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drawings/drawing2.xml" ContentType="application/vnd.openxmlformats-officedocument.drawingml.chartshapes+xml"/>
  <Override PartName="/word/charts/chart4.xml" ContentType="application/vnd.openxmlformats-officedocument.drawingml.chart+xml"/>
  <Override PartName="/word/theme/themeOverride4.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48036" w14:textId="77777777" w:rsidR="007A7452" w:rsidRPr="007A7452" w:rsidRDefault="007A7452" w:rsidP="007A7452">
      <w:pPr>
        <w:spacing w:after="0" w:line="240" w:lineRule="auto"/>
        <w:jc w:val="center"/>
        <w:rPr>
          <w:rFonts w:ascii="Times New Roman" w:eastAsia="Times New Roman" w:hAnsi="Times New Roman" w:cs="Times New Roman"/>
          <w:b/>
          <w:sz w:val="32"/>
          <w:szCs w:val="32"/>
          <w:lang w:val="ky-KG" w:eastAsia="ru-RU"/>
        </w:rPr>
      </w:pPr>
      <w:bookmarkStart w:id="0" w:name="_Hlk151555306"/>
      <w:r w:rsidRPr="007A7452">
        <w:rPr>
          <w:rFonts w:ascii="Times New Roman" w:eastAsia="Times New Roman" w:hAnsi="Times New Roman" w:cs="Times New Roman"/>
          <w:b/>
          <w:sz w:val="32"/>
          <w:szCs w:val="32"/>
          <w:lang w:eastAsia="ru-RU"/>
        </w:rPr>
        <w:t>КЫРГЫЗ РЕСПУБЛИК</w:t>
      </w:r>
      <w:r w:rsidRPr="007A7452">
        <w:rPr>
          <w:rFonts w:ascii="Times New Roman" w:eastAsia="Times New Roman" w:hAnsi="Times New Roman" w:cs="Times New Roman"/>
          <w:b/>
          <w:sz w:val="32"/>
          <w:szCs w:val="32"/>
          <w:lang w:val="ky-KG" w:eastAsia="ru-RU"/>
        </w:rPr>
        <w:t>АСЫНЫН</w:t>
      </w:r>
    </w:p>
    <w:p w14:paraId="23F74F4A" w14:textId="77777777" w:rsidR="007A7452" w:rsidRPr="007A7452" w:rsidRDefault="007A7452" w:rsidP="007A7452">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sz w:val="32"/>
          <w:szCs w:val="20"/>
          <w:lang w:eastAsia="ru-RU"/>
        </w:rPr>
      </w:pPr>
      <w:r w:rsidRPr="007A7452">
        <w:rPr>
          <w:rFonts w:ascii="Times New Roman" w:eastAsia="Times New Roman" w:hAnsi="Times New Roman" w:cs="Times New Roman"/>
          <w:b/>
          <w:sz w:val="32"/>
          <w:szCs w:val="20"/>
          <w:lang w:val="ky-KG" w:eastAsia="ru-RU"/>
        </w:rPr>
        <w:t xml:space="preserve">УЛУТТУК </w:t>
      </w:r>
      <w:r w:rsidRPr="007A7452">
        <w:rPr>
          <w:rFonts w:ascii="Times New Roman" w:eastAsia="Times New Roman" w:hAnsi="Times New Roman" w:cs="Times New Roman"/>
          <w:b/>
          <w:sz w:val="32"/>
          <w:szCs w:val="20"/>
          <w:lang w:eastAsia="ru-RU"/>
        </w:rPr>
        <w:t>СТАТИСТИ</w:t>
      </w:r>
      <w:r w:rsidRPr="007A7452">
        <w:rPr>
          <w:rFonts w:ascii="Times New Roman" w:eastAsia="Times New Roman" w:hAnsi="Times New Roman" w:cs="Times New Roman"/>
          <w:b/>
          <w:sz w:val="32"/>
          <w:szCs w:val="20"/>
          <w:lang w:val="ky-KG" w:eastAsia="ru-RU"/>
        </w:rPr>
        <w:t>КА</w:t>
      </w:r>
      <w:r w:rsidRPr="007A7452">
        <w:rPr>
          <w:rFonts w:ascii="Times New Roman" w:eastAsia="Times New Roman" w:hAnsi="Times New Roman" w:cs="Times New Roman"/>
          <w:b/>
          <w:sz w:val="32"/>
          <w:szCs w:val="20"/>
          <w:lang w:eastAsia="ru-RU"/>
        </w:rPr>
        <w:t xml:space="preserve"> КОМИТЕТ</w:t>
      </w:r>
      <w:r w:rsidRPr="007A7452">
        <w:rPr>
          <w:rFonts w:ascii="Times New Roman" w:eastAsia="Times New Roman" w:hAnsi="Times New Roman" w:cs="Times New Roman"/>
          <w:b/>
          <w:sz w:val="32"/>
          <w:szCs w:val="20"/>
          <w:lang w:val="ky-KG" w:eastAsia="ru-RU"/>
        </w:rPr>
        <w:t>И</w:t>
      </w:r>
    </w:p>
    <w:p w14:paraId="61A9A226" w14:textId="77777777" w:rsidR="007A7452" w:rsidRPr="007A7452" w:rsidRDefault="007A7452" w:rsidP="007A7452">
      <w:pPr>
        <w:spacing w:after="0" w:line="240" w:lineRule="auto"/>
        <w:ind w:right="141"/>
        <w:jc w:val="center"/>
        <w:rPr>
          <w:rFonts w:ascii="Times New Roman" w:eastAsia="Times New Roman" w:hAnsi="Times New Roman" w:cs="Times New Roman"/>
          <w:b/>
          <w:sz w:val="28"/>
          <w:szCs w:val="20"/>
          <w:lang w:eastAsia="ru-RU"/>
        </w:rPr>
      </w:pPr>
    </w:p>
    <w:p w14:paraId="43BE6498" w14:textId="77777777" w:rsidR="007A7452" w:rsidRPr="007A7452" w:rsidRDefault="007A7452" w:rsidP="007A7452">
      <w:pPr>
        <w:spacing w:after="0" w:line="240" w:lineRule="auto"/>
        <w:ind w:right="141"/>
        <w:jc w:val="center"/>
        <w:rPr>
          <w:rFonts w:ascii="Times New Roman" w:eastAsia="Times New Roman" w:hAnsi="Times New Roman" w:cs="Times New Roman"/>
          <w:b/>
          <w:sz w:val="28"/>
          <w:szCs w:val="20"/>
          <w:lang w:eastAsia="ru-RU"/>
        </w:rPr>
      </w:pPr>
    </w:p>
    <w:p w14:paraId="7A25FE6C" w14:textId="77777777" w:rsidR="007A7452" w:rsidRPr="007A7452" w:rsidRDefault="007A7452" w:rsidP="007A7452">
      <w:pPr>
        <w:spacing w:after="0" w:line="240" w:lineRule="auto"/>
        <w:contextualSpacing/>
        <w:rPr>
          <w:rFonts w:ascii="Times New Roman" w:eastAsia="Times New Roman" w:hAnsi="Times New Roman" w:cs="Times New Roman"/>
          <w:sz w:val="24"/>
          <w:szCs w:val="24"/>
          <w:lang w:eastAsia="ru-RU"/>
        </w:rPr>
      </w:pPr>
    </w:p>
    <w:p w14:paraId="1E9E61F5" w14:textId="77777777" w:rsidR="007A7452" w:rsidRPr="007A7452" w:rsidRDefault="007A7452" w:rsidP="007A7452">
      <w:pPr>
        <w:keepNext/>
        <w:spacing w:after="0" w:line="240" w:lineRule="auto"/>
        <w:ind w:right="141"/>
        <w:jc w:val="center"/>
        <w:outlineLvl w:val="0"/>
        <w:rPr>
          <w:rFonts w:ascii="Times New Roman" w:eastAsia="Times New Roman" w:hAnsi="Times New Roman" w:cs="Times New Roman"/>
          <w:b/>
          <w:sz w:val="28"/>
          <w:szCs w:val="20"/>
          <w:u w:val="single"/>
          <w:lang w:val="zh-CN" w:eastAsia="ru-RU"/>
        </w:rPr>
      </w:pPr>
      <w:r w:rsidRPr="007A7452">
        <w:rPr>
          <w:rFonts w:ascii="Times New Roman" w:eastAsia="Times New Roman" w:hAnsi="Times New Roman" w:cs="Times New Roman"/>
          <w:b/>
          <w:sz w:val="28"/>
          <w:szCs w:val="20"/>
          <w:u w:val="single"/>
          <w:lang w:val="zh-CN" w:eastAsia="ru-RU"/>
        </w:rPr>
        <w:t>БИШКЕК</w:t>
      </w:r>
      <w:r w:rsidRPr="007A7452">
        <w:rPr>
          <w:rFonts w:ascii="Times New Roman" w:eastAsia="Times New Roman" w:hAnsi="Times New Roman" w:cs="Times New Roman"/>
          <w:b/>
          <w:sz w:val="28"/>
          <w:szCs w:val="20"/>
          <w:u w:val="single"/>
          <w:lang w:val="ky-KG" w:eastAsia="ru-RU"/>
        </w:rPr>
        <w:t xml:space="preserve"> ШААРДЫК </w:t>
      </w:r>
    </w:p>
    <w:p w14:paraId="3D20BD0F" w14:textId="77777777" w:rsidR="007A7452" w:rsidRPr="007A7452" w:rsidRDefault="007A7452" w:rsidP="007A7452">
      <w:pPr>
        <w:keepNext/>
        <w:spacing w:after="0" w:line="240" w:lineRule="auto"/>
        <w:ind w:right="141"/>
        <w:jc w:val="center"/>
        <w:outlineLvl w:val="0"/>
        <w:rPr>
          <w:rFonts w:ascii="Times New Roman" w:eastAsia="Times New Roman" w:hAnsi="Times New Roman" w:cs="Times New Roman"/>
          <w:b/>
          <w:sz w:val="28"/>
          <w:szCs w:val="20"/>
          <w:u w:val="single"/>
          <w:lang w:val="ky-KG" w:eastAsia="ru-RU"/>
        </w:rPr>
      </w:pPr>
      <w:r w:rsidRPr="007A7452">
        <w:rPr>
          <w:rFonts w:ascii="Times New Roman" w:eastAsia="Times New Roman" w:hAnsi="Times New Roman" w:cs="Times New Roman"/>
          <w:b/>
          <w:sz w:val="28"/>
          <w:szCs w:val="20"/>
          <w:u w:val="single"/>
          <w:lang w:val="zh-CN" w:eastAsia="ru-RU"/>
        </w:rPr>
        <w:t xml:space="preserve"> СТАТИСТИК</w:t>
      </w:r>
      <w:r w:rsidRPr="007A7452">
        <w:rPr>
          <w:rFonts w:ascii="Times New Roman" w:eastAsia="Times New Roman" w:hAnsi="Times New Roman" w:cs="Times New Roman"/>
          <w:b/>
          <w:sz w:val="28"/>
          <w:szCs w:val="20"/>
          <w:u w:val="single"/>
          <w:lang w:val="ky-KG" w:eastAsia="ru-RU"/>
        </w:rPr>
        <w:t>А БАШКАРМАЛЫГЫ</w:t>
      </w:r>
    </w:p>
    <w:p w14:paraId="2C01C61C" w14:textId="77777777" w:rsidR="007A7452" w:rsidRPr="007A7452" w:rsidRDefault="007A7452" w:rsidP="007A7452">
      <w:pPr>
        <w:spacing w:after="0" w:line="240" w:lineRule="auto"/>
        <w:ind w:right="141"/>
        <w:jc w:val="center"/>
        <w:rPr>
          <w:rFonts w:ascii="Times New Roman" w:eastAsia="Times New Roman" w:hAnsi="Times New Roman" w:cs="Times New Roman"/>
          <w:sz w:val="28"/>
          <w:szCs w:val="20"/>
          <w:lang w:eastAsia="ru-RU"/>
        </w:rPr>
      </w:pPr>
    </w:p>
    <w:p w14:paraId="5B19FBF5" w14:textId="77777777" w:rsidR="007A7452" w:rsidRPr="007A7452" w:rsidRDefault="007A7452" w:rsidP="007A7452">
      <w:pPr>
        <w:spacing w:after="0" w:line="240" w:lineRule="auto"/>
        <w:ind w:right="141"/>
        <w:jc w:val="center"/>
        <w:rPr>
          <w:rFonts w:ascii="Times New Roman" w:eastAsia="Times New Roman" w:hAnsi="Times New Roman" w:cs="Times New Roman"/>
          <w:sz w:val="28"/>
          <w:szCs w:val="20"/>
          <w:lang w:eastAsia="ru-RU"/>
        </w:rPr>
      </w:pPr>
    </w:p>
    <w:p w14:paraId="0EE3D367" w14:textId="77777777" w:rsidR="007A7452" w:rsidRPr="007A7452" w:rsidRDefault="007A7452" w:rsidP="007A7452">
      <w:pPr>
        <w:tabs>
          <w:tab w:val="left" w:pos="0"/>
        </w:tabs>
        <w:spacing w:after="0" w:line="240" w:lineRule="auto"/>
        <w:ind w:right="141"/>
        <w:jc w:val="center"/>
        <w:rPr>
          <w:rFonts w:ascii="Times New Roman" w:eastAsia="Times New Roman" w:hAnsi="Times New Roman" w:cs="Times New Roman"/>
          <w:sz w:val="28"/>
          <w:szCs w:val="20"/>
          <w:lang w:eastAsia="ru-RU"/>
        </w:rPr>
      </w:pPr>
    </w:p>
    <w:p w14:paraId="5531D163" w14:textId="77777777" w:rsidR="007A7452" w:rsidRPr="007A7452" w:rsidRDefault="007A7452" w:rsidP="007A7452">
      <w:pPr>
        <w:tabs>
          <w:tab w:val="left" w:pos="0"/>
        </w:tabs>
        <w:spacing w:after="0" w:line="240" w:lineRule="auto"/>
        <w:ind w:right="141"/>
        <w:jc w:val="center"/>
        <w:rPr>
          <w:rFonts w:ascii="Times New Roman" w:eastAsia="Times New Roman" w:hAnsi="Times New Roman" w:cs="Times New Roman"/>
          <w:sz w:val="28"/>
          <w:szCs w:val="20"/>
          <w:lang w:eastAsia="ru-RU"/>
        </w:rPr>
      </w:pPr>
    </w:p>
    <w:p w14:paraId="733A9AEE" w14:textId="77777777" w:rsidR="007A7452" w:rsidRPr="007A7452" w:rsidRDefault="007A7452" w:rsidP="007A7452">
      <w:pPr>
        <w:tabs>
          <w:tab w:val="left" w:pos="0"/>
        </w:tabs>
        <w:spacing w:after="0" w:line="240" w:lineRule="auto"/>
        <w:ind w:right="141"/>
        <w:jc w:val="center"/>
        <w:rPr>
          <w:rFonts w:ascii="Times New Roman" w:eastAsia="Times New Roman" w:hAnsi="Times New Roman" w:cs="Times New Roman"/>
          <w:sz w:val="28"/>
          <w:szCs w:val="20"/>
          <w:lang w:eastAsia="ru-RU"/>
        </w:rPr>
      </w:pPr>
    </w:p>
    <w:p w14:paraId="2A567FBE" w14:textId="77777777" w:rsidR="007A7452" w:rsidRPr="007A7452" w:rsidRDefault="007A7452" w:rsidP="007A7452">
      <w:pPr>
        <w:tabs>
          <w:tab w:val="left" w:pos="0"/>
        </w:tabs>
        <w:spacing w:after="0" w:line="240" w:lineRule="auto"/>
        <w:ind w:right="141"/>
        <w:jc w:val="center"/>
        <w:rPr>
          <w:rFonts w:ascii="Times New Roman" w:eastAsia="Times New Roman" w:hAnsi="Times New Roman" w:cs="Times New Roman"/>
          <w:sz w:val="28"/>
          <w:szCs w:val="20"/>
          <w:lang w:eastAsia="ru-RU"/>
        </w:rPr>
      </w:pPr>
    </w:p>
    <w:p w14:paraId="536F696C" w14:textId="77777777" w:rsidR="007A7452" w:rsidRPr="007A7452" w:rsidRDefault="007A7452" w:rsidP="007A7452">
      <w:pPr>
        <w:tabs>
          <w:tab w:val="left" w:pos="0"/>
        </w:tabs>
        <w:spacing w:after="0" w:line="240" w:lineRule="auto"/>
        <w:ind w:right="141"/>
        <w:jc w:val="center"/>
        <w:rPr>
          <w:rFonts w:ascii="Times New Roman" w:eastAsia="Times New Roman" w:hAnsi="Times New Roman" w:cs="Times New Roman"/>
          <w:sz w:val="28"/>
          <w:szCs w:val="20"/>
          <w:lang w:eastAsia="ru-RU"/>
        </w:rPr>
      </w:pPr>
    </w:p>
    <w:p w14:paraId="742C466C" w14:textId="77777777" w:rsidR="007A7452" w:rsidRPr="007A7452" w:rsidRDefault="007A7452" w:rsidP="007A7452">
      <w:pPr>
        <w:tabs>
          <w:tab w:val="left" w:pos="0"/>
        </w:tabs>
        <w:spacing w:after="0" w:line="240" w:lineRule="auto"/>
        <w:ind w:right="141"/>
        <w:jc w:val="center"/>
        <w:rPr>
          <w:rFonts w:ascii="Times New Roman" w:eastAsia="Times New Roman" w:hAnsi="Times New Roman" w:cs="Times New Roman"/>
          <w:sz w:val="28"/>
          <w:szCs w:val="20"/>
          <w:lang w:eastAsia="ru-RU"/>
        </w:rPr>
      </w:pPr>
    </w:p>
    <w:p w14:paraId="6196968B" w14:textId="77777777" w:rsidR="007A7452" w:rsidRPr="007A7452" w:rsidRDefault="007A7452" w:rsidP="007A7452">
      <w:pPr>
        <w:keepNext/>
        <w:tabs>
          <w:tab w:val="left" w:pos="0"/>
        </w:tabs>
        <w:spacing w:after="0" w:line="240" w:lineRule="auto"/>
        <w:ind w:right="142"/>
        <w:jc w:val="center"/>
        <w:outlineLvl w:val="2"/>
        <w:rPr>
          <w:rFonts w:ascii="Times New Roman" w:eastAsia="Times New Roman" w:hAnsi="Times New Roman" w:cs="Times New Roman"/>
          <w:b/>
          <w:sz w:val="40"/>
          <w:szCs w:val="40"/>
          <w:lang w:val="ky-KG" w:eastAsia="ru-RU"/>
        </w:rPr>
      </w:pPr>
      <w:r w:rsidRPr="007A7452">
        <w:rPr>
          <w:rFonts w:ascii="Times New Roman" w:eastAsia="Times New Roman" w:hAnsi="Times New Roman" w:cs="Times New Roman"/>
          <w:b/>
          <w:sz w:val="40"/>
          <w:szCs w:val="40"/>
          <w:lang w:val="zh-CN" w:eastAsia="ru-RU"/>
        </w:rPr>
        <w:t xml:space="preserve">БИШКЕК </w:t>
      </w:r>
      <w:r w:rsidRPr="007A7452">
        <w:rPr>
          <w:rFonts w:ascii="Times New Roman" w:eastAsia="Times New Roman" w:hAnsi="Times New Roman" w:cs="Times New Roman"/>
          <w:b/>
          <w:sz w:val="40"/>
          <w:szCs w:val="40"/>
          <w:lang w:val="ky-KG" w:eastAsia="ru-RU"/>
        </w:rPr>
        <w:t>ШААРЫНЫН</w:t>
      </w:r>
      <w:r w:rsidRPr="007A7452">
        <w:rPr>
          <w:rFonts w:ascii="Times New Roman" w:eastAsia="Times New Roman" w:hAnsi="Times New Roman" w:cs="Times New Roman"/>
          <w:b/>
          <w:sz w:val="40"/>
          <w:szCs w:val="40"/>
          <w:lang w:val="zh-CN" w:eastAsia="ru-RU"/>
        </w:rPr>
        <w:t xml:space="preserve"> </w:t>
      </w:r>
    </w:p>
    <w:p w14:paraId="691A2F54" w14:textId="77777777" w:rsidR="007A7452" w:rsidRPr="007A7452" w:rsidRDefault="007A7452" w:rsidP="007A7452">
      <w:pPr>
        <w:keepNext/>
        <w:tabs>
          <w:tab w:val="left" w:pos="0"/>
        </w:tabs>
        <w:spacing w:after="0" w:line="240" w:lineRule="auto"/>
        <w:ind w:right="142"/>
        <w:jc w:val="center"/>
        <w:outlineLvl w:val="2"/>
        <w:rPr>
          <w:rFonts w:ascii="Times New Roman" w:eastAsia="Times New Roman" w:hAnsi="Times New Roman" w:cs="Times New Roman"/>
          <w:b/>
          <w:sz w:val="40"/>
          <w:szCs w:val="40"/>
          <w:lang w:val="ky-KG" w:eastAsia="ru-RU"/>
        </w:rPr>
      </w:pPr>
      <w:r w:rsidRPr="007A7452">
        <w:rPr>
          <w:rFonts w:ascii="Times New Roman" w:eastAsia="Times New Roman" w:hAnsi="Times New Roman" w:cs="Times New Roman"/>
          <w:b/>
          <w:sz w:val="40"/>
          <w:szCs w:val="40"/>
          <w:lang w:val="zh-CN" w:eastAsia="ru-RU"/>
        </w:rPr>
        <w:t>СОЦИАЛ</w:t>
      </w:r>
      <w:r w:rsidRPr="007A7452">
        <w:rPr>
          <w:rFonts w:ascii="Times New Roman" w:eastAsia="Times New Roman" w:hAnsi="Times New Roman" w:cs="Times New Roman"/>
          <w:b/>
          <w:sz w:val="40"/>
          <w:szCs w:val="40"/>
          <w:lang w:val="ky-KG" w:eastAsia="ru-RU"/>
        </w:rPr>
        <w:t>ДЫК</w:t>
      </w:r>
      <w:r w:rsidRPr="007A7452">
        <w:rPr>
          <w:rFonts w:ascii="Times New Roman" w:eastAsia="Times New Roman" w:hAnsi="Times New Roman" w:cs="Times New Roman"/>
          <w:b/>
          <w:sz w:val="40"/>
          <w:szCs w:val="40"/>
          <w:lang w:val="zh-CN" w:eastAsia="ru-RU"/>
        </w:rPr>
        <w:t>-ЭКОНОМИ</w:t>
      </w:r>
      <w:r w:rsidRPr="007A7452">
        <w:rPr>
          <w:rFonts w:ascii="Times New Roman" w:eastAsia="Times New Roman" w:hAnsi="Times New Roman" w:cs="Times New Roman"/>
          <w:b/>
          <w:sz w:val="40"/>
          <w:szCs w:val="40"/>
          <w:lang w:val="ky-KG" w:eastAsia="ru-RU"/>
        </w:rPr>
        <w:t>КАЛЫК</w:t>
      </w:r>
    </w:p>
    <w:p w14:paraId="2C96ABBE" w14:textId="77777777" w:rsidR="007A7452" w:rsidRPr="007A7452" w:rsidRDefault="007A7452" w:rsidP="007A7452">
      <w:pPr>
        <w:keepNext/>
        <w:tabs>
          <w:tab w:val="left" w:pos="0"/>
        </w:tabs>
        <w:spacing w:after="0" w:line="240" w:lineRule="auto"/>
        <w:ind w:right="142"/>
        <w:jc w:val="center"/>
        <w:outlineLvl w:val="2"/>
        <w:rPr>
          <w:rFonts w:ascii="Times New Roman" w:eastAsia="Times New Roman" w:hAnsi="Times New Roman" w:cs="Times New Roman"/>
          <w:b/>
          <w:sz w:val="40"/>
          <w:szCs w:val="40"/>
          <w:lang w:val="ky-KG" w:eastAsia="ru-RU"/>
        </w:rPr>
      </w:pPr>
      <w:r w:rsidRPr="007A7452">
        <w:rPr>
          <w:rFonts w:ascii="Times New Roman" w:eastAsia="Times New Roman" w:hAnsi="Times New Roman" w:cs="Times New Roman"/>
          <w:b/>
          <w:sz w:val="40"/>
          <w:szCs w:val="40"/>
          <w:lang w:val="ky-KG" w:eastAsia="ru-RU"/>
        </w:rPr>
        <w:t>АБАЛЫ</w:t>
      </w:r>
    </w:p>
    <w:p w14:paraId="2B476606" w14:textId="77777777" w:rsidR="007A7452" w:rsidRPr="007A7452" w:rsidRDefault="007A7452" w:rsidP="007A7452">
      <w:pPr>
        <w:tabs>
          <w:tab w:val="left" w:pos="0"/>
        </w:tabs>
        <w:spacing w:after="0" w:line="240" w:lineRule="auto"/>
        <w:ind w:right="141"/>
        <w:rPr>
          <w:rFonts w:ascii="Times New Roman" w:eastAsia="Times New Roman" w:hAnsi="Times New Roman" w:cs="Times New Roman"/>
          <w:b/>
          <w:sz w:val="28"/>
          <w:szCs w:val="20"/>
          <w:lang w:val="ky-KG" w:eastAsia="ru-RU"/>
        </w:rPr>
      </w:pPr>
    </w:p>
    <w:p w14:paraId="6D21D163" w14:textId="77777777" w:rsidR="007A7452" w:rsidRPr="007A7452" w:rsidRDefault="007A7452" w:rsidP="007A7452">
      <w:pPr>
        <w:tabs>
          <w:tab w:val="left" w:pos="0"/>
        </w:tabs>
        <w:spacing w:after="0" w:line="240" w:lineRule="auto"/>
        <w:ind w:right="141"/>
        <w:jc w:val="center"/>
        <w:rPr>
          <w:rFonts w:ascii="Times New Roman" w:eastAsia="Times New Roman" w:hAnsi="Times New Roman" w:cs="Times New Roman"/>
          <w:b/>
          <w:sz w:val="28"/>
          <w:szCs w:val="20"/>
          <w:lang w:val="ky-KG" w:eastAsia="ru-RU"/>
        </w:rPr>
      </w:pPr>
    </w:p>
    <w:p w14:paraId="456AC1AB" w14:textId="77777777" w:rsidR="007A7452" w:rsidRPr="007A7452" w:rsidRDefault="007A7452" w:rsidP="007A7452">
      <w:pPr>
        <w:keepNext/>
        <w:tabs>
          <w:tab w:val="left" w:pos="0"/>
        </w:tabs>
        <w:spacing w:after="0" w:line="240" w:lineRule="auto"/>
        <w:ind w:right="141"/>
        <w:jc w:val="center"/>
        <w:outlineLvl w:val="3"/>
        <w:rPr>
          <w:rFonts w:ascii="Times New Roman" w:eastAsia="Times New Roman" w:hAnsi="Times New Roman" w:cs="Times New Roman"/>
          <w:b/>
          <w:sz w:val="28"/>
          <w:szCs w:val="20"/>
          <w:lang w:val="ky-KG" w:eastAsia="ru-RU"/>
        </w:rPr>
      </w:pPr>
    </w:p>
    <w:p w14:paraId="2B949CF5" w14:textId="77777777" w:rsidR="007A7452" w:rsidRPr="007A7452" w:rsidRDefault="007A7452" w:rsidP="007A7452">
      <w:pPr>
        <w:keepNext/>
        <w:spacing w:after="0" w:line="240" w:lineRule="auto"/>
        <w:jc w:val="center"/>
        <w:outlineLvl w:val="0"/>
        <w:rPr>
          <w:rFonts w:ascii="Times New Roman" w:eastAsia="DengXian" w:hAnsi="Times New Roman" w:cs="Times New Roman"/>
          <w:b/>
          <w:sz w:val="32"/>
          <w:szCs w:val="20"/>
          <w:lang w:val="ky-KG" w:eastAsia="zh-CN"/>
        </w:rPr>
      </w:pPr>
      <w:r w:rsidRPr="007A7452">
        <w:rPr>
          <w:rFonts w:ascii="Times New Roman" w:eastAsia="Times New Roman" w:hAnsi="Times New Roman" w:cs="Times New Roman"/>
          <w:b/>
          <w:sz w:val="32"/>
          <w:szCs w:val="20"/>
          <w:lang w:val="ky-KG" w:eastAsia="ru-RU"/>
        </w:rPr>
        <w:t>Январь-</w:t>
      </w:r>
      <w:r>
        <w:rPr>
          <w:rFonts w:ascii="Times New Roman" w:eastAsia="Times New Roman" w:hAnsi="Times New Roman" w:cs="Times New Roman"/>
          <w:b/>
          <w:sz w:val="32"/>
          <w:szCs w:val="20"/>
          <w:lang w:val="ky-KG" w:eastAsia="ru-RU"/>
        </w:rPr>
        <w:t>август</w:t>
      </w:r>
    </w:p>
    <w:p w14:paraId="7F5622B0" w14:textId="77777777" w:rsidR="007A7452" w:rsidRPr="007A7452" w:rsidRDefault="007A7452" w:rsidP="007A7452">
      <w:pPr>
        <w:spacing w:after="0" w:line="240" w:lineRule="auto"/>
        <w:rPr>
          <w:rFonts w:ascii="Times New Roman" w:eastAsia="Times New Roman" w:hAnsi="Times New Roman" w:cs="Times New Roman"/>
          <w:sz w:val="28"/>
          <w:szCs w:val="20"/>
          <w:lang w:val="ky-KG" w:eastAsia="ru-RU"/>
        </w:rPr>
      </w:pPr>
    </w:p>
    <w:p w14:paraId="267DC947" w14:textId="77777777" w:rsidR="007A7452" w:rsidRPr="007A7452" w:rsidRDefault="007A7452" w:rsidP="007A7452">
      <w:pPr>
        <w:spacing w:after="0" w:line="240" w:lineRule="auto"/>
        <w:rPr>
          <w:rFonts w:ascii="Times New Roman" w:eastAsia="Times New Roman" w:hAnsi="Times New Roman" w:cs="Times New Roman"/>
          <w:sz w:val="28"/>
          <w:szCs w:val="20"/>
          <w:lang w:val="ky-KG" w:eastAsia="ru-RU"/>
        </w:rPr>
      </w:pPr>
    </w:p>
    <w:p w14:paraId="429F6EB4" w14:textId="77777777" w:rsidR="007A7452" w:rsidRPr="007A7452" w:rsidRDefault="007A7452" w:rsidP="007A7452">
      <w:pPr>
        <w:tabs>
          <w:tab w:val="left" w:pos="0"/>
        </w:tabs>
        <w:spacing w:after="0" w:line="240" w:lineRule="auto"/>
        <w:ind w:right="141"/>
        <w:jc w:val="center"/>
        <w:rPr>
          <w:rFonts w:ascii="Times New Roman" w:eastAsia="Times New Roman" w:hAnsi="Times New Roman" w:cs="Times New Roman"/>
          <w:sz w:val="28"/>
          <w:szCs w:val="20"/>
          <w:lang w:val="ky-KG" w:eastAsia="ru-RU"/>
        </w:rPr>
      </w:pPr>
    </w:p>
    <w:p w14:paraId="7966B4EC" w14:textId="77777777" w:rsidR="007A7452" w:rsidRPr="007A7452" w:rsidRDefault="007A7452" w:rsidP="007A7452">
      <w:pPr>
        <w:tabs>
          <w:tab w:val="left" w:pos="0"/>
        </w:tabs>
        <w:spacing w:after="0" w:line="240" w:lineRule="auto"/>
        <w:ind w:right="141"/>
        <w:jc w:val="center"/>
        <w:rPr>
          <w:rFonts w:ascii="Times New Roman" w:eastAsia="Times New Roman" w:hAnsi="Times New Roman" w:cs="Times New Roman"/>
          <w:sz w:val="28"/>
          <w:szCs w:val="20"/>
          <w:lang w:val="ky-KG" w:eastAsia="ru-RU"/>
        </w:rPr>
      </w:pPr>
    </w:p>
    <w:p w14:paraId="7437B126" w14:textId="77777777" w:rsidR="007A7452" w:rsidRPr="007A7452" w:rsidRDefault="007A7452" w:rsidP="007A7452">
      <w:pPr>
        <w:tabs>
          <w:tab w:val="left" w:pos="0"/>
        </w:tabs>
        <w:spacing w:after="0" w:line="240" w:lineRule="auto"/>
        <w:ind w:right="141"/>
        <w:jc w:val="center"/>
        <w:rPr>
          <w:rFonts w:ascii="Times New Roman" w:eastAsia="Times New Roman" w:hAnsi="Times New Roman" w:cs="Times New Roman"/>
          <w:sz w:val="28"/>
          <w:szCs w:val="20"/>
          <w:lang w:val="ky-KG" w:eastAsia="ru-RU"/>
        </w:rPr>
      </w:pPr>
    </w:p>
    <w:p w14:paraId="179402E8" w14:textId="77777777" w:rsidR="007A7452" w:rsidRPr="007A7452" w:rsidRDefault="007A7452" w:rsidP="007A7452">
      <w:pPr>
        <w:tabs>
          <w:tab w:val="left" w:pos="0"/>
        </w:tabs>
        <w:spacing w:after="0" w:line="240" w:lineRule="auto"/>
        <w:ind w:right="141"/>
        <w:jc w:val="center"/>
        <w:rPr>
          <w:rFonts w:ascii="Times New Roman" w:eastAsia="Times New Roman" w:hAnsi="Times New Roman" w:cs="Times New Roman"/>
          <w:sz w:val="28"/>
          <w:szCs w:val="20"/>
          <w:lang w:val="ky-KG" w:eastAsia="ru-RU"/>
        </w:rPr>
      </w:pPr>
    </w:p>
    <w:p w14:paraId="24403AC0" w14:textId="77777777" w:rsidR="007A7452" w:rsidRPr="007A7452" w:rsidRDefault="007A7452" w:rsidP="007A7452">
      <w:pPr>
        <w:tabs>
          <w:tab w:val="left" w:pos="0"/>
        </w:tabs>
        <w:spacing w:after="0" w:line="240" w:lineRule="auto"/>
        <w:ind w:right="141"/>
        <w:jc w:val="center"/>
        <w:rPr>
          <w:rFonts w:ascii="Times New Roman" w:eastAsia="Times New Roman" w:hAnsi="Times New Roman" w:cs="Times New Roman"/>
          <w:sz w:val="28"/>
          <w:szCs w:val="20"/>
          <w:lang w:val="ky-KG" w:eastAsia="ru-RU"/>
        </w:rPr>
      </w:pPr>
    </w:p>
    <w:p w14:paraId="4F1AA1A1" w14:textId="77777777" w:rsidR="007A7452" w:rsidRPr="007A7452" w:rsidRDefault="007A7452" w:rsidP="007A7452">
      <w:pPr>
        <w:tabs>
          <w:tab w:val="left" w:pos="0"/>
        </w:tabs>
        <w:spacing w:after="0" w:line="240" w:lineRule="auto"/>
        <w:ind w:right="141"/>
        <w:jc w:val="center"/>
        <w:rPr>
          <w:rFonts w:ascii="Times New Roman" w:eastAsia="Times New Roman" w:hAnsi="Times New Roman" w:cs="Times New Roman"/>
          <w:sz w:val="28"/>
          <w:szCs w:val="20"/>
          <w:lang w:val="ky-KG" w:eastAsia="ru-RU"/>
        </w:rPr>
      </w:pPr>
    </w:p>
    <w:p w14:paraId="4BB77B13" w14:textId="77777777" w:rsidR="007A7452" w:rsidRPr="007A7452" w:rsidRDefault="007A7452" w:rsidP="007A7452">
      <w:pPr>
        <w:keepNext/>
        <w:spacing w:after="0" w:line="240" w:lineRule="auto"/>
        <w:jc w:val="center"/>
        <w:outlineLvl w:val="1"/>
        <w:rPr>
          <w:rFonts w:ascii="Times New Roman" w:eastAsia="Times New Roman" w:hAnsi="Times New Roman" w:cs="Times New Roman"/>
          <w:b/>
          <w:sz w:val="28"/>
          <w:szCs w:val="20"/>
          <w:lang w:val="ky-KG" w:eastAsia="ru-RU"/>
        </w:rPr>
      </w:pPr>
      <w:r w:rsidRPr="007A7452">
        <w:rPr>
          <w:rFonts w:ascii="Times New Roman" w:eastAsia="Times New Roman" w:hAnsi="Times New Roman" w:cs="Times New Roman"/>
          <w:b/>
          <w:sz w:val="28"/>
          <w:szCs w:val="20"/>
          <w:lang w:val="ky-KG" w:eastAsia="ru-RU"/>
        </w:rPr>
        <w:t>Айлык чыгарылыш</w:t>
      </w:r>
    </w:p>
    <w:p w14:paraId="58F95CB8" w14:textId="77777777" w:rsidR="007A7452" w:rsidRPr="007A7452" w:rsidRDefault="007A7452" w:rsidP="007A7452">
      <w:pPr>
        <w:pBdr>
          <w:bottom w:val="single" w:sz="12" w:space="1" w:color="auto"/>
        </w:pBdr>
        <w:tabs>
          <w:tab w:val="left" w:pos="0"/>
        </w:tabs>
        <w:spacing w:after="0" w:line="240" w:lineRule="auto"/>
        <w:ind w:right="141"/>
        <w:jc w:val="center"/>
        <w:rPr>
          <w:rFonts w:ascii="Times New Roman" w:eastAsia="Times New Roman" w:hAnsi="Times New Roman" w:cs="Times New Roman"/>
          <w:b/>
          <w:sz w:val="28"/>
          <w:szCs w:val="20"/>
          <w:lang w:val="ky-KG" w:eastAsia="ru-RU"/>
        </w:rPr>
      </w:pPr>
    </w:p>
    <w:p w14:paraId="7166F05B" w14:textId="77777777" w:rsidR="007A7452" w:rsidRPr="007A7452" w:rsidRDefault="007A7452" w:rsidP="007A7452">
      <w:pPr>
        <w:pBdr>
          <w:bottom w:val="single" w:sz="12" w:space="1" w:color="auto"/>
        </w:pBdr>
        <w:tabs>
          <w:tab w:val="left" w:pos="0"/>
        </w:tabs>
        <w:spacing w:after="0" w:line="240" w:lineRule="auto"/>
        <w:ind w:right="141"/>
        <w:jc w:val="center"/>
        <w:rPr>
          <w:rFonts w:ascii="Times New Roman" w:eastAsia="Times New Roman" w:hAnsi="Times New Roman" w:cs="Times New Roman"/>
          <w:b/>
          <w:sz w:val="28"/>
          <w:szCs w:val="20"/>
          <w:lang w:val="ky-KG" w:eastAsia="ru-RU"/>
        </w:rPr>
      </w:pPr>
    </w:p>
    <w:p w14:paraId="151FDA62" w14:textId="77777777" w:rsidR="007A7452" w:rsidRPr="007A7452" w:rsidRDefault="007A7452" w:rsidP="007A7452">
      <w:pPr>
        <w:pBdr>
          <w:bottom w:val="single" w:sz="12" w:space="1" w:color="auto"/>
        </w:pBdr>
        <w:tabs>
          <w:tab w:val="left" w:pos="0"/>
        </w:tabs>
        <w:spacing w:after="0" w:line="240" w:lineRule="auto"/>
        <w:ind w:right="141"/>
        <w:jc w:val="center"/>
        <w:rPr>
          <w:rFonts w:ascii="Times New Roman" w:eastAsia="Times New Roman" w:hAnsi="Times New Roman" w:cs="Times New Roman"/>
          <w:b/>
          <w:sz w:val="28"/>
          <w:szCs w:val="20"/>
          <w:lang w:val="ky-KG" w:eastAsia="ru-RU"/>
        </w:rPr>
      </w:pPr>
    </w:p>
    <w:p w14:paraId="020996E1" w14:textId="77777777" w:rsidR="007A7452" w:rsidRPr="007A7452" w:rsidRDefault="007A7452" w:rsidP="007A7452">
      <w:pPr>
        <w:pBdr>
          <w:bottom w:val="single" w:sz="12" w:space="1" w:color="auto"/>
        </w:pBdr>
        <w:tabs>
          <w:tab w:val="left" w:pos="0"/>
        </w:tabs>
        <w:spacing w:after="0" w:line="240" w:lineRule="auto"/>
        <w:ind w:right="141"/>
        <w:jc w:val="center"/>
        <w:rPr>
          <w:rFonts w:ascii="Times New Roman" w:eastAsia="Times New Roman" w:hAnsi="Times New Roman" w:cs="Times New Roman"/>
          <w:b/>
          <w:sz w:val="28"/>
          <w:szCs w:val="20"/>
          <w:lang w:val="ky-KG" w:eastAsia="ru-RU"/>
        </w:rPr>
      </w:pPr>
    </w:p>
    <w:p w14:paraId="44EDEED5" w14:textId="77777777" w:rsidR="007A7452" w:rsidRPr="007A7452" w:rsidRDefault="007A7452" w:rsidP="007A7452">
      <w:pPr>
        <w:pBdr>
          <w:bottom w:val="single" w:sz="12" w:space="1" w:color="auto"/>
        </w:pBdr>
        <w:tabs>
          <w:tab w:val="left" w:pos="0"/>
        </w:tabs>
        <w:spacing w:after="0" w:line="240" w:lineRule="auto"/>
        <w:ind w:right="141"/>
        <w:jc w:val="center"/>
        <w:rPr>
          <w:rFonts w:ascii="Times New Roman" w:eastAsia="Times New Roman" w:hAnsi="Times New Roman" w:cs="Times New Roman"/>
          <w:b/>
          <w:sz w:val="28"/>
          <w:szCs w:val="20"/>
          <w:lang w:val="ky-KG" w:eastAsia="ru-RU"/>
        </w:rPr>
      </w:pPr>
    </w:p>
    <w:p w14:paraId="76F04AF4" w14:textId="77777777" w:rsidR="007A7452" w:rsidRPr="007A7452" w:rsidRDefault="007A7452" w:rsidP="007A7452">
      <w:pPr>
        <w:pBdr>
          <w:bottom w:val="single" w:sz="12" w:space="1" w:color="auto"/>
        </w:pBdr>
        <w:tabs>
          <w:tab w:val="left" w:pos="0"/>
        </w:tabs>
        <w:spacing w:after="0" w:line="240" w:lineRule="auto"/>
        <w:ind w:right="141"/>
        <w:jc w:val="center"/>
        <w:rPr>
          <w:rFonts w:ascii="Times New Roman" w:eastAsia="Times New Roman" w:hAnsi="Times New Roman" w:cs="Times New Roman"/>
          <w:b/>
          <w:sz w:val="28"/>
          <w:szCs w:val="20"/>
          <w:lang w:val="ky-KG" w:eastAsia="ru-RU"/>
        </w:rPr>
      </w:pPr>
    </w:p>
    <w:p w14:paraId="7B7860DB" w14:textId="77777777" w:rsidR="007A7452" w:rsidRPr="007A7452" w:rsidRDefault="007A7452" w:rsidP="007A7452">
      <w:pPr>
        <w:pBdr>
          <w:bottom w:val="single" w:sz="12" w:space="1" w:color="auto"/>
        </w:pBdr>
        <w:tabs>
          <w:tab w:val="left" w:pos="0"/>
        </w:tabs>
        <w:spacing w:after="0" w:line="240" w:lineRule="auto"/>
        <w:ind w:right="141"/>
        <w:rPr>
          <w:rFonts w:ascii="Times New Roman" w:eastAsia="Times New Roman" w:hAnsi="Times New Roman" w:cs="Times New Roman"/>
          <w:b/>
          <w:sz w:val="28"/>
          <w:szCs w:val="20"/>
          <w:lang w:val="ky-KG" w:eastAsia="ru-RU"/>
        </w:rPr>
      </w:pPr>
    </w:p>
    <w:p w14:paraId="5428B941" w14:textId="77777777" w:rsidR="007A7452" w:rsidRPr="007A7452" w:rsidRDefault="007A7452" w:rsidP="007A7452">
      <w:pPr>
        <w:pBdr>
          <w:bottom w:val="single" w:sz="12" w:space="1" w:color="auto"/>
        </w:pBdr>
        <w:tabs>
          <w:tab w:val="left" w:pos="0"/>
        </w:tabs>
        <w:spacing w:after="0" w:line="240" w:lineRule="auto"/>
        <w:ind w:right="141"/>
        <w:rPr>
          <w:rFonts w:ascii="Times New Roman" w:eastAsia="Times New Roman" w:hAnsi="Times New Roman" w:cs="Times New Roman"/>
          <w:b/>
          <w:sz w:val="28"/>
          <w:szCs w:val="20"/>
          <w:lang w:val="ky-KG" w:eastAsia="ru-RU"/>
        </w:rPr>
      </w:pPr>
    </w:p>
    <w:p w14:paraId="3957CAA8" w14:textId="77777777" w:rsidR="007A7452" w:rsidRPr="007A7452" w:rsidRDefault="007A7452" w:rsidP="007A7452">
      <w:pPr>
        <w:pBdr>
          <w:bottom w:val="single" w:sz="12" w:space="1" w:color="auto"/>
        </w:pBdr>
        <w:tabs>
          <w:tab w:val="left" w:pos="0"/>
        </w:tabs>
        <w:spacing w:after="0" w:line="240" w:lineRule="auto"/>
        <w:ind w:right="141"/>
        <w:rPr>
          <w:rFonts w:ascii="Times New Roman" w:eastAsia="Times New Roman" w:hAnsi="Times New Roman" w:cs="Times New Roman"/>
          <w:b/>
          <w:sz w:val="28"/>
          <w:szCs w:val="20"/>
          <w:lang w:val="ky-KG" w:eastAsia="ru-RU"/>
        </w:rPr>
      </w:pPr>
    </w:p>
    <w:p w14:paraId="780652EA" w14:textId="77777777" w:rsidR="007A7452" w:rsidRPr="007A7452" w:rsidRDefault="007A7452" w:rsidP="007A7452">
      <w:pPr>
        <w:pBdr>
          <w:bottom w:val="single" w:sz="12" w:space="1" w:color="auto"/>
        </w:pBdr>
        <w:tabs>
          <w:tab w:val="left" w:pos="0"/>
        </w:tabs>
        <w:spacing w:after="0" w:line="240" w:lineRule="auto"/>
        <w:ind w:right="141"/>
        <w:rPr>
          <w:rFonts w:ascii="Times New Roman" w:eastAsia="Times New Roman" w:hAnsi="Times New Roman" w:cs="Times New Roman"/>
          <w:b/>
          <w:sz w:val="28"/>
          <w:szCs w:val="20"/>
          <w:lang w:val="ky-KG" w:eastAsia="ru-RU"/>
        </w:rPr>
      </w:pPr>
    </w:p>
    <w:p w14:paraId="25A7CA94" w14:textId="77777777" w:rsidR="007A7452" w:rsidRPr="007A7452" w:rsidRDefault="007A7452" w:rsidP="007A7452">
      <w:pPr>
        <w:pBdr>
          <w:bottom w:val="single" w:sz="12" w:space="1" w:color="auto"/>
        </w:pBdr>
        <w:tabs>
          <w:tab w:val="left" w:pos="0"/>
        </w:tabs>
        <w:spacing w:after="0" w:line="240" w:lineRule="auto"/>
        <w:ind w:right="141"/>
        <w:jc w:val="center"/>
        <w:rPr>
          <w:rFonts w:ascii="Times New Roman" w:eastAsia="Times New Roman" w:hAnsi="Times New Roman" w:cs="Times New Roman"/>
          <w:b/>
          <w:sz w:val="28"/>
          <w:szCs w:val="20"/>
          <w:lang w:val="ky-KG" w:eastAsia="ru-RU"/>
        </w:rPr>
      </w:pPr>
    </w:p>
    <w:p w14:paraId="31135513" w14:textId="77777777" w:rsidR="007A7452" w:rsidRPr="007A7452" w:rsidRDefault="007A7452" w:rsidP="007A7452">
      <w:pPr>
        <w:keepNext/>
        <w:spacing w:after="0" w:line="240" w:lineRule="auto"/>
        <w:jc w:val="center"/>
        <w:outlineLvl w:val="1"/>
        <w:rPr>
          <w:rFonts w:ascii="Times New Roman" w:eastAsia="Times New Roman" w:hAnsi="Times New Roman" w:cs="Times New Roman"/>
          <w:b/>
          <w:sz w:val="28"/>
          <w:szCs w:val="20"/>
          <w:lang w:val="ky-KG" w:eastAsia="ru-RU"/>
        </w:rPr>
      </w:pPr>
      <w:r w:rsidRPr="007A7452">
        <w:rPr>
          <w:rFonts w:ascii="Times New Roman" w:eastAsia="Times New Roman" w:hAnsi="Times New Roman" w:cs="Times New Roman"/>
          <w:b/>
          <w:sz w:val="28"/>
          <w:szCs w:val="20"/>
          <w:lang w:val="ky-KG" w:eastAsia="ru-RU"/>
        </w:rPr>
        <w:t>Бишкек 2024</w:t>
      </w:r>
    </w:p>
    <w:bookmarkEnd w:id="0"/>
    <w:p w14:paraId="4DB3946A" w14:textId="77777777" w:rsidR="007A7452" w:rsidRPr="007A7452" w:rsidRDefault="007A7452" w:rsidP="007A7452">
      <w:pPr>
        <w:keepNext/>
        <w:tabs>
          <w:tab w:val="left" w:pos="0"/>
        </w:tabs>
        <w:spacing w:after="0" w:line="240" w:lineRule="auto"/>
        <w:jc w:val="center"/>
        <w:outlineLvl w:val="2"/>
        <w:rPr>
          <w:rFonts w:ascii="Times New Roman" w:eastAsia="Times New Roman" w:hAnsi="Times New Roman" w:cs="Times New Roman"/>
          <w:b/>
          <w:i/>
          <w:sz w:val="24"/>
          <w:szCs w:val="24"/>
          <w:lang w:val="ky-KG" w:eastAsia="ru-RU"/>
        </w:rPr>
      </w:pPr>
      <w:r w:rsidRPr="007A7452">
        <w:rPr>
          <w:rFonts w:ascii="Times New Roman" w:eastAsia="Times New Roman" w:hAnsi="Times New Roman" w:cs="Times New Roman"/>
          <w:sz w:val="27"/>
          <w:szCs w:val="20"/>
          <w:lang w:val="ky-KG" w:eastAsia="ru-RU"/>
        </w:rPr>
        <w:br w:type="page"/>
      </w:r>
      <w:r w:rsidRPr="007A7452">
        <w:rPr>
          <w:rFonts w:ascii="Times New Roman" w:eastAsia="Times New Roman" w:hAnsi="Times New Roman" w:cs="Times New Roman"/>
          <w:b/>
          <w:i/>
          <w:sz w:val="24"/>
          <w:szCs w:val="24"/>
          <w:lang w:val="zh-CN" w:eastAsia="ru-RU"/>
        </w:rPr>
        <w:lastRenderedPageBreak/>
        <w:t xml:space="preserve">Бишкек </w:t>
      </w:r>
      <w:r w:rsidRPr="007A7452">
        <w:rPr>
          <w:rFonts w:ascii="Times New Roman" w:eastAsia="Times New Roman" w:hAnsi="Times New Roman" w:cs="Times New Roman"/>
          <w:b/>
          <w:i/>
          <w:sz w:val="24"/>
          <w:szCs w:val="24"/>
          <w:lang w:val="ky-KG" w:eastAsia="ru-RU"/>
        </w:rPr>
        <w:t>шаарынын с</w:t>
      </w:r>
      <w:r w:rsidRPr="007A7452">
        <w:rPr>
          <w:rFonts w:ascii="Times New Roman" w:eastAsia="Times New Roman" w:hAnsi="Times New Roman" w:cs="Times New Roman"/>
          <w:b/>
          <w:i/>
          <w:sz w:val="24"/>
          <w:szCs w:val="24"/>
          <w:lang w:val="zh-CN" w:eastAsia="ru-RU"/>
        </w:rPr>
        <w:t>оциал</w:t>
      </w:r>
      <w:r w:rsidRPr="007A7452">
        <w:rPr>
          <w:rFonts w:ascii="Times New Roman" w:eastAsia="Times New Roman" w:hAnsi="Times New Roman" w:cs="Times New Roman"/>
          <w:b/>
          <w:i/>
          <w:sz w:val="24"/>
          <w:szCs w:val="24"/>
          <w:lang w:val="ky-KG" w:eastAsia="ru-RU"/>
        </w:rPr>
        <w:t>дык</w:t>
      </w:r>
      <w:r w:rsidRPr="007A7452">
        <w:rPr>
          <w:rFonts w:ascii="Times New Roman" w:eastAsia="Times New Roman" w:hAnsi="Times New Roman" w:cs="Times New Roman"/>
          <w:b/>
          <w:i/>
          <w:sz w:val="24"/>
          <w:szCs w:val="24"/>
          <w:lang w:val="zh-CN" w:eastAsia="ru-RU"/>
        </w:rPr>
        <w:t xml:space="preserve"> - экономик</w:t>
      </w:r>
      <w:r w:rsidRPr="007A7452">
        <w:rPr>
          <w:rFonts w:ascii="Times New Roman" w:eastAsia="Times New Roman" w:hAnsi="Times New Roman" w:cs="Times New Roman"/>
          <w:b/>
          <w:i/>
          <w:sz w:val="24"/>
          <w:szCs w:val="24"/>
          <w:lang w:val="ky-KG" w:eastAsia="ru-RU"/>
        </w:rPr>
        <w:t>алык</w:t>
      </w:r>
      <w:r w:rsidRPr="007A7452">
        <w:rPr>
          <w:rFonts w:ascii="Times New Roman" w:eastAsia="Times New Roman" w:hAnsi="Times New Roman" w:cs="Times New Roman"/>
          <w:b/>
          <w:i/>
          <w:sz w:val="24"/>
          <w:szCs w:val="24"/>
          <w:lang w:val="zh-CN" w:eastAsia="ru-RU"/>
        </w:rPr>
        <w:t xml:space="preserve"> </w:t>
      </w:r>
      <w:r w:rsidRPr="007A7452">
        <w:rPr>
          <w:rFonts w:ascii="Times New Roman" w:eastAsia="Times New Roman" w:hAnsi="Times New Roman" w:cs="Times New Roman"/>
          <w:b/>
          <w:i/>
          <w:sz w:val="24"/>
          <w:szCs w:val="24"/>
          <w:lang w:val="ky-KG" w:eastAsia="ru-RU"/>
        </w:rPr>
        <w:t>абалы</w:t>
      </w:r>
    </w:p>
    <w:p w14:paraId="7D519087" w14:textId="77777777" w:rsidR="007A7452" w:rsidRPr="007A7452" w:rsidRDefault="007A7452" w:rsidP="007A7452">
      <w:pPr>
        <w:spacing w:after="0" w:line="240" w:lineRule="auto"/>
        <w:rPr>
          <w:rFonts w:ascii="Times New Roman" w:eastAsia="Times New Roman" w:hAnsi="Times New Roman" w:cs="Times New Roman"/>
          <w:sz w:val="28"/>
          <w:szCs w:val="20"/>
          <w:lang w:val="ky-KG" w:eastAsia="ru-RU"/>
        </w:rPr>
      </w:pPr>
    </w:p>
    <w:p w14:paraId="3D228C12" w14:textId="77777777" w:rsidR="007A7452" w:rsidRPr="007A7452" w:rsidRDefault="007A7452" w:rsidP="007A7452">
      <w:pPr>
        <w:spacing w:after="0" w:line="240" w:lineRule="auto"/>
        <w:rPr>
          <w:rFonts w:ascii="Times New Roman" w:eastAsia="Times New Roman" w:hAnsi="Times New Roman" w:cs="Times New Roman"/>
          <w:sz w:val="24"/>
          <w:szCs w:val="24"/>
          <w:lang w:val="ky-KG" w:eastAsia="ru-RU"/>
        </w:rPr>
      </w:pPr>
      <w:proofErr w:type="spellStart"/>
      <w:r w:rsidRPr="007A7452">
        <w:rPr>
          <w:rFonts w:ascii="Times New Roman" w:eastAsia="Times New Roman" w:hAnsi="Times New Roman" w:cs="Times New Roman"/>
          <w:sz w:val="24"/>
          <w:szCs w:val="24"/>
          <w:lang w:eastAsia="ru-RU"/>
        </w:rPr>
        <w:t>Редакциялык-басмалык</w:t>
      </w:r>
      <w:proofErr w:type="spellEnd"/>
      <w:r w:rsidRPr="007A7452">
        <w:rPr>
          <w:rFonts w:ascii="Times New Roman" w:eastAsia="Times New Roman" w:hAnsi="Times New Roman" w:cs="Times New Roman"/>
          <w:sz w:val="24"/>
          <w:szCs w:val="24"/>
          <w:lang w:eastAsia="ru-RU"/>
        </w:rPr>
        <w:t xml:space="preserve"> </w:t>
      </w:r>
      <w:proofErr w:type="spellStart"/>
      <w:r w:rsidRPr="007A7452">
        <w:rPr>
          <w:rFonts w:ascii="Times New Roman" w:eastAsia="Times New Roman" w:hAnsi="Times New Roman" w:cs="Times New Roman"/>
          <w:sz w:val="24"/>
          <w:szCs w:val="24"/>
          <w:lang w:eastAsia="ru-RU"/>
        </w:rPr>
        <w:t>ке</w:t>
      </w:r>
      <w:proofErr w:type="spellEnd"/>
      <w:r w:rsidRPr="007A7452">
        <w:rPr>
          <w:rFonts w:ascii="Times New Roman" w:eastAsia="Times New Roman" w:hAnsi="Times New Roman" w:cs="Times New Roman"/>
          <w:sz w:val="24"/>
          <w:szCs w:val="24"/>
          <w:lang w:val="ky-KG" w:eastAsia="ru-RU"/>
        </w:rPr>
        <w:t>ң</w:t>
      </w:r>
      <w:r w:rsidRPr="007A7452">
        <w:rPr>
          <w:rFonts w:ascii="Times New Roman" w:eastAsia="Times New Roman" w:hAnsi="Times New Roman" w:cs="Times New Roman"/>
          <w:sz w:val="24"/>
          <w:szCs w:val="24"/>
          <w:lang w:eastAsia="ru-RU"/>
        </w:rPr>
        <w:t>еш:</w:t>
      </w:r>
    </w:p>
    <w:p w14:paraId="71646048" w14:textId="77777777" w:rsidR="007A7452" w:rsidRPr="007A7452" w:rsidRDefault="007A7452" w:rsidP="007A7452">
      <w:pPr>
        <w:spacing w:after="0" w:line="240" w:lineRule="auto"/>
        <w:rPr>
          <w:rFonts w:ascii="Times New Roman" w:eastAsia="Times New Roman" w:hAnsi="Times New Roman" w:cs="Times New Roman"/>
          <w:sz w:val="24"/>
          <w:szCs w:val="24"/>
          <w:lang w:val="ky-KG" w:eastAsia="ru-RU"/>
        </w:rPr>
      </w:pPr>
    </w:p>
    <w:tbl>
      <w:tblPr>
        <w:tblW w:w="0" w:type="auto"/>
        <w:tblInd w:w="828" w:type="dxa"/>
        <w:tblLook w:val="04A0" w:firstRow="1" w:lastRow="0" w:firstColumn="1" w:lastColumn="0" w:noHBand="0" w:noVBand="1"/>
      </w:tblPr>
      <w:tblGrid>
        <w:gridCol w:w="1981"/>
        <w:gridCol w:w="3420"/>
      </w:tblGrid>
      <w:tr w:rsidR="007A7452" w:rsidRPr="007A7452" w14:paraId="2E75F757" w14:textId="77777777" w:rsidTr="007A7452">
        <w:tc>
          <w:tcPr>
            <w:tcW w:w="1981" w:type="dxa"/>
          </w:tcPr>
          <w:p w14:paraId="32CEB0E1" w14:textId="77777777" w:rsidR="007A7452" w:rsidRPr="007A7452" w:rsidRDefault="007A7452" w:rsidP="007A7452">
            <w:pPr>
              <w:spacing w:after="0" w:line="240" w:lineRule="auto"/>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eastAsia="ru-RU"/>
              </w:rPr>
              <w:t>Т</w:t>
            </w:r>
            <w:r w:rsidRPr="007A7452">
              <w:rPr>
                <w:rFonts w:ascii="Times New Roman" w:eastAsia="Times New Roman" w:hAnsi="Times New Roman" w:cs="Times New Roman"/>
                <w:sz w:val="24"/>
                <w:szCs w:val="24"/>
                <w:lang w:val="ky-KG" w:eastAsia="ru-RU"/>
              </w:rPr>
              <w:t>ө</w:t>
            </w:r>
            <w:proofErr w:type="spellStart"/>
            <w:r w:rsidRPr="007A7452">
              <w:rPr>
                <w:rFonts w:ascii="Times New Roman" w:eastAsia="Times New Roman" w:hAnsi="Times New Roman" w:cs="Times New Roman"/>
                <w:sz w:val="24"/>
                <w:szCs w:val="24"/>
                <w:lang w:eastAsia="ru-RU"/>
              </w:rPr>
              <w:t>ра</w:t>
            </w:r>
            <w:proofErr w:type="spellEnd"/>
            <w:r w:rsidRPr="007A7452">
              <w:rPr>
                <w:rFonts w:ascii="Times New Roman" w:eastAsia="Times New Roman" w:hAnsi="Times New Roman" w:cs="Times New Roman"/>
                <w:sz w:val="24"/>
                <w:szCs w:val="24"/>
                <w:lang w:val="ky-KG" w:eastAsia="ru-RU"/>
              </w:rPr>
              <w:t>га</w:t>
            </w:r>
          </w:p>
        </w:tc>
        <w:tc>
          <w:tcPr>
            <w:tcW w:w="3420" w:type="dxa"/>
          </w:tcPr>
          <w:p w14:paraId="3E6471FE" w14:textId="77777777" w:rsidR="007A7452" w:rsidRPr="007A7452" w:rsidRDefault="007A7452" w:rsidP="007A7452">
            <w:pPr>
              <w:spacing w:after="0" w:line="240" w:lineRule="auto"/>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eastAsia="ru-RU"/>
              </w:rPr>
              <w:t xml:space="preserve">- </w:t>
            </w:r>
            <w:r w:rsidRPr="007A7452">
              <w:rPr>
                <w:rFonts w:ascii="Times New Roman" w:eastAsia="Times New Roman" w:hAnsi="Times New Roman" w:cs="Times New Roman"/>
                <w:sz w:val="24"/>
                <w:szCs w:val="24"/>
                <w:lang w:val="ky-KG" w:eastAsia="ru-RU"/>
              </w:rPr>
              <w:t>А. Шакулов</w:t>
            </w:r>
          </w:p>
        </w:tc>
      </w:tr>
      <w:tr w:rsidR="007A7452" w:rsidRPr="007A7452" w14:paraId="7A55A7C6" w14:textId="77777777" w:rsidTr="007A7452">
        <w:tc>
          <w:tcPr>
            <w:tcW w:w="1981" w:type="dxa"/>
          </w:tcPr>
          <w:p w14:paraId="7E9E84D1" w14:textId="77777777" w:rsidR="007A7452" w:rsidRPr="007A7452" w:rsidRDefault="007A7452" w:rsidP="007A7452">
            <w:pPr>
              <w:spacing w:after="0" w:line="240" w:lineRule="auto"/>
              <w:rPr>
                <w:rFonts w:ascii="Times New Roman" w:eastAsia="Times New Roman" w:hAnsi="Times New Roman" w:cs="Times New Roman"/>
                <w:sz w:val="24"/>
                <w:szCs w:val="24"/>
                <w:lang w:eastAsia="ru-RU"/>
              </w:rPr>
            </w:pPr>
            <w:r w:rsidRPr="007A7452">
              <w:rPr>
                <w:rFonts w:ascii="Times New Roman" w:eastAsia="Times New Roman" w:hAnsi="Times New Roman" w:cs="Times New Roman"/>
                <w:sz w:val="24"/>
                <w:szCs w:val="24"/>
                <w:lang w:eastAsia="ru-RU"/>
              </w:rPr>
              <w:t>М</w:t>
            </w:r>
            <w:r w:rsidRPr="007A7452">
              <w:rPr>
                <w:rFonts w:ascii="Times New Roman" w:eastAsia="Times New Roman" w:hAnsi="Times New Roman" w:cs="Times New Roman"/>
                <w:sz w:val="24"/>
                <w:szCs w:val="24"/>
                <w:lang w:val="ky-KG" w:eastAsia="ru-RU"/>
              </w:rPr>
              <w:t>ү</w:t>
            </w:r>
            <w:r w:rsidRPr="007A7452">
              <w:rPr>
                <w:rFonts w:ascii="Times New Roman" w:eastAsia="Times New Roman" w:hAnsi="Times New Roman" w:cs="Times New Roman"/>
                <w:sz w:val="24"/>
                <w:szCs w:val="24"/>
                <w:lang w:eastAsia="ru-RU"/>
              </w:rPr>
              <w:t>ч</w:t>
            </w:r>
            <w:r w:rsidRPr="007A7452">
              <w:rPr>
                <w:rFonts w:ascii="Times New Roman" w:eastAsia="Times New Roman" w:hAnsi="Times New Roman" w:cs="Times New Roman"/>
                <w:sz w:val="24"/>
                <w:szCs w:val="24"/>
                <w:lang w:val="ky-KG" w:eastAsia="ru-RU"/>
              </w:rPr>
              <w:t>ө</w:t>
            </w:r>
            <w:r w:rsidRPr="007A7452">
              <w:rPr>
                <w:rFonts w:ascii="Times New Roman" w:eastAsia="Times New Roman" w:hAnsi="Times New Roman" w:cs="Times New Roman"/>
                <w:sz w:val="24"/>
                <w:szCs w:val="24"/>
                <w:lang w:eastAsia="ru-RU"/>
              </w:rPr>
              <w:t>л</w:t>
            </w:r>
            <w:r w:rsidRPr="007A7452">
              <w:rPr>
                <w:rFonts w:ascii="Times New Roman" w:eastAsia="Times New Roman" w:hAnsi="Times New Roman" w:cs="Times New Roman"/>
                <w:sz w:val="24"/>
                <w:szCs w:val="24"/>
                <w:lang w:val="ky-KG" w:eastAsia="ru-RU"/>
              </w:rPr>
              <w:t>ө</w:t>
            </w:r>
            <w:r w:rsidRPr="007A7452">
              <w:rPr>
                <w:rFonts w:ascii="Times New Roman" w:eastAsia="Times New Roman" w:hAnsi="Times New Roman" w:cs="Times New Roman"/>
                <w:sz w:val="24"/>
                <w:szCs w:val="24"/>
                <w:lang w:eastAsia="ru-RU"/>
              </w:rPr>
              <w:t>р:</w:t>
            </w:r>
          </w:p>
        </w:tc>
        <w:tc>
          <w:tcPr>
            <w:tcW w:w="3420" w:type="dxa"/>
          </w:tcPr>
          <w:p w14:paraId="225A3951" w14:textId="77777777" w:rsidR="007A7452" w:rsidRPr="007A7452" w:rsidRDefault="007A7452" w:rsidP="007A7452">
            <w:pPr>
              <w:spacing w:after="0" w:line="240" w:lineRule="auto"/>
              <w:rPr>
                <w:rFonts w:ascii="Times New Roman" w:eastAsia="Times New Roman" w:hAnsi="Times New Roman" w:cs="Times New Roman"/>
                <w:sz w:val="24"/>
                <w:szCs w:val="24"/>
                <w:lang w:eastAsia="ru-RU"/>
              </w:rPr>
            </w:pPr>
            <w:r w:rsidRPr="007A7452">
              <w:rPr>
                <w:rFonts w:ascii="Times New Roman" w:eastAsia="Times New Roman" w:hAnsi="Times New Roman" w:cs="Times New Roman"/>
                <w:sz w:val="24"/>
                <w:szCs w:val="24"/>
                <w:lang w:eastAsia="ru-RU"/>
              </w:rPr>
              <w:t xml:space="preserve">- Э. </w:t>
            </w:r>
            <w:proofErr w:type="spellStart"/>
            <w:r w:rsidRPr="007A7452">
              <w:rPr>
                <w:rFonts w:ascii="Times New Roman" w:eastAsia="Times New Roman" w:hAnsi="Times New Roman" w:cs="Times New Roman"/>
                <w:sz w:val="24"/>
                <w:szCs w:val="24"/>
                <w:lang w:eastAsia="ru-RU"/>
              </w:rPr>
              <w:t>Мамбеталиева</w:t>
            </w:r>
            <w:proofErr w:type="spellEnd"/>
          </w:p>
        </w:tc>
      </w:tr>
      <w:tr w:rsidR="007A7452" w:rsidRPr="007A7452" w14:paraId="7D74BA47" w14:textId="77777777" w:rsidTr="007A7452">
        <w:tc>
          <w:tcPr>
            <w:tcW w:w="1981" w:type="dxa"/>
          </w:tcPr>
          <w:p w14:paraId="43123E7B" w14:textId="77777777" w:rsidR="007A7452" w:rsidRPr="007A7452" w:rsidRDefault="007A7452" w:rsidP="007A7452">
            <w:pPr>
              <w:spacing w:after="0" w:line="240" w:lineRule="auto"/>
              <w:rPr>
                <w:rFonts w:ascii="Times New Roman" w:eastAsia="Times New Roman" w:hAnsi="Times New Roman" w:cs="Times New Roman"/>
                <w:sz w:val="24"/>
                <w:szCs w:val="24"/>
                <w:highlight w:val="yellow"/>
                <w:lang w:eastAsia="ru-RU"/>
              </w:rPr>
            </w:pPr>
          </w:p>
        </w:tc>
        <w:tc>
          <w:tcPr>
            <w:tcW w:w="3420" w:type="dxa"/>
          </w:tcPr>
          <w:p w14:paraId="2DF3CFB9" w14:textId="77777777" w:rsidR="007A7452" w:rsidRPr="007A7452" w:rsidRDefault="007A7452" w:rsidP="007A7452">
            <w:pPr>
              <w:spacing w:after="0" w:line="240" w:lineRule="auto"/>
              <w:rPr>
                <w:rFonts w:ascii="Times New Roman" w:eastAsia="Times New Roman" w:hAnsi="Times New Roman" w:cs="Times New Roman"/>
                <w:sz w:val="24"/>
                <w:szCs w:val="24"/>
                <w:highlight w:val="yellow"/>
                <w:lang w:val="ky-KG" w:eastAsia="ru-RU"/>
              </w:rPr>
            </w:pPr>
            <w:r w:rsidRPr="007A7452">
              <w:rPr>
                <w:rFonts w:ascii="Times New Roman" w:eastAsia="Times New Roman" w:hAnsi="Times New Roman" w:cs="Times New Roman"/>
                <w:sz w:val="24"/>
                <w:szCs w:val="24"/>
                <w:lang w:eastAsia="ru-RU"/>
              </w:rPr>
              <w:t xml:space="preserve">- </w:t>
            </w:r>
            <w:r w:rsidRPr="007A7452">
              <w:rPr>
                <w:rFonts w:ascii="Times New Roman" w:eastAsia="Times New Roman" w:hAnsi="Times New Roman" w:cs="Times New Roman"/>
                <w:sz w:val="24"/>
                <w:szCs w:val="24"/>
                <w:lang w:val="ky-KG" w:eastAsia="ru-RU"/>
              </w:rPr>
              <w:t>А.Осмонкулова</w:t>
            </w:r>
          </w:p>
        </w:tc>
      </w:tr>
      <w:tr w:rsidR="007A7452" w:rsidRPr="007A7452" w14:paraId="4A4829DF" w14:textId="77777777" w:rsidTr="007A7452">
        <w:tc>
          <w:tcPr>
            <w:tcW w:w="1981" w:type="dxa"/>
          </w:tcPr>
          <w:p w14:paraId="021B4057" w14:textId="77777777" w:rsidR="007A7452" w:rsidRPr="007A7452" w:rsidRDefault="007A7452" w:rsidP="007A7452">
            <w:pPr>
              <w:spacing w:after="0" w:line="240" w:lineRule="auto"/>
              <w:rPr>
                <w:rFonts w:ascii="Times New Roman" w:eastAsia="Times New Roman" w:hAnsi="Times New Roman" w:cs="Times New Roman"/>
                <w:sz w:val="24"/>
                <w:szCs w:val="24"/>
                <w:lang w:eastAsia="ru-RU"/>
              </w:rPr>
            </w:pPr>
          </w:p>
        </w:tc>
        <w:tc>
          <w:tcPr>
            <w:tcW w:w="3420" w:type="dxa"/>
          </w:tcPr>
          <w:p w14:paraId="6A7FF789" w14:textId="77777777" w:rsidR="007A7452" w:rsidRPr="007A7452" w:rsidRDefault="007A7452" w:rsidP="007A7452">
            <w:pPr>
              <w:spacing w:after="0" w:line="240" w:lineRule="auto"/>
              <w:rPr>
                <w:rFonts w:ascii="Times New Roman" w:eastAsia="Times New Roman" w:hAnsi="Times New Roman" w:cs="Times New Roman"/>
                <w:sz w:val="24"/>
                <w:szCs w:val="24"/>
                <w:lang w:eastAsia="ru-RU"/>
              </w:rPr>
            </w:pPr>
          </w:p>
        </w:tc>
      </w:tr>
      <w:tr w:rsidR="007A7452" w:rsidRPr="007A7452" w14:paraId="0AB81AF9" w14:textId="77777777" w:rsidTr="007A7452">
        <w:tc>
          <w:tcPr>
            <w:tcW w:w="1981" w:type="dxa"/>
          </w:tcPr>
          <w:p w14:paraId="4D7B3E75" w14:textId="77777777" w:rsidR="007A7452" w:rsidRPr="007A7452" w:rsidRDefault="007A7452" w:rsidP="007A7452">
            <w:pPr>
              <w:spacing w:after="0" w:line="240" w:lineRule="auto"/>
              <w:rPr>
                <w:rFonts w:ascii="Times New Roman" w:eastAsia="Times New Roman" w:hAnsi="Times New Roman" w:cs="Times New Roman"/>
                <w:sz w:val="24"/>
                <w:szCs w:val="24"/>
                <w:lang w:eastAsia="ru-RU"/>
              </w:rPr>
            </w:pPr>
          </w:p>
        </w:tc>
        <w:tc>
          <w:tcPr>
            <w:tcW w:w="3420" w:type="dxa"/>
          </w:tcPr>
          <w:p w14:paraId="0C17DE4E" w14:textId="77777777" w:rsidR="007A7452" w:rsidRPr="007A7452" w:rsidRDefault="007A7452" w:rsidP="007A7452">
            <w:pPr>
              <w:spacing w:after="0" w:line="240" w:lineRule="auto"/>
              <w:rPr>
                <w:rFonts w:ascii="Times New Roman" w:eastAsia="Times New Roman" w:hAnsi="Times New Roman" w:cs="Times New Roman"/>
                <w:sz w:val="24"/>
                <w:szCs w:val="24"/>
                <w:lang w:eastAsia="ru-RU"/>
              </w:rPr>
            </w:pPr>
          </w:p>
        </w:tc>
      </w:tr>
    </w:tbl>
    <w:p w14:paraId="53EF849E" w14:textId="77777777" w:rsidR="007A7452" w:rsidRPr="007A7452" w:rsidRDefault="007A7452" w:rsidP="007A7452">
      <w:pPr>
        <w:spacing w:after="0" w:line="240" w:lineRule="auto"/>
        <w:rPr>
          <w:rFonts w:ascii="Times New Roman" w:eastAsia="Times New Roman" w:hAnsi="Times New Roman" w:cs="Times New Roman"/>
          <w:sz w:val="24"/>
          <w:szCs w:val="24"/>
          <w:lang w:eastAsia="ru-RU"/>
        </w:rPr>
      </w:pPr>
    </w:p>
    <w:p w14:paraId="26BF8A26" w14:textId="77777777" w:rsidR="007A7452" w:rsidRPr="007A7452" w:rsidRDefault="007A7452" w:rsidP="007A7452">
      <w:pPr>
        <w:spacing w:after="0" w:line="240" w:lineRule="auto"/>
        <w:rPr>
          <w:rFonts w:ascii="Times New Roman" w:eastAsia="Times New Roman" w:hAnsi="Times New Roman" w:cs="Times New Roman"/>
          <w:sz w:val="24"/>
          <w:szCs w:val="24"/>
          <w:lang w:eastAsia="ru-RU"/>
        </w:rPr>
      </w:pPr>
    </w:p>
    <w:p w14:paraId="1D23AB19" w14:textId="77777777" w:rsidR="007A7452" w:rsidRPr="007A7452" w:rsidRDefault="007A7452" w:rsidP="007A7452">
      <w:pPr>
        <w:spacing w:after="0" w:line="240" w:lineRule="auto"/>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zh-CN" w:eastAsia="ru-RU"/>
        </w:rPr>
        <w:t>Ушул басылмага байланыштуу суроолор боюнча т</w:t>
      </w:r>
      <w:r w:rsidRPr="007A7452">
        <w:rPr>
          <w:rFonts w:ascii="Times New Roman" w:eastAsia="Times New Roman" w:hAnsi="Times New Roman" w:cs="Times New Roman"/>
          <w:sz w:val="24"/>
          <w:szCs w:val="24"/>
          <w:lang w:val="ky-KG" w:eastAsia="ru-RU"/>
        </w:rPr>
        <w:t>ө</w:t>
      </w:r>
      <w:r w:rsidRPr="007A7452">
        <w:rPr>
          <w:rFonts w:ascii="Times New Roman" w:eastAsia="Times New Roman" w:hAnsi="Times New Roman" w:cs="Times New Roman"/>
          <w:sz w:val="24"/>
          <w:szCs w:val="24"/>
          <w:lang w:val="zh-CN" w:eastAsia="ru-RU"/>
        </w:rPr>
        <w:t>м</w:t>
      </w:r>
      <w:r w:rsidRPr="007A7452">
        <w:rPr>
          <w:rFonts w:ascii="Times New Roman" w:eastAsia="Times New Roman" w:hAnsi="Times New Roman" w:cs="Times New Roman"/>
          <w:sz w:val="24"/>
          <w:szCs w:val="24"/>
          <w:lang w:val="ky-KG" w:eastAsia="ru-RU"/>
        </w:rPr>
        <w:t>ө</w:t>
      </w:r>
      <w:r w:rsidRPr="007A7452">
        <w:rPr>
          <w:rFonts w:ascii="Times New Roman" w:eastAsia="Times New Roman" w:hAnsi="Times New Roman" w:cs="Times New Roman"/>
          <w:sz w:val="24"/>
          <w:szCs w:val="24"/>
          <w:lang w:val="zh-CN" w:eastAsia="ru-RU"/>
        </w:rPr>
        <w:t>нк</w:t>
      </w:r>
      <w:r w:rsidRPr="007A7452">
        <w:rPr>
          <w:rFonts w:ascii="Times New Roman" w:eastAsia="Times New Roman" w:hAnsi="Times New Roman" w:cs="Times New Roman"/>
          <w:sz w:val="24"/>
          <w:szCs w:val="24"/>
          <w:lang w:val="ky-KG" w:eastAsia="ru-RU"/>
        </w:rPr>
        <w:t>ү</w:t>
      </w:r>
      <w:r w:rsidRPr="007A7452">
        <w:rPr>
          <w:rFonts w:ascii="Times New Roman" w:eastAsia="Times New Roman" w:hAnsi="Times New Roman" w:cs="Times New Roman"/>
          <w:sz w:val="24"/>
          <w:szCs w:val="24"/>
          <w:lang w:val="zh-CN" w:eastAsia="ru-RU"/>
        </w:rPr>
        <w:t xml:space="preserve"> дарекке кайрылы</w:t>
      </w:r>
      <w:r w:rsidRPr="007A7452">
        <w:rPr>
          <w:rFonts w:ascii="Times New Roman" w:eastAsia="Times New Roman" w:hAnsi="Times New Roman" w:cs="Times New Roman"/>
          <w:sz w:val="24"/>
          <w:szCs w:val="24"/>
          <w:lang w:val="ky-KG" w:eastAsia="ru-RU"/>
        </w:rPr>
        <w:t>ң</w:t>
      </w:r>
      <w:r w:rsidRPr="007A7452">
        <w:rPr>
          <w:rFonts w:ascii="Times New Roman" w:eastAsia="Times New Roman" w:hAnsi="Times New Roman" w:cs="Times New Roman"/>
          <w:sz w:val="24"/>
          <w:szCs w:val="24"/>
          <w:lang w:val="zh-CN" w:eastAsia="ru-RU"/>
        </w:rPr>
        <w:t>ыздар:</w:t>
      </w:r>
    </w:p>
    <w:p w14:paraId="7C67A902" w14:textId="77777777" w:rsidR="007A7452" w:rsidRPr="007A7452" w:rsidRDefault="007A7452" w:rsidP="007A7452">
      <w:pPr>
        <w:spacing w:after="0" w:line="240" w:lineRule="auto"/>
        <w:contextualSpacing/>
        <w:rPr>
          <w:rFonts w:ascii="Times New Roman" w:eastAsia="Times New Roman" w:hAnsi="Times New Roman" w:cs="Times New Roman"/>
          <w:sz w:val="24"/>
          <w:szCs w:val="24"/>
          <w:lang w:eastAsia="ru-RU"/>
        </w:rPr>
      </w:pPr>
      <w:r w:rsidRPr="007A7452">
        <w:rPr>
          <w:rFonts w:ascii="Times New Roman" w:eastAsia="Times New Roman" w:hAnsi="Times New Roman" w:cs="Times New Roman"/>
          <w:sz w:val="24"/>
          <w:szCs w:val="24"/>
          <w:lang w:eastAsia="ru-RU"/>
        </w:rPr>
        <w:t>Бишкек</w:t>
      </w:r>
      <w:r w:rsidRPr="007A7452">
        <w:rPr>
          <w:rFonts w:ascii="Times New Roman" w:eastAsia="Times New Roman" w:hAnsi="Times New Roman" w:cs="Times New Roman"/>
          <w:sz w:val="24"/>
          <w:szCs w:val="24"/>
          <w:lang w:val="ky-KG" w:eastAsia="ru-RU"/>
        </w:rPr>
        <w:t xml:space="preserve"> ш.</w:t>
      </w:r>
      <w:r w:rsidRPr="007A7452">
        <w:rPr>
          <w:rFonts w:ascii="Times New Roman" w:eastAsia="Times New Roman" w:hAnsi="Times New Roman" w:cs="Times New Roman"/>
          <w:sz w:val="24"/>
          <w:szCs w:val="24"/>
          <w:lang w:eastAsia="ru-RU"/>
        </w:rPr>
        <w:t xml:space="preserve">, Токтогул </w:t>
      </w:r>
      <w:proofErr w:type="spellStart"/>
      <w:r w:rsidRPr="007A7452">
        <w:rPr>
          <w:rFonts w:ascii="Times New Roman" w:eastAsia="Times New Roman" w:hAnsi="Times New Roman" w:cs="Times New Roman"/>
          <w:sz w:val="24"/>
          <w:szCs w:val="24"/>
          <w:lang w:eastAsia="ru-RU"/>
        </w:rPr>
        <w:t>көчөсү</w:t>
      </w:r>
      <w:proofErr w:type="spellEnd"/>
      <w:r w:rsidRPr="007A7452">
        <w:rPr>
          <w:rFonts w:ascii="Times New Roman" w:eastAsia="Times New Roman" w:hAnsi="Times New Roman" w:cs="Times New Roman"/>
          <w:sz w:val="24"/>
          <w:szCs w:val="24"/>
          <w:lang w:eastAsia="ru-RU"/>
        </w:rPr>
        <w:t>, 97;</w:t>
      </w:r>
    </w:p>
    <w:p w14:paraId="2FCBA425" w14:textId="77777777" w:rsidR="007A7452" w:rsidRPr="007A7452" w:rsidRDefault="007A7452" w:rsidP="007A7452">
      <w:pPr>
        <w:spacing w:after="0" w:line="240" w:lineRule="auto"/>
        <w:contextualSpacing/>
        <w:rPr>
          <w:rFonts w:ascii="Times New Roman" w:eastAsia="Times New Roman" w:hAnsi="Times New Roman" w:cs="Times New Roman"/>
          <w:sz w:val="24"/>
          <w:szCs w:val="24"/>
          <w:lang w:eastAsia="ru-RU"/>
        </w:rPr>
      </w:pPr>
      <w:r w:rsidRPr="007A7452">
        <w:rPr>
          <w:rFonts w:ascii="Times New Roman" w:eastAsia="Times New Roman" w:hAnsi="Times New Roman" w:cs="Times New Roman"/>
          <w:sz w:val="24"/>
          <w:szCs w:val="24"/>
          <w:lang w:eastAsia="ru-RU"/>
        </w:rPr>
        <w:t>телефон: 66-38-45 факс: 66-28-39</w:t>
      </w:r>
    </w:p>
    <w:p w14:paraId="3264E101" w14:textId="77777777" w:rsidR="007A7452" w:rsidRPr="007A7452" w:rsidRDefault="007A7452" w:rsidP="007A7452">
      <w:pPr>
        <w:spacing w:after="0" w:line="240" w:lineRule="auto"/>
        <w:contextualSpacing/>
        <w:rPr>
          <w:rFonts w:ascii="Times New Roman" w:eastAsia="Times New Roman" w:hAnsi="Times New Roman" w:cs="Times New Roman"/>
          <w:sz w:val="24"/>
          <w:szCs w:val="24"/>
          <w:lang w:eastAsia="ru-RU"/>
        </w:rPr>
      </w:pPr>
      <w:r w:rsidRPr="007A7452">
        <w:rPr>
          <w:rFonts w:ascii="Times New Roman" w:eastAsia="Times New Roman" w:hAnsi="Times New Roman" w:cs="Times New Roman"/>
          <w:sz w:val="24"/>
          <w:szCs w:val="24"/>
          <w:lang w:val="en-US" w:eastAsia="ru-RU"/>
        </w:rPr>
        <w:t>e</w:t>
      </w:r>
      <w:r w:rsidRPr="007A7452">
        <w:rPr>
          <w:rFonts w:ascii="Times New Roman" w:eastAsia="Times New Roman" w:hAnsi="Times New Roman" w:cs="Times New Roman"/>
          <w:sz w:val="24"/>
          <w:szCs w:val="24"/>
          <w:lang w:eastAsia="ru-RU"/>
        </w:rPr>
        <w:t>-</w:t>
      </w:r>
      <w:r w:rsidRPr="007A7452">
        <w:rPr>
          <w:rFonts w:ascii="Times New Roman" w:eastAsia="Times New Roman" w:hAnsi="Times New Roman" w:cs="Times New Roman"/>
          <w:sz w:val="24"/>
          <w:szCs w:val="24"/>
          <w:lang w:val="en-US" w:eastAsia="ru-RU"/>
        </w:rPr>
        <w:t>mail</w:t>
      </w:r>
      <w:r w:rsidRPr="007A7452">
        <w:rPr>
          <w:rFonts w:ascii="Times New Roman" w:eastAsia="Times New Roman" w:hAnsi="Times New Roman" w:cs="Times New Roman"/>
          <w:sz w:val="24"/>
          <w:szCs w:val="24"/>
          <w:lang w:eastAsia="ru-RU"/>
        </w:rPr>
        <w:t xml:space="preserve">: </w:t>
      </w:r>
      <w:hyperlink r:id="rId8" w:history="1">
        <w:r w:rsidRPr="007A7452">
          <w:rPr>
            <w:rFonts w:ascii="Times New Roman" w:eastAsia="Times New Roman" w:hAnsi="Times New Roman" w:cs="Times New Roman"/>
            <w:color w:val="0000FF"/>
            <w:sz w:val="24"/>
            <w:szCs w:val="24"/>
            <w:u w:val="single"/>
            <w:lang w:val="en-US" w:eastAsia="ru-RU"/>
          </w:rPr>
          <w:t>bishkek</w:t>
        </w:r>
        <w:r w:rsidRPr="007A7452">
          <w:rPr>
            <w:rFonts w:ascii="Times New Roman" w:eastAsia="Times New Roman" w:hAnsi="Times New Roman" w:cs="Times New Roman"/>
            <w:color w:val="0000FF"/>
            <w:sz w:val="24"/>
            <w:szCs w:val="24"/>
            <w:u w:val="single"/>
            <w:lang w:eastAsia="ru-RU"/>
          </w:rPr>
          <w:t>@</w:t>
        </w:r>
        <w:r w:rsidRPr="007A7452">
          <w:rPr>
            <w:rFonts w:ascii="Times New Roman" w:eastAsia="Times New Roman" w:hAnsi="Times New Roman" w:cs="Times New Roman"/>
            <w:color w:val="0000FF"/>
            <w:sz w:val="24"/>
            <w:szCs w:val="24"/>
            <w:u w:val="single"/>
            <w:lang w:val="en-US" w:eastAsia="ru-RU"/>
          </w:rPr>
          <w:t>stat</w:t>
        </w:r>
        <w:r w:rsidRPr="007A7452">
          <w:rPr>
            <w:rFonts w:ascii="Times New Roman" w:eastAsia="Times New Roman" w:hAnsi="Times New Roman" w:cs="Times New Roman"/>
            <w:color w:val="0000FF"/>
            <w:sz w:val="24"/>
            <w:szCs w:val="24"/>
            <w:u w:val="single"/>
            <w:lang w:eastAsia="ru-RU"/>
          </w:rPr>
          <w:t>.</w:t>
        </w:r>
        <w:r w:rsidRPr="007A7452">
          <w:rPr>
            <w:rFonts w:ascii="Times New Roman" w:eastAsia="Times New Roman" w:hAnsi="Times New Roman" w:cs="Times New Roman"/>
            <w:color w:val="0000FF"/>
            <w:sz w:val="24"/>
            <w:szCs w:val="24"/>
            <w:u w:val="single"/>
            <w:lang w:val="en-US" w:eastAsia="ru-RU"/>
          </w:rPr>
          <w:t>kg</w:t>
        </w:r>
      </w:hyperlink>
    </w:p>
    <w:p w14:paraId="6318BABA" w14:textId="77777777" w:rsidR="007A7452" w:rsidRPr="007A7452" w:rsidRDefault="007A7452" w:rsidP="007A7452">
      <w:pPr>
        <w:spacing w:after="0" w:line="240" w:lineRule="auto"/>
        <w:contextualSpacing/>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Бишкек шаардык статистика башкармалыгы</w:t>
      </w:r>
    </w:p>
    <w:p w14:paraId="46C069D5" w14:textId="77777777" w:rsidR="007A7452" w:rsidRPr="007A7452" w:rsidRDefault="007A7452" w:rsidP="007A7452">
      <w:pPr>
        <w:spacing w:after="0" w:line="240" w:lineRule="auto"/>
        <w:contextualSpacing/>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Маалыматтарды жыйынтыктоо жана анализдөө статистика бөлүмү</w:t>
      </w:r>
    </w:p>
    <w:p w14:paraId="5EA8D84F" w14:textId="77777777" w:rsidR="007A7452" w:rsidRPr="007A7452" w:rsidRDefault="007A7452" w:rsidP="007A7452">
      <w:pPr>
        <w:spacing w:after="0" w:line="240" w:lineRule="auto"/>
        <w:contextualSpacing/>
        <w:rPr>
          <w:rFonts w:ascii="Times New Roman" w:eastAsia="Times New Roman" w:hAnsi="Times New Roman" w:cs="Times New Roman"/>
          <w:sz w:val="24"/>
          <w:szCs w:val="24"/>
          <w:lang w:eastAsia="ru-RU"/>
        </w:rPr>
      </w:pPr>
    </w:p>
    <w:p w14:paraId="0E7F36EE" w14:textId="77777777" w:rsidR="007A7452" w:rsidRPr="007A7452" w:rsidRDefault="007A7452" w:rsidP="007A7452">
      <w:pPr>
        <w:spacing w:after="120" w:line="240" w:lineRule="auto"/>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zh-CN" w:eastAsia="ru-RU"/>
        </w:rPr>
        <w:t>Тираж</w:t>
      </w:r>
      <w:r w:rsidRPr="007A7452">
        <w:rPr>
          <w:rFonts w:ascii="Times New Roman" w:eastAsia="Times New Roman" w:hAnsi="Times New Roman" w:cs="Times New Roman"/>
          <w:sz w:val="24"/>
          <w:szCs w:val="24"/>
          <w:lang w:val="ky-KG" w:eastAsia="ru-RU"/>
        </w:rPr>
        <w:t>ы</w:t>
      </w:r>
      <w:r w:rsidRPr="007A7452">
        <w:rPr>
          <w:rFonts w:ascii="Times New Roman" w:eastAsia="Times New Roman" w:hAnsi="Times New Roman" w:cs="Times New Roman"/>
          <w:sz w:val="24"/>
          <w:szCs w:val="24"/>
          <w:lang w:val="zh-CN" w:eastAsia="ru-RU"/>
        </w:rPr>
        <w:t xml:space="preserve">: </w:t>
      </w:r>
      <w:r w:rsidRPr="007A7452">
        <w:rPr>
          <w:rFonts w:ascii="Times New Roman" w:eastAsia="Times New Roman" w:hAnsi="Times New Roman" w:cs="Times New Roman"/>
          <w:sz w:val="24"/>
          <w:szCs w:val="24"/>
          <w:lang w:eastAsia="ru-RU"/>
        </w:rPr>
        <w:t>3</w:t>
      </w:r>
      <w:r w:rsidRPr="007A7452">
        <w:rPr>
          <w:rFonts w:ascii="Times New Roman" w:eastAsia="Times New Roman" w:hAnsi="Times New Roman" w:cs="Times New Roman"/>
          <w:sz w:val="24"/>
          <w:szCs w:val="24"/>
          <w:lang w:val="zh-CN" w:eastAsia="ru-RU"/>
        </w:rPr>
        <w:t xml:space="preserve"> </w:t>
      </w:r>
      <w:r w:rsidRPr="007A7452">
        <w:rPr>
          <w:rFonts w:ascii="Times New Roman" w:eastAsia="Times New Roman" w:hAnsi="Times New Roman" w:cs="Times New Roman"/>
          <w:sz w:val="24"/>
          <w:szCs w:val="24"/>
          <w:lang w:val="ky-KG" w:eastAsia="ru-RU"/>
        </w:rPr>
        <w:t>нуска</w:t>
      </w:r>
    </w:p>
    <w:p w14:paraId="416AEEF9" w14:textId="77777777" w:rsidR="007A7452" w:rsidRPr="007A7452" w:rsidRDefault="007A7452" w:rsidP="007A7452">
      <w:pPr>
        <w:spacing w:after="120" w:line="240" w:lineRule="auto"/>
        <w:rPr>
          <w:rFonts w:ascii="Times New Roman" w:eastAsia="Times New Roman" w:hAnsi="Times New Roman" w:cs="Times New Roman"/>
          <w:sz w:val="24"/>
          <w:szCs w:val="24"/>
          <w:lang w:val="ky-KG" w:eastAsia="ru-RU"/>
        </w:rPr>
      </w:pPr>
    </w:p>
    <w:p w14:paraId="3E5EAE3C" w14:textId="77777777" w:rsidR="007A7452" w:rsidRPr="007A7452" w:rsidRDefault="007A7452" w:rsidP="007A7452">
      <w:pPr>
        <w:spacing w:after="0" w:line="240" w:lineRule="auto"/>
        <w:outlineLvl w:val="0"/>
        <w:rPr>
          <w:rFonts w:ascii="Times New Roman" w:eastAsia="Times New Roman" w:hAnsi="Times New Roman" w:cs="Times New Roman"/>
          <w:sz w:val="24"/>
          <w:szCs w:val="24"/>
          <w:lang w:val="ky-KG" w:eastAsia="ru-RU"/>
        </w:rPr>
      </w:pPr>
      <w:proofErr w:type="spellStart"/>
      <w:r w:rsidRPr="007A7452">
        <w:rPr>
          <w:rFonts w:ascii="Times New Roman" w:eastAsia="Times New Roman" w:hAnsi="Times New Roman" w:cs="Times New Roman"/>
          <w:sz w:val="24"/>
          <w:szCs w:val="24"/>
          <w:lang w:eastAsia="ru-RU"/>
        </w:rPr>
        <w:t>Басылма</w:t>
      </w:r>
      <w:proofErr w:type="spellEnd"/>
      <w:r w:rsidRPr="007A7452">
        <w:rPr>
          <w:rFonts w:ascii="Times New Roman" w:eastAsia="Times New Roman" w:hAnsi="Times New Roman" w:cs="Times New Roman"/>
          <w:sz w:val="24"/>
          <w:szCs w:val="24"/>
          <w:lang w:eastAsia="ru-RU"/>
        </w:rPr>
        <w:t xml:space="preserve"> </w:t>
      </w:r>
      <w:proofErr w:type="spellStart"/>
      <w:r w:rsidRPr="007A7452">
        <w:rPr>
          <w:rFonts w:ascii="Times New Roman" w:eastAsia="Times New Roman" w:hAnsi="Times New Roman" w:cs="Times New Roman"/>
          <w:sz w:val="24"/>
          <w:szCs w:val="24"/>
          <w:lang w:eastAsia="ru-RU"/>
        </w:rPr>
        <w:t>электрондук</w:t>
      </w:r>
      <w:proofErr w:type="spellEnd"/>
      <w:r w:rsidRPr="007A7452">
        <w:rPr>
          <w:rFonts w:ascii="Times New Roman" w:eastAsia="Times New Roman" w:hAnsi="Times New Roman" w:cs="Times New Roman"/>
          <w:sz w:val="24"/>
          <w:szCs w:val="24"/>
          <w:lang w:eastAsia="ru-RU"/>
        </w:rPr>
        <w:t xml:space="preserve"> </w:t>
      </w:r>
      <w:proofErr w:type="spellStart"/>
      <w:r w:rsidRPr="007A7452">
        <w:rPr>
          <w:rFonts w:ascii="Times New Roman" w:eastAsia="Times New Roman" w:hAnsi="Times New Roman" w:cs="Times New Roman"/>
          <w:sz w:val="24"/>
          <w:szCs w:val="24"/>
          <w:lang w:eastAsia="ru-RU"/>
        </w:rPr>
        <w:t>дискеталарда</w:t>
      </w:r>
      <w:proofErr w:type="spellEnd"/>
      <w:r w:rsidRPr="007A7452">
        <w:rPr>
          <w:rFonts w:ascii="Times New Roman" w:eastAsia="Times New Roman" w:hAnsi="Times New Roman" w:cs="Times New Roman"/>
          <w:sz w:val="24"/>
          <w:szCs w:val="24"/>
          <w:lang w:eastAsia="ru-RU"/>
        </w:rPr>
        <w:t xml:space="preserve"> да бар.</w:t>
      </w:r>
    </w:p>
    <w:p w14:paraId="514EFD3A" w14:textId="77777777" w:rsidR="007A7452" w:rsidRPr="007A7452" w:rsidRDefault="007A7452" w:rsidP="007A7452">
      <w:pPr>
        <w:spacing w:after="0" w:line="240" w:lineRule="auto"/>
        <w:outlineLvl w:val="0"/>
        <w:rPr>
          <w:rFonts w:ascii="Times New Roman" w:eastAsia="Times New Roman" w:hAnsi="Times New Roman" w:cs="Times New Roman"/>
          <w:sz w:val="24"/>
          <w:szCs w:val="24"/>
          <w:lang w:val="ky-KG" w:eastAsia="ru-RU"/>
        </w:rPr>
      </w:pPr>
    </w:p>
    <w:p w14:paraId="5E557435" w14:textId="77777777" w:rsidR="007A7452" w:rsidRPr="007A7452" w:rsidRDefault="007A7452" w:rsidP="007A7452">
      <w:pPr>
        <w:spacing w:after="0" w:line="240" w:lineRule="auto"/>
        <w:outlineLvl w:val="0"/>
        <w:rPr>
          <w:rFonts w:ascii="Times New Roman" w:eastAsia="Times New Roman" w:hAnsi="Times New Roman" w:cs="Times New Roman"/>
          <w:sz w:val="24"/>
          <w:szCs w:val="24"/>
          <w:lang w:val="ky-KG" w:eastAsia="ru-RU"/>
        </w:rPr>
      </w:pPr>
    </w:p>
    <w:p w14:paraId="0F5802CD" w14:textId="77777777" w:rsidR="007A7452" w:rsidRPr="007A7452" w:rsidRDefault="007A7452" w:rsidP="007A7452">
      <w:pPr>
        <w:spacing w:after="120" w:line="240" w:lineRule="auto"/>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color w:val="000000"/>
          <w:lang w:val="ky-KG" w:eastAsia="ru-RU"/>
        </w:rPr>
        <w:t xml:space="preserve">           </w:t>
      </w:r>
      <w:r w:rsidRPr="007A7452">
        <w:rPr>
          <w:rFonts w:ascii="Times New Roman" w:eastAsia="Times New Roman" w:hAnsi="Times New Roman" w:cs="Times New Roman"/>
          <w:color w:val="000000"/>
          <w:sz w:val="24"/>
          <w:szCs w:val="24"/>
          <w:lang w:val="ky-KG" w:eastAsia="ru-RU"/>
        </w:rPr>
        <w:t>Пайдалануучулар расмий статистиканын маалыматтарын жана тиешелүү меттамаалыматтарды пайдаланууда алардын булагына шилтеме берүүгө милдетүү               (“Расмий статистика жөнүндө” Кыргыз  Республикасынын Мыйзамынын 30-беренеси)</w:t>
      </w:r>
    </w:p>
    <w:p w14:paraId="3E703B61" w14:textId="77777777" w:rsidR="007A7452" w:rsidRPr="007A7452" w:rsidRDefault="007A7452" w:rsidP="007A7452">
      <w:pPr>
        <w:spacing w:after="0" w:line="240" w:lineRule="auto"/>
        <w:rPr>
          <w:rFonts w:ascii="Times New Roman" w:eastAsia="Times New Roman" w:hAnsi="Times New Roman" w:cs="Times New Roman"/>
          <w:sz w:val="24"/>
          <w:szCs w:val="24"/>
          <w:lang w:val="ky-KG" w:eastAsia="ru-RU"/>
        </w:rPr>
      </w:pPr>
    </w:p>
    <w:p w14:paraId="72A2C7F6" w14:textId="77777777" w:rsidR="007A7452" w:rsidRPr="007A7452" w:rsidRDefault="007A7452" w:rsidP="007A7452">
      <w:pPr>
        <w:spacing w:after="0" w:line="240" w:lineRule="auto"/>
        <w:outlineLvl w:val="0"/>
        <w:rPr>
          <w:rFonts w:ascii="Times New Roman" w:eastAsia="Times New Roman" w:hAnsi="Times New Roman" w:cs="Times New Roman"/>
          <w:b/>
          <w:sz w:val="24"/>
          <w:szCs w:val="24"/>
          <w:lang w:eastAsia="ru-RU"/>
        </w:rPr>
      </w:pPr>
      <w:proofErr w:type="spellStart"/>
      <w:r w:rsidRPr="007A7452">
        <w:rPr>
          <w:rFonts w:ascii="Times New Roman" w:eastAsia="Times New Roman" w:hAnsi="Times New Roman" w:cs="Times New Roman"/>
          <w:b/>
          <w:sz w:val="24"/>
          <w:szCs w:val="24"/>
          <w:lang w:eastAsia="ru-RU"/>
        </w:rPr>
        <w:t>Шарттуу</w:t>
      </w:r>
      <w:proofErr w:type="spellEnd"/>
      <w:r w:rsidRPr="007A7452">
        <w:rPr>
          <w:rFonts w:ascii="Times New Roman" w:eastAsia="Times New Roman" w:hAnsi="Times New Roman" w:cs="Times New Roman"/>
          <w:b/>
          <w:sz w:val="24"/>
          <w:szCs w:val="24"/>
          <w:lang w:eastAsia="ru-RU"/>
        </w:rPr>
        <w:t xml:space="preserve"> </w:t>
      </w:r>
      <w:proofErr w:type="spellStart"/>
      <w:r w:rsidRPr="007A7452">
        <w:rPr>
          <w:rFonts w:ascii="Times New Roman" w:eastAsia="Times New Roman" w:hAnsi="Times New Roman" w:cs="Times New Roman"/>
          <w:b/>
          <w:sz w:val="24"/>
          <w:szCs w:val="24"/>
          <w:lang w:eastAsia="ru-RU"/>
        </w:rPr>
        <w:t>белгилер</w:t>
      </w:r>
      <w:proofErr w:type="spellEnd"/>
      <w:r w:rsidRPr="007A7452">
        <w:rPr>
          <w:rFonts w:ascii="Times New Roman" w:eastAsia="Times New Roman" w:hAnsi="Times New Roman" w:cs="Times New Roman"/>
          <w:b/>
          <w:sz w:val="24"/>
          <w:szCs w:val="24"/>
          <w:lang w:eastAsia="ru-RU"/>
        </w:rPr>
        <w:t>:</w:t>
      </w:r>
    </w:p>
    <w:p w14:paraId="69DE0C65" w14:textId="77777777" w:rsidR="007A7452" w:rsidRPr="007A7452" w:rsidRDefault="007A7452" w:rsidP="007A7452">
      <w:pPr>
        <w:keepNext/>
        <w:tabs>
          <w:tab w:val="left" w:pos="0"/>
        </w:tabs>
        <w:spacing w:after="0" w:line="240" w:lineRule="auto"/>
        <w:jc w:val="center"/>
        <w:outlineLvl w:val="3"/>
        <w:rPr>
          <w:rFonts w:ascii="Times New Roman" w:eastAsia="Times New Roman" w:hAnsi="Times New Roman" w:cs="Times New Roman"/>
          <w:b/>
          <w:i/>
          <w:sz w:val="24"/>
          <w:szCs w:val="24"/>
          <w:lang w:val="zh-CN" w:eastAsia="ru-RU"/>
        </w:rPr>
      </w:pPr>
    </w:p>
    <w:p w14:paraId="068E6B6B" w14:textId="77777777" w:rsidR="007A7452" w:rsidRPr="007A7452" w:rsidRDefault="007A7452" w:rsidP="007A7452">
      <w:pPr>
        <w:tabs>
          <w:tab w:val="left" w:pos="540"/>
        </w:tabs>
        <w:spacing w:after="0" w:line="240" w:lineRule="auto"/>
        <w:rPr>
          <w:rFonts w:ascii="Times New Roman" w:eastAsia="Times New Roman" w:hAnsi="Times New Roman" w:cs="Times New Roman"/>
          <w:sz w:val="24"/>
          <w:szCs w:val="24"/>
          <w:lang w:eastAsia="ru-RU"/>
        </w:rPr>
      </w:pPr>
      <w:r w:rsidRPr="007A7452">
        <w:rPr>
          <w:rFonts w:ascii="Times New Roman" w:eastAsia="Times New Roman" w:hAnsi="Times New Roman" w:cs="Times New Roman"/>
          <w:sz w:val="24"/>
          <w:szCs w:val="24"/>
          <w:lang w:eastAsia="ru-RU"/>
        </w:rPr>
        <w:t xml:space="preserve">- </w:t>
      </w:r>
      <w:r w:rsidRPr="007A7452">
        <w:rPr>
          <w:rFonts w:ascii="Times New Roman" w:eastAsia="Times New Roman" w:hAnsi="Times New Roman" w:cs="Times New Roman"/>
          <w:sz w:val="24"/>
          <w:szCs w:val="24"/>
          <w:lang w:eastAsia="ru-RU"/>
        </w:rPr>
        <w:tab/>
      </w:r>
      <w:proofErr w:type="spellStart"/>
      <w:r w:rsidRPr="007A7452">
        <w:rPr>
          <w:rFonts w:ascii="Times New Roman" w:eastAsia="Times New Roman" w:hAnsi="Times New Roman" w:cs="Times New Roman"/>
          <w:sz w:val="24"/>
          <w:szCs w:val="24"/>
          <w:lang w:eastAsia="ru-RU"/>
        </w:rPr>
        <w:t>кубулуш</w:t>
      </w:r>
      <w:proofErr w:type="spellEnd"/>
      <w:r w:rsidRPr="007A7452">
        <w:rPr>
          <w:rFonts w:ascii="Times New Roman" w:eastAsia="Times New Roman" w:hAnsi="Times New Roman" w:cs="Times New Roman"/>
          <w:sz w:val="24"/>
          <w:szCs w:val="24"/>
          <w:lang w:eastAsia="ru-RU"/>
        </w:rPr>
        <w:t xml:space="preserve"> </w:t>
      </w:r>
      <w:proofErr w:type="spellStart"/>
      <w:r w:rsidRPr="007A7452">
        <w:rPr>
          <w:rFonts w:ascii="Times New Roman" w:eastAsia="Times New Roman" w:hAnsi="Times New Roman" w:cs="Times New Roman"/>
          <w:sz w:val="24"/>
          <w:szCs w:val="24"/>
          <w:lang w:eastAsia="ru-RU"/>
        </w:rPr>
        <w:t>болгон</w:t>
      </w:r>
      <w:proofErr w:type="spellEnd"/>
      <w:r w:rsidRPr="007A7452">
        <w:rPr>
          <w:rFonts w:ascii="Times New Roman" w:eastAsia="Times New Roman" w:hAnsi="Times New Roman" w:cs="Times New Roman"/>
          <w:sz w:val="24"/>
          <w:szCs w:val="24"/>
          <w:lang w:eastAsia="ru-RU"/>
        </w:rPr>
        <w:t xml:space="preserve"> </w:t>
      </w:r>
      <w:proofErr w:type="spellStart"/>
      <w:r w:rsidRPr="007A7452">
        <w:rPr>
          <w:rFonts w:ascii="Times New Roman" w:eastAsia="Times New Roman" w:hAnsi="Times New Roman" w:cs="Times New Roman"/>
          <w:sz w:val="24"/>
          <w:szCs w:val="24"/>
          <w:lang w:eastAsia="ru-RU"/>
        </w:rPr>
        <w:t>эмес</w:t>
      </w:r>
      <w:proofErr w:type="spellEnd"/>
      <w:r w:rsidRPr="007A7452">
        <w:rPr>
          <w:rFonts w:ascii="Times New Roman" w:eastAsia="Times New Roman" w:hAnsi="Times New Roman" w:cs="Times New Roman"/>
          <w:sz w:val="24"/>
          <w:szCs w:val="24"/>
          <w:lang w:eastAsia="ru-RU"/>
        </w:rPr>
        <w:t>;</w:t>
      </w:r>
    </w:p>
    <w:p w14:paraId="20BB8A7D" w14:textId="77777777" w:rsidR="007A7452" w:rsidRPr="007A7452" w:rsidRDefault="007A7452" w:rsidP="007A7452">
      <w:pPr>
        <w:tabs>
          <w:tab w:val="left" w:pos="540"/>
        </w:tabs>
        <w:spacing w:after="0" w:line="240" w:lineRule="auto"/>
        <w:rPr>
          <w:rFonts w:ascii="Times New Roman" w:eastAsia="Times New Roman" w:hAnsi="Times New Roman" w:cs="Times New Roman"/>
          <w:sz w:val="24"/>
          <w:szCs w:val="24"/>
          <w:lang w:eastAsia="ru-RU"/>
        </w:rPr>
      </w:pPr>
      <w:r w:rsidRPr="007A7452">
        <w:rPr>
          <w:rFonts w:ascii="Times New Roman" w:eastAsia="Times New Roman" w:hAnsi="Times New Roman" w:cs="Times New Roman"/>
          <w:sz w:val="24"/>
          <w:szCs w:val="24"/>
          <w:lang w:eastAsia="ru-RU"/>
        </w:rPr>
        <w:t xml:space="preserve">… </w:t>
      </w:r>
      <w:r w:rsidRPr="007A7452">
        <w:rPr>
          <w:rFonts w:ascii="Times New Roman" w:eastAsia="Times New Roman" w:hAnsi="Times New Roman" w:cs="Times New Roman"/>
          <w:sz w:val="24"/>
          <w:szCs w:val="24"/>
          <w:lang w:eastAsia="ru-RU"/>
        </w:rPr>
        <w:tab/>
      </w:r>
      <w:proofErr w:type="spellStart"/>
      <w:r w:rsidRPr="007A7452">
        <w:rPr>
          <w:rFonts w:ascii="Times New Roman" w:eastAsia="Times New Roman" w:hAnsi="Times New Roman" w:cs="Times New Roman"/>
          <w:sz w:val="24"/>
          <w:szCs w:val="24"/>
          <w:lang w:eastAsia="ru-RU"/>
        </w:rPr>
        <w:t>маалымат</w:t>
      </w:r>
      <w:proofErr w:type="spellEnd"/>
      <w:r w:rsidRPr="007A7452">
        <w:rPr>
          <w:rFonts w:ascii="Times New Roman" w:eastAsia="Times New Roman" w:hAnsi="Times New Roman" w:cs="Times New Roman"/>
          <w:sz w:val="24"/>
          <w:szCs w:val="24"/>
          <w:lang w:eastAsia="ru-RU"/>
        </w:rPr>
        <w:t xml:space="preserve"> жок;</w:t>
      </w:r>
    </w:p>
    <w:p w14:paraId="55BCB41A" w14:textId="77777777" w:rsidR="007A7452" w:rsidRPr="007A7452" w:rsidRDefault="007A7452" w:rsidP="007A7452">
      <w:pPr>
        <w:tabs>
          <w:tab w:val="left" w:pos="540"/>
        </w:tabs>
        <w:spacing w:after="0" w:line="240" w:lineRule="auto"/>
        <w:rPr>
          <w:rFonts w:ascii="Times New Roman" w:eastAsia="Times New Roman" w:hAnsi="Times New Roman" w:cs="Times New Roman"/>
          <w:sz w:val="24"/>
          <w:szCs w:val="24"/>
          <w:lang w:eastAsia="ru-RU"/>
        </w:rPr>
      </w:pPr>
      <w:r w:rsidRPr="007A7452">
        <w:rPr>
          <w:rFonts w:ascii="Times New Roman" w:eastAsia="Times New Roman" w:hAnsi="Times New Roman" w:cs="Times New Roman"/>
          <w:sz w:val="24"/>
          <w:szCs w:val="24"/>
          <w:lang w:eastAsia="ru-RU"/>
        </w:rPr>
        <w:t xml:space="preserve">0,0 </w:t>
      </w:r>
      <w:r w:rsidRPr="007A7452">
        <w:rPr>
          <w:rFonts w:ascii="Times New Roman" w:eastAsia="Times New Roman" w:hAnsi="Times New Roman" w:cs="Times New Roman"/>
          <w:sz w:val="24"/>
          <w:szCs w:val="24"/>
          <w:lang w:eastAsia="ru-RU"/>
        </w:rPr>
        <w:tab/>
      </w:r>
      <w:proofErr w:type="spellStart"/>
      <w:r w:rsidRPr="007A7452">
        <w:rPr>
          <w:rFonts w:ascii="Times New Roman" w:eastAsia="Times New Roman" w:hAnsi="Times New Roman" w:cs="Times New Roman"/>
          <w:sz w:val="24"/>
          <w:szCs w:val="24"/>
          <w:lang w:eastAsia="ru-RU"/>
        </w:rPr>
        <w:t>анча</w:t>
      </w:r>
      <w:proofErr w:type="spellEnd"/>
      <w:r w:rsidRPr="007A7452">
        <w:rPr>
          <w:rFonts w:ascii="Times New Roman" w:eastAsia="Times New Roman" w:hAnsi="Times New Roman" w:cs="Times New Roman"/>
          <w:sz w:val="24"/>
          <w:szCs w:val="24"/>
          <w:lang w:eastAsia="ru-RU"/>
        </w:rPr>
        <w:t xml:space="preserve"> </w:t>
      </w:r>
      <w:proofErr w:type="spellStart"/>
      <w:r w:rsidRPr="007A7452">
        <w:rPr>
          <w:rFonts w:ascii="Times New Roman" w:eastAsia="Times New Roman" w:hAnsi="Times New Roman" w:cs="Times New Roman"/>
          <w:sz w:val="24"/>
          <w:szCs w:val="24"/>
          <w:lang w:eastAsia="ru-RU"/>
        </w:rPr>
        <w:t>чо</w:t>
      </w:r>
      <w:proofErr w:type="spellEnd"/>
      <w:r w:rsidRPr="007A7452">
        <w:rPr>
          <w:rFonts w:ascii="Times New Roman" w:eastAsia="Times New Roman" w:hAnsi="Times New Roman" w:cs="Times New Roman"/>
          <w:sz w:val="24"/>
          <w:szCs w:val="24"/>
          <w:lang w:val="ky-KG" w:eastAsia="ru-RU"/>
        </w:rPr>
        <w:t>ң</w:t>
      </w:r>
      <w:r w:rsidRPr="007A7452">
        <w:rPr>
          <w:rFonts w:ascii="Times New Roman" w:eastAsia="Times New Roman" w:hAnsi="Times New Roman" w:cs="Times New Roman"/>
          <w:sz w:val="24"/>
          <w:szCs w:val="24"/>
          <w:lang w:eastAsia="ru-RU"/>
        </w:rPr>
        <w:t xml:space="preserve"> </w:t>
      </w:r>
      <w:proofErr w:type="spellStart"/>
      <w:r w:rsidRPr="007A7452">
        <w:rPr>
          <w:rFonts w:ascii="Times New Roman" w:eastAsia="Times New Roman" w:hAnsi="Times New Roman" w:cs="Times New Roman"/>
          <w:sz w:val="24"/>
          <w:szCs w:val="24"/>
          <w:lang w:eastAsia="ru-RU"/>
        </w:rPr>
        <w:t>эмес</w:t>
      </w:r>
      <w:proofErr w:type="spellEnd"/>
      <w:r w:rsidRPr="007A7452">
        <w:rPr>
          <w:rFonts w:ascii="Times New Roman" w:eastAsia="Times New Roman" w:hAnsi="Times New Roman" w:cs="Times New Roman"/>
          <w:sz w:val="24"/>
          <w:szCs w:val="24"/>
          <w:lang w:eastAsia="ru-RU"/>
        </w:rPr>
        <w:t xml:space="preserve"> </w:t>
      </w:r>
      <w:r w:rsidRPr="007A7452">
        <w:rPr>
          <w:rFonts w:ascii="Times New Roman" w:eastAsia="Times New Roman" w:hAnsi="Times New Roman" w:cs="Times New Roman"/>
          <w:sz w:val="24"/>
          <w:szCs w:val="24"/>
          <w:lang w:val="ky-KG" w:eastAsia="ru-RU"/>
        </w:rPr>
        <w:t>ө</w:t>
      </w:r>
      <w:proofErr w:type="spellStart"/>
      <w:r w:rsidRPr="007A7452">
        <w:rPr>
          <w:rFonts w:ascii="Times New Roman" w:eastAsia="Times New Roman" w:hAnsi="Times New Roman" w:cs="Times New Roman"/>
          <w:sz w:val="24"/>
          <w:szCs w:val="24"/>
          <w:lang w:eastAsia="ru-RU"/>
        </w:rPr>
        <w:t>лч</w:t>
      </w:r>
      <w:proofErr w:type="spellEnd"/>
      <w:r w:rsidRPr="007A7452">
        <w:rPr>
          <w:rFonts w:ascii="Times New Roman" w:eastAsia="Times New Roman" w:hAnsi="Times New Roman" w:cs="Times New Roman"/>
          <w:sz w:val="24"/>
          <w:szCs w:val="24"/>
          <w:lang w:val="ky-KG" w:eastAsia="ru-RU"/>
        </w:rPr>
        <w:t>ө</w:t>
      </w:r>
      <w:r w:rsidRPr="007A7452">
        <w:rPr>
          <w:rFonts w:ascii="Times New Roman" w:eastAsia="Times New Roman" w:hAnsi="Times New Roman" w:cs="Times New Roman"/>
          <w:sz w:val="24"/>
          <w:szCs w:val="24"/>
          <w:lang w:eastAsia="ru-RU"/>
        </w:rPr>
        <w:t>м</w:t>
      </w:r>
      <w:r w:rsidRPr="007A7452">
        <w:rPr>
          <w:rFonts w:ascii="Times New Roman" w:eastAsia="Times New Roman" w:hAnsi="Times New Roman" w:cs="Times New Roman"/>
          <w:sz w:val="24"/>
          <w:szCs w:val="24"/>
          <w:lang w:val="ky-KG" w:eastAsia="ru-RU"/>
        </w:rPr>
        <w:t>.</w:t>
      </w:r>
    </w:p>
    <w:p w14:paraId="4356295B" w14:textId="77777777" w:rsidR="007A7452" w:rsidRPr="007A7452" w:rsidRDefault="007A7452" w:rsidP="007A7452">
      <w:pPr>
        <w:spacing w:after="0" w:line="240" w:lineRule="auto"/>
        <w:rPr>
          <w:rFonts w:ascii="Times New Roman" w:eastAsia="Times New Roman" w:hAnsi="Times New Roman" w:cs="Times New Roman"/>
          <w:sz w:val="24"/>
          <w:szCs w:val="24"/>
          <w:lang w:eastAsia="ru-RU"/>
        </w:rPr>
      </w:pPr>
    </w:p>
    <w:p w14:paraId="5B7D4EB7" w14:textId="77777777" w:rsidR="007A7452" w:rsidRPr="007A7452" w:rsidRDefault="007A7452" w:rsidP="007A7452">
      <w:pPr>
        <w:spacing w:after="0" w:line="240" w:lineRule="auto"/>
        <w:jc w:val="both"/>
        <w:rPr>
          <w:rFonts w:ascii="Times New Roman" w:eastAsia="Times New Roman" w:hAnsi="Times New Roman" w:cs="Times New Roman"/>
          <w:sz w:val="24"/>
          <w:szCs w:val="24"/>
          <w:lang w:eastAsia="ru-RU"/>
        </w:rPr>
      </w:pPr>
      <w:proofErr w:type="spellStart"/>
      <w:r w:rsidRPr="007A7452">
        <w:rPr>
          <w:rFonts w:ascii="Times New Roman" w:eastAsia="Times New Roman" w:hAnsi="Times New Roman" w:cs="Times New Roman"/>
          <w:sz w:val="24"/>
          <w:szCs w:val="24"/>
          <w:lang w:eastAsia="ru-RU"/>
        </w:rPr>
        <w:t>Жыйынтыктын</w:t>
      </w:r>
      <w:proofErr w:type="spellEnd"/>
      <w:r w:rsidRPr="007A7452">
        <w:rPr>
          <w:rFonts w:ascii="Times New Roman" w:eastAsia="Times New Roman" w:hAnsi="Times New Roman" w:cs="Times New Roman"/>
          <w:sz w:val="24"/>
          <w:szCs w:val="24"/>
          <w:lang w:eastAsia="ru-RU"/>
        </w:rPr>
        <w:t xml:space="preserve"> </w:t>
      </w:r>
      <w:proofErr w:type="spellStart"/>
      <w:r w:rsidRPr="007A7452">
        <w:rPr>
          <w:rFonts w:ascii="Times New Roman" w:eastAsia="Times New Roman" w:hAnsi="Times New Roman" w:cs="Times New Roman"/>
          <w:sz w:val="24"/>
          <w:szCs w:val="24"/>
          <w:lang w:eastAsia="ru-RU"/>
        </w:rPr>
        <w:t>кошулган</w:t>
      </w:r>
      <w:proofErr w:type="spellEnd"/>
      <w:r w:rsidRPr="007A7452">
        <w:rPr>
          <w:rFonts w:ascii="Times New Roman" w:eastAsia="Times New Roman" w:hAnsi="Times New Roman" w:cs="Times New Roman"/>
          <w:sz w:val="24"/>
          <w:szCs w:val="24"/>
          <w:lang w:eastAsia="ru-RU"/>
        </w:rPr>
        <w:t xml:space="preserve"> </w:t>
      </w:r>
      <w:proofErr w:type="spellStart"/>
      <w:r w:rsidRPr="007A7452">
        <w:rPr>
          <w:rFonts w:ascii="Times New Roman" w:eastAsia="Times New Roman" w:hAnsi="Times New Roman" w:cs="Times New Roman"/>
          <w:sz w:val="24"/>
          <w:szCs w:val="24"/>
          <w:lang w:eastAsia="ru-RU"/>
        </w:rPr>
        <w:t>суммалардан</w:t>
      </w:r>
      <w:proofErr w:type="spellEnd"/>
      <w:r w:rsidRPr="007A7452">
        <w:rPr>
          <w:rFonts w:ascii="Times New Roman" w:eastAsia="Times New Roman" w:hAnsi="Times New Roman" w:cs="Times New Roman"/>
          <w:sz w:val="24"/>
          <w:szCs w:val="24"/>
          <w:lang w:eastAsia="ru-RU"/>
        </w:rPr>
        <w:t xml:space="preserve"> </w:t>
      </w:r>
      <w:proofErr w:type="spellStart"/>
      <w:r w:rsidRPr="007A7452">
        <w:rPr>
          <w:rFonts w:ascii="Times New Roman" w:eastAsia="Times New Roman" w:hAnsi="Times New Roman" w:cs="Times New Roman"/>
          <w:sz w:val="24"/>
          <w:szCs w:val="24"/>
          <w:lang w:eastAsia="ru-RU"/>
        </w:rPr>
        <w:t>бир</w:t>
      </w:r>
      <w:proofErr w:type="spellEnd"/>
      <w:r w:rsidRPr="007A7452">
        <w:rPr>
          <w:rFonts w:ascii="Times New Roman" w:eastAsia="Times New Roman" w:hAnsi="Times New Roman" w:cs="Times New Roman"/>
          <w:sz w:val="24"/>
          <w:szCs w:val="24"/>
          <w:lang w:eastAsia="ru-RU"/>
        </w:rPr>
        <w:t xml:space="preserve"> аз </w:t>
      </w:r>
      <w:proofErr w:type="spellStart"/>
      <w:r w:rsidRPr="007A7452">
        <w:rPr>
          <w:rFonts w:ascii="Times New Roman" w:eastAsia="Times New Roman" w:hAnsi="Times New Roman" w:cs="Times New Roman"/>
          <w:sz w:val="24"/>
          <w:szCs w:val="24"/>
          <w:lang w:eastAsia="ru-RU"/>
        </w:rPr>
        <w:t>айырмасы</w:t>
      </w:r>
      <w:proofErr w:type="spellEnd"/>
      <w:r w:rsidRPr="007A7452">
        <w:rPr>
          <w:rFonts w:ascii="Times New Roman" w:eastAsia="Times New Roman" w:hAnsi="Times New Roman" w:cs="Times New Roman"/>
          <w:sz w:val="24"/>
          <w:szCs w:val="24"/>
          <w:lang w:eastAsia="ru-RU"/>
        </w:rPr>
        <w:t xml:space="preserve"> </w:t>
      </w:r>
      <w:proofErr w:type="spellStart"/>
      <w:r w:rsidRPr="007A7452">
        <w:rPr>
          <w:rFonts w:ascii="Times New Roman" w:eastAsia="Times New Roman" w:hAnsi="Times New Roman" w:cs="Times New Roman"/>
          <w:sz w:val="24"/>
          <w:szCs w:val="24"/>
          <w:lang w:eastAsia="ru-RU"/>
        </w:rPr>
        <w:t>алардын</w:t>
      </w:r>
      <w:proofErr w:type="spellEnd"/>
      <w:r w:rsidRPr="007A7452">
        <w:rPr>
          <w:rFonts w:ascii="Times New Roman" w:eastAsia="Times New Roman" w:hAnsi="Times New Roman" w:cs="Times New Roman"/>
          <w:sz w:val="24"/>
          <w:szCs w:val="24"/>
          <w:lang w:eastAsia="ru-RU"/>
        </w:rPr>
        <w:t xml:space="preserve"> </w:t>
      </w:r>
      <w:proofErr w:type="spellStart"/>
      <w:r w:rsidRPr="007A7452">
        <w:rPr>
          <w:rFonts w:ascii="Times New Roman" w:eastAsia="Times New Roman" w:hAnsi="Times New Roman" w:cs="Times New Roman"/>
          <w:sz w:val="24"/>
          <w:szCs w:val="24"/>
          <w:lang w:eastAsia="ru-RU"/>
        </w:rPr>
        <w:t>тегеректелиши</w:t>
      </w:r>
      <w:proofErr w:type="spellEnd"/>
      <w:r w:rsidRPr="007A7452">
        <w:rPr>
          <w:rFonts w:ascii="Times New Roman" w:eastAsia="Times New Roman" w:hAnsi="Times New Roman" w:cs="Times New Roman"/>
          <w:sz w:val="24"/>
          <w:szCs w:val="24"/>
          <w:lang w:eastAsia="ru-RU"/>
        </w:rPr>
        <w:t xml:space="preserve"> </w:t>
      </w:r>
      <w:proofErr w:type="spellStart"/>
      <w:r w:rsidRPr="007A7452">
        <w:rPr>
          <w:rFonts w:ascii="Times New Roman" w:eastAsia="Times New Roman" w:hAnsi="Times New Roman" w:cs="Times New Roman"/>
          <w:sz w:val="24"/>
          <w:szCs w:val="24"/>
          <w:lang w:eastAsia="ru-RU"/>
        </w:rPr>
        <w:t>менен</w:t>
      </w:r>
      <w:proofErr w:type="spellEnd"/>
      <w:r w:rsidRPr="007A7452">
        <w:rPr>
          <w:rFonts w:ascii="Times New Roman" w:eastAsia="Times New Roman" w:hAnsi="Times New Roman" w:cs="Times New Roman"/>
          <w:sz w:val="24"/>
          <w:szCs w:val="24"/>
          <w:lang w:eastAsia="ru-RU"/>
        </w:rPr>
        <w:t xml:space="preserve"> т</w:t>
      </w:r>
      <w:r w:rsidRPr="007A7452">
        <w:rPr>
          <w:rFonts w:ascii="Times New Roman" w:eastAsia="Times New Roman" w:hAnsi="Times New Roman" w:cs="Times New Roman"/>
          <w:sz w:val="24"/>
          <w:szCs w:val="24"/>
          <w:lang w:val="ky-KG" w:eastAsia="ru-RU"/>
        </w:rPr>
        <w:t>ү</w:t>
      </w:r>
      <w:r w:rsidRPr="007A7452">
        <w:rPr>
          <w:rFonts w:ascii="Times New Roman" w:eastAsia="Times New Roman" w:hAnsi="Times New Roman" w:cs="Times New Roman"/>
          <w:sz w:val="24"/>
          <w:szCs w:val="24"/>
          <w:lang w:eastAsia="ru-RU"/>
        </w:rPr>
        <w:t>ш</w:t>
      </w:r>
      <w:r w:rsidRPr="007A7452">
        <w:rPr>
          <w:rFonts w:ascii="Times New Roman" w:eastAsia="Times New Roman" w:hAnsi="Times New Roman" w:cs="Times New Roman"/>
          <w:sz w:val="24"/>
          <w:szCs w:val="24"/>
          <w:lang w:val="ky-KG" w:eastAsia="ru-RU"/>
        </w:rPr>
        <w:t>ү</w:t>
      </w:r>
      <w:proofErr w:type="spellStart"/>
      <w:r w:rsidRPr="007A7452">
        <w:rPr>
          <w:rFonts w:ascii="Times New Roman" w:eastAsia="Times New Roman" w:hAnsi="Times New Roman" w:cs="Times New Roman"/>
          <w:sz w:val="24"/>
          <w:szCs w:val="24"/>
          <w:lang w:eastAsia="ru-RU"/>
        </w:rPr>
        <w:t>нд</w:t>
      </w:r>
      <w:proofErr w:type="spellEnd"/>
      <w:r w:rsidRPr="007A7452">
        <w:rPr>
          <w:rFonts w:ascii="Times New Roman" w:eastAsia="Times New Roman" w:hAnsi="Times New Roman" w:cs="Times New Roman"/>
          <w:sz w:val="24"/>
          <w:szCs w:val="24"/>
          <w:lang w:val="ky-KG" w:eastAsia="ru-RU"/>
        </w:rPr>
        <w:t>ү</w:t>
      </w:r>
      <w:r w:rsidRPr="007A7452">
        <w:rPr>
          <w:rFonts w:ascii="Times New Roman" w:eastAsia="Times New Roman" w:hAnsi="Times New Roman" w:cs="Times New Roman"/>
          <w:sz w:val="24"/>
          <w:szCs w:val="24"/>
          <w:lang w:eastAsia="ru-RU"/>
        </w:rPr>
        <w:t>р</w:t>
      </w:r>
      <w:r w:rsidRPr="007A7452">
        <w:rPr>
          <w:rFonts w:ascii="Times New Roman" w:eastAsia="Times New Roman" w:hAnsi="Times New Roman" w:cs="Times New Roman"/>
          <w:sz w:val="24"/>
          <w:szCs w:val="24"/>
          <w:lang w:val="ky-KG" w:eastAsia="ru-RU"/>
        </w:rPr>
        <w:t>ү</w:t>
      </w:r>
      <w:r w:rsidRPr="007A7452">
        <w:rPr>
          <w:rFonts w:ascii="Times New Roman" w:eastAsia="Times New Roman" w:hAnsi="Times New Roman" w:cs="Times New Roman"/>
          <w:sz w:val="24"/>
          <w:szCs w:val="24"/>
          <w:lang w:eastAsia="ru-RU"/>
        </w:rPr>
        <w:t>л</w:t>
      </w:r>
      <w:r w:rsidRPr="007A7452">
        <w:rPr>
          <w:rFonts w:ascii="Times New Roman" w:eastAsia="Times New Roman" w:hAnsi="Times New Roman" w:cs="Times New Roman"/>
          <w:sz w:val="24"/>
          <w:szCs w:val="24"/>
          <w:lang w:val="ky-KG" w:eastAsia="ru-RU"/>
        </w:rPr>
        <w:t>ө</w:t>
      </w:r>
      <w:r w:rsidRPr="007A7452">
        <w:rPr>
          <w:rFonts w:ascii="Times New Roman" w:eastAsia="Times New Roman" w:hAnsi="Times New Roman" w:cs="Times New Roman"/>
          <w:sz w:val="24"/>
          <w:szCs w:val="24"/>
          <w:lang w:eastAsia="ru-RU"/>
        </w:rPr>
        <w:t>т.</w:t>
      </w:r>
    </w:p>
    <w:p w14:paraId="7141A755" w14:textId="77777777" w:rsidR="007A7452" w:rsidRPr="007A7452" w:rsidRDefault="007A7452" w:rsidP="007A7452">
      <w:pPr>
        <w:snapToGrid w:val="0"/>
        <w:spacing w:after="0" w:line="240" w:lineRule="auto"/>
        <w:jc w:val="center"/>
        <w:rPr>
          <w:rFonts w:ascii="Times New Roman" w:eastAsia="Times New Roman" w:hAnsi="Times New Roman" w:cs="Times New Roman"/>
          <w:sz w:val="24"/>
          <w:szCs w:val="24"/>
          <w:lang w:eastAsia="ru-RU"/>
        </w:rPr>
      </w:pPr>
      <w:r w:rsidRPr="007A7452">
        <w:rPr>
          <w:rFonts w:ascii="Times New Roman" w:eastAsia="Times New Roman" w:hAnsi="Times New Roman" w:cs="Times New Roman"/>
          <w:snapToGrid w:val="0"/>
          <w:sz w:val="24"/>
          <w:szCs w:val="24"/>
          <w:lang w:eastAsia="ru-RU"/>
        </w:rPr>
        <w:br w:type="page"/>
      </w:r>
    </w:p>
    <w:p w14:paraId="7EBD5472" w14:textId="77777777" w:rsidR="007A7452" w:rsidRPr="007A7452" w:rsidRDefault="007A7452" w:rsidP="007A7452">
      <w:pPr>
        <w:snapToGrid w:val="0"/>
        <w:spacing w:after="0" w:line="240" w:lineRule="auto"/>
        <w:jc w:val="center"/>
        <w:rPr>
          <w:rFonts w:ascii="Times New Roman" w:eastAsia="Times New Roman" w:hAnsi="Times New Roman" w:cs="Times New Roman"/>
          <w:b/>
          <w:sz w:val="24"/>
          <w:szCs w:val="24"/>
          <w:lang w:val="ky-KG" w:eastAsia="ru-RU"/>
        </w:rPr>
      </w:pPr>
      <w:r w:rsidRPr="007A7452">
        <w:rPr>
          <w:rFonts w:ascii="Times New Roman" w:eastAsia="Times New Roman" w:hAnsi="Times New Roman" w:cs="Times New Roman"/>
          <w:b/>
          <w:sz w:val="24"/>
          <w:szCs w:val="24"/>
          <w:lang w:val="ky-KG" w:eastAsia="ru-RU"/>
        </w:rPr>
        <w:lastRenderedPageBreak/>
        <w:t>Мазмуну</w:t>
      </w:r>
    </w:p>
    <w:p w14:paraId="405DA142" w14:textId="77777777" w:rsidR="007A7452" w:rsidRPr="007A7452" w:rsidRDefault="007A7452" w:rsidP="007A7452">
      <w:pPr>
        <w:tabs>
          <w:tab w:val="left" w:pos="9356"/>
        </w:tabs>
        <w:spacing w:after="0" w:line="240" w:lineRule="auto"/>
        <w:jc w:val="center"/>
        <w:rPr>
          <w:rFonts w:ascii="Times New Roman" w:eastAsia="Times New Roman" w:hAnsi="Times New Roman" w:cs="Times New Roman"/>
          <w:sz w:val="24"/>
          <w:szCs w:val="24"/>
          <w:lang w:eastAsia="ru-RU"/>
        </w:rPr>
      </w:pPr>
    </w:p>
    <w:p w14:paraId="630046F4" w14:textId="77777777" w:rsidR="007A7452" w:rsidRPr="007A7452" w:rsidRDefault="007A7452" w:rsidP="007A7452">
      <w:pPr>
        <w:tabs>
          <w:tab w:val="left" w:pos="567"/>
          <w:tab w:val="right" w:pos="9214"/>
        </w:tabs>
        <w:spacing w:before="120" w:after="120" w:line="360" w:lineRule="auto"/>
        <w:ind w:right="140"/>
        <w:rPr>
          <w:rFonts w:ascii="Times New Roman" w:eastAsia="Times New Roman" w:hAnsi="Times New Roman" w:cs="Times New Roman"/>
          <w:b/>
          <w:sz w:val="24"/>
          <w:szCs w:val="24"/>
          <w:lang w:eastAsia="ru-RU"/>
        </w:rPr>
      </w:pPr>
      <w:r w:rsidRPr="007A7452">
        <w:rPr>
          <w:rFonts w:ascii="Times New Roman" w:eastAsia="Times New Roman" w:hAnsi="Times New Roman" w:cs="Times New Roman"/>
          <w:b/>
          <w:sz w:val="24"/>
          <w:szCs w:val="24"/>
          <w:lang w:val="ky-KG" w:eastAsia="ru-RU"/>
        </w:rPr>
        <w:t xml:space="preserve">1.        </w:t>
      </w:r>
      <w:r w:rsidRPr="007A7452">
        <w:rPr>
          <w:rFonts w:ascii="Times New Roman" w:eastAsia="Times New Roman" w:hAnsi="Times New Roman" w:cs="Times New Roman"/>
          <w:b/>
          <w:sz w:val="24"/>
          <w:szCs w:val="24"/>
          <w:lang w:eastAsia="ru-RU"/>
        </w:rPr>
        <w:t xml:space="preserve">Бишкек </w:t>
      </w:r>
      <w:r w:rsidRPr="007A7452">
        <w:rPr>
          <w:rFonts w:ascii="Times New Roman" w:eastAsia="Times New Roman" w:hAnsi="Times New Roman" w:cs="Times New Roman"/>
          <w:b/>
          <w:sz w:val="24"/>
          <w:szCs w:val="24"/>
          <w:lang w:val="ky-KG" w:eastAsia="ru-RU"/>
        </w:rPr>
        <w:t>шаарынын с</w:t>
      </w:r>
      <w:proofErr w:type="spellStart"/>
      <w:r w:rsidRPr="007A7452">
        <w:rPr>
          <w:rFonts w:ascii="Times New Roman" w:eastAsia="Times New Roman" w:hAnsi="Times New Roman" w:cs="Times New Roman"/>
          <w:b/>
          <w:sz w:val="24"/>
          <w:szCs w:val="24"/>
          <w:lang w:eastAsia="ru-RU"/>
        </w:rPr>
        <w:t>оциал</w:t>
      </w:r>
      <w:proofErr w:type="spellEnd"/>
      <w:r w:rsidRPr="007A7452">
        <w:rPr>
          <w:rFonts w:ascii="Times New Roman" w:eastAsia="Times New Roman" w:hAnsi="Times New Roman" w:cs="Times New Roman"/>
          <w:b/>
          <w:sz w:val="24"/>
          <w:szCs w:val="24"/>
          <w:lang w:val="ky-KG" w:eastAsia="ru-RU"/>
        </w:rPr>
        <w:t>дык</w:t>
      </w:r>
      <w:r w:rsidRPr="007A7452">
        <w:rPr>
          <w:rFonts w:ascii="Times New Roman" w:eastAsia="Times New Roman" w:hAnsi="Times New Roman" w:cs="Times New Roman"/>
          <w:b/>
          <w:sz w:val="24"/>
          <w:szCs w:val="24"/>
          <w:lang w:eastAsia="ru-RU"/>
        </w:rPr>
        <w:t xml:space="preserve"> - экономик</w:t>
      </w:r>
      <w:r w:rsidRPr="007A7452">
        <w:rPr>
          <w:rFonts w:ascii="Times New Roman" w:eastAsia="Times New Roman" w:hAnsi="Times New Roman" w:cs="Times New Roman"/>
          <w:b/>
          <w:sz w:val="24"/>
          <w:szCs w:val="24"/>
          <w:lang w:val="ky-KG" w:eastAsia="ru-RU"/>
        </w:rPr>
        <w:t>алык</w:t>
      </w:r>
      <w:r w:rsidRPr="007A7452">
        <w:rPr>
          <w:rFonts w:ascii="Times New Roman" w:eastAsia="Times New Roman" w:hAnsi="Times New Roman" w:cs="Times New Roman"/>
          <w:b/>
          <w:sz w:val="24"/>
          <w:szCs w:val="24"/>
          <w:lang w:eastAsia="ru-RU"/>
        </w:rPr>
        <w:t xml:space="preserve"> </w:t>
      </w:r>
      <w:r w:rsidRPr="007A7452">
        <w:rPr>
          <w:rFonts w:ascii="Times New Roman" w:eastAsia="Times New Roman" w:hAnsi="Times New Roman" w:cs="Times New Roman"/>
          <w:b/>
          <w:sz w:val="24"/>
          <w:szCs w:val="24"/>
          <w:lang w:val="ky-KG" w:eastAsia="ru-RU"/>
        </w:rPr>
        <w:t>абалы</w:t>
      </w:r>
      <w:r w:rsidRPr="007A7452">
        <w:rPr>
          <w:rFonts w:ascii="Times New Roman" w:eastAsia="Times New Roman" w:hAnsi="Times New Roman" w:cs="Times New Roman"/>
          <w:b/>
          <w:sz w:val="24"/>
          <w:szCs w:val="24"/>
          <w:lang w:eastAsia="ru-RU"/>
        </w:rPr>
        <w:tab/>
        <w:t>4</w:t>
      </w:r>
    </w:p>
    <w:p w14:paraId="1CAEE0A6" w14:textId="77777777" w:rsidR="007A7452" w:rsidRPr="007A7452" w:rsidRDefault="007A7452" w:rsidP="007A7452">
      <w:pPr>
        <w:tabs>
          <w:tab w:val="left" w:pos="567"/>
          <w:tab w:val="right" w:pos="9214"/>
        </w:tabs>
        <w:spacing w:before="120" w:after="120" w:line="360" w:lineRule="auto"/>
        <w:rPr>
          <w:rFonts w:ascii="Times New Roman" w:eastAsia="Times New Roman" w:hAnsi="Times New Roman" w:cs="Times New Roman"/>
          <w:b/>
          <w:sz w:val="24"/>
          <w:szCs w:val="24"/>
          <w:lang w:eastAsia="ru-RU"/>
        </w:rPr>
      </w:pPr>
    </w:p>
    <w:p w14:paraId="7BED0A41" w14:textId="77777777" w:rsidR="007A7452" w:rsidRPr="007A7452" w:rsidRDefault="007A7452" w:rsidP="007A7452">
      <w:pPr>
        <w:tabs>
          <w:tab w:val="left" w:pos="567"/>
          <w:tab w:val="right" w:pos="9214"/>
        </w:tabs>
        <w:spacing w:before="120" w:after="120" w:line="360" w:lineRule="auto"/>
        <w:rPr>
          <w:rFonts w:ascii="Times New Roman" w:eastAsia="Times New Roman" w:hAnsi="Times New Roman" w:cs="Times New Roman"/>
          <w:sz w:val="24"/>
          <w:szCs w:val="24"/>
          <w:lang w:eastAsia="ru-RU"/>
        </w:rPr>
      </w:pPr>
      <w:r w:rsidRPr="007A7452">
        <w:rPr>
          <w:rFonts w:ascii="Times New Roman" w:eastAsia="Times New Roman" w:hAnsi="Times New Roman" w:cs="Times New Roman"/>
          <w:b/>
          <w:sz w:val="24"/>
          <w:szCs w:val="24"/>
          <w:lang w:eastAsia="ru-RU"/>
        </w:rPr>
        <w:t>2.</w:t>
      </w:r>
      <w:r w:rsidRPr="007A7452">
        <w:rPr>
          <w:rFonts w:ascii="Times New Roman" w:eastAsia="Times New Roman" w:hAnsi="Times New Roman" w:cs="Times New Roman"/>
          <w:b/>
          <w:sz w:val="24"/>
          <w:szCs w:val="24"/>
          <w:lang w:eastAsia="ru-RU"/>
        </w:rPr>
        <w:tab/>
      </w:r>
      <w:r w:rsidRPr="007A7452">
        <w:rPr>
          <w:rFonts w:ascii="Times New Roman" w:eastAsia="Times New Roman" w:hAnsi="Times New Roman" w:cs="Times New Roman"/>
          <w:b/>
          <w:sz w:val="24"/>
          <w:szCs w:val="24"/>
          <w:lang w:val="ky-KG" w:eastAsia="ru-RU"/>
        </w:rPr>
        <w:t xml:space="preserve"> Сектордук</w:t>
      </w:r>
      <w:r w:rsidRPr="007A7452">
        <w:rPr>
          <w:rFonts w:ascii="Times New Roman" w:eastAsia="Times New Roman" w:hAnsi="Times New Roman" w:cs="Times New Roman"/>
          <w:b/>
          <w:sz w:val="24"/>
          <w:szCs w:val="24"/>
          <w:lang w:eastAsia="ru-RU"/>
        </w:rPr>
        <w:t xml:space="preserve"> </w:t>
      </w:r>
      <w:r w:rsidRPr="007A7452">
        <w:rPr>
          <w:rFonts w:ascii="Times New Roman" w:eastAsia="Times New Roman" w:hAnsi="Times New Roman" w:cs="Times New Roman"/>
          <w:b/>
          <w:sz w:val="24"/>
          <w:szCs w:val="24"/>
          <w:lang w:val="ky-KG" w:eastAsia="ru-RU"/>
        </w:rPr>
        <w:t>баян</w:t>
      </w:r>
      <w:r w:rsidRPr="007A7452">
        <w:rPr>
          <w:rFonts w:ascii="Times New Roman" w:eastAsia="Times New Roman" w:hAnsi="Times New Roman" w:cs="Times New Roman"/>
          <w:b/>
          <w:sz w:val="24"/>
          <w:szCs w:val="24"/>
          <w:lang w:eastAsia="ru-RU"/>
        </w:rPr>
        <w:t xml:space="preserve"> </w:t>
      </w:r>
    </w:p>
    <w:p w14:paraId="4FAF6A88" w14:textId="77777777" w:rsidR="007A7452" w:rsidRPr="007A7452" w:rsidRDefault="007A7452" w:rsidP="007A7452">
      <w:pPr>
        <w:tabs>
          <w:tab w:val="left" w:pos="567"/>
          <w:tab w:val="right" w:pos="9214"/>
        </w:tabs>
        <w:spacing w:before="120" w:after="120" w:line="360" w:lineRule="auto"/>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 xml:space="preserve">            </w:t>
      </w:r>
      <w:r w:rsidRPr="007A7452">
        <w:rPr>
          <w:rFonts w:ascii="Times New Roman" w:eastAsia="Times New Roman" w:hAnsi="Times New Roman" w:cs="Times New Roman"/>
          <w:sz w:val="24"/>
          <w:szCs w:val="24"/>
          <w:lang w:eastAsia="ru-RU"/>
        </w:rPr>
        <w:t>Реал</w:t>
      </w:r>
      <w:r w:rsidRPr="007A7452">
        <w:rPr>
          <w:rFonts w:ascii="Times New Roman" w:eastAsia="Times New Roman" w:hAnsi="Times New Roman" w:cs="Times New Roman"/>
          <w:sz w:val="24"/>
          <w:szCs w:val="24"/>
          <w:lang w:val="ky-KG" w:eastAsia="ru-RU"/>
        </w:rPr>
        <w:t>дуу</w:t>
      </w:r>
      <w:r w:rsidRPr="007A7452">
        <w:rPr>
          <w:rFonts w:ascii="Times New Roman" w:eastAsia="Times New Roman" w:hAnsi="Times New Roman" w:cs="Times New Roman"/>
          <w:sz w:val="24"/>
          <w:szCs w:val="24"/>
          <w:lang w:eastAsia="ru-RU"/>
        </w:rPr>
        <w:t xml:space="preserve"> сектор</w:t>
      </w:r>
      <w:r w:rsidRPr="007A7452">
        <w:rPr>
          <w:rFonts w:ascii="Times New Roman" w:eastAsia="Times New Roman" w:hAnsi="Times New Roman" w:cs="Times New Roman"/>
          <w:sz w:val="24"/>
          <w:szCs w:val="24"/>
          <w:lang w:eastAsia="ru-RU"/>
        </w:rPr>
        <w:tab/>
      </w:r>
      <w:r w:rsidRPr="007A7452">
        <w:rPr>
          <w:rFonts w:ascii="Times New Roman" w:eastAsia="Times New Roman" w:hAnsi="Times New Roman" w:cs="Times New Roman"/>
          <w:sz w:val="24"/>
          <w:szCs w:val="24"/>
          <w:lang w:val="ky-KG" w:eastAsia="ru-RU"/>
        </w:rPr>
        <w:t>6</w:t>
      </w:r>
    </w:p>
    <w:p w14:paraId="1796B442" w14:textId="26EE118C" w:rsidR="007A7452" w:rsidRPr="007A7452" w:rsidRDefault="007A7452" w:rsidP="007A7452">
      <w:pPr>
        <w:tabs>
          <w:tab w:val="left" w:pos="567"/>
          <w:tab w:val="right" w:pos="9214"/>
        </w:tabs>
        <w:spacing w:before="120" w:after="120" w:line="360" w:lineRule="auto"/>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 xml:space="preserve">            Мамлекеттик сектор</w:t>
      </w:r>
      <w:r w:rsidRPr="007A7452">
        <w:rPr>
          <w:rFonts w:ascii="Times New Roman" w:eastAsia="Times New Roman" w:hAnsi="Times New Roman" w:cs="Times New Roman"/>
          <w:sz w:val="24"/>
          <w:szCs w:val="24"/>
          <w:lang w:val="ky-KG" w:eastAsia="ru-RU"/>
        </w:rPr>
        <w:tab/>
      </w:r>
      <w:r w:rsidR="005501E2">
        <w:rPr>
          <w:rFonts w:ascii="Times New Roman" w:eastAsia="Times New Roman" w:hAnsi="Times New Roman" w:cs="Times New Roman"/>
          <w:sz w:val="24"/>
          <w:szCs w:val="24"/>
          <w:lang w:val="ky-KG" w:eastAsia="ru-RU"/>
        </w:rPr>
        <w:t>3</w:t>
      </w:r>
      <w:r w:rsidR="006E6FD5">
        <w:rPr>
          <w:rFonts w:ascii="Times New Roman" w:eastAsia="Times New Roman" w:hAnsi="Times New Roman" w:cs="Times New Roman"/>
          <w:sz w:val="24"/>
          <w:szCs w:val="24"/>
          <w:lang w:val="ky-KG" w:eastAsia="ru-RU"/>
        </w:rPr>
        <w:t>9</w:t>
      </w:r>
    </w:p>
    <w:p w14:paraId="0B8DFB15" w14:textId="38481ADF" w:rsidR="007A7452" w:rsidRPr="007A7452" w:rsidRDefault="007A7452" w:rsidP="007A7452">
      <w:pPr>
        <w:tabs>
          <w:tab w:val="left" w:pos="567"/>
          <w:tab w:val="right" w:pos="9214"/>
        </w:tabs>
        <w:spacing w:before="120" w:after="120" w:line="360" w:lineRule="auto"/>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 xml:space="preserve">            Тышкы сектор</w:t>
      </w:r>
      <w:r w:rsidRPr="007A7452">
        <w:rPr>
          <w:rFonts w:ascii="Times New Roman" w:eastAsia="Times New Roman" w:hAnsi="Times New Roman" w:cs="Times New Roman"/>
          <w:sz w:val="24"/>
          <w:szCs w:val="24"/>
          <w:lang w:val="ky-KG" w:eastAsia="ru-RU"/>
        </w:rPr>
        <w:tab/>
      </w:r>
      <w:r w:rsidR="006E6FD5">
        <w:rPr>
          <w:rFonts w:ascii="Times New Roman" w:eastAsia="Times New Roman" w:hAnsi="Times New Roman" w:cs="Times New Roman"/>
          <w:sz w:val="24"/>
          <w:szCs w:val="24"/>
          <w:lang w:val="ky-KG" w:eastAsia="ru-RU"/>
        </w:rPr>
        <w:t>52</w:t>
      </w:r>
    </w:p>
    <w:p w14:paraId="60E60375" w14:textId="2F271E09" w:rsidR="007A7452" w:rsidRPr="007A7452" w:rsidRDefault="007A7452" w:rsidP="007A7452">
      <w:pPr>
        <w:tabs>
          <w:tab w:val="left" w:pos="567"/>
          <w:tab w:val="right" w:pos="9214"/>
        </w:tabs>
        <w:spacing w:before="120" w:after="120" w:line="360" w:lineRule="auto"/>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 xml:space="preserve">            Социалдык сектор</w:t>
      </w:r>
      <w:r w:rsidRPr="007A7452">
        <w:rPr>
          <w:rFonts w:ascii="Times New Roman" w:eastAsia="Times New Roman" w:hAnsi="Times New Roman" w:cs="Times New Roman"/>
          <w:sz w:val="24"/>
          <w:szCs w:val="24"/>
          <w:lang w:val="ky-KG" w:eastAsia="ru-RU"/>
        </w:rPr>
        <w:tab/>
      </w:r>
      <w:r w:rsidR="006E6FD5">
        <w:rPr>
          <w:rFonts w:ascii="Times New Roman" w:eastAsia="Times New Roman" w:hAnsi="Times New Roman" w:cs="Times New Roman"/>
          <w:sz w:val="24"/>
          <w:szCs w:val="24"/>
          <w:lang w:val="ky-KG" w:eastAsia="ru-RU"/>
        </w:rPr>
        <w:t>55</w:t>
      </w:r>
    </w:p>
    <w:p w14:paraId="731F8D7F" w14:textId="77777777" w:rsidR="007A7452" w:rsidRPr="007A7452" w:rsidRDefault="007A7452" w:rsidP="007A7452">
      <w:pPr>
        <w:tabs>
          <w:tab w:val="right" w:pos="9214"/>
        </w:tabs>
        <w:spacing w:before="120" w:after="120" w:line="360" w:lineRule="auto"/>
        <w:rPr>
          <w:rFonts w:ascii="Times New Roman" w:eastAsia="Times New Roman" w:hAnsi="Times New Roman" w:cs="Times New Roman"/>
          <w:b/>
          <w:sz w:val="24"/>
          <w:szCs w:val="24"/>
          <w:lang w:val="ky-KG" w:eastAsia="ru-RU"/>
        </w:rPr>
      </w:pPr>
    </w:p>
    <w:p w14:paraId="1C8433DB" w14:textId="77777777" w:rsidR="007A7452" w:rsidRPr="007A7452" w:rsidRDefault="007A7452" w:rsidP="007A7452">
      <w:pPr>
        <w:tabs>
          <w:tab w:val="right" w:pos="9214"/>
        </w:tabs>
        <w:spacing w:before="120" w:after="120" w:line="360" w:lineRule="auto"/>
        <w:rPr>
          <w:rFonts w:ascii="Times New Roman" w:eastAsia="Times New Roman" w:hAnsi="Times New Roman" w:cs="Times New Roman"/>
          <w:b/>
          <w:sz w:val="24"/>
          <w:szCs w:val="24"/>
          <w:lang w:val="ky-KG" w:eastAsia="ru-RU"/>
        </w:rPr>
      </w:pPr>
    </w:p>
    <w:p w14:paraId="16C60FA2" w14:textId="0AF6E0CE" w:rsidR="007A7452" w:rsidRPr="007A7452" w:rsidRDefault="007A7452" w:rsidP="007A7452">
      <w:pPr>
        <w:tabs>
          <w:tab w:val="right" w:pos="9214"/>
        </w:tabs>
        <w:spacing w:before="120" w:after="120" w:line="360" w:lineRule="auto"/>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b/>
          <w:sz w:val="24"/>
          <w:szCs w:val="24"/>
          <w:lang w:val="ky-KG" w:eastAsia="ru-RU"/>
        </w:rPr>
        <w:t xml:space="preserve">           Тиркеме </w:t>
      </w:r>
      <w:r w:rsidRPr="007A7452">
        <w:rPr>
          <w:rFonts w:ascii="Times New Roman" w:eastAsia="Times New Roman" w:hAnsi="Times New Roman" w:cs="Times New Roman"/>
          <w:b/>
          <w:sz w:val="24"/>
          <w:szCs w:val="24"/>
          <w:lang w:val="ky-KG" w:eastAsia="ru-RU"/>
        </w:rPr>
        <w:tab/>
      </w:r>
      <w:r w:rsidR="006E6FD5">
        <w:rPr>
          <w:rFonts w:ascii="Times New Roman" w:eastAsia="Times New Roman" w:hAnsi="Times New Roman" w:cs="Times New Roman"/>
          <w:b/>
          <w:sz w:val="24"/>
          <w:szCs w:val="24"/>
          <w:lang w:val="ky-KG" w:eastAsia="ru-RU"/>
        </w:rPr>
        <w:t>114</w:t>
      </w:r>
    </w:p>
    <w:p w14:paraId="475280BC" w14:textId="77777777" w:rsidR="007A7452" w:rsidRPr="007A7452" w:rsidRDefault="007A7452" w:rsidP="007A7452">
      <w:pPr>
        <w:tabs>
          <w:tab w:val="right" w:pos="9214"/>
        </w:tabs>
        <w:spacing w:before="120" w:after="120" w:line="360" w:lineRule="auto"/>
        <w:rPr>
          <w:rFonts w:ascii="Times New Roman" w:eastAsia="Times New Roman" w:hAnsi="Times New Roman" w:cs="Times New Roman"/>
          <w:sz w:val="24"/>
          <w:szCs w:val="24"/>
          <w:lang w:val="ky-KG" w:eastAsia="ru-RU"/>
        </w:rPr>
      </w:pPr>
    </w:p>
    <w:p w14:paraId="43217FB1" w14:textId="2037CD68" w:rsidR="007A7452" w:rsidRPr="007A7452" w:rsidRDefault="007A7452" w:rsidP="007A7452">
      <w:pPr>
        <w:shd w:val="clear" w:color="auto" w:fill="FFFFFF"/>
        <w:tabs>
          <w:tab w:val="right" w:pos="9214"/>
        </w:tabs>
        <w:spacing w:before="120" w:after="120" w:line="360" w:lineRule="auto"/>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 xml:space="preserve">           I. Реалдуу сектор</w:t>
      </w:r>
      <w:r w:rsidRPr="007A7452">
        <w:rPr>
          <w:rFonts w:ascii="Times New Roman" w:eastAsia="Times New Roman" w:hAnsi="Times New Roman" w:cs="Times New Roman"/>
          <w:sz w:val="24"/>
          <w:szCs w:val="24"/>
          <w:lang w:val="ky-KG" w:eastAsia="ru-RU"/>
        </w:rPr>
        <w:tab/>
      </w:r>
      <w:r w:rsidR="006E6FD5">
        <w:rPr>
          <w:rFonts w:ascii="Times New Roman" w:eastAsia="Times New Roman" w:hAnsi="Times New Roman" w:cs="Times New Roman"/>
          <w:sz w:val="24"/>
          <w:szCs w:val="24"/>
          <w:lang w:val="ky-KG" w:eastAsia="ru-RU"/>
        </w:rPr>
        <w:t>116</w:t>
      </w:r>
    </w:p>
    <w:p w14:paraId="772C8981" w14:textId="4794710A" w:rsidR="007A7452" w:rsidRPr="007A7452" w:rsidRDefault="007A7452" w:rsidP="007A7452">
      <w:pPr>
        <w:shd w:val="clear" w:color="auto" w:fill="FFFFFF"/>
        <w:tabs>
          <w:tab w:val="right" w:pos="9214"/>
        </w:tabs>
        <w:spacing w:before="120" w:after="120" w:line="360" w:lineRule="auto"/>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 xml:space="preserve">           II. Тышкы сектор</w:t>
      </w:r>
      <w:r w:rsidRPr="007A7452">
        <w:rPr>
          <w:rFonts w:ascii="Times New Roman" w:eastAsia="Times New Roman" w:hAnsi="Times New Roman" w:cs="Times New Roman"/>
          <w:sz w:val="24"/>
          <w:szCs w:val="24"/>
          <w:lang w:val="ky-KG" w:eastAsia="ru-RU"/>
        </w:rPr>
        <w:tab/>
      </w:r>
      <w:r w:rsidR="00095215">
        <w:rPr>
          <w:rFonts w:ascii="Times New Roman" w:eastAsia="Times New Roman" w:hAnsi="Times New Roman" w:cs="Times New Roman"/>
          <w:sz w:val="24"/>
          <w:szCs w:val="24"/>
          <w:lang w:val="ky-KG" w:eastAsia="ru-RU"/>
        </w:rPr>
        <w:t>134</w:t>
      </w:r>
    </w:p>
    <w:p w14:paraId="02A422C3" w14:textId="77777777" w:rsidR="007A7452" w:rsidRPr="007A7452" w:rsidRDefault="007A7452" w:rsidP="007A7452">
      <w:pPr>
        <w:spacing w:after="0" w:line="240" w:lineRule="auto"/>
        <w:ind w:right="142"/>
        <w:rPr>
          <w:rFonts w:ascii="Times New Roman" w:eastAsia="Times New Roman" w:hAnsi="Times New Roman" w:cs="Times New Roman"/>
          <w:sz w:val="24"/>
          <w:szCs w:val="24"/>
          <w:lang w:val="ky-KG" w:eastAsia="ru-RU"/>
        </w:rPr>
      </w:pPr>
    </w:p>
    <w:p w14:paraId="6DD640EB" w14:textId="77777777" w:rsidR="007A7452" w:rsidRPr="007A7452" w:rsidRDefault="007A7452" w:rsidP="007A7452">
      <w:pPr>
        <w:spacing w:after="0" w:line="240" w:lineRule="auto"/>
        <w:ind w:right="142"/>
        <w:rPr>
          <w:rFonts w:ascii="Times New Roman" w:eastAsia="Times New Roman" w:hAnsi="Times New Roman" w:cs="Times New Roman"/>
          <w:sz w:val="24"/>
          <w:szCs w:val="24"/>
          <w:lang w:val="ky-KG" w:eastAsia="ru-RU"/>
        </w:rPr>
      </w:pPr>
    </w:p>
    <w:p w14:paraId="4F856C69" w14:textId="77777777" w:rsidR="007A7452" w:rsidRPr="007A7452" w:rsidRDefault="007A7452" w:rsidP="007A7452">
      <w:pPr>
        <w:spacing w:after="0" w:line="240" w:lineRule="auto"/>
        <w:ind w:right="142"/>
        <w:rPr>
          <w:rFonts w:ascii="Times New Roman" w:eastAsia="Times New Roman" w:hAnsi="Times New Roman" w:cs="Times New Roman"/>
          <w:sz w:val="24"/>
          <w:szCs w:val="24"/>
          <w:lang w:val="ky-KG" w:eastAsia="ru-RU"/>
        </w:rPr>
      </w:pPr>
    </w:p>
    <w:p w14:paraId="4C9CDE6C" w14:textId="77777777" w:rsidR="007A7452" w:rsidRPr="007A7452" w:rsidRDefault="007A7452" w:rsidP="007A7452">
      <w:pPr>
        <w:spacing w:after="0" w:line="240" w:lineRule="auto"/>
        <w:ind w:right="142"/>
        <w:rPr>
          <w:rFonts w:ascii="Times New Roman" w:eastAsia="Times New Roman" w:hAnsi="Times New Roman" w:cs="Times New Roman"/>
          <w:sz w:val="24"/>
          <w:szCs w:val="24"/>
          <w:lang w:val="ky-KG" w:eastAsia="ru-RU"/>
        </w:rPr>
      </w:pPr>
    </w:p>
    <w:p w14:paraId="390DACC0" w14:textId="77777777" w:rsidR="007A7452" w:rsidRPr="007A7452" w:rsidRDefault="007A7452" w:rsidP="007A7452">
      <w:pPr>
        <w:spacing w:after="0" w:line="240" w:lineRule="auto"/>
        <w:ind w:right="142"/>
        <w:rPr>
          <w:rFonts w:ascii="Times New Roman" w:eastAsia="Times New Roman" w:hAnsi="Times New Roman" w:cs="Times New Roman"/>
          <w:sz w:val="24"/>
          <w:szCs w:val="24"/>
          <w:lang w:val="ky-KG" w:eastAsia="ru-RU"/>
        </w:rPr>
      </w:pPr>
    </w:p>
    <w:p w14:paraId="5CA92195" w14:textId="77777777" w:rsidR="007A7452" w:rsidRPr="007A7452" w:rsidRDefault="007A7452" w:rsidP="007A7452">
      <w:pPr>
        <w:spacing w:after="0" w:line="240" w:lineRule="auto"/>
        <w:ind w:right="142"/>
        <w:rPr>
          <w:rFonts w:ascii="Times New Roman" w:eastAsia="Times New Roman" w:hAnsi="Times New Roman" w:cs="Times New Roman"/>
          <w:sz w:val="24"/>
          <w:szCs w:val="24"/>
          <w:lang w:val="ky-KG" w:eastAsia="ru-RU"/>
        </w:rPr>
      </w:pPr>
    </w:p>
    <w:p w14:paraId="5F7A372E" w14:textId="77777777" w:rsidR="007A7452" w:rsidRPr="007A7452" w:rsidRDefault="007A7452" w:rsidP="007A7452">
      <w:pPr>
        <w:spacing w:after="0" w:line="240" w:lineRule="auto"/>
        <w:ind w:right="142"/>
        <w:rPr>
          <w:rFonts w:ascii="Times New Roman" w:eastAsia="Times New Roman" w:hAnsi="Times New Roman" w:cs="Times New Roman"/>
          <w:sz w:val="24"/>
          <w:szCs w:val="24"/>
          <w:lang w:val="ky-KG" w:eastAsia="ru-RU"/>
        </w:rPr>
      </w:pPr>
    </w:p>
    <w:p w14:paraId="6EA3C8AF" w14:textId="77777777" w:rsidR="007A7452" w:rsidRPr="007A7452" w:rsidRDefault="007A7452" w:rsidP="007A7452">
      <w:pPr>
        <w:spacing w:after="0" w:line="240" w:lineRule="auto"/>
        <w:ind w:right="142"/>
        <w:rPr>
          <w:rFonts w:ascii="Times New Roman" w:eastAsia="Times New Roman" w:hAnsi="Times New Roman" w:cs="Times New Roman"/>
          <w:sz w:val="24"/>
          <w:szCs w:val="24"/>
          <w:lang w:val="ky-KG" w:eastAsia="ru-RU"/>
        </w:rPr>
      </w:pPr>
    </w:p>
    <w:p w14:paraId="1C56CDC6" w14:textId="77777777" w:rsidR="007A7452" w:rsidRPr="007A7452" w:rsidRDefault="007A7452" w:rsidP="007A7452">
      <w:pPr>
        <w:spacing w:after="0" w:line="240" w:lineRule="auto"/>
        <w:ind w:right="142"/>
        <w:rPr>
          <w:rFonts w:ascii="Times New Roman" w:eastAsia="Times New Roman" w:hAnsi="Times New Roman" w:cs="Times New Roman"/>
          <w:sz w:val="24"/>
          <w:szCs w:val="24"/>
          <w:lang w:val="ky-KG" w:eastAsia="ru-RU"/>
        </w:rPr>
      </w:pPr>
    </w:p>
    <w:p w14:paraId="4920E37F" w14:textId="77777777" w:rsidR="007A7452" w:rsidRPr="007A7452" w:rsidRDefault="007A7452" w:rsidP="007A7452">
      <w:pPr>
        <w:spacing w:after="0" w:line="240" w:lineRule="auto"/>
        <w:ind w:right="142"/>
        <w:rPr>
          <w:rFonts w:ascii="Times New Roman" w:eastAsia="Times New Roman" w:hAnsi="Times New Roman" w:cs="Times New Roman"/>
          <w:sz w:val="24"/>
          <w:szCs w:val="24"/>
          <w:lang w:val="ky-KG" w:eastAsia="ru-RU"/>
        </w:rPr>
      </w:pPr>
    </w:p>
    <w:p w14:paraId="0DC44C51" w14:textId="77777777" w:rsidR="007A7452" w:rsidRPr="007A7452" w:rsidRDefault="007A7452" w:rsidP="007A7452">
      <w:pPr>
        <w:spacing w:after="0" w:line="240" w:lineRule="auto"/>
        <w:ind w:right="142"/>
        <w:rPr>
          <w:rFonts w:ascii="Times New Roman" w:eastAsia="Times New Roman" w:hAnsi="Times New Roman" w:cs="Times New Roman"/>
          <w:sz w:val="24"/>
          <w:szCs w:val="24"/>
          <w:lang w:val="ky-KG" w:eastAsia="ru-RU"/>
        </w:rPr>
      </w:pPr>
    </w:p>
    <w:p w14:paraId="3EB07659" w14:textId="77777777" w:rsidR="007A7452" w:rsidRPr="007A7452" w:rsidRDefault="007A7452" w:rsidP="007A7452">
      <w:pPr>
        <w:spacing w:after="0" w:line="240" w:lineRule="auto"/>
        <w:ind w:right="142"/>
        <w:rPr>
          <w:rFonts w:ascii="Times New Roman" w:eastAsia="Times New Roman" w:hAnsi="Times New Roman" w:cs="Times New Roman"/>
          <w:sz w:val="24"/>
          <w:szCs w:val="24"/>
          <w:lang w:val="ky-KG" w:eastAsia="ru-RU"/>
        </w:rPr>
      </w:pPr>
    </w:p>
    <w:p w14:paraId="12B913A5" w14:textId="77777777" w:rsidR="007A7452" w:rsidRPr="007A7452" w:rsidRDefault="007A7452" w:rsidP="007A7452">
      <w:pPr>
        <w:spacing w:after="0" w:line="240" w:lineRule="auto"/>
        <w:ind w:right="142"/>
        <w:rPr>
          <w:rFonts w:ascii="Times New Roman" w:eastAsia="Times New Roman" w:hAnsi="Times New Roman" w:cs="Times New Roman"/>
          <w:sz w:val="24"/>
          <w:szCs w:val="24"/>
          <w:lang w:val="ky-KG" w:eastAsia="ru-RU"/>
        </w:rPr>
      </w:pPr>
    </w:p>
    <w:p w14:paraId="61335637" w14:textId="77777777" w:rsidR="007A7452" w:rsidRPr="007A7452" w:rsidRDefault="007A7452" w:rsidP="007A7452">
      <w:pPr>
        <w:spacing w:after="0" w:line="240" w:lineRule="auto"/>
        <w:ind w:right="142"/>
        <w:rPr>
          <w:rFonts w:ascii="Times New Roman" w:eastAsia="Times New Roman" w:hAnsi="Times New Roman" w:cs="Times New Roman"/>
          <w:sz w:val="24"/>
          <w:szCs w:val="24"/>
          <w:lang w:val="ky-KG" w:eastAsia="ru-RU"/>
        </w:rPr>
      </w:pPr>
    </w:p>
    <w:p w14:paraId="097F5B71" w14:textId="77777777" w:rsidR="007A7452" w:rsidRPr="007A7452" w:rsidRDefault="007A7452" w:rsidP="007A7452">
      <w:pPr>
        <w:spacing w:after="0" w:line="240" w:lineRule="auto"/>
        <w:ind w:right="142"/>
        <w:rPr>
          <w:rFonts w:ascii="Times New Roman" w:eastAsia="Times New Roman" w:hAnsi="Times New Roman" w:cs="Times New Roman"/>
          <w:sz w:val="24"/>
          <w:szCs w:val="24"/>
          <w:lang w:val="ky-KG" w:eastAsia="ru-RU"/>
        </w:rPr>
      </w:pPr>
    </w:p>
    <w:p w14:paraId="75E3C142" w14:textId="77777777" w:rsidR="007A7452" w:rsidRDefault="007A7452" w:rsidP="007A7452">
      <w:pPr>
        <w:spacing w:after="0" w:line="276" w:lineRule="auto"/>
        <w:rPr>
          <w:rFonts w:ascii="Times New Roman" w:eastAsia="Times New Roman" w:hAnsi="Times New Roman" w:cs="Times New Roman"/>
          <w:b/>
          <w:sz w:val="28"/>
          <w:szCs w:val="28"/>
          <w:lang w:val="ky-KG" w:eastAsia="ru-RU"/>
        </w:rPr>
      </w:pPr>
    </w:p>
    <w:p w14:paraId="3D79FE8F" w14:textId="77777777" w:rsidR="007A7452" w:rsidRDefault="007A7452" w:rsidP="007A7452">
      <w:pPr>
        <w:spacing w:after="0" w:line="276" w:lineRule="auto"/>
        <w:jc w:val="center"/>
        <w:rPr>
          <w:rFonts w:ascii="Times New Roman" w:eastAsia="Times New Roman" w:hAnsi="Times New Roman" w:cs="Times New Roman"/>
          <w:b/>
          <w:sz w:val="28"/>
          <w:szCs w:val="28"/>
          <w:lang w:val="ky-KG" w:eastAsia="ru-RU"/>
        </w:rPr>
      </w:pPr>
    </w:p>
    <w:p w14:paraId="0C2777EA" w14:textId="77777777" w:rsidR="007A7452" w:rsidRDefault="007A7452" w:rsidP="007A7452">
      <w:pPr>
        <w:spacing w:after="0" w:line="276" w:lineRule="auto"/>
        <w:jc w:val="center"/>
        <w:rPr>
          <w:rFonts w:ascii="Times New Roman" w:eastAsia="Times New Roman" w:hAnsi="Times New Roman" w:cs="Times New Roman"/>
          <w:b/>
          <w:sz w:val="28"/>
          <w:szCs w:val="28"/>
          <w:lang w:val="ky-KG" w:eastAsia="ru-RU"/>
        </w:rPr>
      </w:pPr>
    </w:p>
    <w:p w14:paraId="612FF5D1" w14:textId="77777777" w:rsidR="007A7452" w:rsidRDefault="007A7452" w:rsidP="007A7452">
      <w:pPr>
        <w:spacing w:after="0" w:line="276" w:lineRule="auto"/>
        <w:jc w:val="center"/>
        <w:rPr>
          <w:rFonts w:ascii="Times New Roman" w:eastAsia="Times New Roman" w:hAnsi="Times New Roman" w:cs="Times New Roman"/>
          <w:b/>
          <w:sz w:val="28"/>
          <w:szCs w:val="28"/>
          <w:lang w:val="ky-KG" w:eastAsia="ru-RU"/>
        </w:rPr>
      </w:pPr>
    </w:p>
    <w:p w14:paraId="07F63A68" w14:textId="77777777" w:rsidR="007A7452" w:rsidRDefault="007A7452" w:rsidP="007A7452">
      <w:pPr>
        <w:spacing w:after="0" w:line="276" w:lineRule="auto"/>
        <w:jc w:val="center"/>
        <w:rPr>
          <w:rFonts w:ascii="Times New Roman" w:eastAsia="Times New Roman" w:hAnsi="Times New Roman" w:cs="Times New Roman"/>
          <w:b/>
          <w:sz w:val="28"/>
          <w:szCs w:val="28"/>
          <w:lang w:val="ky-KG" w:eastAsia="ru-RU"/>
        </w:rPr>
      </w:pPr>
    </w:p>
    <w:p w14:paraId="0C2B5557" w14:textId="77777777" w:rsidR="007A7452" w:rsidRDefault="007A7452" w:rsidP="007A7452">
      <w:pPr>
        <w:spacing w:after="0" w:line="276" w:lineRule="auto"/>
        <w:jc w:val="center"/>
        <w:rPr>
          <w:rFonts w:ascii="Times New Roman" w:eastAsia="Times New Roman" w:hAnsi="Times New Roman" w:cs="Times New Roman"/>
          <w:b/>
          <w:sz w:val="28"/>
          <w:szCs w:val="28"/>
          <w:lang w:val="ky-KG" w:eastAsia="ru-RU"/>
        </w:rPr>
      </w:pPr>
    </w:p>
    <w:p w14:paraId="7575AEDD" w14:textId="77777777" w:rsidR="007A7452" w:rsidRDefault="007A7452" w:rsidP="007A7452">
      <w:pPr>
        <w:spacing w:after="0" w:line="276" w:lineRule="auto"/>
        <w:rPr>
          <w:rFonts w:ascii="Times New Roman" w:eastAsia="Times New Roman" w:hAnsi="Times New Roman" w:cs="Times New Roman"/>
          <w:b/>
          <w:sz w:val="28"/>
          <w:szCs w:val="28"/>
          <w:lang w:val="ky-KG" w:eastAsia="ru-RU"/>
        </w:rPr>
      </w:pPr>
    </w:p>
    <w:p w14:paraId="7D025393" w14:textId="77777777" w:rsidR="00E34295" w:rsidRPr="00532879" w:rsidRDefault="00E34295" w:rsidP="00E34295">
      <w:pPr>
        <w:spacing w:after="0" w:line="276" w:lineRule="auto"/>
        <w:ind w:firstLine="709"/>
        <w:jc w:val="center"/>
        <w:rPr>
          <w:rFonts w:ascii="Times New Roman" w:eastAsia="Times New Roman" w:hAnsi="Times New Roman" w:cs="Times New Roman"/>
          <w:b/>
          <w:sz w:val="28"/>
          <w:szCs w:val="28"/>
          <w:lang w:val="ky-KG" w:eastAsia="ru-RU"/>
        </w:rPr>
      </w:pPr>
      <w:r w:rsidRPr="00532879">
        <w:rPr>
          <w:rFonts w:ascii="Times New Roman" w:eastAsia="Times New Roman" w:hAnsi="Times New Roman" w:cs="Times New Roman"/>
          <w:b/>
          <w:sz w:val="28"/>
          <w:szCs w:val="28"/>
          <w:lang w:val="ky-KG" w:eastAsia="ru-RU"/>
        </w:rPr>
        <w:lastRenderedPageBreak/>
        <w:t>Бишкек шаарынын 2024-жылдын январь-</w:t>
      </w:r>
      <w:r>
        <w:rPr>
          <w:rFonts w:ascii="Times New Roman" w:eastAsia="Times New Roman" w:hAnsi="Times New Roman" w:cs="Times New Roman"/>
          <w:b/>
          <w:sz w:val="28"/>
          <w:szCs w:val="28"/>
          <w:lang w:val="ky-KG" w:eastAsia="ru-RU"/>
        </w:rPr>
        <w:t>августундагы</w:t>
      </w:r>
      <w:r w:rsidRPr="00532879">
        <w:rPr>
          <w:rFonts w:ascii="Times New Roman" w:eastAsia="Times New Roman" w:hAnsi="Times New Roman" w:cs="Times New Roman"/>
          <w:b/>
          <w:sz w:val="28"/>
          <w:szCs w:val="28"/>
          <w:lang w:val="ky-KG" w:eastAsia="ru-RU"/>
        </w:rPr>
        <w:t xml:space="preserve"> социалдык-экономикалык абалы</w:t>
      </w:r>
    </w:p>
    <w:p w14:paraId="5D4D369F" w14:textId="77777777" w:rsidR="00E34295" w:rsidRPr="00532879" w:rsidRDefault="00E34295" w:rsidP="00E34295">
      <w:pPr>
        <w:spacing w:after="0" w:line="240" w:lineRule="auto"/>
        <w:ind w:firstLine="709"/>
        <w:jc w:val="both"/>
        <w:rPr>
          <w:rFonts w:ascii="Times New Roman" w:eastAsia="Times New Roman" w:hAnsi="Times New Roman" w:cs="Times New Roman"/>
          <w:sz w:val="24"/>
          <w:szCs w:val="24"/>
          <w:lang w:val="zh-CN" w:eastAsia="ru-RU"/>
        </w:rPr>
      </w:pPr>
    </w:p>
    <w:p w14:paraId="7635544A" w14:textId="092BE42F" w:rsidR="00E34295" w:rsidRPr="00532879" w:rsidRDefault="00E34295" w:rsidP="00E34295">
      <w:pPr>
        <w:spacing w:after="0" w:line="240" w:lineRule="auto"/>
        <w:ind w:firstLine="709"/>
        <w:jc w:val="both"/>
        <w:rPr>
          <w:rFonts w:ascii="Times New Roman" w:eastAsia="Times New Roman" w:hAnsi="Times New Roman" w:cs="Times New Roman"/>
          <w:sz w:val="24"/>
          <w:szCs w:val="24"/>
          <w:lang w:val="ky-KG" w:eastAsia="zh-CN"/>
        </w:rPr>
      </w:pPr>
      <w:r w:rsidRPr="00532879">
        <w:rPr>
          <w:rFonts w:ascii="Times New Roman" w:eastAsia="Times New Roman" w:hAnsi="Times New Roman" w:cs="Times New Roman"/>
          <w:sz w:val="24"/>
          <w:szCs w:val="24"/>
          <w:lang w:val="zh-CN" w:eastAsia="zh-CN"/>
        </w:rPr>
        <w:t>20</w:t>
      </w:r>
      <w:r w:rsidRPr="00532879">
        <w:rPr>
          <w:rFonts w:ascii="Times New Roman" w:eastAsia="Times New Roman" w:hAnsi="Times New Roman" w:cs="Times New Roman"/>
          <w:sz w:val="24"/>
          <w:szCs w:val="24"/>
          <w:lang w:val="ky-KG" w:eastAsia="zh-CN"/>
        </w:rPr>
        <w:t>24</w:t>
      </w:r>
      <w:r w:rsidRPr="00532879">
        <w:rPr>
          <w:rFonts w:ascii="Times New Roman" w:eastAsia="Times New Roman" w:hAnsi="Times New Roman" w:cs="Times New Roman"/>
          <w:sz w:val="24"/>
          <w:szCs w:val="24"/>
          <w:lang w:val="zh-CN" w:eastAsia="zh-CN"/>
        </w:rPr>
        <w:t>-ж. 1</w:t>
      </w:r>
      <w:r w:rsidRPr="00532879">
        <w:rPr>
          <w:rFonts w:ascii="Times New Roman" w:eastAsia="Times New Roman" w:hAnsi="Times New Roman" w:cs="Times New Roman"/>
          <w:sz w:val="24"/>
          <w:szCs w:val="24"/>
          <w:lang w:val="ky-KG" w:eastAsia="zh-CN"/>
        </w:rPr>
        <w:t>-</w:t>
      </w:r>
      <w:r>
        <w:rPr>
          <w:rFonts w:ascii="Times New Roman" w:eastAsia="Times New Roman" w:hAnsi="Times New Roman" w:cs="Times New Roman"/>
          <w:sz w:val="24"/>
          <w:szCs w:val="24"/>
          <w:lang w:val="ky-KG" w:eastAsia="zh-CN"/>
        </w:rPr>
        <w:t>сентябрына</w:t>
      </w:r>
      <w:r w:rsidR="000A124B">
        <w:rPr>
          <w:rFonts w:ascii="Times New Roman" w:eastAsia="Times New Roman" w:hAnsi="Times New Roman" w:cs="Times New Roman"/>
          <w:sz w:val="24"/>
          <w:szCs w:val="24"/>
          <w:lang w:val="ky-KG" w:eastAsia="zh-CN"/>
        </w:rPr>
        <w:t xml:space="preserve"> </w:t>
      </w:r>
      <w:r w:rsidRPr="00532879">
        <w:rPr>
          <w:rFonts w:ascii="Times New Roman" w:eastAsia="Times New Roman" w:hAnsi="Times New Roman" w:cs="Times New Roman"/>
          <w:sz w:val="24"/>
          <w:szCs w:val="24"/>
          <w:lang w:val="ky-KG" w:eastAsia="zh-CN"/>
        </w:rPr>
        <w:t>к</w:t>
      </w:r>
      <w:r w:rsidRPr="00532879">
        <w:rPr>
          <w:rFonts w:ascii="Times New Roman" w:eastAsia="Times New Roman" w:hAnsi="Times New Roman" w:cs="Times New Roman"/>
          <w:sz w:val="24"/>
          <w:szCs w:val="24"/>
          <w:lang w:val="zh-CN" w:eastAsia="zh-CN"/>
        </w:rPr>
        <w:t>арата Бишкек ш</w:t>
      </w:r>
      <w:r w:rsidRPr="00532879">
        <w:rPr>
          <w:rFonts w:ascii="Times New Roman" w:eastAsia="Times New Roman" w:hAnsi="Times New Roman" w:cs="Times New Roman"/>
          <w:sz w:val="24"/>
          <w:szCs w:val="24"/>
          <w:lang w:val="ky-KG" w:eastAsia="zh-CN"/>
        </w:rPr>
        <w:t>аарынын</w:t>
      </w:r>
      <w:r w:rsidRPr="00532879">
        <w:rPr>
          <w:rFonts w:ascii="Times New Roman" w:eastAsia="Times New Roman" w:hAnsi="Times New Roman" w:cs="Times New Roman"/>
          <w:sz w:val="24"/>
          <w:szCs w:val="24"/>
          <w:lang w:val="zh-CN" w:eastAsia="zh-CN"/>
        </w:rPr>
        <w:t xml:space="preserve"> аймагында катталган чарба</w:t>
      </w:r>
      <w:r w:rsidRPr="00532879">
        <w:rPr>
          <w:rFonts w:ascii="Times New Roman" w:eastAsia="Times New Roman" w:hAnsi="Times New Roman" w:cs="Times New Roman"/>
          <w:sz w:val="24"/>
          <w:szCs w:val="24"/>
          <w:lang w:val="ky-KG" w:eastAsia="zh-CN"/>
        </w:rPr>
        <w:t xml:space="preserve"> жүргүзүүчү</w:t>
      </w:r>
      <w:r w:rsidRPr="00532879">
        <w:rPr>
          <w:rFonts w:ascii="Times New Roman" w:eastAsia="Times New Roman" w:hAnsi="Times New Roman" w:cs="Times New Roman"/>
          <w:sz w:val="24"/>
          <w:szCs w:val="24"/>
          <w:lang w:val="zh-CN" w:eastAsia="zh-CN"/>
        </w:rPr>
        <w:t xml:space="preserve"> субъекттердин саны </w:t>
      </w:r>
      <w:r>
        <w:rPr>
          <w:rFonts w:ascii="Times New Roman" w:eastAsia="Times New Roman" w:hAnsi="Times New Roman" w:cs="Times New Roman"/>
          <w:sz w:val="24"/>
          <w:szCs w:val="24"/>
          <w:lang w:eastAsia="zh-CN"/>
        </w:rPr>
        <w:t>157,9</w:t>
      </w:r>
      <w:r w:rsidRPr="00532879">
        <w:rPr>
          <w:rFonts w:ascii="Times New Roman" w:eastAsia="Times New Roman" w:hAnsi="Times New Roman" w:cs="Times New Roman"/>
          <w:sz w:val="24"/>
          <w:szCs w:val="24"/>
          <w:lang w:val="ky-KG" w:eastAsia="zh-CN"/>
        </w:rPr>
        <w:t xml:space="preserve"> миң бирдикти</w:t>
      </w:r>
      <w:r w:rsidRPr="00532879">
        <w:rPr>
          <w:rFonts w:ascii="Times New Roman" w:eastAsia="Times New Roman" w:hAnsi="Times New Roman" w:cs="Times New Roman"/>
          <w:sz w:val="24"/>
          <w:szCs w:val="24"/>
          <w:lang w:val="zh-CN" w:eastAsia="zh-CN"/>
        </w:rPr>
        <w:t xml:space="preserve">, анын ичинде: юридикалык жактар – </w:t>
      </w:r>
      <w:r>
        <w:rPr>
          <w:rFonts w:ascii="Times New Roman" w:eastAsia="Times New Roman" w:hAnsi="Times New Roman" w:cs="Times New Roman"/>
          <w:sz w:val="24"/>
          <w:szCs w:val="24"/>
          <w:lang w:val="ky-KG" w:eastAsia="zh-CN"/>
        </w:rPr>
        <w:t>96,1</w:t>
      </w:r>
      <w:r w:rsidRPr="00532879">
        <w:rPr>
          <w:rFonts w:ascii="Times New Roman" w:eastAsia="Times New Roman" w:hAnsi="Times New Roman" w:cs="Times New Roman"/>
          <w:sz w:val="24"/>
          <w:szCs w:val="24"/>
          <w:lang w:val="ky-KG" w:eastAsia="zh-CN"/>
        </w:rPr>
        <w:t xml:space="preserve"> </w:t>
      </w:r>
      <w:r w:rsidRPr="00532879">
        <w:rPr>
          <w:rFonts w:ascii="Times New Roman" w:eastAsia="Times New Roman" w:hAnsi="Times New Roman" w:cs="Times New Roman"/>
          <w:sz w:val="24"/>
          <w:szCs w:val="24"/>
          <w:lang w:val="zh-CN" w:eastAsia="zh-CN"/>
        </w:rPr>
        <w:t>миң</w:t>
      </w:r>
      <w:r w:rsidRPr="00532879">
        <w:rPr>
          <w:rFonts w:ascii="Times New Roman" w:eastAsia="Times New Roman" w:hAnsi="Times New Roman" w:cs="Times New Roman"/>
          <w:sz w:val="24"/>
          <w:szCs w:val="24"/>
          <w:lang w:val="ky-KG" w:eastAsia="zh-CN"/>
        </w:rPr>
        <w:t xml:space="preserve"> бирдикт</w:t>
      </w:r>
      <w:r w:rsidRPr="00532879">
        <w:rPr>
          <w:rFonts w:ascii="Times New Roman" w:eastAsia="Times New Roman" w:hAnsi="Times New Roman" w:cs="Times New Roman"/>
          <w:sz w:val="24"/>
          <w:szCs w:val="24"/>
          <w:lang w:val="zh-CN" w:eastAsia="zh-CN"/>
        </w:rPr>
        <w:t>и</w:t>
      </w:r>
      <w:r w:rsidRPr="00532879">
        <w:rPr>
          <w:rFonts w:ascii="Times New Roman" w:eastAsia="Times New Roman" w:hAnsi="Times New Roman" w:cs="Times New Roman"/>
          <w:sz w:val="24"/>
          <w:szCs w:val="24"/>
          <w:lang w:val="ky-KG" w:eastAsia="zh-CN"/>
        </w:rPr>
        <w:t xml:space="preserve"> жана жеке</w:t>
      </w:r>
      <w:r w:rsidRPr="00532879">
        <w:rPr>
          <w:rFonts w:ascii="Times New Roman" w:eastAsia="Times New Roman" w:hAnsi="Times New Roman" w:cs="Times New Roman"/>
          <w:sz w:val="24"/>
          <w:szCs w:val="24"/>
          <w:lang w:val="zh-CN" w:eastAsia="zh-CN"/>
        </w:rPr>
        <w:t xml:space="preserve"> жактар – </w:t>
      </w:r>
      <w:r>
        <w:rPr>
          <w:rFonts w:ascii="Times New Roman" w:eastAsia="Times New Roman" w:hAnsi="Times New Roman" w:cs="Times New Roman"/>
          <w:sz w:val="24"/>
          <w:szCs w:val="24"/>
          <w:lang w:val="ky-KG" w:eastAsia="zh-CN"/>
        </w:rPr>
        <w:t>61,8</w:t>
      </w:r>
      <w:r w:rsidRPr="00532879">
        <w:rPr>
          <w:rFonts w:ascii="Times New Roman" w:eastAsia="Times New Roman" w:hAnsi="Times New Roman" w:cs="Times New Roman"/>
          <w:sz w:val="24"/>
          <w:szCs w:val="24"/>
          <w:lang w:val="ky-KG" w:eastAsia="zh-CN"/>
        </w:rPr>
        <w:t xml:space="preserve"> </w:t>
      </w:r>
      <w:r w:rsidRPr="00532879">
        <w:rPr>
          <w:rFonts w:ascii="Times New Roman" w:eastAsia="Times New Roman" w:hAnsi="Times New Roman" w:cs="Times New Roman"/>
          <w:sz w:val="24"/>
          <w:szCs w:val="24"/>
          <w:lang w:val="zh-CN" w:eastAsia="zh-CN"/>
        </w:rPr>
        <w:t>миң</w:t>
      </w:r>
      <w:r w:rsidRPr="00532879">
        <w:rPr>
          <w:rFonts w:ascii="Times New Roman" w:eastAsia="Times New Roman" w:hAnsi="Times New Roman" w:cs="Times New Roman"/>
          <w:sz w:val="24"/>
          <w:szCs w:val="24"/>
          <w:lang w:val="ky-KG" w:eastAsia="zh-CN"/>
        </w:rPr>
        <w:t xml:space="preserve"> бирдикт</w:t>
      </w:r>
      <w:r w:rsidRPr="00532879">
        <w:rPr>
          <w:rFonts w:ascii="Times New Roman" w:eastAsia="Times New Roman" w:hAnsi="Times New Roman" w:cs="Times New Roman"/>
          <w:sz w:val="24"/>
          <w:szCs w:val="24"/>
          <w:lang w:val="zh-CN" w:eastAsia="zh-CN"/>
        </w:rPr>
        <w:t>и түздү.</w:t>
      </w:r>
    </w:p>
    <w:p w14:paraId="76EF959D" w14:textId="77777777" w:rsidR="00E34295" w:rsidRPr="00532879" w:rsidRDefault="00E34295" w:rsidP="00E34295">
      <w:pPr>
        <w:spacing w:after="0" w:line="240" w:lineRule="auto"/>
        <w:ind w:firstLine="709"/>
        <w:jc w:val="both"/>
        <w:rPr>
          <w:rFonts w:ascii="Times New Roman" w:eastAsia="Times New Roman" w:hAnsi="Times New Roman" w:cs="Times New Roman"/>
          <w:sz w:val="24"/>
          <w:szCs w:val="24"/>
          <w:lang w:val="ky-KG" w:eastAsia="ru-RU"/>
        </w:rPr>
      </w:pPr>
      <w:r w:rsidRPr="00532879">
        <w:rPr>
          <w:rFonts w:ascii="Times New Roman" w:eastAsia="Times New Roman" w:hAnsi="Times New Roman" w:cs="Times New Roman"/>
          <w:sz w:val="24"/>
          <w:szCs w:val="24"/>
          <w:lang w:val="ky-KG" w:eastAsia="ru-RU"/>
        </w:rPr>
        <w:t>2024-жылдын январь-</w:t>
      </w:r>
      <w:r>
        <w:rPr>
          <w:rFonts w:ascii="Times New Roman" w:eastAsia="Times New Roman" w:hAnsi="Times New Roman" w:cs="Times New Roman"/>
          <w:sz w:val="24"/>
          <w:szCs w:val="24"/>
          <w:lang w:val="ky-KG" w:eastAsia="ru-RU"/>
        </w:rPr>
        <w:t>августунда</w:t>
      </w:r>
      <w:r w:rsidRPr="00532879">
        <w:rPr>
          <w:rFonts w:ascii="Times New Roman" w:eastAsia="Times New Roman" w:hAnsi="Times New Roman" w:cs="Times New Roman"/>
          <w:sz w:val="24"/>
          <w:szCs w:val="24"/>
          <w:lang w:val="ky-KG" w:eastAsia="ru-RU"/>
        </w:rPr>
        <w:t xml:space="preserve"> өндүрүш</w:t>
      </w:r>
      <w:r>
        <w:rPr>
          <w:rFonts w:ascii="Times New Roman" w:eastAsia="Times New Roman" w:hAnsi="Times New Roman" w:cs="Times New Roman"/>
          <w:sz w:val="24"/>
          <w:szCs w:val="24"/>
          <w:lang w:val="ky-KG" w:eastAsia="ru-RU"/>
        </w:rPr>
        <w:t>түн ишканалары тарабынан 51390,1</w:t>
      </w:r>
      <w:r w:rsidRPr="00532879">
        <w:rPr>
          <w:rFonts w:ascii="Times New Roman" w:eastAsia="Times New Roman" w:hAnsi="Times New Roman" w:cs="Times New Roman"/>
          <w:sz w:val="24"/>
          <w:szCs w:val="24"/>
          <w:lang w:val="ky-KG" w:eastAsia="ru-RU"/>
        </w:rPr>
        <w:t xml:space="preserve"> млн.сом суммадагы продукция өндүрүлдү. Өндүрүштүк продукциянын физикалык көлөмүнүн индекси 2023-жылдын январь-</w:t>
      </w:r>
      <w:r>
        <w:rPr>
          <w:rFonts w:ascii="Times New Roman" w:eastAsia="Times New Roman" w:hAnsi="Times New Roman" w:cs="Times New Roman"/>
          <w:sz w:val="24"/>
          <w:szCs w:val="24"/>
          <w:lang w:val="ky-KG" w:eastAsia="ru-RU"/>
        </w:rPr>
        <w:t>августуна  салыштырганда 106,3</w:t>
      </w:r>
      <w:r w:rsidRPr="00532879">
        <w:rPr>
          <w:rFonts w:ascii="Times New Roman" w:eastAsia="Times New Roman" w:hAnsi="Times New Roman" w:cs="Times New Roman"/>
          <w:sz w:val="24"/>
          <w:szCs w:val="24"/>
          <w:lang w:val="ky-KG" w:eastAsia="ru-RU"/>
        </w:rPr>
        <w:t xml:space="preserve"> пайызды түздү.</w:t>
      </w:r>
    </w:p>
    <w:p w14:paraId="604B9641" w14:textId="77777777" w:rsidR="00E34295" w:rsidRPr="00532879" w:rsidRDefault="00E34295" w:rsidP="00E34295">
      <w:pPr>
        <w:spacing w:after="0" w:line="240" w:lineRule="auto"/>
        <w:ind w:firstLine="709"/>
        <w:jc w:val="both"/>
        <w:rPr>
          <w:rFonts w:ascii="Times New Roman" w:eastAsia="Times New Roman" w:hAnsi="Times New Roman" w:cs="Times New Roman"/>
          <w:sz w:val="24"/>
          <w:szCs w:val="24"/>
          <w:lang w:val="ky-KG" w:eastAsia="ru-RU"/>
        </w:rPr>
      </w:pPr>
      <w:r w:rsidRPr="00532879">
        <w:rPr>
          <w:rFonts w:ascii="Times New Roman" w:eastAsia="Times New Roman" w:hAnsi="Times New Roman" w:cs="Times New Roman"/>
          <w:sz w:val="24"/>
          <w:szCs w:val="24"/>
          <w:lang w:val="ky-KG" w:eastAsia="ru-RU"/>
        </w:rPr>
        <w:t>202</w:t>
      </w:r>
      <w:r>
        <w:rPr>
          <w:rFonts w:ascii="Times New Roman" w:eastAsia="Times New Roman" w:hAnsi="Times New Roman" w:cs="Times New Roman"/>
          <w:sz w:val="24"/>
          <w:szCs w:val="24"/>
          <w:lang w:val="ky-KG" w:eastAsia="ru-RU"/>
        </w:rPr>
        <w:t xml:space="preserve">4-жылдын </w:t>
      </w:r>
      <w:r w:rsidRPr="00532879">
        <w:rPr>
          <w:rFonts w:ascii="Times New Roman" w:eastAsia="Times New Roman" w:hAnsi="Times New Roman" w:cs="Times New Roman"/>
          <w:sz w:val="24"/>
          <w:szCs w:val="24"/>
          <w:lang w:val="ky-KG" w:eastAsia="ru-RU"/>
        </w:rPr>
        <w:t>январь-</w:t>
      </w:r>
      <w:r>
        <w:rPr>
          <w:rFonts w:ascii="Times New Roman" w:eastAsia="Times New Roman" w:hAnsi="Times New Roman" w:cs="Times New Roman"/>
          <w:sz w:val="24"/>
          <w:szCs w:val="24"/>
          <w:lang w:val="ky-KG" w:eastAsia="ru-RU"/>
        </w:rPr>
        <w:t>августунда</w:t>
      </w:r>
      <w:r w:rsidRPr="00532879">
        <w:rPr>
          <w:rFonts w:ascii="Times New Roman" w:eastAsia="Times New Roman" w:hAnsi="Times New Roman" w:cs="Times New Roman"/>
          <w:sz w:val="24"/>
          <w:szCs w:val="24"/>
          <w:lang w:val="ky-KG" w:eastAsia="ru-RU"/>
        </w:rPr>
        <w:t xml:space="preserve"> негизги капиталга жумшалган и</w:t>
      </w:r>
      <w:r>
        <w:rPr>
          <w:rFonts w:ascii="Times New Roman" w:eastAsia="Times New Roman" w:hAnsi="Times New Roman" w:cs="Times New Roman"/>
          <w:sz w:val="24"/>
          <w:szCs w:val="24"/>
          <w:lang w:val="ky-KG" w:eastAsia="ru-RU"/>
        </w:rPr>
        <w:t>нвестициялардын деңгээли 29207,8</w:t>
      </w:r>
      <w:r w:rsidRPr="00532879">
        <w:rPr>
          <w:rFonts w:ascii="Times New Roman" w:eastAsia="Times New Roman" w:hAnsi="Times New Roman" w:cs="Times New Roman"/>
          <w:sz w:val="24"/>
          <w:szCs w:val="24"/>
          <w:lang w:val="ky-KG" w:eastAsia="ru-RU"/>
        </w:rPr>
        <w:t xml:space="preserve"> млн. сомду түздү жана 2023-жылдын тийиш</w:t>
      </w:r>
      <w:r>
        <w:rPr>
          <w:rFonts w:ascii="Times New Roman" w:eastAsia="Times New Roman" w:hAnsi="Times New Roman" w:cs="Times New Roman"/>
          <w:sz w:val="24"/>
          <w:szCs w:val="24"/>
          <w:lang w:val="ky-KG" w:eastAsia="ru-RU"/>
        </w:rPr>
        <w:t>түү мезгилине салыштырганда 31,2</w:t>
      </w:r>
      <w:r w:rsidRPr="00532879">
        <w:rPr>
          <w:rFonts w:ascii="Times New Roman" w:eastAsia="Times New Roman" w:hAnsi="Times New Roman" w:cs="Times New Roman"/>
          <w:sz w:val="24"/>
          <w:szCs w:val="24"/>
          <w:lang w:val="ky-KG" w:eastAsia="ru-RU"/>
        </w:rPr>
        <w:t xml:space="preserve"> пайызга көбөйдү.</w:t>
      </w:r>
    </w:p>
    <w:p w14:paraId="4ED01CF2" w14:textId="1F0C550F" w:rsidR="00E34295" w:rsidRPr="00532879" w:rsidRDefault="00E34295" w:rsidP="00E34295">
      <w:pPr>
        <w:spacing w:after="0" w:line="240" w:lineRule="auto"/>
        <w:ind w:firstLine="709"/>
        <w:jc w:val="both"/>
        <w:rPr>
          <w:rFonts w:ascii="Times New Roman" w:eastAsia="Times New Roman" w:hAnsi="Times New Roman" w:cs="Times New Roman"/>
          <w:sz w:val="24"/>
          <w:szCs w:val="24"/>
          <w:lang w:val="ky-KG" w:eastAsia="ru-RU"/>
        </w:rPr>
      </w:pPr>
      <w:r w:rsidRPr="00532879">
        <w:rPr>
          <w:rFonts w:ascii="Times New Roman" w:eastAsia="Times New Roman" w:hAnsi="Times New Roman" w:cs="Times New Roman"/>
          <w:sz w:val="24"/>
          <w:szCs w:val="24"/>
          <w:lang w:val="ky-KG" w:eastAsia="ru-RU"/>
        </w:rPr>
        <w:t>Курулуштун дүң продукциясынын жалпы көлөмү 2024-жылдын январь-</w:t>
      </w:r>
      <w:r w:rsidR="005D2C5F">
        <w:rPr>
          <w:rFonts w:ascii="Times New Roman" w:eastAsia="Times New Roman" w:hAnsi="Times New Roman" w:cs="Times New Roman"/>
          <w:sz w:val="24"/>
          <w:szCs w:val="24"/>
          <w:lang w:val="ky-KG" w:eastAsia="ru-RU"/>
        </w:rPr>
        <w:t>августунда</w:t>
      </w:r>
      <w:r>
        <w:rPr>
          <w:rFonts w:ascii="Times New Roman" w:eastAsia="Times New Roman" w:hAnsi="Times New Roman" w:cs="Times New Roman"/>
          <w:sz w:val="24"/>
          <w:szCs w:val="24"/>
          <w:lang w:val="ky-KG" w:eastAsia="ru-RU"/>
        </w:rPr>
        <w:t xml:space="preserve">  28285,9</w:t>
      </w:r>
      <w:r w:rsidRPr="00532879">
        <w:rPr>
          <w:rFonts w:ascii="Times New Roman" w:eastAsia="Times New Roman" w:hAnsi="Times New Roman" w:cs="Times New Roman"/>
          <w:sz w:val="24"/>
          <w:szCs w:val="24"/>
          <w:lang w:val="ky-KG" w:eastAsia="ru-RU"/>
        </w:rPr>
        <w:t xml:space="preserve"> млн.сомду түздү, бул 2023-жылдын тийиш</w:t>
      </w:r>
      <w:r>
        <w:rPr>
          <w:rFonts w:ascii="Times New Roman" w:eastAsia="Times New Roman" w:hAnsi="Times New Roman" w:cs="Times New Roman"/>
          <w:sz w:val="24"/>
          <w:szCs w:val="24"/>
          <w:lang w:val="ky-KG" w:eastAsia="ru-RU"/>
        </w:rPr>
        <w:t>түү мезгилине салыштырганда 18,3</w:t>
      </w:r>
      <w:r w:rsidRPr="00532879">
        <w:rPr>
          <w:rFonts w:ascii="Times New Roman" w:eastAsia="Times New Roman" w:hAnsi="Times New Roman" w:cs="Times New Roman"/>
          <w:sz w:val="24"/>
          <w:szCs w:val="24"/>
          <w:lang w:val="ky-KG" w:eastAsia="ru-RU"/>
        </w:rPr>
        <w:t xml:space="preserve"> пайызга көбөйдү.</w:t>
      </w:r>
    </w:p>
    <w:p w14:paraId="20F347E2" w14:textId="77777777" w:rsidR="00E34295" w:rsidRPr="00532879" w:rsidRDefault="00E34295" w:rsidP="00E34295">
      <w:pPr>
        <w:spacing w:after="0" w:line="240" w:lineRule="auto"/>
        <w:ind w:firstLine="709"/>
        <w:jc w:val="both"/>
        <w:rPr>
          <w:rFonts w:ascii="Times New Roman" w:eastAsia="Times New Roman" w:hAnsi="Times New Roman" w:cs="Times New Roman"/>
          <w:sz w:val="24"/>
          <w:szCs w:val="24"/>
          <w:lang w:val="ky-KG" w:eastAsia="ru-RU"/>
        </w:rPr>
      </w:pPr>
      <w:r w:rsidRPr="00532879">
        <w:rPr>
          <w:rFonts w:ascii="Times New Roman" w:eastAsia="Times New Roman" w:hAnsi="Times New Roman" w:cs="Times New Roman"/>
          <w:sz w:val="24"/>
          <w:szCs w:val="24"/>
          <w:lang w:val="ky-KG" w:eastAsia="ru-RU"/>
        </w:rPr>
        <w:t>2024-жылдын январь-</w:t>
      </w:r>
      <w:r>
        <w:rPr>
          <w:rFonts w:ascii="Times New Roman" w:eastAsia="Times New Roman" w:hAnsi="Times New Roman" w:cs="Times New Roman"/>
          <w:sz w:val="24"/>
          <w:szCs w:val="24"/>
          <w:lang w:val="ky-KG" w:eastAsia="ru-RU"/>
        </w:rPr>
        <w:t>августунда</w:t>
      </w:r>
      <w:r w:rsidRPr="00532879">
        <w:rPr>
          <w:rFonts w:ascii="Times New Roman" w:eastAsia="Times New Roman" w:hAnsi="Times New Roman" w:cs="Times New Roman"/>
          <w:sz w:val="24"/>
          <w:szCs w:val="24"/>
          <w:lang w:val="ky-KG" w:eastAsia="ru-RU"/>
        </w:rPr>
        <w:t xml:space="preserve"> транспорттун бардык түрлөрү менен </w:t>
      </w:r>
      <w:r>
        <w:rPr>
          <w:rFonts w:ascii="Times New Roman" w:eastAsia="Times New Roman" w:hAnsi="Times New Roman" w:cs="Times New Roman"/>
          <w:sz w:val="24"/>
          <w:szCs w:val="24"/>
          <w:lang w:val="ky-KG" w:eastAsia="ru-RU"/>
        </w:rPr>
        <w:t>ташылган жүктөрдүн көлөмү 9345,7</w:t>
      </w:r>
      <w:r w:rsidRPr="00532879">
        <w:rPr>
          <w:rFonts w:ascii="Times New Roman" w:eastAsia="Times New Roman" w:hAnsi="Times New Roman" w:cs="Times New Roman"/>
          <w:sz w:val="24"/>
          <w:szCs w:val="24"/>
          <w:lang w:val="ky-KG" w:eastAsia="ru-RU"/>
        </w:rPr>
        <w:t xml:space="preserve"> миң тоннаны түздү, бул мурунку жылдын тийиштүү мезгилине салыштырганда 5,2 пайызга көбөйдү.</w:t>
      </w:r>
    </w:p>
    <w:p w14:paraId="30196605" w14:textId="6AC4C6A6" w:rsidR="00E34295" w:rsidRPr="00532879" w:rsidRDefault="00E34295" w:rsidP="00E34295">
      <w:pPr>
        <w:spacing w:after="0" w:line="240" w:lineRule="auto"/>
        <w:ind w:firstLine="709"/>
        <w:jc w:val="both"/>
        <w:rPr>
          <w:rFonts w:ascii="Times New Roman" w:eastAsia="Times New Roman" w:hAnsi="Times New Roman" w:cs="Times New Roman"/>
          <w:sz w:val="24"/>
          <w:szCs w:val="24"/>
          <w:lang w:val="ky-KG" w:eastAsia="ru-RU"/>
        </w:rPr>
      </w:pPr>
      <w:r w:rsidRPr="00532879">
        <w:rPr>
          <w:rFonts w:ascii="Times New Roman" w:eastAsia="Times New Roman" w:hAnsi="Times New Roman" w:cs="Times New Roman"/>
          <w:sz w:val="24"/>
          <w:szCs w:val="24"/>
          <w:lang w:val="ky-KG" w:eastAsia="ru-RU"/>
        </w:rPr>
        <w:t>2024-жылдын январь-</w:t>
      </w:r>
      <w:r>
        <w:rPr>
          <w:rFonts w:ascii="Times New Roman" w:eastAsia="Times New Roman" w:hAnsi="Times New Roman" w:cs="Times New Roman"/>
          <w:sz w:val="24"/>
          <w:szCs w:val="24"/>
          <w:lang w:val="ky-KG" w:eastAsia="ru-RU"/>
        </w:rPr>
        <w:t>августунда</w:t>
      </w:r>
      <w:r w:rsidRPr="00532879">
        <w:rPr>
          <w:rFonts w:ascii="Times New Roman" w:eastAsia="Times New Roman" w:hAnsi="Times New Roman" w:cs="Times New Roman"/>
          <w:sz w:val="24"/>
          <w:szCs w:val="24"/>
          <w:lang w:val="ky-KG" w:eastAsia="ru-RU"/>
        </w:rPr>
        <w:t xml:space="preserve"> жана чекене соода, автоунааларды жана мотоциклдерди оңдоонун жүг</w:t>
      </w:r>
      <w:r>
        <w:rPr>
          <w:rFonts w:ascii="Times New Roman" w:eastAsia="Times New Roman" w:hAnsi="Times New Roman" w:cs="Times New Roman"/>
          <w:sz w:val="24"/>
          <w:szCs w:val="24"/>
          <w:lang w:val="ky-KG" w:eastAsia="ru-RU"/>
        </w:rPr>
        <w:t>үртүүсүнүн жалпы көлөмү 450616,8</w:t>
      </w:r>
      <w:r w:rsidRPr="00532879">
        <w:rPr>
          <w:rFonts w:ascii="Times New Roman" w:eastAsia="Times New Roman" w:hAnsi="Times New Roman" w:cs="Times New Roman"/>
          <w:sz w:val="24"/>
          <w:szCs w:val="24"/>
          <w:lang w:val="ky-KG" w:eastAsia="ru-RU"/>
        </w:rPr>
        <w:t xml:space="preserve"> млн.сомду түздү жана мурунку жылдын тийиштүү мезг</w:t>
      </w:r>
      <w:r w:rsidR="0071248A">
        <w:rPr>
          <w:rFonts w:ascii="Times New Roman" w:eastAsia="Times New Roman" w:hAnsi="Times New Roman" w:cs="Times New Roman"/>
          <w:sz w:val="24"/>
          <w:szCs w:val="24"/>
          <w:lang w:val="ky-KG" w:eastAsia="ru-RU"/>
        </w:rPr>
        <w:t>илине салыштырганда 5,3 пайызга</w:t>
      </w:r>
      <w:r w:rsidRPr="00532879">
        <w:rPr>
          <w:rFonts w:ascii="Times New Roman" w:eastAsia="Times New Roman" w:hAnsi="Times New Roman" w:cs="Times New Roman"/>
          <w:sz w:val="24"/>
          <w:szCs w:val="24"/>
          <w:lang w:val="ky-KG" w:eastAsia="ru-RU"/>
        </w:rPr>
        <w:t xml:space="preserve"> жогорулады.</w:t>
      </w:r>
    </w:p>
    <w:p w14:paraId="596B9B24" w14:textId="77777777" w:rsidR="00E34295" w:rsidRPr="00532879" w:rsidRDefault="00E34295" w:rsidP="00E34295">
      <w:pPr>
        <w:spacing w:after="0" w:line="240" w:lineRule="auto"/>
        <w:ind w:firstLine="709"/>
        <w:jc w:val="both"/>
        <w:rPr>
          <w:rFonts w:ascii="Times New Roman" w:eastAsia="Times New Roman" w:hAnsi="Times New Roman" w:cs="Times New Roman"/>
          <w:sz w:val="24"/>
          <w:szCs w:val="24"/>
          <w:lang w:val="ky-KG" w:eastAsia="ru-RU"/>
        </w:rPr>
      </w:pPr>
      <w:r w:rsidRPr="00532879">
        <w:rPr>
          <w:rFonts w:ascii="Times New Roman" w:eastAsia="Times New Roman" w:hAnsi="Times New Roman" w:cs="Times New Roman"/>
          <w:sz w:val="24"/>
          <w:szCs w:val="24"/>
          <w:lang w:val="ky-KG" w:eastAsia="ru-RU"/>
        </w:rPr>
        <w:t>2024-жылдын январь-</w:t>
      </w:r>
      <w:r>
        <w:rPr>
          <w:rFonts w:ascii="Times New Roman" w:eastAsia="Times New Roman" w:hAnsi="Times New Roman" w:cs="Times New Roman"/>
          <w:sz w:val="24"/>
          <w:szCs w:val="24"/>
          <w:lang w:val="ky-KG" w:eastAsia="ru-RU"/>
        </w:rPr>
        <w:t>августунда</w:t>
      </w:r>
      <w:r w:rsidRPr="00532879">
        <w:rPr>
          <w:rFonts w:ascii="Times New Roman" w:eastAsia="Times New Roman" w:hAnsi="Times New Roman" w:cs="Times New Roman"/>
          <w:sz w:val="24"/>
          <w:szCs w:val="24"/>
          <w:lang w:val="ky-KG" w:eastAsia="ru-RU"/>
        </w:rPr>
        <w:t xml:space="preserve"> мейманканалар жана ресторандардын кызм</w:t>
      </w:r>
      <w:r>
        <w:rPr>
          <w:rFonts w:ascii="Times New Roman" w:eastAsia="Times New Roman" w:hAnsi="Times New Roman" w:cs="Times New Roman"/>
          <w:sz w:val="24"/>
          <w:szCs w:val="24"/>
          <w:lang w:val="ky-KG" w:eastAsia="ru-RU"/>
        </w:rPr>
        <w:t>ат көрсөтүүлөрүнүн көлөмү 10504,4</w:t>
      </w:r>
      <w:r w:rsidRPr="00532879">
        <w:rPr>
          <w:rFonts w:ascii="Times New Roman" w:eastAsia="Times New Roman" w:hAnsi="Times New Roman" w:cs="Times New Roman"/>
          <w:sz w:val="24"/>
          <w:szCs w:val="24"/>
          <w:lang w:val="ky-KG" w:eastAsia="ru-RU"/>
        </w:rPr>
        <w:t xml:space="preserve"> млн. сомду түздү, бул 2023-жылдын январь-</w:t>
      </w:r>
      <w:r>
        <w:rPr>
          <w:rFonts w:ascii="Times New Roman" w:eastAsia="Times New Roman" w:hAnsi="Times New Roman" w:cs="Times New Roman"/>
          <w:sz w:val="24"/>
          <w:szCs w:val="24"/>
          <w:lang w:val="ky-KG" w:eastAsia="ru-RU"/>
        </w:rPr>
        <w:t>августуна салыштырганда 27,4</w:t>
      </w:r>
      <w:r w:rsidRPr="00532879">
        <w:rPr>
          <w:rFonts w:ascii="Times New Roman" w:eastAsia="Times New Roman" w:hAnsi="Times New Roman" w:cs="Times New Roman"/>
          <w:sz w:val="24"/>
          <w:szCs w:val="24"/>
          <w:lang w:val="ky-KG" w:eastAsia="ru-RU"/>
        </w:rPr>
        <w:t xml:space="preserve"> пайызга көбөйдү.</w:t>
      </w:r>
    </w:p>
    <w:p w14:paraId="102B9F4E" w14:textId="77777777" w:rsidR="00E34295" w:rsidRPr="00532879" w:rsidRDefault="00E34295" w:rsidP="00E34295">
      <w:pPr>
        <w:spacing w:after="0" w:line="240" w:lineRule="auto"/>
        <w:ind w:firstLine="709"/>
        <w:jc w:val="both"/>
        <w:rPr>
          <w:rFonts w:ascii="Times New Roman" w:eastAsia="Times New Roman" w:hAnsi="Times New Roman" w:cs="Times New Roman"/>
          <w:sz w:val="24"/>
          <w:szCs w:val="24"/>
          <w:lang w:val="ky-KG" w:eastAsia="ru-RU"/>
        </w:rPr>
      </w:pPr>
      <w:r w:rsidRPr="00532879">
        <w:rPr>
          <w:rFonts w:ascii="Times New Roman" w:eastAsia="Times New Roman" w:hAnsi="Times New Roman" w:cs="Times New Roman"/>
          <w:spacing w:val="-4"/>
          <w:sz w:val="24"/>
          <w:szCs w:val="24"/>
          <w:lang w:val="ky-KG" w:eastAsia="ru-RU"/>
        </w:rPr>
        <w:t>2024-жылдын январь-</w:t>
      </w:r>
      <w:r>
        <w:rPr>
          <w:rFonts w:ascii="Times New Roman" w:eastAsia="Times New Roman" w:hAnsi="Times New Roman" w:cs="Times New Roman"/>
          <w:spacing w:val="-4"/>
          <w:sz w:val="24"/>
          <w:szCs w:val="24"/>
          <w:lang w:val="ky-KG" w:eastAsia="ru-RU"/>
        </w:rPr>
        <w:t>июлунда</w:t>
      </w:r>
      <w:r w:rsidRPr="00532879">
        <w:rPr>
          <w:rFonts w:ascii="Times New Roman" w:eastAsia="Times New Roman" w:hAnsi="Times New Roman" w:cs="Times New Roman"/>
          <w:spacing w:val="-4"/>
          <w:sz w:val="24"/>
          <w:szCs w:val="24"/>
          <w:lang w:val="ky-KG" w:eastAsia="ru-RU"/>
        </w:rPr>
        <w:t xml:space="preserve"> </w:t>
      </w:r>
      <w:r w:rsidRPr="00532879">
        <w:rPr>
          <w:rFonts w:ascii="Times New Roman" w:eastAsia="Times New Roman" w:hAnsi="Times New Roman" w:cs="Times New Roman"/>
          <w:sz w:val="24"/>
          <w:szCs w:val="24"/>
          <w:lang w:val="ky-KG" w:eastAsia="ru-RU"/>
        </w:rPr>
        <w:t xml:space="preserve">Бишкек шаары боюнча </w:t>
      </w:r>
      <w:r w:rsidRPr="00532879">
        <w:rPr>
          <w:rFonts w:ascii="Times New Roman" w:eastAsia="Times New Roman" w:hAnsi="Times New Roman" w:cs="Times New Roman"/>
          <w:spacing w:val="-4"/>
          <w:sz w:val="24"/>
          <w:szCs w:val="24"/>
          <w:lang w:val="ky-KG" w:eastAsia="ru-RU"/>
        </w:rPr>
        <w:t>орточо номиналдык эмгек акы (чакан ишканаларды эсе</w:t>
      </w:r>
      <w:r>
        <w:rPr>
          <w:rFonts w:ascii="Times New Roman" w:eastAsia="Times New Roman" w:hAnsi="Times New Roman" w:cs="Times New Roman"/>
          <w:spacing w:val="-4"/>
          <w:sz w:val="24"/>
          <w:szCs w:val="24"/>
          <w:lang w:val="ky-KG" w:eastAsia="ru-RU"/>
        </w:rPr>
        <w:t>птебегенде) 43234,2</w:t>
      </w:r>
      <w:r w:rsidRPr="00532879">
        <w:rPr>
          <w:rFonts w:ascii="Times New Roman" w:eastAsia="Times New Roman" w:hAnsi="Times New Roman" w:cs="Times New Roman"/>
          <w:spacing w:val="-4"/>
          <w:sz w:val="24"/>
          <w:szCs w:val="24"/>
          <w:lang w:val="ky-KG" w:eastAsia="ru-RU"/>
        </w:rPr>
        <w:t xml:space="preserve"> </w:t>
      </w:r>
      <w:r w:rsidRPr="00532879">
        <w:rPr>
          <w:rFonts w:ascii="Times New Roman" w:eastAsia="Times New Roman" w:hAnsi="Times New Roman" w:cs="Times New Roman"/>
          <w:sz w:val="24"/>
          <w:szCs w:val="24"/>
          <w:lang w:val="ky-KG" w:eastAsia="ru-RU"/>
        </w:rPr>
        <w:t xml:space="preserve">сомду түздү жана </w:t>
      </w:r>
      <w:r w:rsidRPr="00532879">
        <w:rPr>
          <w:rFonts w:ascii="Times New Roman" w:eastAsia="Times New Roman" w:hAnsi="Times New Roman" w:cs="Times New Roman"/>
          <w:spacing w:val="-4"/>
          <w:sz w:val="24"/>
          <w:szCs w:val="24"/>
          <w:lang w:val="ky-KG" w:eastAsia="ru-RU"/>
        </w:rPr>
        <w:t xml:space="preserve">2023-жылдын </w:t>
      </w:r>
      <w:r>
        <w:rPr>
          <w:rFonts w:ascii="Times New Roman" w:eastAsia="Times New Roman" w:hAnsi="Times New Roman" w:cs="Times New Roman"/>
          <w:spacing w:val="-4"/>
          <w:sz w:val="24"/>
          <w:szCs w:val="24"/>
          <w:lang w:val="ky-KG" w:eastAsia="ru-RU"/>
        </w:rPr>
        <w:t>июлуна</w:t>
      </w:r>
      <w:r>
        <w:rPr>
          <w:rFonts w:ascii="Times New Roman" w:eastAsia="Times New Roman" w:hAnsi="Times New Roman" w:cs="Times New Roman"/>
          <w:sz w:val="24"/>
          <w:szCs w:val="24"/>
          <w:lang w:val="ky-KG" w:eastAsia="ru-RU"/>
        </w:rPr>
        <w:t xml:space="preserve"> салыштырганда 13,8</w:t>
      </w:r>
      <w:r w:rsidRPr="00532879">
        <w:rPr>
          <w:rFonts w:ascii="Times New Roman" w:eastAsia="Times New Roman" w:hAnsi="Times New Roman" w:cs="Times New Roman"/>
          <w:sz w:val="24"/>
          <w:szCs w:val="24"/>
          <w:lang w:val="ky-KG" w:eastAsia="ru-RU"/>
        </w:rPr>
        <w:t xml:space="preserve"> пайызга көбөйдү.</w:t>
      </w:r>
    </w:p>
    <w:p w14:paraId="748B2409" w14:textId="3895924A" w:rsidR="00E34295" w:rsidRPr="00532879" w:rsidRDefault="00E34295" w:rsidP="00E34295">
      <w:pPr>
        <w:spacing w:after="0" w:line="240" w:lineRule="auto"/>
        <w:ind w:firstLine="709"/>
        <w:jc w:val="both"/>
        <w:rPr>
          <w:rFonts w:ascii="Times New Roman" w:eastAsia="Times New Roman" w:hAnsi="Times New Roman" w:cs="Times New Roman"/>
          <w:sz w:val="24"/>
          <w:szCs w:val="24"/>
          <w:lang w:val="ky-KG" w:eastAsia="ru-RU"/>
        </w:rPr>
      </w:pPr>
      <w:r w:rsidRPr="00532879">
        <w:rPr>
          <w:rFonts w:ascii="Times New Roman" w:eastAsia="Times New Roman" w:hAnsi="Times New Roman" w:cs="Times New Roman"/>
          <w:sz w:val="24"/>
          <w:szCs w:val="24"/>
          <w:lang w:val="ky-KG" w:eastAsia="ru-RU"/>
        </w:rPr>
        <w:t>2024-жылдын 1-</w:t>
      </w:r>
      <w:r>
        <w:rPr>
          <w:rFonts w:ascii="Times New Roman" w:eastAsia="Times New Roman" w:hAnsi="Times New Roman" w:cs="Times New Roman"/>
          <w:sz w:val="24"/>
          <w:szCs w:val="24"/>
          <w:lang w:val="ky-KG" w:eastAsia="ru-RU"/>
        </w:rPr>
        <w:t>сентяб</w:t>
      </w:r>
      <w:r w:rsidR="00C228D1">
        <w:rPr>
          <w:rFonts w:ascii="Times New Roman" w:eastAsia="Times New Roman" w:hAnsi="Times New Roman" w:cs="Times New Roman"/>
          <w:sz w:val="24"/>
          <w:szCs w:val="24"/>
          <w:lang w:val="ky-KG" w:eastAsia="ru-RU"/>
        </w:rPr>
        <w:t>рына</w:t>
      </w:r>
      <w:r w:rsidRPr="00532879">
        <w:rPr>
          <w:rFonts w:ascii="Times New Roman" w:eastAsia="Times New Roman" w:hAnsi="Times New Roman" w:cs="Times New Roman"/>
          <w:sz w:val="24"/>
          <w:szCs w:val="24"/>
          <w:lang w:val="ky-KG" w:eastAsia="ru-RU"/>
        </w:rPr>
        <w:t xml:space="preserve"> карата Бишкек шаардык иш менен камсыз кылууга көмөктөшүү башкармалыгынын маалыматтары боюнча жумуш издеп, мамлекеттик жумушка жайгаштыруу кызматтарында катталган эмгекке жөндөмдүү курактагы жумушсуз калктын саны </w:t>
      </w:r>
      <w:r>
        <w:rPr>
          <w:rFonts w:ascii="Times New Roman" w:eastAsia="Times New Roman" w:hAnsi="Times New Roman" w:cs="Times New Roman"/>
          <w:sz w:val="24"/>
          <w:szCs w:val="24"/>
          <w:lang w:val="ky-KG" w:eastAsia="ru-RU"/>
        </w:rPr>
        <w:t>5252</w:t>
      </w:r>
      <w:r w:rsidRPr="00532879">
        <w:rPr>
          <w:rFonts w:ascii="Times New Roman" w:eastAsia="Times New Roman" w:hAnsi="Times New Roman" w:cs="Times New Roman"/>
          <w:sz w:val="24"/>
          <w:szCs w:val="24"/>
          <w:lang w:val="ky-KG" w:eastAsia="ru-RU"/>
        </w:rPr>
        <w:t xml:space="preserve"> адамды түздү жана 2023-жылдын ти</w:t>
      </w:r>
      <w:r>
        <w:rPr>
          <w:rFonts w:ascii="Times New Roman" w:eastAsia="Times New Roman" w:hAnsi="Times New Roman" w:cs="Times New Roman"/>
          <w:sz w:val="24"/>
          <w:szCs w:val="24"/>
          <w:lang w:val="ky-KG" w:eastAsia="ru-RU"/>
        </w:rPr>
        <w:t>йиштүү күнүнө салыштырганда 11,8</w:t>
      </w:r>
      <w:r w:rsidRPr="00532879">
        <w:rPr>
          <w:rFonts w:ascii="Times New Roman" w:eastAsia="Times New Roman" w:hAnsi="Times New Roman" w:cs="Times New Roman"/>
          <w:sz w:val="24"/>
          <w:szCs w:val="24"/>
          <w:lang w:val="ky-KG" w:eastAsia="ru-RU"/>
        </w:rPr>
        <w:t xml:space="preserve"> пайызга төмөндөдү, алардын ичинен жумушсуз деген расмий статуска </w:t>
      </w:r>
      <w:r>
        <w:rPr>
          <w:rFonts w:ascii="Times New Roman" w:eastAsia="Times New Roman" w:hAnsi="Times New Roman" w:cs="Times New Roman"/>
          <w:sz w:val="24"/>
          <w:szCs w:val="24"/>
          <w:lang w:val="ky-KG" w:eastAsia="ru-RU"/>
        </w:rPr>
        <w:t>4826</w:t>
      </w:r>
      <w:r w:rsidRPr="00532879">
        <w:rPr>
          <w:rFonts w:ascii="Times New Roman" w:eastAsia="Times New Roman" w:hAnsi="Times New Roman" w:cs="Times New Roman"/>
          <w:sz w:val="24"/>
          <w:szCs w:val="24"/>
          <w:lang w:val="ky-KG" w:eastAsia="ru-RU"/>
        </w:rPr>
        <w:t xml:space="preserve"> адам ээ.</w:t>
      </w:r>
    </w:p>
    <w:p w14:paraId="18F27006" w14:textId="77777777" w:rsidR="00E34295" w:rsidRPr="00532879" w:rsidRDefault="00E34295" w:rsidP="00E34295">
      <w:pPr>
        <w:spacing w:after="0" w:line="240" w:lineRule="auto"/>
        <w:ind w:firstLine="709"/>
        <w:jc w:val="both"/>
        <w:rPr>
          <w:rFonts w:ascii="Times New Roman" w:eastAsia="Times New Roman" w:hAnsi="Times New Roman" w:cs="Times New Roman"/>
          <w:sz w:val="24"/>
          <w:szCs w:val="24"/>
          <w:lang w:val="ky-KG" w:eastAsia="ru-RU"/>
        </w:rPr>
      </w:pPr>
      <w:r w:rsidRPr="00532879">
        <w:rPr>
          <w:rFonts w:ascii="Times New Roman" w:eastAsia="Times New Roman" w:hAnsi="Times New Roman" w:cs="Times New Roman"/>
          <w:sz w:val="24"/>
          <w:szCs w:val="24"/>
          <w:lang w:val="ky-KG" w:eastAsia="ru-RU"/>
        </w:rPr>
        <w:t>2024-жылдын январь-</w:t>
      </w:r>
      <w:r>
        <w:rPr>
          <w:rFonts w:ascii="Times New Roman" w:eastAsia="Times New Roman" w:hAnsi="Times New Roman" w:cs="Times New Roman"/>
          <w:sz w:val="24"/>
          <w:szCs w:val="24"/>
          <w:lang w:val="ky-KG" w:eastAsia="ru-RU"/>
        </w:rPr>
        <w:t>августунда</w:t>
      </w:r>
      <w:r w:rsidRPr="00532879">
        <w:rPr>
          <w:rFonts w:ascii="Times New Roman" w:eastAsia="Times New Roman" w:hAnsi="Times New Roman" w:cs="Times New Roman"/>
          <w:sz w:val="24"/>
          <w:szCs w:val="24"/>
          <w:lang w:val="ky-KG" w:eastAsia="ru-RU"/>
        </w:rPr>
        <w:t xml:space="preserve"> инфляциянын деңгээлин мүнөздөөчү керектөө</w:t>
      </w:r>
      <w:r w:rsidRPr="00532879">
        <w:rPr>
          <w:rFonts w:ascii="Times New Roman" w:eastAsia="Times New Roman" w:hAnsi="Times New Roman" w:cs="Times New Roman"/>
          <w:i/>
          <w:sz w:val="24"/>
          <w:szCs w:val="24"/>
          <w:lang w:val="ky-KG" w:eastAsia="ru-RU"/>
        </w:rPr>
        <w:t xml:space="preserve"> </w:t>
      </w:r>
      <w:r w:rsidRPr="00532879">
        <w:rPr>
          <w:rFonts w:ascii="Times New Roman" w:eastAsia="Times New Roman" w:hAnsi="Times New Roman" w:cs="Times New Roman"/>
          <w:sz w:val="24"/>
          <w:szCs w:val="24"/>
          <w:lang w:val="ky-KG" w:eastAsia="ru-RU"/>
        </w:rPr>
        <w:t>бааларынын индекси 2023-жылдын я</w:t>
      </w:r>
      <w:r>
        <w:rPr>
          <w:rFonts w:ascii="Times New Roman" w:eastAsia="Times New Roman" w:hAnsi="Times New Roman" w:cs="Times New Roman"/>
          <w:sz w:val="24"/>
          <w:szCs w:val="24"/>
          <w:lang w:val="ky-KG" w:eastAsia="ru-RU"/>
        </w:rPr>
        <w:t>нварь-августуна салыштырганда 104,4</w:t>
      </w:r>
      <w:r w:rsidRPr="00532879">
        <w:rPr>
          <w:rFonts w:ascii="Times New Roman" w:eastAsia="Times New Roman" w:hAnsi="Times New Roman" w:cs="Times New Roman"/>
          <w:sz w:val="24"/>
          <w:szCs w:val="24"/>
          <w:lang w:val="ky-KG" w:eastAsia="ru-RU"/>
        </w:rPr>
        <w:t xml:space="preserve"> пайызды түздү.</w:t>
      </w:r>
    </w:p>
    <w:p w14:paraId="27C0484F" w14:textId="5BBF29BE" w:rsidR="00E34295" w:rsidRPr="00532879" w:rsidRDefault="00E34295" w:rsidP="00E34295">
      <w:pPr>
        <w:spacing w:after="0" w:line="240" w:lineRule="auto"/>
        <w:ind w:firstLine="709"/>
        <w:jc w:val="both"/>
        <w:rPr>
          <w:rFonts w:ascii="Times New Roman" w:eastAsia="Times New Roman" w:hAnsi="Times New Roman" w:cs="Times New Roman"/>
          <w:sz w:val="24"/>
          <w:szCs w:val="24"/>
          <w:lang w:val="ky-KG" w:eastAsia="ru-RU"/>
        </w:rPr>
      </w:pPr>
      <w:r w:rsidRPr="00532879">
        <w:rPr>
          <w:rFonts w:ascii="Times New Roman" w:eastAsia="Times New Roman" w:hAnsi="Times New Roman" w:cs="Times New Roman"/>
          <w:sz w:val="24"/>
          <w:szCs w:val="24"/>
          <w:lang w:val="ky-KG" w:eastAsia="ru-RU"/>
        </w:rPr>
        <w:t>Кыргыз Республикасынын Финансы министрлигинин Борбордук казыналыгынын маалыматтары боюнча 2024-жылдын январь-</w:t>
      </w:r>
      <w:r w:rsidR="005D2C5F">
        <w:rPr>
          <w:rFonts w:ascii="Times New Roman" w:eastAsia="Times New Roman" w:hAnsi="Times New Roman" w:cs="Times New Roman"/>
          <w:sz w:val="24"/>
          <w:szCs w:val="24"/>
          <w:lang w:val="ky-KG" w:eastAsia="ru-RU"/>
        </w:rPr>
        <w:t>июлунда</w:t>
      </w:r>
      <w:r w:rsidRPr="00532879">
        <w:rPr>
          <w:rFonts w:ascii="Times New Roman" w:eastAsia="Times New Roman" w:hAnsi="Times New Roman" w:cs="Times New Roman"/>
          <w:sz w:val="24"/>
          <w:szCs w:val="24"/>
          <w:lang w:val="ky-KG" w:eastAsia="ru-RU"/>
        </w:rPr>
        <w:t xml:space="preserve"> шаардын жергиликтүү бюдже</w:t>
      </w:r>
      <w:r>
        <w:rPr>
          <w:rFonts w:ascii="Times New Roman" w:eastAsia="Times New Roman" w:hAnsi="Times New Roman" w:cs="Times New Roman"/>
          <w:sz w:val="24"/>
          <w:szCs w:val="24"/>
          <w:lang w:val="ky-KG" w:eastAsia="ru-RU"/>
        </w:rPr>
        <w:t>ти 380,3</w:t>
      </w:r>
      <w:r w:rsidRPr="00532879">
        <w:rPr>
          <w:rFonts w:ascii="Times New Roman" w:eastAsia="Times New Roman" w:hAnsi="Times New Roman" w:cs="Times New Roman"/>
          <w:sz w:val="24"/>
          <w:szCs w:val="24"/>
          <w:lang w:val="ky-KG" w:eastAsia="ru-RU"/>
        </w:rPr>
        <w:t xml:space="preserve"> млн. сом өлчөмүндө профицит менен аткарылды.</w:t>
      </w:r>
    </w:p>
    <w:p w14:paraId="16A2C609" w14:textId="77777777" w:rsidR="00E34295" w:rsidRPr="00532879" w:rsidRDefault="00E34295" w:rsidP="00E34295">
      <w:pPr>
        <w:widowControl w:val="0"/>
        <w:spacing w:after="0" w:line="240" w:lineRule="auto"/>
        <w:ind w:firstLine="709"/>
        <w:jc w:val="both"/>
        <w:rPr>
          <w:rFonts w:ascii="Times New Roman" w:eastAsia="Times New Roman" w:hAnsi="Times New Roman" w:cs="Times New Roman"/>
          <w:sz w:val="24"/>
          <w:szCs w:val="24"/>
          <w:lang w:val="ky-KG" w:eastAsia="ru-RU"/>
        </w:rPr>
      </w:pPr>
      <w:r w:rsidRPr="00532879">
        <w:rPr>
          <w:rFonts w:ascii="Times New Roman" w:eastAsia="Times New Roman" w:hAnsi="Times New Roman" w:cs="Times New Roman"/>
          <w:sz w:val="24"/>
          <w:szCs w:val="24"/>
          <w:lang w:val="ky-KG" w:eastAsia="ru-RU"/>
        </w:rPr>
        <w:t xml:space="preserve">Шаардын тышкы соода жүгүртүүсү </w:t>
      </w:r>
      <w:r w:rsidRPr="00532879">
        <w:rPr>
          <w:rFonts w:ascii="Times New Roman" w:eastAsia="Times New Roman" w:hAnsi="Times New Roman" w:cs="Times New Roman"/>
          <w:spacing w:val="-4"/>
          <w:sz w:val="24"/>
          <w:szCs w:val="24"/>
          <w:lang w:val="ky-KG" w:eastAsia="ru-RU"/>
        </w:rPr>
        <w:t>2024-жылдын</w:t>
      </w:r>
      <w:r w:rsidRPr="00532879">
        <w:rPr>
          <w:rFonts w:ascii="Times New Roman" w:eastAsia="Times New Roman" w:hAnsi="Times New Roman" w:cs="Times New Roman"/>
          <w:sz w:val="24"/>
          <w:szCs w:val="24"/>
          <w:lang w:val="ky-KG" w:eastAsia="ru-RU"/>
        </w:rPr>
        <w:t xml:space="preserve"> </w:t>
      </w:r>
      <w:r>
        <w:rPr>
          <w:rFonts w:ascii="Times New Roman" w:eastAsia="Times New Roman" w:hAnsi="Times New Roman" w:cs="Times New Roman"/>
          <w:sz w:val="24"/>
          <w:szCs w:val="24"/>
          <w:lang w:val="ky-KG" w:eastAsia="ru-RU"/>
        </w:rPr>
        <w:t>январь-июлунда 5475,9</w:t>
      </w:r>
      <w:r w:rsidRPr="00532879">
        <w:rPr>
          <w:rFonts w:ascii="Times New Roman" w:eastAsia="Times New Roman" w:hAnsi="Times New Roman" w:cs="Times New Roman"/>
          <w:sz w:val="24"/>
          <w:szCs w:val="24"/>
          <w:lang w:val="ky-KG" w:eastAsia="ru-RU"/>
        </w:rPr>
        <w:t xml:space="preserve"> млн. АКШ долларын түздү жана 2023-жылдын тийиш</w:t>
      </w:r>
      <w:r>
        <w:rPr>
          <w:rFonts w:ascii="Times New Roman" w:eastAsia="Times New Roman" w:hAnsi="Times New Roman" w:cs="Times New Roman"/>
          <w:sz w:val="24"/>
          <w:szCs w:val="24"/>
          <w:lang w:val="ky-KG" w:eastAsia="ru-RU"/>
        </w:rPr>
        <w:t>түү мезгилине салыштырганда 25,6</w:t>
      </w:r>
      <w:r w:rsidRPr="00532879">
        <w:rPr>
          <w:rFonts w:ascii="Times New Roman" w:eastAsia="Times New Roman" w:hAnsi="Times New Roman" w:cs="Times New Roman"/>
          <w:sz w:val="24"/>
          <w:szCs w:val="24"/>
          <w:lang w:val="ky-KG" w:eastAsia="ru-RU"/>
        </w:rPr>
        <w:t xml:space="preserve"> эсеге жогор</w:t>
      </w:r>
      <w:r>
        <w:rPr>
          <w:rFonts w:ascii="Times New Roman" w:eastAsia="Times New Roman" w:hAnsi="Times New Roman" w:cs="Times New Roman"/>
          <w:sz w:val="24"/>
          <w:szCs w:val="24"/>
          <w:lang w:val="ky-KG" w:eastAsia="ru-RU"/>
        </w:rPr>
        <w:t>улады, экспорттук жөнөтүүлөр 6,1 пайызга азайып</w:t>
      </w:r>
      <w:r w:rsidRPr="00532879">
        <w:rPr>
          <w:rFonts w:ascii="Times New Roman" w:eastAsia="Times New Roman" w:hAnsi="Times New Roman" w:cs="Times New Roman"/>
          <w:sz w:val="24"/>
          <w:szCs w:val="24"/>
          <w:lang w:val="ky-KG" w:eastAsia="ru-RU"/>
        </w:rPr>
        <w:t>, ал э</w:t>
      </w:r>
      <w:r>
        <w:rPr>
          <w:rFonts w:ascii="Times New Roman" w:eastAsia="Times New Roman" w:hAnsi="Times New Roman" w:cs="Times New Roman"/>
          <w:sz w:val="24"/>
          <w:szCs w:val="24"/>
          <w:lang w:val="ky-KG" w:eastAsia="ru-RU"/>
        </w:rPr>
        <w:t>ми импорттук түшүүлөр 33,2 пайызга</w:t>
      </w:r>
      <w:r w:rsidRPr="00532879">
        <w:rPr>
          <w:rFonts w:ascii="Times New Roman" w:eastAsia="Times New Roman" w:hAnsi="Times New Roman" w:cs="Times New Roman"/>
          <w:sz w:val="24"/>
          <w:szCs w:val="24"/>
          <w:lang w:val="ky-KG" w:eastAsia="ru-RU"/>
        </w:rPr>
        <w:t xml:space="preserve"> көбөйдү. </w:t>
      </w:r>
    </w:p>
    <w:p w14:paraId="7D93F7BF" w14:textId="15D3634D" w:rsidR="00E34295" w:rsidRPr="00532879" w:rsidRDefault="00E34295" w:rsidP="00E34295">
      <w:pPr>
        <w:numPr>
          <w:ilvl w:val="0"/>
          <w:numId w:val="1"/>
        </w:numPr>
        <w:spacing w:after="0" w:line="240" w:lineRule="auto"/>
        <w:ind w:firstLine="709"/>
        <w:jc w:val="both"/>
        <w:rPr>
          <w:rFonts w:ascii="Times New Roman" w:eastAsia="Times New Roman" w:hAnsi="Times New Roman" w:cs="Times New Roman"/>
          <w:sz w:val="24"/>
          <w:szCs w:val="24"/>
          <w:lang w:val="ky-KG" w:eastAsia="ru-RU"/>
        </w:rPr>
      </w:pPr>
      <w:r w:rsidRPr="00532879">
        <w:rPr>
          <w:rFonts w:ascii="Times New Roman" w:eastAsia="Times New Roman" w:hAnsi="Times New Roman" w:cs="Times New Roman"/>
          <w:sz w:val="24"/>
          <w:szCs w:val="24"/>
          <w:lang w:val="ky-KG" w:eastAsia="ru-RU"/>
        </w:rPr>
        <w:t>жылдын январь-</w:t>
      </w:r>
      <w:r>
        <w:rPr>
          <w:rFonts w:ascii="Times New Roman" w:eastAsia="Times New Roman" w:hAnsi="Times New Roman" w:cs="Times New Roman"/>
          <w:sz w:val="24"/>
          <w:szCs w:val="24"/>
          <w:lang w:val="ky-KG" w:eastAsia="ru-RU"/>
        </w:rPr>
        <w:t>августунда</w:t>
      </w:r>
      <w:r w:rsidRPr="00532879">
        <w:rPr>
          <w:rFonts w:ascii="Times New Roman" w:eastAsia="Times New Roman" w:hAnsi="Times New Roman" w:cs="Times New Roman"/>
          <w:sz w:val="24"/>
          <w:szCs w:val="24"/>
          <w:lang w:val="ky-KG" w:eastAsia="ru-RU"/>
        </w:rPr>
        <w:t xml:space="preserve"> АКШ долларынын орточо өлчөнгөн</w:t>
      </w:r>
      <w:r>
        <w:rPr>
          <w:rFonts w:ascii="Times New Roman" w:eastAsia="Times New Roman" w:hAnsi="Times New Roman" w:cs="Times New Roman"/>
          <w:sz w:val="24"/>
          <w:szCs w:val="24"/>
          <w:lang w:val="ky-KG" w:eastAsia="ru-RU"/>
        </w:rPr>
        <w:t xml:space="preserve"> расмий курсу бир долларга 8</w:t>
      </w:r>
      <w:r w:rsidR="000B0BBC">
        <w:rPr>
          <w:rFonts w:ascii="Times New Roman" w:eastAsia="Times New Roman" w:hAnsi="Times New Roman" w:cs="Times New Roman"/>
          <w:sz w:val="24"/>
          <w:szCs w:val="24"/>
          <w:lang w:val="ky-KG" w:eastAsia="ru-RU"/>
        </w:rPr>
        <w:t>7</w:t>
      </w:r>
      <w:r>
        <w:rPr>
          <w:rFonts w:ascii="Times New Roman" w:eastAsia="Times New Roman" w:hAnsi="Times New Roman" w:cs="Times New Roman"/>
          <w:sz w:val="24"/>
          <w:szCs w:val="24"/>
          <w:lang w:val="ky-KG" w:eastAsia="ru-RU"/>
        </w:rPr>
        <w:t>,</w:t>
      </w:r>
      <w:r w:rsidR="000B0BBC">
        <w:rPr>
          <w:rFonts w:ascii="Times New Roman" w:eastAsia="Times New Roman" w:hAnsi="Times New Roman" w:cs="Times New Roman"/>
          <w:sz w:val="24"/>
          <w:szCs w:val="24"/>
          <w:lang w:val="ky-KG" w:eastAsia="ru-RU"/>
        </w:rPr>
        <w:t>86</w:t>
      </w:r>
      <w:r w:rsidRPr="00532879">
        <w:rPr>
          <w:rFonts w:ascii="Times New Roman" w:eastAsia="Times New Roman" w:hAnsi="Times New Roman" w:cs="Times New Roman"/>
          <w:sz w:val="24"/>
          <w:szCs w:val="24"/>
          <w:lang w:val="ky-KG" w:eastAsia="ru-RU"/>
        </w:rPr>
        <w:t xml:space="preserve"> сомду түздү. 2023-жылдын январь-</w:t>
      </w:r>
      <w:r>
        <w:rPr>
          <w:rFonts w:ascii="Times New Roman" w:eastAsia="Times New Roman" w:hAnsi="Times New Roman" w:cs="Times New Roman"/>
          <w:sz w:val="24"/>
          <w:szCs w:val="24"/>
          <w:lang w:val="ky-KG" w:eastAsia="ru-RU"/>
        </w:rPr>
        <w:t>августуна салыштырганда 0,7</w:t>
      </w:r>
      <w:r w:rsidRPr="00532879">
        <w:rPr>
          <w:rFonts w:ascii="Times New Roman" w:eastAsia="Times New Roman" w:hAnsi="Times New Roman" w:cs="Times New Roman"/>
          <w:sz w:val="24"/>
          <w:szCs w:val="24"/>
          <w:lang w:val="ky-KG" w:eastAsia="ru-RU"/>
        </w:rPr>
        <w:t xml:space="preserve"> пайызга </w:t>
      </w:r>
      <w:r>
        <w:rPr>
          <w:rFonts w:ascii="Times New Roman" w:eastAsia="Times New Roman" w:hAnsi="Times New Roman" w:cs="Times New Roman"/>
          <w:sz w:val="24"/>
          <w:szCs w:val="24"/>
          <w:lang w:val="ky-KG" w:eastAsia="ru-RU"/>
        </w:rPr>
        <w:t>көбөйдү</w:t>
      </w:r>
      <w:r w:rsidRPr="00532879">
        <w:rPr>
          <w:rFonts w:ascii="Times New Roman" w:eastAsia="Times New Roman" w:hAnsi="Times New Roman" w:cs="Times New Roman"/>
          <w:sz w:val="24"/>
          <w:szCs w:val="24"/>
          <w:lang w:val="ky-KG" w:eastAsia="ru-RU"/>
        </w:rPr>
        <w:t>.</w:t>
      </w:r>
    </w:p>
    <w:p w14:paraId="3094483C" w14:textId="77777777" w:rsidR="00E34295" w:rsidRPr="00532879" w:rsidRDefault="00E34295" w:rsidP="00E34295">
      <w:pPr>
        <w:keepNext/>
        <w:tabs>
          <w:tab w:val="left" w:pos="0"/>
          <w:tab w:val="left" w:pos="1418"/>
        </w:tabs>
        <w:spacing w:after="0" w:line="240" w:lineRule="auto"/>
        <w:outlineLvl w:val="5"/>
        <w:rPr>
          <w:rFonts w:ascii="Times New Roman" w:eastAsia="Times New Roman" w:hAnsi="Times New Roman" w:cs="Times New Roman"/>
          <w:b/>
          <w:color w:val="000000"/>
          <w:sz w:val="24"/>
          <w:szCs w:val="24"/>
          <w:lang w:val="ky-KG" w:eastAsia="ru-RU"/>
        </w:rPr>
      </w:pPr>
      <w:r w:rsidRPr="00532879">
        <w:rPr>
          <w:rFonts w:ascii="Times New Roman" w:eastAsia="Times New Roman" w:hAnsi="Times New Roman" w:cs="Times New Roman"/>
          <w:b/>
          <w:color w:val="000000"/>
          <w:sz w:val="24"/>
          <w:szCs w:val="24"/>
          <w:lang w:val="ky-KG" w:eastAsia="ru-RU"/>
        </w:rPr>
        <w:lastRenderedPageBreak/>
        <w:t>1-Таблица:</w:t>
      </w:r>
    </w:p>
    <w:p w14:paraId="43A3E45D" w14:textId="77777777" w:rsidR="00E34295" w:rsidRPr="00532879" w:rsidRDefault="00E34295" w:rsidP="00E34295">
      <w:pPr>
        <w:keepNext/>
        <w:tabs>
          <w:tab w:val="left" w:pos="0"/>
          <w:tab w:val="left" w:pos="1418"/>
        </w:tabs>
        <w:spacing w:after="0" w:line="240" w:lineRule="auto"/>
        <w:outlineLvl w:val="5"/>
        <w:rPr>
          <w:rFonts w:ascii="Times New Roman" w:eastAsia="Times New Roman" w:hAnsi="Times New Roman" w:cs="Times New Roman"/>
          <w:color w:val="000000"/>
          <w:sz w:val="24"/>
          <w:szCs w:val="24"/>
          <w:lang w:val="ky-KG" w:eastAsia="ru-RU"/>
        </w:rPr>
      </w:pPr>
    </w:p>
    <w:p w14:paraId="017C90F7" w14:textId="77777777" w:rsidR="00E34295" w:rsidRPr="00532879" w:rsidRDefault="00E34295" w:rsidP="00E34295">
      <w:pPr>
        <w:keepNext/>
        <w:tabs>
          <w:tab w:val="left" w:pos="0"/>
          <w:tab w:val="left" w:pos="1418"/>
        </w:tabs>
        <w:spacing w:after="0" w:line="240" w:lineRule="auto"/>
        <w:outlineLvl w:val="5"/>
        <w:rPr>
          <w:rFonts w:ascii="Times New Roman" w:eastAsia="Times New Roman" w:hAnsi="Times New Roman" w:cs="Times New Roman"/>
          <w:b/>
          <w:sz w:val="8"/>
          <w:szCs w:val="8"/>
          <w:lang w:val="ky-KG" w:eastAsia="ru-RU"/>
        </w:rPr>
      </w:pPr>
    </w:p>
    <w:p w14:paraId="22D20AA8" w14:textId="77777777" w:rsidR="00E34295" w:rsidRPr="00532879" w:rsidRDefault="00E34295" w:rsidP="00E34295">
      <w:pPr>
        <w:keepNext/>
        <w:tabs>
          <w:tab w:val="left" w:pos="1418"/>
        </w:tabs>
        <w:spacing w:after="0" w:line="240" w:lineRule="auto"/>
        <w:ind w:right="-1"/>
        <w:jc w:val="center"/>
        <w:outlineLvl w:val="7"/>
        <w:rPr>
          <w:rFonts w:ascii="Times New Roman" w:eastAsia="Times New Roman" w:hAnsi="Times New Roman" w:cs="Times New Roman"/>
          <w:b/>
          <w:sz w:val="24"/>
          <w:szCs w:val="24"/>
          <w:lang w:val="zh-CN" w:eastAsia="ru-RU"/>
        </w:rPr>
      </w:pPr>
      <w:r w:rsidRPr="00532879">
        <w:rPr>
          <w:rFonts w:ascii="Times New Roman" w:eastAsia="Times New Roman" w:hAnsi="Times New Roman" w:cs="Times New Roman"/>
          <w:b/>
          <w:sz w:val="24"/>
          <w:szCs w:val="24"/>
          <w:lang w:val="ky-KG" w:eastAsia="ru-RU"/>
        </w:rPr>
        <w:t>НЕГИЗГИ СОЦИАЛДЫК-ЭКОНОМИКАЛЫК КӨРСӨТКҮЧТӨР</w:t>
      </w:r>
    </w:p>
    <w:tbl>
      <w:tblPr>
        <w:tblpPr w:leftFromText="180" w:rightFromText="180" w:bottomFromText="160" w:vertAnchor="text" w:horzAnchor="margin" w:tblpX="91" w:tblpY="226"/>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5"/>
        <w:gridCol w:w="1418"/>
        <w:gridCol w:w="1419"/>
        <w:gridCol w:w="1277"/>
        <w:gridCol w:w="1417"/>
      </w:tblGrid>
      <w:tr w:rsidR="00E34295" w:rsidRPr="00532879" w14:paraId="7EB19A5C" w14:textId="77777777" w:rsidTr="00E34295">
        <w:trPr>
          <w:trHeight w:val="313"/>
          <w:tblHeader/>
        </w:trPr>
        <w:tc>
          <w:tcPr>
            <w:tcW w:w="4675" w:type="dxa"/>
            <w:vMerge w:val="restart"/>
            <w:tcBorders>
              <w:top w:val="single" w:sz="8" w:space="0" w:color="auto"/>
              <w:left w:val="nil"/>
              <w:bottom w:val="single" w:sz="8" w:space="0" w:color="auto"/>
              <w:right w:val="nil"/>
            </w:tcBorders>
            <w:vAlign w:val="center"/>
          </w:tcPr>
          <w:p w14:paraId="6EEF87FA" w14:textId="77777777" w:rsidR="00E34295" w:rsidRPr="00532879" w:rsidRDefault="00E34295" w:rsidP="005D2C5F">
            <w:pPr>
              <w:tabs>
                <w:tab w:val="left" w:pos="1418"/>
              </w:tabs>
              <w:spacing w:after="0" w:line="254" w:lineRule="auto"/>
              <w:ind w:right="-109"/>
              <w:jc w:val="center"/>
              <w:rPr>
                <w:rFonts w:ascii="Times New Roman" w:eastAsia="Times New Roman" w:hAnsi="Times New Roman" w:cs="Times New Roman"/>
                <w:color w:val="000000"/>
                <w:sz w:val="28"/>
                <w:szCs w:val="20"/>
                <w:lang w:val="ky-KG"/>
              </w:rPr>
            </w:pPr>
          </w:p>
        </w:tc>
        <w:tc>
          <w:tcPr>
            <w:tcW w:w="1418" w:type="dxa"/>
            <w:vMerge w:val="restart"/>
            <w:tcBorders>
              <w:top w:val="single" w:sz="8" w:space="0" w:color="auto"/>
              <w:left w:val="nil"/>
              <w:bottom w:val="single" w:sz="8" w:space="0" w:color="auto"/>
              <w:right w:val="nil"/>
            </w:tcBorders>
            <w:vAlign w:val="center"/>
            <w:hideMark/>
          </w:tcPr>
          <w:p w14:paraId="764068F5" w14:textId="77777777" w:rsidR="00E34295" w:rsidRPr="00532879" w:rsidRDefault="00E34295" w:rsidP="005D2C5F">
            <w:pPr>
              <w:tabs>
                <w:tab w:val="left" w:pos="1418"/>
              </w:tabs>
              <w:spacing w:after="0" w:line="254" w:lineRule="auto"/>
              <w:jc w:val="center"/>
              <w:rPr>
                <w:rFonts w:ascii="Times New Roman" w:eastAsia="Times New Roman" w:hAnsi="Times New Roman" w:cs="Times New Roman"/>
                <w:b/>
                <w:color w:val="000000"/>
                <w:sz w:val="20"/>
                <w:szCs w:val="20"/>
                <w:lang w:val="ky-KG" w:eastAsia="ru-RU"/>
              </w:rPr>
            </w:pPr>
            <w:r w:rsidRPr="00532879">
              <w:rPr>
                <w:rFonts w:ascii="Times New Roman" w:eastAsia="Times New Roman" w:hAnsi="Times New Roman" w:cs="Times New Roman"/>
                <w:b/>
                <w:color w:val="000000"/>
                <w:sz w:val="20"/>
                <w:szCs w:val="20"/>
                <w:lang w:val="ky-KG" w:eastAsia="ru-RU"/>
              </w:rPr>
              <w:t>2024</w:t>
            </w:r>
          </w:p>
          <w:p w14:paraId="20076D3A" w14:textId="77777777" w:rsidR="00E34295" w:rsidRPr="00532879" w:rsidRDefault="00E34295" w:rsidP="005D2C5F">
            <w:pPr>
              <w:tabs>
                <w:tab w:val="left" w:pos="1418"/>
              </w:tabs>
              <w:spacing w:after="0" w:line="254" w:lineRule="auto"/>
              <w:jc w:val="center"/>
              <w:rPr>
                <w:rFonts w:ascii="Times New Roman" w:eastAsia="Times New Roman" w:hAnsi="Times New Roman" w:cs="Times New Roman"/>
                <w:b/>
                <w:color w:val="000000"/>
                <w:sz w:val="20"/>
                <w:szCs w:val="20"/>
                <w:lang w:val="ky-KG" w:eastAsia="ru-RU"/>
              </w:rPr>
            </w:pPr>
            <w:r w:rsidRPr="00532879">
              <w:rPr>
                <w:rFonts w:ascii="Times New Roman" w:eastAsia="Times New Roman" w:hAnsi="Times New Roman" w:cs="Times New Roman"/>
                <w:b/>
                <w:color w:val="000000"/>
                <w:sz w:val="20"/>
                <w:szCs w:val="20"/>
                <w:lang w:val="ky-KG" w:eastAsia="ru-RU"/>
              </w:rPr>
              <w:t>иш жүзүндө</w:t>
            </w:r>
          </w:p>
          <w:p w14:paraId="57F6050A" w14:textId="77777777" w:rsidR="00E34295" w:rsidRPr="00532879" w:rsidRDefault="00E34295" w:rsidP="005D2C5F">
            <w:pPr>
              <w:tabs>
                <w:tab w:val="left" w:pos="1418"/>
              </w:tabs>
              <w:spacing w:after="0" w:line="254" w:lineRule="auto"/>
              <w:jc w:val="center"/>
              <w:rPr>
                <w:rFonts w:ascii="Times New Roman" w:eastAsia="Times New Roman" w:hAnsi="Times New Roman" w:cs="Times New Roman"/>
                <w:b/>
                <w:color w:val="000000"/>
                <w:sz w:val="20"/>
                <w:szCs w:val="20"/>
                <w:lang w:val="ky-KG" w:eastAsia="ru-RU"/>
              </w:rPr>
            </w:pPr>
            <w:r w:rsidRPr="00532879">
              <w:rPr>
                <w:rFonts w:ascii="Times New Roman" w:eastAsia="Times New Roman" w:hAnsi="Times New Roman" w:cs="Times New Roman"/>
                <w:b/>
                <w:color w:val="000000"/>
                <w:sz w:val="20"/>
                <w:szCs w:val="20"/>
                <w:lang w:val="ky-KG" w:eastAsia="ru-RU"/>
              </w:rPr>
              <w:t>январь-</w:t>
            </w:r>
            <w:r>
              <w:rPr>
                <w:rFonts w:ascii="Times New Roman" w:eastAsia="Times New Roman" w:hAnsi="Times New Roman" w:cs="Times New Roman"/>
                <w:b/>
                <w:color w:val="000000"/>
                <w:sz w:val="20"/>
                <w:szCs w:val="20"/>
                <w:lang w:val="ky-KG" w:eastAsia="ru-RU"/>
              </w:rPr>
              <w:t>августунда</w:t>
            </w:r>
            <w:r w:rsidRPr="00532879">
              <w:rPr>
                <w:rFonts w:ascii="Times New Roman" w:eastAsia="Times New Roman" w:hAnsi="Times New Roman" w:cs="Times New Roman"/>
                <w:b/>
                <w:color w:val="000000"/>
                <w:sz w:val="20"/>
                <w:szCs w:val="20"/>
                <w:lang w:val="ky-KG" w:eastAsia="ru-RU"/>
              </w:rPr>
              <w:t xml:space="preserve"> </w:t>
            </w:r>
          </w:p>
        </w:tc>
        <w:tc>
          <w:tcPr>
            <w:tcW w:w="1419" w:type="dxa"/>
            <w:vMerge w:val="restart"/>
            <w:tcBorders>
              <w:top w:val="single" w:sz="8" w:space="0" w:color="auto"/>
              <w:left w:val="nil"/>
              <w:bottom w:val="single" w:sz="8" w:space="0" w:color="auto"/>
              <w:right w:val="nil"/>
            </w:tcBorders>
            <w:vAlign w:val="center"/>
            <w:hideMark/>
          </w:tcPr>
          <w:p w14:paraId="142C289A" w14:textId="77777777" w:rsidR="00E34295" w:rsidRPr="00532879" w:rsidRDefault="00E34295" w:rsidP="005D2C5F">
            <w:pPr>
              <w:tabs>
                <w:tab w:val="left" w:pos="1418"/>
              </w:tabs>
              <w:spacing w:after="0" w:line="254" w:lineRule="auto"/>
              <w:ind w:right="-108"/>
              <w:jc w:val="center"/>
              <w:rPr>
                <w:rFonts w:ascii="Times New Roman" w:eastAsia="Times New Roman" w:hAnsi="Times New Roman" w:cs="Times New Roman"/>
                <w:b/>
                <w:color w:val="000000"/>
                <w:sz w:val="20"/>
                <w:szCs w:val="20"/>
                <w:lang w:val="ky-KG" w:eastAsia="ru-RU"/>
              </w:rPr>
            </w:pPr>
            <w:r w:rsidRPr="00532879">
              <w:rPr>
                <w:rFonts w:ascii="Times New Roman" w:eastAsia="Times New Roman" w:hAnsi="Times New Roman" w:cs="Times New Roman"/>
                <w:b/>
                <w:color w:val="000000"/>
                <w:sz w:val="20"/>
                <w:szCs w:val="20"/>
                <w:lang w:val="ky-KG" w:eastAsia="ru-RU"/>
              </w:rPr>
              <w:t>2024</w:t>
            </w:r>
          </w:p>
          <w:p w14:paraId="7D1E58DC" w14:textId="77777777" w:rsidR="00E34295" w:rsidRPr="00532879" w:rsidRDefault="00E34295" w:rsidP="005D2C5F">
            <w:pPr>
              <w:tabs>
                <w:tab w:val="left" w:pos="1418"/>
              </w:tabs>
              <w:spacing w:after="0" w:line="254" w:lineRule="auto"/>
              <w:ind w:right="-108"/>
              <w:jc w:val="center"/>
              <w:rPr>
                <w:rFonts w:ascii="Times New Roman" w:eastAsia="Times New Roman" w:hAnsi="Times New Roman" w:cs="Times New Roman"/>
                <w:b/>
                <w:color w:val="000000"/>
                <w:sz w:val="20"/>
                <w:szCs w:val="20"/>
                <w:lang w:val="ky-KG" w:eastAsia="ru-RU"/>
              </w:rPr>
            </w:pPr>
            <w:r w:rsidRPr="00532879">
              <w:rPr>
                <w:rFonts w:ascii="Times New Roman" w:eastAsia="Times New Roman" w:hAnsi="Times New Roman" w:cs="Times New Roman"/>
                <w:b/>
                <w:color w:val="000000"/>
                <w:sz w:val="20"/>
                <w:szCs w:val="20"/>
                <w:lang w:val="ky-KG" w:eastAsia="ru-RU"/>
              </w:rPr>
              <w:t>Январь-</w:t>
            </w:r>
            <w:r>
              <w:rPr>
                <w:rFonts w:ascii="Times New Roman" w:eastAsia="Times New Roman" w:hAnsi="Times New Roman" w:cs="Times New Roman"/>
                <w:b/>
                <w:color w:val="000000"/>
                <w:sz w:val="20"/>
                <w:szCs w:val="20"/>
                <w:lang w:val="ky-KG" w:eastAsia="ru-RU"/>
              </w:rPr>
              <w:t>август</w:t>
            </w:r>
            <w:r w:rsidRPr="00532879">
              <w:rPr>
                <w:rFonts w:ascii="Times New Roman" w:eastAsia="Times New Roman" w:hAnsi="Times New Roman" w:cs="Times New Roman"/>
                <w:b/>
                <w:color w:val="000000"/>
                <w:sz w:val="20"/>
                <w:szCs w:val="20"/>
                <w:lang w:val="ky-KG" w:eastAsia="ru-RU"/>
              </w:rPr>
              <w:t xml:space="preserve"> 2023</w:t>
            </w:r>
          </w:p>
          <w:p w14:paraId="1043E39D" w14:textId="77777777" w:rsidR="00E34295" w:rsidRPr="00532879" w:rsidRDefault="00E34295" w:rsidP="005D2C5F">
            <w:pPr>
              <w:tabs>
                <w:tab w:val="left" w:pos="1418"/>
              </w:tabs>
              <w:spacing w:after="0" w:line="254" w:lineRule="auto"/>
              <w:ind w:right="-108"/>
              <w:jc w:val="center"/>
              <w:rPr>
                <w:rFonts w:ascii="Times New Roman" w:eastAsia="Times New Roman" w:hAnsi="Times New Roman" w:cs="Times New Roman"/>
                <w:b/>
                <w:color w:val="000000"/>
                <w:sz w:val="20"/>
                <w:szCs w:val="20"/>
                <w:lang w:val="ky-KG" w:eastAsia="ru-RU"/>
              </w:rPr>
            </w:pPr>
            <w:r w:rsidRPr="00532879">
              <w:rPr>
                <w:rFonts w:ascii="Times New Roman" w:eastAsia="Times New Roman" w:hAnsi="Times New Roman" w:cs="Times New Roman"/>
                <w:b/>
                <w:color w:val="000000"/>
                <w:sz w:val="20"/>
                <w:szCs w:val="20"/>
                <w:lang w:val="ky-KG" w:eastAsia="ru-RU"/>
              </w:rPr>
              <w:t>январь-</w:t>
            </w:r>
            <w:r>
              <w:rPr>
                <w:rFonts w:ascii="Times New Roman" w:eastAsia="Times New Roman" w:hAnsi="Times New Roman" w:cs="Times New Roman"/>
                <w:b/>
                <w:color w:val="000000"/>
                <w:sz w:val="20"/>
                <w:szCs w:val="20"/>
                <w:lang w:val="ky-KG" w:eastAsia="ru-RU"/>
              </w:rPr>
              <w:t>августуна</w:t>
            </w:r>
            <w:r w:rsidRPr="00532879">
              <w:rPr>
                <w:rFonts w:ascii="Times New Roman" w:eastAsia="Times New Roman" w:hAnsi="Times New Roman" w:cs="Times New Roman"/>
                <w:b/>
                <w:color w:val="000000"/>
                <w:sz w:val="20"/>
                <w:szCs w:val="20"/>
                <w:lang w:val="ky-KG" w:eastAsia="ru-RU"/>
              </w:rPr>
              <w:t xml:space="preserve"> карата</w:t>
            </w:r>
          </w:p>
          <w:p w14:paraId="177FC2E6" w14:textId="77777777" w:rsidR="00E34295" w:rsidRPr="00532879" w:rsidRDefault="00E34295" w:rsidP="005D2C5F">
            <w:pPr>
              <w:tabs>
                <w:tab w:val="left" w:pos="1418"/>
              </w:tabs>
              <w:spacing w:after="0" w:line="254" w:lineRule="auto"/>
              <w:ind w:right="-108"/>
              <w:jc w:val="center"/>
              <w:rPr>
                <w:rFonts w:ascii="Times New Roman" w:eastAsia="Times New Roman" w:hAnsi="Times New Roman" w:cs="Times New Roman"/>
                <w:b/>
                <w:color w:val="000000"/>
                <w:sz w:val="20"/>
                <w:szCs w:val="20"/>
                <w:lang w:val="ky-KG"/>
              </w:rPr>
            </w:pPr>
            <w:r w:rsidRPr="00532879">
              <w:rPr>
                <w:rFonts w:ascii="Times New Roman" w:eastAsia="Times New Roman" w:hAnsi="Times New Roman" w:cs="Times New Roman"/>
                <w:b/>
                <w:color w:val="000000"/>
                <w:sz w:val="20"/>
                <w:szCs w:val="20"/>
                <w:lang w:val="ky-KG" w:eastAsia="ru-RU"/>
              </w:rPr>
              <w:t>% менен</w:t>
            </w:r>
          </w:p>
        </w:tc>
        <w:tc>
          <w:tcPr>
            <w:tcW w:w="2694" w:type="dxa"/>
            <w:gridSpan w:val="2"/>
            <w:tcBorders>
              <w:top w:val="single" w:sz="8" w:space="0" w:color="auto"/>
              <w:left w:val="nil"/>
              <w:bottom w:val="single" w:sz="4" w:space="0" w:color="auto"/>
              <w:right w:val="nil"/>
            </w:tcBorders>
            <w:vAlign w:val="center"/>
            <w:hideMark/>
          </w:tcPr>
          <w:p w14:paraId="1B64A243" w14:textId="77777777" w:rsidR="00E34295" w:rsidRPr="00532879" w:rsidRDefault="00E34295" w:rsidP="005D2C5F">
            <w:pPr>
              <w:tabs>
                <w:tab w:val="left" w:pos="1418"/>
              </w:tabs>
              <w:spacing w:after="0" w:line="254" w:lineRule="auto"/>
              <w:ind w:right="-109"/>
              <w:jc w:val="center"/>
              <w:rPr>
                <w:rFonts w:ascii="Times New Roman" w:eastAsia="Times New Roman" w:hAnsi="Times New Roman" w:cs="Times New Roman"/>
                <w:b/>
                <w:color w:val="000000"/>
                <w:sz w:val="20"/>
                <w:szCs w:val="20"/>
                <w:lang w:val="ky-KG"/>
              </w:rPr>
            </w:pPr>
            <w:r w:rsidRPr="00532879">
              <w:rPr>
                <w:rFonts w:ascii="Times New Roman" w:eastAsia="Times New Roman" w:hAnsi="Times New Roman" w:cs="Times New Roman"/>
                <w:b/>
                <w:color w:val="000000"/>
                <w:sz w:val="20"/>
                <w:szCs w:val="20"/>
                <w:lang w:val="ky-KG" w:eastAsia="ru-RU"/>
              </w:rPr>
              <w:t>Маалымдоо:</w:t>
            </w:r>
          </w:p>
        </w:tc>
      </w:tr>
      <w:tr w:rsidR="00E34295" w:rsidRPr="00532879" w14:paraId="602F2A26" w14:textId="77777777" w:rsidTr="00E34295">
        <w:trPr>
          <w:trHeight w:val="378"/>
          <w:tblHeader/>
        </w:trPr>
        <w:tc>
          <w:tcPr>
            <w:tcW w:w="4675" w:type="dxa"/>
            <w:vMerge/>
            <w:tcBorders>
              <w:top w:val="single" w:sz="8" w:space="0" w:color="auto"/>
              <w:left w:val="nil"/>
              <w:bottom w:val="single" w:sz="8" w:space="0" w:color="auto"/>
              <w:right w:val="nil"/>
            </w:tcBorders>
            <w:vAlign w:val="center"/>
            <w:hideMark/>
          </w:tcPr>
          <w:p w14:paraId="7E7BBA32" w14:textId="77777777" w:rsidR="00E34295" w:rsidRPr="00532879" w:rsidRDefault="00E34295" w:rsidP="005D2C5F">
            <w:pPr>
              <w:spacing w:after="0" w:line="256" w:lineRule="auto"/>
              <w:rPr>
                <w:rFonts w:ascii="Times New Roman" w:eastAsia="Times New Roman" w:hAnsi="Times New Roman" w:cs="Times New Roman"/>
                <w:color w:val="000000"/>
                <w:sz w:val="28"/>
                <w:szCs w:val="20"/>
                <w:lang w:val="ky-KG"/>
              </w:rPr>
            </w:pPr>
          </w:p>
        </w:tc>
        <w:tc>
          <w:tcPr>
            <w:tcW w:w="1418" w:type="dxa"/>
            <w:vMerge/>
            <w:tcBorders>
              <w:top w:val="single" w:sz="8" w:space="0" w:color="auto"/>
              <w:left w:val="nil"/>
              <w:bottom w:val="single" w:sz="8" w:space="0" w:color="auto"/>
              <w:right w:val="nil"/>
            </w:tcBorders>
            <w:vAlign w:val="center"/>
            <w:hideMark/>
          </w:tcPr>
          <w:p w14:paraId="6BA31D40" w14:textId="77777777" w:rsidR="00E34295" w:rsidRPr="00532879" w:rsidRDefault="00E34295" w:rsidP="005D2C5F">
            <w:pPr>
              <w:spacing w:after="0" w:line="256" w:lineRule="auto"/>
              <w:rPr>
                <w:rFonts w:ascii="Times New Roman" w:eastAsia="Times New Roman" w:hAnsi="Times New Roman" w:cs="Times New Roman"/>
                <w:b/>
                <w:color w:val="000000"/>
                <w:sz w:val="20"/>
                <w:szCs w:val="20"/>
                <w:lang w:val="ky-KG" w:eastAsia="ru-RU"/>
              </w:rPr>
            </w:pPr>
          </w:p>
        </w:tc>
        <w:tc>
          <w:tcPr>
            <w:tcW w:w="1419" w:type="dxa"/>
            <w:vMerge/>
            <w:tcBorders>
              <w:top w:val="single" w:sz="8" w:space="0" w:color="auto"/>
              <w:left w:val="nil"/>
              <w:bottom w:val="single" w:sz="8" w:space="0" w:color="auto"/>
              <w:right w:val="nil"/>
            </w:tcBorders>
            <w:vAlign w:val="center"/>
            <w:hideMark/>
          </w:tcPr>
          <w:p w14:paraId="6BA621A6" w14:textId="77777777" w:rsidR="00E34295" w:rsidRPr="00532879" w:rsidRDefault="00E34295" w:rsidP="005D2C5F">
            <w:pPr>
              <w:spacing w:after="0" w:line="256" w:lineRule="auto"/>
              <w:rPr>
                <w:rFonts w:ascii="Times New Roman" w:eastAsia="Times New Roman" w:hAnsi="Times New Roman" w:cs="Times New Roman"/>
                <w:b/>
                <w:color w:val="000000"/>
                <w:sz w:val="20"/>
                <w:szCs w:val="20"/>
                <w:lang w:val="ky-KG"/>
              </w:rPr>
            </w:pPr>
          </w:p>
        </w:tc>
        <w:tc>
          <w:tcPr>
            <w:tcW w:w="2694" w:type="dxa"/>
            <w:gridSpan w:val="2"/>
            <w:tcBorders>
              <w:top w:val="single" w:sz="4" w:space="0" w:color="auto"/>
              <w:left w:val="nil"/>
              <w:bottom w:val="single" w:sz="4" w:space="0" w:color="auto"/>
              <w:right w:val="nil"/>
            </w:tcBorders>
            <w:vAlign w:val="center"/>
            <w:hideMark/>
          </w:tcPr>
          <w:p w14:paraId="5F65D1D1" w14:textId="77777777" w:rsidR="00E34295" w:rsidRPr="00532879" w:rsidRDefault="00E34295" w:rsidP="005D2C5F">
            <w:pPr>
              <w:tabs>
                <w:tab w:val="left" w:pos="1418"/>
              </w:tabs>
              <w:spacing w:after="0" w:line="254" w:lineRule="auto"/>
              <w:jc w:val="center"/>
              <w:rPr>
                <w:rFonts w:ascii="Times New Roman" w:eastAsia="Times New Roman" w:hAnsi="Times New Roman" w:cs="Times New Roman"/>
                <w:b/>
                <w:color w:val="000000"/>
                <w:sz w:val="20"/>
                <w:szCs w:val="20"/>
              </w:rPr>
            </w:pPr>
            <w:r w:rsidRPr="00532879">
              <w:rPr>
                <w:rFonts w:ascii="Times New Roman" w:eastAsia="Times New Roman" w:hAnsi="Times New Roman" w:cs="Times New Roman"/>
                <w:b/>
                <w:color w:val="000000"/>
                <w:sz w:val="20"/>
                <w:szCs w:val="20"/>
                <w:lang w:val="ky-KG" w:eastAsia="ru-RU"/>
              </w:rPr>
              <w:t>иш жүзүндө –</w:t>
            </w:r>
            <w:r>
              <w:rPr>
                <w:rFonts w:ascii="Times New Roman" w:eastAsia="Times New Roman" w:hAnsi="Times New Roman" w:cs="Times New Roman"/>
                <w:b/>
                <w:color w:val="000000"/>
                <w:sz w:val="20"/>
                <w:szCs w:val="20"/>
                <w:lang w:val="ky-KG" w:eastAsia="ru-RU"/>
              </w:rPr>
              <w:t>август</w:t>
            </w:r>
            <w:r w:rsidRPr="00532879">
              <w:rPr>
                <w:rFonts w:ascii="Times New Roman" w:eastAsia="Times New Roman" w:hAnsi="Times New Roman" w:cs="Times New Roman"/>
                <w:b/>
                <w:color w:val="000000"/>
                <w:sz w:val="20"/>
                <w:szCs w:val="20"/>
                <w:lang w:eastAsia="ru-RU"/>
              </w:rPr>
              <w:t xml:space="preserve"> </w:t>
            </w:r>
            <w:proofErr w:type="spellStart"/>
            <w:r w:rsidRPr="00532879">
              <w:rPr>
                <w:rFonts w:ascii="Times New Roman" w:eastAsia="Times New Roman" w:hAnsi="Times New Roman" w:cs="Times New Roman"/>
                <w:b/>
                <w:color w:val="000000"/>
                <w:sz w:val="20"/>
                <w:szCs w:val="20"/>
                <w:lang w:eastAsia="ru-RU"/>
              </w:rPr>
              <w:t>айында</w:t>
            </w:r>
            <w:proofErr w:type="spellEnd"/>
          </w:p>
        </w:tc>
      </w:tr>
      <w:tr w:rsidR="00E34295" w:rsidRPr="00532879" w14:paraId="716FCCB7" w14:textId="77777777" w:rsidTr="00E34295">
        <w:trPr>
          <w:trHeight w:val="1264"/>
          <w:tblHeader/>
        </w:trPr>
        <w:tc>
          <w:tcPr>
            <w:tcW w:w="4675" w:type="dxa"/>
            <w:vMerge/>
            <w:tcBorders>
              <w:top w:val="single" w:sz="8" w:space="0" w:color="auto"/>
              <w:left w:val="nil"/>
              <w:bottom w:val="single" w:sz="8" w:space="0" w:color="auto"/>
              <w:right w:val="nil"/>
            </w:tcBorders>
            <w:vAlign w:val="center"/>
            <w:hideMark/>
          </w:tcPr>
          <w:p w14:paraId="0C70CAE0" w14:textId="77777777" w:rsidR="00E34295" w:rsidRPr="00532879" w:rsidRDefault="00E34295" w:rsidP="005D2C5F">
            <w:pPr>
              <w:spacing w:after="0" w:line="256" w:lineRule="auto"/>
              <w:rPr>
                <w:rFonts w:ascii="Times New Roman" w:eastAsia="Times New Roman" w:hAnsi="Times New Roman" w:cs="Times New Roman"/>
                <w:color w:val="000000"/>
                <w:sz w:val="28"/>
                <w:szCs w:val="20"/>
                <w:lang w:val="ky-KG"/>
              </w:rPr>
            </w:pPr>
          </w:p>
        </w:tc>
        <w:tc>
          <w:tcPr>
            <w:tcW w:w="1418" w:type="dxa"/>
            <w:vMerge/>
            <w:tcBorders>
              <w:top w:val="single" w:sz="8" w:space="0" w:color="auto"/>
              <w:left w:val="nil"/>
              <w:bottom w:val="single" w:sz="8" w:space="0" w:color="auto"/>
              <w:right w:val="nil"/>
            </w:tcBorders>
            <w:vAlign w:val="center"/>
            <w:hideMark/>
          </w:tcPr>
          <w:p w14:paraId="5E23A966" w14:textId="77777777" w:rsidR="00E34295" w:rsidRPr="00532879" w:rsidRDefault="00E34295" w:rsidP="005D2C5F">
            <w:pPr>
              <w:spacing w:after="0" w:line="256" w:lineRule="auto"/>
              <w:rPr>
                <w:rFonts w:ascii="Times New Roman" w:eastAsia="Times New Roman" w:hAnsi="Times New Roman" w:cs="Times New Roman"/>
                <w:b/>
                <w:color w:val="000000"/>
                <w:sz w:val="20"/>
                <w:szCs w:val="20"/>
                <w:lang w:val="ky-KG" w:eastAsia="ru-RU"/>
              </w:rPr>
            </w:pPr>
          </w:p>
        </w:tc>
        <w:tc>
          <w:tcPr>
            <w:tcW w:w="1419" w:type="dxa"/>
            <w:vMerge/>
            <w:tcBorders>
              <w:top w:val="single" w:sz="8" w:space="0" w:color="auto"/>
              <w:left w:val="nil"/>
              <w:bottom w:val="single" w:sz="8" w:space="0" w:color="auto"/>
              <w:right w:val="nil"/>
            </w:tcBorders>
            <w:vAlign w:val="center"/>
            <w:hideMark/>
          </w:tcPr>
          <w:p w14:paraId="19268679" w14:textId="77777777" w:rsidR="00E34295" w:rsidRPr="00532879" w:rsidRDefault="00E34295" w:rsidP="005D2C5F">
            <w:pPr>
              <w:spacing w:after="0" w:line="256" w:lineRule="auto"/>
              <w:rPr>
                <w:rFonts w:ascii="Times New Roman" w:eastAsia="Times New Roman" w:hAnsi="Times New Roman" w:cs="Times New Roman"/>
                <w:b/>
                <w:color w:val="000000"/>
                <w:sz w:val="20"/>
                <w:szCs w:val="20"/>
                <w:lang w:val="ky-KG"/>
              </w:rPr>
            </w:pPr>
          </w:p>
        </w:tc>
        <w:tc>
          <w:tcPr>
            <w:tcW w:w="1277" w:type="dxa"/>
            <w:tcBorders>
              <w:top w:val="single" w:sz="4" w:space="0" w:color="auto"/>
              <w:left w:val="nil"/>
              <w:bottom w:val="single" w:sz="8" w:space="0" w:color="auto"/>
              <w:right w:val="nil"/>
            </w:tcBorders>
            <w:vAlign w:val="center"/>
          </w:tcPr>
          <w:p w14:paraId="76019051" w14:textId="77777777" w:rsidR="00E34295" w:rsidRPr="00532879" w:rsidRDefault="00E34295" w:rsidP="005D2C5F">
            <w:pPr>
              <w:tabs>
                <w:tab w:val="left" w:pos="1418"/>
              </w:tabs>
              <w:spacing w:after="0" w:line="254" w:lineRule="auto"/>
              <w:jc w:val="center"/>
              <w:rPr>
                <w:rFonts w:ascii="Times New Roman" w:eastAsia="Times New Roman" w:hAnsi="Times New Roman" w:cs="Times New Roman"/>
                <w:b/>
                <w:color w:val="000000"/>
                <w:sz w:val="20"/>
                <w:szCs w:val="20"/>
                <w:lang w:val="ky-KG" w:eastAsia="ru-RU"/>
              </w:rPr>
            </w:pPr>
          </w:p>
          <w:p w14:paraId="350A74C1" w14:textId="77777777" w:rsidR="00E34295" w:rsidRPr="00532879" w:rsidRDefault="00E34295" w:rsidP="005D2C5F">
            <w:pPr>
              <w:tabs>
                <w:tab w:val="left" w:pos="1418"/>
              </w:tabs>
              <w:spacing w:after="0" w:line="254" w:lineRule="auto"/>
              <w:jc w:val="center"/>
              <w:rPr>
                <w:rFonts w:ascii="Times New Roman" w:eastAsia="Times New Roman" w:hAnsi="Times New Roman" w:cs="Times New Roman"/>
                <w:b/>
                <w:color w:val="000000"/>
                <w:sz w:val="20"/>
                <w:szCs w:val="20"/>
              </w:rPr>
            </w:pPr>
            <w:r w:rsidRPr="00532879">
              <w:rPr>
                <w:rFonts w:ascii="Times New Roman" w:eastAsia="Times New Roman" w:hAnsi="Times New Roman" w:cs="Times New Roman"/>
                <w:b/>
                <w:color w:val="000000"/>
                <w:sz w:val="20"/>
                <w:szCs w:val="20"/>
                <w:lang w:val="ky-KG" w:eastAsia="ru-RU"/>
              </w:rPr>
              <w:t>202</w:t>
            </w:r>
            <w:r w:rsidRPr="00532879">
              <w:rPr>
                <w:rFonts w:ascii="Times New Roman" w:eastAsia="Times New Roman" w:hAnsi="Times New Roman" w:cs="Times New Roman"/>
                <w:b/>
                <w:color w:val="000000"/>
                <w:sz w:val="20"/>
                <w:szCs w:val="20"/>
                <w:lang w:eastAsia="ru-RU"/>
              </w:rPr>
              <w:t>3</w:t>
            </w:r>
          </w:p>
        </w:tc>
        <w:tc>
          <w:tcPr>
            <w:tcW w:w="1417" w:type="dxa"/>
            <w:tcBorders>
              <w:top w:val="single" w:sz="4" w:space="0" w:color="auto"/>
              <w:left w:val="nil"/>
              <w:bottom w:val="single" w:sz="8" w:space="0" w:color="auto"/>
              <w:right w:val="nil"/>
            </w:tcBorders>
            <w:vAlign w:val="center"/>
          </w:tcPr>
          <w:p w14:paraId="6D2DD75E" w14:textId="77777777" w:rsidR="00E34295" w:rsidRPr="00532879" w:rsidRDefault="00E34295" w:rsidP="005D2C5F">
            <w:pPr>
              <w:tabs>
                <w:tab w:val="left" w:pos="1418"/>
              </w:tabs>
              <w:spacing w:after="0" w:line="254" w:lineRule="auto"/>
              <w:jc w:val="center"/>
              <w:rPr>
                <w:rFonts w:ascii="Times New Roman" w:eastAsia="Times New Roman" w:hAnsi="Times New Roman" w:cs="Times New Roman"/>
                <w:b/>
                <w:color w:val="000000"/>
                <w:sz w:val="20"/>
                <w:szCs w:val="20"/>
                <w:lang w:val="ky-KG" w:eastAsia="ru-RU"/>
              </w:rPr>
            </w:pPr>
          </w:p>
          <w:p w14:paraId="12AC2763" w14:textId="77777777" w:rsidR="00E34295" w:rsidRPr="00532879" w:rsidRDefault="00E34295" w:rsidP="005D2C5F">
            <w:pPr>
              <w:tabs>
                <w:tab w:val="left" w:pos="1418"/>
              </w:tabs>
              <w:spacing w:after="0" w:line="254" w:lineRule="auto"/>
              <w:jc w:val="center"/>
              <w:rPr>
                <w:rFonts w:ascii="Times New Roman" w:eastAsia="Times New Roman" w:hAnsi="Times New Roman" w:cs="Times New Roman"/>
                <w:b/>
                <w:color w:val="000000"/>
                <w:sz w:val="20"/>
                <w:szCs w:val="20"/>
              </w:rPr>
            </w:pPr>
            <w:r w:rsidRPr="00532879">
              <w:rPr>
                <w:rFonts w:ascii="Times New Roman" w:eastAsia="Times New Roman" w:hAnsi="Times New Roman" w:cs="Times New Roman"/>
                <w:b/>
                <w:color w:val="000000"/>
                <w:sz w:val="20"/>
                <w:szCs w:val="20"/>
                <w:lang w:val="ky-KG" w:eastAsia="ru-RU"/>
              </w:rPr>
              <w:t>202</w:t>
            </w:r>
            <w:r w:rsidRPr="00532879">
              <w:rPr>
                <w:rFonts w:ascii="Times New Roman" w:eastAsia="Times New Roman" w:hAnsi="Times New Roman" w:cs="Times New Roman"/>
                <w:b/>
                <w:color w:val="000000"/>
                <w:sz w:val="20"/>
                <w:szCs w:val="20"/>
                <w:lang w:eastAsia="ru-RU"/>
              </w:rPr>
              <w:t>4</w:t>
            </w:r>
          </w:p>
        </w:tc>
      </w:tr>
      <w:tr w:rsidR="00E34295" w:rsidRPr="00532879" w14:paraId="20915811" w14:textId="77777777" w:rsidTr="00E34295">
        <w:trPr>
          <w:trHeight w:val="284"/>
        </w:trPr>
        <w:tc>
          <w:tcPr>
            <w:tcW w:w="4675" w:type="dxa"/>
            <w:tcBorders>
              <w:top w:val="single" w:sz="8" w:space="0" w:color="auto"/>
              <w:left w:val="nil"/>
              <w:bottom w:val="nil"/>
              <w:right w:val="nil"/>
            </w:tcBorders>
            <w:vAlign w:val="bottom"/>
            <w:hideMark/>
          </w:tcPr>
          <w:p w14:paraId="690D7AD2" w14:textId="77777777" w:rsidR="00E34295" w:rsidRPr="00532879" w:rsidRDefault="00E34295" w:rsidP="00E34295">
            <w:pPr>
              <w:tabs>
                <w:tab w:val="left" w:pos="1418"/>
              </w:tabs>
              <w:spacing w:after="0" w:line="254" w:lineRule="auto"/>
              <w:ind w:right="34"/>
              <w:rPr>
                <w:rFonts w:ascii="Times New Roman" w:eastAsia="Times New Roman" w:hAnsi="Times New Roman" w:cs="Times New Roman"/>
                <w:color w:val="000000"/>
                <w:sz w:val="20"/>
                <w:szCs w:val="20"/>
                <w:lang w:val="ky-KG"/>
              </w:rPr>
            </w:pPr>
            <w:r w:rsidRPr="00532879">
              <w:rPr>
                <w:rFonts w:ascii="Times New Roman" w:eastAsia="Times New Roman" w:hAnsi="Times New Roman" w:cs="Times New Roman"/>
                <w:color w:val="000000"/>
                <w:sz w:val="20"/>
                <w:szCs w:val="20"/>
                <w:lang w:val="ky-KG" w:eastAsia="ru-RU"/>
              </w:rPr>
              <w:t xml:space="preserve">Өнөр жай өндүрүшүнүн продукциясынын көлөмү (жумушту, тейлөөнү), </w:t>
            </w:r>
            <w:r w:rsidRPr="00287A32">
              <w:rPr>
                <w:rFonts w:ascii="Times New Roman" w:eastAsia="Times New Roman" w:hAnsi="Times New Roman" w:cs="Times New Roman"/>
                <w:i/>
                <w:color w:val="000000"/>
                <w:sz w:val="20"/>
                <w:szCs w:val="20"/>
                <w:lang w:val="ky-KG" w:eastAsia="ru-RU"/>
              </w:rPr>
              <w:t>млн. сом</w:t>
            </w:r>
            <w:r w:rsidRPr="00532879">
              <w:rPr>
                <w:rFonts w:ascii="Times New Roman" w:eastAsia="Times New Roman" w:hAnsi="Times New Roman" w:cs="Times New Roman"/>
                <w:color w:val="000000"/>
                <w:sz w:val="20"/>
                <w:szCs w:val="20"/>
                <w:lang w:val="ky-KG" w:eastAsia="ru-RU"/>
              </w:rPr>
              <w:t xml:space="preserve"> </w:t>
            </w:r>
          </w:p>
        </w:tc>
        <w:tc>
          <w:tcPr>
            <w:tcW w:w="1418" w:type="dxa"/>
            <w:tcBorders>
              <w:top w:val="single" w:sz="4" w:space="0" w:color="auto"/>
              <w:left w:val="nil"/>
              <w:bottom w:val="nil"/>
              <w:right w:val="nil"/>
            </w:tcBorders>
            <w:vAlign w:val="bottom"/>
          </w:tcPr>
          <w:p w14:paraId="452DAB52" w14:textId="03108FCF" w:rsidR="00E34295" w:rsidRPr="00532879" w:rsidRDefault="00E34295" w:rsidP="00E34295">
            <w:pPr>
              <w:spacing w:after="0" w:line="254" w:lineRule="auto"/>
              <w:ind w:right="318"/>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51390,1</w:t>
            </w:r>
          </w:p>
        </w:tc>
        <w:tc>
          <w:tcPr>
            <w:tcW w:w="1419" w:type="dxa"/>
            <w:tcBorders>
              <w:top w:val="single" w:sz="4" w:space="0" w:color="auto"/>
              <w:left w:val="nil"/>
              <w:bottom w:val="nil"/>
              <w:right w:val="nil"/>
            </w:tcBorders>
            <w:vAlign w:val="bottom"/>
          </w:tcPr>
          <w:p w14:paraId="04124B40" w14:textId="2D69B292"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color w:val="0070C0"/>
                <w:sz w:val="20"/>
                <w:szCs w:val="20"/>
                <w:vertAlign w:val="superscript"/>
                <w:lang w:val="ky-KG" w:eastAsia="ru-RU"/>
              </w:rPr>
            </w:pPr>
            <w:r>
              <w:rPr>
                <w:rFonts w:ascii="Times New Roman" w:eastAsia="Times New Roman" w:hAnsi="Times New Roman" w:cs="Times New Roman"/>
                <w:sz w:val="20"/>
                <w:szCs w:val="20"/>
                <w:lang w:val="ky-KG" w:eastAsia="ru-RU"/>
              </w:rPr>
              <w:t>106,3</w:t>
            </w:r>
          </w:p>
        </w:tc>
        <w:tc>
          <w:tcPr>
            <w:tcW w:w="1277" w:type="dxa"/>
            <w:tcBorders>
              <w:top w:val="single" w:sz="4" w:space="0" w:color="auto"/>
              <w:left w:val="nil"/>
              <w:bottom w:val="nil"/>
              <w:right w:val="nil"/>
            </w:tcBorders>
            <w:vAlign w:val="bottom"/>
          </w:tcPr>
          <w:p w14:paraId="4CDD7D4A" w14:textId="4AF451A0" w:rsidR="00E34295" w:rsidRPr="00532879" w:rsidRDefault="00E34295" w:rsidP="00E34295">
            <w:pPr>
              <w:spacing w:after="0" w:line="254" w:lineRule="auto"/>
              <w:ind w:right="176"/>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5646,1</w:t>
            </w:r>
          </w:p>
        </w:tc>
        <w:tc>
          <w:tcPr>
            <w:tcW w:w="1417" w:type="dxa"/>
            <w:tcBorders>
              <w:top w:val="single" w:sz="4" w:space="0" w:color="auto"/>
              <w:left w:val="nil"/>
              <w:bottom w:val="nil"/>
              <w:right w:val="nil"/>
            </w:tcBorders>
            <w:vAlign w:val="bottom"/>
          </w:tcPr>
          <w:p w14:paraId="681C4BB5" w14:textId="19EC35A7" w:rsidR="00E34295" w:rsidRPr="00532879" w:rsidRDefault="00E34295" w:rsidP="00E34295">
            <w:pPr>
              <w:spacing w:after="0" w:line="254" w:lineRule="auto"/>
              <w:ind w:right="324"/>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7225,1</w:t>
            </w:r>
          </w:p>
        </w:tc>
      </w:tr>
      <w:tr w:rsidR="00E34295" w:rsidRPr="00532879" w14:paraId="0B714C66" w14:textId="77777777" w:rsidTr="00E34295">
        <w:trPr>
          <w:trHeight w:val="284"/>
        </w:trPr>
        <w:tc>
          <w:tcPr>
            <w:tcW w:w="4675" w:type="dxa"/>
            <w:tcBorders>
              <w:top w:val="nil"/>
              <w:left w:val="nil"/>
              <w:bottom w:val="nil"/>
              <w:right w:val="nil"/>
            </w:tcBorders>
            <w:vAlign w:val="bottom"/>
            <w:hideMark/>
          </w:tcPr>
          <w:p w14:paraId="02EC3A94" w14:textId="77777777" w:rsidR="00E34295" w:rsidRPr="00532879" w:rsidRDefault="00E34295" w:rsidP="00E34295">
            <w:pPr>
              <w:tabs>
                <w:tab w:val="left" w:pos="1418"/>
              </w:tabs>
              <w:spacing w:after="0" w:line="254" w:lineRule="auto"/>
              <w:ind w:right="-108"/>
              <w:rPr>
                <w:rFonts w:ascii="Times New Roman" w:eastAsia="Times New Roman" w:hAnsi="Times New Roman" w:cs="Times New Roman"/>
                <w:color w:val="000000"/>
                <w:sz w:val="20"/>
                <w:szCs w:val="20"/>
                <w:lang w:val="ky-KG"/>
              </w:rPr>
            </w:pPr>
            <w:r w:rsidRPr="00532879">
              <w:rPr>
                <w:rFonts w:ascii="Times New Roman" w:eastAsia="Times New Roman" w:hAnsi="Times New Roman" w:cs="Times New Roman"/>
                <w:color w:val="000000"/>
                <w:sz w:val="20"/>
                <w:szCs w:val="20"/>
                <w:lang w:val="ky-KG" w:eastAsia="ru-RU"/>
              </w:rPr>
              <w:t>Пайдалуу кендерди казып алуу</w:t>
            </w:r>
          </w:p>
        </w:tc>
        <w:tc>
          <w:tcPr>
            <w:tcW w:w="1418" w:type="dxa"/>
            <w:tcBorders>
              <w:top w:val="nil"/>
              <w:left w:val="nil"/>
              <w:bottom w:val="nil"/>
              <w:right w:val="nil"/>
            </w:tcBorders>
            <w:vAlign w:val="bottom"/>
          </w:tcPr>
          <w:p w14:paraId="3B8FEE4C" w14:textId="15D308EF" w:rsidR="00E34295" w:rsidRPr="00532879" w:rsidRDefault="00E34295" w:rsidP="00E34295">
            <w:pPr>
              <w:spacing w:after="0" w:line="254" w:lineRule="auto"/>
              <w:ind w:right="318"/>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14,8</w:t>
            </w:r>
          </w:p>
        </w:tc>
        <w:tc>
          <w:tcPr>
            <w:tcW w:w="1419" w:type="dxa"/>
            <w:tcBorders>
              <w:top w:val="nil"/>
              <w:left w:val="nil"/>
              <w:bottom w:val="nil"/>
              <w:right w:val="nil"/>
            </w:tcBorders>
            <w:vAlign w:val="bottom"/>
          </w:tcPr>
          <w:p w14:paraId="1BB5ABBC" w14:textId="5C0A7451"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78,3</w:t>
            </w:r>
          </w:p>
        </w:tc>
        <w:tc>
          <w:tcPr>
            <w:tcW w:w="1277" w:type="dxa"/>
            <w:tcBorders>
              <w:top w:val="nil"/>
              <w:left w:val="nil"/>
              <w:bottom w:val="nil"/>
              <w:right w:val="nil"/>
            </w:tcBorders>
            <w:vAlign w:val="bottom"/>
          </w:tcPr>
          <w:p w14:paraId="238A18C6" w14:textId="181D29CF" w:rsidR="00E34295" w:rsidRPr="00532879" w:rsidRDefault="00E34295" w:rsidP="00E34295">
            <w:pPr>
              <w:spacing w:after="0" w:line="254" w:lineRule="auto"/>
              <w:ind w:right="176"/>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2,4</w:t>
            </w:r>
          </w:p>
        </w:tc>
        <w:tc>
          <w:tcPr>
            <w:tcW w:w="1417" w:type="dxa"/>
            <w:tcBorders>
              <w:top w:val="nil"/>
              <w:left w:val="nil"/>
              <w:bottom w:val="nil"/>
              <w:right w:val="nil"/>
            </w:tcBorders>
            <w:vAlign w:val="bottom"/>
          </w:tcPr>
          <w:p w14:paraId="03E536BB" w14:textId="31D9B0A2" w:rsidR="00E34295" w:rsidRPr="00532879" w:rsidRDefault="00E34295" w:rsidP="00E34295">
            <w:pPr>
              <w:spacing w:after="0" w:line="254" w:lineRule="auto"/>
              <w:ind w:right="324"/>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4,8</w:t>
            </w:r>
          </w:p>
        </w:tc>
      </w:tr>
      <w:tr w:rsidR="00E34295" w:rsidRPr="00532879" w14:paraId="37D2F4B0" w14:textId="77777777" w:rsidTr="00E34295">
        <w:trPr>
          <w:trHeight w:val="284"/>
        </w:trPr>
        <w:tc>
          <w:tcPr>
            <w:tcW w:w="4675" w:type="dxa"/>
            <w:tcBorders>
              <w:top w:val="nil"/>
              <w:left w:val="nil"/>
              <w:bottom w:val="nil"/>
              <w:right w:val="nil"/>
            </w:tcBorders>
            <w:vAlign w:val="bottom"/>
            <w:hideMark/>
          </w:tcPr>
          <w:p w14:paraId="148C9BD5" w14:textId="77777777" w:rsidR="00E34295" w:rsidRPr="00532879" w:rsidRDefault="00E34295" w:rsidP="00E34295">
            <w:pPr>
              <w:tabs>
                <w:tab w:val="left" w:pos="1418"/>
              </w:tabs>
              <w:spacing w:after="0" w:line="254" w:lineRule="auto"/>
              <w:ind w:right="-108"/>
              <w:rPr>
                <w:rFonts w:ascii="Times New Roman" w:eastAsia="Times New Roman" w:hAnsi="Times New Roman" w:cs="Times New Roman"/>
                <w:color w:val="000000"/>
                <w:sz w:val="20"/>
                <w:szCs w:val="20"/>
                <w:lang w:val="ky-KG"/>
              </w:rPr>
            </w:pPr>
            <w:r w:rsidRPr="00532879">
              <w:rPr>
                <w:rFonts w:ascii="Times New Roman" w:eastAsia="Times New Roman" w:hAnsi="Times New Roman" w:cs="Times New Roman"/>
                <w:color w:val="000000"/>
                <w:sz w:val="20"/>
                <w:szCs w:val="20"/>
                <w:lang w:val="ky-KG" w:eastAsia="ru-RU"/>
              </w:rPr>
              <w:t>Иштетүү өндүрүшү</w:t>
            </w:r>
          </w:p>
        </w:tc>
        <w:tc>
          <w:tcPr>
            <w:tcW w:w="1418" w:type="dxa"/>
            <w:tcBorders>
              <w:top w:val="nil"/>
              <w:left w:val="nil"/>
              <w:bottom w:val="nil"/>
              <w:right w:val="nil"/>
            </w:tcBorders>
            <w:vAlign w:val="bottom"/>
          </w:tcPr>
          <w:p w14:paraId="7142E563" w14:textId="075A06CE" w:rsidR="00E34295" w:rsidRPr="00532879" w:rsidRDefault="00E34295" w:rsidP="00E34295">
            <w:pPr>
              <w:spacing w:after="0" w:line="254" w:lineRule="auto"/>
              <w:ind w:right="318"/>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35862,5</w:t>
            </w:r>
          </w:p>
        </w:tc>
        <w:tc>
          <w:tcPr>
            <w:tcW w:w="1419" w:type="dxa"/>
            <w:tcBorders>
              <w:top w:val="nil"/>
              <w:left w:val="nil"/>
              <w:bottom w:val="nil"/>
              <w:right w:val="nil"/>
            </w:tcBorders>
            <w:vAlign w:val="bottom"/>
          </w:tcPr>
          <w:p w14:paraId="2E66EAD8" w14:textId="23C3B90C"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110,6</w:t>
            </w:r>
          </w:p>
        </w:tc>
        <w:tc>
          <w:tcPr>
            <w:tcW w:w="1277" w:type="dxa"/>
            <w:tcBorders>
              <w:top w:val="nil"/>
              <w:left w:val="nil"/>
              <w:bottom w:val="nil"/>
              <w:right w:val="nil"/>
            </w:tcBorders>
            <w:vAlign w:val="bottom"/>
          </w:tcPr>
          <w:p w14:paraId="3D4C3F41" w14:textId="269EBB48" w:rsidR="00E34295" w:rsidRPr="00532879" w:rsidRDefault="00E34295" w:rsidP="00E34295">
            <w:pPr>
              <w:spacing w:after="0" w:line="254" w:lineRule="auto"/>
              <w:ind w:right="176"/>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4426,1</w:t>
            </w:r>
          </w:p>
        </w:tc>
        <w:tc>
          <w:tcPr>
            <w:tcW w:w="1417" w:type="dxa"/>
            <w:tcBorders>
              <w:top w:val="nil"/>
              <w:left w:val="nil"/>
              <w:bottom w:val="nil"/>
              <w:right w:val="nil"/>
            </w:tcBorders>
            <w:vAlign w:val="bottom"/>
          </w:tcPr>
          <w:p w14:paraId="312371D6" w14:textId="32837C4B" w:rsidR="00E34295" w:rsidRPr="00532879" w:rsidRDefault="00E34295" w:rsidP="00E34295">
            <w:pPr>
              <w:spacing w:after="0" w:line="254" w:lineRule="auto"/>
              <w:ind w:right="324"/>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5591,3</w:t>
            </w:r>
          </w:p>
        </w:tc>
      </w:tr>
      <w:tr w:rsidR="00E34295" w:rsidRPr="00532879" w14:paraId="6A9B36A2" w14:textId="77777777" w:rsidTr="00E34295">
        <w:trPr>
          <w:trHeight w:val="284"/>
        </w:trPr>
        <w:tc>
          <w:tcPr>
            <w:tcW w:w="4675" w:type="dxa"/>
            <w:tcBorders>
              <w:top w:val="nil"/>
              <w:left w:val="nil"/>
              <w:bottom w:val="nil"/>
              <w:right w:val="nil"/>
            </w:tcBorders>
            <w:vAlign w:val="bottom"/>
            <w:hideMark/>
          </w:tcPr>
          <w:p w14:paraId="3301C487" w14:textId="77777777" w:rsidR="00E34295" w:rsidRPr="00532879" w:rsidRDefault="00E34295" w:rsidP="00E34295">
            <w:pPr>
              <w:tabs>
                <w:tab w:val="left" w:pos="1418"/>
              </w:tabs>
              <w:spacing w:after="0" w:line="254" w:lineRule="auto"/>
              <w:ind w:right="-108"/>
              <w:rPr>
                <w:rFonts w:ascii="Times New Roman" w:eastAsia="Times New Roman" w:hAnsi="Times New Roman" w:cs="Times New Roman"/>
                <w:color w:val="000000"/>
                <w:sz w:val="20"/>
                <w:szCs w:val="20"/>
                <w:lang w:val="ky-KG"/>
              </w:rPr>
            </w:pPr>
            <w:r w:rsidRPr="00532879">
              <w:rPr>
                <w:rFonts w:ascii="Times New Roman" w:eastAsia="Times New Roman" w:hAnsi="Times New Roman" w:cs="Times New Roman"/>
                <w:color w:val="000000"/>
                <w:sz w:val="20"/>
                <w:szCs w:val="20"/>
                <w:lang w:val="ky-KG" w:eastAsia="ru-RU"/>
              </w:rPr>
              <w:t>Электр энергиясы, газ, буу, кондицияланган аба менен камсыздоо (жабдуу)</w:t>
            </w:r>
          </w:p>
        </w:tc>
        <w:tc>
          <w:tcPr>
            <w:tcW w:w="1418" w:type="dxa"/>
            <w:tcBorders>
              <w:top w:val="nil"/>
              <w:left w:val="nil"/>
              <w:bottom w:val="nil"/>
              <w:right w:val="nil"/>
            </w:tcBorders>
            <w:vAlign w:val="bottom"/>
          </w:tcPr>
          <w:p w14:paraId="65DD388C" w14:textId="7944197E" w:rsidR="00E34295" w:rsidRPr="00532879" w:rsidRDefault="00E34295" w:rsidP="00E34295">
            <w:pPr>
              <w:spacing w:after="0" w:line="254" w:lineRule="auto"/>
              <w:ind w:right="318"/>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13597,3</w:t>
            </w:r>
          </w:p>
        </w:tc>
        <w:tc>
          <w:tcPr>
            <w:tcW w:w="1419" w:type="dxa"/>
            <w:tcBorders>
              <w:top w:val="nil"/>
              <w:left w:val="nil"/>
              <w:bottom w:val="nil"/>
              <w:right w:val="nil"/>
            </w:tcBorders>
            <w:vAlign w:val="bottom"/>
          </w:tcPr>
          <w:p w14:paraId="72CF33F7" w14:textId="4492E538"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66,9</w:t>
            </w:r>
          </w:p>
        </w:tc>
        <w:tc>
          <w:tcPr>
            <w:tcW w:w="1277" w:type="dxa"/>
            <w:tcBorders>
              <w:top w:val="nil"/>
              <w:left w:val="nil"/>
              <w:bottom w:val="nil"/>
              <w:right w:val="nil"/>
            </w:tcBorders>
            <w:vAlign w:val="bottom"/>
          </w:tcPr>
          <w:p w14:paraId="12097428" w14:textId="5270654B" w:rsidR="00E34295" w:rsidRPr="00532879" w:rsidRDefault="00E34295" w:rsidP="00E34295">
            <w:pPr>
              <w:spacing w:after="0" w:line="254" w:lineRule="auto"/>
              <w:ind w:right="176"/>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977,7</w:t>
            </w:r>
          </w:p>
        </w:tc>
        <w:tc>
          <w:tcPr>
            <w:tcW w:w="1417" w:type="dxa"/>
            <w:tcBorders>
              <w:top w:val="nil"/>
              <w:left w:val="nil"/>
              <w:bottom w:val="nil"/>
              <w:right w:val="nil"/>
            </w:tcBorders>
            <w:vAlign w:val="bottom"/>
          </w:tcPr>
          <w:p w14:paraId="0FB9EBE4" w14:textId="3CEAC0D1" w:rsidR="00E34295" w:rsidRPr="00532879" w:rsidRDefault="00E34295" w:rsidP="00E34295">
            <w:pPr>
              <w:spacing w:after="0" w:line="254" w:lineRule="auto"/>
              <w:ind w:right="324"/>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1347,1</w:t>
            </w:r>
          </w:p>
        </w:tc>
      </w:tr>
      <w:tr w:rsidR="00E34295" w:rsidRPr="00532879" w14:paraId="6E1A9730" w14:textId="77777777" w:rsidTr="00E34295">
        <w:trPr>
          <w:trHeight w:val="284"/>
        </w:trPr>
        <w:tc>
          <w:tcPr>
            <w:tcW w:w="4675" w:type="dxa"/>
            <w:tcBorders>
              <w:top w:val="nil"/>
              <w:left w:val="nil"/>
              <w:bottom w:val="nil"/>
              <w:right w:val="nil"/>
            </w:tcBorders>
            <w:vAlign w:val="bottom"/>
            <w:hideMark/>
          </w:tcPr>
          <w:p w14:paraId="5F8BD684" w14:textId="77777777" w:rsidR="00E34295" w:rsidRPr="00532879" w:rsidRDefault="00E34295" w:rsidP="00E34295">
            <w:pPr>
              <w:tabs>
                <w:tab w:val="left" w:pos="1418"/>
              </w:tabs>
              <w:spacing w:after="0" w:line="254" w:lineRule="auto"/>
              <w:ind w:right="-108"/>
              <w:rPr>
                <w:rFonts w:ascii="Times New Roman" w:eastAsia="Times New Roman" w:hAnsi="Times New Roman" w:cs="Times New Roman"/>
                <w:color w:val="000000"/>
                <w:sz w:val="20"/>
                <w:szCs w:val="20"/>
                <w:lang w:val="ky-KG"/>
              </w:rPr>
            </w:pPr>
            <w:r w:rsidRPr="00532879">
              <w:rPr>
                <w:rFonts w:ascii="Times New Roman" w:eastAsia="Times New Roman" w:hAnsi="Times New Roman" w:cs="Times New Roman"/>
                <w:color w:val="000000"/>
                <w:sz w:val="20"/>
                <w:szCs w:val="20"/>
                <w:lang w:val="ky-KG" w:eastAsia="ru-RU"/>
              </w:rPr>
              <w:t>Суу менен камсыздоо, тазалоо, калдыктарды иштетүү жана кайра пайдалануучу чийки затты алуу</w:t>
            </w:r>
          </w:p>
        </w:tc>
        <w:tc>
          <w:tcPr>
            <w:tcW w:w="1418" w:type="dxa"/>
            <w:tcBorders>
              <w:top w:val="nil"/>
              <w:left w:val="nil"/>
              <w:bottom w:val="nil"/>
              <w:right w:val="nil"/>
            </w:tcBorders>
            <w:vAlign w:val="bottom"/>
          </w:tcPr>
          <w:p w14:paraId="12B174DA" w14:textId="14F3F236" w:rsidR="00E34295" w:rsidRPr="00532879" w:rsidRDefault="00E34295" w:rsidP="00E34295">
            <w:pPr>
              <w:spacing w:after="0" w:line="254" w:lineRule="auto"/>
              <w:ind w:right="318"/>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1915,5</w:t>
            </w:r>
          </w:p>
        </w:tc>
        <w:tc>
          <w:tcPr>
            <w:tcW w:w="1419" w:type="dxa"/>
            <w:tcBorders>
              <w:top w:val="nil"/>
              <w:left w:val="nil"/>
              <w:bottom w:val="nil"/>
              <w:right w:val="nil"/>
            </w:tcBorders>
            <w:vAlign w:val="bottom"/>
          </w:tcPr>
          <w:p w14:paraId="3CDC7C14" w14:textId="6D9FC4C0"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121,3</w:t>
            </w:r>
          </w:p>
        </w:tc>
        <w:tc>
          <w:tcPr>
            <w:tcW w:w="1277" w:type="dxa"/>
            <w:tcBorders>
              <w:top w:val="nil"/>
              <w:left w:val="nil"/>
              <w:bottom w:val="nil"/>
              <w:right w:val="nil"/>
            </w:tcBorders>
            <w:vAlign w:val="bottom"/>
          </w:tcPr>
          <w:p w14:paraId="7190DD89" w14:textId="254BF05D" w:rsidR="00E34295" w:rsidRPr="00532879" w:rsidRDefault="00E34295" w:rsidP="00E34295">
            <w:pPr>
              <w:spacing w:after="0" w:line="254" w:lineRule="auto"/>
              <w:ind w:right="176"/>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229,9</w:t>
            </w:r>
          </w:p>
        </w:tc>
        <w:tc>
          <w:tcPr>
            <w:tcW w:w="1417" w:type="dxa"/>
            <w:tcBorders>
              <w:top w:val="nil"/>
              <w:left w:val="nil"/>
              <w:bottom w:val="nil"/>
              <w:right w:val="nil"/>
            </w:tcBorders>
            <w:vAlign w:val="bottom"/>
          </w:tcPr>
          <w:p w14:paraId="5D8FBB8A" w14:textId="6D50E7F0" w:rsidR="00E34295" w:rsidRPr="00532879" w:rsidRDefault="00E34295" w:rsidP="00E34295">
            <w:pPr>
              <w:spacing w:after="0" w:line="254" w:lineRule="auto"/>
              <w:ind w:right="324"/>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281,9</w:t>
            </w:r>
          </w:p>
        </w:tc>
      </w:tr>
      <w:tr w:rsidR="00E34295" w:rsidRPr="00532879" w14:paraId="654D98EC" w14:textId="77777777" w:rsidTr="00E34295">
        <w:trPr>
          <w:trHeight w:val="284"/>
        </w:trPr>
        <w:tc>
          <w:tcPr>
            <w:tcW w:w="4675" w:type="dxa"/>
            <w:tcBorders>
              <w:top w:val="nil"/>
              <w:left w:val="nil"/>
              <w:bottom w:val="nil"/>
              <w:right w:val="nil"/>
            </w:tcBorders>
            <w:vAlign w:val="bottom"/>
            <w:hideMark/>
          </w:tcPr>
          <w:p w14:paraId="0D270886" w14:textId="77777777" w:rsidR="00E34295" w:rsidRPr="00532879" w:rsidRDefault="00E34295" w:rsidP="00E34295">
            <w:pPr>
              <w:tabs>
                <w:tab w:val="left" w:pos="1418"/>
              </w:tabs>
              <w:spacing w:after="0" w:line="254" w:lineRule="auto"/>
              <w:ind w:right="34"/>
              <w:rPr>
                <w:rFonts w:ascii="Times New Roman" w:eastAsia="Times New Roman" w:hAnsi="Times New Roman" w:cs="Times New Roman"/>
                <w:color w:val="000000"/>
                <w:sz w:val="20"/>
                <w:szCs w:val="20"/>
                <w:lang w:val="ky-KG"/>
              </w:rPr>
            </w:pPr>
            <w:r w:rsidRPr="00532879">
              <w:rPr>
                <w:rFonts w:ascii="Times New Roman" w:eastAsia="Times New Roman" w:hAnsi="Times New Roman" w:cs="Times New Roman"/>
                <w:color w:val="000000"/>
                <w:sz w:val="20"/>
                <w:szCs w:val="20"/>
                <w:lang w:val="ky-KG" w:eastAsia="ru-RU"/>
              </w:rPr>
              <w:t xml:space="preserve">Каржылоо булактары боюнча негизги капиталга жалпы инвестициялардын көлөмү, млн. сом </w:t>
            </w:r>
          </w:p>
        </w:tc>
        <w:tc>
          <w:tcPr>
            <w:tcW w:w="1418" w:type="dxa"/>
            <w:tcBorders>
              <w:top w:val="nil"/>
              <w:left w:val="nil"/>
              <w:bottom w:val="nil"/>
              <w:right w:val="nil"/>
            </w:tcBorders>
            <w:vAlign w:val="bottom"/>
          </w:tcPr>
          <w:p w14:paraId="2D7EA85D" w14:textId="53DEDF51" w:rsidR="00E34295" w:rsidRPr="00532879" w:rsidRDefault="00E34295" w:rsidP="00E34295">
            <w:pPr>
              <w:spacing w:after="0" w:line="254" w:lineRule="auto"/>
              <w:ind w:right="318"/>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29207,8</w:t>
            </w:r>
          </w:p>
        </w:tc>
        <w:tc>
          <w:tcPr>
            <w:tcW w:w="1419" w:type="dxa"/>
            <w:tcBorders>
              <w:top w:val="nil"/>
              <w:left w:val="nil"/>
              <w:bottom w:val="nil"/>
              <w:right w:val="nil"/>
            </w:tcBorders>
            <w:vAlign w:val="bottom"/>
          </w:tcPr>
          <w:p w14:paraId="6F0DCDA7" w14:textId="282A0D74"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131,2</w:t>
            </w:r>
          </w:p>
        </w:tc>
        <w:tc>
          <w:tcPr>
            <w:tcW w:w="1277" w:type="dxa"/>
            <w:tcBorders>
              <w:top w:val="nil"/>
              <w:left w:val="nil"/>
              <w:bottom w:val="nil"/>
              <w:right w:val="nil"/>
            </w:tcBorders>
            <w:vAlign w:val="bottom"/>
          </w:tcPr>
          <w:p w14:paraId="7F975FA6" w14:textId="7052EB9C" w:rsidR="00E34295" w:rsidRPr="00532879" w:rsidRDefault="00E34295" w:rsidP="00E34295">
            <w:pPr>
              <w:spacing w:after="0" w:line="254" w:lineRule="auto"/>
              <w:ind w:right="176"/>
              <w:jc w:val="right"/>
              <w:rPr>
                <w:rFonts w:ascii="Times New Roman" w:eastAsia="Times New Roman" w:hAnsi="Times New Roman" w:cs="Times New Roman"/>
                <w:color w:val="000000"/>
                <w:sz w:val="20"/>
                <w:szCs w:val="20"/>
                <w:lang w:val="ky-KG" w:eastAsia="ru-RU"/>
              </w:rPr>
            </w:pPr>
            <w:r w:rsidRPr="00B0102A">
              <w:rPr>
                <w:rFonts w:ascii="Times New Roman" w:eastAsia="Times New Roman" w:hAnsi="Times New Roman" w:cs="Times New Roman"/>
                <w:color w:val="000000"/>
                <w:sz w:val="20"/>
                <w:szCs w:val="20"/>
                <w:lang w:val="ky-KG" w:eastAsia="ru-RU"/>
              </w:rPr>
              <w:t>1758,4</w:t>
            </w:r>
          </w:p>
        </w:tc>
        <w:tc>
          <w:tcPr>
            <w:tcW w:w="1417" w:type="dxa"/>
            <w:tcBorders>
              <w:top w:val="nil"/>
              <w:left w:val="nil"/>
              <w:bottom w:val="nil"/>
              <w:right w:val="nil"/>
            </w:tcBorders>
            <w:vAlign w:val="bottom"/>
          </w:tcPr>
          <w:p w14:paraId="6D3D575E" w14:textId="3825C306" w:rsidR="00E34295" w:rsidRPr="00532879" w:rsidRDefault="00E34295" w:rsidP="00E34295">
            <w:pPr>
              <w:spacing w:after="0" w:line="254" w:lineRule="auto"/>
              <w:ind w:right="324"/>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3797,9</w:t>
            </w:r>
          </w:p>
        </w:tc>
      </w:tr>
      <w:tr w:rsidR="00E34295" w:rsidRPr="00532879" w14:paraId="183E0AAA" w14:textId="77777777" w:rsidTr="00E34295">
        <w:trPr>
          <w:trHeight w:val="284"/>
        </w:trPr>
        <w:tc>
          <w:tcPr>
            <w:tcW w:w="4675" w:type="dxa"/>
            <w:tcBorders>
              <w:top w:val="nil"/>
              <w:left w:val="nil"/>
              <w:bottom w:val="nil"/>
              <w:right w:val="nil"/>
            </w:tcBorders>
            <w:vAlign w:val="bottom"/>
            <w:hideMark/>
          </w:tcPr>
          <w:p w14:paraId="6CF0859A" w14:textId="77777777" w:rsidR="00E34295" w:rsidRPr="00532879" w:rsidRDefault="00E34295" w:rsidP="00E34295">
            <w:pPr>
              <w:tabs>
                <w:tab w:val="left" w:pos="1418"/>
              </w:tabs>
              <w:spacing w:after="0" w:line="254" w:lineRule="auto"/>
              <w:ind w:right="34"/>
              <w:rPr>
                <w:rFonts w:ascii="Times New Roman" w:eastAsia="Times New Roman" w:hAnsi="Times New Roman" w:cs="Times New Roman"/>
                <w:color w:val="000000"/>
                <w:sz w:val="20"/>
                <w:szCs w:val="20"/>
                <w:lang w:val="ky-KG"/>
              </w:rPr>
            </w:pPr>
            <w:r w:rsidRPr="00532879">
              <w:rPr>
                <w:rFonts w:ascii="Times New Roman" w:eastAsia="Calibri" w:hAnsi="Times New Roman" w:cs="Times New Roman"/>
                <w:color w:val="000000"/>
                <w:sz w:val="20"/>
                <w:szCs w:val="20"/>
                <w:lang w:val="ky-KG" w:eastAsia="ru-RU"/>
              </w:rPr>
              <w:t xml:space="preserve">Курулуштун дүң продуктусу, </w:t>
            </w:r>
            <w:r w:rsidRPr="00287A32">
              <w:rPr>
                <w:rFonts w:ascii="Times New Roman" w:eastAsia="Calibri" w:hAnsi="Times New Roman" w:cs="Times New Roman"/>
                <w:i/>
                <w:color w:val="000000"/>
                <w:sz w:val="20"/>
                <w:szCs w:val="20"/>
                <w:lang w:val="ky-KG" w:eastAsia="ru-RU"/>
              </w:rPr>
              <w:t>млн. сом</w:t>
            </w:r>
          </w:p>
        </w:tc>
        <w:tc>
          <w:tcPr>
            <w:tcW w:w="1418" w:type="dxa"/>
            <w:tcBorders>
              <w:top w:val="nil"/>
              <w:left w:val="nil"/>
              <w:bottom w:val="nil"/>
              <w:right w:val="nil"/>
            </w:tcBorders>
            <w:vAlign w:val="bottom"/>
          </w:tcPr>
          <w:p w14:paraId="6242460D" w14:textId="1BB780B1" w:rsidR="00E34295" w:rsidRPr="00532879" w:rsidRDefault="00E34295" w:rsidP="00E34295">
            <w:pPr>
              <w:spacing w:after="0" w:line="254" w:lineRule="auto"/>
              <w:ind w:right="318"/>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28285,9</w:t>
            </w:r>
          </w:p>
        </w:tc>
        <w:tc>
          <w:tcPr>
            <w:tcW w:w="1419" w:type="dxa"/>
            <w:tcBorders>
              <w:top w:val="nil"/>
              <w:left w:val="nil"/>
              <w:bottom w:val="nil"/>
              <w:right w:val="nil"/>
            </w:tcBorders>
            <w:vAlign w:val="bottom"/>
          </w:tcPr>
          <w:p w14:paraId="23864A26" w14:textId="69D0D306"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118,3</w:t>
            </w:r>
          </w:p>
        </w:tc>
        <w:tc>
          <w:tcPr>
            <w:tcW w:w="1277" w:type="dxa"/>
            <w:tcBorders>
              <w:top w:val="nil"/>
              <w:left w:val="nil"/>
              <w:bottom w:val="nil"/>
              <w:right w:val="nil"/>
            </w:tcBorders>
            <w:vAlign w:val="bottom"/>
          </w:tcPr>
          <w:p w14:paraId="71D75D15" w14:textId="0B3C8D63" w:rsidR="00E34295" w:rsidRPr="00532879" w:rsidRDefault="00E34295" w:rsidP="00E34295">
            <w:pPr>
              <w:spacing w:after="0" w:line="254" w:lineRule="auto"/>
              <w:ind w:right="176"/>
              <w:jc w:val="right"/>
              <w:rPr>
                <w:rFonts w:ascii="Times New Roman" w:eastAsia="Times New Roman" w:hAnsi="Times New Roman" w:cs="Times New Roman"/>
                <w:color w:val="000000"/>
                <w:sz w:val="20"/>
                <w:szCs w:val="20"/>
                <w:lang w:val="ky-KG" w:eastAsia="ru-RU"/>
              </w:rPr>
            </w:pPr>
            <w:r w:rsidRPr="005021E9">
              <w:rPr>
                <w:rFonts w:ascii="Times New Roman" w:eastAsia="Times New Roman" w:hAnsi="Times New Roman" w:cs="Times New Roman"/>
                <w:color w:val="000000"/>
                <w:sz w:val="20"/>
                <w:szCs w:val="20"/>
                <w:lang w:val="ky-KG" w:eastAsia="ru-RU"/>
              </w:rPr>
              <w:t>2890,0</w:t>
            </w:r>
          </w:p>
        </w:tc>
        <w:tc>
          <w:tcPr>
            <w:tcW w:w="1417" w:type="dxa"/>
            <w:tcBorders>
              <w:top w:val="nil"/>
              <w:left w:val="nil"/>
              <w:bottom w:val="nil"/>
              <w:right w:val="nil"/>
            </w:tcBorders>
            <w:vAlign w:val="bottom"/>
          </w:tcPr>
          <w:p w14:paraId="6E1AE131" w14:textId="2D08BA46" w:rsidR="00E34295" w:rsidRPr="00532879" w:rsidRDefault="00E34295" w:rsidP="00E34295">
            <w:pPr>
              <w:spacing w:after="0" w:line="254" w:lineRule="auto"/>
              <w:ind w:right="324"/>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3887,5</w:t>
            </w:r>
          </w:p>
        </w:tc>
      </w:tr>
      <w:tr w:rsidR="00E34295" w:rsidRPr="00532879" w14:paraId="0DF5FCD4" w14:textId="77777777" w:rsidTr="00E34295">
        <w:trPr>
          <w:trHeight w:val="284"/>
        </w:trPr>
        <w:tc>
          <w:tcPr>
            <w:tcW w:w="4675" w:type="dxa"/>
            <w:tcBorders>
              <w:top w:val="nil"/>
              <w:left w:val="nil"/>
              <w:bottom w:val="nil"/>
              <w:right w:val="nil"/>
            </w:tcBorders>
            <w:vAlign w:val="bottom"/>
            <w:hideMark/>
          </w:tcPr>
          <w:p w14:paraId="1F2BEAF6" w14:textId="77777777" w:rsidR="00E34295" w:rsidRPr="00532879" w:rsidRDefault="00E34295" w:rsidP="00E34295">
            <w:pPr>
              <w:tabs>
                <w:tab w:val="left" w:pos="1418"/>
              </w:tabs>
              <w:spacing w:after="0" w:line="254" w:lineRule="auto"/>
              <w:ind w:right="34"/>
              <w:rPr>
                <w:rFonts w:ascii="Times New Roman" w:eastAsia="Times New Roman" w:hAnsi="Times New Roman" w:cs="Times New Roman"/>
                <w:color w:val="000000"/>
                <w:sz w:val="20"/>
                <w:szCs w:val="20"/>
                <w:lang w:val="ky-KG"/>
              </w:rPr>
            </w:pPr>
            <w:r w:rsidRPr="00532879">
              <w:rPr>
                <w:rFonts w:ascii="Times New Roman" w:eastAsia="Times New Roman" w:hAnsi="Times New Roman" w:cs="Times New Roman"/>
                <w:color w:val="000000"/>
                <w:sz w:val="20"/>
                <w:szCs w:val="20"/>
                <w:lang w:val="ky-KG" w:eastAsia="ru-RU"/>
              </w:rPr>
              <w:t>Жеке турак-үйлөрдү пайдаланууга берүү, миң кв.м.</w:t>
            </w:r>
          </w:p>
        </w:tc>
        <w:tc>
          <w:tcPr>
            <w:tcW w:w="1418" w:type="dxa"/>
            <w:tcBorders>
              <w:top w:val="nil"/>
              <w:left w:val="nil"/>
              <w:bottom w:val="nil"/>
              <w:right w:val="nil"/>
            </w:tcBorders>
            <w:vAlign w:val="bottom"/>
          </w:tcPr>
          <w:p w14:paraId="72E1929E" w14:textId="42DEE8D2" w:rsidR="00E34295" w:rsidRPr="00532879" w:rsidRDefault="00E34295" w:rsidP="00E34295">
            <w:pPr>
              <w:spacing w:after="0" w:line="254" w:lineRule="auto"/>
              <w:ind w:right="318"/>
              <w:jc w:val="right"/>
              <w:rPr>
                <w:rFonts w:ascii="Times New Roman" w:eastAsia="Times New Roman" w:hAnsi="Times New Roman" w:cs="Times New Roman"/>
                <w:color w:val="000000"/>
                <w:sz w:val="20"/>
                <w:szCs w:val="20"/>
                <w:lang w:val="ky-KG" w:eastAsia="ru-RU"/>
              </w:rPr>
            </w:pPr>
            <w:r w:rsidRPr="005021E9">
              <w:rPr>
                <w:rFonts w:ascii="Times New Roman" w:eastAsia="Times New Roman" w:hAnsi="Times New Roman" w:cs="Times New Roman"/>
                <w:color w:val="000000"/>
                <w:sz w:val="20"/>
                <w:szCs w:val="20"/>
                <w:lang w:val="ky-KG" w:eastAsia="ru-RU"/>
              </w:rPr>
              <w:t>114007,0</w:t>
            </w:r>
          </w:p>
        </w:tc>
        <w:tc>
          <w:tcPr>
            <w:tcW w:w="1419" w:type="dxa"/>
            <w:tcBorders>
              <w:top w:val="nil"/>
              <w:left w:val="nil"/>
              <w:bottom w:val="nil"/>
              <w:right w:val="nil"/>
            </w:tcBorders>
            <w:vAlign w:val="bottom"/>
          </w:tcPr>
          <w:p w14:paraId="52C29A87" w14:textId="7C968E83"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111,5</w:t>
            </w:r>
          </w:p>
        </w:tc>
        <w:tc>
          <w:tcPr>
            <w:tcW w:w="1277" w:type="dxa"/>
            <w:tcBorders>
              <w:top w:val="nil"/>
              <w:left w:val="nil"/>
              <w:bottom w:val="nil"/>
              <w:right w:val="nil"/>
            </w:tcBorders>
            <w:vAlign w:val="bottom"/>
          </w:tcPr>
          <w:p w14:paraId="0EAF12E0" w14:textId="36E629B5" w:rsidR="00E34295" w:rsidRPr="00532879" w:rsidRDefault="00E34295" w:rsidP="00E34295">
            <w:pPr>
              <w:spacing w:after="0" w:line="254" w:lineRule="auto"/>
              <w:ind w:right="39"/>
              <w:jc w:val="right"/>
              <w:rPr>
                <w:rFonts w:ascii="Times New Roman" w:eastAsia="Times New Roman" w:hAnsi="Times New Roman" w:cs="Times New Roman"/>
                <w:color w:val="000000"/>
                <w:sz w:val="20"/>
                <w:szCs w:val="20"/>
                <w:lang w:val="ky-KG" w:eastAsia="ru-RU"/>
              </w:rPr>
            </w:pPr>
            <w:r w:rsidRPr="005021E9">
              <w:rPr>
                <w:rFonts w:ascii="Times New Roman" w:eastAsia="Times New Roman" w:hAnsi="Times New Roman" w:cs="Times New Roman"/>
                <w:color w:val="000000"/>
                <w:sz w:val="20"/>
                <w:szCs w:val="20"/>
                <w:lang w:val="ky-KG" w:eastAsia="ru-RU"/>
              </w:rPr>
              <w:t>5297,0</w:t>
            </w:r>
            <w:r w:rsidRPr="005021E9">
              <w:rPr>
                <w:rFonts w:ascii="Times New Roman" w:eastAsia="Times New Roman" w:hAnsi="Times New Roman" w:cs="Times New Roman"/>
                <w:color w:val="000000"/>
                <w:sz w:val="20"/>
                <w:szCs w:val="20"/>
                <w:lang w:val="ky-KG" w:eastAsia="ru-RU"/>
              </w:rPr>
              <w:tab/>
            </w:r>
          </w:p>
        </w:tc>
        <w:tc>
          <w:tcPr>
            <w:tcW w:w="1417" w:type="dxa"/>
            <w:tcBorders>
              <w:top w:val="nil"/>
              <w:left w:val="nil"/>
              <w:bottom w:val="nil"/>
              <w:right w:val="nil"/>
            </w:tcBorders>
            <w:vAlign w:val="bottom"/>
          </w:tcPr>
          <w:p w14:paraId="6D73C914" w14:textId="36DAD0CF" w:rsidR="00E34295" w:rsidRPr="00532879" w:rsidRDefault="00E34295" w:rsidP="00E34295">
            <w:pPr>
              <w:spacing w:after="0" w:line="254" w:lineRule="auto"/>
              <w:ind w:right="324"/>
              <w:jc w:val="right"/>
              <w:rPr>
                <w:rFonts w:ascii="Times New Roman" w:eastAsia="Times New Roman" w:hAnsi="Times New Roman" w:cs="Times New Roman"/>
                <w:color w:val="000000"/>
                <w:sz w:val="20"/>
                <w:szCs w:val="20"/>
                <w:lang w:val="ky-KG" w:eastAsia="ru-RU"/>
              </w:rPr>
            </w:pPr>
            <w:r w:rsidRPr="005021E9">
              <w:rPr>
                <w:rFonts w:ascii="Times New Roman" w:eastAsia="Times New Roman" w:hAnsi="Times New Roman" w:cs="Times New Roman"/>
                <w:color w:val="000000"/>
                <w:sz w:val="20"/>
                <w:szCs w:val="20"/>
                <w:lang w:val="ky-KG" w:eastAsia="ru-RU"/>
              </w:rPr>
              <w:t>19912,4</w:t>
            </w:r>
          </w:p>
        </w:tc>
      </w:tr>
      <w:tr w:rsidR="00E34295" w:rsidRPr="00532879" w14:paraId="1CF4AB32" w14:textId="77777777" w:rsidTr="00E34295">
        <w:trPr>
          <w:trHeight w:val="284"/>
        </w:trPr>
        <w:tc>
          <w:tcPr>
            <w:tcW w:w="4675" w:type="dxa"/>
            <w:tcBorders>
              <w:top w:val="nil"/>
              <w:left w:val="nil"/>
              <w:bottom w:val="nil"/>
              <w:right w:val="nil"/>
            </w:tcBorders>
            <w:vAlign w:val="bottom"/>
            <w:hideMark/>
          </w:tcPr>
          <w:p w14:paraId="30F10E88" w14:textId="77777777" w:rsidR="00E34295" w:rsidRPr="00532879" w:rsidRDefault="00E34295" w:rsidP="00E34295">
            <w:pPr>
              <w:tabs>
                <w:tab w:val="left" w:pos="1418"/>
              </w:tabs>
              <w:spacing w:after="0" w:line="254" w:lineRule="auto"/>
              <w:ind w:right="34"/>
              <w:rPr>
                <w:rFonts w:ascii="Times New Roman" w:eastAsia="Times New Roman" w:hAnsi="Times New Roman" w:cs="Times New Roman"/>
                <w:color w:val="000000"/>
                <w:sz w:val="20"/>
                <w:szCs w:val="20"/>
                <w:lang w:val="ky-KG"/>
              </w:rPr>
            </w:pPr>
            <w:r w:rsidRPr="00532879">
              <w:rPr>
                <w:rFonts w:ascii="Times New Roman" w:eastAsia="Times New Roman" w:hAnsi="Times New Roman" w:cs="Times New Roman"/>
                <w:color w:val="000000"/>
                <w:sz w:val="20"/>
                <w:szCs w:val="20"/>
                <w:lang w:val="ky-KG" w:eastAsia="ru-RU"/>
              </w:rPr>
              <w:t xml:space="preserve">Дүң жана чекене соода, автоунааларды жана мотоциклдерди оңдоонун жүгүртүүсүнүн жалпы көлөмү, </w:t>
            </w:r>
            <w:r w:rsidRPr="00287A32">
              <w:rPr>
                <w:rFonts w:ascii="Times New Roman" w:eastAsia="Times New Roman" w:hAnsi="Times New Roman" w:cs="Times New Roman"/>
                <w:i/>
                <w:color w:val="000000"/>
                <w:sz w:val="20"/>
                <w:szCs w:val="20"/>
                <w:lang w:val="ky-KG" w:eastAsia="ru-RU"/>
              </w:rPr>
              <w:t>млн.сом</w:t>
            </w:r>
          </w:p>
        </w:tc>
        <w:tc>
          <w:tcPr>
            <w:tcW w:w="1418" w:type="dxa"/>
            <w:tcBorders>
              <w:top w:val="nil"/>
              <w:left w:val="nil"/>
              <w:bottom w:val="nil"/>
              <w:right w:val="nil"/>
            </w:tcBorders>
            <w:vAlign w:val="bottom"/>
          </w:tcPr>
          <w:p w14:paraId="2AC7561E" w14:textId="038956B1" w:rsidR="00E34295" w:rsidRPr="00532879" w:rsidRDefault="00E34295" w:rsidP="00E34295">
            <w:pPr>
              <w:spacing w:after="0" w:line="254" w:lineRule="auto"/>
              <w:ind w:left="-108" w:right="318"/>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450616,8</w:t>
            </w:r>
          </w:p>
        </w:tc>
        <w:tc>
          <w:tcPr>
            <w:tcW w:w="1419" w:type="dxa"/>
            <w:tcBorders>
              <w:top w:val="nil"/>
              <w:left w:val="nil"/>
              <w:bottom w:val="nil"/>
              <w:right w:val="nil"/>
            </w:tcBorders>
            <w:vAlign w:val="bottom"/>
          </w:tcPr>
          <w:p w14:paraId="3C3F8727" w14:textId="46CF6E56"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105,3</w:t>
            </w:r>
          </w:p>
        </w:tc>
        <w:tc>
          <w:tcPr>
            <w:tcW w:w="1277" w:type="dxa"/>
            <w:tcBorders>
              <w:top w:val="nil"/>
              <w:left w:val="nil"/>
              <w:bottom w:val="nil"/>
              <w:right w:val="nil"/>
            </w:tcBorders>
            <w:vAlign w:val="bottom"/>
          </w:tcPr>
          <w:p w14:paraId="6C30BD3B" w14:textId="1EC8AF43" w:rsidR="00E34295" w:rsidRPr="00532879" w:rsidRDefault="00E34295" w:rsidP="00E34295">
            <w:pPr>
              <w:spacing w:after="0" w:line="254" w:lineRule="auto"/>
              <w:ind w:right="176"/>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113173,2</w:t>
            </w:r>
          </w:p>
        </w:tc>
        <w:tc>
          <w:tcPr>
            <w:tcW w:w="1417" w:type="dxa"/>
            <w:tcBorders>
              <w:top w:val="nil"/>
              <w:left w:val="nil"/>
              <w:bottom w:val="nil"/>
              <w:right w:val="nil"/>
            </w:tcBorders>
            <w:vAlign w:val="bottom"/>
          </w:tcPr>
          <w:p w14:paraId="24D86703" w14:textId="13F864E6" w:rsidR="00E34295" w:rsidRPr="00532879" w:rsidRDefault="00E34295" w:rsidP="00E34295">
            <w:pPr>
              <w:spacing w:after="0" w:line="254" w:lineRule="auto"/>
              <w:ind w:right="324"/>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80577,8</w:t>
            </w:r>
          </w:p>
        </w:tc>
      </w:tr>
      <w:tr w:rsidR="00E34295" w:rsidRPr="00532879" w14:paraId="5355146F" w14:textId="77777777" w:rsidTr="00E34295">
        <w:trPr>
          <w:trHeight w:val="284"/>
        </w:trPr>
        <w:tc>
          <w:tcPr>
            <w:tcW w:w="4675" w:type="dxa"/>
            <w:tcBorders>
              <w:top w:val="nil"/>
              <w:left w:val="nil"/>
              <w:bottom w:val="nil"/>
              <w:right w:val="nil"/>
            </w:tcBorders>
            <w:vAlign w:val="bottom"/>
            <w:hideMark/>
          </w:tcPr>
          <w:p w14:paraId="71584D1E" w14:textId="77777777" w:rsidR="00E34295" w:rsidRPr="00532879" w:rsidRDefault="00E34295" w:rsidP="00E34295">
            <w:pPr>
              <w:tabs>
                <w:tab w:val="left" w:pos="1418"/>
              </w:tabs>
              <w:spacing w:after="0" w:line="254" w:lineRule="auto"/>
              <w:ind w:right="34"/>
              <w:rPr>
                <w:rFonts w:ascii="Times New Roman" w:eastAsia="Times New Roman" w:hAnsi="Times New Roman" w:cs="Times New Roman"/>
                <w:color w:val="000000"/>
                <w:sz w:val="20"/>
                <w:szCs w:val="20"/>
                <w:lang w:val="ky-KG"/>
              </w:rPr>
            </w:pPr>
            <w:r w:rsidRPr="00532879">
              <w:rPr>
                <w:rFonts w:ascii="Times New Roman" w:eastAsia="Times New Roman" w:hAnsi="Times New Roman" w:cs="Times New Roman"/>
                <w:color w:val="000000"/>
                <w:sz w:val="20"/>
                <w:szCs w:val="20"/>
                <w:lang w:val="ky-KG" w:eastAsia="ru-RU"/>
              </w:rPr>
              <w:t xml:space="preserve">Мейманканалар жана ресторандар көрсөткөн кызматтардын көлөмү, </w:t>
            </w:r>
            <w:r w:rsidRPr="00287A32">
              <w:rPr>
                <w:rFonts w:ascii="Times New Roman" w:eastAsia="Times New Roman" w:hAnsi="Times New Roman" w:cs="Times New Roman"/>
                <w:i/>
                <w:color w:val="000000"/>
                <w:sz w:val="20"/>
                <w:szCs w:val="20"/>
                <w:lang w:val="ky-KG" w:eastAsia="ru-RU"/>
              </w:rPr>
              <w:t>млн.сом</w:t>
            </w:r>
          </w:p>
        </w:tc>
        <w:tc>
          <w:tcPr>
            <w:tcW w:w="1418" w:type="dxa"/>
            <w:tcBorders>
              <w:top w:val="nil"/>
              <w:left w:val="nil"/>
              <w:bottom w:val="nil"/>
              <w:right w:val="nil"/>
            </w:tcBorders>
            <w:vAlign w:val="bottom"/>
          </w:tcPr>
          <w:p w14:paraId="63935B54" w14:textId="3B4390F0" w:rsidR="00E34295" w:rsidRPr="00532879" w:rsidRDefault="00E34295" w:rsidP="00E34295">
            <w:pPr>
              <w:spacing w:after="0" w:line="254" w:lineRule="auto"/>
              <w:ind w:right="318"/>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10504,4</w:t>
            </w:r>
          </w:p>
        </w:tc>
        <w:tc>
          <w:tcPr>
            <w:tcW w:w="1419" w:type="dxa"/>
            <w:tcBorders>
              <w:top w:val="nil"/>
              <w:left w:val="nil"/>
              <w:bottom w:val="nil"/>
              <w:right w:val="nil"/>
            </w:tcBorders>
            <w:vAlign w:val="bottom"/>
          </w:tcPr>
          <w:p w14:paraId="272380DB" w14:textId="2A1C28AC"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127,4</w:t>
            </w:r>
          </w:p>
        </w:tc>
        <w:tc>
          <w:tcPr>
            <w:tcW w:w="1277" w:type="dxa"/>
            <w:tcBorders>
              <w:top w:val="nil"/>
              <w:left w:val="nil"/>
              <w:bottom w:val="nil"/>
              <w:right w:val="nil"/>
            </w:tcBorders>
            <w:vAlign w:val="bottom"/>
          </w:tcPr>
          <w:p w14:paraId="18131526" w14:textId="15510E07" w:rsidR="00E34295" w:rsidRPr="00532879" w:rsidRDefault="00E34295" w:rsidP="00E34295">
            <w:pPr>
              <w:spacing w:after="0" w:line="254" w:lineRule="auto"/>
              <w:ind w:right="176"/>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1771,4</w:t>
            </w:r>
          </w:p>
        </w:tc>
        <w:tc>
          <w:tcPr>
            <w:tcW w:w="1417" w:type="dxa"/>
            <w:tcBorders>
              <w:top w:val="nil"/>
              <w:left w:val="nil"/>
              <w:bottom w:val="nil"/>
              <w:right w:val="nil"/>
            </w:tcBorders>
            <w:vAlign w:val="bottom"/>
          </w:tcPr>
          <w:p w14:paraId="2F1F0023" w14:textId="6193D737" w:rsidR="00E34295" w:rsidRPr="00532879" w:rsidRDefault="00E34295" w:rsidP="00E34295">
            <w:pPr>
              <w:spacing w:after="0" w:line="254" w:lineRule="auto"/>
              <w:ind w:right="324"/>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2238,1</w:t>
            </w:r>
          </w:p>
        </w:tc>
      </w:tr>
      <w:tr w:rsidR="00E34295" w:rsidRPr="00532879" w14:paraId="29D7820E" w14:textId="77777777" w:rsidTr="00E34295">
        <w:trPr>
          <w:trHeight w:val="284"/>
        </w:trPr>
        <w:tc>
          <w:tcPr>
            <w:tcW w:w="4675" w:type="dxa"/>
            <w:tcBorders>
              <w:top w:val="nil"/>
              <w:left w:val="nil"/>
              <w:bottom w:val="nil"/>
              <w:right w:val="nil"/>
            </w:tcBorders>
            <w:vAlign w:val="bottom"/>
            <w:hideMark/>
          </w:tcPr>
          <w:p w14:paraId="01FDB860" w14:textId="77777777" w:rsidR="00E34295" w:rsidRPr="00532879" w:rsidRDefault="00E34295" w:rsidP="00E34295">
            <w:pPr>
              <w:tabs>
                <w:tab w:val="left" w:pos="1418"/>
              </w:tabs>
              <w:spacing w:after="0" w:line="254" w:lineRule="auto"/>
              <w:ind w:right="34"/>
              <w:rPr>
                <w:rFonts w:ascii="Times New Roman" w:eastAsia="Times New Roman" w:hAnsi="Times New Roman" w:cs="Times New Roman"/>
                <w:color w:val="000000"/>
                <w:sz w:val="20"/>
                <w:szCs w:val="20"/>
                <w:lang w:val="ky-KG"/>
              </w:rPr>
            </w:pPr>
            <w:r w:rsidRPr="00532879">
              <w:rPr>
                <w:rFonts w:ascii="Times New Roman" w:eastAsia="Times New Roman" w:hAnsi="Times New Roman" w:cs="Times New Roman"/>
                <w:color w:val="000000"/>
                <w:sz w:val="20"/>
                <w:szCs w:val="20"/>
                <w:lang w:val="ky-KG" w:eastAsia="ru-RU"/>
              </w:rPr>
              <w:t xml:space="preserve">Байланыш тейлөөсү, </w:t>
            </w:r>
            <w:r w:rsidRPr="00287A32">
              <w:rPr>
                <w:rFonts w:ascii="Times New Roman" w:eastAsia="Times New Roman" w:hAnsi="Times New Roman" w:cs="Times New Roman"/>
                <w:i/>
                <w:color w:val="000000"/>
                <w:sz w:val="20"/>
                <w:szCs w:val="20"/>
                <w:lang w:val="ky-KG" w:eastAsia="ru-RU"/>
              </w:rPr>
              <w:t>млн. сом</w:t>
            </w:r>
          </w:p>
        </w:tc>
        <w:tc>
          <w:tcPr>
            <w:tcW w:w="1418" w:type="dxa"/>
            <w:tcBorders>
              <w:top w:val="nil"/>
              <w:left w:val="nil"/>
              <w:bottom w:val="nil"/>
              <w:right w:val="nil"/>
            </w:tcBorders>
            <w:vAlign w:val="bottom"/>
          </w:tcPr>
          <w:p w14:paraId="7D96EA60" w14:textId="7FB44D6A" w:rsidR="00E34295" w:rsidRPr="00532879" w:rsidRDefault="00E34295" w:rsidP="00E34295">
            <w:pPr>
              <w:spacing w:after="0" w:line="254" w:lineRule="auto"/>
              <w:ind w:right="318"/>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9394,2</w:t>
            </w:r>
          </w:p>
        </w:tc>
        <w:tc>
          <w:tcPr>
            <w:tcW w:w="1419" w:type="dxa"/>
            <w:tcBorders>
              <w:top w:val="nil"/>
              <w:left w:val="nil"/>
              <w:bottom w:val="nil"/>
              <w:right w:val="nil"/>
            </w:tcBorders>
            <w:vAlign w:val="bottom"/>
          </w:tcPr>
          <w:p w14:paraId="21AA6B3A" w14:textId="430AE60D"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113,4</w:t>
            </w:r>
          </w:p>
        </w:tc>
        <w:tc>
          <w:tcPr>
            <w:tcW w:w="1277" w:type="dxa"/>
            <w:tcBorders>
              <w:top w:val="nil"/>
              <w:left w:val="nil"/>
              <w:bottom w:val="nil"/>
              <w:right w:val="nil"/>
            </w:tcBorders>
            <w:vAlign w:val="bottom"/>
          </w:tcPr>
          <w:p w14:paraId="21E04E56" w14:textId="14285505" w:rsidR="00E34295" w:rsidRPr="00532879" w:rsidRDefault="00E34295" w:rsidP="00E34295">
            <w:pPr>
              <w:spacing w:after="0" w:line="254" w:lineRule="auto"/>
              <w:ind w:right="39"/>
              <w:jc w:val="center"/>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w:t>
            </w:r>
          </w:p>
        </w:tc>
        <w:tc>
          <w:tcPr>
            <w:tcW w:w="1417" w:type="dxa"/>
            <w:tcBorders>
              <w:top w:val="nil"/>
              <w:left w:val="nil"/>
              <w:bottom w:val="nil"/>
              <w:right w:val="nil"/>
            </w:tcBorders>
            <w:vAlign w:val="bottom"/>
          </w:tcPr>
          <w:p w14:paraId="352A10E9" w14:textId="6A52618D" w:rsidR="00E34295" w:rsidRPr="00532879" w:rsidRDefault="00E34295" w:rsidP="00E34295">
            <w:pPr>
              <w:spacing w:after="0" w:line="254" w:lineRule="auto"/>
              <w:ind w:right="324"/>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1407,6</w:t>
            </w:r>
          </w:p>
        </w:tc>
      </w:tr>
      <w:tr w:rsidR="00E34295" w:rsidRPr="00532879" w14:paraId="1900A25C" w14:textId="77777777" w:rsidTr="00E34295">
        <w:trPr>
          <w:trHeight w:val="284"/>
        </w:trPr>
        <w:tc>
          <w:tcPr>
            <w:tcW w:w="4675" w:type="dxa"/>
            <w:tcBorders>
              <w:top w:val="nil"/>
              <w:left w:val="nil"/>
              <w:bottom w:val="nil"/>
              <w:right w:val="nil"/>
            </w:tcBorders>
            <w:vAlign w:val="bottom"/>
            <w:hideMark/>
          </w:tcPr>
          <w:p w14:paraId="4BA50A88" w14:textId="77777777" w:rsidR="00E34295" w:rsidRPr="00532879" w:rsidRDefault="00E34295" w:rsidP="00E34295">
            <w:pPr>
              <w:tabs>
                <w:tab w:val="left" w:pos="1418"/>
              </w:tabs>
              <w:spacing w:after="0" w:line="254" w:lineRule="auto"/>
              <w:ind w:right="34"/>
              <w:rPr>
                <w:rFonts w:ascii="Times New Roman" w:eastAsia="Times New Roman" w:hAnsi="Times New Roman" w:cs="Times New Roman"/>
                <w:color w:val="000000"/>
                <w:sz w:val="20"/>
                <w:szCs w:val="20"/>
                <w:lang w:val="ky-KG"/>
              </w:rPr>
            </w:pPr>
            <w:r w:rsidRPr="00532879">
              <w:rPr>
                <w:rFonts w:ascii="Times New Roman" w:eastAsia="Times New Roman" w:hAnsi="Times New Roman" w:cs="Times New Roman"/>
                <w:color w:val="000000"/>
                <w:sz w:val="20"/>
                <w:szCs w:val="20"/>
                <w:lang w:val="ky-KG" w:eastAsia="ru-RU"/>
              </w:rPr>
              <w:t xml:space="preserve">Рыноктук кызмат көрсөтүүлөр, </w:t>
            </w:r>
            <w:r w:rsidRPr="00287A32">
              <w:rPr>
                <w:rFonts w:ascii="Times New Roman" w:eastAsia="Times New Roman" w:hAnsi="Times New Roman" w:cs="Times New Roman"/>
                <w:i/>
                <w:color w:val="000000"/>
                <w:sz w:val="20"/>
                <w:szCs w:val="20"/>
                <w:lang w:val="ky-KG" w:eastAsia="ru-RU"/>
              </w:rPr>
              <w:t>млн. сом</w:t>
            </w:r>
          </w:p>
        </w:tc>
        <w:tc>
          <w:tcPr>
            <w:tcW w:w="1418" w:type="dxa"/>
            <w:tcBorders>
              <w:top w:val="nil"/>
              <w:left w:val="nil"/>
              <w:bottom w:val="nil"/>
              <w:right w:val="nil"/>
            </w:tcBorders>
            <w:vAlign w:val="bottom"/>
          </w:tcPr>
          <w:p w14:paraId="1591ED22" w14:textId="75755C06" w:rsidR="00E34295" w:rsidRPr="00532879" w:rsidRDefault="00E34295" w:rsidP="00E34295">
            <w:pPr>
              <w:spacing w:after="0" w:line="254" w:lineRule="auto"/>
              <w:ind w:right="318"/>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609526,1</w:t>
            </w:r>
          </w:p>
        </w:tc>
        <w:tc>
          <w:tcPr>
            <w:tcW w:w="1419" w:type="dxa"/>
            <w:tcBorders>
              <w:top w:val="nil"/>
              <w:left w:val="nil"/>
              <w:bottom w:val="nil"/>
              <w:right w:val="nil"/>
            </w:tcBorders>
            <w:vAlign w:val="bottom"/>
          </w:tcPr>
          <w:p w14:paraId="1A42F025" w14:textId="32585169"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104,5</w:t>
            </w:r>
          </w:p>
        </w:tc>
        <w:tc>
          <w:tcPr>
            <w:tcW w:w="1277" w:type="dxa"/>
            <w:tcBorders>
              <w:top w:val="nil"/>
              <w:left w:val="nil"/>
              <w:bottom w:val="nil"/>
              <w:right w:val="nil"/>
            </w:tcBorders>
            <w:vAlign w:val="bottom"/>
          </w:tcPr>
          <w:p w14:paraId="1503772A" w14:textId="0137ED1C" w:rsidR="00E34295" w:rsidRPr="00532879" w:rsidRDefault="00E34295" w:rsidP="00E34295">
            <w:pPr>
              <w:spacing w:after="0" w:line="254" w:lineRule="auto"/>
              <w:ind w:right="176"/>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131697,0</w:t>
            </w:r>
          </w:p>
        </w:tc>
        <w:tc>
          <w:tcPr>
            <w:tcW w:w="1417" w:type="dxa"/>
            <w:tcBorders>
              <w:top w:val="nil"/>
              <w:left w:val="nil"/>
              <w:bottom w:val="nil"/>
              <w:right w:val="nil"/>
            </w:tcBorders>
            <w:vAlign w:val="bottom"/>
          </w:tcPr>
          <w:p w14:paraId="40FF30D1" w14:textId="598FF4FB" w:rsidR="00E34295" w:rsidRPr="00532879" w:rsidRDefault="00E34295" w:rsidP="00E34295">
            <w:pPr>
              <w:spacing w:after="0" w:line="254" w:lineRule="auto"/>
              <w:ind w:right="324"/>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106675,4</w:t>
            </w:r>
          </w:p>
        </w:tc>
      </w:tr>
      <w:tr w:rsidR="00E34295" w:rsidRPr="00532879" w14:paraId="07679772" w14:textId="77777777" w:rsidTr="00E34295">
        <w:trPr>
          <w:trHeight w:val="284"/>
        </w:trPr>
        <w:tc>
          <w:tcPr>
            <w:tcW w:w="4675" w:type="dxa"/>
            <w:tcBorders>
              <w:top w:val="nil"/>
              <w:left w:val="nil"/>
              <w:bottom w:val="nil"/>
              <w:right w:val="nil"/>
            </w:tcBorders>
            <w:vAlign w:val="bottom"/>
            <w:hideMark/>
          </w:tcPr>
          <w:p w14:paraId="4861747E" w14:textId="77777777" w:rsidR="00E34295" w:rsidRPr="00532879" w:rsidRDefault="00E34295" w:rsidP="00E34295">
            <w:pPr>
              <w:tabs>
                <w:tab w:val="left" w:pos="1418"/>
              </w:tabs>
              <w:spacing w:after="0" w:line="254" w:lineRule="auto"/>
              <w:ind w:right="34"/>
              <w:rPr>
                <w:rFonts w:ascii="Times New Roman" w:eastAsia="Times New Roman" w:hAnsi="Times New Roman" w:cs="Times New Roman"/>
                <w:color w:val="000000"/>
                <w:sz w:val="20"/>
                <w:szCs w:val="20"/>
                <w:lang w:val="ky-KG"/>
              </w:rPr>
            </w:pPr>
            <w:r w:rsidRPr="00532879">
              <w:rPr>
                <w:rFonts w:ascii="Times New Roman" w:eastAsia="Times New Roman" w:hAnsi="Times New Roman" w:cs="Times New Roman"/>
                <w:color w:val="000000"/>
                <w:sz w:val="20"/>
                <w:szCs w:val="20"/>
                <w:lang w:val="ky-KG" w:eastAsia="ru-RU"/>
              </w:rPr>
              <w:t xml:space="preserve">Жүк ташуу көлөмү, </w:t>
            </w:r>
            <w:r w:rsidRPr="00287A32">
              <w:rPr>
                <w:rFonts w:ascii="Times New Roman" w:eastAsia="Times New Roman" w:hAnsi="Times New Roman" w:cs="Times New Roman"/>
                <w:i/>
                <w:color w:val="000000"/>
                <w:sz w:val="20"/>
                <w:szCs w:val="20"/>
                <w:lang w:val="ky-KG" w:eastAsia="ru-RU"/>
              </w:rPr>
              <w:t>миң тонна</w:t>
            </w:r>
          </w:p>
        </w:tc>
        <w:tc>
          <w:tcPr>
            <w:tcW w:w="1418" w:type="dxa"/>
            <w:tcBorders>
              <w:top w:val="nil"/>
              <w:left w:val="nil"/>
              <w:bottom w:val="nil"/>
              <w:right w:val="nil"/>
            </w:tcBorders>
            <w:vAlign w:val="bottom"/>
          </w:tcPr>
          <w:p w14:paraId="5DBEF424" w14:textId="02B628AA" w:rsidR="00E34295" w:rsidRPr="00532879" w:rsidRDefault="00E34295" w:rsidP="00E34295">
            <w:pPr>
              <w:spacing w:after="0" w:line="254" w:lineRule="auto"/>
              <w:ind w:right="318"/>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9345,7</w:t>
            </w:r>
          </w:p>
        </w:tc>
        <w:tc>
          <w:tcPr>
            <w:tcW w:w="1419" w:type="dxa"/>
            <w:tcBorders>
              <w:top w:val="nil"/>
              <w:left w:val="nil"/>
              <w:bottom w:val="nil"/>
              <w:right w:val="nil"/>
            </w:tcBorders>
            <w:vAlign w:val="bottom"/>
          </w:tcPr>
          <w:p w14:paraId="01A8F847" w14:textId="2142BAC8"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105,2</w:t>
            </w:r>
          </w:p>
        </w:tc>
        <w:tc>
          <w:tcPr>
            <w:tcW w:w="1277" w:type="dxa"/>
            <w:tcBorders>
              <w:top w:val="nil"/>
              <w:left w:val="nil"/>
              <w:bottom w:val="nil"/>
              <w:right w:val="nil"/>
            </w:tcBorders>
            <w:vAlign w:val="bottom"/>
          </w:tcPr>
          <w:p w14:paraId="4A495E2F" w14:textId="180446E7" w:rsidR="00E34295" w:rsidRPr="00532879" w:rsidRDefault="00E34295" w:rsidP="00E34295">
            <w:pPr>
              <w:spacing w:after="0" w:line="254" w:lineRule="auto"/>
              <w:ind w:right="176"/>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1017,6</w:t>
            </w:r>
          </w:p>
        </w:tc>
        <w:tc>
          <w:tcPr>
            <w:tcW w:w="1417" w:type="dxa"/>
            <w:tcBorders>
              <w:top w:val="nil"/>
              <w:left w:val="nil"/>
              <w:bottom w:val="nil"/>
              <w:right w:val="nil"/>
            </w:tcBorders>
            <w:vAlign w:val="bottom"/>
          </w:tcPr>
          <w:p w14:paraId="7BAF1939" w14:textId="7720D7E4" w:rsidR="00E34295" w:rsidRPr="00532879" w:rsidRDefault="00E34295" w:rsidP="00E34295">
            <w:pPr>
              <w:spacing w:after="0" w:line="254" w:lineRule="auto"/>
              <w:ind w:right="324"/>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1065,7</w:t>
            </w:r>
          </w:p>
        </w:tc>
      </w:tr>
      <w:tr w:rsidR="00E34295" w:rsidRPr="00532879" w14:paraId="138FAA5D" w14:textId="77777777" w:rsidTr="00E34295">
        <w:trPr>
          <w:trHeight w:val="284"/>
        </w:trPr>
        <w:tc>
          <w:tcPr>
            <w:tcW w:w="4675" w:type="dxa"/>
            <w:tcBorders>
              <w:top w:val="nil"/>
              <w:left w:val="nil"/>
              <w:bottom w:val="nil"/>
              <w:right w:val="nil"/>
            </w:tcBorders>
            <w:vAlign w:val="bottom"/>
            <w:hideMark/>
          </w:tcPr>
          <w:p w14:paraId="2C29AE15" w14:textId="77777777" w:rsidR="00E34295" w:rsidRPr="00532879" w:rsidRDefault="00E34295" w:rsidP="00E34295">
            <w:pPr>
              <w:tabs>
                <w:tab w:val="left" w:pos="1418"/>
              </w:tabs>
              <w:spacing w:after="0" w:line="254" w:lineRule="auto"/>
              <w:ind w:right="34"/>
              <w:rPr>
                <w:rFonts w:ascii="Times New Roman" w:eastAsia="Times New Roman" w:hAnsi="Times New Roman" w:cs="Times New Roman"/>
                <w:color w:val="000000"/>
                <w:sz w:val="20"/>
                <w:szCs w:val="20"/>
                <w:lang w:val="ky-KG"/>
              </w:rPr>
            </w:pPr>
            <w:r w:rsidRPr="00532879">
              <w:rPr>
                <w:rFonts w:ascii="Times New Roman" w:eastAsia="Times New Roman" w:hAnsi="Times New Roman" w:cs="Times New Roman"/>
                <w:color w:val="000000"/>
                <w:sz w:val="20"/>
                <w:szCs w:val="20"/>
                <w:lang w:val="ky-KG" w:eastAsia="ru-RU"/>
              </w:rPr>
              <w:t xml:space="preserve">Жүргүнчүлөрдү ташуу көлөмү, </w:t>
            </w:r>
            <w:r w:rsidRPr="00287A32">
              <w:rPr>
                <w:rFonts w:ascii="Times New Roman" w:eastAsia="Times New Roman" w:hAnsi="Times New Roman" w:cs="Times New Roman"/>
                <w:i/>
                <w:color w:val="000000"/>
                <w:sz w:val="20"/>
                <w:szCs w:val="20"/>
                <w:lang w:val="ky-KG" w:eastAsia="ru-RU"/>
              </w:rPr>
              <w:t>миң адам</w:t>
            </w:r>
          </w:p>
        </w:tc>
        <w:tc>
          <w:tcPr>
            <w:tcW w:w="1418" w:type="dxa"/>
            <w:tcBorders>
              <w:top w:val="nil"/>
              <w:left w:val="nil"/>
              <w:bottom w:val="nil"/>
              <w:right w:val="nil"/>
            </w:tcBorders>
            <w:vAlign w:val="bottom"/>
          </w:tcPr>
          <w:p w14:paraId="560821E9" w14:textId="42074D13" w:rsidR="00E34295" w:rsidRPr="00532879" w:rsidRDefault="00E34295" w:rsidP="00E34295">
            <w:pPr>
              <w:spacing w:after="0" w:line="254" w:lineRule="auto"/>
              <w:ind w:right="318"/>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232,0</w:t>
            </w:r>
          </w:p>
        </w:tc>
        <w:tc>
          <w:tcPr>
            <w:tcW w:w="1419" w:type="dxa"/>
            <w:tcBorders>
              <w:top w:val="nil"/>
              <w:left w:val="nil"/>
              <w:bottom w:val="nil"/>
              <w:right w:val="nil"/>
            </w:tcBorders>
            <w:vAlign w:val="bottom"/>
          </w:tcPr>
          <w:p w14:paraId="1109D006" w14:textId="2D24A67F"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108,6</w:t>
            </w:r>
          </w:p>
        </w:tc>
        <w:tc>
          <w:tcPr>
            <w:tcW w:w="1277" w:type="dxa"/>
            <w:tcBorders>
              <w:top w:val="nil"/>
              <w:left w:val="nil"/>
              <w:bottom w:val="nil"/>
              <w:right w:val="nil"/>
            </w:tcBorders>
            <w:vAlign w:val="bottom"/>
          </w:tcPr>
          <w:p w14:paraId="407E2AA1" w14:textId="721432BF" w:rsidR="00E34295" w:rsidRPr="00532879" w:rsidRDefault="00E34295" w:rsidP="00E34295">
            <w:pPr>
              <w:spacing w:after="0" w:line="254" w:lineRule="auto"/>
              <w:ind w:right="176"/>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28,8</w:t>
            </w:r>
          </w:p>
        </w:tc>
        <w:tc>
          <w:tcPr>
            <w:tcW w:w="1417" w:type="dxa"/>
            <w:tcBorders>
              <w:top w:val="nil"/>
              <w:left w:val="nil"/>
              <w:bottom w:val="nil"/>
              <w:right w:val="nil"/>
            </w:tcBorders>
            <w:vAlign w:val="bottom"/>
          </w:tcPr>
          <w:p w14:paraId="43364206" w14:textId="0BEBB6B6" w:rsidR="00E34295" w:rsidRPr="00532879" w:rsidRDefault="00E34295" w:rsidP="00E34295">
            <w:pPr>
              <w:spacing w:after="0" w:line="254" w:lineRule="auto"/>
              <w:ind w:right="324"/>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32,3</w:t>
            </w:r>
          </w:p>
        </w:tc>
      </w:tr>
      <w:tr w:rsidR="00E34295" w:rsidRPr="00532879" w14:paraId="00A86275" w14:textId="77777777" w:rsidTr="00E34295">
        <w:trPr>
          <w:trHeight w:val="284"/>
        </w:trPr>
        <w:tc>
          <w:tcPr>
            <w:tcW w:w="4675" w:type="dxa"/>
            <w:tcBorders>
              <w:top w:val="nil"/>
              <w:left w:val="nil"/>
              <w:bottom w:val="nil"/>
              <w:right w:val="nil"/>
            </w:tcBorders>
            <w:vAlign w:val="bottom"/>
            <w:hideMark/>
          </w:tcPr>
          <w:p w14:paraId="09875E85" w14:textId="77777777" w:rsidR="00E34295" w:rsidRPr="00532879" w:rsidRDefault="00E34295" w:rsidP="00E34295">
            <w:pPr>
              <w:tabs>
                <w:tab w:val="left" w:pos="1418"/>
              </w:tabs>
              <w:spacing w:after="0" w:line="254" w:lineRule="auto"/>
              <w:ind w:right="34"/>
              <w:rPr>
                <w:rFonts w:ascii="Times New Roman" w:eastAsia="Times New Roman" w:hAnsi="Times New Roman" w:cs="Times New Roman"/>
                <w:color w:val="000000"/>
                <w:sz w:val="20"/>
                <w:szCs w:val="20"/>
                <w:lang w:val="ky-KG"/>
              </w:rPr>
            </w:pPr>
            <w:r w:rsidRPr="00532879">
              <w:rPr>
                <w:rFonts w:ascii="Times New Roman" w:eastAsia="Times New Roman" w:hAnsi="Times New Roman" w:cs="Times New Roman"/>
                <w:color w:val="000000"/>
                <w:sz w:val="20"/>
                <w:szCs w:val="20"/>
                <w:lang w:val="ky-KG" w:eastAsia="ru-RU"/>
              </w:rPr>
              <w:t>Жүк ташуунун жүгүртүлүшү, млн. тонна-километр</w:t>
            </w:r>
          </w:p>
        </w:tc>
        <w:tc>
          <w:tcPr>
            <w:tcW w:w="1418" w:type="dxa"/>
            <w:tcBorders>
              <w:top w:val="nil"/>
              <w:left w:val="nil"/>
              <w:bottom w:val="nil"/>
              <w:right w:val="nil"/>
            </w:tcBorders>
            <w:vAlign w:val="bottom"/>
          </w:tcPr>
          <w:p w14:paraId="2941D8A7" w14:textId="6CCD1831" w:rsidR="00E34295" w:rsidRPr="00532879" w:rsidRDefault="00E34295" w:rsidP="00E34295">
            <w:pPr>
              <w:spacing w:after="0" w:line="254" w:lineRule="auto"/>
              <w:ind w:right="318"/>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1211,2</w:t>
            </w:r>
          </w:p>
        </w:tc>
        <w:tc>
          <w:tcPr>
            <w:tcW w:w="1419" w:type="dxa"/>
            <w:tcBorders>
              <w:top w:val="nil"/>
              <w:left w:val="nil"/>
              <w:bottom w:val="nil"/>
              <w:right w:val="nil"/>
            </w:tcBorders>
            <w:vAlign w:val="bottom"/>
          </w:tcPr>
          <w:p w14:paraId="5E214B51" w14:textId="1325F2DC"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110,1</w:t>
            </w:r>
          </w:p>
        </w:tc>
        <w:tc>
          <w:tcPr>
            <w:tcW w:w="1277" w:type="dxa"/>
            <w:tcBorders>
              <w:top w:val="nil"/>
              <w:left w:val="nil"/>
              <w:bottom w:val="nil"/>
              <w:right w:val="nil"/>
            </w:tcBorders>
            <w:vAlign w:val="bottom"/>
          </w:tcPr>
          <w:p w14:paraId="3E535BA9" w14:textId="31E29A7E" w:rsidR="00E34295" w:rsidRPr="00532879" w:rsidRDefault="00E34295" w:rsidP="00E34295">
            <w:pPr>
              <w:spacing w:after="0" w:line="254" w:lineRule="auto"/>
              <w:ind w:right="176"/>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125,9</w:t>
            </w:r>
          </w:p>
        </w:tc>
        <w:tc>
          <w:tcPr>
            <w:tcW w:w="1417" w:type="dxa"/>
            <w:tcBorders>
              <w:top w:val="nil"/>
              <w:left w:val="nil"/>
              <w:bottom w:val="nil"/>
              <w:right w:val="nil"/>
            </w:tcBorders>
            <w:vAlign w:val="bottom"/>
          </w:tcPr>
          <w:p w14:paraId="1EF03831" w14:textId="5D4DB2EE" w:rsidR="00E34295" w:rsidRPr="00532879" w:rsidRDefault="00E34295" w:rsidP="00E34295">
            <w:pPr>
              <w:spacing w:after="0" w:line="254" w:lineRule="auto"/>
              <w:ind w:right="324"/>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140,1</w:t>
            </w:r>
          </w:p>
        </w:tc>
      </w:tr>
      <w:tr w:rsidR="00E34295" w:rsidRPr="00532879" w14:paraId="63891780" w14:textId="77777777" w:rsidTr="00E34295">
        <w:trPr>
          <w:trHeight w:val="284"/>
        </w:trPr>
        <w:tc>
          <w:tcPr>
            <w:tcW w:w="4675" w:type="dxa"/>
            <w:tcBorders>
              <w:top w:val="nil"/>
              <w:left w:val="nil"/>
              <w:bottom w:val="nil"/>
              <w:right w:val="nil"/>
            </w:tcBorders>
            <w:vAlign w:val="bottom"/>
            <w:hideMark/>
          </w:tcPr>
          <w:p w14:paraId="56D5CDE3" w14:textId="77777777" w:rsidR="00E34295" w:rsidRPr="00532879" w:rsidRDefault="00E34295" w:rsidP="00E34295">
            <w:pPr>
              <w:tabs>
                <w:tab w:val="left" w:pos="1418"/>
              </w:tabs>
              <w:spacing w:after="0" w:line="254" w:lineRule="auto"/>
              <w:ind w:right="34"/>
              <w:rPr>
                <w:rFonts w:ascii="Times New Roman" w:eastAsia="Times New Roman" w:hAnsi="Times New Roman" w:cs="Times New Roman"/>
                <w:color w:val="000000"/>
                <w:sz w:val="20"/>
                <w:szCs w:val="20"/>
                <w:lang w:val="ky-KG"/>
              </w:rPr>
            </w:pPr>
            <w:r w:rsidRPr="00532879">
              <w:rPr>
                <w:rFonts w:ascii="Times New Roman" w:eastAsia="Times New Roman" w:hAnsi="Times New Roman" w:cs="Times New Roman"/>
                <w:color w:val="000000"/>
                <w:sz w:val="20"/>
                <w:szCs w:val="20"/>
                <w:lang w:val="ky-KG" w:eastAsia="ru-RU"/>
              </w:rPr>
              <w:t xml:space="preserve">Транспорттун бардык түрү менен жүргүнчүлөрдү ташуунун жүгүртүлүшү, </w:t>
            </w:r>
            <w:r w:rsidRPr="00287A32">
              <w:rPr>
                <w:rFonts w:ascii="Times New Roman" w:eastAsia="Times New Roman" w:hAnsi="Times New Roman" w:cs="Times New Roman"/>
                <w:i/>
                <w:color w:val="000000"/>
                <w:sz w:val="20"/>
                <w:szCs w:val="20"/>
                <w:lang w:val="ky-KG" w:eastAsia="ru-RU"/>
              </w:rPr>
              <w:t>млн. жүргүнчү-километр</w:t>
            </w:r>
          </w:p>
        </w:tc>
        <w:tc>
          <w:tcPr>
            <w:tcW w:w="1418" w:type="dxa"/>
            <w:tcBorders>
              <w:top w:val="nil"/>
              <w:left w:val="nil"/>
              <w:bottom w:val="nil"/>
              <w:right w:val="nil"/>
            </w:tcBorders>
            <w:vAlign w:val="bottom"/>
          </w:tcPr>
          <w:p w14:paraId="63485DD2" w14:textId="08D64887" w:rsidR="00E34295" w:rsidRPr="00532879" w:rsidRDefault="00E34295" w:rsidP="00E34295">
            <w:pPr>
              <w:spacing w:after="0" w:line="254" w:lineRule="auto"/>
              <w:ind w:right="318"/>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4272,3</w:t>
            </w:r>
          </w:p>
        </w:tc>
        <w:tc>
          <w:tcPr>
            <w:tcW w:w="1419" w:type="dxa"/>
            <w:tcBorders>
              <w:top w:val="nil"/>
              <w:left w:val="nil"/>
              <w:bottom w:val="nil"/>
              <w:right w:val="nil"/>
            </w:tcBorders>
            <w:vAlign w:val="bottom"/>
          </w:tcPr>
          <w:p w14:paraId="6A443D38" w14:textId="1FA92462"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102,8</w:t>
            </w:r>
          </w:p>
        </w:tc>
        <w:tc>
          <w:tcPr>
            <w:tcW w:w="1277" w:type="dxa"/>
            <w:tcBorders>
              <w:top w:val="nil"/>
              <w:left w:val="nil"/>
              <w:bottom w:val="nil"/>
              <w:right w:val="nil"/>
            </w:tcBorders>
            <w:vAlign w:val="bottom"/>
          </w:tcPr>
          <w:p w14:paraId="56ED77D1" w14:textId="36E58610" w:rsidR="00E34295" w:rsidRPr="00532879" w:rsidRDefault="00E34295" w:rsidP="00E34295">
            <w:pPr>
              <w:spacing w:after="0" w:line="254" w:lineRule="auto"/>
              <w:ind w:right="176"/>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607,3</w:t>
            </w:r>
          </w:p>
        </w:tc>
        <w:tc>
          <w:tcPr>
            <w:tcW w:w="1417" w:type="dxa"/>
            <w:tcBorders>
              <w:top w:val="nil"/>
              <w:left w:val="nil"/>
              <w:bottom w:val="nil"/>
              <w:right w:val="nil"/>
            </w:tcBorders>
            <w:vAlign w:val="bottom"/>
          </w:tcPr>
          <w:p w14:paraId="6F1A6B08" w14:textId="1E54F213" w:rsidR="00E34295" w:rsidRPr="00532879" w:rsidRDefault="00E34295" w:rsidP="00E34295">
            <w:pPr>
              <w:spacing w:after="0" w:line="254" w:lineRule="auto"/>
              <w:ind w:right="324"/>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650,1</w:t>
            </w:r>
          </w:p>
        </w:tc>
      </w:tr>
      <w:tr w:rsidR="00E34295" w:rsidRPr="00532879" w14:paraId="61B4DB01" w14:textId="77777777" w:rsidTr="00E34295">
        <w:trPr>
          <w:trHeight w:val="284"/>
        </w:trPr>
        <w:tc>
          <w:tcPr>
            <w:tcW w:w="4675" w:type="dxa"/>
            <w:tcBorders>
              <w:top w:val="nil"/>
              <w:left w:val="nil"/>
              <w:bottom w:val="nil"/>
              <w:right w:val="nil"/>
            </w:tcBorders>
            <w:vAlign w:val="bottom"/>
            <w:hideMark/>
          </w:tcPr>
          <w:p w14:paraId="1D57849C" w14:textId="77777777" w:rsidR="00E34295" w:rsidRPr="00532879" w:rsidRDefault="00E34295" w:rsidP="00E34295">
            <w:pPr>
              <w:tabs>
                <w:tab w:val="left" w:pos="1418"/>
              </w:tabs>
              <w:spacing w:after="0" w:line="254" w:lineRule="auto"/>
              <w:rPr>
                <w:rFonts w:ascii="Times New Roman" w:eastAsia="Times New Roman" w:hAnsi="Times New Roman" w:cs="Times New Roman"/>
                <w:color w:val="000000"/>
                <w:sz w:val="20"/>
                <w:szCs w:val="20"/>
                <w:lang w:val="ky-KG"/>
              </w:rPr>
            </w:pPr>
            <w:r w:rsidRPr="00532879">
              <w:rPr>
                <w:rFonts w:ascii="Times New Roman" w:eastAsia="Times New Roman" w:hAnsi="Times New Roman" w:cs="Times New Roman"/>
                <w:color w:val="000000"/>
                <w:sz w:val="20"/>
                <w:szCs w:val="20"/>
                <w:lang w:val="ky-KG" w:eastAsia="ru-RU"/>
              </w:rPr>
              <w:t>Керектөө бааларынын индекси</w:t>
            </w:r>
          </w:p>
        </w:tc>
        <w:tc>
          <w:tcPr>
            <w:tcW w:w="1418" w:type="dxa"/>
            <w:tcBorders>
              <w:top w:val="nil"/>
              <w:left w:val="nil"/>
              <w:bottom w:val="nil"/>
              <w:right w:val="nil"/>
            </w:tcBorders>
            <w:vAlign w:val="bottom"/>
          </w:tcPr>
          <w:p w14:paraId="418718DB" w14:textId="3BD789B6" w:rsidR="00E34295" w:rsidRPr="00532879" w:rsidRDefault="00E34295" w:rsidP="00E34295">
            <w:pPr>
              <w:spacing w:after="0" w:line="254" w:lineRule="auto"/>
              <w:ind w:right="1"/>
              <w:jc w:val="center"/>
              <w:rPr>
                <w:rFonts w:ascii="Times New Roman" w:eastAsia="Times New Roman" w:hAnsi="Times New Roman" w:cs="Times New Roman"/>
                <w:color w:val="000000"/>
                <w:sz w:val="20"/>
                <w:szCs w:val="20"/>
                <w:lang w:val="ky-KG" w:eastAsia="ru-RU"/>
              </w:rPr>
            </w:pPr>
            <w:r w:rsidRPr="00532879">
              <w:rPr>
                <w:rFonts w:ascii="Times New Roman" w:eastAsia="Times New Roman" w:hAnsi="Times New Roman" w:cs="Times New Roman"/>
                <w:color w:val="000000"/>
                <w:sz w:val="20"/>
                <w:szCs w:val="20"/>
                <w:lang w:val="ky-KG" w:eastAsia="ru-RU"/>
              </w:rPr>
              <w:t>-</w:t>
            </w:r>
          </w:p>
        </w:tc>
        <w:tc>
          <w:tcPr>
            <w:tcW w:w="1419" w:type="dxa"/>
            <w:tcBorders>
              <w:top w:val="nil"/>
              <w:left w:val="nil"/>
              <w:bottom w:val="nil"/>
              <w:right w:val="nil"/>
            </w:tcBorders>
            <w:vAlign w:val="bottom"/>
          </w:tcPr>
          <w:p w14:paraId="76D16EA2" w14:textId="56CAD78B"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104,4</w:t>
            </w:r>
          </w:p>
        </w:tc>
        <w:tc>
          <w:tcPr>
            <w:tcW w:w="1277" w:type="dxa"/>
            <w:tcBorders>
              <w:top w:val="nil"/>
              <w:left w:val="nil"/>
              <w:bottom w:val="nil"/>
              <w:right w:val="nil"/>
            </w:tcBorders>
            <w:vAlign w:val="bottom"/>
          </w:tcPr>
          <w:p w14:paraId="5B8E3E54" w14:textId="3EBBD3D3" w:rsidR="00E34295" w:rsidRPr="00532879" w:rsidRDefault="00E34295" w:rsidP="00E34295">
            <w:pPr>
              <w:spacing w:after="0" w:line="254" w:lineRule="auto"/>
              <w:jc w:val="center"/>
              <w:rPr>
                <w:rFonts w:ascii="Times New Roman" w:eastAsia="Times New Roman" w:hAnsi="Times New Roman" w:cs="Times New Roman"/>
                <w:color w:val="000000"/>
                <w:sz w:val="20"/>
                <w:szCs w:val="20"/>
                <w:lang w:val="ky-KG" w:eastAsia="ru-RU"/>
              </w:rPr>
            </w:pPr>
            <w:r w:rsidRPr="00532879">
              <w:rPr>
                <w:rFonts w:ascii="Times New Roman" w:eastAsia="Times New Roman" w:hAnsi="Times New Roman" w:cs="Times New Roman"/>
                <w:color w:val="000000"/>
                <w:sz w:val="20"/>
                <w:szCs w:val="20"/>
                <w:lang w:val="ky-KG" w:eastAsia="ru-RU"/>
              </w:rPr>
              <w:t>-</w:t>
            </w:r>
          </w:p>
        </w:tc>
        <w:tc>
          <w:tcPr>
            <w:tcW w:w="1417" w:type="dxa"/>
            <w:tcBorders>
              <w:top w:val="nil"/>
              <w:left w:val="nil"/>
              <w:bottom w:val="nil"/>
              <w:right w:val="nil"/>
            </w:tcBorders>
            <w:vAlign w:val="bottom"/>
          </w:tcPr>
          <w:p w14:paraId="7AF9F18E" w14:textId="46BA27CF" w:rsidR="00E34295" w:rsidRPr="00532879" w:rsidRDefault="00E34295" w:rsidP="00E34295">
            <w:pPr>
              <w:spacing w:after="0" w:line="254" w:lineRule="auto"/>
              <w:ind w:right="181"/>
              <w:jc w:val="center"/>
              <w:rPr>
                <w:rFonts w:ascii="Times New Roman" w:eastAsia="Times New Roman" w:hAnsi="Times New Roman" w:cs="Times New Roman"/>
                <w:color w:val="000000"/>
                <w:sz w:val="20"/>
                <w:szCs w:val="20"/>
                <w:lang w:val="ky-KG" w:eastAsia="ru-RU"/>
              </w:rPr>
            </w:pPr>
            <w:r w:rsidRPr="00532879">
              <w:rPr>
                <w:rFonts w:ascii="Times New Roman" w:eastAsia="Times New Roman" w:hAnsi="Times New Roman" w:cs="Times New Roman"/>
                <w:color w:val="000000"/>
                <w:sz w:val="20"/>
                <w:szCs w:val="20"/>
                <w:lang w:val="ky-KG" w:eastAsia="ru-RU"/>
              </w:rPr>
              <w:t>-</w:t>
            </w:r>
          </w:p>
        </w:tc>
      </w:tr>
      <w:tr w:rsidR="00E34295" w:rsidRPr="00532879" w14:paraId="43F037A4" w14:textId="77777777" w:rsidTr="00E34295">
        <w:trPr>
          <w:trHeight w:val="284"/>
        </w:trPr>
        <w:tc>
          <w:tcPr>
            <w:tcW w:w="4675" w:type="dxa"/>
            <w:tcBorders>
              <w:top w:val="nil"/>
              <w:left w:val="nil"/>
              <w:bottom w:val="nil"/>
              <w:right w:val="nil"/>
            </w:tcBorders>
            <w:vAlign w:val="bottom"/>
            <w:hideMark/>
          </w:tcPr>
          <w:p w14:paraId="7242B078" w14:textId="77777777" w:rsidR="00E34295" w:rsidRPr="00532879" w:rsidRDefault="00E34295" w:rsidP="00E34295">
            <w:pPr>
              <w:tabs>
                <w:tab w:val="left" w:pos="1418"/>
              </w:tabs>
              <w:spacing w:after="0" w:line="254" w:lineRule="auto"/>
              <w:rPr>
                <w:rFonts w:ascii="Times New Roman" w:eastAsia="Times New Roman" w:hAnsi="Times New Roman" w:cs="Times New Roman"/>
                <w:color w:val="000000"/>
                <w:sz w:val="20"/>
                <w:szCs w:val="20"/>
                <w:lang w:val="ky-KG" w:eastAsia="ru-RU"/>
              </w:rPr>
            </w:pPr>
            <w:r w:rsidRPr="00532879">
              <w:rPr>
                <w:rFonts w:ascii="Times New Roman" w:eastAsia="Times New Roman" w:hAnsi="Times New Roman" w:cs="Times New Roman"/>
                <w:color w:val="000000"/>
                <w:sz w:val="20"/>
                <w:szCs w:val="20"/>
                <w:lang w:val="ky-KG" w:eastAsia="ru-RU"/>
              </w:rPr>
              <w:t xml:space="preserve">Тышкы соода жүгүртүүнүн көлөмү, </w:t>
            </w:r>
          </w:p>
          <w:p w14:paraId="0378D625" w14:textId="77777777" w:rsidR="00E34295" w:rsidRPr="00532879" w:rsidRDefault="00E34295" w:rsidP="00E34295">
            <w:pPr>
              <w:tabs>
                <w:tab w:val="left" w:pos="1418"/>
              </w:tabs>
              <w:spacing w:after="0" w:line="254" w:lineRule="auto"/>
              <w:rPr>
                <w:rFonts w:ascii="Times New Roman" w:eastAsia="Times New Roman" w:hAnsi="Times New Roman" w:cs="Times New Roman"/>
                <w:color w:val="000000"/>
                <w:sz w:val="20"/>
                <w:szCs w:val="20"/>
                <w:lang w:val="ky-KG"/>
              </w:rPr>
            </w:pPr>
            <w:r w:rsidRPr="00532879">
              <w:rPr>
                <w:rFonts w:ascii="Times New Roman" w:eastAsia="Times New Roman" w:hAnsi="Times New Roman" w:cs="Times New Roman"/>
                <w:color w:val="000000"/>
                <w:sz w:val="20"/>
                <w:szCs w:val="20"/>
                <w:lang w:val="ky-KG" w:eastAsia="ru-RU"/>
              </w:rPr>
              <w:t>млн. АКШ доллары</w:t>
            </w:r>
          </w:p>
        </w:tc>
        <w:tc>
          <w:tcPr>
            <w:tcW w:w="1418" w:type="dxa"/>
            <w:tcBorders>
              <w:top w:val="nil"/>
              <w:left w:val="nil"/>
              <w:bottom w:val="nil"/>
              <w:right w:val="nil"/>
            </w:tcBorders>
            <w:vAlign w:val="bottom"/>
          </w:tcPr>
          <w:p w14:paraId="4DBC084E" w14:textId="6E960816" w:rsidR="00E34295" w:rsidRPr="00532879" w:rsidRDefault="00E34295" w:rsidP="00E34295">
            <w:pPr>
              <w:spacing w:after="0" w:line="254" w:lineRule="auto"/>
              <w:ind w:right="318"/>
              <w:jc w:val="right"/>
              <w:rPr>
                <w:rFonts w:ascii="Times New Roman" w:eastAsia="Times New Roman" w:hAnsi="Times New Roman" w:cs="Times New Roman"/>
                <w:color w:val="000000"/>
                <w:sz w:val="20"/>
                <w:szCs w:val="20"/>
                <w:vertAlign w:val="superscript"/>
                <w:lang w:val="ky-KG" w:eastAsia="ru-RU"/>
              </w:rPr>
            </w:pPr>
            <w:r>
              <w:rPr>
                <w:rFonts w:ascii="Times New Roman" w:eastAsia="Times New Roman" w:hAnsi="Times New Roman" w:cs="Times New Roman"/>
                <w:color w:val="000000"/>
                <w:sz w:val="20"/>
                <w:szCs w:val="20"/>
                <w:lang w:val="ky-KG" w:eastAsia="ru-RU"/>
              </w:rPr>
              <w:t>5475,9</w:t>
            </w:r>
            <w:r w:rsidRPr="00532879">
              <w:rPr>
                <w:rFonts w:ascii="Times New Roman" w:eastAsia="Times New Roman" w:hAnsi="Times New Roman" w:cs="Times New Roman"/>
                <w:b/>
                <w:bCs/>
                <w:color w:val="2F5496"/>
                <w:sz w:val="20"/>
                <w:szCs w:val="20"/>
                <w:vertAlign w:val="superscript"/>
                <w:lang w:val="ky-KG" w:eastAsia="ru-RU"/>
              </w:rPr>
              <w:t>1</w:t>
            </w:r>
          </w:p>
        </w:tc>
        <w:tc>
          <w:tcPr>
            <w:tcW w:w="1419" w:type="dxa"/>
            <w:tcBorders>
              <w:top w:val="nil"/>
              <w:left w:val="nil"/>
              <w:bottom w:val="nil"/>
              <w:right w:val="nil"/>
            </w:tcBorders>
            <w:vAlign w:val="bottom"/>
          </w:tcPr>
          <w:p w14:paraId="41978163" w14:textId="0CC136AC"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125,6</w:t>
            </w:r>
          </w:p>
        </w:tc>
        <w:tc>
          <w:tcPr>
            <w:tcW w:w="1277" w:type="dxa"/>
            <w:tcBorders>
              <w:top w:val="nil"/>
              <w:left w:val="nil"/>
              <w:bottom w:val="nil"/>
              <w:right w:val="nil"/>
            </w:tcBorders>
            <w:vAlign w:val="bottom"/>
          </w:tcPr>
          <w:p w14:paraId="6C4B7FC4" w14:textId="6B5B0F91" w:rsidR="00E34295" w:rsidRPr="00532879" w:rsidRDefault="00E34295" w:rsidP="00E34295">
            <w:pPr>
              <w:spacing w:after="0" w:line="254" w:lineRule="auto"/>
              <w:jc w:val="center"/>
              <w:rPr>
                <w:rFonts w:ascii="Times New Roman" w:eastAsia="Times New Roman" w:hAnsi="Times New Roman" w:cs="Times New Roman"/>
                <w:color w:val="000000"/>
                <w:sz w:val="20"/>
                <w:szCs w:val="20"/>
                <w:lang w:val="ky-KG" w:eastAsia="ru-RU"/>
              </w:rPr>
            </w:pPr>
            <w:r w:rsidRPr="00532879">
              <w:rPr>
                <w:rFonts w:ascii="Times New Roman" w:eastAsia="Times New Roman" w:hAnsi="Times New Roman" w:cs="Times New Roman"/>
                <w:color w:val="000000"/>
                <w:sz w:val="20"/>
                <w:szCs w:val="20"/>
                <w:lang w:val="ky-KG" w:eastAsia="ru-RU"/>
              </w:rPr>
              <w:t>-</w:t>
            </w:r>
          </w:p>
        </w:tc>
        <w:tc>
          <w:tcPr>
            <w:tcW w:w="1417" w:type="dxa"/>
            <w:tcBorders>
              <w:top w:val="nil"/>
              <w:left w:val="nil"/>
              <w:bottom w:val="nil"/>
              <w:right w:val="nil"/>
            </w:tcBorders>
            <w:vAlign w:val="bottom"/>
          </w:tcPr>
          <w:p w14:paraId="27716303" w14:textId="1F711887" w:rsidR="00E34295" w:rsidRPr="00532879" w:rsidRDefault="00E34295" w:rsidP="00E34295">
            <w:pPr>
              <w:spacing w:after="0" w:line="254" w:lineRule="auto"/>
              <w:ind w:right="181"/>
              <w:jc w:val="center"/>
              <w:rPr>
                <w:rFonts w:ascii="Times New Roman" w:eastAsia="Times New Roman" w:hAnsi="Times New Roman" w:cs="Times New Roman"/>
                <w:color w:val="000000"/>
                <w:sz w:val="20"/>
                <w:szCs w:val="20"/>
                <w:lang w:val="ky-KG" w:eastAsia="ru-RU"/>
              </w:rPr>
            </w:pPr>
            <w:r w:rsidRPr="00532879">
              <w:rPr>
                <w:rFonts w:ascii="Times New Roman" w:eastAsia="Times New Roman" w:hAnsi="Times New Roman" w:cs="Times New Roman"/>
                <w:color w:val="000000"/>
                <w:sz w:val="20"/>
                <w:szCs w:val="20"/>
                <w:lang w:val="ky-KG" w:eastAsia="ru-RU"/>
              </w:rPr>
              <w:t>-</w:t>
            </w:r>
          </w:p>
        </w:tc>
      </w:tr>
      <w:tr w:rsidR="00E34295" w:rsidRPr="00532879" w14:paraId="2222415D" w14:textId="77777777" w:rsidTr="00E34295">
        <w:trPr>
          <w:trHeight w:val="284"/>
        </w:trPr>
        <w:tc>
          <w:tcPr>
            <w:tcW w:w="4675" w:type="dxa"/>
            <w:tcBorders>
              <w:top w:val="nil"/>
              <w:left w:val="nil"/>
              <w:bottom w:val="nil"/>
              <w:right w:val="nil"/>
            </w:tcBorders>
            <w:vAlign w:val="bottom"/>
            <w:hideMark/>
          </w:tcPr>
          <w:p w14:paraId="71936857" w14:textId="77777777" w:rsidR="00E34295" w:rsidRPr="00532879" w:rsidRDefault="00E34295" w:rsidP="00E34295">
            <w:pPr>
              <w:tabs>
                <w:tab w:val="left" w:pos="1418"/>
              </w:tabs>
              <w:spacing w:after="0" w:line="254" w:lineRule="auto"/>
              <w:ind w:right="-108"/>
              <w:rPr>
                <w:rFonts w:ascii="Times New Roman" w:eastAsia="Times New Roman" w:hAnsi="Times New Roman" w:cs="Times New Roman"/>
                <w:color w:val="000000"/>
                <w:sz w:val="20"/>
                <w:szCs w:val="20"/>
                <w:lang w:val="ky-KG"/>
              </w:rPr>
            </w:pPr>
            <w:r w:rsidRPr="00532879">
              <w:rPr>
                <w:rFonts w:ascii="Times New Roman" w:eastAsia="Times New Roman" w:hAnsi="Times New Roman" w:cs="Times New Roman"/>
                <w:color w:val="000000"/>
                <w:sz w:val="20"/>
                <w:szCs w:val="20"/>
                <w:lang w:val="ky-KG" w:eastAsia="ru-RU"/>
              </w:rPr>
              <w:t xml:space="preserve">  экспорт </w:t>
            </w:r>
          </w:p>
        </w:tc>
        <w:tc>
          <w:tcPr>
            <w:tcW w:w="1418" w:type="dxa"/>
            <w:tcBorders>
              <w:top w:val="nil"/>
              <w:left w:val="nil"/>
              <w:bottom w:val="nil"/>
              <w:right w:val="nil"/>
            </w:tcBorders>
            <w:vAlign w:val="bottom"/>
          </w:tcPr>
          <w:p w14:paraId="3F16C2AC" w14:textId="50C6A76B" w:rsidR="00E34295" w:rsidRPr="00532879" w:rsidRDefault="00E34295" w:rsidP="00E34295">
            <w:pPr>
              <w:spacing w:after="0" w:line="254" w:lineRule="auto"/>
              <w:ind w:right="318"/>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801,7</w:t>
            </w:r>
          </w:p>
        </w:tc>
        <w:tc>
          <w:tcPr>
            <w:tcW w:w="1419" w:type="dxa"/>
            <w:tcBorders>
              <w:top w:val="nil"/>
              <w:left w:val="nil"/>
              <w:bottom w:val="nil"/>
              <w:right w:val="nil"/>
            </w:tcBorders>
            <w:vAlign w:val="bottom"/>
          </w:tcPr>
          <w:p w14:paraId="67371E11" w14:textId="70118C6F"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93,9</w:t>
            </w:r>
          </w:p>
        </w:tc>
        <w:tc>
          <w:tcPr>
            <w:tcW w:w="1277" w:type="dxa"/>
            <w:tcBorders>
              <w:top w:val="nil"/>
              <w:left w:val="nil"/>
              <w:bottom w:val="nil"/>
              <w:right w:val="nil"/>
            </w:tcBorders>
            <w:vAlign w:val="bottom"/>
          </w:tcPr>
          <w:p w14:paraId="48896D5C" w14:textId="6C4572FC" w:rsidR="00E34295" w:rsidRPr="00532879" w:rsidRDefault="00E34295" w:rsidP="00E34295">
            <w:pPr>
              <w:spacing w:after="0" w:line="254" w:lineRule="auto"/>
              <w:jc w:val="center"/>
              <w:rPr>
                <w:rFonts w:ascii="Times New Roman" w:eastAsia="Times New Roman" w:hAnsi="Times New Roman" w:cs="Times New Roman"/>
                <w:color w:val="000000"/>
                <w:sz w:val="20"/>
                <w:szCs w:val="20"/>
                <w:lang w:val="ky-KG" w:eastAsia="ru-RU"/>
              </w:rPr>
            </w:pPr>
            <w:r w:rsidRPr="00532879">
              <w:rPr>
                <w:rFonts w:ascii="Times New Roman" w:eastAsia="Times New Roman" w:hAnsi="Times New Roman" w:cs="Times New Roman"/>
                <w:color w:val="000000"/>
                <w:sz w:val="20"/>
                <w:szCs w:val="20"/>
                <w:lang w:val="ky-KG" w:eastAsia="ru-RU"/>
              </w:rPr>
              <w:t>-</w:t>
            </w:r>
          </w:p>
        </w:tc>
        <w:tc>
          <w:tcPr>
            <w:tcW w:w="1417" w:type="dxa"/>
            <w:tcBorders>
              <w:top w:val="nil"/>
              <w:left w:val="nil"/>
              <w:bottom w:val="nil"/>
              <w:right w:val="nil"/>
            </w:tcBorders>
            <w:vAlign w:val="bottom"/>
          </w:tcPr>
          <w:p w14:paraId="5B352D93" w14:textId="3F5926B5" w:rsidR="00E34295" w:rsidRPr="00532879" w:rsidRDefault="00E34295" w:rsidP="00E34295">
            <w:pPr>
              <w:spacing w:after="0" w:line="254" w:lineRule="auto"/>
              <w:ind w:right="181"/>
              <w:jc w:val="center"/>
              <w:rPr>
                <w:rFonts w:ascii="Times New Roman" w:eastAsia="Times New Roman" w:hAnsi="Times New Roman" w:cs="Times New Roman"/>
                <w:color w:val="000000"/>
                <w:sz w:val="20"/>
                <w:szCs w:val="20"/>
                <w:lang w:val="ky-KG" w:eastAsia="ru-RU"/>
              </w:rPr>
            </w:pPr>
            <w:r w:rsidRPr="00532879">
              <w:rPr>
                <w:rFonts w:ascii="Times New Roman" w:eastAsia="Times New Roman" w:hAnsi="Times New Roman" w:cs="Times New Roman"/>
                <w:color w:val="000000"/>
                <w:sz w:val="20"/>
                <w:szCs w:val="20"/>
                <w:lang w:val="ky-KG" w:eastAsia="ru-RU"/>
              </w:rPr>
              <w:t>-</w:t>
            </w:r>
          </w:p>
        </w:tc>
      </w:tr>
      <w:tr w:rsidR="00E34295" w:rsidRPr="00532879" w14:paraId="15ACD104" w14:textId="77777777" w:rsidTr="00E34295">
        <w:trPr>
          <w:trHeight w:val="258"/>
        </w:trPr>
        <w:tc>
          <w:tcPr>
            <w:tcW w:w="4675" w:type="dxa"/>
            <w:tcBorders>
              <w:top w:val="nil"/>
              <w:left w:val="nil"/>
              <w:bottom w:val="nil"/>
              <w:right w:val="nil"/>
            </w:tcBorders>
            <w:vAlign w:val="bottom"/>
            <w:hideMark/>
          </w:tcPr>
          <w:p w14:paraId="173241EA" w14:textId="77777777" w:rsidR="00E34295" w:rsidRPr="00532879" w:rsidRDefault="00E34295" w:rsidP="00E34295">
            <w:pPr>
              <w:tabs>
                <w:tab w:val="left" w:pos="1418"/>
              </w:tabs>
              <w:spacing w:after="0" w:line="254" w:lineRule="auto"/>
              <w:ind w:right="-108"/>
              <w:rPr>
                <w:rFonts w:ascii="Times New Roman" w:eastAsia="Times New Roman" w:hAnsi="Times New Roman" w:cs="Times New Roman"/>
                <w:color w:val="000000"/>
                <w:sz w:val="20"/>
                <w:szCs w:val="20"/>
                <w:lang w:val="ky-KG"/>
              </w:rPr>
            </w:pPr>
            <w:r w:rsidRPr="00532879">
              <w:rPr>
                <w:rFonts w:ascii="Times New Roman" w:eastAsia="Times New Roman" w:hAnsi="Times New Roman" w:cs="Times New Roman"/>
                <w:color w:val="000000"/>
                <w:sz w:val="20"/>
                <w:szCs w:val="20"/>
                <w:lang w:val="ky-KG" w:eastAsia="ru-RU"/>
              </w:rPr>
              <w:t xml:space="preserve">  импорт</w:t>
            </w:r>
          </w:p>
        </w:tc>
        <w:tc>
          <w:tcPr>
            <w:tcW w:w="1418" w:type="dxa"/>
            <w:tcBorders>
              <w:top w:val="nil"/>
              <w:left w:val="nil"/>
              <w:bottom w:val="nil"/>
              <w:right w:val="nil"/>
            </w:tcBorders>
            <w:vAlign w:val="bottom"/>
          </w:tcPr>
          <w:p w14:paraId="7E17592A" w14:textId="5A2EBCA7" w:rsidR="00E34295" w:rsidRPr="00532879" w:rsidRDefault="00E34295" w:rsidP="00E34295">
            <w:pPr>
              <w:spacing w:after="0" w:line="254" w:lineRule="auto"/>
              <w:ind w:right="318"/>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4674,2</w:t>
            </w:r>
          </w:p>
        </w:tc>
        <w:tc>
          <w:tcPr>
            <w:tcW w:w="1419" w:type="dxa"/>
            <w:tcBorders>
              <w:top w:val="nil"/>
              <w:left w:val="nil"/>
              <w:bottom w:val="nil"/>
              <w:right w:val="nil"/>
            </w:tcBorders>
            <w:vAlign w:val="bottom"/>
          </w:tcPr>
          <w:p w14:paraId="60C49212" w14:textId="4E0836C6"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133,2</w:t>
            </w:r>
          </w:p>
        </w:tc>
        <w:tc>
          <w:tcPr>
            <w:tcW w:w="1277" w:type="dxa"/>
            <w:tcBorders>
              <w:top w:val="nil"/>
              <w:left w:val="nil"/>
              <w:bottom w:val="nil"/>
              <w:right w:val="nil"/>
            </w:tcBorders>
            <w:vAlign w:val="bottom"/>
          </w:tcPr>
          <w:p w14:paraId="7024B971" w14:textId="2C2A172F" w:rsidR="00E34295" w:rsidRPr="00532879" w:rsidRDefault="00E34295" w:rsidP="00E34295">
            <w:pPr>
              <w:spacing w:after="0" w:line="254" w:lineRule="auto"/>
              <w:jc w:val="center"/>
              <w:rPr>
                <w:rFonts w:ascii="Times New Roman" w:eastAsia="Times New Roman" w:hAnsi="Times New Roman" w:cs="Times New Roman"/>
                <w:color w:val="000000"/>
                <w:sz w:val="20"/>
                <w:szCs w:val="20"/>
                <w:lang w:val="ky-KG" w:eastAsia="ru-RU"/>
              </w:rPr>
            </w:pPr>
            <w:r w:rsidRPr="00532879">
              <w:rPr>
                <w:rFonts w:ascii="Times New Roman" w:eastAsia="Times New Roman" w:hAnsi="Times New Roman" w:cs="Times New Roman"/>
                <w:color w:val="000000"/>
                <w:sz w:val="20"/>
                <w:szCs w:val="20"/>
                <w:lang w:val="ky-KG" w:eastAsia="ru-RU"/>
              </w:rPr>
              <w:t>-</w:t>
            </w:r>
          </w:p>
        </w:tc>
        <w:tc>
          <w:tcPr>
            <w:tcW w:w="1417" w:type="dxa"/>
            <w:tcBorders>
              <w:top w:val="nil"/>
              <w:left w:val="nil"/>
              <w:bottom w:val="nil"/>
              <w:right w:val="nil"/>
            </w:tcBorders>
            <w:vAlign w:val="bottom"/>
          </w:tcPr>
          <w:p w14:paraId="4BEB1C63" w14:textId="65C823F7" w:rsidR="00E34295" w:rsidRPr="00532879" w:rsidRDefault="00E34295" w:rsidP="00E34295">
            <w:pPr>
              <w:spacing w:after="0" w:line="254" w:lineRule="auto"/>
              <w:ind w:right="181"/>
              <w:jc w:val="center"/>
              <w:rPr>
                <w:rFonts w:ascii="Times New Roman" w:eastAsia="Times New Roman" w:hAnsi="Times New Roman" w:cs="Times New Roman"/>
                <w:color w:val="000000"/>
                <w:sz w:val="20"/>
                <w:szCs w:val="20"/>
                <w:lang w:val="ky-KG" w:eastAsia="ru-RU"/>
              </w:rPr>
            </w:pPr>
            <w:r w:rsidRPr="00532879">
              <w:rPr>
                <w:rFonts w:ascii="Times New Roman" w:eastAsia="Times New Roman" w:hAnsi="Times New Roman" w:cs="Times New Roman"/>
                <w:color w:val="000000"/>
                <w:sz w:val="20"/>
                <w:szCs w:val="20"/>
                <w:lang w:val="ky-KG" w:eastAsia="ru-RU"/>
              </w:rPr>
              <w:t>-</w:t>
            </w:r>
          </w:p>
        </w:tc>
      </w:tr>
      <w:tr w:rsidR="00E34295" w:rsidRPr="00532879" w14:paraId="5AA5C91F" w14:textId="77777777" w:rsidTr="00E34295">
        <w:trPr>
          <w:trHeight w:val="284"/>
        </w:trPr>
        <w:tc>
          <w:tcPr>
            <w:tcW w:w="4675" w:type="dxa"/>
            <w:tcBorders>
              <w:top w:val="nil"/>
              <w:left w:val="nil"/>
              <w:bottom w:val="nil"/>
              <w:right w:val="nil"/>
            </w:tcBorders>
            <w:vAlign w:val="bottom"/>
            <w:hideMark/>
          </w:tcPr>
          <w:p w14:paraId="21DB5222" w14:textId="77777777" w:rsidR="00E34295" w:rsidRPr="00532879" w:rsidRDefault="00E34295" w:rsidP="00E34295">
            <w:pPr>
              <w:tabs>
                <w:tab w:val="left" w:pos="1418"/>
              </w:tabs>
              <w:spacing w:after="0" w:line="254" w:lineRule="auto"/>
              <w:ind w:right="-108"/>
              <w:rPr>
                <w:rFonts w:ascii="Times New Roman" w:eastAsia="Times New Roman" w:hAnsi="Times New Roman" w:cs="Times New Roman"/>
                <w:color w:val="000000"/>
                <w:sz w:val="20"/>
                <w:szCs w:val="20"/>
                <w:lang w:val="ky-KG"/>
              </w:rPr>
            </w:pPr>
            <w:r w:rsidRPr="00532879">
              <w:rPr>
                <w:rFonts w:ascii="Times New Roman" w:eastAsia="Times New Roman" w:hAnsi="Times New Roman" w:cs="Times New Roman"/>
                <w:color w:val="000000"/>
                <w:sz w:val="20"/>
                <w:szCs w:val="20"/>
                <w:lang w:val="ky-KG" w:eastAsia="ru-RU"/>
              </w:rPr>
              <w:t>АКШ долларынын сомго карата курсу</w:t>
            </w:r>
          </w:p>
        </w:tc>
        <w:tc>
          <w:tcPr>
            <w:tcW w:w="1418" w:type="dxa"/>
            <w:tcBorders>
              <w:top w:val="nil"/>
              <w:left w:val="nil"/>
              <w:bottom w:val="nil"/>
              <w:right w:val="nil"/>
            </w:tcBorders>
            <w:vAlign w:val="bottom"/>
          </w:tcPr>
          <w:p w14:paraId="75EAA75C" w14:textId="7985345C" w:rsidR="00E34295" w:rsidRPr="00532879" w:rsidRDefault="00E34295" w:rsidP="00E34295">
            <w:pPr>
              <w:spacing w:after="0" w:line="254" w:lineRule="auto"/>
              <w:ind w:right="318"/>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8</w:t>
            </w:r>
            <w:r w:rsidR="000B0BBC">
              <w:rPr>
                <w:rFonts w:ascii="Times New Roman" w:eastAsia="Times New Roman" w:hAnsi="Times New Roman" w:cs="Times New Roman"/>
                <w:color w:val="000000"/>
                <w:sz w:val="20"/>
                <w:szCs w:val="20"/>
                <w:lang w:val="ky-KG" w:eastAsia="ru-RU"/>
              </w:rPr>
              <w:t>7,86</w:t>
            </w:r>
          </w:p>
        </w:tc>
        <w:tc>
          <w:tcPr>
            <w:tcW w:w="1419" w:type="dxa"/>
            <w:tcBorders>
              <w:top w:val="nil"/>
              <w:left w:val="nil"/>
              <w:bottom w:val="nil"/>
              <w:right w:val="nil"/>
            </w:tcBorders>
            <w:vAlign w:val="bottom"/>
          </w:tcPr>
          <w:p w14:paraId="4623596D" w14:textId="2C3C3462"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100,7</w:t>
            </w:r>
          </w:p>
        </w:tc>
        <w:tc>
          <w:tcPr>
            <w:tcW w:w="1277" w:type="dxa"/>
            <w:tcBorders>
              <w:top w:val="nil"/>
              <w:left w:val="nil"/>
              <w:bottom w:val="nil"/>
              <w:right w:val="nil"/>
            </w:tcBorders>
            <w:vAlign w:val="bottom"/>
          </w:tcPr>
          <w:p w14:paraId="552A7EBE" w14:textId="1CB26F8B" w:rsidR="00E34295" w:rsidRPr="00532879" w:rsidRDefault="00E34295" w:rsidP="00E34295">
            <w:pPr>
              <w:spacing w:after="0" w:line="254" w:lineRule="auto"/>
              <w:jc w:val="center"/>
              <w:rPr>
                <w:rFonts w:ascii="Times New Roman" w:eastAsia="Times New Roman" w:hAnsi="Times New Roman" w:cs="Times New Roman"/>
                <w:color w:val="000000"/>
                <w:sz w:val="20"/>
                <w:szCs w:val="20"/>
                <w:lang w:val="ky-KG" w:eastAsia="ru-RU"/>
              </w:rPr>
            </w:pPr>
            <w:r w:rsidRPr="00532879">
              <w:rPr>
                <w:rFonts w:ascii="Times New Roman" w:eastAsia="Times New Roman" w:hAnsi="Times New Roman" w:cs="Times New Roman"/>
                <w:color w:val="000000"/>
                <w:sz w:val="20"/>
                <w:szCs w:val="20"/>
                <w:lang w:val="ky-KG" w:eastAsia="ru-RU"/>
              </w:rPr>
              <w:t>-</w:t>
            </w:r>
          </w:p>
        </w:tc>
        <w:tc>
          <w:tcPr>
            <w:tcW w:w="1417" w:type="dxa"/>
            <w:tcBorders>
              <w:top w:val="nil"/>
              <w:left w:val="nil"/>
              <w:bottom w:val="nil"/>
              <w:right w:val="nil"/>
            </w:tcBorders>
            <w:vAlign w:val="bottom"/>
          </w:tcPr>
          <w:p w14:paraId="5A4D1830" w14:textId="046DD61B" w:rsidR="00E34295" w:rsidRPr="00532879" w:rsidRDefault="00E34295" w:rsidP="00E34295">
            <w:pPr>
              <w:spacing w:after="0" w:line="254" w:lineRule="auto"/>
              <w:ind w:right="181"/>
              <w:jc w:val="center"/>
              <w:rPr>
                <w:rFonts w:ascii="Times New Roman" w:eastAsia="Times New Roman" w:hAnsi="Times New Roman" w:cs="Times New Roman"/>
                <w:color w:val="000000"/>
                <w:sz w:val="20"/>
                <w:szCs w:val="20"/>
                <w:lang w:val="ky-KG" w:eastAsia="ru-RU"/>
              </w:rPr>
            </w:pPr>
            <w:r>
              <w:rPr>
                <w:rFonts w:ascii="Times New Roman" w:eastAsia="Times New Roman" w:hAnsi="Times New Roman" w:cs="Times New Roman"/>
                <w:color w:val="000000"/>
                <w:sz w:val="20"/>
                <w:szCs w:val="20"/>
                <w:lang w:val="ky-KG" w:eastAsia="ru-RU"/>
              </w:rPr>
              <w:t>-</w:t>
            </w:r>
          </w:p>
        </w:tc>
      </w:tr>
      <w:tr w:rsidR="00E34295" w:rsidRPr="00532879" w14:paraId="3CE2563A" w14:textId="77777777" w:rsidTr="00E34295">
        <w:trPr>
          <w:trHeight w:val="284"/>
        </w:trPr>
        <w:tc>
          <w:tcPr>
            <w:tcW w:w="4675" w:type="dxa"/>
            <w:tcBorders>
              <w:top w:val="nil"/>
              <w:left w:val="nil"/>
              <w:bottom w:val="nil"/>
              <w:right w:val="nil"/>
            </w:tcBorders>
            <w:vAlign w:val="bottom"/>
            <w:hideMark/>
          </w:tcPr>
          <w:p w14:paraId="25218261" w14:textId="77777777" w:rsidR="00E34295" w:rsidRPr="00532879" w:rsidRDefault="00E34295" w:rsidP="00E34295">
            <w:pPr>
              <w:tabs>
                <w:tab w:val="left" w:pos="1418"/>
              </w:tabs>
              <w:spacing w:after="0" w:line="254" w:lineRule="auto"/>
              <w:ind w:right="-108"/>
              <w:rPr>
                <w:rFonts w:ascii="Times New Roman" w:eastAsia="Times New Roman" w:hAnsi="Times New Roman" w:cs="Times New Roman"/>
                <w:color w:val="000000"/>
                <w:sz w:val="20"/>
                <w:szCs w:val="20"/>
                <w:vertAlign w:val="superscript"/>
                <w:lang w:val="ky-KG"/>
              </w:rPr>
            </w:pPr>
            <w:r w:rsidRPr="00532879">
              <w:rPr>
                <w:rFonts w:ascii="Times New Roman" w:eastAsia="Times New Roman" w:hAnsi="Times New Roman" w:cs="Times New Roman"/>
                <w:color w:val="000000"/>
                <w:sz w:val="20"/>
                <w:szCs w:val="20"/>
                <w:lang w:val="ky-KG" w:eastAsia="ru-RU"/>
              </w:rPr>
              <w:t>Орточо айлык эмгек акы, сом</w:t>
            </w:r>
          </w:p>
        </w:tc>
        <w:tc>
          <w:tcPr>
            <w:tcW w:w="1418" w:type="dxa"/>
            <w:tcBorders>
              <w:top w:val="nil"/>
              <w:left w:val="nil"/>
              <w:bottom w:val="nil"/>
              <w:right w:val="nil"/>
            </w:tcBorders>
            <w:vAlign w:val="bottom"/>
          </w:tcPr>
          <w:p w14:paraId="11938E18" w14:textId="04BB7C8A" w:rsidR="00E34295" w:rsidRPr="00532879" w:rsidRDefault="00E34295" w:rsidP="00E34295">
            <w:pPr>
              <w:spacing w:after="0" w:line="254" w:lineRule="auto"/>
              <w:ind w:right="318"/>
              <w:jc w:val="right"/>
              <w:rPr>
                <w:rFonts w:ascii="Times New Roman" w:eastAsia="Times New Roman" w:hAnsi="Times New Roman" w:cs="Times New Roman"/>
                <w:color w:val="1F3864"/>
                <w:sz w:val="20"/>
                <w:szCs w:val="20"/>
                <w:vertAlign w:val="superscript"/>
                <w:lang w:val="ky-KG" w:eastAsia="ru-RU"/>
              </w:rPr>
            </w:pPr>
            <w:r>
              <w:rPr>
                <w:rFonts w:ascii="Times New Roman" w:eastAsia="Times New Roman" w:hAnsi="Times New Roman" w:cs="Times New Roman"/>
                <w:sz w:val="20"/>
                <w:szCs w:val="20"/>
                <w:lang w:val="ky-KG" w:eastAsia="ru-RU"/>
              </w:rPr>
              <w:t>43234,2</w:t>
            </w:r>
            <w:r w:rsidRPr="00532879">
              <w:rPr>
                <w:rFonts w:ascii="Times New Roman" w:eastAsia="Times New Roman" w:hAnsi="Times New Roman" w:cs="Times New Roman"/>
                <w:b/>
                <w:bCs/>
                <w:color w:val="2F5496"/>
                <w:sz w:val="20"/>
                <w:szCs w:val="20"/>
                <w:vertAlign w:val="superscript"/>
                <w:lang w:val="ky-KG" w:eastAsia="ru-RU"/>
              </w:rPr>
              <w:t>1</w:t>
            </w:r>
          </w:p>
        </w:tc>
        <w:tc>
          <w:tcPr>
            <w:tcW w:w="1419" w:type="dxa"/>
            <w:tcBorders>
              <w:top w:val="nil"/>
              <w:left w:val="nil"/>
              <w:bottom w:val="nil"/>
              <w:right w:val="nil"/>
            </w:tcBorders>
            <w:vAlign w:val="bottom"/>
          </w:tcPr>
          <w:p w14:paraId="64BEF3CD" w14:textId="27A56C7D"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113,8</w:t>
            </w:r>
          </w:p>
        </w:tc>
        <w:tc>
          <w:tcPr>
            <w:tcW w:w="1277" w:type="dxa"/>
            <w:tcBorders>
              <w:top w:val="nil"/>
              <w:left w:val="nil"/>
              <w:bottom w:val="nil"/>
              <w:right w:val="nil"/>
            </w:tcBorders>
            <w:vAlign w:val="bottom"/>
          </w:tcPr>
          <w:p w14:paraId="0C9BEB73" w14:textId="103FAD49" w:rsidR="00E34295" w:rsidRPr="00532879" w:rsidRDefault="00E34295" w:rsidP="00E34295">
            <w:pPr>
              <w:spacing w:after="0" w:line="254" w:lineRule="auto"/>
              <w:ind w:right="176"/>
              <w:jc w:val="right"/>
              <w:rPr>
                <w:rFonts w:ascii="Times New Roman" w:eastAsia="Times New Roman" w:hAnsi="Times New Roman" w:cs="Times New Roman"/>
                <w:sz w:val="20"/>
                <w:szCs w:val="20"/>
                <w:vertAlign w:val="superscript"/>
                <w:lang w:val="ky-KG" w:eastAsia="ru-RU"/>
              </w:rPr>
            </w:pPr>
            <w:r>
              <w:rPr>
                <w:rFonts w:ascii="Times New Roman" w:eastAsia="Times New Roman" w:hAnsi="Times New Roman" w:cs="Times New Roman"/>
                <w:sz w:val="20"/>
                <w:szCs w:val="20"/>
                <w:lang w:val="ky-KG" w:eastAsia="ru-RU"/>
              </w:rPr>
              <w:t>37979,0</w:t>
            </w:r>
            <w:r w:rsidRPr="00532879">
              <w:rPr>
                <w:rFonts w:ascii="Times New Roman" w:eastAsia="Times New Roman" w:hAnsi="Times New Roman" w:cs="Times New Roman"/>
                <w:b/>
                <w:bCs/>
                <w:color w:val="5B9BD5"/>
                <w:sz w:val="20"/>
                <w:szCs w:val="20"/>
                <w:vertAlign w:val="superscript"/>
                <w:lang w:val="ky-KG" w:eastAsia="ru-RU"/>
              </w:rPr>
              <w:t>3</w:t>
            </w:r>
          </w:p>
        </w:tc>
        <w:tc>
          <w:tcPr>
            <w:tcW w:w="1417" w:type="dxa"/>
            <w:tcBorders>
              <w:top w:val="nil"/>
              <w:left w:val="nil"/>
              <w:bottom w:val="nil"/>
              <w:right w:val="nil"/>
            </w:tcBorders>
            <w:vAlign w:val="bottom"/>
          </w:tcPr>
          <w:p w14:paraId="54A44470" w14:textId="75E793FF" w:rsidR="00E34295" w:rsidRPr="00532879" w:rsidRDefault="00E34295" w:rsidP="00E34295">
            <w:pPr>
              <w:spacing w:after="0" w:line="254" w:lineRule="auto"/>
              <w:ind w:right="324"/>
              <w:jc w:val="right"/>
              <w:rPr>
                <w:rFonts w:ascii="Times New Roman" w:eastAsia="Times New Roman" w:hAnsi="Times New Roman" w:cs="Times New Roman"/>
                <w:sz w:val="20"/>
                <w:szCs w:val="20"/>
                <w:vertAlign w:val="superscript"/>
                <w:lang w:val="ky-KG" w:eastAsia="ru-RU"/>
              </w:rPr>
            </w:pPr>
            <w:r>
              <w:rPr>
                <w:rFonts w:ascii="Times New Roman" w:eastAsia="Times New Roman" w:hAnsi="Times New Roman" w:cs="Times New Roman"/>
                <w:sz w:val="20"/>
                <w:szCs w:val="20"/>
                <w:lang w:val="ky-KG" w:eastAsia="ru-RU"/>
              </w:rPr>
              <w:t>47061,0</w:t>
            </w:r>
            <w:r w:rsidRPr="00532879">
              <w:rPr>
                <w:rFonts w:ascii="Times New Roman" w:eastAsia="Times New Roman" w:hAnsi="Times New Roman" w:cs="Times New Roman"/>
                <w:b/>
                <w:bCs/>
                <w:color w:val="5B9BD5"/>
                <w:sz w:val="20"/>
                <w:szCs w:val="20"/>
                <w:vertAlign w:val="superscript"/>
                <w:lang w:val="ky-KG" w:eastAsia="ru-RU"/>
              </w:rPr>
              <w:t>4</w:t>
            </w:r>
          </w:p>
        </w:tc>
      </w:tr>
      <w:tr w:rsidR="00E34295" w:rsidRPr="00532879" w14:paraId="200E0AAF" w14:textId="77777777" w:rsidTr="00E34295">
        <w:trPr>
          <w:trHeight w:val="284"/>
        </w:trPr>
        <w:tc>
          <w:tcPr>
            <w:tcW w:w="4675" w:type="dxa"/>
            <w:tcBorders>
              <w:top w:val="nil"/>
              <w:left w:val="nil"/>
              <w:bottom w:val="nil"/>
              <w:right w:val="nil"/>
            </w:tcBorders>
            <w:vAlign w:val="bottom"/>
            <w:hideMark/>
          </w:tcPr>
          <w:p w14:paraId="5212CB3B" w14:textId="77777777" w:rsidR="00E34295" w:rsidRPr="00532879" w:rsidRDefault="00E34295" w:rsidP="00E34295">
            <w:pPr>
              <w:tabs>
                <w:tab w:val="left" w:pos="1418"/>
              </w:tabs>
              <w:spacing w:after="0" w:line="254" w:lineRule="auto"/>
              <w:rPr>
                <w:rFonts w:ascii="Times New Roman" w:eastAsia="Times New Roman" w:hAnsi="Times New Roman" w:cs="Times New Roman"/>
                <w:color w:val="000000"/>
                <w:sz w:val="20"/>
                <w:szCs w:val="20"/>
                <w:vertAlign w:val="superscript"/>
                <w:lang w:val="ky-KG"/>
              </w:rPr>
            </w:pPr>
            <w:r w:rsidRPr="00532879">
              <w:rPr>
                <w:rFonts w:ascii="Times New Roman" w:eastAsia="Times New Roman" w:hAnsi="Times New Roman" w:cs="Times New Roman"/>
                <w:color w:val="000000"/>
                <w:sz w:val="20"/>
                <w:szCs w:val="20"/>
                <w:lang w:val="ky-KG" w:eastAsia="ru-RU"/>
              </w:rPr>
              <w:t>Жалпы жумушсуздардын саны, адам</w:t>
            </w:r>
            <w:r w:rsidRPr="00532879">
              <w:rPr>
                <w:rFonts w:ascii="Times New Roman" w:eastAsia="Times New Roman" w:hAnsi="Times New Roman" w:cs="Times New Roman"/>
                <w:b/>
                <w:bCs/>
                <w:color w:val="1F4E79"/>
                <w:sz w:val="20"/>
                <w:szCs w:val="20"/>
                <w:vertAlign w:val="superscript"/>
                <w:lang w:val="ky-KG" w:eastAsia="ru-RU"/>
              </w:rPr>
              <w:t>2</w:t>
            </w:r>
          </w:p>
        </w:tc>
        <w:tc>
          <w:tcPr>
            <w:tcW w:w="1418" w:type="dxa"/>
            <w:tcBorders>
              <w:top w:val="nil"/>
              <w:left w:val="nil"/>
              <w:bottom w:val="nil"/>
              <w:right w:val="nil"/>
            </w:tcBorders>
            <w:vAlign w:val="bottom"/>
          </w:tcPr>
          <w:p w14:paraId="360B804F" w14:textId="50258C9B" w:rsidR="00E34295" w:rsidRPr="00532879" w:rsidRDefault="00E34295" w:rsidP="00E34295">
            <w:pPr>
              <w:spacing w:after="0" w:line="254" w:lineRule="auto"/>
              <w:ind w:right="318"/>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5252</w:t>
            </w:r>
          </w:p>
        </w:tc>
        <w:tc>
          <w:tcPr>
            <w:tcW w:w="1419" w:type="dxa"/>
            <w:tcBorders>
              <w:top w:val="nil"/>
              <w:left w:val="nil"/>
              <w:bottom w:val="nil"/>
              <w:right w:val="nil"/>
            </w:tcBorders>
            <w:vAlign w:val="bottom"/>
          </w:tcPr>
          <w:p w14:paraId="7246236C" w14:textId="4B8FF099"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11,8</w:t>
            </w:r>
          </w:p>
        </w:tc>
        <w:tc>
          <w:tcPr>
            <w:tcW w:w="1277" w:type="dxa"/>
            <w:tcBorders>
              <w:top w:val="nil"/>
              <w:left w:val="nil"/>
              <w:bottom w:val="nil"/>
              <w:right w:val="nil"/>
            </w:tcBorders>
            <w:vAlign w:val="bottom"/>
          </w:tcPr>
          <w:p w14:paraId="07C9E671" w14:textId="6C0DF2B3" w:rsidR="00E34295" w:rsidRPr="00532879" w:rsidRDefault="00E34295" w:rsidP="00E34295">
            <w:pPr>
              <w:spacing w:after="0" w:line="254" w:lineRule="auto"/>
              <w:ind w:right="39"/>
              <w:jc w:val="center"/>
              <w:rPr>
                <w:rFonts w:ascii="Times New Roman" w:eastAsia="Times New Roman" w:hAnsi="Times New Roman" w:cs="Times New Roman"/>
                <w:sz w:val="20"/>
                <w:szCs w:val="20"/>
                <w:lang w:val="ky-KG" w:eastAsia="ru-RU"/>
              </w:rPr>
            </w:pPr>
            <w:r w:rsidRPr="00532879">
              <w:rPr>
                <w:rFonts w:ascii="Times New Roman" w:eastAsia="Times New Roman" w:hAnsi="Times New Roman" w:cs="Times New Roman"/>
                <w:sz w:val="20"/>
                <w:szCs w:val="20"/>
                <w:lang w:val="ky-KG" w:eastAsia="ru-RU"/>
              </w:rPr>
              <w:t>-</w:t>
            </w:r>
          </w:p>
        </w:tc>
        <w:tc>
          <w:tcPr>
            <w:tcW w:w="1417" w:type="dxa"/>
            <w:tcBorders>
              <w:top w:val="nil"/>
              <w:left w:val="nil"/>
              <w:bottom w:val="nil"/>
              <w:right w:val="nil"/>
            </w:tcBorders>
            <w:vAlign w:val="bottom"/>
          </w:tcPr>
          <w:p w14:paraId="679A286F" w14:textId="6E24A40D" w:rsidR="00E34295" w:rsidRPr="00532879" w:rsidRDefault="00E34295" w:rsidP="00E34295">
            <w:pPr>
              <w:spacing w:after="0" w:line="254" w:lineRule="auto"/>
              <w:ind w:right="181"/>
              <w:jc w:val="center"/>
              <w:rPr>
                <w:rFonts w:ascii="Times New Roman" w:eastAsia="Times New Roman" w:hAnsi="Times New Roman" w:cs="Times New Roman"/>
                <w:sz w:val="20"/>
                <w:szCs w:val="20"/>
                <w:lang w:val="ky-KG" w:eastAsia="ru-RU"/>
              </w:rPr>
            </w:pPr>
            <w:r w:rsidRPr="00532879">
              <w:rPr>
                <w:rFonts w:ascii="Times New Roman" w:eastAsia="Times New Roman" w:hAnsi="Times New Roman" w:cs="Times New Roman"/>
                <w:sz w:val="20"/>
                <w:szCs w:val="20"/>
                <w:lang w:val="ky-KG" w:eastAsia="ru-RU"/>
              </w:rPr>
              <w:t>-</w:t>
            </w:r>
          </w:p>
        </w:tc>
      </w:tr>
      <w:tr w:rsidR="00E34295" w:rsidRPr="00532879" w14:paraId="26789D87" w14:textId="77777777" w:rsidTr="00E34295">
        <w:trPr>
          <w:trHeight w:val="284"/>
        </w:trPr>
        <w:tc>
          <w:tcPr>
            <w:tcW w:w="4675" w:type="dxa"/>
            <w:tcBorders>
              <w:top w:val="nil"/>
              <w:left w:val="nil"/>
              <w:bottom w:val="nil"/>
              <w:right w:val="nil"/>
            </w:tcBorders>
            <w:vAlign w:val="bottom"/>
            <w:hideMark/>
          </w:tcPr>
          <w:p w14:paraId="55BCA5AD" w14:textId="77777777" w:rsidR="00E34295" w:rsidRPr="00532879" w:rsidRDefault="00E34295" w:rsidP="00E34295">
            <w:pPr>
              <w:tabs>
                <w:tab w:val="left" w:pos="1418"/>
              </w:tabs>
              <w:spacing w:after="0" w:line="254" w:lineRule="auto"/>
              <w:ind w:right="34"/>
              <w:rPr>
                <w:rFonts w:ascii="Times New Roman" w:eastAsia="Times New Roman" w:hAnsi="Times New Roman" w:cs="Times New Roman"/>
                <w:color w:val="000000"/>
                <w:sz w:val="20"/>
                <w:szCs w:val="20"/>
                <w:lang w:val="ky-KG"/>
              </w:rPr>
            </w:pPr>
            <w:r w:rsidRPr="00532879">
              <w:rPr>
                <w:rFonts w:ascii="Times New Roman" w:eastAsia="Times New Roman" w:hAnsi="Times New Roman" w:cs="Times New Roman"/>
                <w:color w:val="000000"/>
                <w:sz w:val="20"/>
                <w:szCs w:val="20"/>
                <w:lang w:val="ky-KG" w:eastAsia="ru-RU"/>
              </w:rPr>
              <w:t>анын ичинде расмий катталган жумушсуздар</w:t>
            </w:r>
          </w:p>
        </w:tc>
        <w:tc>
          <w:tcPr>
            <w:tcW w:w="1418" w:type="dxa"/>
            <w:tcBorders>
              <w:top w:val="nil"/>
              <w:left w:val="nil"/>
              <w:bottom w:val="nil"/>
              <w:right w:val="nil"/>
            </w:tcBorders>
            <w:vAlign w:val="bottom"/>
          </w:tcPr>
          <w:p w14:paraId="412CD057" w14:textId="0EB67DA3" w:rsidR="00E34295" w:rsidRPr="00532879" w:rsidRDefault="00E34295" w:rsidP="00E34295">
            <w:pPr>
              <w:spacing w:after="0" w:line="254" w:lineRule="auto"/>
              <w:ind w:right="318"/>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4826</w:t>
            </w:r>
          </w:p>
        </w:tc>
        <w:tc>
          <w:tcPr>
            <w:tcW w:w="1419" w:type="dxa"/>
            <w:tcBorders>
              <w:top w:val="nil"/>
              <w:left w:val="nil"/>
              <w:bottom w:val="nil"/>
              <w:right w:val="nil"/>
            </w:tcBorders>
            <w:vAlign w:val="bottom"/>
          </w:tcPr>
          <w:p w14:paraId="6F41620F" w14:textId="09FE93E2"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89,0</w:t>
            </w:r>
          </w:p>
        </w:tc>
        <w:tc>
          <w:tcPr>
            <w:tcW w:w="1277" w:type="dxa"/>
            <w:tcBorders>
              <w:top w:val="nil"/>
              <w:left w:val="nil"/>
              <w:bottom w:val="nil"/>
              <w:right w:val="nil"/>
            </w:tcBorders>
            <w:vAlign w:val="bottom"/>
          </w:tcPr>
          <w:p w14:paraId="3A5BCC17" w14:textId="067C0B63" w:rsidR="00E34295" w:rsidRPr="00532879" w:rsidRDefault="00E34295" w:rsidP="00E34295">
            <w:pPr>
              <w:spacing w:after="0" w:line="254" w:lineRule="auto"/>
              <w:ind w:right="39"/>
              <w:jc w:val="center"/>
              <w:rPr>
                <w:rFonts w:ascii="Times New Roman" w:eastAsia="Times New Roman" w:hAnsi="Times New Roman" w:cs="Times New Roman"/>
                <w:sz w:val="20"/>
                <w:szCs w:val="20"/>
                <w:lang w:val="ky-KG" w:eastAsia="ru-RU"/>
              </w:rPr>
            </w:pPr>
            <w:r w:rsidRPr="00532879">
              <w:rPr>
                <w:rFonts w:ascii="Times New Roman" w:eastAsia="Times New Roman" w:hAnsi="Times New Roman" w:cs="Times New Roman"/>
                <w:sz w:val="20"/>
                <w:szCs w:val="20"/>
                <w:lang w:val="ky-KG" w:eastAsia="ru-RU"/>
              </w:rPr>
              <w:t>-</w:t>
            </w:r>
          </w:p>
        </w:tc>
        <w:tc>
          <w:tcPr>
            <w:tcW w:w="1417" w:type="dxa"/>
            <w:tcBorders>
              <w:top w:val="nil"/>
              <w:left w:val="nil"/>
              <w:bottom w:val="nil"/>
              <w:right w:val="nil"/>
            </w:tcBorders>
            <w:vAlign w:val="bottom"/>
          </w:tcPr>
          <w:p w14:paraId="6EB164E5" w14:textId="5FCD96FA" w:rsidR="00E34295" w:rsidRPr="00532879" w:rsidRDefault="00E34295" w:rsidP="00E34295">
            <w:pPr>
              <w:spacing w:after="0" w:line="254" w:lineRule="auto"/>
              <w:ind w:right="181"/>
              <w:jc w:val="center"/>
              <w:rPr>
                <w:rFonts w:ascii="Times New Roman" w:eastAsia="Times New Roman" w:hAnsi="Times New Roman" w:cs="Times New Roman"/>
                <w:sz w:val="20"/>
                <w:szCs w:val="20"/>
                <w:lang w:val="ky-KG" w:eastAsia="ru-RU"/>
              </w:rPr>
            </w:pPr>
            <w:r w:rsidRPr="00532879">
              <w:rPr>
                <w:rFonts w:ascii="Times New Roman" w:eastAsia="Times New Roman" w:hAnsi="Times New Roman" w:cs="Times New Roman"/>
                <w:sz w:val="20"/>
                <w:szCs w:val="20"/>
                <w:lang w:val="ky-KG" w:eastAsia="ru-RU"/>
              </w:rPr>
              <w:t>-</w:t>
            </w:r>
          </w:p>
        </w:tc>
      </w:tr>
      <w:tr w:rsidR="00E34295" w:rsidRPr="00532879" w14:paraId="7958951B" w14:textId="77777777" w:rsidTr="000B0BBC">
        <w:trPr>
          <w:trHeight w:val="284"/>
        </w:trPr>
        <w:tc>
          <w:tcPr>
            <w:tcW w:w="4675" w:type="dxa"/>
            <w:tcBorders>
              <w:top w:val="nil"/>
              <w:left w:val="nil"/>
              <w:bottom w:val="single" w:sz="8" w:space="0" w:color="auto"/>
              <w:right w:val="nil"/>
            </w:tcBorders>
            <w:vAlign w:val="bottom"/>
            <w:hideMark/>
          </w:tcPr>
          <w:p w14:paraId="7C401317" w14:textId="77777777" w:rsidR="00E34295" w:rsidRPr="00532879" w:rsidRDefault="00E34295" w:rsidP="00E34295">
            <w:pPr>
              <w:tabs>
                <w:tab w:val="left" w:pos="1418"/>
              </w:tabs>
              <w:spacing w:after="0" w:line="254" w:lineRule="auto"/>
              <w:ind w:right="-108"/>
              <w:rPr>
                <w:rFonts w:ascii="Times New Roman" w:eastAsia="Times New Roman" w:hAnsi="Times New Roman" w:cs="Times New Roman"/>
                <w:color w:val="000000"/>
                <w:sz w:val="20"/>
                <w:szCs w:val="20"/>
                <w:lang w:val="ky-KG"/>
              </w:rPr>
            </w:pPr>
            <w:r w:rsidRPr="00532879">
              <w:rPr>
                <w:rFonts w:ascii="Times New Roman" w:eastAsia="Times New Roman" w:hAnsi="Times New Roman" w:cs="Times New Roman"/>
                <w:color w:val="000000"/>
                <w:sz w:val="20"/>
                <w:szCs w:val="20"/>
                <w:lang w:val="ky-KG" w:eastAsia="ru-RU"/>
              </w:rPr>
              <w:t>экономикалык активдүү калкка карата пайыз менен</w:t>
            </w:r>
          </w:p>
        </w:tc>
        <w:tc>
          <w:tcPr>
            <w:tcW w:w="1418" w:type="dxa"/>
            <w:tcBorders>
              <w:top w:val="nil"/>
              <w:left w:val="nil"/>
              <w:bottom w:val="single" w:sz="8" w:space="0" w:color="auto"/>
              <w:right w:val="nil"/>
            </w:tcBorders>
            <w:vAlign w:val="bottom"/>
          </w:tcPr>
          <w:p w14:paraId="41294B66" w14:textId="6D25CFA2" w:rsidR="00E34295" w:rsidRPr="00532879" w:rsidRDefault="00E34295" w:rsidP="00E34295">
            <w:pPr>
              <w:spacing w:after="0" w:line="254" w:lineRule="auto"/>
              <w:ind w:right="318"/>
              <w:jc w:val="right"/>
              <w:rPr>
                <w:rFonts w:ascii="Times New Roman" w:eastAsia="Times New Roman" w:hAnsi="Times New Roman" w:cs="Times New Roman"/>
                <w:sz w:val="20"/>
                <w:szCs w:val="20"/>
                <w:lang w:val="ky-KG" w:eastAsia="ru-RU"/>
              </w:rPr>
            </w:pPr>
            <w:r w:rsidRPr="00532879">
              <w:rPr>
                <w:rFonts w:ascii="Times New Roman" w:eastAsia="Times New Roman" w:hAnsi="Times New Roman" w:cs="Times New Roman"/>
                <w:sz w:val="20"/>
                <w:szCs w:val="20"/>
                <w:lang w:val="ky-KG" w:eastAsia="ru-RU"/>
              </w:rPr>
              <w:t>-</w:t>
            </w:r>
          </w:p>
        </w:tc>
        <w:tc>
          <w:tcPr>
            <w:tcW w:w="1419" w:type="dxa"/>
            <w:tcBorders>
              <w:top w:val="nil"/>
              <w:left w:val="nil"/>
              <w:bottom w:val="single" w:sz="8" w:space="0" w:color="auto"/>
              <w:right w:val="nil"/>
            </w:tcBorders>
            <w:vAlign w:val="bottom"/>
          </w:tcPr>
          <w:p w14:paraId="683E4D36" w14:textId="5E9B5962" w:rsidR="00E34295" w:rsidRPr="00532879" w:rsidRDefault="00E34295" w:rsidP="00E34295">
            <w:pPr>
              <w:tabs>
                <w:tab w:val="left" w:pos="626"/>
              </w:tabs>
              <w:spacing w:after="0" w:line="254" w:lineRule="auto"/>
              <w:ind w:right="315"/>
              <w:jc w:val="right"/>
              <w:rPr>
                <w:rFonts w:ascii="Times New Roman" w:eastAsia="Times New Roman" w:hAnsi="Times New Roman" w:cs="Times New Roman"/>
                <w:sz w:val="20"/>
                <w:szCs w:val="20"/>
                <w:lang w:val="ky-KG" w:eastAsia="ru-RU"/>
              </w:rPr>
            </w:pPr>
            <w:r w:rsidRPr="00532879">
              <w:rPr>
                <w:rFonts w:ascii="Times New Roman" w:eastAsia="Times New Roman" w:hAnsi="Times New Roman" w:cs="Times New Roman"/>
                <w:sz w:val="20"/>
                <w:szCs w:val="20"/>
                <w:lang w:val="ky-KG" w:eastAsia="ru-RU"/>
              </w:rPr>
              <w:t>1,0</w:t>
            </w:r>
          </w:p>
        </w:tc>
        <w:tc>
          <w:tcPr>
            <w:tcW w:w="1277" w:type="dxa"/>
            <w:tcBorders>
              <w:top w:val="nil"/>
              <w:left w:val="nil"/>
              <w:bottom w:val="single" w:sz="8" w:space="0" w:color="auto"/>
              <w:right w:val="nil"/>
            </w:tcBorders>
            <w:vAlign w:val="bottom"/>
          </w:tcPr>
          <w:p w14:paraId="3925038F" w14:textId="08C0F539" w:rsidR="00E34295" w:rsidRPr="00532879" w:rsidRDefault="00E34295" w:rsidP="00E34295">
            <w:pPr>
              <w:spacing w:after="0" w:line="254" w:lineRule="auto"/>
              <w:ind w:right="39"/>
              <w:jc w:val="center"/>
              <w:rPr>
                <w:rFonts w:ascii="Times New Roman" w:eastAsia="Times New Roman" w:hAnsi="Times New Roman" w:cs="Times New Roman"/>
                <w:sz w:val="20"/>
                <w:szCs w:val="20"/>
                <w:lang w:val="ky-KG" w:eastAsia="ru-RU"/>
              </w:rPr>
            </w:pPr>
            <w:r w:rsidRPr="00532879">
              <w:rPr>
                <w:rFonts w:ascii="Times New Roman" w:eastAsia="Times New Roman" w:hAnsi="Times New Roman" w:cs="Times New Roman"/>
                <w:sz w:val="20"/>
                <w:szCs w:val="20"/>
                <w:lang w:val="ky-KG" w:eastAsia="ru-RU"/>
              </w:rPr>
              <w:t>-</w:t>
            </w:r>
          </w:p>
        </w:tc>
        <w:tc>
          <w:tcPr>
            <w:tcW w:w="1417" w:type="dxa"/>
            <w:tcBorders>
              <w:top w:val="nil"/>
              <w:left w:val="nil"/>
              <w:bottom w:val="single" w:sz="8" w:space="0" w:color="auto"/>
              <w:right w:val="nil"/>
            </w:tcBorders>
            <w:vAlign w:val="bottom"/>
          </w:tcPr>
          <w:p w14:paraId="5C0650DA" w14:textId="6D8C3F68" w:rsidR="00E34295" w:rsidRPr="00532879" w:rsidRDefault="00E34295" w:rsidP="00E34295">
            <w:pPr>
              <w:spacing w:after="0" w:line="254" w:lineRule="auto"/>
              <w:ind w:right="181"/>
              <w:jc w:val="center"/>
              <w:rPr>
                <w:rFonts w:ascii="Times New Roman" w:eastAsia="Times New Roman" w:hAnsi="Times New Roman" w:cs="Times New Roman"/>
                <w:sz w:val="20"/>
                <w:szCs w:val="20"/>
                <w:lang w:val="ky-KG" w:eastAsia="ru-RU"/>
              </w:rPr>
            </w:pPr>
            <w:r w:rsidRPr="00532879">
              <w:rPr>
                <w:rFonts w:ascii="Times New Roman" w:eastAsia="Times New Roman" w:hAnsi="Times New Roman" w:cs="Times New Roman"/>
                <w:sz w:val="20"/>
                <w:szCs w:val="20"/>
                <w:lang w:val="ky-KG" w:eastAsia="ru-RU"/>
              </w:rPr>
              <w:t>-</w:t>
            </w:r>
          </w:p>
        </w:tc>
      </w:tr>
    </w:tbl>
    <w:p w14:paraId="565D2BD0" w14:textId="6F1073D3" w:rsidR="00E34295" w:rsidRPr="000B7A63" w:rsidRDefault="00E34295" w:rsidP="00E34295">
      <w:pPr>
        <w:tabs>
          <w:tab w:val="left" w:pos="1418"/>
        </w:tabs>
        <w:spacing w:after="0" w:line="240" w:lineRule="auto"/>
        <w:jc w:val="both"/>
        <w:rPr>
          <w:rFonts w:ascii="Times New Roman" w:eastAsia="Times New Roman" w:hAnsi="Times New Roman" w:cs="Times New Roman"/>
          <w:color w:val="000000"/>
          <w:sz w:val="20"/>
          <w:szCs w:val="20"/>
          <w:lang w:val="ky-KG" w:eastAsia="ru-RU"/>
        </w:rPr>
      </w:pPr>
      <w:r w:rsidRPr="00532879">
        <w:rPr>
          <w:rFonts w:ascii="Times New Roman" w:eastAsia="Times New Roman" w:hAnsi="Times New Roman" w:cs="Times New Roman"/>
          <w:b/>
          <w:bCs/>
          <w:color w:val="2F5496"/>
          <w:sz w:val="20"/>
          <w:szCs w:val="20"/>
          <w:vertAlign w:val="superscript"/>
          <w:lang w:val="ky-KG" w:eastAsia="ru-RU"/>
        </w:rPr>
        <w:t>1</w:t>
      </w:r>
      <w:r w:rsidRPr="00532879">
        <w:rPr>
          <w:rFonts w:ascii="Times New Roman" w:eastAsia="Times New Roman" w:hAnsi="Times New Roman" w:cs="Times New Roman"/>
          <w:b/>
          <w:bCs/>
          <w:color w:val="2F5496"/>
          <w:sz w:val="20"/>
          <w:szCs w:val="20"/>
          <w:lang w:val="ky-KG" w:eastAsia="ru-RU"/>
        </w:rPr>
        <w:t xml:space="preserve"> </w:t>
      </w:r>
      <w:r w:rsidRPr="000B7A63">
        <w:rPr>
          <w:rFonts w:ascii="Times New Roman" w:eastAsia="Times New Roman" w:hAnsi="Times New Roman" w:cs="Times New Roman"/>
          <w:color w:val="000000"/>
          <w:sz w:val="20"/>
          <w:szCs w:val="20"/>
          <w:lang w:val="ky-KG" w:eastAsia="ru-RU"/>
        </w:rPr>
        <w:t>январь-</w:t>
      </w:r>
      <w:r w:rsidR="00223D29">
        <w:rPr>
          <w:rFonts w:ascii="Times New Roman" w:eastAsia="Times New Roman" w:hAnsi="Times New Roman" w:cs="Times New Roman"/>
          <w:color w:val="000000"/>
          <w:sz w:val="20"/>
          <w:szCs w:val="20"/>
          <w:lang w:val="ky-KG" w:eastAsia="ru-RU"/>
        </w:rPr>
        <w:t>июлунда</w:t>
      </w:r>
    </w:p>
    <w:p w14:paraId="4F669FE8" w14:textId="77777777" w:rsidR="00E34295" w:rsidRPr="000B7A63" w:rsidRDefault="00E34295" w:rsidP="00E34295">
      <w:pPr>
        <w:tabs>
          <w:tab w:val="left" w:pos="1418"/>
        </w:tabs>
        <w:spacing w:after="0" w:line="240" w:lineRule="auto"/>
        <w:jc w:val="both"/>
        <w:rPr>
          <w:rFonts w:ascii="Times New Roman" w:eastAsia="Times New Roman" w:hAnsi="Times New Roman" w:cs="Times New Roman"/>
          <w:color w:val="000000"/>
          <w:sz w:val="20"/>
          <w:szCs w:val="20"/>
          <w:lang w:eastAsia="ru-RU"/>
        </w:rPr>
      </w:pPr>
      <w:r w:rsidRPr="000B7A63">
        <w:rPr>
          <w:rFonts w:ascii="Times New Roman" w:eastAsia="Times New Roman" w:hAnsi="Times New Roman" w:cs="Times New Roman"/>
          <w:b/>
          <w:bCs/>
          <w:color w:val="2F5496"/>
          <w:sz w:val="20"/>
          <w:szCs w:val="20"/>
          <w:vertAlign w:val="superscript"/>
          <w:lang w:val="ky-KG" w:eastAsia="ru-RU"/>
        </w:rPr>
        <w:t>2</w:t>
      </w:r>
      <w:r w:rsidRPr="000B7A63">
        <w:rPr>
          <w:rFonts w:ascii="Times New Roman" w:eastAsia="Times New Roman" w:hAnsi="Times New Roman" w:cs="Times New Roman"/>
          <w:b/>
          <w:bCs/>
          <w:sz w:val="20"/>
          <w:szCs w:val="20"/>
          <w:vertAlign w:val="superscript"/>
          <w:lang w:val="ky-KG" w:eastAsia="ru-RU"/>
        </w:rPr>
        <w:t xml:space="preserve"> </w:t>
      </w:r>
      <w:r w:rsidRPr="000B7A63">
        <w:rPr>
          <w:rFonts w:ascii="Times New Roman" w:eastAsia="Times New Roman" w:hAnsi="Times New Roman" w:cs="Times New Roman"/>
          <w:color w:val="000000"/>
          <w:sz w:val="20"/>
          <w:szCs w:val="20"/>
          <w:lang w:val="ky-KG" w:eastAsia="ru-RU"/>
        </w:rPr>
        <w:t>1-сентябрга карата</w:t>
      </w:r>
    </w:p>
    <w:p w14:paraId="2F115CDA" w14:textId="5CA48CAE" w:rsidR="00E34295" w:rsidRPr="000B7A63" w:rsidRDefault="00E34295" w:rsidP="00E34295">
      <w:pPr>
        <w:tabs>
          <w:tab w:val="left" w:pos="1418"/>
        </w:tabs>
        <w:spacing w:after="0" w:line="240" w:lineRule="auto"/>
        <w:jc w:val="both"/>
        <w:rPr>
          <w:rFonts w:ascii="Times New Roman" w:eastAsia="Times New Roman" w:hAnsi="Times New Roman" w:cs="Times New Roman"/>
          <w:color w:val="000000"/>
          <w:sz w:val="20"/>
          <w:szCs w:val="20"/>
          <w:lang w:val="ky-KG" w:eastAsia="ru-RU"/>
        </w:rPr>
      </w:pPr>
      <w:r w:rsidRPr="000B7A63">
        <w:rPr>
          <w:rFonts w:ascii="Times New Roman" w:eastAsia="Times New Roman" w:hAnsi="Times New Roman" w:cs="Times New Roman"/>
          <w:b/>
          <w:bCs/>
          <w:color w:val="2F5496"/>
          <w:sz w:val="20"/>
          <w:szCs w:val="20"/>
          <w:vertAlign w:val="superscript"/>
          <w:lang w:val="ky-KG" w:eastAsia="ru-RU"/>
        </w:rPr>
        <w:t>3</w:t>
      </w:r>
      <w:r w:rsidRPr="000B7A63">
        <w:rPr>
          <w:rFonts w:ascii="Times New Roman" w:eastAsia="Times New Roman" w:hAnsi="Times New Roman" w:cs="Times New Roman"/>
          <w:color w:val="000000"/>
          <w:sz w:val="20"/>
          <w:szCs w:val="20"/>
          <w:vertAlign w:val="superscript"/>
          <w:lang w:val="ky-KG" w:eastAsia="ru-RU"/>
        </w:rPr>
        <w:t xml:space="preserve">  </w:t>
      </w:r>
      <w:r w:rsidRPr="000B7A63">
        <w:rPr>
          <w:rFonts w:ascii="Times New Roman" w:eastAsia="Times New Roman" w:hAnsi="Times New Roman" w:cs="Times New Roman"/>
          <w:color w:val="000000"/>
          <w:sz w:val="20"/>
          <w:szCs w:val="20"/>
          <w:lang w:val="ky-KG" w:eastAsia="ru-RU"/>
        </w:rPr>
        <w:t>2023-ж.</w:t>
      </w:r>
      <w:r>
        <w:rPr>
          <w:rFonts w:ascii="Times New Roman" w:eastAsia="Times New Roman" w:hAnsi="Times New Roman" w:cs="Times New Roman"/>
          <w:color w:val="000000"/>
          <w:sz w:val="20"/>
          <w:szCs w:val="20"/>
          <w:lang w:val="ky-KG" w:eastAsia="ru-RU"/>
        </w:rPr>
        <w:t xml:space="preserve"> </w:t>
      </w:r>
      <w:r w:rsidR="00223D29">
        <w:rPr>
          <w:rFonts w:ascii="Times New Roman" w:eastAsia="Times New Roman" w:hAnsi="Times New Roman" w:cs="Times New Roman"/>
          <w:color w:val="000000"/>
          <w:sz w:val="20"/>
          <w:szCs w:val="20"/>
          <w:lang w:val="ky-KG" w:eastAsia="ru-RU"/>
        </w:rPr>
        <w:t>июлунда</w:t>
      </w:r>
    </w:p>
    <w:p w14:paraId="4823DB4E" w14:textId="25B5DA08" w:rsidR="00E34295" w:rsidRPr="000B7A63" w:rsidRDefault="00E34295" w:rsidP="00E34295">
      <w:pPr>
        <w:tabs>
          <w:tab w:val="left" w:pos="1418"/>
        </w:tabs>
        <w:spacing w:after="0" w:line="240" w:lineRule="auto"/>
        <w:jc w:val="both"/>
        <w:rPr>
          <w:rFonts w:ascii="Times New Roman" w:eastAsia="Times New Roman" w:hAnsi="Times New Roman" w:cs="Times New Roman"/>
          <w:sz w:val="20"/>
          <w:szCs w:val="20"/>
          <w:lang w:val="ky-KG" w:eastAsia="ru-RU"/>
        </w:rPr>
      </w:pPr>
      <w:r w:rsidRPr="000B7A63">
        <w:rPr>
          <w:rFonts w:ascii="Times New Roman" w:eastAsia="Times New Roman" w:hAnsi="Times New Roman" w:cs="Times New Roman"/>
          <w:b/>
          <w:bCs/>
          <w:color w:val="2F5496"/>
          <w:sz w:val="20"/>
          <w:szCs w:val="20"/>
          <w:vertAlign w:val="superscript"/>
          <w:lang w:val="ky-KG" w:eastAsia="ru-RU"/>
        </w:rPr>
        <w:t xml:space="preserve">4 </w:t>
      </w:r>
      <w:r w:rsidRPr="000B7A63">
        <w:rPr>
          <w:rFonts w:ascii="Times New Roman" w:eastAsia="Times New Roman" w:hAnsi="Times New Roman" w:cs="Times New Roman"/>
          <w:sz w:val="20"/>
          <w:szCs w:val="20"/>
          <w:vertAlign w:val="superscript"/>
          <w:lang w:val="ky-KG" w:eastAsia="ru-RU"/>
        </w:rPr>
        <w:t xml:space="preserve"> </w:t>
      </w:r>
      <w:r>
        <w:rPr>
          <w:rFonts w:ascii="Times New Roman" w:eastAsia="Times New Roman" w:hAnsi="Times New Roman" w:cs="Times New Roman"/>
          <w:sz w:val="20"/>
          <w:szCs w:val="20"/>
          <w:lang w:val="ky-KG" w:eastAsia="ru-RU"/>
        </w:rPr>
        <w:t xml:space="preserve">2024-ж. </w:t>
      </w:r>
      <w:r w:rsidR="00223D29">
        <w:rPr>
          <w:rFonts w:ascii="Times New Roman" w:eastAsia="Times New Roman" w:hAnsi="Times New Roman" w:cs="Times New Roman"/>
          <w:color w:val="000000"/>
          <w:sz w:val="20"/>
          <w:szCs w:val="20"/>
          <w:lang w:val="ky-KG" w:eastAsia="ru-RU"/>
        </w:rPr>
        <w:t>июлунда</w:t>
      </w:r>
    </w:p>
    <w:p w14:paraId="6B776F3E" w14:textId="77777777" w:rsidR="00E34295" w:rsidRDefault="00E34295" w:rsidP="007A7452">
      <w:pPr>
        <w:spacing w:after="0" w:line="276" w:lineRule="auto"/>
        <w:rPr>
          <w:rFonts w:ascii="Times New Roman" w:eastAsia="Times New Roman" w:hAnsi="Times New Roman" w:cs="Times New Roman"/>
          <w:b/>
          <w:sz w:val="28"/>
          <w:szCs w:val="28"/>
          <w:lang w:val="ky-KG" w:eastAsia="ru-RU"/>
        </w:rPr>
      </w:pPr>
    </w:p>
    <w:p w14:paraId="1EAC291E" w14:textId="77777777" w:rsidR="00E34295" w:rsidRDefault="00E34295" w:rsidP="007A7452">
      <w:pPr>
        <w:spacing w:after="0" w:line="276" w:lineRule="auto"/>
        <w:rPr>
          <w:rFonts w:ascii="Times New Roman" w:eastAsia="Times New Roman" w:hAnsi="Times New Roman" w:cs="Times New Roman"/>
          <w:b/>
          <w:sz w:val="28"/>
          <w:szCs w:val="28"/>
          <w:lang w:val="ky-KG" w:eastAsia="ru-RU"/>
        </w:rPr>
      </w:pPr>
    </w:p>
    <w:p w14:paraId="023583F7" w14:textId="77777777" w:rsidR="00E34295" w:rsidRDefault="00E34295" w:rsidP="007A7452">
      <w:pPr>
        <w:spacing w:after="0" w:line="276" w:lineRule="auto"/>
        <w:rPr>
          <w:rFonts w:ascii="Times New Roman" w:eastAsia="Times New Roman" w:hAnsi="Times New Roman" w:cs="Times New Roman"/>
          <w:b/>
          <w:sz w:val="28"/>
          <w:szCs w:val="28"/>
          <w:lang w:val="ky-KG" w:eastAsia="ru-RU"/>
        </w:rPr>
      </w:pPr>
    </w:p>
    <w:p w14:paraId="64F0E97D" w14:textId="77777777" w:rsidR="002B55E4" w:rsidRPr="002B55E4" w:rsidRDefault="002B55E4" w:rsidP="002B55E4">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jc w:val="both"/>
        <w:rPr>
          <w:rFonts w:ascii="Times New Roman" w:eastAsia="Times New Roman" w:hAnsi="Times New Roman" w:cs="Times New Roman"/>
          <w:b/>
          <w:color w:val="000000"/>
          <w:sz w:val="28"/>
          <w:szCs w:val="28"/>
          <w:lang w:val="ky-KG" w:eastAsia="ru-RU"/>
        </w:rPr>
      </w:pPr>
      <w:r w:rsidRPr="002B55E4">
        <w:rPr>
          <w:rFonts w:ascii="Times New Roman" w:eastAsia="Times New Roman" w:hAnsi="Times New Roman" w:cs="Times New Roman"/>
          <w:b/>
          <w:color w:val="000000"/>
          <w:sz w:val="28"/>
          <w:szCs w:val="28"/>
          <w:lang w:val="ky-KG" w:eastAsia="ru-RU"/>
        </w:rPr>
        <w:lastRenderedPageBreak/>
        <w:t>Реалдуу сектор</w:t>
      </w:r>
    </w:p>
    <w:p w14:paraId="093A3F0C" w14:textId="77777777" w:rsidR="002B55E4" w:rsidRPr="002B55E4" w:rsidRDefault="002B55E4" w:rsidP="002B55E4">
      <w:pPr>
        <w:spacing w:after="0" w:line="240" w:lineRule="auto"/>
        <w:rPr>
          <w:rFonts w:ascii="Times New Roman" w:eastAsia="Times New Roman" w:hAnsi="Times New Roman" w:cs="Times New Roman"/>
          <w:sz w:val="28"/>
          <w:szCs w:val="20"/>
          <w:lang w:val="ky-KG" w:eastAsia="ru-RU"/>
        </w:rPr>
      </w:pPr>
    </w:p>
    <w:p w14:paraId="1A9172A6" w14:textId="77777777" w:rsidR="002B55E4" w:rsidRPr="002B55E4" w:rsidRDefault="002B55E4" w:rsidP="002B55E4">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firstLine="737"/>
        <w:jc w:val="both"/>
        <w:rPr>
          <w:rFonts w:ascii="Times New Roman" w:eastAsia="Times New Roman" w:hAnsi="Times New Roman" w:cs="Times New Roman"/>
          <w:bCs/>
          <w:sz w:val="24"/>
          <w:szCs w:val="24"/>
          <w:lang w:val="ky-KG" w:eastAsia="ru-RU"/>
        </w:rPr>
      </w:pPr>
      <w:r w:rsidRPr="002B55E4">
        <w:rPr>
          <w:rFonts w:ascii="Times New Roman" w:eastAsia="Times New Roman" w:hAnsi="Times New Roman" w:cs="Times New Roman"/>
          <w:sz w:val="24"/>
          <w:szCs w:val="24"/>
          <w:lang w:val="ky-KG" w:eastAsia="ru-RU"/>
        </w:rPr>
        <w:t xml:space="preserve">2024-ж. 1-сентябрына карата Бишкек шаарынын аймагында катталган чарба жүргүзүүчү  субъекттердин саны </w:t>
      </w:r>
      <w:r w:rsidRPr="002B55E4">
        <w:rPr>
          <w:rFonts w:ascii="Times New Roman" w:eastAsia="Times New Roman" w:hAnsi="Times New Roman" w:cs="Times New Roman"/>
          <w:b/>
          <w:bCs/>
          <w:color w:val="000000"/>
          <w:sz w:val="24"/>
          <w:szCs w:val="24"/>
          <w:shd w:val="clear" w:color="auto" w:fill="FFFFFF"/>
          <w:lang w:val="ky-KG" w:eastAsia="ru-RU"/>
        </w:rPr>
        <w:t xml:space="preserve">157883 </w:t>
      </w:r>
      <w:r w:rsidRPr="002B55E4">
        <w:rPr>
          <w:rFonts w:ascii="Times New Roman" w:eastAsia="Times New Roman" w:hAnsi="Times New Roman" w:cs="Times New Roman"/>
          <w:sz w:val="24"/>
          <w:szCs w:val="24"/>
          <w:lang w:val="ky-KG" w:eastAsia="ru-RU"/>
        </w:rPr>
        <w:t xml:space="preserve">бирдикти, анын ичинде: юридикалык жактар – </w:t>
      </w:r>
      <w:r w:rsidRPr="002B55E4">
        <w:rPr>
          <w:rFonts w:ascii="Times New Roman" w:eastAsia="Times New Roman" w:hAnsi="Times New Roman" w:cs="Times New Roman"/>
          <w:b/>
          <w:bCs/>
          <w:sz w:val="24"/>
          <w:szCs w:val="24"/>
          <w:lang w:val="ky-KG" w:eastAsia="ru-RU"/>
        </w:rPr>
        <w:t>96123</w:t>
      </w:r>
      <w:r w:rsidRPr="002B55E4">
        <w:rPr>
          <w:rFonts w:ascii="Verdana" w:eastAsia="Times New Roman" w:hAnsi="Verdana" w:cs="Times New Roman"/>
          <w:bCs/>
          <w:color w:val="000000"/>
          <w:sz w:val="21"/>
          <w:szCs w:val="21"/>
          <w:shd w:val="clear" w:color="auto" w:fill="FFFFFF"/>
          <w:lang w:val="ky-KG" w:eastAsia="ru-RU"/>
        </w:rPr>
        <w:t xml:space="preserve"> </w:t>
      </w:r>
      <w:r w:rsidRPr="002B55E4">
        <w:rPr>
          <w:rFonts w:ascii="Times New Roman" w:eastAsia="Times New Roman" w:hAnsi="Times New Roman" w:cs="Times New Roman"/>
          <w:sz w:val="24"/>
          <w:szCs w:val="24"/>
          <w:lang w:val="ky-KG" w:eastAsia="ru-RU"/>
        </w:rPr>
        <w:t xml:space="preserve">бирдикти, ал эми жеке жактар – </w:t>
      </w:r>
      <w:r w:rsidRPr="002B55E4">
        <w:rPr>
          <w:rFonts w:ascii="Times New Roman" w:eastAsia="Times New Roman" w:hAnsi="Times New Roman" w:cs="Times New Roman"/>
          <w:b/>
          <w:bCs/>
          <w:sz w:val="24"/>
          <w:szCs w:val="24"/>
          <w:lang w:val="ky-KG" w:eastAsia="ru-RU"/>
        </w:rPr>
        <w:t>61760</w:t>
      </w:r>
      <w:r w:rsidRPr="002B55E4">
        <w:rPr>
          <w:rFonts w:ascii="Verdana" w:eastAsia="Times New Roman" w:hAnsi="Verdana" w:cs="Times New Roman"/>
          <w:bCs/>
          <w:color w:val="000000"/>
          <w:sz w:val="21"/>
          <w:szCs w:val="21"/>
          <w:shd w:val="clear" w:color="auto" w:fill="FFFFFF"/>
          <w:lang w:val="ky-KG" w:eastAsia="ru-RU"/>
        </w:rPr>
        <w:t xml:space="preserve"> </w:t>
      </w:r>
      <w:r w:rsidRPr="002B55E4">
        <w:rPr>
          <w:rFonts w:ascii="Times New Roman" w:eastAsia="Times New Roman" w:hAnsi="Times New Roman" w:cs="Times New Roman"/>
          <w:sz w:val="24"/>
          <w:szCs w:val="24"/>
          <w:lang w:val="ky-KG" w:eastAsia="ru-RU"/>
        </w:rPr>
        <w:t xml:space="preserve">бирдикти түздү.  </w:t>
      </w:r>
    </w:p>
    <w:p w14:paraId="58E80220" w14:textId="77777777" w:rsidR="002B55E4" w:rsidRPr="002B55E4" w:rsidRDefault="002B55E4" w:rsidP="002B55E4">
      <w:pPr>
        <w:spacing w:after="0" w:line="240" w:lineRule="auto"/>
        <w:ind w:firstLine="737"/>
        <w:jc w:val="both"/>
        <w:rPr>
          <w:rFonts w:ascii="Times New Roman" w:eastAsia="Times New Roman" w:hAnsi="Times New Roman" w:cs="Times New Roman"/>
          <w:sz w:val="24"/>
          <w:szCs w:val="24"/>
          <w:lang w:val="x-none" w:eastAsia="ru-RU"/>
        </w:rPr>
      </w:pPr>
      <w:r w:rsidRPr="002B55E4">
        <w:rPr>
          <w:rFonts w:ascii="Times New Roman" w:eastAsia="Times New Roman" w:hAnsi="Times New Roman" w:cs="Times New Roman"/>
          <w:sz w:val="24"/>
          <w:szCs w:val="24"/>
          <w:lang w:val="x-none" w:eastAsia="ru-RU"/>
        </w:rPr>
        <w:t>Юридикалык жактардын көпчүлү</w:t>
      </w:r>
      <w:r w:rsidRPr="002B55E4">
        <w:rPr>
          <w:rFonts w:ascii="Times New Roman" w:eastAsia="Times New Roman" w:hAnsi="Times New Roman" w:cs="Times New Roman"/>
          <w:sz w:val="24"/>
          <w:szCs w:val="24"/>
          <w:lang w:val="ky-KG" w:eastAsia="ru-RU"/>
        </w:rPr>
        <w:t xml:space="preserve">к </w:t>
      </w:r>
      <w:r w:rsidRPr="002B55E4">
        <w:rPr>
          <w:rFonts w:ascii="Times New Roman" w:eastAsia="Times New Roman" w:hAnsi="Times New Roman" w:cs="Times New Roman"/>
          <w:sz w:val="24"/>
          <w:szCs w:val="24"/>
          <w:lang w:val="x-none" w:eastAsia="ru-RU"/>
        </w:rPr>
        <w:t>ү</w:t>
      </w:r>
      <w:r w:rsidRPr="002B55E4">
        <w:rPr>
          <w:rFonts w:ascii="Times New Roman" w:eastAsia="Times New Roman" w:hAnsi="Times New Roman" w:cs="Times New Roman"/>
          <w:sz w:val="24"/>
          <w:szCs w:val="24"/>
          <w:lang w:val="ky-KG" w:eastAsia="ru-RU"/>
        </w:rPr>
        <w:t>лүшү</w:t>
      </w:r>
      <w:r w:rsidRPr="002B55E4">
        <w:rPr>
          <w:rFonts w:ascii="Times New Roman" w:eastAsia="Times New Roman" w:hAnsi="Times New Roman" w:cs="Times New Roman"/>
          <w:sz w:val="24"/>
          <w:szCs w:val="24"/>
          <w:lang w:val="x-none" w:eastAsia="ru-RU"/>
        </w:rPr>
        <w:t xml:space="preserve">н </w:t>
      </w:r>
      <w:r w:rsidRPr="002B55E4">
        <w:rPr>
          <w:rFonts w:ascii="Times New Roman" w:eastAsia="Times New Roman" w:hAnsi="Times New Roman" w:cs="Times New Roman"/>
          <w:sz w:val="24"/>
          <w:szCs w:val="24"/>
          <w:lang w:val="ky-KG" w:eastAsia="ru-RU"/>
        </w:rPr>
        <w:t>чакан</w:t>
      </w:r>
      <w:r w:rsidRPr="002B55E4">
        <w:rPr>
          <w:rFonts w:ascii="Times New Roman" w:eastAsia="Times New Roman" w:hAnsi="Times New Roman" w:cs="Times New Roman"/>
          <w:sz w:val="24"/>
          <w:szCs w:val="24"/>
          <w:lang w:val="x-none" w:eastAsia="ru-RU"/>
        </w:rPr>
        <w:t xml:space="preserve"> ишканалар </w:t>
      </w:r>
      <w:r w:rsidRPr="002B55E4">
        <w:rPr>
          <w:rFonts w:ascii="Times New Roman" w:eastAsia="Times New Roman" w:hAnsi="Times New Roman" w:cs="Times New Roman"/>
          <w:color w:val="000000"/>
          <w:sz w:val="24"/>
          <w:szCs w:val="24"/>
          <w:lang w:val="ky-KG" w:eastAsia="ru-RU"/>
        </w:rPr>
        <w:t>95,1</w:t>
      </w:r>
      <w:r w:rsidRPr="002B55E4">
        <w:rPr>
          <w:rFonts w:ascii="Times New Roman" w:eastAsia="Times New Roman" w:hAnsi="Times New Roman" w:cs="Times New Roman"/>
          <w:sz w:val="24"/>
          <w:szCs w:val="24"/>
          <w:lang w:val="x-none" w:eastAsia="ru-RU"/>
        </w:rPr>
        <w:t xml:space="preserve"> пайызын, орто ишканалар </w:t>
      </w:r>
      <w:r w:rsidRPr="002B55E4">
        <w:rPr>
          <w:rFonts w:ascii="Times New Roman" w:eastAsia="Times New Roman" w:hAnsi="Times New Roman" w:cs="Times New Roman"/>
          <w:sz w:val="24"/>
          <w:szCs w:val="24"/>
          <w:lang w:val="ky-KG" w:eastAsia="ru-RU"/>
        </w:rPr>
        <w:t>1,4</w:t>
      </w:r>
      <w:r w:rsidRPr="002B55E4">
        <w:rPr>
          <w:rFonts w:ascii="Times New Roman" w:eastAsia="Times New Roman" w:hAnsi="Times New Roman" w:cs="Times New Roman"/>
          <w:sz w:val="24"/>
          <w:szCs w:val="24"/>
          <w:lang w:val="x-none" w:eastAsia="ru-RU"/>
        </w:rPr>
        <w:t xml:space="preserve"> жана </w:t>
      </w:r>
      <w:r w:rsidRPr="002B55E4">
        <w:rPr>
          <w:rFonts w:ascii="Times New Roman" w:eastAsia="Times New Roman" w:hAnsi="Times New Roman" w:cs="Times New Roman"/>
          <w:sz w:val="24"/>
          <w:szCs w:val="24"/>
          <w:lang w:val="ky-KG" w:eastAsia="ru-RU"/>
        </w:rPr>
        <w:t xml:space="preserve">шаардын </w:t>
      </w:r>
      <w:r w:rsidRPr="002B55E4">
        <w:rPr>
          <w:rFonts w:ascii="Times New Roman" w:eastAsia="Times New Roman" w:hAnsi="Times New Roman" w:cs="Times New Roman"/>
          <w:sz w:val="24"/>
          <w:szCs w:val="24"/>
          <w:lang w:val="x-none" w:eastAsia="ru-RU"/>
        </w:rPr>
        <w:t>ири ишканалар</w:t>
      </w:r>
      <w:r w:rsidRPr="002B55E4">
        <w:rPr>
          <w:rFonts w:ascii="Times New Roman" w:eastAsia="Times New Roman" w:hAnsi="Times New Roman" w:cs="Times New Roman"/>
          <w:sz w:val="24"/>
          <w:szCs w:val="24"/>
          <w:lang w:val="ky-KG" w:eastAsia="ru-RU"/>
        </w:rPr>
        <w:t>ы</w:t>
      </w:r>
      <w:r w:rsidRPr="002B55E4">
        <w:rPr>
          <w:rFonts w:ascii="Times New Roman" w:eastAsia="Times New Roman" w:hAnsi="Times New Roman" w:cs="Times New Roman"/>
          <w:sz w:val="24"/>
          <w:szCs w:val="24"/>
          <w:lang w:val="x-none" w:eastAsia="ru-RU"/>
        </w:rPr>
        <w:t xml:space="preserve"> – 0,9 пайызын түзөт. </w:t>
      </w:r>
    </w:p>
    <w:p w14:paraId="57A66BD3" w14:textId="77777777" w:rsidR="002B55E4" w:rsidRPr="002B55E4" w:rsidRDefault="002B55E4" w:rsidP="002B55E4">
      <w:pPr>
        <w:spacing w:after="0" w:line="240" w:lineRule="auto"/>
        <w:ind w:firstLine="737"/>
        <w:jc w:val="both"/>
        <w:rPr>
          <w:rFonts w:ascii="Times New Roman" w:eastAsia="Times New Roman" w:hAnsi="Times New Roman" w:cs="Times New Roman"/>
          <w:sz w:val="24"/>
          <w:szCs w:val="24"/>
          <w:lang w:val="x-none" w:eastAsia="ru-RU"/>
        </w:rPr>
      </w:pPr>
      <w:r w:rsidRPr="002B55E4">
        <w:rPr>
          <w:rFonts w:ascii="Times New Roman" w:eastAsia="Times New Roman" w:hAnsi="Times New Roman" w:cs="Times New Roman"/>
          <w:sz w:val="24"/>
          <w:szCs w:val="24"/>
          <w:lang w:val="x-none" w:eastAsia="ru-RU"/>
        </w:rPr>
        <w:t xml:space="preserve">Юридикалык жана </w:t>
      </w:r>
      <w:r w:rsidRPr="002B55E4">
        <w:rPr>
          <w:rFonts w:ascii="Times New Roman" w:eastAsia="Times New Roman" w:hAnsi="Times New Roman" w:cs="Times New Roman"/>
          <w:sz w:val="24"/>
          <w:szCs w:val="24"/>
          <w:lang w:val="ky-KG" w:eastAsia="ru-RU"/>
        </w:rPr>
        <w:t>жеке</w:t>
      </w:r>
      <w:r w:rsidRPr="002B55E4">
        <w:rPr>
          <w:rFonts w:ascii="Times New Roman" w:eastAsia="Times New Roman" w:hAnsi="Times New Roman" w:cs="Times New Roman"/>
          <w:sz w:val="24"/>
          <w:szCs w:val="24"/>
          <w:lang w:val="x-none" w:eastAsia="ru-RU"/>
        </w:rPr>
        <w:t xml:space="preserve"> жактардын </w:t>
      </w:r>
      <w:r w:rsidRPr="002B55E4">
        <w:rPr>
          <w:rFonts w:ascii="Times New Roman" w:eastAsia="Times New Roman" w:hAnsi="Times New Roman" w:cs="Times New Roman"/>
          <w:sz w:val="24"/>
          <w:szCs w:val="24"/>
          <w:lang w:val="ky-KG" w:eastAsia="ru-RU"/>
        </w:rPr>
        <w:t xml:space="preserve">жалпы санынын </w:t>
      </w:r>
      <w:r w:rsidRPr="002B55E4">
        <w:rPr>
          <w:rFonts w:ascii="Times New Roman" w:eastAsia="Times New Roman" w:hAnsi="Times New Roman" w:cs="Times New Roman"/>
          <w:sz w:val="24"/>
          <w:szCs w:val="24"/>
          <w:lang w:val="x-none" w:eastAsia="ru-RU"/>
        </w:rPr>
        <w:t xml:space="preserve">ичинен олуттуу </w:t>
      </w:r>
      <w:r w:rsidRPr="002B55E4">
        <w:rPr>
          <w:rFonts w:ascii="Times New Roman" w:eastAsia="Times New Roman" w:hAnsi="Times New Roman" w:cs="Times New Roman"/>
          <w:sz w:val="24"/>
          <w:szCs w:val="24"/>
          <w:lang w:val="ky-KG" w:eastAsia="ru-RU"/>
        </w:rPr>
        <w:t>ү</w:t>
      </w:r>
      <w:r w:rsidRPr="002B55E4">
        <w:rPr>
          <w:rFonts w:ascii="Times New Roman" w:eastAsia="Times New Roman" w:hAnsi="Times New Roman" w:cs="Times New Roman"/>
          <w:sz w:val="24"/>
          <w:szCs w:val="24"/>
          <w:lang w:val="x-none" w:eastAsia="ru-RU"/>
        </w:rPr>
        <w:t>лү</w:t>
      </w:r>
      <w:r w:rsidRPr="002B55E4">
        <w:rPr>
          <w:rFonts w:ascii="Times New Roman" w:eastAsia="Times New Roman" w:hAnsi="Times New Roman" w:cs="Times New Roman"/>
          <w:sz w:val="24"/>
          <w:szCs w:val="24"/>
          <w:lang w:val="ky-KG" w:eastAsia="ru-RU"/>
        </w:rPr>
        <w:t>ш</w:t>
      </w:r>
      <w:r w:rsidRPr="002B55E4">
        <w:rPr>
          <w:rFonts w:ascii="Times New Roman" w:eastAsia="Times New Roman" w:hAnsi="Times New Roman" w:cs="Times New Roman"/>
          <w:sz w:val="24"/>
          <w:szCs w:val="24"/>
          <w:lang w:val="x-none" w:eastAsia="ru-RU"/>
        </w:rPr>
        <w:t>ү дүң жана чекене соода, авто</w:t>
      </w:r>
      <w:r w:rsidRPr="002B55E4">
        <w:rPr>
          <w:rFonts w:ascii="Times New Roman" w:eastAsia="Times New Roman" w:hAnsi="Times New Roman" w:cs="Times New Roman"/>
          <w:sz w:val="24"/>
          <w:szCs w:val="24"/>
          <w:lang w:val="ky-KG" w:eastAsia="ru-RU"/>
        </w:rPr>
        <w:t>унааларды</w:t>
      </w:r>
      <w:r w:rsidRPr="002B55E4">
        <w:rPr>
          <w:rFonts w:ascii="Times New Roman" w:eastAsia="Times New Roman" w:hAnsi="Times New Roman" w:cs="Times New Roman"/>
          <w:sz w:val="24"/>
          <w:szCs w:val="24"/>
          <w:lang w:val="x-none" w:eastAsia="ru-RU"/>
        </w:rPr>
        <w:t xml:space="preserve"> жана мотоциклдерди оңдоо </w:t>
      </w:r>
      <w:r w:rsidRPr="002B55E4">
        <w:rPr>
          <w:rFonts w:ascii="Times New Roman" w:eastAsia="Times New Roman" w:hAnsi="Times New Roman" w:cs="Times New Roman"/>
          <w:sz w:val="24"/>
          <w:szCs w:val="24"/>
          <w:lang w:val="ky-KG" w:eastAsia="ru-RU"/>
        </w:rPr>
        <w:t>жа</w:t>
      </w:r>
      <w:r w:rsidRPr="002B55E4">
        <w:rPr>
          <w:rFonts w:ascii="Times New Roman" w:eastAsia="Times New Roman" w:hAnsi="Times New Roman" w:cs="Times New Roman"/>
          <w:sz w:val="24"/>
          <w:szCs w:val="24"/>
          <w:lang w:val="x-none" w:eastAsia="ru-RU"/>
        </w:rPr>
        <w:t>а</w:t>
      </w:r>
      <w:r w:rsidRPr="002B55E4">
        <w:rPr>
          <w:rFonts w:ascii="Times New Roman" w:eastAsia="Times New Roman" w:hAnsi="Times New Roman" w:cs="Times New Roman"/>
          <w:sz w:val="24"/>
          <w:szCs w:val="24"/>
          <w:lang w:val="ky-KG" w:eastAsia="ru-RU"/>
        </w:rPr>
        <w:t>ты</w:t>
      </w:r>
      <w:r w:rsidRPr="002B55E4">
        <w:rPr>
          <w:rFonts w:ascii="Times New Roman" w:eastAsia="Times New Roman" w:hAnsi="Times New Roman" w:cs="Times New Roman"/>
          <w:sz w:val="24"/>
          <w:szCs w:val="24"/>
          <w:lang w:val="x-none" w:eastAsia="ru-RU"/>
        </w:rPr>
        <w:t xml:space="preserve">нда – (юрид.жактар -34,8; </w:t>
      </w:r>
      <w:r w:rsidRPr="002B55E4">
        <w:rPr>
          <w:rFonts w:ascii="Times New Roman" w:eastAsia="Times New Roman" w:hAnsi="Times New Roman" w:cs="Times New Roman"/>
          <w:sz w:val="24"/>
          <w:szCs w:val="24"/>
          <w:lang w:val="ky-KG" w:eastAsia="ru-RU"/>
        </w:rPr>
        <w:t>жеке</w:t>
      </w:r>
      <w:r w:rsidRPr="002B55E4">
        <w:rPr>
          <w:rFonts w:ascii="Times New Roman" w:eastAsia="Times New Roman" w:hAnsi="Times New Roman" w:cs="Times New Roman"/>
          <w:sz w:val="24"/>
          <w:szCs w:val="24"/>
          <w:lang w:val="x-none" w:eastAsia="ru-RU"/>
        </w:rPr>
        <w:t xml:space="preserve"> жактар</w:t>
      </w:r>
      <w:r w:rsidRPr="002B55E4">
        <w:rPr>
          <w:rFonts w:ascii="Times New Roman" w:eastAsia="Times New Roman" w:hAnsi="Times New Roman" w:cs="Times New Roman"/>
          <w:sz w:val="24"/>
          <w:szCs w:val="24"/>
          <w:lang w:val="ky-KG" w:eastAsia="ru-RU"/>
        </w:rPr>
        <w:t xml:space="preserve"> </w:t>
      </w:r>
      <w:r w:rsidRPr="002B55E4">
        <w:rPr>
          <w:rFonts w:ascii="Times New Roman" w:eastAsia="Times New Roman" w:hAnsi="Times New Roman" w:cs="Times New Roman"/>
          <w:sz w:val="24"/>
          <w:szCs w:val="24"/>
          <w:lang w:val="x-none" w:eastAsia="ru-RU"/>
        </w:rPr>
        <w:t xml:space="preserve">– </w:t>
      </w:r>
      <w:r w:rsidRPr="002B55E4">
        <w:rPr>
          <w:rFonts w:ascii="Times New Roman" w:eastAsia="Times New Roman" w:hAnsi="Times New Roman" w:cs="Times New Roman"/>
          <w:sz w:val="24"/>
          <w:szCs w:val="24"/>
          <w:lang w:val="ky-KG" w:eastAsia="ru-RU"/>
        </w:rPr>
        <w:t>50</w:t>
      </w:r>
      <w:r w:rsidRPr="002B55E4">
        <w:rPr>
          <w:rFonts w:ascii="Times New Roman" w:eastAsia="Times New Roman" w:hAnsi="Times New Roman" w:cs="Times New Roman"/>
          <w:sz w:val="24"/>
          <w:szCs w:val="24"/>
          <w:lang w:eastAsia="ru-RU"/>
        </w:rPr>
        <w:t>,2</w:t>
      </w:r>
      <w:r w:rsidRPr="002B55E4">
        <w:rPr>
          <w:rFonts w:ascii="Times New Roman" w:eastAsia="Times New Roman" w:hAnsi="Times New Roman" w:cs="Times New Roman"/>
          <w:sz w:val="24"/>
          <w:szCs w:val="24"/>
          <w:lang w:val="x-none" w:eastAsia="ru-RU"/>
        </w:rPr>
        <w:t xml:space="preserve"> пайыз</w:t>
      </w:r>
      <w:r w:rsidRPr="002B55E4">
        <w:rPr>
          <w:rFonts w:ascii="Times New Roman" w:eastAsia="Times New Roman" w:hAnsi="Times New Roman" w:cs="Times New Roman"/>
          <w:sz w:val="24"/>
          <w:szCs w:val="24"/>
          <w:lang w:val="ky-KG" w:eastAsia="ru-RU"/>
        </w:rPr>
        <w:t>ы</w:t>
      </w:r>
      <w:r w:rsidRPr="002B55E4">
        <w:rPr>
          <w:rFonts w:ascii="Times New Roman" w:eastAsia="Times New Roman" w:hAnsi="Times New Roman" w:cs="Times New Roman"/>
          <w:sz w:val="24"/>
          <w:szCs w:val="24"/>
          <w:lang w:val="x-none" w:eastAsia="ru-RU"/>
        </w:rPr>
        <w:t>), иштетүү өндүрүш</w:t>
      </w:r>
      <w:r w:rsidRPr="002B55E4">
        <w:rPr>
          <w:rFonts w:ascii="Times New Roman" w:eastAsia="Times New Roman" w:hAnsi="Times New Roman" w:cs="Times New Roman"/>
          <w:sz w:val="24"/>
          <w:szCs w:val="24"/>
          <w:lang w:val="ky-KG" w:eastAsia="ru-RU"/>
        </w:rPr>
        <w:t>үнд</w:t>
      </w:r>
      <w:r w:rsidRPr="002B55E4">
        <w:rPr>
          <w:rFonts w:ascii="Times New Roman" w:eastAsia="Times New Roman" w:hAnsi="Times New Roman" w:cs="Times New Roman"/>
          <w:sz w:val="24"/>
          <w:szCs w:val="24"/>
          <w:lang w:val="x-none" w:eastAsia="ru-RU"/>
        </w:rPr>
        <w:t xml:space="preserve">ө </w:t>
      </w:r>
      <w:r w:rsidRPr="002B55E4">
        <w:rPr>
          <w:rFonts w:ascii="Times New Roman" w:eastAsia="Times New Roman" w:hAnsi="Times New Roman" w:cs="Times New Roman"/>
          <w:sz w:val="24"/>
          <w:szCs w:val="24"/>
          <w:lang w:val="ky-KG" w:eastAsia="ru-RU"/>
        </w:rPr>
        <w:t>(иштетүү өнөр жайы)</w:t>
      </w:r>
      <w:r w:rsidRPr="002B55E4">
        <w:rPr>
          <w:rFonts w:ascii="Times New Roman" w:eastAsia="Times New Roman" w:hAnsi="Times New Roman" w:cs="Times New Roman"/>
          <w:sz w:val="24"/>
          <w:szCs w:val="24"/>
          <w:lang w:val="x-none" w:eastAsia="ru-RU"/>
        </w:rPr>
        <w:t xml:space="preserve"> – (юрид.жак</w:t>
      </w:r>
      <w:r w:rsidRPr="002B55E4">
        <w:rPr>
          <w:rFonts w:ascii="Times New Roman" w:eastAsia="Times New Roman" w:hAnsi="Times New Roman" w:cs="Times New Roman"/>
          <w:sz w:val="24"/>
          <w:szCs w:val="24"/>
          <w:lang w:val="ky-KG" w:eastAsia="ru-RU"/>
        </w:rPr>
        <w:t>тар</w:t>
      </w:r>
      <w:r w:rsidRPr="002B55E4">
        <w:rPr>
          <w:rFonts w:ascii="Times New Roman" w:eastAsia="Times New Roman" w:hAnsi="Times New Roman" w:cs="Times New Roman"/>
          <w:sz w:val="24"/>
          <w:szCs w:val="24"/>
          <w:lang w:val="x-none" w:eastAsia="ru-RU"/>
        </w:rPr>
        <w:t xml:space="preserve"> – 7,1; </w:t>
      </w:r>
      <w:r w:rsidRPr="002B55E4">
        <w:rPr>
          <w:rFonts w:ascii="Times New Roman" w:eastAsia="Times New Roman" w:hAnsi="Times New Roman" w:cs="Times New Roman"/>
          <w:sz w:val="24"/>
          <w:szCs w:val="24"/>
          <w:lang w:val="ky-KG" w:eastAsia="ru-RU"/>
        </w:rPr>
        <w:t>жеке</w:t>
      </w:r>
      <w:r w:rsidRPr="002B55E4">
        <w:rPr>
          <w:rFonts w:ascii="Times New Roman" w:eastAsia="Times New Roman" w:hAnsi="Times New Roman" w:cs="Times New Roman"/>
          <w:sz w:val="24"/>
          <w:szCs w:val="24"/>
          <w:lang w:val="x-none" w:eastAsia="ru-RU"/>
        </w:rPr>
        <w:t xml:space="preserve"> жак</w:t>
      </w:r>
      <w:r w:rsidRPr="002B55E4">
        <w:rPr>
          <w:rFonts w:ascii="Times New Roman" w:eastAsia="Times New Roman" w:hAnsi="Times New Roman" w:cs="Times New Roman"/>
          <w:sz w:val="24"/>
          <w:szCs w:val="24"/>
          <w:lang w:val="ky-KG" w:eastAsia="ru-RU"/>
        </w:rPr>
        <w:t>тар</w:t>
      </w:r>
      <w:r w:rsidRPr="002B55E4">
        <w:rPr>
          <w:rFonts w:ascii="Times New Roman" w:eastAsia="Times New Roman" w:hAnsi="Times New Roman" w:cs="Times New Roman"/>
          <w:sz w:val="24"/>
          <w:szCs w:val="24"/>
          <w:lang w:val="x-none" w:eastAsia="ru-RU"/>
        </w:rPr>
        <w:t xml:space="preserve"> – </w:t>
      </w:r>
      <w:r w:rsidRPr="002B55E4">
        <w:rPr>
          <w:rFonts w:ascii="Times New Roman" w:eastAsia="Times New Roman" w:hAnsi="Times New Roman" w:cs="Times New Roman"/>
          <w:sz w:val="24"/>
          <w:szCs w:val="24"/>
          <w:lang w:eastAsia="ru-RU"/>
        </w:rPr>
        <w:t>7,</w:t>
      </w:r>
      <w:r w:rsidRPr="002B55E4">
        <w:rPr>
          <w:rFonts w:ascii="Times New Roman" w:eastAsia="Times New Roman" w:hAnsi="Times New Roman" w:cs="Times New Roman"/>
          <w:sz w:val="24"/>
          <w:szCs w:val="24"/>
          <w:lang w:val="ky-KG" w:eastAsia="ru-RU"/>
        </w:rPr>
        <w:t>0</w:t>
      </w:r>
      <w:r w:rsidRPr="002B55E4">
        <w:rPr>
          <w:rFonts w:ascii="Times New Roman" w:eastAsia="Times New Roman" w:hAnsi="Times New Roman" w:cs="Times New Roman"/>
          <w:sz w:val="24"/>
          <w:szCs w:val="24"/>
          <w:lang w:val="x-none" w:eastAsia="ru-RU"/>
        </w:rPr>
        <w:t xml:space="preserve"> пайыз</w:t>
      </w:r>
      <w:r w:rsidRPr="002B55E4">
        <w:rPr>
          <w:rFonts w:ascii="Times New Roman" w:eastAsia="Times New Roman" w:hAnsi="Times New Roman" w:cs="Times New Roman"/>
          <w:sz w:val="24"/>
          <w:szCs w:val="24"/>
          <w:lang w:val="ky-KG" w:eastAsia="ru-RU"/>
        </w:rPr>
        <w:t>ы</w:t>
      </w:r>
      <w:r w:rsidRPr="002B55E4">
        <w:rPr>
          <w:rFonts w:ascii="Times New Roman" w:eastAsia="Times New Roman" w:hAnsi="Times New Roman" w:cs="Times New Roman"/>
          <w:sz w:val="24"/>
          <w:szCs w:val="24"/>
          <w:lang w:val="x-none" w:eastAsia="ru-RU"/>
        </w:rPr>
        <w:t xml:space="preserve">), кесиптик, илимий жана техникалык </w:t>
      </w:r>
      <w:r w:rsidRPr="002B55E4">
        <w:rPr>
          <w:rFonts w:ascii="Times New Roman" w:eastAsia="Times New Roman" w:hAnsi="Times New Roman" w:cs="Times New Roman"/>
          <w:sz w:val="24"/>
          <w:szCs w:val="24"/>
          <w:lang w:val="ky-KG" w:eastAsia="ru-RU"/>
        </w:rPr>
        <w:t>ишмердигинде</w:t>
      </w:r>
      <w:r w:rsidRPr="002B55E4">
        <w:rPr>
          <w:rFonts w:ascii="Times New Roman" w:eastAsia="Times New Roman" w:hAnsi="Times New Roman" w:cs="Times New Roman"/>
          <w:sz w:val="24"/>
          <w:szCs w:val="24"/>
          <w:lang w:val="x-none" w:eastAsia="ru-RU"/>
        </w:rPr>
        <w:t xml:space="preserve"> - (юрид.жак</w:t>
      </w:r>
      <w:r w:rsidRPr="002B55E4">
        <w:rPr>
          <w:rFonts w:ascii="Times New Roman" w:eastAsia="Times New Roman" w:hAnsi="Times New Roman" w:cs="Times New Roman"/>
          <w:sz w:val="24"/>
          <w:szCs w:val="24"/>
          <w:lang w:val="ky-KG" w:eastAsia="ru-RU"/>
        </w:rPr>
        <w:t>тар</w:t>
      </w:r>
      <w:r w:rsidRPr="002B55E4">
        <w:rPr>
          <w:rFonts w:ascii="Times New Roman" w:eastAsia="Times New Roman" w:hAnsi="Times New Roman" w:cs="Times New Roman"/>
          <w:sz w:val="24"/>
          <w:szCs w:val="24"/>
          <w:lang w:val="x-none" w:eastAsia="ru-RU"/>
        </w:rPr>
        <w:t xml:space="preserve"> – 8</w:t>
      </w:r>
      <w:r w:rsidRPr="002B55E4">
        <w:rPr>
          <w:rFonts w:ascii="Times New Roman" w:eastAsia="Times New Roman" w:hAnsi="Times New Roman" w:cs="Times New Roman"/>
          <w:sz w:val="24"/>
          <w:szCs w:val="24"/>
          <w:lang w:val="ky-KG" w:eastAsia="ru-RU"/>
        </w:rPr>
        <w:t>,2</w:t>
      </w:r>
      <w:r w:rsidRPr="002B55E4">
        <w:rPr>
          <w:rFonts w:ascii="Times New Roman" w:eastAsia="Times New Roman" w:hAnsi="Times New Roman" w:cs="Times New Roman"/>
          <w:sz w:val="24"/>
          <w:szCs w:val="24"/>
          <w:lang w:val="x-none" w:eastAsia="ru-RU"/>
        </w:rPr>
        <w:t xml:space="preserve">; </w:t>
      </w:r>
      <w:r w:rsidRPr="002B55E4">
        <w:rPr>
          <w:rFonts w:ascii="Times New Roman" w:eastAsia="Times New Roman" w:hAnsi="Times New Roman" w:cs="Times New Roman"/>
          <w:sz w:val="24"/>
          <w:szCs w:val="24"/>
          <w:lang w:val="ky-KG" w:eastAsia="ru-RU"/>
        </w:rPr>
        <w:t>жеке</w:t>
      </w:r>
      <w:r w:rsidRPr="002B55E4">
        <w:rPr>
          <w:rFonts w:ascii="Times New Roman" w:eastAsia="Times New Roman" w:hAnsi="Times New Roman" w:cs="Times New Roman"/>
          <w:sz w:val="24"/>
          <w:szCs w:val="24"/>
          <w:lang w:val="x-none" w:eastAsia="ru-RU"/>
        </w:rPr>
        <w:t xml:space="preserve"> жак</w:t>
      </w:r>
      <w:r w:rsidRPr="002B55E4">
        <w:rPr>
          <w:rFonts w:ascii="Times New Roman" w:eastAsia="Times New Roman" w:hAnsi="Times New Roman" w:cs="Times New Roman"/>
          <w:sz w:val="24"/>
          <w:szCs w:val="24"/>
          <w:lang w:val="ky-KG" w:eastAsia="ru-RU"/>
        </w:rPr>
        <w:t>тар</w:t>
      </w:r>
      <w:r w:rsidRPr="002B55E4">
        <w:rPr>
          <w:rFonts w:ascii="Times New Roman" w:eastAsia="Times New Roman" w:hAnsi="Times New Roman" w:cs="Times New Roman"/>
          <w:sz w:val="24"/>
          <w:szCs w:val="24"/>
          <w:lang w:val="x-none" w:eastAsia="ru-RU"/>
        </w:rPr>
        <w:t xml:space="preserve"> –</w:t>
      </w:r>
      <w:r w:rsidRPr="002B55E4">
        <w:rPr>
          <w:rFonts w:ascii="Times New Roman" w:eastAsia="Times New Roman" w:hAnsi="Times New Roman" w:cs="Times New Roman"/>
          <w:sz w:val="24"/>
          <w:szCs w:val="24"/>
          <w:lang w:eastAsia="ru-RU"/>
        </w:rPr>
        <w:t xml:space="preserve"> 8,</w:t>
      </w:r>
      <w:r w:rsidRPr="002B55E4">
        <w:rPr>
          <w:rFonts w:ascii="Times New Roman" w:eastAsia="Times New Roman" w:hAnsi="Times New Roman" w:cs="Times New Roman"/>
          <w:sz w:val="24"/>
          <w:szCs w:val="24"/>
          <w:lang w:val="ky-KG" w:eastAsia="ru-RU"/>
        </w:rPr>
        <w:t>5</w:t>
      </w:r>
      <w:r w:rsidRPr="002B55E4">
        <w:rPr>
          <w:rFonts w:ascii="Times New Roman" w:eastAsia="Times New Roman" w:hAnsi="Times New Roman" w:cs="Times New Roman"/>
          <w:sz w:val="24"/>
          <w:szCs w:val="24"/>
          <w:lang w:val="x-none" w:eastAsia="ru-RU"/>
        </w:rPr>
        <w:t xml:space="preserve"> пайыз</w:t>
      </w:r>
      <w:r w:rsidRPr="002B55E4">
        <w:rPr>
          <w:rFonts w:ascii="Times New Roman" w:eastAsia="Times New Roman" w:hAnsi="Times New Roman" w:cs="Times New Roman"/>
          <w:sz w:val="24"/>
          <w:szCs w:val="24"/>
          <w:lang w:val="ky-KG" w:eastAsia="ru-RU"/>
        </w:rPr>
        <w:t>ы</w:t>
      </w:r>
      <w:r w:rsidRPr="002B55E4">
        <w:rPr>
          <w:rFonts w:ascii="Times New Roman" w:eastAsia="Times New Roman" w:hAnsi="Times New Roman" w:cs="Times New Roman"/>
          <w:sz w:val="24"/>
          <w:szCs w:val="24"/>
          <w:lang w:val="x-none" w:eastAsia="ru-RU"/>
        </w:rPr>
        <w:t>); курулушта - (юрид.жак</w:t>
      </w:r>
      <w:r w:rsidRPr="002B55E4">
        <w:rPr>
          <w:rFonts w:ascii="Times New Roman" w:eastAsia="Times New Roman" w:hAnsi="Times New Roman" w:cs="Times New Roman"/>
          <w:sz w:val="24"/>
          <w:szCs w:val="24"/>
          <w:lang w:val="ky-KG" w:eastAsia="ru-RU"/>
        </w:rPr>
        <w:t>тар</w:t>
      </w:r>
      <w:r w:rsidRPr="002B55E4">
        <w:rPr>
          <w:rFonts w:ascii="Times New Roman" w:eastAsia="Times New Roman" w:hAnsi="Times New Roman" w:cs="Times New Roman"/>
          <w:sz w:val="24"/>
          <w:szCs w:val="24"/>
          <w:lang w:val="x-none" w:eastAsia="ru-RU"/>
        </w:rPr>
        <w:t xml:space="preserve"> - 7,</w:t>
      </w:r>
      <w:r w:rsidRPr="002B55E4">
        <w:rPr>
          <w:rFonts w:ascii="Times New Roman" w:eastAsia="Times New Roman" w:hAnsi="Times New Roman" w:cs="Times New Roman"/>
          <w:sz w:val="24"/>
          <w:szCs w:val="24"/>
          <w:lang w:val="ky-KG" w:eastAsia="ru-RU"/>
        </w:rPr>
        <w:t>9</w:t>
      </w:r>
      <w:r w:rsidRPr="002B55E4">
        <w:rPr>
          <w:rFonts w:ascii="Times New Roman" w:eastAsia="Times New Roman" w:hAnsi="Times New Roman" w:cs="Times New Roman"/>
          <w:sz w:val="24"/>
          <w:szCs w:val="24"/>
          <w:lang w:val="x-none" w:eastAsia="ru-RU"/>
        </w:rPr>
        <w:t xml:space="preserve">; </w:t>
      </w:r>
      <w:r w:rsidRPr="002B55E4">
        <w:rPr>
          <w:rFonts w:ascii="Times New Roman" w:eastAsia="Times New Roman" w:hAnsi="Times New Roman" w:cs="Times New Roman"/>
          <w:sz w:val="24"/>
          <w:szCs w:val="24"/>
          <w:lang w:val="ky-KG" w:eastAsia="ru-RU"/>
        </w:rPr>
        <w:t>жеке</w:t>
      </w:r>
      <w:r w:rsidRPr="002B55E4">
        <w:rPr>
          <w:rFonts w:ascii="Times New Roman" w:eastAsia="Times New Roman" w:hAnsi="Times New Roman" w:cs="Times New Roman"/>
          <w:sz w:val="24"/>
          <w:szCs w:val="24"/>
          <w:lang w:val="x-none" w:eastAsia="ru-RU"/>
        </w:rPr>
        <w:t xml:space="preserve"> жак</w:t>
      </w:r>
      <w:r w:rsidRPr="002B55E4">
        <w:rPr>
          <w:rFonts w:ascii="Times New Roman" w:eastAsia="Times New Roman" w:hAnsi="Times New Roman" w:cs="Times New Roman"/>
          <w:sz w:val="24"/>
          <w:szCs w:val="24"/>
          <w:lang w:val="ky-KG" w:eastAsia="ru-RU"/>
        </w:rPr>
        <w:t>тар</w:t>
      </w:r>
      <w:r w:rsidRPr="002B55E4">
        <w:rPr>
          <w:rFonts w:ascii="Times New Roman" w:eastAsia="Times New Roman" w:hAnsi="Times New Roman" w:cs="Times New Roman"/>
          <w:sz w:val="24"/>
          <w:szCs w:val="24"/>
          <w:lang w:val="x-none" w:eastAsia="ru-RU"/>
        </w:rPr>
        <w:t xml:space="preserve"> – 1,4 пайыз</w:t>
      </w:r>
      <w:r w:rsidRPr="002B55E4">
        <w:rPr>
          <w:rFonts w:ascii="Times New Roman" w:eastAsia="Times New Roman" w:hAnsi="Times New Roman" w:cs="Times New Roman"/>
          <w:sz w:val="24"/>
          <w:szCs w:val="24"/>
          <w:lang w:eastAsia="ru-RU"/>
        </w:rPr>
        <w:t>ы</w:t>
      </w:r>
      <w:r w:rsidRPr="002B55E4">
        <w:rPr>
          <w:rFonts w:ascii="Times New Roman" w:eastAsia="Times New Roman" w:hAnsi="Times New Roman" w:cs="Times New Roman"/>
          <w:sz w:val="24"/>
          <w:szCs w:val="24"/>
          <w:lang w:val="x-none" w:eastAsia="ru-RU"/>
        </w:rPr>
        <w:t>), башка тейлөө</w:t>
      </w:r>
      <w:r w:rsidRPr="002B55E4">
        <w:rPr>
          <w:rFonts w:ascii="Times New Roman" w:eastAsia="Times New Roman" w:hAnsi="Times New Roman" w:cs="Times New Roman"/>
          <w:sz w:val="24"/>
          <w:szCs w:val="24"/>
          <w:lang w:val="ky-KG" w:eastAsia="ru-RU"/>
        </w:rPr>
        <w:t xml:space="preserve"> иштеринде</w:t>
      </w:r>
      <w:r w:rsidRPr="002B55E4">
        <w:rPr>
          <w:rFonts w:ascii="Times New Roman" w:eastAsia="Times New Roman" w:hAnsi="Times New Roman" w:cs="Times New Roman"/>
          <w:sz w:val="24"/>
          <w:szCs w:val="24"/>
          <w:lang w:val="x-none" w:eastAsia="ru-RU"/>
        </w:rPr>
        <w:t xml:space="preserve"> – (юрид.жак</w:t>
      </w:r>
      <w:r w:rsidRPr="002B55E4">
        <w:rPr>
          <w:rFonts w:ascii="Times New Roman" w:eastAsia="Times New Roman" w:hAnsi="Times New Roman" w:cs="Times New Roman"/>
          <w:sz w:val="24"/>
          <w:szCs w:val="24"/>
          <w:lang w:val="ky-KG" w:eastAsia="ru-RU"/>
        </w:rPr>
        <w:t xml:space="preserve">тар </w:t>
      </w:r>
      <w:r w:rsidRPr="002B55E4">
        <w:rPr>
          <w:rFonts w:ascii="Times New Roman" w:eastAsia="Times New Roman" w:hAnsi="Times New Roman" w:cs="Times New Roman"/>
          <w:sz w:val="24"/>
          <w:szCs w:val="24"/>
          <w:lang w:val="x-none" w:eastAsia="ru-RU"/>
        </w:rPr>
        <w:t xml:space="preserve">– 9,7; </w:t>
      </w:r>
      <w:r w:rsidRPr="002B55E4">
        <w:rPr>
          <w:rFonts w:ascii="Times New Roman" w:eastAsia="Times New Roman" w:hAnsi="Times New Roman" w:cs="Times New Roman"/>
          <w:sz w:val="24"/>
          <w:szCs w:val="24"/>
          <w:lang w:val="ky-KG" w:eastAsia="ru-RU"/>
        </w:rPr>
        <w:t>жеке</w:t>
      </w:r>
      <w:r w:rsidRPr="002B55E4">
        <w:rPr>
          <w:rFonts w:ascii="Times New Roman" w:eastAsia="Times New Roman" w:hAnsi="Times New Roman" w:cs="Times New Roman"/>
          <w:sz w:val="24"/>
          <w:szCs w:val="24"/>
          <w:lang w:val="x-none" w:eastAsia="ru-RU"/>
        </w:rPr>
        <w:t xml:space="preserve"> жак</w:t>
      </w:r>
      <w:r w:rsidRPr="002B55E4">
        <w:rPr>
          <w:rFonts w:ascii="Times New Roman" w:eastAsia="Times New Roman" w:hAnsi="Times New Roman" w:cs="Times New Roman"/>
          <w:sz w:val="24"/>
          <w:szCs w:val="24"/>
          <w:lang w:val="ky-KG" w:eastAsia="ru-RU"/>
        </w:rPr>
        <w:t>тар</w:t>
      </w:r>
      <w:r w:rsidRPr="002B55E4">
        <w:rPr>
          <w:rFonts w:ascii="Times New Roman" w:eastAsia="Times New Roman" w:hAnsi="Times New Roman" w:cs="Times New Roman"/>
          <w:sz w:val="24"/>
          <w:szCs w:val="24"/>
          <w:lang w:val="x-none" w:eastAsia="ru-RU"/>
        </w:rPr>
        <w:t xml:space="preserve"> – 4,5 пайыз</w:t>
      </w:r>
      <w:r w:rsidRPr="002B55E4">
        <w:rPr>
          <w:rFonts w:ascii="Times New Roman" w:eastAsia="Times New Roman" w:hAnsi="Times New Roman" w:cs="Times New Roman"/>
          <w:sz w:val="24"/>
          <w:szCs w:val="24"/>
          <w:lang w:val="ky-KG" w:eastAsia="ru-RU"/>
        </w:rPr>
        <w:t>ы</w:t>
      </w:r>
      <w:r w:rsidRPr="002B55E4">
        <w:rPr>
          <w:rFonts w:ascii="Times New Roman" w:eastAsia="Times New Roman" w:hAnsi="Times New Roman" w:cs="Times New Roman"/>
          <w:sz w:val="24"/>
          <w:szCs w:val="24"/>
          <w:lang w:val="x-none" w:eastAsia="ru-RU"/>
        </w:rPr>
        <w:t>), мейманка</w:t>
      </w:r>
      <w:r w:rsidRPr="002B55E4">
        <w:rPr>
          <w:rFonts w:ascii="Times New Roman" w:eastAsia="Times New Roman" w:hAnsi="Times New Roman" w:cs="Times New Roman"/>
          <w:sz w:val="24"/>
          <w:szCs w:val="24"/>
          <w:lang w:val="ky-KG" w:eastAsia="ru-RU"/>
        </w:rPr>
        <w:t>налардын</w:t>
      </w:r>
      <w:r w:rsidRPr="002B55E4">
        <w:rPr>
          <w:rFonts w:ascii="Times New Roman" w:eastAsia="Times New Roman" w:hAnsi="Times New Roman" w:cs="Times New Roman"/>
          <w:sz w:val="24"/>
          <w:szCs w:val="24"/>
          <w:lang w:val="x-none" w:eastAsia="ru-RU"/>
        </w:rPr>
        <w:t xml:space="preserve"> жана ресторандард</w:t>
      </w:r>
      <w:r w:rsidRPr="002B55E4">
        <w:rPr>
          <w:rFonts w:ascii="Times New Roman" w:eastAsia="Times New Roman" w:hAnsi="Times New Roman" w:cs="Times New Roman"/>
          <w:sz w:val="24"/>
          <w:szCs w:val="24"/>
          <w:lang w:val="ky-KG" w:eastAsia="ru-RU"/>
        </w:rPr>
        <w:t>ын ишмердигинде</w:t>
      </w:r>
      <w:r w:rsidRPr="002B55E4">
        <w:rPr>
          <w:rFonts w:ascii="Times New Roman" w:eastAsia="Times New Roman" w:hAnsi="Times New Roman" w:cs="Times New Roman"/>
          <w:sz w:val="24"/>
          <w:szCs w:val="24"/>
          <w:lang w:val="x-none" w:eastAsia="ru-RU"/>
        </w:rPr>
        <w:t xml:space="preserve"> – (юрид.жак</w:t>
      </w:r>
      <w:r w:rsidRPr="002B55E4">
        <w:rPr>
          <w:rFonts w:ascii="Times New Roman" w:eastAsia="Times New Roman" w:hAnsi="Times New Roman" w:cs="Times New Roman"/>
          <w:sz w:val="24"/>
          <w:szCs w:val="24"/>
          <w:lang w:val="ky-KG" w:eastAsia="ru-RU"/>
        </w:rPr>
        <w:t>тар</w:t>
      </w:r>
      <w:r w:rsidRPr="002B55E4">
        <w:rPr>
          <w:rFonts w:ascii="Times New Roman" w:eastAsia="Times New Roman" w:hAnsi="Times New Roman" w:cs="Times New Roman"/>
          <w:sz w:val="24"/>
          <w:szCs w:val="24"/>
          <w:lang w:val="x-none" w:eastAsia="ru-RU"/>
        </w:rPr>
        <w:t xml:space="preserve"> – 1,5; </w:t>
      </w:r>
      <w:r w:rsidRPr="002B55E4">
        <w:rPr>
          <w:rFonts w:ascii="Times New Roman" w:eastAsia="Times New Roman" w:hAnsi="Times New Roman" w:cs="Times New Roman"/>
          <w:sz w:val="24"/>
          <w:szCs w:val="24"/>
          <w:lang w:val="ky-KG" w:eastAsia="ru-RU"/>
        </w:rPr>
        <w:t>жеке</w:t>
      </w:r>
      <w:r w:rsidRPr="002B55E4">
        <w:rPr>
          <w:rFonts w:ascii="Times New Roman" w:eastAsia="Times New Roman" w:hAnsi="Times New Roman" w:cs="Times New Roman"/>
          <w:sz w:val="24"/>
          <w:szCs w:val="24"/>
          <w:lang w:val="x-none" w:eastAsia="ru-RU"/>
        </w:rPr>
        <w:t xml:space="preserve"> жак</w:t>
      </w:r>
      <w:r w:rsidRPr="002B55E4">
        <w:rPr>
          <w:rFonts w:ascii="Times New Roman" w:eastAsia="Times New Roman" w:hAnsi="Times New Roman" w:cs="Times New Roman"/>
          <w:sz w:val="24"/>
          <w:szCs w:val="24"/>
          <w:lang w:val="ky-KG" w:eastAsia="ru-RU"/>
        </w:rPr>
        <w:t xml:space="preserve">тар </w:t>
      </w:r>
      <w:r w:rsidRPr="002B55E4">
        <w:rPr>
          <w:rFonts w:ascii="Times New Roman" w:eastAsia="Times New Roman" w:hAnsi="Times New Roman" w:cs="Times New Roman"/>
          <w:sz w:val="24"/>
          <w:szCs w:val="24"/>
          <w:lang w:val="x-none" w:eastAsia="ru-RU"/>
        </w:rPr>
        <w:t>– 6,9 пайыз</w:t>
      </w:r>
      <w:r w:rsidRPr="002B55E4">
        <w:rPr>
          <w:rFonts w:ascii="Times New Roman" w:eastAsia="Times New Roman" w:hAnsi="Times New Roman" w:cs="Times New Roman"/>
          <w:sz w:val="24"/>
          <w:szCs w:val="24"/>
          <w:lang w:val="ky-KG" w:eastAsia="ru-RU"/>
        </w:rPr>
        <w:t>ы</w:t>
      </w:r>
      <w:r w:rsidRPr="002B55E4">
        <w:rPr>
          <w:rFonts w:ascii="Times New Roman" w:eastAsia="Times New Roman" w:hAnsi="Times New Roman" w:cs="Times New Roman"/>
          <w:sz w:val="24"/>
          <w:szCs w:val="24"/>
          <w:lang w:val="x-none" w:eastAsia="ru-RU"/>
        </w:rPr>
        <w:t xml:space="preserve">), транспорт </w:t>
      </w:r>
      <w:r w:rsidRPr="002B55E4">
        <w:rPr>
          <w:rFonts w:ascii="Times New Roman" w:eastAsia="Times New Roman" w:hAnsi="Times New Roman" w:cs="Times New Roman"/>
          <w:sz w:val="24"/>
          <w:szCs w:val="24"/>
          <w:lang w:val="ky-KG" w:eastAsia="ru-RU"/>
        </w:rPr>
        <w:t xml:space="preserve">ишмердиги </w:t>
      </w:r>
      <w:r w:rsidRPr="002B55E4">
        <w:rPr>
          <w:rFonts w:ascii="Times New Roman" w:eastAsia="Times New Roman" w:hAnsi="Times New Roman" w:cs="Times New Roman"/>
          <w:sz w:val="24"/>
          <w:szCs w:val="24"/>
          <w:lang w:val="x-none" w:eastAsia="ru-RU"/>
        </w:rPr>
        <w:t>жана жүктөрдү сактоо</w:t>
      </w:r>
      <w:r w:rsidRPr="002B55E4">
        <w:rPr>
          <w:rFonts w:ascii="Times New Roman" w:eastAsia="Times New Roman" w:hAnsi="Times New Roman" w:cs="Times New Roman"/>
          <w:sz w:val="24"/>
          <w:szCs w:val="24"/>
          <w:lang w:val="ky-KG" w:eastAsia="ru-RU"/>
        </w:rPr>
        <w:t>до</w:t>
      </w:r>
      <w:r w:rsidRPr="002B55E4">
        <w:rPr>
          <w:rFonts w:ascii="Times New Roman" w:eastAsia="Times New Roman" w:hAnsi="Times New Roman" w:cs="Times New Roman"/>
          <w:sz w:val="24"/>
          <w:szCs w:val="24"/>
          <w:lang w:val="x-none" w:eastAsia="ru-RU"/>
        </w:rPr>
        <w:t xml:space="preserve"> – (юрид.жак</w:t>
      </w:r>
      <w:r w:rsidRPr="002B55E4">
        <w:rPr>
          <w:rFonts w:ascii="Times New Roman" w:eastAsia="Times New Roman" w:hAnsi="Times New Roman" w:cs="Times New Roman"/>
          <w:sz w:val="24"/>
          <w:szCs w:val="24"/>
          <w:lang w:val="ky-KG" w:eastAsia="ru-RU"/>
        </w:rPr>
        <w:t>тар</w:t>
      </w:r>
      <w:r w:rsidRPr="002B55E4">
        <w:rPr>
          <w:rFonts w:ascii="Times New Roman" w:eastAsia="Times New Roman" w:hAnsi="Times New Roman" w:cs="Times New Roman"/>
          <w:sz w:val="24"/>
          <w:szCs w:val="24"/>
          <w:lang w:val="x-none" w:eastAsia="ru-RU"/>
        </w:rPr>
        <w:t xml:space="preserve"> – 4,2; </w:t>
      </w:r>
      <w:r w:rsidRPr="002B55E4">
        <w:rPr>
          <w:rFonts w:ascii="Times New Roman" w:eastAsia="Times New Roman" w:hAnsi="Times New Roman" w:cs="Times New Roman"/>
          <w:sz w:val="24"/>
          <w:szCs w:val="24"/>
          <w:lang w:val="ky-KG" w:eastAsia="ru-RU"/>
        </w:rPr>
        <w:t>жеке</w:t>
      </w:r>
      <w:r w:rsidRPr="002B55E4">
        <w:rPr>
          <w:rFonts w:ascii="Times New Roman" w:eastAsia="Times New Roman" w:hAnsi="Times New Roman" w:cs="Times New Roman"/>
          <w:sz w:val="24"/>
          <w:szCs w:val="24"/>
          <w:lang w:val="x-none" w:eastAsia="ru-RU"/>
        </w:rPr>
        <w:t xml:space="preserve"> жак</w:t>
      </w:r>
      <w:r w:rsidRPr="002B55E4">
        <w:rPr>
          <w:rFonts w:ascii="Times New Roman" w:eastAsia="Times New Roman" w:hAnsi="Times New Roman" w:cs="Times New Roman"/>
          <w:sz w:val="24"/>
          <w:szCs w:val="24"/>
          <w:lang w:val="ky-KG" w:eastAsia="ru-RU"/>
        </w:rPr>
        <w:t>тар</w:t>
      </w:r>
      <w:r w:rsidRPr="002B55E4">
        <w:rPr>
          <w:rFonts w:ascii="Times New Roman" w:eastAsia="Times New Roman" w:hAnsi="Times New Roman" w:cs="Times New Roman"/>
          <w:sz w:val="24"/>
          <w:szCs w:val="24"/>
          <w:lang w:val="x-none" w:eastAsia="ru-RU"/>
        </w:rPr>
        <w:t xml:space="preserve"> – </w:t>
      </w:r>
      <w:r w:rsidRPr="002B55E4">
        <w:rPr>
          <w:rFonts w:ascii="Times New Roman" w:eastAsia="Times New Roman" w:hAnsi="Times New Roman" w:cs="Times New Roman"/>
          <w:sz w:val="24"/>
          <w:szCs w:val="24"/>
          <w:lang w:eastAsia="ru-RU"/>
        </w:rPr>
        <w:t>4,1</w:t>
      </w:r>
      <w:r w:rsidRPr="002B55E4">
        <w:rPr>
          <w:rFonts w:ascii="Times New Roman" w:eastAsia="Times New Roman" w:hAnsi="Times New Roman" w:cs="Times New Roman"/>
          <w:sz w:val="24"/>
          <w:szCs w:val="24"/>
          <w:lang w:val="x-none" w:eastAsia="ru-RU"/>
        </w:rPr>
        <w:t xml:space="preserve"> пайыз</w:t>
      </w:r>
      <w:r w:rsidRPr="002B55E4">
        <w:rPr>
          <w:rFonts w:ascii="Times New Roman" w:eastAsia="Times New Roman" w:hAnsi="Times New Roman" w:cs="Times New Roman"/>
          <w:sz w:val="24"/>
          <w:szCs w:val="24"/>
          <w:lang w:val="ky-KG" w:eastAsia="ru-RU"/>
        </w:rPr>
        <w:t>ы</w:t>
      </w:r>
      <w:r w:rsidRPr="002B55E4">
        <w:rPr>
          <w:rFonts w:ascii="Times New Roman" w:eastAsia="Times New Roman" w:hAnsi="Times New Roman" w:cs="Times New Roman"/>
          <w:sz w:val="24"/>
          <w:szCs w:val="24"/>
          <w:lang w:val="x-none" w:eastAsia="ru-RU"/>
        </w:rPr>
        <w:t>) катталган.</w:t>
      </w:r>
    </w:p>
    <w:p w14:paraId="26837491" w14:textId="77777777" w:rsidR="002B55E4" w:rsidRPr="002B55E4" w:rsidRDefault="002B55E4" w:rsidP="002B55E4">
      <w:pPr>
        <w:spacing w:after="0" w:line="240" w:lineRule="auto"/>
        <w:ind w:firstLine="737"/>
        <w:jc w:val="both"/>
        <w:rPr>
          <w:rFonts w:ascii="Times New Roman" w:eastAsia="Times New Roman" w:hAnsi="Times New Roman" w:cs="Times New Roman"/>
          <w:sz w:val="24"/>
          <w:szCs w:val="24"/>
          <w:lang w:val="ky-KG" w:eastAsia="ru-RU"/>
        </w:rPr>
      </w:pPr>
      <w:r w:rsidRPr="002B55E4">
        <w:rPr>
          <w:rFonts w:ascii="Times New Roman" w:eastAsia="Times New Roman" w:hAnsi="Times New Roman" w:cs="Times New Roman"/>
          <w:sz w:val="24"/>
          <w:szCs w:val="24"/>
          <w:lang w:val="x-none" w:eastAsia="ru-RU"/>
        </w:rPr>
        <w:t>20</w:t>
      </w:r>
      <w:r w:rsidRPr="002B55E4">
        <w:rPr>
          <w:rFonts w:ascii="Times New Roman" w:eastAsia="Times New Roman" w:hAnsi="Times New Roman" w:cs="Times New Roman"/>
          <w:sz w:val="24"/>
          <w:szCs w:val="24"/>
          <w:lang w:eastAsia="ru-RU"/>
        </w:rPr>
        <w:t>2</w:t>
      </w:r>
      <w:r w:rsidRPr="002B55E4">
        <w:rPr>
          <w:rFonts w:ascii="Times New Roman" w:eastAsia="Times New Roman" w:hAnsi="Times New Roman" w:cs="Times New Roman"/>
          <w:sz w:val="24"/>
          <w:szCs w:val="24"/>
          <w:lang w:val="ky-KG" w:eastAsia="ru-RU"/>
        </w:rPr>
        <w:t>4</w:t>
      </w:r>
      <w:r w:rsidRPr="002B55E4">
        <w:rPr>
          <w:rFonts w:ascii="Times New Roman" w:eastAsia="Times New Roman" w:hAnsi="Times New Roman" w:cs="Times New Roman"/>
          <w:sz w:val="24"/>
          <w:szCs w:val="24"/>
          <w:lang w:val="x-none" w:eastAsia="ru-RU"/>
        </w:rPr>
        <w:t xml:space="preserve">-жылдын башынан бери бардыгы болуп </w:t>
      </w:r>
      <w:r w:rsidRPr="002B55E4">
        <w:rPr>
          <w:rFonts w:ascii="Times New Roman" w:eastAsia="Times New Roman" w:hAnsi="Times New Roman" w:cs="Times New Roman"/>
          <w:b/>
          <w:bCs/>
          <w:sz w:val="24"/>
          <w:szCs w:val="24"/>
          <w:lang w:eastAsia="ru-RU"/>
        </w:rPr>
        <w:t>10397</w:t>
      </w:r>
      <w:r w:rsidRPr="002B55E4">
        <w:rPr>
          <w:rFonts w:ascii="Times New Roman" w:eastAsia="Times New Roman" w:hAnsi="Times New Roman" w:cs="Times New Roman"/>
          <w:color w:val="000000"/>
          <w:sz w:val="24"/>
          <w:szCs w:val="24"/>
          <w:lang w:eastAsia="ru-RU"/>
        </w:rPr>
        <w:t xml:space="preserve"> </w:t>
      </w:r>
      <w:r w:rsidRPr="002B55E4">
        <w:rPr>
          <w:rFonts w:ascii="Times New Roman" w:eastAsia="Times New Roman" w:hAnsi="Times New Roman" w:cs="Times New Roman"/>
          <w:sz w:val="24"/>
          <w:szCs w:val="24"/>
          <w:lang w:val="x-none" w:eastAsia="ru-RU"/>
        </w:rPr>
        <w:t xml:space="preserve">чарба </w:t>
      </w:r>
      <w:r w:rsidRPr="002B55E4">
        <w:rPr>
          <w:rFonts w:ascii="Times New Roman" w:eastAsia="Times New Roman" w:hAnsi="Times New Roman" w:cs="Times New Roman"/>
          <w:sz w:val="24"/>
          <w:szCs w:val="24"/>
          <w:lang w:val="ky-KG" w:eastAsia="ru-RU"/>
        </w:rPr>
        <w:t>жүргүзүүчү</w:t>
      </w:r>
      <w:r w:rsidRPr="002B55E4">
        <w:rPr>
          <w:rFonts w:ascii="Times New Roman" w:eastAsia="Times New Roman" w:hAnsi="Times New Roman" w:cs="Times New Roman"/>
          <w:sz w:val="24"/>
          <w:szCs w:val="24"/>
          <w:lang w:val="x-none" w:eastAsia="ru-RU"/>
        </w:rPr>
        <w:t xml:space="preserve"> с</w:t>
      </w:r>
      <w:r w:rsidRPr="002B55E4">
        <w:rPr>
          <w:rFonts w:ascii="Times New Roman" w:eastAsia="Times New Roman" w:hAnsi="Times New Roman" w:cs="Times New Roman"/>
          <w:sz w:val="24"/>
          <w:szCs w:val="24"/>
          <w:lang w:val="ky-KG" w:eastAsia="ru-RU"/>
        </w:rPr>
        <w:t>у</w:t>
      </w:r>
      <w:r w:rsidRPr="002B55E4">
        <w:rPr>
          <w:rFonts w:ascii="Times New Roman" w:eastAsia="Times New Roman" w:hAnsi="Times New Roman" w:cs="Times New Roman"/>
          <w:sz w:val="24"/>
          <w:szCs w:val="24"/>
          <w:lang w:val="x-none" w:eastAsia="ru-RU"/>
        </w:rPr>
        <w:t>бъект</w:t>
      </w:r>
      <w:r w:rsidRPr="002B55E4">
        <w:rPr>
          <w:rFonts w:ascii="Times New Roman" w:eastAsia="Times New Roman" w:hAnsi="Times New Roman" w:cs="Times New Roman"/>
          <w:sz w:val="24"/>
          <w:szCs w:val="24"/>
          <w:lang w:val="ky-KG" w:eastAsia="ru-RU"/>
        </w:rPr>
        <w:t>тер</w:t>
      </w:r>
      <w:r w:rsidRPr="002B55E4">
        <w:rPr>
          <w:rFonts w:ascii="Times New Roman" w:eastAsia="Times New Roman" w:hAnsi="Times New Roman" w:cs="Times New Roman"/>
          <w:sz w:val="24"/>
          <w:szCs w:val="24"/>
          <w:lang w:val="x-none" w:eastAsia="ru-RU"/>
        </w:rPr>
        <w:t xml:space="preserve"> катталды, алардын ичинен юридикалык жактар, филиал</w:t>
      </w:r>
      <w:r w:rsidRPr="002B55E4">
        <w:rPr>
          <w:rFonts w:ascii="Times New Roman" w:eastAsia="Times New Roman" w:hAnsi="Times New Roman" w:cs="Times New Roman"/>
          <w:sz w:val="24"/>
          <w:szCs w:val="24"/>
          <w:lang w:val="ky-KG" w:eastAsia="ru-RU"/>
        </w:rPr>
        <w:t>дар</w:t>
      </w:r>
      <w:r w:rsidRPr="002B55E4">
        <w:rPr>
          <w:rFonts w:ascii="Times New Roman" w:eastAsia="Times New Roman" w:hAnsi="Times New Roman" w:cs="Times New Roman"/>
          <w:sz w:val="24"/>
          <w:szCs w:val="24"/>
          <w:lang w:val="x-none" w:eastAsia="ru-RU"/>
        </w:rPr>
        <w:t xml:space="preserve"> жана өк</w:t>
      </w:r>
      <w:r w:rsidRPr="002B55E4">
        <w:rPr>
          <w:rFonts w:ascii="Times New Roman" w:eastAsia="Times New Roman" w:hAnsi="Times New Roman" w:cs="Times New Roman"/>
          <w:sz w:val="24"/>
          <w:szCs w:val="24"/>
          <w:lang w:val="ky-KG" w:eastAsia="ru-RU"/>
        </w:rPr>
        <w:t>ү</w:t>
      </w:r>
      <w:r w:rsidRPr="002B55E4">
        <w:rPr>
          <w:rFonts w:ascii="Times New Roman" w:eastAsia="Times New Roman" w:hAnsi="Times New Roman" w:cs="Times New Roman"/>
          <w:sz w:val="24"/>
          <w:szCs w:val="24"/>
          <w:lang w:val="x-none" w:eastAsia="ru-RU"/>
        </w:rPr>
        <w:t xml:space="preserve">лчүлүктөр - </w:t>
      </w:r>
      <w:r w:rsidRPr="002B55E4">
        <w:rPr>
          <w:rFonts w:ascii="Times New Roman" w:eastAsia="Times New Roman" w:hAnsi="Times New Roman" w:cs="Times New Roman"/>
          <w:b/>
          <w:bCs/>
          <w:color w:val="000000"/>
          <w:sz w:val="24"/>
          <w:szCs w:val="24"/>
          <w:lang w:eastAsia="ru-RU"/>
        </w:rPr>
        <w:t>5717</w:t>
      </w:r>
      <w:r w:rsidRPr="002B55E4">
        <w:rPr>
          <w:rFonts w:ascii="Times New Roman" w:eastAsia="Times New Roman" w:hAnsi="Times New Roman" w:cs="Times New Roman"/>
          <w:color w:val="000000"/>
          <w:sz w:val="24"/>
          <w:szCs w:val="24"/>
          <w:lang w:eastAsia="ru-RU"/>
        </w:rPr>
        <w:t xml:space="preserve"> </w:t>
      </w:r>
      <w:r w:rsidRPr="002B55E4">
        <w:rPr>
          <w:rFonts w:ascii="Times New Roman" w:eastAsia="Times New Roman" w:hAnsi="Times New Roman" w:cs="Times New Roman"/>
          <w:sz w:val="24"/>
          <w:szCs w:val="24"/>
          <w:lang w:val="x-none" w:eastAsia="ru-RU"/>
        </w:rPr>
        <w:t xml:space="preserve">жана </w:t>
      </w:r>
      <w:r w:rsidRPr="002B55E4">
        <w:rPr>
          <w:rFonts w:ascii="Times New Roman" w:eastAsia="Times New Roman" w:hAnsi="Times New Roman" w:cs="Times New Roman"/>
          <w:sz w:val="24"/>
          <w:szCs w:val="24"/>
          <w:lang w:val="ky-KG" w:eastAsia="ru-RU"/>
        </w:rPr>
        <w:t>жеке</w:t>
      </w:r>
      <w:r w:rsidRPr="002B55E4">
        <w:rPr>
          <w:rFonts w:ascii="Times New Roman" w:eastAsia="Times New Roman" w:hAnsi="Times New Roman" w:cs="Times New Roman"/>
          <w:sz w:val="24"/>
          <w:szCs w:val="24"/>
          <w:lang w:val="x-none" w:eastAsia="ru-RU"/>
        </w:rPr>
        <w:t xml:space="preserve"> жактар –</w:t>
      </w:r>
      <w:r w:rsidRPr="002B55E4">
        <w:rPr>
          <w:rFonts w:ascii="Times New Roman" w:eastAsia="Times New Roman" w:hAnsi="Times New Roman" w:cs="Times New Roman"/>
          <w:sz w:val="24"/>
          <w:szCs w:val="24"/>
          <w:lang w:val="ky-KG" w:eastAsia="ru-RU"/>
        </w:rPr>
        <w:t xml:space="preserve"> </w:t>
      </w:r>
      <w:r w:rsidRPr="002B55E4">
        <w:rPr>
          <w:rFonts w:ascii="Times New Roman" w:eastAsia="Times New Roman" w:hAnsi="Times New Roman" w:cs="Times New Roman"/>
          <w:b/>
          <w:bCs/>
          <w:sz w:val="24"/>
          <w:szCs w:val="24"/>
          <w:lang w:eastAsia="ru-RU"/>
        </w:rPr>
        <w:t>4680</w:t>
      </w:r>
      <w:r w:rsidRPr="002B55E4">
        <w:rPr>
          <w:rFonts w:ascii="Times New Roman" w:eastAsia="Times New Roman" w:hAnsi="Times New Roman" w:cs="Times New Roman"/>
          <w:sz w:val="24"/>
          <w:szCs w:val="24"/>
          <w:lang w:val="x-none" w:eastAsia="ru-RU"/>
        </w:rPr>
        <w:t>.</w:t>
      </w:r>
    </w:p>
    <w:p w14:paraId="1C1B9C45" w14:textId="77777777" w:rsidR="002B55E4" w:rsidRPr="002B55E4" w:rsidRDefault="002B55E4" w:rsidP="002B55E4">
      <w:pPr>
        <w:spacing w:after="0" w:line="240" w:lineRule="auto"/>
        <w:ind w:firstLine="737"/>
        <w:jc w:val="both"/>
        <w:rPr>
          <w:rFonts w:ascii="Times New Roman" w:eastAsia="Times New Roman" w:hAnsi="Times New Roman" w:cs="Times New Roman"/>
          <w:sz w:val="16"/>
          <w:szCs w:val="16"/>
          <w:lang w:val="ky-KG" w:eastAsia="ru-RU"/>
        </w:rPr>
      </w:pPr>
    </w:p>
    <w:p w14:paraId="6A46C261" w14:textId="77777777" w:rsidR="002B55E4" w:rsidRPr="002B55E4" w:rsidRDefault="002B55E4" w:rsidP="001A43E2">
      <w:pPr>
        <w:spacing w:after="0" w:line="240" w:lineRule="auto"/>
        <w:ind w:left="1418" w:hanging="1418"/>
        <w:jc w:val="both"/>
        <w:rPr>
          <w:rFonts w:ascii="Times New Roman" w:eastAsia="Times New Roman" w:hAnsi="Times New Roman" w:cs="Times New Roman"/>
          <w:b/>
          <w:sz w:val="24"/>
          <w:szCs w:val="24"/>
          <w:lang w:val="ky-KG" w:eastAsia="ru-RU"/>
        </w:rPr>
      </w:pPr>
      <w:r w:rsidRPr="002B55E4">
        <w:rPr>
          <w:rFonts w:ascii="Times New Roman" w:eastAsia="Times New Roman" w:hAnsi="Times New Roman" w:cs="Times New Roman"/>
          <w:b/>
          <w:sz w:val="24"/>
          <w:szCs w:val="24"/>
          <w:lang w:val="ky-KG" w:eastAsia="ru-RU"/>
        </w:rPr>
        <w:t xml:space="preserve">2-таблица: </w:t>
      </w:r>
      <w:r w:rsidRPr="002B55E4">
        <w:rPr>
          <w:rFonts w:ascii="Times New Roman" w:eastAsia="Times New Roman" w:hAnsi="Times New Roman" w:cs="Times New Roman"/>
          <w:b/>
          <w:sz w:val="24"/>
          <w:szCs w:val="24"/>
          <w:lang w:val="x-none" w:eastAsia="ru-RU"/>
        </w:rPr>
        <w:t>20</w:t>
      </w:r>
      <w:r w:rsidRPr="002B55E4">
        <w:rPr>
          <w:rFonts w:ascii="Times New Roman" w:eastAsia="Times New Roman" w:hAnsi="Times New Roman" w:cs="Times New Roman"/>
          <w:b/>
          <w:sz w:val="24"/>
          <w:szCs w:val="24"/>
          <w:lang w:val="ky-KG" w:eastAsia="ru-RU"/>
        </w:rPr>
        <w:t xml:space="preserve">24-ж. 1-сентябрына карата ишканалардын типтери жана аймактар боюнча каттоодон өткөн юридикалык жактардын (филиалдарды жана    өкүлчүлүктөрдү эсепке алганда) саны </w:t>
      </w:r>
    </w:p>
    <w:p w14:paraId="379BEFBC" w14:textId="77777777" w:rsidR="002B55E4" w:rsidRPr="002B55E4" w:rsidRDefault="002B55E4" w:rsidP="002B55E4">
      <w:pPr>
        <w:spacing w:after="120" w:line="240" w:lineRule="auto"/>
        <w:ind w:left="283" w:firstLine="210"/>
        <w:rPr>
          <w:rFonts w:ascii="Times New Roman" w:eastAsia="Times New Roman" w:hAnsi="Times New Roman" w:cs="Times New Roman"/>
          <w:i/>
          <w:sz w:val="20"/>
          <w:szCs w:val="20"/>
          <w:lang w:val="ky-KG" w:eastAsia="ru-RU"/>
        </w:rPr>
      </w:pPr>
      <w:r w:rsidRPr="002B55E4">
        <w:rPr>
          <w:rFonts w:ascii="Times New Roman" w:eastAsia="Times New Roman" w:hAnsi="Times New Roman" w:cs="Times New Roman"/>
          <w:i/>
          <w:sz w:val="20"/>
          <w:szCs w:val="20"/>
          <w:lang w:val="ky-KG" w:eastAsia="ru-RU"/>
        </w:rPr>
        <w:t xml:space="preserve">                  (бирдик)</w:t>
      </w: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418"/>
        <w:gridCol w:w="1378"/>
        <w:gridCol w:w="1418"/>
        <w:gridCol w:w="1418"/>
      </w:tblGrid>
      <w:tr w:rsidR="002B55E4" w:rsidRPr="002B55E4" w14:paraId="3B7E12A6" w14:textId="77777777" w:rsidTr="002B55E4">
        <w:trPr>
          <w:trHeight w:val="287"/>
        </w:trPr>
        <w:tc>
          <w:tcPr>
            <w:tcW w:w="2410" w:type="dxa"/>
            <w:vMerge w:val="restart"/>
            <w:tcBorders>
              <w:top w:val="single" w:sz="8" w:space="0" w:color="auto"/>
              <w:left w:val="nil"/>
              <w:bottom w:val="single" w:sz="8" w:space="0" w:color="auto"/>
              <w:right w:val="nil"/>
            </w:tcBorders>
            <w:noWrap/>
            <w:vAlign w:val="bottom"/>
            <w:hideMark/>
          </w:tcPr>
          <w:p w14:paraId="7448D9BC" w14:textId="77777777" w:rsidR="002B55E4" w:rsidRPr="002B55E4" w:rsidRDefault="002B55E4" w:rsidP="002B55E4">
            <w:pPr>
              <w:spacing w:after="0" w:line="240" w:lineRule="auto"/>
              <w:rPr>
                <w:rFonts w:ascii="Times New Roman" w:eastAsia="Times New Roman" w:hAnsi="Times New Roman" w:cs="Times New Roman"/>
                <w:i/>
                <w:sz w:val="20"/>
                <w:szCs w:val="20"/>
                <w:lang w:val="ky-KG" w:eastAsia="ru-RU"/>
              </w:rPr>
            </w:pPr>
          </w:p>
        </w:tc>
        <w:tc>
          <w:tcPr>
            <w:tcW w:w="1418" w:type="dxa"/>
            <w:vMerge w:val="restart"/>
            <w:tcBorders>
              <w:top w:val="single" w:sz="8" w:space="0" w:color="auto"/>
              <w:left w:val="nil"/>
              <w:bottom w:val="single" w:sz="8" w:space="0" w:color="auto"/>
              <w:right w:val="nil"/>
            </w:tcBorders>
            <w:noWrap/>
            <w:vAlign w:val="center"/>
            <w:hideMark/>
          </w:tcPr>
          <w:p w14:paraId="29D5E45B" w14:textId="77777777" w:rsidR="002B55E4" w:rsidRPr="002B55E4" w:rsidRDefault="002B55E4" w:rsidP="002B55E4">
            <w:pPr>
              <w:spacing w:after="0" w:line="256" w:lineRule="auto"/>
              <w:jc w:val="center"/>
              <w:rPr>
                <w:rFonts w:ascii="Times New Roman" w:eastAsia="Times New Roman" w:hAnsi="Times New Roman" w:cs="Times New Roman"/>
                <w:b/>
                <w:bCs/>
                <w:sz w:val="20"/>
                <w:szCs w:val="20"/>
                <w:lang w:eastAsia="ru-RU"/>
              </w:rPr>
            </w:pPr>
            <w:r w:rsidRPr="002B55E4">
              <w:rPr>
                <w:rFonts w:ascii="Times New Roman" w:eastAsia="Times New Roman" w:hAnsi="Times New Roman" w:cs="Times New Roman"/>
                <w:b/>
                <w:bCs/>
                <w:sz w:val="20"/>
                <w:szCs w:val="20"/>
                <w:lang w:eastAsia="ru-RU"/>
              </w:rPr>
              <w:t>Бишкек</w:t>
            </w:r>
            <w:r w:rsidRPr="002B55E4">
              <w:rPr>
                <w:rFonts w:ascii="Times New Roman" w:eastAsia="Times New Roman" w:hAnsi="Times New Roman" w:cs="Times New Roman"/>
                <w:b/>
                <w:bCs/>
                <w:sz w:val="20"/>
                <w:szCs w:val="20"/>
                <w:lang w:val="ky-KG" w:eastAsia="ru-RU"/>
              </w:rPr>
              <w:t xml:space="preserve"> ш.</w:t>
            </w:r>
          </w:p>
        </w:tc>
        <w:tc>
          <w:tcPr>
            <w:tcW w:w="5632" w:type="dxa"/>
            <w:gridSpan w:val="4"/>
            <w:tcBorders>
              <w:top w:val="single" w:sz="8" w:space="0" w:color="auto"/>
              <w:left w:val="nil"/>
              <w:bottom w:val="single" w:sz="4" w:space="0" w:color="auto"/>
              <w:right w:val="nil"/>
            </w:tcBorders>
            <w:noWrap/>
            <w:vAlign w:val="center"/>
            <w:hideMark/>
          </w:tcPr>
          <w:p w14:paraId="0DA62FA2" w14:textId="77777777" w:rsidR="002B55E4" w:rsidRPr="002B55E4" w:rsidRDefault="002B55E4" w:rsidP="002B55E4">
            <w:pPr>
              <w:spacing w:after="0" w:line="256" w:lineRule="auto"/>
              <w:jc w:val="center"/>
              <w:rPr>
                <w:rFonts w:ascii="Times New Roman" w:eastAsia="Times New Roman" w:hAnsi="Times New Roman" w:cs="Times New Roman"/>
                <w:b/>
                <w:bCs/>
                <w:sz w:val="20"/>
                <w:szCs w:val="20"/>
                <w:lang w:eastAsia="ru-RU"/>
              </w:rPr>
            </w:pPr>
            <w:r w:rsidRPr="002B55E4">
              <w:rPr>
                <w:rFonts w:ascii="Times New Roman" w:eastAsia="Times New Roman" w:hAnsi="Times New Roman" w:cs="Times New Roman"/>
                <w:b/>
                <w:bCs/>
                <w:sz w:val="20"/>
                <w:szCs w:val="20"/>
                <w:lang w:val="ky-KG" w:eastAsia="ru-RU"/>
              </w:rPr>
              <w:t>р</w:t>
            </w:r>
            <w:proofErr w:type="spellStart"/>
            <w:r w:rsidRPr="002B55E4">
              <w:rPr>
                <w:rFonts w:ascii="Times New Roman" w:eastAsia="Times New Roman" w:hAnsi="Times New Roman" w:cs="Times New Roman"/>
                <w:b/>
                <w:bCs/>
                <w:sz w:val="20"/>
                <w:szCs w:val="20"/>
                <w:lang w:eastAsia="ru-RU"/>
              </w:rPr>
              <w:t>айон</w:t>
            </w:r>
            <w:r w:rsidRPr="002B55E4">
              <w:rPr>
                <w:rFonts w:ascii="Times New Roman" w:eastAsia="Times New Roman" w:hAnsi="Times New Roman" w:cs="Times New Roman"/>
                <w:b/>
                <w:bCs/>
                <w:sz w:val="20"/>
                <w:szCs w:val="20"/>
                <w:lang w:val="ky-KG" w:eastAsia="ru-RU"/>
              </w:rPr>
              <w:t>дор</w:t>
            </w:r>
            <w:proofErr w:type="spellEnd"/>
            <w:r w:rsidRPr="002B55E4">
              <w:rPr>
                <w:rFonts w:ascii="Times New Roman" w:eastAsia="Times New Roman" w:hAnsi="Times New Roman" w:cs="Times New Roman"/>
                <w:b/>
                <w:bCs/>
                <w:sz w:val="20"/>
                <w:szCs w:val="20"/>
                <w:lang w:val="ky-KG" w:eastAsia="ru-RU"/>
              </w:rPr>
              <w:t xml:space="preserve"> боюнча</w:t>
            </w:r>
            <w:r w:rsidRPr="002B55E4">
              <w:rPr>
                <w:rFonts w:ascii="Times New Roman" w:eastAsia="Times New Roman" w:hAnsi="Times New Roman" w:cs="Times New Roman"/>
                <w:b/>
                <w:bCs/>
                <w:sz w:val="20"/>
                <w:szCs w:val="20"/>
                <w:lang w:eastAsia="ru-RU"/>
              </w:rPr>
              <w:t>:</w:t>
            </w:r>
          </w:p>
        </w:tc>
      </w:tr>
      <w:tr w:rsidR="002B55E4" w:rsidRPr="002B55E4" w14:paraId="10C006C9" w14:textId="77777777" w:rsidTr="002B55E4">
        <w:trPr>
          <w:trHeight w:val="335"/>
        </w:trPr>
        <w:tc>
          <w:tcPr>
            <w:tcW w:w="0" w:type="auto"/>
            <w:vMerge/>
            <w:tcBorders>
              <w:top w:val="single" w:sz="8" w:space="0" w:color="auto"/>
              <w:left w:val="nil"/>
              <w:bottom w:val="single" w:sz="8" w:space="0" w:color="auto"/>
              <w:right w:val="nil"/>
            </w:tcBorders>
            <w:vAlign w:val="center"/>
            <w:hideMark/>
          </w:tcPr>
          <w:p w14:paraId="6E9E3801" w14:textId="77777777" w:rsidR="002B55E4" w:rsidRPr="002B55E4" w:rsidRDefault="002B55E4" w:rsidP="002B55E4">
            <w:pPr>
              <w:spacing w:after="0" w:line="256" w:lineRule="auto"/>
              <w:rPr>
                <w:rFonts w:ascii="Times New Roman" w:eastAsia="Times New Roman" w:hAnsi="Times New Roman" w:cs="Times New Roman"/>
                <w:i/>
                <w:sz w:val="20"/>
                <w:szCs w:val="20"/>
                <w:lang w:val="ky-KG" w:eastAsia="ru-RU"/>
              </w:rPr>
            </w:pPr>
          </w:p>
        </w:tc>
        <w:tc>
          <w:tcPr>
            <w:tcW w:w="0" w:type="auto"/>
            <w:vMerge/>
            <w:tcBorders>
              <w:top w:val="single" w:sz="8" w:space="0" w:color="auto"/>
              <w:left w:val="nil"/>
              <w:bottom w:val="single" w:sz="8" w:space="0" w:color="auto"/>
              <w:right w:val="nil"/>
            </w:tcBorders>
            <w:vAlign w:val="center"/>
            <w:hideMark/>
          </w:tcPr>
          <w:p w14:paraId="46D76610" w14:textId="77777777" w:rsidR="002B55E4" w:rsidRPr="002B55E4" w:rsidRDefault="002B55E4" w:rsidP="002B55E4">
            <w:pPr>
              <w:spacing w:after="0" w:line="256" w:lineRule="auto"/>
              <w:rPr>
                <w:rFonts w:ascii="Times New Roman" w:eastAsia="Times New Roman" w:hAnsi="Times New Roman" w:cs="Times New Roman"/>
                <w:b/>
                <w:bCs/>
                <w:sz w:val="20"/>
                <w:szCs w:val="20"/>
                <w:lang w:eastAsia="ru-RU"/>
              </w:rPr>
            </w:pPr>
          </w:p>
        </w:tc>
        <w:tc>
          <w:tcPr>
            <w:tcW w:w="1418" w:type="dxa"/>
            <w:tcBorders>
              <w:top w:val="single" w:sz="4" w:space="0" w:color="auto"/>
              <w:left w:val="nil"/>
              <w:bottom w:val="single" w:sz="8" w:space="0" w:color="auto"/>
              <w:right w:val="nil"/>
            </w:tcBorders>
            <w:noWrap/>
            <w:vAlign w:val="center"/>
            <w:hideMark/>
          </w:tcPr>
          <w:p w14:paraId="50735CA3" w14:textId="77777777" w:rsidR="002B55E4" w:rsidRPr="002B55E4" w:rsidRDefault="002B55E4" w:rsidP="002B55E4">
            <w:pPr>
              <w:spacing w:after="0" w:line="256" w:lineRule="auto"/>
              <w:jc w:val="center"/>
              <w:rPr>
                <w:rFonts w:ascii="Times New Roman" w:eastAsia="Times New Roman" w:hAnsi="Times New Roman" w:cs="Times New Roman"/>
                <w:b/>
                <w:bCs/>
                <w:sz w:val="20"/>
                <w:szCs w:val="20"/>
                <w:lang w:eastAsia="ru-RU"/>
              </w:rPr>
            </w:pPr>
            <w:r w:rsidRPr="002B55E4">
              <w:rPr>
                <w:rFonts w:ascii="Times New Roman" w:eastAsia="Times New Roman" w:hAnsi="Times New Roman" w:cs="Times New Roman"/>
                <w:b/>
                <w:bCs/>
                <w:sz w:val="20"/>
                <w:szCs w:val="20"/>
                <w:lang w:eastAsia="ru-RU"/>
              </w:rPr>
              <w:t>Ленин</w:t>
            </w:r>
          </w:p>
        </w:tc>
        <w:tc>
          <w:tcPr>
            <w:tcW w:w="1378" w:type="dxa"/>
            <w:tcBorders>
              <w:top w:val="single" w:sz="4" w:space="0" w:color="auto"/>
              <w:left w:val="nil"/>
              <w:bottom w:val="single" w:sz="8" w:space="0" w:color="auto"/>
              <w:right w:val="nil"/>
            </w:tcBorders>
            <w:vAlign w:val="center"/>
            <w:hideMark/>
          </w:tcPr>
          <w:p w14:paraId="74B5B779" w14:textId="77777777" w:rsidR="002B55E4" w:rsidRPr="002B55E4" w:rsidRDefault="002B55E4" w:rsidP="002B55E4">
            <w:pPr>
              <w:spacing w:after="0" w:line="256" w:lineRule="auto"/>
              <w:jc w:val="center"/>
              <w:rPr>
                <w:rFonts w:ascii="Times New Roman" w:eastAsia="Times New Roman" w:hAnsi="Times New Roman" w:cs="Times New Roman"/>
                <w:b/>
                <w:bCs/>
                <w:sz w:val="20"/>
                <w:szCs w:val="20"/>
                <w:lang w:eastAsia="ru-RU"/>
              </w:rPr>
            </w:pPr>
            <w:r w:rsidRPr="002B55E4">
              <w:rPr>
                <w:rFonts w:ascii="Times New Roman" w:eastAsia="Times New Roman" w:hAnsi="Times New Roman" w:cs="Times New Roman"/>
                <w:b/>
                <w:bCs/>
                <w:sz w:val="20"/>
                <w:szCs w:val="20"/>
                <w:lang w:eastAsia="ru-RU"/>
              </w:rPr>
              <w:t>Октябрь</w:t>
            </w:r>
          </w:p>
        </w:tc>
        <w:tc>
          <w:tcPr>
            <w:tcW w:w="1418" w:type="dxa"/>
            <w:tcBorders>
              <w:top w:val="single" w:sz="4" w:space="0" w:color="auto"/>
              <w:left w:val="nil"/>
              <w:bottom w:val="single" w:sz="8" w:space="0" w:color="auto"/>
              <w:right w:val="nil"/>
            </w:tcBorders>
            <w:noWrap/>
            <w:vAlign w:val="center"/>
            <w:hideMark/>
          </w:tcPr>
          <w:p w14:paraId="7A4C8A20" w14:textId="77777777" w:rsidR="002B55E4" w:rsidRPr="002B55E4" w:rsidRDefault="002B55E4" w:rsidP="002B55E4">
            <w:pPr>
              <w:spacing w:after="0" w:line="256" w:lineRule="auto"/>
              <w:jc w:val="center"/>
              <w:rPr>
                <w:rFonts w:ascii="Times New Roman" w:eastAsia="Times New Roman" w:hAnsi="Times New Roman" w:cs="Times New Roman"/>
                <w:b/>
                <w:bCs/>
                <w:sz w:val="20"/>
                <w:szCs w:val="20"/>
                <w:lang w:eastAsia="ru-RU"/>
              </w:rPr>
            </w:pPr>
            <w:r w:rsidRPr="002B55E4">
              <w:rPr>
                <w:rFonts w:ascii="Times New Roman" w:eastAsia="Times New Roman" w:hAnsi="Times New Roman" w:cs="Times New Roman"/>
                <w:b/>
                <w:bCs/>
                <w:sz w:val="20"/>
                <w:szCs w:val="20"/>
                <w:lang w:val="ky-KG" w:eastAsia="ru-RU"/>
              </w:rPr>
              <w:t>Биринчи М</w:t>
            </w:r>
            <w:r w:rsidRPr="002B55E4">
              <w:rPr>
                <w:rFonts w:ascii="Times New Roman" w:eastAsia="Times New Roman" w:hAnsi="Times New Roman" w:cs="Times New Roman"/>
                <w:b/>
                <w:bCs/>
                <w:sz w:val="20"/>
                <w:szCs w:val="20"/>
                <w:lang w:eastAsia="ru-RU"/>
              </w:rPr>
              <w:t>ай</w:t>
            </w:r>
          </w:p>
        </w:tc>
        <w:tc>
          <w:tcPr>
            <w:tcW w:w="1418" w:type="dxa"/>
            <w:tcBorders>
              <w:top w:val="single" w:sz="4" w:space="0" w:color="auto"/>
              <w:left w:val="nil"/>
              <w:bottom w:val="single" w:sz="8" w:space="0" w:color="auto"/>
              <w:right w:val="nil"/>
            </w:tcBorders>
            <w:noWrap/>
            <w:vAlign w:val="center"/>
            <w:hideMark/>
          </w:tcPr>
          <w:p w14:paraId="655BE07D" w14:textId="77777777" w:rsidR="002B55E4" w:rsidRPr="002B55E4" w:rsidRDefault="002B55E4" w:rsidP="002B55E4">
            <w:pPr>
              <w:spacing w:after="0" w:line="256" w:lineRule="auto"/>
              <w:jc w:val="center"/>
              <w:rPr>
                <w:rFonts w:ascii="Times New Roman" w:eastAsia="Times New Roman" w:hAnsi="Times New Roman" w:cs="Times New Roman"/>
                <w:b/>
                <w:bCs/>
                <w:sz w:val="20"/>
                <w:szCs w:val="20"/>
                <w:lang w:eastAsia="ru-RU"/>
              </w:rPr>
            </w:pPr>
            <w:r w:rsidRPr="002B55E4">
              <w:rPr>
                <w:rFonts w:ascii="Times New Roman" w:eastAsia="Times New Roman" w:hAnsi="Times New Roman" w:cs="Times New Roman"/>
                <w:b/>
                <w:bCs/>
                <w:sz w:val="20"/>
                <w:szCs w:val="20"/>
                <w:lang w:eastAsia="ru-RU"/>
              </w:rPr>
              <w:t>Свердлов</w:t>
            </w:r>
          </w:p>
        </w:tc>
      </w:tr>
      <w:tr w:rsidR="002B55E4" w:rsidRPr="002B55E4" w14:paraId="72B21BBC" w14:textId="77777777" w:rsidTr="002B55E4">
        <w:trPr>
          <w:trHeight w:val="286"/>
        </w:trPr>
        <w:tc>
          <w:tcPr>
            <w:tcW w:w="2410" w:type="dxa"/>
            <w:tcBorders>
              <w:top w:val="single" w:sz="8" w:space="0" w:color="auto"/>
              <w:left w:val="nil"/>
              <w:bottom w:val="nil"/>
              <w:right w:val="nil"/>
            </w:tcBorders>
            <w:noWrap/>
            <w:vAlign w:val="bottom"/>
            <w:hideMark/>
          </w:tcPr>
          <w:p w14:paraId="31D10BA9" w14:textId="77777777" w:rsidR="002B55E4" w:rsidRPr="002B55E4" w:rsidRDefault="002B55E4" w:rsidP="002B55E4">
            <w:pPr>
              <w:spacing w:after="0" w:line="256" w:lineRule="auto"/>
              <w:rPr>
                <w:rFonts w:ascii="Times New Roman" w:eastAsia="Times New Roman" w:hAnsi="Times New Roman" w:cs="Times New Roman"/>
                <w:b/>
                <w:bCs/>
                <w:sz w:val="20"/>
                <w:szCs w:val="20"/>
                <w:lang w:val="ky-KG" w:eastAsia="ru-RU"/>
              </w:rPr>
            </w:pPr>
            <w:r w:rsidRPr="002B55E4">
              <w:rPr>
                <w:rFonts w:ascii="Times New Roman" w:eastAsia="Times New Roman" w:hAnsi="Times New Roman" w:cs="Times New Roman"/>
                <w:b/>
                <w:bCs/>
                <w:sz w:val="20"/>
                <w:szCs w:val="20"/>
                <w:lang w:eastAsia="ru-RU"/>
              </w:rPr>
              <w:t xml:space="preserve"> </w:t>
            </w:r>
            <w:r w:rsidRPr="002B55E4">
              <w:rPr>
                <w:rFonts w:ascii="Times New Roman" w:eastAsia="Times New Roman" w:hAnsi="Times New Roman" w:cs="Times New Roman"/>
                <w:b/>
                <w:color w:val="000000"/>
                <w:sz w:val="20"/>
                <w:szCs w:val="20"/>
                <w:lang w:val="ky-KG" w:eastAsia="ru-RU"/>
              </w:rPr>
              <w:t>Бардыгы</w:t>
            </w:r>
          </w:p>
        </w:tc>
        <w:tc>
          <w:tcPr>
            <w:tcW w:w="1418" w:type="dxa"/>
            <w:tcBorders>
              <w:top w:val="single" w:sz="8" w:space="0" w:color="auto"/>
              <w:left w:val="nil"/>
              <w:bottom w:val="nil"/>
              <w:right w:val="nil"/>
            </w:tcBorders>
            <w:noWrap/>
            <w:vAlign w:val="bottom"/>
            <w:hideMark/>
          </w:tcPr>
          <w:p w14:paraId="3BB9268A" w14:textId="77777777" w:rsidR="002B55E4" w:rsidRPr="002B55E4" w:rsidRDefault="002B55E4" w:rsidP="002B55E4">
            <w:pPr>
              <w:spacing w:after="0" w:line="256" w:lineRule="auto"/>
              <w:ind w:right="175"/>
              <w:contextualSpacing/>
              <w:jc w:val="right"/>
              <w:rPr>
                <w:rFonts w:ascii="Times New Roman" w:eastAsia="Times New Roman" w:hAnsi="Times New Roman" w:cs="Times New Roman"/>
                <w:b/>
                <w:bCs/>
                <w:sz w:val="20"/>
                <w:szCs w:val="20"/>
                <w:lang w:val="ky-KG" w:eastAsia="ru-RU"/>
              </w:rPr>
            </w:pPr>
            <w:r w:rsidRPr="002B55E4">
              <w:rPr>
                <w:rFonts w:ascii="Times New Roman" w:eastAsia="Times New Roman" w:hAnsi="Times New Roman" w:cs="Times New Roman"/>
                <w:b/>
                <w:bCs/>
                <w:sz w:val="20"/>
                <w:szCs w:val="20"/>
                <w:lang w:eastAsia="ru-RU"/>
              </w:rPr>
              <w:t>96123</w:t>
            </w:r>
          </w:p>
        </w:tc>
        <w:tc>
          <w:tcPr>
            <w:tcW w:w="1418" w:type="dxa"/>
            <w:tcBorders>
              <w:top w:val="single" w:sz="8" w:space="0" w:color="auto"/>
              <w:left w:val="nil"/>
              <w:bottom w:val="nil"/>
              <w:right w:val="nil"/>
            </w:tcBorders>
            <w:noWrap/>
            <w:vAlign w:val="bottom"/>
            <w:hideMark/>
          </w:tcPr>
          <w:p w14:paraId="4908554C" w14:textId="77777777" w:rsidR="002B55E4" w:rsidRPr="002B55E4" w:rsidRDefault="002B55E4" w:rsidP="002B55E4">
            <w:pPr>
              <w:spacing w:after="0" w:line="256" w:lineRule="auto"/>
              <w:ind w:right="291" w:firstLineChars="100" w:firstLine="201"/>
              <w:contextualSpacing/>
              <w:jc w:val="right"/>
              <w:rPr>
                <w:rFonts w:ascii="Times New Roman" w:eastAsia="Times New Roman" w:hAnsi="Times New Roman" w:cs="Times New Roman"/>
                <w:b/>
                <w:bCs/>
                <w:sz w:val="20"/>
                <w:szCs w:val="20"/>
                <w:lang w:val="ky-KG" w:eastAsia="ru-RU"/>
              </w:rPr>
            </w:pPr>
            <w:r w:rsidRPr="002B55E4">
              <w:rPr>
                <w:rFonts w:ascii="Times New Roman" w:eastAsia="Times New Roman" w:hAnsi="Times New Roman" w:cs="Times New Roman"/>
                <w:b/>
                <w:bCs/>
                <w:sz w:val="20"/>
                <w:szCs w:val="20"/>
                <w:lang w:eastAsia="ru-RU"/>
              </w:rPr>
              <w:t>23395</w:t>
            </w:r>
          </w:p>
        </w:tc>
        <w:tc>
          <w:tcPr>
            <w:tcW w:w="1378" w:type="dxa"/>
            <w:tcBorders>
              <w:top w:val="single" w:sz="8" w:space="0" w:color="auto"/>
              <w:left w:val="nil"/>
              <w:bottom w:val="nil"/>
              <w:right w:val="nil"/>
            </w:tcBorders>
            <w:vAlign w:val="bottom"/>
            <w:hideMark/>
          </w:tcPr>
          <w:p w14:paraId="5FBD244B" w14:textId="77777777" w:rsidR="002B55E4" w:rsidRPr="002B55E4" w:rsidRDefault="002B55E4" w:rsidP="002B55E4">
            <w:pPr>
              <w:spacing w:after="0" w:line="256" w:lineRule="auto"/>
              <w:ind w:left="107" w:right="340"/>
              <w:contextualSpacing/>
              <w:jc w:val="right"/>
              <w:rPr>
                <w:rFonts w:ascii="Times New Roman" w:eastAsia="Times New Roman" w:hAnsi="Times New Roman" w:cs="Times New Roman"/>
                <w:b/>
                <w:bCs/>
                <w:sz w:val="20"/>
                <w:szCs w:val="20"/>
                <w:lang w:val="ky-KG" w:eastAsia="ru-RU"/>
              </w:rPr>
            </w:pPr>
            <w:r w:rsidRPr="002B55E4">
              <w:rPr>
                <w:rFonts w:ascii="Times New Roman" w:eastAsia="Times New Roman" w:hAnsi="Times New Roman" w:cs="Times New Roman"/>
                <w:b/>
                <w:bCs/>
                <w:sz w:val="20"/>
                <w:szCs w:val="20"/>
                <w:lang w:eastAsia="ru-RU"/>
              </w:rPr>
              <w:t>22096</w:t>
            </w:r>
          </w:p>
        </w:tc>
        <w:tc>
          <w:tcPr>
            <w:tcW w:w="1418" w:type="dxa"/>
            <w:tcBorders>
              <w:top w:val="single" w:sz="8" w:space="0" w:color="auto"/>
              <w:left w:val="nil"/>
              <w:bottom w:val="nil"/>
              <w:right w:val="nil"/>
            </w:tcBorders>
            <w:noWrap/>
            <w:vAlign w:val="bottom"/>
            <w:hideMark/>
          </w:tcPr>
          <w:p w14:paraId="7626295C" w14:textId="77777777" w:rsidR="002B55E4" w:rsidRPr="002B55E4" w:rsidRDefault="002B55E4" w:rsidP="002B55E4">
            <w:pPr>
              <w:spacing w:after="0" w:line="256" w:lineRule="auto"/>
              <w:ind w:right="397" w:firstLineChars="100" w:firstLine="201"/>
              <w:contextualSpacing/>
              <w:jc w:val="right"/>
              <w:rPr>
                <w:rFonts w:ascii="Times New Roman" w:eastAsia="Times New Roman" w:hAnsi="Times New Roman" w:cs="Times New Roman"/>
                <w:b/>
                <w:bCs/>
                <w:sz w:val="20"/>
                <w:szCs w:val="20"/>
                <w:lang w:val="ky-KG" w:eastAsia="ru-RU"/>
              </w:rPr>
            </w:pPr>
            <w:r w:rsidRPr="002B55E4">
              <w:rPr>
                <w:rFonts w:ascii="Times New Roman" w:eastAsia="Times New Roman" w:hAnsi="Times New Roman" w:cs="Times New Roman"/>
                <w:b/>
                <w:bCs/>
                <w:sz w:val="20"/>
                <w:szCs w:val="20"/>
                <w:lang w:eastAsia="ru-RU"/>
              </w:rPr>
              <w:t>30151</w:t>
            </w:r>
          </w:p>
        </w:tc>
        <w:tc>
          <w:tcPr>
            <w:tcW w:w="1418" w:type="dxa"/>
            <w:tcBorders>
              <w:top w:val="single" w:sz="8" w:space="0" w:color="auto"/>
              <w:left w:val="nil"/>
              <w:bottom w:val="nil"/>
              <w:right w:val="nil"/>
            </w:tcBorders>
            <w:noWrap/>
            <w:vAlign w:val="bottom"/>
            <w:hideMark/>
          </w:tcPr>
          <w:p w14:paraId="310D9FA4" w14:textId="77777777" w:rsidR="002B55E4" w:rsidRPr="002B55E4" w:rsidRDefault="002B55E4" w:rsidP="002B55E4">
            <w:pPr>
              <w:spacing w:after="0" w:line="256" w:lineRule="auto"/>
              <w:ind w:right="459" w:firstLineChars="100" w:firstLine="201"/>
              <w:contextualSpacing/>
              <w:jc w:val="right"/>
              <w:rPr>
                <w:rFonts w:ascii="Times New Roman" w:eastAsia="Times New Roman" w:hAnsi="Times New Roman" w:cs="Times New Roman"/>
                <w:b/>
                <w:bCs/>
                <w:sz w:val="20"/>
                <w:szCs w:val="20"/>
                <w:lang w:val="ky-KG" w:eastAsia="ru-RU"/>
              </w:rPr>
            </w:pPr>
            <w:r w:rsidRPr="002B55E4">
              <w:rPr>
                <w:rFonts w:ascii="Times New Roman" w:eastAsia="Times New Roman" w:hAnsi="Times New Roman" w:cs="Times New Roman"/>
                <w:b/>
                <w:bCs/>
                <w:sz w:val="20"/>
                <w:szCs w:val="20"/>
                <w:lang w:eastAsia="ru-RU"/>
              </w:rPr>
              <w:t>20481</w:t>
            </w:r>
          </w:p>
        </w:tc>
      </w:tr>
      <w:tr w:rsidR="002B55E4" w:rsidRPr="002B55E4" w14:paraId="3BE5424C" w14:textId="77777777" w:rsidTr="002B55E4">
        <w:trPr>
          <w:trHeight w:val="212"/>
        </w:trPr>
        <w:tc>
          <w:tcPr>
            <w:tcW w:w="2410" w:type="dxa"/>
            <w:tcBorders>
              <w:top w:val="nil"/>
              <w:left w:val="nil"/>
              <w:bottom w:val="nil"/>
              <w:right w:val="nil"/>
            </w:tcBorders>
            <w:noWrap/>
            <w:vAlign w:val="bottom"/>
            <w:hideMark/>
          </w:tcPr>
          <w:p w14:paraId="35DEEE3D" w14:textId="77777777" w:rsidR="002B55E4" w:rsidRPr="002B55E4" w:rsidRDefault="002B55E4" w:rsidP="002B55E4">
            <w:pPr>
              <w:spacing w:after="0" w:line="256" w:lineRule="auto"/>
              <w:ind w:firstLineChars="100" w:firstLine="200"/>
              <w:rPr>
                <w:rFonts w:ascii="Times New Roman" w:eastAsia="Times New Roman" w:hAnsi="Times New Roman" w:cs="Times New Roman"/>
                <w:sz w:val="20"/>
                <w:szCs w:val="20"/>
                <w:lang w:eastAsia="ru-RU"/>
              </w:rPr>
            </w:pPr>
            <w:r w:rsidRPr="002B55E4">
              <w:rPr>
                <w:rFonts w:ascii="Times New Roman" w:eastAsia="Times New Roman" w:hAnsi="Times New Roman" w:cs="Times New Roman"/>
                <w:sz w:val="20"/>
                <w:szCs w:val="20"/>
                <w:lang w:eastAsia="ru-RU"/>
              </w:rPr>
              <w:t xml:space="preserve">Чакан </w:t>
            </w:r>
            <w:proofErr w:type="spellStart"/>
            <w:r w:rsidRPr="002B55E4">
              <w:rPr>
                <w:rFonts w:ascii="Times New Roman" w:eastAsia="Times New Roman" w:hAnsi="Times New Roman" w:cs="Times New Roman"/>
                <w:sz w:val="20"/>
                <w:szCs w:val="20"/>
                <w:lang w:eastAsia="ru-RU"/>
              </w:rPr>
              <w:t>ишканалар</w:t>
            </w:r>
            <w:proofErr w:type="spellEnd"/>
            <w:r w:rsidRPr="002B55E4">
              <w:rPr>
                <w:rFonts w:ascii="Times New Roman" w:eastAsia="Times New Roman" w:hAnsi="Times New Roman" w:cs="Times New Roman"/>
                <w:sz w:val="20"/>
                <w:szCs w:val="20"/>
                <w:lang w:eastAsia="ru-RU"/>
              </w:rPr>
              <w:t xml:space="preserve">  </w:t>
            </w:r>
          </w:p>
        </w:tc>
        <w:tc>
          <w:tcPr>
            <w:tcW w:w="1418" w:type="dxa"/>
            <w:tcBorders>
              <w:top w:val="nil"/>
              <w:left w:val="nil"/>
              <w:bottom w:val="nil"/>
              <w:right w:val="nil"/>
            </w:tcBorders>
            <w:noWrap/>
            <w:vAlign w:val="bottom"/>
            <w:hideMark/>
          </w:tcPr>
          <w:p w14:paraId="44666636" w14:textId="77777777" w:rsidR="002B55E4" w:rsidRPr="002B55E4" w:rsidRDefault="002B55E4" w:rsidP="002B55E4">
            <w:pPr>
              <w:spacing w:after="0" w:line="256" w:lineRule="auto"/>
              <w:ind w:right="175"/>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91454</w:t>
            </w:r>
          </w:p>
        </w:tc>
        <w:tc>
          <w:tcPr>
            <w:tcW w:w="1418" w:type="dxa"/>
            <w:tcBorders>
              <w:top w:val="nil"/>
              <w:left w:val="nil"/>
              <w:bottom w:val="nil"/>
              <w:right w:val="nil"/>
            </w:tcBorders>
            <w:noWrap/>
            <w:vAlign w:val="bottom"/>
            <w:hideMark/>
          </w:tcPr>
          <w:p w14:paraId="276C0D78" w14:textId="77777777" w:rsidR="002B55E4" w:rsidRPr="002B55E4" w:rsidRDefault="002B55E4" w:rsidP="002B55E4">
            <w:pPr>
              <w:spacing w:after="0" w:line="256" w:lineRule="auto"/>
              <w:ind w:right="291" w:firstLineChars="100" w:firstLine="200"/>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22280</w:t>
            </w:r>
          </w:p>
        </w:tc>
        <w:tc>
          <w:tcPr>
            <w:tcW w:w="1378" w:type="dxa"/>
            <w:tcBorders>
              <w:top w:val="nil"/>
              <w:left w:val="nil"/>
              <w:bottom w:val="nil"/>
              <w:right w:val="nil"/>
            </w:tcBorders>
            <w:vAlign w:val="bottom"/>
            <w:hideMark/>
          </w:tcPr>
          <w:p w14:paraId="774D84FD" w14:textId="77777777" w:rsidR="002B55E4" w:rsidRPr="002B55E4" w:rsidRDefault="002B55E4" w:rsidP="002B55E4">
            <w:pPr>
              <w:spacing w:after="0" w:line="256" w:lineRule="auto"/>
              <w:ind w:left="106" w:right="340"/>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21228</w:t>
            </w:r>
          </w:p>
        </w:tc>
        <w:tc>
          <w:tcPr>
            <w:tcW w:w="1418" w:type="dxa"/>
            <w:tcBorders>
              <w:top w:val="nil"/>
              <w:left w:val="nil"/>
              <w:bottom w:val="nil"/>
              <w:right w:val="nil"/>
            </w:tcBorders>
            <w:noWrap/>
            <w:vAlign w:val="bottom"/>
            <w:hideMark/>
          </w:tcPr>
          <w:p w14:paraId="73F3DA4A" w14:textId="77777777" w:rsidR="002B55E4" w:rsidRPr="002B55E4" w:rsidRDefault="002B55E4" w:rsidP="002B55E4">
            <w:pPr>
              <w:spacing w:after="0" w:line="256" w:lineRule="auto"/>
              <w:ind w:right="397" w:firstLineChars="100" w:firstLine="200"/>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28394</w:t>
            </w:r>
          </w:p>
        </w:tc>
        <w:tc>
          <w:tcPr>
            <w:tcW w:w="1418" w:type="dxa"/>
            <w:tcBorders>
              <w:top w:val="nil"/>
              <w:left w:val="nil"/>
              <w:bottom w:val="nil"/>
              <w:right w:val="nil"/>
            </w:tcBorders>
            <w:noWrap/>
            <w:vAlign w:val="bottom"/>
            <w:hideMark/>
          </w:tcPr>
          <w:p w14:paraId="6D0A36CD" w14:textId="77777777" w:rsidR="002B55E4" w:rsidRPr="002B55E4" w:rsidRDefault="002B55E4" w:rsidP="002B55E4">
            <w:pPr>
              <w:spacing w:after="0" w:line="256" w:lineRule="auto"/>
              <w:ind w:right="459" w:firstLineChars="100" w:firstLine="200"/>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19552</w:t>
            </w:r>
          </w:p>
        </w:tc>
      </w:tr>
      <w:tr w:rsidR="002B55E4" w:rsidRPr="002B55E4" w14:paraId="4F6CB1AB" w14:textId="77777777" w:rsidTr="002B55E4">
        <w:trPr>
          <w:trHeight w:val="272"/>
        </w:trPr>
        <w:tc>
          <w:tcPr>
            <w:tcW w:w="2410" w:type="dxa"/>
            <w:tcBorders>
              <w:top w:val="nil"/>
              <w:left w:val="nil"/>
              <w:bottom w:val="nil"/>
              <w:right w:val="nil"/>
            </w:tcBorders>
            <w:noWrap/>
            <w:vAlign w:val="bottom"/>
            <w:hideMark/>
          </w:tcPr>
          <w:p w14:paraId="652D1FC5" w14:textId="77777777" w:rsidR="002B55E4" w:rsidRPr="002B55E4" w:rsidRDefault="002B55E4" w:rsidP="002B55E4">
            <w:pPr>
              <w:spacing w:after="0" w:line="256" w:lineRule="auto"/>
              <w:ind w:firstLineChars="100" w:firstLine="200"/>
              <w:rPr>
                <w:rFonts w:ascii="Times New Roman" w:eastAsia="Times New Roman" w:hAnsi="Times New Roman" w:cs="Times New Roman"/>
                <w:sz w:val="20"/>
                <w:szCs w:val="20"/>
                <w:lang w:eastAsia="ru-RU"/>
              </w:rPr>
            </w:pPr>
            <w:r w:rsidRPr="002B55E4">
              <w:rPr>
                <w:rFonts w:ascii="Times New Roman" w:eastAsia="Times New Roman" w:hAnsi="Times New Roman" w:cs="Times New Roman"/>
                <w:sz w:val="20"/>
                <w:szCs w:val="20"/>
                <w:lang w:eastAsia="ru-RU"/>
              </w:rPr>
              <w:t xml:space="preserve">Орто </w:t>
            </w:r>
            <w:proofErr w:type="spellStart"/>
            <w:r w:rsidRPr="002B55E4">
              <w:rPr>
                <w:rFonts w:ascii="Times New Roman" w:eastAsia="Times New Roman" w:hAnsi="Times New Roman" w:cs="Times New Roman"/>
                <w:sz w:val="20"/>
                <w:szCs w:val="20"/>
                <w:lang w:eastAsia="ru-RU"/>
              </w:rPr>
              <w:t>ишканалар</w:t>
            </w:r>
            <w:proofErr w:type="spellEnd"/>
            <w:r w:rsidRPr="002B55E4">
              <w:rPr>
                <w:rFonts w:ascii="Times New Roman" w:eastAsia="Times New Roman" w:hAnsi="Times New Roman" w:cs="Times New Roman"/>
                <w:sz w:val="20"/>
                <w:szCs w:val="20"/>
                <w:lang w:eastAsia="ru-RU"/>
              </w:rPr>
              <w:t xml:space="preserve"> </w:t>
            </w:r>
          </w:p>
        </w:tc>
        <w:tc>
          <w:tcPr>
            <w:tcW w:w="1418" w:type="dxa"/>
            <w:tcBorders>
              <w:top w:val="nil"/>
              <w:left w:val="nil"/>
              <w:bottom w:val="nil"/>
              <w:right w:val="nil"/>
            </w:tcBorders>
            <w:noWrap/>
            <w:vAlign w:val="bottom"/>
            <w:hideMark/>
          </w:tcPr>
          <w:p w14:paraId="0F28B152" w14:textId="77777777" w:rsidR="002B55E4" w:rsidRPr="002B55E4" w:rsidRDefault="002B55E4" w:rsidP="002B55E4">
            <w:pPr>
              <w:spacing w:after="0" w:line="256" w:lineRule="auto"/>
              <w:ind w:right="175" w:firstLineChars="100" w:firstLine="200"/>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1285</w:t>
            </w:r>
          </w:p>
        </w:tc>
        <w:tc>
          <w:tcPr>
            <w:tcW w:w="1418" w:type="dxa"/>
            <w:tcBorders>
              <w:top w:val="nil"/>
              <w:left w:val="nil"/>
              <w:bottom w:val="nil"/>
              <w:right w:val="nil"/>
            </w:tcBorders>
            <w:noWrap/>
            <w:vAlign w:val="bottom"/>
            <w:hideMark/>
          </w:tcPr>
          <w:p w14:paraId="272747B8" w14:textId="77777777" w:rsidR="002B55E4" w:rsidRPr="002B55E4" w:rsidRDefault="002B55E4" w:rsidP="002B55E4">
            <w:pPr>
              <w:spacing w:after="0" w:line="256" w:lineRule="auto"/>
              <w:ind w:right="291" w:firstLineChars="100" w:firstLine="200"/>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291</w:t>
            </w:r>
          </w:p>
        </w:tc>
        <w:tc>
          <w:tcPr>
            <w:tcW w:w="1378" w:type="dxa"/>
            <w:tcBorders>
              <w:top w:val="nil"/>
              <w:left w:val="nil"/>
              <w:bottom w:val="nil"/>
              <w:right w:val="nil"/>
            </w:tcBorders>
            <w:vAlign w:val="bottom"/>
            <w:hideMark/>
          </w:tcPr>
          <w:p w14:paraId="28F728C6" w14:textId="77777777" w:rsidR="002B55E4" w:rsidRPr="002B55E4" w:rsidRDefault="002B55E4" w:rsidP="002B55E4">
            <w:pPr>
              <w:spacing w:after="0" w:line="256" w:lineRule="auto"/>
              <w:ind w:left="106" w:right="340"/>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298</w:t>
            </w:r>
          </w:p>
        </w:tc>
        <w:tc>
          <w:tcPr>
            <w:tcW w:w="1418" w:type="dxa"/>
            <w:tcBorders>
              <w:top w:val="nil"/>
              <w:left w:val="nil"/>
              <w:bottom w:val="nil"/>
              <w:right w:val="nil"/>
            </w:tcBorders>
            <w:noWrap/>
            <w:vAlign w:val="bottom"/>
            <w:hideMark/>
          </w:tcPr>
          <w:p w14:paraId="2CE3FFFC" w14:textId="77777777" w:rsidR="002B55E4" w:rsidRPr="002B55E4" w:rsidRDefault="002B55E4" w:rsidP="002B55E4">
            <w:pPr>
              <w:spacing w:after="0" w:line="256" w:lineRule="auto"/>
              <w:ind w:right="397" w:firstLineChars="100" w:firstLine="200"/>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449</w:t>
            </w:r>
          </w:p>
        </w:tc>
        <w:tc>
          <w:tcPr>
            <w:tcW w:w="1418" w:type="dxa"/>
            <w:tcBorders>
              <w:top w:val="nil"/>
              <w:left w:val="nil"/>
              <w:bottom w:val="nil"/>
              <w:right w:val="nil"/>
            </w:tcBorders>
            <w:noWrap/>
            <w:vAlign w:val="bottom"/>
            <w:hideMark/>
          </w:tcPr>
          <w:p w14:paraId="41E02809" w14:textId="77777777" w:rsidR="002B55E4" w:rsidRPr="002B55E4" w:rsidRDefault="002B55E4" w:rsidP="002B55E4">
            <w:pPr>
              <w:spacing w:after="0" w:line="256" w:lineRule="auto"/>
              <w:ind w:right="459" w:firstLineChars="100" w:firstLine="200"/>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247</w:t>
            </w:r>
          </w:p>
        </w:tc>
      </w:tr>
      <w:tr w:rsidR="002B55E4" w:rsidRPr="002B55E4" w14:paraId="03E20E65" w14:textId="77777777" w:rsidTr="002B55E4">
        <w:trPr>
          <w:trHeight w:val="276"/>
        </w:trPr>
        <w:tc>
          <w:tcPr>
            <w:tcW w:w="2410" w:type="dxa"/>
            <w:tcBorders>
              <w:top w:val="nil"/>
              <w:left w:val="nil"/>
              <w:bottom w:val="nil"/>
              <w:right w:val="nil"/>
            </w:tcBorders>
            <w:noWrap/>
            <w:vAlign w:val="bottom"/>
            <w:hideMark/>
          </w:tcPr>
          <w:p w14:paraId="17E8C324" w14:textId="77777777" w:rsidR="002B55E4" w:rsidRPr="002B55E4" w:rsidRDefault="002B55E4" w:rsidP="002B55E4">
            <w:pPr>
              <w:spacing w:after="0" w:line="256" w:lineRule="auto"/>
              <w:ind w:firstLineChars="100" w:firstLine="200"/>
              <w:rPr>
                <w:rFonts w:ascii="Times New Roman" w:eastAsia="Times New Roman" w:hAnsi="Times New Roman" w:cs="Times New Roman"/>
                <w:sz w:val="20"/>
                <w:szCs w:val="20"/>
                <w:lang w:eastAsia="ru-RU"/>
              </w:rPr>
            </w:pPr>
            <w:proofErr w:type="spellStart"/>
            <w:r w:rsidRPr="002B55E4">
              <w:rPr>
                <w:rFonts w:ascii="Times New Roman" w:eastAsia="Times New Roman" w:hAnsi="Times New Roman" w:cs="Times New Roman"/>
                <w:sz w:val="20"/>
                <w:szCs w:val="20"/>
                <w:lang w:eastAsia="ru-RU"/>
              </w:rPr>
              <w:t>Ири</w:t>
            </w:r>
            <w:proofErr w:type="spellEnd"/>
            <w:r w:rsidRPr="002B55E4">
              <w:rPr>
                <w:rFonts w:ascii="Times New Roman" w:eastAsia="Times New Roman" w:hAnsi="Times New Roman" w:cs="Times New Roman"/>
                <w:sz w:val="20"/>
                <w:szCs w:val="20"/>
                <w:lang w:eastAsia="ru-RU"/>
              </w:rPr>
              <w:t xml:space="preserve"> </w:t>
            </w:r>
            <w:proofErr w:type="spellStart"/>
            <w:r w:rsidRPr="002B55E4">
              <w:rPr>
                <w:rFonts w:ascii="Times New Roman" w:eastAsia="Times New Roman" w:hAnsi="Times New Roman" w:cs="Times New Roman"/>
                <w:sz w:val="20"/>
                <w:szCs w:val="20"/>
                <w:lang w:eastAsia="ru-RU"/>
              </w:rPr>
              <w:t>ишканалар</w:t>
            </w:r>
            <w:proofErr w:type="spellEnd"/>
            <w:r w:rsidRPr="002B55E4">
              <w:rPr>
                <w:rFonts w:ascii="Times New Roman" w:eastAsia="Times New Roman" w:hAnsi="Times New Roman" w:cs="Times New Roman"/>
                <w:sz w:val="20"/>
                <w:szCs w:val="20"/>
                <w:lang w:eastAsia="ru-RU"/>
              </w:rPr>
              <w:t xml:space="preserve"> </w:t>
            </w:r>
          </w:p>
        </w:tc>
        <w:tc>
          <w:tcPr>
            <w:tcW w:w="1418" w:type="dxa"/>
            <w:tcBorders>
              <w:top w:val="nil"/>
              <w:left w:val="nil"/>
              <w:bottom w:val="nil"/>
              <w:right w:val="nil"/>
            </w:tcBorders>
            <w:noWrap/>
            <w:vAlign w:val="bottom"/>
            <w:hideMark/>
          </w:tcPr>
          <w:p w14:paraId="579303A2" w14:textId="77777777" w:rsidR="002B55E4" w:rsidRPr="002B55E4" w:rsidRDefault="002B55E4" w:rsidP="002B55E4">
            <w:pPr>
              <w:spacing w:after="0" w:line="256" w:lineRule="auto"/>
              <w:ind w:right="175" w:firstLineChars="100" w:firstLine="200"/>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860</w:t>
            </w:r>
          </w:p>
        </w:tc>
        <w:tc>
          <w:tcPr>
            <w:tcW w:w="1418" w:type="dxa"/>
            <w:tcBorders>
              <w:top w:val="nil"/>
              <w:left w:val="nil"/>
              <w:bottom w:val="nil"/>
              <w:right w:val="nil"/>
            </w:tcBorders>
            <w:noWrap/>
            <w:vAlign w:val="bottom"/>
            <w:hideMark/>
          </w:tcPr>
          <w:p w14:paraId="3DFF4999" w14:textId="77777777" w:rsidR="002B55E4" w:rsidRPr="002B55E4" w:rsidRDefault="002B55E4" w:rsidP="002B55E4">
            <w:pPr>
              <w:spacing w:after="0" w:line="256" w:lineRule="auto"/>
              <w:ind w:right="291" w:firstLineChars="100" w:firstLine="200"/>
              <w:contextualSpacing/>
              <w:jc w:val="right"/>
              <w:rPr>
                <w:rFonts w:ascii="Times New Roman" w:eastAsia="Times New Roman" w:hAnsi="Times New Roman" w:cs="Times New Roman"/>
                <w:sz w:val="20"/>
                <w:szCs w:val="20"/>
                <w:lang w:eastAsia="ru-RU"/>
              </w:rPr>
            </w:pPr>
            <w:r w:rsidRPr="002B55E4">
              <w:rPr>
                <w:rFonts w:ascii="Times New Roman" w:eastAsia="Times New Roman" w:hAnsi="Times New Roman" w:cs="Times New Roman"/>
                <w:sz w:val="20"/>
                <w:szCs w:val="20"/>
                <w:lang w:eastAsia="ru-RU"/>
              </w:rPr>
              <w:t>190</w:t>
            </w:r>
          </w:p>
        </w:tc>
        <w:tc>
          <w:tcPr>
            <w:tcW w:w="1378" w:type="dxa"/>
            <w:tcBorders>
              <w:top w:val="nil"/>
              <w:left w:val="nil"/>
              <w:bottom w:val="nil"/>
              <w:right w:val="nil"/>
            </w:tcBorders>
            <w:vAlign w:val="bottom"/>
            <w:hideMark/>
          </w:tcPr>
          <w:p w14:paraId="05B75411" w14:textId="77777777" w:rsidR="002B55E4" w:rsidRPr="002B55E4" w:rsidRDefault="002B55E4" w:rsidP="002B55E4">
            <w:pPr>
              <w:spacing w:after="0" w:line="256" w:lineRule="auto"/>
              <w:ind w:left="106" w:right="340"/>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159</w:t>
            </w:r>
          </w:p>
        </w:tc>
        <w:tc>
          <w:tcPr>
            <w:tcW w:w="1418" w:type="dxa"/>
            <w:tcBorders>
              <w:top w:val="nil"/>
              <w:left w:val="nil"/>
              <w:bottom w:val="nil"/>
              <w:right w:val="nil"/>
            </w:tcBorders>
            <w:noWrap/>
            <w:vAlign w:val="bottom"/>
            <w:hideMark/>
          </w:tcPr>
          <w:p w14:paraId="6520CFB7" w14:textId="77777777" w:rsidR="002B55E4" w:rsidRPr="002B55E4" w:rsidRDefault="002B55E4" w:rsidP="002B55E4">
            <w:pPr>
              <w:spacing w:after="0" w:line="256" w:lineRule="auto"/>
              <w:ind w:right="397" w:firstLineChars="100" w:firstLine="200"/>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331</w:t>
            </w:r>
          </w:p>
        </w:tc>
        <w:tc>
          <w:tcPr>
            <w:tcW w:w="1418" w:type="dxa"/>
            <w:tcBorders>
              <w:top w:val="nil"/>
              <w:left w:val="nil"/>
              <w:bottom w:val="nil"/>
              <w:right w:val="nil"/>
            </w:tcBorders>
            <w:noWrap/>
            <w:vAlign w:val="bottom"/>
            <w:hideMark/>
          </w:tcPr>
          <w:p w14:paraId="36CD7A85" w14:textId="77777777" w:rsidR="002B55E4" w:rsidRPr="002B55E4" w:rsidRDefault="002B55E4" w:rsidP="002B55E4">
            <w:pPr>
              <w:spacing w:after="0" w:line="256" w:lineRule="auto"/>
              <w:ind w:right="459" w:firstLineChars="100" w:firstLine="200"/>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180</w:t>
            </w:r>
          </w:p>
        </w:tc>
      </w:tr>
      <w:tr w:rsidR="002B55E4" w:rsidRPr="002B55E4" w14:paraId="568457DA" w14:textId="77777777" w:rsidTr="002B55E4">
        <w:trPr>
          <w:trHeight w:val="294"/>
        </w:trPr>
        <w:tc>
          <w:tcPr>
            <w:tcW w:w="2410" w:type="dxa"/>
            <w:tcBorders>
              <w:top w:val="nil"/>
              <w:left w:val="nil"/>
              <w:bottom w:val="nil"/>
              <w:right w:val="nil"/>
            </w:tcBorders>
            <w:noWrap/>
            <w:vAlign w:val="bottom"/>
            <w:hideMark/>
          </w:tcPr>
          <w:p w14:paraId="124EF683" w14:textId="77777777" w:rsidR="002B55E4" w:rsidRPr="002B55E4" w:rsidRDefault="002B55E4" w:rsidP="002B55E4">
            <w:pPr>
              <w:spacing w:after="0" w:line="256" w:lineRule="auto"/>
              <w:ind w:firstLineChars="100" w:firstLine="200"/>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val="ky-KG" w:eastAsia="ru-RU"/>
              </w:rPr>
              <w:t>Дыйкан чарбалар</w:t>
            </w:r>
          </w:p>
        </w:tc>
        <w:tc>
          <w:tcPr>
            <w:tcW w:w="1418" w:type="dxa"/>
            <w:tcBorders>
              <w:top w:val="nil"/>
              <w:left w:val="nil"/>
              <w:bottom w:val="nil"/>
              <w:right w:val="nil"/>
            </w:tcBorders>
            <w:noWrap/>
            <w:vAlign w:val="bottom"/>
            <w:hideMark/>
          </w:tcPr>
          <w:p w14:paraId="7A53AD71" w14:textId="77777777" w:rsidR="002B55E4" w:rsidRPr="002B55E4" w:rsidRDefault="002B55E4" w:rsidP="002B55E4">
            <w:pPr>
              <w:spacing w:after="0" w:line="256" w:lineRule="auto"/>
              <w:ind w:right="175" w:firstLineChars="100" w:firstLine="200"/>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76</w:t>
            </w:r>
          </w:p>
        </w:tc>
        <w:tc>
          <w:tcPr>
            <w:tcW w:w="1418" w:type="dxa"/>
            <w:tcBorders>
              <w:top w:val="nil"/>
              <w:left w:val="nil"/>
              <w:bottom w:val="nil"/>
              <w:right w:val="nil"/>
            </w:tcBorders>
            <w:noWrap/>
            <w:vAlign w:val="bottom"/>
            <w:hideMark/>
          </w:tcPr>
          <w:p w14:paraId="7731CE8B" w14:textId="77777777" w:rsidR="002B55E4" w:rsidRPr="002B55E4" w:rsidRDefault="002B55E4" w:rsidP="002B55E4">
            <w:pPr>
              <w:spacing w:after="0" w:line="256" w:lineRule="auto"/>
              <w:ind w:right="291" w:firstLineChars="100" w:firstLine="200"/>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602</w:t>
            </w:r>
          </w:p>
        </w:tc>
        <w:tc>
          <w:tcPr>
            <w:tcW w:w="1378" w:type="dxa"/>
            <w:tcBorders>
              <w:top w:val="nil"/>
              <w:left w:val="nil"/>
              <w:bottom w:val="nil"/>
              <w:right w:val="nil"/>
            </w:tcBorders>
            <w:vAlign w:val="bottom"/>
            <w:hideMark/>
          </w:tcPr>
          <w:p w14:paraId="4CCDAC7F" w14:textId="77777777" w:rsidR="002B55E4" w:rsidRPr="002B55E4" w:rsidRDefault="002B55E4" w:rsidP="002B55E4">
            <w:pPr>
              <w:spacing w:after="0" w:line="256" w:lineRule="auto"/>
              <w:ind w:left="106" w:right="340"/>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396</w:t>
            </w:r>
          </w:p>
        </w:tc>
        <w:tc>
          <w:tcPr>
            <w:tcW w:w="1418" w:type="dxa"/>
            <w:tcBorders>
              <w:top w:val="nil"/>
              <w:left w:val="nil"/>
              <w:bottom w:val="nil"/>
              <w:right w:val="nil"/>
            </w:tcBorders>
            <w:noWrap/>
            <w:vAlign w:val="bottom"/>
            <w:hideMark/>
          </w:tcPr>
          <w:p w14:paraId="095F63AD" w14:textId="77777777" w:rsidR="002B55E4" w:rsidRPr="002B55E4" w:rsidRDefault="002B55E4" w:rsidP="002B55E4">
            <w:pPr>
              <w:spacing w:after="0" w:line="256" w:lineRule="auto"/>
              <w:ind w:right="397" w:firstLineChars="100" w:firstLine="200"/>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962</w:t>
            </w:r>
          </w:p>
        </w:tc>
        <w:tc>
          <w:tcPr>
            <w:tcW w:w="1418" w:type="dxa"/>
            <w:tcBorders>
              <w:top w:val="nil"/>
              <w:left w:val="nil"/>
              <w:bottom w:val="nil"/>
              <w:right w:val="nil"/>
            </w:tcBorders>
            <w:noWrap/>
            <w:vAlign w:val="bottom"/>
            <w:hideMark/>
          </w:tcPr>
          <w:p w14:paraId="2B7F87AA" w14:textId="77777777" w:rsidR="002B55E4" w:rsidRPr="002B55E4" w:rsidRDefault="002B55E4" w:rsidP="002B55E4">
            <w:pPr>
              <w:spacing w:after="0" w:line="256" w:lineRule="auto"/>
              <w:ind w:right="459" w:firstLineChars="100" w:firstLine="200"/>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488</w:t>
            </w:r>
          </w:p>
        </w:tc>
      </w:tr>
      <w:tr w:rsidR="002B55E4" w:rsidRPr="002B55E4" w14:paraId="2440C5C5" w14:textId="77777777" w:rsidTr="002B55E4">
        <w:trPr>
          <w:trHeight w:val="142"/>
        </w:trPr>
        <w:tc>
          <w:tcPr>
            <w:tcW w:w="2410" w:type="dxa"/>
            <w:tcBorders>
              <w:top w:val="nil"/>
              <w:left w:val="nil"/>
              <w:bottom w:val="nil"/>
              <w:right w:val="nil"/>
            </w:tcBorders>
            <w:noWrap/>
            <w:vAlign w:val="bottom"/>
            <w:hideMark/>
          </w:tcPr>
          <w:p w14:paraId="2E2B30E5" w14:textId="77777777" w:rsidR="002B55E4" w:rsidRPr="002B55E4" w:rsidRDefault="002B55E4" w:rsidP="002B55E4">
            <w:pPr>
              <w:spacing w:after="0" w:line="256" w:lineRule="auto"/>
              <w:ind w:firstLineChars="100" w:firstLine="200"/>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val="ky-KG" w:eastAsia="ru-RU"/>
              </w:rPr>
              <w:t>Башка обочолонгон</w:t>
            </w:r>
          </w:p>
        </w:tc>
        <w:tc>
          <w:tcPr>
            <w:tcW w:w="1418" w:type="dxa"/>
            <w:tcBorders>
              <w:top w:val="nil"/>
              <w:left w:val="nil"/>
              <w:bottom w:val="nil"/>
              <w:right w:val="nil"/>
            </w:tcBorders>
            <w:noWrap/>
            <w:vAlign w:val="bottom"/>
            <w:hideMark/>
          </w:tcPr>
          <w:p w14:paraId="49FF8DD8" w14:textId="77777777" w:rsidR="002B55E4" w:rsidRPr="002B55E4" w:rsidRDefault="002B55E4" w:rsidP="002B55E4">
            <w:pPr>
              <w:spacing w:after="0" w:line="256" w:lineRule="auto"/>
              <w:ind w:right="175" w:firstLineChars="100" w:firstLine="200"/>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2448</w:t>
            </w:r>
          </w:p>
        </w:tc>
        <w:tc>
          <w:tcPr>
            <w:tcW w:w="1418" w:type="dxa"/>
            <w:tcBorders>
              <w:top w:val="nil"/>
              <w:left w:val="nil"/>
              <w:bottom w:val="nil"/>
              <w:right w:val="nil"/>
            </w:tcBorders>
            <w:noWrap/>
            <w:vAlign w:val="bottom"/>
            <w:hideMark/>
          </w:tcPr>
          <w:p w14:paraId="6BF16A56" w14:textId="77777777" w:rsidR="002B55E4" w:rsidRPr="002B55E4" w:rsidRDefault="002B55E4" w:rsidP="002B55E4">
            <w:pPr>
              <w:spacing w:after="0" w:line="256" w:lineRule="auto"/>
              <w:ind w:right="291" w:firstLineChars="100" w:firstLine="200"/>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23395</w:t>
            </w:r>
          </w:p>
        </w:tc>
        <w:tc>
          <w:tcPr>
            <w:tcW w:w="1378" w:type="dxa"/>
            <w:tcBorders>
              <w:top w:val="nil"/>
              <w:left w:val="nil"/>
              <w:bottom w:val="nil"/>
              <w:right w:val="nil"/>
            </w:tcBorders>
            <w:vAlign w:val="bottom"/>
            <w:hideMark/>
          </w:tcPr>
          <w:p w14:paraId="27896166" w14:textId="77777777" w:rsidR="002B55E4" w:rsidRPr="002B55E4" w:rsidRDefault="002B55E4" w:rsidP="002B55E4">
            <w:pPr>
              <w:spacing w:after="0" w:line="256" w:lineRule="auto"/>
              <w:ind w:left="106" w:right="340"/>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22096</w:t>
            </w:r>
          </w:p>
        </w:tc>
        <w:tc>
          <w:tcPr>
            <w:tcW w:w="1418" w:type="dxa"/>
            <w:tcBorders>
              <w:top w:val="nil"/>
              <w:left w:val="nil"/>
              <w:bottom w:val="nil"/>
              <w:right w:val="nil"/>
            </w:tcBorders>
            <w:noWrap/>
            <w:vAlign w:val="bottom"/>
            <w:hideMark/>
          </w:tcPr>
          <w:p w14:paraId="5C6A5F25" w14:textId="77777777" w:rsidR="002B55E4" w:rsidRPr="002B55E4" w:rsidRDefault="002B55E4" w:rsidP="002B55E4">
            <w:pPr>
              <w:spacing w:after="0" w:line="256" w:lineRule="auto"/>
              <w:ind w:right="397" w:firstLineChars="100" w:firstLine="200"/>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30151</w:t>
            </w:r>
          </w:p>
        </w:tc>
        <w:tc>
          <w:tcPr>
            <w:tcW w:w="1418" w:type="dxa"/>
            <w:tcBorders>
              <w:top w:val="nil"/>
              <w:left w:val="nil"/>
              <w:bottom w:val="nil"/>
              <w:right w:val="nil"/>
            </w:tcBorders>
            <w:noWrap/>
            <w:vAlign w:val="bottom"/>
            <w:hideMark/>
          </w:tcPr>
          <w:p w14:paraId="77D0E727" w14:textId="77777777" w:rsidR="002B55E4" w:rsidRPr="002B55E4" w:rsidRDefault="002B55E4" w:rsidP="002B55E4">
            <w:pPr>
              <w:spacing w:after="0" w:line="256" w:lineRule="auto"/>
              <w:ind w:right="459" w:firstLineChars="100" w:firstLine="200"/>
              <w:contextualSpacing/>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eastAsia="ru-RU"/>
              </w:rPr>
              <w:t>20481</w:t>
            </w:r>
          </w:p>
        </w:tc>
      </w:tr>
      <w:tr w:rsidR="002B55E4" w:rsidRPr="002B55E4" w14:paraId="1314E30C" w14:textId="77777777" w:rsidTr="002B55E4">
        <w:trPr>
          <w:trHeight w:hRule="exact" w:val="61"/>
        </w:trPr>
        <w:tc>
          <w:tcPr>
            <w:tcW w:w="2410" w:type="dxa"/>
            <w:tcBorders>
              <w:top w:val="nil"/>
              <w:left w:val="nil"/>
              <w:bottom w:val="single" w:sz="8" w:space="0" w:color="auto"/>
              <w:right w:val="nil"/>
            </w:tcBorders>
            <w:noWrap/>
            <w:vAlign w:val="bottom"/>
          </w:tcPr>
          <w:p w14:paraId="63EFE11E" w14:textId="77777777" w:rsidR="002B55E4" w:rsidRPr="002B55E4" w:rsidRDefault="002B55E4" w:rsidP="002B55E4">
            <w:pPr>
              <w:spacing w:after="0" w:line="256" w:lineRule="auto"/>
              <w:ind w:firstLineChars="100" w:firstLine="240"/>
              <w:rPr>
                <w:rFonts w:ascii="Times New Roman" w:eastAsia="Times New Roman" w:hAnsi="Times New Roman" w:cs="Times New Roman"/>
                <w:sz w:val="24"/>
                <w:szCs w:val="24"/>
                <w:lang w:eastAsia="ru-RU"/>
              </w:rPr>
            </w:pPr>
          </w:p>
        </w:tc>
        <w:tc>
          <w:tcPr>
            <w:tcW w:w="1418" w:type="dxa"/>
            <w:tcBorders>
              <w:top w:val="nil"/>
              <w:left w:val="nil"/>
              <w:bottom w:val="single" w:sz="8" w:space="0" w:color="auto"/>
              <w:right w:val="nil"/>
            </w:tcBorders>
            <w:noWrap/>
            <w:vAlign w:val="bottom"/>
          </w:tcPr>
          <w:p w14:paraId="049C31D7" w14:textId="77777777" w:rsidR="002B55E4" w:rsidRPr="002B55E4" w:rsidRDefault="002B55E4" w:rsidP="002B55E4">
            <w:pPr>
              <w:spacing w:after="0" w:line="256" w:lineRule="auto"/>
              <w:ind w:right="175"/>
              <w:contextualSpacing/>
              <w:jc w:val="right"/>
              <w:rPr>
                <w:rFonts w:ascii="Times New Roman" w:eastAsia="Times New Roman" w:hAnsi="Times New Roman" w:cs="Times New Roman"/>
                <w:b/>
                <w:bCs/>
                <w:sz w:val="20"/>
                <w:szCs w:val="20"/>
                <w:lang w:val="ky-KG" w:eastAsia="ru-RU"/>
              </w:rPr>
            </w:pPr>
          </w:p>
        </w:tc>
        <w:tc>
          <w:tcPr>
            <w:tcW w:w="1418" w:type="dxa"/>
            <w:tcBorders>
              <w:top w:val="nil"/>
              <w:left w:val="nil"/>
              <w:bottom w:val="single" w:sz="8" w:space="0" w:color="auto"/>
              <w:right w:val="nil"/>
            </w:tcBorders>
            <w:noWrap/>
            <w:vAlign w:val="bottom"/>
          </w:tcPr>
          <w:p w14:paraId="7730B4D5" w14:textId="77777777" w:rsidR="002B55E4" w:rsidRPr="002B55E4" w:rsidRDefault="002B55E4" w:rsidP="002B55E4">
            <w:pPr>
              <w:spacing w:after="0" w:line="256" w:lineRule="auto"/>
              <w:ind w:right="291" w:firstLineChars="100" w:firstLine="201"/>
              <w:contextualSpacing/>
              <w:jc w:val="right"/>
              <w:rPr>
                <w:rFonts w:ascii="Times New Roman" w:eastAsia="Times New Roman" w:hAnsi="Times New Roman" w:cs="Times New Roman"/>
                <w:b/>
                <w:bCs/>
                <w:sz w:val="20"/>
                <w:szCs w:val="20"/>
                <w:lang w:val="ky-KG" w:eastAsia="ru-RU"/>
              </w:rPr>
            </w:pPr>
          </w:p>
        </w:tc>
        <w:tc>
          <w:tcPr>
            <w:tcW w:w="1378" w:type="dxa"/>
            <w:tcBorders>
              <w:top w:val="nil"/>
              <w:left w:val="nil"/>
              <w:bottom w:val="single" w:sz="8" w:space="0" w:color="auto"/>
              <w:right w:val="nil"/>
            </w:tcBorders>
            <w:vAlign w:val="bottom"/>
          </w:tcPr>
          <w:p w14:paraId="22964445" w14:textId="77777777" w:rsidR="002B55E4" w:rsidRPr="002B55E4" w:rsidRDefault="002B55E4" w:rsidP="002B55E4">
            <w:pPr>
              <w:spacing w:after="0" w:line="256" w:lineRule="auto"/>
              <w:ind w:left="107" w:right="340"/>
              <w:contextualSpacing/>
              <w:jc w:val="right"/>
              <w:rPr>
                <w:rFonts w:ascii="Times New Roman" w:eastAsia="Times New Roman" w:hAnsi="Times New Roman" w:cs="Times New Roman"/>
                <w:b/>
                <w:bCs/>
                <w:sz w:val="20"/>
                <w:szCs w:val="20"/>
                <w:lang w:val="ky-KG" w:eastAsia="ru-RU"/>
              </w:rPr>
            </w:pPr>
          </w:p>
        </w:tc>
        <w:tc>
          <w:tcPr>
            <w:tcW w:w="1418" w:type="dxa"/>
            <w:tcBorders>
              <w:top w:val="nil"/>
              <w:left w:val="nil"/>
              <w:bottom w:val="single" w:sz="8" w:space="0" w:color="auto"/>
              <w:right w:val="nil"/>
            </w:tcBorders>
            <w:noWrap/>
            <w:vAlign w:val="bottom"/>
          </w:tcPr>
          <w:p w14:paraId="79C5CC53" w14:textId="77777777" w:rsidR="002B55E4" w:rsidRPr="002B55E4" w:rsidRDefault="002B55E4" w:rsidP="002B55E4">
            <w:pPr>
              <w:spacing w:after="0" w:line="256" w:lineRule="auto"/>
              <w:ind w:right="397" w:firstLineChars="100" w:firstLine="201"/>
              <w:contextualSpacing/>
              <w:jc w:val="right"/>
              <w:rPr>
                <w:rFonts w:ascii="Times New Roman" w:eastAsia="Times New Roman" w:hAnsi="Times New Roman" w:cs="Times New Roman"/>
                <w:b/>
                <w:bCs/>
                <w:sz w:val="20"/>
                <w:szCs w:val="20"/>
                <w:lang w:val="ky-KG" w:eastAsia="ru-RU"/>
              </w:rPr>
            </w:pPr>
          </w:p>
        </w:tc>
        <w:tc>
          <w:tcPr>
            <w:tcW w:w="1418" w:type="dxa"/>
            <w:tcBorders>
              <w:top w:val="nil"/>
              <w:left w:val="nil"/>
              <w:bottom w:val="single" w:sz="8" w:space="0" w:color="auto"/>
              <w:right w:val="nil"/>
            </w:tcBorders>
            <w:noWrap/>
            <w:vAlign w:val="bottom"/>
          </w:tcPr>
          <w:p w14:paraId="343C945F" w14:textId="77777777" w:rsidR="002B55E4" w:rsidRPr="002B55E4" w:rsidRDefault="002B55E4" w:rsidP="002B55E4">
            <w:pPr>
              <w:spacing w:after="0" w:line="256" w:lineRule="auto"/>
              <w:ind w:right="459" w:firstLineChars="100" w:firstLine="201"/>
              <w:contextualSpacing/>
              <w:jc w:val="right"/>
              <w:rPr>
                <w:rFonts w:ascii="Times New Roman" w:eastAsia="Times New Roman" w:hAnsi="Times New Roman" w:cs="Times New Roman"/>
                <w:b/>
                <w:bCs/>
                <w:sz w:val="20"/>
                <w:szCs w:val="20"/>
                <w:lang w:val="ky-KG" w:eastAsia="ru-RU"/>
              </w:rPr>
            </w:pPr>
          </w:p>
        </w:tc>
      </w:tr>
    </w:tbl>
    <w:p w14:paraId="2356F15E" w14:textId="77777777" w:rsidR="002B55E4" w:rsidRPr="002B55E4" w:rsidRDefault="002B55E4" w:rsidP="002B55E4">
      <w:pPr>
        <w:spacing w:after="0" w:line="240" w:lineRule="auto"/>
        <w:rPr>
          <w:rFonts w:ascii="Times New Roman" w:eastAsia="Times New Roman" w:hAnsi="Times New Roman" w:cs="Times New Roman"/>
          <w:sz w:val="16"/>
          <w:szCs w:val="16"/>
          <w:lang w:val="ky-KG" w:eastAsia="ru-RU"/>
        </w:rPr>
      </w:pPr>
    </w:p>
    <w:p w14:paraId="59766ADB" w14:textId="77777777" w:rsidR="002B55E4" w:rsidRPr="002B55E4" w:rsidRDefault="002B55E4" w:rsidP="002B55E4">
      <w:pPr>
        <w:keepNext/>
        <w:spacing w:after="0" w:line="240" w:lineRule="auto"/>
        <w:ind w:left="1418" w:right="142" w:hanging="1418"/>
        <w:outlineLvl w:val="7"/>
        <w:rPr>
          <w:rFonts w:ascii="Times New Roman" w:eastAsia="Times New Roman" w:hAnsi="Times New Roman" w:cs="Times New Roman"/>
          <w:b/>
          <w:sz w:val="24"/>
          <w:szCs w:val="24"/>
          <w:lang w:val="ky-KG" w:eastAsia="ru-RU"/>
        </w:rPr>
      </w:pPr>
      <w:r w:rsidRPr="002B55E4">
        <w:rPr>
          <w:rFonts w:ascii="Times New Roman" w:eastAsia="Times New Roman" w:hAnsi="Times New Roman" w:cs="Times New Roman"/>
          <w:b/>
          <w:sz w:val="24"/>
          <w:szCs w:val="24"/>
          <w:lang w:val="ky-KG" w:eastAsia="ru-RU"/>
        </w:rPr>
        <w:t xml:space="preserve">3-таблица: </w:t>
      </w:r>
      <w:r w:rsidRPr="002B55E4">
        <w:rPr>
          <w:rFonts w:ascii="Times New Roman" w:eastAsia="Times New Roman" w:hAnsi="Times New Roman" w:cs="Times New Roman"/>
          <w:b/>
          <w:sz w:val="24"/>
          <w:szCs w:val="24"/>
          <w:lang w:val="x-none" w:eastAsia="ru-RU"/>
        </w:rPr>
        <w:t>20</w:t>
      </w:r>
      <w:r w:rsidRPr="002B55E4">
        <w:rPr>
          <w:rFonts w:ascii="Times New Roman" w:eastAsia="Times New Roman" w:hAnsi="Times New Roman" w:cs="Times New Roman"/>
          <w:b/>
          <w:sz w:val="24"/>
          <w:szCs w:val="24"/>
          <w:lang w:val="ky-KG" w:eastAsia="ru-RU"/>
        </w:rPr>
        <w:t xml:space="preserve">24-ж. 1-сентябрына карата менчиктин түрлөрү боюнча каттоодон өткөн юридикалык жактардын саны </w:t>
      </w:r>
    </w:p>
    <w:p w14:paraId="2EEE26E1" w14:textId="77777777" w:rsidR="002B55E4" w:rsidRPr="002B55E4" w:rsidRDefault="002B55E4" w:rsidP="002B55E4">
      <w:pPr>
        <w:spacing w:after="120" w:line="240" w:lineRule="auto"/>
        <w:ind w:left="283" w:firstLine="210"/>
        <w:rPr>
          <w:rFonts w:ascii="Times New Roman" w:eastAsia="Times New Roman" w:hAnsi="Times New Roman" w:cs="Times New Roman"/>
          <w:i/>
          <w:sz w:val="20"/>
          <w:szCs w:val="20"/>
          <w:lang w:val="ky-KG" w:eastAsia="ru-RU"/>
        </w:rPr>
      </w:pPr>
      <w:r w:rsidRPr="002B55E4">
        <w:rPr>
          <w:rFonts w:ascii="Times New Roman" w:eastAsia="Times New Roman" w:hAnsi="Times New Roman" w:cs="Times New Roman"/>
          <w:i/>
          <w:sz w:val="20"/>
          <w:szCs w:val="20"/>
          <w:lang w:val="ky-KG" w:eastAsia="ru-RU"/>
        </w:rPr>
        <w:t xml:space="preserve">                  (бирдик)</w:t>
      </w:r>
    </w:p>
    <w:tbl>
      <w:tblPr>
        <w:tblW w:w="9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3027"/>
        <w:gridCol w:w="2596"/>
      </w:tblGrid>
      <w:tr w:rsidR="002B55E4" w:rsidRPr="002B55E4" w14:paraId="617DF3C9" w14:textId="77777777" w:rsidTr="002B55E4">
        <w:trPr>
          <w:trHeight w:val="558"/>
        </w:trPr>
        <w:tc>
          <w:tcPr>
            <w:tcW w:w="3893" w:type="dxa"/>
            <w:tcBorders>
              <w:top w:val="single" w:sz="8" w:space="0" w:color="auto"/>
              <w:left w:val="nil"/>
              <w:bottom w:val="single" w:sz="8" w:space="0" w:color="auto"/>
              <w:right w:val="nil"/>
            </w:tcBorders>
          </w:tcPr>
          <w:p w14:paraId="01565EFB" w14:textId="77777777" w:rsidR="002B55E4" w:rsidRPr="002B55E4" w:rsidRDefault="002B55E4" w:rsidP="002B55E4">
            <w:pPr>
              <w:spacing w:after="0" w:line="256" w:lineRule="auto"/>
              <w:jc w:val="center"/>
              <w:rPr>
                <w:rFonts w:ascii="Times New Roman" w:eastAsia="Times New Roman" w:hAnsi="Times New Roman" w:cs="Times New Roman"/>
                <w:b/>
                <w:color w:val="000000"/>
                <w:sz w:val="20"/>
                <w:szCs w:val="20"/>
                <w:lang w:val="ky-KG" w:eastAsia="ru-RU"/>
              </w:rPr>
            </w:pPr>
          </w:p>
          <w:p w14:paraId="69868378" w14:textId="77777777" w:rsidR="002B55E4" w:rsidRPr="002B55E4" w:rsidRDefault="002B55E4" w:rsidP="002B55E4">
            <w:pPr>
              <w:spacing w:after="0" w:line="256" w:lineRule="auto"/>
              <w:jc w:val="center"/>
              <w:rPr>
                <w:rFonts w:ascii="Times New Roman" w:eastAsia="Times New Roman" w:hAnsi="Times New Roman" w:cs="Times New Roman"/>
                <w:b/>
                <w:color w:val="000000"/>
                <w:sz w:val="20"/>
                <w:szCs w:val="20"/>
                <w:lang w:val="ky-KG" w:eastAsia="ru-RU"/>
              </w:rPr>
            </w:pPr>
            <w:r w:rsidRPr="002B55E4">
              <w:rPr>
                <w:rFonts w:ascii="Times New Roman" w:eastAsia="Times New Roman" w:hAnsi="Times New Roman" w:cs="Times New Roman"/>
                <w:b/>
                <w:color w:val="000000"/>
                <w:sz w:val="20"/>
                <w:szCs w:val="20"/>
                <w:lang w:val="ky-KG" w:eastAsia="ru-RU"/>
              </w:rPr>
              <w:t>Менчиктин түрлөрү</w:t>
            </w:r>
          </w:p>
        </w:tc>
        <w:tc>
          <w:tcPr>
            <w:tcW w:w="3027" w:type="dxa"/>
            <w:tcBorders>
              <w:top w:val="single" w:sz="8" w:space="0" w:color="auto"/>
              <w:left w:val="nil"/>
              <w:bottom w:val="single" w:sz="8" w:space="0" w:color="auto"/>
              <w:right w:val="nil"/>
            </w:tcBorders>
            <w:hideMark/>
          </w:tcPr>
          <w:p w14:paraId="686E8CF3" w14:textId="77777777" w:rsidR="002B55E4" w:rsidRPr="002B55E4" w:rsidRDefault="002B55E4" w:rsidP="002B55E4">
            <w:pPr>
              <w:spacing w:after="0" w:line="256" w:lineRule="auto"/>
              <w:jc w:val="center"/>
              <w:rPr>
                <w:rFonts w:ascii="Times New Roman" w:eastAsia="Times New Roman" w:hAnsi="Times New Roman" w:cs="Times New Roman"/>
                <w:b/>
                <w:color w:val="000000"/>
                <w:sz w:val="20"/>
                <w:szCs w:val="20"/>
                <w:lang w:val="ky-KG" w:eastAsia="ru-RU"/>
              </w:rPr>
            </w:pPr>
            <w:r w:rsidRPr="002B55E4">
              <w:rPr>
                <w:rFonts w:ascii="Times New Roman" w:eastAsia="Times New Roman" w:hAnsi="Times New Roman" w:cs="Times New Roman"/>
                <w:b/>
                <w:color w:val="000000"/>
                <w:sz w:val="20"/>
                <w:szCs w:val="20"/>
                <w:lang w:val="ky-KG" w:eastAsia="ru-RU"/>
              </w:rPr>
              <w:t>Менчиктин түрлөрү боюнча каттоодон өткөн юридикалык жактардын саны</w:t>
            </w:r>
          </w:p>
        </w:tc>
        <w:tc>
          <w:tcPr>
            <w:tcW w:w="2596" w:type="dxa"/>
            <w:tcBorders>
              <w:top w:val="single" w:sz="8" w:space="0" w:color="auto"/>
              <w:left w:val="nil"/>
              <w:bottom w:val="single" w:sz="8" w:space="0" w:color="auto"/>
              <w:right w:val="nil"/>
            </w:tcBorders>
            <w:vAlign w:val="center"/>
            <w:hideMark/>
          </w:tcPr>
          <w:p w14:paraId="74224354" w14:textId="77777777" w:rsidR="002B55E4" w:rsidRPr="002B55E4" w:rsidRDefault="002B55E4" w:rsidP="002B55E4">
            <w:pPr>
              <w:spacing w:after="0" w:line="256" w:lineRule="auto"/>
              <w:jc w:val="center"/>
              <w:rPr>
                <w:rFonts w:ascii="Times New Roman" w:eastAsia="Times New Roman" w:hAnsi="Times New Roman" w:cs="Times New Roman"/>
                <w:b/>
                <w:color w:val="000000"/>
                <w:sz w:val="20"/>
                <w:szCs w:val="20"/>
                <w:lang w:eastAsia="ru-RU"/>
              </w:rPr>
            </w:pPr>
            <w:r w:rsidRPr="002B55E4">
              <w:rPr>
                <w:rFonts w:ascii="Times New Roman" w:eastAsia="Times New Roman" w:hAnsi="Times New Roman" w:cs="Times New Roman"/>
                <w:b/>
                <w:color w:val="000000"/>
                <w:sz w:val="20"/>
                <w:szCs w:val="20"/>
                <w:lang w:val="ky-KG" w:eastAsia="ru-RU"/>
              </w:rPr>
              <w:t>Жыйынтыкка ка</w:t>
            </w:r>
            <w:proofErr w:type="spellStart"/>
            <w:r w:rsidRPr="002B55E4">
              <w:rPr>
                <w:rFonts w:ascii="Times New Roman" w:eastAsia="Times New Roman" w:hAnsi="Times New Roman" w:cs="Times New Roman"/>
                <w:b/>
                <w:color w:val="000000"/>
                <w:sz w:val="20"/>
                <w:szCs w:val="20"/>
                <w:lang w:eastAsia="ru-RU"/>
              </w:rPr>
              <w:t>рата</w:t>
            </w:r>
            <w:proofErr w:type="spellEnd"/>
            <w:r w:rsidRPr="002B55E4">
              <w:rPr>
                <w:rFonts w:ascii="Times New Roman" w:eastAsia="Times New Roman" w:hAnsi="Times New Roman" w:cs="Times New Roman"/>
                <w:b/>
                <w:color w:val="000000"/>
                <w:sz w:val="20"/>
                <w:szCs w:val="20"/>
                <w:lang w:eastAsia="ru-RU"/>
              </w:rPr>
              <w:t xml:space="preserve"> </w:t>
            </w:r>
            <w:proofErr w:type="spellStart"/>
            <w:r w:rsidRPr="002B55E4">
              <w:rPr>
                <w:rFonts w:ascii="Times New Roman" w:eastAsia="Times New Roman" w:hAnsi="Times New Roman" w:cs="Times New Roman"/>
                <w:b/>
                <w:color w:val="000000"/>
                <w:sz w:val="20"/>
                <w:szCs w:val="20"/>
                <w:lang w:eastAsia="ru-RU"/>
              </w:rPr>
              <w:t>пайыз</w:t>
            </w:r>
            <w:proofErr w:type="spellEnd"/>
            <w:r w:rsidRPr="002B55E4">
              <w:rPr>
                <w:rFonts w:ascii="Times New Roman" w:eastAsia="Times New Roman" w:hAnsi="Times New Roman" w:cs="Times New Roman"/>
                <w:b/>
                <w:color w:val="000000"/>
                <w:sz w:val="20"/>
                <w:szCs w:val="20"/>
                <w:lang w:eastAsia="ru-RU"/>
              </w:rPr>
              <w:t xml:space="preserve"> </w:t>
            </w:r>
            <w:proofErr w:type="spellStart"/>
            <w:r w:rsidRPr="002B55E4">
              <w:rPr>
                <w:rFonts w:ascii="Times New Roman" w:eastAsia="Times New Roman" w:hAnsi="Times New Roman" w:cs="Times New Roman"/>
                <w:b/>
                <w:color w:val="000000"/>
                <w:sz w:val="20"/>
                <w:szCs w:val="20"/>
                <w:lang w:eastAsia="ru-RU"/>
              </w:rPr>
              <w:t>менен</w:t>
            </w:r>
            <w:proofErr w:type="spellEnd"/>
            <w:r w:rsidRPr="002B55E4">
              <w:rPr>
                <w:rFonts w:ascii="Times New Roman" w:eastAsia="Times New Roman" w:hAnsi="Times New Roman" w:cs="Times New Roman"/>
                <w:b/>
                <w:color w:val="000000"/>
                <w:sz w:val="20"/>
                <w:szCs w:val="20"/>
                <w:lang w:eastAsia="ru-RU"/>
              </w:rPr>
              <w:t xml:space="preserve"> </w:t>
            </w:r>
          </w:p>
        </w:tc>
      </w:tr>
      <w:tr w:rsidR="002B55E4" w:rsidRPr="002B55E4" w14:paraId="4EAC8ECE" w14:textId="77777777" w:rsidTr="002B55E4">
        <w:trPr>
          <w:trHeight w:hRule="exact" w:val="115"/>
        </w:trPr>
        <w:tc>
          <w:tcPr>
            <w:tcW w:w="3893" w:type="dxa"/>
            <w:tcBorders>
              <w:top w:val="single" w:sz="8" w:space="0" w:color="auto"/>
              <w:left w:val="nil"/>
              <w:bottom w:val="nil"/>
              <w:right w:val="nil"/>
            </w:tcBorders>
            <w:hideMark/>
          </w:tcPr>
          <w:p w14:paraId="37FE530A" w14:textId="77777777" w:rsidR="002B55E4" w:rsidRPr="002B55E4" w:rsidRDefault="002B55E4" w:rsidP="002B55E4">
            <w:pPr>
              <w:spacing w:after="0" w:line="240" w:lineRule="auto"/>
              <w:rPr>
                <w:rFonts w:ascii="Times New Roman" w:eastAsia="Times New Roman" w:hAnsi="Times New Roman" w:cs="Times New Roman"/>
                <w:b/>
                <w:color w:val="000000"/>
                <w:sz w:val="20"/>
                <w:szCs w:val="20"/>
                <w:lang w:eastAsia="ru-RU"/>
              </w:rPr>
            </w:pPr>
          </w:p>
        </w:tc>
        <w:tc>
          <w:tcPr>
            <w:tcW w:w="3027" w:type="dxa"/>
            <w:tcBorders>
              <w:top w:val="single" w:sz="8" w:space="0" w:color="auto"/>
              <w:left w:val="nil"/>
              <w:bottom w:val="nil"/>
              <w:right w:val="nil"/>
            </w:tcBorders>
            <w:vAlign w:val="bottom"/>
            <w:hideMark/>
          </w:tcPr>
          <w:p w14:paraId="32C48B7D" w14:textId="77777777" w:rsidR="002B55E4" w:rsidRPr="002B55E4" w:rsidRDefault="002B55E4" w:rsidP="002B55E4">
            <w:pPr>
              <w:spacing w:after="0" w:line="256" w:lineRule="auto"/>
              <w:rPr>
                <w:rFonts w:ascii="Calibri" w:eastAsia="Calibri" w:hAnsi="Calibri" w:cs="Times New Roman"/>
                <w:sz w:val="20"/>
                <w:szCs w:val="20"/>
              </w:rPr>
            </w:pPr>
          </w:p>
        </w:tc>
        <w:tc>
          <w:tcPr>
            <w:tcW w:w="2596" w:type="dxa"/>
            <w:tcBorders>
              <w:top w:val="single" w:sz="8" w:space="0" w:color="auto"/>
              <w:left w:val="nil"/>
              <w:bottom w:val="nil"/>
              <w:right w:val="nil"/>
            </w:tcBorders>
            <w:vAlign w:val="bottom"/>
            <w:hideMark/>
          </w:tcPr>
          <w:p w14:paraId="3928009E" w14:textId="77777777" w:rsidR="002B55E4" w:rsidRPr="002B55E4" w:rsidRDefault="002B55E4" w:rsidP="002B55E4">
            <w:pPr>
              <w:spacing w:after="0" w:line="256" w:lineRule="auto"/>
              <w:rPr>
                <w:rFonts w:ascii="Calibri" w:eastAsia="Calibri" w:hAnsi="Calibri" w:cs="Times New Roman"/>
                <w:sz w:val="20"/>
                <w:szCs w:val="20"/>
              </w:rPr>
            </w:pPr>
          </w:p>
        </w:tc>
      </w:tr>
      <w:tr w:rsidR="002B55E4" w:rsidRPr="002B55E4" w14:paraId="212D3AC5" w14:textId="77777777" w:rsidTr="002B55E4">
        <w:trPr>
          <w:trHeight w:val="297"/>
        </w:trPr>
        <w:tc>
          <w:tcPr>
            <w:tcW w:w="3893" w:type="dxa"/>
            <w:tcBorders>
              <w:top w:val="nil"/>
              <w:left w:val="nil"/>
              <w:bottom w:val="nil"/>
              <w:right w:val="nil"/>
            </w:tcBorders>
            <w:hideMark/>
          </w:tcPr>
          <w:p w14:paraId="4CEF53C5" w14:textId="77777777" w:rsidR="002B55E4" w:rsidRPr="002B55E4" w:rsidRDefault="002B55E4" w:rsidP="002B55E4">
            <w:pPr>
              <w:spacing w:after="0" w:line="276" w:lineRule="auto"/>
              <w:ind w:left="142"/>
              <w:rPr>
                <w:rFonts w:ascii="Times New Roman" w:eastAsia="Times New Roman" w:hAnsi="Times New Roman" w:cs="Times New Roman"/>
                <w:b/>
                <w:color w:val="000000"/>
                <w:sz w:val="20"/>
                <w:szCs w:val="20"/>
                <w:lang w:val="ky-KG" w:eastAsia="ru-RU"/>
              </w:rPr>
            </w:pPr>
            <w:r w:rsidRPr="002B55E4">
              <w:rPr>
                <w:rFonts w:ascii="Times New Roman" w:eastAsia="Times New Roman" w:hAnsi="Times New Roman" w:cs="Times New Roman"/>
                <w:b/>
                <w:color w:val="000000"/>
                <w:sz w:val="20"/>
                <w:szCs w:val="20"/>
                <w:lang w:val="ky-KG" w:eastAsia="ru-RU"/>
              </w:rPr>
              <w:t>Бардыгы</w:t>
            </w:r>
          </w:p>
        </w:tc>
        <w:tc>
          <w:tcPr>
            <w:tcW w:w="3027" w:type="dxa"/>
            <w:tcBorders>
              <w:top w:val="nil"/>
              <w:left w:val="nil"/>
              <w:bottom w:val="nil"/>
              <w:right w:val="nil"/>
            </w:tcBorders>
            <w:vAlign w:val="bottom"/>
            <w:hideMark/>
          </w:tcPr>
          <w:p w14:paraId="146D8BBA" w14:textId="77777777" w:rsidR="002B55E4" w:rsidRPr="002B55E4" w:rsidRDefault="002B55E4" w:rsidP="002B55E4">
            <w:pPr>
              <w:spacing w:after="0" w:line="276" w:lineRule="auto"/>
              <w:ind w:right="1026"/>
              <w:jc w:val="right"/>
              <w:rPr>
                <w:rFonts w:ascii="Times New Roman" w:eastAsia="Times New Roman" w:hAnsi="Times New Roman" w:cs="Times New Roman"/>
                <w:b/>
                <w:bCs/>
                <w:color w:val="000000"/>
                <w:sz w:val="20"/>
                <w:szCs w:val="20"/>
                <w:lang w:val="ky-KG" w:eastAsia="ru-RU"/>
              </w:rPr>
            </w:pPr>
            <w:r w:rsidRPr="002B55E4">
              <w:rPr>
                <w:rFonts w:ascii="Times New Roman" w:eastAsia="Times New Roman" w:hAnsi="Times New Roman" w:cs="Times New Roman"/>
                <w:b/>
                <w:bCs/>
                <w:sz w:val="20"/>
                <w:szCs w:val="20"/>
                <w:lang w:eastAsia="ru-RU"/>
              </w:rPr>
              <w:t>96123</w:t>
            </w:r>
          </w:p>
        </w:tc>
        <w:tc>
          <w:tcPr>
            <w:tcW w:w="2596" w:type="dxa"/>
            <w:tcBorders>
              <w:top w:val="nil"/>
              <w:left w:val="nil"/>
              <w:bottom w:val="nil"/>
              <w:right w:val="nil"/>
            </w:tcBorders>
            <w:vAlign w:val="bottom"/>
            <w:hideMark/>
          </w:tcPr>
          <w:p w14:paraId="49962C45" w14:textId="77777777" w:rsidR="002B55E4" w:rsidRPr="002B55E4" w:rsidRDefault="002B55E4" w:rsidP="002B55E4">
            <w:pPr>
              <w:spacing w:after="0" w:line="276" w:lineRule="auto"/>
              <w:ind w:right="1026"/>
              <w:jc w:val="right"/>
              <w:rPr>
                <w:rFonts w:ascii="Times New Roman" w:eastAsia="Times New Roman" w:hAnsi="Times New Roman" w:cs="Times New Roman"/>
                <w:b/>
                <w:color w:val="000000"/>
                <w:sz w:val="20"/>
                <w:szCs w:val="20"/>
                <w:lang w:eastAsia="ru-RU"/>
              </w:rPr>
            </w:pPr>
            <w:r w:rsidRPr="002B55E4">
              <w:rPr>
                <w:rFonts w:ascii="Times New Roman" w:eastAsia="Times New Roman" w:hAnsi="Times New Roman" w:cs="Times New Roman"/>
                <w:b/>
                <w:color w:val="000000"/>
                <w:sz w:val="20"/>
                <w:szCs w:val="20"/>
              </w:rPr>
              <w:t>100</w:t>
            </w:r>
            <w:r w:rsidRPr="002B55E4">
              <w:rPr>
                <w:rFonts w:ascii="Times New Roman" w:eastAsia="Times New Roman" w:hAnsi="Times New Roman" w:cs="Times New Roman"/>
                <w:b/>
                <w:color w:val="000000"/>
                <w:sz w:val="20"/>
                <w:szCs w:val="20"/>
                <w:lang w:val="ky-KG"/>
              </w:rPr>
              <w:t>,0</w:t>
            </w:r>
          </w:p>
        </w:tc>
      </w:tr>
      <w:tr w:rsidR="002B55E4" w:rsidRPr="002B55E4" w14:paraId="7E82F371" w14:textId="77777777" w:rsidTr="002B55E4">
        <w:trPr>
          <w:trHeight w:val="297"/>
        </w:trPr>
        <w:tc>
          <w:tcPr>
            <w:tcW w:w="3893" w:type="dxa"/>
            <w:tcBorders>
              <w:top w:val="nil"/>
              <w:left w:val="nil"/>
              <w:bottom w:val="nil"/>
              <w:right w:val="nil"/>
            </w:tcBorders>
            <w:hideMark/>
          </w:tcPr>
          <w:p w14:paraId="5F345A07" w14:textId="77777777" w:rsidR="002B55E4" w:rsidRPr="002B55E4" w:rsidRDefault="002B55E4" w:rsidP="002B55E4">
            <w:pPr>
              <w:spacing w:after="0" w:line="276" w:lineRule="auto"/>
              <w:ind w:left="142"/>
              <w:rPr>
                <w:rFonts w:ascii="Times New Roman" w:eastAsia="Times New Roman" w:hAnsi="Times New Roman" w:cs="Times New Roman"/>
                <w:color w:val="000000"/>
                <w:sz w:val="20"/>
                <w:szCs w:val="20"/>
                <w:lang w:eastAsia="ru-RU"/>
              </w:rPr>
            </w:pPr>
            <w:r w:rsidRPr="002B55E4">
              <w:rPr>
                <w:rFonts w:ascii="Times New Roman" w:eastAsia="Times New Roman" w:hAnsi="Times New Roman" w:cs="Times New Roman"/>
                <w:color w:val="000000"/>
                <w:sz w:val="20"/>
                <w:szCs w:val="20"/>
                <w:lang w:eastAsia="ru-RU"/>
              </w:rPr>
              <w:t xml:space="preserve">   </w:t>
            </w:r>
            <w:proofErr w:type="spellStart"/>
            <w:r w:rsidRPr="002B55E4">
              <w:rPr>
                <w:rFonts w:ascii="Times New Roman" w:eastAsia="Times New Roman" w:hAnsi="Times New Roman" w:cs="Times New Roman"/>
                <w:color w:val="000000"/>
                <w:sz w:val="20"/>
                <w:szCs w:val="20"/>
                <w:lang w:eastAsia="ru-RU"/>
              </w:rPr>
              <w:t>Мамлекеттик</w:t>
            </w:r>
            <w:proofErr w:type="spellEnd"/>
            <w:r w:rsidRPr="002B55E4">
              <w:rPr>
                <w:rFonts w:ascii="Times New Roman" w:eastAsia="Times New Roman" w:hAnsi="Times New Roman" w:cs="Times New Roman"/>
                <w:color w:val="000000"/>
                <w:sz w:val="20"/>
                <w:szCs w:val="20"/>
                <w:lang w:eastAsia="ru-RU"/>
              </w:rPr>
              <w:t xml:space="preserve"> </w:t>
            </w:r>
            <w:proofErr w:type="spellStart"/>
            <w:r w:rsidRPr="002B55E4">
              <w:rPr>
                <w:rFonts w:ascii="Times New Roman" w:eastAsia="Times New Roman" w:hAnsi="Times New Roman" w:cs="Times New Roman"/>
                <w:color w:val="000000"/>
                <w:sz w:val="20"/>
                <w:szCs w:val="20"/>
                <w:lang w:eastAsia="ru-RU"/>
              </w:rPr>
              <w:t>менчик</w:t>
            </w:r>
            <w:proofErr w:type="spellEnd"/>
            <w:r w:rsidRPr="002B55E4">
              <w:rPr>
                <w:rFonts w:ascii="Times New Roman" w:eastAsia="Times New Roman" w:hAnsi="Times New Roman" w:cs="Times New Roman"/>
                <w:color w:val="000000"/>
                <w:sz w:val="20"/>
                <w:szCs w:val="20"/>
                <w:lang w:eastAsia="ru-RU"/>
              </w:rPr>
              <w:t xml:space="preserve"> </w:t>
            </w:r>
          </w:p>
        </w:tc>
        <w:tc>
          <w:tcPr>
            <w:tcW w:w="3027" w:type="dxa"/>
            <w:tcBorders>
              <w:top w:val="nil"/>
              <w:left w:val="nil"/>
              <w:bottom w:val="nil"/>
              <w:right w:val="nil"/>
            </w:tcBorders>
            <w:vAlign w:val="bottom"/>
            <w:hideMark/>
          </w:tcPr>
          <w:p w14:paraId="766E9CCD" w14:textId="77777777" w:rsidR="002B55E4" w:rsidRPr="002B55E4" w:rsidRDefault="002B55E4" w:rsidP="002B55E4">
            <w:pPr>
              <w:spacing w:after="0" w:line="276" w:lineRule="auto"/>
              <w:ind w:right="1026"/>
              <w:jc w:val="right"/>
              <w:rPr>
                <w:rFonts w:ascii="Times New Roman" w:eastAsia="Times New Roman" w:hAnsi="Times New Roman" w:cs="Times New Roman"/>
                <w:color w:val="000000"/>
                <w:sz w:val="20"/>
                <w:szCs w:val="20"/>
                <w:lang w:eastAsia="ru-RU"/>
              </w:rPr>
            </w:pPr>
            <w:r w:rsidRPr="002B55E4">
              <w:rPr>
                <w:rFonts w:ascii="Times New Roman" w:eastAsia="Times New Roman" w:hAnsi="Times New Roman" w:cs="Times New Roman"/>
                <w:sz w:val="20"/>
                <w:szCs w:val="20"/>
                <w:lang w:eastAsia="ru-RU"/>
              </w:rPr>
              <w:t>1415</w:t>
            </w:r>
          </w:p>
        </w:tc>
        <w:tc>
          <w:tcPr>
            <w:tcW w:w="2596" w:type="dxa"/>
            <w:tcBorders>
              <w:top w:val="nil"/>
              <w:left w:val="nil"/>
              <w:bottom w:val="nil"/>
              <w:right w:val="nil"/>
            </w:tcBorders>
            <w:vAlign w:val="bottom"/>
            <w:hideMark/>
          </w:tcPr>
          <w:p w14:paraId="0C8251A6" w14:textId="77777777" w:rsidR="002B55E4" w:rsidRPr="002B55E4" w:rsidRDefault="002B55E4" w:rsidP="002B55E4">
            <w:pPr>
              <w:spacing w:after="0" w:line="276" w:lineRule="auto"/>
              <w:ind w:right="1026"/>
              <w:jc w:val="right"/>
              <w:rPr>
                <w:rFonts w:ascii="Times New Roman" w:eastAsia="Times New Roman" w:hAnsi="Times New Roman" w:cs="Times New Roman"/>
                <w:color w:val="000000"/>
                <w:sz w:val="20"/>
                <w:szCs w:val="20"/>
                <w:lang w:val="ky-KG" w:eastAsia="ru-RU"/>
              </w:rPr>
            </w:pPr>
            <w:r w:rsidRPr="002B55E4">
              <w:rPr>
                <w:rFonts w:ascii="Times New Roman" w:eastAsia="Times New Roman" w:hAnsi="Times New Roman" w:cs="Times New Roman"/>
                <w:color w:val="000000"/>
                <w:sz w:val="20"/>
                <w:szCs w:val="20"/>
              </w:rPr>
              <w:t>1,</w:t>
            </w:r>
            <w:r w:rsidRPr="002B55E4">
              <w:rPr>
                <w:rFonts w:ascii="Times New Roman" w:eastAsia="Times New Roman" w:hAnsi="Times New Roman" w:cs="Times New Roman"/>
                <w:color w:val="000000"/>
                <w:sz w:val="20"/>
                <w:szCs w:val="20"/>
                <w:lang w:val="ky-KG"/>
              </w:rPr>
              <w:t>5</w:t>
            </w:r>
          </w:p>
        </w:tc>
      </w:tr>
      <w:tr w:rsidR="002B55E4" w:rsidRPr="002B55E4" w14:paraId="3FC2B5CD" w14:textId="77777777" w:rsidTr="002B55E4">
        <w:trPr>
          <w:trHeight w:val="317"/>
        </w:trPr>
        <w:tc>
          <w:tcPr>
            <w:tcW w:w="3893" w:type="dxa"/>
            <w:tcBorders>
              <w:top w:val="nil"/>
              <w:left w:val="nil"/>
              <w:bottom w:val="nil"/>
              <w:right w:val="nil"/>
            </w:tcBorders>
            <w:hideMark/>
          </w:tcPr>
          <w:p w14:paraId="00C2215A" w14:textId="77777777" w:rsidR="002B55E4" w:rsidRPr="002B55E4" w:rsidRDefault="002B55E4" w:rsidP="002B55E4">
            <w:pPr>
              <w:spacing w:after="0" w:line="276" w:lineRule="auto"/>
              <w:ind w:left="142"/>
              <w:rPr>
                <w:rFonts w:ascii="Times New Roman" w:eastAsia="Times New Roman" w:hAnsi="Times New Roman" w:cs="Times New Roman"/>
                <w:color w:val="000000"/>
                <w:sz w:val="20"/>
                <w:szCs w:val="20"/>
                <w:lang w:eastAsia="ru-RU"/>
              </w:rPr>
            </w:pPr>
            <w:r w:rsidRPr="002B55E4">
              <w:rPr>
                <w:rFonts w:ascii="Times New Roman" w:eastAsia="Times New Roman" w:hAnsi="Times New Roman" w:cs="Times New Roman"/>
                <w:color w:val="000000"/>
                <w:sz w:val="20"/>
                <w:szCs w:val="20"/>
                <w:lang w:eastAsia="ru-RU"/>
              </w:rPr>
              <w:t xml:space="preserve">   </w:t>
            </w:r>
            <w:proofErr w:type="spellStart"/>
            <w:r w:rsidRPr="002B55E4">
              <w:rPr>
                <w:rFonts w:ascii="Times New Roman" w:eastAsia="Times New Roman" w:hAnsi="Times New Roman" w:cs="Times New Roman"/>
                <w:color w:val="000000"/>
                <w:sz w:val="20"/>
                <w:szCs w:val="20"/>
                <w:lang w:eastAsia="ru-RU"/>
              </w:rPr>
              <w:t>Муниципалдык</w:t>
            </w:r>
            <w:proofErr w:type="spellEnd"/>
            <w:r w:rsidRPr="002B55E4">
              <w:rPr>
                <w:rFonts w:ascii="Times New Roman" w:eastAsia="Times New Roman" w:hAnsi="Times New Roman" w:cs="Times New Roman"/>
                <w:color w:val="000000"/>
                <w:sz w:val="20"/>
                <w:szCs w:val="20"/>
                <w:lang w:eastAsia="ru-RU"/>
              </w:rPr>
              <w:t xml:space="preserve"> </w:t>
            </w:r>
            <w:proofErr w:type="spellStart"/>
            <w:r w:rsidRPr="002B55E4">
              <w:rPr>
                <w:rFonts w:ascii="Times New Roman" w:eastAsia="Times New Roman" w:hAnsi="Times New Roman" w:cs="Times New Roman"/>
                <w:color w:val="000000"/>
                <w:sz w:val="20"/>
                <w:szCs w:val="20"/>
                <w:lang w:eastAsia="ru-RU"/>
              </w:rPr>
              <w:t>менчик</w:t>
            </w:r>
            <w:proofErr w:type="spellEnd"/>
            <w:r w:rsidRPr="002B55E4">
              <w:rPr>
                <w:rFonts w:ascii="Times New Roman" w:eastAsia="Times New Roman" w:hAnsi="Times New Roman" w:cs="Times New Roman"/>
                <w:color w:val="000000"/>
                <w:sz w:val="20"/>
                <w:szCs w:val="20"/>
                <w:lang w:eastAsia="ru-RU"/>
              </w:rPr>
              <w:t xml:space="preserve"> </w:t>
            </w:r>
          </w:p>
        </w:tc>
        <w:tc>
          <w:tcPr>
            <w:tcW w:w="3027" w:type="dxa"/>
            <w:tcBorders>
              <w:top w:val="nil"/>
              <w:left w:val="nil"/>
              <w:bottom w:val="nil"/>
              <w:right w:val="nil"/>
            </w:tcBorders>
            <w:vAlign w:val="bottom"/>
            <w:hideMark/>
          </w:tcPr>
          <w:p w14:paraId="3286315E" w14:textId="77777777" w:rsidR="002B55E4" w:rsidRPr="002B55E4" w:rsidRDefault="002B55E4" w:rsidP="002B55E4">
            <w:pPr>
              <w:spacing w:after="0" w:line="276" w:lineRule="auto"/>
              <w:ind w:right="1026"/>
              <w:jc w:val="right"/>
              <w:rPr>
                <w:rFonts w:ascii="Times New Roman" w:eastAsia="Times New Roman" w:hAnsi="Times New Roman" w:cs="Times New Roman"/>
                <w:color w:val="000000"/>
                <w:sz w:val="20"/>
                <w:szCs w:val="20"/>
                <w:lang w:eastAsia="ru-RU"/>
              </w:rPr>
            </w:pPr>
            <w:r w:rsidRPr="002B55E4">
              <w:rPr>
                <w:rFonts w:ascii="Times New Roman" w:eastAsia="Times New Roman" w:hAnsi="Times New Roman" w:cs="Times New Roman"/>
                <w:sz w:val="20"/>
                <w:szCs w:val="20"/>
                <w:lang w:eastAsia="ru-RU"/>
              </w:rPr>
              <w:t>442</w:t>
            </w:r>
          </w:p>
        </w:tc>
        <w:tc>
          <w:tcPr>
            <w:tcW w:w="2596" w:type="dxa"/>
            <w:tcBorders>
              <w:top w:val="nil"/>
              <w:left w:val="nil"/>
              <w:bottom w:val="nil"/>
              <w:right w:val="nil"/>
            </w:tcBorders>
            <w:vAlign w:val="bottom"/>
            <w:hideMark/>
          </w:tcPr>
          <w:p w14:paraId="6120BB6A" w14:textId="77777777" w:rsidR="002B55E4" w:rsidRPr="002B55E4" w:rsidRDefault="002B55E4" w:rsidP="002B55E4">
            <w:pPr>
              <w:spacing w:after="0" w:line="276" w:lineRule="auto"/>
              <w:ind w:right="1026"/>
              <w:jc w:val="right"/>
              <w:rPr>
                <w:rFonts w:ascii="Times New Roman" w:eastAsia="Times New Roman" w:hAnsi="Times New Roman" w:cs="Times New Roman"/>
                <w:color w:val="000000"/>
                <w:sz w:val="20"/>
                <w:szCs w:val="20"/>
                <w:lang w:eastAsia="ru-RU"/>
              </w:rPr>
            </w:pPr>
            <w:r w:rsidRPr="002B55E4">
              <w:rPr>
                <w:rFonts w:ascii="Times New Roman" w:eastAsia="Times New Roman" w:hAnsi="Times New Roman" w:cs="Times New Roman"/>
                <w:color w:val="000000"/>
                <w:sz w:val="20"/>
                <w:szCs w:val="20"/>
              </w:rPr>
              <w:t>0,5</w:t>
            </w:r>
          </w:p>
        </w:tc>
      </w:tr>
      <w:tr w:rsidR="002B55E4" w:rsidRPr="002B55E4" w14:paraId="4F1E856F" w14:textId="77777777" w:rsidTr="002B55E4">
        <w:trPr>
          <w:trHeight w:val="176"/>
        </w:trPr>
        <w:tc>
          <w:tcPr>
            <w:tcW w:w="3893" w:type="dxa"/>
            <w:tcBorders>
              <w:top w:val="nil"/>
              <w:left w:val="nil"/>
              <w:bottom w:val="nil"/>
              <w:right w:val="nil"/>
            </w:tcBorders>
            <w:hideMark/>
          </w:tcPr>
          <w:p w14:paraId="2BC54500" w14:textId="77777777" w:rsidR="002B55E4" w:rsidRPr="002B55E4" w:rsidRDefault="002B55E4" w:rsidP="002B55E4">
            <w:pPr>
              <w:spacing w:after="0" w:line="276" w:lineRule="auto"/>
              <w:ind w:left="142"/>
              <w:rPr>
                <w:rFonts w:ascii="Times New Roman" w:eastAsia="Times New Roman" w:hAnsi="Times New Roman" w:cs="Times New Roman"/>
                <w:color w:val="000000"/>
                <w:sz w:val="20"/>
                <w:szCs w:val="20"/>
                <w:lang w:eastAsia="ru-RU"/>
              </w:rPr>
            </w:pPr>
            <w:r w:rsidRPr="002B55E4">
              <w:rPr>
                <w:rFonts w:ascii="Times New Roman" w:eastAsia="Times New Roman" w:hAnsi="Times New Roman" w:cs="Times New Roman"/>
                <w:color w:val="000000"/>
                <w:sz w:val="20"/>
                <w:szCs w:val="20"/>
                <w:lang w:eastAsia="ru-RU"/>
              </w:rPr>
              <w:t xml:space="preserve">   Жеке </w:t>
            </w:r>
            <w:proofErr w:type="spellStart"/>
            <w:r w:rsidRPr="002B55E4">
              <w:rPr>
                <w:rFonts w:ascii="Times New Roman" w:eastAsia="Times New Roman" w:hAnsi="Times New Roman" w:cs="Times New Roman"/>
                <w:color w:val="000000"/>
                <w:sz w:val="20"/>
                <w:szCs w:val="20"/>
                <w:lang w:eastAsia="ru-RU"/>
              </w:rPr>
              <w:t>менчик</w:t>
            </w:r>
            <w:proofErr w:type="spellEnd"/>
            <w:r w:rsidRPr="002B55E4">
              <w:rPr>
                <w:rFonts w:ascii="Times New Roman" w:eastAsia="Times New Roman" w:hAnsi="Times New Roman" w:cs="Times New Roman"/>
                <w:color w:val="000000"/>
                <w:sz w:val="20"/>
                <w:szCs w:val="20"/>
                <w:lang w:eastAsia="ru-RU"/>
              </w:rPr>
              <w:t xml:space="preserve"> </w:t>
            </w:r>
          </w:p>
        </w:tc>
        <w:tc>
          <w:tcPr>
            <w:tcW w:w="3027" w:type="dxa"/>
            <w:tcBorders>
              <w:top w:val="nil"/>
              <w:left w:val="nil"/>
              <w:bottom w:val="nil"/>
              <w:right w:val="nil"/>
            </w:tcBorders>
            <w:vAlign w:val="bottom"/>
            <w:hideMark/>
          </w:tcPr>
          <w:p w14:paraId="49F4EE6F" w14:textId="77777777" w:rsidR="002B55E4" w:rsidRPr="002B55E4" w:rsidRDefault="002B55E4" w:rsidP="002B55E4">
            <w:pPr>
              <w:spacing w:after="0" w:line="276" w:lineRule="auto"/>
              <w:ind w:right="1026"/>
              <w:jc w:val="right"/>
              <w:rPr>
                <w:rFonts w:ascii="Times New Roman" w:eastAsia="Times New Roman" w:hAnsi="Times New Roman" w:cs="Times New Roman"/>
                <w:color w:val="000000"/>
                <w:sz w:val="20"/>
                <w:szCs w:val="20"/>
                <w:lang w:eastAsia="ru-RU"/>
              </w:rPr>
            </w:pPr>
            <w:r w:rsidRPr="002B55E4">
              <w:rPr>
                <w:rFonts w:ascii="Times New Roman" w:eastAsia="Times New Roman" w:hAnsi="Times New Roman" w:cs="Times New Roman"/>
                <w:sz w:val="20"/>
                <w:szCs w:val="20"/>
                <w:lang w:eastAsia="ru-RU"/>
              </w:rPr>
              <w:t>94193</w:t>
            </w:r>
          </w:p>
        </w:tc>
        <w:tc>
          <w:tcPr>
            <w:tcW w:w="2596" w:type="dxa"/>
            <w:tcBorders>
              <w:top w:val="nil"/>
              <w:left w:val="nil"/>
              <w:bottom w:val="nil"/>
              <w:right w:val="nil"/>
            </w:tcBorders>
            <w:vAlign w:val="bottom"/>
            <w:hideMark/>
          </w:tcPr>
          <w:p w14:paraId="546C0592" w14:textId="77777777" w:rsidR="002B55E4" w:rsidRPr="002B55E4" w:rsidRDefault="002B55E4" w:rsidP="002B55E4">
            <w:pPr>
              <w:spacing w:after="0" w:line="276" w:lineRule="auto"/>
              <w:ind w:right="1026"/>
              <w:jc w:val="right"/>
              <w:rPr>
                <w:rFonts w:ascii="Times New Roman" w:eastAsia="Times New Roman" w:hAnsi="Times New Roman" w:cs="Times New Roman"/>
                <w:color w:val="000000"/>
                <w:sz w:val="20"/>
                <w:szCs w:val="20"/>
                <w:lang w:eastAsia="ru-RU"/>
              </w:rPr>
            </w:pPr>
            <w:r w:rsidRPr="002B55E4">
              <w:rPr>
                <w:rFonts w:ascii="Times New Roman" w:eastAsia="Times New Roman" w:hAnsi="Times New Roman" w:cs="Times New Roman"/>
                <w:color w:val="000000"/>
                <w:sz w:val="20"/>
                <w:szCs w:val="20"/>
              </w:rPr>
              <w:t>97</w:t>
            </w:r>
            <w:r w:rsidRPr="002B55E4">
              <w:rPr>
                <w:rFonts w:ascii="Times New Roman" w:eastAsia="Times New Roman" w:hAnsi="Times New Roman" w:cs="Times New Roman"/>
                <w:color w:val="000000"/>
                <w:sz w:val="20"/>
                <w:szCs w:val="20"/>
                <w:lang w:val="ky-KG"/>
              </w:rPr>
              <w:t>,9</w:t>
            </w:r>
          </w:p>
        </w:tc>
      </w:tr>
      <w:tr w:rsidR="002B55E4" w:rsidRPr="002B55E4" w14:paraId="4D23AEA8" w14:textId="77777777" w:rsidTr="002B55E4">
        <w:trPr>
          <w:trHeight w:val="317"/>
        </w:trPr>
        <w:tc>
          <w:tcPr>
            <w:tcW w:w="3893" w:type="dxa"/>
            <w:tcBorders>
              <w:top w:val="nil"/>
              <w:left w:val="nil"/>
              <w:bottom w:val="nil"/>
              <w:right w:val="nil"/>
            </w:tcBorders>
            <w:hideMark/>
          </w:tcPr>
          <w:p w14:paraId="60F1D388" w14:textId="77777777" w:rsidR="002B55E4" w:rsidRPr="002B55E4" w:rsidRDefault="002B55E4" w:rsidP="002B55E4">
            <w:pPr>
              <w:spacing w:after="0" w:line="276" w:lineRule="auto"/>
              <w:ind w:left="142"/>
              <w:rPr>
                <w:rFonts w:ascii="Times New Roman" w:eastAsia="Times New Roman" w:hAnsi="Times New Roman" w:cs="Times New Roman"/>
                <w:color w:val="000000"/>
                <w:sz w:val="20"/>
                <w:szCs w:val="20"/>
                <w:lang w:val="ky-KG" w:eastAsia="ru-RU"/>
              </w:rPr>
            </w:pPr>
            <w:r w:rsidRPr="002B55E4">
              <w:rPr>
                <w:rFonts w:ascii="Times New Roman" w:eastAsia="Times New Roman" w:hAnsi="Times New Roman" w:cs="Times New Roman"/>
                <w:color w:val="000000"/>
                <w:sz w:val="20"/>
                <w:szCs w:val="20"/>
                <w:lang w:val="ky-KG" w:eastAsia="ru-RU"/>
              </w:rPr>
              <w:t xml:space="preserve">   М</w:t>
            </w:r>
            <w:proofErr w:type="spellStart"/>
            <w:r w:rsidRPr="002B55E4">
              <w:rPr>
                <w:rFonts w:ascii="Times New Roman" w:eastAsia="Times New Roman" w:hAnsi="Times New Roman" w:cs="Times New Roman"/>
                <w:color w:val="000000"/>
                <w:sz w:val="20"/>
                <w:szCs w:val="20"/>
                <w:lang w:eastAsia="ru-RU"/>
              </w:rPr>
              <w:t>енчиктин</w:t>
            </w:r>
            <w:proofErr w:type="spellEnd"/>
            <w:r w:rsidRPr="002B55E4">
              <w:rPr>
                <w:rFonts w:ascii="Times New Roman" w:eastAsia="Times New Roman" w:hAnsi="Times New Roman" w:cs="Times New Roman"/>
                <w:color w:val="000000"/>
                <w:sz w:val="20"/>
                <w:szCs w:val="20"/>
                <w:lang w:eastAsia="ru-RU"/>
              </w:rPr>
              <w:t xml:space="preserve"> башка т</w:t>
            </w:r>
            <w:r w:rsidRPr="002B55E4">
              <w:rPr>
                <w:rFonts w:ascii="Times New Roman" w:eastAsia="Times New Roman" w:hAnsi="Times New Roman" w:cs="Times New Roman"/>
                <w:color w:val="000000"/>
                <w:sz w:val="20"/>
                <w:szCs w:val="20"/>
                <w:lang w:val="ky-KG" w:eastAsia="ru-RU"/>
              </w:rPr>
              <w:t>ү</w:t>
            </w:r>
            <w:proofErr w:type="spellStart"/>
            <w:r w:rsidRPr="002B55E4">
              <w:rPr>
                <w:rFonts w:ascii="Times New Roman" w:eastAsia="Times New Roman" w:hAnsi="Times New Roman" w:cs="Times New Roman"/>
                <w:color w:val="000000"/>
                <w:sz w:val="20"/>
                <w:szCs w:val="20"/>
                <w:lang w:eastAsia="ru-RU"/>
              </w:rPr>
              <w:t>рл</w:t>
            </w:r>
            <w:proofErr w:type="spellEnd"/>
            <w:r w:rsidRPr="002B55E4">
              <w:rPr>
                <w:rFonts w:ascii="Times New Roman" w:eastAsia="Times New Roman" w:hAnsi="Times New Roman" w:cs="Times New Roman"/>
                <w:color w:val="000000"/>
                <w:sz w:val="20"/>
                <w:szCs w:val="20"/>
                <w:lang w:val="ky-KG" w:eastAsia="ru-RU"/>
              </w:rPr>
              <w:t>ө</w:t>
            </w:r>
            <w:r w:rsidRPr="002B55E4">
              <w:rPr>
                <w:rFonts w:ascii="Times New Roman" w:eastAsia="Times New Roman" w:hAnsi="Times New Roman" w:cs="Times New Roman"/>
                <w:color w:val="000000"/>
                <w:sz w:val="20"/>
                <w:szCs w:val="20"/>
                <w:lang w:eastAsia="ru-RU"/>
              </w:rPr>
              <w:t>р</w:t>
            </w:r>
            <w:r w:rsidRPr="002B55E4">
              <w:rPr>
                <w:rFonts w:ascii="Times New Roman" w:eastAsia="Times New Roman" w:hAnsi="Times New Roman" w:cs="Times New Roman"/>
                <w:color w:val="000000"/>
                <w:sz w:val="20"/>
                <w:szCs w:val="20"/>
                <w:lang w:val="ky-KG" w:eastAsia="ru-RU"/>
              </w:rPr>
              <w:t>ү</w:t>
            </w:r>
          </w:p>
        </w:tc>
        <w:tc>
          <w:tcPr>
            <w:tcW w:w="3027" w:type="dxa"/>
            <w:tcBorders>
              <w:top w:val="nil"/>
              <w:left w:val="nil"/>
              <w:bottom w:val="nil"/>
              <w:right w:val="nil"/>
            </w:tcBorders>
            <w:vAlign w:val="bottom"/>
            <w:hideMark/>
          </w:tcPr>
          <w:p w14:paraId="384CEAF0" w14:textId="77777777" w:rsidR="002B55E4" w:rsidRPr="002B55E4" w:rsidRDefault="002B55E4" w:rsidP="002B55E4">
            <w:pPr>
              <w:spacing w:after="0" w:line="276" w:lineRule="auto"/>
              <w:ind w:right="1026"/>
              <w:jc w:val="right"/>
              <w:rPr>
                <w:rFonts w:ascii="Times New Roman" w:eastAsia="Times New Roman" w:hAnsi="Times New Roman" w:cs="Times New Roman"/>
                <w:color w:val="000000"/>
                <w:sz w:val="20"/>
                <w:szCs w:val="20"/>
                <w:lang w:eastAsia="ru-RU"/>
              </w:rPr>
            </w:pPr>
            <w:r w:rsidRPr="002B55E4">
              <w:rPr>
                <w:rFonts w:ascii="Times New Roman" w:eastAsia="Times New Roman" w:hAnsi="Times New Roman" w:cs="Times New Roman"/>
                <w:sz w:val="20"/>
                <w:szCs w:val="20"/>
                <w:lang w:eastAsia="ru-RU"/>
              </w:rPr>
              <w:t>73</w:t>
            </w:r>
          </w:p>
        </w:tc>
        <w:tc>
          <w:tcPr>
            <w:tcW w:w="2596" w:type="dxa"/>
            <w:tcBorders>
              <w:top w:val="nil"/>
              <w:left w:val="nil"/>
              <w:bottom w:val="nil"/>
              <w:right w:val="nil"/>
            </w:tcBorders>
            <w:vAlign w:val="bottom"/>
            <w:hideMark/>
          </w:tcPr>
          <w:p w14:paraId="79DDCD8E" w14:textId="77777777" w:rsidR="002B55E4" w:rsidRPr="002B55E4" w:rsidRDefault="002B55E4" w:rsidP="002B55E4">
            <w:pPr>
              <w:spacing w:after="0" w:line="276" w:lineRule="auto"/>
              <w:ind w:right="1026"/>
              <w:jc w:val="right"/>
              <w:rPr>
                <w:rFonts w:ascii="Times New Roman" w:eastAsia="Times New Roman" w:hAnsi="Times New Roman" w:cs="Times New Roman"/>
                <w:color w:val="000000"/>
                <w:sz w:val="20"/>
                <w:szCs w:val="20"/>
                <w:lang w:eastAsia="ru-RU"/>
              </w:rPr>
            </w:pPr>
            <w:r w:rsidRPr="002B55E4">
              <w:rPr>
                <w:rFonts w:ascii="Times New Roman" w:eastAsia="Times New Roman" w:hAnsi="Times New Roman" w:cs="Times New Roman"/>
                <w:color w:val="000000"/>
                <w:sz w:val="20"/>
                <w:szCs w:val="20"/>
              </w:rPr>
              <w:t>0,1</w:t>
            </w:r>
          </w:p>
        </w:tc>
      </w:tr>
      <w:tr w:rsidR="002B55E4" w:rsidRPr="002B55E4" w14:paraId="2A96B285" w14:textId="77777777" w:rsidTr="002B55E4">
        <w:trPr>
          <w:trHeight w:hRule="exact" w:val="115"/>
        </w:trPr>
        <w:tc>
          <w:tcPr>
            <w:tcW w:w="3893" w:type="dxa"/>
            <w:tcBorders>
              <w:top w:val="nil"/>
              <w:left w:val="nil"/>
              <w:bottom w:val="single" w:sz="8" w:space="0" w:color="auto"/>
              <w:right w:val="nil"/>
            </w:tcBorders>
          </w:tcPr>
          <w:p w14:paraId="6CF0366D" w14:textId="77777777" w:rsidR="002B55E4" w:rsidRPr="002B55E4" w:rsidRDefault="002B55E4" w:rsidP="002B55E4">
            <w:pPr>
              <w:spacing w:after="0" w:line="360" w:lineRule="auto"/>
              <w:ind w:left="142"/>
              <w:rPr>
                <w:rFonts w:ascii="Times New Roman" w:eastAsia="Times New Roman" w:hAnsi="Times New Roman" w:cs="Times New Roman"/>
                <w:color w:val="000000"/>
                <w:sz w:val="20"/>
                <w:szCs w:val="20"/>
                <w:lang w:eastAsia="ru-RU"/>
              </w:rPr>
            </w:pPr>
          </w:p>
        </w:tc>
        <w:tc>
          <w:tcPr>
            <w:tcW w:w="3027" w:type="dxa"/>
            <w:tcBorders>
              <w:top w:val="nil"/>
              <w:left w:val="nil"/>
              <w:bottom w:val="single" w:sz="8" w:space="0" w:color="auto"/>
              <w:right w:val="nil"/>
            </w:tcBorders>
          </w:tcPr>
          <w:p w14:paraId="5664D3CE" w14:textId="77777777" w:rsidR="002B55E4" w:rsidRPr="002B55E4" w:rsidRDefault="002B55E4" w:rsidP="002B55E4">
            <w:pPr>
              <w:spacing w:after="0" w:line="360" w:lineRule="auto"/>
              <w:ind w:right="1026"/>
              <w:jc w:val="right"/>
              <w:rPr>
                <w:rFonts w:ascii="Times New Roman" w:eastAsia="Times New Roman" w:hAnsi="Times New Roman" w:cs="Times New Roman"/>
                <w:color w:val="000000"/>
                <w:sz w:val="20"/>
                <w:szCs w:val="20"/>
                <w:lang w:eastAsia="ru-RU"/>
              </w:rPr>
            </w:pPr>
          </w:p>
        </w:tc>
        <w:tc>
          <w:tcPr>
            <w:tcW w:w="2596" w:type="dxa"/>
            <w:tcBorders>
              <w:top w:val="nil"/>
              <w:left w:val="nil"/>
              <w:bottom w:val="single" w:sz="8" w:space="0" w:color="auto"/>
              <w:right w:val="nil"/>
            </w:tcBorders>
          </w:tcPr>
          <w:p w14:paraId="751E685D" w14:textId="77777777" w:rsidR="002B55E4" w:rsidRPr="002B55E4" w:rsidRDefault="002B55E4" w:rsidP="002B55E4">
            <w:pPr>
              <w:spacing w:after="0" w:line="360" w:lineRule="auto"/>
              <w:ind w:right="1026"/>
              <w:jc w:val="right"/>
              <w:rPr>
                <w:rFonts w:ascii="Times New Roman" w:eastAsia="Times New Roman" w:hAnsi="Times New Roman" w:cs="Times New Roman"/>
                <w:color w:val="000000"/>
                <w:sz w:val="20"/>
                <w:szCs w:val="20"/>
                <w:lang w:eastAsia="ru-RU"/>
              </w:rPr>
            </w:pPr>
          </w:p>
        </w:tc>
      </w:tr>
    </w:tbl>
    <w:p w14:paraId="724B602B" w14:textId="77777777" w:rsidR="002B55E4" w:rsidRPr="002B55E4" w:rsidRDefault="002B55E4" w:rsidP="002B55E4">
      <w:pPr>
        <w:spacing w:after="0" w:line="240" w:lineRule="auto"/>
        <w:ind w:left="1276" w:hanging="1276"/>
        <w:rPr>
          <w:rFonts w:ascii="Times New Roman" w:eastAsia="Times New Roman" w:hAnsi="Times New Roman" w:cs="Times New Roman"/>
          <w:b/>
          <w:sz w:val="24"/>
          <w:szCs w:val="24"/>
          <w:lang w:val="ky-KG" w:eastAsia="ru-RU"/>
        </w:rPr>
      </w:pPr>
    </w:p>
    <w:p w14:paraId="50B5593E" w14:textId="77777777" w:rsidR="002B55E4" w:rsidRPr="002B55E4" w:rsidRDefault="002B55E4" w:rsidP="002B55E4">
      <w:pPr>
        <w:spacing w:after="0" w:line="240" w:lineRule="auto"/>
        <w:ind w:left="1276" w:hanging="1276"/>
        <w:rPr>
          <w:rFonts w:ascii="Times New Roman" w:eastAsia="Times New Roman" w:hAnsi="Times New Roman" w:cs="Times New Roman"/>
          <w:b/>
          <w:sz w:val="24"/>
          <w:szCs w:val="24"/>
          <w:lang w:val="ky-KG" w:eastAsia="ru-RU"/>
        </w:rPr>
      </w:pPr>
    </w:p>
    <w:p w14:paraId="582D70AB" w14:textId="77777777" w:rsidR="002B55E4" w:rsidRPr="002B55E4" w:rsidRDefault="002B55E4" w:rsidP="002B55E4">
      <w:pPr>
        <w:spacing w:after="0" w:line="240" w:lineRule="auto"/>
        <w:ind w:left="1276" w:hanging="1276"/>
        <w:rPr>
          <w:rFonts w:ascii="Times New Roman" w:eastAsia="Times New Roman" w:hAnsi="Times New Roman" w:cs="Times New Roman"/>
          <w:b/>
          <w:sz w:val="24"/>
          <w:szCs w:val="24"/>
          <w:lang w:val="ky-KG" w:eastAsia="ru-RU"/>
        </w:rPr>
      </w:pPr>
    </w:p>
    <w:p w14:paraId="62484575" w14:textId="77777777" w:rsidR="002B55E4" w:rsidRDefault="002B55E4" w:rsidP="002B55E4">
      <w:pPr>
        <w:spacing w:after="0" w:line="240" w:lineRule="auto"/>
        <w:ind w:left="1276" w:hanging="1276"/>
        <w:rPr>
          <w:rFonts w:ascii="Times New Roman" w:eastAsia="Times New Roman" w:hAnsi="Times New Roman" w:cs="Times New Roman"/>
          <w:b/>
          <w:sz w:val="24"/>
          <w:szCs w:val="24"/>
          <w:lang w:val="ky-KG" w:eastAsia="ru-RU"/>
        </w:rPr>
      </w:pPr>
    </w:p>
    <w:p w14:paraId="02CC4B12" w14:textId="77777777" w:rsidR="002B55E4" w:rsidRPr="002B55E4" w:rsidRDefault="002B55E4" w:rsidP="002B55E4">
      <w:pPr>
        <w:spacing w:after="0" w:line="240" w:lineRule="auto"/>
        <w:ind w:left="1276" w:hanging="1276"/>
        <w:rPr>
          <w:rFonts w:ascii="Times New Roman" w:eastAsia="Times New Roman" w:hAnsi="Times New Roman" w:cs="Times New Roman"/>
          <w:b/>
          <w:sz w:val="24"/>
          <w:szCs w:val="24"/>
          <w:lang w:val="ky-KG" w:eastAsia="ru-RU"/>
        </w:rPr>
      </w:pPr>
    </w:p>
    <w:p w14:paraId="099D8495" w14:textId="77777777" w:rsidR="002B55E4" w:rsidRPr="002B55E4" w:rsidRDefault="002B55E4" w:rsidP="002B55E4">
      <w:pPr>
        <w:spacing w:after="0" w:line="240" w:lineRule="auto"/>
        <w:ind w:left="1276" w:hanging="1276"/>
        <w:rPr>
          <w:rFonts w:ascii="Times New Roman" w:eastAsia="Times New Roman" w:hAnsi="Times New Roman" w:cs="Times New Roman"/>
          <w:b/>
          <w:sz w:val="24"/>
          <w:szCs w:val="24"/>
          <w:lang w:val="ky-KG" w:eastAsia="ru-RU"/>
        </w:rPr>
      </w:pPr>
      <w:r w:rsidRPr="002B55E4">
        <w:rPr>
          <w:rFonts w:ascii="Times New Roman" w:eastAsia="Times New Roman" w:hAnsi="Times New Roman" w:cs="Times New Roman"/>
          <w:b/>
          <w:sz w:val="24"/>
          <w:szCs w:val="24"/>
          <w:lang w:val="ky-KG" w:eastAsia="ru-RU"/>
        </w:rPr>
        <w:lastRenderedPageBreak/>
        <w:t>4-таблица: 2024-ж. 1-сентябрына карата каттоодон өткөн жана иштеп жаткан юридикалык жактардын (филиалдарды жана өкүлчүлүктөрдү эсепке алганда) аймактар боюнча саны</w:t>
      </w:r>
    </w:p>
    <w:p w14:paraId="7AF3EAE4" w14:textId="77777777" w:rsidR="002B55E4" w:rsidRPr="002B55E4" w:rsidRDefault="002B55E4" w:rsidP="002B55E4">
      <w:pPr>
        <w:spacing w:after="120" w:line="240" w:lineRule="auto"/>
        <w:ind w:left="283" w:firstLine="1135"/>
        <w:rPr>
          <w:rFonts w:ascii="Times New Roman" w:eastAsia="Times New Roman" w:hAnsi="Times New Roman" w:cs="Times New Roman"/>
          <w:i/>
          <w:sz w:val="20"/>
          <w:szCs w:val="20"/>
          <w:lang w:val="ky-KG" w:eastAsia="ru-RU"/>
        </w:rPr>
      </w:pPr>
      <w:r w:rsidRPr="002B55E4">
        <w:rPr>
          <w:rFonts w:ascii="Times New Roman" w:eastAsia="Times New Roman" w:hAnsi="Times New Roman" w:cs="Times New Roman"/>
          <w:i/>
          <w:sz w:val="20"/>
          <w:szCs w:val="20"/>
          <w:lang w:val="ky-KG" w:eastAsia="ru-RU"/>
        </w:rPr>
        <w:t xml:space="preserve">              (бирдик)</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2"/>
        <w:gridCol w:w="1385"/>
        <w:gridCol w:w="1277"/>
        <w:gridCol w:w="959"/>
        <w:gridCol w:w="375"/>
        <w:gridCol w:w="1643"/>
        <w:gridCol w:w="1419"/>
      </w:tblGrid>
      <w:tr w:rsidR="002B55E4" w:rsidRPr="002B55E4" w14:paraId="1CCDC3B8" w14:textId="77777777" w:rsidTr="002B55E4">
        <w:trPr>
          <w:trHeight w:val="375"/>
        </w:trPr>
        <w:tc>
          <w:tcPr>
            <w:tcW w:w="2302" w:type="dxa"/>
            <w:vMerge w:val="restart"/>
            <w:tcBorders>
              <w:top w:val="single" w:sz="8" w:space="0" w:color="auto"/>
              <w:left w:val="nil"/>
              <w:bottom w:val="single" w:sz="8" w:space="0" w:color="auto"/>
              <w:right w:val="nil"/>
            </w:tcBorders>
            <w:noWrap/>
            <w:vAlign w:val="bottom"/>
            <w:hideMark/>
          </w:tcPr>
          <w:p w14:paraId="7A8737D1" w14:textId="77777777" w:rsidR="002B55E4" w:rsidRPr="002B55E4" w:rsidRDefault="002B55E4" w:rsidP="002B55E4">
            <w:pPr>
              <w:spacing w:after="0" w:line="240" w:lineRule="auto"/>
              <w:rPr>
                <w:rFonts w:ascii="Times New Roman" w:eastAsia="Times New Roman" w:hAnsi="Times New Roman" w:cs="Times New Roman"/>
                <w:i/>
                <w:sz w:val="20"/>
                <w:szCs w:val="20"/>
                <w:lang w:val="ky-KG" w:eastAsia="ru-RU"/>
              </w:rPr>
            </w:pPr>
          </w:p>
        </w:tc>
        <w:tc>
          <w:tcPr>
            <w:tcW w:w="1384" w:type="dxa"/>
            <w:vMerge w:val="restart"/>
            <w:tcBorders>
              <w:top w:val="single" w:sz="8" w:space="0" w:color="auto"/>
              <w:left w:val="nil"/>
              <w:bottom w:val="single" w:sz="8" w:space="0" w:color="auto"/>
              <w:right w:val="nil"/>
            </w:tcBorders>
            <w:noWrap/>
            <w:vAlign w:val="bottom"/>
            <w:hideMark/>
          </w:tcPr>
          <w:p w14:paraId="30754B08" w14:textId="77777777" w:rsidR="002B55E4" w:rsidRPr="002B55E4" w:rsidRDefault="002B55E4" w:rsidP="002B55E4">
            <w:pPr>
              <w:spacing w:after="0" w:line="256" w:lineRule="auto"/>
              <w:jc w:val="center"/>
              <w:rPr>
                <w:rFonts w:ascii="Times New Roman" w:eastAsia="Times New Roman" w:hAnsi="Times New Roman" w:cs="Times New Roman"/>
                <w:b/>
                <w:bCs/>
                <w:sz w:val="20"/>
                <w:szCs w:val="20"/>
                <w:lang w:eastAsia="ru-RU"/>
              </w:rPr>
            </w:pPr>
            <w:r w:rsidRPr="002B55E4">
              <w:rPr>
                <w:rFonts w:ascii="Times New Roman" w:eastAsia="Times New Roman" w:hAnsi="Times New Roman" w:cs="Times New Roman"/>
                <w:b/>
                <w:bCs/>
                <w:sz w:val="20"/>
                <w:szCs w:val="20"/>
                <w:lang w:eastAsia="ru-RU"/>
              </w:rPr>
              <w:t xml:space="preserve"> Бишкек ш.</w:t>
            </w:r>
          </w:p>
        </w:tc>
        <w:tc>
          <w:tcPr>
            <w:tcW w:w="5670" w:type="dxa"/>
            <w:gridSpan w:val="5"/>
            <w:tcBorders>
              <w:top w:val="single" w:sz="8" w:space="0" w:color="auto"/>
              <w:left w:val="nil"/>
              <w:bottom w:val="single" w:sz="4" w:space="0" w:color="auto"/>
              <w:right w:val="nil"/>
            </w:tcBorders>
            <w:noWrap/>
            <w:vAlign w:val="center"/>
            <w:hideMark/>
          </w:tcPr>
          <w:p w14:paraId="1ECC405C" w14:textId="77777777" w:rsidR="002B55E4" w:rsidRPr="002B55E4" w:rsidRDefault="002B55E4" w:rsidP="002B55E4">
            <w:pPr>
              <w:spacing w:after="0" w:line="256" w:lineRule="auto"/>
              <w:jc w:val="center"/>
              <w:rPr>
                <w:rFonts w:ascii="Times New Roman" w:eastAsia="Times New Roman" w:hAnsi="Times New Roman" w:cs="Times New Roman"/>
                <w:b/>
                <w:bCs/>
                <w:sz w:val="20"/>
                <w:szCs w:val="20"/>
                <w:lang w:eastAsia="ru-RU"/>
              </w:rPr>
            </w:pPr>
            <w:r w:rsidRPr="002B55E4">
              <w:rPr>
                <w:rFonts w:ascii="Times New Roman" w:eastAsia="Times New Roman" w:hAnsi="Times New Roman" w:cs="Times New Roman"/>
                <w:b/>
                <w:bCs/>
                <w:sz w:val="20"/>
                <w:szCs w:val="20"/>
                <w:lang w:val="ky-KG" w:eastAsia="ru-RU"/>
              </w:rPr>
              <w:t>р</w:t>
            </w:r>
            <w:proofErr w:type="spellStart"/>
            <w:r w:rsidRPr="002B55E4">
              <w:rPr>
                <w:rFonts w:ascii="Times New Roman" w:eastAsia="Times New Roman" w:hAnsi="Times New Roman" w:cs="Times New Roman"/>
                <w:b/>
                <w:bCs/>
                <w:sz w:val="20"/>
                <w:szCs w:val="20"/>
                <w:lang w:eastAsia="ru-RU"/>
              </w:rPr>
              <w:t>айон</w:t>
            </w:r>
            <w:r w:rsidRPr="002B55E4">
              <w:rPr>
                <w:rFonts w:ascii="Times New Roman" w:eastAsia="Times New Roman" w:hAnsi="Times New Roman" w:cs="Times New Roman"/>
                <w:b/>
                <w:bCs/>
                <w:sz w:val="20"/>
                <w:szCs w:val="20"/>
                <w:lang w:val="ky-KG" w:eastAsia="ru-RU"/>
              </w:rPr>
              <w:t>дор</w:t>
            </w:r>
            <w:proofErr w:type="spellEnd"/>
            <w:r w:rsidRPr="002B55E4">
              <w:rPr>
                <w:rFonts w:ascii="Times New Roman" w:eastAsia="Times New Roman" w:hAnsi="Times New Roman" w:cs="Times New Roman"/>
                <w:b/>
                <w:bCs/>
                <w:sz w:val="20"/>
                <w:szCs w:val="20"/>
                <w:lang w:val="ky-KG" w:eastAsia="ru-RU"/>
              </w:rPr>
              <w:t xml:space="preserve"> боюнча</w:t>
            </w:r>
            <w:r w:rsidRPr="002B55E4">
              <w:rPr>
                <w:rFonts w:ascii="Times New Roman" w:eastAsia="Times New Roman" w:hAnsi="Times New Roman" w:cs="Times New Roman"/>
                <w:b/>
                <w:bCs/>
                <w:sz w:val="20"/>
                <w:szCs w:val="20"/>
                <w:lang w:eastAsia="ru-RU"/>
              </w:rPr>
              <w:t>:</w:t>
            </w:r>
          </w:p>
        </w:tc>
      </w:tr>
      <w:tr w:rsidR="002B55E4" w:rsidRPr="002B55E4" w14:paraId="2EFA6E7B" w14:textId="77777777" w:rsidTr="002B55E4">
        <w:trPr>
          <w:trHeight w:val="434"/>
        </w:trPr>
        <w:tc>
          <w:tcPr>
            <w:tcW w:w="2302" w:type="dxa"/>
            <w:vMerge/>
            <w:tcBorders>
              <w:top w:val="single" w:sz="8" w:space="0" w:color="auto"/>
              <w:left w:val="nil"/>
              <w:bottom w:val="single" w:sz="8" w:space="0" w:color="auto"/>
              <w:right w:val="nil"/>
            </w:tcBorders>
            <w:vAlign w:val="center"/>
            <w:hideMark/>
          </w:tcPr>
          <w:p w14:paraId="1CDA2976" w14:textId="77777777" w:rsidR="002B55E4" w:rsidRPr="002B55E4" w:rsidRDefault="002B55E4" w:rsidP="002B55E4">
            <w:pPr>
              <w:spacing w:after="0" w:line="256" w:lineRule="auto"/>
              <w:rPr>
                <w:rFonts w:ascii="Times New Roman" w:eastAsia="Times New Roman" w:hAnsi="Times New Roman" w:cs="Times New Roman"/>
                <w:i/>
                <w:sz w:val="20"/>
                <w:szCs w:val="20"/>
                <w:lang w:val="ky-KG" w:eastAsia="ru-RU"/>
              </w:rPr>
            </w:pPr>
          </w:p>
        </w:tc>
        <w:tc>
          <w:tcPr>
            <w:tcW w:w="1384" w:type="dxa"/>
            <w:vMerge/>
            <w:tcBorders>
              <w:top w:val="single" w:sz="8" w:space="0" w:color="auto"/>
              <w:left w:val="nil"/>
              <w:bottom w:val="single" w:sz="8" w:space="0" w:color="auto"/>
              <w:right w:val="nil"/>
            </w:tcBorders>
            <w:vAlign w:val="center"/>
            <w:hideMark/>
          </w:tcPr>
          <w:p w14:paraId="78754F82" w14:textId="77777777" w:rsidR="002B55E4" w:rsidRPr="002B55E4" w:rsidRDefault="002B55E4" w:rsidP="002B55E4">
            <w:pPr>
              <w:spacing w:after="0" w:line="256" w:lineRule="auto"/>
              <w:rPr>
                <w:rFonts w:ascii="Times New Roman" w:eastAsia="Times New Roman" w:hAnsi="Times New Roman" w:cs="Times New Roman"/>
                <w:b/>
                <w:bCs/>
                <w:sz w:val="20"/>
                <w:szCs w:val="20"/>
                <w:lang w:eastAsia="ru-RU"/>
              </w:rPr>
            </w:pPr>
          </w:p>
        </w:tc>
        <w:tc>
          <w:tcPr>
            <w:tcW w:w="1276" w:type="dxa"/>
            <w:tcBorders>
              <w:top w:val="single" w:sz="4" w:space="0" w:color="auto"/>
              <w:left w:val="nil"/>
              <w:bottom w:val="single" w:sz="8" w:space="0" w:color="auto"/>
              <w:right w:val="nil"/>
            </w:tcBorders>
            <w:noWrap/>
            <w:vAlign w:val="center"/>
            <w:hideMark/>
          </w:tcPr>
          <w:p w14:paraId="47781E8B" w14:textId="77777777" w:rsidR="002B55E4" w:rsidRPr="002B55E4" w:rsidRDefault="002B55E4" w:rsidP="002B55E4">
            <w:pPr>
              <w:spacing w:after="0" w:line="256" w:lineRule="auto"/>
              <w:jc w:val="center"/>
              <w:rPr>
                <w:rFonts w:ascii="Times New Roman" w:eastAsia="Times New Roman" w:hAnsi="Times New Roman" w:cs="Times New Roman"/>
                <w:b/>
                <w:bCs/>
                <w:sz w:val="20"/>
                <w:szCs w:val="20"/>
                <w:lang w:eastAsia="ru-RU"/>
              </w:rPr>
            </w:pPr>
            <w:r w:rsidRPr="002B55E4">
              <w:rPr>
                <w:rFonts w:ascii="Times New Roman" w:eastAsia="Times New Roman" w:hAnsi="Times New Roman" w:cs="Times New Roman"/>
                <w:b/>
                <w:bCs/>
                <w:sz w:val="20"/>
                <w:szCs w:val="20"/>
                <w:lang w:eastAsia="ru-RU"/>
              </w:rPr>
              <w:t>Ленин</w:t>
            </w:r>
          </w:p>
        </w:tc>
        <w:tc>
          <w:tcPr>
            <w:tcW w:w="1334" w:type="dxa"/>
            <w:gridSpan w:val="2"/>
            <w:tcBorders>
              <w:top w:val="single" w:sz="4" w:space="0" w:color="auto"/>
              <w:left w:val="nil"/>
              <w:bottom w:val="single" w:sz="8" w:space="0" w:color="auto"/>
              <w:right w:val="nil"/>
            </w:tcBorders>
            <w:vAlign w:val="center"/>
            <w:hideMark/>
          </w:tcPr>
          <w:p w14:paraId="66389F1F" w14:textId="77777777" w:rsidR="002B55E4" w:rsidRPr="002B55E4" w:rsidRDefault="002B55E4" w:rsidP="002B55E4">
            <w:pPr>
              <w:spacing w:after="0" w:line="256" w:lineRule="auto"/>
              <w:jc w:val="center"/>
              <w:rPr>
                <w:rFonts w:ascii="Times New Roman" w:eastAsia="Times New Roman" w:hAnsi="Times New Roman" w:cs="Times New Roman"/>
                <w:b/>
                <w:bCs/>
                <w:sz w:val="20"/>
                <w:szCs w:val="20"/>
                <w:lang w:eastAsia="ru-RU"/>
              </w:rPr>
            </w:pPr>
            <w:r w:rsidRPr="002B55E4">
              <w:rPr>
                <w:rFonts w:ascii="Times New Roman" w:eastAsia="Times New Roman" w:hAnsi="Times New Roman" w:cs="Times New Roman"/>
                <w:b/>
                <w:bCs/>
                <w:sz w:val="20"/>
                <w:szCs w:val="20"/>
                <w:lang w:eastAsia="ru-RU"/>
              </w:rPr>
              <w:t>Октябрь</w:t>
            </w:r>
          </w:p>
        </w:tc>
        <w:tc>
          <w:tcPr>
            <w:tcW w:w="1642" w:type="dxa"/>
            <w:tcBorders>
              <w:top w:val="single" w:sz="4" w:space="0" w:color="auto"/>
              <w:left w:val="nil"/>
              <w:bottom w:val="single" w:sz="8" w:space="0" w:color="auto"/>
              <w:right w:val="nil"/>
            </w:tcBorders>
            <w:noWrap/>
            <w:vAlign w:val="center"/>
            <w:hideMark/>
          </w:tcPr>
          <w:p w14:paraId="253D664B" w14:textId="77777777" w:rsidR="002B55E4" w:rsidRPr="002B55E4" w:rsidRDefault="002B55E4" w:rsidP="002B55E4">
            <w:pPr>
              <w:spacing w:after="0" w:line="256" w:lineRule="auto"/>
              <w:jc w:val="center"/>
              <w:rPr>
                <w:rFonts w:ascii="Times New Roman" w:eastAsia="Times New Roman" w:hAnsi="Times New Roman" w:cs="Times New Roman"/>
                <w:b/>
                <w:bCs/>
                <w:sz w:val="20"/>
                <w:szCs w:val="20"/>
                <w:lang w:eastAsia="ru-RU"/>
              </w:rPr>
            </w:pPr>
            <w:proofErr w:type="spellStart"/>
            <w:r w:rsidRPr="002B55E4">
              <w:rPr>
                <w:rFonts w:ascii="Times New Roman" w:eastAsia="Times New Roman" w:hAnsi="Times New Roman" w:cs="Times New Roman"/>
                <w:b/>
                <w:bCs/>
                <w:sz w:val="20"/>
                <w:szCs w:val="20"/>
                <w:lang w:eastAsia="ru-RU"/>
              </w:rPr>
              <w:t>Биринчи</w:t>
            </w:r>
            <w:proofErr w:type="spellEnd"/>
            <w:r w:rsidRPr="002B55E4">
              <w:rPr>
                <w:rFonts w:ascii="Times New Roman" w:eastAsia="Times New Roman" w:hAnsi="Times New Roman" w:cs="Times New Roman"/>
                <w:b/>
                <w:bCs/>
                <w:sz w:val="20"/>
                <w:szCs w:val="20"/>
                <w:lang w:eastAsia="ru-RU"/>
              </w:rPr>
              <w:t xml:space="preserve"> Май</w:t>
            </w:r>
          </w:p>
        </w:tc>
        <w:tc>
          <w:tcPr>
            <w:tcW w:w="1418" w:type="dxa"/>
            <w:tcBorders>
              <w:top w:val="single" w:sz="4" w:space="0" w:color="auto"/>
              <w:left w:val="nil"/>
              <w:bottom w:val="single" w:sz="8" w:space="0" w:color="auto"/>
              <w:right w:val="nil"/>
            </w:tcBorders>
            <w:noWrap/>
            <w:vAlign w:val="center"/>
            <w:hideMark/>
          </w:tcPr>
          <w:p w14:paraId="3F8A12A7" w14:textId="77777777" w:rsidR="002B55E4" w:rsidRPr="002B55E4" w:rsidRDefault="002B55E4" w:rsidP="002B55E4">
            <w:pPr>
              <w:spacing w:after="0" w:line="256" w:lineRule="auto"/>
              <w:jc w:val="center"/>
              <w:rPr>
                <w:rFonts w:ascii="Times New Roman" w:eastAsia="Times New Roman" w:hAnsi="Times New Roman" w:cs="Times New Roman"/>
                <w:b/>
                <w:bCs/>
                <w:sz w:val="20"/>
                <w:szCs w:val="20"/>
                <w:lang w:eastAsia="ru-RU"/>
              </w:rPr>
            </w:pPr>
            <w:r w:rsidRPr="002B55E4">
              <w:rPr>
                <w:rFonts w:ascii="Times New Roman" w:eastAsia="Times New Roman" w:hAnsi="Times New Roman" w:cs="Times New Roman"/>
                <w:b/>
                <w:bCs/>
                <w:sz w:val="20"/>
                <w:szCs w:val="20"/>
                <w:lang w:eastAsia="ru-RU"/>
              </w:rPr>
              <w:t>Свердлов</w:t>
            </w:r>
          </w:p>
        </w:tc>
      </w:tr>
      <w:tr w:rsidR="002B55E4" w:rsidRPr="002B55E4" w14:paraId="0A2A8F17" w14:textId="77777777" w:rsidTr="002B55E4">
        <w:trPr>
          <w:trHeight w:val="234"/>
        </w:trPr>
        <w:tc>
          <w:tcPr>
            <w:tcW w:w="2302" w:type="dxa"/>
            <w:tcBorders>
              <w:top w:val="nil"/>
              <w:left w:val="nil"/>
              <w:bottom w:val="nil"/>
              <w:right w:val="nil"/>
            </w:tcBorders>
            <w:noWrap/>
            <w:vAlign w:val="bottom"/>
            <w:hideMark/>
          </w:tcPr>
          <w:p w14:paraId="586D280B" w14:textId="77777777" w:rsidR="002B55E4" w:rsidRPr="002B55E4" w:rsidRDefault="002B55E4" w:rsidP="002B55E4">
            <w:pPr>
              <w:spacing w:after="0" w:line="256" w:lineRule="auto"/>
              <w:rPr>
                <w:rFonts w:ascii="Times New Roman" w:eastAsia="Times New Roman" w:hAnsi="Times New Roman" w:cs="Times New Roman"/>
                <w:b/>
                <w:bCs/>
                <w:sz w:val="20"/>
                <w:szCs w:val="20"/>
                <w:lang w:eastAsia="ru-RU"/>
              </w:rPr>
            </w:pPr>
            <w:proofErr w:type="spellStart"/>
            <w:r w:rsidRPr="002B55E4">
              <w:rPr>
                <w:rFonts w:ascii="Times New Roman" w:eastAsia="Times New Roman" w:hAnsi="Times New Roman" w:cs="Times New Roman"/>
                <w:b/>
                <w:bCs/>
                <w:sz w:val="20"/>
                <w:szCs w:val="20"/>
                <w:lang w:eastAsia="ru-RU"/>
              </w:rPr>
              <w:t>Бардыгы</w:t>
            </w:r>
            <w:proofErr w:type="spellEnd"/>
          </w:p>
        </w:tc>
        <w:tc>
          <w:tcPr>
            <w:tcW w:w="1384" w:type="dxa"/>
            <w:tcBorders>
              <w:top w:val="nil"/>
              <w:left w:val="nil"/>
              <w:bottom w:val="nil"/>
              <w:right w:val="nil"/>
            </w:tcBorders>
            <w:noWrap/>
            <w:vAlign w:val="bottom"/>
            <w:hideMark/>
          </w:tcPr>
          <w:p w14:paraId="6EA61326" w14:textId="77777777" w:rsidR="002B55E4" w:rsidRPr="002B55E4" w:rsidRDefault="002B55E4" w:rsidP="002B55E4">
            <w:pPr>
              <w:spacing w:after="0" w:line="256" w:lineRule="auto"/>
              <w:ind w:right="175"/>
              <w:jc w:val="right"/>
              <w:rPr>
                <w:rFonts w:ascii="Times New Roman" w:eastAsia="Times New Roman" w:hAnsi="Times New Roman" w:cs="Times New Roman"/>
                <w:b/>
                <w:bCs/>
                <w:sz w:val="20"/>
                <w:szCs w:val="20"/>
                <w:lang w:eastAsia="ru-RU"/>
              </w:rPr>
            </w:pPr>
            <w:r w:rsidRPr="002B55E4">
              <w:rPr>
                <w:rFonts w:ascii="Times New Roman" w:eastAsia="Times New Roman" w:hAnsi="Times New Roman" w:cs="Times New Roman"/>
                <w:b/>
                <w:bCs/>
                <w:sz w:val="20"/>
                <w:szCs w:val="20"/>
                <w:lang w:eastAsia="ru-RU"/>
              </w:rPr>
              <w:t>96123</w:t>
            </w:r>
          </w:p>
        </w:tc>
        <w:tc>
          <w:tcPr>
            <w:tcW w:w="1276" w:type="dxa"/>
            <w:tcBorders>
              <w:top w:val="nil"/>
              <w:left w:val="nil"/>
              <w:bottom w:val="nil"/>
              <w:right w:val="nil"/>
            </w:tcBorders>
            <w:noWrap/>
            <w:vAlign w:val="bottom"/>
            <w:hideMark/>
          </w:tcPr>
          <w:p w14:paraId="74397AE2" w14:textId="77777777" w:rsidR="002B55E4" w:rsidRPr="002B55E4" w:rsidRDefault="002B55E4" w:rsidP="002B55E4">
            <w:pPr>
              <w:spacing w:after="0" w:line="256" w:lineRule="auto"/>
              <w:ind w:right="291" w:firstLineChars="100" w:firstLine="201"/>
              <w:jc w:val="right"/>
              <w:rPr>
                <w:rFonts w:ascii="Times New Roman" w:eastAsia="Times New Roman" w:hAnsi="Times New Roman" w:cs="Times New Roman"/>
                <w:b/>
                <w:bCs/>
                <w:sz w:val="20"/>
                <w:szCs w:val="20"/>
                <w:lang w:val="ky-KG" w:eastAsia="ru-RU"/>
              </w:rPr>
            </w:pPr>
            <w:r w:rsidRPr="002B55E4">
              <w:rPr>
                <w:rFonts w:ascii="Times New Roman" w:eastAsia="Times New Roman" w:hAnsi="Times New Roman" w:cs="Times New Roman"/>
                <w:b/>
                <w:bCs/>
                <w:sz w:val="20"/>
                <w:szCs w:val="20"/>
                <w:lang w:eastAsia="ru-RU"/>
              </w:rPr>
              <w:t>23395</w:t>
            </w:r>
          </w:p>
        </w:tc>
        <w:tc>
          <w:tcPr>
            <w:tcW w:w="1334" w:type="dxa"/>
            <w:gridSpan w:val="2"/>
            <w:tcBorders>
              <w:top w:val="nil"/>
              <w:left w:val="nil"/>
              <w:bottom w:val="nil"/>
              <w:right w:val="nil"/>
            </w:tcBorders>
            <w:vAlign w:val="bottom"/>
            <w:hideMark/>
          </w:tcPr>
          <w:p w14:paraId="5C2C2776" w14:textId="77777777" w:rsidR="002B55E4" w:rsidRPr="002B55E4" w:rsidRDefault="002B55E4" w:rsidP="002B55E4">
            <w:pPr>
              <w:spacing w:after="0" w:line="256" w:lineRule="auto"/>
              <w:ind w:left="107" w:right="340"/>
              <w:jc w:val="right"/>
              <w:rPr>
                <w:rFonts w:ascii="Times New Roman" w:eastAsia="Times New Roman" w:hAnsi="Times New Roman" w:cs="Times New Roman"/>
                <w:b/>
                <w:bCs/>
                <w:sz w:val="20"/>
                <w:szCs w:val="20"/>
                <w:lang w:val="ky-KG" w:eastAsia="ru-RU"/>
              </w:rPr>
            </w:pPr>
            <w:r w:rsidRPr="002B55E4">
              <w:rPr>
                <w:rFonts w:ascii="Times New Roman" w:eastAsia="Times New Roman" w:hAnsi="Times New Roman" w:cs="Times New Roman"/>
                <w:b/>
                <w:bCs/>
                <w:sz w:val="20"/>
                <w:szCs w:val="20"/>
                <w:lang w:eastAsia="ru-RU"/>
              </w:rPr>
              <w:t>22096</w:t>
            </w:r>
          </w:p>
        </w:tc>
        <w:tc>
          <w:tcPr>
            <w:tcW w:w="1642" w:type="dxa"/>
            <w:tcBorders>
              <w:top w:val="nil"/>
              <w:left w:val="nil"/>
              <w:bottom w:val="nil"/>
              <w:right w:val="nil"/>
            </w:tcBorders>
            <w:noWrap/>
            <w:vAlign w:val="bottom"/>
            <w:hideMark/>
          </w:tcPr>
          <w:p w14:paraId="24F2C158" w14:textId="77777777" w:rsidR="002B55E4" w:rsidRPr="002B55E4" w:rsidRDefault="002B55E4" w:rsidP="002B55E4">
            <w:pPr>
              <w:spacing w:after="0" w:line="256" w:lineRule="auto"/>
              <w:ind w:right="397" w:firstLineChars="100" w:firstLine="201"/>
              <w:jc w:val="right"/>
              <w:rPr>
                <w:rFonts w:ascii="Times New Roman" w:eastAsia="Times New Roman" w:hAnsi="Times New Roman" w:cs="Times New Roman"/>
                <w:b/>
                <w:bCs/>
                <w:sz w:val="20"/>
                <w:szCs w:val="20"/>
                <w:lang w:val="ky-KG" w:eastAsia="ru-RU"/>
              </w:rPr>
            </w:pPr>
            <w:r w:rsidRPr="002B55E4">
              <w:rPr>
                <w:rFonts w:ascii="Times New Roman" w:eastAsia="Times New Roman" w:hAnsi="Times New Roman" w:cs="Times New Roman"/>
                <w:b/>
                <w:bCs/>
                <w:sz w:val="20"/>
                <w:szCs w:val="20"/>
                <w:lang w:eastAsia="ru-RU"/>
              </w:rPr>
              <w:t>30151</w:t>
            </w:r>
          </w:p>
        </w:tc>
        <w:tc>
          <w:tcPr>
            <w:tcW w:w="1418" w:type="dxa"/>
            <w:tcBorders>
              <w:top w:val="nil"/>
              <w:left w:val="nil"/>
              <w:bottom w:val="nil"/>
              <w:right w:val="nil"/>
            </w:tcBorders>
            <w:noWrap/>
            <w:vAlign w:val="bottom"/>
            <w:hideMark/>
          </w:tcPr>
          <w:p w14:paraId="0FF020E4" w14:textId="77777777" w:rsidR="002B55E4" w:rsidRPr="002B55E4" w:rsidRDefault="002B55E4" w:rsidP="002B55E4">
            <w:pPr>
              <w:spacing w:after="0" w:line="256" w:lineRule="auto"/>
              <w:ind w:right="459" w:firstLineChars="100" w:firstLine="201"/>
              <w:jc w:val="right"/>
              <w:rPr>
                <w:rFonts w:ascii="Times New Roman" w:eastAsia="Times New Roman" w:hAnsi="Times New Roman" w:cs="Times New Roman"/>
                <w:b/>
                <w:bCs/>
                <w:sz w:val="20"/>
                <w:szCs w:val="20"/>
                <w:lang w:val="ky-KG" w:eastAsia="ru-RU"/>
              </w:rPr>
            </w:pPr>
            <w:r w:rsidRPr="002B55E4">
              <w:rPr>
                <w:rFonts w:ascii="Times New Roman" w:eastAsia="Times New Roman" w:hAnsi="Times New Roman" w:cs="Times New Roman"/>
                <w:b/>
                <w:bCs/>
                <w:sz w:val="20"/>
                <w:szCs w:val="20"/>
                <w:lang w:eastAsia="ru-RU"/>
              </w:rPr>
              <w:t>20481</w:t>
            </w:r>
          </w:p>
        </w:tc>
      </w:tr>
      <w:tr w:rsidR="002B55E4" w:rsidRPr="002B55E4" w14:paraId="59BFF610" w14:textId="77777777" w:rsidTr="002B55E4">
        <w:trPr>
          <w:trHeight w:val="375"/>
        </w:trPr>
        <w:tc>
          <w:tcPr>
            <w:tcW w:w="2302" w:type="dxa"/>
            <w:tcBorders>
              <w:top w:val="nil"/>
              <w:left w:val="nil"/>
              <w:bottom w:val="nil"/>
              <w:right w:val="nil"/>
            </w:tcBorders>
            <w:noWrap/>
            <w:vAlign w:val="bottom"/>
            <w:hideMark/>
          </w:tcPr>
          <w:p w14:paraId="1DC02B0B" w14:textId="77777777" w:rsidR="002B55E4" w:rsidRPr="002B55E4" w:rsidRDefault="002B55E4" w:rsidP="002B55E4">
            <w:pPr>
              <w:spacing w:after="0" w:line="256" w:lineRule="auto"/>
              <w:ind w:firstLineChars="100" w:firstLine="200"/>
              <w:rPr>
                <w:rFonts w:ascii="Times New Roman" w:eastAsia="Times New Roman" w:hAnsi="Times New Roman" w:cs="Times New Roman"/>
                <w:sz w:val="20"/>
                <w:szCs w:val="20"/>
                <w:lang w:eastAsia="ru-RU"/>
              </w:rPr>
            </w:pPr>
            <w:r w:rsidRPr="002B55E4">
              <w:rPr>
                <w:rFonts w:ascii="Times New Roman" w:eastAsia="Times New Roman" w:hAnsi="Times New Roman" w:cs="Times New Roman"/>
                <w:i/>
                <w:sz w:val="20"/>
                <w:szCs w:val="20"/>
                <w:lang w:val="ky-KG" w:eastAsia="ru-RU"/>
              </w:rPr>
              <w:t>анын ичинен:</w:t>
            </w:r>
            <w:r w:rsidRPr="002B55E4">
              <w:rPr>
                <w:rFonts w:ascii="Times New Roman" w:eastAsia="Times New Roman" w:hAnsi="Times New Roman" w:cs="Times New Roman"/>
                <w:sz w:val="20"/>
                <w:szCs w:val="20"/>
                <w:lang w:eastAsia="ru-RU"/>
              </w:rPr>
              <w:t xml:space="preserve">     </w:t>
            </w:r>
          </w:p>
          <w:p w14:paraId="703FF59F" w14:textId="77777777" w:rsidR="002B55E4" w:rsidRPr="002B55E4" w:rsidRDefault="002B55E4" w:rsidP="002B55E4">
            <w:pPr>
              <w:spacing w:after="0" w:line="256" w:lineRule="auto"/>
              <w:rPr>
                <w:rFonts w:ascii="Times New Roman" w:eastAsia="Times New Roman" w:hAnsi="Times New Roman" w:cs="Times New Roman"/>
                <w:sz w:val="20"/>
                <w:szCs w:val="20"/>
                <w:lang w:eastAsia="ru-RU"/>
              </w:rPr>
            </w:pPr>
            <w:r w:rsidRPr="002B55E4">
              <w:rPr>
                <w:rFonts w:ascii="Times New Roman" w:eastAsia="Times New Roman" w:hAnsi="Times New Roman" w:cs="Times New Roman"/>
                <w:sz w:val="20"/>
                <w:szCs w:val="20"/>
                <w:lang w:val="ky-KG" w:eastAsia="ru-RU"/>
              </w:rPr>
              <w:t xml:space="preserve">   и</w:t>
            </w:r>
            <w:proofErr w:type="spellStart"/>
            <w:r w:rsidRPr="002B55E4">
              <w:rPr>
                <w:rFonts w:ascii="Times New Roman" w:eastAsia="Times New Roman" w:hAnsi="Times New Roman" w:cs="Times New Roman"/>
                <w:sz w:val="20"/>
                <w:szCs w:val="20"/>
                <w:lang w:eastAsia="ru-RU"/>
              </w:rPr>
              <w:t>штеп</w:t>
            </w:r>
            <w:proofErr w:type="spellEnd"/>
            <w:r w:rsidRPr="002B55E4">
              <w:rPr>
                <w:rFonts w:ascii="Times New Roman" w:eastAsia="Times New Roman" w:hAnsi="Times New Roman" w:cs="Times New Roman"/>
                <w:sz w:val="20"/>
                <w:szCs w:val="20"/>
                <w:lang w:eastAsia="ru-RU"/>
              </w:rPr>
              <w:t xml:space="preserve"> </w:t>
            </w:r>
            <w:proofErr w:type="spellStart"/>
            <w:r w:rsidRPr="002B55E4">
              <w:rPr>
                <w:rFonts w:ascii="Times New Roman" w:eastAsia="Times New Roman" w:hAnsi="Times New Roman" w:cs="Times New Roman"/>
                <w:sz w:val="20"/>
                <w:szCs w:val="20"/>
                <w:lang w:eastAsia="ru-RU"/>
              </w:rPr>
              <w:t>жаткандар</w:t>
            </w:r>
            <w:proofErr w:type="spellEnd"/>
            <w:r w:rsidRPr="002B55E4">
              <w:rPr>
                <w:rFonts w:ascii="Times New Roman" w:eastAsia="Times New Roman" w:hAnsi="Times New Roman" w:cs="Times New Roman"/>
                <w:sz w:val="20"/>
                <w:szCs w:val="20"/>
                <w:lang w:eastAsia="ru-RU"/>
              </w:rPr>
              <w:t xml:space="preserve"> </w:t>
            </w:r>
          </w:p>
        </w:tc>
        <w:tc>
          <w:tcPr>
            <w:tcW w:w="1384" w:type="dxa"/>
            <w:tcBorders>
              <w:top w:val="nil"/>
              <w:left w:val="nil"/>
              <w:bottom w:val="nil"/>
              <w:right w:val="nil"/>
            </w:tcBorders>
            <w:noWrap/>
            <w:vAlign w:val="bottom"/>
            <w:hideMark/>
          </w:tcPr>
          <w:p w14:paraId="60BED08B" w14:textId="77777777" w:rsidR="002B55E4" w:rsidRPr="002B55E4" w:rsidRDefault="002B55E4" w:rsidP="002B55E4">
            <w:pPr>
              <w:spacing w:after="0" w:line="256" w:lineRule="auto"/>
              <w:ind w:right="175" w:firstLineChars="100" w:firstLine="200"/>
              <w:jc w:val="right"/>
              <w:rPr>
                <w:rFonts w:ascii="Times New Roman" w:eastAsia="Times New Roman" w:hAnsi="Times New Roman" w:cs="Times New Roman"/>
                <w:sz w:val="20"/>
                <w:szCs w:val="20"/>
                <w:lang w:eastAsia="ru-RU"/>
              </w:rPr>
            </w:pPr>
            <w:r w:rsidRPr="002B55E4">
              <w:rPr>
                <w:rFonts w:ascii="Times New Roman" w:eastAsia="Times New Roman" w:hAnsi="Times New Roman" w:cs="Times New Roman"/>
                <w:sz w:val="20"/>
                <w:szCs w:val="20"/>
                <w:lang w:val="ky-KG" w:eastAsia="ru-RU"/>
              </w:rPr>
              <w:t>18699</w:t>
            </w:r>
          </w:p>
        </w:tc>
        <w:tc>
          <w:tcPr>
            <w:tcW w:w="1276" w:type="dxa"/>
            <w:tcBorders>
              <w:top w:val="nil"/>
              <w:left w:val="nil"/>
              <w:bottom w:val="nil"/>
              <w:right w:val="nil"/>
            </w:tcBorders>
            <w:noWrap/>
            <w:vAlign w:val="bottom"/>
            <w:hideMark/>
          </w:tcPr>
          <w:p w14:paraId="13534109" w14:textId="77777777" w:rsidR="002B55E4" w:rsidRPr="002B55E4" w:rsidRDefault="002B55E4" w:rsidP="002B55E4">
            <w:pPr>
              <w:spacing w:after="0" w:line="256" w:lineRule="auto"/>
              <w:ind w:right="291" w:firstLineChars="100" w:firstLine="200"/>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val="ky-KG" w:eastAsia="ru-RU"/>
              </w:rPr>
              <w:t>4564</w:t>
            </w:r>
          </w:p>
        </w:tc>
        <w:tc>
          <w:tcPr>
            <w:tcW w:w="1334" w:type="dxa"/>
            <w:gridSpan w:val="2"/>
            <w:tcBorders>
              <w:top w:val="nil"/>
              <w:left w:val="nil"/>
              <w:bottom w:val="nil"/>
              <w:right w:val="nil"/>
            </w:tcBorders>
            <w:vAlign w:val="bottom"/>
            <w:hideMark/>
          </w:tcPr>
          <w:p w14:paraId="7BF2B641" w14:textId="77777777" w:rsidR="002B55E4" w:rsidRPr="002B55E4" w:rsidRDefault="002B55E4" w:rsidP="002B55E4">
            <w:pPr>
              <w:spacing w:after="0" w:line="256" w:lineRule="auto"/>
              <w:ind w:left="106" w:right="340"/>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val="ky-KG" w:eastAsia="ru-RU"/>
              </w:rPr>
              <w:t>4591</w:t>
            </w:r>
          </w:p>
        </w:tc>
        <w:tc>
          <w:tcPr>
            <w:tcW w:w="1642" w:type="dxa"/>
            <w:tcBorders>
              <w:top w:val="nil"/>
              <w:left w:val="nil"/>
              <w:bottom w:val="nil"/>
              <w:right w:val="nil"/>
            </w:tcBorders>
            <w:noWrap/>
            <w:vAlign w:val="bottom"/>
            <w:hideMark/>
          </w:tcPr>
          <w:p w14:paraId="2946E076" w14:textId="77777777" w:rsidR="002B55E4" w:rsidRPr="002B55E4" w:rsidRDefault="002B55E4" w:rsidP="002B55E4">
            <w:pPr>
              <w:spacing w:after="0" w:line="256" w:lineRule="auto"/>
              <w:ind w:right="397" w:firstLineChars="100" w:firstLine="200"/>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val="ky-KG" w:eastAsia="ru-RU"/>
              </w:rPr>
              <w:t>5931</w:t>
            </w:r>
          </w:p>
        </w:tc>
        <w:tc>
          <w:tcPr>
            <w:tcW w:w="1418" w:type="dxa"/>
            <w:tcBorders>
              <w:top w:val="nil"/>
              <w:left w:val="nil"/>
              <w:bottom w:val="nil"/>
              <w:right w:val="nil"/>
            </w:tcBorders>
            <w:noWrap/>
            <w:vAlign w:val="bottom"/>
            <w:hideMark/>
          </w:tcPr>
          <w:p w14:paraId="1F1DEAA8" w14:textId="77777777" w:rsidR="002B55E4" w:rsidRPr="002B55E4" w:rsidRDefault="002B55E4" w:rsidP="002B55E4">
            <w:pPr>
              <w:spacing w:after="0" w:line="256" w:lineRule="auto"/>
              <w:ind w:right="459" w:firstLineChars="100" w:firstLine="200"/>
              <w:jc w:val="right"/>
              <w:rPr>
                <w:rFonts w:ascii="Times New Roman" w:eastAsia="Times New Roman" w:hAnsi="Times New Roman" w:cs="Times New Roman"/>
                <w:sz w:val="20"/>
                <w:szCs w:val="20"/>
                <w:lang w:val="en-US" w:eastAsia="ru-RU"/>
              </w:rPr>
            </w:pPr>
            <w:r w:rsidRPr="002B55E4">
              <w:rPr>
                <w:rFonts w:ascii="Times New Roman" w:eastAsia="Times New Roman" w:hAnsi="Times New Roman" w:cs="Times New Roman"/>
                <w:sz w:val="20"/>
                <w:szCs w:val="20"/>
                <w:lang w:val="ky-KG" w:eastAsia="ru-RU"/>
              </w:rPr>
              <w:t>3613</w:t>
            </w:r>
          </w:p>
        </w:tc>
      </w:tr>
      <w:tr w:rsidR="002B55E4" w:rsidRPr="002B55E4" w14:paraId="215F08C9" w14:textId="77777777" w:rsidTr="002B55E4">
        <w:trPr>
          <w:trHeight w:val="375"/>
        </w:trPr>
        <w:tc>
          <w:tcPr>
            <w:tcW w:w="2302" w:type="dxa"/>
            <w:tcBorders>
              <w:top w:val="nil"/>
              <w:left w:val="nil"/>
              <w:bottom w:val="nil"/>
              <w:right w:val="nil"/>
            </w:tcBorders>
            <w:noWrap/>
            <w:vAlign w:val="bottom"/>
            <w:hideMark/>
          </w:tcPr>
          <w:p w14:paraId="344FA525" w14:textId="77777777" w:rsidR="002B55E4" w:rsidRPr="002B55E4" w:rsidRDefault="002B55E4" w:rsidP="002B55E4">
            <w:pPr>
              <w:spacing w:after="0" w:line="256" w:lineRule="auto"/>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val="ky-KG" w:eastAsia="ru-RU"/>
              </w:rPr>
              <w:t xml:space="preserve">   катталган бардык   </w:t>
            </w:r>
          </w:p>
          <w:p w14:paraId="6E7F5468" w14:textId="77777777" w:rsidR="002B55E4" w:rsidRPr="002B55E4" w:rsidRDefault="002B55E4" w:rsidP="002B55E4">
            <w:pPr>
              <w:spacing w:after="0" w:line="256" w:lineRule="auto"/>
              <w:rPr>
                <w:rFonts w:ascii="Times New Roman" w:eastAsia="Times New Roman" w:hAnsi="Times New Roman" w:cs="Times New Roman"/>
                <w:sz w:val="20"/>
                <w:szCs w:val="20"/>
                <w:lang w:eastAsia="ru-RU"/>
              </w:rPr>
            </w:pPr>
            <w:r w:rsidRPr="002B55E4">
              <w:rPr>
                <w:rFonts w:ascii="Times New Roman" w:eastAsia="Times New Roman" w:hAnsi="Times New Roman" w:cs="Times New Roman"/>
                <w:sz w:val="20"/>
                <w:szCs w:val="20"/>
                <w:lang w:val="ky-KG" w:eastAsia="ru-RU"/>
              </w:rPr>
              <w:t xml:space="preserve">   санынан пайыз менен</w:t>
            </w:r>
          </w:p>
        </w:tc>
        <w:tc>
          <w:tcPr>
            <w:tcW w:w="1384" w:type="dxa"/>
            <w:tcBorders>
              <w:top w:val="nil"/>
              <w:left w:val="nil"/>
              <w:bottom w:val="nil"/>
              <w:right w:val="nil"/>
            </w:tcBorders>
            <w:noWrap/>
            <w:vAlign w:val="bottom"/>
            <w:hideMark/>
          </w:tcPr>
          <w:p w14:paraId="25D5FD10" w14:textId="77777777" w:rsidR="002B55E4" w:rsidRPr="002B55E4" w:rsidRDefault="002B55E4" w:rsidP="002B55E4">
            <w:pPr>
              <w:spacing w:after="0" w:line="256" w:lineRule="auto"/>
              <w:ind w:right="175" w:firstLineChars="100" w:firstLine="200"/>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val="en-US"/>
              </w:rPr>
              <w:t>19,</w:t>
            </w:r>
            <w:r w:rsidRPr="002B55E4">
              <w:rPr>
                <w:rFonts w:ascii="Times New Roman" w:eastAsia="Times New Roman" w:hAnsi="Times New Roman" w:cs="Times New Roman"/>
                <w:sz w:val="20"/>
                <w:szCs w:val="20"/>
                <w:lang w:val="ky-KG"/>
              </w:rPr>
              <w:t>5</w:t>
            </w:r>
          </w:p>
        </w:tc>
        <w:tc>
          <w:tcPr>
            <w:tcW w:w="1276" w:type="dxa"/>
            <w:tcBorders>
              <w:top w:val="nil"/>
              <w:left w:val="nil"/>
              <w:bottom w:val="nil"/>
              <w:right w:val="nil"/>
            </w:tcBorders>
            <w:noWrap/>
            <w:vAlign w:val="bottom"/>
            <w:hideMark/>
          </w:tcPr>
          <w:p w14:paraId="1D5A1C37" w14:textId="77777777" w:rsidR="002B55E4" w:rsidRPr="002B55E4" w:rsidRDefault="002B55E4" w:rsidP="002B55E4">
            <w:pPr>
              <w:spacing w:after="0" w:line="256" w:lineRule="auto"/>
              <w:ind w:right="291" w:firstLineChars="100" w:firstLine="200"/>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val="ky-KG"/>
              </w:rPr>
              <w:t>19,5</w:t>
            </w:r>
          </w:p>
        </w:tc>
        <w:tc>
          <w:tcPr>
            <w:tcW w:w="1334" w:type="dxa"/>
            <w:gridSpan w:val="2"/>
            <w:tcBorders>
              <w:top w:val="nil"/>
              <w:left w:val="nil"/>
              <w:bottom w:val="nil"/>
              <w:right w:val="nil"/>
            </w:tcBorders>
            <w:vAlign w:val="bottom"/>
            <w:hideMark/>
          </w:tcPr>
          <w:p w14:paraId="24F935CF" w14:textId="77777777" w:rsidR="002B55E4" w:rsidRPr="002B55E4" w:rsidRDefault="002B55E4" w:rsidP="002B55E4">
            <w:pPr>
              <w:spacing w:after="0" w:line="256" w:lineRule="auto"/>
              <w:ind w:left="106" w:right="340"/>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val="ky-KG"/>
              </w:rPr>
              <w:t>20,8</w:t>
            </w:r>
          </w:p>
        </w:tc>
        <w:tc>
          <w:tcPr>
            <w:tcW w:w="1642" w:type="dxa"/>
            <w:tcBorders>
              <w:top w:val="nil"/>
              <w:left w:val="nil"/>
              <w:bottom w:val="nil"/>
              <w:right w:val="nil"/>
            </w:tcBorders>
            <w:noWrap/>
            <w:vAlign w:val="bottom"/>
            <w:hideMark/>
          </w:tcPr>
          <w:p w14:paraId="07921926" w14:textId="77777777" w:rsidR="002B55E4" w:rsidRPr="002B55E4" w:rsidRDefault="002B55E4" w:rsidP="002B55E4">
            <w:pPr>
              <w:spacing w:after="0" w:line="256" w:lineRule="auto"/>
              <w:ind w:right="397" w:firstLineChars="100" w:firstLine="200"/>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val="ky-KG"/>
              </w:rPr>
              <w:t>19,7</w:t>
            </w:r>
          </w:p>
        </w:tc>
        <w:tc>
          <w:tcPr>
            <w:tcW w:w="1418" w:type="dxa"/>
            <w:tcBorders>
              <w:top w:val="nil"/>
              <w:left w:val="nil"/>
              <w:bottom w:val="nil"/>
              <w:right w:val="nil"/>
            </w:tcBorders>
            <w:noWrap/>
            <w:vAlign w:val="bottom"/>
            <w:hideMark/>
          </w:tcPr>
          <w:p w14:paraId="0ADB7D35" w14:textId="77777777" w:rsidR="002B55E4" w:rsidRPr="002B55E4" w:rsidRDefault="002B55E4" w:rsidP="002B55E4">
            <w:pPr>
              <w:spacing w:after="0" w:line="256" w:lineRule="auto"/>
              <w:ind w:right="459" w:firstLineChars="100" w:firstLine="200"/>
              <w:jc w:val="right"/>
              <w:rPr>
                <w:rFonts w:ascii="Times New Roman" w:eastAsia="Times New Roman" w:hAnsi="Times New Roman" w:cs="Times New Roman"/>
                <w:sz w:val="20"/>
                <w:szCs w:val="20"/>
                <w:lang w:val="ky-KG" w:eastAsia="ru-RU"/>
              </w:rPr>
            </w:pPr>
            <w:r w:rsidRPr="002B55E4">
              <w:rPr>
                <w:rFonts w:ascii="Times New Roman" w:eastAsia="Times New Roman" w:hAnsi="Times New Roman" w:cs="Times New Roman"/>
                <w:sz w:val="20"/>
                <w:szCs w:val="20"/>
                <w:lang w:val="ky-KG"/>
              </w:rPr>
              <w:t>17,6</w:t>
            </w:r>
          </w:p>
        </w:tc>
      </w:tr>
      <w:tr w:rsidR="002B55E4" w:rsidRPr="002B55E4" w14:paraId="50B4D7B6" w14:textId="77777777" w:rsidTr="002B55E4">
        <w:trPr>
          <w:trHeight w:hRule="exact" w:val="113"/>
        </w:trPr>
        <w:tc>
          <w:tcPr>
            <w:tcW w:w="2302" w:type="dxa"/>
            <w:tcBorders>
              <w:top w:val="nil"/>
              <w:left w:val="nil"/>
              <w:bottom w:val="single" w:sz="8" w:space="0" w:color="auto"/>
              <w:right w:val="nil"/>
            </w:tcBorders>
            <w:noWrap/>
            <w:vAlign w:val="bottom"/>
          </w:tcPr>
          <w:p w14:paraId="55E0D924" w14:textId="77777777" w:rsidR="002B55E4" w:rsidRPr="002B55E4" w:rsidRDefault="002B55E4" w:rsidP="002B55E4">
            <w:pPr>
              <w:spacing w:after="0" w:line="256" w:lineRule="auto"/>
              <w:ind w:firstLineChars="100" w:firstLine="100"/>
              <w:rPr>
                <w:rFonts w:ascii="Times New Roman" w:eastAsia="Times New Roman" w:hAnsi="Times New Roman" w:cs="Times New Roman"/>
                <w:sz w:val="10"/>
                <w:szCs w:val="10"/>
                <w:lang w:eastAsia="ru-RU"/>
              </w:rPr>
            </w:pPr>
          </w:p>
        </w:tc>
        <w:tc>
          <w:tcPr>
            <w:tcW w:w="1384" w:type="dxa"/>
            <w:tcBorders>
              <w:top w:val="nil"/>
              <w:left w:val="nil"/>
              <w:bottom w:val="single" w:sz="8" w:space="0" w:color="auto"/>
              <w:right w:val="nil"/>
            </w:tcBorders>
            <w:noWrap/>
            <w:vAlign w:val="bottom"/>
          </w:tcPr>
          <w:p w14:paraId="2DF716EA" w14:textId="77777777" w:rsidR="002B55E4" w:rsidRPr="002B55E4" w:rsidRDefault="002B55E4" w:rsidP="002B55E4">
            <w:pPr>
              <w:spacing w:after="0" w:line="256" w:lineRule="auto"/>
              <w:ind w:firstLineChars="100" w:firstLine="100"/>
              <w:jc w:val="right"/>
              <w:rPr>
                <w:rFonts w:ascii="Times New Roman" w:eastAsia="Times New Roman" w:hAnsi="Times New Roman" w:cs="Times New Roman"/>
                <w:sz w:val="10"/>
                <w:szCs w:val="10"/>
                <w:lang w:eastAsia="ru-RU"/>
              </w:rPr>
            </w:pPr>
          </w:p>
        </w:tc>
        <w:tc>
          <w:tcPr>
            <w:tcW w:w="1276" w:type="dxa"/>
            <w:tcBorders>
              <w:top w:val="nil"/>
              <w:left w:val="nil"/>
              <w:bottom w:val="single" w:sz="8" w:space="0" w:color="auto"/>
              <w:right w:val="nil"/>
            </w:tcBorders>
            <w:noWrap/>
            <w:vAlign w:val="bottom"/>
          </w:tcPr>
          <w:p w14:paraId="7B36EADE" w14:textId="77777777" w:rsidR="002B55E4" w:rsidRPr="002B55E4" w:rsidRDefault="002B55E4" w:rsidP="002B55E4">
            <w:pPr>
              <w:spacing w:after="0" w:line="256" w:lineRule="auto"/>
              <w:ind w:firstLineChars="100" w:firstLine="100"/>
              <w:jc w:val="right"/>
              <w:rPr>
                <w:rFonts w:ascii="Times New Roman" w:eastAsia="Times New Roman" w:hAnsi="Times New Roman" w:cs="Times New Roman"/>
                <w:sz w:val="10"/>
                <w:szCs w:val="10"/>
                <w:lang w:eastAsia="ru-RU"/>
              </w:rPr>
            </w:pPr>
          </w:p>
        </w:tc>
        <w:tc>
          <w:tcPr>
            <w:tcW w:w="959" w:type="dxa"/>
            <w:tcBorders>
              <w:top w:val="nil"/>
              <w:left w:val="nil"/>
              <w:bottom w:val="single" w:sz="8" w:space="0" w:color="auto"/>
              <w:right w:val="nil"/>
            </w:tcBorders>
            <w:vAlign w:val="bottom"/>
          </w:tcPr>
          <w:p w14:paraId="04DD3B04" w14:textId="77777777" w:rsidR="002B55E4" w:rsidRPr="002B55E4" w:rsidRDefault="002B55E4" w:rsidP="002B55E4">
            <w:pPr>
              <w:spacing w:after="0" w:line="256" w:lineRule="auto"/>
              <w:ind w:left="106"/>
              <w:jc w:val="right"/>
              <w:rPr>
                <w:rFonts w:ascii="Times New Roman" w:eastAsia="Times New Roman" w:hAnsi="Times New Roman" w:cs="Times New Roman"/>
                <w:sz w:val="10"/>
                <w:szCs w:val="10"/>
                <w:lang w:eastAsia="ru-RU"/>
              </w:rPr>
            </w:pPr>
          </w:p>
        </w:tc>
        <w:tc>
          <w:tcPr>
            <w:tcW w:w="2017" w:type="dxa"/>
            <w:gridSpan w:val="2"/>
            <w:tcBorders>
              <w:top w:val="nil"/>
              <w:left w:val="nil"/>
              <w:bottom w:val="single" w:sz="8" w:space="0" w:color="auto"/>
              <w:right w:val="nil"/>
            </w:tcBorders>
            <w:noWrap/>
            <w:vAlign w:val="bottom"/>
          </w:tcPr>
          <w:p w14:paraId="362DBF60" w14:textId="77777777" w:rsidR="002B55E4" w:rsidRPr="002B55E4" w:rsidRDefault="002B55E4" w:rsidP="002B55E4">
            <w:pPr>
              <w:spacing w:after="0" w:line="256" w:lineRule="auto"/>
              <w:ind w:firstLineChars="100" w:firstLine="100"/>
              <w:jc w:val="right"/>
              <w:rPr>
                <w:rFonts w:ascii="Times New Roman" w:eastAsia="Times New Roman" w:hAnsi="Times New Roman" w:cs="Times New Roman"/>
                <w:sz w:val="10"/>
                <w:szCs w:val="10"/>
                <w:lang w:eastAsia="ru-RU"/>
              </w:rPr>
            </w:pPr>
          </w:p>
        </w:tc>
        <w:tc>
          <w:tcPr>
            <w:tcW w:w="1418" w:type="dxa"/>
            <w:tcBorders>
              <w:top w:val="nil"/>
              <w:left w:val="nil"/>
              <w:bottom w:val="single" w:sz="8" w:space="0" w:color="auto"/>
              <w:right w:val="nil"/>
            </w:tcBorders>
            <w:noWrap/>
            <w:vAlign w:val="bottom"/>
          </w:tcPr>
          <w:p w14:paraId="1413A530" w14:textId="77777777" w:rsidR="002B55E4" w:rsidRPr="002B55E4" w:rsidRDefault="002B55E4" w:rsidP="002B55E4">
            <w:pPr>
              <w:spacing w:after="0" w:line="256" w:lineRule="auto"/>
              <w:ind w:firstLineChars="100" w:firstLine="100"/>
              <w:jc w:val="right"/>
              <w:rPr>
                <w:rFonts w:ascii="Times New Roman" w:eastAsia="Times New Roman" w:hAnsi="Times New Roman" w:cs="Times New Roman"/>
                <w:sz w:val="10"/>
                <w:szCs w:val="10"/>
                <w:lang w:eastAsia="ru-RU"/>
              </w:rPr>
            </w:pPr>
          </w:p>
        </w:tc>
      </w:tr>
    </w:tbl>
    <w:p w14:paraId="191771C1" w14:textId="77777777" w:rsidR="00E34295" w:rsidRDefault="00E34295" w:rsidP="007A7452">
      <w:pPr>
        <w:spacing w:after="0" w:line="276" w:lineRule="auto"/>
        <w:rPr>
          <w:rFonts w:ascii="Times New Roman" w:eastAsia="Times New Roman" w:hAnsi="Times New Roman" w:cs="Times New Roman"/>
          <w:b/>
          <w:sz w:val="28"/>
          <w:szCs w:val="28"/>
          <w:lang w:val="ky-KG" w:eastAsia="ru-RU"/>
        </w:rPr>
      </w:pPr>
    </w:p>
    <w:p w14:paraId="3EC24055" w14:textId="27B937CD" w:rsidR="007A7452" w:rsidRPr="007A7452" w:rsidRDefault="007A7452" w:rsidP="00E34295">
      <w:pPr>
        <w:spacing w:after="0" w:line="276"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b/>
          <w:sz w:val="24"/>
          <w:szCs w:val="24"/>
          <w:lang w:val="ky-KG" w:eastAsia="ru-RU"/>
        </w:rPr>
        <w:t>Өнөр жай.</w:t>
      </w:r>
      <w:r w:rsidRPr="007A7452">
        <w:rPr>
          <w:rFonts w:ascii="Times New Roman" w:eastAsia="Times New Roman" w:hAnsi="Times New Roman" w:cs="Times New Roman"/>
          <w:sz w:val="24"/>
          <w:szCs w:val="24"/>
          <w:lang w:val="ky-KG" w:eastAsia="ru-RU"/>
        </w:rPr>
        <w:t xml:space="preserve"> 2024-жылдын январь - </w:t>
      </w:r>
      <w:r w:rsidR="001A43E2">
        <w:rPr>
          <w:rFonts w:ascii="Times New Roman" w:eastAsia="Times New Roman" w:hAnsi="Times New Roman" w:cs="Times New Roman"/>
          <w:sz w:val="24"/>
          <w:szCs w:val="24"/>
          <w:lang w:val="ky-KG" w:eastAsia="ru-RU"/>
        </w:rPr>
        <w:t>августундагы</w:t>
      </w:r>
      <w:r w:rsidRPr="007A7452">
        <w:rPr>
          <w:rFonts w:ascii="Times New Roman" w:eastAsia="Times New Roman" w:hAnsi="Times New Roman" w:cs="Times New Roman"/>
          <w:sz w:val="24"/>
          <w:szCs w:val="24"/>
          <w:lang w:val="ky-KG" w:eastAsia="ru-RU"/>
        </w:rPr>
        <w:t xml:space="preserve"> шаардын өндүрүштүк ишканалары тарабынан 51390,1 млн. сом суммасында продукция өндүрүлдү, 2023-жылдын январь-августуна  карата физикалык көлөмдүн индекси  106,3 пайызды түздү. 2024-жылдын августунда  7225,1 млн. сом суммасында өнөр жай  продукциялары өндүрүлдү, 2023-жылдын август айына карата физикалык  көлөмдүн индекси  112,2 пайызды түздү.</w:t>
      </w:r>
    </w:p>
    <w:p w14:paraId="3D2AD405" w14:textId="77777777" w:rsidR="007A7452" w:rsidRDefault="007A7452" w:rsidP="009B4623">
      <w:pPr>
        <w:spacing w:after="0" w:line="276"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Бишкек шаарынын өнөр жай өндүрүшүнүн салыштырма салмагы республиканын жалпы көлөмүнүн 15,5 пайызын түзөт.</w:t>
      </w:r>
    </w:p>
    <w:p w14:paraId="2F14A72C" w14:textId="77777777" w:rsidR="007A7452" w:rsidRPr="007A7452" w:rsidRDefault="007A7452" w:rsidP="007A7452">
      <w:pPr>
        <w:spacing w:after="0" w:line="276" w:lineRule="auto"/>
        <w:jc w:val="both"/>
        <w:rPr>
          <w:rFonts w:ascii="Times New Roman" w:eastAsia="Times New Roman" w:hAnsi="Times New Roman" w:cs="Times New Roman"/>
          <w:sz w:val="16"/>
          <w:szCs w:val="16"/>
          <w:lang w:val="ky-KG" w:eastAsia="ru-RU"/>
        </w:rPr>
      </w:pPr>
    </w:p>
    <w:p w14:paraId="465E1747" w14:textId="77777777" w:rsidR="001D3C03" w:rsidRDefault="007A7452" w:rsidP="007A7452">
      <w:pPr>
        <w:spacing w:after="0" w:line="240" w:lineRule="auto"/>
        <w:rPr>
          <w:rFonts w:ascii="Times New Roman" w:eastAsia="Times New Roman" w:hAnsi="Times New Roman" w:cs="Times New Roman"/>
          <w:b/>
          <w:sz w:val="24"/>
          <w:szCs w:val="24"/>
          <w:lang w:val="ky-KG" w:eastAsia="ru-RU"/>
        </w:rPr>
      </w:pPr>
      <w:r w:rsidRPr="007A7452">
        <w:rPr>
          <w:rFonts w:ascii="Times New Roman" w:eastAsia="Times New Roman" w:hAnsi="Times New Roman" w:cs="Times New Roman"/>
          <w:b/>
          <w:spacing w:val="-4"/>
          <w:sz w:val="24"/>
          <w:szCs w:val="24"/>
          <w:lang w:val="ky-KG" w:eastAsia="ru-RU"/>
        </w:rPr>
        <w:t xml:space="preserve">5-таблица: </w:t>
      </w:r>
      <w:r w:rsidRPr="007A7452">
        <w:rPr>
          <w:rFonts w:ascii="Times New Roman" w:eastAsia="Times New Roman" w:hAnsi="Times New Roman" w:cs="Times New Roman"/>
          <w:b/>
          <w:sz w:val="24"/>
          <w:szCs w:val="24"/>
          <w:lang w:val="ky-KG" w:eastAsia="ru-RU"/>
        </w:rPr>
        <w:t xml:space="preserve">2024-жылдын январь- августундагы Кыргыз Республикасынын өнөр жай </w:t>
      </w:r>
      <w:r>
        <w:rPr>
          <w:rFonts w:ascii="Times New Roman" w:eastAsia="Times New Roman" w:hAnsi="Times New Roman" w:cs="Times New Roman"/>
          <w:b/>
          <w:sz w:val="24"/>
          <w:szCs w:val="24"/>
          <w:lang w:val="ky-KG" w:eastAsia="ru-RU"/>
        </w:rPr>
        <w:t xml:space="preserve">   </w:t>
      </w:r>
    </w:p>
    <w:p w14:paraId="22AFE5E5" w14:textId="77777777" w:rsidR="001D3C03" w:rsidRDefault="001D3C03" w:rsidP="007A7452">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w:t>
      </w:r>
      <w:r w:rsidR="007A7452">
        <w:rPr>
          <w:rFonts w:ascii="Times New Roman" w:eastAsia="Times New Roman" w:hAnsi="Times New Roman" w:cs="Times New Roman"/>
          <w:b/>
          <w:sz w:val="24"/>
          <w:szCs w:val="24"/>
          <w:lang w:val="ky-KG" w:eastAsia="ru-RU"/>
        </w:rPr>
        <w:t xml:space="preserve"> </w:t>
      </w:r>
      <w:r w:rsidR="007A7452" w:rsidRPr="007A7452">
        <w:rPr>
          <w:rFonts w:ascii="Times New Roman" w:eastAsia="Times New Roman" w:hAnsi="Times New Roman" w:cs="Times New Roman"/>
          <w:b/>
          <w:sz w:val="24"/>
          <w:szCs w:val="24"/>
          <w:lang w:val="ky-KG" w:eastAsia="ru-RU"/>
        </w:rPr>
        <w:t>продукциясын өндүрүүнүн (товарлардын, кызмат көрсөтүүлөрдүн) аймактар</w:t>
      </w:r>
      <w:r>
        <w:rPr>
          <w:rFonts w:ascii="Times New Roman" w:eastAsia="Times New Roman" w:hAnsi="Times New Roman" w:cs="Times New Roman"/>
          <w:b/>
          <w:sz w:val="24"/>
          <w:szCs w:val="24"/>
          <w:lang w:val="ky-KG" w:eastAsia="ru-RU"/>
        </w:rPr>
        <w:t xml:space="preserve"> </w:t>
      </w:r>
    </w:p>
    <w:p w14:paraId="511359A2" w14:textId="77777777" w:rsidR="007A7452" w:rsidRPr="007A7452" w:rsidRDefault="001D3C03" w:rsidP="007A7452">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w:t>
      </w:r>
      <w:r w:rsidR="007A7452" w:rsidRPr="007A7452">
        <w:rPr>
          <w:rFonts w:ascii="Times New Roman" w:eastAsia="Times New Roman" w:hAnsi="Times New Roman" w:cs="Times New Roman"/>
          <w:b/>
          <w:sz w:val="24"/>
          <w:szCs w:val="24"/>
          <w:lang w:val="ky-KG" w:eastAsia="ru-RU"/>
        </w:rPr>
        <w:t xml:space="preserve"> </w:t>
      </w:r>
      <w:r>
        <w:rPr>
          <w:rFonts w:ascii="Times New Roman" w:eastAsia="Times New Roman" w:hAnsi="Times New Roman" w:cs="Times New Roman"/>
          <w:b/>
          <w:sz w:val="24"/>
          <w:szCs w:val="24"/>
          <w:lang w:val="ky-KG" w:eastAsia="ru-RU"/>
        </w:rPr>
        <w:t xml:space="preserve"> </w:t>
      </w:r>
      <w:r w:rsidR="007A7452" w:rsidRPr="007A7452">
        <w:rPr>
          <w:rFonts w:ascii="Times New Roman" w:eastAsia="Times New Roman" w:hAnsi="Times New Roman" w:cs="Times New Roman"/>
          <w:b/>
          <w:sz w:val="24"/>
          <w:szCs w:val="24"/>
          <w:lang w:val="ky-KG" w:eastAsia="ru-RU"/>
        </w:rPr>
        <w:t xml:space="preserve">боюнча көлөмү </w:t>
      </w:r>
    </w:p>
    <w:p w14:paraId="6E6274B7" w14:textId="77777777" w:rsidR="007A7452" w:rsidRPr="007A7452" w:rsidRDefault="007A7452" w:rsidP="007A7452">
      <w:pPr>
        <w:spacing w:after="0" w:line="276" w:lineRule="auto"/>
        <w:rPr>
          <w:rFonts w:ascii="Times New Roman" w:eastAsia="Times New Roman" w:hAnsi="Times New Roman" w:cs="Times New Roman"/>
          <w:sz w:val="10"/>
          <w:szCs w:val="10"/>
          <w:lang w:val="ky-KG" w:eastAsia="ru-RU"/>
        </w:rPr>
      </w:pPr>
    </w:p>
    <w:tbl>
      <w:tblPr>
        <w:tblW w:w="9639" w:type="dxa"/>
        <w:tblInd w:w="108" w:type="dxa"/>
        <w:tblLayout w:type="fixed"/>
        <w:tblLook w:val="04A0" w:firstRow="1" w:lastRow="0" w:firstColumn="1" w:lastColumn="0" w:noHBand="0" w:noVBand="1"/>
      </w:tblPr>
      <w:tblGrid>
        <w:gridCol w:w="2127"/>
        <w:gridCol w:w="1984"/>
        <w:gridCol w:w="1701"/>
        <w:gridCol w:w="992"/>
        <w:gridCol w:w="30"/>
        <w:gridCol w:w="1104"/>
        <w:gridCol w:w="426"/>
        <w:gridCol w:w="847"/>
        <w:gridCol w:w="428"/>
      </w:tblGrid>
      <w:tr w:rsidR="007A7452" w:rsidRPr="00CB0D0D" w14:paraId="2259D04A" w14:textId="77777777" w:rsidTr="007A7452">
        <w:trPr>
          <w:trHeight w:val="685"/>
        </w:trPr>
        <w:tc>
          <w:tcPr>
            <w:tcW w:w="2127" w:type="dxa"/>
            <w:tcBorders>
              <w:top w:val="single" w:sz="8" w:space="0" w:color="auto"/>
              <w:left w:val="nil"/>
              <w:bottom w:val="single" w:sz="4" w:space="0" w:color="auto"/>
              <w:right w:val="nil"/>
            </w:tcBorders>
            <w:vAlign w:val="center"/>
          </w:tcPr>
          <w:p w14:paraId="52247AA7" w14:textId="77777777" w:rsidR="007A7452" w:rsidRPr="007A7452" w:rsidRDefault="007A7452" w:rsidP="007A7452">
            <w:pPr>
              <w:spacing w:after="0" w:line="264" w:lineRule="auto"/>
              <w:jc w:val="center"/>
              <w:rPr>
                <w:rFonts w:ascii="Times New Roman" w:eastAsia="Times New Roman" w:hAnsi="Times New Roman" w:cs="Times New Roman"/>
                <w:b/>
                <w:bCs/>
                <w:sz w:val="20"/>
                <w:szCs w:val="20"/>
                <w:lang w:val="ky-KG"/>
              </w:rPr>
            </w:pPr>
          </w:p>
        </w:tc>
        <w:tc>
          <w:tcPr>
            <w:tcW w:w="3685" w:type="dxa"/>
            <w:gridSpan w:val="2"/>
            <w:tcBorders>
              <w:top w:val="single" w:sz="8" w:space="0" w:color="auto"/>
              <w:left w:val="nil"/>
              <w:bottom w:val="single" w:sz="4" w:space="0" w:color="auto"/>
              <w:right w:val="nil"/>
            </w:tcBorders>
            <w:vAlign w:val="center"/>
            <w:hideMark/>
          </w:tcPr>
          <w:p w14:paraId="5C824157"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Иш жүзүндө өндүрүлдү, колдонуудагы баалар менен, миң. сом</w:t>
            </w:r>
          </w:p>
        </w:tc>
        <w:tc>
          <w:tcPr>
            <w:tcW w:w="2552" w:type="dxa"/>
            <w:gridSpan w:val="4"/>
            <w:tcBorders>
              <w:top w:val="single" w:sz="8" w:space="0" w:color="auto"/>
              <w:left w:val="nil"/>
              <w:bottom w:val="single" w:sz="4" w:space="0" w:color="auto"/>
              <w:right w:val="nil"/>
            </w:tcBorders>
            <w:vAlign w:val="center"/>
            <w:hideMark/>
          </w:tcPr>
          <w:p w14:paraId="0C119D4C"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Ф</w:t>
            </w:r>
            <w:proofErr w:type="spellStart"/>
            <w:r w:rsidRPr="007A7452">
              <w:rPr>
                <w:rFonts w:ascii="Times New Roman" w:eastAsia="Times New Roman" w:hAnsi="Times New Roman" w:cs="Times New Roman"/>
                <w:b/>
                <w:bCs/>
                <w:sz w:val="20"/>
                <w:szCs w:val="20"/>
              </w:rPr>
              <w:t>изи</w:t>
            </w:r>
            <w:proofErr w:type="spellEnd"/>
            <w:r w:rsidRPr="007A7452">
              <w:rPr>
                <w:rFonts w:ascii="Times New Roman" w:eastAsia="Times New Roman" w:hAnsi="Times New Roman" w:cs="Times New Roman"/>
                <w:b/>
                <w:bCs/>
                <w:sz w:val="20"/>
                <w:szCs w:val="20"/>
                <w:lang w:val="ky-KG"/>
              </w:rPr>
              <w:t>калык көлөмдүн и</w:t>
            </w:r>
            <w:proofErr w:type="spellStart"/>
            <w:r w:rsidRPr="007A7452">
              <w:rPr>
                <w:rFonts w:ascii="Times New Roman" w:eastAsia="Times New Roman" w:hAnsi="Times New Roman" w:cs="Times New Roman"/>
                <w:b/>
                <w:bCs/>
                <w:sz w:val="20"/>
                <w:szCs w:val="20"/>
              </w:rPr>
              <w:t>ндекс</w:t>
            </w:r>
            <w:proofErr w:type="spellEnd"/>
            <w:r w:rsidRPr="007A7452">
              <w:rPr>
                <w:rFonts w:ascii="Times New Roman" w:eastAsia="Times New Roman" w:hAnsi="Times New Roman" w:cs="Times New Roman"/>
                <w:b/>
                <w:bCs/>
                <w:sz w:val="20"/>
                <w:szCs w:val="20"/>
                <w:lang w:val="ky-KG"/>
              </w:rPr>
              <w:t>и пайыз менен</w:t>
            </w:r>
          </w:p>
        </w:tc>
        <w:tc>
          <w:tcPr>
            <w:tcW w:w="1275" w:type="dxa"/>
            <w:gridSpan w:val="2"/>
            <w:vMerge w:val="restart"/>
            <w:tcBorders>
              <w:top w:val="single" w:sz="8" w:space="0" w:color="auto"/>
              <w:left w:val="nil"/>
              <w:bottom w:val="single" w:sz="4" w:space="0" w:color="auto"/>
              <w:right w:val="nil"/>
            </w:tcBorders>
            <w:vAlign w:val="center"/>
            <w:hideMark/>
          </w:tcPr>
          <w:p w14:paraId="1ACC154C" w14:textId="77777777" w:rsidR="007A7452" w:rsidRPr="007A7452" w:rsidRDefault="007A7452" w:rsidP="007A7452">
            <w:pPr>
              <w:spacing w:after="0" w:line="26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Өндүрүүнүн жалпы көлөмүнө карата облустар-дын салыштыр-ма салмагы пайыз менен</w:t>
            </w:r>
          </w:p>
        </w:tc>
      </w:tr>
      <w:tr w:rsidR="007A7452" w:rsidRPr="007A7452" w14:paraId="2946E254" w14:textId="77777777" w:rsidTr="007A7452">
        <w:trPr>
          <w:trHeight w:val="1603"/>
        </w:trPr>
        <w:tc>
          <w:tcPr>
            <w:tcW w:w="2127" w:type="dxa"/>
            <w:tcBorders>
              <w:top w:val="single" w:sz="4" w:space="0" w:color="auto"/>
              <w:left w:val="nil"/>
              <w:bottom w:val="single" w:sz="4" w:space="0" w:color="auto"/>
              <w:right w:val="nil"/>
            </w:tcBorders>
            <w:vAlign w:val="center"/>
          </w:tcPr>
          <w:p w14:paraId="6A986BE4" w14:textId="77777777" w:rsidR="007A7452" w:rsidRPr="007A7452" w:rsidRDefault="007A7452" w:rsidP="007A7452">
            <w:pPr>
              <w:spacing w:after="0" w:line="264" w:lineRule="auto"/>
              <w:rPr>
                <w:rFonts w:ascii="Times New Roman" w:eastAsia="Times New Roman" w:hAnsi="Times New Roman" w:cs="Times New Roman"/>
                <w:b/>
                <w:bCs/>
                <w:sz w:val="20"/>
                <w:szCs w:val="20"/>
                <w:lang w:val="ky-KG"/>
              </w:rPr>
            </w:pPr>
          </w:p>
        </w:tc>
        <w:tc>
          <w:tcPr>
            <w:tcW w:w="1984" w:type="dxa"/>
            <w:tcBorders>
              <w:top w:val="single" w:sz="4" w:space="0" w:color="auto"/>
              <w:left w:val="nil"/>
              <w:bottom w:val="single" w:sz="4" w:space="0" w:color="auto"/>
              <w:right w:val="nil"/>
            </w:tcBorders>
            <w:vAlign w:val="center"/>
            <w:hideMark/>
          </w:tcPr>
          <w:p w14:paraId="746FEED4" w14:textId="77777777" w:rsidR="007A7452" w:rsidRPr="007A7452" w:rsidRDefault="007A7452" w:rsidP="001D3C03">
            <w:pPr>
              <w:spacing w:after="0" w:line="254" w:lineRule="auto"/>
              <w:ind w:right="283"/>
              <w:jc w:val="center"/>
              <w:rPr>
                <w:rFonts w:ascii="Times New Roman" w:eastAsia="Times New Roman" w:hAnsi="Times New Roman" w:cs="Times New Roman"/>
                <w:b/>
                <w:bCs/>
                <w:sz w:val="20"/>
                <w:szCs w:val="20"/>
              </w:rPr>
            </w:pPr>
            <w:r w:rsidRPr="007A7452">
              <w:rPr>
                <w:rFonts w:ascii="Times New Roman" w:eastAsia="Times New Roman" w:hAnsi="Times New Roman" w:cs="Times New Roman"/>
                <w:b/>
                <w:bCs/>
                <w:sz w:val="20"/>
                <w:szCs w:val="20"/>
                <w:lang w:val="ky-KG"/>
              </w:rPr>
              <w:t>о</w:t>
            </w:r>
            <w:proofErr w:type="spellStart"/>
            <w:r w:rsidRPr="007A7452">
              <w:rPr>
                <w:rFonts w:ascii="Times New Roman" w:eastAsia="Times New Roman" w:hAnsi="Times New Roman" w:cs="Times New Roman"/>
                <w:b/>
                <w:bCs/>
                <w:sz w:val="20"/>
                <w:szCs w:val="20"/>
              </w:rPr>
              <w:t>тчет</w:t>
            </w:r>
            <w:proofErr w:type="spellEnd"/>
            <w:r w:rsidRPr="007A7452">
              <w:rPr>
                <w:rFonts w:ascii="Times New Roman" w:eastAsia="Times New Roman" w:hAnsi="Times New Roman" w:cs="Times New Roman"/>
                <w:b/>
                <w:bCs/>
                <w:sz w:val="20"/>
                <w:szCs w:val="20"/>
                <w:lang w:val="ky-KG"/>
              </w:rPr>
              <w:t>тук айга карата</w:t>
            </w:r>
          </w:p>
        </w:tc>
        <w:tc>
          <w:tcPr>
            <w:tcW w:w="1701" w:type="dxa"/>
            <w:tcBorders>
              <w:left w:val="nil"/>
              <w:bottom w:val="single" w:sz="4" w:space="0" w:color="auto"/>
            </w:tcBorders>
            <w:vAlign w:val="center"/>
            <w:hideMark/>
          </w:tcPr>
          <w:p w14:paraId="052A3587"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жылдын башынан берки</w:t>
            </w:r>
          </w:p>
          <w:p w14:paraId="3F542EEB"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мезгилине карата</w:t>
            </w:r>
          </w:p>
        </w:tc>
        <w:tc>
          <w:tcPr>
            <w:tcW w:w="1022" w:type="dxa"/>
            <w:gridSpan w:val="2"/>
            <w:tcBorders>
              <w:bottom w:val="single" w:sz="4" w:space="0" w:color="auto"/>
            </w:tcBorders>
            <w:vAlign w:val="center"/>
            <w:hideMark/>
          </w:tcPr>
          <w:p w14:paraId="1B98D407" w14:textId="77777777" w:rsidR="007A7452" w:rsidRPr="007A7452" w:rsidRDefault="007A7452" w:rsidP="001D3C03">
            <w:pPr>
              <w:spacing w:after="0" w:line="254" w:lineRule="auto"/>
              <w:ind w:right="-142"/>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отчеттук айдын мурунку жылдын тийиштүү айына карата</w:t>
            </w:r>
          </w:p>
        </w:tc>
        <w:tc>
          <w:tcPr>
            <w:tcW w:w="1530" w:type="dxa"/>
            <w:gridSpan w:val="2"/>
            <w:tcBorders>
              <w:bottom w:val="single" w:sz="4" w:space="0" w:color="auto"/>
            </w:tcBorders>
            <w:vAlign w:val="center"/>
            <w:hideMark/>
          </w:tcPr>
          <w:p w14:paraId="510ABE2C"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отчеттук мезгилдин мурунку жылдын тийиштүү мезгилине карата</w:t>
            </w:r>
          </w:p>
        </w:tc>
        <w:tc>
          <w:tcPr>
            <w:tcW w:w="1275" w:type="dxa"/>
            <w:gridSpan w:val="2"/>
            <w:vMerge/>
            <w:tcBorders>
              <w:top w:val="single" w:sz="4" w:space="0" w:color="auto"/>
              <w:left w:val="nil"/>
              <w:bottom w:val="single" w:sz="4" w:space="0" w:color="auto"/>
              <w:right w:val="nil"/>
            </w:tcBorders>
            <w:vAlign w:val="center"/>
            <w:hideMark/>
          </w:tcPr>
          <w:p w14:paraId="242E8F94" w14:textId="77777777" w:rsidR="007A7452" w:rsidRPr="007A7452" w:rsidRDefault="007A7452" w:rsidP="007A7452">
            <w:pPr>
              <w:spacing w:after="0" w:line="240" w:lineRule="auto"/>
              <w:rPr>
                <w:rFonts w:ascii="Times New Roman" w:eastAsia="Times New Roman" w:hAnsi="Times New Roman" w:cs="Times New Roman"/>
                <w:b/>
                <w:bCs/>
                <w:sz w:val="20"/>
                <w:szCs w:val="20"/>
                <w:lang w:val="ky-KG"/>
              </w:rPr>
            </w:pPr>
          </w:p>
        </w:tc>
      </w:tr>
      <w:tr w:rsidR="007A7452" w:rsidRPr="007A7452" w14:paraId="44C1B609" w14:textId="77777777" w:rsidTr="007A7452">
        <w:trPr>
          <w:gridAfter w:val="1"/>
          <w:wAfter w:w="428" w:type="dxa"/>
          <w:trHeight w:val="236"/>
        </w:trPr>
        <w:tc>
          <w:tcPr>
            <w:tcW w:w="2127" w:type="dxa"/>
            <w:tcBorders>
              <w:top w:val="single" w:sz="4" w:space="0" w:color="auto"/>
            </w:tcBorders>
            <w:vAlign w:val="center"/>
          </w:tcPr>
          <w:p w14:paraId="1F6587E2" w14:textId="77777777" w:rsidR="007A7452" w:rsidRPr="007A7452" w:rsidRDefault="007A7452" w:rsidP="007A7452">
            <w:pPr>
              <w:spacing w:after="0" w:line="240" w:lineRule="auto"/>
              <w:rPr>
                <w:rFonts w:ascii="Times New Roman" w:eastAsia="Times New Roman" w:hAnsi="Times New Roman" w:cs="Times New Roman"/>
                <w:b/>
                <w:sz w:val="18"/>
                <w:szCs w:val="18"/>
              </w:rPr>
            </w:pPr>
            <w:r w:rsidRPr="007A7452">
              <w:rPr>
                <w:rFonts w:ascii="Times New Roman" w:eastAsia="Times New Roman" w:hAnsi="Times New Roman" w:cs="Times New Roman"/>
                <w:b/>
                <w:sz w:val="18"/>
                <w:szCs w:val="18"/>
              </w:rPr>
              <w:t xml:space="preserve">Кыргыз </w:t>
            </w:r>
            <w:proofErr w:type="spellStart"/>
            <w:r w:rsidRPr="007A7452">
              <w:rPr>
                <w:rFonts w:ascii="Times New Roman" w:eastAsia="Times New Roman" w:hAnsi="Times New Roman" w:cs="Times New Roman"/>
                <w:b/>
                <w:sz w:val="18"/>
                <w:szCs w:val="18"/>
              </w:rPr>
              <w:t>Республикасы</w:t>
            </w:r>
            <w:proofErr w:type="spellEnd"/>
          </w:p>
        </w:tc>
        <w:tc>
          <w:tcPr>
            <w:tcW w:w="1984" w:type="dxa"/>
            <w:tcBorders>
              <w:top w:val="single" w:sz="4" w:space="0" w:color="auto"/>
              <w:left w:val="nil"/>
              <w:bottom w:val="nil"/>
              <w:right w:val="nil"/>
            </w:tcBorders>
            <w:shd w:val="clear" w:color="auto" w:fill="auto"/>
            <w:vAlign w:val="center"/>
          </w:tcPr>
          <w:p w14:paraId="151ABB00" w14:textId="77777777" w:rsidR="007A7452" w:rsidRPr="007A7452" w:rsidRDefault="007A7452" w:rsidP="001D3C03">
            <w:pPr>
              <w:spacing w:after="0" w:line="240" w:lineRule="auto"/>
              <w:ind w:right="283"/>
              <w:jc w:val="right"/>
              <w:rPr>
                <w:rFonts w:ascii="Times New Roman" w:eastAsia="Times New Roman" w:hAnsi="Times New Roman" w:cs="Times New Roman"/>
                <w:b/>
                <w:sz w:val="18"/>
                <w:szCs w:val="18"/>
                <w:lang w:eastAsia="ru-RU"/>
              </w:rPr>
            </w:pPr>
            <w:r w:rsidRPr="007A7452">
              <w:rPr>
                <w:rFonts w:ascii="Times New Roman" w:eastAsia="Times New Roman" w:hAnsi="Times New Roman" w:cs="Times New Roman"/>
                <w:b/>
                <w:sz w:val="18"/>
                <w:szCs w:val="18"/>
                <w:lang w:eastAsia="ru-RU"/>
              </w:rPr>
              <w:t xml:space="preserve">           47 232 985,9 </w:t>
            </w:r>
          </w:p>
        </w:tc>
        <w:tc>
          <w:tcPr>
            <w:tcW w:w="1701" w:type="dxa"/>
            <w:tcBorders>
              <w:top w:val="single" w:sz="4" w:space="0" w:color="auto"/>
              <w:left w:val="nil"/>
              <w:bottom w:val="nil"/>
              <w:right w:val="nil"/>
            </w:tcBorders>
            <w:shd w:val="clear" w:color="auto" w:fill="auto"/>
            <w:vAlign w:val="center"/>
          </w:tcPr>
          <w:p w14:paraId="3D84B6EE" w14:textId="77777777" w:rsidR="007A7452" w:rsidRPr="007A7452" w:rsidRDefault="007A7452" w:rsidP="007A7452">
            <w:pPr>
              <w:spacing w:after="0" w:line="240" w:lineRule="auto"/>
              <w:jc w:val="right"/>
              <w:rPr>
                <w:rFonts w:ascii="Times New Roman" w:eastAsia="Times New Roman" w:hAnsi="Times New Roman" w:cs="Times New Roman"/>
                <w:b/>
                <w:sz w:val="18"/>
                <w:szCs w:val="18"/>
                <w:lang w:eastAsia="ru-RU"/>
              </w:rPr>
            </w:pPr>
            <w:r w:rsidRPr="007A7452">
              <w:rPr>
                <w:rFonts w:ascii="Times New Roman" w:eastAsia="Times New Roman" w:hAnsi="Times New Roman" w:cs="Times New Roman"/>
                <w:b/>
                <w:sz w:val="18"/>
                <w:szCs w:val="18"/>
                <w:lang w:eastAsia="ru-RU"/>
              </w:rPr>
              <w:t xml:space="preserve">         330 549 105,5 </w:t>
            </w:r>
          </w:p>
        </w:tc>
        <w:tc>
          <w:tcPr>
            <w:tcW w:w="992" w:type="dxa"/>
            <w:tcBorders>
              <w:top w:val="single" w:sz="4" w:space="0" w:color="auto"/>
            </w:tcBorders>
            <w:vAlign w:val="center"/>
          </w:tcPr>
          <w:p w14:paraId="276AB0B0" w14:textId="77777777" w:rsidR="007A7452" w:rsidRPr="007A7452" w:rsidRDefault="007A7452" w:rsidP="001D3C03">
            <w:pPr>
              <w:spacing w:after="0" w:line="240" w:lineRule="auto"/>
              <w:ind w:right="-44"/>
              <w:jc w:val="right"/>
              <w:rPr>
                <w:rFonts w:ascii="Times New Roman" w:eastAsia="Times New Roman" w:hAnsi="Times New Roman" w:cs="Times New Roman"/>
                <w:b/>
                <w:sz w:val="18"/>
                <w:szCs w:val="18"/>
                <w:lang w:eastAsia="ru-RU"/>
              </w:rPr>
            </w:pPr>
            <w:r w:rsidRPr="007A7452">
              <w:rPr>
                <w:rFonts w:ascii="Times New Roman" w:eastAsia="Times New Roman" w:hAnsi="Times New Roman" w:cs="Times New Roman"/>
                <w:b/>
                <w:sz w:val="18"/>
                <w:szCs w:val="18"/>
                <w:lang w:eastAsia="ru-RU"/>
              </w:rPr>
              <w:t>100,9</w:t>
            </w:r>
          </w:p>
        </w:tc>
        <w:tc>
          <w:tcPr>
            <w:tcW w:w="1134" w:type="dxa"/>
            <w:gridSpan w:val="2"/>
            <w:tcBorders>
              <w:top w:val="single" w:sz="4" w:space="0" w:color="auto"/>
            </w:tcBorders>
            <w:vAlign w:val="center"/>
          </w:tcPr>
          <w:p w14:paraId="43091CD0" w14:textId="77777777" w:rsidR="007A7452" w:rsidRPr="007A7452" w:rsidRDefault="007A7452" w:rsidP="001D3C03">
            <w:pPr>
              <w:spacing w:after="0" w:line="240" w:lineRule="auto"/>
              <w:jc w:val="right"/>
              <w:rPr>
                <w:rFonts w:ascii="Times New Roman" w:eastAsia="Times New Roman" w:hAnsi="Times New Roman" w:cs="Times New Roman"/>
                <w:b/>
                <w:sz w:val="18"/>
                <w:szCs w:val="18"/>
                <w:lang w:eastAsia="ru-RU"/>
              </w:rPr>
            </w:pPr>
            <w:r w:rsidRPr="007A7452">
              <w:rPr>
                <w:rFonts w:ascii="Times New Roman" w:eastAsia="Times New Roman" w:hAnsi="Times New Roman" w:cs="Times New Roman"/>
                <w:b/>
                <w:sz w:val="18"/>
                <w:szCs w:val="18"/>
                <w:lang w:eastAsia="ru-RU"/>
              </w:rPr>
              <w:t>100,7</w:t>
            </w:r>
          </w:p>
        </w:tc>
        <w:tc>
          <w:tcPr>
            <w:tcW w:w="1273" w:type="dxa"/>
            <w:gridSpan w:val="2"/>
            <w:vAlign w:val="center"/>
          </w:tcPr>
          <w:p w14:paraId="4FA33F56" w14:textId="77777777" w:rsidR="007A7452" w:rsidRPr="007A7452" w:rsidRDefault="007A7452" w:rsidP="007A7452">
            <w:pPr>
              <w:spacing w:after="0" w:line="256" w:lineRule="auto"/>
              <w:jc w:val="right"/>
              <w:rPr>
                <w:rFonts w:ascii="Times New Roman" w:eastAsia="Times New Roman" w:hAnsi="Times New Roman" w:cs="Times New Roman"/>
                <w:b/>
                <w:bCs/>
                <w:sz w:val="18"/>
                <w:szCs w:val="18"/>
              </w:rPr>
            </w:pPr>
            <w:r w:rsidRPr="007A7452">
              <w:rPr>
                <w:rFonts w:ascii="Times New Roman" w:eastAsia="Times New Roman" w:hAnsi="Times New Roman" w:cs="Times New Roman"/>
                <w:b/>
                <w:bCs/>
                <w:sz w:val="18"/>
                <w:szCs w:val="18"/>
                <w:lang w:val="en-US"/>
              </w:rPr>
              <w:t xml:space="preserve">   </w:t>
            </w:r>
            <w:r w:rsidRPr="007A7452">
              <w:rPr>
                <w:rFonts w:ascii="Times New Roman" w:eastAsia="Times New Roman" w:hAnsi="Times New Roman" w:cs="Times New Roman"/>
                <w:b/>
                <w:bCs/>
                <w:sz w:val="18"/>
                <w:szCs w:val="18"/>
              </w:rPr>
              <w:t>100</w:t>
            </w:r>
          </w:p>
        </w:tc>
      </w:tr>
      <w:tr w:rsidR="007A7452" w:rsidRPr="007A7452" w14:paraId="0EA9B49A" w14:textId="77777777" w:rsidTr="007A7452">
        <w:trPr>
          <w:gridAfter w:val="1"/>
          <w:wAfter w:w="428" w:type="dxa"/>
          <w:trHeight w:val="236"/>
        </w:trPr>
        <w:tc>
          <w:tcPr>
            <w:tcW w:w="2127" w:type="dxa"/>
            <w:vAlign w:val="center"/>
            <w:hideMark/>
          </w:tcPr>
          <w:p w14:paraId="56715168" w14:textId="77777777" w:rsidR="007A7452" w:rsidRPr="007A7452" w:rsidRDefault="007A7452" w:rsidP="007A7452">
            <w:pPr>
              <w:spacing w:after="0" w:line="240" w:lineRule="auto"/>
              <w:rPr>
                <w:rFonts w:ascii="Times New Roman" w:eastAsia="Times New Roman" w:hAnsi="Times New Roman" w:cs="Times New Roman"/>
                <w:b/>
                <w:sz w:val="18"/>
                <w:szCs w:val="18"/>
              </w:rPr>
            </w:pPr>
            <w:r w:rsidRPr="007A7452">
              <w:rPr>
                <w:rFonts w:ascii="Times New Roman" w:eastAsia="Times New Roman" w:hAnsi="Times New Roman" w:cs="Times New Roman"/>
                <w:sz w:val="18"/>
                <w:szCs w:val="18"/>
              </w:rPr>
              <w:t xml:space="preserve"> Баткен </w:t>
            </w:r>
            <w:proofErr w:type="spellStart"/>
            <w:r w:rsidRPr="007A7452">
              <w:rPr>
                <w:rFonts w:ascii="Times New Roman" w:eastAsia="Times New Roman" w:hAnsi="Times New Roman" w:cs="Times New Roman"/>
                <w:sz w:val="18"/>
                <w:szCs w:val="18"/>
              </w:rPr>
              <w:t>обл</w:t>
            </w:r>
            <w:proofErr w:type="spellEnd"/>
            <w:r w:rsidRPr="007A7452">
              <w:rPr>
                <w:rFonts w:ascii="Times New Roman" w:eastAsia="Times New Roman" w:hAnsi="Times New Roman" w:cs="Times New Roman"/>
                <w:sz w:val="18"/>
                <w:szCs w:val="18"/>
                <w:lang w:val="ky-KG"/>
              </w:rPr>
              <w:t>усу</w:t>
            </w:r>
          </w:p>
        </w:tc>
        <w:tc>
          <w:tcPr>
            <w:tcW w:w="1984" w:type="dxa"/>
            <w:tcBorders>
              <w:top w:val="nil"/>
              <w:left w:val="nil"/>
              <w:bottom w:val="nil"/>
              <w:right w:val="nil"/>
            </w:tcBorders>
            <w:shd w:val="clear" w:color="auto" w:fill="auto"/>
            <w:vAlign w:val="center"/>
          </w:tcPr>
          <w:p w14:paraId="544CF053" w14:textId="77777777" w:rsidR="007A7452" w:rsidRPr="007A7452" w:rsidRDefault="007A7452" w:rsidP="001D3C03">
            <w:pPr>
              <w:spacing w:after="0" w:line="240" w:lineRule="auto"/>
              <w:ind w:right="283"/>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 xml:space="preserve">                716 460,7 </w:t>
            </w:r>
          </w:p>
        </w:tc>
        <w:tc>
          <w:tcPr>
            <w:tcW w:w="1701" w:type="dxa"/>
            <w:tcBorders>
              <w:top w:val="nil"/>
              <w:left w:val="nil"/>
              <w:bottom w:val="nil"/>
              <w:right w:val="nil"/>
            </w:tcBorders>
            <w:shd w:val="clear" w:color="auto" w:fill="auto"/>
            <w:vAlign w:val="center"/>
          </w:tcPr>
          <w:p w14:paraId="26AC8F6C"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 xml:space="preserve">             4 793 307,3 </w:t>
            </w:r>
          </w:p>
        </w:tc>
        <w:tc>
          <w:tcPr>
            <w:tcW w:w="992" w:type="dxa"/>
            <w:vAlign w:val="center"/>
          </w:tcPr>
          <w:p w14:paraId="4506F1F5" w14:textId="77777777" w:rsidR="007A7452" w:rsidRPr="007A7452" w:rsidRDefault="007A7452" w:rsidP="001D3C03">
            <w:pPr>
              <w:spacing w:after="0" w:line="240" w:lineRule="auto"/>
              <w:ind w:right="-44"/>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128,2</w:t>
            </w:r>
          </w:p>
        </w:tc>
        <w:tc>
          <w:tcPr>
            <w:tcW w:w="1134" w:type="dxa"/>
            <w:gridSpan w:val="2"/>
            <w:vAlign w:val="center"/>
          </w:tcPr>
          <w:p w14:paraId="367D2809" w14:textId="77777777" w:rsidR="007A7452" w:rsidRPr="007A7452" w:rsidRDefault="007A7452" w:rsidP="001D3C03">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107,6</w:t>
            </w:r>
          </w:p>
        </w:tc>
        <w:tc>
          <w:tcPr>
            <w:tcW w:w="1273" w:type="dxa"/>
            <w:gridSpan w:val="2"/>
            <w:vAlign w:val="center"/>
          </w:tcPr>
          <w:p w14:paraId="7A75A78D"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1,5</w:t>
            </w:r>
          </w:p>
        </w:tc>
      </w:tr>
      <w:tr w:rsidR="007A7452" w:rsidRPr="007A7452" w14:paraId="5D0F87F4" w14:textId="77777777" w:rsidTr="007A7452">
        <w:trPr>
          <w:gridAfter w:val="1"/>
          <w:wAfter w:w="428" w:type="dxa"/>
          <w:trHeight w:val="114"/>
        </w:trPr>
        <w:tc>
          <w:tcPr>
            <w:tcW w:w="2127" w:type="dxa"/>
            <w:vAlign w:val="center"/>
            <w:hideMark/>
          </w:tcPr>
          <w:p w14:paraId="1F822C79" w14:textId="77777777" w:rsidR="007A7452" w:rsidRPr="007A7452" w:rsidRDefault="007A7452" w:rsidP="007A7452">
            <w:pPr>
              <w:spacing w:after="0" w:line="240" w:lineRule="auto"/>
              <w:rPr>
                <w:rFonts w:ascii="Times New Roman" w:eastAsia="Times New Roman" w:hAnsi="Times New Roman" w:cs="Times New Roman"/>
                <w:b/>
                <w:sz w:val="18"/>
                <w:szCs w:val="18"/>
              </w:rPr>
            </w:pPr>
            <w:r w:rsidRPr="007A7452">
              <w:rPr>
                <w:rFonts w:ascii="Times New Roman" w:eastAsia="Times New Roman" w:hAnsi="Times New Roman" w:cs="Times New Roman"/>
                <w:sz w:val="18"/>
                <w:szCs w:val="18"/>
                <w:lang w:val="ky-KG"/>
              </w:rPr>
              <w:t xml:space="preserve"> Ж</w:t>
            </w:r>
            <w:r w:rsidRPr="007A7452">
              <w:rPr>
                <w:rFonts w:ascii="Times New Roman" w:eastAsia="Times New Roman" w:hAnsi="Times New Roman" w:cs="Times New Roman"/>
                <w:sz w:val="18"/>
                <w:szCs w:val="18"/>
              </w:rPr>
              <w:t xml:space="preserve">алал-Абад </w:t>
            </w:r>
            <w:proofErr w:type="spellStart"/>
            <w:r w:rsidRPr="007A7452">
              <w:rPr>
                <w:rFonts w:ascii="Times New Roman" w:eastAsia="Times New Roman" w:hAnsi="Times New Roman" w:cs="Times New Roman"/>
                <w:sz w:val="18"/>
                <w:szCs w:val="18"/>
              </w:rPr>
              <w:t>обл</w:t>
            </w:r>
            <w:proofErr w:type="spellEnd"/>
            <w:r w:rsidRPr="007A7452">
              <w:rPr>
                <w:rFonts w:ascii="Times New Roman" w:eastAsia="Times New Roman" w:hAnsi="Times New Roman" w:cs="Times New Roman"/>
                <w:sz w:val="18"/>
                <w:szCs w:val="18"/>
                <w:lang w:val="ky-KG"/>
              </w:rPr>
              <w:t>усу</w:t>
            </w:r>
          </w:p>
        </w:tc>
        <w:tc>
          <w:tcPr>
            <w:tcW w:w="1984" w:type="dxa"/>
            <w:tcBorders>
              <w:top w:val="nil"/>
              <w:left w:val="nil"/>
              <w:bottom w:val="nil"/>
              <w:right w:val="nil"/>
            </w:tcBorders>
            <w:shd w:val="clear" w:color="auto" w:fill="auto"/>
            <w:vAlign w:val="center"/>
          </w:tcPr>
          <w:p w14:paraId="5FF0DE18" w14:textId="77777777" w:rsidR="007A7452" w:rsidRPr="007A7452" w:rsidRDefault="007A7452" w:rsidP="001D3C03">
            <w:pPr>
              <w:spacing w:after="0" w:line="240" w:lineRule="auto"/>
              <w:ind w:right="283"/>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 xml:space="preserve">             4 413 960,8 </w:t>
            </w:r>
          </w:p>
        </w:tc>
        <w:tc>
          <w:tcPr>
            <w:tcW w:w="1701" w:type="dxa"/>
            <w:tcBorders>
              <w:top w:val="nil"/>
              <w:left w:val="nil"/>
              <w:bottom w:val="nil"/>
              <w:right w:val="nil"/>
            </w:tcBorders>
            <w:shd w:val="clear" w:color="auto" w:fill="auto"/>
            <w:vAlign w:val="center"/>
          </w:tcPr>
          <w:p w14:paraId="36852B24"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 xml:space="preserve">           35 961 565,0 </w:t>
            </w:r>
          </w:p>
        </w:tc>
        <w:tc>
          <w:tcPr>
            <w:tcW w:w="992" w:type="dxa"/>
            <w:vAlign w:val="center"/>
          </w:tcPr>
          <w:p w14:paraId="2DD4D78D" w14:textId="77777777" w:rsidR="007A7452" w:rsidRPr="007A7452" w:rsidRDefault="007A7452" w:rsidP="001D3C03">
            <w:pPr>
              <w:spacing w:after="0" w:line="240" w:lineRule="auto"/>
              <w:ind w:right="-44"/>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113,6</w:t>
            </w:r>
          </w:p>
        </w:tc>
        <w:tc>
          <w:tcPr>
            <w:tcW w:w="1134" w:type="dxa"/>
            <w:gridSpan w:val="2"/>
            <w:vAlign w:val="center"/>
          </w:tcPr>
          <w:p w14:paraId="595DFD09" w14:textId="77777777" w:rsidR="007A7452" w:rsidRPr="007A7452" w:rsidRDefault="007A7452" w:rsidP="001D3C03">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104,1</w:t>
            </w:r>
          </w:p>
        </w:tc>
        <w:tc>
          <w:tcPr>
            <w:tcW w:w="1273" w:type="dxa"/>
            <w:gridSpan w:val="2"/>
            <w:vAlign w:val="center"/>
          </w:tcPr>
          <w:p w14:paraId="05C120AF"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10,9</w:t>
            </w:r>
          </w:p>
        </w:tc>
      </w:tr>
      <w:tr w:rsidR="007A7452" w:rsidRPr="007A7452" w14:paraId="74199371" w14:textId="77777777" w:rsidTr="007A7452">
        <w:trPr>
          <w:gridAfter w:val="1"/>
          <w:wAfter w:w="428" w:type="dxa"/>
          <w:trHeight w:val="236"/>
        </w:trPr>
        <w:tc>
          <w:tcPr>
            <w:tcW w:w="2127" w:type="dxa"/>
            <w:vAlign w:val="center"/>
            <w:hideMark/>
          </w:tcPr>
          <w:p w14:paraId="37DF8631" w14:textId="77777777" w:rsidR="007A7452" w:rsidRPr="007A7452" w:rsidRDefault="007A7452" w:rsidP="007A7452">
            <w:pPr>
              <w:spacing w:after="0" w:line="240" w:lineRule="auto"/>
              <w:rPr>
                <w:rFonts w:ascii="Times New Roman" w:eastAsia="Times New Roman" w:hAnsi="Times New Roman" w:cs="Times New Roman"/>
                <w:b/>
                <w:sz w:val="18"/>
                <w:szCs w:val="18"/>
              </w:rPr>
            </w:pPr>
            <w:r w:rsidRPr="007A7452">
              <w:rPr>
                <w:rFonts w:ascii="Times New Roman" w:eastAsia="Times New Roman" w:hAnsi="Times New Roman" w:cs="Times New Roman"/>
                <w:sz w:val="18"/>
                <w:szCs w:val="18"/>
                <w:lang w:val="ky-KG"/>
              </w:rPr>
              <w:t xml:space="preserve"> Ы</w:t>
            </w:r>
            <w:proofErr w:type="spellStart"/>
            <w:r w:rsidRPr="007A7452">
              <w:rPr>
                <w:rFonts w:ascii="Times New Roman" w:eastAsia="Times New Roman" w:hAnsi="Times New Roman" w:cs="Times New Roman"/>
                <w:sz w:val="18"/>
                <w:szCs w:val="18"/>
              </w:rPr>
              <w:t>сык</w:t>
            </w:r>
            <w:proofErr w:type="spellEnd"/>
            <w:r w:rsidRPr="007A7452">
              <w:rPr>
                <w:rFonts w:ascii="Times New Roman" w:eastAsia="Times New Roman" w:hAnsi="Times New Roman" w:cs="Times New Roman"/>
                <w:sz w:val="18"/>
                <w:szCs w:val="18"/>
              </w:rPr>
              <w:t>-К</w:t>
            </w:r>
            <w:r w:rsidRPr="007A7452">
              <w:rPr>
                <w:rFonts w:ascii="Times New Roman" w:eastAsia="Times New Roman" w:hAnsi="Times New Roman" w:cs="Times New Roman"/>
                <w:sz w:val="18"/>
                <w:szCs w:val="18"/>
                <w:lang w:val="ky-KG"/>
              </w:rPr>
              <w:t>ө</w:t>
            </w:r>
            <w:r w:rsidRPr="007A7452">
              <w:rPr>
                <w:rFonts w:ascii="Times New Roman" w:eastAsia="Times New Roman" w:hAnsi="Times New Roman" w:cs="Times New Roman"/>
                <w:sz w:val="18"/>
                <w:szCs w:val="18"/>
              </w:rPr>
              <w:t>л обл</w:t>
            </w:r>
            <w:r w:rsidRPr="007A7452">
              <w:rPr>
                <w:rFonts w:ascii="Times New Roman" w:eastAsia="Times New Roman" w:hAnsi="Times New Roman" w:cs="Times New Roman"/>
                <w:sz w:val="18"/>
                <w:szCs w:val="18"/>
                <w:lang w:val="ky-KG"/>
              </w:rPr>
              <w:t>усу</w:t>
            </w:r>
          </w:p>
        </w:tc>
        <w:tc>
          <w:tcPr>
            <w:tcW w:w="1984" w:type="dxa"/>
            <w:tcBorders>
              <w:top w:val="nil"/>
              <w:left w:val="nil"/>
              <w:bottom w:val="nil"/>
              <w:right w:val="nil"/>
            </w:tcBorders>
            <w:shd w:val="clear" w:color="auto" w:fill="auto"/>
            <w:vAlign w:val="center"/>
          </w:tcPr>
          <w:p w14:paraId="152BC485" w14:textId="77777777" w:rsidR="007A7452" w:rsidRPr="007A7452" w:rsidRDefault="007A7452" w:rsidP="001D3C03">
            <w:pPr>
              <w:spacing w:after="0" w:line="240" w:lineRule="auto"/>
              <w:ind w:right="283"/>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 xml:space="preserve">             7 630 654,0 </w:t>
            </w:r>
          </w:p>
        </w:tc>
        <w:tc>
          <w:tcPr>
            <w:tcW w:w="1701" w:type="dxa"/>
            <w:tcBorders>
              <w:top w:val="nil"/>
              <w:left w:val="nil"/>
              <w:bottom w:val="nil"/>
              <w:right w:val="nil"/>
            </w:tcBorders>
            <w:shd w:val="clear" w:color="auto" w:fill="auto"/>
            <w:vAlign w:val="center"/>
          </w:tcPr>
          <w:p w14:paraId="4B1ED711"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 xml:space="preserve">           45 781 381,5 </w:t>
            </w:r>
          </w:p>
        </w:tc>
        <w:tc>
          <w:tcPr>
            <w:tcW w:w="992" w:type="dxa"/>
            <w:vAlign w:val="center"/>
          </w:tcPr>
          <w:p w14:paraId="792D7C37" w14:textId="77777777" w:rsidR="007A7452" w:rsidRPr="007A7452" w:rsidRDefault="007A7452" w:rsidP="001D3C03">
            <w:pPr>
              <w:spacing w:after="0" w:line="240" w:lineRule="auto"/>
              <w:ind w:right="-44"/>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87,2</w:t>
            </w:r>
          </w:p>
        </w:tc>
        <w:tc>
          <w:tcPr>
            <w:tcW w:w="1134" w:type="dxa"/>
            <w:gridSpan w:val="2"/>
            <w:vAlign w:val="center"/>
          </w:tcPr>
          <w:p w14:paraId="61035066" w14:textId="77777777" w:rsidR="007A7452" w:rsidRPr="007A7452" w:rsidRDefault="007A7452" w:rsidP="001D3C03">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84,3</w:t>
            </w:r>
          </w:p>
        </w:tc>
        <w:tc>
          <w:tcPr>
            <w:tcW w:w="1273" w:type="dxa"/>
            <w:gridSpan w:val="2"/>
            <w:vAlign w:val="center"/>
          </w:tcPr>
          <w:p w14:paraId="57305429"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13,9</w:t>
            </w:r>
          </w:p>
        </w:tc>
      </w:tr>
      <w:tr w:rsidR="007A7452" w:rsidRPr="007A7452" w14:paraId="52B4397A" w14:textId="77777777" w:rsidTr="007A7452">
        <w:trPr>
          <w:gridAfter w:val="1"/>
          <w:wAfter w:w="428" w:type="dxa"/>
          <w:trHeight w:val="236"/>
        </w:trPr>
        <w:tc>
          <w:tcPr>
            <w:tcW w:w="2127" w:type="dxa"/>
            <w:vAlign w:val="center"/>
            <w:hideMark/>
          </w:tcPr>
          <w:p w14:paraId="143A3B22" w14:textId="77777777" w:rsidR="007A7452" w:rsidRPr="007A7452" w:rsidRDefault="007A7452" w:rsidP="007A7452">
            <w:pPr>
              <w:spacing w:after="0" w:line="240" w:lineRule="auto"/>
              <w:rPr>
                <w:rFonts w:ascii="Times New Roman" w:eastAsia="Times New Roman" w:hAnsi="Times New Roman" w:cs="Times New Roman"/>
                <w:b/>
                <w:sz w:val="18"/>
                <w:szCs w:val="18"/>
              </w:rPr>
            </w:pPr>
            <w:r w:rsidRPr="007A7452">
              <w:rPr>
                <w:rFonts w:ascii="Times New Roman" w:eastAsia="Times New Roman" w:hAnsi="Times New Roman" w:cs="Times New Roman"/>
                <w:sz w:val="18"/>
                <w:szCs w:val="18"/>
              </w:rPr>
              <w:t xml:space="preserve"> Нарын </w:t>
            </w:r>
            <w:proofErr w:type="spellStart"/>
            <w:r w:rsidRPr="007A7452">
              <w:rPr>
                <w:rFonts w:ascii="Times New Roman" w:eastAsia="Times New Roman" w:hAnsi="Times New Roman" w:cs="Times New Roman"/>
                <w:sz w:val="18"/>
                <w:szCs w:val="18"/>
              </w:rPr>
              <w:t>обл</w:t>
            </w:r>
            <w:proofErr w:type="spellEnd"/>
            <w:r w:rsidRPr="007A7452">
              <w:rPr>
                <w:rFonts w:ascii="Times New Roman" w:eastAsia="Times New Roman" w:hAnsi="Times New Roman" w:cs="Times New Roman"/>
                <w:sz w:val="18"/>
                <w:szCs w:val="18"/>
                <w:lang w:val="ky-KG"/>
              </w:rPr>
              <w:t>усу</w:t>
            </w:r>
          </w:p>
        </w:tc>
        <w:tc>
          <w:tcPr>
            <w:tcW w:w="1984" w:type="dxa"/>
            <w:tcBorders>
              <w:top w:val="nil"/>
              <w:left w:val="nil"/>
              <w:bottom w:val="nil"/>
              <w:right w:val="nil"/>
            </w:tcBorders>
            <w:shd w:val="clear" w:color="auto" w:fill="auto"/>
            <w:vAlign w:val="center"/>
          </w:tcPr>
          <w:p w14:paraId="18FB3C2E" w14:textId="77777777" w:rsidR="007A7452" w:rsidRPr="007A7452" w:rsidRDefault="007A7452" w:rsidP="001D3C03">
            <w:pPr>
              <w:spacing w:after="0" w:line="240" w:lineRule="auto"/>
              <w:ind w:right="283"/>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 xml:space="preserve">                413 970,6 </w:t>
            </w:r>
          </w:p>
        </w:tc>
        <w:tc>
          <w:tcPr>
            <w:tcW w:w="1701" w:type="dxa"/>
            <w:tcBorders>
              <w:top w:val="nil"/>
              <w:left w:val="nil"/>
              <w:bottom w:val="nil"/>
              <w:right w:val="nil"/>
            </w:tcBorders>
            <w:shd w:val="clear" w:color="auto" w:fill="auto"/>
            <w:vAlign w:val="center"/>
          </w:tcPr>
          <w:p w14:paraId="7940665B"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 xml:space="preserve">             3 198 654,6 </w:t>
            </w:r>
          </w:p>
        </w:tc>
        <w:tc>
          <w:tcPr>
            <w:tcW w:w="992" w:type="dxa"/>
            <w:vAlign w:val="center"/>
          </w:tcPr>
          <w:p w14:paraId="36A3B35C" w14:textId="77777777" w:rsidR="007A7452" w:rsidRPr="007A7452" w:rsidRDefault="007A7452" w:rsidP="001D3C03">
            <w:pPr>
              <w:spacing w:after="0" w:line="240" w:lineRule="auto"/>
              <w:ind w:right="-44"/>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117,7</w:t>
            </w:r>
          </w:p>
        </w:tc>
        <w:tc>
          <w:tcPr>
            <w:tcW w:w="1134" w:type="dxa"/>
            <w:gridSpan w:val="2"/>
            <w:vAlign w:val="center"/>
          </w:tcPr>
          <w:p w14:paraId="4124A577" w14:textId="77777777" w:rsidR="007A7452" w:rsidRPr="007A7452" w:rsidRDefault="007A7452" w:rsidP="001D3C03">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113,9</w:t>
            </w:r>
          </w:p>
        </w:tc>
        <w:tc>
          <w:tcPr>
            <w:tcW w:w="1273" w:type="dxa"/>
            <w:gridSpan w:val="2"/>
            <w:vAlign w:val="center"/>
          </w:tcPr>
          <w:p w14:paraId="35ECA64A"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1,0</w:t>
            </w:r>
          </w:p>
        </w:tc>
      </w:tr>
      <w:tr w:rsidR="007A7452" w:rsidRPr="007A7452" w14:paraId="394B20F7" w14:textId="77777777" w:rsidTr="007A7452">
        <w:trPr>
          <w:gridAfter w:val="1"/>
          <w:wAfter w:w="428" w:type="dxa"/>
          <w:trHeight w:val="236"/>
        </w:trPr>
        <w:tc>
          <w:tcPr>
            <w:tcW w:w="2127" w:type="dxa"/>
            <w:vAlign w:val="center"/>
            <w:hideMark/>
          </w:tcPr>
          <w:p w14:paraId="670DD9EE" w14:textId="77777777" w:rsidR="007A7452" w:rsidRPr="007A7452" w:rsidRDefault="007A7452" w:rsidP="007A7452">
            <w:pPr>
              <w:spacing w:after="0" w:line="240" w:lineRule="auto"/>
              <w:rPr>
                <w:rFonts w:ascii="Times New Roman" w:eastAsia="Times New Roman" w:hAnsi="Times New Roman" w:cs="Times New Roman"/>
                <w:b/>
                <w:sz w:val="18"/>
                <w:szCs w:val="18"/>
              </w:rPr>
            </w:pPr>
            <w:r w:rsidRPr="007A7452">
              <w:rPr>
                <w:rFonts w:ascii="Times New Roman" w:eastAsia="Times New Roman" w:hAnsi="Times New Roman" w:cs="Times New Roman"/>
                <w:sz w:val="18"/>
                <w:szCs w:val="18"/>
              </w:rPr>
              <w:t xml:space="preserve"> Ош </w:t>
            </w:r>
            <w:proofErr w:type="spellStart"/>
            <w:r w:rsidRPr="007A7452">
              <w:rPr>
                <w:rFonts w:ascii="Times New Roman" w:eastAsia="Times New Roman" w:hAnsi="Times New Roman" w:cs="Times New Roman"/>
                <w:sz w:val="18"/>
                <w:szCs w:val="18"/>
              </w:rPr>
              <w:t>обл</w:t>
            </w:r>
            <w:proofErr w:type="spellEnd"/>
            <w:r w:rsidRPr="007A7452">
              <w:rPr>
                <w:rFonts w:ascii="Times New Roman" w:eastAsia="Times New Roman" w:hAnsi="Times New Roman" w:cs="Times New Roman"/>
                <w:sz w:val="18"/>
                <w:szCs w:val="18"/>
                <w:lang w:val="ky-KG"/>
              </w:rPr>
              <w:t>усу</w:t>
            </w:r>
          </w:p>
        </w:tc>
        <w:tc>
          <w:tcPr>
            <w:tcW w:w="1984" w:type="dxa"/>
            <w:tcBorders>
              <w:top w:val="nil"/>
              <w:left w:val="nil"/>
              <w:bottom w:val="nil"/>
              <w:right w:val="nil"/>
            </w:tcBorders>
            <w:shd w:val="clear" w:color="auto" w:fill="auto"/>
            <w:vAlign w:val="center"/>
          </w:tcPr>
          <w:p w14:paraId="196E6CC9" w14:textId="77777777" w:rsidR="007A7452" w:rsidRPr="007A7452" w:rsidRDefault="007A7452" w:rsidP="001D3C03">
            <w:pPr>
              <w:spacing w:after="0" w:line="240" w:lineRule="auto"/>
              <w:ind w:right="283"/>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 xml:space="preserve">             2 109 252,0 </w:t>
            </w:r>
          </w:p>
        </w:tc>
        <w:tc>
          <w:tcPr>
            <w:tcW w:w="1701" w:type="dxa"/>
            <w:tcBorders>
              <w:top w:val="nil"/>
              <w:left w:val="nil"/>
              <w:bottom w:val="nil"/>
              <w:right w:val="nil"/>
            </w:tcBorders>
            <w:shd w:val="clear" w:color="auto" w:fill="auto"/>
            <w:vAlign w:val="center"/>
          </w:tcPr>
          <w:p w14:paraId="3C500F05"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 xml:space="preserve">           11 466 840,2 </w:t>
            </w:r>
          </w:p>
        </w:tc>
        <w:tc>
          <w:tcPr>
            <w:tcW w:w="992" w:type="dxa"/>
            <w:vAlign w:val="center"/>
          </w:tcPr>
          <w:p w14:paraId="665D0EE7" w14:textId="77777777" w:rsidR="007A7452" w:rsidRPr="007A7452" w:rsidRDefault="007A7452" w:rsidP="001D3C03">
            <w:pPr>
              <w:spacing w:after="0" w:line="240" w:lineRule="auto"/>
              <w:ind w:right="-44"/>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118,9</w:t>
            </w:r>
          </w:p>
        </w:tc>
        <w:tc>
          <w:tcPr>
            <w:tcW w:w="1134" w:type="dxa"/>
            <w:gridSpan w:val="2"/>
            <w:vAlign w:val="center"/>
          </w:tcPr>
          <w:p w14:paraId="1B1196D3" w14:textId="77777777" w:rsidR="007A7452" w:rsidRPr="007A7452" w:rsidRDefault="007A7452" w:rsidP="001D3C03">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108,2</w:t>
            </w:r>
          </w:p>
        </w:tc>
        <w:tc>
          <w:tcPr>
            <w:tcW w:w="1273" w:type="dxa"/>
            <w:gridSpan w:val="2"/>
            <w:vAlign w:val="center"/>
          </w:tcPr>
          <w:p w14:paraId="0CD3ED81"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3,5</w:t>
            </w:r>
          </w:p>
        </w:tc>
      </w:tr>
      <w:tr w:rsidR="007A7452" w:rsidRPr="007A7452" w14:paraId="5F9841CC" w14:textId="77777777" w:rsidTr="007A7452">
        <w:trPr>
          <w:gridAfter w:val="1"/>
          <w:wAfter w:w="428" w:type="dxa"/>
          <w:trHeight w:val="236"/>
        </w:trPr>
        <w:tc>
          <w:tcPr>
            <w:tcW w:w="2127" w:type="dxa"/>
            <w:vAlign w:val="center"/>
            <w:hideMark/>
          </w:tcPr>
          <w:p w14:paraId="123C78ED" w14:textId="77777777" w:rsidR="007A7452" w:rsidRPr="007A7452" w:rsidRDefault="007A7452" w:rsidP="007A7452">
            <w:pPr>
              <w:spacing w:after="0" w:line="240" w:lineRule="auto"/>
              <w:rPr>
                <w:rFonts w:ascii="Times New Roman" w:eastAsia="Times New Roman" w:hAnsi="Times New Roman" w:cs="Times New Roman"/>
                <w:b/>
                <w:sz w:val="18"/>
                <w:szCs w:val="18"/>
              </w:rPr>
            </w:pPr>
            <w:r w:rsidRPr="007A7452">
              <w:rPr>
                <w:rFonts w:ascii="Times New Roman" w:eastAsia="Times New Roman" w:hAnsi="Times New Roman" w:cs="Times New Roman"/>
                <w:sz w:val="18"/>
                <w:szCs w:val="18"/>
              </w:rPr>
              <w:t xml:space="preserve"> Талас </w:t>
            </w:r>
            <w:proofErr w:type="spellStart"/>
            <w:r w:rsidRPr="007A7452">
              <w:rPr>
                <w:rFonts w:ascii="Times New Roman" w:eastAsia="Times New Roman" w:hAnsi="Times New Roman" w:cs="Times New Roman"/>
                <w:sz w:val="18"/>
                <w:szCs w:val="18"/>
              </w:rPr>
              <w:t>обл</w:t>
            </w:r>
            <w:proofErr w:type="spellEnd"/>
            <w:r w:rsidRPr="007A7452">
              <w:rPr>
                <w:rFonts w:ascii="Times New Roman" w:eastAsia="Times New Roman" w:hAnsi="Times New Roman" w:cs="Times New Roman"/>
                <w:sz w:val="18"/>
                <w:szCs w:val="18"/>
                <w:lang w:val="ky-KG"/>
              </w:rPr>
              <w:t>усу</w:t>
            </w:r>
          </w:p>
        </w:tc>
        <w:tc>
          <w:tcPr>
            <w:tcW w:w="1984" w:type="dxa"/>
            <w:tcBorders>
              <w:top w:val="nil"/>
              <w:left w:val="nil"/>
              <w:bottom w:val="nil"/>
              <w:right w:val="nil"/>
            </w:tcBorders>
            <w:shd w:val="clear" w:color="auto" w:fill="auto"/>
            <w:vAlign w:val="center"/>
          </w:tcPr>
          <w:p w14:paraId="34F7E3BB" w14:textId="77777777" w:rsidR="007A7452" w:rsidRPr="007A7452" w:rsidRDefault="007A7452" w:rsidP="001D3C03">
            <w:pPr>
              <w:spacing w:after="0" w:line="240" w:lineRule="auto"/>
              <w:ind w:right="283"/>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 xml:space="preserve">             2 850 715,4 </w:t>
            </w:r>
          </w:p>
        </w:tc>
        <w:tc>
          <w:tcPr>
            <w:tcW w:w="1701" w:type="dxa"/>
            <w:tcBorders>
              <w:top w:val="nil"/>
              <w:left w:val="nil"/>
              <w:bottom w:val="nil"/>
              <w:right w:val="nil"/>
            </w:tcBorders>
            <w:shd w:val="clear" w:color="auto" w:fill="auto"/>
            <w:vAlign w:val="center"/>
          </w:tcPr>
          <w:p w14:paraId="24E8494A"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 xml:space="preserve">           22 833 576,6 </w:t>
            </w:r>
          </w:p>
        </w:tc>
        <w:tc>
          <w:tcPr>
            <w:tcW w:w="992" w:type="dxa"/>
            <w:vAlign w:val="center"/>
          </w:tcPr>
          <w:p w14:paraId="7E5052E0" w14:textId="77777777" w:rsidR="007A7452" w:rsidRPr="007A7452" w:rsidRDefault="007A7452" w:rsidP="001D3C03">
            <w:pPr>
              <w:spacing w:after="0" w:line="240" w:lineRule="auto"/>
              <w:ind w:right="-44"/>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102,9</w:t>
            </w:r>
          </w:p>
        </w:tc>
        <w:tc>
          <w:tcPr>
            <w:tcW w:w="1134" w:type="dxa"/>
            <w:gridSpan w:val="2"/>
            <w:vAlign w:val="center"/>
          </w:tcPr>
          <w:p w14:paraId="6A886803" w14:textId="77777777" w:rsidR="007A7452" w:rsidRPr="007A7452" w:rsidRDefault="007A7452" w:rsidP="001D3C03">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103,7</w:t>
            </w:r>
          </w:p>
        </w:tc>
        <w:tc>
          <w:tcPr>
            <w:tcW w:w="1273" w:type="dxa"/>
            <w:gridSpan w:val="2"/>
            <w:vAlign w:val="center"/>
          </w:tcPr>
          <w:p w14:paraId="0E0B390C"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6,9</w:t>
            </w:r>
          </w:p>
        </w:tc>
      </w:tr>
      <w:tr w:rsidR="007A7452" w:rsidRPr="007A7452" w14:paraId="7E23CB0B" w14:textId="77777777" w:rsidTr="007A7452">
        <w:trPr>
          <w:gridAfter w:val="1"/>
          <w:wAfter w:w="428" w:type="dxa"/>
          <w:trHeight w:val="236"/>
        </w:trPr>
        <w:tc>
          <w:tcPr>
            <w:tcW w:w="2127" w:type="dxa"/>
            <w:vAlign w:val="center"/>
            <w:hideMark/>
          </w:tcPr>
          <w:p w14:paraId="6F21110A" w14:textId="77777777" w:rsidR="007A7452" w:rsidRPr="007A7452" w:rsidRDefault="007A7452" w:rsidP="007A7452">
            <w:pPr>
              <w:spacing w:after="0" w:line="240" w:lineRule="auto"/>
              <w:rPr>
                <w:rFonts w:ascii="Times New Roman" w:eastAsia="Times New Roman" w:hAnsi="Times New Roman" w:cs="Times New Roman"/>
                <w:b/>
                <w:sz w:val="18"/>
                <w:szCs w:val="18"/>
              </w:rPr>
            </w:pPr>
            <w:r w:rsidRPr="007A7452">
              <w:rPr>
                <w:rFonts w:ascii="Times New Roman" w:eastAsia="Times New Roman" w:hAnsi="Times New Roman" w:cs="Times New Roman"/>
                <w:sz w:val="18"/>
                <w:szCs w:val="18"/>
              </w:rPr>
              <w:t xml:space="preserve"> Ч</w:t>
            </w:r>
            <w:r w:rsidRPr="007A7452">
              <w:rPr>
                <w:rFonts w:ascii="Times New Roman" w:eastAsia="Times New Roman" w:hAnsi="Times New Roman" w:cs="Times New Roman"/>
                <w:sz w:val="18"/>
                <w:szCs w:val="18"/>
                <w:lang w:val="ky-KG"/>
              </w:rPr>
              <w:t>ү</w:t>
            </w:r>
            <w:r w:rsidRPr="007A7452">
              <w:rPr>
                <w:rFonts w:ascii="Times New Roman" w:eastAsia="Times New Roman" w:hAnsi="Times New Roman" w:cs="Times New Roman"/>
                <w:sz w:val="18"/>
                <w:szCs w:val="18"/>
              </w:rPr>
              <w:t xml:space="preserve">й </w:t>
            </w:r>
            <w:proofErr w:type="spellStart"/>
            <w:r w:rsidRPr="007A7452">
              <w:rPr>
                <w:rFonts w:ascii="Times New Roman" w:eastAsia="Times New Roman" w:hAnsi="Times New Roman" w:cs="Times New Roman"/>
                <w:sz w:val="18"/>
                <w:szCs w:val="18"/>
              </w:rPr>
              <w:t>обл</w:t>
            </w:r>
            <w:proofErr w:type="spellEnd"/>
            <w:r w:rsidRPr="007A7452">
              <w:rPr>
                <w:rFonts w:ascii="Times New Roman" w:eastAsia="Times New Roman" w:hAnsi="Times New Roman" w:cs="Times New Roman"/>
                <w:sz w:val="18"/>
                <w:szCs w:val="18"/>
                <w:lang w:val="ky-KG"/>
              </w:rPr>
              <w:t>усу</w:t>
            </w:r>
          </w:p>
        </w:tc>
        <w:tc>
          <w:tcPr>
            <w:tcW w:w="1984" w:type="dxa"/>
            <w:tcBorders>
              <w:top w:val="nil"/>
              <w:left w:val="nil"/>
              <w:bottom w:val="nil"/>
              <w:right w:val="nil"/>
            </w:tcBorders>
            <w:shd w:val="clear" w:color="auto" w:fill="auto"/>
            <w:vAlign w:val="center"/>
          </w:tcPr>
          <w:p w14:paraId="629795FB" w14:textId="77777777" w:rsidR="007A7452" w:rsidRPr="007A7452" w:rsidRDefault="007A7452" w:rsidP="001D3C03">
            <w:pPr>
              <w:spacing w:after="0" w:line="240" w:lineRule="auto"/>
              <w:ind w:right="283"/>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 xml:space="preserve">           21 223 068,7 </w:t>
            </w:r>
          </w:p>
        </w:tc>
        <w:tc>
          <w:tcPr>
            <w:tcW w:w="1701" w:type="dxa"/>
            <w:tcBorders>
              <w:top w:val="nil"/>
              <w:left w:val="nil"/>
              <w:bottom w:val="nil"/>
              <w:right w:val="nil"/>
            </w:tcBorders>
            <w:shd w:val="clear" w:color="auto" w:fill="auto"/>
            <w:vAlign w:val="center"/>
          </w:tcPr>
          <w:p w14:paraId="6C61A702"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 xml:space="preserve">         149 009 432,6 </w:t>
            </w:r>
          </w:p>
        </w:tc>
        <w:tc>
          <w:tcPr>
            <w:tcW w:w="992" w:type="dxa"/>
            <w:vAlign w:val="center"/>
          </w:tcPr>
          <w:p w14:paraId="7950D5FC" w14:textId="77777777" w:rsidR="007A7452" w:rsidRPr="007A7452" w:rsidRDefault="007A7452" w:rsidP="001D3C03">
            <w:pPr>
              <w:spacing w:after="0" w:line="240" w:lineRule="auto"/>
              <w:ind w:right="-44"/>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119,8</w:t>
            </w:r>
          </w:p>
        </w:tc>
        <w:tc>
          <w:tcPr>
            <w:tcW w:w="1134" w:type="dxa"/>
            <w:gridSpan w:val="2"/>
            <w:vAlign w:val="center"/>
          </w:tcPr>
          <w:p w14:paraId="2D2E11DE" w14:textId="77777777" w:rsidR="007A7452" w:rsidRPr="007A7452" w:rsidRDefault="007A7452" w:rsidP="001D3C03">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114,0</w:t>
            </w:r>
          </w:p>
        </w:tc>
        <w:tc>
          <w:tcPr>
            <w:tcW w:w="1273" w:type="dxa"/>
            <w:gridSpan w:val="2"/>
            <w:vAlign w:val="center"/>
          </w:tcPr>
          <w:p w14:paraId="5B704C16"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45,1</w:t>
            </w:r>
          </w:p>
        </w:tc>
      </w:tr>
      <w:tr w:rsidR="007A7452" w:rsidRPr="007A7452" w14:paraId="1C1E2754" w14:textId="77777777" w:rsidTr="007A7452">
        <w:trPr>
          <w:gridAfter w:val="1"/>
          <w:wAfter w:w="428" w:type="dxa"/>
          <w:trHeight w:val="236"/>
        </w:trPr>
        <w:tc>
          <w:tcPr>
            <w:tcW w:w="2127" w:type="dxa"/>
            <w:vAlign w:val="center"/>
            <w:hideMark/>
          </w:tcPr>
          <w:p w14:paraId="3E316A25" w14:textId="77777777" w:rsidR="007A7452" w:rsidRPr="007A7452" w:rsidRDefault="007A7452" w:rsidP="007A7452">
            <w:pPr>
              <w:spacing w:after="0" w:line="240" w:lineRule="auto"/>
              <w:rPr>
                <w:rFonts w:ascii="Times New Roman" w:eastAsia="Times New Roman" w:hAnsi="Times New Roman" w:cs="Times New Roman"/>
                <w:b/>
                <w:sz w:val="18"/>
                <w:szCs w:val="18"/>
                <w:lang w:val="ky-KG"/>
              </w:rPr>
            </w:pPr>
            <w:r w:rsidRPr="007A7452">
              <w:rPr>
                <w:rFonts w:ascii="Times New Roman" w:eastAsia="Times New Roman" w:hAnsi="Times New Roman" w:cs="Times New Roman"/>
                <w:b/>
                <w:sz w:val="18"/>
                <w:szCs w:val="18"/>
              </w:rPr>
              <w:t xml:space="preserve"> Бишкек</w:t>
            </w:r>
            <w:r w:rsidRPr="007A7452">
              <w:rPr>
                <w:rFonts w:ascii="Times New Roman" w:eastAsia="Times New Roman" w:hAnsi="Times New Roman" w:cs="Times New Roman"/>
                <w:b/>
                <w:sz w:val="18"/>
                <w:szCs w:val="18"/>
                <w:lang w:val="ky-KG"/>
              </w:rPr>
              <w:t xml:space="preserve"> ш.</w:t>
            </w:r>
          </w:p>
        </w:tc>
        <w:tc>
          <w:tcPr>
            <w:tcW w:w="1984" w:type="dxa"/>
            <w:tcBorders>
              <w:top w:val="nil"/>
              <w:left w:val="nil"/>
              <w:bottom w:val="nil"/>
              <w:right w:val="nil"/>
            </w:tcBorders>
            <w:shd w:val="clear" w:color="auto" w:fill="auto"/>
            <w:vAlign w:val="center"/>
          </w:tcPr>
          <w:p w14:paraId="08C1DEBE" w14:textId="77777777" w:rsidR="007A7452" w:rsidRPr="007A7452" w:rsidRDefault="007A7452" w:rsidP="001D3C03">
            <w:pPr>
              <w:spacing w:after="0" w:line="240" w:lineRule="auto"/>
              <w:ind w:right="283"/>
              <w:jc w:val="right"/>
              <w:rPr>
                <w:rFonts w:ascii="Times New Roman" w:eastAsia="Times New Roman" w:hAnsi="Times New Roman" w:cs="Times New Roman"/>
                <w:b/>
                <w:sz w:val="18"/>
                <w:szCs w:val="18"/>
                <w:lang w:eastAsia="ru-RU"/>
              </w:rPr>
            </w:pPr>
            <w:r w:rsidRPr="007A7452">
              <w:rPr>
                <w:rFonts w:ascii="Times New Roman" w:eastAsia="Times New Roman" w:hAnsi="Times New Roman" w:cs="Times New Roman"/>
                <w:b/>
                <w:sz w:val="18"/>
                <w:szCs w:val="18"/>
                <w:lang w:eastAsia="ru-RU"/>
              </w:rPr>
              <w:t xml:space="preserve">             7 225 144,0 </w:t>
            </w:r>
          </w:p>
        </w:tc>
        <w:tc>
          <w:tcPr>
            <w:tcW w:w="1701" w:type="dxa"/>
            <w:tcBorders>
              <w:top w:val="nil"/>
              <w:left w:val="nil"/>
              <w:bottom w:val="nil"/>
              <w:right w:val="nil"/>
            </w:tcBorders>
            <w:shd w:val="clear" w:color="auto" w:fill="auto"/>
            <w:vAlign w:val="center"/>
          </w:tcPr>
          <w:p w14:paraId="108AD593" w14:textId="77777777" w:rsidR="007A7452" w:rsidRPr="007A7452" w:rsidRDefault="007A7452" w:rsidP="007A7452">
            <w:pPr>
              <w:spacing w:after="0" w:line="240" w:lineRule="auto"/>
              <w:jc w:val="right"/>
              <w:rPr>
                <w:rFonts w:ascii="Times New Roman" w:eastAsia="Times New Roman" w:hAnsi="Times New Roman" w:cs="Times New Roman"/>
                <w:b/>
                <w:sz w:val="18"/>
                <w:szCs w:val="18"/>
                <w:lang w:eastAsia="ru-RU"/>
              </w:rPr>
            </w:pPr>
            <w:r w:rsidRPr="007A7452">
              <w:rPr>
                <w:rFonts w:ascii="Times New Roman" w:eastAsia="Times New Roman" w:hAnsi="Times New Roman" w:cs="Times New Roman"/>
                <w:b/>
                <w:sz w:val="18"/>
                <w:szCs w:val="18"/>
                <w:lang w:eastAsia="ru-RU"/>
              </w:rPr>
              <w:t xml:space="preserve">           51 390 110,3 </w:t>
            </w:r>
          </w:p>
        </w:tc>
        <w:tc>
          <w:tcPr>
            <w:tcW w:w="992" w:type="dxa"/>
            <w:vAlign w:val="center"/>
          </w:tcPr>
          <w:p w14:paraId="393024DF" w14:textId="77777777" w:rsidR="007A7452" w:rsidRPr="007A7452" w:rsidRDefault="007A7452" w:rsidP="001D3C03">
            <w:pPr>
              <w:spacing w:after="0" w:line="240" w:lineRule="auto"/>
              <w:ind w:right="-44"/>
              <w:jc w:val="right"/>
              <w:rPr>
                <w:rFonts w:ascii="Times New Roman" w:eastAsia="Times New Roman" w:hAnsi="Times New Roman" w:cs="Times New Roman"/>
                <w:b/>
                <w:sz w:val="18"/>
                <w:szCs w:val="18"/>
                <w:lang w:eastAsia="ru-RU"/>
              </w:rPr>
            </w:pPr>
            <w:r w:rsidRPr="007A7452">
              <w:rPr>
                <w:rFonts w:ascii="Times New Roman" w:eastAsia="Times New Roman" w:hAnsi="Times New Roman" w:cs="Times New Roman"/>
                <w:b/>
                <w:sz w:val="18"/>
                <w:szCs w:val="18"/>
                <w:lang w:eastAsia="ru-RU"/>
              </w:rPr>
              <w:t>112,2</w:t>
            </w:r>
          </w:p>
        </w:tc>
        <w:tc>
          <w:tcPr>
            <w:tcW w:w="1134" w:type="dxa"/>
            <w:gridSpan w:val="2"/>
            <w:vAlign w:val="center"/>
          </w:tcPr>
          <w:p w14:paraId="070348E5" w14:textId="77777777" w:rsidR="007A7452" w:rsidRPr="007A7452" w:rsidRDefault="007A7452" w:rsidP="001D3C03">
            <w:pPr>
              <w:spacing w:after="0" w:line="240" w:lineRule="auto"/>
              <w:jc w:val="right"/>
              <w:rPr>
                <w:rFonts w:ascii="Times New Roman" w:eastAsia="Times New Roman" w:hAnsi="Times New Roman" w:cs="Times New Roman"/>
                <w:b/>
                <w:sz w:val="18"/>
                <w:szCs w:val="18"/>
                <w:lang w:eastAsia="ru-RU"/>
              </w:rPr>
            </w:pPr>
            <w:r w:rsidRPr="007A7452">
              <w:rPr>
                <w:rFonts w:ascii="Times New Roman" w:eastAsia="Times New Roman" w:hAnsi="Times New Roman" w:cs="Times New Roman"/>
                <w:b/>
                <w:sz w:val="18"/>
                <w:szCs w:val="18"/>
                <w:lang w:eastAsia="ru-RU"/>
              </w:rPr>
              <w:t>106,3</w:t>
            </w:r>
          </w:p>
        </w:tc>
        <w:tc>
          <w:tcPr>
            <w:tcW w:w="1273" w:type="dxa"/>
            <w:gridSpan w:val="2"/>
            <w:vAlign w:val="center"/>
          </w:tcPr>
          <w:p w14:paraId="2410306A" w14:textId="77777777" w:rsidR="007A7452" w:rsidRPr="007A7452" w:rsidRDefault="007A7452" w:rsidP="007A7452">
            <w:pPr>
              <w:spacing w:after="0" w:line="240" w:lineRule="auto"/>
              <w:jc w:val="right"/>
              <w:rPr>
                <w:rFonts w:ascii="Times New Roman" w:eastAsia="Times New Roman" w:hAnsi="Times New Roman" w:cs="Times New Roman"/>
                <w:b/>
                <w:sz w:val="18"/>
                <w:szCs w:val="18"/>
                <w:lang w:eastAsia="ru-RU"/>
              </w:rPr>
            </w:pPr>
            <w:r w:rsidRPr="007A7452">
              <w:rPr>
                <w:rFonts w:ascii="Times New Roman" w:eastAsia="Times New Roman" w:hAnsi="Times New Roman" w:cs="Times New Roman"/>
                <w:b/>
                <w:sz w:val="18"/>
                <w:szCs w:val="18"/>
                <w:lang w:eastAsia="ru-RU"/>
              </w:rPr>
              <w:t>15,5</w:t>
            </w:r>
          </w:p>
        </w:tc>
      </w:tr>
      <w:tr w:rsidR="007A7452" w:rsidRPr="007A7452" w14:paraId="407F05DC" w14:textId="77777777" w:rsidTr="007A7452">
        <w:trPr>
          <w:gridAfter w:val="1"/>
          <w:wAfter w:w="428" w:type="dxa"/>
          <w:trHeight w:val="236"/>
        </w:trPr>
        <w:tc>
          <w:tcPr>
            <w:tcW w:w="2127" w:type="dxa"/>
            <w:tcBorders>
              <w:bottom w:val="single" w:sz="8" w:space="0" w:color="auto"/>
            </w:tcBorders>
            <w:vAlign w:val="center"/>
            <w:hideMark/>
          </w:tcPr>
          <w:p w14:paraId="4BD78CAB" w14:textId="77777777" w:rsidR="007A7452" w:rsidRPr="007A7452" w:rsidRDefault="007A7452" w:rsidP="007A7452">
            <w:pPr>
              <w:spacing w:after="0" w:line="240" w:lineRule="auto"/>
              <w:rPr>
                <w:rFonts w:ascii="Times New Roman" w:eastAsia="Times New Roman" w:hAnsi="Times New Roman" w:cs="Times New Roman"/>
                <w:b/>
                <w:sz w:val="18"/>
                <w:szCs w:val="18"/>
                <w:lang w:val="ky-KG"/>
              </w:rPr>
            </w:pPr>
            <w:r w:rsidRPr="007A7452">
              <w:rPr>
                <w:rFonts w:ascii="Times New Roman" w:eastAsia="Times New Roman" w:hAnsi="Times New Roman" w:cs="Times New Roman"/>
                <w:sz w:val="18"/>
                <w:szCs w:val="18"/>
              </w:rPr>
              <w:t xml:space="preserve"> Ош</w:t>
            </w:r>
            <w:r w:rsidRPr="007A7452">
              <w:rPr>
                <w:rFonts w:ascii="Times New Roman" w:eastAsia="Times New Roman" w:hAnsi="Times New Roman" w:cs="Times New Roman"/>
                <w:sz w:val="18"/>
                <w:szCs w:val="18"/>
                <w:lang w:val="ky-KG"/>
              </w:rPr>
              <w:t xml:space="preserve"> ш.</w:t>
            </w:r>
          </w:p>
        </w:tc>
        <w:tc>
          <w:tcPr>
            <w:tcW w:w="1984" w:type="dxa"/>
            <w:tcBorders>
              <w:bottom w:val="single" w:sz="8" w:space="0" w:color="auto"/>
            </w:tcBorders>
            <w:vAlign w:val="center"/>
          </w:tcPr>
          <w:p w14:paraId="273C5D15" w14:textId="77777777" w:rsidR="007A7452" w:rsidRPr="007A7452" w:rsidRDefault="007A7452" w:rsidP="001D3C03">
            <w:pPr>
              <w:spacing w:after="0" w:line="240" w:lineRule="auto"/>
              <w:ind w:right="283"/>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 xml:space="preserve">                649 759,7 </w:t>
            </w:r>
          </w:p>
        </w:tc>
        <w:tc>
          <w:tcPr>
            <w:tcW w:w="1701" w:type="dxa"/>
            <w:tcBorders>
              <w:bottom w:val="single" w:sz="8" w:space="0" w:color="auto"/>
            </w:tcBorders>
            <w:vAlign w:val="center"/>
          </w:tcPr>
          <w:p w14:paraId="51CBA3C1"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 xml:space="preserve">             6 114 237,4 </w:t>
            </w:r>
          </w:p>
        </w:tc>
        <w:tc>
          <w:tcPr>
            <w:tcW w:w="992" w:type="dxa"/>
            <w:tcBorders>
              <w:bottom w:val="single" w:sz="8" w:space="0" w:color="auto"/>
            </w:tcBorders>
            <w:vAlign w:val="center"/>
          </w:tcPr>
          <w:p w14:paraId="0C55F4A4" w14:textId="77777777" w:rsidR="007A7452" w:rsidRPr="007A7452" w:rsidRDefault="007A7452" w:rsidP="001D3C03">
            <w:pPr>
              <w:spacing w:after="0" w:line="240" w:lineRule="auto"/>
              <w:ind w:right="-44"/>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122,5</w:t>
            </w:r>
          </w:p>
        </w:tc>
        <w:tc>
          <w:tcPr>
            <w:tcW w:w="1134" w:type="dxa"/>
            <w:gridSpan w:val="2"/>
            <w:tcBorders>
              <w:bottom w:val="single" w:sz="8" w:space="0" w:color="auto"/>
            </w:tcBorders>
            <w:vAlign w:val="center"/>
          </w:tcPr>
          <w:p w14:paraId="5896DCAB" w14:textId="77777777" w:rsidR="007A7452" w:rsidRPr="007A7452" w:rsidRDefault="007A7452" w:rsidP="001D3C03">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120,3</w:t>
            </w:r>
          </w:p>
        </w:tc>
        <w:tc>
          <w:tcPr>
            <w:tcW w:w="1273" w:type="dxa"/>
            <w:gridSpan w:val="2"/>
            <w:tcBorders>
              <w:bottom w:val="single" w:sz="8" w:space="0" w:color="auto"/>
            </w:tcBorders>
            <w:vAlign w:val="center"/>
          </w:tcPr>
          <w:p w14:paraId="2E9C6297"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1,8</w:t>
            </w:r>
          </w:p>
        </w:tc>
      </w:tr>
    </w:tbl>
    <w:p w14:paraId="64109BF1" w14:textId="77777777" w:rsidR="007A7452" w:rsidRDefault="007A7452" w:rsidP="007A7452">
      <w:pPr>
        <w:spacing w:after="0" w:line="240" w:lineRule="auto"/>
        <w:jc w:val="both"/>
        <w:rPr>
          <w:rFonts w:ascii="Times New Roman" w:eastAsia="Times New Roman" w:hAnsi="Times New Roman" w:cs="Times New Roman"/>
          <w:b/>
          <w:sz w:val="24"/>
          <w:szCs w:val="24"/>
          <w:lang w:val="ky-KG" w:eastAsia="ru-RU"/>
        </w:rPr>
      </w:pPr>
    </w:p>
    <w:p w14:paraId="30F47A22" w14:textId="77777777" w:rsidR="002B55E4" w:rsidRDefault="002B55E4" w:rsidP="007A7452">
      <w:pPr>
        <w:spacing w:after="0" w:line="240" w:lineRule="auto"/>
        <w:jc w:val="both"/>
        <w:rPr>
          <w:rFonts w:ascii="Times New Roman" w:eastAsia="Times New Roman" w:hAnsi="Times New Roman" w:cs="Times New Roman"/>
          <w:b/>
          <w:sz w:val="24"/>
          <w:szCs w:val="24"/>
          <w:lang w:val="ky-KG" w:eastAsia="ru-RU"/>
        </w:rPr>
      </w:pPr>
    </w:p>
    <w:p w14:paraId="0BBC3DCF" w14:textId="77777777" w:rsidR="002B55E4" w:rsidRDefault="002B55E4" w:rsidP="007A7452">
      <w:pPr>
        <w:spacing w:after="0" w:line="240" w:lineRule="auto"/>
        <w:jc w:val="both"/>
        <w:rPr>
          <w:rFonts w:ascii="Times New Roman" w:eastAsia="Times New Roman" w:hAnsi="Times New Roman" w:cs="Times New Roman"/>
          <w:b/>
          <w:sz w:val="24"/>
          <w:szCs w:val="24"/>
          <w:lang w:val="ky-KG" w:eastAsia="ru-RU"/>
        </w:rPr>
      </w:pPr>
    </w:p>
    <w:p w14:paraId="294785DE" w14:textId="77777777" w:rsidR="002B55E4" w:rsidRDefault="002B55E4" w:rsidP="007A7452">
      <w:pPr>
        <w:spacing w:after="0" w:line="240" w:lineRule="auto"/>
        <w:jc w:val="both"/>
        <w:rPr>
          <w:rFonts w:ascii="Times New Roman" w:eastAsia="Times New Roman" w:hAnsi="Times New Roman" w:cs="Times New Roman"/>
          <w:b/>
          <w:sz w:val="24"/>
          <w:szCs w:val="24"/>
          <w:lang w:val="ky-KG" w:eastAsia="ru-RU"/>
        </w:rPr>
      </w:pPr>
    </w:p>
    <w:p w14:paraId="4245BBC2" w14:textId="77777777" w:rsidR="002B55E4" w:rsidRDefault="002B55E4" w:rsidP="007A7452">
      <w:pPr>
        <w:spacing w:after="0" w:line="240" w:lineRule="auto"/>
        <w:jc w:val="both"/>
        <w:rPr>
          <w:rFonts w:ascii="Times New Roman" w:eastAsia="Times New Roman" w:hAnsi="Times New Roman" w:cs="Times New Roman"/>
          <w:b/>
          <w:sz w:val="24"/>
          <w:szCs w:val="24"/>
          <w:lang w:val="ky-KG" w:eastAsia="ru-RU"/>
        </w:rPr>
      </w:pPr>
    </w:p>
    <w:p w14:paraId="3B0805A6" w14:textId="77777777" w:rsidR="002B55E4" w:rsidRDefault="002B55E4" w:rsidP="007A7452">
      <w:pPr>
        <w:spacing w:after="0" w:line="240" w:lineRule="auto"/>
        <w:jc w:val="both"/>
        <w:rPr>
          <w:rFonts w:ascii="Times New Roman" w:eastAsia="Times New Roman" w:hAnsi="Times New Roman" w:cs="Times New Roman"/>
          <w:b/>
          <w:sz w:val="24"/>
          <w:szCs w:val="24"/>
          <w:lang w:val="ky-KG" w:eastAsia="ru-RU"/>
        </w:rPr>
      </w:pPr>
    </w:p>
    <w:p w14:paraId="5FB9581D" w14:textId="77777777" w:rsidR="002B55E4" w:rsidRPr="007A7452" w:rsidRDefault="002B55E4" w:rsidP="007A7452">
      <w:pPr>
        <w:spacing w:after="0" w:line="240" w:lineRule="auto"/>
        <w:jc w:val="both"/>
        <w:rPr>
          <w:rFonts w:ascii="Times New Roman" w:eastAsia="Times New Roman" w:hAnsi="Times New Roman" w:cs="Times New Roman"/>
          <w:b/>
          <w:sz w:val="24"/>
          <w:szCs w:val="24"/>
          <w:lang w:val="ky-KG" w:eastAsia="ru-RU"/>
        </w:rPr>
      </w:pPr>
    </w:p>
    <w:p w14:paraId="6C3B5047" w14:textId="77777777" w:rsidR="001D3C03" w:rsidRDefault="007A7452" w:rsidP="007A7452">
      <w:pPr>
        <w:spacing w:after="0" w:line="240" w:lineRule="auto"/>
        <w:jc w:val="both"/>
        <w:rPr>
          <w:rFonts w:ascii="Times New Roman" w:eastAsia="Times New Roman" w:hAnsi="Times New Roman" w:cs="Times New Roman"/>
          <w:b/>
          <w:sz w:val="24"/>
          <w:szCs w:val="24"/>
          <w:lang w:val="ky-KG" w:eastAsia="ru-RU"/>
        </w:rPr>
      </w:pPr>
      <w:r w:rsidRPr="007A7452">
        <w:rPr>
          <w:rFonts w:ascii="Times New Roman" w:eastAsia="Times New Roman" w:hAnsi="Times New Roman" w:cs="Times New Roman"/>
          <w:b/>
          <w:sz w:val="24"/>
          <w:szCs w:val="24"/>
          <w:lang w:val="ky-KG" w:eastAsia="ru-RU"/>
        </w:rPr>
        <w:lastRenderedPageBreak/>
        <w:t>6-таблица: Январь - августтагы өнөр жай продукциясынын негизги иштин түрлөрү</w:t>
      </w:r>
      <w:r w:rsidR="001D3C03">
        <w:rPr>
          <w:rFonts w:ascii="Times New Roman" w:eastAsia="Times New Roman" w:hAnsi="Times New Roman" w:cs="Times New Roman"/>
          <w:b/>
          <w:sz w:val="24"/>
          <w:szCs w:val="24"/>
          <w:lang w:val="ky-KG" w:eastAsia="ru-RU"/>
        </w:rPr>
        <w:t xml:space="preserve">                    </w:t>
      </w:r>
    </w:p>
    <w:p w14:paraId="3A83AAEE" w14:textId="77777777" w:rsidR="007A7452" w:rsidRPr="007A7452" w:rsidRDefault="001D3C03" w:rsidP="007A7452">
      <w:pPr>
        <w:spacing w:after="0" w:line="240" w:lineRule="auto"/>
        <w:jc w:val="both"/>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w:t>
      </w:r>
      <w:r w:rsidR="007A7452" w:rsidRPr="007A7452">
        <w:rPr>
          <w:rFonts w:ascii="Times New Roman" w:eastAsia="Times New Roman" w:hAnsi="Times New Roman" w:cs="Times New Roman"/>
          <w:b/>
          <w:sz w:val="24"/>
          <w:szCs w:val="24"/>
          <w:lang w:val="ky-KG" w:eastAsia="ru-RU"/>
        </w:rPr>
        <w:t xml:space="preserve"> боюнча өндүрүлүшү</w:t>
      </w:r>
    </w:p>
    <w:p w14:paraId="68413F1B" w14:textId="77777777" w:rsidR="007A7452" w:rsidRPr="007A7452" w:rsidRDefault="007A7452" w:rsidP="007A7452">
      <w:pPr>
        <w:spacing w:after="0" w:line="240" w:lineRule="auto"/>
        <w:rPr>
          <w:rFonts w:ascii="Times New Roman" w:eastAsia="Times New Roman" w:hAnsi="Times New Roman" w:cs="Times New Roman"/>
          <w:i/>
          <w:sz w:val="4"/>
          <w:szCs w:val="4"/>
          <w:lang w:val="ky-KG" w:eastAsia="ru-RU"/>
        </w:rPr>
      </w:pPr>
    </w:p>
    <w:tbl>
      <w:tblPr>
        <w:tblpPr w:leftFromText="180" w:rightFromText="180" w:bottomFromText="160" w:vertAnchor="text" w:horzAnchor="margin" w:tblpX="74" w:tblpY="94"/>
        <w:tblW w:w="9465" w:type="dxa"/>
        <w:tblLayout w:type="fixed"/>
        <w:tblLook w:val="04A0" w:firstRow="1" w:lastRow="0" w:firstColumn="1" w:lastColumn="0" w:noHBand="0" w:noVBand="1"/>
      </w:tblPr>
      <w:tblGrid>
        <w:gridCol w:w="3374"/>
        <w:gridCol w:w="988"/>
        <w:gridCol w:w="992"/>
        <w:gridCol w:w="992"/>
        <w:gridCol w:w="884"/>
        <w:gridCol w:w="108"/>
        <w:gridCol w:w="1134"/>
        <w:gridCol w:w="993"/>
      </w:tblGrid>
      <w:tr w:rsidR="007A7452" w:rsidRPr="007A7452" w14:paraId="2CB6EB24" w14:textId="77777777" w:rsidTr="000E75D6">
        <w:trPr>
          <w:trHeight w:val="542"/>
        </w:trPr>
        <w:tc>
          <w:tcPr>
            <w:tcW w:w="3374" w:type="dxa"/>
            <w:tcBorders>
              <w:top w:val="single" w:sz="6" w:space="0" w:color="auto"/>
              <w:left w:val="nil"/>
              <w:bottom w:val="single" w:sz="6" w:space="0" w:color="auto"/>
              <w:right w:val="nil"/>
            </w:tcBorders>
            <w:noWrap/>
            <w:vAlign w:val="center"/>
          </w:tcPr>
          <w:p w14:paraId="2A1ED610" w14:textId="77777777" w:rsidR="007A7452" w:rsidRPr="007A7452" w:rsidRDefault="007A7452" w:rsidP="007A7452">
            <w:pPr>
              <w:spacing w:after="0" w:line="254" w:lineRule="auto"/>
              <w:jc w:val="center"/>
              <w:rPr>
                <w:rFonts w:ascii="Times New Roman" w:eastAsia="Times New Roman" w:hAnsi="Times New Roman" w:cs="Times New Roman"/>
                <w:bCs/>
                <w:sz w:val="20"/>
                <w:szCs w:val="20"/>
                <w:lang w:val="ky-KG"/>
              </w:rPr>
            </w:pPr>
          </w:p>
        </w:tc>
        <w:tc>
          <w:tcPr>
            <w:tcW w:w="3964" w:type="dxa"/>
            <w:gridSpan w:val="5"/>
            <w:tcBorders>
              <w:top w:val="single" w:sz="6" w:space="0" w:color="auto"/>
              <w:left w:val="nil"/>
              <w:bottom w:val="single" w:sz="6" w:space="0" w:color="auto"/>
              <w:right w:val="nil"/>
            </w:tcBorders>
            <w:noWrap/>
            <w:vAlign w:val="center"/>
            <w:hideMark/>
          </w:tcPr>
          <w:p w14:paraId="7C06E2D3"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Иш жүзүндө өндүрүлдү, колдонуудагы баалар менен, млн. сом</w:t>
            </w:r>
          </w:p>
        </w:tc>
        <w:tc>
          <w:tcPr>
            <w:tcW w:w="2127" w:type="dxa"/>
            <w:gridSpan w:val="2"/>
            <w:tcBorders>
              <w:top w:val="single" w:sz="6" w:space="0" w:color="auto"/>
              <w:left w:val="nil"/>
              <w:bottom w:val="single" w:sz="6" w:space="0" w:color="auto"/>
              <w:right w:val="nil"/>
            </w:tcBorders>
            <w:vAlign w:val="center"/>
            <w:hideMark/>
          </w:tcPr>
          <w:p w14:paraId="2F38AFA4" w14:textId="77777777" w:rsidR="007A7452" w:rsidRPr="007A7452" w:rsidRDefault="007A7452" w:rsidP="007A7452">
            <w:pPr>
              <w:spacing w:after="0" w:line="264" w:lineRule="auto"/>
              <w:jc w:val="center"/>
              <w:rPr>
                <w:rFonts w:ascii="Times New Roman" w:eastAsia="Times New Roman" w:hAnsi="Times New Roman" w:cs="Times New Roman"/>
                <w:b/>
                <w:sz w:val="20"/>
                <w:szCs w:val="20"/>
              </w:rPr>
            </w:pPr>
            <w:r w:rsidRPr="007A7452">
              <w:rPr>
                <w:rFonts w:ascii="Times New Roman" w:eastAsia="Times New Roman" w:hAnsi="Times New Roman" w:cs="Times New Roman"/>
                <w:b/>
                <w:bCs/>
                <w:sz w:val="20"/>
                <w:szCs w:val="20"/>
                <w:lang w:val="ky-KG"/>
              </w:rPr>
              <w:t>Ф</w:t>
            </w:r>
            <w:proofErr w:type="spellStart"/>
            <w:r w:rsidRPr="007A7452">
              <w:rPr>
                <w:rFonts w:ascii="Times New Roman" w:eastAsia="Times New Roman" w:hAnsi="Times New Roman" w:cs="Times New Roman"/>
                <w:b/>
                <w:bCs/>
                <w:sz w:val="20"/>
                <w:szCs w:val="20"/>
              </w:rPr>
              <w:t>изи</w:t>
            </w:r>
            <w:proofErr w:type="spellEnd"/>
            <w:r w:rsidRPr="007A7452">
              <w:rPr>
                <w:rFonts w:ascii="Times New Roman" w:eastAsia="Times New Roman" w:hAnsi="Times New Roman" w:cs="Times New Roman"/>
                <w:b/>
                <w:bCs/>
                <w:sz w:val="20"/>
                <w:szCs w:val="20"/>
                <w:lang w:val="ky-KG"/>
              </w:rPr>
              <w:t>калык көлөмдүн индекси пайыз менен</w:t>
            </w:r>
          </w:p>
        </w:tc>
      </w:tr>
      <w:tr w:rsidR="007A7452" w:rsidRPr="007A7452" w14:paraId="3357D4A5" w14:textId="77777777" w:rsidTr="007A7452">
        <w:trPr>
          <w:gridBefore w:val="1"/>
          <w:wBefore w:w="3374" w:type="dxa"/>
          <w:trHeight w:val="266"/>
        </w:trPr>
        <w:tc>
          <w:tcPr>
            <w:tcW w:w="1980" w:type="dxa"/>
            <w:gridSpan w:val="2"/>
            <w:tcBorders>
              <w:top w:val="single" w:sz="4" w:space="0" w:color="auto"/>
              <w:left w:val="nil"/>
              <w:bottom w:val="single" w:sz="4" w:space="0" w:color="auto"/>
              <w:right w:val="nil"/>
            </w:tcBorders>
            <w:noWrap/>
            <w:vAlign w:val="bottom"/>
            <w:hideMark/>
          </w:tcPr>
          <w:p w14:paraId="00677F47"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2023</w:t>
            </w:r>
          </w:p>
        </w:tc>
        <w:tc>
          <w:tcPr>
            <w:tcW w:w="1984" w:type="dxa"/>
            <w:gridSpan w:val="3"/>
            <w:tcBorders>
              <w:top w:val="single" w:sz="4" w:space="0" w:color="auto"/>
              <w:left w:val="nil"/>
              <w:bottom w:val="single" w:sz="4" w:space="0" w:color="auto"/>
              <w:right w:val="nil"/>
            </w:tcBorders>
            <w:vAlign w:val="bottom"/>
            <w:hideMark/>
          </w:tcPr>
          <w:p w14:paraId="1D8A66F1"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2024</w:t>
            </w:r>
          </w:p>
        </w:tc>
        <w:tc>
          <w:tcPr>
            <w:tcW w:w="2127" w:type="dxa"/>
            <w:gridSpan w:val="2"/>
            <w:tcBorders>
              <w:top w:val="single" w:sz="4" w:space="0" w:color="auto"/>
              <w:left w:val="nil"/>
              <w:bottom w:val="single" w:sz="4" w:space="0" w:color="auto"/>
              <w:right w:val="nil"/>
            </w:tcBorders>
            <w:hideMark/>
          </w:tcPr>
          <w:p w14:paraId="619BDC1B"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2024</w:t>
            </w:r>
          </w:p>
        </w:tc>
      </w:tr>
      <w:tr w:rsidR="007A7452" w:rsidRPr="007A7452" w14:paraId="1E1B6207" w14:textId="77777777" w:rsidTr="007A7452">
        <w:trPr>
          <w:trHeight w:val="379"/>
        </w:trPr>
        <w:tc>
          <w:tcPr>
            <w:tcW w:w="3374" w:type="dxa"/>
            <w:tcBorders>
              <w:bottom w:val="single" w:sz="8" w:space="0" w:color="auto"/>
            </w:tcBorders>
            <w:noWrap/>
            <w:vAlign w:val="center"/>
          </w:tcPr>
          <w:p w14:paraId="4B8599CE"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rPr>
            </w:pPr>
          </w:p>
        </w:tc>
        <w:tc>
          <w:tcPr>
            <w:tcW w:w="988" w:type="dxa"/>
            <w:tcBorders>
              <w:top w:val="single" w:sz="4" w:space="0" w:color="auto"/>
              <w:left w:val="nil"/>
              <w:bottom w:val="single" w:sz="8" w:space="0" w:color="auto"/>
              <w:right w:val="nil"/>
            </w:tcBorders>
            <w:noWrap/>
            <w:vAlign w:val="center"/>
            <w:hideMark/>
          </w:tcPr>
          <w:p w14:paraId="5F6A41D6" w14:textId="77777777" w:rsidR="007A7452" w:rsidRPr="007A7452" w:rsidRDefault="007A7452" w:rsidP="007A7452">
            <w:pPr>
              <w:spacing w:after="0" w:line="254" w:lineRule="auto"/>
              <w:ind w:right="-107"/>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август</w:t>
            </w:r>
          </w:p>
        </w:tc>
        <w:tc>
          <w:tcPr>
            <w:tcW w:w="992" w:type="dxa"/>
            <w:tcBorders>
              <w:top w:val="single" w:sz="4" w:space="0" w:color="auto"/>
              <w:left w:val="nil"/>
              <w:bottom w:val="single" w:sz="8" w:space="0" w:color="auto"/>
              <w:right w:val="nil"/>
            </w:tcBorders>
            <w:vAlign w:val="center"/>
            <w:hideMark/>
          </w:tcPr>
          <w:p w14:paraId="0A6C8BF5" w14:textId="77777777" w:rsidR="007A7452" w:rsidRPr="007A7452" w:rsidRDefault="007A7452" w:rsidP="007A7452">
            <w:pPr>
              <w:spacing w:after="0" w:line="254" w:lineRule="auto"/>
              <w:ind w:right="-107"/>
              <w:jc w:val="center"/>
              <w:rPr>
                <w:rFonts w:ascii="Times New Roman" w:eastAsia="Times New Roman" w:hAnsi="Times New Roman" w:cs="Times New Roman"/>
                <w:b/>
                <w:bCs/>
                <w:color w:val="FF0000"/>
                <w:sz w:val="20"/>
                <w:szCs w:val="20"/>
                <w:lang w:val="ky-KG"/>
              </w:rPr>
            </w:pPr>
            <w:r w:rsidRPr="007A7452">
              <w:rPr>
                <w:rFonts w:ascii="Times New Roman" w:eastAsia="Times New Roman" w:hAnsi="Times New Roman" w:cs="Times New Roman"/>
                <w:b/>
                <w:bCs/>
                <w:sz w:val="20"/>
                <w:szCs w:val="20"/>
              </w:rPr>
              <w:t>январь-</w:t>
            </w:r>
            <w:r w:rsidRPr="007A7452">
              <w:rPr>
                <w:rFonts w:ascii="Times New Roman" w:eastAsia="Times New Roman" w:hAnsi="Times New Roman" w:cs="Times New Roman"/>
                <w:b/>
                <w:bCs/>
                <w:sz w:val="20"/>
                <w:szCs w:val="20"/>
                <w:lang w:val="ky-KG"/>
              </w:rPr>
              <w:t xml:space="preserve"> август</w:t>
            </w:r>
          </w:p>
        </w:tc>
        <w:tc>
          <w:tcPr>
            <w:tcW w:w="992" w:type="dxa"/>
            <w:tcBorders>
              <w:top w:val="single" w:sz="4" w:space="0" w:color="auto"/>
              <w:left w:val="nil"/>
              <w:bottom w:val="single" w:sz="8" w:space="0" w:color="auto"/>
              <w:right w:val="nil"/>
            </w:tcBorders>
            <w:vAlign w:val="center"/>
            <w:hideMark/>
          </w:tcPr>
          <w:p w14:paraId="0141E7FC" w14:textId="77777777" w:rsidR="007A7452" w:rsidRPr="007A7452" w:rsidRDefault="007A7452" w:rsidP="007A7452">
            <w:pPr>
              <w:spacing w:after="0" w:line="254" w:lineRule="auto"/>
              <w:ind w:right="-107"/>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август</w:t>
            </w:r>
          </w:p>
        </w:tc>
        <w:tc>
          <w:tcPr>
            <w:tcW w:w="992" w:type="dxa"/>
            <w:gridSpan w:val="2"/>
            <w:tcBorders>
              <w:top w:val="single" w:sz="4" w:space="0" w:color="auto"/>
              <w:left w:val="nil"/>
              <w:bottom w:val="single" w:sz="8" w:space="0" w:color="auto"/>
              <w:right w:val="nil"/>
            </w:tcBorders>
            <w:vAlign w:val="center"/>
            <w:hideMark/>
          </w:tcPr>
          <w:p w14:paraId="586D67F1" w14:textId="77777777" w:rsidR="007A7452" w:rsidRPr="007A7452" w:rsidRDefault="007A7452" w:rsidP="007A7452">
            <w:pPr>
              <w:spacing w:after="0" w:line="254" w:lineRule="auto"/>
              <w:ind w:right="-108"/>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январь -</w:t>
            </w:r>
            <w:r w:rsidRPr="007A7452">
              <w:rPr>
                <w:rFonts w:ascii="Times New Roman" w:eastAsia="Times New Roman" w:hAnsi="Times New Roman" w:cs="Times New Roman"/>
                <w:b/>
                <w:bCs/>
                <w:sz w:val="20"/>
                <w:szCs w:val="20"/>
                <w:lang w:val="ky-KG"/>
              </w:rPr>
              <w:t xml:space="preserve"> август</w:t>
            </w:r>
          </w:p>
        </w:tc>
        <w:tc>
          <w:tcPr>
            <w:tcW w:w="1134" w:type="dxa"/>
            <w:tcBorders>
              <w:top w:val="single" w:sz="4" w:space="0" w:color="auto"/>
              <w:left w:val="nil"/>
              <w:bottom w:val="single" w:sz="8" w:space="0" w:color="auto"/>
              <w:right w:val="nil"/>
            </w:tcBorders>
            <w:vAlign w:val="center"/>
            <w:hideMark/>
          </w:tcPr>
          <w:p w14:paraId="783967A2" w14:textId="77777777" w:rsidR="007A7452" w:rsidRPr="007A7452" w:rsidRDefault="007A7452" w:rsidP="007A7452">
            <w:pPr>
              <w:spacing w:after="0" w:line="254" w:lineRule="auto"/>
              <w:ind w:right="-111"/>
              <w:jc w:val="center"/>
              <w:rPr>
                <w:rFonts w:ascii="Times New Roman" w:eastAsia="Times New Roman" w:hAnsi="Times New Roman" w:cs="Times New Roman"/>
                <w:b/>
                <w:bCs/>
                <w:sz w:val="18"/>
                <w:szCs w:val="18"/>
                <w:lang w:val="ky-KG"/>
              </w:rPr>
            </w:pPr>
            <w:r w:rsidRPr="007A7452">
              <w:rPr>
                <w:rFonts w:ascii="Times New Roman" w:eastAsia="Times New Roman" w:hAnsi="Times New Roman" w:cs="Times New Roman"/>
                <w:b/>
                <w:bCs/>
                <w:sz w:val="20"/>
                <w:szCs w:val="20"/>
                <w:lang w:val="ky-KG"/>
              </w:rPr>
              <w:t>август</w:t>
            </w:r>
          </w:p>
        </w:tc>
        <w:tc>
          <w:tcPr>
            <w:tcW w:w="993" w:type="dxa"/>
            <w:tcBorders>
              <w:top w:val="single" w:sz="4" w:space="0" w:color="auto"/>
              <w:left w:val="nil"/>
              <w:bottom w:val="single" w:sz="8" w:space="0" w:color="auto"/>
              <w:right w:val="nil"/>
            </w:tcBorders>
            <w:vAlign w:val="center"/>
            <w:hideMark/>
          </w:tcPr>
          <w:p w14:paraId="4D49AA69"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январь-</w:t>
            </w:r>
            <w:r w:rsidRPr="007A7452">
              <w:rPr>
                <w:rFonts w:ascii="Times New Roman" w:eastAsia="Times New Roman" w:hAnsi="Times New Roman" w:cs="Times New Roman"/>
                <w:b/>
                <w:bCs/>
                <w:sz w:val="20"/>
                <w:szCs w:val="20"/>
                <w:lang w:val="ky-KG"/>
              </w:rPr>
              <w:t xml:space="preserve"> август</w:t>
            </w:r>
          </w:p>
        </w:tc>
      </w:tr>
      <w:tr w:rsidR="007A7452" w:rsidRPr="007A7452" w14:paraId="57F7BFF1" w14:textId="77777777" w:rsidTr="007A7452">
        <w:trPr>
          <w:trHeight w:hRule="exact" w:val="545"/>
        </w:trPr>
        <w:tc>
          <w:tcPr>
            <w:tcW w:w="3374" w:type="dxa"/>
            <w:tcBorders>
              <w:top w:val="single" w:sz="8" w:space="0" w:color="auto"/>
            </w:tcBorders>
            <w:noWrap/>
            <w:vAlign w:val="bottom"/>
            <w:hideMark/>
          </w:tcPr>
          <w:p w14:paraId="1B8C5EE4" w14:textId="77777777" w:rsidR="007A7452" w:rsidRPr="007A7452" w:rsidRDefault="007A7452" w:rsidP="007A7452">
            <w:pPr>
              <w:spacing w:before="240" w:after="240" w:line="360" w:lineRule="auto"/>
              <w:rPr>
                <w:rFonts w:ascii="Times New Roman" w:eastAsia="Times New Roman" w:hAnsi="Times New Roman" w:cs="Times New Roman"/>
                <w:b/>
                <w:sz w:val="20"/>
                <w:szCs w:val="20"/>
                <w:lang w:val="en-US"/>
              </w:rPr>
            </w:pPr>
            <w:r w:rsidRPr="007A7452">
              <w:rPr>
                <w:rFonts w:ascii="Times New Roman" w:eastAsia="Times New Roman" w:hAnsi="Times New Roman" w:cs="Times New Roman"/>
                <w:b/>
                <w:sz w:val="20"/>
                <w:szCs w:val="20"/>
                <w:lang w:val="en-US"/>
              </w:rPr>
              <w:t xml:space="preserve"> </w:t>
            </w:r>
            <w:r w:rsidRPr="007A7452">
              <w:rPr>
                <w:rFonts w:ascii="Times New Roman" w:eastAsia="Times New Roman" w:hAnsi="Times New Roman" w:cs="Times New Roman"/>
                <w:b/>
                <w:sz w:val="20"/>
                <w:szCs w:val="20"/>
                <w:lang w:val="ky-KG"/>
              </w:rPr>
              <w:t>Бардыгы</w:t>
            </w:r>
          </w:p>
        </w:tc>
        <w:tc>
          <w:tcPr>
            <w:tcW w:w="988" w:type="dxa"/>
            <w:tcBorders>
              <w:top w:val="single" w:sz="4" w:space="0" w:color="auto"/>
              <w:left w:val="nil"/>
              <w:right w:val="nil"/>
            </w:tcBorders>
            <w:vAlign w:val="center"/>
          </w:tcPr>
          <w:p w14:paraId="73211B14" w14:textId="77777777" w:rsidR="007A7452" w:rsidRPr="007A7452" w:rsidRDefault="007A7452" w:rsidP="007A7452">
            <w:pPr>
              <w:spacing w:after="0" w:line="252" w:lineRule="auto"/>
              <w:jc w:val="right"/>
              <w:rPr>
                <w:rFonts w:ascii="Times New Roman" w:eastAsia="Times New Roman" w:hAnsi="Times New Roman" w:cs="Times New Roman"/>
                <w:b/>
                <w:bCs/>
                <w:sz w:val="18"/>
                <w:szCs w:val="18"/>
              </w:rPr>
            </w:pPr>
            <w:r w:rsidRPr="007A7452">
              <w:rPr>
                <w:rFonts w:ascii="Times New Roman" w:eastAsia="Times New Roman" w:hAnsi="Times New Roman" w:cs="Times New Roman"/>
                <w:b/>
                <w:bCs/>
                <w:sz w:val="18"/>
                <w:szCs w:val="18"/>
              </w:rPr>
              <w:t>5646,1</w:t>
            </w:r>
          </w:p>
        </w:tc>
        <w:tc>
          <w:tcPr>
            <w:tcW w:w="992" w:type="dxa"/>
            <w:tcBorders>
              <w:top w:val="single" w:sz="4" w:space="0" w:color="auto"/>
              <w:left w:val="nil"/>
              <w:right w:val="nil"/>
            </w:tcBorders>
            <w:vAlign w:val="center"/>
          </w:tcPr>
          <w:p w14:paraId="5818CEB1" w14:textId="77777777" w:rsidR="007A7452" w:rsidRPr="007A7452" w:rsidRDefault="007A7452" w:rsidP="007A7452">
            <w:pPr>
              <w:spacing w:after="0" w:line="252" w:lineRule="auto"/>
              <w:jc w:val="right"/>
              <w:rPr>
                <w:rFonts w:ascii="Times New Roman" w:eastAsia="Times New Roman" w:hAnsi="Times New Roman" w:cs="Times New Roman"/>
                <w:b/>
                <w:bCs/>
                <w:sz w:val="18"/>
                <w:szCs w:val="18"/>
                <w:lang w:val="ky-KG"/>
              </w:rPr>
            </w:pPr>
            <w:r w:rsidRPr="007A7452">
              <w:rPr>
                <w:rFonts w:ascii="Times New Roman" w:eastAsia="Times New Roman" w:hAnsi="Times New Roman" w:cs="Times New Roman"/>
                <w:b/>
                <w:bCs/>
                <w:sz w:val="18"/>
                <w:szCs w:val="18"/>
                <w:lang w:val="ky-KG"/>
              </w:rPr>
              <w:t>43343,3</w:t>
            </w:r>
          </w:p>
        </w:tc>
        <w:tc>
          <w:tcPr>
            <w:tcW w:w="992" w:type="dxa"/>
            <w:tcBorders>
              <w:top w:val="single" w:sz="4" w:space="0" w:color="auto"/>
              <w:left w:val="nil"/>
              <w:right w:val="nil"/>
            </w:tcBorders>
            <w:vAlign w:val="center"/>
          </w:tcPr>
          <w:p w14:paraId="4ABE4307" w14:textId="77777777" w:rsidR="007A7452" w:rsidRPr="007A7452" w:rsidRDefault="007A7452" w:rsidP="007A7452">
            <w:pPr>
              <w:spacing w:after="0" w:line="252" w:lineRule="auto"/>
              <w:jc w:val="right"/>
              <w:rPr>
                <w:rFonts w:ascii="Times New Roman" w:eastAsia="Times New Roman" w:hAnsi="Times New Roman" w:cs="Times New Roman"/>
                <w:b/>
                <w:bCs/>
                <w:sz w:val="18"/>
                <w:szCs w:val="18"/>
                <w:lang w:val="ky-KG"/>
              </w:rPr>
            </w:pPr>
            <w:r w:rsidRPr="007A7452">
              <w:rPr>
                <w:rFonts w:ascii="Times New Roman" w:eastAsia="Times New Roman" w:hAnsi="Times New Roman" w:cs="Times New Roman"/>
                <w:b/>
                <w:bCs/>
                <w:sz w:val="18"/>
                <w:szCs w:val="18"/>
                <w:lang w:val="ky-KG"/>
              </w:rPr>
              <w:t>7225,1</w:t>
            </w:r>
          </w:p>
        </w:tc>
        <w:tc>
          <w:tcPr>
            <w:tcW w:w="992" w:type="dxa"/>
            <w:gridSpan w:val="2"/>
            <w:tcBorders>
              <w:top w:val="single" w:sz="4" w:space="0" w:color="auto"/>
              <w:left w:val="nil"/>
              <w:right w:val="nil"/>
            </w:tcBorders>
            <w:vAlign w:val="center"/>
          </w:tcPr>
          <w:p w14:paraId="001E3E83" w14:textId="77777777" w:rsidR="007A7452" w:rsidRPr="007A7452" w:rsidRDefault="007A7452" w:rsidP="007A7452">
            <w:pPr>
              <w:spacing w:after="0" w:line="252" w:lineRule="auto"/>
              <w:jc w:val="right"/>
              <w:rPr>
                <w:rFonts w:ascii="Times New Roman" w:eastAsia="Times New Roman" w:hAnsi="Times New Roman" w:cs="Times New Roman"/>
                <w:b/>
                <w:bCs/>
                <w:sz w:val="18"/>
                <w:szCs w:val="18"/>
              </w:rPr>
            </w:pPr>
            <w:r w:rsidRPr="007A7452">
              <w:rPr>
                <w:rFonts w:ascii="Times New Roman" w:eastAsia="Times New Roman" w:hAnsi="Times New Roman" w:cs="Times New Roman"/>
                <w:b/>
                <w:bCs/>
                <w:sz w:val="18"/>
                <w:szCs w:val="18"/>
              </w:rPr>
              <w:t>51390,1</w:t>
            </w:r>
          </w:p>
        </w:tc>
        <w:tc>
          <w:tcPr>
            <w:tcW w:w="1134" w:type="dxa"/>
            <w:tcBorders>
              <w:top w:val="single" w:sz="4" w:space="0" w:color="auto"/>
              <w:left w:val="nil"/>
              <w:right w:val="nil"/>
            </w:tcBorders>
            <w:vAlign w:val="center"/>
          </w:tcPr>
          <w:p w14:paraId="2350C856" w14:textId="77777777" w:rsidR="007A7452" w:rsidRPr="007A7452" w:rsidRDefault="007A7452" w:rsidP="007A7452">
            <w:pPr>
              <w:tabs>
                <w:tab w:val="left" w:pos="0"/>
                <w:tab w:val="left" w:pos="142"/>
                <w:tab w:val="left" w:pos="686"/>
              </w:tabs>
              <w:spacing w:after="0" w:line="252" w:lineRule="auto"/>
              <w:ind w:right="212"/>
              <w:contextualSpacing/>
              <w:jc w:val="right"/>
              <w:rPr>
                <w:rFonts w:ascii="Times New Roman" w:eastAsia="Times New Roman" w:hAnsi="Times New Roman" w:cs="Times New Roman"/>
                <w:b/>
                <w:bCs/>
                <w:sz w:val="18"/>
                <w:szCs w:val="18"/>
              </w:rPr>
            </w:pPr>
            <w:r w:rsidRPr="007A7452">
              <w:rPr>
                <w:rFonts w:ascii="Times New Roman" w:eastAsia="Times New Roman" w:hAnsi="Times New Roman" w:cs="Times New Roman"/>
                <w:b/>
                <w:bCs/>
                <w:sz w:val="18"/>
                <w:szCs w:val="18"/>
              </w:rPr>
              <w:t xml:space="preserve">   112,2</w:t>
            </w:r>
          </w:p>
        </w:tc>
        <w:tc>
          <w:tcPr>
            <w:tcW w:w="993" w:type="dxa"/>
            <w:tcBorders>
              <w:top w:val="single" w:sz="4" w:space="0" w:color="auto"/>
              <w:left w:val="nil"/>
              <w:right w:val="nil"/>
            </w:tcBorders>
            <w:vAlign w:val="center"/>
          </w:tcPr>
          <w:p w14:paraId="6D224D2E" w14:textId="77777777" w:rsidR="007A7452" w:rsidRPr="007A7452" w:rsidRDefault="007A7452" w:rsidP="007A7452">
            <w:pPr>
              <w:tabs>
                <w:tab w:val="left" w:pos="281"/>
                <w:tab w:val="left" w:pos="564"/>
              </w:tabs>
              <w:spacing w:after="0" w:line="252" w:lineRule="auto"/>
              <w:ind w:right="33"/>
              <w:contextualSpacing/>
              <w:jc w:val="right"/>
              <w:rPr>
                <w:rFonts w:ascii="Times New Roman" w:eastAsia="Times New Roman" w:hAnsi="Times New Roman" w:cs="Times New Roman"/>
                <w:b/>
                <w:bCs/>
                <w:sz w:val="18"/>
                <w:szCs w:val="18"/>
                <w:lang w:val="ky-KG"/>
              </w:rPr>
            </w:pPr>
            <w:r w:rsidRPr="007A7452">
              <w:rPr>
                <w:rFonts w:ascii="Times New Roman" w:eastAsia="Times New Roman" w:hAnsi="Times New Roman" w:cs="Times New Roman"/>
                <w:b/>
                <w:bCs/>
                <w:sz w:val="18"/>
                <w:szCs w:val="18"/>
                <w:lang w:val="en-US"/>
              </w:rPr>
              <w:t xml:space="preserve">     </w:t>
            </w:r>
            <w:r w:rsidRPr="007A7452">
              <w:rPr>
                <w:rFonts w:ascii="Times New Roman" w:eastAsia="Times New Roman" w:hAnsi="Times New Roman" w:cs="Times New Roman"/>
                <w:b/>
                <w:bCs/>
                <w:sz w:val="18"/>
                <w:szCs w:val="18"/>
                <w:lang w:val="ky-KG"/>
              </w:rPr>
              <w:t>106,3</w:t>
            </w:r>
          </w:p>
        </w:tc>
      </w:tr>
      <w:tr w:rsidR="007A7452" w:rsidRPr="007A7452" w14:paraId="08B6AC25" w14:textId="77777777" w:rsidTr="007A7452">
        <w:trPr>
          <w:trHeight w:hRule="exact" w:val="227"/>
        </w:trPr>
        <w:tc>
          <w:tcPr>
            <w:tcW w:w="3374" w:type="dxa"/>
            <w:noWrap/>
            <w:vAlign w:val="bottom"/>
            <w:hideMark/>
          </w:tcPr>
          <w:p w14:paraId="568B5F7C" w14:textId="77777777" w:rsidR="007A7452" w:rsidRPr="007A7452" w:rsidRDefault="007A7452" w:rsidP="007A7452">
            <w:pPr>
              <w:spacing w:after="0" w:line="360" w:lineRule="auto"/>
              <w:rPr>
                <w:rFonts w:ascii="Times New Roman" w:eastAsia="Times New Roman" w:hAnsi="Times New Roman" w:cs="Times New Roman"/>
                <w:bCs/>
                <w:sz w:val="20"/>
                <w:szCs w:val="20"/>
              </w:rPr>
            </w:pPr>
            <w:proofErr w:type="spellStart"/>
            <w:r w:rsidRPr="007A7452">
              <w:rPr>
                <w:rFonts w:ascii="Times New Roman" w:eastAsia="Times New Roman" w:hAnsi="Times New Roman" w:cs="Times New Roman"/>
                <w:sz w:val="20"/>
                <w:szCs w:val="20"/>
              </w:rPr>
              <w:t>Пайдалуу</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кендерди</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казуу</w:t>
            </w:r>
            <w:proofErr w:type="spellEnd"/>
          </w:p>
        </w:tc>
        <w:tc>
          <w:tcPr>
            <w:tcW w:w="988" w:type="dxa"/>
            <w:vAlign w:val="bottom"/>
          </w:tcPr>
          <w:p w14:paraId="3BDAF735" w14:textId="77777777" w:rsidR="007A7452" w:rsidRPr="007A7452" w:rsidRDefault="007A7452" w:rsidP="007A7452">
            <w:pPr>
              <w:tabs>
                <w:tab w:val="left" w:pos="142"/>
              </w:tabs>
              <w:spacing w:after="0" w:line="252" w:lineRule="auto"/>
              <w:jc w:val="right"/>
              <w:rPr>
                <w:rFonts w:ascii="Times New Roman" w:eastAsia="Times New Roman" w:hAnsi="Times New Roman" w:cs="Times New Roman"/>
                <w:bCs/>
                <w:sz w:val="18"/>
                <w:szCs w:val="18"/>
              </w:rPr>
            </w:pPr>
            <w:r w:rsidRPr="007A7452">
              <w:rPr>
                <w:rFonts w:ascii="Times New Roman" w:eastAsia="Times New Roman" w:hAnsi="Times New Roman" w:cs="Times New Roman"/>
                <w:bCs/>
                <w:sz w:val="18"/>
                <w:szCs w:val="18"/>
              </w:rPr>
              <w:t>2,4</w:t>
            </w:r>
          </w:p>
        </w:tc>
        <w:tc>
          <w:tcPr>
            <w:tcW w:w="992" w:type="dxa"/>
            <w:vAlign w:val="bottom"/>
          </w:tcPr>
          <w:p w14:paraId="5A4A79F4" w14:textId="77777777" w:rsidR="007A7452" w:rsidRPr="007A7452" w:rsidRDefault="007A7452" w:rsidP="007A7452">
            <w:pPr>
              <w:tabs>
                <w:tab w:val="left" w:pos="142"/>
              </w:tabs>
              <w:spacing w:after="0" w:line="252" w:lineRule="auto"/>
              <w:jc w:val="right"/>
              <w:rPr>
                <w:rFonts w:ascii="Times New Roman" w:eastAsia="Times New Roman" w:hAnsi="Times New Roman" w:cs="Times New Roman"/>
                <w:bCs/>
                <w:sz w:val="18"/>
                <w:szCs w:val="18"/>
              </w:rPr>
            </w:pPr>
            <w:r w:rsidRPr="007A7452">
              <w:rPr>
                <w:rFonts w:ascii="Times New Roman" w:eastAsia="Times New Roman" w:hAnsi="Times New Roman" w:cs="Times New Roman"/>
                <w:bCs/>
                <w:sz w:val="18"/>
                <w:szCs w:val="18"/>
                <w:lang w:val="ky-KG"/>
              </w:rPr>
              <w:t xml:space="preserve">      14,2</w:t>
            </w:r>
          </w:p>
        </w:tc>
        <w:tc>
          <w:tcPr>
            <w:tcW w:w="992" w:type="dxa"/>
            <w:vAlign w:val="bottom"/>
          </w:tcPr>
          <w:p w14:paraId="76356D57" w14:textId="77777777" w:rsidR="007A7452" w:rsidRPr="007A7452" w:rsidRDefault="007A7452" w:rsidP="007A7452">
            <w:pPr>
              <w:tabs>
                <w:tab w:val="left" w:pos="142"/>
              </w:tabs>
              <w:spacing w:after="0" w:line="252" w:lineRule="auto"/>
              <w:jc w:val="right"/>
              <w:rPr>
                <w:rFonts w:ascii="Times New Roman" w:eastAsia="Times New Roman" w:hAnsi="Times New Roman" w:cs="Times New Roman"/>
                <w:bCs/>
                <w:sz w:val="18"/>
                <w:szCs w:val="18"/>
                <w:lang w:val="ky-KG"/>
              </w:rPr>
            </w:pPr>
            <w:r w:rsidRPr="007A7452">
              <w:rPr>
                <w:rFonts w:ascii="Times New Roman" w:eastAsia="Times New Roman" w:hAnsi="Times New Roman" w:cs="Times New Roman"/>
                <w:bCs/>
                <w:sz w:val="18"/>
                <w:szCs w:val="18"/>
                <w:lang w:val="ky-KG"/>
              </w:rPr>
              <w:t>4,8</w:t>
            </w:r>
          </w:p>
        </w:tc>
        <w:tc>
          <w:tcPr>
            <w:tcW w:w="992" w:type="dxa"/>
            <w:gridSpan w:val="2"/>
            <w:vAlign w:val="bottom"/>
          </w:tcPr>
          <w:p w14:paraId="7AB08B6D" w14:textId="77777777" w:rsidR="007A7452" w:rsidRPr="007A7452" w:rsidRDefault="007A7452" w:rsidP="007A7452">
            <w:pPr>
              <w:tabs>
                <w:tab w:val="left" w:pos="142"/>
              </w:tabs>
              <w:spacing w:after="0" w:line="252" w:lineRule="auto"/>
              <w:jc w:val="right"/>
              <w:rPr>
                <w:rFonts w:ascii="Times New Roman" w:eastAsia="Times New Roman" w:hAnsi="Times New Roman" w:cs="Times New Roman"/>
                <w:bCs/>
                <w:sz w:val="18"/>
                <w:szCs w:val="18"/>
                <w:lang w:val="ky-KG"/>
              </w:rPr>
            </w:pPr>
            <w:r w:rsidRPr="007A7452">
              <w:rPr>
                <w:rFonts w:ascii="Times New Roman" w:eastAsia="Times New Roman" w:hAnsi="Times New Roman" w:cs="Times New Roman"/>
                <w:bCs/>
                <w:sz w:val="18"/>
                <w:szCs w:val="18"/>
                <w:lang w:val="ky-KG"/>
              </w:rPr>
              <w:t xml:space="preserve">      14,8</w:t>
            </w:r>
          </w:p>
        </w:tc>
        <w:tc>
          <w:tcPr>
            <w:tcW w:w="1134" w:type="dxa"/>
            <w:vAlign w:val="bottom"/>
          </w:tcPr>
          <w:p w14:paraId="61E1D94B" w14:textId="77777777" w:rsidR="007A7452" w:rsidRPr="007A7452" w:rsidRDefault="007A7452" w:rsidP="007A7452">
            <w:pPr>
              <w:tabs>
                <w:tab w:val="left" w:pos="38"/>
              </w:tabs>
              <w:spacing w:after="0" w:line="240" w:lineRule="auto"/>
              <w:ind w:right="212"/>
              <w:contextualSpacing/>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118,1</w:t>
            </w:r>
          </w:p>
        </w:tc>
        <w:tc>
          <w:tcPr>
            <w:tcW w:w="993" w:type="dxa"/>
            <w:vAlign w:val="bottom"/>
          </w:tcPr>
          <w:p w14:paraId="305A0676" w14:textId="77777777" w:rsidR="007A7452" w:rsidRPr="007A7452" w:rsidRDefault="007A7452" w:rsidP="007A7452">
            <w:pPr>
              <w:tabs>
                <w:tab w:val="left" w:pos="0"/>
                <w:tab w:val="left" w:pos="39"/>
              </w:tabs>
              <w:spacing w:after="0" w:line="240" w:lineRule="auto"/>
              <w:ind w:right="33"/>
              <w:contextualSpacing/>
              <w:jc w:val="right"/>
              <w:rPr>
                <w:rFonts w:ascii="Times New Roman" w:eastAsia="Times New Roman" w:hAnsi="Times New Roman" w:cs="Times New Roman"/>
                <w:color w:val="000000"/>
                <w:sz w:val="18"/>
                <w:szCs w:val="18"/>
                <w:lang w:eastAsia="ru-RU"/>
              </w:rPr>
            </w:pPr>
            <w:r w:rsidRPr="007A7452">
              <w:rPr>
                <w:rFonts w:ascii="Times New Roman" w:eastAsia="Times New Roman" w:hAnsi="Times New Roman" w:cs="Times New Roman"/>
                <w:color w:val="000000"/>
                <w:sz w:val="18"/>
                <w:szCs w:val="18"/>
                <w:lang w:eastAsia="ru-RU"/>
              </w:rPr>
              <w:t xml:space="preserve">   78,3</w:t>
            </w:r>
          </w:p>
        </w:tc>
      </w:tr>
      <w:tr w:rsidR="007A7452" w:rsidRPr="007A7452" w14:paraId="564FCF32" w14:textId="77777777" w:rsidTr="007A7452">
        <w:trPr>
          <w:trHeight w:val="204"/>
        </w:trPr>
        <w:tc>
          <w:tcPr>
            <w:tcW w:w="3374" w:type="dxa"/>
            <w:noWrap/>
            <w:vAlign w:val="bottom"/>
            <w:hideMark/>
          </w:tcPr>
          <w:p w14:paraId="62F6C1A9" w14:textId="77777777" w:rsidR="007A7452" w:rsidRPr="007A7452" w:rsidRDefault="007A7452" w:rsidP="007A7452">
            <w:pPr>
              <w:spacing w:after="0" w:line="254" w:lineRule="auto"/>
              <w:rPr>
                <w:rFonts w:ascii="Times New Roman" w:eastAsia="Times New Roman" w:hAnsi="Times New Roman" w:cs="Times New Roman"/>
                <w:bCs/>
                <w:sz w:val="20"/>
                <w:szCs w:val="20"/>
              </w:rPr>
            </w:pPr>
            <w:proofErr w:type="spellStart"/>
            <w:r w:rsidRPr="007A7452">
              <w:rPr>
                <w:rFonts w:ascii="Times New Roman" w:eastAsia="Times New Roman" w:hAnsi="Times New Roman" w:cs="Times New Roman"/>
                <w:bCs/>
                <w:sz w:val="20"/>
                <w:szCs w:val="20"/>
              </w:rPr>
              <w:t>Иштет</w:t>
            </w:r>
            <w:proofErr w:type="spellEnd"/>
            <w:r w:rsidRPr="007A7452">
              <w:rPr>
                <w:rFonts w:ascii="Times New Roman" w:eastAsia="Times New Roman" w:hAnsi="Times New Roman" w:cs="Times New Roman"/>
                <w:bCs/>
                <w:sz w:val="20"/>
                <w:szCs w:val="20"/>
                <w:lang w:val="ky-KG"/>
              </w:rPr>
              <w:t>үү ө</w:t>
            </w:r>
            <w:proofErr w:type="spellStart"/>
            <w:r w:rsidRPr="007A7452">
              <w:rPr>
                <w:rFonts w:ascii="Times New Roman" w:eastAsia="Times New Roman" w:hAnsi="Times New Roman" w:cs="Times New Roman"/>
                <w:bCs/>
                <w:sz w:val="20"/>
                <w:szCs w:val="20"/>
              </w:rPr>
              <w:t>нд</w:t>
            </w:r>
            <w:proofErr w:type="spellEnd"/>
            <w:r w:rsidRPr="007A7452">
              <w:rPr>
                <w:rFonts w:ascii="Times New Roman" w:eastAsia="Times New Roman" w:hAnsi="Times New Roman" w:cs="Times New Roman"/>
                <w:bCs/>
                <w:sz w:val="20"/>
                <w:szCs w:val="20"/>
                <w:lang w:val="ky-KG"/>
              </w:rPr>
              <w:t>ү</w:t>
            </w:r>
            <w:r w:rsidRPr="007A7452">
              <w:rPr>
                <w:rFonts w:ascii="Times New Roman" w:eastAsia="Times New Roman" w:hAnsi="Times New Roman" w:cs="Times New Roman"/>
                <w:bCs/>
                <w:sz w:val="20"/>
                <w:szCs w:val="20"/>
              </w:rPr>
              <w:t>р</w:t>
            </w:r>
            <w:r w:rsidRPr="007A7452">
              <w:rPr>
                <w:rFonts w:ascii="Times New Roman" w:eastAsia="Times New Roman" w:hAnsi="Times New Roman" w:cs="Times New Roman"/>
                <w:bCs/>
                <w:sz w:val="20"/>
                <w:szCs w:val="20"/>
                <w:lang w:val="ky-KG"/>
              </w:rPr>
              <w:t>ү</w:t>
            </w:r>
            <w:r w:rsidRPr="007A7452">
              <w:rPr>
                <w:rFonts w:ascii="Times New Roman" w:eastAsia="Times New Roman" w:hAnsi="Times New Roman" w:cs="Times New Roman"/>
                <w:bCs/>
                <w:sz w:val="20"/>
                <w:szCs w:val="20"/>
              </w:rPr>
              <w:t>ш</w:t>
            </w:r>
            <w:r w:rsidRPr="007A7452">
              <w:rPr>
                <w:rFonts w:ascii="Times New Roman" w:eastAsia="Times New Roman" w:hAnsi="Times New Roman" w:cs="Times New Roman"/>
                <w:bCs/>
                <w:sz w:val="20"/>
                <w:szCs w:val="20"/>
                <w:lang w:val="ky-KG"/>
              </w:rPr>
              <w:t xml:space="preserve">ү </w:t>
            </w:r>
          </w:p>
        </w:tc>
        <w:tc>
          <w:tcPr>
            <w:tcW w:w="988" w:type="dxa"/>
            <w:vAlign w:val="bottom"/>
          </w:tcPr>
          <w:p w14:paraId="2F704F68" w14:textId="77777777" w:rsidR="007A7452" w:rsidRPr="007A7452" w:rsidRDefault="007A7452" w:rsidP="007A7452">
            <w:pPr>
              <w:tabs>
                <w:tab w:val="left" w:pos="142"/>
              </w:tabs>
              <w:spacing w:after="0" w:line="254" w:lineRule="auto"/>
              <w:jc w:val="right"/>
              <w:rPr>
                <w:rFonts w:ascii="Times New Roman" w:eastAsia="Times New Roman" w:hAnsi="Times New Roman" w:cs="Times New Roman"/>
                <w:bCs/>
                <w:sz w:val="18"/>
                <w:szCs w:val="18"/>
              </w:rPr>
            </w:pPr>
            <w:r w:rsidRPr="007A7452">
              <w:rPr>
                <w:rFonts w:ascii="Times New Roman" w:eastAsia="Times New Roman" w:hAnsi="Times New Roman" w:cs="Times New Roman"/>
                <w:bCs/>
                <w:sz w:val="18"/>
                <w:szCs w:val="18"/>
              </w:rPr>
              <w:t>4426,1</w:t>
            </w:r>
          </w:p>
        </w:tc>
        <w:tc>
          <w:tcPr>
            <w:tcW w:w="992" w:type="dxa"/>
            <w:vAlign w:val="bottom"/>
          </w:tcPr>
          <w:p w14:paraId="02A3088D" w14:textId="77777777" w:rsidR="007A7452" w:rsidRPr="007A7452" w:rsidRDefault="007A7452" w:rsidP="007A7452">
            <w:pPr>
              <w:tabs>
                <w:tab w:val="left" w:pos="142"/>
              </w:tabs>
              <w:spacing w:after="0" w:line="254" w:lineRule="auto"/>
              <w:jc w:val="right"/>
              <w:rPr>
                <w:rFonts w:ascii="Times New Roman" w:eastAsia="Times New Roman" w:hAnsi="Times New Roman" w:cs="Times New Roman"/>
                <w:bCs/>
                <w:sz w:val="18"/>
                <w:szCs w:val="18"/>
              </w:rPr>
            </w:pPr>
            <w:r w:rsidRPr="007A7452">
              <w:rPr>
                <w:rFonts w:ascii="Times New Roman" w:eastAsia="Times New Roman" w:hAnsi="Times New Roman" w:cs="Times New Roman"/>
                <w:bCs/>
                <w:sz w:val="18"/>
                <w:szCs w:val="18"/>
              </w:rPr>
              <w:t>30982,6</w:t>
            </w:r>
          </w:p>
        </w:tc>
        <w:tc>
          <w:tcPr>
            <w:tcW w:w="992" w:type="dxa"/>
            <w:vAlign w:val="bottom"/>
          </w:tcPr>
          <w:p w14:paraId="438BAC70" w14:textId="77777777" w:rsidR="007A7452" w:rsidRPr="007A7452" w:rsidRDefault="007A7452" w:rsidP="007A7452">
            <w:pPr>
              <w:tabs>
                <w:tab w:val="left" w:pos="142"/>
              </w:tabs>
              <w:spacing w:after="0" w:line="254" w:lineRule="auto"/>
              <w:jc w:val="right"/>
              <w:rPr>
                <w:rFonts w:ascii="Times New Roman" w:eastAsia="Times New Roman" w:hAnsi="Times New Roman" w:cs="Times New Roman"/>
                <w:bCs/>
                <w:sz w:val="18"/>
                <w:szCs w:val="18"/>
                <w:lang w:val="en-US"/>
              </w:rPr>
            </w:pPr>
            <w:r w:rsidRPr="007A7452">
              <w:rPr>
                <w:rFonts w:ascii="Times New Roman" w:eastAsia="Times New Roman" w:hAnsi="Times New Roman" w:cs="Times New Roman"/>
                <w:bCs/>
                <w:sz w:val="18"/>
                <w:szCs w:val="18"/>
              </w:rPr>
              <w:t>5591,3</w:t>
            </w:r>
          </w:p>
        </w:tc>
        <w:tc>
          <w:tcPr>
            <w:tcW w:w="992" w:type="dxa"/>
            <w:gridSpan w:val="2"/>
            <w:vAlign w:val="bottom"/>
          </w:tcPr>
          <w:p w14:paraId="60632CC3" w14:textId="77777777" w:rsidR="007A7452" w:rsidRPr="007A7452" w:rsidRDefault="007A7452" w:rsidP="007A7452">
            <w:pPr>
              <w:tabs>
                <w:tab w:val="left" w:pos="142"/>
              </w:tabs>
              <w:spacing w:after="0" w:line="254" w:lineRule="auto"/>
              <w:jc w:val="right"/>
              <w:rPr>
                <w:rFonts w:ascii="Times New Roman" w:eastAsia="Times New Roman" w:hAnsi="Times New Roman" w:cs="Times New Roman"/>
                <w:bCs/>
                <w:sz w:val="18"/>
                <w:szCs w:val="18"/>
              </w:rPr>
            </w:pPr>
            <w:r w:rsidRPr="007A7452">
              <w:rPr>
                <w:rFonts w:ascii="Times New Roman" w:eastAsia="Times New Roman" w:hAnsi="Times New Roman" w:cs="Times New Roman"/>
                <w:bCs/>
                <w:sz w:val="18"/>
                <w:szCs w:val="18"/>
              </w:rPr>
              <w:t>35862,5</w:t>
            </w:r>
          </w:p>
        </w:tc>
        <w:tc>
          <w:tcPr>
            <w:tcW w:w="1134" w:type="dxa"/>
            <w:vAlign w:val="bottom"/>
          </w:tcPr>
          <w:p w14:paraId="57B93125" w14:textId="77777777" w:rsidR="007A7452" w:rsidRPr="007A7452" w:rsidRDefault="007A7452" w:rsidP="007A7452">
            <w:pPr>
              <w:tabs>
                <w:tab w:val="left" w:pos="0"/>
              </w:tabs>
              <w:spacing w:after="0" w:line="240" w:lineRule="auto"/>
              <w:ind w:right="212"/>
              <w:contextualSpacing/>
              <w:jc w:val="right"/>
              <w:rPr>
                <w:rFonts w:ascii="Times New Roman" w:eastAsia="Times New Roman" w:hAnsi="Times New Roman" w:cs="Times New Roman"/>
                <w:color w:val="000000"/>
                <w:sz w:val="18"/>
                <w:szCs w:val="18"/>
                <w:lang w:eastAsia="ru-RU"/>
              </w:rPr>
            </w:pPr>
            <w:r w:rsidRPr="007A7452">
              <w:rPr>
                <w:rFonts w:ascii="Times New Roman" w:eastAsia="Times New Roman" w:hAnsi="Times New Roman" w:cs="Times New Roman"/>
                <w:color w:val="000000"/>
                <w:sz w:val="18"/>
                <w:szCs w:val="18"/>
                <w:lang w:eastAsia="ru-RU"/>
              </w:rPr>
              <w:t>116,7</w:t>
            </w:r>
          </w:p>
        </w:tc>
        <w:tc>
          <w:tcPr>
            <w:tcW w:w="993" w:type="dxa"/>
            <w:vAlign w:val="bottom"/>
          </w:tcPr>
          <w:p w14:paraId="769F3F64" w14:textId="77777777" w:rsidR="007A7452" w:rsidRPr="007A7452" w:rsidRDefault="007A7452" w:rsidP="007A7452">
            <w:pPr>
              <w:tabs>
                <w:tab w:val="left" w:pos="0"/>
                <w:tab w:val="left" w:pos="39"/>
              </w:tabs>
              <w:spacing w:after="0" w:line="240" w:lineRule="auto"/>
              <w:ind w:right="33"/>
              <w:contextualSpacing/>
              <w:jc w:val="right"/>
              <w:rPr>
                <w:rFonts w:ascii="Times New Roman" w:eastAsia="Times New Roman" w:hAnsi="Times New Roman" w:cs="Times New Roman"/>
                <w:color w:val="000000"/>
                <w:sz w:val="18"/>
                <w:szCs w:val="18"/>
                <w:lang w:eastAsia="ru-RU"/>
              </w:rPr>
            </w:pPr>
            <w:r w:rsidRPr="007A7452">
              <w:rPr>
                <w:rFonts w:ascii="Times New Roman" w:eastAsia="Times New Roman" w:hAnsi="Times New Roman" w:cs="Times New Roman"/>
                <w:color w:val="000000"/>
                <w:sz w:val="18"/>
                <w:szCs w:val="18"/>
                <w:lang w:eastAsia="ru-RU"/>
              </w:rPr>
              <w:t>110,6</w:t>
            </w:r>
          </w:p>
        </w:tc>
      </w:tr>
      <w:tr w:rsidR="007A7452" w:rsidRPr="007A7452" w14:paraId="551D1607" w14:textId="77777777" w:rsidTr="007A7452">
        <w:trPr>
          <w:trHeight w:val="564"/>
        </w:trPr>
        <w:tc>
          <w:tcPr>
            <w:tcW w:w="3374" w:type="dxa"/>
            <w:noWrap/>
            <w:vAlign w:val="bottom"/>
            <w:hideMark/>
          </w:tcPr>
          <w:p w14:paraId="4ECC9258" w14:textId="77777777" w:rsidR="007A7452" w:rsidRPr="007A7452" w:rsidRDefault="007A7452" w:rsidP="007A7452">
            <w:pPr>
              <w:spacing w:after="0" w:line="254" w:lineRule="auto"/>
              <w:rPr>
                <w:rFonts w:ascii="Times New Roman" w:eastAsia="Times New Roman" w:hAnsi="Times New Roman" w:cs="Times New Roman"/>
                <w:bCs/>
                <w:sz w:val="20"/>
                <w:szCs w:val="20"/>
                <w:lang w:val="ky-KG"/>
              </w:rPr>
            </w:pPr>
            <w:r w:rsidRPr="007A7452">
              <w:rPr>
                <w:rFonts w:ascii="Times New Roman" w:eastAsia="Times New Roman" w:hAnsi="Times New Roman" w:cs="Times New Roman"/>
                <w:bCs/>
                <w:sz w:val="20"/>
                <w:szCs w:val="20"/>
              </w:rPr>
              <w:t xml:space="preserve">Электр энергия, газ, буу </w:t>
            </w:r>
            <w:proofErr w:type="spellStart"/>
            <w:r w:rsidRPr="007A7452">
              <w:rPr>
                <w:rFonts w:ascii="Times New Roman" w:eastAsia="Times New Roman" w:hAnsi="Times New Roman" w:cs="Times New Roman"/>
                <w:bCs/>
                <w:sz w:val="20"/>
                <w:szCs w:val="20"/>
              </w:rPr>
              <w:t>жана</w:t>
            </w:r>
            <w:proofErr w:type="spellEnd"/>
            <w:r w:rsidRPr="007A7452">
              <w:rPr>
                <w:rFonts w:ascii="Times New Roman" w:eastAsia="Times New Roman" w:hAnsi="Times New Roman" w:cs="Times New Roman"/>
                <w:bCs/>
                <w:sz w:val="20"/>
                <w:szCs w:val="20"/>
              </w:rPr>
              <w:t xml:space="preserve"> </w:t>
            </w:r>
            <w:proofErr w:type="spellStart"/>
            <w:r w:rsidRPr="007A7452">
              <w:rPr>
                <w:rFonts w:ascii="Times New Roman" w:eastAsia="Times New Roman" w:hAnsi="Times New Roman" w:cs="Times New Roman"/>
                <w:bCs/>
                <w:sz w:val="20"/>
                <w:szCs w:val="20"/>
              </w:rPr>
              <w:t>кондицияланган</w:t>
            </w:r>
            <w:proofErr w:type="spellEnd"/>
            <w:r w:rsidRPr="007A7452">
              <w:rPr>
                <w:rFonts w:ascii="Times New Roman" w:eastAsia="Times New Roman" w:hAnsi="Times New Roman" w:cs="Times New Roman"/>
                <w:bCs/>
                <w:sz w:val="20"/>
                <w:szCs w:val="20"/>
              </w:rPr>
              <w:t xml:space="preserve"> </w:t>
            </w:r>
            <w:proofErr w:type="spellStart"/>
            <w:r w:rsidRPr="007A7452">
              <w:rPr>
                <w:rFonts w:ascii="Times New Roman" w:eastAsia="Times New Roman" w:hAnsi="Times New Roman" w:cs="Times New Roman"/>
                <w:bCs/>
                <w:sz w:val="20"/>
                <w:szCs w:val="20"/>
              </w:rPr>
              <w:t>аба</w:t>
            </w:r>
            <w:proofErr w:type="spellEnd"/>
            <w:r w:rsidRPr="007A7452">
              <w:rPr>
                <w:rFonts w:ascii="Times New Roman" w:eastAsia="Times New Roman" w:hAnsi="Times New Roman" w:cs="Times New Roman"/>
                <w:bCs/>
                <w:sz w:val="20"/>
                <w:szCs w:val="20"/>
              </w:rPr>
              <w:t xml:space="preserve"> </w:t>
            </w:r>
            <w:proofErr w:type="spellStart"/>
            <w:r w:rsidRPr="007A7452">
              <w:rPr>
                <w:rFonts w:ascii="Times New Roman" w:eastAsia="Times New Roman" w:hAnsi="Times New Roman" w:cs="Times New Roman"/>
                <w:bCs/>
                <w:sz w:val="20"/>
                <w:szCs w:val="20"/>
              </w:rPr>
              <w:t>менен</w:t>
            </w:r>
            <w:proofErr w:type="spellEnd"/>
            <w:r w:rsidRPr="007A7452">
              <w:rPr>
                <w:rFonts w:ascii="Times New Roman" w:eastAsia="Times New Roman" w:hAnsi="Times New Roman" w:cs="Times New Roman"/>
                <w:bCs/>
                <w:sz w:val="20"/>
                <w:szCs w:val="20"/>
              </w:rPr>
              <w:t xml:space="preserve"> </w:t>
            </w:r>
            <w:proofErr w:type="spellStart"/>
            <w:r w:rsidRPr="007A7452">
              <w:rPr>
                <w:rFonts w:ascii="Times New Roman" w:eastAsia="Times New Roman" w:hAnsi="Times New Roman" w:cs="Times New Roman"/>
                <w:bCs/>
                <w:sz w:val="20"/>
                <w:szCs w:val="20"/>
              </w:rPr>
              <w:t>камсыздоо</w:t>
            </w:r>
            <w:proofErr w:type="spellEnd"/>
            <w:r w:rsidRPr="007A7452">
              <w:rPr>
                <w:rFonts w:ascii="Times New Roman" w:eastAsia="Times New Roman" w:hAnsi="Times New Roman" w:cs="Times New Roman"/>
                <w:bCs/>
                <w:sz w:val="20"/>
                <w:szCs w:val="20"/>
                <w:lang w:val="ky-KG"/>
              </w:rPr>
              <w:t xml:space="preserve"> (жабдуу)</w:t>
            </w:r>
          </w:p>
        </w:tc>
        <w:tc>
          <w:tcPr>
            <w:tcW w:w="988" w:type="dxa"/>
            <w:vAlign w:val="bottom"/>
          </w:tcPr>
          <w:p w14:paraId="19172A5D" w14:textId="77777777" w:rsidR="007A7452" w:rsidRPr="007A7452" w:rsidRDefault="007A7452" w:rsidP="007A7452">
            <w:pPr>
              <w:tabs>
                <w:tab w:val="left" w:pos="142"/>
              </w:tabs>
              <w:spacing w:after="0" w:line="256" w:lineRule="auto"/>
              <w:jc w:val="right"/>
              <w:rPr>
                <w:rFonts w:ascii="Times New Roman" w:eastAsia="Times New Roman" w:hAnsi="Times New Roman" w:cs="Times New Roman"/>
                <w:bCs/>
                <w:sz w:val="18"/>
                <w:szCs w:val="18"/>
              </w:rPr>
            </w:pPr>
            <w:r w:rsidRPr="007A7452">
              <w:rPr>
                <w:rFonts w:ascii="Times New Roman" w:eastAsia="Times New Roman" w:hAnsi="Times New Roman" w:cs="Times New Roman"/>
                <w:bCs/>
                <w:sz w:val="18"/>
                <w:szCs w:val="18"/>
              </w:rPr>
              <w:t>977,7</w:t>
            </w:r>
          </w:p>
        </w:tc>
        <w:tc>
          <w:tcPr>
            <w:tcW w:w="992" w:type="dxa"/>
            <w:vAlign w:val="bottom"/>
          </w:tcPr>
          <w:p w14:paraId="28C0F6F2" w14:textId="77777777" w:rsidR="007A7452" w:rsidRPr="007A7452" w:rsidRDefault="007A7452" w:rsidP="007A7452">
            <w:pPr>
              <w:tabs>
                <w:tab w:val="left" w:pos="142"/>
              </w:tabs>
              <w:spacing w:after="0" w:line="256" w:lineRule="auto"/>
              <w:jc w:val="right"/>
              <w:rPr>
                <w:rFonts w:ascii="Times New Roman" w:eastAsia="Times New Roman" w:hAnsi="Times New Roman" w:cs="Times New Roman"/>
                <w:bCs/>
                <w:sz w:val="18"/>
                <w:szCs w:val="18"/>
              </w:rPr>
            </w:pPr>
            <w:r w:rsidRPr="007A7452">
              <w:rPr>
                <w:rFonts w:ascii="Times New Roman" w:eastAsia="Times New Roman" w:hAnsi="Times New Roman" w:cs="Times New Roman"/>
                <w:bCs/>
                <w:sz w:val="18"/>
                <w:szCs w:val="18"/>
              </w:rPr>
              <w:t>10815,6</w:t>
            </w:r>
          </w:p>
        </w:tc>
        <w:tc>
          <w:tcPr>
            <w:tcW w:w="992" w:type="dxa"/>
            <w:vAlign w:val="bottom"/>
          </w:tcPr>
          <w:p w14:paraId="0DCE6E7F" w14:textId="77777777" w:rsidR="007A7452" w:rsidRPr="007A7452" w:rsidRDefault="007A7452" w:rsidP="007A7452">
            <w:pPr>
              <w:tabs>
                <w:tab w:val="left" w:pos="142"/>
              </w:tabs>
              <w:spacing w:after="0" w:line="256" w:lineRule="auto"/>
              <w:jc w:val="right"/>
              <w:rPr>
                <w:rFonts w:ascii="Times New Roman" w:eastAsia="Times New Roman" w:hAnsi="Times New Roman" w:cs="Times New Roman"/>
                <w:bCs/>
                <w:sz w:val="18"/>
                <w:szCs w:val="18"/>
              </w:rPr>
            </w:pPr>
            <w:r w:rsidRPr="007A7452">
              <w:rPr>
                <w:rFonts w:ascii="Times New Roman" w:eastAsia="Times New Roman" w:hAnsi="Times New Roman" w:cs="Times New Roman"/>
                <w:bCs/>
                <w:sz w:val="18"/>
                <w:szCs w:val="18"/>
              </w:rPr>
              <w:t>1347,1</w:t>
            </w:r>
          </w:p>
        </w:tc>
        <w:tc>
          <w:tcPr>
            <w:tcW w:w="992" w:type="dxa"/>
            <w:gridSpan w:val="2"/>
            <w:vAlign w:val="bottom"/>
          </w:tcPr>
          <w:p w14:paraId="4371A3AD" w14:textId="77777777" w:rsidR="007A7452" w:rsidRPr="007A7452" w:rsidRDefault="007A7452" w:rsidP="007A7452">
            <w:pPr>
              <w:tabs>
                <w:tab w:val="left" w:pos="142"/>
              </w:tabs>
              <w:spacing w:after="0" w:line="256" w:lineRule="auto"/>
              <w:jc w:val="right"/>
              <w:rPr>
                <w:rFonts w:ascii="Times New Roman" w:eastAsia="Times New Roman" w:hAnsi="Times New Roman" w:cs="Times New Roman"/>
                <w:bCs/>
                <w:sz w:val="18"/>
                <w:szCs w:val="18"/>
              </w:rPr>
            </w:pPr>
            <w:r w:rsidRPr="007A7452">
              <w:rPr>
                <w:rFonts w:ascii="Times New Roman" w:eastAsia="Times New Roman" w:hAnsi="Times New Roman" w:cs="Times New Roman"/>
                <w:bCs/>
                <w:sz w:val="18"/>
                <w:szCs w:val="18"/>
                <w:lang w:val="ky-KG"/>
              </w:rPr>
              <w:t xml:space="preserve">   </w:t>
            </w:r>
            <w:r w:rsidRPr="007A7452">
              <w:rPr>
                <w:rFonts w:ascii="Times New Roman" w:eastAsia="Times New Roman" w:hAnsi="Times New Roman" w:cs="Times New Roman"/>
                <w:bCs/>
                <w:sz w:val="18"/>
                <w:szCs w:val="18"/>
              </w:rPr>
              <w:t>13597,3</w:t>
            </w:r>
          </w:p>
        </w:tc>
        <w:tc>
          <w:tcPr>
            <w:tcW w:w="1134" w:type="dxa"/>
            <w:vAlign w:val="bottom"/>
          </w:tcPr>
          <w:p w14:paraId="79A0FDC2" w14:textId="77777777" w:rsidR="007A7452" w:rsidRPr="007A7452" w:rsidRDefault="007A7452" w:rsidP="007A7452">
            <w:pPr>
              <w:tabs>
                <w:tab w:val="left" w:pos="459"/>
              </w:tabs>
              <w:spacing w:after="0" w:line="240" w:lineRule="auto"/>
              <w:ind w:right="212"/>
              <w:contextualSpacing/>
              <w:jc w:val="right"/>
              <w:rPr>
                <w:rFonts w:ascii="Times New Roman" w:eastAsia="Times New Roman" w:hAnsi="Times New Roman" w:cs="Times New Roman"/>
                <w:color w:val="000000"/>
                <w:sz w:val="18"/>
                <w:szCs w:val="18"/>
                <w:lang w:eastAsia="ru-RU"/>
              </w:rPr>
            </w:pPr>
            <w:r w:rsidRPr="007A7452">
              <w:rPr>
                <w:rFonts w:ascii="Times New Roman" w:eastAsia="Times New Roman" w:hAnsi="Times New Roman" w:cs="Times New Roman"/>
                <w:color w:val="000000"/>
                <w:sz w:val="18"/>
                <w:szCs w:val="18"/>
                <w:lang w:eastAsia="ru-RU"/>
              </w:rPr>
              <w:t>57,9</w:t>
            </w:r>
          </w:p>
        </w:tc>
        <w:tc>
          <w:tcPr>
            <w:tcW w:w="993" w:type="dxa"/>
            <w:vAlign w:val="bottom"/>
          </w:tcPr>
          <w:p w14:paraId="3033FA7B" w14:textId="77777777" w:rsidR="007A7452" w:rsidRPr="007A7452" w:rsidRDefault="007A7452" w:rsidP="007A7452">
            <w:pPr>
              <w:spacing w:after="0" w:line="240" w:lineRule="auto"/>
              <w:ind w:right="33"/>
              <w:contextualSpacing/>
              <w:jc w:val="right"/>
              <w:rPr>
                <w:rFonts w:ascii="Times New Roman" w:eastAsia="Times New Roman" w:hAnsi="Times New Roman" w:cs="Times New Roman"/>
                <w:bCs/>
                <w:color w:val="000000"/>
                <w:sz w:val="18"/>
                <w:szCs w:val="18"/>
                <w:lang w:eastAsia="ru-RU"/>
              </w:rPr>
            </w:pPr>
            <w:r w:rsidRPr="007A7452">
              <w:rPr>
                <w:rFonts w:ascii="Times New Roman" w:eastAsia="Times New Roman" w:hAnsi="Times New Roman" w:cs="Times New Roman"/>
                <w:bCs/>
                <w:color w:val="000000"/>
                <w:sz w:val="18"/>
                <w:szCs w:val="18"/>
                <w:lang w:eastAsia="ru-RU"/>
              </w:rPr>
              <w:t>66,9</w:t>
            </w:r>
          </w:p>
        </w:tc>
      </w:tr>
      <w:tr w:rsidR="007A7452" w:rsidRPr="007A7452" w14:paraId="4089A6D4" w14:textId="77777777" w:rsidTr="007A7452">
        <w:trPr>
          <w:trHeight w:val="572"/>
        </w:trPr>
        <w:tc>
          <w:tcPr>
            <w:tcW w:w="3374" w:type="dxa"/>
            <w:noWrap/>
            <w:vAlign w:val="bottom"/>
            <w:hideMark/>
          </w:tcPr>
          <w:p w14:paraId="57E2E01C" w14:textId="77777777" w:rsidR="007A7452" w:rsidRPr="007A7452" w:rsidRDefault="007A7452" w:rsidP="007A7452">
            <w:pPr>
              <w:spacing w:after="0" w:line="254" w:lineRule="auto"/>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lang w:val="ky-KG"/>
              </w:rPr>
              <w:t>Суу менен камсыздоо, тазалоо, калдыктарды иштетүү жана кайра пайдалануучу чийки затты алу</w:t>
            </w:r>
            <w:r w:rsidRPr="007A7452">
              <w:rPr>
                <w:rFonts w:ascii="Times New Roman" w:eastAsia="Times New Roman" w:hAnsi="Times New Roman" w:cs="Times New Roman"/>
                <w:bCs/>
                <w:sz w:val="20"/>
                <w:szCs w:val="20"/>
              </w:rPr>
              <w:t>у</w:t>
            </w:r>
          </w:p>
        </w:tc>
        <w:tc>
          <w:tcPr>
            <w:tcW w:w="988" w:type="dxa"/>
            <w:vAlign w:val="bottom"/>
          </w:tcPr>
          <w:p w14:paraId="35BC7CA5" w14:textId="77777777" w:rsidR="007A7452" w:rsidRPr="007A7452" w:rsidRDefault="007A7452" w:rsidP="007A7452">
            <w:pPr>
              <w:tabs>
                <w:tab w:val="left" w:pos="142"/>
              </w:tabs>
              <w:spacing w:after="0" w:line="256" w:lineRule="auto"/>
              <w:jc w:val="right"/>
              <w:rPr>
                <w:rFonts w:ascii="Times New Roman" w:eastAsia="Times New Roman" w:hAnsi="Times New Roman" w:cs="Times New Roman"/>
                <w:bCs/>
                <w:sz w:val="18"/>
                <w:szCs w:val="18"/>
              </w:rPr>
            </w:pPr>
            <w:r w:rsidRPr="007A7452">
              <w:rPr>
                <w:rFonts w:ascii="Times New Roman" w:eastAsia="Times New Roman" w:hAnsi="Times New Roman" w:cs="Times New Roman"/>
                <w:bCs/>
                <w:sz w:val="18"/>
                <w:szCs w:val="18"/>
              </w:rPr>
              <w:t>229,9</w:t>
            </w:r>
          </w:p>
        </w:tc>
        <w:tc>
          <w:tcPr>
            <w:tcW w:w="992" w:type="dxa"/>
            <w:vAlign w:val="bottom"/>
          </w:tcPr>
          <w:p w14:paraId="1B06A40E" w14:textId="77777777" w:rsidR="007A7452" w:rsidRPr="007A7452" w:rsidRDefault="007A7452" w:rsidP="007A7452">
            <w:pPr>
              <w:tabs>
                <w:tab w:val="left" w:pos="142"/>
              </w:tabs>
              <w:spacing w:after="0" w:line="256" w:lineRule="auto"/>
              <w:jc w:val="right"/>
              <w:rPr>
                <w:rFonts w:ascii="Times New Roman" w:eastAsia="Times New Roman" w:hAnsi="Times New Roman" w:cs="Times New Roman"/>
                <w:bCs/>
                <w:sz w:val="18"/>
                <w:szCs w:val="18"/>
              </w:rPr>
            </w:pPr>
            <w:r w:rsidRPr="007A7452">
              <w:rPr>
                <w:rFonts w:ascii="Times New Roman" w:eastAsia="Times New Roman" w:hAnsi="Times New Roman" w:cs="Times New Roman"/>
                <w:bCs/>
                <w:sz w:val="18"/>
                <w:szCs w:val="18"/>
              </w:rPr>
              <w:t>1531,0</w:t>
            </w:r>
          </w:p>
        </w:tc>
        <w:tc>
          <w:tcPr>
            <w:tcW w:w="992" w:type="dxa"/>
            <w:vAlign w:val="bottom"/>
          </w:tcPr>
          <w:p w14:paraId="68D065F4" w14:textId="77777777" w:rsidR="007A7452" w:rsidRPr="007A7452" w:rsidRDefault="007A7452" w:rsidP="007A7452">
            <w:pPr>
              <w:tabs>
                <w:tab w:val="left" w:pos="142"/>
              </w:tabs>
              <w:spacing w:after="0" w:line="256" w:lineRule="auto"/>
              <w:jc w:val="right"/>
              <w:rPr>
                <w:rFonts w:ascii="Times New Roman" w:eastAsia="Times New Roman" w:hAnsi="Times New Roman" w:cs="Times New Roman"/>
                <w:bCs/>
                <w:sz w:val="18"/>
                <w:szCs w:val="18"/>
              </w:rPr>
            </w:pPr>
            <w:r w:rsidRPr="007A7452">
              <w:rPr>
                <w:rFonts w:ascii="Times New Roman" w:eastAsia="Times New Roman" w:hAnsi="Times New Roman" w:cs="Times New Roman"/>
                <w:bCs/>
                <w:sz w:val="18"/>
                <w:szCs w:val="18"/>
              </w:rPr>
              <w:t>281,9</w:t>
            </w:r>
          </w:p>
        </w:tc>
        <w:tc>
          <w:tcPr>
            <w:tcW w:w="884" w:type="dxa"/>
            <w:vAlign w:val="bottom"/>
          </w:tcPr>
          <w:p w14:paraId="1DE43CAD" w14:textId="77777777" w:rsidR="007A7452" w:rsidRPr="007A7452" w:rsidRDefault="007A7452" w:rsidP="007A7452">
            <w:pPr>
              <w:tabs>
                <w:tab w:val="left" w:pos="142"/>
              </w:tabs>
              <w:spacing w:after="0" w:line="256" w:lineRule="auto"/>
              <w:jc w:val="right"/>
              <w:rPr>
                <w:rFonts w:ascii="Times New Roman" w:eastAsia="Times New Roman" w:hAnsi="Times New Roman" w:cs="Times New Roman"/>
                <w:bCs/>
                <w:sz w:val="18"/>
                <w:szCs w:val="18"/>
              </w:rPr>
            </w:pPr>
            <w:r w:rsidRPr="007A7452">
              <w:rPr>
                <w:rFonts w:ascii="Times New Roman" w:eastAsia="Times New Roman" w:hAnsi="Times New Roman" w:cs="Times New Roman"/>
                <w:bCs/>
                <w:sz w:val="18"/>
                <w:szCs w:val="18"/>
                <w:lang w:val="ky-KG"/>
              </w:rPr>
              <w:t xml:space="preserve">   </w:t>
            </w:r>
            <w:r w:rsidRPr="007A7452">
              <w:rPr>
                <w:rFonts w:ascii="Times New Roman" w:eastAsia="Times New Roman" w:hAnsi="Times New Roman" w:cs="Times New Roman"/>
                <w:bCs/>
                <w:sz w:val="18"/>
                <w:szCs w:val="18"/>
              </w:rPr>
              <w:t>1915,5</w:t>
            </w:r>
          </w:p>
        </w:tc>
        <w:tc>
          <w:tcPr>
            <w:tcW w:w="1242" w:type="dxa"/>
            <w:gridSpan w:val="2"/>
            <w:tcBorders>
              <w:top w:val="nil"/>
              <w:left w:val="nil"/>
              <w:right w:val="nil"/>
            </w:tcBorders>
            <w:vAlign w:val="bottom"/>
          </w:tcPr>
          <w:p w14:paraId="57F87610" w14:textId="77777777" w:rsidR="007A7452" w:rsidRPr="007A7452" w:rsidRDefault="007A7452" w:rsidP="007A7452">
            <w:pPr>
              <w:tabs>
                <w:tab w:val="left" w:pos="459"/>
                <w:tab w:val="left" w:pos="544"/>
              </w:tabs>
              <w:spacing w:after="0" w:line="240" w:lineRule="auto"/>
              <w:ind w:right="212"/>
              <w:contextualSpacing/>
              <w:jc w:val="right"/>
              <w:rPr>
                <w:rFonts w:ascii="Times New Roman" w:eastAsia="Times New Roman" w:hAnsi="Times New Roman" w:cs="Times New Roman"/>
                <w:bCs/>
                <w:color w:val="000000"/>
                <w:sz w:val="18"/>
                <w:szCs w:val="18"/>
                <w:lang w:eastAsia="ru-RU"/>
              </w:rPr>
            </w:pPr>
            <w:r w:rsidRPr="007A7452">
              <w:rPr>
                <w:rFonts w:ascii="Times New Roman" w:eastAsia="Times New Roman" w:hAnsi="Times New Roman" w:cs="Times New Roman"/>
                <w:bCs/>
                <w:color w:val="000000"/>
                <w:sz w:val="18"/>
                <w:szCs w:val="18"/>
                <w:lang w:eastAsia="ru-RU"/>
              </w:rPr>
              <w:t>122,6</w:t>
            </w:r>
          </w:p>
        </w:tc>
        <w:tc>
          <w:tcPr>
            <w:tcW w:w="993" w:type="dxa"/>
            <w:tcBorders>
              <w:top w:val="nil"/>
              <w:left w:val="nil"/>
              <w:right w:val="nil"/>
            </w:tcBorders>
            <w:vAlign w:val="bottom"/>
          </w:tcPr>
          <w:p w14:paraId="71D62D02" w14:textId="77777777" w:rsidR="007A7452" w:rsidRPr="007A7452" w:rsidRDefault="007A7452" w:rsidP="007A7452">
            <w:pPr>
              <w:spacing w:after="0" w:line="240" w:lineRule="auto"/>
              <w:ind w:right="33"/>
              <w:contextualSpacing/>
              <w:jc w:val="right"/>
              <w:rPr>
                <w:rFonts w:ascii="Times New Roman" w:eastAsia="Times New Roman" w:hAnsi="Times New Roman" w:cs="Times New Roman"/>
                <w:bCs/>
                <w:color w:val="000000"/>
                <w:sz w:val="18"/>
                <w:szCs w:val="18"/>
                <w:lang w:eastAsia="ru-RU"/>
              </w:rPr>
            </w:pPr>
            <w:r w:rsidRPr="007A7452">
              <w:rPr>
                <w:rFonts w:ascii="Times New Roman" w:eastAsia="Times New Roman" w:hAnsi="Times New Roman" w:cs="Times New Roman"/>
                <w:bCs/>
                <w:color w:val="000000"/>
                <w:sz w:val="18"/>
                <w:szCs w:val="18"/>
                <w:lang w:eastAsia="ru-RU"/>
              </w:rPr>
              <w:t>121,3</w:t>
            </w:r>
          </w:p>
        </w:tc>
      </w:tr>
      <w:tr w:rsidR="007A7452" w:rsidRPr="007A7452" w14:paraId="2A91E76A" w14:textId="77777777" w:rsidTr="007A7452">
        <w:trPr>
          <w:trHeight w:hRule="exact" w:val="315"/>
        </w:trPr>
        <w:tc>
          <w:tcPr>
            <w:tcW w:w="3374" w:type="dxa"/>
            <w:tcBorders>
              <w:bottom w:val="single" w:sz="8" w:space="0" w:color="auto"/>
            </w:tcBorders>
            <w:noWrap/>
            <w:vAlign w:val="bottom"/>
          </w:tcPr>
          <w:p w14:paraId="7BD1EBA7" w14:textId="77777777" w:rsidR="007A7452" w:rsidRPr="007A7452" w:rsidRDefault="007A7452" w:rsidP="007A7452">
            <w:pPr>
              <w:spacing w:after="0" w:line="254" w:lineRule="auto"/>
              <w:rPr>
                <w:rFonts w:ascii="Times New Roman" w:eastAsia="Times New Roman" w:hAnsi="Times New Roman" w:cs="Times New Roman"/>
                <w:bCs/>
                <w:sz w:val="20"/>
                <w:szCs w:val="20"/>
              </w:rPr>
            </w:pPr>
          </w:p>
        </w:tc>
        <w:tc>
          <w:tcPr>
            <w:tcW w:w="988" w:type="dxa"/>
            <w:tcBorders>
              <w:bottom w:val="single" w:sz="8" w:space="0" w:color="auto"/>
            </w:tcBorders>
            <w:vAlign w:val="bottom"/>
          </w:tcPr>
          <w:p w14:paraId="3F4A614D" w14:textId="77777777" w:rsidR="007A7452" w:rsidRPr="007A7452" w:rsidRDefault="007A7452" w:rsidP="007A7452">
            <w:pPr>
              <w:spacing w:after="0" w:line="254" w:lineRule="auto"/>
              <w:jc w:val="right"/>
              <w:rPr>
                <w:rFonts w:ascii="Times New Roman" w:eastAsia="Times New Roman" w:hAnsi="Times New Roman" w:cs="Times New Roman"/>
                <w:b/>
                <w:bCs/>
                <w:sz w:val="20"/>
                <w:szCs w:val="20"/>
              </w:rPr>
            </w:pPr>
          </w:p>
        </w:tc>
        <w:tc>
          <w:tcPr>
            <w:tcW w:w="992" w:type="dxa"/>
            <w:tcBorders>
              <w:bottom w:val="single" w:sz="8" w:space="0" w:color="auto"/>
            </w:tcBorders>
            <w:vAlign w:val="bottom"/>
          </w:tcPr>
          <w:p w14:paraId="238395B9" w14:textId="77777777" w:rsidR="007A7452" w:rsidRPr="007A7452" w:rsidRDefault="007A7452" w:rsidP="007A7452">
            <w:pPr>
              <w:spacing w:after="0" w:line="254" w:lineRule="auto"/>
              <w:jc w:val="right"/>
              <w:rPr>
                <w:rFonts w:ascii="Times New Roman" w:eastAsia="Times New Roman" w:hAnsi="Times New Roman" w:cs="Times New Roman"/>
                <w:b/>
                <w:bCs/>
                <w:sz w:val="20"/>
                <w:szCs w:val="20"/>
              </w:rPr>
            </w:pPr>
          </w:p>
        </w:tc>
        <w:tc>
          <w:tcPr>
            <w:tcW w:w="992" w:type="dxa"/>
            <w:tcBorders>
              <w:bottom w:val="single" w:sz="8" w:space="0" w:color="auto"/>
            </w:tcBorders>
            <w:vAlign w:val="bottom"/>
          </w:tcPr>
          <w:p w14:paraId="0A13B061" w14:textId="77777777" w:rsidR="007A7452" w:rsidRPr="007A7452" w:rsidRDefault="007A7452" w:rsidP="007A7452">
            <w:pPr>
              <w:spacing w:after="0" w:line="254" w:lineRule="auto"/>
              <w:jc w:val="right"/>
              <w:rPr>
                <w:rFonts w:ascii="Times New Roman" w:eastAsia="Times New Roman" w:hAnsi="Times New Roman" w:cs="Times New Roman"/>
                <w:b/>
                <w:bCs/>
                <w:sz w:val="20"/>
                <w:szCs w:val="20"/>
              </w:rPr>
            </w:pPr>
          </w:p>
        </w:tc>
        <w:tc>
          <w:tcPr>
            <w:tcW w:w="992" w:type="dxa"/>
            <w:gridSpan w:val="2"/>
            <w:tcBorders>
              <w:bottom w:val="single" w:sz="8" w:space="0" w:color="auto"/>
            </w:tcBorders>
            <w:vAlign w:val="bottom"/>
          </w:tcPr>
          <w:p w14:paraId="3062285F" w14:textId="77777777" w:rsidR="007A7452" w:rsidRPr="007A7452" w:rsidRDefault="007A7452" w:rsidP="007A7452">
            <w:pPr>
              <w:spacing w:after="0" w:line="254" w:lineRule="auto"/>
              <w:jc w:val="right"/>
              <w:rPr>
                <w:rFonts w:ascii="Times New Roman" w:eastAsia="Times New Roman" w:hAnsi="Times New Roman" w:cs="Times New Roman"/>
                <w:b/>
                <w:bCs/>
                <w:sz w:val="20"/>
                <w:szCs w:val="20"/>
              </w:rPr>
            </w:pPr>
          </w:p>
        </w:tc>
        <w:tc>
          <w:tcPr>
            <w:tcW w:w="1134" w:type="dxa"/>
            <w:tcBorders>
              <w:bottom w:val="single" w:sz="8" w:space="0" w:color="auto"/>
            </w:tcBorders>
            <w:vAlign w:val="bottom"/>
          </w:tcPr>
          <w:p w14:paraId="40B381A7" w14:textId="77777777" w:rsidR="007A7452" w:rsidRPr="007A7452" w:rsidRDefault="007A7452" w:rsidP="007A7452">
            <w:pPr>
              <w:tabs>
                <w:tab w:val="left" w:pos="0"/>
              </w:tabs>
              <w:spacing w:after="0" w:line="254" w:lineRule="auto"/>
              <w:ind w:right="8"/>
              <w:contextualSpacing/>
              <w:jc w:val="right"/>
              <w:rPr>
                <w:rFonts w:ascii="Times New Roman" w:eastAsia="Times New Roman" w:hAnsi="Times New Roman" w:cs="Times New Roman"/>
                <w:b/>
                <w:bCs/>
                <w:sz w:val="20"/>
                <w:szCs w:val="20"/>
              </w:rPr>
            </w:pPr>
          </w:p>
        </w:tc>
        <w:tc>
          <w:tcPr>
            <w:tcW w:w="993" w:type="dxa"/>
            <w:tcBorders>
              <w:bottom w:val="single" w:sz="8" w:space="0" w:color="auto"/>
            </w:tcBorders>
            <w:vAlign w:val="bottom"/>
          </w:tcPr>
          <w:p w14:paraId="4181C5E6" w14:textId="77777777" w:rsidR="007A7452" w:rsidRPr="007A7452" w:rsidRDefault="007A7452" w:rsidP="007A7452">
            <w:pPr>
              <w:tabs>
                <w:tab w:val="left" w:pos="39"/>
              </w:tabs>
              <w:spacing w:after="0" w:line="254" w:lineRule="auto"/>
              <w:ind w:right="-31"/>
              <w:contextualSpacing/>
              <w:rPr>
                <w:rFonts w:ascii="Times New Roman" w:eastAsia="Times New Roman" w:hAnsi="Times New Roman" w:cs="Times New Roman"/>
                <w:b/>
                <w:bCs/>
                <w:sz w:val="20"/>
                <w:szCs w:val="20"/>
              </w:rPr>
            </w:pPr>
          </w:p>
        </w:tc>
      </w:tr>
    </w:tbl>
    <w:p w14:paraId="3A67A5B3" w14:textId="77777777" w:rsidR="007A7452" w:rsidRPr="002B55E4" w:rsidRDefault="007A7452" w:rsidP="007A7452">
      <w:pPr>
        <w:spacing w:after="0" w:line="240" w:lineRule="auto"/>
        <w:rPr>
          <w:rFonts w:ascii="Times New Roman" w:eastAsia="Times New Roman" w:hAnsi="Times New Roman" w:cs="Times New Roman"/>
          <w:sz w:val="16"/>
          <w:szCs w:val="16"/>
          <w:lang w:eastAsia="ru-RU"/>
        </w:rPr>
      </w:pPr>
    </w:p>
    <w:p w14:paraId="354C95DA" w14:textId="77777777" w:rsidR="007A7452" w:rsidRPr="007A7452" w:rsidRDefault="001D3C03" w:rsidP="001D3C03">
      <w:pPr>
        <w:spacing w:after="0" w:line="240" w:lineRule="auto"/>
        <w:jc w:val="both"/>
        <w:rPr>
          <w:rFonts w:ascii="Times New Roman" w:eastAsia="Times New Roman" w:hAnsi="Times New Roman" w:cs="Times New Roman"/>
          <w:vanish/>
          <w:sz w:val="24"/>
          <w:szCs w:val="24"/>
          <w:lang w:eastAsia="ru-RU"/>
        </w:rPr>
      </w:pPr>
      <w:r>
        <w:rPr>
          <w:rFonts w:ascii="Times New Roman" w:eastAsia="Times New Roman" w:hAnsi="Times New Roman" w:cs="Times New Roman"/>
          <w:sz w:val="24"/>
          <w:szCs w:val="24"/>
          <w:lang w:eastAsia="ru-RU"/>
        </w:rPr>
        <w:tab/>
      </w:r>
    </w:p>
    <w:p w14:paraId="561D8D28" w14:textId="728A91A8" w:rsidR="007A7452" w:rsidRPr="007A7452" w:rsidRDefault="007A7452" w:rsidP="001D3C03">
      <w:pPr>
        <w:spacing w:after="0" w:line="276" w:lineRule="auto"/>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2024-жылдын январь-</w:t>
      </w:r>
      <w:r w:rsidR="002B55E4">
        <w:rPr>
          <w:rFonts w:ascii="Times New Roman" w:eastAsia="Times New Roman" w:hAnsi="Times New Roman" w:cs="Times New Roman"/>
          <w:sz w:val="24"/>
          <w:szCs w:val="24"/>
          <w:lang w:val="ky-KG" w:eastAsia="ru-RU"/>
        </w:rPr>
        <w:t>августундагы</w:t>
      </w:r>
      <w:r w:rsidRPr="007A7452">
        <w:rPr>
          <w:rFonts w:ascii="Times New Roman" w:eastAsia="Times New Roman" w:hAnsi="Times New Roman" w:cs="Times New Roman"/>
          <w:sz w:val="24"/>
          <w:szCs w:val="24"/>
          <w:lang w:val="ky-KG" w:eastAsia="ru-RU"/>
        </w:rPr>
        <w:t xml:space="preserve"> өнөр-жай өндүрүшүнүн жалпы көлөмүндөгү иштетүү өндүрүшү – 69,8 пайызды, электр энергиясы, газ, буу жана кондицияланган аба менен камсыздоо (жабдуу)  26,5 пайызды, суу менен камсыздоо, тазалоо, калдыктарды иштетүү жана кайра пайдалануучу чийки затты алууда  3,7 пайызды  түздү.</w:t>
      </w:r>
    </w:p>
    <w:p w14:paraId="46BD23E1" w14:textId="57D0E061" w:rsidR="007A7452" w:rsidRPr="007A7452" w:rsidRDefault="007A7452" w:rsidP="002B55E4">
      <w:pPr>
        <w:spacing w:after="0" w:line="276"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 xml:space="preserve">Көлөмдөрдүн өсүшү иштетүү өндүрүшүндө компьютер, электрондук </w:t>
      </w:r>
      <w:r w:rsidR="0071248A">
        <w:rPr>
          <w:rFonts w:ascii="Times New Roman" w:eastAsia="Times New Roman" w:hAnsi="Times New Roman" w:cs="Times New Roman"/>
          <w:sz w:val="24"/>
          <w:szCs w:val="24"/>
          <w:lang w:val="ky-KG" w:eastAsia="ru-RU"/>
        </w:rPr>
        <w:t>жана оптикалык жабдуулардын (6</w:t>
      </w:r>
      <w:r w:rsidRPr="007A7452">
        <w:rPr>
          <w:rFonts w:ascii="Times New Roman" w:eastAsia="Times New Roman" w:hAnsi="Times New Roman" w:cs="Times New Roman"/>
          <w:sz w:val="24"/>
          <w:szCs w:val="24"/>
          <w:lang w:val="ky-KG" w:eastAsia="ru-RU"/>
        </w:rPr>
        <w:t xml:space="preserve"> эсеге), машина жана жабдууларды өндүрүүдө, башка топтошууга кирбеген (1,5 эсеге), текстиль өндүрүшүндө: кийим жана бут кийимдерди, булгаары жана булгаарыдан жасалган башка буюмдарда жана  жыгачтан жана кагаздан жасалган буюмдар өндүрүшүндө; басмакана иштеринде (1,4 эсеге), тамак-аш азыктары (суусундуктарды кошкондо) жана тамеки өндүрүүдө (22 пайызга),  резина жана пластмасса буюмдардын, башка металл эмес минералдык продуктулардын (21,4 пайызга), суу менен камсыздоо, тазалоо, калдыктарды иштетүү жана кайра пайдалануучу чийки затты алууда (21,3 пайызга)  өсүүсү байкалды.</w:t>
      </w:r>
    </w:p>
    <w:p w14:paraId="61163B3D" w14:textId="0FDC1735" w:rsidR="007A7452" w:rsidRPr="007A7452" w:rsidRDefault="007A7452" w:rsidP="002B55E4">
      <w:pPr>
        <w:spacing w:after="0" w:line="276"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Муну менен катар, көлөмдөрдүн төмөндөшү пайдалуу кендерди казууда (21,7  пайызга),</w:t>
      </w:r>
      <w:r w:rsidRPr="007A7452">
        <w:rPr>
          <w:rFonts w:ascii="Times New Roman" w:eastAsia="Times New Roman" w:hAnsi="Times New Roman" w:cs="Times New Roman"/>
          <w:sz w:val="28"/>
          <w:szCs w:val="20"/>
          <w:lang w:val="ky-KG" w:eastAsia="ru-RU"/>
        </w:rPr>
        <w:t xml:space="preserve"> </w:t>
      </w:r>
      <w:r w:rsidRPr="007A7452">
        <w:rPr>
          <w:rFonts w:ascii="Times New Roman" w:eastAsia="Times New Roman" w:hAnsi="Times New Roman" w:cs="Times New Roman"/>
          <w:sz w:val="24"/>
          <w:szCs w:val="24"/>
          <w:lang w:val="ky-KG" w:eastAsia="ru-RU"/>
        </w:rPr>
        <w:t>транспорт каражаттарын өндүрүүдө (43,8 пайызга),  химиялык продукцияларды өндүрүүдө (33,2 пайызга),  электр жабдуулар өндүрүшүндө ( 9,3 пайызга),</w:t>
      </w:r>
      <w:r w:rsidRPr="007A7452">
        <w:rPr>
          <w:rFonts w:ascii="Times New Roman" w:eastAsia="Times New Roman" w:hAnsi="Times New Roman" w:cs="Times New Roman"/>
          <w:sz w:val="28"/>
          <w:szCs w:val="20"/>
          <w:lang w:val="ky-KG" w:eastAsia="ru-RU"/>
        </w:rPr>
        <w:t xml:space="preserve"> </w:t>
      </w:r>
      <w:r w:rsidRPr="007A7452">
        <w:rPr>
          <w:rFonts w:ascii="Times New Roman" w:eastAsia="Times New Roman" w:hAnsi="Times New Roman" w:cs="Times New Roman"/>
          <w:sz w:val="24"/>
          <w:szCs w:val="24"/>
          <w:lang w:val="ky-KG" w:eastAsia="ru-RU"/>
        </w:rPr>
        <w:t xml:space="preserve">фармацевтикалык продукцияларды өндүрүүдө (3,2 пайызга), </w:t>
      </w:r>
      <w:r w:rsidRPr="007A7452">
        <w:rPr>
          <w:rFonts w:ascii="Times New Roman" w:eastAsia="Times New Roman" w:hAnsi="Times New Roman" w:cs="Times New Roman"/>
          <w:spacing w:val="-4"/>
          <w:sz w:val="24"/>
          <w:szCs w:val="24"/>
          <w:lang w:val="ky-KG" w:eastAsia="ru-RU"/>
        </w:rPr>
        <w:t>э</w:t>
      </w:r>
      <w:r w:rsidRPr="007A7452">
        <w:rPr>
          <w:rFonts w:ascii="Times New Roman" w:eastAsia="Times New Roman" w:hAnsi="Times New Roman" w:cs="Times New Roman"/>
          <w:sz w:val="24"/>
          <w:szCs w:val="24"/>
          <w:lang w:val="ky-KG" w:eastAsia="ru-RU"/>
        </w:rPr>
        <w:t xml:space="preserve">лектр энергиясы, газ, буу жана кондицияланган аба менен камсыздоодо (жабдууда) (33,1 пайызга) байкалды. </w:t>
      </w:r>
    </w:p>
    <w:p w14:paraId="2CEB7E75" w14:textId="77777777" w:rsidR="007A7452" w:rsidRPr="007A7452" w:rsidRDefault="007A7452" w:rsidP="007A7452">
      <w:pPr>
        <w:spacing w:after="0" w:line="240" w:lineRule="auto"/>
        <w:rPr>
          <w:rFonts w:ascii="Times New Roman" w:eastAsia="Times New Roman" w:hAnsi="Times New Roman" w:cs="Times New Roman"/>
          <w:b/>
          <w:sz w:val="24"/>
          <w:szCs w:val="24"/>
          <w:lang w:val="ky-KG" w:eastAsia="ru-RU"/>
        </w:rPr>
      </w:pPr>
    </w:p>
    <w:p w14:paraId="615F2C8A" w14:textId="77777777" w:rsidR="001D3C03" w:rsidRDefault="007A7452" w:rsidP="007A7452">
      <w:pPr>
        <w:spacing w:after="0" w:line="240" w:lineRule="auto"/>
        <w:rPr>
          <w:rFonts w:ascii="Times New Roman" w:eastAsia="Times New Roman" w:hAnsi="Times New Roman" w:cs="Times New Roman"/>
          <w:b/>
          <w:sz w:val="24"/>
          <w:szCs w:val="24"/>
          <w:lang w:val="ky-KG" w:eastAsia="ru-RU"/>
        </w:rPr>
      </w:pPr>
      <w:r w:rsidRPr="007A7452">
        <w:rPr>
          <w:rFonts w:ascii="Times New Roman" w:eastAsia="Times New Roman" w:hAnsi="Times New Roman" w:cs="Times New Roman"/>
          <w:b/>
          <w:sz w:val="24"/>
          <w:szCs w:val="24"/>
          <w:lang w:val="ky-KG" w:eastAsia="ru-RU"/>
        </w:rPr>
        <w:t xml:space="preserve">7-таблица: Январь-августтагы өнөр жай продукциясынын экономикалык иштин </w:t>
      </w:r>
    </w:p>
    <w:p w14:paraId="1B3C8267" w14:textId="77777777" w:rsidR="007A7452" w:rsidRPr="007A7452" w:rsidRDefault="001D3C03" w:rsidP="007A7452">
      <w:pPr>
        <w:spacing w:after="0" w:line="240" w:lineRule="auto"/>
        <w:rPr>
          <w:rFonts w:ascii="Times New Roman" w:eastAsia="Times New Roman" w:hAnsi="Times New Roman" w:cs="Times New Roman"/>
          <w:b/>
          <w:i/>
          <w:sz w:val="20"/>
          <w:szCs w:val="20"/>
          <w:lang w:val="ky-KG" w:eastAsia="ru-RU"/>
        </w:rPr>
      </w:pPr>
      <w:r>
        <w:rPr>
          <w:rFonts w:ascii="Times New Roman" w:eastAsia="Times New Roman" w:hAnsi="Times New Roman" w:cs="Times New Roman"/>
          <w:b/>
          <w:sz w:val="24"/>
          <w:szCs w:val="24"/>
          <w:lang w:val="ky-KG" w:eastAsia="ru-RU"/>
        </w:rPr>
        <w:t xml:space="preserve">                    </w:t>
      </w:r>
      <w:r w:rsidR="007A7452" w:rsidRPr="007A7452">
        <w:rPr>
          <w:rFonts w:ascii="Times New Roman" w:eastAsia="Times New Roman" w:hAnsi="Times New Roman" w:cs="Times New Roman"/>
          <w:b/>
          <w:sz w:val="24"/>
          <w:szCs w:val="24"/>
          <w:lang w:val="ky-KG" w:eastAsia="ru-RU"/>
        </w:rPr>
        <w:t>түрлөрү боюнча физикалык көлөмүнүн индекси</w:t>
      </w:r>
      <w:r w:rsidR="007A7452" w:rsidRPr="007A7452">
        <w:rPr>
          <w:rFonts w:ascii="Times New Roman" w:eastAsia="Times New Roman" w:hAnsi="Times New Roman" w:cs="Times New Roman"/>
          <w:b/>
          <w:sz w:val="24"/>
          <w:szCs w:val="24"/>
          <w:lang w:val="ky-KG" w:eastAsia="ru-RU"/>
        </w:rPr>
        <w:br/>
      </w:r>
      <w:r w:rsidR="007A7452" w:rsidRPr="007A7452">
        <w:rPr>
          <w:rFonts w:ascii="Times New Roman" w:eastAsia="Times New Roman" w:hAnsi="Times New Roman" w:cs="Times New Roman"/>
          <w:i/>
          <w:sz w:val="20"/>
          <w:szCs w:val="20"/>
          <w:lang w:val="ky-KG" w:eastAsia="ru-RU"/>
        </w:rPr>
        <w:t xml:space="preserve">                        (мурунку жылдын тиешелүү мезгилине карата пайыз менен )</w:t>
      </w:r>
    </w:p>
    <w:p w14:paraId="7B635BD7" w14:textId="77777777" w:rsidR="007A7452" w:rsidRPr="007A7452" w:rsidRDefault="007A7452" w:rsidP="007A7452">
      <w:pPr>
        <w:spacing w:after="0" w:line="240" w:lineRule="auto"/>
        <w:rPr>
          <w:rFonts w:ascii="Times New Roman" w:eastAsia="Times New Roman" w:hAnsi="Times New Roman" w:cs="Times New Roman"/>
          <w:sz w:val="10"/>
          <w:szCs w:val="10"/>
          <w:lang w:val="ky-KG" w:eastAsia="ru-RU"/>
        </w:rPr>
      </w:pPr>
    </w:p>
    <w:tbl>
      <w:tblPr>
        <w:tblW w:w="9675" w:type="dxa"/>
        <w:tblInd w:w="108" w:type="dxa"/>
        <w:tblLayout w:type="fixed"/>
        <w:tblLook w:val="0020" w:firstRow="1" w:lastRow="0" w:firstColumn="0" w:lastColumn="0" w:noHBand="0" w:noVBand="0"/>
      </w:tblPr>
      <w:tblGrid>
        <w:gridCol w:w="4839"/>
        <w:gridCol w:w="1105"/>
        <w:gridCol w:w="1243"/>
        <w:gridCol w:w="1244"/>
        <w:gridCol w:w="1244"/>
      </w:tblGrid>
      <w:tr w:rsidR="007A7452" w:rsidRPr="007A7452" w14:paraId="0127817E" w14:textId="77777777" w:rsidTr="007A7452">
        <w:trPr>
          <w:cantSplit/>
          <w:trHeight w:val="338"/>
          <w:tblHeader/>
        </w:trPr>
        <w:tc>
          <w:tcPr>
            <w:tcW w:w="4839" w:type="dxa"/>
            <w:tcBorders>
              <w:top w:val="single" w:sz="8" w:space="0" w:color="auto"/>
              <w:left w:val="nil"/>
              <w:bottom w:val="nil"/>
              <w:right w:val="nil"/>
            </w:tcBorders>
            <w:noWrap/>
            <w:vAlign w:val="center"/>
          </w:tcPr>
          <w:p w14:paraId="2DC750AD"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p>
        </w:tc>
        <w:tc>
          <w:tcPr>
            <w:tcW w:w="2348" w:type="dxa"/>
            <w:gridSpan w:val="2"/>
            <w:tcBorders>
              <w:top w:val="single" w:sz="8" w:space="0" w:color="auto"/>
              <w:left w:val="nil"/>
              <w:bottom w:val="single" w:sz="4" w:space="0" w:color="auto"/>
              <w:right w:val="nil"/>
            </w:tcBorders>
            <w:noWrap/>
            <w:vAlign w:val="center"/>
            <w:hideMark/>
          </w:tcPr>
          <w:p w14:paraId="526EC334"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2023</w:t>
            </w:r>
          </w:p>
        </w:tc>
        <w:tc>
          <w:tcPr>
            <w:tcW w:w="2488" w:type="dxa"/>
            <w:gridSpan w:val="2"/>
            <w:tcBorders>
              <w:top w:val="single" w:sz="8" w:space="0" w:color="auto"/>
              <w:left w:val="nil"/>
              <w:bottom w:val="single" w:sz="4" w:space="0" w:color="auto"/>
              <w:right w:val="nil"/>
            </w:tcBorders>
            <w:vAlign w:val="center"/>
            <w:hideMark/>
          </w:tcPr>
          <w:p w14:paraId="7E43913B"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2024</w:t>
            </w:r>
          </w:p>
        </w:tc>
      </w:tr>
      <w:tr w:rsidR="007A7452" w:rsidRPr="007A7452" w14:paraId="40BD179B" w14:textId="77777777" w:rsidTr="007A7452">
        <w:trPr>
          <w:cantSplit/>
          <w:trHeight w:val="420"/>
          <w:tblHeader/>
        </w:trPr>
        <w:tc>
          <w:tcPr>
            <w:tcW w:w="4839" w:type="dxa"/>
            <w:tcBorders>
              <w:top w:val="nil"/>
              <w:left w:val="nil"/>
              <w:bottom w:val="single" w:sz="8" w:space="0" w:color="auto"/>
              <w:right w:val="nil"/>
            </w:tcBorders>
            <w:noWrap/>
            <w:vAlign w:val="center"/>
          </w:tcPr>
          <w:p w14:paraId="639F7864"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rPr>
            </w:pPr>
          </w:p>
        </w:tc>
        <w:tc>
          <w:tcPr>
            <w:tcW w:w="1105" w:type="dxa"/>
            <w:tcBorders>
              <w:top w:val="single" w:sz="4" w:space="0" w:color="auto"/>
              <w:left w:val="nil"/>
              <w:bottom w:val="single" w:sz="8" w:space="0" w:color="auto"/>
              <w:right w:val="nil"/>
            </w:tcBorders>
            <w:noWrap/>
            <w:vAlign w:val="center"/>
            <w:hideMark/>
          </w:tcPr>
          <w:p w14:paraId="77DA8851"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август</w:t>
            </w:r>
          </w:p>
        </w:tc>
        <w:tc>
          <w:tcPr>
            <w:tcW w:w="1243" w:type="dxa"/>
            <w:tcBorders>
              <w:top w:val="single" w:sz="4" w:space="0" w:color="auto"/>
              <w:left w:val="nil"/>
              <w:bottom w:val="single" w:sz="8" w:space="0" w:color="auto"/>
              <w:right w:val="nil"/>
            </w:tcBorders>
            <w:vAlign w:val="center"/>
            <w:hideMark/>
          </w:tcPr>
          <w:p w14:paraId="15AC77A0"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январь-</w:t>
            </w:r>
            <w:r w:rsidRPr="007A7452">
              <w:rPr>
                <w:rFonts w:ascii="Times New Roman" w:eastAsia="Times New Roman" w:hAnsi="Times New Roman" w:cs="Times New Roman"/>
                <w:b/>
                <w:bCs/>
                <w:sz w:val="20"/>
                <w:szCs w:val="20"/>
                <w:lang w:val="ky-KG"/>
              </w:rPr>
              <w:t xml:space="preserve"> август</w:t>
            </w:r>
          </w:p>
        </w:tc>
        <w:tc>
          <w:tcPr>
            <w:tcW w:w="1244" w:type="dxa"/>
            <w:tcBorders>
              <w:top w:val="single" w:sz="4" w:space="0" w:color="auto"/>
              <w:left w:val="nil"/>
              <w:bottom w:val="single" w:sz="8" w:space="0" w:color="auto"/>
              <w:right w:val="nil"/>
            </w:tcBorders>
            <w:vAlign w:val="center"/>
            <w:hideMark/>
          </w:tcPr>
          <w:p w14:paraId="1475F3B1"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август</w:t>
            </w:r>
          </w:p>
        </w:tc>
        <w:tc>
          <w:tcPr>
            <w:tcW w:w="1244" w:type="dxa"/>
            <w:tcBorders>
              <w:top w:val="single" w:sz="4" w:space="0" w:color="auto"/>
              <w:left w:val="nil"/>
              <w:bottom w:val="single" w:sz="8" w:space="0" w:color="auto"/>
              <w:right w:val="nil"/>
            </w:tcBorders>
            <w:vAlign w:val="center"/>
            <w:hideMark/>
          </w:tcPr>
          <w:p w14:paraId="0C129A7B"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январь-</w:t>
            </w:r>
            <w:r w:rsidRPr="007A7452">
              <w:rPr>
                <w:rFonts w:ascii="Times New Roman" w:eastAsia="Times New Roman" w:hAnsi="Times New Roman" w:cs="Times New Roman"/>
                <w:b/>
                <w:bCs/>
                <w:sz w:val="20"/>
                <w:szCs w:val="20"/>
                <w:lang w:val="ky-KG"/>
              </w:rPr>
              <w:t xml:space="preserve"> август</w:t>
            </w:r>
          </w:p>
        </w:tc>
      </w:tr>
      <w:tr w:rsidR="007A7452" w:rsidRPr="007A7452" w14:paraId="61B5B739" w14:textId="77777777" w:rsidTr="007A7452">
        <w:trPr>
          <w:cantSplit/>
          <w:trHeight w:hRule="exact" w:val="113"/>
        </w:trPr>
        <w:tc>
          <w:tcPr>
            <w:tcW w:w="4839" w:type="dxa"/>
            <w:tcBorders>
              <w:top w:val="single" w:sz="8" w:space="0" w:color="auto"/>
              <w:left w:val="nil"/>
              <w:bottom w:val="nil"/>
              <w:right w:val="nil"/>
            </w:tcBorders>
            <w:noWrap/>
            <w:vAlign w:val="center"/>
          </w:tcPr>
          <w:p w14:paraId="313F749E" w14:textId="77777777" w:rsidR="007A7452" w:rsidRPr="007A7452" w:rsidRDefault="007A7452" w:rsidP="007A7452">
            <w:pPr>
              <w:widowControl w:val="0"/>
              <w:autoSpaceDE w:val="0"/>
              <w:autoSpaceDN w:val="0"/>
              <w:adjustRightInd w:val="0"/>
              <w:spacing w:after="0" w:line="254" w:lineRule="auto"/>
              <w:rPr>
                <w:rFonts w:ascii="Times New Roman" w:eastAsia="Times New Roman" w:hAnsi="Times New Roman" w:cs="Times New Roman"/>
                <w:b/>
                <w:sz w:val="20"/>
                <w:szCs w:val="20"/>
                <w:lang w:val="ky-KG"/>
              </w:rPr>
            </w:pPr>
          </w:p>
        </w:tc>
        <w:tc>
          <w:tcPr>
            <w:tcW w:w="1105" w:type="dxa"/>
            <w:tcBorders>
              <w:top w:val="single" w:sz="8" w:space="0" w:color="auto"/>
              <w:left w:val="nil"/>
              <w:right w:val="nil"/>
            </w:tcBorders>
            <w:noWrap/>
            <w:vAlign w:val="bottom"/>
          </w:tcPr>
          <w:p w14:paraId="6A69AD09" w14:textId="77777777" w:rsidR="007A7452" w:rsidRPr="007A7452" w:rsidRDefault="007A7452" w:rsidP="007A7452">
            <w:pPr>
              <w:tabs>
                <w:tab w:val="left" w:pos="459"/>
              </w:tabs>
              <w:spacing w:after="0" w:line="254" w:lineRule="auto"/>
              <w:ind w:right="174"/>
              <w:jc w:val="center"/>
              <w:rPr>
                <w:rFonts w:ascii="Times New Roman" w:eastAsia="Times New Roman" w:hAnsi="Times New Roman" w:cs="Times New Roman"/>
                <w:b/>
                <w:bCs/>
                <w:sz w:val="20"/>
                <w:szCs w:val="20"/>
              </w:rPr>
            </w:pPr>
          </w:p>
        </w:tc>
        <w:tc>
          <w:tcPr>
            <w:tcW w:w="1243" w:type="dxa"/>
            <w:tcBorders>
              <w:top w:val="single" w:sz="8" w:space="0" w:color="auto"/>
              <w:left w:val="nil"/>
              <w:right w:val="nil"/>
            </w:tcBorders>
            <w:vAlign w:val="bottom"/>
          </w:tcPr>
          <w:p w14:paraId="732011BA" w14:textId="77777777" w:rsidR="007A7452" w:rsidRPr="007A7452" w:rsidRDefault="007A7452" w:rsidP="007A7452">
            <w:pPr>
              <w:tabs>
                <w:tab w:val="left" w:pos="459"/>
              </w:tabs>
              <w:spacing w:after="0" w:line="254" w:lineRule="auto"/>
              <w:ind w:right="316"/>
              <w:jc w:val="center"/>
              <w:rPr>
                <w:rFonts w:ascii="Times New Roman" w:eastAsia="Times New Roman" w:hAnsi="Times New Roman" w:cs="Times New Roman"/>
                <w:b/>
                <w:bCs/>
                <w:sz w:val="20"/>
                <w:szCs w:val="20"/>
              </w:rPr>
            </w:pPr>
          </w:p>
        </w:tc>
        <w:tc>
          <w:tcPr>
            <w:tcW w:w="1244" w:type="dxa"/>
            <w:tcBorders>
              <w:top w:val="single" w:sz="8" w:space="0" w:color="auto"/>
              <w:left w:val="nil"/>
              <w:right w:val="nil"/>
            </w:tcBorders>
            <w:vAlign w:val="bottom"/>
          </w:tcPr>
          <w:p w14:paraId="3054F625" w14:textId="77777777" w:rsidR="007A7452" w:rsidRPr="007A7452" w:rsidRDefault="007A7452" w:rsidP="007A7452">
            <w:pPr>
              <w:tabs>
                <w:tab w:val="left" w:pos="459"/>
              </w:tabs>
              <w:spacing w:after="0" w:line="254" w:lineRule="auto"/>
              <w:ind w:right="317"/>
              <w:jc w:val="center"/>
              <w:rPr>
                <w:rFonts w:ascii="Times New Roman" w:eastAsia="Times New Roman" w:hAnsi="Times New Roman" w:cs="Times New Roman"/>
                <w:b/>
                <w:bCs/>
                <w:sz w:val="20"/>
                <w:szCs w:val="20"/>
              </w:rPr>
            </w:pPr>
          </w:p>
        </w:tc>
        <w:tc>
          <w:tcPr>
            <w:tcW w:w="1244" w:type="dxa"/>
            <w:tcBorders>
              <w:top w:val="single" w:sz="8" w:space="0" w:color="auto"/>
              <w:left w:val="nil"/>
              <w:right w:val="nil"/>
            </w:tcBorders>
            <w:vAlign w:val="bottom"/>
          </w:tcPr>
          <w:p w14:paraId="4673C0BC" w14:textId="77777777" w:rsidR="007A7452" w:rsidRPr="007A7452" w:rsidRDefault="007A7452" w:rsidP="007A7452">
            <w:pPr>
              <w:tabs>
                <w:tab w:val="left" w:pos="459"/>
              </w:tabs>
              <w:spacing w:after="0" w:line="254" w:lineRule="auto"/>
              <w:ind w:right="317"/>
              <w:jc w:val="center"/>
              <w:rPr>
                <w:rFonts w:ascii="Times New Roman" w:eastAsia="Times New Roman" w:hAnsi="Times New Roman" w:cs="Times New Roman"/>
                <w:b/>
                <w:bCs/>
                <w:sz w:val="20"/>
                <w:szCs w:val="20"/>
              </w:rPr>
            </w:pPr>
          </w:p>
        </w:tc>
      </w:tr>
      <w:tr w:rsidR="007A7452" w:rsidRPr="007A7452" w14:paraId="0E9D7301" w14:textId="77777777" w:rsidTr="007A7452">
        <w:trPr>
          <w:cantSplit/>
          <w:trHeight w:val="111"/>
        </w:trPr>
        <w:tc>
          <w:tcPr>
            <w:tcW w:w="4839" w:type="dxa"/>
            <w:noWrap/>
            <w:vAlign w:val="center"/>
            <w:hideMark/>
          </w:tcPr>
          <w:p w14:paraId="1342F820" w14:textId="77777777" w:rsidR="007A7452" w:rsidRPr="007A7452" w:rsidRDefault="007A7452" w:rsidP="007A7452">
            <w:pPr>
              <w:widowControl w:val="0"/>
              <w:autoSpaceDE w:val="0"/>
              <w:autoSpaceDN w:val="0"/>
              <w:adjustRightInd w:val="0"/>
              <w:spacing w:after="0" w:line="254" w:lineRule="auto"/>
              <w:rPr>
                <w:rFonts w:ascii="Times New Roman" w:eastAsia="Times New Roman" w:hAnsi="Times New Roman" w:cs="Times New Roman"/>
                <w:b/>
                <w:sz w:val="20"/>
                <w:szCs w:val="20"/>
              </w:rPr>
            </w:pPr>
            <w:r w:rsidRPr="007A7452">
              <w:rPr>
                <w:rFonts w:ascii="Times New Roman" w:eastAsia="Times New Roman" w:hAnsi="Times New Roman" w:cs="Times New Roman"/>
                <w:b/>
                <w:sz w:val="20"/>
                <w:szCs w:val="20"/>
                <w:lang w:val="ky-KG"/>
              </w:rPr>
              <w:t>Бардыгы</w:t>
            </w:r>
          </w:p>
        </w:tc>
        <w:tc>
          <w:tcPr>
            <w:tcW w:w="1105" w:type="dxa"/>
            <w:tcBorders>
              <w:left w:val="nil"/>
              <w:bottom w:val="nil"/>
              <w:right w:val="nil"/>
            </w:tcBorders>
            <w:vAlign w:val="bottom"/>
          </w:tcPr>
          <w:p w14:paraId="0B35A51E"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b/>
                <w:bCs/>
                <w:sz w:val="20"/>
                <w:szCs w:val="20"/>
                <w:lang w:eastAsia="ru-RU"/>
              </w:rPr>
            </w:pPr>
            <w:r w:rsidRPr="007A7452">
              <w:rPr>
                <w:rFonts w:ascii="Times New Roman" w:eastAsia="Times New Roman" w:hAnsi="Times New Roman" w:cs="Times New Roman"/>
                <w:b/>
                <w:bCs/>
                <w:sz w:val="20"/>
                <w:szCs w:val="20"/>
                <w:lang w:eastAsia="ru-RU"/>
              </w:rPr>
              <w:t>114,3</w:t>
            </w:r>
          </w:p>
        </w:tc>
        <w:tc>
          <w:tcPr>
            <w:tcW w:w="1243" w:type="dxa"/>
            <w:tcBorders>
              <w:left w:val="nil"/>
              <w:bottom w:val="nil"/>
              <w:right w:val="nil"/>
            </w:tcBorders>
            <w:vAlign w:val="bottom"/>
          </w:tcPr>
          <w:p w14:paraId="240C19EF" w14:textId="77777777" w:rsidR="007A7452" w:rsidRPr="007A7452" w:rsidRDefault="007A7452" w:rsidP="007A7452">
            <w:pPr>
              <w:tabs>
                <w:tab w:val="left" w:pos="39"/>
              </w:tabs>
              <w:spacing w:after="0" w:line="240" w:lineRule="auto"/>
              <w:ind w:right="314"/>
              <w:contextualSpacing/>
              <w:jc w:val="right"/>
              <w:rPr>
                <w:rFonts w:ascii="Times New Roman" w:eastAsia="Times New Roman" w:hAnsi="Times New Roman" w:cs="Times New Roman"/>
                <w:b/>
                <w:bCs/>
                <w:sz w:val="20"/>
                <w:szCs w:val="20"/>
                <w:lang w:eastAsia="ru-RU"/>
              </w:rPr>
            </w:pPr>
            <w:r w:rsidRPr="007A7452">
              <w:rPr>
                <w:rFonts w:ascii="Times New Roman" w:eastAsia="Times New Roman" w:hAnsi="Times New Roman" w:cs="Times New Roman"/>
                <w:b/>
                <w:bCs/>
                <w:sz w:val="20"/>
                <w:szCs w:val="20"/>
                <w:lang w:eastAsia="ru-RU"/>
              </w:rPr>
              <w:t>113,5</w:t>
            </w:r>
          </w:p>
        </w:tc>
        <w:tc>
          <w:tcPr>
            <w:tcW w:w="1244" w:type="dxa"/>
            <w:tcBorders>
              <w:left w:val="nil"/>
              <w:bottom w:val="nil"/>
              <w:right w:val="nil"/>
            </w:tcBorders>
            <w:vAlign w:val="bottom"/>
          </w:tcPr>
          <w:p w14:paraId="7F4BBBD7"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b/>
                <w:bCs/>
                <w:sz w:val="20"/>
                <w:szCs w:val="20"/>
                <w:lang w:eastAsia="ru-RU"/>
              </w:rPr>
            </w:pPr>
            <w:r w:rsidRPr="007A7452">
              <w:rPr>
                <w:rFonts w:ascii="Times New Roman" w:eastAsia="Times New Roman" w:hAnsi="Times New Roman" w:cs="Times New Roman"/>
                <w:b/>
                <w:bCs/>
                <w:sz w:val="20"/>
                <w:szCs w:val="20"/>
                <w:lang w:eastAsia="ru-RU"/>
              </w:rPr>
              <w:t>112,2</w:t>
            </w:r>
          </w:p>
        </w:tc>
        <w:tc>
          <w:tcPr>
            <w:tcW w:w="1244" w:type="dxa"/>
            <w:tcBorders>
              <w:left w:val="nil"/>
              <w:bottom w:val="nil"/>
              <w:right w:val="nil"/>
            </w:tcBorders>
            <w:vAlign w:val="bottom"/>
          </w:tcPr>
          <w:p w14:paraId="17721507" w14:textId="77777777" w:rsidR="007A7452" w:rsidRPr="007A7452" w:rsidRDefault="007A7452" w:rsidP="007A7452">
            <w:pPr>
              <w:tabs>
                <w:tab w:val="left" w:pos="39"/>
              </w:tabs>
              <w:spacing w:after="0" w:line="240" w:lineRule="auto"/>
              <w:ind w:right="314"/>
              <w:contextualSpacing/>
              <w:jc w:val="right"/>
              <w:rPr>
                <w:rFonts w:ascii="Times New Roman" w:eastAsia="Times New Roman" w:hAnsi="Times New Roman" w:cs="Times New Roman"/>
                <w:b/>
                <w:bCs/>
                <w:sz w:val="20"/>
                <w:szCs w:val="20"/>
                <w:lang w:eastAsia="ru-RU"/>
              </w:rPr>
            </w:pPr>
            <w:r w:rsidRPr="007A7452">
              <w:rPr>
                <w:rFonts w:ascii="Times New Roman" w:eastAsia="Times New Roman" w:hAnsi="Times New Roman" w:cs="Times New Roman"/>
                <w:b/>
                <w:bCs/>
                <w:sz w:val="20"/>
                <w:szCs w:val="20"/>
                <w:lang w:eastAsia="ru-RU"/>
              </w:rPr>
              <w:t>1</w:t>
            </w:r>
            <w:r w:rsidRPr="007A7452">
              <w:rPr>
                <w:rFonts w:ascii="Times New Roman" w:eastAsia="Times New Roman" w:hAnsi="Times New Roman" w:cs="Times New Roman"/>
                <w:b/>
                <w:bCs/>
                <w:sz w:val="20"/>
                <w:szCs w:val="20"/>
                <w:lang w:val="en-US" w:eastAsia="ru-RU"/>
              </w:rPr>
              <w:t>0</w:t>
            </w:r>
            <w:r w:rsidRPr="007A7452">
              <w:rPr>
                <w:rFonts w:ascii="Times New Roman" w:eastAsia="Times New Roman" w:hAnsi="Times New Roman" w:cs="Times New Roman"/>
                <w:b/>
                <w:bCs/>
                <w:sz w:val="20"/>
                <w:szCs w:val="20"/>
                <w:lang w:eastAsia="ru-RU"/>
              </w:rPr>
              <w:t>6,3</w:t>
            </w:r>
          </w:p>
        </w:tc>
      </w:tr>
      <w:tr w:rsidR="007A7452" w:rsidRPr="007A7452" w14:paraId="3F12B6CE" w14:textId="77777777" w:rsidTr="007A7452">
        <w:trPr>
          <w:cantSplit/>
          <w:trHeight w:val="286"/>
        </w:trPr>
        <w:tc>
          <w:tcPr>
            <w:tcW w:w="4839" w:type="dxa"/>
            <w:noWrap/>
            <w:hideMark/>
          </w:tcPr>
          <w:p w14:paraId="4951AF73" w14:textId="77777777" w:rsidR="007A7452" w:rsidRPr="007A7452" w:rsidRDefault="007A7452" w:rsidP="007A7452">
            <w:pPr>
              <w:spacing w:after="0" w:line="254" w:lineRule="auto"/>
              <w:rPr>
                <w:rFonts w:ascii="Times New Roman" w:eastAsia="Times New Roman" w:hAnsi="Times New Roman" w:cs="Times New Roman"/>
                <w:b/>
                <w:sz w:val="20"/>
                <w:szCs w:val="20"/>
              </w:rPr>
            </w:pPr>
            <w:proofErr w:type="spellStart"/>
            <w:r w:rsidRPr="007A7452">
              <w:rPr>
                <w:rFonts w:ascii="Times New Roman" w:eastAsia="Times New Roman" w:hAnsi="Times New Roman" w:cs="Times New Roman"/>
                <w:b/>
                <w:sz w:val="20"/>
                <w:szCs w:val="20"/>
              </w:rPr>
              <w:t>Пайдалуу</w:t>
            </w:r>
            <w:proofErr w:type="spellEnd"/>
            <w:r w:rsidRPr="007A7452">
              <w:rPr>
                <w:rFonts w:ascii="Times New Roman" w:eastAsia="Times New Roman" w:hAnsi="Times New Roman" w:cs="Times New Roman"/>
                <w:b/>
                <w:sz w:val="20"/>
                <w:szCs w:val="20"/>
              </w:rPr>
              <w:t xml:space="preserve"> </w:t>
            </w:r>
            <w:proofErr w:type="spellStart"/>
            <w:r w:rsidRPr="007A7452">
              <w:rPr>
                <w:rFonts w:ascii="Times New Roman" w:eastAsia="Times New Roman" w:hAnsi="Times New Roman" w:cs="Times New Roman"/>
                <w:b/>
                <w:sz w:val="20"/>
                <w:szCs w:val="20"/>
              </w:rPr>
              <w:t>кендерди</w:t>
            </w:r>
            <w:proofErr w:type="spellEnd"/>
            <w:r w:rsidRPr="007A7452">
              <w:rPr>
                <w:rFonts w:ascii="Times New Roman" w:eastAsia="Times New Roman" w:hAnsi="Times New Roman" w:cs="Times New Roman"/>
                <w:b/>
                <w:sz w:val="20"/>
                <w:szCs w:val="20"/>
              </w:rPr>
              <w:t xml:space="preserve"> </w:t>
            </w:r>
            <w:proofErr w:type="spellStart"/>
            <w:r w:rsidRPr="007A7452">
              <w:rPr>
                <w:rFonts w:ascii="Times New Roman" w:eastAsia="Times New Roman" w:hAnsi="Times New Roman" w:cs="Times New Roman"/>
                <w:b/>
                <w:sz w:val="20"/>
                <w:szCs w:val="20"/>
              </w:rPr>
              <w:t>казуу</w:t>
            </w:r>
            <w:proofErr w:type="spellEnd"/>
          </w:p>
        </w:tc>
        <w:tc>
          <w:tcPr>
            <w:tcW w:w="1105" w:type="dxa"/>
            <w:vAlign w:val="bottom"/>
          </w:tcPr>
          <w:p w14:paraId="5DC4B08F" w14:textId="77777777" w:rsidR="007A7452" w:rsidRPr="007A7452" w:rsidRDefault="007A7452" w:rsidP="007A7452">
            <w:pPr>
              <w:tabs>
                <w:tab w:val="left" w:pos="38"/>
              </w:tabs>
              <w:spacing w:after="0" w:line="240" w:lineRule="auto"/>
              <w:ind w:right="314"/>
              <w:contextualSpacing/>
              <w:jc w:val="right"/>
              <w:rPr>
                <w:rFonts w:ascii="Times New Roman" w:eastAsia="Times New Roman" w:hAnsi="Times New Roman" w:cs="Times New Roman"/>
                <w:b/>
                <w:sz w:val="20"/>
                <w:szCs w:val="20"/>
                <w:lang w:eastAsia="ru-RU"/>
              </w:rPr>
            </w:pPr>
            <w:r w:rsidRPr="007A7452">
              <w:rPr>
                <w:rFonts w:ascii="Times New Roman" w:eastAsia="Times New Roman" w:hAnsi="Times New Roman" w:cs="Times New Roman"/>
                <w:b/>
                <w:sz w:val="20"/>
                <w:szCs w:val="20"/>
                <w:lang w:eastAsia="ru-RU"/>
              </w:rPr>
              <w:t>86,9</w:t>
            </w:r>
          </w:p>
        </w:tc>
        <w:tc>
          <w:tcPr>
            <w:tcW w:w="1243" w:type="dxa"/>
            <w:vAlign w:val="bottom"/>
          </w:tcPr>
          <w:p w14:paraId="5DB6395C"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b/>
                <w:sz w:val="20"/>
                <w:szCs w:val="20"/>
                <w:lang w:eastAsia="ru-RU"/>
              </w:rPr>
            </w:pPr>
            <w:r w:rsidRPr="007A7452">
              <w:rPr>
                <w:rFonts w:ascii="Times New Roman" w:eastAsia="Times New Roman" w:hAnsi="Times New Roman" w:cs="Times New Roman"/>
                <w:b/>
                <w:sz w:val="20"/>
                <w:szCs w:val="20"/>
                <w:lang w:eastAsia="ru-RU"/>
              </w:rPr>
              <w:t>100,1</w:t>
            </w:r>
          </w:p>
        </w:tc>
        <w:tc>
          <w:tcPr>
            <w:tcW w:w="1244" w:type="dxa"/>
            <w:vAlign w:val="bottom"/>
          </w:tcPr>
          <w:p w14:paraId="32C36F57" w14:textId="77777777" w:rsidR="007A7452" w:rsidRPr="007A7452" w:rsidRDefault="007A7452" w:rsidP="007A7452">
            <w:pPr>
              <w:tabs>
                <w:tab w:val="left" w:pos="38"/>
              </w:tabs>
              <w:spacing w:after="0" w:line="240" w:lineRule="auto"/>
              <w:ind w:right="314"/>
              <w:contextualSpacing/>
              <w:jc w:val="right"/>
              <w:rPr>
                <w:rFonts w:ascii="Times New Roman" w:eastAsia="Times New Roman" w:hAnsi="Times New Roman" w:cs="Times New Roman"/>
                <w:b/>
                <w:sz w:val="20"/>
                <w:szCs w:val="20"/>
                <w:lang w:eastAsia="ru-RU"/>
              </w:rPr>
            </w:pPr>
            <w:r w:rsidRPr="007A7452">
              <w:rPr>
                <w:rFonts w:ascii="Times New Roman" w:eastAsia="Times New Roman" w:hAnsi="Times New Roman" w:cs="Times New Roman"/>
                <w:b/>
                <w:sz w:val="20"/>
                <w:szCs w:val="20"/>
                <w:lang w:eastAsia="ru-RU"/>
              </w:rPr>
              <w:t>118,1</w:t>
            </w:r>
          </w:p>
        </w:tc>
        <w:tc>
          <w:tcPr>
            <w:tcW w:w="1244" w:type="dxa"/>
            <w:vAlign w:val="bottom"/>
          </w:tcPr>
          <w:p w14:paraId="0E932C2F"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b/>
                <w:sz w:val="20"/>
                <w:szCs w:val="20"/>
                <w:lang w:eastAsia="ru-RU"/>
              </w:rPr>
            </w:pPr>
            <w:r w:rsidRPr="007A7452">
              <w:rPr>
                <w:rFonts w:ascii="Times New Roman" w:eastAsia="Times New Roman" w:hAnsi="Times New Roman" w:cs="Times New Roman"/>
                <w:b/>
                <w:sz w:val="20"/>
                <w:szCs w:val="20"/>
                <w:lang w:eastAsia="ru-RU"/>
              </w:rPr>
              <w:t>78,3</w:t>
            </w:r>
          </w:p>
        </w:tc>
      </w:tr>
      <w:tr w:rsidR="007A7452" w:rsidRPr="007A7452" w14:paraId="4970282A" w14:textId="77777777" w:rsidTr="007A7452">
        <w:trPr>
          <w:cantSplit/>
          <w:trHeight w:val="133"/>
        </w:trPr>
        <w:tc>
          <w:tcPr>
            <w:tcW w:w="4839" w:type="dxa"/>
            <w:noWrap/>
            <w:hideMark/>
          </w:tcPr>
          <w:p w14:paraId="4BFBCB5C" w14:textId="77777777" w:rsidR="007A7452" w:rsidRPr="007A7452" w:rsidRDefault="007A7452" w:rsidP="007A7452">
            <w:pPr>
              <w:spacing w:after="0" w:line="254" w:lineRule="auto"/>
              <w:rPr>
                <w:rFonts w:ascii="Times New Roman" w:eastAsia="Times New Roman" w:hAnsi="Times New Roman" w:cs="Times New Roman"/>
                <w:b/>
                <w:sz w:val="20"/>
                <w:szCs w:val="20"/>
                <w:lang w:val="ky-KG"/>
              </w:rPr>
            </w:pPr>
            <w:r w:rsidRPr="007A7452">
              <w:rPr>
                <w:rFonts w:ascii="Times New Roman" w:eastAsia="Times New Roman" w:hAnsi="Times New Roman" w:cs="Times New Roman"/>
                <w:b/>
                <w:sz w:val="20"/>
                <w:szCs w:val="20"/>
                <w:lang w:val="ky-KG"/>
              </w:rPr>
              <w:t xml:space="preserve">    Иштетүү өндүрүшү (иштетүү өнөр жайы)</w:t>
            </w:r>
          </w:p>
        </w:tc>
        <w:tc>
          <w:tcPr>
            <w:tcW w:w="1105" w:type="dxa"/>
            <w:vAlign w:val="bottom"/>
          </w:tcPr>
          <w:p w14:paraId="15B5700D"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b/>
                <w:sz w:val="20"/>
                <w:szCs w:val="20"/>
                <w:lang w:eastAsia="ru-RU"/>
              </w:rPr>
            </w:pPr>
            <w:r w:rsidRPr="007A7452">
              <w:rPr>
                <w:rFonts w:ascii="Times New Roman" w:eastAsia="Times New Roman" w:hAnsi="Times New Roman" w:cs="Times New Roman"/>
                <w:b/>
                <w:sz w:val="20"/>
                <w:szCs w:val="20"/>
                <w:lang w:eastAsia="ru-RU"/>
              </w:rPr>
              <w:t>113,3</w:t>
            </w:r>
          </w:p>
        </w:tc>
        <w:tc>
          <w:tcPr>
            <w:tcW w:w="1243" w:type="dxa"/>
            <w:vAlign w:val="bottom"/>
          </w:tcPr>
          <w:p w14:paraId="6C985E37"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b/>
                <w:sz w:val="20"/>
                <w:szCs w:val="20"/>
                <w:lang w:eastAsia="ru-RU"/>
              </w:rPr>
            </w:pPr>
            <w:r w:rsidRPr="007A7452">
              <w:rPr>
                <w:rFonts w:ascii="Times New Roman" w:eastAsia="Times New Roman" w:hAnsi="Times New Roman" w:cs="Times New Roman"/>
                <w:b/>
                <w:sz w:val="20"/>
                <w:szCs w:val="20"/>
                <w:lang w:eastAsia="ru-RU"/>
              </w:rPr>
              <w:t>118,7</w:t>
            </w:r>
          </w:p>
        </w:tc>
        <w:tc>
          <w:tcPr>
            <w:tcW w:w="1244" w:type="dxa"/>
            <w:vAlign w:val="bottom"/>
          </w:tcPr>
          <w:p w14:paraId="2C63465D"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b/>
                <w:sz w:val="20"/>
                <w:szCs w:val="20"/>
                <w:lang w:eastAsia="ru-RU"/>
              </w:rPr>
            </w:pPr>
            <w:r w:rsidRPr="007A7452">
              <w:rPr>
                <w:rFonts w:ascii="Times New Roman" w:eastAsia="Times New Roman" w:hAnsi="Times New Roman" w:cs="Times New Roman"/>
                <w:b/>
                <w:sz w:val="20"/>
                <w:szCs w:val="20"/>
                <w:lang w:eastAsia="ru-RU"/>
              </w:rPr>
              <w:t>116,7</w:t>
            </w:r>
          </w:p>
        </w:tc>
        <w:tc>
          <w:tcPr>
            <w:tcW w:w="1244" w:type="dxa"/>
            <w:vAlign w:val="bottom"/>
          </w:tcPr>
          <w:p w14:paraId="778F244A"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b/>
                <w:sz w:val="20"/>
                <w:szCs w:val="20"/>
                <w:lang w:eastAsia="ru-RU"/>
              </w:rPr>
            </w:pPr>
            <w:r w:rsidRPr="007A7452">
              <w:rPr>
                <w:rFonts w:ascii="Times New Roman" w:eastAsia="Times New Roman" w:hAnsi="Times New Roman" w:cs="Times New Roman"/>
                <w:b/>
                <w:sz w:val="20"/>
                <w:szCs w:val="20"/>
                <w:lang w:eastAsia="ru-RU"/>
              </w:rPr>
              <w:t>110,6</w:t>
            </w:r>
          </w:p>
        </w:tc>
      </w:tr>
      <w:tr w:rsidR="007A7452" w:rsidRPr="007A7452" w14:paraId="2BAC3785" w14:textId="77777777" w:rsidTr="007A7452">
        <w:trPr>
          <w:cantSplit/>
          <w:trHeight w:val="436"/>
        </w:trPr>
        <w:tc>
          <w:tcPr>
            <w:tcW w:w="4839" w:type="dxa"/>
            <w:noWrap/>
            <w:hideMark/>
          </w:tcPr>
          <w:p w14:paraId="6EC1A1B5" w14:textId="77777777" w:rsidR="007A7452" w:rsidRPr="007A7452" w:rsidRDefault="007A7452" w:rsidP="007A7452">
            <w:pPr>
              <w:spacing w:after="0" w:line="254" w:lineRule="auto"/>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Тамак-</w:t>
            </w:r>
            <w:proofErr w:type="spellStart"/>
            <w:r w:rsidRPr="007A7452">
              <w:rPr>
                <w:rFonts w:ascii="Times New Roman" w:eastAsia="Times New Roman" w:hAnsi="Times New Roman" w:cs="Times New Roman"/>
                <w:sz w:val="20"/>
                <w:szCs w:val="20"/>
              </w:rPr>
              <w:t>аш</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азыктарын</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суусундуктарды</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кошкондо</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тамеки</w:t>
            </w:r>
            <w:proofErr w:type="spellEnd"/>
            <w:r w:rsidRPr="007A7452">
              <w:rPr>
                <w:rFonts w:ascii="Times New Roman" w:eastAsia="Times New Roman" w:hAnsi="Times New Roman" w:cs="Times New Roman"/>
                <w:sz w:val="20"/>
                <w:szCs w:val="20"/>
              </w:rPr>
              <w:t xml:space="preserve"> </w:t>
            </w:r>
            <w:r w:rsidRPr="007A7452">
              <w:rPr>
                <w:rFonts w:ascii="Times New Roman" w:eastAsia="Times New Roman" w:hAnsi="Times New Roman" w:cs="Times New Roman"/>
                <w:sz w:val="20"/>
                <w:szCs w:val="20"/>
                <w:lang w:val="ky-KG"/>
              </w:rPr>
              <w:t>ө</w:t>
            </w:r>
            <w:proofErr w:type="spellStart"/>
            <w:r w:rsidRPr="007A7452">
              <w:rPr>
                <w:rFonts w:ascii="Times New Roman" w:eastAsia="Times New Roman" w:hAnsi="Times New Roman" w:cs="Times New Roman"/>
                <w:sz w:val="20"/>
                <w:szCs w:val="20"/>
              </w:rPr>
              <w:t>нд</w:t>
            </w:r>
            <w:proofErr w:type="spellEnd"/>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р</w:t>
            </w:r>
            <w:r w:rsidRPr="007A7452">
              <w:rPr>
                <w:rFonts w:ascii="Times New Roman" w:eastAsia="Times New Roman" w:hAnsi="Times New Roman" w:cs="Times New Roman"/>
                <w:sz w:val="20"/>
                <w:szCs w:val="20"/>
                <w:lang w:val="ky-KG"/>
              </w:rPr>
              <w:t xml:space="preserve">үү </w:t>
            </w:r>
          </w:p>
        </w:tc>
        <w:tc>
          <w:tcPr>
            <w:tcW w:w="1105" w:type="dxa"/>
            <w:vAlign w:val="bottom"/>
          </w:tcPr>
          <w:p w14:paraId="15657D6A"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val="en-US" w:eastAsia="ru-RU"/>
              </w:rPr>
              <w:t>1</w:t>
            </w:r>
            <w:r w:rsidRPr="007A7452">
              <w:rPr>
                <w:rFonts w:ascii="Times New Roman" w:eastAsia="Times New Roman" w:hAnsi="Times New Roman" w:cs="Times New Roman"/>
                <w:sz w:val="20"/>
                <w:szCs w:val="20"/>
                <w:lang w:eastAsia="ru-RU"/>
              </w:rPr>
              <w:t>02,9</w:t>
            </w:r>
          </w:p>
        </w:tc>
        <w:tc>
          <w:tcPr>
            <w:tcW w:w="1243" w:type="dxa"/>
            <w:vAlign w:val="bottom"/>
          </w:tcPr>
          <w:p w14:paraId="71890B45"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114,7</w:t>
            </w:r>
          </w:p>
        </w:tc>
        <w:tc>
          <w:tcPr>
            <w:tcW w:w="1244" w:type="dxa"/>
            <w:vAlign w:val="bottom"/>
          </w:tcPr>
          <w:p w14:paraId="31824603"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120,1</w:t>
            </w:r>
          </w:p>
        </w:tc>
        <w:tc>
          <w:tcPr>
            <w:tcW w:w="1244" w:type="dxa"/>
            <w:vAlign w:val="bottom"/>
          </w:tcPr>
          <w:p w14:paraId="6DC4A2F3"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122,0</w:t>
            </w:r>
          </w:p>
        </w:tc>
      </w:tr>
      <w:tr w:rsidR="007A7452" w:rsidRPr="007A7452" w14:paraId="62F7536C" w14:textId="77777777" w:rsidTr="007A7452">
        <w:trPr>
          <w:cantSplit/>
          <w:trHeight w:val="383"/>
        </w:trPr>
        <w:tc>
          <w:tcPr>
            <w:tcW w:w="4839" w:type="dxa"/>
            <w:noWrap/>
            <w:hideMark/>
          </w:tcPr>
          <w:p w14:paraId="08DAAAE2" w14:textId="77777777" w:rsidR="007A7452" w:rsidRPr="007A7452" w:rsidRDefault="007A7452" w:rsidP="007A7452">
            <w:pPr>
              <w:spacing w:after="0" w:line="254" w:lineRule="auto"/>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lastRenderedPageBreak/>
              <w:t xml:space="preserve">Текстиль </w:t>
            </w:r>
            <w:r w:rsidRPr="007A7452">
              <w:rPr>
                <w:rFonts w:ascii="Times New Roman" w:eastAsia="Times New Roman" w:hAnsi="Times New Roman" w:cs="Times New Roman"/>
                <w:sz w:val="20"/>
                <w:szCs w:val="20"/>
                <w:lang w:val="ky-KG"/>
              </w:rPr>
              <w:t>ө</w:t>
            </w:r>
            <w:proofErr w:type="spellStart"/>
            <w:r w:rsidRPr="007A7452">
              <w:rPr>
                <w:rFonts w:ascii="Times New Roman" w:eastAsia="Times New Roman" w:hAnsi="Times New Roman" w:cs="Times New Roman"/>
                <w:sz w:val="20"/>
                <w:szCs w:val="20"/>
              </w:rPr>
              <w:t>нд</w:t>
            </w:r>
            <w:proofErr w:type="spellEnd"/>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р</w:t>
            </w:r>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ш</w:t>
            </w:r>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 xml:space="preserve">; </w:t>
            </w:r>
            <w:r w:rsidRPr="007A7452">
              <w:rPr>
                <w:rFonts w:ascii="Times New Roman" w:eastAsia="Times New Roman" w:hAnsi="Times New Roman" w:cs="Times New Roman"/>
                <w:sz w:val="20"/>
                <w:szCs w:val="20"/>
                <w:lang w:val="ky-KG"/>
              </w:rPr>
              <w:t>кийим жана</w:t>
            </w:r>
            <w:r w:rsidRPr="007A7452">
              <w:rPr>
                <w:rFonts w:ascii="Times New Roman" w:eastAsia="Times New Roman" w:hAnsi="Times New Roman" w:cs="Times New Roman"/>
                <w:sz w:val="20"/>
                <w:szCs w:val="20"/>
              </w:rPr>
              <w:t xml:space="preserve"> бут </w:t>
            </w:r>
            <w:proofErr w:type="spellStart"/>
            <w:r w:rsidRPr="007A7452">
              <w:rPr>
                <w:rFonts w:ascii="Times New Roman" w:eastAsia="Times New Roman" w:hAnsi="Times New Roman" w:cs="Times New Roman"/>
                <w:sz w:val="20"/>
                <w:szCs w:val="20"/>
              </w:rPr>
              <w:t>кийимд</w:t>
            </w:r>
            <w:r w:rsidRPr="007A7452">
              <w:rPr>
                <w:rFonts w:ascii="Times New Roman" w:eastAsia="Times New Roman" w:hAnsi="Times New Roman" w:cs="Times New Roman"/>
                <w:sz w:val="20"/>
                <w:szCs w:val="20"/>
                <w:lang w:val="ky-KG"/>
              </w:rPr>
              <w:t>ерд</w:t>
            </w:r>
            <w:proofErr w:type="spellEnd"/>
            <w:r w:rsidRPr="007A7452">
              <w:rPr>
                <w:rFonts w:ascii="Times New Roman" w:eastAsia="Times New Roman" w:hAnsi="Times New Roman" w:cs="Times New Roman"/>
                <w:sz w:val="20"/>
                <w:szCs w:val="20"/>
              </w:rPr>
              <w:t>и</w:t>
            </w:r>
            <w:r w:rsidRPr="007A7452">
              <w:rPr>
                <w:rFonts w:ascii="Times New Roman" w:eastAsia="Times New Roman" w:hAnsi="Times New Roman" w:cs="Times New Roman"/>
                <w:sz w:val="20"/>
                <w:szCs w:val="20"/>
                <w:lang w:val="ky-KG"/>
              </w:rPr>
              <w:t>,</w:t>
            </w:r>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булгаары</w:t>
            </w:r>
            <w:proofErr w:type="spellEnd"/>
            <w:r w:rsidRPr="007A7452">
              <w:rPr>
                <w:rFonts w:ascii="Times New Roman" w:eastAsia="Times New Roman" w:hAnsi="Times New Roman" w:cs="Times New Roman"/>
                <w:sz w:val="20"/>
                <w:szCs w:val="20"/>
                <w:lang w:val="ky-KG"/>
              </w:rPr>
              <w:t xml:space="preserve"> жана</w:t>
            </w:r>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булгаарыдан</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жасалган</w:t>
            </w:r>
            <w:proofErr w:type="spellEnd"/>
            <w:r w:rsidRPr="007A7452">
              <w:rPr>
                <w:rFonts w:ascii="Times New Roman" w:eastAsia="Times New Roman" w:hAnsi="Times New Roman" w:cs="Times New Roman"/>
                <w:sz w:val="20"/>
                <w:szCs w:val="20"/>
              </w:rPr>
              <w:t xml:space="preserve"> </w:t>
            </w:r>
            <w:r w:rsidRPr="007A7452">
              <w:rPr>
                <w:rFonts w:ascii="Times New Roman" w:eastAsia="Times New Roman" w:hAnsi="Times New Roman" w:cs="Times New Roman"/>
                <w:sz w:val="20"/>
                <w:szCs w:val="20"/>
                <w:lang w:val="ky-KG"/>
              </w:rPr>
              <w:t xml:space="preserve">башка </w:t>
            </w:r>
            <w:proofErr w:type="spellStart"/>
            <w:r w:rsidRPr="007A7452">
              <w:rPr>
                <w:rFonts w:ascii="Times New Roman" w:eastAsia="Times New Roman" w:hAnsi="Times New Roman" w:cs="Times New Roman"/>
                <w:sz w:val="20"/>
                <w:szCs w:val="20"/>
              </w:rPr>
              <w:t>буюмдар</w:t>
            </w:r>
            <w:proofErr w:type="spellEnd"/>
            <w:r w:rsidRPr="007A7452">
              <w:rPr>
                <w:rFonts w:ascii="Times New Roman" w:eastAsia="Times New Roman" w:hAnsi="Times New Roman" w:cs="Times New Roman"/>
                <w:sz w:val="20"/>
                <w:szCs w:val="20"/>
                <w:lang w:val="ky-KG"/>
              </w:rPr>
              <w:t>ды ө</w:t>
            </w:r>
            <w:proofErr w:type="spellStart"/>
            <w:r w:rsidRPr="007A7452">
              <w:rPr>
                <w:rFonts w:ascii="Times New Roman" w:eastAsia="Times New Roman" w:hAnsi="Times New Roman" w:cs="Times New Roman"/>
                <w:sz w:val="20"/>
                <w:szCs w:val="20"/>
              </w:rPr>
              <w:t>нд</w:t>
            </w:r>
            <w:proofErr w:type="spellEnd"/>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р</w:t>
            </w:r>
            <w:r w:rsidRPr="007A7452">
              <w:rPr>
                <w:rFonts w:ascii="Times New Roman" w:eastAsia="Times New Roman" w:hAnsi="Times New Roman" w:cs="Times New Roman"/>
                <w:sz w:val="20"/>
                <w:szCs w:val="20"/>
                <w:lang w:val="ky-KG"/>
              </w:rPr>
              <w:t xml:space="preserve">үү </w:t>
            </w:r>
          </w:p>
        </w:tc>
        <w:tc>
          <w:tcPr>
            <w:tcW w:w="1105" w:type="dxa"/>
            <w:vAlign w:val="bottom"/>
          </w:tcPr>
          <w:p w14:paraId="47DA511B"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236,7</w:t>
            </w:r>
          </w:p>
        </w:tc>
        <w:tc>
          <w:tcPr>
            <w:tcW w:w="1243" w:type="dxa"/>
            <w:vAlign w:val="bottom"/>
          </w:tcPr>
          <w:p w14:paraId="1D664AB5"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204,5</w:t>
            </w:r>
          </w:p>
        </w:tc>
        <w:tc>
          <w:tcPr>
            <w:tcW w:w="1244" w:type="dxa"/>
            <w:vAlign w:val="bottom"/>
          </w:tcPr>
          <w:p w14:paraId="784CC9AF"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167,8</w:t>
            </w:r>
          </w:p>
        </w:tc>
        <w:tc>
          <w:tcPr>
            <w:tcW w:w="1244" w:type="dxa"/>
            <w:vAlign w:val="bottom"/>
          </w:tcPr>
          <w:p w14:paraId="34E226CD"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140,6</w:t>
            </w:r>
          </w:p>
        </w:tc>
      </w:tr>
      <w:tr w:rsidR="007A7452" w:rsidRPr="007A7452" w14:paraId="6D98E172" w14:textId="77777777" w:rsidTr="007A7452">
        <w:trPr>
          <w:cantSplit/>
          <w:trHeight w:val="436"/>
        </w:trPr>
        <w:tc>
          <w:tcPr>
            <w:tcW w:w="4839" w:type="dxa"/>
            <w:noWrap/>
            <w:hideMark/>
          </w:tcPr>
          <w:p w14:paraId="454844FA" w14:textId="77777777" w:rsidR="007A7452" w:rsidRPr="007A7452" w:rsidRDefault="007A7452" w:rsidP="007A7452">
            <w:pPr>
              <w:spacing w:after="0" w:line="254" w:lineRule="auto"/>
              <w:rPr>
                <w:rFonts w:ascii="Times New Roman" w:eastAsia="Times New Roman" w:hAnsi="Times New Roman" w:cs="Times New Roman"/>
                <w:sz w:val="20"/>
                <w:szCs w:val="20"/>
              </w:rPr>
            </w:pPr>
            <w:proofErr w:type="spellStart"/>
            <w:r w:rsidRPr="007A7452">
              <w:rPr>
                <w:rFonts w:ascii="Times New Roman" w:eastAsia="Times New Roman" w:hAnsi="Times New Roman" w:cs="Times New Roman"/>
                <w:sz w:val="20"/>
                <w:szCs w:val="20"/>
              </w:rPr>
              <w:t>Жыгачтан</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кагаз</w:t>
            </w:r>
            <w:proofErr w:type="spellEnd"/>
            <w:r w:rsidRPr="007A7452">
              <w:rPr>
                <w:rFonts w:ascii="Times New Roman" w:eastAsia="Times New Roman" w:hAnsi="Times New Roman" w:cs="Times New Roman"/>
                <w:sz w:val="20"/>
                <w:szCs w:val="20"/>
                <w:lang w:val="ky-KG"/>
              </w:rPr>
              <w:t>д</w:t>
            </w:r>
            <w:r w:rsidRPr="007A7452">
              <w:rPr>
                <w:rFonts w:ascii="Times New Roman" w:eastAsia="Times New Roman" w:hAnsi="Times New Roman" w:cs="Times New Roman"/>
                <w:sz w:val="20"/>
                <w:szCs w:val="20"/>
              </w:rPr>
              <w:t xml:space="preserve">ан </w:t>
            </w:r>
            <w:proofErr w:type="spellStart"/>
            <w:r w:rsidRPr="007A7452">
              <w:rPr>
                <w:rFonts w:ascii="Times New Roman" w:eastAsia="Times New Roman" w:hAnsi="Times New Roman" w:cs="Times New Roman"/>
                <w:sz w:val="20"/>
                <w:szCs w:val="20"/>
              </w:rPr>
              <w:t>жасалган</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буюмдар</w:t>
            </w:r>
            <w:proofErr w:type="spellEnd"/>
            <w:r w:rsidRPr="007A7452">
              <w:rPr>
                <w:rFonts w:ascii="Times New Roman" w:eastAsia="Times New Roman" w:hAnsi="Times New Roman" w:cs="Times New Roman"/>
                <w:sz w:val="20"/>
                <w:szCs w:val="20"/>
              </w:rPr>
              <w:t xml:space="preserve"> </w:t>
            </w:r>
            <w:r w:rsidRPr="007A7452">
              <w:rPr>
                <w:rFonts w:ascii="Times New Roman" w:eastAsia="Times New Roman" w:hAnsi="Times New Roman" w:cs="Times New Roman"/>
                <w:sz w:val="20"/>
                <w:szCs w:val="20"/>
                <w:lang w:val="ky-KG"/>
              </w:rPr>
              <w:t>ө</w:t>
            </w:r>
            <w:proofErr w:type="spellStart"/>
            <w:r w:rsidRPr="007A7452">
              <w:rPr>
                <w:rFonts w:ascii="Times New Roman" w:eastAsia="Times New Roman" w:hAnsi="Times New Roman" w:cs="Times New Roman"/>
                <w:sz w:val="20"/>
                <w:szCs w:val="20"/>
              </w:rPr>
              <w:t>нд</w:t>
            </w:r>
            <w:proofErr w:type="spellEnd"/>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р</w:t>
            </w:r>
            <w:r w:rsidRPr="007A7452">
              <w:rPr>
                <w:rFonts w:ascii="Times New Roman" w:eastAsia="Times New Roman" w:hAnsi="Times New Roman" w:cs="Times New Roman"/>
                <w:sz w:val="20"/>
                <w:szCs w:val="20"/>
                <w:lang w:val="ky-KG"/>
              </w:rPr>
              <w:t>үшү,</w:t>
            </w:r>
            <w:r w:rsidRPr="007A7452">
              <w:rPr>
                <w:rFonts w:ascii="Times New Roman" w:eastAsia="Times New Roman" w:hAnsi="Times New Roman" w:cs="Times New Roman"/>
                <w:sz w:val="20"/>
                <w:szCs w:val="20"/>
              </w:rPr>
              <w:t xml:space="preserve"> басма</w:t>
            </w:r>
            <w:r w:rsidRPr="007A7452">
              <w:rPr>
                <w:rFonts w:ascii="Times New Roman" w:eastAsia="Times New Roman" w:hAnsi="Times New Roman" w:cs="Times New Roman"/>
                <w:sz w:val="20"/>
                <w:szCs w:val="20"/>
                <w:lang w:val="ky-KG"/>
              </w:rPr>
              <w:t>кана</w:t>
            </w:r>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иштери</w:t>
            </w:r>
            <w:proofErr w:type="spellEnd"/>
          </w:p>
        </w:tc>
        <w:tc>
          <w:tcPr>
            <w:tcW w:w="1105" w:type="dxa"/>
            <w:vAlign w:val="bottom"/>
          </w:tcPr>
          <w:p w14:paraId="008B167F"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122,6</w:t>
            </w:r>
          </w:p>
        </w:tc>
        <w:tc>
          <w:tcPr>
            <w:tcW w:w="1243" w:type="dxa"/>
            <w:vAlign w:val="bottom"/>
          </w:tcPr>
          <w:p w14:paraId="72EABA49"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127,8</w:t>
            </w:r>
          </w:p>
        </w:tc>
        <w:tc>
          <w:tcPr>
            <w:tcW w:w="1244" w:type="dxa"/>
            <w:vAlign w:val="bottom"/>
          </w:tcPr>
          <w:p w14:paraId="31F96C8C"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178,2</w:t>
            </w:r>
          </w:p>
        </w:tc>
        <w:tc>
          <w:tcPr>
            <w:tcW w:w="1244" w:type="dxa"/>
            <w:vAlign w:val="bottom"/>
          </w:tcPr>
          <w:p w14:paraId="48C5F6C6"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140,6</w:t>
            </w:r>
          </w:p>
        </w:tc>
      </w:tr>
      <w:tr w:rsidR="007A7452" w:rsidRPr="007A7452" w14:paraId="094AC8F0" w14:textId="77777777" w:rsidTr="007A7452">
        <w:trPr>
          <w:cantSplit/>
          <w:trHeight w:val="257"/>
        </w:trPr>
        <w:tc>
          <w:tcPr>
            <w:tcW w:w="4839" w:type="dxa"/>
            <w:noWrap/>
            <w:hideMark/>
          </w:tcPr>
          <w:p w14:paraId="1D0DB240" w14:textId="77777777" w:rsidR="007A7452" w:rsidRPr="007A7452" w:rsidRDefault="007A7452" w:rsidP="007A7452">
            <w:pPr>
              <w:spacing w:after="0" w:line="254" w:lineRule="auto"/>
              <w:rPr>
                <w:rFonts w:ascii="Times New Roman" w:eastAsia="Times New Roman" w:hAnsi="Times New Roman" w:cs="Times New Roman"/>
                <w:sz w:val="20"/>
                <w:szCs w:val="20"/>
                <w:lang w:val="ky-KG"/>
              </w:rPr>
            </w:pPr>
            <w:r w:rsidRPr="007A7452">
              <w:rPr>
                <w:rFonts w:ascii="Times New Roman" w:eastAsia="Times New Roman" w:hAnsi="Times New Roman" w:cs="Times New Roman"/>
                <w:sz w:val="20"/>
                <w:szCs w:val="20"/>
              </w:rPr>
              <w:t>Химия</w:t>
            </w:r>
            <w:r w:rsidRPr="007A7452">
              <w:rPr>
                <w:rFonts w:ascii="Times New Roman" w:eastAsia="Times New Roman" w:hAnsi="Times New Roman" w:cs="Times New Roman"/>
                <w:sz w:val="20"/>
                <w:szCs w:val="20"/>
                <w:lang w:val="ky-KG"/>
              </w:rPr>
              <w:t>лык продукцияларды ө</w:t>
            </w:r>
            <w:proofErr w:type="spellStart"/>
            <w:r w:rsidRPr="007A7452">
              <w:rPr>
                <w:rFonts w:ascii="Times New Roman" w:eastAsia="Times New Roman" w:hAnsi="Times New Roman" w:cs="Times New Roman"/>
                <w:sz w:val="20"/>
                <w:szCs w:val="20"/>
              </w:rPr>
              <w:t>нд</w:t>
            </w:r>
            <w:proofErr w:type="spellEnd"/>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р</w:t>
            </w:r>
            <w:r w:rsidRPr="007A7452">
              <w:rPr>
                <w:rFonts w:ascii="Times New Roman" w:eastAsia="Times New Roman" w:hAnsi="Times New Roman" w:cs="Times New Roman"/>
                <w:sz w:val="20"/>
                <w:szCs w:val="20"/>
                <w:lang w:val="ky-KG"/>
              </w:rPr>
              <w:t>үү</w:t>
            </w:r>
          </w:p>
        </w:tc>
        <w:tc>
          <w:tcPr>
            <w:tcW w:w="1105" w:type="dxa"/>
            <w:vAlign w:val="bottom"/>
          </w:tcPr>
          <w:p w14:paraId="317C0104"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108,8</w:t>
            </w:r>
          </w:p>
        </w:tc>
        <w:tc>
          <w:tcPr>
            <w:tcW w:w="1243" w:type="dxa"/>
            <w:vAlign w:val="bottom"/>
          </w:tcPr>
          <w:p w14:paraId="7D3FC008"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119,2</w:t>
            </w:r>
          </w:p>
        </w:tc>
        <w:tc>
          <w:tcPr>
            <w:tcW w:w="1244" w:type="dxa"/>
            <w:vAlign w:val="bottom"/>
          </w:tcPr>
          <w:p w14:paraId="11B6DAFC"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93,1</w:t>
            </w:r>
          </w:p>
        </w:tc>
        <w:tc>
          <w:tcPr>
            <w:tcW w:w="1244" w:type="dxa"/>
            <w:vAlign w:val="bottom"/>
          </w:tcPr>
          <w:p w14:paraId="2EFBB490"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66,8</w:t>
            </w:r>
          </w:p>
        </w:tc>
      </w:tr>
      <w:tr w:rsidR="007A7452" w:rsidRPr="007A7452" w14:paraId="6C7534D1" w14:textId="77777777" w:rsidTr="007A7452">
        <w:trPr>
          <w:cantSplit/>
          <w:trHeight w:val="287"/>
        </w:trPr>
        <w:tc>
          <w:tcPr>
            <w:tcW w:w="4839" w:type="dxa"/>
            <w:noWrap/>
            <w:hideMark/>
          </w:tcPr>
          <w:p w14:paraId="150B63C0" w14:textId="77777777" w:rsidR="007A7452" w:rsidRPr="007A7452" w:rsidRDefault="007A7452" w:rsidP="007A7452">
            <w:pPr>
              <w:spacing w:after="0" w:line="254" w:lineRule="auto"/>
              <w:rPr>
                <w:rFonts w:ascii="Times New Roman" w:eastAsia="Times New Roman" w:hAnsi="Times New Roman" w:cs="Times New Roman"/>
                <w:sz w:val="20"/>
                <w:szCs w:val="20"/>
                <w:lang w:val="ky-KG"/>
              </w:rPr>
            </w:pPr>
            <w:r w:rsidRPr="007A7452">
              <w:rPr>
                <w:rFonts w:ascii="Times New Roman" w:eastAsia="Times New Roman" w:hAnsi="Times New Roman" w:cs="Times New Roman"/>
                <w:sz w:val="20"/>
                <w:szCs w:val="20"/>
              </w:rPr>
              <w:t>Фармацевтика</w:t>
            </w:r>
            <w:r w:rsidRPr="007A7452">
              <w:rPr>
                <w:rFonts w:ascii="Times New Roman" w:eastAsia="Times New Roman" w:hAnsi="Times New Roman" w:cs="Times New Roman"/>
                <w:sz w:val="20"/>
                <w:szCs w:val="20"/>
                <w:lang w:val="ky-KG"/>
              </w:rPr>
              <w:t>лык продукцияларды ө</w:t>
            </w:r>
            <w:proofErr w:type="spellStart"/>
            <w:r w:rsidRPr="007A7452">
              <w:rPr>
                <w:rFonts w:ascii="Times New Roman" w:eastAsia="Times New Roman" w:hAnsi="Times New Roman" w:cs="Times New Roman"/>
                <w:sz w:val="20"/>
                <w:szCs w:val="20"/>
              </w:rPr>
              <w:t>нд</w:t>
            </w:r>
            <w:proofErr w:type="spellEnd"/>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р</w:t>
            </w:r>
            <w:r w:rsidRPr="007A7452">
              <w:rPr>
                <w:rFonts w:ascii="Times New Roman" w:eastAsia="Times New Roman" w:hAnsi="Times New Roman" w:cs="Times New Roman"/>
                <w:sz w:val="20"/>
                <w:szCs w:val="20"/>
                <w:lang w:val="ky-KG"/>
              </w:rPr>
              <w:t>үү</w:t>
            </w:r>
          </w:p>
        </w:tc>
        <w:tc>
          <w:tcPr>
            <w:tcW w:w="1105" w:type="dxa"/>
            <w:vAlign w:val="bottom"/>
          </w:tcPr>
          <w:p w14:paraId="70FE77F1"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189,8</w:t>
            </w:r>
          </w:p>
        </w:tc>
        <w:tc>
          <w:tcPr>
            <w:tcW w:w="1243" w:type="dxa"/>
            <w:vAlign w:val="bottom"/>
          </w:tcPr>
          <w:p w14:paraId="6D4C456B"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103,5</w:t>
            </w:r>
          </w:p>
        </w:tc>
        <w:tc>
          <w:tcPr>
            <w:tcW w:w="1244" w:type="dxa"/>
            <w:vAlign w:val="bottom"/>
          </w:tcPr>
          <w:p w14:paraId="2210173A"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46,9</w:t>
            </w:r>
          </w:p>
        </w:tc>
        <w:tc>
          <w:tcPr>
            <w:tcW w:w="1244" w:type="dxa"/>
            <w:vAlign w:val="bottom"/>
          </w:tcPr>
          <w:p w14:paraId="5E57E190"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sz w:val="20"/>
                <w:szCs w:val="20"/>
                <w:lang w:val="en-US" w:eastAsia="ru-RU"/>
              </w:rPr>
            </w:pPr>
            <w:r w:rsidRPr="007A7452">
              <w:rPr>
                <w:rFonts w:ascii="Times New Roman" w:eastAsia="Times New Roman" w:hAnsi="Times New Roman" w:cs="Times New Roman"/>
                <w:sz w:val="20"/>
                <w:szCs w:val="20"/>
                <w:lang w:eastAsia="ru-RU"/>
              </w:rPr>
              <w:t>96,8</w:t>
            </w:r>
          </w:p>
        </w:tc>
      </w:tr>
      <w:tr w:rsidR="007A7452" w:rsidRPr="007A7452" w14:paraId="01AC9A5A" w14:textId="77777777" w:rsidTr="007A7452">
        <w:trPr>
          <w:cantSplit/>
          <w:trHeight w:val="492"/>
        </w:trPr>
        <w:tc>
          <w:tcPr>
            <w:tcW w:w="4839" w:type="dxa"/>
            <w:noWrap/>
            <w:hideMark/>
          </w:tcPr>
          <w:p w14:paraId="67781828" w14:textId="77777777" w:rsidR="007A7452" w:rsidRPr="007A7452" w:rsidRDefault="007A7452" w:rsidP="007A7452">
            <w:pPr>
              <w:spacing w:after="0" w:line="254" w:lineRule="auto"/>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 xml:space="preserve">Резина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пластмасса </w:t>
            </w:r>
            <w:proofErr w:type="spellStart"/>
            <w:r w:rsidRPr="007A7452">
              <w:rPr>
                <w:rFonts w:ascii="Times New Roman" w:eastAsia="Times New Roman" w:hAnsi="Times New Roman" w:cs="Times New Roman"/>
                <w:sz w:val="20"/>
                <w:szCs w:val="20"/>
              </w:rPr>
              <w:t>буюмдарын</w:t>
            </w:r>
            <w:proofErr w:type="spellEnd"/>
            <w:r w:rsidRPr="007A7452">
              <w:rPr>
                <w:rFonts w:ascii="Times New Roman" w:eastAsia="Times New Roman" w:hAnsi="Times New Roman" w:cs="Times New Roman"/>
                <w:sz w:val="20"/>
                <w:szCs w:val="20"/>
              </w:rPr>
              <w:t xml:space="preserve">, башка металл </w:t>
            </w:r>
            <w:proofErr w:type="spellStart"/>
            <w:r w:rsidRPr="007A7452">
              <w:rPr>
                <w:rFonts w:ascii="Times New Roman" w:eastAsia="Times New Roman" w:hAnsi="Times New Roman" w:cs="Times New Roman"/>
                <w:sz w:val="20"/>
                <w:szCs w:val="20"/>
              </w:rPr>
              <w:t>эмес</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минералдык</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продуктулар</w:t>
            </w:r>
            <w:proofErr w:type="spellEnd"/>
            <w:r w:rsidRPr="007A7452">
              <w:rPr>
                <w:rFonts w:ascii="Times New Roman" w:eastAsia="Times New Roman" w:hAnsi="Times New Roman" w:cs="Times New Roman"/>
                <w:sz w:val="20"/>
                <w:szCs w:val="20"/>
                <w:lang w:val="ky-KG"/>
              </w:rPr>
              <w:t>ды ө</w:t>
            </w:r>
            <w:proofErr w:type="spellStart"/>
            <w:r w:rsidRPr="007A7452">
              <w:rPr>
                <w:rFonts w:ascii="Times New Roman" w:eastAsia="Times New Roman" w:hAnsi="Times New Roman" w:cs="Times New Roman"/>
                <w:sz w:val="20"/>
                <w:szCs w:val="20"/>
              </w:rPr>
              <w:t>нд</w:t>
            </w:r>
            <w:proofErr w:type="spellEnd"/>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р</w:t>
            </w:r>
            <w:r w:rsidRPr="007A7452">
              <w:rPr>
                <w:rFonts w:ascii="Times New Roman" w:eastAsia="Times New Roman" w:hAnsi="Times New Roman" w:cs="Times New Roman"/>
                <w:sz w:val="20"/>
                <w:szCs w:val="20"/>
                <w:lang w:val="ky-KG"/>
              </w:rPr>
              <w:t xml:space="preserve">үү </w:t>
            </w:r>
          </w:p>
        </w:tc>
        <w:tc>
          <w:tcPr>
            <w:tcW w:w="1105" w:type="dxa"/>
            <w:vAlign w:val="bottom"/>
          </w:tcPr>
          <w:p w14:paraId="05439578"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119,9</w:t>
            </w:r>
          </w:p>
        </w:tc>
        <w:tc>
          <w:tcPr>
            <w:tcW w:w="1243" w:type="dxa"/>
            <w:vAlign w:val="bottom"/>
          </w:tcPr>
          <w:p w14:paraId="0CC9D565"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val="en-US" w:eastAsia="ru-RU"/>
              </w:rPr>
              <w:t>1</w:t>
            </w:r>
            <w:r w:rsidRPr="007A7452">
              <w:rPr>
                <w:rFonts w:ascii="Times New Roman" w:eastAsia="Times New Roman" w:hAnsi="Times New Roman" w:cs="Times New Roman"/>
                <w:sz w:val="20"/>
                <w:szCs w:val="20"/>
                <w:lang w:eastAsia="ru-RU"/>
              </w:rPr>
              <w:t>54,7</w:t>
            </w:r>
          </w:p>
        </w:tc>
        <w:tc>
          <w:tcPr>
            <w:tcW w:w="1244" w:type="dxa"/>
            <w:vAlign w:val="bottom"/>
          </w:tcPr>
          <w:p w14:paraId="360C2B08"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88,1</w:t>
            </w:r>
          </w:p>
        </w:tc>
        <w:tc>
          <w:tcPr>
            <w:tcW w:w="1244" w:type="dxa"/>
            <w:vAlign w:val="bottom"/>
          </w:tcPr>
          <w:p w14:paraId="0BDB933F"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sz w:val="20"/>
                <w:szCs w:val="20"/>
                <w:lang w:val="en-US" w:eastAsia="ru-RU"/>
              </w:rPr>
            </w:pPr>
            <w:r w:rsidRPr="007A7452">
              <w:rPr>
                <w:rFonts w:ascii="Times New Roman" w:eastAsia="Times New Roman" w:hAnsi="Times New Roman" w:cs="Times New Roman"/>
                <w:sz w:val="20"/>
                <w:szCs w:val="20"/>
                <w:lang w:eastAsia="ru-RU"/>
              </w:rPr>
              <w:t>121,4</w:t>
            </w:r>
          </w:p>
        </w:tc>
      </w:tr>
      <w:tr w:rsidR="007A7452" w:rsidRPr="007A7452" w14:paraId="153CCB4F" w14:textId="77777777" w:rsidTr="007A7452">
        <w:trPr>
          <w:cantSplit/>
          <w:trHeight w:val="528"/>
        </w:trPr>
        <w:tc>
          <w:tcPr>
            <w:tcW w:w="4839" w:type="dxa"/>
            <w:noWrap/>
            <w:hideMark/>
          </w:tcPr>
          <w:p w14:paraId="55AA2697" w14:textId="77777777" w:rsidR="007A7452" w:rsidRPr="007A7452" w:rsidRDefault="007A7452" w:rsidP="007A7452">
            <w:pPr>
              <w:spacing w:after="0" w:line="254" w:lineRule="auto"/>
              <w:rPr>
                <w:rFonts w:ascii="Times New Roman" w:eastAsia="Times New Roman" w:hAnsi="Times New Roman" w:cs="Times New Roman"/>
                <w:sz w:val="20"/>
                <w:szCs w:val="20"/>
              </w:rPr>
            </w:pPr>
            <w:proofErr w:type="spellStart"/>
            <w:r w:rsidRPr="007A7452">
              <w:rPr>
                <w:rFonts w:ascii="Times New Roman" w:eastAsia="Times New Roman" w:hAnsi="Times New Roman" w:cs="Times New Roman"/>
                <w:sz w:val="20"/>
                <w:szCs w:val="20"/>
              </w:rPr>
              <w:t>Негизги</w:t>
            </w:r>
            <w:proofErr w:type="spellEnd"/>
            <w:r w:rsidRPr="007A7452">
              <w:rPr>
                <w:rFonts w:ascii="Times New Roman" w:eastAsia="Times New Roman" w:hAnsi="Times New Roman" w:cs="Times New Roman"/>
                <w:sz w:val="20"/>
                <w:szCs w:val="20"/>
              </w:rPr>
              <w:t xml:space="preserve"> металл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даяр</w:t>
            </w:r>
            <w:proofErr w:type="spellEnd"/>
            <w:r w:rsidRPr="007A7452">
              <w:rPr>
                <w:rFonts w:ascii="Times New Roman" w:eastAsia="Times New Roman" w:hAnsi="Times New Roman" w:cs="Times New Roman"/>
                <w:sz w:val="20"/>
                <w:szCs w:val="20"/>
              </w:rPr>
              <w:t xml:space="preserve"> металл </w:t>
            </w:r>
            <w:proofErr w:type="spellStart"/>
            <w:r w:rsidRPr="007A7452">
              <w:rPr>
                <w:rFonts w:ascii="Times New Roman" w:eastAsia="Times New Roman" w:hAnsi="Times New Roman" w:cs="Times New Roman"/>
                <w:sz w:val="20"/>
                <w:szCs w:val="20"/>
              </w:rPr>
              <w:t>буюмдар</w:t>
            </w:r>
            <w:proofErr w:type="spellEnd"/>
            <w:r w:rsidRPr="007A7452">
              <w:rPr>
                <w:rFonts w:ascii="Times New Roman" w:eastAsia="Times New Roman" w:hAnsi="Times New Roman" w:cs="Times New Roman"/>
                <w:sz w:val="20"/>
                <w:szCs w:val="20"/>
                <w:lang w:val="ky-KG"/>
              </w:rPr>
              <w:t>ын ө</w:t>
            </w:r>
            <w:proofErr w:type="spellStart"/>
            <w:r w:rsidRPr="007A7452">
              <w:rPr>
                <w:rFonts w:ascii="Times New Roman" w:eastAsia="Times New Roman" w:hAnsi="Times New Roman" w:cs="Times New Roman"/>
                <w:sz w:val="20"/>
                <w:szCs w:val="20"/>
              </w:rPr>
              <w:t>нд</w:t>
            </w:r>
            <w:proofErr w:type="spellEnd"/>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р</w:t>
            </w:r>
            <w:r w:rsidRPr="007A7452">
              <w:rPr>
                <w:rFonts w:ascii="Times New Roman" w:eastAsia="Times New Roman" w:hAnsi="Times New Roman" w:cs="Times New Roman"/>
                <w:sz w:val="20"/>
                <w:szCs w:val="20"/>
                <w:lang w:val="ky-KG"/>
              </w:rPr>
              <w:t>үү</w:t>
            </w:r>
            <w:r w:rsidRPr="007A7452">
              <w:rPr>
                <w:rFonts w:ascii="Times New Roman" w:eastAsia="Times New Roman" w:hAnsi="Times New Roman" w:cs="Times New Roman"/>
                <w:sz w:val="20"/>
                <w:szCs w:val="20"/>
              </w:rPr>
              <w:t xml:space="preserve">, машина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жабдуу</w:t>
            </w:r>
            <w:proofErr w:type="spellEnd"/>
            <w:r w:rsidRPr="007A7452">
              <w:rPr>
                <w:rFonts w:ascii="Times New Roman" w:eastAsia="Times New Roman" w:hAnsi="Times New Roman" w:cs="Times New Roman"/>
                <w:sz w:val="20"/>
                <w:szCs w:val="20"/>
              </w:rPr>
              <w:t xml:space="preserve"> </w:t>
            </w:r>
            <w:r w:rsidRPr="007A7452">
              <w:rPr>
                <w:rFonts w:ascii="Times New Roman" w:eastAsia="Times New Roman" w:hAnsi="Times New Roman" w:cs="Times New Roman"/>
                <w:sz w:val="20"/>
                <w:szCs w:val="20"/>
                <w:lang w:val="ky-KG"/>
              </w:rPr>
              <w:t>ө</w:t>
            </w:r>
            <w:proofErr w:type="spellStart"/>
            <w:r w:rsidRPr="007A7452">
              <w:rPr>
                <w:rFonts w:ascii="Times New Roman" w:eastAsia="Times New Roman" w:hAnsi="Times New Roman" w:cs="Times New Roman"/>
                <w:sz w:val="20"/>
                <w:szCs w:val="20"/>
              </w:rPr>
              <w:t>нд</w:t>
            </w:r>
            <w:proofErr w:type="spellEnd"/>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р</w:t>
            </w:r>
            <w:proofErr w:type="spellStart"/>
            <w:r w:rsidRPr="007A7452">
              <w:rPr>
                <w:rFonts w:ascii="Times New Roman" w:eastAsia="Times New Roman" w:hAnsi="Times New Roman" w:cs="Times New Roman"/>
                <w:sz w:val="20"/>
                <w:szCs w:val="20"/>
                <w:lang w:val="ky-KG"/>
              </w:rPr>
              <w:t>үшүнө</w:t>
            </w:r>
            <w:proofErr w:type="spellEnd"/>
            <w:r w:rsidRPr="007A7452">
              <w:rPr>
                <w:rFonts w:ascii="Times New Roman" w:eastAsia="Times New Roman" w:hAnsi="Times New Roman" w:cs="Times New Roman"/>
                <w:sz w:val="20"/>
                <w:szCs w:val="20"/>
              </w:rPr>
              <w:t xml:space="preserve">н башка </w:t>
            </w:r>
          </w:p>
        </w:tc>
        <w:tc>
          <w:tcPr>
            <w:tcW w:w="1105" w:type="dxa"/>
            <w:vAlign w:val="bottom"/>
          </w:tcPr>
          <w:p w14:paraId="7B975C06"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120,4</w:t>
            </w:r>
          </w:p>
        </w:tc>
        <w:tc>
          <w:tcPr>
            <w:tcW w:w="1243" w:type="dxa"/>
            <w:vAlign w:val="bottom"/>
          </w:tcPr>
          <w:p w14:paraId="78B25BF8"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79,6</w:t>
            </w:r>
          </w:p>
        </w:tc>
        <w:tc>
          <w:tcPr>
            <w:tcW w:w="1244" w:type="dxa"/>
            <w:vAlign w:val="bottom"/>
          </w:tcPr>
          <w:p w14:paraId="6D7F3ACB"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141,0</w:t>
            </w:r>
          </w:p>
        </w:tc>
        <w:tc>
          <w:tcPr>
            <w:tcW w:w="1244" w:type="dxa"/>
            <w:vAlign w:val="bottom"/>
          </w:tcPr>
          <w:p w14:paraId="44FF67C5"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102,0</w:t>
            </w:r>
          </w:p>
        </w:tc>
      </w:tr>
      <w:tr w:rsidR="007A7452" w:rsidRPr="007A7452" w14:paraId="3B24BAC2" w14:textId="77777777" w:rsidTr="007A7452">
        <w:trPr>
          <w:cantSplit/>
          <w:trHeight w:val="438"/>
        </w:trPr>
        <w:tc>
          <w:tcPr>
            <w:tcW w:w="4839" w:type="dxa"/>
            <w:noWrap/>
            <w:hideMark/>
          </w:tcPr>
          <w:p w14:paraId="585047E6" w14:textId="77777777" w:rsidR="007A7452" w:rsidRPr="007A7452" w:rsidRDefault="007A7452" w:rsidP="007A7452">
            <w:pPr>
              <w:spacing w:after="0" w:line="254" w:lineRule="auto"/>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 xml:space="preserve">Компьютер, </w:t>
            </w:r>
            <w:proofErr w:type="spellStart"/>
            <w:r w:rsidRPr="007A7452">
              <w:rPr>
                <w:rFonts w:ascii="Times New Roman" w:eastAsia="Times New Roman" w:hAnsi="Times New Roman" w:cs="Times New Roman"/>
                <w:sz w:val="20"/>
                <w:szCs w:val="20"/>
              </w:rPr>
              <w:t>электрондук</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оптикалык</w:t>
            </w:r>
            <w:proofErr w:type="spellEnd"/>
          </w:p>
          <w:p w14:paraId="1AE33738" w14:textId="77777777" w:rsidR="007A7452" w:rsidRPr="007A7452" w:rsidRDefault="007A7452" w:rsidP="007A7452">
            <w:pPr>
              <w:spacing w:after="0" w:line="254" w:lineRule="auto"/>
              <w:rPr>
                <w:rFonts w:ascii="Times New Roman" w:eastAsia="Times New Roman" w:hAnsi="Times New Roman" w:cs="Times New Roman"/>
                <w:sz w:val="20"/>
                <w:szCs w:val="20"/>
              </w:rPr>
            </w:pPr>
            <w:proofErr w:type="spellStart"/>
            <w:r w:rsidRPr="007A7452">
              <w:rPr>
                <w:rFonts w:ascii="Times New Roman" w:eastAsia="Times New Roman" w:hAnsi="Times New Roman" w:cs="Times New Roman"/>
                <w:sz w:val="20"/>
                <w:szCs w:val="20"/>
              </w:rPr>
              <w:t>жабдуу</w:t>
            </w:r>
            <w:proofErr w:type="spellEnd"/>
            <w:r w:rsidRPr="007A7452">
              <w:rPr>
                <w:rFonts w:ascii="Times New Roman" w:eastAsia="Times New Roman" w:hAnsi="Times New Roman" w:cs="Times New Roman"/>
                <w:sz w:val="20"/>
                <w:szCs w:val="20"/>
                <w:lang w:val="ky-KG"/>
              </w:rPr>
              <w:t>ларды ө</w:t>
            </w:r>
            <w:proofErr w:type="spellStart"/>
            <w:r w:rsidRPr="007A7452">
              <w:rPr>
                <w:rFonts w:ascii="Times New Roman" w:eastAsia="Times New Roman" w:hAnsi="Times New Roman" w:cs="Times New Roman"/>
                <w:sz w:val="20"/>
                <w:szCs w:val="20"/>
              </w:rPr>
              <w:t>нд</w:t>
            </w:r>
            <w:proofErr w:type="spellEnd"/>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р</w:t>
            </w:r>
            <w:r w:rsidRPr="007A7452">
              <w:rPr>
                <w:rFonts w:ascii="Times New Roman" w:eastAsia="Times New Roman" w:hAnsi="Times New Roman" w:cs="Times New Roman"/>
                <w:sz w:val="20"/>
                <w:szCs w:val="20"/>
                <w:lang w:val="ky-KG"/>
              </w:rPr>
              <w:t xml:space="preserve">үү </w:t>
            </w:r>
          </w:p>
        </w:tc>
        <w:tc>
          <w:tcPr>
            <w:tcW w:w="1105" w:type="dxa"/>
            <w:vAlign w:val="bottom"/>
          </w:tcPr>
          <w:p w14:paraId="19CA3211"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sz w:val="20"/>
                <w:szCs w:val="20"/>
                <w:lang w:val="en-US" w:eastAsia="ru-RU"/>
              </w:rPr>
            </w:pPr>
            <w:r w:rsidRPr="007A7452">
              <w:rPr>
                <w:rFonts w:ascii="Times New Roman" w:eastAsia="Times New Roman" w:hAnsi="Times New Roman" w:cs="Times New Roman"/>
                <w:sz w:val="20"/>
                <w:szCs w:val="20"/>
                <w:lang w:eastAsia="ru-RU"/>
              </w:rPr>
              <w:t>67,6</w:t>
            </w:r>
          </w:p>
        </w:tc>
        <w:tc>
          <w:tcPr>
            <w:tcW w:w="1243" w:type="dxa"/>
            <w:vAlign w:val="bottom"/>
          </w:tcPr>
          <w:p w14:paraId="7CEF7E07"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94,4</w:t>
            </w:r>
          </w:p>
        </w:tc>
        <w:tc>
          <w:tcPr>
            <w:tcW w:w="1244" w:type="dxa"/>
            <w:vAlign w:val="bottom"/>
          </w:tcPr>
          <w:p w14:paraId="0AC2DA2B"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323,9</w:t>
            </w:r>
          </w:p>
        </w:tc>
        <w:tc>
          <w:tcPr>
            <w:tcW w:w="1244" w:type="dxa"/>
            <w:vAlign w:val="bottom"/>
          </w:tcPr>
          <w:p w14:paraId="70384E67"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594,4</w:t>
            </w:r>
          </w:p>
        </w:tc>
      </w:tr>
      <w:tr w:rsidR="007A7452" w:rsidRPr="007A7452" w14:paraId="1014507A" w14:textId="77777777" w:rsidTr="007A7452">
        <w:trPr>
          <w:cantSplit/>
          <w:trHeight w:val="260"/>
        </w:trPr>
        <w:tc>
          <w:tcPr>
            <w:tcW w:w="4839" w:type="dxa"/>
            <w:noWrap/>
            <w:hideMark/>
          </w:tcPr>
          <w:p w14:paraId="0B1D6957" w14:textId="77777777" w:rsidR="007A7452" w:rsidRPr="007A7452" w:rsidRDefault="007A7452" w:rsidP="007A7452">
            <w:pPr>
              <w:spacing w:after="0" w:line="254" w:lineRule="auto"/>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 xml:space="preserve">Электр </w:t>
            </w:r>
            <w:proofErr w:type="spellStart"/>
            <w:r w:rsidRPr="007A7452">
              <w:rPr>
                <w:rFonts w:ascii="Times New Roman" w:eastAsia="Times New Roman" w:hAnsi="Times New Roman" w:cs="Times New Roman"/>
                <w:sz w:val="20"/>
                <w:szCs w:val="20"/>
              </w:rPr>
              <w:t>жабдуу</w:t>
            </w:r>
            <w:r w:rsidRPr="007A7452">
              <w:rPr>
                <w:rFonts w:ascii="Times New Roman" w:eastAsia="Times New Roman" w:hAnsi="Times New Roman" w:cs="Times New Roman"/>
                <w:sz w:val="20"/>
                <w:szCs w:val="20"/>
                <w:lang w:val="ky-KG"/>
              </w:rPr>
              <w:t>ларын</w:t>
            </w:r>
            <w:proofErr w:type="spellEnd"/>
            <w:r w:rsidRPr="007A7452">
              <w:rPr>
                <w:rFonts w:ascii="Times New Roman" w:eastAsia="Times New Roman" w:hAnsi="Times New Roman" w:cs="Times New Roman"/>
                <w:sz w:val="20"/>
                <w:szCs w:val="20"/>
                <w:lang w:val="ky-KG"/>
              </w:rPr>
              <w:t xml:space="preserve"> ө</w:t>
            </w:r>
            <w:proofErr w:type="spellStart"/>
            <w:r w:rsidRPr="007A7452">
              <w:rPr>
                <w:rFonts w:ascii="Times New Roman" w:eastAsia="Times New Roman" w:hAnsi="Times New Roman" w:cs="Times New Roman"/>
                <w:sz w:val="20"/>
                <w:szCs w:val="20"/>
              </w:rPr>
              <w:t>нд</w:t>
            </w:r>
            <w:proofErr w:type="spellEnd"/>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р</w:t>
            </w:r>
            <w:r w:rsidRPr="007A7452">
              <w:rPr>
                <w:rFonts w:ascii="Times New Roman" w:eastAsia="Times New Roman" w:hAnsi="Times New Roman" w:cs="Times New Roman"/>
                <w:sz w:val="20"/>
                <w:szCs w:val="20"/>
                <w:lang w:val="ky-KG"/>
              </w:rPr>
              <w:t xml:space="preserve">үү </w:t>
            </w:r>
          </w:p>
        </w:tc>
        <w:tc>
          <w:tcPr>
            <w:tcW w:w="1105" w:type="dxa"/>
            <w:vAlign w:val="bottom"/>
          </w:tcPr>
          <w:p w14:paraId="025EDF50"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130,0</w:t>
            </w:r>
          </w:p>
        </w:tc>
        <w:tc>
          <w:tcPr>
            <w:tcW w:w="1243" w:type="dxa"/>
            <w:vAlign w:val="bottom"/>
          </w:tcPr>
          <w:p w14:paraId="0CA9B617"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127,6</w:t>
            </w:r>
          </w:p>
        </w:tc>
        <w:tc>
          <w:tcPr>
            <w:tcW w:w="1244" w:type="dxa"/>
            <w:vAlign w:val="bottom"/>
          </w:tcPr>
          <w:p w14:paraId="65BB4268"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115,8</w:t>
            </w:r>
          </w:p>
        </w:tc>
        <w:tc>
          <w:tcPr>
            <w:tcW w:w="1244" w:type="dxa"/>
            <w:vAlign w:val="bottom"/>
          </w:tcPr>
          <w:p w14:paraId="5BEF8D80"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90,7</w:t>
            </w:r>
          </w:p>
        </w:tc>
      </w:tr>
      <w:tr w:rsidR="007A7452" w:rsidRPr="007A7452" w14:paraId="1AC32026" w14:textId="77777777" w:rsidTr="007A7452">
        <w:trPr>
          <w:cantSplit/>
          <w:trHeight w:val="420"/>
        </w:trPr>
        <w:tc>
          <w:tcPr>
            <w:tcW w:w="4839" w:type="dxa"/>
            <w:noWrap/>
            <w:hideMark/>
          </w:tcPr>
          <w:p w14:paraId="76601E27" w14:textId="77777777" w:rsidR="007A7452" w:rsidRPr="007A7452" w:rsidRDefault="007A7452" w:rsidP="007A7452">
            <w:pPr>
              <w:spacing w:after="0" w:line="254" w:lineRule="auto"/>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 xml:space="preserve">Машина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жабдуу</w:t>
            </w:r>
            <w:proofErr w:type="spellEnd"/>
            <w:r w:rsidRPr="007A7452">
              <w:rPr>
                <w:rFonts w:ascii="Times New Roman" w:eastAsia="Times New Roman" w:hAnsi="Times New Roman" w:cs="Times New Roman"/>
                <w:sz w:val="20"/>
                <w:szCs w:val="20"/>
                <w:lang w:val="ky-KG"/>
              </w:rPr>
              <w:t>ларды ө</w:t>
            </w:r>
            <w:proofErr w:type="spellStart"/>
            <w:r w:rsidRPr="007A7452">
              <w:rPr>
                <w:rFonts w:ascii="Times New Roman" w:eastAsia="Times New Roman" w:hAnsi="Times New Roman" w:cs="Times New Roman"/>
                <w:sz w:val="20"/>
                <w:szCs w:val="20"/>
              </w:rPr>
              <w:t>нд</w:t>
            </w:r>
            <w:proofErr w:type="spellEnd"/>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р</w:t>
            </w:r>
            <w:r w:rsidRPr="007A7452">
              <w:rPr>
                <w:rFonts w:ascii="Times New Roman" w:eastAsia="Times New Roman" w:hAnsi="Times New Roman" w:cs="Times New Roman"/>
                <w:sz w:val="20"/>
                <w:szCs w:val="20"/>
                <w:lang w:val="ky-KG"/>
              </w:rPr>
              <w:t>үү</w:t>
            </w:r>
            <w:r w:rsidRPr="007A7452">
              <w:rPr>
                <w:rFonts w:ascii="Times New Roman" w:eastAsia="Times New Roman" w:hAnsi="Times New Roman" w:cs="Times New Roman"/>
                <w:sz w:val="20"/>
                <w:szCs w:val="20"/>
              </w:rPr>
              <w:t xml:space="preserve">, </w:t>
            </w:r>
            <w:r w:rsidRPr="007A7452">
              <w:rPr>
                <w:rFonts w:ascii="Times New Roman" w:eastAsia="Times New Roman" w:hAnsi="Times New Roman" w:cs="Times New Roman"/>
                <w:sz w:val="20"/>
                <w:szCs w:val="20"/>
                <w:lang w:val="ky-KG"/>
              </w:rPr>
              <w:t>башка топтошууга кирбеген</w:t>
            </w:r>
          </w:p>
        </w:tc>
        <w:tc>
          <w:tcPr>
            <w:tcW w:w="1105" w:type="dxa"/>
            <w:vAlign w:val="bottom"/>
          </w:tcPr>
          <w:p w14:paraId="6071A318"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51,9</w:t>
            </w:r>
          </w:p>
        </w:tc>
        <w:tc>
          <w:tcPr>
            <w:tcW w:w="1243" w:type="dxa"/>
            <w:vAlign w:val="bottom"/>
          </w:tcPr>
          <w:p w14:paraId="028AC356"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sz w:val="20"/>
                <w:szCs w:val="20"/>
                <w:lang w:val="en-US" w:eastAsia="ru-RU"/>
              </w:rPr>
            </w:pPr>
            <w:r w:rsidRPr="007A7452">
              <w:rPr>
                <w:rFonts w:ascii="Times New Roman" w:eastAsia="Times New Roman" w:hAnsi="Times New Roman" w:cs="Times New Roman"/>
                <w:sz w:val="20"/>
                <w:szCs w:val="20"/>
                <w:lang w:eastAsia="ru-RU"/>
              </w:rPr>
              <w:t>65,1</w:t>
            </w:r>
          </w:p>
        </w:tc>
        <w:tc>
          <w:tcPr>
            <w:tcW w:w="1244" w:type="dxa"/>
            <w:vAlign w:val="bottom"/>
          </w:tcPr>
          <w:p w14:paraId="20747823"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97,3</w:t>
            </w:r>
          </w:p>
        </w:tc>
        <w:tc>
          <w:tcPr>
            <w:tcW w:w="1244" w:type="dxa"/>
            <w:vAlign w:val="bottom"/>
          </w:tcPr>
          <w:p w14:paraId="2F318B8B"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152,6</w:t>
            </w:r>
          </w:p>
        </w:tc>
      </w:tr>
      <w:tr w:rsidR="007A7452" w:rsidRPr="007A7452" w14:paraId="55251A54" w14:textId="77777777" w:rsidTr="007A7452">
        <w:trPr>
          <w:cantSplit/>
          <w:trHeight w:val="241"/>
        </w:trPr>
        <w:tc>
          <w:tcPr>
            <w:tcW w:w="4839" w:type="dxa"/>
            <w:noWrap/>
            <w:hideMark/>
          </w:tcPr>
          <w:p w14:paraId="4AB524AD" w14:textId="77777777" w:rsidR="007A7452" w:rsidRPr="007A7452" w:rsidRDefault="007A7452" w:rsidP="007A7452">
            <w:pPr>
              <w:spacing w:after="0" w:line="254" w:lineRule="auto"/>
              <w:rPr>
                <w:rFonts w:ascii="Times New Roman" w:eastAsia="Times New Roman" w:hAnsi="Times New Roman" w:cs="Times New Roman"/>
                <w:sz w:val="20"/>
                <w:szCs w:val="20"/>
                <w:lang w:val="ky-KG"/>
              </w:rPr>
            </w:pPr>
            <w:r w:rsidRPr="007A7452">
              <w:rPr>
                <w:rFonts w:ascii="Times New Roman" w:eastAsia="Times New Roman" w:hAnsi="Times New Roman" w:cs="Times New Roman"/>
                <w:sz w:val="20"/>
                <w:szCs w:val="20"/>
              </w:rPr>
              <w:t xml:space="preserve">Транспорт </w:t>
            </w:r>
            <w:proofErr w:type="spellStart"/>
            <w:r w:rsidRPr="007A7452">
              <w:rPr>
                <w:rFonts w:ascii="Times New Roman" w:eastAsia="Times New Roman" w:hAnsi="Times New Roman" w:cs="Times New Roman"/>
                <w:sz w:val="20"/>
                <w:szCs w:val="20"/>
              </w:rPr>
              <w:t>каражаттар</w:t>
            </w:r>
            <w:proofErr w:type="spellEnd"/>
            <w:r w:rsidRPr="007A7452">
              <w:rPr>
                <w:rFonts w:ascii="Times New Roman" w:eastAsia="Times New Roman" w:hAnsi="Times New Roman" w:cs="Times New Roman"/>
                <w:sz w:val="20"/>
                <w:szCs w:val="20"/>
                <w:lang w:val="ky-KG"/>
              </w:rPr>
              <w:t>ын ө</w:t>
            </w:r>
            <w:proofErr w:type="spellStart"/>
            <w:r w:rsidRPr="007A7452">
              <w:rPr>
                <w:rFonts w:ascii="Times New Roman" w:eastAsia="Times New Roman" w:hAnsi="Times New Roman" w:cs="Times New Roman"/>
                <w:sz w:val="20"/>
                <w:szCs w:val="20"/>
              </w:rPr>
              <w:t>нд</w:t>
            </w:r>
            <w:proofErr w:type="spellEnd"/>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р</w:t>
            </w:r>
            <w:r w:rsidRPr="007A7452">
              <w:rPr>
                <w:rFonts w:ascii="Times New Roman" w:eastAsia="Times New Roman" w:hAnsi="Times New Roman" w:cs="Times New Roman"/>
                <w:sz w:val="20"/>
                <w:szCs w:val="20"/>
                <w:lang w:val="ky-KG"/>
              </w:rPr>
              <w:t>үү</w:t>
            </w:r>
          </w:p>
        </w:tc>
        <w:tc>
          <w:tcPr>
            <w:tcW w:w="1105" w:type="dxa"/>
            <w:vAlign w:val="bottom"/>
          </w:tcPr>
          <w:p w14:paraId="224CD6A5"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76,9</w:t>
            </w:r>
          </w:p>
        </w:tc>
        <w:tc>
          <w:tcPr>
            <w:tcW w:w="1243" w:type="dxa"/>
            <w:vAlign w:val="bottom"/>
          </w:tcPr>
          <w:p w14:paraId="78D32A97"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110,7</w:t>
            </w:r>
          </w:p>
        </w:tc>
        <w:tc>
          <w:tcPr>
            <w:tcW w:w="1244" w:type="dxa"/>
            <w:vAlign w:val="bottom"/>
          </w:tcPr>
          <w:p w14:paraId="5815DAF7" w14:textId="77777777" w:rsidR="007A7452" w:rsidRPr="007A7452" w:rsidRDefault="007A7452" w:rsidP="007A7452">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19,5</w:t>
            </w:r>
          </w:p>
        </w:tc>
        <w:tc>
          <w:tcPr>
            <w:tcW w:w="1244" w:type="dxa"/>
            <w:vAlign w:val="bottom"/>
          </w:tcPr>
          <w:p w14:paraId="597E1629" w14:textId="77777777" w:rsidR="007A7452" w:rsidRPr="007A7452" w:rsidRDefault="007A7452" w:rsidP="007A7452">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56,2</w:t>
            </w:r>
          </w:p>
        </w:tc>
      </w:tr>
      <w:tr w:rsidR="007A7452" w:rsidRPr="007A7452" w14:paraId="1078F39E" w14:textId="77777777" w:rsidTr="007A7452">
        <w:trPr>
          <w:cantSplit/>
          <w:trHeight w:val="442"/>
        </w:trPr>
        <w:tc>
          <w:tcPr>
            <w:tcW w:w="4839" w:type="dxa"/>
            <w:noWrap/>
            <w:hideMark/>
          </w:tcPr>
          <w:p w14:paraId="0B6FF6E3" w14:textId="77777777" w:rsidR="007A7452" w:rsidRPr="007A7452" w:rsidRDefault="007A7452" w:rsidP="007A7452">
            <w:pPr>
              <w:spacing w:after="0" w:line="254" w:lineRule="auto"/>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lang w:val="ky-KG"/>
              </w:rPr>
              <w:t>Ө</w:t>
            </w:r>
            <w:proofErr w:type="spellStart"/>
            <w:r w:rsidRPr="007A7452">
              <w:rPr>
                <w:rFonts w:ascii="Times New Roman" w:eastAsia="Times New Roman" w:hAnsi="Times New Roman" w:cs="Times New Roman"/>
                <w:sz w:val="20"/>
                <w:szCs w:val="20"/>
              </w:rPr>
              <w:t>нд</w:t>
            </w:r>
            <w:proofErr w:type="spellEnd"/>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р</w:t>
            </w:r>
            <w:r w:rsidRPr="007A7452">
              <w:rPr>
                <w:rFonts w:ascii="Times New Roman" w:eastAsia="Times New Roman" w:hAnsi="Times New Roman" w:cs="Times New Roman"/>
                <w:sz w:val="20"/>
                <w:szCs w:val="20"/>
                <w:lang w:val="ky-KG"/>
              </w:rPr>
              <w:t>ү</w:t>
            </w:r>
            <w:proofErr w:type="spellStart"/>
            <w:r w:rsidRPr="007A7452">
              <w:rPr>
                <w:rFonts w:ascii="Times New Roman" w:eastAsia="Times New Roman" w:hAnsi="Times New Roman" w:cs="Times New Roman"/>
                <w:sz w:val="20"/>
                <w:szCs w:val="20"/>
              </w:rPr>
              <w:t>шт</w:t>
            </w:r>
            <w:proofErr w:type="spellEnd"/>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 xml:space="preserve">н башка </w:t>
            </w:r>
            <w:proofErr w:type="spellStart"/>
            <w:r w:rsidRPr="007A7452">
              <w:rPr>
                <w:rFonts w:ascii="Times New Roman" w:eastAsia="Times New Roman" w:hAnsi="Times New Roman" w:cs="Times New Roman"/>
                <w:sz w:val="20"/>
                <w:szCs w:val="20"/>
              </w:rPr>
              <w:t>тармактары</w:t>
            </w:r>
            <w:proofErr w:type="spellEnd"/>
            <w:r w:rsidRPr="007A7452">
              <w:rPr>
                <w:rFonts w:ascii="Times New Roman" w:eastAsia="Times New Roman" w:hAnsi="Times New Roman" w:cs="Times New Roman"/>
                <w:sz w:val="20"/>
                <w:szCs w:val="20"/>
              </w:rPr>
              <w:t xml:space="preserve">, машина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жабдууну</w:t>
            </w:r>
            <w:proofErr w:type="spellEnd"/>
            <w:r w:rsidRPr="007A7452">
              <w:rPr>
                <w:rFonts w:ascii="Times New Roman" w:eastAsia="Times New Roman" w:hAnsi="Times New Roman" w:cs="Times New Roman"/>
                <w:sz w:val="20"/>
                <w:szCs w:val="20"/>
              </w:rPr>
              <w:t xml:space="preserve"> </w:t>
            </w:r>
            <w:r w:rsidRPr="007A7452">
              <w:rPr>
                <w:rFonts w:ascii="Times New Roman" w:eastAsia="Times New Roman" w:hAnsi="Times New Roman" w:cs="Times New Roman"/>
                <w:sz w:val="20"/>
                <w:szCs w:val="20"/>
                <w:lang w:val="ky-KG"/>
              </w:rPr>
              <w:t>оңд</w:t>
            </w:r>
            <w:proofErr w:type="spellStart"/>
            <w:r w:rsidRPr="007A7452">
              <w:rPr>
                <w:rFonts w:ascii="Times New Roman" w:eastAsia="Times New Roman" w:hAnsi="Times New Roman" w:cs="Times New Roman"/>
                <w:sz w:val="20"/>
                <w:szCs w:val="20"/>
              </w:rPr>
              <w:t>оо</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орнотуу</w:t>
            </w:r>
            <w:proofErr w:type="spellEnd"/>
          </w:p>
        </w:tc>
        <w:tc>
          <w:tcPr>
            <w:tcW w:w="1105" w:type="dxa"/>
            <w:vAlign w:val="bottom"/>
          </w:tcPr>
          <w:p w14:paraId="615F2B4B" w14:textId="77777777" w:rsidR="007A7452" w:rsidRPr="007A7452" w:rsidRDefault="007A7452" w:rsidP="007A7452">
            <w:pPr>
              <w:tabs>
                <w:tab w:val="left" w:pos="459"/>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118,8</w:t>
            </w:r>
          </w:p>
        </w:tc>
        <w:tc>
          <w:tcPr>
            <w:tcW w:w="1243" w:type="dxa"/>
            <w:vAlign w:val="bottom"/>
          </w:tcPr>
          <w:p w14:paraId="1B0CCB5E" w14:textId="77777777" w:rsidR="007A7452" w:rsidRPr="007A7452" w:rsidRDefault="007A7452" w:rsidP="007A7452">
            <w:pPr>
              <w:tabs>
                <w:tab w:val="left" w:pos="459"/>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108,3</w:t>
            </w:r>
          </w:p>
        </w:tc>
        <w:tc>
          <w:tcPr>
            <w:tcW w:w="1244" w:type="dxa"/>
            <w:vAlign w:val="bottom"/>
          </w:tcPr>
          <w:p w14:paraId="54E296EF" w14:textId="77777777" w:rsidR="007A7452" w:rsidRPr="007A7452" w:rsidRDefault="007A7452" w:rsidP="007A7452">
            <w:pPr>
              <w:tabs>
                <w:tab w:val="left" w:pos="459"/>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122,6</w:t>
            </w:r>
          </w:p>
        </w:tc>
        <w:tc>
          <w:tcPr>
            <w:tcW w:w="1244" w:type="dxa"/>
            <w:vAlign w:val="bottom"/>
          </w:tcPr>
          <w:p w14:paraId="13C53B19" w14:textId="77777777" w:rsidR="007A7452" w:rsidRPr="007A7452" w:rsidRDefault="007A7452" w:rsidP="007A7452">
            <w:pPr>
              <w:tabs>
                <w:tab w:val="left" w:pos="459"/>
              </w:tabs>
              <w:spacing w:after="0" w:line="240" w:lineRule="auto"/>
              <w:ind w:right="314"/>
              <w:contextualSpacing/>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99,9</w:t>
            </w:r>
          </w:p>
        </w:tc>
      </w:tr>
      <w:tr w:rsidR="007A7452" w:rsidRPr="007A7452" w14:paraId="59B7999A" w14:textId="77777777" w:rsidTr="007A7452">
        <w:trPr>
          <w:cantSplit/>
          <w:trHeight w:val="406"/>
        </w:trPr>
        <w:tc>
          <w:tcPr>
            <w:tcW w:w="4839" w:type="dxa"/>
            <w:noWrap/>
            <w:hideMark/>
          </w:tcPr>
          <w:p w14:paraId="0B26BD75" w14:textId="77777777" w:rsidR="007A7452" w:rsidRPr="007A7452" w:rsidRDefault="007A7452" w:rsidP="007A7452">
            <w:pPr>
              <w:spacing w:after="0" w:line="254" w:lineRule="auto"/>
              <w:rPr>
                <w:rFonts w:ascii="Times New Roman" w:eastAsia="Times New Roman" w:hAnsi="Times New Roman" w:cs="Times New Roman"/>
                <w:b/>
                <w:sz w:val="20"/>
                <w:szCs w:val="20"/>
              </w:rPr>
            </w:pPr>
            <w:r w:rsidRPr="007A7452">
              <w:rPr>
                <w:rFonts w:ascii="Times New Roman" w:eastAsia="Times New Roman" w:hAnsi="Times New Roman" w:cs="Times New Roman"/>
                <w:b/>
                <w:sz w:val="20"/>
                <w:szCs w:val="20"/>
              </w:rPr>
              <w:t>Электр энергия</w:t>
            </w:r>
            <w:r w:rsidRPr="007A7452">
              <w:rPr>
                <w:rFonts w:ascii="Times New Roman" w:eastAsia="Times New Roman" w:hAnsi="Times New Roman" w:cs="Times New Roman"/>
                <w:b/>
                <w:sz w:val="20"/>
                <w:szCs w:val="20"/>
                <w:lang w:val="ky-KG"/>
              </w:rPr>
              <w:t>сы</w:t>
            </w:r>
            <w:r w:rsidRPr="007A7452">
              <w:rPr>
                <w:rFonts w:ascii="Times New Roman" w:eastAsia="Times New Roman" w:hAnsi="Times New Roman" w:cs="Times New Roman"/>
                <w:b/>
                <w:sz w:val="20"/>
                <w:szCs w:val="20"/>
              </w:rPr>
              <w:t>, газ, буу</w:t>
            </w:r>
            <w:r w:rsidRPr="007A7452">
              <w:rPr>
                <w:rFonts w:ascii="Times New Roman" w:eastAsia="Times New Roman" w:hAnsi="Times New Roman" w:cs="Times New Roman"/>
                <w:b/>
                <w:sz w:val="20"/>
                <w:szCs w:val="20"/>
                <w:lang w:val="ky-KG"/>
              </w:rPr>
              <w:t xml:space="preserve"> жана  </w:t>
            </w:r>
          </w:p>
          <w:p w14:paraId="683EE8CD" w14:textId="77777777" w:rsidR="007A7452" w:rsidRPr="007A7452" w:rsidRDefault="007A7452" w:rsidP="007A7452">
            <w:pPr>
              <w:spacing w:after="0" w:line="254" w:lineRule="auto"/>
              <w:rPr>
                <w:rFonts w:ascii="Times New Roman" w:eastAsia="Times New Roman" w:hAnsi="Times New Roman" w:cs="Times New Roman"/>
                <w:b/>
                <w:bCs/>
                <w:sz w:val="20"/>
                <w:szCs w:val="20"/>
              </w:rPr>
            </w:pPr>
            <w:proofErr w:type="spellStart"/>
            <w:r w:rsidRPr="007A7452">
              <w:rPr>
                <w:rFonts w:ascii="Times New Roman" w:eastAsia="Times New Roman" w:hAnsi="Times New Roman" w:cs="Times New Roman"/>
                <w:b/>
                <w:sz w:val="20"/>
                <w:szCs w:val="20"/>
              </w:rPr>
              <w:t>кондици</w:t>
            </w:r>
            <w:proofErr w:type="spellEnd"/>
            <w:r w:rsidRPr="007A7452">
              <w:rPr>
                <w:rFonts w:ascii="Times New Roman" w:eastAsia="Times New Roman" w:hAnsi="Times New Roman" w:cs="Times New Roman"/>
                <w:b/>
                <w:sz w:val="20"/>
                <w:szCs w:val="20"/>
                <w:lang w:val="ky-KG"/>
              </w:rPr>
              <w:t>я</w:t>
            </w:r>
            <w:r w:rsidRPr="007A7452">
              <w:rPr>
                <w:rFonts w:ascii="Times New Roman" w:eastAsia="Times New Roman" w:hAnsi="Times New Roman" w:cs="Times New Roman"/>
                <w:b/>
                <w:sz w:val="20"/>
                <w:szCs w:val="20"/>
              </w:rPr>
              <w:t>л</w:t>
            </w:r>
            <w:r w:rsidRPr="007A7452">
              <w:rPr>
                <w:rFonts w:ascii="Times New Roman" w:eastAsia="Times New Roman" w:hAnsi="Times New Roman" w:cs="Times New Roman"/>
                <w:b/>
                <w:sz w:val="20"/>
                <w:szCs w:val="20"/>
                <w:lang w:val="ky-KG"/>
              </w:rPr>
              <w:t>ан</w:t>
            </w:r>
            <w:proofErr w:type="spellStart"/>
            <w:r w:rsidRPr="007A7452">
              <w:rPr>
                <w:rFonts w:ascii="Times New Roman" w:eastAsia="Times New Roman" w:hAnsi="Times New Roman" w:cs="Times New Roman"/>
                <w:b/>
                <w:sz w:val="20"/>
                <w:szCs w:val="20"/>
              </w:rPr>
              <w:t>ган</w:t>
            </w:r>
            <w:proofErr w:type="spellEnd"/>
            <w:r w:rsidRPr="007A7452">
              <w:rPr>
                <w:rFonts w:ascii="Times New Roman" w:eastAsia="Times New Roman" w:hAnsi="Times New Roman" w:cs="Times New Roman"/>
                <w:b/>
                <w:sz w:val="20"/>
                <w:szCs w:val="20"/>
              </w:rPr>
              <w:t xml:space="preserve"> </w:t>
            </w:r>
            <w:proofErr w:type="spellStart"/>
            <w:r w:rsidRPr="007A7452">
              <w:rPr>
                <w:rFonts w:ascii="Times New Roman" w:eastAsia="Times New Roman" w:hAnsi="Times New Roman" w:cs="Times New Roman"/>
                <w:b/>
                <w:sz w:val="20"/>
                <w:szCs w:val="20"/>
              </w:rPr>
              <w:t>аба</w:t>
            </w:r>
            <w:proofErr w:type="spellEnd"/>
            <w:r w:rsidRPr="007A7452">
              <w:rPr>
                <w:rFonts w:ascii="Times New Roman" w:eastAsia="Times New Roman" w:hAnsi="Times New Roman" w:cs="Times New Roman"/>
                <w:b/>
                <w:sz w:val="20"/>
                <w:szCs w:val="20"/>
              </w:rPr>
              <w:t xml:space="preserve"> </w:t>
            </w:r>
            <w:proofErr w:type="spellStart"/>
            <w:r w:rsidRPr="007A7452">
              <w:rPr>
                <w:rFonts w:ascii="Times New Roman" w:eastAsia="Times New Roman" w:hAnsi="Times New Roman" w:cs="Times New Roman"/>
                <w:b/>
                <w:sz w:val="20"/>
                <w:szCs w:val="20"/>
              </w:rPr>
              <w:t>менен</w:t>
            </w:r>
            <w:proofErr w:type="spellEnd"/>
            <w:r w:rsidRPr="007A7452">
              <w:rPr>
                <w:rFonts w:ascii="Times New Roman" w:eastAsia="Times New Roman" w:hAnsi="Times New Roman" w:cs="Times New Roman"/>
                <w:b/>
                <w:sz w:val="20"/>
                <w:szCs w:val="20"/>
              </w:rPr>
              <w:t xml:space="preserve"> </w:t>
            </w:r>
            <w:proofErr w:type="spellStart"/>
            <w:r w:rsidRPr="007A7452">
              <w:rPr>
                <w:rFonts w:ascii="Times New Roman" w:eastAsia="Times New Roman" w:hAnsi="Times New Roman" w:cs="Times New Roman"/>
                <w:b/>
                <w:sz w:val="20"/>
                <w:szCs w:val="20"/>
              </w:rPr>
              <w:t>камсыздоо</w:t>
            </w:r>
            <w:proofErr w:type="spellEnd"/>
            <w:r w:rsidRPr="007A7452">
              <w:rPr>
                <w:rFonts w:ascii="Times New Roman" w:eastAsia="Times New Roman" w:hAnsi="Times New Roman" w:cs="Times New Roman"/>
                <w:b/>
                <w:sz w:val="20"/>
                <w:szCs w:val="20"/>
              </w:rPr>
              <w:t xml:space="preserve"> (</w:t>
            </w:r>
            <w:proofErr w:type="spellStart"/>
            <w:r w:rsidRPr="007A7452">
              <w:rPr>
                <w:rFonts w:ascii="Times New Roman" w:eastAsia="Times New Roman" w:hAnsi="Times New Roman" w:cs="Times New Roman"/>
                <w:b/>
                <w:sz w:val="20"/>
                <w:szCs w:val="20"/>
              </w:rPr>
              <w:t>жабд</w:t>
            </w:r>
            <w:proofErr w:type="spellEnd"/>
            <w:r w:rsidRPr="007A7452">
              <w:rPr>
                <w:rFonts w:ascii="Times New Roman" w:eastAsia="Times New Roman" w:hAnsi="Times New Roman" w:cs="Times New Roman"/>
                <w:b/>
                <w:sz w:val="20"/>
                <w:szCs w:val="20"/>
                <w:lang w:val="ky-KG"/>
              </w:rPr>
              <w:t>уу</w:t>
            </w:r>
            <w:r w:rsidRPr="007A7452">
              <w:rPr>
                <w:rFonts w:ascii="Times New Roman" w:eastAsia="Times New Roman" w:hAnsi="Times New Roman" w:cs="Times New Roman"/>
                <w:b/>
                <w:sz w:val="20"/>
                <w:szCs w:val="20"/>
              </w:rPr>
              <w:t>)</w:t>
            </w:r>
          </w:p>
        </w:tc>
        <w:tc>
          <w:tcPr>
            <w:tcW w:w="1105" w:type="dxa"/>
            <w:vAlign w:val="bottom"/>
          </w:tcPr>
          <w:p w14:paraId="5075DC42" w14:textId="77777777" w:rsidR="007A7452" w:rsidRPr="007A7452" w:rsidRDefault="007A7452" w:rsidP="007A7452">
            <w:pPr>
              <w:tabs>
                <w:tab w:val="left" w:pos="459"/>
              </w:tabs>
              <w:spacing w:after="0" w:line="240" w:lineRule="auto"/>
              <w:ind w:right="314"/>
              <w:contextualSpacing/>
              <w:jc w:val="right"/>
              <w:rPr>
                <w:rFonts w:ascii="Times New Roman" w:eastAsia="Times New Roman" w:hAnsi="Times New Roman" w:cs="Times New Roman"/>
                <w:b/>
                <w:sz w:val="20"/>
                <w:szCs w:val="20"/>
                <w:lang w:eastAsia="ru-RU"/>
              </w:rPr>
            </w:pPr>
            <w:r w:rsidRPr="007A7452">
              <w:rPr>
                <w:rFonts w:ascii="Times New Roman" w:eastAsia="Times New Roman" w:hAnsi="Times New Roman" w:cs="Times New Roman"/>
                <w:b/>
                <w:sz w:val="20"/>
                <w:szCs w:val="20"/>
                <w:lang w:eastAsia="ru-RU"/>
              </w:rPr>
              <w:t>123,9</w:t>
            </w:r>
          </w:p>
        </w:tc>
        <w:tc>
          <w:tcPr>
            <w:tcW w:w="1243" w:type="dxa"/>
            <w:vAlign w:val="bottom"/>
          </w:tcPr>
          <w:p w14:paraId="548FBD5F" w14:textId="77777777" w:rsidR="007A7452" w:rsidRPr="007A7452" w:rsidRDefault="007A7452" w:rsidP="007A7452">
            <w:pPr>
              <w:tabs>
                <w:tab w:val="left" w:pos="459"/>
              </w:tabs>
              <w:spacing w:after="0" w:line="240" w:lineRule="auto"/>
              <w:ind w:right="314"/>
              <w:contextualSpacing/>
              <w:jc w:val="right"/>
              <w:rPr>
                <w:rFonts w:ascii="Times New Roman" w:eastAsia="Times New Roman" w:hAnsi="Times New Roman" w:cs="Times New Roman"/>
                <w:b/>
                <w:bCs/>
                <w:sz w:val="20"/>
                <w:szCs w:val="20"/>
                <w:lang w:eastAsia="ru-RU"/>
              </w:rPr>
            </w:pPr>
            <w:r w:rsidRPr="007A7452">
              <w:rPr>
                <w:rFonts w:ascii="Times New Roman" w:eastAsia="Times New Roman" w:hAnsi="Times New Roman" w:cs="Times New Roman"/>
                <w:b/>
                <w:bCs/>
                <w:sz w:val="20"/>
                <w:szCs w:val="20"/>
                <w:lang w:eastAsia="ru-RU"/>
              </w:rPr>
              <w:t>102,0</w:t>
            </w:r>
          </w:p>
        </w:tc>
        <w:tc>
          <w:tcPr>
            <w:tcW w:w="1244" w:type="dxa"/>
            <w:vAlign w:val="bottom"/>
          </w:tcPr>
          <w:p w14:paraId="2960C6D8" w14:textId="77777777" w:rsidR="007A7452" w:rsidRPr="007A7452" w:rsidRDefault="007A7452" w:rsidP="007A7452">
            <w:pPr>
              <w:tabs>
                <w:tab w:val="left" w:pos="459"/>
              </w:tabs>
              <w:spacing w:after="0" w:line="240" w:lineRule="auto"/>
              <w:ind w:right="314"/>
              <w:contextualSpacing/>
              <w:jc w:val="right"/>
              <w:rPr>
                <w:rFonts w:ascii="Times New Roman" w:eastAsia="Times New Roman" w:hAnsi="Times New Roman" w:cs="Times New Roman"/>
                <w:b/>
                <w:sz w:val="20"/>
                <w:szCs w:val="20"/>
                <w:lang w:eastAsia="ru-RU"/>
              </w:rPr>
            </w:pPr>
            <w:r w:rsidRPr="007A7452">
              <w:rPr>
                <w:rFonts w:ascii="Times New Roman" w:eastAsia="Times New Roman" w:hAnsi="Times New Roman" w:cs="Times New Roman"/>
                <w:b/>
                <w:sz w:val="20"/>
                <w:szCs w:val="20"/>
                <w:lang w:eastAsia="ru-RU"/>
              </w:rPr>
              <w:t>57,9</w:t>
            </w:r>
          </w:p>
        </w:tc>
        <w:tc>
          <w:tcPr>
            <w:tcW w:w="1244" w:type="dxa"/>
            <w:vAlign w:val="bottom"/>
          </w:tcPr>
          <w:p w14:paraId="00B92470" w14:textId="77777777" w:rsidR="007A7452" w:rsidRPr="007A7452" w:rsidRDefault="007A7452" w:rsidP="007A7452">
            <w:pPr>
              <w:tabs>
                <w:tab w:val="left" w:pos="459"/>
              </w:tabs>
              <w:spacing w:after="0" w:line="240" w:lineRule="auto"/>
              <w:ind w:right="314"/>
              <w:contextualSpacing/>
              <w:jc w:val="right"/>
              <w:rPr>
                <w:rFonts w:ascii="Times New Roman" w:eastAsia="Times New Roman" w:hAnsi="Times New Roman" w:cs="Times New Roman"/>
                <w:b/>
                <w:bCs/>
                <w:sz w:val="20"/>
                <w:szCs w:val="20"/>
                <w:lang w:eastAsia="ru-RU"/>
              </w:rPr>
            </w:pPr>
            <w:r w:rsidRPr="007A7452">
              <w:rPr>
                <w:rFonts w:ascii="Times New Roman" w:eastAsia="Times New Roman" w:hAnsi="Times New Roman" w:cs="Times New Roman"/>
                <w:b/>
                <w:bCs/>
                <w:sz w:val="20"/>
                <w:szCs w:val="20"/>
                <w:lang w:eastAsia="ru-RU"/>
              </w:rPr>
              <w:t>66,9</w:t>
            </w:r>
          </w:p>
        </w:tc>
      </w:tr>
      <w:tr w:rsidR="007A7452" w:rsidRPr="007A7452" w14:paraId="6A54D119" w14:textId="77777777" w:rsidTr="007A7452">
        <w:trPr>
          <w:cantSplit/>
          <w:trHeight w:val="563"/>
        </w:trPr>
        <w:tc>
          <w:tcPr>
            <w:tcW w:w="4839" w:type="dxa"/>
            <w:noWrap/>
            <w:hideMark/>
          </w:tcPr>
          <w:p w14:paraId="738C9CA2" w14:textId="77777777" w:rsidR="007A7452" w:rsidRPr="007A7452" w:rsidRDefault="007A7452" w:rsidP="007A7452">
            <w:pPr>
              <w:spacing w:after="0" w:line="254" w:lineRule="auto"/>
              <w:rPr>
                <w:rFonts w:ascii="Times New Roman" w:eastAsia="Times New Roman" w:hAnsi="Times New Roman" w:cs="Times New Roman"/>
                <w:b/>
                <w:bCs/>
                <w:sz w:val="20"/>
                <w:szCs w:val="20"/>
              </w:rPr>
            </w:pPr>
            <w:proofErr w:type="spellStart"/>
            <w:r w:rsidRPr="007A7452">
              <w:rPr>
                <w:rFonts w:ascii="Times New Roman" w:eastAsia="Times New Roman" w:hAnsi="Times New Roman" w:cs="Times New Roman"/>
                <w:b/>
                <w:bCs/>
                <w:sz w:val="20"/>
                <w:szCs w:val="20"/>
              </w:rPr>
              <w:t>Суу</w:t>
            </w:r>
            <w:proofErr w:type="spellEnd"/>
            <w:r w:rsidRPr="007A7452">
              <w:rPr>
                <w:rFonts w:ascii="Times New Roman" w:eastAsia="Times New Roman" w:hAnsi="Times New Roman" w:cs="Times New Roman"/>
                <w:b/>
                <w:bCs/>
                <w:sz w:val="20"/>
                <w:szCs w:val="20"/>
              </w:rPr>
              <w:t xml:space="preserve"> </w:t>
            </w:r>
            <w:proofErr w:type="spellStart"/>
            <w:r w:rsidRPr="007A7452">
              <w:rPr>
                <w:rFonts w:ascii="Times New Roman" w:eastAsia="Times New Roman" w:hAnsi="Times New Roman" w:cs="Times New Roman"/>
                <w:b/>
                <w:bCs/>
                <w:sz w:val="20"/>
                <w:szCs w:val="20"/>
              </w:rPr>
              <w:t>менен</w:t>
            </w:r>
            <w:proofErr w:type="spellEnd"/>
            <w:r w:rsidRPr="007A7452">
              <w:rPr>
                <w:rFonts w:ascii="Times New Roman" w:eastAsia="Times New Roman" w:hAnsi="Times New Roman" w:cs="Times New Roman"/>
                <w:b/>
                <w:bCs/>
                <w:sz w:val="20"/>
                <w:szCs w:val="20"/>
              </w:rPr>
              <w:t xml:space="preserve"> </w:t>
            </w:r>
            <w:proofErr w:type="spellStart"/>
            <w:r w:rsidRPr="007A7452">
              <w:rPr>
                <w:rFonts w:ascii="Times New Roman" w:eastAsia="Times New Roman" w:hAnsi="Times New Roman" w:cs="Times New Roman"/>
                <w:b/>
                <w:bCs/>
                <w:sz w:val="20"/>
                <w:szCs w:val="20"/>
              </w:rPr>
              <w:t>камсыздоо</w:t>
            </w:r>
            <w:proofErr w:type="spellEnd"/>
            <w:r w:rsidRPr="007A7452">
              <w:rPr>
                <w:rFonts w:ascii="Times New Roman" w:eastAsia="Times New Roman" w:hAnsi="Times New Roman" w:cs="Times New Roman"/>
                <w:b/>
                <w:bCs/>
                <w:sz w:val="20"/>
                <w:szCs w:val="20"/>
              </w:rPr>
              <w:t xml:space="preserve">, </w:t>
            </w:r>
            <w:proofErr w:type="spellStart"/>
            <w:r w:rsidRPr="007A7452">
              <w:rPr>
                <w:rFonts w:ascii="Times New Roman" w:eastAsia="Times New Roman" w:hAnsi="Times New Roman" w:cs="Times New Roman"/>
                <w:b/>
                <w:bCs/>
                <w:sz w:val="20"/>
                <w:szCs w:val="20"/>
              </w:rPr>
              <w:t>тазалоо</w:t>
            </w:r>
            <w:proofErr w:type="spellEnd"/>
            <w:r w:rsidRPr="007A7452">
              <w:rPr>
                <w:rFonts w:ascii="Times New Roman" w:eastAsia="Times New Roman" w:hAnsi="Times New Roman" w:cs="Times New Roman"/>
                <w:b/>
                <w:bCs/>
                <w:sz w:val="20"/>
                <w:szCs w:val="20"/>
              </w:rPr>
              <w:t xml:space="preserve">, </w:t>
            </w:r>
            <w:r w:rsidRPr="007A7452">
              <w:rPr>
                <w:rFonts w:ascii="Times New Roman" w:eastAsia="Times New Roman" w:hAnsi="Times New Roman" w:cs="Times New Roman"/>
                <w:b/>
                <w:bCs/>
                <w:sz w:val="20"/>
                <w:szCs w:val="20"/>
                <w:lang w:val="ky-KG"/>
              </w:rPr>
              <w:t xml:space="preserve">калдыктарды </w:t>
            </w:r>
            <w:proofErr w:type="spellStart"/>
            <w:r w:rsidRPr="007A7452">
              <w:rPr>
                <w:rFonts w:ascii="Times New Roman" w:eastAsia="Times New Roman" w:hAnsi="Times New Roman" w:cs="Times New Roman"/>
                <w:b/>
                <w:bCs/>
                <w:sz w:val="20"/>
                <w:szCs w:val="20"/>
              </w:rPr>
              <w:t>иштет</w:t>
            </w:r>
            <w:proofErr w:type="spellEnd"/>
            <w:r w:rsidRPr="007A7452">
              <w:rPr>
                <w:rFonts w:ascii="Times New Roman" w:eastAsia="Times New Roman" w:hAnsi="Times New Roman" w:cs="Times New Roman"/>
                <w:b/>
                <w:bCs/>
                <w:sz w:val="20"/>
                <w:szCs w:val="20"/>
                <w:lang w:val="ky-KG"/>
              </w:rPr>
              <w:t>үү</w:t>
            </w:r>
            <w:r w:rsidRPr="007A7452">
              <w:rPr>
                <w:rFonts w:ascii="Times New Roman" w:eastAsia="Times New Roman" w:hAnsi="Times New Roman" w:cs="Times New Roman"/>
                <w:b/>
                <w:bCs/>
                <w:sz w:val="20"/>
                <w:szCs w:val="20"/>
              </w:rPr>
              <w:t xml:space="preserve"> </w:t>
            </w:r>
            <w:proofErr w:type="spellStart"/>
            <w:r w:rsidRPr="007A7452">
              <w:rPr>
                <w:rFonts w:ascii="Times New Roman" w:eastAsia="Times New Roman" w:hAnsi="Times New Roman" w:cs="Times New Roman"/>
                <w:b/>
                <w:bCs/>
                <w:sz w:val="20"/>
                <w:szCs w:val="20"/>
              </w:rPr>
              <w:t>жана</w:t>
            </w:r>
            <w:proofErr w:type="spellEnd"/>
            <w:r w:rsidRPr="007A7452">
              <w:rPr>
                <w:rFonts w:ascii="Times New Roman" w:eastAsia="Times New Roman" w:hAnsi="Times New Roman" w:cs="Times New Roman"/>
                <w:b/>
                <w:bCs/>
                <w:sz w:val="20"/>
                <w:szCs w:val="20"/>
                <w:lang w:val="ky-KG"/>
              </w:rPr>
              <w:t xml:space="preserve"> кайра пайдалануучу чийки затты алуу</w:t>
            </w:r>
          </w:p>
        </w:tc>
        <w:tc>
          <w:tcPr>
            <w:tcW w:w="1105" w:type="dxa"/>
            <w:tcBorders>
              <w:top w:val="nil"/>
              <w:left w:val="nil"/>
              <w:right w:val="nil"/>
            </w:tcBorders>
            <w:vAlign w:val="bottom"/>
          </w:tcPr>
          <w:p w14:paraId="7461E989" w14:textId="77777777" w:rsidR="007A7452" w:rsidRPr="007A7452" w:rsidRDefault="007A7452" w:rsidP="007A7452">
            <w:pPr>
              <w:tabs>
                <w:tab w:val="left" w:pos="459"/>
              </w:tabs>
              <w:spacing w:after="0" w:line="240" w:lineRule="auto"/>
              <w:ind w:right="314"/>
              <w:contextualSpacing/>
              <w:jc w:val="right"/>
              <w:rPr>
                <w:rFonts w:ascii="Times New Roman" w:eastAsia="Times New Roman" w:hAnsi="Times New Roman" w:cs="Times New Roman"/>
                <w:b/>
                <w:bCs/>
                <w:color w:val="000000"/>
                <w:sz w:val="20"/>
                <w:szCs w:val="20"/>
                <w:lang w:eastAsia="ru-RU"/>
              </w:rPr>
            </w:pPr>
            <w:r w:rsidRPr="007A7452">
              <w:rPr>
                <w:rFonts w:ascii="Times New Roman" w:eastAsia="Times New Roman" w:hAnsi="Times New Roman" w:cs="Times New Roman"/>
                <w:b/>
                <w:bCs/>
                <w:color w:val="000000"/>
                <w:sz w:val="20"/>
                <w:szCs w:val="20"/>
                <w:lang w:eastAsia="ru-RU"/>
              </w:rPr>
              <w:t>114,1</w:t>
            </w:r>
          </w:p>
        </w:tc>
        <w:tc>
          <w:tcPr>
            <w:tcW w:w="1243" w:type="dxa"/>
            <w:tcBorders>
              <w:top w:val="nil"/>
              <w:left w:val="nil"/>
              <w:right w:val="nil"/>
            </w:tcBorders>
            <w:vAlign w:val="bottom"/>
          </w:tcPr>
          <w:p w14:paraId="6B49222E" w14:textId="77777777" w:rsidR="007A7452" w:rsidRPr="007A7452" w:rsidRDefault="007A7452" w:rsidP="007A7452">
            <w:pPr>
              <w:tabs>
                <w:tab w:val="left" w:pos="459"/>
              </w:tabs>
              <w:spacing w:after="0" w:line="240" w:lineRule="auto"/>
              <w:ind w:right="314"/>
              <w:contextualSpacing/>
              <w:jc w:val="right"/>
              <w:rPr>
                <w:rFonts w:ascii="Times New Roman" w:eastAsia="Times New Roman" w:hAnsi="Times New Roman" w:cs="Times New Roman"/>
                <w:b/>
                <w:bCs/>
                <w:color w:val="000000"/>
                <w:sz w:val="20"/>
                <w:szCs w:val="20"/>
                <w:lang w:eastAsia="ru-RU"/>
              </w:rPr>
            </w:pPr>
            <w:r w:rsidRPr="007A7452">
              <w:rPr>
                <w:rFonts w:ascii="Times New Roman" w:eastAsia="Times New Roman" w:hAnsi="Times New Roman" w:cs="Times New Roman"/>
                <w:b/>
                <w:bCs/>
                <w:color w:val="000000"/>
                <w:sz w:val="20"/>
                <w:szCs w:val="20"/>
                <w:lang w:eastAsia="ru-RU"/>
              </w:rPr>
              <w:t xml:space="preserve">93,1              </w:t>
            </w:r>
          </w:p>
        </w:tc>
        <w:tc>
          <w:tcPr>
            <w:tcW w:w="1244" w:type="dxa"/>
            <w:tcBorders>
              <w:top w:val="nil"/>
              <w:left w:val="nil"/>
              <w:right w:val="nil"/>
            </w:tcBorders>
            <w:vAlign w:val="bottom"/>
          </w:tcPr>
          <w:p w14:paraId="6FB130D3" w14:textId="77777777" w:rsidR="007A7452" w:rsidRPr="007A7452" w:rsidRDefault="007A7452" w:rsidP="007A7452">
            <w:pPr>
              <w:tabs>
                <w:tab w:val="left" w:pos="459"/>
              </w:tabs>
              <w:spacing w:after="0" w:line="240" w:lineRule="auto"/>
              <w:ind w:right="314"/>
              <w:contextualSpacing/>
              <w:jc w:val="right"/>
              <w:rPr>
                <w:rFonts w:ascii="Times New Roman" w:eastAsia="Times New Roman" w:hAnsi="Times New Roman" w:cs="Times New Roman"/>
                <w:b/>
                <w:bCs/>
                <w:color w:val="000000"/>
                <w:sz w:val="20"/>
                <w:szCs w:val="20"/>
                <w:lang w:eastAsia="ru-RU"/>
              </w:rPr>
            </w:pPr>
            <w:r w:rsidRPr="007A7452">
              <w:rPr>
                <w:rFonts w:ascii="Times New Roman" w:eastAsia="Times New Roman" w:hAnsi="Times New Roman" w:cs="Times New Roman"/>
                <w:b/>
                <w:bCs/>
                <w:color w:val="000000"/>
                <w:sz w:val="20"/>
                <w:szCs w:val="20"/>
                <w:lang w:eastAsia="ru-RU"/>
              </w:rPr>
              <w:t>122,6</w:t>
            </w:r>
          </w:p>
        </w:tc>
        <w:tc>
          <w:tcPr>
            <w:tcW w:w="1244" w:type="dxa"/>
            <w:tcBorders>
              <w:top w:val="nil"/>
              <w:left w:val="nil"/>
              <w:right w:val="nil"/>
            </w:tcBorders>
            <w:vAlign w:val="bottom"/>
          </w:tcPr>
          <w:p w14:paraId="7BAB0111" w14:textId="77777777" w:rsidR="007A7452" w:rsidRPr="007A7452" w:rsidRDefault="007A7452" w:rsidP="007A7452">
            <w:pPr>
              <w:tabs>
                <w:tab w:val="left" w:pos="459"/>
              </w:tabs>
              <w:spacing w:after="0" w:line="240" w:lineRule="auto"/>
              <w:ind w:right="314"/>
              <w:contextualSpacing/>
              <w:jc w:val="right"/>
              <w:rPr>
                <w:rFonts w:ascii="Times New Roman" w:eastAsia="Times New Roman" w:hAnsi="Times New Roman" w:cs="Times New Roman"/>
                <w:b/>
                <w:bCs/>
                <w:color w:val="000000"/>
                <w:sz w:val="20"/>
                <w:szCs w:val="20"/>
                <w:lang w:eastAsia="ru-RU"/>
              </w:rPr>
            </w:pPr>
            <w:r w:rsidRPr="007A7452">
              <w:rPr>
                <w:rFonts w:ascii="Times New Roman" w:eastAsia="Times New Roman" w:hAnsi="Times New Roman" w:cs="Times New Roman"/>
                <w:b/>
                <w:bCs/>
                <w:color w:val="000000"/>
                <w:sz w:val="20"/>
                <w:szCs w:val="20"/>
                <w:lang w:eastAsia="ru-RU"/>
              </w:rPr>
              <w:t>121,3</w:t>
            </w:r>
          </w:p>
        </w:tc>
      </w:tr>
      <w:tr w:rsidR="007A7452" w:rsidRPr="007A7452" w14:paraId="078B1D7A" w14:textId="77777777" w:rsidTr="004C0243">
        <w:trPr>
          <w:cantSplit/>
          <w:trHeight w:hRule="exact" w:val="113"/>
        </w:trPr>
        <w:tc>
          <w:tcPr>
            <w:tcW w:w="4839" w:type="dxa"/>
            <w:tcBorders>
              <w:top w:val="nil"/>
              <w:left w:val="nil"/>
              <w:bottom w:val="single" w:sz="8" w:space="0" w:color="auto"/>
              <w:right w:val="nil"/>
            </w:tcBorders>
            <w:noWrap/>
            <w:vAlign w:val="bottom"/>
          </w:tcPr>
          <w:p w14:paraId="52E6A9E3" w14:textId="77777777" w:rsidR="007A7452" w:rsidRPr="007A7452" w:rsidRDefault="007A7452" w:rsidP="007A7452">
            <w:pPr>
              <w:spacing w:after="0" w:line="254" w:lineRule="auto"/>
              <w:rPr>
                <w:rFonts w:ascii="Times New Roman" w:eastAsia="Times New Roman" w:hAnsi="Times New Roman" w:cs="Times New Roman"/>
                <w:b/>
                <w:bCs/>
                <w:sz w:val="10"/>
                <w:szCs w:val="10"/>
              </w:rPr>
            </w:pPr>
          </w:p>
        </w:tc>
        <w:tc>
          <w:tcPr>
            <w:tcW w:w="1105" w:type="dxa"/>
            <w:tcBorders>
              <w:left w:val="nil"/>
              <w:bottom w:val="single" w:sz="8" w:space="0" w:color="auto"/>
              <w:right w:val="nil"/>
            </w:tcBorders>
            <w:noWrap/>
            <w:vAlign w:val="bottom"/>
          </w:tcPr>
          <w:p w14:paraId="76104254" w14:textId="77777777" w:rsidR="007A7452" w:rsidRPr="007A7452" w:rsidRDefault="007A7452" w:rsidP="007A7452">
            <w:pPr>
              <w:tabs>
                <w:tab w:val="left" w:pos="459"/>
              </w:tabs>
              <w:spacing w:after="0" w:line="254" w:lineRule="auto"/>
              <w:ind w:right="174"/>
              <w:contextualSpacing/>
              <w:jc w:val="right"/>
              <w:rPr>
                <w:rFonts w:ascii="Times New Roman" w:eastAsia="Times New Roman" w:hAnsi="Times New Roman" w:cs="Times New Roman"/>
                <w:b/>
                <w:bCs/>
                <w:sz w:val="20"/>
                <w:szCs w:val="20"/>
              </w:rPr>
            </w:pPr>
          </w:p>
        </w:tc>
        <w:tc>
          <w:tcPr>
            <w:tcW w:w="1243" w:type="dxa"/>
            <w:tcBorders>
              <w:left w:val="nil"/>
              <w:bottom w:val="single" w:sz="8" w:space="0" w:color="auto"/>
              <w:right w:val="nil"/>
            </w:tcBorders>
            <w:vAlign w:val="bottom"/>
          </w:tcPr>
          <w:p w14:paraId="68CD7AB0" w14:textId="77777777" w:rsidR="007A7452" w:rsidRPr="007A7452" w:rsidRDefault="007A7452" w:rsidP="007A7452">
            <w:pPr>
              <w:tabs>
                <w:tab w:val="left" w:pos="459"/>
              </w:tabs>
              <w:spacing w:after="0" w:line="254" w:lineRule="auto"/>
              <w:ind w:right="316"/>
              <w:contextualSpacing/>
              <w:jc w:val="right"/>
              <w:rPr>
                <w:rFonts w:ascii="Times New Roman" w:eastAsia="Times New Roman" w:hAnsi="Times New Roman" w:cs="Times New Roman"/>
                <w:b/>
                <w:bCs/>
                <w:sz w:val="20"/>
                <w:szCs w:val="20"/>
              </w:rPr>
            </w:pPr>
          </w:p>
        </w:tc>
        <w:tc>
          <w:tcPr>
            <w:tcW w:w="1244" w:type="dxa"/>
            <w:tcBorders>
              <w:left w:val="nil"/>
              <w:bottom w:val="single" w:sz="8" w:space="0" w:color="auto"/>
              <w:right w:val="nil"/>
            </w:tcBorders>
            <w:vAlign w:val="bottom"/>
          </w:tcPr>
          <w:p w14:paraId="2DE89A9D" w14:textId="77777777" w:rsidR="007A7452" w:rsidRPr="007A7452" w:rsidRDefault="007A7452" w:rsidP="007A7452">
            <w:pPr>
              <w:tabs>
                <w:tab w:val="left" w:pos="459"/>
              </w:tabs>
              <w:spacing w:after="0" w:line="254" w:lineRule="auto"/>
              <w:ind w:right="317"/>
              <w:contextualSpacing/>
              <w:jc w:val="right"/>
              <w:rPr>
                <w:rFonts w:ascii="Times New Roman" w:eastAsia="Times New Roman" w:hAnsi="Times New Roman" w:cs="Times New Roman"/>
                <w:b/>
                <w:bCs/>
                <w:sz w:val="20"/>
                <w:szCs w:val="20"/>
              </w:rPr>
            </w:pPr>
          </w:p>
        </w:tc>
        <w:tc>
          <w:tcPr>
            <w:tcW w:w="1244" w:type="dxa"/>
            <w:tcBorders>
              <w:left w:val="nil"/>
              <w:bottom w:val="single" w:sz="8" w:space="0" w:color="auto"/>
              <w:right w:val="nil"/>
            </w:tcBorders>
            <w:vAlign w:val="bottom"/>
          </w:tcPr>
          <w:p w14:paraId="4F80495C" w14:textId="77777777" w:rsidR="007A7452" w:rsidRPr="007A7452" w:rsidRDefault="007A7452" w:rsidP="007A7452">
            <w:pPr>
              <w:tabs>
                <w:tab w:val="left" w:pos="459"/>
              </w:tabs>
              <w:spacing w:after="0" w:line="254" w:lineRule="auto"/>
              <w:ind w:right="317"/>
              <w:contextualSpacing/>
              <w:jc w:val="right"/>
              <w:rPr>
                <w:rFonts w:ascii="Times New Roman" w:eastAsia="Times New Roman" w:hAnsi="Times New Roman" w:cs="Times New Roman"/>
                <w:b/>
                <w:bCs/>
                <w:sz w:val="20"/>
                <w:szCs w:val="20"/>
              </w:rPr>
            </w:pPr>
          </w:p>
        </w:tc>
      </w:tr>
    </w:tbl>
    <w:p w14:paraId="7EF676A2" w14:textId="77777777" w:rsidR="007A7452" w:rsidRPr="007A7452" w:rsidRDefault="007A7452" w:rsidP="007A7452">
      <w:pPr>
        <w:spacing w:after="0" w:line="276" w:lineRule="auto"/>
        <w:jc w:val="both"/>
        <w:rPr>
          <w:rFonts w:ascii="Times New Roman" w:eastAsia="Times New Roman" w:hAnsi="Times New Roman" w:cs="Times New Roman"/>
          <w:sz w:val="24"/>
          <w:szCs w:val="24"/>
          <w:lang w:val="en-US" w:eastAsia="ru-RU"/>
        </w:rPr>
      </w:pPr>
    </w:p>
    <w:p w14:paraId="50321039" w14:textId="4047A571" w:rsidR="007A7452" w:rsidRPr="007A7452" w:rsidRDefault="000E75D6" w:rsidP="002B55E4">
      <w:pPr>
        <w:spacing w:after="0" w:line="276" w:lineRule="auto"/>
        <w:ind w:firstLine="708"/>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2024-жылдын январь-август</w:t>
      </w:r>
      <w:r w:rsidR="007A7452" w:rsidRPr="007A7452">
        <w:rPr>
          <w:rFonts w:ascii="Times New Roman" w:eastAsia="Times New Roman" w:hAnsi="Times New Roman" w:cs="Times New Roman"/>
          <w:sz w:val="24"/>
          <w:szCs w:val="24"/>
          <w:lang w:val="ky-KG" w:eastAsia="ru-RU"/>
        </w:rPr>
        <w:t xml:space="preserve">ундагы </w:t>
      </w:r>
      <w:r w:rsidR="007A7452" w:rsidRPr="007A7452">
        <w:rPr>
          <w:rFonts w:ascii="Times New Roman" w:eastAsia="Times New Roman" w:hAnsi="Times New Roman" w:cs="Times New Roman"/>
          <w:i/>
          <w:sz w:val="24"/>
          <w:szCs w:val="24"/>
          <w:lang w:val="ky-KG" w:eastAsia="ru-RU"/>
        </w:rPr>
        <w:t>иштетүү өндүрүшүнүн</w:t>
      </w:r>
      <w:r w:rsidR="007A7452" w:rsidRPr="007A7452">
        <w:rPr>
          <w:rFonts w:ascii="Times New Roman" w:eastAsia="Times New Roman" w:hAnsi="Times New Roman" w:cs="Times New Roman"/>
          <w:sz w:val="24"/>
          <w:szCs w:val="24"/>
          <w:lang w:val="ky-KG" w:eastAsia="ru-RU"/>
        </w:rPr>
        <w:t xml:space="preserve"> продукцияларынын көлөмү 35862,5 млн. сомду, анын ичинен тамак-аш азыктары (суусундуктарды кошкондо) жана тамеки өндүрүүдө 17290,0 млн. сомду (48,2 пайызды), текстиль өндүрүшү; кийим жана бут кийимдери, булгаары жана булгаарыдан жасалган башка буюмдары 5488,3 млн. сомду (15,3 пайызды), резина жана пластмасса буюмдары, башка металл эмес минералдык продуктулары 3703,1 млн. сомду (10,3 пайызды), жыгачтан жана кагаздан жасалган буюмдар өндүрүшү; полиграфиялык иштери 2726,5 млн. сомду (7,6 пайызды), негизги металл жана даяр металл буюмдарын өндүрүүдө, машина жана  жабдуу өндүрүшүнөн башкада 2625,5 млн. сомду (7,3 пайызды), өндүрүштүн башка тармактары, машина жана жабдууну оңдоо жана орнотууда 1509,0 млн. сомду (4,2 пайызды),  транспорт каражаттары 1151,0 млн. сомду (3,2 пайызды) түздү. </w:t>
      </w:r>
    </w:p>
    <w:p w14:paraId="2BA53FC9" w14:textId="754E9636" w:rsidR="007A7452" w:rsidRPr="007A7452" w:rsidRDefault="007A7452" w:rsidP="000A124B">
      <w:pPr>
        <w:spacing w:after="0" w:line="276"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2024-жылдын</w:t>
      </w:r>
      <w:r w:rsidR="000A124B">
        <w:rPr>
          <w:rFonts w:ascii="Times New Roman" w:eastAsia="Times New Roman" w:hAnsi="Times New Roman" w:cs="Times New Roman"/>
          <w:sz w:val="24"/>
          <w:szCs w:val="24"/>
          <w:lang w:val="ky-KG" w:eastAsia="ru-RU"/>
        </w:rPr>
        <w:t xml:space="preserve"> </w:t>
      </w:r>
      <w:r w:rsidRPr="007A7452">
        <w:rPr>
          <w:rFonts w:ascii="Times New Roman" w:eastAsia="Times New Roman" w:hAnsi="Times New Roman" w:cs="Times New Roman"/>
          <w:sz w:val="24"/>
          <w:szCs w:val="24"/>
          <w:lang w:val="ky-KG" w:eastAsia="ru-RU"/>
        </w:rPr>
        <w:t>январь-</w:t>
      </w:r>
      <w:r w:rsidR="001D3C03">
        <w:rPr>
          <w:rFonts w:ascii="Times New Roman" w:eastAsia="Times New Roman" w:hAnsi="Times New Roman" w:cs="Times New Roman"/>
          <w:sz w:val="24"/>
          <w:szCs w:val="24"/>
          <w:lang w:val="ky-KG" w:eastAsia="ru-RU"/>
        </w:rPr>
        <w:t xml:space="preserve">августунда </w:t>
      </w:r>
      <w:r w:rsidRPr="007A7452">
        <w:rPr>
          <w:rFonts w:ascii="Times New Roman" w:eastAsia="Times New Roman" w:hAnsi="Times New Roman" w:cs="Times New Roman"/>
          <w:sz w:val="24"/>
          <w:szCs w:val="24"/>
          <w:lang w:val="ky-KG" w:eastAsia="ru-RU"/>
        </w:rPr>
        <w:t>мурунку</w:t>
      </w:r>
      <w:r w:rsidR="000A124B">
        <w:rPr>
          <w:rFonts w:ascii="Times New Roman" w:eastAsia="Times New Roman" w:hAnsi="Times New Roman" w:cs="Times New Roman"/>
          <w:sz w:val="24"/>
          <w:szCs w:val="24"/>
          <w:lang w:val="ky-KG" w:eastAsia="ru-RU"/>
        </w:rPr>
        <w:t xml:space="preserve"> </w:t>
      </w:r>
      <w:r w:rsidRPr="007A7452">
        <w:rPr>
          <w:rFonts w:ascii="Times New Roman" w:eastAsia="Times New Roman" w:hAnsi="Times New Roman" w:cs="Times New Roman"/>
          <w:sz w:val="24"/>
          <w:szCs w:val="24"/>
          <w:lang w:val="ky-KG" w:eastAsia="ru-RU"/>
        </w:rPr>
        <w:t>жылдын тиешелүү мезгилине салыштырганда жалпы тармак боюнча физикалык көлөмдүн индекси 110,6 пайызды түздү.</w:t>
      </w:r>
    </w:p>
    <w:p w14:paraId="7D8CDD21" w14:textId="77777777" w:rsidR="007A7452" w:rsidRPr="007A7452" w:rsidRDefault="007A7452" w:rsidP="000A124B">
      <w:pPr>
        <w:spacing w:after="0" w:line="276"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Август айында  5591,3 млн. сом суммасындагы продукция өндүрүлдү, физикалык көлөмдүн  индекси 116,7 пайызды түздү.</w:t>
      </w:r>
    </w:p>
    <w:p w14:paraId="200C3666" w14:textId="77777777" w:rsidR="007A7452" w:rsidRDefault="007A7452" w:rsidP="007A7452">
      <w:pPr>
        <w:spacing w:after="0" w:line="276" w:lineRule="auto"/>
        <w:jc w:val="both"/>
        <w:rPr>
          <w:rFonts w:ascii="Times New Roman" w:eastAsia="Times New Roman" w:hAnsi="Times New Roman" w:cs="Times New Roman"/>
          <w:sz w:val="24"/>
          <w:szCs w:val="24"/>
          <w:lang w:val="ky-KG" w:eastAsia="ru-RU"/>
        </w:rPr>
      </w:pPr>
    </w:p>
    <w:p w14:paraId="3D421260" w14:textId="77777777" w:rsidR="001B2055" w:rsidRDefault="001B2055" w:rsidP="007A7452">
      <w:pPr>
        <w:spacing w:after="0" w:line="276" w:lineRule="auto"/>
        <w:jc w:val="both"/>
        <w:rPr>
          <w:rFonts w:ascii="Times New Roman" w:eastAsia="Times New Roman" w:hAnsi="Times New Roman" w:cs="Times New Roman"/>
          <w:sz w:val="24"/>
          <w:szCs w:val="24"/>
          <w:lang w:val="ky-KG" w:eastAsia="ru-RU"/>
        </w:rPr>
      </w:pPr>
    </w:p>
    <w:p w14:paraId="4C4A75B9" w14:textId="77777777" w:rsidR="001B2055" w:rsidRDefault="001B2055" w:rsidP="007A7452">
      <w:pPr>
        <w:spacing w:after="0" w:line="276" w:lineRule="auto"/>
        <w:jc w:val="both"/>
        <w:rPr>
          <w:rFonts w:ascii="Times New Roman" w:eastAsia="Times New Roman" w:hAnsi="Times New Roman" w:cs="Times New Roman"/>
          <w:sz w:val="24"/>
          <w:szCs w:val="24"/>
          <w:lang w:val="ky-KG" w:eastAsia="ru-RU"/>
        </w:rPr>
      </w:pPr>
    </w:p>
    <w:p w14:paraId="681EAD8D" w14:textId="77777777" w:rsidR="001A43E2" w:rsidRDefault="001A43E2" w:rsidP="007A7452">
      <w:pPr>
        <w:spacing w:after="0" w:line="276" w:lineRule="auto"/>
        <w:jc w:val="both"/>
        <w:rPr>
          <w:rFonts w:ascii="Times New Roman" w:eastAsia="Times New Roman" w:hAnsi="Times New Roman" w:cs="Times New Roman"/>
          <w:sz w:val="24"/>
          <w:szCs w:val="24"/>
          <w:lang w:val="ky-KG" w:eastAsia="ru-RU"/>
        </w:rPr>
      </w:pPr>
    </w:p>
    <w:p w14:paraId="0B565669" w14:textId="77777777" w:rsidR="007126FB" w:rsidRDefault="007126FB" w:rsidP="007A7452">
      <w:pPr>
        <w:spacing w:after="0" w:line="276" w:lineRule="auto"/>
        <w:jc w:val="both"/>
        <w:rPr>
          <w:rFonts w:ascii="Times New Roman" w:eastAsia="Times New Roman" w:hAnsi="Times New Roman" w:cs="Times New Roman"/>
          <w:sz w:val="24"/>
          <w:szCs w:val="24"/>
          <w:lang w:val="ky-KG" w:eastAsia="ru-RU"/>
        </w:rPr>
      </w:pPr>
    </w:p>
    <w:p w14:paraId="7D4E4681" w14:textId="77777777" w:rsidR="007126FB" w:rsidRDefault="007126FB" w:rsidP="007A7452">
      <w:pPr>
        <w:spacing w:after="0" w:line="276" w:lineRule="auto"/>
        <w:jc w:val="both"/>
        <w:rPr>
          <w:rFonts w:ascii="Times New Roman" w:eastAsia="Times New Roman" w:hAnsi="Times New Roman" w:cs="Times New Roman"/>
          <w:sz w:val="24"/>
          <w:szCs w:val="24"/>
          <w:lang w:val="ky-KG" w:eastAsia="ru-RU"/>
        </w:rPr>
      </w:pPr>
    </w:p>
    <w:p w14:paraId="2938CD5E" w14:textId="77777777" w:rsidR="007126FB" w:rsidRPr="007A7452" w:rsidRDefault="007126FB" w:rsidP="007A7452">
      <w:pPr>
        <w:spacing w:after="0" w:line="276" w:lineRule="auto"/>
        <w:jc w:val="both"/>
        <w:rPr>
          <w:rFonts w:ascii="Times New Roman" w:eastAsia="Times New Roman" w:hAnsi="Times New Roman" w:cs="Times New Roman"/>
          <w:sz w:val="24"/>
          <w:szCs w:val="24"/>
          <w:lang w:val="ky-KG" w:eastAsia="ru-RU"/>
        </w:rPr>
      </w:pPr>
    </w:p>
    <w:p w14:paraId="0F8FA0D4" w14:textId="77777777" w:rsidR="001D3C03" w:rsidRDefault="007A7452" w:rsidP="007A7452">
      <w:pPr>
        <w:spacing w:after="0" w:line="240" w:lineRule="auto"/>
        <w:contextualSpacing/>
        <w:rPr>
          <w:rFonts w:ascii="Times New Roman" w:eastAsia="Times New Roman" w:hAnsi="Times New Roman" w:cs="Times New Roman"/>
          <w:b/>
          <w:sz w:val="24"/>
          <w:szCs w:val="24"/>
          <w:lang w:val="ky-KG" w:eastAsia="ru-RU"/>
        </w:rPr>
      </w:pPr>
      <w:r w:rsidRPr="007A7452">
        <w:rPr>
          <w:rFonts w:ascii="Times New Roman" w:eastAsia="Times New Roman" w:hAnsi="Times New Roman" w:cs="Times New Roman"/>
          <w:b/>
          <w:sz w:val="24"/>
          <w:szCs w:val="24"/>
          <w:lang w:val="ky-KG" w:eastAsia="ru-RU"/>
        </w:rPr>
        <w:lastRenderedPageBreak/>
        <w:t xml:space="preserve">8-таблица: Январь-августтагы иштетүү өндүрүшүнүн экономикалык иштин түрлөрү </w:t>
      </w:r>
    </w:p>
    <w:p w14:paraId="14199A38" w14:textId="77777777" w:rsidR="007A7452" w:rsidRPr="007A7452" w:rsidRDefault="001D3C03" w:rsidP="007A7452">
      <w:pPr>
        <w:spacing w:after="0" w:line="240" w:lineRule="auto"/>
        <w:contextualSpacing/>
        <w:rPr>
          <w:rFonts w:ascii="Times New Roman" w:eastAsia="Times New Roman" w:hAnsi="Times New Roman" w:cs="Times New Roman"/>
          <w:sz w:val="20"/>
          <w:szCs w:val="20"/>
          <w:lang w:val="ky-KG" w:eastAsia="ru-RU"/>
        </w:rPr>
      </w:pPr>
      <w:r>
        <w:rPr>
          <w:rFonts w:ascii="Times New Roman" w:eastAsia="Times New Roman" w:hAnsi="Times New Roman" w:cs="Times New Roman"/>
          <w:b/>
          <w:sz w:val="24"/>
          <w:szCs w:val="24"/>
          <w:lang w:val="ky-KG" w:eastAsia="ru-RU"/>
        </w:rPr>
        <w:t xml:space="preserve">                    </w:t>
      </w:r>
      <w:r w:rsidR="007A7452" w:rsidRPr="007A7452">
        <w:rPr>
          <w:rFonts w:ascii="Times New Roman" w:eastAsia="Times New Roman" w:hAnsi="Times New Roman" w:cs="Times New Roman"/>
          <w:b/>
          <w:sz w:val="24"/>
          <w:szCs w:val="24"/>
          <w:lang w:val="ky-KG" w:eastAsia="ru-RU"/>
        </w:rPr>
        <w:t xml:space="preserve">боюнча көлөмү  </w:t>
      </w:r>
      <w:r w:rsidR="007A7452" w:rsidRPr="007A7452">
        <w:rPr>
          <w:rFonts w:ascii="Times New Roman" w:eastAsia="Times New Roman" w:hAnsi="Times New Roman" w:cs="Times New Roman"/>
          <w:sz w:val="20"/>
          <w:szCs w:val="20"/>
          <w:lang w:val="ky-KG" w:eastAsia="ru-RU"/>
        </w:rPr>
        <w:t>(миң. сом)</w:t>
      </w:r>
    </w:p>
    <w:p w14:paraId="353E0879" w14:textId="77777777" w:rsidR="007A7452" w:rsidRPr="007A7452" w:rsidRDefault="007A7452" w:rsidP="007A7452">
      <w:pPr>
        <w:spacing w:after="0" w:line="240" w:lineRule="auto"/>
        <w:rPr>
          <w:rFonts w:ascii="Times New Roman" w:eastAsia="Times New Roman" w:hAnsi="Times New Roman" w:cs="Times New Roman"/>
          <w:b/>
          <w:spacing w:val="-4"/>
          <w:sz w:val="10"/>
          <w:szCs w:val="10"/>
          <w:lang w:val="ky-KG" w:eastAsia="ru-RU"/>
        </w:rPr>
      </w:pPr>
    </w:p>
    <w:tbl>
      <w:tblPr>
        <w:tblW w:w="9645" w:type="dxa"/>
        <w:tblInd w:w="108" w:type="dxa"/>
        <w:tblBorders>
          <w:top w:val="single" w:sz="4" w:space="0" w:color="auto"/>
        </w:tblBorders>
        <w:tblLayout w:type="fixed"/>
        <w:tblLook w:val="04A0" w:firstRow="1" w:lastRow="0" w:firstColumn="1" w:lastColumn="0" w:noHBand="0" w:noVBand="1"/>
      </w:tblPr>
      <w:tblGrid>
        <w:gridCol w:w="3075"/>
        <w:gridCol w:w="1119"/>
        <w:gridCol w:w="1258"/>
        <w:gridCol w:w="1258"/>
        <w:gridCol w:w="1398"/>
        <w:gridCol w:w="1537"/>
      </w:tblGrid>
      <w:tr w:rsidR="007A7452" w:rsidRPr="007A7452" w14:paraId="1E8C901B" w14:textId="77777777" w:rsidTr="007A7452">
        <w:trPr>
          <w:trHeight w:val="383"/>
          <w:tblHeader/>
        </w:trPr>
        <w:tc>
          <w:tcPr>
            <w:tcW w:w="3075" w:type="dxa"/>
            <w:tcBorders>
              <w:top w:val="single" w:sz="8" w:space="0" w:color="auto"/>
              <w:left w:val="nil"/>
              <w:bottom w:val="nil"/>
              <w:right w:val="nil"/>
            </w:tcBorders>
            <w:vAlign w:val="center"/>
            <w:hideMark/>
          </w:tcPr>
          <w:p w14:paraId="27D7D14A" w14:textId="77777777" w:rsidR="007A7452" w:rsidRPr="007A7452" w:rsidRDefault="007A7452" w:rsidP="007A7452">
            <w:pPr>
              <w:spacing w:after="0" w:line="240" w:lineRule="auto"/>
              <w:rPr>
                <w:rFonts w:ascii="Calibri" w:eastAsia="Calibri" w:hAnsi="Calibri" w:cs="Times New Roman"/>
                <w:sz w:val="20"/>
                <w:szCs w:val="20"/>
                <w:lang w:val="ky-KG" w:eastAsia="ru-RU"/>
              </w:rPr>
            </w:pPr>
          </w:p>
        </w:tc>
        <w:tc>
          <w:tcPr>
            <w:tcW w:w="2377" w:type="dxa"/>
            <w:gridSpan w:val="2"/>
            <w:tcBorders>
              <w:top w:val="single" w:sz="8" w:space="0" w:color="auto"/>
              <w:left w:val="nil"/>
              <w:bottom w:val="single" w:sz="4" w:space="0" w:color="auto"/>
              <w:right w:val="nil"/>
            </w:tcBorders>
            <w:shd w:val="clear" w:color="auto" w:fill="FFFFFF"/>
            <w:vAlign w:val="center"/>
            <w:hideMark/>
          </w:tcPr>
          <w:p w14:paraId="1D84DABA"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rPr>
            </w:pPr>
            <w:r w:rsidRPr="007A7452">
              <w:rPr>
                <w:rFonts w:ascii="Times New Roman" w:eastAsia="Times New Roman" w:hAnsi="Times New Roman" w:cs="Times New Roman"/>
                <w:b/>
                <w:bCs/>
                <w:sz w:val="20"/>
                <w:szCs w:val="20"/>
              </w:rPr>
              <w:t>2023</w:t>
            </w:r>
          </w:p>
        </w:tc>
        <w:tc>
          <w:tcPr>
            <w:tcW w:w="2656" w:type="dxa"/>
            <w:gridSpan w:val="2"/>
            <w:tcBorders>
              <w:top w:val="single" w:sz="8" w:space="0" w:color="auto"/>
              <w:left w:val="nil"/>
              <w:bottom w:val="single" w:sz="4" w:space="0" w:color="auto"/>
              <w:right w:val="nil"/>
            </w:tcBorders>
            <w:shd w:val="clear" w:color="auto" w:fill="FFFFFF"/>
            <w:vAlign w:val="center"/>
            <w:hideMark/>
          </w:tcPr>
          <w:p w14:paraId="0CC7D90E"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rPr>
            </w:pPr>
            <w:r w:rsidRPr="007A7452">
              <w:rPr>
                <w:rFonts w:ascii="Times New Roman" w:eastAsia="Times New Roman" w:hAnsi="Times New Roman" w:cs="Times New Roman"/>
                <w:b/>
                <w:bCs/>
                <w:sz w:val="20"/>
                <w:szCs w:val="20"/>
              </w:rPr>
              <w:t>2024</w:t>
            </w:r>
          </w:p>
        </w:tc>
        <w:tc>
          <w:tcPr>
            <w:tcW w:w="1537" w:type="dxa"/>
            <w:vMerge w:val="restart"/>
            <w:tcBorders>
              <w:top w:val="single" w:sz="8" w:space="0" w:color="auto"/>
              <w:left w:val="nil"/>
              <w:bottom w:val="single" w:sz="4" w:space="0" w:color="auto"/>
              <w:right w:val="nil"/>
            </w:tcBorders>
            <w:shd w:val="clear" w:color="auto" w:fill="FFFFFF"/>
            <w:vAlign w:val="center"/>
            <w:hideMark/>
          </w:tcPr>
          <w:p w14:paraId="69DEAC80"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sz w:val="20"/>
                <w:szCs w:val="20"/>
                <w:lang w:val="ky-KG"/>
              </w:rPr>
              <w:t>Иштетүү өндүрүшүнүн жалпы көлөмүнүн салыштырма салмагы</w:t>
            </w:r>
            <w:r w:rsidRPr="007A7452">
              <w:rPr>
                <w:rFonts w:ascii="Times New Roman" w:eastAsia="Times New Roman" w:hAnsi="Times New Roman" w:cs="Times New Roman"/>
                <w:b/>
                <w:sz w:val="20"/>
                <w:szCs w:val="20"/>
              </w:rPr>
              <w:t>,</w:t>
            </w:r>
            <w:r w:rsidRPr="007A7452">
              <w:rPr>
                <w:rFonts w:ascii="Times New Roman" w:eastAsia="Times New Roman" w:hAnsi="Times New Roman" w:cs="Times New Roman"/>
                <w:b/>
                <w:sz w:val="20"/>
                <w:szCs w:val="20"/>
                <w:lang w:val="ky-KG"/>
              </w:rPr>
              <w:t xml:space="preserve"> пайыз менен</w:t>
            </w:r>
          </w:p>
        </w:tc>
      </w:tr>
      <w:tr w:rsidR="007A7452" w:rsidRPr="007A7452" w14:paraId="5B6AEE78" w14:textId="77777777" w:rsidTr="007A7452">
        <w:trPr>
          <w:trHeight w:val="496"/>
          <w:tblHeader/>
        </w:trPr>
        <w:tc>
          <w:tcPr>
            <w:tcW w:w="3075" w:type="dxa"/>
            <w:tcBorders>
              <w:top w:val="nil"/>
              <w:left w:val="nil"/>
              <w:bottom w:val="single" w:sz="8" w:space="0" w:color="auto"/>
              <w:right w:val="nil"/>
            </w:tcBorders>
            <w:vAlign w:val="center"/>
            <w:hideMark/>
          </w:tcPr>
          <w:p w14:paraId="11811AFA" w14:textId="77777777" w:rsidR="007A7452" w:rsidRPr="007A7452" w:rsidRDefault="007A7452" w:rsidP="007A7452">
            <w:pPr>
              <w:spacing w:after="0" w:line="240" w:lineRule="auto"/>
              <w:rPr>
                <w:rFonts w:ascii="Calibri" w:eastAsia="Calibri" w:hAnsi="Calibri" w:cs="Times New Roman"/>
                <w:sz w:val="20"/>
                <w:szCs w:val="20"/>
                <w:lang w:eastAsia="ru-RU"/>
              </w:rPr>
            </w:pPr>
          </w:p>
        </w:tc>
        <w:tc>
          <w:tcPr>
            <w:tcW w:w="1119" w:type="dxa"/>
            <w:tcBorders>
              <w:top w:val="single" w:sz="4" w:space="0" w:color="auto"/>
              <w:left w:val="nil"/>
              <w:bottom w:val="single" w:sz="8" w:space="0" w:color="auto"/>
              <w:right w:val="nil"/>
            </w:tcBorders>
            <w:shd w:val="clear" w:color="auto" w:fill="FFFFFF"/>
            <w:vAlign w:val="center"/>
            <w:hideMark/>
          </w:tcPr>
          <w:p w14:paraId="20F4A105"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август</w:t>
            </w:r>
          </w:p>
        </w:tc>
        <w:tc>
          <w:tcPr>
            <w:tcW w:w="1258" w:type="dxa"/>
            <w:tcBorders>
              <w:top w:val="single" w:sz="4" w:space="0" w:color="auto"/>
              <w:left w:val="nil"/>
              <w:bottom w:val="single" w:sz="8" w:space="0" w:color="auto"/>
              <w:right w:val="nil"/>
            </w:tcBorders>
            <w:shd w:val="clear" w:color="auto" w:fill="FFFFFF"/>
            <w:vAlign w:val="center"/>
            <w:hideMark/>
          </w:tcPr>
          <w:p w14:paraId="63D1F922"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январь-август</w:t>
            </w:r>
          </w:p>
        </w:tc>
        <w:tc>
          <w:tcPr>
            <w:tcW w:w="1258" w:type="dxa"/>
            <w:tcBorders>
              <w:top w:val="single" w:sz="4" w:space="0" w:color="auto"/>
              <w:left w:val="nil"/>
              <w:bottom w:val="single" w:sz="8" w:space="0" w:color="auto"/>
              <w:right w:val="nil"/>
            </w:tcBorders>
            <w:shd w:val="clear" w:color="auto" w:fill="FFFFFF"/>
            <w:vAlign w:val="center"/>
            <w:hideMark/>
          </w:tcPr>
          <w:p w14:paraId="094F6FA9"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август</w:t>
            </w:r>
          </w:p>
        </w:tc>
        <w:tc>
          <w:tcPr>
            <w:tcW w:w="1398" w:type="dxa"/>
            <w:tcBorders>
              <w:top w:val="single" w:sz="4" w:space="0" w:color="auto"/>
              <w:left w:val="nil"/>
              <w:bottom w:val="single" w:sz="8" w:space="0" w:color="auto"/>
              <w:right w:val="nil"/>
            </w:tcBorders>
            <w:shd w:val="clear" w:color="auto" w:fill="FFFFFF"/>
            <w:vAlign w:val="center"/>
            <w:hideMark/>
          </w:tcPr>
          <w:p w14:paraId="477B65DC"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январь-август</w:t>
            </w:r>
          </w:p>
        </w:tc>
        <w:tc>
          <w:tcPr>
            <w:tcW w:w="1537" w:type="dxa"/>
            <w:vMerge/>
            <w:tcBorders>
              <w:top w:val="single" w:sz="8" w:space="0" w:color="auto"/>
              <w:left w:val="nil"/>
              <w:bottom w:val="single" w:sz="4" w:space="0" w:color="auto"/>
              <w:right w:val="nil"/>
            </w:tcBorders>
            <w:vAlign w:val="center"/>
            <w:hideMark/>
          </w:tcPr>
          <w:p w14:paraId="63FF7CFD" w14:textId="77777777" w:rsidR="007A7452" w:rsidRPr="007A7452" w:rsidRDefault="007A7452" w:rsidP="007A7452">
            <w:pPr>
              <w:spacing w:after="0" w:line="240" w:lineRule="auto"/>
              <w:rPr>
                <w:rFonts w:ascii="Times New Roman" w:eastAsia="Times New Roman" w:hAnsi="Times New Roman" w:cs="Times New Roman"/>
                <w:b/>
                <w:bCs/>
                <w:sz w:val="20"/>
                <w:szCs w:val="20"/>
                <w:lang w:val="ky-KG"/>
              </w:rPr>
            </w:pPr>
          </w:p>
        </w:tc>
      </w:tr>
      <w:tr w:rsidR="007A7452" w:rsidRPr="007A7452" w14:paraId="70091152" w14:textId="77777777" w:rsidTr="007A7452">
        <w:trPr>
          <w:gridAfter w:val="1"/>
          <w:wAfter w:w="1537" w:type="dxa"/>
          <w:trHeight w:hRule="exact" w:val="113"/>
        </w:trPr>
        <w:tc>
          <w:tcPr>
            <w:tcW w:w="3075" w:type="dxa"/>
            <w:tcBorders>
              <w:top w:val="single" w:sz="8" w:space="0" w:color="auto"/>
              <w:left w:val="nil"/>
              <w:bottom w:val="nil"/>
              <w:right w:val="nil"/>
            </w:tcBorders>
            <w:vAlign w:val="bottom"/>
            <w:hideMark/>
          </w:tcPr>
          <w:p w14:paraId="304B5566" w14:textId="77777777" w:rsidR="007A7452" w:rsidRPr="007A7452" w:rsidRDefault="007A7452" w:rsidP="007A7452">
            <w:pPr>
              <w:spacing w:after="0" w:line="240" w:lineRule="auto"/>
              <w:rPr>
                <w:rFonts w:ascii="Calibri" w:eastAsia="Calibri" w:hAnsi="Calibri" w:cs="Times New Roman"/>
                <w:sz w:val="20"/>
                <w:szCs w:val="20"/>
                <w:lang w:eastAsia="ru-RU"/>
              </w:rPr>
            </w:pPr>
          </w:p>
        </w:tc>
        <w:tc>
          <w:tcPr>
            <w:tcW w:w="1119" w:type="dxa"/>
            <w:tcBorders>
              <w:top w:val="single" w:sz="8" w:space="0" w:color="auto"/>
              <w:left w:val="nil"/>
              <w:bottom w:val="nil"/>
              <w:right w:val="nil"/>
            </w:tcBorders>
            <w:vAlign w:val="bottom"/>
          </w:tcPr>
          <w:p w14:paraId="551801CB" w14:textId="77777777" w:rsidR="007A7452" w:rsidRPr="007A7452" w:rsidRDefault="007A7452" w:rsidP="007A7452">
            <w:pPr>
              <w:spacing w:after="0" w:line="254" w:lineRule="auto"/>
              <w:jc w:val="right"/>
              <w:rPr>
                <w:rFonts w:ascii="Times New Roman" w:eastAsia="Times New Roman" w:hAnsi="Times New Roman" w:cs="Times New Roman"/>
                <w:b/>
                <w:bCs/>
                <w:sz w:val="20"/>
                <w:szCs w:val="20"/>
                <w:lang w:val="ky-KG"/>
              </w:rPr>
            </w:pPr>
          </w:p>
        </w:tc>
        <w:tc>
          <w:tcPr>
            <w:tcW w:w="1258" w:type="dxa"/>
            <w:tcBorders>
              <w:top w:val="single" w:sz="8" w:space="0" w:color="auto"/>
              <w:left w:val="nil"/>
              <w:bottom w:val="nil"/>
              <w:right w:val="nil"/>
            </w:tcBorders>
            <w:vAlign w:val="bottom"/>
          </w:tcPr>
          <w:p w14:paraId="1509BD7D" w14:textId="77777777" w:rsidR="007A7452" w:rsidRPr="007A7452" w:rsidRDefault="007A7452" w:rsidP="007A7452">
            <w:pPr>
              <w:spacing w:after="0" w:line="254" w:lineRule="auto"/>
              <w:jc w:val="right"/>
              <w:rPr>
                <w:rFonts w:ascii="Times New Roman" w:eastAsia="Times New Roman" w:hAnsi="Times New Roman" w:cs="Times New Roman"/>
                <w:b/>
                <w:bCs/>
                <w:sz w:val="20"/>
                <w:szCs w:val="20"/>
                <w:lang w:val="ky-KG"/>
              </w:rPr>
            </w:pPr>
          </w:p>
        </w:tc>
        <w:tc>
          <w:tcPr>
            <w:tcW w:w="1258" w:type="dxa"/>
            <w:tcBorders>
              <w:top w:val="single" w:sz="8" w:space="0" w:color="auto"/>
              <w:left w:val="nil"/>
              <w:bottom w:val="nil"/>
              <w:right w:val="nil"/>
            </w:tcBorders>
            <w:vAlign w:val="bottom"/>
          </w:tcPr>
          <w:p w14:paraId="31B717BD" w14:textId="77777777" w:rsidR="007A7452" w:rsidRPr="007A7452" w:rsidRDefault="007A7452" w:rsidP="007A7452">
            <w:pPr>
              <w:spacing w:after="0" w:line="254" w:lineRule="auto"/>
              <w:jc w:val="right"/>
              <w:rPr>
                <w:rFonts w:ascii="Times New Roman" w:eastAsia="Times New Roman" w:hAnsi="Times New Roman" w:cs="Times New Roman"/>
                <w:b/>
                <w:bCs/>
                <w:sz w:val="20"/>
                <w:szCs w:val="20"/>
                <w:lang w:val="ky-KG"/>
              </w:rPr>
            </w:pPr>
          </w:p>
        </w:tc>
        <w:tc>
          <w:tcPr>
            <w:tcW w:w="1398" w:type="dxa"/>
            <w:tcBorders>
              <w:top w:val="single" w:sz="8" w:space="0" w:color="auto"/>
              <w:left w:val="nil"/>
              <w:bottom w:val="nil"/>
              <w:right w:val="nil"/>
            </w:tcBorders>
            <w:vAlign w:val="bottom"/>
          </w:tcPr>
          <w:p w14:paraId="58167165" w14:textId="77777777" w:rsidR="007A7452" w:rsidRPr="007A7452" w:rsidRDefault="007A7452" w:rsidP="007A7452">
            <w:pPr>
              <w:spacing w:after="0" w:line="254" w:lineRule="auto"/>
              <w:jc w:val="right"/>
              <w:rPr>
                <w:rFonts w:ascii="Times New Roman" w:eastAsia="Times New Roman" w:hAnsi="Times New Roman" w:cs="Times New Roman"/>
                <w:b/>
                <w:bCs/>
                <w:sz w:val="20"/>
                <w:szCs w:val="20"/>
                <w:lang w:val="ky-KG"/>
              </w:rPr>
            </w:pPr>
          </w:p>
        </w:tc>
      </w:tr>
      <w:tr w:rsidR="007A7452" w:rsidRPr="007A7452" w14:paraId="6FC9B360" w14:textId="77777777" w:rsidTr="007A7452">
        <w:trPr>
          <w:trHeight w:val="325"/>
        </w:trPr>
        <w:tc>
          <w:tcPr>
            <w:tcW w:w="3075" w:type="dxa"/>
            <w:tcBorders>
              <w:top w:val="nil"/>
              <w:left w:val="nil"/>
              <w:bottom w:val="nil"/>
              <w:right w:val="nil"/>
            </w:tcBorders>
            <w:vAlign w:val="bottom"/>
            <w:hideMark/>
          </w:tcPr>
          <w:p w14:paraId="26EA6AA1" w14:textId="77777777" w:rsidR="007A7452" w:rsidRPr="007A7452" w:rsidRDefault="007A7452" w:rsidP="007A7452">
            <w:pPr>
              <w:spacing w:after="0" w:line="254" w:lineRule="auto"/>
              <w:rPr>
                <w:rFonts w:ascii="Times New Roman" w:eastAsia="Times New Roman" w:hAnsi="Times New Roman" w:cs="Times New Roman"/>
                <w:b/>
                <w:bCs/>
                <w:sz w:val="20"/>
                <w:szCs w:val="20"/>
              </w:rPr>
            </w:pPr>
            <w:r w:rsidRPr="007A7452">
              <w:rPr>
                <w:rFonts w:ascii="Times New Roman" w:eastAsia="Times New Roman" w:hAnsi="Times New Roman" w:cs="Times New Roman"/>
                <w:b/>
                <w:sz w:val="20"/>
                <w:szCs w:val="20"/>
                <w:lang w:val="ky-KG"/>
              </w:rPr>
              <w:t xml:space="preserve">Иштетүү өндүрүшү </w:t>
            </w:r>
          </w:p>
        </w:tc>
        <w:tc>
          <w:tcPr>
            <w:tcW w:w="1119" w:type="dxa"/>
            <w:tcBorders>
              <w:top w:val="nil"/>
              <w:left w:val="nil"/>
              <w:bottom w:val="nil"/>
              <w:right w:val="nil"/>
            </w:tcBorders>
            <w:shd w:val="clear" w:color="auto" w:fill="auto"/>
            <w:vAlign w:val="bottom"/>
          </w:tcPr>
          <w:p w14:paraId="0A097570" w14:textId="77777777" w:rsidR="007A7452" w:rsidRPr="007A7452" w:rsidRDefault="007A7452" w:rsidP="007A7452">
            <w:pPr>
              <w:spacing w:after="0" w:line="240" w:lineRule="auto"/>
              <w:jc w:val="right"/>
              <w:rPr>
                <w:rFonts w:ascii="Times New Roman" w:eastAsia="Times New Roman" w:hAnsi="Times New Roman" w:cs="Times New Roman"/>
                <w:b/>
                <w:bCs/>
                <w:sz w:val="18"/>
                <w:szCs w:val="18"/>
                <w:lang w:eastAsia="ru-RU"/>
              </w:rPr>
            </w:pPr>
            <w:r w:rsidRPr="007A7452">
              <w:rPr>
                <w:rFonts w:ascii="Times New Roman" w:eastAsia="Times New Roman" w:hAnsi="Times New Roman" w:cs="Times New Roman"/>
                <w:b/>
                <w:bCs/>
                <w:sz w:val="18"/>
                <w:szCs w:val="18"/>
                <w:lang w:eastAsia="ru-RU"/>
              </w:rPr>
              <w:t>4426065,9</w:t>
            </w:r>
          </w:p>
        </w:tc>
        <w:tc>
          <w:tcPr>
            <w:tcW w:w="1258" w:type="dxa"/>
            <w:tcBorders>
              <w:top w:val="nil"/>
              <w:left w:val="nil"/>
              <w:bottom w:val="nil"/>
              <w:right w:val="nil"/>
            </w:tcBorders>
            <w:shd w:val="clear" w:color="auto" w:fill="auto"/>
            <w:vAlign w:val="bottom"/>
          </w:tcPr>
          <w:p w14:paraId="27EB0016" w14:textId="77777777" w:rsidR="007A7452" w:rsidRPr="007A7452" w:rsidRDefault="007A7452" w:rsidP="007A7452">
            <w:pPr>
              <w:spacing w:after="0" w:line="240" w:lineRule="auto"/>
              <w:jc w:val="right"/>
              <w:rPr>
                <w:rFonts w:ascii="Times New Roman" w:eastAsia="Times New Roman" w:hAnsi="Times New Roman" w:cs="Times New Roman"/>
                <w:b/>
                <w:bCs/>
                <w:sz w:val="18"/>
                <w:szCs w:val="18"/>
                <w:lang w:eastAsia="ru-RU"/>
              </w:rPr>
            </w:pPr>
            <w:r w:rsidRPr="007A7452">
              <w:rPr>
                <w:rFonts w:ascii="Times New Roman" w:eastAsia="Times New Roman" w:hAnsi="Times New Roman" w:cs="Times New Roman"/>
                <w:b/>
                <w:bCs/>
                <w:sz w:val="18"/>
                <w:szCs w:val="18"/>
                <w:lang w:eastAsia="ru-RU"/>
              </w:rPr>
              <w:t>30982551,6</w:t>
            </w:r>
          </w:p>
        </w:tc>
        <w:tc>
          <w:tcPr>
            <w:tcW w:w="1258" w:type="dxa"/>
            <w:tcBorders>
              <w:top w:val="nil"/>
              <w:left w:val="nil"/>
              <w:bottom w:val="nil"/>
              <w:right w:val="nil"/>
            </w:tcBorders>
            <w:shd w:val="clear" w:color="auto" w:fill="auto"/>
            <w:vAlign w:val="bottom"/>
          </w:tcPr>
          <w:p w14:paraId="7D6F20E2" w14:textId="77777777" w:rsidR="007A7452" w:rsidRPr="007A7452" w:rsidRDefault="007A7452" w:rsidP="007A7452">
            <w:pPr>
              <w:spacing w:after="0" w:line="240" w:lineRule="auto"/>
              <w:jc w:val="right"/>
              <w:rPr>
                <w:rFonts w:ascii="Times New Roman" w:eastAsia="Times New Roman" w:hAnsi="Times New Roman" w:cs="Times New Roman"/>
                <w:b/>
                <w:bCs/>
                <w:sz w:val="18"/>
                <w:szCs w:val="18"/>
                <w:lang w:eastAsia="ru-RU"/>
              </w:rPr>
            </w:pPr>
            <w:r w:rsidRPr="007A7452">
              <w:rPr>
                <w:rFonts w:ascii="Times New Roman" w:eastAsia="Times New Roman" w:hAnsi="Times New Roman" w:cs="Times New Roman"/>
                <w:b/>
                <w:bCs/>
                <w:sz w:val="18"/>
                <w:szCs w:val="18"/>
                <w:lang w:eastAsia="ru-RU"/>
              </w:rPr>
              <w:t>5591325,0</w:t>
            </w:r>
          </w:p>
        </w:tc>
        <w:tc>
          <w:tcPr>
            <w:tcW w:w="1398" w:type="dxa"/>
            <w:tcBorders>
              <w:top w:val="nil"/>
              <w:left w:val="nil"/>
              <w:bottom w:val="nil"/>
              <w:right w:val="nil"/>
            </w:tcBorders>
            <w:shd w:val="clear" w:color="auto" w:fill="auto"/>
            <w:vAlign w:val="bottom"/>
          </w:tcPr>
          <w:p w14:paraId="2B4D7696" w14:textId="77777777" w:rsidR="007A7452" w:rsidRPr="007A7452" w:rsidRDefault="007A7452" w:rsidP="007A7452">
            <w:pPr>
              <w:spacing w:after="0" w:line="240" w:lineRule="auto"/>
              <w:jc w:val="right"/>
              <w:rPr>
                <w:rFonts w:ascii="Times New Roman" w:eastAsia="Times New Roman" w:hAnsi="Times New Roman" w:cs="Times New Roman"/>
                <w:b/>
                <w:bCs/>
                <w:sz w:val="18"/>
                <w:szCs w:val="18"/>
                <w:lang w:eastAsia="ru-RU"/>
              </w:rPr>
            </w:pPr>
            <w:r w:rsidRPr="007A7452">
              <w:rPr>
                <w:rFonts w:ascii="Times New Roman" w:eastAsia="Times New Roman" w:hAnsi="Times New Roman" w:cs="Times New Roman"/>
                <w:b/>
                <w:bCs/>
                <w:sz w:val="18"/>
                <w:szCs w:val="18"/>
                <w:lang w:eastAsia="ru-RU"/>
              </w:rPr>
              <w:t>35862464,9</w:t>
            </w:r>
          </w:p>
        </w:tc>
        <w:tc>
          <w:tcPr>
            <w:tcW w:w="1537" w:type="dxa"/>
            <w:vAlign w:val="bottom"/>
          </w:tcPr>
          <w:p w14:paraId="55CB3554" w14:textId="77777777" w:rsidR="007A7452" w:rsidRPr="007A7452" w:rsidRDefault="007A7452" w:rsidP="007A7452">
            <w:pPr>
              <w:tabs>
                <w:tab w:val="left" w:pos="459"/>
              </w:tabs>
              <w:spacing w:after="0" w:line="252" w:lineRule="auto"/>
              <w:ind w:right="141"/>
              <w:contextualSpacing/>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en-US"/>
              </w:rPr>
              <w:t xml:space="preserve">  </w:t>
            </w:r>
            <w:r w:rsidRPr="007A7452">
              <w:rPr>
                <w:rFonts w:ascii="Times New Roman" w:eastAsia="Times New Roman" w:hAnsi="Times New Roman" w:cs="Times New Roman"/>
                <w:b/>
                <w:bCs/>
                <w:sz w:val="20"/>
                <w:szCs w:val="20"/>
              </w:rPr>
              <w:t xml:space="preserve">100,0 </w:t>
            </w:r>
          </w:p>
        </w:tc>
      </w:tr>
      <w:tr w:rsidR="007A7452" w:rsidRPr="007A7452" w14:paraId="36C44EB4" w14:textId="77777777" w:rsidTr="007A7452">
        <w:trPr>
          <w:trHeight w:val="556"/>
        </w:trPr>
        <w:tc>
          <w:tcPr>
            <w:tcW w:w="3075" w:type="dxa"/>
            <w:tcBorders>
              <w:top w:val="nil"/>
              <w:left w:val="nil"/>
              <w:bottom w:val="nil"/>
              <w:right w:val="nil"/>
            </w:tcBorders>
            <w:vAlign w:val="bottom"/>
            <w:hideMark/>
          </w:tcPr>
          <w:p w14:paraId="27F35E3E" w14:textId="77777777" w:rsidR="007A7452" w:rsidRPr="007A7452" w:rsidRDefault="007A7452" w:rsidP="007A7452">
            <w:pPr>
              <w:spacing w:after="0" w:line="254" w:lineRule="auto"/>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lang w:val="ky-KG"/>
              </w:rPr>
              <w:t xml:space="preserve">Тамак-аш азыктарын       (суусундуктарды кошкондо)   жана тамеки өндүрүү </w:t>
            </w:r>
          </w:p>
        </w:tc>
        <w:tc>
          <w:tcPr>
            <w:tcW w:w="1119" w:type="dxa"/>
            <w:tcBorders>
              <w:top w:val="nil"/>
              <w:left w:val="nil"/>
              <w:bottom w:val="nil"/>
              <w:right w:val="nil"/>
            </w:tcBorders>
            <w:shd w:val="clear" w:color="auto" w:fill="auto"/>
            <w:vAlign w:val="bottom"/>
          </w:tcPr>
          <w:p w14:paraId="3E732772"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2250834,1</w:t>
            </w:r>
          </w:p>
        </w:tc>
        <w:tc>
          <w:tcPr>
            <w:tcW w:w="1258" w:type="dxa"/>
            <w:tcBorders>
              <w:top w:val="nil"/>
              <w:left w:val="nil"/>
              <w:bottom w:val="nil"/>
              <w:right w:val="nil"/>
            </w:tcBorders>
            <w:shd w:val="clear" w:color="auto" w:fill="auto"/>
            <w:vAlign w:val="bottom"/>
          </w:tcPr>
          <w:p w14:paraId="62BD1FB9"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14929925,9</w:t>
            </w:r>
          </w:p>
        </w:tc>
        <w:tc>
          <w:tcPr>
            <w:tcW w:w="1258" w:type="dxa"/>
            <w:tcBorders>
              <w:top w:val="nil"/>
              <w:left w:val="nil"/>
              <w:bottom w:val="nil"/>
              <w:right w:val="nil"/>
            </w:tcBorders>
            <w:shd w:val="clear" w:color="auto" w:fill="auto"/>
            <w:vAlign w:val="bottom"/>
          </w:tcPr>
          <w:p w14:paraId="0C76D7D9"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2629159,3</w:t>
            </w:r>
          </w:p>
        </w:tc>
        <w:tc>
          <w:tcPr>
            <w:tcW w:w="1398" w:type="dxa"/>
            <w:tcBorders>
              <w:top w:val="nil"/>
              <w:left w:val="nil"/>
              <w:bottom w:val="nil"/>
              <w:right w:val="nil"/>
            </w:tcBorders>
            <w:shd w:val="clear" w:color="auto" w:fill="auto"/>
            <w:vAlign w:val="bottom"/>
          </w:tcPr>
          <w:p w14:paraId="464358ED"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17290011,2</w:t>
            </w:r>
          </w:p>
        </w:tc>
        <w:tc>
          <w:tcPr>
            <w:tcW w:w="1537" w:type="dxa"/>
            <w:vAlign w:val="bottom"/>
          </w:tcPr>
          <w:p w14:paraId="20B765AD" w14:textId="77777777" w:rsidR="007A7452" w:rsidRPr="007A7452" w:rsidRDefault="007A7452" w:rsidP="007A7452">
            <w:pPr>
              <w:spacing w:after="0" w:line="252" w:lineRule="auto"/>
              <w:ind w:right="502"/>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lang w:val="ky-KG"/>
              </w:rPr>
              <w:t xml:space="preserve">   </w:t>
            </w:r>
            <w:r w:rsidRPr="007A7452">
              <w:rPr>
                <w:rFonts w:ascii="Times New Roman" w:eastAsia="Times New Roman" w:hAnsi="Times New Roman" w:cs="Times New Roman"/>
                <w:sz w:val="20"/>
                <w:szCs w:val="20"/>
              </w:rPr>
              <w:t>48,2</w:t>
            </w:r>
          </w:p>
        </w:tc>
      </w:tr>
      <w:tr w:rsidR="007A7452" w:rsidRPr="007A7452" w14:paraId="21CB221C" w14:textId="77777777" w:rsidTr="007A7452">
        <w:trPr>
          <w:trHeight w:val="556"/>
        </w:trPr>
        <w:tc>
          <w:tcPr>
            <w:tcW w:w="3075" w:type="dxa"/>
            <w:tcBorders>
              <w:top w:val="nil"/>
              <w:left w:val="nil"/>
              <w:bottom w:val="nil"/>
              <w:right w:val="nil"/>
            </w:tcBorders>
            <w:vAlign w:val="bottom"/>
            <w:hideMark/>
          </w:tcPr>
          <w:p w14:paraId="240C135A" w14:textId="77777777" w:rsidR="007A7452" w:rsidRPr="007A7452" w:rsidRDefault="007A7452" w:rsidP="007A7452">
            <w:pPr>
              <w:spacing w:after="0" w:line="254" w:lineRule="auto"/>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 xml:space="preserve">Текстиль </w:t>
            </w:r>
            <w:proofErr w:type="spellStart"/>
            <w:r w:rsidRPr="007A7452">
              <w:rPr>
                <w:rFonts w:ascii="Times New Roman" w:eastAsia="Times New Roman" w:hAnsi="Times New Roman" w:cs="Times New Roman"/>
                <w:sz w:val="20"/>
                <w:szCs w:val="20"/>
              </w:rPr>
              <w:t>өндүрүшү</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кийим</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бут </w:t>
            </w:r>
            <w:proofErr w:type="spellStart"/>
            <w:r w:rsidRPr="007A7452">
              <w:rPr>
                <w:rFonts w:ascii="Times New Roman" w:eastAsia="Times New Roman" w:hAnsi="Times New Roman" w:cs="Times New Roman"/>
                <w:sz w:val="20"/>
                <w:szCs w:val="20"/>
              </w:rPr>
              <w:t>кийимдерди</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булгаары</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булгаарыдан</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жасалган</w:t>
            </w:r>
            <w:proofErr w:type="spellEnd"/>
            <w:r w:rsidRPr="007A7452">
              <w:rPr>
                <w:rFonts w:ascii="Times New Roman" w:eastAsia="Times New Roman" w:hAnsi="Times New Roman" w:cs="Times New Roman"/>
                <w:sz w:val="20"/>
                <w:szCs w:val="20"/>
              </w:rPr>
              <w:t xml:space="preserve"> башка </w:t>
            </w:r>
            <w:proofErr w:type="spellStart"/>
            <w:r w:rsidRPr="007A7452">
              <w:rPr>
                <w:rFonts w:ascii="Times New Roman" w:eastAsia="Times New Roman" w:hAnsi="Times New Roman" w:cs="Times New Roman"/>
                <w:sz w:val="20"/>
                <w:szCs w:val="20"/>
              </w:rPr>
              <w:t>буюмдарды</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өндүрүү</w:t>
            </w:r>
            <w:proofErr w:type="spellEnd"/>
            <w:r w:rsidRPr="007A7452">
              <w:rPr>
                <w:rFonts w:ascii="Times New Roman" w:eastAsia="Times New Roman" w:hAnsi="Times New Roman" w:cs="Times New Roman"/>
                <w:sz w:val="20"/>
                <w:szCs w:val="20"/>
              </w:rPr>
              <w:t xml:space="preserve"> </w:t>
            </w:r>
          </w:p>
        </w:tc>
        <w:tc>
          <w:tcPr>
            <w:tcW w:w="1119" w:type="dxa"/>
            <w:tcBorders>
              <w:top w:val="nil"/>
              <w:left w:val="nil"/>
              <w:bottom w:val="nil"/>
              <w:right w:val="nil"/>
            </w:tcBorders>
            <w:shd w:val="clear" w:color="auto" w:fill="auto"/>
            <w:vAlign w:val="bottom"/>
          </w:tcPr>
          <w:p w14:paraId="7E4F33DD"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833897,5</w:t>
            </w:r>
          </w:p>
        </w:tc>
        <w:tc>
          <w:tcPr>
            <w:tcW w:w="1258" w:type="dxa"/>
            <w:tcBorders>
              <w:top w:val="nil"/>
              <w:left w:val="nil"/>
              <w:bottom w:val="nil"/>
              <w:right w:val="nil"/>
            </w:tcBorders>
            <w:shd w:val="clear" w:color="auto" w:fill="auto"/>
            <w:vAlign w:val="bottom"/>
          </w:tcPr>
          <w:p w14:paraId="3F85B320"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4955374,6</w:t>
            </w:r>
          </w:p>
        </w:tc>
        <w:tc>
          <w:tcPr>
            <w:tcW w:w="1258" w:type="dxa"/>
            <w:tcBorders>
              <w:top w:val="nil"/>
              <w:left w:val="nil"/>
              <w:bottom w:val="nil"/>
              <w:right w:val="nil"/>
            </w:tcBorders>
            <w:shd w:val="clear" w:color="auto" w:fill="auto"/>
            <w:vAlign w:val="bottom"/>
          </w:tcPr>
          <w:p w14:paraId="0735A6A0"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1011242,7</w:t>
            </w:r>
          </w:p>
        </w:tc>
        <w:tc>
          <w:tcPr>
            <w:tcW w:w="1398" w:type="dxa"/>
            <w:tcBorders>
              <w:top w:val="nil"/>
              <w:left w:val="nil"/>
              <w:bottom w:val="nil"/>
              <w:right w:val="nil"/>
            </w:tcBorders>
            <w:shd w:val="clear" w:color="auto" w:fill="auto"/>
            <w:vAlign w:val="bottom"/>
          </w:tcPr>
          <w:p w14:paraId="3045ECFE"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5488343,3</w:t>
            </w:r>
          </w:p>
        </w:tc>
        <w:tc>
          <w:tcPr>
            <w:tcW w:w="1537" w:type="dxa"/>
            <w:vAlign w:val="bottom"/>
          </w:tcPr>
          <w:p w14:paraId="05A18DD7" w14:textId="77777777" w:rsidR="007A7452" w:rsidRPr="007A7452" w:rsidRDefault="007A7452" w:rsidP="007A7452">
            <w:pPr>
              <w:spacing w:after="0" w:line="252" w:lineRule="auto"/>
              <w:ind w:right="502"/>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lang w:val="ky-KG"/>
              </w:rPr>
              <w:t xml:space="preserve">   </w:t>
            </w:r>
            <w:r w:rsidRPr="007A7452">
              <w:rPr>
                <w:rFonts w:ascii="Times New Roman" w:eastAsia="Times New Roman" w:hAnsi="Times New Roman" w:cs="Times New Roman"/>
                <w:sz w:val="20"/>
                <w:szCs w:val="20"/>
              </w:rPr>
              <w:t>15,3</w:t>
            </w:r>
          </w:p>
        </w:tc>
      </w:tr>
      <w:tr w:rsidR="007A7452" w:rsidRPr="007A7452" w14:paraId="4A61BE09" w14:textId="77777777" w:rsidTr="007A7452">
        <w:trPr>
          <w:trHeight w:val="556"/>
        </w:trPr>
        <w:tc>
          <w:tcPr>
            <w:tcW w:w="3075" w:type="dxa"/>
            <w:tcBorders>
              <w:top w:val="nil"/>
              <w:left w:val="nil"/>
              <w:bottom w:val="nil"/>
              <w:right w:val="nil"/>
            </w:tcBorders>
            <w:vAlign w:val="bottom"/>
            <w:hideMark/>
          </w:tcPr>
          <w:p w14:paraId="08E85E12" w14:textId="77777777" w:rsidR="007A7452" w:rsidRPr="007A7452" w:rsidRDefault="007A7452" w:rsidP="007A7452">
            <w:pPr>
              <w:spacing w:after="0" w:line="254" w:lineRule="auto"/>
              <w:rPr>
                <w:rFonts w:ascii="Times New Roman" w:eastAsia="Times New Roman" w:hAnsi="Times New Roman" w:cs="Times New Roman"/>
                <w:sz w:val="20"/>
                <w:szCs w:val="20"/>
              </w:rPr>
            </w:pPr>
            <w:proofErr w:type="spellStart"/>
            <w:r w:rsidRPr="007A7452">
              <w:rPr>
                <w:rFonts w:ascii="Times New Roman" w:eastAsia="Times New Roman" w:hAnsi="Times New Roman" w:cs="Times New Roman"/>
                <w:sz w:val="20"/>
                <w:szCs w:val="20"/>
              </w:rPr>
              <w:t>Жыгачтан</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кагаздан</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жасалган</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буюмдар</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өндүрүшү</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басмакана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иштери</w:t>
            </w:r>
            <w:proofErr w:type="spellEnd"/>
          </w:p>
        </w:tc>
        <w:tc>
          <w:tcPr>
            <w:tcW w:w="1119" w:type="dxa"/>
            <w:tcBorders>
              <w:top w:val="nil"/>
              <w:left w:val="nil"/>
              <w:bottom w:val="nil"/>
              <w:right w:val="nil"/>
            </w:tcBorders>
            <w:shd w:val="clear" w:color="auto" w:fill="auto"/>
            <w:vAlign w:val="bottom"/>
          </w:tcPr>
          <w:p w14:paraId="556DA078"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275441,6</w:t>
            </w:r>
          </w:p>
        </w:tc>
        <w:tc>
          <w:tcPr>
            <w:tcW w:w="1258" w:type="dxa"/>
            <w:tcBorders>
              <w:top w:val="nil"/>
              <w:left w:val="nil"/>
              <w:bottom w:val="nil"/>
              <w:right w:val="nil"/>
            </w:tcBorders>
            <w:shd w:val="clear" w:color="auto" w:fill="auto"/>
            <w:vAlign w:val="bottom"/>
          </w:tcPr>
          <w:p w14:paraId="69B203D1"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1956711,5</w:t>
            </w:r>
          </w:p>
        </w:tc>
        <w:tc>
          <w:tcPr>
            <w:tcW w:w="1258" w:type="dxa"/>
            <w:tcBorders>
              <w:top w:val="nil"/>
              <w:left w:val="nil"/>
              <w:bottom w:val="nil"/>
              <w:right w:val="nil"/>
            </w:tcBorders>
            <w:shd w:val="clear" w:color="auto" w:fill="auto"/>
            <w:vAlign w:val="bottom"/>
          </w:tcPr>
          <w:p w14:paraId="6D495C2A"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469848,2</w:t>
            </w:r>
          </w:p>
        </w:tc>
        <w:tc>
          <w:tcPr>
            <w:tcW w:w="1398" w:type="dxa"/>
            <w:tcBorders>
              <w:top w:val="nil"/>
              <w:left w:val="nil"/>
              <w:bottom w:val="nil"/>
              <w:right w:val="nil"/>
            </w:tcBorders>
            <w:shd w:val="clear" w:color="auto" w:fill="auto"/>
            <w:vAlign w:val="bottom"/>
          </w:tcPr>
          <w:p w14:paraId="32619F09"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2726480,4</w:t>
            </w:r>
          </w:p>
        </w:tc>
        <w:tc>
          <w:tcPr>
            <w:tcW w:w="1537" w:type="dxa"/>
            <w:vAlign w:val="bottom"/>
          </w:tcPr>
          <w:p w14:paraId="661EE5C6" w14:textId="77777777" w:rsidR="007A7452" w:rsidRPr="007A7452" w:rsidRDefault="007A7452" w:rsidP="007A7452">
            <w:pPr>
              <w:spacing w:after="0" w:line="252" w:lineRule="auto"/>
              <w:ind w:right="502"/>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 xml:space="preserve">    7,6</w:t>
            </w:r>
          </w:p>
        </w:tc>
      </w:tr>
      <w:tr w:rsidR="007A7452" w:rsidRPr="007A7452" w14:paraId="7BCB7C1B" w14:textId="77777777" w:rsidTr="007A7452">
        <w:trPr>
          <w:trHeight w:val="343"/>
        </w:trPr>
        <w:tc>
          <w:tcPr>
            <w:tcW w:w="3075" w:type="dxa"/>
            <w:tcBorders>
              <w:top w:val="nil"/>
              <w:left w:val="nil"/>
              <w:bottom w:val="nil"/>
              <w:right w:val="nil"/>
            </w:tcBorders>
            <w:vAlign w:val="bottom"/>
            <w:hideMark/>
          </w:tcPr>
          <w:p w14:paraId="22C448B2" w14:textId="77777777" w:rsidR="007A7452" w:rsidRPr="007A7452" w:rsidRDefault="007A7452" w:rsidP="007A7452">
            <w:pPr>
              <w:spacing w:after="0" w:line="254" w:lineRule="auto"/>
              <w:rPr>
                <w:rFonts w:ascii="Times New Roman" w:eastAsia="Times New Roman" w:hAnsi="Times New Roman" w:cs="Times New Roman"/>
                <w:sz w:val="20"/>
                <w:szCs w:val="20"/>
              </w:rPr>
            </w:pPr>
            <w:proofErr w:type="spellStart"/>
            <w:r w:rsidRPr="007A7452">
              <w:rPr>
                <w:rFonts w:ascii="Times New Roman" w:eastAsia="Times New Roman" w:hAnsi="Times New Roman" w:cs="Times New Roman"/>
                <w:sz w:val="20"/>
                <w:szCs w:val="20"/>
              </w:rPr>
              <w:t>Химиялык</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продукцияларды</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өндүрүү</w:t>
            </w:r>
            <w:proofErr w:type="spellEnd"/>
          </w:p>
        </w:tc>
        <w:tc>
          <w:tcPr>
            <w:tcW w:w="1119" w:type="dxa"/>
            <w:tcBorders>
              <w:top w:val="nil"/>
              <w:left w:val="nil"/>
              <w:bottom w:val="nil"/>
              <w:right w:val="nil"/>
            </w:tcBorders>
            <w:shd w:val="clear" w:color="auto" w:fill="auto"/>
            <w:vAlign w:val="bottom"/>
          </w:tcPr>
          <w:p w14:paraId="5F259DF1"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29212,6</w:t>
            </w:r>
          </w:p>
        </w:tc>
        <w:tc>
          <w:tcPr>
            <w:tcW w:w="1258" w:type="dxa"/>
            <w:tcBorders>
              <w:top w:val="nil"/>
              <w:left w:val="nil"/>
              <w:bottom w:val="nil"/>
              <w:right w:val="nil"/>
            </w:tcBorders>
            <w:shd w:val="clear" w:color="auto" w:fill="auto"/>
            <w:vAlign w:val="bottom"/>
          </w:tcPr>
          <w:p w14:paraId="4129191E"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180148,2</w:t>
            </w:r>
          </w:p>
        </w:tc>
        <w:tc>
          <w:tcPr>
            <w:tcW w:w="1258" w:type="dxa"/>
            <w:tcBorders>
              <w:top w:val="nil"/>
              <w:left w:val="nil"/>
              <w:bottom w:val="nil"/>
              <w:right w:val="nil"/>
            </w:tcBorders>
            <w:shd w:val="clear" w:color="auto" w:fill="auto"/>
            <w:vAlign w:val="bottom"/>
          </w:tcPr>
          <w:p w14:paraId="60B56352"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27268,5</w:t>
            </w:r>
          </w:p>
        </w:tc>
        <w:tc>
          <w:tcPr>
            <w:tcW w:w="1398" w:type="dxa"/>
            <w:tcBorders>
              <w:top w:val="nil"/>
              <w:left w:val="nil"/>
              <w:bottom w:val="nil"/>
              <w:right w:val="nil"/>
            </w:tcBorders>
            <w:shd w:val="clear" w:color="auto" w:fill="auto"/>
            <w:vAlign w:val="bottom"/>
          </w:tcPr>
          <w:p w14:paraId="29B02F4F"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183095,6</w:t>
            </w:r>
          </w:p>
        </w:tc>
        <w:tc>
          <w:tcPr>
            <w:tcW w:w="1537" w:type="dxa"/>
            <w:vAlign w:val="bottom"/>
          </w:tcPr>
          <w:p w14:paraId="6713C077" w14:textId="77777777" w:rsidR="007A7452" w:rsidRPr="007A7452" w:rsidRDefault="007A7452" w:rsidP="007A7452">
            <w:pPr>
              <w:spacing w:after="0" w:line="252" w:lineRule="auto"/>
              <w:ind w:right="502"/>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lang w:val="ky-KG"/>
              </w:rPr>
              <w:t xml:space="preserve">    </w:t>
            </w:r>
            <w:r w:rsidRPr="007A7452">
              <w:rPr>
                <w:rFonts w:ascii="Times New Roman" w:eastAsia="Times New Roman" w:hAnsi="Times New Roman" w:cs="Times New Roman"/>
                <w:sz w:val="20"/>
                <w:szCs w:val="20"/>
              </w:rPr>
              <w:t>0,5</w:t>
            </w:r>
          </w:p>
        </w:tc>
      </w:tr>
      <w:tr w:rsidR="007A7452" w:rsidRPr="007A7452" w14:paraId="388E6081" w14:textId="77777777" w:rsidTr="007A7452">
        <w:trPr>
          <w:trHeight w:val="316"/>
        </w:trPr>
        <w:tc>
          <w:tcPr>
            <w:tcW w:w="3075" w:type="dxa"/>
            <w:tcBorders>
              <w:top w:val="nil"/>
              <w:left w:val="nil"/>
              <w:bottom w:val="nil"/>
              <w:right w:val="nil"/>
            </w:tcBorders>
            <w:vAlign w:val="bottom"/>
            <w:hideMark/>
          </w:tcPr>
          <w:p w14:paraId="486500B5" w14:textId="77777777" w:rsidR="007A7452" w:rsidRPr="007A7452" w:rsidRDefault="007A7452" w:rsidP="007A7452">
            <w:pPr>
              <w:spacing w:after="0" w:line="254" w:lineRule="auto"/>
              <w:rPr>
                <w:rFonts w:ascii="Times New Roman" w:eastAsia="Times New Roman" w:hAnsi="Times New Roman" w:cs="Times New Roman"/>
                <w:sz w:val="20"/>
                <w:szCs w:val="20"/>
              </w:rPr>
            </w:pPr>
            <w:proofErr w:type="spellStart"/>
            <w:r w:rsidRPr="007A7452">
              <w:rPr>
                <w:rFonts w:ascii="Times New Roman" w:eastAsia="Times New Roman" w:hAnsi="Times New Roman" w:cs="Times New Roman"/>
                <w:sz w:val="20"/>
                <w:szCs w:val="20"/>
              </w:rPr>
              <w:t>Фармацевтикалык</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продукцияларды</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өндүрүү</w:t>
            </w:r>
            <w:proofErr w:type="spellEnd"/>
          </w:p>
        </w:tc>
        <w:tc>
          <w:tcPr>
            <w:tcW w:w="1119" w:type="dxa"/>
            <w:tcBorders>
              <w:top w:val="nil"/>
              <w:left w:val="nil"/>
              <w:bottom w:val="nil"/>
              <w:right w:val="nil"/>
            </w:tcBorders>
            <w:shd w:val="clear" w:color="auto" w:fill="auto"/>
            <w:vAlign w:val="bottom"/>
          </w:tcPr>
          <w:p w14:paraId="65D904FB"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14285,7</w:t>
            </w:r>
          </w:p>
        </w:tc>
        <w:tc>
          <w:tcPr>
            <w:tcW w:w="1258" w:type="dxa"/>
            <w:tcBorders>
              <w:top w:val="nil"/>
              <w:left w:val="nil"/>
              <w:bottom w:val="nil"/>
              <w:right w:val="nil"/>
            </w:tcBorders>
            <w:shd w:val="clear" w:color="auto" w:fill="auto"/>
            <w:vAlign w:val="bottom"/>
          </w:tcPr>
          <w:p w14:paraId="51A0FA3B"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76363,7</w:t>
            </w:r>
          </w:p>
        </w:tc>
        <w:tc>
          <w:tcPr>
            <w:tcW w:w="1258" w:type="dxa"/>
            <w:tcBorders>
              <w:top w:val="nil"/>
              <w:left w:val="nil"/>
              <w:bottom w:val="nil"/>
              <w:right w:val="nil"/>
            </w:tcBorders>
            <w:shd w:val="clear" w:color="auto" w:fill="auto"/>
            <w:vAlign w:val="bottom"/>
          </w:tcPr>
          <w:p w14:paraId="27AC9C9A"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5879,5</w:t>
            </w:r>
          </w:p>
        </w:tc>
        <w:tc>
          <w:tcPr>
            <w:tcW w:w="1398" w:type="dxa"/>
            <w:tcBorders>
              <w:top w:val="nil"/>
              <w:left w:val="nil"/>
              <w:bottom w:val="nil"/>
              <w:right w:val="nil"/>
            </w:tcBorders>
            <w:shd w:val="clear" w:color="auto" w:fill="auto"/>
            <w:vAlign w:val="bottom"/>
          </w:tcPr>
          <w:p w14:paraId="24007A64"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56064,8</w:t>
            </w:r>
          </w:p>
        </w:tc>
        <w:tc>
          <w:tcPr>
            <w:tcW w:w="1537" w:type="dxa"/>
            <w:vAlign w:val="bottom"/>
          </w:tcPr>
          <w:p w14:paraId="41641BE1" w14:textId="77777777" w:rsidR="007A7452" w:rsidRPr="007A7452" w:rsidRDefault="007A7452" w:rsidP="007A7452">
            <w:pPr>
              <w:spacing w:after="0" w:line="252" w:lineRule="auto"/>
              <w:ind w:right="502"/>
              <w:jc w:val="right"/>
              <w:rPr>
                <w:rFonts w:ascii="Times New Roman" w:eastAsia="Times New Roman" w:hAnsi="Times New Roman" w:cs="Times New Roman"/>
                <w:sz w:val="20"/>
                <w:szCs w:val="20"/>
                <w:lang w:val="ky-KG"/>
              </w:rPr>
            </w:pPr>
            <w:r w:rsidRPr="007A7452">
              <w:rPr>
                <w:rFonts w:ascii="Times New Roman" w:eastAsia="Times New Roman" w:hAnsi="Times New Roman" w:cs="Times New Roman"/>
                <w:sz w:val="20"/>
                <w:szCs w:val="20"/>
                <w:lang w:val="ky-KG"/>
              </w:rPr>
              <w:t xml:space="preserve">    </w:t>
            </w:r>
            <w:r w:rsidRPr="007A7452">
              <w:rPr>
                <w:rFonts w:ascii="Times New Roman" w:eastAsia="Times New Roman" w:hAnsi="Times New Roman" w:cs="Times New Roman"/>
                <w:sz w:val="20"/>
                <w:szCs w:val="20"/>
              </w:rPr>
              <w:t>0,</w:t>
            </w:r>
            <w:r w:rsidRPr="007A7452">
              <w:rPr>
                <w:rFonts w:ascii="Times New Roman" w:eastAsia="Times New Roman" w:hAnsi="Times New Roman" w:cs="Times New Roman"/>
                <w:sz w:val="20"/>
                <w:szCs w:val="20"/>
                <w:lang w:val="ky-KG"/>
              </w:rPr>
              <w:t>2</w:t>
            </w:r>
          </w:p>
        </w:tc>
      </w:tr>
      <w:tr w:rsidR="007A7452" w:rsidRPr="007A7452" w14:paraId="205C18A0" w14:textId="77777777" w:rsidTr="007A7452">
        <w:trPr>
          <w:trHeight w:val="639"/>
        </w:trPr>
        <w:tc>
          <w:tcPr>
            <w:tcW w:w="3075" w:type="dxa"/>
            <w:tcBorders>
              <w:top w:val="nil"/>
              <w:left w:val="nil"/>
              <w:bottom w:val="nil"/>
              <w:right w:val="nil"/>
            </w:tcBorders>
            <w:vAlign w:val="bottom"/>
            <w:hideMark/>
          </w:tcPr>
          <w:p w14:paraId="4918FF91" w14:textId="77777777" w:rsidR="007A7452" w:rsidRPr="007A7452" w:rsidRDefault="007A7452" w:rsidP="007A7452">
            <w:pPr>
              <w:spacing w:after="0" w:line="254" w:lineRule="auto"/>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 xml:space="preserve">Резина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пластмасса </w:t>
            </w:r>
            <w:proofErr w:type="spellStart"/>
            <w:r w:rsidRPr="007A7452">
              <w:rPr>
                <w:rFonts w:ascii="Times New Roman" w:eastAsia="Times New Roman" w:hAnsi="Times New Roman" w:cs="Times New Roman"/>
                <w:sz w:val="20"/>
                <w:szCs w:val="20"/>
              </w:rPr>
              <w:t>буюмдарын</w:t>
            </w:r>
            <w:proofErr w:type="spellEnd"/>
            <w:r w:rsidRPr="007A7452">
              <w:rPr>
                <w:rFonts w:ascii="Times New Roman" w:eastAsia="Times New Roman" w:hAnsi="Times New Roman" w:cs="Times New Roman"/>
                <w:sz w:val="20"/>
                <w:szCs w:val="20"/>
              </w:rPr>
              <w:t xml:space="preserve">, башка металл </w:t>
            </w:r>
            <w:proofErr w:type="spellStart"/>
            <w:r w:rsidRPr="007A7452">
              <w:rPr>
                <w:rFonts w:ascii="Times New Roman" w:eastAsia="Times New Roman" w:hAnsi="Times New Roman" w:cs="Times New Roman"/>
                <w:sz w:val="20"/>
                <w:szCs w:val="20"/>
              </w:rPr>
              <w:t>эмес</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минералдык</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продуктуларды</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өндүрүү</w:t>
            </w:r>
            <w:proofErr w:type="spellEnd"/>
            <w:r w:rsidRPr="007A7452">
              <w:rPr>
                <w:rFonts w:ascii="Times New Roman" w:eastAsia="Times New Roman" w:hAnsi="Times New Roman" w:cs="Times New Roman"/>
                <w:sz w:val="20"/>
                <w:szCs w:val="20"/>
              </w:rPr>
              <w:t xml:space="preserve"> </w:t>
            </w:r>
          </w:p>
        </w:tc>
        <w:tc>
          <w:tcPr>
            <w:tcW w:w="1119" w:type="dxa"/>
            <w:tcBorders>
              <w:top w:val="nil"/>
              <w:left w:val="nil"/>
              <w:bottom w:val="nil"/>
              <w:right w:val="nil"/>
            </w:tcBorders>
            <w:shd w:val="clear" w:color="auto" w:fill="auto"/>
            <w:vAlign w:val="bottom"/>
          </w:tcPr>
          <w:p w14:paraId="5F113B2F"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416763,6</w:t>
            </w:r>
          </w:p>
        </w:tc>
        <w:tc>
          <w:tcPr>
            <w:tcW w:w="1258" w:type="dxa"/>
            <w:tcBorders>
              <w:top w:val="nil"/>
              <w:left w:val="nil"/>
              <w:bottom w:val="nil"/>
              <w:right w:val="nil"/>
            </w:tcBorders>
            <w:shd w:val="clear" w:color="auto" w:fill="auto"/>
            <w:vAlign w:val="bottom"/>
          </w:tcPr>
          <w:p w14:paraId="33186E4A"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3551898,0</w:t>
            </w:r>
          </w:p>
        </w:tc>
        <w:tc>
          <w:tcPr>
            <w:tcW w:w="1258" w:type="dxa"/>
            <w:tcBorders>
              <w:top w:val="nil"/>
              <w:left w:val="nil"/>
              <w:bottom w:val="nil"/>
              <w:right w:val="nil"/>
            </w:tcBorders>
            <w:shd w:val="clear" w:color="auto" w:fill="auto"/>
            <w:vAlign w:val="bottom"/>
          </w:tcPr>
          <w:p w14:paraId="4B4BDC28"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482410,2</w:t>
            </w:r>
          </w:p>
        </w:tc>
        <w:tc>
          <w:tcPr>
            <w:tcW w:w="1398" w:type="dxa"/>
            <w:tcBorders>
              <w:top w:val="nil"/>
              <w:left w:val="nil"/>
              <w:bottom w:val="nil"/>
              <w:right w:val="nil"/>
            </w:tcBorders>
            <w:shd w:val="clear" w:color="auto" w:fill="auto"/>
            <w:vAlign w:val="bottom"/>
          </w:tcPr>
          <w:p w14:paraId="3849CB1D"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3703095,8</w:t>
            </w:r>
          </w:p>
        </w:tc>
        <w:tc>
          <w:tcPr>
            <w:tcW w:w="1537" w:type="dxa"/>
            <w:vAlign w:val="bottom"/>
          </w:tcPr>
          <w:p w14:paraId="0201F68C" w14:textId="77777777" w:rsidR="007A7452" w:rsidRPr="007A7452" w:rsidRDefault="007A7452" w:rsidP="007A7452">
            <w:pPr>
              <w:spacing w:after="0" w:line="252" w:lineRule="auto"/>
              <w:ind w:right="502"/>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lang w:val="ky-KG"/>
              </w:rPr>
              <w:t xml:space="preserve">  </w:t>
            </w:r>
            <w:r w:rsidRPr="007A7452">
              <w:rPr>
                <w:rFonts w:ascii="Times New Roman" w:eastAsia="Times New Roman" w:hAnsi="Times New Roman" w:cs="Times New Roman"/>
                <w:sz w:val="20"/>
                <w:szCs w:val="20"/>
              </w:rPr>
              <w:t>10,3</w:t>
            </w:r>
          </w:p>
        </w:tc>
      </w:tr>
      <w:tr w:rsidR="007A7452" w:rsidRPr="007A7452" w14:paraId="42F8BE20" w14:textId="77777777" w:rsidTr="007A7452">
        <w:trPr>
          <w:trHeight w:val="330"/>
        </w:trPr>
        <w:tc>
          <w:tcPr>
            <w:tcW w:w="3075" w:type="dxa"/>
            <w:tcBorders>
              <w:top w:val="nil"/>
              <w:left w:val="nil"/>
              <w:bottom w:val="nil"/>
              <w:right w:val="nil"/>
            </w:tcBorders>
            <w:vAlign w:val="bottom"/>
            <w:hideMark/>
          </w:tcPr>
          <w:p w14:paraId="08297BB6" w14:textId="77777777" w:rsidR="007A7452" w:rsidRPr="007A7452" w:rsidRDefault="007A7452" w:rsidP="007A7452">
            <w:pPr>
              <w:spacing w:after="0" w:line="254" w:lineRule="auto"/>
              <w:rPr>
                <w:rFonts w:ascii="Times New Roman" w:eastAsia="Times New Roman" w:hAnsi="Times New Roman" w:cs="Times New Roman"/>
                <w:sz w:val="20"/>
                <w:szCs w:val="20"/>
              </w:rPr>
            </w:pPr>
            <w:proofErr w:type="spellStart"/>
            <w:r w:rsidRPr="007A7452">
              <w:rPr>
                <w:rFonts w:ascii="Times New Roman" w:eastAsia="Times New Roman" w:hAnsi="Times New Roman" w:cs="Times New Roman"/>
                <w:sz w:val="20"/>
                <w:szCs w:val="20"/>
              </w:rPr>
              <w:t>Негизги</w:t>
            </w:r>
            <w:proofErr w:type="spellEnd"/>
            <w:r w:rsidRPr="007A7452">
              <w:rPr>
                <w:rFonts w:ascii="Times New Roman" w:eastAsia="Times New Roman" w:hAnsi="Times New Roman" w:cs="Times New Roman"/>
                <w:sz w:val="20"/>
                <w:szCs w:val="20"/>
              </w:rPr>
              <w:t xml:space="preserve"> металл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даяр</w:t>
            </w:r>
            <w:proofErr w:type="spellEnd"/>
            <w:r w:rsidRPr="007A7452">
              <w:rPr>
                <w:rFonts w:ascii="Times New Roman" w:eastAsia="Times New Roman" w:hAnsi="Times New Roman" w:cs="Times New Roman"/>
                <w:sz w:val="20"/>
                <w:szCs w:val="20"/>
              </w:rPr>
              <w:t xml:space="preserve"> металл </w:t>
            </w:r>
            <w:proofErr w:type="spellStart"/>
            <w:r w:rsidRPr="007A7452">
              <w:rPr>
                <w:rFonts w:ascii="Times New Roman" w:eastAsia="Times New Roman" w:hAnsi="Times New Roman" w:cs="Times New Roman"/>
                <w:sz w:val="20"/>
                <w:szCs w:val="20"/>
              </w:rPr>
              <w:t>буюмдарын</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өндүрүү</w:t>
            </w:r>
            <w:proofErr w:type="spellEnd"/>
            <w:r w:rsidRPr="007A7452">
              <w:rPr>
                <w:rFonts w:ascii="Times New Roman" w:eastAsia="Times New Roman" w:hAnsi="Times New Roman" w:cs="Times New Roman"/>
                <w:sz w:val="20"/>
                <w:szCs w:val="20"/>
              </w:rPr>
              <w:t xml:space="preserve">, машина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жабдуу</w:t>
            </w:r>
            <w:proofErr w:type="spellEnd"/>
            <w:r w:rsidRPr="007A7452">
              <w:rPr>
                <w:rFonts w:ascii="Times New Roman" w:eastAsia="Times New Roman" w:hAnsi="Times New Roman" w:cs="Times New Roman"/>
                <w:sz w:val="20"/>
                <w:szCs w:val="20"/>
                <w:lang w:val="ky-KG"/>
              </w:rPr>
              <w:t xml:space="preserve"> </w:t>
            </w:r>
            <w:proofErr w:type="spellStart"/>
            <w:r w:rsidRPr="007A7452">
              <w:rPr>
                <w:rFonts w:ascii="Times New Roman" w:eastAsia="Times New Roman" w:hAnsi="Times New Roman" w:cs="Times New Roman"/>
                <w:sz w:val="20"/>
                <w:szCs w:val="20"/>
              </w:rPr>
              <w:t>өндүрүшүнөн</w:t>
            </w:r>
            <w:proofErr w:type="spellEnd"/>
            <w:r w:rsidRPr="007A7452">
              <w:rPr>
                <w:rFonts w:ascii="Times New Roman" w:eastAsia="Times New Roman" w:hAnsi="Times New Roman" w:cs="Times New Roman"/>
                <w:sz w:val="20"/>
                <w:szCs w:val="20"/>
              </w:rPr>
              <w:t xml:space="preserve"> башка </w:t>
            </w:r>
          </w:p>
        </w:tc>
        <w:tc>
          <w:tcPr>
            <w:tcW w:w="1119" w:type="dxa"/>
            <w:tcBorders>
              <w:top w:val="nil"/>
              <w:left w:val="nil"/>
              <w:bottom w:val="nil"/>
              <w:right w:val="nil"/>
            </w:tcBorders>
            <w:shd w:val="clear" w:color="auto" w:fill="auto"/>
            <w:vAlign w:val="bottom"/>
          </w:tcPr>
          <w:p w14:paraId="3A7BA778"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205715,9</w:t>
            </w:r>
          </w:p>
        </w:tc>
        <w:tc>
          <w:tcPr>
            <w:tcW w:w="1258" w:type="dxa"/>
            <w:tcBorders>
              <w:top w:val="nil"/>
              <w:left w:val="nil"/>
              <w:bottom w:val="nil"/>
              <w:right w:val="nil"/>
            </w:tcBorders>
            <w:shd w:val="clear" w:color="auto" w:fill="auto"/>
            <w:vAlign w:val="bottom"/>
          </w:tcPr>
          <w:p w14:paraId="34D482D5"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2046612,0</w:t>
            </w:r>
          </w:p>
        </w:tc>
        <w:tc>
          <w:tcPr>
            <w:tcW w:w="1258" w:type="dxa"/>
            <w:tcBorders>
              <w:top w:val="nil"/>
              <w:left w:val="nil"/>
              <w:bottom w:val="nil"/>
              <w:right w:val="nil"/>
            </w:tcBorders>
            <w:shd w:val="clear" w:color="auto" w:fill="auto"/>
            <w:vAlign w:val="bottom"/>
          </w:tcPr>
          <w:p w14:paraId="57ABEFDB"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476775,6</w:t>
            </w:r>
          </w:p>
        </w:tc>
        <w:tc>
          <w:tcPr>
            <w:tcW w:w="1398" w:type="dxa"/>
            <w:tcBorders>
              <w:top w:val="nil"/>
              <w:left w:val="nil"/>
              <w:bottom w:val="nil"/>
              <w:right w:val="nil"/>
            </w:tcBorders>
            <w:shd w:val="clear" w:color="auto" w:fill="auto"/>
            <w:vAlign w:val="bottom"/>
          </w:tcPr>
          <w:p w14:paraId="7A1D9386"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2625524,0</w:t>
            </w:r>
          </w:p>
        </w:tc>
        <w:tc>
          <w:tcPr>
            <w:tcW w:w="1537" w:type="dxa"/>
            <w:vAlign w:val="bottom"/>
          </w:tcPr>
          <w:p w14:paraId="5BB17C41" w14:textId="77777777" w:rsidR="007A7452" w:rsidRPr="007A7452" w:rsidRDefault="007A7452" w:rsidP="007A7452">
            <w:pPr>
              <w:spacing w:after="0" w:line="252" w:lineRule="auto"/>
              <w:ind w:right="502"/>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lang w:val="ky-KG"/>
              </w:rPr>
              <w:t xml:space="preserve">          7,3</w:t>
            </w:r>
          </w:p>
        </w:tc>
      </w:tr>
      <w:tr w:rsidR="007A7452" w:rsidRPr="007A7452" w14:paraId="4292DA8C" w14:textId="77777777" w:rsidTr="007A7452">
        <w:trPr>
          <w:trHeight w:val="378"/>
        </w:trPr>
        <w:tc>
          <w:tcPr>
            <w:tcW w:w="3075" w:type="dxa"/>
            <w:tcBorders>
              <w:top w:val="nil"/>
              <w:left w:val="nil"/>
              <w:bottom w:val="nil"/>
              <w:right w:val="nil"/>
            </w:tcBorders>
            <w:vAlign w:val="bottom"/>
            <w:hideMark/>
          </w:tcPr>
          <w:p w14:paraId="5BA2BCC5" w14:textId="77777777" w:rsidR="007A7452" w:rsidRPr="007A7452" w:rsidRDefault="007A7452" w:rsidP="007A7452">
            <w:pPr>
              <w:spacing w:after="0" w:line="254" w:lineRule="auto"/>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 xml:space="preserve">Компьютер, </w:t>
            </w:r>
            <w:proofErr w:type="spellStart"/>
            <w:r w:rsidRPr="007A7452">
              <w:rPr>
                <w:rFonts w:ascii="Times New Roman" w:eastAsia="Times New Roman" w:hAnsi="Times New Roman" w:cs="Times New Roman"/>
                <w:sz w:val="20"/>
                <w:szCs w:val="20"/>
              </w:rPr>
              <w:t>электрондук</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оптикалык</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жабдууларды</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өндүрүү</w:t>
            </w:r>
            <w:proofErr w:type="spellEnd"/>
            <w:r w:rsidRPr="007A7452">
              <w:rPr>
                <w:rFonts w:ascii="Times New Roman" w:eastAsia="Times New Roman" w:hAnsi="Times New Roman" w:cs="Times New Roman"/>
                <w:sz w:val="20"/>
                <w:szCs w:val="20"/>
              </w:rPr>
              <w:t xml:space="preserve"> </w:t>
            </w:r>
          </w:p>
        </w:tc>
        <w:tc>
          <w:tcPr>
            <w:tcW w:w="1119" w:type="dxa"/>
            <w:tcBorders>
              <w:top w:val="nil"/>
              <w:left w:val="nil"/>
              <w:bottom w:val="nil"/>
              <w:right w:val="nil"/>
            </w:tcBorders>
            <w:shd w:val="clear" w:color="auto" w:fill="auto"/>
            <w:vAlign w:val="bottom"/>
          </w:tcPr>
          <w:p w14:paraId="0D30C808"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4180,1</w:t>
            </w:r>
          </w:p>
        </w:tc>
        <w:tc>
          <w:tcPr>
            <w:tcW w:w="1258" w:type="dxa"/>
            <w:tcBorders>
              <w:top w:val="nil"/>
              <w:left w:val="nil"/>
              <w:bottom w:val="nil"/>
              <w:right w:val="nil"/>
            </w:tcBorders>
            <w:shd w:val="clear" w:color="auto" w:fill="auto"/>
            <w:vAlign w:val="bottom"/>
          </w:tcPr>
          <w:p w14:paraId="2376950D"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77902,8</w:t>
            </w:r>
          </w:p>
        </w:tc>
        <w:tc>
          <w:tcPr>
            <w:tcW w:w="1258" w:type="dxa"/>
            <w:tcBorders>
              <w:top w:val="nil"/>
              <w:left w:val="nil"/>
              <w:bottom w:val="nil"/>
              <w:right w:val="nil"/>
            </w:tcBorders>
            <w:shd w:val="clear" w:color="auto" w:fill="auto"/>
            <w:vAlign w:val="bottom"/>
          </w:tcPr>
          <w:p w14:paraId="1740EBC4"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17004,2</w:t>
            </w:r>
          </w:p>
        </w:tc>
        <w:tc>
          <w:tcPr>
            <w:tcW w:w="1398" w:type="dxa"/>
            <w:tcBorders>
              <w:top w:val="nil"/>
              <w:left w:val="nil"/>
              <w:bottom w:val="nil"/>
              <w:right w:val="nil"/>
            </w:tcBorders>
            <w:shd w:val="clear" w:color="auto" w:fill="auto"/>
            <w:vAlign w:val="bottom"/>
          </w:tcPr>
          <w:p w14:paraId="30A18217"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310810,5</w:t>
            </w:r>
          </w:p>
        </w:tc>
        <w:tc>
          <w:tcPr>
            <w:tcW w:w="1537" w:type="dxa"/>
            <w:vAlign w:val="bottom"/>
          </w:tcPr>
          <w:p w14:paraId="3F087590" w14:textId="77777777" w:rsidR="007A7452" w:rsidRPr="007A7452" w:rsidRDefault="007A7452" w:rsidP="007A7452">
            <w:pPr>
              <w:spacing w:after="0" w:line="252" w:lineRule="auto"/>
              <w:ind w:right="502"/>
              <w:jc w:val="right"/>
              <w:rPr>
                <w:rFonts w:ascii="Times New Roman" w:eastAsia="Times New Roman" w:hAnsi="Times New Roman" w:cs="Times New Roman"/>
                <w:sz w:val="20"/>
                <w:szCs w:val="20"/>
                <w:lang w:val="ky-KG"/>
              </w:rPr>
            </w:pPr>
            <w:r w:rsidRPr="007A7452">
              <w:rPr>
                <w:rFonts w:ascii="Times New Roman" w:eastAsia="Times New Roman" w:hAnsi="Times New Roman" w:cs="Times New Roman"/>
                <w:sz w:val="20"/>
                <w:szCs w:val="20"/>
                <w:lang w:val="ky-KG"/>
              </w:rPr>
              <w:t>0,9</w:t>
            </w:r>
          </w:p>
        </w:tc>
      </w:tr>
      <w:tr w:rsidR="007A7452" w:rsidRPr="007A7452" w14:paraId="587412C0" w14:textId="77777777" w:rsidTr="007A7452">
        <w:trPr>
          <w:trHeight w:val="147"/>
        </w:trPr>
        <w:tc>
          <w:tcPr>
            <w:tcW w:w="3075" w:type="dxa"/>
            <w:tcBorders>
              <w:top w:val="nil"/>
              <w:left w:val="nil"/>
              <w:bottom w:val="nil"/>
              <w:right w:val="nil"/>
            </w:tcBorders>
            <w:vAlign w:val="bottom"/>
            <w:hideMark/>
          </w:tcPr>
          <w:p w14:paraId="16D70068" w14:textId="77777777" w:rsidR="007A7452" w:rsidRPr="007A7452" w:rsidRDefault="007A7452" w:rsidP="007A7452">
            <w:pPr>
              <w:spacing w:after="0" w:line="254" w:lineRule="auto"/>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 xml:space="preserve">Электр </w:t>
            </w:r>
            <w:proofErr w:type="spellStart"/>
            <w:r w:rsidRPr="007A7452">
              <w:rPr>
                <w:rFonts w:ascii="Times New Roman" w:eastAsia="Times New Roman" w:hAnsi="Times New Roman" w:cs="Times New Roman"/>
                <w:sz w:val="20"/>
                <w:szCs w:val="20"/>
              </w:rPr>
              <w:t>жабдууларын</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өндүрүү</w:t>
            </w:r>
            <w:proofErr w:type="spellEnd"/>
            <w:r w:rsidRPr="007A7452">
              <w:rPr>
                <w:rFonts w:ascii="Times New Roman" w:eastAsia="Times New Roman" w:hAnsi="Times New Roman" w:cs="Times New Roman"/>
                <w:sz w:val="20"/>
                <w:szCs w:val="20"/>
              </w:rPr>
              <w:t xml:space="preserve"> </w:t>
            </w:r>
          </w:p>
        </w:tc>
        <w:tc>
          <w:tcPr>
            <w:tcW w:w="1119" w:type="dxa"/>
            <w:tcBorders>
              <w:top w:val="nil"/>
              <w:left w:val="nil"/>
              <w:bottom w:val="nil"/>
              <w:right w:val="nil"/>
            </w:tcBorders>
            <w:shd w:val="clear" w:color="auto" w:fill="auto"/>
            <w:vAlign w:val="bottom"/>
          </w:tcPr>
          <w:p w14:paraId="51375D90"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97082,2</w:t>
            </w:r>
          </w:p>
        </w:tc>
        <w:tc>
          <w:tcPr>
            <w:tcW w:w="1258" w:type="dxa"/>
            <w:tcBorders>
              <w:top w:val="nil"/>
              <w:left w:val="nil"/>
              <w:bottom w:val="nil"/>
              <w:right w:val="nil"/>
            </w:tcBorders>
            <w:shd w:val="clear" w:color="auto" w:fill="auto"/>
            <w:vAlign w:val="bottom"/>
          </w:tcPr>
          <w:p w14:paraId="540D379A"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535190,4</w:t>
            </w:r>
          </w:p>
        </w:tc>
        <w:tc>
          <w:tcPr>
            <w:tcW w:w="1258" w:type="dxa"/>
            <w:tcBorders>
              <w:top w:val="nil"/>
              <w:left w:val="nil"/>
              <w:bottom w:val="nil"/>
              <w:right w:val="nil"/>
            </w:tcBorders>
            <w:shd w:val="clear" w:color="auto" w:fill="auto"/>
            <w:vAlign w:val="bottom"/>
          </w:tcPr>
          <w:p w14:paraId="1A1AE411"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112745,8</w:t>
            </w:r>
          </w:p>
        </w:tc>
        <w:tc>
          <w:tcPr>
            <w:tcW w:w="1398" w:type="dxa"/>
            <w:tcBorders>
              <w:top w:val="nil"/>
              <w:left w:val="nil"/>
              <w:bottom w:val="nil"/>
              <w:right w:val="nil"/>
            </w:tcBorders>
            <w:shd w:val="clear" w:color="auto" w:fill="auto"/>
            <w:vAlign w:val="bottom"/>
          </w:tcPr>
          <w:p w14:paraId="14AC20D8"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669174,5</w:t>
            </w:r>
          </w:p>
        </w:tc>
        <w:tc>
          <w:tcPr>
            <w:tcW w:w="1537" w:type="dxa"/>
            <w:vAlign w:val="bottom"/>
          </w:tcPr>
          <w:p w14:paraId="2A74A895" w14:textId="77777777" w:rsidR="007A7452" w:rsidRPr="007A7452" w:rsidRDefault="007A7452" w:rsidP="007A7452">
            <w:pPr>
              <w:spacing w:after="0" w:line="252" w:lineRule="auto"/>
              <w:ind w:right="502"/>
              <w:jc w:val="right"/>
              <w:rPr>
                <w:rFonts w:ascii="Times New Roman" w:eastAsia="Times New Roman" w:hAnsi="Times New Roman" w:cs="Times New Roman"/>
                <w:sz w:val="20"/>
                <w:szCs w:val="20"/>
                <w:lang w:val="ky-KG"/>
              </w:rPr>
            </w:pPr>
            <w:r w:rsidRPr="007A7452">
              <w:rPr>
                <w:rFonts w:ascii="Times New Roman" w:eastAsia="Times New Roman" w:hAnsi="Times New Roman" w:cs="Times New Roman"/>
                <w:sz w:val="20"/>
                <w:szCs w:val="20"/>
                <w:lang w:val="ky-KG"/>
              </w:rPr>
              <w:t>1,9</w:t>
            </w:r>
          </w:p>
        </w:tc>
      </w:tr>
      <w:tr w:rsidR="007A7452" w:rsidRPr="007A7452" w14:paraId="63F98042" w14:textId="77777777" w:rsidTr="007A7452">
        <w:trPr>
          <w:trHeight w:val="343"/>
        </w:trPr>
        <w:tc>
          <w:tcPr>
            <w:tcW w:w="3075" w:type="dxa"/>
            <w:tcBorders>
              <w:top w:val="nil"/>
              <w:left w:val="nil"/>
              <w:bottom w:val="nil"/>
              <w:right w:val="nil"/>
            </w:tcBorders>
            <w:vAlign w:val="bottom"/>
            <w:hideMark/>
          </w:tcPr>
          <w:p w14:paraId="7800398C" w14:textId="77777777" w:rsidR="007A7452" w:rsidRPr="007A7452" w:rsidRDefault="007A7452" w:rsidP="007A7452">
            <w:pPr>
              <w:spacing w:after="0" w:line="254" w:lineRule="auto"/>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 xml:space="preserve">Машина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жабдууларды</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өндүрүү</w:t>
            </w:r>
            <w:proofErr w:type="spellEnd"/>
            <w:r w:rsidRPr="007A7452">
              <w:rPr>
                <w:rFonts w:ascii="Times New Roman" w:eastAsia="Times New Roman" w:hAnsi="Times New Roman" w:cs="Times New Roman"/>
                <w:sz w:val="20"/>
                <w:szCs w:val="20"/>
              </w:rPr>
              <w:t xml:space="preserve">, башка </w:t>
            </w:r>
            <w:proofErr w:type="spellStart"/>
            <w:r w:rsidRPr="007A7452">
              <w:rPr>
                <w:rFonts w:ascii="Times New Roman" w:eastAsia="Times New Roman" w:hAnsi="Times New Roman" w:cs="Times New Roman"/>
                <w:sz w:val="20"/>
                <w:szCs w:val="20"/>
              </w:rPr>
              <w:t>топтошууга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кирбеген</w:t>
            </w:r>
            <w:proofErr w:type="spellEnd"/>
          </w:p>
        </w:tc>
        <w:tc>
          <w:tcPr>
            <w:tcW w:w="1119" w:type="dxa"/>
            <w:tcBorders>
              <w:top w:val="nil"/>
              <w:left w:val="nil"/>
              <w:bottom w:val="nil"/>
              <w:right w:val="nil"/>
            </w:tcBorders>
            <w:shd w:val="clear" w:color="auto" w:fill="auto"/>
            <w:vAlign w:val="bottom"/>
          </w:tcPr>
          <w:p w14:paraId="3BAC9BFB"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14687,7</w:t>
            </w:r>
          </w:p>
        </w:tc>
        <w:tc>
          <w:tcPr>
            <w:tcW w:w="1258" w:type="dxa"/>
            <w:tcBorders>
              <w:top w:val="nil"/>
              <w:left w:val="nil"/>
              <w:bottom w:val="nil"/>
              <w:right w:val="nil"/>
            </w:tcBorders>
            <w:shd w:val="clear" w:color="auto" w:fill="auto"/>
            <w:vAlign w:val="bottom"/>
          </w:tcPr>
          <w:p w14:paraId="67E8CA37"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94740,8</w:t>
            </w:r>
          </w:p>
        </w:tc>
        <w:tc>
          <w:tcPr>
            <w:tcW w:w="1258" w:type="dxa"/>
            <w:tcBorders>
              <w:top w:val="nil"/>
              <w:left w:val="nil"/>
              <w:bottom w:val="nil"/>
              <w:right w:val="nil"/>
            </w:tcBorders>
            <w:shd w:val="clear" w:color="auto" w:fill="auto"/>
            <w:vAlign w:val="bottom"/>
          </w:tcPr>
          <w:p w14:paraId="68A29E9B"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12514,7</w:t>
            </w:r>
          </w:p>
        </w:tc>
        <w:tc>
          <w:tcPr>
            <w:tcW w:w="1398" w:type="dxa"/>
            <w:tcBorders>
              <w:top w:val="nil"/>
              <w:left w:val="nil"/>
              <w:bottom w:val="nil"/>
              <w:right w:val="nil"/>
            </w:tcBorders>
            <w:shd w:val="clear" w:color="auto" w:fill="auto"/>
            <w:vAlign w:val="bottom"/>
          </w:tcPr>
          <w:p w14:paraId="41AB9F76"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149804,0</w:t>
            </w:r>
          </w:p>
        </w:tc>
        <w:tc>
          <w:tcPr>
            <w:tcW w:w="1537" w:type="dxa"/>
            <w:vAlign w:val="bottom"/>
          </w:tcPr>
          <w:p w14:paraId="70115512" w14:textId="77777777" w:rsidR="007A7452" w:rsidRPr="007A7452" w:rsidRDefault="007A7452" w:rsidP="007A7452">
            <w:pPr>
              <w:spacing w:after="0" w:line="252" w:lineRule="auto"/>
              <w:ind w:right="502"/>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0,4</w:t>
            </w:r>
          </w:p>
        </w:tc>
      </w:tr>
      <w:tr w:rsidR="007A7452" w:rsidRPr="007A7452" w14:paraId="2B6BBCE1" w14:textId="77777777" w:rsidTr="007A7452">
        <w:trPr>
          <w:trHeight w:val="343"/>
        </w:trPr>
        <w:tc>
          <w:tcPr>
            <w:tcW w:w="3075" w:type="dxa"/>
            <w:tcBorders>
              <w:top w:val="nil"/>
              <w:left w:val="nil"/>
              <w:bottom w:val="nil"/>
              <w:right w:val="nil"/>
            </w:tcBorders>
            <w:vAlign w:val="bottom"/>
            <w:hideMark/>
          </w:tcPr>
          <w:p w14:paraId="75BA5364" w14:textId="77777777" w:rsidR="007A7452" w:rsidRPr="007A7452" w:rsidRDefault="007A7452" w:rsidP="007A7452">
            <w:pPr>
              <w:spacing w:after="0" w:line="254" w:lineRule="auto"/>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 xml:space="preserve">Транспорт </w:t>
            </w:r>
            <w:proofErr w:type="spellStart"/>
            <w:r w:rsidRPr="007A7452">
              <w:rPr>
                <w:rFonts w:ascii="Times New Roman" w:eastAsia="Times New Roman" w:hAnsi="Times New Roman" w:cs="Times New Roman"/>
                <w:sz w:val="20"/>
                <w:szCs w:val="20"/>
              </w:rPr>
              <w:t>каражаттарын</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өндүрүү</w:t>
            </w:r>
            <w:proofErr w:type="spellEnd"/>
          </w:p>
        </w:tc>
        <w:tc>
          <w:tcPr>
            <w:tcW w:w="1119" w:type="dxa"/>
            <w:tcBorders>
              <w:top w:val="nil"/>
              <w:left w:val="nil"/>
              <w:bottom w:val="nil"/>
              <w:right w:val="nil"/>
            </w:tcBorders>
            <w:shd w:val="clear" w:color="auto" w:fill="auto"/>
            <w:vAlign w:val="bottom"/>
          </w:tcPr>
          <w:p w14:paraId="081E275B"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158331,9</w:t>
            </w:r>
          </w:p>
        </w:tc>
        <w:tc>
          <w:tcPr>
            <w:tcW w:w="1258" w:type="dxa"/>
            <w:tcBorders>
              <w:top w:val="nil"/>
              <w:left w:val="nil"/>
              <w:bottom w:val="nil"/>
              <w:right w:val="nil"/>
            </w:tcBorders>
            <w:shd w:val="clear" w:color="auto" w:fill="auto"/>
            <w:vAlign w:val="bottom"/>
          </w:tcPr>
          <w:p w14:paraId="07D883A3"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1019319,5</w:t>
            </w:r>
          </w:p>
        </w:tc>
        <w:tc>
          <w:tcPr>
            <w:tcW w:w="1258" w:type="dxa"/>
            <w:tcBorders>
              <w:top w:val="nil"/>
              <w:left w:val="nil"/>
              <w:bottom w:val="nil"/>
              <w:right w:val="nil"/>
            </w:tcBorders>
            <w:shd w:val="clear" w:color="auto" w:fill="auto"/>
            <w:vAlign w:val="bottom"/>
          </w:tcPr>
          <w:p w14:paraId="183EB2D3"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180335,0</w:t>
            </w:r>
          </w:p>
        </w:tc>
        <w:tc>
          <w:tcPr>
            <w:tcW w:w="1398" w:type="dxa"/>
            <w:tcBorders>
              <w:top w:val="nil"/>
              <w:left w:val="nil"/>
              <w:bottom w:val="nil"/>
              <w:right w:val="nil"/>
            </w:tcBorders>
            <w:shd w:val="clear" w:color="auto" w:fill="auto"/>
            <w:vAlign w:val="bottom"/>
          </w:tcPr>
          <w:p w14:paraId="385EFB61"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1151016,2</w:t>
            </w:r>
          </w:p>
        </w:tc>
        <w:tc>
          <w:tcPr>
            <w:tcW w:w="1537" w:type="dxa"/>
            <w:vAlign w:val="bottom"/>
          </w:tcPr>
          <w:p w14:paraId="2EDE90F4" w14:textId="77777777" w:rsidR="007A7452" w:rsidRPr="007A7452" w:rsidRDefault="007A7452" w:rsidP="007A7452">
            <w:pPr>
              <w:spacing w:after="0" w:line="252" w:lineRule="auto"/>
              <w:ind w:right="502"/>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3,2</w:t>
            </w:r>
          </w:p>
        </w:tc>
      </w:tr>
      <w:tr w:rsidR="007A7452" w:rsidRPr="007A7452" w14:paraId="7AC80C08" w14:textId="77777777" w:rsidTr="007A7452">
        <w:trPr>
          <w:trHeight w:val="583"/>
        </w:trPr>
        <w:tc>
          <w:tcPr>
            <w:tcW w:w="3075" w:type="dxa"/>
            <w:tcBorders>
              <w:top w:val="nil"/>
              <w:left w:val="nil"/>
              <w:bottom w:val="nil"/>
              <w:right w:val="nil"/>
            </w:tcBorders>
            <w:vAlign w:val="bottom"/>
            <w:hideMark/>
          </w:tcPr>
          <w:p w14:paraId="5F39CE37" w14:textId="77777777" w:rsidR="007A7452" w:rsidRPr="007A7452" w:rsidRDefault="007A7452" w:rsidP="007A7452">
            <w:pPr>
              <w:spacing w:after="0" w:line="254" w:lineRule="auto"/>
              <w:rPr>
                <w:rFonts w:ascii="Times New Roman" w:eastAsia="Times New Roman" w:hAnsi="Times New Roman" w:cs="Times New Roman"/>
                <w:sz w:val="20"/>
                <w:szCs w:val="20"/>
              </w:rPr>
            </w:pPr>
            <w:proofErr w:type="spellStart"/>
            <w:r w:rsidRPr="007A7452">
              <w:rPr>
                <w:rFonts w:ascii="Times New Roman" w:eastAsia="Times New Roman" w:hAnsi="Times New Roman" w:cs="Times New Roman"/>
                <w:sz w:val="20"/>
                <w:szCs w:val="20"/>
              </w:rPr>
              <w:t>Өндүрүштүн</w:t>
            </w:r>
            <w:proofErr w:type="spellEnd"/>
            <w:r w:rsidRPr="007A7452">
              <w:rPr>
                <w:rFonts w:ascii="Times New Roman" w:eastAsia="Times New Roman" w:hAnsi="Times New Roman" w:cs="Times New Roman"/>
                <w:sz w:val="20"/>
                <w:szCs w:val="20"/>
              </w:rPr>
              <w:t xml:space="preserve"> башка </w:t>
            </w:r>
            <w:proofErr w:type="spellStart"/>
            <w:r w:rsidRPr="007A7452">
              <w:rPr>
                <w:rFonts w:ascii="Times New Roman" w:eastAsia="Times New Roman" w:hAnsi="Times New Roman" w:cs="Times New Roman"/>
                <w:sz w:val="20"/>
                <w:szCs w:val="20"/>
              </w:rPr>
              <w:t>тармактары</w:t>
            </w:r>
            <w:proofErr w:type="spellEnd"/>
            <w:r w:rsidRPr="007A7452">
              <w:rPr>
                <w:rFonts w:ascii="Times New Roman" w:eastAsia="Times New Roman" w:hAnsi="Times New Roman" w:cs="Times New Roman"/>
                <w:sz w:val="20"/>
                <w:szCs w:val="20"/>
              </w:rPr>
              <w:t xml:space="preserve">, машина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жабдууну</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оңдоо</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орнотуу</w:t>
            </w:r>
            <w:proofErr w:type="spellEnd"/>
          </w:p>
        </w:tc>
        <w:tc>
          <w:tcPr>
            <w:tcW w:w="1119" w:type="dxa"/>
            <w:tcBorders>
              <w:top w:val="nil"/>
              <w:left w:val="nil"/>
              <w:bottom w:val="nil"/>
              <w:right w:val="nil"/>
            </w:tcBorders>
            <w:shd w:val="clear" w:color="auto" w:fill="auto"/>
            <w:vAlign w:val="bottom"/>
          </w:tcPr>
          <w:p w14:paraId="47A902F3"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125633,0</w:t>
            </w:r>
          </w:p>
        </w:tc>
        <w:tc>
          <w:tcPr>
            <w:tcW w:w="1258" w:type="dxa"/>
            <w:tcBorders>
              <w:top w:val="nil"/>
              <w:left w:val="nil"/>
              <w:bottom w:val="nil"/>
              <w:right w:val="nil"/>
            </w:tcBorders>
            <w:shd w:val="clear" w:color="auto" w:fill="auto"/>
            <w:vAlign w:val="bottom"/>
          </w:tcPr>
          <w:p w14:paraId="39E2FE7E"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1558364,2</w:t>
            </w:r>
          </w:p>
        </w:tc>
        <w:tc>
          <w:tcPr>
            <w:tcW w:w="1258" w:type="dxa"/>
            <w:tcBorders>
              <w:top w:val="nil"/>
              <w:left w:val="nil"/>
              <w:bottom w:val="nil"/>
              <w:right w:val="nil"/>
            </w:tcBorders>
            <w:shd w:val="clear" w:color="auto" w:fill="auto"/>
            <w:vAlign w:val="bottom"/>
          </w:tcPr>
          <w:p w14:paraId="5449F5EC"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166141,3</w:t>
            </w:r>
          </w:p>
        </w:tc>
        <w:tc>
          <w:tcPr>
            <w:tcW w:w="1398" w:type="dxa"/>
            <w:tcBorders>
              <w:top w:val="nil"/>
              <w:left w:val="nil"/>
              <w:bottom w:val="nil"/>
              <w:right w:val="nil"/>
            </w:tcBorders>
            <w:shd w:val="clear" w:color="auto" w:fill="auto"/>
            <w:vAlign w:val="bottom"/>
          </w:tcPr>
          <w:p w14:paraId="346C49E2"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1509044,6</w:t>
            </w:r>
          </w:p>
        </w:tc>
        <w:tc>
          <w:tcPr>
            <w:tcW w:w="1537" w:type="dxa"/>
            <w:vAlign w:val="bottom"/>
          </w:tcPr>
          <w:p w14:paraId="395B3333" w14:textId="77777777" w:rsidR="007A7452" w:rsidRPr="007A7452" w:rsidRDefault="007A7452" w:rsidP="007A7452">
            <w:pPr>
              <w:spacing w:after="0" w:line="252" w:lineRule="auto"/>
              <w:ind w:right="502"/>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4,2</w:t>
            </w:r>
          </w:p>
        </w:tc>
      </w:tr>
    </w:tbl>
    <w:p w14:paraId="67828D4F" w14:textId="77777777" w:rsidR="007A7452" w:rsidRPr="007A7452" w:rsidRDefault="007A7452" w:rsidP="007A7452">
      <w:pPr>
        <w:pBdr>
          <w:top w:val="single" w:sz="4" w:space="1" w:color="auto"/>
        </w:pBdr>
        <w:spacing w:after="0" w:line="276" w:lineRule="auto"/>
        <w:jc w:val="both"/>
        <w:rPr>
          <w:rFonts w:ascii="Times New Roman" w:eastAsia="Times New Roman" w:hAnsi="Times New Roman" w:cs="Times New Roman"/>
          <w:sz w:val="24"/>
          <w:szCs w:val="24"/>
          <w:lang w:eastAsia="ru-RU"/>
        </w:rPr>
      </w:pPr>
    </w:p>
    <w:p w14:paraId="1673FA06" w14:textId="77777777" w:rsidR="007A7452" w:rsidRPr="007A7452" w:rsidRDefault="007A7452" w:rsidP="007A7452">
      <w:pPr>
        <w:spacing w:after="0" w:line="276" w:lineRule="auto"/>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 xml:space="preserve"> </w:t>
      </w:r>
      <w:r w:rsidR="001D3C03">
        <w:rPr>
          <w:rFonts w:ascii="Times New Roman" w:eastAsia="Times New Roman" w:hAnsi="Times New Roman" w:cs="Times New Roman"/>
          <w:sz w:val="24"/>
          <w:szCs w:val="24"/>
          <w:lang w:val="ky-KG" w:eastAsia="ru-RU"/>
        </w:rPr>
        <w:tab/>
      </w:r>
      <w:r w:rsidRPr="007A7452">
        <w:rPr>
          <w:rFonts w:ascii="Times New Roman" w:eastAsia="Times New Roman" w:hAnsi="Times New Roman" w:cs="Times New Roman"/>
          <w:sz w:val="24"/>
          <w:szCs w:val="24"/>
          <w:lang w:val="ky-KG" w:eastAsia="ru-RU"/>
        </w:rPr>
        <w:t>2024-жылдын январь-</w:t>
      </w:r>
      <w:r w:rsidR="001D3C03">
        <w:rPr>
          <w:rFonts w:ascii="Times New Roman" w:eastAsia="Times New Roman" w:hAnsi="Times New Roman" w:cs="Times New Roman"/>
          <w:sz w:val="24"/>
          <w:szCs w:val="24"/>
          <w:lang w:val="ky-KG" w:eastAsia="ru-RU"/>
        </w:rPr>
        <w:t>августунда</w:t>
      </w:r>
      <w:r w:rsidRPr="007A7452">
        <w:rPr>
          <w:rFonts w:ascii="Times New Roman" w:eastAsia="Times New Roman" w:hAnsi="Times New Roman" w:cs="Times New Roman"/>
          <w:sz w:val="24"/>
          <w:szCs w:val="24"/>
          <w:lang w:val="ky-KG" w:eastAsia="ru-RU"/>
        </w:rPr>
        <w:t xml:space="preserve"> мурунку жылдын тийиштүү мезгилине салыштырганда  компьютер, электрондук жана оптикалык жабдууларды өндүрүүнүн 5,9 эсеге өстү, бул компьютерлерди чогултуу жана орнотуу боюнча кызмат көрсөтүүлөрдүн – 6,3 пайызга жана долбоорлоо жана технологиялык прцесстерди башкаруучу жабдууларды жана  өндүрүштүк автоматташтырууларды орнотуунун – 2,8 эсеге өсүшү менен шартталган.</w:t>
      </w:r>
    </w:p>
    <w:p w14:paraId="7A4B885A" w14:textId="77777777" w:rsidR="007A7452" w:rsidRPr="007A7452" w:rsidRDefault="007A7452" w:rsidP="00FF765E">
      <w:pPr>
        <w:spacing w:after="0" w:line="276"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Машина жана жабдууларды өндүрүүдө, башка топтошууга кирбеген 1,5 эсеге өсүшү,</w:t>
      </w:r>
      <w:r w:rsidRPr="007A7452">
        <w:rPr>
          <w:rFonts w:ascii="Times New Roman" w:eastAsia="Times New Roman" w:hAnsi="Times New Roman" w:cs="Times New Roman"/>
          <w:sz w:val="28"/>
          <w:szCs w:val="20"/>
          <w:lang w:val="ky-KG" w:eastAsia="ru-RU"/>
        </w:rPr>
        <w:t xml:space="preserve"> </w:t>
      </w:r>
      <w:r w:rsidRPr="007A7452">
        <w:rPr>
          <w:rFonts w:ascii="Times New Roman" w:eastAsia="Times New Roman" w:hAnsi="Times New Roman" w:cs="Times New Roman"/>
          <w:sz w:val="24"/>
          <w:szCs w:val="24"/>
          <w:lang w:val="ky-KG" w:eastAsia="ru-RU"/>
        </w:rPr>
        <w:t>муздаткыч витриналарын жана текчелеринин – 2,2 эсеге,</w:t>
      </w:r>
      <w:r w:rsidRPr="007A7452">
        <w:rPr>
          <w:rFonts w:ascii="Times New Roman" w:eastAsia="Times New Roman" w:hAnsi="Times New Roman" w:cs="Times New Roman"/>
          <w:sz w:val="28"/>
          <w:szCs w:val="20"/>
          <w:lang w:val="ky-KG" w:eastAsia="ru-RU"/>
        </w:rPr>
        <w:t xml:space="preserve"> </w:t>
      </w:r>
      <w:r w:rsidRPr="007A7452">
        <w:rPr>
          <w:rFonts w:ascii="Times New Roman" w:eastAsia="Times New Roman" w:hAnsi="Times New Roman" w:cs="Times New Roman"/>
          <w:sz w:val="24"/>
          <w:szCs w:val="24"/>
          <w:lang w:val="ky-KG" w:eastAsia="ru-RU"/>
        </w:rPr>
        <w:t xml:space="preserve">центрифугалардын бөлүктөрүнүн жана суюк газдарды чыпкалоо  же тазалоочу жабдуулардын тетиктери  - 1,4 эсеге  өсүшүнүн эсебинен болду. </w:t>
      </w:r>
    </w:p>
    <w:p w14:paraId="3EBACC2C" w14:textId="77777777" w:rsidR="007A7452" w:rsidRPr="007A7452" w:rsidRDefault="007A7452" w:rsidP="007A7452">
      <w:pPr>
        <w:spacing w:after="0" w:line="276" w:lineRule="auto"/>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lastRenderedPageBreak/>
        <w:t xml:space="preserve"> </w:t>
      </w:r>
      <w:r w:rsidR="001D3C03">
        <w:rPr>
          <w:rFonts w:ascii="Times New Roman" w:eastAsia="Times New Roman" w:hAnsi="Times New Roman" w:cs="Times New Roman"/>
          <w:sz w:val="24"/>
          <w:szCs w:val="24"/>
          <w:lang w:val="ky-KG" w:eastAsia="ru-RU"/>
        </w:rPr>
        <w:tab/>
      </w:r>
      <w:r w:rsidRPr="007A7452">
        <w:rPr>
          <w:rFonts w:ascii="Times New Roman" w:eastAsia="Times New Roman" w:hAnsi="Times New Roman" w:cs="Times New Roman"/>
          <w:sz w:val="24"/>
          <w:szCs w:val="24"/>
          <w:lang w:val="ky-KG" w:eastAsia="ru-RU"/>
        </w:rPr>
        <w:t>Текстиль өндүрүшү; кийим жана бут кийимдерди, булгаары жана булгаарыдан жасалган башка буюмдарды өндүрүүнүн 1,4 эсеге өсүшү, трикотаж спорт костюмдардын – 6,6 эсеге, балдардын кийимдери -2,6 эсеге, жемпир, пуловер, күрмөлөрдүн – 1,6 эсеге, шейшептердин – 1,4 эсеге, аялдардын  тыш кийимдеринин  -11,4 пайызга жана эркектердин – 9,4 пайызга өсүшүнүн эсебинен болду.</w:t>
      </w:r>
    </w:p>
    <w:p w14:paraId="1F3787FB" w14:textId="77777777" w:rsidR="007A7452" w:rsidRPr="007A7452" w:rsidRDefault="007A7452" w:rsidP="00AC48CD">
      <w:pPr>
        <w:spacing w:after="0" w:line="276"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Жыгачтан жана кагаздан жасалган буюмдар өндүрүшү; басмакана иштеринин көлөмү 1,4 эсеге жогорулашы, бул кагаз жана картондон канцелярдык товарларды өндүрүүнүн 6,4 эсеге, китептерди</w:t>
      </w:r>
      <w:r w:rsidRPr="007A7452">
        <w:rPr>
          <w:rFonts w:ascii="Times New Roman" w:eastAsia="Times New Roman" w:hAnsi="Times New Roman" w:cs="Times New Roman"/>
          <w:sz w:val="28"/>
          <w:szCs w:val="20"/>
          <w:lang w:val="ky-KG" w:eastAsia="ru-RU"/>
        </w:rPr>
        <w:t xml:space="preserve"> </w:t>
      </w:r>
      <w:r w:rsidRPr="007A7452">
        <w:rPr>
          <w:rFonts w:ascii="Times New Roman" w:eastAsia="Times New Roman" w:hAnsi="Times New Roman" w:cs="Times New Roman"/>
          <w:sz w:val="24"/>
          <w:szCs w:val="24"/>
          <w:lang w:val="ky-KG" w:eastAsia="ru-RU"/>
        </w:rPr>
        <w:t xml:space="preserve">чыгаруунун 3,8 эсеге,   кайра иштетилген  кагазды жана  картонду чыгаруунун – 2,6 эсеге жана даарат кагазынын – 1,3 эсеге көбөйүүсү менен шартталган. </w:t>
      </w:r>
    </w:p>
    <w:p w14:paraId="3068736A" w14:textId="77777777" w:rsidR="007A7452" w:rsidRPr="007A7452" w:rsidRDefault="007A7452" w:rsidP="00AC48CD">
      <w:pPr>
        <w:spacing w:after="0" w:line="276"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 xml:space="preserve">Тамак-аш азыктары (суусундуктарды кошкондо) жана тамеки өндүрүүнүн көлөмү 22 пайызга өсүшү байкалды, ал  кетчуп жана томат соустарын өндүрүүнүн – 2 эсеге, узак убакытка жарамдуу эмес кондитердик азыктардын – 1,8 эсеге, кытыраак картошкалардын - 1,5 эсеге, колбаса азыктарынын-1,4 эсеге, улуттук кычкыл сүт  ичимдиктеринин-1,3 эсеге,  алкоголсуз суусундуктардын – 21,5 пайызга, минерал суусунун – 12,2 пайызга,  нандын -7,7 пайызга өсүшүнүн эсебинен болду.    </w:t>
      </w:r>
    </w:p>
    <w:p w14:paraId="32206B12" w14:textId="77777777" w:rsidR="007A7452" w:rsidRPr="007A7452" w:rsidRDefault="007A7452" w:rsidP="00AC48CD">
      <w:pPr>
        <w:spacing w:after="0" w:line="276"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Резина жана пластмасса буюмдарын, башка металл эмес минералдык продуктуларды өндүрүүнүн 21,4 пайызга өсүүсү байкалды, ал курулуш жана отко чыдамдуу эмес кирпичтердин – 2,8 эсеге, пластмасс эшик терезелердин-1,9 эсеге, товардык бетонду өндүрүүнүн – 1,4 эсеге жана бетондон жасалган курулуш чогултмаларын жасоодо – 1,3 эсеге  көбөйүшүнүн эсебинен болду.</w:t>
      </w:r>
    </w:p>
    <w:p w14:paraId="20B868E8" w14:textId="77777777" w:rsidR="007A7452" w:rsidRPr="007A7452" w:rsidRDefault="007A7452" w:rsidP="007A7452">
      <w:pPr>
        <w:spacing w:after="0" w:line="276" w:lineRule="auto"/>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 xml:space="preserve">            Негизги металл жана даяр металл буюмдарын өндүрүүдө, машина жана жабдуу өндүрүшүнөн башкада 2  пайызга өсүшү, металл эшик терезелердин жана радиаторлордун-борбордук жылытуу казандарынын-1,8 эсеге, курулуш жумуштары үчүн  конструкцияларды өндүрүүнүн жана металлочерепицанын –1,3 эсеге көбөйүүсү менен шартталды.</w:t>
      </w:r>
    </w:p>
    <w:p w14:paraId="5D9D5E2D" w14:textId="77777777" w:rsidR="007A7452" w:rsidRPr="007A7452" w:rsidRDefault="007A7452" w:rsidP="007A7452">
      <w:pPr>
        <w:spacing w:after="0" w:line="276" w:lineRule="auto"/>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color w:val="FF0000"/>
          <w:sz w:val="24"/>
          <w:szCs w:val="24"/>
          <w:lang w:val="ky-KG" w:eastAsia="ru-RU"/>
        </w:rPr>
        <w:t xml:space="preserve">          </w:t>
      </w:r>
      <w:r w:rsidRPr="007A7452">
        <w:rPr>
          <w:rFonts w:ascii="Times New Roman" w:eastAsia="Times New Roman" w:hAnsi="Times New Roman" w:cs="Times New Roman"/>
          <w:sz w:val="24"/>
          <w:szCs w:val="24"/>
          <w:lang w:val="ky-KG" w:eastAsia="ru-RU"/>
        </w:rPr>
        <w:t xml:space="preserve">Муну менен катар транспорт каражаттарын өндүрүүнүн 43,8 пайызга төмөндөшү  радиаторлордун жана алардын бөлүктөрүн чыгаруунун -  33,2 пайызга  төмөндөшүнүн эсебинен болду.               </w:t>
      </w:r>
    </w:p>
    <w:p w14:paraId="7932D2A4" w14:textId="77777777" w:rsidR="007A7452" w:rsidRPr="007A7452" w:rsidRDefault="007A7452" w:rsidP="001A43E2">
      <w:pPr>
        <w:spacing w:after="0" w:line="276"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 xml:space="preserve">Химия продукцияларын өндүрүүнүнүн  33,2 пайызга төмөндөшү байкалды, ал минералдык жер семирткичтерди чыгаруунун 54,4 пайызга, тазалоочу жана жуучу каражаттардын  31,2 пайызга жана  суу эмулсиялуу боектун, клей боекторунун – 19,9 пайызга төмөндөшүнүн эсебинен болду.         </w:t>
      </w:r>
    </w:p>
    <w:p w14:paraId="2DC7C5CE" w14:textId="77777777" w:rsidR="007A7452" w:rsidRPr="007A7452" w:rsidRDefault="007A7452" w:rsidP="001A43E2">
      <w:pPr>
        <w:spacing w:after="0" w:line="276"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Электр жабдууларын өндүрүүнүн 9,3 пайызга төмөндөшү байкалды, ал бөлүштүрүү жана башкаруу жабдууларынын 13,3 пайызга жана  электр кыймылдаткычтарын жана трансформаторлорун өндүрүү,  тейлөө жана кайра ороо жаатындагы кызматтардын – 10,6 пайызга төмөндөшүнүн эсебинен болду.</w:t>
      </w:r>
    </w:p>
    <w:p w14:paraId="63FC3CC9" w14:textId="77777777" w:rsidR="007A7452" w:rsidRPr="007A7452" w:rsidRDefault="007A7452" w:rsidP="001A43E2">
      <w:pPr>
        <w:spacing w:after="0" w:line="276"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Фармацевтикалык продукцияларды өндүрүүнүн көлөмүнүн 3,2 пайызга төмөндөшү, диагностикалык реагенттерди жана фармацевтикалык дарылардын 52 пайызга, фармацевтикалык медикаменттердин 22,6 пайызга төмөндөшүнүн эсебинен камсыздалды.</w:t>
      </w:r>
    </w:p>
    <w:p w14:paraId="5EB4D9C3" w14:textId="77777777" w:rsidR="007A7452" w:rsidRPr="007A7452" w:rsidRDefault="007A7452" w:rsidP="001A43E2">
      <w:pPr>
        <w:spacing w:after="0" w:line="276"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 xml:space="preserve">Өндүрүштүн башка тармактары, машина жана жабдууларды оңдоо жана орнотууда 0,1 пайызга төмөндөшү, зергер буюмдарды чыгаруунун –60,2 пайызга жана спорт товарлардын – 48,2 пайызга төмөндөшүнүн  эсебинен камсыздалды. </w:t>
      </w:r>
    </w:p>
    <w:p w14:paraId="5B12F983" w14:textId="77777777" w:rsidR="007A7452" w:rsidRDefault="001D3C03" w:rsidP="001D3C03">
      <w:pPr>
        <w:spacing w:after="0" w:line="276" w:lineRule="auto"/>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 xml:space="preserve">          </w:t>
      </w:r>
    </w:p>
    <w:p w14:paraId="1DFEDC09" w14:textId="77777777" w:rsidR="000A124B" w:rsidRDefault="000A124B" w:rsidP="001D3C03">
      <w:pPr>
        <w:spacing w:after="0" w:line="276" w:lineRule="auto"/>
        <w:jc w:val="both"/>
        <w:rPr>
          <w:rFonts w:ascii="Times New Roman" w:eastAsia="Times New Roman" w:hAnsi="Times New Roman" w:cs="Times New Roman"/>
          <w:sz w:val="24"/>
          <w:szCs w:val="24"/>
          <w:lang w:val="ky-KG" w:eastAsia="ru-RU"/>
        </w:rPr>
      </w:pPr>
    </w:p>
    <w:p w14:paraId="62A5FA1D" w14:textId="77777777" w:rsidR="000A124B" w:rsidRDefault="000A124B" w:rsidP="001D3C03">
      <w:pPr>
        <w:spacing w:after="0" w:line="276" w:lineRule="auto"/>
        <w:jc w:val="both"/>
        <w:rPr>
          <w:rFonts w:ascii="Times New Roman" w:eastAsia="Times New Roman" w:hAnsi="Times New Roman" w:cs="Times New Roman"/>
          <w:sz w:val="24"/>
          <w:szCs w:val="24"/>
          <w:lang w:val="ky-KG" w:eastAsia="ru-RU"/>
        </w:rPr>
      </w:pPr>
    </w:p>
    <w:p w14:paraId="78E18110" w14:textId="77777777" w:rsidR="001B2055" w:rsidRPr="001D3C03" w:rsidRDefault="001B2055" w:rsidP="001D3C03">
      <w:pPr>
        <w:spacing w:after="0" w:line="276" w:lineRule="auto"/>
        <w:jc w:val="both"/>
        <w:rPr>
          <w:rFonts w:ascii="Times New Roman" w:eastAsia="Times New Roman" w:hAnsi="Times New Roman" w:cs="Times New Roman"/>
          <w:sz w:val="24"/>
          <w:szCs w:val="24"/>
          <w:lang w:val="ky-KG" w:eastAsia="ru-RU"/>
        </w:rPr>
      </w:pPr>
    </w:p>
    <w:p w14:paraId="01FAF11B" w14:textId="77777777" w:rsidR="001D3C03" w:rsidRDefault="007A7452" w:rsidP="007A7452">
      <w:pPr>
        <w:spacing w:after="0" w:line="240" w:lineRule="auto"/>
        <w:rPr>
          <w:rFonts w:ascii="Times New Roman" w:eastAsia="Times New Roman" w:hAnsi="Times New Roman" w:cs="Times New Roman"/>
          <w:b/>
          <w:sz w:val="24"/>
          <w:szCs w:val="24"/>
          <w:lang w:val="ky-KG" w:eastAsia="ru-RU"/>
        </w:rPr>
      </w:pPr>
      <w:r w:rsidRPr="007A7452">
        <w:rPr>
          <w:rFonts w:ascii="Times New Roman" w:eastAsia="Times New Roman" w:hAnsi="Times New Roman" w:cs="Times New Roman"/>
          <w:b/>
          <w:spacing w:val="-4"/>
          <w:sz w:val="24"/>
          <w:szCs w:val="24"/>
          <w:lang w:val="ky-KG" w:eastAsia="ru-RU"/>
        </w:rPr>
        <w:lastRenderedPageBreak/>
        <w:t xml:space="preserve">1-график: </w:t>
      </w:r>
      <w:r w:rsidRPr="007A7452">
        <w:rPr>
          <w:rFonts w:ascii="Times New Roman" w:eastAsia="Times New Roman" w:hAnsi="Times New Roman" w:cs="Times New Roman"/>
          <w:b/>
          <w:sz w:val="24"/>
          <w:szCs w:val="24"/>
          <w:lang w:val="ky-KG" w:eastAsia="ru-RU"/>
        </w:rPr>
        <w:t xml:space="preserve">2024-жылдын январь- августтагы </w:t>
      </w:r>
      <w:r w:rsidRPr="007A7452">
        <w:rPr>
          <w:rFonts w:ascii="Times New Roman" w:eastAsia="Times New Roman" w:hAnsi="Times New Roman" w:cs="Times New Roman"/>
          <w:b/>
          <w:bCs/>
          <w:sz w:val="24"/>
          <w:szCs w:val="24"/>
          <w:lang w:val="ky-KG" w:eastAsia="ru-RU"/>
        </w:rPr>
        <w:t>иштетүү өндүрүшүнүн</w:t>
      </w:r>
      <w:r w:rsidRPr="007A7452">
        <w:rPr>
          <w:rFonts w:ascii="Times New Roman" w:eastAsia="Times New Roman" w:hAnsi="Times New Roman" w:cs="Times New Roman"/>
          <w:b/>
          <w:sz w:val="24"/>
          <w:szCs w:val="24"/>
          <w:lang w:val="ky-KG" w:eastAsia="ru-RU"/>
        </w:rPr>
        <w:t xml:space="preserve"> экономикалык </w:t>
      </w:r>
    </w:p>
    <w:p w14:paraId="13005C79" w14:textId="77777777" w:rsidR="007A7452" w:rsidRDefault="001D3C03" w:rsidP="007A7452">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w:t>
      </w:r>
      <w:r w:rsidR="007A7452" w:rsidRPr="007A7452">
        <w:rPr>
          <w:rFonts w:ascii="Times New Roman" w:eastAsia="Times New Roman" w:hAnsi="Times New Roman" w:cs="Times New Roman"/>
          <w:b/>
          <w:sz w:val="24"/>
          <w:szCs w:val="24"/>
          <w:lang w:val="ky-KG" w:eastAsia="ru-RU"/>
        </w:rPr>
        <w:t>иштин түрлөрү боюнча</w:t>
      </w:r>
      <w:r w:rsidR="007A7452" w:rsidRPr="007A7452">
        <w:rPr>
          <w:rFonts w:ascii="Times New Roman" w:eastAsia="Times New Roman" w:hAnsi="Times New Roman" w:cs="Times New Roman"/>
          <w:b/>
          <w:bCs/>
          <w:sz w:val="24"/>
          <w:szCs w:val="24"/>
          <w:lang w:val="ky-KG" w:eastAsia="ru-RU"/>
        </w:rPr>
        <w:t xml:space="preserve"> </w:t>
      </w:r>
      <w:r w:rsidR="007A7452" w:rsidRPr="007A7452">
        <w:rPr>
          <w:rFonts w:ascii="Times New Roman" w:eastAsia="Times New Roman" w:hAnsi="Times New Roman" w:cs="Times New Roman"/>
          <w:b/>
          <w:spacing w:val="-4"/>
          <w:sz w:val="24"/>
          <w:szCs w:val="24"/>
          <w:lang w:val="ky-KG" w:eastAsia="ru-RU"/>
        </w:rPr>
        <w:t>тү</w:t>
      </w:r>
      <w:r w:rsidR="007A7452" w:rsidRPr="007A7452">
        <w:rPr>
          <w:rFonts w:ascii="Times New Roman" w:eastAsia="Times New Roman" w:hAnsi="Times New Roman" w:cs="Times New Roman"/>
          <w:b/>
          <w:sz w:val="24"/>
          <w:szCs w:val="24"/>
          <w:lang w:val="ky-KG" w:eastAsia="ru-RU"/>
        </w:rPr>
        <w:t>зүмү</w:t>
      </w:r>
    </w:p>
    <w:p w14:paraId="0FE84243" w14:textId="77777777" w:rsidR="001D3C03" w:rsidRPr="007A7452" w:rsidRDefault="001D3C03" w:rsidP="007A7452">
      <w:pPr>
        <w:spacing w:after="0" w:line="240" w:lineRule="auto"/>
        <w:rPr>
          <w:rFonts w:ascii="Times New Roman" w:eastAsia="Times New Roman" w:hAnsi="Times New Roman" w:cs="Times New Roman"/>
          <w:b/>
          <w:spacing w:val="-4"/>
          <w:sz w:val="24"/>
          <w:szCs w:val="24"/>
          <w:lang w:val="ky-KG" w:eastAsia="ru-RU"/>
        </w:rPr>
      </w:pPr>
    </w:p>
    <w:p w14:paraId="5C42C693" w14:textId="77777777" w:rsidR="007A7452" w:rsidRPr="007A7452" w:rsidRDefault="007A7452" w:rsidP="007A7452">
      <w:pPr>
        <w:spacing w:after="0" w:line="240" w:lineRule="auto"/>
        <w:jc w:val="both"/>
        <w:rPr>
          <w:rFonts w:ascii="Times New Roman" w:eastAsia="Times New Roman" w:hAnsi="Times New Roman" w:cs="Times New Roman"/>
          <w:sz w:val="20"/>
          <w:szCs w:val="20"/>
          <w:lang w:val="ky-KG" w:eastAsia="ru-RU"/>
        </w:rPr>
      </w:pPr>
      <w:r w:rsidRPr="007A7452">
        <w:rPr>
          <w:rFonts w:ascii="Times New Roman" w:eastAsia="Times New Roman" w:hAnsi="Times New Roman" w:cs="Times New Roman"/>
          <w:i/>
          <w:sz w:val="20"/>
          <w:szCs w:val="20"/>
          <w:lang w:val="ky-KG" w:eastAsia="ru-RU"/>
        </w:rPr>
        <w:t>(жыйынтыкка карата пайыз менен )</w:t>
      </w:r>
      <w:r w:rsidRPr="007A7452">
        <w:rPr>
          <w:rFonts w:ascii="Times New Roman" w:eastAsia="Times New Roman" w:hAnsi="Times New Roman" w:cs="Times New Roman"/>
          <w:sz w:val="20"/>
          <w:szCs w:val="20"/>
          <w:lang w:val="ky-KG" w:eastAsia="ru-RU"/>
        </w:rPr>
        <w:t xml:space="preserve"> </w:t>
      </w:r>
    </w:p>
    <w:p w14:paraId="08C8E520" w14:textId="77777777" w:rsidR="007A7452" w:rsidRPr="007A7452" w:rsidRDefault="007A7452" w:rsidP="007A7452">
      <w:pPr>
        <w:spacing w:before="240" w:after="0" w:line="240" w:lineRule="auto"/>
        <w:contextualSpacing/>
        <w:rPr>
          <w:rFonts w:ascii="Times New Roman" w:eastAsia="Times New Roman" w:hAnsi="Times New Roman" w:cs="Times New Roman"/>
          <w:b/>
          <w:bCs/>
          <w:sz w:val="20"/>
          <w:szCs w:val="20"/>
          <w:lang w:eastAsia="ru-RU"/>
        </w:rPr>
      </w:pPr>
      <w:r w:rsidRPr="001D3C03">
        <w:rPr>
          <w:rFonts w:ascii="Times New Roman" w:eastAsia="Times New Roman" w:hAnsi="Times New Roman" w:cs="Times New Roman"/>
          <w:b/>
          <w:bCs/>
          <w:sz w:val="20"/>
          <w:szCs w:val="20"/>
          <w:lang w:val="ky-KG" w:eastAsia="ru-RU"/>
        </w:rPr>
        <w:t xml:space="preserve">     </w:t>
      </w:r>
      <w:r w:rsidRPr="001B2055">
        <w:rPr>
          <w:rFonts w:ascii="Times New Roman" w:eastAsia="Times New Roman" w:hAnsi="Times New Roman" w:cs="Times New Roman"/>
          <w:noProof/>
          <w:sz w:val="20"/>
          <w:szCs w:val="20"/>
          <w:lang w:eastAsia="ru-RU"/>
        </w:rPr>
        <w:drawing>
          <wp:inline distT="0" distB="0" distL="0" distR="0" wp14:anchorId="4F6A2662" wp14:editId="645D89B4">
            <wp:extent cx="5932170" cy="2151380"/>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247CDA8" w14:textId="77777777" w:rsidR="00AC48CD" w:rsidRDefault="00AC48CD" w:rsidP="007A7452">
      <w:pPr>
        <w:spacing w:after="0" w:line="240" w:lineRule="auto"/>
        <w:rPr>
          <w:rFonts w:ascii="Times New Roman" w:eastAsia="Times New Roman" w:hAnsi="Times New Roman" w:cs="Times New Roman"/>
          <w:b/>
          <w:bCs/>
          <w:sz w:val="18"/>
          <w:szCs w:val="18"/>
          <w:lang w:val="en-US" w:eastAsia="ru-RU"/>
        </w:rPr>
      </w:pPr>
    </w:p>
    <w:p w14:paraId="1E0AA96F" w14:textId="77777777" w:rsidR="007A7452" w:rsidRPr="007A7452" w:rsidRDefault="007A7452" w:rsidP="007A7452">
      <w:pPr>
        <w:spacing w:after="0" w:line="240" w:lineRule="auto"/>
        <w:rPr>
          <w:rFonts w:ascii="Times New Roman" w:eastAsia="Times New Roman" w:hAnsi="Times New Roman" w:cs="Times New Roman"/>
          <w:b/>
          <w:i/>
          <w:sz w:val="18"/>
          <w:szCs w:val="18"/>
          <w:lang w:val="ky-KG" w:eastAsia="ru-RU"/>
        </w:rPr>
      </w:pPr>
      <w:r w:rsidRPr="007A7452">
        <w:rPr>
          <w:rFonts w:ascii="Times New Roman" w:eastAsia="Times New Roman" w:hAnsi="Times New Roman" w:cs="Times New Roman"/>
          <w:b/>
          <w:bCs/>
          <w:sz w:val="18"/>
          <w:szCs w:val="18"/>
          <w:lang w:val="en-US" w:eastAsia="ru-RU"/>
        </w:rPr>
        <w:t>A</w:t>
      </w:r>
      <w:r w:rsidRPr="00AC48CD">
        <w:rPr>
          <w:rFonts w:ascii="Times New Roman" w:eastAsia="Times New Roman" w:hAnsi="Times New Roman" w:cs="Times New Roman"/>
          <w:b/>
          <w:bCs/>
          <w:sz w:val="18"/>
          <w:szCs w:val="18"/>
          <w:lang w:val="en-US" w:eastAsia="ru-RU"/>
        </w:rPr>
        <w:t xml:space="preserve">. </w:t>
      </w:r>
      <w:r w:rsidRPr="007A7452">
        <w:rPr>
          <w:rFonts w:ascii="Times New Roman" w:eastAsia="Times New Roman" w:hAnsi="Times New Roman" w:cs="Times New Roman"/>
          <w:b/>
          <w:bCs/>
          <w:sz w:val="18"/>
          <w:szCs w:val="18"/>
          <w:lang w:eastAsia="ru-RU"/>
        </w:rPr>
        <w:t>Тамак</w:t>
      </w:r>
      <w:r w:rsidRPr="00AC48CD">
        <w:rPr>
          <w:rFonts w:ascii="Times New Roman" w:eastAsia="Times New Roman" w:hAnsi="Times New Roman" w:cs="Times New Roman"/>
          <w:b/>
          <w:bCs/>
          <w:sz w:val="18"/>
          <w:szCs w:val="18"/>
          <w:lang w:val="en-US" w:eastAsia="ru-RU"/>
        </w:rPr>
        <w:t>-</w:t>
      </w:r>
      <w:proofErr w:type="spellStart"/>
      <w:r w:rsidRPr="007A7452">
        <w:rPr>
          <w:rFonts w:ascii="Times New Roman" w:eastAsia="Times New Roman" w:hAnsi="Times New Roman" w:cs="Times New Roman"/>
          <w:b/>
          <w:bCs/>
          <w:sz w:val="18"/>
          <w:szCs w:val="18"/>
          <w:lang w:eastAsia="ru-RU"/>
        </w:rPr>
        <w:t>аш</w:t>
      </w:r>
      <w:proofErr w:type="spellEnd"/>
      <w:r w:rsidRPr="00AC48CD">
        <w:rPr>
          <w:rFonts w:ascii="Times New Roman" w:eastAsia="Times New Roman" w:hAnsi="Times New Roman" w:cs="Times New Roman"/>
          <w:b/>
          <w:bCs/>
          <w:sz w:val="18"/>
          <w:szCs w:val="18"/>
          <w:lang w:val="en-US" w:eastAsia="ru-RU"/>
        </w:rPr>
        <w:t xml:space="preserve"> </w:t>
      </w:r>
      <w:proofErr w:type="spellStart"/>
      <w:r w:rsidRPr="007A7452">
        <w:rPr>
          <w:rFonts w:ascii="Times New Roman" w:eastAsia="Times New Roman" w:hAnsi="Times New Roman" w:cs="Times New Roman"/>
          <w:b/>
          <w:bCs/>
          <w:sz w:val="18"/>
          <w:szCs w:val="18"/>
          <w:lang w:eastAsia="ru-RU"/>
        </w:rPr>
        <w:t>азыктарын</w:t>
      </w:r>
      <w:proofErr w:type="spellEnd"/>
      <w:r w:rsidRPr="00AC48CD">
        <w:rPr>
          <w:rFonts w:ascii="Times New Roman" w:eastAsia="Times New Roman" w:hAnsi="Times New Roman" w:cs="Times New Roman"/>
          <w:b/>
          <w:bCs/>
          <w:sz w:val="18"/>
          <w:szCs w:val="18"/>
          <w:lang w:val="en-US" w:eastAsia="ru-RU"/>
        </w:rPr>
        <w:t xml:space="preserve"> </w:t>
      </w:r>
      <w:r w:rsidRPr="007A7452">
        <w:rPr>
          <w:rFonts w:ascii="Times New Roman" w:eastAsia="Times New Roman" w:hAnsi="Times New Roman" w:cs="Times New Roman"/>
          <w:b/>
          <w:sz w:val="18"/>
          <w:szCs w:val="18"/>
          <w:lang w:val="ky-KG" w:eastAsia="ru-RU"/>
        </w:rPr>
        <w:t>өндүрүү</w:t>
      </w:r>
    </w:p>
    <w:p w14:paraId="1A12D2A1" w14:textId="77777777" w:rsidR="007A7452" w:rsidRPr="007A7452" w:rsidRDefault="007A7452" w:rsidP="007A7452">
      <w:pPr>
        <w:spacing w:after="0" w:line="240" w:lineRule="auto"/>
        <w:rPr>
          <w:rFonts w:ascii="Times New Roman" w:eastAsia="Times New Roman" w:hAnsi="Times New Roman" w:cs="Times New Roman"/>
          <w:b/>
          <w:bCs/>
          <w:sz w:val="18"/>
          <w:szCs w:val="18"/>
          <w:lang w:val="ky-KG" w:eastAsia="ru-RU"/>
        </w:rPr>
      </w:pPr>
      <w:r w:rsidRPr="007A7452">
        <w:rPr>
          <w:rFonts w:ascii="Times New Roman" w:eastAsia="Times New Roman" w:hAnsi="Times New Roman" w:cs="Times New Roman"/>
          <w:b/>
          <w:bCs/>
          <w:sz w:val="18"/>
          <w:szCs w:val="18"/>
          <w:lang w:val="ky-KG" w:eastAsia="ru-RU"/>
        </w:rPr>
        <w:t>B.</w:t>
      </w:r>
      <w:r w:rsidRPr="007A7452">
        <w:rPr>
          <w:rFonts w:ascii="Times New Roman" w:eastAsia="Times New Roman" w:hAnsi="Times New Roman" w:cs="Times New Roman"/>
          <w:b/>
          <w:sz w:val="18"/>
          <w:szCs w:val="18"/>
          <w:lang w:val="ky-KG" w:eastAsia="ru-RU"/>
        </w:rPr>
        <w:t xml:space="preserve"> Текстиль өндүрүшү; кийим жана бут кийимдерди, булгаары, булгаарыдан жасалган башка буюмдарды өндүрүү</w:t>
      </w:r>
    </w:p>
    <w:p w14:paraId="5F273304" w14:textId="77777777" w:rsidR="007A7452" w:rsidRPr="007A7452" w:rsidRDefault="007A7452" w:rsidP="007A7452">
      <w:pPr>
        <w:spacing w:after="0" w:line="240" w:lineRule="auto"/>
        <w:rPr>
          <w:rFonts w:ascii="Times New Roman" w:eastAsia="Times New Roman" w:hAnsi="Times New Roman" w:cs="Times New Roman"/>
          <w:b/>
          <w:i/>
          <w:sz w:val="18"/>
          <w:szCs w:val="18"/>
          <w:lang w:val="ky-KG" w:eastAsia="ru-RU"/>
        </w:rPr>
      </w:pPr>
      <w:r w:rsidRPr="007A7452">
        <w:rPr>
          <w:rFonts w:ascii="Times New Roman" w:eastAsia="Times New Roman" w:hAnsi="Times New Roman" w:cs="Times New Roman"/>
          <w:b/>
          <w:bCs/>
          <w:sz w:val="18"/>
          <w:szCs w:val="18"/>
          <w:lang w:val="en-US" w:eastAsia="ru-RU"/>
        </w:rPr>
        <w:t>C</w:t>
      </w:r>
      <w:r w:rsidRPr="007A7452">
        <w:rPr>
          <w:rFonts w:ascii="Times New Roman" w:eastAsia="Times New Roman" w:hAnsi="Times New Roman" w:cs="Times New Roman"/>
          <w:b/>
          <w:bCs/>
          <w:sz w:val="18"/>
          <w:szCs w:val="18"/>
          <w:lang w:eastAsia="ru-RU"/>
        </w:rPr>
        <w:t>.</w:t>
      </w:r>
      <w:r w:rsidRPr="007A7452">
        <w:rPr>
          <w:rFonts w:ascii="Times New Roman" w:eastAsia="Times New Roman" w:hAnsi="Times New Roman" w:cs="Times New Roman"/>
          <w:b/>
          <w:sz w:val="18"/>
          <w:szCs w:val="18"/>
          <w:lang w:eastAsia="ru-RU"/>
        </w:rPr>
        <w:t xml:space="preserve"> Резина </w:t>
      </w:r>
      <w:proofErr w:type="spellStart"/>
      <w:r w:rsidRPr="007A7452">
        <w:rPr>
          <w:rFonts w:ascii="Times New Roman" w:eastAsia="Times New Roman" w:hAnsi="Times New Roman" w:cs="Times New Roman"/>
          <w:b/>
          <w:sz w:val="18"/>
          <w:szCs w:val="18"/>
          <w:lang w:eastAsia="ru-RU"/>
        </w:rPr>
        <w:t>жана</w:t>
      </w:r>
      <w:proofErr w:type="spellEnd"/>
      <w:r w:rsidRPr="007A7452">
        <w:rPr>
          <w:rFonts w:ascii="Times New Roman" w:eastAsia="Times New Roman" w:hAnsi="Times New Roman" w:cs="Times New Roman"/>
          <w:b/>
          <w:sz w:val="18"/>
          <w:szCs w:val="18"/>
          <w:lang w:eastAsia="ru-RU"/>
        </w:rPr>
        <w:t xml:space="preserve"> пластмасса </w:t>
      </w:r>
      <w:proofErr w:type="spellStart"/>
      <w:r w:rsidRPr="007A7452">
        <w:rPr>
          <w:rFonts w:ascii="Times New Roman" w:eastAsia="Times New Roman" w:hAnsi="Times New Roman" w:cs="Times New Roman"/>
          <w:b/>
          <w:sz w:val="18"/>
          <w:szCs w:val="18"/>
          <w:lang w:eastAsia="ru-RU"/>
        </w:rPr>
        <w:t>буюмдарын</w:t>
      </w:r>
      <w:proofErr w:type="spellEnd"/>
      <w:r w:rsidRPr="007A7452">
        <w:rPr>
          <w:rFonts w:ascii="Times New Roman" w:eastAsia="Times New Roman" w:hAnsi="Times New Roman" w:cs="Times New Roman"/>
          <w:b/>
          <w:sz w:val="18"/>
          <w:szCs w:val="18"/>
          <w:lang w:eastAsia="ru-RU"/>
        </w:rPr>
        <w:t xml:space="preserve">, башка металл </w:t>
      </w:r>
      <w:proofErr w:type="spellStart"/>
      <w:r w:rsidRPr="007A7452">
        <w:rPr>
          <w:rFonts w:ascii="Times New Roman" w:eastAsia="Times New Roman" w:hAnsi="Times New Roman" w:cs="Times New Roman"/>
          <w:b/>
          <w:sz w:val="18"/>
          <w:szCs w:val="18"/>
          <w:lang w:eastAsia="ru-RU"/>
        </w:rPr>
        <w:t>эмес</w:t>
      </w:r>
      <w:proofErr w:type="spellEnd"/>
      <w:r w:rsidRPr="007A7452">
        <w:rPr>
          <w:rFonts w:ascii="Times New Roman" w:eastAsia="Times New Roman" w:hAnsi="Times New Roman" w:cs="Times New Roman"/>
          <w:b/>
          <w:sz w:val="18"/>
          <w:szCs w:val="18"/>
          <w:lang w:eastAsia="ru-RU"/>
        </w:rPr>
        <w:t xml:space="preserve"> </w:t>
      </w:r>
      <w:proofErr w:type="spellStart"/>
      <w:r w:rsidRPr="007A7452">
        <w:rPr>
          <w:rFonts w:ascii="Times New Roman" w:eastAsia="Times New Roman" w:hAnsi="Times New Roman" w:cs="Times New Roman"/>
          <w:b/>
          <w:sz w:val="18"/>
          <w:szCs w:val="18"/>
          <w:lang w:eastAsia="ru-RU"/>
        </w:rPr>
        <w:t>минералдык</w:t>
      </w:r>
      <w:proofErr w:type="spellEnd"/>
      <w:r w:rsidRPr="007A7452">
        <w:rPr>
          <w:rFonts w:ascii="Times New Roman" w:eastAsia="Times New Roman" w:hAnsi="Times New Roman" w:cs="Times New Roman"/>
          <w:b/>
          <w:sz w:val="18"/>
          <w:szCs w:val="18"/>
          <w:lang w:eastAsia="ru-RU"/>
        </w:rPr>
        <w:t xml:space="preserve"> </w:t>
      </w:r>
      <w:proofErr w:type="spellStart"/>
      <w:r w:rsidRPr="007A7452">
        <w:rPr>
          <w:rFonts w:ascii="Times New Roman" w:eastAsia="Times New Roman" w:hAnsi="Times New Roman" w:cs="Times New Roman"/>
          <w:b/>
          <w:sz w:val="18"/>
          <w:szCs w:val="18"/>
          <w:lang w:eastAsia="ru-RU"/>
        </w:rPr>
        <w:t>продуктуларды</w:t>
      </w:r>
      <w:proofErr w:type="spellEnd"/>
      <w:r w:rsidRPr="007A7452">
        <w:rPr>
          <w:rFonts w:ascii="Times New Roman" w:eastAsia="Times New Roman" w:hAnsi="Times New Roman" w:cs="Times New Roman"/>
          <w:b/>
          <w:sz w:val="18"/>
          <w:szCs w:val="18"/>
          <w:lang w:eastAsia="ru-RU"/>
        </w:rPr>
        <w:t xml:space="preserve"> </w:t>
      </w:r>
      <w:r w:rsidRPr="007A7452">
        <w:rPr>
          <w:rFonts w:ascii="Times New Roman" w:eastAsia="Times New Roman" w:hAnsi="Times New Roman" w:cs="Times New Roman"/>
          <w:b/>
          <w:sz w:val="18"/>
          <w:szCs w:val="18"/>
          <w:lang w:val="ky-KG" w:eastAsia="ru-RU"/>
        </w:rPr>
        <w:t>ө</w:t>
      </w:r>
      <w:proofErr w:type="spellStart"/>
      <w:r w:rsidRPr="007A7452">
        <w:rPr>
          <w:rFonts w:ascii="Times New Roman" w:eastAsia="Times New Roman" w:hAnsi="Times New Roman" w:cs="Times New Roman"/>
          <w:b/>
          <w:sz w:val="18"/>
          <w:szCs w:val="18"/>
          <w:lang w:eastAsia="ru-RU"/>
        </w:rPr>
        <w:t>нд</w:t>
      </w:r>
      <w:proofErr w:type="spellEnd"/>
      <w:r w:rsidRPr="007A7452">
        <w:rPr>
          <w:rFonts w:ascii="Times New Roman" w:eastAsia="Times New Roman" w:hAnsi="Times New Roman" w:cs="Times New Roman"/>
          <w:b/>
          <w:sz w:val="18"/>
          <w:szCs w:val="18"/>
          <w:lang w:val="ky-KG" w:eastAsia="ru-RU"/>
        </w:rPr>
        <w:t>ү</w:t>
      </w:r>
      <w:r w:rsidRPr="007A7452">
        <w:rPr>
          <w:rFonts w:ascii="Times New Roman" w:eastAsia="Times New Roman" w:hAnsi="Times New Roman" w:cs="Times New Roman"/>
          <w:b/>
          <w:sz w:val="18"/>
          <w:szCs w:val="18"/>
          <w:lang w:eastAsia="ru-RU"/>
        </w:rPr>
        <w:t>р</w:t>
      </w:r>
      <w:r w:rsidRPr="007A7452">
        <w:rPr>
          <w:rFonts w:ascii="Times New Roman" w:eastAsia="Times New Roman" w:hAnsi="Times New Roman" w:cs="Times New Roman"/>
          <w:b/>
          <w:sz w:val="18"/>
          <w:szCs w:val="18"/>
          <w:lang w:val="ky-KG" w:eastAsia="ru-RU"/>
        </w:rPr>
        <w:t>үү</w:t>
      </w:r>
    </w:p>
    <w:p w14:paraId="7DDD1A0F" w14:textId="77777777" w:rsidR="007A7452" w:rsidRPr="007A7452" w:rsidRDefault="007A7452" w:rsidP="007A7452">
      <w:pPr>
        <w:spacing w:after="0" w:line="240" w:lineRule="auto"/>
        <w:rPr>
          <w:rFonts w:ascii="Times New Roman" w:eastAsia="Times New Roman" w:hAnsi="Times New Roman" w:cs="Times New Roman"/>
          <w:b/>
          <w:bCs/>
          <w:sz w:val="18"/>
          <w:szCs w:val="18"/>
          <w:lang w:eastAsia="ru-RU"/>
        </w:rPr>
      </w:pPr>
      <w:r w:rsidRPr="007A7452">
        <w:rPr>
          <w:rFonts w:ascii="Times New Roman" w:eastAsia="Times New Roman" w:hAnsi="Times New Roman" w:cs="Times New Roman"/>
          <w:b/>
          <w:bCs/>
          <w:sz w:val="18"/>
          <w:szCs w:val="18"/>
          <w:lang w:val="en-US" w:eastAsia="ru-RU"/>
        </w:rPr>
        <w:t>D</w:t>
      </w:r>
      <w:r w:rsidRPr="007A7452">
        <w:rPr>
          <w:rFonts w:ascii="Times New Roman" w:eastAsia="Times New Roman" w:hAnsi="Times New Roman" w:cs="Times New Roman"/>
          <w:b/>
          <w:bCs/>
          <w:sz w:val="18"/>
          <w:szCs w:val="18"/>
          <w:lang w:eastAsia="ru-RU"/>
        </w:rPr>
        <w:t>.</w:t>
      </w:r>
      <w:r w:rsidRPr="007A7452">
        <w:rPr>
          <w:rFonts w:ascii="Times New Roman" w:eastAsia="Times New Roman" w:hAnsi="Times New Roman" w:cs="Times New Roman"/>
          <w:b/>
          <w:sz w:val="18"/>
          <w:szCs w:val="18"/>
          <w:lang w:eastAsia="ru-RU"/>
        </w:rPr>
        <w:t xml:space="preserve"> </w:t>
      </w:r>
      <w:proofErr w:type="spellStart"/>
      <w:r w:rsidRPr="007A7452">
        <w:rPr>
          <w:rFonts w:ascii="Times New Roman" w:eastAsia="Times New Roman" w:hAnsi="Times New Roman" w:cs="Times New Roman"/>
          <w:b/>
          <w:sz w:val="18"/>
          <w:szCs w:val="18"/>
          <w:lang w:eastAsia="ru-RU"/>
        </w:rPr>
        <w:t>Негизги</w:t>
      </w:r>
      <w:proofErr w:type="spellEnd"/>
      <w:r w:rsidRPr="007A7452">
        <w:rPr>
          <w:rFonts w:ascii="Times New Roman" w:eastAsia="Times New Roman" w:hAnsi="Times New Roman" w:cs="Times New Roman"/>
          <w:b/>
          <w:sz w:val="18"/>
          <w:szCs w:val="18"/>
          <w:lang w:eastAsia="ru-RU"/>
        </w:rPr>
        <w:t xml:space="preserve"> металл </w:t>
      </w:r>
      <w:proofErr w:type="spellStart"/>
      <w:r w:rsidRPr="007A7452">
        <w:rPr>
          <w:rFonts w:ascii="Times New Roman" w:eastAsia="Times New Roman" w:hAnsi="Times New Roman" w:cs="Times New Roman"/>
          <w:b/>
          <w:sz w:val="18"/>
          <w:szCs w:val="18"/>
          <w:lang w:eastAsia="ru-RU"/>
        </w:rPr>
        <w:t>жана</w:t>
      </w:r>
      <w:proofErr w:type="spellEnd"/>
      <w:r w:rsidRPr="007A7452">
        <w:rPr>
          <w:rFonts w:ascii="Times New Roman" w:eastAsia="Times New Roman" w:hAnsi="Times New Roman" w:cs="Times New Roman"/>
          <w:b/>
          <w:sz w:val="18"/>
          <w:szCs w:val="18"/>
          <w:lang w:eastAsia="ru-RU"/>
        </w:rPr>
        <w:t xml:space="preserve"> </w:t>
      </w:r>
      <w:proofErr w:type="spellStart"/>
      <w:r w:rsidRPr="007A7452">
        <w:rPr>
          <w:rFonts w:ascii="Times New Roman" w:eastAsia="Times New Roman" w:hAnsi="Times New Roman" w:cs="Times New Roman"/>
          <w:b/>
          <w:sz w:val="18"/>
          <w:szCs w:val="18"/>
          <w:lang w:eastAsia="ru-RU"/>
        </w:rPr>
        <w:t>даяр</w:t>
      </w:r>
      <w:proofErr w:type="spellEnd"/>
      <w:r w:rsidRPr="007A7452">
        <w:rPr>
          <w:rFonts w:ascii="Times New Roman" w:eastAsia="Times New Roman" w:hAnsi="Times New Roman" w:cs="Times New Roman"/>
          <w:b/>
          <w:sz w:val="18"/>
          <w:szCs w:val="18"/>
          <w:lang w:eastAsia="ru-RU"/>
        </w:rPr>
        <w:t xml:space="preserve"> металл </w:t>
      </w:r>
      <w:proofErr w:type="spellStart"/>
      <w:r w:rsidRPr="007A7452">
        <w:rPr>
          <w:rFonts w:ascii="Times New Roman" w:eastAsia="Times New Roman" w:hAnsi="Times New Roman" w:cs="Times New Roman"/>
          <w:b/>
          <w:sz w:val="18"/>
          <w:szCs w:val="18"/>
          <w:lang w:eastAsia="ru-RU"/>
        </w:rPr>
        <w:t>буюмдарын</w:t>
      </w:r>
      <w:proofErr w:type="spellEnd"/>
      <w:r w:rsidRPr="007A7452">
        <w:rPr>
          <w:rFonts w:ascii="Times New Roman" w:eastAsia="Times New Roman" w:hAnsi="Times New Roman" w:cs="Times New Roman"/>
          <w:b/>
          <w:sz w:val="18"/>
          <w:szCs w:val="18"/>
          <w:lang w:eastAsia="ru-RU"/>
        </w:rPr>
        <w:t xml:space="preserve"> </w:t>
      </w:r>
      <w:r w:rsidRPr="007A7452">
        <w:rPr>
          <w:rFonts w:ascii="Times New Roman" w:eastAsia="Times New Roman" w:hAnsi="Times New Roman" w:cs="Times New Roman"/>
          <w:b/>
          <w:sz w:val="18"/>
          <w:szCs w:val="18"/>
          <w:lang w:val="ky-KG" w:eastAsia="ru-RU"/>
        </w:rPr>
        <w:t xml:space="preserve">өндүрүү </w:t>
      </w:r>
    </w:p>
    <w:p w14:paraId="263DAA16" w14:textId="77777777" w:rsidR="007A7452" w:rsidRPr="007A7452" w:rsidRDefault="007A7452" w:rsidP="007A7452">
      <w:pPr>
        <w:spacing w:after="0" w:line="240" w:lineRule="auto"/>
        <w:rPr>
          <w:rFonts w:ascii="Times New Roman" w:eastAsia="Times New Roman" w:hAnsi="Times New Roman" w:cs="Times New Roman"/>
          <w:b/>
          <w:bCs/>
          <w:sz w:val="18"/>
          <w:szCs w:val="18"/>
          <w:lang w:val="ky-KG" w:eastAsia="ru-RU"/>
        </w:rPr>
      </w:pPr>
      <w:r w:rsidRPr="007A7452">
        <w:rPr>
          <w:rFonts w:ascii="Times New Roman" w:eastAsia="Times New Roman" w:hAnsi="Times New Roman" w:cs="Times New Roman"/>
          <w:b/>
          <w:bCs/>
          <w:sz w:val="18"/>
          <w:szCs w:val="18"/>
          <w:lang w:val="en-US" w:eastAsia="ru-RU"/>
        </w:rPr>
        <w:t>E</w:t>
      </w:r>
      <w:r w:rsidRPr="007A7452">
        <w:rPr>
          <w:rFonts w:ascii="Times New Roman" w:eastAsia="Times New Roman" w:hAnsi="Times New Roman" w:cs="Times New Roman"/>
          <w:b/>
          <w:bCs/>
          <w:sz w:val="18"/>
          <w:szCs w:val="18"/>
          <w:lang w:eastAsia="ru-RU"/>
        </w:rPr>
        <w:t>.</w:t>
      </w:r>
      <w:r w:rsidRPr="007A7452">
        <w:rPr>
          <w:rFonts w:ascii="Times New Roman" w:eastAsia="Times New Roman" w:hAnsi="Times New Roman" w:cs="Times New Roman"/>
          <w:b/>
          <w:sz w:val="18"/>
          <w:szCs w:val="18"/>
          <w:lang w:eastAsia="ru-RU"/>
        </w:rPr>
        <w:t xml:space="preserve"> </w:t>
      </w:r>
      <w:proofErr w:type="spellStart"/>
      <w:r w:rsidRPr="007A7452">
        <w:rPr>
          <w:rFonts w:ascii="Times New Roman" w:eastAsia="Times New Roman" w:hAnsi="Times New Roman" w:cs="Times New Roman"/>
          <w:b/>
          <w:sz w:val="18"/>
          <w:szCs w:val="18"/>
          <w:lang w:eastAsia="ru-RU"/>
        </w:rPr>
        <w:t>Жыгачтан</w:t>
      </w:r>
      <w:proofErr w:type="spellEnd"/>
      <w:r w:rsidRPr="007A7452">
        <w:rPr>
          <w:rFonts w:ascii="Times New Roman" w:eastAsia="Times New Roman" w:hAnsi="Times New Roman" w:cs="Times New Roman"/>
          <w:b/>
          <w:sz w:val="18"/>
          <w:szCs w:val="18"/>
          <w:lang w:eastAsia="ru-RU"/>
        </w:rPr>
        <w:t xml:space="preserve"> </w:t>
      </w:r>
      <w:proofErr w:type="spellStart"/>
      <w:r w:rsidRPr="007A7452">
        <w:rPr>
          <w:rFonts w:ascii="Times New Roman" w:eastAsia="Times New Roman" w:hAnsi="Times New Roman" w:cs="Times New Roman"/>
          <w:b/>
          <w:sz w:val="18"/>
          <w:szCs w:val="18"/>
          <w:lang w:eastAsia="ru-RU"/>
        </w:rPr>
        <w:t>жана</w:t>
      </w:r>
      <w:proofErr w:type="spellEnd"/>
      <w:r w:rsidRPr="007A7452">
        <w:rPr>
          <w:rFonts w:ascii="Times New Roman" w:eastAsia="Times New Roman" w:hAnsi="Times New Roman" w:cs="Times New Roman"/>
          <w:b/>
          <w:sz w:val="18"/>
          <w:szCs w:val="18"/>
          <w:lang w:eastAsia="ru-RU"/>
        </w:rPr>
        <w:t xml:space="preserve"> </w:t>
      </w:r>
      <w:proofErr w:type="spellStart"/>
      <w:r w:rsidRPr="007A7452">
        <w:rPr>
          <w:rFonts w:ascii="Times New Roman" w:eastAsia="Times New Roman" w:hAnsi="Times New Roman" w:cs="Times New Roman"/>
          <w:b/>
          <w:sz w:val="18"/>
          <w:szCs w:val="18"/>
          <w:lang w:eastAsia="ru-RU"/>
        </w:rPr>
        <w:t>кагаз</w:t>
      </w:r>
      <w:proofErr w:type="spellEnd"/>
      <w:r w:rsidRPr="007A7452">
        <w:rPr>
          <w:rFonts w:ascii="Times New Roman" w:eastAsia="Times New Roman" w:hAnsi="Times New Roman" w:cs="Times New Roman"/>
          <w:b/>
          <w:sz w:val="18"/>
          <w:szCs w:val="18"/>
          <w:lang w:val="ky-KG" w:eastAsia="ru-RU"/>
        </w:rPr>
        <w:t>д</w:t>
      </w:r>
      <w:r w:rsidRPr="007A7452">
        <w:rPr>
          <w:rFonts w:ascii="Times New Roman" w:eastAsia="Times New Roman" w:hAnsi="Times New Roman" w:cs="Times New Roman"/>
          <w:b/>
          <w:sz w:val="18"/>
          <w:szCs w:val="18"/>
          <w:lang w:eastAsia="ru-RU"/>
        </w:rPr>
        <w:t xml:space="preserve">ан </w:t>
      </w:r>
      <w:proofErr w:type="spellStart"/>
      <w:r w:rsidRPr="007A7452">
        <w:rPr>
          <w:rFonts w:ascii="Times New Roman" w:eastAsia="Times New Roman" w:hAnsi="Times New Roman" w:cs="Times New Roman"/>
          <w:b/>
          <w:sz w:val="18"/>
          <w:szCs w:val="18"/>
          <w:lang w:eastAsia="ru-RU"/>
        </w:rPr>
        <w:t>жасалган</w:t>
      </w:r>
      <w:proofErr w:type="spellEnd"/>
      <w:r w:rsidRPr="007A7452">
        <w:rPr>
          <w:rFonts w:ascii="Times New Roman" w:eastAsia="Times New Roman" w:hAnsi="Times New Roman" w:cs="Times New Roman"/>
          <w:b/>
          <w:sz w:val="18"/>
          <w:szCs w:val="18"/>
          <w:lang w:eastAsia="ru-RU"/>
        </w:rPr>
        <w:t xml:space="preserve"> </w:t>
      </w:r>
      <w:proofErr w:type="spellStart"/>
      <w:r w:rsidRPr="007A7452">
        <w:rPr>
          <w:rFonts w:ascii="Times New Roman" w:eastAsia="Times New Roman" w:hAnsi="Times New Roman" w:cs="Times New Roman"/>
          <w:b/>
          <w:sz w:val="18"/>
          <w:szCs w:val="18"/>
          <w:lang w:eastAsia="ru-RU"/>
        </w:rPr>
        <w:t>буюмдар</w:t>
      </w:r>
      <w:proofErr w:type="spellEnd"/>
      <w:r w:rsidRPr="007A7452">
        <w:rPr>
          <w:rFonts w:ascii="Times New Roman" w:eastAsia="Times New Roman" w:hAnsi="Times New Roman" w:cs="Times New Roman"/>
          <w:b/>
          <w:sz w:val="18"/>
          <w:szCs w:val="18"/>
          <w:lang w:eastAsia="ru-RU"/>
        </w:rPr>
        <w:t xml:space="preserve"> </w:t>
      </w:r>
      <w:r w:rsidRPr="007A7452">
        <w:rPr>
          <w:rFonts w:ascii="Times New Roman" w:eastAsia="Times New Roman" w:hAnsi="Times New Roman" w:cs="Times New Roman"/>
          <w:b/>
          <w:sz w:val="18"/>
          <w:szCs w:val="18"/>
          <w:lang w:val="ky-KG" w:eastAsia="ru-RU"/>
        </w:rPr>
        <w:t>ө</w:t>
      </w:r>
      <w:proofErr w:type="spellStart"/>
      <w:r w:rsidRPr="007A7452">
        <w:rPr>
          <w:rFonts w:ascii="Times New Roman" w:eastAsia="Times New Roman" w:hAnsi="Times New Roman" w:cs="Times New Roman"/>
          <w:b/>
          <w:sz w:val="18"/>
          <w:szCs w:val="18"/>
          <w:lang w:eastAsia="ru-RU"/>
        </w:rPr>
        <w:t>нд</w:t>
      </w:r>
      <w:proofErr w:type="spellEnd"/>
      <w:r w:rsidRPr="007A7452">
        <w:rPr>
          <w:rFonts w:ascii="Times New Roman" w:eastAsia="Times New Roman" w:hAnsi="Times New Roman" w:cs="Times New Roman"/>
          <w:b/>
          <w:sz w:val="18"/>
          <w:szCs w:val="18"/>
          <w:lang w:val="ky-KG" w:eastAsia="ru-RU"/>
        </w:rPr>
        <w:t>ү</w:t>
      </w:r>
      <w:r w:rsidRPr="007A7452">
        <w:rPr>
          <w:rFonts w:ascii="Times New Roman" w:eastAsia="Times New Roman" w:hAnsi="Times New Roman" w:cs="Times New Roman"/>
          <w:b/>
          <w:sz w:val="18"/>
          <w:szCs w:val="18"/>
          <w:lang w:eastAsia="ru-RU"/>
        </w:rPr>
        <w:t>р</w:t>
      </w:r>
      <w:r w:rsidRPr="007A7452">
        <w:rPr>
          <w:rFonts w:ascii="Times New Roman" w:eastAsia="Times New Roman" w:hAnsi="Times New Roman" w:cs="Times New Roman"/>
          <w:b/>
          <w:sz w:val="18"/>
          <w:szCs w:val="18"/>
          <w:lang w:val="ky-KG" w:eastAsia="ru-RU"/>
        </w:rPr>
        <w:t>үшү,</w:t>
      </w:r>
      <w:r w:rsidRPr="007A7452">
        <w:rPr>
          <w:rFonts w:ascii="Times New Roman" w:eastAsia="Times New Roman" w:hAnsi="Times New Roman" w:cs="Times New Roman"/>
          <w:b/>
          <w:sz w:val="18"/>
          <w:szCs w:val="18"/>
          <w:lang w:eastAsia="ru-RU"/>
        </w:rPr>
        <w:t xml:space="preserve"> басма</w:t>
      </w:r>
      <w:r w:rsidRPr="007A7452">
        <w:rPr>
          <w:rFonts w:ascii="Times New Roman" w:eastAsia="Times New Roman" w:hAnsi="Times New Roman" w:cs="Times New Roman"/>
          <w:b/>
          <w:sz w:val="18"/>
          <w:szCs w:val="18"/>
          <w:lang w:val="ky-KG" w:eastAsia="ru-RU"/>
        </w:rPr>
        <w:t>кана</w:t>
      </w:r>
      <w:r w:rsidRPr="007A7452">
        <w:rPr>
          <w:rFonts w:ascii="Times New Roman" w:eastAsia="Times New Roman" w:hAnsi="Times New Roman" w:cs="Times New Roman"/>
          <w:b/>
          <w:sz w:val="18"/>
          <w:szCs w:val="18"/>
          <w:lang w:eastAsia="ru-RU"/>
        </w:rPr>
        <w:t xml:space="preserve"> </w:t>
      </w:r>
      <w:proofErr w:type="spellStart"/>
      <w:r w:rsidRPr="007A7452">
        <w:rPr>
          <w:rFonts w:ascii="Times New Roman" w:eastAsia="Times New Roman" w:hAnsi="Times New Roman" w:cs="Times New Roman"/>
          <w:b/>
          <w:sz w:val="18"/>
          <w:szCs w:val="18"/>
          <w:lang w:eastAsia="ru-RU"/>
        </w:rPr>
        <w:t>иштери</w:t>
      </w:r>
      <w:proofErr w:type="spellEnd"/>
    </w:p>
    <w:p w14:paraId="26B2D28E" w14:textId="77777777" w:rsidR="007A7452" w:rsidRPr="007A7452" w:rsidRDefault="007A7452" w:rsidP="007A7452">
      <w:pPr>
        <w:spacing w:after="0" w:line="240" w:lineRule="auto"/>
        <w:rPr>
          <w:rFonts w:ascii="Times New Roman" w:eastAsia="Times New Roman" w:hAnsi="Times New Roman" w:cs="Times New Roman"/>
          <w:b/>
          <w:bCs/>
          <w:sz w:val="18"/>
          <w:szCs w:val="18"/>
          <w:lang w:val="ky-KG" w:eastAsia="ru-RU"/>
        </w:rPr>
      </w:pPr>
      <w:r w:rsidRPr="007A7452">
        <w:rPr>
          <w:rFonts w:ascii="Times New Roman" w:eastAsia="Times New Roman" w:hAnsi="Times New Roman" w:cs="Times New Roman"/>
          <w:b/>
          <w:bCs/>
          <w:sz w:val="18"/>
          <w:szCs w:val="18"/>
          <w:lang w:val="en-US" w:eastAsia="ru-RU"/>
        </w:rPr>
        <w:t>F</w:t>
      </w:r>
      <w:r w:rsidRPr="007A7452">
        <w:rPr>
          <w:rFonts w:ascii="Times New Roman" w:eastAsia="Times New Roman" w:hAnsi="Times New Roman" w:cs="Times New Roman"/>
          <w:b/>
          <w:bCs/>
          <w:sz w:val="18"/>
          <w:szCs w:val="18"/>
          <w:lang w:eastAsia="ru-RU"/>
        </w:rPr>
        <w:t>.</w:t>
      </w:r>
      <w:r w:rsidRPr="007A7452">
        <w:rPr>
          <w:rFonts w:ascii="Times New Roman" w:eastAsia="Times New Roman" w:hAnsi="Times New Roman" w:cs="Times New Roman"/>
          <w:b/>
          <w:sz w:val="18"/>
          <w:szCs w:val="18"/>
          <w:lang w:val="ky-KG" w:eastAsia="ru-RU"/>
        </w:rPr>
        <w:t xml:space="preserve"> Транспорт каражаттарын өндүрүү</w:t>
      </w:r>
    </w:p>
    <w:p w14:paraId="35444CC8" w14:textId="77777777" w:rsidR="007A7452" w:rsidRPr="001D3C03" w:rsidRDefault="007A7452" w:rsidP="001D3C03">
      <w:pPr>
        <w:spacing w:after="0" w:line="360" w:lineRule="auto"/>
        <w:rPr>
          <w:rFonts w:ascii="Times New Roman" w:eastAsia="Times New Roman" w:hAnsi="Times New Roman" w:cs="Times New Roman"/>
          <w:b/>
          <w:sz w:val="18"/>
          <w:szCs w:val="18"/>
          <w:lang w:val="ky-KG" w:eastAsia="ru-RU"/>
        </w:rPr>
      </w:pPr>
      <w:r w:rsidRPr="007A7452">
        <w:rPr>
          <w:rFonts w:ascii="Times New Roman" w:eastAsia="Times New Roman" w:hAnsi="Times New Roman" w:cs="Times New Roman"/>
          <w:b/>
          <w:bCs/>
          <w:sz w:val="18"/>
          <w:szCs w:val="18"/>
          <w:lang w:val="ky-KG" w:eastAsia="ru-RU"/>
        </w:rPr>
        <w:t>J. Башкалар</w:t>
      </w:r>
    </w:p>
    <w:p w14:paraId="18425B2B" w14:textId="77777777" w:rsidR="001D3C03" w:rsidRDefault="007A7452" w:rsidP="001D3C03">
      <w:pPr>
        <w:spacing w:after="0" w:line="240" w:lineRule="auto"/>
        <w:ind w:right="-142"/>
        <w:rPr>
          <w:rFonts w:ascii="Times New Roman" w:eastAsia="Times New Roman" w:hAnsi="Times New Roman" w:cs="Times New Roman"/>
          <w:b/>
          <w:sz w:val="24"/>
          <w:szCs w:val="24"/>
          <w:lang w:val="ky-KG" w:eastAsia="ru-RU"/>
        </w:rPr>
      </w:pPr>
      <w:r w:rsidRPr="007A7452">
        <w:rPr>
          <w:rFonts w:ascii="Times New Roman" w:eastAsia="Times New Roman" w:hAnsi="Times New Roman" w:cs="Times New Roman"/>
          <w:b/>
          <w:bCs/>
          <w:sz w:val="24"/>
          <w:szCs w:val="24"/>
          <w:lang w:val="ky-KG" w:eastAsia="ru-RU"/>
        </w:rPr>
        <w:t>9-таблица: Январь-августтагы</w:t>
      </w:r>
      <w:r w:rsidRPr="007A7452">
        <w:rPr>
          <w:rFonts w:ascii="Times New Roman" w:eastAsia="Times New Roman" w:hAnsi="Times New Roman" w:cs="Times New Roman"/>
          <w:b/>
          <w:sz w:val="24"/>
          <w:szCs w:val="24"/>
          <w:lang w:val="ky-KG" w:eastAsia="ru-RU"/>
        </w:rPr>
        <w:t xml:space="preserve"> </w:t>
      </w:r>
      <w:r w:rsidRPr="007A7452">
        <w:rPr>
          <w:rFonts w:ascii="Times New Roman" w:eastAsia="Times New Roman" w:hAnsi="Times New Roman" w:cs="Times New Roman"/>
          <w:b/>
          <w:bCs/>
          <w:sz w:val="24"/>
          <w:szCs w:val="24"/>
          <w:lang w:val="ky-KG" w:eastAsia="ru-RU"/>
        </w:rPr>
        <w:t>иштетүү өндүрүшүнүн</w:t>
      </w:r>
      <w:r w:rsidRPr="007A7452">
        <w:rPr>
          <w:rFonts w:ascii="Times New Roman" w:eastAsia="Times New Roman" w:hAnsi="Times New Roman" w:cs="Times New Roman"/>
          <w:b/>
          <w:sz w:val="24"/>
          <w:szCs w:val="24"/>
          <w:lang w:val="ky-KG" w:eastAsia="ru-RU"/>
        </w:rPr>
        <w:t xml:space="preserve"> продукцияларынын негизги  </w:t>
      </w:r>
    </w:p>
    <w:p w14:paraId="44B0312D" w14:textId="77777777" w:rsidR="007A7452" w:rsidRPr="007A7452" w:rsidRDefault="001D3C03" w:rsidP="001D3C03">
      <w:pPr>
        <w:spacing w:after="0" w:line="240" w:lineRule="auto"/>
        <w:ind w:right="-142"/>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w:t>
      </w:r>
      <w:r w:rsidR="007A7452" w:rsidRPr="007A7452">
        <w:rPr>
          <w:rFonts w:ascii="Times New Roman" w:eastAsia="Times New Roman" w:hAnsi="Times New Roman" w:cs="Times New Roman"/>
          <w:b/>
          <w:sz w:val="24"/>
          <w:szCs w:val="24"/>
          <w:lang w:val="ky-KG" w:eastAsia="ru-RU"/>
        </w:rPr>
        <w:t xml:space="preserve">түрлөрүнүн </w:t>
      </w:r>
      <w:r w:rsidR="007A7452" w:rsidRPr="007A7452">
        <w:rPr>
          <w:rFonts w:ascii="Times New Roman" w:eastAsia="Times New Roman" w:hAnsi="Times New Roman" w:cs="Times New Roman"/>
          <w:b/>
          <w:bCs/>
          <w:sz w:val="24"/>
          <w:szCs w:val="24"/>
          <w:lang w:val="ky-KG" w:eastAsia="ru-RU"/>
        </w:rPr>
        <w:t>өндүрүлүшү</w:t>
      </w:r>
      <w:r w:rsidR="007A7452" w:rsidRPr="007A7452">
        <w:rPr>
          <w:rFonts w:ascii="Times New Roman" w:eastAsia="Times New Roman" w:hAnsi="Times New Roman" w:cs="Times New Roman"/>
          <w:b/>
          <w:sz w:val="24"/>
          <w:szCs w:val="24"/>
          <w:lang w:val="ky-KG" w:eastAsia="ru-RU"/>
        </w:rPr>
        <w:t xml:space="preserve"> </w:t>
      </w:r>
    </w:p>
    <w:p w14:paraId="365B59CC" w14:textId="77777777" w:rsidR="007A7452" w:rsidRPr="007A7452" w:rsidRDefault="007A7452" w:rsidP="001D3C03">
      <w:pPr>
        <w:spacing w:after="0" w:line="240" w:lineRule="auto"/>
        <w:ind w:right="-142"/>
        <w:rPr>
          <w:rFonts w:ascii="Times New Roman" w:eastAsia="Times New Roman" w:hAnsi="Times New Roman" w:cs="Times New Roman"/>
          <w:b/>
          <w:sz w:val="10"/>
          <w:szCs w:val="10"/>
          <w:lang w:val="ky-KG" w:eastAsia="ru-RU"/>
        </w:rPr>
      </w:pPr>
    </w:p>
    <w:tbl>
      <w:tblPr>
        <w:tblW w:w="9935" w:type="dxa"/>
        <w:tblBorders>
          <w:top w:val="single" w:sz="4" w:space="0" w:color="auto"/>
        </w:tblBorders>
        <w:tblLayout w:type="fixed"/>
        <w:tblLook w:val="04A0" w:firstRow="1" w:lastRow="0" w:firstColumn="1" w:lastColumn="0" w:noHBand="0" w:noVBand="1"/>
      </w:tblPr>
      <w:tblGrid>
        <w:gridCol w:w="2696"/>
        <w:gridCol w:w="993"/>
        <w:gridCol w:w="1135"/>
        <w:gridCol w:w="300"/>
        <w:gridCol w:w="830"/>
        <w:gridCol w:w="149"/>
        <w:gridCol w:w="780"/>
        <w:gridCol w:w="287"/>
        <w:gridCol w:w="769"/>
        <w:gridCol w:w="299"/>
        <w:gridCol w:w="693"/>
        <w:gridCol w:w="992"/>
        <w:gridCol w:w="12"/>
      </w:tblGrid>
      <w:tr w:rsidR="007A7452" w:rsidRPr="007A7452" w14:paraId="7A97B253" w14:textId="77777777" w:rsidTr="001D3C03">
        <w:trPr>
          <w:cantSplit/>
          <w:trHeight w:val="932"/>
          <w:tblHeader/>
        </w:trPr>
        <w:tc>
          <w:tcPr>
            <w:tcW w:w="2696" w:type="dxa"/>
            <w:vMerge w:val="restart"/>
            <w:tcBorders>
              <w:top w:val="single" w:sz="8" w:space="0" w:color="auto"/>
              <w:left w:val="nil"/>
              <w:bottom w:val="single" w:sz="8" w:space="0" w:color="auto"/>
              <w:right w:val="nil"/>
            </w:tcBorders>
            <w:vAlign w:val="center"/>
          </w:tcPr>
          <w:p w14:paraId="6990C7C4" w14:textId="77777777" w:rsidR="007A7452" w:rsidRPr="007A7452" w:rsidRDefault="007A7452" w:rsidP="001D3C03">
            <w:pPr>
              <w:spacing w:after="0" w:line="254" w:lineRule="auto"/>
              <w:ind w:right="-142"/>
              <w:jc w:val="center"/>
              <w:rPr>
                <w:rFonts w:ascii="Times New Roman" w:eastAsia="Times New Roman" w:hAnsi="Times New Roman" w:cs="Times New Roman"/>
                <w:b/>
                <w:bCs/>
                <w:sz w:val="20"/>
                <w:szCs w:val="20"/>
                <w:lang w:val="ky-KG"/>
              </w:rPr>
            </w:pPr>
          </w:p>
        </w:tc>
        <w:tc>
          <w:tcPr>
            <w:tcW w:w="993" w:type="dxa"/>
            <w:vMerge w:val="restart"/>
            <w:tcBorders>
              <w:top w:val="single" w:sz="8" w:space="0" w:color="auto"/>
              <w:left w:val="nil"/>
              <w:bottom w:val="single" w:sz="8" w:space="0" w:color="auto"/>
              <w:right w:val="nil"/>
            </w:tcBorders>
            <w:vAlign w:val="center"/>
            <w:hideMark/>
          </w:tcPr>
          <w:p w14:paraId="724C902E" w14:textId="77777777" w:rsidR="007A7452" w:rsidRPr="007A7452" w:rsidRDefault="007A7452" w:rsidP="001D3C03">
            <w:pPr>
              <w:spacing w:after="0" w:line="254" w:lineRule="auto"/>
              <w:ind w:right="-142"/>
              <w:jc w:val="center"/>
              <w:rPr>
                <w:rFonts w:ascii="Times New Roman" w:eastAsia="Times New Roman" w:hAnsi="Times New Roman" w:cs="Times New Roman"/>
                <w:b/>
                <w:bCs/>
                <w:sz w:val="20"/>
                <w:szCs w:val="20"/>
              </w:rPr>
            </w:pPr>
            <w:r w:rsidRPr="007A7452">
              <w:rPr>
                <w:rFonts w:ascii="Times New Roman" w:eastAsia="Times New Roman" w:hAnsi="Times New Roman" w:cs="Times New Roman"/>
                <w:b/>
                <w:sz w:val="20"/>
                <w:szCs w:val="20"/>
                <w:lang w:val="ky-KG"/>
              </w:rPr>
              <w:t>Өлчөө бирдиги</w:t>
            </w:r>
          </w:p>
        </w:tc>
        <w:tc>
          <w:tcPr>
            <w:tcW w:w="4250" w:type="dxa"/>
            <w:gridSpan w:val="7"/>
            <w:tcBorders>
              <w:top w:val="single" w:sz="8" w:space="0" w:color="auto"/>
              <w:left w:val="nil"/>
              <w:bottom w:val="single" w:sz="4" w:space="0" w:color="auto"/>
              <w:right w:val="nil"/>
            </w:tcBorders>
            <w:vAlign w:val="center"/>
          </w:tcPr>
          <w:p w14:paraId="7E4416B7" w14:textId="77777777" w:rsidR="007A7452" w:rsidRPr="007A7452" w:rsidRDefault="007A7452" w:rsidP="001D3C03">
            <w:pPr>
              <w:spacing w:after="0" w:line="254" w:lineRule="auto"/>
              <w:ind w:right="-142"/>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Өндүрүлдү</w:t>
            </w:r>
            <w:r w:rsidRPr="007A7452">
              <w:rPr>
                <w:rFonts w:ascii="Times New Roman" w:eastAsia="Times New Roman" w:hAnsi="Times New Roman" w:cs="Times New Roman"/>
                <w:b/>
                <w:bCs/>
                <w:sz w:val="20"/>
                <w:szCs w:val="20"/>
              </w:rPr>
              <w:t xml:space="preserve"> – </w:t>
            </w:r>
            <w:r w:rsidRPr="007A7452">
              <w:rPr>
                <w:rFonts w:ascii="Times New Roman" w:eastAsia="Times New Roman" w:hAnsi="Times New Roman" w:cs="Times New Roman"/>
                <w:b/>
                <w:bCs/>
                <w:sz w:val="20"/>
                <w:szCs w:val="20"/>
                <w:lang w:val="ky-KG"/>
              </w:rPr>
              <w:t>бардыгы</w:t>
            </w:r>
          </w:p>
          <w:p w14:paraId="15285ACD" w14:textId="77777777" w:rsidR="007A7452" w:rsidRPr="007A7452" w:rsidRDefault="007A7452" w:rsidP="001D3C03">
            <w:pPr>
              <w:spacing w:after="0" w:line="254" w:lineRule="auto"/>
              <w:ind w:right="-142"/>
              <w:jc w:val="center"/>
              <w:rPr>
                <w:rFonts w:ascii="Times New Roman" w:eastAsia="Times New Roman" w:hAnsi="Times New Roman" w:cs="Times New Roman"/>
                <w:b/>
                <w:bCs/>
                <w:sz w:val="20"/>
                <w:szCs w:val="20"/>
              </w:rPr>
            </w:pPr>
          </w:p>
        </w:tc>
        <w:tc>
          <w:tcPr>
            <w:tcW w:w="1996" w:type="dxa"/>
            <w:gridSpan w:val="4"/>
            <w:tcBorders>
              <w:top w:val="single" w:sz="8" w:space="0" w:color="auto"/>
              <w:left w:val="nil"/>
              <w:bottom w:val="single" w:sz="4" w:space="0" w:color="auto"/>
              <w:right w:val="nil"/>
            </w:tcBorders>
            <w:vAlign w:val="center"/>
            <w:hideMark/>
          </w:tcPr>
          <w:p w14:paraId="483028BD" w14:textId="77777777" w:rsidR="007A7452" w:rsidRPr="007A7452" w:rsidRDefault="007A7452" w:rsidP="001D3C03">
            <w:pPr>
              <w:spacing w:after="0" w:line="254" w:lineRule="auto"/>
              <w:ind w:right="-142"/>
              <w:jc w:val="center"/>
              <w:rPr>
                <w:rFonts w:ascii="Times New Roman" w:eastAsia="Times New Roman" w:hAnsi="Times New Roman" w:cs="Times New Roman"/>
                <w:b/>
                <w:bCs/>
                <w:sz w:val="20"/>
                <w:szCs w:val="20"/>
              </w:rPr>
            </w:pPr>
            <w:r w:rsidRPr="007A7452">
              <w:rPr>
                <w:rFonts w:ascii="Times New Roman" w:eastAsia="Times New Roman" w:hAnsi="Times New Roman" w:cs="Times New Roman"/>
                <w:b/>
                <w:sz w:val="20"/>
                <w:szCs w:val="20"/>
                <w:lang w:val="ky-KG"/>
              </w:rPr>
              <w:t>Мурунку жылдын тиешелүү мезгилине карата пайыз менен</w:t>
            </w:r>
          </w:p>
        </w:tc>
      </w:tr>
      <w:tr w:rsidR="007A7452" w:rsidRPr="007A7452" w14:paraId="4312BBA3" w14:textId="77777777" w:rsidTr="001D3C03">
        <w:trPr>
          <w:cantSplit/>
          <w:trHeight w:val="423"/>
          <w:tblHeader/>
        </w:trPr>
        <w:tc>
          <w:tcPr>
            <w:tcW w:w="2696" w:type="dxa"/>
            <w:vMerge/>
            <w:tcBorders>
              <w:top w:val="single" w:sz="8" w:space="0" w:color="auto"/>
              <w:left w:val="nil"/>
              <w:bottom w:val="single" w:sz="8" w:space="0" w:color="auto"/>
              <w:right w:val="nil"/>
            </w:tcBorders>
            <w:vAlign w:val="center"/>
            <w:hideMark/>
          </w:tcPr>
          <w:p w14:paraId="28A107ED" w14:textId="77777777" w:rsidR="007A7452" w:rsidRPr="007A7452" w:rsidRDefault="007A7452" w:rsidP="001D3C03">
            <w:pPr>
              <w:spacing w:after="0" w:line="240" w:lineRule="auto"/>
              <w:ind w:right="-142"/>
              <w:rPr>
                <w:rFonts w:ascii="Times New Roman" w:eastAsia="Times New Roman" w:hAnsi="Times New Roman" w:cs="Times New Roman"/>
                <w:b/>
                <w:bCs/>
                <w:sz w:val="20"/>
                <w:szCs w:val="20"/>
                <w:lang w:val="ky-KG"/>
              </w:rPr>
            </w:pPr>
          </w:p>
        </w:tc>
        <w:tc>
          <w:tcPr>
            <w:tcW w:w="993" w:type="dxa"/>
            <w:vMerge/>
            <w:tcBorders>
              <w:top w:val="single" w:sz="8" w:space="0" w:color="auto"/>
              <w:left w:val="nil"/>
              <w:bottom w:val="single" w:sz="8" w:space="0" w:color="auto"/>
              <w:right w:val="nil"/>
            </w:tcBorders>
            <w:vAlign w:val="center"/>
            <w:hideMark/>
          </w:tcPr>
          <w:p w14:paraId="44B9C69F" w14:textId="77777777" w:rsidR="007A7452" w:rsidRPr="007A7452" w:rsidRDefault="007A7452" w:rsidP="001D3C03">
            <w:pPr>
              <w:spacing w:after="0" w:line="240" w:lineRule="auto"/>
              <w:ind w:right="-142"/>
              <w:rPr>
                <w:rFonts w:ascii="Times New Roman" w:eastAsia="Times New Roman" w:hAnsi="Times New Roman" w:cs="Times New Roman"/>
                <w:b/>
                <w:bCs/>
                <w:sz w:val="20"/>
                <w:szCs w:val="20"/>
              </w:rPr>
            </w:pPr>
          </w:p>
        </w:tc>
        <w:tc>
          <w:tcPr>
            <w:tcW w:w="2265" w:type="dxa"/>
            <w:gridSpan w:val="3"/>
            <w:tcBorders>
              <w:top w:val="single" w:sz="4" w:space="0" w:color="auto"/>
              <w:left w:val="nil"/>
              <w:bottom w:val="single" w:sz="4" w:space="0" w:color="auto"/>
              <w:right w:val="nil"/>
            </w:tcBorders>
            <w:vAlign w:val="center"/>
            <w:hideMark/>
          </w:tcPr>
          <w:p w14:paraId="26058C18" w14:textId="77777777" w:rsidR="007A7452" w:rsidRPr="007A7452" w:rsidRDefault="007A7452" w:rsidP="001D3C03">
            <w:pPr>
              <w:spacing w:after="0" w:line="254" w:lineRule="auto"/>
              <w:ind w:right="-142"/>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2023</w:t>
            </w:r>
          </w:p>
        </w:tc>
        <w:tc>
          <w:tcPr>
            <w:tcW w:w="1985" w:type="dxa"/>
            <w:gridSpan w:val="4"/>
            <w:tcBorders>
              <w:top w:val="single" w:sz="4" w:space="0" w:color="auto"/>
              <w:left w:val="nil"/>
              <w:bottom w:val="single" w:sz="4" w:space="0" w:color="auto"/>
              <w:right w:val="nil"/>
            </w:tcBorders>
            <w:vAlign w:val="center"/>
            <w:hideMark/>
          </w:tcPr>
          <w:p w14:paraId="3DDC2F63" w14:textId="77777777" w:rsidR="007A7452" w:rsidRPr="007A7452" w:rsidRDefault="007A7452" w:rsidP="001D3C03">
            <w:pPr>
              <w:spacing w:after="0" w:line="254" w:lineRule="auto"/>
              <w:ind w:right="-142"/>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2024</w:t>
            </w:r>
          </w:p>
        </w:tc>
        <w:tc>
          <w:tcPr>
            <w:tcW w:w="1996" w:type="dxa"/>
            <w:gridSpan w:val="4"/>
            <w:tcBorders>
              <w:top w:val="single" w:sz="4" w:space="0" w:color="auto"/>
              <w:left w:val="nil"/>
              <w:bottom w:val="single" w:sz="4" w:space="0" w:color="auto"/>
              <w:right w:val="nil"/>
            </w:tcBorders>
            <w:vAlign w:val="center"/>
            <w:hideMark/>
          </w:tcPr>
          <w:p w14:paraId="4312CB6C" w14:textId="77777777" w:rsidR="007A7452" w:rsidRPr="007A7452" w:rsidRDefault="007A7452" w:rsidP="001D3C03">
            <w:pPr>
              <w:spacing w:after="0" w:line="254" w:lineRule="auto"/>
              <w:ind w:right="-142"/>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2024</w:t>
            </w:r>
          </w:p>
        </w:tc>
      </w:tr>
      <w:tr w:rsidR="007A7452" w:rsidRPr="007A7452" w14:paraId="3D4E6D6F" w14:textId="77777777" w:rsidTr="001D3C03">
        <w:trPr>
          <w:cantSplit/>
          <w:trHeight w:val="543"/>
          <w:tblHeader/>
        </w:trPr>
        <w:tc>
          <w:tcPr>
            <w:tcW w:w="2696" w:type="dxa"/>
            <w:vMerge/>
            <w:tcBorders>
              <w:top w:val="single" w:sz="8" w:space="0" w:color="auto"/>
              <w:left w:val="nil"/>
              <w:bottom w:val="single" w:sz="8" w:space="0" w:color="auto"/>
              <w:right w:val="nil"/>
            </w:tcBorders>
            <w:vAlign w:val="center"/>
            <w:hideMark/>
          </w:tcPr>
          <w:p w14:paraId="40B5280B" w14:textId="77777777" w:rsidR="007A7452" w:rsidRPr="007A7452" w:rsidRDefault="007A7452" w:rsidP="001D3C03">
            <w:pPr>
              <w:spacing w:after="0" w:line="240" w:lineRule="auto"/>
              <w:ind w:right="-142"/>
              <w:rPr>
                <w:rFonts w:ascii="Times New Roman" w:eastAsia="Times New Roman" w:hAnsi="Times New Roman" w:cs="Times New Roman"/>
                <w:b/>
                <w:bCs/>
                <w:sz w:val="20"/>
                <w:szCs w:val="20"/>
                <w:lang w:val="ky-KG"/>
              </w:rPr>
            </w:pPr>
          </w:p>
        </w:tc>
        <w:tc>
          <w:tcPr>
            <w:tcW w:w="993" w:type="dxa"/>
            <w:vMerge/>
            <w:tcBorders>
              <w:top w:val="single" w:sz="8" w:space="0" w:color="auto"/>
              <w:left w:val="nil"/>
              <w:bottom w:val="single" w:sz="8" w:space="0" w:color="auto"/>
              <w:right w:val="nil"/>
            </w:tcBorders>
            <w:vAlign w:val="center"/>
            <w:hideMark/>
          </w:tcPr>
          <w:p w14:paraId="00CE00F2" w14:textId="77777777" w:rsidR="007A7452" w:rsidRPr="007A7452" w:rsidRDefault="007A7452" w:rsidP="001D3C03">
            <w:pPr>
              <w:spacing w:after="0" w:line="240" w:lineRule="auto"/>
              <w:ind w:right="-142"/>
              <w:rPr>
                <w:rFonts w:ascii="Times New Roman" w:eastAsia="Times New Roman" w:hAnsi="Times New Roman" w:cs="Times New Roman"/>
                <w:b/>
                <w:bCs/>
                <w:sz w:val="20"/>
                <w:szCs w:val="20"/>
              </w:rPr>
            </w:pPr>
          </w:p>
        </w:tc>
        <w:tc>
          <w:tcPr>
            <w:tcW w:w="1135" w:type="dxa"/>
            <w:tcBorders>
              <w:top w:val="single" w:sz="4" w:space="0" w:color="auto"/>
              <w:left w:val="nil"/>
              <w:bottom w:val="single" w:sz="8" w:space="0" w:color="auto"/>
              <w:right w:val="nil"/>
            </w:tcBorders>
            <w:vAlign w:val="center"/>
            <w:hideMark/>
          </w:tcPr>
          <w:p w14:paraId="7A06FA4F" w14:textId="77777777" w:rsidR="007A7452" w:rsidRPr="007A7452" w:rsidRDefault="007A7452" w:rsidP="001D3C03">
            <w:pPr>
              <w:spacing w:after="0" w:line="254" w:lineRule="auto"/>
              <w:ind w:right="-142"/>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август</w:t>
            </w:r>
          </w:p>
        </w:tc>
        <w:tc>
          <w:tcPr>
            <w:tcW w:w="1130" w:type="dxa"/>
            <w:gridSpan w:val="2"/>
            <w:tcBorders>
              <w:top w:val="single" w:sz="4" w:space="0" w:color="auto"/>
              <w:left w:val="nil"/>
              <w:bottom w:val="single" w:sz="8" w:space="0" w:color="auto"/>
              <w:right w:val="nil"/>
            </w:tcBorders>
            <w:vAlign w:val="center"/>
            <w:hideMark/>
          </w:tcPr>
          <w:p w14:paraId="78BDA3F4" w14:textId="77777777" w:rsidR="007A7452" w:rsidRPr="007A7452" w:rsidRDefault="007A7452" w:rsidP="001D3C03">
            <w:pPr>
              <w:spacing w:after="0" w:line="254" w:lineRule="auto"/>
              <w:ind w:right="-142"/>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январь-август</w:t>
            </w:r>
          </w:p>
        </w:tc>
        <w:tc>
          <w:tcPr>
            <w:tcW w:w="929" w:type="dxa"/>
            <w:gridSpan w:val="2"/>
            <w:tcBorders>
              <w:top w:val="single" w:sz="4" w:space="0" w:color="auto"/>
              <w:left w:val="nil"/>
              <w:bottom w:val="single" w:sz="8" w:space="0" w:color="auto"/>
              <w:right w:val="nil"/>
            </w:tcBorders>
            <w:vAlign w:val="center"/>
            <w:hideMark/>
          </w:tcPr>
          <w:p w14:paraId="1E47CBBE" w14:textId="77777777" w:rsidR="007A7452" w:rsidRPr="007A7452" w:rsidRDefault="007A7452" w:rsidP="001D3C03">
            <w:pPr>
              <w:spacing w:after="0" w:line="254" w:lineRule="auto"/>
              <w:ind w:right="-142"/>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 xml:space="preserve">  август</w:t>
            </w:r>
          </w:p>
        </w:tc>
        <w:tc>
          <w:tcPr>
            <w:tcW w:w="1056" w:type="dxa"/>
            <w:gridSpan w:val="2"/>
            <w:tcBorders>
              <w:top w:val="single" w:sz="4" w:space="0" w:color="auto"/>
              <w:left w:val="nil"/>
              <w:bottom w:val="single" w:sz="8" w:space="0" w:color="auto"/>
              <w:right w:val="nil"/>
            </w:tcBorders>
            <w:vAlign w:val="center"/>
            <w:hideMark/>
          </w:tcPr>
          <w:p w14:paraId="435FF47E" w14:textId="77777777" w:rsidR="007A7452" w:rsidRPr="007A7452" w:rsidRDefault="007A7452" w:rsidP="001D3C03">
            <w:pPr>
              <w:spacing w:after="0" w:line="254" w:lineRule="auto"/>
              <w:ind w:right="-142"/>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январь-август</w:t>
            </w:r>
          </w:p>
        </w:tc>
        <w:tc>
          <w:tcPr>
            <w:tcW w:w="992" w:type="dxa"/>
            <w:gridSpan w:val="2"/>
            <w:tcBorders>
              <w:top w:val="single" w:sz="4" w:space="0" w:color="auto"/>
              <w:left w:val="nil"/>
              <w:bottom w:val="single" w:sz="8" w:space="0" w:color="auto"/>
              <w:right w:val="nil"/>
            </w:tcBorders>
            <w:vAlign w:val="center"/>
            <w:hideMark/>
          </w:tcPr>
          <w:p w14:paraId="53334FA7" w14:textId="77777777" w:rsidR="007A7452" w:rsidRPr="007A7452" w:rsidRDefault="007A7452" w:rsidP="001D3C03">
            <w:pPr>
              <w:spacing w:after="0" w:line="254" w:lineRule="auto"/>
              <w:ind w:right="-142"/>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август</w:t>
            </w:r>
          </w:p>
        </w:tc>
        <w:tc>
          <w:tcPr>
            <w:tcW w:w="1004" w:type="dxa"/>
            <w:gridSpan w:val="2"/>
            <w:tcBorders>
              <w:top w:val="single" w:sz="4" w:space="0" w:color="auto"/>
              <w:left w:val="nil"/>
              <w:bottom w:val="single" w:sz="8" w:space="0" w:color="auto"/>
              <w:right w:val="nil"/>
            </w:tcBorders>
            <w:vAlign w:val="center"/>
            <w:hideMark/>
          </w:tcPr>
          <w:p w14:paraId="72839740" w14:textId="77777777" w:rsidR="007A7452" w:rsidRPr="007A7452" w:rsidRDefault="007A7452" w:rsidP="001D3C03">
            <w:pPr>
              <w:spacing w:after="0" w:line="254" w:lineRule="auto"/>
              <w:ind w:right="-142"/>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январь-август</w:t>
            </w:r>
          </w:p>
        </w:tc>
      </w:tr>
      <w:tr w:rsidR="007A7452" w:rsidRPr="007A7452" w14:paraId="64D69376" w14:textId="77777777" w:rsidTr="001D3C03">
        <w:trPr>
          <w:cantSplit/>
          <w:trHeight w:val="707"/>
        </w:trPr>
        <w:tc>
          <w:tcPr>
            <w:tcW w:w="2696" w:type="dxa"/>
            <w:tcBorders>
              <w:top w:val="single" w:sz="8" w:space="0" w:color="auto"/>
              <w:left w:val="nil"/>
              <w:bottom w:val="nil"/>
              <w:right w:val="nil"/>
            </w:tcBorders>
            <w:vAlign w:val="bottom"/>
            <w:hideMark/>
          </w:tcPr>
          <w:p w14:paraId="04C9067B" w14:textId="77777777" w:rsidR="007A7452" w:rsidRPr="007A7452" w:rsidRDefault="007A7452" w:rsidP="001D3C03">
            <w:pPr>
              <w:spacing w:after="0" w:line="254" w:lineRule="auto"/>
              <w:ind w:right="-142"/>
              <w:rPr>
                <w:rFonts w:ascii="Times New Roman" w:eastAsia="Times New Roman" w:hAnsi="Times New Roman" w:cs="Times New Roman"/>
                <w:b/>
                <w:i/>
                <w:sz w:val="20"/>
                <w:szCs w:val="20"/>
                <w:lang w:val="ky-KG"/>
              </w:rPr>
            </w:pPr>
            <w:r w:rsidRPr="007A7452">
              <w:rPr>
                <w:rFonts w:ascii="Times New Roman" w:eastAsia="Times New Roman" w:hAnsi="Times New Roman" w:cs="Times New Roman"/>
                <w:b/>
                <w:sz w:val="20"/>
                <w:szCs w:val="20"/>
                <w:lang w:val="ky-KG"/>
              </w:rPr>
              <w:t>Тамак-аш азыктарын (суусундуктарды кошкондо) жана тамеки өндүрүү</w:t>
            </w:r>
          </w:p>
        </w:tc>
        <w:tc>
          <w:tcPr>
            <w:tcW w:w="993" w:type="dxa"/>
            <w:tcBorders>
              <w:top w:val="single" w:sz="8" w:space="0" w:color="auto"/>
              <w:left w:val="nil"/>
              <w:bottom w:val="nil"/>
              <w:right w:val="nil"/>
            </w:tcBorders>
          </w:tcPr>
          <w:p w14:paraId="2F0A5747" w14:textId="77777777" w:rsidR="007A7452" w:rsidRPr="007A7452" w:rsidRDefault="007A7452" w:rsidP="001D3C03">
            <w:pPr>
              <w:spacing w:after="0" w:line="254" w:lineRule="auto"/>
              <w:ind w:right="-142"/>
              <w:rPr>
                <w:rFonts w:ascii="Times New Roman" w:eastAsia="Times New Roman" w:hAnsi="Times New Roman" w:cs="Times New Roman"/>
                <w:b/>
                <w:bCs/>
                <w:sz w:val="20"/>
                <w:szCs w:val="20"/>
                <w:lang w:val="ky-KG"/>
              </w:rPr>
            </w:pPr>
          </w:p>
        </w:tc>
        <w:tc>
          <w:tcPr>
            <w:tcW w:w="1135" w:type="dxa"/>
            <w:tcBorders>
              <w:top w:val="single" w:sz="8" w:space="0" w:color="auto"/>
              <w:left w:val="nil"/>
              <w:bottom w:val="nil"/>
              <w:right w:val="nil"/>
            </w:tcBorders>
          </w:tcPr>
          <w:p w14:paraId="3AC31A48" w14:textId="77777777" w:rsidR="007A7452" w:rsidRPr="007A7452" w:rsidRDefault="007A7452" w:rsidP="001D3C03">
            <w:pPr>
              <w:spacing w:after="0" w:line="254" w:lineRule="auto"/>
              <w:ind w:right="-142"/>
              <w:jc w:val="right"/>
              <w:rPr>
                <w:rFonts w:ascii="Times New Roman" w:eastAsia="Times New Roman" w:hAnsi="Times New Roman" w:cs="Times New Roman"/>
                <w:b/>
                <w:bCs/>
                <w:sz w:val="20"/>
                <w:szCs w:val="20"/>
                <w:lang w:val="ky-KG"/>
              </w:rPr>
            </w:pPr>
          </w:p>
        </w:tc>
        <w:tc>
          <w:tcPr>
            <w:tcW w:w="1130" w:type="dxa"/>
            <w:gridSpan w:val="2"/>
            <w:tcBorders>
              <w:top w:val="single" w:sz="8" w:space="0" w:color="auto"/>
              <w:left w:val="nil"/>
              <w:bottom w:val="nil"/>
              <w:right w:val="nil"/>
            </w:tcBorders>
          </w:tcPr>
          <w:p w14:paraId="69D40DAD" w14:textId="77777777" w:rsidR="007A7452" w:rsidRPr="007A7452" w:rsidRDefault="007A7452" w:rsidP="001D3C03">
            <w:pPr>
              <w:spacing w:after="0" w:line="254" w:lineRule="auto"/>
              <w:ind w:right="-142"/>
              <w:jc w:val="right"/>
              <w:rPr>
                <w:rFonts w:ascii="Times New Roman" w:eastAsia="Times New Roman" w:hAnsi="Times New Roman" w:cs="Times New Roman"/>
                <w:b/>
                <w:bCs/>
                <w:sz w:val="20"/>
                <w:szCs w:val="20"/>
                <w:lang w:val="ky-KG"/>
              </w:rPr>
            </w:pPr>
          </w:p>
        </w:tc>
        <w:tc>
          <w:tcPr>
            <w:tcW w:w="929" w:type="dxa"/>
            <w:gridSpan w:val="2"/>
            <w:tcBorders>
              <w:top w:val="single" w:sz="8" w:space="0" w:color="auto"/>
              <w:left w:val="nil"/>
              <w:bottom w:val="nil"/>
              <w:right w:val="nil"/>
            </w:tcBorders>
          </w:tcPr>
          <w:p w14:paraId="071D97AB" w14:textId="77777777" w:rsidR="007A7452" w:rsidRPr="007A7452" w:rsidRDefault="007A7452" w:rsidP="001D3C03">
            <w:pPr>
              <w:spacing w:after="0" w:line="254" w:lineRule="auto"/>
              <w:ind w:right="-142"/>
              <w:jc w:val="right"/>
              <w:rPr>
                <w:rFonts w:ascii="Times New Roman" w:eastAsia="Times New Roman" w:hAnsi="Times New Roman" w:cs="Times New Roman"/>
                <w:b/>
                <w:bCs/>
                <w:sz w:val="20"/>
                <w:szCs w:val="20"/>
                <w:lang w:val="ky-KG"/>
              </w:rPr>
            </w:pPr>
          </w:p>
        </w:tc>
        <w:tc>
          <w:tcPr>
            <w:tcW w:w="1056" w:type="dxa"/>
            <w:gridSpan w:val="2"/>
            <w:tcBorders>
              <w:top w:val="single" w:sz="8" w:space="0" w:color="auto"/>
              <w:left w:val="nil"/>
              <w:bottom w:val="nil"/>
              <w:right w:val="nil"/>
            </w:tcBorders>
          </w:tcPr>
          <w:p w14:paraId="15502B3A" w14:textId="77777777" w:rsidR="007A7452" w:rsidRPr="007A7452" w:rsidRDefault="007A7452" w:rsidP="001D3C03">
            <w:pPr>
              <w:spacing w:after="0" w:line="254" w:lineRule="auto"/>
              <w:ind w:right="-142"/>
              <w:jc w:val="right"/>
              <w:rPr>
                <w:rFonts w:ascii="Times New Roman" w:eastAsia="Times New Roman" w:hAnsi="Times New Roman" w:cs="Times New Roman"/>
                <w:b/>
                <w:bCs/>
                <w:sz w:val="20"/>
                <w:szCs w:val="20"/>
                <w:lang w:val="ky-KG"/>
              </w:rPr>
            </w:pPr>
          </w:p>
        </w:tc>
        <w:tc>
          <w:tcPr>
            <w:tcW w:w="992" w:type="dxa"/>
            <w:gridSpan w:val="2"/>
            <w:tcBorders>
              <w:top w:val="single" w:sz="8" w:space="0" w:color="auto"/>
              <w:left w:val="nil"/>
              <w:bottom w:val="nil"/>
              <w:right w:val="nil"/>
            </w:tcBorders>
          </w:tcPr>
          <w:p w14:paraId="3F971B13" w14:textId="77777777" w:rsidR="007A7452" w:rsidRPr="007A7452" w:rsidRDefault="007A7452" w:rsidP="001D3C03">
            <w:pPr>
              <w:spacing w:after="0" w:line="254" w:lineRule="auto"/>
              <w:ind w:right="-142"/>
              <w:jc w:val="right"/>
              <w:rPr>
                <w:rFonts w:ascii="Times New Roman" w:eastAsia="Times New Roman" w:hAnsi="Times New Roman" w:cs="Times New Roman"/>
                <w:b/>
                <w:bCs/>
                <w:sz w:val="20"/>
                <w:szCs w:val="20"/>
                <w:lang w:val="ky-KG"/>
              </w:rPr>
            </w:pPr>
          </w:p>
        </w:tc>
        <w:tc>
          <w:tcPr>
            <w:tcW w:w="1004" w:type="dxa"/>
            <w:gridSpan w:val="2"/>
            <w:tcBorders>
              <w:top w:val="single" w:sz="8" w:space="0" w:color="auto"/>
              <w:left w:val="nil"/>
              <w:bottom w:val="nil"/>
              <w:right w:val="nil"/>
            </w:tcBorders>
          </w:tcPr>
          <w:p w14:paraId="22F67AED" w14:textId="77777777" w:rsidR="007A7452" w:rsidRPr="007A7452" w:rsidRDefault="007A7452" w:rsidP="001D3C03">
            <w:pPr>
              <w:spacing w:after="0" w:line="254" w:lineRule="auto"/>
              <w:ind w:right="-142"/>
              <w:jc w:val="right"/>
              <w:rPr>
                <w:rFonts w:ascii="Times New Roman" w:eastAsia="Times New Roman" w:hAnsi="Times New Roman" w:cs="Times New Roman"/>
                <w:b/>
                <w:bCs/>
                <w:sz w:val="20"/>
                <w:szCs w:val="20"/>
                <w:lang w:val="ky-KG"/>
              </w:rPr>
            </w:pPr>
          </w:p>
        </w:tc>
      </w:tr>
      <w:tr w:rsidR="007A7452" w:rsidRPr="007A7452" w14:paraId="11544282" w14:textId="77777777" w:rsidTr="001D3C03">
        <w:trPr>
          <w:gridAfter w:val="1"/>
          <w:wAfter w:w="12" w:type="dxa"/>
          <w:cantSplit/>
          <w:trHeight w:val="225"/>
        </w:trPr>
        <w:tc>
          <w:tcPr>
            <w:tcW w:w="2696" w:type="dxa"/>
            <w:tcBorders>
              <w:top w:val="nil"/>
              <w:left w:val="nil"/>
              <w:bottom w:val="nil"/>
              <w:right w:val="nil"/>
            </w:tcBorders>
            <w:vAlign w:val="bottom"/>
            <w:hideMark/>
          </w:tcPr>
          <w:p w14:paraId="16E40D02" w14:textId="77777777" w:rsidR="007A7452" w:rsidRPr="007A7452" w:rsidRDefault="007A7452" w:rsidP="001D3C03">
            <w:pPr>
              <w:spacing w:after="0" w:line="254" w:lineRule="auto"/>
              <w:ind w:right="-142"/>
              <w:rPr>
                <w:rFonts w:ascii="Times New Roman" w:eastAsia="Times New Roman" w:hAnsi="Times New Roman" w:cs="Times New Roman"/>
                <w:bCs/>
                <w:sz w:val="20"/>
                <w:szCs w:val="20"/>
                <w:lang w:val="ky-KG"/>
              </w:rPr>
            </w:pPr>
            <w:r w:rsidRPr="007A7452">
              <w:rPr>
                <w:rFonts w:ascii="Times New Roman" w:eastAsia="Times New Roman" w:hAnsi="Times New Roman" w:cs="Times New Roman"/>
                <w:bCs/>
                <w:sz w:val="20"/>
                <w:szCs w:val="20"/>
                <w:lang w:val="ky-KG"/>
              </w:rPr>
              <w:t>Иштетилген суюк сүт</w:t>
            </w:r>
          </w:p>
        </w:tc>
        <w:tc>
          <w:tcPr>
            <w:tcW w:w="993" w:type="dxa"/>
            <w:tcBorders>
              <w:top w:val="nil"/>
              <w:left w:val="nil"/>
              <w:bottom w:val="nil"/>
              <w:right w:val="nil"/>
            </w:tcBorders>
            <w:hideMark/>
          </w:tcPr>
          <w:p w14:paraId="45D3B1DC" w14:textId="77777777" w:rsidR="007A7452" w:rsidRPr="007A7452" w:rsidRDefault="007A7452" w:rsidP="001D3C03">
            <w:pPr>
              <w:spacing w:after="0" w:line="254" w:lineRule="auto"/>
              <w:ind w:right="-142"/>
              <w:jc w:val="center"/>
              <w:rPr>
                <w:rFonts w:ascii="Times New Roman" w:eastAsia="Times New Roman" w:hAnsi="Times New Roman" w:cs="Times New Roman"/>
                <w:bCs/>
                <w:sz w:val="20"/>
                <w:szCs w:val="20"/>
                <w:lang w:val="ky-KG"/>
              </w:rPr>
            </w:pPr>
            <w:r w:rsidRPr="007A7452">
              <w:rPr>
                <w:rFonts w:ascii="Times New Roman" w:eastAsia="Times New Roman" w:hAnsi="Times New Roman" w:cs="Times New Roman"/>
                <w:bCs/>
                <w:sz w:val="20"/>
                <w:szCs w:val="20"/>
                <w:lang w:val="ky-KG"/>
              </w:rPr>
              <w:t>т</w:t>
            </w:r>
          </w:p>
        </w:tc>
        <w:tc>
          <w:tcPr>
            <w:tcW w:w="1135" w:type="dxa"/>
            <w:tcBorders>
              <w:top w:val="nil"/>
              <w:left w:val="nil"/>
              <w:bottom w:val="nil"/>
              <w:right w:val="nil"/>
            </w:tcBorders>
            <w:shd w:val="clear" w:color="auto" w:fill="auto"/>
            <w:vAlign w:val="bottom"/>
          </w:tcPr>
          <w:p w14:paraId="655B1E3C"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1152,5</w:t>
            </w:r>
          </w:p>
        </w:tc>
        <w:tc>
          <w:tcPr>
            <w:tcW w:w="1130" w:type="dxa"/>
            <w:gridSpan w:val="2"/>
            <w:tcBorders>
              <w:top w:val="nil"/>
              <w:left w:val="nil"/>
              <w:bottom w:val="nil"/>
              <w:right w:val="nil"/>
            </w:tcBorders>
            <w:shd w:val="clear" w:color="auto" w:fill="auto"/>
            <w:vAlign w:val="bottom"/>
          </w:tcPr>
          <w:p w14:paraId="73A3D16A"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9078,8</w:t>
            </w:r>
          </w:p>
        </w:tc>
        <w:tc>
          <w:tcPr>
            <w:tcW w:w="929" w:type="dxa"/>
            <w:gridSpan w:val="2"/>
            <w:tcBorders>
              <w:top w:val="nil"/>
              <w:left w:val="nil"/>
              <w:bottom w:val="nil"/>
              <w:right w:val="nil"/>
            </w:tcBorders>
            <w:shd w:val="clear" w:color="auto" w:fill="auto"/>
            <w:vAlign w:val="bottom"/>
          </w:tcPr>
          <w:p w14:paraId="6EA5C5BE"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1 119,8</w:t>
            </w:r>
          </w:p>
        </w:tc>
        <w:tc>
          <w:tcPr>
            <w:tcW w:w="1056" w:type="dxa"/>
            <w:gridSpan w:val="2"/>
            <w:tcBorders>
              <w:top w:val="nil"/>
              <w:left w:val="nil"/>
              <w:bottom w:val="nil"/>
              <w:right w:val="nil"/>
            </w:tcBorders>
            <w:shd w:val="clear" w:color="auto" w:fill="auto"/>
            <w:vAlign w:val="bottom"/>
          </w:tcPr>
          <w:p w14:paraId="689FFC23"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9 281,9</w:t>
            </w:r>
          </w:p>
        </w:tc>
        <w:tc>
          <w:tcPr>
            <w:tcW w:w="992" w:type="dxa"/>
            <w:gridSpan w:val="2"/>
            <w:vAlign w:val="bottom"/>
          </w:tcPr>
          <w:p w14:paraId="5C98BD21" w14:textId="77777777" w:rsidR="007A7452" w:rsidRPr="007A7452" w:rsidRDefault="007A7452" w:rsidP="001D3C03">
            <w:pPr>
              <w:spacing w:after="0" w:line="252" w:lineRule="auto"/>
              <w:ind w:right="38"/>
              <w:contextualSpacing/>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rPr>
              <w:t xml:space="preserve">                       97,2</w:t>
            </w:r>
          </w:p>
        </w:tc>
        <w:tc>
          <w:tcPr>
            <w:tcW w:w="992" w:type="dxa"/>
            <w:vAlign w:val="bottom"/>
          </w:tcPr>
          <w:p w14:paraId="6A9C82D6" w14:textId="77777777" w:rsidR="007A7452" w:rsidRPr="007A7452" w:rsidRDefault="007A7452" w:rsidP="001D3C03">
            <w:pPr>
              <w:tabs>
                <w:tab w:val="left" w:pos="743"/>
                <w:tab w:val="left" w:pos="918"/>
              </w:tabs>
              <w:spacing w:after="0" w:line="252" w:lineRule="auto"/>
              <w:ind w:right="38"/>
              <w:contextualSpacing/>
              <w:jc w:val="right"/>
              <w:rPr>
                <w:rFonts w:ascii="Times New Roman" w:eastAsia="Times New Roman" w:hAnsi="Times New Roman" w:cs="Times New Roman"/>
                <w:bCs/>
                <w:sz w:val="20"/>
                <w:szCs w:val="20"/>
                <w:lang w:val="ky-KG"/>
              </w:rPr>
            </w:pPr>
            <w:r w:rsidRPr="007A7452">
              <w:rPr>
                <w:rFonts w:ascii="Times New Roman" w:eastAsia="Times New Roman" w:hAnsi="Times New Roman" w:cs="Times New Roman"/>
                <w:bCs/>
                <w:sz w:val="20"/>
                <w:szCs w:val="20"/>
                <w:lang w:val="ky-KG"/>
              </w:rPr>
              <w:t>102,2</w:t>
            </w:r>
          </w:p>
        </w:tc>
      </w:tr>
      <w:tr w:rsidR="007A7452" w:rsidRPr="007A7452" w14:paraId="46B75852" w14:textId="77777777" w:rsidTr="001D3C03">
        <w:trPr>
          <w:gridAfter w:val="1"/>
          <w:wAfter w:w="12" w:type="dxa"/>
          <w:cantSplit/>
          <w:trHeight w:val="225"/>
        </w:trPr>
        <w:tc>
          <w:tcPr>
            <w:tcW w:w="2696" w:type="dxa"/>
            <w:tcBorders>
              <w:top w:val="nil"/>
              <w:left w:val="nil"/>
              <w:bottom w:val="nil"/>
              <w:right w:val="nil"/>
            </w:tcBorders>
            <w:vAlign w:val="bottom"/>
            <w:hideMark/>
          </w:tcPr>
          <w:p w14:paraId="688824E1" w14:textId="77777777" w:rsidR="007A7452" w:rsidRPr="007A7452" w:rsidRDefault="007A7452" w:rsidP="001D3C03">
            <w:pPr>
              <w:spacing w:after="0" w:line="254" w:lineRule="auto"/>
              <w:ind w:right="-142"/>
              <w:rPr>
                <w:rFonts w:ascii="Times New Roman" w:eastAsia="Times New Roman" w:hAnsi="Times New Roman" w:cs="Times New Roman"/>
                <w:bCs/>
                <w:sz w:val="20"/>
                <w:szCs w:val="20"/>
                <w:lang w:val="ky-KG"/>
              </w:rPr>
            </w:pPr>
            <w:r w:rsidRPr="007A7452">
              <w:rPr>
                <w:rFonts w:ascii="Times New Roman" w:eastAsia="Times New Roman" w:hAnsi="Times New Roman" w:cs="Times New Roman"/>
                <w:bCs/>
                <w:sz w:val="20"/>
                <w:szCs w:val="20"/>
              </w:rPr>
              <w:t xml:space="preserve">Дан </w:t>
            </w:r>
            <w:proofErr w:type="spellStart"/>
            <w:r w:rsidRPr="007A7452">
              <w:rPr>
                <w:rFonts w:ascii="Times New Roman" w:eastAsia="Times New Roman" w:hAnsi="Times New Roman" w:cs="Times New Roman"/>
                <w:bCs/>
                <w:sz w:val="20"/>
                <w:szCs w:val="20"/>
              </w:rPr>
              <w:t>эгиндеринин</w:t>
            </w:r>
            <w:proofErr w:type="spellEnd"/>
            <w:r w:rsidRPr="007A7452">
              <w:rPr>
                <w:rFonts w:ascii="Times New Roman" w:eastAsia="Times New Roman" w:hAnsi="Times New Roman" w:cs="Times New Roman"/>
                <w:bCs/>
                <w:sz w:val="20"/>
                <w:szCs w:val="20"/>
              </w:rPr>
              <w:t xml:space="preserve"> </w:t>
            </w:r>
            <w:proofErr w:type="spellStart"/>
            <w:r w:rsidRPr="007A7452">
              <w:rPr>
                <w:rFonts w:ascii="Times New Roman" w:eastAsia="Times New Roman" w:hAnsi="Times New Roman" w:cs="Times New Roman"/>
                <w:bCs/>
                <w:sz w:val="20"/>
                <w:szCs w:val="20"/>
              </w:rPr>
              <w:t>уну</w:t>
            </w:r>
            <w:proofErr w:type="spellEnd"/>
          </w:p>
        </w:tc>
        <w:tc>
          <w:tcPr>
            <w:tcW w:w="993" w:type="dxa"/>
            <w:tcBorders>
              <w:top w:val="nil"/>
              <w:left w:val="nil"/>
              <w:bottom w:val="nil"/>
              <w:right w:val="nil"/>
            </w:tcBorders>
            <w:hideMark/>
          </w:tcPr>
          <w:p w14:paraId="49FBB9A8" w14:textId="77777777" w:rsidR="007A7452" w:rsidRPr="007A7452" w:rsidRDefault="007A7452" w:rsidP="001D3C03">
            <w:pPr>
              <w:spacing w:after="0" w:line="254" w:lineRule="auto"/>
              <w:ind w:right="-142"/>
              <w:jc w:val="center"/>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lang w:val="ky-KG"/>
              </w:rPr>
              <w:t>миң</w:t>
            </w:r>
            <w:r w:rsidRPr="007A7452">
              <w:rPr>
                <w:rFonts w:ascii="Times New Roman" w:eastAsia="Times New Roman" w:hAnsi="Times New Roman" w:cs="Times New Roman"/>
                <w:bCs/>
                <w:sz w:val="20"/>
                <w:szCs w:val="20"/>
              </w:rPr>
              <w:t xml:space="preserve"> т</w:t>
            </w:r>
          </w:p>
        </w:tc>
        <w:tc>
          <w:tcPr>
            <w:tcW w:w="1135" w:type="dxa"/>
            <w:tcBorders>
              <w:top w:val="nil"/>
              <w:left w:val="nil"/>
              <w:bottom w:val="nil"/>
              <w:right w:val="nil"/>
            </w:tcBorders>
            <w:shd w:val="clear" w:color="auto" w:fill="auto"/>
            <w:vAlign w:val="bottom"/>
          </w:tcPr>
          <w:p w14:paraId="590E4DC7"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3,1</w:t>
            </w:r>
          </w:p>
        </w:tc>
        <w:tc>
          <w:tcPr>
            <w:tcW w:w="1130" w:type="dxa"/>
            <w:gridSpan w:val="2"/>
            <w:tcBorders>
              <w:top w:val="nil"/>
              <w:left w:val="nil"/>
              <w:bottom w:val="nil"/>
              <w:right w:val="nil"/>
            </w:tcBorders>
            <w:shd w:val="clear" w:color="auto" w:fill="auto"/>
            <w:vAlign w:val="bottom"/>
          </w:tcPr>
          <w:p w14:paraId="14CAACC7"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38,8</w:t>
            </w:r>
          </w:p>
        </w:tc>
        <w:tc>
          <w:tcPr>
            <w:tcW w:w="929" w:type="dxa"/>
            <w:gridSpan w:val="2"/>
            <w:tcBorders>
              <w:top w:val="nil"/>
              <w:left w:val="nil"/>
              <w:bottom w:val="nil"/>
              <w:right w:val="nil"/>
            </w:tcBorders>
            <w:shd w:val="clear" w:color="auto" w:fill="auto"/>
            <w:vAlign w:val="bottom"/>
          </w:tcPr>
          <w:p w14:paraId="3E530DD5"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5,0</w:t>
            </w:r>
          </w:p>
        </w:tc>
        <w:tc>
          <w:tcPr>
            <w:tcW w:w="1056" w:type="dxa"/>
            <w:gridSpan w:val="2"/>
            <w:tcBorders>
              <w:top w:val="nil"/>
              <w:left w:val="nil"/>
              <w:bottom w:val="nil"/>
              <w:right w:val="nil"/>
            </w:tcBorders>
            <w:shd w:val="clear" w:color="auto" w:fill="auto"/>
            <w:vAlign w:val="bottom"/>
          </w:tcPr>
          <w:p w14:paraId="13467F6B"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40,9</w:t>
            </w:r>
          </w:p>
        </w:tc>
        <w:tc>
          <w:tcPr>
            <w:tcW w:w="992" w:type="dxa"/>
            <w:gridSpan w:val="2"/>
            <w:vAlign w:val="bottom"/>
          </w:tcPr>
          <w:p w14:paraId="1292F9F3" w14:textId="77777777" w:rsidR="007A7452" w:rsidRPr="007A7452" w:rsidRDefault="007A7452" w:rsidP="001D3C03">
            <w:pPr>
              <w:spacing w:after="0" w:line="252" w:lineRule="auto"/>
              <w:ind w:right="38"/>
              <w:contextualSpacing/>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rPr>
              <w:t>161,5</w:t>
            </w:r>
          </w:p>
        </w:tc>
        <w:tc>
          <w:tcPr>
            <w:tcW w:w="992" w:type="dxa"/>
            <w:vAlign w:val="bottom"/>
          </w:tcPr>
          <w:p w14:paraId="2B8B9D18" w14:textId="77777777" w:rsidR="007A7452" w:rsidRPr="007A7452" w:rsidRDefault="007A7452" w:rsidP="001D3C03">
            <w:pPr>
              <w:tabs>
                <w:tab w:val="left" w:pos="673"/>
                <w:tab w:val="left" w:pos="743"/>
              </w:tabs>
              <w:spacing w:after="0" w:line="252" w:lineRule="auto"/>
              <w:ind w:right="38"/>
              <w:contextualSpacing/>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rPr>
              <w:t xml:space="preserve">  </w:t>
            </w:r>
          </w:p>
          <w:p w14:paraId="261675F1" w14:textId="77777777" w:rsidR="007A7452" w:rsidRPr="007A7452" w:rsidRDefault="007A7452" w:rsidP="001D3C03">
            <w:pPr>
              <w:tabs>
                <w:tab w:val="left" w:pos="884"/>
                <w:tab w:val="left" w:pos="918"/>
              </w:tabs>
              <w:spacing w:after="0" w:line="252" w:lineRule="auto"/>
              <w:ind w:right="38"/>
              <w:contextualSpacing/>
              <w:jc w:val="right"/>
              <w:rPr>
                <w:rFonts w:ascii="Times New Roman" w:eastAsia="Times New Roman" w:hAnsi="Times New Roman" w:cs="Times New Roman"/>
                <w:bCs/>
                <w:sz w:val="20"/>
                <w:szCs w:val="20"/>
                <w:lang w:val="ky-KG"/>
              </w:rPr>
            </w:pPr>
            <w:r w:rsidRPr="007A7452">
              <w:rPr>
                <w:rFonts w:ascii="Times New Roman" w:eastAsia="Times New Roman" w:hAnsi="Times New Roman" w:cs="Times New Roman"/>
                <w:bCs/>
                <w:sz w:val="20"/>
                <w:szCs w:val="20"/>
                <w:lang w:val="ky-KG"/>
              </w:rPr>
              <w:t>105,5</w:t>
            </w:r>
          </w:p>
        </w:tc>
      </w:tr>
      <w:tr w:rsidR="007A7452" w:rsidRPr="007A7452" w14:paraId="4CE58D0B" w14:textId="77777777" w:rsidTr="001D3C03">
        <w:trPr>
          <w:gridAfter w:val="1"/>
          <w:wAfter w:w="12" w:type="dxa"/>
          <w:cantSplit/>
          <w:trHeight w:val="240"/>
        </w:trPr>
        <w:tc>
          <w:tcPr>
            <w:tcW w:w="2696" w:type="dxa"/>
            <w:tcBorders>
              <w:top w:val="nil"/>
              <w:left w:val="nil"/>
              <w:bottom w:val="nil"/>
              <w:right w:val="nil"/>
            </w:tcBorders>
            <w:vAlign w:val="bottom"/>
            <w:hideMark/>
          </w:tcPr>
          <w:p w14:paraId="02C41D5B" w14:textId="77777777" w:rsidR="007A7452" w:rsidRPr="007A7452" w:rsidRDefault="007A7452" w:rsidP="001D3C03">
            <w:pPr>
              <w:spacing w:after="0" w:line="254" w:lineRule="auto"/>
              <w:ind w:right="-142"/>
              <w:rPr>
                <w:rFonts w:ascii="Times New Roman" w:eastAsia="Times New Roman" w:hAnsi="Times New Roman" w:cs="Times New Roman"/>
                <w:bCs/>
                <w:sz w:val="20"/>
                <w:szCs w:val="20"/>
                <w:lang w:val="en-US"/>
              </w:rPr>
            </w:pPr>
            <w:r w:rsidRPr="007A7452">
              <w:rPr>
                <w:rFonts w:ascii="Times New Roman" w:eastAsia="Times New Roman" w:hAnsi="Times New Roman" w:cs="Times New Roman"/>
                <w:sz w:val="20"/>
                <w:szCs w:val="20"/>
              </w:rPr>
              <w:t xml:space="preserve">Макарон </w:t>
            </w:r>
            <w:proofErr w:type="spellStart"/>
            <w:r w:rsidRPr="007A7452">
              <w:rPr>
                <w:rFonts w:ascii="Times New Roman" w:eastAsia="Times New Roman" w:hAnsi="Times New Roman" w:cs="Times New Roman"/>
                <w:sz w:val="20"/>
                <w:szCs w:val="20"/>
              </w:rPr>
              <w:t>азыктар</w:t>
            </w:r>
            <w:proofErr w:type="spellEnd"/>
            <w:r w:rsidRPr="007A7452">
              <w:rPr>
                <w:rFonts w:ascii="Times New Roman" w:eastAsia="Times New Roman" w:hAnsi="Times New Roman" w:cs="Times New Roman"/>
                <w:sz w:val="20"/>
                <w:szCs w:val="20"/>
                <w:lang w:val="ky-KG"/>
              </w:rPr>
              <w:t>ы</w:t>
            </w:r>
          </w:p>
        </w:tc>
        <w:tc>
          <w:tcPr>
            <w:tcW w:w="993" w:type="dxa"/>
            <w:tcBorders>
              <w:top w:val="nil"/>
              <w:left w:val="nil"/>
              <w:bottom w:val="nil"/>
              <w:right w:val="nil"/>
            </w:tcBorders>
            <w:hideMark/>
          </w:tcPr>
          <w:p w14:paraId="38A6DE30" w14:textId="77777777" w:rsidR="007A7452" w:rsidRPr="007A7452" w:rsidRDefault="007A7452" w:rsidP="001D3C03">
            <w:pPr>
              <w:spacing w:after="0" w:line="254" w:lineRule="auto"/>
              <w:ind w:right="-142"/>
              <w:jc w:val="center"/>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rPr>
              <w:t>т</w:t>
            </w:r>
          </w:p>
        </w:tc>
        <w:tc>
          <w:tcPr>
            <w:tcW w:w="1135" w:type="dxa"/>
            <w:tcBorders>
              <w:top w:val="nil"/>
              <w:left w:val="nil"/>
              <w:bottom w:val="nil"/>
              <w:right w:val="nil"/>
            </w:tcBorders>
            <w:shd w:val="clear" w:color="auto" w:fill="auto"/>
            <w:vAlign w:val="bottom"/>
          </w:tcPr>
          <w:p w14:paraId="74A69EC5"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1658,5</w:t>
            </w:r>
          </w:p>
        </w:tc>
        <w:tc>
          <w:tcPr>
            <w:tcW w:w="1130" w:type="dxa"/>
            <w:gridSpan w:val="2"/>
            <w:tcBorders>
              <w:top w:val="nil"/>
              <w:left w:val="nil"/>
              <w:bottom w:val="nil"/>
              <w:right w:val="nil"/>
            </w:tcBorders>
            <w:shd w:val="clear" w:color="auto" w:fill="auto"/>
            <w:vAlign w:val="bottom"/>
          </w:tcPr>
          <w:p w14:paraId="3725D96A"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8 937,6</w:t>
            </w:r>
          </w:p>
        </w:tc>
        <w:tc>
          <w:tcPr>
            <w:tcW w:w="929" w:type="dxa"/>
            <w:gridSpan w:val="2"/>
            <w:tcBorders>
              <w:top w:val="nil"/>
              <w:left w:val="nil"/>
              <w:bottom w:val="nil"/>
              <w:right w:val="nil"/>
            </w:tcBorders>
            <w:shd w:val="clear" w:color="auto" w:fill="auto"/>
            <w:vAlign w:val="bottom"/>
          </w:tcPr>
          <w:p w14:paraId="42127613"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974,9</w:t>
            </w:r>
          </w:p>
        </w:tc>
        <w:tc>
          <w:tcPr>
            <w:tcW w:w="1056" w:type="dxa"/>
            <w:gridSpan w:val="2"/>
            <w:tcBorders>
              <w:top w:val="nil"/>
              <w:left w:val="nil"/>
              <w:bottom w:val="nil"/>
              <w:right w:val="nil"/>
            </w:tcBorders>
            <w:shd w:val="clear" w:color="auto" w:fill="auto"/>
            <w:vAlign w:val="bottom"/>
          </w:tcPr>
          <w:p w14:paraId="59488414"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6 714,1</w:t>
            </w:r>
          </w:p>
        </w:tc>
        <w:tc>
          <w:tcPr>
            <w:tcW w:w="992" w:type="dxa"/>
            <w:gridSpan w:val="2"/>
            <w:vAlign w:val="bottom"/>
          </w:tcPr>
          <w:p w14:paraId="4DFFD08D" w14:textId="77777777" w:rsidR="007A7452" w:rsidRPr="007A7452" w:rsidRDefault="007A7452" w:rsidP="001D3C03">
            <w:pPr>
              <w:spacing w:after="0" w:line="252" w:lineRule="auto"/>
              <w:ind w:right="38"/>
              <w:contextualSpacing/>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rPr>
              <w:t xml:space="preserve"> 58,8</w:t>
            </w:r>
          </w:p>
        </w:tc>
        <w:tc>
          <w:tcPr>
            <w:tcW w:w="992" w:type="dxa"/>
            <w:vAlign w:val="bottom"/>
          </w:tcPr>
          <w:p w14:paraId="69F09087" w14:textId="77777777" w:rsidR="007A7452" w:rsidRPr="007A7452" w:rsidRDefault="007A7452" w:rsidP="001D3C03">
            <w:pPr>
              <w:tabs>
                <w:tab w:val="left" w:pos="743"/>
              </w:tabs>
              <w:spacing w:after="0" w:line="252" w:lineRule="auto"/>
              <w:ind w:right="38"/>
              <w:contextualSpacing/>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rPr>
              <w:t xml:space="preserve">75,1 </w:t>
            </w:r>
          </w:p>
        </w:tc>
      </w:tr>
      <w:tr w:rsidR="007A7452" w:rsidRPr="007A7452" w14:paraId="2D2E8CD3" w14:textId="77777777" w:rsidTr="001D3C03">
        <w:trPr>
          <w:gridAfter w:val="1"/>
          <w:wAfter w:w="12" w:type="dxa"/>
          <w:cantSplit/>
          <w:trHeight w:val="225"/>
        </w:trPr>
        <w:tc>
          <w:tcPr>
            <w:tcW w:w="2696" w:type="dxa"/>
            <w:tcBorders>
              <w:top w:val="nil"/>
              <w:left w:val="nil"/>
              <w:bottom w:val="nil"/>
              <w:right w:val="nil"/>
            </w:tcBorders>
            <w:vAlign w:val="bottom"/>
            <w:hideMark/>
          </w:tcPr>
          <w:p w14:paraId="1D60BE75" w14:textId="77777777" w:rsidR="007A7452" w:rsidRPr="007A7452" w:rsidRDefault="007A7452" w:rsidP="001D3C03">
            <w:pPr>
              <w:spacing w:after="0" w:line="254" w:lineRule="auto"/>
              <w:ind w:right="-142"/>
              <w:rPr>
                <w:rFonts w:ascii="Times New Roman" w:eastAsia="Times New Roman" w:hAnsi="Times New Roman" w:cs="Times New Roman"/>
                <w:bCs/>
                <w:sz w:val="20"/>
                <w:szCs w:val="20"/>
                <w:lang w:val="en-US"/>
              </w:rPr>
            </w:pPr>
            <w:proofErr w:type="spellStart"/>
            <w:r w:rsidRPr="007A7452">
              <w:rPr>
                <w:rFonts w:ascii="Times New Roman" w:eastAsia="Times New Roman" w:hAnsi="Times New Roman" w:cs="Times New Roman"/>
                <w:sz w:val="20"/>
                <w:szCs w:val="20"/>
              </w:rPr>
              <w:t>Алкоголсуз</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суусундуктар</w:t>
            </w:r>
            <w:proofErr w:type="spellEnd"/>
          </w:p>
        </w:tc>
        <w:tc>
          <w:tcPr>
            <w:tcW w:w="993" w:type="dxa"/>
            <w:tcBorders>
              <w:top w:val="nil"/>
              <w:left w:val="nil"/>
              <w:bottom w:val="nil"/>
              <w:right w:val="nil"/>
            </w:tcBorders>
            <w:hideMark/>
          </w:tcPr>
          <w:p w14:paraId="237751B7" w14:textId="77777777" w:rsidR="007A7452" w:rsidRPr="007A7452" w:rsidRDefault="007A7452" w:rsidP="001D3C03">
            <w:pPr>
              <w:spacing w:after="0" w:line="254" w:lineRule="auto"/>
              <w:ind w:right="-142"/>
              <w:jc w:val="center"/>
              <w:rPr>
                <w:rFonts w:ascii="Times New Roman" w:eastAsia="Times New Roman" w:hAnsi="Times New Roman" w:cs="Times New Roman"/>
                <w:bCs/>
                <w:sz w:val="20"/>
                <w:szCs w:val="20"/>
                <w:lang w:val="ky-KG"/>
              </w:rPr>
            </w:pPr>
          </w:p>
          <w:p w14:paraId="3386B0B3" w14:textId="77777777" w:rsidR="007A7452" w:rsidRPr="007A7452" w:rsidRDefault="007A7452" w:rsidP="001D3C03">
            <w:pPr>
              <w:spacing w:after="0" w:line="254" w:lineRule="auto"/>
              <w:ind w:right="-142"/>
              <w:jc w:val="center"/>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lang w:val="ky-KG"/>
              </w:rPr>
              <w:t>миң</w:t>
            </w:r>
            <w:r w:rsidRPr="007A7452">
              <w:rPr>
                <w:rFonts w:ascii="Times New Roman" w:eastAsia="Times New Roman" w:hAnsi="Times New Roman" w:cs="Times New Roman"/>
                <w:bCs/>
                <w:sz w:val="20"/>
                <w:szCs w:val="20"/>
              </w:rPr>
              <w:t xml:space="preserve"> л</w:t>
            </w:r>
          </w:p>
        </w:tc>
        <w:tc>
          <w:tcPr>
            <w:tcW w:w="1135" w:type="dxa"/>
            <w:tcBorders>
              <w:top w:val="nil"/>
              <w:left w:val="nil"/>
              <w:bottom w:val="nil"/>
              <w:right w:val="nil"/>
            </w:tcBorders>
            <w:shd w:val="clear" w:color="auto" w:fill="auto"/>
            <w:vAlign w:val="bottom"/>
          </w:tcPr>
          <w:p w14:paraId="513586FD"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19 699,7</w:t>
            </w:r>
          </w:p>
        </w:tc>
        <w:tc>
          <w:tcPr>
            <w:tcW w:w="1130" w:type="dxa"/>
            <w:gridSpan w:val="2"/>
            <w:tcBorders>
              <w:top w:val="nil"/>
              <w:left w:val="nil"/>
              <w:bottom w:val="nil"/>
              <w:right w:val="nil"/>
            </w:tcBorders>
            <w:shd w:val="clear" w:color="auto" w:fill="auto"/>
            <w:vAlign w:val="bottom"/>
          </w:tcPr>
          <w:p w14:paraId="0D886816"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112 370,4</w:t>
            </w:r>
          </w:p>
        </w:tc>
        <w:tc>
          <w:tcPr>
            <w:tcW w:w="929" w:type="dxa"/>
            <w:gridSpan w:val="2"/>
            <w:tcBorders>
              <w:top w:val="nil"/>
              <w:left w:val="nil"/>
              <w:bottom w:val="nil"/>
              <w:right w:val="nil"/>
            </w:tcBorders>
            <w:shd w:val="clear" w:color="auto" w:fill="auto"/>
            <w:vAlign w:val="bottom"/>
          </w:tcPr>
          <w:p w14:paraId="450DD51B"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20 605,7</w:t>
            </w:r>
          </w:p>
        </w:tc>
        <w:tc>
          <w:tcPr>
            <w:tcW w:w="1056" w:type="dxa"/>
            <w:gridSpan w:val="2"/>
            <w:tcBorders>
              <w:top w:val="nil"/>
              <w:left w:val="nil"/>
              <w:bottom w:val="nil"/>
              <w:right w:val="nil"/>
            </w:tcBorders>
            <w:shd w:val="clear" w:color="auto" w:fill="auto"/>
            <w:vAlign w:val="bottom"/>
          </w:tcPr>
          <w:p w14:paraId="3EB540BB"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136 484,5</w:t>
            </w:r>
          </w:p>
        </w:tc>
        <w:tc>
          <w:tcPr>
            <w:tcW w:w="992" w:type="dxa"/>
            <w:gridSpan w:val="2"/>
            <w:vAlign w:val="bottom"/>
          </w:tcPr>
          <w:p w14:paraId="4A810A31"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 xml:space="preserve">    104,6</w:t>
            </w:r>
          </w:p>
        </w:tc>
        <w:tc>
          <w:tcPr>
            <w:tcW w:w="992" w:type="dxa"/>
            <w:vAlign w:val="bottom"/>
          </w:tcPr>
          <w:p w14:paraId="5370E5D9"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 xml:space="preserve">    121,5</w:t>
            </w:r>
          </w:p>
        </w:tc>
      </w:tr>
      <w:tr w:rsidR="007A7452" w:rsidRPr="007A7452" w14:paraId="450101C0" w14:textId="77777777" w:rsidTr="001D3C03">
        <w:trPr>
          <w:gridAfter w:val="1"/>
          <w:wAfter w:w="12" w:type="dxa"/>
          <w:cantSplit/>
          <w:trHeight w:val="932"/>
        </w:trPr>
        <w:tc>
          <w:tcPr>
            <w:tcW w:w="2696" w:type="dxa"/>
            <w:tcBorders>
              <w:top w:val="nil"/>
              <w:left w:val="nil"/>
              <w:bottom w:val="nil"/>
              <w:right w:val="nil"/>
            </w:tcBorders>
            <w:vAlign w:val="bottom"/>
            <w:hideMark/>
          </w:tcPr>
          <w:p w14:paraId="6DDD5011" w14:textId="77777777" w:rsidR="007A7452" w:rsidRPr="007A7452" w:rsidRDefault="007A7452" w:rsidP="001D3C03">
            <w:pPr>
              <w:spacing w:after="0" w:line="254" w:lineRule="auto"/>
              <w:ind w:right="-142"/>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sz w:val="20"/>
                <w:szCs w:val="20"/>
              </w:rPr>
              <w:t xml:space="preserve">Текстиль </w:t>
            </w:r>
            <w:r w:rsidRPr="007A7452">
              <w:rPr>
                <w:rFonts w:ascii="Times New Roman" w:eastAsia="Times New Roman" w:hAnsi="Times New Roman" w:cs="Times New Roman"/>
                <w:b/>
                <w:sz w:val="20"/>
                <w:szCs w:val="20"/>
                <w:lang w:val="ky-KG"/>
              </w:rPr>
              <w:t>ө</w:t>
            </w:r>
            <w:proofErr w:type="spellStart"/>
            <w:r w:rsidRPr="007A7452">
              <w:rPr>
                <w:rFonts w:ascii="Times New Roman" w:eastAsia="Times New Roman" w:hAnsi="Times New Roman" w:cs="Times New Roman"/>
                <w:b/>
                <w:sz w:val="20"/>
                <w:szCs w:val="20"/>
              </w:rPr>
              <w:t>нд</w:t>
            </w:r>
            <w:proofErr w:type="spellEnd"/>
            <w:r w:rsidRPr="007A7452">
              <w:rPr>
                <w:rFonts w:ascii="Times New Roman" w:eastAsia="Times New Roman" w:hAnsi="Times New Roman" w:cs="Times New Roman"/>
                <w:b/>
                <w:sz w:val="20"/>
                <w:szCs w:val="20"/>
                <w:lang w:val="ky-KG"/>
              </w:rPr>
              <w:t>ү</w:t>
            </w:r>
            <w:r w:rsidRPr="007A7452">
              <w:rPr>
                <w:rFonts w:ascii="Times New Roman" w:eastAsia="Times New Roman" w:hAnsi="Times New Roman" w:cs="Times New Roman"/>
                <w:b/>
                <w:sz w:val="20"/>
                <w:szCs w:val="20"/>
              </w:rPr>
              <w:t>р</w:t>
            </w:r>
            <w:r w:rsidRPr="007A7452">
              <w:rPr>
                <w:rFonts w:ascii="Times New Roman" w:eastAsia="Times New Roman" w:hAnsi="Times New Roman" w:cs="Times New Roman"/>
                <w:b/>
                <w:sz w:val="20"/>
                <w:szCs w:val="20"/>
                <w:lang w:val="ky-KG"/>
              </w:rPr>
              <w:t>ү</w:t>
            </w:r>
            <w:r w:rsidRPr="007A7452">
              <w:rPr>
                <w:rFonts w:ascii="Times New Roman" w:eastAsia="Times New Roman" w:hAnsi="Times New Roman" w:cs="Times New Roman"/>
                <w:b/>
                <w:sz w:val="20"/>
                <w:szCs w:val="20"/>
              </w:rPr>
              <w:t>ш</w:t>
            </w:r>
            <w:r w:rsidRPr="007A7452">
              <w:rPr>
                <w:rFonts w:ascii="Times New Roman" w:eastAsia="Times New Roman" w:hAnsi="Times New Roman" w:cs="Times New Roman"/>
                <w:b/>
                <w:sz w:val="20"/>
                <w:szCs w:val="20"/>
                <w:lang w:val="ky-KG"/>
              </w:rPr>
              <w:t>ү</w:t>
            </w:r>
            <w:r w:rsidRPr="007A7452">
              <w:rPr>
                <w:rFonts w:ascii="Times New Roman" w:eastAsia="Times New Roman" w:hAnsi="Times New Roman" w:cs="Times New Roman"/>
                <w:b/>
                <w:sz w:val="20"/>
                <w:szCs w:val="20"/>
              </w:rPr>
              <w:t xml:space="preserve">; </w:t>
            </w:r>
            <w:proofErr w:type="spellStart"/>
            <w:r w:rsidRPr="007A7452">
              <w:rPr>
                <w:rFonts w:ascii="Times New Roman" w:eastAsia="Times New Roman" w:hAnsi="Times New Roman" w:cs="Times New Roman"/>
                <w:b/>
                <w:sz w:val="20"/>
                <w:szCs w:val="20"/>
              </w:rPr>
              <w:t>кийим</w:t>
            </w:r>
            <w:proofErr w:type="spellEnd"/>
            <w:r w:rsidRPr="007A7452">
              <w:rPr>
                <w:rFonts w:ascii="Times New Roman" w:eastAsia="Times New Roman" w:hAnsi="Times New Roman" w:cs="Times New Roman"/>
                <w:b/>
                <w:sz w:val="20"/>
                <w:szCs w:val="20"/>
              </w:rPr>
              <w:t xml:space="preserve"> </w:t>
            </w:r>
            <w:proofErr w:type="spellStart"/>
            <w:r w:rsidRPr="007A7452">
              <w:rPr>
                <w:rFonts w:ascii="Times New Roman" w:eastAsia="Times New Roman" w:hAnsi="Times New Roman" w:cs="Times New Roman"/>
                <w:b/>
                <w:sz w:val="20"/>
                <w:szCs w:val="20"/>
              </w:rPr>
              <w:t>жана</w:t>
            </w:r>
            <w:proofErr w:type="spellEnd"/>
            <w:r w:rsidRPr="007A7452">
              <w:rPr>
                <w:rFonts w:ascii="Times New Roman" w:eastAsia="Times New Roman" w:hAnsi="Times New Roman" w:cs="Times New Roman"/>
                <w:b/>
                <w:sz w:val="20"/>
                <w:szCs w:val="20"/>
              </w:rPr>
              <w:t xml:space="preserve"> бут </w:t>
            </w:r>
            <w:proofErr w:type="spellStart"/>
            <w:r w:rsidRPr="007A7452">
              <w:rPr>
                <w:rFonts w:ascii="Times New Roman" w:eastAsia="Times New Roman" w:hAnsi="Times New Roman" w:cs="Times New Roman"/>
                <w:b/>
                <w:sz w:val="20"/>
                <w:szCs w:val="20"/>
              </w:rPr>
              <w:t>кийимдерди</w:t>
            </w:r>
            <w:proofErr w:type="spellEnd"/>
            <w:r w:rsidRPr="007A7452">
              <w:rPr>
                <w:rFonts w:ascii="Times New Roman" w:eastAsia="Times New Roman" w:hAnsi="Times New Roman" w:cs="Times New Roman"/>
                <w:b/>
                <w:sz w:val="20"/>
                <w:szCs w:val="20"/>
              </w:rPr>
              <w:t xml:space="preserve">, </w:t>
            </w:r>
            <w:proofErr w:type="spellStart"/>
            <w:r w:rsidRPr="007A7452">
              <w:rPr>
                <w:rFonts w:ascii="Times New Roman" w:eastAsia="Times New Roman" w:hAnsi="Times New Roman" w:cs="Times New Roman"/>
                <w:b/>
                <w:sz w:val="20"/>
                <w:szCs w:val="20"/>
              </w:rPr>
              <w:t>булгаары</w:t>
            </w:r>
            <w:proofErr w:type="spellEnd"/>
            <w:r w:rsidRPr="007A7452">
              <w:rPr>
                <w:rFonts w:ascii="Times New Roman" w:eastAsia="Times New Roman" w:hAnsi="Times New Roman" w:cs="Times New Roman"/>
                <w:b/>
                <w:sz w:val="20"/>
                <w:szCs w:val="20"/>
              </w:rPr>
              <w:t xml:space="preserve">, </w:t>
            </w:r>
            <w:proofErr w:type="spellStart"/>
            <w:r w:rsidRPr="007A7452">
              <w:rPr>
                <w:rFonts w:ascii="Times New Roman" w:eastAsia="Times New Roman" w:hAnsi="Times New Roman" w:cs="Times New Roman"/>
                <w:b/>
                <w:sz w:val="20"/>
                <w:szCs w:val="20"/>
              </w:rPr>
              <w:t>булгаарыдан</w:t>
            </w:r>
            <w:proofErr w:type="spellEnd"/>
            <w:r w:rsidRPr="007A7452">
              <w:rPr>
                <w:rFonts w:ascii="Times New Roman" w:eastAsia="Times New Roman" w:hAnsi="Times New Roman" w:cs="Times New Roman"/>
                <w:b/>
                <w:sz w:val="20"/>
                <w:szCs w:val="20"/>
              </w:rPr>
              <w:t xml:space="preserve"> </w:t>
            </w:r>
            <w:proofErr w:type="spellStart"/>
            <w:r w:rsidRPr="007A7452">
              <w:rPr>
                <w:rFonts w:ascii="Times New Roman" w:eastAsia="Times New Roman" w:hAnsi="Times New Roman" w:cs="Times New Roman"/>
                <w:b/>
                <w:sz w:val="20"/>
                <w:szCs w:val="20"/>
              </w:rPr>
              <w:t>жасалган</w:t>
            </w:r>
            <w:proofErr w:type="spellEnd"/>
            <w:r w:rsidRPr="007A7452">
              <w:rPr>
                <w:rFonts w:ascii="Times New Roman" w:eastAsia="Times New Roman" w:hAnsi="Times New Roman" w:cs="Times New Roman"/>
                <w:b/>
                <w:sz w:val="20"/>
                <w:szCs w:val="20"/>
              </w:rPr>
              <w:t xml:space="preserve"> башка </w:t>
            </w:r>
            <w:proofErr w:type="spellStart"/>
            <w:r w:rsidRPr="007A7452">
              <w:rPr>
                <w:rFonts w:ascii="Times New Roman" w:eastAsia="Times New Roman" w:hAnsi="Times New Roman" w:cs="Times New Roman"/>
                <w:b/>
                <w:sz w:val="20"/>
                <w:szCs w:val="20"/>
              </w:rPr>
              <w:t>буюмдарды</w:t>
            </w:r>
            <w:proofErr w:type="spellEnd"/>
            <w:r w:rsidRPr="007A7452">
              <w:rPr>
                <w:rFonts w:ascii="Times New Roman" w:eastAsia="Times New Roman" w:hAnsi="Times New Roman" w:cs="Times New Roman"/>
                <w:b/>
                <w:sz w:val="20"/>
                <w:szCs w:val="20"/>
              </w:rPr>
              <w:t xml:space="preserve"> </w:t>
            </w:r>
            <w:r w:rsidRPr="007A7452">
              <w:rPr>
                <w:rFonts w:ascii="Times New Roman" w:eastAsia="Times New Roman" w:hAnsi="Times New Roman" w:cs="Times New Roman"/>
                <w:b/>
                <w:sz w:val="20"/>
                <w:szCs w:val="20"/>
                <w:lang w:val="ky-KG"/>
              </w:rPr>
              <w:t>ө</w:t>
            </w:r>
            <w:proofErr w:type="spellStart"/>
            <w:r w:rsidRPr="007A7452">
              <w:rPr>
                <w:rFonts w:ascii="Times New Roman" w:eastAsia="Times New Roman" w:hAnsi="Times New Roman" w:cs="Times New Roman"/>
                <w:b/>
                <w:sz w:val="20"/>
                <w:szCs w:val="20"/>
              </w:rPr>
              <w:t>нд</w:t>
            </w:r>
            <w:proofErr w:type="spellEnd"/>
            <w:r w:rsidRPr="007A7452">
              <w:rPr>
                <w:rFonts w:ascii="Times New Roman" w:eastAsia="Times New Roman" w:hAnsi="Times New Roman" w:cs="Times New Roman"/>
                <w:b/>
                <w:sz w:val="20"/>
                <w:szCs w:val="20"/>
                <w:lang w:val="ky-KG"/>
              </w:rPr>
              <w:t>ү</w:t>
            </w:r>
            <w:r w:rsidRPr="007A7452">
              <w:rPr>
                <w:rFonts w:ascii="Times New Roman" w:eastAsia="Times New Roman" w:hAnsi="Times New Roman" w:cs="Times New Roman"/>
                <w:b/>
                <w:sz w:val="20"/>
                <w:szCs w:val="20"/>
              </w:rPr>
              <w:t>р</w:t>
            </w:r>
            <w:r w:rsidRPr="007A7452">
              <w:rPr>
                <w:rFonts w:ascii="Times New Roman" w:eastAsia="Times New Roman" w:hAnsi="Times New Roman" w:cs="Times New Roman"/>
                <w:b/>
                <w:sz w:val="20"/>
                <w:szCs w:val="20"/>
                <w:lang w:val="ky-KG"/>
              </w:rPr>
              <w:t>үү</w:t>
            </w:r>
          </w:p>
        </w:tc>
        <w:tc>
          <w:tcPr>
            <w:tcW w:w="993" w:type="dxa"/>
            <w:tcBorders>
              <w:top w:val="nil"/>
              <w:left w:val="nil"/>
              <w:bottom w:val="nil"/>
              <w:right w:val="nil"/>
            </w:tcBorders>
          </w:tcPr>
          <w:p w14:paraId="5E559F13" w14:textId="77777777" w:rsidR="007A7452" w:rsidRPr="007A7452" w:rsidRDefault="007A7452" w:rsidP="001D3C03">
            <w:pPr>
              <w:spacing w:after="0" w:line="254" w:lineRule="auto"/>
              <w:ind w:right="-142"/>
              <w:jc w:val="center"/>
              <w:rPr>
                <w:rFonts w:ascii="Times New Roman" w:eastAsia="Times New Roman" w:hAnsi="Times New Roman" w:cs="Times New Roman"/>
                <w:bCs/>
                <w:sz w:val="20"/>
                <w:szCs w:val="20"/>
              </w:rPr>
            </w:pPr>
          </w:p>
        </w:tc>
        <w:tc>
          <w:tcPr>
            <w:tcW w:w="1135" w:type="dxa"/>
            <w:vAlign w:val="bottom"/>
          </w:tcPr>
          <w:p w14:paraId="15C48255" w14:textId="77777777" w:rsidR="007A7452" w:rsidRPr="007A7452" w:rsidRDefault="007A7452" w:rsidP="001D3C03">
            <w:pPr>
              <w:spacing w:after="0" w:line="252" w:lineRule="auto"/>
              <w:ind w:right="38"/>
              <w:contextualSpacing/>
              <w:jc w:val="right"/>
              <w:rPr>
                <w:rFonts w:ascii="Times New Roman" w:eastAsia="Times New Roman" w:hAnsi="Times New Roman" w:cs="Times New Roman"/>
                <w:bCs/>
                <w:sz w:val="20"/>
                <w:szCs w:val="20"/>
              </w:rPr>
            </w:pPr>
          </w:p>
        </w:tc>
        <w:tc>
          <w:tcPr>
            <w:tcW w:w="1130" w:type="dxa"/>
            <w:gridSpan w:val="2"/>
            <w:vAlign w:val="bottom"/>
          </w:tcPr>
          <w:p w14:paraId="2EC8B5F8" w14:textId="77777777" w:rsidR="007A7452" w:rsidRPr="007A7452" w:rsidRDefault="007A7452" w:rsidP="001D3C03">
            <w:pPr>
              <w:spacing w:after="0" w:line="252" w:lineRule="auto"/>
              <w:ind w:right="38"/>
              <w:contextualSpacing/>
              <w:jc w:val="right"/>
              <w:rPr>
                <w:rFonts w:ascii="Times New Roman" w:eastAsia="Times New Roman" w:hAnsi="Times New Roman" w:cs="Times New Roman"/>
                <w:bCs/>
                <w:sz w:val="20"/>
                <w:szCs w:val="20"/>
              </w:rPr>
            </w:pPr>
          </w:p>
        </w:tc>
        <w:tc>
          <w:tcPr>
            <w:tcW w:w="929" w:type="dxa"/>
            <w:gridSpan w:val="2"/>
            <w:vAlign w:val="bottom"/>
          </w:tcPr>
          <w:p w14:paraId="64F9C2AF" w14:textId="77777777" w:rsidR="007A7452" w:rsidRPr="007A7452" w:rsidRDefault="007A7452" w:rsidP="001D3C03">
            <w:pPr>
              <w:spacing w:after="0" w:line="252" w:lineRule="auto"/>
              <w:ind w:right="38"/>
              <w:contextualSpacing/>
              <w:jc w:val="right"/>
              <w:rPr>
                <w:rFonts w:ascii="Times New Roman" w:eastAsia="Times New Roman" w:hAnsi="Times New Roman" w:cs="Times New Roman"/>
                <w:bCs/>
                <w:sz w:val="20"/>
                <w:szCs w:val="20"/>
              </w:rPr>
            </w:pPr>
          </w:p>
        </w:tc>
        <w:tc>
          <w:tcPr>
            <w:tcW w:w="1056" w:type="dxa"/>
            <w:gridSpan w:val="2"/>
            <w:vAlign w:val="bottom"/>
          </w:tcPr>
          <w:p w14:paraId="5CAE9A60" w14:textId="77777777" w:rsidR="007A7452" w:rsidRPr="007A7452" w:rsidRDefault="007A7452" w:rsidP="001D3C03">
            <w:pPr>
              <w:spacing w:after="0" w:line="252" w:lineRule="auto"/>
              <w:ind w:right="38"/>
              <w:contextualSpacing/>
              <w:jc w:val="right"/>
              <w:rPr>
                <w:rFonts w:ascii="Times New Roman" w:eastAsia="Times New Roman" w:hAnsi="Times New Roman" w:cs="Times New Roman"/>
                <w:bCs/>
                <w:sz w:val="20"/>
                <w:szCs w:val="20"/>
              </w:rPr>
            </w:pPr>
          </w:p>
        </w:tc>
        <w:tc>
          <w:tcPr>
            <w:tcW w:w="992" w:type="dxa"/>
            <w:gridSpan w:val="2"/>
            <w:vAlign w:val="bottom"/>
          </w:tcPr>
          <w:p w14:paraId="316536CF" w14:textId="77777777" w:rsidR="007A7452" w:rsidRPr="007A7452" w:rsidRDefault="007A7452" w:rsidP="001D3C03">
            <w:pPr>
              <w:spacing w:after="0" w:line="252" w:lineRule="auto"/>
              <w:ind w:right="38"/>
              <w:contextualSpacing/>
              <w:jc w:val="right"/>
              <w:rPr>
                <w:rFonts w:ascii="Times New Roman" w:eastAsia="Times New Roman" w:hAnsi="Times New Roman" w:cs="Times New Roman"/>
                <w:bCs/>
                <w:sz w:val="20"/>
                <w:szCs w:val="20"/>
              </w:rPr>
            </w:pPr>
          </w:p>
        </w:tc>
        <w:tc>
          <w:tcPr>
            <w:tcW w:w="992" w:type="dxa"/>
            <w:vAlign w:val="bottom"/>
          </w:tcPr>
          <w:p w14:paraId="12F46630" w14:textId="77777777" w:rsidR="007A7452" w:rsidRPr="007A7452" w:rsidRDefault="007A7452" w:rsidP="001D3C03">
            <w:pPr>
              <w:tabs>
                <w:tab w:val="left" w:pos="743"/>
              </w:tabs>
              <w:spacing w:after="0" w:line="252" w:lineRule="auto"/>
              <w:ind w:right="38"/>
              <w:contextualSpacing/>
              <w:jc w:val="right"/>
              <w:rPr>
                <w:rFonts w:ascii="Times New Roman" w:eastAsia="Times New Roman" w:hAnsi="Times New Roman" w:cs="Times New Roman"/>
                <w:bCs/>
                <w:sz w:val="20"/>
                <w:szCs w:val="20"/>
              </w:rPr>
            </w:pPr>
          </w:p>
        </w:tc>
      </w:tr>
      <w:tr w:rsidR="007A7452" w:rsidRPr="007A7452" w14:paraId="53A470F4" w14:textId="77777777" w:rsidTr="001D3C03">
        <w:trPr>
          <w:gridAfter w:val="1"/>
          <w:wAfter w:w="12" w:type="dxa"/>
          <w:cantSplit/>
          <w:trHeight w:val="225"/>
        </w:trPr>
        <w:tc>
          <w:tcPr>
            <w:tcW w:w="2696" w:type="dxa"/>
            <w:tcBorders>
              <w:top w:val="nil"/>
              <w:left w:val="nil"/>
              <w:bottom w:val="nil"/>
              <w:right w:val="nil"/>
            </w:tcBorders>
            <w:vAlign w:val="bottom"/>
            <w:hideMark/>
          </w:tcPr>
          <w:p w14:paraId="52ACF313" w14:textId="77777777" w:rsidR="007A7452" w:rsidRPr="007A7452" w:rsidRDefault="007A7452" w:rsidP="001D3C03">
            <w:pPr>
              <w:spacing w:after="0" w:line="254" w:lineRule="auto"/>
              <w:ind w:right="-142"/>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lang w:val="ky-KG"/>
              </w:rPr>
              <w:t>Шейшептер</w:t>
            </w:r>
          </w:p>
        </w:tc>
        <w:tc>
          <w:tcPr>
            <w:tcW w:w="993" w:type="dxa"/>
            <w:tcBorders>
              <w:top w:val="nil"/>
              <w:left w:val="nil"/>
              <w:bottom w:val="nil"/>
              <w:right w:val="nil"/>
            </w:tcBorders>
            <w:hideMark/>
          </w:tcPr>
          <w:p w14:paraId="4FF5EEF3" w14:textId="77777777" w:rsidR="007A7452" w:rsidRPr="007A7452" w:rsidRDefault="007A7452" w:rsidP="001D3C03">
            <w:pPr>
              <w:spacing w:after="0" w:line="254" w:lineRule="auto"/>
              <w:ind w:right="-142"/>
              <w:jc w:val="center"/>
              <w:rPr>
                <w:rFonts w:ascii="Times New Roman" w:eastAsia="Times New Roman" w:hAnsi="Times New Roman" w:cs="Times New Roman"/>
                <w:bCs/>
                <w:sz w:val="20"/>
                <w:szCs w:val="20"/>
              </w:rPr>
            </w:pPr>
            <w:r w:rsidRPr="007A7452">
              <w:rPr>
                <w:rFonts w:ascii="Times New Roman" w:eastAsia="Times New Roman" w:hAnsi="Times New Roman" w:cs="Times New Roman"/>
                <w:sz w:val="20"/>
                <w:szCs w:val="20"/>
              </w:rPr>
              <w:t>ми</w:t>
            </w:r>
            <w:r w:rsidRPr="007A7452">
              <w:rPr>
                <w:rFonts w:ascii="Times New Roman" w:eastAsia="Times New Roman" w:hAnsi="Times New Roman" w:cs="Times New Roman"/>
                <w:sz w:val="20"/>
                <w:szCs w:val="20"/>
                <w:lang w:val="ky-KG"/>
              </w:rPr>
              <w:t xml:space="preserve">ң </w:t>
            </w:r>
            <w:proofErr w:type="spellStart"/>
            <w:r w:rsidRPr="007A7452">
              <w:rPr>
                <w:rFonts w:ascii="Times New Roman" w:eastAsia="Times New Roman" w:hAnsi="Times New Roman" w:cs="Times New Roman"/>
                <w:sz w:val="20"/>
                <w:szCs w:val="20"/>
              </w:rPr>
              <w:t>даана</w:t>
            </w:r>
            <w:proofErr w:type="spellEnd"/>
          </w:p>
        </w:tc>
        <w:tc>
          <w:tcPr>
            <w:tcW w:w="1135" w:type="dxa"/>
            <w:tcBorders>
              <w:top w:val="nil"/>
              <w:left w:val="nil"/>
              <w:bottom w:val="nil"/>
              <w:right w:val="nil"/>
            </w:tcBorders>
            <w:shd w:val="clear" w:color="auto" w:fill="auto"/>
            <w:vAlign w:val="bottom"/>
          </w:tcPr>
          <w:p w14:paraId="28DCD252"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12,3</w:t>
            </w:r>
          </w:p>
        </w:tc>
        <w:tc>
          <w:tcPr>
            <w:tcW w:w="1130" w:type="dxa"/>
            <w:gridSpan w:val="2"/>
            <w:tcBorders>
              <w:top w:val="nil"/>
              <w:left w:val="nil"/>
              <w:bottom w:val="nil"/>
              <w:right w:val="nil"/>
            </w:tcBorders>
            <w:shd w:val="clear" w:color="auto" w:fill="auto"/>
            <w:vAlign w:val="bottom"/>
          </w:tcPr>
          <w:p w14:paraId="3A7D58CC"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79,1</w:t>
            </w:r>
          </w:p>
        </w:tc>
        <w:tc>
          <w:tcPr>
            <w:tcW w:w="929" w:type="dxa"/>
            <w:gridSpan w:val="2"/>
            <w:tcBorders>
              <w:top w:val="nil"/>
              <w:left w:val="nil"/>
              <w:bottom w:val="nil"/>
              <w:right w:val="nil"/>
            </w:tcBorders>
            <w:shd w:val="clear" w:color="auto" w:fill="auto"/>
            <w:vAlign w:val="bottom"/>
          </w:tcPr>
          <w:p w14:paraId="75C46F1C"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19,1</w:t>
            </w:r>
          </w:p>
        </w:tc>
        <w:tc>
          <w:tcPr>
            <w:tcW w:w="1056" w:type="dxa"/>
            <w:gridSpan w:val="2"/>
            <w:tcBorders>
              <w:top w:val="nil"/>
              <w:left w:val="nil"/>
              <w:bottom w:val="nil"/>
              <w:right w:val="nil"/>
            </w:tcBorders>
            <w:shd w:val="clear" w:color="auto" w:fill="auto"/>
            <w:vAlign w:val="bottom"/>
          </w:tcPr>
          <w:p w14:paraId="0BE77FAF"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109,9</w:t>
            </w:r>
          </w:p>
        </w:tc>
        <w:tc>
          <w:tcPr>
            <w:tcW w:w="992" w:type="dxa"/>
            <w:gridSpan w:val="2"/>
            <w:vAlign w:val="bottom"/>
          </w:tcPr>
          <w:p w14:paraId="4B1A0F73"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в 1,6 р</w:t>
            </w:r>
          </w:p>
        </w:tc>
        <w:tc>
          <w:tcPr>
            <w:tcW w:w="992" w:type="dxa"/>
            <w:vAlign w:val="bottom"/>
          </w:tcPr>
          <w:p w14:paraId="41CF956E"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 xml:space="preserve"> 1,4 </w:t>
            </w:r>
            <w:proofErr w:type="spellStart"/>
            <w:r w:rsidRPr="007A7452">
              <w:rPr>
                <w:rFonts w:ascii="Times New Roman" w:eastAsia="Times New Roman" w:hAnsi="Times New Roman" w:cs="Times New Roman"/>
                <w:sz w:val="20"/>
                <w:szCs w:val="20"/>
                <w:lang w:eastAsia="ru-RU"/>
              </w:rPr>
              <w:t>эсе</w:t>
            </w:r>
            <w:proofErr w:type="spellEnd"/>
          </w:p>
        </w:tc>
      </w:tr>
      <w:tr w:rsidR="007A7452" w:rsidRPr="007A7452" w14:paraId="297F40A8" w14:textId="77777777" w:rsidTr="001D3C03">
        <w:trPr>
          <w:gridAfter w:val="1"/>
          <w:wAfter w:w="12" w:type="dxa"/>
          <w:cantSplit/>
          <w:trHeight w:val="692"/>
        </w:trPr>
        <w:tc>
          <w:tcPr>
            <w:tcW w:w="2696" w:type="dxa"/>
            <w:tcBorders>
              <w:top w:val="nil"/>
              <w:left w:val="nil"/>
              <w:bottom w:val="nil"/>
              <w:right w:val="nil"/>
            </w:tcBorders>
            <w:vAlign w:val="bottom"/>
            <w:hideMark/>
          </w:tcPr>
          <w:p w14:paraId="668E323B" w14:textId="77777777" w:rsidR="007A7452" w:rsidRPr="007A7452" w:rsidRDefault="007A7452" w:rsidP="001D3C03">
            <w:pPr>
              <w:spacing w:after="0" w:line="254" w:lineRule="auto"/>
              <w:ind w:right="-142"/>
              <w:rPr>
                <w:rFonts w:ascii="Times New Roman" w:eastAsia="Times New Roman" w:hAnsi="Times New Roman" w:cs="Times New Roman"/>
                <w:sz w:val="20"/>
                <w:szCs w:val="20"/>
              </w:rPr>
            </w:pPr>
            <w:proofErr w:type="spellStart"/>
            <w:r w:rsidRPr="007A7452">
              <w:rPr>
                <w:rFonts w:ascii="Times New Roman" w:eastAsia="Times New Roman" w:hAnsi="Times New Roman" w:cs="Times New Roman"/>
                <w:sz w:val="20"/>
                <w:szCs w:val="20"/>
              </w:rPr>
              <w:t>Эркектер</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балдар</w:t>
            </w:r>
            <w:proofErr w:type="spellEnd"/>
            <w:r w:rsidRPr="007A7452">
              <w:rPr>
                <w:rFonts w:ascii="Times New Roman" w:eastAsia="Times New Roman" w:hAnsi="Times New Roman" w:cs="Times New Roman"/>
                <w:sz w:val="20"/>
                <w:szCs w:val="20"/>
              </w:rPr>
              <w:t xml:space="preserve"> </w:t>
            </w:r>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ч</w:t>
            </w:r>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 xml:space="preserve">н </w:t>
            </w:r>
            <w:proofErr w:type="spellStart"/>
            <w:r w:rsidRPr="007A7452">
              <w:rPr>
                <w:rFonts w:ascii="Times New Roman" w:eastAsia="Times New Roman" w:hAnsi="Times New Roman" w:cs="Times New Roman"/>
                <w:sz w:val="20"/>
                <w:szCs w:val="20"/>
              </w:rPr>
              <w:t>сырткы</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кийим</w:t>
            </w:r>
            <w:proofErr w:type="spellEnd"/>
            <w:r w:rsidRPr="007A7452">
              <w:rPr>
                <w:rFonts w:ascii="Times New Roman" w:eastAsia="Times New Roman" w:hAnsi="Times New Roman" w:cs="Times New Roman"/>
                <w:sz w:val="20"/>
                <w:szCs w:val="20"/>
                <w:lang w:val="ky-KG"/>
              </w:rPr>
              <w:t>дер</w:t>
            </w:r>
            <w:r w:rsidRPr="007A7452">
              <w:rPr>
                <w:rFonts w:ascii="Times New Roman" w:eastAsia="Times New Roman" w:hAnsi="Times New Roman" w:cs="Times New Roman"/>
                <w:sz w:val="20"/>
                <w:szCs w:val="20"/>
              </w:rPr>
              <w:t xml:space="preserve"> (трикотаж </w:t>
            </w:r>
            <w:proofErr w:type="spellStart"/>
            <w:r w:rsidRPr="007A7452">
              <w:rPr>
                <w:rFonts w:ascii="Times New Roman" w:eastAsia="Times New Roman" w:hAnsi="Times New Roman" w:cs="Times New Roman"/>
                <w:sz w:val="20"/>
                <w:szCs w:val="20"/>
              </w:rPr>
              <w:t>кийиминен</w:t>
            </w:r>
            <w:proofErr w:type="spellEnd"/>
            <w:r w:rsidRPr="007A7452">
              <w:rPr>
                <w:rFonts w:ascii="Times New Roman" w:eastAsia="Times New Roman" w:hAnsi="Times New Roman" w:cs="Times New Roman"/>
                <w:sz w:val="20"/>
                <w:szCs w:val="20"/>
              </w:rPr>
              <w:t xml:space="preserve"> башка)</w:t>
            </w:r>
          </w:p>
        </w:tc>
        <w:tc>
          <w:tcPr>
            <w:tcW w:w="993" w:type="dxa"/>
            <w:tcBorders>
              <w:top w:val="nil"/>
              <w:left w:val="nil"/>
              <w:bottom w:val="nil"/>
              <w:right w:val="nil"/>
            </w:tcBorders>
            <w:vAlign w:val="bottom"/>
          </w:tcPr>
          <w:p w14:paraId="7829E95B" w14:textId="77777777" w:rsidR="007A7452" w:rsidRPr="007A7452" w:rsidRDefault="007A7452" w:rsidP="001D3C03">
            <w:pPr>
              <w:spacing w:after="0" w:line="254" w:lineRule="auto"/>
              <w:ind w:right="-142"/>
              <w:jc w:val="center"/>
              <w:rPr>
                <w:rFonts w:ascii="Times New Roman" w:eastAsia="Times New Roman" w:hAnsi="Times New Roman" w:cs="Times New Roman"/>
                <w:sz w:val="20"/>
                <w:szCs w:val="20"/>
              </w:rPr>
            </w:pPr>
          </w:p>
          <w:p w14:paraId="7AEA45C9" w14:textId="77777777" w:rsidR="007A7452" w:rsidRPr="007A7452" w:rsidRDefault="007A7452" w:rsidP="001D3C03">
            <w:pPr>
              <w:spacing w:after="0" w:line="254" w:lineRule="auto"/>
              <w:ind w:right="-142"/>
              <w:jc w:val="center"/>
              <w:rPr>
                <w:rFonts w:ascii="Times New Roman" w:eastAsia="Times New Roman" w:hAnsi="Times New Roman" w:cs="Times New Roman"/>
                <w:bCs/>
                <w:sz w:val="20"/>
                <w:szCs w:val="20"/>
                <w:lang w:val="ky-KG"/>
              </w:rPr>
            </w:pPr>
            <w:r w:rsidRPr="007A7452">
              <w:rPr>
                <w:rFonts w:ascii="Times New Roman" w:eastAsia="Times New Roman" w:hAnsi="Times New Roman" w:cs="Times New Roman"/>
                <w:sz w:val="20"/>
                <w:szCs w:val="20"/>
              </w:rPr>
              <w:t>ми</w:t>
            </w:r>
            <w:r w:rsidRPr="007A7452">
              <w:rPr>
                <w:rFonts w:ascii="Times New Roman" w:eastAsia="Times New Roman" w:hAnsi="Times New Roman" w:cs="Times New Roman"/>
                <w:sz w:val="20"/>
                <w:szCs w:val="20"/>
                <w:lang w:val="ky-KG"/>
              </w:rPr>
              <w:t>ң</w:t>
            </w:r>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даана</w:t>
            </w:r>
            <w:proofErr w:type="spellEnd"/>
          </w:p>
        </w:tc>
        <w:tc>
          <w:tcPr>
            <w:tcW w:w="1135" w:type="dxa"/>
            <w:tcBorders>
              <w:top w:val="nil"/>
              <w:left w:val="nil"/>
              <w:bottom w:val="nil"/>
              <w:right w:val="nil"/>
            </w:tcBorders>
            <w:shd w:val="clear" w:color="auto" w:fill="auto"/>
            <w:vAlign w:val="bottom"/>
          </w:tcPr>
          <w:p w14:paraId="0884286F"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285,1</w:t>
            </w:r>
          </w:p>
        </w:tc>
        <w:tc>
          <w:tcPr>
            <w:tcW w:w="1130" w:type="dxa"/>
            <w:gridSpan w:val="2"/>
            <w:tcBorders>
              <w:top w:val="nil"/>
              <w:left w:val="nil"/>
              <w:bottom w:val="nil"/>
              <w:right w:val="nil"/>
            </w:tcBorders>
            <w:shd w:val="clear" w:color="auto" w:fill="auto"/>
            <w:vAlign w:val="bottom"/>
          </w:tcPr>
          <w:p w14:paraId="510FD9E7"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1 615,9</w:t>
            </w:r>
          </w:p>
        </w:tc>
        <w:tc>
          <w:tcPr>
            <w:tcW w:w="929" w:type="dxa"/>
            <w:gridSpan w:val="2"/>
            <w:tcBorders>
              <w:top w:val="nil"/>
              <w:left w:val="nil"/>
              <w:bottom w:val="nil"/>
              <w:right w:val="nil"/>
            </w:tcBorders>
            <w:shd w:val="clear" w:color="auto" w:fill="auto"/>
            <w:vAlign w:val="bottom"/>
          </w:tcPr>
          <w:p w14:paraId="682759DE"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302,1</w:t>
            </w:r>
          </w:p>
        </w:tc>
        <w:tc>
          <w:tcPr>
            <w:tcW w:w="1056" w:type="dxa"/>
            <w:gridSpan w:val="2"/>
            <w:tcBorders>
              <w:top w:val="nil"/>
              <w:left w:val="nil"/>
              <w:bottom w:val="nil"/>
              <w:right w:val="nil"/>
            </w:tcBorders>
            <w:shd w:val="clear" w:color="auto" w:fill="auto"/>
            <w:vAlign w:val="bottom"/>
          </w:tcPr>
          <w:p w14:paraId="48AF8984"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1 732,6</w:t>
            </w:r>
          </w:p>
        </w:tc>
        <w:tc>
          <w:tcPr>
            <w:tcW w:w="992" w:type="dxa"/>
            <w:gridSpan w:val="2"/>
            <w:vAlign w:val="bottom"/>
          </w:tcPr>
          <w:p w14:paraId="113B6E10"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104,0</w:t>
            </w:r>
          </w:p>
        </w:tc>
        <w:tc>
          <w:tcPr>
            <w:tcW w:w="992" w:type="dxa"/>
            <w:vAlign w:val="bottom"/>
          </w:tcPr>
          <w:p w14:paraId="2FFA1EE0"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107,5</w:t>
            </w:r>
          </w:p>
        </w:tc>
      </w:tr>
      <w:tr w:rsidR="007A7452" w:rsidRPr="007A7452" w14:paraId="2BF4B96E" w14:textId="77777777" w:rsidTr="001D3C03">
        <w:trPr>
          <w:gridAfter w:val="1"/>
          <w:wAfter w:w="12" w:type="dxa"/>
          <w:cantSplit/>
          <w:trHeight w:val="692"/>
        </w:trPr>
        <w:tc>
          <w:tcPr>
            <w:tcW w:w="2696" w:type="dxa"/>
            <w:tcBorders>
              <w:top w:val="nil"/>
              <w:left w:val="nil"/>
              <w:bottom w:val="nil"/>
              <w:right w:val="nil"/>
            </w:tcBorders>
            <w:vAlign w:val="bottom"/>
            <w:hideMark/>
          </w:tcPr>
          <w:p w14:paraId="11E0393D" w14:textId="77777777" w:rsidR="007A7452" w:rsidRPr="007A7452" w:rsidRDefault="007A7452" w:rsidP="001D3C03">
            <w:pPr>
              <w:spacing w:after="0" w:line="254" w:lineRule="auto"/>
              <w:ind w:right="-142"/>
              <w:rPr>
                <w:rFonts w:ascii="Times New Roman" w:eastAsia="Times New Roman" w:hAnsi="Times New Roman" w:cs="Times New Roman"/>
                <w:sz w:val="20"/>
                <w:szCs w:val="20"/>
              </w:rPr>
            </w:pPr>
            <w:proofErr w:type="spellStart"/>
            <w:r w:rsidRPr="007A7452">
              <w:rPr>
                <w:rFonts w:ascii="Times New Roman" w:eastAsia="Times New Roman" w:hAnsi="Times New Roman" w:cs="Times New Roman"/>
                <w:sz w:val="20"/>
                <w:szCs w:val="20"/>
              </w:rPr>
              <w:t>Аялдар</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кыздар</w:t>
            </w:r>
            <w:proofErr w:type="spellEnd"/>
            <w:r w:rsidRPr="007A7452">
              <w:rPr>
                <w:rFonts w:ascii="Times New Roman" w:eastAsia="Times New Roman" w:hAnsi="Times New Roman" w:cs="Times New Roman"/>
                <w:sz w:val="20"/>
                <w:szCs w:val="20"/>
              </w:rPr>
              <w:t xml:space="preserve"> </w:t>
            </w:r>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ч</w:t>
            </w:r>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 xml:space="preserve">н </w:t>
            </w:r>
            <w:proofErr w:type="spellStart"/>
            <w:r w:rsidRPr="007A7452">
              <w:rPr>
                <w:rFonts w:ascii="Times New Roman" w:eastAsia="Times New Roman" w:hAnsi="Times New Roman" w:cs="Times New Roman"/>
                <w:sz w:val="20"/>
                <w:szCs w:val="20"/>
              </w:rPr>
              <w:t>сырткы</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кийим</w:t>
            </w:r>
            <w:proofErr w:type="spellEnd"/>
            <w:r w:rsidRPr="007A7452">
              <w:rPr>
                <w:rFonts w:ascii="Times New Roman" w:eastAsia="Times New Roman" w:hAnsi="Times New Roman" w:cs="Times New Roman"/>
                <w:sz w:val="20"/>
                <w:szCs w:val="20"/>
              </w:rPr>
              <w:t xml:space="preserve"> (трикотаж </w:t>
            </w:r>
            <w:proofErr w:type="spellStart"/>
            <w:r w:rsidRPr="007A7452">
              <w:rPr>
                <w:rFonts w:ascii="Times New Roman" w:eastAsia="Times New Roman" w:hAnsi="Times New Roman" w:cs="Times New Roman"/>
                <w:sz w:val="20"/>
                <w:szCs w:val="20"/>
              </w:rPr>
              <w:t>кийиминен</w:t>
            </w:r>
            <w:proofErr w:type="spellEnd"/>
            <w:r w:rsidRPr="007A7452">
              <w:rPr>
                <w:rFonts w:ascii="Times New Roman" w:eastAsia="Times New Roman" w:hAnsi="Times New Roman" w:cs="Times New Roman"/>
                <w:sz w:val="20"/>
                <w:szCs w:val="20"/>
              </w:rPr>
              <w:t xml:space="preserve"> башка)</w:t>
            </w:r>
          </w:p>
        </w:tc>
        <w:tc>
          <w:tcPr>
            <w:tcW w:w="993" w:type="dxa"/>
            <w:tcBorders>
              <w:top w:val="nil"/>
              <w:left w:val="nil"/>
              <w:bottom w:val="nil"/>
              <w:right w:val="nil"/>
            </w:tcBorders>
            <w:vAlign w:val="bottom"/>
            <w:hideMark/>
          </w:tcPr>
          <w:p w14:paraId="62008238" w14:textId="77777777" w:rsidR="007A7452" w:rsidRPr="007A7452" w:rsidRDefault="007A7452" w:rsidP="001D3C03">
            <w:pPr>
              <w:spacing w:after="0" w:line="254" w:lineRule="auto"/>
              <w:ind w:right="-142"/>
              <w:jc w:val="center"/>
              <w:rPr>
                <w:rFonts w:ascii="Times New Roman" w:eastAsia="Times New Roman" w:hAnsi="Times New Roman" w:cs="Times New Roman"/>
                <w:bCs/>
                <w:sz w:val="20"/>
                <w:szCs w:val="20"/>
                <w:lang w:val="ky-KG"/>
              </w:rPr>
            </w:pPr>
            <w:r w:rsidRPr="007A7452">
              <w:rPr>
                <w:rFonts w:ascii="Times New Roman" w:eastAsia="Times New Roman" w:hAnsi="Times New Roman" w:cs="Times New Roman"/>
                <w:sz w:val="20"/>
                <w:szCs w:val="20"/>
              </w:rPr>
              <w:t>ми</w:t>
            </w:r>
            <w:r w:rsidRPr="007A7452">
              <w:rPr>
                <w:rFonts w:ascii="Times New Roman" w:eastAsia="Times New Roman" w:hAnsi="Times New Roman" w:cs="Times New Roman"/>
                <w:sz w:val="20"/>
                <w:szCs w:val="20"/>
                <w:lang w:val="ky-KG"/>
              </w:rPr>
              <w:t>ң</w:t>
            </w:r>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даана</w:t>
            </w:r>
            <w:proofErr w:type="spellEnd"/>
          </w:p>
        </w:tc>
        <w:tc>
          <w:tcPr>
            <w:tcW w:w="1135" w:type="dxa"/>
            <w:tcBorders>
              <w:top w:val="nil"/>
              <w:left w:val="nil"/>
              <w:bottom w:val="nil"/>
              <w:right w:val="nil"/>
            </w:tcBorders>
            <w:shd w:val="clear" w:color="auto" w:fill="auto"/>
            <w:vAlign w:val="bottom"/>
          </w:tcPr>
          <w:p w14:paraId="48908CDD"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760,7</w:t>
            </w:r>
          </w:p>
        </w:tc>
        <w:tc>
          <w:tcPr>
            <w:tcW w:w="1130" w:type="dxa"/>
            <w:gridSpan w:val="2"/>
            <w:tcBorders>
              <w:top w:val="nil"/>
              <w:left w:val="nil"/>
              <w:bottom w:val="nil"/>
              <w:right w:val="nil"/>
            </w:tcBorders>
            <w:shd w:val="clear" w:color="auto" w:fill="auto"/>
            <w:vAlign w:val="bottom"/>
          </w:tcPr>
          <w:p w14:paraId="6C78D10D"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4480,8</w:t>
            </w:r>
          </w:p>
        </w:tc>
        <w:tc>
          <w:tcPr>
            <w:tcW w:w="929" w:type="dxa"/>
            <w:gridSpan w:val="2"/>
            <w:tcBorders>
              <w:top w:val="nil"/>
              <w:left w:val="nil"/>
              <w:bottom w:val="nil"/>
              <w:right w:val="nil"/>
            </w:tcBorders>
            <w:shd w:val="clear" w:color="auto" w:fill="auto"/>
            <w:vAlign w:val="bottom"/>
          </w:tcPr>
          <w:p w14:paraId="71F8C699"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773,3</w:t>
            </w:r>
          </w:p>
        </w:tc>
        <w:tc>
          <w:tcPr>
            <w:tcW w:w="1056" w:type="dxa"/>
            <w:gridSpan w:val="2"/>
            <w:tcBorders>
              <w:top w:val="nil"/>
              <w:left w:val="nil"/>
              <w:bottom w:val="nil"/>
              <w:right w:val="nil"/>
            </w:tcBorders>
            <w:shd w:val="clear" w:color="auto" w:fill="auto"/>
            <w:vAlign w:val="bottom"/>
          </w:tcPr>
          <w:p w14:paraId="6FE7C48E"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4911,1</w:t>
            </w:r>
          </w:p>
        </w:tc>
        <w:tc>
          <w:tcPr>
            <w:tcW w:w="992" w:type="dxa"/>
            <w:gridSpan w:val="2"/>
            <w:vAlign w:val="bottom"/>
          </w:tcPr>
          <w:p w14:paraId="296C67DC"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101,7</w:t>
            </w:r>
          </w:p>
        </w:tc>
        <w:tc>
          <w:tcPr>
            <w:tcW w:w="992" w:type="dxa"/>
            <w:vAlign w:val="bottom"/>
          </w:tcPr>
          <w:p w14:paraId="3ED92888"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111,3</w:t>
            </w:r>
          </w:p>
        </w:tc>
      </w:tr>
      <w:tr w:rsidR="007A7452" w:rsidRPr="007A7452" w14:paraId="559A23CF" w14:textId="77777777" w:rsidTr="001D3C03">
        <w:trPr>
          <w:gridAfter w:val="1"/>
          <w:wAfter w:w="12" w:type="dxa"/>
          <w:cantSplit/>
          <w:trHeight w:val="225"/>
        </w:trPr>
        <w:tc>
          <w:tcPr>
            <w:tcW w:w="2696" w:type="dxa"/>
            <w:tcBorders>
              <w:top w:val="nil"/>
              <w:left w:val="nil"/>
              <w:bottom w:val="nil"/>
              <w:right w:val="nil"/>
            </w:tcBorders>
            <w:vAlign w:val="bottom"/>
            <w:hideMark/>
          </w:tcPr>
          <w:p w14:paraId="667A8A80" w14:textId="77777777" w:rsidR="007A7452" w:rsidRPr="007A7452" w:rsidRDefault="007A7452" w:rsidP="001D3C03">
            <w:pPr>
              <w:spacing w:after="0" w:line="254" w:lineRule="auto"/>
              <w:ind w:right="-142"/>
              <w:rPr>
                <w:rFonts w:ascii="Times New Roman" w:eastAsia="Times New Roman" w:hAnsi="Times New Roman" w:cs="Times New Roman"/>
                <w:sz w:val="20"/>
                <w:szCs w:val="20"/>
                <w:lang w:val="en-US"/>
              </w:rPr>
            </w:pPr>
            <w:r w:rsidRPr="007A7452">
              <w:rPr>
                <w:rFonts w:ascii="Times New Roman" w:eastAsia="Times New Roman" w:hAnsi="Times New Roman" w:cs="Times New Roman"/>
                <w:sz w:val="20"/>
                <w:szCs w:val="20"/>
              </w:rPr>
              <w:lastRenderedPageBreak/>
              <w:t xml:space="preserve">Бут </w:t>
            </w:r>
            <w:proofErr w:type="spellStart"/>
            <w:r w:rsidRPr="007A7452">
              <w:rPr>
                <w:rFonts w:ascii="Times New Roman" w:eastAsia="Times New Roman" w:hAnsi="Times New Roman" w:cs="Times New Roman"/>
                <w:sz w:val="20"/>
                <w:szCs w:val="20"/>
              </w:rPr>
              <w:t>кийим</w:t>
            </w:r>
            <w:proofErr w:type="spellEnd"/>
          </w:p>
        </w:tc>
        <w:tc>
          <w:tcPr>
            <w:tcW w:w="993" w:type="dxa"/>
            <w:tcBorders>
              <w:top w:val="nil"/>
              <w:left w:val="nil"/>
              <w:bottom w:val="nil"/>
              <w:right w:val="nil"/>
            </w:tcBorders>
            <w:hideMark/>
          </w:tcPr>
          <w:p w14:paraId="06202CAA" w14:textId="77777777" w:rsidR="007A7452" w:rsidRPr="007A7452" w:rsidRDefault="007A7452" w:rsidP="001D3C03">
            <w:pPr>
              <w:spacing w:after="0" w:line="254" w:lineRule="auto"/>
              <w:ind w:right="-142"/>
              <w:jc w:val="center"/>
              <w:rPr>
                <w:rFonts w:ascii="Times New Roman" w:eastAsia="Times New Roman" w:hAnsi="Times New Roman" w:cs="Times New Roman"/>
                <w:bCs/>
                <w:sz w:val="20"/>
                <w:szCs w:val="20"/>
                <w:lang w:val="ky-KG"/>
              </w:rPr>
            </w:pPr>
            <w:r w:rsidRPr="007A7452">
              <w:rPr>
                <w:rFonts w:ascii="Times New Roman" w:eastAsia="Times New Roman" w:hAnsi="Times New Roman" w:cs="Times New Roman"/>
                <w:bCs/>
                <w:sz w:val="20"/>
                <w:szCs w:val="20"/>
                <w:lang w:val="ky-KG"/>
              </w:rPr>
              <w:t>миң түгөй</w:t>
            </w:r>
          </w:p>
        </w:tc>
        <w:tc>
          <w:tcPr>
            <w:tcW w:w="1135" w:type="dxa"/>
            <w:vAlign w:val="bottom"/>
          </w:tcPr>
          <w:p w14:paraId="1B5E3945"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0,3</w:t>
            </w:r>
          </w:p>
        </w:tc>
        <w:tc>
          <w:tcPr>
            <w:tcW w:w="1130" w:type="dxa"/>
            <w:gridSpan w:val="2"/>
            <w:shd w:val="clear" w:color="auto" w:fill="FFFFFF"/>
            <w:vAlign w:val="bottom"/>
          </w:tcPr>
          <w:p w14:paraId="08C7D8CC"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2,0</w:t>
            </w:r>
          </w:p>
        </w:tc>
        <w:tc>
          <w:tcPr>
            <w:tcW w:w="929" w:type="dxa"/>
            <w:gridSpan w:val="2"/>
            <w:shd w:val="clear" w:color="auto" w:fill="FFFFFF"/>
            <w:vAlign w:val="bottom"/>
          </w:tcPr>
          <w:p w14:paraId="75D4BD95"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0,3</w:t>
            </w:r>
          </w:p>
        </w:tc>
        <w:tc>
          <w:tcPr>
            <w:tcW w:w="1056" w:type="dxa"/>
            <w:gridSpan w:val="2"/>
            <w:vAlign w:val="bottom"/>
          </w:tcPr>
          <w:p w14:paraId="7D79F529"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4,5</w:t>
            </w:r>
          </w:p>
        </w:tc>
        <w:tc>
          <w:tcPr>
            <w:tcW w:w="992" w:type="dxa"/>
            <w:gridSpan w:val="2"/>
            <w:vAlign w:val="bottom"/>
          </w:tcPr>
          <w:p w14:paraId="4ABF25CC"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100,0</w:t>
            </w:r>
          </w:p>
        </w:tc>
        <w:tc>
          <w:tcPr>
            <w:tcW w:w="992" w:type="dxa"/>
            <w:vAlign w:val="bottom"/>
          </w:tcPr>
          <w:p w14:paraId="2219DF59"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 xml:space="preserve"> 2,1 </w:t>
            </w:r>
            <w:proofErr w:type="spellStart"/>
            <w:r w:rsidRPr="007A7452">
              <w:rPr>
                <w:rFonts w:ascii="Times New Roman" w:eastAsia="Times New Roman" w:hAnsi="Times New Roman" w:cs="Times New Roman"/>
                <w:sz w:val="20"/>
                <w:szCs w:val="20"/>
                <w:lang w:eastAsia="ru-RU"/>
              </w:rPr>
              <w:t>эсе</w:t>
            </w:r>
            <w:proofErr w:type="spellEnd"/>
          </w:p>
        </w:tc>
      </w:tr>
      <w:tr w:rsidR="007A7452" w:rsidRPr="007A7452" w14:paraId="31ACB3DA" w14:textId="77777777" w:rsidTr="001D3C03">
        <w:trPr>
          <w:gridAfter w:val="1"/>
          <w:wAfter w:w="12" w:type="dxa"/>
          <w:cantSplit/>
          <w:trHeight w:val="932"/>
        </w:trPr>
        <w:tc>
          <w:tcPr>
            <w:tcW w:w="2696" w:type="dxa"/>
            <w:tcBorders>
              <w:top w:val="nil"/>
              <w:left w:val="nil"/>
              <w:bottom w:val="nil"/>
              <w:right w:val="nil"/>
            </w:tcBorders>
            <w:vAlign w:val="bottom"/>
            <w:hideMark/>
          </w:tcPr>
          <w:p w14:paraId="155CAB2C" w14:textId="77777777" w:rsidR="007A7452" w:rsidRPr="007A7452" w:rsidRDefault="007A7452" w:rsidP="001D3C03">
            <w:pPr>
              <w:spacing w:after="0" w:line="254" w:lineRule="auto"/>
              <w:ind w:right="-142"/>
              <w:rPr>
                <w:rFonts w:ascii="Times New Roman" w:eastAsia="Times New Roman" w:hAnsi="Times New Roman" w:cs="Times New Roman"/>
                <w:b/>
                <w:i/>
                <w:sz w:val="20"/>
                <w:szCs w:val="20"/>
                <w:lang w:val="ky-KG"/>
              </w:rPr>
            </w:pPr>
            <w:r w:rsidRPr="007A7452">
              <w:rPr>
                <w:rFonts w:ascii="Times New Roman" w:eastAsia="Times New Roman" w:hAnsi="Times New Roman" w:cs="Times New Roman"/>
                <w:b/>
                <w:sz w:val="20"/>
                <w:szCs w:val="20"/>
              </w:rPr>
              <w:t xml:space="preserve">Резина </w:t>
            </w:r>
            <w:proofErr w:type="spellStart"/>
            <w:r w:rsidRPr="007A7452">
              <w:rPr>
                <w:rFonts w:ascii="Times New Roman" w:eastAsia="Times New Roman" w:hAnsi="Times New Roman" w:cs="Times New Roman"/>
                <w:b/>
                <w:sz w:val="20"/>
                <w:szCs w:val="20"/>
              </w:rPr>
              <w:t>жана</w:t>
            </w:r>
            <w:proofErr w:type="spellEnd"/>
            <w:r w:rsidRPr="007A7452">
              <w:rPr>
                <w:rFonts w:ascii="Times New Roman" w:eastAsia="Times New Roman" w:hAnsi="Times New Roman" w:cs="Times New Roman"/>
                <w:b/>
                <w:sz w:val="20"/>
                <w:szCs w:val="20"/>
              </w:rPr>
              <w:t xml:space="preserve"> пластмасса </w:t>
            </w:r>
            <w:proofErr w:type="spellStart"/>
            <w:r w:rsidRPr="007A7452">
              <w:rPr>
                <w:rFonts w:ascii="Times New Roman" w:eastAsia="Times New Roman" w:hAnsi="Times New Roman" w:cs="Times New Roman"/>
                <w:b/>
                <w:sz w:val="20"/>
                <w:szCs w:val="20"/>
              </w:rPr>
              <w:t>буюмдарын</w:t>
            </w:r>
            <w:proofErr w:type="spellEnd"/>
            <w:r w:rsidRPr="007A7452">
              <w:rPr>
                <w:rFonts w:ascii="Times New Roman" w:eastAsia="Times New Roman" w:hAnsi="Times New Roman" w:cs="Times New Roman"/>
                <w:b/>
                <w:sz w:val="20"/>
                <w:szCs w:val="20"/>
              </w:rPr>
              <w:t xml:space="preserve">, башка металл </w:t>
            </w:r>
            <w:proofErr w:type="spellStart"/>
            <w:r w:rsidRPr="007A7452">
              <w:rPr>
                <w:rFonts w:ascii="Times New Roman" w:eastAsia="Times New Roman" w:hAnsi="Times New Roman" w:cs="Times New Roman"/>
                <w:b/>
                <w:sz w:val="20"/>
                <w:szCs w:val="20"/>
              </w:rPr>
              <w:t>эмес</w:t>
            </w:r>
            <w:proofErr w:type="spellEnd"/>
            <w:r w:rsidRPr="007A7452">
              <w:rPr>
                <w:rFonts w:ascii="Times New Roman" w:eastAsia="Times New Roman" w:hAnsi="Times New Roman" w:cs="Times New Roman"/>
                <w:b/>
                <w:sz w:val="20"/>
                <w:szCs w:val="20"/>
              </w:rPr>
              <w:t xml:space="preserve"> </w:t>
            </w:r>
            <w:proofErr w:type="spellStart"/>
            <w:r w:rsidRPr="007A7452">
              <w:rPr>
                <w:rFonts w:ascii="Times New Roman" w:eastAsia="Times New Roman" w:hAnsi="Times New Roman" w:cs="Times New Roman"/>
                <w:b/>
                <w:sz w:val="20"/>
                <w:szCs w:val="20"/>
              </w:rPr>
              <w:t>минералдык</w:t>
            </w:r>
            <w:proofErr w:type="spellEnd"/>
            <w:r w:rsidRPr="007A7452">
              <w:rPr>
                <w:rFonts w:ascii="Times New Roman" w:eastAsia="Times New Roman" w:hAnsi="Times New Roman" w:cs="Times New Roman"/>
                <w:b/>
                <w:sz w:val="20"/>
                <w:szCs w:val="20"/>
              </w:rPr>
              <w:t xml:space="preserve"> </w:t>
            </w:r>
            <w:proofErr w:type="spellStart"/>
            <w:r w:rsidRPr="007A7452">
              <w:rPr>
                <w:rFonts w:ascii="Times New Roman" w:eastAsia="Times New Roman" w:hAnsi="Times New Roman" w:cs="Times New Roman"/>
                <w:b/>
                <w:sz w:val="20"/>
                <w:szCs w:val="20"/>
              </w:rPr>
              <w:t>продуктуларды</w:t>
            </w:r>
            <w:proofErr w:type="spellEnd"/>
            <w:r w:rsidRPr="007A7452">
              <w:rPr>
                <w:rFonts w:ascii="Times New Roman" w:eastAsia="Times New Roman" w:hAnsi="Times New Roman" w:cs="Times New Roman"/>
                <w:b/>
                <w:sz w:val="20"/>
                <w:szCs w:val="20"/>
              </w:rPr>
              <w:t xml:space="preserve"> </w:t>
            </w:r>
            <w:r w:rsidRPr="007A7452">
              <w:rPr>
                <w:rFonts w:ascii="Times New Roman" w:eastAsia="Times New Roman" w:hAnsi="Times New Roman" w:cs="Times New Roman"/>
                <w:b/>
                <w:sz w:val="20"/>
                <w:szCs w:val="20"/>
                <w:lang w:val="ky-KG"/>
              </w:rPr>
              <w:t>ө</w:t>
            </w:r>
            <w:proofErr w:type="spellStart"/>
            <w:r w:rsidRPr="007A7452">
              <w:rPr>
                <w:rFonts w:ascii="Times New Roman" w:eastAsia="Times New Roman" w:hAnsi="Times New Roman" w:cs="Times New Roman"/>
                <w:b/>
                <w:sz w:val="20"/>
                <w:szCs w:val="20"/>
              </w:rPr>
              <w:t>нд</w:t>
            </w:r>
            <w:proofErr w:type="spellEnd"/>
            <w:r w:rsidRPr="007A7452">
              <w:rPr>
                <w:rFonts w:ascii="Times New Roman" w:eastAsia="Times New Roman" w:hAnsi="Times New Roman" w:cs="Times New Roman"/>
                <w:b/>
                <w:sz w:val="20"/>
                <w:szCs w:val="20"/>
                <w:lang w:val="ky-KG"/>
              </w:rPr>
              <w:t>ү</w:t>
            </w:r>
            <w:r w:rsidRPr="007A7452">
              <w:rPr>
                <w:rFonts w:ascii="Times New Roman" w:eastAsia="Times New Roman" w:hAnsi="Times New Roman" w:cs="Times New Roman"/>
                <w:b/>
                <w:sz w:val="20"/>
                <w:szCs w:val="20"/>
              </w:rPr>
              <w:t>р</w:t>
            </w:r>
            <w:r w:rsidRPr="007A7452">
              <w:rPr>
                <w:rFonts w:ascii="Times New Roman" w:eastAsia="Times New Roman" w:hAnsi="Times New Roman" w:cs="Times New Roman"/>
                <w:b/>
                <w:sz w:val="20"/>
                <w:szCs w:val="20"/>
                <w:lang w:val="ky-KG"/>
              </w:rPr>
              <w:t>үү</w:t>
            </w:r>
          </w:p>
        </w:tc>
        <w:tc>
          <w:tcPr>
            <w:tcW w:w="993" w:type="dxa"/>
            <w:tcBorders>
              <w:top w:val="nil"/>
              <w:left w:val="nil"/>
              <w:bottom w:val="nil"/>
              <w:right w:val="nil"/>
            </w:tcBorders>
          </w:tcPr>
          <w:p w14:paraId="1F1F6AD6" w14:textId="77777777" w:rsidR="007A7452" w:rsidRPr="007A7452" w:rsidRDefault="007A7452" w:rsidP="001D3C03">
            <w:pPr>
              <w:spacing w:after="0" w:line="254" w:lineRule="auto"/>
              <w:ind w:right="-142"/>
              <w:jc w:val="center"/>
              <w:rPr>
                <w:rFonts w:ascii="Times New Roman" w:eastAsia="Times New Roman" w:hAnsi="Times New Roman" w:cs="Times New Roman"/>
                <w:bCs/>
                <w:sz w:val="20"/>
                <w:szCs w:val="20"/>
              </w:rPr>
            </w:pPr>
          </w:p>
        </w:tc>
        <w:tc>
          <w:tcPr>
            <w:tcW w:w="1135" w:type="dxa"/>
            <w:tcBorders>
              <w:top w:val="nil"/>
              <w:left w:val="nil"/>
              <w:bottom w:val="nil"/>
              <w:right w:val="nil"/>
            </w:tcBorders>
            <w:vAlign w:val="bottom"/>
          </w:tcPr>
          <w:p w14:paraId="135261E5"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p>
        </w:tc>
        <w:tc>
          <w:tcPr>
            <w:tcW w:w="1130" w:type="dxa"/>
            <w:gridSpan w:val="2"/>
            <w:tcBorders>
              <w:top w:val="nil"/>
              <w:left w:val="nil"/>
              <w:bottom w:val="nil"/>
              <w:right w:val="nil"/>
            </w:tcBorders>
            <w:vAlign w:val="bottom"/>
          </w:tcPr>
          <w:p w14:paraId="5A8252F9"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p>
        </w:tc>
        <w:tc>
          <w:tcPr>
            <w:tcW w:w="929" w:type="dxa"/>
            <w:gridSpan w:val="2"/>
            <w:tcBorders>
              <w:top w:val="nil"/>
              <w:left w:val="nil"/>
              <w:bottom w:val="nil"/>
              <w:right w:val="nil"/>
            </w:tcBorders>
            <w:vAlign w:val="bottom"/>
          </w:tcPr>
          <w:p w14:paraId="54B610EB"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p>
        </w:tc>
        <w:tc>
          <w:tcPr>
            <w:tcW w:w="1056" w:type="dxa"/>
            <w:gridSpan w:val="2"/>
            <w:tcBorders>
              <w:top w:val="nil"/>
              <w:left w:val="nil"/>
              <w:bottom w:val="nil"/>
              <w:right w:val="nil"/>
            </w:tcBorders>
            <w:vAlign w:val="bottom"/>
          </w:tcPr>
          <w:p w14:paraId="67B3E7E0"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vAlign w:val="bottom"/>
          </w:tcPr>
          <w:p w14:paraId="7BD37AC7" w14:textId="77777777" w:rsidR="007A7452" w:rsidRPr="007A7452" w:rsidRDefault="007A7452" w:rsidP="001D3C03">
            <w:pPr>
              <w:spacing w:after="0" w:line="252" w:lineRule="auto"/>
              <w:ind w:right="38"/>
              <w:contextualSpacing/>
              <w:jc w:val="right"/>
              <w:rPr>
                <w:rFonts w:ascii="Times New Roman" w:eastAsia="Times New Roman" w:hAnsi="Times New Roman" w:cs="Times New Roman"/>
                <w:bCs/>
                <w:color w:val="FF0000"/>
                <w:sz w:val="20"/>
                <w:szCs w:val="20"/>
              </w:rPr>
            </w:pPr>
          </w:p>
        </w:tc>
        <w:tc>
          <w:tcPr>
            <w:tcW w:w="992" w:type="dxa"/>
            <w:tcBorders>
              <w:top w:val="nil"/>
              <w:left w:val="nil"/>
              <w:bottom w:val="nil"/>
              <w:right w:val="nil"/>
            </w:tcBorders>
            <w:vAlign w:val="bottom"/>
          </w:tcPr>
          <w:p w14:paraId="7B1A0E8A" w14:textId="77777777" w:rsidR="007A7452" w:rsidRPr="007A7452" w:rsidRDefault="007A7452" w:rsidP="001D3C03">
            <w:pPr>
              <w:tabs>
                <w:tab w:val="left" w:pos="743"/>
              </w:tabs>
              <w:spacing w:after="0" w:line="252" w:lineRule="auto"/>
              <w:ind w:right="38"/>
              <w:contextualSpacing/>
              <w:jc w:val="right"/>
              <w:rPr>
                <w:rFonts w:ascii="Times New Roman" w:eastAsia="Times New Roman" w:hAnsi="Times New Roman" w:cs="Times New Roman"/>
                <w:bCs/>
                <w:color w:val="FF0000"/>
                <w:sz w:val="20"/>
                <w:szCs w:val="20"/>
              </w:rPr>
            </w:pPr>
          </w:p>
        </w:tc>
      </w:tr>
      <w:tr w:rsidR="007A7452" w:rsidRPr="007A7452" w14:paraId="57A2FD30" w14:textId="77777777" w:rsidTr="001D3C03">
        <w:trPr>
          <w:gridAfter w:val="1"/>
          <w:wAfter w:w="12" w:type="dxa"/>
          <w:cantSplit/>
          <w:trHeight w:val="692"/>
        </w:trPr>
        <w:tc>
          <w:tcPr>
            <w:tcW w:w="2696" w:type="dxa"/>
            <w:tcBorders>
              <w:top w:val="nil"/>
              <w:left w:val="nil"/>
              <w:bottom w:val="nil"/>
              <w:right w:val="nil"/>
            </w:tcBorders>
            <w:vAlign w:val="bottom"/>
            <w:hideMark/>
          </w:tcPr>
          <w:p w14:paraId="497C8571" w14:textId="77777777" w:rsidR="007A7452" w:rsidRPr="007A7452" w:rsidRDefault="007A7452" w:rsidP="001D3C03">
            <w:pPr>
              <w:spacing w:after="0" w:line="254" w:lineRule="auto"/>
              <w:ind w:right="-142"/>
              <w:rPr>
                <w:rFonts w:ascii="Times New Roman" w:eastAsia="Times New Roman" w:hAnsi="Times New Roman" w:cs="Times New Roman"/>
                <w:bCs/>
                <w:sz w:val="20"/>
                <w:szCs w:val="20"/>
              </w:rPr>
            </w:pPr>
            <w:proofErr w:type="spellStart"/>
            <w:r w:rsidRPr="007A7452">
              <w:rPr>
                <w:rFonts w:ascii="Times New Roman" w:eastAsia="Times New Roman" w:hAnsi="Times New Roman" w:cs="Times New Roman"/>
                <w:sz w:val="20"/>
                <w:szCs w:val="20"/>
              </w:rPr>
              <w:t>Бетондон</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жасалган</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чогултулма</w:t>
            </w:r>
            <w:proofErr w:type="spellEnd"/>
            <w:r w:rsidRPr="007A7452">
              <w:rPr>
                <w:rFonts w:ascii="Times New Roman" w:eastAsia="Times New Roman" w:hAnsi="Times New Roman" w:cs="Times New Roman"/>
                <w:sz w:val="20"/>
                <w:szCs w:val="20"/>
              </w:rPr>
              <w:br/>
            </w:r>
            <w:proofErr w:type="spellStart"/>
            <w:r w:rsidRPr="007A7452">
              <w:rPr>
                <w:rFonts w:ascii="Times New Roman" w:eastAsia="Times New Roman" w:hAnsi="Times New Roman" w:cs="Times New Roman"/>
                <w:sz w:val="20"/>
                <w:szCs w:val="20"/>
              </w:rPr>
              <w:t>курулуш</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конструкциялары</w:t>
            </w:r>
            <w:proofErr w:type="spellEnd"/>
          </w:p>
        </w:tc>
        <w:tc>
          <w:tcPr>
            <w:tcW w:w="993" w:type="dxa"/>
            <w:tcBorders>
              <w:top w:val="nil"/>
              <w:left w:val="nil"/>
              <w:bottom w:val="nil"/>
              <w:right w:val="nil"/>
            </w:tcBorders>
          </w:tcPr>
          <w:p w14:paraId="49181252" w14:textId="77777777" w:rsidR="007A7452" w:rsidRPr="007A7452" w:rsidRDefault="007A7452" w:rsidP="001D3C03">
            <w:pPr>
              <w:spacing w:after="0" w:line="254" w:lineRule="auto"/>
              <w:ind w:right="-142"/>
              <w:jc w:val="center"/>
              <w:rPr>
                <w:rFonts w:ascii="Times New Roman" w:eastAsia="Times New Roman" w:hAnsi="Times New Roman" w:cs="Times New Roman"/>
                <w:bCs/>
                <w:sz w:val="20"/>
                <w:szCs w:val="20"/>
              </w:rPr>
            </w:pPr>
          </w:p>
          <w:p w14:paraId="3B83BE90" w14:textId="77777777" w:rsidR="007A7452" w:rsidRPr="007A7452" w:rsidRDefault="007A7452" w:rsidP="001D3C03">
            <w:pPr>
              <w:spacing w:after="0" w:line="254" w:lineRule="auto"/>
              <w:ind w:right="-142"/>
              <w:jc w:val="center"/>
              <w:rPr>
                <w:rFonts w:ascii="Times New Roman" w:eastAsia="Times New Roman" w:hAnsi="Times New Roman" w:cs="Times New Roman"/>
                <w:bCs/>
                <w:sz w:val="20"/>
                <w:szCs w:val="20"/>
                <w:lang w:val="ky-KG"/>
              </w:rPr>
            </w:pPr>
          </w:p>
          <w:p w14:paraId="48326DEF" w14:textId="77777777" w:rsidR="007A7452" w:rsidRPr="007A7452" w:rsidRDefault="007A7452" w:rsidP="001D3C03">
            <w:pPr>
              <w:spacing w:after="0" w:line="254" w:lineRule="auto"/>
              <w:ind w:right="-142"/>
              <w:jc w:val="center"/>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lang w:val="ky-KG"/>
              </w:rPr>
              <w:t>миң</w:t>
            </w:r>
            <w:r w:rsidRPr="007A7452">
              <w:rPr>
                <w:rFonts w:ascii="Times New Roman" w:eastAsia="Times New Roman" w:hAnsi="Times New Roman" w:cs="Times New Roman"/>
                <w:bCs/>
                <w:sz w:val="20"/>
                <w:szCs w:val="20"/>
              </w:rPr>
              <w:t xml:space="preserve"> т</w:t>
            </w:r>
          </w:p>
        </w:tc>
        <w:tc>
          <w:tcPr>
            <w:tcW w:w="1135" w:type="dxa"/>
            <w:vAlign w:val="bottom"/>
          </w:tcPr>
          <w:p w14:paraId="51B03893"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6,9</w:t>
            </w:r>
          </w:p>
        </w:tc>
        <w:tc>
          <w:tcPr>
            <w:tcW w:w="1130" w:type="dxa"/>
            <w:gridSpan w:val="2"/>
            <w:vAlign w:val="bottom"/>
          </w:tcPr>
          <w:p w14:paraId="70773591"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45,5</w:t>
            </w:r>
          </w:p>
        </w:tc>
        <w:tc>
          <w:tcPr>
            <w:tcW w:w="929" w:type="dxa"/>
            <w:gridSpan w:val="2"/>
            <w:vAlign w:val="bottom"/>
          </w:tcPr>
          <w:p w14:paraId="284EF789"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7,4</w:t>
            </w:r>
          </w:p>
        </w:tc>
        <w:tc>
          <w:tcPr>
            <w:tcW w:w="1056" w:type="dxa"/>
            <w:gridSpan w:val="2"/>
            <w:vAlign w:val="bottom"/>
          </w:tcPr>
          <w:p w14:paraId="787AFFFC"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57,4</w:t>
            </w:r>
          </w:p>
        </w:tc>
        <w:tc>
          <w:tcPr>
            <w:tcW w:w="992" w:type="dxa"/>
            <w:gridSpan w:val="2"/>
            <w:vAlign w:val="bottom"/>
          </w:tcPr>
          <w:p w14:paraId="21BB4FC0"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107,5</w:t>
            </w:r>
          </w:p>
        </w:tc>
        <w:tc>
          <w:tcPr>
            <w:tcW w:w="992" w:type="dxa"/>
            <w:vAlign w:val="bottom"/>
          </w:tcPr>
          <w:p w14:paraId="29EF2D20"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 xml:space="preserve"> 1,3 </w:t>
            </w:r>
            <w:proofErr w:type="spellStart"/>
            <w:r w:rsidRPr="007A7452">
              <w:rPr>
                <w:rFonts w:ascii="Times New Roman" w:eastAsia="Times New Roman" w:hAnsi="Times New Roman" w:cs="Times New Roman"/>
                <w:sz w:val="20"/>
                <w:szCs w:val="20"/>
                <w:lang w:eastAsia="ru-RU"/>
              </w:rPr>
              <w:t>эсе</w:t>
            </w:r>
            <w:proofErr w:type="spellEnd"/>
          </w:p>
        </w:tc>
      </w:tr>
      <w:tr w:rsidR="007A7452" w:rsidRPr="007A7452" w14:paraId="714253DF" w14:textId="77777777" w:rsidTr="001D3C03">
        <w:trPr>
          <w:gridAfter w:val="1"/>
          <w:wAfter w:w="12" w:type="dxa"/>
          <w:cantSplit/>
          <w:trHeight w:val="225"/>
        </w:trPr>
        <w:tc>
          <w:tcPr>
            <w:tcW w:w="2696" w:type="dxa"/>
            <w:tcBorders>
              <w:top w:val="nil"/>
              <w:left w:val="nil"/>
              <w:bottom w:val="nil"/>
              <w:right w:val="nil"/>
            </w:tcBorders>
            <w:vAlign w:val="bottom"/>
            <w:hideMark/>
          </w:tcPr>
          <w:p w14:paraId="22D80F1A" w14:textId="77777777" w:rsidR="007A7452" w:rsidRPr="007A7452" w:rsidRDefault="007A7452" w:rsidP="001D3C03">
            <w:pPr>
              <w:spacing w:after="0" w:line="254" w:lineRule="auto"/>
              <w:ind w:right="-142"/>
              <w:rPr>
                <w:rFonts w:ascii="Times New Roman" w:eastAsia="Times New Roman" w:hAnsi="Times New Roman" w:cs="Times New Roman"/>
                <w:bCs/>
                <w:sz w:val="20"/>
                <w:szCs w:val="20"/>
                <w:lang w:val="ky-KG"/>
              </w:rPr>
            </w:pPr>
            <w:proofErr w:type="spellStart"/>
            <w:r w:rsidRPr="007A7452">
              <w:rPr>
                <w:rFonts w:ascii="Times New Roman" w:eastAsia="Times New Roman" w:hAnsi="Times New Roman" w:cs="Times New Roman"/>
                <w:sz w:val="20"/>
                <w:szCs w:val="20"/>
              </w:rPr>
              <w:t>Товардык</w:t>
            </w:r>
            <w:proofErr w:type="spellEnd"/>
            <w:r w:rsidRPr="007A7452">
              <w:rPr>
                <w:rFonts w:ascii="Times New Roman" w:eastAsia="Times New Roman" w:hAnsi="Times New Roman" w:cs="Times New Roman"/>
                <w:sz w:val="20"/>
                <w:szCs w:val="20"/>
              </w:rPr>
              <w:t xml:space="preserve"> бетон</w:t>
            </w:r>
          </w:p>
        </w:tc>
        <w:tc>
          <w:tcPr>
            <w:tcW w:w="993" w:type="dxa"/>
            <w:tcBorders>
              <w:top w:val="nil"/>
              <w:left w:val="nil"/>
              <w:bottom w:val="nil"/>
              <w:right w:val="nil"/>
            </w:tcBorders>
            <w:hideMark/>
          </w:tcPr>
          <w:p w14:paraId="55C82B2A" w14:textId="77777777" w:rsidR="007A7452" w:rsidRPr="007A7452" w:rsidRDefault="007A7452" w:rsidP="001D3C03">
            <w:pPr>
              <w:spacing w:after="0" w:line="254" w:lineRule="auto"/>
              <w:ind w:right="-142"/>
              <w:jc w:val="center"/>
              <w:rPr>
                <w:rFonts w:ascii="Times New Roman" w:eastAsia="Times New Roman" w:hAnsi="Times New Roman" w:cs="Times New Roman"/>
                <w:bCs/>
                <w:sz w:val="20"/>
                <w:szCs w:val="20"/>
              </w:rPr>
            </w:pPr>
            <w:r w:rsidRPr="007A7452">
              <w:rPr>
                <w:rFonts w:ascii="Times New Roman" w:eastAsia="Times New Roman" w:hAnsi="Times New Roman" w:cs="Times New Roman"/>
                <w:sz w:val="20"/>
                <w:szCs w:val="20"/>
                <w:lang w:val="ky-KG"/>
              </w:rPr>
              <w:t>миң т</w:t>
            </w:r>
            <w:r w:rsidRPr="007A7452">
              <w:rPr>
                <w:rFonts w:ascii="Times New Roman" w:eastAsia="Times New Roman" w:hAnsi="Times New Roman" w:cs="Times New Roman"/>
                <w:bCs/>
                <w:sz w:val="20"/>
                <w:szCs w:val="20"/>
                <w:lang w:val="ky-KG"/>
              </w:rPr>
              <w:t xml:space="preserve"> </w:t>
            </w:r>
          </w:p>
        </w:tc>
        <w:tc>
          <w:tcPr>
            <w:tcW w:w="1135" w:type="dxa"/>
            <w:vAlign w:val="bottom"/>
          </w:tcPr>
          <w:p w14:paraId="7B2CD879"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107,6</w:t>
            </w:r>
          </w:p>
        </w:tc>
        <w:tc>
          <w:tcPr>
            <w:tcW w:w="1130" w:type="dxa"/>
            <w:gridSpan w:val="2"/>
            <w:vAlign w:val="bottom"/>
          </w:tcPr>
          <w:p w14:paraId="0279A195"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703,1</w:t>
            </w:r>
          </w:p>
        </w:tc>
        <w:tc>
          <w:tcPr>
            <w:tcW w:w="929" w:type="dxa"/>
            <w:gridSpan w:val="2"/>
            <w:vAlign w:val="bottom"/>
          </w:tcPr>
          <w:p w14:paraId="0F387BEB"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55,4</w:t>
            </w:r>
          </w:p>
        </w:tc>
        <w:tc>
          <w:tcPr>
            <w:tcW w:w="1056" w:type="dxa"/>
            <w:gridSpan w:val="2"/>
            <w:vAlign w:val="bottom"/>
          </w:tcPr>
          <w:p w14:paraId="04F68EFD"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926,2</w:t>
            </w:r>
          </w:p>
        </w:tc>
        <w:tc>
          <w:tcPr>
            <w:tcW w:w="992" w:type="dxa"/>
            <w:gridSpan w:val="2"/>
            <w:vAlign w:val="bottom"/>
          </w:tcPr>
          <w:p w14:paraId="01D83543"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44,7</w:t>
            </w:r>
          </w:p>
        </w:tc>
        <w:tc>
          <w:tcPr>
            <w:tcW w:w="992" w:type="dxa"/>
            <w:vAlign w:val="bottom"/>
          </w:tcPr>
          <w:p w14:paraId="5E800B67"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 xml:space="preserve"> 1,3 </w:t>
            </w:r>
            <w:proofErr w:type="spellStart"/>
            <w:r w:rsidRPr="007A7452">
              <w:rPr>
                <w:rFonts w:ascii="Times New Roman" w:eastAsia="Times New Roman" w:hAnsi="Times New Roman" w:cs="Times New Roman"/>
                <w:sz w:val="20"/>
                <w:szCs w:val="20"/>
                <w:lang w:eastAsia="ru-RU"/>
              </w:rPr>
              <w:t>эсе</w:t>
            </w:r>
            <w:proofErr w:type="spellEnd"/>
          </w:p>
        </w:tc>
      </w:tr>
      <w:tr w:rsidR="007A7452" w:rsidRPr="007A7452" w14:paraId="42352E86" w14:textId="77777777" w:rsidTr="001D3C03">
        <w:trPr>
          <w:gridAfter w:val="1"/>
          <w:wAfter w:w="12" w:type="dxa"/>
          <w:cantSplit/>
          <w:trHeight w:val="692"/>
        </w:trPr>
        <w:tc>
          <w:tcPr>
            <w:tcW w:w="2696" w:type="dxa"/>
            <w:tcBorders>
              <w:top w:val="nil"/>
              <w:left w:val="nil"/>
              <w:bottom w:val="nil"/>
              <w:right w:val="nil"/>
            </w:tcBorders>
            <w:vAlign w:val="bottom"/>
            <w:hideMark/>
          </w:tcPr>
          <w:p w14:paraId="1898809C" w14:textId="77777777" w:rsidR="007A7452" w:rsidRPr="007A7452" w:rsidRDefault="007A7452" w:rsidP="001D3C03">
            <w:pPr>
              <w:spacing w:after="0" w:line="254" w:lineRule="auto"/>
              <w:ind w:right="-142"/>
              <w:rPr>
                <w:rFonts w:ascii="Times New Roman" w:eastAsia="Times New Roman" w:hAnsi="Times New Roman" w:cs="Times New Roman"/>
                <w:b/>
                <w:bCs/>
                <w:sz w:val="20"/>
                <w:szCs w:val="20"/>
              </w:rPr>
            </w:pPr>
            <w:proofErr w:type="spellStart"/>
            <w:r w:rsidRPr="007A7452">
              <w:rPr>
                <w:rFonts w:ascii="Times New Roman" w:eastAsia="Times New Roman" w:hAnsi="Times New Roman" w:cs="Times New Roman"/>
                <w:b/>
                <w:sz w:val="20"/>
                <w:szCs w:val="20"/>
              </w:rPr>
              <w:t>Негизги</w:t>
            </w:r>
            <w:proofErr w:type="spellEnd"/>
            <w:r w:rsidRPr="007A7452">
              <w:rPr>
                <w:rFonts w:ascii="Times New Roman" w:eastAsia="Times New Roman" w:hAnsi="Times New Roman" w:cs="Times New Roman"/>
                <w:b/>
                <w:sz w:val="20"/>
                <w:szCs w:val="20"/>
              </w:rPr>
              <w:t xml:space="preserve"> металл </w:t>
            </w:r>
            <w:proofErr w:type="spellStart"/>
            <w:r w:rsidRPr="007A7452">
              <w:rPr>
                <w:rFonts w:ascii="Times New Roman" w:eastAsia="Times New Roman" w:hAnsi="Times New Roman" w:cs="Times New Roman"/>
                <w:b/>
                <w:sz w:val="20"/>
                <w:szCs w:val="20"/>
              </w:rPr>
              <w:t>жана</w:t>
            </w:r>
            <w:proofErr w:type="spellEnd"/>
            <w:r w:rsidRPr="007A7452">
              <w:rPr>
                <w:rFonts w:ascii="Times New Roman" w:eastAsia="Times New Roman" w:hAnsi="Times New Roman" w:cs="Times New Roman"/>
                <w:b/>
                <w:sz w:val="20"/>
                <w:szCs w:val="20"/>
              </w:rPr>
              <w:t xml:space="preserve"> </w:t>
            </w:r>
            <w:proofErr w:type="spellStart"/>
            <w:r w:rsidRPr="007A7452">
              <w:rPr>
                <w:rFonts w:ascii="Times New Roman" w:eastAsia="Times New Roman" w:hAnsi="Times New Roman" w:cs="Times New Roman"/>
                <w:b/>
                <w:sz w:val="20"/>
                <w:szCs w:val="20"/>
              </w:rPr>
              <w:t>даяр</w:t>
            </w:r>
            <w:proofErr w:type="spellEnd"/>
            <w:r w:rsidRPr="007A7452">
              <w:rPr>
                <w:rFonts w:ascii="Times New Roman" w:eastAsia="Times New Roman" w:hAnsi="Times New Roman" w:cs="Times New Roman"/>
                <w:b/>
                <w:sz w:val="20"/>
                <w:szCs w:val="20"/>
              </w:rPr>
              <w:t xml:space="preserve"> металл </w:t>
            </w:r>
            <w:proofErr w:type="spellStart"/>
            <w:r w:rsidRPr="007A7452">
              <w:rPr>
                <w:rFonts w:ascii="Times New Roman" w:eastAsia="Times New Roman" w:hAnsi="Times New Roman" w:cs="Times New Roman"/>
                <w:b/>
                <w:sz w:val="20"/>
                <w:szCs w:val="20"/>
              </w:rPr>
              <w:t>буюмдарын</w:t>
            </w:r>
            <w:proofErr w:type="spellEnd"/>
            <w:r w:rsidRPr="007A7452">
              <w:rPr>
                <w:rFonts w:ascii="Times New Roman" w:eastAsia="Times New Roman" w:hAnsi="Times New Roman" w:cs="Times New Roman"/>
                <w:b/>
                <w:sz w:val="20"/>
                <w:szCs w:val="20"/>
              </w:rPr>
              <w:t xml:space="preserve"> </w:t>
            </w:r>
            <w:r w:rsidRPr="007A7452">
              <w:rPr>
                <w:rFonts w:ascii="Times New Roman" w:eastAsia="Times New Roman" w:hAnsi="Times New Roman" w:cs="Times New Roman"/>
                <w:b/>
                <w:sz w:val="20"/>
                <w:szCs w:val="20"/>
                <w:lang w:val="ky-KG"/>
              </w:rPr>
              <w:t>ө</w:t>
            </w:r>
            <w:proofErr w:type="spellStart"/>
            <w:r w:rsidRPr="007A7452">
              <w:rPr>
                <w:rFonts w:ascii="Times New Roman" w:eastAsia="Times New Roman" w:hAnsi="Times New Roman" w:cs="Times New Roman"/>
                <w:b/>
                <w:sz w:val="20"/>
                <w:szCs w:val="20"/>
              </w:rPr>
              <w:t>нд</w:t>
            </w:r>
            <w:proofErr w:type="spellEnd"/>
            <w:r w:rsidRPr="007A7452">
              <w:rPr>
                <w:rFonts w:ascii="Times New Roman" w:eastAsia="Times New Roman" w:hAnsi="Times New Roman" w:cs="Times New Roman"/>
                <w:b/>
                <w:sz w:val="20"/>
                <w:szCs w:val="20"/>
                <w:lang w:val="ky-KG"/>
              </w:rPr>
              <w:t>ү</w:t>
            </w:r>
            <w:r w:rsidRPr="007A7452">
              <w:rPr>
                <w:rFonts w:ascii="Times New Roman" w:eastAsia="Times New Roman" w:hAnsi="Times New Roman" w:cs="Times New Roman"/>
                <w:b/>
                <w:sz w:val="20"/>
                <w:szCs w:val="20"/>
              </w:rPr>
              <w:t>р</w:t>
            </w:r>
            <w:r w:rsidRPr="007A7452">
              <w:rPr>
                <w:rFonts w:ascii="Times New Roman" w:eastAsia="Times New Roman" w:hAnsi="Times New Roman" w:cs="Times New Roman"/>
                <w:b/>
                <w:sz w:val="20"/>
                <w:szCs w:val="20"/>
                <w:lang w:val="ky-KG"/>
              </w:rPr>
              <w:t>үү</w:t>
            </w:r>
            <w:r w:rsidRPr="007A7452">
              <w:rPr>
                <w:rFonts w:ascii="Times New Roman" w:eastAsia="Times New Roman" w:hAnsi="Times New Roman" w:cs="Times New Roman"/>
                <w:b/>
                <w:sz w:val="20"/>
                <w:szCs w:val="20"/>
              </w:rPr>
              <w:t xml:space="preserve">, машина </w:t>
            </w:r>
            <w:proofErr w:type="spellStart"/>
            <w:r w:rsidRPr="007A7452">
              <w:rPr>
                <w:rFonts w:ascii="Times New Roman" w:eastAsia="Times New Roman" w:hAnsi="Times New Roman" w:cs="Times New Roman"/>
                <w:b/>
                <w:sz w:val="20"/>
                <w:szCs w:val="20"/>
              </w:rPr>
              <w:t>жана</w:t>
            </w:r>
            <w:proofErr w:type="spellEnd"/>
            <w:r w:rsidRPr="007A7452">
              <w:rPr>
                <w:rFonts w:ascii="Times New Roman" w:eastAsia="Times New Roman" w:hAnsi="Times New Roman" w:cs="Times New Roman"/>
                <w:b/>
                <w:sz w:val="20"/>
                <w:szCs w:val="20"/>
              </w:rPr>
              <w:t xml:space="preserve"> </w:t>
            </w:r>
            <w:proofErr w:type="spellStart"/>
            <w:r w:rsidRPr="007A7452">
              <w:rPr>
                <w:rFonts w:ascii="Times New Roman" w:eastAsia="Times New Roman" w:hAnsi="Times New Roman" w:cs="Times New Roman"/>
                <w:b/>
                <w:sz w:val="20"/>
                <w:szCs w:val="20"/>
              </w:rPr>
              <w:t>жабдуу</w:t>
            </w:r>
            <w:proofErr w:type="spellEnd"/>
            <w:r w:rsidRPr="007A7452">
              <w:rPr>
                <w:rFonts w:ascii="Times New Roman" w:eastAsia="Times New Roman" w:hAnsi="Times New Roman" w:cs="Times New Roman"/>
                <w:b/>
                <w:sz w:val="20"/>
                <w:szCs w:val="20"/>
              </w:rPr>
              <w:t xml:space="preserve"> </w:t>
            </w:r>
            <w:r w:rsidRPr="007A7452">
              <w:rPr>
                <w:rFonts w:ascii="Times New Roman" w:eastAsia="Times New Roman" w:hAnsi="Times New Roman" w:cs="Times New Roman"/>
                <w:b/>
                <w:sz w:val="20"/>
                <w:szCs w:val="20"/>
                <w:lang w:val="ky-KG"/>
              </w:rPr>
              <w:t>ө</w:t>
            </w:r>
            <w:proofErr w:type="spellStart"/>
            <w:r w:rsidRPr="007A7452">
              <w:rPr>
                <w:rFonts w:ascii="Times New Roman" w:eastAsia="Times New Roman" w:hAnsi="Times New Roman" w:cs="Times New Roman"/>
                <w:b/>
                <w:sz w:val="20"/>
                <w:szCs w:val="20"/>
              </w:rPr>
              <w:t>нд</w:t>
            </w:r>
            <w:proofErr w:type="spellEnd"/>
            <w:r w:rsidRPr="007A7452">
              <w:rPr>
                <w:rFonts w:ascii="Times New Roman" w:eastAsia="Times New Roman" w:hAnsi="Times New Roman" w:cs="Times New Roman"/>
                <w:b/>
                <w:sz w:val="20"/>
                <w:szCs w:val="20"/>
                <w:lang w:val="ky-KG"/>
              </w:rPr>
              <w:t>ү</w:t>
            </w:r>
            <w:r w:rsidRPr="007A7452">
              <w:rPr>
                <w:rFonts w:ascii="Times New Roman" w:eastAsia="Times New Roman" w:hAnsi="Times New Roman" w:cs="Times New Roman"/>
                <w:b/>
                <w:sz w:val="20"/>
                <w:szCs w:val="20"/>
              </w:rPr>
              <w:t>р</w:t>
            </w:r>
            <w:r w:rsidRPr="007A7452">
              <w:rPr>
                <w:rFonts w:ascii="Times New Roman" w:eastAsia="Times New Roman" w:hAnsi="Times New Roman" w:cs="Times New Roman"/>
                <w:b/>
                <w:sz w:val="20"/>
                <w:szCs w:val="20"/>
                <w:lang w:val="ky-KG"/>
              </w:rPr>
              <w:t>үү</w:t>
            </w:r>
            <w:r w:rsidRPr="007A7452">
              <w:rPr>
                <w:rFonts w:ascii="Times New Roman" w:eastAsia="Times New Roman" w:hAnsi="Times New Roman" w:cs="Times New Roman"/>
                <w:b/>
                <w:sz w:val="20"/>
                <w:szCs w:val="20"/>
              </w:rPr>
              <w:t>д</w:t>
            </w:r>
            <w:r w:rsidRPr="007A7452">
              <w:rPr>
                <w:rFonts w:ascii="Times New Roman" w:eastAsia="Times New Roman" w:hAnsi="Times New Roman" w:cs="Times New Roman"/>
                <w:b/>
                <w:sz w:val="20"/>
                <w:szCs w:val="20"/>
                <w:lang w:val="ky-KG"/>
              </w:rPr>
              <w:t>ө</w:t>
            </w:r>
            <w:r w:rsidRPr="007A7452">
              <w:rPr>
                <w:rFonts w:ascii="Times New Roman" w:eastAsia="Times New Roman" w:hAnsi="Times New Roman" w:cs="Times New Roman"/>
                <w:b/>
                <w:sz w:val="20"/>
                <w:szCs w:val="20"/>
              </w:rPr>
              <w:t>н башка</w:t>
            </w:r>
          </w:p>
        </w:tc>
        <w:tc>
          <w:tcPr>
            <w:tcW w:w="993" w:type="dxa"/>
            <w:tcBorders>
              <w:top w:val="nil"/>
              <w:left w:val="nil"/>
              <w:bottom w:val="nil"/>
              <w:right w:val="nil"/>
            </w:tcBorders>
          </w:tcPr>
          <w:p w14:paraId="2D8A980C" w14:textId="77777777" w:rsidR="007A7452" w:rsidRPr="007A7452" w:rsidRDefault="007A7452" w:rsidP="001D3C03">
            <w:pPr>
              <w:spacing w:after="0" w:line="254" w:lineRule="auto"/>
              <w:ind w:right="-142"/>
              <w:rPr>
                <w:rFonts w:ascii="Times New Roman" w:eastAsia="Times New Roman" w:hAnsi="Times New Roman" w:cs="Times New Roman"/>
                <w:bCs/>
                <w:sz w:val="20"/>
                <w:szCs w:val="20"/>
              </w:rPr>
            </w:pPr>
          </w:p>
        </w:tc>
        <w:tc>
          <w:tcPr>
            <w:tcW w:w="1135" w:type="dxa"/>
            <w:tcBorders>
              <w:top w:val="nil"/>
              <w:left w:val="nil"/>
              <w:bottom w:val="nil"/>
              <w:right w:val="nil"/>
            </w:tcBorders>
            <w:vAlign w:val="bottom"/>
          </w:tcPr>
          <w:p w14:paraId="38F7C0C1" w14:textId="77777777" w:rsidR="007A7452" w:rsidRPr="007A7452" w:rsidRDefault="007A7452" w:rsidP="001D3C03">
            <w:pPr>
              <w:spacing w:after="0" w:line="252" w:lineRule="auto"/>
              <w:ind w:right="38"/>
              <w:contextualSpacing/>
              <w:jc w:val="right"/>
              <w:rPr>
                <w:rFonts w:ascii="Times New Roman" w:eastAsia="Times New Roman" w:hAnsi="Times New Roman" w:cs="Times New Roman"/>
                <w:bCs/>
                <w:sz w:val="20"/>
                <w:szCs w:val="20"/>
              </w:rPr>
            </w:pPr>
          </w:p>
        </w:tc>
        <w:tc>
          <w:tcPr>
            <w:tcW w:w="1130" w:type="dxa"/>
            <w:gridSpan w:val="2"/>
            <w:tcBorders>
              <w:top w:val="nil"/>
              <w:left w:val="nil"/>
              <w:bottom w:val="nil"/>
              <w:right w:val="nil"/>
            </w:tcBorders>
            <w:vAlign w:val="bottom"/>
          </w:tcPr>
          <w:p w14:paraId="13AA6F07" w14:textId="77777777" w:rsidR="007A7452" w:rsidRPr="007A7452" w:rsidRDefault="007A7452" w:rsidP="001D3C03">
            <w:pPr>
              <w:spacing w:after="0" w:line="252" w:lineRule="auto"/>
              <w:ind w:right="38"/>
              <w:contextualSpacing/>
              <w:jc w:val="right"/>
              <w:rPr>
                <w:rFonts w:ascii="Times New Roman" w:eastAsia="Times New Roman" w:hAnsi="Times New Roman" w:cs="Times New Roman"/>
                <w:bCs/>
                <w:sz w:val="20"/>
                <w:szCs w:val="20"/>
              </w:rPr>
            </w:pPr>
          </w:p>
        </w:tc>
        <w:tc>
          <w:tcPr>
            <w:tcW w:w="929" w:type="dxa"/>
            <w:gridSpan w:val="2"/>
            <w:tcBorders>
              <w:top w:val="nil"/>
              <w:left w:val="nil"/>
              <w:bottom w:val="nil"/>
              <w:right w:val="nil"/>
            </w:tcBorders>
            <w:vAlign w:val="bottom"/>
          </w:tcPr>
          <w:p w14:paraId="0C721AE4" w14:textId="77777777" w:rsidR="007A7452" w:rsidRPr="007A7452" w:rsidRDefault="007A7452" w:rsidP="001D3C03">
            <w:pPr>
              <w:spacing w:after="0" w:line="252" w:lineRule="auto"/>
              <w:ind w:right="38"/>
              <w:contextualSpacing/>
              <w:jc w:val="right"/>
              <w:rPr>
                <w:rFonts w:ascii="Times New Roman" w:eastAsia="Times New Roman" w:hAnsi="Times New Roman" w:cs="Times New Roman"/>
                <w:bCs/>
                <w:sz w:val="20"/>
                <w:szCs w:val="20"/>
              </w:rPr>
            </w:pPr>
          </w:p>
        </w:tc>
        <w:tc>
          <w:tcPr>
            <w:tcW w:w="1056" w:type="dxa"/>
            <w:gridSpan w:val="2"/>
            <w:tcBorders>
              <w:top w:val="nil"/>
              <w:left w:val="nil"/>
              <w:bottom w:val="nil"/>
              <w:right w:val="nil"/>
            </w:tcBorders>
            <w:vAlign w:val="bottom"/>
          </w:tcPr>
          <w:p w14:paraId="107E4AEA" w14:textId="77777777" w:rsidR="007A7452" w:rsidRPr="007A7452" w:rsidRDefault="007A7452" w:rsidP="001D3C03">
            <w:pPr>
              <w:spacing w:after="0" w:line="252" w:lineRule="auto"/>
              <w:ind w:right="38"/>
              <w:contextualSpacing/>
              <w:jc w:val="right"/>
              <w:rPr>
                <w:rFonts w:ascii="Times New Roman" w:eastAsia="Times New Roman" w:hAnsi="Times New Roman" w:cs="Times New Roman"/>
                <w:bCs/>
                <w:sz w:val="20"/>
                <w:szCs w:val="20"/>
              </w:rPr>
            </w:pPr>
          </w:p>
        </w:tc>
        <w:tc>
          <w:tcPr>
            <w:tcW w:w="992" w:type="dxa"/>
            <w:gridSpan w:val="2"/>
            <w:tcBorders>
              <w:top w:val="nil"/>
              <w:left w:val="nil"/>
              <w:bottom w:val="nil"/>
              <w:right w:val="nil"/>
            </w:tcBorders>
            <w:vAlign w:val="bottom"/>
          </w:tcPr>
          <w:p w14:paraId="580C9B51" w14:textId="77777777" w:rsidR="007A7452" w:rsidRPr="007A7452" w:rsidRDefault="007A7452" w:rsidP="001D3C03">
            <w:pPr>
              <w:spacing w:after="0" w:line="252" w:lineRule="auto"/>
              <w:ind w:right="38"/>
              <w:contextualSpacing/>
              <w:jc w:val="right"/>
              <w:rPr>
                <w:rFonts w:ascii="Times New Roman" w:eastAsia="Times New Roman" w:hAnsi="Times New Roman" w:cs="Times New Roman"/>
                <w:bCs/>
                <w:sz w:val="20"/>
                <w:szCs w:val="20"/>
              </w:rPr>
            </w:pPr>
          </w:p>
        </w:tc>
        <w:tc>
          <w:tcPr>
            <w:tcW w:w="992" w:type="dxa"/>
            <w:tcBorders>
              <w:top w:val="nil"/>
              <w:left w:val="nil"/>
              <w:bottom w:val="nil"/>
              <w:right w:val="nil"/>
            </w:tcBorders>
            <w:vAlign w:val="bottom"/>
          </w:tcPr>
          <w:p w14:paraId="76AF67FC" w14:textId="77777777" w:rsidR="007A7452" w:rsidRPr="007A7452" w:rsidRDefault="007A7452" w:rsidP="001D3C03">
            <w:pPr>
              <w:tabs>
                <w:tab w:val="left" w:pos="743"/>
              </w:tabs>
              <w:spacing w:after="0" w:line="252" w:lineRule="auto"/>
              <w:ind w:right="38"/>
              <w:contextualSpacing/>
              <w:jc w:val="right"/>
              <w:rPr>
                <w:rFonts w:ascii="Times New Roman" w:eastAsia="Times New Roman" w:hAnsi="Times New Roman" w:cs="Times New Roman"/>
                <w:bCs/>
                <w:sz w:val="20"/>
                <w:szCs w:val="20"/>
              </w:rPr>
            </w:pPr>
          </w:p>
        </w:tc>
      </w:tr>
      <w:tr w:rsidR="007A7452" w:rsidRPr="007A7452" w14:paraId="44EB05FB" w14:textId="77777777" w:rsidTr="001D3C03">
        <w:trPr>
          <w:gridAfter w:val="1"/>
          <w:wAfter w:w="12" w:type="dxa"/>
          <w:cantSplit/>
          <w:trHeight w:val="307"/>
        </w:trPr>
        <w:tc>
          <w:tcPr>
            <w:tcW w:w="2696" w:type="dxa"/>
            <w:tcBorders>
              <w:top w:val="nil"/>
              <w:left w:val="nil"/>
              <w:bottom w:val="nil"/>
              <w:right w:val="nil"/>
            </w:tcBorders>
            <w:vAlign w:val="bottom"/>
            <w:hideMark/>
          </w:tcPr>
          <w:p w14:paraId="0D46ADD0" w14:textId="77777777" w:rsidR="007A7452" w:rsidRPr="007A7452" w:rsidRDefault="007A7452" w:rsidP="001D3C03">
            <w:pPr>
              <w:spacing w:after="0" w:line="254" w:lineRule="auto"/>
              <w:ind w:right="-142"/>
              <w:rPr>
                <w:rFonts w:ascii="Times New Roman" w:eastAsia="Times New Roman" w:hAnsi="Times New Roman" w:cs="Times New Roman"/>
                <w:sz w:val="20"/>
                <w:szCs w:val="20"/>
                <w:lang w:val="ky-KG"/>
              </w:rPr>
            </w:pPr>
            <w:proofErr w:type="spellStart"/>
            <w:r w:rsidRPr="007A7452">
              <w:rPr>
                <w:rFonts w:ascii="Times New Roman" w:eastAsia="Times New Roman" w:hAnsi="Times New Roman" w:cs="Times New Roman"/>
                <w:sz w:val="20"/>
                <w:szCs w:val="20"/>
              </w:rPr>
              <w:t>Металлконструкциялар</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алардын</w:t>
            </w:r>
            <w:proofErr w:type="spellEnd"/>
            <w:r w:rsidRPr="007A7452">
              <w:rPr>
                <w:rFonts w:ascii="Times New Roman" w:eastAsia="Times New Roman" w:hAnsi="Times New Roman" w:cs="Times New Roman"/>
                <w:sz w:val="20"/>
                <w:szCs w:val="20"/>
              </w:rPr>
              <w:t xml:space="preserve"> б</w:t>
            </w:r>
            <w:r w:rsidRPr="007A7452">
              <w:rPr>
                <w:rFonts w:ascii="Times New Roman" w:eastAsia="Times New Roman" w:hAnsi="Times New Roman" w:cs="Times New Roman"/>
                <w:sz w:val="20"/>
                <w:szCs w:val="20"/>
                <w:lang w:val="ky-KG"/>
              </w:rPr>
              <w:t>ө</w:t>
            </w:r>
            <w:r w:rsidRPr="007A7452">
              <w:rPr>
                <w:rFonts w:ascii="Times New Roman" w:eastAsia="Times New Roman" w:hAnsi="Times New Roman" w:cs="Times New Roman"/>
                <w:bCs/>
                <w:sz w:val="20"/>
                <w:szCs w:val="20"/>
              </w:rPr>
              <w:t>л</w:t>
            </w:r>
            <w:r w:rsidRPr="007A7452">
              <w:rPr>
                <w:rFonts w:ascii="Times New Roman" w:eastAsia="Times New Roman" w:hAnsi="Times New Roman" w:cs="Times New Roman"/>
                <w:bCs/>
                <w:sz w:val="20"/>
                <w:szCs w:val="20"/>
                <w:lang w:val="ky-KG"/>
              </w:rPr>
              <w:t>ү</w:t>
            </w:r>
            <w:proofErr w:type="spellStart"/>
            <w:r w:rsidRPr="007A7452">
              <w:rPr>
                <w:rFonts w:ascii="Times New Roman" w:eastAsia="Times New Roman" w:hAnsi="Times New Roman" w:cs="Times New Roman"/>
                <w:bCs/>
                <w:sz w:val="20"/>
                <w:szCs w:val="20"/>
              </w:rPr>
              <w:t>кт</w:t>
            </w:r>
            <w:proofErr w:type="spellEnd"/>
            <w:r w:rsidRPr="007A7452">
              <w:rPr>
                <w:rFonts w:ascii="Times New Roman" w:eastAsia="Times New Roman" w:hAnsi="Times New Roman" w:cs="Times New Roman"/>
                <w:bCs/>
                <w:sz w:val="20"/>
                <w:szCs w:val="20"/>
                <w:lang w:val="ky-KG"/>
              </w:rPr>
              <w:t>ө</w:t>
            </w:r>
            <w:r w:rsidRPr="007A7452">
              <w:rPr>
                <w:rFonts w:ascii="Times New Roman" w:eastAsia="Times New Roman" w:hAnsi="Times New Roman" w:cs="Times New Roman"/>
                <w:bCs/>
                <w:sz w:val="20"/>
                <w:szCs w:val="20"/>
              </w:rPr>
              <w:t>р</w:t>
            </w:r>
            <w:r w:rsidRPr="007A7452">
              <w:rPr>
                <w:rFonts w:ascii="Times New Roman" w:eastAsia="Times New Roman" w:hAnsi="Times New Roman" w:cs="Times New Roman"/>
                <w:bCs/>
                <w:sz w:val="20"/>
                <w:szCs w:val="20"/>
                <w:lang w:val="ky-KG"/>
              </w:rPr>
              <w:t>ү</w:t>
            </w:r>
          </w:p>
        </w:tc>
        <w:tc>
          <w:tcPr>
            <w:tcW w:w="993" w:type="dxa"/>
            <w:tcBorders>
              <w:top w:val="nil"/>
              <w:left w:val="nil"/>
              <w:bottom w:val="nil"/>
              <w:right w:val="nil"/>
            </w:tcBorders>
            <w:vAlign w:val="bottom"/>
            <w:hideMark/>
          </w:tcPr>
          <w:p w14:paraId="6B86C3F3" w14:textId="77777777" w:rsidR="007A7452" w:rsidRPr="007A7452" w:rsidRDefault="007A7452" w:rsidP="001D3C03">
            <w:pPr>
              <w:spacing w:after="0" w:line="254" w:lineRule="auto"/>
              <w:ind w:right="-142"/>
              <w:jc w:val="center"/>
              <w:rPr>
                <w:rFonts w:ascii="Times New Roman" w:eastAsia="Times New Roman" w:hAnsi="Times New Roman" w:cs="Times New Roman"/>
                <w:bCs/>
                <w:sz w:val="20"/>
                <w:szCs w:val="20"/>
              </w:rPr>
            </w:pPr>
            <w:r w:rsidRPr="007A7452">
              <w:rPr>
                <w:rFonts w:ascii="Times New Roman" w:eastAsia="Times New Roman" w:hAnsi="Times New Roman" w:cs="Times New Roman"/>
                <w:sz w:val="20"/>
                <w:szCs w:val="20"/>
              </w:rPr>
              <w:t>т</w:t>
            </w:r>
          </w:p>
        </w:tc>
        <w:tc>
          <w:tcPr>
            <w:tcW w:w="1135" w:type="dxa"/>
            <w:vAlign w:val="bottom"/>
          </w:tcPr>
          <w:p w14:paraId="2C1834BE"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2 142,8</w:t>
            </w:r>
          </w:p>
        </w:tc>
        <w:tc>
          <w:tcPr>
            <w:tcW w:w="1130" w:type="dxa"/>
            <w:gridSpan w:val="2"/>
            <w:vAlign w:val="bottom"/>
          </w:tcPr>
          <w:p w14:paraId="37AC336B"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13 499,1</w:t>
            </w:r>
          </w:p>
        </w:tc>
        <w:tc>
          <w:tcPr>
            <w:tcW w:w="929" w:type="dxa"/>
            <w:gridSpan w:val="2"/>
            <w:vAlign w:val="bottom"/>
          </w:tcPr>
          <w:p w14:paraId="643D53E7"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1813,1</w:t>
            </w:r>
          </w:p>
        </w:tc>
        <w:tc>
          <w:tcPr>
            <w:tcW w:w="1056" w:type="dxa"/>
            <w:gridSpan w:val="2"/>
            <w:vAlign w:val="bottom"/>
          </w:tcPr>
          <w:p w14:paraId="1FC8C26D"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10 204,3</w:t>
            </w:r>
          </w:p>
        </w:tc>
        <w:tc>
          <w:tcPr>
            <w:tcW w:w="992" w:type="dxa"/>
            <w:gridSpan w:val="2"/>
            <w:vAlign w:val="bottom"/>
          </w:tcPr>
          <w:p w14:paraId="73D78C96"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84,6</w:t>
            </w:r>
          </w:p>
        </w:tc>
        <w:tc>
          <w:tcPr>
            <w:tcW w:w="992" w:type="dxa"/>
            <w:vAlign w:val="bottom"/>
          </w:tcPr>
          <w:p w14:paraId="2F395127"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75,6</w:t>
            </w:r>
          </w:p>
        </w:tc>
      </w:tr>
      <w:tr w:rsidR="007A7452" w:rsidRPr="007A7452" w14:paraId="1D6D4BE9" w14:textId="77777777" w:rsidTr="001D3C03">
        <w:trPr>
          <w:gridAfter w:val="1"/>
          <w:wAfter w:w="12" w:type="dxa"/>
          <w:cantSplit/>
          <w:trHeight w:val="225"/>
        </w:trPr>
        <w:tc>
          <w:tcPr>
            <w:tcW w:w="2696" w:type="dxa"/>
            <w:tcBorders>
              <w:top w:val="nil"/>
              <w:left w:val="nil"/>
              <w:bottom w:val="nil"/>
              <w:right w:val="nil"/>
            </w:tcBorders>
            <w:vAlign w:val="bottom"/>
            <w:hideMark/>
          </w:tcPr>
          <w:p w14:paraId="07514C99" w14:textId="77777777" w:rsidR="007A7452" w:rsidRPr="007A7452" w:rsidRDefault="007A7452" w:rsidP="001D3C03">
            <w:pPr>
              <w:spacing w:after="0" w:line="254" w:lineRule="auto"/>
              <w:ind w:right="-142"/>
              <w:rPr>
                <w:rFonts w:ascii="Times New Roman" w:eastAsia="Times New Roman" w:hAnsi="Times New Roman" w:cs="Times New Roman"/>
                <w:sz w:val="20"/>
                <w:szCs w:val="20"/>
              </w:rPr>
            </w:pPr>
            <w:r w:rsidRPr="007A7452">
              <w:rPr>
                <w:rFonts w:ascii="Times New Roman" w:eastAsia="Times New Roman" w:hAnsi="Times New Roman" w:cs="Times New Roman"/>
                <w:b/>
                <w:sz w:val="20"/>
                <w:szCs w:val="20"/>
              </w:rPr>
              <w:t xml:space="preserve">Электр </w:t>
            </w:r>
            <w:proofErr w:type="spellStart"/>
            <w:r w:rsidRPr="007A7452">
              <w:rPr>
                <w:rFonts w:ascii="Times New Roman" w:eastAsia="Times New Roman" w:hAnsi="Times New Roman" w:cs="Times New Roman"/>
                <w:b/>
                <w:sz w:val="20"/>
                <w:szCs w:val="20"/>
              </w:rPr>
              <w:t>жабдууларын</w:t>
            </w:r>
            <w:proofErr w:type="spellEnd"/>
            <w:r w:rsidRPr="007A7452">
              <w:rPr>
                <w:rFonts w:ascii="Times New Roman" w:eastAsia="Times New Roman" w:hAnsi="Times New Roman" w:cs="Times New Roman"/>
                <w:b/>
                <w:sz w:val="20"/>
                <w:szCs w:val="20"/>
              </w:rPr>
              <w:t xml:space="preserve"> </w:t>
            </w:r>
            <w:r w:rsidRPr="007A7452">
              <w:rPr>
                <w:rFonts w:ascii="Times New Roman" w:eastAsia="Times New Roman" w:hAnsi="Times New Roman" w:cs="Times New Roman"/>
                <w:b/>
                <w:sz w:val="20"/>
                <w:szCs w:val="20"/>
                <w:lang w:val="ky-KG"/>
              </w:rPr>
              <w:t>ө</w:t>
            </w:r>
            <w:proofErr w:type="spellStart"/>
            <w:r w:rsidRPr="007A7452">
              <w:rPr>
                <w:rFonts w:ascii="Times New Roman" w:eastAsia="Times New Roman" w:hAnsi="Times New Roman" w:cs="Times New Roman"/>
                <w:b/>
                <w:sz w:val="20"/>
                <w:szCs w:val="20"/>
              </w:rPr>
              <w:t>нд</w:t>
            </w:r>
            <w:proofErr w:type="spellEnd"/>
            <w:r w:rsidRPr="007A7452">
              <w:rPr>
                <w:rFonts w:ascii="Times New Roman" w:eastAsia="Times New Roman" w:hAnsi="Times New Roman" w:cs="Times New Roman"/>
                <w:b/>
                <w:sz w:val="20"/>
                <w:szCs w:val="20"/>
                <w:lang w:val="ky-KG"/>
              </w:rPr>
              <w:t>ү</w:t>
            </w:r>
            <w:r w:rsidRPr="007A7452">
              <w:rPr>
                <w:rFonts w:ascii="Times New Roman" w:eastAsia="Times New Roman" w:hAnsi="Times New Roman" w:cs="Times New Roman"/>
                <w:b/>
                <w:sz w:val="20"/>
                <w:szCs w:val="20"/>
              </w:rPr>
              <w:t>р</w:t>
            </w:r>
            <w:r w:rsidRPr="007A7452">
              <w:rPr>
                <w:rFonts w:ascii="Times New Roman" w:eastAsia="Times New Roman" w:hAnsi="Times New Roman" w:cs="Times New Roman"/>
                <w:b/>
                <w:sz w:val="20"/>
                <w:szCs w:val="20"/>
                <w:lang w:val="ky-KG"/>
              </w:rPr>
              <w:t>үү</w:t>
            </w:r>
            <w:r w:rsidRPr="007A7452">
              <w:rPr>
                <w:rFonts w:ascii="Times New Roman" w:eastAsia="Times New Roman" w:hAnsi="Times New Roman" w:cs="Times New Roman"/>
                <w:b/>
                <w:bCs/>
                <w:sz w:val="20"/>
                <w:szCs w:val="20"/>
                <w:lang w:val="ky-KG"/>
              </w:rPr>
              <w:t xml:space="preserve"> </w:t>
            </w:r>
          </w:p>
        </w:tc>
        <w:tc>
          <w:tcPr>
            <w:tcW w:w="993" w:type="dxa"/>
            <w:tcBorders>
              <w:top w:val="nil"/>
              <w:left w:val="nil"/>
              <w:bottom w:val="nil"/>
              <w:right w:val="nil"/>
            </w:tcBorders>
          </w:tcPr>
          <w:p w14:paraId="54F437F6" w14:textId="77777777" w:rsidR="007A7452" w:rsidRPr="007A7452" w:rsidRDefault="007A7452" w:rsidP="001D3C03">
            <w:pPr>
              <w:spacing w:after="0" w:line="254" w:lineRule="auto"/>
              <w:ind w:right="-142"/>
              <w:jc w:val="center"/>
              <w:rPr>
                <w:rFonts w:ascii="Times New Roman" w:eastAsia="Times New Roman" w:hAnsi="Times New Roman" w:cs="Times New Roman"/>
                <w:bCs/>
                <w:sz w:val="20"/>
                <w:szCs w:val="20"/>
              </w:rPr>
            </w:pPr>
          </w:p>
        </w:tc>
        <w:tc>
          <w:tcPr>
            <w:tcW w:w="1135" w:type="dxa"/>
            <w:tcBorders>
              <w:top w:val="nil"/>
              <w:left w:val="nil"/>
              <w:bottom w:val="nil"/>
              <w:right w:val="nil"/>
            </w:tcBorders>
            <w:vAlign w:val="bottom"/>
          </w:tcPr>
          <w:p w14:paraId="3813C2EB" w14:textId="77777777" w:rsidR="007A7452" w:rsidRPr="007A7452" w:rsidRDefault="007A7452" w:rsidP="001D3C03">
            <w:pPr>
              <w:spacing w:after="0" w:line="252" w:lineRule="auto"/>
              <w:ind w:right="38"/>
              <w:contextualSpacing/>
              <w:jc w:val="right"/>
              <w:rPr>
                <w:rFonts w:ascii="Times New Roman" w:eastAsia="Times New Roman" w:hAnsi="Times New Roman" w:cs="Times New Roman"/>
                <w:bCs/>
                <w:sz w:val="20"/>
                <w:szCs w:val="20"/>
              </w:rPr>
            </w:pPr>
          </w:p>
        </w:tc>
        <w:tc>
          <w:tcPr>
            <w:tcW w:w="1130" w:type="dxa"/>
            <w:gridSpan w:val="2"/>
            <w:tcBorders>
              <w:top w:val="nil"/>
              <w:left w:val="nil"/>
              <w:bottom w:val="nil"/>
              <w:right w:val="nil"/>
            </w:tcBorders>
            <w:vAlign w:val="bottom"/>
          </w:tcPr>
          <w:p w14:paraId="69297015" w14:textId="77777777" w:rsidR="007A7452" w:rsidRPr="007A7452" w:rsidRDefault="007A7452" w:rsidP="001D3C03">
            <w:pPr>
              <w:spacing w:after="0" w:line="252" w:lineRule="auto"/>
              <w:ind w:right="38"/>
              <w:contextualSpacing/>
              <w:jc w:val="right"/>
              <w:rPr>
                <w:rFonts w:ascii="Times New Roman" w:eastAsia="Times New Roman" w:hAnsi="Times New Roman" w:cs="Times New Roman"/>
                <w:bCs/>
                <w:sz w:val="20"/>
                <w:szCs w:val="20"/>
              </w:rPr>
            </w:pPr>
          </w:p>
        </w:tc>
        <w:tc>
          <w:tcPr>
            <w:tcW w:w="929" w:type="dxa"/>
            <w:gridSpan w:val="2"/>
            <w:tcBorders>
              <w:top w:val="nil"/>
              <w:left w:val="nil"/>
              <w:bottom w:val="nil"/>
              <w:right w:val="nil"/>
            </w:tcBorders>
            <w:vAlign w:val="bottom"/>
          </w:tcPr>
          <w:p w14:paraId="75BDD71A" w14:textId="77777777" w:rsidR="007A7452" w:rsidRPr="007A7452" w:rsidRDefault="007A7452" w:rsidP="001D3C03">
            <w:pPr>
              <w:spacing w:after="0" w:line="252" w:lineRule="auto"/>
              <w:ind w:right="38"/>
              <w:contextualSpacing/>
              <w:jc w:val="right"/>
              <w:rPr>
                <w:rFonts w:ascii="Times New Roman" w:eastAsia="Times New Roman" w:hAnsi="Times New Roman" w:cs="Times New Roman"/>
                <w:bCs/>
                <w:sz w:val="20"/>
                <w:szCs w:val="20"/>
              </w:rPr>
            </w:pPr>
          </w:p>
        </w:tc>
        <w:tc>
          <w:tcPr>
            <w:tcW w:w="1056" w:type="dxa"/>
            <w:gridSpan w:val="2"/>
            <w:tcBorders>
              <w:top w:val="nil"/>
              <w:left w:val="nil"/>
              <w:bottom w:val="nil"/>
              <w:right w:val="nil"/>
            </w:tcBorders>
            <w:vAlign w:val="bottom"/>
          </w:tcPr>
          <w:p w14:paraId="0EF1FBDB" w14:textId="77777777" w:rsidR="007A7452" w:rsidRPr="007A7452" w:rsidRDefault="007A7452" w:rsidP="001D3C03">
            <w:pPr>
              <w:spacing w:after="0" w:line="252" w:lineRule="auto"/>
              <w:ind w:right="38"/>
              <w:contextualSpacing/>
              <w:jc w:val="right"/>
              <w:rPr>
                <w:rFonts w:ascii="Times New Roman" w:eastAsia="Times New Roman" w:hAnsi="Times New Roman" w:cs="Times New Roman"/>
                <w:bCs/>
                <w:sz w:val="20"/>
                <w:szCs w:val="20"/>
              </w:rPr>
            </w:pPr>
          </w:p>
        </w:tc>
        <w:tc>
          <w:tcPr>
            <w:tcW w:w="992" w:type="dxa"/>
            <w:gridSpan w:val="2"/>
            <w:tcBorders>
              <w:top w:val="nil"/>
              <w:left w:val="nil"/>
              <w:bottom w:val="nil"/>
              <w:right w:val="nil"/>
            </w:tcBorders>
            <w:vAlign w:val="bottom"/>
          </w:tcPr>
          <w:p w14:paraId="7457BA53" w14:textId="77777777" w:rsidR="007A7452" w:rsidRPr="007A7452" w:rsidRDefault="007A7452" w:rsidP="001D3C03">
            <w:pPr>
              <w:spacing w:after="0" w:line="252" w:lineRule="auto"/>
              <w:ind w:right="38"/>
              <w:contextualSpacing/>
              <w:jc w:val="right"/>
              <w:rPr>
                <w:rFonts w:ascii="Times New Roman" w:eastAsia="Times New Roman" w:hAnsi="Times New Roman" w:cs="Times New Roman"/>
                <w:bCs/>
                <w:i/>
                <w:sz w:val="20"/>
                <w:szCs w:val="20"/>
              </w:rPr>
            </w:pPr>
          </w:p>
        </w:tc>
        <w:tc>
          <w:tcPr>
            <w:tcW w:w="992" w:type="dxa"/>
            <w:tcBorders>
              <w:top w:val="nil"/>
              <w:left w:val="nil"/>
              <w:bottom w:val="nil"/>
              <w:right w:val="nil"/>
            </w:tcBorders>
            <w:vAlign w:val="bottom"/>
          </w:tcPr>
          <w:p w14:paraId="64940413" w14:textId="77777777" w:rsidR="007A7452" w:rsidRPr="007A7452" w:rsidRDefault="007A7452" w:rsidP="001D3C03">
            <w:pPr>
              <w:tabs>
                <w:tab w:val="left" w:pos="743"/>
              </w:tabs>
              <w:spacing w:after="0" w:line="252" w:lineRule="auto"/>
              <w:ind w:right="38"/>
              <w:contextualSpacing/>
              <w:jc w:val="right"/>
              <w:rPr>
                <w:rFonts w:ascii="Times New Roman" w:eastAsia="Times New Roman" w:hAnsi="Times New Roman" w:cs="Times New Roman"/>
                <w:bCs/>
                <w:i/>
                <w:sz w:val="20"/>
                <w:szCs w:val="20"/>
              </w:rPr>
            </w:pPr>
          </w:p>
        </w:tc>
      </w:tr>
      <w:tr w:rsidR="007A7452" w:rsidRPr="007A7452" w14:paraId="6289DBA8" w14:textId="77777777" w:rsidTr="001D3C03">
        <w:trPr>
          <w:gridAfter w:val="1"/>
          <w:wAfter w:w="12" w:type="dxa"/>
          <w:cantSplit/>
          <w:trHeight w:val="163"/>
        </w:trPr>
        <w:tc>
          <w:tcPr>
            <w:tcW w:w="2696" w:type="dxa"/>
            <w:tcBorders>
              <w:top w:val="nil"/>
              <w:left w:val="nil"/>
              <w:bottom w:val="nil"/>
              <w:right w:val="nil"/>
            </w:tcBorders>
            <w:vAlign w:val="bottom"/>
            <w:hideMark/>
          </w:tcPr>
          <w:p w14:paraId="0505D88E" w14:textId="77777777" w:rsidR="007A7452" w:rsidRPr="007A7452" w:rsidRDefault="007A7452" w:rsidP="001D3C03">
            <w:pPr>
              <w:spacing w:after="0" w:line="254" w:lineRule="auto"/>
              <w:ind w:right="-142"/>
              <w:rPr>
                <w:rFonts w:ascii="Times New Roman" w:eastAsia="Times New Roman" w:hAnsi="Times New Roman" w:cs="Times New Roman"/>
                <w:bCs/>
                <w:sz w:val="20"/>
                <w:szCs w:val="20"/>
                <w:lang w:val="ky-KG"/>
              </w:rPr>
            </w:pPr>
            <w:r w:rsidRPr="007A7452">
              <w:rPr>
                <w:rFonts w:ascii="Times New Roman" w:eastAsia="Times New Roman" w:hAnsi="Times New Roman" w:cs="Times New Roman"/>
                <w:bCs/>
                <w:sz w:val="20"/>
                <w:szCs w:val="20"/>
              </w:rPr>
              <w:t>Трансформатор</w:t>
            </w:r>
            <w:r w:rsidRPr="007A7452">
              <w:rPr>
                <w:rFonts w:ascii="Times New Roman" w:eastAsia="Times New Roman" w:hAnsi="Times New Roman" w:cs="Times New Roman"/>
                <w:bCs/>
                <w:sz w:val="20"/>
                <w:szCs w:val="20"/>
                <w:lang w:val="ky-KG"/>
              </w:rPr>
              <w:t>лор</w:t>
            </w:r>
          </w:p>
        </w:tc>
        <w:tc>
          <w:tcPr>
            <w:tcW w:w="993" w:type="dxa"/>
            <w:tcBorders>
              <w:top w:val="nil"/>
              <w:left w:val="nil"/>
              <w:bottom w:val="nil"/>
              <w:right w:val="nil"/>
            </w:tcBorders>
            <w:vAlign w:val="bottom"/>
            <w:hideMark/>
          </w:tcPr>
          <w:p w14:paraId="4C5167D2" w14:textId="77777777" w:rsidR="007A7452" w:rsidRPr="007A7452" w:rsidRDefault="007A7452" w:rsidP="001D3C03">
            <w:pPr>
              <w:spacing w:after="0" w:line="254" w:lineRule="auto"/>
              <w:ind w:right="-142"/>
              <w:jc w:val="center"/>
              <w:rPr>
                <w:rFonts w:ascii="Times New Roman" w:eastAsia="Times New Roman" w:hAnsi="Times New Roman" w:cs="Times New Roman"/>
                <w:bCs/>
                <w:sz w:val="20"/>
                <w:szCs w:val="20"/>
              </w:rPr>
            </w:pPr>
            <w:r w:rsidRPr="007A7452">
              <w:rPr>
                <w:rFonts w:ascii="Times New Roman" w:eastAsia="Times New Roman" w:hAnsi="Times New Roman" w:cs="Times New Roman"/>
                <w:sz w:val="20"/>
                <w:szCs w:val="20"/>
              </w:rPr>
              <w:t>ми</w:t>
            </w:r>
            <w:r w:rsidRPr="007A7452">
              <w:rPr>
                <w:rFonts w:ascii="Times New Roman" w:eastAsia="Times New Roman" w:hAnsi="Times New Roman" w:cs="Times New Roman"/>
                <w:sz w:val="20"/>
                <w:szCs w:val="20"/>
                <w:lang w:val="ky-KG"/>
              </w:rPr>
              <w:t>ң</w:t>
            </w:r>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даана</w:t>
            </w:r>
            <w:proofErr w:type="spellEnd"/>
          </w:p>
        </w:tc>
        <w:tc>
          <w:tcPr>
            <w:tcW w:w="1135" w:type="dxa"/>
            <w:vAlign w:val="bottom"/>
          </w:tcPr>
          <w:p w14:paraId="6A08D1E2"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1,9</w:t>
            </w:r>
          </w:p>
        </w:tc>
        <w:tc>
          <w:tcPr>
            <w:tcW w:w="1130" w:type="dxa"/>
            <w:gridSpan w:val="2"/>
            <w:vAlign w:val="bottom"/>
          </w:tcPr>
          <w:p w14:paraId="6F68A8D6"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13,9</w:t>
            </w:r>
          </w:p>
        </w:tc>
        <w:tc>
          <w:tcPr>
            <w:tcW w:w="929" w:type="dxa"/>
            <w:gridSpan w:val="2"/>
            <w:vAlign w:val="bottom"/>
          </w:tcPr>
          <w:p w14:paraId="1D21FC80"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2,2</w:t>
            </w:r>
          </w:p>
        </w:tc>
        <w:tc>
          <w:tcPr>
            <w:tcW w:w="1056" w:type="dxa"/>
            <w:gridSpan w:val="2"/>
            <w:vAlign w:val="bottom"/>
          </w:tcPr>
          <w:p w14:paraId="3BE07D90"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15,9</w:t>
            </w:r>
          </w:p>
        </w:tc>
        <w:tc>
          <w:tcPr>
            <w:tcW w:w="992" w:type="dxa"/>
            <w:gridSpan w:val="2"/>
            <w:vAlign w:val="bottom"/>
          </w:tcPr>
          <w:p w14:paraId="2E3DC698"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116,6</w:t>
            </w:r>
          </w:p>
        </w:tc>
        <w:tc>
          <w:tcPr>
            <w:tcW w:w="992" w:type="dxa"/>
            <w:vAlign w:val="bottom"/>
          </w:tcPr>
          <w:p w14:paraId="12F8816D" w14:textId="77777777" w:rsidR="007A7452" w:rsidRPr="007A7452" w:rsidRDefault="007A7452" w:rsidP="001D3C03">
            <w:pPr>
              <w:spacing w:after="0" w:line="240" w:lineRule="auto"/>
              <w:ind w:right="38"/>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114,4</w:t>
            </w:r>
          </w:p>
        </w:tc>
      </w:tr>
      <w:tr w:rsidR="007A7452" w:rsidRPr="007A7452" w14:paraId="5FC7EDDF" w14:textId="77777777" w:rsidTr="001D3C03">
        <w:trPr>
          <w:cantSplit/>
          <w:trHeight w:hRule="exact" w:val="113"/>
        </w:trPr>
        <w:tc>
          <w:tcPr>
            <w:tcW w:w="2696" w:type="dxa"/>
            <w:tcBorders>
              <w:top w:val="nil"/>
              <w:left w:val="nil"/>
              <w:bottom w:val="single" w:sz="8" w:space="0" w:color="auto"/>
              <w:right w:val="nil"/>
            </w:tcBorders>
            <w:vAlign w:val="bottom"/>
          </w:tcPr>
          <w:p w14:paraId="5DBCAA8D" w14:textId="77777777" w:rsidR="007A7452" w:rsidRPr="007A7452" w:rsidRDefault="007A7452" w:rsidP="007A7452">
            <w:pPr>
              <w:spacing w:after="0" w:line="254" w:lineRule="auto"/>
              <w:ind w:right="-76"/>
              <w:rPr>
                <w:rFonts w:ascii="Times New Roman" w:eastAsia="Times New Roman" w:hAnsi="Times New Roman" w:cs="Times New Roman"/>
                <w:bCs/>
                <w:sz w:val="20"/>
                <w:szCs w:val="20"/>
              </w:rPr>
            </w:pPr>
          </w:p>
        </w:tc>
        <w:tc>
          <w:tcPr>
            <w:tcW w:w="993" w:type="dxa"/>
            <w:tcBorders>
              <w:top w:val="nil"/>
              <w:left w:val="nil"/>
              <w:bottom w:val="single" w:sz="8" w:space="0" w:color="auto"/>
              <w:right w:val="nil"/>
            </w:tcBorders>
          </w:tcPr>
          <w:p w14:paraId="29E7B9FE" w14:textId="77777777" w:rsidR="007A7452" w:rsidRPr="007A7452" w:rsidRDefault="007A7452" w:rsidP="007A7452">
            <w:pPr>
              <w:spacing w:after="0" w:line="254" w:lineRule="auto"/>
              <w:rPr>
                <w:rFonts w:ascii="Times New Roman" w:eastAsia="Times New Roman" w:hAnsi="Times New Roman" w:cs="Times New Roman"/>
                <w:b/>
                <w:bCs/>
                <w:sz w:val="20"/>
                <w:szCs w:val="20"/>
              </w:rPr>
            </w:pPr>
          </w:p>
        </w:tc>
        <w:tc>
          <w:tcPr>
            <w:tcW w:w="1435" w:type="dxa"/>
            <w:gridSpan w:val="2"/>
            <w:tcBorders>
              <w:top w:val="nil"/>
              <w:left w:val="nil"/>
              <w:bottom w:val="single" w:sz="8" w:space="0" w:color="auto"/>
              <w:right w:val="nil"/>
            </w:tcBorders>
            <w:vAlign w:val="bottom"/>
          </w:tcPr>
          <w:p w14:paraId="39D705CA" w14:textId="77777777" w:rsidR="007A7452" w:rsidRPr="007A7452" w:rsidRDefault="007A7452" w:rsidP="007A7452">
            <w:pPr>
              <w:spacing w:after="0" w:line="254" w:lineRule="auto"/>
              <w:ind w:right="176"/>
              <w:jc w:val="right"/>
              <w:rPr>
                <w:rFonts w:ascii="Times New Roman" w:eastAsia="Times New Roman" w:hAnsi="Times New Roman" w:cs="Times New Roman"/>
                <w:bCs/>
                <w:sz w:val="20"/>
                <w:szCs w:val="20"/>
              </w:rPr>
            </w:pPr>
          </w:p>
        </w:tc>
        <w:tc>
          <w:tcPr>
            <w:tcW w:w="979" w:type="dxa"/>
            <w:gridSpan w:val="2"/>
            <w:tcBorders>
              <w:top w:val="nil"/>
              <w:left w:val="nil"/>
              <w:bottom w:val="single" w:sz="8" w:space="0" w:color="auto"/>
              <w:right w:val="nil"/>
            </w:tcBorders>
            <w:vAlign w:val="bottom"/>
          </w:tcPr>
          <w:p w14:paraId="0905D8EC" w14:textId="77777777" w:rsidR="007A7452" w:rsidRPr="007A7452" w:rsidRDefault="007A7452" w:rsidP="007A7452">
            <w:pPr>
              <w:spacing w:after="0" w:line="254" w:lineRule="auto"/>
              <w:ind w:right="176"/>
              <w:jc w:val="right"/>
              <w:rPr>
                <w:rFonts w:ascii="Times New Roman" w:eastAsia="Times New Roman" w:hAnsi="Times New Roman" w:cs="Times New Roman"/>
                <w:bCs/>
                <w:sz w:val="20"/>
                <w:szCs w:val="20"/>
              </w:rPr>
            </w:pPr>
          </w:p>
        </w:tc>
        <w:tc>
          <w:tcPr>
            <w:tcW w:w="1067" w:type="dxa"/>
            <w:gridSpan w:val="2"/>
            <w:tcBorders>
              <w:top w:val="nil"/>
              <w:left w:val="nil"/>
              <w:bottom w:val="single" w:sz="8" w:space="0" w:color="auto"/>
              <w:right w:val="nil"/>
            </w:tcBorders>
            <w:vAlign w:val="bottom"/>
          </w:tcPr>
          <w:p w14:paraId="405F9499" w14:textId="77777777" w:rsidR="007A7452" w:rsidRPr="007A7452" w:rsidRDefault="007A7452" w:rsidP="007A7452">
            <w:pPr>
              <w:spacing w:after="0" w:line="254" w:lineRule="auto"/>
              <w:ind w:right="176"/>
              <w:jc w:val="right"/>
              <w:rPr>
                <w:rFonts w:ascii="Times New Roman" w:eastAsia="Times New Roman" w:hAnsi="Times New Roman" w:cs="Times New Roman"/>
                <w:bCs/>
                <w:sz w:val="20"/>
                <w:szCs w:val="20"/>
              </w:rPr>
            </w:pPr>
          </w:p>
        </w:tc>
        <w:tc>
          <w:tcPr>
            <w:tcW w:w="1068" w:type="dxa"/>
            <w:gridSpan w:val="2"/>
            <w:tcBorders>
              <w:top w:val="nil"/>
              <w:left w:val="nil"/>
              <w:bottom w:val="single" w:sz="8" w:space="0" w:color="auto"/>
              <w:right w:val="nil"/>
            </w:tcBorders>
            <w:vAlign w:val="bottom"/>
          </w:tcPr>
          <w:p w14:paraId="2DD49AA2" w14:textId="77777777" w:rsidR="007A7452" w:rsidRPr="007A7452" w:rsidRDefault="007A7452" w:rsidP="007A7452">
            <w:pPr>
              <w:spacing w:after="0" w:line="254" w:lineRule="auto"/>
              <w:ind w:right="176"/>
              <w:jc w:val="right"/>
              <w:rPr>
                <w:rFonts w:ascii="Times New Roman" w:eastAsia="Times New Roman" w:hAnsi="Times New Roman" w:cs="Times New Roman"/>
                <w:bCs/>
                <w:sz w:val="20"/>
                <w:szCs w:val="20"/>
              </w:rPr>
            </w:pPr>
          </w:p>
        </w:tc>
        <w:tc>
          <w:tcPr>
            <w:tcW w:w="693" w:type="dxa"/>
            <w:tcBorders>
              <w:top w:val="nil"/>
              <w:left w:val="nil"/>
              <w:bottom w:val="single" w:sz="8" w:space="0" w:color="auto"/>
              <w:right w:val="nil"/>
            </w:tcBorders>
            <w:vAlign w:val="bottom"/>
          </w:tcPr>
          <w:p w14:paraId="503D05A7" w14:textId="77777777" w:rsidR="007A7452" w:rsidRPr="007A7452" w:rsidRDefault="007A7452" w:rsidP="007A7452">
            <w:pPr>
              <w:spacing w:after="0" w:line="254" w:lineRule="auto"/>
              <w:ind w:right="176"/>
              <w:jc w:val="right"/>
              <w:rPr>
                <w:rFonts w:ascii="Times New Roman" w:eastAsia="Times New Roman" w:hAnsi="Times New Roman" w:cs="Times New Roman"/>
                <w:bCs/>
                <w:sz w:val="20"/>
                <w:szCs w:val="20"/>
              </w:rPr>
            </w:pPr>
          </w:p>
        </w:tc>
        <w:tc>
          <w:tcPr>
            <w:tcW w:w="1004" w:type="dxa"/>
            <w:gridSpan w:val="2"/>
            <w:tcBorders>
              <w:top w:val="nil"/>
              <w:left w:val="nil"/>
              <w:bottom w:val="single" w:sz="8" w:space="0" w:color="auto"/>
              <w:right w:val="nil"/>
            </w:tcBorders>
            <w:vAlign w:val="bottom"/>
          </w:tcPr>
          <w:p w14:paraId="500EB87A" w14:textId="77777777" w:rsidR="007A7452" w:rsidRPr="007A7452" w:rsidRDefault="007A7452" w:rsidP="007A7452">
            <w:pPr>
              <w:spacing w:after="0" w:line="254" w:lineRule="auto"/>
              <w:ind w:right="176"/>
              <w:jc w:val="right"/>
              <w:rPr>
                <w:rFonts w:ascii="Times New Roman" w:eastAsia="Times New Roman" w:hAnsi="Times New Roman" w:cs="Times New Roman"/>
                <w:bCs/>
                <w:sz w:val="20"/>
                <w:szCs w:val="20"/>
              </w:rPr>
            </w:pPr>
          </w:p>
        </w:tc>
      </w:tr>
    </w:tbl>
    <w:p w14:paraId="13FD5DC7" w14:textId="77777777" w:rsidR="007A7452" w:rsidRPr="007A7452" w:rsidRDefault="007A7452" w:rsidP="007A7452">
      <w:pPr>
        <w:spacing w:after="0" w:line="240" w:lineRule="auto"/>
        <w:rPr>
          <w:rFonts w:ascii="Times New Roman" w:eastAsia="Times New Roman" w:hAnsi="Times New Roman" w:cs="Times New Roman"/>
          <w:b/>
          <w:bCs/>
          <w:sz w:val="24"/>
          <w:szCs w:val="24"/>
          <w:lang w:val="ky-KG" w:eastAsia="ru-RU"/>
        </w:rPr>
      </w:pPr>
    </w:p>
    <w:p w14:paraId="7A0365FE" w14:textId="77777777" w:rsidR="007A7452" w:rsidRPr="007A7452" w:rsidRDefault="007A7452" w:rsidP="001A43E2">
      <w:pPr>
        <w:spacing w:after="0" w:line="240"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 xml:space="preserve">2024-жылдын январь- </w:t>
      </w:r>
      <w:r w:rsidR="00E90130">
        <w:rPr>
          <w:rFonts w:ascii="Times New Roman" w:eastAsia="Times New Roman" w:hAnsi="Times New Roman" w:cs="Times New Roman"/>
          <w:sz w:val="24"/>
          <w:szCs w:val="24"/>
          <w:lang w:val="ky-KG" w:eastAsia="ru-RU"/>
        </w:rPr>
        <w:t>августунда</w:t>
      </w:r>
      <w:r w:rsidRPr="007A7452">
        <w:rPr>
          <w:rFonts w:ascii="Times New Roman" w:eastAsia="Times New Roman" w:hAnsi="Times New Roman" w:cs="Times New Roman"/>
          <w:sz w:val="24"/>
          <w:szCs w:val="24"/>
          <w:lang w:val="ky-KG" w:eastAsia="ru-RU"/>
        </w:rPr>
        <w:t xml:space="preserve"> э</w:t>
      </w:r>
      <w:r w:rsidRPr="007A7452">
        <w:rPr>
          <w:rFonts w:ascii="Times New Roman" w:eastAsia="Times New Roman" w:hAnsi="Times New Roman" w:cs="Times New Roman"/>
          <w:i/>
          <w:sz w:val="24"/>
          <w:szCs w:val="24"/>
          <w:lang w:val="ky-KG" w:eastAsia="ru-RU"/>
        </w:rPr>
        <w:t>лектр энергиясы, газ, буу жана кондицияланган аба менен камсыздоонун (жабдуунун)</w:t>
      </w:r>
      <w:r w:rsidRPr="007A7452">
        <w:rPr>
          <w:rFonts w:ascii="Times New Roman" w:eastAsia="Times New Roman" w:hAnsi="Times New Roman" w:cs="Times New Roman"/>
          <w:sz w:val="24"/>
          <w:szCs w:val="24"/>
          <w:lang w:val="ky-KG" w:eastAsia="ru-RU"/>
        </w:rPr>
        <w:t xml:space="preserve"> көлөмү 13597,3 млн. сомду, физикалык көлөмүнүн индекси 66,9 пайызды түздү.  Август айында электр энергиясы, газ, буу  жана кондицияланган аба  менен камсыздоонун (жабдуу) көлөмү 1347,1 млн. сомду, физикалык көлөмдүн  индекси 57,9 пайызды түздү. </w:t>
      </w:r>
    </w:p>
    <w:p w14:paraId="6F6CC525" w14:textId="77777777" w:rsidR="007A7452" w:rsidRPr="007A7452" w:rsidRDefault="007A7452" w:rsidP="001A43E2">
      <w:pPr>
        <w:spacing w:after="0" w:line="240"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Өндүрүштүн көлөмдөрүнүн төмөндөшү электр энергиясын берүү боюнча кызмат көрсөтүүлөрдө (97,8 пайызга), электр энергиясын бөлүштүрүү жана сатуу боюнча кызмат көрсөтүүлөрүндө (6 пайызга) жана электр энергиясын өндүрүүдө (15,2 пайызга) төмөндөшүнүн эсебинен болду.</w:t>
      </w:r>
    </w:p>
    <w:p w14:paraId="3AD410A8" w14:textId="77777777" w:rsidR="007A7452" w:rsidRPr="007A7452" w:rsidRDefault="007A7452" w:rsidP="001A43E2">
      <w:pPr>
        <w:spacing w:after="0" w:line="240" w:lineRule="auto"/>
        <w:ind w:firstLine="708"/>
        <w:jc w:val="both"/>
        <w:rPr>
          <w:rFonts w:ascii="Times New Roman" w:eastAsia="Times New Roman" w:hAnsi="Times New Roman" w:cs="Times New Roman"/>
          <w:bCs/>
          <w:sz w:val="24"/>
          <w:szCs w:val="24"/>
          <w:lang w:val="ky-KG" w:eastAsia="ru-RU"/>
        </w:rPr>
      </w:pPr>
      <w:r w:rsidRPr="007A7452">
        <w:rPr>
          <w:rFonts w:ascii="Times New Roman" w:eastAsia="Times New Roman" w:hAnsi="Times New Roman" w:cs="Times New Roman"/>
          <w:sz w:val="24"/>
          <w:szCs w:val="24"/>
          <w:lang w:val="ky-KG" w:eastAsia="ru-RU"/>
        </w:rPr>
        <w:t>Муну менен катар, көлөмдөрдүн өсүүсү</w:t>
      </w:r>
      <w:r w:rsidRPr="007A7452">
        <w:rPr>
          <w:rFonts w:ascii="Times New Roman" w:eastAsia="Times New Roman" w:hAnsi="Times New Roman" w:cs="Times New Roman"/>
          <w:sz w:val="28"/>
          <w:szCs w:val="20"/>
          <w:lang w:val="ky-KG" w:eastAsia="ru-RU"/>
        </w:rPr>
        <w:t xml:space="preserve"> </w:t>
      </w:r>
      <w:r w:rsidRPr="007A7452">
        <w:rPr>
          <w:rFonts w:ascii="Times New Roman" w:eastAsia="Times New Roman" w:hAnsi="Times New Roman" w:cs="Times New Roman"/>
          <w:sz w:val="24"/>
          <w:szCs w:val="24"/>
          <w:lang w:val="ky-KG" w:eastAsia="ru-RU"/>
        </w:rPr>
        <w:t xml:space="preserve">жылуулук энергиясын бөлүштүрүү  боюнча кызмат көрсөтүүдө (1,3 эсе), газ мүнөздүү  күйүүчү майды бөлүштүрүү  кызматынын  (3,8 пайызга), буу жана ысык суунун (3,5 пайызга),  өсүүсү байкалды.  </w:t>
      </w:r>
    </w:p>
    <w:p w14:paraId="748FCC61" w14:textId="77777777" w:rsidR="007A7452" w:rsidRPr="00E90130" w:rsidRDefault="007A7452" w:rsidP="00E90130">
      <w:pPr>
        <w:spacing w:after="0" w:line="240" w:lineRule="auto"/>
        <w:jc w:val="both"/>
        <w:rPr>
          <w:rFonts w:ascii="Times New Roman" w:eastAsia="Times New Roman" w:hAnsi="Times New Roman" w:cs="Times New Roman"/>
          <w:bCs/>
          <w:sz w:val="24"/>
          <w:szCs w:val="24"/>
          <w:lang w:val="ky-KG" w:eastAsia="ru-RU"/>
        </w:rPr>
      </w:pPr>
      <w:r w:rsidRPr="007A7452">
        <w:rPr>
          <w:rFonts w:ascii="Times New Roman" w:eastAsia="Times New Roman" w:hAnsi="Times New Roman" w:cs="Times New Roman"/>
          <w:sz w:val="24"/>
          <w:szCs w:val="24"/>
          <w:lang w:val="ky-KG" w:eastAsia="ru-RU"/>
        </w:rPr>
        <w:t xml:space="preserve">  </w:t>
      </w:r>
    </w:p>
    <w:p w14:paraId="4BA08CCA" w14:textId="77777777" w:rsidR="00E90130" w:rsidRPr="007A7452" w:rsidRDefault="007A7452" w:rsidP="007A7452">
      <w:pPr>
        <w:spacing w:after="0" w:line="240" w:lineRule="auto"/>
        <w:rPr>
          <w:rFonts w:ascii="Times New Roman" w:eastAsia="Times New Roman" w:hAnsi="Times New Roman" w:cs="Times New Roman"/>
          <w:b/>
          <w:sz w:val="24"/>
          <w:szCs w:val="24"/>
          <w:lang w:val="ky-KG" w:eastAsia="ru-RU"/>
        </w:rPr>
      </w:pPr>
      <w:r w:rsidRPr="007A7452">
        <w:rPr>
          <w:rFonts w:ascii="Times New Roman" w:eastAsia="Times New Roman" w:hAnsi="Times New Roman" w:cs="Times New Roman"/>
          <w:b/>
          <w:sz w:val="24"/>
          <w:szCs w:val="24"/>
          <w:lang w:val="ky-KG" w:eastAsia="ru-RU"/>
        </w:rPr>
        <w:t xml:space="preserve">10-таблица: Январь-августтагы  электр энергиясы, газ, буу, кондицияланган аба </w:t>
      </w:r>
      <w:r w:rsidR="00E90130">
        <w:rPr>
          <w:rFonts w:ascii="Times New Roman" w:eastAsia="Times New Roman" w:hAnsi="Times New Roman" w:cs="Times New Roman"/>
          <w:b/>
          <w:sz w:val="24"/>
          <w:szCs w:val="24"/>
          <w:lang w:val="ky-KG" w:eastAsia="ru-RU"/>
        </w:rPr>
        <w:t xml:space="preserve">  </w:t>
      </w:r>
    </w:p>
    <w:p w14:paraId="6945FC6B" w14:textId="77777777" w:rsidR="007A7452" w:rsidRPr="007A7452" w:rsidRDefault="00E90130" w:rsidP="007A7452">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w:t>
      </w:r>
      <w:r w:rsidR="007A7452" w:rsidRPr="007A7452">
        <w:rPr>
          <w:rFonts w:ascii="Times New Roman" w:eastAsia="Times New Roman" w:hAnsi="Times New Roman" w:cs="Times New Roman"/>
          <w:b/>
          <w:sz w:val="24"/>
          <w:szCs w:val="24"/>
          <w:lang w:val="ky-KG" w:eastAsia="ru-RU"/>
        </w:rPr>
        <w:t xml:space="preserve">менен камсыздоо (жабдуу) </w:t>
      </w:r>
    </w:p>
    <w:p w14:paraId="3CF1894F" w14:textId="77777777" w:rsidR="007A7452" w:rsidRPr="007A7452" w:rsidRDefault="007A7452" w:rsidP="007A7452">
      <w:pPr>
        <w:tabs>
          <w:tab w:val="left" w:pos="1530"/>
        </w:tabs>
        <w:spacing w:after="0" w:line="240" w:lineRule="auto"/>
        <w:rPr>
          <w:rFonts w:ascii="Times New Roman" w:eastAsia="Times New Roman" w:hAnsi="Times New Roman" w:cs="Times New Roman"/>
          <w:b/>
          <w:sz w:val="10"/>
          <w:szCs w:val="10"/>
          <w:lang w:val="ky-KG" w:eastAsia="ru-RU"/>
        </w:rPr>
      </w:pPr>
      <w:r w:rsidRPr="007A7452">
        <w:rPr>
          <w:rFonts w:ascii="Times New Roman" w:eastAsia="Times New Roman" w:hAnsi="Times New Roman" w:cs="Times New Roman"/>
          <w:b/>
          <w:sz w:val="10"/>
          <w:szCs w:val="10"/>
          <w:lang w:val="ky-KG" w:eastAsia="ru-RU"/>
        </w:rPr>
        <w:tab/>
      </w:r>
    </w:p>
    <w:tbl>
      <w:tblPr>
        <w:tblW w:w="10065" w:type="dxa"/>
        <w:tblInd w:w="-176" w:type="dxa"/>
        <w:tblBorders>
          <w:top w:val="single" w:sz="4" w:space="0" w:color="auto"/>
        </w:tblBorders>
        <w:tblLayout w:type="fixed"/>
        <w:tblLook w:val="04A0" w:firstRow="1" w:lastRow="0" w:firstColumn="1" w:lastColumn="0" w:noHBand="0" w:noVBand="1"/>
      </w:tblPr>
      <w:tblGrid>
        <w:gridCol w:w="3425"/>
        <w:gridCol w:w="1095"/>
        <w:gridCol w:w="42"/>
        <w:gridCol w:w="1108"/>
        <w:gridCol w:w="995"/>
        <w:gridCol w:w="1039"/>
        <w:gridCol w:w="780"/>
        <w:gridCol w:w="129"/>
        <w:gridCol w:w="187"/>
        <w:gridCol w:w="160"/>
        <w:gridCol w:w="1074"/>
        <w:gridCol w:w="31"/>
      </w:tblGrid>
      <w:tr w:rsidR="007A7452" w:rsidRPr="007A7452" w14:paraId="77C59346" w14:textId="77777777" w:rsidTr="007A7452">
        <w:trPr>
          <w:gridAfter w:val="1"/>
          <w:wAfter w:w="31" w:type="dxa"/>
          <w:cantSplit/>
          <w:trHeight w:val="850"/>
          <w:tblHeader/>
        </w:trPr>
        <w:tc>
          <w:tcPr>
            <w:tcW w:w="3425" w:type="dxa"/>
            <w:vMerge w:val="restart"/>
            <w:tcBorders>
              <w:top w:val="single" w:sz="8" w:space="0" w:color="auto"/>
              <w:left w:val="nil"/>
              <w:bottom w:val="single" w:sz="8" w:space="0" w:color="auto"/>
              <w:right w:val="nil"/>
            </w:tcBorders>
            <w:noWrap/>
            <w:vAlign w:val="bottom"/>
          </w:tcPr>
          <w:p w14:paraId="192D7FE2" w14:textId="77777777" w:rsidR="007A7452" w:rsidRPr="007A7452" w:rsidRDefault="007A7452" w:rsidP="007A7452">
            <w:pPr>
              <w:spacing w:after="0" w:line="254" w:lineRule="auto"/>
              <w:rPr>
                <w:rFonts w:ascii="Times New Roman" w:eastAsia="Times New Roman" w:hAnsi="Times New Roman" w:cs="Times New Roman"/>
                <w:b/>
                <w:bCs/>
                <w:sz w:val="18"/>
                <w:szCs w:val="18"/>
                <w:lang w:val="ky-KG"/>
              </w:rPr>
            </w:pPr>
          </w:p>
        </w:tc>
        <w:tc>
          <w:tcPr>
            <w:tcW w:w="4279" w:type="dxa"/>
            <w:gridSpan w:val="5"/>
            <w:tcBorders>
              <w:top w:val="single" w:sz="8" w:space="0" w:color="auto"/>
              <w:left w:val="nil"/>
              <w:bottom w:val="single" w:sz="4" w:space="0" w:color="auto"/>
              <w:right w:val="nil"/>
            </w:tcBorders>
            <w:noWrap/>
            <w:vAlign w:val="center"/>
            <w:hideMark/>
          </w:tcPr>
          <w:p w14:paraId="018FAEF6" w14:textId="77777777" w:rsidR="007A7452" w:rsidRPr="007A7452" w:rsidRDefault="007A7452" w:rsidP="007A7452">
            <w:pPr>
              <w:spacing w:after="0" w:line="254" w:lineRule="auto"/>
              <w:jc w:val="center"/>
              <w:rPr>
                <w:rFonts w:ascii="Times New Roman" w:eastAsia="Times New Roman" w:hAnsi="Times New Roman" w:cs="Times New Roman"/>
                <w:b/>
                <w:bCs/>
                <w:sz w:val="18"/>
                <w:szCs w:val="18"/>
              </w:rPr>
            </w:pPr>
            <w:r w:rsidRPr="007A7452">
              <w:rPr>
                <w:rFonts w:ascii="Times New Roman" w:eastAsia="Times New Roman" w:hAnsi="Times New Roman" w:cs="Times New Roman"/>
                <w:b/>
                <w:bCs/>
                <w:sz w:val="18"/>
                <w:szCs w:val="18"/>
                <w:lang w:val="ky-KG"/>
              </w:rPr>
              <w:t>Өндүрүлдү</w:t>
            </w:r>
            <w:r w:rsidRPr="007A7452">
              <w:rPr>
                <w:rFonts w:ascii="Times New Roman" w:eastAsia="Times New Roman" w:hAnsi="Times New Roman" w:cs="Times New Roman"/>
                <w:b/>
                <w:bCs/>
                <w:sz w:val="18"/>
                <w:szCs w:val="18"/>
              </w:rPr>
              <w:t xml:space="preserve"> – </w:t>
            </w:r>
            <w:r w:rsidRPr="007A7452">
              <w:rPr>
                <w:rFonts w:ascii="Times New Roman" w:eastAsia="Times New Roman" w:hAnsi="Times New Roman" w:cs="Times New Roman"/>
                <w:b/>
                <w:bCs/>
                <w:sz w:val="18"/>
                <w:szCs w:val="18"/>
                <w:lang w:val="ky-KG"/>
              </w:rPr>
              <w:t>бардыгы</w:t>
            </w:r>
          </w:p>
        </w:tc>
        <w:tc>
          <w:tcPr>
            <w:tcW w:w="2330" w:type="dxa"/>
            <w:gridSpan w:val="5"/>
            <w:tcBorders>
              <w:top w:val="single" w:sz="8" w:space="0" w:color="auto"/>
              <w:left w:val="nil"/>
              <w:bottom w:val="single" w:sz="4" w:space="0" w:color="auto"/>
              <w:right w:val="nil"/>
            </w:tcBorders>
            <w:noWrap/>
            <w:vAlign w:val="bottom"/>
            <w:hideMark/>
          </w:tcPr>
          <w:p w14:paraId="0037CD24" w14:textId="77777777" w:rsidR="007A7452" w:rsidRPr="007A7452" w:rsidRDefault="007A7452" w:rsidP="007A7452">
            <w:pPr>
              <w:spacing w:after="0" w:line="254" w:lineRule="auto"/>
              <w:jc w:val="center"/>
              <w:rPr>
                <w:rFonts w:ascii="Times New Roman" w:eastAsia="Times New Roman" w:hAnsi="Times New Roman" w:cs="Times New Roman"/>
                <w:b/>
                <w:bCs/>
                <w:sz w:val="18"/>
                <w:szCs w:val="18"/>
              </w:rPr>
            </w:pPr>
            <w:r w:rsidRPr="007A7452">
              <w:rPr>
                <w:rFonts w:ascii="Times New Roman" w:eastAsia="Times New Roman" w:hAnsi="Times New Roman" w:cs="Times New Roman"/>
                <w:b/>
                <w:sz w:val="18"/>
                <w:szCs w:val="18"/>
                <w:lang w:val="ky-KG"/>
              </w:rPr>
              <w:t>Мурунку жылдын тиешелүү мезгилине карата пайыз менен</w:t>
            </w:r>
            <w:r w:rsidRPr="007A7452">
              <w:rPr>
                <w:rFonts w:ascii="Times New Roman" w:eastAsia="Times New Roman" w:hAnsi="Times New Roman" w:cs="Times New Roman"/>
                <w:b/>
                <w:bCs/>
                <w:sz w:val="18"/>
                <w:szCs w:val="18"/>
                <w:lang w:val="ky-KG"/>
              </w:rPr>
              <w:t xml:space="preserve"> </w:t>
            </w:r>
          </w:p>
        </w:tc>
      </w:tr>
      <w:tr w:rsidR="007A7452" w:rsidRPr="007A7452" w14:paraId="06096EE8" w14:textId="77777777" w:rsidTr="007A7452">
        <w:trPr>
          <w:gridAfter w:val="1"/>
          <w:wAfter w:w="31" w:type="dxa"/>
          <w:cantSplit/>
          <w:trHeight w:val="190"/>
          <w:tblHeader/>
        </w:trPr>
        <w:tc>
          <w:tcPr>
            <w:tcW w:w="3425" w:type="dxa"/>
            <w:vMerge/>
            <w:tcBorders>
              <w:top w:val="single" w:sz="8" w:space="0" w:color="auto"/>
              <w:left w:val="nil"/>
              <w:bottom w:val="single" w:sz="8" w:space="0" w:color="auto"/>
              <w:right w:val="nil"/>
            </w:tcBorders>
            <w:vAlign w:val="center"/>
            <w:hideMark/>
          </w:tcPr>
          <w:p w14:paraId="71AFEEC8" w14:textId="77777777" w:rsidR="007A7452" w:rsidRPr="007A7452" w:rsidRDefault="007A7452" w:rsidP="007A7452">
            <w:pPr>
              <w:spacing w:after="0" w:line="240" w:lineRule="auto"/>
              <w:rPr>
                <w:rFonts w:ascii="Times New Roman" w:eastAsia="Times New Roman" w:hAnsi="Times New Roman" w:cs="Times New Roman"/>
                <w:b/>
                <w:bCs/>
                <w:sz w:val="18"/>
                <w:szCs w:val="18"/>
                <w:lang w:val="ky-KG"/>
              </w:rPr>
            </w:pPr>
          </w:p>
        </w:tc>
        <w:tc>
          <w:tcPr>
            <w:tcW w:w="2245" w:type="dxa"/>
            <w:gridSpan w:val="3"/>
            <w:tcBorders>
              <w:top w:val="single" w:sz="4" w:space="0" w:color="auto"/>
              <w:left w:val="nil"/>
              <w:bottom w:val="single" w:sz="4" w:space="0" w:color="auto"/>
              <w:right w:val="nil"/>
            </w:tcBorders>
            <w:noWrap/>
            <w:vAlign w:val="bottom"/>
            <w:hideMark/>
          </w:tcPr>
          <w:p w14:paraId="056856E3" w14:textId="77777777" w:rsidR="007A7452" w:rsidRPr="007A7452" w:rsidRDefault="007A7452" w:rsidP="007A7452">
            <w:pPr>
              <w:spacing w:after="0" w:line="254" w:lineRule="auto"/>
              <w:jc w:val="center"/>
              <w:rPr>
                <w:rFonts w:ascii="Times New Roman" w:eastAsia="Times New Roman" w:hAnsi="Times New Roman" w:cs="Times New Roman"/>
                <w:b/>
                <w:bCs/>
                <w:sz w:val="18"/>
                <w:szCs w:val="18"/>
                <w:lang w:val="ky-KG"/>
              </w:rPr>
            </w:pPr>
            <w:r w:rsidRPr="007A7452">
              <w:rPr>
                <w:rFonts w:ascii="Times New Roman" w:eastAsia="Times New Roman" w:hAnsi="Times New Roman" w:cs="Times New Roman"/>
                <w:b/>
                <w:bCs/>
                <w:sz w:val="18"/>
                <w:szCs w:val="18"/>
              </w:rPr>
              <w:t>2023</w:t>
            </w:r>
          </w:p>
        </w:tc>
        <w:tc>
          <w:tcPr>
            <w:tcW w:w="2034" w:type="dxa"/>
            <w:gridSpan w:val="2"/>
            <w:tcBorders>
              <w:top w:val="single" w:sz="4" w:space="0" w:color="auto"/>
              <w:left w:val="nil"/>
              <w:bottom w:val="single" w:sz="4" w:space="0" w:color="auto"/>
              <w:right w:val="nil"/>
            </w:tcBorders>
            <w:noWrap/>
            <w:hideMark/>
          </w:tcPr>
          <w:p w14:paraId="0ED9E90E" w14:textId="77777777" w:rsidR="007A7452" w:rsidRPr="007A7452" w:rsidRDefault="007A7452" w:rsidP="007A7452">
            <w:pPr>
              <w:spacing w:after="0" w:line="254" w:lineRule="auto"/>
              <w:ind w:right="-109"/>
              <w:jc w:val="center"/>
              <w:rPr>
                <w:rFonts w:ascii="Times New Roman" w:eastAsia="Times New Roman" w:hAnsi="Times New Roman" w:cs="Times New Roman"/>
                <w:b/>
                <w:bCs/>
                <w:sz w:val="18"/>
                <w:szCs w:val="18"/>
                <w:lang w:val="ky-KG"/>
              </w:rPr>
            </w:pPr>
            <w:r w:rsidRPr="007A7452">
              <w:rPr>
                <w:rFonts w:ascii="Times New Roman" w:eastAsia="Times New Roman" w:hAnsi="Times New Roman" w:cs="Times New Roman"/>
                <w:b/>
                <w:bCs/>
                <w:sz w:val="18"/>
                <w:szCs w:val="18"/>
              </w:rPr>
              <w:t>2024</w:t>
            </w:r>
          </w:p>
        </w:tc>
        <w:tc>
          <w:tcPr>
            <w:tcW w:w="2330" w:type="dxa"/>
            <w:gridSpan w:val="5"/>
            <w:tcBorders>
              <w:top w:val="single" w:sz="4" w:space="0" w:color="auto"/>
              <w:left w:val="nil"/>
              <w:bottom w:val="single" w:sz="4" w:space="0" w:color="auto"/>
              <w:right w:val="nil"/>
            </w:tcBorders>
            <w:noWrap/>
            <w:vAlign w:val="bottom"/>
            <w:hideMark/>
          </w:tcPr>
          <w:p w14:paraId="58CE8677" w14:textId="77777777" w:rsidR="007A7452" w:rsidRPr="007A7452" w:rsidRDefault="007A7452" w:rsidP="007A7452">
            <w:pPr>
              <w:spacing w:after="0" w:line="254" w:lineRule="auto"/>
              <w:ind w:right="-109"/>
              <w:jc w:val="center"/>
              <w:rPr>
                <w:rFonts w:ascii="Times New Roman" w:eastAsia="Times New Roman" w:hAnsi="Times New Roman" w:cs="Times New Roman"/>
                <w:b/>
                <w:bCs/>
                <w:sz w:val="18"/>
                <w:szCs w:val="18"/>
                <w:lang w:val="ky-KG"/>
              </w:rPr>
            </w:pPr>
            <w:r w:rsidRPr="007A7452">
              <w:rPr>
                <w:rFonts w:ascii="Times New Roman" w:eastAsia="Times New Roman" w:hAnsi="Times New Roman" w:cs="Times New Roman"/>
                <w:b/>
                <w:bCs/>
                <w:sz w:val="18"/>
                <w:szCs w:val="18"/>
              </w:rPr>
              <w:t>2024</w:t>
            </w:r>
          </w:p>
        </w:tc>
      </w:tr>
      <w:tr w:rsidR="007A7452" w:rsidRPr="007A7452" w14:paraId="50180093" w14:textId="77777777" w:rsidTr="007A7452">
        <w:trPr>
          <w:gridAfter w:val="1"/>
          <w:wAfter w:w="31" w:type="dxa"/>
          <w:cantSplit/>
          <w:trHeight w:val="683"/>
          <w:tblHeader/>
        </w:trPr>
        <w:tc>
          <w:tcPr>
            <w:tcW w:w="3425" w:type="dxa"/>
            <w:vMerge/>
            <w:tcBorders>
              <w:top w:val="single" w:sz="8" w:space="0" w:color="auto"/>
              <w:left w:val="nil"/>
              <w:bottom w:val="single" w:sz="8" w:space="0" w:color="auto"/>
              <w:right w:val="nil"/>
            </w:tcBorders>
            <w:vAlign w:val="center"/>
            <w:hideMark/>
          </w:tcPr>
          <w:p w14:paraId="32F06E6F" w14:textId="77777777" w:rsidR="007A7452" w:rsidRPr="007A7452" w:rsidRDefault="007A7452" w:rsidP="007A7452">
            <w:pPr>
              <w:spacing w:after="0" w:line="240" w:lineRule="auto"/>
              <w:rPr>
                <w:rFonts w:ascii="Times New Roman" w:eastAsia="Times New Roman" w:hAnsi="Times New Roman" w:cs="Times New Roman"/>
                <w:b/>
                <w:bCs/>
                <w:sz w:val="18"/>
                <w:szCs w:val="18"/>
                <w:lang w:val="ky-KG"/>
              </w:rPr>
            </w:pPr>
          </w:p>
        </w:tc>
        <w:tc>
          <w:tcPr>
            <w:tcW w:w="1095" w:type="dxa"/>
            <w:tcBorders>
              <w:top w:val="single" w:sz="4" w:space="0" w:color="auto"/>
              <w:left w:val="nil"/>
              <w:bottom w:val="single" w:sz="8" w:space="0" w:color="auto"/>
              <w:right w:val="nil"/>
            </w:tcBorders>
            <w:noWrap/>
            <w:vAlign w:val="center"/>
            <w:hideMark/>
          </w:tcPr>
          <w:p w14:paraId="4CC95BFC"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август</w:t>
            </w:r>
          </w:p>
        </w:tc>
        <w:tc>
          <w:tcPr>
            <w:tcW w:w="1150" w:type="dxa"/>
            <w:gridSpan w:val="2"/>
            <w:tcBorders>
              <w:top w:val="single" w:sz="4" w:space="0" w:color="auto"/>
              <w:left w:val="nil"/>
              <w:bottom w:val="single" w:sz="8" w:space="0" w:color="auto"/>
              <w:right w:val="nil"/>
            </w:tcBorders>
            <w:vAlign w:val="center"/>
            <w:hideMark/>
          </w:tcPr>
          <w:p w14:paraId="63DAAD35"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январь-август</w:t>
            </w:r>
          </w:p>
        </w:tc>
        <w:tc>
          <w:tcPr>
            <w:tcW w:w="995" w:type="dxa"/>
            <w:tcBorders>
              <w:top w:val="single" w:sz="4" w:space="0" w:color="auto"/>
              <w:left w:val="nil"/>
              <w:bottom w:val="single" w:sz="8" w:space="0" w:color="auto"/>
              <w:right w:val="nil"/>
            </w:tcBorders>
            <w:noWrap/>
            <w:vAlign w:val="center"/>
            <w:hideMark/>
          </w:tcPr>
          <w:p w14:paraId="5733C237"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август</w:t>
            </w:r>
          </w:p>
        </w:tc>
        <w:tc>
          <w:tcPr>
            <w:tcW w:w="1039" w:type="dxa"/>
            <w:tcBorders>
              <w:top w:val="single" w:sz="4" w:space="0" w:color="auto"/>
              <w:left w:val="nil"/>
              <w:bottom w:val="single" w:sz="8" w:space="0" w:color="auto"/>
              <w:right w:val="nil"/>
            </w:tcBorders>
            <w:vAlign w:val="center"/>
            <w:hideMark/>
          </w:tcPr>
          <w:p w14:paraId="77AE8A66"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январь-август</w:t>
            </w:r>
          </w:p>
        </w:tc>
        <w:tc>
          <w:tcPr>
            <w:tcW w:w="1096" w:type="dxa"/>
            <w:gridSpan w:val="3"/>
            <w:tcBorders>
              <w:top w:val="single" w:sz="4" w:space="0" w:color="auto"/>
              <w:left w:val="nil"/>
              <w:bottom w:val="single" w:sz="8" w:space="0" w:color="auto"/>
              <w:right w:val="nil"/>
            </w:tcBorders>
            <w:noWrap/>
            <w:vAlign w:val="center"/>
            <w:hideMark/>
          </w:tcPr>
          <w:p w14:paraId="7E0063C3"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август</w:t>
            </w:r>
          </w:p>
        </w:tc>
        <w:tc>
          <w:tcPr>
            <w:tcW w:w="1234" w:type="dxa"/>
            <w:gridSpan w:val="2"/>
            <w:tcBorders>
              <w:top w:val="single" w:sz="4" w:space="0" w:color="auto"/>
              <w:left w:val="nil"/>
              <w:bottom w:val="single" w:sz="8" w:space="0" w:color="auto"/>
              <w:right w:val="nil"/>
            </w:tcBorders>
            <w:vAlign w:val="center"/>
            <w:hideMark/>
          </w:tcPr>
          <w:p w14:paraId="700021A7"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январь-август</w:t>
            </w:r>
          </w:p>
        </w:tc>
      </w:tr>
      <w:tr w:rsidR="007A7452" w:rsidRPr="007A7452" w14:paraId="050E493C" w14:textId="77777777" w:rsidTr="007A7452">
        <w:trPr>
          <w:gridAfter w:val="1"/>
          <w:wAfter w:w="31" w:type="dxa"/>
          <w:cantSplit/>
          <w:trHeight w:hRule="exact" w:val="100"/>
        </w:trPr>
        <w:tc>
          <w:tcPr>
            <w:tcW w:w="3425" w:type="dxa"/>
            <w:tcBorders>
              <w:top w:val="single" w:sz="8" w:space="0" w:color="auto"/>
              <w:left w:val="nil"/>
              <w:bottom w:val="nil"/>
              <w:right w:val="nil"/>
            </w:tcBorders>
            <w:noWrap/>
          </w:tcPr>
          <w:p w14:paraId="43DAD973" w14:textId="77777777" w:rsidR="007A7452" w:rsidRPr="007A7452" w:rsidRDefault="007A7452" w:rsidP="007A7452">
            <w:pPr>
              <w:spacing w:after="0" w:line="254" w:lineRule="auto"/>
              <w:ind w:right="-76"/>
              <w:rPr>
                <w:rFonts w:ascii="Times New Roman" w:eastAsia="Times New Roman" w:hAnsi="Times New Roman" w:cs="Times New Roman"/>
                <w:sz w:val="20"/>
                <w:szCs w:val="20"/>
              </w:rPr>
            </w:pPr>
          </w:p>
        </w:tc>
        <w:tc>
          <w:tcPr>
            <w:tcW w:w="1137" w:type="dxa"/>
            <w:gridSpan w:val="2"/>
            <w:tcBorders>
              <w:top w:val="single" w:sz="8" w:space="0" w:color="auto"/>
              <w:left w:val="nil"/>
              <w:bottom w:val="nil"/>
              <w:right w:val="nil"/>
            </w:tcBorders>
            <w:vAlign w:val="bottom"/>
          </w:tcPr>
          <w:p w14:paraId="3DD4E6A5" w14:textId="77777777" w:rsidR="007A7452" w:rsidRPr="007A7452" w:rsidRDefault="007A7452" w:rsidP="007A7452">
            <w:pPr>
              <w:spacing w:after="0" w:line="254" w:lineRule="auto"/>
              <w:ind w:right="176"/>
              <w:jc w:val="center"/>
              <w:rPr>
                <w:rFonts w:ascii="Times New Roman" w:eastAsia="Times New Roman" w:hAnsi="Times New Roman" w:cs="Times New Roman"/>
                <w:sz w:val="20"/>
                <w:szCs w:val="20"/>
                <w:lang w:val="en-US"/>
              </w:rPr>
            </w:pPr>
          </w:p>
        </w:tc>
        <w:tc>
          <w:tcPr>
            <w:tcW w:w="1108" w:type="dxa"/>
            <w:tcBorders>
              <w:top w:val="single" w:sz="8" w:space="0" w:color="auto"/>
              <w:left w:val="nil"/>
              <w:bottom w:val="nil"/>
              <w:right w:val="nil"/>
            </w:tcBorders>
            <w:vAlign w:val="bottom"/>
          </w:tcPr>
          <w:p w14:paraId="2BA127ED" w14:textId="77777777" w:rsidR="007A7452" w:rsidRPr="007A7452" w:rsidRDefault="007A7452" w:rsidP="007A7452">
            <w:pPr>
              <w:spacing w:after="0" w:line="254" w:lineRule="auto"/>
              <w:ind w:right="176"/>
              <w:jc w:val="center"/>
              <w:rPr>
                <w:rFonts w:ascii="Times New Roman" w:eastAsia="Times New Roman" w:hAnsi="Times New Roman" w:cs="Times New Roman"/>
                <w:sz w:val="20"/>
                <w:szCs w:val="20"/>
                <w:lang w:val="en-US"/>
              </w:rPr>
            </w:pPr>
          </w:p>
        </w:tc>
        <w:tc>
          <w:tcPr>
            <w:tcW w:w="995" w:type="dxa"/>
            <w:tcBorders>
              <w:top w:val="single" w:sz="8" w:space="0" w:color="auto"/>
              <w:left w:val="nil"/>
              <w:bottom w:val="nil"/>
              <w:right w:val="nil"/>
            </w:tcBorders>
            <w:vAlign w:val="bottom"/>
          </w:tcPr>
          <w:p w14:paraId="60857CB9" w14:textId="77777777" w:rsidR="007A7452" w:rsidRPr="007A7452" w:rsidRDefault="007A7452" w:rsidP="007A7452">
            <w:pPr>
              <w:spacing w:after="0" w:line="254" w:lineRule="auto"/>
              <w:ind w:right="176"/>
              <w:jc w:val="center"/>
              <w:rPr>
                <w:rFonts w:ascii="Times New Roman" w:eastAsia="Times New Roman" w:hAnsi="Times New Roman" w:cs="Times New Roman"/>
                <w:sz w:val="20"/>
                <w:szCs w:val="20"/>
                <w:lang w:val="en-US"/>
              </w:rPr>
            </w:pPr>
          </w:p>
        </w:tc>
        <w:tc>
          <w:tcPr>
            <w:tcW w:w="1039" w:type="dxa"/>
            <w:tcBorders>
              <w:top w:val="single" w:sz="8" w:space="0" w:color="auto"/>
              <w:left w:val="nil"/>
              <w:bottom w:val="nil"/>
              <w:right w:val="nil"/>
            </w:tcBorders>
            <w:vAlign w:val="bottom"/>
          </w:tcPr>
          <w:p w14:paraId="7C0EA5F0" w14:textId="77777777" w:rsidR="007A7452" w:rsidRPr="007A7452" w:rsidRDefault="007A7452" w:rsidP="007A7452">
            <w:pPr>
              <w:spacing w:after="0" w:line="254" w:lineRule="auto"/>
              <w:ind w:right="176"/>
              <w:jc w:val="center"/>
              <w:rPr>
                <w:rFonts w:ascii="Times New Roman" w:eastAsia="Times New Roman" w:hAnsi="Times New Roman" w:cs="Times New Roman"/>
                <w:sz w:val="20"/>
                <w:szCs w:val="20"/>
                <w:lang w:val="en-US"/>
              </w:rPr>
            </w:pPr>
          </w:p>
        </w:tc>
        <w:tc>
          <w:tcPr>
            <w:tcW w:w="780" w:type="dxa"/>
            <w:tcBorders>
              <w:top w:val="single" w:sz="8" w:space="0" w:color="auto"/>
              <w:left w:val="nil"/>
              <w:bottom w:val="nil"/>
              <w:right w:val="nil"/>
            </w:tcBorders>
            <w:vAlign w:val="bottom"/>
          </w:tcPr>
          <w:p w14:paraId="5900D522" w14:textId="77777777" w:rsidR="007A7452" w:rsidRPr="007A7452" w:rsidRDefault="007A7452" w:rsidP="007A7452">
            <w:pPr>
              <w:tabs>
                <w:tab w:val="left" w:pos="495"/>
              </w:tabs>
              <w:spacing w:after="0" w:line="254" w:lineRule="auto"/>
              <w:ind w:right="176"/>
              <w:jc w:val="center"/>
              <w:rPr>
                <w:rFonts w:ascii="Times New Roman" w:eastAsia="Times New Roman" w:hAnsi="Times New Roman" w:cs="Times New Roman"/>
                <w:bCs/>
                <w:sz w:val="20"/>
                <w:szCs w:val="20"/>
                <w:lang w:val="en-US"/>
              </w:rPr>
            </w:pPr>
          </w:p>
        </w:tc>
        <w:tc>
          <w:tcPr>
            <w:tcW w:w="1550" w:type="dxa"/>
            <w:gridSpan w:val="4"/>
            <w:tcBorders>
              <w:top w:val="single" w:sz="8" w:space="0" w:color="auto"/>
              <w:left w:val="nil"/>
              <w:bottom w:val="nil"/>
              <w:right w:val="nil"/>
            </w:tcBorders>
            <w:vAlign w:val="bottom"/>
          </w:tcPr>
          <w:p w14:paraId="0FFD5764" w14:textId="77777777" w:rsidR="007A7452" w:rsidRPr="007A7452" w:rsidRDefault="007A7452" w:rsidP="007A7452">
            <w:pPr>
              <w:tabs>
                <w:tab w:val="left" w:pos="495"/>
              </w:tabs>
              <w:spacing w:after="0" w:line="254" w:lineRule="auto"/>
              <w:ind w:right="176"/>
              <w:jc w:val="center"/>
              <w:rPr>
                <w:rFonts w:ascii="Times New Roman" w:eastAsia="Times New Roman" w:hAnsi="Times New Roman" w:cs="Times New Roman"/>
                <w:bCs/>
                <w:sz w:val="20"/>
                <w:szCs w:val="20"/>
                <w:lang w:val="en-US"/>
              </w:rPr>
            </w:pPr>
          </w:p>
        </w:tc>
      </w:tr>
      <w:tr w:rsidR="007A7452" w:rsidRPr="007A7452" w14:paraId="1F24C63A" w14:textId="77777777" w:rsidTr="007A7452">
        <w:trPr>
          <w:cantSplit/>
          <w:trHeight w:val="366"/>
        </w:trPr>
        <w:tc>
          <w:tcPr>
            <w:tcW w:w="3425" w:type="dxa"/>
            <w:tcBorders>
              <w:top w:val="nil"/>
              <w:left w:val="nil"/>
              <w:bottom w:val="nil"/>
              <w:right w:val="nil"/>
            </w:tcBorders>
            <w:noWrap/>
            <w:vAlign w:val="bottom"/>
            <w:hideMark/>
          </w:tcPr>
          <w:p w14:paraId="101C353A" w14:textId="77777777" w:rsidR="007A7452" w:rsidRPr="007A7452" w:rsidRDefault="007A7452" w:rsidP="007A7452">
            <w:pPr>
              <w:spacing w:after="0" w:line="254" w:lineRule="auto"/>
              <w:ind w:right="-76"/>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Электр</w:t>
            </w:r>
            <w:r w:rsidRPr="007A7452">
              <w:rPr>
                <w:rFonts w:ascii="Times New Roman" w:eastAsia="Times New Roman" w:hAnsi="Times New Roman" w:cs="Times New Roman"/>
                <w:sz w:val="20"/>
                <w:szCs w:val="20"/>
                <w:lang w:val="ky-KG"/>
              </w:rPr>
              <w:t xml:space="preserve"> </w:t>
            </w:r>
            <w:r w:rsidRPr="007A7452">
              <w:rPr>
                <w:rFonts w:ascii="Times New Roman" w:eastAsia="Times New Roman" w:hAnsi="Times New Roman" w:cs="Times New Roman"/>
                <w:sz w:val="20"/>
                <w:szCs w:val="20"/>
              </w:rPr>
              <w:t>энергия</w:t>
            </w:r>
            <w:r w:rsidRPr="007A7452">
              <w:rPr>
                <w:rFonts w:ascii="Times New Roman" w:eastAsia="Times New Roman" w:hAnsi="Times New Roman" w:cs="Times New Roman"/>
                <w:sz w:val="20"/>
                <w:szCs w:val="20"/>
                <w:lang w:val="ky-KG"/>
              </w:rPr>
              <w:t>сы</w:t>
            </w:r>
            <w:r w:rsidRPr="007A7452">
              <w:rPr>
                <w:rFonts w:ascii="Times New Roman" w:eastAsia="Times New Roman" w:hAnsi="Times New Roman" w:cs="Times New Roman"/>
                <w:sz w:val="20"/>
                <w:szCs w:val="20"/>
              </w:rPr>
              <w:t xml:space="preserve">, </w:t>
            </w:r>
            <w:r w:rsidRPr="007A7452">
              <w:rPr>
                <w:rFonts w:ascii="Times New Roman" w:eastAsia="Times New Roman" w:hAnsi="Times New Roman" w:cs="Times New Roman"/>
                <w:i/>
                <w:sz w:val="20"/>
                <w:szCs w:val="20"/>
              </w:rPr>
              <w:t>млн. кВт</w:t>
            </w:r>
            <w:r w:rsidRPr="007A7452">
              <w:rPr>
                <w:rFonts w:ascii="Times New Roman" w:eastAsia="Times New Roman" w:hAnsi="Times New Roman" w:cs="Times New Roman"/>
                <w:i/>
                <w:sz w:val="20"/>
                <w:szCs w:val="20"/>
                <w:lang w:val="ky-KG"/>
              </w:rPr>
              <w:t xml:space="preserve"> с.</w:t>
            </w:r>
            <w:r w:rsidRPr="007A7452">
              <w:rPr>
                <w:rFonts w:ascii="Times New Roman" w:eastAsia="Times New Roman" w:hAnsi="Times New Roman" w:cs="Times New Roman"/>
                <w:sz w:val="20"/>
                <w:szCs w:val="20"/>
                <w:lang w:val="ky-KG"/>
              </w:rPr>
              <w:t xml:space="preserve"> </w:t>
            </w:r>
          </w:p>
        </w:tc>
        <w:tc>
          <w:tcPr>
            <w:tcW w:w="1137" w:type="dxa"/>
            <w:gridSpan w:val="2"/>
            <w:vAlign w:val="bottom"/>
          </w:tcPr>
          <w:p w14:paraId="2532AEEA"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72,1</w:t>
            </w:r>
          </w:p>
        </w:tc>
        <w:tc>
          <w:tcPr>
            <w:tcW w:w="1108" w:type="dxa"/>
            <w:vAlign w:val="bottom"/>
          </w:tcPr>
          <w:p w14:paraId="246D0D5E"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1130,3</w:t>
            </w:r>
          </w:p>
        </w:tc>
        <w:tc>
          <w:tcPr>
            <w:tcW w:w="995" w:type="dxa"/>
            <w:vAlign w:val="bottom"/>
          </w:tcPr>
          <w:p w14:paraId="06A69822"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47,3</w:t>
            </w:r>
          </w:p>
        </w:tc>
        <w:tc>
          <w:tcPr>
            <w:tcW w:w="1039" w:type="dxa"/>
            <w:vAlign w:val="bottom"/>
          </w:tcPr>
          <w:p w14:paraId="402700AE"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958,4</w:t>
            </w:r>
          </w:p>
        </w:tc>
        <w:tc>
          <w:tcPr>
            <w:tcW w:w="1256" w:type="dxa"/>
            <w:gridSpan w:val="4"/>
            <w:vAlign w:val="bottom"/>
          </w:tcPr>
          <w:p w14:paraId="3351F31F" w14:textId="77777777" w:rsidR="007A7452" w:rsidRPr="007A7452" w:rsidRDefault="007A7452" w:rsidP="007A7452">
            <w:pPr>
              <w:spacing w:after="0" w:line="240" w:lineRule="auto"/>
              <w:jc w:val="right"/>
              <w:rPr>
                <w:rFonts w:ascii="Times New Roman" w:eastAsia="Times New Roman" w:hAnsi="Times New Roman" w:cs="Times New Roman"/>
                <w:sz w:val="20"/>
                <w:szCs w:val="20"/>
                <w:lang w:eastAsia="ru-RU"/>
              </w:rPr>
            </w:pPr>
            <w:r w:rsidRPr="007A7452">
              <w:rPr>
                <w:rFonts w:ascii="Times New Roman" w:eastAsia="Times New Roman" w:hAnsi="Times New Roman" w:cs="Times New Roman"/>
                <w:sz w:val="20"/>
                <w:szCs w:val="20"/>
                <w:lang w:eastAsia="ru-RU"/>
              </w:rPr>
              <w:t>65,6</w:t>
            </w:r>
          </w:p>
        </w:tc>
        <w:tc>
          <w:tcPr>
            <w:tcW w:w="1105" w:type="dxa"/>
            <w:gridSpan w:val="2"/>
            <w:vAlign w:val="bottom"/>
          </w:tcPr>
          <w:p w14:paraId="69E8B2EB"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84,8</w:t>
            </w:r>
          </w:p>
        </w:tc>
      </w:tr>
      <w:tr w:rsidR="007A7452" w:rsidRPr="007A7452" w14:paraId="25D8DD09" w14:textId="77777777" w:rsidTr="007A7452">
        <w:trPr>
          <w:cantSplit/>
          <w:trHeight w:val="282"/>
        </w:trPr>
        <w:tc>
          <w:tcPr>
            <w:tcW w:w="3425" w:type="dxa"/>
            <w:tcBorders>
              <w:top w:val="nil"/>
              <w:left w:val="nil"/>
              <w:bottom w:val="nil"/>
              <w:right w:val="nil"/>
            </w:tcBorders>
            <w:noWrap/>
            <w:hideMark/>
          </w:tcPr>
          <w:p w14:paraId="60D56547" w14:textId="77777777" w:rsidR="007A7452" w:rsidRPr="007A7452" w:rsidRDefault="007A7452" w:rsidP="007A7452">
            <w:pPr>
              <w:spacing w:after="0" w:line="254" w:lineRule="auto"/>
              <w:ind w:right="-76"/>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lang w:val="ky-KG"/>
              </w:rPr>
              <w:t>Э</w:t>
            </w:r>
            <w:proofErr w:type="spellStart"/>
            <w:r w:rsidRPr="007A7452">
              <w:rPr>
                <w:rFonts w:ascii="Times New Roman" w:eastAsia="Times New Roman" w:hAnsi="Times New Roman" w:cs="Times New Roman"/>
                <w:sz w:val="20"/>
                <w:szCs w:val="20"/>
              </w:rPr>
              <w:t>лектр</w:t>
            </w:r>
            <w:proofErr w:type="spellEnd"/>
            <w:r w:rsidRPr="007A7452">
              <w:rPr>
                <w:rFonts w:ascii="Times New Roman" w:eastAsia="Times New Roman" w:hAnsi="Times New Roman" w:cs="Times New Roman"/>
                <w:sz w:val="20"/>
                <w:szCs w:val="20"/>
                <w:lang w:val="ky-KG"/>
              </w:rPr>
              <w:t xml:space="preserve"> </w:t>
            </w:r>
            <w:proofErr w:type="spellStart"/>
            <w:r w:rsidRPr="007A7452">
              <w:rPr>
                <w:rFonts w:ascii="Times New Roman" w:eastAsia="Times New Roman" w:hAnsi="Times New Roman" w:cs="Times New Roman"/>
                <w:sz w:val="20"/>
                <w:szCs w:val="20"/>
              </w:rPr>
              <w:t>энерги</w:t>
            </w:r>
            <w:proofErr w:type="spellEnd"/>
            <w:r w:rsidRPr="007A7452">
              <w:rPr>
                <w:rFonts w:ascii="Times New Roman" w:eastAsia="Times New Roman" w:hAnsi="Times New Roman" w:cs="Times New Roman"/>
                <w:sz w:val="20"/>
                <w:szCs w:val="20"/>
                <w:lang w:val="ky-KG"/>
              </w:rPr>
              <w:t>ясын берүү боюнча кызмат көрсөтүүлөр</w:t>
            </w:r>
            <w:r w:rsidRPr="007A7452">
              <w:rPr>
                <w:rFonts w:ascii="Times New Roman" w:eastAsia="Times New Roman" w:hAnsi="Times New Roman" w:cs="Times New Roman"/>
                <w:sz w:val="20"/>
                <w:szCs w:val="20"/>
              </w:rPr>
              <w:t xml:space="preserve">, </w:t>
            </w:r>
            <w:r w:rsidRPr="007A7452">
              <w:rPr>
                <w:rFonts w:ascii="Times New Roman" w:eastAsia="Times New Roman" w:hAnsi="Times New Roman" w:cs="Times New Roman"/>
                <w:i/>
                <w:sz w:val="20"/>
                <w:szCs w:val="20"/>
              </w:rPr>
              <w:t>млн. сом</w:t>
            </w:r>
          </w:p>
        </w:tc>
        <w:tc>
          <w:tcPr>
            <w:tcW w:w="1137" w:type="dxa"/>
            <w:gridSpan w:val="2"/>
            <w:vAlign w:val="bottom"/>
          </w:tcPr>
          <w:p w14:paraId="759B3632"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16,6</w:t>
            </w:r>
          </w:p>
        </w:tc>
        <w:tc>
          <w:tcPr>
            <w:tcW w:w="1108" w:type="dxa"/>
            <w:vAlign w:val="bottom"/>
          </w:tcPr>
          <w:p w14:paraId="5E7B2176"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150,5</w:t>
            </w:r>
          </w:p>
        </w:tc>
        <w:tc>
          <w:tcPr>
            <w:tcW w:w="995" w:type="dxa"/>
            <w:vAlign w:val="bottom"/>
          </w:tcPr>
          <w:p w14:paraId="34BF8B1A"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0,2</w:t>
            </w:r>
          </w:p>
        </w:tc>
        <w:tc>
          <w:tcPr>
            <w:tcW w:w="1039" w:type="dxa"/>
            <w:vAlign w:val="bottom"/>
          </w:tcPr>
          <w:p w14:paraId="3348391E"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3,3</w:t>
            </w:r>
          </w:p>
        </w:tc>
        <w:tc>
          <w:tcPr>
            <w:tcW w:w="1256" w:type="dxa"/>
            <w:gridSpan w:val="4"/>
            <w:vAlign w:val="bottom"/>
          </w:tcPr>
          <w:p w14:paraId="74C3F11D"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1,1</w:t>
            </w:r>
          </w:p>
        </w:tc>
        <w:tc>
          <w:tcPr>
            <w:tcW w:w="1105" w:type="dxa"/>
            <w:gridSpan w:val="2"/>
            <w:vAlign w:val="bottom"/>
          </w:tcPr>
          <w:p w14:paraId="1C05CEBD"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2,2</w:t>
            </w:r>
          </w:p>
        </w:tc>
      </w:tr>
      <w:tr w:rsidR="007A7452" w:rsidRPr="007A7452" w14:paraId="7B3D57CA" w14:textId="77777777" w:rsidTr="007A7452">
        <w:trPr>
          <w:cantSplit/>
          <w:trHeight w:val="282"/>
        </w:trPr>
        <w:tc>
          <w:tcPr>
            <w:tcW w:w="3425" w:type="dxa"/>
            <w:tcBorders>
              <w:top w:val="nil"/>
              <w:left w:val="nil"/>
              <w:bottom w:val="nil"/>
              <w:right w:val="nil"/>
            </w:tcBorders>
            <w:noWrap/>
            <w:hideMark/>
          </w:tcPr>
          <w:p w14:paraId="0BA47AD7" w14:textId="77777777" w:rsidR="007A7452" w:rsidRPr="007A7452" w:rsidRDefault="007A7452" w:rsidP="007A7452">
            <w:pPr>
              <w:spacing w:after="0" w:line="254" w:lineRule="auto"/>
              <w:ind w:right="-76"/>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lang w:val="ky-KG"/>
              </w:rPr>
              <w:lastRenderedPageBreak/>
              <w:t>Э</w:t>
            </w:r>
            <w:proofErr w:type="spellStart"/>
            <w:r w:rsidRPr="007A7452">
              <w:rPr>
                <w:rFonts w:ascii="Times New Roman" w:eastAsia="Times New Roman" w:hAnsi="Times New Roman" w:cs="Times New Roman"/>
                <w:sz w:val="20"/>
                <w:szCs w:val="20"/>
              </w:rPr>
              <w:t>лектр</w:t>
            </w:r>
            <w:proofErr w:type="spellEnd"/>
            <w:r w:rsidRPr="007A7452">
              <w:rPr>
                <w:rFonts w:ascii="Times New Roman" w:eastAsia="Times New Roman" w:hAnsi="Times New Roman" w:cs="Times New Roman"/>
                <w:sz w:val="20"/>
                <w:szCs w:val="20"/>
                <w:lang w:val="ky-KG"/>
              </w:rPr>
              <w:t xml:space="preserve"> </w:t>
            </w:r>
            <w:proofErr w:type="spellStart"/>
            <w:r w:rsidRPr="007A7452">
              <w:rPr>
                <w:rFonts w:ascii="Times New Roman" w:eastAsia="Times New Roman" w:hAnsi="Times New Roman" w:cs="Times New Roman"/>
                <w:sz w:val="20"/>
                <w:szCs w:val="20"/>
              </w:rPr>
              <w:t>энерги</w:t>
            </w:r>
            <w:proofErr w:type="spellEnd"/>
            <w:r w:rsidRPr="007A7452">
              <w:rPr>
                <w:rFonts w:ascii="Times New Roman" w:eastAsia="Times New Roman" w:hAnsi="Times New Roman" w:cs="Times New Roman"/>
                <w:sz w:val="20"/>
                <w:szCs w:val="20"/>
                <w:lang w:val="ky-KG"/>
              </w:rPr>
              <w:t>ясын бөлүштүрүү жана сатуу боюнча кызмат көрсөтүүлөр</w:t>
            </w:r>
            <w:r w:rsidRPr="007A7452">
              <w:rPr>
                <w:rFonts w:ascii="Times New Roman" w:eastAsia="Times New Roman" w:hAnsi="Times New Roman" w:cs="Times New Roman"/>
                <w:sz w:val="20"/>
                <w:szCs w:val="20"/>
              </w:rPr>
              <w:t xml:space="preserve">, </w:t>
            </w:r>
            <w:r w:rsidRPr="007A7452">
              <w:rPr>
                <w:rFonts w:ascii="Times New Roman" w:eastAsia="Times New Roman" w:hAnsi="Times New Roman" w:cs="Times New Roman"/>
                <w:i/>
                <w:sz w:val="20"/>
                <w:szCs w:val="20"/>
              </w:rPr>
              <w:t>млн. сом</w:t>
            </w:r>
          </w:p>
        </w:tc>
        <w:tc>
          <w:tcPr>
            <w:tcW w:w="1137" w:type="dxa"/>
            <w:gridSpan w:val="2"/>
            <w:vAlign w:val="bottom"/>
          </w:tcPr>
          <w:p w14:paraId="4009320B"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349,3</w:t>
            </w:r>
          </w:p>
        </w:tc>
        <w:tc>
          <w:tcPr>
            <w:tcW w:w="1108" w:type="dxa"/>
            <w:vAlign w:val="bottom"/>
          </w:tcPr>
          <w:p w14:paraId="3BD1A2B8"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2555,2</w:t>
            </w:r>
          </w:p>
        </w:tc>
        <w:tc>
          <w:tcPr>
            <w:tcW w:w="995" w:type="dxa"/>
            <w:vAlign w:val="bottom"/>
          </w:tcPr>
          <w:p w14:paraId="745C34B2"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301,4</w:t>
            </w:r>
          </w:p>
        </w:tc>
        <w:tc>
          <w:tcPr>
            <w:tcW w:w="1039" w:type="dxa"/>
            <w:vAlign w:val="bottom"/>
          </w:tcPr>
          <w:p w14:paraId="105E984A"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2402,5</w:t>
            </w:r>
          </w:p>
        </w:tc>
        <w:tc>
          <w:tcPr>
            <w:tcW w:w="1256" w:type="dxa"/>
            <w:gridSpan w:val="4"/>
            <w:vAlign w:val="bottom"/>
          </w:tcPr>
          <w:p w14:paraId="1804F9AB"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86,3</w:t>
            </w:r>
          </w:p>
        </w:tc>
        <w:tc>
          <w:tcPr>
            <w:tcW w:w="1105" w:type="dxa"/>
            <w:gridSpan w:val="2"/>
            <w:vAlign w:val="bottom"/>
          </w:tcPr>
          <w:p w14:paraId="11EAE419"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94,0</w:t>
            </w:r>
          </w:p>
        </w:tc>
      </w:tr>
      <w:tr w:rsidR="007A7452" w:rsidRPr="007A7452" w14:paraId="2E49252C" w14:textId="77777777" w:rsidTr="007A7452">
        <w:trPr>
          <w:cantSplit/>
          <w:trHeight w:val="282"/>
        </w:trPr>
        <w:tc>
          <w:tcPr>
            <w:tcW w:w="3425" w:type="dxa"/>
            <w:tcBorders>
              <w:top w:val="nil"/>
              <w:left w:val="nil"/>
              <w:bottom w:val="nil"/>
              <w:right w:val="nil"/>
            </w:tcBorders>
            <w:noWrap/>
            <w:hideMark/>
          </w:tcPr>
          <w:p w14:paraId="7B5DCFDF" w14:textId="77777777" w:rsidR="007A7452" w:rsidRPr="007A7452" w:rsidRDefault="007A7452" w:rsidP="007A7452">
            <w:pPr>
              <w:spacing w:after="0" w:line="254" w:lineRule="auto"/>
              <w:ind w:right="-74"/>
              <w:rPr>
                <w:rFonts w:ascii="Times New Roman" w:eastAsia="Times New Roman" w:hAnsi="Times New Roman" w:cs="Times New Roman"/>
                <w:bCs/>
                <w:sz w:val="20"/>
                <w:szCs w:val="20"/>
                <w:vertAlign w:val="superscript"/>
              </w:rPr>
            </w:pPr>
            <w:r w:rsidRPr="007A7452">
              <w:rPr>
                <w:rFonts w:ascii="Times New Roman" w:eastAsia="Times New Roman" w:hAnsi="Times New Roman" w:cs="Times New Roman"/>
                <w:sz w:val="20"/>
                <w:szCs w:val="20"/>
                <w:lang w:val="ky-KG"/>
              </w:rPr>
              <w:t>Г</w:t>
            </w:r>
            <w:r w:rsidRPr="007A7452">
              <w:rPr>
                <w:rFonts w:ascii="Times New Roman" w:eastAsia="Times New Roman" w:hAnsi="Times New Roman" w:cs="Times New Roman"/>
                <w:sz w:val="20"/>
                <w:szCs w:val="20"/>
              </w:rPr>
              <w:t>аз м</w:t>
            </w:r>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н</w:t>
            </w:r>
            <w:r w:rsidRPr="007A7452">
              <w:rPr>
                <w:rFonts w:ascii="Times New Roman" w:eastAsia="Times New Roman" w:hAnsi="Times New Roman" w:cs="Times New Roman"/>
                <w:sz w:val="20"/>
                <w:szCs w:val="20"/>
                <w:lang w:val="ky-KG"/>
              </w:rPr>
              <w:t>ө</w:t>
            </w:r>
            <w:proofErr w:type="spellStart"/>
            <w:r w:rsidRPr="007A7452">
              <w:rPr>
                <w:rFonts w:ascii="Times New Roman" w:eastAsia="Times New Roman" w:hAnsi="Times New Roman" w:cs="Times New Roman"/>
                <w:sz w:val="20"/>
                <w:szCs w:val="20"/>
              </w:rPr>
              <w:t>зд</w:t>
            </w:r>
            <w:proofErr w:type="spellEnd"/>
            <w:r w:rsidRPr="007A7452">
              <w:rPr>
                <w:rFonts w:ascii="Times New Roman" w:eastAsia="Times New Roman" w:hAnsi="Times New Roman" w:cs="Times New Roman"/>
                <w:sz w:val="20"/>
                <w:szCs w:val="20"/>
                <w:lang w:val="ky-KG"/>
              </w:rPr>
              <w:t>үү</w:t>
            </w:r>
            <w:r w:rsidRPr="007A7452">
              <w:rPr>
                <w:rFonts w:ascii="Times New Roman" w:eastAsia="Times New Roman" w:hAnsi="Times New Roman" w:cs="Times New Roman"/>
                <w:sz w:val="20"/>
                <w:szCs w:val="20"/>
              </w:rPr>
              <w:t xml:space="preserve"> к</w:t>
            </w:r>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й</w:t>
            </w:r>
            <w:r w:rsidRPr="007A7452">
              <w:rPr>
                <w:rFonts w:ascii="Times New Roman" w:eastAsia="Times New Roman" w:hAnsi="Times New Roman" w:cs="Times New Roman"/>
                <w:sz w:val="20"/>
                <w:szCs w:val="20"/>
                <w:lang w:val="ky-KG"/>
              </w:rPr>
              <w:t>үү</w:t>
            </w:r>
            <w:r w:rsidRPr="007A7452">
              <w:rPr>
                <w:rFonts w:ascii="Times New Roman" w:eastAsia="Times New Roman" w:hAnsi="Times New Roman" w:cs="Times New Roman"/>
                <w:sz w:val="20"/>
                <w:szCs w:val="20"/>
              </w:rPr>
              <w:t>ч</w:t>
            </w:r>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 xml:space="preserve"> </w:t>
            </w:r>
            <w:r w:rsidRPr="007A7452">
              <w:rPr>
                <w:rFonts w:ascii="Times New Roman" w:eastAsia="Times New Roman" w:hAnsi="Times New Roman" w:cs="Times New Roman"/>
                <w:sz w:val="20"/>
                <w:szCs w:val="20"/>
                <w:lang w:val="ky-KG"/>
              </w:rPr>
              <w:t>май</w:t>
            </w:r>
            <w:proofErr w:type="spellStart"/>
            <w:r w:rsidRPr="007A7452">
              <w:rPr>
                <w:rFonts w:ascii="Times New Roman" w:eastAsia="Times New Roman" w:hAnsi="Times New Roman" w:cs="Times New Roman"/>
                <w:sz w:val="20"/>
                <w:szCs w:val="20"/>
              </w:rPr>
              <w:t>ды</w:t>
            </w:r>
            <w:proofErr w:type="spellEnd"/>
            <w:r w:rsidRPr="007A7452">
              <w:rPr>
                <w:rFonts w:ascii="Times New Roman" w:eastAsia="Times New Roman" w:hAnsi="Times New Roman" w:cs="Times New Roman"/>
                <w:sz w:val="20"/>
                <w:szCs w:val="20"/>
              </w:rPr>
              <w:t xml:space="preserve"> б</w:t>
            </w:r>
            <w:r w:rsidRPr="007A7452">
              <w:rPr>
                <w:rFonts w:ascii="Times New Roman" w:eastAsia="Times New Roman" w:hAnsi="Times New Roman" w:cs="Times New Roman"/>
                <w:sz w:val="20"/>
                <w:szCs w:val="20"/>
                <w:lang w:val="ky-KG"/>
              </w:rPr>
              <w:t>ө</w:t>
            </w:r>
            <w:r w:rsidRPr="007A7452">
              <w:rPr>
                <w:rFonts w:ascii="Times New Roman" w:eastAsia="Times New Roman" w:hAnsi="Times New Roman" w:cs="Times New Roman"/>
                <w:sz w:val="20"/>
                <w:szCs w:val="20"/>
              </w:rPr>
              <w:t>л</w:t>
            </w:r>
            <w:r w:rsidRPr="007A7452">
              <w:rPr>
                <w:rFonts w:ascii="Times New Roman" w:eastAsia="Times New Roman" w:hAnsi="Times New Roman" w:cs="Times New Roman"/>
                <w:sz w:val="20"/>
                <w:szCs w:val="20"/>
                <w:lang w:val="ky-KG"/>
              </w:rPr>
              <w:t>ү</w:t>
            </w:r>
            <w:proofErr w:type="spellStart"/>
            <w:r w:rsidRPr="007A7452">
              <w:rPr>
                <w:rFonts w:ascii="Times New Roman" w:eastAsia="Times New Roman" w:hAnsi="Times New Roman" w:cs="Times New Roman"/>
                <w:sz w:val="20"/>
                <w:szCs w:val="20"/>
              </w:rPr>
              <w:t>шт</w:t>
            </w:r>
            <w:proofErr w:type="spellEnd"/>
            <w:r w:rsidRPr="007A7452">
              <w:rPr>
                <w:rFonts w:ascii="Times New Roman" w:eastAsia="Times New Roman" w:hAnsi="Times New Roman" w:cs="Times New Roman"/>
                <w:sz w:val="20"/>
                <w:szCs w:val="20"/>
                <w:lang w:val="ky-KG"/>
              </w:rPr>
              <w:t>ү</w:t>
            </w:r>
            <w:r w:rsidRPr="007A7452">
              <w:rPr>
                <w:rFonts w:ascii="Times New Roman" w:eastAsia="Times New Roman" w:hAnsi="Times New Roman" w:cs="Times New Roman"/>
                <w:sz w:val="20"/>
                <w:szCs w:val="20"/>
              </w:rPr>
              <w:t>р</w:t>
            </w:r>
            <w:r w:rsidRPr="007A7452">
              <w:rPr>
                <w:rFonts w:ascii="Times New Roman" w:eastAsia="Times New Roman" w:hAnsi="Times New Roman" w:cs="Times New Roman"/>
                <w:sz w:val="20"/>
                <w:szCs w:val="20"/>
                <w:lang w:val="ky-KG"/>
              </w:rPr>
              <w:t xml:space="preserve">үү боюнча кызмат көрсөтүүлөр, </w:t>
            </w:r>
            <w:r w:rsidRPr="007A7452">
              <w:rPr>
                <w:rFonts w:ascii="Times New Roman" w:eastAsia="Times New Roman" w:hAnsi="Times New Roman" w:cs="Times New Roman"/>
                <w:bCs/>
                <w:i/>
                <w:sz w:val="20"/>
                <w:szCs w:val="20"/>
              </w:rPr>
              <w:t>млн. сом</w:t>
            </w:r>
          </w:p>
        </w:tc>
        <w:tc>
          <w:tcPr>
            <w:tcW w:w="1137" w:type="dxa"/>
            <w:gridSpan w:val="2"/>
            <w:vAlign w:val="bottom"/>
          </w:tcPr>
          <w:p w14:paraId="58FCA901"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93,1</w:t>
            </w:r>
          </w:p>
        </w:tc>
        <w:tc>
          <w:tcPr>
            <w:tcW w:w="1108" w:type="dxa"/>
            <w:vAlign w:val="bottom"/>
          </w:tcPr>
          <w:p w14:paraId="6FEC631A"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788,7</w:t>
            </w:r>
          </w:p>
        </w:tc>
        <w:tc>
          <w:tcPr>
            <w:tcW w:w="995" w:type="dxa"/>
            <w:vAlign w:val="bottom"/>
          </w:tcPr>
          <w:p w14:paraId="5AA2D12F"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84,7</w:t>
            </w:r>
          </w:p>
        </w:tc>
        <w:tc>
          <w:tcPr>
            <w:tcW w:w="1039" w:type="dxa"/>
            <w:vAlign w:val="bottom"/>
          </w:tcPr>
          <w:p w14:paraId="333FD1EA"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818,4</w:t>
            </w:r>
          </w:p>
        </w:tc>
        <w:tc>
          <w:tcPr>
            <w:tcW w:w="1256" w:type="dxa"/>
            <w:gridSpan w:val="4"/>
            <w:vAlign w:val="bottom"/>
          </w:tcPr>
          <w:p w14:paraId="3264CFAE"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90,9</w:t>
            </w:r>
          </w:p>
        </w:tc>
        <w:tc>
          <w:tcPr>
            <w:tcW w:w="1105" w:type="dxa"/>
            <w:gridSpan w:val="2"/>
            <w:vAlign w:val="bottom"/>
          </w:tcPr>
          <w:p w14:paraId="60801F99"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103,8</w:t>
            </w:r>
          </w:p>
        </w:tc>
      </w:tr>
      <w:tr w:rsidR="007A7452" w:rsidRPr="007A7452" w14:paraId="57DDE82B" w14:textId="77777777" w:rsidTr="007A7452">
        <w:trPr>
          <w:cantSplit/>
          <w:trHeight w:val="166"/>
        </w:trPr>
        <w:tc>
          <w:tcPr>
            <w:tcW w:w="3425" w:type="dxa"/>
            <w:tcBorders>
              <w:top w:val="nil"/>
              <w:left w:val="nil"/>
              <w:bottom w:val="nil"/>
              <w:right w:val="nil"/>
            </w:tcBorders>
            <w:noWrap/>
            <w:vAlign w:val="bottom"/>
            <w:hideMark/>
          </w:tcPr>
          <w:p w14:paraId="4723D4BD" w14:textId="77777777" w:rsidR="007A7452" w:rsidRPr="007A7452" w:rsidRDefault="007A7452" w:rsidP="007A7452">
            <w:pPr>
              <w:spacing w:after="0" w:line="254" w:lineRule="auto"/>
              <w:ind w:right="-76"/>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lang w:val="ky-KG"/>
              </w:rPr>
              <w:t>Буу жана ы</w:t>
            </w:r>
            <w:proofErr w:type="spellStart"/>
            <w:r w:rsidRPr="007A7452">
              <w:rPr>
                <w:rFonts w:ascii="Times New Roman" w:eastAsia="Times New Roman" w:hAnsi="Times New Roman" w:cs="Times New Roman"/>
                <w:sz w:val="20"/>
                <w:szCs w:val="20"/>
              </w:rPr>
              <w:t>сык</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суу</w:t>
            </w:r>
            <w:proofErr w:type="spellEnd"/>
            <w:r w:rsidRPr="007A7452">
              <w:rPr>
                <w:rFonts w:ascii="Times New Roman" w:eastAsia="Times New Roman" w:hAnsi="Times New Roman" w:cs="Times New Roman"/>
                <w:sz w:val="20"/>
                <w:szCs w:val="20"/>
              </w:rPr>
              <w:t xml:space="preserve">, </w:t>
            </w:r>
            <w:r w:rsidRPr="007A7452">
              <w:rPr>
                <w:rFonts w:ascii="Times New Roman" w:eastAsia="Times New Roman" w:hAnsi="Times New Roman" w:cs="Times New Roman"/>
                <w:sz w:val="20"/>
                <w:szCs w:val="20"/>
                <w:lang w:val="ky-KG"/>
              </w:rPr>
              <w:t>миң</w:t>
            </w:r>
            <w:r w:rsidRPr="007A7452">
              <w:rPr>
                <w:rFonts w:ascii="Times New Roman" w:eastAsia="Times New Roman" w:hAnsi="Times New Roman" w:cs="Times New Roman"/>
                <w:i/>
                <w:sz w:val="20"/>
                <w:szCs w:val="20"/>
              </w:rPr>
              <w:t xml:space="preserve"> </w:t>
            </w:r>
            <w:proofErr w:type="spellStart"/>
            <w:r w:rsidRPr="007A7452">
              <w:rPr>
                <w:rFonts w:ascii="Times New Roman" w:eastAsia="Times New Roman" w:hAnsi="Times New Roman" w:cs="Times New Roman"/>
                <w:i/>
                <w:sz w:val="20"/>
                <w:szCs w:val="20"/>
              </w:rPr>
              <w:t>Гка</w:t>
            </w:r>
            <w:proofErr w:type="spellEnd"/>
            <w:r w:rsidRPr="007A7452">
              <w:rPr>
                <w:rFonts w:ascii="Times New Roman" w:eastAsia="Times New Roman" w:hAnsi="Times New Roman" w:cs="Times New Roman"/>
                <w:i/>
                <w:sz w:val="20"/>
                <w:szCs w:val="20"/>
                <w:lang w:val="ky-KG"/>
              </w:rPr>
              <w:t>л.</w:t>
            </w:r>
            <w:r w:rsidRPr="007A7452">
              <w:rPr>
                <w:rFonts w:ascii="Times New Roman" w:eastAsia="Times New Roman" w:hAnsi="Times New Roman" w:cs="Times New Roman"/>
                <w:sz w:val="20"/>
                <w:szCs w:val="20"/>
                <w:lang w:val="ky-KG"/>
              </w:rPr>
              <w:t xml:space="preserve"> </w:t>
            </w:r>
          </w:p>
        </w:tc>
        <w:tc>
          <w:tcPr>
            <w:tcW w:w="1137" w:type="dxa"/>
            <w:gridSpan w:val="2"/>
            <w:vAlign w:val="bottom"/>
          </w:tcPr>
          <w:p w14:paraId="44A522A3"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80,3</w:t>
            </w:r>
          </w:p>
        </w:tc>
        <w:tc>
          <w:tcPr>
            <w:tcW w:w="1108" w:type="dxa"/>
            <w:vAlign w:val="bottom"/>
          </w:tcPr>
          <w:p w14:paraId="0E2EA81A"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1 246,1</w:t>
            </w:r>
          </w:p>
        </w:tc>
        <w:tc>
          <w:tcPr>
            <w:tcW w:w="995" w:type="dxa"/>
            <w:vAlign w:val="bottom"/>
          </w:tcPr>
          <w:p w14:paraId="2EF39B9A"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88,6</w:t>
            </w:r>
          </w:p>
        </w:tc>
        <w:tc>
          <w:tcPr>
            <w:tcW w:w="1039" w:type="dxa"/>
            <w:vAlign w:val="bottom"/>
          </w:tcPr>
          <w:p w14:paraId="52A53896"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1 289,1</w:t>
            </w:r>
          </w:p>
        </w:tc>
        <w:tc>
          <w:tcPr>
            <w:tcW w:w="1256" w:type="dxa"/>
            <w:gridSpan w:val="4"/>
            <w:vAlign w:val="bottom"/>
          </w:tcPr>
          <w:p w14:paraId="2778C3EF"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110,3</w:t>
            </w:r>
          </w:p>
        </w:tc>
        <w:tc>
          <w:tcPr>
            <w:tcW w:w="1105" w:type="dxa"/>
            <w:gridSpan w:val="2"/>
            <w:vAlign w:val="bottom"/>
          </w:tcPr>
          <w:p w14:paraId="5F0181D0" w14:textId="77777777" w:rsidR="007A7452" w:rsidRPr="007A7452" w:rsidRDefault="007A7452" w:rsidP="007A7452">
            <w:pPr>
              <w:spacing w:after="0" w:line="240" w:lineRule="auto"/>
              <w:jc w:val="right"/>
              <w:rPr>
                <w:rFonts w:ascii="Times New Roman" w:eastAsia="Times New Roman" w:hAnsi="Times New Roman" w:cs="Times New Roman"/>
                <w:sz w:val="18"/>
                <w:szCs w:val="18"/>
                <w:lang w:eastAsia="ru-RU"/>
              </w:rPr>
            </w:pPr>
            <w:r w:rsidRPr="007A7452">
              <w:rPr>
                <w:rFonts w:ascii="Times New Roman" w:eastAsia="Times New Roman" w:hAnsi="Times New Roman" w:cs="Times New Roman"/>
                <w:sz w:val="18"/>
                <w:szCs w:val="18"/>
                <w:lang w:eastAsia="ru-RU"/>
              </w:rPr>
              <w:t>103,5</w:t>
            </w:r>
          </w:p>
        </w:tc>
      </w:tr>
      <w:tr w:rsidR="007A7452" w:rsidRPr="007A7452" w14:paraId="7B29B372" w14:textId="77777777" w:rsidTr="007A7452">
        <w:trPr>
          <w:cantSplit/>
          <w:trHeight w:val="282"/>
        </w:trPr>
        <w:tc>
          <w:tcPr>
            <w:tcW w:w="3425" w:type="dxa"/>
            <w:tcBorders>
              <w:top w:val="nil"/>
              <w:left w:val="nil"/>
              <w:bottom w:val="nil"/>
              <w:right w:val="nil"/>
            </w:tcBorders>
            <w:noWrap/>
            <w:hideMark/>
          </w:tcPr>
          <w:p w14:paraId="7720B121" w14:textId="77777777" w:rsidR="007A7452" w:rsidRPr="007A7452" w:rsidRDefault="007A7452" w:rsidP="007A7452">
            <w:pPr>
              <w:spacing w:after="0" w:line="254" w:lineRule="auto"/>
              <w:ind w:right="-76"/>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lang w:val="ky-KG"/>
              </w:rPr>
              <w:t>Ж</w:t>
            </w:r>
            <w:proofErr w:type="spellStart"/>
            <w:r w:rsidRPr="007A7452">
              <w:rPr>
                <w:rFonts w:ascii="Times New Roman" w:eastAsia="Times New Roman" w:hAnsi="Times New Roman" w:cs="Times New Roman"/>
                <w:sz w:val="20"/>
                <w:szCs w:val="20"/>
              </w:rPr>
              <w:t>ылуулук</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энергиясы</w:t>
            </w:r>
            <w:proofErr w:type="spellEnd"/>
            <w:r w:rsidRPr="007A7452">
              <w:rPr>
                <w:rFonts w:ascii="Times New Roman" w:eastAsia="Times New Roman" w:hAnsi="Times New Roman" w:cs="Times New Roman"/>
                <w:sz w:val="20"/>
                <w:szCs w:val="20"/>
                <w:lang w:val="ky-KG"/>
              </w:rPr>
              <w:t xml:space="preserve">н бөлүштүрүү боюнча кызмат көрсөтүүлөр, </w:t>
            </w:r>
            <w:r w:rsidRPr="007A7452">
              <w:rPr>
                <w:rFonts w:ascii="Times New Roman" w:eastAsia="Times New Roman" w:hAnsi="Times New Roman" w:cs="Times New Roman"/>
                <w:i/>
                <w:sz w:val="20"/>
                <w:szCs w:val="20"/>
              </w:rPr>
              <w:t>млн. сом</w:t>
            </w:r>
          </w:p>
        </w:tc>
        <w:tc>
          <w:tcPr>
            <w:tcW w:w="1137" w:type="dxa"/>
            <w:gridSpan w:val="2"/>
            <w:vAlign w:val="bottom"/>
          </w:tcPr>
          <w:p w14:paraId="3C383454" w14:textId="77777777" w:rsidR="007A7452" w:rsidRPr="007A7452" w:rsidRDefault="007A7452" w:rsidP="007A7452">
            <w:pPr>
              <w:spacing w:after="0" w:line="252" w:lineRule="auto"/>
              <w:contextualSpacing/>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rPr>
              <w:t>57,7</w:t>
            </w:r>
          </w:p>
        </w:tc>
        <w:tc>
          <w:tcPr>
            <w:tcW w:w="1108" w:type="dxa"/>
            <w:vAlign w:val="bottom"/>
          </w:tcPr>
          <w:p w14:paraId="533C3F60" w14:textId="77777777" w:rsidR="007A7452" w:rsidRPr="007A7452" w:rsidRDefault="007A7452" w:rsidP="007A7452">
            <w:pPr>
              <w:spacing w:after="0" w:line="252" w:lineRule="auto"/>
              <w:contextualSpacing/>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rPr>
              <w:t>1188,9</w:t>
            </w:r>
          </w:p>
        </w:tc>
        <w:tc>
          <w:tcPr>
            <w:tcW w:w="995" w:type="dxa"/>
            <w:vAlign w:val="bottom"/>
          </w:tcPr>
          <w:p w14:paraId="49581CF1" w14:textId="77777777" w:rsidR="007A7452" w:rsidRPr="007A7452" w:rsidRDefault="007A7452" w:rsidP="007A7452">
            <w:pPr>
              <w:spacing w:after="0" w:line="252" w:lineRule="auto"/>
              <w:ind w:right="7"/>
              <w:contextualSpacing/>
              <w:jc w:val="right"/>
              <w:rPr>
                <w:rFonts w:ascii="Times New Roman" w:eastAsia="Times New Roman" w:hAnsi="Times New Roman" w:cs="Times New Roman"/>
                <w:bCs/>
                <w:sz w:val="20"/>
                <w:szCs w:val="20"/>
                <w:lang w:val="ky-KG"/>
              </w:rPr>
            </w:pPr>
            <w:r w:rsidRPr="007A7452">
              <w:rPr>
                <w:rFonts w:ascii="Times New Roman" w:eastAsia="Times New Roman" w:hAnsi="Times New Roman" w:cs="Times New Roman"/>
                <w:bCs/>
                <w:sz w:val="20"/>
                <w:szCs w:val="20"/>
                <w:lang w:val="ky-KG"/>
              </w:rPr>
              <w:t>93,1</w:t>
            </w:r>
          </w:p>
        </w:tc>
        <w:tc>
          <w:tcPr>
            <w:tcW w:w="1039" w:type="dxa"/>
            <w:vAlign w:val="bottom"/>
          </w:tcPr>
          <w:p w14:paraId="545B25F0" w14:textId="77777777" w:rsidR="007A7452" w:rsidRPr="007A7452" w:rsidRDefault="007A7452" w:rsidP="007A7452">
            <w:pPr>
              <w:tabs>
                <w:tab w:val="left" w:pos="317"/>
              </w:tabs>
              <w:spacing w:after="0" w:line="252" w:lineRule="auto"/>
              <w:contextualSpacing/>
              <w:jc w:val="right"/>
              <w:rPr>
                <w:rFonts w:ascii="Times New Roman" w:eastAsia="Times New Roman" w:hAnsi="Times New Roman" w:cs="Times New Roman"/>
                <w:bCs/>
                <w:sz w:val="20"/>
                <w:szCs w:val="20"/>
                <w:lang w:val="ky-KG"/>
              </w:rPr>
            </w:pPr>
            <w:r w:rsidRPr="007A7452">
              <w:rPr>
                <w:rFonts w:ascii="Times New Roman" w:eastAsia="Times New Roman" w:hAnsi="Times New Roman" w:cs="Times New Roman"/>
                <w:bCs/>
                <w:sz w:val="20"/>
                <w:szCs w:val="20"/>
                <w:lang w:val="ky-KG"/>
              </w:rPr>
              <w:t>1539,4</w:t>
            </w:r>
          </w:p>
        </w:tc>
        <w:tc>
          <w:tcPr>
            <w:tcW w:w="1256" w:type="dxa"/>
            <w:gridSpan w:val="4"/>
            <w:vAlign w:val="bottom"/>
          </w:tcPr>
          <w:p w14:paraId="47CB409A" w14:textId="77777777" w:rsidR="007A7452" w:rsidRPr="007A7452" w:rsidRDefault="007A7452" w:rsidP="007A7452">
            <w:pPr>
              <w:spacing w:after="0" w:line="252" w:lineRule="auto"/>
              <w:contextualSpacing/>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rPr>
              <w:t xml:space="preserve">     1,6 </w:t>
            </w:r>
            <w:proofErr w:type="spellStart"/>
            <w:r w:rsidRPr="007A7452">
              <w:rPr>
                <w:rFonts w:ascii="Times New Roman" w:eastAsia="Times New Roman" w:hAnsi="Times New Roman" w:cs="Times New Roman"/>
                <w:bCs/>
                <w:sz w:val="20"/>
                <w:szCs w:val="20"/>
              </w:rPr>
              <w:t>эсе</w:t>
            </w:r>
            <w:proofErr w:type="spellEnd"/>
          </w:p>
        </w:tc>
        <w:tc>
          <w:tcPr>
            <w:tcW w:w="1105" w:type="dxa"/>
            <w:gridSpan w:val="2"/>
            <w:vAlign w:val="bottom"/>
          </w:tcPr>
          <w:p w14:paraId="5B7A3AAC" w14:textId="77777777" w:rsidR="007A7452" w:rsidRPr="007A7452" w:rsidRDefault="007A7452" w:rsidP="007A7452">
            <w:pPr>
              <w:tabs>
                <w:tab w:val="left" w:pos="975"/>
              </w:tabs>
              <w:spacing w:after="0" w:line="252" w:lineRule="auto"/>
              <w:contextualSpacing/>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rPr>
              <w:t xml:space="preserve"> 1,3эсе </w:t>
            </w:r>
          </w:p>
        </w:tc>
      </w:tr>
      <w:tr w:rsidR="007A7452" w:rsidRPr="007A7452" w14:paraId="098D4612" w14:textId="77777777" w:rsidTr="007A7452">
        <w:trPr>
          <w:gridAfter w:val="1"/>
          <w:wAfter w:w="31" w:type="dxa"/>
          <w:cantSplit/>
          <w:trHeight w:hRule="exact" w:val="362"/>
        </w:trPr>
        <w:tc>
          <w:tcPr>
            <w:tcW w:w="3425" w:type="dxa"/>
            <w:tcBorders>
              <w:top w:val="nil"/>
              <w:left w:val="nil"/>
              <w:bottom w:val="single" w:sz="8" w:space="0" w:color="auto"/>
              <w:right w:val="nil"/>
            </w:tcBorders>
            <w:noWrap/>
          </w:tcPr>
          <w:p w14:paraId="09D609E3" w14:textId="77777777" w:rsidR="007A7452" w:rsidRPr="007A7452" w:rsidRDefault="007A7452" w:rsidP="007A7452">
            <w:pPr>
              <w:spacing w:after="0" w:line="254" w:lineRule="auto"/>
              <w:ind w:right="-76"/>
              <w:rPr>
                <w:rFonts w:ascii="Times New Roman" w:eastAsia="Times New Roman" w:hAnsi="Times New Roman" w:cs="Times New Roman"/>
                <w:bCs/>
                <w:sz w:val="20"/>
                <w:szCs w:val="20"/>
              </w:rPr>
            </w:pPr>
          </w:p>
        </w:tc>
        <w:tc>
          <w:tcPr>
            <w:tcW w:w="1137" w:type="dxa"/>
            <w:gridSpan w:val="2"/>
            <w:tcBorders>
              <w:top w:val="nil"/>
              <w:left w:val="nil"/>
              <w:bottom w:val="single" w:sz="8" w:space="0" w:color="auto"/>
              <w:right w:val="nil"/>
            </w:tcBorders>
            <w:noWrap/>
            <w:vAlign w:val="bottom"/>
          </w:tcPr>
          <w:p w14:paraId="73460B79" w14:textId="77777777" w:rsidR="007A7452" w:rsidRPr="007A7452" w:rsidRDefault="007A7452" w:rsidP="007A7452">
            <w:pPr>
              <w:spacing w:after="0" w:line="254" w:lineRule="auto"/>
              <w:jc w:val="right"/>
              <w:rPr>
                <w:rFonts w:ascii="Times New Roman" w:eastAsia="Times New Roman" w:hAnsi="Times New Roman" w:cs="Times New Roman"/>
                <w:sz w:val="20"/>
                <w:szCs w:val="20"/>
              </w:rPr>
            </w:pPr>
          </w:p>
        </w:tc>
        <w:tc>
          <w:tcPr>
            <w:tcW w:w="1108" w:type="dxa"/>
            <w:tcBorders>
              <w:top w:val="nil"/>
              <w:left w:val="nil"/>
              <w:bottom w:val="single" w:sz="8" w:space="0" w:color="auto"/>
              <w:right w:val="nil"/>
            </w:tcBorders>
            <w:vAlign w:val="bottom"/>
          </w:tcPr>
          <w:p w14:paraId="61332222" w14:textId="77777777" w:rsidR="007A7452" w:rsidRPr="007A7452" w:rsidRDefault="007A7452" w:rsidP="007A7452">
            <w:pPr>
              <w:spacing w:after="0" w:line="254" w:lineRule="auto"/>
              <w:jc w:val="right"/>
              <w:rPr>
                <w:rFonts w:ascii="Times New Roman" w:eastAsia="Times New Roman" w:hAnsi="Times New Roman" w:cs="Times New Roman"/>
                <w:sz w:val="20"/>
                <w:szCs w:val="20"/>
              </w:rPr>
            </w:pPr>
          </w:p>
        </w:tc>
        <w:tc>
          <w:tcPr>
            <w:tcW w:w="995" w:type="dxa"/>
            <w:tcBorders>
              <w:top w:val="nil"/>
              <w:left w:val="nil"/>
              <w:bottom w:val="single" w:sz="8" w:space="0" w:color="auto"/>
              <w:right w:val="nil"/>
            </w:tcBorders>
            <w:noWrap/>
            <w:vAlign w:val="bottom"/>
          </w:tcPr>
          <w:p w14:paraId="01B151E4" w14:textId="77777777" w:rsidR="007A7452" w:rsidRPr="007A7452" w:rsidRDefault="007A7452" w:rsidP="007A7452">
            <w:pPr>
              <w:spacing w:after="0" w:line="254" w:lineRule="auto"/>
              <w:jc w:val="right"/>
              <w:rPr>
                <w:rFonts w:ascii="Times New Roman" w:eastAsia="Times New Roman" w:hAnsi="Times New Roman" w:cs="Times New Roman"/>
                <w:sz w:val="20"/>
                <w:szCs w:val="20"/>
              </w:rPr>
            </w:pPr>
          </w:p>
        </w:tc>
        <w:tc>
          <w:tcPr>
            <w:tcW w:w="1039" w:type="dxa"/>
            <w:tcBorders>
              <w:top w:val="nil"/>
              <w:left w:val="nil"/>
              <w:bottom w:val="single" w:sz="8" w:space="0" w:color="auto"/>
              <w:right w:val="nil"/>
            </w:tcBorders>
            <w:vAlign w:val="bottom"/>
          </w:tcPr>
          <w:p w14:paraId="0A9F3BA6" w14:textId="77777777" w:rsidR="007A7452" w:rsidRPr="007A7452" w:rsidRDefault="007A7452" w:rsidP="007A7452">
            <w:pPr>
              <w:spacing w:after="0" w:line="254" w:lineRule="auto"/>
              <w:jc w:val="right"/>
              <w:rPr>
                <w:rFonts w:ascii="Times New Roman" w:eastAsia="Times New Roman" w:hAnsi="Times New Roman" w:cs="Times New Roman"/>
                <w:sz w:val="20"/>
                <w:szCs w:val="20"/>
              </w:rPr>
            </w:pPr>
          </w:p>
        </w:tc>
        <w:tc>
          <w:tcPr>
            <w:tcW w:w="909" w:type="dxa"/>
            <w:gridSpan w:val="2"/>
            <w:tcBorders>
              <w:top w:val="nil"/>
              <w:left w:val="nil"/>
              <w:bottom w:val="single" w:sz="8" w:space="0" w:color="auto"/>
              <w:right w:val="nil"/>
            </w:tcBorders>
            <w:noWrap/>
            <w:vAlign w:val="bottom"/>
          </w:tcPr>
          <w:p w14:paraId="19BFFC0B" w14:textId="77777777" w:rsidR="007A7452" w:rsidRPr="007A7452" w:rsidRDefault="007A7452" w:rsidP="007A7452">
            <w:pPr>
              <w:tabs>
                <w:tab w:val="left" w:pos="495"/>
              </w:tabs>
              <w:spacing w:after="0" w:line="254" w:lineRule="auto"/>
              <w:ind w:right="34"/>
              <w:contextualSpacing/>
              <w:jc w:val="right"/>
              <w:rPr>
                <w:rFonts w:ascii="Times New Roman" w:eastAsia="Times New Roman" w:hAnsi="Times New Roman" w:cs="Times New Roman"/>
                <w:bCs/>
                <w:sz w:val="20"/>
                <w:szCs w:val="20"/>
              </w:rPr>
            </w:pPr>
          </w:p>
        </w:tc>
        <w:tc>
          <w:tcPr>
            <w:tcW w:w="1421" w:type="dxa"/>
            <w:gridSpan w:val="3"/>
            <w:tcBorders>
              <w:top w:val="nil"/>
              <w:left w:val="nil"/>
              <w:bottom w:val="single" w:sz="8" w:space="0" w:color="auto"/>
              <w:right w:val="nil"/>
            </w:tcBorders>
            <w:vAlign w:val="bottom"/>
          </w:tcPr>
          <w:p w14:paraId="7534E6F5" w14:textId="77777777" w:rsidR="007A7452" w:rsidRPr="007A7452" w:rsidRDefault="007A7452" w:rsidP="007A7452">
            <w:pPr>
              <w:tabs>
                <w:tab w:val="left" w:pos="495"/>
              </w:tabs>
              <w:spacing w:after="0" w:line="254" w:lineRule="auto"/>
              <w:ind w:right="34"/>
              <w:contextualSpacing/>
              <w:jc w:val="right"/>
              <w:rPr>
                <w:rFonts w:ascii="Times New Roman" w:eastAsia="Times New Roman" w:hAnsi="Times New Roman" w:cs="Times New Roman"/>
                <w:bCs/>
                <w:sz w:val="20"/>
                <w:szCs w:val="20"/>
              </w:rPr>
            </w:pPr>
          </w:p>
        </w:tc>
      </w:tr>
    </w:tbl>
    <w:p w14:paraId="40924F10" w14:textId="77777777" w:rsidR="000E75D6" w:rsidRPr="00AC48CD" w:rsidRDefault="000E75D6" w:rsidP="000E75D6">
      <w:pPr>
        <w:spacing w:after="0" w:line="240" w:lineRule="auto"/>
        <w:ind w:firstLine="708"/>
        <w:jc w:val="both"/>
        <w:rPr>
          <w:rFonts w:ascii="Times New Roman" w:eastAsia="Times New Roman" w:hAnsi="Times New Roman" w:cs="Times New Roman"/>
          <w:sz w:val="16"/>
          <w:szCs w:val="16"/>
          <w:lang w:val="ky-KG" w:eastAsia="ru-RU"/>
        </w:rPr>
      </w:pPr>
    </w:p>
    <w:p w14:paraId="41911609" w14:textId="77777777" w:rsidR="007A7452" w:rsidRPr="007A7452" w:rsidRDefault="007A7452" w:rsidP="000E75D6">
      <w:pPr>
        <w:spacing w:after="0" w:line="240"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 xml:space="preserve">2024-ж. январь- </w:t>
      </w:r>
      <w:r w:rsidR="00E90130">
        <w:rPr>
          <w:rFonts w:ascii="Times New Roman" w:eastAsia="Times New Roman" w:hAnsi="Times New Roman" w:cs="Times New Roman"/>
          <w:sz w:val="24"/>
          <w:szCs w:val="24"/>
          <w:lang w:val="ky-KG" w:eastAsia="ru-RU"/>
        </w:rPr>
        <w:t>августунда</w:t>
      </w:r>
      <w:r w:rsidRPr="007A7452">
        <w:rPr>
          <w:rFonts w:ascii="Times New Roman" w:eastAsia="Times New Roman" w:hAnsi="Times New Roman" w:cs="Times New Roman"/>
          <w:sz w:val="24"/>
          <w:szCs w:val="24"/>
          <w:lang w:val="ky-KG" w:eastAsia="ru-RU"/>
        </w:rPr>
        <w:t xml:space="preserve"> </w:t>
      </w:r>
      <w:r w:rsidRPr="007A7452">
        <w:rPr>
          <w:rFonts w:ascii="Times New Roman" w:eastAsia="Times New Roman" w:hAnsi="Times New Roman" w:cs="Times New Roman"/>
          <w:i/>
          <w:sz w:val="24"/>
          <w:szCs w:val="24"/>
          <w:lang w:val="ky-KG" w:eastAsia="ru-RU"/>
        </w:rPr>
        <w:t>суу менен камсыздоо, тазалоо, калдыктарды иштетүү жана кайра пайдалануучу чийки затты алуудагы</w:t>
      </w:r>
      <w:r w:rsidRPr="007A7452">
        <w:rPr>
          <w:rFonts w:ascii="Times New Roman" w:eastAsia="Times New Roman" w:hAnsi="Times New Roman" w:cs="Times New Roman"/>
          <w:sz w:val="24"/>
          <w:szCs w:val="24"/>
          <w:lang w:val="ky-KG" w:eastAsia="ru-RU"/>
        </w:rPr>
        <w:t xml:space="preserve"> кызмат көрсөтүүлөрдүн көлөмү 1915,5млн. сомду, физикалык көлөмдүн индекси 121,3 пайызды түздү, августда, тиешелүүгүнө жараша 281,9 млн.сомду жана 122,6 пайызды түздү.</w:t>
      </w:r>
    </w:p>
    <w:p w14:paraId="760736CD" w14:textId="77777777" w:rsidR="007A7452" w:rsidRPr="007A7452" w:rsidRDefault="007A7452" w:rsidP="007A7452">
      <w:pPr>
        <w:spacing w:after="0" w:line="240" w:lineRule="auto"/>
        <w:jc w:val="both"/>
        <w:rPr>
          <w:rFonts w:ascii="Times New Roman" w:eastAsia="Times New Roman" w:hAnsi="Times New Roman" w:cs="Times New Roman"/>
          <w:sz w:val="24"/>
          <w:szCs w:val="24"/>
          <w:lang w:val="ky-KG" w:eastAsia="ru-RU"/>
        </w:rPr>
      </w:pPr>
    </w:p>
    <w:p w14:paraId="0DCE4705" w14:textId="77777777" w:rsidR="00E90130" w:rsidRDefault="007A7452" w:rsidP="007A7452">
      <w:pPr>
        <w:spacing w:after="0" w:line="240" w:lineRule="auto"/>
        <w:rPr>
          <w:rFonts w:ascii="Times New Roman" w:eastAsia="Times New Roman" w:hAnsi="Times New Roman" w:cs="Times New Roman"/>
          <w:b/>
          <w:sz w:val="24"/>
          <w:szCs w:val="24"/>
          <w:lang w:val="ky-KG" w:eastAsia="ru-RU"/>
        </w:rPr>
      </w:pPr>
      <w:r w:rsidRPr="007A7452">
        <w:rPr>
          <w:rFonts w:ascii="Times New Roman" w:eastAsia="Times New Roman" w:hAnsi="Times New Roman" w:cs="Times New Roman"/>
          <w:b/>
          <w:sz w:val="24"/>
          <w:szCs w:val="24"/>
          <w:lang w:val="ky-KG" w:eastAsia="ru-RU"/>
        </w:rPr>
        <w:t xml:space="preserve">11-таблица: Январь-августтагы суу менен камсыздоо, тазалоо, калдыктарды иштетүү </w:t>
      </w:r>
      <w:r w:rsidR="00E90130">
        <w:rPr>
          <w:rFonts w:ascii="Times New Roman" w:eastAsia="Times New Roman" w:hAnsi="Times New Roman" w:cs="Times New Roman"/>
          <w:b/>
          <w:sz w:val="24"/>
          <w:szCs w:val="24"/>
          <w:lang w:val="ky-KG" w:eastAsia="ru-RU"/>
        </w:rPr>
        <w:t xml:space="preserve"> </w:t>
      </w:r>
    </w:p>
    <w:p w14:paraId="3D8737B3" w14:textId="77777777" w:rsidR="007A7452" w:rsidRPr="007A7452" w:rsidRDefault="00E90130" w:rsidP="007A7452">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w:t>
      </w:r>
      <w:r w:rsidR="007A7452" w:rsidRPr="007A7452">
        <w:rPr>
          <w:rFonts w:ascii="Times New Roman" w:eastAsia="Times New Roman" w:hAnsi="Times New Roman" w:cs="Times New Roman"/>
          <w:b/>
          <w:sz w:val="24"/>
          <w:szCs w:val="24"/>
          <w:lang w:val="ky-KG" w:eastAsia="ru-RU"/>
        </w:rPr>
        <w:t xml:space="preserve">жана кайра пайдалануучу чийки затты алуу </w:t>
      </w:r>
    </w:p>
    <w:p w14:paraId="0770A04D" w14:textId="77777777" w:rsidR="007A7452" w:rsidRPr="007A7452" w:rsidRDefault="007A7452" w:rsidP="007A7452">
      <w:pPr>
        <w:spacing w:after="0" w:line="240" w:lineRule="auto"/>
        <w:rPr>
          <w:rFonts w:ascii="Times New Roman" w:eastAsia="Times New Roman" w:hAnsi="Times New Roman" w:cs="Times New Roman"/>
          <w:b/>
          <w:sz w:val="10"/>
          <w:szCs w:val="10"/>
          <w:lang w:val="ky-KG" w:eastAsia="ru-RU"/>
        </w:rPr>
      </w:pPr>
    </w:p>
    <w:tbl>
      <w:tblPr>
        <w:tblpPr w:leftFromText="180" w:rightFromText="180" w:bottomFromText="160" w:vertAnchor="text" w:tblpY="1"/>
        <w:tblOverlap w:val="never"/>
        <w:tblW w:w="4834" w:type="pct"/>
        <w:tblCellMar>
          <w:left w:w="31" w:type="dxa"/>
          <w:right w:w="31" w:type="dxa"/>
        </w:tblCellMar>
        <w:tblLook w:val="04A0" w:firstRow="1" w:lastRow="0" w:firstColumn="1" w:lastColumn="0" w:noHBand="0" w:noVBand="1"/>
      </w:tblPr>
      <w:tblGrid>
        <w:gridCol w:w="3308"/>
        <w:gridCol w:w="1044"/>
        <w:gridCol w:w="1016"/>
        <w:gridCol w:w="1018"/>
        <w:gridCol w:w="833"/>
        <w:gridCol w:w="980"/>
        <w:gridCol w:w="1120"/>
      </w:tblGrid>
      <w:tr w:rsidR="007A7452" w:rsidRPr="007A7452" w14:paraId="2422B4C0" w14:textId="77777777" w:rsidTr="007A7452">
        <w:trPr>
          <w:trHeight w:val="409"/>
          <w:tblHeader/>
        </w:trPr>
        <w:tc>
          <w:tcPr>
            <w:tcW w:w="1775" w:type="pct"/>
            <w:vMerge w:val="restart"/>
            <w:tcBorders>
              <w:top w:val="single" w:sz="8" w:space="0" w:color="auto"/>
              <w:left w:val="nil"/>
              <w:bottom w:val="single" w:sz="8" w:space="0" w:color="auto"/>
              <w:right w:val="nil"/>
            </w:tcBorders>
          </w:tcPr>
          <w:p w14:paraId="06C26E63" w14:textId="77777777" w:rsidR="007A7452" w:rsidRPr="007A7452" w:rsidRDefault="007A7452" w:rsidP="007A7452">
            <w:pPr>
              <w:spacing w:after="0" w:line="254" w:lineRule="auto"/>
              <w:rPr>
                <w:rFonts w:ascii="Times New Roman" w:eastAsia="Times New Roman" w:hAnsi="Times New Roman" w:cs="Times New Roman"/>
                <w:b/>
                <w:bCs/>
                <w:sz w:val="20"/>
                <w:szCs w:val="20"/>
                <w:lang w:val="ky-KG"/>
              </w:rPr>
            </w:pPr>
          </w:p>
        </w:tc>
        <w:tc>
          <w:tcPr>
            <w:tcW w:w="2098" w:type="pct"/>
            <w:gridSpan w:val="4"/>
            <w:tcBorders>
              <w:top w:val="single" w:sz="8" w:space="0" w:color="auto"/>
              <w:left w:val="nil"/>
              <w:bottom w:val="single" w:sz="4" w:space="0" w:color="auto"/>
              <w:right w:val="nil"/>
            </w:tcBorders>
            <w:vAlign w:val="center"/>
            <w:hideMark/>
          </w:tcPr>
          <w:p w14:paraId="6C117938"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rPr>
            </w:pPr>
            <w:r w:rsidRPr="007A7452">
              <w:rPr>
                <w:rFonts w:ascii="Times New Roman" w:eastAsia="Times New Roman" w:hAnsi="Times New Roman" w:cs="Times New Roman"/>
                <w:b/>
                <w:bCs/>
                <w:sz w:val="20"/>
                <w:szCs w:val="20"/>
                <w:lang w:val="ky-KG"/>
              </w:rPr>
              <w:t>Өндүрүлдү</w:t>
            </w:r>
            <w:r w:rsidRPr="007A7452">
              <w:rPr>
                <w:rFonts w:ascii="Times New Roman" w:eastAsia="Times New Roman" w:hAnsi="Times New Roman" w:cs="Times New Roman"/>
                <w:b/>
                <w:bCs/>
                <w:sz w:val="20"/>
                <w:szCs w:val="20"/>
              </w:rPr>
              <w:t xml:space="preserve"> – </w:t>
            </w:r>
            <w:r w:rsidRPr="007A7452">
              <w:rPr>
                <w:rFonts w:ascii="Times New Roman" w:eastAsia="Times New Roman" w:hAnsi="Times New Roman" w:cs="Times New Roman"/>
                <w:b/>
                <w:bCs/>
                <w:sz w:val="20"/>
                <w:szCs w:val="20"/>
                <w:lang w:val="ky-KG"/>
              </w:rPr>
              <w:t>бардыгы</w:t>
            </w:r>
          </w:p>
        </w:tc>
        <w:tc>
          <w:tcPr>
            <w:tcW w:w="1127" w:type="pct"/>
            <w:gridSpan w:val="2"/>
            <w:tcBorders>
              <w:top w:val="single" w:sz="8" w:space="0" w:color="auto"/>
              <w:left w:val="nil"/>
              <w:bottom w:val="single" w:sz="4" w:space="0" w:color="auto"/>
              <w:right w:val="nil"/>
            </w:tcBorders>
            <w:vAlign w:val="bottom"/>
            <w:hideMark/>
          </w:tcPr>
          <w:p w14:paraId="75644E74"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rPr>
            </w:pPr>
            <w:r w:rsidRPr="007A7452">
              <w:rPr>
                <w:rFonts w:ascii="Times New Roman" w:eastAsia="Times New Roman" w:hAnsi="Times New Roman" w:cs="Times New Roman"/>
                <w:b/>
                <w:sz w:val="20"/>
                <w:szCs w:val="20"/>
                <w:lang w:val="ky-KG"/>
              </w:rPr>
              <w:t>Мурунку жылдын тиешелүү мезгилине карата пайыз менен</w:t>
            </w:r>
            <w:r w:rsidRPr="007A7452">
              <w:rPr>
                <w:rFonts w:ascii="Times New Roman" w:eastAsia="Times New Roman" w:hAnsi="Times New Roman" w:cs="Times New Roman"/>
                <w:b/>
                <w:bCs/>
                <w:sz w:val="20"/>
                <w:szCs w:val="20"/>
                <w:lang w:val="ky-KG"/>
              </w:rPr>
              <w:t xml:space="preserve"> </w:t>
            </w:r>
          </w:p>
        </w:tc>
      </w:tr>
      <w:tr w:rsidR="007A7452" w:rsidRPr="007A7452" w14:paraId="68286A34" w14:textId="77777777" w:rsidTr="007A7452">
        <w:trPr>
          <w:trHeight w:val="149"/>
          <w:tblHeader/>
        </w:trPr>
        <w:tc>
          <w:tcPr>
            <w:tcW w:w="0" w:type="auto"/>
            <w:vMerge/>
            <w:tcBorders>
              <w:top w:val="single" w:sz="8" w:space="0" w:color="auto"/>
              <w:left w:val="nil"/>
              <w:bottom w:val="single" w:sz="8" w:space="0" w:color="auto"/>
              <w:right w:val="nil"/>
            </w:tcBorders>
            <w:vAlign w:val="center"/>
            <w:hideMark/>
          </w:tcPr>
          <w:p w14:paraId="627CDFEC" w14:textId="77777777" w:rsidR="007A7452" w:rsidRPr="007A7452" w:rsidRDefault="007A7452" w:rsidP="007A7452">
            <w:pPr>
              <w:spacing w:after="0" w:line="240" w:lineRule="auto"/>
              <w:rPr>
                <w:rFonts w:ascii="Times New Roman" w:eastAsia="Times New Roman" w:hAnsi="Times New Roman" w:cs="Times New Roman"/>
                <w:b/>
                <w:bCs/>
                <w:sz w:val="20"/>
                <w:szCs w:val="20"/>
                <w:lang w:val="ky-KG"/>
              </w:rPr>
            </w:pPr>
          </w:p>
        </w:tc>
        <w:tc>
          <w:tcPr>
            <w:tcW w:w="1105" w:type="pct"/>
            <w:gridSpan w:val="2"/>
            <w:tcBorders>
              <w:top w:val="single" w:sz="4" w:space="0" w:color="auto"/>
              <w:left w:val="nil"/>
              <w:bottom w:val="single" w:sz="4" w:space="0" w:color="auto"/>
              <w:right w:val="nil"/>
            </w:tcBorders>
            <w:vAlign w:val="bottom"/>
            <w:hideMark/>
          </w:tcPr>
          <w:p w14:paraId="6BA74716"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2023</w:t>
            </w:r>
          </w:p>
        </w:tc>
        <w:tc>
          <w:tcPr>
            <w:tcW w:w="993" w:type="pct"/>
            <w:gridSpan w:val="2"/>
            <w:tcBorders>
              <w:top w:val="single" w:sz="4" w:space="0" w:color="auto"/>
              <w:left w:val="nil"/>
              <w:bottom w:val="single" w:sz="4" w:space="0" w:color="auto"/>
              <w:right w:val="nil"/>
            </w:tcBorders>
            <w:hideMark/>
          </w:tcPr>
          <w:p w14:paraId="0B5EF57B" w14:textId="77777777" w:rsidR="007A7452" w:rsidRPr="007A7452" w:rsidRDefault="007A7452" w:rsidP="007A7452">
            <w:pPr>
              <w:spacing w:after="0" w:line="254" w:lineRule="auto"/>
              <w:ind w:right="-109"/>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2024</w:t>
            </w:r>
          </w:p>
        </w:tc>
        <w:tc>
          <w:tcPr>
            <w:tcW w:w="1127" w:type="pct"/>
            <w:gridSpan w:val="2"/>
            <w:tcBorders>
              <w:top w:val="single" w:sz="4" w:space="0" w:color="auto"/>
              <w:left w:val="nil"/>
              <w:bottom w:val="single" w:sz="4" w:space="0" w:color="auto"/>
              <w:right w:val="nil"/>
            </w:tcBorders>
            <w:vAlign w:val="bottom"/>
            <w:hideMark/>
          </w:tcPr>
          <w:p w14:paraId="54FC251B" w14:textId="77777777" w:rsidR="007A7452" w:rsidRPr="007A7452" w:rsidRDefault="007A7452" w:rsidP="007A7452">
            <w:pPr>
              <w:spacing w:after="0" w:line="254" w:lineRule="auto"/>
              <w:ind w:right="-109"/>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2024</w:t>
            </w:r>
          </w:p>
        </w:tc>
      </w:tr>
      <w:tr w:rsidR="007A7452" w:rsidRPr="007A7452" w14:paraId="2056C25A" w14:textId="77777777" w:rsidTr="007A7452">
        <w:trPr>
          <w:trHeight w:val="139"/>
          <w:tblHeader/>
        </w:trPr>
        <w:tc>
          <w:tcPr>
            <w:tcW w:w="0" w:type="auto"/>
            <w:vMerge/>
            <w:tcBorders>
              <w:top w:val="single" w:sz="8" w:space="0" w:color="auto"/>
              <w:left w:val="nil"/>
              <w:bottom w:val="single" w:sz="8" w:space="0" w:color="auto"/>
              <w:right w:val="nil"/>
            </w:tcBorders>
            <w:vAlign w:val="center"/>
            <w:hideMark/>
          </w:tcPr>
          <w:p w14:paraId="717F2E38" w14:textId="77777777" w:rsidR="007A7452" w:rsidRPr="007A7452" w:rsidRDefault="007A7452" w:rsidP="007A7452">
            <w:pPr>
              <w:spacing w:after="0" w:line="240" w:lineRule="auto"/>
              <w:rPr>
                <w:rFonts w:ascii="Times New Roman" w:eastAsia="Times New Roman" w:hAnsi="Times New Roman" w:cs="Times New Roman"/>
                <w:b/>
                <w:bCs/>
                <w:sz w:val="20"/>
                <w:szCs w:val="20"/>
                <w:lang w:val="ky-KG"/>
              </w:rPr>
            </w:pPr>
          </w:p>
        </w:tc>
        <w:tc>
          <w:tcPr>
            <w:tcW w:w="560" w:type="pct"/>
            <w:tcBorders>
              <w:top w:val="single" w:sz="4" w:space="0" w:color="auto"/>
              <w:left w:val="nil"/>
              <w:bottom w:val="single" w:sz="4" w:space="0" w:color="auto"/>
              <w:right w:val="nil"/>
            </w:tcBorders>
            <w:vAlign w:val="center"/>
            <w:hideMark/>
          </w:tcPr>
          <w:p w14:paraId="371D18AC"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август</w:t>
            </w:r>
          </w:p>
        </w:tc>
        <w:tc>
          <w:tcPr>
            <w:tcW w:w="545" w:type="pct"/>
            <w:tcBorders>
              <w:top w:val="single" w:sz="4" w:space="0" w:color="auto"/>
              <w:left w:val="nil"/>
              <w:bottom w:val="single" w:sz="4" w:space="0" w:color="auto"/>
              <w:right w:val="nil"/>
            </w:tcBorders>
            <w:vAlign w:val="center"/>
            <w:hideMark/>
          </w:tcPr>
          <w:p w14:paraId="724861E9"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январь-август</w:t>
            </w:r>
          </w:p>
        </w:tc>
        <w:tc>
          <w:tcPr>
            <w:tcW w:w="546" w:type="pct"/>
            <w:tcBorders>
              <w:top w:val="single" w:sz="4" w:space="0" w:color="auto"/>
              <w:left w:val="nil"/>
              <w:bottom w:val="single" w:sz="4" w:space="0" w:color="auto"/>
              <w:right w:val="nil"/>
            </w:tcBorders>
            <w:vAlign w:val="center"/>
            <w:hideMark/>
          </w:tcPr>
          <w:p w14:paraId="5DE12945"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август</w:t>
            </w:r>
          </w:p>
        </w:tc>
        <w:tc>
          <w:tcPr>
            <w:tcW w:w="447" w:type="pct"/>
            <w:tcBorders>
              <w:top w:val="single" w:sz="4" w:space="0" w:color="auto"/>
              <w:left w:val="nil"/>
              <w:bottom w:val="single" w:sz="4" w:space="0" w:color="auto"/>
              <w:right w:val="nil"/>
            </w:tcBorders>
            <w:vAlign w:val="center"/>
            <w:hideMark/>
          </w:tcPr>
          <w:p w14:paraId="21F91F33"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январь-август</w:t>
            </w:r>
          </w:p>
        </w:tc>
        <w:tc>
          <w:tcPr>
            <w:tcW w:w="526" w:type="pct"/>
            <w:tcBorders>
              <w:top w:val="single" w:sz="4" w:space="0" w:color="auto"/>
              <w:left w:val="nil"/>
              <w:bottom w:val="single" w:sz="4" w:space="0" w:color="auto"/>
              <w:right w:val="nil"/>
            </w:tcBorders>
            <w:vAlign w:val="center"/>
            <w:hideMark/>
          </w:tcPr>
          <w:p w14:paraId="6D2EA6EA"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rPr>
            </w:pPr>
            <w:r w:rsidRPr="007A7452">
              <w:rPr>
                <w:rFonts w:ascii="Times New Roman" w:eastAsia="Times New Roman" w:hAnsi="Times New Roman" w:cs="Times New Roman"/>
                <w:b/>
                <w:bCs/>
                <w:sz w:val="20"/>
                <w:szCs w:val="20"/>
              </w:rPr>
              <w:t>август</w:t>
            </w:r>
          </w:p>
        </w:tc>
        <w:tc>
          <w:tcPr>
            <w:tcW w:w="601" w:type="pct"/>
            <w:tcBorders>
              <w:top w:val="single" w:sz="4" w:space="0" w:color="auto"/>
              <w:left w:val="nil"/>
              <w:bottom w:val="single" w:sz="4" w:space="0" w:color="auto"/>
              <w:right w:val="nil"/>
            </w:tcBorders>
            <w:vAlign w:val="center"/>
            <w:hideMark/>
          </w:tcPr>
          <w:p w14:paraId="31C65279"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январь-август</w:t>
            </w:r>
          </w:p>
        </w:tc>
      </w:tr>
      <w:tr w:rsidR="007A7452" w:rsidRPr="007A7452" w14:paraId="12BBFF06" w14:textId="77777777" w:rsidTr="007A7452">
        <w:trPr>
          <w:trHeight w:hRule="exact" w:val="212"/>
        </w:trPr>
        <w:tc>
          <w:tcPr>
            <w:tcW w:w="1775" w:type="pct"/>
            <w:tcBorders>
              <w:top w:val="single" w:sz="8" w:space="0" w:color="auto"/>
              <w:left w:val="nil"/>
              <w:bottom w:val="nil"/>
              <w:right w:val="nil"/>
            </w:tcBorders>
            <w:vAlign w:val="bottom"/>
          </w:tcPr>
          <w:p w14:paraId="3B6ABABB" w14:textId="77777777" w:rsidR="007A7452" w:rsidRPr="007A7452" w:rsidRDefault="007A7452" w:rsidP="007A7452">
            <w:pPr>
              <w:spacing w:after="0" w:line="254" w:lineRule="auto"/>
              <w:rPr>
                <w:rFonts w:ascii="Times New Roman" w:eastAsia="Times New Roman" w:hAnsi="Times New Roman" w:cs="Times New Roman"/>
                <w:sz w:val="20"/>
                <w:szCs w:val="20"/>
              </w:rPr>
            </w:pPr>
          </w:p>
        </w:tc>
        <w:tc>
          <w:tcPr>
            <w:tcW w:w="560" w:type="pct"/>
            <w:tcBorders>
              <w:top w:val="single" w:sz="4" w:space="0" w:color="auto"/>
              <w:left w:val="nil"/>
              <w:bottom w:val="nil"/>
              <w:right w:val="nil"/>
            </w:tcBorders>
            <w:vAlign w:val="bottom"/>
          </w:tcPr>
          <w:p w14:paraId="088A6F14" w14:textId="77777777" w:rsidR="007A7452" w:rsidRPr="007A7452" w:rsidRDefault="007A7452" w:rsidP="007A7452">
            <w:pPr>
              <w:tabs>
                <w:tab w:val="left" w:pos="819"/>
              </w:tabs>
              <w:spacing w:after="0" w:line="254" w:lineRule="auto"/>
              <w:ind w:right="204"/>
              <w:jc w:val="center"/>
              <w:rPr>
                <w:rFonts w:ascii="Times New Roman" w:eastAsia="Times New Roman" w:hAnsi="Times New Roman" w:cs="Times New Roman"/>
                <w:sz w:val="20"/>
                <w:szCs w:val="20"/>
              </w:rPr>
            </w:pPr>
          </w:p>
        </w:tc>
        <w:tc>
          <w:tcPr>
            <w:tcW w:w="545" w:type="pct"/>
            <w:tcBorders>
              <w:top w:val="single" w:sz="4" w:space="0" w:color="auto"/>
              <w:left w:val="nil"/>
              <w:bottom w:val="nil"/>
              <w:right w:val="nil"/>
            </w:tcBorders>
            <w:vAlign w:val="bottom"/>
          </w:tcPr>
          <w:p w14:paraId="41D40F42" w14:textId="77777777" w:rsidR="007A7452" w:rsidRPr="007A7452" w:rsidRDefault="007A7452" w:rsidP="007A7452">
            <w:pPr>
              <w:tabs>
                <w:tab w:val="left" w:pos="819"/>
              </w:tabs>
              <w:spacing w:after="0" w:line="254" w:lineRule="auto"/>
              <w:ind w:right="204"/>
              <w:jc w:val="center"/>
              <w:rPr>
                <w:rFonts w:ascii="Times New Roman" w:eastAsia="Times New Roman" w:hAnsi="Times New Roman" w:cs="Times New Roman"/>
                <w:sz w:val="20"/>
                <w:szCs w:val="20"/>
              </w:rPr>
            </w:pPr>
          </w:p>
        </w:tc>
        <w:tc>
          <w:tcPr>
            <w:tcW w:w="546" w:type="pct"/>
            <w:tcBorders>
              <w:top w:val="single" w:sz="4" w:space="0" w:color="auto"/>
              <w:left w:val="nil"/>
              <w:bottom w:val="nil"/>
              <w:right w:val="nil"/>
            </w:tcBorders>
            <w:vAlign w:val="bottom"/>
          </w:tcPr>
          <w:p w14:paraId="7F5A2B44" w14:textId="77777777" w:rsidR="007A7452" w:rsidRPr="007A7452" w:rsidRDefault="007A7452" w:rsidP="007A7452">
            <w:pPr>
              <w:tabs>
                <w:tab w:val="left" w:pos="819"/>
              </w:tabs>
              <w:spacing w:after="0" w:line="254" w:lineRule="auto"/>
              <w:ind w:right="204"/>
              <w:jc w:val="center"/>
              <w:rPr>
                <w:rFonts w:ascii="Times New Roman" w:eastAsia="Times New Roman" w:hAnsi="Times New Roman" w:cs="Times New Roman"/>
                <w:sz w:val="20"/>
                <w:szCs w:val="20"/>
              </w:rPr>
            </w:pPr>
          </w:p>
        </w:tc>
        <w:tc>
          <w:tcPr>
            <w:tcW w:w="447" w:type="pct"/>
            <w:tcBorders>
              <w:top w:val="single" w:sz="4" w:space="0" w:color="auto"/>
              <w:left w:val="nil"/>
              <w:bottom w:val="nil"/>
              <w:right w:val="nil"/>
            </w:tcBorders>
            <w:vAlign w:val="bottom"/>
          </w:tcPr>
          <w:p w14:paraId="413ADD2B" w14:textId="77777777" w:rsidR="007A7452" w:rsidRPr="007A7452" w:rsidRDefault="007A7452" w:rsidP="007A7452">
            <w:pPr>
              <w:tabs>
                <w:tab w:val="left" w:pos="819"/>
              </w:tabs>
              <w:spacing w:after="0" w:line="254" w:lineRule="auto"/>
              <w:ind w:right="204"/>
              <w:jc w:val="center"/>
              <w:rPr>
                <w:rFonts w:ascii="Times New Roman" w:eastAsia="Times New Roman" w:hAnsi="Times New Roman" w:cs="Times New Roman"/>
                <w:sz w:val="20"/>
                <w:szCs w:val="20"/>
              </w:rPr>
            </w:pPr>
          </w:p>
        </w:tc>
        <w:tc>
          <w:tcPr>
            <w:tcW w:w="526" w:type="pct"/>
            <w:tcBorders>
              <w:top w:val="single" w:sz="4" w:space="0" w:color="auto"/>
              <w:left w:val="nil"/>
              <w:bottom w:val="nil"/>
              <w:right w:val="nil"/>
            </w:tcBorders>
            <w:vAlign w:val="bottom"/>
          </w:tcPr>
          <w:p w14:paraId="0A439211" w14:textId="77777777" w:rsidR="007A7452" w:rsidRPr="007A7452" w:rsidRDefault="007A7452" w:rsidP="007A7452">
            <w:pPr>
              <w:tabs>
                <w:tab w:val="left" w:pos="819"/>
              </w:tabs>
              <w:spacing w:before="40" w:after="40" w:line="254" w:lineRule="auto"/>
              <w:ind w:right="204"/>
              <w:jc w:val="center"/>
              <w:rPr>
                <w:rFonts w:ascii="Times New Roman" w:eastAsia="Times New Roman" w:hAnsi="Times New Roman" w:cs="Times New Roman"/>
                <w:sz w:val="20"/>
                <w:szCs w:val="20"/>
              </w:rPr>
            </w:pPr>
          </w:p>
        </w:tc>
        <w:tc>
          <w:tcPr>
            <w:tcW w:w="601" w:type="pct"/>
            <w:tcBorders>
              <w:top w:val="single" w:sz="4" w:space="0" w:color="auto"/>
              <w:left w:val="nil"/>
              <w:bottom w:val="nil"/>
              <w:right w:val="nil"/>
            </w:tcBorders>
            <w:vAlign w:val="bottom"/>
          </w:tcPr>
          <w:p w14:paraId="5D4748AD" w14:textId="77777777" w:rsidR="007A7452" w:rsidRPr="007A7452" w:rsidRDefault="007A7452" w:rsidP="007A7452">
            <w:pPr>
              <w:tabs>
                <w:tab w:val="left" w:pos="819"/>
              </w:tabs>
              <w:spacing w:before="40" w:after="40" w:line="254" w:lineRule="auto"/>
              <w:ind w:right="204"/>
              <w:jc w:val="center"/>
              <w:rPr>
                <w:rFonts w:ascii="Times New Roman" w:eastAsia="Times New Roman" w:hAnsi="Times New Roman" w:cs="Times New Roman"/>
                <w:sz w:val="20"/>
                <w:szCs w:val="20"/>
              </w:rPr>
            </w:pPr>
          </w:p>
        </w:tc>
      </w:tr>
      <w:tr w:rsidR="007A7452" w:rsidRPr="007A7452" w14:paraId="51EC110A" w14:textId="77777777" w:rsidTr="007A7452">
        <w:trPr>
          <w:trHeight w:val="149"/>
        </w:trPr>
        <w:tc>
          <w:tcPr>
            <w:tcW w:w="1775" w:type="pct"/>
            <w:vAlign w:val="bottom"/>
            <w:hideMark/>
          </w:tcPr>
          <w:p w14:paraId="51334B6A" w14:textId="77777777" w:rsidR="007A7452" w:rsidRPr="007A7452" w:rsidRDefault="007A7452" w:rsidP="007A7452">
            <w:pPr>
              <w:spacing w:after="0" w:line="254" w:lineRule="auto"/>
              <w:rPr>
                <w:rFonts w:ascii="Times New Roman" w:eastAsia="Times New Roman" w:hAnsi="Times New Roman" w:cs="Times New Roman"/>
                <w:sz w:val="20"/>
                <w:szCs w:val="20"/>
              </w:rPr>
            </w:pPr>
            <w:proofErr w:type="spellStart"/>
            <w:r w:rsidRPr="007A7452">
              <w:rPr>
                <w:rFonts w:ascii="Times New Roman" w:eastAsia="Times New Roman" w:hAnsi="Times New Roman" w:cs="Times New Roman"/>
                <w:sz w:val="20"/>
                <w:szCs w:val="20"/>
              </w:rPr>
              <w:t>Жаратылыш</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суусу</w:t>
            </w:r>
            <w:proofErr w:type="spellEnd"/>
            <w:r w:rsidRPr="007A7452">
              <w:rPr>
                <w:rFonts w:ascii="Times New Roman" w:eastAsia="Times New Roman" w:hAnsi="Times New Roman" w:cs="Times New Roman"/>
                <w:sz w:val="20"/>
                <w:szCs w:val="20"/>
              </w:rPr>
              <w:t xml:space="preserve">, </w:t>
            </w:r>
            <w:r w:rsidRPr="007A7452">
              <w:rPr>
                <w:rFonts w:ascii="Times New Roman" w:eastAsia="Times New Roman" w:hAnsi="Times New Roman" w:cs="Times New Roman"/>
                <w:i/>
                <w:sz w:val="20"/>
                <w:szCs w:val="20"/>
              </w:rPr>
              <w:t>млн. м</w:t>
            </w:r>
            <w:r w:rsidRPr="007A7452">
              <w:rPr>
                <w:rFonts w:ascii="Times New Roman" w:eastAsia="Times New Roman" w:hAnsi="Times New Roman" w:cs="Times New Roman"/>
                <w:i/>
                <w:sz w:val="20"/>
                <w:szCs w:val="20"/>
                <w:vertAlign w:val="superscript"/>
              </w:rPr>
              <w:t>3</w:t>
            </w:r>
          </w:p>
        </w:tc>
        <w:tc>
          <w:tcPr>
            <w:tcW w:w="560" w:type="pct"/>
            <w:tcBorders>
              <w:left w:val="nil"/>
              <w:bottom w:val="nil"/>
              <w:right w:val="nil"/>
            </w:tcBorders>
            <w:vAlign w:val="bottom"/>
          </w:tcPr>
          <w:p w14:paraId="37E1113A" w14:textId="77777777" w:rsidR="007A7452" w:rsidRPr="007A7452" w:rsidRDefault="007A7452" w:rsidP="007A7452">
            <w:pPr>
              <w:spacing w:after="0" w:line="252" w:lineRule="auto"/>
              <w:ind w:right="141"/>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8,4</w:t>
            </w:r>
          </w:p>
        </w:tc>
        <w:tc>
          <w:tcPr>
            <w:tcW w:w="545" w:type="pct"/>
            <w:tcBorders>
              <w:left w:val="nil"/>
              <w:bottom w:val="nil"/>
              <w:right w:val="nil"/>
            </w:tcBorders>
            <w:vAlign w:val="bottom"/>
          </w:tcPr>
          <w:p w14:paraId="505EB13D" w14:textId="77777777" w:rsidR="007A7452" w:rsidRPr="007A7452" w:rsidRDefault="007A7452" w:rsidP="007A7452">
            <w:pPr>
              <w:spacing w:after="0" w:line="252" w:lineRule="auto"/>
              <w:ind w:right="141"/>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65,9</w:t>
            </w:r>
          </w:p>
        </w:tc>
        <w:tc>
          <w:tcPr>
            <w:tcW w:w="546" w:type="pct"/>
            <w:tcBorders>
              <w:left w:val="nil"/>
              <w:bottom w:val="nil"/>
              <w:right w:val="nil"/>
            </w:tcBorders>
            <w:vAlign w:val="bottom"/>
          </w:tcPr>
          <w:p w14:paraId="5BC262D3" w14:textId="77777777" w:rsidR="007A7452" w:rsidRPr="007A7452" w:rsidRDefault="007A7452" w:rsidP="007A7452">
            <w:pPr>
              <w:spacing w:after="0" w:line="252" w:lineRule="auto"/>
              <w:ind w:right="141"/>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11,5</w:t>
            </w:r>
          </w:p>
        </w:tc>
        <w:tc>
          <w:tcPr>
            <w:tcW w:w="447" w:type="pct"/>
            <w:tcBorders>
              <w:left w:val="nil"/>
              <w:bottom w:val="nil"/>
              <w:right w:val="nil"/>
            </w:tcBorders>
            <w:vAlign w:val="bottom"/>
          </w:tcPr>
          <w:p w14:paraId="4B56278C" w14:textId="77777777" w:rsidR="007A7452" w:rsidRPr="007A7452" w:rsidRDefault="007A7452" w:rsidP="007A7452">
            <w:pPr>
              <w:spacing w:after="0" w:line="252" w:lineRule="auto"/>
              <w:ind w:right="141"/>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 xml:space="preserve">     68,5</w:t>
            </w:r>
          </w:p>
        </w:tc>
        <w:tc>
          <w:tcPr>
            <w:tcW w:w="526" w:type="pct"/>
            <w:tcBorders>
              <w:left w:val="nil"/>
              <w:bottom w:val="nil"/>
              <w:right w:val="nil"/>
            </w:tcBorders>
            <w:vAlign w:val="bottom"/>
          </w:tcPr>
          <w:p w14:paraId="4337F91B" w14:textId="77777777" w:rsidR="007A7452" w:rsidRPr="007A7452" w:rsidRDefault="007A7452" w:rsidP="007A7452">
            <w:pPr>
              <w:spacing w:after="0" w:line="252" w:lineRule="auto"/>
              <w:ind w:right="141"/>
              <w:contextualSpacing/>
              <w:jc w:val="right"/>
              <w:rPr>
                <w:rFonts w:ascii="Times New Roman" w:eastAsia="Times New Roman" w:hAnsi="Times New Roman" w:cs="Times New Roman"/>
                <w:sz w:val="20"/>
                <w:szCs w:val="20"/>
                <w:lang w:val="ky-KG"/>
              </w:rPr>
            </w:pPr>
            <w:r w:rsidRPr="007A7452">
              <w:rPr>
                <w:rFonts w:ascii="Times New Roman" w:eastAsia="Times New Roman" w:hAnsi="Times New Roman" w:cs="Times New Roman"/>
                <w:sz w:val="20"/>
                <w:szCs w:val="20"/>
                <w:lang w:val="ky-KG"/>
              </w:rPr>
              <w:t>в 1,4 р</w:t>
            </w:r>
          </w:p>
        </w:tc>
        <w:tc>
          <w:tcPr>
            <w:tcW w:w="601" w:type="pct"/>
            <w:tcBorders>
              <w:left w:val="nil"/>
              <w:bottom w:val="nil"/>
              <w:right w:val="nil"/>
            </w:tcBorders>
            <w:vAlign w:val="bottom"/>
          </w:tcPr>
          <w:p w14:paraId="555C5314" w14:textId="77777777" w:rsidR="007A7452" w:rsidRPr="007A7452" w:rsidRDefault="007A7452" w:rsidP="007A7452">
            <w:pPr>
              <w:spacing w:after="0" w:line="252" w:lineRule="auto"/>
              <w:ind w:right="141"/>
              <w:contextualSpacing/>
              <w:jc w:val="right"/>
              <w:rPr>
                <w:rFonts w:ascii="Times New Roman" w:eastAsia="Times New Roman" w:hAnsi="Times New Roman" w:cs="Times New Roman"/>
                <w:sz w:val="20"/>
                <w:szCs w:val="20"/>
                <w:lang w:val="ky-KG"/>
              </w:rPr>
            </w:pPr>
            <w:r w:rsidRPr="007A7452">
              <w:rPr>
                <w:rFonts w:ascii="Times New Roman" w:eastAsia="Times New Roman" w:hAnsi="Times New Roman" w:cs="Times New Roman"/>
                <w:sz w:val="20"/>
                <w:szCs w:val="20"/>
                <w:lang w:val="ky-KG"/>
              </w:rPr>
              <w:t>104,0</w:t>
            </w:r>
          </w:p>
        </w:tc>
      </w:tr>
      <w:tr w:rsidR="007A7452" w:rsidRPr="007A7452" w14:paraId="63F37BB6" w14:textId="77777777" w:rsidTr="007A7452">
        <w:trPr>
          <w:trHeight w:val="149"/>
        </w:trPr>
        <w:tc>
          <w:tcPr>
            <w:tcW w:w="1775" w:type="pct"/>
            <w:vAlign w:val="bottom"/>
            <w:hideMark/>
          </w:tcPr>
          <w:p w14:paraId="68568040" w14:textId="77777777" w:rsidR="007A7452" w:rsidRPr="007A7452" w:rsidRDefault="007A7452" w:rsidP="007A7452">
            <w:pPr>
              <w:spacing w:after="0" w:line="254" w:lineRule="auto"/>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 xml:space="preserve">Канализация, жок </w:t>
            </w:r>
            <w:proofErr w:type="spellStart"/>
            <w:r w:rsidRPr="007A7452">
              <w:rPr>
                <w:rFonts w:ascii="Times New Roman" w:eastAsia="Times New Roman" w:hAnsi="Times New Roman" w:cs="Times New Roman"/>
                <w:sz w:val="20"/>
                <w:szCs w:val="20"/>
              </w:rPr>
              <w:t>кылуу</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агын</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сууларды</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ташуу</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аларды</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иштетүү</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боюнча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кызмат</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көрсөтүүлөр</w:t>
            </w:r>
            <w:proofErr w:type="spellEnd"/>
            <w:r w:rsidRPr="007A7452">
              <w:rPr>
                <w:rFonts w:ascii="Times New Roman" w:eastAsia="Times New Roman" w:hAnsi="Times New Roman" w:cs="Times New Roman"/>
                <w:sz w:val="20"/>
                <w:szCs w:val="20"/>
              </w:rPr>
              <w:t>, млн. сом</w:t>
            </w:r>
          </w:p>
        </w:tc>
        <w:tc>
          <w:tcPr>
            <w:tcW w:w="560" w:type="pct"/>
            <w:vAlign w:val="bottom"/>
          </w:tcPr>
          <w:p w14:paraId="59830C5D" w14:textId="77777777" w:rsidR="007A7452" w:rsidRPr="007A7452" w:rsidRDefault="007A7452" w:rsidP="007A7452">
            <w:pPr>
              <w:spacing w:after="0" w:line="254" w:lineRule="auto"/>
              <w:ind w:right="141"/>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33,1</w:t>
            </w:r>
          </w:p>
        </w:tc>
        <w:tc>
          <w:tcPr>
            <w:tcW w:w="545" w:type="pct"/>
            <w:vAlign w:val="bottom"/>
          </w:tcPr>
          <w:p w14:paraId="137E21F5" w14:textId="77777777" w:rsidR="007A7452" w:rsidRPr="007A7452" w:rsidRDefault="007A7452" w:rsidP="007A7452">
            <w:pPr>
              <w:spacing w:after="0" w:line="254" w:lineRule="auto"/>
              <w:ind w:right="141"/>
              <w:jc w:val="right"/>
              <w:rPr>
                <w:rFonts w:ascii="Times New Roman" w:eastAsia="Times New Roman" w:hAnsi="Times New Roman" w:cs="Times New Roman"/>
                <w:sz w:val="20"/>
                <w:szCs w:val="20"/>
                <w:lang w:val="ky-KG"/>
              </w:rPr>
            </w:pPr>
            <w:r w:rsidRPr="007A7452">
              <w:rPr>
                <w:rFonts w:ascii="Times New Roman" w:eastAsia="Times New Roman" w:hAnsi="Times New Roman" w:cs="Times New Roman"/>
                <w:sz w:val="20"/>
                <w:szCs w:val="20"/>
                <w:lang w:val="ky-KG"/>
              </w:rPr>
              <w:t>195,9</w:t>
            </w:r>
          </w:p>
        </w:tc>
        <w:tc>
          <w:tcPr>
            <w:tcW w:w="546" w:type="pct"/>
            <w:vAlign w:val="bottom"/>
          </w:tcPr>
          <w:p w14:paraId="68E96322" w14:textId="77777777" w:rsidR="007A7452" w:rsidRPr="007A7452" w:rsidRDefault="007A7452" w:rsidP="007A7452">
            <w:pPr>
              <w:spacing w:after="0" w:line="254" w:lineRule="auto"/>
              <w:ind w:right="141"/>
              <w:jc w:val="right"/>
              <w:rPr>
                <w:rFonts w:ascii="Times New Roman" w:eastAsia="Times New Roman" w:hAnsi="Times New Roman" w:cs="Times New Roman"/>
                <w:sz w:val="20"/>
                <w:szCs w:val="20"/>
                <w:lang w:val="ky-KG"/>
              </w:rPr>
            </w:pPr>
            <w:r w:rsidRPr="007A7452">
              <w:rPr>
                <w:rFonts w:ascii="Times New Roman" w:eastAsia="Times New Roman" w:hAnsi="Times New Roman" w:cs="Times New Roman"/>
                <w:sz w:val="20"/>
                <w:szCs w:val="20"/>
                <w:lang w:val="ky-KG"/>
              </w:rPr>
              <w:t>38,7</w:t>
            </w:r>
          </w:p>
        </w:tc>
        <w:tc>
          <w:tcPr>
            <w:tcW w:w="447" w:type="pct"/>
            <w:vAlign w:val="bottom"/>
          </w:tcPr>
          <w:p w14:paraId="5C8CF2DB" w14:textId="77777777" w:rsidR="007A7452" w:rsidRPr="007A7452" w:rsidRDefault="007A7452" w:rsidP="007A7452">
            <w:pPr>
              <w:spacing w:after="0" w:line="254" w:lineRule="auto"/>
              <w:ind w:right="141"/>
              <w:jc w:val="right"/>
              <w:rPr>
                <w:rFonts w:ascii="Times New Roman" w:eastAsia="Times New Roman" w:hAnsi="Times New Roman" w:cs="Times New Roman"/>
                <w:sz w:val="20"/>
                <w:szCs w:val="20"/>
                <w:lang w:val="ky-KG"/>
              </w:rPr>
            </w:pPr>
            <w:r w:rsidRPr="007A7452">
              <w:rPr>
                <w:rFonts w:ascii="Times New Roman" w:eastAsia="Times New Roman" w:hAnsi="Times New Roman" w:cs="Times New Roman"/>
                <w:sz w:val="20"/>
                <w:szCs w:val="20"/>
                <w:lang w:val="ky-KG"/>
              </w:rPr>
              <w:t>261,1</w:t>
            </w:r>
          </w:p>
        </w:tc>
        <w:tc>
          <w:tcPr>
            <w:tcW w:w="526" w:type="pct"/>
            <w:vAlign w:val="bottom"/>
          </w:tcPr>
          <w:p w14:paraId="264D9DCB" w14:textId="77777777" w:rsidR="007A7452" w:rsidRPr="007A7452" w:rsidRDefault="007A7452" w:rsidP="007A7452">
            <w:pPr>
              <w:tabs>
                <w:tab w:val="left" w:pos="819"/>
              </w:tabs>
              <w:spacing w:after="0" w:line="252" w:lineRule="auto"/>
              <w:ind w:right="141"/>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117,1</w:t>
            </w:r>
          </w:p>
        </w:tc>
        <w:tc>
          <w:tcPr>
            <w:tcW w:w="601" w:type="pct"/>
            <w:vAlign w:val="bottom"/>
          </w:tcPr>
          <w:p w14:paraId="0AAB2D3F" w14:textId="77777777" w:rsidR="007A7452" w:rsidRPr="007A7452" w:rsidRDefault="007A7452" w:rsidP="007A7452">
            <w:pPr>
              <w:spacing w:before="40" w:after="0" w:line="252" w:lineRule="auto"/>
              <w:ind w:right="141"/>
              <w:contextualSpacing/>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 xml:space="preserve"> 1,3 </w:t>
            </w:r>
            <w:proofErr w:type="spellStart"/>
            <w:r w:rsidRPr="007A7452">
              <w:rPr>
                <w:rFonts w:ascii="Times New Roman" w:eastAsia="Times New Roman" w:hAnsi="Times New Roman" w:cs="Times New Roman"/>
                <w:sz w:val="20"/>
                <w:szCs w:val="20"/>
              </w:rPr>
              <w:t>эсе</w:t>
            </w:r>
            <w:proofErr w:type="spellEnd"/>
          </w:p>
        </w:tc>
      </w:tr>
      <w:tr w:rsidR="007A7452" w:rsidRPr="007A7452" w14:paraId="0CDA534E" w14:textId="77777777" w:rsidTr="007A7452">
        <w:trPr>
          <w:trHeight w:val="149"/>
        </w:trPr>
        <w:tc>
          <w:tcPr>
            <w:tcW w:w="1775" w:type="pct"/>
            <w:vAlign w:val="bottom"/>
            <w:hideMark/>
          </w:tcPr>
          <w:p w14:paraId="0EDDED4E" w14:textId="77777777" w:rsidR="007A7452" w:rsidRPr="007A7452" w:rsidRDefault="007A7452" w:rsidP="007A7452">
            <w:pPr>
              <w:spacing w:after="0" w:line="254" w:lineRule="auto"/>
              <w:rPr>
                <w:rFonts w:ascii="Times New Roman" w:eastAsia="Times New Roman" w:hAnsi="Times New Roman" w:cs="Times New Roman"/>
                <w:sz w:val="20"/>
                <w:szCs w:val="20"/>
              </w:rPr>
            </w:pPr>
            <w:proofErr w:type="spellStart"/>
            <w:r w:rsidRPr="007A7452">
              <w:rPr>
                <w:rFonts w:ascii="Times New Roman" w:eastAsia="Times New Roman" w:hAnsi="Times New Roman" w:cs="Times New Roman"/>
                <w:sz w:val="20"/>
                <w:szCs w:val="20"/>
              </w:rPr>
              <w:t>Айлана-чөйрөдөгү</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булгоолордон</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рекультивациялоо</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калыбына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келтирүү</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жана</w:t>
            </w:r>
            <w:proofErr w:type="spellEnd"/>
            <w:r w:rsidRPr="007A7452">
              <w:rPr>
                <w:rFonts w:ascii="Times New Roman" w:eastAsia="Times New Roman" w:hAnsi="Times New Roman" w:cs="Times New Roman"/>
                <w:sz w:val="20"/>
                <w:szCs w:val="20"/>
              </w:rPr>
              <w:t xml:space="preserve"> </w:t>
            </w:r>
            <w:proofErr w:type="spellStart"/>
            <w:r w:rsidRPr="007A7452">
              <w:rPr>
                <w:rFonts w:ascii="Times New Roman" w:eastAsia="Times New Roman" w:hAnsi="Times New Roman" w:cs="Times New Roman"/>
                <w:sz w:val="20"/>
                <w:szCs w:val="20"/>
              </w:rPr>
              <w:t>тазалоо</w:t>
            </w:r>
            <w:proofErr w:type="spellEnd"/>
            <w:r w:rsidRPr="007A7452">
              <w:rPr>
                <w:rFonts w:ascii="Times New Roman" w:eastAsia="Times New Roman" w:hAnsi="Times New Roman" w:cs="Times New Roman"/>
                <w:sz w:val="20"/>
                <w:szCs w:val="20"/>
              </w:rPr>
              <w:t>, млн. сом</w:t>
            </w:r>
          </w:p>
        </w:tc>
        <w:tc>
          <w:tcPr>
            <w:tcW w:w="560" w:type="pct"/>
            <w:vAlign w:val="bottom"/>
          </w:tcPr>
          <w:p w14:paraId="72E58A4C" w14:textId="77777777" w:rsidR="007A7452" w:rsidRPr="007A7452" w:rsidRDefault="007A7452" w:rsidP="007A7452">
            <w:pPr>
              <w:spacing w:after="0" w:line="252" w:lineRule="auto"/>
              <w:ind w:right="141"/>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64,3</w:t>
            </w:r>
          </w:p>
        </w:tc>
        <w:tc>
          <w:tcPr>
            <w:tcW w:w="545" w:type="pct"/>
            <w:vAlign w:val="bottom"/>
          </w:tcPr>
          <w:p w14:paraId="6AF771F4" w14:textId="77777777" w:rsidR="007A7452" w:rsidRPr="007A7452" w:rsidRDefault="007A7452" w:rsidP="007A7452">
            <w:pPr>
              <w:spacing w:after="0" w:line="252" w:lineRule="auto"/>
              <w:ind w:right="141"/>
              <w:jc w:val="right"/>
              <w:rPr>
                <w:rFonts w:ascii="Times New Roman" w:eastAsia="Times New Roman" w:hAnsi="Times New Roman" w:cs="Times New Roman"/>
                <w:sz w:val="20"/>
                <w:szCs w:val="20"/>
                <w:lang w:val="ky-KG"/>
              </w:rPr>
            </w:pPr>
            <w:r w:rsidRPr="007A7452">
              <w:rPr>
                <w:rFonts w:ascii="Times New Roman" w:eastAsia="Times New Roman" w:hAnsi="Times New Roman" w:cs="Times New Roman"/>
                <w:sz w:val="20"/>
                <w:szCs w:val="20"/>
                <w:lang w:val="ky-KG"/>
              </w:rPr>
              <w:t>359,9</w:t>
            </w:r>
          </w:p>
        </w:tc>
        <w:tc>
          <w:tcPr>
            <w:tcW w:w="546" w:type="pct"/>
            <w:vAlign w:val="bottom"/>
          </w:tcPr>
          <w:p w14:paraId="31DB90A8" w14:textId="77777777" w:rsidR="007A7452" w:rsidRPr="007A7452" w:rsidRDefault="007A7452" w:rsidP="007A7452">
            <w:pPr>
              <w:spacing w:after="0" w:line="252" w:lineRule="auto"/>
              <w:ind w:right="141"/>
              <w:jc w:val="right"/>
              <w:rPr>
                <w:rFonts w:ascii="Times New Roman" w:eastAsia="Times New Roman" w:hAnsi="Times New Roman" w:cs="Times New Roman"/>
                <w:sz w:val="20"/>
                <w:szCs w:val="20"/>
                <w:lang w:val="ky-KG"/>
              </w:rPr>
            </w:pPr>
            <w:r w:rsidRPr="007A7452">
              <w:rPr>
                <w:rFonts w:ascii="Times New Roman" w:eastAsia="Times New Roman" w:hAnsi="Times New Roman" w:cs="Times New Roman"/>
                <w:sz w:val="20"/>
                <w:szCs w:val="20"/>
                <w:lang w:val="ky-KG"/>
              </w:rPr>
              <w:t>76,1</w:t>
            </w:r>
          </w:p>
        </w:tc>
        <w:tc>
          <w:tcPr>
            <w:tcW w:w="447" w:type="pct"/>
            <w:vAlign w:val="bottom"/>
          </w:tcPr>
          <w:p w14:paraId="4F494FFA" w14:textId="77777777" w:rsidR="007A7452" w:rsidRPr="007A7452" w:rsidRDefault="007A7452" w:rsidP="007A7452">
            <w:pPr>
              <w:spacing w:after="0" w:line="252" w:lineRule="auto"/>
              <w:ind w:right="141"/>
              <w:jc w:val="right"/>
              <w:rPr>
                <w:rFonts w:ascii="Times New Roman" w:eastAsia="Times New Roman" w:hAnsi="Times New Roman" w:cs="Times New Roman"/>
                <w:sz w:val="20"/>
                <w:szCs w:val="20"/>
                <w:lang w:val="ky-KG"/>
              </w:rPr>
            </w:pPr>
            <w:r w:rsidRPr="007A7452">
              <w:rPr>
                <w:rFonts w:ascii="Times New Roman" w:eastAsia="Times New Roman" w:hAnsi="Times New Roman" w:cs="Times New Roman"/>
                <w:sz w:val="20"/>
                <w:szCs w:val="20"/>
                <w:lang w:val="ky-KG"/>
              </w:rPr>
              <w:t>578,6</w:t>
            </w:r>
          </w:p>
        </w:tc>
        <w:tc>
          <w:tcPr>
            <w:tcW w:w="526" w:type="pct"/>
            <w:vAlign w:val="bottom"/>
          </w:tcPr>
          <w:p w14:paraId="4A8E0695" w14:textId="77777777" w:rsidR="007A7452" w:rsidRPr="007A7452" w:rsidRDefault="007A7452" w:rsidP="007A7452">
            <w:pPr>
              <w:spacing w:after="0" w:line="252" w:lineRule="auto"/>
              <w:ind w:right="141"/>
              <w:contextualSpacing/>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118,2</w:t>
            </w:r>
          </w:p>
        </w:tc>
        <w:tc>
          <w:tcPr>
            <w:tcW w:w="601" w:type="pct"/>
            <w:vAlign w:val="bottom"/>
          </w:tcPr>
          <w:p w14:paraId="459F5706" w14:textId="77777777" w:rsidR="007A7452" w:rsidRPr="007A7452" w:rsidRDefault="007A7452" w:rsidP="007A7452">
            <w:pPr>
              <w:spacing w:before="40" w:after="0" w:line="252" w:lineRule="auto"/>
              <w:ind w:right="141"/>
              <w:contextualSpacing/>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 xml:space="preserve"> 1,6 </w:t>
            </w:r>
            <w:proofErr w:type="spellStart"/>
            <w:r w:rsidRPr="007A7452">
              <w:rPr>
                <w:rFonts w:ascii="Times New Roman" w:eastAsia="Times New Roman" w:hAnsi="Times New Roman" w:cs="Times New Roman"/>
                <w:sz w:val="20"/>
                <w:szCs w:val="20"/>
              </w:rPr>
              <w:t>эсе</w:t>
            </w:r>
            <w:proofErr w:type="spellEnd"/>
          </w:p>
        </w:tc>
      </w:tr>
      <w:tr w:rsidR="007A7452" w:rsidRPr="007A7452" w14:paraId="3286C565" w14:textId="77777777" w:rsidTr="007A7452">
        <w:trPr>
          <w:trHeight w:hRule="exact" w:val="189"/>
        </w:trPr>
        <w:tc>
          <w:tcPr>
            <w:tcW w:w="1775" w:type="pct"/>
            <w:tcBorders>
              <w:top w:val="nil"/>
              <w:left w:val="nil"/>
              <w:bottom w:val="single" w:sz="8" w:space="0" w:color="auto"/>
              <w:right w:val="nil"/>
            </w:tcBorders>
            <w:vAlign w:val="bottom"/>
          </w:tcPr>
          <w:p w14:paraId="2EBA8DCF" w14:textId="77777777" w:rsidR="007A7452" w:rsidRPr="007A7452" w:rsidRDefault="007A7452" w:rsidP="007A7452">
            <w:pPr>
              <w:spacing w:after="0" w:line="254" w:lineRule="auto"/>
              <w:rPr>
                <w:rFonts w:ascii="Times New Roman" w:eastAsia="Times New Roman" w:hAnsi="Times New Roman" w:cs="Times New Roman"/>
                <w:sz w:val="20"/>
                <w:szCs w:val="20"/>
              </w:rPr>
            </w:pPr>
          </w:p>
        </w:tc>
        <w:tc>
          <w:tcPr>
            <w:tcW w:w="560" w:type="pct"/>
            <w:tcBorders>
              <w:top w:val="nil"/>
              <w:left w:val="nil"/>
              <w:bottom w:val="single" w:sz="8" w:space="0" w:color="auto"/>
              <w:right w:val="nil"/>
            </w:tcBorders>
            <w:vAlign w:val="bottom"/>
          </w:tcPr>
          <w:p w14:paraId="45DF1A10" w14:textId="77777777" w:rsidR="007A7452" w:rsidRPr="007A7452" w:rsidRDefault="007A7452" w:rsidP="007A7452">
            <w:pPr>
              <w:spacing w:after="0" w:line="254" w:lineRule="auto"/>
              <w:jc w:val="right"/>
              <w:rPr>
                <w:rFonts w:ascii="Times New Roman" w:eastAsia="Times New Roman" w:hAnsi="Times New Roman" w:cs="Times New Roman"/>
                <w:sz w:val="20"/>
                <w:szCs w:val="20"/>
              </w:rPr>
            </w:pPr>
          </w:p>
        </w:tc>
        <w:tc>
          <w:tcPr>
            <w:tcW w:w="545" w:type="pct"/>
            <w:tcBorders>
              <w:top w:val="nil"/>
              <w:left w:val="nil"/>
              <w:bottom w:val="single" w:sz="8" w:space="0" w:color="auto"/>
              <w:right w:val="nil"/>
            </w:tcBorders>
            <w:vAlign w:val="bottom"/>
          </w:tcPr>
          <w:p w14:paraId="1AF7A5D1" w14:textId="77777777" w:rsidR="007A7452" w:rsidRPr="007A7452" w:rsidRDefault="007A7452" w:rsidP="007A7452">
            <w:pPr>
              <w:spacing w:after="0" w:line="254" w:lineRule="auto"/>
              <w:jc w:val="right"/>
              <w:rPr>
                <w:rFonts w:ascii="Times New Roman" w:eastAsia="Times New Roman" w:hAnsi="Times New Roman" w:cs="Times New Roman"/>
                <w:sz w:val="20"/>
                <w:szCs w:val="20"/>
              </w:rPr>
            </w:pPr>
          </w:p>
        </w:tc>
        <w:tc>
          <w:tcPr>
            <w:tcW w:w="546" w:type="pct"/>
            <w:tcBorders>
              <w:top w:val="nil"/>
              <w:left w:val="nil"/>
              <w:bottom w:val="single" w:sz="8" w:space="0" w:color="auto"/>
              <w:right w:val="nil"/>
            </w:tcBorders>
            <w:vAlign w:val="bottom"/>
          </w:tcPr>
          <w:p w14:paraId="29A0F9C6" w14:textId="77777777" w:rsidR="007A7452" w:rsidRPr="007A7452" w:rsidRDefault="007A7452" w:rsidP="007A7452">
            <w:pPr>
              <w:spacing w:after="0" w:line="254" w:lineRule="auto"/>
              <w:jc w:val="right"/>
              <w:rPr>
                <w:rFonts w:ascii="Times New Roman" w:eastAsia="Times New Roman" w:hAnsi="Times New Roman" w:cs="Times New Roman"/>
                <w:sz w:val="20"/>
                <w:szCs w:val="20"/>
              </w:rPr>
            </w:pPr>
          </w:p>
        </w:tc>
        <w:tc>
          <w:tcPr>
            <w:tcW w:w="447" w:type="pct"/>
            <w:tcBorders>
              <w:top w:val="nil"/>
              <w:left w:val="nil"/>
              <w:bottom w:val="single" w:sz="8" w:space="0" w:color="auto"/>
              <w:right w:val="nil"/>
            </w:tcBorders>
            <w:vAlign w:val="bottom"/>
          </w:tcPr>
          <w:p w14:paraId="1F9AF946" w14:textId="77777777" w:rsidR="007A7452" w:rsidRPr="007A7452" w:rsidRDefault="007A7452" w:rsidP="007A7452">
            <w:pPr>
              <w:spacing w:after="0" w:line="254" w:lineRule="auto"/>
              <w:jc w:val="right"/>
              <w:rPr>
                <w:rFonts w:ascii="Times New Roman" w:eastAsia="Times New Roman" w:hAnsi="Times New Roman" w:cs="Times New Roman"/>
                <w:sz w:val="20"/>
                <w:szCs w:val="20"/>
              </w:rPr>
            </w:pPr>
          </w:p>
        </w:tc>
        <w:tc>
          <w:tcPr>
            <w:tcW w:w="526" w:type="pct"/>
            <w:tcBorders>
              <w:top w:val="nil"/>
              <w:left w:val="nil"/>
              <w:bottom w:val="single" w:sz="8" w:space="0" w:color="auto"/>
              <w:right w:val="nil"/>
            </w:tcBorders>
            <w:vAlign w:val="bottom"/>
          </w:tcPr>
          <w:p w14:paraId="1759ABD4" w14:textId="77777777" w:rsidR="007A7452" w:rsidRPr="007A7452" w:rsidRDefault="007A7452" w:rsidP="007A7452">
            <w:pPr>
              <w:spacing w:before="40" w:after="40" w:line="254" w:lineRule="auto"/>
              <w:ind w:right="256"/>
              <w:contextualSpacing/>
              <w:jc w:val="right"/>
              <w:rPr>
                <w:rFonts w:ascii="Times New Roman" w:eastAsia="Times New Roman" w:hAnsi="Times New Roman" w:cs="Times New Roman"/>
                <w:sz w:val="20"/>
                <w:szCs w:val="20"/>
              </w:rPr>
            </w:pPr>
          </w:p>
        </w:tc>
        <w:tc>
          <w:tcPr>
            <w:tcW w:w="601" w:type="pct"/>
            <w:tcBorders>
              <w:top w:val="nil"/>
              <w:left w:val="nil"/>
              <w:bottom w:val="single" w:sz="8" w:space="0" w:color="auto"/>
              <w:right w:val="nil"/>
            </w:tcBorders>
            <w:vAlign w:val="bottom"/>
          </w:tcPr>
          <w:p w14:paraId="66219CBC" w14:textId="77777777" w:rsidR="007A7452" w:rsidRPr="007A7452" w:rsidRDefault="007A7452" w:rsidP="007A7452">
            <w:pPr>
              <w:spacing w:before="40" w:after="40" w:line="254" w:lineRule="auto"/>
              <w:ind w:right="253"/>
              <w:contextualSpacing/>
              <w:jc w:val="right"/>
              <w:rPr>
                <w:rFonts w:ascii="Times New Roman" w:eastAsia="Times New Roman" w:hAnsi="Times New Roman" w:cs="Times New Roman"/>
                <w:sz w:val="20"/>
                <w:szCs w:val="20"/>
              </w:rPr>
            </w:pPr>
          </w:p>
        </w:tc>
      </w:tr>
      <w:tr w:rsidR="007A7452" w:rsidRPr="007A7452" w14:paraId="0C488C4B" w14:textId="77777777" w:rsidTr="007A7452">
        <w:trPr>
          <w:trHeight w:hRule="exact" w:val="102"/>
        </w:trPr>
        <w:tc>
          <w:tcPr>
            <w:tcW w:w="1775" w:type="pct"/>
            <w:tcBorders>
              <w:top w:val="single" w:sz="8" w:space="0" w:color="auto"/>
              <w:left w:val="nil"/>
              <w:bottom w:val="nil"/>
              <w:right w:val="nil"/>
            </w:tcBorders>
            <w:vAlign w:val="bottom"/>
          </w:tcPr>
          <w:p w14:paraId="774F7926" w14:textId="77777777" w:rsidR="007A7452" w:rsidRPr="007A7452" w:rsidRDefault="007A7452" w:rsidP="007A7452">
            <w:pPr>
              <w:spacing w:after="0" w:line="254" w:lineRule="auto"/>
              <w:rPr>
                <w:rFonts w:ascii="Times New Roman" w:eastAsia="Times New Roman" w:hAnsi="Times New Roman" w:cs="Times New Roman"/>
                <w:sz w:val="20"/>
                <w:szCs w:val="20"/>
              </w:rPr>
            </w:pPr>
          </w:p>
        </w:tc>
        <w:tc>
          <w:tcPr>
            <w:tcW w:w="560" w:type="pct"/>
            <w:tcBorders>
              <w:top w:val="single" w:sz="8" w:space="0" w:color="auto"/>
              <w:left w:val="nil"/>
              <w:bottom w:val="nil"/>
              <w:right w:val="nil"/>
            </w:tcBorders>
            <w:vAlign w:val="bottom"/>
          </w:tcPr>
          <w:p w14:paraId="3EE78F41" w14:textId="77777777" w:rsidR="007A7452" w:rsidRPr="007A7452" w:rsidRDefault="007A7452" w:rsidP="007A7452">
            <w:pPr>
              <w:spacing w:after="0" w:line="254" w:lineRule="auto"/>
              <w:jc w:val="right"/>
              <w:rPr>
                <w:rFonts w:ascii="Times New Roman" w:eastAsia="Times New Roman" w:hAnsi="Times New Roman" w:cs="Times New Roman"/>
                <w:sz w:val="20"/>
                <w:szCs w:val="20"/>
              </w:rPr>
            </w:pPr>
          </w:p>
        </w:tc>
        <w:tc>
          <w:tcPr>
            <w:tcW w:w="545" w:type="pct"/>
            <w:tcBorders>
              <w:top w:val="single" w:sz="8" w:space="0" w:color="auto"/>
              <w:left w:val="nil"/>
              <w:bottom w:val="nil"/>
              <w:right w:val="nil"/>
            </w:tcBorders>
            <w:vAlign w:val="bottom"/>
          </w:tcPr>
          <w:p w14:paraId="546F928B" w14:textId="77777777" w:rsidR="007A7452" w:rsidRPr="007A7452" w:rsidRDefault="007A7452" w:rsidP="007A7452">
            <w:pPr>
              <w:spacing w:after="0" w:line="254" w:lineRule="auto"/>
              <w:jc w:val="right"/>
              <w:rPr>
                <w:rFonts w:ascii="Times New Roman" w:eastAsia="Times New Roman" w:hAnsi="Times New Roman" w:cs="Times New Roman"/>
                <w:sz w:val="20"/>
                <w:szCs w:val="20"/>
              </w:rPr>
            </w:pPr>
          </w:p>
        </w:tc>
        <w:tc>
          <w:tcPr>
            <w:tcW w:w="546" w:type="pct"/>
            <w:tcBorders>
              <w:top w:val="single" w:sz="8" w:space="0" w:color="auto"/>
              <w:left w:val="nil"/>
              <w:bottom w:val="nil"/>
              <w:right w:val="nil"/>
            </w:tcBorders>
            <w:vAlign w:val="bottom"/>
          </w:tcPr>
          <w:p w14:paraId="5755C7D8" w14:textId="77777777" w:rsidR="007A7452" w:rsidRPr="007A7452" w:rsidRDefault="007A7452" w:rsidP="007A7452">
            <w:pPr>
              <w:spacing w:after="0" w:line="254" w:lineRule="auto"/>
              <w:jc w:val="right"/>
              <w:rPr>
                <w:rFonts w:ascii="Times New Roman" w:eastAsia="Times New Roman" w:hAnsi="Times New Roman" w:cs="Times New Roman"/>
                <w:sz w:val="20"/>
                <w:szCs w:val="20"/>
              </w:rPr>
            </w:pPr>
          </w:p>
        </w:tc>
        <w:tc>
          <w:tcPr>
            <w:tcW w:w="447" w:type="pct"/>
            <w:tcBorders>
              <w:top w:val="single" w:sz="8" w:space="0" w:color="auto"/>
              <w:left w:val="nil"/>
              <w:bottom w:val="nil"/>
              <w:right w:val="nil"/>
            </w:tcBorders>
            <w:vAlign w:val="bottom"/>
          </w:tcPr>
          <w:p w14:paraId="10E09226" w14:textId="77777777" w:rsidR="007A7452" w:rsidRPr="007A7452" w:rsidRDefault="007A7452" w:rsidP="007A7452">
            <w:pPr>
              <w:spacing w:after="0" w:line="254" w:lineRule="auto"/>
              <w:jc w:val="right"/>
              <w:rPr>
                <w:rFonts w:ascii="Times New Roman" w:eastAsia="Times New Roman" w:hAnsi="Times New Roman" w:cs="Times New Roman"/>
                <w:sz w:val="20"/>
                <w:szCs w:val="20"/>
              </w:rPr>
            </w:pPr>
          </w:p>
        </w:tc>
        <w:tc>
          <w:tcPr>
            <w:tcW w:w="526" w:type="pct"/>
            <w:tcBorders>
              <w:top w:val="single" w:sz="8" w:space="0" w:color="auto"/>
              <w:left w:val="nil"/>
              <w:bottom w:val="nil"/>
              <w:right w:val="nil"/>
            </w:tcBorders>
            <w:vAlign w:val="bottom"/>
          </w:tcPr>
          <w:p w14:paraId="125365C5" w14:textId="77777777" w:rsidR="007A7452" w:rsidRPr="007A7452" w:rsidRDefault="007A7452" w:rsidP="007A7452">
            <w:pPr>
              <w:spacing w:before="40" w:after="40" w:line="254" w:lineRule="auto"/>
              <w:ind w:right="256"/>
              <w:jc w:val="right"/>
              <w:rPr>
                <w:rFonts w:ascii="Times New Roman" w:eastAsia="Times New Roman" w:hAnsi="Times New Roman" w:cs="Times New Roman"/>
                <w:sz w:val="20"/>
                <w:szCs w:val="20"/>
              </w:rPr>
            </w:pPr>
          </w:p>
        </w:tc>
        <w:tc>
          <w:tcPr>
            <w:tcW w:w="601" w:type="pct"/>
            <w:tcBorders>
              <w:top w:val="single" w:sz="8" w:space="0" w:color="auto"/>
              <w:left w:val="nil"/>
              <w:bottom w:val="nil"/>
              <w:right w:val="nil"/>
            </w:tcBorders>
            <w:vAlign w:val="bottom"/>
          </w:tcPr>
          <w:p w14:paraId="2473DF41" w14:textId="77777777" w:rsidR="007A7452" w:rsidRPr="007A7452" w:rsidRDefault="007A7452" w:rsidP="007A7452">
            <w:pPr>
              <w:spacing w:before="40" w:after="40" w:line="254" w:lineRule="auto"/>
              <w:ind w:right="253"/>
              <w:jc w:val="right"/>
              <w:rPr>
                <w:rFonts w:ascii="Times New Roman" w:eastAsia="Times New Roman" w:hAnsi="Times New Roman" w:cs="Times New Roman"/>
                <w:sz w:val="20"/>
                <w:szCs w:val="20"/>
              </w:rPr>
            </w:pPr>
          </w:p>
        </w:tc>
      </w:tr>
    </w:tbl>
    <w:p w14:paraId="68552D07" w14:textId="77777777" w:rsidR="001B2055" w:rsidRDefault="001B2055" w:rsidP="007A7452">
      <w:pPr>
        <w:spacing w:after="0" w:line="240" w:lineRule="auto"/>
        <w:rPr>
          <w:rFonts w:ascii="Times New Roman" w:eastAsia="Times New Roman" w:hAnsi="Times New Roman" w:cs="Times New Roman"/>
          <w:b/>
          <w:sz w:val="24"/>
          <w:szCs w:val="24"/>
          <w:lang w:val="ky-KG" w:eastAsia="ru-RU"/>
        </w:rPr>
      </w:pPr>
    </w:p>
    <w:p w14:paraId="644D8BC2" w14:textId="77777777" w:rsidR="001B2055" w:rsidRDefault="001B2055" w:rsidP="007A7452">
      <w:pPr>
        <w:spacing w:after="0" w:line="240" w:lineRule="auto"/>
        <w:rPr>
          <w:rFonts w:ascii="Times New Roman" w:eastAsia="Times New Roman" w:hAnsi="Times New Roman" w:cs="Times New Roman"/>
          <w:b/>
          <w:sz w:val="24"/>
          <w:szCs w:val="24"/>
          <w:lang w:val="ky-KG" w:eastAsia="ru-RU"/>
        </w:rPr>
      </w:pPr>
    </w:p>
    <w:p w14:paraId="681EF11F" w14:textId="77777777" w:rsidR="001B2055" w:rsidRDefault="001B2055" w:rsidP="007A7452">
      <w:pPr>
        <w:spacing w:after="0" w:line="240" w:lineRule="auto"/>
        <w:rPr>
          <w:rFonts w:ascii="Times New Roman" w:eastAsia="Times New Roman" w:hAnsi="Times New Roman" w:cs="Times New Roman"/>
          <w:b/>
          <w:sz w:val="24"/>
          <w:szCs w:val="24"/>
          <w:lang w:val="ky-KG" w:eastAsia="ru-RU"/>
        </w:rPr>
      </w:pPr>
    </w:p>
    <w:p w14:paraId="7377D0D8" w14:textId="77777777" w:rsidR="001B2055" w:rsidRDefault="001B2055" w:rsidP="007A7452">
      <w:pPr>
        <w:spacing w:after="0" w:line="240" w:lineRule="auto"/>
        <w:rPr>
          <w:rFonts w:ascii="Times New Roman" w:eastAsia="Times New Roman" w:hAnsi="Times New Roman" w:cs="Times New Roman"/>
          <w:b/>
          <w:sz w:val="24"/>
          <w:szCs w:val="24"/>
          <w:lang w:val="ky-KG" w:eastAsia="ru-RU"/>
        </w:rPr>
      </w:pPr>
    </w:p>
    <w:p w14:paraId="0177CDFF" w14:textId="77777777" w:rsidR="001B2055" w:rsidRDefault="001B2055" w:rsidP="007A7452">
      <w:pPr>
        <w:spacing w:after="0" w:line="240" w:lineRule="auto"/>
        <w:rPr>
          <w:rFonts w:ascii="Times New Roman" w:eastAsia="Times New Roman" w:hAnsi="Times New Roman" w:cs="Times New Roman"/>
          <w:b/>
          <w:sz w:val="24"/>
          <w:szCs w:val="24"/>
          <w:lang w:val="ky-KG" w:eastAsia="ru-RU"/>
        </w:rPr>
      </w:pPr>
    </w:p>
    <w:p w14:paraId="15CF5711" w14:textId="77777777" w:rsidR="001B2055" w:rsidRDefault="001B2055" w:rsidP="007A7452">
      <w:pPr>
        <w:spacing w:after="0" w:line="240" w:lineRule="auto"/>
        <w:rPr>
          <w:rFonts w:ascii="Times New Roman" w:eastAsia="Times New Roman" w:hAnsi="Times New Roman" w:cs="Times New Roman"/>
          <w:b/>
          <w:sz w:val="24"/>
          <w:szCs w:val="24"/>
          <w:lang w:val="ky-KG" w:eastAsia="ru-RU"/>
        </w:rPr>
      </w:pPr>
    </w:p>
    <w:p w14:paraId="519F6CDA" w14:textId="77777777" w:rsidR="001B2055" w:rsidRDefault="001B2055" w:rsidP="007A7452">
      <w:pPr>
        <w:spacing w:after="0" w:line="240" w:lineRule="auto"/>
        <w:rPr>
          <w:rFonts w:ascii="Times New Roman" w:eastAsia="Times New Roman" w:hAnsi="Times New Roman" w:cs="Times New Roman"/>
          <w:b/>
          <w:sz w:val="24"/>
          <w:szCs w:val="24"/>
          <w:lang w:val="ky-KG" w:eastAsia="ru-RU"/>
        </w:rPr>
      </w:pPr>
    </w:p>
    <w:p w14:paraId="1C176718" w14:textId="77777777" w:rsidR="001B2055" w:rsidRDefault="001B2055" w:rsidP="007A7452">
      <w:pPr>
        <w:spacing w:after="0" w:line="240" w:lineRule="auto"/>
        <w:rPr>
          <w:rFonts w:ascii="Times New Roman" w:eastAsia="Times New Roman" w:hAnsi="Times New Roman" w:cs="Times New Roman"/>
          <w:b/>
          <w:sz w:val="24"/>
          <w:szCs w:val="24"/>
          <w:lang w:val="ky-KG" w:eastAsia="ru-RU"/>
        </w:rPr>
      </w:pPr>
    </w:p>
    <w:p w14:paraId="0DBD9C48" w14:textId="77777777" w:rsidR="001B2055" w:rsidRDefault="001B2055" w:rsidP="007A7452">
      <w:pPr>
        <w:spacing w:after="0" w:line="240" w:lineRule="auto"/>
        <w:rPr>
          <w:rFonts w:ascii="Times New Roman" w:eastAsia="Times New Roman" w:hAnsi="Times New Roman" w:cs="Times New Roman"/>
          <w:b/>
          <w:sz w:val="24"/>
          <w:szCs w:val="24"/>
          <w:lang w:val="ky-KG" w:eastAsia="ru-RU"/>
        </w:rPr>
      </w:pPr>
    </w:p>
    <w:p w14:paraId="47EFF426" w14:textId="77777777" w:rsidR="000E75D6" w:rsidRDefault="000E75D6" w:rsidP="007A7452">
      <w:pPr>
        <w:spacing w:after="0" w:line="240" w:lineRule="auto"/>
        <w:rPr>
          <w:rFonts w:ascii="Times New Roman" w:eastAsia="Times New Roman" w:hAnsi="Times New Roman" w:cs="Times New Roman"/>
          <w:b/>
          <w:sz w:val="24"/>
          <w:szCs w:val="24"/>
          <w:lang w:val="ky-KG" w:eastAsia="ru-RU"/>
        </w:rPr>
      </w:pPr>
    </w:p>
    <w:p w14:paraId="5B763FC0" w14:textId="77777777" w:rsidR="000E75D6" w:rsidRDefault="000E75D6" w:rsidP="007A7452">
      <w:pPr>
        <w:spacing w:after="0" w:line="240" w:lineRule="auto"/>
        <w:rPr>
          <w:rFonts w:ascii="Times New Roman" w:eastAsia="Times New Roman" w:hAnsi="Times New Roman" w:cs="Times New Roman"/>
          <w:b/>
          <w:sz w:val="24"/>
          <w:szCs w:val="24"/>
          <w:lang w:val="ky-KG" w:eastAsia="ru-RU"/>
        </w:rPr>
      </w:pPr>
    </w:p>
    <w:p w14:paraId="6278A2CE" w14:textId="77777777" w:rsidR="000E75D6" w:rsidRDefault="000E75D6" w:rsidP="007A7452">
      <w:pPr>
        <w:spacing w:after="0" w:line="240" w:lineRule="auto"/>
        <w:rPr>
          <w:rFonts w:ascii="Times New Roman" w:eastAsia="Times New Roman" w:hAnsi="Times New Roman" w:cs="Times New Roman"/>
          <w:b/>
          <w:sz w:val="24"/>
          <w:szCs w:val="24"/>
          <w:lang w:val="ky-KG" w:eastAsia="ru-RU"/>
        </w:rPr>
      </w:pPr>
    </w:p>
    <w:p w14:paraId="1BB17ED2" w14:textId="77777777" w:rsidR="001B2055" w:rsidRDefault="001B2055" w:rsidP="007A7452">
      <w:pPr>
        <w:spacing w:after="0" w:line="240" w:lineRule="auto"/>
        <w:rPr>
          <w:rFonts w:ascii="Times New Roman" w:eastAsia="Times New Roman" w:hAnsi="Times New Roman" w:cs="Times New Roman"/>
          <w:b/>
          <w:sz w:val="24"/>
          <w:szCs w:val="24"/>
          <w:lang w:val="ky-KG" w:eastAsia="ru-RU"/>
        </w:rPr>
      </w:pPr>
    </w:p>
    <w:p w14:paraId="563ADE41" w14:textId="6FD6BA2F" w:rsidR="007A7452" w:rsidRPr="007A7452" w:rsidRDefault="007A7452" w:rsidP="007A7452">
      <w:pPr>
        <w:spacing w:after="0" w:line="240" w:lineRule="auto"/>
        <w:rPr>
          <w:rFonts w:ascii="Times New Roman" w:eastAsia="Times New Roman" w:hAnsi="Times New Roman" w:cs="Times New Roman"/>
          <w:b/>
          <w:sz w:val="24"/>
          <w:szCs w:val="24"/>
          <w:lang w:val="ky-KG" w:eastAsia="ru-RU"/>
        </w:rPr>
      </w:pPr>
      <w:r w:rsidRPr="007A7452">
        <w:rPr>
          <w:rFonts w:ascii="Times New Roman" w:eastAsia="Times New Roman" w:hAnsi="Times New Roman" w:cs="Times New Roman"/>
          <w:b/>
          <w:sz w:val="24"/>
          <w:szCs w:val="24"/>
          <w:lang w:val="ky-KG" w:eastAsia="ru-RU"/>
        </w:rPr>
        <w:lastRenderedPageBreak/>
        <w:t xml:space="preserve">2-график: 2024-жылдын январь- августундагы Бишкек шаарынын райондорунун өнөр жай продукциясынын жалпы көлөмүнүн салыштырма салмагы </w:t>
      </w:r>
    </w:p>
    <w:p w14:paraId="2B6D489E" w14:textId="77777777" w:rsidR="007A7452" w:rsidRPr="007A7452" w:rsidRDefault="007A7452" w:rsidP="007A7452">
      <w:pPr>
        <w:spacing w:after="0" w:line="240" w:lineRule="auto"/>
        <w:rPr>
          <w:rFonts w:ascii="Times New Roman" w:eastAsia="Times New Roman" w:hAnsi="Times New Roman" w:cs="Times New Roman"/>
          <w:i/>
          <w:sz w:val="20"/>
          <w:szCs w:val="20"/>
          <w:lang w:val="ky-KG" w:eastAsia="ru-RU"/>
        </w:rPr>
      </w:pPr>
      <w:r w:rsidRPr="007A7452">
        <w:rPr>
          <w:rFonts w:ascii="Times New Roman" w:eastAsia="Times New Roman" w:hAnsi="Times New Roman" w:cs="Times New Roman"/>
          <w:i/>
          <w:sz w:val="20"/>
          <w:szCs w:val="20"/>
          <w:lang w:val="ky-KG" w:eastAsia="ru-RU"/>
        </w:rPr>
        <w:t>(</w:t>
      </w:r>
      <w:r w:rsidRPr="007A7452">
        <w:rPr>
          <w:rFonts w:ascii="Times New Roman" w:eastAsia="Times New Roman" w:hAnsi="Times New Roman" w:cs="Times New Roman"/>
          <w:i/>
          <w:spacing w:val="-4"/>
          <w:sz w:val="20"/>
          <w:szCs w:val="20"/>
          <w:lang w:val="ky-KG" w:eastAsia="ru-RU"/>
        </w:rPr>
        <w:t>ж</w:t>
      </w:r>
      <w:r w:rsidRPr="007A7452">
        <w:rPr>
          <w:rFonts w:ascii="Times New Roman" w:eastAsia="Times New Roman" w:hAnsi="Times New Roman" w:cs="Times New Roman"/>
          <w:i/>
          <w:sz w:val="20"/>
          <w:szCs w:val="20"/>
          <w:lang w:val="ky-KG" w:eastAsia="ru-RU"/>
        </w:rPr>
        <w:t>ыйынтыкка карата пайыз менен)</w:t>
      </w:r>
    </w:p>
    <w:p w14:paraId="1A87A98C" w14:textId="77777777" w:rsidR="007A7452" w:rsidRPr="007A7452" w:rsidRDefault="007A7452" w:rsidP="007A7452">
      <w:pPr>
        <w:spacing w:after="0" w:line="252" w:lineRule="auto"/>
        <w:rPr>
          <w:rFonts w:ascii="Times New Roman" w:eastAsia="Times New Roman" w:hAnsi="Times New Roman" w:cs="Times New Roman"/>
          <w:i/>
          <w:spacing w:val="-4"/>
          <w:sz w:val="18"/>
          <w:szCs w:val="18"/>
          <w:lang w:val="ky-KG" w:eastAsia="ru-RU"/>
        </w:rPr>
      </w:pPr>
    </w:p>
    <w:p w14:paraId="618012A9" w14:textId="77777777" w:rsidR="007A7452" w:rsidRPr="007A7452" w:rsidRDefault="007A7452" w:rsidP="007A7452">
      <w:pPr>
        <w:spacing w:after="0" w:line="240" w:lineRule="auto"/>
        <w:rPr>
          <w:rFonts w:ascii="Times New Roman" w:eastAsia="Times New Roman" w:hAnsi="Times New Roman" w:cs="Times New Roman"/>
          <w:b/>
          <w:spacing w:val="-4"/>
          <w:sz w:val="20"/>
          <w:szCs w:val="20"/>
          <w:lang w:val="ky-KG" w:eastAsia="ru-RU"/>
        </w:rPr>
      </w:pPr>
    </w:p>
    <w:p w14:paraId="0958BD15" w14:textId="77777777" w:rsidR="007A7452" w:rsidRPr="007A7452" w:rsidRDefault="007A7452" w:rsidP="007A7452">
      <w:pPr>
        <w:spacing w:after="0" w:line="240" w:lineRule="auto"/>
        <w:rPr>
          <w:rFonts w:ascii="Times New Roman" w:eastAsia="Times New Roman" w:hAnsi="Times New Roman" w:cs="Times New Roman"/>
          <w:b/>
          <w:sz w:val="24"/>
          <w:szCs w:val="24"/>
          <w:lang w:val="ky-KG" w:eastAsia="ru-RU"/>
        </w:rPr>
      </w:pPr>
    </w:p>
    <w:p w14:paraId="2C5A8062" w14:textId="77777777" w:rsidR="007A7452" w:rsidRPr="007A7452" w:rsidRDefault="007A7452" w:rsidP="007A7452">
      <w:pPr>
        <w:spacing w:after="0" w:line="240" w:lineRule="auto"/>
        <w:rPr>
          <w:rFonts w:ascii="Times New Roman" w:eastAsia="Times New Roman" w:hAnsi="Times New Roman" w:cs="Times New Roman"/>
          <w:b/>
          <w:sz w:val="24"/>
          <w:szCs w:val="24"/>
          <w:lang w:val="ky-KG" w:eastAsia="ru-RU"/>
        </w:rPr>
      </w:pPr>
      <w:r w:rsidRPr="007A7452">
        <w:rPr>
          <w:rFonts w:ascii="Times New Roman" w:eastAsia="Times New Roman" w:hAnsi="Times New Roman" w:cs="Times New Roman"/>
          <w:noProof/>
          <w:sz w:val="28"/>
          <w:szCs w:val="20"/>
          <w:lang w:eastAsia="ru-RU"/>
        </w:rPr>
        <w:drawing>
          <wp:anchor distT="536448" distB="650748" distL="1455420" distR="1190244" simplePos="0" relativeHeight="251659264" behindDoc="0" locked="0" layoutInCell="1" allowOverlap="1" wp14:anchorId="1FEDF84A" wp14:editId="075AF7A4">
            <wp:simplePos x="0" y="0"/>
            <wp:positionH relativeFrom="column">
              <wp:posOffset>-125095</wp:posOffset>
            </wp:positionH>
            <wp:positionV relativeFrom="paragraph">
              <wp:posOffset>135255</wp:posOffset>
            </wp:positionV>
            <wp:extent cx="5505450" cy="2303145"/>
            <wp:effectExtent l="0" t="0" r="0" b="0"/>
            <wp:wrapTight wrapText="bothSides">
              <wp:wrapPolygon edited="0">
                <wp:start x="12855" y="3752"/>
                <wp:lineTo x="5082" y="4824"/>
                <wp:lineTo x="5082" y="6074"/>
                <wp:lineTo x="10763" y="6968"/>
                <wp:lineTo x="8894" y="7504"/>
                <wp:lineTo x="7474" y="8754"/>
                <wp:lineTo x="7474" y="11256"/>
                <wp:lineTo x="7773" y="12685"/>
                <wp:lineTo x="8072" y="12685"/>
                <wp:lineTo x="6577" y="14114"/>
                <wp:lineTo x="6577" y="14829"/>
                <wp:lineTo x="7325" y="15543"/>
                <wp:lineTo x="7325" y="16258"/>
                <wp:lineTo x="7922" y="16794"/>
                <wp:lineTo x="8296" y="16794"/>
                <wp:lineTo x="9268" y="16437"/>
                <wp:lineTo x="19582" y="15543"/>
                <wp:lineTo x="19433" y="14293"/>
                <wp:lineTo x="14574" y="12685"/>
                <wp:lineTo x="14873" y="12685"/>
                <wp:lineTo x="15397" y="10898"/>
                <wp:lineTo x="15397" y="8397"/>
                <wp:lineTo x="13528" y="7325"/>
                <wp:lineTo x="12407" y="6968"/>
                <wp:lineTo x="16368" y="5002"/>
                <wp:lineTo x="16293" y="3752"/>
                <wp:lineTo x="12855" y="3752"/>
              </wp:wrapPolygon>
            </wp:wrapTight>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26FBFA75" w14:textId="77777777" w:rsidR="007A7452" w:rsidRPr="007A7452" w:rsidRDefault="007A7452" w:rsidP="007A7452">
      <w:pPr>
        <w:spacing w:after="0" w:line="240" w:lineRule="auto"/>
        <w:rPr>
          <w:rFonts w:ascii="Times New Roman" w:eastAsia="Times New Roman" w:hAnsi="Times New Roman" w:cs="Times New Roman"/>
          <w:b/>
          <w:sz w:val="24"/>
          <w:szCs w:val="24"/>
          <w:lang w:val="ky-KG" w:eastAsia="ru-RU"/>
        </w:rPr>
      </w:pPr>
    </w:p>
    <w:p w14:paraId="2BC41F97" w14:textId="77777777" w:rsidR="007A7452" w:rsidRPr="007A7452" w:rsidRDefault="007A7452" w:rsidP="007A7452">
      <w:pPr>
        <w:spacing w:after="0" w:line="240" w:lineRule="auto"/>
        <w:rPr>
          <w:rFonts w:ascii="Times New Roman" w:eastAsia="Times New Roman" w:hAnsi="Times New Roman" w:cs="Times New Roman"/>
          <w:b/>
          <w:sz w:val="24"/>
          <w:szCs w:val="24"/>
          <w:lang w:val="ky-KG" w:eastAsia="ru-RU"/>
        </w:rPr>
      </w:pPr>
    </w:p>
    <w:p w14:paraId="1DFCA977" w14:textId="77777777" w:rsidR="007A7452" w:rsidRPr="007A7452" w:rsidRDefault="007A7452" w:rsidP="007A7452">
      <w:pPr>
        <w:spacing w:after="0" w:line="240" w:lineRule="auto"/>
        <w:rPr>
          <w:rFonts w:ascii="Times New Roman" w:eastAsia="Times New Roman" w:hAnsi="Times New Roman" w:cs="Times New Roman"/>
          <w:b/>
          <w:sz w:val="24"/>
          <w:szCs w:val="24"/>
          <w:lang w:val="ky-KG" w:eastAsia="ru-RU"/>
        </w:rPr>
      </w:pPr>
    </w:p>
    <w:p w14:paraId="00FE0A42" w14:textId="77777777" w:rsidR="00E90130" w:rsidRDefault="00E90130" w:rsidP="007A7452">
      <w:pPr>
        <w:spacing w:after="0" w:line="240" w:lineRule="auto"/>
        <w:rPr>
          <w:rFonts w:ascii="Times New Roman" w:eastAsia="Times New Roman" w:hAnsi="Times New Roman" w:cs="Times New Roman"/>
          <w:b/>
          <w:sz w:val="24"/>
          <w:szCs w:val="24"/>
          <w:lang w:val="ky-KG" w:eastAsia="ru-RU"/>
        </w:rPr>
      </w:pPr>
    </w:p>
    <w:p w14:paraId="0ED3369A" w14:textId="293177BE" w:rsidR="001A43E2" w:rsidRDefault="000E75D6" w:rsidP="007A7452">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w:t>
      </w:r>
    </w:p>
    <w:p w14:paraId="69CB6DA4" w14:textId="77777777" w:rsidR="000E75D6" w:rsidRDefault="000E75D6" w:rsidP="007A7452">
      <w:pPr>
        <w:spacing w:after="0" w:line="240" w:lineRule="auto"/>
        <w:rPr>
          <w:rFonts w:ascii="Times New Roman" w:eastAsia="Times New Roman" w:hAnsi="Times New Roman" w:cs="Times New Roman"/>
          <w:b/>
          <w:sz w:val="24"/>
          <w:szCs w:val="24"/>
          <w:lang w:val="ky-KG" w:eastAsia="ru-RU"/>
        </w:rPr>
      </w:pPr>
    </w:p>
    <w:p w14:paraId="0D9AB0E5" w14:textId="77777777" w:rsidR="007A7452" w:rsidRPr="007A7452" w:rsidRDefault="007A7452" w:rsidP="007A7452">
      <w:pPr>
        <w:spacing w:after="0" w:line="240" w:lineRule="auto"/>
        <w:rPr>
          <w:rFonts w:ascii="Times New Roman" w:eastAsia="Times New Roman" w:hAnsi="Times New Roman" w:cs="Times New Roman"/>
          <w:b/>
          <w:sz w:val="24"/>
          <w:szCs w:val="24"/>
          <w:lang w:val="ky-KG" w:eastAsia="ru-RU"/>
        </w:rPr>
      </w:pPr>
      <w:r w:rsidRPr="007A7452">
        <w:rPr>
          <w:rFonts w:ascii="Times New Roman" w:eastAsia="Times New Roman" w:hAnsi="Times New Roman" w:cs="Times New Roman"/>
          <w:b/>
          <w:sz w:val="24"/>
          <w:szCs w:val="24"/>
          <w:lang w:val="ky-KG" w:eastAsia="ru-RU"/>
        </w:rPr>
        <w:t xml:space="preserve">12-таблица: Январь-августтагы өнөр жай продукциясын өндүрүүнүн аймактар </w:t>
      </w:r>
    </w:p>
    <w:p w14:paraId="0280F635" w14:textId="77777777" w:rsidR="007A7452" w:rsidRDefault="00E90130" w:rsidP="007A7452">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w:t>
      </w:r>
      <w:r w:rsidR="007A7452" w:rsidRPr="007A7452">
        <w:rPr>
          <w:rFonts w:ascii="Times New Roman" w:eastAsia="Times New Roman" w:hAnsi="Times New Roman" w:cs="Times New Roman"/>
          <w:b/>
          <w:sz w:val="24"/>
          <w:szCs w:val="24"/>
          <w:lang w:val="ky-KG" w:eastAsia="ru-RU"/>
        </w:rPr>
        <w:t>боюнча көлөмү</w:t>
      </w:r>
    </w:p>
    <w:p w14:paraId="28720325" w14:textId="77777777" w:rsidR="00E90130" w:rsidRPr="007A7452" w:rsidRDefault="00E90130" w:rsidP="007A7452">
      <w:pPr>
        <w:spacing w:after="0" w:line="240" w:lineRule="auto"/>
        <w:rPr>
          <w:rFonts w:ascii="Times New Roman" w:eastAsia="Times New Roman" w:hAnsi="Times New Roman" w:cs="Times New Roman"/>
          <w:b/>
          <w:sz w:val="24"/>
          <w:szCs w:val="24"/>
          <w:lang w:val="ky-KG" w:eastAsia="ru-RU"/>
        </w:rPr>
      </w:pPr>
    </w:p>
    <w:p w14:paraId="38EF60E6" w14:textId="77777777" w:rsidR="007A7452" w:rsidRPr="007A7452" w:rsidRDefault="007A7452" w:rsidP="007A7452">
      <w:pPr>
        <w:spacing w:after="0" w:line="240" w:lineRule="auto"/>
        <w:rPr>
          <w:rFonts w:ascii="Times New Roman" w:eastAsia="Times New Roman" w:hAnsi="Times New Roman" w:cs="Times New Roman"/>
          <w:b/>
          <w:sz w:val="10"/>
          <w:szCs w:val="10"/>
          <w:lang w:val="ky-KG" w:eastAsia="ru-RU"/>
        </w:rPr>
      </w:pPr>
    </w:p>
    <w:tbl>
      <w:tblPr>
        <w:tblW w:w="10210" w:type="dxa"/>
        <w:tblInd w:w="-318" w:type="dxa"/>
        <w:tblBorders>
          <w:bottom w:val="single" w:sz="4" w:space="0" w:color="auto"/>
        </w:tblBorders>
        <w:tblLayout w:type="fixed"/>
        <w:tblLook w:val="04A0" w:firstRow="1" w:lastRow="0" w:firstColumn="1" w:lastColumn="0" w:noHBand="0" w:noVBand="1"/>
      </w:tblPr>
      <w:tblGrid>
        <w:gridCol w:w="1274"/>
        <w:gridCol w:w="850"/>
        <w:gridCol w:w="1275"/>
        <w:gridCol w:w="1127"/>
        <w:gridCol w:w="11"/>
        <w:gridCol w:w="1134"/>
        <w:gridCol w:w="978"/>
        <w:gridCol w:w="14"/>
        <w:gridCol w:w="1134"/>
        <w:gridCol w:w="1276"/>
        <w:gridCol w:w="989"/>
        <w:gridCol w:w="148"/>
      </w:tblGrid>
      <w:tr w:rsidR="007A7452" w:rsidRPr="007A7452" w14:paraId="56CA236A" w14:textId="77777777" w:rsidTr="007A7452">
        <w:trPr>
          <w:trHeight w:val="326"/>
          <w:tblHeader/>
        </w:trPr>
        <w:tc>
          <w:tcPr>
            <w:tcW w:w="1274" w:type="dxa"/>
            <w:vMerge w:val="restart"/>
            <w:tcBorders>
              <w:top w:val="single" w:sz="8" w:space="0" w:color="auto"/>
              <w:left w:val="nil"/>
              <w:bottom w:val="single" w:sz="8" w:space="0" w:color="auto"/>
              <w:right w:val="nil"/>
            </w:tcBorders>
            <w:noWrap/>
            <w:vAlign w:val="bottom"/>
          </w:tcPr>
          <w:p w14:paraId="52651E19" w14:textId="77777777" w:rsidR="007A7452" w:rsidRPr="007A7452" w:rsidRDefault="007A7452" w:rsidP="007A7452">
            <w:pPr>
              <w:spacing w:after="0" w:line="254" w:lineRule="auto"/>
              <w:rPr>
                <w:rFonts w:ascii="Times New Roman" w:eastAsia="Times New Roman" w:hAnsi="Times New Roman" w:cs="Times New Roman"/>
                <w:b/>
                <w:bCs/>
                <w:sz w:val="20"/>
                <w:szCs w:val="20"/>
                <w:lang w:val="ky-KG"/>
              </w:rPr>
            </w:pPr>
          </w:p>
        </w:tc>
        <w:tc>
          <w:tcPr>
            <w:tcW w:w="4397" w:type="dxa"/>
            <w:gridSpan w:val="5"/>
            <w:tcBorders>
              <w:top w:val="single" w:sz="8" w:space="0" w:color="auto"/>
              <w:left w:val="nil"/>
              <w:bottom w:val="single" w:sz="4" w:space="0" w:color="auto"/>
              <w:right w:val="nil"/>
            </w:tcBorders>
            <w:noWrap/>
            <w:vAlign w:val="bottom"/>
            <w:hideMark/>
          </w:tcPr>
          <w:p w14:paraId="0C4092A1" w14:textId="77777777" w:rsidR="007A7452" w:rsidRPr="007A7452" w:rsidRDefault="007A7452" w:rsidP="007A7452">
            <w:pPr>
              <w:spacing w:after="0" w:line="254" w:lineRule="auto"/>
              <w:contextualSpacing/>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Өндүрүлдү</w:t>
            </w:r>
            <w:r w:rsidRPr="007A7452">
              <w:rPr>
                <w:rFonts w:ascii="Times New Roman" w:eastAsia="Times New Roman" w:hAnsi="Times New Roman" w:cs="Times New Roman"/>
                <w:b/>
                <w:bCs/>
                <w:sz w:val="20"/>
                <w:szCs w:val="20"/>
              </w:rPr>
              <w:t xml:space="preserve"> – </w:t>
            </w:r>
            <w:r w:rsidRPr="007A7452">
              <w:rPr>
                <w:rFonts w:ascii="Times New Roman" w:eastAsia="Times New Roman" w:hAnsi="Times New Roman" w:cs="Times New Roman"/>
                <w:b/>
                <w:bCs/>
                <w:sz w:val="20"/>
                <w:szCs w:val="20"/>
                <w:lang w:val="ky-KG"/>
              </w:rPr>
              <w:t>бардыгы,</w:t>
            </w:r>
          </w:p>
          <w:p w14:paraId="2445F365" w14:textId="77777777" w:rsidR="007A7452" w:rsidRPr="007A7452" w:rsidRDefault="007A7452" w:rsidP="007A7452">
            <w:pPr>
              <w:spacing w:after="0" w:line="254" w:lineRule="auto"/>
              <w:contextualSpacing/>
              <w:jc w:val="center"/>
              <w:rPr>
                <w:rFonts w:ascii="Times New Roman" w:eastAsia="Times New Roman" w:hAnsi="Times New Roman" w:cs="Times New Roman"/>
                <w:b/>
                <w:bCs/>
                <w:sz w:val="20"/>
                <w:szCs w:val="20"/>
              </w:rPr>
            </w:pPr>
            <w:r w:rsidRPr="007A7452">
              <w:rPr>
                <w:rFonts w:ascii="Times New Roman" w:eastAsia="Times New Roman" w:hAnsi="Times New Roman" w:cs="Times New Roman"/>
                <w:b/>
                <w:bCs/>
                <w:sz w:val="20"/>
                <w:szCs w:val="20"/>
              </w:rPr>
              <w:t>млн. сом</w:t>
            </w:r>
          </w:p>
        </w:tc>
        <w:tc>
          <w:tcPr>
            <w:tcW w:w="4539" w:type="dxa"/>
            <w:gridSpan w:val="6"/>
            <w:tcBorders>
              <w:top w:val="single" w:sz="8" w:space="0" w:color="auto"/>
              <w:left w:val="nil"/>
              <w:bottom w:val="single" w:sz="4" w:space="0" w:color="auto"/>
              <w:right w:val="nil"/>
            </w:tcBorders>
            <w:vAlign w:val="center"/>
            <w:hideMark/>
          </w:tcPr>
          <w:p w14:paraId="2A97396B"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Ф</w:t>
            </w:r>
            <w:proofErr w:type="spellStart"/>
            <w:r w:rsidRPr="007A7452">
              <w:rPr>
                <w:rFonts w:ascii="Times New Roman" w:eastAsia="Times New Roman" w:hAnsi="Times New Roman" w:cs="Times New Roman"/>
                <w:b/>
                <w:bCs/>
                <w:sz w:val="20"/>
                <w:szCs w:val="20"/>
              </w:rPr>
              <w:t>изи</w:t>
            </w:r>
            <w:proofErr w:type="spellEnd"/>
            <w:r w:rsidRPr="007A7452">
              <w:rPr>
                <w:rFonts w:ascii="Times New Roman" w:eastAsia="Times New Roman" w:hAnsi="Times New Roman" w:cs="Times New Roman"/>
                <w:b/>
                <w:bCs/>
                <w:sz w:val="20"/>
                <w:szCs w:val="20"/>
                <w:lang w:val="ky-KG"/>
              </w:rPr>
              <w:t>калык көлөмдүн индекси</w:t>
            </w:r>
          </w:p>
          <w:p w14:paraId="06827B8A" w14:textId="77777777" w:rsidR="007A7452" w:rsidRPr="007A7452" w:rsidRDefault="007A7452" w:rsidP="007A7452">
            <w:pPr>
              <w:spacing w:after="0" w:line="254" w:lineRule="auto"/>
              <w:contextualSpacing/>
              <w:jc w:val="center"/>
              <w:rPr>
                <w:rFonts w:ascii="Times New Roman" w:eastAsia="Times New Roman" w:hAnsi="Times New Roman" w:cs="Times New Roman"/>
                <w:b/>
                <w:bCs/>
                <w:sz w:val="20"/>
                <w:szCs w:val="20"/>
              </w:rPr>
            </w:pPr>
            <w:r w:rsidRPr="007A7452">
              <w:rPr>
                <w:rFonts w:ascii="Times New Roman" w:eastAsia="Times New Roman" w:hAnsi="Times New Roman" w:cs="Times New Roman"/>
                <w:b/>
                <w:bCs/>
                <w:sz w:val="20"/>
                <w:szCs w:val="20"/>
                <w:lang w:val="ky-KG"/>
              </w:rPr>
              <w:t>пайыз менен</w:t>
            </w:r>
          </w:p>
        </w:tc>
      </w:tr>
      <w:tr w:rsidR="007A7452" w:rsidRPr="007A7452" w14:paraId="7171CE3F" w14:textId="77777777" w:rsidTr="007A7452">
        <w:trPr>
          <w:trHeight w:val="325"/>
          <w:tblHeader/>
        </w:trPr>
        <w:tc>
          <w:tcPr>
            <w:tcW w:w="1274" w:type="dxa"/>
            <w:vMerge/>
            <w:tcBorders>
              <w:top w:val="single" w:sz="8" w:space="0" w:color="auto"/>
              <w:left w:val="nil"/>
              <w:bottom w:val="single" w:sz="8" w:space="0" w:color="auto"/>
              <w:right w:val="nil"/>
            </w:tcBorders>
            <w:vAlign w:val="center"/>
            <w:hideMark/>
          </w:tcPr>
          <w:p w14:paraId="23BD81E3" w14:textId="77777777" w:rsidR="007A7452" w:rsidRPr="007A7452" w:rsidRDefault="007A7452" w:rsidP="007A7452">
            <w:pPr>
              <w:spacing w:after="0" w:line="240" w:lineRule="auto"/>
              <w:rPr>
                <w:rFonts w:ascii="Times New Roman" w:eastAsia="Times New Roman" w:hAnsi="Times New Roman" w:cs="Times New Roman"/>
                <w:b/>
                <w:bCs/>
                <w:sz w:val="20"/>
                <w:szCs w:val="20"/>
                <w:lang w:val="ky-KG"/>
              </w:rPr>
            </w:pPr>
          </w:p>
        </w:tc>
        <w:tc>
          <w:tcPr>
            <w:tcW w:w="2125" w:type="dxa"/>
            <w:gridSpan w:val="2"/>
            <w:tcBorders>
              <w:top w:val="single" w:sz="4" w:space="0" w:color="auto"/>
              <w:left w:val="nil"/>
              <w:bottom w:val="single" w:sz="4" w:space="0" w:color="auto"/>
              <w:right w:val="nil"/>
            </w:tcBorders>
            <w:noWrap/>
            <w:vAlign w:val="bottom"/>
            <w:hideMark/>
          </w:tcPr>
          <w:p w14:paraId="382C95EA" w14:textId="77777777" w:rsidR="007A7452" w:rsidRPr="007A7452" w:rsidRDefault="007A7452" w:rsidP="007A7452">
            <w:pPr>
              <w:spacing w:after="0" w:line="254" w:lineRule="auto"/>
              <w:ind w:right="-109"/>
              <w:contextualSpacing/>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2023</w:t>
            </w:r>
          </w:p>
        </w:tc>
        <w:tc>
          <w:tcPr>
            <w:tcW w:w="2272" w:type="dxa"/>
            <w:gridSpan w:val="3"/>
            <w:tcBorders>
              <w:top w:val="single" w:sz="4" w:space="0" w:color="auto"/>
              <w:left w:val="nil"/>
              <w:bottom w:val="single" w:sz="4" w:space="0" w:color="auto"/>
              <w:right w:val="nil"/>
            </w:tcBorders>
            <w:noWrap/>
            <w:vAlign w:val="bottom"/>
            <w:hideMark/>
          </w:tcPr>
          <w:p w14:paraId="2180118B" w14:textId="77777777" w:rsidR="007A7452" w:rsidRPr="007A7452" w:rsidRDefault="007A7452" w:rsidP="007A7452">
            <w:pPr>
              <w:spacing w:after="0" w:line="254" w:lineRule="auto"/>
              <w:ind w:right="-109"/>
              <w:contextualSpacing/>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2024</w:t>
            </w:r>
          </w:p>
        </w:tc>
        <w:tc>
          <w:tcPr>
            <w:tcW w:w="2126" w:type="dxa"/>
            <w:gridSpan w:val="3"/>
            <w:tcBorders>
              <w:top w:val="single" w:sz="4" w:space="0" w:color="auto"/>
              <w:left w:val="nil"/>
              <w:bottom w:val="single" w:sz="4" w:space="0" w:color="auto"/>
              <w:right w:val="nil"/>
            </w:tcBorders>
            <w:vAlign w:val="bottom"/>
            <w:hideMark/>
          </w:tcPr>
          <w:p w14:paraId="492DCBAD" w14:textId="77777777" w:rsidR="007A7452" w:rsidRPr="007A7452" w:rsidRDefault="007A7452" w:rsidP="007A7452">
            <w:pPr>
              <w:spacing w:after="0" w:line="254" w:lineRule="auto"/>
              <w:ind w:right="-109"/>
              <w:contextualSpacing/>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2023</w:t>
            </w:r>
          </w:p>
        </w:tc>
        <w:tc>
          <w:tcPr>
            <w:tcW w:w="2413" w:type="dxa"/>
            <w:gridSpan w:val="3"/>
            <w:tcBorders>
              <w:top w:val="single" w:sz="4" w:space="0" w:color="auto"/>
              <w:left w:val="nil"/>
              <w:bottom w:val="single" w:sz="4" w:space="0" w:color="auto"/>
              <w:right w:val="nil"/>
            </w:tcBorders>
            <w:vAlign w:val="bottom"/>
            <w:hideMark/>
          </w:tcPr>
          <w:p w14:paraId="7CEB7EF1" w14:textId="77777777" w:rsidR="007A7452" w:rsidRPr="007A7452" w:rsidRDefault="007A7452" w:rsidP="007A7452">
            <w:pPr>
              <w:spacing w:after="0" w:line="254" w:lineRule="auto"/>
              <w:ind w:right="-109"/>
              <w:contextualSpacing/>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2024</w:t>
            </w:r>
          </w:p>
        </w:tc>
      </w:tr>
      <w:tr w:rsidR="007A7452" w:rsidRPr="007A7452" w14:paraId="4853511A" w14:textId="77777777" w:rsidTr="007A7452">
        <w:trPr>
          <w:trHeight w:val="325"/>
          <w:tblHeader/>
        </w:trPr>
        <w:tc>
          <w:tcPr>
            <w:tcW w:w="1274" w:type="dxa"/>
            <w:vMerge/>
            <w:tcBorders>
              <w:top w:val="single" w:sz="8" w:space="0" w:color="auto"/>
              <w:left w:val="nil"/>
              <w:bottom w:val="single" w:sz="8" w:space="0" w:color="auto"/>
              <w:right w:val="nil"/>
            </w:tcBorders>
            <w:vAlign w:val="center"/>
            <w:hideMark/>
          </w:tcPr>
          <w:p w14:paraId="360239E7" w14:textId="77777777" w:rsidR="007A7452" w:rsidRPr="007A7452" w:rsidRDefault="007A7452" w:rsidP="007A7452">
            <w:pPr>
              <w:spacing w:after="0" w:line="240" w:lineRule="auto"/>
              <w:rPr>
                <w:rFonts w:ascii="Times New Roman" w:eastAsia="Times New Roman" w:hAnsi="Times New Roman" w:cs="Times New Roman"/>
                <w:b/>
                <w:bCs/>
                <w:sz w:val="20"/>
                <w:szCs w:val="20"/>
                <w:lang w:val="ky-KG"/>
              </w:rPr>
            </w:pPr>
          </w:p>
        </w:tc>
        <w:tc>
          <w:tcPr>
            <w:tcW w:w="850" w:type="dxa"/>
            <w:tcBorders>
              <w:top w:val="single" w:sz="4" w:space="0" w:color="auto"/>
              <w:left w:val="nil"/>
              <w:bottom w:val="single" w:sz="8" w:space="0" w:color="auto"/>
              <w:right w:val="nil"/>
            </w:tcBorders>
            <w:noWrap/>
            <w:vAlign w:val="center"/>
            <w:hideMark/>
          </w:tcPr>
          <w:p w14:paraId="0E7425DE" w14:textId="77777777" w:rsidR="007A7452" w:rsidRPr="007A7452" w:rsidRDefault="007A7452" w:rsidP="007A7452">
            <w:pPr>
              <w:spacing w:after="0" w:line="254" w:lineRule="auto"/>
              <w:ind w:right="-250"/>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август</w:t>
            </w:r>
          </w:p>
        </w:tc>
        <w:tc>
          <w:tcPr>
            <w:tcW w:w="1275" w:type="dxa"/>
            <w:tcBorders>
              <w:top w:val="single" w:sz="4" w:space="0" w:color="auto"/>
              <w:left w:val="nil"/>
              <w:bottom w:val="single" w:sz="8" w:space="0" w:color="auto"/>
              <w:right w:val="nil"/>
            </w:tcBorders>
            <w:vAlign w:val="center"/>
            <w:hideMark/>
          </w:tcPr>
          <w:p w14:paraId="18DD6C0D"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январь-август</w:t>
            </w:r>
          </w:p>
        </w:tc>
        <w:tc>
          <w:tcPr>
            <w:tcW w:w="1127" w:type="dxa"/>
            <w:tcBorders>
              <w:top w:val="single" w:sz="4" w:space="0" w:color="auto"/>
              <w:left w:val="nil"/>
              <w:bottom w:val="single" w:sz="8" w:space="0" w:color="auto"/>
              <w:right w:val="nil"/>
            </w:tcBorders>
            <w:noWrap/>
            <w:vAlign w:val="center"/>
            <w:hideMark/>
          </w:tcPr>
          <w:p w14:paraId="0186DD42"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август</w:t>
            </w:r>
          </w:p>
        </w:tc>
        <w:tc>
          <w:tcPr>
            <w:tcW w:w="1145" w:type="dxa"/>
            <w:gridSpan w:val="2"/>
            <w:tcBorders>
              <w:top w:val="single" w:sz="4" w:space="0" w:color="auto"/>
              <w:left w:val="nil"/>
              <w:bottom w:val="single" w:sz="8" w:space="0" w:color="auto"/>
              <w:right w:val="nil"/>
            </w:tcBorders>
            <w:vAlign w:val="center"/>
            <w:hideMark/>
          </w:tcPr>
          <w:p w14:paraId="2DE2D8BC"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январь-август</w:t>
            </w:r>
          </w:p>
        </w:tc>
        <w:tc>
          <w:tcPr>
            <w:tcW w:w="978" w:type="dxa"/>
            <w:tcBorders>
              <w:top w:val="single" w:sz="4" w:space="0" w:color="auto"/>
              <w:left w:val="nil"/>
              <w:bottom w:val="single" w:sz="8" w:space="0" w:color="auto"/>
              <w:right w:val="nil"/>
            </w:tcBorders>
            <w:vAlign w:val="center"/>
            <w:hideMark/>
          </w:tcPr>
          <w:p w14:paraId="72A18122" w14:textId="77777777" w:rsidR="007A7452" w:rsidRPr="007A7452" w:rsidRDefault="007A7452" w:rsidP="007A7452">
            <w:pPr>
              <w:spacing w:after="0" w:line="254" w:lineRule="auto"/>
              <w:ind w:right="-122"/>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август</w:t>
            </w:r>
          </w:p>
        </w:tc>
        <w:tc>
          <w:tcPr>
            <w:tcW w:w="1148" w:type="dxa"/>
            <w:gridSpan w:val="2"/>
            <w:tcBorders>
              <w:top w:val="single" w:sz="4" w:space="0" w:color="auto"/>
              <w:left w:val="nil"/>
              <w:bottom w:val="single" w:sz="8" w:space="0" w:color="auto"/>
              <w:right w:val="nil"/>
            </w:tcBorders>
            <w:vAlign w:val="center"/>
            <w:hideMark/>
          </w:tcPr>
          <w:p w14:paraId="38E3DCB7"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январь-август</w:t>
            </w:r>
          </w:p>
        </w:tc>
        <w:tc>
          <w:tcPr>
            <w:tcW w:w="1276" w:type="dxa"/>
            <w:tcBorders>
              <w:top w:val="single" w:sz="4" w:space="0" w:color="auto"/>
              <w:left w:val="nil"/>
              <w:bottom w:val="single" w:sz="8" w:space="0" w:color="auto"/>
              <w:right w:val="nil"/>
            </w:tcBorders>
            <w:vAlign w:val="center"/>
            <w:hideMark/>
          </w:tcPr>
          <w:p w14:paraId="1897352B" w14:textId="77777777" w:rsidR="007A7452" w:rsidRPr="007A7452" w:rsidRDefault="007A7452" w:rsidP="007A7452">
            <w:pPr>
              <w:spacing w:after="0" w:line="254" w:lineRule="auto"/>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август</w:t>
            </w:r>
          </w:p>
        </w:tc>
        <w:tc>
          <w:tcPr>
            <w:tcW w:w="1137" w:type="dxa"/>
            <w:gridSpan w:val="2"/>
            <w:tcBorders>
              <w:top w:val="single" w:sz="4" w:space="0" w:color="auto"/>
              <w:left w:val="nil"/>
              <w:bottom w:val="single" w:sz="8" w:space="0" w:color="auto"/>
              <w:right w:val="nil"/>
            </w:tcBorders>
            <w:vAlign w:val="center"/>
            <w:hideMark/>
          </w:tcPr>
          <w:p w14:paraId="7BDF808B" w14:textId="77777777" w:rsidR="007A7452" w:rsidRPr="007A7452" w:rsidRDefault="007A7452" w:rsidP="007A7452">
            <w:pPr>
              <w:tabs>
                <w:tab w:val="left" w:pos="884"/>
              </w:tabs>
              <w:spacing w:after="0" w:line="254" w:lineRule="auto"/>
              <w:ind w:right="-108"/>
              <w:jc w:val="center"/>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rPr>
              <w:t>январь-август</w:t>
            </w:r>
          </w:p>
        </w:tc>
      </w:tr>
      <w:tr w:rsidR="007A7452" w:rsidRPr="007A7452" w14:paraId="30586D95" w14:textId="77777777" w:rsidTr="007A7452">
        <w:trPr>
          <w:gridAfter w:val="1"/>
          <w:wAfter w:w="148" w:type="dxa"/>
          <w:trHeight w:val="20"/>
          <w:tblHeader/>
        </w:trPr>
        <w:tc>
          <w:tcPr>
            <w:tcW w:w="1274" w:type="dxa"/>
            <w:tcBorders>
              <w:top w:val="single" w:sz="8" w:space="0" w:color="auto"/>
              <w:left w:val="nil"/>
              <w:bottom w:val="nil"/>
              <w:right w:val="nil"/>
            </w:tcBorders>
            <w:noWrap/>
            <w:vAlign w:val="center"/>
            <w:hideMark/>
          </w:tcPr>
          <w:p w14:paraId="3F5B2EFB" w14:textId="77777777" w:rsidR="007A7452" w:rsidRPr="007A7452" w:rsidRDefault="007A7452" w:rsidP="007A7452">
            <w:pPr>
              <w:spacing w:after="0" w:line="254" w:lineRule="auto"/>
              <w:rPr>
                <w:rFonts w:ascii="Times New Roman" w:eastAsia="Times New Roman" w:hAnsi="Times New Roman" w:cs="Times New Roman"/>
                <w:b/>
                <w:sz w:val="20"/>
                <w:szCs w:val="20"/>
              </w:rPr>
            </w:pPr>
            <w:r w:rsidRPr="007A7452">
              <w:rPr>
                <w:rFonts w:ascii="Times New Roman" w:eastAsia="Times New Roman" w:hAnsi="Times New Roman" w:cs="Times New Roman"/>
                <w:b/>
                <w:sz w:val="20"/>
                <w:szCs w:val="20"/>
              </w:rPr>
              <w:t>Бишкек</w:t>
            </w:r>
            <w:r w:rsidRPr="007A7452">
              <w:rPr>
                <w:rFonts w:ascii="Times New Roman" w:eastAsia="Times New Roman" w:hAnsi="Times New Roman" w:cs="Times New Roman"/>
                <w:b/>
                <w:sz w:val="20"/>
                <w:szCs w:val="20"/>
                <w:lang w:val="ky-KG"/>
              </w:rPr>
              <w:t xml:space="preserve"> ш.</w:t>
            </w:r>
          </w:p>
        </w:tc>
        <w:tc>
          <w:tcPr>
            <w:tcW w:w="850" w:type="dxa"/>
            <w:vAlign w:val="center"/>
          </w:tcPr>
          <w:p w14:paraId="2826398A" w14:textId="77777777" w:rsidR="007A7452" w:rsidRPr="007A7452" w:rsidRDefault="007A7452" w:rsidP="007A7452">
            <w:pPr>
              <w:spacing w:after="0" w:line="252" w:lineRule="auto"/>
              <w:jc w:val="right"/>
              <w:rPr>
                <w:rFonts w:ascii="Times New Roman" w:eastAsia="Times New Roman" w:hAnsi="Times New Roman" w:cs="Times New Roman"/>
                <w:b/>
                <w:bCs/>
                <w:sz w:val="20"/>
                <w:szCs w:val="20"/>
              </w:rPr>
            </w:pPr>
            <w:r w:rsidRPr="007A7452">
              <w:rPr>
                <w:rFonts w:ascii="Times New Roman" w:eastAsia="Times New Roman" w:hAnsi="Times New Roman" w:cs="Times New Roman"/>
                <w:b/>
                <w:bCs/>
                <w:sz w:val="20"/>
                <w:szCs w:val="20"/>
              </w:rPr>
              <w:t>5646,1</w:t>
            </w:r>
          </w:p>
        </w:tc>
        <w:tc>
          <w:tcPr>
            <w:tcW w:w="1275" w:type="dxa"/>
            <w:vAlign w:val="center"/>
          </w:tcPr>
          <w:p w14:paraId="5D7A1B41" w14:textId="77777777" w:rsidR="007A7452" w:rsidRPr="007A7452" w:rsidRDefault="007A7452" w:rsidP="007A7452">
            <w:pPr>
              <w:spacing w:after="0" w:line="252" w:lineRule="auto"/>
              <w:jc w:val="right"/>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43343,3</w:t>
            </w:r>
          </w:p>
        </w:tc>
        <w:tc>
          <w:tcPr>
            <w:tcW w:w="1138" w:type="dxa"/>
            <w:gridSpan w:val="2"/>
            <w:vAlign w:val="center"/>
          </w:tcPr>
          <w:p w14:paraId="30746854" w14:textId="77777777" w:rsidR="007A7452" w:rsidRPr="007A7452" w:rsidRDefault="007A7452" w:rsidP="007A7452">
            <w:pPr>
              <w:spacing w:after="0" w:line="252" w:lineRule="auto"/>
              <w:jc w:val="right"/>
              <w:rPr>
                <w:rFonts w:ascii="Times New Roman" w:eastAsia="Times New Roman" w:hAnsi="Times New Roman" w:cs="Times New Roman"/>
                <w:b/>
                <w:bCs/>
                <w:sz w:val="20"/>
                <w:szCs w:val="20"/>
                <w:lang w:val="ky-KG"/>
              </w:rPr>
            </w:pPr>
            <w:r w:rsidRPr="007A7452">
              <w:rPr>
                <w:rFonts w:ascii="Times New Roman" w:eastAsia="Times New Roman" w:hAnsi="Times New Roman" w:cs="Times New Roman"/>
                <w:b/>
                <w:bCs/>
                <w:sz w:val="20"/>
                <w:szCs w:val="20"/>
                <w:lang w:val="ky-KG"/>
              </w:rPr>
              <w:t>7225,1</w:t>
            </w:r>
          </w:p>
        </w:tc>
        <w:tc>
          <w:tcPr>
            <w:tcW w:w="1134" w:type="dxa"/>
            <w:vAlign w:val="center"/>
          </w:tcPr>
          <w:p w14:paraId="7CD31E93" w14:textId="77777777" w:rsidR="007A7452" w:rsidRPr="007A7452" w:rsidRDefault="007A7452" w:rsidP="007A7452">
            <w:pPr>
              <w:spacing w:after="0" w:line="252" w:lineRule="auto"/>
              <w:jc w:val="right"/>
              <w:rPr>
                <w:rFonts w:ascii="Times New Roman" w:eastAsia="Times New Roman" w:hAnsi="Times New Roman" w:cs="Times New Roman"/>
                <w:b/>
                <w:bCs/>
                <w:sz w:val="20"/>
                <w:szCs w:val="20"/>
              </w:rPr>
            </w:pPr>
            <w:r w:rsidRPr="007A7452">
              <w:rPr>
                <w:rFonts w:ascii="Times New Roman" w:eastAsia="Times New Roman" w:hAnsi="Times New Roman" w:cs="Times New Roman"/>
                <w:b/>
                <w:bCs/>
                <w:sz w:val="20"/>
                <w:szCs w:val="20"/>
              </w:rPr>
              <w:t>51390,1</w:t>
            </w:r>
          </w:p>
        </w:tc>
        <w:tc>
          <w:tcPr>
            <w:tcW w:w="992" w:type="dxa"/>
            <w:gridSpan w:val="2"/>
            <w:tcBorders>
              <w:top w:val="single" w:sz="8" w:space="0" w:color="auto"/>
              <w:left w:val="nil"/>
              <w:bottom w:val="nil"/>
              <w:right w:val="nil"/>
            </w:tcBorders>
            <w:vAlign w:val="center"/>
          </w:tcPr>
          <w:p w14:paraId="4A48F938" w14:textId="77777777" w:rsidR="007A7452" w:rsidRPr="007A7452" w:rsidRDefault="007A7452" w:rsidP="007A7452">
            <w:pPr>
              <w:spacing w:after="0" w:line="252" w:lineRule="auto"/>
              <w:jc w:val="right"/>
              <w:rPr>
                <w:rFonts w:ascii="Times New Roman" w:eastAsia="Times New Roman" w:hAnsi="Times New Roman" w:cs="Times New Roman"/>
                <w:b/>
                <w:sz w:val="20"/>
                <w:szCs w:val="20"/>
              </w:rPr>
            </w:pPr>
            <w:r w:rsidRPr="007A7452">
              <w:rPr>
                <w:rFonts w:ascii="Times New Roman" w:eastAsia="Times New Roman" w:hAnsi="Times New Roman" w:cs="Times New Roman"/>
                <w:b/>
                <w:sz w:val="20"/>
                <w:szCs w:val="20"/>
              </w:rPr>
              <w:t>114,3</w:t>
            </w:r>
          </w:p>
        </w:tc>
        <w:tc>
          <w:tcPr>
            <w:tcW w:w="1134" w:type="dxa"/>
            <w:tcBorders>
              <w:top w:val="single" w:sz="8" w:space="0" w:color="auto"/>
              <w:left w:val="nil"/>
              <w:bottom w:val="nil"/>
              <w:right w:val="nil"/>
            </w:tcBorders>
            <w:vAlign w:val="center"/>
          </w:tcPr>
          <w:p w14:paraId="6C8DB115" w14:textId="77777777" w:rsidR="007A7452" w:rsidRPr="007A7452" w:rsidRDefault="007A7452" w:rsidP="007A7452">
            <w:pPr>
              <w:spacing w:after="0" w:line="252" w:lineRule="auto"/>
              <w:jc w:val="right"/>
              <w:rPr>
                <w:rFonts w:ascii="Times New Roman" w:eastAsia="Times New Roman" w:hAnsi="Times New Roman" w:cs="Times New Roman"/>
                <w:b/>
                <w:sz w:val="20"/>
                <w:szCs w:val="20"/>
              </w:rPr>
            </w:pPr>
            <w:r w:rsidRPr="007A7452">
              <w:rPr>
                <w:rFonts w:ascii="Times New Roman" w:eastAsia="Times New Roman" w:hAnsi="Times New Roman" w:cs="Times New Roman"/>
                <w:b/>
                <w:sz w:val="20"/>
                <w:szCs w:val="20"/>
              </w:rPr>
              <w:t>113,5</w:t>
            </w:r>
          </w:p>
        </w:tc>
        <w:tc>
          <w:tcPr>
            <w:tcW w:w="1276" w:type="dxa"/>
            <w:tcBorders>
              <w:top w:val="single" w:sz="8" w:space="0" w:color="auto"/>
              <w:left w:val="nil"/>
              <w:bottom w:val="nil"/>
              <w:right w:val="nil"/>
            </w:tcBorders>
            <w:vAlign w:val="center"/>
          </w:tcPr>
          <w:p w14:paraId="12CF675F" w14:textId="77777777" w:rsidR="007A7452" w:rsidRPr="007A7452" w:rsidRDefault="007A7452" w:rsidP="007A7452">
            <w:pPr>
              <w:spacing w:after="0" w:line="252" w:lineRule="auto"/>
              <w:ind w:right="33"/>
              <w:contextualSpacing/>
              <w:jc w:val="center"/>
              <w:rPr>
                <w:rFonts w:ascii="Times New Roman" w:eastAsia="Times New Roman" w:hAnsi="Times New Roman" w:cs="Times New Roman"/>
                <w:b/>
                <w:bCs/>
                <w:sz w:val="20"/>
                <w:szCs w:val="20"/>
              </w:rPr>
            </w:pPr>
            <w:r w:rsidRPr="007A7452">
              <w:rPr>
                <w:rFonts w:ascii="Times New Roman" w:eastAsia="Times New Roman" w:hAnsi="Times New Roman" w:cs="Times New Roman"/>
                <w:b/>
                <w:bCs/>
                <w:sz w:val="20"/>
                <w:szCs w:val="20"/>
              </w:rPr>
              <w:t xml:space="preserve">  112,2*</w:t>
            </w:r>
          </w:p>
        </w:tc>
        <w:tc>
          <w:tcPr>
            <w:tcW w:w="989" w:type="dxa"/>
            <w:tcBorders>
              <w:top w:val="single" w:sz="8" w:space="0" w:color="auto"/>
              <w:left w:val="nil"/>
              <w:bottom w:val="nil"/>
              <w:right w:val="nil"/>
            </w:tcBorders>
            <w:vAlign w:val="center"/>
          </w:tcPr>
          <w:p w14:paraId="39BD5AFD" w14:textId="77777777" w:rsidR="007A7452" w:rsidRPr="007A7452" w:rsidRDefault="007A7452" w:rsidP="007A7452">
            <w:pPr>
              <w:spacing w:after="0" w:line="252" w:lineRule="auto"/>
              <w:ind w:right="33"/>
              <w:contextualSpacing/>
              <w:jc w:val="center"/>
              <w:rPr>
                <w:rFonts w:ascii="Times New Roman" w:eastAsia="Times New Roman" w:hAnsi="Times New Roman" w:cs="Times New Roman"/>
                <w:b/>
                <w:bCs/>
                <w:sz w:val="20"/>
                <w:szCs w:val="20"/>
              </w:rPr>
            </w:pPr>
            <w:r w:rsidRPr="007A7452">
              <w:rPr>
                <w:rFonts w:ascii="Times New Roman" w:eastAsia="Times New Roman" w:hAnsi="Times New Roman" w:cs="Times New Roman"/>
                <w:b/>
                <w:bCs/>
                <w:sz w:val="20"/>
                <w:szCs w:val="20"/>
                <w:lang w:val="ky-KG"/>
              </w:rPr>
              <w:t xml:space="preserve">  106,3</w:t>
            </w:r>
            <w:r w:rsidRPr="007A7452">
              <w:rPr>
                <w:rFonts w:ascii="Times New Roman" w:eastAsia="Times New Roman" w:hAnsi="Times New Roman" w:cs="Times New Roman"/>
                <w:b/>
                <w:bCs/>
                <w:sz w:val="20"/>
                <w:szCs w:val="20"/>
              </w:rPr>
              <w:t>*</w:t>
            </w:r>
          </w:p>
        </w:tc>
      </w:tr>
      <w:tr w:rsidR="007A7452" w:rsidRPr="007A7452" w14:paraId="2874C84A" w14:textId="77777777" w:rsidTr="007A7452">
        <w:trPr>
          <w:gridAfter w:val="1"/>
          <w:wAfter w:w="148" w:type="dxa"/>
          <w:trHeight w:val="20"/>
          <w:tblHeader/>
        </w:trPr>
        <w:tc>
          <w:tcPr>
            <w:tcW w:w="1274" w:type="dxa"/>
            <w:tcBorders>
              <w:top w:val="nil"/>
              <w:left w:val="nil"/>
              <w:bottom w:val="nil"/>
              <w:right w:val="nil"/>
            </w:tcBorders>
            <w:noWrap/>
            <w:vAlign w:val="center"/>
            <w:hideMark/>
          </w:tcPr>
          <w:p w14:paraId="4B70C685" w14:textId="77777777" w:rsidR="007A7452" w:rsidRPr="007A7452" w:rsidRDefault="007A7452" w:rsidP="007A7452">
            <w:pPr>
              <w:spacing w:after="0" w:line="254" w:lineRule="auto"/>
              <w:rPr>
                <w:rFonts w:ascii="Times New Roman" w:eastAsia="Times New Roman" w:hAnsi="Times New Roman" w:cs="Times New Roman"/>
                <w:sz w:val="20"/>
                <w:szCs w:val="20"/>
                <w:lang w:val="ky-KG"/>
              </w:rPr>
            </w:pPr>
            <w:r w:rsidRPr="007A7452">
              <w:rPr>
                <w:rFonts w:ascii="Times New Roman" w:eastAsia="Times New Roman" w:hAnsi="Times New Roman" w:cs="Times New Roman"/>
                <w:sz w:val="20"/>
                <w:szCs w:val="20"/>
                <w:lang w:val="ky-KG"/>
              </w:rPr>
              <w:t xml:space="preserve">  </w:t>
            </w:r>
            <w:r w:rsidRPr="007A7452">
              <w:rPr>
                <w:rFonts w:ascii="Times New Roman" w:eastAsia="Times New Roman" w:hAnsi="Times New Roman" w:cs="Times New Roman"/>
                <w:sz w:val="20"/>
                <w:szCs w:val="20"/>
              </w:rPr>
              <w:t>Ленин</w:t>
            </w:r>
          </w:p>
        </w:tc>
        <w:tc>
          <w:tcPr>
            <w:tcW w:w="850" w:type="dxa"/>
            <w:vAlign w:val="center"/>
          </w:tcPr>
          <w:p w14:paraId="407CAA8B" w14:textId="77777777" w:rsidR="007A7452" w:rsidRPr="007A7452" w:rsidRDefault="007A7452" w:rsidP="007A7452">
            <w:pPr>
              <w:spacing w:after="0" w:line="252" w:lineRule="auto"/>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rPr>
              <w:t>2070,0</w:t>
            </w:r>
          </w:p>
        </w:tc>
        <w:tc>
          <w:tcPr>
            <w:tcW w:w="1275" w:type="dxa"/>
            <w:vAlign w:val="center"/>
          </w:tcPr>
          <w:p w14:paraId="09A76241" w14:textId="77777777" w:rsidR="007A7452" w:rsidRPr="007A7452" w:rsidRDefault="007A7452" w:rsidP="007A7452">
            <w:pPr>
              <w:spacing w:after="0" w:line="252" w:lineRule="auto"/>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rPr>
              <w:t>13332,3</w:t>
            </w:r>
          </w:p>
        </w:tc>
        <w:tc>
          <w:tcPr>
            <w:tcW w:w="1138" w:type="dxa"/>
            <w:gridSpan w:val="2"/>
            <w:vAlign w:val="center"/>
          </w:tcPr>
          <w:p w14:paraId="7570FD39" w14:textId="77777777" w:rsidR="007A7452" w:rsidRPr="007A7452" w:rsidRDefault="007A7452" w:rsidP="007A7452">
            <w:pPr>
              <w:spacing w:after="0" w:line="252" w:lineRule="auto"/>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rPr>
              <w:t>2320,7</w:t>
            </w:r>
          </w:p>
        </w:tc>
        <w:tc>
          <w:tcPr>
            <w:tcW w:w="1134" w:type="dxa"/>
            <w:vAlign w:val="center"/>
          </w:tcPr>
          <w:p w14:paraId="0AAF7AF5" w14:textId="77777777" w:rsidR="007A7452" w:rsidRPr="007A7452" w:rsidRDefault="007A7452" w:rsidP="007A7452">
            <w:pPr>
              <w:spacing w:after="0" w:line="252" w:lineRule="auto"/>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rPr>
              <w:t>16121,3</w:t>
            </w:r>
          </w:p>
        </w:tc>
        <w:tc>
          <w:tcPr>
            <w:tcW w:w="992" w:type="dxa"/>
            <w:gridSpan w:val="2"/>
            <w:vAlign w:val="center"/>
          </w:tcPr>
          <w:p w14:paraId="090CB73D" w14:textId="77777777" w:rsidR="007A7452" w:rsidRPr="007A7452" w:rsidRDefault="007A7452" w:rsidP="007A7452">
            <w:pPr>
              <w:spacing w:after="0" w:line="252" w:lineRule="auto"/>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125,8</w:t>
            </w:r>
          </w:p>
        </w:tc>
        <w:tc>
          <w:tcPr>
            <w:tcW w:w="1134" w:type="dxa"/>
            <w:vAlign w:val="center"/>
          </w:tcPr>
          <w:p w14:paraId="47DE5568" w14:textId="77777777" w:rsidR="007A7452" w:rsidRPr="007A7452" w:rsidRDefault="007A7452" w:rsidP="007A7452">
            <w:pPr>
              <w:spacing w:after="0" w:line="252" w:lineRule="auto"/>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112,9</w:t>
            </w:r>
          </w:p>
        </w:tc>
        <w:tc>
          <w:tcPr>
            <w:tcW w:w="1276" w:type="dxa"/>
            <w:vAlign w:val="center"/>
          </w:tcPr>
          <w:p w14:paraId="377F641A" w14:textId="77777777" w:rsidR="007A7452" w:rsidRPr="007A7452" w:rsidRDefault="007A7452" w:rsidP="007A7452">
            <w:pPr>
              <w:spacing w:after="0" w:line="252" w:lineRule="auto"/>
              <w:ind w:right="33"/>
              <w:contextualSpacing/>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iCs/>
                <w:sz w:val="20"/>
                <w:szCs w:val="20"/>
              </w:rPr>
              <w:t>107,5</w:t>
            </w:r>
            <w:r w:rsidRPr="007A7452">
              <w:rPr>
                <w:rFonts w:ascii="Times New Roman" w:eastAsia="Times New Roman" w:hAnsi="Times New Roman" w:cs="Times New Roman"/>
                <w:bCs/>
                <w:sz w:val="20"/>
                <w:szCs w:val="20"/>
              </w:rPr>
              <w:t>**</w:t>
            </w:r>
          </w:p>
        </w:tc>
        <w:tc>
          <w:tcPr>
            <w:tcW w:w="989" w:type="dxa"/>
            <w:vAlign w:val="center"/>
          </w:tcPr>
          <w:p w14:paraId="2D3013CF" w14:textId="77777777" w:rsidR="007A7452" w:rsidRPr="007A7452" w:rsidRDefault="007A7452" w:rsidP="007A7452">
            <w:pPr>
              <w:spacing w:after="0" w:line="252" w:lineRule="auto"/>
              <w:ind w:right="33"/>
              <w:contextualSpacing/>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iCs/>
                <w:sz w:val="20"/>
                <w:szCs w:val="20"/>
              </w:rPr>
              <w:t xml:space="preserve">   116,2</w:t>
            </w:r>
            <w:r w:rsidRPr="007A7452">
              <w:rPr>
                <w:rFonts w:ascii="Times New Roman" w:eastAsia="Times New Roman" w:hAnsi="Times New Roman" w:cs="Times New Roman"/>
                <w:bCs/>
                <w:sz w:val="20"/>
                <w:szCs w:val="20"/>
              </w:rPr>
              <w:t>**</w:t>
            </w:r>
          </w:p>
        </w:tc>
      </w:tr>
      <w:tr w:rsidR="007A7452" w:rsidRPr="007A7452" w14:paraId="68DEB407" w14:textId="77777777" w:rsidTr="007A7452">
        <w:trPr>
          <w:gridAfter w:val="1"/>
          <w:wAfter w:w="148" w:type="dxa"/>
          <w:trHeight w:val="20"/>
          <w:tblHeader/>
        </w:trPr>
        <w:tc>
          <w:tcPr>
            <w:tcW w:w="1274" w:type="dxa"/>
            <w:tcBorders>
              <w:top w:val="nil"/>
              <w:left w:val="nil"/>
              <w:bottom w:val="nil"/>
              <w:right w:val="nil"/>
            </w:tcBorders>
            <w:noWrap/>
            <w:vAlign w:val="center"/>
            <w:hideMark/>
          </w:tcPr>
          <w:p w14:paraId="23347B6D" w14:textId="77777777" w:rsidR="007A7452" w:rsidRPr="007A7452" w:rsidRDefault="007A7452" w:rsidP="007A7452">
            <w:pPr>
              <w:spacing w:after="0" w:line="254" w:lineRule="auto"/>
              <w:rPr>
                <w:rFonts w:ascii="Times New Roman" w:eastAsia="Times New Roman" w:hAnsi="Times New Roman" w:cs="Times New Roman"/>
                <w:sz w:val="20"/>
                <w:szCs w:val="20"/>
                <w:lang w:val="ky-KG"/>
              </w:rPr>
            </w:pPr>
            <w:r w:rsidRPr="007A7452">
              <w:rPr>
                <w:rFonts w:ascii="Times New Roman" w:eastAsia="Times New Roman" w:hAnsi="Times New Roman" w:cs="Times New Roman"/>
                <w:sz w:val="20"/>
                <w:szCs w:val="20"/>
                <w:lang w:val="ky-KG"/>
              </w:rPr>
              <w:t xml:space="preserve">  </w:t>
            </w:r>
            <w:r w:rsidRPr="007A7452">
              <w:rPr>
                <w:rFonts w:ascii="Times New Roman" w:eastAsia="Times New Roman" w:hAnsi="Times New Roman" w:cs="Times New Roman"/>
                <w:sz w:val="20"/>
                <w:szCs w:val="20"/>
              </w:rPr>
              <w:t>Октябрь</w:t>
            </w:r>
          </w:p>
        </w:tc>
        <w:tc>
          <w:tcPr>
            <w:tcW w:w="850" w:type="dxa"/>
            <w:vAlign w:val="center"/>
          </w:tcPr>
          <w:p w14:paraId="2F6FD572" w14:textId="77777777" w:rsidR="007A7452" w:rsidRPr="007A7452" w:rsidRDefault="007A7452" w:rsidP="007A7452">
            <w:pPr>
              <w:spacing w:after="0" w:line="252" w:lineRule="auto"/>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rPr>
              <w:t>1376,0</w:t>
            </w:r>
          </w:p>
        </w:tc>
        <w:tc>
          <w:tcPr>
            <w:tcW w:w="1275" w:type="dxa"/>
            <w:vAlign w:val="center"/>
          </w:tcPr>
          <w:p w14:paraId="705C4FE0" w14:textId="77777777" w:rsidR="007A7452" w:rsidRPr="007A7452" w:rsidRDefault="007A7452" w:rsidP="007A7452">
            <w:pPr>
              <w:spacing w:after="0" w:line="252" w:lineRule="auto"/>
              <w:jc w:val="right"/>
              <w:rPr>
                <w:rFonts w:ascii="Times New Roman" w:eastAsia="Times New Roman" w:hAnsi="Times New Roman" w:cs="Times New Roman"/>
                <w:bCs/>
                <w:sz w:val="20"/>
                <w:szCs w:val="20"/>
                <w:lang w:val="ky-KG"/>
              </w:rPr>
            </w:pPr>
            <w:r w:rsidRPr="007A7452">
              <w:rPr>
                <w:rFonts w:ascii="Times New Roman" w:eastAsia="Times New Roman" w:hAnsi="Times New Roman" w:cs="Times New Roman"/>
                <w:bCs/>
                <w:sz w:val="20"/>
                <w:szCs w:val="20"/>
                <w:lang w:val="ky-KG"/>
              </w:rPr>
              <w:t>11761,7</w:t>
            </w:r>
          </w:p>
        </w:tc>
        <w:tc>
          <w:tcPr>
            <w:tcW w:w="1138" w:type="dxa"/>
            <w:gridSpan w:val="2"/>
            <w:vAlign w:val="center"/>
          </w:tcPr>
          <w:p w14:paraId="20713FEF" w14:textId="77777777" w:rsidR="007A7452" w:rsidRPr="007A7452" w:rsidRDefault="007A7452" w:rsidP="007A7452">
            <w:pPr>
              <w:spacing w:after="0" w:line="252" w:lineRule="auto"/>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rPr>
              <w:t>2102,2</w:t>
            </w:r>
          </w:p>
        </w:tc>
        <w:tc>
          <w:tcPr>
            <w:tcW w:w="1134" w:type="dxa"/>
            <w:vAlign w:val="center"/>
          </w:tcPr>
          <w:p w14:paraId="33AE7B88" w14:textId="77777777" w:rsidR="007A7452" w:rsidRPr="007A7452" w:rsidRDefault="007A7452" w:rsidP="007A7452">
            <w:pPr>
              <w:spacing w:after="0" w:line="252" w:lineRule="auto"/>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rPr>
              <w:t>15797,5</w:t>
            </w:r>
          </w:p>
        </w:tc>
        <w:tc>
          <w:tcPr>
            <w:tcW w:w="992" w:type="dxa"/>
            <w:gridSpan w:val="2"/>
            <w:vAlign w:val="center"/>
          </w:tcPr>
          <w:p w14:paraId="47C5E3BA" w14:textId="77777777" w:rsidR="007A7452" w:rsidRPr="007A7452" w:rsidRDefault="007A7452" w:rsidP="007A7452">
            <w:pPr>
              <w:spacing w:after="0" w:line="252" w:lineRule="auto"/>
              <w:ind w:right="-390"/>
              <w:jc w:val="center"/>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102,9</w:t>
            </w:r>
          </w:p>
        </w:tc>
        <w:tc>
          <w:tcPr>
            <w:tcW w:w="1134" w:type="dxa"/>
            <w:vAlign w:val="center"/>
          </w:tcPr>
          <w:p w14:paraId="0DBE2FD0" w14:textId="77777777" w:rsidR="007A7452" w:rsidRPr="007A7452" w:rsidRDefault="007A7452" w:rsidP="007A7452">
            <w:pPr>
              <w:spacing w:after="0" w:line="252" w:lineRule="auto"/>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113,6</w:t>
            </w:r>
          </w:p>
        </w:tc>
        <w:tc>
          <w:tcPr>
            <w:tcW w:w="1276" w:type="dxa"/>
            <w:vAlign w:val="center"/>
          </w:tcPr>
          <w:p w14:paraId="543CFEDA" w14:textId="77777777" w:rsidR="007A7452" w:rsidRPr="007A7452" w:rsidRDefault="007A7452" w:rsidP="007A7452">
            <w:pPr>
              <w:spacing w:after="0" w:line="252" w:lineRule="auto"/>
              <w:ind w:right="33"/>
              <w:contextualSpacing/>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iCs/>
                <w:sz w:val="20"/>
                <w:szCs w:val="20"/>
              </w:rPr>
              <w:t>103,0</w:t>
            </w:r>
            <w:r w:rsidRPr="007A7452">
              <w:rPr>
                <w:rFonts w:ascii="Times New Roman" w:eastAsia="Times New Roman" w:hAnsi="Times New Roman" w:cs="Times New Roman"/>
                <w:bCs/>
                <w:sz w:val="20"/>
                <w:szCs w:val="20"/>
              </w:rPr>
              <w:t>**</w:t>
            </w:r>
          </w:p>
        </w:tc>
        <w:tc>
          <w:tcPr>
            <w:tcW w:w="989" w:type="dxa"/>
            <w:vAlign w:val="center"/>
          </w:tcPr>
          <w:p w14:paraId="4309C531" w14:textId="77777777" w:rsidR="007A7452" w:rsidRPr="007A7452" w:rsidRDefault="007A7452" w:rsidP="007A7452">
            <w:pPr>
              <w:spacing w:after="0" w:line="252" w:lineRule="auto"/>
              <w:ind w:right="33"/>
              <w:contextualSpacing/>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iCs/>
                <w:sz w:val="20"/>
                <w:szCs w:val="20"/>
              </w:rPr>
              <w:t xml:space="preserve">   104,2</w:t>
            </w:r>
            <w:r w:rsidRPr="007A7452">
              <w:rPr>
                <w:rFonts w:ascii="Times New Roman" w:eastAsia="Times New Roman" w:hAnsi="Times New Roman" w:cs="Times New Roman"/>
                <w:bCs/>
                <w:sz w:val="20"/>
                <w:szCs w:val="20"/>
              </w:rPr>
              <w:t>**</w:t>
            </w:r>
          </w:p>
        </w:tc>
      </w:tr>
      <w:tr w:rsidR="007A7452" w:rsidRPr="007A7452" w14:paraId="38838064" w14:textId="77777777" w:rsidTr="007A7452">
        <w:trPr>
          <w:gridAfter w:val="1"/>
          <w:wAfter w:w="148" w:type="dxa"/>
          <w:trHeight w:val="20"/>
          <w:tblHeader/>
        </w:trPr>
        <w:tc>
          <w:tcPr>
            <w:tcW w:w="1274" w:type="dxa"/>
            <w:tcBorders>
              <w:top w:val="nil"/>
              <w:left w:val="nil"/>
              <w:bottom w:val="nil"/>
              <w:right w:val="nil"/>
            </w:tcBorders>
            <w:noWrap/>
            <w:vAlign w:val="center"/>
            <w:hideMark/>
          </w:tcPr>
          <w:p w14:paraId="42AD5878" w14:textId="77777777" w:rsidR="007A7452" w:rsidRPr="007A7452" w:rsidRDefault="007A7452" w:rsidP="007A7452">
            <w:pPr>
              <w:spacing w:after="0" w:line="254" w:lineRule="auto"/>
              <w:rPr>
                <w:rFonts w:ascii="Times New Roman" w:eastAsia="Times New Roman" w:hAnsi="Times New Roman" w:cs="Times New Roman"/>
                <w:sz w:val="20"/>
                <w:szCs w:val="20"/>
                <w:lang w:val="ky-KG"/>
              </w:rPr>
            </w:pPr>
            <w:r w:rsidRPr="007A7452">
              <w:rPr>
                <w:rFonts w:ascii="Times New Roman" w:eastAsia="Times New Roman" w:hAnsi="Times New Roman" w:cs="Times New Roman"/>
                <w:sz w:val="20"/>
                <w:szCs w:val="20"/>
                <w:lang w:val="ky-KG"/>
              </w:rPr>
              <w:t xml:space="preserve">  Биринчи   </w:t>
            </w:r>
          </w:p>
          <w:p w14:paraId="0F27CAF7" w14:textId="77777777" w:rsidR="007A7452" w:rsidRPr="007A7452" w:rsidRDefault="007A7452" w:rsidP="007A7452">
            <w:pPr>
              <w:spacing w:after="0" w:line="254" w:lineRule="auto"/>
              <w:rPr>
                <w:rFonts w:ascii="Times New Roman" w:eastAsia="Times New Roman" w:hAnsi="Times New Roman" w:cs="Times New Roman"/>
                <w:sz w:val="20"/>
                <w:szCs w:val="20"/>
                <w:lang w:val="ky-KG"/>
              </w:rPr>
            </w:pPr>
            <w:r w:rsidRPr="007A7452">
              <w:rPr>
                <w:rFonts w:ascii="Times New Roman" w:eastAsia="Times New Roman" w:hAnsi="Times New Roman" w:cs="Times New Roman"/>
                <w:sz w:val="20"/>
                <w:szCs w:val="20"/>
                <w:lang w:val="ky-KG"/>
              </w:rPr>
              <w:t xml:space="preserve">  май</w:t>
            </w:r>
          </w:p>
        </w:tc>
        <w:tc>
          <w:tcPr>
            <w:tcW w:w="850" w:type="dxa"/>
            <w:vAlign w:val="center"/>
          </w:tcPr>
          <w:p w14:paraId="04A21145" w14:textId="77777777" w:rsidR="007A7452" w:rsidRPr="007A7452" w:rsidRDefault="007A7452" w:rsidP="007A7452">
            <w:pPr>
              <w:spacing w:after="0" w:line="252" w:lineRule="auto"/>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rPr>
              <w:t>1048,2</w:t>
            </w:r>
          </w:p>
        </w:tc>
        <w:tc>
          <w:tcPr>
            <w:tcW w:w="1275" w:type="dxa"/>
            <w:vAlign w:val="center"/>
          </w:tcPr>
          <w:p w14:paraId="587D25A2" w14:textId="77777777" w:rsidR="007A7452" w:rsidRPr="007A7452" w:rsidRDefault="007A7452" w:rsidP="007A7452">
            <w:pPr>
              <w:spacing w:after="0" w:line="252" w:lineRule="auto"/>
              <w:jc w:val="right"/>
              <w:rPr>
                <w:rFonts w:ascii="Times New Roman" w:eastAsia="Times New Roman" w:hAnsi="Times New Roman" w:cs="Times New Roman"/>
                <w:bCs/>
                <w:sz w:val="20"/>
                <w:szCs w:val="20"/>
                <w:lang w:val="ky-KG"/>
              </w:rPr>
            </w:pPr>
            <w:r w:rsidRPr="007A7452">
              <w:rPr>
                <w:rFonts w:ascii="Times New Roman" w:eastAsia="Times New Roman" w:hAnsi="Times New Roman" w:cs="Times New Roman"/>
                <w:bCs/>
                <w:sz w:val="20"/>
                <w:szCs w:val="20"/>
                <w:lang w:val="ky-KG"/>
              </w:rPr>
              <w:t>7146,8</w:t>
            </w:r>
          </w:p>
        </w:tc>
        <w:tc>
          <w:tcPr>
            <w:tcW w:w="1138" w:type="dxa"/>
            <w:gridSpan w:val="2"/>
            <w:vAlign w:val="center"/>
          </w:tcPr>
          <w:p w14:paraId="5419A013" w14:textId="77777777" w:rsidR="007A7452" w:rsidRPr="007A7452" w:rsidRDefault="007A7452" w:rsidP="007A7452">
            <w:pPr>
              <w:spacing w:after="0" w:line="252" w:lineRule="auto"/>
              <w:jc w:val="right"/>
              <w:rPr>
                <w:rFonts w:ascii="Times New Roman" w:eastAsia="Times New Roman" w:hAnsi="Times New Roman" w:cs="Times New Roman"/>
                <w:bCs/>
                <w:sz w:val="20"/>
                <w:szCs w:val="20"/>
                <w:lang w:val="ky-KG"/>
              </w:rPr>
            </w:pPr>
            <w:r w:rsidRPr="007A7452">
              <w:rPr>
                <w:rFonts w:ascii="Times New Roman" w:eastAsia="Times New Roman" w:hAnsi="Times New Roman" w:cs="Times New Roman"/>
                <w:bCs/>
                <w:sz w:val="20"/>
                <w:szCs w:val="20"/>
                <w:lang w:val="ky-KG"/>
              </w:rPr>
              <w:t>1224,2</w:t>
            </w:r>
          </w:p>
        </w:tc>
        <w:tc>
          <w:tcPr>
            <w:tcW w:w="1134" w:type="dxa"/>
            <w:vAlign w:val="center"/>
          </w:tcPr>
          <w:p w14:paraId="761EEC24" w14:textId="77777777" w:rsidR="007A7452" w:rsidRPr="007A7452" w:rsidRDefault="007A7452" w:rsidP="007A7452">
            <w:pPr>
              <w:spacing w:after="0" w:line="252" w:lineRule="auto"/>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rPr>
              <w:t>8228,5</w:t>
            </w:r>
          </w:p>
        </w:tc>
        <w:tc>
          <w:tcPr>
            <w:tcW w:w="992" w:type="dxa"/>
            <w:gridSpan w:val="2"/>
            <w:vAlign w:val="center"/>
          </w:tcPr>
          <w:p w14:paraId="1B5608DB" w14:textId="77777777" w:rsidR="007A7452" w:rsidRPr="007A7452" w:rsidRDefault="007A7452" w:rsidP="007A7452">
            <w:pPr>
              <w:spacing w:after="0" w:line="252" w:lineRule="auto"/>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157,6</w:t>
            </w:r>
          </w:p>
        </w:tc>
        <w:tc>
          <w:tcPr>
            <w:tcW w:w="1134" w:type="dxa"/>
            <w:vAlign w:val="center"/>
          </w:tcPr>
          <w:p w14:paraId="4E9E8310" w14:textId="77777777" w:rsidR="007A7452" w:rsidRPr="007A7452" w:rsidRDefault="007A7452" w:rsidP="007A7452">
            <w:pPr>
              <w:spacing w:after="0" w:line="252" w:lineRule="auto"/>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104,0</w:t>
            </w:r>
          </w:p>
        </w:tc>
        <w:tc>
          <w:tcPr>
            <w:tcW w:w="1276" w:type="dxa"/>
            <w:vAlign w:val="center"/>
          </w:tcPr>
          <w:p w14:paraId="3216DDEC" w14:textId="77777777" w:rsidR="007A7452" w:rsidRPr="007A7452" w:rsidRDefault="007A7452" w:rsidP="007A7452">
            <w:pPr>
              <w:spacing w:after="0" w:line="252" w:lineRule="auto"/>
              <w:ind w:right="33"/>
              <w:contextualSpacing/>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iCs/>
                <w:sz w:val="20"/>
                <w:szCs w:val="20"/>
              </w:rPr>
              <w:t>108,2</w:t>
            </w:r>
            <w:r w:rsidRPr="007A7452">
              <w:rPr>
                <w:rFonts w:ascii="Times New Roman" w:eastAsia="Times New Roman" w:hAnsi="Times New Roman" w:cs="Times New Roman"/>
                <w:bCs/>
                <w:sz w:val="20"/>
                <w:szCs w:val="20"/>
              </w:rPr>
              <w:t>**</w:t>
            </w:r>
          </w:p>
        </w:tc>
        <w:tc>
          <w:tcPr>
            <w:tcW w:w="989" w:type="dxa"/>
            <w:vAlign w:val="center"/>
          </w:tcPr>
          <w:p w14:paraId="324C69CC" w14:textId="77777777" w:rsidR="007A7452" w:rsidRPr="007A7452" w:rsidRDefault="007A7452" w:rsidP="007A7452">
            <w:pPr>
              <w:spacing w:after="0" w:line="252" w:lineRule="auto"/>
              <w:ind w:right="33"/>
              <w:contextualSpacing/>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iCs/>
                <w:sz w:val="20"/>
                <w:szCs w:val="20"/>
              </w:rPr>
              <w:t xml:space="preserve">   111,4</w:t>
            </w:r>
            <w:r w:rsidRPr="007A7452">
              <w:rPr>
                <w:rFonts w:ascii="Times New Roman" w:eastAsia="Times New Roman" w:hAnsi="Times New Roman" w:cs="Times New Roman"/>
                <w:bCs/>
                <w:sz w:val="20"/>
                <w:szCs w:val="20"/>
              </w:rPr>
              <w:t>**</w:t>
            </w:r>
          </w:p>
        </w:tc>
      </w:tr>
      <w:tr w:rsidR="007A7452" w:rsidRPr="007A7452" w14:paraId="5B249125" w14:textId="77777777" w:rsidTr="007A7452">
        <w:trPr>
          <w:gridAfter w:val="1"/>
          <w:wAfter w:w="148" w:type="dxa"/>
          <w:trHeight w:val="20"/>
          <w:tblHeader/>
        </w:trPr>
        <w:tc>
          <w:tcPr>
            <w:tcW w:w="1274" w:type="dxa"/>
            <w:tcBorders>
              <w:top w:val="nil"/>
              <w:left w:val="nil"/>
              <w:bottom w:val="single" w:sz="4" w:space="0" w:color="auto"/>
              <w:right w:val="nil"/>
            </w:tcBorders>
            <w:noWrap/>
            <w:vAlign w:val="center"/>
            <w:hideMark/>
          </w:tcPr>
          <w:p w14:paraId="27E14888" w14:textId="77777777" w:rsidR="007A7452" w:rsidRPr="007A7452" w:rsidRDefault="007A7452" w:rsidP="007A7452">
            <w:pPr>
              <w:spacing w:after="0" w:line="254" w:lineRule="auto"/>
              <w:rPr>
                <w:rFonts w:ascii="Times New Roman" w:eastAsia="Times New Roman" w:hAnsi="Times New Roman" w:cs="Times New Roman"/>
                <w:sz w:val="20"/>
                <w:szCs w:val="20"/>
                <w:lang w:val="ky-KG"/>
              </w:rPr>
            </w:pPr>
            <w:r w:rsidRPr="007A7452">
              <w:rPr>
                <w:rFonts w:ascii="Times New Roman" w:eastAsia="Times New Roman" w:hAnsi="Times New Roman" w:cs="Times New Roman"/>
                <w:sz w:val="20"/>
                <w:szCs w:val="20"/>
                <w:lang w:val="ky-KG"/>
              </w:rPr>
              <w:t xml:space="preserve">  </w:t>
            </w:r>
            <w:r w:rsidRPr="007A7452">
              <w:rPr>
                <w:rFonts w:ascii="Times New Roman" w:eastAsia="Times New Roman" w:hAnsi="Times New Roman" w:cs="Times New Roman"/>
                <w:sz w:val="20"/>
                <w:szCs w:val="20"/>
              </w:rPr>
              <w:t>Свердлов</w:t>
            </w:r>
          </w:p>
        </w:tc>
        <w:tc>
          <w:tcPr>
            <w:tcW w:w="850" w:type="dxa"/>
            <w:vAlign w:val="center"/>
          </w:tcPr>
          <w:p w14:paraId="08A858D5" w14:textId="77777777" w:rsidR="007A7452" w:rsidRPr="007A7452" w:rsidRDefault="007A7452" w:rsidP="007A7452">
            <w:pPr>
              <w:spacing w:after="0" w:line="252" w:lineRule="auto"/>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rPr>
              <w:t>1151,9</w:t>
            </w:r>
          </w:p>
        </w:tc>
        <w:tc>
          <w:tcPr>
            <w:tcW w:w="1275" w:type="dxa"/>
            <w:vAlign w:val="center"/>
          </w:tcPr>
          <w:p w14:paraId="3D64AB89" w14:textId="77777777" w:rsidR="007A7452" w:rsidRPr="007A7452" w:rsidRDefault="007A7452" w:rsidP="007A7452">
            <w:pPr>
              <w:spacing w:after="0" w:line="252" w:lineRule="auto"/>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rPr>
              <w:t>11102,5</w:t>
            </w:r>
          </w:p>
        </w:tc>
        <w:tc>
          <w:tcPr>
            <w:tcW w:w="1138" w:type="dxa"/>
            <w:gridSpan w:val="2"/>
            <w:vAlign w:val="center"/>
          </w:tcPr>
          <w:p w14:paraId="5A157D89" w14:textId="77777777" w:rsidR="007A7452" w:rsidRPr="007A7452" w:rsidRDefault="007A7452" w:rsidP="007A7452">
            <w:pPr>
              <w:spacing w:after="0" w:line="252" w:lineRule="auto"/>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rPr>
              <w:t>1578,0</w:t>
            </w:r>
          </w:p>
        </w:tc>
        <w:tc>
          <w:tcPr>
            <w:tcW w:w="1134" w:type="dxa"/>
            <w:vAlign w:val="center"/>
          </w:tcPr>
          <w:p w14:paraId="057DD7A6" w14:textId="77777777" w:rsidR="007A7452" w:rsidRPr="007A7452" w:rsidRDefault="007A7452" w:rsidP="007A7452">
            <w:pPr>
              <w:spacing w:after="0" w:line="252" w:lineRule="auto"/>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sz w:val="20"/>
                <w:szCs w:val="20"/>
              </w:rPr>
              <w:t>11242,8</w:t>
            </w:r>
          </w:p>
        </w:tc>
        <w:tc>
          <w:tcPr>
            <w:tcW w:w="992" w:type="dxa"/>
            <w:gridSpan w:val="2"/>
            <w:vAlign w:val="center"/>
          </w:tcPr>
          <w:p w14:paraId="47C6BDD7" w14:textId="77777777" w:rsidR="007A7452" w:rsidRPr="007A7452" w:rsidRDefault="007A7452" w:rsidP="007A7452">
            <w:pPr>
              <w:spacing w:after="0" w:line="252" w:lineRule="auto"/>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120,2</w:t>
            </w:r>
          </w:p>
        </w:tc>
        <w:tc>
          <w:tcPr>
            <w:tcW w:w="1134" w:type="dxa"/>
            <w:vAlign w:val="center"/>
          </w:tcPr>
          <w:p w14:paraId="2E6DC656" w14:textId="77777777" w:rsidR="007A7452" w:rsidRPr="007A7452" w:rsidRDefault="007A7452" w:rsidP="007A7452">
            <w:pPr>
              <w:spacing w:after="0" w:line="252" w:lineRule="auto"/>
              <w:jc w:val="right"/>
              <w:rPr>
                <w:rFonts w:ascii="Times New Roman" w:eastAsia="Times New Roman" w:hAnsi="Times New Roman" w:cs="Times New Roman"/>
                <w:sz w:val="20"/>
                <w:szCs w:val="20"/>
              </w:rPr>
            </w:pPr>
            <w:r w:rsidRPr="007A7452">
              <w:rPr>
                <w:rFonts w:ascii="Times New Roman" w:eastAsia="Times New Roman" w:hAnsi="Times New Roman" w:cs="Times New Roman"/>
                <w:sz w:val="20"/>
                <w:szCs w:val="20"/>
              </w:rPr>
              <w:t>136,0</w:t>
            </w:r>
          </w:p>
        </w:tc>
        <w:tc>
          <w:tcPr>
            <w:tcW w:w="1276" w:type="dxa"/>
            <w:vAlign w:val="center"/>
          </w:tcPr>
          <w:p w14:paraId="445E93EE" w14:textId="77777777" w:rsidR="007A7452" w:rsidRPr="007A7452" w:rsidRDefault="007A7452" w:rsidP="007A7452">
            <w:pPr>
              <w:spacing w:after="0" w:line="252" w:lineRule="auto"/>
              <w:ind w:right="33"/>
              <w:contextualSpacing/>
              <w:jc w:val="right"/>
              <w:rPr>
                <w:rFonts w:ascii="Times New Roman" w:eastAsia="Times New Roman" w:hAnsi="Times New Roman" w:cs="Times New Roman"/>
                <w:bCs/>
                <w:sz w:val="20"/>
                <w:szCs w:val="20"/>
              </w:rPr>
            </w:pPr>
            <w:r w:rsidRPr="007A7452">
              <w:rPr>
                <w:rFonts w:ascii="Times New Roman" w:eastAsia="Times New Roman" w:hAnsi="Times New Roman" w:cs="Times New Roman"/>
                <w:bCs/>
                <w:iCs/>
                <w:sz w:val="20"/>
                <w:szCs w:val="20"/>
              </w:rPr>
              <w:t xml:space="preserve"> 110,9</w:t>
            </w:r>
            <w:r w:rsidRPr="007A7452">
              <w:rPr>
                <w:rFonts w:ascii="Times New Roman" w:eastAsia="Times New Roman" w:hAnsi="Times New Roman" w:cs="Times New Roman"/>
                <w:bCs/>
                <w:sz w:val="20"/>
                <w:szCs w:val="20"/>
              </w:rPr>
              <w:t>**</w:t>
            </w:r>
          </w:p>
        </w:tc>
        <w:tc>
          <w:tcPr>
            <w:tcW w:w="989" w:type="dxa"/>
            <w:vAlign w:val="center"/>
          </w:tcPr>
          <w:p w14:paraId="7B5DDE42" w14:textId="77777777" w:rsidR="007A7452" w:rsidRPr="007A7452" w:rsidRDefault="007A7452" w:rsidP="007A7452">
            <w:pPr>
              <w:spacing w:after="0" w:line="252" w:lineRule="auto"/>
              <w:ind w:right="33"/>
              <w:contextualSpacing/>
              <w:rPr>
                <w:rFonts w:ascii="Times New Roman" w:eastAsia="Times New Roman" w:hAnsi="Times New Roman" w:cs="Times New Roman"/>
                <w:bCs/>
                <w:sz w:val="20"/>
                <w:szCs w:val="20"/>
              </w:rPr>
            </w:pPr>
            <w:r w:rsidRPr="007A7452">
              <w:rPr>
                <w:rFonts w:ascii="Times New Roman" w:eastAsia="Times New Roman" w:hAnsi="Times New Roman" w:cs="Times New Roman"/>
                <w:bCs/>
                <w:iCs/>
                <w:sz w:val="20"/>
                <w:szCs w:val="20"/>
              </w:rPr>
              <w:t xml:space="preserve">   1</w:t>
            </w:r>
            <w:r w:rsidRPr="007A7452">
              <w:rPr>
                <w:rFonts w:ascii="Times New Roman" w:eastAsia="Times New Roman" w:hAnsi="Times New Roman" w:cs="Times New Roman"/>
                <w:bCs/>
                <w:iCs/>
                <w:sz w:val="20"/>
                <w:szCs w:val="20"/>
                <w:lang w:val="en-US"/>
              </w:rPr>
              <w:t>0</w:t>
            </w:r>
            <w:r w:rsidRPr="007A7452">
              <w:rPr>
                <w:rFonts w:ascii="Times New Roman" w:eastAsia="Times New Roman" w:hAnsi="Times New Roman" w:cs="Times New Roman"/>
                <w:bCs/>
                <w:iCs/>
                <w:sz w:val="20"/>
                <w:szCs w:val="20"/>
              </w:rPr>
              <w:t>3,5</w:t>
            </w:r>
            <w:r w:rsidRPr="007A7452">
              <w:rPr>
                <w:rFonts w:ascii="Times New Roman" w:eastAsia="Times New Roman" w:hAnsi="Times New Roman" w:cs="Times New Roman"/>
                <w:bCs/>
                <w:sz w:val="20"/>
                <w:szCs w:val="20"/>
              </w:rPr>
              <w:t>**</w:t>
            </w:r>
          </w:p>
        </w:tc>
      </w:tr>
    </w:tbl>
    <w:p w14:paraId="24E12C5C" w14:textId="77777777" w:rsidR="007A7452" w:rsidRPr="007A7452" w:rsidRDefault="007A7452" w:rsidP="007A7452">
      <w:pPr>
        <w:spacing w:after="0" w:line="240" w:lineRule="auto"/>
        <w:rPr>
          <w:rFonts w:ascii="Times New Roman" w:eastAsia="Times New Roman" w:hAnsi="Times New Roman" w:cs="Times New Roman"/>
          <w:i/>
          <w:sz w:val="20"/>
          <w:szCs w:val="20"/>
          <w:lang w:val="ky-KG" w:eastAsia="ru-RU"/>
        </w:rPr>
      </w:pPr>
    </w:p>
    <w:p w14:paraId="6D6F78D2" w14:textId="77777777" w:rsidR="007A7452" w:rsidRPr="007A7452" w:rsidRDefault="007A7452" w:rsidP="007A7452">
      <w:pPr>
        <w:spacing w:after="0" w:line="240" w:lineRule="auto"/>
        <w:rPr>
          <w:rFonts w:ascii="Times New Roman" w:eastAsia="Times New Roman" w:hAnsi="Times New Roman" w:cs="Times New Roman"/>
          <w:i/>
          <w:sz w:val="20"/>
          <w:szCs w:val="20"/>
          <w:lang w:val="ky-KG" w:eastAsia="ru-RU"/>
        </w:rPr>
      </w:pPr>
      <w:r w:rsidRPr="007A7452">
        <w:rPr>
          <w:rFonts w:ascii="Times New Roman" w:eastAsia="Times New Roman" w:hAnsi="Times New Roman" w:cs="Times New Roman"/>
          <w:i/>
          <w:sz w:val="20"/>
          <w:szCs w:val="20"/>
          <w:lang w:val="ky-KG" w:eastAsia="ru-RU"/>
        </w:rPr>
        <w:t>* - физикалык көлөмдүн эсеби ДКНты өлчөөнү колдонуу аркылуу эл аралык методика менен эсептелди.</w:t>
      </w:r>
    </w:p>
    <w:p w14:paraId="687B015B" w14:textId="77777777" w:rsidR="007A7452" w:rsidRPr="007A7452" w:rsidRDefault="007A7452" w:rsidP="007A7452">
      <w:pPr>
        <w:spacing w:after="0" w:line="240" w:lineRule="auto"/>
        <w:rPr>
          <w:rFonts w:ascii="Times New Roman" w:eastAsia="Times New Roman" w:hAnsi="Times New Roman" w:cs="Times New Roman"/>
          <w:i/>
          <w:sz w:val="20"/>
          <w:szCs w:val="20"/>
          <w:lang w:val="ky-KG" w:eastAsia="ru-RU"/>
        </w:rPr>
      </w:pPr>
      <w:r w:rsidRPr="007A7452">
        <w:rPr>
          <w:rFonts w:ascii="Times New Roman" w:eastAsia="Times New Roman" w:hAnsi="Times New Roman" w:cs="Times New Roman"/>
          <w:i/>
          <w:sz w:val="20"/>
          <w:szCs w:val="20"/>
          <w:lang w:val="ky-KG" w:eastAsia="ru-RU"/>
        </w:rPr>
        <w:t xml:space="preserve">** - физикалык көлөмдүн эсеби ДКНты өлчөөнү колдонбостон жөнөкөйлөтүлгөн эл аралык методика менен эсептелди. </w:t>
      </w:r>
    </w:p>
    <w:p w14:paraId="7A16D7C2" w14:textId="77777777" w:rsidR="007A7452" w:rsidRPr="007A7452" w:rsidRDefault="007A7452" w:rsidP="007A7452">
      <w:pPr>
        <w:spacing w:after="0" w:line="240" w:lineRule="auto"/>
        <w:rPr>
          <w:rFonts w:ascii="Times New Roman" w:eastAsia="Times New Roman" w:hAnsi="Times New Roman" w:cs="Times New Roman"/>
          <w:i/>
          <w:sz w:val="20"/>
          <w:szCs w:val="20"/>
          <w:lang w:val="ky-KG" w:eastAsia="ru-RU"/>
        </w:rPr>
      </w:pPr>
    </w:p>
    <w:p w14:paraId="59601EFE" w14:textId="77777777" w:rsidR="007A7452" w:rsidRPr="007A7452" w:rsidRDefault="007A7452" w:rsidP="007A7452">
      <w:pPr>
        <w:spacing w:after="0" w:line="240" w:lineRule="auto"/>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i/>
          <w:sz w:val="20"/>
          <w:szCs w:val="20"/>
          <w:lang w:val="ky-KG" w:eastAsia="ru-RU"/>
        </w:rPr>
        <w:t xml:space="preserve">             </w:t>
      </w:r>
      <w:r w:rsidRPr="007A7452">
        <w:rPr>
          <w:rFonts w:ascii="Times New Roman" w:eastAsia="Times New Roman" w:hAnsi="Times New Roman" w:cs="Times New Roman"/>
          <w:b/>
          <w:sz w:val="24"/>
          <w:szCs w:val="24"/>
          <w:lang w:val="ky-KG" w:eastAsia="ru-RU"/>
        </w:rPr>
        <w:t>Ленин району боюнча</w:t>
      </w:r>
      <w:r w:rsidRPr="007A7452">
        <w:rPr>
          <w:rFonts w:ascii="Times New Roman" w:eastAsia="Times New Roman" w:hAnsi="Times New Roman" w:cs="Times New Roman"/>
          <w:sz w:val="24"/>
          <w:szCs w:val="24"/>
          <w:lang w:val="ky-KG" w:eastAsia="ru-RU"/>
        </w:rPr>
        <w:t xml:space="preserve"> 2024-ж. январь-августунда</w:t>
      </w:r>
      <w:r w:rsidRPr="007A7452">
        <w:rPr>
          <w:rFonts w:ascii="Times New Roman" w:eastAsia="Times New Roman" w:hAnsi="Times New Roman" w:cs="Times New Roman"/>
          <w:spacing w:val="-4"/>
          <w:sz w:val="24"/>
          <w:szCs w:val="24"/>
          <w:lang w:val="ky-KG" w:eastAsia="ru-RU"/>
        </w:rPr>
        <w:t xml:space="preserve"> 16121,3 </w:t>
      </w:r>
      <w:r w:rsidRPr="007A7452">
        <w:rPr>
          <w:rFonts w:ascii="Times New Roman" w:eastAsia="Times New Roman" w:hAnsi="Times New Roman" w:cs="Times New Roman"/>
          <w:sz w:val="24"/>
          <w:szCs w:val="24"/>
          <w:lang w:val="ky-KG" w:eastAsia="ru-RU"/>
        </w:rPr>
        <w:t xml:space="preserve">млн. сомдук өнөр-жай продукциясы өндүрүлдү, өнөр-жай продукцияларынын физикалык көлөмүнүн индекси мурунку жылдын тийиштүү мезгилине салыштырмалуу 116,2 пайызды түздү. </w:t>
      </w:r>
    </w:p>
    <w:p w14:paraId="5791D74E" w14:textId="77777777" w:rsidR="007A7452" w:rsidRPr="007A7452" w:rsidRDefault="007A7452" w:rsidP="007A7452">
      <w:pPr>
        <w:spacing w:after="0" w:line="240" w:lineRule="auto"/>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Көлөмдөрдүн өсүүсү</w:t>
      </w:r>
      <w:r w:rsidRPr="007A7452">
        <w:rPr>
          <w:rFonts w:ascii="Times New Roman" w:eastAsia="Times New Roman" w:hAnsi="Times New Roman" w:cs="Times New Roman"/>
          <w:color w:val="00B050"/>
          <w:sz w:val="24"/>
          <w:szCs w:val="24"/>
          <w:lang w:val="ky-KG" w:eastAsia="ru-RU"/>
        </w:rPr>
        <w:t xml:space="preserve">  </w:t>
      </w:r>
      <w:r w:rsidRPr="007A7452">
        <w:rPr>
          <w:rFonts w:ascii="Times New Roman" w:eastAsia="Times New Roman" w:hAnsi="Times New Roman" w:cs="Times New Roman"/>
          <w:sz w:val="24"/>
          <w:szCs w:val="24"/>
          <w:lang w:val="ky-KG" w:eastAsia="ru-RU"/>
        </w:rPr>
        <w:t>машина жана жабдууну оңдоо жана орнотууда (2,1 эсеге), негизги металл жана даяр металл буюдарын өндүрүү жана өндүрүштүн башка тармактары (1,6 эсеге), езина жана пластмасса буюмдарын, башка металл эмес жана минералдык продуктуларды өндүрүүдө жана (25,2 пайызга),  фармацевтикалык продукцияларды өндүрүүдө (21,8 пайызга),</w:t>
      </w:r>
      <w:r w:rsidRPr="007A7452">
        <w:rPr>
          <w:rFonts w:ascii="Times New Roman" w:eastAsia="Times New Roman" w:hAnsi="Times New Roman" w:cs="Times New Roman"/>
          <w:sz w:val="28"/>
          <w:szCs w:val="20"/>
          <w:lang w:val="ky-KG" w:eastAsia="ru-RU"/>
        </w:rPr>
        <w:t xml:space="preserve"> </w:t>
      </w:r>
      <w:r w:rsidRPr="007A7452">
        <w:rPr>
          <w:rFonts w:ascii="Times New Roman" w:eastAsia="Times New Roman" w:hAnsi="Times New Roman" w:cs="Times New Roman"/>
          <w:sz w:val="24"/>
          <w:szCs w:val="24"/>
          <w:lang w:val="ky-KG" w:eastAsia="ru-RU"/>
        </w:rPr>
        <w:t>тамак-аш азыктарын (суусундуктарды кошкондо) жана тамеки өндүрүүдө (17,6 пайызга),</w:t>
      </w:r>
      <w:r w:rsidRPr="007A7452">
        <w:rPr>
          <w:rFonts w:ascii="Times New Roman" w:eastAsia="Times New Roman" w:hAnsi="Times New Roman" w:cs="Times New Roman"/>
          <w:sz w:val="28"/>
          <w:szCs w:val="20"/>
          <w:lang w:val="ky-KG" w:eastAsia="ru-RU"/>
        </w:rPr>
        <w:t xml:space="preserve"> </w:t>
      </w:r>
      <w:r w:rsidRPr="007A7452">
        <w:rPr>
          <w:rFonts w:ascii="Times New Roman" w:eastAsia="Times New Roman" w:hAnsi="Times New Roman" w:cs="Times New Roman"/>
          <w:sz w:val="24"/>
          <w:szCs w:val="24"/>
          <w:lang w:val="ky-KG" w:eastAsia="ru-RU"/>
        </w:rPr>
        <w:t xml:space="preserve">өндүрүштүн башка тармактары, машина жана жабдууну оңдоо жана орнотууда (6,4 пайызга),  жыгачтан жана кагаздан жасалган буюмдар; басмакана иштеринде (4 пайызга), текстиль өндүрүшүндө; кийим жана бут кийимдерди, булгаары жана булгаарыдан жасалган башка </w:t>
      </w:r>
      <w:r w:rsidRPr="007A7452">
        <w:rPr>
          <w:rFonts w:ascii="Times New Roman" w:eastAsia="Times New Roman" w:hAnsi="Times New Roman" w:cs="Times New Roman"/>
          <w:sz w:val="24"/>
          <w:szCs w:val="24"/>
          <w:lang w:val="ky-KG" w:eastAsia="ru-RU"/>
        </w:rPr>
        <w:lastRenderedPageBreak/>
        <w:t>буюмдарды өндүрүүдө (1,9 пайызга),</w:t>
      </w:r>
      <w:r w:rsidRPr="007A7452">
        <w:rPr>
          <w:rFonts w:ascii="Times New Roman" w:eastAsia="Times New Roman" w:hAnsi="Times New Roman" w:cs="Times New Roman"/>
          <w:sz w:val="28"/>
          <w:szCs w:val="20"/>
          <w:lang w:val="ky-KG" w:eastAsia="ru-RU"/>
        </w:rPr>
        <w:t xml:space="preserve"> </w:t>
      </w:r>
      <w:r w:rsidRPr="007A7452">
        <w:rPr>
          <w:rFonts w:ascii="Times New Roman" w:eastAsia="Times New Roman" w:hAnsi="Times New Roman" w:cs="Times New Roman"/>
          <w:sz w:val="24"/>
          <w:szCs w:val="24"/>
          <w:lang w:val="ky-KG" w:eastAsia="ru-RU"/>
        </w:rPr>
        <w:t>электр энергиясы, газ, буу жана кондицияланган аба менен камсыздоодо (жабдуу) (12,3 пайызга)  жана  суу менен камсыздоо, тазалоо, калдыктарды иштетүү жана кайра пайдалануучу чийки затты алууда (0,6  пайызга) байкалды.</w:t>
      </w:r>
    </w:p>
    <w:p w14:paraId="10FDADCB" w14:textId="77777777" w:rsidR="007A7452" w:rsidRPr="007A7452" w:rsidRDefault="007A7452" w:rsidP="00957070">
      <w:pPr>
        <w:spacing w:after="0" w:line="240"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 xml:space="preserve">Муну менен катар, көлөмдөрдүн төмөндөшү </w:t>
      </w:r>
      <w:bookmarkStart w:id="1" w:name="_Hlk169085495"/>
      <w:r w:rsidRPr="007A7452">
        <w:rPr>
          <w:rFonts w:ascii="Times New Roman" w:eastAsia="Times New Roman" w:hAnsi="Times New Roman" w:cs="Times New Roman"/>
          <w:sz w:val="24"/>
          <w:szCs w:val="24"/>
          <w:lang w:val="ky-KG" w:eastAsia="ru-RU"/>
        </w:rPr>
        <w:t>электр жабдууларын өндүрүүдө (66,7 пайызга),</w:t>
      </w:r>
      <w:r w:rsidRPr="007A7452">
        <w:rPr>
          <w:rFonts w:ascii="Times New Roman" w:eastAsia="Times New Roman" w:hAnsi="Times New Roman" w:cs="Times New Roman"/>
          <w:sz w:val="28"/>
          <w:szCs w:val="20"/>
          <w:lang w:val="ky-KG" w:eastAsia="ru-RU"/>
        </w:rPr>
        <w:t xml:space="preserve"> </w:t>
      </w:r>
      <w:r w:rsidRPr="007A7452">
        <w:rPr>
          <w:rFonts w:ascii="Times New Roman" w:eastAsia="Times New Roman" w:hAnsi="Times New Roman" w:cs="Times New Roman"/>
          <w:sz w:val="24"/>
          <w:szCs w:val="24"/>
          <w:lang w:val="ky-KG" w:eastAsia="ru-RU"/>
        </w:rPr>
        <w:t>химиялык продукцияларды өндүрүүдө (53,2 пайызга) жана  компьютер, электрондук жана оптикалык жабдууларды өндүрүүдө (52,2 пайызга)</w:t>
      </w:r>
      <w:bookmarkEnd w:id="1"/>
      <w:r w:rsidRPr="007A7452">
        <w:rPr>
          <w:rFonts w:ascii="Times New Roman" w:eastAsia="Times New Roman" w:hAnsi="Times New Roman" w:cs="Times New Roman"/>
          <w:sz w:val="28"/>
          <w:szCs w:val="20"/>
          <w:lang w:val="ky-KG" w:eastAsia="ru-RU"/>
        </w:rPr>
        <w:t xml:space="preserve">   </w:t>
      </w:r>
      <w:r w:rsidRPr="007A7452">
        <w:rPr>
          <w:rFonts w:ascii="Times New Roman" w:eastAsia="Times New Roman" w:hAnsi="Times New Roman" w:cs="Times New Roman"/>
          <w:sz w:val="24"/>
          <w:szCs w:val="24"/>
          <w:lang w:val="ky-KG" w:eastAsia="ru-RU"/>
        </w:rPr>
        <w:t>белгиленди.</w:t>
      </w:r>
    </w:p>
    <w:p w14:paraId="6F011225" w14:textId="77777777" w:rsidR="007A7452" w:rsidRPr="007A7452" w:rsidRDefault="007A7452" w:rsidP="007A7452">
      <w:pPr>
        <w:spacing w:after="0" w:line="240" w:lineRule="auto"/>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2024-ж. январь-августта райондо 1 ишкана иштеген жок.</w:t>
      </w:r>
    </w:p>
    <w:p w14:paraId="172207A3" w14:textId="0FB22942" w:rsidR="007A7452" w:rsidRPr="007A7452" w:rsidRDefault="007A7452" w:rsidP="00957070">
      <w:pPr>
        <w:spacing w:after="0" w:line="240"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b/>
          <w:sz w:val="24"/>
          <w:szCs w:val="24"/>
          <w:lang w:val="ky-KG" w:eastAsia="ru-RU"/>
        </w:rPr>
        <w:t>Октябрь району</w:t>
      </w:r>
      <w:r w:rsidRPr="007A7452">
        <w:rPr>
          <w:rFonts w:ascii="Times New Roman" w:eastAsia="Times New Roman" w:hAnsi="Times New Roman" w:cs="Times New Roman"/>
          <w:sz w:val="24"/>
          <w:szCs w:val="24"/>
          <w:lang w:val="ky-KG" w:eastAsia="ru-RU"/>
        </w:rPr>
        <w:t xml:space="preserve"> </w:t>
      </w:r>
      <w:r w:rsidRPr="007A7452">
        <w:rPr>
          <w:rFonts w:ascii="Times New Roman" w:eastAsia="Times New Roman" w:hAnsi="Times New Roman" w:cs="Times New Roman"/>
          <w:b/>
          <w:sz w:val="24"/>
          <w:szCs w:val="24"/>
          <w:lang w:val="ky-KG" w:eastAsia="ru-RU"/>
        </w:rPr>
        <w:t>боюнча</w:t>
      </w:r>
      <w:r w:rsidRPr="007A7452">
        <w:rPr>
          <w:rFonts w:ascii="Times New Roman" w:eastAsia="Times New Roman" w:hAnsi="Times New Roman" w:cs="Times New Roman"/>
          <w:sz w:val="24"/>
          <w:szCs w:val="24"/>
          <w:lang w:val="ky-KG" w:eastAsia="ru-RU"/>
        </w:rPr>
        <w:t xml:space="preserve"> 2024-ж. январь-</w:t>
      </w:r>
      <w:r w:rsidR="005D2C5F">
        <w:rPr>
          <w:rFonts w:ascii="Times New Roman" w:eastAsia="Times New Roman" w:hAnsi="Times New Roman" w:cs="Times New Roman"/>
          <w:sz w:val="24"/>
          <w:szCs w:val="24"/>
          <w:lang w:val="ky-KG" w:eastAsia="ru-RU"/>
        </w:rPr>
        <w:t>августтунда</w:t>
      </w:r>
      <w:r w:rsidRPr="007A7452">
        <w:rPr>
          <w:rFonts w:ascii="Times New Roman" w:eastAsia="Times New Roman" w:hAnsi="Times New Roman" w:cs="Times New Roman"/>
          <w:sz w:val="24"/>
          <w:szCs w:val="24"/>
          <w:lang w:val="ky-KG" w:eastAsia="ru-RU"/>
        </w:rPr>
        <w:t xml:space="preserve"> өнөр-жай продукциясынын көлөмү 15797,5 млн. сомду, өнөр-жай продукцияларынын физикалык көлөмүнүн индекси мурунку жылдын тийиштүү мезгилине салыштырмалуу 104,2 пайызды түздү.</w:t>
      </w:r>
    </w:p>
    <w:p w14:paraId="0F8BA4CD" w14:textId="77777777" w:rsidR="007A7452" w:rsidRPr="007A7452" w:rsidRDefault="007A7452" w:rsidP="00957070">
      <w:pPr>
        <w:spacing w:after="0" w:line="240" w:lineRule="auto"/>
        <w:ind w:firstLine="708"/>
        <w:jc w:val="both"/>
        <w:rPr>
          <w:rFonts w:ascii="Times New Roman" w:eastAsia="Times New Roman" w:hAnsi="Times New Roman" w:cs="Times New Roman"/>
          <w:spacing w:val="-4"/>
          <w:sz w:val="24"/>
          <w:szCs w:val="24"/>
          <w:lang w:val="ky-KG" w:eastAsia="ru-RU"/>
        </w:rPr>
      </w:pPr>
      <w:r w:rsidRPr="007A7452">
        <w:rPr>
          <w:rFonts w:ascii="Times New Roman" w:eastAsia="Times New Roman" w:hAnsi="Times New Roman" w:cs="Times New Roman"/>
          <w:sz w:val="24"/>
          <w:szCs w:val="24"/>
          <w:lang w:val="ky-KG" w:eastAsia="ru-RU"/>
        </w:rPr>
        <w:t>Өнөр жай өндүрүшүнүн көлөмдөрүнүн өсүшү</w:t>
      </w:r>
      <w:r w:rsidRPr="007A7452">
        <w:rPr>
          <w:rFonts w:ascii="Times New Roman" w:eastAsia="Times New Roman" w:hAnsi="Times New Roman" w:cs="Times New Roman"/>
          <w:color w:val="00B050"/>
          <w:sz w:val="24"/>
          <w:szCs w:val="24"/>
          <w:lang w:val="ky-KG" w:eastAsia="ru-RU"/>
        </w:rPr>
        <w:t xml:space="preserve"> </w:t>
      </w:r>
      <w:r w:rsidRPr="007A7452">
        <w:rPr>
          <w:rFonts w:ascii="Times New Roman" w:eastAsia="Times New Roman" w:hAnsi="Times New Roman" w:cs="Times New Roman"/>
          <w:sz w:val="24"/>
          <w:szCs w:val="24"/>
          <w:lang w:val="ky-KG" w:eastAsia="ru-RU"/>
        </w:rPr>
        <w:t xml:space="preserve"> жыгачтан жана кагаздан жасалган буюмдар өндүрүшү; басмакана иштеринде </w:t>
      </w:r>
      <w:r w:rsidRPr="007A7452">
        <w:rPr>
          <w:rFonts w:ascii="Times New Roman" w:eastAsia="Times New Roman" w:hAnsi="Times New Roman" w:cs="Times New Roman"/>
          <w:spacing w:val="-4"/>
          <w:sz w:val="24"/>
          <w:szCs w:val="24"/>
          <w:lang w:val="ky-KG" w:eastAsia="ru-RU"/>
        </w:rPr>
        <w:t>(2,1 эсеге),</w:t>
      </w:r>
      <w:r w:rsidRPr="007A7452">
        <w:rPr>
          <w:rFonts w:ascii="Times New Roman" w:eastAsia="Times New Roman" w:hAnsi="Times New Roman" w:cs="Times New Roman"/>
          <w:sz w:val="28"/>
          <w:szCs w:val="20"/>
          <w:lang w:val="ky-KG" w:eastAsia="ru-RU"/>
        </w:rPr>
        <w:t xml:space="preserve"> </w:t>
      </w:r>
      <w:r w:rsidRPr="007A7452">
        <w:rPr>
          <w:rFonts w:ascii="Times New Roman" w:eastAsia="Times New Roman" w:hAnsi="Times New Roman" w:cs="Times New Roman"/>
          <w:sz w:val="24"/>
          <w:szCs w:val="24"/>
          <w:lang w:val="ky-KG" w:eastAsia="ru-RU"/>
        </w:rPr>
        <w:t>өндүрүштүн башка тармактары, машина жана жабдууну оңдоо жана орнотууда (1,3 эсеге),</w:t>
      </w:r>
      <w:r w:rsidRPr="007A7452">
        <w:rPr>
          <w:rFonts w:ascii="Times New Roman" w:eastAsia="Times New Roman" w:hAnsi="Times New Roman" w:cs="Times New Roman"/>
          <w:sz w:val="28"/>
          <w:szCs w:val="20"/>
          <w:lang w:val="ky-KG" w:eastAsia="ru-RU"/>
        </w:rPr>
        <w:t xml:space="preserve"> </w:t>
      </w:r>
      <w:r w:rsidRPr="007A7452">
        <w:rPr>
          <w:rFonts w:ascii="Times New Roman" w:eastAsia="Times New Roman" w:hAnsi="Times New Roman" w:cs="Times New Roman"/>
          <w:sz w:val="24"/>
          <w:szCs w:val="24"/>
          <w:lang w:val="ky-KG" w:eastAsia="ru-RU"/>
        </w:rPr>
        <w:t xml:space="preserve">машина жана жабдуу өндүрүүдө (15,8 пайызга), резина жана пластмасса буюмдарын, башка металл эмес жана минералдык продуктуларды өндүрүүдө (15,4 пайызга), </w:t>
      </w:r>
      <w:r w:rsidRPr="007A7452">
        <w:rPr>
          <w:rFonts w:ascii="Times New Roman" w:eastAsia="Times New Roman" w:hAnsi="Times New Roman" w:cs="Times New Roman"/>
          <w:spacing w:val="-4"/>
          <w:sz w:val="24"/>
          <w:szCs w:val="24"/>
          <w:lang w:val="ky-KG" w:eastAsia="ru-RU"/>
        </w:rPr>
        <w:t>текстиль өндүрүшүндө; кийим жана бут кийимдерди, булгаары жана булгаарыдан жасалган башка буюмдарды өндүрүүдө (14 пайызга),</w:t>
      </w:r>
      <w:r w:rsidRPr="007A7452">
        <w:rPr>
          <w:rFonts w:ascii="Times New Roman" w:eastAsia="Times New Roman" w:hAnsi="Times New Roman" w:cs="Times New Roman"/>
          <w:sz w:val="24"/>
          <w:szCs w:val="24"/>
          <w:lang w:val="ky-KG" w:eastAsia="ru-RU"/>
        </w:rPr>
        <w:t xml:space="preserve"> </w:t>
      </w:r>
      <w:r w:rsidRPr="007A7452">
        <w:rPr>
          <w:rFonts w:ascii="Times New Roman" w:eastAsia="Times New Roman" w:hAnsi="Times New Roman" w:cs="Times New Roman"/>
          <w:spacing w:val="-4"/>
          <w:sz w:val="24"/>
          <w:szCs w:val="24"/>
          <w:lang w:val="ky-KG" w:eastAsia="ru-RU"/>
        </w:rPr>
        <w:t xml:space="preserve">электр жабдууларды өндүрүүдө (4,2 пайызга), негизги металл жана даяр металл буюмдарын өндүрүүдө, машина жана жабдуу өндүрүшүнөн башкада (0,9 пайызга), электр энергиясы, газ, буу жана кондицияланган аба менен камсыздоодо (жабдуу) (0,2  пайызга) жана  суу менен камсыздоо, тазалоо, калдыктарды иштетүү жана кайра пайдалануучу чийки затты алууда (5,8  пайызга) </w:t>
      </w:r>
      <w:r w:rsidRPr="007A7452">
        <w:rPr>
          <w:rFonts w:ascii="Times New Roman" w:eastAsia="Times New Roman" w:hAnsi="Times New Roman" w:cs="Times New Roman"/>
          <w:sz w:val="24"/>
          <w:szCs w:val="24"/>
          <w:lang w:val="ky-KG" w:eastAsia="ru-RU"/>
        </w:rPr>
        <w:t xml:space="preserve">белгиленди. </w:t>
      </w:r>
    </w:p>
    <w:p w14:paraId="7B3E02DE" w14:textId="77777777" w:rsidR="007A7452" w:rsidRPr="007A7452" w:rsidRDefault="007A7452" w:rsidP="00957070">
      <w:pPr>
        <w:spacing w:after="0" w:line="240"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Муну менен катар, көлөмдөрдүн төмөндөшү пайдалуу кендерди казууда (25,9 пайызга), компьютер, электрондук жабдууларды өндүрүүдө (73,8 пайызга), химиялык продукцияларды өндүрүүдө (43,8 пайызга),</w:t>
      </w:r>
      <w:r w:rsidRPr="007A7452">
        <w:rPr>
          <w:rFonts w:ascii="Times New Roman" w:eastAsia="Times New Roman" w:hAnsi="Times New Roman" w:cs="Times New Roman"/>
          <w:sz w:val="28"/>
          <w:szCs w:val="20"/>
          <w:lang w:val="ky-KG" w:eastAsia="ru-RU"/>
        </w:rPr>
        <w:t xml:space="preserve"> </w:t>
      </w:r>
      <w:r w:rsidRPr="007A7452">
        <w:rPr>
          <w:rFonts w:ascii="Times New Roman" w:eastAsia="Times New Roman" w:hAnsi="Times New Roman" w:cs="Times New Roman"/>
          <w:sz w:val="24"/>
          <w:szCs w:val="24"/>
          <w:lang w:val="ky-KG" w:eastAsia="ru-RU"/>
        </w:rPr>
        <w:t>транспорт каражаттарын өндүрүүдө (23,4 пайызга), фармацевтикалык продукцияларды өндүрүүдө (20,7 пайызга) жана тамак-аш азыктарын (суусундуктарды кошкондо) жана тамеки өндүрүүдө (17,4 пайызга)</w:t>
      </w:r>
      <w:r w:rsidRPr="007A7452">
        <w:rPr>
          <w:rFonts w:ascii="Times New Roman" w:eastAsia="Times New Roman" w:hAnsi="Times New Roman" w:cs="Times New Roman"/>
          <w:sz w:val="28"/>
          <w:szCs w:val="20"/>
          <w:lang w:val="ky-KG" w:eastAsia="ru-RU"/>
        </w:rPr>
        <w:t xml:space="preserve"> </w:t>
      </w:r>
      <w:r w:rsidRPr="007A7452">
        <w:rPr>
          <w:rFonts w:ascii="Times New Roman" w:eastAsia="Times New Roman" w:hAnsi="Times New Roman" w:cs="Times New Roman"/>
          <w:sz w:val="24"/>
          <w:szCs w:val="24"/>
          <w:lang w:val="ky-KG" w:eastAsia="ru-RU"/>
        </w:rPr>
        <w:t xml:space="preserve"> байкалды. </w:t>
      </w:r>
    </w:p>
    <w:p w14:paraId="1500F9E9" w14:textId="77777777" w:rsidR="007A7452" w:rsidRPr="007A7452" w:rsidRDefault="007A7452" w:rsidP="007A7452">
      <w:pPr>
        <w:spacing w:after="0" w:line="240" w:lineRule="auto"/>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2024-ж. январь-августта райондо 3</w:t>
      </w:r>
      <w:r w:rsidRPr="007A7452">
        <w:rPr>
          <w:rFonts w:ascii="Times New Roman" w:eastAsia="Times New Roman" w:hAnsi="Times New Roman" w:cs="Times New Roman"/>
          <w:color w:val="00B050"/>
          <w:sz w:val="24"/>
          <w:szCs w:val="24"/>
          <w:lang w:val="ky-KG" w:eastAsia="ru-RU"/>
        </w:rPr>
        <w:t xml:space="preserve"> </w:t>
      </w:r>
      <w:r w:rsidRPr="007A7452">
        <w:rPr>
          <w:rFonts w:ascii="Times New Roman" w:eastAsia="Times New Roman" w:hAnsi="Times New Roman" w:cs="Times New Roman"/>
          <w:sz w:val="24"/>
          <w:szCs w:val="24"/>
          <w:lang w:val="ky-KG" w:eastAsia="ru-RU"/>
        </w:rPr>
        <w:t xml:space="preserve">ишкана иштеген жок. </w:t>
      </w:r>
    </w:p>
    <w:p w14:paraId="61800B7A" w14:textId="3EC7811B" w:rsidR="007A7452" w:rsidRPr="007A7452" w:rsidRDefault="007A7452" w:rsidP="00957070">
      <w:pPr>
        <w:spacing w:after="0" w:line="240"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b/>
          <w:sz w:val="24"/>
          <w:szCs w:val="24"/>
          <w:lang w:val="ky-KG" w:eastAsia="ru-RU"/>
        </w:rPr>
        <w:t>Биринчи май району боюнча</w:t>
      </w:r>
      <w:r w:rsidR="005D2C5F">
        <w:rPr>
          <w:rFonts w:ascii="Times New Roman" w:eastAsia="Times New Roman" w:hAnsi="Times New Roman" w:cs="Times New Roman"/>
          <w:sz w:val="24"/>
          <w:szCs w:val="24"/>
          <w:lang w:val="ky-KG" w:eastAsia="ru-RU"/>
        </w:rPr>
        <w:t xml:space="preserve"> 2024-ж. январь-августтунда</w:t>
      </w:r>
      <w:r w:rsidRPr="007A7452">
        <w:rPr>
          <w:rFonts w:ascii="Times New Roman" w:eastAsia="Times New Roman" w:hAnsi="Times New Roman" w:cs="Times New Roman"/>
          <w:sz w:val="24"/>
          <w:szCs w:val="24"/>
          <w:lang w:val="ky-KG" w:eastAsia="ru-RU"/>
        </w:rPr>
        <w:t xml:space="preserve"> 8228,5</w:t>
      </w:r>
      <w:r w:rsidRPr="007A7452">
        <w:rPr>
          <w:rFonts w:ascii="Times New Roman" w:eastAsia="Times New Roman" w:hAnsi="Times New Roman" w:cs="Times New Roman"/>
          <w:bCs/>
          <w:sz w:val="24"/>
          <w:szCs w:val="24"/>
          <w:lang w:val="ky-KG" w:eastAsia="ru-RU"/>
        </w:rPr>
        <w:t xml:space="preserve"> </w:t>
      </w:r>
      <w:r w:rsidRPr="007A7452">
        <w:rPr>
          <w:rFonts w:ascii="Times New Roman" w:eastAsia="Times New Roman" w:hAnsi="Times New Roman" w:cs="Times New Roman"/>
          <w:sz w:val="24"/>
          <w:szCs w:val="24"/>
          <w:lang w:val="ky-KG" w:eastAsia="ru-RU"/>
        </w:rPr>
        <w:t xml:space="preserve">млн. сомдук өнөр-жай продукциясы өндүрүлдү, физикалык көлөмүнүн индекси мурунку жылдын тийиштүү мезгилине салыштырмалуу 111,4 пайызды түздү. </w:t>
      </w:r>
    </w:p>
    <w:p w14:paraId="08452B21" w14:textId="77777777" w:rsidR="007A7452" w:rsidRPr="007A7452" w:rsidRDefault="007A7452" w:rsidP="00957070">
      <w:pPr>
        <w:spacing w:after="0" w:line="240"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Өнөр жай өндүрүшүнүн көлөмдөрүнүн өсүүсү  пайдалуу кендерди казууда (23,3 пайызга), негизги металл жана даяр металл буюмдарын өндүрүүдө, машина жана жабдуу өндүрүшүнөн башкада (1,4 эсеге), тамак-аш азыктарын (суусундуктарды кошкондо) жана тамеки өндүрүүдө (1,3 эсеге), өндүрүштүн башка тармактары, машина жана жабдуу оңдоо жана орнотууда (10,3 пайызга), машина жана жабдуу өндүрүүдө (3,1 пайызга), текстиль өндүрүшү; кийим жана бут кийимдерди, булгаары жана булгаарыдан жасалган башка буюмдарды өндүрүүдө (2,8 пайызга) жана суу менен камсыздоо, тазалоо, калдыктарды иштетүү жана кайра пайдалануучу чийки затты алууда (1,6 эсеге) белгиленди.</w:t>
      </w:r>
    </w:p>
    <w:p w14:paraId="6094425D" w14:textId="77777777" w:rsidR="007A7452" w:rsidRPr="007A7452" w:rsidRDefault="007A7452" w:rsidP="006C06E5">
      <w:pPr>
        <w:spacing w:after="0" w:line="240"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Муну менен катар, көлөмдөрүнүн төмөн</w:t>
      </w:r>
      <w:bookmarkStart w:id="2" w:name="_Hlk140676686"/>
      <w:r w:rsidRPr="007A7452">
        <w:rPr>
          <w:rFonts w:ascii="Times New Roman" w:eastAsia="Times New Roman" w:hAnsi="Times New Roman" w:cs="Times New Roman"/>
          <w:sz w:val="24"/>
          <w:szCs w:val="24"/>
          <w:lang w:val="ky-KG" w:eastAsia="ru-RU"/>
        </w:rPr>
        <w:t>дө</w:t>
      </w:r>
      <w:bookmarkEnd w:id="2"/>
      <w:r w:rsidRPr="007A7452">
        <w:rPr>
          <w:rFonts w:ascii="Times New Roman" w:eastAsia="Times New Roman" w:hAnsi="Times New Roman" w:cs="Times New Roman"/>
          <w:sz w:val="24"/>
          <w:szCs w:val="24"/>
          <w:lang w:val="ky-KG" w:eastAsia="ru-RU"/>
        </w:rPr>
        <w:t>шү фармацевтикалык продукцияларды өндүрүүдө (88,6 пайызга),</w:t>
      </w:r>
      <w:r w:rsidRPr="007A7452">
        <w:rPr>
          <w:rFonts w:ascii="Times New Roman" w:eastAsia="Times New Roman" w:hAnsi="Times New Roman" w:cs="Times New Roman"/>
          <w:sz w:val="28"/>
          <w:szCs w:val="20"/>
          <w:lang w:val="ky-KG" w:eastAsia="ru-RU"/>
        </w:rPr>
        <w:t xml:space="preserve"> </w:t>
      </w:r>
      <w:r w:rsidRPr="007A7452">
        <w:rPr>
          <w:rFonts w:ascii="Times New Roman" w:eastAsia="Times New Roman" w:hAnsi="Times New Roman" w:cs="Times New Roman"/>
          <w:sz w:val="24"/>
          <w:szCs w:val="24"/>
          <w:lang w:val="ky-KG" w:eastAsia="ru-RU"/>
        </w:rPr>
        <w:t>электр жабдууларын өндүрүүдө (38,7 пайызга), резина жана пластмасса буюмдарын, башка металл эмес жана минералдык продуктуларды өндүрүүдө (27,3 пайызга), жыгачтан жана кагаздан жасалган буюмдар өндүрүшү; басмакана иштеринде (8,2 пайызга)  жана электр энергиясы, газ, буу жана кондицияланган аба менен камсыздоодо (жабдуу)  (2,6 пайызга) байкалды.</w:t>
      </w:r>
    </w:p>
    <w:p w14:paraId="32C2DE86" w14:textId="468427D7" w:rsidR="007A7452" w:rsidRPr="007A7452" w:rsidRDefault="007A7452" w:rsidP="00957070">
      <w:pPr>
        <w:spacing w:after="0" w:line="240" w:lineRule="auto"/>
        <w:ind w:firstLine="708"/>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b/>
          <w:spacing w:val="-4"/>
          <w:sz w:val="24"/>
          <w:szCs w:val="24"/>
          <w:lang w:val="ky-KG" w:eastAsia="ru-RU"/>
        </w:rPr>
        <w:t>Свердлов району</w:t>
      </w:r>
      <w:r w:rsidRPr="007A7452">
        <w:rPr>
          <w:rFonts w:ascii="Times New Roman" w:eastAsia="Times New Roman" w:hAnsi="Times New Roman" w:cs="Times New Roman"/>
          <w:spacing w:val="-4"/>
          <w:sz w:val="24"/>
          <w:szCs w:val="24"/>
          <w:lang w:val="ky-KG" w:eastAsia="ru-RU"/>
        </w:rPr>
        <w:t xml:space="preserve"> </w:t>
      </w:r>
      <w:r w:rsidRPr="007A7452">
        <w:rPr>
          <w:rFonts w:ascii="Times New Roman" w:eastAsia="Times New Roman" w:hAnsi="Times New Roman" w:cs="Times New Roman"/>
          <w:b/>
          <w:sz w:val="24"/>
          <w:szCs w:val="24"/>
          <w:lang w:val="ky-KG" w:eastAsia="ru-RU"/>
        </w:rPr>
        <w:t>боюнча</w:t>
      </w:r>
      <w:r w:rsidRPr="007A7452">
        <w:rPr>
          <w:rFonts w:ascii="Times New Roman" w:eastAsia="Times New Roman" w:hAnsi="Times New Roman" w:cs="Times New Roman"/>
          <w:spacing w:val="-4"/>
          <w:sz w:val="24"/>
          <w:szCs w:val="24"/>
          <w:lang w:val="ky-KG" w:eastAsia="ru-RU"/>
        </w:rPr>
        <w:t xml:space="preserve"> </w:t>
      </w:r>
      <w:r w:rsidR="005D2C5F">
        <w:rPr>
          <w:rFonts w:ascii="Times New Roman" w:eastAsia="Times New Roman" w:hAnsi="Times New Roman" w:cs="Times New Roman"/>
          <w:sz w:val="24"/>
          <w:szCs w:val="24"/>
          <w:lang w:val="ky-KG" w:eastAsia="ru-RU"/>
        </w:rPr>
        <w:t>2024-ж. январь - августтунда</w:t>
      </w:r>
      <w:r w:rsidRPr="007A7452">
        <w:rPr>
          <w:rFonts w:ascii="Times New Roman" w:eastAsia="Times New Roman" w:hAnsi="Times New Roman" w:cs="Times New Roman"/>
          <w:sz w:val="24"/>
          <w:szCs w:val="24"/>
          <w:lang w:val="ky-KG" w:eastAsia="ru-RU"/>
        </w:rPr>
        <w:t xml:space="preserve"> өнөр-жай продукциясынын көлөмү 11242,8</w:t>
      </w:r>
      <w:r w:rsidRPr="007A7452">
        <w:rPr>
          <w:rFonts w:ascii="Times New Roman" w:eastAsia="Times New Roman" w:hAnsi="Times New Roman" w:cs="Times New Roman"/>
          <w:bCs/>
          <w:sz w:val="24"/>
          <w:szCs w:val="24"/>
          <w:lang w:val="ky-KG" w:eastAsia="ru-RU"/>
        </w:rPr>
        <w:t xml:space="preserve"> </w:t>
      </w:r>
      <w:r w:rsidRPr="007A7452">
        <w:rPr>
          <w:rFonts w:ascii="Times New Roman" w:eastAsia="Times New Roman" w:hAnsi="Times New Roman" w:cs="Times New Roman"/>
          <w:sz w:val="24"/>
          <w:szCs w:val="24"/>
          <w:lang w:val="ky-KG" w:eastAsia="ru-RU"/>
        </w:rPr>
        <w:t xml:space="preserve">млн. сомду, өнөр-жай продукцияларынын физикалык көлөмүнүн индекси мурунку жылдын тийиштүү мезгилине карата </w:t>
      </w:r>
      <w:r w:rsidRPr="007A7452">
        <w:rPr>
          <w:rFonts w:ascii="Times New Roman" w:eastAsia="Times New Roman" w:hAnsi="Times New Roman" w:cs="Times New Roman"/>
          <w:spacing w:val="-4"/>
          <w:sz w:val="24"/>
          <w:szCs w:val="24"/>
          <w:lang w:val="ky-KG" w:eastAsia="ru-RU"/>
        </w:rPr>
        <w:t xml:space="preserve">103,5 </w:t>
      </w:r>
      <w:r w:rsidRPr="007A7452">
        <w:rPr>
          <w:rFonts w:ascii="Times New Roman" w:eastAsia="Times New Roman" w:hAnsi="Times New Roman" w:cs="Times New Roman"/>
          <w:sz w:val="24"/>
          <w:szCs w:val="24"/>
          <w:lang w:val="ky-KG" w:eastAsia="ru-RU"/>
        </w:rPr>
        <w:t xml:space="preserve">пайызды түздү. </w:t>
      </w:r>
    </w:p>
    <w:p w14:paraId="78DF945E" w14:textId="77777777" w:rsidR="007A7452" w:rsidRPr="007A7452" w:rsidRDefault="007A7452" w:rsidP="007A7452">
      <w:pPr>
        <w:spacing w:after="0" w:line="240" w:lineRule="auto"/>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 xml:space="preserve">           Өнөр жай өндүрүшүнүн көлөмдөрүнүн өсүшү электр жабдууларды өндүрүүдө (3,1 эсеге),  резина жана пластмасса буюмдарды, башка металл эмес жана минералдык продуктуларды өндүрүүдө </w:t>
      </w:r>
      <w:bookmarkStart w:id="3" w:name="_Hlk171688793"/>
      <w:r w:rsidRPr="007A7452">
        <w:rPr>
          <w:rFonts w:ascii="Times New Roman" w:eastAsia="Times New Roman" w:hAnsi="Times New Roman" w:cs="Times New Roman"/>
          <w:sz w:val="24"/>
          <w:szCs w:val="24"/>
          <w:lang w:val="ky-KG" w:eastAsia="ru-RU"/>
        </w:rPr>
        <w:t xml:space="preserve">(1,5 эсеге), </w:t>
      </w:r>
      <w:bookmarkEnd w:id="3"/>
      <w:r w:rsidRPr="007A7452">
        <w:rPr>
          <w:rFonts w:ascii="Times New Roman" w:eastAsia="Times New Roman" w:hAnsi="Times New Roman" w:cs="Times New Roman"/>
          <w:sz w:val="24"/>
          <w:szCs w:val="24"/>
          <w:lang w:val="ky-KG" w:eastAsia="ru-RU"/>
        </w:rPr>
        <w:t xml:space="preserve">жыгачтан жана кагаздан жасалган буюмдар өндүрүшү; басмакана иштеринде жана компьютер, электрондук жабдууларды өндүрүүдө (1,3 эсеге), тамак-аш азыктарын (суусундуктарды кошкондо) жана тамеки өндүрүүдө (2,1 пайызга)  жана </w:t>
      </w:r>
      <w:r w:rsidRPr="007A7452">
        <w:rPr>
          <w:rFonts w:ascii="Times New Roman" w:eastAsia="Times New Roman" w:hAnsi="Times New Roman" w:cs="Times New Roman"/>
          <w:sz w:val="24"/>
          <w:szCs w:val="24"/>
          <w:lang w:val="ky-KG" w:eastAsia="ru-RU"/>
        </w:rPr>
        <w:lastRenderedPageBreak/>
        <w:t>текстиль өндүрүшү; кийим жана бут кийимдерди, булгаары жана булгаарыдан жасалган башка буюмдарды өндүрүүдө (1,3 пайызга) белгиленди.</w:t>
      </w:r>
    </w:p>
    <w:p w14:paraId="344BC43F" w14:textId="77777777" w:rsidR="007A7452" w:rsidRPr="007A7452" w:rsidRDefault="007A7452" w:rsidP="007A7452">
      <w:pPr>
        <w:spacing w:after="0" w:line="240" w:lineRule="auto"/>
        <w:jc w:val="both"/>
        <w:rPr>
          <w:rFonts w:ascii="Times New Roman" w:eastAsia="Times New Roman" w:hAnsi="Times New Roman" w:cs="Times New Roman"/>
          <w:sz w:val="28"/>
          <w:szCs w:val="20"/>
          <w:lang w:val="ky-KG" w:eastAsia="ru-RU"/>
        </w:rPr>
      </w:pPr>
      <w:r w:rsidRPr="007A7452">
        <w:rPr>
          <w:rFonts w:ascii="Times New Roman" w:eastAsia="Times New Roman" w:hAnsi="Times New Roman" w:cs="Times New Roman"/>
          <w:sz w:val="24"/>
          <w:szCs w:val="24"/>
          <w:lang w:val="ky-KG" w:eastAsia="ru-RU"/>
        </w:rPr>
        <w:t xml:space="preserve">             Муну менен катар, көлөмдөрдүн төмөндөшү өндүрүштүн фармацевтикалык продукцияларды өндүрүүдө (39,4 пайызга),  башка тармактары, машина жана жабдуу оңдоо жана орнотууда (27 пайызга),</w:t>
      </w:r>
      <w:r w:rsidRPr="007A7452">
        <w:rPr>
          <w:rFonts w:ascii="Times New Roman" w:eastAsia="Times New Roman" w:hAnsi="Times New Roman" w:cs="Times New Roman"/>
          <w:sz w:val="28"/>
          <w:szCs w:val="20"/>
          <w:lang w:val="ky-KG" w:eastAsia="ru-RU"/>
        </w:rPr>
        <w:t xml:space="preserve"> </w:t>
      </w:r>
      <w:r w:rsidRPr="007A7452">
        <w:rPr>
          <w:rFonts w:ascii="Times New Roman" w:eastAsia="Times New Roman" w:hAnsi="Times New Roman" w:cs="Times New Roman"/>
          <w:sz w:val="24"/>
          <w:szCs w:val="24"/>
          <w:lang w:val="ky-KG" w:eastAsia="ru-RU"/>
        </w:rPr>
        <w:t xml:space="preserve">негизги металл жана даяр металл буюмдарын өндүрүүдө (12,7 пайызга), машина жана жабдууларды өндүрүүдө (0,6 пайызга) жана  электр энергиясы, газ, буу жана кондицияланган аба менен камсыздоодо (жабдуу) (3,5 пайызга)  байкалды. </w:t>
      </w:r>
    </w:p>
    <w:p w14:paraId="59B48684" w14:textId="77777777" w:rsidR="007A7452" w:rsidRPr="007A7452" w:rsidRDefault="007A7452" w:rsidP="007A7452">
      <w:pPr>
        <w:spacing w:after="0" w:line="240" w:lineRule="auto"/>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2024-ж. январь-августта райондо 3 ишкана иштеген жок.</w:t>
      </w:r>
    </w:p>
    <w:p w14:paraId="7D9969CA" w14:textId="77777777" w:rsidR="007A7452" w:rsidRPr="007A7452" w:rsidRDefault="007A7452" w:rsidP="007A7452">
      <w:pPr>
        <w:spacing w:after="0" w:line="240" w:lineRule="auto"/>
        <w:jc w:val="both"/>
        <w:rPr>
          <w:rFonts w:ascii="Times New Roman" w:eastAsia="Times New Roman" w:hAnsi="Times New Roman" w:cs="Times New Roman"/>
          <w:sz w:val="24"/>
          <w:szCs w:val="24"/>
          <w:lang w:val="ky-KG" w:eastAsia="ru-RU"/>
        </w:rPr>
      </w:pPr>
      <w:r w:rsidRPr="007A7452">
        <w:rPr>
          <w:rFonts w:ascii="Times New Roman" w:eastAsia="Times New Roman" w:hAnsi="Times New Roman" w:cs="Times New Roman"/>
          <w:sz w:val="24"/>
          <w:szCs w:val="24"/>
          <w:lang w:val="ky-KG" w:eastAsia="ru-RU"/>
        </w:rPr>
        <w:t xml:space="preserve"> </w:t>
      </w:r>
    </w:p>
    <w:p w14:paraId="017C638C" w14:textId="77777777" w:rsidR="00E90130" w:rsidRPr="00E90130" w:rsidRDefault="00E90130" w:rsidP="00957070">
      <w:pPr>
        <w:spacing w:after="0" w:line="240" w:lineRule="auto"/>
        <w:ind w:firstLine="708"/>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b/>
          <w:sz w:val="24"/>
          <w:szCs w:val="24"/>
          <w:lang w:val="ky-KG" w:eastAsia="ru-RU"/>
        </w:rPr>
        <w:t>Курулуш.</w:t>
      </w:r>
      <w:r w:rsidRPr="00E90130">
        <w:rPr>
          <w:rFonts w:ascii="Times New Roman" w:eastAsia="Times New Roman" w:hAnsi="Times New Roman" w:cs="Times New Roman"/>
          <w:sz w:val="24"/>
          <w:szCs w:val="24"/>
          <w:lang w:val="ky-KG" w:eastAsia="ru-RU"/>
        </w:rPr>
        <w:t xml:space="preserve"> 2024-жылдын январь-августунда курулуштун дүң продукциясынын жалпы көлөмү мурунку жылдын тиешелүү мезгилине салыштырмалуу 18,3 пайызга </w:t>
      </w:r>
      <w:bookmarkStart w:id="4" w:name="_Hlk164078657"/>
      <w:r w:rsidRPr="00E90130">
        <w:rPr>
          <w:rFonts w:ascii="Times New Roman" w:eastAsia="Times New Roman" w:hAnsi="Times New Roman" w:cs="Times New Roman"/>
          <w:sz w:val="24"/>
          <w:szCs w:val="24"/>
          <w:lang w:val="ky-KG" w:eastAsia="ru-RU"/>
        </w:rPr>
        <w:t>көбөйдү</w:t>
      </w:r>
      <w:bookmarkEnd w:id="4"/>
      <w:r w:rsidRPr="00E90130">
        <w:rPr>
          <w:rFonts w:ascii="Times New Roman" w:eastAsia="Times New Roman" w:hAnsi="Times New Roman" w:cs="Times New Roman"/>
          <w:sz w:val="24"/>
          <w:szCs w:val="24"/>
          <w:lang w:val="ky-KG" w:eastAsia="ru-RU"/>
        </w:rPr>
        <w:t xml:space="preserve"> жана 28285,9</w:t>
      </w:r>
      <w:r w:rsidRPr="00E90130">
        <w:rPr>
          <w:rFonts w:ascii="Times New Roman" w:eastAsia="Times New Roman" w:hAnsi="Times New Roman" w:cs="Times New Roman"/>
          <w:sz w:val="24"/>
          <w:szCs w:val="20"/>
          <w:lang w:val="ky-KG" w:eastAsia="ru-RU"/>
        </w:rPr>
        <w:t xml:space="preserve"> </w:t>
      </w:r>
      <w:r w:rsidRPr="00E90130">
        <w:rPr>
          <w:rFonts w:ascii="Times New Roman" w:eastAsia="Times New Roman" w:hAnsi="Times New Roman" w:cs="Times New Roman"/>
          <w:sz w:val="24"/>
          <w:szCs w:val="24"/>
          <w:lang w:val="ky-KG" w:eastAsia="ru-RU"/>
        </w:rPr>
        <w:t>млн. сомду түздү.</w:t>
      </w:r>
    </w:p>
    <w:p w14:paraId="1C039A66" w14:textId="77777777" w:rsidR="00E90130" w:rsidRPr="00E90130" w:rsidRDefault="00E90130" w:rsidP="00957070">
      <w:pPr>
        <w:spacing w:after="0" w:line="240" w:lineRule="auto"/>
        <w:ind w:firstLine="708"/>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sz w:val="24"/>
          <w:szCs w:val="24"/>
          <w:lang w:val="ky-KG" w:eastAsia="ru-RU"/>
        </w:rPr>
        <w:t>Үстүбүздөгү жылдын августунда анын көлөмү 3887,5 млн. сомду түздү, бул 2023-жылдын августуна караганда 1,3 эсеге к</w:t>
      </w:r>
      <w:r w:rsidRPr="00E90130">
        <w:rPr>
          <w:rFonts w:ascii="Times New Roman" w:eastAsia="Times New Roman" w:hAnsi="Times New Roman" w:cs="Times New Roman"/>
          <w:sz w:val="24"/>
          <w:szCs w:val="24"/>
          <w:lang w:val="x-none" w:eastAsia="ru-RU"/>
        </w:rPr>
        <w:t>ө</w:t>
      </w:r>
      <w:r w:rsidRPr="00E90130">
        <w:rPr>
          <w:rFonts w:ascii="Times New Roman" w:eastAsia="Times New Roman" w:hAnsi="Times New Roman" w:cs="Times New Roman"/>
          <w:sz w:val="24"/>
          <w:szCs w:val="24"/>
          <w:lang w:val="ky-KG" w:eastAsia="ru-RU"/>
        </w:rPr>
        <w:t>б</w:t>
      </w:r>
      <w:r w:rsidRPr="00E90130">
        <w:rPr>
          <w:rFonts w:ascii="Times New Roman" w:eastAsia="Times New Roman" w:hAnsi="Times New Roman" w:cs="Times New Roman"/>
          <w:sz w:val="24"/>
          <w:szCs w:val="24"/>
          <w:lang w:val="x-none" w:eastAsia="ru-RU"/>
        </w:rPr>
        <w:t>ө</w:t>
      </w:r>
      <w:r w:rsidRPr="00E90130">
        <w:rPr>
          <w:rFonts w:ascii="Times New Roman" w:eastAsia="Times New Roman" w:hAnsi="Times New Roman" w:cs="Times New Roman"/>
          <w:sz w:val="24"/>
          <w:szCs w:val="24"/>
          <w:lang w:val="ky-KG" w:eastAsia="ru-RU"/>
        </w:rPr>
        <w:t>йдү.</w:t>
      </w:r>
    </w:p>
    <w:p w14:paraId="5146F8CC" w14:textId="77777777" w:rsidR="00E90130" w:rsidRPr="00E90130" w:rsidRDefault="00E90130" w:rsidP="00E90130">
      <w:pPr>
        <w:spacing w:after="0" w:line="240" w:lineRule="auto"/>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sz w:val="24"/>
          <w:szCs w:val="24"/>
          <w:lang w:val="ky-KG" w:eastAsia="ru-RU"/>
        </w:rPr>
        <w:t>2024-жылдын январь-августунда 2023-жылдын тиешелүү мезгилине салыштырмалуу негизги капиталга жумшалган инвестицияларды өздөштүрүүнүн деңгээли 31,2 пайызга көбөйдү жана 29207,8</w:t>
      </w:r>
      <w:r w:rsidRPr="00E90130">
        <w:rPr>
          <w:rFonts w:ascii="Times New Roman" w:eastAsia="Times New Roman" w:hAnsi="Times New Roman" w:cs="Times New Roman"/>
          <w:sz w:val="24"/>
          <w:szCs w:val="28"/>
          <w:lang w:val="ky-KG" w:eastAsia="ru-RU"/>
        </w:rPr>
        <w:t xml:space="preserve"> </w:t>
      </w:r>
      <w:r w:rsidRPr="00E90130">
        <w:rPr>
          <w:rFonts w:ascii="Times New Roman" w:eastAsia="Times New Roman" w:hAnsi="Times New Roman" w:cs="Times New Roman"/>
          <w:sz w:val="24"/>
          <w:szCs w:val="24"/>
          <w:lang w:val="ky-KG" w:eastAsia="ru-RU"/>
        </w:rPr>
        <w:t>млн. сомду түздү.</w:t>
      </w:r>
    </w:p>
    <w:p w14:paraId="2AC382DD" w14:textId="77777777" w:rsidR="00E90130" w:rsidRPr="00E90130" w:rsidRDefault="00E90130" w:rsidP="00957070">
      <w:pPr>
        <w:spacing w:after="0" w:line="240" w:lineRule="auto"/>
        <w:ind w:firstLine="708"/>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sz w:val="24"/>
          <w:szCs w:val="24"/>
          <w:lang w:val="ky-KG" w:eastAsia="ru-RU"/>
        </w:rPr>
        <w:t xml:space="preserve"> 2024-жылдын августунда негизги капиталга инвестициялардын көлөмү 3797,9 </w:t>
      </w:r>
      <w:r w:rsidRPr="00E90130">
        <w:rPr>
          <w:rFonts w:ascii="Times New Roman" w:eastAsia="Times New Roman" w:hAnsi="Times New Roman" w:cs="Times New Roman"/>
          <w:sz w:val="24"/>
          <w:szCs w:val="24"/>
          <w:lang w:val="x-none" w:eastAsia="ru-RU"/>
        </w:rPr>
        <w:t xml:space="preserve"> </w:t>
      </w:r>
      <w:r w:rsidRPr="00E90130">
        <w:rPr>
          <w:rFonts w:ascii="Times New Roman" w:eastAsia="Times New Roman" w:hAnsi="Times New Roman" w:cs="Times New Roman"/>
          <w:sz w:val="24"/>
          <w:szCs w:val="24"/>
          <w:lang w:val="ky-KG" w:eastAsia="ru-RU"/>
        </w:rPr>
        <w:t>млн. сомду түздү, бул мурунку жылдын августуна караганда 2,0 эсеге көбөйдү.</w:t>
      </w:r>
    </w:p>
    <w:p w14:paraId="298024DD" w14:textId="77777777" w:rsidR="00E90130" w:rsidRPr="00E90130" w:rsidRDefault="00E90130" w:rsidP="00E90130">
      <w:pPr>
        <w:spacing w:after="0" w:line="240" w:lineRule="auto"/>
        <w:jc w:val="both"/>
        <w:rPr>
          <w:rFonts w:ascii="Times New Roman" w:eastAsia="Times New Roman" w:hAnsi="Times New Roman" w:cs="Times New Roman"/>
          <w:b/>
          <w:sz w:val="16"/>
          <w:szCs w:val="16"/>
          <w:lang w:val="ky-KG" w:eastAsia="ru-RU"/>
        </w:rPr>
      </w:pPr>
    </w:p>
    <w:p w14:paraId="3412FE30" w14:textId="77777777" w:rsidR="00E90130" w:rsidRPr="00E90130" w:rsidRDefault="00E90130" w:rsidP="00E90130">
      <w:pPr>
        <w:spacing w:after="0" w:line="240" w:lineRule="auto"/>
        <w:rPr>
          <w:rFonts w:ascii="Times New Roman" w:eastAsia="Times New Roman" w:hAnsi="Times New Roman" w:cs="Times New Roman"/>
          <w:b/>
          <w:sz w:val="24"/>
          <w:szCs w:val="24"/>
          <w:lang w:val="ky-KG" w:eastAsia="ru-RU"/>
        </w:rPr>
      </w:pPr>
      <w:r w:rsidRPr="00E90130">
        <w:rPr>
          <w:rFonts w:ascii="Times New Roman" w:eastAsia="Times New Roman" w:hAnsi="Times New Roman" w:cs="Times New Roman"/>
          <w:b/>
          <w:sz w:val="24"/>
          <w:szCs w:val="24"/>
          <w:lang w:val="ky-KG" w:eastAsia="ru-RU"/>
        </w:rPr>
        <w:t>13-т</w:t>
      </w:r>
      <w:r w:rsidRPr="00E90130">
        <w:rPr>
          <w:rFonts w:ascii="Times New Roman" w:eastAsia="Times New Roman" w:hAnsi="Times New Roman" w:cs="Times New Roman"/>
          <w:b/>
          <w:sz w:val="24"/>
          <w:szCs w:val="24"/>
          <w:lang w:val="x-none" w:eastAsia="ru-RU"/>
        </w:rPr>
        <w:t xml:space="preserve">аблица: </w:t>
      </w:r>
      <w:r w:rsidRPr="00E90130">
        <w:rPr>
          <w:rFonts w:ascii="Times New Roman" w:eastAsia="Times New Roman" w:hAnsi="Times New Roman" w:cs="Times New Roman"/>
          <w:b/>
          <w:sz w:val="24"/>
          <w:szCs w:val="24"/>
          <w:lang w:val="ky-KG" w:eastAsia="ru-RU"/>
        </w:rPr>
        <w:t>Бишкек шаары боюнча н</w:t>
      </w:r>
      <w:r w:rsidRPr="00E90130">
        <w:rPr>
          <w:rFonts w:ascii="Times New Roman" w:eastAsia="Times New Roman" w:hAnsi="Times New Roman" w:cs="Times New Roman"/>
          <w:b/>
          <w:sz w:val="24"/>
          <w:szCs w:val="24"/>
          <w:lang w:val="x-none" w:eastAsia="ru-RU"/>
        </w:rPr>
        <w:t xml:space="preserve">егизги капиталга </w:t>
      </w:r>
      <w:r w:rsidRPr="00E90130">
        <w:rPr>
          <w:rFonts w:ascii="Times New Roman" w:eastAsia="Times New Roman" w:hAnsi="Times New Roman" w:cs="Times New Roman"/>
          <w:b/>
          <w:sz w:val="24"/>
          <w:szCs w:val="24"/>
          <w:lang w:val="ky-KG" w:eastAsia="ru-RU"/>
        </w:rPr>
        <w:t xml:space="preserve">жумшалган </w:t>
      </w:r>
      <w:r w:rsidRPr="00E90130">
        <w:rPr>
          <w:rFonts w:ascii="Times New Roman" w:eastAsia="Times New Roman" w:hAnsi="Times New Roman" w:cs="Times New Roman"/>
          <w:b/>
          <w:sz w:val="24"/>
          <w:szCs w:val="24"/>
          <w:lang w:val="x-none" w:eastAsia="ru-RU"/>
        </w:rPr>
        <w:t>инвестициялар</w:t>
      </w:r>
      <w:r w:rsidRPr="00E90130">
        <w:rPr>
          <w:rFonts w:ascii="Times New Roman" w:eastAsia="Times New Roman" w:hAnsi="Times New Roman" w:cs="Times New Roman"/>
          <w:b/>
          <w:sz w:val="24"/>
          <w:szCs w:val="24"/>
          <w:lang w:val="ky-KG" w:eastAsia="ru-RU"/>
        </w:rPr>
        <w:t xml:space="preserve">дын   </w:t>
      </w:r>
    </w:p>
    <w:p w14:paraId="57AE515A" w14:textId="77777777" w:rsidR="00E90130" w:rsidRPr="00E90130" w:rsidRDefault="00E90130" w:rsidP="00E90130">
      <w:pPr>
        <w:spacing w:after="0" w:line="240" w:lineRule="auto"/>
        <w:rPr>
          <w:rFonts w:ascii="Times New Roman" w:eastAsia="Times New Roman" w:hAnsi="Times New Roman" w:cs="Times New Roman"/>
          <w:b/>
          <w:sz w:val="24"/>
          <w:szCs w:val="24"/>
          <w:lang w:val="ky-KG" w:eastAsia="ru-RU"/>
        </w:rPr>
      </w:pPr>
      <w:r w:rsidRPr="00E90130">
        <w:rPr>
          <w:rFonts w:ascii="Times New Roman" w:eastAsia="Times New Roman" w:hAnsi="Times New Roman" w:cs="Times New Roman"/>
          <w:b/>
          <w:sz w:val="24"/>
          <w:szCs w:val="24"/>
          <w:lang w:val="ky-KG" w:eastAsia="ru-RU"/>
        </w:rPr>
        <w:t xml:space="preserve">                       д</w:t>
      </w:r>
      <w:r w:rsidRPr="00E90130">
        <w:rPr>
          <w:rFonts w:ascii="Times New Roman" w:eastAsia="Times New Roman" w:hAnsi="Times New Roman" w:cs="Times New Roman"/>
          <w:b/>
          <w:sz w:val="24"/>
          <w:szCs w:val="24"/>
          <w:lang w:val="x-none" w:eastAsia="ru-RU"/>
        </w:rPr>
        <w:t>инамика</w:t>
      </w:r>
      <w:r w:rsidRPr="00E90130">
        <w:rPr>
          <w:rFonts w:ascii="Times New Roman" w:eastAsia="Times New Roman" w:hAnsi="Times New Roman" w:cs="Times New Roman"/>
          <w:b/>
          <w:sz w:val="24"/>
          <w:szCs w:val="24"/>
          <w:lang w:val="ky-KG" w:eastAsia="ru-RU"/>
        </w:rPr>
        <w:t>сы</w:t>
      </w:r>
    </w:p>
    <w:p w14:paraId="5573C256" w14:textId="77777777" w:rsidR="00E90130" w:rsidRPr="00E90130" w:rsidRDefault="00E90130" w:rsidP="00E90130">
      <w:pPr>
        <w:spacing w:after="0" w:line="240" w:lineRule="auto"/>
        <w:rPr>
          <w:rFonts w:ascii="Times New Roman" w:eastAsia="Times New Roman" w:hAnsi="Times New Roman" w:cs="Times New Roman"/>
          <w:b/>
          <w:sz w:val="10"/>
          <w:szCs w:val="10"/>
          <w:lang w:val="ky-KG" w:eastAsia="ru-RU"/>
        </w:rPr>
      </w:pPr>
    </w:p>
    <w:tbl>
      <w:tblPr>
        <w:tblW w:w="0" w:type="auto"/>
        <w:tblInd w:w="91" w:type="dxa"/>
        <w:tblLook w:val="0000" w:firstRow="0" w:lastRow="0" w:firstColumn="0" w:lastColumn="0" w:noHBand="0" w:noVBand="0"/>
      </w:tblPr>
      <w:tblGrid>
        <w:gridCol w:w="2119"/>
        <w:gridCol w:w="1822"/>
        <w:gridCol w:w="1856"/>
        <w:gridCol w:w="1789"/>
        <w:gridCol w:w="1962"/>
      </w:tblGrid>
      <w:tr w:rsidR="00E90130" w:rsidRPr="00E90130" w14:paraId="53591208" w14:textId="77777777" w:rsidTr="005501E2">
        <w:trPr>
          <w:trHeight w:val="337"/>
        </w:trPr>
        <w:tc>
          <w:tcPr>
            <w:tcW w:w="2144" w:type="dxa"/>
            <w:tcBorders>
              <w:top w:val="single" w:sz="6" w:space="0" w:color="auto"/>
            </w:tcBorders>
            <w:noWrap/>
            <w:vAlign w:val="bottom"/>
          </w:tcPr>
          <w:p w14:paraId="54F33282" w14:textId="77777777" w:rsidR="00E90130" w:rsidRPr="00E90130" w:rsidRDefault="00E90130" w:rsidP="00E90130">
            <w:pPr>
              <w:spacing w:after="0" w:line="240" w:lineRule="auto"/>
              <w:jc w:val="center"/>
              <w:rPr>
                <w:rFonts w:ascii="Times New Roman" w:eastAsia="Times New Roman" w:hAnsi="Times New Roman" w:cs="Times New Roman"/>
                <w:b/>
                <w:sz w:val="20"/>
                <w:szCs w:val="20"/>
                <w:lang w:eastAsia="ru-RU"/>
              </w:rPr>
            </w:pPr>
          </w:p>
        </w:tc>
        <w:tc>
          <w:tcPr>
            <w:tcW w:w="7512" w:type="dxa"/>
            <w:gridSpan w:val="4"/>
            <w:tcBorders>
              <w:top w:val="single" w:sz="6" w:space="0" w:color="auto"/>
              <w:bottom w:val="single" w:sz="4" w:space="0" w:color="auto"/>
            </w:tcBorders>
            <w:vAlign w:val="center"/>
          </w:tcPr>
          <w:p w14:paraId="10E59A31" w14:textId="77777777" w:rsidR="00E90130" w:rsidRPr="00E90130" w:rsidRDefault="00E90130" w:rsidP="00E90130">
            <w:pPr>
              <w:spacing w:after="0" w:line="240" w:lineRule="auto"/>
              <w:jc w:val="center"/>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val="ky-KG" w:eastAsia="ru-RU"/>
              </w:rPr>
              <w:t>Пайыз менен</w:t>
            </w:r>
          </w:p>
        </w:tc>
      </w:tr>
      <w:tr w:rsidR="00E90130" w:rsidRPr="00E90130" w14:paraId="23E16E28" w14:textId="77777777" w:rsidTr="00E90130">
        <w:trPr>
          <w:gridBefore w:val="1"/>
          <w:wBefore w:w="2144" w:type="dxa"/>
          <w:trHeight w:val="319"/>
        </w:trPr>
        <w:tc>
          <w:tcPr>
            <w:tcW w:w="3719" w:type="dxa"/>
            <w:gridSpan w:val="2"/>
            <w:tcBorders>
              <w:top w:val="single" w:sz="4" w:space="0" w:color="auto"/>
              <w:bottom w:val="single" w:sz="4" w:space="0" w:color="auto"/>
            </w:tcBorders>
            <w:noWrap/>
            <w:vAlign w:val="center"/>
          </w:tcPr>
          <w:p w14:paraId="1B159AA5" w14:textId="77777777" w:rsidR="00E90130" w:rsidRPr="00E90130" w:rsidRDefault="00E90130" w:rsidP="00E90130">
            <w:pPr>
              <w:spacing w:after="0" w:line="240" w:lineRule="auto"/>
              <w:jc w:val="center"/>
              <w:rPr>
                <w:rFonts w:ascii="Times New Roman" w:eastAsia="Times New Roman" w:hAnsi="Times New Roman" w:cs="Times New Roman"/>
                <w:b/>
                <w:sz w:val="20"/>
                <w:szCs w:val="20"/>
                <w:lang w:eastAsia="ru-RU"/>
              </w:rPr>
            </w:pPr>
            <w:r w:rsidRPr="00E90130">
              <w:rPr>
                <w:rFonts w:ascii="Times New Roman" w:eastAsia="Times New Roman" w:hAnsi="Times New Roman" w:cs="Times New Roman"/>
                <w:b/>
                <w:sz w:val="20"/>
                <w:szCs w:val="20"/>
                <w:lang w:val="ky-KG" w:eastAsia="ru-RU"/>
              </w:rPr>
              <w:t>өткөн жылдын тиешелүү мезгилине карата</w:t>
            </w:r>
          </w:p>
        </w:tc>
        <w:tc>
          <w:tcPr>
            <w:tcW w:w="3793" w:type="dxa"/>
            <w:gridSpan w:val="2"/>
            <w:tcBorders>
              <w:top w:val="single" w:sz="4" w:space="0" w:color="auto"/>
              <w:bottom w:val="single" w:sz="4" w:space="0" w:color="auto"/>
            </w:tcBorders>
            <w:noWrap/>
            <w:vAlign w:val="center"/>
          </w:tcPr>
          <w:p w14:paraId="26DA6856" w14:textId="77777777" w:rsidR="00E90130" w:rsidRPr="00E90130" w:rsidRDefault="00E90130" w:rsidP="00E90130">
            <w:pPr>
              <w:spacing w:after="0" w:line="240" w:lineRule="auto"/>
              <w:jc w:val="center"/>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val="ky-KG" w:eastAsia="ru-RU"/>
              </w:rPr>
              <w:t>мурунку айга карата</w:t>
            </w:r>
          </w:p>
        </w:tc>
      </w:tr>
      <w:tr w:rsidR="00E90130" w:rsidRPr="00E90130" w14:paraId="2A1847E8" w14:textId="77777777" w:rsidTr="005501E2">
        <w:trPr>
          <w:trHeight w:val="263"/>
        </w:trPr>
        <w:tc>
          <w:tcPr>
            <w:tcW w:w="2144" w:type="dxa"/>
            <w:tcBorders>
              <w:bottom w:val="single" w:sz="6" w:space="0" w:color="auto"/>
            </w:tcBorders>
            <w:noWrap/>
            <w:vAlign w:val="bottom"/>
          </w:tcPr>
          <w:p w14:paraId="1A4BAFE1" w14:textId="77777777" w:rsidR="00E90130" w:rsidRPr="00E90130" w:rsidRDefault="00E90130" w:rsidP="00E90130">
            <w:pPr>
              <w:spacing w:after="0" w:line="240"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 </w:t>
            </w:r>
          </w:p>
        </w:tc>
        <w:tc>
          <w:tcPr>
            <w:tcW w:w="1842" w:type="dxa"/>
            <w:tcBorders>
              <w:top w:val="single" w:sz="4" w:space="0" w:color="auto"/>
              <w:bottom w:val="single" w:sz="6" w:space="0" w:color="auto"/>
            </w:tcBorders>
            <w:noWrap/>
            <w:vAlign w:val="bottom"/>
          </w:tcPr>
          <w:p w14:paraId="64A6F8D1" w14:textId="77777777" w:rsidR="00E90130" w:rsidRPr="00E90130" w:rsidRDefault="00E90130" w:rsidP="00E90130">
            <w:pPr>
              <w:spacing w:after="0" w:line="240" w:lineRule="auto"/>
              <w:jc w:val="center"/>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eastAsia="ru-RU"/>
              </w:rPr>
              <w:t>2023</w:t>
            </w:r>
          </w:p>
        </w:tc>
        <w:tc>
          <w:tcPr>
            <w:tcW w:w="1877" w:type="dxa"/>
            <w:tcBorders>
              <w:top w:val="single" w:sz="4" w:space="0" w:color="auto"/>
              <w:bottom w:val="single" w:sz="6" w:space="0" w:color="auto"/>
            </w:tcBorders>
            <w:noWrap/>
            <w:vAlign w:val="bottom"/>
          </w:tcPr>
          <w:p w14:paraId="74A45EF6" w14:textId="77777777" w:rsidR="00E90130" w:rsidRPr="00E90130" w:rsidRDefault="00E90130" w:rsidP="00E90130">
            <w:pPr>
              <w:spacing w:after="0" w:line="240" w:lineRule="auto"/>
              <w:jc w:val="center"/>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val="ky-KG" w:eastAsia="ru-RU"/>
              </w:rPr>
              <w:t>2024</w:t>
            </w:r>
          </w:p>
        </w:tc>
        <w:tc>
          <w:tcPr>
            <w:tcW w:w="1809" w:type="dxa"/>
            <w:tcBorders>
              <w:top w:val="single" w:sz="4" w:space="0" w:color="auto"/>
              <w:bottom w:val="single" w:sz="6" w:space="0" w:color="auto"/>
            </w:tcBorders>
            <w:noWrap/>
            <w:vAlign w:val="bottom"/>
          </w:tcPr>
          <w:p w14:paraId="60DBF8EE" w14:textId="77777777" w:rsidR="00E90130" w:rsidRPr="00E90130" w:rsidRDefault="00E90130" w:rsidP="00E90130">
            <w:pPr>
              <w:spacing w:after="0" w:line="240" w:lineRule="auto"/>
              <w:jc w:val="center"/>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eastAsia="ru-RU"/>
              </w:rPr>
              <w:t>2023</w:t>
            </w:r>
          </w:p>
        </w:tc>
        <w:tc>
          <w:tcPr>
            <w:tcW w:w="1984" w:type="dxa"/>
            <w:tcBorders>
              <w:top w:val="single" w:sz="4" w:space="0" w:color="auto"/>
              <w:bottom w:val="single" w:sz="6" w:space="0" w:color="auto"/>
            </w:tcBorders>
            <w:noWrap/>
            <w:vAlign w:val="bottom"/>
          </w:tcPr>
          <w:p w14:paraId="71E99C26" w14:textId="77777777" w:rsidR="00E90130" w:rsidRPr="00E90130" w:rsidRDefault="00E90130" w:rsidP="00E90130">
            <w:pPr>
              <w:spacing w:after="0" w:line="240" w:lineRule="auto"/>
              <w:jc w:val="center"/>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val="ky-KG" w:eastAsia="ru-RU"/>
              </w:rPr>
              <w:t>2024</w:t>
            </w:r>
          </w:p>
        </w:tc>
      </w:tr>
      <w:tr w:rsidR="00E90130" w:rsidRPr="00E90130" w14:paraId="735B65CC" w14:textId="77777777" w:rsidTr="005501E2">
        <w:trPr>
          <w:trHeight w:hRule="exact" w:val="113"/>
        </w:trPr>
        <w:tc>
          <w:tcPr>
            <w:tcW w:w="2144" w:type="dxa"/>
            <w:tcBorders>
              <w:top w:val="single" w:sz="6" w:space="0" w:color="auto"/>
            </w:tcBorders>
            <w:noWrap/>
            <w:vAlign w:val="bottom"/>
          </w:tcPr>
          <w:p w14:paraId="008B4A8E" w14:textId="77777777" w:rsidR="00E90130" w:rsidRPr="00E90130" w:rsidRDefault="00E90130" w:rsidP="00E90130">
            <w:pPr>
              <w:spacing w:after="0" w:line="240" w:lineRule="auto"/>
              <w:rPr>
                <w:rFonts w:ascii="Times New Roman" w:eastAsia="Times New Roman" w:hAnsi="Times New Roman" w:cs="Times New Roman"/>
                <w:sz w:val="20"/>
                <w:szCs w:val="20"/>
                <w:lang w:eastAsia="ru-RU"/>
              </w:rPr>
            </w:pPr>
          </w:p>
        </w:tc>
        <w:tc>
          <w:tcPr>
            <w:tcW w:w="1842" w:type="dxa"/>
            <w:tcBorders>
              <w:top w:val="single" w:sz="6" w:space="0" w:color="auto"/>
            </w:tcBorders>
            <w:noWrap/>
            <w:vAlign w:val="bottom"/>
          </w:tcPr>
          <w:p w14:paraId="7AB7D0B2" w14:textId="77777777" w:rsidR="00E90130" w:rsidRPr="00E90130" w:rsidRDefault="00E90130" w:rsidP="00E90130">
            <w:pPr>
              <w:tabs>
                <w:tab w:val="left" w:pos="1168"/>
              </w:tabs>
              <w:spacing w:after="0" w:line="240" w:lineRule="auto"/>
              <w:ind w:right="743"/>
              <w:jc w:val="right"/>
              <w:rPr>
                <w:rFonts w:ascii="Times New Roman" w:eastAsia="Times New Roman" w:hAnsi="Times New Roman" w:cs="Times New Roman"/>
                <w:sz w:val="20"/>
                <w:szCs w:val="20"/>
                <w:lang w:val="ky-KG" w:eastAsia="ru-RU"/>
              </w:rPr>
            </w:pPr>
          </w:p>
        </w:tc>
        <w:tc>
          <w:tcPr>
            <w:tcW w:w="1877" w:type="dxa"/>
            <w:vMerge w:val="restart"/>
            <w:tcBorders>
              <w:top w:val="single" w:sz="6" w:space="0" w:color="auto"/>
            </w:tcBorders>
            <w:noWrap/>
            <w:vAlign w:val="bottom"/>
          </w:tcPr>
          <w:p w14:paraId="78CE35D2" w14:textId="77777777" w:rsidR="00E90130" w:rsidRPr="00E90130" w:rsidRDefault="00E90130" w:rsidP="00E90130">
            <w:pPr>
              <w:tabs>
                <w:tab w:val="left" w:pos="1877"/>
                <w:tab w:val="left" w:pos="2019"/>
              </w:tabs>
              <w:spacing w:after="0" w:line="240" w:lineRule="auto"/>
              <w:ind w:right="6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eastAsia="ru-RU"/>
              </w:rPr>
              <w:t>100,2</w:t>
            </w:r>
          </w:p>
        </w:tc>
        <w:tc>
          <w:tcPr>
            <w:tcW w:w="1809" w:type="dxa"/>
            <w:tcBorders>
              <w:top w:val="single" w:sz="6" w:space="0" w:color="auto"/>
            </w:tcBorders>
            <w:noWrap/>
            <w:vAlign w:val="bottom"/>
          </w:tcPr>
          <w:p w14:paraId="19F3BA18" w14:textId="77777777" w:rsidR="00E90130" w:rsidRPr="00E90130" w:rsidRDefault="00E90130" w:rsidP="00E90130">
            <w:pPr>
              <w:tabs>
                <w:tab w:val="left" w:pos="415"/>
              </w:tabs>
              <w:spacing w:after="0" w:line="240" w:lineRule="auto"/>
              <w:ind w:right="551"/>
              <w:jc w:val="right"/>
              <w:rPr>
                <w:rFonts w:ascii="Times New Roman" w:eastAsia="Times New Roman" w:hAnsi="Times New Roman" w:cs="Times New Roman"/>
                <w:sz w:val="20"/>
                <w:szCs w:val="20"/>
                <w:lang w:val="ky-KG" w:eastAsia="ru-RU"/>
              </w:rPr>
            </w:pPr>
          </w:p>
        </w:tc>
        <w:tc>
          <w:tcPr>
            <w:tcW w:w="1984" w:type="dxa"/>
            <w:vMerge w:val="restart"/>
            <w:tcBorders>
              <w:top w:val="single" w:sz="6" w:space="0" w:color="auto"/>
            </w:tcBorders>
            <w:noWrap/>
            <w:vAlign w:val="bottom"/>
          </w:tcPr>
          <w:p w14:paraId="3636E77D"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eastAsia="ru-RU"/>
              </w:rPr>
              <w:t>10,5</w:t>
            </w:r>
          </w:p>
        </w:tc>
      </w:tr>
      <w:tr w:rsidR="00E90130" w:rsidRPr="00E90130" w14:paraId="383A6F58" w14:textId="77777777" w:rsidTr="00E90130">
        <w:trPr>
          <w:trHeight w:val="238"/>
        </w:trPr>
        <w:tc>
          <w:tcPr>
            <w:tcW w:w="2144" w:type="dxa"/>
            <w:noWrap/>
            <w:vAlign w:val="bottom"/>
          </w:tcPr>
          <w:p w14:paraId="145D3694" w14:textId="77777777" w:rsidR="00E90130" w:rsidRPr="00E90130" w:rsidRDefault="00E90130" w:rsidP="00E90130">
            <w:pPr>
              <w:spacing w:after="0" w:line="240"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январь</w:t>
            </w:r>
          </w:p>
        </w:tc>
        <w:tc>
          <w:tcPr>
            <w:tcW w:w="1842" w:type="dxa"/>
            <w:noWrap/>
            <w:vAlign w:val="bottom"/>
          </w:tcPr>
          <w:p w14:paraId="57037BCB" w14:textId="77777777" w:rsidR="00E90130" w:rsidRPr="00E90130" w:rsidRDefault="00E90130" w:rsidP="00E90130">
            <w:pPr>
              <w:tabs>
                <w:tab w:val="left" w:pos="1877"/>
                <w:tab w:val="left" w:pos="2019"/>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98,6</w:t>
            </w:r>
          </w:p>
        </w:tc>
        <w:tc>
          <w:tcPr>
            <w:tcW w:w="1877" w:type="dxa"/>
            <w:vMerge/>
            <w:noWrap/>
            <w:vAlign w:val="bottom"/>
          </w:tcPr>
          <w:p w14:paraId="3BB10525" w14:textId="77777777" w:rsidR="00E90130" w:rsidRPr="00E90130" w:rsidRDefault="00E90130" w:rsidP="00E90130">
            <w:pPr>
              <w:tabs>
                <w:tab w:val="left" w:pos="1877"/>
                <w:tab w:val="left" w:pos="2019"/>
              </w:tabs>
              <w:spacing w:after="0" w:line="240" w:lineRule="auto"/>
              <w:ind w:right="635"/>
              <w:jc w:val="right"/>
              <w:rPr>
                <w:rFonts w:ascii="Times New Roman" w:eastAsia="Times New Roman" w:hAnsi="Times New Roman" w:cs="Times New Roman"/>
                <w:sz w:val="20"/>
                <w:szCs w:val="20"/>
                <w:lang w:eastAsia="ru-RU"/>
              </w:rPr>
            </w:pPr>
          </w:p>
        </w:tc>
        <w:tc>
          <w:tcPr>
            <w:tcW w:w="1809" w:type="dxa"/>
            <w:noWrap/>
            <w:vAlign w:val="bottom"/>
          </w:tcPr>
          <w:p w14:paraId="111F3396"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11,9</w:t>
            </w:r>
          </w:p>
        </w:tc>
        <w:tc>
          <w:tcPr>
            <w:tcW w:w="1984" w:type="dxa"/>
            <w:vMerge/>
            <w:noWrap/>
            <w:vAlign w:val="bottom"/>
          </w:tcPr>
          <w:p w14:paraId="750ABE7B"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p>
        </w:tc>
      </w:tr>
      <w:tr w:rsidR="00E90130" w:rsidRPr="00E90130" w14:paraId="7AD699F6" w14:textId="77777777" w:rsidTr="00E90130">
        <w:trPr>
          <w:trHeight w:val="238"/>
        </w:trPr>
        <w:tc>
          <w:tcPr>
            <w:tcW w:w="2144" w:type="dxa"/>
            <w:noWrap/>
            <w:vAlign w:val="bottom"/>
          </w:tcPr>
          <w:p w14:paraId="34CE43C8" w14:textId="77777777" w:rsidR="00E90130" w:rsidRPr="00E90130" w:rsidRDefault="00E90130" w:rsidP="00E90130">
            <w:pPr>
              <w:spacing w:after="0" w:line="240"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февраль</w:t>
            </w:r>
          </w:p>
        </w:tc>
        <w:tc>
          <w:tcPr>
            <w:tcW w:w="1842" w:type="dxa"/>
            <w:noWrap/>
            <w:vAlign w:val="bottom"/>
          </w:tcPr>
          <w:p w14:paraId="680B2E10"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84,1</w:t>
            </w:r>
          </w:p>
        </w:tc>
        <w:tc>
          <w:tcPr>
            <w:tcW w:w="1877" w:type="dxa"/>
            <w:noWrap/>
            <w:vAlign w:val="bottom"/>
          </w:tcPr>
          <w:p w14:paraId="0FF316EC"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 xml:space="preserve"> 2,0</w:t>
            </w:r>
            <w:r>
              <w:rPr>
                <w:rFonts w:ascii="Times New Roman" w:eastAsia="Times New Roman" w:hAnsi="Times New Roman" w:cs="Times New Roman"/>
                <w:sz w:val="20"/>
                <w:szCs w:val="20"/>
                <w:lang w:val="ky-KG" w:eastAsia="ru-RU"/>
              </w:rPr>
              <w:t xml:space="preserve"> </w:t>
            </w:r>
            <w:proofErr w:type="spellStart"/>
            <w:r w:rsidRPr="00E90130">
              <w:rPr>
                <w:rFonts w:ascii="Times New Roman" w:eastAsia="Times New Roman" w:hAnsi="Times New Roman" w:cs="Times New Roman"/>
                <w:sz w:val="20"/>
                <w:szCs w:val="20"/>
                <w:lang w:eastAsia="ru-RU"/>
              </w:rPr>
              <w:t>эсе</w:t>
            </w:r>
            <w:proofErr w:type="spellEnd"/>
          </w:p>
        </w:tc>
        <w:tc>
          <w:tcPr>
            <w:tcW w:w="1809" w:type="dxa"/>
            <w:noWrap/>
            <w:vAlign w:val="bottom"/>
          </w:tcPr>
          <w:p w14:paraId="7BC31FEA"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34,7</w:t>
            </w:r>
          </w:p>
        </w:tc>
        <w:tc>
          <w:tcPr>
            <w:tcW w:w="1984" w:type="dxa"/>
            <w:noWrap/>
            <w:vAlign w:val="bottom"/>
          </w:tcPr>
          <w:p w14:paraId="07AC5F74"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21,8</w:t>
            </w:r>
          </w:p>
        </w:tc>
      </w:tr>
      <w:tr w:rsidR="00E90130" w:rsidRPr="00E90130" w14:paraId="3CE0A663" w14:textId="77777777" w:rsidTr="00E90130">
        <w:trPr>
          <w:trHeight w:val="238"/>
        </w:trPr>
        <w:tc>
          <w:tcPr>
            <w:tcW w:w="2144" w:type="dxa"/>
            <w:noWrap/>
            <w:vAlign w:val="bottom"/>
          </w:tcPr>
          <w:p w14:paraId="15DD74BF" w14:textId="77777777" w:rsidR="00E90130" w:rsidRPr="00E90130" w:rsidRDefault="00E90130" w:rsidP="00E90130">
            <w:pPr>
              <w:spacing w:after="0" w:line="240"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январь-февраль</w:t>
            </w:r>
          </w:p>
        </w:tc>
        <w:tc>
          <w:tcPr>
            <w:tcW w:w="1842" w:type="dxa"/>
            <w:noWrap/>
            <w:vAlign w:val="bottom"/>
          </w:tcPr>
          <w:p w14:paraId="6BD478F5"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92,7</w:t>
            </w:r>
          </w:p>
        </w:tc>
        <w:tc>
          <w:tcPr>
            <w:tcW w:w="1877" w:type="dxa"/>
            <w:noWrap/>
            <w:vAlign w:val="bottom"/>
          </w:tcPr>
          <w:p w14:paraId="51314A56"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138,2</w:t>
            </w:r>
          </w:p>
        </w:tc>
        <w:tc>
          <w:tcPr>
            <w:tcW w:w="1809" w:type="dxa"/>
            <w:noWrap/>
            <w:vAlign w:val="bottom"/>
          </w:tcPr>
          <w:p w14:paraId="6AFD9E7B"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w:t>
            </w:r>
          </w:p>
        </w:tc>
        <w:tc>
          <w:tcPr>
            <w:tcW w:w="1984" w:type="dxa"/>
            <w:noWrap/>
            <w:vAlign w:val="bottom"/>
          </w:tcPr>
          <w:p w14:paraId="1EB5BB56"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val="ky-KG" w:eastAsia="ru-RU"/>
              </w:rPr>
              <w:t>-</w:t>
            </w:r>
          </w:p>
        </w:tc>
      </w:tr>
      <w:tr w:rsidR="00E90130" w:rsidRPr="00E90130" w14:paraId="4254DA8F" w14:textId="77777777" w:rsidTr="00E90130">
        <w:trPr>
          <w:trHeight w:val="238"/>
        </w:trPr>
        <w:tc>
          <w:tcPr>
            <w:tcW w:w="2144" w:type="dxa"/>
            <w:noWrap/>
            <w:vAlign w:val="bottom"/>
          </w:tcPr>
          <w:p w14:paraId="115BFD22" w14:textId="77777777" w:rsidR="00E90130" w:rsidRPr="00E90130" w:rsidRDefault="00E90130" w:rsidP="00E90130">
            <w:pPr>
              <w:spacing w:after="0" w:line="240"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март</w:t>
            </w:r>
          </w:p>
        </w:tc>
        <w:tc>
          <w:tcPr>
            <w:tcW w:w="1842" w:type="dxa"/>
            <w:noWrap/>
            <w:vAlign w:val="bottom"/>
          </w:tcPr>
          <w:p w14:paraId="110ABAAD"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2,6</w:t>
            </w:r>
            <w:r>
              <w:rPr>
                <w:rFonts w:ascii="Times New Roman" w:eastAsia="Times New Roman" w:hAnsi="Times New Roman" w:cs="Times New Roman"/>
                <w:sz w:val="20"/>
                <w:szCs w:val="20"/>
                <w:lang w:val="ky-KG" w:eastAsia="ru-RU"/>
              </w:rPr>
              <w:t xml:space="preserve"> </w:t>
            </w:r>
            <w:proofErr w:type="spellStart"/>
            <w:r w:rsidRPr="00E90130">
              <w:rPr>
                <w:rFonts w:ascii="Times New Roman" w:eastAsia="Times New Roman" w:hAnsi="Times New Roman" w:cs="Times New Roman"/>
                <w:sz w:val="20"/>
                <w:szCs w:val="20"/>
                <w:lang w:eastAsia="ru-RU"/>
              </w:rPr>
              <w:t>эсе</w:t>
            </w:r>
            <w:proofErr w:type="spellEnd"/>
          </w:p>
        </w:tc>
        <w:tc>
          <w:tcPr>
            <w:tcW w:w="1877" w:type="dxa"/>
            <w:noWrap/>
            <w:vAlign w:val="bottom"/>
          </w:tcPr>
          <w:p w14:paraId="63A83099"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124,9</w:t>
            </w:r>
          </w:p>
        </w:tc>
        <w:tc>
          <w:tcPr>
            <w:tcW w:w="1809" w:type="dxa"/>
            <w:noWrap/>
            <w:vAlign w:val="bottom"/>
          </w:tcPr>
          <w:p w14:paraId="465D4ECC"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58,7</w:t>
            </w:r>
          </w:p>
        </w:tc>
        <w:tc>
          <w:tcPr>
            <w:tcW w:w="1984" w:type="dxa"/>
            <w:noWrap/>
            <w:vAlign w:val="bottom"/>
          </w:tcPr>
          <w:p w14:paraId="04A4D38F"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val="ky-KG" w:eastAsia="ru-RU"/>
              </w:rPr>
              <w:t>29,6</w:t>
            </w:r>
          </w:p>
        </w:tc>
      </w:tr>
      <w:tr w:rsidR="00E90130" w:rsidRPr="00E90130" w14:paraId="3BBEA40D" w14:textId="77777777" w:rsidTr="00E90130">
        <w:trPr>
          <w:trHeight w:val="238"/>
        </w:trPr>
        <w:tc>
          <w:tcPr>
            <w:tcW w:w="2144" w:type="dxa"/>
            <w:noWrap/>
            <w:vAlign w:val="bottom"/>
          </w:tcPr>
          <w:p w14:paraId="4C516FF9" w14:textId="77777777" w:rsidR="00E90130" w:rsidRPr="00E90130" w:rsidRDefault="00E90130" w:rsidP="00E90130">
            <w:pPr>
              <w:spacing w:after="0" w:line="240"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 xml:space="preserve">январь-март </w:t>
            </w:r>
          </w:p>
        </w:tc>
        <w:tc>
          <w:tcPr>
            <w:tcW w:w="1842" w:type="dxa"/>
            <w:noWrap/>
            <w:vAlign w:val="bottom"/>
          </w:tcPr>
          <w:p w14:paraId="6B417CFE"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123,0</w:t>
            </w:r>
          </w:p>
        </w:tc>
        <w:tc>
          <w:tcPr>
            <w:tcW w:w="1877" w:type="dxa"/>
            <w:noWrap/>
            <w:vAlign w:val="bottom"/>
          </w:tcPr>
          <w:p w14:paraId="4A651ECC"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129,1</w:t>
            </w:r>
          </w:p>
        </w:tc>
        <w:tc>
          <w:tcPr>
            <w:tcW w:w="1809" w:type="dxa"/>
            <w:noWrap/>
            <w:vAlign w:val="bottom"/>
          </w:tcPr>
          <w:p w14:paraId="245B6223"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w:t>
            </w:r>
          </w:p>
        </w:tc>
        <w:tc>
          <w:tcPr>
            <w:tcW w:w="1984" w:type="dxa"/>
            <w:noWrap/>
            <w:vAlign w:val="bottom"/>
          </w:tcPr>
          <w:p w14:paraId="60D08D03"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p>
        </w:tc>
      </w:tr>
      <w:tr w:rsidR="00E90130" w:rsidRPr="00E90130" w14:paraId="517B3A94" w14:textId="77777777" w:rsidTr="00E90130">
        <w:trPr>
          <w:trHeight w:val="238"/>
        </w:trPr>
        <w:tc>
          <w:tcPr>
            <w:tcW w:w="2144" w:type="dxa"/>
            <w:noWrap/>
            <w:vAlign w:val="bottom"/>
          </w:tcPr>
          <w:p w14:paraId="1BA85925" w14:textId="77777777" w:rsidR="00E90130" w:rsidRPr="00E90130" w:rsidRDefault="00E90130" w:rsidP="00E90130">
            <w:pPr>
              <w:spacing w:after="0" w:line="240"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апрель</w:t>
            </w:r>
          </w:p>
        </w:tc>
        <w:tc>
          <w:tcPr>
            <w:tcW w:w="1842" w:type="dxa"/>
            <w:noWrap/>
            <w:vAlign w:val="bottom"/>
          </w:tcPr>
          <w:p w14:paraId="2470B2CA"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132,2</w:t>
            </w:r>
          </w:p>
        </w:tc>
        <w:tc>
          <w:tcPr>
            <w:tcW w:w="1877" w:type="dxa"/>
            <w:noWrap/>
            <w:vAlign w:val="bottom"/>
          </w:tcPr>
          <w:p w14:paraId="1287BAC4"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86,6</w:t>
            </w:r>
          </w:p>
        </w:tc>
        <w:tc>
          <w:tcPr>
            <w:tcW w:w="1809" w:type="dxa"/>
            <w:noWrap/>
            <w:vAlign w:val="bottom"/>
          </w:tcPr>
          <w:p w14:paraId="7C149A56"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11,7</w:t>
            </w:r>
          </w:p>
        </w:tc>
        <w:tc>
          <w:tcPr>
            <w:tcW w:w="1984" w:type="dxa"/>
            <w:noWrap/>
            <w:vAlign w:val="bottom"/>
          </w:tcPr>
          <w:p w14:paraId="3D71CABB"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15,2</w:t>
            </w:r>
          </w:p>
        </w:tc>
      </w:tr>
      <w:tr w:rsidR="00E90130" w:rsidRPr="00E90130" w14:paraId="15AF9609" w14:textId="77777777" w:rsidTr="00E90130">
        <w:trPr>
          <w:trHeight w:val="238"/>
        </w:trPr>
        <w:tc>
          <w:tcPr>
            <w:tcW w:w="2144" w:type="dxa"/>
            <w:noWrap/>
            <w:vAlign w:val="bottom"/>
          </w:tcPr>
          <w:p w14:paraId="7F832703" w14:textId="77777777" w:rsidR="00E90130" w:rsidRPr="00E90130" w:rsidRDefault="00E90130" w:rsidP="00E90130">
            <w:pPr>
              <w:spacing w:after="0" w:line="240"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январь-апрель</w:t>
            </w:r>
          </w:p>
        </w:tc>
        <w:tc>
          <w:tcPr>
            <w:tcW w:w="1842" w:type="dxa"/>
            <w:noWrap/>
            <w:vAlign w:val="bottom"/>
          </w:tcPr>
          <w:p w14:paraId="657CA9D4"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126,3</w:t>
            </w:r>
          </w:p>
        </w:tc>
        <w:tc>
          <w:tcPr>
            <w:tcW w:w="1877" w:type="dxa"/>
            <w:noWrap/>
            <w:vAlign w:val="bottom"/>
          </w:tcPr>
          <w:p w14:paraId="7A8C2113"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110,1</w:t>
            </w:r>
          </w:p>
        </w:tc>
        <w:tc>
          <w:tcPr>
            <w:tcW w:w="1809" w:type="dxa"/>
            <w:noWrap/>
            <w:vAlign w:val="bottom"/>
          </w:tcPr>
          <w:p w14:paraId="6CDDC7CA"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w:t>
            </w:r>
          </w:p>
        </w:tc>
        <w:tc>
          <w:tcPr>
            <w:tcW w:w="1984" w:type="dxa"/>
            <w:noWrap/>
            <w:vAlign w:val="bottom"/>
          </w:tcPr>
          <w:p w14:paraId="1346942F"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w:t>
            </w:r>
          </w:p>
        </w:tc>
      </w:tr>
      <w:tr w:rsidR="00E90130" w:rsidRPr="00E90130" w14:paraId="1460601F" w14:textId="77777777" w:rsidTr="00E90130">
        <w:trPr>
          <w:trHeight w:val="238"/>
        </w:trPr>
        <w:tc>
          <w:tcPr>
            <w:tcW w:w="2144" w:type="dxa"/>
            <w:noWrap/>
            <w:vAlign w:val="bottom"/>
          </w:tcPr>
          <w:p w14:paraId="0C1B8B46" w14:textId="77777777" w:rsidR="00E90130" w:rsidRPr="00E90130" w:rsidRDefault="00E90130" w:rsidP="00E90130">
            <w:pPr>
              <w:spacing w:after="0" w:line="240"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май</w:t>
            </w:r>
          </w:p>
        </w:tc>
        <w:tc>
          <w:tcPr>
            <w:tcW w:w="1842" w:type="dxa"/>
            <w:noWrap/>
            <w:vAlign w:val="bottom"/>
          </w:tcPr>
          <w:p w14:paraId="17BAB228"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90,0</w:t>
            </w:r>
          </w:p>
        </w:tc>
        <w:tc>
          <w:tcPr>
            <w:tcW w:w="1877" w:type="dxa"/>
            <w:noWrap/>
            <w:vAlign w:val="bottom"/>
          </w:tcPr>
          <w:p w14:paraId="70516512"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130,2</w:t>
            </w:r>
          </w:p>
        </w:tc>
        <w:tc>
          <w:tcPr>
            <w:tcW w:w="1809" w:type="dxa"/>
            <w:noWrap/>
            <w:vAlign w:val="bottom"/>
          </w:tcPr>
          <w:p w14:paraId="7D9F5ABF"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51,6</w:t>
            </w:r>
          </w:p>
        </w:tc>
        <w:tc>
          <w:tcPr>
            <w:tcW w:w="1984" w:type="dxa"/>
            <w:noWrap/>
            <w:vAlign w:val="bottom"/>
          </w:tcPr>
          <w:p w14:paraId="6569514A"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22,9</w:t>
            </w:r>
          </w:p>
        </w:tc>
      </w:tr>
      <w:tr w:rsidR="00E90130" w:rsidRPr="00E90130" w14:paraId="75178440" w14:textId="77777777" w:rsidTr="00E90130">
        <w:trPr>
          <w:trHeight w:val="238"/>
        </w:trPr>
        <w:tc>
          <w:tcPr>
            <w:tcW w:w="2144" w:type="dxa"/>
            <w:noWrap/>
            <w:vAlign w:val="bottom"/>
          </w:tcPr>
          <w:p w14:paraId="50544FBD" w14:textId="77777777" w:rsidR="00E90130" w:rsidRPr="00E90130" w:rsidRDefault="00E90130" w:rsidP="00E90130">
            <w:pPr>
              <w:spacing w:after="0" w:line="240"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январь-май</w:t>
            </w:r>
          </w:p>
        </w:tc>
        <w:tc>
          <w:tcPr>
            <w:tcW w:w="1842" w:type="dxa"/>
            <w:noWrap/>
            <w:vAlign w:val="bottom"/>
          </w:tcPr>
          <w:p w14:paraId="4D83F4A1"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126,6</w:t>
            </w:r>
          </w:p>
        </w:tc>
        <w:tc>
          <w:tcPr>
            <w:tcW w:w="1877" w:type="dxa"/>
            <w:noWrap/>
            <w:vAlign w:val="bottom"/>
          </w:tcPr>
          <w:p w14:paraId="5A4C9EB3"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134,3</w:t>
            </w:r>
          </w:p>
        </w:tc>
        <w:tc>
          <w:tcPr>
            <w:tcW w:w="1809" w:type="dxa"/>
            <w:noWrap/>
            <w:vAlign w:val="bottom"/>
          </w:tcPr>
          <w:p w14:paraId="48712D8A"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w:t>
            </w:r>
          </w:p>
        </w:tc>
        <w:tc>
          <w:tcPr>
            <w:tcW w:w="1984" w:type="dxa"/>
            <w:noWrap/>
            <w:vAlign w:val="bottom"/>
          </w:tcPr>
          <w:p w14:paraId="38ECF248"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w:t>
            </w:r>
          </w:p>
        </w:tc>
      </w:tr>
      <w:tr w:rsidR="00E90130" w:rsidRPr="00E90130" w14:paraId="37708212" w14:textId="77777777" w:rsidTr="00E90130">
        <w:trPr>
          <w:trHeight w:val="238"/>
        </w:trPr>
        <w:tc>
          <w:tcPr>
            <w:tcW w:w="2144" w:type="dxa"/>
            <w:noWrap/>
            <w:vAlign w:val="bottom"/>
          </w:tcPr>
          <w:p w14:paraId="22399220" w14:textId="77777777" w:rsidR="00E90130" w:rsidRPr="00E90130" w:rsidRDefault="00E90130" w:rsidP="00E90130">
            <w:pPr>
              <w:spacing w:after="0" w:line="240"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июнь</w:t>
            </w:r>
          </w:p>
        </w:tc>
        <w:tc>
          <w:tcPr>
            <w:tcW w:w="1842" w:type="dxa"/>
            <w:noWrap/>
            <w:vAlign w:val="bottom"/>
          </w:tcPr>
          <w:p w14:paraId="15A7874E"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90,3</w:t>
            </w:r>
          </w:p>
        </w:tc>
        <w:tc>
          <w:tcPr>
            <w:tcW w:w="1877" w:type="dxa"/>
            <w:noWrap/>
            <w:vAlign w:val="bottom"/>
          </w:tcPr>
          <w:p w14:paraId="56FE7F38"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121,6</w:t>
            </w:r>
          </w:p>
        </w:tc>
        <w:tc>
          <w:tcPr>
            <w:tcW w:w="1809" w:type="dxa"/>
            <w:noWrap/>
            <w:vAlign w:val="bottom"/>
          </w:tcPr>
          <w:p w14:paraId="7C6376E9" w14:textId="77777777" w:rsidR="00E90130" w:rsidRPr="00E90130" w:rsidRDefault="00E90130" w:rsidP="00E90130">
            <w:pPr>
              <w:tabs>
                <w:tab w:val="left" w:pos="415"/>
              </w:tabs>
              <w:spacing w:after="0" w:line="240" w:lineRule="auto"/>
              <w:ind w:right="317"/>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 xml:space="preserve">     16,4 </w:t>
            </w:r>
            <w:proofErr w:type="spellStart"/>
            <w:r w:rsidRPr="00E90130">
              <w:rPr>
                <w:rFonts w:ascii="Times New Roman" w:eastAsia="Times New Roman" w:hAnsi="Times New Roman" w:cs="Times New Roman"/>
                <w:sz w:val="20"/>
                <w:szCs w:val="20"/>
                <w:lang w:eastAsia="ru-RU"/>
              </w:rPr>
              <w:t>эсе</w:t>
            </w:r>
            <w:proofErr w:type="spellEnd"/>
          </w:p>
        </w:tc>
        <w:tc>
          <w:tcPr>
            <w:tcW w:w="1984" w:type="dxa"/>
            <w:noWrap/>
            <w:vAlign w:val="bottom"/>
          </w:tcPr>
          <w:p w14:paraId="0ED5B43F" w14:textId="77777777" w:rsidR="00E90130" w:rsidRPr="00E90130" w:rsidRDefault="00E90130" w:rsidP="00E90130">
            <w:pPr>
              <w:tabs>
                <w:tab w:val="left" w:pos="415"/>
                <w:tab w:val="left" w:pos="1012"/>
              </w:tabs>
              <w:spacing w:after="0" w:line="240" w:lineRule="auto"/>
              <w:ind w:right="317"/>
              <w:jc w:val="center"/>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 xml:space="preserve">3,4 </w:t>
            </w:r>
            <w:proofErr w:type="spellStart"/>
            <w:r w:rsidRPr="00E90130">
              <w:rPr>
                <w:rFonts w:ascii="Times New Roman" w:eastAsia="Times New Roman" w:hAnsi="Times New Roman" w:cs="Times New Roman"/>
                <w:sz w:val="20"/>
                <w:szCs w:val="20"/>
                <w:lang w:eastAsia="ru-RU"/>
              </w:rPr>
              <w:t>эсе</w:t>
            </w:r>
            <w:proofErr w:type="spellEnd"/>
          </w:p>
        </w:tc>
      </w:tr>
      <w:tr w:rsidR="00E90130" w:rsidRPr="00E90130" w14:paraId="196A382C" w14:textId="77777777" w:rsidTr="00E90130">
        <w:trPr>
          <w:trHeight w:val="238"/>
        </w:trPr>
        <w:tc>
          <w:tcPr>
            <w:tcW w:w="2144" w:type="dxa"/>
            <w:noWrap/>
            <w:vAlign w:val="bottom"/>
          </w:tcPr>
          <w:p w14:paraId="723AB451" w14:textId="77777777" w:rsidR="00E90130" w:rsidRPr="00E90130" w:rsidRDefault="00E90130" w:rsidP="00E90130">
            <w:pPr>
              <w:spacing w:after="0" w:line="240"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январь-июнь</w:t>
            </w:r>
          </w:p>
        </w:tc>
        <w:tc>
          <w:tcPr>
            <w:tcW w:w="1842" w:type="dxa"/>
            <w:noWrap/>
            <w:vAlign w:val="bottom"/>
          </w:tcPr>
          <w:p w14:paraId="51248814"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105,8</w:t>
            </w:r>
          </w:p>
        </w:tc>
        <w:tc>
          <w:tcPr>
            <w:tcW w:w="1877" w:type="dxa"/>
            <w:noWrap/>
            <w:vAlign w:val="bottom"/>
          </w:tcPr>
          <w:p w14:paraId="01853C77"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123,7</w:t>
            </w:r>
          </w:p>
        </w:tc>
        <w:tc>
          <w:tcPr>
            <w:tcW w:w="1809" w:type="dxa"/>
            <w:noWrap/>
            <w:vAlign w:val="bottom"/>
          </w:tcPr>
          <w:p w14:paraId="6F6D427F"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w:t>
            </w:r>
          </w:p>
        </w:tc>
        <w:tc>
          <w:tcPr>
            <w:tcW w:w="1984" w:type="dxa"/>
            <w:noWrap/>
            <w:vAlign w:val="bottom"/>
          </w:tcPr>
          <w:p w14:paraId="4D9CF4DA"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w:t>
            </w:r>
          </w:p>
        </w:tc>
      </w:tr>
      <w:tr w:rsidR="00E90130" w:rsidRPr="00E90130" w14:paraId="6121CD1B" w14:textId="77777777" w:rsidTr="00E90130">
        <w:trPr>
          <w:trHeight w:val="238"/>
        </w:trPr>
        <w:tc>
          <w:tcPr>
            <w:tcW w:w="2144" w:type="dxa"/>
            <w:noWrap/>
            <w:vAlign w:val="bottom"/>
          </w:tcPr>
          <w:p w14:paraId="1AF9B5D2" w14:textId="77777777" w:rsidR="00E90130" w:rsidRPr="00E90130" w:rsidRDefault="00E90130" w:rsidP="00E90130">
            <w:pPr>
              <w:spacing w:after="0" w:line="240"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июль</w:t>
            </w:r>
          </w:p>
        </w:tc>
        <w:tc>
          <w:tcPr>
            <w:tcW w:w="1842" w:type="dxa"/>
            <w:noWrap/>
            <w:vAlign w:val="bottom"/>
          </w:tcPr>
          <w:p w14:paraId="78C0F7DA"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109,6</w:t>
            </w:r>
          </w:p>
        </w:tc>
        <w:tc>
          <w:tcPr>
            <w:tcW w:w="1877" w:type="dxa"/>
            <w:noWrap/>
            <w:vAlign w:val="bottom"/>
          </w:tcPr>
          <w:p w14:paraId="1DF159BD"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124,4</w:t>
            </w:r>
          </w:p>
        </w:tc>
        <w:tc>
          <w:tcPr>
            <w:tcW w:w="1809" w:type="dxa"/>
            <w:noWrap/>
            <w:vAlign w:val="bottom"/>
          </w:tcPr>
          <w:p w14:paraId="4F0C5EBB"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23,4</w:t>
            </w:r>
          </w:p>
        </w:tc>
        <w:tc>
          <w:tcPr>
            <w:tcW w:w="1984" w:type="dxa"/>
            <w:noWrap/>
            <w:vAlign w:val="bottom"/>
          </w:tcPr>
          <w:p w14:paraId="289B192E"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 xml:space="preserve">1,8 </w:t>
            </w:r>
            <w:proofErr w:type="spellStart"/>
            <w:r w:rsidRPr="00E90130">
              <w:rPr>
                <w:rFonts w:ascii="Times New Roman" w:eastAsia="Times New Roman" w:hAnsi="Times New Roman" w:cs="Times New Roman"/>
                <w:sz w:val="20"/>
                <w:szCs w:val="20"/>
                <w:lang w:eastAsia="ru-RU"/>
              </w:rPr>
              <w:t>эсе</w:t>
            </w:r>
            <w:proofErr w:type="spellEnd"/>
          </w:p>
        </w:tc>
      </w:tr>
      <w:tr w:rsidR="00E90130" w:rsidRPr="00E90130" w14:paraId="0F4BB3BC" w14:textId="77777777" w:rsidTr="00E90130">
        <w:trPr>
          <w:trHeight w:val="238"/>
        </w:trPr>
        <w:tc>
          <w:tcPr>
            <w:tcW w:w="2144" w:type="dxa"/>
            <w:noWrap/>
            <w:vAlign w:val="bottom"/>
          </w:tcPr>
          <w:p w14:paraId="68C66504" w14:textId="77777777" w:rsidR="00E90130" w:rsidRPr="00E90130" w:rsidRDefault="00E90130" w:rsidP="00E90130">
            <w:pPr>
              <w:spacing w:after="0" w:line="240"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январь-июль</w:t>
            </w:r>
          </w:p>
        </w:tc>
        <w:tc>
          <w:tcPr>
            <w:tcW w:w="1842" w:type="dxa"/>
            <w:noWrap/>
            <w:vAlign w:val="bottom"/>
          </w:tcPr>
          <w:p w14:paraId="1E1E2CFC"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106,1</w:t>
            </w:r>
          </w:p>
        </w:tc>
        <w:tc>
          <w:tcPr>
            <w:tcW w:w="1877" w:type="dxa"/>
            <w:noWrap/>
            <w:vAlign w:val="bottom"/>
          </w:tcPr>
          <w:p w14:paraId="06B093EC"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125,2</w:t>
            </w:r>
          </w:p>
        </w:tc>
        <w:tc>
          <w:tcPr>
            <w:tcW w:w="1809" w:type="dxa"/>
            <w:noWrap/>
            <w:vAlign w:val="bottom"/>
          </w:tcPr>
          <w:p w14:paraId="3F276614"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w:t>
            </w:r>
          </w:p>
        </w:tc>
        <w:tc>
          <w:tcPr>
            <w:tcW w:w="1984" w:type="dxa"/>
            <w:noWrap/>
            <w:vAlign w:val="bottom"/>
          </w:tcPr>
          <w:p w14:paraId="6583E095"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w:t>
            </w:r>
          </w:p>
        </w:tc>
      </w:tr>
      <w:tr w:rsidR="00E90130" w:rsidRPr="00E90130" w14:paraId="403FB350" w14:textId="77777777" w:rsidTr="00E90130">
        <w:trPr>
          <w:trHeight w:val="238"/>
        </w:trPr>
        <w:tc>
          <w:tcPr>
            <w:tcW w:w="2144" w:type="dxa"/>
            <w:noWrap/>
            <w:vAlign w:val="bottom"/>
          </w:tcPr>
          <w:p w14:paraId="663AF395" w14:textId="77777777" w:rsidR="00E90130" w:rsidRPr="00E90130" w:rsidRDefault="00E90130" w:rsidP="00E90130">
            <w:pPr>
              <w:spacing w:after="0" w:line="240"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август</w:t>
            </w:r>
          </w:p>
        </w:tc>
        <w:tc>
          <w:tcPr>
            <w:tcW w:w="1842" w:type="dxa"/>
            <w:noWrap/>
            <w:vAlign w:val="bottom"/>
          </w:tcPr>
          <w:p w14:paraId="7E9F957C"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 xml:space="preserve">1,6 </w:t>
            </w:r>
            <w:proofErr w:type="spellStart"/>
            <w:r w:rsidRPr="00E90130">
              <w:rPr>
                <w:rFonts w:ascii="Times New Roman" w:eastAsia="Times New Roman" w:hAnsi="Times New Roman" w:cs="Times New Roman"/>
                <w:sz w:val="20"/>
                <w:szCs w:val="20"/>
                <w:lang w:eastAsia="ru-RU"/>
              </w:rPr>
              <w:t>эсе</w:t>
            </w:r>
            <w:proofErr w:type="spellEnd"/>
          </w:p>
        </w:tc>
        <w:tc>
          <w:tcPr>
            <w:tcW w:w="1877" w:type="dxa"/>
            <w:noWrap/>
            <w:vAlign w:val="bottom"/>
          </w:tcPr>
          <w:p w14:paraId="4B36A7A3"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 xml:space="preserve">2,0 </w:t>
            </w:r>
            <w:proofErr w:type="spellStart"/>
            <w:r w:rsidRPr="00E90130">
              <w:rPr>
                <w:rFonts w:ascii="Times New Roman" w:eastAsia="Times New Roman" w:hAnsi="Times New Roman" w:cs="Times New Roman"/>
                <w:sz w:val="20"/>
                <w:szCs w:val="20"/>
                <w:lang w:eastAsia="ru-RU"/>
              </w:rPr>
              <w:t>эсе</w:t>
            </w:r>
            <w:proofErr w:type="spellEnd"/>
          </w:p>
        </w:tc>
        <w:tc>
          <w:tcPr>
            <w:tcW w:w="1809" w:type="dxa"/>
            <w:noWrap/>
            <w:vAlign w:val="bottom"/>
          </w:tcPr>
          <w:p w14:paraId="0ACA0025"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109,7</w:t>
            </w:r>
          </w:p>
        </w:tc>
        <w:tc>
          <w:tcPr>
            <w:tcW w:w="1984" w:type="dxa"/>
            <w:noWrap/>
            <w:vAlign w:val="bottom"/>
          </w:tcPr>
          <w:p w14:paraId="02743C73"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highlight w:val="yellow"/>
                <w:lang w:eastAsia="ru-RU"/>
              </w:rPr>
            </w:pPr>
            <w:r w:rsidRPr="00E90130">
              <w:rPr>
                <w:rFonts w:ascii="Times New Roman" w:eastAsia="Times New Roman" w:hAnsi="Times New Roman" w:cs="Times New Roman"/>
                <w:sz w:val="20"/>
                <w:szCs w:val="20"/>
                <w:lang w:eastAsia="ru-RU"/>
              </w:rPr>
              <w:t xml:space="preserve">1,8 </w:t>
            </w:r>
            <w:proofErr w:type="spellStart"/>
            <w:r w:rsidRPr="00E90130">
              <w:rPr>
                <w:rFonts w:ascii="Times New Roman" w:eastAsia="Times New Roman" w:hAnsi="Times New Roman" w:cs="Times New Roman"/>
                <w:sz w:val="20"/>
                <w:szCs w:val="20"/>
                <w:lang w:eastAsia="ru-RU"/>
              </w:rPr>
              <w:t>эсе</w:t>
            </w:r>
            <w:proofErr w:type="spellEnd"/>
          </w:p>
        </w:tc>
      </w:tr>
      <w:tr w:rsidR="00E90130" w:rsidRPr="00E90130" w14:paraId="4B40D781" w14:textId="77777777" w:rsidTr="000E75D6">
        <w:trPr>
          <w:trHeight w:val="238"/>
        </w:trPr>
        <w:tc>
          <w:tcPr>
            <w:tcW w:w="2144" w:type="dxa"/>
            <w:tcBorders>
              <w:bottom w:val="single" w:sz="8" w:space="0" w:color="auto"/>
            </w:tcBorders>
            <w:noWrap/>
            <w:vAlign w:val="bottom"/>
          </w:tcPr>
          <w:p w14:paraId="66CECBFE" w14:textId="77777777" w:rsidR="00E90130" w:rsidRPr="00E90130" w:rsidRDefault="00E90130" w:rsidP="00E90130">
            <w:pPr>
              <w:spacing w:after="0" w:line="240"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январь-август</w:t>
            </w:r>
          </w:p>
        </w:tc>
        <w:tc>
          <w:tcPr>
            <w:tcW w:w="1842" w:type="dxa"/>
            <w:tcBorders>
              <w:bottom w:val="single" w:sz="8" w:space="0" w:color="auto"/>
            </w:tcBorders>
            <w:noWrap/>
            <w:vAlign w:val="bottom"/>
          </w:tcPr>
          <w:p w14:paraId="2674CE81"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109,7</w:t>
            </w:r>
          </w:p>
        </w:tc>
        <w:tc>
          <w:tcPr>
            <w:tcW w:w="1877" w:type="dxa"/>
            <w:tcBorders>
              <w:bottom w:val="single" w:sz="8" w:space="0" w:color="auto"/>
            </w:tcBorders>
            <w:noWrap/>
            <w:vAlign w:val="bottom"/>
          </w:tcPr>
          <w:p w14:paraId="6A22EEAC" w14:textId="77777777" w:rsidR="00E90130" w:rsidRPr="00E90130" w:rsidRDefault="00E90130" w:rsidP="00E90130">
            <w:pPr>
              <w:tabs>
                <w:tab w:val="left" w:pos="1127"/>
                <w:tab w:val="left" w:pos="1735"/>
              </w:tabs>
              <w:spacing w:after="0" w:line="240" w:lineRule="auto"/>
              <w:ind w:right="63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131,2</w:t>
            </w:r>
          </w:p>
        </w:tc>
        <w:tc>
          <w:tcPr>
            <w:tcW w:w="1809" w:type="dxa"/>
            <w:tcBorders>
              <w:bottom w:val="single" w:sz="8" w:space="0" w:color="auto"/>
            </w:tcBorders>
            <w:noWrap/>
            <w:vAlign w:val="bottom"/>
          </w:tcPr>
          <w:p w14:paraId="592B2515"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w:t>
            </w:r>
          </w:p>
        </w:tc>
        <w:tc>
          <w:tcPr>
            <w:tcW w:w="1984" w:type="dxa"/>
            <w:tcBorders>
              <w:bottom w:val="single" w:sz="8" w:space="0" w:color="auto"/>
            </w:tcBorders>
            <w:noWrap/>
            <w:vAlign w:val="bottom"/>
          </w:tcPr>
          <w:p w14:paraId="673A8658" w14:textId="77777777" w:rsidR="00E90130" w:rsidRPr="00E90130" w:rsidRDefault="00E90130" w:rsidP="00E90130">
            <w:pPr>
              <w:tabs>
                <w:tab w:val="left" w:pos="415"/>
              </w:tabs>
              <w:spacing w:after="0" w:line="240" w:lineRule="auto"/>
              <w:ind w:right="742"/>
              <w:jc w:val="right"/>
              <w:rPr>
                <w:rFonts w:ascii="Times New Roman" w:eastAsia="Times New Roman" w:hAnsi="Times New Roman" w:cs="Times New Roman"/>
                <w:color w:val="FF0000"/>
                <w:sz w:val="20"/>
                <w:szCs w:val="20"/>
                <w:highlight w:val="yellow"/>
                <w:lang w:eastAsia="ru-RU"/>
              </w:rPr>
            </w:pPr>
          </w:p>
        </w:tc>
      </w:tr>
    </w:tbl>
    <w:p w14:paraId="11983B2B" w14:textId="77777777" w:rsidR="00E90130" w:rsidRPr="00E90130" w:rsidRDefault="00E90130" w:rsidP="00E90130">
      <w:pPr>
        <w:spacing w:after="0" w:line="240" w:lineRule="auto"/>
        <w:jc w:val="both"/>
        <w:rPr>
          <w:rFonts w:ascii="Times New Roman" w:eastAsia="Times New Roman" w:hAnsi="Times New Roman" w:cs="Times New Roman"/>
          <w:sz w:val="20"/>
          <w:szCs w:val="20"/>
          <w:lang w:val="x-none" w:eastAsia="ru-RU"/>
        </w:rPr>
      </w:pPr>
    </w:p>
    <w:p w14:paraId="1822A928" w14:textId="5ABC7D8D" w:rsidR="00E90130" w:rsidRPr="00E90130" w:rsidRDefault="00E90130" w:rsidP="00957070">
      <w:pPr>
        <w:spacing w:after="0" w:line="240" w:lineRule="auto"/>
        <w:ind w:firstLine="708"/>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sz w:val="24"/>
          <w:szCs w:val="24"/>
          <w:lang w:val="x-none" w:eastAsia="ru-RU"/>
        </w:rPr>
        <w:t>2024-жылдын</w:t>
      </w:r>
      <w:r w:rsidRPr="00E90130">
        <w:rPr>
          <w:rFonts w:ascii="Times New Roman" w:eastAsia="Times New Roman" w:hAnsi="Times New Roman" w:cs="Times New Roman"/>
          <w:sz w:val="24"/>
          <w:szCs w:val="24"/>
          <w:lang w:eastAsia="ru-RU"/>
        </w:rPr>
        <w:t xml:space="preserve"> </w:t>
      </w:r>
      <w:r w:rsidRPr="00E90130">
        <w:rPr>
          <w:rFonts w:ascii="Times New Roman" w:eastAsia="Times New Roman" w:hAnsi="Times New Roman" w:cs="Times New Roman"/>
          <w:sz w:val="24"/>
          <w:szCs w:val="24"/>
          <w:lang w:val="ky-KG" w:eastAsia="ru-RU"/>
        </w:rPr>
        <w:t>январь-августунда ж</w:t>
      </w:r>
      <w:r w:rsidRPr="00E90130">
        <w:rPr>
          <w:rFonts w:ascii="Times New Roman" w:eastAsia="Times New Roman" w:hAnsi="Times New Roman" w:cs="Times New Roman"/>
          <w:sz w:val="24"/>
          <w:szCs w:val="24"/>
          <w:lang w:val="x-none" w:eastAsia="ru-RU"/>
        </w:rPr>
        <w:t>алпы республиканын көлөмүндө</w:t>
      </w:r>
      <w:r w:rsidRPr="00E90130">
        <w:rPr>
          <w:rFonts w:ascii="Times New Roman" w:eastAsia="Times New Roman" w:hAnsi="Times New Roman" w:cs="Times New Roman"/>
          <w:sz w:val="24"/>
          <w:szCs w:val="24"/>
          <w:lang w:val="ky-KG" w:eastAsia="ru-RU"/>
        </w:rPr>
        <w:t>гү</w:t>
      </w:r>
      <w:r w:rsidRPr="00E90130">
        <w:rPr>
          <w:rFonts w:ascii="Times New Roman" w:eastAsia="Times New Roman" w:hAnsi="Times New Roman" w:cs="Times New Roman"/>
          <w:sz w:val="24"/>
          <w:szCs w:val="24"/>
          <w:lang w:val="x-none" w:eastAsia="ru-RU"/>
        </w:rPr>
        <w:t xml:space="preserve"> Бишкек шаары</w:t>
      </w:r>
      <w:r w:rsidRPr="00E90130">
        <w:rPr>
          <w:rFonts w:ascii="Times New Roman" w:eastAsia="Times New Roman" w:hAnsi="Times New Roman" w:cs="Times New Roman"/>
          <w:sz w:val="24"/>
          <w:szCs w:val="24"/>
          <w:lang w:val="ky-KG" w:eastAsia="ru-RU"/>
        </w:rPr>
        <w:t>нын</w:t>
      </w:r>
      <w:r w:rsidRPr="00E90130">
        <w:rPr>
          <w:rFonts w:ascii="Times New Roman" w:eastAsia="Times New Roman" w:hAnsi="Times New Roman" w:cs="Times New Roman"/>
          <w:sz w:val="24"/>
          <w:szCs w:val="24"/>
          <w:lang w:val="x-none" w:eastAsia="ru-RU"/>
        </w:rPr>
        <w:t xml:space="preserve"> негизги капиталга </w:t>
      </w:r>
      <w:r w:rsidRPr="00E90130">
        <w:rPr>
          <w:rFonts w:ascii="Times New Roman" w:eastAsia="Times New Roman" w:hAnsi="Times New Roman" w:cs="Times New Roman"/>
          <w:sz w:val="24"/>
          <w:szCs w:val="24"/>
          <w:lang w:val="ky-KG" w:eastAsia="ru-RU"/>
        </w:rPr>
        <w:t xml:space="preserve">болгон </w:t>
      </w:r>
      <w:r w:rsidRPr="00E90130">
        <w:rPr>
          <w:rFonts w:ascii="Times New Roman" w:eastAsia="Times New Roman" w:hAnsi="Times New Roman" w:cs="Times New Roman"/>
          <w:sz w:val="24"/>
          <w:szCs w:val="24"/>
          <w:lang w:val="x-none" w:eastAsia="ru-RU"/>
        </w:rPr>
        <w:t>инвестиция</w:t>
      </w:r>
      <w:r w:rsidRPr="00E90130">
        <w:rPr>
          <w:rFonts w:ascii="Times New Roman" w:eastAsia="Times New Roman" w:hAnsi="Times New Roman" w:cs="Times New Roman"/>
          <w:sz w:val="24"/>
          <w:szCs w:val="24"/>
          <w:lang w:val="ky-KG" w:eastAsia="ru-RU"/>
        </w:rPr>
        <w:t>лардын үлүшү 23,0</w:t>
      </w:r>
      <w:r w:rsidRPr="00E90130">
        <w:rPr>
          <w:rFonts w:ascii="Times New Roman" w:eastAsia="Times New Roman" w:hAnsi="Times New Roman" w:cs="Times New Roman"/>
          <w:sz w:val="24"/>
          <w:szCs w:val="24"/>
          <w:lang w:eastAsia="ru-RU"/>
        </w:rPr>
        <w:t xml:space="preserve"> </w:t>
      </w:r>
      <w:r w:rsidRPr="00E90130">
        <w:rPr>
          <w:rFonts w:ascii="Times New Roman" w:eastAsia="Times New Roman" w:hAnsi="Times New Roman" w:cs="Times New Roman"/>
          <w:sz w:val="24"/>
          <w:szCs w:val="24"/>
          <w:lang w:val="x-none" w:eastAsia="ru-RU"/>
        </w:rPr>
        <w:t xml:space="preserve">пайызды түздү. </w:t>
      </w:r>
    </w:p>
    <w:p w14:paraId="04C0106B" w14:textId="77777777" w:rsidR="00E90130" w:rsidRPr="00E90130" w:rsidRDefault="00E90130" w:rsidP="00E90130">
      <w:pPr>
        <w:spacing w:after="0" w:line="240" w:lineRule="auto"/>
        <w:rPr>
          <w:rFonts w:ascii="Times New Roman" w:eastAsia="Times New Roman" w:hAnsi="Times New Roman" w:cs="Times New Roman"/>
          <w:b/>
          <w:sz w:val="24"/>
          <w:szCs w:val="24"/>
          <w:lang w:val="ky-KG" w:eastAsia="ru-RU"/>
        </w:rPr>
      </w:pPr>
    </w:p>
    <w:p w14:paraId="61227C6C" w14:textId="77777777" w:rsidR="00AC48CD" w:rsidRDefault="00AC48CD" w:rsidP="00E90130">
      <w:pPr>
        <w:spacing w:after="0" w:line="240" w:lineRule="auto"/>
        <w:rPr>
          <w:rFonts w:ascii="Times New Roman" w:eastAsia="Times New Roman" w:hAnsi="Times New Roman" w:cs="Times New Roman"/>
          <w:b/>
          <w:sz w:val="24"/>
          <w:szCs w:val="24"/>
          <w:lang w:val="ky-KG" w:eastAsia="ru-RU"/>
        </w:rPr>
      </w:pPr>
    </w:p>
    <w:p w14:paraId="030C21E4" w14:textId="77777777" w:rsidR="00AC48CD" w:rsidRDefault="00AC48CD" w:rsidP="00E90130">
      <w:pPr>
        <w:spacing w:after="0" w:line="240" w:lineRule="auto"/>
        <w:rPr>
          <w:rFonts w:ascii="Times New Roman" w:eastAsia="Times New Roman" w:hAnsi="Times New Roman" w:cs="Times New Roman"/>
          <w:b/>
          <w:sz w:val="24"/>
          <w:szCs w:val="24"/>
          <w:lang w:val="ky-KG" w:eastAsia="ru-RU"/>
        </w:rPr>
      </w:pPr>
    </w:p>
    <w:p w14:paraId="037CD577" w14:textId="77777777" w:rsidR="00AC48CD" w:rsidRDefault="00AC48CD" w:rsidP="00E90130">
      <w:pPr>
        <w:spacing w:after="0" w:line="240" w:lineRule="auto"/>
        <w:rPr>
          <w:rFonts w:ascii="Times New Roman" w:eastAsia="Times New Roman" w:hAnsi="Times New Roman" w:cs="Times New Roman"/>
          <w:b/>
          <w:sz w:val="24"/>
          <w:szCs w:val="24"/>
          <w:lang w:val="ky-KG" w:eastAsia="ru-RU"/>
        </w:rPr>
      </w:pPr>
    </w:p>
    <w:p w14:paraId="6715DB18" w14:textId="77777777" w:rsidR="00AC48CD" w:rsidRDefault="00AC48CD" w:rsidP="00E90130">
      <w:pPr>
        <w:spacing w:after="0" w:line="240" w:lineRule="auto"/>
        <w:rPr>
          <w:rFonts w:ascii="Times New Roman" w:eastAsia="Times New Roman" w:hAnsi="Times New Roman" w:cs="Times New Roman"/>
          <w:b/>
          <w:sz w:val="24"/>
          <w:szCs w:val="24"/>
          <w:lang w:val="ky-KG" w:eastAsia="ru-RU"/>
        </w:rPr>
      </w:pPr>
    </w:p>
    <w:p w14:paraId="01A108F0" w14:textId="77777777" w:rsidR="000A124B" w:rsidRDefault="000A124B" w:rsidP="00E90130">
      <w:pPr>
        <w:spacing w:after="0" w:line="240" w:lineRule="auto"/>
        <w:rPr>
          <w:rFonts w:ascii="Times New Roman" w:eastAsia="Times New Roman" w:hAnsi="Times New Roman" w:cs="Times New Roman"/>
          <w:b/>
          <w:sz w:val="24"/>
          <w:szCs w:val="24"/>
          <w:lang w:val="ky-KG" w:eastAsia="ru-RU"/>
        </w:rPr>
      </w:pPr>
    </w:p>
    <w:p w14:paraId="593060DE" w14:textId="77777777" w:rsidR="000A124B" w:rsidRDefault="000A124B" w:rsidP="00E90130">
      <w:pPr>
        <w:spacing w:after="0" w:line="240" w:lineRule="auto"/>
        <w:rPr>
          <w:rFonts w:ascii="Times New Roman" w:eastAsia="Times New Roman" w:hAnsi="Times New Roman" w:cs="Times New Roman"/>
          <w:b/>
          <w:sz w:val="24"/>
          <w:szCs w:val="24"/>
          <w:lang w:val="ky-KG" w:eastAsia="ru-RU"/>
        </w:rPr>
      </w:pPr>
    </w:p>
    <w:p w14:paraId="4C8326A3" w14:textId="77777777" w:rsidR="00AC48CD" w:rsidRDefault="00AC48CD" w:rsidP="00E90130">
      <w:pPr>
        <w:spacing w:after="0" w:line="240" w:lineRule="auto"/>
        <w:rPr>
          <w:rFonts w:ascii="Times New Roman" w:eastAsia="Times New Roman" w:hAnsi="Times New Roman" w:cs="Times New Roman"/>
          <w:b/>
          <w:sz w:val="24"/>
          <w:szCs w:val="24"/>
          <w:lang w:val="ky-KG" w:eastAsia="ru-RU"/>
        </w:rPr>
      </w:pPr>
    </w:p>
    <w:p w14:paraId="5E6E2097" w14:textId="77777777" w:rsidR="00AC48CD" w:rsidRDefault="00AC48CD" w:rsidP="00E90130">
      <w:pPr>
        <w:spacing w:after="0" w:line="240" w:lineRule="auto"/>
        <w:rPr>
          <w:rFonts w:ascii="Times New Roman" w:eastAsia="Times New Roman" w:hAnsi="Times New Roman" w:cs="Times New Roman"/>
          <w:b/>
          <w:sz w:val="24"/>
          <w:szCs w:val="24"/>
          <w:lang w:val="ky-KG" w:eastAsia="ru-RU"/>
        </w:rPr>
      </w:pPr>
    </w:p>
    <w:p w14:paraId="574284C7" w14:textId="77777777" w:rsidR="00E90130" w:rsidRPr="00E90130" w:rsidRDefault="00E90130" w:rsidP="00E90130">
      <w:pPr>
        <w:spacing w:after="0" w:line="240" w:lineRule="auto"/>
        <w:rPr>
          <w:rFonts w:ascii="Times New Roman" w:eastAsia="Times New Roman" w:hAnsi="Times New Roman" w:cs="Times New Roman"/>
          <w:b/>
          <w:sz w:val="24"/>
          <w:szCs w:val="24"/>
          <w:lang w:val="ky-KG" w:eastAsia="ru-RU"/>
        </w:rPr>
      </w:pPr>
      <w:r w:rsidRPr="00E90130">
        <w:rPr>
          <w:rFonts w:ascii="Times New Roman" w:eastAsia="Times New Roman" w:hAnsi="Times New Roman" w:cs="Times New Roman"/>
          <w:b/>
          <w:sz w:val="24"/>
          <w:szCs w:val="24"/>
          <w:lang w:val="ky-KG" w:eastAsia="ru-RU"/>
        </w:rPr>
        <w:lastRenderedPageBreak/>
        <w:t xml:space="preserve">14-таблица: Январь-августтагы негизги капиталга жумшалган инвестициялардын   </w:t>
      </w:r>
    </w:p>
    <w:p w14:paraId="2DECB111" w14:textId="77777777" w:rsidR="00E90130" w:rsidRPr="00E90130" w:rsidRDefault="00E90130" w:rsidP="00E90130">
      <w:pPr>
        <w:spacing w:after="0" w:line="240" w:lineRule="auto"/>
        <w:rPr>
          <w:rFonts w:ascii="Times New Roman" w:eastAsia="Times New Roman" w:hAnsi="Times New Roman" w:cs="Times New Roman"/>
          <w:b/>
          <w:sz w:val="24"/>
          <w:szCs w:val="24"/>
          <w:lang w:val="ky-KG" w:eastAsia="ru-RU"/>
        </w:rPr>
      </w:pPr>
      <w:r w:rsidRPr="00E90130">
        <w:rPr>
          <w:rFonts w:ascii="Times New Roman" w:eastAsia="Times New Roman" w:hAnsi="Times New Roman" w:cs="Times New Roman"/>
          <w:b/>
          <w:sz w:val="24"/>
          <w:szCs w:val="24"/>
          <w:lang w:val="ky-KG" w:eastAsia="ru-RU"/>
        </w:rPr>
        <w:t xml:space="preserve">                       түзүмү</w:t>
      </w:r>
    </w:p>
    <w:p w14:paraId="6C51ACCB" w14:textId="77777777" w:rsidR="00E90130" w:rsidRPr="00E90130" w:rsidRDefault="00E90130" w:rsidP="00E90130">
      <w:pPr>
        <w:spacing w:after="0" w:line="240" w:lineRule="auto"/>
        <w:rPr>
          <w:rFonts w:ascii="Times New Roman" w:eastAsia="Times New Roman" w:hAnsi="Times New Roman" w:cs="Times New Roman"/>
          <w:b/>
          <w:sz w:val="10"/>
          <w:szCs w:val="10"/>
          <w:lang w:val="ky-KG" w:eastAsia="ru-RU"/>
        </w:rPr>
      </w:pPr>
    </w:p>
    <w:tbl>
      <w:tblPr>
        <w:tblW w:w="9639" w:type="dxa"/>
        <w:tblInd w:w="108" w:type="dxa"/>
        <w:tblLayout w:type="fixed"/>
        <w:tblLook w:val="01E0" w:firstRow="1" w:lastRow="1" w:firstColumn="1" w:lastColumn="1" w:noHBand="0" w:noVBand="0"/>
      </w:tblPr>
      <w:tblGrid>
        <w:gridCol w:w="4962"/>
        <w:gridCol w:w="1417"/>
        <w:gridCol w:w="1276"/>
        <w:gridCol w:w="992"/>
        <w:gridCol w:w="992"/>
      </w:tblGrid>
      <w:tr w:rsidR="00E90130" w:rsidRPr="00E90130" w14:paraId="78AEA739" w14:textId="77777777" w:rsidTr="00E90130">
        <w:trPr>
          <w:tblHeader/>
        </w:trPr>
        <w:tc>
          <w:tcPr>
            <w:tcW w:w="4962" w:type="dxa"/>
            <w:vMerge w:val="restart"/>
            <w:tcBorders>
              <w:top w:val="single" w:sz="8" w:space="0" w:color="auto"/>
            </w:tcBorders>
          </w:tcPr>
          <w:p w14:paraId="145EDCDD" w14:textId="77777777" w:rsidR="00E90130" w:rsidRPr="00E90130" w:rsidRDefault="00E90130" w:rsidP="00E90130">
            <w:pPr>
              <w:spacing w:after="0" w:line="240" w:lineRule="auto"/>
              <w:jc w:val="center"/>
              <w:rPr>
                <w:rFonts w:ascii="Times New Roman" w:eastAsia="Times New Roman" w:hAnsi="Times New Roman" w:cs="Times New Roman"/>
                <w:b/>
                <w:sz w:val="20"/>
                <w:szCs w:val="20"/>
                <w:lang w:val="ky-KG" w:eastAsia="ru-RU"/>
              </w:rPr>
            </w:pPr>
          </w:p>
        </w:tc>
        <w:tc>
          <w:tcPr>
            <w:tcW w:w="2693" w:type="dxa"/>
            <w:gridSpan w:val="2"/>
            <w:tcBorders>
              <w:top w:val="single" w:sz="8" w:space="0" w:color="auto"/>
              <w:bottom w:val="single" w:sz="4" w:space="0" w:color="auto"/>
            </w:tcBorders>
          </w:tcPr>
          <w:p w14:paraId="164BBA2B" w14:textId="77777777" w:rsidR="00E90130" w:rsidRPr="00E90130" w:rsidRDefault="00E90130" w:rsidP="00E90130">
            <w:pPr>
              <w:spacing w:after="0" w:line="240" w:lineRule="auto"/>
              <w:jc w:val="center"/>
              <w:rPr>
                <w:rFonts w:ascii="Times New Roman" w:eastAsia="Times New Roman" w:hAnsi="Times New Roman" w:cs="Times New Roman"/>
                <w:b/>
                <w:sz w:val="20"/>
                <w:szCs w:val="20"/>
                <w:lang w:eastAsia="ru-RU"/>
              </w:rPr>
            </w:pPr>
            <w:r w:rsidRPr="00E90130">
              <w:rPr>
                <w:rFonts w:ascii="Times New Roman" w:eastAsia="Times New Roman" w:hAnsi="Times New Roman" w:cs="Times New Roman"/>
                <w:b/>
                <w:sz w:val="20"/>
                <w:szCs w:val="20"/>
                <w:lang w:eastAsia="ru-RU"/>
              </w:rPr>
              <w:t>Млн. сом</w:t>
            </w:r>
          </w:p>
        </w:tc>
        <w:tc>
          <w:tcPr>
            <w:tcW w:w="1984" w:type="dxa"/>
            <w:gridSpan w:val="2"/>
            <w:tcBorders>
              <w:top w:val="single" w:sz="8" w:space="0" w:color="auto"/>
            </w:tcBorders>
          </w:tcPr>
          <w:p w14:paraId="7231B9B7" w14:textId="77777777" w:rsidR="00E90130" w:rsidRPr="00E90130" w:rsidRDefault="00E90130" w:rsidP="00E90130">
            <w:pPr>
              <w:spacing w:after="0" w:line="240" w:lineRule="auto"/>
              <w:jc w:val="center"/>
              <w:rPr>
                <w:rFonts w:ascii="Times New Roman" w:eastAsia="Times New Roman" w:hAnsi="Times New Roman" w:cs="Times New Roman"/>
                <w:b/>
                <w:sz w:val="20"/>
                <w:szCs w:val="20"/>
                <w:lang w:eastAsia="ru-RU"/>
              </w:rPr>
            </w:pPr>
            <w:r w:rsidRPr="00E90130">
              <w:rPr>
                <w:rFonts w:ascii="Times New Roman" w:eastAsia="Times New Roman" w:hAnsi="Times New Roman" w:cs="Times New Roman"/>
                <w:b/>
                <w:sz w:val="20"/>
                <w:szCs w:val="20"/>
                <w:lang w:val="ky-KG" w:eastAsia="ru-RU"/>
              </w:rPr>
              <w:t>Жыйынтыкка карата пайыз менен</w:t>
            </w:r>
          </w:p>
        </w:tc>
      </w:tr>
      <w:tr w:rsidR="00E90130" w:rsidRPr="00E90130" w14:paraId="2F3387EA" w14:textId="77777777" w:rsidTr="00E90130">
        <w:trPr>
          <w:tblHeader/>
        </w:trPr>
        <w:tc>
          <w:tcPr>
            <w:tcW w:w="4962" w:type="dxa"/>
            <w:vMerge/>
            <w:tcBorders>
              <w:bottom w:val="single" w:sz="8" w:space="0" w:color="auto"/>
            </w:tcBorders>
          </w:tcPr>
          <w:p w14:paraId="5F523EC0" w14:textId="77777777" w:rsidR="00E90130" w:rsidRPr="00E90130" w:rsidRDefault="00E90130" w:rsidP="00E90130">
            <w:pPr>
              <w:spacing w:after="0" w:line="240" w:lineRule="auto"/>
              <w:jc w:val="center"/>
              <w:rPr>
                <w:rFonts w:ascii="Times New Roman" w:eastAsia="Times New Roman" w:hAnsi="Times New Roman" w:cs="Times New Roman"/>
                <w:b/>
                <w:sz w:val="20"/>
                <w:szCs w:val="20"/>
                <w:lang w:eastAsia="ru-RU"/>
              </w:rPr>
            </w:pPr>
          </w:p>
        </w:tc>
        <w:tc>
          <w:tcPr>
            <w:tcW w:w="1417" w:type="dxa"/>
            <w:tcBorders>
              <w:top w:val="single" w:sz="4" w:space="0" w:color="auto"/>
              <w:bottom w:val="single" w:sz="8" w:space="0" w:color="auto"/>
            </w:tcBorders>
          </w:tcPr>
          <w:p w14:paraId="713E2E21" w14:textId="77777777" w:rsidR="00E90130" w:rsidRPr="00E90130" w:rsidRDefault="00E90130" w:rsidP="00E90130">
            <w:pPr>
              <w:spacing w:after="0" w:line="240" w:lineRule="auto"/>
              <w:jc w:val="both"/>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eastAsia="ru-RU"/>
              </w:rPr>
              <w:t xml:space="preserve">       2023</w:t>
            </w:r>
          </w:p>
        </w:tc>
        <w:tc>
          <w:tcPr>
            <w:tcW w:w="1276" w:type="dxa"/>
            <w:tcBorders>
              <w:top w:val="single" w:sz="4" w:space="0" w:color="auto"/>
              <w:bottom w:val="single" w:sz="8" w:space="0" w:color="auto"/>
            </w:tcBorders>
          </w:tcPr>
          <w:p w14:paraId="797C94C8" w14:textId="77777777" w:rsidR="00E90130" w:rsidRPr="00E90130" w:rsidRDefault="00E90130" w:rsidP="00E90130">
            <w:pPr>
              <w:spacing w:after="0" w:line="240" w:lineRule="auto"/>
              <w:jc w:val="both"/>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eastAsia="ru-RU"/>
              </w:rPr>
              <w:t xml:space="preserve">      2024</w:t>
            </w:r>
          </w:p>
        </w:tc>
        <w:tc>
          <w:tcPr>
            <w:tcW w:w="992" w:type="dxa"/>
            <w:tcBorders>
              <w:top w:val="single" w:sz="4" w:space="0" w:color="auto"/>
              <w:bottom w:val="single" w:sz="8" w:space="0" w:color="auto"/>
            </w:tcBorders>
          </w:tcPr>
          <w:p w14:paraId="3B64B2F8" w14:textId="77777777" w:rsidR="00E90130" w:rsidRPr="00E90130" w:rsidRDefault="00E90130" w:rsidP="00E90130">
            <w:pPr>
              <w:spacing w:after="0" w:line="240" w:lineRule="auto"/>
              <w:jc w:val="center"/>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eastAsia="ru-RU"/>
              </w:rPr>
              <w:t>2023</w:t>
            </w:r>
          </w:p>
        </w:tc>
        <w:tc>
          <w:tcPr>
            <w:tcW w:w="992" w:type="dxa"/>
            <w:tcBorders>
              <w:top w:val="single" w:sz="4" w:space="0" w:color="auto"/>
              <w:bottom w:val="single" w:sz="8" w:space="0" w:color="auto"/>
            </w:tcBorders>
          </w:tcPr>
          <w:p w14:paraId="2132A6BE" w14:textId="77777777" w:rsidR="00E90130" w:rsidRPr="00E90130" w:rsidRDefault="00E90130" w:rsidP="00E90130">
            <w:pPr>
              <w:spacing w:after="0" w:line="240" w:lineRule="auto"/>
              <w:jc w:val="center"/>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eastAsia="ru-RU"/>
              </w:rPr>
              <w:t>2024</w:t>
            </w:r>
          </w:p>
        </w:tc>
      </w:tr>
      <w:tr w:rsidR="00E90130" w:rsidRPr="00E90130" w14:paraId="121B6840" w14:textId="77777777" w:rsidTr="00E90130">
        <w:trPr>
          <w:trHeight w:hRule="exact" w:val="113"/>
        </w:trPr>
        <w:tc>
          <w:tcPr>
            <w:tcW w:w="7655" w:type="dxa"/>
            <w:gridSpan w:val="3"/>
            <w:tcBorders>
              <w:top w:val="single" w:sz="8" w:space="0" w:color="auto"/>
            </w:tcBorders>
          </w:tcPr>
          <w:p w14:paraId="66F1DB05" w14:textId="77777777" w:rsidR="00E90130" w:rsidRPr="00E90130" w:rsidRDefault="00E90130" w:rsidP="00E90130">
            <w:pPr>
              <w:spacing w:after="0" w:line="240" w:lineRule="auto"/>
              <w:ind w:right="176"/>
              <w:jc w:val="right"/>
              <w:rPr>
                <w:rFonts w:ascii="Times New Roman" w:eastAsia="Times New Roman" w:hAnsi="Times New Roman" w:cs="Times New Roman"/>
                <w:sz w:val="20"/>
                <w:szCs w:val="20"/>
                <w:lang w:eastAsia="ru-RU"/>
              </w:rPr>
            </w:pPr>
          </w:p>
        </w:tc>
        <w:tc>
          <w:tcPr>
            <w:tcW w:w="992" w:type="dxa"/>
            <w:tcBorders>
              <w:top w:val="single" w:sz="8" w:space="0" w:color="auto"/>
            </w:tcBorders>
            <w:vAlign w:val="bottom"/>
          </w:tcPr>
          <w:p w14:paraId="676C45CD" w14:textId="77777777" w:rsidR="00E90130" w:rsidRPr="00E90130" w:rsidRDefault="00E90130" w:rsidP="00E90130">
            <w:pPr>
              <w:spacing w:after="0" w:line="240" w:lineRule="auto"/>
              <w:ind w:right="176"/>
              <w:jc w:val="center"/>
              <w:rPr>
                <w:rFonts w:ascii="Times New Roman" w:eastAsia="Times New Roman" w:hAnsi="Times New Roman" w:cs="Times New Roman"/>
                <w:sz w:val="20"/>
                <w:szCs w:val="20"/>
                <w:lang w:eastAsia="ru-RU"/>
              </w:rPr>
            </w:pPr>
          </w:p>
        </w:tc>
        <w:tc>
          <w:tcPr>
            <w:tcW w:w="992" w:type="dxa"/>
            <w:tcBorders>
              <w:top w:val="single" w:sz="8" w:space="0" w:color="auto"/>
            </w:tcBorders>
            <w:vAlign w:val="bottom"/>
          </w:tcPr>
          <w:p w14:paraId="3FBEB465" w14:textId="77777777" w:rsidR="00E90130" w:rsidRPr="00E90130" w:rsidRDefault="00E90130" w:rsidP="00E90130">
            <w:pPr>
              <w:spacing w:after="0" w:line="240" w:lineRule="auto"/>
              <w:ind w:right="640"/>
              <w:jc w:val="center"/>
              <w:rPr>
                <w:rFonts w:ascii="Times New Roman" w:eastAsia="Times New Roman" w:hAnsi="Times New Roman" w:cs="Times New Roman"/>
                <w:sz w:val="20"/>
                <w:szCs w:val="20"/>
                <w:lang w:eastAsia="ru-RU"/>
              </w:rPr>
            </w:pPr>
          </w:p>
        </w:tc>
      </w:tr>
      <w:tr w:rsidR="00E90130" w:rsidRPr="00E90130" w14:paraId="3AEF4570" w14:textId="77777777" w:rsidTr="00E90130">
        <w:tc>
          <w:tcPr>
            <w:tcW w:w="4962" w:type="dxa"/>
            <w:vAlign w:val="bottom"/>
          </w:tcPr>
          <w:p w14:paraId="407B25C2" w14:textId="77777777" w:rsidR="00E90130" w:rsidRPr="00E90130" w:rsidRDefault="00E90130" w:rsidP="00E90130">
            <w:pPr>
              <w:widowControl w:val="0"/>
              <w:autoSpaceDE w:val="0"/>
              <w:autoSpaceDN w:val="0"/>
              <w:adjustRightInd w:val="0"/>
              <w:spacing w:after="0" w:line="276" w:lineRule="auto"/>
              <w:rPr>
                <w:rFonts w:ascii="Times New Roman" w:eastAsia="Times New Roman" w:hAnsi="Times New Roman" w:cs="Times New Roman"/>
                <w:b/>
                <w:sz w:val="20"/>
                <w:szCs w:val="20"/>
                <w:lang w:eastAsia="ru-RU"/>
              </w:rPr>
            </w:pPr>
            <w:r w:rsidRPr="00E90130">
              <w:rPr>
                <w:rFonts w:ascii="Times New Roman" w:eastAsia="Times New Roman" w:hAnsi="Times New Roman" w:cs="Times New Roman"/>
                <w:b/>
                <w:sz w:val="20"/>
                <w:szCs w:val="20"/>
                <w:lang w:val="ky-KG" w:eastAsia="ru-RU"/>
              </w:rPr>
              <w:t>Бардыгы</w:t>
            </w:r>
          </w:p>
        </w:tc>
        <w:tc>
          <w:tcPr>
            <w:tcW w:w="1417" w:type="dxa"/>
            <w:vAlign w:val="bottom"/>
          </w:tcPr>
          <w:p w14:paraId="4F645A65" w14:textId="77777777" w:rsidR="00E90130" w:rsidRPr="00E90130" w:rsidRDefault="00E90130" w:rsidP="00E90130">
            <w:pPr>
              <w:spacing w:after="0" w:line="240" w:lineRule="auto"/>
              <w:ind w:right="318"/>
              <w:jc w:val="right"/>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val="ky-KG" w:eastAsia="ru-RU"/>
              </w:rPr>
              <w:t>19842,0</w:t>
            </w:r>
          </w:p>
        </w:tc>
        <w:tc>
          <w:tcPr>
            <w:tcW w:w="1276" w:type="dxa"/>
            <w:vAlign w:val="bottom"/>
          </w:tcPr>
          <w:p w14:paraId="57ECA324" w14:textId="77777777" w:rsidR="00E90130" w:rsidRPr="00E90130" w:rsidRDefault="00E90130" w:rsidP="00E90130">
            <w:pPr>
              <w:spacing w:after="0" w:line="240" w:lineRule="auto"/>
              <w:ind w:right="318"/>
              <w:jc w:val="right"/>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val="ky-KG" w:eastAsia="ru-RU"/>
              </w:rPr>
              <w:t>29207,8</w:t>
            </w:r>
          </w:p>
        </w:tc>
        <w:tc>
          <w:tcPr>
            <w:tcW w:w="992" w:type="dxa"/>
            <w:vAlign w:val="bottom"/>
          </w:tcPr>
          <w:p w14:paraId="2C3B7CBD" w14:textId="77777777" w:rsidR="00E90130" w:rsidRPr="00E90130" w:rsidRDefault="00E90130" w:rsidP="00E90130">
            <w:pPr>
              <w:spacing w:after="0" w:line="240" w:lineRule="auto"/>
              <w:ind w:right="317"/>
              <w:jc w:val="right"/>
              <w:rPr>
                <w:rFonts w:ascii="Times New Roman" w:eastAsia="Times New Roman" w:hAnsi="Times New Roman" w:cs="Times New Roman"/>
                <w:b/>
                <w:sz w:val="20"/>
                <w:szCs w:val="20"/>
                <w:lang w:val="x-none" w:eastAsia="ru-RU"/>
              </w:rPr>
            </w:pPr>
            <w:r w:rsidRPr="00E90130">
              <w:rPr>
                <w:rFonts w:ascii="Times New Roman" w:eastAsia="Times New Roman" w:hAnsi="Times New Roman" w:cs="Times New Roman"/>
                <w:b/>
                <w:sz w:val="20"/>
                <w:szCs w:val="20"/>
                <w:lang w:val="x-none" w:eastAsia="ru-RU"/>
              </w:rPr>
              <w:t>100,0</w:t>
            </w:r>
          </w:p>
        </w:tc>
        <w:tc>
          <w:tcPr>
            <w:tcW w:w="992" w:type="dxa"/>
            <w:vAlign w:val="bottom"/>
          </w:tcPr>
          <w:p w14:paraId="012D1E47" w14:textId="77777777" w:rsidR="00E90130" w:rsidRPr="00E90130" w:rsidRDefault="00E90130" w:rsidP="00E90130">
            <w:pPr>
              <w:spacing w:after="0" w:line="240" w:lineRule="auto"/>
              <w:ind w:right="317"/>
              <w:jc w:val="right"/>
              <w:rPr>
                <w:rFonts w:ascii="Times New Roman" w:eastAsia="Times New Roman" w:hAnsi="Times New Roman" w:cs="Times New Roman"/>
                <w:b/>
                <w:sz w:val="20"/>
                <w:szCs w:val="20"/>
                <w:lang w:eastAsia="ru-RU"/>
              </w:rPr>
            </w:pPr>
            <w:r w:rsidRPr="00E90130">
              <w:rPr>
                <w:rFonts w:ascii="Times New Roman" w:eastAsia="Times New Roman" w:hAnsi="Times New Roman" w:cs="Times New Roman"/>
                <w:b/>
                <w:sz w:val="20"/>
                <w:szCs w:val="20"/>
                <w:lang w:eastAsia="ru-RU"/>
              </w:rPr>
              <w:t>100,0</w:t>
            </w:r>
          </w:p>
        </w:tc>
      </w:tr>
      <w:tr w:rsidR="00E90130" w:rsidRPr="00E90130" w14:paraId="7DC79C46" w14:textId="77777777" w:rsidTr="00E90130">
        <w:trPr>
          <w:trHeight w:hRule="exact" w:val="113"/>
        </w:trPr>
        <w:tc>
          <w:tcPr>
            <w:tcW w:w="4962" w:type="dxa"/>
            <w:vAlign w:val="bottom"/>
          </w:tcPr>
          <w:p w14:paraId="0847A3A6" w14:textId="77777777" w:rsidR="00E90130" w:rsidRPr="00E90130" w:rsidRDefault="00E90130" w:rsidP="00E90130">
            <w:pPr>
              <w:spacing w:after="0" w:line="276" w:lineRule="auto"/>
              <w:rPr>
                <w:rFonts w:ascii="Times New Roman" w:eastAsia="Times New Roman" w:hAnsi="Times New Roman" w:cs="Times New Roman"/>
                <w:i/>
                <w:sz w:val="20"/>
                <w:szCs w:val="20"/>
                <w:lang w:val="ky-KG" w:eastAsia="ru-RU"/>
              </w:rPr>
            </w:pPr>
          </w:p>
        </w:tc>
        <w:tc>
          <w:tcPr>
            <w:tcW w:w="1417" w:type="dxa"/>
            <w:vMerge w:val="restart"/>
            <w:vAlign w:val="bottom"/>
          </w:tcPr>
          <w:p w14:paraId="3F5DBA99" w14:textId="77777777" w:rsidR="00E90130" w:rsidRPr="00E90130" w:rsidRDefault="00E90130" w:rsidP="00E90130">
            <w:pPr>
              <w:spacing w:after="0" w:line="240" w:lineRule="auto"/>
              <w:ind w:right="318"/>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16493,4</w:t>
            </w:r>
          </w:p>
        </w:tc>
        <w:tc>
          <w:tcPr>
            <w:tcW w:w="1276" w:type="dxa"/>
            <w:vMerge w:val="restart"/>
            <w:vAlign w:val="bottom"/>
          </w:tcPr>
          <w:p w14:paraId="09CC4844" w14:textId="77777777" w:rsidR="00E90130" w:rsidRPr="00E90130" w:rsidRDefault="00E90130" w:rsidP="00E90130">
            <w:pPr>
              <w:spacing w:after="0" w:line="240" w:lineRule="auto"/>
              <w:ind w:right="318"/>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19305,3</w:t>
            </w:r>
          </w:p>
        </w:tc>
        <w:tc>
          <w:tcPr>
            <w:tcW w:w="992" w:type="dxa"/>
            <w:vMerge w:val="restart"/>
            <w:vAlign w:val="bottom"/>
          </w:tcPr>
          <w:p w14:paraId="7CFD1385" w14:textId="77777777" w:rsidR="00E90130" w:rsidRPr="00E90130" w:rsidRDefault="00E90130" w:rsidP="00E90130">
            <w:pPr>
              <w:spacing w:after="0" w:line="240" w:lineRule="auto"/>
              <w:ind w:right="317"/>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83,1</w:t>
            </w:r>
          </w:p>
        </w:tc>
        <w:tc>
          <w:tcPr>
            <w:tcW w:w="992" w:type="dxa"/>
            <w:vMerge w:val="restart"/>
            <w:vAlign w:val="bottom"/>
          </w:tcPr>
          <w:p w14:paraId="13E2C5B6" w14:textId="77777777" w:rsidR="00E90130" w:rsidRPr="00E90130" w:rsidRDefault="00E90130" w:rsidP="00E90130">
            <w:pPr>
              <w:spacing w:after="0" w:line="240" w:lineRule="auto"/>
              <w:ind w:right="317"/>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66,1</w:t>
            </w:r>
          </w:p>
        </w:tc>
      </w:tr>
      <w:tr w:rsidR="00E90130" w:rsidRPr="00E90130" w14:paraId="2BD89E86" w14:textId="77777777" w:rsidTr="00E90130">
        <w:trPr>
          <w:trHeight w:val="160"/>
        </w:trPr>
        <w:tc>
          <w:tcPr>
            <w:tcW w:w="4962" w:type="dxa"/>
            <w:vAlign w:val="bottom"/>
          </w:tcPr>
          <w:p w14:paraId="6DC31C5E" w14:textId="77777777" w:rsidR="00E90130" w:rsidRPr="00E90130" w:rsidRDefault="00E90130" w:rsidP="00E90130">
            <w:pPr>
              <w:spacing w:after="0" w:line="276"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val="ky-KG" w:eastAsia="ru-RU"/>
              </w:rPr>
              <w:t xml:space="preserve">  П</w:t>
            </w:r>
            <w:proofErr w:type="spellStart"/>
            <w:r w:rsidRPr="00E90130">
              <w:rPr>
                <w:rFonts w:ascii="Times New Roman" w:eastAsia="Times New Roman" w:hAnsi="Times New Roman" w:cs="Times New Roman"/>
                <w:sz w:val="20"/>
                <w:szCs w:val="20"/>
                <w:lang w:eastAsia="ru-RU"/>
              </w:rPr>
              <w:t>одряддык</w:t>
            </w:r>
            <w:proofErr w:type="spellEnd"/>
            <w:r w:rsidRPr="00E90130">
              <w:rPr>
                <w:rFonts w:ascii="Times New Roman" w:eastAsia="Times New Roman" w:hAnsi="Times New Roman" w:cs="Times New Roman"/>
                <w:sz w:val="20"/>
                <w:szCs w:val="20"/>
                <w:lang w:eastAsia="ru-RU"/>
              </w:rPr>
              <w:t xml:space="preserve"> </w:t>
            </w:r>
            <w:proofErr w:type="spellStart"/>
            <w:r w:rsidRPr="00E90130">
              <w:rPr>
                <w:rFonts w:ascii="Times New Roman" w:eastAsia="Times New Roman" w:hAnsi="Times New Roman" w:cs="Times New Roman"/>
                <w:sz w:val="20"/>
                <w:szCs w:val="20"/>
                <w:lang w:eastAsia="ru-RU"/>
              </w:rPr>
              <w:t>иштердин</w:t>
            </w:r>
            <w:proofErr w:type="spellEnd"/>
            <w:r w:rsidRPr="00E90130">
              <w:rPr>
                <w:rFonts w:ascii="Times New Roman" w:eastAsia="Times New Roman" w:hAnsi="Times New Roman" w:cs="Times New Roman"/>
                <w:sz w:val="20"/>
                <w:szCs w:val="20"/>
                <w:lang w:eastAsia="ru-RU"/>
              </w:rPr>
              <w:t xml:space="preserve"> к</w:t>
            </w:r>
            <w:r w:rsidRPr="00E90130">
              <w:rPr>
                <w:rFonts w:ascii="Times New Roman" w:eastAsia="Times New Roman" w:hAnsi="Times New Roman" w:cs="Times New Roman"/>
                <w:sz w:val="20"/>
                <w:szCs w:val="20"/>
                <w:lang w:val="ky-KG" w:eastAsia="ru-RU"/>
              </w:rPr>
              <w:t>ө</w:t>
            </w:r>
            <w:r w:rsidRPr="00E90130">
              <w:rPr>
                <w:rFonts w:ascii="Times New Roman" w:eastAsia="Times New Roman" w:hAnsi="Times New Roman" w:cs="Times New Roman"/>
                <w:sz w:val="20"/>
                <w:szCs w:val="20"/>
                <w:lang w:eastAsia="ru-RU"/>
              </w:rPr>
              <w:t>л</w:t>
            </w:r>
            <w:r w:rsidRPr="00E90130">
              <w:rPr>
                <w:rFonts w:ascii="Times New Roman" w:eastAsia="Times New Roman" w:hAnsi="Times New Roman" w:cs="Times New Roman"/>
                <w:sz w:val="20"/>
                <w:szCs w:val="20"/>
                <w:lang w:val="ky-KG" w:eastAsia="ru-RU"/>
              </w:rPr>
              <w:t>ө</w:t>
            </w:r>
            <w:r w:rsidRPr="00E90130">
              <w:rPr>
                <w:rFonts w:ascii="Times New Roman" w:eastAsia="Times New Roman" w:hAnsi="Times New Roman" w:cs="Times New Roman"/>
                <w:sz w:val="20"/>
                <w:szCs w:val="20"/>
                <w:lang w:eastAsia="ru-RU"/>
              </w:rPr>
              <w:t>м</w:t>
            </w:r>
            <w:r w:rsidRPr="00E90130">
              <w:rPr>
                <w:rFonts w:ascii="Times New Roman" w:eastAsia="Times New Roman" w:hAnsi="Times New Roman" w:cs="Times New Roman"/>
                <w:sz w:val="20"/>
                <w:szCs w:val="20"/>
                <w:lang w:val="ky-KG" w:eastAsia="ru-RU"/>
              </w:rPr>
              <w:t>ү</w:t>
            </w:r>
          </w:p>
        </w:tc>
        <w:tc>
          <w:tcPr>
            <w:tcW w:w="1417" w:type="dxa"/>
            <w:vMerge/>
            <w:vAlign w:val="bottom"/>
          </w:tcPr>
          <w:p w14:paraId="71243490" w14:textId="77777777" w:rsidR="00E90130" w:rsidRPr="00E90130" w:rsidRDefault="00E90130" w:rsidP="00E90130">
            <w:pPr>
              <w:tabs>
                <w:tab w:val="left" w:pos="1026"/>
                <w:tab w:val="left" w:pos="1167"/>
                <w:tab w:val="left" w:pos="1201"/>
              </w:tabs>
              <w:spacing w:after="0" w:line="276" w:lineRule="auto"/>
              <w:ind w:right="175"/>
              <w:jc w:val="right"/>
              <w:rPr>
                <w:rFonts w:ascii="Times New Roman" w:eastAsia="Times New Roman" w:hAnsi="Times New Roman" w:cs="Times New Roman"/>
                <w:sz w:val="20"/>
                <w:szCs w:val="20"/>
                <w:lang w:eastAsia="ru-RU"/>
              </w:rPr>
            </w:pPr>
          </w:p>
        </w:tc>
        <w:tc>
          <w:tcPr>
            <w:tcW w:w="1276" w:type="dxa"/>
            <w:vMerge/>
            <w:vAlign w:val="bottom"/>
          </w:tcPr>
          <w:p w14:paraId="1501603E" w14:textId="77777777" w:rsidR="00E90130" w:rsidRPr="00E90130" w:rsidRDefault="00E90130" w:rsidP="00E90130">
            <w:pPr>
              <w:tabs>
                <w:tab w:val="left" w:pos="459"/>
                <w:tab w:val="left" w:pos="1026"/>
                <w:tab w:val="left" w:pos="1060"/>
              </w:tabs>
              <w:spacing w:after="0" w:line="276" w:lineRule="auto"/>
              <w:ind w:right="176"/>
              <w:jc w:val="right"/>
              <w:rPr>
                <w:rFonts w:ascii="Times New Roman" w:eastAsia="Times New Roman" w:hAnsi="Times New Roman" w:cs="Times New Roman"/>
                <w:sz w:val="20"/>
                <w:szCs w:val="20"/>
                <w:lang w:eastAsia="ru-RU"/>
              </w:rPr>
            </w:pPr>
          </w:p>
        </w:tc>
        <w:tc>
          <w:tcPr>
            <w:tcW w:w="992" w:type="dxa"/>
            <w:vMerge/>
            <w:vAlign w:val="bottom"/>
          </w:tcPr>
          <w:p w14:paraId="70D5DB99" w14:textId="77777777" w:rsidR="00E90130" w:rsidRPr="00E90130" w:rsidRDefault="00E90130" w:rsidP="00E90130">
            <w:pPr>
              <w:tabs>
                <w:tab w:val="left" w:pos="776"/>
                <w:tab w:val="left" w:pos="884"/>
                <w:tab w:val="left" w:pos="1026"/>
              </w:tabs>
              <w:spacing w:after="0" w:line="276" w:lineRule="auto"/>
              <w:ind w:right="175"/>
              <w:jc w:val="right"/>
              <w:rPr>
                <w:rFonts w:ascii="Times New Roman" w:eastAsia="Times New Roman" w:hAnsi="Times New Roman" w:cs="Times New Roman"/>
                <w:sz w:val="20"/>
                <w:szCs w:val="20"/>
                <w:lang w:eastAsia="ru-RU"/>
              </w:rPr>
            </w:pPr>
          </w:p>
        </w:tc>
        <w:tc>
          <w:tcPr>
            <w:tcW w:w="992" w:type="dxa"/>
            <w:vMerge/>
            <w:vAlign w:val="bottom"/>
          </w:tcPr>
          <w:p w14:paraId="57567BCF" w14:textId="77777777" w:rsidR="00E90130" w:rsidRPr="00E90130" w:rsidRDefault="00E90130" w:rsidP="00E90130">
            <w:pPr>
              <w:tabs>
                <w:tab w:val="left" w:pos="776"/>
                <w:tab w:val="left" w:pos="1026"/>
                <w:tab w:val="left" w:pos="1060"/>
              </w:tabs>
              <w:spacing w:after="0" w:line="276" w:lineRule="auto"/>
              <w:ind w:right="175"/>
              <w:jc w:val="right"/>
              <w:rPr>
                <w:rFonts w:ascii="Times New Roman" w:eastAsia="Times New Roman" w:hAnsi="Times New Roman" w:cs="Times New Roman"/>
                <w:sz w:val="20"/>
                <w:szCs w:val="20"/>
                <w:lang w:eastAsia="ru-RU"/>
              </w:rPr>
            </w:pPr>
          </w:p>
        </w:tc>
      </w:tr>
      <w:tr w:rsidR="00E90130" w:rsidRPr="00E90130" w14:paraId="7068295A" w14:textId="77777777" w:rsidTr="00E90130">
        <w:tc>
          <w:tcPr>
            <w:tcW w:w="4962" w:type="dxa"/>
            <w:vAlign w:val="bottom"/>
          </w:tcPr>
          <w:p w14:paraId="30464ADB" w14:textId="77777777" w:rsidR="00E90130" w:rsidRPr="00E90130" w:rsidRDefault="00E90130" w:rsidP="00E90130">
            <w:pPr>
              <w:spacing w:after="0" w:line="276" w:lineRule="auto"/>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 xml:space="preserve">  Курулуштагы </w:t>
            </w:r>
            <w:proofErr w:type="spellStart"/>
            <w:r w:rsidRPr="00E90130">
              <w:rPr>
                <w:rFonts w:ascii="Times New Roman" w:eastAsia="Times New Roman" w:hAnsi="Times New Roman" w:cs="Times New Roman"/>
                <w:sz w:val="20"/>
                <w:szCs w:val="20"/>
                <w:lang w:eastAsia="ru-RU"/>
              </w:rPr>
              <w:t>жабдуу</w:t>
            </w:r>
            <w:proofErr w:type="spellEnd"/>
            <w:r w:rsidRPr="00E90130">
              <w:rPr>
                <w:rFonts w:ascii="Times New Roman" w:eastAsia="Times New Roman" w:hAnsi="Times New Roman" w:cs="Times New Roman"/>
                <w:sz w:val="20"/>
                <w:szCs w:val="20"/>
                <w:lang w:eastAsia="ru-RU"/>
              </w:rPr>
              <w:t xml:space="preserve">, </w:t>
            </w:r>
            <w:proofErr w:type="spellStart"/>
            <w:r w:rsidRPr="00E90130">
              <w:rPr>
                <w:rFonts w:ascii="Times New Roman" w:eastAsia="Times New Roman" w:hAnsi="Times New Roman" w:cs="Times New Roman"/>
                <w:sz w:val="20"/>
                <w:szCs w:val="20"/>
                <w:lang w:eastAsia="ru-RU"/>
              </w:rPr>
              <w:t>аспап</w:t>
            </w:r>
            <w:proofErr w:type="spellEnd"/>
            <w:r w:rsidRPr="00E90130">
              <w:rPr>
                <w:rFonts w:ascii="Times New Roman" w:eastAsia="Times New Roman" w:hAnsi="Times New Roman" w:cs="Times New Roman"/>
                <w:sz w:val="20"/>
                <w:szCs w:val="20"/>
                <w:lang w:eastAsia="ru-RU"/>
              </w:rPr>
              <w:t xml:space="preserve"> </w:t>
            </w:r>
            <w:proofErr w:type="spellStart"/>
            <w:r w:rsidRPr="00E90130">
              <w:rPr>
                <w:rFonts w:ascii="Times New Roman" w:eastAsia="Times New Roman" w:hAnsi="Times New Roman" w:cs="Times New Roman"/>
                <w:sz w:val="20"/>
                <w:szCs w:val="20"/>
                <w:lang w:eastAsia="ru-RU"/>
              </w:rPr>
              <w:t>жана</w:t>
            </w:r>
            <w:proofErr w:type="spellEnd"/>
            <w:r w:rsidRPr="00E90130">
              <w:rPr>
                <w:rFonts w:ascii="Times New Roman" w:eastAsia="Times New Roman" w:hAnsi="Times New Roman" w:cs="Times New Roman"/>
                <w:sz w:val="20"/>
                <w:szCs w:val="20"/>
                <w:lang w:eastAsia="ru-RU"/>
              </w:rPr>
              <w:t xml:space="preserve"> </w:t>
            </w:r>
            <w:proofErr w:type="spellStart"/>
            <w:r w:rsidRPr="00E90130">
              <w:rPr>
                <w:rFonts w:ascii="Times New Roman" w:eastAsia="Times New Roman" w:hAnsi="Times New Roman" w:cs="Times New Roman"/>
                <w:sz w:val="20"/>
                <w:szCs w:val="20"/>
                <w:lang w:eastAsia="ru-RU"/>
              </w:rPr>
              <w:t>инвентар</w:t>
            </w:r>
            <w:proofErr w:type="spellEnd"/>
            <w:r w:rsidRPr="00E90130">
              <w:rPr>
                <w:rFonts w:ascii="Times New Roman" w:eastAsia="Times New Roman" w:hAnsi="Times New Roman" w:cs="Times New Roman"/>
                <w:sz w:val="20"/>
                <w:szCs w:val="20"/>
                <w:lang w:val="ky-KG" w:eastAsia="ru-RU"/>
              </w:rPr>
              <w:t>дын</w:t>
            </w:r>
            <w:r w:rsidRPr="00E90130">
              <w:rPr>
                <w:rFonts w:ascii="Times New Roman" w:eastAsia="Times New Roman" w:hAnsi="Times New Roman" w:cs="Times New Roman"/>
                <w:sz w:val="20"/>
                <w:szCs w:val="20"/>
                <w:lang w:eastAsia="ru-RU"/>
              </w:rPr>
              <w:t xml:space="preserve"> </w:t>
            </w:r>
            <w:r w:rsidRPr="00E90130">
              <w:rPr>
                <w:rFonts w:ascii="Times New Roman" w:eastAsia="Times New Roman" w:hAnsi="Times New Roman" w:cs="Times New Roman"/>
                <w:sz w:val="20"/>
                <w:szCs w:val="20"/>
                <w:lang w:val="ky-KG" w:eastAsia="ru-RU"/>
              </w:rPr>
              <w:t>баасы</w:t>
            </w:r>
          </w:p>
        </w:tc>
        <w:tc>
          <w:tcPr>
            <w:tcW w:w="1417" w:type="dxa"/>
            <w:vAlign w:val="bottom"/>
          </w:tcPr>
          <w:p w14:paraId="13B274AD" w14:textId="77777777" w:rsidR="00E90130" w:rsidRPr="00E90130" w:rsidRDefault="00E90130" w:rsidP="00E90130">
            <w:pPr>
              <w:spacing w:after="0" w:line="240" w:lineRule="auto"/>
              <w:ind w:right="318"/>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3034,3</w:t>
            </w:r>
          </w:p>
        </w:tc>
        <w:tc>
          <w:tcPr>
            <w:tcW w:w="1276" w:type="dxa"/>
            <w:vAlign w:val="bottom"/>
          </w:tcPr>
          <w:p w14:paraId="4032BE68" w14:textId="77777777" w:rsidR="00E90130" w:rsidRPr="00E90130" w:rsidRDefault="00E90130" w:rsidP="00E90130">
            <w:pPr>
              <w:spacing w:after="0" w:line="240" w:lineRule="auto"/>
              <w:ind w:right="318"/>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9422,8</w:t>
            </w:r>
          </w:p>
        </w:tc>
        <w:tc>
          <w:tcPr>
            <w:tcW w:w="992" w:type="dxa"/>
            <w:vAlign w:val="bottom"/>
          </w:tcPr>
          <w:p w14:paraId="75BF600A" w14:textId="77777777" w:rsidR="00E90130" w:rsidRPr="00E90130" w:rsidRDefault="00E90130" w:rsidP="00E90130">
            <w:pPr>
              <w:spacing w:after="0" w:line="240" w:lineRule="auto"/>
              <w:ind w:right="317"/>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15,3</w:t>
            </w:r>
          </w:p>
        </w:tc>
        <w:tc>
          <w:tcPr>
            <w:tcW w:w="992" w:type="dxa"/>
            <w:vAlign w:val="bottom"/>
          </w:tcPr>
          <w:p w14:paraId="49D44BAE" w14:textId="77777777" w:rsidR="00E90130" w:rsidRPr="00E90130" w:rsidRDefault="00E90130" w:rsidP="00E90130">
            <w:pPr>
              <w:spacing w:after="0" w:line="240" w:lineRule="auto"/>
              <w:ind w:right="317"/>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32,3</w:t>
            </w:r>
          </w:p>
        </w:tc>
      </w:tr>
      <w:tr w:rsidR="00E90130" w:rsidRPr="00E90130" w14:paraId="46E18EB1" w14:textId="77777777" w:rsidTr="00E90130">
        <w:trPr>
          <w:trHeight w:val="172"/>
        </w:trPr>
        <w:tc>
          <w:tcPr>
            <w:tcW w:w="4962" w:type="dxa"/>
            <w:tcBorders>
              <w:bottom w:val="single" w:sz="8" w:space="0" w:color="auto"/>
            </w:tcBorders>
            <w:vAlign w:val="bottom"/>
          </w:tcPr>
          <w:p w14:paraId="6707450C" w14:textId="77777777" w:rsidR="00E90130" w:rsidRPr="00E90130" w:rsidRDefault="00E90130" w:rsidP="00E90130">
            <w:pPr>
              <w:spacing w:after="0" w:line="276"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 xml:space="preserve">  Башка </w:t>
            </w:r>
            <w:proofErr w:type="spellStart"/>
            <w:r w:rsidRPr="00E90130">
              <w:rPr>
                <w:rFonts w:ascii="Times New Roman" w:eastAsia="Times New Roman" w:hAnsi="Times New Roman" w:cs="Times New Roman"/>
                <w:sz w:val="20"/>
                <w:szCs w:val="20"/>
                <w:lang w:eastAsia="ru-RU"/>
              </w:rPr>
              <w:t>капиталдык</w:t>
            </w:r>
            <w:proofErr w:type="spellEnd"/>
            <w:r w:rsidRPr="00E90130">
              <w:rPr>
                <w:rFonts w:ascii="Times New Roman" w:eastAsia="Times New Roman" w:hAnsi="Times New Roman" w:cs="Times New Roman"/>
                <w:sz w:val="20"/>
                <w:szCs w:val="20"/>
                <w:lang w:eastAsia="ru-RU"/>
              </w:rPr>
              <w:t xml:space="preserve"> </w:t>
            </w:r>
            <w:proofErr w:type="spellStart"/>
            <w:r w:rsidRPr="00E90130">
              <w:rPr>
                <w:rFonts w:ascii="Times New Roman" w:eastAsia="Times New Roman" w:hAnsi="Times New Roman" w:cs="Times New Roman"/>
                <w:sz w:val="20"/>
                <w:szCs w:val="20"/>
                <w:lang w:eastAsia="ru-RU"/>
              </w:rPr>
              <w:t>иштер</w:t>
            </w:r>
            <w:proofErr w:type="spellEnd"/>
            <w:r w:rsidRPr="00E90130">
              <w:rPr>
                <w:rFonts w:ascii="Times New Roman" w:eastAsia="Times New Roman" w:hAnsi="Times New Roman" w:cs="Times New Roman"/>
                <w:sz w:val="20"/>
                <w:szCs w:val="20"/>
                <w:lang w:eastAsia="ru-RU"/>
              </w:rPr>
              <w:t xml:space="preserve"> </w:t>
            </w:r>
            <w:proofErr w:type="spellStart"/>
            <w:r w:rsidRPr="00E90130">
              <w:rPr>
                <w:rFonts w:ascii="Times New Roman" w:eastAsia="Times New Roman" w:hAnsi="Times New Roman" w:cs="Times New Roman"/>
                <w:sz w:val="20"/>
                <w:szCs w:val="20"/>
                <w:lang w:eastAsia="ru-RU"/>
              </w:rPr>
              <w:t>жана</w:t>
            </w:r>
            <w:proofErr w:type="spellEnd"/>
            <w:r w:rsidRPr="00E90130">
              <w:rPr>
                <w:rFonts w:ascii="Times New Roman" w:eastAsia="Times New Roman" w:hAnsi="Times New Roman" w:cs="Times New Roman"/>
                <w:sz w:val="20"/>
                <w:szCs w:val="20"/>
                <w:lang w:eastAsia="ru-RU"/>
              </w:rPr>
              <w:t xml:space="preserve"> </w:t>
            </w:r>
            <w:proofErr w:type="spellStart"/>
            <w:r w:rsidRPr="00E90130">
              <w:rPr>
                <w:rFonts w:ascii="Times New Roman" w:eastAsia="Times New Roman" w:hAnsi="Times New Roman" w:cs="Times New Roman"/>
                <w:sz w:val="20"/>
                <w:szCs w:val="20"/>
                <w:lang w:eastAsia="ru-RU"/>
              </w:rPr>
              <w:t>чыгымдар</w:t>
            </w:r>
            <w:proofErr w:type="spellEnd"/>
          </w:p>
        </w:tc>
        <w:tc>
          <w:tcPr>
            <w:tcW w:w="1417" w:type="dxa"/>
            <w:tcBorders>
              <w:bottom w:val="single" w:sz="8" w:space="0" w:color="auto"/>
            </w:tcBorders>
            <w:vAlign w:val="bottom"/>
          </w:tcPr>
          <w:p w14:paraId="1CF0D82B" w14:textId="77777777" w:rsidR="00E90130" w:rsidRPr="00E90130" w:rsidRDefault="00E90130" w:rsidP="00E90130">
            <w:pPr>
              <w:spacing w:after="0" w:line="240" w:lineRule="auto"/>
              <w:ind w:right="318"/>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314,3</w:t>
            </w:r>
          </w:p>
        </w:tc>
        <w:tc>
          <w:tcPr>
            <w:tcW w:w="1276" w:type="dxa"/>
            <w:tcBorders>
              <w:bottom w:val="single" w:sz="8" w:space="0" w:color="auto"/>
            </w:tcBorders>
            <w:vAlign w:val="bottom"/>
          </w:tcPr>
          <w:p w14:paraId="5EA1B84B" w14:textId="77777777" w:rsidR="00E90130" w:rsidRPr="00E90130" w:rsidRDefault="00E90130" w:rsidP="00E90130">
            <w:pPr>
              <w:spacing w:after="0" w:line="240" w:lineRule="auto"/>
              <w:ind w:right="318"/>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479,7</w:t>
            </w:r>
          </w:p>
        </w:tc>
        <w:tc>
          <w:tcPr>
            <w:tcW w:w="992" w:type="dxa"/>
            <w:tcBorders>
              <w:bottom w:val="single" w:sz="8" w:space="0" w:color="auto"/>
            </w:tcBorders>
            <w:vAlign w:val="bottom"/>
          </w:tcPr>
          <w:p w14:paraId="7D280ACE" w14:textId="77777777" w:rsidR="00E90130" w:rsidRPr="00E90130" w:rsidRDefault="00E90130" w:rsidP="00E90130">
            <w:pPr>
              <w:spacing w:after="0" w:line="240" w:lineRule="auto"/>
              <w:ind w:right="317"/>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1,6</w:t>
            </w:r>
          </w:p>
        </w:tc>
        <w:tc>
          <w:tcPr>
            <w:tcW w:w="992" w:type="dxa"/>
            <w:tcBorders>
              <w:bottom w:val="single" w:sz="8" w:space="0" w:color="auto"/>
            </w:tcBorders>
            <w:vAlign w:val="bottom"/>
          </w:tcPr>
          <w:p w14:paraId="043380D1" w14:textId="77777777" w:rsidR="00E90130" w:rsidRPr="00E90130" w:rsidRDefault="00E90130" w:rsidP="00E90130">
            <w:pPr>
              <w:spacing w:after="0" w:line="240" w:lineRule="auto"/>
              <w:ind w:right="317"/>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1,6</w:t>
            </w:r>
          </w:p>
        </w:tc>
      </w:tr>
    </w:tbl>
    <w:p w14:paraId="562C020D" w14:textId="77777777" w:rsidR="00E90130" w:rsidRPr="00E90130" w:rsidRDefault="00E90130" w:rsidP="00E90130">
      <w:pPr>
        <w:spacing w:after="0" w:line="240" w:lineRule="auto"/>
        <w:jc w:val="both"/>
        <w:rPr>
          <w:rFonts w:ascii="Times New Roman" w:eastAsia="Times New Roman" w:hAnsi="Times New Roman" w:cs="Times New Roman"/>
          <w:sz w:val="24"/>
          <w:szCs w:val="24"/>
          <w:lang w:val="ky-KG" w:eastAsia="ru-RU"/>
        </w:rPr>
      </w:pPr>
    </w:p>
    <w:p w14:paraId="7157A02F" w14:textId="77777777" w:rsidR="00E90130" w:rsidRPr="00E90130" w:rsidRDefault="00E90130" w:rsidP="00957070">
      <w:pPr>
        <w:spacing w:after="0" w:line="240" w:lineRule="auto"/>
        <w:ind w:firstLine="708"/>
        <w:jc w:val="both"/>
        <w:rPr>
          <w:rFonts w:ascii="Times New Roman" w:eastAsia="Times New Roman" w:hAnsi="Times New Roman" w:cs="Times New Roman"/>
          <w:sz w:val="24"/>
          <w:szCs w:val="24"/>
          <w:lang w:val="x-none" w:eastAsia="ru-RU"/>
        </w:rPr>
      </w:pPr>
      <w:r w:rsidRPr="00E90130">
        <w:rPr>
          <w:rFonts w:ascii="Times New Roman" w:eastAsia="Times New Roman" w:hAnsi="Times New Roman" w:cs="Times New Roman"/>
          <w:sz w:val="24"/>
          <w:szCs w:val="24"/>
          <w:lang w:val="ky-KG" w:eastAsia="ru-RU"/>
        </w:rPr>
        <w:t>Н</w:t>
      </w:r>
      <w:r w:rsidRPr="00E90130">
        <w:rPr>
          <w:rFonts w:ascii="Times New Roman" w:eastAsia="Times New Roman" w:hAnsi="Times New Roman" w:cs="Times New Roman"/>
          <w:sz w:val="24"/>
          <w:szCs w:val="24"/>
          <w:lang w:val="x-none" w:eastAsia="ru-RU"/>
        </w:rPr>
        <w:t xml:space="preserve">егизги капиталга </w:t>
      </w:r>
      <w:r w:rsidRPr="00E90130">
        <w:rPr>
          <w:rFonts w:ascii="Times New Roman" w:eastAsia="Times New Roman" w:hAnsi="Times New Roman" w:cs="Times New Roman"/>
          <w:sz w:val="24"/>
          <w:szCs w:val="24"/>
          <w:lang w:val="ky-KG" w:eastAsia="ru-RU"/>
        </w:rPr>
        <w:t xml:space="preserve">жумшалган </w:t>
      </w:r>
      <w:r w:rsidRPr="00E90130">
        <w:rPr>
          <w:rFonts w:ascii="Times New Roman" w:eastAsia="Times New Roman" w:hAnsi="Times New Roman" w:cs="Times New Roman"/>
          <w:sz w:val="24"/>
          <w:szCs w:val="24"/>
          <w:lang w:val="x-none" w:eastAsia="ru-RU"/>
        </w:rPr>
        <w:t>инвестициялардын түзүмүн</w:t>
      </w:r>
      <w:r w:rsidRPr="00E90130">
        <w:rPr>
          <w:rFonts w:ascii="Times New Roman" w:eastAsia="Times New Roman" w:hAnsi="Times New Roman" w:cs="Times New Roman"/>
          <w:sz w:val="24"/>
          <w:szCs w:val="24"/>
          <w:lang w:val="ky-KG" w:eastAsia="ru-RU"/>
        </w:rPr>
        <w:t xml:space="preserve">үн олуттуу </w:t>
      </w:r>
      <w:r w:rsidRPr="00E90130">
        <w:rPr>
          <w:rFonts w:ascii="Times New Roman" w:eastAsia="Times New Roman" w:hAnsi="Times New Roman" w:cs="Times New Roman"/>
          <w:sz w:val="24"/>
          <w:szCs w:val="24"/>
          <w:lang w:val="x-none" w:eastAsia="ru-RU"/>
        </w:rPr>
        <w:t>үл</w:t>
      </w:r>
      <w:r w:rsidRPr="00E90130">
        <w:rPr>
          <w:rFonts w:ascii="Times New Roman" w:eastAsia="Times New Roman" w:hAnsi="Times New Roman" w:cs="Times New Roman"/>
          <w:sz w:val="24"/>
          <w:szCs w:val="24"/>
          <w:lang w:val="ky-KG" w:eastAsia="ru-RU"/>
        </w:rPr>
        <w:t>ү</w:t>
      </w:r>
      <w:r w:rsidRPr="00E90130">
        <w:rPr>
          <w:rFonts w:ascii="Times New Roman" w:eastAsia="Times New Roman" w:hAnsi="Times New Roman" w:cs="Times New Roman"/>
          <w:sz w:val="24"/>
          <w:szCs w:val="24"/>
          <w:lang w:val="x-none" w:eastAsia="ru-RU"/>
        </w:rPr>
        <w:t>ш</w:t>
      </w:r>
      <w:r w:rsidRPr="00E90130">
        <w:rPr>
          <w:rFonts w:ascii="Times New Roman" w:eastAsia="Times New Roman" w:hAnsi="Times New Roman" w:cs="Times New Roman"/>
          <w:sz w:val="24"/>
          <w:szCs w:val="24"/>
          <w:lang w:val="ky-KG" w:eastAsia="ru-RU"/>
        </w:rPr>
        <w:t>ү</w:t>
      </w:r>
      <w:r w:rsidRPr="00E90130">
        <w:rPr>
          <w:rFonts w:ascii="Times New Roman" w:eastAsia="Times New Roman" w:hAnsi="Times New Roman" w:cs="Times New Roman"/>
          <w:sz w:val="24"/>
          <w:szCs w:val="24"/>
          <w:lang w:val="x-none" w:eastAsia="ru-RU"/>
        </w:rPr>
        <w:t xml:space="preserve"> </w:t>
      </w:r>
      <w:r w:rsidRPr="00E90130">
        <w:rPr>
          <w:rFonts w:ascii="Times New Roman" w:eastAsia="Times New Roman" w:hAnsi="Times New Roman" w:cs="Times New Roman"/>
          <w:sz w:val="24"/>
          <w:szCs w:val="24"/>
          <w:lang w:val="ky-KG" w:eastAsia="ru-RU"/>
        </w:rPr>
        <w:t xml:space="preserve">аткарылган </w:t>
      </w:r>
      <w:r w:rsidRPr="00E90130">
        <w:rPr>
          <w:rFonts w:ascii="Times New Roman" w:eastAsia="Times New Roman" w:hAnsi="Times New Roman" w:cs="Times New Roman"/>
          <w:sz w:val="24"/>
          <w:szCs w:val="24"/>
          <w:lang w:val="x-none" w:eastAsia="ru-RU"/>
        </w:rPr>
        <w:t>подряддык иштерге туура келет, 20</w:t>
      </w:r>
      <w:r w:rsidRPr="00E90130">
        <w:rPr>
          <w:rFonts w:ascii="Times New Roman" w:eastAsia="Times New Roman" w:hAnsi="Times New Roman" w:cs="Times New Roman"/>
          <w:sz w:val="24"/>
          <w:szCs w:val="24"/>
          <w:lang w:val="ky-KG" w:eastAsia="ru-RU"/>
        </w:rPr>
        <w:t>24</w:t>
      </w:r>
      <w:r w:rsidRPr="00E90130">
        <w:rPr>
          <w:rFonts w:ascii="Times New Roman" w:eastAsia="Times New Roman" w:hAnsi="Times New Roman" w:cs="Times New Roman"/>
          <w:sz w:val="24"/>
          <w:szCs w:val="24"/>
          <w:lang w:val="x-none" w:eastAsia="ru-RU"/>
        </w:rPr>
        <w:t xml:space="preserve">-жылдын </w:t>
      </w:r>
      <w:r w:rsidRPr="00E90130">
        <w:rPr>
          <w:rFonts w:ascii="Times New Roman" w:eastAsia="Times New Roman" w:hAnsi="Times New Roman" w:cs="Times New Roman"/>
          <w:sz w:val="24"/>
          <w:szCs w:val="24"/>
          <w:lang w:val="ky-KG" w:eastAsia="ru-RU"/>
        </w:rPr>
        <w:t>январь-августунда</w:t>
      </w:r>
      <w:r w:rsidRPr="00E90130">
        <w:rPr>
          <w:rFonts w:ascii="Times New Roman" w:eastAsia="Times New Roman" w:hAnsi="Times New Roman" w:cs="Times New Roman"/>
          <w:sz w:val="24"/>
          <w:szCs w:val="24"/>
          <w:lang w:val="x-none" w:eastAsia="ru-RU"/>
        </w:rPr>
        <w:t xml:space="preserve"> алардын көлөмү </w:t>
      </w:r>
      <w:r w:rsidRPr="00E90130">
        <w:rPr>
          <w:rFonts w:ascii="Times New Roman" w:eastAsia="Times New Roman" w:hAnsi="Times New Roman" w:cs="Times New Roman"/>
          <w:sz w:val="24"/>
          <w:szCs w:val="24"/>
          <w:lang w:val="ky-KG" w:eastAsia="ru-RU"/>
        </w:rPr>
        <w:t>19305,3</w:t>
      </w:r>
      <w:r w:rsidRPr="00E90130">
        <w:rPr>
          <w:rFonts w:ascii="Times New Roman" w:eastAsia="Times New Roman" w:hAnsi="Times New Roman" w:cs="Times New Roman"/>
          <w:sz w:val="24"/>
          <w:szCs w:val="20"/>
          <w:lang w:val="ky-KG" w:eastAsia="ru-RU"/>
        </w:rPr>
        <w:t xml:space="preserve"> </w:t>
      </w:r>
      <w:r w:rsidRPr="00E90130">
        <w:rPr>
          <w:rFonts w:ascii="Times New Roman" w:eastAsia="Times New Roman" w:hAnsi="Times New Roman" w:cs="Times New Roman"/>
          <w:sz w:val="24"/>
          <w:szCs w:val="24"/>
          <w:lang w:val="x-none" w:eastAsia="ru-RU"/>
        </w:rPr>
        <w:t>млн. сом</w:t>
      </w:r>
      <w:r w:rsidRPr="00E90130">
        <w:rPr>
          <w:rFonts w:ascii="Times New Roman" w:eastAsia="Times New Roman" w:hAnsi="Times New Roman" w:cs="Times New Roman"/>
          <w:sz w:val="24"/>
          <w:szCs w:val="24"/>
          <w:lang w:val="ky-KG" w:eastAsia="ru-RU"/>
        </w:rPr>
        <w:t>ду</w:t>
      </w:r>
      <w:r w:rsidRPr="00E90130">
        <w:rPr>
          <w:rFonts w:ascii="Times New Roman" w:eastAsia="Times New Roman" w:hAnsi="Times New Roman" w:cs="Times New Roman"/>
          <w:sz w:val="24"/>
          <w:szCs w:val="24"/>
          <w:lang w:val="x-none" w:eastAsia="ru-RU"/>
        </w:rPr>
        <w:t xml:space="preserve"> же </w:t>
      </w:r>
      <w:r w:rsidRPr="00E90130">
        <w:rPr>
          <w:rFonts w:ascii="Times New Roman" w:eastAsia="Times New Roman" w:hAnsi="Times New Roman" w:cs="Times New Roman"/>
          <w:sz w:val="24"/>
          <w:szCs w:val="24"/>
          <w:lang w:val="ky-KG" w:eastAsia="ru-RU"/>
        </w:rPr>
        <w:t xml:space="preserve">алардын жалпы </w:t>
      </w:r>
      <w:r w:rsidRPr="00E90130">
        <w:rPr>
          <w:rFonts w:ascii="Times New Roman" w:eastAsia="Times New Roman" w:hAnsi="Times New Roman" w:cs="Times New Roman"/>
          <w:sz w:val="24"/>
          <w:szCs w:val="24"/>
          <w:lang w:val="x-none" w:eastAsia="ru-RU"/>
        </w:rPr>
        <w:t>көлөм</w:t>
      </w:r>
      <w:r w:rsidRPr="00E90130">
        <w:rPr>
          <w:rFonts w:ascii="Times New Roman" w:eastAsia="Times New Roman" w:hAnsi="Times New Roman" w:cs="Times New Roman"/>
          <w:sz w:val="24"/>
          <w:szCs w:val="24"/>
          <w:lang w:val="ky-KG" w:eastAsia="ru-RU"/>
        </w:rPr>
        <w:t>үн</w:t>
      </w:r>
      <w:r w:rsidRPr="00E90130">
        <w:rPr>
          <w:rFonts w:ascii="Times New Roman" w:eastAsia="Times New Roman" w:hAnsi="Times New Roman" w:cs="Times New Roman"/>
          <w:sz w:val="24"/>
          <w:szCs w:val="24"/>
          <w:lang w:val="x-none" w:eastAsia="ru-RU"/>
        </w:rPr>
        <w:t xml:space="preserve">үн </w:t>
      </w:r>
      <w:r w:rsidRPr="00E90130">
        <w:rPr>
          <w:rFonts w:ascii="Times New Roman" w:eastAsia="Times New Roman" w:hAnsi="Times New Roman" w:cs="Times New Roman"/>
          <w:sz w:val="24"/>
          <w:szCs w:val="24"/>
          <w:lang w:val="ky-KG" w:eastAsia="ru-RU"/>
        </w:rPr>
        <w:t xml:space="preserve">66,1 </w:t>
      </w:r>
      <w:r w:rsidRPr="00E90130">
        <w:rPr>
          <w:rFonts w:ascii="Times New Roman" w:eastAsia="Times New Roman" w:hAnsi="Times New Roman" w:cs="Times New Roman"/>
          <w:sz w:val="24"/>
          <w:szCs w:val="24"/>
          <w:lang w:val="x-none" w:eastAsia="ru-RU"/>
        </w:rPr>
        <w:t>пайызы</w:t>
      </w:r>
      <w:r w:rsidRPr="00E90130">
        <w:rPr>
          <w:rFonts w:ascii="Times New Roman" w:eastAsia="Times New Roman" w:hAnsi="Times New Roman" w:cs="Times New Roman"/>
          <w:sz w:val="24"/>
          <w:szCs w:val="24"/>
          <w:lang w:val="ky-KG" w:eastAsia="ru-RU"/>
        </w:rPr>
        <w:t>н</w:t>
      </w:r>
      <w:r w:rsidRPr="00E90130">
        <w:rPr>
          <w:rFonts w:ascii="Times New Roman" w:eastAsia="Times New Roman" w:hAnsi="Times New Roman" w:cs="Times New Roman"/>
          <w:sz w:val="24"/>
          <w:szCs w:val="24"/>
          <w:lang w:val="x-none" w:eastAsia="ru-RU"/>
        </w:rPr>
        <w:t xml:space="preserve"> түздү.</w:t>
      </w:r>
    </w:p>
    <w:p w14:paraId="49A927C1" w14:textId="77777777" w:rsidR="00E90130" w:rsidRPr="00E90130" w:rsidRDefault="00E90130" w:rsidP="00957070">
      <w:pPr>
        <w:spacing w:after="0" w:line="240" w:lineRule="auto"/>
        <w:ind w:firstLine="708"/>
        <w:jc w:val="both"/>
        <w:rPr>
          <w:rFonts w:ascii="Times New Roman" w:eastAsia="Times New Roman" w:hAnsi="Times New Roman" w:cs="Times New Roman"/>
          <w:sz w:val="24"/>
          <w:szCs w:val="24"/>
          <w:lang w:val="x-none" w:eastAsia="ru-RU"/>
        </w:rPr>
      </w:pPr>
      <w:r w:rsidRPr="00E90130">
        <w:rPr>
          <w:rFonts w:ascii="Times New Roman" w:eastAsia="Times New Roman" w:hAnsi="Times New Roman" w:cs="Times New Roman"/>
          <w:sz w:val="24"/>
          <w:szCs w:val="24"/>
          <w:lang w:val="ky-KG" w:eastAsia="ru-RU"/>
        </w:rPr>
        <w:t>Ө</w:t>
      </w:r>
      <w:r w:rsidRPr="00E90130">
        <w:rPr>
          <w:rFonts w:ascii="Times New Roman" w:eastAsia="Times New Roman" w:hAnsi="Times New Roman" w:cs="Times New Roman"/>
          <w:sz w:val="24"/>
          <w:szCs w:val="24"/>
          <w:lang w:val="x-none" w:eastAsia="ru-RU"/>
        </w:rPr>
        <w:t>здөштүрүлгөн инвестициялардын жалпы көлөмү</w:t>
      </w:r>
      <w:r w:rsidRPr="00E90130">
        <w:rPr>
          <w:rFonts w:ascii="Times New Roman" w:eastAsia="Times New Roman" w:hAnsi="Times New Roman" w:cs="Times New Roman"/>
          <w:sz w:val="24"/>
          <w:szCs w:val="24"/>
          <w:lang w:val="ky-KG" w:eastAsia="ru-RU"/>
        </w:rPr>
        <w:t xml:space="preserve">ндөгү сатылып алынган жабдуулардын үлүшү </w:t>
      </w:r>
      <w:r w:rsidRPr="00E90130">
        <w:rPr>
          <w:rFonts w:ascii="Times New Roman" w:eastAsia="Times New Roman" w:hAnsi="Times New Roman" w:cs="Times New Roman"/>
          <w:sz w:val="24"/>
          <w:szCs w:val="24"/>
          <w:lang w:val="x-none" w:eastAsia="ru-RU"/>
        </w:rPr>
        <w:t>20</w:t>
      </w:r>
      <w:r w:rsidRPr="00E90130">
        <w:rPr>
          <w:rFonts w:ascii="Times New Roman" w:eastAsia="Times New Roman" w:hAnsi="Times New Roman" w:cs="Times New Roman"/>
          <w:sz w:val="24"/>
          <w:szCs w:val="24"/>
          <w:lang w:eastAsia="ru-RU"/>
        </w:rPr>
        <w:t>23</w:t>
      </w:r>
      <w:r w:rsidRPr="00E90130">
        <w:rPr>
          <w:rFonts w:ascii="Times New Roman" w:eastAsia="Times New Roman" w:hAnsi="Times New Roman" w:cs="Times New Roman"/>
          <w:sz w:val="24"/>
          <w:szCs w:val="24"/>
          <w:lang w:val="x-none" w:eastAsia="ru-RU"/>
        </w:rPr>
        <w:t xml:space="preserve">-жылдын </w:t>
      </w:r>
      <w:r w:rsidRPr="00E90130">
        <w:rPr>
          <w:rFonts w:ascii="Times New Roman" w:eastAsia="Times New Roman" w:hAnsi="Times New Roman" w:cs="Times New Roman"/>
          <w:sz w:val="24"/>
          <w:szCs w:val="24"/>
          <w:lang w:val="ky-KG" w:eastAsia="ru-RU"/>
        </w:rPr>
        <w:t>январь-августуна</w:t>
      </w:r>
      <w:r w:rsidRPr="00E90130">
        <w:rPr>
          <w:rFonts w:ascii="Times New Roman" w:eastAsia="Times New Roman" w:hAnsi="Times New Roman" w:cs="Times New Roman"/>
          <w:sz w:val="24"/>
          <w:szCs w:val="24"/>
          <w:lang w:val="x-none" w:eastAsia="ru-RU"/>
        </w:rPr>
        <w:t xml:space="preserve"> салыштырганда </w:t>
      </w:r>
      <w:r w:rsidRPr="00E90130">
        <w:rPr>
          <w:rFonts w:ascii="Times New Roman" w:eastAsia="Times New Roman" w:hAnsi="Times New Roman" w:cs="Times New Roman"/>
          <w:sz w:val="24"/>
          <w:szCs w:val="24"/>
          <w:lang w:eastAsia="ru-RU"/>
        </w:rPr>
        <w:t>17,0</w:t>
      </w:r>
      <w:r w:rsidRPr="00E90130">
        <w:rPr>
          <w:rFonts w:ascii="Times New Roman" w:eastAsia="Times New Roman" w:hAnsi="Times New Roman" w:cs="Times New Roman"/>
          <w:sz w:val="24"/>
          <w:szCs w:val="24"/>
          <w:lang w:val="ky-KG" w:eastAsia="ru-RU"/>
        </w:rPr>
        <w:t xml:space="preserve"> пайызга</w:t>
      </w:r>
      <w:r w:rsidRPr="00E90130">
        <w:rPr>
          <w:rFonts w:ascii="Times New Roman" w:eastAsia="Times New Roman" w:hAnsi="Times New Roman" w:cs="Times New Roman"/>
          <w:sz w:val="24"/>
          <w:szCs w:val="24"/>
          <w:lang w:eastAsia="ru-RU"/>
        </w:rPr>
        <w:t xml:space="preserve"> </w:t>
      </w:r>
      <w:r w:rsidRPr="00E90130">
        <w:rPr>
          <w:rFonts w:ascii="Times New Roman" w:eastAsia="Times New Roman" w:hAnsi="Times New Roman" w:cs="Times New Roman"/>
          <w:sz w:val="24"/>
          <w:szCs w:val="24"/>
          <w:lang w:val="ky-KG" w:eastAsia="ru-RU"/>
        </w:rPr>
        <w:t>көбөйдү</w:t>
      </w:r>
      <w:r w:rsidRPr="00E90130">
        <w:rPr>
          <w:rFonts w:ascii="Times New Roman" w:eastAsia="Times New Roman" w:hAnsi="Times New Roman" w:cs="Times New Roman"/>
          <w:sz w:val="24"/>
          <w:szCs w:val="24"/>
          <w:lang w:val="x-none" w:eastAsia="ru-RU"/>
        </w:rPr>
        <w:t xml:space="preserve"> жана </w:t>
      </w:r>
      <w:r w:rsidRPr="00E90130">
        <w:rPr>
          <w:rFonts w:ascii="Times New Roman" w:eastAsia="Times New Roman" w:hAnsi="Times New Roman" w:cs="Times New Roman"/>
          <w:sz w:val="24"/>
          <w:szCs w:val="24"/>
          <w:lang w:eastAsia="ru-RU"/>
        </w:rPr>
        <w:t xml:space="preserve">9422,8 </w:t>
      </w:r>
      <w:r w:rsidRPr="00E90130">
        <w:rPr>
          <w:rFonts w:ascii="Times New Roman" w:eastAsia="Times New Roman" w:hAnsi="Times New Roman" w:cs="Times New Roman"/>
          <w:sz w:val="24"/>
          <w:szCs w:val="24"/>
          <w:lang w:val="x-none" w:eastAsia="ru-RU"/>
        </w:rPr>
        <w:t>млн. сомду түздү.</w:t>
      </w:r>
    </w:p>
    <w:p w14:paraId="7966FA8A" w14:textId="77777777" w:rsidR="00E90130" w:rsidRPr="00E90130" w:rsidRDefault="00E90130" w:rsidP="00957070">
      <w:pPr>
        <w:spacing w:after="0" w:line="240" w:lineRule="auto"/>
        <w:ind w:firstLine="708"/>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sz w:val="24"/>
          <w:szCs w:val="24"/>
          <w:lang w:val="x-none" w:eastAsia="ru-RU"/>
        </w:rPr>
        <w:t>20</w:t>
      </w:r>
      <w:r w:rsidRPr="00E90130">
        <w:rPr>
          <w:rFonts w:ascii="Times New Roman" w:eastAsia="Times New Roman" w:hAnsi="Times New Roman" w:cs="Times New Roman"/>
          <w:sz w:val="24"/>
          <w:szCs w:val="24"/>
          <w:lang w:eastAsia="ru-RU"/>
        </w:rPr>
        <w:t>24</w:t>
      </w:r>
      <w:r w:rsidRPr="00E90130">
        <w:rPr>
          <w:rFonts w:ascii="Times New Roman" w:eastAsia="Times New Roman" w:hAnsi="Times New Roman" w:cs="Times New Roman"/>
          <w:sz w:val="24"/>
          <w:szCs w:val="24"/>
          <w:lang w:val="x-none" w:eastAsia="ru-RU"/>
        </w:rPr>
        <w:t xml:space="preserve">-жылдын </w:t>
      </w:r>
      <w:r w:rsidRPr="00E90130">
        <w:rPr>
          <w:rFonts w:ascii="Times New Roman" w:eastAsia="Times New Roman" w:hAnsi="Times New Roman" w:cs="Times New Roman"/>
          <w:sz w:val="24"/>
          <w:szCs w:val="24"/>
          <w:lang w:val="ky-KG" w:eastAsia="ru-RU"/>
        </w:rPr>
        <w:t>январь-августунда</w:t>
      </w:r>
      <w:r w:rsidRPr="00E90130">
        <w:rPr>
          <w:rFonts w:ascii="Times New Roman" w:eastAsia="Times New Roman" w:hAnsi="Times New Roman" w:cs="Times New Roman"/>
          <w:sz w:val="24"/>
          <w:szCs w:val="24"/>
          <w:lang w:val="x-none" w:eastAsia="ru-RU"/>
        </w:rPr>
        <w:t xml:space="preserve"> башка капиталдык иштер жана чыгымд</w:t>
      </w:r>
      <w:r w:rsidRPr="00E90130">
        <w:rPr>
          <w:rFonts w:ascii="Times New Roman" w:eastAsia="Times New Roman" w:hAnsi="Times New Roman" w:cs="Times New Roman"/>
          <w:sz w:val="24"/>
          <w:szCs w:val="24"/>
          <w:lang w:val="ky-KG" w:eastAsia="ru-RU"/>
        </w:rPr>
        <w:t>а</w:t>
      </w:r>
      <w:r w:rsidRPr="00E90130">
        <w:rPr>
          <w:rFonts w:ascii="Times New Roman" w:eastAsia="Times New Roman" w:hAnsi="Times New Roman" w:cs="Times New Roman"/>
          <w:sz w:val="24"/>
          <w:szCs w:val="24"/>
          <w:lang w:val="x-none" w:eastAsia="ru-RU"/>
        </w:rPr>
        <w:t xml:space="preserve">р </w:t>
      </w:r>
      <w:r w:rsidRPr="00E90130">
        <w:rPr>
          <w:rFonts w:ascii="Times New Roman" w:eastAsia="Times New Roman" w:hAnsi="Times New Roman" w:cs="Times New Roman"/>
          <w:sz w:val="24"/>
          <w:szCs w:val="24"/>
          <w:lang w:eastAsia="ru-RU"/>
        </w:rPr>
        <w:t>479,7</w:t>
      </w:r>
      <w:r w:rsidRPr="00E90130">
        <w:rPr>
          <w:rFonts w:ascii="Times New Roman" w:eastAsia="Times New Roman" w:hAnsi="Times New Roman" w:cs="Times New Roman"/>
          <w:sz w:val="24"/>
          <w:szCs w:val="20"/>
          <w:lang w:eastAsia="ru-RU"/>
        </w:rPr>
        <w:t xml:space="preserve"> </w:t>
      </w:r>
      <w:r w:rsidRPr="00E90130">
        <w:rPr>
          <w:rFonts w:ascii="Times New Roman" w:eastAsia="Times New Roman" w:hAnsi="Times New Roman" w:cs="Times New Roman"/>
          <w:sz w:val="24"/>
          <w:szCs w:val="24"/>
          <w:lang w:val="x-none" w:eastAsia="ru-RU"/>
        </w:rPr>
        <w:t>млн. сом</w:t>
      </w:r>
      <w:r w:rsidRPr="00E90130">
        <w:rPr>
          <w:rFonts w:ascii="Times New Roman" w:eastAsia="Times New Roman" w:hAnsi="Times New Roman" w:cs="Times New Roman"/>
          <w:sz w:val="24"/>
          <w:szCs w:val="24"/>
          <w:lang w:val="ky-KG" w:eastAsia="ru-RU"/>
        </w:rPr>
        <w:t>ду</w:t>
      </w:r>
      <w:r w:rsidRPr="00E90130">
        <w:rPr>
          <w:rFonts w:ascii="Times New Roman" w:eastAsia="Times New Roman" w:hAnsi="Times New Roman" w:cs="Times New Roman"/>
          <w:sz w:val="24"/>
          <w:szCs w:val="24"/>
          <w:lang w:val="x-none" w:eastAsia="ru-RU"/>
        </w:rPr>
        <w:t xml:space="preserve"> же инвестициялардын жалпы көлөмүн</w:t>
      </w:r>
      <w:r w:rsidRPr="00E90130">
        <w:rPr>
          <w:rFonts w:ascii="Times New Roman" w:eastAsia="Times New Roman" w:hAnsi="Times New Roman" w:cs="Times New Roman"/>
          <w:sz w:val="24"/>
          <w:szCs w:val="24"/>
          <w:lang w:val="ky-KG" w:eastAsia="ru-RU"/>
        </w:rPr>
        <w:t>үн</w:t>
      </w:r>
      <w:r w:rsidRPr="00E90130">
        <w:rPr>
          <w:rFonts w:ascii="Times New Roman" w:eastAsia="Times New Roman" w:hAnsi="Times New Roman" w:cs="Times New Roman"/>
          <w:sz w:val="24"/>
          <w:szCs w:val="24"/>
          <w:lang w:val="x-none" w:eastAsia="ru-RU"/>
        </w:rPr>
        <w:t xml:space="preserve"> </w:t>
      </w:r>
      <w:r w:rsidRPr="00E90130">
        <w:rPr>
          <w:rFonts w:ascii="Times New Roman" w:eastAsia="Times New Roman" w:hAnsi="Times New Roman" w:cs="Times New Roman"/>
          <w:sz w:val="24"/>
          <w:szCs w:val="24"/>
          <w:lang w:eastAsia="ru-RU"/>
        </w:rPr>
        <w:t>1,6</w:t>
      </w:r>
      <w:r w:rsidRPr="00E90130">
        <w:rPr>
          <w:rFonts w:ascii="Times New Roman" w:eastAsia="Times New Roman" w:hAnsi="Times New Roman" w:cs="Times New Roman"/>
          <w:sz w:val="24"/>
          <w:szCs w:val="20"/>
          <w:lang w:val="ky-KG" w:eastAsia="ru-RU"/>
        </w:rPr>
        <w:t xml:space="preserve"> </w:t>
      </w:r>
      <w:r w:rsidRPr="00E90130">
        <w:rPr>
          <w:rFonts w:ascii="Times New Roman" w:eastAsia="Times New Roman" w:hAnsi="Times New Roman" w:cs="Times New Roman"/>
          <w:sz w:val="24"/>
          <w:szCs w:val="24"/>
          <w:lang w:val="x-none" w:eastAsia="ru-RU"/>
        </w:rPr>
        <w:t>пайызы</w:t>
      </w:r>
      <w:r w:rsidRPr="00E90130">
        <w:rPr>
          <w:rFonts w:ascii="Times New Roman" w:eastAsia="Times New Roman" w:hAnsi="Times New Roman" w:cs="Times New Roman"/>
          <w:sz w:val="24"/>
          <w:szCs w:val="24"/>
          <w:lang w:val="ky-KG" w:eastAsia="ru-RU"/>
        </w:rPr>
        <w:t>н</w:t>
      </w:r>
      <w:r w:rsidRPr="00E90130">
        <w:rPr>
          <w:rFonts w:ascii="Times New Roman" w:eastAsia="Times New Roman" w:hAnsi="Times New Roman" w:cs="Times New Roman"/>
          <w:sz w:val="24"/>
          <w:szCs w:val="24"/>
          <w:lang w:val="x-none" w:eastAsia="ru-RU"/>
        </w:rPr>
        <w:t xml:space="preserve"> түздү.</w:t>
      </w:r>
    </w:p>
    <w:p w14:paraId="7EA681C1" w14:textId="77777777" w:rsidR="00E90130" w:rsidRPr="00E90130" w:rsidRDefault="00E90130" w:rsidP="00E90130">
      <w:pPr>
        <w:spacing w:after="0" w:line="240" w:lineRule="auto"/>
        <w:rPr>
          <w:rFonts w:ascii="Times New Roman" w:eastAsia="Times New Roman" w:hAnsi="Times New Roman" w:cs="Times New Roman"/>
          <w:b/>
          <w:sz w:val="10"/>
          <w:szCs w:val="10"/>
          <w:lang w:val="ky-KG" w:eastAsia="ru-RU"/>
        </w:rPr>
      </w:pPr>
    </w:p>
    <w:p w14:paraId="54CCD29B" w14:textId="77777777" w:rsidR="00E90130" w:rsidRPr="00E90130" w:rsidRDefault="00E90130" w:rsidP="00E90130">
      <w:pPr>
        <w:spacing w:after="0" w:line="240" w:lineRule="auto"/>
        <w:rPr>
          <w:rFonts w:ascii="Times New Roman" w:eastAsia="Times New Roman" w:hAnsi="Times New Roman" w:cs="Times New Roman"/>
          <w:b/>
          <w:sz w:val="24"/>
          <w:szCs w:val="24"/>
          <w:lang w:val="ky-KG" w:eastAsia="ru-RU"/>
        </w:rPr>
      </w:pPr>
      <w:r w:rsidRPr="00E90130">
        <w:rPr>
          <w:rFonts w:ascii="Times New Roman" w:eastAsia="Times New Roman" w:hAnsi="Times New Roman" w:cs="Times New Roman"/>
          <w:b/>
          <w:sz w:val="24"/>
          <w:szCs w:val="24"/>
          <w:lang w:val="ky-KG" w:eastAsia="ru-RU"/>
        </w:rPr>
        <w:t xml:space="preserve">15-таблица: Январь-августтагы каржылоо булактары боюнча негизги капиталга   </w:t>
      </w:r>
    </w:p>
    <w:p w14:paraId="50B86A23" w14:textId="77777777" w:rsidR="00E90130" w:rsidRPr="00E90130" w:rsidRDefault="00E90130" w:rsidP="00E90130">
      <w:pPr>
        <w:spacing w:after="0" w:line="240" w:lineRule="auto"/>
        <w:rPr>
          <w:rFonts w:ascii="Times New Roman" w:eastAsia="Times New Roman" w:hAnsi="Times New Roman" w:cs="Times New Roman"/>
          <w:b/>
          <w:sz w:val="24"/>
          <w:szCs w:val="24"/>
          <w:lang w:val="ky-KG" w:eastAsia="ru-RU"/>
        </w:rPr>
      </w:pPr>
      <w:r w:rsidRPr="00E90130">
        <w:rPr>
          <w:rFonts w:ascii="Times New Roman" w:eastAsia="Times New Roman" w:hAnsi="Times New Roman" w:cs="Times New Roman"/>
          <w:b/>
          <w:sz w:val="24"/>
          <w:szCs w:val="24"/>
          <w:lang w:val="ky-KG" w:eastAsia="ru-RU"/>
        </w:rPr>
        <w:t xml:space="preserve">                       жумшалган инвестициялар</w:t>
      </w:r>
    </w:p>
    <w:p w14:paraId="4DCC94C9" w14:textId="77777777" w:rsidR="00E90130" w:rsidRPr="00E90130" w:rsidRDefault="00E90130" w:rsidP="00E90130">
      <w:pPr>
        <w:spacing w:after="0" w:line="240" w:lineRule="auto"/>
        <w:rPr>
          <w:rFonts w:ascii="Times New Roman" w:eastAsia="Times New Roman" w:hAnsi="Times New Roman" w:cs="Times New Roman"/>
          <w:b/>
          <w:sz w:val="10"/>
          <w:szCs w:val="10"/>
          <w:lang w:val="ky-KG" w:eastAsia="ru-RU"/>
        </w:rPr>
      </w:pPr>
    </w:p>
    <w:tbl>
      <w:tblPr>
        <w:tblW w:w="9585" w:type="dxa"/>
        <w:tblInd w:w="91" w:type="dxa"/>
        <w:tblLayout w:type="fixed"/>
        <w:tblLook w:val="0000" w:firstRow="0" w:lastRow="0" w:firstColumn="0" w:lastColumn="0" w:noHBand="0" w:noVBand="0"/>
      </w:tblPr>
      <w:tblGrid>
        <w:gridCol w:w="4837"/>
        <w:gridCol w:w="1276"/>
        <w:gridCol w:w="1451"/>
        <w:gridCol w:w="992"/>
        <w:gridCol w:w="1029"/>
      </w:tblGrid>
      <w:tr w:rsidR="00E90130" w:rsidRPr="00E90130" w14:paraId="60ECD737" w14:textId="77777777" w:rsidTr="00BB2DDB">
        <w:trPr>
          <w:trHeight w:val="330"/>
        </w:trPr>
        <w:tc>
          <w:tcPr>
            <w:tcW w:w="4837" w:type="dxa"/>
            <w:tcBorders>
              <w:top w:val="single" w:sz="8" w:space="0" w:color="auto"/>
              <w:left w:val="nil"/>
              <w:bottom w:val="nil"/>
              <w:right w:val="nil"/>
            </w:tcBorders>
            <w:noWrap/>
            <w:vAlign w:val="bottom"/>
          </w:tcPr>
          <w:p w14:paraId="3C74B537" w14:textId="77777777" w:rsidR="00E90130" w:rsidRPr="00E90130" w:rsidRDefault="00E90130" w:rsidP="00E90130">
            <w:pPr>
              <w:spacing w:after="0" w:line="240" w:lineRule="auto"/>
              <w:rPr>
                <w:rFonts w:ascii="Times New Roman" w:eastAsia="Times New Roman" w:hAnsi="Times New Roman" w:cs="Times New Roman"/>
                <w:b/>
                <w:sz w:val="20"/>
                <w:szCs w:val="20"/>
                <w:lang w:val="ky-KG" w:eastAsia="ru-RU"/>
              </w:rPr>
            </w:pPr>
          </w:p>
        </w:tc>
        <w:tc>
          <w:tcPr>
            <w:tcW w:w="2727" w:type="dxa"/>
            <w:gridSpan w:val="2"/>
            <w:tcBorders>
              <w:top w:val="single" w:sz="8" w:space="0" w:color="auto"/>
              <w:left w:val="nil"/>
              <w:bottom w:val="single" w:sz="4" w:space="0" w:color="auto"/>
              <w:right w:val="nil"/>
            </w:tcBorders>
            <w:noWrap/>
            <w:vAlign w:val="center"/>
          </w:tcPr>
          <w:p w14:paraId="6458E2C8"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eastAsia="ru-RU"/>
              </w:rPr>
            </w:pPr>
            <w:r w:rsidRPr="00E90130">
              <w:rPr>
                <w:rFonts w:ascii="Times New Roman" w:eastAsia="Times New Roman" w:hAnsi="Times New Roman" w:cs="Times New Roman"/>
                <w:b/>
                <w:bCs/>
                <w:sz w:val="20"/>
                <w:szCs w:val="20"/>
                <w:lang w:eastAsia="ru-RU"/>
              </w:rPr>
              <w:t>Млн. сом</w:t>
            </w:r>
          </w:p>
        </w:tc>
        <w:tc>
          <w:tcPr>
            <w:tcW w:w="2021" w:type="dxa"/>
            <w:gridSpan w:val="2"/>
            <w:tcBorders>
              <w:top w:val="single" w:sz="8" w:space="0" w:color="auto"/>
              <w:left w:val="nil"/>
              <w:bottom w:val="single" w:sz="4" w:space="0" w:color="auto"/>
              <w:right w:val="nil"/>
            </w:tcBorders>
            <w:noWrap/>
            <w:vAlign w:val="bottom"/>
          </w:tcPr>
          <w:p w14:paraId="410110C3"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eastAsia="ru-RU"/>
              </w:rPr>
            </w:pPr>
            <w:r w:rsidRPr="00E90130">
              <w:rPr>
                <w:rFonts w:ascii="Times New Roman" w:eastAsia="Times New Roman" w:hAnsi="Times New Roman" w:cs="Times New Roman"/>
                <w:b/>
                <w:sz w:val="20"/>
                <w:szCs w:val="20"/>
                <w:lang w:val="ky-KG" w:eastAsia="ru-RU"/>
              </w:rPr>
              <w:t>Жыйынтыкка карата пайыз менен</w:t>
            </w:r>
          </w:p>
        </w:tc>
      </w:tr>
      <w:tr w:rsidR="00E90130" w:rsidRPr="00E90130" w14:paraId="66681D7F" w14:textId="77777777" w:rsidTr="00BB2DDB">
        <w:trPr>
          <w:trHeight w:val="267"/>
        </w:trPr>
        <w:tc>
          <w:tcPr>
            <w:tcW w:w="4837" w:type="dxa"/>
            <w:tcBorders>
              <w:top w:val="nil"/>
              <w:left w:val="nil"/>
              <w:bottom w:val="single" w:sz="8" w:space="0" w:color="auto"/>
              <w:right w:val="nil"/>
            </w:tcBorders>
            <w:noWrap/>
            <w:vAlign w:val="bottom"/>
          </w:tcPr>
          <w:p w14:paraId="790932AB" w14:textId="77777777" w:rsidR="00E90130" w:rsidRPr="00E90130" w:rsidRDefault="00E90130" w:rsidP="00E90130">
            <w:pPr>
              <w:spacing w:after="0" w:line="240" w:lineRule="auto"/>
              <w:rPr>
                <w:rFonts w:ascii="Times New Roman" w:eastAsia="Times New Roman" w:hAnsi="Times New Roman" w:cs="Times New Roman"/>
                <w:b/>
                <w:bCs/>
                <w:sz w:val="20"/>
                <w:szCs w:val="20"/>
                <w:lang w:eastAsia="ru-RU"/>
              </w:rPr>
            </w:pPr>
          </w:p>
        </w:tc>
        <w:tc>
          <w:tcPr>
            <w:tcW w:w="1276" w:type="dxa"/>
            <w:tcBorders>
              <w:top w:val="single" w:sz="4" w:space="0" w:color="auto"/>
              <w:left w:val="nil"/>
              <w:right w:val="nil"/>
            </w:tcBorders>
            <w:noWrap/>
            <w:vAlign w:val="bottom"/>
          </w:tcPr>
          <w:p w14:paraId="70E9B438" w14:textId="77777777" w:rsidR="00E90130" w:rsidRPr="00E90130" w:rsidRDefault="00E90130" w:rsidP="00E90130">
            <w:pPr>
              <w:spacing w:after="0" w:line="240" w:lineRule="auto"/>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eastAsia="ru-RU"/>
              </w:rPr>
              <w:t xml:space="preserve">   2023</w:t>
            </w:r>
          </w:p>
        </w:tc>
        <w:tc>
          <w:tcPr>
            <w:tcW w:w="1451" w:type="dxa"/>
            <w:tcBorders>
              <w:top w:val="single" w:sz="4" w:space="0" w:color="auto"/>
              <w:left w:val="nil"/>
              <w:right w:val="nil"/>
            </w:tcBorders>
            <w:noWrap/>
            <w:vAlign w:val="bottom"/>
          </w:tcPr>
          <w:p w14:paraId="50B3A9FA" w14:textId="77777777" w:rsidR="00E90130" w:rsidRPr="00E90130" w:rsidRDefault="00E90130" w:rsidP="00E90130">
            <w:pPr>
              <w:spacing w:after="0" w:line="240" w:lineRule="auto"/>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eastAsia="ru-RU"/>
              </w:rPr>
              <w:t xml:space="preserve">   2024</w:t>
            </w:r>
          </w:p>
        </w:tc>
        <w:tc>
          <w:tcPr>
            <w:tcW w:w="992" w:type="dxa"/>
            <w:tcBorders>
              <w:top w:val="single" w:sz="4" w:space="0" w:color="auto"/>
              <w:left w:val="nil"/>
              <w:right w:val="nil"/>
            </w:tcBorders>
            <w:noWrap/>
            <w:vAlign w:val="bottom"/>
          </w:tcPr>
          <w:p w14:paraId="178CA960" w14:textId="77777777" w:rsidR="00E90130" w:rsidRPr="00E90130" w:rsidRDefault="00E90130" w:rsidP="00E90130">
            <w:pPr>
              <w:spacing w:after="0" w:line="240" w:lineRule="auto"/>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eastAsia="ru-RU"/>
              </w:rPr>
              <w:t xml:space="preserve">      2023</w:t>
            </w:r>
          </w:p>
        </w:tc>
        <w:tc>
          <w:tcPr>
            <w:tcW w:w="1029" w:type="dxa"/>
            <w:tcBorders>
              <w:top w:val="single" w:sz="4" w:space="0" w:color="auto"/>
              <w:left w:val="nil"/>
              <w:right w:val="nil"/>
            </w:tcBorders>
            <w:noWrap/>
            <w:vAlign w:val="bottom"/>
          </w:tcPr>
          <w:p w14:paraId="0A4A7B48"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eastAsia="ru-RU"/>
              </w:rPr>
              <w:t>2024</w:t>
            </w:r>
          </w:p>
        </w:tc>
      </w:tr>
      <w:tr w:rsidR="00E90130" w:rsidRPr="00E90130" w14:paraId="7A0D7340" w14:textId="77777777" w:rsidTr="00BB2DDB">
        <w:trPr>
          <w:trHeight w:val="330"/>
        </w:trPr>
        <w:tc>
          <w:tcPr>
            <w:tcW w:w="4837" w:type="dxa"/>
            <w:tcBorders>
              <w:top w:val="single" w:sz="8" w:space="0" w:color="auto"/>
              <w:left w:val="nil"/>
              <w:bottom w:val="nil"/>
              <w:right w:val="nil"/>
            </w:tcBorders>
            <w:noWrap/>
            <w:vAlign w:val="center"/>
          </w:tcPr>
          <w:p w14:paraId="43406EA6" w14:textId="77777777" w:rsidR="00E90130" w:rsidRPr="00E90130" w:rsidRDefault="00E90130" w:rsidP="00E901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90130">
              <w:rPr>
                <w:rFonts w:ascii="Times New Roman" w:eastAsia="Times New Roman" w:hAnsi="Times New Roman" w:cs="Times New Roman"/>
                <w:b/>
                <w:sz w:val="20"/>
                <w:szCs w:val="20"/>
                <w:lang w:val="ky-KG" w:eastAsia="ru-RU"/>
              </w:rPr>
              <w:t>Бардыгы</w:t>
            </w:r>
          </w:p>
        </w:tc>
        <w:tc>
          <w:tcPr>
            <w:tcW w:w="1276" w:type="dxa"/>
            <w:tcBorders>
              <w:top w:val="single" w:sz="8" w:space="0" w:color="auto"/>
              <w:left w:val="nil"/>
              <w:bottom w:val="nil"/>
              <w:right w:val="nil"/>
            </w:tcBorders>
            <w:noWrap/>
            <w:vAlign w:val="bottom"/>
          </w:tcPr>
          <w:p w14:paraId="19E1A428" w14:textId="77777777" w:rsidR="00E90130" w:rsidRPr="00E90130" w:rsidRDefault="00E90130" w:rsidP="00E90130">
            <w:pPr>
              <w:spacing w:after="0" w:line="240" w:lineRule="auto"/>
              <w:ind w:right="317"/>
              <w:jc w:val="right"/>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val="ky-KG" w:eastAsia="ru-RU"/>
              </w:rPr>
              <w:t>19842,0</w:t>
            </w:r>
          </w:p>
        </w:tc>
        <w:tc>
          <w:tcPr>
            <w:tcW w:w="1451" w:type="dxa"/>
            <w:tcBorders>
              <w:top w:val="single" w:sz="8" w:space="0" w:color="auto"/>
              <w:left w:val="nil"/>
              <w:bottom w:val="nil"/>
              <w:right w:val="nil"/>
            </w:tcBorders>
            <w:noWrap/>
            <w:vAlign w:val="bottom"/>
          </w:tcPr>
          <w:p w14:paraId="006361CF" w14:textId="77777777" w:rsidR="00E90130" w:rsidRPr="00E90130" w:rsidRDefault="00E90130" w:rsidP="00BB2DDB">
            <w:pPr>
              <w:tabs>
                <w:tab w:val="left" w:pos="459"/>
                <w:tab w:val="left" w:pos="773"/>
                <w:tab w:val="left" w:pos="1451"/>
              </w:tabs>
              <w:spacing w:after="0" w:line="240" w:lineRule="auto"/>
              <w:ind w:right="388"/>
              <w:jc w:val="right"/>
              <w:rPr>
                <w:rFonts w:ascii="Times New Roman" w:eastAsia="Times New Roman" w:hAnsi="Times New Roman" w:cs="Times New Roman"/>
                <w:b/>
                <w:bCs/>
                <w:sz w:val="20"/>
                <w:szCs w:val="20"/>
                <w:lang w:eastAsia="ru-RU"/>
              </w:rPr>
            </w:pPr>
            <w:r w:rsidRPr="00E90130">
              <w:rPr>
                <w:rFonts w:ascii="Times New Roman" w:eastAsia="Times New Roman" w:hAnsi="Times New Roman" w:cs="Times New Roman"/>
                <w:b/>
                <w:bCs/>
                <w:sz w:val="20"/>
                <w:szCs w:val="20"/>
                <w:lang w:eastAsia="ru-RU"/>
              </w:rPr>
              <w:t>29207,8</w:t>
            </w:r>
          </w:p>
        </w:tc>
        <w:tc>
          <w:tcPr>
            <w:tcW w:w="992" w:type="dxa"/>
            <w:tcBorders>
              <w:top w:val="single" w:sz="8" w:space="0" w:color="auto"/>
              <w:left w:val="nil"/>
              <w:bottom w:val="nil"/>
              <w:right w:val="nil"/>
            </w:tcBorders>
            <w:noWrap/>
            <w:vAlign w:val="bottom"/>
          </w:tcPr>
          <w:p w14:paraId="7FABFC6A" w14:textId="77777777" w:rsidR="00E90130" w:rsidRPr="00E90130" w:rsidRDefault="00E90130" w:rsidP="00E90130">
            <w:pPr>
              <w:spacing w:after="0" w:line="240" w:lineRule="auto"/>
              <w:ind w:right="317"/>
              <w:jc w:val="right"/>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val="ky-KG" w:eastAsia="ru-RU"/>
              </w:rPr>
              <w:t>100,0</w:t>
            </w:r>
          </w:p>
        </w:tc>
        <w:tc>
          <w:tcPr>
            <w:tcW w:w="1029" w:type="dxa"/>
            <w:tcBorders>
              <w:top w:val="single" w:sz="8" w:space="0" w:color="auto"/>
              <w:left w:val="nil"/>
              <w:bottom w:val="nil"/>
              <w:right w:val="nil"/>
            </w:tcBorders>
            <w:noWrap/>
            <w:vAlign w:val="bottom"/>
          </w:tcPr>
          <w:p w14:paraId="03FF73E3" w14:textId="77777777" w:rsidR="00E90130" w:rsidRPr="00E90130" w:rsidRDefault="00E90130" w:rsidP="00E90130">
            <w:pPr>
              <w:spacing w:after="0" w:line="240" w:lineRule="auto"/>
              <w:ind w:right="313"/>
              <w:jc w:val="right"/>
              <w:rPr>
                <w:rFonts w:ascii="Times New Roman" w:eastAsia="Times New Roman" w:hAnsi="Times New Roman" w:cs="Times New Roman"/>
                <w:b/>
                <w:bCs/>
                <w:sz w:val="20"/>
                <w:szCs w:val="20"/>
                <w:lang w:eastAsia="ru-RU"/>
              </w:rPr>
            </w:pPr>
            <w:r w:rsidRPr="00E90130">
              <w:rPr>
                <w:rFonts w:ascii="Times New Roman" w:eastAsia="Times New Roman" w:hAnsi="Times New Roman" w:cs="Times New Roman"/>
                <w:b/>
                <w:bCs/>
                <w:sz w:val="20"/>
                <w:szCs w:val="20"/>
                <w:lang w:eastAsia="ru-RU"/>
              </w:rPr>
              <w:t>100,0</w:t>
            </w:r>
          </w:p>
        </w:tc>
      </w:tr>
      <w:tr w:rsidR="00E90130" w:rsidRPr="00E90130" w14:paraId="1D6624B4" w14:textId="77777777" w:rsidTr="00BB2DDB">
        <w:trPr>
          <w:trHeight w:val="215"/>
        </w:trPr>
        <w:tc>
          <w:tcPr>
            <w:tcW w:w="4837" w:type="dxa"/>
            <w:tcBorders>
              <w:top w:val="nil"/>
              <w:left w:val="nil"/>
              <w:bottom w:val="nil"/>
              <w:right w:val="nil"/>
            </w:tcBorders>
            <w:noWrap/>
            <w:vAlign w:val="bottom"/>
          </w:tcPr>
          <w:p w14:paraId="710B4965" w14:textId="77777777" w:rsidR="00E90130" w:rsidRPr="00E90130" w:rsidRDefault="00E90130" w:rsidP="00E90130">
            <w:pPr>
              <w:spacing w:after="0" w:line="240" w:lineRule="auto"/>
              <w:rPr>
                <w:rFonts w:ascii="Times New Roman" w:eastAsia="Times New Roman" w:hAnsi="Times New Roman" w:cs="Times New Roman"/>
                <w:b/>
                <w:bCs/>
                <w:sz w:val="20"/>
                <w:szCs w:val="20"/>
                <w:lang w:eastAsia="ru-RU"/>
              </w:rPr>
            </w:pPr>
            <w:r w:rsidRPr="00E90130">
              <w:rPr>
                <w:rFonts w:ascii="Times New Roman" w:eastAsia="Times New Roman" w:hAnsi="Times New Roman" w:cs="Times New Roman"/>
                <w:b/>
                <w:bCs/>
                <w:sz w:val="20"/>
                <w:szCs w:val="20"/>
                <w:lang w:val="ky-KG" w:eastAsia="ru-RU"/>
              </w:rPr>
              <w:t>Ички</w:t>
            </w:r>
            <w:r w:rsidRPr="00E90130">
              <w:rPr>
                <w:rFonts w:ascii="Times New Roman" w:eastAsia="Times New Roman" w:hAnsi="Times New Roman" w:cs="Times New Roman"/>
                <w:b/>
                <w:bCs/>
                <w:sz w:val="20"/>
                <w:szCs w:val="20"/>
                <w:lang w:eastAsia="ru-RU"/>
              </w:rPr>
              <w:t xml:space="preserve"> </w:t>
            </w:r>
            <w:proofErr w:type="spellStart"/>
            <w:r w:rsidRPr="00E90130">
              <w:rPr>
                <w:rFonts w:ascii="Times New Roman" w:eastAsia="Times New Roman" w:hAnsi="Times New Roman" w:cs="Times New Roman"/>
                <w:b/>
                <w:bCs/>
                <w:sz w:val="20"/>
                <w:szCs w:val="20"/>
                <w:lang w:eastAsia="ru-RU"/>
              </w:rPr>
              <w:t>инвести</w:t>
            </w:r>
            <w:r w:rsidRPr="00E90130">
              <w:rPr>
                <w:rFonts w:ascii="Times New Roman" w:eastAsia="Times New Roman" w:hAnsi="Times New Roman" w:cs="Times New Roman"/>
                <w:b/>
                <w:bCs/>
                <w:sz w:val="20"/>
                <w:szCs w:val="20"/>
                <w:lang w:val="ky-KG" w:eastAsia="ru-RU"/>
              </w:rPr>
              <w:t>ялар</w:t>
            </w:r>
            <w:proofErr w:type="spellEnd"/>
          </w:p>
        </w:tc>
        <w:tc>
          <w:tcPr>
            <w:tcW w:w="1276" w:type="dxa"/>
            <w:tcBorders>
              <w:top w:val="nil"/>
              <w:left w:val="nil"/>
              <w:bottom w:val="nil"/>
              <w:right w:val="nil"/>
            </w:tcBorders>
            <w:noWrap/>
            <w:vAlign w:val="bottom"/>
          </w:tcPr>
          <w:p w14:paraId="590B9E4D" w14:textId="77777777" w:rsidR="00E90130" w:rsidRPr="00E90130" w:rsidRDefault="00E90130" w:rsidP="00E90130">
            <w:pPr>
              <w:spacing w:after="0" w:line="240" w:lineRule="auto"/>
              <w:ind w:right="317"/>
              <w:jc w:val="right"/>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val="ky-KG" w:eastAsia="ru-RU"/>
              </w:rPr>
              <w:t>17217,9</w:t>
            </w:r>
          </w:p>
        </w:tc>
        <w:tc>
          <w:tcPr>
            <w:tcW w:w="1451" w:type="dxa"/>
            <w:tcBorders>
              <w:top w:val="nil"/>
              <w:left w:val="nil"/>
              <w:bottom w:val="nil"/>
              <w:right w:val="nil"/>
            </w:tcBorders>
            <w:noWrap/>
            <w:vAlign w:val="bottom"/>
          </w:tcPr>
          <w:p w14:paraId="2DC4DE7E" w14:textId="77777777" w:rsidR="00E90130" w:rsidRPr="00E90130" w:rsidRDefault="00E90130" w:rsidP="00BB2DDB">
            <w:pPr>
              <w:tabs>
                <w:tab w:val="left" w:pos="742"/>
                <w:tab w:val="left" w:pos="773"/>
                <w:tab w:val="left" w:pos="1451"/>
              </w:tabs>
              <w:spacing w:after="0" w:line="240" w:lineRule="auto"/>
              <w:ind w:right="246"/>
              <w:jc w:val="center"/>
              <w:rPr>
                <w:rFonts w:ascii="Times New Roman" w:eastAsia="Times New Roman" w:hAnsi="Times New Roman" w:cs="Times New Roman"/>
                <w:b/>
                <w:bCs/>
                <w:sz w:val="20"/>
                <w:szCs w:val="20"/>
                <w:lang w:eastAsia="ru-RU"/>
              </w:rPr>
            </w:pPr>
            <w:r w:rsidRPr="00E90130">
              <w:rPr>
                <w:rFonts w:ascii="Times New Roman" w:eastAsia="Times New Roman" w:hAnsi="Times New Roman" w:cs="Times New Roman"/>
                <w:b/>
                <w:bCs/>
                <w:sz w:val="20"/>
                <w:szCs w:val="20"/>
                <w:lang w:eastAsia="ru-RU"/>
              </w:rPr>
              <w:t>22106,8</w:t>
            </w:r>
          </w:p>
        </w:tc>
        <w:tc>
          <w:tcPr>
            <w:tcW w:w="992" w:type="dxa"/>
            <w:tcBorders>
              <w:top w:val="nil"/>
              <w:left w:val="nil"/>
              <w:bottom w:val="nil"/>
              <w:right w:val="nil"/>
            </w:tcBorders>
            <w:noWrap/>
            <w:vAlign w:val="bottom"/>
          </w:tcPr>
          <w:p w14:paraId="74985E8A" w14:textId="77777777" w:rsidR="00E90130" w:rsidRPr="00E90130" w:rsidRDefault="00E90130" w:rsidP="00E90130">
            <w:pPr>
              <w:spacing w:after="0" w:line="240" w:lineRule="auto"/>
              <w:ind w:right="317"/>
              <w:jc w:val="right"/>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val="ky-KG" w:eastAsia="ru-RU"/>
              </w:rPr>
              <w:t>86,8</w:t>
            </w:r>
          </w:p>
        </w:tc>
        <w:tc>
          <w:tcPr>
            <w:tcW w:w="1029" w:type="dxa"/>
            <w:tcBorders>
              <w:top w:val="nil"/>
              <w:left w:val="nil"/>
              <w:bottom w:val="nil"/>
              <w:right w:val="nil"/>
            </w:tcBorders>
            <w:noWrap/>
            <w:vAlign w:val="bottom"/>
          </w:tcPr>
          <w:p w14:paraId="146FBB03" w14:textId="77777777" w:rsidR="00E90130" w:rsidRPr="00E90130" w:rsidRDefault="00E90130" w:rsidP="00E90130">
            <w:pPr>
              <w:spacing w:after="0" w:line="240" w:lineRule="auto"/>
              <w:ind w:right="313"/>
              <w:jc w:val="right"/>
              <w:rPr>
                <w:rFonts w:ascii="Times New Roman" w:eastAsia="Times New Roman" w:hAnsi="Times New Roman" w:cs="Times New Roman"/>
                <w:b/>
                <w:bCs/>
                <w:sz w:val="20"/>
                <w:szCs w:val="20"/>
                <w:lang w:eastAsia="ru-RU"/>
              </w:rPr>
            </w:pPr>
            <w:r w:rsidRPr="00E90130">
              <w:rPr>
                <w:rFonts w:ascii="Times New Roman" w:eastAsia="Times New Roman" w:hAnsi="Times New Roman" w:cs="Times New Roman"/>
                <w:b/>
                <w:bCs/>
                <w:sz w:val="20"/>
                <w:szCs w:val="20"/>
                <w:lang w:eastAsia="ru-RU"/>
              </w:rPr>
              <w:t>75,7</w:t>
            </w:r>
          </w:p>
        </w:tc>
      </w:tr>
      <w:tr w:rsidR="00E90130" w:rsidRPr="00E90130" w14:paraId="5E51E2CF" w14:textId="77777777" w:rsidTr="00BB2DDB">
        <w:trPr>
          <w:trHeight w:val="525"/>
        </w:trPr>
        <w:tc>
          <w:tcPr>
            <w:tcW w:w="4837" w:type="dxa"/>
            <w:tcBorders>
              <w:top w:val="nil"/>
              <w:left w:val="nil"/>
              <w:bottom w:val="nil"/>
              <w:right w:val="nil"/>
            </w:tcBorders>
            <w:vAlign w:val="bottom"/>
          </w:tcPr>
          <w:p w14:paraId="729AD339" w14:textId="77777777" w:rsidR="00E90130" w:rsidRPr="00E90130" w:rsidRDefault="00E90130" w:rsidP="00E90130">
            <w:pPr>
              <w:spacing w:after="0" w:line="240"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Республика</w:t>
            </w:r>
            <w:r w:rsidRPr="00E90130">
              <w:rPr>
                <w:rFonts w:ascii="Times New Roman" w:eastAsia="Times New Roman" w:hAnsi="Times New Roman" w:cs="Times New Roman"/>
                <w:sz w:val="20"/>
                <w:szCs w:val="20"/>
                <w:lang w:val="ky-KG" w:eastAsia="ru-RU"/>
              </w:rPr>
              <w:t>лык</w:t>
            </w:r>
            <w:r w:rsidRPr="00E90130">
              <w:rPr>
                <w:rFonts w:ascii="Times New Roman" w:eastAsia="Times New Roman" w:hAnsi="Times New Roman" w:cs="Times New Roman"/>
                <w:sz w:val="20"/>
                <w:szCs w:val="20"/>
                <w:lang w:eastAsia="ru-RU"/>
              </w:rPr>
              <w:t xml:space="preserve"> бюджет </w:t>
            </w:r>
            <w:r w:rsidRPr="00E90130">
              <w:rPr>
                <w:rFonts w:ascii="Times New Roman" w:eastAsia="Times New Roman" w:hAnsi="Times New Roman" w:cs="Times New Roman"/>
                <w:sz w:val="20"/>
                <w:szCs w:val="20"/>
                <w:lang w:val="ky-KG" w:eastAsia="ru-RU"/>
              </w:rPr>
              <w:t>(ө</w:t>
            </w:r>
            <w:proofErr w:type="spellStart"/>
            <w:r w:rsidRPr="00E90130">
              <w:rPr>
                <w:rFonts w:ascii="Times New Roman" w:eastAsia="Times New Roman" w:hAnsi="Times New Roman" w:cs="Times New Roman"/>
                <w:sz w:val="20"/>
                <w:szCs w:val="20"/>
                <w:lang w:eastAsia="ru-RU"/>
              </w:rPr>
              <w:t>зг</w:t>
            </w:r>
            <w:proofErr w:type="spellEnd"/>
            <w:r w:rsidRPr="00E90130">
              <w:rPr>
                <w:rFonts w:ascii="Times New Roman" w:eastAsia="Times New Roman" w:hAnsi="Times New Roman" w:cs="Times New Roman"/>
                <w:sz w:val="20"/>
                <w:szCs w:val="20"/>
                <w:lang w:val="ky-KG" w:eastAsia="ru-RU"/>
              </w:rPr>
              <w:t>ө</w:t>
            </w:r>
            <w:r w:rsidRPr="00E90130">
              <w:rPr>
                <w:rFonts w:ascii="Times New Roman" w:eastAsia="Times New Roman" w:hAnsi="Times New Roman" w:cs="Times New Roman"/>
                <w:sz w:val="20"/>
                <w:szCs w:val="20"/>
                <w:lang w:eastAsia="ru-RU"/>
              </w:rPr>
              <w:t>ч</w:t>
            </w:r>
            <w:r w:rsidRPr="00E90130">
              <w:rPr>
                <w:rFonts w:ascii="Times New Roman" w:eastAsia="Times New Roman" w:hAnsi="Times New Roman" w:cs="Times New Roman"/>
                <w:sz w:val="20"/>
                <w:szCs w:val="20"/>
                <w:lang w:val="ky-KG" w:eastAsia="ru-RU"/>
              </w:rPr>
              <w:t>ө</w:t>
            </w:r>
            <w:r w:rsidRPr="00E90130">
              <w:rPr>
                <w:rFonts w:ascii="Times New Roman" w:eastAsia="Times New Roman" w:hAnsi="Times New Roman" w:cs="Times New Roman"/>
                <w:sz w:val="20"/>
                <w:szCs w:val="20"/>
                <w:lang w:eastAsia="ru-RU"/>
              </w:rPr>
              <w:t xml:space="preserve"> </w:t>
            </w:r>
            <w:proofErr w:type="spellStart"/>
            <w:r w:rsidRPr="00E90130">
              <w:rPr>
                <w:rFonts w:ascii="Times New Roman" w:eastAsia="Times New Roman" w:hAnsi="Times New Roman" w:cs="Times New Roman"/>
                <w:sz w:val="20"/>
                <w:szCs w:val="20"/>
                <w:lang w:eastAsia="ru-RU"/>
              </w:rPr>
              <w:t>кырдаалды</w:t>
            </w:r>
            <w:proofErr w:type="spellEnd"/>
            <w:r w:rsidRPr="00E90130">
              <w:rPr>
                <w:rFonts w:ascii="Times New Roman" w:eastAsia="Times New Roman" w:hAnsi="Times New Roman" w:cs="Times New Roman"/>
                <w:sz w:val="20"/>
                <w:szCs w:val="20"/>
                <w:lang w:eastAsia="ru-RU"/>
              </w:rPr>
              <w:t xml:space="preserve"> </w:t>
            </w:r>
            <w:proofErr w:type="spellStart"/>
            <w:r w:rsidRPr="00E90130">
              <w:rPr>
                <w:rFonts w:ascii="Times New Roman" w:eastAsia="Times New Roman" w:hAnsi="Times New Roman" w:cs="Times New Roman"/>
                <w:sz w:val="20"/>
                <w:szCs w:val="20"/>
                <w:lang w:eastAsia="ru-RU"/>
              </w:rPr>
              <w:t>алдын</w:t>
            </w:r>
            <w:proofErr w:type="spellEnd"/>
            <w:r w:rsidRPr="00E90130">
              <w:rPr>
                <w:rFonts w:ascii="Times New Roman" w:eastAsia="Times New Roman" w:hAnsi="Times New Roman" w:cs="Times New Roman"/>
                <w:sz w:val="20"/>
                <w:szCs w:val="20"/>
                <w:lang w:val="ky-KG" w:eastAsia="ru-RU"/>
              </w:rPr>
              <w:t xml:space="preserve"> </w:t>
            </w:r>
            <w:proofErr w:type="spellStart"/>
            <w:r w:rsidRPr="00E90130">
              <w:rPr>
                <w:rFonts w:ascii="Times New Roman" w:eastAsia="Times New Roman" w:hAnsi="Times New Roman" w:cs="Times New Roman"/>
                <w:sz w:val="20"/>
                <w:szCs w:val="20"/>
                <w:lang w:eastAsia="ru-RU"/>
              </w:rPr>
              <w:t>алуу</w:t>
            </w:r>
            <w:proofErr w:type="spellEnd"/>
            <w:r w:rsidRPr="00E90130">
              <w:rPr>
                <w:rFonts w:ascii="Times New Roman" w:eastAsia="Times New Roman" w:hAnsi="Times New Roman" w:cs="Times New Roman"/>
                <w:sz w:val="20"/>
                <w:szCs w:val="20"/>
                <w:lang w:eastAsia="ru-RU"/>
              </w:rPr>
              <w:t xml:space="preserve"> </w:t>
            </w:r>
            <w:proofErr w:type="spellStart"/>
            <w:r w:rsidRPr="00E90130">
              <w:rPr>
                <w:rFonts w:ascii="Times New Roman" w:eastAsia="Times New Roman" w:hAnsi="Times New Roman" w:cs="Times New Roman"/>
                <w:sz w:val="20"/>
                <w:szCs w:val="20"/>
                <w:lang w:eastAsia="ru-RU"/>
              </w:rPr>
              <w:t>жана</w:t>
            </w:r>
            <w:proofErr w:type="spellEnd"/>
            <w:r w:rsidRPr="00E90130">
              <w:rPr>
                <w:rFonts w:ascii="Times New Roman" w:eastAsia="Times New Roman" w:hAnsi="Times New Roman" w:cs="Times New Roman"/>
                <w:sz w:val="20"/>
                <w:szCs w:val="20"/>
                <w:lang w:eastAsia="ru-RU"/>
              </w:rPr>
              <w:t xml:space="preserve"> </w:t>
            </w:r>
            <w:proofErr w:type="spellStart"/>
            <w:r w:rsidRPr="00E90130">
              <w:rPr>
                <w:rFonts w:ascii="Times New Roman" w:eastAsia="Times New Roman" w:hAnsi="Times New Roman" w:cs="Times New Roman"/>
                <w:sz w:val="20"/>
                <w:szCs w:val="20"/>
                <w:lang w:eastAsia="ru-RU"/>
              </w:rPr>
              <w:t>жоюу</w:t>
            </w:r>
            <w:proofErr w:type="spellEnd"/>
            <w:r w:rsidRPr="00E90130">
              <w:rPr>
                <w:rFonts w:ascii="Times New Roman" w:eastAsia="Times New Roman" w:hAnsi="Times New Roman" w:cs="Times New Roman"/>
                <w:sz w:val="20"/>
                <w:szCs w:val="20"/>
                <w:lang w:eastAsia="ru-RU"/>
              </w:rPr>
              <w:t xml:space="preserve"> </w:t>
            </w:r>
            <w:r w:rsidRPr="00E90130">
              <w:rPr>
                <w:rFonts w:ascii="Times New Roman" w:eastAsia="Times New Roman" w:hAnsi="Times New Roman" w:cs="Times New Roman"/>
                <w:sz w:val="20"/>
                <w:szCs w:val="20"/>
                <w:lang w:val="ky-KG" w:eastAsia="ru-RU"/>
              </w:rPr>
              <w:t>ү</w:t>
            </w:r>
            <w:r w:rsidRPr="00E90130">
              <w:rPr>
                <w:rFonts w:ascii="Times New Roman" w:eastAsia="Times New Roman" w:hAnsi="Times New Roman" w:cs="Times New Roman"/>
                <w:sz w:val="20"/>
                <w:szCs w:val="20"/>
                <w:lang w:eastAsia="ru-RU"/>
              </w:rPr>
              <w:t>ч</w:t>
            </w:r>
            <w:r w:rsidRPr="00E90130">
              <w:rPr>
                <w:rFonts w:ascii="Times New Roman" w:eastAsia="Times New Roman" w:hAnsi="Times New Roman" w:cs="Times New Roman"/>
                <w:sz w:val="20"/>
                <w:szCs w:val="20"/>
                <w:lang w:val="ky-KG" w:eastAsia="ru-RU"/>
              </w:rPr>
              <w:t>ү</w:t>
            </w:r>
            <w:r w:rsidRPr="00E90130">
              <w:rPr>
                <w:rFonts w:ascii="Times New Roman" w:eastAsia="Times New Roman" w:hAnsi="Times New Roman" w:cs="Times New Roman"/>
                <w:sz w:val="20"/>
                <w:szCs w:val="20"/>
                <w:lang w:eastAsia="ru-RU"/>
              </w:rPr>
              <w:t xml:space="preserve">н </w:t>
            </w:r>
            <w:proofErr w:type="spellStart"/>
            <w:r w:rsidRPr="00E90130">
              <w:rPr>
                <w:rFonts w:ascii="Times New Roman" w:eastAsia="Times New Roman" w:hAnsi="Times New Roman" w:cs="Times New Roman"/>
                <w:sz w:val="20"/>
                <w:szCs w:val="20"/>
                <w:lang w:eastAsia="ru-RU"/>
              </w:rPr>
              <w:t>чегер</w:t>
            </w:r>
            <w:proofErr w:type="spellEnd"/>
            <w:r w:rsidRPr="00E90130">
              <w:rPr>
                <w:rFonts w:ascii="Times New Roman" w:eastAsia="Times New Roman" w:hAnsi="Times New Roman" w:cs="Times New Roman"/>
                <w:sz w:val="20"/>
                <w:szCs w:val="20"/>
                <w:lang w:val="ky-KG" w:eastAsia="ru-RU"/>
              </w:rPr>
              <w:t>үү</w:t>
            </w:r>
            <w:r w:rsidRPr="00E90130">
              <w:rPr>
                <w:rFonts w:ascii="Times New Roman" w:eastAsia="Times New Roman" w:hAnsi="Times New Roman" w:cs="Times New Roman"/>
                <w:sz w:val="20"/>
                <w:szCs w:val="20"/>
                <w:lang w:eastAsia="ru-RU"/>
              </w:rPr>
              <w:t>л</w:t>
            </w:r>
            <w:r w:rsidRPr="00E90130">
              <w:rPr>
                <w:rFonts w:ascii="Times New Roman" w:eastAsia="Times New Roman" w:hAnsi="Times New Roman" w:cs="Times New Roman"/>
                <w:sz w:val="20"/>
                <w:szCs w:val="20"/>
                <w:lang w:val="ky-KG" w:eastAsia="ru-RU"/>
              </w:rPr>
              <w:t>ө</w:t>
            </w:r>
            <w:r w:rsidRPr="00E90130">
              <w:rPr>
                <w:rFonts w:ascii="Times New Roman" w:eastAsia="Times New Roman" w:hAnsi="Times New Roman" w:cs="Times New Roman"/>
                <w:sz w:val="20"/>
                <w:szCs w:val="20"/>
                <w:lang w:eastAsia="ru-RU"/>
              </w:rPr>
              <w:t>р</w:t>
            </w:r>
            <w:r w:rsidRPr="00E90130">
              <w:rPr>
                <w:rFonts w:ascii="Times New Roman" w:eastAsia="Times New Roman" w:hAnsi="Times New Roman" w:cs="Times New Roman"/>
                <w:sz w:val="20"/>
                <w:szCs w:val="20"/>
                <w:lang w:val="ky-KG" w:eastAsia="ru-RU"/>
              </w:rPr>
              <w:t>дү кошкондо)</w:t>
            </w:r>
          </w:p>
        </w:tc>
        <w:tc>
          <w:tcPr>
            <w:tcW w:w="1276" w:type="dxa"/>
            <w:tcBorders>
              <w:top w:val="nil"/>
              <w:left w:val="nil"/>
              <w:bottom w:val="nil"/>
              <w:right w:val="nil"/>
            </w:tcBorders>
            <w:noWrap/>
            <w:vAlign w:val="bottom"/>
          </w:tcPr>
          <w:p w14:paraId="38A616A3" w14:textId="77777777" w:rsidR="00E90130" w:rsidRPr="00E90130" w:rsidRDefault="00E90130" w:rsidP="00E90130">
            <w:pPr>
              <w:spacing w:after="0" w:line="240" w:lineRule="auto"/>
              <w:ind w:right="317"/>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437,2</w:t>
            </w:r>
          </w:p>
        </w:tc>
        <w:tc>
          <w:tcPr>
            <w:tcW w:w="1451" w:type="dxa"/>
            <w:tcBorders>
              <w:top w:val="nil"/>
              <w:left w:val="nil"/>
              <w:bottom w:val="nil"/>
              <w:right w:val="nil"/>
            </w:tcBorders>
            <w:noWrap/>
            <w:vAlign w:val="bottom"/>
          </w:tcPr>
          <w:p w14:paraId="56BF3877" w14:textId="77777777" w:rsidR="00E90130" w:rsidRPr="00E90130" w:rsidRDefault="00E90130" w:rsidP="00BB2DDB">
            <w:pPr>
              <w:tabs>
                <w:tab w:val="left" w:pos="773"/>
                <w:tab w:val="left" w:pos="1451"/>
              </w:tabs>
              <w:spacing w:after="0" w:line="240" w:lineRule="auto"/>
              <w:ind w:right="459"/>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 xml:space="preserve">  957,7</w:t>
            </w:r>
          </w:p>
        </w:tc>
        <w:tc>
          <w:tcPr>
            <w:tcW w:w="992" w:type="dxa"/>
            <w:tcBorders>
              <w:top w:val="nil"/>
              <w:left w:val="nil"/>
              <w:bottom w:val="nil"/>
              <w:right w:val="nil"/>
            </w:tcBorders>
            <w:noWrap/>
            <w:vAlign w:val="bottom"/>
          </w:tcPr>
          <w:p w14:paraId="00E6117D" w14:textId="77777777" w:rsidR="00E90130" w:rsidRPr="00E90130" w:rsidRDefault="00E90130" w:rsidP="00E90130">
            <w:pPr>
              <w:spacing w:after="0" w:line="240" w:lineRule="auto"/>
              <w:ind w:right="317"/>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2,2</w:t>
            </w:r>
          </w:p>
        </w:tc>
        <w:tc>
          <w:tcPr>
            <w:tcW w:w="1029" w:type="dxa"/>
            <w:tcBorders>
              <w:top w:val="nil"/>
              <w:left w:val="nil"/>
              <w:bottom w:val="nil"/>
              <w:right w:val="nil"/>
            </w:tcBorders>
            <w:noWrap/>
            <w:vAlign w:val="bottom"/>
          </w:tcPr>
          <w:p w14:paraId="15399D3D" w14:textId="77777777" w:rsidR="00E90130" w:rsidRPr="00E90130" w:rsidRDefault="00E90130" w:rsidP="00E90130">
            <w:pPr>
              <w:spacing w:after="0" w:line="240" w:lineRule="auto"/>
              <w:ind w:right="313"/>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3,3</w:t>
            </w:r>
          </w:p>
        </w:tc>
      </w:tr>
      <w:tr w:rsidR="00E90130" w:rsidRPr="00E90130" w14:paraId="5F00B68A" w14:textId="77777777" w:rsidTr="00BB2DDB">
        <w:trPr>
          <w:trHeight w:val="297"/>
        </w:trPr>
        <w:tc>
          <w:tcPr>
            <w:tcW w:w="4837" w:type="dxa"/>
            <w:tcBorders>
              <w:top w:val="nil"/>
              <w:left w:val="nil"/>
              <w:right w:val="nil"/>
            </w:tcBorders>
            <w:noWrap/>
            <w:vAlign w:val="bottom"/>
          </w:tcPr>
          <w:p w14:paraId="067706A4" w14:textId="77777777" w:rsidR="00E90130" w:rsidRPr="00E90130" w:rsidRDefault="00E90130" w:rsidP="00E90130">
            <w:pPr>
              <w:spacing w:after="0" w:line="240"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val="ky-KG" w:eastAsia="ru-RU"/>
              </w:rPr>
              <w:t>Жергиликтүү</w:t>
            </w:r>
            <w:r w:rsidRPr="00E90130">
              <w:rPr>
                <w:rFonts w:ascii="Times New Roman" w:eastAsia="Times New Roman" w:hAnsi="Times New Roman" w:cs="Times New Roman"/>
                <w:sz w:val="20"/>
                <w:szCs w:val="20"/>
                <w:lang w:eastAsia="ru-RU"/>
              </w:rPr>
              <w:t xml:space="preserve"> бюджет</w:t>
            </w:r>
          </w:p>
        </w:tc>
        <w:tc>
          <w:tcPr>
            <w:tcW w:w="1276" w:type="dxa"/>
            <w:tcBorders>
              <w:top w:val="nil"/>
              <w:left w:val="nil"/>
              <w:bottom w:val="nil"/>
              <w:right w:val="nil"/>
            </w:tcBorders>
            <w:noWrap/>
            <w:vAlign w:val="bottom"/>
          </w:tcPr>
          <w:p w14:paraId="1F467EDF" w14:textId="77777777" w:rsidR="00E90130" w:rsidRPr="00E90130" w:rsidRDefault="00E90130" w:rsidP="00E90130">
            <w:pPr>
              <w:spacing w:after="0" w:line="240" w:lineRule="auto"/>
              <w:ind w:right="317"/>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809,1</w:t>
            </w:r>
          </w:p>
        </w:tc>
        <w:tc>
          <w:tcPr>
            <w:tcW w:w="1451" w:type="dxa"/>
            <w:tcBorders>
              <w:top w:val="nil"/>
              <w:left w:val="nil"/>
              <w:bottom w:val="nil"/>
              <w:right w:val="nil"/>
            </w:tcBorders>
            <w:noWrap/>
            <w:vAlign w:val="bottom"/>
          </w:tcPr>
          <w:p w14:paraId="6E7DFAD0" w14:textId="77777777" w:rsidR="00E90130" w:rsidRPr="00E90130" w:rsidRDefault="00E90130" w:rsidP="00BB2DDB">
            <w:pPr>
              <w:tabs>
                <w:tab w:val="left" w:pos="773"/>
                <w:tab w:val="left" w:pos="1451"/>
              </w:tabs>
              <w:spacing w:after="0" w:line="240" w:lineRule="auto"/>
              <w:ind w:right="459"/>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1126,9</w:t>
            </w:r>
          </w:p>
        </w:tc>
        <w:tc>
          <w:tcPr>
            <w:tcW w:w="992" w:type="dxa"/>
            <w:tcBorders>
              <w:top w:val="nil"/>
              <w:left w:val="nil"/>
              <w:bottom w:val="nil"/>
              <w:right w:val="nil"/>
            </w:tcBorders>
            <w:noWrap/>
            <w:vAlign w:val="bottom"/>
          </w:tcPr>
          <w:p w14:paraId="720BFA8A" w14:textId="77777777" w:rsidR="00E90130" w:rsidRPr="00E90130" w:rsidRDefault="00E90130" w:rsidP="00E90130">
            <w:pPr>
              <w:spacing w:after="0" w:line="240" w:lineRule="auto"/>
              <w:ind w:right="317"/>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4,1</w:t>
            </w:r>
          </w:p>
        </w:tc>
        <w:tc>
          <w:tcPr>
            <w:tcW w:w="1029" w:type="dxa"/>
            <w:tcBorders>
              <w:top w:val="nil"/>
              <w:left w:val="nil"/>
              <w:bottom w:val="nil"/>
              <w:right w:val="nil"/>
            </w:tcBorders>
            <w:noWrap/>
            <w:vAlign w:val="bottom"/>
          </w:tcPr>
          <w:p w14:paraId="50977F6F" w14:textId="77777777" w:rsidR="00E90130" w:rsidRPr="00E90130" w:rsidRDefault="00E90130" w:rsidP="00E90130">
            <w:pPr>
              <w:spacing w:after="0" w:line="240" w:lineRule="auto"/>
              <w:ind w:right="313"/>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3,9</w:t>
            </w:r>
          </w:p>
        </w:tc>
      </w:tr>
      <w:tr w:rsidR="00E90130" w:rsidRPr="00E90130" w14:paraId="203BB19A" w14:textId="77777777" w:rsidTr="00BB2DDB">
        <w:trPr>
          <w:trHeight w:val="330"/>
        </w:trPr>
        <w:tc>
          <w:tcPr>
            <w:tcW w:w="4837" w:type="dxa"/>
            <w:tcBorders>
              <w:left w:val="nil"/>
              <w:bottom w:val="nil"/>
              <w:right w:val="nil"/>
            </w:tcBorders>
            <w:noWrap/>
            <w:vAlign w:val="bottom"/>
          </w:tcPr>
          <w:p w14:paraId="3967B795" w14:textId="77777777" w:rsidR="00E90130" w:rsidRPr="00E90130" w:rsidRDefault="00E90130" w:rsidP="00E90130">
            <w:pPr>
              <w:spacing w:after="0" w:line="240" w:lineRule="auto"/>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Ишканалардын жана уюмдардын</w:t>
            </w:r>
          </w:p>
          <w:p w14:paraId="5AFA94BC" w14:textId="77777777" w:rsidR="00E90130" w:rsidRPr="00E90130" w:rsidRDefault="00E90130" w:rsidP="00E90130">
            <w:pPr>
              <w:spacing w:after="0" w:line="240" w:lineRule="auto"/>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 xml:space="preserve">    каражаттары</w:t>
            </w:r>
          </w:p>
        </w:tc>
        <w:tc>
          <w:tcPr>
            <w:tcW w:w="1276" w:type="dxa"/>
            <w:tcBorders>
              <w:top w:val="nil"/>
              <w:left w:val="nil"/>
              <w:bottom w:val="nil"/>
              <w:right w:val="nil"/>
            </w:tcBorders>
            <w:noWrap/>
            <w:vAlign w:val="bottom"/>
          </w:tcPr>
          <w:p w14:paraId="5A28E6AF" w14:textId="77777777" w:rsidR="00E90130" w:rsidRPr="00E90130" w:rsidRDefault="00E90130" w:rsidP="00E90130">
            <w:pPr>
              <w:spacing w:after="0" w:line="240" w:lineRule="auto"/>
              <w:ind w:right="317"/>
              <w:jc w:val="center"/>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eastAsia="ru-RU"/>
              </w:rPr>
              <w:t xml:space="preserve">   7686,2</w:t>
            </w:r>
          </w:p>
        </w:tc>
        <w:tc>
          <w:tcPr>
            <w:tcW w:w="1451" w:type="dxa"/>
            <w:tcBorders>
              <w:top w:val="nil"/>
              <w:left w:val="nil"/>
              <w:bottom w:val="nil"/>
              <w:right w:val="nil"/>
            </w:tcBorders>
            <w:noWrap/>
            <w:vAlign w:val="bottom"/>
          </w:tcPr>
          <w:p w14:paraId="6E26A11C" w14:textId="77777777" w:rsidR="00E90130" w:rsidRPr="00E90130" w:rsidRDefault="00E90130" w:rsidP="00BB2DDB">
            <w:pPr>
              <w:tabs>
                <w:tab w:val="left" w:pos="773"/>
                <w:tab w:val="left" w:pos="1451"/>
              </w:tabs>
              <w:spacing w:after="0" w:line="240" w:lineRule="auto"/>
              <w:ind w:right="459"/>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9207,2</w:t>
            </w:r>
          </w:p>
        </w:tc>
        <w:tc>
          <w:tcPr>
            <w:tcW w:w="992" w:type="dxa"/>
            <w:tcBorders>
              <w:top w:val="nil"/>
              <w:left w:val="nil"/>
              <w:bottom w:val="nil"/>
              <w:right w:val="nil"/>
            </w:tcBorders>
            <w:noWrap/>
            <w:vAlign w:val="bottom"/>
          </w:tcPr>
          <w:p w14:paraId="5AFFB1B2" w14:textId="77777777" w:rsidR="00E90130" w:rsidRPr="00E90130" w:rsidRDefault="00E90130" w:rsidP="00E90130">
            <w:pPr>
              <w:spacing w:after="0" w:line="240" w:lineRule="auto"/>
              <w:ind w:right="317"/>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38,7</w:t>
            </w:r>
          </w:p>
        </w:tc>
        <w:tc>
          <w:tcPr>
            <w:tcW w:w="1029" w:type="dxa"/>
            <w:tcBorders>
              <w:top w:val="nil"/>
              <w:left w:val="nil"/>
              <w:bottom w:val="nil"/>
              <w:right w:val="nil"/>
            </w:tcBorders>
            <w:noWrap/>
            <w:vAlign w:val="bottom"/>
          </w:tcPr>
          <w:p w14:paraId="1E50E3B1" w14:textId="77777777" w:rsidR="00E90130" w:rsidRPr="00E90130" w:rsidRDefault="00E90130" w:rsidP="00E90130">
            <w:pPr>
              <w:spacing w:after="0" w:line="240" w:lineRule="auto"/>
              <w:ind w:right="313"/>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31,5</w:t>
            </w:r>
          </w:p>
        </w:tc>
      </w:tr>
      <w:tr w:rsidR="00E90130" w:rsidRPr="00E90130" w14:paraId="06903D62" w14:textId="77777777" w:rsidTr="00BB2DDB">
        <w:trPr>
          <w:trHeight w:val="226"/>
        </w:trPr>
        <w:tc>
          <w:tcPr>
            <w:tcW w:w="4837" w:type="dxa"/>
            <w:tcBorders>
              <w:top w:val="nil"/>
              <w:left w:val="nil"/>
              <w:right w:val="nil"/>
            </w:tcBorders>
            <w:noWrap/>
            <w:vAlign w:val="bottom"/>
          </w:tcPr>
          <w:p w14:paraId="2D19328B" w14:textId="77777777" w:rsidR="00E90130" w:rsidRPr="00E90130" w:rsidRDefault="00E90130" w:rsidP="00E90130">
            <w:pPr>
              <w:spacing w:after="0" w:line="240" w:lineRule="auto"/>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Калктын каражаттары</w:t>
            </w:r>
          </w:p>
        </w:tc>
        <w:tc>
          <w:tcPr>
            <w:tcW w:w="1276" w:type="dxa"/>
            <w:tcBorders>
              <w:top w:val="nil"/>
              <w:left w:val="nil"/>
              <w:bottom w:val="nil"/>
              <w:right w:val="nil"/>
            </w:tcBorders>
            <w:noWrap/>
            <w:vAlign w:val="bottom"/>
          </w:tcPr>
          <w:p w14:paraId="3AB4D0EB" w14:textId="77777777" w:rsidR="00E90130" w:rsidRPr="00E90130" w:rsidRDefault="00E90130" w:rsidP="00E90130">
            <w:pPr>
              <w:spacing w:after="0" w:line="240" w:lineRule="auto"/>
              <w:ind w:right="317"/>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8272,9</w:t>
            </w:r>
          </w:p>
        </w:tc>
        <w:tc>
          <w:tcPr>
            <w:tcW w:w="1451" w:type="dxa"/>
            <w:tcBorders>
              <w:top w:val="nil"/>
              <w:left w:val="nil"/>
              <w:bottom w:val="nil"/>
              <w:right w:val="nil"/>
            </w:tcBorders>
            <w:noWrap/>
            <w:vAlign w:val="bottom"/>
          </w:tcPr>
          <w:p w14:paraId="45BF99B8" w14:textId="77777777" w:rsidR="00E90130" w:rsidRPr="00E90130" w:rsidRDefault="00E90130" w:rsidP="00BB2DDB">
            <w:pPr>
              <w:tabs>
                <w:tab w:val="left" w:pos="773"/>
                <w:tab w:val="left" w:pos="1451"/>
              </w:tabs>
              <w:spacing w:after="0" w:line="240" w:lineRule="auto"/>
              <w:ind w:right="459"/>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10815,0</w:t>
            </w:r>
          </w:p>
        </w:tc>
        <w:tc>
          <w:tcPr>
            <w:tcW w:w="992" w:type="dxa"/>
            <w:tcBorders>
              <w:top w:val="nil"/>
              <w:left w:val="nil"/>
              <w:bottom w:val="nil"/>
              <w:right w:val="nil"/>
            </w:tcBorders>
            <w:noWrap/>
            <w:vAlign w:val="bottom"/>
          </w:tcPr>
          <w:p w14:paraId="6278F338" w14:textId="77777777" w:rsidR="00E90130" w:rsidRPr="00E90130" w:rsidRDefault="00E90130" w:rsidP="00E90130">
            <w:pPr>
              <w:spacing w:after="0" w:line="240" w:lineRule="auto"/>
              <w:ind w:right="317"/>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41,7</w:t>
            </w:r>
          </w:p>
        </w:tc>
        <w:tc>
          <w:tcPr>
            <w:tcW w:w="1029" w:type="dxa"/>
            <w:tcBorders>
              <w:top w:val="nil"/>
              <w:left w:val="nil"/>
              <w:bottom w:val="nil"/>
              <w:right w:val="nil"/>
            </w:tcBorders>
            <w:noWrap/>
            <w:vAlign w:val="bottom"/>
          </w:tcPr>
          <w:p w14:paraId="5517A134" w14:textId="77777777" w:rsidR="00E90130" w:rsidRPr="00E90130" w:rsidRDefault="00E90130" w:rsidP="00E90130">
            <w:pPr>
              <w:spacing w:after="0" w:line="240" w:lineRule="auto"/>
              <w:ind w:right="313"/>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37,0</w:t>
            </w:r>
          </w:p>
        </w:tc>
      </w:tr>
      <w:tr w:rsidR="00E90130" w:rsidRPr="00E90130" w14:paraId="5E5E3C80" w14:textId="77777777" w:rsidTr="00BB2DDB">
        <w:trPr>
          <w:trHeight w:val="130"/>
        </w:trPr>
        <w:tc>
          <w:tcPr>
            <w:tcW w:w="4837" w:type="dxa"/>
            <w:tcBorders>
              <w:top w:val="nil"/>
              <w:left w:val="nil"/>
              <w:right w:val="nil"/>
            </w:tcBorders>
            <w:noWrap/>
            <w:vAlign w:val="bottom"/>
          </w:tcPr>
          <w:p w14:paraId="668F84E2" w14:textId="77777777" w:rsidR="00E90130" w:rsidRPr="00E90130" w:rsidRDefault="00E90130" w:rsidP="00E90130">
            <w:pPr>
              <w:spacing w:after="0" w:line="240"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val="ky-KG" w:eastAsia="ru-RU"/>
              </w:rPr>
              <w:t>КРдин</w:t>
            </w:r>
            <w:r w:rsidRPr="00E90130">
              <w:rPr>
                <w:rFonts w:ascii="Times New Roman" w:eastAsia="Times New Roman" w:hAnsi="Times New Roman" w:cs="Times New Roman"/>
                <w:sz w:val="20"/>
                <w:szCs w:val="20"/>
                <w:lang w:eastAsia="ru-RU"/>
              </w:rPr>
              <w:t xml:space="preserve"> резидент</w:t>
            </w:r>
            <w:r w:rsidRPr="00E90130">
              <w:rPr>
                <w:rFonts w:ascii="Times New Roman" w:eastAsia="Times New Roman" w:hAnsi="Times New Roman" w:cs="Times New Roman"/>
                <w:sz w:val="20"/>
                <w:szCs w:val="20"/>
                <w:lang w:val="ky-KG" w:eastAsia="ru-RU"/>
              </w:rPr>
              <w:t>и банктын насыялары</w:t>
            </w:r>
          </w:p>
        </w:tc>
        <w:tc>
          <w:tcPr>
            <w:tcW w:w="1276" w:type="dxa"/>
            <w:tcBorders>
              <w:top w:val="nil"/>
              <w:left w:val="nil"/>
              <w:bottom w:val="nil"/>
              <w:right w:val="nil"/>
            </w:tcBorders>
            <w:noWrap/>
            <w:vAlign w:val="bottom"/>
          </w:tcPr>
          <w:p w14:paraId="2AE9B95B" w14:textId="77777777" w:rsidR="00E90130" w:rsidRPr="00E90130" w:rsidRDefault="00E90130" w:rsidP="00E90130">
            <w:pPr>
              <w:spacing w:after="0" w:line="240" w:lineRule="auto"/>
              <w:ind w:right="317"/>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eastAsia="ru-RU"/>
              </w:rPr>
              <w:t>16,1</w:t>
            </w:r>
          </w:p>
        </w:tc>
        <w:tc>
          <w:tcPr>
            <w:tcW w:w="1451" w:type="dxa"/>
            <w:tcBorders>
              <w:top w:val="nil"/>
              <w:left w:val="nil"/>
              <w:bottom w:val="nil"/>
              <w:right w:val="nil"/>
            </w:tcBorders>
            <w:noWrap/>
            <w:vAlign w:val="bottom"/>
          </w:tcPr>
          <w:p w14:paraId="63789712" w14:textId="77777777" w:rsidR="00E90130" w:rsidRPr="00E90130" w:rsidRDefault="00E90130" w:rsidP="00BB2DDB">
            <w:pPr>
              <w:tabs>
                <w:tab w:val="left" w:pos="773"/>
                <w:tab w:val="left" w:pos="1451"/>
              </w:tabs>
              <w:spacing w:after="0" w:line="240" w:lineRule="auto"/>
              <w:ind w:right="459"/>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0,0</w:t>
            </w:r>
          </w:p>
        </w:tc>
        <w:tc>
          <w:tcPr>
            <w:tcW w:w="992" w:type="dxa"/>
            <w:tcBorders>
              <w:top w:val="nil"/>
              <w:left w:val="nil"/>
              <w:bottom w:val="nil"/>
              <w:right w:val="nil"/>
            </w:tcBorders>
            <w:noWrap/>
            <w:vAlign w:val="bottom"/>
          </w:tcPr>
          <w:p w14:paraId="24488487" w14:textId="77777777" w:rsidR="00E90130" w:rsidRPr="00E90130" w:rsidRDefault="00E90130" w:rsidP="00E90130">
            <w:pPr>
              <w:spacing w:after="0" w:line="240" w:lineRule="auto"/>
              <w:ind w:right="317"/>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eastAsia="ru-RU"/>
              </w:rPr>
              <w:t>0,1</w:t>
            </w:r>
          </w:p>
        </w:tc>
        <w:tc>
          <w:tcPr>
            <w:tcW w:w="1029" w:type="dxa"/>
            <w:tcBorders>
              <w:top w:val="nil"/>
              <w:left w:val="nil"/>
              <w:bottom w:val="nil"/>
              <w:right w:val="nil"/>
            </w:tcBorders>
            <w:noWrap/>
            <w:vAlign w:val="bottom"/>
          </w:tcPr>
          <w:p w14:paraId="0D10F39B" w14:textId="77777777" w:rsidR="00E90130" w:rsidRPr="00E90130" w:rsidRDefault="00E90130" w:rsidP="00E90130">
            <w:pPr>
              <w:spacing w:after="0" w:line="240" w:lineRule="auto"/>
              <w:ind w:right="313"/>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w:t>
            </w:r>
          </w:p>
        </w:tc>
      </w:tr>
      <w:tr w:rsidR="00E90130" w:rsidRPr="00E90130" w14:paraId="0BAFCFC9" w14:textId="77777777" w:rsidTr="00BB2DDB">
        <w:trPr>
          <w:trHeight w:val="230"/>
        </w:trPr>
        <w:tc>
          <w:tcPr>
            <w:tcW w:w="4837" w:type="dxa"/>
            <w:tcBorders>
              <w:left w:val="nil"/>
              <w:bottom w:val="nil"/>
              <w:right w:val="nil"/>
            </w:tcBorders>
            <w:noWrap/>
            <w:vAlign w:val="bottom"/>
          </w:tcPr>
          <w:p w14:paraId="6043E75F" w14:textId="77777777" w:rsidR="00E90130" w:rsidRPr="00E90130" w:rsidRDefault="00E90130" w:rsidP="00E90130">
            <w:pPr>
              <w:spacing w:after="0" w:line="240" w:lineRule="auto"/>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val="ky-KG" w:eastAsia="ru-RU"/>
              </w:rPr>
              <w:t xml:space="preserve"> Тышкы</w:t>
            </w:r>
            <w:r w:rsidRPr="00E90130">
              <w:rPr>
                <w:rFonts w:ascii="Times New Roman" w:eastAsia="Times New Roman" w:hAnsi="Times New Roman" w:cs="Times New Roman"/>
                <w:b/>
                <w:bCs/>
                <w:sz w:val="20"/>
                <w:szCs w:val="20"/>
                <w:lang w:eastAsia="ru-RU"/>
              </w:rPr>
              <w:t xml:space="preserve"> </w:t>
            </w:r>
            <w:proofErr w:type="spellStart"/>
            <w:r w:rsidRPr="00E90130">
              <w:rPr>
                <w:rFonts w:ascii="Times New Roman" w:eastAsia="Times New Roman" w:hAnsi="Times New Roman" w:cs="Times New Roman"/>
                <w:b/>
                <w:bCs/>
                <w:sz w:val="20"/>
                <w:szCs w:val="20"/>
                <w:lang w:eastAsia="ru-RU"/>
              </w:rPr>
              <w:t>инвестици</w:t>
            </w:r>
            <w:r w:rsidRPr="00E90130">
              <w:rPr>
                <w:rFonts w:ascii="Times New Roman" w:eastAsia="Times New Roman" w:hAnsi="Times New Roman" w:cs="Times New Roman"/>
                <w:b/>
                <w:bCs/>
                <w:sz w:val="20"/>
                <w:szCs w:val="20"/>
                <w:lang w:val="ky-KG" w:eastAsia="ru-RU"/>
              </w:rPr>
              <w:t>ялар</w:t>
            </w:r>
            <w:proofErr w:type="spellEnd"/>
          </w:p>
        </w:tc>
        <w:tc>
          <w:tcPr>
            <w:tcW w:w="1276" w:type="dxa"/>
            <w:tcBorders>
              <w:top w:val="nil"/>
              <w:left w:val="nil"/>
              <w:bottom w:val="nil"/>
              <w:right w:val="nil"/>
            </w:tcBorders>
            <w:noWrap/>
            <w:vAlign w:val="bottom"/>
          </w:tcPr>
          <w:p w14:paraId="280FFE6E" w14:textId="77777777" w:rsidR="00E90130" w:rsidRPr="00E90130" w:rsidRDefault="00E90130" w:rsidP="00E90130">
            <w:pPr>
              <w:spacing w:after="0" w:line="240" w:lineRule="auto"/>
              <w:ind w:right="317"/>
              <w:jc w:val="right"/>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val="ky-KG" w:eastAsia="ru-RU"/>
              </w:rPr>
              <w:t>2624,1</w:t>
            </w:r>
          </w:p>
        </w:tc>
        <w:tc>
          <w:tcPr>
            <w:tcW w:w="1451" w:type="dxa"/>
            <w:tcBorders>
              <w:top w:val="nil"/>
              <w:left w:val="nil"/>
              <w:bottom w:val="nil"/>
              <w:right w:val="nil"/>
            </w:tcBorders>
            <w:noWrap/>
            <w:vAlign w:val="bottom"/>
          </w:tcPr>
          <w:p w14:paraId="08A0906A" w14:textId="77777777" w:rsidR="00E90130" w:rsidRPr="00E90130" w:rsidRDefault="00E90130" w:rsidP="00BB2DDB">
            <w:pPr>
              <w:tabs>
                <w:tab w:val="left" w:pos="773"/>
                <w:tab w:val="left" w:pos="1451"/>
              </w:tabs>
              <w:spacing w:after="0" w:line="240" w:lineRule="auto"/>
              <w:ind w:right="459"/>
              <w:jc w:val="right"/>
              <w:rPr>
                <w:rFonts w:ascii="Times New Roman" w:eastAsia="Times New Roman" w:hAnsi="Times New Roman" w:cs="Times New Roman"/>
                <w:b/>
                <w:bCs/>
                <w:sz w:val="20"/>
                <w:szCs w:val="20"/>
                <w:lang w:eastAsia="ru-RU"/>
              </w:rPr>
            </w:pPr>
            <w:r w:rsidRPr="00E90130">
              <w:rPr>
                <w:rFonts w:ascii="Times New Roman" w:eastAsia="Times New Roman" w:hAnsi="Times New Roman" w:cs="Times New Roman"/>
                <w:b/>
                <w:bCs/>
                <w:sz w:val="20"/>
                <w:szCs w:val="20"/>
                <w:lang w:eastAsia="ru-RU"/>
              </w:rPr>
              <w:t>7101,0</w:t>
            </w:r>
          </w:p>
        </w:tc>
        <w:tc>
          <w:tcPr>
            <w:tcW w:w="992" w:type="dxa"/>
            <w:tcBorders>
              <w:top w:val="nil"/>
              <w:left w:val="nil"/>
              <w:bottom w:val="nil"/>
              <w:right w:val="nil"/>
            </w:tcBorders>
            <w:noWrap/>
            <w:vAlign w:val="bottom"/>
          </w:tcPr>
          <w:p w14:paraId="12D0ECCE" w14:textId="77777777" w:rsidR="00E90130" w:rsidRPr="00E90130" w:rsidRDefault="00E90130" w:rsidP="00E90130">
            <w:pPr>
              <w:spacing w:after="0" w:line="240" w:lineRule="auto"/>
              <w:ind w:right="317"/>
              <w:jc w:val="right"/>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val="ky-KG" w:eastAsia="ru-RU"/>
              </w:rPr>
              <w:t>13,2</w:t>
            </w:r>
          </w:p>
        </w:tc>
        <w:tc>
          <w:tcPr>
            <w:tcW w:w="1029" w:type="dxa"/>
            <w:tcBorders>
              <w:top w:val="nil"/>
              <w:left w:val="nil"/>
              <w:bottom w:val="nil"/>
              <w:right w:val="nil"/>
            </w:tcBorders>
            <w:noWrap/>
            <w:vAlign w:val="bottom"/>
          </w:tcPr>
          <w:p w14:paraId="74195A72" w14:textId="77777777" w:rsidR="00E90130" w:rsidRPr="00E90130" w:rsidRDefault="00E90130" w:rsidP="00E90130">
            <w:pPr>
              <w:spacing w:after="0" w:line="240" w:lineRule="auto"/>
              <w:ind w:right="313"/>
              <w:jc w:val="right"/>
              <w:rPr>
                <w:rFonts w:ascii="Times New Roman" w:eastAsia="Times New Roman" w:hAnsi="Times New Roman" w:cs="Times New Roman"/>
                <w:b/>
                <w:bCs/>
                <w:sz w:val="20"/>
                <w:szCs w:val="20"/>
                <w:lang w:eastAsia="ru-RU"/>
              </w:rPr>
            </w:pPr>
            <w:r w:rsidRPr="00E90130">
              <w:rPr>
                <w:rFonts w:ascii="Times New Roman" w:eastAsia="Times New Roman" w:hAnsi="Times New Roman" w:cs="Times New Roman"/>
                <w:b/>
                <w:bCs/>
                <w:sz w:val="20"/>
                <w:szCs w:val="20"/>
                <w:lang w:eastAsia="ru-RU"/>
              </w:rPr>
              <w:t>24,3</w:t>
            </w:r>
          </w:p>
        </w:tc>
      </w:tr>
      <w:tr w:rsidR="00E90130" w:rsidRPr="00E90130" w14:paraId="2DB257EB" w14:textId="77777777" w:rsidTr="00BB2DDB">
        <w:trPr>
          <w:trHeight w:val="251"/>
        </w:trPr>
        <w:tc>
          <w:tcPr>
            <w:tcW w:w="4837" w:type="dxa"/>
            <w:tcBorders>
              <w:top w:val="nil"/>
              <w:left w:val="nil"/>
              <w:bottom w:val="nil"/>
              <w:right w:val="nil"/>
            </w:tcBorders>
            <w:noWrap/>
            <w:vAlign w:val="bottom"/>
          </w:tcPr>
          <w:p w14:paraId="72C31BF9" w14:textId="77777777" w:rsidR="00E90130" w:rsidRPr="00E90130" w:rsidRDefault="00E90130" w:rsidP="00E90130">
            <w:pPr>
              <w:spacing w:after="0" w:line="240" w:lineRule="auto"/>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Чет өлкөлүк насыялар</w:t>
            </w:r>
          </w:p>
        </w:tc>
        <w:tc>
          <w:tcPr>
            <w:tcW w:w="1276" w:type="dxa"/>
            <w:tcBorders>
              <w:top w:val="nil"/>
              <w:left w:val="nil"/>
              <w:bottom w:val="nil"/>
              <w:right w:val="nil"/>
            </w:tcBorders>
            <w:noWrap/>
            <w:vAlign w:val="bottom"/>
          </w:tcPr>
          <w:p w14:paraId="42150403" w14:textId="77777777" w:rsidR="00E90130" w:rsidRPr="00E90130" w:rsidRDefault="00E90130" w:rsidP="00E90130">
            <w:pPr>
              <w:spacing w:after="0" w:line="240" w:lineRule="auto"/>
              <w:ind w:right="317"/>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eastAsia="ru-RU"/>
              </w:rPr>
              <w:t>699,0</w:t>
            </w:r>
          </w:p>
        </w:tc>
        <w:tc>
          <w:tcPr>
            <w:tcW w:w="1451" w:type="dxa"/>
            <w:tcBorders>
              <w:top w:val="nil"/>
              <w:left w:val="nil"/>
              <w:bottom w:val="nil"/>
              <w:right w:val="nil"/>
            </w:tcBorders>
            <w:noWrap/>
            <w:vAlign w:val="bottom"/>
          </w:tcPr>
          <w:p w14:paraId="3B47B7F0" w14:textId="77777777" w:rsidR="00E90130" w:rsidRPr="00E90130" w:rsidRDefault="00E90130" w:rsidP="00BB2DDB">
            <w:pPr>
              <w:tabs>
                <w:tab w:val="left" w:pos="773"/>
                <w:tab w:val="left" w:pos="1451"/>
              </w:tabs>
              <w:spacing w:after="0" w:line="240" w:lineRule="auto"/>
              <w:ind w:right="459"/>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5758,6</w:t>
            </w:r>
          </w:p>
        </w:tc>
        <w:tc>
          <w:tcPr>
            <w:tcW w:w="992" w:type="dxa"/>
            <w:tcBorders>
              <w:top w:val="nil"/>
              <w:left w:val="nil"/>
              <w:bottom w:val="nil"/>
              <w:right w:val="nil"/>
            </w:tcBorders>
            <w:noWrap/>
            <w:vAlign w:val="bottom"/>
          </w:tcPr>
          <w:p w14:paraId="49684BA7" w14:textId="77777777" w:rsidR="00E90130" w:rsidRPr="00E90130" w:rsidRDefault="00E90130" w:rsidP="00E90130">
            <w:pPr>
              <w:spacing w:after="0" w:line="240" w:lineRule="auto"/>
              <w:ind w:right="317"/>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3,5</w:t>
            </w:r>
          </w:p>
        </w:tc>
        <w:tc>
          <w:tcPr>
            <w:tcW w:w="1029" w:type="dxa"/>
            <w:tcBorders>
              <w:top w:val="nil"/>
              <w:left w:val="nil"/>
              <w:bottom w:val="nil"/>
              <w:right w:val="nil"/>
            </w:tcBorders>
            <w:noWrap/>
            <w:vAlign w:val="bottom"/>
          </w:tcPr>
          <w:p w14:paraId="412B1ADD" w14:textId="77777777" w:rsidR="00E90130" w:rsidRPr="00E90130" w:rsidRDefault="00E90130" w:rsidP="00E90130">
            <w:pPr>
              <w:spacing w:after="0" w:line="240" w:lineRule="auto"/>
              <w:ind w:right="313"/>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19,7</w:t>
            </w:r>
          </w:p>
        </w:tc>
      </w:tr>
      <w:tr w:rsidR="00E90130" w:rsidRPr="00E90130" w14:paraId="18719DB8" w14:textId="77777777" w:rsidTr="00BB2DDB">
        <w:trPr>
          <w:trHeight w:val="330"/>
        </w:trPr>
        <w:tc>
          <w:tcPr>
            <w:tcW w:w="4837" w:type="dxa"/>
            <w:tcBorders>
              <w:top w:val="nil"/>
              <w:left w:val="nil"/>
              <w:bottom w:val="nil"/>
              <w:right w:val="nil"/>
            </w:tcBorders>
            <w:noWrap/>
            <w:vAlign w:val="bottom"/>
          </w:tcPr>
          <w:p w14:paraId="2DE39EB9" w14:textId="77777777" w:rsidR="00E90130" w:rsidRPr="00E90130" w:rsidRDefault="00E90130" w:rsidP="00E90130">
            <w:pPr>
              <w:spacing w:after="0" w:line="240"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val="ky-KG" w:eastAsia="ru-RU"/>
              </w:rPr>
              <w:t>Чет өлкөлүк гранттар жана</w:t>
            </w:r>
          </w:p>
          <w:p w14:paraId="104CFC92" w14:textId="77777777" w:rsidR="00E90130" w:rsidRPr="00E90130" w:rsidRDefault="00E90130" w:rsidP="00E90130">
            <w:pPr>
              <w:spacing w:after="0" w:line="240" w:lineRule="auto"/>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eastAsia="ru-RU"/>
              </w:rPr>
              <w:t xml:space="preserve">     </w:t>
            </w:r>
            <w:r w:rsidRPr="00E90130">
              <w:rPr>
                <w:rFonts w:ascii="Times New Roman" w:eastAsia="Times New Roman" w:hAnsi="Times New Roman" w:cs="Times New Roman"/>
                <w:sz w:val="20"/>
                <w:szCs w:val="20"/>
                <w:lang w:val="ky-KG" w:eastAsia="ru-RU"/>
              </w:rPr>
              <w:t>г</w:t>
            </w:r>
            <w:proofErr w:type="spellStart"/>
            <w:r w:rsidRPr="00E90130">
              <w:rPr>
                <w:rFonts w:ascii="Times New Roman" w:eastAsia="Times New Roman" w:hAnsi="Times New Roman" w:cs="Times New Roman"/>
                <w:sz w:val="20"/>
                <w:szCs w:val="20"/>
                <w:lang w:eastAsia="ru-RU"/>
              </w:rPr>
              <w:t>уманитар</w:t>
            </w:r>
            <w:proofErr w:type="spellEnd"/>
            <w:r w:rsidRPr="00E90130">
              <w:rPr>
                <w:rFonts w:ascii="Times New Roman" w:eastAsia="Times New Roman" w:hAnsi="Times New Roman" w:cs="Times New Roman"/>
                <w:sz w:val="20"/>
                <w:szCs w:val="20"/>
                <w:lang w:val="ky-KG" w:eastAsia="ru-RU"/>
              </w:rPr>
              <w:t>дык жардам</w:t>
            </w:r>
          </w:p>
        </w:tc>
        <w:tc>
          <w:tcPr>
            <w:tcW w:w="1276" w:type="dxa"/>
            <w:tcBorders>
              <w:top w:val="nil"/>
              <w:left w:val="nil"/>
              <w:bottom w:val="nil"/>
              <w:right w:val="nil"/>
            </w:tcBorders>
            <w:noWrap/>
            <w:vAlign w:val="bottom"/>
          </w:tcPr>
          <w:p w14:paraId="74822CF3" w14:textId="77777777" w:rsidR="00E90130" w:rsidRPr="00E90130" w:rsidRDefault="00E90130" w:rsidP="00E90130">
            <w:pPr>
              <w:spacing w:after="0" w:line="240" w:lineRule="auto"/>
              <w:ind w:right="175"/>
              <w:jc w:val="center"/>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 xml:space="preserve">   650,5</w:t>
            </w:r>
          </w:p>
        </w:tc>
        <w:tc>
          <w:tcPr>
            <w:tcW w:w="1451" w:type="dxa"/>
            <w:tcBorders>
              <w:top w:val="nil"/>
              <w:left w:val="nil"/>
              <w:bottom w:val="nil"/>
              <w:right w:val="nil"/>
            </w:tcBorders>
            <w:noWrap/>
            <w:vAlign w:val="bottom"/>
          </w:tcPr>
          <w:p w14:paraId="41036428" w14:textId="77777777" w:rsidR="00E90130" w:rsidRPr="00E90130" w:rsidRDefault="00E90130" w:rsidP="00BB2DDB">
            <w:pPr>
              <w:tabs>
                <w:tab w:val="left" w:pos="773"/>
                <w:tab w:val="left" w:pos="1451"/>
              </w:tabs>
              <w:spacing w:after="0" w:line="240" w:lineRule="auto"/>
              <w:ind w:right="459"/>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1216,4</w:t>
            </w:r>
          </w:p>
        </w:tc>
        <w:tc>
          <w:tcPr>
            <w:tcW w:w="992" w:type="dxa"/>
            <w:tcBorders>
              <w:top w:val="nil"/>
              <w:left w:val="nil"/>
              <w:bottom w:val="nil"/>
              <w:right w:val="nil"/>
            </w:tcBorders>
            <w:noWrap/>
            <w:vAlign w:val="bottom"/>
          </w:tcPr>
          <w:p w14:paraId="3A26325D" w14:textId="77777777" w:rsidR="00E90130" w:rsidRPr="00E90130" w:rsidRDefault="00E90130" w:rsidP="00E90130">
            <w:pPr>
              <w:spacing w:after="0" w:line="240" w:lineRule="auto"/>
              <w:ind w:right="24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3,3</w:t>
            </w:r>
          </w:p>
        </w:tc>
        <w:tc>
          <w:tcPr>
            <w:tcW w:w="1029" w:type="dxa"/>
            <w:tcBorders>
              <w:top w:val="nil"/>
              <w:left w:val="nil"/>
              <w:bottom w:val="nil"/>
              <w:right w:val="nil"/>
            </w:tcBorders>
            <w:noWrap/>
            <w:vAlign w:val="bottom"/>
          </w:tcPr>
          <w:p w14:paraId="6666FFD6" w14:textId="77777777" w:rsidR="00E90130" w:rsidRPr="00E90130" w:rsidRDefault="00E90130" w:rsidP="00E90130">
            <w:pPr>
              <w:spacing w:after="0" w:line="240" w:lineRule="auto"/>
              <w:ind w:right="313"/>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4,2</w:t>
            </w:r>
          </w:p>
        </w:tc>
      </w:tr>
      <w:tr w:rsidR="00E90130" w:rsidRPr="00E90130" w14:paraId="481F4D18" w14:textId="77777777" w:rsidTr="00BB2DDB">
        <w:trPr>
          <w:trHeight w:val="330"/>
        </w:trPr>
        <w:tc>
          <w:tcPr>
            <w:tcW w:w="4837" w:type="dxa"/>
            <w:tcBorders>
              <w:top w:val="nil"/>
              <w:left w:val="nil"/>
              <w:bottom w:val="single" w:sz="8" w:space="0" w:color="auto"/>
              <w:right w:val="nil"/>
            </w:tcBorders>
            <w:noWrap/>
            <w:vAlign w:val="bottom"/>
          </w:tcPr>
          <w:p w14:paraId="59BC61AD" w14:textId="77777777" w:rsidR="00E90130" w:rsidRPr="00E90130" w:rsidRDefault="00E90130" w:rsidP="00E90130">
            <w:pPr>
              <w:spacing w:after="0" w:line="240" w:lineRule="auto"/>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Тике чет өлкөлүк</w:t>
            </w:r>
          </w:p>
          <w:p w14:paraId="2AFC0EC7" w14:textId="77777777" w:rsidR="00E90130" w:rsidRPr="00E90130" w:rsidRDefault="00E90130" w:rsidP="00E90130">
            <w:pPr>
              <w:spacing w:after="0" w:line="240" w:lineRule="auto"/>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eastAsia="ru-RU"/>
              </w:rPr>
              <w:t xml:space="preserve">      </w:t>
            </w:r>
            <w:proofErr w:type="spellStart"/>
            <w:r w:rsidRPr="00E90130">
              <w:rPr>
                <w:rFonts w:ascii="Times New Roman" w:eastAsia="Times New Roman" w:hAnsi="Times New Roman" w:cs="Times New Roman"/>
                <w:sz w:val="20"/>
                <w:szCs w:val="20"/>
                <w:lang w:eastAsia="ru-RU"/>
              </w:rPr>
              <w:t>инвестици</w:t>
            </w:r>
            <w:r w:rsidRPr="00E90130">
              <w:rPr>
                <w:rFonts w:ascii="Times New Roman" w:eastAsia="Times New Roman" w:hAnsi="Times New Roman" w:cs="Times New Roman"/>
                <w:sz w:val="20"/>
                <w:szCs w:val="20"/>
                <w:lang w:val="ky-KG" w:eastAsia="ru-RU"/>
              </w:rPr>
              <w:t>ялар</w:t>
            </w:r>
            <w:proofErr w:type="spellEnd"/>
          </w:p>
        </w:tc>
        <w:tc>
          <w:tcPr>
            <w:tcW w:w="1276" w:type="dxa"/>
            <w:tcBorders>
              <w:top w:val="nil"/>
              <w:left w:val="nil"/>
              <w:bottom w:val="single" w:sz="8" w:space="0" w:color="auto"/>
              <w:right w:val="nil"/>
            </w:tcBorders>
            <w:noWrap/>
            <w:vAlign w:val="bottom"/>
          </w:tcPr>
          <w:p w14:paraId="22CFB579" w14:textId="77777777" w:rsidR="00E90130" w:rsidRPr="00E90130" w:rsidRDefault="00E90130" w:rsidP="00E90130">
            <w:pPr>
              <w:spacing w:after="0" w:line="240" w:lineRule="auto"/>
              <w:ind w:right="175"/>
              <w:jc w:val="center"/>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1274,6</w:t>
            </w:r>
          </w:p>
        </w:tc>
        <w:tc>
          <w:tcPr>
            <w:tcW w:w="1451" w:type="dxa"/>
            <w:tcBorders>
              <w:top w:val="nil"/>
              <w:left w:val="nil"/>
              <w:bottom w:val="single" w:sz="8" w:space="0" w:color="auto"/>
              <w:right w:val="nil"/>
            </w:tcBorders>
            <w:noWrap/>
            <w:vAlign w:val="bottom"/>
          </w:tcPr>
          <w:p w14:paraId="157199E2" w14:textId="77777777" w:rsidR="00E90130" w:rsidRPr="00E90130" w:rsidRDefault="00E90130" w:rsidP="00BB2DDB">
            <w:pPr>
              <w:tabs>
                <w:tab w:val="left" w:pos="773"/>
                <w:tab w:val="left" w:pos="1451"/>
              </w:tabs>
              <w:spacing w:after="0" w:line="240" w:lineRule="auto"/>
              <w:ind w:right="459"/>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126,0</w:t>
            </w:r>
          </w:p>
        </w:tc>
        <w:tc>
          <w:tcPr>
            <w:tcW w:w="992" w:type="dxa"/>
            <w:tcBorders>
              <w:top w:val="nil"/>
              <w:left w:val="nil"/>
              <w:bottom w:val="single" w:sz="8" w:space="0" w:color="auto"/>
              <w:right w:val="nil"/>
            </w:tcBorders>
            <w:noWrap/>
            <w:vAlign w:val="bottom"/>
          </w:tcPr>
          <w:p w14:paraId="42292C0C" w14:textId="77777777" w:rsidR="00E90130" w:rsidRPr="00E90130" w:rsidRDefault="00E90130" w:rsidP="00E90130">
            <w:pPr>
              <w:spacing w:after="0" w:line="240" w:lineRule="auto"/>
              <w:ind w:right="245"/>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6,4</w:t>
            </w:r>
          </w:p>
        </w:tc>
        <w:tc>
          <w:tcPr>
            <w:tcW w:w="1029" w:type="dxa"/>
            <w:tcBorders>
              <w:top w:val="nil"/>
              <w:left w:val="nil"/>
              <w:bottom w:val="single" w:sz="8" w:space="0" w:color="auto"/>
              <w:right w:val="nil"/>
            </w:tcBorders>
            <w:noWrap/>
            <w:vAlign w:val="bottom"/>
          </w:tcPr>
          <w:p w14:paraId="408BA3FF" w14:textId="77777777" w:rsidR="00E90130" w:rsidRPr="00E90130" w:rsidRDefault="00E90130" w:rsidP="00E90130">
            <w:pPr>
              <w:spacing w:after="0" w:line="240" w:lineRule="auto"/>
              <w:ind w:right="313"/>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0,4</w:t>
            </w:r>
          </w:p>
        </w:tc>
      </w:tr>
    </w:tbl>
    <w:p w14:paraId="73DD7B4A" w14:textId="77777777" w:rsidR="00E90130" w:rsidRPr="00E90130" w:rsidRDefault="00E90130" w:rsidP="00E90130">
      <w:pPr>
        <w:spacing w:after="0" w:line="240" w:lineRule="auto"/>
        <w:jc w:val="both"/>
        <w:rPr>
          <w:rFonts w:ascii="Times New Roman" w:eastAsia="Times New Roman" w:hAnsi="Times New Roman" w:cs="Times New Roman"/>
          <w:sz w:val="24"/>
          <w:szCs w:val="24"/>
          <w:lang w:val="x-none" w:eastAsia="ru-RU"/>
        </w:rPr>
      </w:pPr>
    </w:p>
    <w:p w14:paraId="12CFC377" w14:textId="77777777" w:rsidR="00E90130" w:rsidRPr="00E90130" w:rsidRDefault="00E90130" w:rsidP="00957070">
      <w:pPr>
        <w:spacing w:after="0" w:line="240" w:lineRule="auto"/>
        <w:ind w:firstLine="708"/>
        <w:jc w:val="both"/>
        <w:rPr>
          <w:rFonts w:ascii="Times New Roman" w:eastAsia="Times New Roman" w:hAnsi="Times New Roman" w:cs="Times New Roman"/>
          <w:color w:val="000000"/>
          <w:sz w:val="24"/>
          <w:szCs w:val="24"/>
          <w:lang w:val="x-none" w:eastAsia="ru-RU"/>
        </w:rPr>
      </w:pPr>
      <w:r w:rsidRPr="00E90130">
        <w:rPr>
          <w:rFonts w:ascii="Times New Roman" w:eastAsia="Times New Roman" w:hAnsi="Times New Roman" w:cs="Times New Roman"/>
          <w:color w:val="000000"/>
          <w:sz w:val="24"/>
          <w:szCs w:val="24"/>
          <w:lang w:val="x-none" w:eastAsia="ru-RU"/>
        </w:rPr>
        <w:t xml:space="preserve">2024-жылдын </w:t>
      </w:r>
      <w:r w:rsidRPr="00E90130">
        <w:rPr>
          <w:rFonts w:ascii="Times New Roman" w:eastAsia="Times New Roman" w:hAnsi="Times New Roman" w:cs="Times New Roman"/>
          <w:color w:val="000000"/>
          <w:sz w:val="24"/>
          <w:szCs w:val="24"/>
          <w:lang w:val="ky-KG" w:eastAsia="ru-RU"/>
        </w:rPr>
        <w:t>январь-августуна</w:t>
      </w:r>
      <w:r w:rsidRPr="00E90130">
        <w:rPr>
          <w:rFonts w:ascii="Times New Roman" w:eastAsia="Times New Roman" w:hAnsi="Times New Roman" w:cs="Times New Roman"/>
          <w:color w:val="000000"/>
          <w:sz w:val="24"/>
          <w:szCs w:val="24"/>
          <w:lang w:val="x-none" w:eastAsia="ru-RU"/>
        </w:rPr>
        <w:t xml:space="preserve"> ички инвестициялардын үлүшү 20</w:t>
      </w:r>
      <w:r w:rsidRPr="00E90130">
        <w:rPr>
          <w:rFonts w:ascii="Times New Roman" w:eastAsia="Times New Roman" w:hAnsi="Times New Roman" w:cs="Times New Roman"/>
          <w:color w:val="000000"/>
          <w:sz w:val="24"/>
          <w:szCs w:val="24"/>
          <w:lang w:eastAsia="ru-RU"/>
        </w:rPr>
        <w:t>23</w:t>
      </w:r>
      <w:r w:rsidRPr="00E90130">
        <w:rPr>
          <w:rFonts w:ascii="Times New Roman" w:eastAsia="Times New Roman" w:hAnsi="Times New Roman" w:cs="Times New Roman"/>
          <w:color w:val="000000"/>
          <w:sz w:val="24"/>
          <w:szCs w:val="24"/>
          <w:lang w:val="x-none" w:eastAsia="ru-RU"/>
        </w:rPr>
        <w:t xml:space="preserve">-жылдын </w:t>
      </w:r>
      <w:proofErr w:type="spellStart"/>
      <w:r w:rsidRPr="00E90130">
        <w:rPr>
          <w:rFonts w:ascii="Times New Roman" w:eastAsia="Times New Roman" w:hAnsi="Times New Roman" w:cs="Times New Roman"/>
          <w:color w:val="000000"/>
          <w:sz w:val="24"/>
          <w:szCs w:val="24"/>
          <w:lang w:eastAsia="ru-RU"/>
        </w:rPr>
        <w:t>январ</w:t>
      </w:r>
      <w:proofErr w:type="spellEnd"/>
      <w:r w:rsidRPr="00E90130">
        <w:rPr>
          <w:rFonts w:ascii="Times New Roman" w:eastAsia="Times New Roman" w:hAnsi="Times New Roman" w:cs="Times New Roman"/>
          <w:color w:val="000000"/>
          <w:sz w:val="24"/>
          <w:szCs w:val="24"/>
          <w:lang w:val="ky-KG" w:eastAsia="ru-RU"/>
        </w:rPr>
        <w:t>ь-августуна</w:t>
      </w:r>
      <w:r w:rsidRPr="00E90130">
        <w:rPr>
          <w:rFonts w:ascii="Times New Roman" w:eastAsia="Times New Roman" w:hAnsi="Times New Roman" w:cs="Times New Roman"/>
          <w:color w:val="000000"/>
          <w:sz w:val="24"/>
          <w:szCs w:val="24"/>
          <w:lang w:val="x-none" w:eastAsia="ru-RU"/>
        </w:rPr>
        <w:t xml:space="preserve"> салыштыр</w:t>
      </w:r>
      <w:r w:rsidRPr="00E90130">
        <w:rPr>
          <w:rFonts w:ascii="Times New Roman" w:eastAsia="Times New Roman" w:hAnsi="Times New Roman" w:cs="Times New Roman"/>
          <w:color w:val="000000"/>
          <w:sz w:val="24"/>
          <w:szCs w:val="24"/>
          <w:lang w:val="ky-KG" w:eastAsia="ru-RU"/>
        </w:rPr>
        <w:t xml:space="preserve">малуу 10,5 </w:t>
      </w:r>
      <w:r w:rsidRPr="00E90130">
        <w:rPr>
          <w:rFonts w:ascii="Times New Roman" w:eastAsia="Times New Roman" w:hAnsi="Times New Roman" w:cs="Times New Roman"/>
          <w:color w:val="000000"/>
          <w:sz w:val="24"/>
          <w:szCs w:val="24"/>
          <w:lang w:val="x-none" w:eastAsia="ru-RU"/>
        </w:rPr>
        <w:t>пайызга азайды, ал эми тышкы инвестициялар</w:t>
      </w:r>
      <w:r w:rsidRPr="00E90130">
        <w:rPr>
          <w:rFonts w:ascii="Times New Roman" w:eastAsia="Times New Roman" w:hAnsi="Times New Roman" w:cs="Times New Roman"/>
          <w:color w:val="000000"/>
          <w:sz w:val="24"/>
          <w:szCs w:val="24"/>
          <w:lang w:val="ky-KG" w:eastAsia="ru-RU"/>
        </w:rPr>
        <w:t xml:space="preserve">, </w:t>
      </w:r>
      <w:proofErr w:type="spellStart"/>
      <w:r w:rsidRPr="00E90130">
        <w:rPr>
          <w:rFonts w:ascii="Times New Roman" w:eastAsia="Times New Roman" w:hAnsi="Times New Roman" w:cs="Times New Roman"/>
          <w:color w:val="000000"/>
          <w:sz w:val="24"/>
          <w:szCs w:val="24"/>
          <w:lang w:val="ky-KG" w:eastAsia="ru-RU"/>
        </w:rPr>
        <w:t>тиешелүүгүнө</w:t>
      </w:r>
      <w:proofErr w:type="spellEnd"/>
      <w:r w:rsidRPr="00E90130">
        <w:rPr>
          <w:rFonts w:ascii="Times New Roman" w:eastAsia="Times New Roman" w:hAnsi="Times New Roman" w:cs="Times New Roman"/>
          <w:color w:val="000000"/>
          <w:sz w:val="24"/>
          <w:szCs w:val="24"/>
          <w:lang w:val="ky-KG" w:eastAsia="ru-RU"/>
        </w:rPr>
        <w:t xml:space="preserve"> жараша</w:t>
      </w:r>
      <w:r w:rsidRPr="00E90130">
        <w:rPr>
          <w:rFonts w:ascii="Times New Roman" w:eastAsia="Times New Roman" w:hAnsi="Times New Roman" w:cs="Times New Roman"/>
          <w:color w:val="000000"/>
          <w:sz w:val="24"/>
          <w:szCs w:val="24"/>
          <w:lang w:val="x-none" w:eastAsia="ru-RU"/>
        </w:rPr>
        <w:t xml:space="preserve"> </w:t>
      </w:r>
      <w:r w:rsidRPr="00E90130">
        <w:rPr>
          <w:rFonts w:ascii="Times New Roman" w:eastAsia="Times New Roman" w:hAnsi="Times New Roman" w:cs="Times New Roman"/>
          <w:color w:val="000000"/>
          <w:sz w:val="24"/>
          <w:szCs w:val="24"/>
          <w:lang w:eastAsia="ru-RU"/>
        </w:rPr>
        <w:t>11,1</w:t>
      </w:r>
      <w:r w:rsidRPr="00E90130">
        <w:rPr>
          <w:rFonts w:ascii="Times New Roman" w:eastAsia="Times New Roman" w:hAnsi="Times New Roman" w:cs="Times New Roman"/>
          <w:color w:val="000000"/>
          <w:sz w:val="24"/>
          <w:szCs w:val="24"/>
          <w:lang w:val="ky-KG" w:eastAsia="ru-RU"/>
        </w:rPr>
        <w:t xml:space="preserve"> </w:t>
      </w:r>
      <w:r w:rsidRPr="00E90130">
        <w:rPr>
          <w:rFonts w:ascii="Times New Roman" w:eastAsia="Times New Roman" w:hAnsi="Times New Roman" w:cs="Times New Roman"/>
          <w:color w:val="000000"/>
          <w:sz w:val="24"/>
          <w:szCs w:val="24"/>
          <w:lang w:val="x-none" w:eastAsia="ru-RU"/>
        </w:rPr>
        <w:t>пайызга көбөйдү</w:t>
      </w:r>
      <w:r w:rsidRPr="00E90130">
        <w:rPr>
          <w:rFonts w:ascii="Times New Roman" w:eastAsia="Times New Roman" w:hAnsi="Times New Roman" w:cs="Times New Roman"/>
          <w:color w:val="000000"/>
          <w:sz w:val="24"/>
          <w:szCs w:val="24"/>
          <w:lang w:val="ky-KG" w:eastAsia="ru-RU"/>
        </w:rPr>
        <w:t>.</w:t>
      </w:r>
    </w:p>
    <w:p w14:paraId="478A7031" w14:textId="77777777" w:rsidR="00E90130" w:rsidRPr="00E90130" w:rsidRDefault="00E90130" w:rsidP="00E90130">
      <w:pPr>
        <w:spacing w:after="0" w:line="240" w:lineRule="auto"/>
        <w:rPr>
          <w:rFonts w:ascii="Times New Roman" w:eastAsia="Times New Roman" w:hAnsi="Times New Roman" w:cs="Times New Roman"/>
          <w:b/>
          <w:color w:val="000000"/>
          <w:sz w:val="10"/>
          <w:szCs w:val="10"/>
          <w:lang w:val="x-none" w:eastAsia="ru-RU"/>
        </w:rPr>
      </w:pPr>
    </w:p>
    <w:p w14:paraId="24FED7FA" w14:textId="77777777" w:rsidR="00E90130" w:rsidRPr="00E90130" w:rsidRDefault="00E90130" w:rsidP="00E90130">
      <w:pPr>
        <w:spacing w:after="0" w:line="240" w:lineRule="auto"/>
        <w:rPr>
          <w:rFonts w:ascii="Times New Roman" w:eastAsia="Times New Roman" w:hAnsi="Times New Roman" w:cs="Times New Roman"/>
          <w:b/>
          <w:sz w:val="10"/>
          <w:szCs w:val="10"/>
          <w:lang w:val="ky-KG" w:eastAsia="ru-RU"/>
        </w:rPr>
      </w:pPr>
    </w:p>
    <w:p w14:paraId="3FDCF7EB" w14:textId="77777777" w:rsidR="00957070" w:rsidRDefault="00E90130" w:rsidP="00E90130">
      <w:pPr>
        <w:spacing w:after="0" w:line="240" w:lineRule="auto"/>
        <w:rPr>
          <w:rFonts w:ascii="Times New Roman" w:eastAsia="Times New Roman" w:hAnsi="Times New Roman" w:cs="Times New Roman"/>
          <w:b/>
          <w:sz w:val="24"/>
          <w:szCs w:val="24"/>
          <w:lang w:val="ky-KG" w:eastAsia="ru-RU"/>
        </w:rPr>
      </w:pPr>
      <w:r w:rsidRPr="00E90130">
        <w:rPr>
          <w:rFonts w:ascii="Times New Roman" w:eastAsia="Times New Roman" w:hAnsi="Times New Roman" w:cs="Times New Roman"/>
          <w:b/>
          <w:sz w:val="24"/>
          <w:szCs w:val="24"/>
          <w:lang w:val="ky-KG" w:eastAsia="ru-RU"/>
        </w:rPr>
        <w:t xml:space="preserve">16-таблица: Январь-августтагы экономикалык иштин түрлөрү боюнча негизги </w:t>
      </w:r>
      <w:r w:rsidR="00957070">
        <w:rPr>
          <w:rFonts w:ascii="Times New Roman" w:eastAsia="Times New Roman" w:hAnsi="Times New Roman" w:cs="Times New Roman"/>
          <w:b/>
          <w:sz w:val="24"/>
          <w:szCs w:val="24"/>
          <w:lang w:val="ky-KG" w:eastAsia="ru-RU"/>
        </w:rPr>
        <w:t xml:space="preserve"> </w:t>
      </w:r>
    </w:p>
    <w:p w14:paraId="5FB052EE" w14:textId="242E847E" w:rsidR="00E90130" w:rsidRPr="00E90130" w:rsidRDefault="00957070" w:rsidP="00E90130">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w:t>
      </w:r>
      <w:r>
        <w:rPr>
          <w:rFonts w:ascii="Times New Roman" w:eastAsia="Times New Roman" w:hAnsi="Times New Roman" w:cs="Times New Roman"/>
          <w:b/>
          <w:sz w:val="24"/>
          <w:szCs w:val="24"/>
          <w:lang w:val="ky-KG" w:eastAsia="ru-RU"/>
        </w:rPr>
        <w:tab/>
      </w:r>
      <w:r w:rsidR="00E90130" w:rsidRPr="00E90130">
        <w:rPr>
          <w:rFonts w:ascii="Times New Roman" w:eastAsia="Times New Roman" w:hAnsi="Times New Roman" w:cs="Times New Roman"/>
          <w:b/>
          <w:sz w:val="24"/>
          <w:szCs w:val="24"/>
          <w:lang w:val="ky-KG" w:eastAsia="ru-RU"/>
        </w:rPr>
        <w:t>капиталга  жумшалган инвестициялар</w:t>
      </w:r>
    </w:p>
    <w:p w14:paraId="0A6A6EBF" w14:textId="77777777" w:rsidR="00E90130" w:rsidRPr="00E90130" w:rsidRDefault="00E90130" w:rsidP="00E90130">
      <w:pPr>
        <w:spacing w:after="0" w:line="240" w:lineRule="auto"/>
        <w:rPr>
          <w:rFonts w:ascii="Times New Roman" w:eastAsia="Times New Roman" w:hAnsi="Times New Roman" w:cs="Times New Roman"/>
          <w:b/>
          <w:sz w:val="10"/>
          <w:szCs w:val="10"/>
          <w:lang w:val="ky-KG" w:eastAsia="ru-RU"/>
        </w:rPr>
      </w:pPr>
    </w:p>
    <w:tbl>
      <w:tblPr>
        <w:tblW w:w="9656" w:type="dxa"/>
        <w:tblInd w:w="91" w:type="dxa"/>
        <w:tblLayout w:type="fixed"/>
        <w:tblLook w:val="0000" w:firstRow="0" w:lastRow="0" w:firstColumn="0" w:lastColumn="0" w:noHBand="0" w:noVBand="0"/>
      </w:tblPr>
      <w:tblGrid>
        <w:gridCol w:w="4553"/>
        <w:gridCol w:w="1418"/>
        <w:gridCol w:w="1417"/>
        <w:gridCol w:w="1128"/>
        <w:gridCol w:w="6"/>
        <w:gridCol w:w="1128"/>
        <w:gridCol w:w="6"/>
      </w:tblGrid>
      <w:tr w:rsidR="00E90130" w:rsidRPr="00E90130" w14:paraId="44CB7D69" w14:textId="77777777" w:rsidTr="005501E2">
        <w:trPr>
          <w:trHeight w:val="330"/>
          <w:tblHeader/>
        </w:trPr>
        <w:tc>
          <w:tcPr>
            <w:tcW w:w="4553" w:type="dxa"/>
            <w:tcBorders>
              <w:top w:val="single" w:sz="6" w:space="0" w:color="auto"/>
              <w:left w:val="nil"/>
              <w:bottom w:val="nil"/>
              <w:right w:val="nil"/>
            </w:tcBorders>
            <w:noWrap/>
            <w:vAlign w:val="bottom"/>
          </w:tcPr>
          <w:p w14:paraId="302759A6" w14:textId="77777777" w:rsidR="00E90130" w:rsidRPr="00E90130" w:rsidRDefault="00E90130" w:rsidP="00E90130">
            <w:pPr>
              <w:spacing w:after="0" w:line="240" w:lineRule="auto"/>
              <w:rPr>
                <w:rFonts w:ascii="Times New Roman" w:eastAsia="Times New Roman" w:hAnsi="Times New Roman" w:cs="Times New Roman"/>
                <w:sz w:val="20"/>
                <w:szCs w:val="20"/>
                <w:lang w:val="ky-KG" w:eastAsia="ru-RU"/>
              </w:rPr>
            </w:pPr>
          </w:p>
        </w:tc>
        <w:tc>
          <w:tcPr>
            <w:tcW w:w="2835" w:type="dxa"/>
            <w:gridSpan w:val="2"/>
            <w:tcBorders>
              <w:top w:val="single" w:sz="6" w:space="0" w:color="auto"/>
              <w:left w:val="nil"/>
              <w:bottom w:val="single" w:sz="4" w:space="0" w:color="auto"/>
              <w:right w:val="nil"/>
            </w:tcBorders>
            <w:noWrap/>
            <w:vAlign w:val="center"/>
          </w:tcPr>
          <w:p w14:paraId="70A6FAFC"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eastAsia="ru-RU"/>
              </w:rPr>
            </w:pPr>
            <w:proofErr w:type="spellStart"/>
            <w:r w:rsidRPr="00E90130">
              <w:rPr>
                <w:rFonts w:ascii="Times New Roman" w:eastAsia="Times New Roman" w:hAnsi="Times New Roman" w:cs="Times New Roman"/>
                <w:b/>
                <w:bCs/>
                <w:sz w:val="20"/>
                <w:szCs w:val="20"/>
                <w:lang w:eastAsia="ru-RU"/>
              </w:rPr>
              <w:t>Млн.сом</w:t>
            </w:r>
            <w:proofErr w:type="spellEnd"/>
          </w:p>
        </w:tc>
        <w:tc>
          <w:tcPr>
            <w:tcW w:w="2268" w:type="dxa"/>
            <w:gridSpan w:val="4"/>
            <w:tcBorders>
              <w:top w:val="single" w:sz="6" w:space="0" w:color="auto"/>
              <w:left w:val="nil"/>
              <w:bottom w:val="single" w:sz="4" w:space="0" w:color="auto"/>
              <w:right w:val="nil"/>
            </w:tcBorders>
            <w:noWrap/>
            <w:vAlign w:val="bottom"/>
          </w:tcPr>
          <w:p w14:paraId="50F792E7"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eastAsia="ru-RU"/>
              </w:rPr>
            </w:pPr>
            <w:r w:rsidRPr="00E90130">
              <w:rPr>
                <w:rFonts w:ascii="Times New Roman" w:eastAsia="Times New Roman" w:hAnsi="Times New Roman" w:cs="Times New Roman"/>
                <w:b/>
                <w:sz w:val="20"/>
                <w:szCs w:val="20"/>
                <w:lang w:val="ky-KG" w:eastAsia="ru-RU"/>
              </w:rPr>
              <w:t>Жыйынтыкка карата пайыз менен</w:t>
            </w:r>
          </w:p>
        </w:tc>
      </w:tr>
      <w:tr w:rsidR="00E90130" w:rsidRPr="00E90130" w14:paraId="5C39AB2D" w14:textId="77777777" w:rsidTr="005501E2">
        <w:trPr>
          <w:trHeight w:val="148"/>
          <w:tblHeader/>
        </w:trPr>
        <w:tc>
          <w:tcPr>
            <w:tcW w:w="4553" w:type="dxa"/>
            <w:tcBorders>
              <w:top w:val="nil"/>
              <w:left w:val="nil"/>
              <w:bottom w:val="single" w:sz="6" w:space="0" w:color="auto"/>
              <w:right w:val="nil"/>
            </w:tcBorders>
            <w:noWrap/>
            <w:vAlign w:val="bottom"/>
          </w:tcPr>
          <w:p w14:paraId="4D9708A6" w14:textId="77777777" w:rsidR="00E90130" w:rsidRPr="00E90130" w:rsidRDefault="00E90130" w:rsidP="00E90130">
            <w:pPr>
              <w:spacing w:after="0" w:line="240" w:lineRule="auto"/>
              <w:rPr>
                <w:rFonts w:ascii="Times New Roman" w:eastAsia="Times New Roman" w:hAnsi="Times New Roman" w:cs="Times New Roman"/>
                <w:b/>
                <w:bCs/>
                <w:sz w:val="20"/>
                <w:szCs w:val="20"/>
                <w:lang w:eastAsia="ru-RU"/>
              </w:rPr>
            </w:pPr>
          </w:p>
        </w:tc>
        <w:tc>
          <w:tcPr>
            <w:tcW w:w="1418" w:type="dxa"/>
            <w:tcBorders>
              <w:top w:val="single" w:sz="4" w:space="0" w:color="auto"/>
              <w:left w:val="nil"/>
              <w:bottom w:val="single" w:sz="6" w:space="0" w:color="auto"/>
              <w:right w:val="nil"/>
            </w:tcBorders>
            <w:noWrap/>
            <w:vAlign w:val="center"/>
          </w:tcPr>
          <w:p w14:paraId="3633AA89"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eastAsia="ru-RU"/>
              </w:rPr>
              <w:t>2023</w:t>
            </w:r>
          </w:p>
        </w:tc>
        <w:tc>
          <w:tcPr>
            <w:tcW w:w="1417" w:type="dxa"/>
            <w:tcBorders>
              <w:top w:val="single" w:sz="4" w:space="0" w:color="auto"/>
              <w:left w:val="nil"/>
              <w:bottom w:val="single" w:sz="6" w:space="0" w:color="auto"/>
              <w:right w:val="nil"/>
            </w:tcBorders>
            <w:noWrap/>
            <w:vAlign w:val="center"/>
          </w:tcPr>
          <w:p w14:paraId="772228A0"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val="ky-KG" w:eastAsia="ru-RU"/>
              </w:rPr>
              <w:t>2024</w:t>
            </w:r>
          </w:p>
        </w:tc>
        <w:tc>
          <w:tcPr>
            <w:tcW w:w="1134" w:type="dxa"/>
            <w:gridSpan w:val="2"/>
            <w:tcBorders>
              <w:top w:val="single" w:sz="4" w:space="0" w:color="auto"/>
              <w:left w:val="nil"/>
              <w:bottom w:val="single" w:sz="6" w:space="0" w:color="auto"/>
              <w:right w:val="nil"/>
            </w:tcBorders>
            <w:noWrap/>
            <w:vAlign w:val="center"/>
          </w:tcPr>
          <w:p w14:paraId="747D80AD"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eastAsia="ru-RU"/>
              </w:rPr>
              <w:t>2023</w:t>
            </w:r>
          </w:p>
        </w:tc>
        <w:tc>
          <w:tcPr>
            <w:tcW w:w="1134" w:type="dxa"/>
            <w:gridSpan w:val="2"/>
            <w:tcBorders>
              <w:top w:val="single" w:sz="4" w:space="0" w:color="auto"/>
              <w:left w:val="nil"/>
              <w:bottom w:val="single" w:sz="4" w:space="0" w:color="auto"/>
              <w:right w:val="nil"/>
            </w:tcBorders>
            <w:noWrap/>
            <w:vAlign w:val="center"/>
          </w:tcPr>
          <w:p w14:paraId="0DBE651C"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val="ky-KG" w:eastAsia="ru-RU"/>
              </w:rPr>
              <w:t>2024</w:t>
            </w:r>
          </w:p>
        </w:tc>
      </w:tr>
      <w:tr w:rsidR="00E90130" w:rsidRPr="00E90130" w14:paraId="1CDA1C90" w14:textId="77777777" w:rsidTr="005501E2">
        <w:trPr>
          <w:gridAfter w:val="1"/>
          <w:wAfter w:w="6" w:type="dxa"/>
          <w:trHeight w:val="227"/>
        </w:trPr>
        <w:tc>
          <w:tcPr>
            <w:tcW w:w="4553" w:type="dxa"/>
            <w:tcBorders>
              <w:top w:val="single" w:sz="6" w:space="0" w:color="auto"/>
            </w:tcBorders>
            <w:noWrap/>
            <w:vAlign w:val="bottom"/>
          </w:tcPr>
          <w:p w14:paraId="2B68CC8B" w14:textId="77777777" w:rsidR="00E90130" w:rsidRPr="00E90130" w:rsidRDefault="00E90130" w:rsidP="00E90130">
            <w:pPr>
              <w:widowControl w:val="0"/>
              <w:autoSpaceDE w:val="0"/>
              <w:autoSpaceDN w:val="0"/>
              <w:adjustRightInd w:val="0"/>
              <w:spacing w:after="0" w:line="276" w:lineRule="auto"/>
              <w:rPr>
                <w:rFonts w:ascii="Times New Roman" w:eastAsia="Times New Roman" w:hAnsi="Times New Roman" w:cs="Times New Roman"/>
                <w:b/>
                <w:sz w:val="20"/>
                <w:szCs w:val="20"/>
                <w:lang w:eastAsia="ru-RU"/>
              </w:rPr>
            </w:pPr>
            <w:r w:rsidRPr="00E90130">
              <w:rPr>
                <w:rFonts w:ascii="Times New Roman" w:eastAsia="Times New Roman" w:hAnsi="Times New Roman" w:cs="Times New Roman"/>
                <w:b/>
                <w:sz w:val="20"/>
                <w:szCs w:val="20"/>
                <w:lang w:val="ky-KG" w:eastAsia="ru-RU"/>
              </w:rPr>
              <w:t>Бардыгы</w:t>
            </w:r>
          </w:p>
        </w:tc>
        <w:tc>
          <w:tcPr>
            <w:tcW w:w="1418" w:type="dxa"/>
            <w:tcBorders>
              <w:top w:val="single" w:sz="6" w:space="0" w:color="auto"/>
              <w:left w:val="nil"/>
              <w:bottom w:val="nil"/>
              <w:right w:val="nil"/>
            </w:tcBorders>
            <w:noWrap/>
            <w:vAlign w:val="bottom"/>
          </w:tcPr>
          <w:p w14:paraId="6E7BB940" w14:textId="77777777" w:rsidR="00E90130" w:rsidRPr="00E90130" w:rsidRDefault="00E90130" w:rsidP="00E90130">
            <w:pPr>
              <w:tabs>
                <w:tab w:val="left" w:pos="1732"/>
              </w:tabs>
              <w:spacing w:after="0" w:line="240" w:lineRule="auto"/>
              <w:ind w:right="-64"/>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val="ky-KG" w:eastAsia="ru-RU"/>
              </w:rPr>
              <w:t xml:space="preserve">    19842,0</w:t>
            </w:r>
          </w:p>
        </w:tc>
        <w:tc>
          <w:tcPr>
            <w:tcW w:w="1417" w:type="dxa"/>
            <w:tcBorders>
              <w:top w:val="single" w:sz="6" w:space="0" w:color="auto"/>
              <w:left w:val="nil"/>
              <w:bottom w:val="nil"/>
              <w:right w:val="nil"/>
            </w:tcBorders>
            <w:noWrap/>
            <w:vAlign w:val="bottom"/>
          </w:tcPr>
          <w:p w14:paraId="1B7EB467" w14:textId="77777777" w:rsidR="00E90130" w:rsidRPr="00E90130" w:rsidRDefault="00E90130" w:rsidP="00E90130">
            <w:pPr>
              <w:tabs>
                <w:tab w:val="left" w:pos="1732"/>
              </w:tabs>
              <w:spacing w:after="0" w:line="240" w:lineRule="auto"/>
              <w:ind w:right="361"/>
              <w:jc w:val="right"/>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val="ky-KG" w:eastAsia="ru-RU"/>
              </w:rPr>
              <w:t>29207,8</w:t>
            </w:r>
          </w:p>
        </w:tc>
        <w:tc>
          <w:tcPr>
            <w:tcW w:w="1128" w:type="dxa"/>
            <w:tcBorders>
              <w:top w:val="single" w:sz="6" w:space="0" w:color="auto"/>
              <w:left w:val="nil"/>
              <w:bottom w:val="nil"/>
              <w:right w:val="nil"/>
            </w:tcBorders>
            <w:noWrap/>
            <w:vAlign w:val="bottom"/>
          </w:tcPr>
          <w:p w14:paraId="66DB9979"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eastAsia="ru-RU"/>
              </w:rPr>
              <w:t>100,0</w:t>
            </w:r>
          </w:p>
        </w:tc>
        <w:tc>
          <w:tcPr>
            <w:tcW w:w="1134" w:type="dxa"/>
            <w:gridSpan w:val="2"/>
            <w:tcBorders>
              <w:top w:val="single" w:sz="6" w:space="0" w:color="auto"/>
              <w:left w:val="nil"/>
              <w:bottom w:val="nil"/>
              <w:right w:val="nil"/>
            </w:tcBorders>
            <w:noWrap/>
            <w:vAlign w:val="bottom"/>
          </w:tcPr>
          <w:p w14:paraId="119BB0CB"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b/>
                <w:bCs/>
                <w:sz w:val="20"/>
                <w:szCs w:val="20"/>
                <w:lang w:eastAsia="ru-RU"/>
              </w:rPr>
            </w:pPr>
            <w:r w:rsidRPr="00E90130">
              <w:rPr>
                <w:rFonts w:ascii="Times New Roman" w:eastAsia="Times New Roman" w:hAnsi="Times New Roman" w:cs="Times New Roman"/>
                <w:b/>
                <w:bCs/>
                <w:sz w:val="20"/>
                <w:szCs w:val="20"/>
                <w:lang w:eastAsia="ru-RU"/>
              </w:rPr>
              <w:t>100,0</w:t>
            </w:r>
          </w:p>
        </w:tc>
      </w:tr>
      <w:tr w:rsidR="00E90130" w:rsidRPr="00E90130" w14:paraId="778D17C3" w14:textId="77777777" w:rsidTr="00E90130">
        <w:trPr>
          <w:gridAfter w:val="1"/>
          <w:wAfter w:w="6" w:type="dxa"/>
          <w:trHeight w:val="492"/>
        </w:trPr>
        <w:tc>
          <w:tcPr>
            <w:tcW w:w="4553" w:type="dxa"/>
            <w:noWrap/>
            <w:vAlign w:val="bottom"/>
          </w:tcPr>
          <w:p w14:paraId="7686785B" w14:textId="77777777" w:rsidR="00E90130" w:rsidRPr="00E90130" w:rsidRDefault="00E90130" w:rsidP="00E90130">
            <w:pPr>
              <w:spacing w:after="0" w:line="276" w:lineRule="auto"/>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lastRenderedPageBreak/>
              <w:t xml:space="preserve">Айыл чарбасы, токой чарбасы жана балык </w:t>
            </w:r>
          </w:p>
          <w:p w14:paraId="1FC4362B" w14:textId="77777777" w:rsidR="00E90130" w:rsidRPr="00E90130" w:rsidRDefault="00E90130" w:rsidP="00E90130">
            <w:pPr>
              <w:spacing w:after="0" w:line="276"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val="ky-KG" w:eastAsia="ru-RU"/>
              </w:rPr>
              <w:t>уулоочулук</w:t>
            </w:r>
          </w:p>
        </w:tc>
        <w:tc>
          <w:tcPr>
            <w:tcW w:w="1418" w:type="dxa"/>
            <w:tcBorders>
              <w:top w:val="nil"/>
              <w:left w:val="nil"/>
              <w:bottom w:val="nil"/>
              <w:right w:val="nil"/>
            </w:tcBorders>
            <w:vAlign w:val="bottom"/>
          </w:tcPr>
          <w:p w14:paraId="455ED3E1"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eastAsia="ru-RU"/>
              </w:rPr>
              <w:t>1,1</w:t>
            </w:r>
          </w:p>
        </w:tc>
        <w:tc>
          <w:tcPr>
            <w:tcW w:w="1417" w:type="dxa"/>
            <w:tcBorders>
              <w:top w:val="nil"/>
              <w:left w:val="nil"/>
              <w:bottom w:val="nil"/>
              <w:right w:val="nil"/>
            </w:tcBorders>
            <w:noWrap/>
            <w:vAlign w:val="bottom"/>
          </w:tcPr>
          <w:p w14:paraId="61F34AC8"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w:t>
            </w:r>
          </w:p>
        </w:tc>
        <w:tc>
          <w:tcPr>
            <w:tcW w:w="1128" w:type="dxa"/>
            <w:tcBorders>
              <w:top w:val="nil"/>
              <w:left w:val="nil"/>
              <w:bottom w:val="nil"/>
              <w:right w:val="nil"/>
            </w:tcBorders>
            <w:noWrap/>
            <w:vAlign w:val="bottom"/>
          </w:tcPr>
          <w:p w14:paraId="4D88D803"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w:t>
            </w:r>
          </w:p>
        </w:tc>
        <w:tc>
          <w:tcPr>
            <w:tcW w:w="1134" w:type="dxa"/>
            <w:gridSpan w:val="2"/>
            <w:tcBorders>
              <w:top w:val="nil"/>
              <w:left w:val="nil"/>
              <w:bottom w:val="nil"/>
              <w:right w:val="nil"/>
            </w:tcBorders>
            <w:noWrap/>
            <w:vAlign w:val="bottom"/>
          </w:tcPr>
          <w:p w14:paraId="15D3C083"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w:t>
            </w:r>
          </w:p>
        </w:tc>
      </w:tr>
      <w:tr w:rsidR="00E90130" w:rsidRPr="00E90130" w14:paraId="5705EB68" w14:textId="77777777" w:rsidTr="00E90130">
        <w:trPr>
          <w:gridAfter w:val="1"/>
          <w:wAfter w:w="6" w:type="dxa"/>
          <w:trHeight w:val="492"/>
        </w:trPr>
        <w:tc>
          <w:tcPr>
            <w:tcW w:w="4553" w:type="dxa"/>
            <w:noWrap/>
            <w:vAlign w:val="bottom"/>
          </w:tcPr>
          <w:p w14:paraId="7AD57A30" w14:textId="77777777" w:rsidR="00E90130" w:rsidRPr="00E90130" w:rsidRDefault="00E90130" w:rsidP="00E90130">
            <w:pPr>
              <w:spacing w:after="0" w:line="276" w:lineRule="auto"/>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Пайдалуу кендерди казуу</w:t>
            </w:r>
          </w:p>
        </w:tc>
        <w:tc>
          <w:tcPr>
            <w:tcW w:w="1418" w:type="dxa"/>
            <w:tcBorders>
              <w:top w:val="nil"/>
              <w:left w:val="nil"/>
              <w:bottom w:val="nil"/>
              <w:right w:val="nil"/>
            </w:tcBorders>
            <w:vAlign w:val="bottom"/>
          </w:tcPr>
          <w:p w14:paraId="6ABD886F"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25,6</w:t>
            </w:r>
          </w:p>
        </w:tc>
        <w:tc>
          <w:tcPr>
            <w:tcW w:w="1417" w:type="dxa"/>
            <w:tcBorders>
              <w:top w:val="nil"/>
              <w:left w:val="nil"/>
              <w:bottom w:val="nil"/>
              <w:right w:val="nil"/>
            </w:tcBorders>
            <w:noWrap/>
            <w:vAlign w:val="bottom"/>
          </w:tcPr>
          <w:p w14:paraId="0427F40D"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8,8</w:t>
            </w:r>
          </w:p>
        </w:tc>
        <w:tc>
          <w:tcPr>
            <w:tcW w:w="1128" w:type="dxa"/>
            <w:tcBorders>
              <w:top w:val="nil"/>
              <w:left w:val="nil"/>
              <w:bottom w:val="nil"/>
              <w:right w:val="nil"/>
            </w:tcBorders>
            <w:noWrap/>
            <w:vAlign w:val="bottom"/>
          </w:tcPr>
          <w:p w14:paraId="0BCA5584"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0,1</w:t>
            </w:r>
          </w:p>
        </w:tc>
        <w:tc>
          <w:tcPr>
            <w:tcW w:w="1134" w:type="dxa"/>
            <w:gridSpan w:val="2"/>
            <w:tcBorders>
              <w:top w:val="nil"/>
              <w:left w:val="nil"/>
              <w:bottom w:val="nil"/>
              <w:right w:val="nil"/>
            </w:tcBorders>
            <w:noWrap/>
            <w:vAlign w:val="bottom"/>
          </w:tcPr>
          <w:p w14:paraId="6C3F64AB"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0,1</w:t>
            </w:r>
          </w:p>
        </w:tc>
      </w:tr>
      <w:tr w:rsidR="00E90130" w:rsidRPr="00E90130" w14:paraId="5E65020B" w14:textId="77777777" w:rsidTr="00E90130">
        <w:trPr>
          <w:gridAfter w:val="1"/>
          <w:wAfter w:w="6" w:type="dxa"/>
          <w:trHeight w:val="153"/>
        </w:trPr>
        <w:tc>
          <w:tcPr>
            <w:tcW w:w="4553" w:type="dxa"/>
            <w:noWrap/>
            <w:vAlign w:val="bottom"/>
          </w:tcPr>
          <w:p w14:paraId="1924D537" w14:textId="77777777" w:rsidR="00E90130" w:rsidRPr="00E90130" w:rsidRDefault="00E90130" w:rsidP="00E90130">
            <w:pPr>
              <w:shd w:val="clear" w:color="auto" w:fill="FFFFFF"/>
              <w:spacing w:after="0" w:line="276"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val="ky-KG" w:eastAsia="ru-RU"/>
              </w:rPr>
              <w:t xml:space="preserve">Иштетүү өндүрүшү (иштетүү өнөр жайы)      </w:t>
            </w:r>
          </w:p>
        </w:tc>
        <w:tc>
          <w:tcPr>
            <w:tcW w:w="1418" w:type="dxa"/>
            <w:tcBorders>
              <w:top w:val="nil"/>
              <w:left w:val="nil"/>
              <w:bottom w:val="nil"/>
              <w:right w:val="nil"/>
            </w:tcBorders>
            <w:noWrap/>
            <w:vAlign w:val="bottom"/>
          </w:tcPr>
          <w:p w14:paraId="3514700E"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 xml:space="preserve">      427,4</w:t>
            </w:r>
          </w:p>
        </w:tc>
        <w:tc>
          <w:tcPr>
            <w:tcW w:w="1417" w:type="dxa"/>
            <w:tcBorders>
              <w:top w:val="nil"/>
              <w:left w:val="nil"/>
              <w:bottom w:val="nil"/>
              <w:right w:val="nil"/>
            </w:tcBorders>
            <w:noWrap/>
            <w:vAlign w:val="bottom"/>
          </w:tcPr>
          <w:p w14:paraId="6C1B9117" w14:textId="77777777" w:rsidR="00E90130" w:rsidRPr="00E90130" w:rsidRDefault="00E90130" w:rsidP="00E90130">
            <w:pPr>
              <w:spacing w:after="0" w:line="240" w:lineRule="auto"/>
              <w:ind w:right="314"/>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 xml:space="preserve">        843,8</w:t>
            </w:r>
          </w:p>
        </w:tc>
        <w:tc>
          <w:tcPr>
            <w:tcW w:w="1128" w:type="dxa"/>
            <w:tcBorders>
              <w:top w:val="nil"/>
              <w:left w:val="nil"/>
              <w:bottom w:val="nil"/>
              <w:right w:val="nil"/>
            </w:tcBorders>
            <w:noWrap/>
            <w:vAlign w:val="bottom"/>
          </w:tcPr>
          <w:p w14:paraId="789A0E8C"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2,2</w:t>
            </w:r>
          </w:p>
        </w:tc>
        <w:tc>
          <w:tcPr>
            <w:tcW w:w="1134" w:type="dxa"/>
            <w:gridSpan w:val="2"/>
            <w:tcBorders>
              <w:top w:val="nil"/>
              <w:left w:val="nil"/>
              <w:bottom w:val="nil"/>
              <w:right w:val="nil"/>
            </w:tcBorders>
            <w:noWrap/>
            <w:vAlign w:val="bottom"/>
          </w:tcPr>
          <w:p w14:paraId="492CFFFA"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2,9</w:t>
            </w:r>
          </w:p>
        </w:tc>
      </w:tr>
      <w:tr w:rsidR="00E90130" w:rsidRPr="00E90130" w14:paraId="7C054167" w14:textId="77777777" w:rsidTr="00E90130">
        <w:trPr>
          <w:gridAfter w:val="1"/>
          <w:wAfter w:w="6" w:type="dxa"/>
          <w:trHeight w:val="413"/>
        </w:trPr>
        <w:tc>
          <w:tcPr>
            <w:tcW w:w="4553" w:type="dxa"/>
            <w:noWrap/>
            <w:vAlign w:val="bottom"/>
          </w:tcPr>
          <w:p w14:paraId="640C533C" w14:textId="77777777" w:rsidR="00E90130" w:rsidRPr="00E90130" w:rsidRDefault="00E90130" w:rsidP="00E90130">
            <w:pPr>
              <w:shd w:val="clear" w:color="auto" w:fill="FFFFFF"/>
              <w:spacing w:after="0" w:line="276" w:lineRule="auto"/>
              <w:rPr>
                <w:rFonts w:ascii="Times New Roman" w:eastAsia="Times New Roman" w:hAnsi="Times New Roman" w:cs="Times New Roman"/>
                <w:sz w:val="20"/>
                <w:szCs w:val="20"/>
                <w:lang w:eastAsia="ru-RU"/>
              </w:rPr>
            </w:pPr>
            <w:bookmarkStart w:id="5" w:name="_Hlk132360450"/>
            <w:r w:rsidRPr="00E90130">
              <w:rPr>
                <w:rFonts w:ascii="Times New Roman" w:eastAsia="Times New Roman" w:hAnsi="Times New Roman" w:cs="Times New Roman"/>
                <w:sz w:val="20"/>
                <w:szCs w:val="20"/>
                <w:lang w:val="ky-KG" w:eastAsia="ru-RU"/>
              </w:rPr>
              <w:t xml:space="preserve">Электр энергиясы, газ, буу жана кондицияланган аба менен камсыздоо (жабдуу) </w:t>
            </w:r>
            <w:bookmarkEnd w:id="5"/>
          </w:p>
        </w:tc>
        <w:tc>
          <w:tcPr>
            <w:tcW w:w="1418" w:type="dxa"/>
            <w:tcBorders>
              <w:top w:val="nil"/>
              <w:left w:val="nil"/>
              <w:bottom w:val="nil"/>
              <w:right w:val="nil"/>
            </w:tcBorders>
            <w:noWrap/>
            <w:vAlign w:val="bottom"/>
          </w:tcPr>
          <w:p w14:paraId="47E20C93"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273,9</w:t>
            </w:r>
          </w:p>
        </w:tc>
        <w:tc>
          <w:tcPr>
            <w:tcW w:w="1417" w:type="dxa"/>
            <w:tcBorders>
              <w:top w:val="nil"/>
              <w:left w:val="nil"/>
              <w:bottom w:val="nil"/>
              <w:right w:val="nil"/>
            </w:tcBorders>
            <w:noWrap/>
            <w:vAlign w:val="bottom"/>
          </w:tcPr>
          <w:p w14:paraId="46092CD5" w14:textId="77777777" w:rsidR="00E90130" w:rsidRPr="00E90130" w:rsidRDefault="00E90130" w:rsidP="00E90130">
            <w:pPr>
              <w:spacing w:after="0" w:line="240" w:lineRule="auto"/>
              <w:ind w:right="314"/>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312,6</w:t>
            </w:r>
          </w:p>
        </w:tc>
        <w:tc>
          <w:tcPr>
            <w:tcW w:w="1128" w:type="dxa"/>
            <w:tcBorders>
              <w:top w:val="nil"/>
              <w:left w:val="nil"/>
              <w:bottom w:val="nil"/>
              <w:right w:val="nil"/>
            </w:tcBorders>
            <w:noWrap/>
            <w:vAlign w:val="bottom"/>
          </w:tcPr>
          <w:p w14:paraId="6909C184"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1,4</w:t>
            </w:r>
          </w:p>
        </w:tc>
        <w:tc>
          <w:tcPr>
            <w:tcW w:w="1134" w:type="dxa"/>
            <w:gridSpan w:val="2"/>
            <w:tcBorders>
              <w:top w:val="nil"/>
              <w:left w:val="nil"/>
              <w:bottom w:val="nil"/>
              <w:right w:val="nil"/>
            </w:tcBorders>
            <w:noWrap/>
            <w:vAlign w:val="bottom"/>
          </w:tcPr>
          <w:p w14:paraId="3651D280"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1,1</w:t>
            </w:r>
          </w:p>
        </w:tc>
      </w:tr>
      <w:tr w:rsidR="00E90130" w:rsidRPr="00E90130" w14:paraId="7FB5B9CB" w14:textId="77777777" w:rsidTr="00E90130">
        <w:trPr>
          <w:gridAfter w:val="1"/>
          <w:wAfter w:w="6" w:type="dxa"/>
          <w:trHeight w:val="408"/>
        </w:trPr>
        <w:tc>
          <w:tcPr>
            <w:tcW w:w="4553" w:type="dxa"/>
            <w:noWrap/>
            <w:vAlign w:val="bottom"/>
          </w:tcPr>
          <w:p w14:paraId="70AB0281" w14:textId="77777777" w:rsidR="00E90130" w:rsidRPr="00E90130" w:rsidRDefault="00E90130" w:rsidP="00E90130">
            <w:pPr>
              <w:shd w:val="clear" w:color="auto" w:fill="FFFFFF"/>
              <w:spacing w:after="0" w:line="276" w:lineRule="auto"/>
              <w:rPr>
                <w:rFonts w:ascii="Times New Roman" w:eastAsia="Times New Roman" w:hAnsi="Times New Roman" w:cs="Times New Roman"/>
                <w:sz w:val="20"/>
                <w:szCs w:val="20"/>
                <w:lang w:eastAsia="ru-RU"/>
              </w:rPr>
            </w:pPr>
            <w:bookmarkStart w:id="6" w:name="_Hlk132360621"/>
            <w:r w:rsidRPr="00E90130">
              <w:rPr>
                <w:rFonts w:ascii="Times New Roman" w:eastAsia="Times New Roman" w:hAnsi="Times New Roman" w:cs="Times New Roman"/>
                <w:sz w:val="20"/>
                <w:szCs w:val="20"/>
                <w:lang w:val="ky-KG" w:eastAsia="ru-RU"/>
              </w:rPr>
              <w:t xml:space="preserve">Суу менен жабдуу, калдыктарды тазалоо жана кайра пайдаланылуучу чийки затты алуу </w:t>
            </w:r>
            <w:bookmarkEnd w:id="6"/>
          </w:p>
        </w:tc>
        <w:tc>
          <w:tcPr>
            <w:tcW w:w="1418" w:type="dxa"/>
            <w:tcBorders>
              <w:top w:val="nil"/>
              <w:left w:val="nil"/>
              <w:bottom w:val="nil"/>
              <w:right w:val="nil"/>
            </w:tcBorders>
            <w:noWrap/>
            <w:vAlign w:val="bottom"/>
          </w:tcPr>
          <w:p w14:paraId="6B8BF2E4"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 xml:space="preserve">                140,6</w:t>
            </w:r>
          </w:p>
        </w:tc>
        <w:tc>
          <w:tcPr>
            <w:tcW w:w="1417" w:type="dxa"/>
            <w:tcBorders>
              <w:top w:val="nil"/>
              <w:left w:val="nil"/>
              <w:bottom w:val="nil"/>
              <w:right w:val="nil"/>
            </w:tcBorders>
            <w:noWrap/>
            <w:vAlign w:val="bottom"/>
          </w:tcPr>
          <w:p w14:paraId="72F2018C"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738,7</w:t>
            </w:r>
          </w:p>
        </w:tc>
        <w:tc>
          <w:tcPr>
            <w:tcW w:w="1128" w:type="dxa"/>
            <w:tcBorders>
              <w:top w:val="nil"/>
              <w:left w:val="nil"/>
              <w:bottom w:val="nil"/>
              <w:right w:val="nil"/>
            </w:tcBorders>
            <w:noWrap/>
            <w:vAlign w:val="bottom"/>
          </w:tcPr>
          <w:p w14:paraId="49324747"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0,7</w:t>
            </w:r>
          </w:p>
        </w:tc>
        <w:tc>
          <w:tcPr>
            <w:tcW w:w="1134" w:type="dxa"/>
            <w:gridSpan w:val="2"/>
            <w:tcBorders>
              <w:top w:val="nil"/>
              <w:left w:val="nil"/>
              <w:bottom w:val="nil"/>
              <w:right w:val="nil"/>
            </w:tcBorders>
            <w:noWrap/>
            <w:vAlign w:val="bottom"/>
          </w:tcPr>
          <w:p w14:paraId="28E54C88"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2,5</w:t>
            </w:r>
          </w:p>
        </w:tc>
      </w:tr>
      <w:tr w:rsidR="00E90130" w:rsidRPr="00E90130" w14:paraId="02456846" w14:textId="77777777" w:rsidTr="00E90130">
        <w:trPr>
          <w:gridAfter w:val="1"/>
          <w:wAfter w:w="6" w:type="dxa"/>
          <w:trHeight w:val="408"/>
        </w:trPr>
        <w:tc>
          <w:tcPr>
            <w:tcW w:w="4553" w:type="dxa"/>
            <w:noWrap/>
            <w:vAlign w:val="bottom"/>
          </w:tcPr>
          <w:p w14:paraId="79A5B061" w14:textId="77777777" w:rsidR="00E90130" w:rsidRPr="00E90130" w:rsidRDefault="00E90130" w:rsidP="00E90130">
            <w:pPr>
              <w:shd w:val="clear" w:color="auto" w:fill="FFFFFF"/>
              <w:spacing w:after="0" w:line="276" w:lineRule="auto"/>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Курулуш</w:t>
            </w:r>
          </w:p>
        </w:tc>
        <w:tc>
          <w:tcPr>
            <w:tcW w:w="1418" w:type="dxa"/>
            <w:tcBorders>
              <w:top w:val="nil"/>
              <w:left w:val="nil"/>
              <w:bottom w:val="nil"/>
              <w:right w:val="nil"/>
            </w:tcBorders>
            <w:noWrap/>
            <w:vAlign w:val="bottom"/>
          </w:tcPr>
          <w:p w14:paraId="646C8162"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w:t>
            </w:r>
          </w:p>
        </w:tc>
        <w:tc>
          <w:tcPr>
            <w:tcW w:w="1417" w:type="dxa"/>
            <w:tcBorders>
              <w:top w:val="nil"/>
              <w:left w:val="nil"/>
              <w:bottom w:val="nil"/>
              <w:right w:val="nil"/>
            </w:tcBorders>
            <w:noWrap/>
            <w:vAlign w:val="bottom"/>
          </w:tcPr>
          <w:p w14:paraId="31AC6817"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423,9</w:t>
            </w:r>
          </w:p>
        </w:tc>
        <w:tc>
          <w:tcPr>
            <w:tcW w:w="1128" w:type="dxa"/>
            <w:tcBorders>
              <w:top w:val="nil"/>
              <w:left w:val="nil"/>
              <w:bottom w:val="nil"/>
              <w:right w:val="nil"/>
            </w:tcBorders>
            <w:noWrap/>
            <w:vAlign w:val="bottom"/>
          </w:tcPr>
          <w:p w14:paraId="3E220BE1"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w:t>
            </w:r>
          </w:p>
        </w:tc>
        <w:tc>
          <w:tcPr>
            <w:tcW w:w="1134" w:type="dxa"/>
            <w:gridSpan w:val="2"/>
            <w:tcBorders>
              <w:top w:val="nil"/>
              <w:left w:val="nil"/>
              <w:bottom w:val="nil"/>
              <w:right w:val="nil"/>
            </w:tcBorders>
            <w:noWrap/>
            <w:vAlign w:val="bottom"/>
          </w:tcPr>
          <w:p w14:paraId="3B2E8231"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1,5</w:t>
            </w:r>
          </w:p>
        </w:tc>
      </w:tr>
      <w:tr w:rsidR="00E90130" w:rsidRPr="00E90130" w14:paraId="16B1E637" w14:textId="77777777" w:rsidTr="00E90130">
        <w:trPr>
          <w:gridAfter w:val="1"/>
          <w:wAfter w:w="6" w:type="dxa"/>
          <w:trHeight w:val="457"/>
        </w:trPr>
        <w:tc>
          <w:tcPr>
            <w:tcW w:w="4553" w:type="dxa"/>
            <w:noWrap/>
            <w:vAlign w:val="bottom"/>
          </w:tcPr>
          <w:p w14:paraId="3BBDEA12" w14:textId="77777777" w:rsidR="00E90130" w:rsidRPr="00E90130" w:rsidRDefault="00E90130" w:rsidP="00E90130">
            <w:pPr>
              <w:shd w:val="clear" w:color="auto" w:fill="FFFFFF"/>
              <w:spacing w:after="0" w:line="276"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val="ky-KG" w:eastAsia="ru-RU"/>
              </w:rPr>
              <w:t>Дүң жана чекене соода</w:t>
            </w:r>
            <w:r w:rsidRPr="00E90130">
              <w:rPr>
                <w:rFonts w:ascii="Times New Roman" w:eastAsia="Times New Roman" w:hAnsi="Times New Roman" w:cs="Times New Roman"/>
                <w:sz w:val="20"/>
                <w:szCs w:val="20"/>
                <w:lang w:eastAsia="ru-RU"/>
              </w:rPr>
              <w:t xml:space="preserve">; </w:t>
            </w:r>
            <w:r w:rsidRPr="00E90130">
              <w:rPr>
                <w:rFonts w:ascii="Times New Roman" w:eastAsia="Times New Roman" w:hAnsi="Times New Roman" w:cs="Times New Roman"/>
                <w:sz w:val="20"/>
                <w:szCs w:val="20"/>
                <w:lang w:val="ky-KG" w:eastAsia="ru-RU"/>
              </w:rPr>
              <w:t xml:space="preserve">автоунааларды жана мотоциклдерди оңдоо </w:t>
            </w:r>
          </w:p>
        </w:tc>
        <w:tc>
          <w:tcPr>
            <w:tcW w:w="1418" w:type="dxa"/>
            <w:tcBorders>
              <w:top w:val="nil"/>
              <w:left w:val="nil"/>
              <w:bottom w:val="nil"/>
              <w:right w:val="nil"/>
            </w:tcBorders>
            <w:noWrap/>
            <w:vAlign w:val="bottom"/>
          </w:tcPr>
          <w:p w14:paraId="7FC9878F" w14:textId="77777777" w:rsidR="00E90130" w:rsidRPr="00E90130" w:rsidRDefault="00E90130" w:rsidP="00E90130">
            <w:pPr>
              <w:spacing w:after="0" w:line="240" w:lineRule="auto"/>
              <w:ind w:right="314"/>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eastAsia="ru-RU"/>
              </w:rPr>
              <w:t>593,2</w:t>
            </w:r>
          </w:p>
        </w:tc>
        <w:tc>
          <w:tcPr>
            <w:tcW w:w="1417" w:type="dxa"/>
            <w:tcBorders>
              <w:top w:val="nil"/>
              <w:left w:val="nil"/>
              <w:bottom w:val="nil"/>
              <w:right w:val="nil"/>
            </w:tcBorders>
            <w:noWrap/>
            <w:vAlign w:val="bottom"/>
          </w:tcPr>
          <w:p w14:paraId="716273AE" w14:textId="77777777" w:rsidR="00E90130" w:rsidRPr="00E90130" w:rsidRDefault="00E90130" w:rsidP="00E90130">
            <w:pPr>
              <w:tabs>
                <w:tab w:val="left" w:pos="183"/>
              </w:tabs>
              <w:spacing w:after="0" w:line="240" w:lineRule="auto"/>
              <w:ind w:right="314"/>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210,2</w:t>
            </w:r>
          </w:p>
        </w:tc>
        <w:tc>
          <w:tcPr>
            <w:tcW w:w="1128" w:type="dxa"/>
            <w:tcBorders>
              <w:top w:val="nil"/>
              <w:left w:val="nil"/>
              <w:bottom w:val="nil"/>
              <w:right w:val="nil"/>
            </w:tcBorders>
            <w:noWrap/>
            <w:vAlign w:val="bottom"/>
          </w:tcPr>
          <w:p w14:paraId="68FCC86E"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3,0</w:t>
            </w:r>
          </w:p>
        </w:tc>
        <w:tc>
          <w:tcPr>
            <w:tcW w:w="1134" w:type="dxa"/>
            <w:gridSpan w:val="2"/>
            <w:tcBorders>
              <w:top w:val="nil"/>
              <w:left w:val="nil"/>
              <w:bottom w:val="nil"/>
              <w:right w:val="nil"/>
            </w:tcBorders>
            <w:noWrap/>
            <w:vAlign w:val="bottom"/>
          </w:tcPr>
          <w:p w14:paraId="44A2054B"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0,7</w:t>
            </w:r>
          </w:p>
        </w:tc>
      </w:tr>
      <w:tr w:rsidR="00E90130" w:rsidRPr="00E90130" w14:paraId="062BCE89" w14:textId="77777777" w:rsidTr="00E90130">
        <w:trPr>
          <w:gridAfter w:val="1"/>
          <w:wAfter w:w="6" w:type="dxa"/>
          <w:trHeight w:val="165"/>
        </w:trPr>
        <w:tc>
          <w:tcPr>
            <w:tcW w:w="4553" w:type="dxa"/>
            <w:noWrap/>
            <w:vAlign w:val="bottom"/>
          </w:tcPr>
          <w:p w14:paraId="41D988E6" w14:textId="77777777" w:rsidR="00E90130" w:rsidRPr="00E90130" w:rsidRDefault="00E90130" w:rsidP="00E90130">
            <w:pPr>
              <w:shd w:val="clear" w:color="auto" w:fill="FFFFFF"/>
              <w:spacing w:after="0" w:line="276" w:lineRule="auto"/>
              <w:rPr>
                <w:rFonts w:ascii="Times New Roman" w:eastAsia="Times New Roman" w:hAnsi="Times New Roman" w:cs="Times New Roman"/>
                <w:sz w:val="20"/>
                <w:szCs w:val="20"/>
                <w:lang w:eastAsia="ru-RU"/>
              </w:rPr>
            </w:pPr>
            <w:bookmarkStart w:id="7" w:name="_Hlk132372330"/>
            <w:r w:rsidRPr="00E90130">
              <w:rPr>
                <w:rFonts w:ascii="Times New Roman" w:eastAsia="Times New Roman" w:hAnsi="Times New Roman" w:cs="Times New Roman"/>
                <w:sz w:val="20"/>
                <w:szCs w:val="20"/>
                <w:lang w:eastAsia="ru-RU"/>
              </w:rPr>
              <w:t>Транспорт</w:t>
            </w:r>
            <w:r w:rsidRPr="00E90130">
              <w:rPr>
                <w:rFonts w:ascii="Times New Roman" w:eastAsia="Times New Roman" w:hAnsi="Times New Roman" w:cs="Times New Roman"/>
                <w:sz w:val="20"/>
                <w:szCs w:val="20"/>
                <w:lang w:val="ky-KG" w:eastAsia="ru-RU"/>
              </w:rPr>
              <w:t xml:space="preserve"> иши жана жүктөрдү сактоо</w:t>
            </w:r>
            <w:bookmarkEnd w:id="7"/>
          </w:p>
        </w:tc>
        <w:tc>
          <w:tcPr>
            <w:tcW w:w="1418" w:type="dxa"/>
            <w:tcBorders>
              <w:top w:val="nil"/>
              <w:left w:val="nil"/>
              <w:right w:val="nil"/>
            </w:tcBorders>
            <w:noWrap/>
            <w:vAlign w:val="bottom"/>
          </w:tcPr>
          <w:p w14:paraId="5165ACE1" w14:textId="77777777" w:rsidR="00E90130" w:rsidRPr="00E90130" w:rsidRDefault="00E90130" w:rsidP="00E90130">
            <w:pPr>
              <w:spacing w:after="0" w:line="240" w:lineRule="auto"/>
              <w:ind w:right="314"/>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786,5</w:t>
            </w:r>
          </w:p>
        </w:tc>
        <w:tc>
          <w:tcPr>
            <w:tcW w:w="1417" w:type="dxa"/>
            <w:tcBorders>
              <w:top w:val="nil"/>
              <w:left w:val="nil"/>
              <w:right w:val="nil"/>
            </w:tcBorders>
            <w:noWrap/>
            <w:vAlign w:val="bottom"/>
          </w:tcPr>
          <w:p w14:paraId="44A61EF6" w14:textId="77777777" w:rsidR="00E90130" w:rsidRPr="00E90130" w:rsidRDefault="00E90130" w:rsidP="00E90130">
            <w:pPr>
              <w:tabs>
                <w:tab w:val="left" w:pos="183"/>
              </w:tabs>
              <w:spacing w:after="0" w:line="240" w:lineRule="auto"/>
              <w:ind w:right="314"/>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6223,0</w:t>
            </w:r>
          </w:p>
        </w:tc>
        <w:tc>
          <w:tcPr>
            <w:tcW w:w="1128" w:type="dxa"/>
            <w:tcBorders>
              <w:top w:val="nil"/>
              <w:left w:val="nil"/>
              <w:right w:val="nil"/>
            </w:tcBorders>
            <w:noWrap/>
            <w:vAlign w:val="bottom"/>
          </w:tcPr>
          <w:p w14:paraId="33FE9A6F"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4,0</w:t>
            </w:r>
          </w:p>
        </w:tc>
        <w:tc>
          <w:tcPr>
            <w:tcW w:w="1134" w:type="dxa"/>
            <w:gridSpan w:val="2"/>
            <w:tcBorders>
              <w:top w:val="nil"/>
              <w:left w:val="nil"/>
              <w:right w:val="nil"/>
            </w:tcBorders>
            <w:noWrap/>
            <w:vAlign w:val="bottom"/>
          </w:tcPr>
          <w:p w14:paraId="497770B6"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21,3</w:t>
            </w:r>
          </w:p>
        </w:tc>
      </w:tr>
      <w:tr w:rsidR="00E90130" w:rsidRPr="00E90130" w14:paraId="02D0243E" w14:textId="77777777" w:rsidTr="00E90130">
        <w:trPr>
          <w:gridAfter w:val="1"/>
          <w:wAfter w:w="6" w:type="dxa"/>
          <w:trHeight w:val="212"/>
        </w:trPr>
        <w:tc>
          <w:tcPr>
            <w:tcW w:w="4553" w:type="dxa"/>
            <w:noWrap/>
            <w:vAlign w:val="bottom"/>
          </w:tcPr>
          <w:p w14:paraId="599F1E22" w14:textId="77777777" w:rsidR="00E90130" w:rsidRPr="00E90130" w:rsidRDefault="00E90130" w:rsidP="00E90130">
            <w:pPr>
              <w:shd w:val="clear" w:color="auto" w:fill="FFFFFF"/>
              <w:spacing w:after="0" w:line="276"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val="ky-KG" w:eastAsia="ru-RU"/>
              </w:rPr>
              <w:t>Мейманканалардын жана ресторандардын ишмердиги</w:t>
            </w:r>
          </w:p>
        </w:tc>
        <w:tc>
          <w:tcPr>
            <w:tcW w:w="1418" w:type="dxa"/>
            <w:tcBorders>
              <w:left w:val="nil"/>
              <w:bottom w:val="nil"/>
              <w:right w:val="nil"/>
            </w:tcBorders>
            <w:noWrap/>
            <w:vAlign w:val="bottom"/>
          </w:tcPr>
          <w:p w14:paraId="4853D950" w14:textId="77777777" w:rsidR="00E90130" w:rsidRPr="00E90130" w:rsidRDefault="00E90130" w:rsidP="00E90130">
            <w:pPr>
              <w:spacing w:after="0" w:line="240" w:lineRule="auto"/>
              <w:ind w:right="314"/>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eastAsia="ru-RU"/>
              </w:rPr>
              <w:t>540,8</w:t>
            </w:r>
          </w:p>
        </w:tc>
        <w:tc>
          <w:tcPr>
            <w:tcW w:w="1417" w:type="dxa"/>
            <w:tcBorders>
              <w:left w:val="nil"/>
              <w:bottom w:val="nil"/>
              <w:right w:val="nil"/>
            </w:tcBorders>
            <w:noWrap/>
            <w:vAlign w:val="bottom"/>
          </w:tcPr>
          <w:p w14:paraId="53C4BF88" w14:textId="77777777" w:rsidR="00E90130" w:rsidRPr="00E90130" w:rsidRDefault="00E90130" w:rsidP="00E90130">
            <w:pPr>
              <w:tabs>
                <w:tab w:val="left" w:pos="183"/>
              </w:tabs>
              <w:spacing w:after="0" w:line="240" w:lineRule="auto"/>
              <w:ind w:right="314"/>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207,3</w:t>
            </w:r>
          </w:p>
        </w:tc>
        <w:tc>
          <w:tcPr>
            <w:tcW w:w="1128" w:type="dxa"/>
            <w:tcBorders>
              <w:left w:val="nil"/>
              <w:bottom w:val="nil"/>
              <w:right w:val="nil"/>
            </w:tcBorders>
            <w:noWrap/>
            <w:vAlign w:val="bottom"/>
          </w:tcPr>
          <w:p w14:paraId="3DF4ACB5"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2,7</w:t>
            </w:r>
          </w:p>
        </w:tc>
        <w:tc>
          <w:tcPr>
            <w:tcW w:w="1134" w:type="dxa"/>
            <w:gridSpan w:val="2"/>
            <w:tcBorders>
              <w:left w:val="nil"/>
              <w:bottom w:val="nil"/>
              <w:right w:val="nil"/>
            </w:tcBorders>
            <w:noWrap/>
            <w:vAlign w:val="bottom"/>
          </w:tcPr>
          <w:p w14:paraId="6E926F99"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0,7</w:t>
            </w:r>
          </w:p>
        </w:tc>
      </w:tr>
      <w:tr w:rsidR="00E90130" w:rsidRPr="00E90130" w14:paraId="35714723" w14:textId="77777777" w:rsidTr="00E90130">
        <w:trPr>
          <w:gridAfter w:val="1"/>
          <w:wAfter w:w="6" w:type="dxa"/>
          <w:trHeight w:val="257"/>
        </w:trPr>
        <w:tc>
          <w:tcPr>
            <w:tcW w:w="4553" w:type="dxa"/>
            <w:noWrap/>
            <w:vAlign w:val="bottom"/>
          </w:tcPr>
          <w:p w14:paraId="060B021E" w14:textId="77777777" w:rsidR="00E90130" w:rsidRPr="00E90130" w:rsidRDefault="00E90130" w:rsidP="00E90130">
            <w:pPr>
              <w:shd w:val="clear" w:color="auto" w:fill="FFFFFF"/>
              <w:spacing w:after="0" w:line="276" w:lineRule="auto"/>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Маалымат жана байланыш</w:t>
            </w:r>
          </w:p>
        </w:tc>
        <w:tc>
          <w:tcPr>
            <w:tcW w:w="1418" w:type="dxa"/>
            <w:tcBorders>
              <w:left w:val="nil"/>
              <w:bottom w:val="nil"/>
              <w:right w:val="nil"/>
            </w:tcBorders>
            <w:noWrap/>
            <w:vAlign w:val="bottom"/>
          </w:tcPr>
          <w:p w14:paraId="6F5CF717" w14:textId="77777777" w:rsidR="00E90130" w:rsidRPr="00E90130" w:rsidRDefault="00E90130" w:rsidP="00E90130">
            <w:pPr>
              <w:spacing w:after="0" w:line="240" w:lineRule="auto"/>
              <w:ind w:right="314"/>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2728,1</w:t>
            </w:r>
          </w:p>
        </w:tc>
        <w:tc>
          <w:tcPr>
            <w:tcW w:w="1417" w:type="dxa"/>
            <w:tcBorders>
              <w:left w:val="nil"/>
              <w:bottom w:val="nil"/>
              <w:right w:val="nil"/>
            </w:tcBorders>
            <w:noWrap/>
            <w:vAlign w:val="bottom"/>
          </w:tcPr>
          <w:p w14:paraId="5C80150C" w14:textId="77777777" w:rsidR="00E90130" w:rsidRPr="00E90130" w:rsidRDefault="00E90130" w:rsidP="00E90130">
            <w:pPr>
              <w:tabs>
                <w:tab w:val="left" w:pos="183"/>
              </w:tabs>
              <w:spacing w:after="0" w:line="240" w:lineRule="auto"/>
              <w:ind w:right="314"/>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2978,6</w:t>
            </w:r>
          </w:p>
        </w:tc>
        <w:tc>
          <w:tcPr>
            <w:tcW w:w="1128" w:type="dxa"/>
            <w:tcBorders>
              <w:left w:val="nil"/>
              <w:bottom w:val="nil"/>
              <w:right w:val="nil"/>
            </w:tcBorders>
            <w:noWrap/>
            <w:vAlign w:val="bottom"/>
          </w:tcPr>
          <w:p w14:paraId="38B4470D"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 xml:space="preserve">   13,7</w:t>
            </w:r>
          </w:p>
        </w:tc>
        <w:tc>
          <w:tcPr>
            <w:tcW w:w="1134" w:type="dxa"/>
            <w:gridSpan w:val="2"/>
            <w:tcBorders>
              <w:left w:val="nil"/>
              <w:bottom w:val="nil"/>
              <w:right w:val="nil"/>
            </w:tcBorders>
            <w:noWrap/>
            <w:vAlign w:val="bottom"/>
          </w:tcPr>
          <w:p w14:paraId="77168174"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10,2</w:t>
            </w:r>
          </w:p>
        </w:tc>
      </w:tr>
      <w:tr w:rsidR="00E90130" w:rsidRPr="00E90130" w14:paraId="38E60ACF" w14:textId="77777777" w:rsidTr="00E90130">
        <w:trPr>
          <w:gridAfter w:val="1"/>
          <w:wAfter w:w="6" w:type="dxa"/>
          <w:trHeight w:val="134"/>
        </w:trPr>
        <w:tc>
          <w:tcPr>
            <w:tcW w:w="4553" w:type="dxa"/>
            <w:noWrap/>
            <w:vAlign w:val="bottom"/>
          </w:tcPr>
          <w:p w14:paraId="55C2D744" w14:textId="77777777" w:rsidR="00E90130" w:rsidRPr="00E90130" w:rsidRDefault="00E90130" w:rsidP="00E90130">
            <w:pPr>
              <w:shd w:val="clear" w:color="auto" w:fill="FFFFFF"/>
              <w:spacing w:after="0" w:line="276"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Финанс</w:t>
            </w:r>
            <w:r w:rsidRPr="00E90130">
              <w:rPr>
                <w:rFonts w:ascii="Times New Roman" w:eastAsia="Times New Roman" w:hAnsi="Times New Roman" w:cs="Times New Roman"/>
                <w:sz w:val="20"/>
                <w:szCs w:val="20"/>
                <w:lang w:val="ky-KG" w:eastAsia="ru-RU"/>
              </w:rPr>
              <w:t xml:space="preserve">ылык ортомчулук жана камсыздандыруу </w:t>
            </w:r>
          </w:p>
        </w:tc>
        <w:tc>
          <w:tcPr>
            <w:tcW w:w="1418" w:type="dxa"/>
            <w:tcBorders>
              <w:top w:val="nil"/>
              <w:left w:val="nil"/>
              <w:bottom w:val="nil"/>
              <w:right w:val="nil"/>
            </w:tcBorders>
            <w:noWrap/>
            <w:vAlign w:val="bottom"/>
          </w:tcPr>
          <w:p w14:paraId="2EC92578"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6,0</w:t>
            </w:r>
          </w:p>
        </w:tc>
        <w:tc>
          <w:tcPr>
            <w:tcW w:w="1417" w:type="dxa"/>
            <w:tcBorders>
              <w:top w:val="nil"/>
              <w:left w:val="nil"/>
              <w:bottom w:val="nil"/>
              <w:right w:val="nil"/>
            </w:tcBorders>
            <w:noWrap/>
            <w:vAlign w:val="bottom"/>
          </w:tcPr>
          <w:p w14:paraId="75AF374B" w14:textId="77777777" w:rsidR="00E90130" w:rsidRPr="00E90130" w:rsidRDefault="00E90130" w:rsidP="00E90130">
            <w:pPr>
              <w:tabs>
                <w:tab w:val="left" w:pos="183"/>
              </w:tabs>
              <w:spacing w:after="0" w:line="240" w:lineRule="auto"/>
              <w:ind w:right="314"/>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1,5</w:t>
            </w:r>
          </w:p>
        </w:tc>
        <w:tc>
          <w:tcPr>
            <w:tcW w:w="1128" w:type="dxa"/>
            <w:tcBorders>
              <w:top w:val="nil"/>
              <w:left w:val="nil"/>
              <w:bottom w:val="nil"/>
              <w:right w:val="nil"/>
            </w:tcBorders>
            <w:noWrap/>
            <w:vAlign w:val="bottom"/>
          </w:tcPr>
          <w:p w14:paraId="5DE93C1E"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w:t>
            </w:r>
          </w:p>
        </w:tc>
        <w:tc>
          <w:tcPr>
            <w:tcW w:w="1134" w:type="dxa"/>
            <w:gridSpan w:val="2"/>
            <w:tcBorders>
              <w:top w:val="nil"/>
              <w:left w:val="nil"/>
              <w:bottom w:val="nil"/>
              <w:right w:val="nil"/>
            </w:tcBorders>
            <w:noWrap/>
            <w:vAlign w:val="bottom"/>
          </w:tcPr>
          <w:p w14:paraId="57B43F1C"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0,1</w:t>
            </w:r>
          </w:p>
        </w:tc>
      </w:tr>
      <w:tr w:rsidR="00E90130" w:rsidRPr="00E90130" w14:paraId="6A61BE32" w14:textId="77777777" w:rsidTr="00E90130">
        <w:trPr>
          <w:gridAfter w:val="1"/>
          <w:wAfter w:w="6" w:type="dxa"/>
          <w:trHeight w:val="291"/>
        </w:trPr>
        <w:tc>
          <w:tcPr>
            <w:tcW w:w="4553" w:type="dxa"/>
            <w:noWrap/>
            <w:vAlign w:val="bottom"/>
          </w:tcPr>
          <w:p w14:paraId="6C3987C8" w14:textId="77777777" w:rsidR="00E90130" w:rsidRPr="00E90130" w:rsidRDefault="00E90130" w:rsidP="00E90130">
            <w:pPr>
              <w:shd w:val="clear" w:color="auto" w:fill="FFFFFF"/>
              <w:spacing w:after="0" w:line="276" w:lineRule="auto"/>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Кыймылсыз мүлк менен о</w:t>
            </w:r>
            <w:proofErr w:type="spellStart"/>
            <w:r w:rsidRPr="00E90130">
              <w:rPr>
                <w:rFonts w:ascii="Times New Roman" w:eastAsia="Times New Roman" w:hAnsi="Times New Roman" w:cs="Times New Roman"/>
                <w:sz w:val="20"/>
                <w:szCs w:val="20"/>
                <w:lang w:eastAsia="ru-RU"/>
              </w:rPr>
              <w:t>пераци</w:t>
            </w:r>
            <w:r w:rsidRPr="00E90130">
              <w:rPr>
                <w:rFonts w:ascii="Times New Roman" w:eastAsia="Times New Roman" w:hAnsi="Times New Roman" w:cs="Times New Roman"/>
                <w:sz w:val="20"/>
                <w:szCs w:val="20"/>
                <w:lang w:val="ky-KG" w:eastAsia="ru-RU"/>
              </w:rPr>
              <w:t>ялар</w:t>
            </w:r>
            <w:proofErr w:type="spellEnd"/>
          </w:p>
        </w:tc>
        <w:tc>
          <w:tcPr>
            <w:tcW w:w="1418" w:type="dxa"/>
            <w:tcBorders>
              <w:top w:val="nil"/>
              <w:left w:val="nil"/>
              <w:bottom w:val="nil"/>
              <w:right w:val="nil"/>
            </w:tcBorders>
            <w:noWrap/>
            <w:vAlign w:val="bottom"/>
          </w:tcPr>
          <w:p w14:paraId="761AE2AA"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 xml:space="preserve">      1313,2</w:t>
            </w:r>
          </w:p>
        </w:tc>
        <w:tc>
          <w:tcPr>
            <w:tcW w:w="1417" w:type="dxa"/>
            <w:tcBorders>
              <w:top w:val="nil"/>
              <w:left w:val="nil"/>
              <w:bottom w:val="nil"/>
              <w:right w:val="nil"/>
            </w:tcBorders>
            <w:noWrap/>
            <w:vAlign w:val="bottom"/>
          </w:tcPr>
          <w:p w14:paraId="007679E4" w14:textId="77777777" w:rsidR="00E90130" w:rsidRPr="00E90130" w:rsidRDefault="00E90130" w:rsidP="00E90130">
            <w:pPr>
              <w:tabs>
                <w:tab w:val="left" w:pos="183"/>
              </w:tabs>
              <w:spacing w:after="0" w:line="240" w:lineRule="auto"/>
              <w:ind w:right="314"/>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1266,3</w:t>
            </w:r>
          </w:p>
        </w:tc>
        <w:tc>
          <w:tcPr>
            <w:tcW w:w="1128" w:type="dxa"/>
            <w:tcBorders>
              <w:top w:val="nil"/>
              <w:left w:val="nil"/>
              <w:bottom w:val="nil"/>
              <w:right w:val="nil"/>
            </w:tcBorders>
            <w:noWrap/>
            <w:vAlign w:val="bottom"/>
          </w:tcPr>
          <w:p w14:paraId="5C2EC31E" w14:textId="77777777" w:rsidR="00E90130" w:rsidRPr="00E90130" w:rsidRDefault="00E90130" w:rsidP="00E90130">
            <w:pPr>
              <w:tabs>
                <w:tab w:val="left" w:pos="453"/>
                <w:tab w:val="left" w:pos="600"/>
                <w:tab w:val="left" w:pos="1234"/>
              </w:tabs>
              <w:spacing w:after="0" w:line="240" w:lineRule="auto"/>
              <w:ind w:right="163"/>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6,6</w:t>
            </w:r>
          </w:p>
        </w:tc>
        <w:tc>
          <w:tcPr>
            <w:tcW w:w="1134" w:type="dxa"/>
            <w:gridSpan w:val="2"/>
            <w:tcBorders>
              <w:top w:val="nil"/>
              <w:left w:val="nil"/>
              <w:bottom w:val="nil"/>
              <w:right w:val="nil"/>
            </w:tcBorders>
            <w:noWrap/>
            <w:vAlign w:val="bottom"/>
          </w:tcPr>
          <w:p w14:paraId="090044F2"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4,3</w:t>
            </w:r>
          </w:p>
        </w:tc>
      </w:tr>
      <w:tr w:rsidR="00E90130" w:rsidRPr="00E90130" w14:paraId="52EA6BC7" w14:textId="77777777" w:rsidTr="00E90130">
        <w:trPr>
          <w:gridAfter w:val="1"/>
          <w:wAfter w:w="6" w:type="dxa"/>
          <w:trHeight w:val="212"/>
        </w:trPr>
        <w:tc>
          <w:tcPr>
            <w:tcW w:w="4553" w:type="dxa"/>
            <w:noWrap/>
            <w:vAlign w:val="bottom"/>
          </w:tcPr>
          <w:p w14:paraId="42CA6C8A" w14:textId="77777777" w:rsidR="00E90130" w:rsidRPr="00E90130" w:rsidRDefault="00E90130" w:rsidP="00E90130">
            <w:pPr>
              <w:shd w:val="clear" w:color="auto" w:fill="FFFFFF"/>
              <w:spacing w:after="0" w:line="276" w:lineRule="auto"/>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Кесиптик,илимий жана техникалык ишмердиги</w:t>
            </w:r>
          </w:p>
        </w:tc>
        <w:tc>
          <w:tcPr>
            <w:tcW w:w="1418" w:type="dxa"/>
            <w:tcBorders>
              <w:top w:val="nil"/>
              <w:left w:val="nil"/>
              <w:bottom w:val="nil"/>
              <w:right w:val="nil"/>
            </w:tcBorders>
            <w:noWrap/>
            <w:vAlign w:val="bottom"/>
          </w:tcPr>
          <w:p w14:paraId="6AB2C4F2"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eastAsia="ru-RU"/>
              </w:rPr>
              <w:t>-</w:t>
            </w:r>
          </w:p>
        </w:tc>
        <w:tc>
          <w:tcPr>
            <w:tcW w:w="1417" w:type="dxa"/>
            <w:tcBorders>
              <w:top w:val="nil"/>
              <w:left w:val="nil"/>
              <w:bottom w:val="nil"/>
              <w:right w:val="nil"/>
            </w:tcBorders>
            <w:noWrap/>
            <w:vAlign w:val="bottom"/>
          </w:tcPr>
          <w:p w14:paraId="673A5772" w14:textId="77777777" w:rsidR="00E90130" w:rsidRPr="00E90130" w:rsidRDefault="00E90130" w:rsidP="00E90130">
            <w:pPr>
              <w:tabs>
                <w:tab w:val="left" w:pos="183"/>
              </w:tabs>
              <w:spacing w:after="0" w:line="240" w:lineRule="auto"/>
              <w:ind w:right="314"/>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w:t>
            </w:r>
          </w:p>
        </w:tc>
        <w:tc>
          <w:tcPr>
            <w:tcW w:w="1128" w:type="dxa"/>
            <w:tcBorders>
              <w:top w:val="nil"/>
              <w:left w:val="nil"/>
              <w:bottom w:val="nil"/>
              <w:right w:val="nil"/>
            </w:tcBorders>
            <w:noWrap/>
            <w:vAlign w:val="bottom"/>
          </w:tcPr>
          <w:p w14:paraId="4439A0F5" w14:textId="77777777" w:rsidR="00E90130" w:rsidRPr="00E90130" w:rsidRDefault="00E90130" w:rsidP="00E90130">
            <w:pPr>
              <w:tabs>
                <w:tab w:val="left" w:pos="453"/>
                <w:tab w:val="left" w:pos="600"/>
                <w:tab w:val="left" w:pos="1234"/>
              </w:tabs>
              <w:spacing w:after="0" w:line="240" w:lineRule="auto"/>
              <w:ind w:right="163"/>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w:t>
            </w:r>
          </w:p>
        </w:tc>
        <w:tc>
          <w:tcPr>
            <w:tcW w:w="1134" w:type="dxa"/>
            <w:gridSpan w:val="2"/>
            <w:tcBorders>
              <w:top w:val="nil"/>
              <w:left w:val="nil"/>
              <w:bottom w:val="nil"/>
              <w:right w:val="nil"/>
            </w:tcBorders>
            <w:noWrap/>
            <w:vAlign w:val="bottom"/>
          </w:tcPr>
          <w:p w14:paraId="71E0AA19"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w:t>
            </w:r>
          </w:p>
        </w:tc>
      </w:tr>
      <w:tr w:rsidR="00E90130" w:rsidRPr="00E90130" w14:paraId="286E8C0C" w14:textId="77777777" w:rsidTr="00E90130">
        <w:trPr>
          <w:gridAfter w:val="1"/>
          <w:wAfter w:w="6" w:type="dxa"/>
          <w:trHeight w:val="116"/>
        </w:trPr>
        <w:tc>
          <w:tcPr>
            <w:tcW w:w="4553" w:type="dxa"/>
            <w:noWrap/>
            <w:vAlign w:val="bottom"/>
          </w:tcPr>
          <w:p w14:paraId="0635A450" w14:textId="77777777" w:rsidR="00E90130" w:rsidRPr="00E90130" w:rsidRDefault="00E90130" w:rsidP="00E90130">
            <w:pPr>
              <w:spacing w:after="0" w:line="276"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val="ky-KG" w:eastAsia="ru-RU"/>
              </w:rPr>
              <w:t>Билим берүү</w:t>
            </w:r>
          </w:p>
        </w:tc>
        <w:tc>
          <w:tcPr>
            <w:tcW w:w="1418" w:type="dxa"/>
            <w:tcBorders>
              <w:top w:val="nil"/>
              <w:left w:val="nil"/>
              <w:bottom w:val="nil"/>
              <w:right w:val="nil"/>
            </w:tcBorders>
            <w:noWrap/>
            <w:vAlign w:val="bottom"/>
          </w:tcPr>
          <w:p w14:paraId="52ED3D92"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4"/>
                <w:lang w:val="ky-KG" w:eastAsia="ru-RU"/>
              </w:rPr>
            </w:pPr>
            <w:r w:rsidRPr="00E90130">
              <w:rPr>
                <w:rFonts w:ascii="Times New Roman" w:eastAsia="Times New Roman" w:hAnsi="Times New Roman" w:cs="Times New Roman"/>
                <w:sz w:val="20"/>
                <w:szCs w:val="24"/>
                <w:lang w:val="ky-KG" w:eastAsia="ru-RU"/>
              </w:rPr>
              <w:t xml:space="preserve">         1157,7       </w:t>
            </w:r>
          </w:p>
        </w:tc>
        <w:tc>
          <w:tcPr>
            <w:tcW w:w="1417" w:type="dxa"/>
            <w:tcBorders>
              <w:top w:val="nil"/>
              <w:left w:val="nil"/>
              <w:bottom w:val="nil"/>
              <w:right w:val="nil"/>
            </w:tcBorders>
            <w:noWrap/>
            <w:vAlign w:val="bottom"/>
          </w:tcPr>
          <w:p w14:paraId="725FDFD4" w14:textId="77777777" w:rsidR="00E90130" w:rsidRPr="00E90130" w:rsidRDefault="00E90130" w:rsidP="00E90130">
            <w:pPr>
              <w:tabs>
                <w:tab w:val="left" w:pos="183"/>
              </w:tabs>
              <w:spacing w:after="0" w:line="240" w:lineRule="auto"/>
              <w:ind w:right="314"/>
              <w:jc w:val="right"/>
              <w:rPr>
                <w:rFonts w:ascii="Times New Roman" w:eastAsia="Times New Roman" w:hAnsi="Times New Roman" w:cs="Times New Roman"/>
                <w:sz w:val="20"/>
                <w:szCs w:val="24"/>
                <w:lang w:val="ky-KG" w:eastAsia="ru-RU"/>
              </w:rPr>
            </w:pPr>
            <w:r w:rsidRPr="00E90130">
              <w:rPr>
                <w:rFonts w:ascii="Times New Roman" w:eastAsia="Times New Roman" w:hAnsi="Times New Roman" w:cs="Times New Roman"/>
                <w:sz w:val="20"/>
                <w:szCs w:val="24"/>
                <w:lang w:val="ky-KG" w:eastAsia="ru-RU"/>
              </w:rPr>
              <w:t>476,9</w:t>
            </w:r>
          </w:p>
        </w:tc>
        <w:tc>
          <w:tcPr>
            <w:tcW w:w="1128" w:type="dxa"/>
            <w:tcBorders>
              <w:top w:val="nil"/>
              <w:left w:val="nil"/>
              <w:bottom w:val="nil"/>
              <w:right w:val="nil"/>
            </w:tcBorders>
            <w:noWrap/>
            <w:vAlign w:val="bottom"/>
          </w:tcPr>
          <w:p w14:paraId="631AC764" w14:textId="77777777" w:rsidR="00E90130" w:rsidRPr="00E90130" w:rsidRDefault="00E90130" w:rsidP="00E90130">
            <w:pPr>
              <w:tabs>
                <w:tab w:val="left" w:pos="453"/>
                <w:tab w:val="left" w:pos="600"/>
                <w:tab w:val="left" w:pos="1234"/>
              </w:tabs>
              <w:spacing w:after="0" w:line="240" w:lineRule="auto"/>
              <w:ind w:right="163"/>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5,8</w:t>
            </w:r>
          </w:p>
        </w:tc>
        <w:tc>
          <w:tcPr>
            <w:tcW w:w="1134" w:type="dxa"/>
            <w:gridSpan w:val="2"/>
            <w:tcBorders>
              <w:top w:val="nil"/>
              <w:left w:val="nil"/>
              <w:bottom w:val="nil"/>
              <w:right w:val="nil"/>
            </w:tcBorders>
            <w:noWrap/>
            <w:vAlign w:val="bottom"/>
          </w:tcPr>
          <w:p w14:paraId="15603F71"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1,6</w:t>
            </w:r>
          </w:p>
        </w:tc>
      </w:tr>
      <w:tr w:rsidR="00E90130" w:rsidRPr="00E90130" w14:paraId="3251CFAF" w14:textId="77777777" w:rsidTr="00E90130">
        <w:trPr>
          <w:gridAfter w:val="1"/>
          <w:wAfter w:w="6" w:type="dxa"/>
          <w:trHeight w:val="303"/>
        </w:trPr>
        <w:tc>
          <w:tcPr>
            <w:tcW w:w="4553" w:type="dxa"/>
            <w:noWrap/>
            <w:vAlign w:val="bottom"/>
          </w:tcPr>
          <w:p w14:paraId="33FF7277" w14:textId="77777777" w:rsidR="00E90130" w:rsidRPr="00E90130" w:rsidRDefault="00E90130" w:rsidP="00E90130">
            <w:pPr>
              <w:spacing w:after="0" w:line="276"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val="ky-KG" w:eastAsia="ru-RU"/>
              </w:rPr>
              <w:t>Мамлекеттик башкаруу жана коргоо; милдеттүү социалдык камсыздандыруу</w:t>
            </w:r>
          </w:p>
        </w:tc>
        <w:tc>
          <w:tcPr>
            <w:tcW w:w="1418" w:type="dxa"/>
            <w:tcBorders>
              <w:top w:val="nil"/>
              <w:left w:val="nil"/>
              <w:bottom w:val="nil"/>
              <w:right w:val="nil"/>
            </w:tcBorders>
            <w:noWrap/>
            <w:vAlign w:val="bottom"/>
          </w:tcPr>
          <w:p w14:paraId="69D70B5B"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 xml:space="preserve">      1136,4      </w:t>
            </w:r>
          </w:p>
        </w:tc>
        <w:tc>
          <w:tcPr>
            <w:tcW w:w="1417" w:type="dxa"/>
            <w:tcBorders>
              <w:top w:val="nil"/>
              <w:left w:val="nil"/>
              <w:bottom w:val="nil"/>
              <w:right w:val="nil"/>
            </w:tcBorders>
            <w:noWrap/>
            <w:vAlign w:val="bottom"/>
          </w:tcPr>
          <w:p w14:paraId="79DB90E0" w14:textId="77777777" w:rsidR="00E90130" w:rsidRPr="00E90130" w:rsidRDefault="00E90130" w:rsidP="00E90130">
            <w:pPr>
              <w:tabs>
                <w:tab w:val="left" w:pos="183"/>
              </w:tabs>
              <w:spacing w:after="0" w:line="240" w:lineRule="auto"/>
              <w:ind w:right="314"/>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563,7</w:t>
            </w:r>
          </w:p>
        </w:tc>
        <w:tc>
          <w:tcPr>
            <w:tcW w:w="1128" w:type="dxa"/>
            <w:tcBorders>
              <w:top w:val="nil"/>
              <w:left w:val="nil"/>
              <w:bottom w:val="nil"/>
              <w:right w:val="nil"/>
            </w:tcBorders>
            <w:noWrap/>
            <w:vAlign w:val="bottom"/>
          </w:tcPr>
          <w:p w14:paraId="7751D403" w14:textId="77777777" w:rsidR="00E90130" w:rsidRPr="00E90130" w:rsidRDefault="00E90130" w:rsidP="00E90130">
            <w:pPr>
              <w:tabs>
                <w:tab w:val="left" w:pos="453"/>
                <w:tab w:val="left" w:pos="600"/>
                <w:tab w:val="left" w:pos="1234"/>
              </w:tabs>
              <w:spacing w:after="0" w:line="240" w:lineRule="auto"/>
              <w:ind w:right="163"/>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5,7</w:t>
            </w:r>
          </w:p>
        </w:tc>
        <w:tc>
          <w:tcPr>
            <w:tcW w:w="1134" w:type="dxa"/>
            <w:gridSpan w:val="2"/>
            <w:tcBorders>
              <w:top w:val="nil"/>
              <w:left w:val="nil"/>
              <w:bottom w:val="nil"/>
              <w:right w:val="nil"/>
            </w:tcBorders>
            <w:noWrap/>
            <w:vAlign w:val="bottom"/>
          </w:tcPr>
          <w:p w14:paraId="193F73FF"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1,9</w:t>
            </w:r>
          </w:p>
        </w:tc>
      </w:tr>
      <w:tr w:rsidR="00E90130" w:rsidRPr="00E90130" w14:paraId="3ED82319" w14:textId="77777777" w:rsidTr="00E90130">
        <w:trPr>
          <w:gridAfter w:val="1"/>
          <w:wAfter w:w="6" w:type="dxa"/>
          <w:trHeight w:val="125"/>
        </w:trPr>
        <w:tc>
          <w:tcPr>
            <w:tcW w:w="4553" w:type="dxa"/>
            <w:noWrap/>
            <w:vAlign w:val="bottom"/>
          </w:tcPr>
          <w:p w14:paraId="07994272" w14:textId="77777777" w:rsidR="00E90130" w:rsidRPr="00E90130" w:rsidRDefault="00E90130" w:rsidP="00E90130">
            <w:pPr>
              <w:spacing w:after="0" w:line="276" w:lineRule="auto"/>
              <w:rPr>
                <w:rFonts w:ascii="Times New Roman" w:eastAsia="Times New Roman" w:hAnsi="Times New Roman" w:cs="Times New Roman"/>
                <w:sz w:val="20"/>
                <w:szCs w:val="20"/>
                <w:lang w:val="ky-KG" w:eastAsia="ru-RU"/>
              </w:rPr>
            </w:pPr>
            <w:proofErr w:type="spellStart"/>
            <w:r w:rsidRPr="00E90130">
              <w:rPr>
                <w:rFonts w:ascii="Times New Roman" w:eastAsia="Times New Roman" w:hAnsi="Times New Roman" w:cs="Times New Roman"/>
                <w:sz w:val="20"/>
                <w:szCs w:val="20"/>
                <w:lang w:eastAsia="ru-RU"/>
              </w:rPr>
              <w:t>Административ</w:t>
            </w:r>
            <w:proofErr w:type="spellEnd"/>
            <w:r w:rsidRPr="00E90130">
              <w:rPr>
                <w:rFonts w:ascii="Times New Roman" w:eastAsia="Times New Roman" w:hAnsi="Times New Roman" w:cs="Times New Roman"/>
                <w:sz w:val="20"/>
                <w:szCs w:val="20"/>
                <w:lang w:val="ky-KG" w:eastAsia="ru-RU"/>
              </w:rPr>
              <w:t>дик жана көмөкчү иштер</w:t>
            </w:r>
          </w:p>
        </w:tc>
        <w:tc>
          <w:tcPr>
            <w:tcW w:w="1418" w:type="dxa"/>
            <w:tcBorders>
              <w:top w:val="nil"/>
              <w:left w:val="nil"/>
              <w:bottom w:val="nil"/>
              <w:right w:val="nil"/>
            </w:tcBorders>
            <w:noWrap/>
            <w:vAlign w:val="bottom"/>
          </w:tcPr>
          <w:p w14:paraId="1D96C909"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eastAsia="ru-RU"/>
              </w:rPr>
              <w:t>-</w:t>
            </w:r>
          </w:p>
        </w:tc>
        <w:tc>
          <w:tcPr>
            <w:tcW w:w="1417" w:type="dxa"/>
            <w:tcBorders>
              <w:top w:val="nil"/>
              <w:left w:val="nil"/>
              <w:bottom w:val="nil"/>
              <w:right w:val="nil"/>
            </w:tcBorders>
            <w:noWrap/>
            <w:vAlign w:val="bottom"/>
          </w:tcPr>
          <w:p w14:paraId="3CAB2BE5"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w:t>
            </w:r>
          </w:p>
        </w:tc>
        <w:tc>
          <w:tcPr>
            <w:tcW w:w="1128" w:type="dxa"/>
            <w:tcBorders>
              <w:top w:val="nil"/>
              <w:left w:val="nil"/>
              <w:bottom w:val="nil"/>
              <w:right w:val="nil"/>
            </w:tcBorders>
            <w:noWrap/>
            <w:vAlign w:val="bottom"/>
          </w:tcPr>
          <w:p w14:paraId="0DBFD0ED" w14:textId="77777777" w:rsidR="00E90130" w:rsidRPr="00E90130" w:rsidRDefault="00E90130" w:rsidP="00E90130">
            <w:pPr>
              <w:tabs>
                <w:tab w:val="left" w:pos="453"/>
                <w:tab w:val="left" w:pos="600"/>
                <w:tab w:val="left" w:pos="1234"/>
              </w:tabs>
              <w:spacing w:after="0" w:line="240" w:lineRule="auto"/>
              <w:ind w:right="163"/>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w:t>
            </w:r>
          </w:p>
        </w:tc>
        <w:tc>
          <w:tcPr>
            <w:tcW w:w="1134" w:type="dxa"/>
            <w:gridSpan w:val="2"/>
            <w:tcBorders>
              <w:top w:val="nil"/>
              <w:left w:val="nil"/>
              <w:bottom w:val="nil"/>
              <w:right w:val="nil"/>
            </w:tcBorders>
            <w:noWrap/>
            <w:vAlign w:val="bottom"/>
          </w:tcPr>
          <w:p w14:paraId="12BEDAAF"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w:t>
            </w:r>
          </w:p>
        </w:tc>
      </w:tr>
      <w:tr w:rsidR="00E90130" w:rsidRPr="00E90130" w14:paraId="38D6FCA3" w14:textId="77777777" w:rsidTr="00E90130">
        <w:trPr>
          <w:gridAfter w:val="1"/>
          <w:wAfter w:w="6" w:type="dxa"/>
          <w:trHeight w:val="300"/>
        </w:trPr>
        <w:tc>
          <w:tcPr>
            <w:tcW w:w="4553" w:type="dxa"/>
            <w:noWrap/>
            <w:vAlign w:val="bottom"/>
          </w:tcPr>
          <w:p w14:paraId="04C7406A" w14:textId="77777777" w:rsidR="00E90130" w:rsidRPr="00E90130" w:rsidRDefault="00E90130" w:rsidP="00E90130">
            <w:pPr>
              <w:shd w:val="clear" w:color="auto" w:fill="FFFFFF"/>
              <w:spacing w:after="0" w:line="276" w:lineRule="auto"/>
              <w:rPr>
                <w:rFonts w:ascii="Times New Roman" w:eastAsia="Times New Roman" w:hAnsi="Times New Roman" w:cs="Times New Roman"/>
                <w:sz w:val="20"/>
                <w:szCs w:val="20"/>
                <w:lang w:val="ky-KG" w:eastAsia="ru-RU"/>
              </w:rPr>
            </w:pPr>
            <w:proofErr w:type="spellStart"/>
            <w:r w:rsidRPr="00E90130">
              <w:rPr>
                <w:rFonts w:ascii="Times New Roman" w:eastAsia="Times New Roman" w:hAnsi="Times New Roman" w:cs="Times New Roman"/>
                <w:sz w:val="20"/>
                <w:szCs w:val="20"/>
                <w:lang w:eastAsia="ru-RU"/>
              </w:rPr>
              <w:t>Саламаттыкты</w:t>
            </w:r>
            <w:proofErr w:type="spellEnd"/>
            <w:r w:rsidRPr="00E90130">
              <w:rPr>
                <w:rFonts w:ascii="Times New Roman" w:eastAsia="Times New Roman" w:hAnsi="Times New Roman" w:cs="Times New Roman"/>
                <w:sz w:val="20"/>
                <w:szCs w:val="20"/>
                <w:lang w:eastAsia="ru-RU"/>
              </w:rPr>
              <w:t xml:space="preserve"> </w:t>
            </w:r>
            <w:proofErr w:type="spellStart"/>
            <w:r w:rsidRPr="00E90130">
              <w:rPr>
                <w:rFonts w:ascii="Times New Roman" w:eastAsia="Times New Roman" w:hAnsi="Times New Roman" w:cs="Times New Roman"/>
                <w:sz w:val="20"/>
                <w:szCs w:val="20"/>
                <w:lang w:eastAsia="ru-RU"/>
              </w:rPr>
              <w:t>сактоо</w:t>
            </w:r>
            <w:proofErr w:type="spellEnd"/>
            <w:r w:rsidRPr="00E90130">
              <w:rPr>
                <w:rFonts w:ascii="Times New Roman" w:eastAsia="Times New Roman" w:hAnsi="Times New Roman" w:cs="Times New Roman"/>
                <w:sz w:val="20"/>
                <w:szCs w:val="20"/>
                <w:lang w:eastAsia="ru-RU"/>
              </w:rPr>
              <w:t xml:space="preserve"> </w:t>
            </w:r>
            <w:proofErr w:type="spellStart"/>
            <w:r w:rsidRPr="00E90130">
              <w:rPr>
                <w:rFonts w:ascii="Times New Roman" w:eastAsia="Times New Roman" w:hAnsi="Times New Roman" w:cs="Times New Roman"/>
                <w:sz w:val="20"/>
                <w:szCs w:val="20"/>
                <w:lang w:eastAsia="ru-RU"/>
              </w:rPr>
              <w:t>жана</w:t>
            </w:r>
            <w:proofErr w:type="spellEnd"/>
            <w:r w:rsidRPr="00E90130">
              <w:rPr>
                <w:rFonts w:ascii="Times New Roman" w:eastAsia="Times New Roman" w:hAnsi="Times New Roman" w:cs="Times New Roman"/>
                <w:sz w:val="20"/>
                <w:szCs w:val="20"/>
                <w:lang w:eastAsia="ru-RU"/>
              </w:rPr>
              <w:t xml:space="preserve"> </w:t>
            </w:r>
            <w:r w:rsidRPr="00E90130">
              <w:rPr>
                <w:rFonts w:ascii="Times New Roman" w:eastAsia="Times New Roman" w:hAnsi="Times New Roman" w:cs="Times New Roman"/>
                <w:sz w:val="20"/>
                <w:szCs w:val="20"/>
                <w:lang w:val="ky-KG" w:eastAsia="ru-RU"/>
              </w:rPr>
              <w:t xml:space="preserve">калкты </w:t>
            </w:r>
            <w:proofErr w:type="spellStart"/>
            <w:r w:rsidRPr="00E90130">
              <w:rPr>
                <w:rFonts w:ascii="Times New Roman" w:eastAsia="Times New Roman" w:hAnsi="Times New Roman" w:cs="Times New Roman"/>
                <w:sz w:val="20"/>
                <w:szCs w:val="20"/>
                <w:lang w:eastAsia="ru-RU"/>
              </w:rPr>
              <w:t>социалдык</w:t>
            </w:r>
            <w:proofErr w:type="spellEnd"/>
            <w:r w:rsidRPr="00E90130">
              <w:rPr>
                <w:rFonts w:ascii="Times New Roman" w:eastAsia="Times New Roman" w:hAnsi="Times New Roman" w:cs="Times New Roman"/>
                <w:sz w:val="20"/>
                <w:szCs w:val="20"/>
                <w:lang w:val="ky-KG" w:eastAsia="ru-RU"/>
              </w:rPr>
              <w:t xml:space="preserve"> жактан </w:t>
            </w:r>
            <w:proofErr w:type="spellStart"/>
            <w:r w:rsidRPr="00E90130">
              <w:rPr>
                <w:rFonts w:ascii="Times New Roman" w:eastAsia="Times New Roman" w:hAnsi="Times New Roman" w:cs="Times New Roman"/>
                <w:sz w:val="20"/>
                <w:szCs w:val="20"/>
                <w:lang w:eastAsia="ru-RU"/>
              </w:rPr>
              <w:t>тейл</w:t>
            </w:r>
            <w:proofErr w:type="spellEnd"/>
            <w:r w:rsidRPr="00E90130">
              <w:rPr>
                <w:rFonts w:ascii="Times New Roman" w:eastAsia="Times New Roman" w:hAnsi="Times New Roman" w:cs="Times New Roman"/>
                <w:sz w:val="20"/>
                <w:szCs w:val="20"/>
                <w:lang w:val="ky-KG" w:eastAsia="ru-RU"/>
              </w:rPr>
              <w:t>өө</w:t>
            </w:r>
          </w:p>
        </w:tc>
        <w:tc>
          <w:tcPr>
            <w:tcW w:w="1418" w:type="dxa"/>
            <w:tcBorders>
              <w:top w:val="nil"/>
              <w:left w:val="nil"/>
              <w:bottom w:val="nil"/>
              <w:right w:val="nil"/>
            </w:tcBorders>
            <w:noWrap/>
            <w:vAlign w:val="bottom"/>
          </w:tcPr>
          <w:p w14:paraId="6AFEDD2D" w14:textId="77777777" w:rsidR="00E90130" w:rsidRPr="00E90130" w:rsidRDefault="00E90130" w:rsidP="00E90130">
            <w:pPr>
              <w:spacing w:after="0" w:line="240" w:lineRule="auto"/>
              <w:ind w:right="314"/>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eastAsia="ru-RU"/>
              </w:rPr>
              <w:t>186,1</w:t>
            </w:r>
          </w:p>
        </w:tc>
        <w:tc>
          <w:tcPr>
            <w:tcW w:w="1417" w:type="dxa"/>
            <w:tcBorders>
              <w:top w:val="nil"/>
              <w:left w:val="nil"/>
              <w:bottom w:val="nil"/>
              <w:right w:val="nil"/>
            </w:tcBorders>
            <w:noWrap/>
            <w:vAlign w:val="bottom"/>
          </w:tcPr>
          <w:p w14:paraId="4E77E9CE"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114,8</w:t>
            </w:r>
          </w:p>
        </w:tc>
        <w:tc>
          <w:tcPr>
            <w:tcW w:w="1128" w:type="dxa"/>
            <w:tcBorders>
              <w:top w:val="nil"/>
              <w:left w:val="nil"/>
              <w:bottom w:val="nil"/>
              <w:right w:val="nil"/>
            </w:tcBorders>
            <w:noWrap/>
            <w:vAlign w:val="bottom"/>
          </w:tcPr>
          <w:p w14:paraId="69515162" w14:textId="77777777" w:rsidR="00E90130" w:rsidRPr="00E90130" w:rsidRDefault="00E90130" w:rsidP="00E90130">
            <w:pPr>
              <w:tabs>
                <w:tab w:val="left" w:pos="453"/>
                <w:tab w:val="left" w:pos="600"/>
                <w:tab w:val="left" w:pos="1234"/>
              </w:tabs>
              <w:spacing w:after="0" w:line="240" w:lineRule="auto"/>
              <w:ind w:right="163"/>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1,0</w:t>
            </w:r>
          </w:p>
        </w:tc>
        <w:tc>
          <w:tcPr>
            <w:tcW w:w="1134" w:type="dxa"/>
            <w:gridSpan w:val="2"/>
            <w:tcBorders>
              <w:top w:val="nil"/>
              <w:left w:val="nil"/>
              <w:bottom w:val="nil"/>
              <w:right w:val="nil"/>
            </w:tcBorders>
            <w:noWrap/>
            <w:vAlign w:val="bottom"/>
          </w:tcPr>
          <w:p w14:paraId="6FAC1CBA"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0,4</w:t>
            </w:r>
          </w:p>
        </w:tc>
      </w:tr>
      <w:tr w:rsidR="00E90130" w:rsidRPr="00E90130" w14:paraId="0248B24B" w14:textId="77777777" w:rsidTr="00E90130">
        <w:trPr>
          <w:gridAfter w:val="1"/>
          <w:wAfter w:w="6" w:type="dxa"/>
          <w:trHeight w:val="122"/>
        </w:trPr>
        <w:tc>
          <w:tcPr>
            <w:tcW w:w="4553" w:type="dxa"/>
            <w:noWrap/>
            <w:vAlign w:val="bottom"/>
          </w:tcPr>
          <w:p w14:paraId="2AA6D6CD" w14:textId="77777777" w:rsidR="00E90130" w:rsidRPr="00E90130" w:rsidRDefault="00E90130" w:rsidP="00E90130">
            <w:pPr>
              <w:shd w:val="clear" w:color="auto" w:fill="FFFFFF"/>
              <w:spacing w:after="0" w:line="276"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 xml:space="preserve">Искусство, </w:t>
            </w:r>
            <w:r w:rsidRPr="00E90130">
              <w:rPr>
                <w:rFonts w:ascii="Times New Roman" w:eastAsia="Times New Roman" w:hAnsi="Times New Roman" w:cs="Times New Roman"/>
                <w:sz w:val="20"/>
                <w:szCs w:val="20"/>
                <w:lang w:val="ky-KG" w:eastAsia="ru-RU"/>
              </w:rPr>
              <w:t xml:space="preserve">көңүл ачуу жана эс алуу </w:t>
            </w:r>
          </w:p>
        </w:tc>
        <w:tc>
          <w:tcPr>
            <w:tcW w:w="1418" w:type="dxa"/>
            <w:tcBorders>
              <w:top w:val="nil"/>
              <w:left w:val="nil"/>
              <w:bottom w:val="nil"/>
              <w:right w:val="nil"/>
            </w:tcBorders>
            <w:noWrap/>
            <w:vAlign w:val="bottom"/>
          </w:tcPr>
          <w:p w14:paraId="5D8B4B4A"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68,9</w:t>
            </w:r>
          </w:p>
        </w:tc>
        <w:tc>
          <w:tcPr>
            <w:tcW w:w="1417" w:type="dxa"/>
            <w:tcBorders>
              <w:top w:val="nil"/>
              <w:left w:val="nil"/>
              <w:bottom w:val="nil"/>
              <w:right w:val="nil"/>
            </w:tcBorders>
            <w:noWrap/>
            <w:vAlign w:val="bottom"/>
          </w:tcPr>
          <w:p w14:paraId="43D44766"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 xml:space="preserve">  617,2       </w:t>
            </w:r>
          </w:p>
        </w:tc>
        <w:tc>
          <w:tcPr>
            <w:tcW w:w="1128" w:type="dxa"/>
            <w:tcBorders>
              <w:top w:val="nil"/>
              <w:left w:val="nil"/>
              <w:bottom w:val="nil"/>
              <w:right w:val="nil"/>
            </w:tcBorders>
            <w:noWrap/>
            <w:vAlign w:val="bottom"/>
          </w:tcPr>
          <w:p w14:paraId="41C3F503" w14:textId="77777777" w:rsidR="00E90130" w:rsidRPr="00E90130" w:rsidRDefault="00E90130" w:rsidP="00E90130">
            <w:pPr>
              <w:tabs>
                <w:tab w:val="left" w:pos="453"/>
                <w:tab w:val="left" w:pos="600"/>
                <w:tab w:val="left" w:pos="1234"/>
              </w:tabs>
              <w:spacing w:after="0" w:line="240" w:lineRule="auto"/>
              <w:ind w:right="163"/>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0,4</w:t>
            </w:r>
          </w:p>
        </w:tc>
        <w:tc>
          <w:tcPr>
            <w:tcW w:w="1134" w:type="dxa"/>
            <w:gridSpan w:val="2"/>
            <w:tcBorders>
              <w:top w:val="nil"/>
              <w:left w:val="nil"/>
              <w:bottom w:val="nil"/>
              <w:right w:val="nil"/>
            </w:tcBorders>
            <w:noWrap/>
            <w:vAlign w:val="bottom"/>
          </w:tcPr>
          <w:p w14:paraId="159B4F95"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2,1</w:t>
            </w:r>
          </w:p>
        </w:tc>
      </w:tr>
      <w:tr w:rsidR="00E90130" w:rsidRPr="00E90130" w14:paraId="09970E7E" w14:textId="77777777" w:rsidTr="00E90130">
        <w:trPr>
          <w:gridAfter w:val="1"/>
          <w:wAfter w:w="6" w:type="dxa"/>
          <w:trHeight w:val="168"/>
        </w:trPr>
        <w:tc>
          <w:tcPr>
            <w:tcW w:w="4553" w:type="dxa"/>
            <w:noWrap/>
            <w:vAlign w:val="bottom"/>
          </w:tcPr>
          <w:p w14:paraId="39EC8C56" w14:textId="77777777" w:rsidR="00E90130" w:rsidRPr="00E90130" w:rsidRDefault="00E90130" w:rsidP="00E90130">
            <w:pPr>
              <w:shd w:val="clear" w:color="auto" w:fill="FFFFFF"/>
              <w:spacing w:after="0" w:line="276"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val="ky-KG" w:eastAsia="ru-RU"/>
              </w:rPr>
              <w:t>Башка тейлөө ишмердиги</w:t>
            </w:r>
          </w:p>
        </w:tc>
        <w:tc>
          <w:tcPr>
            <w:tcW w:w="1418" w:type="dxa"/>
            <w:tcBorders>
              <w:top w:val="nil"/>
              <w:left w:val="nil"/>
              <w:bottom w:val="nil"/>
              <w:right w:val="nil"/>
            </w:tcBorders>
            <w:noWrap/>
            <w:vAlign w:val="bottom"/>
          </w:tcPr>
          <w:p w14:paraId="42D095B6"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134,7</w:t>
            </w:r>
          </w:p>
        </w:tc>
        <w:tc>
          <w:tcPr>
            <w:tcW w:w="1417" w:type="dxa"/>
            <w:tcBorders>
              <w:top w:val="nil"/>
              <w:left w:val="nil"/>
              <w:bottom w:val="nil"/>
              <w:right w:val="nil"/>
            </w:tcBorders>
            <w:noWrap/>
            <w:vAlign w:val="bottom"/>
          </w:tcPr>
          <w:p w14:paraId="570C491F"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100,0</w:t>
            </w:r>
          </w:p>
        </w:tc>
        <w:tc>
          <w:tcPr>
            <w:tcW w:w="1128" w:type="dxa"/>
            <w:tcBorders>
              <w:top w:val="nil"/>
              <w:left w:val="nil"/>
              <w:bottom w:val="nil"/>
              <w:right w:val="nil"/>
            </w:tcBorders>
            <w:noWrap/>
            <w:vAlign w:val="bottom"/>
          </w:tcPr>
          <w:p w14:paraId="0D5E1A95" w14:textId="77777777" w:rsidR="00E90130" w:rsidRPr="00E90130" w:rsidRDefault="00E90130" w:rsidP="00E90130">
            <w:pPr>
              <w:tabs>
                <w:tab w:val="left" w:pos="453"/>
                <w:tab w:val="left" w:pos="600"/>
                <w:tab w:val="left" w:pos="1234"/>
              </w:tabs>
              <w:spacing w:after="0" w:line="240" w:lineRule="auto"/>
              <w:ind w:right="163"/>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0,7</w:t>
            </w:r>
          </w:p>
        </w:tc>
        <w:tc>
          <w:tcPr>
            <w:tcW w:w="1134" w:type="dxa"/>
            <w:gridSpan w:val="2"/>
            <w:tcBorders>
              <w:top w:val="nil"/>
              <w:left w:val="nil"/>
              <w:bottom w:val="nil"/>
              <w:right w:val="nil"/>
            </w:tcBorders>
            <w:noWrap/>
            <w:vAlign w:val="bottom"/>
          </w:tcPr>
          <w:p w14:paraId="6E2E8451" w14:textId="77777777" w:rsidR="00E90130" w:rsidRPr="00E90130" w:rsidRDefault="00E90130" w:rsidP="00E90130">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0,3</w:t>
            </w:r>
          </w:p>
        </w:tc>
      </w:tr>
      <w:tr w:rsidR="00E90130" w:rsidRPr="00E90130" w14:paraId="5062B369" w14:textId="77777777" w:rsidTr="00E90130">
        <w:trPr>
          <w:gridAfter w:val="1"/>
          <w:wAfter w:w="6" w:type="dxa"/>
          <w:trHeight w:val="213"/>
        </w:trPr>
        <w:tc>
          <w:tcPr>
            <w:tcW w:w="4553" w:type="dxa"/>
            <w:tcBorders>
              <w:bottom w:val="single" w:sz="8" w:space="0" w:color="auto"/>
            </w:tcBorders>
            <w:noWrap/>
            <w:vAlign w:val="bottom"/>
          </w:tcPr>
          <w:p w14:paraId="03139D04" w14:textId="77777777" w:rsidR="00E90130" w:rsidRPr="00E90130" w:rsidRDefault="00E90130" w:rsidP="00E90130">
            <w:pPr>
              <w:spacing w:after="0" w:line="276" w:lineRule="auto"/>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val="ky-KG" w:eastAsia="ru-RU"/>
              </w:rPr>
              <w:t>Турак жай курулушу</w:t>
            </w:r>
          </w:p>
        </w:tc>
        <w:tc>
          <w:tcPr>
            <w:tcW w:w="1418" w:type="dxa"/>
            <w:tcBorders>
              <w:top w:val="nil"/>
              <w:left w:val="nil"/>
              <w:bottom w:val="single" w:sz="8" w:space="0" w:color="auto"/>
              <w:right w:val="nil"/>
            </w:tcBorders>
            <w:noWrap/>
            <w:vAlign w:val="bottom"/>
          </w:tcPr>
          <w:p w14:paraId="227B607F"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10321,8</w:t>
            </w:r>
          </w:p>
        </w:tc>
        <w:tc>
          <w:tcPr>
            <w:tcW w:w="1417" w:type="dxa"/>
            <w:tcBorders>
              <w:top w:val="nil"/>
              <w:left w:val="nil"/>
              <w:bottom w:val="single" w:sz="8" w:space="0" w:color="auto"/>
              <w:right w:val="nil"/>
            </w:tcBorders>
            <w:noWrap/>
            <w:vAlign w:val="bottom"/>
          </w:tcPr>
          <w:p w14:paraId="7231AAE6" w14:textId="77777777" w:rsidR="00E90130" w:rsidRPr="00E90130" w:rsidRDefault="00E90130" w:rsidP="00E90130">
            <w:pPr>
              <w:spacing w:after="0" w:line="240" w:lineRule="auto"/>
              <w:ind w:right="361"/>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 xml:space="preserve"> 14120,5</w:t>
            </w:r>
          </w:p>
        </w:tc>
        <w:tc>
          <w:tcPr>
            <w:tcW w:w="1128" w:type="dxa"/>
            <w:tcBorders>
              <w:top w:val="nil"/>
              <w:left w:val="nil"/>
              <w:bottom w:val="single" w:sz="8" w:space="0" w:color="auto"/>
              <w:right w:val="nil"/>
            </w:tcBorders>
            <w:noWrap/>
            <w:vAlign w:val="bottom"/>
          </w:tcPr>
          <w:p w14:paraId="76762453" w14:textId="77777777" w:rsidR="00E90130" w:rsidRPr="00E90130" w:rsidRDefault="00E90130" w:rsidP="00E90130">
            <w:pPr>
              <w:tabs>
                <w:tab w:val="left" w:pos="453"/>
                <w:tab w:val="left" w:pos="600"/>
                <w:tab w:val="left" w:pos="1234"/>
              </w:tabs>
              <w:spacing w:after="0" w:line="240" w:lineRule="auto"/>
              <w:ind w:right="163"/>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52,0</w:t>
            </w:r>
          </w:p>
        </w:tc>
        <w:tc>
          <w:tcPr>
            <w:tcW w:w="1134" w:type="dxa"/>
            <w:gridSpan w:val="2"/>
            <w:tcBorders>
              <w:top w:val="nil"/>
              <w:left w:val="nil"/>
              <w:bottom w:val="single" w:sz="8" w:space="0" w:color="auto"/>
              <w:right w:val="nil"/>
            </w:tcBorders>
            <w:noWrap/>
            <w:vAlign w:val="bottom"/>
          </w:tcPr>
          <w:p w14:paraId="2D5C7E36" w14:textId="77777777" w:rsidR="00E90130" w:rsidRPr="00E90130" w:rsidRDefault="00E90130" w:rsidP="00E90130">
            <w:pPr>
              <w:tabs>
                <w:tab w:val="left" w:pos="44"/>
                <w:tab w:val="left" w:pos="1234"/>
              </w:tabs>
              <w:spacing w:after="0" w:line="240" w:lineRule="auto"/>
              <w:ind w:right="307"/>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48,3</w:t>
            </w:r>
          </w:p>
        </w:tc>
      </w:tr>
    </w:tbl>
    <w:p w14:paraId="75899C28" w14:textId="258D4A75" w:rsidR="00E90130" w:rsidRPr="00E90130" w:rsidRDefault="00E90130" w:rsidP="000E75D6">
      <w:pPr>
        <w:tabs>
          <w:tab w:val="left" w:pos="1653"/>
        </w:tabs>
        <w:spacing w:after="0" w:line="240" w:lineRule="auto"/>
        <w:jc w:val="both"/>
        <w:rPr>
          <w:rFonts w:ascii="Times New Roman" w:eastAsia="Times New Roman" w:hAnsi="Times New Roman" w:cs="Times New Roman"/>
          <w:sz w:val="24"/>
          <w:szCs w:val="24"/>
          <w:lang w:eastAsia="ru-RU"/>
        </w:rPr>
      </w:pPr>
      <w:r w:rsidRPr="00E90130">
        <w:rPr>
          <w:rFonts w:ascii="Times New Roman" w:eastAsia="Times New Roman" w:hAnsi="Times New Roman" w:cs="Times New Roman"/>
          <w:sz w:val="24"/>
          <w:szCs w:val="24"/>
          <w:lang w:eastAsia="ru-RU"/>
        </w:rPr>
        <w:t xml:space="preserve">             </w:t>
      </w:r>
      <w:r w:rsidR="000E75D6">
        <w:rPr>
          <w:rFonts w:ascii="Times New Roman" w:eastAsia="Times New Roman" w:hAnsi="Times New Roman" w:cs="Times New Roman"/>
          <w:sz w:val="24"/>
          <w:szCs w:val="24"/>
          <w:lang w:eastAsia="ru-RU"/>
        </w:rPr>
        <w:tab/>
      </w:r>
    </w:p>
    <w:p w14:paraId="3B38A2A4" w14:textId="77777777" w:rsidR="00E90130" w:rsidRPr="00E90130" w:rsidRDefault="00E90130" w:rsidP="00E90130">
      <w:pPr>
        <w:spacing w:after="0" w:line="240" w:lineRule="auto"/>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sz w:val="24"/>
          <w:szCs w:val="24"/>
          <w:lang w:eastAsia="ru-RU"/>
        </w:rPr>
        <w:t xml:space="preserve">              </w:t>
      </w:r>
      <w:r w:rsidRPr="00E90130">
        <w:rPr>
          <w:rFonts w:ascii="Times New Roman" w:eastAsia="Times New Roman" w:hAnsi="Times New Roman" w:cs="Times New Roman"/>
          <w:sz w:val="24"/>
          <w:szCs w:val="24"/>
          <w:lang w:val="ky-KG" w:eastAsia="ru-RU"/>
        </w:rPr>
        <w:t>2024-жылдын январь-августунда кыймылсыз мүлк операциялары объекттерин курулушуна жумшалган инвестициялардын көлөмү 1266,3 млн. сомду түздү жана 2023-жылдын январь-августуна салыштырганда 6,5 пайызга к</w:t>
      </w:r>
      <w:r w:rsidRPr="00E90130">
        <w:rPr>
          <w:rFonts w:ascii="Times New Roman" w:eastAsia="Times New Roman" w:hAnsi="Times New Roman" w:cs="Times New Roman"/>
          <w:sz w:val="24"/>
          <w:szCs w:val="24"/>
          <w:lang w:val="x-none" w:eastAsia="ru-RU"/>
        </w:rPr>
        <w:t>ө</w:t>
      </w:r>
      <w:r w:rsidRPr="00E90130">
        <w:rPr>
          <w:rFonts w:ascii="Times New Roman" w:eastAsia="Times New Roman" w:hAnsi="Times New Roman" w:cs="Times New Roman"/>
          <w:sz w:val="24"/>
          <w:szCs w:val="24"/>
          <w:lang w:val="ky-KG" w:eastAsia="ru-RU"/>
        </w:rPr>
        <w:t>б</w:t>
      </w:r>
      <w:r w:rsidRPr="00E90130">
        <w:rPr>
          <w:rFonts w:ascii="Times New Roman" w:eastAsia="Times New Roman" w:hAnsi="Times New Roman" w:cs="Times New Roman"/>
          <w:sz w:val="24"/>
          <w:szCs w:val="24"/>
          <w:lang w:val="x-none" w:eastAsia="ru-RU"/>
        </w:rPr>
        <w:t>ө</w:t>
      </w:r>
      <w:r w:rsidRPr="00E90130">
        <w:rPr>
          <w:rFonts w:ascii="Times New Roman" w:eastAsia="Times New Roman" w:hAnsi="Times New Roman" w:cs="Times New Roman"/>
          <w:sz w:val="24"/>
          <w:szCs w:val="24"/>
          <w:lang w:val="ky-KG" w:eastAsia="ru-RU"/>
        </w:rPr>
        <w:t>йдү. Курулуш Кыргыз Республикасынын резиденттеринин кайрымдуулук жардамынын, калктын каражаттарынын эсебинен (73,8 пайызы), ишканалардын жана уюмдардын  эсебинен (26,2  пайызы) каржыланды.</w:t>
      </w:r>
    </w:p>
    <w:p w14:paraId="06C44E04" w14:textId="77777777" w:rsidR="00E90130" w:rsidRPr="00E90130" w:rsidRDefault="00E90130" w:rsidP="00E90130">
      <w:pPr>
        <w:spacing w:after="0" w:line="240" w:lineRule="auto"/>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sz w:val="24"/>
          <w:szCs w:val="24"/>
          <w:lang w:val="ky-KG" w:eastAsia="ru-RU"/>
        </w:rPr>
        <w:t xml:space="preserve">             2024-жылдын </w:t>
      </w:r>
      <w:bookmarkStart w:id="8" w:name="_Hlk129704593"/>
      <w:r w:rsidRPr="00E90130">
        <w:rPr>
          <w:rFonts w:ascii="Times New Roman" w:eastAsia="Times New Roman" w:hAnsi="Times New Roman" w:cs="Times New Roman"/>
          <w:sz w:val="24"/>
          <w:szCs w:val="24"/>
          <w:lang w:val="ky-KG" w:eastAsia="ru-RU"/>
        </w:rPr>
        <w:t xml:space="preserve">январь-августунда </w:t>
      </w:r>
      <w:bookmarkEnd w:id="8"/>
      <w:r w:rsidRPr="00E90130">
        <w:rPr>
          <w:rFonts w:ascii="Times New Roman" w:eastAsia="Times New Roman" w:hAnsi="Times New Roman" w:cs="Times New Roman"/>
          <w:sz w:val="24"/>
          <w:szCs w:val="24"/>
          <w:lang w:val="ky-KG" w:eastAsia="ru-RU"/>
        </w:rPr>
        <w:t>иштетүү өндүрүшүндөгү объектилерди курууга жумшалган инвестициялардын көлөмү 843,8 млн. сомду түздү жана 2023-жылдын январь-августуна салыштырганда 2,0 эсеге к</w:t>
      </w:r>
      <w:r w:rsidRPr="00E90130">
        <w:rPr>
          <w:rFonts w:ascii="Times New Roman" w:eastAsia="Times New Roman" w:hAnsi="Times New Roman" w:cs="Times New Roman"/>
          <w:sz w:val="24"/>
          <w:szCs w:val="24"/>
          <w:lang w:val="x-none" w:eastAsia="ru-RU"/>
        </w:rPr>
        <w:t>ө</w:t>
      </w:r>
      <w:r w:rsidRPr="00E90130">
        <w:rPr>
          <w:rFonts w:ascii="Times New Roman" w:eastAsia="Times New Roman" w:hAnsi="Times New Roman" w:cs="Times New Roman"/>
          <w:sz w:val="24"/>
          <w:szCs w:val="24"/>
          <w:lang w:val="ky-KG" w:eastAsia="ru-RU"/>
        </w:rPr>
        <w:t>б</w:t>
      </w:r>
      <w:r w:rsidRPr="00E90130">
        <w:rPr>
          <w:rFonts w:ascii="Times New Roman" w:eastAsia="Times New Roman" w:hAnsi="Times New Roman" w:cs="Times New Roman"/>
          <w:sz w:val="24"/>
          <w:szCs w:val="24"/>
          <w:lang w:val="x-none" w:eastAsia="ru-RU"/>
        </w:rPr>
        <w:t>ө</w:t>
      </w:r>
      <w:r w:rsidRPr="00E90130">
        <w:rPr>
          <w:rFonts w:ascii="Times New Roman" w:eastAsia="Times New Roman" w:hAnsi="Times New Roman" w:cs="Times New Roman"/>
          <w:sz w:val="24"/>
          <w:szCs w:val="24"/>
          <w:lang w:val="ky-KG" w:eastAsia="ru-RU"/>
        </w:rPr>
        <w:t xml:space="preserve">йдү. Курулуш республикалык бюджеттин (өзгөчө кырдаалды алдын алуу жана жоюу үчүн чегерүүлөрдү кошкондо) каражаттарынын эсебинен (34,1 пайызы), ишканалардын жана уюмдардын  эсебинен (46,4 пайызы), тике чет элдик инвестициялар эсебинен (14,9 пайызы) жана Кыргыз Республикасынын резиденттеринин кайрымдуулук жардамынын, калктын каражаттарынын эсебинен (9,6 пайызы) каржыланды. </w:t>
      </w:r>
    </w:p>
    <w:p w14:paraId="33F19A2A" w14:textId="77777777" w:rsidR="00E90130" w:rsidRPr="00E90130" w:rsidRDefault="00E90130" w:rsidP="00E90130">
      <w:pPr>
        <w:spacing w:after="0" w:line="240" w:lineRule="auto"/>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sz w:val="24"/>
          <w:szCs w:val="24"/>
          <w:lang w:val="ky-KG" w:eastAsia="ru-RU"/>
        </w:rPr>
        <w:t xml:space="preserve">            2024-жылдын январь-августунда маалымат жана байланыш объектилеринин курууга</w:t>
      </w:r>
      <w:r w:rsidRPr="00E90130">
        <w:rPr>
          <w:rFonts w:ascii="Times New Roman" w:eastAsia="Times New Roman" w:hAnsi="Times New Roman" w:cs="Times New Roman"/>
          <w:sz w:val="32"/>
          <w:szCs w:val="24"/>
          <w:lang w:val="ky-KG" w:eastAsia="ru-RU"/>
        </w:rPr>
        <w:t xml:space="preserve"> </w:t>
      </w:r>
      <w:r w:rsidRPr="00E90130">
        <w:rPr>
          <w:rFonts w:ascii="Times New Roman" w:eastAsia="Times New Roman" w:hAnsi="Times New Roman" w:cs="Times New Roman"/>
          <w:sz w:val="24"/>
          <w:szCs w:val="24"/>
          <w:lang w:val="ky-KG" w:eastAsia="ru-RU"/>
        </w:rPr>
        <w:t>багытталган инвестициялардын өздөштүрүү деңгээли 2978,6</w:t>
      </w:r>
      <w:r w:rsidRPr="00E90130">
        <w:rPr>
          <w:rFonts w:ascii="Times New Roman" w:eastAsia="Times New Roman" w:hAnsi="Times New Roman" w:cs="Times New Roman"/>
          <w:sz w:val="24"/>
          <w:szCs w:val="20"/>
          <w:lang w:val="ky-KG" w:eastAsia="ru-RU"/>
        </w:rPr>
        <w:t xml:space="preserve">  </w:t>
      </w:r>
      <w:r w:rsidRPr="00E90130">
        <w:rPr>
          <w:rFonts w:ascii="Times New Roman" w:eastAsia="Times New Roman" w:hAnsi="Times New Roman" w:cs="Times New Roman"/>
          <w:sz w:val="24"/>
          <w:szCs w:val="24"/>
          <w:lang w:val="ky-KG" w:eastAsia="ru-RU"/>
        </w:rPr>
        <w:t>млн. сомду түздү жана 2023-жылдын январь-августуна салыштырганда 3,8 пайызга к</w:t>
      </w:r>
      <w:r w:rsidRPr="00E90130">
        <w:rPr>
          <w:rFonts w:ascii="Times New Roman" w:eastAsia="Times New Roman" w:hAnsi="Times New Roman" w:cs="Times New Roman"/>
          <w:sz w:val="24"/>
          <w:szCs w:val="24"/>
          <w:lang w:val="x-none" w:eastAsia="ru-RU"/>
        </w:rPr>
        <w:t>ө</w:t>
      </w:r>
      <w:r w:rsidRPr="00E90130">
        <w:rPr>
          <w:rFonts w:ascii="Times New Roman" w:eastAsia="Times New Roman" w:hAnsi="Times New Roman" w:cs="Times New Roman"/>
          <w:sz w:val="24"/>
          <w:szCs w:val="24"/>
          <w:lang w:val="ky-KG" w:eastAsia="ru-RU"/>
        </w:rPr>
        <w:t>б</w:t>
      </w:r>
      <w:r w:rsidRPr="00E90130">
        <w:rPr>
          <w:rFonts w:ascii="Times New Roman" w:eastAsia="Times New Roman" w:hAnsi="Times New Roman" w:cs="Times New Roman"/>
          <w:sz w:val="24"/>
          <w:szCs w:val="24"/>
          <w:lang w:val="x-none" w:eastAsia="ru-RU"/>
        </w:rPr>
        <w:t>ө</w:t>
      </w:r>
      <w:r w:rsidRPr="00E90130">
        <w:rPr>
          <w:rFonts w:ascii="Times New Roman" w:eastAsia="Times New Roman" w:hAnsi="Times New Roman" w:cs="Times New Roman"/>
          <w:sz w:val="24"/>
          <w:szCs w:val="24"/>
          <w:lang w:val="ky-KG" w:eastAsia="ru-RU"/>
        </w:rPr>
        <w:t>йдү. Курулуш ишканалардын жана уюмдардын  эсебинен каржыланды.</w:t>
      </w:r>
    </w:p>
    <w:p w14:paraId="56B40543" w14:textId="77777777" w:rsidR="00E90130" w:rsidRPr="00E90130" w:rsidRDefault="00E90130" w:rsidP="00E90130">
      <w:pPr>
        <w:spacing w:after="0" w:line="240" w:lineRule="auto"/>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sz w:val="24"/>
          <w:szCs w:val="24"/>
          <w:lang w:val="ky-KG" w:eastAsia="ru-RU"/>
        </w:rPr>
        <w:t xml:space="preserve">            2024-жылдын январь-августунда мамлекеттик башкаруу жана коргоо: милдеттүү социалдык камсыздандыруу объектилерине багытталган инвестициялардын өздөштүрүү </w:t>
      </w:r>
      <w:r w:rsidRPr="00E90130">
        <w:rPr>
          <w:rFonts w:ascii="Times New Roman" w:eastAsia="Times New Roman" w:hAnsi="Times New Roman" w:cs="Times New Roman"/>
          <w:sz w:val="24"/>
          <w:szCs w:val="24"/>
          <w:lang w:val="ky-KG" w:eastAsia="ru-RU"/>
        </w:rPr>
        <w:lastRenderedPageBreak/>
        <w:t>деңгээли 563,7 млн. сомду түздү жана 2023-жылдын январь-августуна салыштырганда 52,3 пайызга азайды. Курулуш республикалык бюджеттин (өзгөчө кырдаалды алдын алуу жана жоюу үчүн чегерүүлөрдү кошкондо) каражаттарынын эсебинен (84,3 пайызы) жана жергиликтүү бюджеттин эсебинен (6,9 пайызы), тике чет элдик инвестициялар эсебинен (8,8 пайызы) каржыланды.</w:t>
      </w:r>
    </w:p>
    <w:p w14:paraId="533ACA88" w14:textId="77777777" w:rsidR="00E90130" w:rsidRPr="00E90130" w:rsidRDefault="00E90130" w:rsidP="00E90130">
      <w:pPr>
        <w:spacing w:after="0" w:line="240" w:lineRule="auto"/>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sz w:val="24"/>
          <w:szCs w:val="24"/>
          <w:lang w:val="ky-KG" w:eastAsia="ru-RU"/>
        </w:rPr>
        <w:t xml:space="preserve">           2024-жылдын январь-августунда транспорт иши жана жүктөрдү сактоо объектилерин курууга жумшалган инвестициялардын көлөмү 6223,0 млн. сомду түздү жана 2023-жылдын январь-августуна салыштырганда 7,4 эсеге к</w:t>
      </w:r>
      <w:r w:rsidRPr="00E90130">
        <w:rPr>
          <w:rFonts w:ascii="Times New Roman" w:eastAsia="Times New Roman" w:hAnsi="Times New Roman" w:cs="Times New Roman"/>
          <w:sz w:val="24"/>
          <w:szCs w:val="24"/>
          <w:lang w:val="x-none" w:eastAsia="ru-RU"/>
        </w:rPr>
        <w:t>ө</w:t>
      </w:r>
      <w:r w:rsidRPr="00E90130">
        <w:rPr>
          <w:rFonts w:ascii="Times New Roman" w:eastAsia="Times New Roman" w:hAnsi="Times New Roman" w:cs="Times New Roman"/>
          <w:sz w:val="24"/>
          <w:szCs w:val="24"/>
          <w:lang w:val="ky-KG" w:eastAsia="ru-RU"/>
        </w:rPr>
        <w:t>б</w:t>
      </w:r>
      <w:r w:rsidRPr="00E90130">
        <w:rPr>
          <w:rFonts w:ascii="Times New Roman" w:eastAsia="Times New Roman" w:hAnsi="Times New Roman" w:cs="Times New Roman"/>
          <w:sz w:val="24"/>
          <w:szCs w:val="24"/>
          <w:lang w:val="x-none" w:eastAsia="ru-RU"/>
        </w:rPr>
        <w:t>ө</w:t>
      </w:r>
      <w:r w:rsidRPr="00E90130">
        <w:rPr>
          <w:rFonts w:ascii="Times New Roman" w:eastAsia="Times New Roman" w:hAnsi="Times New Roman" w:cs="Times New Roman"/>
          <w:sz w:val="24"/>
          <w:szCs w:val="24"/>
          <w:lang w:val="ky-KG" w:eastAsia="ru-RU"/>
        </w:rPr>
        <w:t xml:space="preserve">йдү. Курулуш Кыргыз Республикасынын резиденттеринин кайрымдуулук жардамынын, калктын каражаттарынын эсебинен (90,9 пайызы), ишканалардын жана уюмдардын  эсебинен (3,8 пайызы), ишканалардын жана уюмдардын  эсебинен (0,5 пайызы)  жана чет </w:t>
      </w:r>
      <w:r w:rsidRPr="00E90130">
        <w:rPr>
          <w:rFonts w:ascii="Times New Roman" w:eastAsia="Times New Roman" w:hAnsi="Times New Roman" w:cs="Times New Roman"/>
          <w:sz w:val="24"/>
          <w:szCs w:val="24"/>
          <w:lang w:val="x-none" w:eastAsia="ru-RU"/>
        </w:rPr>
        <w:t>ө</w:t>
      </w:r>
      <w:r w:rsidRPr="00E90130">
        <w:rPr>
          <w:rFonts w:ascii="Times New Roman" w:eastAsia="Times New Roman" w:hAnsi="Times New Roman" w:cs="Times New Roman"/>
          <w:sz w:val="24"/>
          <w:szCs w:val="24"/>
          <w:lang w:val="ky-KG" w:eastAsia="ru-RU"/>
        </w:rPr>
        <w:t>лк</w:t>
      </w:r>
      <w:r w:rsidRPr="00E90130">
        <w:rPr>
          <w:rFonts w:ascii="Times New Roman" w:eastAsia="Times New Roman" w:hAnsi="Times New Roman" w:cs="Times New Roman"/>
          <w:sz w:val="24"/>
          <w:szCs w:val="24"/>
          <w:lang w:val="x-none" w:eastAsia="ru-RU"/>
        </w:rPr>
        <w:t>ө</w:t>
      </w:r>
      <w:r w:rsidRPr="00E90130">
        <w:rPr>
          <w:rFonts w:ascii="Times New Roman" w:eastAsia="Times New Roman" w:hAnsi="Times New Roman" w:cs="Times New Roman"/>
          <w:sz w:val="24"/>
          <w:szCs w:val="24"/>
          <w:lang w:val="ky-KG" w:eastAsia="ru-RU"/>
        </w:rPr>
        <w:t>лүк гранттар жана гуманитардык жардамынын эсебинен (4,8 пайызы) каржыланды.</w:t>
      </w:r>
    </w:p>
    <w:p w14:paraId="1178B287" w14:textId="77777777" w:rsidR="00E90130" w:rsidRPr="00E90130" w:rsidRDefault="00E90130" w:rsidP="00E90130">
      <w:pPr>
        <w:spacing w:after="0" w:line="240" w:lineRule="auto"/>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sz w:val="24"/>
          <w:szCs w:val="24"/>
          <w:lang w:val="ky-KG" w:eastAsia="ru-RU"/>
        </w:rPr>
        <w:t xml:space="preserve">            2024-жылдын январь-августунда дүң жана чекене соода; автоунааларды жана мотоциклдерди оңдоо объектилерин курууга жумшалган инвестициялардын көлөмү 210,2 млн. сомду түздү жана 2023-жылдын январь-августуна салыштырганда 33,8 пайызга азайды. Курулуш </w:t>
      </w:r>
      <w:bookmarkStart w:id="9" w:name="_Hlk164167414"/>
      <w:r w:rsidRPr="00E90130">
        <w:rPr>
          <w:rFonts w:ascii="Times New Roman" w:eastAsia="Times New Roman" w:hAnsi="Times New Roman" w:cs="Times New Roman"/>
          <w:sz w:val="24"/>
          <w:szCs w:val="24"/>
          <w:lang w:val="ky-KG" w:eastAsia="ru-RU"/>
        </w:rPr>
        <w:t>Кыргыз Республикасынын резиденттеринин кайрымдуулук жардамынын, калктын каражаттарынын эсебинен (57,8 пайызы), ишканалардын жана уюмдардын  эсебинен (42,2 пайызы) каржыланды.</w:t>
      </w:r>
    </w:p>
    <w:bookmarkEnd w:id="9"/>
    <w:p w14:paraId="5E65A6D4" w14:textId="77777777" w:rsidR="00E90130" w:rsidRPr="00E90130" w:rsidRDefault="00E90130" w:rsidP="005D72DF">
      <w:pPr>
        <w:spacing w:after="0" w:line="240" w:lineRule="auto"/>
        <w:ind w:firstLine="708"/>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sz w:val="24"/>
          <w:szCs w:val="24"/>
          <w:lang w:val="ky-KG" w:eastAsia="ru-RU"/>
        </w:rPr>
        <w:t>2024-жылдын январь-августунда электр энергиясы, газ, буу жана кондицияланган аба менен камсыздоо (жабдуу)</w:t>
      </w:r>
      <w:r w:rsidRPr="00E90130">
        <w:rPr>
          <w:rFonts w:ascii="Times New Roman" w:eastAsia="Times New Roman" w:hAnsi="Times New Roman" w:cs="Times New Roman"/>
          <w:sz w:val="20"/>
          <w:szCs w:val="20"/>
          <w:lang w:val="ky-KG" w:eastAsia="ru-RU"/>
        </w:rPr>
        <w:t xml:space="preserve"> </w:t>
      </w:r>
      <w:r w:rsidRPr="00E90130">
        <w:rPr>
          <w:rFonts w:ascii="Times New Roman" w:eastAsia="Times New Roman" w:hAnsi="Times New Roman" w:cs="Times New Roman"/>
          <w:sz w:val="24"/>
          <w:szCs w:val="24"/>
          <w:lang w:val="ky-KG" w:eastAsia="ru-RU"/>
        </w:rPr>
        <w:t>объектилерин курууга жумшалган инвестициялардын көлөмү 312,6</w:t>
      </w:r>
      <w:r w:rsidRPr="00E90130">
        <w:rPr>
          <w:rFonts w:ascii="Times New Roman" w:eastAsia="Times New Roman" w:hAnsi="Times New Roman" w:cs="Times New Roman"/>
          <w:sz w:val="24"/>
          <w:szCs w:val="20"/>
          <w:lang w:val="ky-KG" w:eastAsia="ru-RU"/>
        </w:rPr>
        <w:t xml:space="preserve"> </w:t>
      </w:r>
      <w:r w:rsidRPr="00E90130">
        <w:rPr>
          <w:rFonts w:ascii="Times New Roman" w:eastAsia="Times New Roman" w:hAnsi="Times New Roman" w:cs="Times New Roman"/>
          <w:sz w:val="24"/>
          <w:szCs w:val="24"/>
          <w:lang w:val="ky-KG" w:eastAsia="ru-RU"/>
        </w:rPr>
        <w:t>млн. сомду түздү жана 2023-жылдын январь-августуна салыштырганда 8,9 пайызга к</w:t>
      </w:r>
      <w:r w:rsidRPr="00E90130">
        <w:rPr>
          <w:rFonts w:ascii="Times New Roman" w:eastAsia="Times New Roman" w:hAnsi="Times New Roman" w:cs="Times New Roman"/>
          <w:sz w:val="24"/>
          <w:szCs w:val="24"/>
          <w:lang w:val="x-none" w:eastAsia="ru-RU"/>
        </w:rPr>
        <w:t>ө</w:t>
      </w:r>
      <w:r w:rsidRPr="00E90130">
        <w:rPr>
          <w:rFonts w:ascii="Times New Roman" w:eastAsia="Times New Roman" w:hAnsi="Times New Roman" w:cs="Times New Roman"/>
          <w:sz w:val="24"/>
          <w:szCs w:val="24"/>
          <w:lang w:val="ky-KG" w:eastAsia="ru-RU"/>
        </w:rPr>
        <w:t>б</w:t>
      </w:r>
      <w:r w:rsidRPr="00E90130">
        <w:rPr>
          <w:rFonts w:ascii="Times New Roman" w:eastAsia="Times New Roman" w:hAnsi="Times New Roman" w:cs="Times New Roman"/>
          <w:sz w:val="24"/>
          <w:szCs w:val="24"/>
          <w:lang w:val="x-none" w:eastAsia="ru-RU"/>
        </w:rPr>
        <w:t>ө</w:t>
      </w:r>
      <w:r w:rsidRPr="00E90130">
        <w:rPr>
          <w:rFonts w:ascii="Times New Roman" w:eastAsia="Times New Roman" w:hAnsi="Times New Roman" w:cs="Times New Roman"/>
          <w:sz w:val="24"/>
          <w:szCs w:val="24"/>
          <w:lang w:val="ky-KG" w:eastAsia="ru-RU"/>
        </w:rPr>
        <w:t>йдү. Курулуш ишканалардын жана уюмдардын  эсебинен (98,5 пайызы), тике чет элдик инвестициялар эсебинен (1,5 пайызы) каржыланды.</w:t>
      </w:r>
    </w:p>
    <w:p w14:paraId="7CBDFF49" w14:textId="77777777" w:rsidR="00E90130" w:rsidRPr="00E90130" w:rsidRDefault="00E90130" w:rsidP="00957070">
      <w:pPr>
        <w:spacing w:after="0" w:line="240" w:lineRule="auto"/>
        <w:ind w:firstLine="708"/>
        <w:jc w:val="both"/>
        <w:rPr>
          <w:rFonts w:ascii="Times New Roman" w:eastAsia="Times New Roman" w:hAnsi="Times New Roman" w:cs="Times New Roman"/>
          <w:sz w:val="24"/>
          <w:szCs w:val="24"/>
          <w:lang w:val="ky-KG" w:eastAsia="ru-RU"/>
        </w:rPr>
      </w:pPr>
      <w:bookmarkStart w:id="10" w:name="_Hlk132361211"/>
      <w:r w:rsidRPr="00E90130">
        <w:rPr>
          <w:rFonts w:ascii="Times New Roman" w:eastAsia="Times New Roman" w:hAnsi="Times New Roman" w:cs="Times New Roman"/>
          <w:sz w:val="24"/>
          <w:szCs w:val="24"/>
          <w:lang w:val="ky-KG" w:eastAsia="ru-RU"/>
        </w:rPr>
        <w:t>2024-жылдын январь-августунда суу менен камсыздоо, калдыктарды тазалоо жана кайра пайдаланылуучу чийки затты алуу объектилерин курууга жумшалган инвестициялардын көлөмү 738,7</w:t>
      </w:r>
      <w:r w:rsidRPr="00E90130">
        <w:rPr>
          <w:rFonts w:ascii="Times New Roman" w:eastAsia="Times New Roman" w:hAnsi="Times New Roman" w:cs="Times New Roman"/>
          <w:sz w:val="24"/>
          <w:szCs w:val="20"/>
          <w:lang w:val="ky-KG" w:eastAsia="ru-RU"/>
        </w:rPr>
        <w:t xml:space="preserve"> </w:t>
      </w:r>
      <w:r w:rsidRPr="00E90130">
        <w:rPr>
          <w:rFonts w:ascii="Times New Roman" w:eastAsia="Times New Roman" w:hAnsi="Times New Roman" w:cs="Times New Roman"/>
          <w:sz w:val="24"/>
          <w:szCs w:val="24"/>
          <w:lang w:val="ky-KG" w:eastAsia="ru-RU"/>
        </w:rPr>
        <w:t>млн. сомду түздү жана 2023-жылдын январь-августуна салыштырганда 5,2 эсеге к</w:t>
      </w:r>
      <w:r w:rsidRPr="00E90130">
        <w:rPr>
          <w:rFonts w:ascii="Times New Roman" w:eastAsia="Times New Roman" w:hAnsi="Times New Roman" w:cs="Times New Roman"/>
          <w:sz w:val="24"/>
          <w:szCs w:val="24"/>
          <w:lang w:val="x-none" w:eastAsia="ru-RU"/>
        </w:rPr>
        <w:t>ө</w:t>
      </w:r>
      <w:r w:rsidRPr="00E90130">
        <w:rPr>
          <w:rFonts w:ascii="Times New Roman" w:eastAsia="Times New Roman" w:hAnsi="Times New Roman" w:cs="Times New Roman"/>
          <w:sz w:val="24"/>
          <w:szCs w:val="24"/>
          <w:lang w:val="ky-KG" w:eastAsia="ru-RU"/>
        </w:rPr>
        <w:t>б</w:t>
      </w:r>
      <w:r w:rsidRPr="00E90130">
        <w:rPr>
          <w:rFonts w:ascii="Times New Roman" w:eastAsia="Times New Roman" w:hAnsi="Times New Roman" w:cs="Times New Roman"/>
          <w:sz w:val="24"/>
          <w:szCs w:val="24"/>
          <w:lang w:val="x-none" w:eastAsia="ru-RU"/>
        </w:rPr>
        <w:t>ө</w:t>
      </w:r>
      <w:r w:rsidRPr="00E90130">
        <w:rPr>
          <w:rFonts w:ascii="Times New Roman" w:eastAsia="Times New Roman" w:hAnsi="Times New Roman" w:cs="Times New Roman"/>
          <w:sz w:val="24"/>
          <w:szCs w:val="24"/>
          <w:lang w:val="ky-KG" w:eastAsia="ru-RU"/>
        </w:rPr>
        <w:t xml:space="preserve">йдү. Курулуш республикалык бюджеттин (өзгөчө кырдаалды алдын алуу жана жоюу үчүн чегерүүлөрдү кошкондо) каражаттарынын эсебинен (17,8 пайызы), жергиликтүү бюджеттин эсебинен (9,8 пайызы) жана  чет </w:t>
      </w:r>
      <w:r w:rsidRPr="00E90130">
        <w:rPr>
          <w:rFonts w:ascii="Times New Roman" w:eastAsia="Times New Roman" w:hAnsi="Times New Roman" w:cs="Times New Roman"/>
          <w:sz w:val="24"/>
          <w:szCs w:val="24"/>
          <w:lang w:val="x-none" w:eastAsia="ru-RU"/>
        </w:rPr>
        <w:t>ө</w:t>
      </w:r>
      <w:r w:rsidRPr="00E90130">
        <w:rPr>
          <w:rFonts w:ascii="Times New Roman" w:eastAsia="Times New Roman" w:hAnsi="Times New Roman" w:cs="Times New Roman"/>
          <w:sz w:val="24"/>
          <w:szCs w:val="24"/>
          <w:lang w:val="ky-KG" w:eastAsia="ru-RU"/>
        </w:rPr>
        <w:t>лк</w:t>
      </w:r>
      <w:r w:rsidRPr="00E90130">
        <w:rPr>
          <w:rFonts w:ascii="Times New Roman" w:eastAsia="Times New Roman" w:hAnsi="Times New Roman" w:cs="Times New Roman"/>
          <w:sz w:val="24"/>
          <w:szCs w:val="24"/>
          <w:lang w:val="x-none" w:eastAsia="ru-RU"/>
        </w:rPr>
        <w:t>ө</w:t>
      </w:r>
      <w:r w:rsidRPr="00E90130">
        <w:rPr>
          <w:rFonts w:ascii="Times New Roman" w:eastAsia="Times New Roman" w:hAnsi="Times New Roman" w:cs="Times New Roman"/>
          <w:sz w:val="24"/>
          <w:szCs w:val="24"/>
          <w:lang w:val="ky-KG" w:eastAsia="ru-RU"/>
        </w:rPr>
        <w:t>лүк гранттар жана гуманитардык жардамынын эсебинен (72,4 пайызы) каржыланды</w:t>
      </w:r>
      <w:bookmarkEnd w:id="10"/>
      <w:r w:rsidRPr="00E90130">
        <w:rPr>
          <w:rFonts w:ascii="Times New Roman" w:eastAsia="Times New Roman" w:hAnsi="Times New Roman" w:cs="Times New Roman"/>
          <w:sz w:val="24"/>
          <w:szCs w:val="24"/>
          <w:lang w:val="ky-KG" w:eastAsia="ru-RU"/>
        </w:rPr>
        <w:t>.</w:t>
      </w:r>
    </w:p>
    <w:p w14:paraId="1FF77F6B" w14:textId="77777777" w:rsidR="00E90130" w:rsidRDefault="00E90130" w:rsidP="00957070">
      <w:pPr>
        <w:spacing w:after="0" w:line="240" w:lineRule="auto"/>
        <w:ind w:firstLine="708"/>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sz w:val="24"/>
          <w:szCs w:val="24"/>
          <w:lang w:val="ky-KG" w:eastAsia="ru-RU"/>
        </w:rPr>
        <w:t>2024-жылдын январь-августунда турак-жай объектилеринин курулушуна жумшалган инвестициялардын көлөмү 14120,5 млн. сомду түздү жана мурунку жылдын тийиштүү мезгилине салыштырганда 30,2 пайызга көбөйдү. Курулуш Кыргыз Республикасынын резиденттеринин кайрымдуулук жардамынын, калктын каражаттарынын эсебинен  (63,7 пайызы), ишканалардын жана уюмдардын каражаттарынын эсебинен (35,7 пайызы)</w:t>
      </w:r>
      <w:r w:rsidRPr="00E90130">
        <w:rPr>
          <w:rFonts w:ascii="Times New Roman" w:eastAsia="Times New Roman" w:hAnsi="Times New Roman" w:cs="Times New Roman"/>
          <w:sz w:val="28"/>
          <w:szCs w:val="20"/>
          <w:lang w:val="ky-KG" w:eastAsia="ru-RU"/>
        </w:rPr>
        <w:t xml:space="preserve"> </w:t>
      </w:r>
      <w:r w:rsidRPr="00E90130">
        <w:rPr>
          <w:rFonts w:ascii="Times New Roman" w:eastAsia="Times New Roman" w:hAnsi="Times New Roman" w:cs="Times New Roman"/>
          <w:sz w:val="24"/>
          <w:szCs w:val="24"/>
          <w:lang w:val="ky-KG" w:eastAsia="ru-RU"/>
        </w:rPr>
        <w:t>жана чет өлкөлүк инвестициялардын каражаттарынан эсебинен (0,4 пайызы), республикалык бюджеттин (өзгөчө кырдаалды алдын алуу жана жоюу үчүн чегерүүлөрдү кошкондо) каражаттарынын эсебинен (0,2 пайызы) каржыланды.</w:t>
      </w:r>
    </w:p>
    <w:p w14:paraId="3B94CAAB" w14:textId="77777777" w:rsidR="005D72DF" w:rsidRPr="00E90130" w:rsidRDefault="005D72DF" w:rsidP="00957070">
      <w:pPr>
        <w:spacing w:after="0" w:line="240" w:lineRule="auto"/>
        <w:ind w:firstLine="708"/>
        <w:jc w:val="both"/>
        <w:rPr>
          <w:rFonts w:ascii="Times New Roman" w:eastAsia="Times New Roman" w:hAnsi="Times New Roman" w:cs="Times New Roman"/>
          <w:sz w:val="24"/>
          <w:szCs w:val="24"/>
          <w:lang w:val="ky-KG" w:eastAsia="ru-RU"/>
        </w:rPr>
      </w:pPr>
    </w:p>
    <w:p w14:paraId="74DFF4EC" w14:textId="77777777" w:rsidR="00E90130" w:rsidRDefault="00E90130" w:rsidP="00E90130">
      <w:pPr>
        <w:spacing w:after="0" w:line="240" w:lineRule="auto"/>
        <w:jc w:val="both"/>
        <w:rPr>
          <w:rFonts w:ascii="Times New Roman" w:eastAsia="Times New Roman" w:hAnsi="Times New Roman" w:cs="Times New Roman"/>
          <w:sz w:val="6"/>
          <w:szCs w:val="6"/>
          <w:lang w:val="ky-KG" w:eastAsia="ru-RU"/>
        </w:rPr>
      </w:pPr>
    </w:p>
    <w:p w14:paraId="69670135"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164B5C26"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76CCA6F1"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7CA5A734"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49BF7830"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37F41530"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3627487C"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5D8E4CE5"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32401164"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02E2FBEC"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3A1E6EB9"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2A4AFC70"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6D0B432C"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44C8F97E"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54446640"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09B4AA65"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6B0D89C6"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1202758D"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3A893917"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26A921E9"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64C8BC9F"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030209CF"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0BB925F9"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6A345C18"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13238230"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244D23F4"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5F399FC1"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1F78A512"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1B9EC2C4"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5C1B33F3"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407B3F47"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0B5E1CBD"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5BCEF5FD"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32DA352E"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6E27F639"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2B970EBD"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453129D2"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44219F91"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08F2E5D4"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4A736636"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4D8027A7"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24C34077"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416134E6"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675B661A"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29642680"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7F776677"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5DAB859E"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4F9F9B86"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5952FBAB" w14:textId="77777777" w:rsidR="006C06E5" w:rsidRDefault="006C06E5" w:rsidP="00E90130">
      <w:pPr>
        <w:spacing w:after="0" w:line="240" w:lineRule="auto"/>
        <w:jc w:val="both"/>
        <w:rPr>
          <w:rFonts w:ascii="Times New Roman" w:eastAsia="Times New Roman" w:hAnsi="Times New Roman" w:cs="Times New Roman"/>
          <w:sz w:val="6"/>
          <w:szCs w:val="6"/>
          <w:lang w:val="ky-KG" w:eastAsia="ru-RU"/>
        </w:rPr>
      </w:pPr>
    </w:p>
    <w:p w14:paraId="58279C15" w14:textId="77777777" w:rsidR="006C06E5" w:rsidRPr="000A124B" w:rsidRDefault="006C06E5" w:rsidP="00E90130">
      <w:pPr>
        <w:spacing w:after="0" w:line="240" w:lineRule="auto"/>
        <w:jc w:val="both"/>
        <w:rPr>
          <w:rFonts w:ascii="Times New Roman" w:eastAsia="Times New Roman" w:hAnsi="Times New Roman" w:cs="Times New Roman"/>
          <w:sz w:val="6"/>
          <w:szCs w:val="6"/>
          <w:lang w:val="ky-KG" w:eastAsia="ru-RU"/>
        </w:rPr>
      </w:pPr>
    </w:p>
    <w:p w14:paraId="4EC405C2" w14:textId="08B0CD10" w:rsidR="00E90130" w:rsidRPr="00E90130" w:rsidRDefault="00E90130" w:rsidP="00E90130">
      <w:pPr>
        <w:spacing w:after="0" w:line="240" w:lineRule="auto"/>
        <w:rPr>
          <w:rFonts w:ascii="Times New Roman" w:eastAsia="Times New Roman" w:hAnsi="Times New Roman" w:cs="Times New Roman"/>
          <w:b/>
          <w:sz w:val="24"/>
          <w:szCs w:val="24"/>
          <w:lang w:val="ky-KG" w:eastAsia="ru-RU"/>
        </w:rPr>
      </w:pPr>
      <w:r w:rsidRPr="00E90130">
        <w:rPr>
          <w:rFonts w:ascii="Times New Roman" w:eastAsia="Times New Roman" w:hAnsi="Times New Roman" w:cs="Times New Roman"/>
          <w:b/>
          <w:sz w:val="24"/>
          <w:szCs w:val="24"/>
          <w:lang w:val="ky-KG" w:eastAsia="ru-RU"/>
        </w:rPr>
        <w:lastRenderedPageBreak/>
        <w:t>17-таблица: Январь-августтагы негизги капиталга жумшалган аймактар боюнча</w:t>
      </w:r>
      <w:r w:rsidR="00957070">
        <w:rPr>
          <w:rFonts w:ascii="Times New Roman" w:eastAsia="Times New Roman" w:hAnsi="Times New Roman" w:cs="Times New Roman"/>
          <w:b/>
          <w:sz w:val="24"/>
          <w:szCs w:val="24"/>
          <w:lang w:val="ky-KG" w:eastAsia="ru-RU"/>
        </w:rPr>
        <w:t xml:space="preserve"> </w:t>
      </w:r>
      <w:r w:rsidRPr="00E90130">
        <w:rPr>
          <w:rFonts w:ascii="Times New Roman" w:eastAsia="Times New Roman" w:hAnsi="Times New Roman" w:cs="Times New Roman"/>
          <w:b/>
          <w:sz w:val="24"/>
          <w:szCs w:val="24"/>
          <w:lang w:val="ky-KG" w:eastAsia="ru-RU"/>
        </w:rPr>
        <w:t xml:space="preserve"> </w:t>
      </w:r>
    </w:p>
    <w:p w14:paraId="511DBF6A" w14:textId="1380BFCC" w:rsidR="00E90130" w:rsidRPr="00E90130" w:rsidRDefault="00957070" w:rsidP="00E90130">
      <w:pPr>
        <w:spacing w:after="0" w:line="240" w:lineRule="auto"/>
        <w:rPr>
          <w:rFonts w:ascii="Times New Roman" w:eastAsia="Times New Roman" w:hAnsi="Times New Roman" w:cs="Times New Roman"/>
          <w:b/>
          <w:sz w:val="20"/>
          <w:szCs w:val="20"/>
          <w:vertAlign w:val="superscript"/>
          <w:lang w:val="ky-KG" w:eastAsia="ru-RU"/>
        </w:rPr>
      </w:pPr>
      <w:r>
        <w:rPr>
          <w:rFonts w:ascii="Times New Roman" w:eastAsia="Times New Roman" w:hAnsi="Times New Roman" w:cs="Times New Roman"/>
          <w:b/>
          <w:sz w:val="24"/>
          <w:szCs w:val="24"/>
          <w:lang w:val="ky-KG" w:eastAsia="ru-RU"/>
        </w:rPr>
        <w:t xml:space="preserve">                      </w:t>
      </w:r>
      <w:r w:rsidR="00E90130" w:rsidRPr="00E90130">
        <w:rPr>
          <w:rFonts w:ascii="Times New Roman" w:eastAsia="Times New Roman" w:hAnsi="Times New Roman" w:cs="Times New Roman"/>
          <w:b/>
          <w:sz w:val="24"/>
          <w:szCs w:val="24"/>
          <w:lang w:val="ky-KG" w:eastAsia="ru-RU"/>
        </w:rPr>
        <w:t>инвестициялар</w:t>
      </w:r>
      <w:r w:rsidR="00E90130" w:rsidRPr="00E90130">
        <w:rPr>
          <w:rFonts w:ascii="Times New Roman" w:eastAsia="Times New Roman" w:hAnsi="Times New Roman" w:cs="Times New Roman"/>
          <w:b/>
          <w:sz w:val="20"/>
          <w:szCs w:val="20"/>
          <w:vertAlign w:val="superscript"/>
          <w:lang w:val="ky-KG" w:eastAsia="ru-RU"/>
        </w:rPr>
        <w:t>1</w:t>
      </w:r>
    </w:p>
    <w:p w14:paraId="7D451A79" w14:textId="77777777" w:rsidR="00E90130" w:rsidRPr="00E90130" w:rsidRDefault="00E90130" w:rsidP="00E90130">
      <w:pPr>
        <w:spacing w:after="0" w:line="240" w:lineRule="auto"/>
        <w:rPr>
          <w:rFonts w:ascii="Times New Roman" w:eastAsia="Times New Roman" w:hAnsi="Times New Roman" w:cs="Times New Roman"/>
          <w:b/>
          <w:sz w:val="10"/>
          <w:szCs w:val="10"/>
          <w:lang w:val="ky-KG" w:eastAsia="ru-RU"/>
        </w:rPr>
      </w:pPr>
    </w:p>
    <w:tbl>
      <w:tblPr>
        <w:tblW w:w="9639" w:type="dxa"/>
        <w:tblInd w:w="108" w:type="dxa"/>
        <w:tblLayout w:type="fixed"/>
        <w:tblLook w:val="0020" w:firstRow="1" w:lastRow="0" w:firstColumn="0" w:lastColumn="0" w:noHBand="0" w:noVBand="0"/>
      </w:tblPr>
      <w:tblGrid>
        <w:gridCol w:w="3543"/>
        <w:gridCol w:w="1276"/>
        <w:gridCol w:w="1277"/>
        <w:gridCol w:w="991"/>
        <w:gridCol w:w="2552"/>
      </w:tblGrid>
      <w:tr w:rsidR="00E90130" w:rsidRPr="00E90130" w14:paraId="646F7043" w14:textId="77777777" w:rsidTr="00E90130">
        <w:trPr>
          <w:cantSplit/>
          <w:tblHeader/>
        </w:trPr>
        <w:tc>
          <w:tcPr>
            <w:tcW w:w="3543" w:type="dxa"/>
            <w:vMerge w:val="restart"/>
            <w:tcBorders>
              <w:top w:val="single" w:sz="8" w:space="0" w:color="auto"/>
            </w:tcBorders>
          </w:tcPr>
          <w:p w14:paraId="5F159369" w14:textId="77777777" w:rsidR="00E90130" w:rsidRPr="00E90130" w:rsidRDefault="00E90130" w:rsidP="00E90130">
            <w:pPr>
              <w:spacing w:after="0" w:line="264" w:lineRule="auto"/>
              <w:jc w:val="center"/>
              <w:rPr>
                <w:rFonts w:ascii="Times New Roman" w:eastAsia="Times New Roman" w:hAnsi="Times New Roman" w:cs="Times New Roman"/>
                <w:b/>
                <w:sz w:val="20"/>
                <w:szCs w:val="20"/>
                <w:lang w:val="ky-KG" w:eastAsia="ru-RU"/>
              </w:rPr>
            </w:pPr>
          </w:p>
        </w:tc>
        <w:tc>
          <w:tcPr>
            <w:tcW w:w="2553" w:type="dxa"/>
            <w:gridSpan w:val="2"/>
            <w:tcBorders>
              <w:top w:val="single" w:sz="8" w:space="0" w:color="auto"/>
              <w:bottom w:val="single" w:sz="4" w:space="0" w:color="auto"/>
            </w:tcBorders>
          </w:tcPr>
          <w:p w14:paraId="59C4FBEF" w14:textId="77777777" w:rsidR="00E90130" w:rsidRPr="00E90130" w:rsidRDefault="00E90130" w:rsidP="00E90130">
            <w:pPr>
              <w:spacing w:after="0" w:line="264" w:lineRule="auto"/>
              <w:jc w:val="center"/>
              <w:rPr>
                <w:rFonts w:ascii="Times New Roman" w:eastAsia="Times New Roman" w:hAnsi="Times New Roman" w:cs="Times New Roman"/>
                <w:b/>
                <w:sz w:val="20"/>
                <w:szCs w:val="20"/>
                <w:lang w:eastAsia="ru-RU"/>
              </w:rPr>
            </w:pPr>
            <w:r w:rsidRPr="00E90130">
              <w:rPr>
                <w:rFonts w:ascii="Times New Roman" w:eastAsia="Times New Roman" w:hAnsi="Times New Roman" w:cs="Times New Roman"/>
                <w:b/>
                <w:sz w:val="20"/>
                <w:szCs w:val="20"/>
                <w:lang w:eastAsia="ru-RU"/>
              </w:rPr>
              <w:t>Млн. сом</w:t>
            </w:r>
          </w:p>
        </w:tc>
        <w:tc>
          <w:tcPr>
            <w:tcW w:w="3543" w:type="dxa"/>
            <w:gridSpan w:val="2"/>
            <w:tcBorders>
              <w:top w:val="single" w:sz="8" w:space="0" w:color="auto"/>
              <w:bottom w:val="single" w:sz="4" w:space="0" w:color="auto"/>
            </w:tcBorders>
          </w:tcPr>
          <w:p w14:paraId="7501E307" w14:textId="77777777" w:rsidR="00E90130" w:rsidRPr="00E90130" w:rsidRDefault="00E90130" w:rsidP="00E90130">
            <w:pPr>
              <w:spacing w:after="0" w:line="264" w:lineRule="auto"/>
              <w:jc w:val="center"/>
              <w:rPr>
                <w:rFonts w:ascii="Times New Roman" w:eastAsia="Times New Roman" w:hAnsi="Times New Roman" w:cs="Times New Roman"/>
                <w:b/>
                <w:sz w:val="20"/>
                <w:szCs w:val="20"/>
                <w:lang w:eastAsia="ru-RU"/>
              </w:rPr>
            </w:pPr>
            <w:r w:rsidRPr="00E90130">
              <w:rPr>
                <w:rFonts w:ascii="Times New Roman" w:eastAsia="Times New Roman" w:hAnsi="Times New Roman" w:cs="Times New Roman"/>
                <w:b/>
                <w:sz w:val="20"/>
                <w:szCs w:val="20"/>
                <w:lang w:val="ky-KG" w:eastAsia="ru-RU"/>
              </w:rPr>
              <w:t>Пайыз менен</w:t>
            </w:r>
          </w:p>
        </w:tc>
      </w:tr>
      <w:tr w:rsidR="00E90130" w:rsidRPr="00E90130" w14:paraId="36670D39" w14:textId="77777777" w:rsidTr="00E90130">
        <w:trPr>
          <w:cantSplit/>
          <w:trHeight w:val="886"/>
          <w:tblHeader/>
        </w:trPr>
        <w:tc>
          <w:tcPr>
            <w:tcW w:w="3543" w:type="dxa"/>
            <w:vMerge/>
            <w:tcBorders>
              <w:bottom w:val="single" w:sz="8" w:space="0" w:color="auto"/>
            </w:tcBorders>
          </w:tcPr>
          <w:p w14:paraId="2232A9C3" w14:textId="77777777" w:rsidR="00E90130" w:rsidRPr="00E90130" w:rsidRDefault="00E90130" w:rsidP="00E90130">
            <w:pPr>
              <w:spacing w:after="0" w:line="264" w:lineRule="auto"/>
              <w:jc w:val="center"/>
              <w:rPr>
                <w:rFonts w:ascii="Times New Roman" w:eastAsia="Times New Roman" w:hAnsi="Times New Roman" w:cs="Times New Roman"/>
                <w:b/>
                <w:sz w:val="20"/>
                <w:szCs w:val="20"/>
                <w:lang w:eastAsia="ru-RU"/>
              </w:rPr>
            </w:pPr>
          </w:p>
        </w:tc>
        <w:tc>
          <w:tcPr>
            <w:tcW w:w="1276" w:type="dxa"/>
            <w:tcBorders>
              <w:top w:val="single" w:sz="4" w:space="0" w:color="auto"/>
              <w:bottom w:val="single" w:sz="8" w:space="0" w:color="auto"/>
            </w:tcBorders>
            <w:vAlign w:val="center"/>
          </w:tcPr>
          <w:p w14:paraId="0CA75524" w14:textId="77777777" w:rsidR="00E90130" w:rsidRPr="00E90130" w:rsidRDefault="00E90130" w:rsidP="00E90130">
            <w:pPr>
              <w:spacing w:after="0" w:line="264" w:lineRule="auto"/>
              <w:jc w:val="center"/>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eastAsia="ru-RU"/>
              </w:rPr>
              <w:t>2023</w:t>
            </w:r>
          </w:p>
        </w:tc>
        <w:tc>
          <w:tcPr>
            <w:tcW w:w="1277" w:type="dxa"/>
            <w:tcBorders>
              <w:top w:val="single" w:sz="4" w:space="0" w:color="auto"/>
              <w:bottom w:val="single" w:sz="8" w:space="0" w:color="auto"/>
            </w:tcBorders>
            <w:vAlign w:val="center"/>
          </w:tcPr>
          <w:p w14:paraId="0A79FB81" w14:textId="77777777" w:rsidR="00E90130" w:rsidRPr="00E90130" w:rsidRDefault="00E90130" w:rsidP="00E90130">
            <w:pPr>
              <w:spacing w:after="0" w:line="264" w:lineRule="auto"/>
              <w:jc w:val="center"/>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val="ky-KG" w:eastAsia="ru-RU"/>
              </w:rPr>
              <w:t>2024</w:t>
            </w:r>
          </w:p>
        </w:tc>
        <w:tc>
          <w:tcPr>
            <w:tcW w:w="991" w:type="dxa"/>
            <w:tcBorders>
              <w:top w:val="single" w:sz="4" w:space="0" w:color="auto"/>
              <w:bottom w:val="single" w:sz="8" w:space="0" w:color="auto"/>
            </w:tcBorders>
            <w:vAlign w:val="center"/>
          </w:tcPr>
          <w:p w14:paraId="04B24AE6" w14:textId="77777777" w:rsidR="00E90130" w:rsidRPr="00E90130" w:rsidRDefault="00E90130" w:rsidP="00E90130">
            <w:pPr>
              <w:spacing w:after="0" w:line="264" w:lineRule="auto"/>
              <w:jc w:val="center"/>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val="ky-KG" w:eastAsia="ru-RU"/>
              </w:rPr>
              <w:t>жыйын-тыкка</w:t>
            </w:r>
          </w:p>
          <w:p w14:paraId="46F01486" w14:textId="77777777" w:rsidR="00E90130" w:rsidRPr="00E90130" w:rsidRDefault="00E90130" w:rsidP="00E90130">
            <w:pPr>
              <w:spacing w:after="0" w:line="264" w:lineRule="auto"/>
              <w:jc w:val="center"/>
              <w:rPr>
                <w:rFonts w:ascii="Times New Roman" w:eastAsia="Times New Roman" w:hAnsi="Times New Roman" w:cs="Times New Roman"/>
                <w:b/>
                <w:sz w:val="20"/>
                <w:szCs w:val="20"/>
                <w:lang w:eastAsia="ru-RU"/>
              </w:rPr>
            </w:pPr>
            <w:r w:rsidRPr="00E90130">
              <w:rPr>
                <w:rFonts w:ascii="Times New Roman" w:eastAsia="Times New Roman" w:hAnsi="Times New Roman" w:cs="Times New Roman"/>
                <w:b/>
                <w:sz w:val="20"/>
                <w:szCs w:val="20"/>
                <w:lang w:val="ky-KG" w:eastAsia="ru-RU"/>
              </w:rPr>
              <w:t>карата</w:t>
            </w:r>
          </w:p>
        </w:tc>
        <w:tc>
          <w:tcPr>
            <w:tcW w:w="2552" w:type="dxa"/>
            <w:tcBorders>
              <w:top w:val="single" w:sz="4" w:space="0" w:color="auto"/>
              <w:bottom w:val="single" w:sz="8" w:space="0" w:color="auto"/>
            </w:tcBorders>
            <w:vAlign w:val="center"/>
          </w:tcPr>
          <w:p w14:paraId="035030A6" w14:textId="77777777" w:rsidR="00E90130" w:rsidRPr="00E90130" w:rsidRDefault="00E90130" w:rsidP="00E90130">
            <w:pPr>
              <w:spacing w:after="0" w:line="264" w:lineRule="auto"/>
              <w:jc w:val="center"/>
              <w:rPr>
                <w:rFonts w:ascii="Times New Roman" w:eastAsia="Times New Roman" w:hAnsi="Times New Roman" w:cs="Times New Roman"/>
                <w:b/>
                <w:sz w:val="20"/>
                <w:szCs w:val="20"/>
                <w:lang w:eastAsia="ru-RU"/>
              </w:rPr>
            </w:pPr>
            <w:r w:rsidRPr="00E90130">
              <w:rPr>
                <w:rFonts w:ascii="Times New Roman" w:eastAsia="Times New Roman" w:hAnsi="Times New Roman" w:cs="Times New Roman"/>
                <w:b/>
                <w:sz w:val="20"/>
                <w:szCs w:val="20"/>
                <w:lang w:val="ky-KG" w:eastAsia="ru-RU"/>
              </w:rPr>
              <w:t>мурунку жылдын тиешелүү мезгилине карата</w:t>
            </w:r>
          </w:p>
        </w:tc>
      </w:tr>
      <w:tr w:rsidR="00E90130" w:rsidRPr="00E90130" w14:paraId="0CF5D787" w14:textId="77777777" w:rsidTr="00E90130">
        <w:trPr>
          <w:cantSplit/>
        </w:trPr>
        <w:tc>
          <w:tcPr>
            <w:tcW w:w="3543" w:type="dxa"/>
            <w:tcBorders>
              <w:top w:val="single" w:sz="8" w:space="0" w:color="auto"/>
            </w:tcBorders>
          </w:tcPr>
          <w:p w14:paraId="2A731109" w14:textId="77777777" w:rsidR="00E90130" w:rsidRPr="00E90130" w:rsidRDefault="00E90130" w:rsidP="00E90130">
            <w:pPr>
              <w:spacing w:after="0" w:line="264" w:lineRule="auto"/>
              <w:jc w:val="both"/>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val="ky-KG" w:eastAsia="ru-RU"/>
              </w:rPr>
              <w:t>Бишкек ш.</w:t>
            </w:r>
          </w:p>
        </w:tc>
        <w:tc>
          <w:tcPr>
            <w:tcW w:w="1276" w:type="dxa"/>
            <w:vAlign w:val="bottom"/>
          </w:tcPr>
          <w:p w14:paraId="1B616222" w14:textId="77777777" w:rsidR="00E90130" w:rsidRPr="00E90130" w:rsidRDefault="00E90130" w:rsidP="00E90130">
            <w:pPr>
              <w:tabs>
                <w:tab w:val="left" w:pos="633"/>
              </w:tabs>
              <w:spacing w:after="0" w:line="264" w:lineRule="auto"/>
              <w:ind w:right="223"/>
              <w:jc w:val="right"/>
              <w:rPr>
                <w:rFonts w:ascii="Times New Roman" w:eastAsia="Times New Roman" w:hAnsi="Times New Roman" w:cs="Times New Roman"/>
                <w:b/>
                <w:sz w:val="20"/>
                <w:szCs w:val="20"/>
                <w:lang w:eastAsia="ru-RU"/>
              </w:rPr>
            </w:pPr>
            <w:r w:rsidRPr="00E90130">
              <w:rPr>
                <w:rFonts w:ascii="Times New Roman" w:eastAsia="Times New Roman" w:hAnsi="Times New Roman" w:cs="Times New Roman"/>
                <w:b/>
                <w:sz w:val="20"/>
                <w:szCs w:val="20"/>
                <w:lang w:eastAsia="ru-RU"/>
              </w:rPr>
              <w:t>19842,0</w:t>
            </w:r>
          </w:p>
        </w:tc>
        <w:tc>
          <w:tcPr>
            <w:tcW w:w="1277" w:type="dxa"/>
            <w:vAlign w:val="bottom"/>
          </w:tcPr>
          <w:p w14:paraId="01FE805B" w14:textId="77777777" w:rsidR="00E90130" w:rsidRPr="00E90130" w:rsidRDefault="00E90130" w:rsidP="00E90130">
            <w:pPr>
              <w:tabs>
                <w:tab w:val="left" w:pos="633"/>
              </w:tabs>
              <w:spacing w:after="0" w:line="264" w:lineRule="auto"/>
              <w:ind w:right="223"/>
              <w:jc w:val="right"/>
              <w:rPr>
                <w:rFonts w:ascii="Times New Roman" w:eastAsia="Times New Roman" w:hAnsi="Times New Roman" w:cs="Times New Roman"/>
                <w:b/>
                <w:sz w:val="20"/>
                <w:szCs w:val="20"/>
                <w:lang w:eastAsia="ru-RU"/>
              </w:rPr>
            </w:pPr>
            <w:r w:rsidRPr="00E90130">
              <w:rPr>
                <w:rFonts w:ascii="Times New Roman" w:eastAsia="Times New Roman" w:hAnsi="Times New Roman" w:cs="Times New Roman"/>
                <w:b/>
                <w:sz w:val="20"/>
                <w:szCs w:val="20"/>
                <w:lang w:eastAsia="ru-RU"/>
              </w:rPr>
              <w:t>29207,8</w:t>
            </w:r>
          </w:p>
        </w:tc>
        <w:tc>
          <w:tcPr>
            <w:tcW w:w="991" w:type="dxa"/>
            <w:vAlign w:val="bottom"/>
          </w:tcPr>
          <w:p w14:paraId="1B8ED9E9" w14:textId="77777777" w:rsidR="00E90130" w:rsidRPr="00E90130" w:rsidRDefault="00E90130" w:rsidP="00E90130">
            <w:pPr>
              <w:tabs>
                <w:tab w:val="left" w:pos="600"/>
              </w:tabs>
              <w:spacing w:after="0" w:line="264" w:lineRule="auto"/>
              <w:ind w:right="176"/>
              <w:jc w:val="right"/>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val="ky-KG" w:eastAsia="ru-RU"/>
              </w:rPr>
              <w:t>100,0</w:t>
            </w:r>
          </w:p>
        </w:tc>
        <w:tc>
          <w:tcPr>
            <w:tcW w:w="2552" w:type="dxa"/>
            <w:vAlign w:val="bottom"/>
          </w:tcPr>
          <w:p w14:paraId="524A71A0" w14:textId="77777777" w:rsidR="00E90130" w:rsidRPr="00E90130" w:rsidRDefault="00E90130" w:rsidP="00E90130">
            <w:pPr>
              <w:spacing w:after="0" w:line="264" w:lineRule="auto"/>
              <w:ind w:right="1183"/>
              <w:jc w:val="right"/>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val="ky-KG" w:eastAsia="ru-RU"/>
              </w:rPr>
              <w:t>131,2</w:t>
            </w:r>
          </w:p>
        </w:tc>
      </w:tr>
      <w:tr w:rsidR="00E90130" w:rsidRPr="00E90130" w14:paraId="3347F0B0" w14:textId="77777777" w:rsidTr="00E90130">
        <w:trPr>
          <w:cantSplit/>
          <w:trHeight w:val="295"/>
        </w:trPr>
        <w:tc>
          <w:tcPr>
            <w:tcW w:w="3543" w:type="dxa"/>
            <w:vAlign w:val="bottom"/>
          </w:tcPr>
          <w:p w14:paraId="4E5A05B2" w14:textId="77777777" w:rsidR="00E90130" w:rsidRPr="00E90130" w:rsidRDefault="00E90130" w:rsidP="00E90130">
            <w:pPr>
              <w:spacing w:after="0" w:line="264" w:lineRule="auto"/>
              <w:rPr>
                <w:rFonts w:ascii="Times New Roman" w:eastAsia="Times New Roman" w:hAnsi="Times New Roman" w:cs="Times New Roman"/>
                <w:i/>
                <w:sz w:val="20"/>
                <w:szCs w:val="20"/>
                <w:lang w:val="ky-KG" w:eastAsia="ru-RU"/>
              </w:rPr>
            </w:pPr>
            <w:r w:rsidRPr="00E90130">
              <w:rPr>
                <w:rFonts w:ascii="Times New Roman" w:eastAsia="Times New Roman" w:hAnsi="Times New Roman" w:cs="Times New Roman"/>
                <w:sz w:val="20"/>
                <w:szCs w:val="20"/>
                <w:lang w:eastAsia="ru-RU"/>
              </w:rPr>
              <w:t xml:space="preserve">  Ленин</w:t>
            </w:r>
          </w:p>
        </w:tc>
        <w:tc>
          <w:tcPr>
            <w:tcW w:w="1276" w:type="dxa"/>
            <w:vAlign w:val="bottom"/>
          </w:tcPr>
          <w:p w14:paraId="6E996B95" w14:textId="77777777" w:rsidR="00E90130" w:rsidRPr="00E90130" w:rsidRDefault="00E90130" w:rsidP="00E90130">
            <w:pPr>
              <w:tabs>
                <w:tab w:val="left" w:pos="633"/>
              </w:tabs>
              <w:spacing w:after="0" w:line="264" w:lineRule="auto"/>
              <w:ind w:right="223"/>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5298,4</w:t>
            </w:r>
          </w:p>
        </w:tc>
        <w:tc>
          <w:tcPr>
            <w:tcW w:w="1277" w:type="dxa"/>
            <w:vAlign w:val="bottom"/>
          </w:tcPr>
          <w:p w14:paraId="0EC11EE1" w14:textId="77777777" w:rsidR="00E90130" w:rsidRPr="00E90130" w:rsidRDefault="00E90130" w:rsidP="00E90130">
            <w:pPr>
              <w:tabs>
                <w:tab w:val="left" w:pos="633"/>
              </w:tabs>
              <w:spacing w:after="0" w:line="264" w:lineRule="auto"/>
              <w:ind w:right="223"/>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5476,0</w:t>
            </w:r>
          </w:p>
        </w:tc>
        <w:tc>
          <w:tcPr>
            <w:tcW w:w="991" w:type="dxa"/>
            <w:vAlign w:val="bottom"/>
          </w:tcPr>
          <w:p w14:paraId="21CA5902" w14:textId="77777777" w:rsidR="00E90130" w:rsidRPr="00E90130" w:rsidRDefault="00E90130" w:rsidP="00E90130">
            <w:pPr>
              <w:tabs>
                <w:tab w:val="left" w:pos="600"/>
              </w:tabs>
              <w:spacing w:after="0" w:line="264" w:lineRule="auto"/>
              <w:ind w:right="176"/>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18,7</w:t>
            </w:r>
          </w:p>
        </w:tc>
        <w:tc>
          <w:tcPr>
            <w:tcW w:w="2552" w:type="dxa"/>
            <w:vAlign w:val="bottom"/>
          </w:tcPr>
          <w:p w14:paraId="6AC56F33" w14:textId="77777777" w:rsidR="00E90130" w:rsidRPr="00E90130" w:rsidRDefault="00E90130" w:rsidP="00E90130">
            <w:pPr>
              <w:spacing w:after="0" w:line="264" w:lineRule="auto"/>
              <w:ind w:right="1183"/>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122,6</w:t>
            </w:r>
          </w:p>
        </w:tc>
      </w:tr>
      <w:tr w:rsidR="00E90130" w:rsidRPr="00E90130" w14:paraId="7610DDE4" w14:textId="77777777" w:rsidTr="00E90130">
        <w:trPr>
          <w:cantSplit/>
        </w:trPr>
        <w:tc>
          <w:tcPr>
            <w:tcW w:w="3543" w:type="dxa"/>
            <w:vAlign w:val="bottom"/>
          </w:tcPr>
          <w:p w14:paraId="69E95ED6" w14:textId="77777777" w:rsidR="00E90130" w:rsidRPr="00E90130" w:rsidRDefault="00E90130" w:rsidP="00E90130">
            <w:pPr>
              <w:spacing w:after="0" w:line="264" w:lineRule="auto"/>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eastAsia="ru-RU"/>
              </w:rPr>
              <w:t xml:space="preserve">  Октябрь</w:t>
            </w:r>
          </w:p>
        </w:tc>
        <w:tc>
          <w:tcPr>
            <w:tcW w:w="1276" w:type="dxa"/>
            <w:vAlign w:val="bottom"/>
          </w:tcPr>
          <w:p w14:paraId="38E81BD9" w14:textId="77777777" w:rsidR="00E90130" w:rsidRPr="00E90130" w:rsidRDefault="00E90130" w:rsidP="00E90130">
            <w:pPr>
              <w:tabs>
                <w:tab w:val="left" w:pos="633"/>
              </w:tabs>
              <w:spacing w:after="0" w:line="264" w:lineRule="auto"/>
              <w:ind w:right="223"/>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5962,0</w:t>
            </w:r>
          </w:p>
        </w:tc>
        <w:tc>
          <w:tcPr>
            <w:tcW w:w="1277" w:type="dxa"/>
            <w:vAlign w:val="bottom"/>
          </w:tcPr>
          <w:p w14:paraId="3B812115" w14:textId="77777777" w:rsidR="00E90130" w:rsidRPr="00E90130" w:rsidRDefault="00E90130" w:rsidP="00E90130">
            <w:pPr>
              <w:tabs>
                <w:tab w:val="left" w:pos="633"/>
              </w:tabs>
              <w:spacing w:after="0" w:line="264" w:lineRule="auto"/>
              <w:ind w:right="223"/>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5831,2</w:t>
            </w:r>
          </w:p>
        </w:tc>
        <w:tc>
          <w:tcPr>
            <w:tcW w:w="991" w:type="dxa"/>
            <w:vAlign w:val="bottom"/>
          </w:tcPr>
          <w:p w14:paraId="63DF06E2" w14:textId="77777777" w:rsidR="00E90130" w:rsidRPr="00E90130" w:rsidRDefault="00E90130" w:rsidP="00E90130">
            <w:pPr>
              <w:tabs>
                <w:tab w:val="left" w:pos="600"/>
              </w:tabs>
              <w:spacing w:after="0" w:line="264" w:lineRule="auto"/>
              <w:ind w:right="176"/>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20,0</w:t>
            </w:r>
          </w:p>
        </w:tc>
        <w:tc>
          <w:tcPr>
            <w:tcW w:w="2552" w:type="dxa"/>
            <w:vAlign w:val="bottom"/>
          </w:tcPr>
          <w:p w14:paraId="7E17E749" w14:textId="77777777" w:rsidR="00E90130" w:rsidRPr="00E90130" w:rsidRDefault="00E90130" w:rsidP="00E90130">
            <w:pPr>
              <w:spacing w:after="0" w:line="264" w:lineRule="auto"/>
              <w:ind w:right="1183"/>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125,0</w:t>
            </w:r>
          </w:p>
        </w:tc>
      </w:tr>
      <w:tr w:rsidR="00E90130" w:rsidRPr="00E90130" w14:paraId="1139E242" w14:textId="77777777" w:rsidTr="00E90130">
        <w:trPr>
          <w:cantSplit/>
        </w:trPr>
        <w:tc>
          <w:tcPr>
            <w:tcW w:w="3543" w:type="dxa"/>
            <w:vAlign w:val="bottom"/>
          </w:tcPr>
          <w:p w14:paraId="001D7622" w14:textId="77777777" w:rsidR="00E90130" w:rsidRPr="00E90130" w:rsidRDefault="00E90130" w:rsidP="00E90130">
            <w:pPr>
              <w:spacing w:after="0" w:line="264" w:lineRule="auto"/>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 xml:space="preserve">  Биринчи М</w:t>
            </w:r>
            <w:r w:rsidRPr="00E90130">
              <w:rPr>
                <w:rFonts w:ascii="Times New Roman" w:eastAsia="Times New Roman" w:hAnsi="Times New Roman" w:cs="Times New Roman"/>
                <w:sz w:val="20"/>
                <w:szCs w:val="20"/>
                <w:lang w:eastAsia="ru-RU"/>
              </w:rPr>
              <w:t>ай</w:t>
            </w:r>
          </w:p>
        </w:tc>
        <w:tc>
          <w:tcPr>
            <w:tcW w:w="1276" w:type="dxa"/>
            <w:vAlign w:val="bottom"/>
          </w:tcPr>
          <w:p w14:paraId="0549A509" w14:textId="77777777" w:rsidR="00E90130" w:rsidRPr="00E90130" w:rsidRDefault="00E90130" w:rsidP="00E90130">
            <w:pPr>
              <w:tabs>
                <w:tab w:val="left" w:pos="633"/>
              </w:tabs>
              <w:spacing w:after="0" w:line="264" w:lineRule="auto"/>
              <w:ind w:right="223"/>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6087,0</w:t>
            </w:r>
          </w:p>
        </w:tc>
        <w:tc>
          <w:tcPr>
            <w:tcW w:w="1277" w:type="dxa"/>
            <w:vAlign w:val="bottom"/>
          </w:tcPr>
          <w:p w14:paraId="754D03F6" w14:textId="77777777" w:rsidR="00E90130" w:rsidRPr="00E90130" w:rsidRDefault="00E90130" w:rsidP="00E90130">
            <w:pPr>
              <w:tabs>
                <w:tab w:val="left" w:pos="633"/>
              </w:tabs>
              <w:spacing w:after="0" w:line="264" w:lineRule="auto"/>
              <w:ind w:right="223"/>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13339,8</w:t>
            </w:r>
          </w:p>
        </w:tc>
        <w:tc>
          <w:tcPr>
            <w:tcW w:w="991" w:type="dxa"/>
            <w:vAlign w:val="bottom"/>
          </w:tcPr>
          <w:p w14:paraId="269DFDB3" w14:textId="77777777" w:rsidR="00E90130" w:rsidRPr="00E90130" w:rsidRDefault="00E90130" w:rsidP="00E90130">
            <w:pPr>
              <w:tabs>
                <w:tab w:val="left" w:pos="600"/>
              </w:tabs>
              <w:spacing w:after="0" w:line="264" w:lineRule="auto"/>
              <w:ind w:right="176"/>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45,7</w:t>
            </w:r>
          </w:p>
        </w:tc>
        <w:tc>
          <w:tcPr>
            <w:tcW w:w="2552" w:type="dxa"/>
            <w:vAlign w:val="bottom"/>
          </w:tcPr>
          <w:p w14:paraId="161A7CFE" w14:textId="77777777" w:rsidR="00E90130" w:rsidRPr="00E90130" w:rsidRDefault="00E90130" w:rsidP="00E90130">
            <w:pPr>
              <w:spacing w:after="0" w:line="264" w:lineRule="auto"/>
              <w:ind w:right="1183"/>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133,5</w:t>
            </w:r>
          </w:p>
        </w:tc>
      </w:tr>
      <w:tr w:rsidR="00E90130" w:rsidRPr="00E90130" w14:paraId="0309B827" w14:textId="77777777" w:rsidTr="00E90130">
        <w:trPr>
          <w:cantSplit/>
        </w:trPr>
        <w:tc>
          <w:tcPr>
            <w:tcW w:w="3543" w:type="dxa"/>
            <w:tcBorders>
              <w:bottom w:val="single" w:sz="8" w:space="0" w:color="auto"/>
            </w:tcBorders>
            <w:vAlign w:val="bottom"/>
          </w:tcPr>
          <w:p w14:paraId="74A9CA7A" w14:textId="77777777" w:rsidR="00E90130" w:rsidRPr="00E90130" w:rsidRDefault="00E90130" w:rsidP="00E90130">
            <w:pPr>
              <w:spacing w:after="0" w:line="264" w:lineRule="auto"/>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eastAsia="ru-RU"/>
              </w:rPr>
              <w:t xml:space="preserve">  Свердлов</w:t>
            </w:r>
          </w:p>
        </w:tc>
        <w:tc>
          <w:tcPr>
            <w:tcW w:w="1276" w:type="dxa"/>
            <w:tcBorders>
              <w:bottom w:val="single" w:sz="8" w:space="0" w:color="auto"/>
            </w:tcBorders>
            <w:vAlign w:val="bottom"/>
          </w:tcPr>
          <w:p w14:paraId="30C9959E" w14:textId="77777777" w:rsidR="00E90130" w:rsidRPr="00E90130" w:rsidRDefault="00E90130" w:rsidP="00E90130">
            <w:pPr>
              <w:tabs>
                <w:tab w:val="left" w:pos="633"/>
              </w:tabs>
              <w:spacing w:after="0" w:line="264" w:lineRule="auto"/>
              <w:ind w:right="223"/>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2494,6</w:t>
            </w:r>
          </w:p>
        </w:tc>
        <w:tc>
          <w:tcPr>
            <w:tcW w:w="1277" w:type="dxa"/>
            <w:tcBorders>
              <w:bottom w:val="single" w:sz="8" w:space="0" w:color="auto"/>
            </w:tcBorders>
            <w:vAlign w:val="bottom"/>
          </w:tcPr>
          <w:p w14:paraId="407DAC6F" w14:textId="77777777" w:rsidR="00E90130" w:rsidRPr="00E90130" w:rsidRDefault="00E90130" w:rsidP="00E90130">
            <w:pPr>
              <w:tabs>
                <w:tab w:val="left" w:pos="633"/>
              </w:tabs>
              <w:spacing w:after="0" w:line="264" w:lineRule="auto"/>
              <w:ind w:right="223"/>
              <w:jc w:val="right"/>
              <w:rPr>
                <w:rFonts w:ascii="Times New Roman" w:eastAsia="Times New Roman" w:hAnsi="Times New Roman" w:cs="Times New Roman"/>
                <w:sz w:val="20"/>
                <w:szCs w:val="20"/>
                <w:lang w:eastAsia="ru-RU"/>
              </w:rPr>
            </w:pPr>
            <w:r w:rsidRPr="00E90130">
              <w:rPr>
                <w:rFonts w:ascii="Times New Roman" w:eastAsia="Times New Roman" w:hAnsi="Times New Roman" w:cs="Times New Roman"/>
                <w:sz w:val="20"/>
                <w:szCs w:val="20"/>
                <w:lang w:eastAsia="ru-RU"/>
              </w:rPr>
              <w:t>4560,8</w:t>
            </w:r>
          </w:p>
        </w:tc>
        <w:tc>
          <w:tcPr>
            <w:tcW w:w="991" w:type="dxa"/>
            <w:tcBorders>
              <w:bottom w:val="single" w:sz="8" w:space="0" w:color="auto"/>
            </w:tcBorders>
            <w:vAlign w:val="bottom"/>
          </w:tcPr>
          <w:p w14:paraId="304CF697" w14:textId="77777777" w:rsidR="00E90130" w:rsidRPr="00E90130" w:rsidRDefault="00E90130" w:rsidP="00E90130">
            <w:pPr>
              <w:tabs>
                <w:tab w:val="left" w:pos="600"/>
              </w:tabs>
              <w:spacing w:after="0" w:line="264" w:lineRule="auto"/>
              <w:ind w:right="176"/>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15,6</w:t>
            </w:r>
          </w:p>
        </w:tc>
        <w:tc>
          <w:tcPr>
            <w:tcW w:w="2552" w:type="dxa"/>
            <w:tcBorders>
              <w:bottom w:val="single" w:sz="8" w:space="0" w:color="auto"/>
            </w:tcBorders>
            <w:vAlign w:val="bottom"/>
          </w:tcPr>
          <w:p w14:paraId="139CD7A6" w14:textId="77777777" w:rsidR="00E90130" w:rsidRPr="00E90130" w:rsidRDefault="00E90130" w:rsidP="00E90130">
            <w:pPr>
              <w:spacing w:after="0" w:line="264" w:lineRule="auto"/>
              <w:ind w:right="1183"/>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120,9</w:t>
            </w:r>
          </w:p>
        </w:tc>
      </w:tr>
      <w:tr w:rsidR="00E90130" w:rsidRPr="00E90130" w14:paraId="1155A6CD" w14:textId="77777777" w:rsidTr="00E90130">
        <w:trPr>
          <w:cantSplit/>
          <w:trHeight w:hRule="exact" w:val="113"/>
        </w:trPr>
        <w:tc>
          <w:tcPr>
            <w:tcW w:w="3543" w:type="dxa"/>
            <w:tcBorders>
              <w:top w:val="single" w:sz="8" w:space="0" w:color="auto"/>
            </w:tcBorders>
            <w:vAlign w:val="bottom"/>
          </w:tcPr>
          <w:p w14:paraId="26EA502A" w14:textId="77777777" w:rsidR="00E90130" w:rsidRPr="00E90130" w:rsidRDefault="00E90130" w:rsidP="00E90130">
            <w:pPr>
              <w:spacing w:after="0" w:line="264" w:lineRule="auto"/>
              <w:rPr>
                <w:rFonts w:ascii="Times New Roman" w:eastAsia="Times New Roman" w:hAnsi="Times New Roman" w:cs="Times New Roman"/>
                <w:sz w:val="20"/>
                <w:szCs w:val="20"/>
                <w:lang w:val="ky-KG" w:eastAsia="ru-RU"/>
              </w:rPr>
            </w:pPr>
          </w:p>
        </w:tc>
        <w:tc>
          <w:tcPr>
            <w:tcW w:w="1276" w:type="dxa"/>
            <w:tcBorders>
              <w:top w:val="single" w:sz="8" w:space="0" w:color="auto"/>
            </w:tcBorders>
            <w:vAlign w:val="bottom"/>
          </w:tcPr>
          <w:p w14:paraId="0612243F" w14:textId="77777777" w:rsidR="00E90130" w:rsidRPr="00E90130" w:rsidRDefault="00E90130" w:rsidP="00E90130">
            <w:pPr>
              <w:spacing w:after="0" w:line="264" w:lineRule="auto"/>
              <w:ind w:right="176"/>
              <w:jc w:val="right"/>
              <w:rPr>
                <w:rFonts w:ascii="Times New Roman" w:eastAsia="Times New Roman" w:hAnsi="Times New Roman" w:cs="Times New Roman"/>
                <w:sz w:val="20"/>
                <w:szCs w:val="20"/>
                <w:lang w:val="x-none" w:eastAsia="ru-RU"/>
              </w:rPr>
            </w:pPr>
          </w:p>
        </w:tc>
        <w:tc>
          <w:tcPr>
            <w:tcW w:w="1277" w:type="dxa"/>
            <w:tcBorders>
              <w:top w:val="single" w:sz="8" w:space="0" w:color="auto"/>
            </w:tcBorders>
            <w:vAlign w:val="bottom"/>
          </w:tcPr>
          <w:p w14:paraId="010525DC" w14:textId="77777777" w:rsidR="00E90130" w:rsidRPr="00E90130" w:rsidRDefault="00E90130" w:rsidP="00E90130">
            <w:pPr>
              <w:tabs>
                <w:tab w:val="left" w:pos="633"/>
              </w:tabs>
              <w:spacing w:after="0" w:line="264" w:lineRule="auto"/>
              <w:ind w:right="34"/>
              <w:jc w:val="right"/>
              <w:rPr>
                <w:rFonts w:ascii="Times New Roman" w:eastAsia="Times New Roman" w:hAnsi="Times New Roman" w:cs="Times New Roman"/>
                <w:sz w:val="20"/>
                <w:szCs w:val="20"/>
                <w:lang w:val="ky-KG" w:eastAsia="ru-RU"/>
              </w:rPr>
            </w:pPr>
          </w:p>
        </w:tc>
        <w:tc>
          <w:tcPr>
            <w:tcW w:w="991" w:type="dxa"/>
            <w:tcBorders>
              <w:top w:val="single" w:sz="8" w:space="0" w:color="auto"/>
            </w:tcBorders>
            <w:vAlign w:val="bottom"/>
          </w:tcPr>
          <w:p w14:paraId="3D8A1967" w14:textId="77777777" w:rsidR="00E90130" w:rsidRPr="00E90130" w:rsidRDefault="00E90130" w:rsidP="00E90130">
            <w:pPr>
              <w:tabs>
                <w:tab w:val="left" w:pos="600"/>
              </w:tabs>
              <w:spacing w:after="0" w:line="264" w:lineRule="auto"/>
              <w:ind w:right="176"/>
              <w:jc w:val="right"/>
              <w:rPr>
                <w:rFonts w:ascii="Times New Roman" w:eastAsia="Times New Roman" w:hAnsi="Times New Roman" w:cs="Times New Roman"/>
                <w:sz w:val="20"/>
                <w:szCs w:val="20"/>
                <w:lang w:val="ky-KG" w:eastAsia="ru-RU"/>
              </w:rPr>
            </w:pPr>
          </w:p>
        </w:tc>
        <w:tc>
          <w:tcPr>
            <w:tcW w:w="2552" w:type="dxa"/>
            <w:tcBorders>
              <w:top w:val="single" w:sz="8" w:space="0" w:color="auto"/>
            </w:tcBorders>
            <w:vAlign w:val="bottom"/>
          </w:tcPr>
          <w:p w14:paraId="75FD4BE6" w14:textId="77777777" w:rsidR="00E90130" w:rsidRPr="00E90130" w:rsidRDefault="00E90130" w:rsidP="00E90130">
            <w:pPr>
              <w:spacing w:after="0" w:line="264" w:lineRule="auto"/>
              <w:ind w:right="1183"/>
              <w:jc w:val="right"/>
              <w:rPr>
                <w:rFonts w:ascii="Times New Roman" w:eastAsia="Times New Roman" w:hAnsi="Times New Roman" w:cs="Times New Roman"/>
                <w:sz w:val="20"/>
                <w:szCs w:val="20"/>
                <w:lang w:val="ky-KG" w:eastAsia="ru-RU"/>
              </w:rPr>
            </w:pPr>
          </w:p>
        </w:tc>
      </w:tr>
    </w:tbl>
    <w:p w14:paraId="1E3BEA3A" w14:textId="30010678" w:rsidR="00E90130" w:rsidRDefault="00E90130" w:rsidP="000A124B">
      <w:pPr>
        <w:spacing w:after="0" w:line="240" w:lineRule="auto"/>
        <w:rPr>
          <w:rFonts w:ascii="Times New Roman" w:eastAsia="Times New Roman" w:hAnsi="Times New Roman" w:cs="Times New Roman"/>
          <w:i/>
          <w:sz w:val="18"/>
          <w:szCs w:val="18"/>
          <w:lang w:val="ky-KG" w:eastAsia="ru-RU"/>
        </w:rPr>
      </w:pPr>
      <w:r w:rsidRPr="00E90130">
        <w:rPr>
          <w:rFonts w:ascii="Times New Roman" w:eastAsia="Times New Roman" w:hAnsi="Times New Roman" w:cs="Times New Roman"/>
          <w:i/>
          <w:sz w:val="18"/>
          <w:szCs w:val="18"/>
          <w:lang w:val="ky-KG" w:eastAsia="ru-RU"/>
        </w:rPr>
        <w:t>Негизги капиталга кеткен инвестициянын көлөмү иш жүзүндөгү баалар менен берилди, ал эми темпи баалардын индексациясын эске алуу менен берилди.</w:t>
      </w:r>
    </w:p>
    <w:p w14:paraId="4E430A34" w14:textId="77777777" w:rsidR="006C06E5" w:rsidRPr="000A124B" w:rsidRDefault="006C06E5" w:rsidP="000A124B">
      <w:pPr>
        <w:spacing w:after="0" w:line="240" w:lineRule="auto"/>
        <w:rPr>
          <w:rFonts w:ascii="Times New Roman" w:eastAsia="Times New Roman" w:hAnsi="Times New Roman" w:cs="Times New Roman"/>
          <w:i/>
          <w:sz w:val="18"/>
          <w:szCs w:val="18"/>
          <w:lang w:val="ky-KG" w:eastAsia="ru-RU"/>
        </w:rPr>
      </w:pPr>
    </w:p>
    <w:p w14:paraId="7B9575FA" w14:textId="77777777" w:rsidR="00E90130" w:rsidRPr="00E90130" w:rsidRDefault="00E90130" w:rsidP="00957070">
      <w:pPr>
        <w:spacing w:after="0" w:line="240" w:lineRule="auto"/>
        <w:ind w:firstLine="708"/>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sz w:val="24"/>
          <w:szCs w:val="24"/>
          <w:lang w:val="ky-KG" w:eastAsia="ru-RU"/>
        </w:rPr>
        <w:t xml:space="preserve">2024-жылдын январь-августтагы 520 жеке турак үйлөрү пайдаланууга берилди, жалпы </w:t>
      </w:r>
      <w:r w:rsidRPr="00E90130">
        <w:rPr>
          <w:rFonts w:ascii="Times New Roman" w:eastAsia="Times New Roman" w:hAnsi="Times New Roman" w:cs="Times New Roman"/>
          <w:color w:val="000000"/>
          <w:sz w:val="24"/>
          <w:szCs w:val="24"/>
          <w:lang w:val="ky-KG" w:eastAsia="ru-RU"/>
        </w:rPr>
        <w:t>аянты 104,9</w:t>
      </w:r>
      <w:r w:rsidRPr="00E90130">
        <w:rPr>
          <w:rFonts w:ascii="Times New Roman" w:eastAsia="Times New Roman" w:hAnsi="Times New Roman" w:cs="Times New Roman"/>
          <w:sz w:val="24"/>
          <w:szCs w:val="24"/>
          <w:lang w:val="ky-KG" w:eastAsia="ru-RU"/>
        </w:rPr>
        <w:t xml:space="preserve"> миң чарчы метр, бул мурунку жылдын тийиштүү мезгилине </w:t>
      </w:r>
      <w:r w:rsidRPr="00E90130">
        <w:rPr>
          <w:rFonts w:ascii="Times New Roman" w:eastAsia="Times New Roman" w:hAnsi="Times New Roman" w:cs="Times New Roman"/>
          <w:color w:val="000000"/>
          <w:sz w:val="24"/>
          <w:szCs w:val="24"/>
          <w:lang w:val="ky-KG" w:eastAsia="ru-RU"/>
        </w:rPr>
        <w:t>караганда 2,5 пайызга</w:t>
      </w:r>
      <w:r w:rsidRPr="00E90130">
        <w:rPr>
          <w:rFonts w:ascii="Times New Roman" w:eastAsia="Times New Roman" w:hAnsi="Times New Roman" w:cs="Times New Roman"/>
          <w:sz w:val="24"/>
          <w:szCs w:val="24"/>
          <w:lang w:val="ky-KG" w:eastAsia="ru-RU"/>
        </w:rPr>
        <w:t xml:space="preserve"> көбөйдү</w:t>
      </w:r>
      <w:r w:rsidRPr="00E90130">
        <w:rPr>
          <w:rFonts w:ascii="Times New Roman" w:eastAsia="Times New Roman" w:hAnsi="Times New Roman" w:cs="Times New Roman"/>
          <w:color w:val="000000"/>
          <w:sz w:val="24"/>
          <w:szCs w:val="24"/>
          <w:lang w:val="ky-KG" w:eastAsia="ru-RU"/>
        </w:rPr>
        <w:t>,</w:t>
      </w:r>
      <w:r w:rsidRPr="00E90130">
        <w:rPr>
          <w:rFonts w:ascii="Times New Roman" w:eastAsia="Times New Roman" w:hAnsi="Times New Roman" w:cs="Times New Roman"/>
          <w:sz w:val="24"/>
          <w:szCs w:val="24"/>
          <w:lang w:val="ky-KG" w:eastAsia="ru-RU"/>
        </w:rPr>
        <w:t xml:space="preserve"> алардын наркы (баалоо боюнча) 4769,6 млн. сомду түздү.</w:t>
      </w:r>
    </w:p>
    <w:p w14:paraId="2FDBFFE4" w14:textId="77777777" w:rsidR="00E90130" w:rsidRPr="00E90130" w:rsidRDefault="00E90130" w:rsidP="001A43E2">
      <w:pPr>
        <w:spacing w:after="0" w:line="240" w:lineRule="auto"/>
        <w:ind w:firstLine="708"/>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sz w:val="24"/>
          <w:szCs w:val="24"/>
          <w:lang w:val="ky-KG" w:eastAsia="ru-RU"/>
        </w:rPr>
        <w:t>2024-жылдын январь-августтагы турак үйлөрүнүн жалпы аянтынын бир чарчы метрин куруунун (баалоо боюнча) орточо анык наркы 42050  сомду түздү.</w:t>
      </w:r>
    </w:p>
    <w:p w14:paraId="25F4A246" w14:textId="77777777" w:rsidR="00E90130" w:rsidRPr="00E90130" w:rsidRDefault="00E90130" w:rsidP="00E90130">
      <w:pPr>
        <w:spacing w:after="0" w:line="240" w:lineRule="auto"/>
        <w:jc w:val="both"/>
        <w:rPr>
          <w:rFonts w:ascii="Times New Roman" w:eastAsia="Times New Roman" w:hAnsi="Times New Roman" w:cs="Times New Roman"/>
          <w:sz w:val="16"/>
          <w:szCs w:val="16"/>
          <w:lang w:val="ky-KG" w:eastAsia="ru-RU"/>
        </w:rPr>
      </w:pPr>
    </w:p>
    <w:p w14:paraId="3502261B" w14:textId="77777777" w:rsidR="00E90130" w:rsidRPr="00E90130" w:rsidRDefault="00E90130" w:rsidP="00E90130">
      <w:pPr>
        <w:spacing w:after="0" w:line="240" w:lineRule="auto"/>
        <w:jc w:val="both"/>
        <w:rPr>
          <w:rFonts w:ascii="Times New Roman" w:eastAsia="Times New Roman" w:hAnsi="Times New Roman" w:cs="Times New Roman"/>
          <w:b/>
          <w:sz w:val="24"/>
          <w:szCs w:val="24"/>
          <w:lang w:val="ky-KG" w:eastAsia="ru-RU"/>
        </w:rPr>
      </w:pPr>
      <w:r w:rsidRPr="00E90130">
        <w:rPr>
          <w:rFonts w:ascii="Times New Roman" w:eastAsia="Times New Roman" w:hAnsi="Times New Roman" w:cs="Times New Roman"/>
          <w:b/>
          <w:sz w:val="24"/>
          <w:szCs w:val="24"/>
          <w:lang w:val="ky-KG" w:eastAsia="ru-RU"/>
        </w:rPr>
        <w:t>18-таблица: Январь-августтагы турак үйлөрдү аймактар боюнча пайдаланууга берүү</w:t>
      </w:r>
    </w:p>
    <w:p w14:paraId="2E7CA902" w14:textId="77777777" w:rsidR="00E90130" w:rsidRPr="00E90130" w:rsidRDefault="00E90130" w:rsidP="00E90130">
      <w:pPr>
        <w:spacing w:after="0" w:line="240" w:lineRule="auto"/>
        <w:rPr>
          <w:rFonts w:ascii="Times New Roman" w:eastAsia="Times New Roman" w:hAnsi="Times New Roman" w:cs="Times New Roman"/>
          <w:sz w:val="10"/>
          <w:szCs w:val="10"/>
          <w:lang w:val="ky-KG" w:eastAsia="ru-RU"/>
        </w:rPr>
      </w:pPr>
    </w:p>
    <w:tbl>
      <w:tblPr>
        <w:tblW w:w="9781" w:type="dxa"/>
        <w:tblInd w:w="-34" w:type="dxa"/>
        <w:tblLayout w:type="fixed"/>
        <w:tblLook w:val="01E0" w:firstRow="1" w:lastRow="1" w:firstColumn="1" w:lastColumn="1" w:noHBand="0" w:noVBand="0"/>
      </w:tblPr>
      <w:tblGrid>
        <w:gridCol w:w="3119"/>
        <w:gridCol w:w="1418"/>
        <w:gridCol w:w="1416"/>
        <w:gridCol w:w="2269"/>
        <w:gridCol w:w="1559"/>
      </w:tblGrid>
      <w:tr w:rsidR="00E90130" w:rsidRPr="00E90130" w14:paraId="6AF62CB2" w14:textId="77777777" w:rsidTr="00E90130">
        <w:trPr>
          <w:trHeight w:val="331"/>
          <w:tblHeader/>
        </w:trPr>
        <w:tc>
          <w:tcPr>
            <w:tcW w:w="3119" w:type="dxa"/>
            <w:vMerge w:val="restart"/>
            <w:tcBorders>
              <w:top w:val="single" w:sz="8" w:space="0" w:color="auto"/>
            </w:tcBorders>
          </w:tcPr>
          <w:p w14:paraId="7F6C8B56" w14:textId="77777777" w:rsidR="00E90130" w:rsidRPr="00E90130" w:rsidRDefault="00E90130" w:rsidP="00E90130">
            <w:pPr>
              <w:spacing w:after="0" w:line="240" w:lineRule="auto"/>
              <w:jc w:val="both"/>
              <w:rPr>
                <w:rFonts w:ascii="Times New Roman" w:eastAsia="Times New Roman" w:hAnsi="Times New Roman" w:cs="Times New Roman"/>
                <w:b/>
                <w:sz w:val="20"/>
                <w:szCs w:val="20"/>
                <w:lang w:val="ky-KG" w:eastAsia="ru-RU"/>
              </w:rPr>
            </w:pPr>
          </w:p>
        </w:tc>
        <w:tc>
          <w:tcPr>
            <w:tcW w:w="2834" w:type="dxa"/>
            <w:gridSpan w:val="2"/>
            <w:tcBorders>
              <w:top w:val="single" w:sz="8" w:space="0" w:color="auto"/>
              <w:bottom w:val="single" w:sz="4" w:space="0" w:color="auto"/>
            </w:tcBorders>
          </w:tcPr>
          <w:p w14:paraId="022A6BBD" w14:textId="77777777" w:rsidR="00E90130" w:rsidRPr="00E90130" w:rsidRDefault="00E90130" w:rsidP="00E90130">
            <w:pPr>
              <w:spacing w:after="0" w:line="240" w:lineRule="auto"/>
              <w:ind w:right="-108"/>
              <w:jc w:val="center"/>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val="ky-KG" w:eastAsia="ru-RU"/>
              </w:rPr>
              <w:t>Ишке киргизилгени – жалпы аянттын миң. ч.м.</w:t>
            </w:r>
          </w:p>
        </w:tc>
        <w:tc>
          <w:tcPr>
            <w:tcW w:w="3828" w:type="dxa"/>
            <w:gridSpan w:val="2"/>
            <w:tcBorders>
              <w:top w:val="single" w:sz="8" w:space="0" w:color="auto"/>
              <w:bottom w:val="single" w:sz="4" w:space="0" w:color="auto"/>
            </w:tcBorders>
            <w:vAlign w:val="center"/>
          </w:tcPr>
          <w:p w14:paraId="3073F120" w14:textId="77777777" w:rsidR="00E90130" w:rsidRPr="00E90130" w:rsidRDefault="00E90130" w:rsidP="00E90130">
            <w:pPr>
              <w:spacing w:after="0" w:line="240" w:lineRule="auto"/>
              <w:jc w:val="center"/>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val="ky-KG" w:eastAsia="ru-RU"/>
              </w:rPr>
              <w:t>Пайыз менен</w:t>
            </w:r>
          </w:p>
        </w:tc>
      </w:tr>
      <w:tr w:rsidR="00E90130" w:rsidRPr="00E90130" w14:paraId="62FC6587" w14:textId="77777777" w:rsidTr="00E90130">
        <w:trPr>
          <w:trHeight w:val="144"/>
          <w:tblHeader/>
        </w:trPr>
        <w:tc>
          <w:tcPr>
            <w:tcW w:w="3119" w:type="dxa"/>
            <w:vMerge/>
            <w:tcBorders>
              <w:bottom w:val="single" w:sz="8" w:space="0" w:color="auto"/>
            </w:tcBorders>
          </w:tcPr>
          <w:p w14:paraId="011D91DE" w14:textId="77777777" w:rsidR="00E90130" w:rsidRPr="00E90130" w:rsidRDefault="00E90130" w:rsidP="00E90130">
            <w:pPr>
              <w:spacing w:after="0" w:line="240" w:lineRule="auto"/>
              <w:jc w:val="both"/>
              <w:rPr>
                <w:rFonts w:ascii="Times New Roman" w:eastAsia="Times New Roman" w:hAnsi="Times New Roman" w:cs="Times New Roman"/>
                <w:b/>
                <w:sz w:val="20"/>
                <w:szCs w:val="20"/>
                <w:lang w:eastAsia="ru-RU"/>
              </w:rPr>
            </w:pPr>
          </w:p>
        </w:tc>
        <w:tc>
          <w:tcPr>
            <w:tcW w:w="1418" w:type="dxa"/>
            <w:tcBorders>
              <w:top w:val="single" w:sz="4" w:space="0" w:color="auto"/>
              <w:bottom w:val="single" w:sz="8" w:space="0" w:color="auto"/>
            </w:tcBorders>
            <w:vAlign w:val="center"/>
          </w:tcPr>
          <w:p w14:paraId="6671A605" w14:textId="77777777" w:rsidR="00E90130" w:rsidRPr="00E90130" w:rsidRDefault="00E90130" w:rsidP="00E90130">
            <w:pPr>
              <w:spacing w:after="0" w:line="240" w:lineRule="auto"/>
              <w:ind w:right="458"/>
              <w:jc w:val="right"/>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eastAsia="ru-RU"/>
              </w:rPr>
              <w:t>2023</w:t>
            </w:r>
          </w:p>
        </w:tc>
        <w:tc>
          <w:tcPr>
            <w:tcW w:w="1416" w:type="dxa"/>
            <w:tcBorders>
              <w:top w:val="single" w:sz="4" w:space="0" w:color="auto"/>
              <w:bottom w:val="single" w:sz="8" w:space="0" w:color="auto"/>
            </w:tcBorders>
            <w:vAlign w:val="center"/>
          </w:tcPr>
          <w:p w14:paraId="30FB0CBF" w14:textId="77777777" w:rsidR="00E90130" w:rsidRPr="00E90130" w:rsidRDefault="00E90130" w:rsidP="00E90130">
            <w:pPr>
              <w:spacing w:after="0" w:line="240" w:lineRule="auto"/>
              <w:ind w:right="458"/>
              <w:jc w:val="right"/>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val="ky-KG" w:eastAsia="ru-RU"/>
              </w:rPr>
              <w:t>2024</w:t>
            </w:r>
          </w:p>
        </w:tc>
        <w:tc>
          <w:tcPr>
            <w:tcW w:w="2269" w:type="dxa"/>
            <w:tcBorders>
              <w:top w:val="single" w:sz="4" w:space="0" w:color="auto"/>
              <w:bottom w:val="single" w:sz="8" w:space="0" w:color="auto"/>
            </w:tcBorders>
          </w:tcPr>
          <w:p w14:paraId="2A24D527" w14:textId="77777777" w:rsidR="00E90130" w:rsidRPr="00E90130" w:rsidRDefault="00E90130" w:rsidP="00E90130">
            <w:pPr>
              <w:spacing w:after="0" w:line="240" w:lineRule="auto"/>
              <w:jc w:val="center"/>
              <w:rPr>
                <w:rFonts w:ascii="Times New Roman" w:eastAsia="Times New Roman" w:hAnsi="Times New Roman" w:cs="Times New Roman"/>
                <w:b/>
                <w:sz w:val="20"/>
                <w:szCs w:val="20"/>
                <w:lang w:eastAsia="ru-RU"/>
              </w:rPr>
            </w:pPr>
            <w:r w:rsidRPr="00E90130">
              <w:rPr>
                <w:rFonts w:ascii="Times New Roman" w:eastAsia="Times New Roman" w:hAnsi="Times New Roman" w:cs="Times New Roman"/>
                <w:b/>
                <w:sz w:val="20"/>
                <w:szCs w:val="20"/>
                <w:lang w:val="ky-KG" w:eastAsia="ru-RU"/>
              </w:rPr>
              <w:t>мурунку жылдын тиешелүү мезгилине карата</w:t>
            </w:r>
          </w:p>
        </w:tc>
        <w:tc>
          <w:tcPr>
            <w:tcW w:w="1559" w:type="dxa"/>
            <w:tcBorders>
              <w:top w:val="single" w:sz="4" w:space="0" w:color="auto"/>
              <w:bottom w:val="single" w:sz="8" w:space="0" w:color="auto"/>
            </w:tcBorders>
            <w:vAlign w:val="center"/>
          </w:tcPr>
          <w:p w14:paraId="621203DF" w14:textId="77777777" w:rsidR="00E90130" w:rsidRPr="00E90130" w:rsidRDefault="00E90130" w:rsidP="00E90130">
            <w:pPr>
              <w:spacing w:after="0" w:line="240" w:lineRule="auto"/>
              <w:jc w:val="center"/>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val="ky-KG" w:eastAsia="ru-RU"/>
              </w:rPr>
              <w:t>жыйынтыкка</w:t>
            </w:r>
          </w:p>
          <w:p w14:paraId="682B5F85" w14:textId="77777777" w:rsidR="00E90130" w:rsidRPr="00E90130" w:rsidRDefault="00E90130" w:rsidP="00E90130">
            <w:pPr>
              <w:spacing w:after="0" w:line="240" w:lineRule="auto"/>
              <w:jc w:val="center"/>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val="ky-KG" w:eastAsia="ru-RU"/>
              </w:rPr>
              <w:t>карата</w:t>
            </w:r>
          </w:p>
        </w:tc>
      </w:tr>
      <w:tr w:rsidR="00E90130" w:rsidRPr="00E90130" w14:paraId="7BD71584" w14:textId="77777777" w:rsidTr="00E90130">
        <w:trPr>
          <w:trHeight w:val="331"/>
        </w:trPr>
        <w:tc>
          <w:tcPr>
            <w:tcW w:w="3119" w:type="dxa"/>
            <w:tcBorders>
              <w:top w:val="single" w:sz="8" w:space="0" w:color="auto"/>
            </w:tcBorders>
            <w:vAlign w:val="bottom"/>
          </w:tcPr>
          <w:p w14:paraId="07CFE1AF" w14:textId="77777777" w:rsidR="00E90130" w:rsidRPr="00E90130" w:rsidRDefault="00E90130" w:rsidP="00E90130">
            <w:pPr>
              <w:spacing w:after="0" w:line="240" w:lineRule="auto"/>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val="ky-KG" w:eastAsia="ru-RU"/>
              </w:rPr>
              <w:t>Бишкек ш.</w:t>
            </w:r>
          </w:p>
        </w:tc>
        <w:tc>
          <w:tcPr>
            <w:tcW w:w="1418" w:type="dxa"/>
            <w:tcBorders>
              <w:top w:val="single" w:sz="8" w:space="0" w:color="auto"/>
            </w:tcBorders>
            <w:vAlign w:val="bottom"/>
          </w:tcPr>
          <w:p w14:paraId="4D11B0CB" w14:textId="77777777" w:rsidR="00E90130" w:rsidRPr="00E90130" w:rsidRDefault="00E90130" w:rsidP="00E90130">
            <w:pPr>
              <w:spacing w:after="0" w:line="240" w:lineRule="auto"/>
              <w:ind w:right="599"/>
              <w:jc w:val="right"/>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val="ky-KG" w:eastAsia="ru-RU"/>
              </w:rPr>
              <w:t>102,3</w:t>
            </w:r>
          </w:p>
        </w:tc>
        <w:tc>
          <w:tcPr>
            <w:tcW w:w="1416" w:type="dxa"/>
            <w:tcBorders>
              <w:top w:val="single" w:sz="8" w:space="0" w:color="auto"/>
            </w:tcBorders>
            <w:vAlign w:val="bottom"/>
          </w:tcPr>
          <w:p w14:paraId="3AB83AC1" w14:textId="77777777" w:rsidR="00E90130" w:rsidRPr="00E90130" w:rsidRDefault="00E90130" w:rsidP="00E90130">
            <w:pPr>
              <w:spacing w:after="0" w:line="240" w:lineRule="auto"/>
              <w:ind w:right="599"/>
              <w:jc w:val="right"/>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val="ky-KG" w:eastAsia="ru-RU"/>
              </w:rPr>
              <w:t>104,9</w:t>
            </w:r>
          </w:p>
        </w:tc>
        <w:tc>
          <w:tcPr>
            <w:tcW w:w="2269" w:type="dxa"/>
            <w:tcBorders>
              <w:top w:val="single" w:sz="8" w:space="0" w:color="auto"/>
            </w:tcBorders>
            <w:vAlign w:val="bottom"/>
          </w:tcPr>
          <w:p w14:paraId="48B2E43E" w14:textId="77777777" w:rsidR="00E90130" w:rsidRPr="00E90130" w:rsidRDefault="00E90130" w:rsidP="00E90130">
            <w:pPr>
              <w:tabs>
                <w:tab w:val="left" w:pos="1436"/>
              </w:tabs>
              <w:spacing w:after="0" w:line="240" w:lineRule="auto"/>
              <w:ind w:right="707"/>
              <w:jc w:val="right"/>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val="ky-KG" w:eastAsia="ru-RU"/>
              </w:rPr>
              <w:t>102,5</w:t>
            </w:r>
          </w:p>
        </w:tc>
        <w:tc>
          <w:tcPr>
            <w:tcW w:w="1559" w:type="dxa"/>
            <w:tcBorders>
              <w:top w:val="single" w:sz="8" w:space="0" w:color="auto"/>
            </w:tcBorders>
            <w:vAlign w:val="bottom"/>
          </w:tcPr>
          <w:p w14:paraId="11EAE81B" w14:textId="77777777" w:rsidR="00E90130" w:rsidRPr="00E90130" w:rsidRDefault="00E90130" w:rsidP="00E90130">
            <w:pPr>
              <w:spacing w:after="0" w:line="264" w:lineRule="auto"/>
              <w:ind w:right="601"/>
              <w:jc w:val="right"/>
              <w:rPr>
                <w:rFonts w:ascii="Times New Roman" w:eastAsia="Times New Roman" w:hAnsi="Times New Roman" w:cs="Times New Roman"/>
                <w:b/>
                <w:sz w:val="20"/>
                <w:szCs w:val="20"/>
                <w:lang w:eastAsia="ru-RU"/>
              </w:rPr>
            </w:pPr>
            <w:r w:rsidRPr="00E90130">
              <w:rPr>
                <w:rFonts w:ascii="Times New Roman" w:eastAsia="Times New Roman" w:hAnsi="Times New Roman" w:cs="Times New Roman"/>
                <w:b/>
                <w:sz w:val="20"/>
                <w:szCs w:val="20"/>
                <w:lang w:eastAsia="ru-RU"/>
              </w:rPr>
              <w:t>100,0</w:t>
            </w:r>
          </w:p>
        </w:tc>
      </w:tr>
      <w:tr w:rsidR="00E90130" w:rsidRPr="00E90130" w14:paraId="4811ABB9" w14:textId="77777777" w:rsidTr="00E90130">
        <w:trPr>
          <w:trHeight w:val="253"/>
        </w:trPr>
        <w:tc>
          <w:tcPr>
            <w:tcW w:w="3119" w:type="dxa"/>
            <w:vAlign w:val="bottom"/>
          </w:tcPr>
          <w:p w14:paraId="056174A0" w14:textId="77777777" w:rsidR="00E90130" w:rsidRPr="00E90130" w:rsidRDefault="00E90130" w:rsidP="00E90130">
            <w:pPr>
              <w:spacing w:after="0" w:line="240" w:lineRule="auto"/>
              <w:rPr>
                <w:rFonts w:ascii="Times New Roman" w:eastAsia="Times New Roman" w:hAnsi="Times New Roman" w:cs="Times New Roman"/>
                <w:i/>
                <w:sz w:val="20"/>
                <w:szCs w:val="20"/>
                <w:lang w:val="ky-KG" w:eastAsia="ru-RU"/>
              </w:rPr>
            </w:pPr>
            <w:r w:rsidRPr="00E90130">
              <w:rPr>
                <w:rFonts w:ascii="Times New Roman" w:eastAsia="Times New Roman" w:hAnsi="Times New Roman" w:cs="Times New Roman"/>
                <w:sz w:val="20"/>
                <w:szCs w:val="20"/>
                <w:lang w:val="ky-KG" w:eastAsia="ru-RU"/>
              </w:rPr>
              <w:t xml:space="preserve">   </w:t>
            </w:r>
            <w:r w:rsidRPr="00E90130">
              <w:rPr>
                <w:rFonts w:ascii="Times New Roman" w:eastAsia="Times New Roman" w:hAnsi="Times New Roman" w:cs="Times New Roman"/>
                <w:sz w:val="20"/>
                <w:szCs w:val="20"/>
                <w:lang w:val="x-none" w:eastAsia="ru-RU"/>
              </w:rPr>
              <w:t>Ленин</w:t>
            </w:r>
          </w:p>
        </w:tc>
        <w:tc>
          <w:tcPr>
            <w:tcW w:w="1418" w:type="dxa"/>
            <w:vAlign w:val="bottom"/>
          </w:tcPr>
          <w:p w14:paraId="06C3C16C" w14:textId="77777777" w:rsidR="00E90130" w:rsidRPr="00E90130" w:rsidRDefault="00E90130" w:rsidP="00E90130">
            <w:pPr>
              <w:spacing w:after="0" w:line="240" w:lineRule="auto"/>
              <w:ind w:right="599"/>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65,0</w:t>
            </w:r>
          </w:p>
        </w:tc>
        <w:tc>
          <w:tcPr>
            <w:tcW w:w="1416" w:type="dxa"/>
            <w:vAlign w:val="bottom"/>
          </w:tcPr>
          <w:p w14:paraId="1EDFEE8E" w14:textId="77777777" w:rsidR="00E90130" w:rsidRPr="00E90130" w:rsidRDefault="00E90130" w:rsidP="00E90130">
            <w:pPr>
              <w:spacing w:after="0" w:line="240" w:lineRule="auto"/>
              <w:ind w:right="599"/>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50,2</w:t>
            </w:r>
          </w:p>
        </w:tc>
        <w:tc>
          <w:tcPr>
            <w:tcW w:w="2269" w:type="dxa"/>
            <w:vAlign w:val="bottom"/>
          </w:tcPr>
          <w:p w14:paraId="0FCF7868" w14:textId="77777777" w:rsidR="00E90130" w:rsidRPr="00E90130" w:rsidRDefault="00E90130" w:rsidP="00E90130">
            <w:pPr>
              <w:tabs>
                <w:tab w:val="left" w:pos="1436"/>
              </w:tabs>
              <w:spacing w:after="0" w:line="240" w:lineRule="auto"/>
              <w:ind w:right="707"/>
              <w:jc w:val="right"/>
              <w:rPr>
                <w:rFonts w:ascii="Times New Roman" w:eastAsia="Times New Roman" w:hAnsi="Times New Roman" w:cs="Times New Roman"/>
                <w:bCs/>
                <w:sz w:val="20"/>
                <w:szCs w:val="20"/>
                <w:lang w:val="ky-KG" w:eastAsia="ru-RU"/>
              </w:rPr>
            </w:pPr>
            <w:r w:rsidRPr="00E90130">
              <w:rPr>
                <w:rFonts w:ascii="Times New Roman" w:eastAsia="Times New Roman" w:hAnsi="Times New Roman" w:cs="Times New Roman"/>
                <w:bCs/>
                <w:sz w:val="20"/>
                <w:szCs w:val="20"/>
                <w:lang w:val="ky-KG" w:eastAsia="ru-RU"/>
              </w:rPr>
              <w:t>77,2</w:t>
            </w:r>
          </w:p>
        </w:tc>
        <w:tc>
          <w:tcPr>
            <w:tcW w:w="1559" w:type="dxa"/>
            <w:vAlign w:val="bottom"/>
          </w:tcPr>
          <w:p w14:paraId="254AF7D0" w14:textId="77777777" w:rsidR="00E90130" w:rsidRPr="00E90130" w:rsidRDefault="00E90130" w:rsidP="00E90130">
            <w:pPr>
              <w:spacing w:after="0" w:line="264" w:lineRule="auto"/>
              <w:ind w:right="601"/>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47,9</w:t>
            </w:r>
          </w:p>
        </w:tc>
      </w:tr>
      <w:tr w:rsidR="00E90130" w:rsidRPr="00E90130" w14:paraId="7909378B" w14:textId="77777777" w:rsidTr="00E90130">
        <w:trPr>
          <w:trHeight w:val="272"/>
        </w:trPr>
        <w:tc>
          <w:tcPr>
            <w:tcW w:w="3119" w:type="dxa"/>
            <w:vAlign w:val="bottom"/>
          </w:tcPr>
          <w:p w14:paraId="68F5A4C8" w14:textId="77777777" w:rsidR="00E90130" w:rsidRPr="00E90130" w:rsidRDefault="00E90130" w:rsidP="00E90130">
            <w:pPr>
              <w:spacing w:after="0" w:line="240" w:lineRule="auto"/>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 xml:space="preserve">   </w:t>
            </w:r>
            <w:r w:rsidRPr="00E90130">
              <w:rPr>
                <w:rFonts w:ascii="Times New Roman" w:eastAsia="Times New Roman" w:hAnsi="Times New Roman" w:cs="Times New Roman"/>
                <w:sz w:val="20"/>
                <w:szCs w:val="20"/>
                <w:lang w:eastAsia="ru-RU"/>
              </w:rPr>
              <w:t>Октябрь</w:t>
            </w:r>
          </w:p>
        </w:tc>
        <w:tc>
          <w:tcPr>
            <w:tcW w:w="1418" w:type="dxa"/>
            <w:vAlign w:val="bottom"/>
          </w:tcPr>
          <w:p w14:paraId="32BF7EEC" w14:textId="77777777" w:rsidR="00E90130" w:rsidRPr="00E90130" w:rsidRDefault="00E90130" w:rsidP="00E90130">
            <w:pPr>
              <w:spacing w:after="0" w:line="240" w:lineRule="auto"/>
              <w:ind w:right="599"/>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10,4</w:t>
            </w:r>
          </w:p>
        </w:tc>
        <w:tc>
          <w:tcPr>
            <w:tcW w:w="1416" w:type="dxa"/>
            <w:vAlign w:val="bottom"/>
          </w:tcPr>
          <w:p w14:paraId="7774FDA5" w14:textId="77777777" w:rsidR="00E90130" w:rsidRPr="00E90130" w:rsidRDefault="00E90130" w:rsidP="00E90130">
            <w:pPr>
              <w:spacing w:after="0" w:line="240" w:lineRule="auto"/>
              <w:ind w:right="599"/>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22,4</w:t>
            </w:r>
          </w:p>
        </w:tc>
        <w:tc>
          <w:tcPr>
            <w:tcW w:w="2269" w:type="dxa"/>
            <w:vAlign w:val="bottom"/>
          </w:tcPr>
          <w:p w14:paraId="5E33A1F1" w14:textId="77777777" w:rsidR="00E90130" w:rsidRPr="00E90130" w:rsidRDefault="00E90130" w:rsidP="00E90130">
            <w:pPr>
              <w:tabs>
                <w:tab w:val="left" w:pos="1152"/>
                <w:tab w:val="left" w:pos="1743"/>
                <w:tab w:val="left" w:pos="1963"/>
              </w:tabs>
              <w:spacing w:after="0" w:line="240" w:lineRule="auto"/>
              <w:ind w:right="707"/>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 xml:space="preserve"> 2,1эсе</w:t>
            </w:r>
          </w:p>
        </w:tc>
        <w:tc>
          <w:tcPr>
            <w:tcW w:w="1559" w:type="dxa"/>
            <w:vAlign w:val="bottom"/>
          </w:tcPr>
          <w:p w14:paraId="7DD89641" w14:textId="77777777" w:rsidR="00E90130" w:rsidRPr="00E90130" w:rsidRDefault="00E90130" w:rsidP="00E90130">
            <w:pPr>
              <w:spacing w:after="0" w:line="264" w:lineRule="auto"/>
              <w:ind w:right="601"/>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21,3</w:t>
            </w:r>
          </w:p>
        </w:tc>
      </w:tr>
      <w:tr w:rsidR="00E90130" w:rsidRPr="00E90130" w14:paraId="5103943C" w14:textId="77777777" w:rsidTr="00E90130">
        <w:trPr>
          <w:trHeight w:val="290"/>
        </w:trPr>
        <w:tc>
          <w:tcPr>
            <w:tcW w:w="3119" w:type="dxa"/>
            <w:vAlign w:val="bottom"/>
          </w:tcPr>
          <w:p w14:paraId="71A4BA1E" w14:textId="77777777" w:rsidR="00E90130" w:rsidRPr="00E90130" w:rsidRDefault="00E90130" w:rsidP="00E90130">
            <w:pPr>
              <w:spacing w:after="0" w:line="240" w:lineRule="auto"/>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 xml:space="preserve">   Биринчи М</w:t>
            </w:r>
            <w:r w:rsidRPr="00E90130">
              <w:rPr>
                <w:rFonts w:ascii="Times New Roman" w:eastAsia="Times New Roman" w:hAnsi="Times New Roman" w:cs="Times New Roman"/>
                <w:sz w:val="20"/>
                <w:szCs w:val="20"/>
                <w:lang w:eastAsia="ru-RU"/>
              </w:rPr>
              <w:t>ай</w:t>
            </w:r>
          </w:p>
        </w:tc>
        <w:tc>
          <w:tcPr>
            <w:tcW w:w="1418" w:type="dxa"/>
            <w:vAlign w:val="bottom"/>
          </w:tcPr>
          <w:p w14:paraId="5784FD05" w14:textId="77777777" w:rsidR="00E90130" w:rsidRPr="00E90130" w:rsidRDefault="00E90130" w:rsidP="00E90130">
            <w:pPr>
              <w:spacing w:after="0" w:line="240" w:lineRule="auto"/>
              <w:ind w:right="599"/>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 xml:space="preserve">    19,2</w:t>
            </w:r>
          </w:p>
        </w:tc>
        <w:tc>
          <w:tcPr>
            <w:tcW w:w="1416" w:type="dxa"/>
            <w:vAlign w:val="bottom"/>
          </w:tcPr>
          <w:p w14:paraId="23EB86DA" w14:textId="77777777" w:rsidR="00E90130" w:rsidRPr="00E90130" w:rsidRDefault="00E90130" w:rsidP="00E90130">
            <w:pPr>
              <w:spacing w:after="0" w:line="240" w:lineRule="auto"/>
              <w:ind w:right="599"/>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14,7</w:t>
            </w:r>
          </w:p>
        </w:tc>
        <w:tc>
          <w:tcPr>
            <w:tcW w:w="2269" w:type="dxa"/>
            <w:vAlign w:val="bottom"/>
          </w:tcPr>
          <w:p w14:paraId="1DA13177" w14:textId="77777777" w:rsidR="00E90130" w:rsidRPr="00E90130" w:rsidRDefault="00E90130" w:rsidP="00E90130">
            <w:pPr>
              <w:tabs>
                <w:tab w:val="left" w:pos="1152"/>
                <w:tab w:val="left" w:pos="1743"/>
                <w:tab w:val="left" w:pos="1963"/>
              </w:tabs>
              <w:spacing w:after="0" w:line="240" w:lineRule="auto"/>
              <w:ind w:right="707"/>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76,6</w:t>
            </w:r>
          </w:p>
        </w:tc>
        <w:tc>
          <w:tcPr>
            <w:tcW w:w="1559" w:type="dxa"/>
            <w:vAlign w:val="bottom"/>
          </w:tcPr>
          <w:p w14:paraId="4BF354A8" w14:textId="77777777" w:rsidR="00E90130" w:rsidRPr="00E90130" w:rsidRDefault="00E90130" w:rsidP="00E90130">
            <w:pPr>
              <w:spacing w:after="0" w:line="264" w:lineRule="auto"/>
              <w:ind w:right="601"/>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14,0</w:t>
            </w:r>
          </w:p>
        </w:tc>
      </w:tr>
      <w:tr w:rsidR="00E90130" w:rsidRPr="00E90130" w14:paraId="68FD9B54" w14:textId="77777777" w:rsidTr="00E90130">
        <w:trPr>
          <w:trHeight w:val="203"/>
        </w:trPr>
        <w:tc>
          <w:tcPr>
            <w:tcW w:w="3119" w:type="dxa"/>
            <w:tcBorders>
              <w:bottom w:val="single" w:sz="8" w:space="0" w:color="auto"/>
            </w:tcBorders>
            <w:vAlign w:val="bottom"/>
          </w:tcPr>
          <w:p w14:paraId="115AAE85" w14:textId="77777777" w:rsidR="00E90130" w:rsidRPr="00E90130" w:rsidRDefault="00E90130" w:rsidP="00E90130">
            <w:pPr>
              <w:spacing w:after="0" w:line="240" w:lineRule="auto"/>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 xml:space="preserve">   </w:t>
            </w:r>
            <w:r w:rsidRPr="00E90130">
              <w:rPr>
                <w:rFonts w:ascii="Times New Roman" w:eastAsia="Times New Roman" w:hAnsi="Times New Roman" w:cs="Times New Roman"/>
                <w:sz w:val="20"/>
                <w:szCs w:val="20"/>
                <w:lang w:eastAsia="ru-RU"/>
              </w:rPr>
              <w:t>Свердлов</w:t>
            </w:r>
          </w:p>
        </w:tc>
        <w:tc>
          <w:tcPr>
            <w:tcW w:w="1418" w:type="dxa"/>
            <w:tcBorders>
              <w:bottom w:val="single" w:sz="8" w:space="0" w:color="auto"/>
            </w:tcBorders>
            <w:vAlign w:val="bottom"/>
          </w:tcPr>
          <w:p w14:paraId="5EE5ED4C" w14:textId="77777777" w:rsidR="00E90130" w:rsidRPr="00E90130" w:rsidRDefault="00E90130" w:rsidP="00E90130">
            <w:pPr>
              <w:spacing w:after="0" w:line="240" w:lineRule="auto"/>
              <w:ind w:right="599"/>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7,7</w:t>
            </w:r>
          </w:p>
        </w:tc>
        <w:tc>
          <w:tcPr>
            <w:tcW w:w="1416" w:type="dxa"/>
            <w:tcBorders>
              <w:bottom w:val="single" w:sz="8" w:space="0" w:color="auto"/>
            </w:tcBorders>
            <w:vAlign w:val="bottom"/>
          </w:tcPr>
          <w:p w14:paraId="35CD534D" w14:textId="77777777" w:rsidR="00E90130" w:rsidRPr="00E90130" w:rsidRDefault="00E90130" w:rsidP="00E90130">
            <w:pPr>
              <w:spacing w:after="0" w:line="240" w:lineRule="auto"/>
              <w:ind w:right="599"/>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17,6</w:t>
            </w:r>
          </w:p>
        </w:tc>
        <w:tc>
          <w:tcPr>
            <w:tcW w:w="2269" w:type="dxa"/>
            <w:tcBorders>
              <w:bottom w:val="single" w:sz="8" w:space="0" w:color="auto"/>
            </w:tcBorders>
            <w:vAlign w:val="bottom"/>
          </w:tcPr>
          <w:p w14:paraId="210190E2" w14:textId="77777777" w:rsidR="00E90130" w:rsidRPr="00E90130" w:rsidRDefault="00E90130" w:rsidP="00E90130">
            <w:pPr>
              <w:tabs>
                <w:tab w:val="left" w:pos="1152"/>
                <w:tab w:val="left" w:pos="1743"/>
                <w:tab w:val="left" w:pos="1963"/>
              </w:tabs>
              <w:spacing w:before="120" w:after="0" w:line="240" w:lineRule="auto"/>
              <w:ind w:right="707"/>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2,3эсе</w:t>
            </w:r>
          </w:p>
        </w:tc>
        <w:tc>
          <w:tcPr>
            <w:tcW w:w="1559" w:type="dxa"/>
            <w:tcBorders>
              <w:bottom w:val="single" w:sz="8" w:space="0" w:color="auto"/>
            </w:tcBorders>
            <w:vAlign w:val="bottom"/>
          </w:tcPr>
          <w:p w14:paraId="541FF4C2" w14:textId="77777777" w:rsidR="00E90130" w:rsidRPr="00E90130" w:rsidRDefault="00E90130" w:rsidP="00E90130">
            <w:pPr>
              <w:spacing w:after="0" w:line="264" w:lineRule="auto"/>
              <w:ind w:right="601"/>
              <w:jc w:val="right"/>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16,8</w:t>
            </w:r>
          </w:p>
        </w:tc>
      </w:tr>
    </w:tbl>
    <w:p w14:paraId="643CD216" w14:textId="77777777" w:rsidR="00E90130" w:rsidRPr="00E90130" w:rsidRDefault="00E90130" w:rsidP="00E90130">
      <w:pPr>
        <w:spacing w:after="0" w:line="264" w:lineRule="auto"/>
        <w:jc w:val="both"/>
        <w:rPr>
          <w:rFonts w:ascii="Times New Roman" w:eastAsia="Times New Roman" w:hAnsi="Times New Roman" w:cs="Times New Roman"/>
          <w:noProof/>
          <w:sz w:val="24"/>
          <w:szCs w:val="24"/>
          <w:lang w:eastAsia="ru-RU"/>
        </w:rPr>
      </w:pPr>
    </w:p>
    <w:p w14:paraId="0C547767" w14:textId="77777777" w:rsidR="00E90130" w:rsidRPr="00E90130" w:rsidRDefault="00E90130" w:rsidP="000E75D6">
      <w:pPr>
        <w:spacing w:after="120" w:line="240" w:lineRule="auto"/>
        <w:ind w:firstLine="708"/>
        <w:jc w:val="both"/>
        <w:rPr>
          <w:rFonts w:ascii="Times New Roman" w:eastAsia="Times New Roman" w:hAnsi="Times New Roman" w:cs="Times New Roman"/>
          <w:noProof/>
          <w:sz w:val="24"/>
          <w:szCs w:val="24"/>
          <w:lang w:val="x-none" w:eastAsia="ru-RU"/>
        </w:rPr>
      </w:pPr>
      <w:r w:rsidRPr="00E90130">
        <w:rPr>
          <w:rFonts w:ascii="Times New Roman" w:eastAsia="Times New Roman" w:hAnsi="Times New Roman" w:cs="Times New Roman"/>
          <w:sz w:val="24"/>
          <w:szCs w:val="24"/>
          <w:lang w:val="x-none" w:eastAsia="ru-RU"/>
        </w:rPr>
        <w:t xml:space="preserve">2024-жылдын </w:t>
      </w:r>
      <w:r w:rsidRPr="00E90130">
        <w:rPr>
          <w:rFonts w:ascii="Times New Roman" w:eastAsia="Times New Roman" w:hAnsi="Times New Roman" w:cs="Times New Roman"/>
          <w:sz w:val="24"/>
          <w:szCs w:val="24"/>
          <w:lang w:val="ky-KG" w:eastAsia="ru-RU"/>
        </w:rPr>
        <w:t xml:space="preserve">январь-августунда </w:t>
      </w:r>
      <w:r w:rsidRPr="00E90130">
        <w:rPr>
          <w:rFonts w:ascii="Times New Roman" w:eastAsia="Times New Roman" w:hAnsi="Times New Roman" w:cs="Times New Roman"/>
          <w:noProof/>
          <w:sz w:val="24"/>
          <w:szCs w:val="24"/>
          <w:lang w:val="x-none" w:eastAsia="ru-RU"/>
        </w:rPr>
        <w:t>Бишкек шаары боюнча</w:t>
      </w:r>
      <w:r w:rsidRPr="00E90130">
        <w:rPr>
          <w:rFonts w:ascii="Times New Roman" w:eastAsia="Times New Roman" w:hAnsi="Times New Roman" w:cs="Times New Roman"/>
          <w:noProof/>
          <w:sz w:val="24"/>
          <w:szCs w:val="24"/>
          <w:lang w:eastAsia="ru-RU"/>
        </w:rPr>
        <w:t xml:space="preserve"> </w:t>
      </w:r>
      <w:r w:rsidRPr="00E90130">
        <w:rPr>
          <w:rFonts w:ascii="Times New Roman" w:eastAsia="Times New Roman" w:hAnsi="Times New Roman" w:cs="Times New Roman"/>
          <w:noProof/>
          <w:sz w:val="24"/>
          <w:szCs w:val="24"/>
          <w:lang w:val="x-none" w:eastAsia="ru-RU"/>
        </w:rPr>
        <w:t xml:space="preserve">турак </w:t>
      </w:r>
      <w:r w:rsidRPr="00E90130">
        <w:rPr>
          <w:rFonts w:ascii="Times New Roman" w:eastAsia="Times New Roman" w:hAnsi="Times New Roman" w:cs="Times New Roman"/>
          <w:sz w:val="24"/>
          <w:szCs w:val="24"/>
          <w:lang w:val="ky-KG" w:eastAsia="ru-RU"/>
        </w:rPr>
        <w:t xml:space="preserve">үйлөрүнүн </w:t>
      </w:r>
      <w:r w:rsidRPr="00E90130">
        <w:rPr>
          <w:rFonts w:ascii="Times New Roman" w:eastAsia="Times New Roman" w:hAnsi="Times New Roman" w:cs="Times New Roman"/>
          <w:sz w:val="24"/>
          <w:szCs w:val="24"/>
          <w:lang w:val="x-none" w:eastAsia="ru-RU"/>
        </w:rPr>
        <w:t>ишке киргизилиши республика</w:t>
      </w:r>
      <w:r w:rsidRPr="00E90130">
        <w:rPr>
          <w:rFonts w:ascii="Times New Roman" w:eastAsia="Times New Roman" w:hAnsi="Times New Roman" w:cs="Times New Roman"/>
          <w:sz w:val="24"/>
          <w:szCs w:val="24"/>
          <w:lang w:eastAsia="ru-RU"/>
        </w:rPr>
        <w:t>нын</w:t>
      </w:r>
      <w:r w:rsidRPr="00E90130">
        <w:rPr>
          <w:rFonts w:ascii="Times New Roman" w:eastAsia="Times New Roman" w:hAnsi="Times New Roman" w:cs="Times New Roman"/>
          <w:sz w:val="24"/>
          <w:szCs w:val="24"/>
          <w:lang w:val="x-none" w:eastAsia="ru-RU"/>
        </w:rPr>
        <w:t xml:space="preserve"> жалпы көлөмүн</w:t>
      </w:r>
      <w:r w:rsidRPr="00E90130">
        <w:rPr>
          <w:rFonts w:ascii="Times New Roman" w:eastAsia="Times New Roman" w:hAnsi="Times New Roman" w:cs="Times New Roman"/>
          <w:sz w:val="24"/>
          <w:szCs w:val="24"/>
          <w:lang w:val="ky-KG" w:eastAsia="ru-RU"/>
        </w:rPr>
        <w:t>ө карата</w:t>
      </w:r>
      <w:r w:rsidRPr="00E90130">
        <w:rPr>
          <w:rFonts w:ascii="Times New Roman" w:eastAsia="Times New Roman" w:hAnsi="Times New Roman" w:cs="Times New Roman"/>
          <w:sz w:val="24"/>
          <w:szCs w:val="24"/>
          <w:lang w:val="x-none" w:eastAsia="ru-RU"/>
        </w:rPr>
        <w:t xml:space="preserve"> </w:t>
      </w:r>
      <w:r w:rsidRPr="00E90130">
        <w:rPr>
          <w:rFonts w:ascii="Times New Roman" w:eastAsia="Times New Roman" w:hAnsi="Times New Roman" w:cs="Times New Roman"/>
          <w:sz w:val="24"/>
          <w:szCs w:val="24"/>
          <w:lang w:eastAsia="ru-RU"/>
        </w:rPr>
        <w:t>14,2</w:t>
      </w:r>
      <w:r w:rsidRPr="00E90130">
        <w:rPr>
          <w:rFonts w:ascii="Times New Roman" w:eastAsia="Times New Roman" w:hAnsi="Times New Roman" w:cs="Times New Roman"/>
          <w:noProof/>
          <w:sz w:val="24"/>
          <w:szCs w:val="24"/>
          <w:lang w:val="x-none" w:eastAsia="ru-RU"/>
        </w:rPr>
        <w:t xml:space="preserve"> пайыз</w:t>
      </w:r>
      <w:r w:rsidRPr="00E90130">
        <w:rPr>
          <w:rFonts w:ascii="Times New Roman" w:eastAsia="Times New Roman" w:hAnsi="Times New Roman" w:cs="Times New Roman"/>
          <w:noProof/>
          <w:sz w:val="24"/>
          <w:szCs w:val="24"/>
          <w:lang w:val="ky-KG" w:eastAsia="ru-RU"/>
        </w:rPr>
        <w:t>д</w:t>
      </w:r>
      <w:r w:rsidRPr="00E90130">
        <w:rPr>
          <w:rFonts w:ascii="Times New Roman" w:eastAsia="Times New Roman" w:hAnsi="Times New Roman" w:cs="Times New Roman"/>
          <w:noProof/>
          <w:sz w:val="24"/>
          <w:szCs w:val="24"/>
          <w:lang w:val="x-none" w:eastAsia="ru-RU"/>
        </w:rPr>
        <w:t>ы түздү.</w:t>
      </w:r>
    </w:p>
    <w:p w14:paraId="16FFF37C" w14:textId="77777777" w:rsidR="005D72DF" w:rsidRPr="005D72DF" w:rsidRDefault="005D72DF" w:rsidP="005D72DF">
      <w:pPr>
        <w:spacing w:after="0" w:line="240" w:lineRule="auto"/>
        <w:ind w:left="-142" w:firstLine="708"/>
        <w:jc w:val="both"/>
        <w:rPr>
          <w:rFonts w:ascii="Times New Roman" w:eastAsia="Times New Roman" w:hAnsi="Times New Roman" w:cs="Times New Roman"/>
          <w:sz w:val="24"/>
          <w:szCs w:val="24"/>
          <w:lang w:val="ky-KG" w:eastAsia="ru-RU"/>
        </w:rPr>
      </w:pPr>
      <w:r w:rsidRPr="005D72DF">
        <w:rPr>
          <w:rFonts w:ascii="Times New Roman" w:eastAsia="Times New Roman" w:hAnsi="Times New Roman" w:cs="Times New Roman"/>
          <w:b/>
          <w:sz w:val="24"/>
          <w:szCs w:val="24"/>
          <w:lang w:eastAsia="ru-RU"/>
        </w:rPr>
        <w:t xml:space="preserve">Чет </w:t>
      </w:r>
      <w:r w:rsidRPr="005D72DF">
        <w:rPr>
          <w:rFonts w:ascii="Times New Roman" w:eastAsia="Times New Roman" w:hAnsi="Times New Roman" w:cs="Times New Roman"/>
          <w:b/>
          <w:sz w:val="24"/>
          <w:szCs w:val="24"/>
          <w:lang w:val="ky-KG" w:eastAsia="ru-RU"/>
        </w:rPr>
        <w:t>өлкөлүк</w:t>
      </w:r>
      <w:r w:rsidRPr="005D72DF">
        <w:rPr>
          <w:rFonts w:ascii="Times New Roman" w:eastAsia="Times New Roman" w:hAnsi="Times New Roman" w:cs="Times New Roman"/>
          <w:b/>
          <w:sz w:val="24"/>
          <w:szCs w:val="24"/>
          <w:lang w:eastAsia="ru-RU"/>
        </w:rPr>
        <w:t xml:space="preserve"> </w:t>
      </w:r>
      <w:proofErr w:type="spellStart"/>
      <w:r w:rsidRPr="005D72DF">
        <w:rPr>
          <w:rFonts w:ascii="Times New Roman" w:eastAsia="Times New Roman" w:hAnsi="Times New Roman" w:cs="Times New Roman"/>
          <w:b/>
          <w:sz w:val="24"/>
          <w:szCs w:val="24"/>
          <w:lang w:eastAsia="ru-RU"/>
        </w:rPr>
        <w:t>инвестициялар</w:t>
      </w:r>
      <w:proofErr w:type="spellEnd"/>
      <w:r w:rsidRPr="005D72DF">
        <w:rPr>
          <w:rFonts w:ascii="Times New Roman" w:eastAsia="Times New Roman" w:hAnsi="Times New Roman" w:cs="Times New Roman"/>
          <w:b/>
          <w:sz w:val="24"/>
          <w:szCs w:val="24"/>
          <w:lang w:eastAsia="ru-RU"/>
        </w:rPr>
        <w:t>.</w:t>
      </w:r>
      <w:r w:rsidRPr="005D72DF">
        <w:rPr>
          <w:rFonts w:ascii="Times New Roman" w:eastAsia="Times New Roman" w:hAnsi="Times New Roman" w:cs="Times New Roman"/>
          <w:sz w:val="24"/>
          <w:szCs w:val="24"/>
          <w:lang w:eastAsia="ru-RU"/>
        </w:rPr>
        <w:t xml:space="preserve"> 2024-жылдын </w:t>
      </w:r>
      <w:r w:rsidRPr="005D72DF">
        <w:rPr>
          <w:rFonts w:ascii="Times New Roman" w:eastAsia="Times New Roman" w:hAnsi="Times New Roman" w:cs="Times New Roman"/>
          <w:sz w:val="24"/>
          <w:szCs w:val="24"/>
          <w:lang w:val="en-US" w:eastAsia="ru-RU"/>
        </w:rPr>
        <w:t xml:space="preserve">I </w:t>
      </w:r>
      <w:proofErr w:type="spellStart"/>
      <w:r w:rsidRPr="005D72DF">
        <w:rPr>
          <w:rFonts w:ascii="Times New Roman" w:eastAsia="Times New Roman" w:hAnsi="Times New Roman" w:cs="Times New Roman"/>
          <w:sz w:val="24"/>
          <w:szCs w:val="24"/>
          <w:lang w:eastAsia="ru-RU"/>
        </w:rPr>
        <w:t>жарым</w:t>
      </w:r>
      <w:proofErr w:type="spellEnd"/>
      <w:r w:rsidRPr="005D72DF">
        <w:rPr>
          <w:rFonts w:ascii="Times New Roman" w:eastAsia="Times New Roman" w:hAnsi="Times New Roman" w:cs="Times New Roman"/>
          <w:sz w:val="24"/>
          <w:szCs w:val="24"/>
          <w:lang w:eastAsia="ru-RU"/>
        </w:rPr>
        <w:t xml:space="preserve"> </w:t>
      </w:r>
      <w:proofErr w:type="spellStart"/>
      <w:r w:rsidRPr="005D72DF">
        <w:rPr>
          <w:rFonts w:ascii="Times New Roman" w:eastAsia="Times New Roman" w:hAnsi="Times New Roman" w:cs="Times New Roman"/>
          <w:sz w:val="24"/>
          <w:szCs w:val="24"/>
          <w:lang w:eastAsia="ru-RU"/>
        </w:rPr>
        <w:t>жылдыгында</w:t>
      </w:r>
      <w:proofErr w:type="spellEnd"/>
      <w:r w:rsidRPr="005D72DF">
        <w:rPr>
          <w:rFonts w:ascii="Times New Roman" w:eastAsia="Times New Roman" w:hAnsi="Times New Roman" w:cs="Times New Roman"/>
          <w:sz w:val="24"/>
          <w:szCs w:val="24"/>
          <w:lang w:eastAsia="ru-RU"/>
        </w:rPr>
        <w:t xml:space="preserve"> </w:t>
      </w:r>
      <w:r w:rsidRPr="005D72DF">
        <w:rPr>
          <w:rFonts w:ascii="Times New Roman" w:eastAsia="Times New Roman" w:hAnsi="Times New Roman" w:cs="Times New Roman"/>
          <w:sz w:val="24"/>
          <w:szCs w:val="24"/>
          <w:lang w:val="ky-KG" w:eastAsia="ru-RU"/>
        </w:rPr>
        <w:t xml:space="preserve">2023-жылдын тийиштүү мезгилине </w:t>
      </w:r>
      <w:proofErr w:type="spellStart"/>
      <w:r w:rsidRPr="005D72DF">
        <w:rPr>
          <w:rFonts w:ascii="Times New Roman" w:eastAsia="Times New Roman" w:hAnsi="Times New Roman" w:cs="Times New Roman"/>
          <w:sz w:val="24"/>
          <w:szCs w:val="24"/>
          <w:lang w:eastAsia="ru-RU"/>
        </w:rPr>
        <w:t>салыштырмалуу</w:t>
      </w:r>
      <w:proofErr w:type="spellEnd"/>
      <w:r w:rsidRPr="005D72DF">
        <w:rPr>
          <w:rFonts w:ascii="Times New Roman" w:eastAsia="Times New Roman" w:hAnsi="Times New Roman" w:cs="Times New Roman"/>
          <w:sz w:val="24"/>
          <w:szCs w:val="24"/>
          <w:lang w:eastAsia="ru-RU"/>
        </w:rPr>
        <w:t xml:space="preserve"> </w:t>
      </w:r>
      <w:r w:rsidRPr="005D72DF">
        <w:rPr>
          <w:rFonts w:ascii="Times New Roman" w:eastAsia="Times New Roman" w:hAnsi="Times New Roman" w:cs="Times New Roman"/>
          <w:sz w:val="24"/>
          <w:szCs w:val="24"/>
          <w:lang w:val="ky-KG" w:eastAsia="ru-RU"/>
        </w:rPr>
        <w:t xml:space="preserve">чет өлкөлүк инвестициялардын </w:t>
      </w:r>
      <w:proofErr w:type="spellStart"/>
      <w:r w:rsidRPr="005D72DF">
        <w:rPr>
          <w:rFonts w:ascii="Times New Roman" w:eastAsia="Times New Roman" w:hAnsi="Times New Roman" w:cs="Times New Roman"/>
          <w:sz w:val="24"/>
          <w:szCs w:val="24"/>
          <w:lang w:eastAsia="ru-RU"/>
        </w:rPr>
        <w:t>келип</w:t>
      </w:r>
      <w:proofErr w:type="spellEnd"/>
      <w:r w:rsidRPr="005D72DF">
        <w:rPr>
          <w:rFonts w:ascii="Times New Roman" w:eastAsia="Times New Roman" w:hAnsi="Times New Roman" w:cs="Times New Roman"/>
          <w:sz w:val="24"/>
          <w:szCs w:val="24"/>
          <w:lang w:eastAsia="ru-RU"/>
        </w:rPr>
        <w:t xml:space="preserve"> т</w:t>
      </w:r>
      <w:r w:rsidRPr="005D72DF">
        <w:rPr>
          <w:rFonts w:ascii="Times New Roman" w:eastAsia="Times New Roman" w:hAnsi="Times New Roman" w:cs="Times New Roman"/>
          <w:sz w:val="24"/>
          <w:szCs w:val="24"/>
          <w:lang w:val="ky-KG" w:eastAsia="ru-RU"/>
        </w:rPr>
        <w:t>ү</w:t>
      </w:r>
      <w:r w:rsidRPr="005D72DF">
        <w:rPr>
          <w:rFonts w:ascii="Times New Roman" w:eastAsia="Times New Roman" w:hAnsi="Times New Roman" w:cs="Times New Roman"/>
          <w:sz w:val="24"/>
          <w:szCs w:val="24"/>
          <w:lang w:eastAsia="ru-RU"/>
        </w:rPr>
        <w:t>ш</w:t>
      </w:r>
      <w:r w:rsidRPr="005D72DF">
        <w:rPr>
          <w:rFonts w:ascii="Times New Roman" w:eastAsia="Times New Roman" w:hAnsi="Times New Roman" w:cs="Times New Roman"/>
          <w:sz w:val="24"/>
          <w:szCs w:val="24"/>
          <w:lang w:val="ky-KG" w:eastAsia="ru-RU"/>
        </w:rPr>
        <w:t>үү</w:t>
      </w:r>
      <w:r w:rsidRPr="005D72DF">
        <w:rPr>
          <w:rFonts w:ascii="Times New Roman" w:eastAsia="Times New Roman" w:hAnsi="Times New Roman" w:cs="Times New Roman"/>
          <w:sz w:val="24"/>
          <w:szCs w:val="24"/>
          <w:lang w:eastAsia="ru-RU"/>
        </w:rPr>
        <w:t>с</w:t>
      </w:r>
      <w:r w:rsidRPr="005D72DF">
        <w:rPr>
          <w:rFonts w:ascii="Times New Roman" w:eastAsia="Times New Roman" w:hAnsi="Times New Roman" w:cs="Times New Roman"/>
          <w:sz w:val="24"/>
          <w:szCs w:val="24"/>
          <w:lang w:val="ky-KG" w:eastAsia="ru-RU"/>
        </w:rPr>
        <w:t xml:space="preserve">ү (кетүү агымын эсептебегенде) </w:t>
      </w:r>
      <w:r w:rsidRPr="005D72DF">
        <w:rPr>
          <w:rFonts w:ascii="Times New Roman" w:eastAsia="Times New Roman" w:hAnsi="Times New Roman" w:cs="Times New Roman"/>
          <w:sz w:val="24"/>
          <w:szCs w:val="24"/>
          <w:lang w:eastAsia="ru-RU"/>
        </w:rPr>
        <w:t xml:space="preserve">5,6 </w:t>
      </w:r>
      <w:proofErr w:type="spellStart"/>
      <w:r w:rsidRPr="005D72DF">
        <w:rPr>
          <w:rFonts w:ascii="Times New Roman" w:eastAsia="Times New Roman" w:hAnsi="Times New Roman" w:cs="Times New Roman"/>
          <w:sz w:val="24"/>
          <w:szCs w:val="24"/>
          <w:lang w:eastAsia="ru-RU"/>
        </w:rPr>
        <w:t>пайызга</w:t>
      </w:r>
      <w:proofErr w:type="spellEnd"/>
      <w:r w:rsidRPr="005D72DF">
        <w:rPr>
          <w:rFonts w:ascii="Times New Roman" w:eastAsia="Times New Roman" w:hAnsi="Times New Roman" w:cs="Times New Roman"/>
          <w:sz w:val="24"/>
          <w:szCs w:val="24"/>
          <w:lang w:val="ky-KG" w:eastAsia="ru-RU"/>
        </w:rPr>
        <w:t xml:space="preserve"> азайды жана </w:t>
      </w:r>
      <w:r w:rsidRPr="005D72DF">
        <w:rPr>
          <w:rFonts w:ascii="Times New Roman" w:eastAsia="Times New Roman" w:hAnsi="Times New Roman" w:cs="Times New Roman"/>
          <w:sz w:val="24"/>
          <w:szCs w:val="24"/>
          <w:lang w:eastAsia="ru-RU"/>
        </w:rPr>
        <w:t xml:space="preserve">1955,2 </w:t>
      </w:r>
      <w:r w:rsidRPr="005D72DF">
        <w:rPr>
          <w:rFonts w:ascii="Times New Roman" w:eastAsia="Times New Roman" w:hAnsi="Times New Roman" w:cs="Times New Roman"/>
          <w:sz w:val="24"/>
          <w:szCs w:val="24"/>
          <w:lang w:val="ky-KG" w:eastAsia="ru-RU"/>
        </w:rPr>
        <w:t>млн. АКШ долларын түздү. Чет өлкөлүк инвестициялардын калдыгы (келүү агымынан кетүү агымынын алып койгондо) 259,9 млн. доллар оң суммасында түзүлдү.</w:t>
      </w:r>
    </w:p>
    <w:p w14:paraId="742C96DD" w14:textId="77777777" w:rsidR="005D72DF" w:rsidRPr="005D72DF" w:rsidRDefault="005D72DF" w:rsidP="005D72DF">
      <w:pPr>
        <w:spacing w:after="0" w:line="240" w:lineRule="auto"/>
        <w:ind w:firstLine="720"/>
        <w:jc w:val="both"/>
        <w:rPr>
          <w:rFonts w:ascii="Times New Roman" w:eastAsia="Times New Roman" w:hAnsi="Times New Roman" w:cs="Times New Roman"/>
          <w:sz w:val="24"/>
          <w:szCs w:val="24"/>
          <w:lang w:val="ky-KG" w:eastAsia="ru-RU"/>
        </w:rPr>
      </w:pPr>
    </w:p>
    <w:p w14:paraId="6DA48CAD" w14:textId="4164A34D" w:rsidR="005D72DF" w:rsidRPr="005D72DF" w:rsidRDefault="00FF765E" w:rsidP="005D72DF">
      <w:pPr>
        <w:keepNext/>
        <w:spacing w:after="0" w:line="240" w:lineRule="auto"/>
        <w:ind w:left="-142"/>
        <w:outlineLvl w:val="8"/>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19</w:t>
      </w:r>
      <w:r w:rsidR="005D72DF">
        <w:rPr>
          <w:rFonts w:ascii="Times New Roman" w:eastAsia="Times New Roman" w:hAnsi="Times New Roman" w:cs="Times New Roman"/>
          <w:b/>
          <w:sz w:val="24"/>
          <w:szCs w:val="24"/>
          <w:lang w:val="ky-KG" w:eastAsia="ru-RU"/>
        </w:rPr>
        <w:t>-т</w:t>
      </w:r>
      <w:r w:rsidR="005D72DF" w:rsidRPr="005D72DF">
        <w:rPr>
          <w:rFonts w:ascii="Times New Roman" w:eastAsia="Times New Roman" w:hAnsi="Times New Roman" w:cs="Times New Roman"/>
          <w:b/>
          <w:sz w:val="24"/>
          <w:szCs w:val="24"/>
          <w:lang w:val="ky-KG" w:eastAsia="ru-RU"/>
        </w:rPr>
        <w:t>аблица : I жарым жылдыктагы чет өлкөлүк инвестициялардын</w:t>
      </w:r>
      <w:r w:rsidR="005D72DF" w:rsidRPr="005D72DF">
        <w:rPr>
          <w:rFonts w:ascii="Times New Roman" w:eastAsia="Times New Roman" w:hAnsi="Times New Roman" w:cs="Times New Roman"/>
          <w:b/>
          <w:sz w:val="18"/>
          <w:szCs w:val="24"/>
          <w:vertAlign w:val="superscript"/>
          <w:lang w:val="ky-KG" w:eastAsia="ru-RU"/>
        </w:rPr>
        <w:t>1</w:t>
      </w:r>
      <w:r w:rsidR="005D72DF" w:rsidRPr="005D72DF">
        <w:rPr>
          <w:rFonts w:ascii="Times New Roman" w:eastAsia="Times New Roman" w:hAnsi="Times New Roman" w:cs="Times New Roman"/>
          <w:b/>
          <w:sz w:val="24"/>
          <w:szCs w:val="24"/>
          <w:lang w:val="ky-KG" w:eastAsia="ru-RU"/>
        </w:rPr>
        <w:t xml:space="preserve"> түшүү түзүмү </w:t>
      </w:r>
    </w:p>
    <w:p w14:paraId="5CB5B45E" w14:textId="77777777" w:rsidR="005D72DF" w:rsidRPr="005D72DF" w:rsidRDefault="005D72DF" w:rsidP="005D72DF">
      <w:pPr>
        <w:spacing w:after="0" w:line="276" w:lineRule="auto"/>
        <w:rPr>
          <w:rFonts w:ascii="Times New Roman" w:eastAsia="Times New Roman" w:hAnsi="Times New Roman" w:cs="Times New Roman"/>
          <w:lang w:val="ky-KG" w:eastAsia="ru-RU"/>
        </w:rPr>
      </w:pPr>
    </w:p>
    <w:tbl>
      <w:tblPr>
        <w:tblW w:w="9816" w:type="dxa"/>
        <w:tblInd w:w="-176" w:type="dxa"/>
        <w:tblLook w:val="04A0" w:firstRow="1" w:lastRow="0" w:firstColumn="1" w:lastColumn="0" w:noHBand="0" w:noVBand="1"/>
      </w:tblPr>
      <w:tblGrid>
        <w:gridCol w:w="3079"/>
        <w:gridCol w:w="1350"/>
        <w:gridCol w:w="1534"/>
        <w:gridCol w:w="6"/>
        <w:gridCol w:w="1134"/>
        <w:gridCol w:w="728"/>
        <w:gridCol w:w="124"/>
        <w:gridCol w:w="1836"/>
        <w:gridCol w:w="25"/>
      </w:tblGrid>
      <w:tr w:rsidR="005D72DF" w:rsidRPr="005D72DF" w14:paraId="1D83573C" w14:textId="77777777" w:rsidTr="005D72DF">
        <w:trPr>
          <w:gridAfter w:val="1"/>
          <w:wAfter w:w="25" w:type="dxa"/>
          <w:cantSplit/>
          <w:trHeight w:val="217"/>
          <w:tblHeader/>
        </w:trPr>
        <w:tc>
          <w:tcPr>
            <w:tcW w:w="3079" w:type="dxa"/>
            <w:vMerge w:val="restart"/>
            <w:tcBorders>
              <w:top w:val="single" w:sz="8" w:space="0" w:color="auto"/>
              <w:left w:val="nil"/>
              <w:bottom w:val="nil"/>
              <w:right w:val="nil"/>
            </w:tcBorders>
            <w:noWrap/>
          </w:tcPr>
          <w:p w14:paraId="41D56D2A" w14:textId="77777777" w:rsidR="005D72DF" w:rsidRPr="005D72DF" w:rsidRDefault="005D72DF" w:rsidP="005D72DF">
            <w:pPr>
              <w:spacing w:after="0" w:line="276" w:lineRule="auto"/>
              <w:rPr>
                <w:rFonts w:ascii="Times New Roman" w:eastAsia="Times New Roman" w:hAnsi="Times New Roman" w:cs="Times New Roman"/>
                <w:i/>
                <w:sz w:val="20"/>
                <w:szCs w:val="20"/>
                <w:lang w:val="ky-KG" w:eastAsia="ru-RU"/>
              </w:rPr>
            </w:pPr>
          </w:p>
        </w:tc>
        <w:tc>
          <w:tcPr>
            <w:tcW w:w="2884" w:type="dxa"/>
            <w:gridSpan w:val="2"/>
            <w:tcBorders>
              <w:top w:val="single" w:sz="8" w:space="0" w:color="auto"/>
              <w:left w:val="nil"/>
              <w:bottom w:val="single" w:sz="4" w:space="0" w:color="auto"/>
              <w:right w:val="nil"/>
            </w:tcBorders>
            <w:vAlign w:val="center"/>
            <w:hideMark/>
          </w:tcPr>
          <w:p w14:paraId="33C9B721" w14:textId="77777777" w:rsidR="005D72DF" w:rsidRPr="005D72DF" w:rsidRDefault="005D72DF" w:rsidP="005D72DF">
            <w:pPr>
              <w:spacing w:after="0" w:line="276" w:lineRule="auto"/>
              <w:ind w:left="-108" w:right="-108"/>
              <w:jc w:val="center"/>
              <w:rPr>
                <w:rFonts w:ascii="Times New Roman" w:eastAsia="Times New Roman" w:hAnsi="Times New Roman" w:cs="Times New Roman"/>
                <w:b/>
                <w:bCs/>
                <w:iCs/>
                <w:sz w:val="20"/>
                <w:szCs w:val="20"/>
                <w:lang w:val="ky-KG" w:eastAsia="ru-RU"/>
              </w:rPr>
            </w:pPr>
            <w:proofErr w:type="spellStart"/>
            <w:r w:rsidRPr="005D72DF">
              <w:rPr>
                <w:rFonts w:ascii="Times New Roman" w:eastAsia="Times New Roman" w:hAnsi="Times New Roman" w:cs="Times New Roman"/>
                <w:b/>
                <w:bCs/>
                <w:iCs/>
                <w:sz w:val="20"/>
                <w:szCs w:val="20"/>
                <w:lang w:eastAsia="ru-RU"/>
              </w:rPr>
              <w:t>АКШнын</w:t>
            </w:r>
            <w:proofErr w:type="spellEnd"/>
            <w:r w:rsidRPr="005D72DF">
              <w:rPr>
                <w:rFonts w:ascii="Times New Roman" w:eastAsia="Times New Roman" w:hAnsi="Times New Roman" w:cs="Times New Roman"/>
                <w:b/>
                <w:bCs/>
                <w:iCs/>
                <w:sz w:val="20"/>
                <w:szCs w:val="20"/>
                <w:lang w:eastAsia="ru-RU"/>
              </w:rPr>
              <w:t xml:space="preserve"> ми</w:t>
            </w:r>
            <w:r w:rsidRPr="005D72DF">
              <w:rPr>
                <w:rFonts w:ascii="Times New Roman" w:eastAsia="Times New Roman" w:hAnsi="Times New Roman" w:cs="Times New Roman"/>
                <w:b/>
                <w:bCs/>
                <w:iCs/>
                <w:sz w:val="20"/>
                <w:szCs w:val="20"/>
                <w:lang w:val="ky-KG" w:eastAsia="ru-RU"/>
              </w:rPr>
              <w:t xml:space="preserve">ң </w:t>
            </w:r>
          </w:p>
          <w:p w14:paraId="5C8342C8" w14:textId="77777777" w:rsidR="005D72DF" w:rsidRPr="005D72DF" w:rsidRDefault="005D72DF" w:rsidP="005D72DF">
            <w:pPr>
              <w:spacing w:after="0" w:line="276" w:lineRule="auto"/>
              <w:ind w:left="-108" w:right="-108"/>
              <w:jc w:val="center"/>
              <w:rPr>
                <w:rFonts w:ascii="Times New Roman" w:eastAsia="Times New Roman" w:hAnsi="Times New Roman" w:cs="Times New Roman"/>
                <w:b/>
                <w:bCs/>
                <w:iCs/>
                <w:sz w:val="20"/>
                <w:szCs w:val="20"/>
                <w:lang w:val="ky-KG" w:eastAsia="ru-RU"/>
              </w:rPr>
            </w:pPr>
            <w:r w:rsidRPr="005D72DF">
              <w:rPr>
                <w:rFonts w:ascii="Times New Roman" w:eastAsia="Times New Roman" w:hAnsi="Times New Roman" w:cs="Times New Roman"/>
                <w:b/>
                <w:bCs/>
                <w:iCs/>
                <w:sz w:val="20"/>
                <w:szCs w:val="20"/>
                <w:lang w:eastAsia="ru-RU"/>
              </w:rPr>
              <w:t>доллары</w:t>
            </w:r>
          </w:p>
        </w:tc>
        <w:tc>
          <w:tcPr>
            <w:tcW w:w="3828" w:type="dxa"/>
            <w:gridSpan w:val="5"/>
            <w:tcBorders>
              <w:top w:val="single" w:sz="8" w:space="0" w:color="auto"/>
              <w:left w:val="nil"/>
              <w:bottom w:val="single" w:sz="4" w:space="0" w:color="auto"/>
              <w:right w:val="nil"/>
            </w:tcBorders>
            <w:noWrap/>
            <w:vAlign w:val="center"/>
            <w:hideMark/>
          </w:tcPr>
          <w:p w14:paraId="32A5CBAC" w14:textId="77777777" w:rsidR="005D72DF" w:rsidRPr="005D72DF" w:rsidRDefault="005D72DF" w:rsidP="005D72DF">
            <w:pPr>
              <w:spacing w:after="0" w:line="276" w:lineRule="auto"/>
              <w:ind w:right="-117"/>
              <w:jc w:val="center"/>
              <w:rPr>
                <w:rFonts w:ascii="Times New Roman" w:eastAsia="Times New Roman" w:hAnsi="Times New Roman" w:cs="Times New Roman"/>
                <w:b/>
                <w:bCs/>
                <w:sz w:val="20"/>
                <w:szCs w:val="20"/>
                <w:lang w:eastAsia="ru-RU"/>
              </w:rPr>
            </w:pPr>
            <w:r w:rsidRPr="005D72DF">
              <w:rPr>
                <w:rFonts w:ascii="Times New Roman" w:eastAsia="Times New Roman" w:hAnsi="Times New Roman" w:cs="Times New Roman"/>
                <w:b/>
                <w:sz w:val="20"/>
                <w:szCs w:val="20"/>
                <w:lang w:val="ky-KG" w:eastAsia="ru-RU"/>
              </w:rPr>
              <w:t>пайыз менен</w:t>
            </w:r>
          </w:p>
        </w:tc>
      </w:tr>
      <w:tr w:rsidR="005D72DF" w:rsidRPr="005D72DF" w14:paraId="0878B6AC" w14:textId="77777777" w:rsidTr="005D72DF">
        <w:trPr>
          <w:gridAfter w:val="1"/>
          <w:wAfter w:w="25" w:type="dxa"/>
          <w:cantSplit/>
          <w:trHeight w:val="868"/>
          <w:tblHeader/>
        </w:trPr>
        <w:tc>
          <w:tcPr>
            <w:tcW w:w="0" w:type="auto"/>
            <w:vMerge/>
            <w:tcBorders>
              <w:top w:val="single" w:sz="8" w:space="0" w:color="auto"/>
              <w:left w:val="nil"/>
              <w:bottom w:val="nil"/>
              <w:right w:val="nil"/>
            </w:tcBorders>
            <w:vAlign w:val="center"/>
            <w:hideMark/>
          </w:tcPr>
          <w:p w14:paraId="52B652CA" w14:textId="77777777" w:rsidR="005D72DF" w:rsidRPr="005D72DF" w:rsidRDefault="005D72DF" w:rsidP="005D72DF">
            <w:pPr>
              <w:spacing w:after="0" w:line="240" w:lineRule="auto"/>
              <w:rPr>
                <w:rFonts w:ascii="Times New Roman" w:eastAsia="Times New Roman" w:hAnsi="Times New Roman" w:cs="Times New Roman"/>
                <w:i/>
                <w:sz w:val="20"/>
                <w:szCs w:val="20"/>
                <w:lang w:val="ky-KG" w:eastAsia="ru-RU"/>
              </w:rPr>
            </w:pPr>
          </w:p>
        </w:tc>
        <w:tc>
          <w:tcPr>
            <w:tcW w:w="2884" w:type="dxa"/>
            <w:gridSpan w:val="2"/>
            <w:tcBorders>
              <w:top w:val="single" w:sz="4" w:space="0" w:color="auto"/>
              <w:left w:val="nil"/>
              <w:bottom w:val="single" w:sz="8" w:space="0" w:color="auto"/>
              <w:right w:val="nil"/>
            </w:tcBorders>
            <w:vAlign w:val="center"/>
          </w:tcPr>
          <w:p w14:paraId="3792FFDA" w14:textId="77777777" w:rsidR="005D72DF" w:rsidRPr="005D72DF" w:rsidRDefault="005D72DF" w:rsidP="005D72DF">
            <w:pPr>
              <w:spacing w:after="0" w:line="276" w:lineRule="auto"/>
              <w:jc w:val="center"/>
              <w:rPr>
                <w:rFonts w:ascii="Times New Roman" w:eastAsia="Times New Roman" w:hAnsi="Times New Roman" w:cs="Times New Roman"/>
                <w:b/>
                <w:bCs/>
                <w:iCs/>
                <w:sz w:val="20"/>
                <w:szCs w:val="20"/>
                <w:lang w:eastAsia="ru-RU"/>
              </w:rPr>
            </w:pPr>
          </w:p>
        </w:tc>
        <w:tc>
          <w:tcPr>
            <w:tcW w:w="1992" w:type="dxa"/>
            <w:gridSpan w:val="4"/>
            <w:tcBorders>
              <w:top w:val="single" w:sz="4" w:space="0" w:color="auto"/>
              <w:left w:val="nil"/>
              <w:bottom w:val="single" w:sz="8" w:space="0" w:color="auto"/>
              <w:right w:val="nil"/>
            </w:tcBorders>
            <w:noWrap/>
            <w:vAlign w:val="center"/>
            <w:hideMark/>
          </w:tcPr>
          <w:p w14:paraId="1D6E1A53" w14:textId="77777777" w:rsidR="005D72DF" w:rsidRPr="005D72DF" w:rsidRDefault="005D72DF" w:rsidP="005D72DF">
            <w:pPr>
              <w:spacing w:after="0" w:line="276" w:lineRule="auto"/>
              <w:jc w:val="center"/>
              <w:rPr>
                <w:rFonts w:ascii="Times New Roman" w:eastAsia="Times New Roman" w:hAnsi="Times New Roman" w:cs="Times New Roman"/>
                <w:b/>
                <w:sz w:val="20"/>
                <w:szCs w:val="20"/>
                <w:lang w:val="ky-KG" w:eastAsia="ru-RU"/>
              </w:rPr>
            </w:pPr>
            <w:r w:rsidRPr="005D72DF">
              <w:rPr>
                <w:rFonts w:ascii="Times New Roman" w:eastAsia="Times New Roman" w:hAnsi="Times New Roman" w:cs="Times New Roman"/>
                <w:b/>
                <w:sz w:val="20"/>
                <w:szCs w:val="20"/>
                <w:lang w:val="ky-KG" w:eastAsia="ru-RU"/>
              </w:rPr>
              <w:t>жыйынтыкка</w:t>
            </w:r>
          </w:p>
          <w:p w14:paraId="23F4AA9C" w14:textId="77777777" w:rsidR="005D72DF" w:rsidRPr="005D72DF" w:rsidRDefault="005D72DF" w:rsidP="005D72DF">
            <w:pPr>
              <w:spacing w:after="0" w:line="276" w:lineRule="auto"/>
              <w:jc w:val="center"/>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sz w:val="20"/>
                <w:szCs w:val="20"/>
                <w:lang w:val="ky-KG" w:eastAsia="ru-RU"/>
              </w:rPr>
              <w:t>карата</w:t>
            </w:r>
            <w:r w:rsidRPr="005D72DF">
              <w:rPr>
                <w:rFonts w:ascii="Times New Roman" w:eastAsia="Times New Roman" w:hAnsi="Times New Roman" w:cs="Times New Roman"/>
                <w:b/>
                <w:bCs/>
                <w:iCs/>
                <w:sz w:val="20"/>
                <w:szCs w:val="20"/>
                <w:lang w:val="ky-KG" w:eastAsia="ru-RU"/>
              </w:rPr>
              <w:t xml:space="preserve"> </w:t>
            </w:r>
          </w:p>
        </w:tc>
        <w:tc>
          <w:tcPr>
            <w:tcW w:w="1836" w:type="dxa"/>
            <w:tcBorders>
              <w:top w:val="single" w:sz="4" w:space="0" w:color="auto"/>
              <w:left w:val="nil"/>
              <w:bottom w:val="single" w:sz="8" w:space="0" w:color="auto"/>
              <w:right w:val="nil"/>
            </w:tcBorders>
            <w:vAlign w:val="center"/>
            <w:hideMark/>
          </w:tcPr>
          <w:p w14:paraId="7C41EEF2" w14:textId="77777777" w:rsidR="005D72DF" w:rsidRPr="005D72DF" w:rsidRDefault="005D72DF" w:rsidP="005D72DF">
            <w:pPr>
              <w:spacing w:after="0" w:line="276" w:lineRule="auto"/>
              <w:ind w:right="-117" w:hanging="146"/>
              <w:jc w:val="center"/>
              <w:rPr>
                <w:rFonts w:ascii="Times New Roman" w:eastAsia="Times New Roman" w:hAnsi="Times New Roman" w:cs="Times New Roman"/>
                <w:b/>
                <w:bCs/>
                <w:sz w:val="20"/>
                <w:szCs w:val="20"/>
                <w:lang w:eastAsia="ru-RU"/>
              </w:rPr>
            </w:pPr>
            <w:r w:rsidRPr="005D72DF">
              <w:rPr>
                <w:rFonts w:ascii="Times New Roman" w:eastAsia="Times New Roman" w:hAnsi="Times New Roman" w:cs="Times New Roman"/>
                <w:b/>
                <w:sz w:val="20"/>
                <w:szCs w:val="20"/>
                <w:lang w:val="ky-KG" w:eastAsia="ru-RU"/>
              </w:rPr>
              <w:t>мурунку жылдын тиешелүү мезгилине карата</w:t>
            </w:r>
          </w:p>
        </w:tc>
      </w:tr>
      <w:tr w:rsidR="005D72DF" w:rsidRPr="005D72DF" w14:paraId="05173558" w14:textId="77777777" w:rsidTr="005D72DF">
        <w:trPr>
          <w:cantSplit/>
          <w:trHeight w:hRule="exact" w:val="284"/>
          <w:tblHeader/>
        </w:trPr>
        <w:tc>
          <w:tcPr>
            <w:tcW w:w="3079" w:type="dxa"/>
            <w:tcBorders>
              <w:top w:val="nil"/>
              <w:left w:val="nil"/>
              <w:bottom w:val="single" w:sz="8" w:space="0" w:color="auto"/>
              <w:right w:val="nil"/>
            </w:tcBorders>
            <w:noWrap/>
            <w:hideMark/>
          </w:tcPr>
          <w:p w14:paraId="1A04A899" w14:textId="77777777" w:rsidR="005D72DF" w:rsidRPr="005D72DF" w:rsidRDefault="005D72DF" w:rsidP="005D72DF">
            <w:pPr>
              <w:spacing w:after="0" w:line="276" w:lineRule="auto"/>
              <w:rPr>
                <w:rFonts w:ascii="Times New Roman" w:eastAsia="Times New Roman" w:hAnsi="Times New Roman" w:cs="Times New Roman"/>
                <w:b/>
                <w:bCs/>
                <w:i/>
                <w:sz w:val="20"/>
                <w:szCs w:val="20"/>
                <w:lang w:eastAsia="ru-RU"/>
              </w:rPr>
            </w:pPr>
            <w:r w:rsidRPr="005D72DF">
              <w:rPr>
                <w:rFonts w:ascii="Times New Roman" w:eastAsia="Times New Roman" w:hAnsi="Times New Roman" w:cs="Times New Roman"/>
                <w:b/>
                <w:bCs/>
                <w:i/>
                <w:sz w:val="20"/>
                <w:szCs w:val="20"/>
                <w:lang w:eastAsia="ru-RU"/>
              </w:rPr>
              <w:t> </w:t>
            </w:r>
          </w:p>
        </w:tc>
        <w:tc>
          <w:tcPr>
            <w:tcW w:w="1350" w:type="dxa"/>
            <w:tcBorders>
              <w:top w:val="single" w:sz="8" w:space="0" w:color="auto"/>
              <w:left w:val="nil"/>
              <w:bottom w:val="single" w:sz="8" w:space="0" w:color="auto"/>
              <w:right w:val="nil"/>
            </w:tcBorders>
            <w:noWrap/>
            <w:vAlign w:val="bottom"/>
            <w:hideMark/>
          </w:tcPr>
          <w:p w14:paraId="3FC4AD54" w14:textId="77777777" w:rsidR="005D72DF" w:rsidRPr="005D72DF" w:rsidRDefault="005D72DF" w:rsidP="005D72DF">
            <w:pPr>
              <w:spacing w:after="200" w:line="240" w:lineRule="auto"/>
              <w:ind w:right="-90"/>
              <w:jc w:val="center"/>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bCs/>
                <w:iCs/>
                <w:sz w:val="20"/>
                <w:szCs w:val="20"/>
                <w:lang w:eastAsia="ru-RU"/>
              </w:rPr>
              <w:t xml:space="preserve">       2023</w:t>
            </w:r>
          </w:p>
        </w:tc>
        <w:tc>
          <w:tcPr>
            <w:tcW w:w="1540" w:type="dxa"/>
            <w:gridSpan w:val="2"/>
            <w:tcBorders>
              <w:top w:val="single" w:sz="8" w:space="0" w:color="auto"/>
              <w:left w:val="nil"/>
              <w:bottom w:val="single" w:sz="8" w:space="0" w:color="auto"/>
              <w:right w:val="nil"/>
            </w:tcBorders>
            <w:noWrap/>
            <w:vAlign w:val="bottom"/>
            <w:hideMark/>
          </w:tcPr>
          <w:p w14:paraId="773A4EBF" w14:textId="77777777" w:rsidR="005D72DF" w:rsidRPr="005D72DF" w:rsidRDefault="005D72DF" w:rsidP="005D72DF">
            <w:pPr>
              <w:spacing w:after="200" w:line="240" w:lineRule="auto"/>
              <w:ind w:right="-106"/>
              <w:jc w:val="center"/>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bCs/>
                <w:iCs/>
                <w:sz w:val="20"/>
                <w:szCs w:val="20"/>
                <w:lang w:eastAsia="ru-RU"/>
              </w:rPr>
              <w:t xml:space="preserve">             2024</w:t>
            </w:r>
          </w:p>
        </w:tc>
        <w:tc>
          <w:tcPr>
            <w:tcW w:w="1134" w:type="dxa"/>
            <w:tcBorders>
              <w:top w:val="single" w:sz="8" w:space="0" w:color="auto"/>
              <w:left w:val="nil"/>
              <w:bottom w:val="single" w:sz="8" w:space="0" w:color="auto"/>
              <w:right w:val="nil"/>
            </w:tcBorders>
            <w:vAlign w:val="bottom"/>
            <w:hideMark/>
          </w:tcPr>
          <w:p w14:paraId="12EBF06C" w14:textId="77777777" w:rsidR="005D72DF" w:rsidRPr="005D72DF" w:rsidRDefault="005D72DF" w:rsidP="005D72DF">
            <w:pPr>
              <w:spacing w:after="200" w:line="240" w:lineRule="auto"/>
              <w:ind w:right="84" w:firstLine="17"/>
              <w:jc w:val="center"/>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bCs/>
                <w:iCs/>
                <w:sz w:val="20"/>
                <w:szCs w:val="20"/>
                <w:lang w:eastAsia="ru-RU"/>
              </w:rPr>
              <w:t xml:space="preserve">     2023</w:t>
            </w:r>
          </w:p>
        </w:tc>
        <w:tc>
          <w:tcPr>
            <w:tcW w:w="728" w:type="dxa"/>
            <w:tcBorders>
              <w:top w:val="single" w:sz="8" w:space="0" w:color="auto"/>
              <w:left w:val="nil"/>
              <w:bottom w:val="single" w:sz="4" w:space="0" w:color="auto"/>
              <w:right w:val="nil"/>
            </w:tcBorders>
            <w:vAlign w:val="bottom"/>
            <w:hideMark/>
          </w:tcPr>
          <w:p w14:paraId="00731C9B" w14:textId="77777777" w:rsidR="005D72DF" w:rsidRPr="005D72DF" w:rsidRDefault="005D72DF" w:rsidP="005D72DF">
            <w:pPr>
              <w:spacing w:after="200" w:line="240" w:lineRule="auto"/>
              <w:ind w:right="-106"/>
              <w:jc w:val="right"/>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bCs/>
                <w:iCs/>
                <w:sz w:val="20"/>
                <w:szCs w:val="20"/>
                <w:lang w:eastAsia="ru-RU"/>
              </w:rPr>
              <w:t xml:space="preserve">   2024</w:t>
            </w:r>
          </w:p>
        </w:tc>
        <w:tc>
          <w:tcPr>
            <w:tcW w:w="1985" w:type="dxa"/>
            <w:gridSpan w:val="3"/>
            <w:tcBorders>
              <w:top w:val="single" w:sz="8" w:space="0" w:color="auto"/>
              <w:left w:val="nil"/>
              <w:bottom w:val="single" w:sz="4" w:space="0" w:color="auto"/>
              <w:right w:val="nil"/>
            </w:tcBorders>
            <w:vAlign w:val="center"/>
          </w:tcPr>
          <w:p w14:paraId="5B1D10B7" w14:textId="77777777" w:rsidR="005D72DF" w:rsidRPr="005D72DF" w:rsidRDefault="005D72DF" w:rsidP="005D72DF">
            <w:pPr>
              <w:spacing w:after="200" w:line="276" w:lineRule="auto"/>
              <w:jc w:val="center"/>
              <w:rPr>
                <w:rFonts w:ascii="Times New Roman" w:eastAsia="Times New Roman" w:hAnsi="Times New Roman" w:cs="Times New Roman"/>
                <w:b/>
                <w:bCs/>
                <w:sz w:val="20"/>
                <w:szCs w:val="20"/>
                <w:lang w:eastAsia="ru-RU"/>
              </w:rPr>
            </w:pPr>
          </w:p>
        </w:tc>
      </w:tr>
      <w:tr w:rsidR="005D72DF" w:rsidRPr="005D72DF" w14:paraId="140B8807" w14:textId="77777777" w:rsidTr="005D72DF">
        <w:trPr>
          <w:cantSplit/>
          <w:trHeight w:hRule="exact" w:val="91"/>
        </w:trPr>
        <w:tc>
          <w:tcPr>
            <w:tcW w:w="3079" w:type="dxa"/>
            <w:tcBorders>
              <w:top w:val="single" w:sz="4" w:space="0" w:color="auto"/>
              <w:left w:val="nil"/>
              <w:bottom w:val="nil"/>
              <w:right w:val="nil"/>
            </w:tcBorders>
            <w:noWrap/>
            <w:hideMark/>
          </w:tcPr>
          <w:p w14:paraId="66662F62" w14:textId="77777777" w:rsidR="005D72DF" w:rsidRPr="005D72DF" w:rsidRDefault="005D72DF" w:rsidP="005D72DF">
            <w:pPr>
              <w:widowControl w:val="0"/>
              <w:autoSpaceDE w:val="0"/>
              <w:autoSpaceDN w:val="0"/>
              <w:adjustRightInd w:val="0"/>
              <w:spacing w:after="0" w:line="276" w:lineRule="auto"/>
              <w:rPr>
                <w:rFonts w:ascii="Times New Roman" w:eastAsia="Times New Roman" w:hAnsi="Times New Roman" w:cs="Times New Roman"/>
                <w:b/>
                <w:sz w:val="20"/>
                <w:szCs w:val="20"/>
                <w:lang w:val="ky-KG" w:eastAsia="ru-RU"/>
              </w:rPr>
            </w:pPr>
            <w:r w:rsidRPr="005D72DF">
              <w:rPr>
                <w:rFonts w:ascii="Times New Roman" w:eastAsia="Times New Roman" w:hAnsi="Times New Roman" w:cs="Times New Roman"/>
                <w:b/>
                <w:sz w:val="20"/>
                <w:szCs w:val="20"/>
                <w:lang w:val="ky-KG" w:eastAsia="ru-RU"/>
              </w:rPr>
              <w:t>__</w:t>
            </w:r>
          </w:p>
        </w:tc>
        <w:tc>
          <w:tcPr>
            <w:tcW w:w="1350" w:type="dxa"/>
            <w:tcBorders>
              <w:top w:val="single" w:sz="4" w:space="0" w:color="auto"/>
              <w:left w:val="nil"/>
              <w:bottom w:val="nil"/>
              <w:right w:val="nil"/>
            </w:tcBorders>
            <w:noWrap/>
            <w:vAlign w:val="bottom"/>
          </w:tcPr>
          <w:p w14:paraId="7934A833" w14:textId="77777777" w:rsidR="005D72DF" w:rsidRPr="005D72DF" w:rsidRDefault="005D72DF" w:rsidP="005D72DF">
            <w:pPr>
              <w:spacing w:after="200" w:line="276" w:lineRule="auto"/>
              <w:ind w:right="-90"/>
              <w:jc w:val="right"/>
              <w:rPr>
                <w:rFonts w:ascii="Times New Roman" w:eastAsia="Times New Roman" w:hAnsi="Times New Roman" w:cs="Times New Roman"/>
                <w:b/>
                <w:sz w:val="20"/>
                <w:lang w:eastAsia="ru-RU"/>
              </w:rPr>
            </w:pPr>
          </w:p>
        </w:tc>
        <w:tc>
          <w:tcPr>
            <w:tcW w:w="1540" w:type="dxa"/>
            <w:gridSpan w:val="2"/>
            <w:tcBorders>
              <w:top w:val="single" w:sz="4" w:space="0" w:color="auto"/>
              <w:left w:val="nil"/>
              <w:bottom w:val="nil"/>
              <w:right w:val="nil"/>
            </w:tcBorders>
            <w:noWrap/>
            <w:vAlign w:val="bottom"/>
          </w:tcPr>
          <w:p w14:paraId="7425B86A" w14:textId="77777777" w:rsidR="005D72DF" w:rsidRPr="005D72DF" w:rsidRDefault="005D72DF" w:rsidP="005D72DF">
            <w:pPr>
              <w:spacing w:after="200" w:line="276" w:lineRule="auto"/>
              <w:ind w:right="-106"/>
              <w:jc w:val="right"/>
              <w:rPr>
                <w:rFonts w:ascii="Times New Roman" w:eastAsia="Times New Roman" w:hAnsi="Times New Roman" w:cs="Times New Roman"/>
                <w:b/>
                <w:sz w:val="20"/>
                <w:lang w:eastAsia="ru-RU"/>
              </w:rPr>
            </w:pPr>
          </w:p>
        </w:tc>
        <w:tc>
          <w:tcPr>
            <w:tcW w:w="1134" w:type="dxa"/>
            <w:tcBorders>
              <w:top w:val="single" w:sz="4" w:space="0" w:color="auto"/>
              <w:left w:val="nil"/>
              <w:bottom w:val="nil"/>
              <w:right w:val="nil"/>
            </w:tcBorders>
            <w:noWrap/>
            <w:vAlign w:val="bottom"/>
          </w:tcPr>
          <w:p w14:paraId="6620BF81" w14:textId="77777777" w:rsidR="005D72DF" w:rsidRPr="005D72DF" w:rsidRDefault="005D72DF" w:rsidP="005D72DF">
            <w:pPr>
              <w:spacing w:after="200" w:line="276" w:lineRule="auto"/>
              <w:ind w:right="84" w:firstLine="17"/>
              <w:jc w:val="right"/>
              <w:rPr>
                <w:rFonts w:ascii="Times New Roman" w:eastAsia="Times New Roman" w:hAnsi="Times New Roman" w:cs="Times New Roman"/>
                <w:b/>
                <w:bCs/>
                <w:iCs/>
                <w:sz w:val="20"/>
                <w:lang w:eastAsia="ru-RU"/>
              </w:rPr>
            </w:pPr>
          </w:p>
        </w:tc>
        <w:tc>
          <w:tcPr>
            <w:tcW w:w="728" w:type="dxa"/>
            <w:tcBorders>
              <w:top w:val="single" w:sz="4" w:space="0" w:color="auto"/>
              <w:left w:val="nil"/>
              <w:bottom w:val="nil"/>
              <w:right w:val="nil"/>
            </w:tcBorders>
            <w:noWrap/>
            <w:vAlign w:val="bottom"/>
          </w:tcPr>
          <w:p w14:paraId="115FA197" w14:textId="77777777" w:rsidR="005D72DF" w:rsidRPr="005D72DF" w:rsidRDefault="005D72DF" w:rsidP="005D72DF">
            <w:pPr>
              <w:spacing w:after="200" w:line="276" w:lineRule="auto"/>
              <w:ind w:right="-106"/>
              <w:jc w:val="right"/>
              <w:rPr>
                <w:rFonts w:ascii="Times New Roman" w:eastAsia="Times New Roman" w:hAnsi="Times New Roman" w:cs="Times New Roman"/>
                <w:b/>
                <w:bCs/>
                <w:iCs/>
                <w:sz w:val="20"/>
                <w:lang w:eastAsia="ru-RU"/>
              </w:rPr>
            </w:pPr>
          </w:p>
        </w:tc>
        <w:tc>
          <w:tcPr>
            <w:tcW w:w="1985" w:type="dxa"/>
            <w:gridSpan w:val="3"/>
            <w:tcBorders>
              <w:top w:val="single" w:sz="4" w:space="0" w:color="auto"/>
              <w:left w:val="nil"/>
              <w:bottom w:val="nil"/>
              <w:right w:val="nil"/>
            </w:tcBorders>
            <w:vAlign w:val="bottom"/>
          </w:tcPr>
          <w:p w14:paraId="1CC6DCA6" w14:textId="77777777" w:rsidR="005D72DF" w:rsidRPr="005D72DF" w:rsidRDefault="005D72DF" w:rsidP="005D72DF">
            <w:pPr>
              <w:spacing w:after="200" w:line="276" w:lineRule="auto"/>
              <w:ind w:right="743"/>
              <w:jc w:val="right"/>
              <w:rPr>
                <w:rFonts w:ascii="Times New Roman" w:eastAsia="Times New Roman" w:hAnsi="Times New Roman" w:cs="Times New Roman"/>
                <w:b/>
                <w:bCs/>
                <w:sz w:val="20"/>
                <w:highlight w:val="yellow"/>
                <w:lang w:eastAsia="ru-RU"/>
              </w:rPr>
            </w:pPr>
          </w:p>
        </w:tc>
      </w:tr>
      <w:tr w:rsidR="005D72DF" w:rsidRPr="005D72DF" w14:paraId="380CAE5B" w14:textId="77777777" w:rsidTr="005D72DF">
        <w:trPr>
          <w:cantSplit/>
          <w:trHeight w:hRule="exact" w:val="201"/>
        </w:trPr>
        <w:tc>
          <w:tcPr>
            <w:tcW w:w="3079" w:type="dxa"/>
            <w:noWrap/>
            <w:hideMark/>
          </w:tcPr>
          <w:p w14:paraId="196E1F1B" w14:textId="77777777" w:rsidR="005D72DF" w:rsidRPr="005D72DF" w:rsidRDefault="005D72DF" w:rsidP="005D72DF">
            <w:pPr>
              <w:widowControl w:val="0"/>
              <w:autoSpaceDE w:val="0"/>
              <w:autoSpaceDN w:val="0"/>
              <w:adjustRightInd w:val="0"/>
              <w:spacing w:after="240" w:line="276" w:lineRule="auto"/>
              <w:rPr>
                <w:rFonts w:ascii="Times New Roman" w:eastAsia="Times New Roman" w:hAnsi="Times New Roman" w:cs="Times New Roman"/>
                <w:b/>
                <w:sz w:val="20"/>
                <w:szCs w:val="20"/>
                <w:lang w:eastAsia="ru-RU"/>
              </w:rPr>
            </w:pPr>
            <w:r w:rsidRPr="005D72DF">
              <w:rPr>
                <w:rFonts w:ascii="Times New Roman" w:eastAsia="Times New Roman" w:hAnsi="Times New Roman" w:cs="Times New Roman"/>
                <w:b/>
                <w:sz w:val="20"/>
                <w:szCs w:val="20"/>
                <w:lang w:val="ky-KG" w:eastAsia="ru-RU"/>
              </w:rPr>
              <w:t>Бардыгы</w:t>
            </w:r>
          </w:p>
        </w:tc>
        <w:tc>
          <w:tcPr>
            <w:tcW w:w="1350" w:type="dxa"/>
            <w:noWrap/>
            <w:vAlign w:val="bottom"/>
            <w:hideMark/>
          </w:tcPr>
          <w:p w14:paraId="30AC08E1" w14:textId="77777777" w:rsidR="005D72DF" w:rsidRPr="005D72DF" w:rsidRDefault="005D72DF" w:rsidP="005D72DF">
            <w:pPr>
              <w:spacing w:after="240" w:line="276" w:lineRule="auto"/>
              <w:ind w:left="-250" w:right="-90"/>
              <w:jc w:val="right"/>
              <w:rPr>
                <w:rFonts w:ascii="Times New Roman" w:eastAsia="Times New Roman" w:hAnsi="Times New Roman" w:cs="Times New Roman"/>
                <w:b/>
                <w:bCs/>
                <w:sz w:val="20"/>
                <w:szCs w:val="20"/>
                <w:lang w:eastAsia="ru-RU"/>
              </w:rPr>
            </w:pPr>
            <w:r w:rsidRPr="005D72DF">
              <w:rPr>
                <w:rFonts w:ascii="Times New Roman" w:eastAsia="Times New Roman" w:hAnsi="Times New Roman" w:cs="Times New Roman"/>
                <w:b/>
                <w:bCs/>
                <w:sz w:val="20"/>
                <w:lang w:eastAsia="ru-RU"/>
              </w:rPr>
              <w:t>2070587,3</w:t>
            </w:r>
          </w:p>
        </w:tc>
        <w:tc>
          <w:tcPr>
            <w:tcW w:w="1540" w:type="dxa"/>
            <w:gridSpan w:val="2"/>
            <w:noWrap/>
            <w:vAlign w:val="bottom"/>
            <w:hideMark/>
          </w:tcPr>
          <w:p w14:paraId="52DD70CF" w14:textId="77777777" w:rsidR="005D72DF" w:rsidRPr="005D72DF" w:rsidRDefault="005D72DF" w:rsidP="005D72DF">
            <w:pPr>
              <w:spacing w:after="240" w:line="276" w:lineRule="auto"/>
              <w:ind w:left="-250" w:right="-106"/>
              <w:jc w:val="right"/>
              <w:rPr>
                <w:rFonts w:ascii="Times New Roman" w:eastAsia="Times New Roman" w:hAnsi="Times New Roman" w:cs="Times New Roman"/>
                <w:b/>
                <w:bCs/>
                <w:sz w:val="20"/>
                <w:szCs w:val="20"/>
                <w:lang w:eastAsia="ru-RU"/>
              </w:rPr>
            </w:pPr>
            <w:r w:rsidRPr="005D72DF">
              <w:rPr>
                <w:rFonts w:ascii="Times New Roman" w:eastAsia="Times New Roman" w:hAnsi="Times New Roman" w:cs="Times New Roman"/>
                <w:b/>
                <w:bCs/>
                <w:sz w:val="20"/>
                <w:lang w:eastAsia="ru-RU"/>
              </w:rPr>
              <w:t>1955222,7</w:t>
            </w:r>
          </w:p>
        </w:tc>
        <w:tc>
          <w:tcPr>
            <w:tcW w:w="1134" w:type="dxa"/>
            <w:noWrap/>
            <w:vAlign w:val="bottom"/>
            <w:hideMark/>
          </w:tcPr>
          <w:p w14:paraId="143DA392" w14:textId="77777777" w:rsidR="005D72DF" w:rsidRPr="005D72DF" w:rsidRDefault="005D72DF" w:rsidP="005D72DF">
            <w:pPr>
              <w:spacing w:after="240" w:line="276" w:lineRule="auto"/>
              <w:ind w:right="84"/>
              <w:jc w:val="right"/>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bCs/>
                <w:iCs/>
                <w:sz w:val="20"/>
                <w:lang w:eastAsia="ru-RU"/>
              </w:rPr>
              <w:t>100,0</w:t>
            </w:r>
          </w:p>
        </w:tc>
        <w:tc>
          <w:tcPr>
            <w:tcW w:w="728" w:type="dxa"/>
            <w:noWrap/>
            <w:vAlign w:val="bottom"/>
            <w:hideMark/>
          </w:tcPr>
          <w:p w14:paraId="1BB8E0DF" w14:textId="77777777" w:rsidR="005D72DF" w:rsidRPr="005D72DF" w:rsidRDefault="005D72DF" w:rsidP="005D72DF">
            <w:pPr>
              <w:spacing w:after="240" w:line="276" w:lineRule="auto"/>
              <w:ind w:left="-236" w:right="-106"/>
              <w:jc w:val="right"/>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bCs/>
                <w:iCs/>
                <w:sz w:val="20"/>
                <w:lang w:eastAsia="ru-RU"/>
              </w:rPr>
              <w:t>100,0</w:t>
            </w:r>
          </w:p>
        </w:tc>
        <w:tc>
          <w:tcPr>
            <w:tcW w:w="1985" w:type="dxa"/>
            <w:gridSpan w:val="3"/>
            <w:vAlign w:val="bottom"/>
            <w:hideMark/>
          </w:tcPr>
          <w:p w14:paraId="1E9793C5" w14:textId="2D987ADE" w:rsidR="005D72DF" w:rsidRPr="005D72DF" w:rsidRDefault="005D72DF" w:rsidP="005D72DF">
            <w:pPr>
              <w:spacing w:after="240" w:line="276" w:lineRule="auto"/>
              <w:ind w:right="600"/>
              <w:jc w:val="right"/>
              <w:rPr>
                <w:rFonts w:ascii="Times New Roman" w:eastAsia="Times New Roman" w:hAnsi="Times New Roman" w:cs="Times New Roman"/>
                <w:b/>
                <w:bCs/>
                <w:sz w:val="20"/>
                <w:szCs w:val="20"/>
                <w:lang w:eastAsia="ru-RU"/>
              </w:rPr>
            </w:pPr>
            <w:r w:rsidRPr="005D72DF">
              <w:rPr>
                <w:rFonts w:ascii="Times New Roman" w:eastAsia="Times New Roman" w:hAnsi="Times New Roman" w:cs="Times New Roman"/>
                <w:b/>
                <w:bCs/>
                <w:sz w:val="20"/>
                <w:lang w:eastAsia="ru-RU"/>
              </w:rPr>
              <w:t xml:space="preserve">       </w:t>
            </w:r>
            <w:r>
              <w:rPr>
                <w:rFonts w:ascii="Times New Roman" w:eastAsia="Times New Roman" w:hAnsi="Times New Roman" w:cs="Times New Roman"/>
                <w:b/>
                <w:bCs/>
                <w:sz w:val="20"/>
                <w:lang w:eastAsia="ru-RU"/>
              </w:rPr>
              <w:t>94,4</w:t>
            </w:r>
          </w:p>
        </w:tc>
      </w:tr>
      <w:tr w:rsidR="005D72DF" w:rsidRPr="005D72DF" w14:paraId="696D909E" w14:textId="77777777" w:rsidTr="005D72DF">
        <w:trPr>
          <w:cantSplit/>
          <w:trHeight w:hRule="exact" w:val="291"/>
        </w:trPr>
        <w:tc>
          <w:tcPr>
            <w:tcW w:w="3079" w:type="dxa"/>
            <w:noWrap/>
            <w:hideMark/>
          </w:tcPr>
          <w:p w14:paraId="59899EF7" w14:textId="77777777" w:rsidR="005D72DF" w:rsidRPr="005D72DF" w:rsidRDefault="005D72DF" w:rsidP="005D72DF">
            <w:pPr>
              <w:spacing w:after="0" w:line="240" w:lineRule="auto"/>
              <w:ind w:left="176"/>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 xml:space="preserve">Тике </w:t>
            </w:r>
            <w:proofErr w:type="spellStart"/>
            <w:r w:rsidRPr="005D72DF">
              <w:rPr>
                <w:rFonts w:ascii="Times New Roman" w:eastAsia="Times New Roman" w:hAnsi="Times New Roman" w:cs="Times New Roman"/>
                <w:sz w:val="20"/>
                <w:szCs w:val="20"/>
                <w:lang w:eastAsia="ru-RU"/>
              </w:rPr>
              <w:t>инвестициялар</w:t>
            </w:r>
            <w:proofErr w:type="spellEnd"/>
          </w:p>
        </w:tc>
        <w:tc>
          <w:tcPr>
            <w:tcW w:w="1350" w:type="dxa"/>
            <w:noWrap/>
            <w:vAlign w:val="bottom"/>
            <w:hideMark/>
          </w:tcPr>
          <w:p w14:paraId="0FA455A1" w14:textId="77777777" w:rsidR="005D72DF" w:rsidRPr="005D72DF" w:rsidRDefault="005D72DF" w:rsidP="005D72DF">
            <w:pPr>
              <w:spacing w:after="0" w:line="240" w:lineRule="auto"/>
              <w:ind w:left="-250" w:right="-90"/>
              <w:jc w:val="right"/>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lang w:eastAsia="ru-RU"/>
              </w:rPr>
              <w:t>196520,6</w:t>
            </w:r>
          </w:p>
        </w:tc>
        <w:tc>
          <w:tcPr>
            <w:tcW w:w="1540" w:type="dxa"/>
            <w:gridSpan w:val="2"/>
            <w:noWrap/>
            <w:vAlign w:val="bottom"/>
            <w:hideMark/>
          </w:tcPr>
          <w:p w14:paraId="2E75CA8B" w14:textId="77777777" w:rsidR="005D72DF" w:rsidRPr="005D72DF" w:rsidRDefault="005D72DF" w:rsidP="005D72DF">
            <w:pPr>
              <w:spacing w:after="0" w:line="240" w:lineRule="auto"/>
              <w:ind w:left="-250" w:right="-106"/>
              <w:jc w:val="right"/>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lang w:eastAsia="ru-RU"/>
              </w:rPr>
              <w:t>229264,7</w:t>
            </w:r>
          </w:p>
        </w:tc>
        <w:tc>
          <w:tcPr>
            <w:tcW w:w="1134" w:type="dxa"/>
            <w:vAlign w:val="bottom"/>
            <w:hideMark/>
          </w:tcPr>
          <w:p w14:paraId="77E81427" w14:textId="77777777" w:rsidR="005D72DF" w:rsidRPr="005D72DF" w:rsidRDefault="005D72DF" w:rsidP="005D72DF">
            <w:pPr>
              <w:spacing w:after="0" w:line="240" w:lineRule="auto"/>
              <w:ind w:right="84"/>
              <w:jc w:val="right"/>
              <w:rPr>
                <w:rFonts w:ascii="Times New Roman" w:eastAsia="Times New Roman" w:hAnsi="Times New Roman" w:cs="Times New Roman"/>
                <w:bCs/>
                <w:iCs/>
                <w:sz w:val="20"/>
                <w:szCs w:val="20"/>
                <w:lang w:eastAsia="ru-RU"/>
              </w:rPr>
            </w:pPr>
            <w:r w:rsidRPr="005D72DF">
              <w:rPr>
                <w:rFonts w:ascii="Times New Roman" w:eastAsia="Times New Roman" w:hAnsi="Times New Roman" w:cs="Times New Roman"/>
                <w:bCs/>
                <w:iCs/>
                <w:sz w:val="20"/>
                <w:lang w:eastAsia="ru-RU"/>
              </w:rPr>
              <w:t>9,5</w:t>
            </w:r>
          </w:p>
        </w:tc>
        <w:tc>
          <w:tcPr>
            <w:tcW w:w="728" w:type="dxa"/>
            <w:vAlign w:val="bottom"/>
            <w:hideMark/>
          </w:tcPr>
          <w:p w14:paraId="1D5A1E52" w14:textId="77777777" w:rsidR="005D72DF" w:rsidRPr="005D72DF" w:rsidRDefault="005D72DF" w:rsidP="005D72DF">
            <w:pPr>
              <w:spacing w:after="0" w:line="240" w:lineRule="auto"/>
              <w:ind w:left="-236" w:right="-106"/>
              <w:jc w:val="right"/>
              <w:rPr>
                <w:rFonts w:ascii="Times New Roman" w:eastAsia="Times New Roman" w:hAnsi="Times New Roman" w:cs="Times New Roman"/>
                <w:bCs/>
                <w:iCs/>
                <w:sz w:val="20"/>
                <w:szCs w:val="20"/>
                <w:lang w:eastAsia="ru-RU"/>
              </w:rPr>
            </w:pPr>
            <w:r w:rsidRPr="005D72DF">
              <w:rPr>
                <w:rFonts w:ascii="Times New Roman" w:eastAsia="Times New Roman" w:hAnsi="Times New Roman" w:cs="Times New Roman"/>
                <w:bCs/>
                <w:iCs/>
                <w:sz w:val="20"/>
                <w:lang w:eastAsia="ru-RU"/>
              </w:rPr>
              <w:t>11,7</w:t>
            </w:r>
          </w:p>
        </w:tc>
        <w:tc>
          <w:tcPr>
            <w:tcW w:w="1985" w:type="dxa"/>
            <w:gridSpan w:val="3"/>
            <w:vAlign w:val="bottom"/>
          </w:tcPr>
          <w:p w14:paraId="2549F6E6" w14:textId="1DD78BAE" w:rsidR="005D72DF" w:rsidRPr="005D72DF" w:rsidRDefault="005D72DF" w:rsidP="005D72DF">
            <w:pPr>
              <w:spacing w:after="0" w:line="240" w:lineRule="auto"/>
              <w:ind w:right="600"/>
              <w:jc w:val="right"/>
              <w:rPr>
                <w:rFonts w:ascii="Times New Roman" w:eastAsia="Times New Roman" w:hAnsi="Times New Roman" w:cs="Times New Roman"/>
                <w:sz w:val="20"/>
                <w:lang w:val="ky-KG" w:eastAsia="ru-RU"/>
              </w:rPr>
            </w:pPr>
            <w:r w:rsidRPr="005D72DF">
              <w:rPr>
                <w:rFonts w:ascii="Times New Roman" w:eastAsia="Times New Roman" w:hAnsi="Times New Roman" w:cs="Times New Roman"/>
                <w:sz w:val="20"/>
                <w:lang w:eastAsia="ru-RU"/>
              </w:rPr>
              <w:t>1</w:t>
            </w:r>
            <w:r w:rsidR="007500C5">
              <w:rPr>
                <w:rFonts w:ascii="Times New Roman" w:eastAsia="Times New Roman" w:hAnsi="Times New Roman" w:cs="Times New Roman"/>
                <w:sz w:val="20"/>
                <w:lang w:val="ky-KG" w:eastAsia="ru-RU"/>
              </w:rPr>
              <w:t>16,7</w:t>
            </w:r>
          </w:p>
          <w:p w14:paraId="2191977E" w14:textId="77777777" w:rsidR="005D72DF" w:rsidRPr="005D72DF" w:rsidRDefault="005D72DF" w:rsidP="005D72DF">
            <w:pPr>
              <w:spacing w:after="0" w:line="240" w:lineRule="auto"/>
              <w:ind w:right="600"/>
              <w:jc w:val="right"/>
              <w:rPr>
                <w:rFonts w:ascii="Times New Roman" w:eastAsia="Times New Roman" w:hAnsi="Times New Roman" w:cs="Times New Roman"/>
                <w:sz w:val="20"/>
                <w:szCs w:val="20"/>
                <w:lang w:eastAsia="ru-RU"/>
              </w:rPr>
            </w:pPr>
          </w:p>
        </w:tc>
      </w:tr>
      <w:tr w:rsidR="005D72DF" w:rsidRPr="005D72DF" w14:paraId="3E485B54" w14:textId="77777777" w:rsidTr="005D72DF">
        <w:trPr>
          <w:cantSplit/>
          <w:trHeight w:hRule="exact" w:val="281"/>
        </w:trPr>
        <w:tc>
          <w:tcPr>
            <w:tcW w:w="3079" w:type="dxa"/>
            <w:noWrap/>
            <w:hideMark/>
          </w:tcPr>
          <w:p w14:paraId="2B51E10E" w14:textId="77777777" w:rsidR="005D72DF" w:rsidRPr="005D72DF" w:rsidRDefault="005D72DF" w:rsidP="005D72DF">
            <w:pPr>
              <w:spacing w:after="0" w:line="240" w:lineRule="auto"/>
              <w:ind w:left="176"/>
              <w:rPr>
                <w:rFonts w:ascii="Times New Roman" w:eastAsia="Times New Roman" w:hAnsi="Times New Roman" w:cs="Times New Roman"/>
                <w:sz w:val="20"/>
                <w:szCs w:val="20"/>
                <w:lang w:eastAsia="ru-RU"/>
              </w:rPr>
            </w:pPr>
            <w:proofErr w:type="spellStart"/>
            <w:r w:rsidRPr="005D72DF">
              <w:rPr>
                <w:rFonts w:ascii="Times New Roman" w:eastAsia="Times New Roman" w:hAnsi="Times New Roman" w:cs="Times New Roman"/>
                <w:sz w:val="20"/>
                <w:szCs w:val="20"/>
                <w:lang w:eastAsia="ru-RU"/>
              </w:rPr>
              <w:t>Портфелдик</w:t>
            </w:r>
            <w:proofErr w:type="spellEnd"/>
            <w:r w:rsidRPr="005D72DF">
              <w:rPr>
                <w:rFonts w:ascii="Times New Roman" w:eastAsia="Times New Roman" w:hAnsi="Times New Roman" w:cs="Times New Roman"/>
                <w:sz w:val="20"/>
                <w:szCs w:val="20"/>
                <w:lang w:val="ky-KG" w:eastAsia="ru-RU"/>
              </w:rPr>
              <w:t xml:space="preserve"> </w:t>
            </w:r>
            <w:proofErr w:type="spellStart"/>
            <w:r w:rsidRPr="005D72DF">
              <w:rPr>
                <w:rFonts w:ascii="Times New Roman" w:eastAsia="Times New Roman" w:hAnsi="Times New Roman" w:cs="Times New Roman"/>
                <w:sz w:val="20"/>
                <w:szCs w:val="20"/>
                <w:lang w:eastAsia="ru-RU"/>
              </w:rPr>
              <w:t>инвестициялар</w:t>
            </w:r>
            <w:proofErr w:type="spellEnd"/>
          </w:p>
        </w:tc>
        <w:tc>
          <w:tcPr>
            <w:tcW w:w="1350" w:type="dxa"/>
            <w:noWrap/>
            <w:vAlign w:val="bottom"/>
            <w:hideMark/>
          </w:tcPr>
          <w:p w14:paraId="7F339FE3" w14:textId="77777777" w:rsidR="005D72DF" w:rsidRPr="005D72DF" w:rsidRDefault="005D72DF" w:rsidP="005D72DF">
            <w:pPr>
              <w:spacing w:after="0" w:line="240" w:lineRule="auto"/>
              <w:ind w:left="-250" w:right="-90"/>
              <w:jc w:val="right"/>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lang w:eastAsia="ru-RU"/>
              </w:rPr>
              <w:t>0,1</w:t>
            </w:r>
          </w:p>
        </w:tc>
        <w:tc>
          <w:tcPr>
            <w:tcW w:w="1540" w:type="dxa"/>
            <w:gridSpan w:val="2"/>
            <w:noWrap/>
            <w:vAlign w:val="bottom"/>
            <w:hideMark/>
          </w:tcPr>
          <w:p w14:paraId="7A89C471" w14:textId="77777777" w:rsidR="005D72DF" w:rsidRPr="005D72DF" w:rsidRDefault="005D72DF" w:rsidP="005D72DF">
            <w:pPr>
              <w:spacing w:after="0" w:line="240" w:lineRule="auto"/>
              <w:ind w:left="-250" w:right="-106"/>
              <w:jc w:val="right"/>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lang w:eastAsia="ru-RU"/>
              </w:rPr>
              <w:t>1442,5</w:t>
            </w:r>
          </w:p>
        </w:tc>
        <w:tc>
          <w:tcPr>
            <w:tcW w:w="1134" w:type="dxa"/>
            <w:vAlign w:val="bottom"/>
            <w:hideMark/>
          </w:tcPr>
          <w:p w14:paraId="1242225B" w14:textId="77777777" w:rsidR="005D72DF" w:rsidRPr="005D72DF" w:rsidRDefault="005D72DF" w:rsidP="005D72DF">
            <w:pPr>
              <w:spacing w:after="0" w:line="240" w:lineRule="auto"/>
              <w:ind w:right="84"/>
              <w:jc w:val="right"/>
              <w:rPr>
                <w:rFonts w:ascii="Times New Roman" w:eastAsia="Times New Roman" w:hAnsi="Times New Roman" w:cs="Times New Roman"/>
                <w:bCs/>
                <w:iCs/>
                <w:sz w:val="20"/>
                <w:szCs w:val="20"/>
                <w:lang w:eastAsia="ru-RU"/>
              </w:rPr>
            </w:pPr>
            <w:r w:rsidRPr="005D72DF">
              <w:rPr>
                <w:rFonts w:ascii="Times New Roman" w:eastAsia="Times New Roman" w:hAnsi="Times New Roman" w:cs="Times New Roman"/>
                <w:bCs/>
                <w:iCs/>
                <w:sz w:val="20"/>
                <w:lang w:eastAsia="ru-RU"/>
              </w:rPr>
              <w:t>-</w:t>
            </w:r>
          </w:p>
        </w:tc>
        <w:tc>
          <w:tcPr>
            <w:tcW w:w="728" w:type="dxa"/>
            <w:vAlign w:val="bottom"/>
            <w:hideMark/>
          </w:tcPr>
          <w:p w14:paraId="0E2CC7EA" w14:textId="77777777" w:rsidR="005D72DF" w:rsidRPr="005D72DF" w:rsidRDefault="005D72DF" w:rsidP="005D72DF">
            <w:pPr>
              <w:spacing w:after="0" w:line="240" w:lineRule="auto"/>
              <w:ind w:left="-236" w:right="-106"/>
              <w:jc w:val="right"/>
              <w:rPr>
                <w:rFonts w:ascii="Times New Roman" w:eastAsia="Times New Roman" w:hAnsi="Times New Roman" w:cs="Times New Roman"/>
                <w:bCs/>
                <w:iCs/>
                <w:sz w:val="20"/>
                <w:szCs w:val="20"/>
                <w:lang w:eastAsia="ru-RU"/>
              </w:rPr>
            </w:pPr>
            <w:r w:rsidRPr="005D72DF">
              <w:rPr>
                <w:rFonts w:ascii="Times New Roman" w:eastAsia="Times New Roman" w:hAnsi="Times New Roman" w:cs="Times New Roman"/>
                <w:bCs/>
                <w:iCs/>
                <w:sz w:val="20"/>
                <w:lang w:eastAsia="ru-RU"/>
              </w:rPr>
              <w:t>0,1</w:t>
            </w:r>
          </w:p>
        </w:tc>
        <w:tc>
          <w:tcPr>
            <w:tcW w:w="1985" w:type="dxa"/>
            <w:gridSpan w:val="3"/>
            <w:vAlign w:val="bottom"/>
            <w:hideMark/>
          </w:tcPr>
          <w:p w14:paraId="66FE2117" w14:textId="77777777" w:rsidR="005D72DF" w:rsidRPr="005D72DF" w:rsidRDefault="005D72DF" w:rsidP="005D72DF">
            <w:pPr>
              <w:spacing w:after="0" w:line="240" w:lineRule="auto"/>
              <w:ind w:right="600"/>
              <w:jc w:val="right"/>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lang w:eastAsia="ru-RU"/>
              </w:rPr>
              <w:t>-</w:t>
            </w:r>
          </w:p>
        </w:tc>
      </w:tr>
      <w:tr w:rsidR="005D72DF" w:rsidRPr="005D72DF" w14:paraId="5E333B8B" w14:textId="77777777" w:rsidTr="005D72DF">
        <w:trPr>
          <w:cantSplit/>
          <w:trHeight w:hRule="exact" w:val="229"/>
        </w:trPr>
        <w:tc>
          <w:tcPr>
            <w:tcW w:w="3079" w:type="dxa"/>
            <w:noWrap/>
            <w:hideMark/>
          </w:tcPr>
          <w:p w14:paraId="78E47589" w14:textId="77777777" w:rsidR="005D72DF" w:rsidRPr="005D72DF" w:rsidRDefault="005D72DF" w:rsidP="005D72DF">
            <w:pPr>
              <w:spacing w:after="0" w:line="240" w:lineRule="auto"/>
              <w:ind w:left="176"/>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lastRenderedPageBreak/>
              <w:t>Башка</w:t>
            </w:r>
            <w:r w:rsidRPr="005D72DF">
              <w:rPr>
                <w:rFonts w:ascii="Times New Roman" w:eastAsia="Times New Roman" w:hAnsi="Times New Roman" w:cs="Times New Roman"/>
                <w:sz w:val="20"/>
                <w:szCs w:val="20"/>
                <w:lang w:val="ky-KG" w:eastAsia="ru-RU"/>
              </w:rPr>
              <w:t xml:space="preserve"> </w:t>
            </w:r>
            <w:proofErr w:type="spellStart"/>
            <w:r w:rsidRPr="005D72DF">
              <w:rPr>
                <w:rFonts w:ascii="Times New Roman" w:eastAsia="Times New Roman" w:hAnsi="Times New Roman" w:cs="Times New Roman"/>
                <w:sz w:val="20"/>
                <w:szCs w:val="20"/>
                <w:lang w:eastAsia="ru-RU"/>
              </w:rPr>
              <w:t>инвестициялар</w:t>
            </w:r>
            <w:proofErr w:type="spellEnd"/>
          </w:p>
        </w:tc>
        <w:tc>
          <w:tcPr>
            <w:tcW w:w="1350" w:type="dxa"/>
            <w:noWrap/>
            <w:vAlign w:val="bottom"/>
            <w:hideMark/>
          </w:tcPr>
          <w:p w14:paraId="6F7E08AB" w14:textId="77777777" w:rsidR="005D72DF" w:rsidRPr="005D72DF" w:rsidRDefault="005D72DF" w:rsidP="005D72DF">
            <w:pPr>
              <w:spacing w:after="0" w:line="240" w:lineRule="auto"/>
              <w:ind w:left="-250" w:right="-90"/>
              <w:jc w:val="right"/>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lang w:eastAsia="ru-RU"/>
              </w:rPr>
              <w:t>1845330,0</w:t>
            </w:r>
          </w:p>
        </w:tc>
        <w:tc>
          <w:tcPr>
            <w:tcW w:w="1540" w:type="dxa"/>
            <w:gridSpan w:val="2"/>
            <w:noWrap/>
            <w:vAlign w:val="bottom"/>
            <w:hideMark/>
          </w:tcPr>
          <w:p w14:paraId="511F8AB8" w14:textId="77777777" w:rsidR="005D72DF" w:rsidRPr="005D72DF" w:rsidRDefault="005D72DF" w:rsidP="005D72DF">
            <w:pPr>
              <w:spacing w:after="0" w:line="240" w:lineRule="auto"/>
              <w:ind w:left="-250" w:right="-106"/>
              <w:jc w:val="right"/>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lang w:eastAsia="ru-RU"/>
              </w:rPr>
              <w:t>1712980,6</w:t>
            </w:r>
          </w:p>
        </w:tc>
        <w:tc>
          <w:tcPr>
            <w:tcW w:w="1134" w:type="dxa"/>
            <w:vAlign w:val="bottom"/>
            <w:hideMark/>
          </w:tcPr>
          <w:p w14:paraId="4219A5C3" w14:textId="77777777" w:rsidR="005D72DF" w:rsidRPr="005D72DF" w:rsidRDefault="005D72DF" w:rsidP="005D72DF">
            <w:pPr>
              <w:spacing w:after="0" w:line="240" w:lineRule="auto"/>
              <w:ind w:right="84"/>
              <w:jc w:val="right"/>
              <w:rPr>
                <w:rFonts w:ascii="Times New Roman" w:eastAsia="Times New Roman" w:hAnsi="Times New Roman" w:cs="Times New Roman"/>
                <w:bCs/>
                <w:iCs/>
                <w:sz w:val="20"/>
                <w:szCs w:val="20"/>
                <w:lang w:eastAsia="ru-RU"/>
              </w:rPr>
            </w:pPr>
            <w:r w:rsidRPr="005D72DF">
              <w:rPr>
                <w:rFonts w:ascii="Times New Roman" w:eastAsia="Times New Roman" w:hAnsi="Times New Roman" w:cs="Times New Roman"/>
                <w:bCs/>
                <w:iCs/>
                <w:sz w:val="20"/>
                <w:lang w:eastAsia="ru-RU"/>
              </w:rPr>
              <w:t>89,1</w:t>
            </w:r>
          </w:p>
        </w:tc>
        <w:tc>
          <w:tcPr>
            <w:tcW w:w="728" w:type="dxa"/>
            <w:vAlign w:val="bottom"/>
            <w:hideMark/>
          </w:tcPr>
          <w:p w14:paraId="6CF8F969" w14:textId="77777777" w:rsidR="005D72DF" w:rsidRPr="005D72DF" w:rsidRDefault="005D72DF" w:rsidP="005D72DF">
            <w:pPr>
              <w:spacing w:after="0" w:line="240" w:lineRule="auto"/>
              <w:ind w:left="-236" w:right="-106"/>
              <w:jc w:val="right"/>
              <w:rPr>
                <w:rFonts w:ascii="Times New Roman" w:eastAsia="Times New Roman" w:hAnsi="Times New Roman" w:cs="Times New Roman"/>
                <w:bCs/>
                <w:iCs/>
                <w:sz w:val="20"/>
                <w:szCs w:val="20"/>
                <w:lang w:eastAsia="ru-RU"/>
              </w:rPr>
            </w:pPr>
            <w:r w:rsidRPr="005D72DF">
              <w:rPr>
                <w:rFonts w:ascii="Times New Roman" w:eastAsia="Times New Roman" w:hAnsi="Times New Roman" w:cs="Times New Roman"/>
                <w:bCs/>
                <w:iCs/>
                <w:sz w:val="20"/>
                <w:lang w:eastAsia="ru-RU"/>
              </w:rPr>
              <w:t>87,6</w:t>
            </w:r>
          </w:p>
        </w:tc>
        <w:tc>
          <w:tcPr>
            <w:tcW w:w="1985" w:type="dxa"/>
            <w:gridSpan w:val="3"/>
            <w:vAlign w:val="bottom"/>
            <w:hideMark/>
          </w:tcPr>
          <w:p w14:paraId="26852D9A" w14:textId="580C8321" w:rsidR="005D72DF" w:rsidRPr="005D72DF" w:rsidRDefault="007500C5" w:rsidP="005D72DF">
            <w:pPr>
              <w:spacing w:after="0" w:line="240" w:lineRule="auto"/>
              <w:ind w:right="600"/>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92,8</w:t>
            </w:r>
          </w:p>
        </w:tc>
      </w:tr>
      <w:tr w:rsidR="005D72DF" w:rsidRPr="005D72DF" w14:paraId="07EE87CD" w14:textId="77777777" w:rsidTr="005D72DF">
        <w:trPr>
          <w:cantSplit/>
          <w:trHeight w:hRule="exact" w:val="200"/>
        </w:trPr>
        <w:tc>
          <w:tcPr>
            <w:tcW w:w="3079" w:type="dxa"/>
            <w:tcBorders>
              <w:top w:val="nil"/>
              <w:left w:val="nil"/>
              <w:bottom w:val="single" w:sz="8" w:space="0" w:color="auto"/>
              <w:right w:val="nil"/>
            </w:tcBorders>
            <w:noWrap/>
            <w:hideMark/>
          </w:tcPr>
          <w:p w14:paraId="6E803216" w14:textId="77777777" w:rsidR="005D72DF" w:rsidRPr="005D72DF" w:rsidRDefault="005D72DF" w:rsidP="005D72DF">
            <w:pPr>
              <w:spacing w:after="0" w:line="240" w:lineRule="auto"/>
              <w:ind w:left="176"/>
              <w:rPr>
                <w:rFonts w:ascii="Times New Roman" w:eastAsia="Times New Roman" w:hAnsi="Times New Roman" w:cs="Times New Roman"/>
                <w:sz w:val="20"/>
                <w:szCs w:val="20"/>
                <w:lang w:eastAsia="ru-RU"/>
              </w:rPr>
            </w:pPr>
            <w:proofErr w:type="spellStart"/>
            <w:r w:rsidRPr="005D72DF">
              <w:rPr>
                <w:rFonts w:ascii="Times New Roman" w:eastAsia="Times New Roman" w:hAnsi="Times New Roman" w:cs="Times New Roman"/>
                <w:sz w:val="20"/>
                <w:szCs w:val="20"/>
                <w:lang w:eastAsia="ru-RU"/>
              </w:rPr>
              <w:t>Гранттар</w:t>
            </w:r>
            <w:proofErr w:type="spellEnd"/>
            <w:r w:rsidRPr="005D72DF">
              <w:rPr>
                <w:rFonts w:ascii="Times New Roman" w:eastAsia="Times New Roman" w:hAnsi="Times New Roman" w:cs="Times New Roman"/>
                <w:sz w:val="20"/>
                <w:szCs w:val="20"/>
                <w:lang w:eastAsia="ru-RU"/>
              </w:rPr>
              <w:t xml:space="preserve">, </w:t>
            </w:r>
            <w:proofErr w:type="spellStart"/>
            <w:r w:rsidRPr="005D72DF">
              <w:rPr>
                <w:rFonts w:ascii="Times New Roman" w:eastAsia="Times New Roman" w:hAnsi="Times New Roman" w:cs="Times New Roman"/>
                <w:sz w:val="20"/>
                <w:szCs w:val="20"/>
                <w:lang w:eastAsia="ru-RU"/>
              </w:rPr>
              <w:t>техникалык</w:t>
            </w:r>
            <w:proofErr w:type="spellEnd"/>
            <w:r w:rsidRPr="005D72DF">
              <w:rPr>
                <w:rFonts w:ascii="Times New Roman" w:eastAsia="Times New Roman" w:hAnsi="Times New Roman" w:cs="Times New Roman"/>
                <w:sz w:val="20"/>
                <w:szCs w:val="20"/>
                <w:lang w:val="ky-KG" w:eastAsia="ru-RU"/>
              </w:rPr>
              <w:t xml:space="preserve"> </w:t>
            </w:r>
            <w:proofErr w:type="spellStart"/>
            <w:r w:rsidRPr="005D72DF">
              <w:rPr>
                <w:rFonts w:ascii="Times New Roman" w:eastAsia="Times New Roman" w:hAnsi="Times New Roman" w:cs="Times New Roman"/>
                <w:sz w:val="20"/>
                <w:szCs w:val="20"/>
                <w:lang w:eastAsia="ru-RU"/>
              </w:rPr>
              <w:t>жардам</w:t>
            </w:r>
            <w:proofErr w:type="spellEnd"/>
          </w:p>
        </w:tc>
        <w:tc>
          <w:tcPr>
            <w:tcW w:w="1350" w:type="dxa"/>
            <w:tcBorders>
              <w:top w:val="nil"/>
              <w:left w:val="nil"/>
              <w:bottom w:val="single" w:sz="8" w:space="0" w:color="auto"/>
              <w:right w:val="nil"/>
            </w:tcBorders>
            <w:noWrap/>
            <w:vAlign w:val="bottom"/>
            <w:hideMark/>
          </w:tcPr>
          <w:p w14:paraId="470E7A17" w14:textId="77777777" w:rsidR="005D72DF" w:rsidRPr="005D72DF" w:rsidRDefault="005D72DF" w:rsidP="005D72DF">
            <w:pPr>
              <w:spacing w:after="0" w:line="240" w:lineRule="auto"/>
              <w:ind w:left="-250" w:right="-90"/>
              <w:jc w:val="right"/>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lang w:eastAsia="ru-RU"/>
              </w:rPr>
              <w:t>28736,6</w:t>
            </w:r>
          </w:p>
        </w:tc>
        <w:tc>
          <w:tcPr>
            <w:tcW w:w="1540" w:type="dxa"/>
            <w:gridSpan w:val="2"/>
            <w:tcBorders>
              <w:top w:val="nil"/>
              <w:left w:val="nil"/>
              <w:bottom w:val="single" w:sz="8" w:space="0" w:color="auto"/>
              <w:right w:val="nil"/>
            </w:tcBorders>
            <w:noWrap/>
            <w:vAlign w:val="bottom"/>
            <w:hideMark/>
          </w:tcPr>
          <w:p w14:paraId="116EA730" w14:textId="77777777" w:rsidR="005D72DF" w:rsidRPr="005D72DF" w:rsidRDefault="005D72DF" w:rsidP="005D72DF">
            <w:pPr>
              <w:spacing w:after="0" w:line="240" w:lineRule="auto"/>
              <w:ind w:left="-250" w:right="-106"/>
              <w:jc w:val="right"/>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lang w:eastAsia="ru-RU"/>
              </w:rPr>
              <w:t>11534,9</w:t>
            </w:r>
          </w:p>
        </w:tc>
        <w:tc>
          <w:tcPr>
            <w:tcW w:w="1134" w:type="dxa"/>
            <w:tcBorders>
              <w:top w:val="nil"/>
              <w:left w:val="nil"/>
              <w:bottom w:val="single" w:sz="8" w:space="0" w:color="auto"/>
              <w:right w:val="nil"/>
            </w:tcBorders>
            <w:vAlign w:val="bottom"/>
            <w:hideMark/>
          </w:tcPr>
          <w:p w14:paraId="5D10A651" w14:textId="77777777" w:rsidR="005D72DF" w:rsidRPr="005D72DF" w:rsidRDefault="005D72DF" w:rsidP="005D72DF">
            <w:pPr>
              <w:spacing w:after="0" w:line="240" w:lineRule="auto"/>
              <w:ind w:right="84"/>
              <w:jc w:val="right"/>
              <w:rPr>
                <w:rFonts w:ascii="Times New Roman" w:eastAsia="Times New Roman" w:hAnsi="Times New Roman" w:cs="Times New Roman"/>
                <w:bCs/>
                <w:iCs/>
                <w:sz w:val="20"/>
                <w:szCs w:val="20"/>
                <w:lang w:eastAsia="ru-RU"/>
              </w:rPr>
            </w:pPr>
            <w:r w:rsidRPr="005D72DF">
              <w:rPr>
                <w:rFonts w:ascii="Times New Roman" w:eastAsia="Times New Roman" w:hAnsi="Times New Roman" w:cs="Times New Roman"/>
                <w:bCs/>
                <w:iCs/>
                <w:sz w:val="20"/>
                <w:lang w:eastAsia="ru-RU"/>
              </w:rPr>
              <w:t>1,4</w:t>
            </w:r>
          </w:p>
        </w:tc>
        <w:tc>
          <w:tcPr>
            <w:tcW w:w="728" w:type="dxa"/>
            <w:tcBorders>
              <w:top w:val="nil"/>
              <w:left w:val="nil"/>
              <w:bottom w:val="single" w:sz="8" w:space="0" w:color="auto"/>
              <w:right w:val="nil"/>
            </w:tcBorders>
            <w:vAlign w:val="bottom"/>
            <w:hideMark/>
          </w:tcPr>
          <w:p w14:paraId="62C94F02" w14:textId="77777777" w:rsidR="005D72DF" w:rsidRPr="005D72DF" w:rsidRDefault="005D72DF" w:rsidP="005D72DF">
            <w:pPr>
              <w:spacing w:after="0" w:line="240" w:lineRule="auto"/>
              <w:ind w:left="-236" w:right="-106"/>
              <w:jc w:val="right"/>
              <w:rPr>
                <w:rFonts w:ascii="Times New Roman" w:eastAsia="Times New Roman" w:hAnsi="Times New Roman" w:cs="Times New Roman"/>
                <w:bCs/>
                <w:iCs/>
                <w:sz w:val="20"/>
                <w:szCs w:val="20"/>
                <w:lang w:eastAsia="ru-RU"/>
              </w:rPr>
            </w:pPr>
            <w:r w:rsidRPr="005D72DF">
              <w:rPr>
                <w:rFonts w:ascii="Times New Roman" w:eastAsia="Times New Roman" w:hAnsi="Times New Roman" w:cs="Times New Roman"/>
                <w:bCs/>
                <w:iCs/>
                <w:sz w:val="20"/>
                <w:lang w:eastAsia="ru-RU"/>
              </w:rPr>
              <w:t>0,6</w:t>
            </w:r>
          </w:p>
        </w:tc>
        <w:tc>
          <w:tcPr>
            <w:tcW w:w="1985" w:type="dxa"/>
            <w:gridSpan w:val="3"/>
            <w:tcBorders>
              <w:top w:val="nil"/>
              <w:left w:val="nil"/>
              <w:bottom w:val="single" w:sz="8" w:space="0" w:color="auto"/>
              <w:right w:val="nil"/>
            </w:tcBorders>
            <w:vAlign w:val="bottom"/>
            <w:hideMark/>
          </w:tcPr>
          <w:p w14:paraId="5FE8FAE8" w14:textId="66FBAA4A" w:rsidR="005D72DF" w:rsidRPr="005D72DF" w:rsidRDefault="007500C5" w:rsidP="005D72DF">
            <w:pPr>
              <w:spacing w:after="0" w:line="240" w:lineRule="auto"/>
              <w:ind w:right="600"/>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40,1</w:t>
            </w:r>
          </w:p>
        </w:tc>
      </w:tr>
    </w:tbl>
    <w:p w14:paraId="64DC7E11" w14:textId="77777777" w:rsidR="005D72DF" w:rsidRPr="005D72DF" w:rsidRDefault="005D72DF" w:rsidP="005D72DF">
      <w:pPr>
        <w:spacing w:after="0" w:line="240" w:lineRule="auto"/>
        <w:rPr>
          <w:rFonts w:ascii="Times New Roman" w:eastAsia="Times New Roman" w:hAnsi="Times New Roman" w:cs="Times New Roman"/>
          <w:i/>
          <w:sz w:val="20"/>
          <w:szCs w:val="20"/>
          <w:lang w:val="ky-KG" w:eastAsia="ru-RU"/>
        </w:rPr>
      </w:pPr>
      <w:r w:rsidRPr="005D72DF">
        <w:rPr>
          <w:rFonts w:ascii="Times New Roman" w:eastAsia="Times New Roman" w:hAnsi="Times New Roman" w:cs="Times New Roman"/>
          <w:i/>
          <w:sz w:val="18"/>
          <w:szCs w:val="20"/>
          <w:vertAlign w:val="superscript"/>
          <w:lang w:val="ky-KG" w:eastAsia="ru-RU"/>
        </w:rPr>
        <w:t xml:space="preserve">1 </w:t>
      </w:r>
      <w:r w:rsidRPr="005D72DF">
        <w:rPr>
          <w:rFonts w:ascii="Times New Roman" w:eastAsia="Times New Roman" w:hAnsi="Times New Roman" w:cs="Times New Roman"/>
          <w:i/>
          <w:sz w:val="20"/>
          <w:szCs w:val="20"/>
          <w:lang w:val="ky-KG" w:eastAsia="ru-RU"/>
        </w:rPr>
        <w:t>Кетүү агымын эсептебегенде.</w:t>
      </w:r>
    </w:p>
    <w:p w14:paraId="79DD2DA9" w14:textId="77777777" w:rsidR="005D72DF" w:rsidRPr="005D72DF" w:rsidRDefault="005D72DF" w:rsidP="005D72DF">
      <w:pPr>
        <w:spacing w:after="0" w:line="276" w:lineRule="auto"/>
        <w:ind w:left="-180" w:firstLine="540"/>
        <w:jc w:val="both"/>
        <w:rPr>
          <w:rFonts w:ascii="Times New Roman" w:eastAsia="Times New Roman" w:hAnsi="Times New Roman" w:cs="Times New Roman"/>
          <w:sz w:val="24"/>
          <w:szCs w:val="24"/>
          <w:lang w:val="ky-KG" w:eastAsia="ru-RU"/>
        </w:rPr>
      </w:pPr>
    </w:p>
    <w:p w14:paraId="352DA448" w14:textId="77777777" w:rsidR="005D72DF" w:rsidRDefault="005D72DF" w:rsidP="005D72DF">
      <w:pPr>
        <w:tabs>
          <w:tab w:val="left" w:pos="6096"/>
        </w:tabs>
        <w:spacing w:after="200" w:line="276" w:lineRule="auto"/>
        <w:ind w:left="-180" w:firstLine="540"/>
        <w:jc w:val="both"/>
        <w:rPr>
          <w:rFonts w:ascii="Times New Roman" w:eastAsia="Times New Roman" w:hAnsi="Times New Roman" w:cs="Times New Roman"/>
          <w:sz w:val="24"/>
          <w:szCs w:val="24"/>
          <w:lang w:val="ky-KG" w:eastAsia="ru-RU"/>
        </w:rPr>
      </w:pPr>
      <w:r w:rsidRPr="005D72DF">
        <w:rPr>
          <w:rFonts w:ascii="Times New Roman" w:eastAsia="Times New Roman" w:hAnsi="Times New Roman" w:cs="Times New Roman"/>
          <w:sz w:val="24"/>
          <w:szCs w:val="24"/>
          <w:lang w:val="ky-KG" w:eastAsia="ru-RU"/>
        </w:rPr>
        <w:t>2024-жылдын I жарым жылдыгында 2023-жылдын тийиштүү мезгилине салыштырмалуу чет өлкөлүк тике инвестицияларды түшүү көлөмү 16,7 пайызга көбөйдү, мында алардын калдыгы оң болду (келүү агымынан кетүү агымын алып койгондо) жана 160,8 млн. долларды түздү.</w:t>
      </w:r>
    </w:p>
    <w:p w14:paraId="3B97DE67" w14:textId="77777777" w:rsidR="005D72DF" w:rsidRPr="005D72DF" w:rsidRDefault="005D72DF" w:rsidP="005D72DF">
      <w:pPr>
        <w:tabs>
          <w:tab w:val="left" w:pos="6096"/>
        </w:tabs>
        <w:spacing w:after="200" w:line="276" w:lineRule="auto"/>
        <w:ind w:left="-180" w:firstLine="540"/>
        <w:jc w:val="both"/>
        <w:rPr>
          <w:rFonts w:ascii="Times New Roman" w:eastAsia="Times New Roman" w:hAnsi="Times New Roman" w:cs="Times New Roman"/>
          <w:sz w:val="24"/>
          <w:szCs w:val="24"/>
          <w:lang w:val="ky-KG" w:eastAsia="ru-RU"/>
        </w:rPr>
      </w:pPr>
    </w:p>
    <w:p w14:paraId="3304299C" w14:textId="714EB135" w:rsidR="005D72DF" w:rsidRPr="005D72DF" w:rsidRDefault="00FF765E" w:rsidP="005D72DF">
      <w:pPr>
        <w:keepNext/>
        <w:spacing w:after="0" w:line="240" w:lineRule="auto"/>
        <w:ind w:left="1418" w:hanging="1560"/>
        <w:outlineLvl w:val="8"/>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20</w:t>
      </w:r>
      <w:r w:rsidR="005D72DF">
        <w:rPr>
          <w:rFonts w:ascii="Times New Roman" w:eastAsia="Times New Roman" w:hAnsi="Times New Roman" w:cs="Times New Roman"/>
          <w:b/>
          <w:sz w:val="24"/>
          <w:szCs w:val="24"/>
          <w:lang w:val="ky-KG" w:eastAsia="ru-RU"/>
        </w:rPr>
        <w:t>-т</w:t>
      </w:r>
      <w:r w:rsidR="005D72DF" w:rsidRPr="005D72DF">
        <w:rPr>
          <w:rFonts w:ascii="Times New Roman" w:eastAsia="Times New Roman" w:hAnsi="Times New Roman" w:cs="Times New Roman"/>
          <w:b/>
          <w:sz w:val="24"/>
          <w:szCs w:val="24"/>
          <w:lang w:val="ky-KG" w:eastAsia="ru-RU"/>
        </w:rPr>
        <w:t>аблица: I жарым жылдыктагы тике чет өлкөлүк инвестициялардын</w:t>
      </w:r>
      <w:r w:rsidR="005D72DF" w:rsidRPr="005D72DF">
        <w:rPr>
          <w:rFonts w:ascii="Times New Roman" w:eastAsia="Times New Roman" w:hAnsi="Times New Roman" w:cs="Times New Roman"/>
          <w:b/>
          <w:sz w:val="18"/>
          <w:szCs w:val="24"/>
          <w:vertAlign w:val="superscript"/>
          <w:lang w:val="ky-KG" w:eastAsia="ru-RU"/>
        </w:rPr>
        <w:t>1</w:t>
      </w:r>
      <w:r w:rsidR="005D72DF" w:rsidRPr="005D72DF">
        <w:rPr>
          <w:rFonts w:ascii="Times New Roman" w:eastAsia="Times New Roman" w:hAnsi="Times New Roman" w:cs="Times New Roman"/>
          <w:b/>
          <w:sz w:val="18"/>
          <w:szCs w:val="24"/>
          <w:lang w:val="ky-KG" w:eastAsia="ru-RU"/>
        </w:rPr>
        <w:t xml:space="preserve"> </w:t>
      </w:r>
      <w:r w:rsidR="005D72DF" w:rsidRPr="005D72DF">
        <w:rPr>
          <w:rFonts w:ascii="Times New Roman" w:eastAsia="Times New Roman" w:hAnsi="Times New Roman" w:cs="Times New Roman"/>
          <w:b/>
          <w:sz w:val="24"/>
          <w:szCs w:val="24"/>
          <w:lang w:val="ky-KG" w:eastAsia="ru-RU"/>
        </w:rPr>
        <w:t xml:space="preserve">түшүү түзүмү </w:t>
      </w:r>
    </w:p>
    <w:tbl>
      <w:tblPr>
        <w:tblW w:w="9674" w:type="dxa"/>
        <w:tblInd w:w="-176" w:type="dxa"/>
        <w:tblLook w:val="04A0" w:firstRow="1" w:lastRow="0" w:firstColumn="1" w:lastColumn="0" w:noHBand="0" w:noVBand="1"/>
      </w:tblPr>
      <w:tblGrid>
        <w:gridCol w:w="3765"/>
        <w:gridCol w:w="1798"/>
        <w:gridCol w:w="1559"/>
        <w:gridCol w:w="1301"/>
        <w:gridCol w:w="1251"/>
      </w:tblGrid>
      <w:tr w:rsidR="005D72DF" w:rsidRPr="005D72DF" w14:paraId="680C1808" w14:textId="77777777" w:rsidTr="005D72DF">
        <w:trPr>
          <w:trHeight w:val="342"/>
        </w:trPr>
        <w:tc>
          <w:tcPr>
            <w:tcW w:w="3765" w:type="dxa"/>
            <w:vMerge w:val="restart"/>
            <w:tcBorders>
              <w:top w:val="single" w:sz="8" w:space="0" w:color="auto"/>
              <w:left w:val="nil"/>
              <w:bottom w:val="single" w:sz="8" w:space="0" w:color="auto"/>
              <w:right w:val="nil"/>
            </w:tcBorders>
            <w:noWrap/>
            <w:vAlign w:val="center"/>
          </w:tcPr>
          <w:p w14:paraId="41BD1C24" w14:textId="77777777" w:rsidR="005D72DF" w:rsidRPr="005D72DF" w:rsidRDefault="005D72DF" w:rsidP="005D72DF">
            <w:pPr>
              <w:spacing w:after="0" w:line="264" w:lineRule="auto"/>
              <w:jc w:val="center"/>
              <w:rPr>
                <w:rFonts w:ascii="Times New Roman" w:eastAsia="Times New Roman" w:hAnsi="Times New Roman" w:cs="Times New Roman"/>
                <w:sz w:val="20"/>
                <w:szCs w:val="20"/>
                <w:lang w:val="ky-KG" w:eastAsia="ru-RU"/>
              </w:rPr>
            </w:pPr>
          </w:p>
        </w:tc>
        <w:tc>
          <w:tcPr>
            <w:tcW w:w="3357" w:type="dxa"/>
            <w:gridSpan w:val="2"/>
            <w:tcBorders>
              <w:top w:val="single" w:sz="8" w:space="0" w:color="auto"/>
              <w:left w:val="nil"/>
              <w:bottom w:val="single" w:sz="8" w:space="0" w:color="auto"/>
              <w:right w:val="nil"/>
            </w:tcBorders>
            <w:vAlign w:val="center"/>
            <w:hideMark/>
          </w:tcPr>
          <w:p w14:paraId="0EED5C16" w14:textId="77777777" w:rsidR="005D72DF" w:rsidRPr="005D72DF" w:rsidRDefault="005D72DF" w:rsidP="005D72DF">
            <w:pPr>
              <w:spacing w:after="0" w:line="276" w:lineRule="auto"/>
              <w:ind w:left="-108" w:right="-108"/>
              <w:jc w:val="center"/>
              <w:rPr>
                <w:rFonts w:ascii="Times New Roman" w:eastAsia="Times New Roman" w:hAnsi="Times New Roman" w:cs="Times New Roman"/>
                <w:b/>
                <w:bCs/>
                <w:iCs/>
                <w:sz w:val="20"/>
                <w:szCs w:val="20"/>
                <w:lang w:eastAsia="ru-RU"/>
              </w:rPr>
            </w:pPr>
            <w:proofErr w:type="spellStart"/>
            <w:r w:rsidRPr="005D72DF">
              <w:rPr>
                <w:rFonts w:ascii="Times New Roman" w:eastAsia="Times New Roman" w:hAnsi="Times New Roman" w:cs="Times New Roman"/>
                <w:b/>
                <w:bCs/>
                <w:iCs/>
                <w:sz w:val="20"/>
                <w:szCs w:val="20"/>
                <w:lang w:eastAsia="ru-RU"/>
              </w:rPr>
              <w:t>АКШнын</w:t>
            </w:r>
            <w:proofErr w:type="spellEnd"/>
            <w:r w:rsidRPr="005D72DF">
              <w:rPr>
                <w:rFonts w:ascii="Times New Roman" w:eastAsia="Times New Roman" w:hAnsi="Times New Roman" w:cs="Times New Roman"/>
                <w:b/>
                <w:bCs/>
                <w:iCs/>
                <w:sz w:val="20"/>
                <w:szCs w:val="20"/>
                <w:lang w:eastAsia="ru-RU"/>
              </w:rPr>
              <w:t xml:space="preserve"> ми</w:t>
            </w:r>
            <w:r w:rsidRPr="005D72DF">
              <w:rPr>
                <w:rFonts w:ascii="Times New Roman" w:eastAsia="Times New Roman" w:hAnsi="Times New Roman" w:cs="Times New Roman"/>
                <w:b/>
                <w:bCs/>
                <w:iCs/>
                <w:sz w:val="20"/>
                <w:szCs w:val="20"/>
                <w:lang w:val="ky-KG" w:eastAsia="ru-RU"/>
              </w:rPr>
              <w:t>ң</w:t>
            </w:r>
            <w:r w:rsidRPr="005D72DF">
              <w:rPr>
                <w:rFonts w:ascii="Times New Roman" w:eastAsia="Times New Roman" w:hAnsi="Times New Roman" w:cs="Times New Roman"/>
                <w:b/>
                <w:bCs/>
                <w:iCs/>
                <w:sz w:val="20"/>
                <w:szCs w:val="20"/>
                <w:lang w:val="en-US" w:eastAsia="ru-RU"/>
              </w:rPr>
              <w:t xml:space="preserve"> </w:t>
            </w:r>
            <w:r w:rsidRPr="005D72DF">
              <w:rPr>
                <w:rFonts w:ascii="Times New Roman" w:eastAsia="Times New Roman" w:hAnsi="Times New Roman" w:cs="Times New Roman"/>
                <w:b/>
                <w:bCs/>
                <w:iCs/>
                <w:sz w:val="20"/>
                <w:szCs w:val="20"/>
                <w:lang w:eastAsia="ru-RU"/>
              </w:rPr>
              <w:t>доллары</w:t>
            </w:r>
          </w:p>
        </w:tc>
        <w:tc>
          <w:tcPr>
            <w:tcW w:w="2552" w:type="dxa"/>
            <w:gridSpan w:val="2"/>
            <w:tcBorders>
              <w:top w:val="single" w:sz="8" w:space="0" w:color="auto"/>
              <w:left w:val="nil"/>
              <w:bottom w:val="single" w:sz="8" w:space="0" w:color="auto"/>
              <w:right w:val="nil"/>
            </w:tcBorders>
            <w:noWrap/>
            <w:vAlign w:val="center"/>
            <w:hideMark/>
          </w:tcPr>
          <w:p w14:paraId="42F264A6" w14:textId="77777777" w:rsidR="005D72DF" w:rsidRPr="005D72DF" w:rsidRDefault="005D72DF" w:rsidP="005D72DF">
            <w:pPr>
              <w:spacing w:after="0" w:line="276" w:lineRule="auto"/>
              <w:ind w:left="-78"/>
              <w:jc w:val="center"/>
              <w:rPr>
                <w:rFonts w:ascii="Times New Roman" w:eastAsia="Times New Roman" w:hAnsi="Times New Roman" w:cs="Times New Roman"/>
                <w:b/>
                <w:sz w:val="20"/>
                <w:szCs w:val="20"/>
                <w:lang w:val="ky-KG" w:eastAsia="ru-RU"/>
              </w:rPr>
            </w:pPr>
            <w:r w:rsidRPr="005D72DF">
              <w:rPr>
                <w:rFonts w:ascii="Times New Roman" w:eastAsia="Times New Roman" w:hAnsi="Times New Roman" w:cs="Times New Roman"/>
                <w:b/>
                <w:sz w:val="20"/>
                <w:szCs w:val="20"/>
                <w:lang w:val="ky-KG" w:eastAsia="ru-RU"/>
              </w:rPr>
              <w:t>пайыз менен</w:t>
            </w:r>
          </w:p>
        </w:tc>
      </w:tr>
      <w:tr w:rsidR="005D72DF" w:rsidRPr="005D72DF" w14:paraId="25EBCA9D" w14:textId="77777777" w:rsidTr="005D72DF">
        <w:trPr>
          <w:trHeight w:val="342"/>
        </w:trPr>
        <w:tc>
          <w:tcPr>
            <w:tcW w:w="0" w:type="auto"/>
            <w:vMerge/>
            <w:tcBorders>
              <w:top w:val="single" w:sz="8" w:space="0" w:color="auto"/>
              <w:left w:val="nil"/>
              <w:bottom w:val="single" w:sz="8" w:space="0" w:color="auto"/>
              <w:right w:val="nil"/>
            </w:tcBorders>
            <w:vAlign w:val="center"/>
            <w:hideMark/>
          </w:tcPr>
          <w:p w14:paraId="3302E20B" w14:textId="77777777" w:rsidR="005D72DF" w:rsidRPr="005D72DF" w:rsidRDefault="005D72DF" w:rsidP="005D72DF">
            <w:pPr>
              <w:spacing w:after="0" w:line="240" w:lineRule="auto"/>
              <w:rPr>
                <w:rFonts w:ascii="Times New Roman" w:eastAsia="Times New Roman" w:hAnsi="Times New Roman" w:cs="Times New Roman"/>
                <w:sz w:val="20"/>
                <w:szCs w:val="20"/>
                <w:lang w:val="ky-KG" w:eastAsia="ru-RU"/>
              </w:rPr>
            </w:pPr>
          </w:p>
        </w:tc>
        <w:tc>
          <w:tcPr>
            <w:tcW w:w="3357" w:type="dxa"/>
            <w:gridSpan w:val="2"/>
            <w:tcBorders>
              <w:top w:val="single" w:sz="8" w:space="0" w:color="auto"/>
              <w:left w:val="nil"/>
              <w:bottom w:val="single" w:sz="8" w:space="0" w:color="auto"/>
              <w:right w:val="nil"/>
            </w:tcBorders>
            <w:vAlign w:val="center"/>
          </w:tcPr>
          <w:p w14:paraId="10A6927F" w14:textId="77777777" w:rsidR="005D72DF" w:rsidRPr="005D72DF" w:rsidRDefault="005D72DF" w:rsidP="005D72DF">
            <w:pPr>
              <w:spacing w:after="0" w:line="276" w:lineRule="auto"/>
              <w:ind w:left="-108" w:right="-108"/>
              <w:jc w:val="center"/>
              <w:rPr>
                <w:rFonts w:ascii="Times New Roman" w:eastAsia="Times New Roman" w:hAnsi="Times New Roman" w:cs="Times New Roman"/>
                <w:b/>
                <w:bCs/>
                <w:iCs/>
                <w:sz w:val="20"/>
                <w:szCs w:val="20"/>
                <w:lang w:eastAsia="ru-RU"/>
              </w:rPr>
            </w:pPr>
          </w:p>
        </w:tc>
        <w:tc>
          <w:tcPr>
            <w:tcW w:w="2552" w:type="dxa"/>
            <w:gridSpan w:val="2"/>
            <w:tcBorders>
              <w:top w:val="single" w:sz="8" w:space="0" w:color="auto"/>
              <w:left w:val="nil"/>
              <w:bottom w:val="single" w:sz="8" w:space="0" w:color="auto"/>
              <w:right w:val="nil"/>
            </w:tcBorders>
            <w:noWrap/>
            <w:vAlign w:val="center"/>
            <w:hideMark/>
          </w:tcPr>
          <w:p w14:paraId="614EC516" w14:textId="77777777" w:rsidR="005D72DF" w:rsidRPr="005D72DF" w:rsidRDefault="005D72DF" w:rsidP="005D72DF">
            <w:pPr>
              <w:spacing w:after="0" w:line="276" w:lineRule="auto"/>
              <w:ind w:left="-78"/>
              <w:jc w:val="center"/>
              <w:rPr>
                <w:rFonts w:ascii="Times New Roman" w:eastAsia="Times New Roman" w:hAnsi="Times New Roman" w:cs="Times New Roman"/>
                <w:b/>
                <w:sz w:val="20"/>
                <w:szCs w:val="20"/>
                <w:lang w:val="ky-KG" w:eastAsia="ru-RU"/>
              </w:rPr>
            </w:pPr>
            <w:r w:rsidRPr="005D72DF">
              <w:rPr>
                <w:rFonts w:ascii="Times New Roman" w:eastAsia="Times New Roman" w:hAnsi="Times New Roman" w:cs="Times New Roman"/>
                <w:b/>
                <w:sz w:val="20"/>
                <w:szCs w:val="20"/>
                <w:lang w:val="ky-KG" w:eastAsia="ru-RU"/>
              </w:rPr>
              <w:t xml:space="preserve">Жыйынтыкка карата </w:t>
            </w:r>
          </w:p>
        </w:tc>
      </w:tr>
      <w:tr w:rsidR="005D72DF" w:rsidRPr="005D72DF" w14:paraId="0A741BFA" w14:textId="77777777" w:rsidTr="005D72DF">
        <w:trPr>
          <w:trHeight w:val="21"/>
        </w:trPr>
        <w:tc>
          <w:tcPr>
            <w:tcW w:w="0" w:type="auto"/>
            <w:vMerge/>
            <w:tcBorders>
              <w:top w:val="single" w:sz="8" w:space="0" w:color="auto"/>
              <w:left w:val="nil"/>
              <w:bottom w:val="single" w:sz="8" w:space="0" w:color="auto"/>
              <w:right w:val="nil"/>
            </w:tcBorders>
            <w:vAlign w:val="center"/>
            <w:hideMark/>
          </w:tcPr>
          <w:p w14:paraId="61C8B8E8" w14:textId="77777777" w:rsidR="005D72DF" w:rsidRPr="005D72DF" w:rsidRDefault="005D72DF" w:rsidP="005D72DF">
            <w:pPr>
              <w:spacing w:after="0" w:line="240" w:lineRule="auto"/>
              <w:rPr>
                <w:rFonts w:ascii="Times New Roman" w:eastAsia="Times New Roman" w:hAnsi="Times New Roman" w:cs="Times New Roman"/>
                <w:sz w:val="20"/>
                <w:szCs w:val="20"/>
                <w:lang w:val="ky-KG" w:eastAsia="ru-RU"/>
              </w:rPr>
            </w:pPr>
          </w:p>
        </w:tc>
        <w:tc>
          <w:tcPr>
            <w:tcW w:w="1798" w:type="dxa"/>
            <w:tcBorders>
              <w:top w:val="single" w:sz="8" w:space="0" w:color="auto"/>
              <w:left w:val="nil"/>
              <w:bottom w:val="single" w:sz="8" w:space="0" w:color="auto"/>
              <w:right w:val="nil"/>
            </w:tcBorders>
            <w:noWrap/>
            <w:vAlign w:val="center"/>
            <w:hideMark/>
          </w:tcPr>
          <w:p w14:paraId="6C6A8E3F" w14:textId="77777777" w:rsidR="005D72DF" w:rsidRPr="005D72DF" w:rsidRDefault="005D72DF" w:rsidP="005D72DF">
            <w:pPr>
              <w:spacing w:after="0" w:line="240" w:lineRule="auto"/>
              <w:ind w:right="175" w:firstLine="175"/>
              <w:jc w:val="both"/>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bCs/>
                <w:iCs/>
                <w:sz w:val="20"/>
                <w:szCs w:val="20"/>
                <w:lang w:val="en-US" w:eastAsia="ru-RU"/>
              </w:rPr>
              <w:t xml:space="preserve">          </w:t>
            </w:r>
            <w:r w:rsidRPr="005D72DF">
              <w:rPr>
                <w:rFonts w:ascii="Times New Roman" w:eastAsia="Times New Roman" w:hAnsi="Times New Roman" w:cs="Times New Roman"/>
                <w:b/>
                <w:bCs/>
                <w:iCs/>
                <w:sz w:val="20"/>
                <w:szCs w:val="20"/>
                <w:lang w:eastAsia="ru-RU"/>
              </w:rPr>
              <w:t>2023</w:t>
            </w:r>
          </w:p>
        </w:tc>
        <w:tc>
          <w:tcPr>
            <w:tcW w:w="1559" w:type="dxa"/>
            <w:tcBorders>
              <w:top w:val="single" w:sz="8" w:space="0" w:color="auto"/>
              <w:left w:val="nil"/>
              <w:bottom w:val="single" w:sz="8" w:space="0" w:color="auto"/>
              <w:right w:val="nil"/>
            </w:tcBorders>
            <w:noWrap/>
            <w:vAlign w:val="center"/>
            <w:hideMark/>
          </w:tcPr>
          <w:p w14:paraId="4EDFEB4A" w14:textId="77777777" w:rsidR="005D72DF" w:rsidRPr="005D72DF" w:rsidRDefault="005D72DF" w:rsidP="005D72DF">
            <w:pPr>
              <w:spacing w:after="0" w:line="240" w:lineRule="auto"/>
              <w:jc w:val="center"/>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bCs/>
                <w:iCs/>
                <w:sz w:val="20"/>
                <w:szCs w:val="20"/>
                <w:lang w:eastAsia="ru-RU"/>
              </w:rPr>
              <w:t>2024</w:t>
            </w:r>
          </w:p>
        </w:tc>
        <w:tc>
          <w:tcPr>
            <w:tcW w:w="1301" w:type="dxa"/>
            <w:tcBorders>
              <w:top w:val="single" w:sz="8" w:space="0" w:color="auto"/>
              <w:left w:val="nil"/>
              <w:bottom w:val="single" w:sz="8" w:space="0" w:color="auto"/>
              <w:right w:val="nil"/>
            </w:tcBorders>
            <w:vAlign w:val="center"/>
            <w:hideMark/>
          </w:tcPr>
          <w:p w14:paraId="7F525F01" w14:textId="77777777" w:rsidR="005D72DF" w:rsidRPr="005D72DF" w:rsidRDefault="005D72DF" w:rsidP="005D72DF">
            <w:pPr>
              <w:spacing w:after="0" w:line="240" w:lineRule="auto"/>
              <w:jc w:val="center"/>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bCs/>
                <w:iCs/>
                <w:sz w:val="20"/>
                <w:szCs w:val="20"/>
                <w:lang w:eastAsia="ru-RU"/>
              </w:rPr>
              <w:t>2023</w:t>
            </w:r>
          </w:p>
        </w:tc>
        <w:tc>
          <w:tcPr>
            <w:tcW w:w="1251" w:type="dxa"/>
            <w:tcBorders>
              <w:top w:val="single" w:sz="8" w:space="0" w:color="auto"/>
              <w:left w:val="nil"/>
              <w:bottom w:val="single" w:sz="8" w:space="0" w:color="auto"/>
              <w:right w:val="nil"/>
            </w:tcBorders>
            <w:vAlign w:val="center"/>
            <w:hideMark/>
          </w:tcPr>
          <w:p w14:paraId="1613A380" w14:textId="77777777" w:rsidR="005D72DF" w:rsidRPr="005D72DF" w:rsidRDefault="005D72DF" w:rsidP="005D72DF">
            <w:pPr>
              <w:spacing w:after="0" w:line="240" w:lineRule="auto"/>
              <w:jc w:val="center"/>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bCs/>
                <w:iCs/>
                <w:sz w:val="20"/>
                <w:szCs w:val="20"/>
                <w:lang w:eastAsia="ru-RU"/>
              </w:rPr>
              <w:t>2024</w:t>
            </w:r>
          </w:p>
        </w:tc>
      </w:tr>
      <w:tr w:rsidR="005D72DF" w:rsidRPr="005D72DF" w14:paraId="744DDB05" w14:textId="77777777" w:rsidTr="005D72DF">
        <w:trPr>
          <w:trHeight w:hRule="exact" w:val="147"/>
        </w:trPr>
        <w:tc>
          <w:tcPr>
            <w:tcW w:w="3765" w:type="dxa"/>
            <w:tcBorders>
              <w:top w:val="single" w:sz="8" w:space="0" w:color="auto"/>
              <w:left w:val="nil"/>
              <w:bottom w:val="nil"/>
              <w:right w:val="nil"/>
            </w:tcBorders>
            <w:noWrap/>
          </w:tcPr>
          <w:p w14:paraId="2361FB52" w14:textId="77777777" w:rsidR="005D72DF" w:rsidRPr="005D72DF" w:rsidRDefault="005D72DF" w:rsidP="005D72DF">
            <w:pPr>
              <w:widowControl w:val="0"/>
              <w:autoSpaceDE w:val="0"/>
              <w:autoSpaceDN w:val="0"/>
              <w:adjustRightInd w:val="0"/>
              <w:spacing w:after="0" w:line="276" w:lineRule="auto"/>
              <w:rPr>
                <w:rFonts w:ascii="Times New Roman" w:eastAsia="Times New Roman" w:hAnsi="Times New Roman" w:cs="Times New Roman"/>
                <w:b/>
                <w:sz w:val="20"/>
                <w:szCs w:val="20"/>
                <w:lang w:val="ky-KG" w:eastAsia="ru-RU"/>
              </w:rPr>
            </w:pPr>
          </w:p>
        </w:tc>
        <w:tc>
          <w:tcPr>
            <w:tcW w:w="1798" w:type="dxa"/>
            <w:tcBorders>
              <w:top w:val="single" w:sz="8" w:space="0" w:color="auto"/>
              <w:left w:val="nil"/>
              <w:bottom w:val="nil"/>
              <w:right w:val="nil"/>
            </w:tcBorders>
            <w:noWrap/>
            <w:vAlign w:val="bottom"/>
          </w:tcPr>
          <w:p w14:paraId="00F346CB" w14:textId="77777777" w:rsidR="005D72DF" w:rsidRPr="005D72DF" w:rsidRDefault="005D72DF" w:rsidP="005D72DF">
            <w:pPr>
              <w:tabs>
                <w:tab w:val="left" w:pos="743"/>
              </w:tabs>
              <w:spacing w:after="0" w:line="264" w:lineRule="auto"/>
              <w:ind w:left="-391" w:right="318" w:firstLine="18"/>
              <w:jc w:val="right"/>
              <w:rPr>
                <w:rFonts w:ascii="Times New Roman" w:eastAsia="Times New Roman" w:hAnsi="Times New Roman" w:cs="Times New Roman"/>
                <w:b/>
                <w:bCs/>
                <w:sz w:val="20"/>
                <w:lang w:eastAsia="ru-RU"/>
              </w:rPr>
            </w:pPr>
          </w:p>
        </w:tc>
        <w:tc>
          <w:tcPr>
            <w:tcW w:w="1559" w:type="dxa"/>
            <w:tcBorders>
              <w:top w:val="single" w:sz="8" w:space="0" w:color="auto"/>
              <w:left w:val="nil"/>
              <w:bottom w:val="nil"/>
              <w:right w:val="nil"/>
            </w:tcBorders>
            <w:noWrap/>
            <w:vAlign w:val="bottom"/>
          </w:tcPr>
          <w:p w14:paraId="0FEF9099" w14:textId="77777777" w:rsidR="005D72DF" w:rsidRPr="005D72DF" w:rsidRDefault="005D72DF" w:rsidP="005D72DF">
            <w:pPr>
              <w:tabs>
                <w:tab w:val="left" w:pos="743"/>
              </w:tabs>
              <w:spacing w:after="0" w:line="264" w:lineRule="auto"/>
              <w:ind w:left="-391" w:right="318" w:firstLine="18"/>
              <w:jc w:val="right"/>
              <w:rPr>
                <w:rFonts w:ascii="Times New Roman" w:eastAsia="Times New Roman" w:hAnsi="Times New Roman" w:cs="Times New Roman"/>
                <w:b/>
                <w:bCs/>
                <w:sz w:val="20"/>
                <w:lang w:eastAsia="ru-RU"/>
              </w:rPr>
            </w:pPr>
          </w:p>
        </w:tc>
        <w:tc>
          <w:tcPr>
            <w:tcW w:w="1301" w:type="dxa"/>
            <w:tcBorders>
              <w:top w:val="single" w:sz="8" w:space="0" w:color="auto"/>
              <w:left w:val="nil"/>
              <w:bottom w:val="nil"/>
              <w:right w:val="nil"/>
            </w:tcBorders>
            <w:noWrap/>
            <w:vAlign w:val="bottom"/>
          </w:tcPr>
          <w:p w14:paraId="748AEF8F" w14:textId="77777777" w:rsidR="005D72DF" w:rsidRPr="005D72DF" w:rsidRDefault="005D72DF" w:rsidP="005D72DF">
            <w:pPr>
              <w:spacing w:after="0" w:line="264" w:lineRule="auto"/>
              <w:ind w:left="-533" w:right="318" w:firstLineChars="188" w:firstLine="377"/>
              <w:jc w:val="right"/>
              <w:rPr>
                <w:rFonts w:ascii="Times New Roman" w:eastAsia="Times New Roman" w:hAnsi="Times New Roman" w:cs="Times New Roman"/>
                <w:b/>
                <w:bCs/>
                <w:sz w:val="20"/>
                <w:lang w:eastAsia="ru-RU"/>
              </w:rPr>
            </w:pPr>
          </w:p>
        </w:tc>
        <w:tc>
          <w:tcPr>
            <w:tcW w:w="1251" w:type="dxa"/>
            <w:tcBorders>
              <w:top w:val="single" w:sz="8" w:space="0" w:color="auto"/>
              <w:left w:val="nil"/>
              <w:bottom w:val="nil"/>
              <w:right w:val="nil"/>
            </w:tcBorders>
            <w:noWrap/>
            <w:vAlign w:val="bottom"/>
          </w:tcPr>
          <w:p w14:paraId="11152C36" w14:textId="77777777" w:rsidR="005D72DF" w:rsidRPr="005D72DF" w:rsidRDefault="005D72DF" w:rsidP="005D72DF">
            <w:pPr>
              <w:spacing w:after="0" w:line="264" w:lineRule="auto"/>
              <w:ind w:left="-533" w:right="318" w:firstLineChars="188" w:firstLine="377"/>
              <w:jc w:val="right"/>
              <w:rPr>
                <w:rFonts w:ascii="Times New Roman" w:eastAsia="Times New Roman" w:hAnsi="Times New Roman" w:cs="Times New Roman"/>
                <w:b/>
                <w:bCs/>
                <w:sz w:val="20"/>
                <w:lang w:eastAsia="ru-RU"/>
              </w:rPr>
            </w:pPr>
          </w:p>
        </w:tc>
      </w:tr>
      <w:tr w:rsidR="005D72DF" w:rsidRPr="005D72DF" w14:paraId="2C36A2AD" w14:textId="77777777" w:rsidTr="005D72DF">
        <w:trPr>
          <w:trHeight w:hRule="exact" w:val="243"/>
        </w:trPr>
        <w:tc>
          <w:tcPr>
            <w:tcW w:w="3765" w:type="dxa"/>
            <w:noWrap/>
            <w:hideMark/>
          </w:tcPr>
          <w:p w14:paraId="69D852FD" w14:textId="77777777" w:rsidR="005D72DF" w:rsidRPr="005D72DF" w:rsidRDefault="005D72DF" w:rsidP="005D72DF">
            <w:pPr>
              <w:widowControl w:val="0"/>
              <w:autoSpaceDE w:val="0"/>
              <w:autoSpaceDN w:val="0"/>
              <w:adjustRightInd w:val="0"/>
              <w:spacing w:after="0" w:line="276" w:lineRule="auto"/>
              <w:rPr>
                <w:rFonts w:ascii="Times New Roman" w:eastAsia="Times New Roman" w:hAnsi="Times New Roman" w:cs="Times New Roman"/>
                <w:b/>
                <w:sz w:val="20"/>
                <w:szCs w:val="20"/>
                <w:lang w:eastAsia="ru-RU"/>
              </w:rPr>
            </w:pPr>
            <w:r w:rsidRPr="005D72DF">
              <w:rPr>
                <w:rFonts w:ascii="Times New Roman" w:eastAsia="Times New Roman" w:hAnsi="Times New Roman" w:cs="Times New Roman"/>
                <w:b/>
                <w:sz w:val="20"/>
                <w:szCs w:val="20"/>
                <w:lang w:val="ky-KG" w:eastAsia="ru-RU"/>
              </w:rPr>
              <w:t xml:space="preserve">Бардыгы  </w:t>
            </w:r>
          </w:p>
        </w:tc>
        <w:tc>
          <w:tcPr>
            <w:tcW w:w="1798" w:type="dxa"/>
            <w:noWrap/>
            <w:vAlign w:val="bottom"/>
            <w:hideMark/>
          </w:tcPr>
          <w:p w14:paraId="2AF49DA3" w14:textId="77777777" w:rsidR="005D72DF" w:rsidRPr="005D72DF" w:rsidRDefault="005D72DF" w:rsidP="005D72DF">
            <w:pPr>
              <w:spacing w:after="0" w:line="264" w:lineRule="auto"/>
              <w:ind w:left="-914" w:right="464" w:firstLine="18"/>
              <w:jc w:val="right"/>
              <w:rPr>
                <w:rFonts w:ascii="Times New Roman" w:eastAsia="Times New Roman" w:hAnsi="Times New Roman" w:cs="Times New Roman"/>
                <w:b/>
                <w:bCs/>
                <w:sz w:val="20"/>
                <w:lang w:eastAsia="ru-RU"/>
              </w:rPr>
            </w:pPr>
            <w:r w:rsidRPr="005D72DF">
              <w:rPr>
                <w:rFonts w:ascii="Times New Roman" w:eastAsia="Times New Roman" w:hAnsi="Times New Roman" w:cs="Times New Roman"/>
                <w:b/>
                <w:bCs/>
                <w:sz w:val="20"/>
                <w:lang w:eastAsia="ru-RU"/>
              </w:rPr>
              <w:t>196520,6</w:t>
            </w:r>
          </w:p>
        </w:tc>
        <w:tc>
          <w:tcPr>
            <w:tcW w:w="1559" w:type="dxa"/>
            <w:noWrap/>
            <w:vAlign w:val="bottom"/>
            <w:hideMark/>
          </w:tcPr>
          <w:p w14:paraId="05503502" w14:textId="77777777" w:rsidR="005D72DF" w:rsidRPr="005D72DF" w:rsidRDefault="005D72DF" w:rsidP="005D72DF">
            <w:pPr>
              <w:spacing w:after="0" w:line="264" w:lineRule="auto"/>
              <w:ind w:left="-914" w:right="313" w:firstLine="18"/>
              <w:jc w:val="right"/>
              <w:rPr>
                <w:rFonts w:ascii="Times New Roman" w:eastAsia="Times New Roman" w:hAnsi="Times New Roman" w:cs="Times New Roman"/>
                <w:b/>
                <w:bCs/>
                <w:sz w:val="20"/>
                <w:lang w:eastAsia="ru-RU"/>
              </w:rPr>
            </w:pPr>
            <w:r w:rsidRPr="005D72DF">
              <w:rPr>
                <w:rFonts w:ascii="Times New Roman" w:eastAsia="Times New Roman" w:hAnsi="Times New Roman" w:cs="Times New Roman"/>
                <w:b/>
                <w:bCs/>
                <w:sz w:val="20"/>
                <w:lang w:eastAsia="ru-RU"/>
              </w:rPr>
              <w:t>229264,7</w:t>
            </w:r>
          </w:p>
        </w:tc>
        <w:tc>
          <w:tcPr>
            <w:tcW w:w="1301" w:type="dxa"/>
            <w:noWrap/>
            <w:vAlign w:val="bottom"/>
            <w:hideMark/>
          </w:tcPr>
          <w:p w14:paraId="710E4971" w14:textId="77777777" w:rsidR="005D72DF" w:rsidRPr="005D72DF" w:rsidRDefault="005D72DF" w:rsidP="005D72DF">
            <w:pPr>
              <w:spacing w:after="0" w:line="264" w:lineRule="auto"/>
              <w:ind w:left="-1379" w:right="342" w:firstLineChars="188" w:firstLine="377"/>
              <w:jc w:val="right"/>
              <w:rPr>
                <w:rFonts w:ascii="Times New Roman" w:eastAsia="Times New Roman" w:hAnsi="Times New Roman" w:cs="Times New Roman"/>
                <w:b/>
                <w:bCs/>
                <w:sz w:val="20"/>
                <w:lang w:eastAsia="ru-RU"/>
              </w:rPr>
            </w:pPr>
            <w:r w:rsidRPr="005D72DF">
              <w:rPr>
                <w:rFonts w:ascii="Times New Roman" w:eastAsia="Times New Roman" w:hAnsi="Times New Roman" w:cs="Times New Roman"/>
                <w:b/>
                <w:bCs/>
                <w:sz w:val="20"/>
                <w:lang w:eastAsia="ru-RU"/>
              </w:rPr>
              <w:t>100</w:t>
            </w:r>
          </w:p>
        </w:tc>
        <w:tc>
          <w:tcPr>
            <w:tcW w:w="1251" w:type="dxa"/>
            <w:noWrap/>
            <w:vAlign w:val="bottom"/>
            <w:hideMark/>
          </w:tcPr>
          <w:p w14:paraId="4C246B56" w14:textId="77777777" w:rsidR="005D72DF" w:rsidRPr="005D72DF" w:rsidRDefault="005D72DF" w:rsidP="005D72DF">
            <w:pPr>
              <w:spacing w:after="0" w:line="264" w:lineRule="auto"/>
              <w:ind w:left="-1379" w:right="319" w:firstLineChars="188" w:firstLine="377"/>
              <w:jc w:val="right"/>
              <w:rPr>
                <w:rFonts w:ascii="Times New Roman" w:eastAsia="Times New Roman" w:hAnsi="Times New Roman" w:cs="Times New Roman"/>
                <w:b/>
                <w:bCs/>
                <w:sz w:val="20"/>
                <w:lang w:eastAsia="ru-RU"/>
              </w:rPr>
            </w:pPr>
            <w:r w:rsidRPr="005D72DF">
              <w:rPr>
                <w:rFonts w:ascii="Times New Roman" w:eastAsia="Times New Roman" w:hAnsi="Times New Roman" w:cs="Times New Roman"/>
                <w:b/>
                <w:bCs/>
                <w:sz w:val="20"/>
                <w:lang w:eastAsia="ru-RU"/>
              </w:rPr>
              <w:t>100</w:t>
            </w:r>
          </w:p>
        </w:tc>
      </w:tr>
      <w:tr w:rsidR="005D72DF" w:rsidRPr="005D72DF" w14:paraId="7E046409" w14:textId="77777777" w:rsidTr="005D72DF">
        <w:trPr>
          <w:trHeight w:hRule="exact" w:val="265"/>
        </w:trPr>
        <w:tc>
          <w:tcPr>
            <w:tcW w:w="3765" w:type="dxa"/>
            <w:noWrap/>
            <w:hideMark/>
          </w:tcPr>
          <w:p w14:paraId="470B97EC" w14:textId="77777777" w:rsidR="005D72DF" w:rsidRPr="005D72DF" w:rsidRDefault="005D72DF" w:rsidP="005D72DF">
            <w:pPr>
              <w:spacing w:after="0" w:line="276" w:lineRule="auto"/>
              <w:rPr>
                <w:rFonts w:ascii="Times New Roman" w:eastAsia="Times New Roman" w:hAnsi="Times New Roman" w:cs="Times New Roman"/>
                <w:sz w:val="20"/>
                <w:szCs w:val="20"/>
                <w:lang w:eastAsia="ru-RU"/>
              </w:rPr>
            </w:pPr>
            <w:proofErr w:type="spellStart"/>
            <w:r w:rsidRPr="005D72DF">
              <w:rPr>
                <w:rFonts w:ascii="Times New Roman" w:eastAsia="Times New Roman" w:hAnsi="Times New Roman" w:cs="Times New Roman"/>
                <w:sz w:val="20"/>
                <w:szCs w:val="20"/>
                <w:lang w:eastAsia="ru-RU"/>
              </w:rPr>
              <w:t>Менчик</w:t>
            </w:r>
            <w:proofErr w:type="spellEnd"/>
            <w:r w:rsidRPr="005D72DF">
              <w:rPr>
                <w:rFonts w:ascii="Times New Roman" w:eastAsia="Times New Roman" w:hAnsi="Times New Roman" w:cs="Times New Roman"/>
                <w:sz w:val="20"/>
                <w:szCs w:val="20"/>
                <w:lang w:eastAsia="ru-RU"/>
              </w:rPr>
              <w:t xml:space="preserve"> капиталы</w:t>
            </w:r>
          </w:p>
        </w:tc>
        <w:tc>
          <w:tcPr>
            <w:tcW w:w="1798" w:type="dxa"/>
            <w:noWrap/>
            <w:vAlign w:val="center"/>
            <w:hideMark/>
          </w:tcPr>
          <w:p w14:paraId="22D000BE" w14:textId="77777777" w:rsidR="005D72DF" w:rsidRPr="005D72DF" w:rsidRDefault="005D72DF" w:rsidP="005D72DF">
            <w:pPr>
              <w:spacing w:after="0" w:line="276" w:lineRule="auto"/>
              <w:ind w:left="-914" w:right="464"/>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24454,2</w:t>
            </w:r>
          </w:p>
        </w:tc>
        <w:tc>
          <w:tcPr>
            <w:tcW w:w="1559" w:type="dxa"/>
            <w:noWrap/>
            <w:vAlign w:val="center"/>
            <w:hideMark/>
          </w:tcPr>
          <w:p w14:paraId="20B941DB" w14:textId="77777777" w:rsidR="005D72DF" w:rsidRPr="005D72DF" w:rsidRDefault="005D72DF" w:rsidP="005D72DF">
            <w:pPr>
              <w:spacing w:after="0" w:line="276" w:lineRule="auto"/>
              <w:ind w:left="-914" w:right="313"/>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44398,5</w:t>
            </w:r>
          </w:p>
        </w:tc>
        <w:tc>
          <w:tcPr>
            <w:tcW w:w="1301" w:type="dxa"/>
            <w:vAlign w:val="bottom"/>
            <w:hideMark/>
          </w:tcPr>
          <w:p w14:paraId="7E20374F" w14:textId="77777777" w:rsidR="005D72DF" w:rsidRPr="005D72DF" w:rsidRDefault="005D72DF" w:rsidP="005D72DF">
            <w:pPr>
              <w:spacing w:after="0" w:line="264" w:lineRule="auto"/>
              <w:ind w:left="-1379" w:right="342" w:firstLineChars="188" w:firstLine="376"/>
              <w:jc w:val="right"/>
              <w:rPr>
                <w:rFonts w:ascii="Times New Roman" w:eastAsia="Times New Roman" w:hAnsi="Times New Roman" w:cs="Times New Roman"/>
                <w:bCs/>
                <w:sz w:val="20"/>
                <w:lang w:eastAsia="ru-RU"/>
              </w:rPr>
            </w:pPr>
            <w:r w:rsidRPr="005D72DF">
              <w:rPr>
                <w:rFonts w:ascii="Times New Roman" w:eastAsia="Times New Roman" w:hAnsi="Times New Roman" w:cs="Times New Roman"/>
                <w:bCs/>
                <w:sz w:val="20"/>
                <w:lang w:eastAsia="ru-RU"/>
              </w:rPr>
              <w:t>12,4</w:t>
            </w:r>
          </w:p>
        </w:tc>
        <w:tc>
          <w:tcPr>
            <w:tcW w:w="1251" w:type="dxa"/>
            <w:vAlign w:val="bottom"/>
            <w:hideMark/>
          </w:tcPr>
          <w:p w14:paraId="34F6E037" w14:textId="77777777" w:rsidR="005D72DF" w:rsidRPr="005D72DF" w:rsidRDefault="005D72DF" w:rsidP="005D72DF">
            <w:pPr>
              <w:spacing w:after="0" w:line="264" w:lineRule="auto"/>
              <w:ind w:left="-1379" w:right="319" w:firstLineChars="188" w:firstLine="376"/>
              <w:jc w:val="right"/>
              <w:rPr>
                <w:rFonts w:ascii="Times New Roman" w:eastAsia="Times New Roman" w:hAnsi="Times New Roman" w:cs="Times New Roman"/>
                <w:bCs/>
                <w:sz w:val="20"/>
                <w:lang w:eastAsia="ru-RU"/>
              </w:rPr>
            </w:pPr>
            <w:r w:rsidRPr="005D72DF">
              <w:rPr>
                <w:rFonts w:ascii="Times New Roman" w:eastAsia="Times New Roman" w:hAnsi="Times New Roman" w:cs="Times New Roman"/>
                <w:bCs/>
                <w:sz w:val="20"/>
                <w:lang w:eastAsia="ru-RU"/>
              </w:rPr>
              <w:t>19,3</w:t>
            </w:r>
          </w:p>
        </w:tc>
      </w:tr>
      <w:tr w:rsidR="005D72DF" w:rsidRPr="005D72DF" w14:paraId="5395C196" w14:textId="77777777" w:rsidTr="005D72DF">
        <w:trPr>
          <w:trHeight w:hRule="exact" w:val="283"/>
        </w:trPr>
        <w:tc>
          <w:tcPr>
            <w:tcW w:w="3765" w:type="dxa"/>
            <w:noWrap/>
            <w:hideMark/>
          </w:tcPr>
          <w:p w14:paraId="097EA71B" w14:textId="77777777" w:rsidR="005D72DF" w:rsidRPr="005D72DF" w:rsidRDefault="005D72DF" w:rsidP="005D72DF">
            <w:pPr>
              <w:spacing w:after="0" w:line="276" w:lineRule="auto"/>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Финансы лизинги</w:t>
            </w:r>
          </w:p>
        </w:tc>
        <w:tc>
          <w:tcPr>
            <w:tcW w:w="1798" w:type="dxa"/>
            <w:noWrap/>
            <w:vAlign w:val="bottom"/>
            <w:hideMark/>
          </w:tcPr>
          <w:p w14:paraId="5ADD77C5" w14:textId="77777777" w:rsidR="005D72DF" w:rsidRPr="005D72DF" w:rsidRDefault="005D72DF" w:rsidP="005D72DF">
            <w:pPr>
              <w:spacing w:after="0" w:line="264" w:lineRule="auto"/>
              <w:ind w:left="-914" w:right="464" w:firstLineChars="100" w:firstLine="20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559" w:type="dxa"/>
            <w:noWrap/>
            <w:vAlign w:val="bottom"/>
            <w:hideMark/>
          </w:tcPr>
          <w:p w14:paraId="7D48ACE9" w14:textId="77777777" w:rsidR="005D72DF" w:rsidRPr="005D72DF" w:rsidRDefault="005D72DF" w:rsidP="005D72DF">
            <w:pPr>
              <w:spacing w:after="0" w:line="264" w:lineRule="auto"/>
              <w:ind w:left="-914" w:right="313" w:firstLineChars="100" w:firstLine="20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301" w:type="dxa"/>
            <w:vAlign w:val="bottom"/>
            <w:hideMark/>
          </w:tcPr>
          <w:p w14:paraId="681E5982" w14:textId="77777777" w:rsidR="005D72DF" w:rsidRPr="005D72DF" w:rsidRDefault="005D72DF" w:rsidP="005D72DF">
            <w:pPr>
              <w:tabs>
                <w:tab w:val="left" w:pos="1281"/>
              </w:tabs>
              <w:spacing w:after="0" w:line="264" w:lineRule="auto"/>
              <w:ind w:left="-1379" w:right="342" w:firstLineChars="188" w:firstLine="376"/>
              <w:jc w:val="right"/>
              <w:rPr>
                <w:rFonts w:ascii="Times New Roman" w:eastAsia="Times New Roman" w:hAnsi="Times New Roman" w:cs="Times New Roman"/>
                <w:bCs/>
                <w:sz w:val="20"/>
                <w:lang w:eastAsia="ru-RU"/>
              </w:rPr>
            </w:pPr>
            <w:r w:rsidRPr="005D72DF">
              <w:rPr>
                <w:rFonts w:ascii="Times New Roman" w:eastAsia="Times New Roman" w:hAnsi="Times New Roman" w:cs="Times New Roman"/>
                <w:bCs/>
                <w:sz w:val="20"/>
                <w:lang w:eastAsia="ru-RU"/>
              </w:rPr>
              <w:t>-</w:t>
            </w:r>
          </w:p>
        </w:tc>
        <w:tc>
          <w:tcPr>
            <w:tcW w:w="1251" w:type="dxa"/>
            <w:vAlign w:val="bottom"/>
            <w:hideMark/>
          </w:tcPr>
          <w:p w14:paraId="6F5CBB99" w14:textId="77777777" w:rsidR="005D72DF" w:rsidRPr="005D72DF" w:rsidRDefault="005D72DF" w:rsidP="005D72DF">
            <w:pPr>
              <w:tabs>
                <w:tab w:val="left" w:pos="1281"/>
              </w:tabs>
              <w:spacing w:after="0" w:line="264" w:lineRule="auto"/>
              <w:ind w:left="-1379" w:right="319" w:firstLineChars="188" w:firstLine="376"/>
              <w:jc w:val="right"/>
              <w:rPr>
                <w:rFonts w:ascii="Times New Roman" w:eastAsia="Times New Roman" w:hAnsi="Times New Roman" w:cs="Times New Roman"/>
                <w:bCs/>
                <w:sz w:val="20"/>
                <w:lang w:eastAsia="ru-RU"/>
              </w:rPr>
            </w:pPr>
            <w:r w:rsidRPr="005D72DF">
              <w:rPr>
                <w:rFonts w:ascii="Times New Roman" w:eastAsia="Times New Roman" w:hAnsi="Times New Roman" w:cs="Times New Roman"/>
                <w:bCs/>
                <w:sz w:val="20"/>
                <w:lang w:eastAsia="ru-RU"/>
              </w:rPr>
              <w:t>-</w:t>
            </w:r>
          </w:p>
        </w:tc>
      </w:tr>
      <w:tr w:rsidR="005D72DF" w:rsidRPr="005D72DF" w14:paraId="72D96FCE" w14:textId="77777777" w:rsidTr="005D72DF">
        <w:trPr>
          <w:trHeight w:hRule="exact" w:val="273"/>
        </w:trPr>
        <w:tc>
          <w:tcPr>
            <w:tcW w:w="3765" w:type="dxa"/>
            <w:noWrap/>
            <w:vAlign w:val="center"/>
            <w:hideMark/>
          </w:tcPr>
          <w:p w14:paraId="33306BA3" w14:textId="77777777" w:rsidR="005D72DF" w:rsidRPr="005D72DF" w:rsidRDefault="005D72DF" w:rsidP="005D72DF">
            <w:pPr>
              <w:spacing w:after="0" w:line="276" w:lineRule="auto"/>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 xml:space="preserve">Кайра </w:t>
            </w:r>
            <w:proofErr w:type="spellStart"/>
            <w:r w:rsidRPr="005D72DF">
              <w:rPr>
                <w:rFonts w:ascii="Times New Roman" w:eastAsia="Times New Roman" w:hAnsi="Times New Roman" w:cs="Times New Roman"/>
                <w:sz w:val="20"/>
                <w:szCs w:val="20"/>
                <w:lang w:eastAsia="ru-RU"/>
              </w:rPr>
              <w:t>инвестицияланган</w:t>
            </w:r>
            <w:proofErr w:type="spellEnd"/>
            <w:r w:rsidRPr="005D72DF">
              <w:rPr>
                <w:rFonts w:ascii="Times New Roman" w:eastAsia="Times New Roman" w:hAnsi="Times New Roman" w:cs="Times New Roman"/>
                <w:sz w:val="20"/>
                <w:szCs w:val="20"/>
                <w:lang w:eastAsia="ru-RU"/>
              </w:rPr>
              <w:t xml:space="preserve"> </w:t>
            </w:r>
            <w:proofErr w:type="spellStart"/>
            <w:r w:rsidRPr="005D72DF">
              <w:rPr>
                <w:rFonts w:ascii="Times New Roman" w:eastAsia="Times New Roman" w:hAnsi="Times New Roman" w:cs="Times New Roman"/>
                <w:sz w:val="20"/>
                <w:szCs w:val="20"/>
                <w:lang w:eastAsia="ru-RU"/>
              </w:rPr>
              <w:t>пайда</w:t>
            </w:r>
            <w:proofErr w:type="spellEnd"/>
          </w:p>
        </w:tc>
        <w:tc>
          <w:tcPr>
            <w:tcW w:w="1798" w:type="dxa"/>
            <w:noWrap/>
            <w:vAlign w:val="center"/>
            <w:hideMark/>
          </w:tcPr>
          <w:p w14:paraId="639E2561" w14:textId="77777777" w:rsidR="005D72DF" w:rsidRPr="005D72DF" w:rsidRDefault="005D72DF" w:rsidP="005D72DF">
            <w:pPr>
              <w:spacing w:after="0" w:line="276" w:lineRule="auto"/>
              <w:ind w:left="-914" w:right="464"/>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154020,2</w:t>
            </w:r>
          </w:p>
        </w:tc>
        <w:tc>
          <w:tcPr>
            <w:tcW w:w="1559" w:type="dxa"/>
            <w:noWrap/>
            <w:vAlign w:val="center"/>
            <w:hideMark/>
          </w:tcPr>
          <w:p w14:paraId="450CD9EC" w14:textId="77777777" w:rsidR="005D72DF" w:rsidRPr="005D72DF" w:rsidRDefault="005D72DF" w:rsidP="005D72DF">
            <w:pPr>
              <w:spacing w:after="0" w:line="276" w:lineRule="auto"/>
              <w:ind w:left="-914" w:right="313"/>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176239,2</w:t>
            </w:r>
          </w:p>
        </w:tc>
        <w:tc>
          <w:tcPr>
            <w:tcW w:w="1301" w:type="dxa"/>
            <w:vAlign w:val="bottom"/>
            <w:hideMark/>
          </w:tcPr>
          <w:p w14:paraId="19110ADA" w14:textId="77777777" w:rsidR="005D72DF" w:rsidRPr="005D72DF" w:rsidRDefault="005D72DF" w:rsidP="005D72DF">
            <w:pPr>
              <w:spacing w:after="0" w:line="264" w:lineRule="auto"/>
              <w:ind w:left="-1379" w:right="342" w:firstLineChars="188" w:firstLine="376"/>
              <w:jc w:val="right"/>
              <w:rPr>
                <w:rFonts w:ascii="Times New Roman" w:eastAsia="Times New Roman" w:hAnsi="Times New Roman" w:cs="Times New Roman"/>
                <w:bCs/>
                <w:sz w:val="20"/>
                <w:lang w:eastAsia="ru-RU"/>
              </w:rPr>
            </w:pPr>
            <w:r w:rsidRPr="005D72DF">
              <w:rPr>
                <w:rFonts w:ascii="Times New Roman" w:eastAsia="Times New Roman" w:hAnsi="Times New Roman" w:cs="Times New Roman"/>
                <w:bCs/>
                <w:sz w:val="20"/>
                <w:lang w:eastAsia="ru-RU"/>
              </w:rPr>
              <w:t>78,4</w:t>
            </w:r>
          </w:p>
        </w:tc>
        <w:tc>
          <w:tcPr>
            <w:tcW w:w="1251" w:type="dxa"/>
            <w:vAlign w:val="bottom"/>
            <w:hideMark/>
          </w:tcPr>
          <w:p w14:paraId="3DDA180D" w14:textId="77777777" w:rsidR="005D72DF" w:rsidRPr="005D72DF" w:rsidRDefault="005D72DF" w:rsidP="005D72DF">
            <w:pPr>
              <w:spacing w:after="0" w:line="264" w:lineRule="auto"/>
              <w:ind w:left="-1379" w:right="319" w:firstLineChars="188" w:firstLine="376"/>
              <w:jc w:val="right"/>
              <w:rPr>
                <w:rFonts w:ascii="Times New Roman" w:eastAsia="Times New Roman" w:hAnsi="Times New Roman" w:cs="Times New Roman"/>
                <w:bCs/>
                <w:sz w:val="20"/>
                <w:lang w:eastAsia="ru-RU"/>
              </w:rPr>
            </w:pPr>
            <w:r w:rsidRPr="005D72DF">
              <w:rPr>
                <w:rFonts w:ascii="Times New Roman" w:eastAsia="Times New Roman" w:hAnsi="Times New Roman" w:cs="Times New Roman"/>
                <w:bCs/>
                <w:sz w:val="20"/>
                <w:lang w:eastAsia="ru-RU"/>
              </w:rPr>
              <w:t>76,9</w:t>
            </w:r>
          </w:p>
        </w:tc>
      </w:tr>
      <w:tr w:rsidR="005D72DF" w:rsidRPr="005D72DF" w14:paraId="16C5C6C4" w14:textId="77777777" w:rsidTr="005D72DF">
        <w:trPr>
          <w:trHeight w:hRule="exact" w:val="283"/>
        </w:trPr>
        <w:tc>
          <w:tcPr>
            <w:tcW w:w="3765" w:type="dxa"/>
            <w:noWrap/>
            <w:vAlign w:val="center"/>
            <w:hideMark/>
          </w:tcPr>
          <w:p w14:paraId="1AA31DCF" w14:textId="77777777" w:rsidR="005D72DF" w:rsidRPr="005D72DF" w:rsidRDefault="005D72DF" w:rsidP="005D72DF">
            <w:pPr>
              <w:spacing w:after="0" w:line="276" w:lineRule="auto"/>
              <w:ind w:right="-285"/>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18"/>
                <w:szCs w:val="18"/>
                <w:lang w:eastAsia="ru-RU"/>
              </w:rPr>
              <w:t xml:space="preserve">Башка </w:t>
            </w:r>
            <w:proofErr w:type="spellStart"/>
            <w:r w:rsidRPr="005D72DF">
              <w:rPr>
                <w:rFonts w:ascii="Times New Roman" w:eastAsia="Times New Roman" w:hAnsi="Times New Roman" w:cs="Times New Roman"/>
                <w:sz w:val="18"/>
                <w:szCs w:val="18"/>
                <w:lang w:eastAsia="ru-RU"/>
              </w:rPr>
              <w:t>инвестициялар</w:t>
            </w:r>
            <w:proofErr w:type="spellEnd"/>
          </w:p>
        </w:tc>
        <w:tc>
          <w:tcPr>
            <w:tcW w:w="1798" w:type="dxa"/>
            <w:noWrap/>
            <w:vAlign w:val="center"/>
            <w:hideMark/>
          </w:tcPr>
          <w:p w14:paraId="7EBB5E4B" w14:textId="77777777" w:rsidR="005D72DF" w:rsidRPr="005D72DF" w:rsidRDefault="005D72DF" w:rsidP="005D72DF">
            <w:pPr>
              <w:spacing w:after="0" w:line="276" w:lineRule="auto"/>
              <w:ind w:left="-914" w:right="464"/>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18046,2</w:t>
            </w:r>
          </w:p>
        </w:tc>
        <w:tc>
          <w:tcPr>
            <w:tcW w:w="1559" w:type="dxa"/>
            <w:noWrap/>
            <w:vAlign w:val="center"/>
            <w:hideMark/>
          </w:tcPr>
          <w:p w14:paraId="751D6A1D" w14:textId="77777777" w:rsidR="005D72DF" w:rsidRPr="005D72DF" w:rsidRDefault="005D72DF" w:rsidP="005D72DF">
            <w:pPr>
              <w:spacing w:after="0" w:line="276" w:lineRule="auto"/>
              <w:ind w:left="-914" w:right="313"/>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8627,0</w:t>
            </w:r>
          </w:p>
        </w:tc>
        <w:tc>
          <w:tcPr>
            <w:tcW w:w="1301" w:type="dxa"/>
            <w:vAlign w:val="bottom"/>
            <w:hideMark/>
          </w:tcPr>
          <w:p w14:paraId="047CD8F1" w14:textId="77777777" w:rsidR="005D72DF" w:rsidRPr="005D72DF" w:rsidRDefault="005D72DF" w:rsidP="005D72DF">
            <w:pPr>
              <w:spacing w:after="0" w:line="264" w:lineRule="auto"/>
              <w:ind w:left="-1379" w:right="342" w:firstLineChars="188" w:firstLine="376"/>
              <w:jc w:val="right"/>
              <w:rPr>
                <w:rFonts w:ascii="Times New Roman" w:eastAsia="Times New Roman" w:hAnsi="Times New Roman" w:cs="Times New Roman"/>
                <w:bCs/>
                <w:sz w:val="20"/>
                <w:lang w:eastAsia="ru-RU"/>
              </w:rPr>
            </w:pPr>
            <w:r w:rsidRPr="005D72DF">
              <w:rPr>
                <w:rFonts w:ascii="Times New Roman" w:eastAsia="Times New Roman" w:hAnsi="Times New Roman" w:cs="Times New Roman"/>
                <w:bCs/>
                <w:sz w:val="20"/>
                <w:lang w:eastAsia="ru-RU"/>
              </w:rPr>
              <w:t>9,2</w:t>
            </w:r>
          </w:p>
        </w:tc>
        <w:tc>
          <w:tcPr>
            <w:tcW w:w="1251" w:type="dxa"/>
            <w:vAlign w:val="bottom"/>
            <w:hideMark/>
          </w:tcPr>
          <w:p w14:paraId="449B5983" w14:textId="77777777" w:rsidR="005D72DF" w:rsidRPr="005D72DF" w:rsidRDefault="005D72DF" w:rsidP="005D72DF">
            <w:pPr>
              <w:spacing w:after="0" w:line="264" w:lineRule="auto"/>
              <w:ind w:left="-1379" w:right="319" w:firstLineChars="188" w:firstLine="376"/>
              <w:jc w:val="right"/>
              <w:rPr>
                <w:rFonts w:ascii="Times New Roman" w:eastAsia="Times New Roman" w:hAnsi="Times New Roman" w:cs="Times New Roman"/>
                <w:bCs/>
                <w:sz w:val="20"/>
                <w:lang w:eastAsia="ru-RU"/>
              </w:rPr>
            </w:pPr>
            <w:r w:rsidRPr="005D72DF">
              <w:rPr>
                <w:rFonts w:ascii="Times New Roman" w:eastAsia="Times New Roman" w:hAnsi="Times New Roman" w:cs="Times New Roman"/>
                <w:bCs/>
                <w:sz w:val="20"/>
                <w:lang w:eastAsia="ru-RU"/>
              </w:rPr>
              <w:t>3,8</w:t>
            </w:r>
          </w:p>
        </w:tc>
      </w:tr>
      <w:tr w:rsidR="005D72DF" w:rsidRPr="005D72DF" w14:paraId="0A2EEF11" w14:textId="77777777" w:rsidTr="005D72DF">
        <w:trPr>
          <w:trHeight w:hRule="exact" w:val="274"/>
        </w:trPr>
        <w:tc>
          <w:tcPr>
            <w:tcW w:w="3765" w:type="dxa"/>
            <w:noWrap/>
            <w:vAlign w:val="center"/>
            <w:hideMark/>
          </w:tcPr>
          <w:p w14:paraId="3C670E51" w14:textId="77777777" w:rsidR="005D72DF" w:rsidRPr="005D72DF" w:rsidRDefault="005D72DF" w:rsidP="005D72DF">
            <w:pPr>
              <w:spacing w:after="0" w:line="276" w:lineRule="auto"/>
              <w:ind w:right="-285"/>
              <w:rPr>
                <w:rFonts w:ascii="Times New Roman" w:eastAsia="Times New Roman" w:hAnsi="Times New Roman" w:cs="Times New Roman"/>
                <w:sz w:val="18"/>
                <w:szCs w:val="18"/>
                <w:lang w:eastAsia="ru-RU"/>
              </w:rPr>
            </w:pPr>
            <w:r w:rsidRPr="005D72DF">
              <w:rPr>
                <w:rFonts w:ascii="Times New Roman" w:eastAsia="Times New Roman" w:hAnsi="Times New Roman" w:cs="Times New Roman"/>
                <w:sz w:val="18"/>
                <w:szCs w:val="18"/>
                <w:lang w:eastAsia="ru-RU"/>
              </w:rPr>
              <w:t xml:space="preserve">Резидент </w:t>
            </w:r>
            <w:proofErr w:type="spellStart"/>
            <w:r w:rsidRPr="005D72DF">
              <w:rPr>
                <w:rFonts w:ascii="Times New Roman" w:eastAsia="Times New Roman" w:hAnsi="Times New Roman" w:cs="Times New Roman"/>
                <w:sz w:val="18"/>
                <w:szCs w:val="18"/>
                <w:lang w:eastAsia="ru-RU"/>
              </w:rPr>
              <w:t>эместерден</w:t>
            </w:r>
            <w:proofErr w:type="spellEnd"/>
            <w:r w:rsidRPr="005D72DF">
              <w:rPr>
                <w:rFonts w:ascii="Times New Roman" w:eastAsia="Times New Roman" w:hAnsi="Times New Roman" w:cs="Times New Roman"/>
                <w:sz w:val="18"/>
                <w:szCs w:val="18"/>
                <w:lang w:eastAsia="ru-RU"/>
              </w:rPr>
              <w:t xml:space="preserve"> </w:t>
            </w:r>
            <w:proofErr w:type="spellStart"/>
            <w:r w:rsidRPr="005D72DF">
              <w:rPr>
                <w:rFonts w:ascii="Times New Roman" w:eastAsia="Times New Roman" w:hAnsi="Times New Roman" w:cs="Times New Roman"/>
                <w:sz w:val="18"/>
                <w:szCs w:val="18"/>
                <w:lang w:eastAsia="ru-RU"/>
              </w:rPr>
              <w:t>алынган</w:t>
            </w:r>
            <w:proofErr w:type="spellEnd"/>
            <w:r w:rsidRPr="005D72DF">
              <w:rPr>
                <w:rFonts w:ascii="Times New Roman" w:eastAsia="Times New Roman" w:hAnsi="Times New Roman" w:cs="Times New Roman"/>
                <w:sz w:val="18"/>
                <w:szCs w:val="18"/>
                <w:lang w:eastAsia="ru-RU"/>
              </w:rPr>
              <w:t xml:space="preserve"> </w:t>
            </w:r>
            <w:proofErr w:type="spellStart"/>
            <w:r w:rsidRPr="005D72DF">
              <w:rPr>
                <w:rFonts w:ascii="Times New Roman" w:eastAsia="Times New Roman" w:hAnsi="Times New Roman" w:cs="Times New Roman"/>
                <w:sz w:val="18"/>
                <w:szCs w:val="18"/>
                <w:lang w:eastAsia="ru-RU"/>
              </w:rPr>
              <w:t>кредиттер</w:t>
            </w:r>
            <w:proofErr w:type="spellEnd"/>
          </w:p>
        </w:tc>
        <w:tc>
          <w:tcPr>
            <w:tcW w:w="1798" w:type="dxa"/>
            <w:noWrap/>
            <w:vAlign w:val="center"/>
            <w:hideMark/>
          </w:tcPr>
          <w:p w14:paraId="589D0D58" w14:textId="77777777" w:rsidR="005D72DF" w:rsidRPr="005D72DF" w:rsidRDefault="005D72DF" w:rsidP="005D72DF">
            <w:pPr>
              <w:spacing w:after="0" w:line="276" w:lineRule="auto"/>
              <w:ind w:left="-914" w:right="464"/>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10557,5</w:t>
            </w:r>
          </w:p>
        </w:tc>
        <w:tc>
          <w:tcPr>
            <w:tcW w:w="1559" w:type="dxa"/>
            <w:noWrap/>
            <w:vAlign w:val="center"/>
            <w:hideMark/>
          </w:tcPr>
          <w:p w14:paraId="1C15D398" w14:textId="77777777" w:rsidR="005D72DF" w:rsidRPr="005D72DF" w:rsidRDefault="005D72DF" w:rsidP="005D72DF">
            <w:pPr>
              <w:spacing w:after="0" w:line="276" w:lineRule="auto"/>
              <w:ind w:left="-914" w:right="313"/>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3584,3</w:t>
            </w:r>
          </w:p>
        </w:tc>
        <w:tc>
          <w:tcPr>
            <w:tcW w:w="1301" w:type="dxa"/>
            <w:vAlign w:val="bottom"/>
            <w:hideMark/>
          </w:tcPr>
          <w:p w14:paraId="0C6333E8" w14:textId="77777777" w:rsidR="005D72DF" w:rsidRPr="005D72DF" w:rsidRDefault="005D72DF" w:rsidP="005D72DF">
            <w:pPr>
              <w:spacing w:after="0" w:line="264" w:lineRule="auto"/>
              <w:ind w:left="-1379" w:right="342" w:firstLineChars="188" w:firstLine="376"/>
              <w:jc w:val="right"/>
              <w:rPr>
                <w:rFonts w:ascii="Times New Roman" w:eastAsia="Times New Roman" w:hAnsi="Times New Roman" w:cs="Times New Roman"/>
                <w:bCs/>
                <w:sz w:val="20"/>
                <w:lang w:eastAsia="ru-RU"/>
              </w:rPr>
            </w:pPr>
            <w:r w:rsidRPr="005D72DF">
              <w:rPr>
                <w:rFonts w:ascii="Times New Roman" w:eastAsia="Times New Roman" w:hAnsi="Times New Roman" w:cs="Times New Roman"/>
                <w:bCs/>
                <w:sz w:val="20"/>
                <w:lang w:eastAsia="ru-RU"/>
              </w:rPr>
              <w:t>5,4</w:t>
            </w:r>
          </w:p>
        </w:tc>
        <w:tc>
          <w:tcPr>
            <w:tcW w:w="1251" w:type="dxa"/>
            <w:vAlign w:val="bottom"/>
            <w:hideMark/>
          </w:tcPr>
          <w:p w14:paraId="54CAFBE9" w14:textId="77777777" w:rsidR="005D72DF" w:rsidRPr="005D72DF" w:rsidRDefault="005D72DF" w:rsidP="005D72DF">
            <w:pPr>
              <w:spacing w:after="0" w:line="264" w:lineRule="auto"/>
              <w:ind w:left="-1379" w:right="319" w:firstLineChars="188" w:firstLine="376"/>
              <w:jc w:val="right"/>
              <w:rPr>
                <w:rFonts w:ascii="Times New Roman" w:eastAsia="Times New Roman" w:hAnsi="Times New Roman" w:cs="Times New Roman"/>
                <w:bCs/>
                <w:sz w:val="20"/>
                <w:lang w:eastAsia="ru-RU"/>
              </w:rPr>
            </w:pPr>
            <w:r w:rsidRPr="005D72DF">
              <w:rPr>
                <w:rFonts w:ascii="Times New Roman" w:eastAsia="Times New Roman" w:hAnsi="Times New Roman" w:cs="Times New Roman"/>
                <w:bCs/>
                <w:sz w:val="20"/>
                <w:lang w:eastAsia="ru-RU"/>
              </w:rPr>
              <w:t>1,6</w:t>
            </w:r>
          </w:p>
        </w:tc>
      </w:tr>
      <w:tr w:rsidR="005D72DF" w:rsidRPr="005D72DF" w14:paraId="41E1463E" w14:textId="77777777" w:rsidTr="005D72DF">
        <w:trPr>
          <w:trHeight w:hRule="exact" w:val="235"/>
        </w:trPr>
        <w:tc>
          <w:tcPr>
            <w:tcW w:w="3765" w:type="dxa"/>
            <w:noWrap/>
            <w:vAlign w:val="center"/>
            <w:hideMark/>
          </w:tcPr>
          <w:p w14:paraId="45961559" w14:textId="77777777" w:rsidR="005D72DF" w:rsidRPr="005D72DF" w:rsidRDefault="005D72DF" w:rsidP="005D72DF">
            <w:pPr>
              <w:spacing w:after="0" w:line="276" w:lineRule="auto"/>
              <w:rPr>
                <w:rFonts w:ascii="Times New Roman" w:eastAsia="Times New Roman" w:hAnsi="Times New Roman" w:cs="Times New Roman"/>
                <w:sz w:val="20"/>
                <w:szCs w:val="20"/>
                <w:lang w:eastAsia="ru-RU"/>
              </w:rPr>
            </w:pPr>
            <w:proofErr w:type="spellStart"/>
            <w:r w:rsidRPr="005D72DF">
              <w:rPr>
                <w:rFonts w:ascii="Times New Roman" w:eastAsia="Times New Roman" w:hAnsi="Times New Roman" w:cs="Times New Roman"/>
                <w:sz w:val="18"/>
                <w:szCs w:val="18"/>
                <w:lang w:eastAsia="ru-RU"/>
              </w:rPr>
              <w:t>Соода</w:t>
            </w:r>
            <w:proofErr w:type="spellEnd"/>
            <w:r w:rsidRPr="005D72DF">
              <w:rPr>
                <w:rFonts w:ascii="Times New Roman" w:eastAsia="Times New Roman" w:hAnsi="Times New Roman" w:cs="Times New Roman"/>
                <w:sz w:val="18"/>
                <w:szCs w:val="18"/>
                <w:lang w:eastAsia="ru-RU"/>
              </w:rPr>
              <w:t xml:space="preserve"> </w:t>
            </w:r>
            <w:r w:rsidRPr="005D72DF">
              <w:rPr>
                <w:rFonts w:ascii="Times New Roman" w:eastAsia="Times New Roman" w:hAnsi="Times New Roman" w:cs="Times New Roman"/>
                <w:sz w:val="18"/>
                <w:szCs w:val="18"/>
                <w:lang w:val="ky-KG" w:eastAsia="ru-RU"/>
              </w:rPr>
              <w:t>кредиттери</w:t>
            </w:r>
          </w:p>
        </w:tc>
        <w:tc>
          <w:tcPr>
            <w:tcW w:w="1798" w:type="dxa"/>
            <w:noWrap/>
            <w:vAlign w:val="center"/>
            <w:hideMark/>
          </w:tcPr>
          <w:p w14:paraId="29BDDDB0" w14:textId="77777777" w:rsidR="005D72DF" w:rsidRPr="005D72DF" w:rsidRDefault="005D72DF" w:rsidP="005D72DF">
            <w:pPr>
              <w:spacing w:after="0" w:line="276" w:lineRule="auto"/>
              <w:ind w:left="-914" w:right="464"/>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7487,9</w:t>
            </w:r>
          </w:p>
        </w:tc>
        <w:tc>
          <w:tcPr>
            <w:tcW w:w="1559" w:type="dxa"/>
            <w:noWrap/>
            <w:vAlign w:val="center"/>
            <w:hideMark/>
          </w:tcPr>
          <w:p w14:paraId="73EE610E" w14:textId="77777777" w:rsidR="005D72DF" w:rsidRPr="005D72DF" w:rsidRDefault="005D72DF" w:rsidP="005D72DF">
            <w:pPr>
              <w:spacing w:after="0" w:line="276" w:lineRule="auto"/>
              <w:ind w:left="-914" w:right="313"/>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5042,7</w:t>
            </w:r>
          </w:p>
        </w:tc>
        <w:tc>
          <w:tcPr>
            <w:tcW w:w="1301" w:type="dxa"/>
            <w:vAlign w:val="bottom"/>
            <w:hideMark/>
          </w:tcPr>
          <w:p w14:paraId="1B0E582A" w14:textId="77777777" w:rsidR="005D72DF" w:rsidRPr="005D72DF" w:rsidRDefault="005D72DF" w:rsidP="005D72DF">
            <w:pPr>
              <w:spacing w:after="0" w:line="264" w:lineRule="auto"/>
              <w:ind w:left="-1379" w:right="342" w:firstLineChars="188" w:firstLine="376"/>
              <w:jc w:val="right"/>
              <w:rPr>
                <w:rFonts w:ascii="Times New Roman" w:eastAsia="Times New Roman" w:hAnsi="Times New Roman" w:cs="Times New Roman"/>
                <w:bCs/>
                <w:sz w:val="20"/>
                <w:lang w:eastAsia="ru-RU"/>
              </w:rPr>
            </w:pPr>
            <w:r w:rsidRPr="005D72DF">
              <w:rPr>
                <w:rFonts w:ascii="Times New Roman" w:eastAsia="Times New Roman" w:hAnsi="Times New Roman" w:cs="Times New Roman"/>
                <w:bCs/>
                <w:sz w:val="20"/>
                <w:lang w:eastAsia="ru-RU"/>
              </w:rPr>
              <w:t>3,8</w:t>
            </w:r>
          </w:p>
        </w:tc>
        <w:tc>
          <w:tcPr>
            <w:tcW w:w="1251" w:type="dxa"/>
            <w:vAlign w:val="bottom"/>
            <w:hideMark/>
          </w:tcPr>
          <w:p w14:paraId="10590353" w14:textId="77777777" w:rsidR="005D72DF" w:rsidRPr="005D72DF" w:rsidRDefault="005D72DF" w:rsidP="005D72DF">
            <w:pPr>
              <w:spacing w:after="0" w:line="264" w:lineRule="auto"/>
              <w:ind w:left="-1379" w:right="319" w:firstLineChars="188" w:firstLine="376"/>
              <w:jc w:val="right"/>
              <w:rPr>
                <w:rFonts w:ascii="Times New Roman" w:eastAsia="Times New Roman" w:hAnsi="Times New Roman" w:cs="Times New Roman"/>
                <w:bCs/>
                <w:sz w:val="20"/>
                <w:lang w:eastAsia="ru-RU"/>
              </w:rPr>
            </w:pPr>
            <w:r w:rsidRPr="005D72DF">
              <w:rPr>
                <w:rFonts w:ascii="Times New Roman" w:eastAsia="Times New Roman" w:hAnsi="Times New Roman" w:cs="Times New Roman"/>
                <w:bCs/>
                <w:sz w:val="20"/>
                <w:lang w:eastAsia="ru-RU"/>
              </w:rPr>
              <w:t>2,2</w:t>
            </w:r>
          </w:p>
        </w:tc>
      </w:tr>
      <w:tr w:rsidR="005D72DF" w:rsidRPr="005D72DF" w14:paraId="4FF333AB" w14:textId="77777777" w:rsidTr="005D72DF">
        <w:trPr>
          <w:trHeight w:hRule="exact" w:val="209"/>
        </w:trPr>
        <w:tc>
          <w:tcPr>
            <w:tcW w:w="3765" w:type="dxa"/>
            <w:noWrap/>
            <w:vAlign w:val="center"/>
            <w:hideMark/>
          </w:tcPr>
          <w:p w14:paraId="7A50901D" w14:textId="77777777" w:rsidR="005D72DF" w:rsidRPr="005D72DF" w:rsidRDefault="005D72DF" w:rsidP="005D72DF">
            <w:pPr>
              <w:spacing w:after="0" w:line="276" w:lineRule="auto"/>
              <w:rPr>
                <w:rFonts w:ascii="Times New Roman" w:eastAsia="Times New Roman" w:hAnsi="Times New Roman" w:cs="Times New Roman"/>
                <w:sz w:val="18"/>
                <w:szCs w:val="18"/>
                <w:lang w:eastAsia="ru-RU"/>
              </w:rPr>
            </w:pPr>
            <w:r w:rsidRPr="005D72DF">
              <w:rPr>
                <w:rFonts w:ascii="Times New Roman" w:eastAsia="Times New Roman" w:hAnsi="Times New Roman" w:cs="Times New Roman"/>
                <w:sz w:val="18"/>
                <w:szCs w:val="18"/>
                <w:lang w:eastAsia="ru-RU"/>
              </w:rPr>
              <w:t xml:space="preserve">Башка </w:t>
            </w:r>
            <w:proofErr w:type="spellStart"/>
            <w:r w:rsidRPr="005D72DF">
              <w:rPr>
                <w:rFonts w:ascii="Times New Roman" w:eastAsia="Times New Roman" w:hAnsi="Times New Roman" w:cs="Times New Roman"/>
                <w:sz w:val="18"/>
                <w:szCs w:val="18"/>
                <w:lang w:eastAsia="ru-RU"/>
              </w:rPr>
              <w:t>кредитордук</w:t>
            </w:r>
            <w:proofErr w:type="spellEnd"/>
            <w:r w:rsidRPr="005D72DF">
              <w:rPr>
                <w:rFonts w:ascii="Times New Roman" w:eastAsia="Times New Roman" w:hAnsi="Times New Roman" w:cs="Times New Roman"/>
                <w:sz w:val="18"/>
                <w:szCs w:val="18"/>
                <w:lang w:eastAsia="ru-RU"/>
              </w:rPr>
              <w:t xml:space="preserve"> </w:t>
            </w:r>
            <w:proofErr w:type="spellStart"/>
            <w:r w:rsidRPr="005D72DF">
              <w:rPr>
                <w:rFonts w:ascii="Times New Roman" w:eastAsia="Times New Roman" w:hAnsi="Times New Roman" w:cs="Times New Roman"/>
                <w:sz w:val="18"/>
                <w:szCs w:val="18"/>
                <w:lang w:eastAsia="ru-RU"/>
              </w:rPr>
              <w:t>карыз</w:t>
            </w:r>
            <w:proofErr w:type="spellEnd"/>
          </w:p>
        </w:tc>
        <w:tc>
          <w:tcPr>
            <w:tcW w:w="1798" w:type="dxa"/>
            <w:noWrap/>
            <w:vAlign w:val="center"/>
            <w:hideMark/>
          </w:tcPr>
          <w:p w14:paraId="7FB58F55" w14:textId="77777777" w:rsidR="005D72DF" w:rsidRPr="005D72DF" w:rsidRDefault="005D72DF" w:rsidP="005D72DF">
            <w:pPr>
              <w:spacing w:after="0" w:line="276" w:lineRule="auto"/>
              <w:ind w:left="-914" w:right="464"/>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559" w:type="dxa"/>
            <w:noWrap/>
            <w:vAlign w:val="center"/>
            <w:hideMark/>
          </w:tcPr>
          <w:p w14:paraId="7348B82C" w14:textId="77777777" w:rsidR="005D72DF" w:rsidRPr="005D72DF" w:rsidRDefault="005D72DF" w:rsidP="005D72DF">
            <w:pPr>
              <w:spacing w:after="0" w:line="276" w:lineRule="auto"/>
              <w:ind w:left="-914" w:right="313"/>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301" w:type="dxa"/>
            <w:vAlign w:val="bottom"/>
            <w:hideMark/>
          </w:tcPr>
          <w:p w14:paraId="47CE5969" w14:textId="77777777" w:rsidR="005D72DF" w:rsidRPr="005D72DF" w:rsidRDefault="005D72DF" w:rsidP="005D72DF">
            <w:pPr>
              <w:spacing w:after="0" w:line="264" w:lineRule="auto"/>
              <w:ind w:left="-1379" w:right="342" w:firstLineChars="188" w:firstLine="376"/>
              <w:jc w:val="right"/>
              <w:rPr>
                <w:rFonts w:ascii="Times New Roman" w:eastAsia="Times New Roman" w:hAnsi="Times New Roman" w:cs="Times New Roman"/>
                <w:bCs/>
                <w:sz w:val="20"/>
                <w:lang w:eastAsia="ru-RU"/>
              </w:rPr>
            </w:pPr>
            <w:r w:rsidRPr="005D72DF">
              <w:rPr>
                <w:rFonts w:ascii="Times New Roman" w:eastAsia="Times New Roman" w:hAnsi="Times New Roman" w:cs="Times New Roman"/>
                <w:bCs/>
                <w:sz w:val="20"/>
                <w:lang w:eastAsia="ru-RU"/>
              </w:rPr>
              <w:t>-</w:t>
            </w:r>
          </w:p>
        </w:tc>
        <w:tc>
          <w:tcPr>
            <w:tcW w:w="1251" w:type="dxa"/>
            <w:vAlign w:val="bottom"/>
            <w:hideMark/>
          </w:tcPr>
          <w:p w14:paraId="5248DA80" w14:textId="77777777" w:rsidR="005D72DF" w:rsidRPr="005D72DF" w:rsidRDefault="005D72DF" w:rsidP="005D72DF">
            <w:pPr>
              <w:spacing w:after="0" w:line="264" w:lineRule="auto"/>
              <w:ind w:left="-1379" w:right="319" w:firstLineChars="188" w:firstLine="376"/>
              <w:jc w:val="right"/>
              <w:rPr>
                <w:rFonts w:ascii="Times New Roman" w:eastAsia="Times New Roman" w:hAnsi="Times New Roman" w:cs="Times New Roman"/>
                <w:bCs/>
                <w:sz w:val="20"/>
                <w:lang w:eastAsia="ru-RU"/>
              </w:rPr>
            </w:pPr>
            <w:r w:rsidRPr="005D72DF">
              <w:rPr>
                <w:rFonts w:ascii="Times New Roman" w:eastAsia="Times New Roman" w:hAnsi="Times New Roman" w:cs="Times New Roman"/>
                <w:bCs/>
                <w:sz w:val="20"/>
                <w:lang w:eastAsia="ru-RU"/>
              </w:rPr>
              <w:t>-</w:t>
            </w:r>
          </w:p>
        </w:tc>
      </w:tr>
      <w:tr w:rsidR="005D72DF" w:rsidRPr="005D72DF" w14:paraId="72FC5CBC" w14:textId="77777777" w:rsidTr="005D72DF">
        <w:trPr>
          <w:trHeight w:hRule="exact" w:val="289"/>
        </w:trPr>
        <w:tc>
          <w:tcPr>
            <w:tcW w:w="3765" w:type="dxa"/>
            <w:tcBorders>
              <w:top w:val="nil"/>
              <w:left w:val="nil"/>
              <w:bottom w:val="single" w:sz="4" w:space="0" w:color="auto"/>
              <w:right w:val="nil"/>
            </w:tcBorders>
            <w:noWrap/>
            <w:vAlign w:val="center"/>
            <w:hideMark/>
          </w:tcPr>
          <w:p w14:paraId="401218CA" w14:textId="77777777" w:rsidR="005D72DF" w:rsidRPr="005D72DF" w:rsidRDefault="005D72DF" w:rsidP="005D72DF">
            <w:pPr>
              <w:spacing w:after="0" w:line="276" w:lineRule="auto"/>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18"/>
                <w:szCs w:val="18"/>
                <w:lang w:eastAsia="ru-RU"/>
              </w:rPr>
              <w:t xml:space="preserve">Башка </w:t>
            </w:r>
            <w:proofErr w:type="spellStart"/>
            <w:r w:rsidRPr="005D72DF">
              <w:rPr>
                <w:rFonts w:ascii="Times New Roman" w:eastAsia="Times New Roman" w:hAnsi="Times New Roman" w:cs="Times New Roman"/>
                <w:sz w:val="18"/>
                <w:szCs w:val="18"/>
                <w:lang w:eastAsia="ru-RU"/>
              </w:rPr>
              <w:t>милдеттенмелер</w:t>
            </w:r>
            <w:proofErr w:type="spellEnd"/>
          </w:p>
        </w:tc>
        <w:tc>
          <w:tcPr>
            <w:tcW w:w="1798" w:type="dxa"/>
            <w:tcBorders>
              <w:top w:val="nil"/>
              <w:left w:val="nil"/>
              <w:bottom w:val="single" w:sz="4" w:space="0" w:color="auto"/>
              <w:right w:val="nil"/>
            </w:tcBorders>
            <w:noWrap/>
            <w:vAlign w:val="center"/>
            <w:hideMark/>
          </w:tcPr>
          <w:p w14:paraId="114DC5EB" w14:textId="77777777" w:rsidR="005D72DF" w:rsidRPr="005D72DF" w:rsidRDefault="005D72DF" w:rsidP="005D72DF">
            <w:pPr>
              <w:spacing w:after="0" w:line="276" w:lineRule="auto"/>
              <w:ind w:left="-914" w:right="464"/>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0,8</w:t>
            </w:r>
          </w:p>
        </w:tc>
        <w:tc>
          <w:tcPr>
            <w:tcW w:w="1559" w:type="dxa"/>
            <w:tcBorders>
              <w:top w:val="nil"/>
              <w:left w:val="nil"/>
              <w:bottom w:val="single" w:sz="4" w:space="0" w:color="auto"/>
              <w:right w:val="nil"/>
            </w:tcBorders>
            <w:noWrap/>
            <w:vAlign w:val="center"/>
            <w:hideMark/>
          </w:tcPr>
          <w:p w14:paraId="6FAE7540" w14:textId="77777777" w:rsidR="005D72DF" w:rsidRPr="005D72DF" w:rsidRDefault="005D72DF" w:rsidP="005D72DF">
            <w:pPr>
              <w:spacing w:after="0" w:line="276" w:lineRule="auto"/>
              <w:ind w:left="-914" w:right="313"/>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301" w:type="dxa"/>
            <w:tcBorders>
              <w:top w:val="nil"/>
              <w:left w:val="nil"/>
              <w:bottom w:val="single" w:sz="4" w:space="0" w:color="auto"/>
              <w:right w:val="nil"/>
            </w:tcBorders>
            <w:vAlign w:val="bottom"/>
            <w:hideMark/>
          </w:tcPr>
          <w:p w14:paraId="12D510E3" w14:textId="77777777" w:rsidR="005D72DF" w:rsidRPr="005D72DF" w:rsidRDefault="005D72DF" w:rsidP="005D72DF">
            <w:pPr>
              <w:spacing w:after="0" w:line="264" w:lineRule="auto"/>
              <w:ind w:left="-1379" w:right="342" w:firstLineChars="188" w:firstLine="376"/>
              <w:jc w:val="right"/>
              <w:rPr>
                <w:rFonts w:ascii="Times New Roman" w:eastAsia="Times New Roman" w:hAnsi="Times New Roman" w:cs="Times New Roman"/>
                <w:bCs/>
                <w:sz w:val="20"/>
                <w:lang w:eastAsia="ru-RU"/>
              </w:rPr>
            </w:pPr>
            <w:r w:rsidRPr="005D72DF">
              <w:rPr>
                <w:rFonts w:ascii="Times New Roman" w:eastAsia="Times New Roman" w:hAnsi="Times New Roman" w:cs="Times New Roman"/>
                <w:bCs/>
                <w:sz w:val="20"/>
                <w:lang w:eastAsia="ru-RU"/>
              </w:rPr>
              <w:t>-</w:t>
            </w:r>
          </w:p>
        </w:tc>
        <w:tc>
          <w:tcPr>
            <w:tcW w:w="1251" w:type="dxa"/>
            <w:tcBorders>
              <w:top w:val="nil"/>
              <w:left w:val="nil"/>
              <w:bottom w:val="single" w:sz="4" w:space="0" w:color="auto"/>
              <w:right w:val="nil"/>
            </w:tcBorders>
            <w:vAlign w:val="bottom"/>
            <w:hideMark/>
          </w:tcPr>
          <w:p w14:paraId="12F59907" w14:textId="77777777" w:rsidR="005D72DF" w:rsidRPr="005D72DF" w:rsidRDefault="005D72DF" w:rsidP="005D72DF">
            <w:pPr>
              <w:spacing w:after="0" w:line="264" w:lineRule="auto"/>
              <w:ind w:left="-1379" w:right="319" w:firstLineChars="188" w:firstLine="376"/>
              <w:jc w:val="right"/>
              <w:rPr>
                <w:rFonts w:ascii="Times New Roman" w:eastAsia="Times New Roman" w:hAnsi="Times New Roman" w:cs="Times New Roman"/>
                <w:bCs/>
                <w:sz w:val="20"/>
                <w:lang w:eastAsia="ru-RU"/>
              </w:rPr>
            </w:pPr>
            <w:r w:rsidRPr="005D72DF">
              <w:rPr>
                <w:rFonts w:ascii="Times New Roman" w:eastAsia="Times New Roman" w:hAnsi="Times New Roman" w:cs="Times New Roman"/>
                <w:bCs/>
                <w:sz w:val="20"/>
                <w:lang w:eastAsia="ru-RU"/>
              </w:rPr>
              <w:t>-</w:t>
            </w:r>
          </w:p>
        </w:tc>
      </w:tr>
    </w:tbl>
    <w:p w14:paraId="567E852B" w14:textId="77777777" w:rsidR="005D72DF" w:rsidRPr="005D72DF" w:rsidRDefault="005D72DF" w:rsidP="005D72DF">
      <w:pPr>
        <w:spacing w:after="0" w:line="276" w:lineRule="auto"/>
        <w:rPr>
          <w:rFonts w:ascii="Times New Roman" w:eastAsia="Times New Roman" w:hAnsi="Times New Roman" w:cs="Times New Roman"/>
          <w:i/>
          <w:sz w:val="20"/>
          <w:szCs w:val="20"/>
          <w:lang w:val="ky-KG" w:eastAsia="ru-RU"/>
        </w:rPr>
      </w:pPr>
      <w:r w:rsidRPr="005D72DF">
        <w:rPr>
          <w:rFonts w:ascii="Times New Roman" w:eastAsia="Times New Roman" w:hAnsi="Times New Roman" w:cs="Times New Roman"/>
          <w:i/>
          <w:sz w:val="18"/>
          <w:szCs w:val="20"/>
          <w:vertAlign w:val="superscript"/>
          <w:lang w:val="ky-KG" w:eastAsia="ru-RU"/>
        </w:rPr>
        <w:t>1</w:t>
      </w:r>
      <w:r w:rsidRPr="005D72DF">
        <w:rPr>
          <w:rFonts w:ascii="Times New Roman" w:eastAsia="Times New Roman" w:hAnsi="Times New Roman" w:cs="Times New Roman"/>
          <w:i/>
          <w:sz w:val="20"/>
          <w:szCs w:val="20"/>
          <w:vertAlign w:val="superscript"/>
          <w:lang w:val="ky-KG" w:eastAsia="ru-RU"/>
        </w:rPr>
        <w:t xml:space="preserve"> </w:t>
      </w:r>
      <w:r w:rsidRPr="005D72DF">
        <w:rPr>
          <w:rFonts w:ascii="Times New Roman" w:eastAsia="Times New Roman" w:hAnsi="Times New Roman" w:cs="Times New Roman"/>
          <w:i/>
          <w:sz w:val="20"/>
          <w:szCs w:val="20"/>
          <w:lang w:val="ky-KG" w:eastAsia="ru-RU"/>
        </w:rPr>
        <w:t>Кетүү агымын эсептебегенде.</w:t>
      </w:r>
    </w:p>
    <w:p w14:paraId="4EC7999D" w14:textId="77777777" w:rsidR="005D72DF" w:rsidRPr="005D72DF" w:rsidRDefault="005D72DF" w:rsidP="005D72DF">
      <w:pPr>
        <w:spacing w:after="0" w:line="276" w:lineRule="auto"/>
        <w:rPr>
          <w:rFonts w:ascii="Times New Roman" w:eastAsia="Times New Roman" w:hAnsi="Times New Roman" w:cs="Times New Roman"/>
          <w:i/>
          <w:sz w:val="20"/>
          <w:szCs w:val="20"/>
          <w:lang w:val="ky-KG" w:eastAsia="ru-RU"/>
        </w:rPr>
      </w:pPr>
    </w:p>
    <w:p w14:paraId="5A5CF174" w14:textId="77777777" w:rsidR="005D72DF" w:rsidRPr="005D72DF" w:rsidRDefault="005D72DF" w:rsidP="005D72DF">
      <w:pPr>
        <w:spacing w:after="0" w:line="240" w:lineRule="auto"/>
        <w:ind w:left="-142" w:firstLine="737"/>
        <w:jc w:val="both"/>
        <w:rPr>
          <w:rFonts w:ascii="Times New Roman" w:eastAsia="Times New Roman" w:hAnsi="Times New Roman" w:cs="Times New Roman"/>
          <w:sz w:val="24"/>
          <w:szCs w:val="24"/>
          <w:lang w:val="ky-KG" w:eastAsia="ru-RU"/>
        </w:rPr>
      </w:pPr>
      <w:r w:rsidRPr="005D72DF">
        <w:rPr>
          <w:rFonts w:ascii="Times New Roman" w:eastAsia="Times New Roman" w:hAnsi="Times New Roman" w:cs="Times New Roman"/>
          <w:sz w:val="24"/>
          <w:szCs w:val="24"/>
          <w:lang w:val="ky-KG" w:eastAsia="ru-RU"/>
        </w:rPr>
        <w:t xml:space="preserve">2024-жылдын I жарым жылдыгында чет өлкөлүк инвестицияларды жумшоодогу эң приоритеттүү экономикалык иштердин түрлөрү: дүң жана чекене соода; автоунааларды жана мотоциклдерди оңдоо (инвестициялардын түшүүсүнүн жалпы көлөмүнүн 36,5 пайызы), финансылык ортомчулук жана камсыздандыруу (22,9 пайызы), </w:t>
      </w:r>
      <w:r w:rsidRPr="005D72DF">
        <w:rPr>
          <w:rFonts w:ascii="Times New Roman" w:eastAsia="Times New Roman" w:hAnsi="Times New Roman" w:cs="Times New Roman"/>
          <w:sz w:val="20"/>
          <w:szCs w:val="20"/>
          <w:lang w:val="ky-KG" w:eastAsia="ru-RU"/>
        </w:rPr>
        <w:t xml:space="preserve"> </w:t>
      </w:r>
      <w:r w:rsidRPr="005D72DF">
        <w:rPr>
          <w:rFonts w:ascii="Times New Roman" w:eastAsia="Times New Roman" w:hAnsi="Times New Roman" w:cs="Times New Roman"/>
          <w:sz w:val="24"/>
          <w:szCs w:val="24"/>
          <w:lang w:val="ky-KG" w:eastAsia="ru-RU"/>
        </w:rPr>
        <w:t>маалымат жана байланыш (12,6 пайызы), иштетүү өндүрүшү (иштетүү өнөр жайы)  (11,5 пайызы) болуп саналат.</w:t>
      </w:r>
    </w:p>
    <w:p w14:paraId="3AA7CBAD" w14:textId="77777777" w:rsidR="005D72DF" w:rsidRPr="005D72DF" w:rsidRDefault="005D72DF" w:rsidP="005D72DF">
      <w:pPr>
        <w:spacing w:after="0" w:line="240" w:lineRule="auto"/>
        <w:ind w:left="-142" w:firstLine="737"/>
        <w:jc w:val="both"/>
        <w:rPr>
          <w:rFonts w:ascii="Times New Roman" w:eastAsia="Times New Roman" w:hAnsi="Times New Roman" w:cs="Times New Roman"/>
          <w:sz w:val="24"/>
          <w:szCs w:val="24"/>
          <w:lang w:val="ky-KG" w:eastAsia="ru-RU"/>
        </w:rPr>
      </w:pPr>
      <w:r w:rsidRPr="005D72DF">
        <w:rPr>
          <w:rFonts w:ascii="Times New Roman" w:eastAsia="Times New Roman" w:hAnsi="Times New Roman" w:cs="Times New Roman"/>
          <w:sz w:val="24"/>
          <w:szCs w:val="24"/>
          <w:lang w:val="ky-KG" w:eastAsia="ru-RU"/>
        </w:rPr>
        <w:t>2024-жылдын I жарым жылдыгында мурунку жылдын тийиштүү мезгилине салыштырмалуу тике чет өлкөлүк инвестициялардын келип түшүүсү электр энергия, газ, буу жана кондицияланган аба менен камсыздоодо (жабдуу) (5,7 эсеге), кесиптик, илимий жана техникалык</w:t>
      </w:r>
      <w:r w:rsidRPr="005D72DF">
        <w:rPr>
          <w:rFonts w:ascii="Times New Roman" w:eastAsia="Times New Roman" w:hAnsi="Times New Roman" w:cs="Times New Roman"/>
          <w:sz w:val="20"/>
          <w:szCs w:val="20"/>
          <w:lang w:val="ky-KG" w:eastAsia="ru-RU"/>
        </w:rPr>
        <w:t xml:space="preserve"> </w:t>
      </w:r>
      <w:r w:rsidRPr="005D72DF">
        <w:rPr>
          <w:rFonts w:ascii="Times New Roman" w:eastAsia="Times New Roman" w:hAnsi="Times New Roman" w:cs="Times New Roman"/>
          <w:sz w:val="24"/>
          <w:szCs w:val="24"/>
          <w:lang w:val="ky-KG" w:eastAsia="ru-RU"/>
        </w:rPr>
        <w:t>иштерде (3,0 эсеге), саламаттыкты сактоо жана калкты социалдык жактан тейлөөдө</w:t>
      </w:r>
      <w:r w:rsidRPr="005D72DF">
        <w:rPr>
          <w:rFonts w:ascii="Times New Roman" w:eastAsia="Times New Roman" w:hAnsi="Times New Roman" w:cs="Times New Roman"/>
          <w:sz w:val="32"/>
          <w:szCs w:val="24"/>
          <w:lang w:val="ky-KG" w:eastAsia="ru-RU"/>
        </w:rPr>
        <w:t xml:space="preserve"> (</w:t>
      </w:r>
      <w:r w:rsidRPr="005D72DF">
        <w:rPr>
          <w:rFonts w:ascii="Times New Roman" w:eastAsia="Times New Roman" w:hAnsi="Times New Roman" w:cs="Times New Roman"/>
          <w:sz w:val="24"/>
          <w:szCs w:val="20"/>
          <w:lang w:val="ky-KG" w:eastAsia="ru-RU"/>
        </w:rPr>
        <w:t>2,0 эсеге) жана курулушта (1,4 эсеге)</w:t>
      </w:r>
      <w:r w:rsidRPr="005D72DF">
        <w:rPr>
          <w:rFonts w:ascii="Times New Roman" w:eastAsia="Times New Roman" w:hAnsi="Times New Roman" w:cs="Times New Roman"/>
          <w:sz w:val="24"/>
          <w:szCs w:val="24"/>
          <w:lang w:val="ky-KG" w:eastAsia="ru-RU"/>
        </w:rPr>
        <w:t xml:space="preserve"> жогорулады.</w:t>
      </w:r>
    </w:p>
    <w:p w14:paraId="523D9233" w14:textId="77777777" w:rsidR="005D72DF" w:rsidRDefault="005D72DF" w:rsidP="005D72DF">
      <w:pPr>
        <w:spacing w:after="0" w:line="240" w:lineRule="auto"/>
        <w:ind w:firstLine="595"/>
        <w:jc w:val="both"/>
        <w:rPr>
          <w:rFonts w:ascii="Times New Roman" w:eastAsia="Times New Roman" w:hAnsi="Times New Roman" w:cs="Times New Roman"/>
          <w:sz w:val="24"/>
          <w:szCs w:val="24"/>
          <w:lang w:val="ky-KG" w:eastAsia="ru-RU"/>
        </w:rPr>
      </w:pPr>
      <w:r w:rsidRPr="005D72DF">
        <w:rPr>
          <w:rFonts w:ascii="Times New Roman" w:eastAsia="Times New Roman" w:hAnsi="Times New Roman" w:cs="Times New Roman"/>
          <w:sz w:val="24"/>
          <w:szCs w:val="24"/>
          <w:lang w:val="ky-KG" w:eastAsia="ru-RU"/>
        </w:rPr>
        <w:t>Ошону менен бирге, тике чет өлкөлүк инвестициялардын келип түшүүсү, искусство, көңүл ачуу жана эс алууда (80,4 пайызга), мейманканалардын жана ресторандардын ишмердигинде (74,5 пайызга), билим берүүдө (41,1 пайызга), административдик жана көмөкчү  ишмердигинде (25,1 пайызга) төмөндөдү.</w:t>
      </w:r>
    </w:p>
    <w:p w14:paraId="2A138080" w14:textId="77777777" w:rsidR="006C06E5" w:rsidRDefault="006C06E5" w:rsidP="005D72DF">
      <w:pPr>
        <w:spacing w:after="0" w:line="240" w:lineRule="auto"/>
        <w:ind w:firstLine="595"/>
        <w:jc w:val="both"/>
        <w:rPr>
          <w:rFonts w:ascii="Times New Roman" w:eastAsia="Times New Roman" w:hAnsi="Times New Roman" w:cs="Times New Roman"/>
          <w:sz w:val="24"/>
          <w:szCs w:val="24"/>
          <w:lang w:val="ky-KG" w:eastAsia="ru-RU"/>
        </w:rPr>
      </w:pPr>
    </w:p>
    <w:p w14:paraId="2135EE67" w14:textId="77777777" w:rsidR="006C06E5" w:rsidRDefault="006C06E5" w:rsidP="005D72DF">
      <w:pPr>
        <w:spacing w:after="0" w:line="240" w:lineRule="auto"/>
        <w:ind w:firstLine="595"/>
        <w:jc w:val="both"/>
        <w:rPr>
          <w:rFonts w:ascii="Times New Roman" w:eastAsia="Times New Roman" w:hAnsi="Times New Roman" w:cs="Times New Roman"/>
          <w:sz w:val="24"/>
          <w:szCs w:val="24"/>
          <w:lang w:val="ky-KG" w:eastAsia="ru-RU"/>
        </w:rPr>
      </w:pPr>
    </w:p>
    <w:p w14:paraId="17C09805" w14:textId="77777777" w:rsidR="006C06E5" w:rsidRDefault="006C06E5" w:rsidP="005D72DF">
      <w:pPr>
        <w:spacing w:after="0" w:line="240" w:lineRule="auto"/>
        <w:ind w:firstLine="595"/>
        <w:jc w:val="both"/>
        <w:rPr>
          <w:rFonts w:ascii="Times New Roman" w:eastAsia="Times New Roman" w:hAnsi="Times New Roman" w:cs="Times New Roman"/>
          <w:sz w:val="24"/>
          <w:szCs w:val="24"/>
          <w:lang w:val="ky-KG" w:eastAsia="ru-RU"/>
        </w:rPr>
      </w:pPr>
    </w:p>
    <w:p w14:paraId="30140489" w14:textId="77777777" w:rsidR="006C06E5" w:rsidRPr="005D72DF" w:rsidRDefault="006C06E5" w:rsidP="005D72DF">
      <w:pPr>
        <w:spacing w:after="0" w:line="240" w:lineRule="auto"/>
        <w:ind w:firstLine="595"/>
        <w:jc w:val="both"/>
        <w:rPr>
          <w:rFonts w:ascii="Times New Roman" w:eastAsia="Times New Roman" w:hAnsi="Times New Roman" w:cs="Times New Roman"/>
          <w:sz w:val="24"/>
          <w:szCs w:val="24"/>
          <w:lang w:val="ky-KG" w:eastAsia="ru-RU"/>
        </w:rPr>
      </w:pPr>
    </w:p>
    <w:p w14:paraId="1F1E8D04" w14:textId="77777777" w:rsidR="005D72DF" w:rsidRPr="005D72DF" w:rsidRDefault="005D72DF" w:rsidP="005D72DF">
      <w:pPr>
        <w:spacing w:after="0" w:line="240" w:lineRule="auto"/>
        <w:jc w:val="both"/>
        <w:rPr>
          <w:rFonts w:ascii="Times New Roman" w:eastAsia="Times New Roman" w:hAnsi="Times New Roman" w:cs="Times New Roman"/>
          <w:sz w:val="24"/>
          <w:szCs w:val="24"/>
          <w:lang w:val="ky-KG" w:eastAsia="ru-RU"/>
        </w:rPr>
      </w:pPr>
    </w:p>
    <w:p w14:paraId="721487CD" w14:textId="24654DAA" w:rsidR="005D72DF" w:rsidRPr="005D72DF" w:rsidRDefault="00FF765E" w:rsidP="005D72DF">
      <w:pPr>
        <w:spacing w:after="0" w:line="240" w:lineRule="auto"/>
        <w:ind w:left="-284"/>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lastRenderedPageBreak/>
        <w:t>21</w:t>
      </w:r>
      <w:r w:rsidR="005D72DF">
        <w:rPr>
          <w:rFonts w:ascii="Times New Roman" w:eastAsia="Times New Roman" w:hAnsi="Times New Roman" w:cs="Times New Roman"/>
          <w:b/>
          <w:sz w:val="24"/>
          <w:szCs w:val="24"/>
          <w:lang w:val="ky-KG" w:eastAsia="ru-RU"/>
        </w:rPr>
        <w:t>-т</w:t>
      </w:r>
      <w:r w:rsidR="005D72DF" w:rsidRPr="005D72DF">
        <w:rPr>
          <w:rFonts w:ascii="Times New Roman" w:eastAsia="Times New Roman" w:hAnsi="Times New Roman" w:cs="Times New Roman"/>
          <w:b/>
          <w:sz w:val="24"/>
          <w:szCs w:val="24"/>
          <w:lang w:val="ky-KG" w:eastAsia="ru-RU"/>
        </w:rPr>
        <w:t xml:space="preserve">аблица  : </w:t>
      </w:r>
      <w:r w:rsidR="005D72DF" w:rsidRPr="005D72DF">
        <w:rPr>
          <w:rFonts w:ascii="Times New Roman" w:eastAsia="Times New Roman" w:hAnsi="Times New Roman" w:cs="Times New Roman"/>
          <w:b/>
          <w:bCs/>
          <w:sz w:val="24"/>
          <w:szCs w:val="24"/>
          <w:lang w:val="ky-KG" w:eastAsia="ru-RU"/>
        </w:rPr>
        <w:t xml:space="preserve">I жарым жылдыктагы </w:t>
      </w:r>
      <w:r w:rsidR="005D72DF" w:rsidRPr="005D72DF">
        <w:rPr>
          <w:rFonts w:ascii="Times New Roman" w:eastAsia="Times New Roman" w:hAnsi="Times New Roman" w:cs="Times New Roman"/>
          <w:b/>
          <w:sz w:val="24"/>
          <w:szCs w:val="24"/>
          <w:lang w:val="ky-KG" w:eastAsia="ru-RU"/>
        </w:rPr>
        <w:t>экономикалык иштин түрлөрү боюнча тике чет өлкөлүк инвестициялардын</w:t>
      </w:r>
      <w:r w:rsidR="005D72DF" w:rsidRPr="005D72DF">
        <w:rPr>
          <w:rFonts w:ascii="Times New Roman" w:eastAsia="Times New Roman" w:hAnsi="Times New Roman" w:cs="Times New Roman"/>
          <w:sz w:val="18"/>
          <w:szCs w:val="24"/>
          <w:vertAlign w:val="superscript"/>
          <w:lang w:val="ky-KG" w:eastAsia="ru-RU"/>
        </w:rPr>
        <w:t>1</w:t>
      </w:r>
      <w:r w:rsidR="005D72DF" w:rsidRPr="005D72DF">
        <w:rPr>
          <w:rFonts w:ascii="Times New Roman" w:eastAsia="Times New Roman" w:hAnsi="Times New Roman" w:cs="Times New Roman"/>
          <w:b/>
          <w:sz w:val="18"/>
          <w:szCs w:val="24"/>
          <w:lang w:val="ky-KG" w:eastAsia="ru-RU"/>
        </w:rPr>
        <w:t xml:space="preserve"> </w:t>
      </w:r>
      <w:r w:rsidR="005D72DF" w:rsidRPr="005D72DF">
        <w:rPr>
          <w:rFonts w:ascii="Times New Roman" w:eastAsia="Times New Roman" w:hAnsi="Times New Roman" w:cs="Times New Roman"/>
          <w:b/>
          <w:sz w:val="24"/>
          <w:szCs w:val="24"/>
          <w:lang w:val="ky-KG" w:eastAsia="ru-RU"/>
        </w:rPr>
        <w:t xml:space="preserve">түшүүсү </w:t>
      </w:r>
    </w:p>
    <w:p w14:paraId="18AAA9E7" w14:textId="77777777" w:rsidR="005D72DF" w:rsidRPr="005D72DF" w:rsidRDefault="005D72DF" w:rsidP="005D72DF">
      <w:pPr>
        <w:spacing w:after="0" w:line="240" w:lineRule="auto"/>
        <w:rPr>
          <w:rFonts w:ascii="Times New Roman" w:eastAsia="Times New Roman" w:hAnsi="Times New Roman" w:cs="Times New Roman"/>
          <w:b/>
          <w:sz w:val="24"/>
          <w:szCs w:val="24"/>
          <w:lang w:val="ky-KG" w:eastAsia="ru-RU"/>
        </w:rPr>
      </w:pPr>
    </w:p>
    <w:tbl>
      <w:tblPr>
        <w:tblW w:w="9675" w:type="dxa"/>
        <w:tblInd w:w="-176" w:type="dxa"/>
        <w:tblLayout w:type="fixed"/>
        <w:tblLook w:val="04A0" w:firstRow="1" w:lastRow="0" w:firstColumn="1" w:lastColumn="0" w:noHBand="0" w:noVBand="1"/>
      </w:tblPr>
      <w:tblGrid>
        <w:gridCol w:w="3971"/>
        <w:gridCol w:w="1559"/>
        <w:gridCol w:w="1418"/>
        <w:gridCol w:w="1417"/>
        <w:gridCol w:w="1310"/>
      </w:tblGrid>
      <w:tr w:rsidR="005D72DF" w:rsidRPr="005D72DF" w14:paraId="2B282BCE" w14:textId="77777777" w:rsidTr="005D72DF">
        <w:trPr>
          <w:cantSplit/>
          <w:trHeight w:val="360"/>
          <w:tblHeader/>
        </w:trPr>
        <w:tc>
          <w:tcPr>
            <w:tcW w:w="3970" w:type="dxa"/>
            <w:vMerge w:val="restart"/>
            <w:tcBorders>
              <w:top w:val="single" w:sz="8" w:space="0" w:color="auto"/>
              <w:left w:val="nil"/>
              <w:bottom w:val="single" w:sz="8" w:space="0" w:color="auto"/>
              <w:right w:val="nil"/>
            </w:tcBorders>
            <w:noWrap/>
            <w:vAlign w:val="bottom"/>
            <w:hideMark/>
          </w:tcPr>
          <w:p w14:paraId="6644C215" w14:textId="77777777" w:rsidR="005D72DF" w:rsidRPr="005D72DF" w:rsidRDefault="005D72DF" w:rsidP="005D72DF">
            <w:pPr>
              <w:spacing w:after="0" w:line="240" w:lineRule="auto"/>
              <w:ind w:firstLineChars="1300" w:firstLine="2600"/>
              <w:rPr>
                <w:rFonts w:ascii="Times New Roman" w:eastAsia="Times New Roman" w:hAnsi="Times New Roman" w:cs="Times New Roman"/>
                <w:i/>
                <w:sz w:val="20"/>
                <w:szCs w:val="20"/>
                <w:lang w:val="ky-KG" w:eastAsia="ru-RU"/>
              </w:rPr>
            </w:pPr>
            <w:r w:rsidRPr="005D72DF">
              <w:rPr>
                <w:rFonts w:ascii="Times New Roman" w:eastAsia="Times New Roman" w:hAnsi="Times New Roman" w:cs="Times New Roman"/>
                <w:i/>
                <w:sz w:val="20"/>
                <w:szCs w:val="20"/>
                <w:lang w:val="ky-KG" w:eastAsia="ru-RU"/>
              </w:rPr>
              <w:t> </w:t>
            </w:r>
          </w:p>
          <w:p w14:paraId="76D67E2F" w14:textId="77777777" w:rsidR="005D72DF" w:rsidRPr="005D72DF" w:rsidRDefault="005D72DF" w:rsidP="005D72DF">
            <w:pPr>
              <w:spacing w:after="0" w:line="240" w:lineRule="auto"/>
              <w:ind w:firstLineChars="1300" w:firstLine="2600"/>
              <w:rPr>
                <w:rFonts w:ascii="Times New Roman" w:eastAsia="Times New Roman" w:hAnsi="Times New Roman" w:cs="Times New Roman"/>
                <w:i/>
                <w:sz w:val="20"/>
                <w:szCs w:val="20"/>
                <w:lang w:val="ky-KG" w:eastAsia="ru-RU"/>
              </w:rPr>
            </w:pPr>
            <w:r w:rsidRPr="005D72DF">
              <w:rPr>
                <w:rFonts w:ascii="Times New Roman" w:eastAsia="Times New Roman" w:hAnsi="Times New Roman" w:cs="Times New Roman"/>
                <w:i/>
                <w:sz w:val="20"/>
                <w:szCs w:val="20"/>
                <w:lang w:val="ky-KG" w:eastAsia="ru-RU"/>
              </w:rPr>
              <w:t> </w:t>
            </w:r>
          </w:p>
        </w:tc>
        <w:tc>
          <w:tcPr>
            <w:tcW w:w="2977" w:type="dxa"/>
            <w:gridSpan w:val="2"/>
            <w:tcBorders>
              <w:top w:val="single" w:sz="8" w:space="0" w:color="auto"/>
              <w:left w:val="nil"/>
              <w:bottom w:val="single" w:sz="8" w:space="0" w:color="auto"/>
              <w:right w:val="nil"/>
            </w:tcBorders>
            <w:vAlign w:val="center"/>
            <w:hideMark/>
          </w:tcPr>
          <w:p w14:paraId="1DB3DA1F" w14:textId="77777777" w:rsidR="005D72DF" w:rsidRPr="005D72DF" w:rsidRDefault="005D72DF" w:rsidP="005D72DF">
            <w:pPr>
              <w:spacing w:after="0" w:line="240" w:lineRule="auto"/>
              <w:ind w:left="-108" w:right="-108"/>
              <w:jc w:val="center"/>
              <w:rPr>
                <w:rFonts w:ascii="Times New Roman" w:eastAsia="Times New Roman" w:hAnsi="Times New Roman" w:cs="Times New Roman"/>
                <w:b/>
                <w:bCs/>
                <w:iCs/>
                <w:sz w:val="20"/>
                <w:szCs w:val="20"/>
                <w:lang w:val="ky-KG" w:eastAsia="ru-RU"/>
              </w:rPr>
            </w:pPr>
            <w:proofErr w:type="spellStart"/>
            <w:r w:rsidRPr="005D72DF">
              <w:rPr>
                <w:rFonts w:ascii="Times New Roman" w:eastAsia="Times New Roman" w:hAnsi="Times New Roman" w:cs="Times New Roman"/>
                <w:b/>
                <w:bCs/>
                <w:iCs/>
                <w:sz w:val="20"/>
                <w:szCs w:val="20"/>
                <w:lang w:eastAsia="ru-RU"/>
              </w:rPr>
              <w:t>АКШнын</w:t>
            </w:r>
            <w:proofErr w:type="spellEnd"/>
            <w:r w:rsidRPr="005D72DF">
              <w:rPr>
                <w:rFonts w:ascii="Times New Roman" w:eastAsia="Times New Roman" w:hAnsi="Times New Roman" w:cs="Times New Roman"/>
                <w:b/>
                <w:bCs/>
                <w:iCs/>
                <w:sz w:val="20"/>
                <w:szCs w:val="20"/>
                <w:lang w:eastAsia="ru-RU"/>
              </w:rPr>
              <w:t xml:space="preserve"> ми</w:t>
            </w:r>
            <w:r w:rsidRPr="005D72DF">
              <w:rPr>
                <w:rFonts w:ascii="Times New Roman" w:eastAsia="Times New Roman" w:hAnsi="Times New Roman" w:cs="Times New Roman"/>
                <w:b/>
                <w:bCs/>
                <w:iCs/>
                <w:sz w:val="20"/>
                <w:szCs w:val="20"/>
                <w:lang w:val="ky-KG" w:eastAsia="ru-RU"/>
              </w:rPr>
              <w:t xml:space="preserve">ң </w:t>
            </w:r>
          </w:p>
          <w:p w14:paraId="17C39348" w14:textId="77777777" w:rsidR="005D72DF" w:rsidRPr="005D72DF" w:rsidRDefault="005D72DF" w:rsidP="005D72DF">
            <w:pPr>
              <w:spacing w:after="0" w:line="240" w:lineRule="auto"/>
              <w:jc w:val="center"/>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bCs/>
                <w:iCs/>
                <w:sz w:val="20"/>
                <w:szCs w:val="20"/>
                <w:lang w:eastAsia="ru-RU"/>
              </w:rPr>
              <w:t>доллары</w:t>
            </w:r>
          </w:p>
        </w:tc>
        <w:tc>
          <w:tcPr>
            <w:tcW w:w="2727" w:type="dxa"/>
            <w:gridSpan w:val="2"/>
            <w:tcBorders>
              <w:top w:val="single" w:sz="8" w:space="0" w:color="auto"/>
              <w:left w:val="nil"/>
              <w:bottom w:val="single" w:sz="8" w:space="0" w:color="auto"/>
              <w:right w:val="nil"/>
            </w:tcBorders>
            <w:vAlign w:val="center"/>
            <w:hideMark/>
          </w:tcPr>
          <w:p w14:paraId="44F5F797" w14:textId="77777777" w:rsidR="005D72DF" w:rsidRPr="005D72DF" w:rsidRDefault="005D72DF" w:rsidP="005D72DF">
            <w:pPr>
              <w:spacing w:after="0" w:line="240" w:lineRule="auto"/>
              <w:ind w:right="-15"/>
              <w:jc w:val="center"/>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sz w:val="20"/>
                <w:szCs w:val="20"/>
                <w:lang w:val="ky-KG" w:eastAsia="ru-RU"/>
              </w:rPr>
              <w:t>Жыйынтыкка карата пайыз менен</w:t>
            </w:r>
          </w:p>
        </w:tc>
      </w:tr>
      <w:tr w:rsidR="005D72DF" w:rsidRPr="005D72DF" w14:paraId="552AB21C" w14:textId="77777777" w:rsidTr="005D72DF">
        <w:trPr>
          <w:cantSplit/>
          <w:trHeight w:val="360"/>
          <w:tblHeader/>
        </w:trPr>
        <w:tc>
          <w:tcPr>
            <w:tcW w:w="3970" w:type="dxa"/>
            <w:vMerge/>
            <w:tcBorders>
              <w:top w:val="single" w:sz="8" w:space="0" w:color="auto"/>
              <w:left w:val="nil"/>
              <w:bottom w:val="single" w:sz="8" w:space="0" w:color="auto"/>
              <w:right w:val="nil"/>
            </w:tcBorders>
            <w:vAlign w:val="center"/>
            <w:hideMark/>
          </w:tcPr>
          <w:p w14:paraId="3F255068" w14:textId="77777777" w:rsidR="005D72DF" w:rsidRPr="005D72DF" w:rsidRDefault="005D72DF" w:rsidP="005D72DF">
            <w:pPr>
              <w:spacing w:after="0" w:line="240" w:lineRule="auto"/>
              <w:rPr>
                <w:rFonts w:ascii="Times New Roman" w:eastAsia="Times New Roman" w:hAnsi="Times New Roman" w:cs="Times New Roman"/>
                <w:i/>
                <w:sz w:val="20"/>
                <w:szCs w:val="20"/>
                <w:lang w:val="ky-KG" w:eastAsia="ru-RU"/>
              </w:rPr>
            </w:pPr>
          </w:p>
        </w:tc>
        <w:tc>
          <w:tcPr>
            <w:tcW w:w="1559" w:type="dxa"/>
            <w:tcBorders>
              <w:top w:val="single" w:sz="8" w:space="0" w:color="auto"/>
              <w:left w:val="nil"/>
              <w:bottom w:val="single" w:sz="8" w:space="0" w:color="auto"/>
              <w:right w:val="nil"/>
            </w:tcBorders>
            <w:noWrap/>
            <w:vAlign w:val="center"/>
            <w:hideMark/>
          </w:tcPr>
          <w:p w14:paraId="158A8611" w14:textId="77777777" w:rsidR="005D72DF" w:rsidRPr="005D72DF" w:rsidRDefault="005D72DF" w:rsidP="005D72DF">
            <w:pPr>
              <w:spacing w:after="0" w:line="240" w:lineRule="auto"/>
              <w:jc w:val="center"/>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bCs/>
                <w:iCs/>
                <w:sz w:val="20"/>
                <w:szCs w:val="20"/>
                <w:lang w:eastAsia="ru-RU"/>
              </w:rPr>
              <w:t>2023</w:t>
            </w:r>
          </w:p>
        </w:tc>
        <w:tc>
          <w:tcPr>
            <w:tcW w:w="1418" w:type="dxa"/>
            <w:tcBorders>
              <w:top w:val="single" w:sz="8" w:space="0" w:color="auto"/>
              <w:left w:val="nil"/>
              <w:bottom w:val="single" w:sz="8" w:space="0" w:color="auto"/>
              <w:right w:val="nil"/>
            </w:tcBorders>
            <w:noWrap/>
            <w:vAlign w:val="center"/>
            <w:hideMark/>
          </w:tcPr>
          <w:p w14:paraId="7E45FD4F" w14:textId="77777777" w:rsidR="005D72DF" w:rsidRPr="005D72DF" w:rsidRDefault="005D72DF" w:rsidP="005D72DF">
            <w:pPr>
              <w:spacing w:after="0" w:line="240" w:lineRule="auto"/>
              <w:jc w:val="center"/>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bCs/>
                <w:iCs/>
                <w:sz w:val="20"/>
                <w:szCs w:val="20"/>
                <w:lang w:eastAsia="ru-RU"/>
              </w:rPr>
              <w:t>2024</w:t>
            </w:r>
          </w:p>
        </w:tc>
        <w:tc>
          <w:tcPr>
            <w:tcW w:w="1417" w:type="dxa"/>
            <w:tcBorders>
              <w:top w:val="single" w:sz="8" w:space="0" w:color="auto"/>
              <w:left w:val="nil"/>
              <w:bottom w:val="single" w:sz="8" w:space="0" w:color="auto"/>
              <w:right w:val="nil"/>
            </w:tcBorders>
            <w:noWrap/>
            <w:vAlign w:val="center"/>
            <w:hideMark/>
          </w:tcPr>
          <w:p w14:paraId="5E13B64F" w14:textId="77777777" w:rsidR="005D72DF" w:rsidRPr="005D72DF" w:rsidRDefault="005D72DF" w:rsidP="005D72DF">
            <w:pPr>
              <w:spacing w:after="0" w:line="240" w:lineRule="auto"/>
              <w:jc w:val="center"/>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bCs/>
                <w:iCs/>
                <w:sz w:val="20"/>
                <w:szCs w:val="20"/>
                <w:lang w:eastAsia="ru-RU"/>
              </w:rPr>
              <w:t>2023</w:t>
            </w:r>
          </w:p>
        </w:tc>
        <w:tc>
          <w:tcPr>
            <w:tcW w:w="1310" w:type="dxa"/>
            <w:tcBorders>
              <w:top w:val="single" w:sz="8" w:space="0" w:color="auto"/>
              <w:left w:val="nil"/>
              <w:bottom w:val="single" w:sz="8" w:space="0" w:color="auto"/>
              <w:right w:val="nil"/>
            </w:tcBorders>
            <w:noWrap/>
            <w:vAlign w:val="center"/>
            <w:hideMark/>
          </w:tcPr>
          <w:p w14:paraId="3545E338" w14:textId="77777777" w:rsidR="005D72DF" w:rsidRPr="005D72DF" w:rsidRDefault="005D72DF" w:rsidP="005D72DF">
            <w:pPr>
              <w:spacing w:after="0" w:line="240" w:lineRule="auto"/>
              <w:jc w:val="center"/>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bCs/>
                <w:iCs/>
                <w:sz w:val="20"/>
                <w:szCs w:val="20"/>
                <w:lang w:eastAsia="ru-RU"/>
              </w:rPr>
              <w:t>2024</w:t>
            </w:r>
          </w:p>
        </w:tc>
      </w:tr>
      <w:tr w:rsidR="005D72DF" w:rsidRPr="005D72DF" w14:paraId="0F4D2395" w14:textId="77777777" w:rsidTr="005D72DF">
        <w:trPr>
          <w:cantSplit/>
          <w:trHeight w:hRule="exact" w:val="91"/>
        </w:trPr>
        <w:tc>
          <w:tcPr>
            <w:tcW w:w="3970" w:type="dxa"/>
            <w:tcBorders>
              <w:top w:val="single" w:sz="8" w:space="0" w:color="auto"/>
              <w:left w:val="nil"/>
              <w:bottom w:val="nil"/>
              <w:right w:val="nil"/>
            </w:tcBorders>
            <w:noWrap/>
            <w:vAlign w:val="center"/>
          </w:tcPr>
          <w:p w14:paraId="61FFC30C" w14:textId="77777777" w:rsidR="005D72DF" w:rsidRPr="005D72DF" w:rsidRDefault="005D72DF" w:rsidP="005D72DF">
            <w:pPr>
              <w:widowControl w:val="0"/>
              <w:autoSpaceDE w:val="0"/>
              <w:autoSpaceDN w:val="0"/>
              <w:adjustRightInd w:val="0"/>
              <w:spacing w:after="0" w:line="240" w:lineRule="auto"/>
              <w:rPr>
                <w:rFonts w:ascii="Times New Roman" w:eastAsia="Times New Roman" w:hAnsi="Times New Roman" w:cs="Times New Roman"/>
                <w:b/>
                <w:sz w:val="20"/>
                <w:szCs w:val="20"/>
                <w:lang w:val="ky-KG" w:eastAsia="ru-RU"/>
              </w:rPr>
            </w:pPr>
          </w:p>
        </w:tc>
        <w:tc>
          <w:tcPr>
            <w:tcW w:w="1559" w:type="dxa"/>
            <w:tcBorders>
              <w:top w:val="single" w:sz="8" w:space="0" w:color="auto"/>
              <w:left w:val="nil"/>
              <w:bottom w:val="nil"/>
              <w:right w:val="nil"/>
            </w:tcBorders>
            <w:noWrap/>
            <w:vAlign w:val="bottom"/>
          </w:tcPr>
          <w:p w14:paraId="2BEA8C43" w14:textId="77777777" w:rsidR="005D72DF" w:rsidRPr="005D72DF" w:rsidRDefault="005D72DF" w:rsidP="005D72DF">
            <w:pPr>
              <w:tabs>
                <w:tab w:val="left" w:pos="742"/>
              </w:tabs>
              <w:spacing w:after="0" w:line="240" w:lineRule="auto"/>
              <w:ind w:leftChars="-5" w:left="-9" w:right="175" w:hangingChars="1" w:hanging="2"/>
              <w:jc w:val="right"/>
              <w:rPr>
                <w:rFonts w:ascii="Times New Roman" w:eastAsia="Times New Roman" w:hAnsi="Times New Roman" w:cs="Times New Roman"/>
                <w:b/>
                <w:bCs/>
                <w:sz w:val="20"/>
                <w:lang w:eastAsia="ru-RU"/>
              </w:rPr>
            </w:pPr>
          </w:p>
        </w:tc>
        <w:tc>
          <w:tcPr>
            <w:tcW w:w="1418" w:type="dxa"/>
            <w:tcBorders>
              <w:top w:val="single" w:sz="8" w:space="0" w:color="auto"/>
              <w:left w:val="nil"/>
              <w:bottom w:val="nil"/>
              <w:right w:val="nil"/>
            </w:tcBorders>
            <w:noWrap/>
            <w:vAlign w:val="bottom"/>
          </w:tcPr>
          <w:p w14:paraId="6013A534" w14:textId="77777777" w:rsidR="005D72DF" w:rsidRPr="005D72DF" w:rsidRDefault="005D72DF" w:rsidP="005D72DF">
            <w:pPr>
              <w:tabs>
                <w:tab w:val="left" w:pos="742"/>
              </w:tabs>
              <w:spacing w:after="0" w:line="240" w:lineRule="auto"/>
              <w:ind w:leftChars="-5" w:left="-9" w:right="175" w:hangingChars="1" w:hanging="2"/>
              <w:jc w:val="right"/>
              <w:rPr>
                <w:rFonts w:ascii="Times New Roman" w:eastAsia="Times New Roman" w:hAnsi="Times New Roman" w:cs="Times New Roman"/>
                <w:b/>
                <w:bCs/>
                <w:sz w:val="20"/>
                <w:lang w:eastAsia="ru-RU"/>
              </w:rPr>
            </w:pPr>
          </w:p>
        </w:tc>
        <w:tc>
          <w:tcPr>
            <w:tcW w:w="1417" w:type="dxa"/>
            <w:tcBorders>
              <w:top w:val="single" w:sz="8" w:space="0" w:color="auto"/>
              <w:left w:val="nil"/>
              <w:bottom w:val="nil"/>
              <w:right w:val="nil"/>
            </w:tcBorders>
            <w:noWrap/>
            <w:vAlign w:val="bottom"/>
          </w:tcPr>
          <w:p w14:paraId="6CB5A4F0" w14:textId="77777777" w:rsidR="005D72DF" w:rsidRPr="005D72DF" w:rsidRDefault="005D72DF" w:rsidP="005D72DF">
            <w:pPr>
              <w:tabs>
                <w:tab w:val="left" w:pos="601"/>
              </w:tabs>
              <w:spacing w:after="0" w:line="240" w:lineRule="auto"/>
              <w:ind w:left="-108" w:right="318"/>
              <w:jc w:val="right"/>
              <w:rPr>
                <w:rFonts w:ascii="Times New Roman" w:eastAsia="Times New Roman" w:hAnsi="Times New Roman" w:cs="Times New Roman"/>
                <w:b/>
                <w:bCs/>
                <w:sz w:val="20"/>
                <w:szCs w:val="20"/>
                <w:lang w:eastAsia="ru-RU"/>
              </w:rPr>
            </w:pPr>
          </w:p>
        </w:tc>
        <w:tc>
          <w:tcPr>
            <w:tcW w:w="1310" w:type="dxa"/>
            <w:tcBorders>
              <w:top w:val="single" w:sz="8" w:space="0" w:color="auto"/>
              <w:left w:val="nil"/>
              <w:bottom w:val="nil"/>
              <w:right w:val="nil"/>
            </w:tcBorders>
            <w:noWrap/>
            <w:vAlign w:val="bottom"/>
          </w:tcPr>
          <w:p w14:paraId="0F857E5B" w14:textId="77777777" w:rsidR="005D72DF" w:rsidRPr="005D72DF" w:rsidRDefault="005D72DF" w:rsidP="005D72DF">
            <w:pPr>
              <w:tabs>
                <w:tab w:val="left" w:pos="601"/>
              </w:tabs>
              <w:spacing w:after="0" w:line="240" w:lineRule="auto"/>
              <w:ind w:left="-108" w:right="318"/>
              <w:jc w:val="right"/>
              <w:rPr>
                <w:rFonts w:ascii="Times New Roman" w:eastAsia="Times New Roman" w:hAnsi="Times New Roman" w:cs="Times New Roman"/>
                <w:b/>
                <w:bCs/>
                <w:sz w:val="20"/>
                <w:szCs w:val="20"/>
                <w:lang w:eastAsia="ru-RU"/>
              </w:rPr>
            </w:pPr>
          </w:p>
        </w:tc>
      </w:tr>
      <w:tr w:rsidR="005D72DF" w:rsidRPr="005D72DF" w14:paraId="0255B026" w14:textId="77777777" w:rsidTr="005D72DF">
        <w:trPr>
          <w:cantSplit/>
          <w:trHeight w:hRule="exact" w:val="340"/>
        </w:trPr>
        <w:tc>
          <w:tcPr>
            <w:tcW w:w="3970" w:type="dxa"/>
            <w:noWrap/>
            <w:hideMark/>
          </w:tcPr>
          <w:p w14:paraId="1D5AB94A" w14:textId="77777777" w:rsidR="005D72DF" w:rsidRPr="005D72DF" w:rsidRDefault="005D72DF" w:rsidP="005D72DF">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5D72DF">
              <w:rPr>
                <w:rFonts w:ascii="Times New Roman" w:eastAsia="Times New Roman" w:hAnsi="Times New Roman" w:cs="Times New Roman"/>
                <w:b/>
                <w:sz w:val="20"/>
                <w:szCs w:val="20"/>
                <w:lang w:val="ky-KG" w:eastAsia="ru-RU"/>
              </w:rPr>
              <w:t>Бардыгы</w:t>
            </w:r>
          </w:p>
        </w:tc>
        <w:tc>
          <w:tcPr>
            <w:tcW w:w="1559" w:type="dxa"/>
            <w:noWrap/>
            <w:vAlign w:val="bottom"/>
            <w:hideMark/>
          </w:tcPr>
          <w:p w14:paraId="3C82FB2A" w14:textId="77777777" w:rsidR="005D72DF" w:rsidRPr="005D72DF" w:rsidRDefault="005D72DF" w:rsidP="005D72DF">
            <w:pPr>
              <w:spacing w:after="200" w:line="276" w:lineRule="auto"/>
              <w:ind w:left="-822" w:right="318"/>
              <w:jc w:val="right"/>
              <w:rPr>
                <w:rFonts w:ascii="Times New Roman" w:eastAsia="Times New Roman" w:hAnsi="Times New Roman" w:cs="Times New Roman"/>
                <w:b/>
                <w:sz w:val="20"/>
                <w:lang w:eastAsia="ru-RU"/>
              </w:rPr>
            </w:pPr>
            <w:r w:rsidRPr="005D72DF">
              <w:rPr>
                <w:rFonts w:ascii="Times New Roman" w:eastAsia="Times New Roman" w:hAnsi="Times New Roman" w:cs="Times New Roman"/>
                <w:b/>
                <w:bCs/>
                <w:sz w:val="20"/>
                <w:lang w:eastAsia="ru-RU"/>
              </w:rPr>
              <w:t>196520,6</w:t>
            </w:r>
          </w:p>
        </w:tc>
        <w:tc>
          <w:tcPr>
            <w:tcW w:w="1418" w:type="dxa"/>
            <w:noWrap/>
            <w:vAlign w:val="bottom"/>
            <w:hideMark/>
          </w:tcPr>
          <w:p w14:paraId="07EA4557" w14:textId="77777777" w:rsidR="005D72DF" w:rsidRPr="005D72DF" w:rsidRDefault="005D72DF" w:rsidP="005D72DF">
            <w:pPr>
              <w:spacing w:after="200" w:line="276" w:lineRule="auto"/>
              <w:ind w:left="-822" w:right="318"/>
              <w:jc w:val="right"/>
              <w:rPr>
                <w:rFonts w:ascii="Times New Roman" w:eastAsia="Times New Roman" w:hAnsi="Times New Roman" w:cs="Times New Roman"/>
                <w:b/>
                <w:sz w:val="20"/>
                <w:lang w:eastAsia="ru-RU"/>
              </w:rPr>
            </w:pPr>
            <w:r w:rsidRPr="005D72DF">
              <w:rPr>
                <w:rFonts w:ascii="Times New Roman" w:eastAsia="Times New Roman" w:hAnsi="Times New Roman" w:cs="Times New Roman"/>
                <w:b/>
                <w:bCs/>
                <w:sz w:val="20"/>
                <w:lang w:eastAsia="ru-RU"/>
              </w:rPr>
              <w:t>229264,7</w:t>
            </w:r>
          </w:p>
        </w:tc>
        <w:tc>
          <w:tcPr>
            <w:tcW w:w="1417" w:type="dxa"/>
            <w:noWrap/>
            <w:vAlign w:val="bottom"/>
            <w:hideMark/>
          </w:tcPr>
          <w:p w14:paraId="4172CE3B" w14:textId="77777777" w:rsidR="005D72DF" w:rsidRPr="005D72DF" w:rsidRDefault="005D72DF" w:rsidP="005D72DF">
            <w:pPr>
              <w:tabs>
                <w:tab w:val="left" w:pos="1224"/>
              </w:tabs>
              <w:spacing w:after="200" w:line="276" w:lineRule="auto"/>
              <w:ind w:left="-822" w:right="318"/>
              <w:jc w:val="right"/>
              <w:rPr>
                <w:rFonts w:ascii="Times New Roman" w:eastAsia="Times New Roman" w:hAnsi="Times New Roman" w:cs="Times New Roman"/>
                <w:b/>
                <w:bCs/>
                <w:sz w:val="20"/>
                <w:lang w:eastAsia="ru-RU"/>
              </w:rPr>
            </w:pPr>
            <w:r w:rsidRPr="005D72DF">
              <w:rPr>
                <w:rFonts w:ascii="Times New Roman" w:eastAsia="Times New Roman" w:hAnsi="Times New Roman" w:cs="Times New Roman"/>
                <w:b/>
                <w:bCs/>
                <w:sz w:val="20"/>
                <w:lang w:eastAsia="ru-RU"/>
              </w:rPr>
              <w:t>100,0</w:t>
            </w:r>
          </w:p>
        </w:tc>
        <w:tc>
          <w:tcPr>
            <w:tcW w:w="1310" w:type="dxa"/>
            <w:noWrap/>
            <w:vAlign w:val="bottom"/>
            <w:hideMark/>
          </w:tcPr>
          <w:p w14:paraId="6C5E8D0A" w14:textId="77777777" w:rsidR="005D72DF" w:rsidRPr="005D72DF" w:rsidRDefault="005D72DF" w:rsidP="005D72DF">
            <w:pPr>
              <w:tabs>
                <w:tab w:val="left" w:pos="877"/>
              </w:tabs>
              <w:spacing w:after="200" w:line="276" w:lineRule="auto"/>
              <w:ind w:left="-822" w:right="318"/>
              <w:jc w:val="right"/>
              <w:rPr>
                <w:rFonts w:ascii="Times New Roman" w:eastAsia="Times New Roman" w:hAnsi="Times New Roman" w:cs="Times New Roman"/>
                <w:b/>
                <w:bCs/>
                <w:sz w:val="20"/>
                <w:lang w:eastAsia="ru-RU"/>
              </w:rPr>
            </w:pPr>
            <w:r w:rsidRPr="005D72DF">
              <w:rPr>
                <w:rFonts w:ascii="Times New Roman" w:eastAsia="Times New Roman" w:hAnsi="Times New Roman" w:cs="Times New Roman"/>
                <w:b/>
                <w:bCs/>
                <w:sz w:val="20"/>
                <w:lang w:eastAsia="ru-RU"/>
              </w:rPr>
              <w:t>100,0</w:t>
            </w:r>
          </w:p>
        </w:tc>
      </w:tr>
      <w:tr w:rsidR="005D72DF" w:rsidRPr="005D72DF" w14:paraId="13115463" w14:textId="77777777" w:rsidTr="005D72DF">
        <w:trPr>
          <w:cantSplit/>
          <w:trHeight w:val="462"/>
        </w:trPr>
        <w:tc>
          <w:tcPr>
            <w:tcW w:w="3970" w:type="dxa"/>
            <w:noWrap/>
            <w:hideMark/>
          </w:tcPr>
          <w:p w14:paraId="2C534A7E" w14:textId="77777777" w:rsidR="005D72DF" w:rsidRPr="005D72DF" w:rsidRDefault="005D72DF" w:rsidP="005D72DF">
            <w:pPr>
              <w:shd w:val="clear" w:color="auto" w:fill="FFFFFF"/>
              <w:spacing w:after="0" w:line="240" w:lineRule="auto"/>
              <w:ind w:left="318" w:right="-142" w:hanging="142"/>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val="ky-KG" w:eastAsia="ru-RU"/>
              </w:rPr>
              <w:t xml:space="preserve">Айыл чарбасы, токой чарбасы жана балык уулоочулук </w:t>
            </w:r>
          </w:p>
        </w:tc>
        <w:tc>
          <w:tcPr>
            <w:tcW w:w="1559" w:type="dxa"/>
            <w:noWrap/>
            <w:vAlign w:val="bottom"/>
            <w:hideMark/>
          </w:tcPr>
          <w:p w14:paraId="125D8F75" w14:textId="77777777" w:rsidR="005D72DF" w:rsidRPr="005D72DF" w:rsidRDefault="005D72DF" w:rsidP="005D72DF">
            <w:pPr>
              <w:spacing w:after="200" w:line="276" w:lineRule="auto"/>
              <w:ind w:left="-822" w:right="31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noWrap/>
            <w:vAlign w:val="bottom"/>
            <w:hideMark/>
          </w:tcPr>
          <w:p w14:paraId="2A553127" w14:textId="77777777" w:rsidR="005D72DF" w:rsidRPr="005D72DF" w:rsidRDefault="005D72DF" w:rsidP="005D72DF">
            <w:pPr>
              <w:spacing w:after="200" w:line="276" w:lineRule="auto"/>
              <w:ind w:left="-822" w:right="31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30,1</w:t>
            </w:r>
          </w:p>
        </w:tc>
        <w:tc>
          <w:tcPr>
            <w:tcW w:w="1417" w:type="dxa"/>
            <w:vAlign w:val="bottom"/>
            <w:hideMark/>
          </w:tcPr>
          <w:p w14:paraId="214B811B" w14:textId="77777777" w:rsidR="005D72DF" w:rsidRPr="005D72DF" w:rsidRDefault="005D72DF" w:rsidP="005D72DF">
            <w:pPr>
              <w:tabs>
                <w:tab w:val="left" w:pos="1224"/>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310" w:type="dxa"/>
            <w:vAlign w:val="bottom"/>
            <w:hideMark/>
          </w:tcPr>
          <w:p w14:paraId="68A4BDC6" w14:textId="77777777" w:rsidR="005D72DF" w:rsidRPr="005D72DF" w:rsidRDefault="005D72DF" w:rsidP="005D72DF">
            <w:pPr>
              <w:tabs>
                <w:tab w:val="left" w:pos="877"/>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7E174ACD" w14:textId="77777777" w:rsidTr="005D72DF">
        <w:trPr>
          <w:cantSplit/>
          <w:trHeight w:hRule="exact" w:val="285"/>
        </w:trPr>
        <w:tc>
          <w:tcPr>
            <w:tcW w:w="3970" w:type="dxa"/>
            <w:noWrap/>
            <w:hideMark/>
          </w:tcPr>
          <w:p w14:paraId="1ADF0C52" w14:textId="77777777" w:rsidR="005D72DF" w:rsidRPr="005D72DF" w:rsidRDefault="005D72DF" w:rsidP="005D72DF">
            <w:pPr>
              <w:shd w:val="clear" w:color="auto" w:fill="FFFFFF"/>
              <w:spacing w:after="0" w:line="240" w:lineRule="auto"/>
              <w:ind w:left="318" w:right="-142" w:hanging="142"/>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val="ky-KG" w:eastAsia="ru-RU"/>
              </w:rPr>
              <w:t xml:space="preserve">Пайдалуу кендерди казуу </w:t>
            </w:r>
          </w:p>
        </w:tc>
        <w:tc>
          <w:tcPr>
            <w:tcW w:w="1559" w:type="dxa"/>
            <w:noWrap/>
            <w:vAlign w:val="bottom"/>
            <w:hideMark/>
          </w:tcPr>
          <w:p w14:paraId="79E85BA9" w14:textId="77777777" w:rsidR="005D72DF" w:rsidRPr="005D72DF" w:rsidRDefault="005D72DF" w:rsidP="005D72DF">
            <w:pPr>
              <w:spacing w:after="200" w:line="276" w:lineRule="auto"/>
              <w:ind w:left="-822" w:right="31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24,4</w:t>
            </w:r>
          </w:p>
        </w:tc>
        <w:tc>
          <w:tcPr>
            <w:tcW w:w="1418" w:type="dxa"/>
            <w:noWrap/>
            <w:vAlign w:val="bottom"/>
            <w:hideMark/>
          </w:tcPr>
          <w:p w14:paraId="6211533C" w14:textId="77777777" w:rsidR="005D72DF" w:rsidRPr="005D72DF" w:rsidRDefault="005D72DF" w:rsidP="005D72DF">
            <w:pPr>
              <w:spacing w:after="200" w:line="276" w:lineRule="auto"/>
              <w:ind w:left="-822" w:right="31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7" w:type="dxa"/>
            <w:vAlign w:val="bottom"/>
            <w:hideMark/>
          </w:tcPr>
          <w:p w14:paraId="4DB313EA" w14:textId="77777777" w:rsidR="005D72DF" w:rsidRPr="005D72DF" w:rsidRDefault="005D72DF" w:rsidP="005D72DF">
            <w:pPr>
              <w:tabs>
                <w:tab w:val="left" w:pos="1224"/>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310" w:type="dxa"/>
            <w:vAlign w:val="bottom"/>
            <w:hideMark/>
          </w:tcPr>
          <w:p w14:paraId="6A0FE028" w14:textId="77777777" w:rsidR="005D72DF" w:rsidRPr="005D72DF" w:rsidRDefault="005D72DF" w:rsidP="005D72DF">
            <w:pPr>
              <w:tabs>
                <w:tab w:val="left" w:pos="877"/>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1D305F86" w14:textId="77777777" w:rsidTr="005D72DF">
        <w:trPr>
          <w:cantSplit/>
          <w:trHeight w:hRule="exact" w:val="340"/>
        </w:trPr>
        <w:tc>
          <w:tcPr>
            <w:tcW w:w="3970" w:type="dxa"/>
            <w:noWrap/>
            <w:hideMark/>
          </w:tcPr>
          <w:p w14:paraId="5E9D865E" w14:textId="77777777" w:rsidR="005D72DF" w:rsidRPr="005D72DF" w:rsidRDefault="005D72DF" w:rsidP="005D72DF">
            <w:pPr>
              <w:shd w:val="clear" w:color="auto" w:fill="FFFFFF"/>
              <w:spacing w:after="0" w:line="240" w:lineRule="auto"/>
              <w:ind w:left="318" w:right="-142" w:hanging="142"/>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val="ky-KG" w:eastAsia="ru-RU"/>
              </w:rPr>
              <w:t xml:space="preserve">Иштетүү өндүрүшү (иштетүү өнөр жайы) </w:t>
            </w:r>
          </w:p>
        </w:tc>
        <w:tc>
          <w:tcPr>
            <w:tcW w:w="1559" w:type="dxa"/>
            <w:noWrap/>
            <w:vAlign w:val="bottom"/>
            <w:hideMark/>
          </w:tcPr>
          <w:p w14:paraId="5C38B391" w14:textId="77777777" w:rsidR="005D72DF" w:rsidRPr="005D72DF" w:rsidRDefault="005D72DF" w:rsidP="005D72DF">
            <w:pPr>
              <w:spacing w:after="200" w:line="276" w:lineRule="auto"/>
              <w:ind w:left="-822" w:right="31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22369,5</w:t>
            </w:r>
          </w:p>
        </w:tc>
        <w:tc>
          <w:tcPr>
            <w:tcW w:w="1418" w:type="dxa"/>
            <w:noWrap/>
            <w:vAlign w:val="bottom"/>
            <w:hideMark/>
          </w:tcPr>
          <w:p w14:paraId="064D9F57" w14:textId="77777777" w:rsidR="005D72DF" w:rsidRPr="005D72DF" w:rsidRDefault="005D72DF" w:rsidP="005D72DF">
            <w:pPr>
              <w:spacing w:after="200" w:line="276" w:lineRule="auto"/>
              <w:ind w:left="-822" w:right="31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26387,0</w:t>
            </w:r>
          </w:p>
        </w:tc>
        <w:tc>
          <w:tcPr>
            <w:tcW w:w="1417" w:type="dxa"/>
            <w:vAlign w:val="bottom"/>
            <w:hideMark/>
          </w:tcPr>
          <w:p w14:paraId="6AE68207" w14:textId="77777777" w:rsidR="005D72DF" w:rsidRPr="005D72DF" w:rsidRDefault="005D72DF" w:rsidP="005D72DF">
            <w:pPr>
              <w:tabs>
                <w:tab w:val="left" w:pos="1224"/>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11,4</w:t>
            </w:r>
          </w:p>
        </w:tc>
        <w:tc>
          <w:tcPr>
            <w:tcW w:w="1310" w:type="dxa"/>
            <w:vAlign w:val="bottom"/>
            <w:hideMark/>
          </w:tcPr>
          <w:p w14:paraId="281733F1" w14:textId="77777777" w:rsidR="005D72DF" w:rsidRPr="005D72DF" w:rsidRDefault="005D72DF" w:rsidP="005D72DF">
            <w:pPr>
              <w:tabs>
                <w:tab w:val="left" w:pos="877"/>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11,5</w:t>
            </w:r>
          </w:p>
        </w:tc>
      </w:tr>
      <w:tr w:rsidR="005D72DF" w:rsidRPr="005D72DF" w14:paraId="30CF6060" w14:textId="77777777" w:rsidTr="005D72DF">
        <w:trPr>
          <w:cantSplit/>
          <w:trHeight w:val="636"/>
        </w:trPr>
        <w:tc>
          <w:tcPr>
            <w:tcW w:w="3970" w:type="dxa"/>
            <w:noWrap/>
            <w:hideMark/>
          </w:tcPr>
          <w:p w14:paraId="63CD4948" w14:textId="77777777" w:rsidR="005D72DF" w:rsidRPr="005D72DF" w:rsidRDefault="005D72DF" w:rsidP="005D72DF">
            <w:pPr>
              <w:shd w:val="clear" w:color="auto" w:fill="FFFFFF"/>
              <w:spacing w:after="0" w:line="240" w:lineRule="auto"/>
              <w:ind w:left="318" w:right="-142" w:hanging="142"/>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val="ky-KG" w:eastAsia="ru-RU"/>
              </w:rPr>
              <w:t xml:space="preserve">Электр энергия, газ, буу жана кондицияланган аба менен камсыздоо (жабдуу) </w:t>
            </w:r>
          </w:p>
        </w:tc>
        <w:tc>
          <w:tcPr>
            <w:tcW w:w="1559" w:type="dxa"/>
            <w:noWrap/>
            <w:vAlign w:val="bottom"/>
            <w:hideMark/>
          </w:tcPr>
          <w:p w14:paraId="5581326F" w14:textId="77777777" w:rsidR="005D72DF" w:rsidRPr="005D72DF" w:rsidRDefault="005D72DF" w:rsidP="005D72DF">
            <w:pPr>
              <w:tabs>
                <w:tab w:val="left" w:pos="1587"/>
              </w:tabs>
              <w:spacing w:after="200" w:line="276" w:lineRule="auto"/>
              <w:ind w:left="-822" w:right="318" w:firstLineChars="100" w:firstLine="20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1455,3</w:t>
            </w:r>
          </w:p>
        </w:tc>
        <w:tc>
          <w:tcPr>
            <w:tcW w:w="1418" w:type="dxa"/>
            <w:noWrap/>
            <w:vAlign w:val="bottom"/>
            <w:hideMark/>
          </w:tcPr>
          <w:p w14:paraId="5878C003" w14:textId="77777777" w:rsidR="005D72DF" w:rsidRPr="005D72DF" w:rsidRDefault="005D72DF" w:rsidP="005D72DF">
            <w:pPr>
              <w:tabs>
                <w:tab w:val="left" w:pos="1587"/>
              </w:tabs>
              <w:spacing w:after="200" w:line="276" w:lineRule="auto"/>
              <w:ind w:left="-822" w:right="318" w:firstLineChars="100" w:firstLine="20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8236,5</w:t>
            </w:r>
          </w:p>
        </w:tc>
        <w:tc>
          <w:tcPr>
            <w:tcW w:w="1417" w:type="dxa"/>
            <w:vAlign w:val="bottom"/>
            <w:hideMark/>
          </w:tcPr>
          <w:p w14:paraId="2B6B1E50" w14:textId="77777777" w:rsidR="005D72DF" w:rsidRPr="005D72DF" w:rsidRDefault="005D72DF" w:rsidP="005D72DF">
            <w:pPr>
              <w:tabs>
                <w:tab w:val="left" w:pos="1224"/>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0,7</w:t>
            </w:r>
          </w:p>
        </w:tc>
        <w:tc>
          <w:tcPr>
            <w:tcW w:w="1310" w:type="dxa"/>
            <w:vAlign w:val="bottom"/>
            <w:hideMark/>
          </w:tcPr>
          <w:p w14:paraId="4776BA21" w14:textId="77777777" w:rsidR="005D72DF" w:rsidRPr="005D72DF" w:rsidRDefault="005D72DF" w:rsidP="005D72DF">
            <w:pPr>
              <w:tabs>
                <w:tab w:val="left" w:pos="877"/>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3,6</w:t>
            </w:r>
          </w:p>
        </w:tc>
      </w:tr>
      <w:tr w:rsidR="005D72DF" w:rsidRPr="005D72DF" w14:paraId="743502A9" w14:textId="77777777" w:rsidTr="005D72DF">
        <w:trPr>
          <w:cantSplit/>
          <w:trHeight w:val="726"/>
        </w:trPr>
        <w:tc>
          <w:tcPr>
            <w:tcW w:w="3970" w:type="dxa"/>
            <w:noWrap/>
            <w:vAlign w:val="center"/>
            <w:hideMark/>
          </w:tcPr>
          <w:p w14:paraId="1EB11B4B" w14:textId="77777777" w:rsidR="005D72DF" w:rsidRPr="005D72DF" w:rsidRDefault="005D72DF" w:rsidP="005D72DF">
            <w:pPr>
              <w:shd w:val="clear" w:color="auto" w:fill="FFFFFF"/>
              <w:spacing w:after="0" w:line="240" w:lineRule="auto"/>
              <w:ind w:left="318" w:right="-142" w:hanging="142"/>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val="ky-KG" w:eastAsia="ru-RU"/>
              </w:rPr>
              <w:t xml:space="preserve">Суу менен камсыздоо, калдыктарды тазалоо жана кайра пайдаланылуучу чийки затты алуу </w:t>
            </w:r>
          </w:p>
        </w:tc>
        <w:tc>
          <w:tcPr>
            <w:tcW w:w="1559" w:type="dxa"/>
            <w:noWrap/>
            <w:vAlign w:val="bottom"/>
            <w:hideMark/>
          </w:tcPr>
          <w:p w14:paraId="0B70CC9D" w14:textId="77777777" w:rsidR="005D72DF" w:rsidRPr="005D72DF" w:rsidRDefault="005D72DF" w:rsidP="005D72DF">
            <w:pPr>
              <w:tabs>
                <w:tab w:val="left" w:pos="1587"/>
              </w:tabs>
              <w:spacing w:after="200" w:line="276" w:lineRule="auto"/>
              <w:ind w:left="-822" w:right="318" w:firstLineChars="100" w:firstLine="20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0,1</w:t>
            </w:r>
          </w:p>
        </w:tc>
        <w:tc>
          <w:tcPr>
            <w:tcW w:w="1418" w:type="dxa"/>
            <w:noWrap/>
            <w:vAlign w:val="bottom"/>
            <w:hideMark/>
          </w:tcPr>
          <w:p w14:paraId="016657A4" w14:textId="77777777" w:rsidR="005D72DF" w:rsidRPr="005D72DF" w:rsidRDefault="005D72DF" w:rsidP="005D72DF">
            <w:pPr>
              <w:tabs>
                <w:tab w:val="left" w:pos="1587"/>
              </w:tabs>
              <w:spacing w:after="200" w:line="276" w:lineRule="auto"/>
              <w:ind w:left="-822" w:right="318" w:firstLineChars="100" w:firstLine="20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7" w:type="dxa"/>
            <w:vAlign w:val="bottom"/>
            <w:hideMark/>
          </w:tcPr>
          <w:p w14:paraId="4E3CCF52" w14:textId="77777777" w:rsidR="005D72DF" w:rsidRPr="005D72DF" w:rsidRDefault="005D72DF" w:rsidP="005D72DF">
            <w:pPr>
              <w:tabs>
                <w:tab w:val="left" w:pos="1224"/>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310" w:type="dxa"/>
            <w:vAlign w:val="bottom"/>
            <w:hideMark/>
          </w:tcPr>
          <w:p w14:paraId="0DEA6518" w14:textId="77777777" w:rsidR="005D72DF" w:rsidRPr="005D72DF" w:rsidRDefault="005D72DF" w:rsidP="005D72DF">
            <w:pPr>
              <w:tabs>
                <w:tab w:val="left" w:pos="877"/>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1540E4A5" w14:textId="77777777" w:rsidTr="005D72DF">
        <w:trPr>
          <w:cantSplit/>
          <w:trHeight w:hRule="exact" w:val="340"/>
        </w:trPr>
        <w:tc>
          <w:tcPr>
            <w:tcW w:w="3970" w:type="dxa"/>
            <w:noWrap/>
            <w:hideMark/>
          </w:tcPr>
          <w:p w14:paraId="30B40F65" w14:textId="77777777" w:rsidR="005D72DF" w:rsidRPr="005D72DF" w:rsidRDefault="005D72DF" w:rsidP="005D72DF">
            <w:pPr>
              <w:tabs>
                <w:tab w:val="left" w:pos="176"/>
              </w:tabs>
              <w:spacing w:after="0" w:line="240" w:lineRule="auto"/>
              <w:ind w:left="318" w:right="-142" w:hanging="142"/>
              <w:rPr>
                <w:rFonts w:ascii="Times New Roman" w:eastAsia="Times New Roman" w:hAnsi="Times New Roman" w:cs="Times New Roman"/>
                <w:sz w:val="20"/>
                <w:szCs w:val="20"/>
                <w:lang w:eastAsia="ru-RU"/>
              </w:rPr>
            </w:pPr>
            <w:bookmarkStart w:id="11" w:name="_Hlk121834453"/>
            <w:proofErr w:type="spellStart"/>
            <w:r w:rsidRPr="005D72DF">
              <w:rPr>
                <w:rFonts w:ascii="Times New Roman" w:eastAsia="Times New Roman" w:hAnsi="Times New Roman" w:cs="Times New Roman"/>
                <w:sz w:val="20"/>
                <w:szCs w:val="20"/>
                <w:lang w:eastAsia="ru-RU"/>
              </w:rPr>
              <w:t>Курулуш</w:t>
            </w:r>
            <w:bookmarkEnd w:id="11"/>
            <w:proofErr w:type="spellEnd"/>
          </w:p>
        </w:tc>
        <w:tc>
          <w:tcPr>
            <w:tcW w:w="1559" w:type="dxa"/>
            <w:noWrap/>
            <w:vAlign w:val="bottom"/>
            <w:hideMark/>
          </w:tcPr>
          <w:p w14:paraId="06BF753B" w14:textId="77777777" w:rsidR="005D72DF" w:rsidRPr="005D72DF" w:rsidRDefault="005D72DF" w:rsidP="005D72DF">
            <w:pPr>
              <w:spacing w:after="200" w:line="276" w:lineRule="auto"/>
              <w:ind w:left="-822" w:right="31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8493,6</w:t>
            </w:r>
          </w:p>
        </w:tc>
        <w:tc>
          <w:tcPr>
            <w:tcW w:w="1418" w:type="dxa"/>
            <w:noWrap/>
            <w:vAlign w:val="bottom"/>
            <w:hideMark/>
          </w:tcPr>
          <w:p w14:paraId="7A00FC3F" w14:textId="77777777" w:rsidR="005D72DF" w:rsidRPr="005D72DF" w:rsidRDefault="005D72DF" w:rsidP="005D72DF">
            <w:pPr>
              <w:spacing w:after="200" w:line="276" w:lineRule="auto"/>
              <w:ind w:left="-822" w:right="31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11498,7</w:t>
            </w:r>
          </w:p>
        </w:tc>
        <w:tc>
          <w:tcPr>
            <w:tcW w:w="1417" w:type="dxa"/>
            <w:vAlign w:val="bottom"/>
            <w:hideMark/>
          </w:tcPr>
          <w:p w14:paraId="12D9F659" w14:textId="77777777" w:rsidR="005D72DF" w:rsidRPr="005D72DF" w:rsidRDefault="005D72DF" w:rsidP="005D72DF">
            <w:pPr>
              <w:tabs>
                <w:tab w:val="left" w:pos="1224"/>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4,3</w:t>
            </w:r>
          </w:p>
        </w:tc>
        <w:tc>
          <w:tcPr>
            <w:tcW w:w="1310" w:type="dxa"/>
            <w:vAlign w:val="bottom"/>
            <w:hideMark/>
          </w:tcPr>
          <w:p w14:paraId="4ECC78BE" w14:textId="77777777" w:rsidR="005D72DF" w:rsidRPr="005D72DF" w:rsidRDefault="005D72DF" w:rsidP="005D72DF">
            <w:pPr>
              <w:tabs>
                <w:tab w:val="left" w:pos="877"/>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5,0</w:t>
            </w:r>
          </w:p>
        </w:tc>
      </w:tr>
      <w:tr w:rsidR="005D72DF" w:rsidRPr="005D72DF" w14:paraId="65B5BFA3" w14:textId="77777777" w:rsidTr="005D72DF">
        <w:trPr>
          <w:cantSplit/>
          <w:trHeight w:hRule="exact" w:val="453"/>
        </w:trPr>
        <w:tc>
          <w:tcPr>
            <w:tcW w:w="3970" w:type="dxa"/>
            <w:noWrap/>
          </w:tcPr>
          <w:p w14:paraId="75905CB0" w14:textId="77777777" w:rsidR="005D72DF" w:rsidRPr="005D72DF" w:rsidRDefault="005D72DF" w:rsidP="005D72DF">
            <w:pPr>
              <w:shd w:val="clear" w:color="auto" w:fill="FFFFFF"/>
              <w:spacing w:after="0" w:line="240" w:lineRule="auto"/>
              <w:ind w:left="318" w:right="-142" w:hanging="142"/>
              <w:rPr>
                <w:rFonts w:ascii="Times New Roman" w:eastAsia="Times New Roman" w:hAnsi="Times New Roman" w:cs="Times New Roman"/>
                <w:sz w:val="20"/>
                <w:szCs w:val="20"/>
                <w:lang w:val="ky-KG" w:eastAsia="ru-RU"/>
              </w:rPr>
            </w:pPr>
            <w:r w:rsidRPr="005D72DF">
              <w:rPr>
                <w:rFonts w:ascii="Times New Roman" w:eastAsia="Times New Roman" w:hAnsi="Times New Roman" w:cs="Times New Roman"/>
                <w:sz w:val="20"/>
                <w:szCs w:val="20"/>
                <w:lang w:eastAsia="ru-RU"/>
              </w:rPr>
              <w:t>Транспорт</w:t>
            </w:r>
            <w:r w:rsidRPr="005D72DF">
              <w:rPr>
                <w:rFonts w:ascii="Times New Roman" w:eastAsia="Times New Roman" w:hAnsi="Times New Roman" w:cs="Times New Roman"/>
                <w:sz w:val="20"/>
                <w:szCs w:val="20"/>
                <w:lang w:val="ky-KG" w:eastAsia="ru-RU"/>
              </w:rPr>
              <w:t xml:space="preserve"> ишмердиги   жана   жүктөрдү сактоо </w:t>
            </w:r>
          </w:p>
          <w:p w14:paraId="3E40C878" w14:textId="77777777" w:rsidR="005D72DF" w:rsidRPr="005D72DF" w:rsidRDefault="005D72DF" w:rsidP="005D72DF">
            <w:pPr>
              <w:shd w:val="clear" w:color="auto" w:fill="FFFFFF"/>
              <w:spacing w:after="0" w:line="240" w:lineRule="auto"/>
              <w:ind w:left="318" w:right="-142" w:hanging="142"/>
              <w:rPr>
                <w:rFonts w:ascii="Times New Roman" w:eastAsia="Times New Roman" w:hAnsi="Times New Roman" w:cs="Times New Roman"/>
                <w:sz w:val="20"/>
                <w:szCs w:val="20"/>
                <w:lang w:val="ky-KG" w:eastAsia="ru-RU"/>
              </w:rPr>
            </w:pPr>
          </w:p>
          <w:p w14:paraId="5657793C" w14:textId="77777777" w:rsidR="005D72DF" w:rsidRPr="005D72DF" w:rsidRDefault="005D72DF" w:rsidP="005D72DF">
            <w:pPr>
              <w:shd w:val="clear" w:color="auto" w:fill="FFFFFF"/>
              <w:spacing w:after="0" w:line="240" w:lineRule="auto"/>
              <w:ind w:left="318" w:right="-142" w:hanging="142"/>
              <w:rPr>
                <w:rFonts w:ascii="Times New Roman" w:eastAsia="Times New Roman" w:hAnsi="Times New Roman" w:cs="Times New Roman"/>
                <w:sz w:val="20"/>
                <w:szCs w:val="20"/>
                <w:lang w:val="ky-KG" w:eastAsia="ru-RU"/>
              </w:rPr>
            </w:pPr>
          </w:p>
          <w:p w14:paraId="74D2E43C" w14:textId="77777777" w:rsidR="005D72DF" w:rsidRPr="005D72DF" w:rsidRDefault="005D72DF" w:rsidP="005D72DF">
            <w:pPr>
              <w:shd w:val="clear" w:color="auto" w:fill="FFFFFF"/>
              <w:spacing w:after="0" w:line="240" w:lineRule="auto"/>
              <w:ind w:left="318" w:right="-142" w:hanging="142"/>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val="ky-KG" w:eastAsia="ru-RU"/>
              </w:rPr>
              <w:t xml:space="preserve"> </w:t>
            </w:r>
          </w:p>
        </w:tc>
        <w:tc>
          <w:tcPr>
            <w:tcW w:w="1559" w:type="dxa"/>
            <w:noWrap/>
            <w:vAlign w:val="bottom"/>
            <w:hideMark/>
          </w:tcPr>
          <w:p w14:paraId="598AD226" w14:textId="77777777" w:rsidR="005D72DF" w:rsidRPr="005D72DF" w:rsidRDefault="005D72DF" w:rsidP="005D72DF">
            <w:pPr>
              <w:spacing w:after="200" w:line="276" w:lineRule="auto"/>
              <w:ind w:left="-822" w:right="31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1178,6</w:t>
            </w:r>
          </w:p>
        </w:tc>
        <w:tc>
          <w:tcPr>
            <w:tcW w:w="1418" w:type="dxa"/>
            <w:noWrap/>
            <w:vAlign w:val="bottom"/>
            <w:hideMark/>
          </w:tcPr>
          <w:p w14:paraId="3DACDB7D" w14:textId="77777777" w:rsidR="005D72DF" w:rsidRPr="005D72DF" w:rsidRDefault="005D72DF" w:rsidP="005D72DF">
            <w:pPr>
              <w:spacing w:after="200" w:line="276" w:lineRule="auto"/>
              <w:ind w:left="-822" w:right="31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1455,6</w:t>
            </w:r>
          </w:p>
        </w:tc>
        <w:tc>
          <w:tcPr>
            <w:tcW w:w="1417" w:type="dxa"/>
            <w:vAlign w:val="bottom"/>
            <w:hideMark/>
          </w:tcPr>
          <w:p w14:paraId="2B6D2287" w14:textId="77777777" w:rsidR="005D72DF" w:rsidRPr="005D72DF" w:rsidRDefault="005D72DF" w:rsidP="005D72DF">
            <w:pPr>
              <w:tabs>
                <w:tab w:val="left" w:pos="1224"/>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0,6</w:t>
            </w:r>
          </w:p>
        </w:tc>
        <w:tc>
          <w:tcPr>
            <w:tcW w:w="1310" w:type="dxa"/>
            <w:vAlign w:val="bottom"/>
            <w:hideMark/>
          </w:tcPr>
          <w:p w14:paraId="14D25FE6" w14:textId="77777777" w:rsidR="005D72DF" w:rsidRPr="005D72DF" w:rsidRDefault="005D72DF" w:rsidP="005D72DF">
            <w:pPr>
              <w:tabs>
                <w:tab w:val="left" w:pos="629"/>
              </w:tabs>
              <w:spacing w:after="200" w:line="276" w:lineRule="auto"/>
              <w:ind w:leftChars="-434" w:left="-955" w:right="319"/>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0,6</w:t>
            </w:r>
          </w:p>
        </w:tc>
      </w:tr>
      <w:tr w:rsidR="005D72DF" w:rsidRPr="005D72DF" w14:paraId="7E2BEB52" w14:textId="77777777" w:rsidTr="005D72DF">
        <w:trPr>
          <w:cantSplit/>
          <w:trHeight w:hRule="exact" w:val="572"/>
        </w:trPr>
        <w:tc>
          <w:tcPr>
            <w:tcW w:w="3970" w:type="dxa"/>
            <w:noWrap/>
            <w:hideMark/>
          </w:tcPr>
          <w:p w14:paraId="0885BC31" w14:textId="77777777" w:rsidR="005D72DF" w:rsidRPr="005D72DF" w:rsidRDefault="005D72DF" w:rsidP="005D72DF">
            <w:pPr>
              <w:shd w:val="clear" w:color="auto" w:fill="FFFFFF"/>
              <w:spacing w:after="0" w:line="240" w:lineRule="auto"/>
              <w:ind w:left="318" w:right="-142" w:hanging="142"/>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val="ky-KG" w:eastAsia="ru-RU"/>
              </w:rPr>
              <w:t xml:space="preserve">  Дүң жана чекене соода; автоунааларды жана мотоциклдерди оңдоо</w:t>
            </w:r>
          </w:p>
        </w:tc>
        <w:tc>
          <w:tcPr>
            <w:tcW w:w="1559" w:type="dxa"/>
            <w:noWrap/>
            <w:vAlign w:val="bottom"/>
            <w:hideMark/>
          </w:tcPr>
          <w:p w14:paraId="0D914D77" w14:textId="77777777" w:rsidR="005D72DF" w:rsidRPr="005D72DF" w:rsidRDefault="005D72DF" w:rsidP="005D72DF">
            <w:pPr>
              <w:spacing w:after="200" w:line="276" w:lineRule="auto"/>
              <w:ind w:left="-822" w:right="31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68180,5</w:t>
            </w:r>
          </w:p>
        </w:tc>
        <w:tc>
          <w:tcPr>
            <w:tcW w:w="1418" w:type="dxa"/>
            <w:noWrap/>
            <w:vAlign w:val="bottom"/>
            <w:hideMark/>
          </w:tcPr>
          <w:p w14:paraId="1A558169" w14:textId="77777777" w:rsidR="005D72DF" w:rsidRPr="005D72DF" w:rsidRDefault="005D72DF" w:rsidP="005D72DF">
            <w:pPr>
              <w:spacing w:after="200" w:line="276" w:lineRule="auto"/>
              <w:ind w:left="-822" w:right="31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83613,7</w:t>
            </w:r>
          </w:p>
        </w:tc>
        <w:tc>
          <w:tcPr>
            <w:tcW w:w="1417" w:type="dxa"/>
            <w:vAlign w:val="bottom"/>
            <w:hideMark/>
          </w:tcPr>
          <w:p w14:paraId="5D524EF1" w14:textId="77777777" w:rsidR="005D72DF" w:rsidRPr="005D72DF" w:rsidRDefault="005D72DF" w:rsidP="005D72DF">
            <w:pPr>
              <w:tabs>
                <w:tab w:val="left" w:pos="1224"/>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34,9</w:t>
            </w:r>
          </w:p>
        </w:tc>
        <w:tc>
          <w:tcPr>
            <w:tcW w:w="1310" w:type="dxa"/>
            <w:vAlign w:val="bottom"/>
            <w:hideMark/>
          </w:tcPr>
          <w:p w14:paraId="39AB5D6D" w14:textId="77777777" w:rsidR="005D72DF" w:rsidRPr="005D72DF" w:rsidRDefault="005D72DF" w:rsidP="005D72DF">
            <w:pPr>
              <w:tabs>
                <w:tab w:val="left" w:pos="877"/>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36,5</w:t>
            </w:r>
          </w:p>
        </w:tc>
      </w:tr>
      <w:tr w:rsidR="005D72DF" w:rsidRPr="005D72DF" w14:paraId="70E717CC" w14:textId="77777777" w:rsidTr="005D72DF">
        <w:trPr>
          <w:cantSplit/>
          <w:trHeight w:hRule="exact" w:val="706"/>
        </w:trPr>
        <w:tc>
          <w:tcPr>
            <w:tcW w:w="3970" w:type="dxa"/>
            <w:noWrap/>
            <w:hideMark/>
          </w:tcPr>
          <w:p w14:paraId="75EFA8FD" w14:textId="77777777" w:rsidR="005D72DF" w:rsidRPr="005D72DF" w:rsidRDefault="005D72DF" w:rsidP="005D72DF">
            <w:pPr>
              <w:shd w:val="clear" w:color="auto" w:fill="FFFFFF"/>
              <w:spacing w:after="0" w:line="240" w:lineRule="auto"/>
              <w:ind w:left="318" w:right="-142" w:hanging="142"/>
              <w:rPr>
                <w:rFonts w:ascii="Times New Roman" w:eastAsia="Times New Roman" w:hAnsi="Times New Roman" w:cs="Times New Roman"/>
                <w:sz w:val="20"/>
                <w:szCs w:val="20"/>
                <w:lang w:eastAsia="ru-RU"/>
              </w:rPr>
            </w:pPr>
            <w:bookmarkStart w:id="12" w:name="_Hlk121834307"/>
            <w:r w:rsidRPr="005D72DF">
              <w:rPr>
                <w:rFonts w:ascii="Times New Roman" w:eastAsia="Times New Roman" w:hAnsi="Times New Roman" w:cs="Times New Roman"/>
                <w:sz w:val="20"/>
                <w:szCs w:val="20"/>
                <w:lang w:val="ky-KG" w:eastAsia="ru-RU"/>
              </w:rPr>
              <w:t xml:space="preserve">Мейманканалардын жана ресторандардын ишмердиги </w:t>
            </w:r>
            <w:bookmarkEnd w:id="12"/>
          </w:p>
        </w:tc>
        <w:tc>
          <w:tcPr>
            <w:tcW w:w="1559" w:type="dxa"/>
            <w:noWrap/>
            <w:vAlign w:val="bottom"/>
            <w:hideMark/>
          </w:tcPr>
          <w:p w14:paraId="0632EA06" w14:textId="77777777" w:rsidR="005D72DF" w:rsidRPr="005D72DF" w:rsidRDefault="005D72DF" w:rsidP="005D72DF">
            <w:pPr>
              <w:spacing w:after="200" w:line="276" w:lineRule="auto"/>
              <w:ind w:left="-822" w:right="31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4771,3</w:t>
            </w:r>
          </w:p>
        </w:tc>
        <w:tc>
          <w:tcPr>
            <w:tcW w:w="1418" w:type="dxa"/>
            <w:noWrap/>
            <w:vAlign w:val="bottom"/>
            <w:hideMark/>
          </w:tcPr>
          <w:p w14:paraId="6A48A23F" w14:textId="77777777" w:rsidR="005D72DF" w:rsidRPr="005D72DF" w:rsidRDefault="005D72DF" w:rsidP="005D72DF">
            <w:pPr>
              <w:spacing w:after="200" w:line="276" w:lineRule="auto"/>
              <w:ind w:left="-822" w:right="31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1215,8</w:t>
            </w:r>
          </w:p>
        </w:tc>
        <w:tc>
          <w:tcPr>
            <w:tcW w:w="1417" w:type="dxa"/>
            <w:vAlign w:val="bottom"/>
            <w:hideMark/>
          </w:tcPr>
          <w:p w14:paraId="7F854252" w14:textId="77777777" w:rsidR="005D72DF" w:rsidRPr="005D72DF" w:rsidRDefault="005D72DF" w:rsidP="005D72DF">
            <w:pPr>
              <w:tabs>
                <w:tab w:val="left" w:pos="1224"/>
              </w:tabs>
              <w:spacing w:after="200" w:line="276" w:lineRule="auto"/>
              <w:ind w:left="-822" w:right="31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2,4</w:t>
            </w:r>
          </w:p>
        </w:tc>
        <w:tc>
          <w:tcPr>
            <w:tcW w:w="1310" w:type="dxa"/>
            <w:vAlign w:val="bottom"/>
            <w:hideMark/>
          </w:tcPr>
          <w:p w14:paraId="364E3229" w14:textId="77777777" w:rsidR="005D72DF" w:rsidRPr="005D72DF" w:rsidRDefault="005D72DF" w:rsidP="005D72DF">
            <w:pPr>
              <w:tabs>
                <w:tab w:val="left" w:pos="877"/>
              </w:tabs>
              <w:spacing w:after="200" w:line="276" w:lineRule="auto"/>
              <w:ind w:left="-822" w:right="31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0,5</w:t>
            </w:r>
          </w:p>
        </w:tc>
      </w:tr>
      <w:tr w:rsidR="005D72DF" w:rsidRPr="005D72DF" w14:paraId="58256FE6" w14:textId="77777777" w:rsidTr="005D72DF">
        <w:trPr>
          <w:cantSplit/>
          <w:trHeight w:hRule="exact" w:val="249"/>
        </w:trPr>
        <w:tc>
          <w:tcPr>
            <w:tcW w:w="3970" w:type="dxa"/>
            <w:noWrap/>
            <w:hideMark/>
          </w:tcPr>
          <w:p w14:paraId="6C88E332" w14:textId="77777777" w:rsidR="005D72DF" w:rsidRPr="005D72DF" w:rsidRDefault="005D72DF" w:rsidP="005D72DF">
            <w:pPr>
              <w:shd w:val="clear" w:color="auto" w:fill="FFFFFF"/>
              <w:spacing w:after="0" w:line="240" w:lineRule="auto"/>
              <w:ind w:left="318" w:right="-142" w:hanging="142"/>
              <w:rPr>
                <w:rFonts w:ascii="Times New Roman" w:eastAsia="Times New Roman" w:hAnsi="Times New Roman" w:cs="Times New Roman"/>
                <w:sz w:val="20"/>
                <w:szCs w:val="20"/>
                <w:lang w:val="ky-KG" w:eastAsia="ru-RU"/>
              </w:rPr>
            </w:pPr>
            <w:bookmarkStart w:id="13" w:name="_Hlk121908239"/>
            <w:r w:rsidRPr="005D72DF">
              <w:rPr>
                <w:rFonts w:ascii="Times New Roman" w:eastAsia="Times New Roman" w:hAnsi="Times New Roman" w:cs="Times New Roman"/>
                <w:sz w:val="20"/>
                <w:szCs w:val="20"/>
                <w:lang w:val="ky-KG" w:eastAsia="ru-RU"/>
              </w:rPr>
              <w:t>Маалымат жана байланыш</w:t>
            </w:r>
            <w:bookmarkEnd w:id="13"/>
          </w:p>
        </w:tc>
        <w:tc>
          <w:tcPr>
            <w:tcW w:w="1559" w:type="dxa"/>
            <w:noWrap/>
            <w:vAlign w:val="bottom"/>
            <w:hideMark/>
          </w:tcPr>
          <w:p w14:paraId="5A80D931" w14:textId="77777777" w:rsidR="005D72DF" w:rsidRPr="005D72DF" w:rsidRDefault="005D72DF" w:rsidP="005D72DF">
            <w:pPr>
              <w:tabs>
                <w:tab w:val="left" w:pos="1587"/>
              </w:tabs>
              <w:spacing w:after="200" w:line="276" w:lineRule="auto"/>
              <w:ind w:left="-822" w:right="318" w:firstLineChars="100" w:firstLine="20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22882,5</w:t>
            </w:r>
          </w:p>
        </w:tc>
        <w:tc>
          <w:tcPr>
            <w:tcW w:w="1418" w:type="dxa"/>
            <w:noWrap/>
            <w:vAlign w:val="bottom"/>
            <w:hideMark/>
          </w:tcPr>
          <w:p w14:paraId="1C191986" w14:textId="77777777" w:rsidR="005D72DF" w:rsidRPr="005D72DF" w:rsidRDefault="005D72DF" w:rsidP="005D72DF">
            <w:pPr>
              <w:tabs>
                <w:tab w:val="left" w:pos="1587"/>
              </w:tabs>
              <w:spacing w:after="200" w:line="276" w:lineRule="auto"/>
              <w:ind w:left="-822" w:right="318" w:firstLineChars="100" w:firstLine="20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28829,2</w:t>
            </w:r>
          </w:p>
        </w:tc>
        <w:tc>
          <w:tcPr>
            <w:tcW w:w="1417" w:type="dxa"/>
            <w:vAlign w:val="bottom"/>
            <w:hideMark/>
          </w:tcPr>
          <w:p w14:paraId="09F4F2AA" w14:textId="77777777" w:rsidR="005D72DF" w:rsidRPr="005D72DF" w:rsidRDefault="005D72DF" w:rsidP="005D72DF">
            <w:pPr>
              <w:tabs>
                <w:tab w:val="left" w:pos="1224"/>
              </w:tabs>
              <w:spacing w:after="200" w:line="276" w:lineRule="auto"/>
              <w:ind w:left="-822" w:right="31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11,6</w:t>
            </w:r>
          </w:p>
        </w:tc>
        <w:tc>
          <w:tcPr>
            <w:tcW w:w="1310" w:type="dxa"/>
            <w:vAlign w:val="bottom"/>
            <w:hideMark/>
          </w:tcPr>
          <w:p w14:paraId="150E1417" w14:textId="77777777" w:rsidR="005D72DF" w:rsidRPr="005D72DF" w:rsidRDefault="005D72DF" w:rsidP="005D72DF">
            <w:pPr>
              <w:tabs>
                <w:tab w:val="left" w:pos="877"/>
              </w:tabs>
              <w:spacing w:after="200" w:line="276" w:lineRule="auto"/>
              <w:ind w:left="-822" w:right="31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12,6</w:t>
            </w:r>
          </w:p>
        </w:tc>
      </w:tr>
      <w:tr w:rsidR="005D72DF" w:rsidRPr="005D72DF" w14:paraId="56B13A8E" w14:textId="77777777" w:rsidTr="005D72DF">
        <w:trPr>
          <w:cantSplit/>
          <w:trHeight w:val="624"/>
        </w:trPr>
        <w:tc>
          <w:tcPr>
            <w:tcW w:w="3970" w:type="dxa"/>
            <w:noWrap/>
            <w:hideMark/>
          </w:tcPr>
          <w:p w14:paraId="2F42B794" w14:textId="77777777" w:rsidR="005D72DF" w:rsidRPr="005D72DF" w:rsidRDefault="005D72DF" w:rsidP="005D72DF">
            <w:pPr>
              <w:shd w:val="clear" w:color="auto" w:fill="FFFFFF"/>
              <w:spacing w:after="0" w:line="240" w:lineRule="auto"/>
              <w:ind w:left="318" w:right="-142" w:hanging="142"/>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Финанс</w:t>
            </w:r>
            <w:r w:rsidRPr="005D72DF">
              <w:rPr>
                <w:rFonts w:ascii="Times New Roman" w:eastAsia="Times New Roman" w:hAnsi="Times New Roman" w:cs="Times New Roman"/>
                <w:sz w:val="20"/>
                <w:szCs w:val="20"/>
                <w:lang w:val="ky-KG" w:eastAsia="ru-RU"/>
              </w:rPr>
              <w:t xml:space="preserve">ылык ортомчулук жана камсыздандыруу </w:t>
            </w:r>
          </w:p>
        </w:tc>
        <w:tc>
          <w:tcPr>
            <w:tcW w:w="1559" w:type="dxa"/>
            <w:noWrap/>
            <w:vAlign w:val="bottom"/>
            <w:hideMark/>
          </w:tcPr>
          <w:p w14:paraId="2D896742" w14:textId="77777777" w:rsidR="005D72DF" w:rsidRPr="005D72DF" w:rsidRDefault="005D72DF" w:rsidP="005D72DF">
            <w:pPr>
              <w:tabs>
                <w:tab w:val="left" w:pos="1587"/>
              </w:tabs>
              <w:spacing w:after="200" w:line="276" w:lineRule="auto"/>
              <w:ind w:leftChars="-5" w:left="-9" w:right="318" w:hangingChars="1" w:hanging="2"/>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56702,0</w:t>
            </w:r>
          </w:p>
        </w:tc>
        <w:tc>
          <w:tcPr>
            <w:tcW w:w="1418" w:type="dxa"/>
            <w:noWrap/>
            <w:vAlign w:val="bottom"/>
            <w:hideMark/>
          </w:tcPr>
          <w:p w14:paraId="0B4B1530" w14:textId="77777777" w:rsidR="005D72DF" w:rsidRPr="005D72DF" w:rsidRDefault="005D72DF" w:rsidP="005D72DF">
            <w:pPr>
              <w:tabs>
                <w:tab w:val="left" w:pos="1587"/>
              </w:tabs>
              <w:spacing w:after="200" w:line="276" w:lineRule="auto"/>
              <w:ind w:leftChars="-5" w:left="-9" w:right="318" w:hangingChars="1" w:hanging="2"/>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52556,0</w:t>
            </w:r>
          </w:p>
        </w:tc>
        <w:tc>
          <w:tcPr>
            <w:tcW w:w="1417" w:type="dxa"/>
            <w:vAlign w:val="bottom"/>
            <w:hideMark/>
          </w:tcPr>
          <w:p w14:paraId="5A788D7B" w14:textId="77777777" w:rsidR="005D72DF" w:rsidRPr="005D72DF" w:rsidRDefault="005D72DF" w:rsidP="005D72DF">
            <w:pPr>
              <w:tabs>
                <w:tab w:val="left" w:pos="1224"/>
              </w:tabs>
              <w:spacing w:after="200" w:line="276" w:lineRule="auto"/>
              <w:ind w:left="-822" w:right="31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28,9</w:t>
            </w:r>
          </w:p>
        </w:tc>
        <w:tc>
          <w:tcPr>
            <w:tcW w:w="1310" w:type="dxa"/>
            <w:vAlign w:val="bottom"/>
            <w:hideMark/>
          </w:tcPr>
          <w:p w14:paraId="5DD8869E" w14:textId="77777777" w:rsidR="005D72DF" w:rsidRPr="005D72DF" w:rsidRDefault="005D72DF" w:rsidP="005D72DF">
            <w:pPr>
              <w:tabs>
                <w:tab w:val="left" w:pos="877"/>
              </w:tabs>
              <w:spacing w:after="200" w:line="276" w:lineRule="auto"/>
              <w:ind w:left="-822" w:right="31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22,9</w:t>
            </w:r>
          </w:p>
        </w:tc>
      </w:tr>
      <w:tr w:rsidR="005D72DF" w:rsidRPr="005D72DF" w14:paraId="05D5162C" w14:textId="77777777" w:rsidTr="005D72DF">
        <w:trPr>
          <w:cantSplit/>
          <w:trHeight w:hRule="exact" w:val="340"/>
        </w:trPr>
        <w:tc>
          <w:tcPr>
            <w:tcW w:w="3970" w:type="dxa"/>
            <w:noWrap/>
            <w:hideMark/>
          </w:tcPr>
          <w:p w14:paraId="68204DA6" w14:textId="77777777" w:rsidR="005D72DF" w:rsidRPr="005D72DF" w:rsidRDefault="005D72DF" w:rsidP="005D72DF">
            <w:pPr>
              <w:shd w:val="clear" w:color="auto" w:fill="FFFFFF"/>
              <w:spacing w:after="0" w:line="240" w:lineRule="auto"/>
              <w:ind w:left="318" w:right="-142" w:hanging="142"/>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val="ky-KG" w:eastAsia="ru-RU"/>
              </w:rPr>
              <w:t>Кыймылсыз мүлк о</w:t>
            </w:r>
            <w:proofErr w:type="spellStart"/>
            <w:r w:rsidRPr="005D72DF">
              <w:rPr>
                <w:rFonts w:ascii="Times New Roman" w:eastAsia="Times New Roman" w:hAnsi="Times New Roman" w:cs="Times New Roman"/>
                <w:sz w:val="20"/>
                <w:szCs w:val="20"/>
                <w:lang w:eastAsia="ru-RU"/>
              </w:rPr>
              <w:t>пераци</w:t>
            </w:r>
            <w:proofErr w:type="spellEnd"/>
            <w:r w:rsidRPr="005D72DF">
              <w:rPr>
                <w:rFonts w:ascii="Times New Roman" w:eastAsia="Times New Roman" w:hAnsi="Times New Roman" w:cs="Times New Roman"/>
                <w:sz w:val="20"/>
                <w:szCs w:val="20"/>
                <w:lang w:val="ky-KG" w:eastAsia="ru-RU"/>
              </w:rPr>
              <w:t xml:space="preserve">ялары </w:t>
            </w:r>
          </w:p>
        </w:tc>
        <w:tc>
          <w:tcPr>
            <w:tcW w:w="1559" w:type="dxa"/>
            <w:noWrap/>
            <w:vAlign w:val="bottom"/>
            <w:hideMark/>
          </w:tcPr>
          <w:p w14:paraId="3A4FC102" w14:textId="77777777" w:rsidR="005D72DF" w:rsidRPr="005D72DF" w:rsidRDefault="005D72DF" w:rsidP="005D72DF">
            <w:pPr>
              <w:tabs>
                <w:tab w:val="left" w:pos="1587"/>
              </w:tabs>
              <w:spacing w:after="200" w:line="276" w:lineRule="auto"/>
              <w:ind w:left="-822" w:right="31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5222,1</w:t>
            </w:r>
          </w:p>
        </w:tc>
        <w:tc>
          <w:tcPr>
            <w:tcW w:w="1418" w:type="dxa"/>
            <w:noWrap/>
            <w:vAlign w:val="bottom"/>
            <w:hideMark/>
          </w:tcPr>
          <w:p w14:paraId="20AC2C31" w14:textId="77777777" w:rsidR="005D72DF" w:rsidRPr="005D72DF" w:rsidRDefault="005D72DF" w:rsidP="005D72DF">
            <w:pPr>
              <w:tabs>
                <w:tab w:val="left" w:pos="1587"/>
              </w:tabs>
              <w:spacing w:after="200" w:line="276" w:lineRule="auto"/>
              <w:ind w:left="-822" w:right="31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7033,6</w:t>
            </w:r>
          </w:p>
        </w:tc>
        <w:tc>
          <w:tcPr>
            <w:tcW w:w="1417" w:type="dxa"/>
            <w:vAlign w:val="bottom"/>
            <w:hideMark/>
          </w:tcPr>
          <w:p w14:paraId="08280BB3" w14:textId="77777777" w:rsidR="005D72DF" w:rsidRPr="005D72DF" w:rsidRDefault="005D72DF" w:rsidP="005D72DF">
            <w:pPr>
              <w:tabs>
                <w:tab w:val="left" w:pos="1224"/>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2,7</w:t>
            </w:r>
          </w:p>
        </w:tc>
        <w:tc>
          <w:tcPr>
            <w:tcW w:w="1310" w:type="dxa"/>
            <w:vAlign w:val="bottom"/>
            <w:hideMark/>
          </w:tcPr>
          <w:p w14:paraId="035598D7" w14:textId="77777777" w:rsidR="005D72DF" w:rsidRPr="005D72DF" w:rsidRDefault="005D72DF" w:rsidP="005D72DF">
            <w:pPr>
              <w:tabs>
                <w:tab w:val="left" w:pos="877"/>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3,1</w:t>
            </w:r>
          </w:p>
        </w:tc>
      </w:tr>
      <w:tr w:rsidR="005D72DF" w:rsidRPr="005D72DF" w14:paraId="13733627" w14:textId="77777777" w:rsidTr="005D72DF">
        <w:trPr>
          <w:cantSplit/>
          <w:trHeight w:hRule="exact" w:val="295"/>
        </w:trPr>
        <w:tc>
          <w:tcPr>
            <w:tcW w:w="3970" w:type="dxa"/>
            <w:noWrap/>
            <w:hideMark/>
          </w:tcPr>
          <w:p w14:paraId="5AC053F3" w14:textId="77777777" w:rsidR="005D72DF" w:rsidRPr="005D72DF" w:rsidRDefault="005D72DF" w:rsidP="005D72DF">
            <w:pPr>
              <w:shd w:val="clear" w:color="auto" w:fill="FFFFFF"/>
              <w:spacing w:after="0" w:line="240" w:lineRule="auto"/>
              <w:ind w:left="318" w:right="-142" w:hanging="142"/>
              <w:rPr>
                <w:rFonts w:ascii="Times New Roman" w:eastAsia="Times New Roman" w:hAnsi="Times New Roman" w:cs="Times New Roman"/>
                <w:sz w:val="20"/>
                <w:szCs w:val="20"/>
                <w:lang w:val="ky-KG" w:eastAsia="ru-RU"/>
              </w:rPr>
            </w:pPr>
            <w:r w:rsidRPr="005D72DF">
              <w:rPr>
                <w:rFonts w:ascii="Times New Roman" w:eastAsia="Times New Roman" w:hAnsi="Times New Roman" w:cs="Times New Roman"/>
                <w:sz w:val="20"/>
                <w:szCs w:val="20"/>
                <w:lang w:val="ky-KG" w:eastAsia="ru-RU"/>
              </w:rPr>
              <w:t>Кесиптик, илимий жана техникалык иштер</w:t>
            </w:r>
          </w:p>
        </w:tc>
        <w:tc>
          <w:tcPr>
            <w:tcW w:w="1559" w:type="dxa"/>
            <w:noWrap/>
            <w:vAlign w:val="bottom"/>
            <w:hideMark/>
          </w:tcPr>
          <w:p w14:paraId="1F617370" w14:textId="77777777" w:rsidR="005D72DF" w:rsidRPr="005D72DF" w:rsidRDefault="005D72DF" w:rsidP="005D72DF">
            <w:pPr>
              <w:tabs>
                <w:tab w:val="left" w:pos="1587"/>
              </w:tabs>
              <w:spacing w:after="200" w:line="276" w:lineRule="auto"/>
              <w:ind w:left="-822" w:right="318" w:firstLineChars="100" w:firstLine="20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1232,5</w:t>
            </w:r>
          </w:p>
        </w:tc>
        <w:tc>
          <w:tcPr>
            <w:tcW w:w="1418" w:type="dxa"/>
            <w:noWrap/>
            <w:vAlign w:val="bottom"/>
            <w:hideMark/>
          </w:tcPr>
          <w:p w14:paraId="78964136" w14:textId="77777777" w:rsidR="005D72DF" w:rsidRPr="005D72DF" w:rsidRDefault="005D72DF" w:rsidP="005D72DF">
            <w:pPr>
              <w:tabs>
                <w:tab w:val="left" w:pos="1587"/>
              </w:tabs>
              <w:spacing w:after="200" w:line="276" w:lineRule="auto"/>
              <w:ind w:left="-822" w:right="318" w:firstLineChars="100" w:firstLine="20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3671,3</w:t>
            </w:r>
          </w:p>
        </w:tc>
        <w:tc>
          <w:tcPr>
            <w:tcW w:w="1417" w:type="dxa"/>
            <w:vAlign w:val="bottom"/>
            <w:hideMark/>
          </w:tcPr>
          <w:p w14:paraId="3750B74B" w14:textId="77777777" w:rsidR="005D72DF" w:rsidRPr="005D72DF" w:rsidRDefault="005D72DF" w:rsidP="005D72DF">
            <w:pPr>
              <w:tabs>
                <w:tab w:val="left" w:pos="1224"/>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0,6</w:t>
            </w:r>
          </w:p>
        </w:tc>
        <w:tc>
          <w:tcPr>
            <w:tcW w:w="1310" w:type="dxa"/>
            <w:vAlign w:val="bottom"/>
            <w:hideMark/>
          </w:tcPr>
          <w:p w14:paraId="2E9489B2" w14:textId="77777777" w:rsidR="005D72DF" w:rsidRPr="005D72DF" w:rsidRDefault="005D72DF" w:rsidP="005D72DF">
            <w:pPr>
              <w:tabs>
                <w:tab w:val="left" w:pos="877"/>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1,6</w:t>
            </w:r>
          </w:p>
        </w:tc>
      </w:tr>
      <w:tr w:rsidR="005D72DF" w:rsidRPr="005D72DF" w14:paraId="3F594BD3" w14:textId="77777777" w:rsidTr="005D72DF">
        <w:trPr>
          <w:cantSplit/>
          <w:trHeight w:hRule="exact" w:val="439"/>
        </w:trPr>
        <w:tc>
          <w:tcPr>
            <w:tcW w:w="3970" w:type="dxa"/>
            <w:noWrap/>
            <w:hideMark/>
          </w:tcPr>
          <w:p w14:paraId="45F12A65" w14:textId="77777777" w:rsidR="005D72DF" w:rsidRPr="005D72DF" w:rsidRDefault="005D72DF" w:rsidP="005D72DF">
            <w:pPr>
              <w:tabs>
                <w:tab w:val="left" w:pos="176"/>
              </w:tabs>
              <w:spacing w:after="0" w:line="240" w:lineRule="auto"/>
              <w:ind w:left="318" w:right="-142" w:hanging="142"/>
              <w:rPr>
                <w:rFonts w:ascii="Times New Roman" w:eastAsia="Times New Roman" w:hAnsi="Times New Roman" w:cs="Times New Roman"/>
                <w:sz w:val="20"/>
                <w:szCs w:val="20"/>
                <w:lang w:val="ky-KG" w:eastAsia="ru-RU"/>
              </w:rPr>
            </w:pPr>
            <w:r w:rsidRPr="005D72DF">
              <w:rPr>
                <w:rFonts w:ascii="Times New Roman" w:eastAsia="Times New Roman" w:hAnsi="Times New Roman" w:cs="Times New Roman"/>
                <w:sz w:val="20"/>
                <w:szCs w:val="20"/>
                <w:lang w:val="ky-KG" w:eastAsia="ru-RU"/>
              </w:rPr>
              <w:t>Административдик жана көмөкчү  ишмердиги</w:t>
            </w:r>
          </w:p>
        </w:tc>
        <w:tc>
          <w:tcPr>
            <w:tcW w:w="1559" w:type="dxa"/>
            <w:noWrap/>
            <w:vAlign w:val="bottom"/>
            <w:hideMark/>
          </w:tcPr>
          <w:p w14:paraId="4FF42F52" w14:textId="77777777" w:rsidR="005D72DF" w:rsidRPr="005D72DF" w:rsidRDefault="005D72DF" w:rsidP="005D72DF">
            <w:pPr>
              <w:tabs>
                <w:tab w:val="left" w:pos="1587"/>
              </w:tabs>
              <w:spacing w:after="200" w:line="276" w:lineRule="auto"/>
              <w:ind w:left="-822" w:right="318" w:firstLineChars="100" w:firstLine="20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2418,7</w:t>
            </w:r>
          </w:p>
        </w:tc>
        <w:tc>
          <w:tcPr>
            <w:tcW w:w="1418" w:type="dxa"/>
            <w:noWrap/>
            <w:vAlign w:val="bottom"/>
            <w:hideMark/>
          </w:tcPr>
          <w:p w14:paraId="65C83354" w14:textId="77777777" w:rsidR="005D72DF" w:rsidRPr="005D72DF" w:rsidRDefault="005D72DF" w:rsidP="005D72DF">
            <w:pPr>
              <w:tabs>
                <w:tab w:val="left" w:pos="1587"/>
              </w:tabs>
              <w:spacing w:after="200" w:line="276" w:lineRule="auto"/>
              <w:ind w:left="-822" w:right="318" w:firstLineChars="100" w:firstLine="20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1810,1</w:t>
            </w:r>
          </w:p>
        </w:tc>
        <w:tc>
          <w:tcPr>
            <w:tcW w:w="1417" w:type="dxa"/>
            <w:vAlign w:val="bottom"/>
            <w:hideMark/>
          </w:tcPr>
          <w:p w14:paraId="4C6615DA" w14:textId="77777777" w:rsidR="005D72DF" w:rsidRPr="005D72DF" w:rsidRDefault="005D72DF" w:rsidP="005D72DF">
            <w:pPr>
              <w:tabs>
                <w:tab w:val="left" w:pos="1224"/>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1,2</w:t>
            </w:r>
          </w:p>
        </w:tc>
        <w:tc>
          <w:tcPr>
            <w:tcW w:w="1310" w:type="dxa"/>
            <w:vAlign w:val="bottom"/>
            <w:hideMark/>
          </w:tcPr>
          <w:p w14:paraId="03611B19" w14:textId="77777777" w:rsidR="005D72DF" w:rsidRPr="005D72DF" w:rsidRDefault="005D72DF" w:rsidP="005D72DF">
            <w:pPr>
              <w:tabs>
                <w:tab w:val="left" w:pos="877"/>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0,8</w:t>
            </w:r>
          </w:p>
        </w:tc>
      </w:tr>
      <w:tr w:rsidR="005D72DF" w:rsidRPr="005D72DF" w14:paraId="4234745F" w14:textId="77777777" w:rsidTr="005D72DF">
        <w:trPr>
          <w:cantSplit/>
          <w:trHeight w:hRule="exact" w:val="574"/>
        </w:trPr>
        <w:tc>
          <w:tcPr>
            <w:tcW w:w="3970" w:type="dxa"/>
            <w:noWrap/>
            <w:hideMark/>
          </w:tcPr>
          <w:p w14:paraId="5FBEAAE7" w14:textId="77777777" w:rsidR="005D72DF" w:rsidRPr="005D72DF" w:rsidRDefault="005D72DF" w:rsidP="005D72DF">
            <w:pPr>
              <w:tabs>
                <w:tab w:val="left" w:pos="176"/>
              </w:tabs>
              <w:spacing w:after="0" w:line="240" w:lineRule="auto"/>
              <w:ind w:left="318" w:right="-142" w:hanging="142"/>
              <w:rPr>
                <w:rFonts w:ascii="Times New Roman" w:eastAsia="Times New Roman" w:hAnsi="Times New Roman" w:cs="Times New Roman"/>
                <w:sz w:val="20"/>
                <w:szCs w:val="20"/>
                <w:lang w:val="ky-KG" w:eastAsia="ru-RU"/>
              </w:rPr>
            </w:pPr>
            <w:proofErr w:type="spellStart"/>
            <w:r w:rsidRPr="005D72DF">
              <w:rPr>
                <w:rFonts w:ascii="Times New Roman" w:eastAsia="Times New Roman" w:hAnsi="Times New Roman" w:cs="Times New Roman"/>
                <w:sz w:val="20"/>
                <w:szCs w:val="20"/>
                <w:lang w:eastAsia="ru-RU"/>
              </w:rPr>
              <w:t>Саламаттыкты</w:t>
            </w:r>
            <w:proofErr w:type="spellEnd"/>
            <w:r w:rsidRPr="005D72DF">
              <w:rPr>
                <w:rFonts w:ascii="Times New Roman" w:eastAsia="Times New Roman" w:hAnsi="Times New Roman" w:cs="Times New Roman"/>
                <w:sz w:val="20"/>
                <w:szCs w:val="20"/>
                <w:lang w:eastAsia="ru-RU"/>
              </w:rPr>
              <w:t xml:space="preserve"> </w:t>
            </w:r>
            <w:proofErr w:type="spellStart"/>
            <w:r w:rsidRPr="005D72DF">
              <w:rPr>
                <w:rFonts w:ascii="Times New Roman" w:eastAsia="Times New Roman" w:hAnsi="Times New Roman" w:cs="Times New Roman"/>
                <w:sz w:val="20"/>
                <w:szCs w:val="20"/>
                <w:lang w:eastAsia="ru-RU"/>
              </w:rPr>
              <w:t>сактоо</w:t>
            </w:r>
            <w:proofErr w:type="spellEnd"/>
            <w:r w:rsidRPr="005D72DF">
              <w:rPr>
                <w:rFonts w:ascii="Times New Roman" w:eastAsia="Times New Roman" w:hAnsi="Times New Roman" w:cs="Times New Roman"/>
                <w:sz w:val="20"/>
                <w:szCs w:val="20"/>
                <w:lang w:eastAsia="ru-RU"/>
              </w:rPr>
              <w:t xml:space="preserve"> </w:t>
            </w:r>
            <w:proofErr w:type="spellStart"/>
            <w:r w:rsidRPr="005D72DF">
              <w:rPr>
                <w:rFonts w:ascii="Times New Roman" w:eastAsia="Times New Roman" w:hAnsi="Times New Roman" w:cs="Times New Roman"/>
                <w:sz w:val="20"/>
                <w:szCs w:val="20"/>
                <w:lang w:eastAsia="ru-RU"/>
              </w:rPr>
              <w:t>жана</w:t>
            </w:r>
            <w:proofErr w:type="spellEnd"/>
            <w:r w:rsidRPr="005D72DF">
              <w:rPr>
                <w:rFonts w:ascii="Times New Roman" w:eastAsia="Times New Roman" w:hAnsi="Times New Roman" w:cs="Times New Roman"/>
                <w:sz w:val="20"/>
                <w:szCs w:val="20"/>
                <w:lang w:eastAsia="ru-RU"/>
              </w:rPr>
              <w:t xml:space="preserve"> </w:t>
            </w:r>
            <w:r w:rsidRPr="005D72DF">
              <w:rPr>
                <w:rFonts w:ascii="Times New Roman" w:eastAsia="Times New Roman" w:hAnsi="Times New Roman" w:cs="Times New Roman"/>
                <w:sz w:val="20"/>
                <w:szCs w:val="20"/>
                <w:lang w:val="ky-KG" w:eastAsia="ru-RU"/>
              </w:rPr>
              <w:t xml:space="preserve">калкты </w:t>
            </w:r>
            <w:proofErr w:type="spellStart"/>
            <w:r w:rsidRPr="005D72DF">
              <w:rPr>
                <w:rFonts w:ascii="Times New Roman" w:eastAsia="Times New Roman" w:hAnsi="Times New Roman" w:cs="Times New Roman"/>
                <w:sz w:val="20"/>
                <w:szCs w:val="20"/>
                <w:lang w:eastAsia="ru-RU"/>
              </w:rPr>
              <w:t>социалдык</w:t>
            </w:r>
            <w:proofErr w:type="spellEnd"/>
            <w:r w:rsidRPr="005D72DF">
              <w:rPr>
                <w:rFonts w:ascii="Times New Roman" w:eastAsia="Times New Roman" w:hAnsi="Times New Roman" w:cs="Times New Roman"/>
                <w:sz w:val="20"/>
                <w:szCs w:val="20"/>
                <w:lang w:val="ky-KG" w:eastAsia="ru-RU"/>
              </w:rPr>
              <w:t xml:space="preserve"> жактан </w:t>
            </w:r>
            <w:proofErr w:type="spellStart"/>
            <w:r w:rsidRPr="005D72DF">
              <w:rPr>
                <w:rFonts w:ascii="Times New Roman" w:eastAsia="Times New Roman" w:hAnsi="Times New Roman" w:cs="Times New Roman"/>
                <w:sz w:val="20"/>
                <w:szCs w:val="20"/>
                <w:lang w:eastAsia="ru-RU"/>
              </w:rPr>
              <w:t>тейл</w:t>
            </w:r>
            <w:proofErr w:type="spellEnd"/>
            <w:r w:rsidRPr="005D72DF">
              <w:rPr>
                <w:rFonts w:ascii="Times New Roman" w:eastAsia="Times New Roman" w:hAnsi="Times New Roman" w:cs="Times New Roman"/>
                <w:sz w:val="20"/>
                <w:szCs w:val="20"/>
                <w:lang w:val="ky-KG" w:eastAsia="ru-RU"/>
              </w:rPr>
              <w:t>өө</w:t>
            </w:r>
          </w:p>
        </w:tc>
        <w:tc>
          <w:tcPr>
            <w:tcW w:w="1559" w:type="dxa"/>
            <w:noWrap/>
            <w:vAlign w:val="bottom"/>
            <w:hideMark/>
          </w:tcPr>
          <w:p w14:paraId="30AF442C" w14:textId="77777777" w:rsidR="005D72DF" w:rsidRPr="005D72DF" w:rsidRDefault="005D72DF" w:rsidP="005D72DF">
            <w:pPr>
              <w:tabs>
                <w:tab w:val="left" w:pos="1587"/>
              </w:tabs>
              <w:spacing w:after="200" w:line="276" w:lineRule="auto"/>
              <w:ind w:left="-822" w:right="318" w:firstLineChars="100" w:firstLine="20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1418,1</w:t>
            </w:r>
          </w:p>
        </w:tc>
        <w:tc>
          <w:tcPr>
            <w:tcW w:w="1418" w:type="dxa"/>
            <w:noWrap/>
            <w:vAlign w:val="bottom"/>
            <w:hideMark/>
          </w:tcPr>
          <w:p w14:paraId="4ED7272C" w14:textId="77777777" w:rsidR="005D72DF" w:rsidRPr="005D72DF" w:rsidRDefault="005D72DF" w:rsidP="005D72DF">
            <w:pPr>
              <w:tabs>
                <w:tab w:val="left" w:pos="1587"/>
              </w:tabs>
              <w:spacing w:after="200" w:line="276" w:lineRule="auto"/>
              <w:ind w:left="-822" w:right="318" w:firstLineChars="100" w:firstLine="20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2831,1</w:t>
            </w:r>
          </w:p>
        </w:tc>
        <w:tc>
          <w:tcPr>
            <w:tcW w:w="1417" w:type="dxa"/>
            <w:vAlign w:val="bottom"/>
            <w:hideMark/>
          </w:tcPr>
          <w:p w14:paraId="2F069EFF" w14:textId="77777777" w:rsidR="005D72DF" w:rsidRPr="005D72DF" w:rsidRDefault="005D72DF" w:rsidP="005D72DF">
            <w:pPr>
              <w:tabs>
                <w:tab w:val="left" w:pos="1224"/>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0,7</w:t>
            </w:r>
          </w:p>
        </w:tc>
        <w:tc>
          <w:tcPr>
            <w:tcW w:w="1310" w:type="dxa"/>
            <w:vAlign w:val="bottom"/>
            <w:hideMark/>
          </w:tcPr>
          <w:p w14:paraId="2C0E7893" w14:textId="77777777" w:rsidR="005D72DF" w:rsidRPr="005D72DF" w:rsidRDefault="005D72DF" w:rsidP="005D72DF">
            <w:pPr>
              <w:tabs>
                <w:tab w:val="left" w:pos="877"/>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1,3</w:t>
            </w:r>
          </w:p>
        </w:tc>
      </w:tr>
      <w:tr w:rsidR="005D72DF" w:rsidRPr="005D72DF" w14:paraId="6A667542" w14:textId="77777777" w:rsidTr="005D72DF">
        <w:trPr>
          <w:cantSplit/>
          <w:trHeight w:hRule="exact" w:val="271"/>
        </w:trPr>
        <w:tc>
          <w:tcPr>
            <w:tcW w:w="3970" w:type="dxa"/>
            <w:noWrap/>
            <w:hideMark/>
          </w:tcPr>
          <w:p w14:paraId="71613999" w14:textId="77777777" w:rsidR="005D72DF" w:rsidRPr="005D72DF" w:rsidRDefault="005D72DF" w:rsidP="005D72DF">
            <w:pPr>
              <w:tabs>
                <w:tab w:val="left" w:pos="176"/>
              </w:tabs>
              <w:spacing w:after="0" w:line="240" w:lineRule="auto"/>
              <w:ind w:left="318" w:right="-142" w:hanging="142"/>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lang w:eastAsia="ru-RU"/>
              </w:rPr>
              <w:t xml:space="preserve">Искусство, </w:t>
            </w:r>
            <w:r w:rsidRPr="005D72DF">
              <w:rPr>
                <w:rFonts w:ascii="Times New Roman" w:eastAsia="Times New Roman" w:hAnsi="Times New Roman" w:cs="Times New Roman"/>
                <w:sz w:val="20"/>
                <w:lang w:val="ky-KG" w:eastAsia="ru-RU"/>
              </w:rPr>
              <w:t>көңүл ачуу жана эс алуу</w:t>
            </w:r>
          </w:p>
        </w:tc>
        <w:tc>
          <w:tcPr>
            <w:tcW w:w="1559" w:type="dxa"/>
            <w:noWrap/>
            <w:vAlign w:val="bottom"/>
            <w:hideMark/>
          </w:tcPr>
          <w:p w14:paraId="39EBA1A9" w14:textId="77777777" w:rsidR="005D72DF" w:rsidRPr="005D72DF" w:rsidRDefault="005D72DF" w:rsidP="005D72DF">
            <w:pPr>
              <w:tabs>
                <w:tab w:val="left" w:pos="1587"/>
              </w:tabs>
              <w:spacing w:after="200" w:line="276" w:lineRule="auto"/>
              <w:ind w:left="-822" w:right="318" w:firstLineChars="100" w:firstLine="20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42,4</w:t>
            </w:r>
          </w:p>
        </w:tc>
        <w:tc>
          <w:tcPr>
            <w:tcW w:w="1418" w:type="dxa"/>
            <w:noWrap/>
            <w:vAlign w:val="bottom"/>
            <w:hideMark/>
          </w:tcPr>
          <w:p w14:paraId="1FA5ACA2" w14:textId="77777777" w:rsidR="005D72DF" w:rsidRPr="005D72DF" w:rsidRDefault="005D72DF" w:rsidP="005D72DF">
            <w:pPr>
              <w:tabs>
                <w:tab w:val="left" w:pos="1587"/>
              </w:tabs>
              <w:spacing w:after="200" w:line="276" w:lineRule="auto"/>
              <w:ind w:left="-822" w:right="318" w:firstLineChars="100" w:firstLine="20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8,3</w:t>
            </w:r>
          </w:p>
        </w:tc>
        <w:tc>
          <w:tcPr>
            <w:tcW w:w="1417" w:type="dxa"/>
            <w:vAlign w:val="bottom"/>
            <w:hideMark/>
          </w:tcPr>
          <w:p w14:paraId="31DC8D55" w14:textId="77777777" w:rsidR="005D72DF" w:rsidRPr="005D72DF" w:rsidRDefault="005D72DF" w:rsidP="005D72DF">
            <w:pPr>
              <w:tabs>
                <w:tab w:val="left" w:pos="1224"/>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310" w:type="dxa"/>
            <w:vAlign w:val="bottom"/>
            <w:hideMark/>
          </w:tcPr>
          <w:p w14:paraId="7526BE7B" w14:textId="77777777" w:rsidR="005D72DF" w:rsidRPr="005D72DF" w:rsidRDefault="005D72DF" w:rsidP="005D72DF">
            <w:pPr>
              <w:tabs>
                <w:tab w:val="left" w:pos="877"/>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5ABC4F17" w14:textId="77777777" w:rsidTr="005D72DF">
        <w:trPr>
          <w:cantSplit/>
          <w:trHeight w:hRule="exact" w:val="219"/>
        </w:trPr>
        <w:tc>
          <w:tcPr>
            <w:tcW w:w="3970" w:type="dxa"/>
            <w:noWrap/>
            <w:hideMark/>
          </w:tcPr>
          <w:p w14:paraId="77AD597D" w14:textId="77777777" w:rsidR="005D72DF" w:rsidRPr="005D72DF" w:rsidRDefault="005D72DF" w:rsidP="005D72DF">
            <w:pPr>
              <w:shd w:val="clear" w:color="auto" w:fill="FFFFFF"/>
              <w:spacing w:after="0" w:line="240" w:lineRule="auto"/>
              <w:ind w:left="318" w:right="-142" w:hanging="142"/>
              <w:rPr>
                <w:rFonts w:ascii="Times New Roman" w:eastAsia="Times New Roman" w:hAnsi="Times New Roman" w:cs="Times New Roman"/>
                <w:sz w:val="20"/>
                <w:szCs w:val="20"/>
                <w:lang w:val="ky-KG" w:eastAsia="ru-RU"/>
              </w:rPr>
            </w:pPr>
            <w:r w:rsidRPr="005D72DF">
              <w:rPr>
                <w:rFonts w:ascii="Times New Roman" w:eastAsia="Times New Roman" w:hAnsi="Times New Roman" w:cs="Times New Roman"/>
                <w:sz w:val="20"/>
                <w:szCs w:val="20"/>
                <w:lang w:val="ky-KG" w:eastAsia="ru-RU"/>
              </w:rPr>
              <w:t>Билим берүү</w:t>
            </w:r>
          </w:p>
        </w:tc>
        <w:tc>
          <w:tcPr>
            <w:tcW w:w="1559" w:type="dxa"/>
            <w:noWrap/>
            <w:vAlign w:val="bottom"/>
            <w:hideMark/>
          </w:tcPr>
          <w:p w14:paraId="504EFB8F" w14:textId="77777777" w:rsidR="005D72DF" w:rsidRPr="005D72DF" w:rsidRDefault="005D72DF" w:rsidP="005D72DF">
            <w:pPr>
              <w:tabs>
                <w:tab w:val="left" w:pos="1587"/>
              </w:tabs>
              <w:spacing w:after="200" w:line="276" w:lineRule="auto"/>
              <w:ind w:left="-822" w:right="318" w:firstLineChars="100" w:firstLine="20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74,4</w:t>
            </w:r>
          </w:p>
        </w:tc>
        <w:tc>
          <w:tcPr>
            <w:tcW w:w="1418" w:type="dxa"/>
            <w:noWrap/>
            <w:vAlign w:val="bottom"/>
            <w:hideMark/>
          </w:tcPr>
          <w:p w14:paraId="01156D34" w14:textId="77777777" w:rsidR="005D72DF" w:rsidRPr="005D72DF" w:rsidRDefault="005D72DF" w:rsidP="005D72DF">
            <w:pPr>
              <w:tabs>
                <w:tab w:val="left" w:pos="1587"/>
              </w:tabs>
              <w:spacing w:after="200" w:line="276" w:lineRule="auto"/>
              <w:ind w:left="-822" w:right="318" w:firstLineChars="100" w:firstLine="20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43,8</w:t>
            </w:r>
          </w:p>
        </w:tc>
        <w:tc>
          <w:tcPr>
            <w:tcW w:w="1417" w:type="dxa"/>
            <w:vAlign w:val="bottom"/>
            <w:hideMark/>
          </w:tcPr>
          <w:p w14:paraId="2E0B059C" w14:textId="77777777" w:rsidR="005D72DF" w:rsidRPr="005D72DF" w:rsidRDefault="005D72DF" w:rsidP="005D72DF">
            <w:pPr>
              <w:tabs>
                <w:tab w:val="left" w:pos="1224"/>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310" w:type="dxa"/>
            <w:vAlign w:val="bottom"/>
            <w:hideMark/>
          </w:tcPr>
          <w:p w14:paraId="77E30178" w14:textId="77777777" w:rsidR="005D72DF" w:rsidRPr="005D72DF" w:rsidRDefault="005D72DF" w:rsidP="005D72DF">
            <w:pPr>
              <w:tabs>
                <w:tab w:val="left" w:pos="877"/>
              </w:tabs>
              <w:spacing w:after="200" w:line="276" w:lineRule="auto"/>
              <w:ind w:leftChars="-14" w:left="-1" w:right="318" w:hangingChars="15" w:hanging="3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238D619F" w14:textId="77777777" w:rsidTr="005D72DF">
        <w:trPr>
          <w:cantSplit/>
          <w:trHeight w:hRule="exact" w:val="317"/>
        </w:trPr>
        <w:tc>
          <w:tcPr>
            <w:tcW w:w="3970" w:type="dxa"/>
            <w:tcBorders>
              <w:top w:val="nil"/>
              <w:left w:val="nil"/>
              <w:bottom w:val="single" w:sz="8" w:space="0" w:color="auto"/>
              <w:right w:val="nil"/>
            </w:tcBorders>
            <w:noWrap/>
            <w:hideMark/>
          </w:tcPr>
          <w:p w14:paraId="05331C92" w14:textId="77777777" w:rsidR="005D72DF" w:rsidRPr="005D72DF" w:rsidRDefault="005D72DF" w:rsidP="005D72DF">
            <w:pPr>
              <w:tabs>
                <w:tab w:val="left" w:pos="176"/>
              </w:tabs>
              <w:spacing w:after="0" w:line="240" w:lineRule="auto"/>
              <w:ind w:left="318" w:right="-142" w:hanging="142"/>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 xml:space="preserve">Башка </w:t>
            </w:r>
            <w:proofErr w:type="spellStart"/>
            <w:r w:rsidRPr="005D72DF">
              <w:rPr>
                <w:rFonts w:ascii="Times New Roman" w:eastAsia="Times New Roman" w:hAnsi="Times New Roman" w:cs="Times New Roman"/>
                <w:sz w:val="20"/>
                <w:szCs w:val="20"/>
                <w:lang w:eastAsia="ru-RU"/>
              </w:rPr>
              <w:t>тейл</w:t>
            </w:r>
            <w:proofErr w:type="spellEnd"/>
            <w:r w:rsidRPr="005D72DF">
              <w:rPr>
                <w:rFonts w:ascii="Times New Roman" w:eastAsia="Times New Roman" w:hAnsi="Times New Roman" w:cs="Times New Roman"/>
                <w:sz w:val="20"/>
                <w:szCs w:val="20"/>
                <w:lang w:val="ky-KG" w:eastAsia="ru-RU"/>
              </w:rPr>
              <w:t>өө</w:t>
            </w:r>
            <w:r w:rsidRPr="005D72DF">
              <w:rPr>
                <w:rFonts w:ascii="Times New Roman" w:eastAsia="Times New Roman" w:hAnsi="Times New Roman" w:cs="Times New Roman"/>
                <w:sz w:val="20"/>
                <w:szCs w:val="20"/>
                <w:lang w:eastAsia="ru-RU"/>
              </w:rPr>
              <w:t xml:space="preserve"> </w:t>
            </w:r>
            <w:proofErr w:type="spellStart"/>
            <w:r w:rsidRPr="005D72DF">
              <w:rPr>
                <w:rFonts w:ascii="Times New Roman" w:eastAsia="Times New Roman" w:hAnsi="Times New Roman" w:cs="Times New Roman"/>
                <w:sz w:val="20"/>
                <w:szCs w:val="20"/>
                <w:lang w:eastAsia="ru-RU"/>
              </w:rPr>
              <w:t>ишмердиги</w:t>
            </w:r>
            <w:proofErr w:type="spellEnd"/>
          </w:p>
        </w:tc>
        <w:tc>
          <w:tcPr>
            <w:tcW w:w="1559" w:type="dxa"/>
            <w:tcBorders>
              <w:top w:val="nil"/>
              <w:left w:val="nil"/>
              <w:bottom w:val="single" w:sz="8" w:space="0" w:color="auto"/>
              <w:right w:val="nil"/>
            </w:tcBorders>
            <w:noWrap/>
            <w:vAlign w:val="bottom"/>
            <w:hideMark/>
          </w:tcPr>
          <w:p w14:paraId="14DBC025" w14:textId="77777777" w:rsidR="005D72DF" w:rsidRPr="005D72DF" w:rsidRDefault="005D72DF" w:rsidP="005D72DF">
            <w:pPr>
              <w:spacing w:after="200" w:line="276" w:lineRule="auto"/>
              <w:ind w:left="-822" w:right="318" w:firstLineChars="200" w:firstLine="40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54,6</w:t>
            </w:r>
          </w:p>
        </w:tc>
        <w:tc>
          <w:tcPr>
            <w:tcW w:w="1418" w:type="dxa"/>
            <w:tcBorders>
              <w:top w:val="nil"/>
              <w:left w:val="nil"/>
              <w:bottom w:val="single" w:sz="8" w:space="0" w:color="auto"/>
              <w:right w:val="nil"/>
            </w:tcBorders>
            <w:noWrap/>
            <w:vAlign w:val="bottom"/>
            <w:hideMark/>
          </w:tcPr>
          <w:p w14:paraId="4D66FA45" w14:textId="77777777" w:rsidR="005D72DF" w:rsidRPr="005D72DF" w:rsidRDefault="005D72DF" w:rsidP="005D72DF">
            <w:pPr>
              <w:spacing w:after="200" w:line="276" w:lineRule="auto"/>
              <w:ind w:left="-822" w:right="318" w:firstLineChars="200" w:firstLine="40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43,9</w:t>
            </w:r>
          </w:p>
        </w:tc>
        <w:tc>
          <w:tcPr>
            <w:tcW w:w="1417" w:type="dxa"/>
            <w:tcBorders>
              <w:top w:val="nil"/>
              <w:left w:val="nil"/>
              <w:bottom w:val="single" w:sz="8" w:space="0" w:color="auto"/>
              <w:right w:val="nil"/>
            </w:tcBorders>
            <w:vAlign w:val="bottom"/>
            <w:hideMark/>
          </w:tcPr>
          <w:p w14:paraId="029C1711" w14:textId="77777777" w:rsidR="005D72DF" w:rsidRPr="005D72DF" w:rsidRDefault="005D72DF" w:rsidP="005D72DF">
            <w:pPr>
              <w:tabs>
                <w:tab w:val="left" w:pos="1224"/>
              </w:tabs>
              <w:spacing w:after="200" w:line="276" w:lineRule="auto"/>
              <w:ind w:left="-822" w:right="318" w:firstLineChars="200" w:firstLine="40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310" w:type="dxa"/>
            <w:tcBorders>
              <w:top w:val="nil"/>
              <w:left w:val="nil"/>
              <w:bottom w:val="single" w:sz="8" w:space="0" w:color="auto"/>
              <w:right w:val="nil"/>
            </w:tcBorders>
            <w:vAlign w:val="bottom"/>
            <w:hideMark/>
          </w:tcPr>
          <w:p w14:paraId="392D8D2A" w14:textId="77777777" w:rsidR="005D72DF" w:rsidRPr="005D72DF" w:rsidRDefault="005D72DF" w:rsidP="005D72DF">
            <w:pPr>
              <w:tabs>
                <w:tab w:val="left" w:pos="770"/>
              </w:tabs>
              <w:spacing w:after="200" w:line="276" w:lineRule="auto"/>
              <w:ind w:left="-822" w:right="318" w:firstLineChars="442" w:firstLine="884"/>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bl>
    <w:p w14:paraId="01E6E7AF" w14:textId="77777777" w:rsidR="005D72DF" w:rsidRPr="005D72DF" w:rsidRDefault="005D72DF" w:rsidP="005D72DF">
      <w:pPr>
        <w:spacing w:after="0" w:line="276" w:lineRule="auto"/>
        <w:rPr>
          <w:rFonts w:ascii="Times New Roman" w:eastAsia="Times New Roman" w:hAnsi="Times New Roman" w:cs="Times New Roman"/>
          <w:i/>
          <w:sz w:val="20"/>
          <w:szCs w:val="24"/>
          <w:vertAlign w:val="superscript"/>
          <w:lang w:val="ky-KG" w:eastAsia="ru-RU"/>
        </w:rPr>
      </w:pPr>
      <w:r w:rsidRPr="005D72DF">
        <w:rPr>
          <w:rFonts w:ascii="Times New Roman" w:eastAsia="Times New Roman" w:hAnsi="Times New Roman" w:cs="Times New Roman"/>
          <w:i/>
          <w:sz w:val="18"/>
          <w:szCs w:val="24"/>
          <w:vertAlign w:val="superscript"/>
          <w:lang w:val="ky-KG" w:eastAsia="ru-RU"/>
        </w:rPr>
        <w:t xml:space="preserve">1 </w:t>
      </w:r>
      <w:r w:rsidRPr="005D72DF">
        <w:rPr>
          <w:rFonts w:ascii="Times New Roman" w:eastAsia="Times New Roman" w:hAnsi="Times New Roman" w:cs="Times New Roman"/>
          <w:i/>
          <w:sz w:val="20"/>
          <w:szCs w:val="24"/>
          <w:lang w:val="ky-KG" w:eastAsia="ru-RU"/>
        </w:rPr>
        <w:t>Кетүү агымын эсептебегенде.</w:t>
      </w:r>
    </w:p>
    <w:p w14:paraId="1252CCAA" w14:textId="77777777" w:rsidR="005D72DF" w:rsidRPr="005D72DF" w:rsidRDefault="005D72DF" w:rsidP="005D72DF">
      <w:pPr>
        <w:tabs>
          <w:tab w:val="left" w:pos="1830"/>
        </w:tabs>
        <w:spacing w:after="0" w:line="276" w:lineRule="auto"/>
        <w:rPr>
          <w:rFonts w:ascii="Times New Roman" w:eastAsia="Times New Roman" w:hAnsi="Times New Roman" w:cs="Times New Roman"/>
          <w:sz w:val="24"/>
          <w:szCs w:val="24"/>
          <w:lang w:val="ky-KG" w:eastAsia="ru-RU"/>
        </w:rPr>
      </w:pPr>
      <w:r w:rsidRPr="005D72DF">
        <w:rPr>
          <w:rFonts w:ascii="Times New Roman" w:eastAsia="Times New Roman" w:hAnsi="Times New Roman" w:cs="Times New Roman"/>
          <w:sz w:val="24"/>
          <w:szCs w:val="24"/>
          <w:lang w:val="ky-KG" w:eastAsia="ru-RU"/>
        </w:rPr>
        <w:tab/>
      </w:r>
    </w:p>
    <w:p w14:paraId="0D82500F" w14:textId="0567AD2D" w:rsidR="005D72DF" w:rsidRPr="005D72DF" w:rsidRDefault="005D72DF" w:rsidP="005D72DF">
      <w:pPr>
        <w:spacing w:after="0" w:line="240" w:lineRule="auto"/>
        <w:ind w:left="-142" w:firstLine="737"/>
        <w:jc w:val="both"/>
        <w:rPr>
          <w:rFonts w:ascii="Times New Roman" w:eastAsia="Times New Roman" w:hAnsi="Times New Roman" w:cs="Times New Roman"/>
          <w:sz w:val="24"/>
          <w:szCs w:val="24"/>
          <w:lang w:val="ky-KG" w:eastAsia="ru-RU"/>
        </w:rPr>
      </w:pPr>
      <w:r w:rsidRPr="005D72DF">
        <w:rPr>
          <w:rFonts w:ascii="Times New Roman" w:eastAsia="Times New Roman" w:hAnsi="Times New Roman" w:cs="Times New Roman"/>
          <w:sz w:val="24"/>
          <w:szCs w:val="24"/>
          <w:lang w:val="ky-KG" w:eastAsia="ru-RU"/>
        </w:rPr>
        <w:t>2024-жылдын I жарым жылдыгында 2023 жылдын тийиштүү</w:t>
      </w:r>
      <w:r>
        <w:rPr>
          <w:rFonts w:ascii="Times New Roman" w:eastAsia="Times New Roman" w:hAnsi="Times New Roman" w:cs="Times New Roman"/>
          <w:sz w:val="24"/>
          <w:szCs w:val="24"/>
          <w:lang w:val="ky-KG" w:eastAsia="ru-RU"/>
        </w:rPr>
        <w:t xml:space="preserve"> </w:t>
      </w:r>
      <w:r w:rsidRPr="005D72DF">
        <w:rPr>
          <w:rFonts w:ascii="Times New Roman" w:eastAsia="Times New Roman" w:hAnsi="Times New Roman" w:cs="Times New Roman"/>
          <w:sz w:val="24"/>
          <w:szCs w:val="24"/>
          <w:lang w:val="ky-KG" w:eastAsia="ru-RU"/>
        </w:rPr>
        <w:t>мезгелинде салыштырмалуу тике чет өлкөлүк инвестициялардын КМШдан тышкары  өлкөрдөн түшүү к</w:t>
      </w:r>
      <w:bookmarkStart w:id="14" w:name="_Hlk122077174"/>
      <w:r w:rsidRPr="005D72DF">
        <w:rPr>
          <w:rFonts w:ascii="Times New Roman" w:eastAsia="Times New Roman" w:hAnsi="Times New Roman" w:cs="Times New Roman"/>
          <w:sz w:val="24"/>
          <w:szCs w:val="24"/>
          <w:lang w:val="ky-KG" w:eastAsia="ru-RU"/>
        </w:rPr>
        <w:t>ө</w:t>
      </w:r>
      <w:bookmarkEnd w:id="14"/>
      <w:r w:rsidRPr="005D72DF">
        <w:rPr>
          <w:rFonts w:ascii="Times New Roman" w:eastAsia="Times New Roman" w:hAnsi="Times New Roman" w:cs="Times New Roman"/>
          <w:sz w:val="24"/>
          <w:szCs w:val="24"/>
          <w:lang w:val="ky-KG" w:eastAsia="ru-RU"/>
        </w:rPr>
        <w:t xml:space="preserve">лөмү 21,4 эсеге азайды. </w:t>
      </w:r>
    </w:p>
    <w:p w14:paraId="5B45FFB4" w14:textId="77777777" w:rsidR="005D72DF" w:rsidRPr="005D72DF" w:rsidRDefault="005D72DF" w:rsidP="005D72DF">
      <w:pPr>
        <w:spacing w:after="0" w:line="240" w:lineRule="auto"/>
        <w:ind w:left="-142" w:firstLine="737"/>
        <w:jc w:val="both"/>
        <w:rPr>
          <w:rFonts w:ascii="Times New Roman" w:eastAsia="Times New Roman" w:hAnsi="Times New Roman" w:cs="Times New Roman"/>
          <w:sz w:val="24"/>
          <w:szCs w:val="24"/>
          <w:lang w:val="ky-KG" w:eastAsia="ru-RU"/>
        </w:rPr>
      </w:pPr>
      <w:r w:rsidRPr="005D72DF">
        <w:rPr>
          <w:rFonts w:ascii="Times New Roman" w:eastAsia="Times New Roman" w:hAnsi="Times New Roman" w:cs="Times New Roman"/>
          <w:sz w:val="24"/>
          <w:szCs w:val="24"/>
          <w:lang w:val="ky-KG" w:eastAsia="ru-RU"/>
        </w:rPr>
        <w:t>Түркия, Нидерланды, БАЭ жана Кытай негизги инвестор-мамлекеттер болуп саналат.</w:t>
      </w:r>
    </w:p>
    <w:p w14:paraId="276F7555" w14:textId="77777777" w:rsidR="005D72DF" w:rsidRPr="005D72DF" w:rsidRDefault="005D72DF" w:rsidP="005D72DF">
      <w:pPr>
        <w:spacing w:after="0" w:line="240" w:lineRule="auto"/>
        <w:ind w:left="-142" w:firstLine="737"/>
        <w:jc w:val="both"/>
        <w:rPr>
          <w:rFonts w:ascii="Times New Roman" w:eastAsia="Times New Roman" w:hAnsi="Times New Roman" w:cs="Times New Roman"/>
          <w:sz w:val="24"/>
          <w:szCs w:val="24"/>
          <w:lang w:val="ky-KG" w:eastAsia="ru-RU"/>
        </w:rPr>
      </w:pPr>
      <w:bookmarkStart w:id="15" w:name="_Hlk121835283"/>
      <w:r w:rsidRPr="005D72DF">
        <w:rPr>
          <w:rFonts w:ascii="Times New Roman" w:eastAsia="Times New Roman" w:hAnsi="Times New Roman" w:cs="Times New Roman"/>
          <w:sz w:val="24"/>
          <w:szCs w:val="24"/>
          <w:lang w:val="ky-KG" w:eastAsia="ru-RU"/>
        </w:rPr>
        <w:t xml:space="preserve">Түркиядан </w:t>
      </w:r>
      <w:bookmarkEnd w:id="15"/>
      <w:r w:rsidRPr="005D72DF">
        <w:rPr>
          <w:rFonts w:ascii="Times New Roman" w:eastAsia="Times New Roman" w:hAnsi="Times New Roman" w:cs="Times New Roman"/>
          <w:sz w:val="24"/>
          <w:szCs w:val="24"/>
          <w:lang w:val="ky-KG" w:eastAsia="ru-RU"/>
        </w:rPr>
        <w:t>иштетүү өнөр жайы жана курулушка, Нидерланды - маалымат жана байланышка (иштетүү өнөр жайы), БАЭдан - дүң жана чекене соода; автоунааларды жана мотоциклдерди оңдоого, Кытайга - кесиптик, илимий жана техникалык иштерге багытталды.</w:t>
      </w:r>
    </w:p>
    <w:p w14:paraId="79F508A7" w14:textId="77777777" w:rsidR="005D72DF" w:rsidRPr="005D72DF" w:rsidRDefault="005D72DF" w:rsidP="005D72DF">
      <w:pPr>
        <w:spacing w:after="0" w:line="240" w:lineRule="auto"/>
        <w:ind w:left="-142" w:firstLine="708"/>
        <w:jc w:val="both"/>
        <w:rPr>
          <w:rFonts w:ascii="Times New Roman" w:eastAsia="Times New Roman" w:hAnsi="Times New Roman" w:cs="Times New Roman"/>
          <w:sz w:val="24"/>
          <w:szCs w:val="24"/>
          <w:lang w:val="ky-KG" w:eastAsia="ru-RU"/>
        </w:rPr>
      </w:pPr>
      <w:r w:rsidRPr="005D72DF">
        <w:rPr>
          <w:rFonts w:ascii="Times New Roman" w:eastAsia="Times New Roman" w:hAnsi="Times New Roman" w:cs="Times New Roman"/>
          <w:sz w:val="24"/>
          <w:szCs w:val="24"/>
          <w:lang w:val="ky-KG" w:eastAsia="ru-RU"/>
        </w:rPr>
        <w:t>2024-жылдын I жарым жылдыгында 2023-жылдын тийиштүү мезгилине салыштырмалуу КМШ өлкөлөрүнөн тике чет өлкөлүк инвестициялардын түшүү агымы 1,8 эсеге көбөйдү.</w:t>
      </w:r>
    </w:p>
    <w:p w14:paraId="4859F983" w14:textId="77777777" w:rsidR="005D72DF" w:rsidRPr="005D72DF" w:rsidRDefault="005D72DF" w:rsidP="005D72DF">
      <w:pPr>
        <w:spacing w:after="0" w:line="240" w:lineRule="auto"/>
        <w:ind w:left="-142" w:firstLine="737"/>
        <w:jc w:val="both"/>
        <w:rPr>
          <w:rFonts w:ascii="Times New Roman" w:eastAsia="Times New Roman" w:hAnsi="Times New Roman" w:cs="Times New Roman"/>
          <w:sz w:val="24"/>
          <w:szCs w:val="24"/>
          <w:lang w:val="ky-KG" w:eastAsia="ru-RU"/>
        </w:rPr>
      </w:pPr>
      <w:r w:rsidRPr="005D72DF">
        <w:rPr>
          <w:rFonts w:ascii="Times New Roman" w:eastAsia="Times New Roman" w:hAnsi="Times New Roman" w:cs="Times New Roman"/>
          <w:sz w:val="24"/>
          <w:szCs w:val="24"/>
          <w:lang w:val="ky-KG" w:eastAsia="ru-RU"/>
        </w:rPr>
        <w:t>Келип түшкөн инвестициялардын жалпы көлөмүнүн ичинде инвесторлор тарабынан жумшалган инвестициялардын көлөмү Орусиядан 29,9 пайызды, Казакстандан 9,7 пайызды жана Азербайжандан 12,0 пайызды түздү.</w:t>
      </w:r>
    </w:p>
    <w:p w14:paraId="3EC5E065" w14:textId="77777777" w:rsidR="005D72DF" w:rsidRPr="005D72DF" w:rsidRDefault="005D72DF" w:rsidP="005D72DF">
      <w:pPr>
        <w:spacing w:after="0" w:line="240" w:lineRule="auto"/>
        <w:ind w:firstLine="737"/>
        <w:jc w:val="both"/>
        <w:rPr>
          <w:rFonts w:ascii="Times New Roman" w:eastAsia="Times New Roman" w:hAnsi="Times New Roman" w:cs="Times New Roman"/>
          <w:sz w:val="24"/>
          <w:szCs w:val="24"/>
          <w:lang w:val="ky-KG" w:eastAsia="ru-RU"/>
        </w:rPr>
      </w:pPr>
    </w:p>
    <w:p w14:paraId="483E594F" w14:textId="0AFEC6C7" w:rsidR="005D72DF" w:rsidRPr="005D72DF" w:rsidRDefault="00FF765E" w:rsidP="005D72DF">
      <w:pPr>
        <w:spacing w:after="0" w:line="240" w:lineRule="auto"/>
        <w:ind w:left="1276" w:hanging="1702"/>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lastRenderedPageBreak/>
        <w:t>22</w:t>
      </w:r>
      <w:r w:rsidR="005D72DF">
        <w:rPr>
          <w:rFonts w:ascii="Times New Roman" w:eastAsia="Times New Roman" w:hAnsi="Times New Roman" w:cs="Times New Roman"/>
          <w:b/>
          <w:sz w:val="24"/>
          <w:szCs w:val="24"/>
          <w:lang w:val="ky-KG" w:eastAsia="ru-RU"/>
        </w:rPr>
        <w:t>-т</w:t>
      </w:r>
      <w:r w:rsidR="005D72DF" w:rsidRPr="005D72DF">
        <w:rPr>
          <w:rFonts w:ascii="Times New Roman" w:eastAsia="Times New Roman" w:hAnsi="Times New Roman" w:cs="Times New Roman"/>
          <w:b/>
          <w:sz w:val="24"/>
          <w:szCs w:val="24"/>
          <w:lang w:val="ky-KG" w:eastAsia="ru-RU"/>
        </w:rPr>
        <w:t xml:space="preserve">аблица : </w:t>
      </w:r>
      <w:r w:rsidR="005D72DF" w:rsidRPr="005D72DF">
        <w:rPr>
          <w:rFonts w:ascii="Times New Roman" w:eastAsia="Times New Roman" w:hAnsi="Times New Roman" w:cs="Times New Roman"/>
          <w:b/>
          <w:bCs/>
          <w:sz w:val="24"/>
          <w:szCs w:val="24"/>
          <w:lang w:val="ky-KG" w:eastAsia="ru-RU"/>
        </w:rPr>
        <w:t>I жарым жылдыктагы</w:t>
      </w:r>
      <w:r w:rsidR="005D72DF" w:rsidRPr="005D72DF">
        <w:rPr>
          <w:rFonts w:ascii="Times New Roman" w:eastAsia="Times New Roman" w:hAnsi="Times New Roman" w:cs="Times New Roman"/>
          <w:sz w:val="24"/>
          <w:szCs w:val="24"/>
          <w:lang w:val="ky-KG" w:eastAsia="ru-RU"/>
        </w:rPr>
        <w:t xml:space="preserve"> </w:t>
      </w:r>
      <w:r w:rsidR="005D72DF" w:rsidRPr="005D72DF">
        <w:rPr>
          <w:rFonts w:ascii="Times New Roman" w:eastAsia="Times New Roman" w:hAnsi="Times New Roman" w:cs="Times New Roman"/>
          <w:b/>
          <w:sz w:val="24"/>
          <w:szCs w:val="24"/>
          <w:lang w:val="ky-KG" w:eastAsia="ru-RU"/>
        </w:rPr>
        <w:t>чет өлкөлүк тике инвестициялардын</w:t>
      </w:r>
      <w:r w:rsidR="005D72DF" w:rsidRPr="005D72DF">
        <w:rPr>
          <w:rFonts w:ascii="Times New Roman" w:eastAsia="Times New Roman" w:hAnsi="Times New Roman" w:cs="Times New Roman"/>
          <w:b/>
          <w:sz w:val="18"/>
          <w:szCs w:val="24"/>
          <w:vertAlign w:val="superscript"/>
          <w:lang w:val="ky-KG" w:eastAsia="ru-RU"/>
        </w:rPr>
        <w:t xml:space="preserve">1 </w:t>
      </w:r>
      <w:r w:rsidR="005D72DF" w:rsidRPr="005D72DF">
        <w:rPr>
          <w:rFonts w:ascii="Times New Roman" w:eastAsia="Times New Roman" w:hAnsi="Times New Roman" w:cs="Times New Roman"/>
          <w:b/>
          <w:sz w:val="24"/>
          <w:szCs w:val="24"/>
          <w:lang w:val="ky-KG" w:eastAsia="ru-RU"/>
        </w:rPr>
        <w:t xml:space="preserve"> өлкөлөр боюнча түшүүсү</w:t>
      </w:r>
    </w:p>
    <w:tbl>
      <w:tblPr>
        <w:tblW w:w="11396" w:type="dxa"/>
        <w:tblInd w:w="-34" w:type="dxa"/>
        <w:tblLook w:val="04A0" w:firstRow="1" w:lastRow="0" w:firstColumn="1" w:lastColumn="0" w:noHBand="0" w:noVBand="1"/>
      </w:tblPr>
      <w:tblGrid>
        <w:gridCol w:w="3436"/>
        <w:gridCol w:w="1560"/>
        <w:gridCol w:w="855"/>
        <w:gridCol w:w="562"/>
        <w:gridCol w:w="1559"/>
        <w:gridCol w:w="856"/>
        <w:gridCol w:w="562"/>
        <w:gridCol w:w="1003"/>
        <w:gridCol w:w="1003"/>
      </w:tblGrid>
      <w:tr w:rsidR="005D72DF" w:rsidRPr="00CB0D0D" w14:paraId="2A7464DD" w14:textId="77777777" w:rsidTr="005D72DF">
        <w:trPr>
          <w:gridAfter w:val="3"/>
          <w:wAfter w:w="2568" w:type="dxa"/>
          <w:trHeight w:hRule="exact" w:val="124"/>
          <w:tblHeader/>
        </w:trPr>
        <w:tc>
          <w:tcPr>
            <w:tcW w:w="3436" w:type="dxa"/>
            <w:tcBorders>
              <w:top w:val="nil"/>
              <w:left w:val="nil"/>
              <w:bottom w:val="single" w:sz="4" w:space="0" w:color="auto"/>
              <w:right w:val="nil"/>
            </w:tcBorders>
            <w:noWrap/>
            <w:vAlign w:val="bottom"/>
          </w:tcPr>
          <w:p w14:paraId="1AF504A4" w14:textId="77777777" w:rsidR="005D72DF" w:rsidRPr="005D72DF" w:rsidRDefault="005D72DF" w:rsidP="005D72DF">
            <w:pPr>
              <w:spacing w:after="0" w:line="276" w:lineRule="auto"/>
              <w:ind w:firstLineChars="1300" w:firstLine="2600"/>
              <w:rPr>
                <w:rFonts w:ascii="Times New Roman" w:eastAsia="Times New Roman" w:hAnsi="Times New Roman" w:cs="Times New Roman"/>
                <w:i/>
                <w:sz w:val="20"/>
                <w:szCs w:val="20"/>
                <w:lang w:val="ky-KG" w:eastAsia="ru-RU"/>
              </w:rPr>
            </w:pPr>
          </w:p>
        </w:tc>
        <w:tc>
          <w:tcPr>
            <w:tcW w:w="2415" w:type="dxa"/>
            <w:gridSpan w:val="2"/>
            <w:tcBorders>
              <w:top w:val="nil"/>
              <w:left w:val="nil"/>
              <w:bottom w:val="single" w:sz="4" w:space="0" w:color="auto"/>
              <w:right w:val="nil"/>
            </w:tcBorders>
            <w:noWrap/>
            <w:vAlign w:val="center"/>
          </w:tcPr>
          <w:p w14:paraId="44BFD25B" w14:textId="77777777" w:rsidR="005D72DF" w:rsidRPr="005D72DF" w:rsidRDefault="005D72DF" w:rsidP="005D72DF">
            <w:pPr>
              <w:spacing w:after="0" w:line="276" w:lineRule="auto"/>
              <w:ind w:left="-108" w:right="-108"/>
              <w:jc w:val="center"/>
              <w:rPr>
                <w:rFonts w:ascii="Times New Roman" w:eastAsia="Times New Roman" w:hAnsi="Times New Roman" w:cs="Times New Roman"/>
                <w:b/>
                <w:bCs/>
                <w:iCs/>
                <w:sz w:val="20"/>
                <w:szCs w:val="20"/>
                <w:lang w:val="ky-KG" w:eastAsia="ru-RU"/>
              </w:rPr>
            </w:pPr>
          </w:p>
        </w:tc>
        <w:tc>
          <w:tcPr>
            <w:tcW w:w="2977" w:type="dxa"/>
            <w:gridSpan w:val="3"/>
            <w:tcBorders>
              <w:top w:val="nil"/>
              <w:left w:val="nil"/>
              <w:bottom w:val="single" w:sz="4" w:space="0" w:color="auto"/>
              <w:right w:val="nil"/>
            </w:tcBorders>
            <w:noWrap/>
            <w:vAlign w:val="center"/>
          </w:tcPr>
          <w:p w14:paraId="0DF5D18A" w14:textId="77777777" w:rsidR="005D72DF" w:rsidRPr="005D72DF" w:rsidRDefault="005D72DF" w:rsidP="005D72DF">
            <w:pPr>
              <w:spacing w:after="0" w:line="276" w:lineRule="auto"/>
              <w:jc w:val="center"/>
              <w:rPr>
                <w:rFonts w:ascii="Times New Roman" w:eastAsia="Times New Roman" w:hAnsi="Times New Roman" w:cs="Times New Roman"/>
                <w:b/>
                <w:sz w:val="20"/>
                <w:szCs w:val="20"/>
                <w:lang w:val="ky-KG" w:eastAsia="ru-RU"/>
              </w:rPr>
            </w:pPr>
          </w:p>
        </w:tc>
      </w:tr>
      <w:tr w:rsidR="005D72DF" w:rsidRPr="005D72DF" w14:paraId="1D6EEAA4" w14:textId="77777777" w:rsidTr="005D72DF">
        <w:trPr>
          <w:gridAfter w:val="2"/>
          <w:wAfter w:w="2006" w:type="dxa"/>
          <w:trHeight w:val="354"/>
          <w:tblHeader/>
        </w:trPr>
        <w:tc>
          <w:tcPr>
            <w:tcW w:w="3436" w:type="dxa"/>
            <w:vMerge w:val="restart"/>
            <w:tcBorders>
              <w:top w:val="single" w:sz="4" w:space="0" w:color="auto"/>
              <w:left w:val="nil"/>
              <w:bottom w:val="single" w:sz="8" w:space="0" w:color="auto"/>
              <w:right w:val="nil"/>
            </w:tcBorders>
            <w:noWrap/>
            <w:vAlign w:val="bottom"/>
            <w:hideMark/>
          </w:tcPr>
          <w:p w14:paraId="4E4E41EF" w14:textId="77777777" w:rsidR="005D72DF" w:rsidRPr="005D72DF" w:rsidRDefault="005D72DF" w:rsidP="005D72DF">
            <w:pPr>
              <w:spacing w:after="0" w:line="276" w:lineRule="auto"/>
              <w:ind w:firstLineChars="1300" w:firstLine="2600"/>
              <w:rPr>
                <w:rFonts w:ascii="Times New Roman" w:eastAsia="Times New Roman" w:hAnsi="Times New Roman" w:cs="Times New Roman"/>
                <w:i/>
                <w:sz w:val="20"/>
                <w:szCs w:val="20"/>
                <w:lang w:val="ky-KG" w:eastAsia="ru-RU"/>
              </w:rPr>
            </w:pPr>
            <w:r w:rsidRPr="005D72DF">
              <w:rPr>
                <w:rFonts w:ascii="Times New Roman" w:eastAsia="Times New Roman" w:hAnsi="Times New Roman" w:cs="Times New Roman"/>
                <w:i/>
                <w:sz w:val="20"/>
                <w:szCs w:val="20"/>
                <w:lang w:val="ky-KG" w:eastAsia="ru-RU"/>
              </w:rPr>
              <w:t> </w:t>
            </w:r>
          </w:p>
        </w:tc>
        <w:tc>
          <w:tcPr>
            <w:tcW w:w="2977" w:type="dxa"/>
            <w:gridSpan w:val="3"/>
            <w:tcBorders>
              <w:top w:val="single" w:sz="4" w:space="0" w:color="auto"/>
              <w:left w:val="nil"/>
              <w:bottom w:val="single" w:sz="4" w:space="0" w:color="auto"/>
              <w:right w:val="nil"/>
            </w:tcBorders>
            <w:noWrap/>
            <w:vAlign w:val="center"/>
            <w:hideMark/>
          </w:tcPr>
          <w:p w14:paraId="2B444AE3" w14:textId="77777777" w:rsidR="005D72DF" w:rsidRPr="005D72DF" w:rsidRDefault="005D72DF" w:rsidP="005D72DF">
            <w:pPr>
              <w:spacing w:after="0" w:line="276" w:lineRule="auto"/>
              <w:ind w:left="-108" w:right="-108"/>
              <w:jc w:val="center"/>
              <w:rPr>
                <w:rFonts w:ascii="Times New Roman" w:eastAsia="Times New Roman" w:hAnsi="Times New Roman" w:cs="Times New Roman"/>
                <w:b/>
                <w:bCs/>
                <w:iCs/>
                <w:sz w:val="20"/>
                <w:szCs w:val="20"/>
                <w:lang w:val="ky-KG" w:eastAsia="ru-RU"/>
              </w:rPr>
            </w:pPr>
            <w:proofErr w:type="spellStart"/>
            <w:r w:rsidRPr="005D72DF">
              <w:rPr>
                <w:rFonts w:ascii="Times New Roman" w:eastAsia="Times New Roman" w:hAnsi="Times New Roman" w:cs="Times New Roman"/>
                <w:b/>
                <w:bCs/>
                <w:iCs/>
                <w:sz w:val="20"/>
                <w:szCs w:val="20"/>
                <w:lang w:eastAsia="ru-RU"/>
              </w:rPr>
              <w:t>АКШнын</w:t>
            </w:r>
            <w:proofErr w:type="spellEnd"/>
            <w:r w:rsidRPr="005D72DF">
              <w:rPr>
                <w:rFonts w:ascii="Times New Roman" w:eastAsia="Times New Roman" w:hAnsi="Times New Roman" w:cs="Times New Roman"/>
                <w:b/>
                <w:bCs/>
                <w:iCs/>
                <w:sz w:val="20"/>
                <w:szCs w:val="20"/>
                <w:lang w:eastAsia="ru-RU"/>
              </w:rPr>
              <w:t xml:space="preserve"> ми</w:t>
            </w:r>
            <w:r w:rsidRPr="005D72DF">
              <w:rPr>
                <w:rFonts w:ascii="Times New Roman" w:eastAsia="Times New Roman" w:hAnsi="Times New Roman" w:cs="Times New Roman"/>
                <w:b/>
                <w:bCs/>
                <w:iCs/>
                <w:sz w:val="20"/>
                <w:szCs w:val="20"/>
                <w:lang w:val="ky-KG" w:eastAsia="ru-RU"/>
              </w:rPr>
              <w:t xml:space="preserve">ң </w:t>
            </w:r>
          </w:p>
          <w:p w14:paraId="75F9B0DE" w14:textId="77777777" w:rsidR="005D72DF" w:rsidRPr="005D72DF" w:rsidRDefault="005D72DF" w:rsidP="005D72DF">
            <w:pPr>
              <w:spacing w:after="0" w:line="276" w:lineRule="auto"/>
              <w:jc w:val="center"/>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bCs/>
                <w:iCs/>
                <w:sz w:val="20"/>
                <w:szCs w:val="20"/>
                <w:lang w:eastAsia="ru-RU"/>
              </w:rPr>
              <w:t>доллары</w:t>
            </w:r>
          </w:p>
        </w:tc>
        <w:tc>
          <w:tcPr>
            <w:tcW w:w="2977" w:type="dxa"/>
            <w:gridSpan w:val="3"/>
            <w:tcBorders>
              <w:top w:val="single" w:sz="4" w:space="0" w:color="auto"/>
              <w:left w:val="nil"/>
              <w:bottom w:val="single" w:sz="4" w:space="0" w:color="auto"/>
              <w:right w:val="nil"/>
            </w:tcBorders>
            <w:noWrap/>
            <w:vAlign w:val="center"/>
            <w:hideMark/>
          </w:tcPr>
          <w:p w14:paraId="07031CA7" w14:textId="77777777" w:rsidR="005D72DF" w:rsidRPr="005D72DF" w:rsidRDefault="005D72DF" w:rsidP="005D72DF">
            <w:pPr>
              <w:spacing w:after="0" w:line="276" w:lineRule="auto"/>
              <w:jc w:val="center"/>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sz w:val="20"/>
                <w:szCs w:val="20"/>
                <w:lang w:val="ky-KG" w:eastAsia="ru-RU"/>
              </w:rPr>
              <w:t>Жыйынтыкка карата пайыз менен</w:t>
            </w:r>
          </w:p>
        </w:tc>
      </w:tr>
      <w:tr w:rsidR="005D72DF" w:rsidRPr="005D72DF" w14:paraId="0CBB9B21" w14:textId="77777777" w:rsidTr="005D72DF">
        <w:trPr>
          <w:gridAfter w:val="2"/>
          <w:wAfter w:w="2006" w:type="dxa"/>
          <w:trHeight w:val="220"/>
          <w:tblHeader/>
        </w:trPr>
        <w:tc>
          <w:tcPr>
            <w:tcW w:w="0" w:type="auto"/>
            <w:vMerge/>
            <w:tcBorders>
              <w:top w:val="single" w:sz="4" w:space="0" w:color="auto"/>
              <w:left w:val="nil"/>
              <w:bottom w:val="single" w:sz="8" w:space="0" w:color="auto"/>
              <w:right w:val="nil"/>
            </w:tcBorders>
            <w:vAlign w:val="center"/>
            <w:hideMark/>
          </w:tcPr>
          <w:p w14:paraId="432C635B" w14:textId="77777777" w:rsidR="005D72DF" w:rsidRPr="005D72DF" w:rsidRDefault="005D72DF" w:rsidP="005D72DF">
            <w:pPr>
              <w:spacing w:after="0" w:line="240" w:lineRule="auto"/>
              <w:rPr>
                <w:rFonts w:ascii="Times New Roman" w:eastAsia="Times New Roman" w:hAnsi="Times New Roman" w:cs="Times New Roman"/>
                <w:i/>
                <w:sz w:val="20"/>
                <w:szCs w:val="20"/>
                <w:lang w:val="ky-KG" w:eastAsia="ru-RU"/>
              </w:rPr>
            </w:pPr>
          </w:p>
        </w:tc>
        <w:tc>
          <w:tcPr>
            <w:tcW w:w="1560" w:type="dxa"/>
            <w:tcBorders>
              <w:top w:val="single" w:sz="4" w:space="0" w:color="auto"/>
              <w:left w:val="nil"/>
              <w:bottom w:val="single" w:sz="8" w:space="0" w:color="auto"/>
              <w:right w:val="nil"/>
            </w:tcBorders>
            <w:noWrap/>
            <w:vAlign w:val="center"/>
            <w:hideMark/>
          </w:tcPr>
          <w:p w14:paraId="18EC625E" w14:textId="77777777" w:rsidR="005D72DF" w:rsidRPr="005D72DF" w:rsidRDefault="005D72DF" w:rsidP="005D72DF">
            <w:pPr>
              <w:spacing w:after="0" w:line="276" w:lineRule="auto"/>
              <w:jc w:val="center"/>
              <w:rPr>
                <w:rFonts w:ascii="Times New Roman" w:eastAsia="Times New Roman" w:hAnsi="Times New Roman" w:cs="Times New Roman"/>
                <w:b/>
                <w:bCs/>
                <w:sz w:val="20"/>
                <w:szCs w:val="20"/>
                <w:lang w:val="ky-KG" w:eastAsia="ru-RU"/>
              </w:rPr>
            </w:pPr>
            <w:r w:rsidRPr="005D72DF">
              <w:rPr>
                <w:rFonts w:ascii="Times New Roman" w:eastAsia="Times New Roman" w:hAnsi="Times New Roman" w:cs="Times New Roman"/>
                <w:b/>
                <w:bCs/>
                <w:sz w:val="20"/>
                <w:szCs w:val="20"/>
                <w:lang w:eastAsia="ru-RU"/>
              </w:rPr>
              <w:t>2023</w:t>
            </w:r>
          </w:p>
        </w:tc>
        <w:tc>
          <w:tcPr>
            <w:tcW w:w="1417" w:type="dxa"/>
            <w:gridSpan w:val="2"/>
            <w:tcBorders>
              <w:top w:val="single" w:sz="4" w:space="0" w:color="auto"/>
              <w:left w:val="nil"/>
              <w:bottom w:val="single" w:sz="8" w:space="0" w:color="auto"/>
              <w:right w:val="nil"/>
            </w:tcBorders>
            <w:noWrap/>
            <w:vAlign w:val="center"/>
            <w:hideMark/>
          </w:tcPr>
          <w:p w14:paraId="3F866E7D" w14:textId="77777777" w:rsidR="005D72DF" w:rsidRPr="005D72DF" w:rsidRDefault="005D72DF" w:rsidP="005D72DF">
            <w:pPr>
              <w:spacing w:after="0" w:line="276" w:lineRule="auto"/>
              <w:jc w:val="center"/>
              <w:rPr>
                <w:rFonts w:ascii="Times New Roman" w:eastAsia="Times New Roman" w:hAnsi="Times New Roman" w:cs="Times New Roman"/>
                <w:b/>
                <w:bCs/>
                <w:sz w:val="20"/>
                <w:szCs w:val="20"/>
                <w:lang w:val="ky-KG" w:eastAsia="ru-RU"/>
              </w:rPr>
            </w:pPr>
            <w:r w:rsidRPr="005D72DF">
              <w:rPr>
                <w:rFonts w:ascii="Times New Roman" w:eastAsia="Times New Roman" w:hAnsi="Times New Roman" w:cs="Times New Roman"/>
                <w:b/>
                <w:bCs/>
                <w:sz w:val="20"/>
                <w:szCs w:val="20"/>
                <w:lang w:eastAsia="ru-RU"/>
              </w:rPr>
              <w:t>2024</w:t>
            </w:r>
          </w:p>
        </w:tc>
        <w:tc>
          <w:tcPr>
            <w:tcW w:w="1559" w:type="dxa"/>
            <w:tcBorders>
              <w:top w:val="single" w:sz="4" w:space="0" w:color="auto"/>
              <w:left w:val="nil"/>
              <w:bottom w:val="single" w:sz="8" w:space="0" w:color="auto"/>
              <w:right w:val="nil"/>
            </w:tcBorders>
            <w:vAlign w:val="center"/>
            <w:hideMark/>
          </w:tcPr>
          <w:p w14:paraId="2349900C" w14:textId="77777777" w:rsidR="005D72DF" w:rsidRPr="005D72DF" w:rsidRDefault="005D72DF" w:rsidP="005D72DF">
            <w:pPr>
              <w:spacing w:after="0" w:line="276" w:lineRule="auto"/>
              <w:jc w:val="center"/>
              <w:rPr>
                <w:rFonts w:ascii="Times New Roman" w:eastAsia="Times New Roman" w:hAnsi="Times New Roman" w:cs="Times New Roman"/>
                <w:b/>
                <w:bCs/>
                <w:sz w:val="20"/>
                <w:szCs w:val="20"/>
                <w:lang w:val="ky-KG" w:eastAsia="ru-RU"/>
              </w:rPr>
            </w:pPr>
            <w:r w:rsidRPr="005D72DF">
              <w:rPr>
                <w:rFonts w:ascii="Times New Roman" w:eastAsia="Times New Roman" w:hAnsi="Times New Roman" w:cs="Times New Roman"/>
                <w:b/>
                <w:bCs/>
                <w:sz w:val="20"/>
                <w:szCs w:val="20"/>
                <w:lang w:eastAsia="ru-RU"/>
              </w:rPr>
              <w:t>2023</w:t>
            </w:r>
          </w:p>
        </w:tc>
        <w:tc>
          <w:tcPr>
            <w:tcW w:w="1418" w:type="dxa"/>
            <w:gridSpan w:val="2"/>
            <w:tcBorders>
              <w:top w:val="single" w:sz="4" w:space="0" w:color="auto"/>
              <w:left w:val="nil"/>
              <w:bottom w:val="single" w:sz="8" w:space="0" w:color="auto"/>
              <w:right w:val="nil"/>
            </w:tcBorders>
            <w:vAlign w:val="center"/>
            <w:hideMark/>
          </w:tcPr>
          <w:p w14:paraId="5827DFA5" w14:textId="77777777" w:rsidR="005D72DF" w:rsidRPr="005D72DF" w:rsidRDefault="005D72DF" w:rsidP="005D72DF">
            <w:pPr>
              <w:spacing w:after="0" w:line="276" w:lineRule="auto"/>
              <w:jc w:val="center"/>
              <w:rPr>
                <w:rFonts w:ascii="Times New Roman" w:eastAsia="Times New Roman" w:hAnsi="Times New Roman" w:cs="Times New Roman"/>
                <w:b/>
                <w:bCs/>
                <w:sz w:val="20"/>
                <w:szCs w:val="20"/>
                <w:lang w:val="ky-KG" w:eastAsia="ru-RU"/>
              </w:rPr>
            </w:pPr>
            <w:r w:rsidRPr="005D72DF">
              <w:rPr>
                <w:rFonts w:ascii="Times New Roman" w:eastAsia="Times New Roman" w:hAnsi="Times New Roman" w:cs="Times New Roman"/>
                <w:b/>
                <w:bCs/>
                <w:sz w:val="20"/>
                <w:szCs w:val="20"/>
                <w:lang w:eastAsia="ru-RU"/>
              </w:rPr>
              <w:t>2024</w:t>
            </w:r>
          </w:p>
        </w:tc>
      </w:tr>
      <w:tr w:rsidR="005D72DF" w:rsidRPr="005D72DF" w14:paraId="6D42CABC" w14:textId="77777777" w:rsidTr="005D72DF">
        <w:trPr>
          <w:gridAfter w:val="2"/>
          <w:wAfter w:w="2006" w:type="dxa"/>
          <w:trHeight w:hRule="exact" w:val="124"/>
        </w:trPr>
        <w:tc>
          <w:tcPr>
            <w:tcW w:w="3436" w:type="dxa"/>
            <w:tcBorders>
              <w:top w:val="single" w:sz="8" w:space="0" w:color="auto"/>
              <w:left w:val="nil"/>
              <w:bottom w:val="nil"/>
              <w:right w:val="nil"/>
            </w:tcBorders>
            <w:noWrap/>
            <w:vAlign w:val="bottom"/>
          </w:tcPr>
          <w:p w14:paraId="143B00D5" w14:textId="77777777" w:rsidR="005D72DF" w:rsidRPr="005D72DF" w:rsidRDefault="005D72DF" w:rsidP="005D72DF">
            <w:pPr>
              <w:spacing w:after="0" w:line="276" w:lineRule="auto"/>
              <w:ind w:firstLineChars="1300" w:firstLine="2600"/>
              <w:rPr>
                <w:rFonts w:ascii="Times New Roman" w:eastAsia="Times New Roman" w:hAnsi="Times New Roman" w:cs="Times New Roman"/>
                <w:i/>
                <w:sz w:val="20"/>
                <w:szCs w:val="20"/>
                <w:lang w:eastAsia="ru-RU"/>
              </w:rPr>
            </w:pPr>
          </w:p>
        </w:tc>
        <w:tc>
          <w:tcPr>
            <w:tcW w:w="1560" w:type="dxa"/>
            <w:tcBorders>
              <w:top w:val="single" w:sz="8" w:space="0" w:color="auto"/>
              <w:left w:val="nil"/>
              <w:bottom w:val="nil"/>
              <w:right w:val="nil"/>
            </w:tcBorders>
            <w:noWrap/>
            <w:vAlign w:val="bottom"/>
          </w:tcPr>
          <w:p w14:paraId="369B9590" w14:textId="77777777" w:rsidR="005D72DF" w:rsidRPr="005D72DF" w:rsidRDefault="005D72DF" w:rsidP="005D72DF">
            <w:pPr>
              <w:spacing w:after="0" w:line="276" w:lineRule="auto"/>
              <w:jc w:val="right"/>
              <w:rPr>
                <w:rFonts w:ascii="Times New Roman" w:eastAsia="Times New Roman" w:hAnsi="Times New Roman" w:cs="Times New Roman"/>
                <w:b/>
                <w:bCs/>
                <w:sz w:val="20"/>
                <w:szCs w:val="20"/>
                <w:lang w:eastAsia="ru-RU"/>
              </w:rPr>
            </w:pPr>
          </w:p>
        </w:tc>
        <w:tc>
          <w:tcPr>
            <w:tcW w:w="1417" w:type="dxa"/>
            <w:gridSpan w:val="2"/>
            <w:tcBorders>
              <w:top w:val="single" w:sz="8" w:space="0" w:color="auto"/>
              <w:left w:val="nil"/>
              <w:bottom w:val="nil"/>
              <w:right w:val="nil"/>
            </w:tcBorders>
            <w:noWrap/>
            <w:vAlign w:val="bottom"/>
          </w:tcPr>
          <w:p w14:paraId="09C59945" w14:textId="77777777" w:rsidR="005D72DF" w:rsidRPr="005D72DF" w:rsidRDefault="005D72DF" w:rsidP="005D72DF">
            <w:pPr>
              <w:spacing w:after="0" w:line="276" w:lineRule="auto"/>
              <w:jc w:val="right"/>
              <w:rPr>
                <w:rFonts w:ascii="Times New Roman" w:eastAsia="Times New Roman" w:hAnsi="Times New Roman" w:cs="Times New Roman"/>
                <w:b/>
                <w:bCs/>
                <w:sz w:val="20"/>
                <w:szCs w:val="20"/>
                <w:lang w:eastAsia="ru-RU"/>
              </w:rPr>
            </w:pPr>
          </w:p>
        </w:tc>
        <w:tc>
          <w:tcPr>
            <w:tcW w:w="1559" w:type="dxa"/>
            <w:tcBorders>
              <w:top w:val="single" w:sz="8" w:space="0" w:color="auto"/>
              <w:left w:val="nil"/>
              <w:bottom w:val="nil"/>
              <w:right w:val="nil"/>
            </w:tcBorders>
            <w:vAlign w:val="bottom"/>
          </w:tcPr>
          <w:p w14:paraId="7C95AB61" w14:textId="77777777" w:rsidR="005D72DF" w:rsidRPr="005D72DF" w:rsidRDefault="005D72DF" w:rsidP="005D72DF">
            <w:pPr>
              <w:spacing w:after="0" w:line="276" w:lineRule="auto"/>
              <w:jc w:val="right"/>
              <w:rPr>
                <w:rFonts w:ascii="Times New Roman" w:eastAsia="Times New Roman" w:hAnsi="Times New Roman" w:cs="Times New Roman"/>
                <w:b/>
                <w:bCs/>
                <w:sz w:val="20"/>
                <w:szCs w:val="20"/>
                <w:lang w:eastAsia="ru-RU"/>
              </w:rPr>
            </w:pPr>
          </w:p>
        </w:tc>
        <w:tc>
          <w:tcPr>
            <w:tcW w:w="1418" w:type="dxa"/>
            <w:gridSpan w:val="2"/>
            <w:tcBorders>
              <w:top w:val="single" w:sz="8" w:space="0" w:color="auto"/>
              <w:left w:val="nil"/>
              <w:bottom w:val="nil"/>
              <w:right w:val="nil"/>
            </w:tcBorders>
            <w:vAlign w:val="bottom"/>
          </w:tcPr>
          <w:p w14:paraId="14DC94BD" w14:textId="77777777" w:rsidR="005D72DF" w:rsidRPr="005D72DF" w:rsidRDefault="005D72DF" w:rsidP="005D72DF">
            <w:pPr>
              <w:spacing w:after="0" w:line="276" w:lineRule="auto"/>
              <w:jc w:val="right"/>
              <w:rPr>
                <w:rFonts w:ascii="Times New Roman" w:eastAsia="Times New Roman" w:hAnsi="Times New Roman" w:cs="Times New Roman"/>
                <w:b/>
                <w:bCs/>
                <w:sz w:val="20"/>
                <w:szCs w:val="20"/>
                <w:lang w:eastAsia="ru-RU"/>
              </w:rPr>
            </w:pPr>
          </w:p>
        </w:tc>
      </w:tr>
      <w:tr w:rsidR="005D72DF" w:rsidRPr="005D72DF" w14:paraId="69AEC581" w14:textId="77777777" w:rsidTr="005D72DF">
        <w:trPr>
          <w:gridAfter w:val="2"/>
          <w:wAfter w:w="2006" w:type="dxa"/>
          <w:trHeight w:hRule="exact" w:val="251"/>
        </w:trPr>
        <w:tc>
          <w:tcPr>
            <w:tcW w:w="3436" w:type="dxa"/>
            <w:noWrap/>
            <w:hideMark/>
          </w:tcPr>
          <w:p w14:paraId="3668715A" w14:textId="77777777" w:rsidR="005D72DF" w:rsidRPr="005D72DF" w:rsidRDefault="005D72DF" w:rsidP="005D72DF">
            <w:pPr>
              <w:spacing w:after="0" w:line="276" w:lineRule="auto"/>
              <w:rPr>
                <w:rFonts w:ascii="Times New Roman" w:eastAsia="Times New Roman" w:hAnsi="Times New Roman" w:cs="Times New Roman"/>
                <w:b/>
                <w:bCs/>
                <w:sz w:val="20"/>
                <w:szCs w:val="20"/>
                <w:lang w:val="ky-KG" w:eastAsia="ru-RU"/>
              </w:rPr>
            </w:pPr>
            <w:r w:rsidRPr="005D72DF">
              <w:rPr>
                <w:rFonts w:ascii="Times New Roman" w:eastAsia="Times New Roman" w:hAnsi="Times New Roman" w:cs="Times New Roman"/>
                <w:b/>
                <w:bCs/>
                <w:sz w:val="20"/>
                <w:szCs w:val="20"/>
                <w:lang w:val="ky-KG" w:eastAsia="ru-RU"/>
              </w:rPr>
              <w:t>Бардыгы</w:t>
            </w:r>
          </w:p>
        </w:tc>
        <w:tc>
          <w:tcPr>
            <w:tcW w:w="1560" w:type="dxa"/>
            <w:noWrap/>
            <w:vAlign w:val="bottom"/>
            <w:hideMark/>
          </w:tcPr>
          <w:p w14:paraId="5FD168A1" w14:textId="77777777" w:rsidR="005D72DF" w:rsidRPr="005D72DF" w:rsidRDefault="005D72DF" w:rsidP="005D72DF">
            <w:pPr>
              <w:spacing w:after="200" w:line="276" w:lineRule="auto"/>
              <w:ind w:left="-250" w:right="198"/>
              <w:jc w:val="right"/>
              <w:rPr>
                <w:rFonts w:ascii="Times New Roman" w:eastAsia="Times New Roman" w:hAnsi="Times New Roman" w:cs="Times New Roman"/>
                <w:b/>
                <w:bCs/>
                <w:sz w:val="20"/>
                <w:lang w:eastAsia="ru-RU"/>
              </w:rPr>
            </w:pPr>
            <w:r w:rsidRPr="005D72DF">
              <w:rPr>
                <w:rFonts w:ascii="Times New Roman" w:eastAsia="Times New Roman" w:hAnsi="Times New Roman" w:cs="Times New Roman"/>
                <w:b/>
                <w:bCs/>
                <w:sz w:val="20"/>
                <w:lang w:val="en-US" w:eastAsia="ru-RU"/>
              </w:rPr>
              <w:t>196520.6</w:t>
            </w:r>
          </w:p>
        </w:tc>
        <w:tc>
          <w:tcPr>
            <w:tcW w:w="1417" w:type="dxa"/>
            <w:gridSpan w:val="2"/>
            <w:noWrap/>
            <w:vAlign w:val="bottom"/>
            <w:hideMark/>
          </w:tcPr>
          <w:p w14:paraId="7FA7C7A5" w14:textId="77777777" w:rsidR="005D72DF" w:rsidRPr="005D72DF" w:rsidRDefault="005D72DF" w:rsidP="005D72DF">
            <w:pPr>
              <w:spacing w:after="200" w:line="276" w:lineRule="auto"/>
              <w:ind w:left="-250" w:right="198"/>
              <w:jc w:val="right"/>
              <w:rPr>
                <w:rFonts w:ascii="Times New Roman" w:eastAsia="Times New Roman" w:hAnsi="Times New Roman" w:cs="Times New Roman"/>
                <w:b/>
                <w:bCs/>
                <w:sz w:val="20"/>
                <w:lang w:eastAsia="ru-RU"/>
              </w:rPr>
            </w:pPr>
            <w:r w:rsidRPr="005D72DF">
              <w:rPr>
                <w:rFonts w:ascii="Times New Roman" w:eastAsia="Times New Roman" w:hAnsi="Times New Roman" w:cs="Times New Roman"/>
                <w:b/>
                <w:bCs/>
                <w:sz w:val="20"/>
                <w:lang w:eastAsia="ru-RU"/>
              </w:rPr>
              <w:t>229264,7</w:t>
            </w:r>
          </w:p>
        </w:tc>
        <w:tc>
          <w:tcPr>
            <w:tcW w:w="1559" w:type="dxa"/>
            <w:vAlign w:val="bottom"/>
            <w:hideMark/>
          </w:tcPr>
          <w:p w14:paraId="62A2F901" w14:textId="77777777" w:rsidR="005D72DF" w:rsidRPr="005D72DF" w:rsidRDefault="005D72DF" w:rsidP="005D72DF">
            <w:pPr>
              <w:tabs>
                <w:tab w:val="left" w:pos="743"/>
              </w:tabs>
              <w:spacing w:after="200" w:line="276" w:lineRule="auto"/>
              <w:ind w:left="-391" w:right="360" w:firstLineChars="114" w:firstLine="229"/>
              <w:jc w:val="right"/>
              <w:rPr>
                <w:rFonts w:ascii="Times New Roman" w:eastAsia="Times New Roman" w:hAnsi="Times New Roman" w:cs="Times New Roman"/>
                <w:b/>
                <w:bCs/>
                <w:sz w:val="20"/>
                <w:lang w:eastAsia="ru-RU"/>
              </w:rPr>
            </w:pPr>
            <w:r w:rsidRPr="005D72DF">
              <w:rPr>
                <w:rFonts w:ascii="Times New Roman" w:eastAsia="Times New Roman" w:hAnsi="Times New Roman" w:cs="Times New Roman"/>
                <w:b/>
                <w:bCs/>
                <w:sz w:val="20"/>
                <w:lang w:eastAsia="ru-RU"/>
              </w:rPr>
              <w:t xml:space="preserve">    100,0</w:t>
            </w:r>
          </w:p>
        </w:tc>
        <w:tc>
          <w:tcPr>
            <w:tcW w:w="1418" w:type="dxa"/>
            <w:gridSpan w:val="2"/>
            <w:vAlign w:val="bottom"/>
            <w:hideMark/>
          </w:tcPr>
          <w:p w14:paraId="21378324" w14:textId="77777777" w:rsidR="005D72DF" w:rsidRPr="005D72DF" w:rsidRDefault="005D72DF" w:rsidP="005D72DF">
            <w:pPr>
              <w:tabs>
                <w:tab w:val="left" w:pos="743"/>
              </w:tabs>
              <w:spacing w:after="200" w:line="276" w:lineRule="auto"/>
              <w:ind w:left="-391" w:right="360" w:firstLineChars="114" w:firstLine="229"/>
              <w:jc w:val="right"/>
              <w:rPr>
                <w:rFonts w:ascii="Times New Roman" w:eastAsia="Times New Roman" w:hAnsi="Times New Roman" w:cs="Times New Roman"/>
                <w:b/>
                <w:bCs/>
                <w:sz w:val="20"/>
                <w:lang w:eastAsia="ru-RU"/>
              </w:rPr>
            </w:pPr>
            <w:r w:rsidRPr="005D72DF">
              <w:rPr>
                <w:rFonts w:ascii="Times New Roman" w:eastAsia="Times New Roman" w:hAnsi="Times New Roman" w:cs="Times New Roman"/>
                <w:b/>
                <w:bCs/>
                <w:sz w:val="20"/>
                <w:lang w:eastAsia="ru-RU"/>
              </w:rPr>
              <w:t>100,0</w:t>
            </w:r>
          </w:p>
        </w:tc>
      </w:tr>
      <w:tr w:rsidR="005D72DF" w:rsidRPr="005D72DF" w14:paraId="2EA42929" w14:textId="77777777" w:rsidTr="005D72DF">
        <w:trPr>
          <w:gridAfter w:val="2"/>
          <w:wAfter w:w="2006" w:type="dxa"/>
          <w:trHeight w:hRule="exact" w:val="251"/>
        </w:trPr>
        <w:tc>
          <w:tcPr>
            <w:tcW w:w="3436" w:type="dxa"/>
            <w:noWrap/>
            <w:vAlign w:val="center"/>
            <w:hideMark/>
          </w:tcPr>
          <w:p w14:paraId="70DBE65D" w14:textId="77777777" w:rsidR="005D72DF" w:rsidRPr="005D72DF" w:rsidRDefault="005D72DF" w:rsidP="005D72DF">
            <w:pPr>
              <w:spacing w:after="0" w:line="276" w:lineRule="auto"/>
              <w:ind w:firstLineChars="200" w:firstLine="400"/>
              <w:jc w:val="both"/>
              <w:rPr>
                <w:rFonts w:ascii="Times New Roman" w:eastAsia="Times New Roman" w:hAnsi="Times New Roman" w:cs="Times New Roman"/>
                <w:i/>
                <w:sz w:val="20"/>
                <w:szCs w:val="20"/>
                <w:lang w:eastAsia="ru-RU"/>
              </w:rPr>
            </w:pPr>
            <w:r w:rsidRPr="005D72DF">
              <w:rPr>
                <w:rFonts w:ascii="Times New Roman" w:eastAsia="Times New Roman" w:hAnsi="Times New Roman" w:cs="Times New Roman"/>
                <w:i/>
                <w:sz w:val="20"/>
                <w:szCs w:val="20"/>
                <w:lang w:val="ky-KG" w:eastAsia="ru-RU"/>
              </w:rPr>
              <w:t>анын ичинде</w:t>
            </w:r>
            <w:r w:rsidRPr="005D72DF">
              <w:rPr>
                <w:rFonts w:ascii="Times New Roman" w:eastAsia="Times New Roman" w:hAnsi="Times New Roman" w:cs="Times New Roman"/>
                <w:i/>
                <w:sz w:val="20"/>
                <w:szCs w:val="20"/>
                <w:lang w:eastAsia="ru-RU"/>
              </w:rPr>
              <w:t>:</w:t>
            </w:r>
          </w:p>
        </w:tc>
        <w:tc>
          <w:tcPr>
            <w:tcW w:w="1560" w:type="dxa"/>
            <w:noWrap/>
            <w:vAlign w:val="bottom"/>
          </w:tcPr>
          <w:p w14:paraId="3F216B55" w14:textId="77777777" w:rsidR="005D72DF" w:rsidRPr="005D72DF" w:rsidRDefault="005D72DF" w:rsidP="005D72DF">
            <w:pPr>
              <w:spacing w:after="200" w:line="276" w:lineRule="auto"/>
              <w:ind w:left="-250" w:right="198"/>
              <w:jc w:val="right"/>
              <w:rPr>
                <w:rFonts w:ascii="Times New Roman" w:eastAsia="Times New Roman" w:hAnsi="Times New Roman" w:cs="Times New Roman"/>
                <w:b/>
                <w:sz w:val="20"/>
                <w:lang w:eastAsia="ru-RU"/>
              </w:rPr>
            </w:pPr>
          </w:p>
        </w:tc>
        <w:tc>
          <w:tcPr>
            <w:tcW w:w="1417" w:type="dxa"/>
            <w:gridSpan w:val="2"/>
            <w:noWrap/>
            <w:vAlign w:val="bottom"/>
          </w:tcPr>
          <w:p w14:paraId="001F64F0" w14:textId="77777777" w:rsidR="005D72DF" w:rsidRPr="005D72DF" w:rsidRDefault="005D72DF" w:rsidP="005D72DF">
            <w:pPr>
              <w:spacing w:after="200" w:line="276" w:lineRule="auto"/>
              <w:ind w:left="-250" w:right="198"/>
              <w:jc w:val="right"/>
              <w:rPr>
                <w:rFonts w:ascii="Times New Roman" w:eastAsia="Times New Roman" w:hAnsi="Times New Roman" w:cs="Times New Roman"/>
                <w:b/>
                <w:sz w:val="20"/>
                <w:lang w:eastAsia="ru-RU"/>
              </w:rPr>
            </w:pPr>
          </w:p>
        </w:tc>
        <w:tc>
          <w:tcPr>
            <w:tcW w:w="1559" w:type="dxa"/>
            <w:vAlign w:val="bottom"/>
          </w:tcPr>
          <w:p w14:paraId="4F70027C" w14:textId="77777777" w:rsidR="005D72DF" w:rsidRPr="005D72DF" w:rsidRDefault="005D72DF" w:rsidP="005D72DF">
            <w:pPr>
              <w:tabs>
                <w:tab w:val="left" w:pos="743"/>
              </w:tabs>
              <w:spacing w:after="200" w:line="276" w:lineRule="auto"/>
              <w:ind w:left="176" w:right="76"/>
              <w:jc w:val="center"/>
              <w:rPr>
                <w:rFonts w:ascii="Times New Roman" w:eastAsia="Times New Roman" w:hAnsi="Times New Roman" w:cs="Times New Roman"/>
                <w:b/>
                <w:sz w:val="20"/>
                <w:lang w:eastAsia="ru-RU"/>
              </w:rPr>
            </w:pPr>
          </w:p>
        </w:tc>
        <w:tc>
          <w:tcPr>
            <w:tcW w:w="1418" w:type="dxa"/>
            <w:gridSpan w:val="2"/>
            <w:vAlign w:val="bottom"/>
          </w:tcPr>
          <w:p w14:paraId="171C2AD7" w14:textId="77777777" w:rsidR="005D72DF" w:rsidRPr="005D72DF" w:rsidRDefault="005D72DF" w:rsidP="005D72DF">
            <w:pPr>
              <w:tabs>
                <w:tab w:val="left" w:pos="743"/>
              </w:tabs>
              <w:spacing w:after="200" w:line="276" w:lineRule="auto"/>
              <w:ind w:left="176" w:right="76"/>
              <w:jc w:val="center"/>
              <w:rPr>
                <w:rFonts w:ascii="Times New Roman" w:eastAsia="Times New Roman" w:hAnsi="Times New Roman" w:cs="Times New Roman"/>
                <w:b/>
                <w:sz w:val="20"/>
                <w:lang w:eastAsia="ru-RU"/>
              </w:rPr>
            </w:pPr>
          </w:p>
        </w:tc>
      </w:tr>
      <w:tr w:rsidR="005D72DF" w:rsidRPr="005D72DF" w14:paraId="321DE317" w14:textId="77777777" w:rsidTr="005D72DF">
        <w:trPr>
          <w:gridAfter w:val="2"/>
          <w:wAfter w:w="2006" w:type="dxa"/>
          <w:trHeight w:hRule="exact" w:val="251"/>
        </w:trPr>
        <w:tc>
          <w:tcPr>
            <w:tcW w:w="3436" w:type="dxa"/>
            <w:noWrap/>
            <w:vAlign w:val="center"/>
            <w:hideMark/>
          </w:tcPr>
          <w:p w14:paraId="6ACBE66E" w14:textId="77777777" w:rsidR="005D72DF" w:rsidRPr="005D72DF" w:rsidRDefault="005D72DF" w:rsidP="005D72DF">
            <w:pPr>
              <w:spacing w:after="0" w:line="276" w:lineRule="auto"/>
              <w:ind w:firstLineChars="100" w:firstLine="201"/>
              <w:jc w:val="both"/>
              <w:rPr>
                <w:rFonts w:ascii="Times New Roman" w:eastAsia="Times New Roman" w:hAnsi="Times New Roman" w:cs="Times New Roman"/>
                <w:b/>
                <w:bCs/>
                <w:sz w:val="20"/>
                <w:szCs w:val="20"/>
                <w:lang w:val="ky-KG" w:eastAsia="ru-RU"/>
              </w:rPr>
            </w:pPr>
            <w:r w:rsidRPr="005D72DF">
              <w:rPr>
                <w:rFonts w:ascii="Times New Roman" w:eastAsia="Times New Roman" w:hAnsi="Times New Roman" w:cs="Times New Roman"/>
                <w:b/>
                <w:bCs/>
                <w:sz w:val="20"/>
                <w:szCs w:val="20"/>
                <w:lang w:val="ky-KG" w:eastAsia="ru-RU"/>
              </w:rPr>
              <w:t>КМШдан тышкары өлкөлөр</w:t>
            </w:r>
          </w:p>
        </w:tc>
        <w:tc>
          <w:tcPr>
            <w:tcW w:w="1560" w:type="dxa"/>
            <w:vAlign w:val="bottom"/>
            <w:hideMark/>
          </w:tcPr>
          <w:p w14:paraId="2B53F051" w14:textId="77777777" w:rsidR="005D72DF" w:rsidRPr="005D72DF" w:rsidRDefault="005D72DF" w:rsidP="005D72DF">
            <w:pPr>
              <w:spacing w:after="200" w:line="276" w:lineRule="auto"/>
              <w:ind w:left="-250" w:right="198"/>
              <w:jc w:val="right"/>
              <w:rPr>
                <w:rFonts w:ascii="Times New Roman" w:eastAsia="Times New Roman" w:hAnsi="Times New Roman" w:cs="Times New Roman"/>
                <w:b/>
                <w:sz w:val="20"/>
                <w:lang w:eastAsia="ru-RU"/>
              </w:rPr>
            </w:pPr>
            <w:r w:rsidRPr="005D72DF">
              <w:rPr>
                <w:rFonts w:ascii="Times New Roman" w:eastAsia="Times New Roman" w:hAnsi="Times New Roman" w:cs="Times New Roman"/>
                <w:b/>
                <w:sz w:val="20"/>
                <w:lang w:val="en-US" w:eastAsia="ru-RU"/>
              </w:rPr>
              <w:t>119739.0</w:t>
            </w:r>
          </w:p>
        </w:tc>
        <w:tc>
          <w:tcPr>
            <w:tcW w:w="1417" w:type="dxa"/>
            <w:gridSpan w:val="2"/>
            <w:vAlign w:val="bottom"/>
            <w:hideMark/>
          </w:tcPr>
          <w:p w14:paraId="4E370BB2" w14:textId="77777777" w:rsidR="005D72DF" w:rsidRPr="005D72DF" w:rsidRDefault="005D72DF" w:rsidP="005D72DF">
            <w:pPr>
              <w:spacing w:after="200" w:line="276" w:lineRule="auto"/>
              <w:ind w:left="-250" w:right="198"/>
              <w:jc w:val="right"/>
              <w:rPr>
                <w:rFonts w:ascii="Times New Roman" w:eastAsia="Times New Roman" w:hAnsi="Times New Roman" w:cs="Times New Roman"/>
                <w:b/>
                <w:sz w:val="20"/>
                <w:lang w:eastAsia="ru-RU"/>
              </w:rPr>
            </w:pPr>
            <w:r w:rsidRPr="005D72DF">
              <w:rPr>
                <w:rFonts w:ascii="Times New Roman" w:eastAsia="Times New Roman" w:hAnsi="Times New Roman" w:cs="Times New Roman"/>
                <w:b/>
                <w:sz w:val="20"/>
                <w:lang w:eastAsia="ru-RU"/>
              </w:rPr>
              <w:t>94150,1</w:t>
            </w:r>
          </w:p>
        </w:tc>
        <w:tc>
          <w:tcPr>
            <w:tcW w:w="1559" w:type="dxa"/>
            <w:vAlign w:val="bottom"/>
            <w:hideMark/>
          </w:tcPr>
          <w:p w14:paraId="30C89550"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b/>
                <w:sz w:val="20"/>
                <w:lang w:eastAsia="ru-RU"/>
              </w:rPr>
            </w:pPr>
            <w:r w:rsidRPr="005D72DF">
              <w:rPr>
                <w:rFonts w:ascii="Times New Roman" w:eastAsia="Times New Roman" w:hAnsi="Times New Roman" w:cs="Times New Roman"/>
                <w:b/>
                <w:sz w:val="20"/>
                <w:lang w:eastAsia="ru-RU"/>
              </w:rPr>
              <w:t>60,9</w:t>
            </w:r>
          </w:p>
        </w:tc>
        <w:tc>
          <w:tcPr>
            <w:tcW w:w="1418" w:type="dxa"/>
            <w:gridSpan w:val="2"/>
            <w:vAlign w:val="bottom"/>
            <w:hideMark/>
          </w:tcPr>
          <w:p w14:paraId="1A14FC40"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b/>
                <w:sz w:val="20"/>
                <w:lang w:eastAsia="ru-RU"/>
              </w:rPr>
            </w:pPr>
            <w:r w:rsidRPr="005D72DF">
              <w:rPr>
                <w:rFonts w:ascii="Times New Roman" w:eastAsia="Times New Roman" w:hAnsi="Times New Roman" w:cs="Times New Roman"/>
                <w:b/>
                <w:sz w:val="20"/>
                <w:lang w:eastAsia="ru-RU"/>
              </w:rPr>
              <w:t xml:space="preserve">    41,1</w:t>
            </w:r>
          </w:p>
        </w:tc>
      </w:tr>
      <w:tr w:rsidR="005D72DF" w:rsidRPr="005D72DF" w14:paraId="6A35F9F8" w14:textId="77777777" w:rsidTr="005D72DF">
        <w:trPr>
          <w:gridAfter w:val="2"/>
          <w:wAfter w:w="2006" w:type="dxa"/>
          <w:trHeight w:hRule="exact" w:val="311"/>
        </w:trPr>
        <w:tc>
          <w:tcPr>
            <w:tcW w:w="3436" w:type="dxa"/>
            <w:noWrap/>
            <w:vAlign w:val="center"/>
            <w:hideMark/>
          </w:tcPr>
          <w:p w14:paraId="3F9DB9E7" w14:textId="77777777" w:rsidR="005D72DF" w:rsidRPr="005D72DF" w:rsidRDefault="005D72DF" w:rsidP="005D72DF">
            <w:pPr>
              <w:spacing w:after="0" w:line="276" w:lineRule="auto"/>
              <w:ind w:firstLineChars="300" w:firstLine="600"/>
              <w:jc w:val="both"/>
              <w:rPr>
                <w:rFonts w:ascii="Times New Roman" w:eastAsia="Times New Roman" w:hAnsi="Times New Roman" w:cs="Times New Roman"/>
                <w:i/>
                <w:sz w:val="20"/>
                <w:szCs w:val="20"/>
                <w:lang w:eastAsia="ru-RU"/>
              </w:rPr>
            </w:pPr>
            <w:r w:rsidRPr="005D72DF">
              <w:rPr>
                <w:rFonts w:ascii="Times New Roman" w:eastAsia="Times New Roman" w:hAnsi="Times New Roman" w:cs="Times New Roman"/>
                <w:i/>
                <w:sz w:val="20"/>
                <w:szCs w:val="20"/>
                <w:lang w:val="ky-KG" w:eastAsia="ru-RU"/>
              </w:rPr>
              <w:t>анын ичинен</w:t>
            </w:r>
            <w:r w:rsidRPr="005D72DF">
              <w:rPr>
                <w:rFonts w:ascii="Times New Roman" w:eastAsia="Times New Roman" w:hAnsi="Times New Roman" w:cs="Times New Roman"/>
                <w:i/>
                <w:sz w:val="20"/>
                <w:szCs w:val="20"/>
                <w:lang w:eastAsia="ru-RU"/>
              </w:rPr>
              <w:t>:</w:t>
            </w:r>
          </w:p>
        </w:tc>
        <w:tc>
          <w:tcPr>
            <w:tcW w:w="1560" w:type="dxa"/>
            <w:noWrap/>
            <w:vAlign w:val="bottom"/>
          </w:tcPr>
          <w:p w14:paraId="20F1B6E0" w14:textId="77777777" w:rsidR="005D72DF" w:rsidRPr="005D72DF" w:rsidRDefault="005D72DF" w:rsidP="005D72DF">
            <w:pPr>
              <w:spacing w:after="200" w:line="276" w:lineRule="auto"/>
              <w:ind w:left="-250" w:right="198"/>
              <w:rPr>
                <w:rFonts w:ascii="Times New Roman" w:eastAsia="Times New Roman" w:hAnsi="Times New Roman" w:cs="Times New Roman"/>
                <w:sz w:val="20"/>
                <w:lang w:eastAsia="ru-RU"/>
              </w:rPr>
            </w:pPr>
          </w:p>
        </w:tc>
        <w:tc>
          <w:tcPr>
            <w:tcW w:w="1417" w:type="dxa"/>
            <w:gridSpan w:val="2"/>
            <w:noWrap/>
            <w:vAlign w:val="bottom"/>
          </w:tcPr>
          <w:p w14:paraId="74016EB0" w14:textId="77777777" w:rsidR="005D72DF" w:rsidRPr="005D72DF" w:rsidRDefault="005D72DF" w:rsidP="005D72DF">
            <w:pPr>
              <w:spacing w:after="200" w:line="276" w:lineRule="auto"/>
              <w:ind w:left="-250" w:right="198"/>
              <w:rPr>
                <w:rFonts w:ascii="Times New Roman" w:eastAsia="Times New Roman" w:hAnsi="Times New Roman" w:cs="Times New Roman"/>
                <w:sz w:val="20"/>
                <w:lang w:eastAsia="ru-RU"/>
              </w:rPr>
            </w:pPr>
          </w:p>
        </w:tc>
        <w:tc>
          <w:tcPr>
            <w:tcW w:w="1559" w:type="dxa"/>
            <w:vAlign w:val="bottom"/>
          </w:tcPr>
          <w:p w14:paraId="7600426E" w14:textId="77777777" w:rsidR="005D72DF" w:rsidRPr="005D72DF" w:rsidRDefault="005D72DF" w:rsidP="005D72DF">
            <w:pPr>
              <w:tabs>
                <w:tab w:val="left" w:pos="743"/>
              </w:tabs>
              <w:spacing w:after="200" w:line="276" w:lineRule="auto"/>
              <w:ind w:left="-391" w:right="360"/>
              <w:rPr>
                <w:rFonts w:ascii="Times New Roman" w:eastAsia="Times New Roman" w:hAnsi="Times New Roman" w:cs="Times New Roman"/>
                <w:sz w:val="20"/>
                <w:lang w:eastAsia="ru-RU"/>
              </w:rPr>
            </w:pPr>
          </w:p>
        </w:tc>
        <w:tc>
          <w:tcPr>
            <w:tcW w:w="1418" w:type="dxa"/>
            <w:gridSpan w:val="2"/>
            <w:vAlign w:val="bottom"/>
          </w:tcPr>
          <w:p w14:paraId="030176C4" w14:textId="77777777" w:rsidR="005D72DF" w:rsidRPr="005D72DF" w:rsidRDefault="005D72DF" w:rsidP="005D72DF">
            <w:pPr>
              <w:tabs>
                <w:tab w:val="left" w:pos="743"/>
              </w:tabs>
              <w:spacing w:after="200" w:line="276" w:lineRule="auto"/>
              <w:ind w:left="-391" w:right="360"/>
              <w:rPr>
                <w:rFonts w:ascii="Times New Roman" w:eastAsia="Times New Roman" w:hAnsi="Times New Roman" w:cs="Times New Roman"/>
                <w:sz w:val="20"/>
                <w:lang w:eastAsia="ru-RU"/>
              </w:rPr>
            </w:pPr>
          </w:p>
        </w:tc>
      </w:tr>
      <w:tr w:rsidR="005D72DF" w:rsidRPr="005D72DF" w14:paraId="6F0CECB6" w14:textId="77777777" w:rsidTr="005D72DF">
        <w:trPr>
          <w:gridAfter w:val="2"/>
          <w:wAfter w:w="2006" w:type="dxa"/>
          <w:trHeight w:hRule="exact" w:val="251"/>
        </w:trPr>
        <w:tc>
          <w:tcPr>
            <w:tcW w:w="3436" w:type="dxa"/>
            <w:noWrap/>
            <w:vAlign w:val="center"/>
          </w:tcPr>
          <w:p w14:paraId="33C384DA" w14:textId="77777777" w:rsidR="005D72DF" w:rsidRPr="005D72DF" w:rsidRDefault="005D72DF" w:rsidP="005D72DF">
            <w:pPr>
              <w:spacing w:after="0" w:line="276" w:lineRule="auto"/>
              <w:jc w:val="both"/>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val="ky-KG" w:eastAsia="ru-RU"/>
              </w:rPr>
              <w:t xml:space="preserve">          </w:t>
            </w:r>
            <w:r w:rsidRPr="005D72DF">
              <w:rPr>
                <w:rFonts w:ascii="Times New Roman" w:eastAsia="Times New Roman" w:hAnsi="Times New Roman" w:cs="Times New Roman"/>
                <w:sz w:val="20"/>
                <w:szCs w:val="20"/>
                <w:lang w:eastAsia="ru-RU"/>
              </w:rPr>
              <w:t>Австралия</w:t>
            </w:r>
          </w:p>
          <w:p w14:paraId="6ECC5CEF" w14:textId="77777777" w:rsidR="005D72DF" w:rsidRPr="005D72DF" w:rsidRDefault="005D72DF" w:rsidP="005D72DF">
            <w:pPr>
              <w:spacing w:after="0" w:line="276" w:lineRule="auto"/>
              <w:jc w:val="both"/>
              <w:rPr>
                <w:rFonts w:ascii="Times New Roman" w:eastAsia="Times New Roman" w:hAnsi="Times New Roman" w:cs="Times New Roman"/>
                <w:sz w:val="20"/>
                <w:szCs w:val="20"/>
                <w:lang w:eastAsia="ru-RU"/>
              </w:rPr>
            </w:pPr>
          </w:p>
          <w:p w14:paraId="31163071" w14:textId="77777777" w:rsidR="005D72DF" w:rsidRPr="005D72DF" w:rsidRDefault="005D72DF" w:rsidP="005D72DF">
            <w:pPr>
              <w:spacing w:after="0" w:line="276" w:lineRule="auto"/>
              <w:jc w:val="both"/>
              <w:rPr>
                <w:rFonts w:ascii="Times New Roman" w:eastAsia="Times New Roman" w:hAnsi="Times New Roman" w:cs="Times New Roman"/>
                <w:sz w:val="20"/>
                <w:szCs w:val="20"/>
                <w:lang w:eastAsia="ru-RU"/>
              </w:rPr>
            </w:pPr>
          </w:p>
          <w:p w14:paraId="3B4D1D04" w14:textId="77777777" w:rsidR="005D72DF" w:rsidRPr="005D72DF" w:rsidRDefault="005D72DF" w:rsidP="005D72DF">
            <w:pPr>
              <w:spacing w:after="0" w:line="276" w:lineRule="auto"/>
              <w:jc w:val="both"/>
              <w:rPr>
                <w:rFonts w:ascii="Times New Roman" w:eastAsia="Times New Roman" w:hAnsi="Times New Roman" w:cs="Times New Roman"/>
                <w:sz w:val="20"/>
                <w:szCs w:val="20"/>
                <w:lang w:eastAsia="ru-RU"/>
              </w:rPr>
            </w:pPr>
          </w:p>
          <w:p w14:paraId="185F049D" w14:textId="77777777" w:rsidR="005D72DF" w:rsidRPr="005D72DF" w:rsidRDefault="005D72DF" w:rsidP="005D72DF">
            <w:pPr>
              <w:spacing w:after="0" w:line="276" w:lineRule="auto"/>
              <w:jc w:val="both"/>
              <w:rPr>
                <w:rFonts w:ascii="Times New Roman" w:eastAsia="Times New Roman" w:hAnsi="Times New Roman" w:cs="Times New Roman"/>
                <w:sz w:val="20"/>
                <w:szCs w:val="20"/>
                <w:lang w:eastAsia="ru-RU"/>
              </w:rPr>
            </w:pPr>
          </w:p>
          <w:p w14:paraId="1040AC91" w14:textId="77777777" w:rsidR="005D72DF" w:rsidRPr="005D72DF" w:rsidRDefault="005D72DF" w:rsidP="005D72DF">
            <w:pPr>
              <w:spacing w:after="0" w:line="276" w:lineRule="auto"/>
              <w:jc w:val="both"/>
              <w:rPr>
                <w:rFonts w:ascii="Times New Roman" w:eastAsia="Times New Roman" w:hAnsi="Times New Roman" w:cs="Times New Roman"/>
                <w:i/>
                <w:sz w:val="20"/>
                <w:szCs w:val="20"/>
                <w:lang w:val="ky-KG" w:eastAsia="ru-RU"/>
              </w:rPr>
            </w:pPr>
          </w:p>
        </w:tc>
        <w:tc>
          <w:tcPr>
            <w:tcW w:w="1560" w:type="dxa"/>
            <w:noWrap/>
            <w:vAlign w:val="bottom"/>
            <w:hideMark/>
          </w:tcPr>
          <w:p w14:paraId="1C28ECA0" w14:textId="77777777" w:rsidR="005D72DF" w:rsidRPr="005D72DF" w:rsidRDefault="005D72DF" w:rsidP="005D72DF">
            <w:pPr>
              <w:spacing w:after="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val="en-US" w:eastAsia="ru-RU"/>
              </w:rPr>
              <w:t>86</w:t>
            </w:r>
            <w:r w:rsidRPr="005D72DF">
              <w:rPr>
                <w:rFonts w:ascii="Times New Roman" w:eastAsia="Times New Roman" w:hAnsi="Times New Roman" w:cs="Times New Roman"/>
                <w:sz w:val="20"/>
                <w:lang w:eastAsia="ru-RU"/>
              </w:rPr>
              <w:t>,</w:t>
            </w:r>
            <w:r w:rsidRPr="005D72DF">
              <w:rPr>
                <w:rFonts w:ascii="Times New Roman" w:eastAsia="Times New Roman" w:hAnsi="Times New Roman" w:cs="Times New Roman"/>
                <w:sz w:val="20"/>
                <w:lang w:val="en-US" w:eastAsia="ru-RU"/>
              </w:rPr>
              <w:t>3</w:t>
            </w:r>
          </w:p>
        </w:tc>
        <w:tc>
          <w:tcPr>
            <w:tcW w:w="1417" w:type="dxa"/>
            <w:gridSpan w:val="2"/>
            <w:noWrap/>
            <w:vAlign w:val="bottom"/>
            <w:hideMark/>
          </w:tcPr>
          <w:p w14:paraId="690A8792" w14:textId="77777777" w:rsidR="005D72DF" w:rsidRPr="005D72DF" w:rsidRDefault="005D72DF" w:rsidP="005D72DF">
            <w:pPr>
              <w:spacing w:after="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549,5</w:t>
            </w:r>
          </w:p>
        </w:tc>
        <w:tc>
          <w:tcPr>
            <w:tcW w:w="1559" w:type="dxa"/>
            <w:vAlign w:val="bottom"/>
            <w:hideMark/>
          </w:tcPr>
          <w:p w14:paraId="53FFD6E3" w14:textId="77777777" w:rsidR="005D72DF" w:rsidRPr="005D72DF" w:rsidRDefault="005D72DF" w:rsidP="005D72DF">
            <w:pPr>
              <w:tabs>
                <w:tab w:val="left" w:pos="743"/>
              </w:tabs>
              <w:spacing w:after="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gridSpan w:val="2"/>
            <w:vAlign w:val="bottom"/>
            <w:hideMark/>
          </w:tcPr>
          <w:p w14:paraId="18E39D0E" w14:textId="77777777" w:rsidR="005D72DF" w:rsidRPr="005D72DF" w:rsidRDefault="005D72DF" w:rsidP="005D72DF">
            <w:pPr>
              <w:tabs>
                <w:tab w:val="left" w:pos="743"/>
              </w:tabs>
              <w:spacing w:after="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0,2</w:t>
            </w:r>
          </w:p>
        </w:tc>
      </w:tr>
      <w:tr w:rsidR="005D72DF" w:rsidRPr="005D72DF" w14:paraId="26371E5E" w14:textId="77777777" w:rsidTr="005D72DF">
        <w:trPr>
          <w:gridAfter w:val="2"/>
          <w:wAfter w:w="2006" w:type="dxa"/>
          <w:trHeight w:hRule="exact" w:val="251"/>
        </w:trPr>
        <w:tc>
          <w:tcPr>
            <w:tcW w:w="3436" w:type="dxa"/>
            <w:noWrap/>
            <w:vAlign w:val="bottom"/>
          </w:tcPr>
          <w:p w14:paraId="5DE1FF05" w14:textId="77777777" w:rsidR="005D72DF" w:rsidRPr="005D72DF" w:rsidRDefault="005D72DF" w:rsidP="005D72DF">
            <w:pPr>
              <w:spacing w:after="0" w:line="240" w:lineRule="auto"/>
              <w:ind w:leftChars="186" w:left="579" w:hangingChars="85" w:hanging="170"/>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val="ky-KG" w:eastAsia="ru-RU"/>
              </w:rPr>
              <w:t xml:space="preserve">  </w:t>
            </w:r>
            <w:r w:rsidRPr="005D72DF">
              <w:rPr>
                <w:rFonts w:ascii="Times New Roman" w:eastAsia="Times New Roman" w:hAnsi="Times New Roman" w:cs="Times New Roman"/>
                <w:sz w:val="20"/>
                <w:szCs w:val="20"/>
                <w:lang w:eastAsia="ru-RU"/>
              </w:rPr>
              <w:t>Австрия</w:t>
            </w:r>
          </w:p>
          <w:p w14:paraId="42015B3A" w14:textId="77777777" w:rsidR="005D72DF" w:rsidRPr="005D72DF" w:rsidRDefault="005D72DF" w:rsidP="005D72DF">
            <w:pPr>
              <w:spacing w:after="0" w:line="240" w:lineRule="auto"/>
              <w:ind w:leftChars="186" w:left="579" w:hangingChars="85" w:hanging="170"/>
              <w:rPr>
                <w:rFonts w:ascii="Times New Roman" w:eastAsia="Times New Roman" w:hAnsi="Times New Roman" w:cs="Times New Roman"/>
                <w:sz w:val="20"/>
                <w:szCs w:val="20"/>
                <w:lang w:eastAsia="ru-RU"/>
              </w:rPr>
            </w:pPr>
          </w:p>
        </w:tc>
        <w:tc>
          <w:tcPr>
            <w:tcW w:w="1560" w:type="dxa"/>
            <w:vAlign w:val="bottom"/>
            <w:hideMark/>
          </w:tcPr>
          <w:p w14:paraId="491595F0" w14:textId="77777777" w:rsidR="005D72DF" w:rsidRPr="005D72DF" w:rsidRDefault="005D72DF" w:rsidP="005D72DF">
            <w:pPr>
              <w:spacing w:after="0" w:line="240"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val="en-US" w:eastAsia="ru-RU"/>
              </w:rPr>
              <w:t>293</w:t>
            </w:r>
            <w:r w:rsidRPr="005D72DF">
              <w:rPr>
                <w:rFonts w:ascii="Times New Roman" w:eastAsia="Times New Roman" w:hAnsi="Times New Roman" w:cs="Times New Roman"/>
                <w:sz w:val="20"/>
                <w:lang w:eastAsia="ru-RU"/>
              </w:rPr>
              <w:t>,</w:t>
            </w:r>
            <w:r w:rsidRPr="005D72DF">
              <w:rPr>
                <w:rFonts w:ascii="Times New Roman" w:eastAsia="Times New Roman" w:hAnsi="Times New Roman" w:cs="Times New Roman"/>
                <w:sz w:val="20"/>
                <w:lang w:val="en-US" w:eastAsia="ru-RU"/>
              </w:rPr>
              <w:t>7</w:t>
            </w:r>
          </w:p>
        </w:tc>
        <w:tc>
          <w:tcPr>
            <w:tcW w:w="1417" w:type="dxa"/>
            <w:gridSpan w:val="2"/>
            <w:vAlign w:val="bottom"/>
            <w:hideMark/>
          </w:tcPr>
          <w:p w14:paraId="5C25F82B" w14:textId="77777777" w:rsidR="005D72DF" w:rsidRPr="005D72DF" w:rsidRDefault="005D72DF" w:rsidP="005D72DF">
            <w:pPr>
              <w:spacing w:after="0" w:line="240"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2,4</w:t>
            </w:r>
          </w:p>
        </w:tc>
        <w:tc>
          <w:tcPr>
            <w:tcW w:w="1559" w:type="dxa"/>
            <w:vAlign w:val="bottom"/>
            <w:hideMark/>
          </w:tcPr>
          <w:p w14:paraId="37AE7D9C" w14:textId="77777777" w:rsidR="005D72DF" w:rsidRPr="005D72DF" w:rsidRDefault="005D72DF" w:rsidP="005D72DF">
            <w:pPr>
              <w:tabs>
                <w:tab w:val="left" w:pos="743"/>
              </w:tabs>
              <w:spacing w:after="0" w:line="240"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0,1</w:t>
            </w:r>
          </w:p>
        </w:tc>
        <w:tc>
          <w:tcPr>
            <w:tcW w:w="1418" w:type="dxa"/>
            <w:gridSpan w:val="2"/>
            <w:vAlign w:val="bottom"/>
            <w:hideMark/>
          </w:tcPr>
          <w:p w14:paraId="3C15AA68" w14:textId="77777777" w:rsidR="005D72DF" w:rsidRPr="005D72DF" w:rsidRDefault="005D72DF" w:rsidP="005D72DF">
            <w:pPr>
              <w:tabs>
                <w:tab w:val="left" w:pos="743"/>
              </w:tabs>
              <w:spacing w:after="0" w:line="240"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27CF0E9C" w14:textId="77777777" w:rsidTr="005D72DF">
        <w:trPr>
          <w:gridAfter w:val="2"/>
          <w:wAfter w:w="2006" w:type="dxa"/>
          <w:trHeight w:hRule="exact" w:val="287"/>
        </w:trPr>
        <w:tc>
          <w:tcPr>
            <w:tcW w:w="3436" w:type="dxa"/>
            <w:noWrap/>
            <w:vAlign w:val="center"/>
          </w:tcPr>
          <w:p w14:paraId="2B94B3AC" w14:textId="77777777" w:rsidR="005D72DF" w:rsidRPr="005D72DF" w:rsidRDefault="005D72DF" w:rsidP="005D72DF">
            <w:pPr>
              <w:spacing w:after="0" w:line="276" w:lineRule="auto"/>
              <w:ind w:leftChars="186" w:left="579" w:hangingChars="85" w:hanging="170"/>
              <w:jc w:val="both"/>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val="ky-KG" w:eastAsia="ru-RU"/>
              </w:rPr>
              <w:t xml:space="preserve">  Оо</w:t>
            </w:r>
            <w:proofErr w:type="spellStart"/>
            <w:r w:rsidRPr="005D72DF">
              <w:rPr>
                <w:rFonts w:ascii="Times New Roman" w:eastAsia="Times New Roman" w:hAnsi="Times New Roman" w:cs="Times New Roman"/>
                <w:sz w:val="20"/>
                <w:szCs w:val="20"/>
                <w:lang w:eastAsia="ru-RU"/>
              </w:rPr>
              <w:t>ганстан</w:t>
            </w:r>
            <w:proofErr w:type="spellEnd"/>
          </w:p>
          <w:p w14:paraId="02BD97D1" w14:textId="77777777" w:rsidR="005D72DF" w:rsidRPr="005D72DF" w:rsidRDefault="005D72DF" w:rsidP="005D72DF">
            <w:pPr>
              <w:spacing w:after="0" w:line="276" w:lineRule="auto"/>
              <w:ind w:leftChars="186" w:left="579" w:hangingChars="85" w:hanging="170"/>
              <w:jc w:val="both"/>
              <w:rPr>
                <w:rFonts w:ascii="Times New Roman" w:eastAsia="Times New Roman" w:hAnsi="Times New Roman" w:cs="Times New Roman"/>
                <w:sz w:val="20"/>
                <w:szCs w:val="20"/>
                <w:lang w:eastAsia="ru-RU"/>
              </w:rPr>
            </w:pPr>
          </w:p>
          <w:p w14:paraId="3E75E798" w14:textId="77777777" w:rsidR="005D72DF" w:rsidRPr="005D72DF" w:rsidRDefault="005D72DF" w:rsidP="005D72DF">
            <w:pPr>
              <w:spacing w:after="0" w:line="276" w:lineRule="auto"/>
              <w:ind w:leftChars="186" w:left="579" w:hangingChars="85" w:hanging="170"/>
              <w:jc w:val="both"/>
              <w:rPr>
                <w:rFonts w:ascii="Times New Roman" w:eastAsia="Times New Roman" w:hAnsi="Times New Roman" w:cs="Times New Roman"/>
                <w:sz w:val="20"/>
                <w:szCs w:val="20"/>
                <w:lang w:eastAsia="ru-RU"/>
              </w:rPr>
            </w:pPr>
          </w:p>
          <w:p w14:paraId="4C4294AD" w14:textId="77777777" w:rsidR="005D72DF" w:rsidRPr="005D72DF" w:rsidRDefault="005D72DF" w:rsidP="005D72DF">
            <w:pPr>
              <w:spacing w:after="0" w:line="276" w:lineRule="auto"/>
              <w:ind w:leftChars="186" w:left="579" w:hangingChars="85" w:hanging="170"/>
              <w:jc w:val="both"/>
              <w:rPr>
                <w:rFonts w:ascii="Times New Roman" w:eastAsia="Times New Roman" w:hAnsi="Times New Roman" w:cs="Times New Roman"/>
                <w:sz w:val="20"/>
                <w:szCs w:val="20"/>
                <w:lang w:eastAsia="ru-RU"/>
              </w:rPr>
            </w:pPr>
          </w:p>
          <w:p w14:paraId="314E9541" w14:textId="77777777" w:rsidR="005D72DF" w:rsidRPr="005D72DF" w:rsidRDefault="005D72DF" w:rsidP="005D72DF">
            <w:pPr>
              <w:spacing w:after="0" w:line="276" w:lineRule="auto"/>
              <w:ind w:leftChars="186" w:left="579" w:hangingChars="85" w:hanging="170"/>
              <w:jc w:val="both"/>
              <w:rPr>
                <w:rFonts w:ascii="Times New Roman" w:eastAsia="Times New Roman" w:hAnsi="Times New Roman" w:cs="Times New Roman"/>
                <w:sz w:val="20"/>
                <w:szCs w:val="20"/>
                <w:lang w:eastAsia="ru-RU"/>
              </w:rPr>
            </w:pPr>
          </w:p>
          <w:p w14:paraId="2EC0A160" w14:textId="77777777" w:rsidR="005D72DF" w:rsidRPr="005D72DF" w:rsidRDefault="005D72DF" w:rsidP="005D72DF">
            <w:pPr>
              <w:spacing w:after="0" w:line="276" w:lineRule="auto"/>
              <w:ind w:leftChars="186" w:left="579" w:hangingChars="85" w:hanging="170"/>
              <w:jc w:val="both"/>
              <w:rPr>
                <w:rFonts w:ascii="Times New Roman" w:eastAsia="Times New Roman" w:hAnsi="Times New Roman" w:cs="Times New Roman"/>
                <w:sz w:val="20"/>
                <w:szCs w:val="20"/>
                <w:lang w:eastAsia="ru-RU"/>
              </w:rPr>
            </w:pPr>
          </w:p>
          <w:p w14:paraId="2EFBB3A5" w14:textId="77777777" w:rsidR="005D72DF" w:rsidRPr="005D72DF" w:rsidRDefault="005D72DF" w:rsidP="005D72DF">
            <w:pPr>
              <w:spacing w:after="0" w:line="276" w:lineRule="auto"/>
              <w:ind w:leftChars="186" w:left="579" w:hangingChars="85" w:hanging="170"/>
              <w:jc w:val="both"/>
              <w:rPr>
                <w:rFonts w:ascii="Times New Roman" w:eastAsia="Times New Roman" w:hAnsi="Times New Roman" w:cs="Times New Roman"/>
                <w:sz w:val="20"/>
                <w:szCs w:val="20"/>
                <w:lang w:eastAsia="ru-RU"/>
              </w:rPr>
            </w:pPr>
          </w:p>
          <w:p w14:paraId="09279DA2" w14:textId="77777777" w:rsidR="005D72DF" w:rsidRPr="005D72DF" w:rsidRDefault="005D72DF" w:rsidP="005D72DF">
            <w:pPr>
              <w:spacing w:after="0" w:line="276" w:lineRule="auto"/>
              <w:ind w:leftChars="186" w:left="579" w:hangingChars="85" w:hanging="170"/>
              <w:jc w:val="both"/>
              <w:rPr>
                <w:rFonts w:ascii="Times New Roman" w:eastAsia="Times New Roman" w:hAnsi="Times New Roman" w:cs="Times New Roman"/>
                <w:sz w:val="20"/>
                <w:szCs w:val="20"/>
                <w:lang w:eastAsia="ru-RU"/>
              </w:rPr>
            </w:pPr>
          </w:p>
        </w:tc>
        <w:tc>
          <w:tcPr>
            <w:tcW w:w="1560" w:type="dxa"/>
            <w:noWrap/>
            <w:vAlign w:val="bottom"/>
            <w:hideMark/>
          </w:tcPr>
          <w:p w14:paraId="4FD6F76A" w14:textId="77777777" w:rsidR="005D72DF" w:rsidRPr="005D72DF" w:rsidRDefault="005D72DF" w:rsidP="005D72DF">
            <w:pPr>
              <w:spacing w:after="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val="en-US" w:eastAsia="ru-RU"/>
              </w:rPr>
              <w:t>1302</w:t>
            </w:r>
            <w:r w:rsidRPr="005D72DF">
              <w:rPr>
                <w:rFonts w:ascii="Times New Roman" w:eastAsia="Times New Roman" w:hAnsi="Times New Roman" w:cs="Times New Roman"/>
                <w:sz w:val="20"/>
                <w:lang w:eastAsia="ru-RU"/>
              </w:rPr>
              <w:t>,</w:t>
            </w:r>
            <w:r w:rsidRPr="005D72DF">
              <w:rPr>
                <w:rFonts w:ascii="Times New Roman" w:eastAsia="Times New Roman" w:hAnsi="Times New Roman" w:cs="Times New Roman"/>
                <w:sz w:val="20"/>
                <w:lang w:val="en-US" w:eastAsia="ru-RU"/>
              </w:rPr>
              <w:t>4</w:t>
            </w:r>
          </w:p>
        </w:tc>
        <w:tc>
          <w:tcPr>
            <w:tcW w:w="1417" w:type="dxa"/>
            <w:gridSpan w:val="2"/>
            <w:noWrap/>
            <w:vAlign w:val="bottom"/>
            <w:hideMark/>
          </w:tcPr>
          <w:p w14:paraId="04DE73C1" w14:textId="77777777" w:rsidR="005D72DF" w:rsidRPr="005D72DF" w:rsidRDefault="005D72DF" w:rsidP="005D72DF">
            <w:pPr>
              <w:spacing w:after="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1519,9</w:t>
            </w:r>
          </w:p>
        </w:tc>
        <w:tc>
          <w:tcPr>
            <w:tcW w:w="1559" w:type="dxa"/>
            <w:vAlign w:val="bottom"/>
            <w:hideMark/>
          </w:tcPr>
          <w:p w14:paraId="650B6936" w14:textId="77777777" w:rsidR="005D72DF" w:rsidRPr="005D72DF" w:rsidRDefault="005D72DF" w:rsidP="005D72DF">
            <w:pPr>
              <w:tabs>
                <w:tab w:val="left" w:pos="743"/>
              </w:tabs>
              <w:spacing w:after="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0,8</w:t>
            </w:r>
          </w:p>
        </w:tc>
        <w:tc>
          <w:tcPr>
            <w:tcW w:w="1418" w:type="dxa"/>
            <w:gridSpan w:val="2"/>
            <w:vAlign w:val="bottom"/>
            <w:hideMark/>
          </w:tcPr>
          <w:p w14:paraId="01D01C01" w14:textId="77777777" w:rsidR="005D72DF" w:rsidRPr="005D72DF" w:rsidRDefault="005D72DF" w:rsidP="005D72DF">
            <w:pPr>
              <w:tabs>
                <w:tab w:val="left" w:pos="743"/>
              </w:tabs>
              <w:spacing w:after="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0,7</w:t>
            </w:r>
          </w:p>
        </w:tc>
      </w:tr>
      <w:tr w:rsidR="005D72DF" w:rsidRPr="005D72DF" w14:paraId="53DA6298" w14:textId="77777777" w:rsidTr="005D72DF">
        <w:trPr>
          <w:gridAfter w:val="2"/>
          <w:wAfter w:w="2006" w:type="dxa"/>
          <w:trHeight w:hRule="exact" w:val="249"/>
        </w:trPr>
        <w:tc>
          <w:tcPr>
            <w:tcW w:w="3436" w:type="dxa"/>
            <w:noWrap/>
            <w:vAlign w:val="center"/>
            <w:hideMark/>
          </w:tcPr>
          <w:p w14:paraId="4D702BA6" w14:textId="77777777" w:rsidR="005D72DF" w:rsidRPr="005D72DF" w:rsidRDefault="005D72DF" w:rsidP="005D72DF">
            <w:pPr>
              <w:spacing w:after="0" w:line="276" w:lineRule="auto"/>
              <w:ind w:leftChars="186" w:left="579" w:hangingChars="85" w:hanging="170"/>
              <w:jc w:val="both"/>
              <w:rPr>
                <w:rFonts w:ascii="Times New Roman" w:eastAsia="Times New Roman" w:hAnsi="Times New Roman" w:cs="Times New Roman"/>
                <w:sz w:val="20"/>
                <w:szCs w:val="20"/>
                <w:lang w:val="ky-KG" w:eastAsia="ru-RU"/>
              </w:rPr>
            </w:pPr>
            <w:r w:rsidRPr="005D72DF">
              <w:rPr>
                <w:rFonts w:ascii="Times New Roman" w:eastAsia="Times New Roman" w:hAnsi="Times New Roman" w:cs="Times New Roman"/>
                <w:sz w:val="20"/>
                <w:szCs w:val="20"/>
                <w:lang w:val="ky-KG" w:eastAsia="ru-RU"/>
              </w:rPr>
              <w:t xml:space="preserve">  Бельгия</w:t>
            </w:r>
          </w:p>
        </w:tc>
        <w:tc>
          <w:tcPr>
            <w:tcW w:w="1560" w:type="dxa"/>
            <w:noWrap/>
            <w:vAlign w:val="bottom"/>
            <w:hideMark/>
          </w:tcPr>
          <w:p w14:paraId="634759E4" w14:textId="77777777" w:rsidR="005D72DF" w:rsidRPr="005D72DF" w:rsidRDefault="005D72DF" w:rsidP="005D72DF">
            <w:pPr>
              <w:spacing w:after="0" w:line="276" w:lineRule="auto"/>
              <w:ind w:left="-250" w:right="198"/>
              <w:jc w:val="right"/>
              <w:rPr>
                <w:rFonts w:ascii="Times New Roman" w:eastAsia="Times New Roman" w:hAnsi="Times New Roman" w:cs="Times New Roman"/>
                <w:sz w:val="20"/>
                <w:lang w:val="en-US" w:eastAsia="ru-RU"/>
              </w:rPr>
            </w:pPr>
            <w:r w:rsidRPr="005D72DF">
              <w:rPr>
                <w:rFonts w:ascii="Times New Roman" w:eastAsia="Times New Roman" w:hAnsi="Times New Roman" w:cs="Times New Roman"/>
                <w:sz w:val="20"/>
                <w:lang w:val="en-US" w:eastAsia="ru-RU"/>
              </w:rPr>
              <w:t>21</w:t>
            </w:r>
            <w:r w:rsidRPr="005D72DF">
              <w:rPr>
                <w:rFonts w:ascii="Times New Roman" w:eastAsia="Times New Roman" w:hAnsi="Times New Roman" w:cs="Times New Roman"/>
                <w:sz w:val="20"/>
                <w:lang w:eastAsia="ru-RU"/>
              </w:rPr>
              <w:t>,</w:t>
            </w:r>
            <w:r w:rsidRPr="005D72DF">
              <w:rPr>
                <w:rFonts w:ascii="Times New Roman" w:eastAsia="Times New Roman" w:hAnsi="Times New Roman" w:cs="Times New Roman"/>
                <w:sz w:val="20"/>
                <w:lang w:val="en-US" w:eastAsia="ru-RU"/>
              </w:rPr>
              <w:t>6</w:t>
            </w:r>
          </w:p>
        </w:tc>
        <w:tc>
          <w:tcPr>
            <w:tcW w:w="1417" w:type="dxa"/>
            <w:gridSpan w:val="2"/>
            <w:noWrap/>
            <w:vAlign w:val="bottom"/>
            <w:hideMark/>
          </w:tcPr>
          <w:p w14:paraId="435070D2" w14:textId="77777777" w:rsidR="005D72DF" w:rsidRPr="005D72DF" w:rsidRDefault="005D72DF" w:rsidP="005D72DF">
            <w:pPr>
              <w:spacing w:after="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559" w:type="dxa"/>
            <w:vAlign w:val="bottom"/>
            <w:hideMark/>
          </w:tcPr>
          <w:p w14:paraId="0004FED6" w14:textId="77777777" w:rsidR="005D72DF" w:rsidRPr="005D72DF" w:rsidRDefault="005D72DF" w:rsidP="005D72DF">
            <w:pPr>
              <w:tabs>
                <w:tab w:val="left" w:pos="743"/>
              </w:tabs>
              <w:spacing w:after="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gridSpan w:val="2"/>
            <w:vAlign w:val="bottom"/>
            <w:hideMark/>
          </w:tcPr>
          <w:p w14:paraId="5AB10359" w14:textId="77777777" w:rsidR="005D72DF" w:rsidRPr="005D72DF" w:rsidRDefault="005D72DF" w:rsidP="005D72DF">
            <w:pPr>
              <w:tabs>
                <w:tab w:val="left" w:pos="743"/>
              </w:tabs>
              <w:spacing w:after="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7E82FEA5" w14:textId="77777777" w:rsidTr="005D72DF">
        <w:trPr>
          <w:gridAfter w:val="2"/>
          <w:wAfter w:w="2006" w:type="dxa"/>
          <w:trHeight w:hRule="exact" w:val="197"/>
        </w:trPr>
        <w:tc>
          <w:tcPr>
            <w:tcW w:w="3436" w:type="dxa"/>
            <w:noWrap/>
            <w:vAlign w:val="center"/>
          </w:tcPr>
          <w:p w14:paraId="7C05532E" w14:textId="77777777" w:rsidR="005D72DF" w:rsidRPr="005D72DF" w:rsidRDefault="005D72DF" w:rsidP="005D72DF">
            <w:pPr>
              <w:spacing w:after="0" w:line="276" w:lineRule="auto"/>
              <w:ind w:leftChars="186" w:left="579" w:hangingChars="85" w:hanging="170"/>
              <w:jc w:val="both"/>
              <w:rPr>
                <w:rFonts w:ascii="Times New Roman" w:eastAsia="Times New Roman" w:hAnsi="Times New Roman" w:cs="Times New Roman"/>
                <w:sz w:val="20"/>
                <w:szCs w:val="20"/>
                <w:lang w:val="ky-KG" w:eastAsia="ru-RU"/>
              </w:rPr>
            </w:pPr>
            <w:r w:rsidRPr="005D72DF">
              <w:rPr>
                <w:rFonts w:ascii="Times New Roman" w:eastAsia="Times New Roman" w:hAnsi="Times New Roman" w:cs="Times New Roman"/>
                <w:sz w:val="20"/>
                <w:szCs w:val="20"/>
                <w:lang w:val="ky-KG" w:eastAsia="ru-RU"/>
              </w:rPr>
              <w:t xml:space="preserve">  Британия</w:t>
            </w:r>
          </w:p>
          <w:p w14:paraId="7355167A" w14:textId="77777777" w:rsidR="005D72DF" w:rsidRPr="005D72DF" w:rsidRDefault="005D72DF" w:rsidP="005D72DF">
            <w:pPr>
              <w:spacing w:after="0" w:line="276" w:lineRule="auto"/>
              <w:ind w:leftChars="186" w:left="579" w:hangingChars="85" w:hanging="170"/>
              <w:jc w:val="both"/>
              <w:rPr>
                <w:rFonts w:ascii="Times New Roman" w:eastAsia="Times New Roman" w:hAnsi="Times New Roman" w:cs="Times New Roman"/>
                <w:sz w:val="20"/>
                <w:szCs w:val="20"/>
                <w:lang w:val="ky-KG" w:eastAsia="ru-RU"/>
              </w:rPr>
            </w:pPr>
          </w:p>
        </w:tc>
        <w:tc>
          <w:tcPr>
            <w:tcW w:w="1560" w:type="dxa"/>
            <w:noWrap/>
            <w:vAlign w:val="bottom"/>
            <w:hideMark/>
          </w:tcPr>
          <w:p w14:paraId="224C2F72" w14:textId="77777777" w:rsidR="005D72DF" w:rsidRPr="005D72DF" w:rsidRDefault="005D72DF" w:rsidP="005D72DF">
            <w:pPr>
              <w:spacing w:after="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18"/>
                <w:szCs w:val="18"/>
                <w:lang w:val="en-US" w:eastAsia="ru-RU"/>
              </w:rPr>
              <w:t>1181</w:t>
            </w:r>
            <w:r w:rsidRPr="005D72DF">
              <w:rPr>
                <w:rFonts w:ascii="Times New Roman" w:eastAsia="Times New Roman" w:hAnsi="Times New Roman" w:cs="Times New Roman"/>
                <w:sz w:val="18"/>
                <w:szCs w:val="18"/>
                <w:lang w:eastAsia="ru-RU"/>
              </w:rPr>
              <w:t>,</w:t>
            </w:r>
            <w:r w:rsidRPr="005D72DF">
              <w:rPr>
                <w:rFonts w:ascii="Times New Roman" w:eastAsia="Times New Roman" w:hAnsi="Times New Roman" w:cs="Times New Roman"/>
                <w:sz w:val="18"/>
                <w:szCs w:val="18"/>
                <w:lang w:val="en-US" w:eastAsia="ru-RU"/>
              </w:rPr>
              <w:t>7</w:t>
            </w:r>
          </w:p>
        </w:tc>
        <w:tc>
          <w:tcPr>
            <w:tcW w:w="1417" w:type="dxa"/>
            <w:gridSpan w:val="2"/>
            <w:noWrap/>
            <w:vAlign w:val="bottom"/>
            <w:hideMark/>
          </w:tcPr>
          <w:p w14:paraId="5FC4FC42" w14:textId="77777777" w:rsidR="005D72DF" w:rsidRPr="005D72DF" w:rsidRDefault="005D72DF" w:rsidP="005D72DF">
            <w:pPr>
              <w:spacing w:after="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18"/>
                <w:szCs w:val="18"/>
                <w:lang w:eastAsia="ru-RU"/>
              </w:rPr>
              <w:t>10,4</w:t>
            </w:r>
          </w:p>
        </w:tc>
        <w:tc>
          <w:tcPr>
            <w:tcW w:w="1559" w:type="dxa"/>
            <w:vAlign w:val="bottom"/>
            <w:hideMark/>
          </w:tcPr>
          <w:p w14:paraId="230E53A2" w14:textId="77777777" w:rsidR="005D72DF" w:rsidRPr="005D72DF" w:rsidRDefault="005D72DF" w:rsidP="005D72DF">
            <w:pPr>
              <w:tabs>
                <w:tab w:val="left" w:pos="743"/>
              </w:tabs>
              <w:spacing w:after="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0,7</w:t>
            </w:r>
          </w:p>
        </w:tc>
        <w:tc>
          <w:tcPr>
            <w:tcW w:w="1418" w:type="dxa"/>
            <w:gridSpan w:val="2"/>
            <w:vAlign w:val="bottom"/>
            <w:hideMark/>
          </w:tcPr>
          <w:p w14:paraId="77AB37A7" w14:textId="77777777" w:rsidR="005D72DF" w:rsidRPr="005D72DF" w:rsidRDefault="005D72DF" w:rsidP="005D72DF">
            <w:pPr>
              <w:tabs>
                <w:tab w:val="left" w:pos="743"/>
              </w:tabs>
              <w:spacing w:after="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3D93F42F" w14:textId="77777777" w:rsidTr="005D72DF">
        <w:trPr>
          <w:gridAfter w:val="2"/>
          <w:wAfter w:w="2006" w:type="dxa"/>
          <w:trHeight w:hRule="exact" w:val="301"/>
        </w:trPr>
        <w:tc>
          <w:tcPr>
            <w:tcW w:w="3436" w:type="dxa"/>
            <w:noWrap/>
            <w:vAlign w:val="center"/>
            <w:hideMark/>
          </w:tcPr>
          <w:p w14:paraId="026FFF40" w14:textId="77777777" w:rsidR="005D72DF" w:rsidRPr="005D72DF" w:rsidRDefault="005D72DF" w:rsidP="005D72DF">
            <w:pPr>
              <w:spacing w:after="0" w:line="276" w:lineRule="auto"/>
              <w:ind w:leftChars="186" w:left="579" w:hangingChars="85" w:hanging="170"/>
              <w:jc w:val="both"/>
              <w:rPr>
                <w:rFonts w:ascii="Times New Roman" w:eastAsia="Times New Roman" w:hAnsi="Times New Roman" w:cs="Times New Roman"/>
                <w:sz w:val="20"/>
                <w:szCs w:val="20"/>
                <w:lang w:val="ky-KG" w:eastAsia="ru-RU"/>
              </w:rPr>
            </w:pPr>
            <w:r w:rsidRPr="005D72DF">
              <w:rPr>
                <w:rFonts w:ascii="Times New Roman" w:eastAsia="Times New Roman" w:hAnsi="Times New Roman" w:cs="Times New Roman"/>
                <w:sz w:val="20"/>
                <w:szCs w:val="20"/>
                <w:lang w:eastAsia="ru-RU"/>
              </w:rPr>
              <w:t xml:space="preserve">  Болгария</w:t>
            </w:r>
          </w:p>
        </w:tc>
        <w:tc>
          <w:tcPr>
            <w:tcW w:w="1560" w:type="dxa"/>
            <w:noWrap/>
            <w:vAlign w:val="bottom"/>
            <w:hideMark/>
          </w:tcPr>
          <w:p w14:paraId="1D9FDEBE" w14:textId="77777777" w:rsidR="005D72DF" w:rsidRPr="005D72DF" w:rsidRDefault="005D72DF" w:rsidP="005D72DF">
            <w:pPr>
              <w:spacing w:after="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73,4</w:t>
            </w:r>
          </w:p>
        </w:tc>
        <w:tc>
          <w:tcPr>
            <w:tcW w:w="1417" w:type="dxa"/>
            <w:gridSpan w:val="2"/>
            <w:noWrap/>
            <w:vAlign w:val="bottom"/>
            <w:hideMark/>
          </w:tcPr>
          <w:p w14:paraId="1930E41D" w14:textId="77777777" w:rsidR="005D72DF" w:rsidRPr="005D72DF" w:rsidRDefault="005D72DF" w:rsidP="005D72DF">
            <w:pPr>
              <w:spacing w:after="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559" w:type="dxa"/>
            <w:vAlign w:val="bottom"/>
            <w:hideMark/>
          </w:tcPr>
          <w:p w14:paraId="03ABE2CA" w14:textId="77777777" w:rsidR="005D72DF" w:rsidRPr="005D72DF" w:rsidRDefault="005D72DF" w:rsidP="005D72DF">
            <w:pPr>
              <w:tabs>
                <w:tab w:val="left" w:pos="743"/>
              </w:tabs>
              <w:spacing w:after="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gridSpan w:val="2"/>
            <w:vAlign w:val="bottom"/>
            <w:hideMark/>
          </w:tcPr>
          <w:p w14:paraId="7427FFF9" w14:textId="77777777" w:rsidR="005D72DF" w:rsidRPr="005D72DF" w:rsidRDefault="005D72DF" w:rsidP="005D72DF">
            <w:pPr>
              <w:tabs>
                <w:tab w:val="left" w:pos="743"/>
              </w:tabs>
              <w:spacing w:after="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1D028B0D" w14:textId="77777777" w:rsidTr="005D72DF">
        <w:trPr>
          <w:gridAfter w:val="2"/>
          <w:wAfter w:w="2006" w:type="dxa"/>
          <w:trHeight w:hRule="exact" w:val="249"/>
        </w:trPr>
        <w:tc>
          <w:tcPr>
            <w:tcW w:w="3436" w:type="dxa"/>
            <w:noWrap/>
            <w:vAlign w:val="center"/>
            <w:hideMark/>
          </w:tcPr>
          <w:p w14:paraId="700B8B4F" w14:textId="77777777" w:rsidR="005D72DF" w:rsidRPr="005D72DF" w:rsidRDefault="005D72DF" w:rsidP="005D72DF">
            <w:pPr>
              <w:spacing w:after="0" w:line="276" w:lineRule="auto"/>
              <w:ind w:leftChars="186" w:left="579" w:hangingChars="85" w:hanging="170"/>
              <w:jc w:val="both"/>
              <w:rPr>
                <w:rFonts w:ascii="Times New Roman" w:eastAsia="Times New Roman" w:hAnsi="Times New Roman" w:cs="Times New Roman"/>
                <w:sz w:val="20"/>
                <w:szCs w:val="20"/>
                <w:lang w:val="ky-KG" w:eastAsia="ru-RU"/>
              </w:rPr>
            </w:pPr>
            <w:r w:rsidRPr="005D72DF">
              <w:rPr>
                <w:rFonts w:ascii="Times New Roman" w:eastAsia="Times New Roman" w:hAnsi="Times New Roman" w:cs="Times New Roman"/>
                <w:sz w:val="20"/>
                <w:szCs w:val="20"/>
                <w:lang w:val="ky-KG" w:eastAsia="ru-RU"/>
              </w:rPr>
              <w:t xml:space="preserve">  Венгрия</w:t>
            </w:r>
          </w:p>
        </w:tc>
        <w:tc>
          <w:tcPr>
            <w:tcW w:w="1560" w:type="dxa"/>
            <w:noWrap/>
            <w:vAlign w:val="bottom"/>
            <w:hideMark/>
          </w:tcPr>
          <w:p w14:paraId="05EC468C" w14:textId="77777777" w:rsidR="005D72DF" w:rsidRPr="005D72DF" w:rsidRDefault="005D72DF" w:rsidP="005D72DF">
            <w:pPr>
              <w:spacing w:after="0" w:line="240"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18"/>
                <w:szCs w:val="18"/>
                <w:lang w:val="en-US" w:eastAsia="ru-RU"/>
              </w:rPr>
              <w:t>0</w:t>
            </w:r>
            <w:r w:rsidRPr="005D72DF">
              <w:rPr>
                <w:rFonts w:ascii="Times New Roman" w:eastAsia="Times New Roman" w:hAnsi="Times New Roman" w:cs="Times New Roman"/>
                <w:sz w:val="18"/>
                <w:szCs w:val="18"/>
                <w:lang w:eastAsia="ru-RU"/>
              </w:rPr>
              <w:t>,</w:t>
            </w:r>
            <w:r w:rsidRPr="005D72DF">
              <w:rPr>
                <w:rFonts w:ascii="Times New Roman" w:eastAsia="Times New Roman" w:hAnsi="Times New Roman" w:cs="Times New Roman"/>
                <w:sz w:val="18"/>
                <w:szCs w:val="18"/>
                <w:lang w:val="en-US" w:eastAsia="ru-RU"/>
              </w:rPr>
              <w:t>1</w:t>
            </w:r>
          </w:p>
        </w:tc>
        <w:tc>
          <w:tcPr>
            <w:tcW w:w="1417" w:type="dxa"/>
            <w:gridSpan w:val="2"/>
            <w:noWrap/>
            <w:vAlign w:val="bottom"/>
            <w:hideMark/>
          </w:tcPr>
          <w:p w14:paraId="545B0B40" w14:textId="77777777" w:rsidR="005D72DF" w:rsidRPr="005D72DF" w:rsidRDefault="005D72DF" w:rsidP="005D72DF">
            <w:pPr>
              <w:spacing w:after="0" w:line="240"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18"/>
                <w:szCs w:val="18"/>
                <w:lang w:eastAsia="ru-RU"/>
              </w:rPr>
              <w:t>30,1</w:t>
            </w:r>
          </w:p>
        </w:tc>
        <w:tc>
          <w:tcPr>
            <w:tcW w:w="1559" w:type="dxa"/>
            <w:vAlign w:val="bottom"/>
            <w:hideMark/>
          </w:tcPr>
          <w:p w14:paraId="43CB7E67" w14:textId="77777777" w:rsidR="005D72DF" w:rsidRPr="005D72DF" w:rsidRDefault="005D72DF" w:rsidP="005D72DF">
            <w:pPr>
              <w:tabs>
                <w:tab w:val="left" w:pos="743"/>
              </w:tabs>
              <w:spacing w:after="0" w:line="240"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gridSpan w:val="2"/>
            <w:vAlign w:val="bottom"/>
            <w:hideMark/>
          </w:tcPr>
          <w:p w14:paraId="70BCFB53" w14:textId="77777777" w:rsidR="005D72DF" w:rsidRPr="005D72DF" w:rsidRDefault="005D72DF" w:rsidP="005D72DF">
            <w:pPr>
              <w:tabs>
                <w:tab w:val="left" w:pos="743"/>
              </w:tabs>
              <w:spacing w:after="0" w:line="240"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1424882B" w14:textId="77777777" w:rsidTr="005D72DF">
        <w:trPr>
          <w:gridAfter w:val="2"/>
          <w:wAfter w:w="2006" w:type="dxa"/>
          <w:trHeight w:hRule="exact" w:val="253"/>
        </w:trPr>
        <w:tc>
          <w:tcPr>
            <w:tcW w:w="3436" w:type="dxa"/>
            <w:noWrap/>
            <w:vAlign w:val="center"/>
            <w:hideMark/>
          </w:tcPr>
          <w:p w14:paraId="059D3AC8" w14:textId="77777777" w:rsidR="005D72DF" w:rsidRPr="005D72DF" w:rsidRDefault="005D72DF" w:rsidP="005D72DF">
            <w:pPr>
              <w:spacing w:after="0" w:line="276" w:lineRule="auto"/>
              <w:ind w:leftChars="186" w:left="579" w:hangingChars="85" w:hanging="170"/>
              <w:jc w:val="both"/>
              <w:rPr>
                <w:rFonts w:ascii="Times New Roman" w:eastAsia="Times New Roman" w:hAnsi="Times New Roman" w:cs="Times New Roman"/>
                <w:sz w:val="20"/>
                <w:szCs w:val="20"/>
                <w:lang w:val="ky-KG" w:eastAsia="ru-RU"/>
              </w:rPr>
            </w:pPr>
            <w:bookmarkStart w:id="16" w:name="_Hlk121835352"/>
            <w:r w:rsidRPr="005D72DF">
              <w:rPr>
                <w:rFonts w:ascii="Times New Roman" w:eastAsia="Times New Roman" w:hAnsi="Times New Roman" w:cs="Times New Roman"/>
                <w:sz w:val="20"/>
                <w:szCs w:val="20"/>
                <w:lang w:val="en-US" w:eastAsia="ru-RU"/>
              </w:rPr>
              <w:t xml:space="preserve">  </w:t>
            </w:r>
            <w:proofErr w:type="spellStart"/>
            <w:r w:rsidRPr="005D72DF">
              <w:rPr>
                <w:rFonts w:ascii="Times New Roman" w:eastAsia="Times New Roman" w:hAnsi="Times New Roman" w:cs="Times New Roman"/>
                <w:sz w:val="20"/>
                <w:szCs w:val="20"/>
                <w:lang w:eastAsia="ru-RU"/>
              </w:rPr>
              <w:t>Британ</w:t>
            </w:r>
            <w:proofErr w:type="spellEnd"/>
            <w:r w:rsidRPr="005D72DF">
              <w:rPr>
                <w:rFonts w:ascii="Times New Roman" w:eastAsia="Times New Roman" w:hAnsi="Times New Roman" w:cs="Times New Roman"/>
                <w:sz w:val="20"/>
                <w:szCs w:val="20"/>
                <w:lang w:eastAsia="ru-RU"/>
              </w:rPr>
              <w:t xml:space="preserve"> </w:t>
            </w:r>
            <w:r w:rsidRPr="005D72DF">
              <w:rPr>
                <w:rFonts w:ascii="Times New Roman" w:eastAsia="Times New Roman" w:hAnsi="Times New Roman" w:cs="Times New Roman"/>
                <w:sz w:val="20"/>
                <w:szCs w:val="20"/>
                <w:lang w:val="ky-KG" w:eastAsia="ru-RU"/>
              </w:rPr>
              <w:t>-</w:t>
            </w:r>
            <w:r w:rsidRPr="005D72DF">
              <w:rPr>
                <w:rFonts w:ascii="Times New Roman" w:eastAsia="Times New Roman" w:hAnsi="Times New Roman" w:cs="Times New Roman"/>
                <w:sz w:val="20"/>
                <w:szCs w:val="20"/>
                <w:lang w:eastAsia="ru-RU"/>
              </w:rPr>
              <w:t xml:space="preserve"> </w:t>
            </w:r>
            <w:proofErr w:type="spellStart"/>
            <w:r w:rsidRPr="005D72DF">
              <w:rPr>
                <w:rFonts w:ascii="Times New Roman" w:eastAsia="Times New Roman" w:hAnsi="Times New Roman" w:cs="Times New Roman"/>
                <w:sz w:val="20"/>
                <w:szCs w:val="20"/>
                <w:lang w:eastAsia="ru-RU"/>
              </w:rPr>
              <w:t>Виргин</w:t>
            </w:r>
            <w:proofErr w:type="spellEnd"/>
            <w:r w:rsidRPr="005D72DF">
              <w:rPr>
                <w:rFonts w:ascii="Times New Roman" w:eastAsia="Times New Roman" w:hAnsi="Times New Roman" w:cs="Times New Roman"/>
                <w:sz w:val="20"/>
                <w:szCs w:val="20"/>
                <w:lang w:val="ky-KG" w:eastAsia="ru-RU"/>
              </w:rPr>
              <w:t xml:space="preserve"> аралдары</w:t>
            </w:r>
            <w:bookmarkEnd w:id="16"/>
          </w:p>
        </w:tc>
        <w:tc>
          <w:tcPr>
            <w:tcW w:w="1560" w:type="dxa"/>
            <w:noWrap/>
            <w:vAlign w:val="bottom"/>
            <w:hideMark/>
          </w:tcPr>
          <w:p w14:paraId="7BE4C1F3" w14:textId="77777777" w:rsidR="005D72DF" w:rsidRPr="005D72DF" w:rsidRDefault="005D72DF" w:rsidP="005D72DF">
            <w:pPr>
              <w:spacing w:after="0" w:line="276" w:lineRule="auto"/>
              <w:ind w:left="-250" w:right="198"/>
              <w:jc w:val="right"/>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lang w:val="en-US" w:eastAsia="ru-RU"/>
              </w:rPr>
              <w:t>1375</w:t>
            </w:r>
            <w:r w:rsidRPr="005D72DF">
              <w:rPr>
                <w:rFonts w:ascii="Times New Roman" w:eastAsia="Times New Roman" w:hAnsi="Times New Roman" w:cs="Times New Roman"/>
                <w:sz w:val="20"/>
                <w:lang w:eastAsia="ru-RU"/>
              </w:rPr>
              <w:t>,</w:t>
            </w:r>
            <w:r w:rsidRPr="005D72DF">
              <w:rPr>
                <w:rFonts w:ascii="Times New Roman" w:eastAsia="Times New Roman" w:hAnsi="Times New Roman" w:cs="Times New Roman"/>
                <w:sz w:val="20"/>
                <w:lang w:val="en-US" w:eastAsia="ru-RU"/>
              </w:rPr>
              <w:t>8</w:t>
            </w:r>
          </w:p>
        </w:tc>
        <w:tc>
          <w:tcPr>
            <w:tcW w:w="1417" w:type="dxa"/>
            <w:gridSpan w:val="2"/>
            <w:noWrap/>
            <w:vAlign w:val="bottom"/>
            <w:hideMark/>
          </w:tcPr>
          <w:p w14:paraId="11F1896E" w14:textId="77777777" w:rsidR="005D72DF" w:rsidRPr="005D72DF" w:rsidRDefault="005D72DF" w:rsidP="005D72DF">
            <w:pPr>
              <w:spacing w:after="0" w:line="276" w:lineRule="auto"/>
              <w:ind w:left="-250" w:right="198"/>
              <w:jc w:val="right"/>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lang w:eastAsia="ru-RU"/>
              </w:rPr>
              <w:t>1246,0</w:t>
            </w:r>
          </w:p>
        </w:tc>
        <w:tc>
          <w:tcPr>
            <w:tcW w:w="1559" w:type="dxa"/>
            <w:vAlign w:val="bottom"/>
            <w:hideMark/>
          </w:tcPr>
          <w:p w14:paraId="7A320811" w14:textId="77777777" w:rsidR="005D72DF" w:rsidRPr="005D72DF" w:rsidRDefault="005D72DF" w:rsidP="005D72D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lang w:eastAsia="ru-RU"/>
              </w:rPr>
              <w:t>0,7</w:t>
            </w:r>
          </w:p>
        </w:tc>
        <w:tc>
          <w:tcPr>
            <w:tcW w:w="1418" w:type="dxa"/>
            <w:gridSpan w:val="2"/>
            <w:vAlign w:val="bottom"/>
            <w:hideMark/>
          </w:tcPr>
          <w:p w14:paraId="6C6C5C79" w14:textId="77777777" w:rsidR="005D72DF" w:rsidRPr="005D72DF" w:rsidRDefault="005D72DF" w:rsidP="005D72D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lang w:eastAsia="ru-RU"/>
              </w:rPr>
              <w:t>0,5</w:t>
            </w:r>
          </w:p>
        </w:tc>
      </w:tr>
      <w:tr w:rsidR="005D72DF" w:rsidRPr="005D72DF" w14:paraId="747D3413" w14:textId="77777777" w:rsidTr="005D72DF">
        <w:trPr>
          <w:gridAfter w:val="2"/>
          <w:wAfter w:w="2006" w:type="dxa"/>
          <w:trHeight w:hRule="exact" w:val="215"/>
        </w:trPr>
        <w:tc>
          <w:tcPr>
            <w:tcW w:w="3436" w:type="dxa"/>
            <w:noWrap/>
            <w:vAlign w:val="center"/>
          </w:tcPr>
          <w:p w14:paraId="588896FC" w14:textId="77777777" w:rsidR="005D72DF" w:rsidRPr="005D72DF" w:rsidRDefault="005D72DF" w:rsidP="005D72DF">
            <w:pPr>
              <w:spacing w:after="0" w:line="276" w:lineRule="auto"/>
              <w:ind w:left="498"/>
              <w:rPr>
                <w:rFonts w:ascii="Times New Roman" w:eastAsia="Times New Roman" w:hAnsi="Times New Roman" w:cs="Times New Roman"/>
                <w:sz w:val="20"/>
                <w:szCs w:val="20"/>
                <w:lang w:val="ky-KG" w:eastAsia="ru-RU"/>
              </w:rPr>
            </w:pPr>
            <w:r w:rsidRPr="005D72DF">
              <w:rPr>
                <w:rFonts w:ascii="Times New Roman" w:eastAsia="Times New Roman" w:hAnsi="Times New Roman" w:cs="Times New Roman"/>
                <w:sz w:val="20"/>
                <w:szCs w:val="20"/>
                <w:lang w:eastAsia="ru-RU"/>
              </w:rPr>
              <w:t xml:space="preserve">АКШ- </w:t>
            </w:r>
            <w:proofErr w:type="spellStart"/>
            <w:r w:rsidRPr="005D72DF">
              <w:rPr>
                <w:rFonts w:ascii="Times New Roman" w:eastAsia="Times New Roman" w:hAnsi="Times New Roman" w:cs="Times New Roman"/>
                <w:sz w:val="20"/>
                <w:szCs w:val="20"/>
                <w:lang w:eastAsia="ru-RU"/>
              </w:rPr>
              <w:t>Виргин</w:t>
            </w:r>
            <w:proofErr w:type="spellEnd"/>
            <w:r w:rsidRPr="005D72DF">
              <w:rPr>
                <w:rFonts w:ascii="Times New Roman" w:eastAsia="Times New Roman" w:hAnsi="Times New Roman" w:cs="Times New Roman"/>
                <w:sz w:val="20"/>
                <w:szCs w:val="20"/>
                <w:lang w:val="ky-KG" w:eastAsia="ru-RU"/>
              </w:rPr>
              <w:t xml:space="preserve"> аралдары</w:t>
            </w:r>
          </w:p>
          <w:p w14:paraId="0B1538B0" w14:textId="77777777" w:rsidR="005D72DF" w:rsidRPr="005D72DF" w:rsidRDefault="005D72DF" w:rsidP="005D72DF">
            <w:pPr>
              <w:spacing w:after="0" w:line="276" w:lineRule="auto"/>
              <w:ind w:leftChars="186" w:left="579" w:hangingChars="85" w:hanging="170"/>
              <w:jc w:val="both"/>
              <w:rPr>
                <w:rFonts w:ascii="Times New Roman" w:eastAsia="Times New Roman" w:hAnsi="Times New Roman" w:cs="Times New Roman"/>
                <w:sz w:val="20"/>
                <w:szCs w:val="20"/>
                <w:lang w:val="ky-KG" w:eastAsia="ru-RU"/>
              </w:rPr>
            </w:pPr>
          </w:p>
        </w:tc>
        <w:tc>
          <w:tcPr>
            <w:tcW w:w="1560" w:type="dxa"/>
            <w:noWrap/>
            <w:vAlign w:val="bottom"/>
            <w:hideMark/>
          </w:tcPr>
          <w:p w14:paraId="482C6412" w14:textId="77777777" w:rsidR="005D72DF" w:rsidRPr="005D72DF" w:rsidRDefault="005D72DF" w:rsidP="005D72DF">
            <w:pPr>
              <w:spacing w:after="0" w:line="276" w:lineRule="auto"/>
              <w:ind w:left="-250" w:right="198"/>
              <w:jc w:val="right"/>
              <w:rPr>
                <w:rFonts w:ascii="Times New Roman" w:eastAsia="Times New Roman" w:hAnsi="Times New Roman" w:cs="Times New Roman"/>
                <w:sz w:val="18"/>
                <w:szCs w:val="18"/>
                <w:lang w:eastAsia="ru-RU"/>
              </w:rPr>
            </w:pPr>
            <w:r w:rsidRPr="005D72DF">
              <w:rPr>
                <w:rFonts w:ascii="Times New Roman" w:eastAsia="Times New Roman" w:hAnsi="Times New Roman" w:cs="Times New Roman"/>
                <w:sz w:val="20"/>
                <w:lang w:val="en-US" w:eastAsia="ru-RU"/>
              </w:rPr>
              <w:t>-</w:t>
            </w:r>
          </w:p>
        </w:tc>
        <w:tc>
          <w:tcPr>
            <w:tcW w:w="1417" w:type="dxa"/>
            <w:gridSpan w:val="2"/>
            <w:noWrap/>
            <w:vAlign w:val="bottom"/>
            <w:hideMark/>
          </w:tcPr>
          <w:p w14:paraId="6A07DFDA" w14:textId="77777777" w:rsidR="005D72DF" w:rsidRPr="005D72DF" w:rsidRDefault="005D72DF" w:rsidP="005D72DF">
            <w:pPr>
              <w:spacing w:after="0" w:line="276" w:lineRule="auto"/>
              <w:ind w:left="-250" w:right="198"/>
              <w:jc w:val="right"/>
              <w:rPr>
                <w:rFonts w:ascii="Times New Roman" w:eastAsia="Times New Roman" w:hAnsi="Times New Roman" w:cs="Times New Roman"/>
                <w:sz w:val="18"/>
                <w:szCs w:val="18"/>
                <w:lang w:eastAsia="ru-RU"/>
              </w:rPr>
            </w:pPr>
            <w:r w:rsidRPr="005D72DF">
              <w:rPr>
                <w:rFonts w:ascii="Times New Roman" w:eastAsia="Times New Roman" w:hAnsi="Times New Roman" w:cs="Times New Roman"/>
                <w:sz w:val="20"/>
                <w:lang w:eastAsia="ru-RU"/>
              </w:rPr>
              <w:t>46,3</w:t>
            </w:r>
          </w:p>
        </w:tc>
        <w:tc>
          <w:tcPr>
            <w:tcW w:w="1559" w:type="dxa"/>
            <w:vAlign w:val="bottom"/>
            <w:hideMark/>
          </w:tcPr>
          <w:p w14:paraId="4B239BD1" w14:textId="77777777" w:rsidR="005D72DF" w:rsidRPr="005D72DF" w:rsidRDefault="005D72DF" w:rsidP="005D72DF">
            <w:pPr>
              <w:tabs>
                <w:tab w:val="left" w:pos="743"/>
              </w:tabs>
              <w:spacing w:after="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gridSpan w:val="2"/>
            <w:vAlign w:val="bottom"/>
            <w:hideMark/>
          </w:tcPr>
          <w:p w14:paraId="301D70CD" w14:textId="77777777" w:rsidR="005D72DF" w:rsidRPr="005D72DF" w:rsidRDefault="005D72DF" w:rsidP="005D72DF">
            <w:pPr>
              <w:tabs>
                <w:tab w:val="left" w:pos="743"/>
              </w:tabs>
              <w:spacing w:after="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58D32AE8" w14:textId="77777777" w:rsidTr="005D72DF">
        <w:trPr>
          <w:gridAfter w:val="2"/>
          <w:wAfter w:w="2006" w:type="dxa"/>
          <w:trHeight w:hRule="exact" w:val="227"/>
        </w:trPr>
        <w:tc>
          <w:tcPr>
            <w:tcW w:w="3436" w:type="dxa"/>
            <w:noWrap/>
            <w:vAlign w:val="center"/>
            <w:hideMark/>
          </w:tcPr>
          <w:p w14:paraId="0243A14F" w14:textId="77777777" w:rsidR="005D72DF" w:rsidRPr="005D72DF" w:rsidRDefault="005D72DF" w:rsidP="005D72DF">
            <w:pPr>
              <w:spacing w:after="200" w:line="276" w:lineRule="auto"/>
              <w:ind w:leftChars="186" w:left="579" w:hangingChars="85" w:hanging="170"/>
              <w:rPr>
                <w:rFonts w:ascii="Times New Roman" w:eastAsia="Times New Roman" w:hAnsi="Times New Roman" w:cs="Times New Roman"/>
                <w:sz w:val="20"/>
                <w:szCs w:val="20"/>
                <w:lang w:val="ky-KG" w:eastAsia="ru-RU"/>
              </w:rPr>
            </w:pPr>
            <w:r w:rsidRPr="005D72DF">
              <w:rPr>
                <w:rFonts w:ascii="Times New Roman" w:eastAsia="Times New Roman" w:hAnsi="Times New Roman" w:cs="Times New Roman"/>
                <w:sz w:val="20"/>
                <w:szCs w:val="20"/>
                <w:lang w:eastAsia="ru-RU"/>
              </w:rPr>
              <w:t xml:space="preserve">  Грузия</w:t>
            </w:r>
          </w:p>
        </w:tc>
        <w:tc>
          <w:tcPr>
            <w:tcW w:w="1560" w:type="dxa"/>
            <w:noWrap/>
            <w:vAlign w:val="bottom"/>
            <w:hideMark/>
          </w:tcPr>
          <w:p w14:paraId="77901675" w14:textId="77777777" w:rsidR="005D72DF" w:rsidRPr="005D72DF" w:rsidRDefault="005D72DF" w:rsidP="005D72DF">
            <w:pPr>
              <w:spacing w:after="200" w:line="240" w:lineRule="auto"/>
              <w:ind w:left="-250" w:right="198"/>
              <w:jc w:val="right"/>
              <w:rPr>
                <w:rFonts w:ascii="Times New Roman" w:eastAsia="Times New Roman" w:hAnsi="Times New Roman" w:cs="Times New Roman"/>
                <w:sz w:val="18"/>
                <w:szCs w:val="18"/>
                <w:lang w:eastAsia="ru-RU"/>
              </w:rPr>
            </w:pPr>
            <w:r w:rsidRPr="005D72DF">
              <w:rPr>
                <w:rFonts w:ascii="Times New Roman" w:eastAsia="Times New Roman" w:hAnsi="Times New Roman" w:cs="Times New Roman"/>
                <w:sz w:val="20"/>
                <w:lang w:eastAsia="ru-RU"/>
              </w:rPr>
              <w:t>0,</w:t>
            </w:r>
            <w:r w:rsidRPr="005D72DF">
              <w:rPr>
                <w:rFonts w:ascii="Times New Roman" w:eastAsia="Times New Roman" w:hAnsi="Times New Roman" w:cs="Times New Roman"/>
                <w:sz w:val="20"/>
                <w:lang w:val="en-US" w:eastAsia="ru-RU"/>
              </w:rPr>
              <w:t>8</w:t>
            </w:r>
          </w:p>
        </w:tc>
        <w:tc>
          <w:tcPr>
            <w:tcW w:w="1417" w:type="dxa"/>
            <w:gridSpan w:val="2"/>
            <w:noWrap/>
            <w:vAlign w:val="bottom"/>
            <w:hideMark/>
          </w:tcPr>
          <w:p w14:paraId="6DBA80A3" w14:textId="77777777" w:rsidR="005D72DF" w:rsidRPr="005D72DF" w:rsidRDefault="005D72DF" w:rsidP="005D72DF">
            <w:pPr>
              <w:spacing w:after="200" w:line="240" w:lineRule="auto"/>
              <w:ind w:left="-250" w:right="198"/>
              <w:jc w:val="right"/>
              <w:rPr>
                <w:rFonts w:ascii="Times New Roman" w:eastAsia="Times New Roman" w:hAnsi="Times New Roman" w:cs="Times New Roman"/>
                <w:sz w:val="18"/>
                <w:szCs w:val="18"/>
                <w:lang w:eastAsia="ru-RU"/>
              </w:rPr>
            </w:pPr>
            <w:r w:rsidRPr="005D72DF">
              <w:rPr>
                <w:rFonts w:ascii="Times New Roman" w:eastAsia="Times New Roman" w:hAnsi="Times New Roman" w:cs="Times New Roman"/>
                <w:sz w:val="20"/>
                <w:lang w:eastAsia="ru-RU"/>
              </w:rPr>
              <w:t>13,4</w:t>
            </w:r>
          </w:p>
        </w:tc>
        <w:tc>
          <w:tcPr>
            <w:tcW w:w="1559" w:type="dxa"/>
            <w:vAlign w:val="bottom"/>
            <w:hideMark/>
          </w:tcPr>
          <w:p w14:paraId="26E5E0FB" w14:textId="77777777" w:rsidR="005D72DF" w:rsidRPr="005D72DF" w:rsidRDefault="005D72DF" w:rsidP="005D72DF">
            <w:pPr>
              <w:tabs>
                <w:tab w:val="left" w:pos="743"/>
              </w:tabs>
              <w:spacing w:after="200" w:line="240"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gridSpan w:val="2"/>
            <w:vAlign w:val="bottom"/>
            <w:hideMark/>
          </w:tcPr>
          <w:p w14:paraId="5BF4C916" w14:textId="77777777" w:rsidR="005D72DF" w:rsidRPr="005D72DF" w:rsidRDefault="005D72DF" w:rsidP="005D72DF">
            <w:pPr>
              <w:tabs>
                <w:tab w:val="left" w:pos="743"/>
              </w:tabs>
              <w:spacing w:after="200" w:line="240"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62FD0733" w14:textId="77777777" w:rsidTr="005D72DF">
        <w:trPr>
          <w:gridAfter w:val="2"/>
          <w:wAfter w:w="2006" w:type="dxa"/>
          <w:trHeight w:hRule="exact" w:val="251"/>
        </w:trPr>
        <w:tc>
          <w:tcPr>
            <w:tcW w:w="3436" w:type="dxa"/>
            <w:noWrap/>
            <w:vAlign w:val="center"/>
            <w:hideMark/>
          </w:tcPr>
          <w:p w14:paraId="3821DEEC"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Германия</w:t>
            </w:r>
          </w:p>
        </w:tc>
        <w:tc>
          <w:tcPr>
            <w:tcW w:w="1560" w:type="dxa"/>
            <w:noWrap/>
            <w:vAlign w:val="bottom"/>
            <w:hideMark/>
          </w:tcPr>
          <w:p w14:paraId="0671D902"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val="en-US" w:eastAsia="ru-RU"/>
              </w:rPr>
              <w:t>1044</w:t>
            </w:r>
            <w:r w:rsidRPr="005D72DF">
              <w:rPr>
                <w:rFonts w:ascii="Times New Roman" w:eastAsia="Times New Roman" w:hAnsi="Times New Roman" w:cs="Times New Roman"/>
                <w:sz w:val="20"/>
                <w:lang w:eastAsia="ru-RU"/>
              </w:rPr>
              <w:t>,</w:t>
            </w:r>
            <w:r w:rsidRPr="005D72DF">
              <w:rPr>
                <w:rFonts w:ascii="Times New Roman" w:eastAsia="Times New Roman" w:hAnsi="Times New Roman" w:cs="Times New Roman"/>
                <w:sz w:val="20"/>
                <w:lang w:val="en-US" w:eastAsia="ru-RU"/>
              </w:rPr>
              <w:t>3</w:t>
            </w:r>
          </w:p>
        </w:tc>
        <w:tc>
          <w:tcPr>
            <w:tcW w:w="1417" w:type="dxa"/>
            <w:gridSpan w:val="2"/>
            <w:noWrap/>
            <w:vAlign w:val="bottom"/>
            <w:hideMark/>
          </w:tcPr>
          <w:p w14:paraId="589EC9F6"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2507,8</w:t>
            </w:r>
          </w:p>
        </w:tc>
        <w:tc>
          <w:tcPr>
            <w:tcW w:w="1559" w:type="dxa"/>
            <w:vAlign w:val="bottom"/>
            <w:hideMark/>
          </w:tcPr>
          <w:p w14:paraId="5EB6D0F6"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0,5</w:t>
            </w:r>
          </w:p>
        </w:tc>
        <w:tc>
          <w:tcPr>
            <w:tcW w:w="1418" w:type="dxa"/>
            <w:gridSpan w:val="2"/>
            <w:vAlign w:val="bottom"/>
            <w:hideMark/>
          </w:tcPr>
          <w:p w14:paraId="267B4B1B"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1,1</w:t>
            </w:r>
          </w:p>
        </w:tc>
      </w:tr>
      <w:tr w:rsidR="005D72DF" w:rsidRPr="005D72DF" w14:paraId="3DDCBAAF" w14:textId="77777777" w:rsidTr="005D72DF">
        <w:trPr>
          <w:trHeight w:hRule="exact" w:val="284"/>
        </w:trPr>
        <w:tc>
          <w:tcPr>
            <w:tcW w:w="3436" w:type="dxa"/>
            <w:noWrap/>
            <w:vAlign w:val="center"/>
            <w:hideMark/>
          </w:tcPr>
          <w:p w14:paraId="200A18CE"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Израиль</w:t>
            </w:r>
          </w:p>
        </w:tc>
        <w:tc>
          <w:tcPr>
            <w:tcW w:w="1560" w:type="dxa"/>
            <w:noWrap/>
            <w:vAlign w:val="bottom"/>
            <w:hideMark/>
          </w:tcPr>
          <w:p w14:paraId="3E66522E"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22,6</w:t>
            </w:r>
          </w:p>
        </w:tc>
        <w:tc>
          <w:tcPr>
            <w:tcW w:w="1417" w:type="dxa"/>
            <w:gridSpan w:val="2"/>
            <w:noWrap/>
            <w:vAlign w:val="bottom"/>
            <w:hideMark/>
          </w:tcPr>
          <w:p w14:paraId="766B8327"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594,0</w:t>
            </w:r>
          </w:p>
        </w:tc>
        <w:tc>
          <w:tcPr>
            <w:tcW w:w="1559" w:type="dxa"/>
            <w:vAlign w:val="bottom"/>
            <w:hideMark/>
          </w:tcPr>
          <w:p w14:paraId="15936435"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gridSpan w:val="2"/>
            <w:vAlign w:val="bottom"/>
            <w:hideMark/>
          </w:tcPr>
          <w:p w14:paraId="5278149A"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0,3</w:t>
            </w:r>
          </w:p>
        </w:tc>
        <w:tc>
          <w:tcPr>
            <w:tcW w:w="1003" w:type="dxa"/>
            <w:vAlign w:val="bottom"/>
          </w:tcPr>
          <w:p w14:paraId="63BB3F7F" w14:textId="77777777" w:rsidR="005D72DF" w:rsidRPr="005D72DF" w:rsidRDefault="005D72DF" w:rsidP="005D72DF">
            <w:pPr>
              <w:spacing w:after="200" w:line="240" w:lineRule="auto"/>
              <w:rPr>
                <w:rFonts w:ascii="Times New Roman" w:eastAsia="Times New Roman" w:hAnsi="Times New Roman" w:cs="Times New Roman"/>
                <w:lang w:eastAsia="ru-RU"/>
              </w:rPr>
            </w:pPr>
          </w:p>
        </w:tc>
        <w:tc>
          <w:tcPr>
            <w:tcW w:w="1003" w:type="dxa"/>
            <w:vAlign w:val="bottom"/>
          </w:tcPr>
          <w:p w14:paraId="217FC607" w14:textId="77777777" w:rsidR="005D72DF" w:rsidRPr="005D72DF" w:rsidRDefault="005D72DF" w:rsidP="005D72DF">
            <w:pPr>
              <w:spacing w:after="200" w:line="240" w:lineRule="auto"/>
              <w:rPr>
                <w:rFonts w:ascii="Times New Roman" w:eastAsia="Times New Roman" w:hAnsi="Times New Roman" w:cs="Times New Roman"/>
                <w:lang w:eastAsia="ru-RU"/>
              </w:rPr>
            </w:pPr>
          </w:p>
        </w:tc>
      </w:tr>
      <w:tr w:rsidR="005D72DF" w:rsidRPr="005D72DF" w14:paraId="290FF0D7" w14:textId="77777777" w:rsidTr="005D72DF">
        <w:trPr>
          <w:gridAfter w:val="2"/>
          <w:wAfter w:w="2006" w:type="dxa"/>
          <w:trHeight w:hRule="exact" w:val="242"/>
        </w:trPr>
        <w:tc>
          <w:tcPr>
            <w:tcW w:w="3436" w:type="dxa"/>
            <w:noWrap/>
            <w:vAlign w:val="center"/>
            <w:hideMark/>
          </w:tcPr>
          <w:p w14:paraId="57F291A2"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Индия</w:t>
            </w:r>
          </w:p>
        </w:tc>
        <w:tc>
          <w:tcPr>
            <w:tcW w:w="1560" w:type="dxa"/>
            <w:noWrap/>
            <w:vAlign w:val="bottom"/>
            <w:hideMark/>
          </w:tcPr>
          <w:p w14:paraId="0FC9C753" w14:textId="77777777" w:rsidR="005D72DF" w:rsidRPr="005D72DF" w:rsidRDefault="005D72DF" w:rsidP="005D72DF">
            <w:pPr>
              <w:spacing w:after="200" w:line="240"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val="en-US" w:eastAsia="ru-RU"/>
              </w:rPr>
              <w:t>130</w:t>
            </w:r>
            <w:r w:rsidRPr="005D72DF">
              <w:rPr>
                <w:rFonts w:ascii="Times New Roman" w:eastAsia="Times New Roman" w:hAnsi="Times New Roman" w:cs="Times New Roman"/>
                <w:sz w:val="20"/>
                <w:lang w:eastAsia="ru-RU"/>
              </w:rPr>
              <w:t>,</w:t>
            </w:r>
            <w:r w:rsidRPr="005D72DF">
              <w:rPr>
                <w:rFonts w:ascii="Times New Roman" w:eastAsia="Times New Roman" w:hAnsi="Times New Roman" w:cs="Times New Roman"/>
                <w:sz w:val="20"/>
                <w:lang w:val="en-US" w:eastAsia="ru-RU"/>
              </w:rPr>
              <w:t>6</w:t>
            </w:r>
          </w:p>
        </w:tc>
        <w:tc>
          <w:tcPr>
            <w:tcW w:w="1417" w:type="dxa"/>
            <w:gridSpan w:val="2"/>
            <w:noWrap/>
            <w:vAlign w:val="bottom"/>
            <w:hideMark/>
          </w:tcPr>
          <w:p w14:paraId="4AF07BF7" w14:textId="77777777" w:rsidR="005D72DF" w:rsidRPr="005D72DF" w:rsidRDefault="005D72DF" w:rsidP="005D72DF">
            <w:pPr>
              <w:spacing w:after="200" w:line="240"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161,8</w:t>
            </w:r>
          </w:p>
        </w:tc>
        <w:tc>
          <w:tcPr>
            <w:tcW w:w="1559" w:type="dxa"/>
            <w:vAlign w:val="bottom"/>
            <w:hideMark/>
          </w:tcPr>
          <w:p w14:paraId="06D09125" w14:textId="77777777" w:rsidR="005D72DF" w:rsidRPr="005D72DF" w:rsidRDefault="005D72DF" w:rsidP="005D72DF">
            <w:pPr>
              <w:tabs>
                <w:tab w:val="left" w:pos="743"/>
              </w:tabs>
              <w:spacing w:after="200" w:line="240"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0,1</w:t>
            </w:r>
          </w:p>
        </w:tc>
        <w:tc>
          <w:tcPr>
            <w:tcW w:w="1418" w:type="dxa"/>
            <w:gridSpan w:val="2"/>
            <w:vAlign w:val="bottom"/>
            <w:hideMark/>
          </w:tcPr>
          <w:p w14:paraId="0A5CE6D3" w14:textId="77777777" w:rsidR="005D72DF" w:rsidRPr="005D72DF" w:rsidRDefault="005D72DF" w:rsidP="005D72DF">
            <w:pPr>
              <w:tabs>
                <w:tab w:val="left" w:pos="743"/>
              </w:tabs>
              <w:spacing w:after="200" w:line="240"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0,1</w:t>
            </w:r>
          </w:p>
        </w:tc>
      </w:tr>
      <w:tr w:rsidR="005D72DF" w:rsidRPr="005D72DF" w14:paraId="08B31DFE" w14:textId="77777777" w:rsidTr="005D72DF">
        <w:trPr>
          <w:gridAfter w:val="2"/>
          <w:wAfter w:w="2006" w:type="dxa"/>
          <w:trHeight w:hRule="exact" w:val="251"/>
        </w:trPr>
        <w:tc>
          <w:tcPr>
            <w:tcW w:w="3436" w:type="dxa"/>
            <w:noWrap/>
            <w:vAlign w:val="center"/>
            <w:hideMark/>
          </w:tcPr>
          <w:p w14:paraId="639726D2" w14:textId="77777777" w:rsidR="005D72DF" w:rsidRPr="005D72DF" w:rsidRDefault="005D72DF" w:rsidP="005D72DF">
            <w:pPr>
              <w:spacing w:after="200" w:line="276" w:lineRule="auto"/>
              <w:rPr>
                <w:rFonts w:ascii="Times New Roman" w:eastAsia="Times New Roman" w:hAnsi="Times New Roman" w:cs="Times New Roman"/>
                <w:sz w:val="20"/>
                <w:szCs w:val="20"/>
                <w:lang w:val="en-US" w:eastAsia="ru-RU"/>
              </w:rPr>
            </w:pPr>
            <w:r w:rsidRPr="005D72DF">
              <w:rPr>
                <w:rFonts w:ascii="Times New Roman" w:eastAsia="Times New Roman" w:hAnsi="Times New Roman" w:cs="Times New Roman"/>
                <w:sz w:val="20"/>
                <w:szCs w:val="20"/>
                <w:lang w:eastAsia="ru-RU"/>
              </w:rPr>
              <w:t xml:space="preserve">          Иордания</w:t>
            </w:r>
          </w:p>
        </w:tc>
        <w:tc>
          <w:tcPr>
            <w:tcW w:w="1560" w:type="dxa"/>
            <w:noWrap/>
            <w:vAlign w:val="bottom"/>
            <w:hideMark/>
          </w:tcPr>
          <w:p w14:paraId="38B92167"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val="en-US" w:eastAsia="ru-RU"/>
              </w:rPr>
              <w:t>4480</w:t>
            </w:r>
            <w:r w:rsidRPr="005D72DF">
              <w:rPr>
                <w:rFonts w:ascii="Times New Roman" w:eastAsia="Times New Roman" w:hAnsi="Times New Roman" w:cs="Times New Roman"/>
                <w:sz w:val="20"/>
                <w:lang w:eastAsia="ru-RU"/>
              </w:rPr>
              <w:t>,</w:t>
            </w:r>
            <w:r w:rsidRPr="005D72DF">
              <w:rPr>
                <w:rFonts w:ascii="Times New Roman" w:eastAsia="Times New Roman" w:hAnsi="Times New Roman" w:cs="Times New Roman"/>
                <w:sz w:val="20"/>
                <w:lang w:val="en-US" w:eastAsia="ru-RU"/>
              </w:rPr>
              <w:t>7</w:t>
            </w:r>
          </w:p>
        </w:tc>
        <w:tc>
          <w:tcPr>
            <w:tcW w:w="1417" w:type="dxa"/>
            <w:gridSpan w:val="2"/>
            <w:noWrap/>
            <w:vAlign w:val="bottom"/>
            <w:hideMark/>
          </w:tcPr>
          <w:p w14:paraId="31434176"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2972,0</w:t>
            </w:r>
          </w:p>
        </w:tc>
        <w:tc>
          <w:tcPr>
            <w:tcW w:w="1559" w:type="dxa"/>
            <w:vAlign w:val="bottom"/>
            <w:hideMark/>
          </w:tcPr>
          <w:p w14:paraId="7C332BEC"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2,3</w:t>
            </w:r>
          </w:p>
        </w:tc>
        <w:tc>
          <w:tcPr>
            <w:tcW w:w="1418" w:type="dxa"/>
            <w:gridSpan w:val="2"/>
            <w:vAlign w:val="bottom"/>
            <w:hideMark/>
          </w:tcPr>
          <w:p w14:paraId="5228F7B1"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1,3</w:t>
            </w:r>
          </w:p>
        </w:tc>
      </w:tr>
      <w:tr w:rsidR="005D72DF" w:rsidRPr="005D72DF" w14:paraId="1A295481" w14:textId="77777777" w:rsidTr="005D72DF">
        <w:trPr>
          <w:gridAfter w:val="2"/>
          <w:wAfter w:w="2006" w:type="dxa"/>
          <w:trHeight w:hRule="exact" w:val="251"/>
        </w:trPr>
        <w:tc>
          <w:tcPr>
            <w:tcW w:w="3436" w:type="dxa"/>
            <w:noWrap/>
            <w:vAlign w:val="center"/>
            <w:hideMark/>
          </w:tcPr>
          <w:p w14:paraId="5A9240D6" w14:textId="77777777" w:rsidR="005D72DF" w:rsidRPr="005D72DF" w:rsidRDefault="005D72DF" w:rsidP="005D72DF">
            <w:pPr>
              <w:spacing w:after="200" w:line="276" w:lineRule="auto"/>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 xml:space="preserve">          Ирландия</w:t>
            </w:r>
          </w:p>
        </w:tc>
        <w:tc>
          <w:tcPr>
            <w:tcW w:w="1560" w:type="dxa"/>
            <w:noWrap/>
            <w:vAlign w:val="bottom"/>
            <w:hideMark/>
          </w:tcPr>
          <w:p w14:paraId="37CE27FC"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w:t>
            </w:r>
            <w:r w:rsidRPr="005D72DF">
              <w:rPr>
                <w:rFonts w:ascii="Times New Roman" w:eastAsia="Times New Roman" w:hAnsi="Times New Roman" w:cs="Times New Roman"/>
                <w:sz w:val="20"/>
                <w:lang w:val="en-US" w:eastAsia="ru-RU"/>
              </w:rPr>
              <w:t>4</w:t>
            </w:r>
          </w:p>
        </w:tc>
        <w:tc>
          <w:tcPr>
            <w:tcW w:w="1417" w:type="dxa"/>
            <w:gridSpan w:val="2"/>
            <w:noWrap/>
            <w:vAlign w:val="bottom"/>
            <w:hideMark/>
          </w:tcPr>
          <w:p w14:paraId="7AE0CB01"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0,2</w:t>
            </w:r>
          </w:p>
        </w:tc>
        <w:tc>
          <w:tcPr>
            <w:tcW w:w="1559" w:type="dxa"/>
            <w:vAlign w:val="bottom"/>
            <w:hideMark/>
          </w:tcPr>
          <w:p w14:paraId="1CD8EB1D"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gridSpan w:val="2"/>
            <w:vAlign w:val="bottom"/>
            <w:hideMark/>
          </w:tcPr>
          <w:p w14:paraId="48C073DA"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36BF0078" w14:textId="77777777" w:rsidTr="005D72DF">
        <w:trPr>
          <w:gridAfter w:val="2"/>
          <w:wAfter w:w="2006" w:type="dxa"/>
          <w:trHeight w:hRule="exact" w:val="251"/>
        </w:trPr>
        <w:tc>
          <w:tcPr>
            <w:tcW w:w="3436" w:type="dxa"/>
            <w:noWrap/>
            <w:vAlign w:val="center"/>
            <w:hideMark/>
          </w:tcPr>
          <w:p w14:paraId="3E9B9854" w14:textId="77777777" w:rsidR="005D72DF" w:rsidRPr="005D72DF" w:rsidRDefault="005D72DF" w:rsidP="005D72DF">
            <w:pPr>
              <w:spacing w:after="200" w:line="276" w:lineRule="auto"/>
              <w:ind w:leftChars="186" w:left="579" w:hangingChars="85" w:hanging="170"/>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 xml:space="preserve">  Иран</w:t>
            </w:r>
          </w:p>
        </w:tc>
        <w:tc>
          <w:tcPr>
            <w:tcW w:w="1560" w:type="dxa"/>
            <w:noWrap/>
            <w:vAlign w:val="bottom"/>
            <w:hideMark/>
          </w:tcPr>
          <w:p w14:paraId="722FA295"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val="en-US" w:eastAsia="ru-RU"/>
              </w:rPr>
              <w:t>294</w:t>
            </w:r>
            <w:r w:rsidRPr="005D72DF">
              <w:rPr>
                <w:rFonts w:ascii="Times New Roman" w:eastAsia="Times New Roman" w:hAnsi="Times New Roman" w:cs="Times New Roman"/>
                <w:sz w:val="20"/>
                <w:lang w:eastAsia="ru-RU"/>
              </w:rPr>
              <w:t>,</w:t>
            </w:r>
            <w:r w:rsidRPr="005D72DF">
              <w:rPr>
                <w:rFonts w:ascii="Times New Roman" w:eastAsia="Times New Roman" w:hAnsi="Times New Roman" w:cs="Times New Roman"/>
                <w:sz w:val="20"/>
                <w:lang w:val="en-US" w:eastAsia="ru-RU"/>
              </w:rPr>
              <w:t>6</w:t>
            </w:r>
          </w:p>
        </w:tc>
        <w:tc>
          <w:tcPr>
            <w:tcW w:w="1417" w:type="dxa"/>
            <w:gridSpan w:val="2"/>
            <w:noWrap/>
            <w:vAlign w:val="bottom"/>
            <w:hideMark/>
          </w:tcPr>
          <w:p w14:paraId="287D26B1"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38,2</w:t>
            </w:r>
          </w:p>
        </w:tc>
        <w:tc>
          <w:tcPr>
            <w:tcW w:w="1559" w:type="dxa"/>
            <w:vAlign w:val="bottom"/>
            <w:hideMark/>
          </w:tcPr>
          <w:p w14:paraId="644211D1"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0,1</w:t>
            </w:r>
          </w:p>
        </w:tc>
        <w:tc>
          <w:tcPr>
            <w:tcW w:w="1418" w:type="dxa"/>
            <w:gridSpan w:val="2"/>
            <w:vAlign w:val="bottom"/>
            <w:hideMark/>
          </w:tcPr>
          <w:p w14:paraId="55B25DA2"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3FF0D97C" w14:textId="77777777" w:rsidTr="005D72DF">
        <w:trPr>
          <w:gridAfter w:val="2"/>
          <w:wAfter w:w="2006" w:type="dxa"/>
          <w:trHeight w:hRule="exact" w:val="256"/>
        </w:trPr>
        <w:tc>
          <w:tcPr>
            <w:tcW w:w="3436" w:type="dxa"/>
            <w:noWrap/>
            <w:vAlign w:val="center"/>
            <w:hideMark/>
          </w:tcPr>
          <w:p w14:paraId="5881D5A8"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val="ky-KG" w:eastAsia="ru-RU"/>
              </w:rPr>
              <w:t>Италия</w:t>
            </w:r>
          </w:p>
        </w:tc>
        <w:tc>
          <w:tcPr>
            <w:tcW w:w="1560" w:type="dxa"/>
            <w:noWrap/>
            <w:vAlign w:val="bottom"/>
            <w:hideMark/>
          </w:tcPr>
          <w:p w14:paraId="07EE749D"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val="en-US" w:eastAsia="ru-RU"/>
              </w:rPr>
              <w:t>1205</w:t>
            </w:r>
            <w:r w:rsidRPr="005D72DF">
              <w:rPr>
                <w:rFonts w:ascii="Times New Roman" w:eastAsia="Times New Roman" w:hAnsi="Times New Roman" w:cs="Times New Roman"/>
                <w:sz w:val="20"/>
                <w:lang w:eastAsia="ru-RU"/>
              </w:rPr>
              <w:t>,</w:t>
            </w:r>
            <w:r w:rsidRPr="005D72DF">
              <w:rPr>
                <w:rFonts w:ascii="Times New Roman" w:eastAsia="Times New Roman" w:hAnsi="Times New Roman" w:cs="Times New Roman"/>
                <w:sz w:val="20"/>
                <w:lang w:val="en-US" w:eastAsia="ru-RU"/>
              </w:rPr>
              <w:t>3</w:t>
            </w:r>
          </w:p>
        </w:tc>
        <w:tc>
          <w:tcPr>
            <w:tcW w:w="1417" w:type="dxa"/>
            <w:gridSpan w:val="2"/>
            <w:noWrap/>
            <w:vAlign w:val="bottom"/>
            <w:hideMark/>
          </w:tcPr>
          <w:p w14:paraId="61FC51B2"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1182,3</w:t>
            </w:r>
          </w:p>
        </w:tc>
        <w:tc>
          <w:tcPr>
            <w:tcW w:w="1559" w:type="dxa"/>
            <w:vAlign w:val="bottom"/>
            <w:hideMark/>
          </w:tcPr>
          <w:p w14:paraId="27D70F61"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0,6</w:t>
            </w:r>
          </w:p>
        </w:tc>
        <w:tc>
          <w:tcPr>
            <w:tcW w:w="1418" w:type="dxa"/>
            <w:gridSpan w:val="2"/>
            <w:vAlign w:val="bottom"/>
            <w:hideMark/>
          </w:tcPr>
          <w:p w14:paraId="0075BD6E"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0,5</w:t>
            </w:r>
          </w:p>
        </w:tc>
      </w:tr>
      <w:tr w:rsidR="005D72DF" w:rsidRPr="005D72DF" w14:paraId="7DA664CC" w14:textId="77777777" w:rsidTr="005D72DF">
        <w:trPr>
          <w:gridAfter w:val="2"/>
          <w:wAfter w:w="2006" w:type="dxa"/>
          <w:trHeight w:hRule="exact" w:val="199"/>
        </w:trPr>
        <w:tc>
          <w:tcPr>
            <w:tcW w:w="3436" w:type="dxa"/>
            <w:noWrap/>
            <w:vAlign w:val="center"/>
            <w:hideMark/>
          </w:tcPr>
          <w:p w14:paraId="15D4508E"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Канада</w:t>
            </w:r>
          </w:p>
        </w:tc>
        <w:tc>
          <w:tcPr>
            <w:tcW w:w="1560" w:type="dxa"/>
            <w:noWrap/>
            <w:vAlign w:val="bottom"/>
            <w:hideMark/>
          </w:tcPr>
          <w:p w14:paraId="0D2302C0" w14:textId="77777777" w:rsidR="005D72DF" w:rsidRPr="005D72DF" w:rsidRDefault="005D72DF" w:rsidP="005D72DF">
            <w:pPr>
              <w:spacing w:after="200" w:line="240"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val="en-US" w:eastAsia="ru-RU"/>
              </w:rPr>
              <w:t>30</w:t>
            </w:r>
            <w:r w:rsidRPr="005D72DF">
              <w:rPr>
                <w:rFonts w:ascii="Times New Roman" w:eastAsia="Times New Roman" w:hAnsi="Times New Roman" w:cs="Times New Roman"/>
                <w:sz w:val="20"/>
                <w:lang w:eastAsia="ru-RU"/>
              </w:rPr>
              <w:t>,</w:t>
            </w:r>
            <w:r w:rsidRPr="005D72DF">
              <w:rPr>
                <w:rFonts w:ascii="Times New Roman" w:eastAsia="Times New Roman" w:hAnsi="Times New Roman" w:cs="Times New Roman"/>
                <w:sz w:val="20"/>
                <w:lang w:val="en-US" w:eastAsia="ru-RU"/>
              </w:rPr>
              <w:t>8</w:t>
            </w:r>
          </w:p>
        </w:tc>
        <w:tc>
          <w:tcPr>
            <w:tcW w:w="1417" w:type="dxa"/>
            <w:gridSpan w:val="2"/>
            <w:noWrap/>
            <w:vAlign w:val="bottom"/>
            <w:hideMark/>
          </w:tcPr>
          <w:p w14:paraId="132D24D8" w14:textId="77777777" w:rsidR="005D72DF" w:rsidRPr="005D72DF" w:rsidRDefault="005D72DF" w:rsidP="005D72DF">
            <w:pPr>
              <w:spacing w:after="200" w:line="240"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5,1</w:t>
            </w:r>
          </w:p>
        </w:tc>
        <w:tc>
          <w:tcPr>
            <w:tcW w:w="1559" w:type="dxa"/>
            <w:vAlign w:val="bottom"/>
            <w:hideMark/>
          </w:tcPr>
          <w:p w14:paraId="45EB2293" w14:textId="77777777" w:rsidR="005D72DF" w:rsidRPr="005D72DF" w:rsidRDefault="005D72DF" w:rsidP="005D72DF">
            <w:pPr>
              <w:tabs>
                <w:tab w:val="left" w:pos="743"/>
              </w:tabs>
              <w:spacing w:after="200" w:line="240"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gridSpan w:val="2"/>
            <w:vAlign w:val="bottom"/>
            <w:hideMark/>
          </w:tcPr>
          <w:p w14:paraId="689A2C67" w14:textId="77777777" w:rsidR="005D72DF" w:rsidRPr="005D72DF" w:rsidRDefault="005D72DF" w:rsidP="005D72DF">
            <w:pPr>
              <w:tabs>
                <w:tab w:val="left" w:pos="743"/>
              </w:tabs>
              <w:spacing w:after="200" w:line="240"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0FAC944B" w14:textId="77777777" w:rsidTr="005D72DF">
        <w:trPr>
          <w:gridAfter w:val="2"/>
          <w:wAfter w:w="2006" w:type="dxa"/>
          <w:trHeight w:hRule="exact" w:val="251"/>
        </w:trPr>
        <w:tc>
          <w:tcPr>
            <w:tcW w:w="3436" w:type="dxa"/>
            <w:noWrap/>
            <w:vAlign w:val="center"/>
            <w:hideMark/>
          </w:tcPr>
          <w:p w14:paraId="7375F033"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Катар</w:t>
            </w:r>
          </w:p>
        </w:tc>
        <w:tc>
          <w:tcPr>
            <w:tcW w:w="1560" w:type="dxa"/>
            <w:noWrap/>
            <w:vAlign w:val="bottom"/>
            <w:hideMark/>
          </w:tcPr>
          <w:p w14:paraId="0E8CCBBE"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7" w:type="dxa"/>
            <w:gridSpan w:val="2"/>
            <w:noWrap/>
            <w:vAlign w:val="bottom"/>
            <w:hideMark/>
          </w:tcPr>
          <w:p w14:paraId="4A70EB33"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0,4</w:t>
            </w:r>
          </w:p>
        </w:tc>
        <w:tc>
          <w:tcPr>
            <w:tcW w:w="1559" w:type="dxa"/>
            <w:vAlign w:val="bottom"/>
            <w:hideMark/>
          </w:tcPr>
          <w:p w14:paraId="68FBDFB0"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gridSpan w:val="2"/>
            <w:vAlign w:val="bottom"/>
            <w:hideMark/>
          </w:tcPr>
          <w:p w14:paraId="21C14CD0"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42262046" w14:textId="77777777" w:rsidTr="005D72DF">
        <w:trPr>
          <w:gridAfter w:val="2"/>
          <w:wAfter w:w="2006" w:type="dxa"/>
          <w:trHeight w:hRule="exact" w:val="251"/>
        </w:trPr>
        <w:tc>
          <w:tcPr>
            <w:tcW w:w="3436" w:type="dxa"/>
            <w:noWrap/>
            <w:vAlign w:val="center"/>
            <w:hideMark/>
          </w:tcPr>
          <w:p w14:paraId="6AC1B4B8"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Кипр</w:t>
            </w:r>
          </w:p>
        </w:tc>
        <w:tc>
          <w:tcPr>
            <w:tcW w:w="1560" w:type="dxa"/>
            <w:noWrap/>
            <w:vAlign w:val="bottom"/>
            <w:hideMark/>
          </w:tcPr>
          <w:p w14:paraId="243EEEE2"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w:t>
            </w:r>
            <w:r w:rsidRPr="005D72DF">
              <w:rPr>
                <w:rFonts w:ascii="Times New Roman" w:eastAsia="Times New Roman" w:hAnsi="Times New Roman" w:cs="Times New Roman"/>
                <w:sz w:val="20"/>
                <w:lang w:val="en-US" w:eastAsia="ru-RU"/>
              </w:rPr>
              <w:t>8</w:t>
            </w:r>
            <w:r w:rsidRPr="005D72DF">
              <w:rPr>
                <w:rFonts w:ascii="Times New Roman" w:eastAsia="Times New Roman" w:hAnsi="Times New Roman" w:cs="Times New Roman"/>
                <w:sz w:val="20"/>
                <w:lang w:eastAsia="ru-RU"/>
              </w:rPr>
              <w:t>,</w:t>
            </w:r>
            <w:r w:rsidRPr="005D72DF">
              <w:rPr>
                <w:rFonts w:ascii="Times New Roman" w:eastAsia="Times New Roman" w:hAnsi="Times New Roman" w:cs="Times New Roman"/>
                <w:sz w:val="20"/>
                <w:lang w:val="en-US" w:eastAsia="ru-RU"/>
              </w:rPr>
              <w:t>1</w:t>
            </w:r>
          </w:p>
        </w:tc>
        <w:tc>
          <w:tcPr>
            <w:tcW w:w="1417" w:type="dxa"/>
            <w:gridSpan w:val="2"/>
            <w:noWrap/>
            <w:vAlign w:val="bottom"/>
            <w:hideMark/>
          </w:tcPr>
          <w:p w14:paraId="1D5F0721"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250,7</w:t>
            </w:r>
          </w:p>
        </w:tc>
        <w:tc>
          <w:tcPr>
            <w:tcW w:w="1559" w:type="dxa"/>
            <w:vAlign w:val="bottom"/>
            <w:hideMark/>
          </w:tcPr>
          <w:p w14:paraId="61A14B36"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gridSpan w:val="2"/>
            <w:vAlign w:val="bottom"/>
            <w:hideMark/>
          </w:tcPr>
          <w:p w14:paraId="03CF48BD"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0,1</w:t>
            </w:r>
          </w:p>
        </w:tc>
      </w:tr>
      <w:tr w:rsidR="005D72DF" w:rsidRPr="005D72DF" w14:paraId="113A1D18" w14:textId="77777777" w:rsidTr="005D72DF">
        <w:trPr>
          <w:gridAfter w:val="2"/>
          <w:wAfter w:w="2006" w:type="dxa"/>
          <w:trHeight w:hRule="exact" w:val="251"/>
        </w:trPr>
        <w:tc>
          <w:tcPr>
            <w:tcW w:w="3436" w:type="dxa"/>
            <w:noWrap/>
            <w:vAlign w:val="center"/>
            <w:hideMark/>
          </w:tcPr>
          <w:p w14:paraId="4BB0FE50"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К</w:t>
            </w:r>
            <w:r w:rsidRPr="005D72DF">
              <w:rPr>
                <w:rFonts w:ascii="Times New Roman" w:eastAsia="Times New Roman" w:hAnsi="Times New Roman" w:cs="Times New Roman"/>
                <w:sz w:val="20"/>
                <w:szCs w:val="20"/>
                <w:lang w:val="ky-KG" w:eastAsia="ru-RU"/>
              </w:rPr>
              <w:t>ы</w:t>
            </w:r>
            <w:r w:rsidRPr="005D72DF">
              <w:rPr>
                <w:rFonts w:ascii="Times New Roman" w:eastAsia="Times New Roman" w:hAnsi="Times New Roman" w:cs="Times New Roman"/>
                <w:sz w:val="20"/>
                <w:szCs w:val="20"/>
                <w:lang w:eastAsia="ru-RU"/>
              </w:rPr>
              <w:t>тай</w:t>
            </w:r>
          </w:p>
        </w:tc>
        <w:tc>
          <w:tcPr>
            <w:tcW w:w="1560" w:type="dxa"/>
            <w:noWrap/>
            <w:vAlign w:val="bottom"/>
            <w:hideMark/>
          </w:tcPr>
          <w:p w14:paraId="60191794"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val="en-US" w:eastAsia="ru-RU"/>
              </w:rPr>
              <w:t>9396</w:t>
            </w:r>
            <w:r w:rsidRPr="005D72DF">
              <w:rPr>
                <w:rFonts w:ascii="Times New Roman" w:eastAsia="Times New Roman" w:hAnsi="Times New Roman" w:cs="Times New Roman"/>
                <w:sz w:val="20"/>
                <w:lang w:eastAsia="ru-RU"/>
              </w:rPr>
              <w:t>,</w:t>
            </w:r>
            <w:r w:rsidRPr="005D72DF">
              <w:rPr>
                <w:rFonts w:ascii="Times New Roman" w:eastAsia="Times New Roman" w:hAnsi="Times New Roman" w:cs="Times New Roman"/>
                <w:sz w:val="20"/>
                <w:lang w:val="en-US" w:eastAsia="ru-RU"/>
              </w:rPr>
              <w:t>9</w:t>
            </w:r>
          </w:p>
        </w:tc>
        <w:tc>
          <w:tcPr>
            <w:tcW w:w="1417" w:type="dxa"/>
            <w:gridSpan w:val="2"/>
            <w:noWrap/>
            <w:vAlign w:val="bottom"/>
            <w:hideMark/>
          </w:tcPr>
          <w:p w14:paraId="3DAA84C6"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4783,6</w:t>
            </w:r>
          </w:p>
        </w:tc>
        <w:tc>
          <w:tcPr>
            <w:tcW w:w="1559" w:type="dxa"/>
            <w:vAlign w:val="bottom"/>
            <w:hideMark/>
          </w:tcPr>
          <w:p w14:paraId="51B46B02"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4,9</w:t>
            </w:r>
          </w:p>
        </w:tc>
        <w:tc>
          <w:tcPr>
            <w:tcW w:w="1418" w:type="dxa"/>
            <w:gridSpan w:val="2"/>
            <w:vAlign w:val="bottom"/>
            <w:hideMark/>
          </w:tcPr>
          <w:p w14:paraId="117A05B8"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2,1</w:t>
            </w:r>
          </w:p>
        </w:tc>
      </w:tr>
      <w:tr w:rsidR="005D72DF" w:rsidRPr="005D72DF" w14:paraId="7D28C570" w14:textId="77777777" w:rsidTr="005D72DF">
        <w:trPr>
          <w:gridAfter w:val="2"/>
          <w:wAfter w:w="2006" w:type="dxa"/>
          <w:trHeight w:hRule="exact" w:val="251"/>
        </w:trPr>
        <w:tc>
          <w:tcPr>
            <w:tcW w:w="3436" w:type="dxa"/>
            <w:noWrap/>
            <w:vAlign w:val="center"/>
            <w:hideMark/>
          </w:tcPr>
          <w:p w14:paraId="7D7ACC80"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val="ky-KG" w:eastAsia="ru-RU"/>
              </w:rPr>
              <w:t xml:space="preserve">Латвия </w:t>
            </w:r>
          </w:p>
        </w:tc>
        <w:tc>
          <w:tcPr>
            <w:tcW w:w="1560" w:type="dxa"/>
            <w:noWrap/>
            <w:vAlign w:val="bottom"/>
            <w:hideMark/>
          </w:tcPr>
          <w:p w14:paraId="6B043FD6"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95,7</w:t>
            </w:r>
          </w:p>
        </w:tc>
        <w:tc>
          <w:tcPr>
            <w:tcW w:w="1417" w:type="dxa"/>
            <w:gridSpan w:val="2"/>
            <w:noWrap/>
            <w:vAlign w:val="bottom"/>
            <w:hideMark/>
          </w:tcPr>
          <w:p w14:paraId="1D11DFF8"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82,7</w:t>
            </w:r>
          </w:p>
        </w:tc>
        <w:tc>
          <w:tcPr>
            <w:tcW w:w="1559" w:type="dxa"/>
            <w:vAlign w:val="bottom"/>
            <w:hideMark/>
          </w:tcPr>
          <w:p w14:paraId="51C9DDDF"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gridSpan w:val="2"/>
            <w:vAlign w:val="bottom"/>
            <w:hideMark/>
          </w:tcPr>
          <w:p w14:paraId="4851975E"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072DDF87" w14:textId="77777777" w:rsidTr="005D72DF">
        <w:trPr>
          <w:gridAfter w:val="2"/>
          <w:wAfter w:w="2006" w:type="dxa"/>
          <w:trHeight w:hRule="exact" w:val="251"/>
        </w:trPr>
        <w:tc>
          <w:tcPr>
            <w:tcW w:w="3436" w:type="dxa"/>
            <w:noWrap/>
            <w:vAlign w:val="center"/>
            <w:hideMark/>
          </w:tcPr>
          <w:p w14:paraId="202B6728"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val="ky-KG" w:eastAsia="ru-RU"/>
              </w:rPr>
            </w:pPr>
            <w:r w:rsidRPr="005D72DF">
              <w:rPr>
                <w:rFonts w:ascii="Times New Roman" w:eastAsia="Times New Roman" w:hAnsi="Times New Roman" w:cs="Times New Roman"/>
                <w:sz w:val="20"/>
                <w:szCs w:val="20"/>
                <w:lang w:eastAsia="ru-RU"/>
              </w:rPr>
              <w:t>Литва</w:t>
            </w:r>
          </w:p>
        </w:tc>
        <w:tc>
          <w:tcPr>
            <w:tcW w:w="1560" w:type="dxa"/>
            <w:noWrap/>
            <w:vAlign w:val="bottom"/>
            <w:hideMark/>
          </w:tcPr>
          <w:p w14:paraId="3C211A9C"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168,2</w:t>
            </w:r>
          </w:p>
        </w:tc>
        <w:tc>
          <w:tcPr>
            <w:tcW w:w="1417" w:type="dxa"/>
            <w:gridSpan w:val="2"/>
            <w:noWrap/>
            <w:vAlign w:val="bottom"/>
            <w:hideMark/>
          </w:tcPr>
          <w:p w14:paraId="5D06AB89"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154,3</w:t>
            </w:r>
          </w:p>
        </w:tc>
        <w:tc>
          <w:tcPr>
            <w:tcW w:w="1559" w:type="dxa"/>
            <w:vAlign w:val="bottom"/>
            <w:hideMark/>
          </w:tcPr>
          <w:p w14:paraId="63EF90F1"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0,1</w:t>
            </w:r>
          </w:p>
        </w:tc>
        <w:tc>
          <w:tcPr>
            <w:tcW w:w="1418" w:type="dxa"/>
            <w:gridSpan w:val="2"/>
            <w:vAlign w:val="bottom"/>
            <w:hideMark/>
          </w:tcPr>
          <w:p w14:paraId="78985626"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7DEC3970" w14:textId="77777777" w:rsidTr="005D72DF">
        <w:trPr>
          <w:gridAfter w:val="2"/>
          <w:wAfter w:w="2006" w:type="dxa"/>
          <w:trHeight w:hRule="exact" w:val="251"/>
        </w:trPr>
        <w:tc>
          <w:tcPr>
            <w:tcW w:w="3436" w:type="dxa"/>
            <w:noWrap/>
            <w:vAlign w:val="center"/>
            <w:hideMark/>
          </w:tcPr>
          <w:p w14:paraId="05E4EAEE"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Люксембург</w:t>
            </w:r>
          </w:p>
        </w:tc>
        <w:tc>
          <w:tcPr>
            <w:tcW w:w="1560" w:type="dxa"/>
            <w:noWrap/>
            <w:vAlign w:val="bottom"/>
            <w:hideMark/>
          </w:tcPr>
          <w:p w14:paraId="3A15585F"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203,0</w:t>
            </w:r>
          </w:p>
        </w:tc>
        <w:tc>
          <w:tcPr>
            <w:tcW w:w="1417" w:type="dxa"/>
            <w:gridSpan w:val="2"/>
            <w:noWrap/>
            <w:vAlign w:val="bottom"/>
            <w:hideMark/>
          </w:tcPr>
          <w:p w14:paraId="5FEBF8EB"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22,1</w:t>
            </w:r>
          </w:p>
        </w:tc>
        <w:tc>
          <w:tcPr>
            <w:tcW w:w="1559" w:type="dxa"/>
            <w:vAlign w:val="bottom"/>
            <w:hideMark/>
          </w:tcPr>
          <w:p w14:paraId="7AB9495A"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0,1</w:t>
            </w:r>
          </w:p>
        </w:tc>
        <w:tc>
          <w:tcPr>
            <w:tcW w:w="1418" w:type="dxa"/>
            <w:gridSpan w:val="2"/>
            <w:vAlign w:val="bottom"/>
            <w:hideMark/>
          </w:tcPr>
          <w:p w14:paraId="313FF6CF"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110CC58D" w14:textId="77777777" w:rsidTr="005D72DF">
        <w:trPr>
          <w:gridAfter w:val="2"/>
          <w:wAfter w:w="2006" w:type="dxa"/>
          <w:trHeight w:hRule="exact" w:val="251"/>
        </w:trPr>
        <w:tc>
          <w:tcPr>
            <w:tcW w:w="3436" w:type="dxa"/>
            <w:noWrap/>
            <w:vAlign w:val="bottom"/>
            <w:hideMark/>
          </w:tcPr>
          <w:p w14:paraId="6A648083"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Македония</w:t>
            </w:r>
          </w:p>
        </w:tc>
        <w:tc>
          <w:tcPr>
            <w:tcW w:w="1560" w:type="dxa"/>
            <w:noWrap/>
            <w:vAlign w:val="bottom"/>
            <w:hideMark/>
          </w:tcPr>
          <w:p w14:paraId="2CA30120"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295,8</w:t>
            </w:r>
          </w:p>
        </w:tc>
        <w:tc>
          <w:tcPr>
            <w:tcW w:w="1417" w:type="dxa"/>
            <w:gridSpan w:val="2"/>
            <w:noWrap/>
            <w:vAlign w:val="bottom"/>
            <w:hideMark/>
          </w:tcPr>
          <w:p w14:paraId="046EF2CF"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776,3</w:t>
            </w:r>
          </w:p>
        </w:tc>
        <w:tc>
          <w:tcPr>
            <w:tcW w:w="1559" w:type="dxa"/>
            <w:vAlign w:val="bottom"/>
            <w:hideMark/>
          </w:tcPr>
          <w:p w14:paraId="2F659BEF"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0,2</w:t>
            </w:r>
          </w:p>
        </w:tc>
        <w:tc>
          <w:tcPr>
            <w:tcW w:w="1418" w:type="dxa"/>
            <w:gridSpan w:val="2"/>
            <w:vAlign w:val="bottom"/>
            <w:hideMark/>
          </w:tcPr>
          <w:p w14:paraId="681BE428"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0,1</w:t>
            </w:r>
          </w:p>
        </w:tc>
      </w:tr>
      <w:tr w:rsidR="005D72DF" w:rsidRPr="005D72DF" w14:paraId="6EB7215D" w14:textId="77777777" w:rsidTr="005D72DF">
        <w:trPr>
          <w:gridAfter w:val="2"/>
          <w:wAfter w:w="2006" w:type="dxa"/>
          <w:trHeight w:hRule="exact" w:val="251"/>
        </w:trPr>
        <w:tc>
          <w:tcPr>
            <w:tcW w:w="3436" w:type="dxa"/>
            <w:noWrap/>
            <w:vAlign w:val="center"/>
            <w:hideMark/>
          </w:tcPr>
          <w:p w14:paraId="32035EBB"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Мальта</w:t>
            </w:r>
          </w:p>
        </w:tc>
        <w:tc>
          <w:tcPr>
            <w:tcW w:w="1560" w:type="dxa"/>
            <w:noWrap/>
            <w:vAlign w:val="bottom"/>
            <w:hideMark/>
          </w:tcPr>
          <w:p w14:paraId="465601BA"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80,5</w:t>
            </w:r>
          </w:p>
        </w:tc>
        <w:tc>
          <w:tcPr>
            <w:tcW w:w="1417" w:type="dxa"/>
            <w:gridSpan w:val="2"/>
            <w:noWrap/>
            <w:vAlign w:val="bottom"/>
            <w:hideMark/>
          </w:tcPr>
          <w:p w14:paraId="6C8D1595"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23,0</w:t>
            </w:r>
          </w:p>
        </w:tc>
        <w:tc>
          <w:tcPr>
            <w:tcW w:w="1559" w:type="dxa"/>
            <w:vAlign w:val="bottom"/>
            <w:hideMark/>
          </w:tcPr>
          <w:p w14:paraId="7B81ED3C"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gridSpan w:val="2"/>
            <w:vAlign w:val="bottom"/>
            <w:hideMark/>
          </w:tcPr>
          <w:p w14:paraId="42771D98"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21F8ECF8" w14:textId="77777777" w:rsidTr="005D72DF">
        <w:trPr>
          <w:gridAfter w:val="2"/>
          <w:wAfter w:w="2006" w:type="dxa"/>
          <w:trHeight w:hRule="exact" w:val="251"/>
        </w:trPr>
        <w:tc>
          <w:tcPr>
            <w:tcW w:w="3436" w:type="dxa"/>
            <w:noWrap/>
            <w:vAlign w:val="center"/>
            <w:hideMark/>
          </w:tcPr>
          <w:p w14:paraId="0287E220"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lang w:eastAsia="ru-RU"/>
              </w:rPr>
              <w:t>Монголия</w:t>
            </w:r>
          </w:p>
        </w:tc>
        <w:tc>
          <w:tcPr>
            <w:tcW w:w="1560" w:type="dxa"/>
            <w:noWrap/>
            <w:vAlign w:val="bottom"/>
            <w:hideMark/>
          </w:tcPr>
          <w:p w14:paraId="31FAAA7C"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 xml:space="preserve">                   </w:t>
            </w:r>
            <w:r w:rsidRPr="005D72DF">
              <w:rPr>
                <w:rFonts w:ascii="Times New Roman" w:eastAsia="Times New Roman" w:hAnsi="Times New Roman" w:cs="Times New Roman"/>
                <w:sz w:val="20"/>
                <w:lang w:val="en-US" w:eastAsia="ru-RU"/>
              </w:rPr>
              <w:t>0</w:t>
            </w:r>
            <w:r w:rsidRPr="005D72DF">
              <w:rPr>
                <w:rFonts w:ascii="Times New Roman" w:eastAsia="Times New Roman" w:hAnsi="Times New Roman" w:cs="Times New Roman"/>
                <w:sz w:val="20"/>
                <w:lang w:eastAsia="ru-RU"/>
              </w:rPr>
              <w:t>,</w:t>
            </w:r>
            <w:r w:rsidRPr="005D72DF">
              <w:rPr>
                <w:rFonts w:ascii="Times New Roman" w:eastAsia="Times New Roman" w:hAnsi="Times New Roman" w:cs="Times New Roman"/>
                <w:sz w:val="20"/>
                <w:lang w:val="en-US" w:eastAsia="ru-RU"/>
              </w:rPr>
              <w:t xml:space="preserve">1 </w:t>
            </w:r>
          </w:p>
        </w:tc>
        <w:tc>
          <w:tcPr>
            <w:tcW w:w="1417" w:type="dxa"/>
            <w:gridSpan w:val="2"/>
            <w:noWrap/>
            <w:vAlign w:val="bottom"/>
            <w:hideMark/>
          </w:tcPr>
          <w:p w14:paraId="786B2E1D"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559" w:type="dxa"/>
            <w:vAlign w:val="bottom"/>
            <w:hideMark/>
          </w:tcPr>
          <w:p w14:paraId="42D501ED"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gridSpan w:val="2"/>
            <w:vAlign w:val="bottom"/>
            <w:hideMark/>
          </w:tcPr>
          <w:p w14:paraId="00B7B073"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2EEAFCE6" w14:textId="77777777" w:rsidTr="005D72DF">
        <w:trPr>
          <w:gridAfter w:val="2"/>
          <w:wAfter w:w="2006" w:type="dxa"/>
          <w:trHeight w:hRule="exact" w:val="251"/>
        </w:trPr>
        <w:tc>
          <w:tcPr>
            <w:tcW w:w="3436" w:type="dxa"/>
            <w:noWrap/>
            <w:vAlign w:val="center"/>
            <w:hideMark/>
          </w:tcPr>
          <w:p w14:paraId="65A79A9E"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val="ky-KG" w:eastAsia="ru-RU"/>
              </w:rPr>
              <w:t>Нигерия</w:t>
            </w:r>
          </w:p>
        </w:tc>
        <w:tc>
          <w:tcPr>
            <w:tcW w:w="1560" w:type="dxa"/>
            <w:noWrap/>
            <w:vAlign w:val="bottom"/>
            <w:hideMark/>
          </w:tcPr>
          <w:p w14:paraId="69E39166"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val="en-US" w:eastAsia="ru-RU"/>
              </w:rPr>
              <w:t>17</w:t>
            </w:r>
            <w:r w:rsidRPr="005D72DF">
              <w:rPr>
                <w:rFonts w:ascii="Times New Roman" w:eastAsia="Times New Roman" w:hAnsi="Times New Roman" w:cs="Times New Roman"/>
                <w:sz w:val="20"/>
                <w:lang w:eastAsia="ru-RU"/>
              </w:rPr>
              <w:t>,</w:t>
            </w:r>
            <w:r w:rsidRPr="005D72DF">
              <w:rPr>
                <w:rFonts w:ascii="Times New Roman" w:eastAsia="Times New Roman" w:hAnsi="Times New Roman" w:cs="Times New Roman"/>
                <w:sz w:val="20"/>
                <w:lang w:val="en-US" w:eastAsia="ru-RU"/>
              </w:rPr>
              <w:t>6</w:t>
            </w:r>
          </w:p>
        </w:tc>
        <w:tc>
          <w:tcPr>
            <w:tcW w:w="1417" w:type="dxa"/>
            <w:gridSpan w:val="2"/>
            <w:noWrap/>
            <w:vAlign w:val="bottom"/>
            <w:hideMark/>
          </w:tcPr>
          <w:p w14:paraId="5A4DF116"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11,3</w:t>
            </w:r>
          </w:p>
        </w:tc>
        <w:tc>
          <w:tcPr>
            <w:tcW w:w="1559" w:type="dxa"/>
            <w:vAlign w:val="bottom"/>
            <w:hideMark/>
          </w:tcPr>
          <w:p w14:paraId="7B26BC92"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gridSpan w:val="2"/>
            <w:vAlign w:val="bottom"/>
            <w:hideMark/>
          </w:tcPr>
          <w:p w14:paraId="181D163E"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5E7EA619" w14:textId="77777777" w:rsidTr="005D72DF">
        <w:trPr>
          <w:gridAfter w:val="2"/>
          <w:wAfter w:w="2006" w:type="dxa"/>
          <w:trHeight w:hRule="exact" w:val="251"/>
        </w:trPr>
        <w:tc>
          <w:tcPr>
            <w:tcW w:w="3436" w:type="dxa"/>
            <w:noWrap/>
            <w:vAlign w:val="center"/>
            <w:hideMark/>
          </w:tcPr>
          <w:p w14:paraId="07F4DC20"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Нидерланды</w:t>
            </w:r>
          </w:p>
        </w:tc>
        <w:tc>
          <w:tcPr>
            <w:tcW w:w="1560" w:type="dxa"/>
            <w:noWrap/>
            <w:vAlign w:val="bottom"/>
            <w:hideMark/>
          </w:tcPr>
          <w:p w14:paraId="57AD5F90"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val="en-US" w:eastAsia="ru-RU"/>
              </w:rPr>
              <w:t>36856</w:t>
            </w:r>
            <w:r w:rsidRPr="005D72DF">
              <w:rPr>
                <w:rFonts w:ascii="Times New Roman" w:eastAsia="Times New Roman" w:hAnsi="Times New Roman" w:cs="Times New Roman"/>
                <w:sz w:val="20"/>
                <w:lang w:eastAsia="ru-RU"/>
              </w:rPr>
              <w:t>,</w:t>
            </w:r>
            <w:r w:rsidRPr="005D72DF">
              <w:rPr>
                <w:rFonts w:ascii="Times New Roman" w:eastAsia="Times New Roman" w:hAnsi="Times New Roman" w:cs="Times New Roman"/>
                <w:sz w:val="20"/>
                <w:lang w:val="en-US" w:eastAsia="ru-RU"/>
              </w:rPr>
              <w:t>5</w:t>
            </w:r>
          </w:p>
        </w:tc>
        <w:tc>
          <w:tcPr>
            <w:tcW w:w="1417" w:type="dxa"/>
            <w:gridSpan w:val="2"/>
            <w:noWrap/>
            <w:vAlign w:val="bottom"/>
            <w:hideMark/>
          </w:tcPr>
          <w:p w14:paraId="3137EA09"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29928,2</w:t>
            </w:r>
          </w:p>
        </w:tc>
        <w:tc>
          <w:tcPr>
            <w:tcW w:w="1559" w:type="dxa"/>
            <w:vAlign w:val="bottom"/>
            <w:hideMark/>
          </w:tcPr>
          <w:p w14:paraId="491A2320"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18,8</w:t>
            </w:r>
          </w:p>
        </w:tc>
        <w:tc>
          <w:tcPr>
            <w:tcW w:w="1418" w:type="dxa"/>
            <w:gridSpan w:val="2"/>
            <w:vAlign w:val="bottom"/>
            <w:hideMark/>
          </w:tcPr>
          <w:p w14:paraId="0AC263E3"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13,2</w:t>
            </w:r>
          </w:p>
        </w:tc>
      </w:tr>
      <w:tr w:rsidR="005D72DF" w:rsidRPr="005D72DF" w14:paraId="64872F56" w14:textId="77777777" w:rsidTr="005D72DF">
        <w:trPr>
          <w:gridAfter w:val="2"/>
          <w:wAfter w:w="2006" w:type="dxa"/>
          <w:trHeight w:hRule="exact" w:val="251"/>
        </w:trPr>
        <w:tc>
          <w:tcPr>
            <w:tcW w:w="3436" w:type="dxa"/>
            <w:noWrap/>
            <w:vAlign w:val="center"/>
            <w:hideMark/>
          </w:tcPr>
          <w:p w14:paraId="3BB6F47C"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val="ky-KG" w:eastAsia="ru-RU"/>
              </w:rPr>
              <w:t>Жаны Зеландия</w:t>
            </w:r>
          </w:p>
        </w:tc>
        <w:tc>
          <w:tcPr>
            <w:tcW w:w="1560" w:type="dxa"/>
            <w:noWrap/>
            <w:vAlign w:val="bottom"/>
            <w:hideMark/>
          </w:tcPr>
          <w:p w14:paraId="74CE05FF"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val="en-US" w:eastAsia="ru-RU"/>
              </w:rPr>
              <w:t>36</w:t>
            </w:r>
            <w:r w:rsidRPr="005D72DF">
              <w:rPr>
                <w:rFonts w:ascii="Times New Roman" w:eastAsia="Times New Roman" w:hAnsi="Times New Roman" w:cs="Times New Roman"/>
                <w:sz w:val="20"/>
                <w:lang w:eastAsia="ru-RU"/>
              </w:rPr>
              <w:t>,9</w:t>
            </w:r>
          </w:p>
        </w:tc>
        <w:tc>
          <w:tcPr>
            <w:tcW w:w="1417" w:type="dxa"/>
            <w:gridSpan w:val="2"/>
            <w:noWrap/>
            <w:vAlign w:val="bottom"/>
            <w:hideMark/>
          </w:tcPr>
          <w:p w14:paraId="1EC8F662"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102,1</w:t>
            </w:r>
          </w:p>
        </w:tc>
        <w:tc>
          <w:tcPr>
            <w:tcW w:w="1559" w:type="dxa"/>
            <w:vAlign w:val="bottom"/>
            <w:hideMark/>
          </w:tcPr>
          <w:p w14:paraId="1EA0D310"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gridSpan w:val="2"/>
            <w:vAlign w:val="bottom"/>
            <w:hideMark/>
          </w:tcPr>
          <w:p w14:paraId="1ACDCEE7"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371B615A" w14:textId="77777777" w:rsidTr="005D72DF">
        <w:trPr>
          <w:gridAfter w:val="2"/>
          <w:wAfter w:w="2006" w:type="dxa"/>
          <w:trHeight w:hRule="exact" w:val="251"/>
        </w:trPr>
        <w:tc>
          <w:tcPr>
            <w:tcW w:w="3436" w:type="dxa"/>
            <w:noWrap/>
            <w:vAlign w:val="center"/>
            <w:hideMark/>
          </w:tcPr>
          <w:p w14:paraId="312FD1A8"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val="ky-KG" w:eastAsia="ru-RU"/>
              </w:rPr>
            </w:pPr>
            <w:r w:rsidRPr="005D72DF">
              <w:rPr>
                <w:rFonts w:ascii="Times New Roman" w:eastAsia="Times New Roman" w:hAnsi="Times New Roman" w:cs="Times New Roman"/>
                <w:sz w:val="20"/>
                <w:szCs w:val="20"/>
                <w:lang w:val="ky-KG" w:eastAsia="ru-RU"/>
              </w:rPr>
              <w:t>Бириккен</w:t>
            </w:r>
            <w:r w:rsidRPr="005D72DF">
              <w:rPr>
                <w:rFonts w:ascii="Times New Roman" w:eastAsia="Times New Roman" w:hAnsi="Times New Roman" w:cs="Times New Roman"/>
                <w:sz w:val="20"/>
                <w:szCs w:val="20"/>
                <w:lang w:eastAsia="ru-RU"/>
              </w:rPr>
              <w:t xml:space="preserve"> Араб Эмираты</w:t>
            </w:r>
          </w:p>
        </w:tc>
        <w:tc>
          <w:tcPr>
            <w:tcW w:w="1560" w:type="dxa"/>
            <w:noWrap/>
            <w:vAlign w:val="bottom"/>
            <w:hideMark/>
          </w:tcPr>
          <w:p w14:paraId="128AE497"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 xml:space="preserve">            5988,1</w:t>
            </w:r>
          </w:p>
        </w:tc>
        <w:tc>
          <w:tcPr>
            <w:tcW w:w="1417" w:type="dxa"/>
            <w:gridSpan w:val="2"/>
            <w:noWrap/>
            <w:vAlign w:val="bottom"/>
            <w:hideMark/>
          </w:tcPr>
          <w:p w14:paraId="75701E10"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 xml:space="preserve">       7279,9</w:t>
            </w:r>
          </w:p>
        </w:tc>
        <w:tc>
          <w:tcPr>
            <w:tcW w:w="1559" w:type="dxa"/>
            <w:vAlign w:val="bottom"/>
            <w:hideMark/>
          </w:tcPr>
          <w:p w14:paraId="693E4844"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3,0</w:t>
            </w:r>
          </w:p>
        </w:tc>
        <w:tc>
          <w:tcPr>
            <w:tcW w:w="1418" w:type="dxa"/>
            <w:gridSpan w:val="2"/>
            <w:vAlign w:val="bottom"/>
            <w:hideMark/>
          </w:tcPr>
          <w:p w14:paraId="15674DAB"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3,3</w:t>
            </w:r>
          </w:p>
        </w:tc>
      </w:tr>
      <w:tr w:rsidR="005D72DF" w:rsidRPr="005D72DF" w14:paraId="20AABE0C" w14:textId="77777777" w:rsidTr="005D72DF">
        <w:trPr>
          <w:gridAfter w:val="2"/>
          <w:wAfter w:w="2006" w:type="dxa"/>
          <w:trHeight w:hRule="exact" w:val="251"/>
        </w:trPr>
        <w:tc>
          <w:tcPr>
            <w:tcW w:w="3436" w:type="dxa"/>
            <w:noWrap/>
            <w:vAlign w:val="center"/>
            <w:hideMark/>
          </w:tcPr>
          <w:p w14:paraId="3072976F"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Кайман</w:t>
            </w:r>
            <w:r w:rsidRPr="005D72DF">
              <w:rPr>
                <w:rFonts w:ascii="Times New Roman" w:eastAsia="Times New Roman" w:hAnsi="Times New Roman" w:cs="Times New Roman"/>
                <w:sz w:val="20"/>
                <w:szCs w:val="20"/>
                <w:lang w:val="ky-KG" w:eastAsia="ru-RU"/>
              </w:rPr>
              <w:t xml:space="preserve"> аралдары</w:t>
            </w:r>
          </w:p>
        </w:tc>
        <w:tc>
          <w:tcPr>
            <w:tcW w:w="1560" w:type="dxa"/>
            <w:noWrap/>
            <w:vAlign w:val="bottom"/>
            <w:hideMark/>
          </w:tcPr>
          <w:p w14:paraId="372839B8"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7" w:type="dxa"/>
            <w:gridSpan w:val="2"/>
            <w:noWrap/>
            <w:vAlign w:val="bottom"/>
            <w:hideMark/>
          </w:tcPr>
          <w:p w14:paraId="1D3B0AC2"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133,0</w:t>
            </w:r>
          </w:p>
        </w:tc>
        <w:tc>
          <w:tcPr>
            <w:tcW w:w="1559" w:type="dxa"/>
            <w:vAlign w:val="bottom"/>
            <w:hideMark/>
          </w:tcPr>
          <w:p w14:paraId="7D186FD1"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gridSpan w:val="2"/>
            <w:vAlign w:val="bottom"/>
            <w:hideMark/>
          </w:tcPr>
          <w:p w14:paraId="2D869FBC"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0,1</w:t>
            </w:r>
          </w:p>
        </w:tc>
      </w:tr>
      <w:tr w:rsidR="005D72DF" w:rsidRPr="005D72DF" w14:paraId="5B1D05CD" w14:textId="77777777" w:rsidTr="005D72DF">
        <w:trPr>
          <w:gridAfter w:val="2"/>
          <w:wAfter w:w="2006" w:type="dxa"/>
          <w:trHeight w:hRule="exact" w:val="251"/>
        </w:trPr>
        <w:tc>
          <w:tcPr>
            <w:tcW w:w="3436" w:type="dxa"/>
            <w:noWrap/>
            <w:vAlign w:val="center"/>
            <w:hideMark/>
          </w:tcPr>
          <w:p w14:paraId="5149A887" w14:textId="77777777" w:rsidR="005D72DF" w:rsidRPr="005D72DF" w:rsidRDefault="005D72DF" w:rsidP="005D72DF">
            <w:pPr>
              <w:spacing w:after="200" w:line="276" w:lineRule="auto"/>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 xml:space="preserve">          Пакистан</w:t>
            </w:r>
          </w:p>
        </w:tc>
        <w:tc>
          <w:tcPr>
            <w:tcW w:w="1560" w:type="dxa"/>
            <w:noWrap/>
            <w:vAlign w:val="bottom"/>
            <w:hideMark/>
          </w:tcPr>
          <w:p w14:paraId="11D3188A"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3277,2</w:t>
            </w:r>
          </w:p>
        </w:tc>
        <w:tc>
          <w:tcPr>
            <w:tcW w:w="1417" w:type="dxa"/>
            <w:gridSpan w:val="2"/>
            <w:noWrap/>
            <w:vAlign w:val="bottom"/>
            <w:hideMark/>
          </w:tcPr>
          <w:p w14:paraId="6A612346"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482,1</w:t>
            </w:r>
          </w:p>
        </w:tc>
        <w:tc>
          <w:tcPr>
            <w:tcW w:w="1559" w:type="dxa"/>
            <w:vAlign w:val="bottom"/>
            <w:hideMark/>
          </w:tcPr>
          <w:p w14:paraId="2B9316AA"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1,7</w:t>
            </w:r>
          </w:p>
        </w:tc>
        <w:tc>
          <w:tcPr>
            <w:tcW w:w="1418" w:type="dxa"/>
            <w:gridSpan w:val="2"/>
            <w:vAlign w:val="bottom"/>
            <w:hideMark/>
          </w:tcPr>
          <w:p w14:paraId="44D93041"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0,2</w:t>
            </w:r>
          </w:p>
        </w:tc>
      </w:tr>
      <w:tr w:rsidR="005D72DF" w:rsidRPr="005D72DF" w14:paraId="63327F2C" w14:textId="77777777" w:rsidTr="005D72DF">
        <w:trPr>
          <w:gridAfter w:val="2"/>
          <w:wAfter w:w="2006" w:type="dxa"/>
          <w:trHeight w:hRule="exact" w:val="251"/>
        </w:trPr>
        <w:tc>
          <w:tcPr>
            <w:tcW w:w="3436" w:type="dxa"/>
            <w:noWrap/>
            <w:vAlign w:val="center"/>
            <w:hideMark/>
          </w:tcPr>
          <w:p w14:paraId="037481A9" w14:textId="77777777" w:rsidR="005D72DF" w:rsidRPr="005D72DF" w:rsidRDefault="005D72DF" w:rsidP="005D72DF">
            <w:pPr>
              <w:spacing w:after="200" w:line="276" w:lineRule="auto"/>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lang w:eastAsia="ru-RU"/>
              </w:rPr>
              <w:t xml:space="preserve">          Палестина</w:t>
            </w:r>
          </w:p>
        </w:tc>
        <w:tc>
          <w:tcPr>
            <w:tcW w:w="1560" w:type="dxa"/>
            <w:noWrap/>
            <w:vAlign w:val="bottom"/>
            <w:hideMark/>
          </w:tcPr>
          <w:p w14:paraId="279EF15C"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0,3</w:t>
            </w:r>
          </w:p>
        </w:tc>
        <w:tc>
          <w:tcPr>
            <w:tcW w:w="1417" w:type="dxa"/>
            <w:gridSpan w:val="2"/>
            <w:noWrap/>
            <w:vAlign w:val="bottom"/>
            <w:hideMark/>
          </w:tcPr>
          <w:p w14:paraId="179E1C68"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559" w:type="dxa"/>
            <w:vAlign w:val="bottom"/>
            <w:hideMark/>
          </w:tcPr>
          <w:p w14:paraId="27B48E49"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gridSpan w:val="2"/>
            <w:vAlign w:val="bottom"/>
            <w:hideMark/>
          </w:tcPr>
          <w:p w14:paraId="54C34B74"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349E0368" w14:textId="77777777" w:rsidTr="005D72DF">
        <w:trPr>
          <w:gridAfter w:val="2"/>
          <w:wAfter w:w="2006" w:type="dxa"/>
          <w:trHeight w:hRule="exact" w:val="251"/>
        </w:trPr>
        <w:tc>
          <w:tcPr>
            <w:tcW w:w="3436" w:type="dxa"/>
            <w:noWrap/>
            <w:vAlign w:val="center"/>
            <w:hideMark/>
          </w:tcPr>
          <w:p w14:paraId="2345B99E"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Польша</w:t>
            </w:r>
          </w:p>
        </w:tc>
        <w:tc>
          <w:tcPr>
            <w:tcW w:w="1560" w:type="dxa"/>
            <w:noWrap/>
            <w:vAlign w:val="bottom"/>
            <w:hideMark/>
          </w:tcPr>
          <w:p w14:paraId="44EE94D3"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27,6</w:t>
            </w:r>
          </w:p>
        </w:tc>
        <w:tc>
          <w:tcPr>
            <w:tcW w:w="1417" w:type="dxa"/>
            <w:gridSpan w:val="2"/>
            <w:noWrap/>
            <w:vAlign w:val="bottom"/>
            <w:hideMark/>
          </w:tcPr>
          <w:p w14:paraId="0FD045DC"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48,7</w:t>
            </w:r>
          </w:p>
        </w:tc>
        <w:tc>
          <w:tcPr>
            <w:tcW w:w="1559" w:type="dxa"/>
            <w:vAlign w:val="bottom"/>
            <w:hideMark/>
          </w:tcPr>
          <w:p w14:paraId="4414CF48"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gridSpan w:val="2"/>
            <w:vAlign w:val="bottom"/>
            <w:hideMark/>
          </w:tcPr>
          <w:p w14:paraId="6D60C622"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5B59C89B" w14:textId="77777777" w:rsidTr="005D72DF">
        <w:trPr>
          <w:gridAfter w:val="2"/>
          <w:wAfter w:w="2006" w:type="dxa"/>
          <w:trHeight w:hRule="exact" w:val="251"/>
        </w:trPr>
        <w:tc>
          <w:tcPr>
            <w:tcW w:w="3436" w:type="dxa"/>
            <w:noWrap/>
            <w:vAlign w:val="center"/>
            <w:hideMark/>
          </w:tcPr>
          <w:p w14:paraId="2CF58CC4"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val="ky-KG" w:eastAsia="ru-RU"/>
              </w:rPr>
            </w:pPr>
            <w:r w:rsidRPr="005D72DF">
              <w:rPr>
                <w:rFonts w:ascii="Times New Roman" w:eastAsia="Times New Roman" w:hAnsi="Times New Roman" w:cs="Times New Roman"/>
                <w:sz w:val="20"/>
                <w:szCs w:val="20"/>
                <w:lang w:val="ky-KG" w:eastAsia="ru-RU"/>
              </w:rPr>
              <w:t>Башка эл-аралык уюмдар</w:t>
            </w:r>
          </w:p>
        </w:tc>
        <w:tc>
          <w:tcPr>
            <w:tcW w:w="1560" w:type="dxa"/>
            <w:noWrap/>
            <w:vAlign w:val="bottom"/>
            <w:hideMark/>
          </w:tcPr>
          <w:p w14:paraId="632608D4"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 xml:space="preserve">          5182,5</w:t>
            </w:r>
          </w:p>
        </w:tc>
        <w:tc>
          <w:tcPr>
            <w:tcW w:w="1417" w:type="dxa"/>
            <w:gridSpan w:val="2"/>
            <w:noWrap/>
            <w:vAlign w:val="bottom"/>
            <w:hideMark/>
          </w:tcPr>
          <w:p w14:paraId="452D8DC0"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178,2</w:t>
            </w:r>
          </w:p>
        </w:tc>
        <w:tc>
          <w:tcPr>
            <w:tcW w:w="1559" w:type="dxa"/>
            <w:vAlign w:val="bottom"/>
            <w:hideMark/>
          </w:tcPr>
          <w:p w14:paraId="7FA3C554"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2,6</w:t>
            </w:r>
          </w:p>
        </w:tc>
        <w:tc>
          <w:tcPr>
            <w:tcW w:w="1418" w:type="dxa"/>
            <w:gridSpan w:val="2"/>
            <w:vAlign w:val="bottom"/>
            <w:hideMark/>
          </w:tcPr>
          <w:p w14:paraId="48D62BC4"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0,1</w:t>
            </w:r>
          </w:p>
        </w:tc>
      </w:tr>
      <w:tr w:rsidR="005D72DF" w:rsidRPr="005D72DF" w14:paraId="0E267181" w14:textId="77777777" w:rsidTr="005D72DF">
        <w:trPr>
          <w:gridAfter w:val="2"/>
          <w:wAfter w:w="2006" w:type="dxa"/>
          <w:trHeight w:hRule="exact" w:val="251"/>
        </w:trPr>
        <w:tc>
          <w:tcPr>
            <w:tcW w:w="3436" w:type="dxa"/>
            <w:noWrap/>
            <w:vAlign w:val="center"/>
            <w:hideMark/>
          </w:tcPr>
          <w:p w14:paraId="1E71CA50"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Корея Республика</w:t>
            </w:r>
            <w:r w:rsidRPr="005D72DF">
              <w:rPr>
                <w:rFonts w:ascii="Times New Roman" w:eastAsia="Times New Roman" w:hAnsi="Times New Roman" w:cs="Times New Roman"/>
                <w:sz w:val="20"/>
                <w:szCs w:val="20"/>
                <w:lang w:val="ky-KG" w:eastAsia="ru-RU"/>
              </w:rPr>
              <w:t>сы</w:t>
            </w:r>
          </w:p>
        </w:tc>
        <w:tc>
          <w:tcPr>
            <w:tcW w:w="1560" w:type="dxa"/>
            <w:noWrap/>
            <w:vAlign w:val="bottom"/>
            <w:hideMark/>
          </w:tcPr>
          <w:p w14:paraId="0E6B170A"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2546,5</w:t>
            </w:r>
          </w:p>
        </w:tc>
        <w:tc>
          <w:tcPr>
            <w:tcW w:w="1417" w:type="dxa"/>
            <w:gridSpan w:val="2"/>
            <w:noWrap/>
            <w:vAlign w:val="bottom"/>
            <w:hideMark/>
          </w:tcPr>
          <w:p w14:paraId="3D5F820C"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407,7</w:t>
            </w:r>
          </w:p>
        </w:tc>
        <w:tc>
          <w:tcPr>
            <w:tcW w:w="1559" w:type="dxa"/>
            <w:vAlign w:val="bottom"/>
            <w:hideMark/>
          </w:tcPr>
          <w:p w14:paraId="140CCEAB"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1,3</w:t>
            </w:r>
          </w:p>
        </w:tc>
        <w:tc>
          <w:tcPr>
            <w:tcW w:w="1418" w:type="dxa"/>
            <w:gridSpan w:val="2"/>
            <w:vAlign w:val="bottom"/>
            <w:hideMark/>
          </w:tcPr>
          <w:p w14:paraId="4A613476"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0,3</w:t>
            </w:r>
          </w:p>
        </w:tc>
      </w:tr>
      <w:tr w:rsidR="005D72DF" w:rsidRPr="005D72DF" w14:paraId="446C1002" w14:textId="77777777" w:rsidTr="005D72DF">
        <w:trPr>
          <w:gridAfter w:val="2"/>
          <w:wAfter w:w="2006" w:type="dxa"/>
          <w:trHeight w:hRule="exact" w:val="286"/>
        </w:trPr>
        <w:tc>
          <w:tcPr>
            <w:tcW w:w="3436" w:type="dxa"/>
            <w:noWrap/>
            <w:vAlign w:val="center"/>
            <w:hideMark/>
          </w:tcPr>
          <w:p w14:paraId="73DD2525"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val="ky-KG" w:eastAsia="ru-RU"/>
              </w:rPr>
            </w:pPr>
            <w:r w:rsidRPr="005D72DF">
              <w:rPr>
                <w:rFonts w:ascii="Times New Roman" w:eastAsia="Times New Roman" w:hAnsi="Times New Roman" w:cs="Times New Roman"/>
                <w:sz w:val="20"/>
                <w:szCs w:val="20"/>
                <w:lang w:eastAsia="ru-RU"/>
              </w:rPr>
              <w:t>Сейшел</w:t>
            </w:r>
          </w:p>
        </w:tc>
        <w:tc>
          <w:tcPr>
            <w:tcW w:w="1560" w:type="dxa"/>
            <w:noWrap/>
            <w:vAlign w:val="bottom"/>
            <w:hideMark/>
          </w:tcPr>
          <w:p w14:paraId="05E700FE"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800,6</w:t>
            </w:r>
          </w:p>
        </w:tc>
        <w:tc>
          <w:tcPr>
            <w:tcW w:w="1417" w:type="dxa"/>
            <w:gridSpan w:val="2"/>
            <w:noWrap/>
            <w:vAlign w:val="bottom"/>
            <w:hideMark/>
          </w:tcPr>
          <w:p w14:paraId="0A1DD031"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234,1</w:t>
            </w:r>
          </w:p>
        </w:tc>
        <w:tc>
          <w:tcPr>
            <w:tcW w:w="1559" w:type="dxa"/>
            <w:vAlign w:val="bottom"/>
            <w:hideMark/>
          </w:tcPr>
          <w:p w14:paraId="34C898F4"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0,4</w:t>
            </w:r>
          </w:p>
        </w:tc>
        <w:tc>
          <w:tcPr>
            <w:tcW w:w="1418" w:type="dxa"/>
            <w:gridSpan w:val="2"/>
            <w:vAlign w:val="bottom"/>
            <w:hideMark/>
          </w:tcPr>
          <w:p w14:paraId="0EA0A87A"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0,1</w:t>
            </w:r>
          </w:p>
        </w:tc>
      </w:tr>
      <w:tr w:rsidR="005D72DF" w:rsidRPr="005D72DF" w14:paraId="6CBCC99D" w14:textId="77777777" w:rsidTr="005D72DF">
        <w:trPr>
          <w:gridAfter w:val="2"/>
          <w:wAfter w:w="2006" w:type="dxa"/>
          <w:trHeight w:hRule="exact" w:val="286"/>
        </w:trPr>
        <w:tc>
          <w:tcPr>
            <w:tcW w:w="3436" w:type="dxa"/>
            <w:noWrap/>
            <w:vAlign w:val="center"/>
            <w:hideMark/>
          </w:tcPr>
          <w:p w14:paraId="00AF05B5"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val="ky-KG" w:eastAsia="ru-RU"/>
              </w:rPr>
            </w:pPr>
            <w:r w:rsidRPr="005D72DF">
              <w:rPr>
                <w:rFonts w:ascii="Times New Roman" w:eastAsia="Times New Roman" w:hAnsi="Times New Roman" w:cs="Times New Roman"/>
                <w:sz w:val="20"/>
                <w:szCs w:val="20"/>
                <w:lang w:eastAsia="ru-RU"/>
              </w:rPr>
              <w:t>Сингапур</w:t>
            </w:r>
          </w:p>
        </w:tc>
        <w:tc>
          <w:tcPr>
            <w:tcW w:w="1560" w:type="dxa"/>
            <w:noWrap/>
            <w:vAlign w:val="bottom"/>
            <w:hideMark/>
          </w:tcPr>
          <w:p w14:paraId="557A9039"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485,7</w:t>
            </w:r>
          </w:p>
        </w:tc>
        <w:tc>
          <w:tcPr>
            <w:tcW w:w="1417" w:type="dxa"/>
            <w:gridSpan w:val="2"/>
            <w:noWrap/>
            <w:vAlign w:val="bottom"/>
            <w:hideMark/>
          </w:tcPr>
          <w:p w14:paraId="59FBBFA3"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236,4</w:t>
            </w:r>
          </w:p>
        </w:tc>
        <w:tc>
          <w:tcPr>
            <w:tcW w:w="1559" w:type="dxa"/>
            <w:vAlign w:val="bottom"/>
            <w:hideMark/>
          </w:tcPr>
          <w:p w14:paraId="29F3A8DB"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0,2</w:t>
            </w:r>
          </w:p>
        </w:tc>
        <w:tc>
          <w:tcPr>
            <w:tcW w:w="1418" w:type="dxa"/>
            <w:gridSpan w:val="2"/>
            <w:vAlign w:val="bottom"/>
            <w:hideMark/>
          </w:tcPr>
          <w:p w14:paraId="03A1AED5"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0,1</w:t>
            </w:r>
          </w:p>
        </w:tc>
      </w:tr>
      <w:tr w:rsidR="005D72DF" w:rsidRPr="005D72DF" w14:paraId="32D42A77" w14:textId="77777777" w:rsidTr="005D72DF">
        <w:trPr>
          <w:gridAfter w:val="2"/>
          <w:wAfter w:w="2006" w:type="dxa"/>
          <w:trHeight w:hRule="exact" w:val="286"/>
        </w:trPr>
        <w:tc>
          <w:tcPr>
            <w:tcW w:w="3436" w:type="dxa"/>
            <w:noWrap/>
            <w:vAlign w:val="center"/>
            <w:hideMark/>
          </w:tcPr>
          <w:p w14:paraId="218F7AA2"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val="ky-KG" w:eastAsia="ru-RU"/>
              </w:rPr>
            </w:pPr>
            <w:r w:rsidRPr="005D72DF">
              <w:rPr>
                <w:rFonts w:ascii="Times New Roman" w:eastAsia="Times New Roman" w:hAnsi="Times New Roman" w:cs="Times New Roman"/>
                <w:sz w:val="20"/>
                <w:szCs w:val="20"/>
                <w:lang w:eastAsia="ru-RU"/>
              </w:rPr>
              <w:t>А</w:t>
            </w:r>
            <w:r w:rsidRPr="005D72DF">
              <w:rPr>
                <w:rFonts w:ascii="Times New Roman" w:eastAsia="Times New Roman" w:hAnsi="Times New Roman" w:cs="Times New Roman"/>
                <w:sz w:val="20"/>
                <w:szCs w:val="20"/>
                <w:lang w:val="ky-KG" w:eastAsia="ru-RU"/>
              </w:rPr>
              <w:t>КШ</w:t>
            </w:r>
          </w:p>
        </w:tc>
        <w:tc>
          <w:tcPr>
            <w:tcW w:w="1560" w:type="dxa"/>
            <w:noWrap/>
            <w:vAlign w:val="bottom"/>
            <w:hideMark/>
          </w:tcPr>
          <w:p w14:paraId="1860503A" w14:textId="77777777" w:rsidR="005D72DF" w:rsidRPr="005D72DF" w:rsidRDefault="005D72DF" w:rsidP="005D72DF">
            <w:pPr>
              <w:spacing w:after="200" w:line="276" w:lineRule="auto"/>
              <w:ind w:left="-250" w:right="172"/>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 xml:space="preserve">            7595,5</w:t>
            </w:r>
          </w:p>
        </w:tc>
        <w:tc>
          <w:tcPr>
            <w:tcW w:w="1417" w:type="dxa"/>
            <w:gridSpan w:val="2"/>
            <w:noWrap/>
            <w:vAlign w:val="bottom"/>
            <w:hideMark/>
          </w:tcPr>
          <w:p w14:paraId="41F27D76"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3010,0</w:t>
            </w:r>
          </w:p>
        </w:tc>
        <w:tc>
          <w:tcPr>
            <w:tcW w:w="1559" w:type="dxa"/>
            <w:vAlign w:val="bottom"/>
            <w:hideMark/>
          </w:tcPr>
          <w:p w14:paraId="0EC40125"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3,9</w:t>
            </w:r>
          </w:p>
        </w:tc>
        <w:tc>
          <w:tcPr>
            <w:tcW w:w="1418" w:type="dxa"/>
            <w:gridSpan w:val="2"/>
            <w:vAlign w:val="bottom"/>
            <w:hideMark/>
          </w:tcPr>
          <w:p w14:paraId="106CA3CA"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1,3</w:t>
            </w:r>
          </w:p>
        </w:tc>
      </w:tr>
      <w:tr w:rsidR="005D72DF" w:rsidRPr="005D72DF" w14:paraId="18E7497B" w14:textId="77777777" w:rsidTr="005D72DF">
        <w:trPr>
          <w:gridAfter w:val="2"/>
          <w:wAfter w:w="2006" w:type="dxa"/>
          <w:trHeight w:hRule="exact" w:val="251"/>
        </w:trPr>
        <w:tc>
          <w:tcPr>
            <w:tcW w:w="3436" w:type="dxa"/>
            <w:noWrap/>
            <w:vAlign w:val="center"/>
            <w:hideMark/>
          </w:tcPr>
          <w:p w14:paraId="106DE5E9"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Т</w:t>
            </w:r>
            <w:r w:rsidRPr="005D72DF">
              <w:rPr>
                <w:rFonts w:ascii="Times New Roman" w:eastAsia="Times New Roman" w:hAnsi="Times New Roman" w:cs="Times New Roman"/>
                <w:sz w:val="20"/>
                <w:szCs w:val="20"/>
                <w:lang w:val="ky-KG" w:eastAsia="ru-RU"/>
              </w:rPr>
              <w:t>ү</w:t>
            </w:r>
            <w:proofErr w:type="spellStart"/>
            <w:r w:rsidRPr="005D72DF">
              <w:rPr>
                <w:rFonts w:ascii="Times New Roman" w:eastAsia="Times New Roman" w:hAnsi="Times New Roman" w:cs="Times New Roman"/>
                <w:sz w:val="20"/>
                <w:szCs w:val="20"/>
                <w:lang w:eastAsia="ru-RU"/>
              </w:rPr>
              <w:t>ркия</w:t>
            </w:r>
            <w:proofErr w:type="spellEnd"/>
          </w:p>
        </w:tc>
        <w:tc>
          <w:tcPr>
            <w:tcW w:w="1560" w:type="dxa"/>
            <w:noWrap/>
            <w:vAlign w:val="bottom"/>
            <w:hideMark/>
          </w:tcPr>
          <w:p w14:paraId="6319C47B" w14:textId="77777777" w:rsidR="005D72DF" w:rsidRPr="005D72DF" w:rsidRDefault="005D72DF" w:rsidP="005D72DF">
            <w:pPr>
              <w:spacing w:after="200" w:line="276" w:lineRule="auto"/>
              <w:ind w:left="-250" w:right="172"/>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24652,3</w:t>
            </w:r>
          </w:p>
        </w:tc>
        <w:tc>
          <w:tcPr>
            <w:tcW w:w="1417" w:type="dxa"/>
            <w:gridSpan w:val="2"/>
            <w:noWrap/>
            <w:vAlign w:val="bottom"/>
            <w:hideMark/>
          </w:tcPr>
          <w:p w14:paraId="6E937C4C"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 xml:space="preserve">         32017,3</w:t>
            </w:r>
          </w:p>
        </w:tc>
        <w:tc>
          <w:tcPr>
            <w:tcW w:w="1559" w:type="dxa"/>
            <w:vAlign w:val="bottom"/>
            <w:hideMark/>
          </w:tcPr>
          <w:p w14:paraId="2B1452BE"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12,5</w:t>
            </w:r>
          </w:p>
        </w:tc>
        <w:tc>
          <w:tcPr>
            <w:tcW w:w="1418" w:type="dxa"/>
            <w:gridSpan w:val="2"/>
            <w:vAlign w:val="bottom"/>
            <w:hideMark/>
          </w:tcPr>
          <w:p w14:paraId="45B7027D"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14,1</w:t>
            </w:r>
          </w:p>
        </w:tc>
      </w:tr>
      <w:tr w:rsidR="005D72DF" w:rsidRPr="005D72DF" w14:paraId="31CFF99B" w14:textId="77777777" w:rsidTr="005D72DF">
        <w:trPr>
          <w:gridAfter w:val="2"/>
          <w:wAfter w:w="2006" w:type="dxa"/>
          <w:trHeight w:hRule="exact" w:val="251"/>
        </w:trPr>
        <w:tc>
          <w:tcPr>
            <w:tcW w:w="3436" w:type="dxa"/>
            <w:noWrap/>
            <w:vAlign w:val="center"/>
            <w:hideMark/>
          </w:tcPr>
          <w:p w14:paraId="7BFAC5E0"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Франция</w:t>
            </w:r>
          </w:p>
        </w:tc>
        <w:tc>
          <w:tcPr>
            <w:tcW w:w="1560" w:type="dxa"/>
            <w:noWrap/>
            <w:vAlign w:val="bottom"/>
            <w:hideMark/>
          </w:tcPr>
          <w:p w14:paraId="5E862C8B" w14:textId="77777777" w:rsidR="005D72DF" w:rsidRPr="005D72DF" w:rsidRDefault="005D72DF" w:rsidP="005D72DF">
            <w:pPr>
              <w:spacing w:after="200" w:line="276" w:lineRule="auto"/>
              <w:ind w:left="-250" w:right="172"/>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453,9</w:t>
            </w:r>
          </w:p>
        </w:tc>
        <w:tc>
          <w:tcPr>
            <w:tcW w:w="1417" w:type="dxa"/>
            <w:gridSpan w:val="2"/>
            <w:noWrap/>
            <w:vAlign w:val="bottom"/>
            <w:hideMark/>
          </w:tcPr>
          <w:p w14:paraId="5C67A83C"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492,0</w:t>
            </w:r>
          </w:p>
        </w:tc>
        <w:tc>
          <w:tcPr>
            <w:tcW w:w="1559" w:type="dxa"/>
            <w:vAlign w:val="bottom"/>
            <w:hideMark/>
          </w:tcPr>
          <w:p w14:paraId="0FADFA8A" w14:textId="77777777" w:rsidR="005D72DF" w:rsidRPr="005D72DF" w:rsidRDefault="005D72DF" w:rsidP="005D72DF">
            <w:pPr>
              <w:spacing w:after="200" w:line="276" w:lineRule="auto"/>
              <w:ind w:left="-391" w:right="421"/>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0,2</w:t>
            </w:r>
          </w:p>
        </w:tc>
        <w:tc>
          <w:tcPr>
            <w:tcW w:w="1418" w:type="dxa"/>
            <w:gridSpan w:val="2"/>
            <w:vAlign w:val="bottom"/>
            <w:hideMark/>
          </w:tcPr>
          <w:p w14:paraId="20713376"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0,2</w:t>
            </w:r>
          </w:p>
        </w:tc>
      </w:tr>
      <w:tr w:rsidR="005D72DF" w:rsidRPr="005D72DF" w14:paraId="2607335C" w14:textId="77777777" w:rsidTr="005D72DF">
        <w:trPr>
          <w:gridAfter w:val="2"/>
          <w:wAfter w:w="2006" w:type="dxa"/>
          <w:trHeight w:hRule="exact" w:val="251"/>
        </w:trPr>
        <w:tc>
          <w:tcPr>
            <w:tcW w:w="3436" w:type="dxa"/>
            <w:noWrap/>
            <w:vAlign w:val="center"/>
            <w:hideMark/>
          </w:tcPr>
          <w:p w14:paraId="12A76A94"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val="ky-KG" w:eastAsia="ru-RU"/>
              </w:rPr>
            </w:pPr>
            <w:r w:rsidRPr="005D72DF">
              <w:rPr>
                <w:rFonts w:ascii="Times New Roman" w:eastAsia="Times New Roman" w:hAnsi="Times New Roman" w:cs="Times New Roman"/>
                <w:sz w:val="20"/>
                <w:szCs w:val="20"/>
                <w:lang w:eastAsia="ru-RU"/>
              </w:rPr>
              <w:t xml:space="preserve">Чех </w:t>
            </w:r>
            <w:proofErr w:type="spellStart"/>
            <w:r w:rsidRPr="005D72DF">
              <w:rPr>
                <w:rFonts w:ascii="Times New Roman" w:eastAsia="Times New Roman" w:hAnsi="Times New Roman" w:cs="Times New Roman"/>
                <w:sz w:val="20"/>
                <w:szCs w:val="20"/>
                <w:lang w:eastAsia="ru-RU"/>
              </w:rPr>
              <w:t>Республикасы</w:t>
            </w:r>
            <w:proofErr w:type="spellEnd"/>
          </w:p>
        </w:tc>
        <w:tc>
          <w:tcPr>
            <w:tcW w:w="1560" w:type="dxa"/>
            <w:noWrap/>
            <w:vAlign w:val="bottom"/>
            <w:hideMark/>
          </w:tcPr>
          <w:p w14:paraId="3BB07D3E" w14:textId="77777777" w:rsidR="005D72DF" w:rsidRPr="005D72DF" w:rsidRDefault="005D72DF" w:rsidP="005D72DF">
            <w:pPr>
              <w:spacing w:after="200" w:line="276" w:lineRule="auto"/>
              <w:ind w:left="-250" w:right="172"/>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328,3</w:t>
            </w:r>
          </w:p>
        </w:tc>
        <w:tc>
          <w:tcPr>
            <w:tcW w:w="1417" w:type="dxa"/>
            <w:gridSpan w:val="2"/>
            <w:noWrap/>
            <w:vAlign w:val="bottom"/>
            <w:hideMark/>
          </w:tcPr>
          <w:p w14:paraId="7CC18651"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1001,3</w:t>
            </w:r>
          </w:p>
        </w:tc>
        <w:tc>
          <w:tcPr>
            <w:tcW w:w="1559" w:type="dxa"/>
            <w:vAlign w:val="bottom"/>
            <w:hideMark/>
          </w:tcPr>
          <w:p w14:paraId="274AC69E" w14:textId="77777777" w:rsidR="005D72DF" w:rsidRPr="005D72DF" w:rsidRDefault="005D72DF" w:rsidP="005D72DF">
            <w:pPr>
              <w:spacing w:after="200" w:line="276" w:lineRule="auto"/>
              <w:ind w:left="-391" w:right="421"/>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0,2</w:t>
            </w:r>
          </w:p>
        </w:tc>
        <w:tc>
          <w:tcPr>
            <w:tcW w:w="1418" w:type="dxa"/>
            <w:gridSpan w:val="2"/>
            <w:vAlign w:val="bottom"/>
            <w:hideMark/>
          </w:tcPr>
          <w:p w14:paraId="7AB2522B"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0,4</w:t>
            </w:r>
          </w:p>
        </w:tc>
      </w:tr>
      <w:tr w:rsidR="005D72DF" w:rsidRPr="005D72DF" w14:paraId="3EFEA49E" w14:textId="77777777" w:rsidTr="005D72DF">
        <w:trPr>
          <w:gridAfter w:val="2"/>
          <w:wAfter w:w="2006" w:type="dxa"/>
          <w:trHeight w:hRule="exact" w:val="251"/>
        </w:trPr>
        <w:tc>
          <w:tcPr>
            <w:tcW w:w="3436" w:type="dxa"/>
            <w:noWrap/>
            <w:vAlign w:val="center"/>
            <w:hideMark/>
          </w:tcPr>
          <w:p w14:paraId="7D4A0E16"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Швейцария</w:t>
            </w:r>
          </w:p>
        </w:tc>
        <w:tc>
          <w:tcPr>
            <w:tcW w:w="1560" w:type="dxa"/>
            <w:noWrap/>
            <w:vAlign w:val="bottom"/>
            <w:hideMark/>
          </w:tcPr>
          <w:p w14:paraId="1D0B4EA4" w14:textId="77777777" w:rsidR="005D72DF" w:rsidRPr="005D72DF" w:rsidRDefault="005D72DF" w:rsidP="005D72DF">
            <w:pPr>
              <w:spacing w:after="200" w:line="276" w:lineRule="auto"/>
              <w:ind w:left="-131" w:right="172"/>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8468,4</w:t>
            </w:r>
          </w:p>
        </w:tc>
        <w:tc>
          <w:tcPr>
            <w:tcW w:w="1417" w:type="dxa"/>
            <w:gridSpan w:val="2"/>
            <w:noWrap/>
            <w:vAlign w:val="bottom"/>
            <w:hideMark/>
          </w:tcPr>
          <w:p w14:paraId="55D4ABBD" w14:textId="77777777" w:rsidR="005D72DF" w:rsidRPr="005D72DF" w:rsidRDefault="005D72DF" w:rsidP="005D72DF">
            <w:pPr>
              <w:spacing w:after="200" w:line="276" w:lineRule="auto"/>
              <w:ind w:left="-131" w:right="141"/>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1473,8</w:t>
            </w:r>
          </w:p>
        </w:tc>
        <w:tc>
          <w:tcPr>
            <w:tcW w:w="1559" w:type="dxa"/>
            <w:vAlign w:val="bottom"/>
            <w:hideMark/>
          </w:tcPr>
          <w:p w14:paraId="5ACD5A69" w14:textId="77777777" w:rsidR="005D72DF" w:rsidRPr="005D72DF" w:rsidRDefault="005D72DF" w:rsidP="005D72DF">
            <w:pPr>
              <w:spacing w:after="200" w:line="276" w:lineRule="auto"/>
              <w:ind w:left="-391" w:right="421"/>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4,3</w:t>
            </w:r>
          </w:p>
        </w:tc>
        <w:tc>
          <w:tcPr>
            <w:tcW w:w="1418" w:type="dxa"/>
            <w:gridSpan w:val="2"/>
            <w:vAlign w:val="bottom"/>
            <w:hideMark/>
          </w:tcPr>
          <w:p w14:paraId="13124570"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0,6</w:t>
            </w:r>
          </w:p>
        </w:tc>
      </w:tr>
      <w:tr w:rsidR="005D72DF" w:rsidRPr="005D72DF" w14:paraId="7091E1B1" w14:textId="77777777" w:rsidTr="005D72DF">
        <w:trPr>
          <w:gridAfter w:val="2"/>
          <w:wAfter w:w="2006" w:type="dxa"/>
          <w:trHeight w:hRule="exact" w:val="251"/>
        </w:trPr>
        <w:tc>
          <w:tcPr>
            <w:tcW w:w="3436" w:type="dxa"/>
            <w:noWrap/>
            <w:vAlign w:val="center"/>
            <w:hideMark/>
          </w:tcPr>
          <w:p w14:paraId="49FE0D73"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lang w:eastAsia="ru-RU"/>
              </w:rPr>
              <w:t>Швеция</w:t>
            </w:r>
          </w:p>
        </w:tc>
        <w:tc>
          <w:tcPr>
            <w:tcW w:w="1560" w:type="dxa"/>
            <w:noWrap/>
            <w:vAlign w:val="bottom"/>
            <w:hideMark/>
          </w:tcPr>
          <w:p w14:paraId="3256DCA1" w14:textId="77777777" w:rsidR="005D72DF" w:rsidRPr="005D72DF" w:rsidRDefault="005D72DF" w:rsidP="005D72DF">
            <w:pPr>
              <w:spacing w:after="200" w:line="276" w:lineRule="auto"/>
              <w:ind w:left="-250" w:right="172"/>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14,1</w:t>
            </w:r>
          </w:p>
        </w:tc>
        <w:tc>
          <w:tcPr>
            <w:tcW w:w="1417" w:type="dxa"/>
            <w:gridSpan w:val="2"/>
            <w:noWrap/>
            <w:vAlign w:val="bottom"/>
            <w:hideMark/>
          </w:tcPr>
          <w:p w14:paraId="495ADCE3"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559" w:type="dxa"/>
            <w:vAlign w:val="bottom"/>
            <w:hideMark/>
          </w:tcPr>
          <w:p w14:paraId="3DD8C67C" w14:textId="77777777" w:rsidR="005D72DF" w:rsidRPr="005D72DF" w:rsidRDefault="005D72DF" w:rsidP="005D72DF">
            <w:pPr>
              <w:spacing w:after="200" w:line="276" w:lineRule="auto"/>
              <w:ind w:left="-391" w:right="421"/>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gridSpan w:val="2"/>
            <w:vAlign w:val="bottom"/>
            <w:hideMark/>
          </w:tcPr>
          <w:p w14:paraId="40434A9B"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3150DF29" w14:textId="77777777" w:rsidTr="005D72DF">
        <w:trPr>
          <w:gridAfter w:val="2"/>
          <w:wAfter w:w="2006" w:type="dxa"/>
          <w:trHeight w:hRule="exact" w:val="251"/>
        </w:trPr>
        <w:tc>
          <w:tcPr>
            <w:tcW w:w="3436" w:type="dxa"/>
            <w:noWrap/>
            <w:vAlign w:val="center"/>
            <w:hideMark/>
          </w:tcPr>
          <w:p w14:paraId="278C24C9"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lang w:eastAsia="ru-RU"/>
              </w:rPr>
              <w:t>Эстония</w:t>
            </w:r>
          </w:p>
        </w:tc>
        <w:tc>
          <w:tcPr>
            <w:tcW w:w="1560" w:type="dxa"/>
            <w:noWrap/>
            <w:vAlign w:val="bottom"/>
            <w:hideMark/>
          </w:tcPr>
          <w:p w14:paraId="466BF2A2" w14:textId="77777777" w:rsidR="005D72DF" w:rsidRPr="005D72DF" w:rsidRDefault="005D72DF" w:rsidP="005D72DF">
            <w:pPr>
              <w:spacing w:after="200" w:line="276" w:lineRule="auto"/>
              <w:ind w:left="-250" w:right="172"/>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6,1</w:t>
            </w:r>
          </w:p>
        </w:tc>
        <w:tc>
          <w:tcPr>
            <w:tcW w:w="1417" w:type="dxa"/>
            <w:gridSpan w:val="2"/>
            <w:noWrap/>
            <w:vAlign w:val="bottom"/>
            <w:hideMark/>
          </w:tcPr>
          <w:p w14:paraId="364812DC"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1,9</w:t>
            </w:r>
          </w:p>
        </w:tc>
        <w:tc>
          <w:tcPr>
            <w:tcW w:w="1559" w:type="dxa"/>
            <w:vAlign w:val="bottom"/>
            <w:hideMark/>
          </w:tcPr>
          <w:p w14:paraId="06084BE1" w14:textId="77777777" w:rsidR="005D72DF" w:rsidRPr="005D72DF" w:rsidRDefault="005D72DF" w:rsidP="005D72DF">
            <w:pPr>
              <w:spacing w:after="200" w:line="276" w:lineRule="auto"/>
              <w:ind w:left="-391" w:right="421"/>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gridSpan w:val="2"/>
            <w:vAlign w:val="bottom"/>
            <w:hideMark/>
          </w:tcPr>
          <w:p w14:paraId="0753B4EF"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1D95B4EC" w14:textId="77777777" w:rsidTr="005D72DF">
        <w:trPr>
          <w:gridAfter w:val="2"/>
          <w:wAfter w:w="2006" w:type="dxa"/>
          <w:trHeight w:hRule="exact" w:val="251"/>
        </w:trPr>
        <w:tc>
          <w:tcPr>
            <w:tcW w:w="3436" w:type="dxa"/>
            <w:noWrap/>
            <w:vAlign w:val="center"/>
            <w:hideMark/>
          </w:tcPr>
          <w:p w14:paraId="068DF36D" w14:textId="77777777" w:rsidR="005D72DF" w:rsidRPr="005D72DF" w:rsidRDefault="005D72DF" w:rsidP="005D72DF">
            <w:pPr>
              <w:spacing w:after="200" w:line="276" w:lineRule="auto"/>
              <w:ind w:left="498"/>
              <w:rPr>
                <w:rFonts w:ascii="Times New Roman" w:eastAsia="Times New Roman" w:hAnsi="Times New Roman" w:cs="Times New Roman"/>
                <w:sz w:val="20"/>
                <w:lang w:eastAsia="ru-RU"/>
              </w:rPr>
            </w:pPr>
            <w:proofErr w:type="spellStart"/>
            <w:r w:rsidRPr="005D72DF">
              <w:rPr>
                <w:rFonts w:ascii="Times New Roman" w:eastAsia="Times New Roman" w:hAnsi="Times New Roman" w:cs="Times New Roman"/>
                <w:sz w:val="20"/>
                <w:szCs w:val="20"/>
                <w:lang w:eastAsia="ru-RU"/>
              </w:rPr>
              <w:lastRenderedPageBreak/>
              <w:t>Жапония</w:t>
            </w:r>
            <w:proofErr w:type="spellEnd"/>
          </w:p>
        </w:tc>
        <w:tc>
          <w:tcPr>
            <w:tcW w:w="1560" w:type="dxa"/>
            <w:noWrap/>
            <w:vAlign w:val="bottom"/>
            <w:hideMark/>
          </w:tcPr>
          <w:p w14:paraId="0EC053AC" w14:textId="77777777" w:rsidR="005D72DF" w:rsidRPr="005D72DF" w:rsidRDefault="005D72DF" w:rsidP="005D72DF">
            <w:pPr>
              <w:spacing w:after="200" w:line="276" w:lineRule="auto"/>
              <w:ind w:left="-250" w:right="172"/>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1197,5</w:t>
            </w:r>
          </w:p>
        </w:tc>
        <w:tc>
          <w:tcPr>
            <w:tcW w:w="1417" w:type="dxa"/>
            <w:gridSpan w:val="2"/>
            <w:noWrap/>
            <w:vAlign w:val="bottom"/>
            <w:hideMark/>
          </w:tcPr>
          <w:p w14:paraId="0356B45F"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139,6</w:t>
            </w:r>
          </w:p>
        </w:tc>
        <w:tc>
          <w:tcPr>
            <w:tcW w:w="1559" w:type="dxa"/>
            <w:vAlign w:val="bottom"/>
            <w:hideMark/>
          </w:tcPr>
          <w:p w14:paraId="30524D8B" w14:textId="77777777" w:rsidR="005D72DF" w:rsidRPr="005D72DF" w:rsidRDefault="005D72DF" w:rsidP="005D72DF">
            <w:pPr>
              <w:spacing w:after="200" w:line="276" w:lineRule="auto"/>
              <w:ind w:left="-391" w:right="421"/>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0,6</w:t>
            </w:r>
          </w:p>
        </w:tc>
        <w:tc>
          <w:tcPr>
            <w:tcW w:w="1418" w:type="dxa"/>
            <w:gridSpan w:val="2"/>
            <w:vAlign w:val="bottom"/>
            <w:hideMark/>
          </w:tcPr>
          <w:p w14:paraId="6075ADB4"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0,1</w:t>
            </w:r>
          </w:p>
        </w:tc>
      </w:tr>
      <w:tr w:rsidR="005D72DF" w:rsidRPr="005D72DF" w14:paraId="6F6EDBEC" w14:textId="77777777" w:rsidTr="005D72DF">
        <w:trPr>
          <w:gridAfter w:val="2"/>
          <w:wAfter w:w="2006" w:type="dxa"/>
          <w:trHeight w:hRule="exact" w:val="251"/>
        </w:trPr>
        <w:tc>
          <w:tcPr>
            <w:tcW w:w="3436" w:type="dxa"/>
            <w:noWrap/>
            <w:vAlign w:val="bottom"/>
            <w:hideMark/>
          </w:tcPr>
          <w:p w14:paraId="134A961B"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b/>
                <w:sz w:val="20"/>
                <w:szCs w:val="20"/>
                <w:lang w:val="ky-KG" w:eastAsia="ru-RU"/>
              </w:rPr>
              <w:t>КМШ өлкөлөрү</w:t>
            </w:r>
          </w:p>
        </w:tc>
        <w:tc>
          <w:tcPr>
            <w:tcW w:w="1560" w:type="dxa"/>
            <w:noWrap/>
            <w:vAlign w:val="bottom"/>
            <w:hideMark/>
          </w:tcPr>
          <w:p w14:paraId="2F6D5184" w14:textId="77777777" w:rsidR="005D72DF" w:rsidRPr="005D72DF" w:rsidRDefault="005D72DF" w:rsidP="005D72DF">
            <w:pPr>
              <w:spacing w:after="200" w:line="276" w:lineRule="auto"/>
              <w:ind w:left="-250" w:right="172"/>
              <w:jc w:val="right"/>
              <w:rPr>
                <w:rFonts w:ascii="Times New Roman" w:eastAsia="Times New Roman" w:hAnsi="Times New Roman" w:cs="Times New Roman"/>
                <w:sz w:val="20"/>
                <w:lang w:eastAsia="ru-RU"/>
              </w:rPr>
            </w:pPr>
            <w:r w:rsidRPr="005D72DF">
              <w:rPr>
                <w:rFonts w:ascii="Times New Roman" w:eastAsia="Times New Roman" w:hAnsi="Times New Roman" w:cs="Times New Roman"/>
                <w:b/>
                <w:sz w:val="20"/>
                <w:lang w:eastAsia="ru-RU"/>
              </w:rPr>
              <w:t>76781,6</w:t>
            </w:r>
          </w:p>
        </w:tc>
        <w:tc>
          <w:tcPr>
            <w:tcW w:w="1417" w:type="dxa"/>
            <w:gridSpan w:val="2"/>
            <w:noWrap/>
            <w:vAlign w:val="bottom"/>
            <w:hideMark/>
          </w:tcPr>
          <w:p w14:paraId="0FDD0847"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b/>
                <w:sz w:val="20"/>
                <w:lang w:eastAsia="ru-RU"/>
              </w:rPr>
              <w:t>135114,6</w:t>
            </w:r>
          </w:p>
        </w:tc>
        <w:tc>
          <w:tcPr>
            <w:tcW w:w="1559" w:type="dxa"/>
            <w:vAlign w:val="bottom"/>
            <w:hideMark/>
          </w:tcPr>
          <w:p w14:paraId="2D933EAC" w14:textId="77777777" w:rsidR="005D72DF" w:rsidRPr="005D72DF" w:rsidRDefault="005D72DF" w:rsidP="005D72DF">
            <w:pPr>
              <w:spacing w:after="200" w:line="276" w:lineRule="auto"/>
              <w:ind w:left="-391" w:right="421"/>
              <w:jc w:val="right"/>
              <w:rPr>
                <w:rFonts w:ascii="Times New Roman" w:eastAsia="Times New Roman" w:hAnsi="Times New Roman" w:cs="Times New Roman"/>
                <w:sz w:val="20"/>
                <w:lang w:eastAsia="ru-RU"/>
              </w:rPr>
            </w:pPr>
            <w:r w:rsidRPr="005D72DF">
              <w:rPr>
                <w:rFonts w:ascii="Times New Roman" w:eastAsia="Times New Roman" w:hAnsi="Times New Roman" w:cs="Times New Roman"/>
                <w:b/>
                <w:sz w:val="20"/>
                <w:lang w:eastAsia="ru-RU"/>
              </w:rPr>
              <w:t>39,1</w:t>
            </w:r>
          </w:p>
        </w:tc>
        <w:tc>
          <w:tcPr>
            <w:tcW w:w="1418" w:type="dxa"/>
            <w:gridSpan w:val="2"/>
            <w:vAlign w:val="bottom"/>
            <w:hideMark/>
          </w:tcPr>
          <w:p w14:paraId="04D80CC7"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b/>
                <w:sz w:val="20"/>
                <w:lang w:eastAsia="ru-RU"/>
              </w:rPr>
              <w:t>58,9</w:t>
            </w:r>
          </w:p>
        </w:tc>
      </w:tr>
      <w:tr w:rsidR="005D72DF" w:rsidRPr="005D72DF" w14:paraId="6C20784E" w14:textId="77777777" w:rsidTr="005D72DF">
        <w:trPr>
          <w:gridAfter w:val="2"/>
          <w:wAfter w:w="2006" w:type="dxa"/>
          <w:trHeight w:hRule="exact" w:val="251"/>
        </w:trPr>
        <w:tc>
          <w:tcPr>
            <w:tcW w:w="3436" w:type="dxa"/>
            <w:noWrap/>
            <w:vAlign w:val="bottom"/>
            <w:hideMark/>
          </w:tcPr>
          <w:p w14:paraId="0AF7DE54"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i/>
                <w:sz w:val="20"/>
                <w:szCs w:val="20"/>
                <w:lang w:val="ky-KG" w:eastAsia="ru-RU"/>
              </w:rPr>
              <w:t xml:space="preserve">    анын ичинен:</w:t>
            </w:r>
          </w:p>
        </w:tc>
        <w:tc>
          <w:tcPr>
            <w:tcW w:w="1560" w:type="dxa"/>
            <w:noWrap/>
            <w:vAlign w:val="center"/>
          </w:tcPr>
          <w:p w14:paraId="6218FE13" w14:textId="77777777" w:rsidR="005D72DF" w:rsidRPr="005D72DF" w:rsidRDefault="005D72DF" w:rsidP="005D72DF">
            <w:pPr>
              <w:spacing w:after="200" w:line="276" w:lineRule="auto"/>
              <w:ind w:left="-250" w:right="172"/>
              <w:jc w:val="right"/>
              <w:rPr>
                <w:rFonts w:ascii="Times New Roman" w:eastAsia="Times New Roman" w:hAnsi="Times New Roman" w:cs="Times New Roman"/>
                <w:sz w:val="20"/>
                <w:lang w:eastAsia="ru-RU"/>
              </w:rPr>
            </w:pPr>
          </w:p>
        </w:tc>
        <w:tc>
          <w:tcPr>
            <w:tcW w:w="1417" w:type="dxa"/>
            <w:gridSpan w:val="2"/>
            <w:noWrap/>
            <w:vAlign w:val="center"/>
          </w:tcPr>
          <w:p w14:paraId="73D81CA1"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p>
        </w:tc>
        <w:tc>
          <w:tcPr>
            <w:tcW w:w="1559" w:type="dxa"/>
            <w:vAlign w:val="center"/>
            <w:hideMark/>
          </w:tcPr>
          <w:p w14:paraId="44CF44C0" w14:textId="77777777" w:rsidR="005D72DF" w:rsidRPr="005D72DF" w:rsidRDefault="005D72DF" w:rsidP="005D72DF">
            <w:pPr>
              <w:spacing w:after="200" w:line="276" w:lineRule="auto"/>
              <w:ind w:left="-391" w:right="421"/>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 xml:space="preserve">                  </w:t>
            </w:r>
          </w:p>
        </w:tc>
        <w:tc>
          <w:tcPr>
            <w:tcW w:w="1418" w:type="dxa"/>
            <w:gridSpan w:val="2"/>
            <w:vAlign w:val="center"/>
          </w:tcPr>
          <w:p w14:paraId="5E8D41C1"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p>
        </w:tc>
      </w:tr>
      <w:tr w:rsidR="005D72DF" w:rsidRPr="005D72DF" w14:paraId="729F417D" w14:textId="77777777" w:rsidTr="005D72DF">
        <w:trPr>
          <w:gridAfter w:val="2"/>
          <w:wAfter w:w="2006" w:type="dxa"/>
          <w:trHeight w:hRule="exact" w:val="251"/>
        </w:trPr>
        <w:tc>
          <w:tcPr>
            <w:tcW w:w="3436" w:type="dxa"/>
            <w:noWrap/>
            <w:vAlign w:val="center"/>
            <w:hideMark/>
          </w:tcPr>
          <w:p w14:paraId="34B43775"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proofErr w:type="spellStart"/>
            <w:r w:rsidRPr="005D72DF">
              <w:rPr>
                <w:rFonts w:ascii="Times New Roman" w:eastAsia="Times New Roman" w:hAnsi="Times New Roman" w:cs="Times New Roman"/>
                <w:sz w:val="20"/>
                <w:szCs w:val="20"/>
                <w:lang w:eastAsia="ru-RU"/>
              </w:rPr>
              <w:t>Азербайжан</w:t>
            </w:r>
            <w:proofErr w:type="spellEnd"/>
          </w:p>
        </w:tc>
        <w:tc>
          <w:tcPr>
            <w:tcW w:w="1560" w:type="dxa"/>
            <w:noWrap/>
            <w:vAlign w:val="bottom"/>
            <w:hideMark/>
          </w:tcPr>
          <w:p w14:paraId="00C0455F" w14:textId="77777777" w:rsidR="005D72DF" w:rsidRPr="005D72DF" w:rsidRDefault="005D72DF" w:rsidP="005D72DF">
            <w:pPr>
              <w:spacing w:after="200" w:line="276" w:lineRule="auto"/>
              <w:ind w:left="-250" w:right="172"/>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2058,4</w:t>
            </w:r>
          </w:p>
        </w:tc>
        <w:tc>
          <w:tcPr>
            <w:tcW w:w="1417" w:type="dxa"/>
            <w:gridSpan w:val="2"/>
            <w:noWrap/>
            <w:vAlign w:val="bottom"/>
            <w:hideMark/>
          </w:tcPr>
          <w:p w14:paraId="6B31F406"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27435,8</w:t>
            </w:r>
          </w:p>
        </w:tc>
        <w:tc>
          <w:tcPr>
            <w:tcW w:w="1559" w:type="dxa"/>
            <w:vAlign w:val="bottom"/>
            <w:hideMark/>
          </w:tcPr>
          <w:p w14:paraId="766B71F4" w14:textId="77777777" w:rsidR="005D72DF" w:rsidRPr="005D72DF" w:rsidRDefault="005D72DF" w:rsidP="005D72DF">
            <w:pPr>
              <w:spacing w:after="200" w:line="276" w:lineRule="auto"/>
              <w:ind w:left="-391" w:right="421"/>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w:t>
            </w:r>
            <w:r w:rsidRPr="005D72DF">
              <w:rPr>
                <w:rFonts w:ascii="Times New Roman" w:eastAsia="Times New Roman" w:hAnsi="Times New Roman" w:cs="Times New Roman"/>
                <w:sz w:val="20"/>
                <w:lang w:val="ky-KG" w:eastAsia="ru-RU"/>
              </w:rPr>
              <w:t>1</w:t>
            </w:r>
          </w:p>
        </w:tc>
        <w:tc>
          <w:tcPr>
            <w:tcW w:w="1418" w:type="dxa"/>
            <w:gridSpan w:val="2"/>
            <w:vAlign w:val="bottom"/>
            <w:hideMark/>
          </w:tcPr>
          <w:p w14:paraId="12FF990D"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12,0</w:t>
            </w:r>
          </w:p>
        </w:tc>
      </w:tr>
      <w:tr w:rsidR="005D72DF" w:rsidRPr="005D72DF" w14:paraId="1308FBF1" w14:textId="77777777" w:rsidTr="005D72DF">
        <w:trPr>
          <w:gridAfter w:val="2"/>
          <w:wAfter w:w="2006" w:type="dxa"/>
          <w:trHeight w:hRule="exact" w:val="251"/>
        </w:trPr>
        <w:tc>
          <w:tcPr>
            <w:tcW w:w="3436" w:type="dxa"/>
            <w:noWrap/>
            <w:vAlign w:val="center"/>
            <w:hideMark/>
          </w:tcPr>
          <w:p w14:paraId="62A05A56"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Армения</w:t>
            </w:r>
          </w:p>
        </w:tc>
        <w:tc>
          <w:tcPr>
            <w:tcW w:w="1560" w:type="dxa"/>
            <w:noWrap/>
            <w:vAlign w:val="bottom"/>
            <w:hideMark/>
          </w:tcPr>
          <w:p w14:paraId="3CB66DE2" w14:textId="77777777" w:rsidR="005D72DF" w:rsidRPr="005D72DF" w:rsidRDefault="005D72DF" w:rsidP="005D72DF">
            <w:pPr>
              <w:spacing w:after="200" w:line="276" w:lineRule="auto"/>
              <w:ind w:left="-250" w:right="172"/>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76,3</w:t>
            </w:r>
          </w:p>
        </w:tc>
        <w:tc>
          <w:tcPr>
            <w:tcW w:w="1417" w:type="dxa"/>
            <w:gridSpan w:val="2"/>
            <w:noWrap/>
            <w:vAlign w:val="bottom"/>
            <w:hideMark/>
          </w:tcPr>
          <w:p w14:paraId="3DA24C5F"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67,8</w:t>
            </w:r>
          </w:p>
        </w:tc>
        <w:tc>
          <w:tcPr>
            <w:tcW w:w="1559" w:type="dxa"/>
            <w:vAlign w:val="bottom"/>
            <w:hideMark/>
          </w:tcPr>
          <w:p w14:paraId="1658A71D" w14:textId="77777777" w:rsidR="005D72DF" w:rsidRPr="005D72DF" w:rsidRDefault="005D72DF" w:rsidP="005D72DF">
            <w:pPr>
              <w:spacing w:after="200" w:line="276" w:lineRule="auto"/>
              <w:ind w:left="-391" w:right="421"/>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gridSpan w:val="2"/>
            <w:vAlign w:val="bottom"/>
            <w:hideMark/>
          </w:tcPr>
          <w:p w14:paraId="620FCBC4"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732A3959" w14:textId="77777777" w:rsidTr="005D72DF">
        <w:trPr>
          <w:gridAfter w:val="2"/>
          <w:wAfter w:w="2006" w:type="dxa"/>
          <w:trHeight w:hRule="exact" w:val="251"/>
        </w:trPr>
        <w:tc>
          <w:tcPr>
            <w:tcW w:w="3436" w:type="dxa"/>
            <w:noWrap/>
            <w:vAlign w:val="center"/>
            <w:hideMark/>
          </w:tcPr>
          <w:p w14:paraId="5AB608F1"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Беларус</w:t>
            </w:r>
          </w:p>
        </w:tc>
        <w:tc>
          <w:tcPr>
            <w:tcW w:w="1560" w:type="dxa"/>
            <w:noWrap/>
            <w:vAlign w:val="bottom"/>
            <w:hideMark/>
          </w:tcPr>
          <w:p w14:paraId="1481EED4" w14:textId="77777777" w:rsidR="005D72DF" w:rsidRPr="005D72DF" w:rsidRDefault="005D72DF" w:rsidP="005D72DF">
            <w:pPr>
              <w:spacing w:after="200" w:line="276" w:lineRule="auto"/>
              <w:ind w:left="-250" w:right="172"/>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541,8</w:t>
            </w:r>
          </w:p>
        </w:tc>
        <w:tc>
          <w:tcPr>
            <w:tcW w:w="1417" w:type="dxa"/>
            <w:gridSpan w:val="2"/>
            <w:noWrap/>
            <w:vAlign w:val="bottom"/>
            <w:hideMark/>
          </w:tcPr>
          <w:p w14:paraId="57B3F65C"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503,9</w:t>
            </w:r>
          </w:p>
        </w:tc>
        <w:tc>
          <w:tcPr>
            <w:tcW w:w="1559" w:type="dxa"/>
            <w:vAlign w:val="bottom"/>
            <w:hideMark/>
          </w:tcPr>
          <w:p w14:paraId="2DFEFBDE" w14:textId="77777777" w:rsidR="005D72DF" w:rsidRPr="005D72DF" w:rsidRDefault="005D72DF" w:rsidP="005D72DF">
            <w:pPr>
              <w:spacing w:after="200" w:line="276" w:lineRule="auto"/>
              <w:ind w:left="-391" w:right="421"/>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0,3</w:t>
            </w:r>
          </w:p>
        </w:tc>
        <w:tc>
          <w:tcPr>
            <w:tcW w:w="1418" w:type="dxa"/>
            <w:gridSpan w:val="2"/>
            <w:vAlign w:val="bottom"/>
            <w:hideMark/>
          </w:tcPr>
          <w:p w14:paraId="2A114253"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 xml:space="preserve">                  0,2</w:t>
            </w:r>
          </w:p>
        </w:tc>
      </w:tr>
      <w:tr w:rsidR="005D72DF" w:rsidRPr="005D72DF" w14:paraId="143249E7" w14:textId="77777777" w:rsidTr="005D72DF">
        <w:trPr>
          <w:gridAfter w:val="2"/>
          <w:wAfter w:w="2006" w:type="dxa"/>
          <w:trHeight w:hRule="exact" w:val="251"/>
        </w:trPr>
        <w:tc>
          <w:tcPr>
            <w:tcW w:w="3436" w:type="dxa"/>
            <w:noWrap/>
            <w:vAlign w:val="center"/>
            <w:hideMark/>
          </w:tcPr>
          <w:p w14:paraId="35E70B4F"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Каза</w:t>
            </w:r>
            <w:r w:rsidRPr="005D72DF">
              <w:rPr>
                <w:rFonts w:ascii="Times New Roman" w:eastAsia="Times New Roman" w:hAnsi="Times New Roman" w:cs="Times New Roman"/>
                <w:sz w:val="20"/>
                <w:szCs w:val="20"/>
                <w:lang w:val="ky-KG" w:eastAsia="ru-RU"/>
              </w:rPr>
              <w:t>к</w:t>
            </w:r>
            <w:r w:rsidRPr="005D72DF">
              <w:rPr>
                <w:rFonts w:ascii="Times New Roman" w:eastAsia="Times New Roman" w:hAnsi="Times New Roman" w:cs="Times New Roman"/>
                <w:sz w:val="20"/>
                <w:szCs w:val="20"/>
                <w:lang w:eastAsia="ru-RU"/>
              </w:rPr>
              <w:t>стан</w:t>
            </w:r>
          </w:p>
        </w:tc>
        <w:tc>
          <w:tcPr>
            <w:tcW w:w="1560" w:type="dxa"/>
            <w:noWrap/>
            <w:vAlign w:val="bottom"/>
            <w:hideMark/>
          </w:tcPr>
          <w:p w14:paraId="7BA9B8D3" w14:textId="77777777" w:rsidR="005D72DF" w:rsidRPr="005D72DF" w:rsidRDefault="005D72DF" w:rsidP="005D72DF">
            <w:pPr>
              <w:spacing w:after="200" w:line="276" w:lineRule="auto"/>
              <w:ind w:left="-250" w:right="172"/>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22479,5</w:t>
            </w:r>
          </w:p>
        </w:tc>
        <w:tc>
          <w:tcPr>
            <w:tcW w:w="1417" w:type="dxa"/>
            <w:gridSpan w:val="2"/>
            <w:noWrap/>
            <w:vAlign w:val="bottom"/>
            <w:hideMark/>
          </w:tcPr>
          <w:p w14:paraId="392482C5"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22320,4</w:t>
            </w:r>
          </w:p>
        </w:tc>
        <w:tc>
          <w:tcPr>
            <w:tcW w:w="1559" w:type="dxa"/>
            <w:vAlign w:val="bottom"/>
            <w:hideMark/>
          </w:tcPr>
          <w:p w14:paraId="48B98CD1" w14:textId="77777777" w:rsidR="005D72DF" w:rsidRPr="005D72DF" w:rsidRDefault="005D72DF" w:rsidP="005D72DF">
            <w:pPr>
              <w:spacing w:after="200" w:line="276" w:lineRule="auto"/>
              <w:ind w:left="-391" w:right="421"/>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11,</w:t>
            </w:r>
            <w:r w:rsidRPr="005D72DF">
              <w:rPr>
                <w:rFonts w:ascii="Times New Roman" w:eastAsia="Times New Roman" w:hAnsi="Times New Roman" w:cs="Times New Roman"/>
                <w:sz w:val="20"/>
                <w:lang w:val="ky-KG" w:eastAsia="ru-RU"/>
              </w:rPr>
              <w:t>4</w:t>
            </w:r>
          </w:p>
        </w:tc>
        <w:tc>
          <w:tcPr>
            <w:tcW w:w="1418" w:type="dxa"/>
            <w:gridSpan w:val="2"/>
            <w:vAlign w:val="bottom"/>
            <w:hideMark/>
          </w:tcPr>
          <w:p w14:paraId="115C122F"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9,</w:t>
            </w:r>
            <w:r w:rsidRPr="005D72DF">
              <w:rPr>
                <w:rFonts w:ascii="Times New Roman" w:eastAsia="Times New Roman" w:hAnsi="Times New Roman" w:cs="Times New Roman"/>
                <w:sz w:val="20"/>
                <w:lang w:val="ky-KG" w:eastAsia="ru-RU"/>
              </w:rPr>
              <w:t>7</w:t>
            </w:r>
          </w:p>
        </w:tc>
      </w:tr>
      <w:tr w:rsidR="005D72DF" w:rsidRPr="005D72DF" w14:paraId="10F20494" w14:textId="77777777" w:rsidTr="005D72DF">
        <w:trPr>
          <w:gridAfter w:val="2"/>
          <w:wAfter w:w="2006" w:type="dxa"/>
          <w:trHeight w:hRule="exact" w:val="251"/>
        </w:trPr>
        <w:tc>
          <w:tcPr>
            <w:tcW w:w="3436" w:type="dxa"/>
            <w:noWrap/>
            <w:vAlign w:val="center"/>
            <w:hideMark/>
          </w:tcPr>
          <w:p w14:paraId="6849D891"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proofErr w:type="spellStart"/>
            <w:r w:rsidRPr="005D72DF">
              <w:rPr>
                <w:rFonts w:ascii="Times New Roman" w:eastAsia="Times New Roman" w:hAnsi="Times New Roman" w:cs="Times New Roman"/>
                <w:sz w:val="20"/>
                <w:szCs w:val="20"/>
                <w:lang w:eastAsia="ru-RU"/>
              </w:rPr>
              <w:t>Орусия</w:t>
            </w:r>
            <w:proofErr w:type="spellEnd"/>
          </w:p>
        </w:tc>
        <w:tc>
          <w:tcPr>
            <w:tcW w:w="1560" w:type="dxa"/>
            <w:noWrap/>
            <w:vAlign w:val="bottom"/>
            <w:hideMark/>
          </w:tcPr>
          <w:p w14:paraId="74060E9C" w14:textId="77777777" w:rsidR="005D72DF" w:rsidRPr="005D72DF" w:rsidRDefault="005D72DF" w:rsidP="005D72DF">
            <w:pPr>
              <w:spacing w:after="200" w:line="276" w:lineRule="auto"/>
              <w:ind w:left="-250" w:right="172"/>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40055,6</w:t>
            </w:r>
          </w:p>
        </w:tc>
        <w:tc>
          <w:tcPr>
            <w:tcW w:w="1417" w:type="dxa"/>
            <w:gridSpan w:val="2"/>
            <w:noWrap/>
            <w:vAlign w:val="bottom"/>
            <w:hideMark/>
          </w:tcPr>
          <w:p w14:paraId="276B7201"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68370,0</w:t>
            </w:r>
          </w:p>
        </w:tc>
        <w:tc>
          <w:tcPr>
            <w:tcW w:w="1559" w:type="dxa"/>
            <w:vAlign w:val="bottom"/>
            <w:hideMark/>
          </w:tcPr>
          <w:p w14:paraId="6001699A" w14:textId="77777777" w:rsidR="005D72DF" w:rsidRPr="005D72DF" w:rsidRDefault="005D72DF" w:rsidP="005D72DF">
            <w:pPr>
              <w:spacing w:after="200" w:line="276" w:lineRule="auto"/>
              <w:ind w:left="-391" w:right="421"/>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20,4</w:t>
            </w:r>
          </w:p>
        </w:tc>
        <w:tc>
          <w:tcPr>
            <w:tcW w:w="1418" w:type="dxa"/>
            <w:gridSpan w:val="2"/>
            <w:vAlign w:val="bottom"/>
            <w:hideMark/>
          </w:tcPr>
          <w:p w14:paraId="313D1F99"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29,</w:t>
            </w:r>
            <w:r w:rsidRPr="005D72DF">
              <w:rPr>
                <w:rFonts w:ascii="Times New Roman" w:eastAsia="Times New Roman" w:hAnsi="Times New Roman" w:cs="Times New Roman"/>
                <w:sz w:val="20"/>
                <w:lang w:val="ky-KG" w:eastAsia="ru-RU"/>
              </w:rPr>
              <w:t>9</w:t>
            </w:r>
          </w:p>
        </w:tc>
      </w:tr>
      <w:tr w:rsidR="005D72DF" w:rsidRPr="005D72DF" w14:paraId="75B740BE" w14:textId="77777777" w:rsidTr="005D72DF">
        <w:trPr>
          <w:gridAfter w:val="2"/>
          <w:wAfter w:w="2006" w:type="dxa"/>
          <w:trHeight w:hRule="exact" w:val="251"/>
        </w:trPr>
        <w:tc>
          <w:tcPr>
            <w:tcW w:w="3436" w:type="dxa"/>
            <w:noWrap/>
            <w:vAlign w:val="center"/>
            <w:hideMark/>
          </w:tcPr>
          <w:p w14:paraId="2FA66CFF"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val="ky-KG" w:eastAsia="ru-RU"/>
              </w:rPr>
            </w:pPr>
            <w:r w:rsidRPr="005D72DF">
              <w:rPr>
                <w:rFonts w:ascii="Times New Roman" w:eastAsia="Times New Roman" w:hAnsi="Times New Roman" w:cs="Times New Roman"/>
                <w:sz w:val="20"/>
                <w:szCs w:val="20"/>
                <w:lang w:val="ky-KG" w:eastAsia="ru-RU"/>
              </w:rPr>
              <w:t>Ө</w:t>
            </w:r>
            <w:proofErr w:type="spellStart"/>
            <w:r w:rsidRPr="005D72DF">
              <w:rPr>
                <w:rFonts w:ascii="Times New Roman" w:eastAsia="Times New Roman" w:hAnsi="Times New Roman" w:cs="Times New Roman"/>
                <w:sz w:val="20"/>
                <w:szCs w:val="20"/>
                <w:lang w:eastAsia="ru-RU"/>
              </w:rPr>
              <w:t>збекстан</w:t>
            </w:r>
            <w:proofErr w:type="spellEnd"/>
          </w:p>
        </w:tc>
        <w:tc>
          <w:tcPr>
            <w:tcW w:w="1560" w:type="dxa"/>
            <w:noWrap/>
            <w:vAlign w:val="bottom"/>
            <w:hideMark/>
          </w:tcPr>
          <w:p w14:paraId="1EB03434" w14:textId="77777777" w:rsidR="005D72DF" w:rsidRPr="005D72DF" w:rsidRDefault="005D72DF" w:rsidP="005D72DF">
            <w:pPr>
              <w:spacing w:after="200" w:line="276" w:lineRule="auto"/>
              <w:ind w:left="-250" w:right="172"/>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11434,7</w:t>
            </w:r>
          </w:p>
        </w:tc>
        <w:tc>
          <w:tcPr>
            <w:tcW w:w="1417" w:type="dxa"/>
            <w:gridSpan w:val="2"/>
            <w:noWrap/>
            <w:vAlign w:val="bottom"/>
            <w:hideMark/>
          </w:tcPr>
          <w:p w14:paraId="68CF5FE4"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15583,0</w:t>
            </w:r>
          </w:p>
        </w:tc>
        <w:tc>
          <w:tcPr>
            <w:tcW w:w="1559" w:type="dxa"/>
            <w:vAlign w:val="bottom"/>
            <w:hideMark/>
          </w:tcPr>
          <w:p w14:paraId="769EA616" w14:textId="77777777" w:rsidR="005D72DF" w:rsidRPr="005D72DF" w:rsidRDefault="005D72DF" w:rsidP="005D72DF">
            <w:pPr>
              <w:spacing w:after="200" w:line="276" w:lineRule="auto"/>
              <w:ind w:left="-391" w:right="421"/>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5,8</w:t>
            </w:r>
          </w:p>
        </w:tc>
        <w:tc>
          <w:tcPr>
            <w:tcW w:w="1418" w:type="dxa"/>
            <w:gridSpan w:val="2"/>
            <w:vAlign w:val="bottom"/>
            <w:hideMark/>
          </w:tcPr>
          <w:p w14:paraId="3F568849"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6,8</w:t>
            </w:r>
          </w:p>
        </w:tc>
      </w:tr>
      <w:tr w:rsidR="005D72DF" w:rsidRPr="005D72DF" w14:paraId="5A3F7F9F" w14:textId="77777777" w:rsidTr="005D72DF">
        <w:trPr>
          <w:gridAfter w:val="2"/>
          <w:wAfter w:w="2006" w:type="dxa"/>
          <w:trHeight w:hRule="exact" w:val="251"/>
        </w:trPr>
        <w:tc>
          <w:tcPr>
            <w:tcW w:w="3436" w:type="dxa"/>
            <w:noWrap/>
            <w:vAlign w:val="center"/>
            <w:hideMark/>
          </w:tcPr>
          <w:p w14:paraId="123BAC44"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r w:rsidRPr="005D72DF">
              <w:rPr>
                <w:rFonts w:ascii="Times New Roman" w:eastAsia="Times New Roman" w:hAnsi="Times New Roman" w:cs="Times New Roman"/>
                <w:sz w:val="20"/>
                <w:szCs w:val="20"/>
                <w:lang w:eastAsia="ru-RU"/>
              </w:rPr>
              <w:t>Украина</w:t>
            </w:r>
          </w:p>
        </w:tc>
        <w:tc>
          <w:tcPr>
            <w:tcW w:w="1560" w:type="dxa"/>
            <w:noWrap/>
            <w:vAlign w:val="bottom"/>
            <w:hideMark/>
          </w:tcPr>
          <w:p w14:paraId="164C6E45" w14:textId="77777777" w:rsidR="005D72DF" w:rsidRPr="005D72DF" w:rsidRDefault="005D72DF" w:rsidP="005D72DF">
            <w:pPr>
              <w:spacing w:after="200" w:line="276" w:lineRule="auto"/>
              <w:ind w:left="-250" w:right="172"/>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4,8</w:t>
            </w:r>
          </w:p>
        </w:tc>
        <w:tc>
          <w:tcPr>
            <w:tcW w:w="1417" w:type="dxa"/>
            <w:gridSpan w:val="2"/>
            <w:noWrap/>
            <w:vAlign w:val="bottom"/>
            <w:hideMark/>
          </w:tcPr>
          <w:p w14:paraId="0D2EFE13"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86,3</w:t>
            </w:r>
          </w:p>
        </w:tc>
        <w:tc>
          <w:tcPr>
            <w:tcW w:w="1559" w:type="dxa"/>
            <w:vAlign w:val="bottom"/>
            <w:hideMark/>
          </w:tcPr>
          <w:p w14:paraId="5ED5CA6F" w14:textId="77777777" w:rsidR="005D72DF" w:rsidRPr="005D72DF" w:rsidRDefault="005D72DF" w:rsidP="005D72DF">
            <w:pPr>
              <w:spacing w:after="200" w:line="276" w:lineRule="auto"/>
              <w:ind w:left="-391" w:right="421"/>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c>
          <w:tcPr>
            <w:tcW w:w="1418" w:type="dxa"/>
            <w:gridSpan w:val="2"/>
            <w:vAlign w:val="bottom"/>
            <w:hideMark/>
          </w:tcPr>
          <w:p w14:paraId="4AC3F29E"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w:t>
            </w:r>
          </w:p>
        </w:tc>
      </w:tr>
      <w:tr w:rsidR="005D72DF" w:rsidRPr="005D72DF" w14:paraId="4847C4DC" w14:textId="77777777" w:rsidTr="005D72DF">
        <w:trPr>
          <w:gridAfter w:val="2"/>
          <w:wAfter w:w="2006" w:type="dxa"/>
          <w:trHeight w:hRule="exact" w:val="251"/>
        </w:trPr>
        <w:tc>
          <w:tcPr>
            <w:tcW w:w="3436" w:type="dxa"/>
            <w:tcBorders>
              <w:top w:val="nil"/>
              <w:left w:val="nil"/>
              <w:bottom w:val="single" w:sz="4" w:space="0" w:color="auto"/>
              <w:right w:val="nil"/>
            </w:tcBorders>
            <w:noWrap/>
            <w:vAlign w:val="center"/>
            <w:hideMark/>
          </w:tcPr>
          <w:p w14:paraId="510FEA00"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proofErr w:type="spellStart"/>
            <w:r w:rsidRPr="005D72DF">
              <w:rPr>
                <w:rFonts w:ascii="Times New Roman" w:eastAsia="Times New Roman" w:hAnsi="Times New Roman" w:cs="Times New Roman"/>
                <w:sz w:val="20"/>
                <w:szCs w:val="20"/>
                <w:lang w:eastAsia="ru-RU"/>
              </w:rPr>
              <w:t>Тажикстан</w:t>
            </w:r>
            <w:proofErr w:type="spellEnd"/>
          </w:p>
        </w:tc>
        <w:tc>
          <w:tcPr>
            <w:tcW w:w="1560" w:type="dxa"/>
            <w:tcBorders>
              <w:top w:val="nil"/>
              <w:left w:val="nil"/>
              <w:bottom w:val="single" w:sz="4" w:space="0" w:color="auto"/>
              <w:right w:val="nil"/>
            </w:tcBorders>
            <w:noWrap/>
            <w:vAlign w:val="bottom"/>
            <w:hideMark/>
          </w:tcPr>
          <w:p w14:paraId="6A90E9C6" w14:textId="77777777" w:rsidR="005D72DF" w:rsidRPr="005D72DF" w:rsidRDefault="005D72DF" w:rsidP="005D72DF">
            <w:pPr>
              <w:spacing w:after="200" w:line="276" w:lineRule="auto"/>
              <w:ind w:left="-250" w:right="172"/>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130,5</w:t>
            </w:r>
          </w:p>
        </w:tc>
        <w:tc>
          <w:tcPr>
            <w:tcW w:w="1417" w:type="dxa"/>
            <w:gridSpan w:val="2"/>
            <w:tcBorders>
              <w:top w:val="nil"/>
              <w:left w:val="nil"/>
              <w:bottom w:val="single" w:sz="4" w:space="0" w:color="auto"/>
              <w:right w:val="nil"/>
            </w:tcBorders>
            <w:noWrap/>
            <w:vAlign w:val="bottom"/>
            <w:hideMark/>
          </w:tcPr>
          <w:p w14:paraId="546540B9"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747,4</w:t>
            </w:r>
          </w:p>
        </w:tc>
        <w:tc>
          <w:tcPr>
            <w:tcW w:w="1559" w:type="dxa"/>
            <w:tcBorders>
              <w:top w:val="nil"/>
              <w:left w:val="nil"/>
              <w:bottom w:val="single" w:sz="4" w:space="0" w:color="auto"/>
              <w:right w:val="nil"/>
            </w:tcBorders>
            <w:vAlign w:val="bottom"/>
            <w:hideMark/>
          </w:tcPr>
          <w:p w14:paraId="4B70D358" w14:textId="77777777" w:rsidR="005D72DF" w:rsidRPr="005D72DF" w:rsidRDefault="005D72DF" w:rsidP="005D72DF">
            <w:pPr>
              <w:spacing w:after="200" w:line="276" w:lineRule="auto"/>
              <w:ind w:left="-391" w:right="421"/>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0,1</w:t>
            </w:r>
          </w:p>
        </w:tc>
        <w:tc>
          <w:tcPr>
            <w:tcW w:w="1418" w:type="dxa"/>
            <w:gridSpan w:val="2"/>
            <w:tcBorders>
              <w:top w:val="nil"/>
              <w:left w:val="nil"/>
              <w:bottom w:val="single" w:sz="4" w:space="0" w:color="auto"/>
              <w:right w:val="nil"/>
            </w:tcBorders>
            <w:vAlign w:val="bottom"/>
            <w:hideMark/>
          </w:tcPr>
          <w:p w14:paraId="4268C484"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0,3</w:t>
            </w:r>
          </w:p>
        </w:tc>
      </w:tr>
      <w:tr w:rsidR="005D72DF" w:rsidRPr="005D72DF" w14:paraId="46B1362A" w14:textId="77777777" w:rsidTr="005D72DF">
        <w:trPr>
          <w:gridAfter w:val="2"/>
          <w:wAfter w:w="2006" w:type="dxa"/>
          <w:trHeight w:hRule="exact" w:val="305"/>
        </w:trPr>
        <w:tc>
          <w:tcPr>
            <w:tcW w:w="3436" w:type="dxa"/>
            <w:tcBorders>
              <w:top w:val="nil"/>
              <w:left w:val="nil"/>
              <w:bottom w:val="single" w:sz="4" w:space="0" w:color="auto"/>
              <w:right w:val="nil"/>
            </w:tcBorders>
            <w:noWrap/>
            <w:vAlign w:val="center"/>
          </w:tcPr>
          <w:p w14:paraId="0457FBA6" w14:textId="77777777" w:rsidR="005D72DF" w:rsidRPr="005D72DF" w:rsidRDefault="005D72DF" w:rsidP="005D72DF">
            <w:pPr>
              <w:spacing w:after="200" w:line="276" w:lineRule="auto"/>
              <w:ind w:left="498"/>
              <w:rPr>
                <w:rFonts w:ascii="Times New Roman" w:eastAsia="Times New Roman" w:hAnsi="Times New Roman" w:cs="Times New Roman"/>
                <w:sz w:val="20"/>
                <w:szCs w:val="20"/>
                <w:lang w:eastAsia="ru-RU"/>
              </w:rPr>
            </w:pPr>
          </w:p>
        </w:tc>
        <w:tc>
          <w:tcPr>
            <w:tcW w:w="1560" w:type="dxa"/>
            <w:tcBorders>
              <w:top w:val="nil"/>
              <w:left w:val="nil"/>
              <w:bottom w:val="single" w:sz="4" w:space="0" w:color="auto"/>
              <w:right w:val="nil"/>
            </w:tcBorders>
            <w:noWrap/>
            <w:vAlign w:val="bottom"/>
          </w:tcPr>
          <w:p w14:paraId="3E5DCCF9" w14:textId="77777777" w:rsidR="005D72DF" w:rsidRPr="005D72DF" w:rsidRDefault="005D72DF" w:rsidP="005D72DF">
            <w:pPr>
              <w:spacing w:after="200" w:line="276" w:lineRule="auto"/>
              <w:ind w:left="-250" w:right="172"/>
              <w:jc w:val="right"/>
              <w:rPr>
                <w:rFonts w:ascii="Times New Roman" w:eastAsia="Times New Roman" w:hAnsi="Times New Roman" w:cs="Times New Roman"/>
                <w:sz w:val="20"/>
                <w:lang w:eastAsia="ru-RU"/>
              </w:rPr>
            </w:pPr>
          </w:p>
        </w:tc>
        <w:tc>
          <w:tcPr>
            <w:tcW w:w="1417" w:type="dxa"/>
            <w:gridSpan w:val="2"/>
            <w:tcBorders>
              <w:top w:val="nil"/>
              <w:left w:val="nil"/>
              <w:bottom w:val="single" w:sz="4" w:space="0" w:color="auto"/>
              <w:right w:val="nil"/>
            </w:tcBorders>
            <w:noWrap/>
            <w:vAlign w:val="bottom"/>
          </w:tcPr>
          <w:p w14:paraId="2F8D32BE" w14:textId="77777777" w:rsidR="005D72DF" w:rsidRPr="005D72DF" w:rsidRDefault="005D72DF" w:rsidP="005D72DF">
            <w:pPr>
              <w:spacing w:after="200" w:line="276" w:lineRule="auto"/>
              <w:ind w:left="-250" w:right="198"/>
              <w:jc w:val="right"/>
              <w:rPr>
                <w:rFonts w:ascii="Times New Roman" w:eastAsia="Times New Roman" w:hAnsi="Times New Roman" w:cs="Times New Roman"/>
                <w:sz w:val="20"/>
                <w:lang w:eastAsia="ru-RU"/>
              </w:rPr>
            </w:pPr>
          </w:p>
        </w:tc>
        <w:tc>
          <w:tcPr>
            <w:tcW w:w="1559" w:type="dxa"/>
            <w:tcBorders>
              <w:top w:val="nil"/>
              <w:left w:val="nil"/>
              <w:bottom w:val="single" w:sz="4" w:space="0" w:color="auto"/>
              <w:right w:val="nil"/>
            </w:tcBorders>
            <w:vAlign w:val="bottom"/>
          </w:tcPr>
          <w:p w14:paraId="56E06509" w14:textId="77777777" w:rsidR="005D72DF" w:rsidRPr="005D72DF" w:rsidRDefault="005D72DF" w:rsidP="005D72DF">
            <w:pPr>
              <w:spacing w:after="200" w:line="276" w:lineRule="auto"/>
              <w:ind w:left="-391" w:right="421"/>
              <w:jc w:val="right"/>
              <w:rPr>
                <w:rFonts w:ascii="Times New Roman" w:eastAsia="Times New Roman" w:hAnsi="Times New Roman" w:cs="Times New Roman"/>
                <w:sz w:val="20"/>
                <w:lang w:eastAsia="ru-RU"/>
              </w:rPr>
            </w:pPr>
          </w:p>
        </w:tc>
        <w:tc>
          <w:tcPr>
            <w:tcW w:w="1418" w:type="dxa"/>
            <w:gridSpan w:val="2"/>
            <w:tcBorders>
              <w:top w:val="nil"/>
              <w:left w:val="nil"/>
              <w:bottom w:val="single" w:sz="4" w:space="0" w:color="auto"/>
              <w:right w:val="nil"/>
            </w:tcBorders>
            <w:vAlign w:val="bottom"/>
          </w:tcPr>
          <w:p w14:paraId="7990E514" w14:textId="77777777" w:rsidR="005D72DF" w:rsidRPr="005D72DF" w:rsidRDefault="005D72DF" w:rsidP="005D72DF">
            <w:pPr>
              <w:tabs>
                <w:tab w:val="left" w:pos="743"/>
              </w:tabs>
              <w:spacing w:after="200" w:line="276" w:lineRule="auto"/>
              <w:ind w:left="-391" w:right="360"/>
              <w:jc w:val="right"/>
              <w:rPr>
                <w:rFonts w:ascii="Times New Roman" w:eastAsia="Times New Roman" w:hAnsi="Times New Roman" w:cs="Times New Roman"/>
                <w:sz w:val="20"/>
                <w:lang w:eastAsia="ru-RU"/>
              </w:rPr>
            </w:pPr>
          </w:p>
        </w:tc>
      </w:tr>
    </w:tbl>
    <w:p w14:paraId="1777B384" w14:textId="77777777" w:rsidR="005D72DF" w:rsidRPr="005D72DF" w:rsidRDefault="005D72DF" w:rsidP="005D72DF">
      <w:pPr>
        <w:spacing w:after="0" w:line="276" w:lineRule="auto"/>
        <w:rPr>
          <w:rFonts w:ascii="Times New Roman" w:eastAsia="Times New Roman" w:hAnsi="Times New Roman" w:cs="Times New Roman"/>
          <w:i/>
          <w:sz w:val="20"/>
          <w:szCs w:val="20"/>
          <w:lang w:val="en-US" w:eastAsia="ru-RU"/>
        </w:rPr>
      </w:pPr>
      <w:r w:rsidRPr="005D72DF">
        <w:rPr>
          <w:rFonts w:ascii="Times New Roman" w:eastAsia="Times New Roman" w:hAnsi="Times New Roman" w:cs="Times New Roman"/>
          <w:i/>
          <w:sz w:val="18"/>
          <w:szCs w:val="20"/>
          <w:vertAlign w:val="superscript"/>
          <w:lang w:val="ky-KG" w:eastAsia="ru-RU"/>
        </w:rPr>
        <w:t>1</w:t>
      </w:r>
      <w:r w:rsidRPr="005D72DF">
        <w:rPr>
          <w:rFonts w:ascii="Times New Roman" w:eastAsia="Times New Roman" w:hAnsi="Times New Roman" w:cs="Times New Roman"/>
          <w:i/>
          <w:sz w:val="20"/>
          <w:szCs w:val="20"/>
          <w:vertAlign w:val="superscript"/>
          <w:lang w:val="ky-KG" w:eastAsia="ru-RU"/>
        </w:rPr>
        <w:t xml:space="preserve"> </w:t>
      </w:r>
      <w:r w:rsidRPr="005D72DF">
        <w:rPr>
          <w:rFonts w:ascii="Times New Roman" w:eastAsia="Times New Roman" w:hAnsi="Times New Roman" w:cs="Times New Roman"/>
          <w:i/>
          <w:sz w:val="20"/>
          <w:szCs w:val="20"/>
          <w:lang w:val="ky-KG" w:eastAsia="ru-RU"/>
        </w:rPr>
        <w:t>Кетүү агымын эсептебегенде.</w:t>
      </w:r>
    </w:p>
    <w:p w14:paraId="662E82A7" w14:textId="77777777" w:rsidR="005D72DF" w:rsidRPr="005D72DF" w:rsidRDefault="005D72DF" w:rsidP="005D72DF">
      <w:pPr>
        <w:spacing w:after="0" w:line="276" w:lineRule="auto"/>
        <w:rPr>
          <w:rFonts w:ascii="Times New Roman" w:eastAsia="Times New Roman" w:hAnsi="Times New Roman" w:cs="Times New Roman"/>
          <w:i/>
          <w:sz w:val="20"/>
          <w:szCs w:val="20"/>
          <w:lang w:val="ky-KG" w:eastAsia="ru-RU"/>
        </w:rPr>
      </w:pPr>
    </w:p>
    <w:p w14:paraId="2157273F" w14:textId="1EF9F836" w:rsidR="005D72DF" w:rsidRPr="005D72DF" w:rsidRDefault="00FF765E" w:rsidP="005D72DF">
      <w:pPr>
        <w:keepNext/>
        <w:tabs>
          <w:tab w:val="left" w:pos="1701"/>
          <w:tab w:val="left" w:pos="3402"/>
          <w:tab w:val="left" w:pos="4253"/>
          <w:tab w:val="left" w:pos="4536"/>
          <w:tab w:val="left" w:pos="4678"/>
        </w:tabs>
        <w:spacing w:after="0" w:line="276" w:lineRule="auto"/>
        <w:ind w:left="1276" w:right="-2" w:hanging="1418"/>
        <w:outlineLvl w:val="7"/>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23</w:t>
      </w:r>
      <w:r w:rsidR="005D72DF">
        <w:rPr>
          <w:rFonts w:ascii="Times New Roman" w:eastAsia="Times New Roman" w:hAnsi="Times New Roman" w:cs="Times New Roman"/>
          <w:b/>
          <w:sz w:val="24"/>
          <w:szCs w:val="24"/>
          <w:lang w:val="ky-KG" w:eastAsia="ru-RU"/>
        </w:rPr>
        <w:t>-т</w:t>
      </w:r>
      <w:r w:rsidR="005D72DF" w:rsidRPr="005D72DF">
        <w:rPr>
          <w:rFonts w:ascii="Times New Roman" w:eastAsia="Times New Roman" w:hAnsi="Times New Roman" w:cs="Times New Roman"/>
          <w:b/>
          <w:sz w:val="24"/>
          <w:szCs w:val="24"/>
          <w:lang w:val="ky-KG" w:eastAsia="ru-RU"/>
        </w:rPr>
        <w:t xml:space="preserve">аблица: I </w:t>
      </w:r>
      <w:r w:rsidR="005D72DF" w:rsidRPr="005D72DF">
        <w:rPr>
          <w:rFonts w:ascii="Times New Roman" w:eastAsia="Times New Roman" w:hAnsi="Times New Roman" w:cs="Times New Roman"/>
          <w:b/>
          <w:bCs/>
          <w:sz w:val="24"/>
          <w:szCs w:val="24"/>
          <w:lang w:val="ky-KG" w:eastAsia="ru-RU"/>
        </w:rPr>
        <w:t>жарым жылдыктагы</w:t>
      </w:r>
      <w:r w:rsidR="005D72DF" w:rsidRPr="005D72DF">
        <w:rPr>
          <w:rFonts w:ascii="Times New Roman" w:eastAsia="Times New Roman" w:hAnsi="Times New Roman" w:cs="Times New Roman"/>
          <w:b/>
          <w:sz w:val="24"/>
          <w:szCs w:val="24"/>
          <w:lang w:val="ky-KG" w:eastAsia="ru-RU"/>
        </w:rPr>
        <w:t xml:space="preserve"> чет өлкөлүк тике инвестициялардын</w:t>
      </w:r>
      <w:r w:rsidR="005D72DF" w:rsidRPr="005D72DF">
        <w:rPr>
          <w:rFonts w:ascii="Times New Roman" w:eastAsia="Times New Roman" w:hAnsi="Times New Roman" w:cs="Times New Roman"/>
          <w:b/>
          <w:sz w:val="18"/>
          <w:szCs w:val="24"/>
          <w:vertAlign w:val="superscript"/>
          <w:lang w:val="ky-KG" w:eastAsia="ru-RU"/>
        </w:rPr>
        <w:t>1</w:t>
      </w:r>
      <w:r w:rsidR="005D72DF" w:rsidRPr="005D72DF">
        <w:rPr>
          <w:rFonts w:ascii="Times New Roman" w:eastAsia="Times New Roman" w:hAnsi="Times New Roman" w:cs="Times New Roman"/>
          <w:b/>
          <w:sz w:val="24"/>
          <w:szCs w:val="24"/>
          <w:vertAlign w:val="superscript"/>
          <w:lang w:val="ky-KG" w:eastAsia="ru-RU"/>
        </w:rPr>
        <w:t xml:space="preserve"> </w:t>
      </w:r>
      <w:r w:rsidR="005D72DF" w:rsidRPr="005D72DF">
        <w:rPr>
          <w:rFonts w:ascii="Times New Roman" w:eastAsia="Times New Roman" w:hAnsi="Times New Roman" w:cs="Times New Roman"/>
          <w:b/>
          <w:sz w:val="24"/>
          <w:szCs w:val="24"/>
          <w:lang w:val="ky-KG" w:eastAsia="ru-RU"/>
        </w:rPr>
        <w:t xml:space="preserve"> аймактар боюнча түшүүсү</w:t>
      </w:r>
    </w:p>
    <w:tbl>
      <w:tblPr>
        <w:tblW w:w="9705" w:type="dxa"/>
        <w:tblInd w:w="-176" w:type="dxa"/>
        <w:tblLook w:val="04A0" w:firstRow="1" w:lastRow="0" w:firstColumn="1" w:lastColumn="0" w:noHBand="0" w:noVBand="1"/>
      </w:tblPr>
      <w:tblGrid>
        <w:gridCol w:w="3970"/>
        <w:gridCol w:w="1417"/>
        <w:gridCol w:w="1418"/>
        <w:gridCol w:w="1417"/>
        <w:gridCol w:w="1483"/>
      </w:tblGrid>
      <w:tr w:rsidR="005D72DF" w:rsidRPr="005D72DF" w14:paraId="4CBB6573" w14:textId="77777777" w:rsidTr="005D72DF">
        <w:trPr>
          <w:trHeight w:val="345"/>
        </w:trPr>
        <w:tc>
          <w:tcPr>
            <w:tcW w:w="3970" w:type="dxa"/>
            <w:vMerge w:val="restart"/>
            <w:tcBorders>
              <w:top w:val="single" w:sz="8" w:space="0" w:color="auto"/>
              <w:left w:val="nil"/>
              <w:bottom w:val="single" w:sz="8" w:space="0" w:color="auto"/>
              <w:right w:val="nil"/>
            </w:tcBorders>
            <w:noWrap/>
            <w:vAlign w:val="bottom"/>
            <w:hideMark/>
          </w:tcPr>
          <w:p w14:paraId="278968EA" w14:textId="77777777" w:rsidR="005D72DF" w:rsidRPr="005D72DF" w:rsidRDefault="005D72DF" w:rsidP="005D72DF">
            <w:pPr>
              <w:spacing w:after="0" w:line="276" w:lineRule="auto"/>
              <w:ind w:firstLineChars="1300" w:firstLine="2600"/>
              <w:rPr>
                <w:rFonts w:ascii="Times New Roman" w:eastAsia="Times New Roman" w:hAnsi="Times New Roman" w:cs="Times New Roman"/>
                <w:i/>
                <w:sz w:val="20"/>
                <w:szCs w:val="20"/>
                <w:lang w:val="ky-KG" w:eastAsia="ru-RU"/>
              </w:rPr>
            </w:pPr>
            <w:r w:rsidRPr="005D72DF">
              <w:rPr>
                <w:rFonts w:ascii="Times New Roman" w:eastAsia="Times New Roman" w:hAnsi="Times New Roman" w:cs="Times New Roman"/>
                <w:i/>
                <w:sz w:val="20"/>
                <w:szCs w:val="20"/>
                <w:lang w:val="ky-KG" w:eastAsia="ru-RU"/>
              </w:rPr>
              <w:t> </w:t>
            </w:r>
          </w:p>
        </w:tc>
        <w:tc>
          <w:tcPr>
            <w:tcW w:w="2835" w:type="dxa"/>
            <w:gridSpan w:val="2"/>
            <w:tcBorders>
              <w:top w:val="single" w:sz="8" w:space="0" w:color="auto"/>
              <w:left w:val="nil"/>
              <w:bottom w:val="single" w:sz="8" w:space="0" w:color="auto"/>
              <w:right w:val="nil"/>
            </w:tcBorders>
            <w:noWrap/>
            <w:vAlign w:val="center"/>
            <w:hideMark/>
          </w:tcPr>
          <w:p w14:paraId="5D8AA85B" w14:textId="77777777" w:rsidR="005D72DF" w:rsidRPr="005D72DF" w:rsidRDefault="005D72DF" w:rsidP="005D72DF">
            <w:pPr>
              <w:spacing w:after="0" w:line="276" w:lineRule="auto"/>
              <w:ind w:left="-108" w:right="-108"/>
              <w:jc w:val="center"/>
              <w:rPr>
                <w:rFonts w:ascii="Times New Roman" w:eastAsia="Times New Roman" w:hAnsi="Times New Roman" w:cs="Times New Roman"/>
                <w:b/>
                <w:bCs/>
                <w:iCs/>
                <w:sz w:val="20"/>
                <w:szCs w:val="20"/>
                <w:lang w:val="ky-KG" w:eastAsia="ru-RU"/>
              </w:rPr>
            </w:pPr>
            <w:proofErr w:type="spellStart"/>
            <w:r w:rsidRPr="005D72DF">
              <w:rPr>
                <w:rFonts w:ascii="Times New Roman" w:eastAsia="Times New Roman" w:hAnsi="Times New Roman" w:cs="Times New Roman"/>
                <w:b/>
                <w:bCs/>
                <w:iCs/>
                <w:sz w:val="20"/>
                <w:szCs w:val="20"/>
                <w:lang w:eastAsia="ru-RU"/>
              </w:rPr>
              <w:t>АКШнын</w:t>
            </w:r>
            <w:proofErr w:type="spellEnd"/>
            <w:r w:rsidRPr="005D72DF">
              <w:rPr>
                <w:rFonts w:ascii="Times New Roman" w:eastAsia="Times New Roman" w:hAnsi="Times New Roman" w:cs="Times New Roman"/>
                <w:b/>
                <w:bCs/>
                <w:iCs/>
                <w:sz w:val="20"/>
                <w:szCs w:val="20"/>
                <w:lang w:eastAsia="ru-RU"/>
              </w:rPr>
              <w:t xml:space="preserve"> ми</w:t>
            </w:r>
            <w:r w:rsidRPr="005D72DF">
              <w:rPr>
                <w:rFonts w:ascii="Times New Roman" w:eastAsia="Times New Roman" w:hAnsi="Times New Roman" w:cs="Times New Roman"/>
                <w:b/>
                <w:bCs/>
                <w:iCs/>
                <w:sz w:val="20"/>
                <w:szCs w:val="20"/>
                <w:lang w:val="ky-KG" w:eastAsia="ru-RU"/>
              </w:rPr>
              <w:t xml:space="preserve">ң </w:t>
            </w:r>
          </w:p>
          <w:p w14:paraId="2B69929C" w14:textId="77777777" w:rsidR="005D72DF" w:rsidRPr="005D72DF" w:rsidRDefault="005D72DF" w:rsidP="005D72DF">
            <w:pPr>
              <w:spacing w:after="0" w:line="276" w:lineRule="auto"/>
              <w:jc w:val="center"/>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bCs/>
                <w:iCs/>
                <w:sz w:val="20"/>
                <w:szCs w:val="20"/>
                <w:lang w:eastAsia="ru-RU"/>
              </w:rPr>
              <w:t>доллары</w:t>
            </w:r>
          </w:p>
        </w:tc>
        <w:tc>
          <w:tcPr>
            <w:tcW w:w="2900" w:type="dxa"/>
            <w:gridSpan w:val="2"/>
            <w:tcBorders>
              <w:top w:val="single" w:sz="8" w:space="0" w:color="auto"/>
              <w:left w:val="nil"/>
              <w:bottom w:val="single" w:sz="8" w:space="0" w:color="auto"/>
              <w:right w:val="nil"/>
            </w:tcBorders>
            <w:noWrap/>
            <w:vAlign w:val="center"/>
            <w:hideMark/>
          </w:tcPr>
          <w:p w14:paraId="0C2A4590" w14:textId="77777777" w:rsidR="005D72DF" w:rsidRPr="005D72DF" w:rsidRDefault="005D72DF" w:rsidP="005D72DF">
            <w:pPr>
              <w:spacing w:after="0" w:line="276" w:lineRule="auto"/>
              <w:ind w:left="-108"/>
              <w:jc w:val="center"/>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sz w:val="20"/>
                <w:szCs w:val="20"/>
                <w:lang w:val="ky-KG" w:eastAsia="ru-RU"/>
              </w:rPr>
              <w:t>жыйынтыкка карата пайыз менен</w:t>
            </w:r>
          </w:p>
        </w:tc>
      </w:tr>
      <w:tr w:rsidR="005D72DF" w:rsidRPr="005D72DF" w14:paraId="3BE7AE27" w14:textId="77777777" w:rsidTr="005D72DF">
        <w:trPr>
          <w:trHeight w:val="345"/>
        </w:trPr>
        <w:tc>
          <w:tcPr>
            <w:tcW w:w="0" w:type="auto"/>
            <w:vMerge/>
            <w:tcBorders>
              <w:top w:val="single" w:sz="8" w:space="0" w:color="auto"/>
              <w:left w:val="nil"/>
              <w:bottom w:val="single" w:sz="8" w:space="0" w:color="auto"/>
              <w:right w:val="nil"/>
            </w:tcBorders>
            <w:vAlign w:val="center"/>
            <w:hideMark/>
          </w:tcPr>
          <w:p w14:paraId="4C2FD933" w14:textId="77777777" w:rsidR="005D72DF" w:rsidRPr="005D72DF" w:rsidRDefault="005D72DF" w:rsidP="005D72DF">
            <w:pPr>
              <w:spacing w:after="0" w:line="240" w:lineRule="auto"/>
              <w:rPr>
                <w:rFonts w:ascii="Times New Roman" w:eastAsia="Times New Roman" w:hAnsi="Times New Roman" w:cs="Times New Roman"/>
                <w:i/>
                <w:sz w:val="20"/>
                <w:szCs w:val="20"/>
                <w:lang w:val="ky-KG" w:eastAsia="ru-RU"/>
              </w:rPr>
            </w:pPr>
          </w:p>
        </w:tc>
        <w:tc>
          <w:tcPr>
            <w:tcW w:w="1417" w:type="dxa"/>
            <w:tcBorders>
              <w:top w:val="single" w:sz="8" w:space="0" w:color="auto"/>
              <w:left w:val="nil"/>
              <w:bottom w:val="single" w:sz="8" w:space="0" w:color="auto"/>
              <w:right w:val="nil"/>
            </w:tcBorders>
            <w:noWrap/>
            <w:vAlign w:val="center"/>
            <w:hideMark/>
          </w:tcPr>
          <w:p w14:paraId="62AC4CFF" w14:textId="77777777" w:rsidR="005D72DF" w:rsidRPr="005D72DF" w:rsidRDefault="005D72DF" w:rsidP="005D72DF">
            <w:pPr>
              <w:spacing w:after="0" w:line="240" w:lineRule="auto"/>
              <w:jc w:val="center"/>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bCs/>
                <w:iCs/>
                <w:sz w:val="20"/>
                <w:szCs w:val="20"/>
                <w:lang w:eastAsia="ru-RU"/>
              </w:rPr>
              <w:t>2023</w:t>
            </w:r>
          </w:p>
        </w:tc>
        <w:tc>
          <w:tcPr>
            <w:tcW w:w="1418" w:type="dxa"/>
            <w:tcBorders>
              <w:top w:val="single" w:sz="8" w:space="0" w:color="auto"/>
              <w:left w:val="nil"/>
              <w:bottom w:val="single" w:sz="8" w:space="0" w:color="auto"/>
              <w:right w:val="nil"/>
            </w:tcBorders>
            <w:noWrap/>
            <w:vAlign w:val="center"/>
            <w:hideMark/>
          </w:tcPr>
          <w:p w14:paraId="0712B9D1" w14:textId="77777777" w:rsidR="005D72DF" w:rsidRPr="005D72DF" w:rsidRDefault="005D72DF" w:rsidP="005D72DF">
            <w:pPr>
              <w:spacing w:after="0" w:line="240" w:lineRule="auto"/>
              <w:jc w:val="center"/>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bCs/>
                <w:iCs/>
                <w:sz w:val="20"/>
                <w:szCs w:val="20"/>
                <w:lang w:eastAsia="ru-RU"/>
              </w:rPr>
              <w:t>2024</w:t>
            </w:r>
          </w:p>
        </w:tc>
        <w:tc>
          <w:tcPr>
            <w:tcW w:w="1417" w:type="dxa"/>
            <w:tcBorders>
              <w:top w:val="single" w:sz="8" w:space="0" w:color="auto"/>
              <w:left w:val="nil"/>
              <w:bottom w:val="single" w:sz="8" w:space="0" w:color="auto"/>
              <w:right w:val="nil"/>
            </w:tcBorders>
            <w:vAlign w:val="center"/>
            <w:hideMark/>
          </w:tcPr>
          <w:p w14:paraId="746F3EF8" w14:textId="77777777" w:rsidR="005D72DF" w:rsidRPr="005D72DF" w:rsidRDefault="005D72DF" w:rsidP="005D72DF">
            <w:pPr>
              <w:spacing w:after="0" w:line="240" w:lineRule="auto"/>
              <w:jc w:val="center"/>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bCs/>
                <w:iCs/>
                <w:sz w:val="20"/>
                <w:szCs w:val="20"/>
                <w:lang w:eastAsia="ru-RU"/>
              </w:rPr>
              <w:t>2023</w:t>
            </w:r>
          </w:p>
        </w:tc>
        <w:tc>
          <w:tcPr>
            <w:tcW w:w="1483" w:type="dxa"/>
            <w:tcBorders>
              <w:top w:val="single" w:sz="8" w:space="0" w:color="auto"/>
              <w:left w:val="nil"/>
              <w:bottom w:val="single" w:sz="8" w:space="0" w:color="auto"/>
              <w:right w:val="nil"/>
            </w:tcBorders>
            <w:vAlign w:val="center"/>
            <w:hideMark/>
          </w:tcPr>
          <w:p w14:paraId="6ACFAB33" w14:textId="77777777" w:rsidR="005D72DF" w:rsidRPr="005D72DF" w:rsidRDefault="005D72DF" w:rsidP="005D72DF">
            <w:pPr>
              <w:spacing w:after="0" w:line="240" w:lineRule="auto"/>
              <w:jc w:val="center"/>
              <w:rPr>
                <w:rFonts w:ascii="Times New Roman" w:eastAsia="Times New Roman" w:hAnsi="Times New Roman" w:cs="Times New Roman"/>
                <w:b/>
                <w:bCs/>
                <w:iCs/>
                <w:sz w:val="20"/>
                <w:szCs w:val="20"/>
                <w:lang w:eastAsia="ru-RU"/>
              </w:rPr>
            </w:pPr>
            <w:r w:rsidRPr="005D72DF">
              <w:rPr>
                <w:rFonts w:ascii="Times New Roman" w:eastAsia="Times New Roman" w:hAnsi="Times New Roman" w:cs="Times New Roman"/>
                <w:b/>
                <w:bCs/>
                <w:iCs/>
                <w:sz w:val="20"/>
                <w:szCs w:val="20"/>
                <w:lang w:eastAsia="ru-RU"/>
              </w:rPr>
              <w:t>2024</w:t>
            </w:r>
          </w:p>
        </w:tc>
      </w:tr>
      <w:tr w:rsidR="005D72DF" w:rsidRPr="005D72DF" w14:paraId="59B22BEE" w14:textId="77777777" w:rsidTr="005D72DF">
        <w:trPr>
          <w:cantSplit/>
          <w:trHeight w:hRule="exact" w:val="170"/>
        </w:trPr>
        <w:tc>
          <w:tcPr>
            <w:tcW w:w="3970" w:type="dxa"/>
            <w:tcBorders>
              <w:top w:val="single" w:sz="8" w:space="0" w:color="auto"/>
              <w:left w:val="nil"/>
              <w:bottom w:val="nil"/>
              <w:right w:val="nil"/>
            </w:tcBorders>
            <w:noWrap/>
          </w:tcPr>
          <w:p w14:paraId="4210D3ED" w14:textId="77777777" w:rsidR="005D72DF" w:rsidRPr="005D72DF" w:rsidRDefault="005D72DF" w:rsidP="005D72DF">
            <w:pPr>
              <w:widowControl w:val="0"/>
              <w:autoSpaceDE w:val="0"/>
              <w:autoSpaceDN w:val="0"/>
              <w:adjustRightInd w:val="0"/>
              <w:spacing w:after="0" w:line="276" w:lineRule="auto"/>
              <w:rPr>
                <w:rFonts w:ascii="Times New Roman" w:eastAsia="Times New Roman" w:hAnsi="Times New Roman" w:cs="Times New Roman"/>
                <w:b/>
                <w:sz w:val="20"/>
                <w:szCs w:val="20"/>
                <w:lang w:val="ky-KG" w:eastAsia="ru-RU"/>
              </w:rPr>
            </w:pPr>
          </w:p>
        </w:tc>
        <w:tc>
          <w:tcPr>
            <w:tcW w:w="1417" w:type="dxa"/>
            <w:tcBorders>
              <w:top w:val="single" w:sz="8" w:space="0" w:color="auto"/>
              <w:left w:val="nil"/>
              <w:bottom w:val="nil"/>
              <w:right w:val="nil"/>
            </w:tcBorders>
            <w:noWrap/>
            <w:vAlign w:val="bottom"/>
          </w:tcPr>
          <w:p w14:paraId="1A9F090F" w14:textId="77777777" w:rsidR="005D72DF" w:rsidRPr="005D72DF" w:rsidRDefault="005D72DF" w:rsidP="005D72DF">
            <w:pPr>
              <w:spacing w:after="200" w:line="276" w:lineRule="auto"/>
              <w:ind w:left="-533" w:right="175"/>
              <w:jc w:val="right"/>
              <w:rPr>
                <w:rFonts w:ascii="Times New Roman" w:eastAsia="Times New Roman" w:hAnsi="Times New Roman" w:cs="Times New Roman"/>
                <w:b/>
                <w:bCs/>
                <w:sz w:val="20"/>
                <w:lang w:eastAsia="ru-RU"/>
              </w:rPr>
            </w:pPr>
          </w:p>
        </w:tc>
        <w:tc>
          <w:tcPr>
            <w:tcW w:w="1418" w:type="dxa"/>
            <w:tcBorders>
              <w:top w:val="single" w:sz="8" w:space="0" w:color="auto"/>
              <w:left w:val="nil"/>
              <w:bottom w:val="nil"/>
              <w:right w:val="nil"/>
            </w:tcBorders>
            <w:noWrap/>
            <w:vAlign w:val="bottom"/>
          </w:tcPr>
          <w:p w14:paraId="622B55BF" w14:textId="77777777" w:rsidR="005D72DF" w:rsidRPr="005D72DF" w:rsidRDefault="005D72DF" w:rsidP="005D72DF">
            <w:pPr>
              <w:spacing w:after="200" w:line="276" w:lineRule="auto"/>
              <w:ind w:left="-533" w:right="175"/>
              <w:jc w:val="right"/>
              <w:rPr>
                <w:rFonts w:ascii="Times New Roman" w:eastAsia="Times New Roman" w:hAnsi="Times New Roman" w:cs="Times New Roman"/>
                <w:b/>
                <w:bCs/>
                <w:sz w:val="20"/>
                <w:lang w:eastAsia="ru-RU"/>
              </w:rPr>
            </w:pPr>
          </w:p>
        </w:tc>
        <w:tc>
          <w:tcPr>
            <w:tcW w:w="1417" w:type="dxa"/>
            <w:tcBorders>
              <w:top w:val="single" w:sz="8" w:space="0" w:color="auto"/>
              <w:left w:val="nil"/>
              <w:bottom w:val="nil"/>
              <w:right w:val="nil"/>
            </w:tcBorders>
            <w:noWrap/>
            <w:vAlign w:val="bottom"/>
          </w:tcPr>
          <w:p w14:paraId="33855D4D" w14:textId="77777777" w:rsidR="005D72DF" w:rsidRPr="005D72DF" w:rsidRDefault="005D72DF" w:rsidP="005D72DF">
            <w:pPr>
              <w:spacing w:after="200" w:line="276" w:lineRule="auto"/>
              <w:ind w:left="-533" w:right="175"/>
              <w:jc w:val="right"/>
              <w:rPr>
                <w:rFonts w:ascii="Times New Roman" w:eastAsia="Times New Roman" w:hAnsi="Times New Roman" w:cs="Times New Roman"/>
                <w:b/>
                <w:bCs/>
                <w:sz w:val="20"/>
                <w:lang w:eastAsia="ru-RU"/>
              </w:rPr>
            </w:pPr>
          </w:p>
        </w:tc>
        <w:tc>
          <w:tcPr>
            <w:tcW w:w="1483" w:type="dxa"/>
            <w:tcBorders>
              <w:top w:val="single" w:sz="8" w:space="0" w:color="auto"/>
              <w:left w:val="nil"/>
              <w:bottom w:val="nil"/>
              <w:right w:val="nil"/>
            </w:tcBorders>
            <w:noWrap/>
            <w:vAlign w:val="bottom"/>
          </w:tcPr>
          <w:p w14:paraId="1E590F71" w14:textId="77777777" w:rsidR="005D72DF" w:rsidRPr="005D72DF" w:rsidRDefault="005D72DF" w:rsidP="005D72DF">
            <w:pPr>
              <w:spacing w:after="200" w:line="276" w:lineRule="auto"/>
              <w:ind w:left="-533" w:right="175"/>
              <w:jc w:val="right"/>
              <w:rPr>
                <w:rFonts w:ascii="Times New Roman" w:eastAsia="Times New Roman" w:hAnsi="Times New Roman" w:cs="Times New Roman"/>
                <w:b/>
                <w:bCs/>
                <w:sz w:val="20"/>
                <w:lang w:eastAsia="ru-RU"/>
              </w:rPr>
            </w:pPr>
          </w:p>
        </w:tc>
      </w:tr>
      <w:tr w:rsidR="005D72DF" w:rsidRPr="005D72DF" w14:paraId="2414409D" w14:textId="77777777" w:rsidTr="005D72DF">
        <w:trPr>
          <w:cantSplit/>
          <w:trHeight w:hRule="exact" w:val="340"/>
        </w:trPr>
        <w:tc>
          <w:tcPr>
            <w:tcW w:w="3970" w:type="dxa"/>
            <w:noWrap/>
            <w:hideMark/>
          </w:tcPr>
          <w:p w14:paraId="234C270C" w14:textId="77777777" w:rsidR="005D72DF" w:rsidRPr="005D72DF" w:rsidRDefault="005D72DF" w:rsidP="005D72DF">
            <w:pPr>
              <w:widowControl w:val="0"/>
              <w:autoSpaceDE w:val="0"/>
              <w:autoSpaceDN w:val="0"/>
              <w:adjustRightInd w:val="0"/>
              <w:spacing w:after="0" w:line="276" w:lineRule="auto"/>
              <w:rPr>
                <w:rFonts w:ascii="Times New Roman" w:eastAsia="Times New Roman" w:hAnsi="Times New Roman" w:cs="Times New Roman"/>
                <w:b/>
                <w:sz w:val="20"/>
                <w:szCs w:val="20"/>
                <w:lang w:eastAsia="ru-RU"/>
              </w:rPr>
            </w:pPr>
            <w:r w:rsidRPr="005D72DF">
              <w:rPr>
                <w:rFonts w:ascii="Times New Roman" w:eastAsia="Times New Roman" w:hAnsi="Times New Roman" w:cs="Times New Roman"/>
                <w:b/>
                <w:sz w:val="20"/>
                <w:szCs w:val="20"/>
                <w:lang w:val="ky-KG" w:eastAsia="ru-RU"/>
              </w:rPr>
              <w:t>Бишкек ш.</w:t>
            </w:r>
          </w:p>
        </w:tc>
        <w:tc>
          <w:tcPr>
            <w:tcW w:w="1417" w:type="dxa"/>
            <w:noWrap/>
            <w:vAlign w:val="bottom"/>
            <w:hideMark/>
          </w:tcPr>
          <w:p w14:paraId="3B82CC2E" w14:textId="77777777" w:rsidR="005D72DF" w:rsidRPr="005D72DF" w:rsidRDefault="005D72DF" w:rsidP="005D72DF">
            <w:pPr>
              <w:spacing w:after="200" w:line="276" w:lineRule="auto"/>
              <w:ind w:right="234"/>
              <w:jc w:val="right"/>
              <w:rPr>
                <w:rFonts w:ascii="Times New Roman" w:eastAsia="Times New Roman" w:hAnsi="Times New Roman" w:cs="Times New Roman"/>
                <w:b/>
                <w:sz w:val="20"/>
                <w:lang w:eastAsia="ru-RU"/>
              </w:rPr>
            </w:pPr>
            <w:r w:rsidRPr="005D72DF">
              <w:rPr>
                <w:rFonts w:ascii="Times New Roman" w:eastAsia="Times New Roman" w:hAnsi="Times New Roman" w:cs="Times New Roman"/>
                <w:b/>
                <w:sz w:val="20"/>
                <w:lang w:eastAsia="ru-RU"/>
              </w:rPr>
              <w:t>196520,6</w:t>
            </w:r>
          </w:p>
        </w:tc>
        <w:tc>
          <w:tcPr>
            <w:tcW w:w="1418" w:type="dxa"/>
            <w:noWrap/>
            <w:vAlign w:val="bottom"/>
            <w:hideMark/>
          </w:tcPr>
          <w:p w14:paraId="23DFCBDE" w14:textId="77777777" w:rsidR="005D72DF" w:rsidRPr="005D72DF" w:rsidRDefault="005D72DF" w:rsidP="005D72DF">
            <w:pPr>
              <w:spacing w:after="200" w:line="276" w:lineRule="auto"/>
              <w:ind w:right="234"/>
              <w:jc w:val="right"/>
              <w:rPr>
                <w:rFonts w:ascii="Times New Roman" w:eastAsia="Times New Roman" w:hAnsi="Times New Roman" w:cs="Times New Roman"/>
                <w:b/>
                <w:sz w:val="20"/>
                <w:lang w:eastAsia="ru-RU"/>
              </w:rPr>
            </w:pPr>
            <w:r w:rsidRPr="005D72DF">
              <w:rPr>
                <w:rFonts w:ascii="Times New Roman" w:eastAsia="Times New Roman" w:hAnsi="Times New Roman" w:cs="Times New Roman"/>
                <w:b/>
                <w:sz w:val="20"/>
                <w:lang w:eastAsia="ru-RU"/>
              </w:rPr>
              <w:t>229264,7</w:t>
            </w:r>
          </w:p>
        </w:tc>
        <w:tc>
          <w:tcPr>
            <w:tcW w:w="1417" w:type="dxa"/>
            <w:noWrap/>
            <w:vAlign w:val="bottom"/>
            <w:hideMark/>
          </w:tcPr>
          <w:p w14:paraId="5B9CBE3E" w14:textId="77777777" w:rsidR="005D72DF" w:rsidRPr="005D72DF" w:rsidRDefault="005D72DF" w:rsidP="005D72DF">
            <w:pPr>
              <w:spacing w:after="200" w:line="276" w:lineRule="auto"/>
              <w:ind w:left="-450" w:right="376"/>
              <w:jc w:val="right"/>
              <w:rPr>
                <w:rFonts w:ascii="Times New Roman" w:eastAsia="Times New Roman" w:hAnsi="Times New Roman" w:cs="Times New Roman"/>
                <w:b/>
                <w:bCs/>
                <w:sz w:val="20"/>
                <w:lang w:eastAsia="ru-RU"/>
              </w:rPr>
            </w:pPr>
            <w:r w:rsidRPr="005D72DF">
              <w:rPr>
                <w:rFonts w:ascii="Times New Roman" w:eastAsia="Times New Roman" w:hAnsi="Times New Roman" w:cs="Times New Roman"/>
                <w:b/>
                <w:bCs/>
                <w:sz w:val="20"/>
                <w:lang w:eastAsia="ru-RU"/>
              </w:rPr>
              <w:t xml:space="preserve">             100,0</w:t>
            </w:r>
          </w:p>
        </w:tc>
        <w:tc>
          <w:tcPr>
            <w:tcW w:w="1483" w:type="dxa"/>
            <w:noWrap/>
            <w:vAlign w:val="bottom"/>
            <w:hideMark/>
          </w:tcPr>
          <w:p w14:paraId="273B2C03" w14:textId="77777777" w:rsidR="005D72DF" w:rsidRPr="005D72DF" w:rsidRDefault="005D72DF" w:rsidP="005D72DF">
            <w:pPr>
              <w:spacing w:after="200" w:line="276" w:lineRule="auto"/>
              <w:ind w:left="-450" w:right="376"/>
              <w:jc w:val="right"/>
              <w:rPr>
                <w:rFonts w:ascii="Times New Roman" w:eastAsia="Times New Roman" w:hAnsi="Times New Roman" w:cs="Times New Roman"/>
                <w:b/>
                <w:bCs/>
                <w:sz w:val="20"/>
                <w:lang w:eastAsia="ru-RU"/>
              </w:rPr>
            </w:pPr>
            <w:r w:rsidRPr="005D72DF">
              <w:rPr>
                <w:rFonts w:ascii="Times New Roman" w:eastAsia="Times New Roman" w:hAnsi="Times New Roman" w:cs="Times New Roman"/>
                <w:b/>
                <w:bCs/>
                <w:sz w:val="20"/>
                <w:lang w:eastAsia="ru-RU"/>
              </w:rPr>
              <w:t xml:space="preserve"> 100,0</w:t>
            </w:r>
          </w:p>
        </w:tc>
      </w:tr>
      <w:tr w:rsidR="005D72DF" w:rsidRPr="005D72DF" w14:paraId="5AB63657" w14:textId="77777777" w:rsidTr="005D72DF">
        <w:trPr>
          <w:cantSplit/>
          <w:trHeight w:hRule="exact" w:val="233"/>
        </w:trPr>
        <w:tc>
          <w:tcPr>
            <w:tcW w:w="3970" w:type="dxa"/>
            <w:noWrap/>
            <w:hideMark/>
          </w:tcPr>
          <w:p w14:paraId="37FF927D" w14:textId="77777777" w:rsidR="005D72DF" w:rsidRPr="005D72DF" w:rsidRDefault="005D72DF" w:rsidP="005D72DF">
            <w:pPr>
              <w:spacing w:after="0" w:line="276" w:lineRule="auto"/>
              <w:ind w:firstLineChars="100" w:firstLine="200"/>
              <w:rPr>
                <w:rFonts w:ascii="Times New Roman" w:eastAsia="Times New Roman" w:hAnsi="Times New Roman" w:cs="Times New Roman"/>
                <w:sz w:val="20"/>
                <w:szCs w:val="20"/>
                <w:lang w:val="ky-KG" w:eastAsia="ru-RU"/>
              </w:rPr>
            </w:pPr>
            <w:r w:rsidRPr="005D72DF">
              <w:rPr>
                <w:rFonts w:ascii="Times New Roman" w:eastAsia="Times New Roman" w:hAnsi="Times New Roman" w:cs="Times New Roman"/>
                <w:sz w:val="20"/>
                <w:szCs w:val="20"/>
                <w:lang w:eastAsia="ru-RU"/>
              </w:rPr>
              <w:t>Ленин</w:t>
            </w:r>
            <w:r w:rsidRPr="005D72DF">
              <w:rPr>
                <w:rFonts w:ascii="Times New Roman" w:eastAsia="Times New Roman" w:hAnsi="Times New Roman" w:cs="Times New Roman"/>
                <w:sz w:val="20"/>
                <w:szCs w:val="20"/>
                <w:lang w:val="en-US" w:eastAsia="ru-RU"/>
              </w:rPr>
              <w:t xml:space="preserve"> </w:t>
            </w:r>
          </w:p>
        </w:tc>
        <w:tc>
          <w:tcPr>
            <w:tcW w:w="1417" w:type="dxa"/>
            <w:noWrap/>
            <w:vAlign w:val="bottom"/>
            <w:hideMark/>
          </w:tcPr>
          <w:p w14:paraId="62A39BE0" w14:textId="77777777" w:rsidR="005D72DF" w:rsidRPr="005D72DF" w:rsidRDefault="005D72DF" w:rsidP="005D72DF">
            <w:pPr>
              <w:spacing w:after="200" w:line="276" w:lineRule="auto"/>
              <w:ind w:right="234"/>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71768,1</w:t>
            </w:r>
          </w:p>
        </w:tc>
        <w:tc>
          <w:tcPr>
            <w:tcW w:w="1418" w:type="dxa"/>
            <w:noWrap/>
            <w:vAlign w:val="bottom"/>
            <w:hideMark/>
          </w:tcPr>
          <w:p w14:paraId="399FD1BE" w14:textId="77777777" w:rsidR="005D72DF" w:rsidRPr="005D72DF" w:rsidRDefault="005D72DF" w:rsidP="005D72DF">
            <w:pPr>
              <w:spacing w:after="200" w:line="276" w:lineRule="auto"/>
              <w:ind w:right="234"/>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41861,0</w:t>
            </w:r>
          </w:p>
        </w:tc>
        <w:tc>
          <w:tcPr>
            <w:tcW w:w="1417" w:type="dxa"/>
            <w:noWrap/>
            <w:vAlign w:val="bottom"/>
            <w:hideMark/>
          </w:tcPr>
          <w:p w14:paraId="433E390B" w14:textId="77777777" w:rsidR="005D72DF" w:rsidRPr="005D72DF" w:rsidRDefault="005D72DF" w:rsidP="005D72DF">
            <w:pPr>
              <w:spacing w:after="200" w:line="276" w:lineRule="auto"/>
              <w:ind w:left="-450" w:right="376"/>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36,5</w:t>
            </w:r>
          </w:p>
        </w:tc>
        <w:tc>
          <w:tcPr>
            <w:tcW w:w="1483" w:type="dxa"/>
            <w:noWrap/>
            <w:vAlign w:val="bottom"/>
            <w:hideMark/>
          </w:tcPr>
          <w:p w14:paraId="451F3EBA" w14:textId="77777777" w:rsidR="005D72DF" w:rsidRPr="005D72DF" w:rsidRDefault="005D72DF" w:rsidP="005D72DF">
            <w:pPr>
              <w:spacing w:after="200" w:line="276" w:lineRule="auto"/>
              <w:ind w:left="-450" w:right="376"/>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18,3</w:t>
            </w:r>
          </w:p>
        </w:tc>
      </w:tr>
      <w:tr w:rsidR="005D72DF" w:rsidRPr="005D72DF" w14:paraId="0BE2B6D0" w14:textId="77777777" w:rsidTr="005D72DF">
        <w:trPr>
          <w:cantSplit/>
          <w:trHeight w:hRule="exact" w:val="293"/>
        </w:trPr>
        <w:tc>
          <w:tcPr>
            <w:tcW w:w="3970" w:type="dxa"/>
            <w:noWrap/>
            <w:hideMark/>
          </w:tcPr>
          <w:p w14:paraId="1B4FA078" w14:textId="77777777" w:rsidR="005D72DF" w:rsidRPr="005D72DF" w:rsidRDefault="005D72DF" w:rsidP="005D72DF">
            <w:pPr>
              <w:spacing w:after="0" w:line="276" w:lineRule="auto"/>
              <w:ind w:firstLineChars="100" w:firstLine="200"/>
              <w:rPr>
                <w:rFonts w:ascii="Times New Roman" w:eastAsia="Times New Roman" w:hAnsi="Times New Roman" w:cs="Times New Roman"/>
                <w:sz w:val="20"/>
                <w:szCs w:val="20"/>
                <w:lang w:val="ky-KG" w:eastAsia="ru-RU"/>
              </w:rPr>
            </w:pPr>
            <w:r w:rsidRPr="005D72DF">
              <w:rPr>
                <w:rFonts w:ascii="Times New Roman" w:eastAsia="Times New Roman" w:hAnsi="Times New Roman" w:cs="Times New Roman"/>
                <w:sz w:val="20"/>
                <w:szCs w:val="20"/>
                <w:lang w:eastAsia="ru-RU"/>
              </w:rPr>
              <w:t>Октябрь</w:t>
            </w:r>
            <w:r w:rsidRPr="005D72DF">
              <w:rPr>
                <w:rFonts w:ascii="Times New Roman" w:eastAsia="Times New Roman" w:hAnsi="Times New Roman" w:cs="Times New Roman"/>
                <w:sz w:val="20"/>
                <w:szCs w:val="20"/>
                <w:lang w:val="ky-KG" w:eastAsia="ru-RU"/>
              </w:rPr>
              <w:t xml:space="preserve"> </w:t>
            </w:r>
          </w:p>
        </w:tc>
        <w:tc>
          <w:tcPr>
            <w:tcW w:w="1417" w:type="dxa"/>
            <w:noWrap/>
            <w:vAlign w:val="bottom"/>
            <w:hideMark/>
          </w:tcPr>
          <w:p w14:paraId="58CBCE8B" w14:textId="77777777" w:rsidR="005D72DF" w:rsidRPr="005D72DF" w:rsidRDefault="005D72DF" w:rsidP="005D72DF">
            <w:pPr>
              <w:spacing w:after="200" w:line="276" w:lineRule="auto"/>
              <w:ind w:right="234"/>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46283,1</w:t>
            </w:r>
          </w:p>
        </w:tc>
        <w:tc>
          <w:tcPr>
            <w:tcW w:w="1418" w:type="dxa"/>
            <w:noWrap/>
            <w:vAlign w:val="bottom"/>
            <w:hideMark/>
          </w:tcPr>
          <w:p w14:paraId="1DBF981E" w14:textId="77777777" w:rsidR="005D72DF" w:rsidRPr="005D72DF" w:rsidRDefault="005D72DF" w:rsidP="005D72DF">
            <w:pPr>
              <w:spacing w:after="200" w:line="276" w:lineRule="auto"/>
              <w:ind w:right="234"/>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64350,4</w:t>
            </w:r>
          </w:p>
        </w:tc>
        <w:tc>
          <w:tcPr>
            <w:tcW w:w="1417" w:type="dxa"/>
            <w:noWrap/>
            <w:vAlign w:val="bottom"/>
            <w:hideMark/>
          </w:tcPr>
          <w:p w14:paraId="5A3B86C5" w14:textId="77777777" w:rsidR="005D72DF" w:rsidRPr="005D72DF" w:rsidRDefault="005D72DF" w:rsidP="005D72DF">
            <w:pPr>
              <w:spacing w:after="200" w:line="276" w:lineRule="auto"/>
              <w:ind w:left="-450" w:right="376"/>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23,6</w:t>
            </w:r>
          </w:p>
        </w:tc>
        <w:tc>
          <w:tcPr>
            <w:tcW w:w="1483" w:type="dxa"/>
            <w:noWrap/>
            <w:vAlign w:val="bottom"/>
            <w:hideMark/>
          </w:tcPr>
          <w:p w14:paraId="38AE2588" w14:textId="77777777" w:rsidR="005D72DF" w:rsidRPr="005D72DF" w:rsidRDefault="005D72DF" w:rsidP="005D72DF">
            <w:pPr>
              <w:spacing w:after="200" w:line="276" w:lineRule="auto"/>
              <w:ind w:left="-450" w:right="376"/>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28,1</w:t>
            </w:r>
          </w:p>
        </w:tc>
      </w:tr>
      <w:tr w:rsidR="005D72DF" w:rsidRPr="005D72DF" w14:paraId="6A584A11" w14:textId="77777777" w:rsidTr="005D72DF">
        <w:trPr>
          <w:cantSplit/>
          <w:trHeight w:hRule="exact" w:val="271"/>
        </w:trPr>
        <w:tc>
          <w:tcPr>
            <w:tcW w:w="3970" w:type="dxa"/>
            <w:noWrap/>
            <w:hideMark/>
          </w:tcPr>
          <w:p w14:paraId="138C0C54" w14:textId="77777777" w:rsidR="005D72DF" w:rsidRPr="005D72DF" w:rsidRDefault="005D72DF" w:rsidP="005D72DF">
            <w:pPr>
              <w:spacing w:after="0" w:line="276" w:lineRule="auto"/>
              <w:ind w:firstLineChars="100" w:firstLine="200"/>
              <w:rPr>
                <w:rFonts w:ascii="Times New Roman" w:eastAsia="Times New Roman" w:hAnsi="Times New Roman" w:cs="Times New Roman"/>
                <w:sz w:val="20"/>
                <w:szCs w:val="20"/>
                <w:lang w:val="ky-KG" w:eastAsia="ru-RU"/>
              </w:rPr>
            </w:pPr>
            <w:r w:rsidRPr="005D72DF">
              <w:rPr>
                <w:rFonts w:ascii="Times New Roman" w:eastAsia="Times New Roman" w:hAnsi="Times New Roman" w:cs="Times New Roman"/>
                <w:sz w:val="20"/>
                <w:szCs w:val="20"/>
                <w:lang w:val="ky-KG" w:eastAsia="ru-RU"/>
              </w:rPr>
              <w:t>Биринчи М</w:t>
            </w:r>
            <w:r w:rsidRPr="005D72DF">
              <w:rPr>
                <w:rFonts w:ascii="Times New Roman" w:eastAsia="Times New Roman" w:hAnsi="Times New Roman" w:cs="Times New Roman"/>
                <w:sz w:val="20"/>
                <w:szCs w:val="20"/>
                <w:lang w:eastAsia="ru-RU"/>
              </w:rPr>
              <w:t>ай</w:t>
            </w:r>
          </w:p>
        </w:tc>
        <w:tc>
          <w:tcPr>
            <w:tcW w:w="1417" w:type="dxa"/>
            <w:noWrap/>
            <w:vAlign w:val="bottom"/>
            <w:hideMark/>
          </w:tcPr>
          <w:p w14:paraId="7EC19FEB" w14:textId="77777777" w:rsidR="005D72DF" w:rsidRPr="005D72DF" w:rsidRDefault="005D72DF" w:rsidP="005D72DF">
            <w:pPr>
              <w:spacing w:after="200" w:line="276" w:lineRule="auto"/>
              <w:ind w:right="234"/>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51603,0</w:t>
            </w:r>
          </w:p>
        </w:tc>
        <w:tc>
          <w:tcPr>
            <w:tcW w:w="1418" w:type="dxa"/>
            <w:noWrap/>
            <w:vAlign w:val="bottom"/>
            <w:hideMark/>
          </w:tcPr>
          <w:p w14:paraId="6520FD6B" w14:textId="77777777" w:rsidR="005D72DF" w:rsidRPr="005D72DF" w:rsidRDefault="005D72DF" w:rsidP="005D72DF">
            <w:pPr>
              <w:spacing w:after="200" w:line="276" w:lineRule="auto"/>
              <w:ind w:right="234"/>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97433,6</w:t>
            </w:r>
          </w:p>
        </w:tc>
        <w:tc>
          <w:tcPr>
            <w:tcW w:w="1417" w:type="dxa"/>
            <w:noWrap/>
            <w:vAlign w:val="bottom"/>
            <w:hideMark/>
          </w:tcPr>
          <w:p w14:paraId="3DA6E63C" w14:textId="77777777" w:rsidR="005D72DF" w:rsidRPr="005D72DF" w:rsidRDefault="005D72DF" w:rsidP="005D72DF">
            <w:pPr>
              <w:spacing w:after="200" w:line="276" w:lineRule="auto"/>
              <w:ind w:left="-450" w:right="376"/>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26,2</w:t>
            </w:r>
          </w:p>
        </w:tc>
        <w:tc>
          <w:tcPr>
            <w:tcW w:w="1483" w:type="dxa"/>
            <w:noWrap/>
            <w:vAlign w:val="bottom"/>
            <w:hideMark/>
          </w:tcPr>
          <w:p w14:paraId="46DB6902" w14:textId="77777777" w:rsidR="005D72DF" w:rsidRPr="005D72DF" w:rsidRDefault="005D72DF" w:rsidP="005D72DF">
            <w:pPr>
              <w:spacing w:after="200" w:line="276" w:lineRule="auto"/>
              <w:ind w:left="-450" w:right="376"/>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42,4</w:t>
            </w:r>
          </w:p>
        </w:tc>
      </w:tr>
      <w:tr w:rsidR="005D72DF" w:rsidRPr="005D72DF" w14:paraId="7C8E3650" w14:textId="77777777" w:rsidTr="005D72DF">
        <w:trPr>
          <w:cantSplit/>
          <w:trHeight w:hRule="exact" w:val="274"/>
        </w:trPr>
        <w:tc>
          <w:tcPr>
            <w:tcW w:w="3970" w:type="dxa"/>
            <w:tcBorders>
              <w:top w:val="nil"/>
              <w:left w:val="nil"/>
              <w:bottom w:val="single" w:sz="4" w:space="0" w:color="auto"/>
              <w:right w:val="nil"/>
            </w:tcBorders>
            <w:noWrap/>
            <w:hideMark/>
          </w:tcPr>
          <w:p w14:paraId="581E4DEF" w14:textId="77777777" w:rsidR="005D72DF" w:rsidRPr="005D72DF" w:rsidRDefault="005D72DF" w:rsidP="005D72DF">
            <w:pPr>
              <w:spacing w:after="0" w:line="276" w:lineRule="auto"/>
              <w:ind w:firstLineChars="100" w:firstLine="200"/>
              <w:rPr>
                <w:rFonts w:ascii="Times New Roman" w:eastAsia="Times New Roman" w:hAnsi="Times New Roman" w:cs="Times New Roman"/>
                <w:sz w:val="20"/>
                <w:szCs w:val="20"/>
                <w:lang w:val="ky-KG" w:eastAsia="ru-RU"/>
              </w:rPr>
            </w:pPr>
            <w:r w:rsidRPr="005D72DF">
              <w:rPr>
                <w:rFonts w:ascii="Times New Roman" w:eastAsia="Times New Roman" w:hAnsi="Times New Roman" w:cs="Times New Roman"/>
                <w:sz w:val="20"/>
                <w:szCs w:val="20"/>
                <w:lang w:eastAsia="ru-RU"/>
              </w:rPr>
              <w:t>Свердлов</w:t>
            </w:r>
            <w:r w:rsidRPr="005D72DF">
              <w:rPr>
                <w:rFonts w:ascii="Times New Roman" w:eastAsia="Times New Roman" w:hAnsi="Times New Roman" w:cs="Times New Roman"/>
                <w:sz w:val="20"/>
                <w:szCs w:val="20"/>
                <w:lang w:val="ky-KG" w:eastAsia="ru-RU"/>
              </w:rPr>
              <w:t xml:space="preserve"> </w:t>
            </w:r>
          </w:p>
        </w:tc>
        <w:tc>
          <w:tcPr>
            <w:tcW w:w="1417" w:type="dxa"/>
            <w:tcBorders>
              <w:top w:val="nil"/>
              <w:left w:val="nil"/>
              <w:bottom w:val="single" w:sz="4" w:space="0" w:color="auto"/>
              <w:right w:val="nil"/>
            </w:tcBorders>
            <w:noWrap/>
            <w:vAlign w:val="bottom"/>
            <w:hideMark/>
          </w:tcPr>
          <w:p w14:paraId="1DA0A8E9" w14:textId="77777777" w:rsidR="005D72DF" w:rsidRPr="005D72DF" w:rsidRDefault="005D72DF" w:rsidP="005D72DF">
            <w:pPr>
              <w:spacing w:after="200" w:line="276" w:lineRule="auto"/>
              <w:ind w:right="234"/>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26866,4</w:t>
            </w:r>
          </w:p>
        </w:tc>
        <w:tc>
          <w:tcPr>
            <w:tcW w:w="1418" w:type="dxa"/>
            <w:tcBorders>
              <w:top w:val="nil"/>
              <w:left w:val="nil"/>
              <w:bottom w:val="single" w:sz="4" w:space="0" w:color="auto"/>
              <w:right w:val="nil"/>
            </w:tcBorders>
            <w:noWrap/>
            <w:vAlign w:val="bottom"/>
            <w:hideMark/>
          </w:tcPr>
          <w:p w14:paraId="377CB961" w14:textId="77777777" w:rsidR="005D72DF" w:rsidRPr="005D72DF" w:rsidRDefault="005D72DF" w:rsidP="005D72DF">
            <w:pPr>
              <w:spacing w:after="200" w:line="276" w:lineRule="auto"/>
              <w:ind w:right="234"/>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25619,7</w:t>
            </w:r>
          </w:p>
        </w:tc>
        <w:tc>
          <w:tcPr>
            <w:tcW w:w="1417" w:type="dxa"/>
            <w:tcBorders>
              <w:top w:val="nil"/>
              <w:left w:val="nil"/>
              <w:bottom w:val="single" w:sz="4" w:space="0" w:color="auto"/>
              <w:right w:val="nil"/>
            </w:tcBorders>
            <w:noWrap/>
            <w:vAlign w:val="bottom"/>
            <w:hideMark/>
          </w:tcPr>
          <w:p w14:paraId="46E083B2" w14:textId="77777777" w:rsidR="005D72DF" w:rsidRPr="005D72DF" w:rsidRDefault="005D72DF" w:rsidP="005D72DF">
            <w:pPr>
              <w:spacing w:after="200" w:line="276" w:lineRule="auto"/>
              <w:ind w:left="-450" w:right="376"/>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13,7</w:t>
            </w:r>
          </w:p>
        </w:tc>
        <w:tc>
          <w:tcPr>
            <w:tcW w:w="1483" w:type="dxa"/>
            <w:tcBorders>
              <w:top w:val="nil"/>
              <w:left w:val="nil"/>
              <w:bottom w:val="single" w:sz="4" w:space="0" w:color="auto"/>
              <w:right w:val="nil"/>
            </w:tcBorders>
            <w:noWrap/>
            <w:vAlign w:val="bottom"/>
            <w:hideMark/>
          </w:tcPr>
          <w:p w14:paraId="2E292C1E" w14:textId="77777777" w:rsidR="005D72DF" w:rsidRPr="005D72DF" w:rsidRDefault="005D72DF" w:rsidP="005D72DF">
            <w:pPr>
              <w:spacing w:after="200" w:line="276" w:lineRule="auto"/>
              <w:ind w:left="-450" w:right="376"/>
              <w:jc w:val="right"/>
              <w:rPr>
                <w:rFonts w:ascii="Times New Roman" w:eastAsia="Times New Roman" w:hAnsi="Times New Roman" w:cs="Times New Roman"/>
                <w:sz w:val="20"/>
                <w:lang w:eastAsia="ru-RU"/>
              </w:rPr>
            </w:pPr>
            <w:r w:rsidRPr="005D72DF">
              <w:rPr>
                <w:rFonts w:ascii="Times New Roman" w:eastAsia="Times New Roman" w:hAnsi="Times New Roman" w:cs="Times New Roman"/>
                <w:sz w:val="20"/>
                <w:lang w:eastAsia="ru-RU"/>
              </w:rPr>
              <w:t>11,2</w:t>
            </w:r>
          </w:p>
        </w:tc>
      </w:tr>
    </w:tbl>
    <w:p w14:paraId="76C69CD6" w14:textId="77777777" w:rsidR="005D72DF" w:rsidRPr="005D72DF" w:rsidRDefault="005D72DF" w:rsidP="005D72DF">
      <w:pPr>
        <w:spacing w:after="0" w:line="276" w:lineRule="auto"/>
        <w:rPr>
          <w:rFonts w:ascii="Times New Roman" w:eastAsia="Times New Roman" w:hAnsi="Times New Roman" w:cs="Times New Roman"/>
          <w:i/>
          <w:sz w:val="20"/>
          <w:szCs w:val="20"/>
          <w:lang w:val="ky-KG" w:eastAsia="ru-RU"/>
        </w:rPr>
      </w:pPr>
      <w:r w:rsidRPr="005D72DF">
        <w:rPr>
          <w:rFonts w:ascii="Times New Roman" w:eastAsia="Times New Roman" w:hAnsi="Times New Roman" w:cs="Times New Roman"/>
          <w:i/>
          <w:sz w:val="18"/>
          <w:szCs w:val="20"/>
          <w:vertAlign w:val="superscript"/>
          <w:lang w:val="en-US" w:eastAsia="ru-RU"/>
        </w:rPr>
        <w:t>1</w:t>
      </w:r>
      <w:r w:rsidRPr="005D72DF">
        <w:rPr>
          <w:rFonts w:ascii="Times New Roman" w:eastAsia="Times New Roman" w:hAnsi="Times New Roman" w:cs="Times New Roman"/>
          <w:i/>
          <w:sz w:val="20"/>
          <w:szCs w:val="20"/>
          <w:lang w:eastAsia="ru-RU"/>
        </w:rPr>
        <w:t>Кет</w:t>
      </w:r>
      <w:r w:rsidRPr="005D72DF">
        <w:rPr>
          <w:rFonts w:ascii="Times New Roman" w:eastAsia="Times New Roman" w:hAnsi="Times New Roman" w:cs="Times New Roman"/>
          <w:i/>
          <w:sz w:val="20"/>
          <w:szCs w:val="20"/>
          <w:lang w:val="ky-KG" w:eastAsia="ru-RU"/>
        </w:rPr>
        <w:t>үү</w:t>
      </w:r>
      <w:r w:rsidRPr="005D72DF">
        <w:rPr>
          <w:rFonts w:ascii="Times New Roman" w:eastAsia="Times New Roman" w:hAnsi="Times New Roman" w:cs="Times New Roman"/>
          <w:i/>
          <w:sz w:val="20"/>
          <w:szCs w:val="20"/>
          <w:lang w:eastAsia="ru-RU"/>
        </w:rPr>
        <w:t xml:space="preserve"> </w:t>
      </w:r>
      <w:proofErr w:type="spellStart"/>
      <w:r w:rsidRPr="005D72DF">
        <w:rPr>
          <w:rFonts w:ascii="Times New Roman" w:eastAsia="Times New Roman" w:hAnsi="Times New Roman" w:cs="Times New Roman"/>
          <w:i/>
          <w:sz w:val="20"/>
          <w:szCs w:val="20"/>
          <w:lang w:eastAsia="ru-RU"/>
        </w:rPr>
        <w:t>агымын</w:t>
      </w:r>
      <w:proofErr w:type="spellEnd"/>
      <w:r w:rsidRPr="005D72DF">
        <w:rPr>
          <w:rFonts w:ascii="Times New Roman" w:eastAsia="Times New Roman" w:hAnsi="Times New Roman" w:cs="Times New Roman"/>
          <w:i/>
          <w:sz w:val="20"/>
          <w:szCs w:val="20"/>
          <w:lang w:eastAsia="ru-RU"/>
        </w:rPr>
        <w:t xml:space="preserve"> </w:t>
      </w:r>
      <w:proofErr w:type="spellStart"/>
      <w:r w:rsidRPr="005D72DF">
        <w:rPr>
          <w:rFonts w:ascii="Times New Roman" w:eastAsia="Times New Roman" w:hAnsi="Times New Roman" w:cs="Times New Roman"/>
          <w:i/>
          <w:sz w:val="20"/>
          <w:szCs w:val="20"/>
          <w:lang w:eastAsia="ru-RU"/>
        </w:rPr>
        <w:t>эсептебегенде</w:t>
      </w:r>
      <w:proofErr w:type="spellEnd"/>
      <w:r w:rsidRPr="005D72DF">
        <w:rPr>
          <w:rFonts w:ascii="Times New Roman" w:eastAsia="Times New Roman" w:hAnsi="Times New Roman" w:cs="Times New Roman"/>
          <w:i/>
          <w:sz w:val="20"/>
          <w:szCs w:val="20"/>
          <w:lang w:eastAsia="ru-RU"/>
        </w:rPr>
        <w:t>.</w:t>
      </w:r>
    </w:p>
    <w:p w14:paraId="3C7BAEA9" w14:textId="77777777" w:rsidR="005D72DF" w:rsidRPr="005D72DF" w:rsidRDefault="005D72DF" w:rsidP="005D72DF">
      <w:pPr>
        <w:spacing w:after="0" w:line="240" w:lineRule="auto"/>
        <w:rPr>
          <w:rFonts w:ascii="Times New Roman" w:eastAsia="Times New Roman" w:hAnsi="Times New Roman" w:cs="Times New Roman"/>
          <w:i/>
          <w:sz w:val="20"/>
          <w:szCs w:val="20"/>
          <w:lang w:val="ky-KG" w:eastAsia="ru-RU"/>
        </w:rPr>
      </w:pPr>
    </w:p>
    <w:p w14:paraId="6FE8590A" w14:textId="77777777" w:rsidR="005D72DF" w:rsidRPr="005D72DF" w:rsidRDefault="005D72DF" w:rsidP="005D72DF">
      <w:pPr>
        <w:spacing w:after="0" w:line="240" w:lineRule="auto"/>
        <w:ind w:left="-142" w:firstLine="708"/>
        <w:jc w:val="both"/>
        <w:rPr>
          <w:rFonts w:ascii="Times New Roman" w:eastAsia="Times New Roman" w:hAnsi="Times New Roman" w:cs="Times New Roman"/>
          <w:sz w:val="24"/>
          <w:szCs w:val="24"/>
          <w:lang w:val="ky-KG" w:eastAsia="ru-RU"/>
        </w:rPr>
      </w:pPr>
      <w:r w:rsidRPr="005D72DF">
        <w:rPr>
          <w:rFonts w:ascii="Times New Roman" w:eastAsia="Times New Roman" w:hAnsi="Times New Roman" w:cs="Times New Roman"/>
          <w:sz w:val="24"/>
          <w:szCs w:val="24"/>
          <w:lang w:val="ky-KG" w:eastAsia="ru-RU"/>
        </w:rPr>
        <w:t>Мурунку жылдын тийиштүү мезгилине салыштырмалуу тике чет өлкөлүк инвестициялардын түшүүсү Биринчи Май районунда 1,9 эсеге жана Октябрь районунда 1,4 эсеге көбөйдү. Тике чет элдик инвестициялардын көлөмү  бир кыйла Ленин району боюнча –  41,7 пайызга жана Свердлов району 4,6 пайызга кыскарды.</w:t>
      </w:r>
    </w:p>
    <w:p w14:paraId="1F7562FE" w14:textId="77777777" w:rsidR="007A7452" w:rsidRPr="000E75D6" w:rsidRDefault="007A7452" w:rsidP="007A7452">
      <w:pPr>
        <w:spacing w:after="0" w:line="240" w:lineRule="auto"/>
        <w:rPr>
          <w:rFonts w:ascii="Times New Roman" w:eastAsia="Times New Roman" w:hAnsi="Times New Roman" w:cs="Times New Roman"/>
          <w:sz w:val="28"/>
          <w:szCs w:val="20"/>
          <w:lang w:val="ky-KG" w:eastAsia="ru-RU"/>
        </w:rPr>
      </w:pPr>
    </w:p>
    <w:p w14:paraId="75636311" w14:textId="77777777" w:rsidR="00E90130" w:rsidRPr="00E90130" w:rsidRDefault="00E90130" w:rsidP="00957070">
      <w:pPr>
        <w:spacing w:after="0" w:line="240" w:lineRule="auto"/>
        <w:ind w:firstLine="708"/>
        <w:jc w:val="both"/>
        <w:rPr>
          <w:rFonts w:ascii="Times New Roman" w:eastAsia="Times New Roman" w:hAnsi="Times New Roman" w:cs="Times New Roman"/>
          <w:spacing w:val="-4"/>
          <w:sz w:val="24"/>
          <w:szCs w:val="24"/>
          <w:lang w:val="ky-KG" w:eastAsia="zh-CN"/>
        </w:rPr>
      </w:pPr>
      <w:r w:rsidRPr="00E90130">
        <w:rPr>
          <w:rFonts w:ascii="Times New Roman" w:eastAsia="Times New Roman" w:hAnsi="Times New Roman" w:cs="Times New Roman"/>
          <w:b/>
          <w:sz w:val="24"/>
          <w:szCs w:val="24"/>
          <w:lang w:val="ky-KG" w:eastAsia="zh-CN"/>
        </w:rPr>
        <w:t xml:space="preserve">Транспорт ишмердиги. </w:t>
      </w:r>
      <w:r w:rsidRPr="00E90130">
        <w:rPr>
          <w:rFonts w:ascii="Times New Roman" w:eastAsia="Times New Roman" w:hAnsi="Times New Roman" w:cs="Times New Roman"/>
          <w:sz w:val="24"/>
          <w:szCs w:val="24"/>
          <w:lang w:val="ky-KG" w:eastAsia="zh-CN"/>
        </w:rPr>
        <w:t xml:space="preserve">2024-жылдын январь-августунда  </w:t>
      </w:r>
      <w:r w:rsidRPr="00E90130">
        <w:rPr>
          <w:rFonts w:ascii="Times New Roman" w:eastAsia="Times New Roman" w:hAnsi="Times New Roman" w:cs="Times New Roman"/>
          <w:i/>
          <w:sz w:val="24"/>
          <w:szCs w:val="24"/>
          <w:lang w:val="ky-KG" w:eastAsia="zh-CN"/>
        </w:rPr>
        <w:t>транспорттун бардык түрлөрү</w:t>
      </w:r>
      <w:r w:rsidRPr="00E90130">
        <w:rPr>
          <w:rFonts w:ascii="Times New Roman" w:eastAsia="Times New Roman" w:hAnsi="Times New Roman" w:cs="Times New Roman"/>
          <w:sz w:val="24"/>
          <w:szCs w:val="24"/>
          <w:lang w:val="ky-KG" w:eastAsia="zh-CN"/>
        </w:rPr>
        <w:t xml:space="preserve"> менен ташылган жүктөрдүн көлөмү 9345,7 миң тоннаны түздү жана мурунку жылдын тийиштүү мезгилине салыштырганда 5,2 пайызга көбөйдү.</w:t>
      </w:r>
    </w:p>
    <w:p w14:paraId="00DC773E" w14:textId="77777777" w:rsidR="00E90130" w:rsidRPr="00E90130" w:rsidRDefault="00E90130" w:rsidP="00E90130">
      <w:pPr>
        <w:spacing w:after="0" w:line="240" w:lineRule="auto"/>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i/>
          <w:sz w:val="24"/>
          <w:szCs w:val="24"/>
          <w:lang w:val="ky-KG" w:eastAsia="ru-RU"/>
        </w:rPr>
        <w:t>Темир жол транспорту</w:t>
      </w:r>
      <w:r w:rsidRPr="00E90130">
        <w:rPr>
          <w:rFonts w:ascii="Times New Roman" w:eastAsia="Times New Roman" w:hAnsi="Times New Roman" w:cs="Times New Roman"/>
          <w:sz w:val="24"/>
          <w:szCs w:val="24"/>
          <w:lang w:val="ky-KG" w:eastAsia="ru-RU"/>
        </w:rPr>
        <w:t xml:space="preserve"> менен ташылган жүктөрдүн көлөмү 5466,8 миң тоннаны түздү жана мурунку жылдын тийиштүү мезгилине салыштырганда 280,4</w:t>
      </w:r>
      <w:r>
        <w:rPr>
          <w:rFonts w:ascii="Times New Roman" w:eastAsia="Times New Roman" w:hAnsi="Times New Roman" w:cs="Times New Roman"/>
          <w:sz w:val="24"/>
          <w:szCs w:val="24"/>
          <w:lang w:val="ky-KG" w:eastAsia="ru-RU"/>
        </w:rPr>
        <w:t xml:space="preserve"> миң тоннага же </w:t>
      </w:r>
      <w:r w:rsidRPr="00E90130">
        <w:rPr>
          <w:rFonts w:ascii="Times New Roman" w:eastAsia="Times New Roman" w:hAnsi="Times New Roman" w:cs="Times New Roman"/>
          <w:sz w:val="24"/>
          <w:szCs w:val="24"/>
          <w:lang w:val="ky-KG" w:eastAsia="ru-RU"/>
        </w:rPr>
        <w:t>4,9  пайызга азайды.</w:t>
      </w:r>
    </w:p>
    <w:p w14:paraId="24D746F0" w14:textId="48F8CCEE" w:rsidR="00E90130" w:rsidRPr="005D72DF" w:rsidRDefault="00E90130" w:rsidP="00E90130">
      <w:pPr>
        <w:spacing w:after="0" w:line="240" w:lineRule="auto"/>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spacing w:val="-4"/>
          <w:sz w:val="24"/>
          <w:szCs w:val="24"/>
          <w:lang w:val="ky-KG" w:eastAsia="ru-RU"/>
        </w:rPr>
        <w:t xml:space="preserve"> </w:t>
      </w:r>
      <w:r w:rsidR="00957070">
        <w:rPr>
          <w:rFonts w:ascii="Times New Roman" w:eastAsia="Times New Roman" w:hAnsi="Times New Roman" w:cs="Times New Roman"/>
          <w:spacing w:val="-4"/>
          <w:sz w:val="24"/>
          <w:szCs w:val="24"/>
          <w:lang w:val="ky-KG" w:eastAsia="ru-RU"/>
        </w:rPr>
        <w:tab/>
      </w:r>
      <w:r w:rsidRPr="00E90130">
        <w:rPr>
          <w:rFonts w:ascii="Times New Roman" w:eastAsia="Times New Roman" w:hAnsi="Times New Roman" w:cs="Times New Roman"/>
          <w:spacing w:val="-4"/>
          <w:sz w:val="24"/>
          <w:szCs w:val="24"/>
          <w:lang w:val="ky-KG" w:eastAsia="ru-RU"/>
        </w:rPr>
        <w:t xml:space="preserve">2024-жылдын январь-августунда </w:t>
      </w:r>
      <w:r w:rsidRPr="00E90130">
        <w:rPr>
          <w:rFonts w:ascii="Times New Roman" w:eastAsia="Times New Roman" w:hAnsi="Times New Roman" w:cs="Times New Roman"/>
          <w:i/>
          <w:spacing w:val="-4"/>
          <w:sz w:val="24"/>
          <w:szCs w:val="24"/>
          <w:lang w:val="ky-KG" w:eastAsia="ru-RU"/>
        </w:rPr>
        <w:t>автоунаа транспорту</w:t>
      </w:r>
      <w:r w:rsidRPr="00E90130">
        <w:rPr>
          <w:rFonts w:ascii="Times New Roman" w:eastAsia="Times New Roman" w:hAnsi="Times New Roman" w:cs="Times New Roman"/>
          <w:sz w:val="24"/>
          <w:szCs w:val="24"/>
          <w:lang w:val="ky-KG" w:eastAsia="ru-RU"/>
        </w:rPr>
        <w:t xml:space="preserve"> менен ташылган жүктөрдүн көлөмү 3615,8 миң тоннаны түздү жана 2023 - жылдын тийиштүү мезгилине салыштырганда </w:t>
      </w:r>
      <w:r w:rsidRPr="00E90130">
        <w:rPr>
          <w:rFonts w:ascii="Times New Roman" w:eastAsia="Times New Roman" w:hAnsi="Times New Roman" w:cs="Times New Roman"/>
          <w:color w:val="1D1B11"/>
          <w:sz w:val="24"/>
          <w:szCs w:val="24"/>
          <w:lang w:val="ky-KG" w:eastAsia="ru-RU"/>
        </w:rPr>
        <w:t xml:space="preserve">696,6 </w:t>
      </w:r>
      <w:r w:rsidRPr="00E90130">
        <w:rPr>
          <w:rFonts w:ascii="Times New Roman" w:eastAsia="Times New Roman" w:hAnsi="Times New Roman" w:cs="Times New Roman"/>
          <w:sz w:val="24"/>
          <w:szCs w:val="24"/>
          <w:lang w:val="ky-KG" w:eastAsia="ru-RU"/>
        </w:rPr>
        <w:t>миң тоннага же 23,9 пайызга көбөйдү</w:t>
      </w:r>
      <w:r w:rsidR="005D72DF">
        <w:rPr>
          <w:rFonts w:ascii="Times New Roman" w:eastAsia="Times New Roman" w:hAnsi="Times New Roman" w:cs="Times New Roman"/>
          <w:sz w:val="24"/>
          <w:szCs w:val="24"/>
          <w:lang w:val="ky-KG" w:eastAsia="ru-RU"/>
        </w:rPr>
        <w:t>, жана ошондой эле аба транспорту 12,9 миң тоннаны түзүп, 1,8 эсеге жогорулады.</w:t>
      </w:r>
    </w:p>
    <w:p w14:paraId="71C92E9E" w14:textId="77777777" w:rsidR="00E90130" w:rsidRDefault="00E90130" w:rsidP="00E90130">
      <w:pPr>
        <w:spacing w:after="0" w:line="240" w:lineRule="auto"/>
        <w:rPr>
          <w:rFonts w:ascii="Times New Roman" w:eastAsia="Times New Roman" w:hAnsi="Times New Roman" w:cs="Times New Roman"/>
          <w:b/>
          <w:sz w:val="24"/>
          <w:szCs w:val="24"/>
          <w:lang w:val="ky-KG" w:eastAsia="ru-RU"/>
        </w:rPr>
      </w:pPr>
    </w:p>
    <w:p w14:paraId="3C8C8A02" w14:textId="77777777" w:rsidR="006C06E5" w:rsidRDefault="006C06E5" w:rsidP="00E90130">
      <w:pPr>
        <w:spacing w:after="0" w:line="240" w:lineRule="auto"/>
        <w:rPr>
          <w:rFonts w:ascii="Times New Roman" w:eastAsia="Times New Roman" w:hAnsi="Times New Roman" w:cs="Times New Roman"/>
          <w:b/>
          <w:sz w:val="24"/>
          <w:szCs w:val="24"/>
          <w:lang w:val="ky-KG" w:eastAsia="ru-RU"/>
        </w:rPr>
      </w:pPr>
    </w:p>
    <w:p w14:paraId="236EC3DE" w14:textId="77777777" w:rsidR="006C06E5" w:rsidRDefault="006C06E5" w:rsidP="00E90130">
      <w:pPr>
        <w:spacing w:after="0" w:line="240" w:lineRule="auto"/>
        <w:rPr>
          <w:rFonts w:ascii="Times New Roman" w:eastAsia="Times New Roman" w:hAnsi="Times New Roman" w:cs="Times New Roman"/>
          <w:b/>
          <w:sz w:val="24"/>
          <w:szCs w:val="24"/>
          <w:lang w:val="ky-KG" w:eastAsia="ru-RU"/>
        </w:rPr>
      </w:pPr>
    </w:p>
    <w:p w14:paraId="679615D7" w14:textId="77777777" w:rsidR="006C06E5" w:rsidRDefault="006C06E5" w:rsidP="00E90130">
      <w:pPr>
        <w:spacing w:after="0" w:line="240" w:lineRule="auto"/>
        <w:rPr>
          <w:rFonts w:ascii="Times New Roman" w:eastAsia="Times New Roman" w:hAnsi="Times New Roman" w:cs="Times New Roman"/>
          <w:b/>
          <w:sz w:val="24"/>
          <w:szCs w:val="24"/>
          <w:lang w:val="ky-KG" w:eastAsia="ru-RU"/>
        </w:rPr>
      </w:pPr>
    </w:p>
    <w:p w14:paraId="7AF1A29D" w14:textId="77777777" w:rsidR="006C06E5" w:rsidRDefault="006C06E5" w:rsidP="00E90130">
      <w:pPr>
        <w:spacing w:after="0" w:line="240" w:lineRule="auto"/>
        <w:rPr>
          <w:rFonts w:ascii="Times New Roman" w:eastAsia="Times New Roman" w:hAnsi="Times New Roman" w:cs="Times New Roman"/>
          <w:b/>
          <w:sz w:val="24"/>
          <w:szCs w:val="24"/>
          <w:lang w:val="ky-KG" w:eastAsia="ru-RU"/>
        </w:rPr>
      </w:pPr>
    </w:p>
    <w:p w14:paraId="2D49F7D3" w14:textId="77777777" w:rsidR="006C06E5" w:rsidRDefault="006C06E5" w:rsidP="00E90130">
      <w:pPr>
        <w:spacing w:after="0" w:line="240" w:lineRule="auto"/>
        <w:rPr>
          <w:rFonts w:ascii="Times New Roman" w:eastAsia="Times New Roman" w:hAnsi="Times New Roman" w:cs="Times New Roman"/>
          <w:b/>
          <w:sz w:val="24"/>
          <w:szCs w:val="24"/>
          <w:lang w:val="ky-KG" w:eastAsia="ru-RU"/>
        </w:rPr>
      </w:pPr>
    </w:p>
    <w:p w14:paraId="03384BFB" w14:textId="77777777" w:rsidR="006C06E5" w:rsidRPr="00E90130" w:rsidRDefault="006C06E5" w:rsidP="00E90130">
      <w:pPr>
        <w:spacing w:after="0" w:line="240" w:lineRule="auto"/>
        <w:rPr>
          <w:rFonts w:ascii="Times New Roman" w:eastAsia="Times New Roman" w:hAnsi="Times New Roman" w:cs="Times New Roman"/>
          <w:b/>
          <w:sz w:val="24"/>
          <w:szCs w:val="24"/>
          <w:lang w:val="ky-KG" w:eastAsia="ru-RU"/>
        </w:rPr>
      </w:pPr>
    </w:p>
    <w:p w14:paraId="4E0E490A" w14:textId="6E2C7DDF" w:rsidR="00E90130" w:rsidRPr="00E90130" w:rsidRDefault="00CF2E25" w:rsidP="00E90130">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lastRenderedPageBreak/>
        <w:t>24</w:t>
      </w:r>
      <w:r w:rsidR="00E90130" w:rsidRPr="00E90130">
        <w:rPr>
          <w:rFonts w:ascii="Times New Roman" w:eastAsia="Times New Roman" w:hAnsi="Times New Roman" w:cs="Times New Roman"/>
          <w:b/>
          <w:sz w:val="24"/>
          <w:szCs w:val="24"/>
          <w:lang w:val="ky-KG" w:eastAsia="ru-RU"/>
        </w:rPr>
        <w:t xml:space="preserve">-таблица: 2024-ж.  январь-августунда  транспорттун бардык түрү менен   </w:t>
      </w:r>
    </w:p>
    <w:p w14:paraId="1514DA94" w14:textId="77777777" w:rsidR="00E90130" w:rsidRPr="00E90130" w:rsidRDefault="00E90130" w:rsidP="00E90130">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w:t>
      </w:r>
      <w:r w:rsidRPr="00E90130">
        <w:rPr>
          <w:rFonts w:ascii="Times New Roman" w:eastAsia="Times New Roman" w:hAnsi="Times New Roman" w:cs="Times New Roman"/>
          <w:b/>
          <w:sz w:val="24"/>
          <w:szCs w:val="24"/>
          <w:lang w:val="ky-KG" w:eastAsia="ru-RU"/>
        </w:rPr>
        <w:t>жүктөрдүн   ташылышы</w:t>
      </w:r>
    </w:p>
    <w:p w14:paraId="5C12205A" w14:textId="77777777" w:rsidR="00E90130" w:rsidRPr="00E90130" w:rsidRDefault="00E90130" w:rsidP="00E90130">
      <w:pPr>
        <w:spacing w:after="120" w:line="240" w:lineRule="auto"/>
        <w:contextualSpacing/>
        <w:rPr>
          <w:rFonts w:ascii="Times New Roman" w:eastAsia="Times New Roman" w:hAnsi="Times New Roman" w:cs="Times New Roman"/>
          <w:b/>
          <w:sz w:val="24"/>
          <w:szCs w:val="24"/>
          <w:lang w:val="ky-KG" w:eastAsia="ru-RU"/>
        </w:rPr>
      </w:pPr>
    </w:p>
    <w:tbl>
      <w:tblPr>
        <w:tblW w:w="9639" w:type="dxa"/>
        <w:tblInd w:w="108" w:type="dxa"/>
        <w:tblLook w:val="04A0" w:firstRow="1" w:lastRow="0" w:firstColumn="1" w:lastColumn="0" w:noHBand="0" w:noVBand="1"/>
      </w:tblPr>
      <w:tblGrid>
        <w:gridCol w:w="3119"/>
        <w:gridCol w:w="1559"/>
        <w:gridCol w:w="1418"/>
        <w:gridCol w:w="1842"/>
        <w:gridCol w:w="1701"/>
      </w:tblGrid>
      <w:tr w:rsidR="00E90130" w:rsidRPr="00E90130" w14:paraId="3047E9E7" w14:textId="77777777" w:rsidTr="00E90130">
        <w:trPr>
          <w:tblHeader/>
        </w:trPr>
        <w:tc>
          <w:tcPr>
            <w:tcW w:w="3119" w:type="dxa"/>
            <w:tcBorders>
              <w:top w:val="single" w:sz="8" w:space="0" w:color="auto"/>
              <w:left w:val="nil"/>
              <w:bottom w:val="nil"/>
              <w:right w:val="nil"/>
            </w:tcBorders>
            <w:vAlign w:val="bottom"/>
          </w:tcPr>
          <w:p w14:paraId="3E700C90" w14:textId="77777777" w:rsidR="00E90130" w:rsidRPr="00E90130" w:rsidRDefault="00E90130" w:rsidP="00E90130">
            <w:pPr>
              <w:tabs>
                <w:tab w:val="left" w:pos="-414"/>
                <w:tab w:val="left" w:pos="294"/>
                <w:tab w:val="left" w:pos="1002"/>
              </w:tabs>
              <w:spacing w:after="0" w:line="264" w:lineRule="auto"/>
              <w:rPr>
                <w:rFonts w:ascii="Times New Roman" w:eastAsia="Times New Roman" w:hAnsi="Times New Roman" w:cs="Times New Roman"/>
                <w:b/>
                <w:sz w:val="20"/>
                <w:szCs w:val="20"/>
                <w:lang w:val="ky-KG" w:eastAsia="ru-RU"/>
              </w:rPr>
            </w:pPr>
          </w:p>
        </w:tc>
        <w:tc>
          <w:tcPr>
            <w:tcW w:w="2977" w:type="dxa"/>
            <w:gridSpan w:val="2"/>
            <w:tcBorders>
              <w:top w:val="single" w:sz="8" w:space="0" w:color="auto"/>
              <w:left w:val="nil"/>
              <w:bottom w:val="single" w:sz="4" w:space="0" w:color="auto"/>
              <w:right w:val="nil"/>
            </w:tcBorders>
            <w:vAlign w:val="center"/>
            <w:hideMark/>
          </w:tcPr>
          <w:p w14:paraId="6B9ED16B" w14:textId="77777777" w:rsidR="00E90130" w:rsidRPr="00E90130" w:rsidRDefault="00E90130" w:rsidP="00E90130">
            <w:pPr>
              <w:tabs>
                <w:tab w:val="left" w:pos="-414"/>
                <w:tab w:val="left" w:pos="294"/>
                <w:tab w:val="left" w:pos="1002"/>
              </w:tabs>
              <w:spacing w:after="0" w:line="264" w:lineRule="auto"/>
              <w:jc w:val="center"/>
              <w:rPr>
                <w:rFonts w:ascii="Times New Roman" w:eastAsia="Times New Roman" w:hAnsi="Times New Roman" w:cs="Times New Roman"/>
                <w:b/>
                <w:spacing w:val="-4"/>
                <w:sz w:val="20"/>
                <w:szCs w:val="20"/>
                <w:lang w:val="ky-KG" w:eastAsia="ru-RU"/>
              </w:rPr>
            </w:pPr>
            <w:r w:rsidRPr="00E90130">
              <w:rPr>
                <w:rFonts w:ascii="Times New Roman" w:eastAsia="Times New Roman" w:hAnsi="Times New Roman" w:cs="Times New Roman"/>
                <w:b/>
                <w:spacing w:val="-4"/>
                <w:sz w:val="20"/>
                <w:szCs w:val="20"/>
                <w:lang w:val="ky-KG" w:eastAsia="ru-RU"/>
              </w:rPr>
              <w:t>Миң тонна</w:t>
            </w:r>
          </w:p>
        </w:tc>
        <w:tc>
          <w:tcPr>
            <w:tcW w:w="3543" w:type="dxa"/>
            <w:gridSpan w:val="2"/>
            <w:tcBorders>
              <w:top w:val="single" w:sz="8" w:space="0" w:color="auto"/>
              <w:left w:val="nil"/>
              <w:bottom w:val="single" w:sz="4" w:space="0" w:color="auto"/>
              <w:right w:val="nil"/>
            </w:tcBorders>
            <w:hideMark/>
          </w:tcPr>
          <w:p w14:paraId="46D4DF4C" w14:textId="77777777" w:rsidR="00E90130" w:rsidRPr="00E90130" w:rsidRDefault="00E90130" w:rsidP="00E90130">
            <w:pPr>
              <w:spacing w:after="0" w:line="240" w:lineRule="auto"/>
              <w:jc w:val="center"/>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val="ky-KG" w:eastAsia="ru-RU"/>
              </w:rPr>
              <w:t xml:space="preserve">Мурунку жылдын тиешелүү </w:t>
            </w:r>
          </w:p>
          <w:p w14:paraId="6F872FF6" w14:textId="77777777" w:rsidR="00E90130" w:rsidRPr="00E90130" w:rsidRDefault="00E90130" w:rsidP="00E90130">
            <w:pPr>
              <w:tabs>
                <w:tab w:val="left" w:pos="-414"/>
                <w:tab w:val="left" w:pos="294"/>
                <w:tab w:val="left" w:pos="1002"/>
              </w:tabs>
              <w:spacing w:after="0" w:line="264" w:lineRule="auto"/>
              <w:jc w:val="center"/>
              <w:rPr>
                <w:rFonts w:ascii="Times New Roman" w:eastAsia="Times New Roman" w:hAnsi="Times New Roman" w:cs="Times New Roman"/>
                <w:b/>
                <w:spacing w:val="-4"/>
                <w:sz w:val="20"/>
                <w:szCs w:val="20"/>
                <w:lang w:val="ky-KG" w:eastAsia="ru-RU"/>
              </w:rPr>
            </w:pPr>
            <w:r w:rsidRPr="00E90130">
              <w:rPr>
                <w:rFonts w:ascii="Times New Roman" w:eastAsia="Times New Roman" w:hAnsi="Times New Roman" w:cs="Times New Roman"/>
                <w:b/>
                <w:sz w:val="20"/>
                <w:szCs w:val="20"/>
                <w:lang w:val="ky-KG" w:eastAsia="ru-RU"/>
              </w:rPr>
              <w:t>мезгилине карата пайыз менен</w:t>
            </w:r>
          </w:p>
        </w:tc>
      </w:tr>
      <w:tr w:rsidR="00E90130" w:rsidRPr="00E90130" w14:paraId="70BFDE91" w14:textId="77777777" w:rsidTr="00E90130">
        <w:trPr>
          <w:tblHeader/>
        </w:trPr>
        <w:tc>
          <w:tcPr>
            <w:tcW w:w="3119" w:type="dxa"/>
            <w:tcBorders>
              <w:top w:val="nil"/>
              <w:left w:val="nil"/>
              <w:bottom w:val="single" w:sz="8" w:space="0" w:color="auto"/>
              <w:right w:val="nil"/>
            </w:tcBorders>
            <w:hideMark/>
          </w:tcPr>
          <w:p w14:paraId="51E50E5F" w14:textId="77777777" w:rsidR="00E90130" w:rsidRPr="00E90130" w:rsidRDefault="00E90130" w:rsidP="00E90130">
            <w:pPr>
              <w:tabs>
                <w:tab w:val="left" w:pos="-414"/>
                <w:tab w:val="left" w:pos="294"/>
                <w:tab w:val="left" w:pos="1002"/>
              </w:tabs>
              <w:spacing w:after="0" w:line="264" w:lineRule="auto"/>
              <w:jc w:val="both"/>
              <w:rPr>
                <w:rFonts w:ascii="Times New Roman" w:eastAsia="Times New Roman" w:hAnsi="Times New Roman" w:cs="Times New Roman"/>
                <w:b/>
                <w:spacing w:val="-4"/>
                <w:sz w:val="20"/>
                <w:szCs w:val="20"/>
                <w:lang w:val="ky-KG" w:eastAsia="ru-RU"/>
              </w:rPr>
            </w:pPr>
            <w:r w:rsidRPr="00E90130">
              <w:rPr>
                <w:rFonts w:ascii="Times New Roman" w:eastAsia="Times New Roman" w:hAnsi="Times New Roman" w:cs="Times New Roman"/>
                <w:b/>
                <w:spacing w:val="-4"/>
                <w:sz w:val="20"/>
                <w:szCs w:val="20"/>
                <w:lang w:val="ky-KG" w:eastAsia="ru-RU"/>
              </w:rPr>
              <w:t xml:space="preserve">                                                      </w:t>
            </w:r>
          </w:p>
        </w:tc>
        <w:tc>
          <w:tcPr>
            <w:tcW w:w="1559" w:type="dxa"/>
            <w:tcBorders>
              <w:top w:val="single" w:sz="4" w:space="0" w:color="auto"/>
              <w:left w:val="nil"/>
              <w:bottom w:val="single" w:sz="8" w:space="0" w:color="auto"/>
              <w:right w:val="nil"/>
            </w:tcBorders>
            <w:hideMark/>
          </w:tcPr>
          <w:p w14:paraId="5B6528FA"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val="ky-KG" w:eastAsia="ru-RU"/>
              </w:rPr>
              <w:t xml:space="preserve">       </w:t>
            </w:r>
            <w:r w:rsidRPr="00E90130">
              <w:rPr>
                <w:rFonts w:ascii="Times New Roman" w:eastAsia="Times New Roman" w:hAnsi="Times New Roman" w:cs="Times New Roman"/>
                <w:b/>
                <w:bCs/>
                <w:sz w:val="20"/>
                <w:szCs w:val="20"/>
                <w:lang w:eastAsia="ru-RU"/>
              </w:rPr>
              <w:t>20</w:t>
            </w:r>
            <w:r w:rsidRPr="00E90130">
              <w:rPr>
                <w:rFonts w:ascii="Times New Roman" w:eastAsia="Times New Roman" w:hAnsi="Times New Roman" w:cs="Times New Roman"/>
                <w:b/>
                <w:bCs/>
                <w:sz w:val="20"/>
                <w:szCs w:val="20"/>
                <w:lang w:val="ky-KG" w:eastAsia="ru-RU"/>
              </w:rPr>
              <w:t>23</w:t>
            </w:r>
          </w:p>
        </w:tc>
        <w:tc>
          <w:tcPr>
            <w:tcW w:w="1418" w:type="dxa"/>
            <w:tcBorders>
              <w:top w:val="single" w:sz="4" w:space="0" w:color="auto"/>
              <w:left w:val="nil"/>
              <w:bottom w:val="single" w:sz="8" w:space="0" w:color="auto"/>
              <w:right w:val="nil"/>
            </w:tcBorders>
            <w:hideMark/>
          </w:tcPr>
          <w:p w14:paraId="52E1F030"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eastAsia="ru-RU"/>
              </w:rPr>
              <w:t>202</w:t>
            </w:r>
            <w:r w:rsidRPr="00E90130">
              <w:rPr>
                <w:rFonts w:ascii="Times New Roman" w:eastAsia="Times New Roman" w:hAnsi="Times New Roman" w:cs="Times New Roman"/>
                <w:b/>
                <w:bCs/>
                <w:sz w:val="20"/>
                <w:szCs w:val="20"/>
                <w:lang w:val="ky-KG" w:eastAsia="ru-RU"/>
              </w:rPr>
              <w:t>4</w:t>
            </w:r>
          </w:p>
        </w:tc>
        <w:tc>
          <w:tcPr>
            <w:tcW w:w="1842" w:type="dxa"/>
            <w:tcBorders>
              <w:top w:val="single" w:sz="4" w:space="0" w:color="auto"/>
              <w:left w:val="nil"/>
              <w:bottom w:val="single" w:sz="8" w:space="0" w:color="auto"/>
              <w:right w:val="nil"/>
            </w:tcBorders>
            <w:hideMark/>
          </w:tcPr>
          <w:p w14:paraId="40C83475"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eastAsia="ru-RU"/>
              </w:rPr>
              <w:t>20</w:t>
            </w:r>
            <w:r w:rsidRPr="00E90130">
              <w:rPr>
                <w:rFonts w:ascii="Times New Roman" w:eastAsia="Times New Roman" w:hAnsi="Times New Roman" w:cs="Times New Roman"/>
                <w:b/>
                <w:bCs/>
                <w:sz w:val="20"/>
                <w:szCs w:val="20"/>
                <w:lang w:val="ky-KG" w:eastAsia="ru-RU"/>
              </w:rPr>
              <w:t>23</w:t>
            </w:r>
          </w:p>
        </w:tc>
        <w:tc>
          <w:tcPr>
            <w:tcW w:w="1701" w:type="dxa"/>
            <w:tcBorders>
              <w:top w:val="single" w:sz="4" w:space="0" w:color="auto"/>
              <w:left w:val="nil"/>
              <w:bottom w:val="single" w:sz="8" w:space="0" w:color="auto"/>
              <w:right w:val="nil"/>
            </w:tcBorders>
            <w:hideMark/>
          </w:tcPr>
          <w:p w14:paraId="5B91503B" w14:textId="77777777" w:rsidR="00E90130" w:rsidRPr="00E90130" w:rsidRDefault="00E90130" w:rsidP="00E90130">
            <w:pPr>
              <w:spacing w:after="0" w:line="240" w:lineRule="auto"/>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eastAsia="ru-RU"/>
              </w:rPr>
              <w:t xml:space="preserve">        202</w:t>
            </w:r>
            <w:r w:rsidRPr="00E90130">
              <w:rPr>
                <w:rFonts w:ascii="Times New Roman" w:eastAsia="Times New Roman" w:hAnsi="Times New Roman" w:cs="Times New Roman"/>
                <w:b/>
                <w:bCs/>
                <w:sz w:val="20"/>
                <w:szCs w:val="20"/>
                <w:lang w:val="ky-KG" w:eastAsia="ru-RU"/>
              </w:rPr>
              <w:t>4</w:t>
            </w:r>
          </w:p>
        </w:tc>
      </w:tr>
      <w:tr w:rsidR="00E90130" w:rsidRPr="00E90130" w14:paraId="3048FBB7" w14:textId="77777777" w:rsidTr="00E90130">
        <w:trPr>
          <w:trHeight w:val="119"/>
        </w:trPr>
        <w:tc>
          <w:tcPr>
            <w:tcW w:w="3119" w:type="dxa"/>
            <w:tcBorders>
              <w:top w:val="single" w:sz="8" w:space="0" w:color="auto"/>
              <w:left w:val="nil"/>
              <w:bottom w:val="nil"/>
              <w:right w:val="nil"/>
            </w:tcBorders>
          </w:tcPr>
          <w:p w14:paraId="0BCA598A" w14:textId="77777777" w:rsidR="00E90130" w:rsidRPr="00E90130" w:rsidRDefault="00E90130" w:rsidP="00E90130">
            <w:pPr>
              <w:tabs>
                <w:tab w:val="left" w:pos="-414"/>
                <w:tab w:val="left" w:pos="294"/>
                <w:tab w:val="left" w:pos="1002"/>
              </w:tabs>
              <w:spacing w:after="0" w:line="264" w:lineRule="auto"/>
              <w:jc w:val="both"/>
              <w:rPr>
                <w:rFonts w:ascii="Times New Roman" w:eastAsia="Times New Roman" w:hAnsi="Times New Roman" w:cs="Times New Roman"/>
                <w:spacing w:val="-4"/>
                <w:sz w:val="20"/>
                <w:szCs w:val="20"/>
                <w:lang w:eastAsia="ru-RU"/>
              </w:rPr>
            </w:pPr>
          </w:p>
        </w:tc>
        <w:tc>
          <w:tcPr>
            <w:tcW w:w="1559" w:type="dxa"/>
            <w:tcBorders>
              <w:top w:val="single" w:sz="8" w:space="0" w:color="auto"/>
              <w:left w:val="nil"/>
              <w:bottom w:val="nil"/>
              <w:right w:val="nil"/>
            </w:tcBorders>
            <w:vAlign w:val="bottom"/>
          </w:tcPr>
          <w:p w14:paraId="6CD9B628" w14:textId="77777777" w:rsidR="00E90130" w:rsidRPr="00E90130" w:rsidRDefault="00E90130" w:rsidP="00E90130">
            <w:pPr>
              <w:spacing w:after="0" w:line="240" w:lineRule="auto"/>
              <w:jc w:val="right"/>
              <w:rPr>
                <w:rFonts w:ascii="Times New Roman" w:eastAsia="Times New Roman" w:hAnsi="Times New Roman" w:cs="Times New Roman"/>
                <w:b/>
                <w:bCs/>
                <w:sz w:val="20"/>
                <w:szCs w:val="20"/>
                <w:lang w:eastAsia="ru-RU"/>
              </w:rPr>
            </w:pPr>
          </w:p>
        </w:tc>
        <w:tc>
          <w:tcPr>
            <w:tcW w:w="1418" w:type="dxa"/>
            <w:tcBorders>
              <w:top w:val="single" w:sz="8" w:space="0" w:color="auto"/>
              <w:left w:val="nil"/>
              <w:bottom w:val="nil"/>
              <w:right w:val="nil"/>
            </w:tcBorders>
            <w:vAlign w:val="bottom"/>
          </w:tcPr>
          <w:p w14:paraId="772E111E" w14:textId="77777777" w:rsidR="00E90130" w:rsidRPr="00E90130" w:rsidRDefault="00E90130" w:rsidP="00E90130">
            <w:pPr>
              <w:spacing w:after="0" w:line="240" w:lineRule="auto"/>
              <w:jc w:val="right"/>
              <w:rPr>
                <w:rFonts w:ascii="Times New Roman" w:eastAsia="Times New Roman" w:hAnsi="Times New Roman" w:cs="Times New Roman"/>
                <w:b/>
                <w:bCs/>
                <w:sz w:val="20"/>
                <w:szCs w:val="20"/>
                <w:lang w:eastAsia="ru-RU"/>
              </w:rPr>
            </w:pPr>
          </w:p>
        </w:tc>
        <w:tc>
          <w:tcPr>
            <w:tcW w:w="1842" w:type="dxa"/>
            <w:tcBorders>
              <w:top w:val="single" w:sz="8" w:space="0" w:color="auto"/>
              <w:left w:val="nil"/>
              <w:bottom w:val="nil"/>
              <w:right w:val="nil"/>
            </w:tcBorders>
            <w:vAlign w:val="bottom"/>
          </w:tcPr>
          <w:p w14:paraId="3D539E04" w14:textId="77777777" w:rsidR="00E90130" w:rsidRPr="00E90130" w:rsidRDefault="00E90130" w:rsidP="00E90130">
            <w:pPr>
              <w:spacing w:after="0" w:line="240" w:lineRule="auto"/>
              <w:ind w:right="317"/>
              <w:jc w:val="right"/>
              <w:rPr>
                <w:rFonts w:ascii="Times New Roman" w:eastAsia="Times New Roman" w:hAnsi="Times New Roman" w:cs="Times New Roman"/>
                <w:b/>
                <w:bCs/>
                <w:sz w:val="20"/>
                <w:szCs w:val="20"/>
                <w:lang w:eastAsia="ru-RU"/>
              </w:rPr>
            </w:pPr>
          </w:p>
        </w:tc>
        <w:tc>
          <w:tcPr>
            <w:tcW w:w="1701" w:type="dxa"/>
            <w:tcBorders>
              <w:top w:val="single" w:sz="8" w:space="0" w:color="auto"/>
              <w:left w:val="nil"/>
              <w:bottom w:val="nil"/>
              <w:right w:val="nil"/>
            </w:tcBorders>
            <w:vAlign w:val="bottom"/>
          </w:tcPr>
          <w:p w14:paraId="4BE1CB81" w14:textId="77777777" w:rsidR="00E90130" w:rsidRPr="00E90130" w:rsidRDefault="00E90130" w:rsidP="00E90130">
            <w:pPr>
              <w:spacing w:after="0" w:line="240" w:lineRule="auto"/>
              <w:ind w:right="317"/>
              <w:jc w:val="right"/>
              <w:rPr>
                <w:rFonts w:ascii="Times New Roman" w:eastAsia="Times New Roman" w:hAnsi="Times New Roman" w:cs="Times New Roman"/>
                <w:b/>
                <w:bCs/>
                <w:sz w:val="20"/>
                <w:szCs w:val="20"/>
                <w:lang w:eastAsia="ru-RU"/>
              </w:rPr>
            </w:pPr>
          </w:p>
        </w:tc>
      </w:tr>
      <w:tr w:rsidR="00E90130" w:rsidRPr="00E90130" w14:paraId="7C79E9D9" w14:textId="77777777" w:rsidTr="00E90130">
        <w:tc>
          <w:tcPr>
            <w:tcW w:w="3119" w:type="dxa"/>
            <w:vAlign w:val="center"/>
            <w:hideMark/>
          </w:tcPr>
          <w:p w14:paraId="7AED6BE0" w14:textId="77777777" w:rsidR="00E90130" w:rsidRPr="00E90130" w:rsidRDefault="00E90130" w:rsidP="00E90130">
            <w:pPr>
              <w:widowControl w:val="0"/>
              <w:autoSpaceDE w:val="0"/>
              <w:autoSpaceDN w:val="0"/>
              <w:adjustRightInd w:val="0"/>
              <w:spacing w:after="0" w:line="360" w:lineRule="auto"/>
              <w:rPr>
                <w:rFonts w:ascii="Times New Roman" w:eastAsia="Times New Roman" w:hAnsi="Times New Roman" w:cs="Times New Roman"/>
                <w:b/>
                <w:sz w:val="20"/>
                <w:szCs w:val="20"/>
                <w:lang w:eastAsia="ru-RU"/>
              </w:rPr>
            </w:pPr>
            <w:r w:rsidRPr="00E90130">
              <w:rPr>
                <w:rFonts w:ascii="Times New Roman" w:eastAsia="Times New Roman" w:hAnsi="Times New Roman" w:cs="Times New Roman"/>
                <w:b/>
                <w:sz w:val="20"/>
                <w:szCs w:val="20"/>
                <w:lang w:val="ky-KG" w:eastAsia="ru-RU"/>
              </w:rPr>
              <w:t xml:space="preserve">Бардыгы                                 </w:t>
            </w:r>
          </w:p>
        </w:tc>
        <w:tc>
          <w:tcPr>
            <w:tcW w:w="1559" w:type="dxa"/>
            <w:vAlign w:val="bottom"/>
          </w:tcPr>
          <w:p w14:paraId="01506CC3" w14:textId="77777777" w:rsidR="00E90130" w:rsidRPr="00E90130" w:rsidRDefault="00E90130" w:rsidP="00E90130">
            <w:pPr>
              <w:spacing w:after="0" w:line="276" w:lineRule="auto"/>
              <w:ind w:right="317"/>
              <w:jc w:val="right"/>
              <w:rPr>
                <w:rFonts w:ascii="Times New Roman" w:eastAsia="Times New Roman" w:hAnsi="Times New Roman" w:cs="Times New Roman"/>
                <w:b/>
                <w:bCs/>
                <w:color w:val="000000"/>
                <w:sz w:val="20"/>
                <w:szCs w:val="20"/>
                <w:lang w:val="ky-KG"/>
              </w:rPr>
            </w:pPr>
            <w:r w:rsidRPr="00E90130">
              <w:rPr>
                <w:rFonts w:ascii="Times New Roman" w:eastAsia="Times New Roman" w:hAnsi="Times New Roman" w:cs="Times New Roman"/>
                <w:b/>
                <w:bCs/>
                <w:color w:val="000000"/>
                <w:sz w:val="20"/>
                <w:szCs w:val="20"/>
                <w:lang w:val="ky-KG"/>
              </w:rPr>
              <w:t>8885,6</w:t>
            </w:r>
          </w:p>
        </w:tc>
        <w:tc>
          <w:tcPr>
            <w:tcW w:w="1418" w:type="dxa"/>
            <w:vAlign w:val="bottom"/>
          </w:tcPr>
          <w:p w14:paraId="05691609" w14:textId="77777777" w:rsidR="00E90130" w:rsidRPr="00E90130" w:rsidRDefault="00E90130" w:rsidP="00E90130">
            <w:pPr>
              <w:spacing w:after="0" w:line="276" w:lineRule="auto"/>
              <w:ind w:right="317"/>
              <w:jc w:val="right"/>
              <w:rPr>
                <w:rFonts w:ascii="Times New Roman" w:eastAsia="Times New Roman" w:hAnsi="Times New Roman" w:cs="Times New Roman"/>
                <w:b/>
                <w:bCs/>
                <w:color w:val="000000"/>
                <w:sz w:val="20"/>
                <w:szCs w:val="20"/>
                <w:lang w:val="ky-KG"/>
              </w:rPr>
            </w:pPr>
            <w:r w:rsidRPr="00E90130">
              <w:rPr>
                <w:rFonts w:ascii="Times New Roman" w:eastAsia="Times New Roman" w:hAnsi="Times New Roman" w:cs="Times New Roman"/>
                <w:b/>
                <w:bCs/>
                <w:color w:val="000000"/>
                <w:sz w:val="20"/>
                <w:szCs w:val="20"/>
                <w:lang w:val="ky-KG"/>
              </w:rPr>
              <w:t>9345,7</w:t>
            </w:r>
          </w:p>
        </w:tc>
        <w:tc>
          <w:tcPr>
            <w:tcW w:w="1842" w:type="dxa"/>
            <w:vAlign w:val="bottom"/>
          </w:tcPr>
          <w:p w14:paraId="2B7F1CA8" w14:textId="77777777" w:rsidR="00E90130" w:rsidRPr="00E90130" w:rsidRDefault="00E90130" w:rsidP="00E90130">
            <w:pPr>
              <w:spacing w:after="0" w:line="276" w:lineRule="auto"/>
              <w:ind w:right="317"/>
              <w:jc w:val="right"/>
              <w:rPr>
                <w:rFonts w:ascii="Times New Roman" w:eastAsia="Times New Roman" w:hAnsi="Times New Roman" w:cs="Times New Roman"/>
                <w:b/>
                <w:bCs/>
                <w:color w:val="000000"/>
                <w:sz w:val="20"/>
                <w:szCs w:val="20"/>
                <w:lang w:val="ky-KG"/>
              </w:rPr>
            </w:pPr>
            <w:r w:rsidRPr="00E90130">
              <w:rPr>
                <w:rFonts w:ascii="Times New Roman" w:eastAsia="Times New Roman" w:hAnsi="Times New Roman" w:cs="Times New Roman"/>
                <w:b/>
                <w:bCs/>
                <w:color w:val="000000"/>
                <w:sz w:val="20"/>
                <w:szCs w:val="20"/>
                <w:lang w:val="ky-KG"/>
              </w:rPr>
              <w:t>109,1</w:t>
            </w:r>
          </w:p>
        </w:tc>
        <w:tc>
          <w:tcPr>
            <w:tcW w:w="1701" w:type="dxa"/>
            <w:vAlign w:val="bottom"/>
          </w:tcPr>
          <w:p w14:paraId="467B1FA5" w14:textId="77777777" w:rsidR="00E90130" w:rsidRPr="00E90130" w:rsidRDefault="00E90130" w:rsidP="00E90130">
            <w:pPr>
              <w:spacing w:after="0" w:line="276" w:lineRule="auto"/>
              <w:ind w:right="601"/>
              <w:jc w:val="right"/>
              <w:rPr>
                <w:rFonts w:ascii="Times New Roman" w:eastAsia="Times New Roman" w:hAnsi="Times New Roman" w:cs="Times New Roman"/>
                <w:b/>
                <w:bCs/>
                <w:color w:val="000000"/>
                <w:sz w:val="20"/>
                <w:szCs w:val="20"/>
                <w:lang w:val="ky-KG"/>
              </w:rPr>
            </w:pPr>
            <w:r w:rsidRPr="00E90130">
              <w:rPr>
                <w:rFonts w:ascii="Times New Roman" w:eastAsia="Times New Roman" w:hAnsi="Times New Roman" w:cs="Times New Roman"/>
                <w:b/>
                <w:bCs/>
                <w:color w:val="000000"/>
                <w:sz w:val="20"/>
                <w:szCs w:val="20"/>
                <w:lang w:val="ky-KG"/>
              </w:rPr>
              <w:t>105,2</w:t>
            </w:r>
          </w:p>
        </w:tc>
      </w:tr>
      <w:tr w:rsidR="00E90130" w:rsidRPr="00E90130" w14:paraId="109F66A7" w14:textId="77777777" w:rsidTr="00E90130">
        <w:tc>
          <w:tcPr>
            <w:tcW w:w="3119" w:type="dxa"/>
            <w:hideMark/>
          </w:tcPr>
          <w:p w14:paraId="6C0D1760" w14:textId="77777777" w:rsidR="00E90130" w:rsidRPr="00E90130" w:rsidRDefault="00E90130" w:rsidP="00E90130">
            <w:pPr>
              <w:tabs>
                <w:tab w:val="left" w:pos="-414"/>
                <w:tab w:val="left" w:pos="294"/>
                <w:tab w:val="left" w:pos="1002"/>
              </w:tabs>
              <w:spacing w:after="0" w:line="360" w:lineRule="auto"/>
              <w:jc w:val="both"/>
              <w:rPr>
                <w:rFonts w:ascii="Times New Roman" w:eastAsia="Times New Roman" w:hAnsi="Times New Roman" w:cs="Times New Roman"/>
                <w:spacing w:val="-4"/>
                <w:sz w:val="20"/>
                <w:szCs w:val="20"/>
                <w:lang w:eastAsia="ru-RU"/>
              </w:rPr>
            </w:pPr>
            <w:proofErr w:type="spellStart"/>
            <w:r w:rsidRPr="00E90130">
              <w:rPr>
                <w:rFonts w:ascii="Times New Roman" w:eastAsia="Times New Roman" w:hAnsi="Times New Roman" w:cs="Times New Roman"/>
                <w:spacing w:val="-4"/>
                <w:sz w:val="20"/>
                <w:szCs w:val="20"/>
                <w:lang w:eastAsia="ru-RU"/>
              </w:rPr>
              <w:t>Жерде</w:t>
            </w:r>
            <w:proofErr w:type="spellEnd"/>
            <w:r w:rsidRPr="00E90130">
              <w:rPr>
                <w:rFonts w:ascii="Times New Roman" w:eastAsia="Times New Roman" w:hAnsi="Times New Roman" w:cs="Times New Roman"/>
                <w:spacing w:val="-4"/>
                <w:sz w:val="20"/>
                <w:szCs w:val="20"/>
                <w:lang w:eastAsia="ru-RU"/>
              </w:rPr>
              <w:t xml:space="preserve"> ж</w:t>
            </w:r>
            <w:r w:rsidRPr="00E90130">
              <w:rPr>
                <w:rFonts w:ascii="Times New Roman" w:eastAsia="Times New Roman" w:hAnsi="Times New Roman" w:cs="Times New Roman"/>
                <w:spacing w:val="-4"/>
                <w:sz w:val="20"/>
                <w:szCs w:val="20"/>
                <w:lang w:val="ky-KG" w:eastAsia="ru-RU"/>
              </w:rPr>
              <w:t>ү</w:t>
            </w:r>
            <w:r w:rsidRPr="00E90130">
              <w:rPr>
                <w:rFonts w:ascii="Times New Roman" w:eastAsia="Times New Roman" w:hAnsi="Times New Roman" w:cs="Times New Roman"/>
                <w:spacing w:val="-4"/>
                <w:sz w:val="20"/>
                <w:szCs w:val="20"/>
                <w:lang w:eastAsia="ru-RU"/>
              </w:rPr>
              <w:t>р</w:t>
            </w:r>
            <w:r w:rsidRPr="00E90130">
              <w:rPr>
                <w:rFonts w:ascii="Times New Roman" w:eastAsia="Times New Roman" w:hAnsi="Times New Roman" w:cs="Times New Roman"/>
                <w:spacing w:val="-4"/>
                <w:sz w:val="20"/>
                <w:szCs w:val="20"/>
                <w:lang w:val="ky-KG" w:eastAsia="ru-RU"/>
              </w:rPr>
              <w:t>үү</w:t>
            </w:r>
            <w:r w:rsidRPr="00E90130">
              <w:rPr>
                <w:rFonts w:ascii="Times New Roman" w:eastAsia="Times New Roman" w:hAnsi="Times New Roman" w:cs="Times New Roman"/>
                <w:spacing w:val="-4"/>
                <w:sz w:val="20"/>
                <w:szCs w:val="20"/>
                <w:lang w:eastAsia="ru-RU"/>
              </w:rPr>
              <w:t>ч</w:t>
            </w:r>
            <w:r w:rsidRPr="00E90130">
              <w:rPr>
                <w:rFonts w:ascii="Times New Roman" w:eastAsia="Times New Roman" w:hAnsi="Times New Roman" w:cs="Times New Roman"/>
                <w:spacing w:val="-4"/>
                <w:sz w:val="20"/>
                <w:szCs w:val="20"/>
                <w:lang w:val="ky-KG" w:eastAsia="ru-RU"/>
              </w:rPr>
              <w:t>ү</w:t>
            </w:r>
            <w:r w:rsidRPr="00E90130">
              <w:rPr>
                <w:rFonts w:ascii="Times New Roman" w:eastAsia="Times New Roman" w:hAnsi="Times New Roman" w:cs="Times New Roman"/>
                <w:spacing w:val="-4"/>
                <w:sz w:val="20"/>
                <w:szCs w:val="20"/>
                <w:lang w:eastAsia="ru-RU"/>
              </w:rPr>
              <w:t xml:space="preserve"> транспорт</w:t>
            </w:r>
          </w:p>
        </w:tc>
        <w:tc>
          <w:tcPr>
            <w:tcW w:w="1559" w:type="dxa"/>
            <w:vMerge w:val="restart"/>
            <w:vAlign w:val="bottom"/>
          </w:tcPr>
          <w:p w14:paraId="4D46AD4B"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5747,2</w:t>
            </w:r>
          </w:p>
        </w:tc>
        <w:tc>
          <w:tcPr>
            <w:tcW w:w="1418" w:type="dxa"/>
            <w:vMerge w:val="restart"/>
            <w:vAlign w:val="bottom"/>
          </w:tcPr>
          <w:p w14:paraId="2B72F3FC"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5466,8</w:t>
            </w:r>
          </w:p>
        </w:tc>
        <w:tc>
          <w:tcPr>
            <w:tcW w:w="1842" w:type="dxa"/>
            <w:vMerge w:val="restart"/>
            <w:vAlign w:val="bottom"/>
          </w:tcPr>
          <w:p w14:paraId="7406C6F0"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114,1</w:t>
            </w:r>
          </w:p>
        </w:tc>
        <w:tc>
          <w:tcPr>
            <w:tcW w:w="1701" w:type="dxa"/>
            <w:vMerge w:val="restart"/>
            <w:vAlign w:val="bottom"/>
          </w:tcPr>
          <w:p w14:paraId="430ACE76" w14:textId="77777777" w:rsidR="00E90130" w:rsidRPr="00E90130" w:rsidRDefault="00E90130" w:rsidP="00E90130">
            <w:pPr>
              <w:spacing w:after="0" w:line="276" w:lineRule="auto"/>
              <w:ind w:right="56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95,1</w:t>
            </w:r>
          </w:p>
        </w:tc>
      </w:tr>
      <w:tr w:rsidR="00E90130" w:rsidRPr="00E90130" w14:paraId="2EF6E84C" w14:textId="77777777" w:rsidTr="00E90130">
        <w:tc>
          <w:tcPr>
            <w:tcW w:w="3119" w:type="dxa"/>
            <w:hideMark/>
          </w:tcPr>
          <w:p w14:paraId="4E31C9B7" w14:textId="77777777" w:rsidR="00E90130" w:rsidRPr="00E90130" w:rsidRDefault="00E90130" w:rsidP="00E90130">
            <w:pPr>
              <w:tabs>
                <w:tab w:val="left" w:pos="-414"/>
                <w:tab w:val="left" w:pos="294"/>
                <w:tab w:val="left" w:pos="1002"/>
              </w:tabs>
              <w:spacing w:after="0" w:line="360" w:lineRule="auto"/>
              <w:jc w:val="both"/>
              <w:rPr>
                <w:rFonts w:ascii="Times New Roman" w:eastAsia="Times New Roman" w:hAnsi="Times New Roman" w:cs="Times New Roman"/>
                <w:spacing w:val="-4"/>
                <w:sz w:val="20"/>
                <w:szCs w:val="20"/>
                <w:lang w:val="ky-KG" w:eastAsia="ru-RU"/>
              </w:rPr>
            </w:pPr>
            <w:proofErr w:type="spellStart"/>
            <w:r w:rsidRPr="00E90130">
              <w:rPr>
                <w:rFonts w:ascii="Times New Roman" w:eastAsia="Times New Roman" w:hAnsi="Times New Roman" w:cs="Times New Roman"/>
                <w:spacing w:val="-4"/>
                <w:sz w:val="20"/>
                <w:szCs w:val="20"/>
                <w:lang w:val="en-US" w:eastAsia="ru-RU"/>
              </w:rPr>
              <w:t>Темир</w:t>
            </w:r>
            <w:proofErr w:type="spellEnd"/>
            <w:r w:rsidRPr="00E90130">
              <w:rPr>
                <w:rFonts w:ascii="Times New Roman" w:eastAsia="Times New Roman" w:hAnsi="Times New Roman" w:cs="Times New Roman"/>
                <w:spacing w:val="-4"/>
                <w:sz w:val="20"/>
                <w:szCs w:val="20"/>
                <w:lang w:val="en-US" w:eastAsia="ru-RU"/>
              </w:rPr>
              <w:t xml:space="preserve"> </w:t>
            </w:r>
            <w:proofErr w:type="spellStart"/>
            <w:r w:rsidRPr="00E90130">
              <w:rPr>
                <w:rFonts w:ascii="Times New Roman" w:eastAsia="Times New Roman" w:hAnsi="Times New Roman" w:cs="Times New Roman"/>
                <w:spacing w:val="-4"/>
                <w:sz w:val="20"/>
                <w:szCs w:val="20"/>
                <w:lang w:val="en-US" w:eastAsia="ru-RU"/>
              </w:rPr>
              <w:t>жол</w:t>
            </w:r>
            <w:proofErr w:type="spellEnd"/>
            <w:r w:rsidRPr="00E90130">
              <w:rPr>
                <w:rFonts w:ascii="Times New Roman" w:eastAsia="Times New Roman" w:hAnsi="Times New Roman" w:cs="Times New Roman"/>
                <w:spacing w:val="-4"/>
                <w:sz w:val="20"/>
                <w:szCs w:val="20"/>
                <w:lang w:val="en-US" w:eastAsia="ru-RU"/>
              </w:rPr>
              <w:t xml:space="preserve"> </w:t>
            </w:r>
            <w:proofErr w:type="spellStart"/>
            <w:r w:rsidRPr="00E90130">
              <w:rPr>
                <w:rFonts w:ascii="Times New Roman" w:eastAsia="Times New Roman" w:hAnsi="Times New Roman" w:cs="Times New Roman"/>
                <w:spacing w:val="-4"/>
                <w:sz w:val="20"/>
                <w:szCs w:val="20"/>
                <w:lang w:val="en-US" w:eastAsia="ru-RU"/>
              </w:rPr>
              <w:t>тра</w:t>
            </w:r>
            <w:proofErr w:type="spellEnd"/>
            <w:r w:rsidRPr="00E90130">
              <w:rPr>
                <w:rFonts w:ascii="Times New Roman" w:eastAsia="Times New Roman" w:hAnsi="Times New Roman" w:cs="Times New Roman"/>
                <w:spacing w:val="-4"/>
                <w:sz w:val="20"/>
                <w:szCs w:val="20"/>
                <w:lang w:val="ky-KG" w:eastAsia="ru-RU"/>
              </w:rPr>
              <w:t>н</w:t>
            </w:r>
            <w:proofErr w:type="spellStart"/>
            <w:r w:rsidRPr="00E90130">
              <w:rPr>
                <w:rFonts w:ascii="Times New Roman" w:eastAsia="Times New Roman" w:hAnsi="Times New Roman" w:cs="Times New Roman"/>
                <w:spacing w:val="-4"/>
                <w:sz w:val="20"/>
                <w:szCs w:val="20"/>
                <w:lang w:val="en-US" w:eastAsia="ru-RU"/>
              </w:rPr>
              <w:t>спорту</w:t>
            </w:r>
            <w:proofErr w:type="spellEnd"/>
          </w:p>
        </w:tc>
        <w:tc>
          <w:tcPr>
            <w:tcW w:w="0" w:type="auto"/>
            <w:vMerge/>
            <w:vAlign w:val="center"/>
          </w:tcPr>
          <w:p w14:paraId="67146265" w14:textId="77777777" w:rsidR="00E90130" w:rsidRPr="00E90130" w:rsidRDefault="00E90130" w:rsidP="00E90130">
            <w:pPr>
              <w:spacing w:after="0" w:line="240" w:lineRule="auto"/>
              <w:rPr>
                <w:rFonts w:ascii="Times New Roman" w:eastAsia="Times New Roman" w:hAnsi="Times New Roman" w:cs="Times New Roman"/>
                <w:bCs/>
                <w:color w:val="000000"/>
                <w:sz w:val="20"/>
                <w:szCs w:val="20"/>
                <w:lang w:val="ky-KG" w:eastAsia="ru-RU"/>
              </w:rPr>
            </w:pPr>
          </w:p>
        </w:tc>
        <w:tc>
          <w:tcPr>
            <w:tcW w:w="0" w:type="auto"/>
            <w:vMerge/>
            <w:vAlign w:val="center"/>
          </w:tcPr>
          <w:p w14:paraId="140FB2A2" w14:textId="77777777" w:rsidR="00E90130" w:rsidRPr="00E90130" w:rsidRDefault="00E90130" w:rsidP="00E90130">
            <w:pPr>
              <w:spacing w:after="0" w:line="240" w:lineRule="auto"/>
              <w:rPr>
                <w:rFonts w:ascii="Times New Roman" w:eastAsia="Times New Roman" w:hAnsi="Times New Roman" w:cs="Times New Roman"/>
                <w:bCs/>
                <w:color w:val="000000"/>
                <w:sz w:val="20"/>
                <w:szCs w:val="20"/>
                <w:lang w:val="ky-KG" w:eastAsia="ru-RU"/>
              </w:rPr>
            </w:pPr>
          </w:p>
        </w:tc>
        <w:tc>
          <w:tcPr>
            <w:tcW w:w="0" w:type="auto"/>
            <w:vMerge/>
            <w:vAlign w:val="center"/>
          </w:tcPr>
          <w:p w14:paraId="3944A095" w14:textId="77777777" w:rsidR="00E90130" w:rsidRPr="00E90130" w:rsidRDefault="00E90130" w:rsidP="00E90130">
            <w:pPr>
              <w:spacing w:after="0" w:line="240" w:lineRule="auto"/>
              <w:rPr>
                <w:rFonts w:ascii="Times New Roman" w:eastAsia="Times New Roman" w:hAnsi="Times New Roman" w:cs="Times New Roman"/>
                <w:bCs/>
                <w:color w:val="000000"/>
                <w:sz w:val="20"/>
                <w:szCs w:val="20"/>
                <w:lang w:val="ky-KG" w:eastAsia="ru-RU"/>
              </w:rPr>
            </w:pPr>
          </w:p>
        </w:tc>
        <w:tc>
          <w:tcPr>
            <w:tcW w:w="0" w:type="auto"/>
            <w:vMerge/>
            <w:vAlign w:val="center"/>
          </w:tcPr>
          <w:p w14:paraId="18D142A8" w14:textId="77777777" w:rsidR="00E90130" w:rsidRPr="00E90130" w:rsidRDefault="00E90130" w:rsidP="00E90130">
            <w:pPr>
              <w:spacing w:after="0" w:line="240" w:lineRule="auto"/>
              <w:ind w:right="567"/>
              <w:jc w:val="right"/>
              <w:rPr>
                <w:rFonts w:ascii="Times New Roman" w:eastAsia="Times New Roman" w:hAnsi="Times New Roman" w:cs="Times New Roman"/>
                <w:bCs/>
                <w:color w:val="000000"/>
                <w:sz w:val="20"/>
                <w:szCs w:val="20"/>
                <w:lang w:val="ky-KG" w:eastAsia="ru-RU"/>
              </w:rPr>
            </w:pPr>
          </w:p>
        </w:tc>
      </w:tr>
      <w:tr w:rsidR="00E90130" w:rsidRPr="00E90130" w14:paraId="67EC1B5C" w14:textId="77777777" w:rsidTr="00E90130">
        <w:tc>
          <w:tcPr>
            <w:tcW w:w="3119" w:type="dxa"/>
            <w:hideMark/>
          </w:tcPr>
          <w:p w14:paraId="513A671A" w14:textId="77777777" w:rsidR="00E90130" w:rsidRPr="00E90130" w:rsidRDefault="00E90130" w:rsidP="00E90130">
            <w:pPr>
              <w:tabs>
                <w:tab w:val="left" w:pos="-414"/>
                <w:tab w:val="left" w:pos="294"/>
                <w:tab w:val="left" w:pos="1002"/>
              </w:tabs>
              <w:spacing w:after="0" w:line="360" w:lineRule="auto"/>
              <w:jc w:val="both"/>
              <w:rPr>
                <w:rFonts w:ascii="Times New Roman" w:eastAsia="Times New Roman" w:hAnsi="Times New Roman" w:cs="Times New Roman"/>
                <w:spacing w:val="-4"/>
                <w:sz w:val="20"/>
                <w:szCs w:val="20"/>
                <w:lang w:val="ky-KG" w:eastAsia="ru-RU"/>
              </w:rPr>
            </w:pPr>
            <w:proofErr w:type="spellStart"/>
            <w:r w:rsidRPr="00E90130">
              <w:rPr>
                <w:rFonts w:ascii="Times New Roman" w:eastAsia="Times New Roman" w:hAnsi="Times New Roman" w:cs="Times New Roman"/>
                <w:spacing w:val="-4"/>
                <w:sz w:val="20"/>
                <w:szCs w:val="20"/>
                <w:lang w:eastAsia="ru-RU"/>
              </w:rPr>
              <w:t>Автоунаа</w:t>
            </w:r>
            <w:proofErr w:type="spellEnd"/>
            <w:r w:rsidRPr="00E90130">
              <w:rPr>
                <w:rFonts w:ascii="Times New Roman" w:eastAsia="Times New Roman" w:hAnsi="Times New Roman" w:cs="Times New Roman"/>
                <w:spacing w:val="-4"/>
                <w:sz w:val="20"/>
                <w:szCs w:val="20"/>
                <w:lang w:eastAsia="ru-RU"/>
              </w:rPr>
              <w:t xml:space="preserve"> транспорту</w:t>
            </w:r>
          </w:p>
        </w:tc>
        <w:tc>
          <w:tcPr>
            <w:tcW w:w="1559" w:type="dxa"/>
            <w:vAlign w:val="bottom"/>
          </w:tcPr>
          <w:p w14:paraId="489232D3"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2919,2</w:t>
            </w:r>
          </w:p>
        </w:tc>
        <w:tc>
          <w:tcPr>
            <w:tcW w:w="1418" w:type="dxa"/>
            <w:vAlign w:val="bottom"/>
          </w:tcPr>
          <w:p w14:paraId="2BB4B573"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3615,8</w:t>
            </w:r>
          </w:p>
        </w:tc>
        <w:tc>
          <w:tcPr>
            <w:tcW w:w="1842" w:type="dxa"/>
            <w:vAlign w:val="bottom"/>
          </w:tcPr>
          <w:p w14:paraId="4EA1CCBA"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100,2</w:t>
            </w:r>
          </w:p>
        </w:tc>
        <w:tc>
          <w:tcPr>
            <w:tcW w:w="1701" w:type="dxa"/>
            <w:vAlign w:val="bottom"/>
          </w:tcPr>
          <w:p w14:paraId="3037CE25" w14:textId="77777777" w:rsidR="00E90130" w:rsidRPr="00E90130" w:rsidRDefault="00E90130" w:rsidP="00E90130">
            <w:pPr>
              <w:spacing w:after="0" w:line="276" w:lineRule="auto"/>
              <w:ind w:right="56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123,9</w:t>
            </w:r>
          </w:p>
        </w:tc>
      </w:tr>
      <w:tr w:rsidR="00E90130" w:rsidRPr="00E90130" w14:paraId="7A7C6442" w14:textId="77777777" w:rsidTr="00E90130">
        <w:tc>
          <w:tcPr>
            <w:tcW w:w="3119" w:type="dxa"/>
            <w:hideMark/>
          </w:tcPr>
          <w:p w14:paraId="67E281EB" w14:textId="77777777" w:rsidR="00E90130" w:rsidRPr="00E90130" w:rsidRDefault="00E90130" w:rsidP="00E90130">
            <w:pPr>
              <w:tabs>
                <w:tab w:val="left" w:pos="-414"/>
                <w:tab w:val="left" w:pos="294"/>
                <w:tab w:val="left" w:pos="1002"/>
              </w:tabs>
              <w:spacing w:after="0" w:line="360" w:lineRule="auto"/>
              <w:jc w:val="both"/>
              <w:rPr>
                <w:rFonts w:ascii="Times New Roman" w:eastAsia="Times New Roman" w:hAnsi="Times New Roman" w:cs="Times New Roman"/>
                <w:spacing w:val="-4"/>
                <w:sz w:val="20"/>
                <w:szCs w:val="20"/>
                <w:lang w:val="ky-KG" w:eastAsia="ru-RU"/>
              </w:rPr>
            </w:pPr>
            <w:r w:rsidRPr="00E90130">
              <w:rPr>
                <w:rFonts w:ascii="Times New Roman" w:eastAsia="Times New Roman" w:hAnsi="Times New Roman" w:cs="Times New Roman"/>
                <w:spacing w:val="-4"/>
                <w:sz w:val="20"/>
                <w:szCs w:val="20"/>
                <w:lang w:eastAsia="ru-RU"/>
              </w:rPr>
              <w:t>Т</w:t>
            </w:r>
            <w:r w:rsidRPr="00E90130">
              <w:rPr>
                <w:rFonts w:ascii="Times New Roman" w:eastAsia="Times New Roman" w:hAnsi="Times New Roman" w:cs="Times New Roman"/>
                <w:spacing w:val="-4"/>
                <w:sz w:val="20"/>
                <w:szCs w:val="20"/>
                <w:lang w:val="ky-KG" w:eastAsia="ru-RU"/>
              </w:rPr>
              <w:t>ү</w:t>
            </w:r>
            <w:r w:rsidRPr="00E90130">
              <w:rPr>
                <w:rFonts w:ascii="Times New Roman" w:eastAsia="Times New Roman" w:hAnsi="Times New Roman" w:cs="Times New Roman"/>
                <w:spacing w:val="-4"/>
                <w:sz w:val="20"/>
                <w:szCs w:val="20"/>
                <w:lang w:eastAsia="ru-RU"/>
              </w:rPr>
              <w:t>т</w:t>
            </w:r>
            <w:r w:rsidRPr="00E90130">
              <w:rPr>
                <w:rFonts w:ascii="Times New Roman" w:eastAsia="Times New Roman" w:hAnsi="Times New Roman" w:cs="Times New Roman"/>
                <w:spacing w:val="-4"/>
                <w:sz w:val="20"/>
                <w:szCs w:val="20"/>
                <w:lang w:val="ky-KG" w:eastAsia="ru-RU"/>
              </w:rPr>
              <w:t>ү</w:t>
            </w:r>
            <w:r w:rsidRPr="00E90130">
              <w:rPr>
                <w:rFonts w:ascii="Times New Roman" w:eastAsia="Times New Roman" w:hAnsi="Times New Roman" w:cs="Times New Roman"/>
                <w:spacing w:val="-4"/>
                <w:sz w:val="20"/>
                <w:szCs w:val="20"/>
                <w:lang w:eastAsia="ru-RU"/>
              </w:rPr>
              <w:t xml:space="preserve">к </w:t>
            </w:r>
            <w:r w:rsidRPr="00E90130">
              <w:rPr>
                <w:rFonts w:ascii="Times New Roman" w:eastAsia="Times New Roman" w:hAnsi="Times New Roman" w:cs="Times New Roman"/>
                <w:spacing w:val="-4"/>
                <w:sz w:val="20"/>
                <w:szCs w:val="20"/>
                <w:lang w:val="ky-KG" w:eastAsia="ru-RU"/>
              </w:rPr>
              <w:t>ө</w:t>
            </w:r>
            <w:proofErr w:type="spellStart"/>
            <w:r w:rsidRPr="00E90130">
              <w:rPr>
                <w:rFonts w:ascii="Times New Roman" w:eastAsia="Times New Roman" w:hAnsi="Times New Roman" w:cs="Times New Roman"/>
                <w:spacing w:val="-4"/>
                <w:sz w:val="20"/>
                <w:szCs w:val="20"/>
                <w:lang w:eastAsia="ru-RU"/>
              </w:rPr>
              <w:t>тк</w:t>
            </w:r>
            <w:proofErr w:type="spellEnd"/>
            <w:r w:rsidRPr="00E90130">
              <w:rPr>
                <w:rFonts w:ascii="Times New Roman" w:eastAsia="Times New Roman" w:hAnsi="Times New Roman" w:cs="Times New Roman"/>
                <w:spacing w:val="-4"/>
                <w:sz w:val="20"/>
                <w:szCs w:val="20"/>
                <w:lang w:val="ky-KG" w:eastAsia="ru-RU"/>
              </w:rPr>
              <w:t>ө</w:t>
            </w:r>
            <w:r w:rsidRPr="00E90130">
              <w:rPr>
                <w:rFonts w:ascii="Times New Roman" w:eastAsia="Times New Roman" w:hAnsi="Times New Roman" w:cs="Times New Roman"/>
                <w:spacing w:val="-4"/>
                <w:sz w:val="20"/>
                <w:szCs w:val="20"/>
                <w:lang w:eastAsia="ru-RU"/>
              </w:rPr>
              <w:t>р</w:t>
            </w:r>
            <w:r w:rsidRPr="00E90130">
              <w:rPr>
                <w:rFonts w:ascii="Times New Roman" w:eastAsia="Times New Roman" w:hAnsi="Times New Roman" w:cs="Times New Roman"/>
                <w:spacing w:val="-4"/>
                <w:sz w:val="20"/>
                <w:szCs w:val="20"/>
                <w:lang w:val="ky-KG" w:eastAsia="ru-RU"/>
              </w:rPr>
              <w:t>үү</w:t>
            </w:r>
            <w:r w:rsidRPr="00E90130">
              <w:rPr>
                <w:rFonts w:ascii="Times New Roman" w:eastAsia="Times New Roman" w:hAnsi="Times New Roman" w:cs="Times New Roman"/>
                <w:spacing w:val="-4"/>
                <w:sz w:val="20"/>
                <w:szCs w:val="20"/>
                <w:lang w:eastAsia="ru-RU"/>
              </w:rPr>
              <w:t xml:space="preserve"> транспорту</w:t>
            </w:r>
          </w:p>
        </w:tc>
        <w:tc>
          <w:tcPr>
            <w:tcW w:w="1559" w:type="dxa"/>
            <w:vAlign w:val="bottom"/>
          </w:tcPr>
          <w:p w14:paraId="779F0AFB"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212,2</w:t>
            </w:r>
          </w:p>
        </w:tc>
        <w:tc>
          <w:tcPr>
            <w:tcW w:w="1418" w:type="dxa"/>
            <w:vAlign w:val="bottom"/>
          </w:tcPr>
          <w:p w14:paraId="2B752DA1"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250,2</w:t>
            </w:r>
          </w:p>
        </w:tc>
        <w:tc>
          <w:tcPr>
            <w:tcW w:w="1842" w:type="dxa"/>
            <w:vAlign w:val="bottom"/>
          </w:tcPr>
          <w:p w14:paraId="49644970"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111,0</w:t>
            </w:r>
          </w:p>
        </w:tc>
        <w:tc>
          <w:tcPr>
            <w:tcW w:w="1701" w:type="dxa"/>
            <w:vAlign w:val="bottom"/>
          </w:tcPr>
          <w:p w14:paraId="27622043" w14:textId="77777777" w:rsidR="00E90130" w:rsidRPr="00E90130" w:rsidRDefault="00E90130" w:rsidP="00E90130">
            <w:pPr>
              <w:spacing w:after="0" w:line="276" w:lineRule="auto"/>
              <w:ind w:right="56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117,9</w:t>
            </w:r>
          </w:p>
        </w:tc>
      </w:tr>
      <w:tr w:rsidR="00E90130" w:rsidRPr="00E90130" w14:paraId="2D4C62B9" w14:textId="77777777" w:rsidTr="00E90130">
        <w:tc>
          <w:tcPr>
            <w:tcW w:w="3119" w:type="dxa"/>
            <w:tcBorders>
              <w:top w:val="nil"/>
              <w:left w:val="nil"/>
              <w:bottom w:val="single" w:sz="8" w:space="0" w:color="auto"/>
              <w:right w:val="nil"/>
            </w:tcBorders>
            <w:hideMark/>
          </w:tcPr>
          <w:p w14:paraId="111F217B" w14:textId="77777777" w:rsidR="00E90130" w:rsidRPr="00E90130" w:rsidRDefault="00E90130" w:rsidP="00E90130">
            <w:pPr>
              <w:tabs>
                <w:tab w:val="left" w:pos="-414"/>
                <w:tab w:val="left" w:pos="294"/>
                <w:tab w:val="left" w:pos="1002"/>
              </w:tabs>
              <w:spacing w:after="0" w:line="360" w:lineRule="auto"/>
              <w:jc w:val="both"/>
              <w:rPr>
                <w:rFonts w:ascii="Times New Roman" w:eastAsia="Times New Roman" w:hAnsi="Times New Roman" w:cs="Times New Roman"/>
                <w:spacing w:val="-4"/>
                <w:sz w:val="20"/>
                <w:szCs w:val="20"/>
                <w:lang w:val="ky-KG" w:eastAsia="ru-RU"/>
              </w:rPr>
            </w:pPr>
            <w:r w:rsidRPr="00E90130">
              <w:rPr>
                <w:rFonts w:ascii="Times New Roman" w:eastAsia="Times New Roman" w:hAnsi="Times New Roman" w:cs="Times New Roman"/>
                <w:spacing w:val="-4"/>
                <w:sz w:val="20"/>
                <w:szCs w:val="20"/>
                <w:lang w:eastAsia="ru-RU"/>
              </w:rPr>
              <w:t>Аба транспорту</w:t>
            </w:r>
          </w:p>
        </w:tc>
        <w:tc>
          <w:tcPr>
            <w:tcW w:w="1559" w:type="dxa"/>
            <w:tcBorders>
              <w:top w:val="nil"/>
              <w:left w:val="nil"/>
              <w:bottom w:val="single" w:sz="8" w:space="0" w:color="auto"/>
              <w:right w:val="nil"/>
            </w:tcBorders>
            <w:vAlign w:val="bottom"/>
          </w:tcPr>
          <w:p w14:paraId="72541591"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7,0</w:t>
            </w:r>
          </w:p>
        </w:tc>
        <w:tc>
          <w:tcPr>
            <w:tcW w:w="1418" w:type="dxa"/>
            <w:tcBorders>
              <w:top w:val="nil"/>
              <w:left w:val="nil"/>
              <w:bottom w:val="single" w:sz="8" w:space="0" w:color="auto"/>
              <w:right w:val="nil"/>
            </w:tcBorders>
            <w:vAlign w:val="bottom"/>
          </w:tcPr>
          <w:p w14:paraId="1ECC4A1F"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12,9</w:t>
            </w:r>
          </w:p>
        </w:tc>
        <w:tc>
          <w:tcPr>
            <w:tcW w:w="1842" w:type="dxa"/>
            <w:tcBorders>
              <w:top w:val="nil"/>
              <w:left w:val="nil"/>
              <w:bottom w:val="single" w:sz="8" w:space="0" w:color="auto"/>
              <w:right w:val="nil"/>
            </w:tcBorders>
            <w:vAlign w:val="bottom"/>
          </w:tcPr>
          <w:p w14:paraId="1E445736"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 xml:space="preserve">            35 эсе</w:t>
            </w:r>
          </w:p>
        </w:tc>
        <w:tc>
          <w:tcPr>
            <w:tcW w:w="1701" w:type="dxa"/>
            <w:tcBorders>
              <w:top w:val="nil"/>
              <w:left w:val="nil"/>
              <w:bottom w:val="single" w:sz="8" w:space="0" w:color="auto"/>
              <w:right w:val="nil"/>
            </w:tcBorders>
            <w:vAlign w:val="bottom"/>
          </w:tcPr>
          <w:p w14:paraId="3ED28530" w14:textId="77777777" w:rsidR="00E90130" w:rsidRPr="00E90130" w:rsidRDefault="00E90130" w:rsidP="00E90130">
            <w:pPr>
              <w:spacing w:after="0" w:line="276" w:lineRule="auto"/>
              <w:ind w:right="56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 xml:space="preserve">       1,8 эсе</w:t>
            </w:r>
          </w:p>
        </w:tc>
      </w:tr>
    </w:tbl>
    <w:p w14:paraId="66741657" w14:textId="77777777" w:rsidR="00E90130" w:rsidRPr="00E90130" w:rsidRDefault="00E90130" w:rsidP="00E90130">
      <w:pPr>
        <w:spacing w:after="120" w:line="240" w:lineRule="auto"/>
        <w:jc w:val="both"/>
        <w:rPr>
          <w:rFonts w:ascii="Times New Roman" w:eastAsia="Times New Roman" w:hAnsi="Times New Roman" w:cs="Times New Roman"/>
          <w:spacing w:val="-4"/>
          <w:sz w:val="24"/>
          <w:szCs w:val="24"/>
          <w:lang w:val="ky-KG" w:eastAsia="ru-RU"/>
        </w:rPr>
      </w:pPr>
    </w:p>
    <w:p w14:paraId="7AF23893" w14:textId="21C794AF" w:rsidR="005D72DF" w:rsidRDefault="00E90130" w:rsidP="006C06E5">
      <w:pPr>
        <w:spacing w:after="120" w:line="240" w:lineRule="auto"/>
        <w:ind w:firstLine="708"/>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spacing w:val="-4"/>
          <w:sz w:val="24"/>
          <w:szCs w:val="24"/>
          <w:lang w:val="ky-KG" w:eastAsia="ru-RU"/>
        </w:rPr>
        <w:t xml:space="preserve">2024-жылдын январь-августунда транспорттун бардык түрү менен </w:t>
      </w:r>
      <w:r w:rsidRPr="00E90130">
        <w:rPr>
          <w:rFonts w:ascii="Times New Roman" w:eastAsia="Times New Roman" w:hAnsi="Times New Roman" w:cs="Times New Roman"/>
          <w:i/>
          <w:spacing w:val="-4"/>
          <w:sz w:val="24"/>
          <w:szCs w:val="24"/>
          <w:lang w:val="ky-KG" w:eastAsia="ru-RU"/>
        </w:rPr>
        <w:t>жүк ташуунун</w:t>
      </w:r>
      <w:r w:rsidRPr="00E90130">
        <w:rPr>
          <w:rFonts w:ascii="Times New Roman" w:eastAsia="Times New Roman" w:hAnsi="Times New Roman" w:cs="Times New Roman"/>
          <w:spacing w:val="-4"/>
          <w:sz w:val="24"/>
          <w:szCs w:val="24"/>
          <w:lang w:val="ky-KG" w:eastAsia="ru-RU"/>
        </w:rPr>
        <w:t xml:space="preserve"> </w:t>
      </w:r>
      <w:r w:rsidRPr="00E90130">
        <w:rPr>
          <w:rFonts w:ascii="Times New Roman" w:eastAsia="Times New Roman" w:hAnsi="Times New Roman" w:cs="Times New Roman"/>
          <w:iCs/>
          <w:sz w:val="24"/>
          <w:szCs w:val="24"/>
          <w:lang w:val="ky-KG" w:eastAsia="ru-RU"/>
        </w:rPr>
        <w:t>жүгүртүлүшү</w:t>
      </w:r>
      <w:r w:rsidRPr="00E90130">
        <w:rPr>
          <w:rFonts w:ascii="Times New Roman" w:eastAsia="Times New Roman" w:hAnsi="Times New Roman" w:cs="Times New Roman"/>
          <w:i/>
          <w:iCs/>
          <w:sz w:val="24"/>
          <w:szCs w:val="24"/>
          <w:lang w:val="ky-KG" w:eastAsia="ru-RU"/>
        </w:rPr>
        <w:t xml:space="preserve"> </w:t>
      </w:r>
      <w:r w:rsidRPr="00E90130">
        <w:rPr>
          <w:rFonts w:ascii="Times New Roman" w:eastAsia="Times New Roman" w:hAnsi="Times New Roman" w:cs="Times New Roman"/>
          <w:iCs/>
          <w:sz w:val="24"/>
          <w:szCs w:val="24"/>
          <w:lang w:val="ky-KG" w:eastAsia="ru-RU"/>
        </w:rPr>
        <w:t>1211,2</w:t>
      </w:r>
      <w:r w:rsidRPr="00E90130">
        <w:rPr>
          <w:rFonts w:ascii="Times New Roman" w:eastAsia="Times New Roman" w:hAnsi="Times New Roman" w:cs="Times New Roman"/>
          <w:i/>
          <w:iCs/>
          <w:sz w:val="24"/>
          <w:szCs w:val="24"/>
          <w:lang w:val="ky-KG" w:eastAsia="ru-RU"/>
        </w:rPr>
        <w:t xml:space="preserve"> </w:t>
      </w:r>
      <w:r w:rsidRPr="00E90130">
        <w:rPr>
          <w:rFonts w:ascii="Times New Roman" w:eastAsia="Times New Roman" w:hAnsi="Times New Roman" w:cs="Times New Roman"/>
          <w:sz w:val="24"/>
          <w:szCs w:val="24"/>
          <w:lang w:val="ky-KG" w:eastAsia="ru-RU"/>
        </w:rPr>
        <w:t>млн. тонна-километрди түздү, бул мурунку жылдын тийиштүү мезгилине салыштырганда 1,3 пайызга жогорулады.</w:t>
      </w:r>
    </w:p>
    <w:p w14:paraId="0918EB3F" w14:textId="77777777" w:rsidR="006C06E5" w:rsidRPr="006C06E5" w:rsidRDefault="006C06E5" w:rsidP="006C06E5">
      <w:pPr>
        <w:spacing w:after="120" w:line="240" w:lineRule="auto"/>
        <w:ind w:firstLine="708"/>
        <w:jc w:val="both"/>
        <w:rPr>
          <w:rFonts w:ascii="Times New Roman" w:eastAsia="Times New Roman" w:hAnsi="Times New Roman" w:cs="Times New Roman"/>
          <w:sz w:val="6"/>
          <w:szCs w:val="6"/>
          <w:lang w:val="ky-KG" w:eastAsia="ru-RU"/>
        </w:rPr>
      </w:pPr>
    </w:p>
    <w:p w14:paraId="5EEA726C" w14:textId="483024AB" w:rsidR="00E90130" w:rsidRPr="00E90130" w:rsidRDefault="00CF2E25" w:rsidP="00E90130">
      <w:pPr>
        <w:spacing w:after="120" w:line="240" w:lineRule="auto"/>
        <w:contextualSpacing/>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25</w:t>
      </w:r>
      <w:r w:rsidR="00E90130" w:rsidRPr="00E90130">
        <w:rPr>
          <w:rFonts w:ascii="Times New Roman" w:eastAsia="Times New Roman" w:hAnsi="Times New Roman" w:cs="Times New Roman"/>
          <w:b/>
          <w:sz w:val="24"/>
          <w:szCs w:val="24"/>
          <w:lang w:val="ky-KG" w:eastAsia="ru-RU"/>
        </w:rPr>
        <w:t xml:space="preserve">-таблица: 2024-ж. январь-августунда транспорттун бардык түрү менен жүк               </w:t>
      </w:r>
    </w:p>
    <w:p w14:paraId="63348F65" w14:textId="77777777" w:rsidR="00E90130" w:rsidRPr="00E90130" w:rsidRDefault="00E90130" w:rsidP="00E90130">
      <w:pPr>
        <w:spacing w:after="120" w:line="240" w:lineRule="auto"/>
        <w:contextualSpacing/>
        <w:rPr>
          <w:rFonts w:ascii="Times New Roman" w:eastAsia="Times New Roman" w:hAnsi="Times New Roman" w:cs="Times New Roman"/>
          <w:b/>
          <w:sz w:val="24"/>
          <w:szCs w:val="24"/>
          <w:lang w:val="ky-KG" w:eastAsia="ru-RU"/>
        </w:rPr>
      </w:pPr>
      <w:r w:rsidRPr="00E90130">
        <w:rPr>
          <w:rFonts w:ascii="Times New Roman" w:eastAsia="Times New Roman" w:hAnsi="Times New Roman" w:cs="Times New Roman"/>
          <w:b/>
          <w:sz w:val="24"/>
          <w:szCs w:val="24"/>
          <w:lang w:val="ky-KG" w:eastAsia="ru-RU"/>
        </w:rPr>
        <w:t xml:space="preserve">                      ташуунун   жүгүртүлүшүнүн көлөмү</w:t>
      </w:r>
    </w:p>
    <w:p w14:paraId="726E00B0" w14:textId="77777777" w:rsidR="00E90130" w:rsidRPr="00E90130" w:rsidRDefault="00E90130" w:rsidP="00E90130">
      <w:pPr>
        <w:spacing w:after="120" w:line="240" w:lineRule="auto"/>
        <w:contextualSpacing/>
        <w:rPr>
          <w:rFonts w:ascii="Times New Roman" w:eastAsia="Times New Roman" w:hAnsi="Times New Roman" w:cs="Times New Roman"/>
          <w:b/>
          <w:sz w:val="8"/>
          <w:szCs w:val="8"/>
          <w:lang w:val="ky-KG" w:eastAsia="ru-RU"/>
        </w:rPr>
      </w:pPr>
    </w:p>
    <w:tbl>
      <w:tblPr>
        <w:tblW w:w="9780" w:type="dxa"/>
        <w:tblInd w:w="-34" w:type="dxa"/>
        <w:tblLayout w:type="fixed"/>
        <w:tblLook w:val="04A0" w:firstRow="1" w:lastRow="0" w:firstColumn="1" w:lastColumn="0" w:noHBand="0" w:noVBand="1"/>
      </w:tblPr>
      <w:tblGrid>
        <w:gridCol w:w="3263"/>
        <w:gridCol w:w="1560"/>
        <w:gridCol w:w="1419"/>
        <w:gridCol w:w="1843"/>
        <w:gridCol w:w="1695"/>
      </w:tblGrid>
      <w:tr w:rsidR="00E90130" w:rsidRPr="00E90130" w14:paraId="1BE7ACE3" w14:textId="77777777" w:rsidTr="00E90130">
        <w:trPr>
          <w:tblHeader/>
        </w:trPr>
        <w:tc>
          <w:tcPr>
            <w:tcW w:w="3263" w:type="dxa"/>
            <w:vMerge w:val="restart"/>
            <w:tcBorders>
              <w:top w:val="single" w:sz="8" w:space="0" w:color="auto"/>
              <w:left w:val="nil"/>
              <w:bottom w:val="single" w:sz="8" w:space="0" w:color="auto"/>
              <w:right w:val="nil"/>
            </w:tcBorders>
          </w:tcPr>
          <w:p w14:paraId="011D4877" w14:textId="77777777" w:rsidR="00E90130" w:rsidRPr="00E90130" w:rsidRDefault="00E90130" w:rsidP="00E90130">
            <w:pPr>
              <w:tabs>
                <w:tab w:val="left" w:pos="-414"/>
                <w:tab w:val="left" w:pos="294"/>
                <w:tab w:val="left" w:pos="1002"/>
              </w:tabs>
              <w:spacing w:after="0" w:line="264" w:lineRule="auto"/>
              <w:jc w:val="both"/>
              <w:rPr>
                <w:rFonts w:ascii="Times New Roman" w:eastAsia="Times New Roman" w:hAnsi="Times New Roman" w:cs="Times New Roman"/>
                <w:b/>
                <w:spacing w:val="-4"/>
                <w:sz w:val="20"/>
                <w:szCs w:val="20"/>
                <w:lang w:val="ky-KG" w:eastAsia="ru-RU"/>
              </w:rPr>
            </w:pPr>
          </w:p>
          <w:p w14:paraId="5B71BFB1" w14:textId="77777777" w:rsidR="00E90130" w:rsidRPr="00E90130" w:rsidRDefault="00E90130" w:rsidP="00E90130">
            <w:pPr>
              <w:spacing w:after="0" w:line="240" w:lineRule="auto"/>
              <w:rPr>
                <w:rFonts w:ascii="Times New Roman" w:eastAsia="Times New Roman" w:hAnsi="Times New Roman" w:cs="Times New Roman"/>
                <w:sz w:val="20"/>
                <w:szCs w:val="20"/>
                <w:lang w:val="ky-KG" w:eastAsia="ru-RU"/>
              </w:rPr>
            </w:pPr>
          </w:p>
          <w:p w14:paraId="35D3C790" w14:textId="77777777" w:rsidR="00E90130" w:rsidRPr="00E90130" w:rsidRDefault="00E90130" w:rsidP="00E90130">
            <w:pPr>
              <w:spacing w:after="0" w:line="240" w:lineRule="auto"/>
              <w:jc w:val="center"/>
              <w:rPr>
                <w:rFonts w:ascii="Times New Roman" w:eastAsia="Times New Roman" w:hAnsi="Times New Roman" w:cs="Times New Roman"/>
                <w:sz w:val="20"/>
                <w:szCs w:val="20"/>
                <w:lang w:val="ky-KG" w:eastAsia="ru-RU"/>
              </w:rPr>
            </w:pPr>
            <w:r w:rsidRPr="00E90130">
              <w:rPr>
                <w:rFonts w:ascii="Times New Roman" w:eastAsia="Times New Roman" w:hAnsi="Times New Roman" w:cs="Times New Roman"/>
                <w:sz w:val="20"/>
                <w:szCs w:val="20"/>
                <w:lang w:val="ky-KG" w:eastAsia="ru-RU"/>
              </w:rPr>
              <w:t xml:space="preserve">                                              </w:t>
            </w:r>
          </w:p>
        </w:tc>
        <w:tc>
          <w:tcPr>
            <w:tcW w:w="2979" w:type="dxa"/>
            <w:gridSpan w:val="2"/>
            <w:tcBorders>
              <w:top w:val="single" w:sz="8" w:space="0" w:color="auto"/>
              <w:left w:val="nil"/>
              <w:bottom w:val="single" w:sz="4" w:space="0" w:color="auto"/>
              <w:right w:val="nil"/>
            </w:tcBorders>
            <w:vAlign w:val="center"/>
            <w:hideMark/>
          </w:tcPr>
          <w:p w14:paraId="189BB196" w14:textId="77777777" w:rsidR="00E90130" w:rsidRPr="00E90130" w:rsidRDefault="00E90130" w:rsidP="00E90130">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spacing w:val="-4"/>
                <w:sz w:val="20"/>
                <w:szCs w:val="20"/>
                <w:lang w:val="ky-KG" w:eastAsia="ru-RU"/>
              </w:rPr>
            </w:pPr>
            <w:r w:rsidRPr="00E90130">
              <w:rPr>
                <w:rFonts w:ascii="Times New Roman" w:eastAsia="Times New Roman" w:hAnsi="Times New Roman" w:cs="Times New Roman"/>
                <w:b/>
                <w:spacing w:val="-4"/>
                <w:sz w:val="20"/>
                <w:szCs w:val="20"/>
                <w:lang w:val="ky-KG" w:eastAsia="ru-RU"/>
              </w:rPr>
              <w:t>Млн. тонна-километр</w:t>
            </w:r>
          </w:p>
        </w:tc>
        <w:tc>
          <w:tcPr>
            <w:tcW w:w="3538" w:type="dxa"/>
            <w:gridSpan w:val="2"/>
            <w:tcBorders>
              <w:top w:val="single" w:sz="8" w:space="0" w:color="auto"/>
              <w:left w:val="nil"/>
              <w:bottom w:val="single" w:sz="4" w:space="0" w:color="auto"/>
              <w:right w:val="nil"/>
            </w:tcBorders>
            <w:hideMark/>
          </w:tcPr>
          <w:p w14:paraId="27F88BE7" w14:textId="77777777" w:rsidR="00E90130" w:rsidRPr="00E90130" w:rsidRDefault="00E90130" w:rsidP="00E90130">
            <w:pPr>
              <w:spacing w:after="0" w:line="240" w:lineRule="auto"/>
              <w:jc w:val="center"/>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val="ky-KG" w:eastAsia="ru-RU"/>
              </w:rPr>
              <w:t xml:space="preserve">Мурунку жылдын тиешелүү </w:t>
            </w:r>
          </w:p>
          <w:p w14:paraId="051BF08B" w14:textId="77777777" w:rsidR="00E90130" w:rsidRPr="00E90130" w:rsidRDefault="00E90130" w:rsidP="00E90130">
            <w:pPr>
              <w:tabs>
                <w:tab w:val="left" w:pos="-414"/>
                <w:tab w:val="left" w:pos="294"/>
                <w:tab w:val="left" w:pos="1002"/>
              </w:tabs>
              <w:spacing w:after="0" w:line="264" w:lineRule="auto"/>
              <w:jc w:val="center"/>
              <w:rPr>
                <w:rFonts w:ascii="Times New Roman" w:eastAsia="Times New Roman" w:hAnsi="Times New Roman" w:cs="Times New Roman"/>
                <w:b/>
                <w:spacing w:val="-4"/>
                <w:sz w:val="20"/>
                <w:szCs w:val="20"/>
                <w:lang w:val="ky-KG" w:eastAsia="ru-RU"/>
              </w:rPr>
            </w:pPr>
            <w:r w:rsidRPr="00E90130">
              <w:rPr>
                <w:rFonts w:ascii="Times New Roman" w:eastAsia="Times New Roman" w:hAnsi="Times New Roman" w:cs="Times New Roman"/>
                <w:b/>
                <w:sz w:val="20"/>
                <w:szCs w:val="20"/>
                <w:lang w:val="ky-KG" w:eastAsia="ru-RU"/>
              </w:rPr>
              <w:t>мезгилине карата пайыз менен</w:t>
            </w:r>
          </w:p>
        </w:tc>
      </w:tr>
      <w:tr w:rsidR="00E90130" w:rsidRPr="00E90130" w14:paraId="034C38B5" w14:textId="77777777" w:rsidTr="00E90130">
        <w:trPr>
          <w:trHeight w:val="267"/>
          <w:tblHeader/>
        </w:trPr>
        <w:tc>
          <w:tcPr>
            <w:tcW w:w="3263" w:type="dxa"/>
            <w:vMerge/>
            <w:tcBorders>
              <w:top w:val="single" w:sz="8" w:space="0" w:color="auto"/>
              <w:left w:val="nil"/>
              <w:bottom w:val="single" w:sz="8" w:space="0" w:color="auto"/>
              <w:right w:val="nil"/>
            </w:tcBorders>
            <w:vAlign w:val="center"/>
            <w:hideMark/>
          </w:tcPr>
          <w:p w14:paraId="21E03045" w14:textId="77777777" w:rsidR="00E90130" w:rsidRPr="00E90130" w:rsidRDefault="00E90130" w:rsidP="00E90130">
            <w:pPr>
              <w:spacing w:after="0" w:line="240" w:lineRule="auto"/>
              <w:rPr>
                <w:rFonts w:ascii="Times New Roman" w:eastAsia="Times New Roman" w:hAnsi="Times New Roman" w:cs="Times New Roman"/>
                <w:sz w:val="20"/>
                <w:szCs w:val="20"/>
                <w:lang w:val="ky-KG" w:eastAsia="ru-RU"/>
              </w:rPr>
            </w:pPr>
          </w:p>
        </w:tc>
        <w:tc>
          <w:tcPr>
            <w:tcW w:w="1560" w:type="dxa"/>
            <w:tcBorders>
              <w:top w:val="single" w:sz="4" w:space="0" w:color="auto"/>
              <w:left w:val="nil"/>
              <w:bottom w:val="single" w:sz="8" w:space="0" w:color="auto"/>
              <w:right w:val="nil"/>
            </w:tcBorders>
            <w:hideMark/>
          </w:tcPr>
          <w:p w14:paraId="30A89C90"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eastAsia="ru-RU"/>
              </w:rPr>
              <w:t>20</w:t>
            </w:r>
            <w:r w:rsidRPr="00E90130">
              <w:rPr>
                <w:rFonts w:ascii="Times New Roman" w:eastAsia="Times New Roman" w:hAnsi="Times New Roman" w:cs="Times New Roman"/>
                <w:b/>
                <w:bCs/>
                <w:sz w:val="20"/>
                <w:szCs w:val="20"/>
                <w:lang w:val="ky-KG" w:eastAsia="ru-RU"/>
              </w:rPr>
              <w:t>23</w:t>
            </w:r>
          </w:p>
        </w:tc>
        <w:tc>
          <w:tcPr>
            <w:tcW w:w="1419" w:type="dxa"/>
            <w:tcBorders>
              <w:top w:val="single" w:sz="4" w:space="0" w:color="auto"/>
              <w:left w:val="nil"/>
              <w:bottom w:val="single" w:sz="8" w:space="0" w:color="auto"/>
              <w:right w:val="nil"/>
            </w:tcBorders>
            <w:hideMark/>
          </w:tcPr>
          <w:p w14:paraId="4F8AFD74"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eastAsia="ru-RU"/>
              </w:rPr>
              <w:t>202</w:t>
            </w:r>
            <w:r w:rsidRPr="00E90130">
              <w:rPr>
                <w:rFonts w:ascii="Times New Roman" w:eastAsia="Times New Roman" w:hAnsi="Times New Roman" w:cs="Times New Roman"/>
                <w:b/>
                <w:bCs/>
                <w:sz w:val="20"/>
                <w:szCs w:val="20"/>
                <w:lang w:val="ky-KG" w:eastAsia="ru-RU"/>
              </w:rPr>
              <w:t>4</w:t>
            </w:r>
          </w:p>
        </w:tc>
        <w:tc>
          <w:tcPr>
            <w:tcW w:w="1843" w:type="dxa"/>
            <w:tcBorders>
              <w:top w:val="single" w:sz="4" w:space="0" w:color="auto"/>
              <w:left w:val="nil"/>
              <w:bottom w:val="single" w:sz="8" w:space="0" w:color="auto"/>
              <w:right w:val="nil"/>
            </w:tcBorders>
            <w:hideMark/>
          </w:tcPr>
          <w:p w14:paraId="222A2D60"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eastAsia="ru-RU"/>
              </w:rPr>
              <w:t>20</w:t>
            </w:r>
            <w:r w:rsidRPr="00E90130">
              <w:rPr>
                <w:rFonts w:ascii="Times New Roman" w:eastAsia="Times New Roman" w:hAnsi="Times New Roman" w:cs="Times New Roman"/>
                <w:b/>
                <w:bCs/>
                <w:sz w:val="20"/>
                <w:szCs w:val="20"/>
                <w:lang w:val="ky-KG" w:eastAsia="ru-RU"/>
              </w:rPr>
              <w:t>23</w:t>
            </w:r>
          </w:p>
        </w:tc>
        <w:tc>
          <w:tcPr>
            <w:tcW w:w="1695" w:type="dxa"/>
            <w:tcBorders>
              <w:top w:val="single" w:sz="4" w:space="0" w:color="auto"/>
              <w:left w:val="nil"/>
              <w:bottom w:val="single" w:sz="8" w:space="0" w:color="auto"/>
              <w:right w:val="nil"/>
            </w:tcBorders>
            <w:hideMark/>
          </w:tcPr>
          <w:p w14:paraId="471B745F"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eastAsia="ru-RU"/>
              </w:rPr>
              <w:t>202</w:t>
            </w:r>
            <w:r w:rsidRPr="00E90130">
              <w:rPr>
                <w:rFonts w:ascii="Times New Roman" w:eastAsia="Times New Roman" w:hAnsi="Times New Roman" w:cs="Times New Roman"/>
                <w:b/>
                <w:bCs/>
                <w:sz w:val="20"/>
                <w:szCs w:val="20"/>
                <w:lang w:val="ky-KG" w:eastAsia="ru-RU"/>
              </w:rPr>
              <w:t>4</w:t>
            </w:r>
          </w:p>
        </w:tc>
      </w:tr>
      <w:tr w:rsidR="00E90130" w:rsidRPr="00E90130" w14:paraId="572B85E3" w14:textId="77777777" w:rsidTr="00E90130">
        <w:trPr>
          <w:trHeight w:val="105"/>
        </w:trPr>
        <w:tc>
          <w:tcPr>
            <w:tcW w:w="3263" w:type="dxa"/>
            <w:tcBorders>
              <w:top w:val="single" w:sz="8" w:space="0" w:color="auto"/>
              <w:left w:val="nil"/>
              <w:bottom w:val="nil"/>
              <w:right w:val="nil"/>
            </w:tcBorders>
          </w:tcPr>
          <w:p w14:paraId="1E282337" w14:textId="77777777" w:rsidR="00E90130" w:rsidRPr="00E90130" w:rsidRDefault="00E90130" w:rsidP="00E90130">
            <w:pPr>
              <w:tabs>
                <w:tab w:val="left" w:pos="-414"/>
                <w:tab w:val="left" w:pos="294"/>
                <w:tab w:val="left" w:pos="1002"/>
              </w:tabs>
              <w:spacing w:after="0" w:line="264" w:lineRule="auto"/>
              <w:jc w:val="both"/>
              <w:rPr>
                <w:rFonts w:ascii="Times New Roman" w:eastAsia="Times New Roman" w:hAnsi="Times New Roman" w:cs="Times New Roman"/>
                <w:spacing w:val="-4"/>
                <w:sz w:val="20"/>
                <w:szCs w:val="20"/>
                <w:lang w:eastAsia="ru-RU"/>
              </w:rPr>
            </w:pPr>
          </w:p>
        </w:tc>
        <w:tc>
          <w:tcPr>
            <w:tcW w:w="1560" w:type="dxa"/>
            <w:tcBorders>
              <w:top w:val="single" w:sz="8" w:space="0" w:color="auto"/>
              <w:left w:val="nil"/>
              <w:bottom w:val="nil"/>
              <w:right w:val="nil"/>
            </w:tcBorders>
            <w:vAlign w:val="bottom"/>
          </w:tcPr>
          <w:p w14:paraId="04DBB5F3" w14:textId="77777777" w:rsidR="00E90130" w:rsidRPr="00E90130" w:rsidRDefault="00E90130" w:rsidP="00E90130">
            <w:pPr>
              <w:spacing w:after="0" w:line="240" w:lineRule="auto"/>
              <w:jc w:val="right"/>
              <w:rPr>
                <w:rFonts w:ascii="Times New Roman" w:eastAsia="Times New Roman" w:hAnsi="Times New Roman" w:cs="Times New Roman"/>
                <w:b/>
                <w:bCs/>
                <w:sz w:val="20"/>
                <w:szCs w:val="20"/>
                <w:lang w:eastAsia="ru-RU"/>
              </w:rPr>
            </w:pPr>
          </w:p>
        </w:tc>
        <w:tc>
          <w:tcPr>
            <w:tcW w:w="1419" w:type="dxa"/>
            <w:tcBorders>
              <w:top w:val="single" w:sz="8" w:space="0" w:color="auto"/>
              <w:left w:val="nil"/>
              <w:bottom w:val="nil"/>
              <w:right w:val="nil"/>
            </w:tcBorders>
            <w:vAlign w:val="bottom"/>
          </w:tcPr>
          <w:p w14:paraId="7BDFE1E6" w14:textId="77777777" w:rsidR="00E90130" w:rsidRPr="00E90130" w:rsidRDefault="00E90130" w:rsidP="00E90130">
            <w:pPr>
              <w:spacing w:after="0" w:line="240" w:lineRule="auto"/>
              <w:jc w:val="right"/>
              <w:rPr>
                <w:rFonts w:ascii="Times New Roman" w:eastAsia="Times New Roman" w:hAnsi="Times New Roman" w:cs="Times New Roman"/>
                <w:b/>
                <w:bCs/>
                <w:sz w:val="20"/>
                <w:szCs w:val="20"/>
                <w:lang w:eastAsia="ru-RU"/>
              </w:rPr>
            </w:pPr>
          </w:p>
        </w:tc>
        <w:tc>
          <w:tcPr>
            <w:tcW w:w="1843" w:type="dxa"/>
            <w:tcBorders>
              <w:top w:val="single" w:sz="8" w:space="0" w:color="auto"/>
              <w:left w:val="nil"/>
              <w:bottom w:val="nil"/>
              <w:right w:val="nil"/>
            </w:tcBorders>
            <w:vAlign w:val="bottom"/>
          </w:tcPr>
          <w:p w14:paraId="56EA1E5A" w14:textId="77777777" w:rsidR="00E90130" w:rsidRPr="00E90130" w:rsidRDefault="00E90130" w:rsidP="00E90130">
            <w:pPr>
              <w:spacing w:after="0" w:line="240" w:lineRule="auto"/>
              <w:jc w:val="right"/>
              <w:rPr>
                <w:rFonts w:ascii="Times New Roman" w:eastAsia="Times New Roman" w:hAnsi="Times New Roman" w:cs="Times New Roman"/>
                <w:b/>
                <w:bCs/>
                <w:sz w:val="20"/>
                <w:szCs w:val="20"/>
                <w:lang w:eastAsia="ru-RU"/>
              </w:rPr>
            </w:pPr>
          </w:p>
        </w:tc>
        <w:tc>
          <w:tcPr>
            <w:tcW w:w="1695" w:type="dxa"/>
            <w:tcBorders>
              <w:top w:val="single" w:sz="8" w:space="0" w:color="auto"/>
              <w:left w:val="nil"/>
              <w:bottom w:val="nil"/>
              <w:right w:val="nil"/>
            </w:tcBorders>
            <w:vAlign w:val="bottom"/>
          </w:tcPr>
          <w:p w14:paraId="6E9B4ED0" w14:textId="77777777" w:rsidR="00E90130" w:rsidRPr="00E90130" w:rsidRDefault="00E90130" w:rsidP="00E90130">
            <w:pPr>
              <w:spacing w:after="0" w:line="240" w:lineRule="auto"/>
              <w:jc w:val="right"/>
              <w:rPr>
                <w:rFonts w:ascii="Times New Roman" w:eastAsia="Times New Roman" w:hAnsi="Times New Roman" w:cs="Times New Roman"/>
                <w:b/>
                <w:bCs/>
                <w:sz w:val="20"/>
                <w:szCs w:val="20"/>
                <w:lang w:eastAsia="ru-RU"/>
              </w:rPr>
            </w:pPr>
          </w:p>
        </w:tc>
      </w:tr>
      <w:tr w:rsidR="00E90130" w:rsidRPr="00E90130" w14:paraId="2597C2B2" w14:textId="77777777" w:rsidTr="00E90130">
        <w:tc>
          <w:tcPr>
            <w:tcW w:w="3263" w:type="dxa"/>
            <w:vAlign w:val="center"/>
            <w:hideMark/>
          </w:tcPr>
          <w:p w14:paraId="3BBC26EA" w14:textId="77777777" w:rsidR="00E90130" w:rsidRPr="00E90130" w:rsidRDefault="00E90130" w:rsidP="00E90130">
            <w:pPr>
              <w:widowControl w:val="0"/>
              <w:autoSpaceDE w:val="0"/>
              <w:autoSpaceDN w:val="0"/>
              <w:adjustRightInd w:val="0"/>
              <w:spacing w:after="0" w:line="360" w:lineRule="auto"/>
              <w:rPr>
                <w:rFonts w:ascii="Times New Roman" w:eastAsia="Times New Roman" w:hAnsi="Times New Roman" w:cs="Times New Roman"/>
                <w:b/>
                <w:sz w:val="20"/>
                <w:szCs w:val="20"/>
                <w:lang w:eastAsia="ru-RU"/>
              </w:rPr>
            </w:pPr>
            <w:r w:rsidRPr="00E90130">
              <w:rPr>
                <w:rFonts w:ascii="Times New Roman" w:eastAsia="Times New Roman" w:hAnsi="Times New Roman" w:cs="Times New Roman"/>
                <w:b/>
                <w:sz w:val="20"/>
                <w:szCs w:val="20"/>
                <w:lang w:val="ky-KG" w:eastAsia="ru-RU"/>
              </w:rPr>
              <w:t xml:space="preserve">Бардыгы                                 </w:t>
            </w:r>
          </w:p>
        </w:tc>
        <w:tc>
          <w:tcPr>
            <w:tcW w:w="1560" w:type="dxa"/>
            <w:vAlign w:val="bottom"/>
          </w:tcPr>
          <w:p w14:paraId="3C2DA37E" w14:textId="77777777" w:rsidR="00E90130" w:rsidRPr="00E90130" w:rsidRDefault="00E90130" w:rsidP="00E90130">
            <w:pPr>
              <w:spacing w:after="0" w:line="276" w:lineRule="auto"/>
              <w:ind w:right="459"/>
              <w:jc w:val="right"/>
              <w:rPr>
                <w:rFonts w:ascii="Times New Roman" w:eastAsia="Times New Roman" w:hAnsi="Times New Roman" w:cs="Times New Roman"/>
                <w:b/>
                <w:bCs/>
                <w:color w:val="000000"/>
                <w:sz w:val="20"/>
                <w:szCs w:val="20"/>
                <w:lang w:val="ky-KG"/>
              </w:rPr>
            </w:pPr>
            <w:r w:rsidRPr="00E90130">
              <w:rPr>
                <w:rFonts w:ascii="Times New Roman" w:eastAsia="Times New Roman" w:hAnsi="Times New Roman" w:cs="Times New Roman"/>
                <w:b/>
                <w:bCs/>
                <w:color w:val="000000"/>
                <w:sz w:val="20"/>
                <w:szCs w:val="20"/>
                <w:lang w:val="ky-KG"/>
              </w:rPr>
              <w:t>1195,8</w:t>
            </w:r>
          </w:p>
        </w:tc>
        <w:tc>
          <w:tcPr>
            <w:tcW w:w="1419" w:type="dxa"/>
            <w:vAlign w:val="bottom"/>
          </w:tcPr>
          <w:p w14:paraId="3DE5F35D" w14:textId="77777777" w:rsidR="00E90130" w:rsidRPr="00E90130" w:rsidRDefault="00E90130" w:rsidP="00E90130">
            <w:pPr>
              <w:spacing w:after="0" w:line="276" w:lineRule="auto"/>
              <w:ind w:right="317"/>
              <w:jc w:val="right"/>
              <w:rPr>
                <w:rFonts w:ascii="Times New Roman" w:eastAsia="Times New Roman" w:hAnsi="Times New Roman" w:cs="Times New Roman"/>
                <w:b/>
                <w:bCs/>
                <w:color w:val="000000"/>
                <w:sz w:val="20"/>
                <w:szCs w:val="20"/>
                <w:lang w:val="ky-KG"/>
              </w:rPr>
            </w:pPr>
            <w:r w:rsidRPr="00E90130">
              <w:rPr>
                <w:rFonts w:ascii="Times New Roman" w:eastAsia="Times New Roman" w:hAnsi="Times New Roman" w:cs="Times New Roman"/>
                <w:b/>
                <w:bCs/>
                <w:color w:val="000000"/>
                <w:sz w:val="20"/>
                <w:szCs w:val="20"/>
                <w:lang w:val="ky-KG"/>
              </w:rPr>
              <w:t xml:space="preserve">        1211,2</w:t>
            </w:r>
          </w:p>
        </w:tc>
        <w:tc>
          <w:tcPr>
            <w:tcW w:w="1843" w:type="dxa"/>
            <w:vAlign w:val="bottom"/>
          </w:tcPr>
          <w:p w14:paraId="39B6016A" w14:textId="77777777" w:rsidR="00E90130" w:rsidRPr="00E90130" w:rsidRDefault="00E90130" w:rsidP="00E90130">
            <w:pPr>
              <w:spacing w:after="0" w:line="276" w:lineRule="auto"/>
              <w:ind w:right="600"/>
              <w:jc w:val="right"/>
              <w:rPr>
                <w:rFonts w:ascii="Times New Roman" w:eastAsia="Times New Roman" w:hAnsi="Times New Roman" w:cs="Times New Roman"/>
                <w:b/>
                <w:bCs/>
                <w:color w:val="000000"/>
                <w:sz w:val="20"/>
                <w:szCs w:val="20"/>
                <w:lang w:val="ky-KG"/>
              </w:rPr>
            </w:pPr>
            <w:r w:rsidRPr="00E90130">
              <w:rPr>
                <w:rFonts w:ascii="Times New Roman" w:eastAsia="Times New Roman" w:hAnsi="Times New Roman" w:cs="Times New Roman"/>
                <w:b/>
                <w:bCs/>
                <w:color w:val="000000"/>
                <w:sz w:val="20"/>
                <w:szCs w:val="20"/>
                <w:lang w:val="ky-KG"/>
              </w:rPr>
              <w:t>110,1</w:t>
            </w:r>
          </w:p>
        </w:tc>
        <w:tc>
          <w:tcPr>
            <w:tcW w:w="1695" w:type="dxa"/>
            <w:vAlign w:val="bottom"/>
          </w:tcPr>
          <w:p w14:paraId="1661160E" w14:textId="77777777" w:rsidR="00E90130" w:rsidRPr="00E90130" w:rsidRDefault="00E90130" w:rsidP="00E90130">
            <w:pPr>
              <w:spacing w:after="0" w:line="276" w:lineRule="auto"/>
              <w:ind w:right="601"/>
              <w:jc w:val="right"/>
              <w:rPr>
                <w:rFonts w:ascii="Times New Roman" w:eastAsia="Times New Roman" w:hAnsi="Times New Roman" w:cs="Times New Roman"/>
                <w:b/>
                <w:bCs/>
                <w:color w:val="000000"/>
                <w:sz w:val="20"/>
                <w:szCs w:val="20"/>
                <w:lang w:val="ky-KG"/>
              </w:rPr>
            </w:pPr>
            <w:r w:rsidRPr="00E90130">
              <w:rPr>
                <w:rFonts w:ascii="Times New Roman" w:eastAsia="Times New Roman" w:hAnsi="Times New Roman" w:cs="Times New Roman"/>
                <w:b/>
                <w:bCs/>
                <w:color w:val="000000"/>
                <w:sz w:val="20"/>
                <w:szCs w:val="20"/>
                <w:lang w:val="ky-KG"/>
              </w:rPr>
              <w:t>101,3</w:t>
            </w:r>
          </w:p>
        </w:tc>
      </w:tr>
      <w:tr w:rsidR="00E90130" w:rsidRPr="00E90130" w14:paraId="2D881718" w14:textId="77777777" w:rsidTr="00E90130">
        <w:tc>
          <w:tcPr>
            <w:tcW w:w="3263" w:type="dxa"/>
            <w:vAlign w:val="bottom"/>
            <w:hideMark/>
          </w:tcPr>
          <w:p w14:paraId="4A14F590" w14:textId="77777777" w:rsidR="00E90130" w:rsidRPr="00E90130" w:rsidRDefault="00E90130" w:rsidP="00E90130">
            <w:pPr>
              <w:tabs>
                <w:tab w:val="left" w:pos="-414"/>
                <w:tab w:val="left" w:pos="294"/>
                <w:tab w:val="left" w:pos="1002"/>
              </w:tabs>
              <w:spacing w:after="0" w:line="360" w:lineRule="auto"/>
              <w:rPr>
                <w:rFonts w:ascii="Times New Roman" w:eastAsia="Times New Roman" w:hAnsi="Times New Roman" w:cs="Times New Roman"/>
                <w:spacing w:val="-4"/>
                <w:sz w:val="20"/>
                <w:szCs w:val="20"/>
                <w:lang w:eastAsia="ru-RU"/>
              </w:rPr>
            </w:pPr>
            <w:proofErr w:type="spellStart"/>
            <w:r w:rsidRPr="00E90130">
              <w:rPr>
                <w:rFonts w:ascii="Times New Roman" w:eastAsia="Times New Roman" w:hAnsi="Times New Roman" w:cs="Times New Roman"/>
                <w:spacing w:val="-4"/>
                <w:sz w:val="20"/>
                <w:szCs w:val="20"/>
                <w:lang w:eastAsia="ru-RU"/>
              </w:rPr>
              <w:t>Жерде</w:t>
            </w:r>
            <w:proofErr w:type="spellEnd"/>
            <w:r w:rsidRPr="00E90130">
              <w:rPr>
                <w:rFonts w:ascii="Times New Roman" w:eastAsia="Times New Roman" w:hAnsi="Times New Roman" w:cs="Times New Roman"/>
                <w:spacing w:val="-4"/>
                <w:sz w:val="20"/>
                <w:szCs w:val="20"/>
                <w:lang w:eastAsia="ru-RU"/>
              </w:rPr>
              <w:t xml:space="preserve"> ж</w:t>
            </w:r>
            <w:r w:rsidRPr="00E90130">
              <w:rPr>
                <w:rFonts w:ascii="Times New Roman" w:eastAsia="Times New Roman" w:hAnsi="Times New Roman" w:cs="Times New Roman"/>
                <w:spacing w:val="-4"/>
                <w:sz w:val="20"/>
                <w:szCs w:val="20"/>
                <w:lang w:val="ky-KG" w:eastAsia="ru-RU"/>
              </w:rPr>
              <w:t>ү</w:t>
            </w:r>
            <w:r w:rsidRPr="00E90130">
              <w:rPr>
                <w:rFonts w:ascii="Times New Roman" w:eastAsia="Times New Roman" w:hAnsi="Times New Roman" w:cs="Times New Roman"/>
                <w:spacing w:val="-4"/>
                <w:sz w:val="20"/>
                <w:szCs w:val="20"/>
                <w:lang w:eastAsia="ru-RU"/>
              </w:rPr>
              <w:t>р</w:t>
            </w:r>
            <w:r w:rsidRPr="00E90130">
              <w:rPr>
                <w:rFonts w:ascii="Times New Roman" w:eastAsia="Times New Roman" w:hAnsi="Times New Roman" w:cs="Times New Roman"/>
                <w:spacing w:val="-4"/>
                <w:sz w:val="20"/>
                <w:szCs w:val="20"/>
                <w:lang w:val="ky-KG" w:eastAsia="ru-RU"/>
              </w:rPr>
              <w:t>үү</w:t>
            </w:r>
            <w:r w:rsidRPr="00E90130">
              <w:rPr>
                <w:rFonts w:ascii="Times New Roman" w:eastAsia="Times New Roman" w:hAnsi="Times New Roman" w:cs="Times New Roman"/>
                <w:spacing w:val="-4"/>
                <w:sz w:val="20"/>
                <w:szCs w:val="20"/>
                <w:lang w:eastAsia="ru-RU"/>
              </w:rPr>
              <w:t>ч</w:t>
            </w:r>
            <w:r w:rsidRPr="00E90130">
              <w:rPr>
                <w:rFonts w:ascii="Times New Roman" w:eastAsia="Times New Roman" w:hAnsi="Times New Roman" w:cs="Times New Roman"/>
                <w:spacing w:val="-4"/>
                <w:sz w:val="20"/>
                <w:szCs w:val="20"/>
                <w:lang w:val="ky-KG" w:eastAsia="ru-RU"/>
              </w:rPr>
              <w:t>ү</w:t>
            </w:r>
            <w:r w:rsidRPr="00E90130">
              <w:rPr>
                <w:rFonts w:ascii="Times New Roman" w:eastAsia="Times New Roman" w:hAnsi="Times New Roman" w:cs="Times New Roman"/>
                <w:spacing w:val="-4"/>
                <w:sz w:val="20"/>
                <w:szCs w:val="20"/>
                <w:lang w:eastAsia="ru-RU"/>
              </w:rPr>
              <w:t xml:space="preserve"> транспорт</w:t>
            </w:r>
          </w:p>
        </w:tc>
        <w:tc>
          <w:tcPr>
            <w:tcW w:w="1560" w:type="dxa"/>
            <w:vMerge w:val="restart"/>
            <w:vAlign w:val="bottom"/>
          </w:tcPr>
          <w:p w14:paraId="211D796B" w14:textId="77777777" w:rsidR="00E90130" w:rsidRPr="00E90130" w:rsidRDefault="00E90130" w:rsidP="00E90130">
            <w:pPr>
              <w:spacing w:after="0" w:line="276" w:lineRule="auto"/>
              <w:ind w:right="459"/>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678,5</w:t>
            </w:r>
          </w:p>
        </w:tc>
        <w:tc>
          <w:tcPr>
            <w:tcW w:w="1419" w:type="dxa"/>
            <w:vMerge w:val="restart"/>
            <w:vAlign w:val="bottom"/>
          </w:tcPr>
          <w:p w14:paraId="02C7CB20"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645,2</w:t>
            </w:r>
          </w:p>
        </w:tc>
        <w:tc>
          <w:tcPr>
            <w:tcW w:w="1843" w:type="dxa"/>
            <w:vMerge w:val="restart"/>
            <w:vAlign w:val="bottom"/>
          </w:tcPr>
          <w:p w14:paraId="45C84884" w14:textId="77777777" w:rsidR="00E90130" w:rsidRPr="00E90130" w:rsidRDefault="00E90130" w:rsidP="00E90130">
            <w:pPr>
              <w:spacing w:after="0" w:line="276" w:lineRule="auto"/>
              <w:ind w:right="600"/>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 xml:space="preserve">          104,2</w:t>
            </w:r>
          </w:p>
        </w:tc>
        <w:tc>
          <w:tcPr>
            <w:tcW w:w="1695" w:type="dxa"/>
            <w:vMerge w:val="restart"/>
            <w:vAlign w:val="bottom"/>
          </w:tcPr>
          <w:p w14:paraId="2F92CB25" w14:textId="77777777" w:rsidR="00E90130" w:rsidRPr="00E90130" w:rsidRDefault="00E90130" w:rsidP="00E90130">
            <w:pPr>
              <w:spacing w:after="0" w:line="276" w:lineRule="auto"/>
              <w:ind w:right="601"/>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95,1</w:t>
            </w:r>
          </w:p>
        </w:tc>
      </w:tr>
      <w:tr w:rsidR="00E90130" w:rsidRPr="00E90130" w14:paraId="56BCF83E" w14:textId="77777777" w:rsidTr="00E90130">
        <w:tc>
          <w:tcPr>
            <w:tcW w:w="3263" w:type="dxa"/>
            <w:vAlign w:val="bottom"/>
            <w:hideMark/>
          </w:tcPr>
          <w:p w14:paraId="58EAC697" w14:textId="77777777" w:rsidR="00E90130" w:rsidRPr="00E90130" w:rsidRDefault="00E90130" w:rsidP="00E90130">
            <w:pPr>
              <w:tabs>
                <w:tab w:val="left" w:pos="-414"/>
                <w:tab w:val="left" w:pos="294"/>
                <w:tab w:val="left" w:pos="1002"/>
              </w:tabs>
              <w:spacing w:after="0" w:line="360" w:lineRule="auto"/>
              <w:rPr>
                <w:rFonts w:ascii="Times New Roman" w:eastAsia="Times New Roman" w:hAnsi="Times New Roman" w:cs="Times New Roman"/>
                <w:spacing w:val="-4"/>
                <w:sz w:val="20"/>
                <w:szCs w:val="20"/>
                <w:lang w:val="ky-KG" w:eastAsia="ru-RU"/>
              </w:rPr>
            </w:pPr>
            <w:r w:rsidRPr="00E90130">
              <w:rPr>
                <w:rFonts w:ascii="Times New Roman" w:eastAsia="Times New Roman" w:hAnsi="Times New Roman" w:cs="Times New Roman"/>
                <w:spacing w:val="-4"/>
                <w:sz w:val="20"/>
                <w:szCs w:val="20"/>
                <w:lang w:val="en-US" w:eastAsia="ru-RU"/>
              </w:rPr>
              <w:t xml:space="preserve">  </w:t>
            </w:r>
            <w:r w:rsidRPr="00E90130">
              <w:rPr>
                <w:rFonts w:ascii="Times New Roman" w:eastAsia="Times New Roman" w:hAnsi="Times New Roman" w:cs="Times New Roman"/>
                <w:spacing w:val="-4"/>
                <w:sz w:val="20"/>
                <w:szCs w:val="20"/>
                <w:lang w:eastAsia="ru-RU"/>
              </w:rPr>
              <w:t xml:space="preserve">  </w:t>
            </w:r>
            <w:r w:rsidRPr="00E90130">
              <w:rPr>
                <w:rFonts w:ascii="Times New Roman" w:eastAsia="Times New Roman" w:hAnsi="Times New Roman" w:cs="Times New Roman"/>
                <w:spacing w:val="-4"/>
                <w:sz w:val="20"/>
                <w:szCs w:val="20"/>
                <w:lang w:val="en-US" w:eastAsia="ru-RU"/>
              </w:rPr>
              <w:t xml:space="preserve"> </w:t>
            </w:r>
            <w:proofErr w:type="spellStart"/>
            <w:r w:rsidRPr="00E90130">
              <w:rPr>
                <w:rFonts w:ascii="Times New Roman" w:eastAsia="Times New Roman" w:hAnsi="Times New Roman" w:cs="Times New Roman"/>
                <w:spacing w:val="-4"/>
                <w:sz w:val="20"/>
                <w:szCs w:val="20"/>
                <w:lang w:val="en-US" w:eastAsia="ru-RU"/>
              </w:rPr>
              <w:t>Темир</w:t>
            </w:r>
            <w:proofErr w:type="spellEnd"/>
            <w:r w:rsidRPr="00E90130">
              <w:rPr>
                <w:rFonts w:ascii="Times New Roman" w:eastAsia="Times New Roman" w:hAnsi="Times New Roman" w:cs="Times New Roman"/>
                <w:spacing w:val="-4"/>
                <w:sz w:val="20"/>
                <w:szCs w:val="20"/>
                <w:lang w:val="en-US" w:eastAsia="ru-RU"/>
              </w:rPr>
              <w:t xml:space="preserve"> </w:t>
            </w:r>
            <w:proofErr w:type="spellStart"/>
            <w:r w:rsidRPr="00E90130">
              <w:rPr>
                <w:rFonts w:ascii="Times New Roman" w:eastAsia="Times New Roman" w:hAnsi="Times New Roman" w:cs="Times New Roman"/>
                <w:spacing w:val="-4"/>
                <w:sz w:val="20"/>
                <w:szCs w:val="20"/>
                <w:lang w:val="en-US" w:eastAsia="ru-RU"/>
              </w:rPr>
              <w:t>жол</w:t>
            </w:r>
            <w:proofErr w:type="spellEnd"/>
            <w:r w:rsidRPr="00E90130">
              <w:rPr>
                <w:rFonts w:ascii="Times New Roman" w:eastAsia="Times New Roman" w:hAnsi="Times New Roman" w:cs="Times New Roman"/>
                <w:spacing w:val="-4"/>
                <w:sz w:val="20"/>
                <w:szCs w:val="20"/>
                <w:lang w:val="en-US" w:eastAsia="ru-RU"/>
              </w:rPr>
              <w:t xml:space="preserve"> </w:t>
            </w:r>
            <w:proofErr w:type="spellStart"/>
            <w:r w:rsidRPr="00E90130">
              <w:rPr>
                <w:rFonts w:ascii="Times New Roman" w:eastAsia="Times New Roman" w:hAnsi="Times New Roman" w:cs="Times New Roman"/>
                <w:spacing w:val="-4"/>
                <w:sz w:val="20"/>
                <w:szCs w:val="20"/>
                <w:lang w:val="en-US" w:eastAsia="ru-RU"/>
              </w:rPr>
              <w:t>тра</w:t>
            </w:r>
            <w:proofErr w:type="spellEnd"/>
            <w:r w:rsidRPr="00E90130">
              <w:rPr>
                <w:rFonts w:ascii="Times New Roman" w:eastAsia="Times New Roman" w:hAnsi="Times New Roman" w:cs="Times New Roman"/>
                <w:spacing w:val="-4"/>
                <w:sz w:val="20"/>
                <w:szCs w:val="20"/>
                <w:lang w:val="ky-KG" w:eastAsia="ru-RU"/>
              </w:rPr>
              <w:t>н</w:t>
            </w:r>
            <w:proofErr w:type="spellStart"/>
            <w:r w:rsidRPr="00E90130">
              <w:rPr>
                <w:rFonts w:ascii="Times New Roman" w:eastAsia="Times New Roman" w:hAnsi="Times New Roman" w:cs="Times New Roman"/>
                <w:spacing w:val="-4"/>
                <w:sz w:val="20"/>
                <w:szCs w:val="20"/>
                <w:lang w:val="en-US" w:eastAsia="ru-RU"/>
              </w:rPr>
              <w:t>спорту</w:t>
            </w:r>
            <w:proofErr w:type="spellEnd"/>
            <w:r w:rsidRPr="00E90130">
              <w:rPr>
                <w:rFonts w:ascii="Times New Roman" w:eastAsia="Times New Roman" w:hAnsi="Times New Roman" w:cs="Times New Roman"/>
                <w:spacing w:val="-4"/>
                <w:sz w:val="20"/>
                <w:szCs w:val="20"/>
                <w:lang w:val="ky-KG" w:eastAsia="ru-RU"/>
              </w:rPr>
              <w:t xml:space="preserve">       </w:t>
            </w:r>
          </w:p>
        </w:tc>
        <w:tc>
          <w:tcPr>
            <w:tcW w:w="1560" w:type="dxa"/>
            <w:vMerge/>
            <w:vAlign w:val="center"/>
          </w:tcPr>
          <w:p w14:paraId="41D164A6" w14:textId="77777777" w:rsidR="00E90130" w:rsidRPr="00E90130" w:rsidRDefault="00E90130" w:rsidP="00E90130">
            <w:pPr>
              <w:spacing w:after="0" w:line="240" w:lineRule="auto"/>
              <w:jc w:val="right"/>
              <w:rPr>
                <w:rFonts w:ascii="Times New Roman" w:eastAsia="Times New Roman" w:hAnsi="Times New Roman" w:cs="Times New Roman"/>
                <w:bCs/>
                <w:color w:val="000000"/>
                <w:sz w:val="20"/>
                <w:szCs w:val="20"/>
                <w:lang w:val="ky-KG" w:eastAsia="ru-RU"/>
              </w:rPr>
            </w:pPr>
          </w:p>
        </w:tc>
        <w:tc>
          <w:tcPr>
            <w:tcW w:w="1419" w:type="dxa"/>
            <w:vMerge/>
            <w:vAlign w:val="center"/>
          </w:tcPr>
          <w:p w14:paraId="190F0D52" w14:textId="77777777" w:rsidR="00E90130" w:rsidRPr="00E90130" w:rsidRDefault="00E90130" w:rsidP="00E90130">
            <w:pPr>
              <w:spacing w:after="0" w:line="240" w:lineRule="auto"/>
              <w:jc w:val="right"/>
              <w:rPr>
                <w:rFonts w:ascii="Times New Roman" w:eastAsia="Times New Roman" w:hAnsi="Times New Roman" w:cs="Times New Roman"/>
                <w:bCs/>
                <w:color w:val="000000"/>
                <w:sz w:val="20"/>
                <w:szCs w:val="20"/>
                <w:lang w:val="ky-KG" w:eastAsia="ru-RU"/>
              </w:rPr>
            </w:pPr>
          </w:p>
        </w:tc>
        <w:tc>
          <w:tcPr>
            <w:tcW w:w="1843" w:type="dxa"/>
            <w:vMerge/>
            <w:vAlign w:val="center"/>
          </w:tcPr>
          <w:p w14:paraId="717ED488" w14:textId="77777777" w:rsidR="00E90130" w:rsidRPr="00E90130" w:rsidRDefault="00E90130" w:rsidP="00E90130">
            <w:pPr>
              <w:spacing w:after="0" w:line="240" w:lineRule="auto"/>
              <w:jc w:val="right"/>
              <w:rPr>
                <w:rFonts w:ascii="Times New Roman" w:eastAsia="Times New Roman" w:hAnsi="Times New Roman" w:cs="Times New Roman"/>
                <w:bCs/>
                <w:color w:val="000000"/>
                <w:sz w:val="20"/>
                <w:szCs w:val="20"/>
                <w:lang w:val="ky-KG" w:eastAsia="ru-RU"/>
              </w:rPr>
            </w:pPr>
          </w:p>
        </w:tc>
        <w:tc>
          <w:tcPr>
            <w:tcW w:w="1695" w:type="dxa"/>
            <w:vMerge/>
            <w:vAlign w:val="center"/>
          </w:tcPr>
          <w:p w14:paraId="29AC6C21" w14:textId="77777777" w:rsidR="00E90130" w:rsidRPr="00E90130" w:rsidRDefault="00E90130" w:rsidP="00E90130">
            <w:pPr>
              <w:spacing w:after="0" w:line="240" w:lineRule="auto"/>
              <w:jc w:val="right"/>
              <w:rPr>
                <w:rFonts w:ascii="Times New Roman" w:eastAsia="Times New Roman" w:hAnsi="Times New Roman" w:cs="Times New Roman"/>
                <w:bCs/>
                <w:color w:val="000000"/>
                <w:sz w:val="20"/>
                <w:szCs w:val="20"/>
                <w:lang w:val="ky-KG" w:eastAsia="ru-RU"/>
              </w:rPr>
            </w:pPr>
          </w:p>
        </w:tc>
      </w:tr>
      <w:tr w:rsidR="00E90130" w:rsidRPr="00E90130" w14:paraId="3AEFCBB1" w14:textId="77777777" w:rsidTr="00E90130">
        <w:tc>
          <w:tcPr>
            <w:tcW w:w="3263" w:type="dxa"/>
            <w:vAlign w:val="bottom"/>
            <w:hideMark/>
          </w:tcPr>
          <w:p w14:paraId="2A8C3C97" w14:textId="77777777" w:rsidR="00E90130" w:rsidRPr="00E90130" w:rsidRDefault="00E90130" w:rsidP="00E90130">
            <w:pPr>
              <w:tabs>
                <w:tab w:val="left" w:pos="-414"/>
                <w:tab w:val="left" w:pos="294"/>
                <w:tab w:val="left" w:pos="1002"/>
              </w:tabs>
              <w:spacing w:after="0" w:line="360" w:lineRule="auto"/>
              <w:rPr>
                <w:rFonts w:ascii="Times New Roman" w:eastAsia="Times New Roman" w:hAnsi="Times New Roman" w:cs="Times New Roman"/>
                <w:spacing w:val="-4"/>
                <w:sz w:val="20"/>
                <w:szCs w:val="20"/>
                <w:lang w:val="ky-KG" w:eastAsia="ru-RU"/>
              </w:rPr>
            </w:pPr>
            <w:r w:rsidRPr="00E90130">
              <w:rPr>
                <w:rFonts w:ascii="Times New Roman" w:eastAsia="Times New Roman" w:hAnsi="Times New Roman" w:cs="Times New Roman"/>
                <w:spacing w:val="-4"/>
                <w:sz w:val="20"/>
                <w:szCs w:val="20"/>
                <w:lang w:val="en-US" w:eastAsia="ru-RU"/>
              </w:rPr>
              <w:t xml:space="preserve">  </w:t>
            </w:r>
            <w:r w:rsidRPr="00E90130">
              <w:rPr>
                <w:rFonts w:ascii="Times New Roman" w:eastAsia="Times New Roman" w:hAnsi="Times New Roman" w:cs="Times New Roman"/>
                <w:spacing w:val="-4"/>
                <w:sz w:val="20"/>
                <w:szCs w:val="20"/>
                <w:lang w:eastAsia="ru-RU"/>
              </w:rPr>
              <w:t xml:space="preserve">   </w:t>
            </w:r>
            <w:proofErr w:type="spellStart"/>
            <w:r w:rsidRPr="00E90130">
              <w:rPr>
                <w:rFonts w:ascii="Times New Roman" w:eastAsia="Times New Roman" w:hAnsi="Times New Roman" w:cs="Times New Roman"/>
                <w:spacing w:val="-4"/>
                <w:sz w:val="20"/>
                <w:szCs w:val="20"/>
                <w:lang w:eastAsia="ru-RU"/>
              </w:rPr>
              <w:t>Автоунаа</w:t>
            </w:r>
            <w:proofErr w:type="spellEnd"/>
            <w:r w:rsidRPr="00E90130">
              <w:rPr>
                <w:rFonts w:ascii="Times New Roman" w:eastAsia="Times New Roman" w:hAnsi="Times New Roman" w:cs="Times New Roman"/>
                <w:spacing w:val="-4"/>
                <w:sz w:val="20"/>
                <w:szCs w:val="20"/>
                <w:lang w:eastAsia="ru-RU"/>
              </w:rPr>
              <w:t xml:space="preserve"> транспорту</w:t>
            </w:r>
            <w:r w:rsidRPr="00E90130">
              <w:rPr>
                <w:rFonts w:ascii="Times New Roman" w:eastAsia="Times New Roman" w:hAnsi="Times New Roman" w:cs="Times New Roman"/>
                <w:spacing w:val="-4"/>
                <w:sz w:val="20"/>
                <w:szCs w:val="20"/>
                <w:lang w:val="ky-KG" w:eastAsia="ru-RU"/>
              </w:rPr>
              <w:t xml:space="preserve">   </w:t>
            </w:r>
          </w:p>
        </w:tc>
        <w:tc>
          <w:tcPr>
            <w:tcW w:w="1560" w:type="dxa"/>
            <w:vAlign w:val="bottom"/>
          </w:tcPr>
          <w:p w14:paraId="60FD2D11" w14:textId="77777777" w:rsidR="00E90130" w:rsidRPr="00E90130" w:rsidRDefault="00E90130" w:rsidP="00E90130">
            <w:pPr>
              <w:spacing w:after="0" w:line="276" w:lineRule="auto"/>
              <w:ind w:right="459"/>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207,2</w:t>
            </w:r>
          </w:p>
        </w:tc>
        <w:tc>
          <w:tcPr>
            <w:tcW w:w="1419" w:type="dxa"/>
            <w:vAlign w:val="bottom"/>
          </w:tcPr>
          <w:p w14:paraId="6BB6D890"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216,2</w:t>
            </w:r>
          </w:p>
        </w:tc>
        <w:tc>
          <w:tcPr>
            <w:tcW w:w="1843" w:type="dxa"/>
            <w:vAlign w:val="bottom"/>
          </w:tcPr>
          <w:p w14:paraId="609F0206" w14:textId="77777777" w:rsidR="00E90130" w:rsidRPr="00E90130" w:rsidRDefault="00E90130" w:rsidP="00E90130">
            <w:pPr>
              <w:spacing w:after="0" w:line="276" w:lineRule="auto"/>
              <w:ind w:right="600"/>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77,0</w:t>
            </w:r>
          </w:p>
        </w:tc>
        <w:tc>
          <w:tcPr>
            <w:tcW w:w="1695" w:type="dxa"/>
            <w:vAlign w:val="bottom"/>
          </w:tcPr>
          <w:p w14:paraId="4F1D87CE" w14:textId="77777777" w:rsidR="00E90130" w:rsidRPr="00E90130" w:rsidRDefault="00E90130" w:rsidP="00E90130">
            <w:pPr>
              <w:spacing w:after="0" w:line="276" w:lineRule="auto"/>
              <w:ind w:right="601"/>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104,3</w:t>
            </w:r>
          </w:p>
        </w:tc>
      </w:tr>
      <w:tr w:rsidR="00E90130" w:rsidRPr="00E90130" w14:paraId="32C704BE" w14:textId="77777777" w:rsidTr="00E90130">
        <w:trPr>
          <w:trHeight w:val="160"/>
        </w:trPr>
        <w:tc>
          <w:tcPr>
            <w:tcW w:w="3263" w:type="dxa"/>
            <w:vAlign w:val="bottom"/>
            <w:hideMark/>
          </w:tcPr>
          <w:p w14:paraId="1C6627AF" w14:textId="77777777" w:rsidR="00E90130" w:rsidRPr="00E90130" w:rsidRDefault="00E90130" w:rsidP="00E90130">
            <w:pPr>
              <w:tabs>
                <w:tab w:val="left" w:pos="-414"/>
                <w:tab w:val="left" w:pos="294"/>
                <w:tab w:val="left" w:pos="1002"/>
              </w:tabs>
              <w:spacing w:after="0" w:line="360" w:lineRule="auto"/>
              <w:rPr>
                <w:rFonts w:ascii="Times New Roman" w:eastAsia="Times New Roman" w:hAnsi="Times New Roman" w:cs="Times New Roman"/>
                <w:spacing w:val="-4"/>
                <w:sz w:val="20"/>
                <w:szCs w:val="20"/>
                <w:lang w:val="ky-KG" w:eastAsia="ru-RU"/>
              </w:rPr>
            </w:pPr>
            <w:r w:rsidRPr="00E90130">
              <w:rPr>
                <w:rFonts w:ascii="Times New Roman" w:eastAsia="Times New Roman" w:hAnsi="Times New Roman" w:cs="Times New Roman"/>
                <w:spacing w:val="-4"/>
                <w:sz w:val="20"/>
                <w:szCs w:val="20"/>
                <w:lang w:eastAsia="ru-RU"/>
              </w:rPr>
              <w:t xml:space="preserve">     Т</w:t>
            </w:r>
            <w:r w:rsidRPr="00E90130">
              <w:rPr>
                <w:rFonts w:ascii="Times New Roman" w:eastAsia="Times New Roman" w:hAnsi="Times New Roman" w:cs="Times New Roman"/>
                <w:spacing w:val="-4"/>
                <w:sz w:val="20"/>
                <w:szCs w:val="20"/>
                <w:lang w:val="ky-KG" w:eastAsia="ru-RU"/>
              </w:rPr>
              <w:t>ү</w:t>
            </w:r>
            <w:r w:rsidRPr="00E90130">
              <w:rPr>
                <w:rFonts w:ascii="Times New Roman" w:eastAsia="Times New Roman" w:hAnsi="Times New Roman" w:cs="Times New Roman"/>
                <w:spacing w:val="-4"/>
                <w:sz w:val="20"/>
                <w:szCs w:val="20"/>
                <w:lang w:eastAsia="ru-RU"/>
              </w:rPr>
              <w:t>т</w:t>
            </w:r>
            <w:r w:rsidRPr="00E90130">
              <w:rPr>
                <w:rFonts w:ascii="Times New Roman" w:eastAsia="Times New Roman" w:hAnsi="Times New Roman" w:cs="Times New Roman"/>
                <w:spacing w:val="-4"/>
                <w:sz w:val="20"/>
                <w:szCs w:val="20"/>
                <w:lang w:val="ky-KG" w:eastAsia="ru-RU"/>
              </w:rPr>
              <w:t>ү</w:t>
            </w:r>
            <w:r w:rsidRPr="00E90130">
              <w:rPr>
                <w:rFonts w:ascii="Times New Roman" w:eastAsia="Times New Roman" w:hAnsi="Times New Roman" w:cs="Times New Roman"/>
                <w:spacing w:val="-4"/>
                <w:sz w:val="20"/>
                <w:szCs w:val="20"/>
                <w:lang w:eastAsia="ru-RU"/>
              </w:rPr>
              <w:t xml:space="preserve">к </w:t>
            </w:r>
            <w:r w:rsidRPr="00E90130">
              <w:rPr>
                <w:rFonts w:ascii="Times New Roman" w:eastAsia="Times New Roman" w:hAnsi="Times New Roman" w:cs="Times New Roman"/>
                <w:spacing w:val="-4"/>
                <w:sz w:val="20"/>
                <w:szCs w:val="20"/>
                <w:lang w:val="ky-KG" w:eastAsia="ru-RU"/>
              </w:rPr>
              <w:t>ө</w:t>
            </w:r>
            <w:proofErr w:type="spellStart"/>
            <w:r w:rsidRPr="00E90130">
              <w:rPr>
                <w:rFonts w:ascii="Times New Roman" w:eastAsia="Times New Roman" w:hAnsi="Times New Roman" w:cs="Times New Roman"/>
                <w:spacing w:val="-4"/>
                <w:sz w:val="20"/>
                <w:szCs w:val="20"/>
                <w:lang w:eastAsia="ru-RU"/>
              </w:rPr>
              <w:t>тк</w:t>
            </w:r>
            <w:proofErr w:type="spellEnd"/>
            <w:r w:rsidRPr="00E90130">
              <w:rPr>
                <w:rFonts w:ascii="Times New Roman" w:eastAsia="Times New Roman" w:hAnsi="Times New Roman" w:cs="Times New Roman"/>
                <w:spacing w:val="-4"/>
                <w:sz w:val="20"/>
                <w:szCs w:val="20"/>
                <w:lang w:val="ky-KG" w:eastAsia="ru-RU"/>
              </w:rPr>
              <w:t>ө</w:t>
            </w:r>
            <w:r w:rsidRPr="00E90130">
              <w:rPr>
                <w:rFonts w:ascii="Times New Roman" w:eastAsia="Times New Roman" w:hAnsi="Times New Roman" w:cs="Times New Roman"/>
                <w:spacing w:val="-4"/>
                <w:sz w:val="20"/>
                <w:szCs w:val="20"/>
                <w:lang w:eastAsia="ru-RU"/>
              </w:rPr>
              <w:t>р</w:t>
            </w:r>
            <w:r w:rsidRPr="00E90130">
              <w:rPr>
                <w:rFonts w:ascii="Times New Roman" w:eastAsia="Times New Roman" w:hAnsi="Times New Roman" w:cs="Times New Roman"/>
                <w:spacing w:val="-4"/>
                <w:sz w:val="20"/>
                <w:szCs w:val="20"/>
                <w:lang w:val="ky-KG" w:eastAsia="ru-RU"/>
              </w:rPr>
              <w:t>үү</w:t>
            </w:r>
            <w:r w:rsidRPr="00E90130">
              <w:rPr>
                <w:rFonts w:ascii="Times New Roman" w:eastAsia="Times New Roman" w:hAnsi="Times New Roman" w:cs="Times New Roman"/>
                <w:spacing w:val="-4"/>
                <w:sz w:val="20"/>
                <w:szCs w:val="20"/>
                <w:lang w:eastAsia="ru-RU"/>
              </w:rPr>
              <w:t xml:space="preserve"> транспорту</w:t>
            </w:r>
          </w:p>
        </w:tc>
        <w:tc>
          <w:tcPr>
            <w:tcW w:w="1560" w:type="dxa"/>
            <w:vAlign w:val="bottom"/>
          </w:tcPr>
          <w:p w14:paraId="160D2B02" w14:textId="77777777" w:rsidR="00E90130" w:rsidRPr="00E90130" w:rsidRDefault="00E90130" w:rsidP="00E90130">
            <w:pPr>
              <w:spacing w:after="0" w:line="276" w:lineRule="auto"/>
              <w:ind w:right="459"/>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158,1</w:t>
            </w:r>
          </w:p>
        </w:tc>
        <w:tc>
          <w:tcPr>
            <w:tcW w:w="1419" w:type="dxa"/>
            <w:vAlign w:val="bottom"/>
          </w:tcPr>
          <w:p w14:paraId="1237BBAE" w14:textId="77777777" w:rsidR="00E90130" w:rsidRPr="00E90130" w:rsidRDefault="00E90130" w:rsidP="00E90130">
            <w:pPr>
              <w:spacing w:after="0" w:line="276" w:lineRule="auto"/>
              <w:ind w:right="317"/>
              <w:jc w:val="center"/>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 xml:space="preserve">        184,6</w:t>
            </w:r>
          </w:p>
        </w:tc>
        <w:tc>
          <w:tcPr>
            <w:tcW w:w="1843" w:type="dxa"/>
            <w:vAlign w:val="bottom"/>
          </w:tcPr>
          <w:p w14:paraId="7F27AE6A" w14:textId="77777777" w:rsidR="00E90130" w:rsidRPr="00E90130" w:rsidRDefault="00E90130" w:rsidP="00E90130">
            <w:pPr>
              <w:spacing w:after="0" w:line="276" w:lineRule="auto"/>
              <w:ind w:right="600"/>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 xml:space="preserve">          102,3</w:t>
            </w:r>
          </w:p>
        </w:tc>
        <w:tc>
          <w:tcPr>
            <w:tcW w:w="1695" w:type="dxa"/>
            <w:vAlign w:val="bottom"/>
          </w:tcPr>
          <w:p w14:paraId="305B1F28" w14:textId="77777777" w:rsidR="00E90130" w:rsidRPr="00E90130" w:rsidRDefault="00E90130" w:rsidP="00E90130">
            <w:pPr>
              <w:spacing w:after="0" w:line="276" w:lineRule="auto"/>
              <w:ind w:right="601"/>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116,8</w:t>
            </w:r>
          </w:p>
        </w:tc>
      </w:tr>
      <w:tr w:rsidR="00E90130" w:rsidRPr="00E90130" w14:paraId="21624158" w14:textId="77777777" w:rsidTr="00E90130">
        <w:trPr>
          <w:trHeight w:val="250"/>
        </w:trPr>
        <w:tc>
          <w:tcPr>
            <w:tcW w:w="3263" w:type="dxa"/>
            <w:tcBorders>
              <w:top w:val="nil"/>
              <w:left w:val="nil"/>
              <w:bottom w:val="single" w:sz="8" w:space="0" w:color="auto"/>
              <w:right w:val="nil"/>
            </w:tcBorders>
            <w:vAlign w:val="bottom"/>
            <w:hideMark/>
          </w:tcPr>
          <w:p w14:paraId="180DC43E" w14:textId="77777777" w:rsidR="00E90130" w:rsidRPr="00E90130" w:rsidRDefault="00E90130" w:rsidP="00E90130">
            <w:pPr>
              <w:tabs>
                <w:tab w:val="left" w:pos="-414"/>
                <w:tab w:val="left" w:pos="294"/>
                <w:tab w:val="left" w:pos="1002"/>
              </w:tabs>
              <w:spacing w:after="0" w:line="360" w:lineRule="auto"/>
              <w:rPr>
                <w:rFonts w:ascii="Times New Roman" w:eastAsia="Times New Roman" w:hAnsi="Times New Roman" w:cs="Times New Roman"/>
                <w:spacing w:val="-4"/>
                <w:sz w:val="20"/>
                <w:szCs w:val="20"/>
                <w:lang w:val="ky-KG" w:eastAsia="ru-RU"/>
              </w:rPr>
            </w:pPr>
            <w:r w:rsidRPr="00E90130">
              <w:rPr>
                <w:rFonts w:ascii="Times New Roman" w:eastAsia="Times New Roman" w:hAnsi="Times New Roman" w:cs="Times New Roman"/>
                <w:spacing w:val="-4"/>
                <w:sz w:val="20"/>
                <w:szCs w:val="20"/>
                <w:lang w:val="ky-KG" w:eastAsia="ru-RU"/>
              </w:rPr>
              <w:t xml:space="preserve">   </w:t>
            </w:r>
            <w:r w:rsidRPr="00E90130">
              <w:rPr>
                <w:rFonts w:ascii="Times New Roman" w:eastAsia="Times New Roman" w:hAnsi="Times New Roman" w:cs="Times New Roman"/>
                <w:spacing w:val="-4"/>
                <w:sz w:val="20"/>
                <w:szCs w:val="20"/>
                <w:lang w:eastAsia="ru-RU"/>
              </w:rPr>
              <w:t>Аба транспорту</w:t>
            </w:r>
            <w:r w:rsidRPr="00E90130">
              <w:rPr>
                <w:rFonts w:ascii="Times New Roman" w:eastAsia="Times New Roman" w:hAnsi="Times New Roman" w:cs="Times New Roman"/>
                <w:spacing w:val="-4"/>
                <w:sz w:val="20"/>
                <w:szCs w:val="20"/>
                <w:lang w:val="ky-KG" w:eastAsia="ru-RU"/>
              </w:rPr>
              <w:t xml:space="preserve">                      </w:t>
            </w:r>
          </w:p>
        </w:tc>
        <w:tc>
          <w:tcPr>
            <w:tcW w:w="1560" w:type="dxa"/>
            <w:tcBorders>
              <w:top w:val="nil"/>
              <w:left w:val="nil"/>
              <w:bottom w:val="single" w:sz="8" w:space="0" w:color="auto"/>
              <w:right w:val="nil"/>
            </w:tcBorders>
            <w:vAlign w:val="bottom"/>
          </w:tcPr>
          <w:p w14:paraId="632E427B" w14:textId="77777777" w:rsidR="00E90130" w:rsidRPr="00E90130" w:rsidRDefault="00E90130" w:rsidP="00E90130">
            <w:pPr>
              <w:spacing w:after="0" w:line="276" w:lineRule="auto"/>
              <w:ind w:right="459"/>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152,0</w:t>
            </w:r>
          </w:p>
        </w:tc>
        <w:tc>
          <w:tcPr>
            <w:tcW w:w="1419" w:type="dxa"/>
            <w:tcBorders>
              <w:top w:val="nil"/>
              <w:left w:val="nil"/>
              <w:bottom w:val="single" w:sz="8" w:space="0" w:color="auto"/>
              <w:right w:val="nil"/>
            </w:tcBorders>
            <w:vAlign w:val="bottom"/>
          </w:tcPr>
          <w:p w14:paraId="00B95F39"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165,2</w:t>
            </w:r>
          </w:p>
        </w:tc>
        <w:tc>
          <w:tcPr>
            <w:tcW w:w="1843" w:type="dxa"/>
            <w:tcBorders>
              <w:top w:val="nil"/>
              <w:left w:val="nil"/>
              <w:bottom w:val="single" w:sz="8" w:space="0" w:color="auto"/>
              <w:right w:val="nil"/>
            </w:tcBorders>
            <w:vAlign w:val="bottom"/>
          </w:tcPr>
          <w:p w14:paraId="6286CED1" w14:textId="77777777" w:rsidR="00E90130" w:rsidRPr="00E90130" w:rsidRDefault="00E90130" w:rsidP="00E90130">
            <w:pPr>
              <w:spacing w:after="0" w:line="276" w:lineRule="auto"/>
              <w:ind w:right="600"/>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13,1 эсе</w:t>
            </w:r>
          </w:p>
        </w:tc>
        <w:tc>
          <w:tcPr>
            <w:tcW w:w="1695" w:type="dxa"/>
            <w:tcBorders>
              <w:top w:val="nil"/>
              <w:left w:val="nil"/>
              <w:bottom w:val="single" w:sz="8" w:space="0" w:color="auto"/>
              <w:right w:val="nil"/>
            </w:tcBorders>
            <w:vAlign w:val="bottom"/>
          </w:tcPr>
          <w:p w14:paraId="68B92235" w14:textId="77777777" w:rsidR="00E90130" w:rsidRPr="00E90130" w:rsidRDefault="00E90130" w:rsidP="00E90130">
            <w:pPr>
              <w:spacing w:after="0" w:line="276" w:lineRule="auto"/>
              <w:ind w:right="601"/>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 xml:space="preserve">      108,7</w:t>
            </w:r>
          </w:p>
        </w:tc>
      </w:tr>
    </w:tbl>
    <w:p w14:paraId="51718AA2" w14:textId="77777777" w:rsidR="00E90130" w:rsidRPr="00E90130" w:rsidRDefault="00E90130" w:rsidP="00E90130">
      <w:pPr>
        <w:spacing w:after="120" w:line="240" w:lineRule="auto"/>
        <w:jc w:val="both"/>
        <w:rPr>
          <w:rFonts w:ascii="Times New Roman" w:eastAsia="Times New Roman" w:hAnsi="Times New Roman" w:cs="Times New Roman"/>
          <w:spacing w:val="-4"/>
          <w:sz w:val="6"/>
          <w:szCs w:val="6"/>
          <w:lang w:val="ky-KG" w:eastAsia="ru-RU"/>
        </w:rPr>
      </w:pPr>
    </w:p>
    <w:p w14:paraId="0BE05580" w14:textId="37B5EAE4" w:rsidR="00E90130" w:rsidRPr="00E90130" w:rsidRDefault="00E90130" w:rsidP="00957070">
      <w:pPr>
        <w:spacing w:after="0" w:line="240" w:lineRule="auto"/>
        <w:ind w:firstLine="708"/>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spacing w:val="-4"/>
          <w:sz w:val="24"/>
          <w:szCs w:val="24"/>
          <w:lang w:val="ky-KG" w:eastAsia="ru-RU"/>
        </w:rPr>
        <w:t>2024-жылдын январ</w:t>
      </w:r>
      <w:r w:rsidR="0096177A">
        <w:rPr>
          <w:rFonts w:ascii="Times New Roman" w:eastAsia="Times New Roman" w:hAnsi="Times New Roman" w:cs="Times New Roman"/>
          <w:spacing w:val="-4"/>
          <w:sz w:val="24"/>
          <w:szCs w:val="24"/>
          <w:lang w:val="ky-KG" w:eastAsia="ru-RU"/>
        </w:rPr>
        <w:t>ь</w:t>
      </w:r>
      <w:r w:rsidRPr="00E90130">
        <w:rPr>
          <w:rFonts w:ascii="Times New Roman" w:eastAsia="Times New Roman" w:hAnsi="Times New Roman" w:cs="Times New Roman"/>
          <w:spacing w:val="-4"/>
          <w:sz w:val="24"/>
          <w:szCs w:val="24"/>
          <w:lang w:val="ky-KG" w:eastAsia="ru-RU"/>
        </w:rPr>
        <w:t>-августунда т</w:t>
      </w:r>
      <w:r w:rsidRPr="00E90130">
        <w:rPr>
          <w:rFonts w:ascii="Times New Roman" w:eastAsia="Times New Roman" w:hAnsi="Times New Roman" w:cs="Times New Roman"/>
          <w:iCs/>
          <w:sz w:val="24"/>
          <w:szCs w:val="24"/>
          <w:lang w:val="ky-KG" w:eastAsia="ru-RU"/>
        </w:rPr>
        <w:t xml:space="preserve">ранспорттун бардык түрү менен </w:t>
      </w:r>
      <w:r w:rsidRPr="00E90130">
        <w:rPr>
          <w:rFonts w:ascii="Times New Roman" w:eastAsia="Times New Roman" w:hAnsi="Times New Roman" w:cs="Times New Roman"/>
          <w:i/>
          <w:sz w:val="24"/>
          <w:szCs w:val="24"/>
          <w:lang w:val="ky-KG" w:eastAsia="ru-RU"/>
        </w:rPr>
        <w:t>жүргүнчүлөрдү</w:t>
      </w:r>
      <w:r w:rsidRPr="00E90130">
        <w:rPr>
          <w:rFonts w:ascii="Times New Roman" w:eastAsia="Times New Roman" w:hAnsi="Times New Roman" w:cs="Times New Roman"/>
          <w:b/>
          <w:i/>
          <w:sz w:val="24"/>
          <w:szCs w:val="24"/>
          <w:lang w:val="ky-KG" w:eastAsia="ru-RU"/>
        </w:rPr>
        <w:t xml:space="preserve"> </w:t>
      </w:r>
      <w:r w:rsidRPr="00E90130">
        <w:rPr>
          <w:rFonts w:ascii="Times New Roman" w:eastAsia="Times New Roman" w:hAnsi="Times New Roman" w:cs="Times New Roman"/>
          <w:i/>
          <w:iCs/>
          <w:sz w:val="24"/>
          <w:szCs w:val="24"/>
          <w:lang w:val="ky-KG" w:eastAsia="ru-RU"/>
        </w:rPr>
        <w:t>ташуу</w:t>
      </w:r>
      <w:r w:rsidRPr="00E90130">
        <w:rPr>
          <w:rFonts w:ascii="Times New Roman" w:eastAsia="Times New Roman" w:hAnsi="Times New Roman" w:cs="Times New Roman"/>
          <w:sz w:val="24"/>
          <w:szCs w:val="24"/>
          <w:lang w:val="ky-KG" w:eastAsia="ru-RU"/>
        </w:rPr>
        <w:t xml:space="preserve"> 231997,5 миң адамды түздү жана мурунку жылдын тийиштүү мезгилине салыштырганда 8,6 пайызга  көбөйдү.</w:t>
      </w:r>
    </w:p>
    <w:p w14:paraId="383CD183" w14:textId="77777777" w:rsidR="00E90130" w:rsidRPr="00E90130" w:rsidRDefault="00E90130" w:rsidP="00957070">
      <w:pPr>
        <w:spacing w:after="0" w:line="240" w:lineRule="auto"/>
        <w:ind w:firstLine="708"/>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spacing w:val="-4"/>
          <w:sz w:val="24"/>
          <w:szCs w:val="24"/>
          <w:lang w:val="ky-KG" w:eastAsia="ru-RU"/>
        </w:rPr>
        <w:t xml:space="preserve">Автобус менен жүргүнчүлөрдү ташуунун көлөмү  208000,2 </w:t>
      </w:r>
      <w:r w:rsidRPr="00E90130">
        <w:rPr>
          <w:rFonts w:ascii="Times New Roman" w:eastAsia="Times New Roman" w:hAnsi="Times New Roman" w:cs="Times New Roman"/>
          <w:sz w:val="24"/>
          <w:szCs w:val="24"/>
          <w:lang w:val="ky-KG" w:eastAsia="ru-RU"/>
        </w:rPr>
        <w:t xml:space="preserve">миң адамды түздү, бул 2023-жылдын </w:t>
      </w:r>
      <w:r w:rsidRPr="00E90130">
        <w:rPr>
          <w:rFonts w:ascii="Times New Roman" w:eastAsia="Times New Roman" w:hAnsi="Times New Roman" w:cs="Times New Roman"/>
          <w:spacing w:val="-4"/>
          <w:sz w:val="24"/>
          <w:szCs w:val="24"/>
          <w:lang w:val="ky-KG" w:eastAsia="ru-RU"/>
        </w:rPr>
        <w:t xml:space="preserve">январь-августуна караганда </w:t>
      </w:r>
      <w:r w:rsidRPr="00E90130">
        <w:rPr>
          <w:rFonts w:ascii="Times New Roman" w:eastAsia="Times New Roman" w:hAnsi="Times New Roman" w:cs="Times New Roman"/>
          <w:sz w:val="24"/>
          <w:szCs w:val="24"/>
          <w:lang w:val="ky-KG" w:eastAsia="ru-RU"/>
        </w:rPr>
        <w:t>12,7 пайызга көбөйдү, троллейбустар менен -11465,9 миң адам ташылды, 2023-жылдын январь-августуна караганда 38,3 пайызга азайды.</w:t>
      </w:r>
    </w:p>
    <w:p w14:paraId="103E6968" w14:textId="77777777" w:rsidR="00E90130" w:rsidRPr="00E90130" w:rsidRDefault="00E90130" w:rsidP="00E90130">
      <w:pPr>
        <w:spacing w:after="0" w:line="240" w:lineRule="auto"/>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sz w:val="24"/>
          <w:szCs w:val="24"/>
          <w:lang w:val="ky-KG" w:eastAsia="ru-RU"/>
        </w:rPr>
        <w:t xml:space="preserve"> </w:t>
      </w:r>
    </w:p>
    <w:p w14:paraId="455E73F4" w14:textId="5F3CEAA8" w:rsidR="00E90130" w:rsidRPr="00E90130" w:rsidRDefault="00CF2E25" w:rsidP="00E90130">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26</w:t>
      </w:r>
      <w:r w:rsidR="00E90130" w:rsidRPr="00E90130">
        <w:rPr>
          <w:rFonts w:ascii="Times New Roman" w:eastAsia="Times New Roman" w:hAnsi="Times New Roman" w:cs="Times New Roman"/>
          <w:b/>
          <w:sz w:val="24"/>
          <w:szCs w:val="24"/>
          <w:lang w:val="ky-KG" w:eastAsia="ru-RU"/>
        </w:rPr>
        <w:t xml:space="preserve">-таблица: 2024-ж. январь-августунда транспорттун бардык түрү менен  </w:t>
      </w:r>
    </w:p>
    <w:p w14:paraId="539321D2" w14:textId="77777777" w:rsidR="00E90130" w:rsidRPr="00E90130" w:rsidRDefault="00E90130" w:rsidP="00E90130">
      <w:pPr>
        <w:spacing w:after="120" w:line="240" w:lineRule="auto"/>
        <w:contextualSpacing/>
        <w:rPr>
          <w:rFonts w:ascii="Times New Roman" w:eastAsia="Times New Roman" w:hAnsi="Times New Roman" w:cs="Times New Roman"/>
          <w:b/>
          <w:sz w:val="24"/>
          <w:szCs w:val="24"/>
          <w:lang w:val="ky-KG" w:eastAsia="ru-RU"/>
        </w:rPr>
      </w:pPr>
      <w:r w:rsidRPr="00E90130">
        <w:rPr>
          <w:rFonts w:ascii="Times New Roman" w:eastAsia="Times New Roman" w:hAnsi="Times New Roman" w:cs="Times New Roman"/>
          <w:b/>
          <w:sz w:val="24"/>
          <w:szCs w:val="24"/>
          <w:lang w:val="ky-KG" w:eastAsia="ru-RU"/>
        </w:rPr>
        <w:t xml:space="preserve">                      жүргүнчүлөрдүн ташылышы</w:t>
      </w:r>
    </w:p>
    <w:p w14:paraId="4E854862" w14:textId="77777777" w:rsidR="00E90130" w:rsidRPr="00E90130" w:rsidRDefault="00E90130" w:rsidP="00E90130">
      <w:pPr>
        <w:spacing w:after="120" w:line="240" w:lineRule="auto"/>
        <w:contextualSpacing/>
        <w:rPr>
          <w:rFonts w:ascii="Times New Roman" w:eastAsia="Times New Roman" w:hAnsi="Times New Roman" w:cs="Times New Roman"/>
          <w:b/>
          <w:sz w:val="24"/>
          <w:szCs w:val="24"/>
          <w:lang w:val="ky-KG" w:eastAsia="ru-RU"/>
        </w:rPr>
      </w:pPr>
    </w:p>
    <w:tbl>
      <w:tblPr>
        <w:tblW w:w="9750" w:type="dxa"/>
        <w:tblLayout w:type="fixed"/>
        <w:tblLook w:val="04A0" w:firstRow="1" w:lastRow="0" w:firstColumn="1" w:lastColumn="0" w:noHBand="0" w:noVBand="1"/>
      </w:tblPr>
      <w:tblGrid>
        <w:gridCol w:w="3248"/>
        <w:gridCol w:w="1567"/>
        <w:gridCol w:w="1426"/>
        <w:gridCol w:w="1853"/>
        <w:gridCol w:w="1656"/>
      </w:tblGrid>
      <w:tr w:rsidR="00E90130" w:rsidRPr="00E90130" w14:paraId="64480F08" w14:textId="77777777" w:rsidTr="00E90130">
        <w:trPr>
          <w:trHeight w:val="463"/>
          <w:tblHeader/>
        </w:trPr>
        <w:tc>
          <w:tcPr>
            <w:tcW w:w="3248" w:type="dxa"/>
            <w:vMerge w:val="restart"/>
            <w:tcBorders>
              <w:top w:val="single" w:sz="8" w:space="0" w:color="auto"/>
              <w:left w:val="nil"/>
              <w:bottom w:val="single" w:sz="8" w:space="0" w:color="auto"/>
              <w:right w:val="nil"/>
            </w:tcBorders>
          </w:tcPr>
          <w:p w14:paraId="6A36C24C" w14:textId="77777777" w:rsidR="00E90130" w:rsidRPr="00E90130" w:rsidRDefault="00E90130" w:rsidP="00E90130">
            <w:pPr>
              <w:tabs>
                <w:tab w:val="left" w:pos="-414"/>
                <w:tab w:val="left" w:pos="294"/>
                <w:tab w:val="left" w:pos="1002"/>
              </w:tabs>
              <w:spacing w:after="0" w:line="240" w:lineRule="auto"/>
              <w:jc w:val="both"/>
              <w:rPr>
                <w:rFonts w:ascii="Times New Roman" w:eastAsia="Times New Roman" w:hAnsi="Times New Roman" w:cs="Times New Roman"/>
                <w:b/>
                <w:spacing w:val="-4"/>
                <w:sz w:val="20"/>
                <w:szCs w:val="20"/>
                <w:lang w:val="ky-KG" w:eastAsia="ru-RU"/>
              </w:rPr>
            </w:pPr>
          </w:p>
          <w:p w14:paraId="51C8D0A0" w14:textId="77777777" w:rsidR="00E90130" w:rsidRPr="00E90130" w:rsidRDefault="00E90130" w:rsidP="00E90130">
            <w:pPr>
              <w:spacing w:after="0" w:line="240" w:lineRule="auto"/>
              <w:rPr>
                <w:rFonts w:ascii="Times New Roman" w:eastAsia="Times New Roman" w:hAnsi="Times New Roman" w:cs="Times New Roman"/>
                <w:sz w:val="20"/>
                <w:szCs w:val="20"/>
                <w:lang w:val="ky-KG" w:eastAsia="ru-RU"/>
              </w:rPr>
            </w:pPr>
          </w:p>
          <w:p w14:paraId="1FF85CFF" w14:textId="77777777" w:rsidR="00E90130" w:rsidRPr="00E90130" w:rsidRDefault="00E90130" w:rsidP="00E90130">
            <w:pPr>
              <w:spacing w:after="0" w:line="240" w:lineRule="auto"/>
              <w:jc w:val="center"/>
              <w:rPr>
                <w:rFonts w:ascii="Times New Roman" w:eastAsia="Times New Roman" w:hAnsi="Times New Roman" w:cs="Times New Roman"/>
                <w:sz w:val="20"/>
                <w:szCs w:val="20"/>
                <w:lang w:val="ky-KG" w:eastAsia="ru-RU"/>
              </w:rPr>
            </w:pPr>
          </w:p>
        </w:tc>
        <w:tc>
          <w:tcPr>
            <w:tcW w:w="2993" w:type="dxa"/>
            <w:gridSpan w:val="2"/>
            <w:tcBorders>
              <w:top w:val="single" w:sz="8" w:space="0" w:color="auto"/>
              <w:left w:val="nil"/>
              <w:bottom w:val="single" w:sz="4" w:space="0" w:color="auto"/>
              <w:right w:val="nil"/>
            </w:tcBorders>
            <w:vAlign w:val="center"/>
            <w:hideMark/>
          </w:tcPr>
          <w:p w14:paraId="1614786F" w14:textId="77777777" w:rsidR="00E90130" w:rsidRPr="00E90130" w:rsidRDefault="00E90130" w:rsidP="00E90130">
            <w:pPr>
              <w:tabs>
                <w:tab w:val="left" w:pos="-414"/>
                <w:tab w:val="left" w:pos="294"/>
                <w:tab w:val="left" w:pos="1002"/>
              </w:tabs>
              <w:spacing w:after="0" w:line="240" w:lineRule="auto"/>
              <w:jc w:val="center"/>
              <w:rPr>
                <w:rFonts w:ascii="Times New Roman" w:eastAsia="Times New Roman" w:hAnsi="Times New Roman" w:cs="Times New Roman"/>
                <w:b/>
                <w:spacing w:val="-4"/>
                <w:sz w:val="20"/>
                <w:szCs w:val="20"/>
                <w:lang w:val="ky-KG" w:eastAsia="ru-RU"/>
              </w:rPr>
            </w:pPr>
            <w:r w:rsidRPr="00E90130">
              <w:rPr>
                <w:rFonts w:ascii="Times New Roman" w:eastAsia="Times New Roman" w:hAnsi="Times New Roman" w:cs="Times New Roman"/>
                <w:b/>
                <w:spacing w:val="-4"/>
                <w:sz w:val="20"/>
                <w:szCs w:val="20"/>
                <w:lang w:val="ky-KG" w:eastAsia="ru-RU"/>
              </w:rPr>
              <w:t>Миң адам</w:t>
            </w:r>
          </w:p>
        </w:tc>
        <w:tc>
          <w:tcPr>
            <w:tcW w:w="3509" w:type="dxa"/>
            <w:gridSpan w:val="2"/>
            <w:tcBorders>
              <w:top w:val="single" w:sz="8" w:space="0" w:color="auto"/>
              <w:left w:val="nil"/>
              <w:bottom w:val="single" w:sz="4" w:space="0" w:color="auto"/>
              <w:right w:val="nil"/>
            </w:tcBorders>
            <w:hideMark/>
          </w:tcPr>
          <w:p w14:paraId="2A5CECFA" w14:textId="77777777" w:rsidR="00E90130" w:rsidRPr="00E90130" w:rsidRDefault="00E90130" w:rsidP="00E90130">
            <w:pPr>
              <w:spacing w:after="0" w:line="240" w:lineRule="auto"/>
              <w:jc w:val="center"/>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val="ky-KG" w:eastAsia="ru-RU"/>
              </w:rPr>
              <w:t xml:space="preserve">Мурунку жылдын тиешелүү </w:t>
            </w:r>
          </w:p>
          <w:p w14:paraId="49FC0491" w14:textId="77777777" w:rsidR="00E90130" w:rsidRPr="00E90130" w:rsidRDefault="00E90130" w:rsidP="00E90130">
            <w:pPr>
              <w:tabs>
                <w:tab w:val="left" w:pos="-414"/>
                <w:tab w:val="left" w:pos="294"/>
                <w:tab w:val="left" w:pos="1002"/>
              </w:tabs>
              <w:spacing w:after="0" w:line="240" w:lineRule="auto"/>
              <w:jc w:val="center"/>
              <w:rPr>
                <w:rFonts w:ascii="Times New Roman" w:eastAsia="Times New Roman" w:hAnsi="Times New Roman" w:cs="Times New Roman"/>
                <w:b/>
                <w:spacing w:val="-4"/>
                <w:sz w:val="20"/>
                <w:szCs w:val="20"/>
                <w:lang w:eastAsia="ru-RU"/>
              </w:rPr>
            </w:pPr>
            <w:r w:rsidRPr="00E90130">
              <w:rPr>
                <w:rFonts w:ascii="Times New Roman" w:eastAsia="Times New Roman" w:hAnsi="Times New Roman" w:cs="Times New Roman"/>
                <w:b/>
                <w:sz w:val="20"/>
                <w:szCs w:val="20"/>
                <w:lang w:val="ky-KG" w:eastAsia="ru-RU"/>
              </w:rPr>
              <w:t>мезгилине карата пайыз менен</w:t>
            </w:r>
          </w:p>
        </w:tc>
      </w:tr>
      <w:tr w:rsidR="00E90130" w:rsidRPr="00E90130" w14:paraId="6E686AA5" w14:textId="77777777" w:rsidTr="00E90130">
        <w:trPr>
          <w:trHeight w:val="143"/>
          <w:tblHeader/>
        </w:trPr>
        <w:tc>
          <w:tcPr>
            <w:tcW w:w="3248" w:type="dxa"/>
            <w:vMerge/>
            <w:tcBorders>
              <w:top w:val="single" w:sz="8" w:space="0" w:color="auto"/>
              <w:left w:val="nil"/>
              <w:bottom w:val="single" w:sz="8" w:space="0" w:color="auto"/>
              <w:right w:val="nil"/>
            </w:tcBorders>
            <w:vAlign w:val="center"/>
            <w:hideMark/>
          </w:tcPr>
          <w:p w14:paraId="3B759660" w14:textId="77777777" w:rsidR="00E90130" w:rsidRPr="00E90130" w:rsidRDefault="00E90130" w:rsidP="00E90130">
            <w:pPr>
              <w:spacing w:after="0" w:line="240" w:lineRule="auto"/>
              <w:rPr>
                <w:rFonts w:ascii="Times New Roman" w:eastAsia="Times New Roman" w:hAnsi="Times New Roman" w:cs="Times New Roman"/>
                <w:sz w:val="20"/>
                <w:szCs w:val="20"/>
                <w:lang w:val="ky-KG" w:eastAsia="ru-RU"/>
              </w:rPr>
            </w:pPr>
          </w:p>
        </w:tc>
        <w:tc>
          <w:tcPr>
            <w:tcW w:w="1567" w:type="dxa"/>
            <w:tcBorders>
              <w:top w:val="single" w:sz="4" w:space="0" w:color="auto"/>
              <w:left w:val="nil"/>
              <w:bottom w:val="single" w:sz="8" w:space="0" w:color="auto"/>
              <w:right w:val="nil"/>
            </w:tcBorders>
            <w:hideMark/>
          </w:tcPr>
          <w:p w14:paraId="2916AD01"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eastAsia="ru-RU"/>
              </w:rPr>
              <w:t>20</w:t>
            </w:r>
            <w:r w:rsidRPr="00E90130">
              <w:rPr>
                <w:rFonts w:ascii="Times New Roman" w:eastAsia="Times New Roman" w:hAnsi="Times New Roman" w:cs="Times New Roman"/>
                <w:b/>
                <w:bCs/>
                <w:sz w:val="20"/>
                <w:szCs w:val="20"/>
                <w:lang w:val="ky-KG" w:eastAsia="ru-RU"/>
              </w:rPr>
              <w:t>23</w:t>
            </w:r>
          </w:p>
        </w:tc>
        <w:tc>
          <w:tcPr>
            <w:tcW w:w="1426" w:type="dxa"/>
            <w:tcBorders>
              <w:top w:val="single" w:sz="4" w:space="0" w:color="auto"/>
              <w:left w:val="nil"/>
              <w:bottom w:val="single" w:sz="8" w:space="0" w:color="auto"/>
              <w:right w:val="nil"/>
            </w:tcBorders>
            <w:hideMark/>
          </w:tcPr>
          <w:p w14:paraId="65F7C7D1"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eastAsia="ru-RU"/>
              </w:rPr>
              <w:t>202</w:t>
            </w:r>
            <w:r w:rsidRPr="00E90130">
              <w:rPr>
                <w:rFonts w:ascii="Times New Roman" w:eastAsia="Times New Roman" w:hAnsi="Times New Roman" w:cs="Times New Roman"/>
                <w:b/>
                <w:bCs/>
                <w:sz w:val="20"/>
                <w:szCs w:val="20"/>
                <w:lang w:val="ky-KG" w:eastAsia="ru-RU"/>
              </w:rPr>
              <w:t>4</w:t>
            </w:r>
          </w:p>
        </w:tc>
        <w:tc>
          <w:tcPr>
            <w:tcW w:w="1853" w:type="dxa"/>
            <w:tcBorders>
              <w:top w:val="single" w:sz="4" w:space="0" w:color="auto"/>
              <w:left w:val="nil"/>
              <w:bottom w:val="single" w:sz="8" w:space="0" w:color="auto"/>
              <w:right w:val="nil"/>
            </w:tcBorders>
            <w:hideMark/>
          </w:tcPr>
          <w:p w14:paraId="6DB98F90"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eastAsia="ru-RU"/>
              </w:rPr>
              <w:t>20</w:t>
            </w:r>
            <w:r w:rsidRPr="00E90130">
              <w:rPr>
                <w:rFonts w:ascii="Times New Roman" w:eastAsia="Times New Roman" w:hAnsi="Times New Roman" w:cs="Times New Roman"/>
                <w:b/>
                <w:bCs/>
                <w:sz w:val="20"/>
                <w:szCs w:val="20"/>
                <w:lang w:val="ky-KG" w:eastAsia="ru-RU"/>
              </w:rPr>
              <w:t>23</w:t>
            </w:r>
          </w:p>
        </w:tc>
        <w:tc>
          <w:tcPr>
            <w:tcW w:w="1656" w:type="dxa"/>
            <w:tcBorders>
              <w:top w:val="single" w:sz="4" w:space="0" w:color="auto"/>
              <w:left w:val="nil"/>
              <w:bottom w:val="single" w:sz="8" w:space="0" w:color="auto"/>
              <w:right w:val="nil"/>
            </w:tcBorders>
            <w:hideMark/>
          </w:tcPr>
          <w:p w14:paraId="02C58412"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eastAsia="ru-RU"/>
              </w:rPr>
              <w:t>202</w:t>
            </w:r>
            <w:r w:rsidRPr="00E90130">
              <w:rPr>
                <w:rFonts w:ascii="Times New Roman" w:eastAsia="Times New Roman" w:hAnsi="Times New Roman" w:cs="Times New Roman"/>
                <w:b/>
                <w:bCs/>
                <w:sz w:val="20"/>
                <w:szCs w:val="20"/>
                <w:lang w:val="ky-KG" w:eastAsia="ru-RU"/>
              </w:rPr>
              <w:t>4</w:t>
            </w:r>
          </w:p>
        </w:tc>
      </w:tr>
      <w:tr w:rsidR="00E90130" w:rsidRPr="00E90130" w14:paraId="4349A65C" w14:textId="77777777" w:rsidTr="00E90130">
        <w:trPr>
          <w:trHeight w:val="113"/>
        </w:trPr>
        <w:tc>
          <w:tcPr>
            <w:tcW w:w="3248" w:type="dxa"/>
            <w:tcBorders>
              <w:top w:val="single" w:sz="8" w:space="0" w:color="auto"/>
              <w:left w:val="nil"/>
              <w:bottom w:val="nil"/>
              <w:right w:val="nil"/>
            </w:tcBorders>
            <w:vAlign w:val="center"/>
          </w:tcPr>
          <w:p w14:paraId="36D0406B" w14:textId="77777777" w:rsidR="00E90130" w:rsidRPr="00E90130" w:rsidRDefault="00E90130" w:rsidP="00E90130">
            <w:pPr>
              <w:widowControl w:val="0"/>
              <w:autoSpaceDE w:val="0"/>
              <w:autoSpaceDN w:val="0"/>
              <w:adjustRightInd w:val="0"/>
              <w:spacing w:after="0" w:line="240" w:lineRule="auto"/>
              <w:rPr>
                <w:rFonts w:ascii="Times New Roman" w:eastAsia="Times New Roman" w:hAnsi="Times New Roman" w:cs="Times New Roman"/>
                <w:b/>
                <w:sz w:val="20"/>
                <w:szCs w:val="20"/>
                <w:lang w:val="ky-KG" w:eastAsia="ru-RU"/>
              </w:rPr>
            </w:pPr>
          </w:p>
        </w:tc>
        <w:tc>
          <w:tcPr>
            <w:tcW w:w="1567" w:type="dxa"/>
            <w:tcBorders>
              <w:top w:val="single" w:sz="8" w:space="0" w:color="auto"/>
              <w:left w:val="nil"/>
              <w:bottom w:val="nil"/>
              <w:right w:val="nil"/>
            </w:tcBorders>
            <w:vAlign w:val="bottom"/>
          </w:tcPr>
          <w:p w14:paraId="6E4418D1" w14:textId="77777777" w:rsidR="00E90130" w:rsidRPr="00E90130" w:rsidRDefault="00E90130" w:rsidP="00E90130">
            <w:pPr>
              <w:spacing w:after="0" w:line="276" w:lineRule="auto"/>
              <w:ind w:right="317"/>
              <w:jc w:val="right"/>
              <w:rPr>
                <w:rFonts w:ascii="Times New Roman" w:eastAsia="Times New Roman" w:hAnsi="Times New Roman" w:cs="Times New Roman"/>
                <w:b/>
                <w:bCs/>
                <w:sz w:val="20"/>
                <w:szCs w:val="20"/>
                <w:lang w:val="ky-KG" w:eastAsia="ru-RU"/>
              </w:rPr>
            </w:pPr>
          </w:p>
        </w:tc>
        <w:tc>
          <w:tcPr>
            <w:tcW w:w="1426" w:type="dxa"/>
            <w:tcBorders>
              <w:top w:val="single" w:sz="8" w:space="0" w:color="auto"/>
              <w:left w:val="nil"/>
              <w:bottom w:val="nil"/>
              <w:right w:val="nil"/>
            </w:tcBorders>
            <w:vAlign w:val="bottom"/>
          </w:tcPr>
          <w:p w14:paraId="457902DC" w14:textId="77777777" w:rsidR="00E90130" w:rsidRPr="00E90130" w:rsidRDefault="00E90130" w:rsidP="00E90130">
            <w:pPr>
              <w:spacing w:after="0" w:line="276" w:lineRule="auto"/>
              <w:ind w:right="176"/>
              <w:jc w:val="right"/>
              <w:rPr>
                <w:rFonts w:ascii="Times New Roman" w:eastAsia="Times New Roman" w:hAnsi="Times New Roman" w:cs="Times New Roman"/>
                <w:b/>
                <w:bCs/>
                <w:sz w:val="20"/>
                <w:szCs w:val="20"/>
                <w:lang w:val="ky-KG" w:eastAsia="ru-RU"/>
              </w:rPr>
            </w:pPr>
          </w:p>
        </w:tc>
        <w:tc>
          <w:tcPr>
            <w:tcW w:w="1853" w:type="dxa"/>
            <w:tcBorders>
              <w:top w:val="single" w:sz="8" w:space="0" w:color="auto"/>
              <w:left w:val="nil"/>
              <w:bottom w:val="nil"/>
              <w:right w:val="nil"/>
            </w:tcBorders>
            <w:vAlign w:val="bottom"/>
          </w:tcPr>
          <w:p w14:paraId="4E6F925B" w14:textId="77777777" w:rsidR="00E90130" w:rsidRPr="00E90130" w:rsidRDefault="00E90130" w:rsidP="00E90130">
            <w:pPr>
              <w:spacing w:after="0" w:line="276" w:lineRule="auto"/>
              <w:ind w:right="600"/>
              <w:jc w:val="right"/>
              <w:rPr>
                <w:rFonts w:ascii="Times New Roman" w:eastAsia="Times New Roman" w:hAnsi="Times New Roman" w:cs="Times New Roman"/>
                <w:b/>
                <w:bCs/>
                <w:sz w:val="20"/>
                <w:szCs w:val="20"/>
                <w:lang w:val="ky-KG" w:eastAsia="ru-RU"/>
              </w:rPr>
            </w:pPr>
          </w:p>
        </w:tc>
        <w:tc>
          <w:tcPr>
            <w:tcW w:w="1656" w:type="dxa"/>
            <w:tcBorders>
              <w:top w:val="single" w:sz="8" w:space="0" w:color="auto"/>
              <w:left w:val="nil"/>
              <w:bottom w:val="nil"/>
              <w:right w:val="nil"/>
            </w:tcBorders>
            <w:vAlign w:val="bottom"/>
          </w:tcPr>
          <w:p w14:paraId="294E7E22" w14:textId="77777777" w:rsidR="00E90130" w:rsidRPr="00E90130" w:rsidRDefault="00E90130" w:rsidP="00E90130">
            <w:pPr>
              <w:spacing w:after="0" w:line="276" w:lineRule="auto"/>
              <w:ind w:right="601"/>
              <w:jc w:val="right"/>
              <w:rPr>
                <w:rFonts w:ascii="Times New Roman" w:eastAsia="Times New Roman" w:hAnsi="Times New Roman" w:cs="Times New Roman"/>
                <w:b/>
                <w:bCs/>
                <w:sz w:val="20"/>
                <w:szCs w:val="20"/>
                <w:lang w:val="ky-KG" w:eastAsia="ru-RU"/>
              </w:rPr>
            </w:pPr>
          </w:p>
        </w:tc>
      </w:tr>
      <w:tr w:rsidR="00E90130" w:rsidRPr="00E90130" w14:paraId="656AEA5D" w14:textId="77777777" w:rsidTr="00E90130">
        <w:trPr>
          <w:trHeight w:val="453"/>
        </w:trPr>
        <w:tc>
          <w:tcPr>
            <w:tcW w:w="3248" w:type="dxa"/>
            <w:vAlign w:val="center"/>
            <w:hideMark/>
          </w:tcPr>
          <w:p w14:paraId="7B7FE040" w14:textId="77777777" w:rsidR="00E90130" w:rsidRPr="00E90130" w:rsidRDefault="00E90130" w:rsidP="00E901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90130">
              <w:rPr>
                <w:rFonts w:ascii="Times New Roman" w:eastAsia="Times New Roman" w:hAnsi="Times New Roman" w:cs="Times New Roman"/>
                <w:b/>
                <w:sz w:val="20"/>
                <w:szCs w:val="20"/>
                <w:lang w:val="ky-KG" w:eastAsia="ru-RU"/>
              </w:rPr>
              <w:t xml:space="preserve">Бардыгы                           </w:t>
            </w:r>
          </w:p>
        </w:tc>
        <w:tc>
          <w:tcPr>
            <w:tcW w:w="1567" w:type="dxa"/>
            <w:vAlign w:val="bottom"/>
          </w:tcPr>
          <w:p w14:paraId="73CAE65E" w14:textId="77777777" w:rsidR="00E90130" w:rsidRPr="00E90130" w:rsidRDefault="00E90130" w:rsidP="00E90130">
            <w:pPr>
              <w:spacing w:after="0" w:line="276" w:lineRule="auto"/>
              <w:ind w:right="317"/>
              <w:jc w:val="right"/>
              <w:rPr>
                <w:rFonts w:ascii="Times New Roman" w:eastAsia="Times New Roman" w:hAnsi="Times New Roman" w:cs="Times New Roman"/>
                <w:b/>
                <w:bCs/>
                <w:color w:val="000000"/>
                <w:sz w:val="20"/>
                <w:szCs w:val="20"/>
                <w:lang w:val="ky-KG"/>
              </w:rPr>
            </w:pPr>
            <w:r w:rsidRPr="00E90130">
              <w:rPr>
                <w:rFonts w:ascii="Times New Roman" w:eastAsia="Times New Roman" w:hAnsi="Times New Roman" w:cs="Times New Roman"/>
                <w:b/>
                <w:bCs/>
                <w:color w:val="000000"/>
                <w:sz w:val="20"/>
                <w:szCs w:val="20"/>
                <w:lang w:val="ky-KG"/>
              </w:rPr>
              <w:t xml:space="preserve">                           213710,8</w:t>
            </w:r>
          </w:p>
        </w:tc>
        <w:tc>
          <w:tcPr>
            <w:tcW w:w="1426" w:type="dxa"/>
            <w:vAlign w:val="bottom"/>
          </w:tcPr>
          <w:p w14:paraId="49F48C60" w14:textId="77777777" w:rsidR="00E90130" w:rsidRPr="00E90130" w:rsidRDefault="00E90130" w:rsidP="00E90130">
            <w:pPr>
              <w:spacing w:after="0" w:line="276" w:lineRule="auto"/>
              <w:ind w:right="176"/>
              <w:jc w:val="right"/>
              <w:rPr>
                <w:rFonts w:ascii="Times New Roman" w:eastAsia="Times New Roman" w:hAnsi="Times New Roman" w:cs="Times New Roman"/>
                <w:b/>
                <w:bCs/>
                <w:color w:val="000000"/>
                <w:sz w:val="20"/>
                <w:szCs w:val="20"/>
                <w:lang w:val="ky-KG"/>
              </w:rPr>
            </w:pPr>
            <w:r w:rsidRPr="00E90130">
              <w:rPr>
                <w:rFonts w:ascii="Times New Roman" w:eastAsia="Times New Roman" w:hAnsi="Times New Roman" w:cs="Times New Roman"/>
                <w:b/>
                <w:bCs/>
                <w:color w:val="000000"/>
                <w:sz w:val="20"/>
                <w:szCs w:val="20"/>
                <w:lang w:val="ky-KG"/>
              </w:rPr>
              <w:t>231997,5</w:t>
            </w:r>
          </w:p>
        </w:tc>
        <w:tc>
          <w:tcPr>
            <w:tcW w:w="1853" w:type="dxa"/>
            <w:vAlign w:val="bottom"/>
          </w:tcPr>
          <w:p w14:paraId="45BA0BD4" w14:textId="77777777" w:rsidR="00E90130" w:rsidRPr="00E90130" w:rsidRDefault="00E90130" w:rsidP="00E90130">
            <w:pPr>
              <w:spacing w:after="0" w:line="276" w:lineRule="auto"/>
              <w:ind w:right="600"/>
              <w:jc w:val="right"/>
              <w:rPr>
                <w:rFonts w:ascii="Times New Roman" w:eastAsia="Times New Roman" w:hAnsi="Times New Roman" w:cs="Times New Roman"/>
                <w:b/>
                <w:bCs/>
                <w:color w:val="000000"/>
                <w:sz w:val="20"/>
                <w:szCs w:val="20"/>
                <w:lang w:val="ky-KG"/>
              </w:rPr>
            </w:pPr>
            <w:r w:rsidRPr="00E90130">
              <w:rPr>
                <w:rFonts w:ascii="Times New Roman" w:eastAsia="Times New Roman" w:hAnsi="Times New Roman" w:cs="Times New Roman"/>
                <w:b/>
                <w:bCs/>
                <w:color w:val="000000"/>
                <w:sz w:val="20"/>
                <w:szCs w:val="20"/>
                <w:lang w:val="ky-KG"/>
              </w:rPr>
              <w:t>110,5</w:t>
            </w:r>
          </w:p>
        </w:tc>
        <w:tc>
          <w:tcPr>
            <w:tcW w:w="1656" w:type="dxa"/>
            <w:vAlign w:val="bottom"/>
          </w:tcPr>
          <w:p w14:paraId="0D648C66" w14:textId="77777777" w:rsidR="00E90130" w:rsidRPr="00E90130" w:rsidRDefault="00E90130" w:rsidP="00E90130">
            <w:pPr>
              <w:spacing w:after="0" w:line="276" w:lineRule="auto"/>
              <w:ind w:right="601"/>
              <w:jc w:val="right"/>
              <w:rPr>
                <w:rFonts w:ascii="Times New Roman" w:eastAsia="Times New Roman" w:hAnsi="Times New Roman" w:cs="Times New Roman"/>
                <w:b/>
                <w:bCs/>
                <w:color w:val="000000"/>
                <w:sz w:val="20"/>
                <w:szCs w:val="20"/>
                <w:lang w:val="ky-KG"/>
              </w:rPr>
            </w:pPr>
            <w:r w:rsidRPr="00E90130">
              <w:rPr>
                <w:rFonts w:ascii="Times New Roman" w:eastAsia="Times New Roman" w:hAnsi="Times New Roman" w:cs="Times New Roman"/>
                <w:b/>
                <w:bCs/>
                <w:color w:val="000000"/>
                <w:sz w:val="20"/>
                <w:szCs w:val="20"/>
                <w:lang w:val="ky-KG"/>
              </w:rPr>
              <w:t>108,6</w:t>
            </w:r>
          </w:p>
        </w:tc>
      </w:tr>
      <w:tr w:rsidR="00E90130" w:rsidRPr="00E90130" w14:paraId="2F23524A" w14:textId="77777777" w:rsidTr="00E90130">
        <w:trPr>
          <w:trHeight w:val="344"/>
        </w:trPr>
        <w:tc>
          <w:tcPr>
            <w:tcW w:w="3248" w:type="dxa"/>
            <w:hideMark/>
          </w:tcPr>
          <w:p w14:paraId="51ADCC4C" w14:textId="77777777" w:rsidR="00E90130" w:rsidRPr="00E90130" w:rsidRDefault="00E90130" w:rsidP="00E90130">
            <w:pPr>
              <w:tabs>
                <w:tab w:val="left" w:pos="-414"/>
                <w:tab w:val="left" w:pos="294"/>
                <w:tab w:val="left" w:pos="1002"/>
              </w:tabs>
              <w:spacing w:after="0" w:line="360" w:lineRule="auto"/>
              <w:rPr>
                <w:rFonts w:ascii="Times New Roman" w:eastAsia="Times New Roman" w:hAnsi="Times New Roman" w:cs="Times New Roman"/>
                <w:spacing w:val="-4"/>
                <w:sz w:val="20"/>
                <w:szCs w:val="20"/>
                <w:lang w:eastAsia="ru-RU"/>
              </w:rPr>
            </w:pPr>
            <w:proofErr w:type="spellStart"/>
            <w:r w:rsidRPr="00E90130">
              <w:rPr>
                <w:rFonts w:ascii="Times New Roman" w:eastAsia="Times New Roman" w:hAnsi="Times New Roman" w:cs="Times New Roman"/>
                <w:spacing w:val="-4"/>
                <w:sz w:val="20"/>
                <w:szCs w:val="20"/>
                <w:lang w:eastAsia="ru-RU"/>
              </w:rPr>
              <w:t>Жерде</w:t>
            </w:r>
            <w:proofErr w:type="spellEnd"/>
            <w:r w:rsidRPr="00E90130">
              <w:rPr>
                <w:rFonts w:ascii="Times New Roman" w:eastAsia="Times New Roman" w:hAnsi="Times New Roman" w:cs="Times New Roman"/>
                <w:spacing w:val="-4"/>
                <w:sz w:val="20"/>
                <w:szCs w:val="20"/>
                <w:lang w:eastAsia="ru-RU"/>
              </w:rPr>
              <w:t xml:space="preserve"> ж</w:t>
            </w:r>
            <w:r w:rsidRPr="00E90130">
              <w:rPr>
                <w:rFonts w:ascii="Times New Roman" w:eastAsia="Times New Roman" w:hAnsi="Times New Roman" w:cs="Times New Roman"/>
                <w:spacing w:val="-4"/>
                <w:sz w:val="20"/>
                <w:szCs w:val="20"/>
                <w:lang w:val="ky-KG" w:eastAsia="ru-RU"/>
              </w:rPr>
              <w:t>ү</w:t>
            </w:r>
            <w:r w:rsidRPr="00E90130">
              <w:rPr>
                <w:rFonts w:ascii="Times New Roman" w:eastAsia="Times New Roman" w:hAnsi="Times New Roman" w:cs="Times New Roman"/>
                <w:spacing w:val="-4"/>
                <w:sz w:val="20"/>
                <w:szCs w:val="20"/>
                <w:lang w:eastAsia="ru-RU"/>
              </w:rPr>
              <w:t>р</w:t>
            </w:r>
            <w:r w:rsidRPr="00E90130">
              <w:rPr>
                <w:rFonts w:ascii="Times New Roman" w:eastAsia="Times New Roman" w:hAnsi="Times New Roman" w:cs="Times New Roman"/>
                <w:spacing w:val="-4"/>
                <w:sz w:val="20"/>
                <w:szCs w:val="20"/>
                <w:lang w:val="ky-KG" w:eastAsia="ru-RU"/>
              </w:rPr>
              <w:t>үү</w:t>
            </w:r>
            <w:r w:rsidRPr="00E90130">
              <w:rPr>
                <w:rFonts w:ascii="Times New Roman" w:eastAsia="Times New Roman" w:hAnsi="Times New Roman" w:cs="Times New Roman"/>
                <w:spacing w:val="-4"/>
                <w:sz w:val="20"/>
                <w:szCs w:val="20"/>
                <w:lang w:eastAsia="ru-RU"/>
              </w:rPr>
              <w:t>ч</w:t>
            </w:r>
            <w:r w:rsidRPr="00E90130">
              <w:rPr>
                <w:rFonts w:ascii="Times New Roman" w:eastAsia="Times New Roman" w:hAnsi="Times New Roman" w:cs="Times New Roman"/>
                <w:spacing w:val="-4"/>
                <w:sz w:val="20"/>
                <w:szCs w:val="20"/>
                <w:lang w:val="ky-KG" w:eastAsia="ru-RU"/>
              </w:rPr>
              <w:t>ү</w:t>
            </w:r>
            <w:r w:rsidRPr="00E90130">
              <w:rPr>
                <w:rFonts w:ascii="Times New Roman" w:eastAsia="Times New Roman" w:hAnsi="Times New Roman" w:cs="Times New Roman"/>
                <w:spacing w:val="-4"/>
                <w:sz w:val="20"/>
                <w:szCs w:val="20"/>
                <w:lang w:eastAsia="ru-RU"/>
              </w:rPr>
              <w:t xml:space="preserve"> транспорт</w:t>
            </w:r>
          </w:p>
        </w:tc>
        <w:tc>
          <w:tcPr>
            <w:tcW w:w="1567" w:type="dxa"/>
            <w:vMerge w:val="restart"/>
            <w:vAlign w:val="bottom"/>
          </w:tcPr>
          <w:p w14:paraId="138369A3"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177,0</w:t>
            </w:r>
          </w:p>
        </w:tc>
        <w:tc>
          <w:tcPr>
            <w:tcW w:w="1426" w:type="dxa"/>
            <w:vMerge w:val="restart"/>
            <w:vAlign w:val="bottom"/>
          </w:tcPr>
          <w:p w14:paraId="33784684" w14:textId="77777777" w:rsidR="00E90130" w:rsidRPr="00E90130" w:rsidRDefault="00E90130" w:rsidP="00E90130">
            <w:pPr>
              <w:spacing w:after="0" w:line="276" w:lineRule="auto"/>
              <w:ind w:right="176"/>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184,1</w:t>
            </w:r>
          </w:p>
        </w:tc>
        <w:tc>
          <w:tcPr>
            <w:tcW w:w="1853" w:type="dxa"/>
            <w:vMerge w:val="restart"/>
            <w:vAlign w:val="bottom"/>
          </w:tcPr>
          <w:p w14:paraId="2836078D" w14:textId="77777777" w:rsidR="00E90130" w:rsidRPr="00E90130" w:rsidRDefault="00E90130" w:rsidP="00E90130">
            <w:pPr>
              <w:spacing w:after="0" w:line="276" w:lineRule="auto"/>
              <w:ind w:right="600"/>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95,8</w:t>
            </w:r>
          </w:p>
        </w:tc>
        <w:tc>
          <w:tcPr>
            <w:tcW w:w="1656" w:type="dxa"/>
            <w:vMerge w:val="restart"/>
            <w:vAlign w:val="bottom"/>
          </w:tcPr>
          <w:p w14:paraId="3BCC7EA5" w14:textId="77777777" w:rsidR="00E90130" w:rsidRPr="00E90130" w:rsidRDefault="00E90130" w:rsidP="00E90130">
            <w:pPr>
              <w:spacing w:after="0" w:line="276" w:lineRule="auto"/>
              <w:ind w:right="601"/>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104,0</w:t>
            </w:r>
          </w:p>
        </w:tc>
      </w:tr>
      <w:tr w:rsidR="00E90130" w:rsidRPr="00E90130" w14:paraId="73528D88" w14:textId="77777777" w:rsidTr="00E90130">
        <w:trPr>
          <w:trHeight w:val="344"/>
        </w:trPr>
        <w:tc>
          <w:tcPr>
            <w:tcW w:w="3248" w:type="dxa"/>
            <w:hideMark/>
          </w:tcPr>
          <w:p w14:paraId="7918AC42" w14:textId="77777777" w:rsidR="00E90130" w:rsidRPr="00E90130" w:rsidRDefault="00E90130" w:rsidP="00E90130">
            <w:pPr>
              <w:tabs>
                <w:tab w:val="left" w:pos="-414"/>
                <w:tab w:val="left" w:pos="294"/>
                <w:tab w:val="left" w:pos="1002"/>
              </w:tabs>
              <w:spacing w:after="0" w:line="360" w:lineRule="auto"/>
              <w:rPr>
                <w:rFonts w:ascii="Times New Roman" w:eastAsia="Times New Roman" w:hAnsi="Times New Roman" w:cs="Times New Roman"/>
                <w:spacing w:val="-4"/>
                <w:sz w:val="20"/>
                <w:szCs w:val="20"/>
                <w:lang w:val="ky-KG" w:eastAsia="ru-RU"/>
              </w:rPr>
            </w:pPr>
            <w:r w:rsidRPr="00E90130">
              <w:rPr>
                <w:rFonts w:ascii="Times New Roman" w:eastAsia="Times New Roman" w:hAnsi="Times New Roman" w:cs="Times New Roman"/>
                <w:spacing w:val="-4"/>
                <w:sz w:val="20"/>
                <w:szCs w:val="20"/>
                <w:lang w:val="ky-KG" w:eastAsia="ru-RU"/>
              </w:rPr>
              <w:lastRenderedPageBreak/>
              <w:t xml:space="preserve">   </w:t>
            </w:r>
            <w:proofErr w:type="spellStart"/>
            <w:r w:rsidRPr="00E90130">
              <w:rPr>
                <w:rFonts w:ascii="Times New Roman" w:eastAsia="Times New Roman" w:hAnsi="Times New Roman" w:cs="Times New Roman"/>
                <w:spacing w:val="-4"/>
                <w:sz w:val="20"/>
                <w:szCs w:val="20"/>
                <w:lang w:val="en-US" w:eastAsia="ru-RU"/>
              </w:rPr>
              <w:t>Темир</w:t>
            </w:r>
            <w:proofErr w:type="spellEnd"/>
            <w:r w:rsidRPr="00E90130">
              <w:rPr>
                <w:rFonts w:ascii="Times New Roman" w:eastAsia="Times New Roman" w:hAnsi="Times New Roman" w:cs="Times New Roman"/>
                <w:spacing w:val="-4"/>
                <w:sz w:val="20"/>
                <w:szCs w:val="20"/>
                <w:lang w:val="en-US" w:eastAsia="ru-RU"/>
              </w:rPr>
              <w:t xml:space="preserve"> </w:t>
            </w:r>
            <w:proofErr w:type="spellStart"/>
            <w:r w:rsidRPr="00E90130">
              <w:rPr>
                <w:rFonts w:ascii="Times New Roman" w:eastAsia="Times New Roman" w:hAnsi="Times New Roman" w:cs="Times New Roman"/>
                <w:spacing w:val="-4"/>
                <w:sz w:val="20"/>
                <w:szCs w:val="20"/>
                <w:lang w:val="en-US" w:eastAsia="ru-RU"/>
              </w:rPr>
              <w:t>жол</w:t>
            </w:r>
            <w:proofErr w:type="spellEnd"/>
            <w:r w:rsidRPr="00E90130">
              <w:rPr>
                <w:rFonts w:ascii="Times New Roman" w:eastAsia="Times New Roman" w:hAnsi="Times New Roman" w:cs="Times New Roman"/>
                <w:spacing w:val="-4"/>
                <w:sz w:val="20"/>
                <w:szCs w:val="20"/>
                <w:lang w:val="en-US" w:eastAsia="ru-RU"/>
              </w:rPr>
              <w:t xml:space="preserve"> </w:t>
            </w:r>
            <w:proofErr w:type="spellStart"/>
            <w:r w:rsidRPr="00E90130">
              <w:rPr>
                <w:rFonts w:ascii="Times New Roman" w:eastAsia="Times New Roman" w:hAnsi="Times New Roman" w:cs="Times New Roman"/>
                <w:spacing w:val="-4"/>
                <w:sz w:val="20"/>
                <w:szCs w:val="20"/>
                <w:lang w:val="en-US" w:eastAsia="ru-RU"/>
              </w:rPr>
              <w:t>тра</w:t>
            </w:r>
            <w:proofErr w:type="spellEnd"/>
            <w:r w:rsidRPr="00E90130">
              <w:rPr>
                <w:rFonts w:ascii="Times New Roman" w:eastAsia="Times New Roman" w:hAnsi="Times New Roman" w:cs="Times New Roman"/>
                <w:spacing w:val="-4"/>
                <w:sz w:val="20"/>
                <w:szCs w:val="20"/>
                <w:lang w:val="ky-KG" w:eastAsia="ru-RU"/>
              </w:rPr>
              <w:t>н</w:t>
            </w:r>
            <w:proofErr w:type="spellStart"/>
            <w:r w:rsidRPr="00E90130">
              <w:rPr>
                <w:rFonts w:ascii="Times New Roman" w:eastAsia="Times New Roman" w:hAnsi="Times New Roman" w:cs="Times New Roman"/>
                <w:spacing w:val="-4"/>
                <w:sz w:val="20"/>
                <w:szCs w:val="20"/>
                <w:lang w:val="en-US" w:eastAsia="ru-RU"/>
              </w:rPr>
              <w:t>спорту</w:t>
            </w:r>
            <w:proofErr w:type="spellEnd"/>
            <w:r w:rsidRPr="00E90130">
              <w:rPr>
                <w:rFonts w:ascii="Times New Roman" w:eastAsia="Times New Roman" w:hAnsi="Times New Roman" w:cs="Times New Roman"/>
                <w:spacing w:val="-4"/>
                <w:sz w:val="20"/>
                <w:szCs w:val="20"/>
                <w:lang w:val="ky-KG" w:eastAsia="ru-RU"/>
              </w:rPr>
              <w:t xml:space="preserve">  </w:t>
            </w:r>
          </w:p>
        </w:tc>
        <w:tc>
          <w:tcPr>
            <w:tcW w:w="1567" w:type="dxa"/>
            <w:vMerge/>
            <w:vAlign w:val="center"/>
          </w:tcPr>
          <w:p w14:paraId="429555D7" w14:textId="77777777" w:rsidR="00E90130" w:rsidRPr="00E90130" w:rsidRDefault="00E90130" w:rsidP="00E90130">
            <w:pPr>
              <w:spacing w:after="0" w:line="240" w:lineRule="auto"/>
              <w:rPr>
                <w:rFonts w:ascii="Times New Roman" w:eastAsia="Times New Roman" w:hAnsi="Times New Roman" w:cs="Times New Roman"/>
                <w:bCs/>
                <w:color w:val="000000"/>
                <w:sz w:val="20"/>
                <w:szCs w:val="20"/>
                <w:lang w:val="ky-KG" w:eastAsia="ru-RU"/>
              </w:rPr>
            </w:pPr>
          </w:p>
        </w:tc>
        <w:tc>
          <w:tcPr>
            <w:tcW w:w="1426" w:type="dxa"/>
            <w:vMerge/>
            <w:vAlign w:val="center"/>
          </w:tcPr>
          <w:p w14:paraId="760AE84D" w14:textId="77777777" w:rsidR="00E90130" w:rsidRPr="00E90130" w:rsidRDefault="00E90130" w:rsidP="00E90130">
            <w:pPr>
              <w:spacing w:after="0" w:line="240" w:lineRule="auto"/>
              <w:rPr>
                <w:rFonts w:ascii="Times New Roman" w:eastAsia="Times New Roman" w:hAnsi="Times New Roman" w:cs="Times New Roman"/>
                <w:bCs/>
                <w:color w:val="000000"/>
                <w:sz w:val="20"/>
                <w:szCs w:val="20"/>
                <w:lang w:val="ky-KG" w:eastAsia="ru-RU"/>
              </w:rPr>
            </w:pPr>
          </w:p>
        </w:tc>
        <w:tc>
          <w:tcPr>
            <w:tcW w:w="1853" w:type="dxa"/>
            <w:vMerge/>
            <w:vAlign w:val="center"/>
          </w:tcPr>
          <w:p w14:paraId="1B7ED1F4" w14:textId="77777777" w:rsidR="00E90130" w:rsidRPr="00E90130" w:rsidRDefault="00E90130" w:rsidP="00E90130">
            <w:pPr>
              <w:spacing w:after="0" w:line="240" w:lineRule="auto"/>
              <w:rPr>
                <w:rFonts w:ascii="Times New Roman" w:eastAsia="Times New Roman" w:hAnsi="Times New Roman" w:cs="Times New Roman"/>
                <w:bCs/>
                <w:color w:val="000000"/>
                <w:sz w:val="20"/>
                <w:szCs w:val="20"/>
                <w:lang w:val="ky-KG" w:eastAsia="ru-RU"/>
              </w:rPr>
            </w:pPr>
          </w:p>
        </w:tc>
        <w:tc>
          <w:tcPr>
            <w:tcW w:w="1656" w:type="dxa"/>
            <w:vMerge/>
            <w:vAlign w:val="center"/>
          </w:tcPr>
          <w:p w14:paraId="6B493A68" w14:textId="77777777" w:rsidR="00E90130" w:rsidRPr="00E90130" w:rsidRDefault="00E90130" w:rsidP="00E90130">
            <w:pPr>
              <w:spacing w:after="0" w:line="240" w:lineRule="auto"/>
              <w:rPr>
                <w:rFonts w:ascii="Times New Roman" w:eastAsia="Times New Roman" w:hAnsi="Times New Roman" w:cs="Times New Roman"/>
                <w:bCs/>
                <w:color w:val="000000"/>
                <w:sz w:val="20"/>
                <w:szCs w:val="20"/>
                <w:lang w:val="ky-KG" w:eastAsia="ru-RU"/>
              </w:rPr>
            </w:pPr>
          </w:p>
        </w:tc>
      </w:tr>
      <w:tr w:rsidR="00E90130" w:rsidRPr="00E90130" w14:paraId="0D1E9684" w14:textId="77777777" w:rsidTr="00E90130">
        <w:trPr>
          <w:trHeight w:val="344"/>
        </w:trPr>
        <w:tc>
          <w:tcPr>
            <w:tcW w:w="3248" w:type="dxa"/>
            <w:hideMark/>
          </w:tcPr>
          <w:p w14:paraId="410C8E05" w14:textId="77777777" w:rsidR="00E90130" w:rsidRPr="00E90130" w:rsidRDefault="00E90130" w:rsidP="00E90130">
            <w:pPr>
              <w:tabs>
                <w:tab w:val="left" w:pos="-414"/>
                <w:tab w:val="left" w:pos="294"/>
                <w:tab w:val="left" w:pos="1002"/>
              </w:tabs>
              <w:spacing w:after="0" w:line="360" w:lineRule="auto"/>
              <w:rPr>
                <w:rFonts w:ascii="Times New Roman" w:eastAsia="Times New Roman" w:hAnsi="Times New Roman" w:cs="Times New Roman"/>
                <w:spacing w:val="-4"/>
                <w:sz w:val="20"/>
                <w:szCs w:val="20"/>
                <w:lang w:val="ky-KG" w:eastAsia="ru-RU"/>
              </w:rPr>
            </w:pPr>
            <w:r w:rsidRPr="00E90130">
              <w:rPr>
                <w:rFonts w:ascii="Times New Roman" w:eastAsia="Times New Roman" w:hAnsi="Times New Roman" w:cs="Times New Roman"/>
                <w:spacing w:val="-4"/>
                <w:sz w:val="20"/>
                <w:szCs w:val="20"/>
                <w:lang w:val="en-US" w:eastAsia="ru-RU"/>
              </w:rPr>
              <w:t xml:space="preserve">  </w:t>
            </w:r>
            <w:r w:rsidRPr="00E90130">
              <w:rPr>
                <w:rFonts w:ascii="Times New Roman" w:eastAsia="Times New Roman" w:hAnsi="Times New Roman" w:cs="Times New Roman"/>
                <w:spacing w:val="-4"/>
                <w:sz w:val="20"/>
                <w:szCs w:val="20"/>
                <w:lang w:val="ky-KG" w:eastAsia="ru-RU"/>
              </w:rPr>
              <w:t xml:space="preserve">   </w:t>
            </w:r>
            <w:r w:rsidRPr="00E90130">
              <w:rPr>
                <w:rFonts w:ascii="Times New Roman" w:eastAsia="Times New Roman" w:hAnsi="Times New Roman" w:cs="Times New Roman"/>
                <w:spacing w:val="-4"/>
                <w:sz w:val="20"/>
                <w:szCs w:val="20"/>
                <w:lang w:val="en-US" w:eastAsia="ru-RU"/>
              </w:rPr>
              <w:t xml:space="preserve"> </w:t>
            </w:r>
            <w:r w:rsidRPr="00E90130">
              <w:rPr>
                <w:rFonts w:ascii="Times New Roman" w:eastAsia="Times New Roman" w:hAnsi="Times New Roman" w:cs="Times New Roman"/>
                <w:spacing w:val="-4"/>
                <w:sz w:val="20"/>
                <w:szCs w:val="20"/>
                <w:lang w:eastAsia="ru-RU"/>
              </w:rPr>
              <w:t>Автобус</w:t>
            </w:r>
            <w:r w:rsidRPr="00E90130">
              <w:rPr>
                <w:rFonts w:ascii="Times New Roman" w:eastAsia="Times New Roman" w:hAnsi="Times New Roman" w:cs="Times New Roman"/>
                <w:spacing w:val="-4"/>
                <w:sz w:val="20"/>
                <w:szCs w:val="20"/>
                <w:lang w:val="ky-KG" w:eastAsia="ru-RU"/>
              </w:rPr>
              <w:t xml:space="preserve">тар                       </w:t>
            </w:r>
          </w:p>
        </w:tc>
        <w:tc>
          <w:tcPr>
            <w:tcW w:w="1567" w:type="dxa"/>
            <w:vAlign w:val="bottom"/>
          </w:tcPr>
          <w:p w14:paraId="19B13A26"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184574,3</w:t>
            </w:r>
          </w:p>
        </w:tc>
        <w:tc>
          <w:tcPr>
            <w:tcW w:w="1426" w:type="dxa"/>
            <w:vAlign w:val="bottom"/>
          </w:tcPr>
          <w:p w14:paraId="3F107F99" w14:textId="77777777" w:rsidR="00E90130" w:rsidRPr="00E90130" w:rsidRDefault="00E90130" w:rsidP="00E90130">
            <w:pPr>
              <w:spacing w:after="0" w:line="276" w:lineRule="auto"/>
              <w:ind w:right="176"/>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208000,2</w:t>
            </w:r>
          </w:p>
        </w:tc>
        <w:tc>
          <w:tcPr>
            <w:tcW w:w="1853" w:type="dxa"/>
            <w:vAlign w:val="bottom"/>
          </w:tcPr>
          <w:p w14:paraId="76FBE878" w14:textId="77777777" w:rsidR="00E90130" w:rsidRPr="00E90130" w:rsidRDefault="00E90130" w:rsidP="00E90130">
            <w:pPr>
              <w:spacing w:after="0" w:line="276" w:lineRule="auto"/>
              <w:ind w:right="600"/>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112,7</w:t>
            </w:r>
          </w:p>
        </w:tc>
        <w:tc>
          <w:tcPr>
            <w:tcW w:w="1656" w:type="dxa"/>
            <w:vAlign w:val="bottom"/>
          </w:tcPr>
          <w:p w14:paraId="39124645" w14:textId="77777777" w:rsidR="00E90130" w:rsidRPr="00E90130" w:rsidRDefault="00E90130" w:rsidP="00E90130">
            <w:pPr>
              <w:spacing w:after="0" w:line="276" w:lineRule="auto"/>
              <w:ind w:right="601"/>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112,7</w:t>
            </w:r>
          </w:p>
        </w:tc>
      </w:tr>
      <w:tr w:rsidR="00E90130" w:rsidRPr="00E90130" w14:paraId="6A63DB79" w14:textId="77777777" w:rsidTr="00E90130">
        <w:trPr>
          <w:trHeight w:val="344"/>
        </w:trPr>
        <w:tc>
          <w:tcPr>
            <w:tcW w:w="3248" w:type="dxa"/>
            <w:hideMark/>
          </w:tcPr>
          <w:p w14:paraId="69810A6F" w14:textId="77777777" w:rsidR="00E90130" w:rsidRPr="00E90130" w:rsidRDefault="00E90130" w:rsidP="00E90130">
            <w:pPr>
              <w:tabs>
                <w:tab w:val="left" w:pos="-414"/>
                <w:tab w:val="left" w:pos="294"/>
                <w:tab w:val="left" w:pos="1002"/>
              </w:tabs>
              <w:spacing w:after="0" w:line="360" w:lineRule="auto"/>
              <w:rPr>
                <w:rFonts w:ascii="Times New Roman" w:eastAsia="Times New Roman" w:hAnsi="Times New Roman" w:cs="Times New Roman"/>
                <w:spacing w:val="-4"/>
                <w:sz w:val="20"/>
                <w:szCs w:val="20"/>
                <w:lang w:val="ky-KG" w:eastAsia="ru-RU"/>
              </w:rPr>
            </w:pPr>
            <w:r w:rsidRPr="00E90130">
              <w:rPr>
                <w:rFonts w:ascii="Times New Roman" w:eastAsia="Times New Roman" w:hAnsi="Times New Roman" w:cs="Times New Roman"/>
                <w:spacing w:val="-4"/>
                <w:sz w:val="20"/>
                <w:szCs w:val="20"/>
                <w:lang w:val="en-US" w:eastAsia="ru-RU"/>
              </w:rPr>
              <w:t xml:space="preserve">   </w:t>
            </w:r>
            <w:r w:rsidRPr="00E90130">
              <w:rPr>
                <w:rFonts w:ascii="Times New Roman" w:eastAsia="Times New Roman" w:hAnsi="Times New Roman" w:cs="Times New Roman"/>
                <w:spacing w:val="-4"/>
                <w:sz w:val="20"/>
                <w:szCs w:val="20"/>
                <w:lang w:val="ky-KG" w:eastAsia="ru-RU"/>
              </w:rPr>
              <w:t xml:space="preserve">   </w:t>
            </w:r>
            <w:r w:rsidRPr="00E90130">
              <w:rPr>
                <w:rFonts w:ascii="Times New Roman" w:eastAsia="Times New Roman" w:hAnsi="Times New Roman" w:cs="Times New Roman"/>
                <w:spacing w:val="-4"/>
                <w:sz w:val="20"/>
                <w:szCs w:val="20"/>
                <w:lang w:eastAsia="ru-RU"/>
              </w:rPr>
              <w:t>Троллейбус</w:t>
            </w:r>
            <w:r w:rsidRPr="00E90130">
              <w:rPr>
                <w:rFonts w:ascii="Times New Roman" w:eastAsia="Times New Roman" w:hAnsi="Times New Roman" w:cs="Times New Roman"/>
                <w:spacing w:val="-4"/>
                <w:sz w:val="20"/>
                <w:szCs w:val="20"/>
                <w:lang w:val="ky-KG" w:eastAsia="ru-RU"/>
              </w:rPr>
              <w:t xml:space="preserve">тар                 </w:t>
            </w:r>
          </w:p>
        </w:tc>
        <w:tc>
          <w:tcPr>
            <w:tcW w:w="1567" w:type="dxa"/>
            <w:vAlign w:val="bottom"/>
          </w:tcPr>
          <w:p w14:paraId="167A4547"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18584,4</w:t>
            </w:r>
          </w:p>
        </w:tc>
        <w:tc>
          <w:tcPr>
            <w:tcW w:w="1426" w:type="dxa"/>
            <w:vAlign w:val="bottom"/>
          </w:tcPr>
          <w:p w14:paraId="6BC07F6B" w14:textId="77777777" w:rsidR="00E90130" w:rsidRPr="00E90130" w:rsidRDefault="00E90130" w:rsidP="00E90130">
            <w:pPr>
              <w:spacing w:after="0" w:line="276" w:lineRule="auto"/>
              <w:ind w:right="176"/>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11465,9</w:t>
            </w:r>
          </w:p>
        </w:tc>
        <w:tc>
          <w:tcPr>
            <w:tcW w:w="1853" w:type="dxa"/>
            <w:vAlign w:val="bottom"/>
          </w:tcPr>
          <w:p w14:paraId="52E528C7" w14:textId="77777777" w:rsidR="00E90130" w:rsidRPr="00E90130" w:rsidRDefault="00E90130" w:rsidP="00E90130">
            <w:pPr>
              <w:spacing w:after="0" w:line="276" w:lineRule="auto"/>
              <w:ind w:right="600"/>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98,9</w:t>
            </w:r>
          </w:p>
        </w:tc>
        <w:tc>
          <w:tcPr>
            <w:tcW w:w="1656" w:type="dxa"/>
            <w:vAlign w:val="bottom"/>
          </w:tcPr>
          <w:p w14:paraId="3C5A2C57" w14:textId="77777777" w:rsidR="00E90130" w:rsidRPr="00E90130" w:rsidRDefault="00E90130" w:rsidP="00E90130">
            <w:pPr>
              <w:spacing w:after="0" w:line="276" w:lineRule="auto"/>
              <w:ind w:right="601"/>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61,7</w:t>
            </w:r>
          </w:p>
        </w:tc>
      </w:tr>
      <w:tr w:rsidR="00E90130" w:rsidRPr="00E90130" w14:paraId="280EB232" w14:textId="77777777" w:rsidTr="00E90130">
        <w:trPr>
          <w:trHeight w:val="344"/>
        </w:trPr>
        <w:tc>
          <w:tcPr>
            <w:tcW w:w="3248" w:type="dxa"/>
            <w:hideMark/>
          </w:tcPr>
          <w:p w14:paraId="13E790F1" w14:textId="77777777" w:rsidR="00E90130" w:rsidRPr="00E90130" w:rsidRDefault="00E90130" w:rsidP="00E90130">
            <w:pPr>
              <w:tabs>
                <w:tab w:val="left" w:pos="-414"/>
                <w:tab w:val="left" w:pos="294"/>
                <w:tab w:val="left" w:pos="1002"/>
              </w:tabs>
              <w:spacing w:after="0" w:line="360" w:lineRule="auto"/>
              <w:rPr>
                <w:rFonts w:ascii="Times New Roman" w:eastAsia="Times New Roman" w:hAnsi="Times New Roman" w:cs="Times New Roman"/>
                <w:spacing w:val="-4"/>
                <w:sz w:val="20"/>
                <w:szCs w:val="20"/>
                <w:lang w:val="ky-KG" w:eastAsia="ru-RU"/>
              </w:rPr>
            </w:pPr>
            <w:r w:rsidRPr="00E90130">
              <w:rPr>
                <w:rFonts w:ascii="Times New Roman" w:eastAsia="Times New Roman" w:hAnsi="Times New Roman" w:cs="Times New Roman"/>
                <w:spacing w:val="-4"/>
                <w:sz w:val="20"/>
                <w:szCs w:val="20"/>
                <w:lang w:val="en-US" w:eastAsia="ru-RU"/>
              </w:rPr>
              <w:t xml:space="preserve">   </w:t>
            </w:r>
            <w:r w:rsidRPr="00E90130">
              <w:rPr>
                <w:rFonts w:ascii="Times New Roman" w:eastAsia="Times New Roman" w:hAnsi="Times New Roman" w:cs="Times New Roman"/>
                <w:spacing w:val="-4"/>
                <w:sz w:val="20"/>
                <w:szCs w:val="20"/>
                <w:lang w:val="ky-KG" w:eastAsia="ru-RU"/>
              </w:rPr>
              <w:t xml:space="preserve">   </w:t>
            </w:r>
            <w:r w:rsidRPr="00E90130">
              <w:rPr>
                <w:rFonts w:ascii="Times New Roman" w:eastAsia="Times New Roman" w:hAnsi="Times New Roman" w:cs="Times New Roman"/>
                <w:spacing w:val="-4"/>
                <w:sz w:val="20"/>
                <w:szCs w:val="20"/>
                <w:lang w:eastAsia="ru-RU"/>
              </w:rPr>
              <w:t xml:space="preserve">Такси </w:t>
            </w:r>
            <w:r w:rsidRPr="00E90130">
              <w:rPr>
                <w:rFonts w:ascii="Times New Roman" w:eastAsia="Times New Roman" w:hAnsi="Times New Roman" w:cs="Times New Roman"/>
                <w:spacing w:val="-4"/>
                <w:sz w:val="20"/>
                <w:szCs w:val="20"/>
                <w:lang w:val="ky-KG" w:eastAsia="ru-RU"/>
              </w:rPr>
              <w:t xml:space="preserve">                               </w:t>
            </w:r>
          </w:p>
        </w:tc>
        <w:tc>
          <w:tcPr>
            <w:tcW w:w="1567" w:type="dxa"/>
            <w:vAlign w:val="bottom"/>
          </w:tcPr>
          <w:p w14:paraId="35B03B2D"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9547,9</w:t>
            </w:r>
          </w:p>
        </w:tc>
        <w:tc>
          <w:tcPr>
            <w:tcW w:w="1426" w:type="dxa"/>
            <w:vAlign w:val="bottom"/>
          </w:tcPr>
          <w:p w14:paraId="44DB0E15" w14:textId="77777777" w:rsidR="00E90130" w:rsidRPr="00E90130" w:rsidRDefault="00E90130" w:rsidP="00E90130">
            <w:pPr>
              <w:spacing w:after="0" w:line="276" w:lineRule="auto"/>
              <w:ind w:right="176"/>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11518,4</w:t>
            </w:r>
          </w:p>
        </w:tc>
        <w:tc>
          <w:tcPr>
            <w:tcW w:w="1853" w:type="dxa"/>
            <w:vAlign w:val="bottom"/>
          </w:tcPr>
          <w:p w14:paraId="22B80237" w14:textId="77777777" w:rsidR="00E90130" w:rsidRPr="00E90130" w:rsidRDefault="00E90130" w:rsidP="00E90130">
            <w:pPr>
              <w:spacing w:after="0" w:line="276" w:lineRule="auto"/>
              <w:ind w:right="600"/>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96,2</w:t>
            </w:r>
          </w:p>
        </w:tc>
        <w:tc>
          <w:tcPr>
            <w:tcW w:w="1656" w:type="dxa"/>
            <w:vAlign w:val="bottom"/>
          </w:tcPr>
          <w:p w14:paraId="0839AF82" w14:textId="77777777" w:rsidR="00E90130" w:rsidRPr="00E90130" w:rsidRDefault="00E90130" w:rsidP="00E90130">
            <w:pPr>
              <w:spacing w:after="0" w:line="276" w:lineRule="auto"/>
              <w:ind w:right="601"/>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120,6</w:t>
            </w:r>
          </w:p>
        </w:tc>
      </w:tr>
      <w:tr w:rsidR="00E90130" w:rsidRPr="00E90130" w14:paraId="1F62D2DA" w14:textId="77777777" w:rsidTr="00E90130">
        <w:trPr>
          <w:trHeight w:val="283"/>
        </w:trPr>
        <w:tc>
          <w:tcPr>
            <w:tcW w:w="3248" w:type="dxa"/>
            <w:hideMark/>
          </w:tcPr>
          <w:p w14:paraId="56D6E2D5" w14:textId="77777777" w:rsidR="00E90130" w:rsidRPr="00E90130" w:rsidRDefault="00E90130" w:rsidP="00E90130">
            <w:pPr>
              <w:tabs>
                <w:tab w:val="left" w:pos="-414"/>
                <w:tab w:val="left" w:pos="294"/>
                <w:tab w:val="left" w:pos="1002"/>
              </w:tabs>
              <w:spacing w:after="0" w:line="360" w:lineRule="auto"/>
              <w:rPr>
                <w:rFonts w:ascii="Times New Roman" w:eastAsia="Times New Roman" w:hAnsi="Times New Roman" w:cs="Times New Roman"/>
                <w:spacing w:val="-4"/>
                <w:sz w:val="20"/>
                <w:szCs w:val="20"/>
                <w:lang w:val="ky-KG" w:eastAsia="ru-RU"/>
              </w:rPr>
            </w:pPr>
            <w:r w:rsidRPr="00E90130">
              <w:rPr>
                <w:rFonts w:ascii="Times New Roman" w:eastAsia="Times New Roman" w:hAnsi="Times New Roman" w:cs="Times New Roman"/>
                <w:spacing w:val="-4"/>
                <w:sz w:val="20"/>
                <w:szCs w:val="20"/>
                <w:lang w:eastAsia="ru-RU"/>
              </w:rPr>
              <w:t>Аба транспорту</w:t>
            </w:r>
            <w:r w:rsidRPr="00E90130">
              <w:rPr>
                <w:rFonts w:ascii="Times New Roman" w:eastAsia="Times New Roman" w:hAnsi="Times New Roman" w:cs="Times New Roman"/>
                <w:spacing w:val="-4"/>
                <w:sz w:val="20"/>
                <w:szCs w:val="20"/>
                <w:lang w:val="ky-KG" w:eastAsia="ru-RU"/>
              </w:rPr>
              <w:t xml:space="preserve">                   </w:t>
            </w:r>
          </w:p>
        </w:tc>
        <w:tc>
          <w:tcPr>
            <w:tcW w:w="1567" w:type="dxa"/>
            <w:vAlign w:val="bottom"/>
          </w:tcPr>
          <w:p w14:paraId="0CC8E7D7"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827,2</w:t>
            </w:r>
          </w:p>
        </w:tc>
        <w:tc>
          <w:tcPr>
            <w:tcW w:w="1426" w:type="dxa"/>
            <w:vAlign w:val="bottom"/>
          </w:tcPr>
          <w:p w14:paraId="1272CA25" w14:textId="77777777" w:rsidR="00E90130" w:rsidRPr="00E90130" w:rsidRDefault="00E90130" w:rsidP="00E90130">
            <w:pPr>
              <w:spacing w:after="0" w:line="276" w:lineRule="auto"/>
              <w:ind w:right="176"/>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828,9</w:t>
            </w:r>
          </w:p>
        </w:tc>
        <w:tc>
          <w:tcPr>
            <w:tcW w:w="1853" w:type="dxa"/>
            <w:vAlign w:val="bottom"/>
          </w:tcPr>
          <w:p w14:paraId="58C1B945" w14:textId="77777777" w:rsidR="00E90130" w:rsidRPr="00E90130" w:rsidRDefault="00E90130" w:rsidP="00E90130">
            <w:pPr>
              <w:spacing w:after="0" w:line="276" w:lineRule="auto"/>
              <w:ind w:right="600"/>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96,6</w:t>
            </w:r>
          </w:p>
        </w:tc>
        <w:tc>
          <w:tcPr>
            <w:tcW w:w="1656" w:type="dxa"/>
            <w:vAlign w:val="bottom"/>
          </w:tcPr>
          <w:p w14:paraId="1AED5F04" w14:textId="77777777" w:rsidR="00E90130" w:rsidRPr="00E90130" w:rsidRDefault="00E90130" w:rsidP="00E90130">
            <w:pPr>
              <w:spacing w:after="0" w:line="276" w:lineRule="auto"/>
              <w:ind w:right="601"/>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100,2</w:t>
            </w:r>
          </w:p>
        </w:tc>
      </w:tr>
      <w:tr w:rsidR="00E90130" w:rsidRPr="00E90130" w14:paraId="77AC74CE" w14:textId="77777777" w:rsidTr="00E90130">
        <w:trPr>
          <w:trHeight w:val="113"/>
        </w:trPr>
        <w:tc>
          <w:tcPr>
            <w:tcW w:w="3248" w:type="dxa"/>
            <w:tcBorders>
              <w:top w:val="nil"/>
              <w:left w:val="nil"/>
              <w:bottom w:val="single" w:sz="8" w:space="0" w:color="auto"/>
              <w:right w:val="nil"/>
            </w:tcBorders>
          </w:tcPr>
          <w:p w14:paraId="2D3FCA17" w14:textId="77777777" w:rsidR="00E90130" w:rsidRPr="00E90130" w:rsidRDefault="00E90130" w:rsidP="00E90130">
            <w:pPr>
              <w:tabs>
                <w:tab w:val="left" w:pos="-414"/>
                <w:tab w:val="left" w:pos="294"/>
                <w:tab w:val="left" w:pos="1002"/>
              </w:tabs>
              <w:spacing w:after="0" w:line="360" w:lineRule="auto"/>
              <w:rPr>
                <w:rFonts w:ascii="Times New Roman" w:eastAsia="Times New Roman" w:hAnsi="Times New Roman" w:cs="Times New Roman"/>
                <w:spacing w:val="-4"/>
                <w:sz w:val="20"/>
                <w:szCs w:val="20"/>
                <w:lang w:eastAsia="ru-RU"/>
              </w:rPr>
            </w:pPr>
          </w:p>
        </w:tc>
        <w:tc>
          <w:tcPr>
            <w:tcW w:w="1567" w:type="dxa"/>
            <w:tcBorders>
              <w:top w:val="nil"/>
              <w:left w:val="nil"/>
              <w:bottom w:val="single" w:sz="8" w:space="0" w:color="auto"/>
              <w:right w:val="nil"/>
            </w:tcBorders>
            <w:vAlign w:val="bottom"/>
          </w:tcPr>
          <w:p w14:paraId="0338A67B" w14:textId="77777777" w:rsidR="00E90130" w:rsidRPr="00E90130" w:rsidRDefault="00E90130" w:rsidP="00E90130">
            <w:pPr>
              <w:spacing w:after="0" w:line="360" w:lineRule="auto"/>
              <w:ind w:right="317"/>
              <w:jc w:val="right"/>
              <w:rPr>
                <w:rFonts w:ascii="Times New Roman" w:eastAsia="Times New Roman" w:hAnsi="Times New Roman" w:cs="Times New Roman"/>
                <w:bCs/>
                <w:sz w:val="20"/>
                <w:szCs w:val="20"/>
                <w:lang w:val="ky-KG" w:eastAsia="ru-RU"/>
              </w:rPr>
            </w:pPr>
          </w:p>
        </w:tc>
        <w:tc>
          <w:tcPr>
            <w:tcW w:w="1426" w:type="dxa"/>
            <w:tcBorders>
              <w:top w:val="nil"/>
              <w:left w:val="nil"/>
              <w:bottom w:val="single" w:sz="8" w:space="0" w:color="auto"/>
              <w:right w:val="nil"/>
            </w:tcBorders>
            <w:vAlign w:val="bottom"/>
          </w:tcPr>
          <w:p w14:paraId="2F577328" w14:textId="77777777" w:rsidR="00E90130" w:rsidRPr="00E90130" w:rsidRDefault="00E90130" w:rsidP="00E90130">
            <w:pPr>
              <w:spacing w:after="0" w:line="360" w:lineRule="auto"/>
              <w:ind w:right="176"/>
              <w:rPr>
                <w:rFonts w:ascii="Times New Roman" w:eastAsia="Times New Roman" w:hAnsi="Times New Roman" w:cs="Times New Roman"/>
                <w:bCs/>
                <w:sz w:val="20"/>
                <w:szCs w:val="20"/>
                <w:lang w:val="ky-KG" w:eastAsia="ru-RU"/>
              </w:rPr>
            </w:pPr>
          </w:p>
        </w:tc>
        <w:tc>
          <w:tcPr>
            <w:tcW w:w="1853" w:type="dxa"/>
            <w:tcBorders>
              <w:top w:val="nil"/>
              <w:left w:val="nil"/>
              <w:bottom w:val="single" w:sz="8" w:space="0" w:color="auto"/>
              <w:right w:val="nil"/>
            </w:tcBorders>
            <w:vAlign w:val="bottom"/>
          </w:tcPr>
          <w:p w14:paraId="48E9A165" w14:textId="77777777" w:rsidR="00E90130" w:rsidRPr="00E90130" w:rsidRDefault="00E90130" w:rsidP="00E90130">
            <w:pPr>
              <w:spacing w:after="0" w:line="360" w:lineRule="auto"/>
              <w:ind w:right="600"/>
              <w:jc w:val="right"/>
              <w:rPr>
                <w:rFonts w:ascii="Times New Roman" w:eastAsia="Times New Roman" w:hAnsi="Times New Roman" w:cs="Times New Roman"/>
                <w:bCs/>
                <w:sz w:val="20"/>
                <w:szCs w:val="20"/>
                <w:lang w:val="ky-KG" w:eastAsia="ru-RU"/>
              </w:rPr>
            </w:pPr>
          </w:p>
        </w:tc>
        <w:tc>
          <w:tcPr>
            <w:tcW w:w="1656" w:type="dxa"/>
            <w:tcBorders>
              <w:top w:val="nil"/>
              <w:left w:val="nil"/>
              <w:bottom w:val="single" w:sz="8" w:space="0" w:color="auto"/>
              <w:right w:val="nil"/>
            </w:tcBorders>
            <w:vAlign w:val="bottom"/>
          </w:tcPr>
          <w:p w14:paraId="45E184B2" w14:textId="77777777" w:rsidR="00E90130" w:rsidRPr="00E90130" w:rsidRDefault="00E90130" w:rsidP="00E90130">
            <w:pPr>
              <w:spacing w:after="0" w:line="360" w:lineRule="auto"/>
              <w:ind w:right="601"/>
              <w:jc w:val="right"/>
              <w:rPr>
                <w:rFonts w:ascii="Times New Roman" w:eastAsia="Times New Roman" w:hAnsi="Times New Roman" w:cs="Times New Roman"/>
                <w:bCs/>
                <w:sz w:val="20"/>
                <w:szCs w:val="20"/>
                <w:lang w:val="ky-KG" w:eastAsia="ru-RU"/>
              </w:rPr>
            </w:pPr>
          </w:p>
        </w:tc>
      </w:tr>
    </w:tbl>
    <w:p w14:paraId="2E0A025E" w14:textId="77777777" w:rsidR="00E90130" w:rsidRPr="00E90130" w:rsidRDefault="00E90130" w:rsidP="00E90130">
      <w:pPr>
        <w:spacing w:after="0" w:line="360" w:lineRule="auto"/>
        <w:jc w:val="both"/>
        <w:rPr>
          <w:rFonts w:ascii="Times New Roman" w:eastAsia="Times New Roman" w:hAnsi="Times New Roman" w:cs="Times New Roman"/>
          <w:spacing w:val="-4"/>
          <w:sz w:val="24"/>
          <w:szCs w:val="24"/>
          <w:lang w:eastAsia="ru-RU"/>
        </w:rPr>
      </w:pPr>
    </w:p>
    <w:p w14:paraId="7682581E" w14:textId="548A66E4" w:rsidR="003E1D78" w:rsidRDefault="00E90130" w:rsidP="006C06E5">
      <w:pPr>
        <w:spacing w:after="120" w:line="240" w:lineRule="auto"/>
        <w:ind w:firstLine="708"/>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hint="eastAsia"/>
          <w:spacing w:val="-4"/>
          <w:sz w:val="24"/>
          <w:szCs w:val="24"/>
          <w:lang w:val="zh-CN" w:eastAsia="zh-CN"/>
        </w:rPr>
        <w:t>20</w:t>
      </w:r>
      <w:r w:rsidRPr="00E90130">
        <w:rPr>
          <w:rFonts w:ascii="Times New Roman" w:eastAsia="Times New Roman" w:hAnsi="Times New Roman" w:cs="Times New Roman"/>
          <w:spacing w:val="-4"/>
          <w:sz w:val="24"/>
          <w:szCs w:val="24"/>
          <w:lang w:eastAsia="ru-RU"/>
        </w:rPr>
        <w:t>2</w:t>
      </w:r>
      <w:r w:rsidRPr="00E90130">
        <w:rPr>
          <w:rFonts w:ascii="Times New Roman" w:eastAsia="Times New Roman" w:hAnsi="Times New Roman" w:cs="Times New Roman"/>
          <w:spacing w:val="-4"/>
          <w:sz w:val="24"/>
          <w:szCs w:val="24"/>
          <w:lang w:val="ky-KG" w:eastAsia="ru-RU"/>
        </w:rPr>
        <w:t>4</w:t>
      </w:r>
      <w:r w:rsidRPr="00E90130">
        <w:rPr>
          <w:rFonts w:ascii="Times New Roman" w:eastAsia="Times New Roman" w:hAnsi="Times New Roman" w:cs="Times New Roman" w:hint="eastAsia"/>
          <w:spacing w:val="-4"/>
          <w:sz w:val="24"/>
          <w:szCs w:val="24"/>
          <w:lang w:val="zh-CN" w:eastAsia="zh-CN"/>
        </w:rPr>
        <w:t>-жылдын янва</w:t>
      </w:r>
      <w:r w:rsidRPr="00E90130">
        <w:rPr>
          <w:rFonts w:ascii="Times New Roman" w:eastAsia="Times New Roman" w:hAnsi="Times New Roman" w:cs="Times New Roman"/>
          <w:spacing w:val="-4"/>
          <w:sz w:val="24"/>
          <w:szCs w:val="24"/>
          <w:lang w:val="ky-KG" w:eastAsia="zh-CN"/>
        </w:rPr>
        <w:t>рь-августунда</w:t>
      </w:r>
      <w:r w:rsidRPr="00E90130">
        <w:rPr>
          <w:rFonts w:ascii="Times New Roman" w:eastAsia="Times New Roman" w:hAnsi="Times New Roman" w:cs="Times New Roman"/>
          <w:spacing w:val="-4"/>
          <w:sz w:val="24"/>
          <w:szCs w:val="24"/>
          <w:lang w:val="ky-KG" w:eastAsia="ru-RU"/>
        </w:rPr>
        <w:t xml:space="preserve"> </w:t>
      </w:r>
      <w:r w:rsidRPr="00E90130">
        <w:rPr>
          <w:rFonts w:ascii="Times New Roman" w:eastAsia="Times New Roman" w:hAnsi="Times New Roman" w:cs="Times New Roman" w:hint="eastAsia"/>
          <w:spacing w:val="-4"/>
          <w:sz w:val="24"/>
          <w:szCs w:val="24"/>
          <w:lang w:val="zh-CN" w:eastAsia="zh-CN"/>
        </w:rPr>
        <w:t xml:space="preserve">транспорттун бардык түрү менен </w:t>
      </w:r>
      <w:r w:rsidRPr="00E90130">
        <w:rPr>
          <w:rFonts w:ascii="Times New Roman" w:eastAsia="Times New Roman" w:hAnsi="Times New Roman" w:cs="Times New Roman" w:hint="eastAsia"/>
          <w:i/>
          <w:spacing w:val="-4"/>
          <w:sz w:val="24"/>
          <w:szCs w:val="24"/>
          <w:lang w:val="zh-CN" w:eastAsia="zh-CN"/>
        </w:rPr>
        <w:t>жүргүнчүлөрдү ташуу</w:t>
      </w:r>
      <w:r w:rsidRPr="00E90130">
        <w:rPr>
          <w:rFonts w:ascii="Times New Roman" w:eastAsia="Times New Roman" w:hAnsi="Times New Roman" w:cs="Times New Roman"/>
          <w:i/>
          <w:spacing w:val="-4"/>
          <w:sz w:val="24"/>
          <w:szCs w:val="24"/>
          <w:lang w:val="ky-KG" w:eastAsia="ru-RU"/>
        </w:rPr>
        <w:t xml:space="preserve">нун жүгүртүүсү  </w:t>
      </w:r>
      <w:r w:rsidRPr="00E90130">
        <w:rPr>
          <w:rFonts w:ascii="Times New Roman" w:eastAsia="Times New Roman" w:hAnsi="Times New Roman" w:cs="Times New Roman"/>
          <w:spacing w:val="-4"/>
          <w:sz w:val="24"/>
          <w:szCs w:val="24"/>
          <w:lang w:val="ky-KG" w:eastAsia="ru-RU"/>
        </w:rPr>
        <w:t xml:space="preserve">4272,3 </w:t>
      </w:r>
      <w:r w:rsidRPr="00E90130">
        <w:rPr>
          <w:rFonts w:ascii="Times New Roman" w:eastAsia="Times New Roman" w:hAnsi="Times New Roman" w:cs="Times New Roman" w:hint="eastAsia"/>
          <w:sz w:val="24"/>
          <w:szCs w:val="24"/>
          <w:lang w:val="zh-CN" w:eastAsia="zh-CN"/>
        </w:rPr>
        <w:t xml:space="preserve">млн. </w:t>
      </w:r>
      <w:r w:rsidRPr="00E90130">
        <w:rPr>
          <w:rFonts w:ascii="Times New Roman" w:eastAsia="Times New Roman" w:hAnsi="Times New Roman" w:cs="Times New Roman" w:hint="eastAsia"/>
          <w:spacing w:val="-4"/>
          <w:sz w:val="24"/>
          <w:szCs w:val="24"/>
          <w:lang w:val="zh-CN" w:eastAsia="zh-CN"/>
        </w:rPr>
        <w:t>жүргүнчү</w:t>
      </w:r>
      <w:r w:rsidRPr="00E90130">
        <w:rPr>
          <w:rFonts w:ascii="Times New Roman" w:eastAsia="Times New Roman" w:hAnsi="Times New Roman" w:cs="Times New Roman" w:hint="eastAsia"/>
          <w:sz w:val="24"/>
          <w:szCs w:val="24"/>
          <w:lang w:val="zh-CN" w:eastAsia="zh-CN"/>
        </w:rPr>
        <w:t>-километр</w:t>
      </w:r>
      <w:r w:rsidRPr="00E90130">
        <w:rPr>
          <w:rFonts w:ascii="Times New Roman" w:eastAsia="Times New Roman" w:hAnsi="Times New Roman" w:cs="Times New Roman"/>
          <w:sz w:val="24"/>
          <w:szCs w:val="24"/>
          <w:lang w:val="ky-KG" w:eastAsia="ru-RU"/>
        </w:rPr>
        <w:t>ди</w:t>
      </w:r>
      <w:r w:rsidRPr="00E90130">
        <w:rPr>
          <w:rFonts w:ascii="Times New Roman" w:eastAsia="Times New Roman" w:hAnsi="Times New Roman" w:cs="Times New Roman"/>
          <w:sz w:val="24"/>
          <w:szCs w:val="24"/>
          <w:lang w:val="zh-CN" w:eastAsia="ru-RU"/>
        </w:rPr>
        <w:t xml:space="preserve"> </w:t>
      </w:r>
      <w:r w:rsidRPr="00E90130">
        <w:rPr>
          <w:rFonts w:ascii="Times New Roman" w:eastAsia="Times New Roman" w:hAnsi="Times New Roman" w:cs="Times New Roman"/>
          <w:sz w:val="24"/>
          <w:szCs w:val="24"/>
          <w:lang w:val="ky-KG" w:eastAsia="ru-RU"/>
        </w:rPr>
        <w:t xml:space="preserve">түздү жана мурунку жылдын тийиштүү мезгилине караганда 2,8 </w:t>
      </w:r>
      <w:r w:rsidRPr="00E90130">
        <w:rPr>
          <w:rFonts w:ascii="Times New Roman" w:eastAsia="Times New Roman" w:hAnsi="Times New Roman" w:cs="Times New Roman" w:hint="eastAsia"/>
          <w:sz w:val="24"/>
          <w:szCs w:val="24"/>
          <w:lang w:val="zh-CN" w:eastAsia="zh-CN"/>
        </w:rPr>
        <w:t xml:space="preserve">пайызга </w:t>
      </w:r>
      <w:r w:rsidRPr="00E90130">
        <w:rPr>
          <w:rFonts w:ascii="Times New Roman" w:eastAsia="Times New Roman" w:hAnsi="Times New Roman" w:cs="Times New Roman"/>
          <w:sz w:val="24"/>
          <w:szCs w:val="24"/>
          <w:lang w:val="ky-KG" w:eastAsia="ru-RU"/>
        </w:rPr>
        <w:t>көбөйдү</w:t>
      </w:r>
      <w:r w:rsidRPr="00E90130">
        <w:rPr>
          <w:rFonts w:ascii="Times New Roman" w:eastAsia="Times New Roman" w:hAnsi="Times New Roman" w:cs="Times New Roman"/>
          <w:sz w:val="24"/>
          <w:szCs w:val="24"/>
          <w:lang w:eastAsia="ru-RU"/>
        </w:rPr>
        <w:t xml:space="preserve">. </w:t>
      </w:r>
      <w:r w:rsidRPr="00E90130">
        <w:rPr>
          <w:rFonts w:ascii="Times New Roman" w:eastAsia="Times New Roman" w:hAnsi="Times New Roman" w:cs="Times New Roman" w:hint="eastAsia"/>
          <w:sz w:val="24"/>
          <w:szCs w:val="24"/>
          <w:lang w:val="zh-CN" w:eastAsia="zh-CN"/>
        </w:rPr>
        <w:t>Анын ичинен автобус</w:t>
      </w:r>
      <w:r w:rsidRPr="00E90130">
        <w:rPr>
          <w:rFonts w:ascii="Times New Roman" w:eastAsia="Times New Roman" w:hAnsi="Times New Roman" w:cs="Times New Roman"/>
          <w:sz w:val="24"/>
          <w:szCs w:val="24"/>
          <w:lang w:val="ky-KG" w:eastAsia="ru-RU"/>
        </w:rPr>
        <w:t>тар</w:t>
      </w:r>
      <w:r w:rsidRPr="00E90130">
        <w:rPr>
          <w:rFonts w:ascii="Times New Roman" w:eastAsia="Times New Roman" w:hAnsi="Times New Roman" w:cs="Times New Roman" w:hint="eastAsia"/>
          <w:sz w:val="24"/>
          <w:szCs w:val="24"/>
          <w:lang w:val="zh-CN" w:eastAsia="zh-CN"/>
        </w:rPr>
        <w:t xml:space="preserve"> менен</w:t>
      </w:r>
      <w:r w:rsidRPr="00E90130">
        <w:rPr>
          <w:rFonts w:ascii="Times New Roman" w:eastAsia="Times New Roman" w:hAnsi="Times New Roman" w:cs="Times New Roman"/>
          <w:sz w:val="24"/>
          <w:szCs w:val="24"/>
          <w:lang w:val="ky-KG" w:eastAsia="ru-RU"/>
        </w:rPr>
        <w:t xml:space="preserve">    -2750,5 </w:t>
      </w:r>
      <w:r w:rsidRPr="00E90130">
        <w:rPr>
          <w:rFonts w:ascii="Times New Roman" w:eastAsia="Times New Roman" w:hAnsi="Times New Roman" w:cs="Times New Roman" w:hint="eastAsia"/>
          <w:sz w:val="24"/>
          <w:szCs w:val="24"/>
          <w:lang w:val="zh-CN" w:eastAsia="zh-CN"/>
        </w:rPr>
        <w:t xml:space="preserve">млн. </w:t>
      </w:r>
      <w:r w:rsidRPr="00E90130">
        <w:rPr>
          <w:rFonts w:ascii="Times New Roman" w:eastAsia="Times New Roman" w:hAnsi="Times New Roman" w:cs="Times New Roman" w:hint="eastAsia"/>
          <w:spacing w:val="-4"/>
          <w:sz w:val="24"/>
          <w:szCs w:val="24"/>
          <w:lang w:val="zh-CN" w:eastAsia="zh-CN"/>
        </w:rPr>
        <w:t>жүргүнчү</w:t>
      </w:r>
      <w:r w:rsidRPr="00E90130">
        <w:rPr>
          <w:rFonts w:ascii="Times New Roman" w:eastAsia="Times New Roman" w:hAnsi="Times New Roman" w:cs="Times New Roman" w:hint="eastAsia"/>
          <w:sz w:val="24"/>
          <w:szCs w:val="24"/>
          <w:lang w:val="zh-CN" w:eastAsia="zh-CN"/>
        </w:rPr>
        <w:t>-километр</w:t>
      </w:r>
      <w:r w:rsidRPr="00E90130">
        <w:rPr>
          <w:rFonts w:ascii="Times New Roman" w:eastAsia="Times New Roman" w:hAnsi="Times New Roman" w:cs="Times New Roman"/>
          <w:sz w:val="24"/>
          <w:szCs w:val="24"/>
          <w:lang w:val="ky-KG" w:eastAsia="ru-RU"/>
        </w:rPr>
        <w:t>ди түздү</w:t>
      </w:r>
      <w:r w:rsidRPr="00E90130">
        <w:rPr>
          <w:rFonts w:ascii="Times New Roman" w:eastAsia="Times New Roman" w:hAnsi="Times New Roman" w:cs="Times New Roman" w:hint="eastAsia"/>
          <w:sz w:val="24"/>
          <w:szCs w:val="24"/>
          <w:lang w:val="zh-CN" w:eastAsia="zh-CN"/>
        </w:rPr>
        <w:t xml:space="preserve"> же</w:t>
      </w:r>
      <w:r w:rsidRPr="00E90130">
        <w:rPr>
          <w:rFonts w:ascii="Times New Roman" w:eastAsia="Times New Roman" w:hAnsi="Times New Roman" w:cs="Times New Roman"/>
          <w:sz w:val="24"/>
          <w:szCs w:val="24"/>
          <w:lang w:val="ky-KG" w:eastAsia="ru-RU"/>
        </w:rPr>
        <w:t xml:space="preserve"> мурунку жылдын тийиштүү мезгилине караганда</w:t>
      </w:r>
      <w:r w:rsidRPr="00E90130">
        <w:rPr>
          <w:rFonts w:ascii="Times New Roman" w:eastAsia="Times New Roman" w:hAnsi="Times New Roman" w:cs="Times New Roman"/>
          <w:sz w:val="24"/>
          <w:szCs w:val="24"/>
          <w:lang w:val="zh-CN" w:eastAsia="ru-RU"/>
        </w:rPr>
        <w:t xml:space="preserve"> </w:t>
      </w:r>
      <w:r w:rsidRPr="00E90130">
        <w:rPr>
          <w:rFonts w:ascii="Times New Roman" w:eastAsia="Times New Roman" w:hAnsi="Times New Roman" w:cs="Times New Roman"/>
          <w:sz w:val="24"/>
          <w:szCs w:val="24"/>
          <w:lang w:val="ky-KG" w:eastAsia="ru-RU"/>
        </w:rPr>
        <w:t xml:space="preserve">7,0 </w:t>
      </w:r>
      <w:r w:rsidRPr="00E90130">
        <w:rPr>
          <w:rFonts w:ascii="Times New Roman" w:eastAsia="Times New Roman" w:hAnsi="Times New Roman" w:cs="Times New Roman" w:hint="eastAsia"/>
          <w:sz w:val="24"/>
          <w:szCs w:val="24"/>
          <w:lang w:val="zh-CN" w:eastAsia="zh-CN"/>
        </w:rPr>
        <w:t>пайыз</w:t>
      </w:r>
      <w:r w:rsidR="00CF2E25">
        <w:rPr>
          <w:rFonts w:ascii="Times New Roman" w:eastAsia="Times New Roman" w:hAnsi="Times New Roman" w:cs="Times New Roman"/>
          <w:sz w:val="24"/>
          <w:szCs w:val="24"/>
          <w:lang w:val="ky-KG" w:eastAsia="ru-RU"/>
        </w:rPr>
        <w:t>га көбөйдү.</w:t>
      </w:r>
    </w:p>
    <w:p w14:paraId="1CB42857" w14:textId="77777777" w:rsidR="006C06E5" w:rsidRPr="006C06E5" w:rsidRDefault="006C06E5" w:rsidP="006C06E5">
      <w:pPr>
        <w:spacing w:after="120" w:line="240" w:lineRule="auto"/>
        <w:ind w:firstLine="708"/>
        <w:jc w:val="both"/>
        <w:rPr>
          <w:rFonts w:ascii="Times New Roman" w:eastAsia="Times New Roman" w:hAnsi="Times New Roman" w:cs="Times New Roman"/>
          <w:sz w:val="6"/>
          <w:szCs w:val="6"/>
          <w:lang w:val="ky-KG" w:eastAsia="ru-RU"/>
        </w:rPr>
      </w:pPr>
    </w:p>
    <w:p w14:paraId="46DB1CC0" w14:textId="741C42DB" w:rsidR="00E90130" w:rsidRPr="00E90130" w:rsidRDefault="00CF2E25" w:rsidP="00E90130">
      <w:pPr>
        <w:spacing w:after="120" w:line="240" w:lineRule="auto"/>
        <w:contextualSpacing/>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27</w:t>
      </w:r>
      <w:r w:rsidR="00E90130" w:rsidRPr="00E90130">
        <w:rPr>
          <w:rFonts w:ascii="Times New Roman" w:eastAsia="Times New Roman" w:hAnsi="Times New Roman" w:cs="Times New Roman"/>
          <w:b/>
          <w:sz w:val="24"/>
          <w:szCs w:val="24"/>
          <w:lang w:val="ky-KG" w:eastAsia="ru-RU"/>
        </w:rPr>
        <w:t xml:space="preserve">-таблица: 2024-ж. январь-августунда транспорттун бардык түрү менен                              </w:t>
      </w:r>
    </w:p>
    <w:p w14:paraId="5EEADE05" w14:textId="77777777" w:rsidR="00E90130" w:rsidRPr="00E90130" w:rsidRDefault="00E90130" w:rsidP="00E90130">
      <w:pPr>
        <w:spacing w:after="120" w:line="240" w:lineRule="auto"/>
        <w:contextualSpacing/>
        <w:rPr>
          <w:rFonts w:ascii="Times New Roman" w:eastAsia="Times New Roman" w:hAnsi="Times New Roman" w:cs="Times New Roman"/>
          <w:b/>
          <w:sz w:val="24"/>
          <w:szCs w:val="24"/>
          <w:lang w:val="ky-KG" w:eastAsia="ru-RU"/>
        </w:rPr>
      </w:pPr>
      <w:r w:rsidRPr="00E90130">
        <w:rPr>
          <w:rFonts w:ascii="Times New Roman" w:eastAsia="Times New Roman" w:hAnsi="Times New Roman" w:cs="Times New Roman"/>
          <w:b/>
          <w:sz w:val="24"/>
          <w:szCs w:val="24"/>
          <w:lang w:val="ky-KG" w:eastAsia="ru-RU"/>
        </w:rPr>
        <w:t xml:space="preserve">                      жүргүнчүлөрдү   ташуунун жүгүртүүсү</w:t>
      </w:r>
    </w:p>
    <w:p w14:paraId="735451B6" w14:textId="77777777" w:rsidR="00E90130" w:rsidRPr="00E90130" w:rsidRDefault="00E90130" w:rsidP="00E90130">
      <w:pPr>
        <w:spacing w:after="120" w:line="240" w:lineRule="auto"/>
        <w:contextualSpacing/>
        <w:rPr>
          <w:rFonts w:ascii="Times New Roman" w:eastAsia="Times New Roman" w:hAnsi="Times New Roman" w:cs="Times New Roman"/>
          <w:b/>
          <w:sz w:val="24"/>
          <w:szCs w:val="24"/>
          <w:lang w:val="ky-KG" w:eastAsia="ru-RU"/>
        </w:rPr>
      </w:pPr>
    </w:p>
    <w:tbl>
      <w:tblPr>
        <w:tblW w:w="9645" w:type="dxa"/>
        <w:tblInd w:w="108" w:type="dxa"/>
        <w:tblLayout w:type="fixed"/>
        <w:tblLook w:val="04A0" w:firstRow="1" w:lastRow="0" w:firstColumn="1" w:lastColumn="0" w:noHBand="0" w:noVBand="1"/>
      </w:tblPr>
      <w:tblGrid>
        <w:gridCol w:w="3120"/>
        <w:gridCol w:w="1560"/>
        <w:gridCol w:w="1419"/>
        <w:gridCol w:w="1843"/>
        <w:gridCol w:w="1703"/>
      </w:tblGrid>
      <w:tr w:rsidR="00E90130" w:rsidRPr="00E90130" w14:paraId="7DA64B8F" w14:textId="77777777" w:rsidTr="00E90130">
        <w:trPr>
          <w:tblHeader/>
        </w:trPr>
        <w:tc>
          <w:tcPr>
            <w:tcW w:w="3120" w:type="dxa"/>
            <w:vMerge w:val="restart"/>
            <w:tcBorders>
              <w:top w:val="single" w:sz="8" w:space="0" w:color="auto"/>
              <w:left w:val="nil"/>
              <w:bottom w:val="single" w:sz="8" w:space="0" w:color="auto"/>
              <w:right w:val="nil"/>
            </w:tcBorders>
          </w:tcPr>
          <w:p w14:paraId="04CFA28A" w14:textId="77777777" w:rsidR="00E90130" w:rsidRPr="00E90130" w:rsidRDefault="00E90130" w:rsidP="00E90130">
            <w:pPr>
              <w:tabs>
                <w:tab w:val="left" w:pos="-414"/>
                <w:tab w:val="left" w:pos="294"/>
                <w:tab w:val="left" w:pos="1002"/>
              </w:tabs>
              <w:spacing w:after="0" w:line="264" w:lineRule="auto"/>
              <w:jc w:val="both"/>
              <w:rPr>
                <w:rFonts w:ascii="Times New Roman" w:eastAsia="Times New Roman" w:hAnsi="Times New Roman" w:cs="Times New Roman"/>
                <w:b/>
                <w:spacing w:val="-4"/>
                <w:sz w:val="20"/>
                <w:szCs w:val="20"/>
                <w:lang w:val="ky-KG" w:eastAsia="ru-RU"/>
              </w:rPr>
            </w:pPr>
          </w:p>
          <w:p w14:paraId="2C9B3F82" w14:textId="77777777" w:rsidR="00E90130" w:rsidRPr="00E90130" w:rsidRDefault="00E90130" w:rsidP="00E90130">
            <w:pPr>
              <w:spacing w:after="0" w:line="240" w:lineRule="auto"/>
              <w:rPr>
                <w:rFonts w:ascii="Times New Roman" w:eastAsia="Times New Roman" w:hAnsi="Times New Roman" w:cs="Times New Roman"/>
                <w:sz w:val="20"/>
                <w:szCs w:val="20"/>
                <w:lang w:val="ky-KG" w:eastAsia="ru-RU"/>
              </w:rPr>
            </w:pPr>
          </w:p>
          <w:p w14:paraId="5AE01A9E" w14:textId="77777777" w:rsidR="00E90130" w:rsidRPr="00E90130" w:rsidRDefault="00E90130" w:rsidP="00E90130">
            <w:pPr>
              <w:spacing w:after="0" w:line="240" w:lineRule="auto"/>
              <w:jc w:val="right"/>
              <w:rPr>
                <w:rFonts w:ascii="Times New Roman" w:eastAsia="Times New Roman" w:hAnsi="Times New Roman" w:cs="Times New Roman"/>
                <w:sz w:val="20"/>
                <w:szCs w:val="20"/>
                <w:lang w:val="ky-KG" w:eastAsia="ru-RU"/>
              </w:rPr>
            </w:pPr>
          </w:p>
        </w:tc>
        <w:tc>
          <w:tcPr>
            <w:tcW w:w="2979" w:type="dxa"/>
            <w:gridSpan w:val="2"/>
            <w:tcBorders>
              <w:top w:val="single" w:sz="8" w:space="0" w:color="auto"/>
              <w:left w:val="nil"/>
              <w:bottom w:val="single" w:sz="4" w:space="0" w:color="auto"/>
              <w:right w:val="nil"/>
            </w:tcBorders>
            <w:vAlign w:val="center"/>
            <w:hideMark/>
          </w:tcPr>
          <w:p w14:paraId="626A08AC" w14:textId="77777777" w:rsidR="00E90130" w:rsidRPr="00E90130" w:rsidRDefault="00E90130" w:rsidP="00E90130">
            <w:pPr>
              <w:tabs>
                <w:tab w:val="left" w:pos="-414"/>
                <w:tab w:val="left" w:pos="294"/>
                <w:tab w:val="left" w:pos="1002"/>
              </w:tabs>
              <w:spacing w:after="0" w:line="264" w:lineRule="auto"/>
              <w:jc w:val="center"/>
              <w:rPr>
                <w:rFonts w:ascii="Times New Roman" w:eastAsia="Times New Roman" w:hAnsi="Times New Roman" w:cs="Times New Roman"/>
                <w:b/>
                <w:spacing w:val="-4"/>
                <w:sz w:val="20"/>
                <w:szCs w:val="20"/>
                <w:lang w:val="ky-KG" w:eastAsia="ru-RU"/>
              </w:rPr>
            </w:pPr>
            <w:r w:rsidRPr="00E90130">
              <w:rPr>
                <w:rFonts w:ascii="Times New Roman" w:eastAsia="Times New Roman" w:hAnsi="Times New Roman" w:cs="Times New Roman"/>
                <w:b/>
                <w:spacing w:val="-4"/>
                <w:sz w:val="20"/>
                <w:szCs w:val="20"/>
                <w:lang w:val="ky-KG" w:eastAsia="ru-RU"/>
              </w:rPr>
              <w:t>Млн. жүргүнчү-километр</w:t>
            </w:r>
          </w:p>
        </w:tc>
        <w:tc>
          <w:tcPr>
            <w:tcW w:w="3546" w:type="dxa"/>
            <w:gridSpan w:val="2"/>
            <w:tcBorders>
              <w:top w:val="single" w:sz="8" w:space="0" w:color="auto"/>
              <w:left w:val="nil"/>
              <w:bottom w:val="single" w:sz="4" w:space="0" w:color="auto"/>
              <w:right w:val="nil"/>
            </w:tcBorders>
            <w:hideMark/>
          </w:tcPr>
          <w:p w14:paraId="18DB9032" w14:textId="77777777" w:rsidR="00E90130" w:rsidRPr="00E90130" w:rsidRDefault="00E90130" w:rsidP="00E90130">
            <w:pPr>
              <w:spacing w:after="0" w:line="240" w:lineRule="auto"/>
              <w:jc w:val="center"/>
              <w:rPr>
                <w:rFonts w:ascii="Times New Roman" w:eastAsia="Times New Roman" w:hAnsi="Times New Roman" w:cs="Times New Roman"/>
                <w:b/>
                <w:sz w:val="20"/>
                <w:szCs w:val="20"/>
                <w:lang w:val="ky-KG" w:eastAsia="ru-RU"/>
              </w:rPr>
            </w:pPr>
            <w:r w:rsidRPr="00E90130">
              <w:rPr>
                <w:rFonts w:ascii="Times New Roman" w:eastAsia="Times New Roman" w:hAnsi="Times New Roman" w:cs="Times New Roman"/>
                <w:b/>
                <w:sz w:val="20"/>
                <w:szCs w:val="20"/>
                <w:lang w:val="ky-KG" w:eastAsia="ru-RU"/>
              </w:rPr>
              <w:t xml:space="preserve">Мурунку жылдын тиешелүү </w:t>
            </w:r>
          </w:p>
          <w:p w14:paraId="3A377C3F" w14:textId="77777777" w:rsidR="00E90130" w:rsidRPr="00E90130" w:rsidRDefault="00E90130" w:rsidP="00E90130">
            <w:pPr>
              <w:tabs>
                <w:tab w:val="left" w:pos="-414"/>
                <w:tab w:val="left" w:pos="294"/>
                <w:tab w:val="left" w:pos="1002"/>
              </w:tabs>
              <w:spacing w:after="0" w:line="264" w:lineRule="auto"/>
              <w:jc w:val="center"/>
              <w:rPr>
                <w:rFonts w:ascii="Times New Roman" w:eastAsia="Times New Roman" w:hAnsi="Times New Roman" w:cs="Times New Roman"/>
                <w:b/>
                <w:spacing w:val="-4"/>
                <w:sz w:val="20"/>
                <w:szCs w:val="20"/>
                <w:lang w:eastAsia="ru-RU"/>
              </w:rPr>
            </w:pPr>
            <w:r w:rsidRPr="00E90130">
              <w:rPr>
                <w:rFonts w:ascii="Times New Roman" w:eastAsia="Times New Roman" w:hAnsi="Times New Roman" w:cs="Times New Roman"/>
                <w:b/>
                <w:sz w:val="20"/>
                <w:szCs w:val="20"/>
                <w:lang w:val="ky-KG" w:eastAsia="ru-RU"/>
              </w:rPr>
              <w:t>мезгилине карата пайыз менен</w:t>
            </w:r>
          </w:p>
        </w:tc>
      </w:tr>
      <w:tr w:rsidR="00E90130" w:rsidRPr="00E90130" w14:paraId="334A5ADC" w14:textId="77777777" w:rsidTr="00E90130">
        <w:trPr>
          <w:tblHeader/>
        </w:trPr>
        <w:tc>
          <w:tcPr>
            <w:tcW w:w="3120" w:type="dxa"/>
            <w:vMerge/>
            <w:tcBorders>
              <w:top w:val="single" w:sz="8" w:space="0" w:color="auto"/>
              <w:left w:val="nil"/>
              <w:bottom w:val="single" w:sz="8" w:space="0" w:color="auto"/>
              <w:right w:val="nil"/>
            </w:tcBorders>
            <w:vAlign w:val="center"/>
            <w:hideMark/>
          </w:tcPr>
          <w:p w14:paraId="6FADA282" w14:textId="77777777" w:rsidR="00E90130" w:rsidRPr="00E90130" w:rsidRDefault="00E90130" w:rsidP="00E90130">
            <w:pPr>
              <w:spacing w:after="0" w:line="240" w:lineRule="auto"/>
              <w:rPr>
                <w:rFonts w:ascii="Times New Roman" w:eastAsia="Times New Roman" w:hAnsi="Times New Roman" w:cs="Times New Roman"/>
                <w:sz w:val="20"/>
                <w:szCs w:val="20"/>
                <w:lang w:val="ky-KG" w:eastAsia="ru-RU"/>
              </w:rPr>
            </w:pPr>
          </w:p>
        </w:tc>
        <w:tc>
          <w:tcPr>
            <w:tcW w:w="1560" w:type="dxa"/>
            <w:tcBorders>
              <w:top w:val="single" w:sz="4" w:space="0" w:color="auto"/>
              <w:left w:val="nil"/>
              <w:bottom w:val="single" w:sz="8" w:space="0" w:color="auto"/>
              <w:right w:val="nil"/>
            </w:tcBorders>
            <w:hideMark/>
          </w:tcPr>
          <w:p w14:paraId="73405547"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eastAsia="ru-RU"/>
              </w:rPr>
              <w:t>20</w:t>
            </w:r>
            <w:r w:rsidRPr="00E90130">
              <w:rPr>
                <w:rFonts w:ascii="Times New Roman" w:eastAsia="Times New Roman" w:hAnsi="Times New Roman" w:cs="Times New Roman"/>
                <w:b/>
                <w:bCs/>
                <w:sz w:val="20"/>
                <w:szCs w:val="20"/>
                <w:lang w:val="ky-KG" w:eastAsia="ru-RU"/>
              </w:rPr>
              <w:t>23</w:t>
            </w:r>
          </w:p>
        </w:tc>
        <w:tc>
          <w:tcPr>
            <w:tcW w:w="1419" w:type="dxa"/>
            <w:tcBorders>
              <w:top w:val="single" w:sz="4" w:space="0" w:color="auto"/>
              <w:left w:val="nil"/>
              <w:bottom w:val="single" w:sz="8" w:space="0" w:color="auto"/>
              <w:right w:val="nil"/>
            </w:tcBorders>
            <w:hideMark/>
          </w:tcPr>
          <w:p w14:paraId="06146EF8"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eastAsia="ru-RU"/>
              </w:rPr>
              <w:t>202</w:t>
            </w:r>
            <w:r w:rsidRPr="00E90130">
              <w:rPr>
                <w:rFonts w:ascii="Times New Roman" w:eastAsia="Times New Roman" w:hAnsi="Times New Roman" w:cs="Times New Roman"/>
                <w:b/>
                <w:bCs/>
                <w:sz w:val="20"/>
                <w:szCs w:val="20"/>
                <w:lang w:val="ky-KG" w:eastAsia="ru-RU"/>
              </w:rPr>
              <w:t>4</w:t>
            </w:r>
          </w:p>
        </w:tc>
        <w:tc>
          <w:tcPr>
            <w:tcW w:w="1843" w:type="dxa"/>
            <w:tcBorders>
              <w:top w:val="single" w:sz="4" w:space="0" w:color="auto"/>
              <w:left w:val="nil"/>
              <w:bottom w:val="single" w:sz="8" w:space="0" w:color="auto"/>
              <w:right w:val="nil"/>
            </w:tcBorders>
            <w:hideMark/>
          </w:tcPr>
          <w:p w14:paraId="58F1E267"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eastAsia="ru-RU"/>
              </w:rPr>
              <w:t>20</w:t>
            </w:r>
            <w:r w:rsidRPr="00E90130">
              <w:rPr>
                <w:rFonts w:ascii="Times New Roman" w:eastAsia="Times New Roman" w:hAnsi="Times New Roman" w:cs="Times New Roman"/>
                <w:b/>
                <w:bCs/>
                <w:sz w:val="20"/>
                <w:szCs w:val="20"/>
                <w:lang w:val="ky-KG" w:eastAsia="ru-RU"/>
              </w:rPr>
              <w:t>23</w:t>
            </w:r>
          </w:p>
        </w:tc>
        <w:tc>
          <w:tcPr>
            <w:tcW w:w="1703" w:type="dxa"/>
            <w:tcBorders>
              <w:top w:val="single" w:sz="4" w:space="0" w:color="auto"/>
              <w:left w:val="nil"/>
              <w:bottom w:val="single" w:sz="8" w:space="0" w:color="auto"/>
              <w:right w:val="nil"/>
            </w:tcBorders>
            <w:hideMark/>
          </w:tcPr>
          <w:p w14:paraId="5287801B" w14:textId="77777777" w:rsidR="00E90130" w:rsidRPr="00E90130" w:rsidRDefault="00E90130" w:rsidP="00E90130">
            <w:pPr>
              <w:spacing w:after="0" w:line="240" w:lineRule="auto"/>
              <w:jc w:val="center"/>
              <w:rPr>
                <w:rFonts w:ascii="Times New Roman" w:eastAsia="Times New Roman" w:hAnsi="Times New Roman" w:cs="Times New Roman"/>
                <w:b/>
                <w:bCs/>
                <w:sz w:val="20"/>
                <w:szCs w:val="20"/>
                <w:lang w:val="ky-KG" w:eastAsia="ru-RU"/>
              </w:rPr>
            </w:pPr>
            <w:r w:rsidRPr="00E90130">
              <w:rPr>
                <w:rFonts w:ascii="Times New Roman" w:eastAsia="Times New Roman" w:hAnsi="Times New Roman" w:cs="Times New Roman"/>
                <w:b/>
                <w:bCs/>
                <w:sz w:val="20"/>
                <w:szCs w:val="20"/>
                <w:lang w:eastAsia="ru-RU"/>
              </w:rPr>
              <w:t>202</w:t>
            </w:r>
            <w:r w:rsidRPr="00E90130">
              <w:rPr>
                <w:rFonts w:ascii="Times New Roman" w:eastAsia="Times New Roman" w:hAnsi="Times New Roman" w:cs="Times New Roman"/>
                <w:b/>
                <w:bCs/>
                <w:sz w:val="20"/>
                <w:szCs w:val="20"/>
                <w:lang w:val="ky-KG" w:eastAsia="ru-RU"/>
              </w:rPr>
              <w:t>4</w:t>
            </w:r>
          </w:p>
        </w:tc>
      </w:tr>
      <w:tr w:rsidR="00E90130" w:rsidRPr="00E90130" w14:paraId="7C3FBF36" w14:textId="77777777" w:rsidTr="00E90130">
        <w:trPr>
          <w:trHeight w:val="113"/>
        </w:trPr>
        <w:tc>
          <w:tcPr>
            <w:tcW w:w="3120" w:type="dxa"/>
            <w:tcBorders>
              <w:top w:val="single" w:sz="8" w:space="0" w:color="auto"/>
              <w:left w:val="nil"/>
              <w:bottom w:val="nil"/>
              <w:right w:val="nil"/>
            </w:tcBorders>
            <w:vAlign w:val="center"/>
          </w:tcPr>
          <w:p w14:paraId="468C7599" w14:textId="77777777" w:rsidR="00E90130" w:rsidRPr="00E90130" w:rsidRDefault="00E90130" w:rsidP="00E90130">
            <w:pPr>
              <w:widowControl w:val="0"/>
              <w:autoSpaceDE w:val="0"/>
              <w:autoSpaceDN w:val="0"/>
              <w:adjustRightInd w:val="0"/>
              <w:spacing w:after="0" w:line="240" w:lineRule="auto"/>
              <w:rPr>
                <w:rFonts w:ascii="Times New Roman" w:eastAsia="Times New Roman" w:hAnsi="Times New Roman" w:cs="Times New Roman"/>
                <w:b/>
                <w:sz w:val="20"/>
                <w:szCs w:val="20"/>
                <w:lang w:val="ky-KG" w:eastAsia="ru-RU"/>
              </w:rPr>
            </w:pPr>
          </w:p>
        </w:tc>
        <w:tc>
          <w:tcPr>
            <w:tcW w:w="1560" w:type="dxa"/>
            <w:tcBorders>
              <w:top w:val="single" w:sz="8" w:space="0" w:color="auto"/>
              <w:left w:val="nil"/>
              <w:bottom w:val="nil"/>
              <w:right w:val="nil"/>
            </w:tcBorders>
            <w:vAlign w:val="bottom"/>
          </w:tcPr>
          <w:p w14:paraId="158859F5" w14:textId="77777777" w:rsidR="00E90130" w:rsidRPr="00E90130" w:rsidRDefault="00E90130" w:rsidP="00E90130">
            <w:pPr>
              <w:spacing w:after="0" w:line="276" w:lineRule="auto"/>
              <w:ind w:right="317"/>
              <w:jc w:val="center"/>
              <w:rPr>
                <w:rFonts w:ascii="Times New Roman" w:eastAsia="Times New Roman" w:hAnsi="Times New Roman" w:cs="Times New Roman"/>
                <w:b/>
                <w:bCs/>
                <w:sz w:val="20"/>
                <w:szCs w:val="20"/>
                <w:lang w:val="ky-KG" w:eastAsia="ru-RU"/>
              </w:rPr>
            </w:pPr>
          </w:p>
        </w:tc>
        <w:tc>
          <w:tcPr>
            <w:tcW w:w="1419" w:type="dxa"/>
            <w:tcBorders>
              <w:top w:val="single" w:sz="8" w:space="0" w:color="auto"/>
              <w:left w:val="nil"/>
              <w:bottom w:val="nil"/>
              <w:right w:val="nil"/>
            </w:tcBorders>
            <w:vAlign w:val="bottom"/>
          </w:tcPr>
          <w:p w14:paraId="2AEFCAA5" w14:textId="77777777" w:rsidR="00E90130" w:rsidRPr="00E90130" w:rsidRDefault="00E90130" w:rsidP="00E90130">
            <w:pPr>
              <w:tabs>
                <w:tab w:val="left" w:pos="1202"/>
              </w:tabs>
              <w:spacing w:after="0" w:line="276" w:lineRule="auto"/>
              <w:ind w:right="318"/>
              <w:jc w:val="right"/>
              <w:rPr>
                <w:rFonts w:ascii="Times New Roman" w:eastAsia="Times New Roman" w:hAnsi="Times New Roman" w:cs="Times New Roman"/>
                <w:b/>
                <w:bCs/>
                <w:sz w:val="20"/>
                <w:szCs w:val="20"/>
                <w:lang w:val="ky-KG" w:eastAsia="ru-RU"/>
              </w:rPr>
            </w:pPr>
          </w:p>
        </w:tc>
        <w:tc>
          <w:tcPr>
            <w:tcW w:w="1843" w:type="dxa"/>
            <w:tcBorders>
              <w:top w:val="single" w:sz="8" w:space="0" w:color="auto"/>
              <w:left w:val="nil"/>
              <w:bottom w:val="nil"/>
              <w:right w:val="nil"/>
            </w:tcBorders>
            <w:vAlign w:val="bottom"/>
          </w:tcPr>
          <w:p w14:paraId="4C3DF016" w14:textId="77777777" w:rsidR="00E90130" w:rsidRPr="00E90130" w:rsidRDefault="00E90130" w:rsidP="00E90130">
            <w:pPr>
              <w:spacing w:after="0" w:line="276" w:lineRule="auto"/>
              <w:ind w:right="600"/>
              <w:jc w:val="right"/>
              <w:rPr>
                <w:rFonts w:ascii="Times New Roman" w:eastAsia="Times New Roman" w:hAnsi="Times New Roman" w:cs="Times New Roman"/>
                <w:b/>
                <w:bCs/>
                <w:sz w:val="20"/>
                <w:szCs w:val="20"/>
                <w:lang w:val="ky-KG" w:eastAsia="ru-RU"/>
              </w:rPr>
            </w:pPr>
          </w:p>
        </w:tc>
        <w:tc>
          <w:tcPr>
            <w:tcW w:w="1703" w:type="dxa"/>
            <w:tcBorders>
              <w:top w:val="single" w:sz="8" w:space="0" w:color="auto"/>
              <w:left w:val="nil"/>
              <w:bottom w:val="nil"/>
              <w:right w:val="nil"/>
            </w:tcBorders>
            <w:vAlign w:val="bottom"/>
          </w:tcPr>
          <w:p w14:paraId="7F305527" w14:textId="77777777" w:rsidR="00E90130" w:rsidRPr="00E90130" w:rsidRDefault="00E90130" w:rsidP="00E90130">
            <w:pPr>
              <w:spacing w:after="0" w:line="276" w:lineRule="auto"/>
              <w:ind w:right="601"/>
              <w:jc w:val="right"/>
              <w:rPr>
                <w:rFonts w:ascii="Times New Roman" w:eastAsia="Times New Roman" w:hAnsi="Times New Roman" w:cs="Times New Roman"/>
                <w:b/>
                <w:bCs/>
                <w:sz w:val="20"/>
                <w:szCs w:val="20"/>
                <w:lang w:val="ky-KG" w:eastAsia="ru-RU"/>
              </w:rPr>
            </w:pPr>
          </w:p>
        </w:tc>
      </w:tr>
      <w:tr w:rsidR="00E90130" w:rsidRPr="00E90130" w14:paraId="665DF8FE" w14:textId="77777777" w:rsidTr="00E90130">
        <w:trPr>
          <w:trHeight w:val="296"/>
        </w:trPr>
        <w:tc>
          <w:tcPr>
            <w:tcW w:w="3120" w:type="dxa"/>
            <w:vAlign w:val="center"/>
            <w:hideMark/>
          </w:tcPr>
          <w:p w14:paraId="3497792C" w14:textId="77777777" w:rsidR="00E90130" w:rsidRPr="00E90130" w:rsidRDefault="00E90130" w:rsidP="00E901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90130">
              <w:rPr>
                <w:rFonts w:ascii="Times New Roman" w:eastAsia="Times New Roman" w:hAnsi="Times New Roman" w:cs="Times New Roman"/>
                <w:b/>
                <w:sz w:val="20"/>
                <w:szCs w:val="20"/>
                <w:lang w:val="ky-KG" w:eastAsia="ru-RU"/>
              </w:rPr>
              <w:t xml:space="preserve">Бардыгы                            </w:t>
            </w:r>
          </w:p>
        </w:tc>
        <w:tc>
          <w:tcPr>
            <w:tcW w:w="1560" w:type="dxa"/>
            <w:vAlign w:val="bottom"/>
          </w:tcPr>
          <w:p w14:paraId="32105EE2" w14:textId="77777777" w:rsidR="00E90130" w:rsidRPr="00E90130" w:rsidRDefault="00E90130" w:rsidP="00E90130">
            <w:pPr>
              <w:spacing w:after="0" w:line="276" w:lineRule="auto"/>
              <w:ind w:right="317"/>
              <w:jc w:val="right"/>
              <w:rPr>
                <w:rFonts w:ascii="Times New Roman" w:eastAsia="Times New Roman" w:hAnsi="Times New Roman" w:cs="Times New Roman"/>
                <w:b/>
                <w:bCs/>
                <w:color w:val="000000"/>
                <w:sz w:val="20"/>
                <w:szCs w:val="20"/>
                <w:lang w:val="ky-KG"/>
              </w:rPr>
            </w:pPr>
            <w:r w:rsidRPr="00E90130">
              <w:rPr>
                <w:rFonts w:ascii="Times New Roman" w:eastAsia="Times New Roman" w:hAnsi="Times New Roman" w:cs="Times New Roman"/>
                <w:b/>
                <w:bCs/>
                <w:color w:val="000000"/>
                <w:sz w:val="20"/>
                <w:szCs w:val="20"/>
                <w:lang w:val="ky-KG"/>
              </w:rPr>
              <w:t>4 154,4</w:t>
            </w:r>
          </w:p>
        </w:tc>
        <w:tc>
          <w:tcPr>
            <w:tcW w:w="1419" w:type="dxa"/>
            <w:vAlign w:val="bottom"/>
          </w:tcPr>
          <w:p w14:paraId="3914CC09" w14:textId="77777777" w:rsidR="00E90130" w:rsidRPr="00E90130" w:rsidRDefault="00E90130" w:rsidP="00E90130">
            <w:pPr>
              <w:tabs>
                <w:tab w:val="left" w:pos="1202"/>
              </w:tabs>
              <w:spacing w:after="0" w:line="276" w:lineRule="auto"/>
              <w:ind w:right="318"/>
              <w:jc w:val="right"/>
              <w:rPr>
                <w:rFonts w:ascii="Times New Roman" w:eastAsia="Times New Roman" w:hAnsi="Times New Roman" w:cs="Times New Roman"/>
                <w:b/>
                <w:bCs/>
                <w:color w:val="000000"/>
                <w:sz w:val="20"/>
                <w:szCs w:val="20"/>
                <w:lang w:val="ky-KG"/>
              </w:rPr>
            </w:pPr>
            <w:r w:rsidRPr="00E90130">
              <w:rPr>
                <w:rFonts w:ascii="Times New Roman" w:eastAsia="Times New Roman" w:hAnsi="Times New Roman" w:cs="Times New Roman"/>
                <w:b/>
                <w:bCs/>
                <w:color w:val="000000"/>
                <w:sz w:val="20"/>
                <w:szCs w:val="20"/>
                <w:lang w:val="ky-KG"/>
              </w:rPr>
              <w:t>4 272,3</w:t>
            </w:r>
          </w:p>
        </w:tc>
        <w:tc>
          <w:tcPr>
            <w:tcW w:w="1843" w:type="dxa"/>
            <w:vAlign w:val="bottom"/>
          </w:tcPr>
          <w:p w14:paraId="6DE43721" w14:textId="77777777" w:rsidR="00E90130" w:rsidRPr="00E90130" w:rsidRDefault="00E90130" w:rsidP="00E90130">
            <w:pPr>
              <w:spacing w:after="0" w:line="276" w:lineRule="auto"/>
              <w:ind w:right="600"/>
              <w:jc w:val="right"/>
              <w:rPr>
                <w:rFonts w:ascii="Times New Roman" w:eastAsia="Times New Roman" w:hAnsi="Times New Roman" w:cs="Times New Roman"/>
                <w:b/>
                <w:bCs/>
                <w:color w:val="000000"/>
                <w:sz w:val="20"/>
                <w:szCs w:val="20"/>
                <w:lang w:val="ky-KG"/>
              </w:rPr>
            </w:pPr>
            <w:r w:rsidRPr="00E90130">
              <w:rPr>
                <w:rFonts w:ascii="Times New Roman" w:eastAsia="Times New Roman" w:hAnsi="Times New Roman" w:cs="Times New Roman"/>
                <w:b/>
                <w:bCs/>
                <w:color w:val="000000"/>
                <w:sz w:val="20"/>
                <w:szCs w:val="20"/>
                <w:lang w:val="ky-KG"/>
              </w:rPr>
              <w:t>104,8</w:t>
            </w:r>
          </w:p>
        </w:tc>
        <w:tc>
          <w:tcPr>
            <w:tcW w:w="1703" w:type="dxa"/>
            <w:vAlign w:val="bottom"/>
          </w:tcPr>
          <w:p w14:paraId="6723E03A" w14:textId="77777777" w:rsidR="00E90130" w:rsidRPr="00E90130" w:rsidRDefault="00E90130" w:rsidP="00E90130">
            <w:pPr>
              <w:spacing w:after="0" w:line="276" w:lineRule="auto"/>
              <w:ind w:right="427"/>
              <w:jc w:val="right"/>
              <w:rPr>
                <w:rFonts w:ascii="Times New Roman" w:eastAsia="Times New Roman" w:hAnsi="Times New Roman" w:cs="Times New Roman"/>
                <w:b/>
                <w:bCs/>
                <w:color w:val="000000"/>
                <w:sz w:val="20"/>
                <w:szCs w:val="20"/>
                <w:lang w:val="ky-KG"/>
              </w:rPr>
            </w:pPr>
            <w:r w:rsidRPr="00E90130">
              <w:rPr>
                <w:rFonts w:ascii="Times New Roman" w:eastAsia="Times New Roman" w:hAnsi="Times New Roman" w:cs="Times New Roman"/>
                <w:b/>
                <w:bCs/>
                <w:color w:val="000000"/>
                <w:sz w:val="20"/>
                <w:szCs w:val="20"/>
                <w:lang w:val="ky-KG"/>
              </w:rPr>
              <w:t>102,8</w:t>
            </w:r>
          </w:p>
        </w:tc>
      </w:tr>
      <w:tr w:rsidR="00E90130" w:rsidRPr="00E90130" w14:paraId="1426660A" w14:textId="77777777" w:rsidTr="00E90130">
        <w:tc>
          <w:tcPr>
            <w:tcW w:w="3120" w:type="dxa"/>
            <w:hideMark/>
          </w:tcPr>
          <w:p w14:paraId="3E262601" w14:textId="77777777" w:rsidR="00E90130" w:rsidRPr="00E90130" w:rsidRDefault="00E90130" w:rsidP="00E90130">
            <w:pPr>
              <w:tabs>
                <w:tab w:val="left" w:pos="-414"/>
                <w:tab w:val="left" w:pos="294"/>
                <w:tab w:val="left" w:pos="1002"/>
              </w:tabs>
              <w:spacing w:after="0" w:line="360" w:lineRule="auto"/>
              <w:rPr>
                <w:rFonts w:ascii="Times New Roman" w:eastAsia="Times New Roman" w:hAnsi="Times New Roman" w:cs="Times New Roman"/>
                <w:spacing w:val="-4"/>
                <w:sz w:val="20"/>
                <w:szCs w:val="20"/>
                <w:lang w:eastAsia="ru-RU"/>
              </w:rPr>
            </w:pPr>
            <w:proofErr w:type="spellStart"/>
            <w:r w:rsidRPr="00E90130">
              <w:rPr>
                <w:rFonts w:ascii="Times New Roman" w:eastAsia="Times New Roman" w:hAnsi="Times New Roman" w:cs="Times New Roman"/>
                <w:spacing w:val="-4"/>
                <w:sz w:val="20"/>
                <w:szCs w:val="20"/>
                <w:lang w:eastAsia="ru-RU"/>
              </w:rPr>
              <w:t>Жерде</w:t>
            </w:r>
            <w:proofErr w:type="spellEnd"/>
            <w:r w:rsidRPr="00E90130">
              <w:rPr>
                <w:rFonts w:ascii="Times New Roman" w:eastAsia="Times New Roman" w:hAnsi="Times New Roman" w:cs="Times New Roman"/>
                <w:spacing w:val="-4"/>
                <w:sz w:val="20"/>
                <w:szCs w:val="20"/>
                <w:lang w:eastAsia="ru-RU"/>
              </w:rPr>
              <w:t xml:space="preserve"> ж</w:t>
            </w:r>
            <w:r w:rsidRPr="00E90130">
              <w:rPr>
                <w:rFonts w:ascii="Times New Roman" w:eastAsia="Times New Roman" w:hAnsi="Times New Roman" w:cs="Times New Roman"/>
                <w:spacing w:val="-4"/>
                <w:sz w:val="20"/>
                <w:szCs w:val="20"/>
                <w:lang w:val="ky-KG" w:eastAsia="ru-RU"/>
              </w:rPr>
              <w:t>ү</w:t>
            </w:r>
            <w:r w:rsidRPr="00E90130">
              <w:rPr>
                <w:rFonts w:ascii="Times New Roman" w:eastAsia="Times New Roman" w:hAnsi="Times New Roman" w:cs="Times New Roman"/>
                <w:spacing w:val="-4"/>
                <w:sz w:val="20"/>
                <w:szCs w:val="20"/>
                <w:lang w:eastAsia="ru-RU"/>
              </w:rPr>
              <w:t>р</w:t>
            </w:r>
            <w:r w:rsidRPr="00E90130">
              <w:rPr>
                <w:rFonts w:ascii="Times New Roman" w:eastAsia="Times New Roman" w:hAnsi="Times New Roman" w:cs="Times New Roman"/>
                <w:spacing w:val="-4"/>
                <w:sz w:val="20"/>
                <w:szCs w:val="20"/>
                <w:lang w:val="ky-KG" w:eastAsia="ru-RU"/>
              </w:rPr>
              <w:t>үү</w:t>
            </w:r>
            <w:r w:rsidRPr="00E90130">
              <w:rPr>
                <w:rFonts w:ascii="Times New Roman" w:eastAsia="Times New Roman" w:hAnsi="Times New Roman" w:cs="Times New Roman"/>
                <w:spacing w:val="-4"/>
                <w:sz w:val="20"/>
                <w:szCs w:val="20"/>
                <w:lang w:eastAsia="ru-RU"/>
              </w:rPr>
              <w:t>ч</w:t>
            </w:r>
            <w:r w:rsidRPr="00E90130">
              <w:rPr>
                <w:rFonts w:ascii="Times New Roman" w:eastAsia="Times New Roman" w:hAnsi="Times New Roman" w:cs="Times New Roman"/>
                <w:spacing w:val="-4"/>
                <w:sz w:val="20"/>
                <w:szCs w:val="20"/>
                <w:lang w:val="ky-KG" w:eastAsia="ru-RU"/>
              </w:rPr>
              <w:t>ү</w:t>
            </w:r>
            <w:r w:rsidRPr="00E90130">
              <w:rPr>
                <w:rFonts w:ascii="Times New Roman" w:eastAsia="Times New Roman" w:hAnsi="Times New Roman" w:cs="Times New Roman"/>
                <w:spacing w:val="-4"/>
                <w:sz w:val="20"/>
                <w:szCs w:val="20"/>
                <w:lang w:eastAsia="ru-RU"/>
              </w:rPr>
              <w:t xml:space="preserve"> транспорт</w:t>
            </w:r>
          </w:p>
        </w:tc>
        <w:tc>
          <w:tcPr>
            <w:tcW w:w="1560" w:type="dxa"/>
            <w:vMerge w:val="restart"/>
            <w:vAlign w:val="bottom"/>
          </w:tcPr>
          <w:p w14:paraId="588CC642"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16,5</w:t>
            </w:r>
          </w:p>
        </w:tc>
        <w:tc>
          <w:tcPr>
            <w:tcW w:w="1419" w:type="dxa"/>
            <w:vMerge w:val="restart"/>
            <w:vAlign w:val="bottom"/>
          </w:tcPr>
          <w:p w14:paraId="2B9EC046" w14:textId="77777777" w:rsidR="00E90130" w:rsidRPr="00E90130" w:rsidRDefault="00E90130" w:rsidP="00E90130">
            <w:pPr>
              <w:tabs>
                <w:tab w:val="left" w:pos="1202"/>
              </w:tabs>
              <w:spacing w:after="0" w:line="276" w:lineRule="auto"/>
              <w:ind w:right="318"/>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18,1</w:t>
            </w:r>
          </w:p>
        </w:tc>
        <w:tc>
          <w:tcPr>
            <w:tcW w:w="1843" w:type="dxa"/>
            <w:vMerge w:val="restart"/>
            <w:vAlign w:val="bottom"/>
          </w:tcPr>
          <w:p w14:paraId="0442FF4C" w14:textId="77777777" w:rsidR="00E90130" w:rsidRPr="00E90130" w:rsidRDefault="00E90130" w:rsidP="00E90130">
            <w:pPr>
              <w:spacing w:after="0" w:line="276" w:lineRule="auto"/>
              <w:ind w:right="600"/>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114,4</w:t>
            </w:r>
          </w:p>
        </w:tc>
        <w:tc>
          <w:tcPr>
            <w:tcW w:w="1703" w:type="dxa"/>
            <w:vMerge w:val="restart"/>
            <w:vAlign w:val="bottom"/>
          </w:tcPr>
          <w:p w14:paraId="1948AD20" w14:textId="77777777" w:rsidR="00E90130" w:rsidRPr="00E90130" w:rsidRDefault="00E90130" w:rsidP="00E90130">
            <w:pPr>
              <w:spacing w:after="0" w:line="276" w:lineRule="auto"/>
              <w:ind w:right="431"/>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109,7</w:t>
            </w:r>
          </w:p>
        </w:tc>
      </w:tr>
      <w:tr w:rsidR="00E90130" w:rsidRPr="00E90130" w14:paraId="35BC5F84" w14:textId="77777777" w:rsidTr="00E90130">
        <w:tc>
          <w:tcPr>
            <w:tcW w:w="3120" w:type="dxa"/>
            <w:hideMark/>
          </w:tcPr>
          <w:p w14:paraId="20255711" w14:textId="77777777" w:rsidR="00E90130" w:rsidRPr="00E90130" w:rsidRDefault="00E90130" w:rsidP="00E90130">
            <w:pPr>
              <w:tabs>
                <w:tab w:val="left" w:pos="-414"/>
                <w:tab w:val="left" w:pos="294"/>
                <w:tab w:val="left" w:pos="1002"/>
              </w:tabs>
              <w:spacing w:after="0" w:line="360" w:lineRule="auto"/>
              <w:rPr>
                <w:rFonts w:ascii="Times New Roman" w:eastAsia="Times New Roman" w:hAnsi="Times New Roman" w:cs="Times New Roman"/>
                <w:spacing w:val="-4"/>
                <w:sz w:val="20"/>
                <w:szCs w:val="20"/>
                <w:lang w:val="ky-KG" w:eastAsia="ru-RU"/>
              </w:rPr>
            </w:pPr>
            <w:r w:rsidRPr="00E90130">
              <w:rPr>
                <w:rFonts w:ascii="Times New Roman" w:eastAsia="Times New Roman" w:hAnsi="Times New Roman" w:cs="Times New Roman"/>
                <w:spacing w:val="-4"/>
                <w:sz w:val="20"/>
                <w:szCs w:val="20"/>
                <w:lang w:val="ky-KG" w:eastAsia="ru-RU"/>
              </w:rPr>
              <w:t xml:space="preserve">   </w:t>
            </w:r>
            <w:proofErr w:type="spellStart"/>
            <w:r w:rsidRPr="00E90130">
              <w:rPr>
                <w:rFonts w:ascii="Times New Roman" w:eastAsia="Times New Roman" w:hAnsi="Times New Roman" w:cs="Times New Roman"/>
                <w:spacing w:val="-4"/>
                <w:sz w:val="20"/>
                <w:szCs w:val="20"/>
                <w:lang w:val="en-US" w:eastAsia="ru-RU"/>
              </w:rPr>
              <w:t>Темир</w:t>
            </w:r>
            <w:proofErr w:type="spellEnd"/>
            <w:r w:rsidRPr="00E90130">
              <w:rPr>
                <w:rFonts w:ascii="Times New Roman" w:eastAsia="Times New Roman" w:hAnsi="Times New Roman" w:cs="Times New Roman"/>
                <w:spacing w:val="-4"/>
                <w:sz w:val="20"/>
                <w:szCs w:val="20"/>
                <w:lang w:val="en-US" w:eastAsia="ru-RU"/>
              </w:rPr>
              <w:t xml:space="preserve"> </w:t>
            </w:r>
            <w:proofErr w:type="spellStart"/>
            <w:r w:rsidRPr="00E90130">
              <w:rPr>
                <w:rFonts w:ascii="Times New Roman" w:eastAsia="Times New Roman" w:hAnsi="Times New Roman" w:cs="Times New Roman"/>
                <w:spacing w:val="-4"/>
                <w:sz w:val="20"/>
                <w:szCs w:val="20"/>
                <w:lang w:val="en-US" w:eastAsia="ru-RU"/>
              </w:rPr>
              <w:t>жол</w:t>
            </w:r>
            <w:proofErr w:type="spellEnd"/>
            <w:r w:rsidRPr="00E90130">
              <w:rPr>
                <w:rFonts w:ascii="Times New Roman" w:eastAsia="Times New Roman" w:hAnsi="Times New Roman" w:cs="Times New Roman"/>
                <w:spacing w:val="-4"/>
                <w:sz w:val="20"/>
                <w:szCs w:val="20"/>
                <w:lang w:val="en-US" w:eastAsia="ru-RU"/>
              </w:rPr>
              <w:t xml:space="preserve"> </w:t>
            </w:r>
            <w:proofErr w:type="spellStart"/>
            <w:r w:rsidRPr="00E90130">
              <w:rPr>
                <w:rFonts w:ascii="Times New Roman" w:eastAsia="Times New Roman" w:hAnsi="Times New Roman" w:cs="Times New Roman"/>
                <w:spacing w:val="-4"/>
                <w:sz w:val="20"/>
                <w:szCs w:val="20"/>
                <w:lang w:val="en-US" w:eastAsia="ru-RU"/>
              </w:rPr>
              <w:t>тра</w:t>
            </w:r>
            <w:proofErr w:type="spellEnd"/>
            <w:r w:rsidRPr="00E90130">
              <w:rPr>
                <w:rFonts w:ascii="Times New Roman" w:eastAsia="Times New Roman" w:hAnsi="Times New Roman" w:cs="Times New Roman"/>
                <w:spacing w:val="-4"/>
                <w:sz w:val="20"/>
                <w:szCs w:val="20"/>
                <w:lang w:val="ky-KG" w:eastAsia="ru-RU"/>
              </w:rPr>
              <w:t>н</w:t>
            </w:r>
            <w:proofErr w:type="spellStart"/>
            <w:r w:rsidRPr="00E90130">
              <w:rPr>
                <w:rFonts w:ascii="Times New Roman" w:eastAsia="Times New Roman" w:hAnsi="Times New Roman" w:cs="Times New Roman"/>
                <w:spacing w:val="-4"/>
                <w:sz w:val="20"/>
                <w:szCs w:val="20"/>
                <w:lang w:val="en-US" w:eastAsia="ru-RU"/>
              </w:rPr>
              <w:t>спорту</w:t>
            </w:r>
            <w:proofErr w:type="spellEnd"/>
            <w:r w:rsidRPr="00E90130">
              <w:rPr>
                <w:rFonts w:ascii="Times New Roman" w:eastAsia="Times New Roman" w:hAnsi="Times New Roman" w:cs="Times New Roman"/>
                <w:spacing w:val="-4"/>
                <w:sz w:val="20"/>
                <w:szCs w:val="20"/>
                <w:lang w:val="ky-KG" w:eastAsia="ru-RU"/>
              </w:rPr>
              <w:t xml:space="preserve">     </w:t>
            </w:r>
          </w:p>
        </w:tc>
        <w:tc>
          <w:tcPr>
            <w:tcW w:w="1560" w:type="dxa"/>
            <w:vMerge/>
            <w:vAlign w:val="center"/>
          </w:tcPr>
          <w:p w14:paraId="5389DAF3" w14:textId="77777777" w:rsidR="00E90130" w:rsidRPr="00E90130" w:rsidRDefault="00E90130" w:rsidP="00E90130">
            <w:pPr>
              <w:spacing w:after="0" w:line="240" w:lineRule="auto"/>
              <w:rPr>
                <w:rFonts w:ascii="Times New Roman" w:eastAsia="Times New Roman" w:hAnsi="Times New Roman" w:cs="Times New Roman"/>
                <w:bCs/>
                <w:color w:val="000000"/>
                <w:sz w:val="20"/>
                <w:szCs w:val="20"/>
                <w:lang w:val="ky-KG" w:eastAsia="ru-RU"/>
              </w:rPr>
            </w:pPr>
          </w:p>
        </w:tc>
        <w:tc>
          <w:tcPr>
            <w:tcW w:w="1419" w:type="dxa"/>
            <w:vMerge/>
            <w:vAlign w:val="center"/>
          </w:tcPr>
          <w:p w14:paraId="6AA189D2" w14:textId="77777777" w:rsidR="00E90130" w:rsidRPr="00E90130" w:rsidRDefault="00E90130" w:rsidP="00E90130">
            <w:pPr>
              <w:spacing w:after="0" w:line="240" w:lineRule="auto"/>
              <w:rPr>
                <w:rFonts w:ascii="Times New Roman" w:eastAsia="Times New Roman" w:hAnsi="Times New Roman" w:cs="Times New Roman"/>
                <w:bCs/>
                <w:color w:val="000000"/>
                <w:sz w:val="20"/>
                <w:szCs w:val="20"/>
                <w:lang w:val="ky-KG" w:eastAsia="ru-RU"/>
              </w:rPr>
            </w:pPr>
          </w:p>
        </w:tc>
        <w:tc>
          <w:tcPr>
            <w:tcW w:w="1843" w:type="dxa"/>
            <w:vMerge/>
            <w:vAlign w:val="center"/>
          </w:tcPr>
          <w:p w14:paraId="52312C8F" w14:textId="77777777" w:rsidR="00E90130" w:rsidRPr="00E90130" w:rsidRDefault="00E90130" w:rsidP="00E90130">
            <w:pPr>
              <w:spacing w:after="0" w:line="240" w:lineRule="auto"/>
              <w:rPr>
                <w:rFonts w:ascii="Times New Roman" w:eastAsia="Times New Roman" w:hAnsi="Times New Roman" w:cs="Times New Roman"/>
                <w:bCs/>
                <w:color w:val="000000"/>
                <w:sz w:val="20"/>
                <w:szCs w:val="20"/>
                <w:lang w:val="ky-KG" w:eastAsia="ru-RU"/>
              </w:rPr>
            </w:pPr>
          </w:p>
        </w:tc>
        <w:tc>
          <w:tcPr>
            <w:tcW w:w="1703" w:type="dxa"/>
            <w:vMerge/>
            <w:vAlign w:val="center"/>
          </w:tcPr>
          <w:p w14:paraId="438739AC" w14:textId="77777777" w:rsidR="00E90130" w:rsidRPr="00E90130" w:rsidRDefault="00E90130" w:rsidP="00E90130">
            <w:pPr>
              <w:spacing w:after="0" w:line="240" w:lineRule="auto"/>
              <w:rPr>
                <w:rFonts w:ascii="Times New Roman" w:eastAsia="Times New Roman" w:hAnsi="Times New Roman" w:cs="Times New Roman"/>
                <w:bCs/>
                <w:color w:val="000000"/>
                <w:sz w:val="20"/>
                <w:szCs w:val="20"/>
                <w:lang w:val="ky-KG" w:eastAsia="ru-RU"/>
              </w:rPr>
            </w:pPr>
          </w:p>
        </w:tc>
      </w:tr>
      <w:tr w:rsidR="00E90130" w:rsidRPr="00E90130" w14:paraId="4BB2C23A" w14:textId="77777777" w:rsidTr="00E90130">
        <w:trPr>
          <w:trHeight w:val="296"/>
        </w:trPr>
        <w:tc>
          <w:tcPr>
            <w:tcW w:w="3120" w:type="dxa"/>
            <w:hideMark/>
          </w:tcPr>
          <w:p w14:paraId="16A9113D" w14:textId="77777777" w:rsidR="00E90130" w:rsidRPr="00E90130" w:rsidRDefault="00E90130" w:rsidP="00E90130">
            <w:pPr>
              <w:tabs>
                <w:tab w:val="left" w:pos="-414"/>
                <w:tab w:val="left" w:pos="294"/>
                <w:tab w:val="left" w:pos="1002"/>
              </w:tabs>
              <w:spacing w:after="0" w:line="360" w:lineRule="auto"/>
              <w:rPr>
                <w:rFonts w:ascii="Times New Roman" w:eastAsia="Times New Roman" w:hAnsi="Times New Roman" w:cs="Times New Roman"/>
                <w:spacing w:val="-4"/>
                <w:sz w:val="20"/>
                <w:szCs w:val="20"/>
                <w:lang w:val="ky-KG" w:eastAsia="ru-RU"/>
              </w:rPr>
            </w:pPr>
            <w:r w:rsidRPr="00E90130">
              <w:rPr>
                <w:rFonts w:ascii="Times New Roman" w:eastAsia="Times New Roman" w:hAnsi="Times New Roman" w:cs="Times New Roman"/>
                <w:spacing w:val="-4"/>
                <w:sz w:val="20"/>
                <w:szCs w:val="20"/>
                <w:lang w:val="ky-KG" w:eastAsia="ru-RU"/>
              </w:rPr>
              <w:t xml:space="preserve">   </w:t>
            </w:r>
            <w:r w:rsidRPr="00E90130">
              <w:rPr>
                <w:rFonts w:ascii="Times New Roman" w:eastAsia="Times New Roman" w:hAnsi="Times New Roman" w:cs="Times New Roman"/>
                <w:spacing w:val="-4"/>
                <w:sz w:val="20"/>
                <w:szCs w:val="20"/>
                <w:lang w:eastAsia="ru-RU"/>
              </w:rPr>
              <w:t>Автобус</w:t>
            </w:r>
            <w:r w:rsidRPr="00E90130">
              <w:rPr>
                <w:rFonts w:ascii="Times New Roman" w:eastAsia="Times New Roman" w:hAnsi="Times New Roman" w:cs="Times New Roman"/>
                <w:spacing w:val="-4"/>
                <w:sz w:val="20"/>
                <w:szCs w:val="20"/>
                <w:lang w:val="ky-KG" w:eastAsia="ru-RU"/>
              </w:rPr>
              <w:t xml:space="preserve">тар                         </w:t>
            </w:r>
          </w:p>
        </w:tc>
        <w:tc>
          <w:tcPr>
            <w:tcW w:w="1560" w:type="dxa"/>
            <w:vAlign w:val="bottom"/>
          </w:tcPr>
          <w:p w14:paraId="6F07132B"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2 571,0</w:t>
            </w:r>
          </w:p>
        </w:tc>
        <w:tc>
          <w:tcPr>
            <w:tcW w:w="1419" w:type="dxa"/>
            <w:vAlign w:val="bottom"/>
          </w:tcPr>
          <w:p w14:paraId="7D7759CB" w14:textId="77777777" w:rsidR="00E90130" w:rsidRPr="00E90130" w:rsidRDefault="00E90130" w:rsidP="00E90130">
            <w:pPr>
              <w:tabs>
                <w:tab w:val="left" w:pos="1202"/>
              </w:tabs>
              <w:spacing w:after="0" w:line="276" w:lineRule="auto"/>
              <w:ind w:right="318"/>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2 750,5</w:t>
            </w:r>
          </w:p>
        </w:tc>
        <w:tc>
          <w:tcPr>
            <w:tcW w:w="1843" w:type="dxa"/>
            <w:vAlign w:val="bottom"/>
          </w:tcPr>
          <w:p w14:paraId="66BCC6A4" w14:textId="77777777" w:rsidR="00E90130" w:rsidRPr="00E90130" w:rsidRDefault="00E90130" w:rsidP="00E90130">
            <w:pPr>
              <w:spacing w:after="0" w:line="276" w:lineRule="auto"/>
              <w:ind w:right="600"/>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110,6</w:t>
            </w:r>
          </w:p>
        </w:tc>
        <w:tc>
          <w:tcPr>
            <w:tcW w:w="1703" w:type="dxa"/>
            <w:vAlign w:val="bottom"/>
          </w:tcPr>
          <w:p w14:paraId="731D7231" w14:textId="77777777" w:rsidR="00E90130" w:rsidRPr="00E90130" w:rsidRDefault="00E90130" w:rsidP="00E90130">
            <w:pPr>
              <w:spacing w:after="0" w:line="276" w:lineRule="auto"/>
              <w:ind w:right="42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107,0</w:t>
            </w:r>
          </w:p>
        </w:tc>
      </w:tr>
      <w:tr w:rsidR="00E90130" w:rsidRPr="00E90130" w14:paraId="6678909E" w14:textId="77777777" w:rsidTr="00E90130">
        <w:trPr>
          <w:trHeight w:val="87"/>
        </w:trPr>
        <w:tc>
          <w:tcPr>
            <w:tcW w:w="3120" w:type="dxa"/>
            <w:hideMark/>
          </w:tcPr>
          <w:p w14:paraId="23D211CD" w14:textId="77777777" w:rsidR="00E90130" w:rsidRPr="00E90130" w:rsidRDefault="00E90130" w:rsidP="00E90130">
            <w:pPr>
              <w:tabs>
                <w:tab w:val="left" w:pos="-414"/>
                <w:tab w:val="left" w:pos="294"/>
                <w:tab w:val="left" w:pos="1002"/>
              </w:tabs>
              <w:spacing w:after="0" w:line="360" w:lineRule="auto"/>
              <w:rPr>
                <w:rFonts w:ascii="Times New Roman" w:eastAsia="Times New Roman" w:hAnsi="Times New Roman" w:cs="Times New Roman"/>
                <w:spacing w:val="-4"/>
                <w:sz w:val="20"/>
                <w:szCs w:val="20"/>
                <w:lang w:val="ky-KG" w:eastAsia="ru-RU"/>
              </w:rPr>
            </w:pPr>
            <w:r w:rsidRPr="00E90130">
              <w:rPr>
                <w:rFonts w:ascii="Times New Roman" w:eastAsia="Times New Roman" w:hAnsi="Times New Roman" w:cs="Times New Roman"/>
                <w:spacing w:val="-4"/>
                <w:sz w:val="20"/>
                <w:szCs w:val="20"/>
                <w:lang w:val="ky-KG" w:eastAsia="ru-RU"/>
              </w:rPr>
              <w:t xml:space="preserve">   </w:t>
            </w:r>
            <w:r w:rsidRPr="00E90130">
              <w:rPr>
                <w:rFonts w:ascii="Times New Roman" w:eastAsia="Times New Roman" w:hAnsi="Times New Roman" w:cs="Times New Roman"/>
                <w:spacing w:val="-4"/>
                <w:sz w:val="20"/>
                <w:szCs w:val="20"/>
                <w:lang w:eastAsia="ru-RU"/>
              </w:rPr>
              <w:t>Троллейбус</w:t>
            </w:r>
            <w:r w:rsidRPr="00E90130">
              <w:rPr>
                <w:rFonts w:ascii="Times New Roman" w:eastAsia="Times New Roman" w:hAnsi="Times New Roman" w:cs="Times New Roman"/>
                <w:spacing w:val="-4"/>
                <w:sz w:val="20"/>
                <w:szCs w:val="20"/>
                <w:lang w:val="ky-KG" w:eastAsia="ru-RU"/>
              </w:rPr>
              <w:t xml:space="preserve">тар                   </w:t>
            </w:r>
          </w:p>
        </w:tc>
        <w:tc>
          <w:tcPr>
            <w:tcW w:w="1560" w:type="dxa"/>
            <w:vAlign w:val="bottom"/>
          </w:tcPr>
          <w:p w14:paraId="4D019A12"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77,5</w:t>
            </w:r>
          </w:p>
        </w:tc>
        <w:tc>
          <w:tcPr>
            <w:tcW w:w="1419" w:type="dxa"/>
            <w:vAlign w:val="bottom"/>
          </w:tcPr>
          <w:p w14:paraId="51809202" w14:textId="77777777" w:rsidR="00E90130" w:rsidRPr="00E90130" w:rsidRDefault="00E90130" w:rsidP="00E90130">
            <w:pPr>
              <w:tabs>
                <w:tab w:val="left" w:pos="1202"/>
              </w:tabs>
              <w:spacing w:after="0" w:line="276" w:lineRule="auto"/>
              <w:ind w:right="318"/>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47,0</w:t>
            </w:r>
          </w:p>
        </w:tc>
        <w:tc>
          <w:tcPr>
            <w:tcW w:w="1843" w:type="dxa"/>
            <w:vAlign w:val="bottom"/>
          </w:tcPr>
          <w:p w14:paraId="4C6E3F07" w14:textId="77777777" w:rsidR="00E90130" w:rsidRPr="00E90130" w:rsidRDefault="00E90130" w:rsidP="00E90130">
            <w:pPr>
              <w:spacing w:after="0" w:line="276" w:lineRule="auto"/>
              <w:ind w:right="600"/>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100,5</w:t>
            </w:r>
          </w:p>
        </w:tc>
        <w:tc>
          <w:tcPr>
            <w:tcW w:w="1703" w:type="dxa"/>
            <w:vAlign w:val="bottom"/>
          </w:tcPr>
          <w:p w14:paraId="3C74C363" w14:textId="77777777" w:rsidR="00E90130" w:rsidRPr="00E90130" w:rsidRDefault="00E90130" w:rsidP="00E90130">
            <w:pPr>
              <w:spacing w:after="0" w:line="276" w:lineRule="auto"/>
              <w:ind w:right="42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60,6</w:t>
            </w:r>
          </w:p>
        </w:tc>
      </w:tr>
      <w:tr w:rsidR="00E90130" w:rsidRPr="00E90130" w14:paraId="47C9A656" w14:textId="77777777" w:rsidTr="00E90130">
        <w:trPr>
          <w:trHeight w:val="164"/>
        </w:trPr>
        <w:tc>
          <w:tcPr>
            <w:tcW w:w="3120" w:type="dxa"/>
            <w:hideMark/>
          </w:tcPr>
          <w:p w14:paraId="3A50ED91" w14:textId="77777777" w:rsidR="00E90130" w:rsidRPr="00E90130" w:rsidRDefault="00E90130" w:rsidP="00E90130">
            <w:pPr>
              <w:tabs>
                <w:tab w:val="left" w:pos="-414"/>
                <w:tab w:val="left" w:pos="294"/>
                <w:tab w:val="left" w:pos="1002"/>
              </w:tabs>
              <w:spacing w:after="0" w:line="360" w:lineRule="auto"/>
              <w:rPr>
                <w:rFonts w:ascii="Times New Roman" w:eastAsia="Times New Roman" w:hAnsi="Times New Roman" w:cs="Times New Roman"/>
                <w:spacing w:val="-4"/>
                <w:sz w:val="20"/>
                <w:szCs w:val="20"/>
                <w:lang w:val="ky-KG" w:eastAsia="ru-RU"/>
              </w:rPr>
            </w:pPr>
            <w:r w:rsidRPr="00E90130">
              <w:rPr>
                <w:rFonts w:ascii="Times New Roman" w:eastAsia="Times New Roman" w:hAnsi="Times New Roman" w:cs="Times New Roman"/>
                <w:spacing w:val="-4"/>
                <w:sz w:val="20"/>
                <w:szCs w:val="20"/>
                <w:lang w:val="ky-KG" w:eastAsia="ru-RU"/>
              </w:rPr>
              <w:t xml:space="preserve">   </w:t>
            </w:r>
            <w:r w:rsidRPr="00E90130">
              <w:rPr>
                <w:rFonts w:ascii="Times New Roman" w:eastAsia="Times New Roman" w:hAnsi="Times New Roman" w:cs="Times New Roman"/>
                <w:spacing w:val="-4"/>
                <w:sz w:val="20"/>
                <w:szCs w:val="20"/>
                <w:lang w:eastAsia="ru-RU"/>
              </w:rPr>
              <w:t>Такси</w:t>
            </w:r>
            <w:r w:rsidRPr="00E90130">
              <w:rPr>
                <w:rFonts w:ascii="Times New Roman" w:eastAsia="Times New Roman" w:hAnsi="Times New Roman" w:cs="Times New Roman"/>
                <w:spacing w:val="-4"/>
                <w:sz w:val="20"/>
                <w:szCs w:val="20"/>
                <w:lang w:val="ky-KG" w:eastAsia="ru-RU"/>
              </w:rPr>
              <w:t xml:space="preserve">                                   </w:t>
            </w:r>
          </w:p>
        </w:tc>
        <w:tc>
          <w:tcPr>
            <w:tcW w:w="1560" w:type="dxa"/>
            <w:vAlign w:val="bottom"/>
          </w:tcPr>
          <w:p w14:paraId="4DB6AA4B"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134,2</w:t>
            </w:r>
          </w:p>
        </w:tc>
        <w:tc>
          <w:tcPr>
            <w:tcW w:w="1419" w:type="dxa"/>
            <w:vAlign w:val="bottom"/>
          </w:tcPr>
          <w:p w14:paraId="73AFD82F" w14:textId="77777777" w:rsidR="00E90130" w:rsidRPr="00E90130" w:rsidRDefault="00E90130" w:rsidP="00E90130">
            <w:pPr>
              <w:tabs>
                <w:tab w:val="left" w:pos="1202"/>
              </w:tabs>
              <w:spacing w:after="0" w:line="276" w:lineRule="auto"/>
              <w:ind w:right="318"/>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179,5</w:t>
            </w:r>
          </w:p>
        </w:tc>
        <w:tc>
          <w:tcPr>
            <w:tcW w:w="1843" w:type="dxa"/>
            <w:vAlign w:val="bottom"/>
          </w:tcPr>
          <w:p w14:paraId="3C057437" w14:textId="77777777" w:rsidR="00E90130" w:rsidRPr="00E90130" w:rsidRDefault="00E90130" w:rsidP="00E90130">
            <w:pPr>
              <w:spacing w:after="0" w:line="276" w:lineRule="auto"/>
              <w:ind w:right="600"/>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86,5</w:t>
            </w:r>
          </w:p>
        </w:tc>
        <w:tc>
          <w:tcPr>
            <w:tcW w:w="1703" w:type="dxa"/>
            <w:vAlign w:val="bottom"/>
          </w:tcPr>
          <w:p w14:paraId="3848469C" w14:textId="77777777" w:rsidR="00E90130" w:rsidRPr="00E90130" w:rsidRDefault="00E90130" w:rsidP="00E90130">
            <w:pPr>
              <w:spacing w:after="0" w:line="276" w:lineRule="auto"/>
              <w:ind w:right="42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133,8</w:t>
            </w:r>
          </w:p>
        </w:tc>
      </w:tr>
      <w:tr w:rsidR="00E90130" w:rsidRPr="00E90130" w14:paraId="0629E84E" w14:textId="77777777" w:rsidTr="00E90130">
        <w:trPr>
          <w:trHeight w:val="255"/>
        </w:trPr>
        <w:tc>
          <w:tcPr>
            <w:tcW w:w="3120" w:type="dxa"/>
            <w:hideMark/>
          </w:tcPr>
          <w:p w14:paraId="1DFF1F04" w14:textId="77777777" w:rsidR="00E90130" w:rsidRPr="00E90130" w:rsidRDefault="00E90130" w:rsidP="00E90130">
            <w:pPr>
              <w:tabs>
                <w:tab w:val="left" w:pos="-414"/>
                <w:tab w:val="left" w:pos="294"/>
                <w:tab w:val="left" w:pos="1002"/>
              </w:tabs>
              <w:spacing w:after="0" w:line="360" w:lineRule="auto"/>
              <w:rPr>
                <w:rFonts w:ascii="Times New Roman" w:eastAsia="Times New Roman" w:hAnsi="Times New Roman" w:cs="Times New Roman"/>
                <w:spacing w:val="-4"/>
                <w:sz w:val="20"/>
                <w:szCs w:val="20"/>
                <w:lang w:val="ky-KG" w:eastAsia="ru-RU"/>
              </w:rPr>
            </w:pPr>
            <w:r w:rsidRPr="00E90130">
              <w:rPr>
                <w:rFonts w:ascii="Times New Roman" w:eastAsia="Times New Roman" w:hAnsi="Times New Roman" w:cs="Times New Roman"/>
                <w:spacing w:val="-4"/>
                <w:sz w:val="20"/>
                <w:szCs w:val="20"/>
                <w:lang w:eastAsia="ru-RU"/>
              </w:rPr>
              <w:t>Аба транспорту</w:t>
            </w:r>
            <w:r w:rsidRPr="00E90130">
              <w:rPr>
                <w:rFonts w:ascii="Times New Roman" w:eastAsia="Times New Roman" w:hAnsi="Times New Roman" w:cs="Times New Roman"/>
                <w:spacing w:val="-4"/>
                <w:sz w:val="20"/>
                <w:szCs w:val="20"/>
                <w:lang w:val="ky-KG" w:eastAsia="ru-RU"/>
              </w:rPr>
              <w:t xml:space="preserve">                    </w:t>
            </w:r>
          </w:p>
        </w:tc>
        <w:tc>
          <w:tcPr>
            <w:tcW w:w="1560" w:type="dxa"/>
            <w:vAlign w:val="bottom"/>
          </w:tcPr>
          <w:p w14:paraId="5F5593E6" w14:textId="77777777" w:rsidR="00E90130" w:rsidRPr="00E90130" w:rsidRDefault="00E90130" w:rsidP="00E90130">
            <w:pPr>
              <w:spacing w:after="0" w:line="276" w:lineRule="auto"/>
              <w:ind w:right="317"/>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1 355,2</w:t>
            </w:r>
          </w:p>
        </w:tc>
        <w:tc>
          <w:tcPr>
            <w:tcW w:w="1419" w:type="dxa"/>
            <w:vAlign w:val="bottom"/>
          </w:tcPr>
          <w:p w14:paraId="7117C847" w14:textId="77777777" w:rsidR="00E90130" w:rsidRPr="00E90130" w:rsidRDefault="00E90130" w:rsidP="00E90130">
            <w:pPr>
              <w:tabs>
                <w:tab w:val="left" w:pos="1202"/>
              </w:tabs>
              <w:spacing w:after="0" w:line="276" w:lineRule="auto"/>
              <w:ind w:right="318"/>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1 277,2</w:t>
            </w:r>
          </w:p>
        </w:tc>
        <w:tc>
          <w:tcPr>
            <w:tcW w:w="1843" w:type="dxa"/>
            <w:vAlign w:val="bottom"/>
          </w:tcPr>
          <w:p w14:paraId="386B30F2" w14:textId="77777777" w:rsidR="00E90130" w:rsidRPr="00E90130" w:rsidRDefault="00E90130" w:rsidP="00E90130">
            <w:pPr>
              <w:spacing w:after="0" w:line="276" w:lineRule="auto"/>
              <w:ind w:right="600"/>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97,3</w:t>
            </w:r>
          </w:p>
        </w:tc>
        <w:tc>
          <w:tcPr>
            <w:tcW w:w="1703" w:type="dxa"/>
            <w:vAlign w:val="bottom"/>
          </w:tcPr>
          <w:p w14:paraId="03419626" w14:textId="77777777" w:rsidR="00E90130" w:rsidRPr="00E90130" w:rsidRDefault="00E90130" w:rsidP="00E90130">
            <w:pPr>
              <w:spacing w:after="0" w:line="276" w:lineRule="auto"/>
              <w:ind w:right="431"/>
              <w:jc w:val="right"/>
              <w:rPr>
                <w:rFonts w:ascii="Times New Roman" w:eastAsia="Times New Roman" w:hAnsi="Times New Roman" w:cs="Times New Roman"/>
                <w:bCs/>
                <w:color w:val="000000"/>
                <w:sz w:val="20"/>
                <w:szCs w:val="20"/>
                <w:lang w:val="ky-KG"/>
              </w:rPr>
            </w:pPr>
            <w:r w:rsidRPr="00E90130">
              <w:rPr>
                <w:rFonts w:ascii="Times New Roman" w:eastAsia="Times New Roman" w:hAnsi="Times New Roman" w:cs="Times New Roman"/>
                <w:bCs/>
                <w:color w:val="000000"/>
                <w:sz w:val="20"/>
                <w:szCs w:val="20"/>
                <w:lang w:val="ky-KG"/>
              </w:rPr>
              <w:t>94,2</w:t>
            </w:r>
          </w:p>
        </w:tc>
      </w:tr>
      <w:tr w:rsidR="00E90130" w:rsidRPr="00E90130" w14:paraId="014C58DA" w14:textId="77777777" w:rsidTr="00E90130">
        <w:trPr>
          <w:trHeight w:val="124"/>
        </w:trPr>
        <w:tc>
          <w:tcPr>
            <w:tcW w:w="3120" w:type="dxa"/>
            <w:tcBorders>
              <w:top w:val="nil"/>
              <w:left w:val="nil"/>
              <w:bottom w:val="single" w:sz="4" w:space="0" w:color="auto"/>
              <w:right w:val="nil"/>
            </w:tcBorders>
          </w:tcPr>
          <w:p w14:paraId="10C1AA2B" w14:textId="77777777" w:rsidR="00E90130" w:rsidRPr="00E90130" w:rsidRDefault="00E90130" w:rsidP="00E90130">
            <w:pPr>
              <w:tabs>
                <w:tab w:val="left" w:pos="-414"/>
                <w:tab w:val="left" w:pos="294"/>
                <w:tab w:val="left" w:pos="1002"/>
              </w:tabs>
              <w:spacing w:after="0" w:line="360" w:lineRule="auto"/>
              <w:rPr>
                <w:rFonts w:ascii="Times New Roman" w:eastAsia="Times New Roman" w:hAnsi="Times New Roman" w:cs="Times New Roman"/>
                <w:spacing w:val="-4"/>
                <w:sz w:val="20"/>
                <w:szCs w:val="20"/>
                <w:lang w:val="ky-KG" w:eastAsia="ru-RU"/>
              </w:rPr>
            </w:pPr>
          </w:p>
        </w:tc>
        <w:tc>
          <w:tcPr>
            <w:tcW w:w="1560" w:type="dxa"/>
            <w:tcBorders>
              <w:top w:val="nil"/>
              <w:left w:val="nil"/>
              <w:bottom w:val="single" w:sz="4" w:space="0" w:color="auto"/>
              <w:right w:val="nil"/>
            </w:tcBorders>
          </w:tcPr>
          <w:p w14:paraId="70A9F612" w14:textId="77777777" w:rsidR="00E90130" w:rsidRPr="00E90130" w:rsidRDefault="00E90130" w:rsidP="00E90130">
            <w:pPr>
              <w:spacing w:after="0" w:line="360" w:lineRule="auto"/>
              <w:ind w:right="317"/>
              <w:rPr>
                <w:rFonts w:ascii="Times New Roman" w:eastAsia="Times New Roman" w:hAnsi="Times New Roman" w:cs="Times New Roman"/>
                <w:bCs/>
                <w:color w:val="000000"/>
                <w:sz w:val="10"/>
                <w:szCs w:val="10"/>
                <w:lang w:val="ky-KG" w:eastAsia="ru-RU"/>
              </w:rPr>
            </w:pPr>
          </w:p>
        </w:tc>
        <w:tc>
          <w:tcPr>
            <w:tcW w:w="1419" w:type="dxa"/>
            <w:tcBorders>
              <w:top w:val="nil"/>
              <w:left w:val="nil"/>
              <w:bottom w:val="single" w:sz="4" w:space="0" w:color="auto"/>
              <w:right w:val="nil"/>
            </w:tcBorders>
          </w:tcPr>
          <w:p w14:paraId="435205EA" w14:textId="77777777" w:rsidR="00E90130" w:rsidRPr="00E90130" w:rsidRDefault="00E90130" w:rsidP="00E90130">
            <w:pPr>
              <w:tabs>
                <w:tab w:val="left" w:pos="1202"/>
              </w:tabs>
              <w:spacing w:after="0" w:line="360" w:lineRule="auto"/>
              <w:ind w:right="318"/>
              <w:rPr>
                <w:rFonts w:ascii="Times New Roman" w:eastAsia="Times New Roman" w:hAnsi="Times New Roman" w:cs="Times New Roman"/>
                <w:bCs/>
                <w:color w:val="000000"/>
                <w:sz w:val="10"/>
                <w:szCs w:val="10"/>
                <w:lang w:val="ky-KG" w:eastAsia="ru-RU"/>
              </w:rPr>
            </w:pPr>
          </w:p>
        </w:tc>
        <w:tc>
          <w:tcPr>
            <w:tcW w:w="1843" w:type="dxa"/>
            <w:tcBorders>
              <w:top w:val="nil"/>
              <w:left w:val="nil"/>
              <w:bottom w:val="single" w:sz="4" w:space="0" w:color="auto"/>
              <w:right w:val="nil"/>
            </w:tcBorders>
          </w:tcPr>
          <w:p w14:paraId="3CB9BD7F" w14:textId="77777777" w:rsidR="00E90130" w:rsidRPr="00E90130" w:rsidRDefault="00E90130" w:rsidP="00E90130">
            <w:pPr>
              <w:spacing w:after="0" w:line="360" w:lineRule="auto"/>
              <w:ind w:right="459"/>
              <w:rPr>
                <w:rFonts w:ascii="Times New Roman" w:eastAsia="Times New Roman" w:hAnsi="Times New Roman" w:cs="Times New Roman"/>
                <w:bCs/>
                <w:color w:val="000000"/>
                <w:sz w:val="10"/>
                <w:szCs w:val="10"/>
                <w:lang w:val="ky-KG" w:eastAsia="ru-RU"/>
              </w:rPr>
            </w:pPr>
          </w:p>
        </w:tc>
        <w:tc>
          <w:tcPr>
            <w:tcW w:w="1703" w:type="dxa"/>
            <w:tcBorders>
              <w:top w:val="nil"/>
              <w:left w:val="nil"/>
              <w:bottom w:val="single" w:sz="4" w:space="0" w:color="auto"/>
              <w:right w:val="nil"/>
            </w:tcBorders>
          </w:tcPr>
          <w:p w14:paraId="3CA782A9" w14:textId="77777777" w:rsidR="00E90130" w:rsidRPr="00E90130" w:rsidRDefault="00E90130" w:rsidP="00E90130">
            <w:pPr>
              <w:spacing w:after="0" w:line="360" w:lineRule="auto"/>
              <w:ind w:right="459"/>
              <w:rPr>
                <w:rFonts w:ascii="Times New Roman" w:eastAsia="Times New Roman" w:hAnsi="Times New Roman" w:cs="Times New Roman"/>
                <w:bCs/>
                <w:color w:val="000000"/>
                <w:sz w:val="10"/>
                <w:szCs w:val="10"/>
                <w:lang w:val="ky-KG" w:eastAsia="ru-RU"/>
              </w:rPr>
            </w:pPr>
          </w:p>
        </w:tc>
      </w:tr>
    </w:tbl>
    <w:p w14:paraId="68F9534C" w14:textId="77777777" w:rsidR="00E90130" w:rsidRPr="00E90130" w:rsidRDefault="00E90130" w:rsidP="00E90130">
      <w:pPr>
        <w:tabs>
          <w:tab w:val="left" w:pos="-414"/>
          <w:tab w:val="left" w:pos="294"/>
          <w:tab w:val="left" w:pos="1002"/>
        </w:tabs>
        <w:spacing w:after="0" w:line="288" w:lineRule="auto"/>
        <w:jc w:val="both"/>
        <w:rPr>
          <w:rFonts w:ascii="Times New Roman" w:eastAsia="Times New Roman" w:hAnsi="Times New Roman" w:cs="Times New Roman"/>
          <w:spacing w:val="-4"/>
          <w:sz w:val="24"/>
          <w:szCs w:val="24"/>
          <w:lang w:val="ky-KG" w:eastAsia="ru-RU"/>
        </w:rPr>
      </w:pPr>
    </w:p>
    <w:p w14:paraId="3FFD7BFA" w14:textId="77777777" w:rsidR="00E90130" w:rsidRPr="00E90130" w:rsidRDefault="00E90130" w:rsidP="005D72DF">
      <w:pPr>
        <w:spacing w:after="120" w:line="240" w:lineRule="auto"/>
        <w:ind w:firstLine="708"/>
        <w:jc w:val="both"/>
        <w:rPr>
          <w:rFonts w:ascii="Times New Roman" w:eastAsia="Times New Roman" w:hAnsi="Times New Roman" w:cs="Times New Roman"/>
          <w:sz w:val="24"/>
          <w:szCs w:val="24"/>
          <w:lang w:val="ky-KG" w:eastAsia="ru-RU"/>
        </w:rPr>
      </w:pPr>
      <w:r w:rsidRPr="00E90130">
        <w:rPr>
          <w:rFonts w:ascii="Times New Roman" w:eastAsia="Times New Roman" w:hAnsi="Times New Roman" w:cs="Times New Roman"/>
          <w:iCs/>
          <w:sz w:val="24"/>
          <w:szCs w:val="24"/>
          <w:lang w:val="ky-KG" w:eastAsia="ru-RU"/>
        </w:rPr>
        <w:t>О</w:t>
      </w:r>
      <w:r w:rsidRPr="00E90130">
        <w:rPr>
          <w:rFonts w:ascii="Times New Roman" w:eastAsia="Times New Roman" w:hAnsi="Times New Roman" w:cs="Times New Roman"/>
          <w:sz w:val="24"/>
          <w:szCs w:val="24"/>
          <w:lang w:val="ky-KG" w:eastAsia="ru-RU"/>
        </w:rPr>
        <w:t>тчеттук мезгилдин ичинде</w:t>
      </w:r>
      <w:r w:rsidRPr="00E90130">
        <w:rPr>
          <w:rFonts w:ascii="Times New Roman" w:eastAsia="Times New Roman" w:hAnsi="Times New Roman" w:cs="Times New Roman"/>
          <w:i/>
          <w:sz w:val="24"/>
          <w:szCs w:val="24"/>
          <w:lang w:val="ky-KG" w:eastAsia="ru-RU"/>
        </w:rPr>
        <w:t xml:space="preserve"> </w:t>
      </w:r>
      <w:r w:rsidRPr="00E90130">
        <w:rPr>
          <w:rFonts w:ascii="Times New Roman" w:eastAsia="Times New Roman" w:hAnsi="Times New Roman" w:cs="Times New Roman"/>
          <w:sz w:val="24"/>
          <w:szCs w:val="24"/>
          <w:lang w:val="ky-KG" w:eastAsia="ru-RU"/>
        </w:rPr>
        <w:t>республиканын жалпы көлөмүнөн, шаардын</w:t>
      </w:r>
      <w:r w:rsidRPr="00E90130">
        <w:rPr>
          <w:rFonts w:ascii="Times New Roman" w:eastAsia="Times New Roman" w:hAnsi="Times New Roman" w:cs="Times New Roman"/>
          <w:i/>
          <w:sz w:val="24"/>
          <w:szCs w:val="24"/>
          <w:lang w:val="ky-KG" w:eastAsia="ru-RU"/>
        </w:rPr>
        <w:t xml:space="preserve"> </w:t>
      </w:r>
      <w:r w:rsidRPr="00E90130">
        <w:rPr>
          <w:rFonts w:ascii="Times New Roman" w:eastAsia="Times New Roman" w:hAnsi="Times New Roman" w:cs="Times New Roman"/>
          <w:sz w:val="24"/>
          <w:szCs w:val="24"/>
          <w:lang w:val="ky-KG" w:eastAsia="ru-RU"/>
        </w:rPr>
        <w:t>жүргүнчүлөрдү</w:t>
      </w:r>
      <w:r w:rsidRPr="00E90130">
        <w:rPr>
          <w:rFonts w:ascii="Times New Roman" w:eastAsia="Times New Roman" w:hAnsi="Times New Roman" w:cs="Times New Roman"/>
          <w:b/>
          <w:i/>
          <w:sz w:val="24"/>
          <w:szCs w:val="24"/>
          <w:lang w:val="ky-KG" w:eastAsia="ru-RU"/>
        </w:rPr>
        <w:t xml:space="preserve"> </w:t>
      </w:r>
      <w:r w:rsidRPr="00E90130">
        <w:rPr>
          <w:rFonts w:ascii="Times New Roman" w:eastAsia="Times New Roman" w:hAnsi="Times New Roman" w:cs="Times New Roman"/>
          <w:iCs/>
          <w:sz w:val="24"/>
          <w:szCs w:val="24"/>
          <w:lang w:val="ky-KG" w:eastAsia="ru-RU"/>
        </w:rPr>
        <w:t>ташуу боюнча</w:t>
      </w:r>
      <w:r w:rsidRPr="00E90130">
        <w:rPr>
          <w:rFonts w:ascii="Times New Roman" w:eastAsia="Times New Roman" w:hAnsi="Times New Roman" w:cs="Times New Roman"/>
          <w:i/>
          <w:iCs/>
          <w:sz w:val="24"/>
          <w:szCs w:val="24"/>
          <w:lang w:val="ky-KG" w:eastAsia="ru-RU"/>
        </w:rPr>
        <w:t xml:space="preserve"> </w:t>
      </w:r>
      <w:r w:rsidRPr="00E90130">
        <w:rPr>
          <w:rFonts w:ascii="Times New Roman" w:eastAsia="Times New Roman" w:hAnsi="Times New Roman" w:cs="Times New Roman"/>
          <w:sz w:val="24"/>
          <w:szCs w:val="24"/>
          <w:lang w:val="ky-KG" w:eastAsia="ru-RU"/>
        </w:rPr>
        <w:t>салыштырма салмагы 62,0 пайызды, ал эми</w:t>
      </w:r>
      <w:r w:rsidRPr="00E90130">
        <w:rPr>
          <w:rFonts w:ascii="Times New Roman" w:eastAsia="Times New Roman" w:hAnsi="Times New Roman" w:cs="Times New Roman"/>
          <w:spacing w:val="-4"/>
          <w:sz w:val="24"/>
          <w:szCs w:val="24"/>
          <w:lang w:val="ky-KG" w:eastAsia="ru-RU"/>
        </w:rPr>
        <w:t xml:space="preserve"> жүргүнчүлөрдү </w:t>
      </w:r>
      <w:r w:rsidRPr="00E90130">
        <w:rPr>
          <w:rFonts w:ascii="Times New Roman" w:eastAsia="Times New Roman" w:hAnsi="Times New Roman" w:cs="Times New Roman"/>
          <w:sz w:val="24"/>
          <w:szCs w:val="24"/>
          <w:lang w:val="ky-KG" w:eastAsia="ru-RU"/>
        </w:rPr>
        <w:t>ташуунун</w:t>
      </w:r>
      <w:r w:rsidRPr="00E90130">
        <w:rPr>
          <w:rFonts w:ascii="Times New Roman" w:eastAsia="Times New Roman" w:hAnsi="Times New Roman" w:cs="Times New Roman"/>
          <w:i/>
          <w:sz w:val="24"/>
          <w:szCs w:val="24"/>
          <w:lang w:val="ky-KG" w:eastAsia="ru-RU"/>
        </w:rPr>
        <w:t xml:space="preserve"> </w:t>
      </w:r>
      <w:r w:rsidRPr="00E90130">
        <w:rPr>
          <w:rFonts w:ascii="Times New Roman" w:eastAsia="Times New Roman" w:hAnsi="Times New Roman" w:cs="Times New Roman"/>
          <w:spacing w:val="-4"/>
          <w:sz w:val="24"/>
          <w:szCs w:val="24"/>
          <w:lang w:val="ky-KG" w:eastAsia="ru-RU"/>
        </w:rPr>
        <w:t xml:space="preserve">жүгүртүүсү  </w:t>
      </w:r>
      <w:r w:rsidRPr="00E90130">
        <w:rPr>
          <w:rFonts w:ascii="Times New Roman" w:eastAsia="Times New Roman" w:hAnsi="Times New Roman" w:cs="Times New Roman"/>
          <w:sz w:val="24"/>
          <w:szCs w:val="24"/>
          <w:lang w:val="ky-KG" w:eastAsia="ru-RU"/>
        </w:rPr>
        <w:t>61,3 пайызды түздү.</w:t>
      </w:r>
    </w:p>
    <w:p w14:paraId="7A8A044D" w14:textId="77777777" w:rsidR="00E90130" w:rsidRPr="00E90130" w:rsidRDefault="00E90130" w:rsidP="00957070">
      <w:pPr>
        <w:spacing w:after="120" w:line="240" w:lineRule="auto"/>
        <w:ind w:firstLine="708"/>
        <w:jc w:val="both"/>
        <w:rPr>
          <w:rFonts w:ascii="Times New Roman" w:eastAsia="Times New Roman" w:hAnsi="Times New Roman" w:cs="Times New Roman"/>
          <w:color w:val="000000"/>
          <w:sz w:val="24"/>
          <w:szCs w:val="24"/>
          <w:lang w:val="ky-KG" w:eastAsia="ru-RU"/>
        </w:rPr>
      </w:pPr>
      <w:r w:rsidRPr="00E90130">
        <w:rPr>
          <w:rFonts w:ascii="Times New Roman" w:eastAsia="Times New Roman" w:hAnsi="Times New Roman" w:cs="Times New Roman"/>
          <w:b/>
          <w:color w:val="000000"/>
          <w:sz w:val="24"/>
          <w:szCs w:val="24"/>
          <w:lang w:val="ky-KG" w:eastAsia="ru-RU"/>
        </w:rPr>
        <w:t>Почта жана чабарман ишмердиги</w:t>
      </w:r>
      <w:r w:rsidRPr="00E90130">
        <w:rPr>
          <w:rFonts w:ascii="Times New Roman" w:eastAsia="Times New Roman" w:hAnsi="Times New Roman" w:cs="Times New Roman"/>
          <w:color w:val="000000"/>
          <w:sz w:val="24"/>
          <w:szCs w:val="24"/>
          <w:lang w:val="ky-KG" w:eastAsia="ru-RU"/>
        </w:rPr>
        <w:t xml:space="preserve">. </w:t>
      </w:r>
      <w:r w:rsidRPr="00E90130">
        <w:rPr>
          <w:rFonts w:ascii="Times New Roman" w:eastAsia="Times New Roman" w:hAnsi="Times New Roman" w:cs="Times New Roman"/>
          <w:color w:val="000000"/>
          <w:spacing w:val="-4"/>
          <w:sz w:val="24"/>
          <w:szCs w:val="24"/>
          <w:lang w:val="ky-KG" w:eastAsia="ru-RU"/>
        </w:rPr>
        <w:t xml:space="preserve">2024-жылдын январь-августунда </w:t>
      </w:r>
      <w:r w:rsidRPr="00E90130">
        <w:rPr>
          <w:rFonts w:ascii="Times New Roman" w:eastAsia="Times New Roman" w:hAnsi="Times New Roman" w:cs="Times New Roman"/>
          <w:i/>
          <w:color w:val="000000"/>
          <w:spacing w:val="-4"/>
          <w:sz w:val="24"/>
          <w:szCs w:val="24"/>
          <w:lang w:val="ky-KG" w:eastAsia="ru-RU"/>
        </w:rPr>
        <w:t xml:space="preserve">почта жана чабарман ишмердигинин </w:t>
      </w:r>
      <w:r w:rsidRPr="00E90130">
        <w:rPr>
          <w:rFonts w:ascii="Times New Roman" w:eastAsia="Times New Roman" w:hAnsi="Times New Roman" w:cs="Times New Roman"/>
          <w:color w:val="000000"/>
          <w:spacing w:val="-4"/>
          <w:sz w:val="24"/>
          <w:szCs w:val="24"/>
          <w:lang w:val="ky-KG" w:eastAsia="ru-RU"/>
        </w:rPr>
        <w:t>кызмат көрсөтүүлөрүнөн түшкөн киреше 679,0</w:t>
      </w:r>
      <w:r w:rsidRPr="00E90130">
        <w:rPr>
          <w:rFonts w:ascii="Times New Roman" w:eastAsia="Times New Roman" w:hAnsi="Times New Roman" w:cs="Times New Roman"/>
          <w:b/>
          <w:color w:val="000000"/>
          <w:spacing w:val="-4"/>
          <w:sz w:val="24"/>
          <w:szCs w:val="24"/>
          <w:lang w:val="ky-KG" w:eastAsia="ru-RU"/>
        </w:rPr>
        <w:t xml:space="preserve"> </w:t>
      </w:r>
      <w:r w:rsidRPr="00E90130">
        <w:rPr>
          <w:rFonts w:ascii="Times New Roman" w:eastAsia="Times New Roman" w:hAnsi="Times New Roman" w:cs="Times New Roman"/>
          <w:color w:val="000000"/>
          <w:spacing w:val="-4"/>
          <w:sz w:val="24"/>
          <w:szCs w:val="24"/>
          <w:lang w:val="ky-KG" w:eastAsia="ru-RU"/>
        </w:rPr>
        <w:t xml:space="preserve">млн. </w:t>
      </w:r>
      <w:r w:rsidRPr="00E90130">
        <w:rPr>
          <w:rFonts w:ascii="Times New Roman" w:eastAsia="Times New Roman" w:hAnsi="Times New Roman" w:cs="Times New Roman"/>
          <w:color w:val="000000"/>
          <w:sz w:val="24"/>
          <w:szCs w:val="24"/>
          <w:lang w:val="ky-KG" w:eastAsia="ru-RU"/>
        </w:rPr>
        <w:t>сомду түздү жана мурунку 2023-жылдын мезгилине тийиштүү 0,5 пайызга көбөйдү.</w:t>
      </w:r>
    </w:p>
    <w:p w14:paraId="1BD4000D" w14:textId="77777777" w:rsidR="007A7452" w:rsidRDefault="00E90130" w:rsidP="00957070">
      <w:pPr>
        <w:spacing w:after="120" w:line="240" w:lineRule="auto"/>
        <w:ind w:firstLine="708"/>
        <w:jc w:val="both"/>
        <w:rPr>
          <w:rFonts w:ascii="Times New Roman" w:eastAsia="Times New Roman" w:hAnsi="Times New Roman" w:cs="Times New Roman"/>
          <w:color w:val="000000"/>
          <w:sz w:val="24"/>
          <w:szCs w:val="24"/>
          <w:lang w:val="ky-KG" w:eastAsia="ru-RU"/>
        </w:rPr>
      </w:pPr>
      <w:r w:rsidRPr="00E90130">
        <w:rPr>
          <w:rFonts w:ascii="Times New Roman" w:eastAsia="Times New Roman" w:hAnsi="Times New Roman" w:cs="Times New Roman"/>
          <w:b/>
          <w:color w:val="000000"/>
          <w:sz w:val="24"/>
          <w:szCs w:val="24"/>
          <w:lang w:val="ky-KG" w:eastAsia="ru-RU"/>
        </w:rPr>
        <w:t>Байланыш.</w:t>
      </w:r>
      <w:r w:rsidRPr="00E90130">
        <w:rPr>
          <w:rFonts w:ascii="Times New Roman" w:eastAsia="Times New Roman" w:hAnsi="Times New Roman" w:cs="Times New Roman"/>
          <w:color w:val="000000"/>
          <w:sz w:val="24"/>
          <w:szCs w:val="24"/>
          <w:lang w:val="ky-KG" w:eastAsia="ru-RU"/>
        </w:rPr>
        <w:t xml:space="preserve"> 2024-жылдын январь-августунда </w:t>
      </w:r>
      <w:r w:rsidRPr="00E90130">
        <w:rPr>
          <w:rFonts w:ascii="Times New Roman" w:eastAsia="Times New Roman" w:hAnsi="Times New Roman" w:cs="Times New Roman"/>
          <w:i/>
          <w:color w:val="000000"/>
          <w:sz w:val="24"/>
          <w:szCs w:val="24"/>
          <w:lang w:val="ky-KG" w:eastAsia="ru-RU"/>
        </w:rPr>
        <w:t xml:space="preserve">байланыш кызмат </w:t>
      </w:r>
      <w:r w:rsidRPr="00E90130">
        <w:rPr>
          <w:rFonts w:ascii="Times New Roman" w:eastAsia="Times New Roman" w:hAnsi="Times New Roman" w:cs="Times New Roman"/>
          <w:color w:val="000000"/>
          <w:sz w:val="24"/>
          <w:szCs w:val="24"/>
          <w:lang w:val="ky-KG" w:eastAsia="ru-RU"/>
        </w:rPr>
        <w:t>көрсөтүүлөрүнөн түшкөн кирешелер  9 394,2 млн. сомду түздү жана мурунку 2023-жылдын тийиштүү мезгилине караганда</w:t>
      </w:r>
      <w:r w:rsidRPr="00E90130">
        <w:rPr>
          <w:rFonts w:ascii="Times New Roman" w:eastAsia="Times New Roman" w:hAnsi="Times New Roman" w:cs="Times New Roman"/>
          <w:color w:val="000000"/>
          <w:sz w:val="24"/>
          <w:szCs w:val="24"/>
          <w:lang w:val="zh-CN" w:eastAsia="ru-RU"/>
        </w:rPr>
        <w:t xml:space="preserve"> </w:t>
      </w:r>
      <w:r w:rsidRPr="00E90130">
        <w:rPr>
          <w:rFonts w:ascii="Times New Roman" w:eastAsia="Times New Roman" w:hAnsi="Times New Roman" w:cs="Times New Roman"/>
          <w:color w:val="000000"/>
          <w:sz w:val="24"/>
          <w:szCs w:val="24"/>
          <w:lang w:val="ky-KG" w:eastAsia="ru-RU"/>
        </w:rPr>
        <w:t xml:space="preserve">13,4 </w:t>
      </w:r>
      <w:r w:rsidRPr="00E90130">
        <w:rPr>
          <w:rFonts w:ascii="Times New Roman" w:eastAsia="Times New Roman" w:hAnsi="Times New Roman" w:cs="Times New Roman" w:hint="eastAsia"/>
          <w:color w:val="000000"/>
          <w:sz w:val="24"/>
          <w:szCs w:val="24"/>
          <w:lang w:val="zh-CN" w:eastAsia="zh-CN"/>
        </w:rPr>
        <w:t xml:space="preserve">пайызга </w:t>
      </w:r>
      <w:r w:rsidR="005D25BA">
        <w:rPr>
          <w:rFonts w:ascii="Times New Roman" w:eastAsia="Times New Roman" w:hAnsi="Times New Roman" w:cs="Times New Roman"/>
          <w:color w:val="000000"/>
          <w:sz w:val="24"/>
          <w:szCs w:val="24"/>
          <w:lang w:val="ky-KG" w:eastAsia="ru-RU"/>
        </w:rPr>
        <w:t>көбөйдү.</w:t>
      </w:r>
    </w:p>
    <w:p w14:paraId="7004B4A5" w14:textId="6591B6BD" w:rsidR="006C06E5" w:rsidRDefault="005D25BA" w:rsidP="005D25BA">
      <w:pPr>
        <w:keepNext/>
        <w:tabs>
          <w:tab w:val="left" w:pos="-414"/>
        </w:tabs>
        <w:spacing w:after="240" w:line="240" w:lineRule="auto"/>
        <w:jc w:val="both"/>
        <w:outlineLvl w:val="6"/>
        <w:rPr>
          <w:rFonts w:ascii="Times New Roman" w:eastAsia="Times New Roman" w:hAnsi="Times New Roman" w:cs="Times New Roman"/>
          <w:spacing w:val="-4"/>
          <w:sz w:val="24"/>
          <w:szCs w:val="24"/>
          <w:lang w:val="ky-KG" w:eastAsia="ru-RU"/>
        </w:rPr>
      </w:pPr>
      <w:r>
        <w:rPr>
          <w:rFonts w:ascii="Times New Roman" w:eastAsia="Times New Roman" w:hAnsi="Times New Roman" w:cs="Times New Roman"/>
          <w:color w:val="000000"/>
          <w:sz w:val="24"/>
          <w:szCs w:val="24"/>
          <w:lang w:val="ky-KG" w:eastAsia="ru-RU"/>
        </w:rPr>
        <w:tab/>
      </w:r>
      <w:r w:rsidRPr="005D25BA">
        <w:rPr>
          <w:rFonts w:ascii="Times New Roman" w:eastAsia="Times New Roman" w:hAnsi="Times New Roman" w:cs="Times New Roman"/>
          <w:b/>
          <w:spacing w:val="-4"/>
          <w:sz w:val="24"/>
          <w:szCs w:val="24"/>
          <w:lang w:val="ky-KG" w:eastAsia="ru-RU"/>
        </w:rPr>
        <w:t xml:space="preserve">Кызмат көрсөтүү рыногу. </w:t>
      </w:r>
      <w:r w:rsidRPr="005D25BA">
        <w:rPr>
          <w:rFonts w:ascii="Times New Roman" w:eastAsia="Times New Roman" w:hAnsi="Times New Roman" w:cs="Times New Roman"/>
          <w:spacing w:val="-4"/>
          <w:sz w:val="24"/>
          <w:szCs w:val="24"/>
          <w:lang w:val="ky-KG" w:eastAsia="ru-RU"/>
        </w:rPr>
        <w:t>2024-жылдын январь-августунда чарба жүргүзүүчү субъекттер (юридикалык жана жеке жактар) тарабынан көрсөтүлгөн рыноктук кызмат көрсөтүүлөрдүн көлөмү, алдын ала эсептөөлөр боюнча 609526,1  млн. сомду түздү жана 2023-жылдын тийиштүү мезгилине салыштырганда  4,5 пайызга көбөйдү.</w:t>
      </w:r>
    </w:p>
    <w:p w14:paraId="66754D55" w14:textId="77777777" w:rsidR="00D27DB9" w:rsidRDefault="00D27DB9" w:rsidP="006C06E5">
      <w:pPr>
        <w:rPr>
          <w:rFonts w:ascii="Times New Roman" w:eastAsia="Times New Roman" w:hAnsi="Times New Roman" w:cs="Times New Roman"/>
          <w:spacing w:val="-4"/>
          <w:sz w:val="24"/>
          <w:szCs w:val="24"/>
          <w:lang w:val="ky-KG" w:eastAsia="ru-RU"/>
        </w:rPr>
      </w:pPr>
    </w:p>
    <w:p w14:paraId="36E2FF78" w14:textId="2D9C765B" w:rsidR="006C06E5" w:rsidRPr="006C06E5" w:rsidRDefault="006C06E5" w:rsidP="006C06E5">
      <w:pPr>
        <w:rPr>
          <w:rFonts w:ascii="Times New Roman" w:hAnsi="Times New Roman" w:cs="Times New Roman"/>
          <w:b/>
          <w:bCs/>
          <w:sz w:val="24"/>
          <w:szCs w:val="24"/>
          <w:lang w:val="ky-KG" w:eastAsia="ru-RU"/>
        </w:rPr>
      </w:pPr>
      <w:r w:rsidRPr="006C06E5">
        <w:rPr>
          <w:rFonts w:ascii="Times New Roman" w:hAnsi="Times New Roman" w:cs="Times New Roman"/>
          <w:b/>
          <w:bCs/>
          <w:sz w:val="24"/>
          <w:szCs w:val="24"/>
          <w:lang w:val="ky-KG" w:eastAsia="ru-RU"/>
        </w:rPr>
        <w:lastRenderedPageBreak/>
        <w:t>28-таблица: 2024-жылдын январь-августунда рыноктук кызмат көрсөтүүлөрдүн</w:t>
      </w:r>
    </w:p>
    <w:p w14:paraId="6D6F2F8C" w14:textId="14E43C4D" w:rsidR="005D25BA" w:rsidRPr="006C06E5" w:rsidRDefault="006C06E5" w:rsidP="006C06E5">
      <w:pPr>
        <w:rPr>
          <w:rFonts w:ascii="Times New Roman" w:hAnsi="Times New Roman" w:cs="Times New Roman"/>
          <w:b/>
          <w:bCs/>
          <w:sz w:val="24"/>
          <w:szCs w:val="24"/>
          <w:lang w:val="ky-KG" w:eastAsia="ru-RU"/>
        </w:rPr>
      </w:pPr>
      <w:r w:rsidRPr="006C06E5">
        <w:rPr>
          <w:rFonts w:ascii="Times New Roman" w:hAnsi="Times New Roman" w:cs="Times New Roman"/>
          <w:b/>
          <w:bCs/>
          <w:sz w:val="24"/>
          <w:szCs w:val="24"/>
          <w:lang w:val="ky-KG" w:eastAsia="ru-RU"/>
        </w:rPr>
        <w:t xml:space="preserve">                      экономикалык иштин түрлөрү боюнча көлөмү</w:t>
      </w:r>
      <w:r w:rsidR="005D25BA" w:rsidRPr="005D25BA">
        <w:rPr>
          <w:rFonts w:ascii="Times New Roman" w:eastAsia="Times New Roman" w:hAnsi="Times New Roman" w:cs="Times New Roman"/>
          <w:b/>
          <w:sz w:val="24"/>
          <w:szCs w:val="24"/>
          <w:lang w:val="ky-KG" w:eastAsia="ru-RU"/>
        </w:rPr>
        <w:t xml:space="preserve">          </w:t>
      </w:r>
    </w:p>
    <w:p w14:paraId="5D7FF4BC" w14:textId="77777777" w:rsidR="005D25BA" w:rsidRPr="005D25BA" w:rsidRDefault="005D25BA" w:rsidP="005D25BA">
      <w:pPr>
        <w:spacing w:after="0" w:line="192" w:lineRule="auto"/>
        <w:rPr>
          <w:rFonts w:ascii="Times New Roman" w:eastAsia="Times New Roman" w:hAnsi="Times New Roman" w:cs="Times New Roman"/>
          <w:b/>
          <w:sz w:val="10"/>
          <w:szCs w:val="10"/>
          <w:lang w:val="ky-KG" w:eastAsia="ru-RU"/>
        </w:rPr>
      </w:pPr>
    </w:p>
    <w:tbl>
      <w:tblPr>
        <w:tblW w:w="9682" w:type="dxa"/>
        <w:tblInd w:w="108" w:type="dxa"/>
        <w:tblLayout w:type="fixed"/>
        <w:tblLook w:val="01E0" w:firstRow="1" w:lastRow="1" w:firstColumn="1" w:lastColumn="1" w:noHBand="0" w:noVBand="0"/>
      </w:tblPr>
      <w:tblGrid>
        <w:gridCol w:w="3182"/>
        <w:gridCol w:w="1106"/>
        <w:gridCol w:w="1107"/>
        <w:gridCol w:w="1244"/>
        <w:gridCol w:w="969"/>
        <w:gridCol w:w="1106"/>
        <w:gridCol w:w="968"/>
      </w:tblGrid>
      <w:tr w:rsidR="005D25BA" w:rsidRPr="005D25BA" w14:paraId="08782F52" w14:textId="77777777" w:rsidTr="00645740">
        <w:trPr>
          <w:trHeight w:val="489"/>
          <w:tblHeader/>
        </w:trPr>
        <w:tc>
          <w:tcPr>
            <w:tcW w:w="3182" w:type="dxa"/>
            <w:vMerge w:val="restart"/>
            <w:tcBorders>
              <w:top w:val="single" w:sz="8" w:space="0" w:color="auto"/>
            </w:tcBorders>
          </w:tcPr>
          <w:p w14:paraId="10DCB946" w14:textId="77777777" w:rsidR="005D25BA" w:rsidRPr="005D25BA" w:rsidRDefault="005D25BA" w:rsidP="005D25BA">
            <w:pPr>
              <w:tabs>
                <w:tab w:val="left" w:pos="-414"/>
                <w:tab w:val="left" w:pos="294"/>
                <w:tab w:val="left" w:pos="1002"/>
              </w:tabs>
              <w:spacing w:after="0" w:line="240" w:lineRule="auto"/>
              <w:jc w:val="both"/>
              <w:rPr>
                <w:rFonts w:ascii="Times New Roman" w:eastAsia="Times New Roman" w:hAnsi="Times New Roman" w:cs="Times New Roman"/>
                <w:b/>
                <w:spacing w:val="-4"/>
                <w:sz w:val="20"/>
                <w:szCs w:val="20"/>
                <w:lang w:val="ky-KG" w:eastAsia="ru-RU"/>
              </w:rPr>
            </w:pPr>
          </w:p>
        </w:tc>
        <w:tc>
          <w:tcPr>
            <w:tcW w:w="2213" w:type="dxa"/>
            <w:gridSpan w:val="2"/>
            <w:tcBorders>
              <w:top w:val="single" w:sz="8" w:space="0" w:color="auto"/>
              <w:bottom w:val="single" w:sz="4" w:space="0" w:color="auto"/>
            </w:tcBorders>
            <w:vAlign w:val="center"/>
          </w:tcPr>
          <w:p w14:paraId="7EBC7842" w14:textId="77777777" w:rsidR="005D25BA" w:rsidRPr="005D25BA" w:rsidRDefault="005D25BA" w:rsidP="005D25BA">
            <w:pPr>
              <w:tabs>
                <w:tab w:val="left" w:pos="-414"/>
                <w:tab w:val="left" w:pos="294"/>
                <w:tab w:val="left" w:pos="1002"/>
              </w:tabs>
              <w:spacing w:after="0" w:line="240" w:lineRule="auto"/>
              <w:jc w:val="center"/>
              <w:rPr>
                <w:rFonts w:ascii="Times New Roman" w:eastAsia="Times New Roman" w:hAnsi="Times New Roman" w:cs="Times New Roman"/>
                <w:b/>
                <w:spacing w:val="-4"/>
                <w:sz w:val="20"/>
                <w:szCs w:val="20"/>
                <w:lang w:val="ky-KG" w:eastAsia="ru-RU"/>
              </w:rPr>
            </w:pPr>
            <w:r w:rsidRPr="005D25BA">
              <w:rPr>
                <w:rFonts w:ascii="Times New Roman" w:eastAsia="Times New Roman" w:hAnsi="Times New Roman" w:cs="Times New Roman"/>
                <w:b/>
                <w:spacing w:val="-4"/>
                <w:sz w:val="20"/>
                <w:szCs w:val="20"/>
                <w:lang w:val="ky-KG" w:eastAsia="ru-RU"/>
              </w:rPr>
              <w:t>Млн. Сом</w:t>
            </w:r>
          </w:p>
        </w:tc>
        <w:tc>
          <w:tcPr>
            <w:tcW w:w="4287" w:type="dxa"/>
            <w:gridSpan w:val="4"/>
            <w:tcBorders>
              <w:top w:val="single" w:sz="8" w:space="0" w:color="auto"/>
              <w:bottom w:val="single" w:sz="4" w:space="0" w:color="auto"/>
            </w:tcBorders>
            <w:vAlign w:val="center"/>
          </w:tcPr>
          <w:p w14:paraId="1F5E8745" w14:textId="77777777" w:rsidR="005D25BA" w:rsidRPr="005D25BA" w:rsidRDefault="005D25BA" w:rsidP="005D25BA">
            <w:pPr>
              <w:tabs>
                <w:tab w:val="left" w:pos="-414"/>
                <w:tab w:val="left" w:pos="294"/>
                <w:tab w:val="left" w:pos="1002"/>
              </w:tabs>
              <w:spacing w:after="0" w:line="240" w:lineRule="auto"/>
              <w:jc w:val="center"/>
              <w:rPr>
                <w:rFonts w:ascii="Times New Roman" w:eastAsia="Times New Roman" w:hAnsi="Times New Roman" w:cs="Times New Roman"/>
                <w:b/>
                <w:spacing w:val="-4"/>
                <w:sz w:val="20"/>
                <w:szCs w:val="20"/>
                <w:lang w:eastAsia="ru-RU"/>
              </w:rPr>
            </w:pPr>
            <w:r w:rsidRPr="005D25BA">
              <w:rPr>
                <w:rFonts w:ascii="Times New Roman" w:eastAsia="Times New Roman" w:hAnsi="Times New Roman" w:cs="Times New Roman"/>
                <w:b/>
                <w:sz w:val="20"/>
                <w:szCs w:val="20"/>
                <w:lang w:val="ky-KG" w:eastAsia="ru-RU"/>
              </w:rPr>
              <w:t>Пайыз менен</w:t>
            </w:r>
          </w:p>
        </w:tc>
      </w:tr>
      <w:tr w:rsidR="005D25BA" w:rsidRPr="005D25BA" w14:paraId="6A2747F3" w14:textId="77777777" w:rsidTr="00645740">
        <w:trPr>
          <w:trHeight w:val="144"/>
          <w:tblHeader/>
        </w:trPr>
        <w:tc>
          <w:tcPr>
            <w:tcW w:w="3182" w:type="dxa"/>
            <w:vMerge/>
          </w:tcPr>
          <w:p w14:paraId="05BC1AAF" w14:textId="77777777" w:rsidR="005D25BA" w:rsidRPr="005D25BA" w:rsidRDefault="005D25BA" w:rsidP="005D25BA">
            <w:pPr>
              <w:tabs>
                <w:tab w:val="left" w:pos="-414"/>
                <w:tab w:val="left" w:pos="294"/>
                <w:tab w:val="left" w:pos="1002"/>
              </w:tabs>
              <w:spacing w:after="0" w:line="240" w:lineRule="auto"/>
              <w:jc w:val="both"/>
              <w:rPr>
                <w:rFonts w:ascii="Times New Roman" w:eastAsia="Times New Roman" w:hAnsi="Times New Roman" w:cs="Times New Roman"/>
                <w:b/>
                <w:spacing w:val="-4"/>
                <w:sz w:val="20"/>
                <w:szCs w:val="20"/>
                <w:lang w:eastAsia="ru-RU"/>
              </w:rPr>
            </w:pPr>
          </w:p>
        </w:tc>
        <w:tc>
          <w:tcPr>
            <w:tcW w:w="2213" w:type="dxa"/>
            <w:gridSpan w:val="2"/>
            <w:tcBorders>
              <w:top w:val="single" w:sz="4" w:space="0" w:color="auto"/>
              <w:bottom w:val="single" w:sz="4" w:space="0" w:color="auto"/>
            </w:tcBorders>
          </w:tcPr>
          <w:p w14:paraId="1C586067" w14:textId="77777777" w:rsidR="005D25BA" w:rsidRPr="005D25BA" w:rsidRDefault="005D25BA" w:rsidP="005D25BA">
            <w:pPr>
              <w:tabs>
                <w:tab w:val="left" w:pos="-414"/>
                <w:tab w:val="left" w:pos="294"/>
                <w:tab w:val="left" w:pos="1002"/>
              </w:tabs>
              <w:spacing w:after="0" w:line="240" w:lineRule="auto"/>
              <w:jc w:val="center"/>
              <w:rPr>
                <w:rFonts w:ascii="Times New Roman" w:eastAsia="Times New Roman" w:hAnsi="Times New Roman" w:cs="Times New Roman"/>
                <w:b/>
                <w:spacing w:val="-4"/>
                <w:sz w:val="20"/>
                <w:szCs w:val="20"/>
                <w:lang w:eastAsia="ru-RU"/>
              </w:rPr>
            </w:pPr>
          </w:p>
        </w:tc>
        <w:tc>
          <w:tcPr>
            <w:tcW w:w="2213" w:type="dxa"/>
            <w:gridSpan w:val="2"/>
            <w:tcBorders>
              <w:top w:val="single" w:sz="4" w:space="0" w:color="auto"/>
              <w:bottom w:val="single" w:sz="4" w:space="0" w:color="auto"/>
            </w:tcBorders>
            <w:vAlign w:val="center"/>
          </w:tcPr>
          <w:p w14:paraId="05770512" w14:textId="77777777" w:rsidR="005D25BA" w:rsidRPr="005D25BA" w:rsidRDefault="005D25BA" w:rsidP="005D25BA">
            <w:pPr>
              <w:tabs>
                <w:tab w:val="left" w:pos="-414"/>
                <w:tab w:val="left" w:pos="294"/>
                <w:tab w:val="left" w:pos="1002"/>
              </w:tabs>
              <w:spacing w:after="0" w:line="240" w:lineRule="auto"/>
              <w:jc w:val="center"/>
              <w:rPr>
                <w:rFonts w:ascii="Times New Roman" w:eastAsia="Times New Roman" w:hAnsi="Times New Roman" w:cs="Times New Roman"/>
                <w:b/>
                <w:spacing w:val="-4"/>
                <w:sz w:val="20"/>
                <w:szCs w:val="20"/>
                <w:lang w:eastAsia="ru-RU"/>
              </w:rPr>
            </w:pPr>
            <w:r w:rsidRPr="005D25BA">
              <w:rPr>
                <w:rFonts w:ascii="Times New Roman" w:eastAsia="Times New Roman" w:hAnsi="Times New Roman" w:cs="Times New Roman"/>
                <w:b/>
                <w:sz w:val="20"/>
                <w:szCs w:val="20"/>
                <w:lang w:val="ky-KG" w:eastAsia="ru-RU"/>
              </w:rPr>
              <w:t>мурунку жылдын тиешелүү мезгилине карата</w:t>
            </w:r>
          </w:p>
        </w:tc>
        <w:tc>
          <w:tcPr>
            <w:tcW w:w="2074" w:type="dxa"/>
            <w:gridSpan w:val="2"/>
            <w:tcBorders>
              <w:top w:val="single" w:sz="4" w:space="0" w:color="auto"/>
              <w:bottom w:val="single" w:sz="4" w:space="0" w:color="auto"/>
            </w:tcBorders>
            <w:vAlign w:val="center"/>
          </w:tcPr>
          <w:p w14:paraId="420A391D" w14:textId="77777777" w:rsidR="005D25BA" w:rsidRPr="005D25BA" w:rsidRDefault="005D25BA" w:rsidP="005D25BA">
            <w:pPr>
              <w:spacing w:after="0" w:line="240" w:lineRule="auto"/>
              <w:jc w:val="center"/>
              <w:rPr>
                <w:rFonts w:ascii="Times New Roman" w:eastAsia="Times New Roman" w:hAnsi="Times New Roman" w:cs="Times New Roman"/>
                <w:b/>
                <w:sz w:val="20"/>
                <w:szCs w:val="20"/>
                <w:lang w:val="ky-KG" w:eastAsia="ru-RU"/>
              </w:rPr>
            </w:pPr>
            <w:r w:rsidRPr="005D25BA">
              <w:rPr>
                <w:rFonts w:ascii="Times New Roman" w:eastAsia="Times New Roman" w:hAnsi="Times New Roman" w:cs="Times New Roman"/>
                <w:b/>
                <w:sz w:val="20"/>
                <w:szCs w:val="20"/>
                <w:lang w:val="ky-KG" w:eastAsia="ru-RU"/>
              </w:rPr>
              <w:t>жыйынтыкка</w:t>
            </w:r>
          </w:p>
          <w:p w14:paraId="1D3DE282" w14:textId="77777777" w:rsidR="005D25BA" w:rsidRPr="005D25BA" w:rsidRDefault="005D25BA" w:rsidP="005D25BA">
            <w:pPr>
              <w:tabs>
                <w:tab w:val="left" w:pos="-414"/>
                <w:tab w:val="left" w:pos="294"/>
                <w:tab w:val="left" w:pos="1002"/>
              </w:tabs>
              <w:spacing w:after="0" w:line="240" w:lineRule="auto"/>
              <w:jc w:val="center"/>
              <w:rPr>
                <w:rFonts w:ascii="Times New Roman" w:eastAsia="Times New Roman" w:hAnsi="Times New Roman" w:cs="Times New Roman"/>
                <w:b/>
                <w:spacing w:val="-4"/>
                <w:sz w:val="20"/>
                <w:szCs w:val="20"/>
                <w:lang w:eastAsia="ru-RU"/>
              </w:rPr>
            </w:pPr>
            <w:r w:rsidRPr="005D25BA">
              <w:rPr>
                <w:rFonts w:ascii="Times New Roman" w:eastAsia="Times New Roman" w:hAnsi="Times New Roman" w:cs="Times New Roman"/>
                <w:b/>
                <w:sz w:val="20"/>
                <w:szCs w:val="20"/>
                <w:lang w:val="ky-KG" w:eastAsia="ru-RU"/>
              </w:rPr>
              <w:t>карата</w:t>
            </w:r>
          </w:p>
        </w:tc>
      </w:tr>
      <w:tr w:rsidR="005D25BA" w:rsidRPr="005D25BA" w14:paraId="38A52F8C" w14:textId="77777777" w:rsidTr="00645740">
        <w:trPr>
          <w:trHeight w:val="144"/>
          <w:tblHeader/>
        </w:trPr>
        <w:tc>
          <w:tcPr>
            <w:tcW w:w="3182" w:type="dxa"/>
            <w:vMerge/>
            <w:tcBorders>
              <w:bottom w:val="single" w:sz="4" w:space="0" w:color="auto"/>
            </w:tcBorders>
          </w:tcPr>
          <w:p w14:paraId="0000345C" w14:textId="77777777" w:rsidR="005D25BA" w:rsidRPr="005D25BA" w:rsidRDefault="005D25BA" w:rsidP="005D25BA">
            <w:pPr>
              <w:tabs>
                <w:tab w:val="left" w:pos="-414"/>
                <w:tab w:val="left" w:pos="294"/>
                <w:tab w:val="left" w:pos="1002"/>
              </w:tabs>
              <w:spacing w:after="0" w:line="240" w:lineRule="auto"/>
              <w:jc w:val="both"/>
              <w:rPr>
                <w:rFonts w:ascii="Times New Roman" w:eastAsia="Times New Roman" w:hAnsi="Times New Roman" w:cs="Times New Roman"/>
                <w:b/>
                <w:spacing w:val="-4"/>
                <w:sz w:val="20"/>
                <w:szCs w:val="20"/>
                <w:lang w:eastAsia="ru-RU"/>
              </w:rPr>
            </w:pPr>
          </w:p>
        </w:tc>
        <w:tc>
          <w:tcPr>
            <w:tcW w:w="1106" w:type="dxa"/>
            <w:vAlign w:val="center"/>
          </w:tcPr>
          <w:p w14:paraId="22E5634C" w14:textId="77777777" w:rsidR="005D25BA" w:rsidRPr="005D25BA" w:rsidRDefault="005D25BA" w:rsidP="005D25BA">
            <w:pPr>
              <w:tabs>
                <w:tab w:val="left" w:pos="-414"/>
                <w:tab w:val="left" w:pos="294"/>
                <w:tab w:val="left" w:pos="1002"/>
              </w:tabs>
              <w:spacing w:after="0" w:line="240" w:lineRule="auto"/>
              <w:rPr>
                <w:rFonts w:ascii="Times New Roman" w:eastAsia="Times New Roman" w:hAnsi="Times New Roman" w:cs="Times New Roman"/>
                <w:b/>
                <w:spacing w:val="-4"/>
                <w:sz w:val="20"/>
                <w:szCs w:val="20"/>
                <w:lang w:eastAsia="ru-RU"/>
              </w:rPr>
            </w:pPr>
            <w:r w:rsidRPr="005D25BA">
              <w:rPr>
                <w:rFonts w:ascii="Times New Roman" w:eastAsia="Times New Roman" w:hAnsi="Times New Roman" w:cs="Times New Roman"/>
                <w:b/>
                <w:spacing w:val="-4"/>
                <w:sz w:val="20"/>
                <w:szCs w:val="20"/>
                <w:lang w:val="ky-KG" w:eastAsia="ru-RU"/>
              </w:rPr>
              <w:t>бардыгы</w:t>
            </w:r>
          </w:p>
        </w:tc>
        <w:tc>
          <w:tcPr>
            <w:tcW w:w="1107" w:type="dxa"/>
            <w:vAlign w:val="center"/>
          </w:tcPr>
          <w:p w14:paraId="551F2517" w14:textId="77777777" w:rsidR="005D25BA" w:rsidRPr="005D25BA" w:rsidRDefault="005D25BA" w:rsidP="005D25BA">
            <w:pPr>
              <w:tabs>
                <w:tab w:val="left" w:pos="-414"/>
              </w:tabs>
              <w:spacing w:after="0" w:line="240" w:lineRule="auto"/>
              <w:ind w:right="-108"/>
              <w:jc w:val="center"/>
              <w:rPr>
                <w:rFonts w:ascii="Times New Roman" w:eastAsia="Times New Roman" w:hAnsi="Times New Roman" w:cs="Times New Roman"/>
                <w:b/>
                <w:spacing w:val="-4"/>
                <w:sz w:val="20"/>
                <w:szCs w:val="20"/>
                <w:lang w:val="ky-KG" w:eastAsia="ru-RU"/>
              </w:rPr>
            </w:pPr>
            <w:r w:rsidRPr="005D25BA">
              <w:rPr>
                <w:rFonts w:ascii="Times New Roman" w:eastAsia="Times New Roman" w:hAnsi="Times New Roman" w:cs="Times New Roman"/>
                <w:b/>
                <w:spacing w:val="-4"/>
                <w:sz w:val="20"/>
                <w:szCs w:val="20"/>
                <w:lang w:val="ky-KG" w:eastAsia="ru-RU"/>
              </w:rPr>
              <w:t>анын ичинде калкка</w:t>
            </w:r>
          </w:p>
        </w:tc>
        <w:tc>
          <w:tcPr>
            <w:tcW w:w="1244" w:type="dxa"/>
            <w:vAlign w:val="center"/>
          </w:tcPr>
          <w:p w14:paraId="26DEB9C0" w14:textId="77777777" w:rsidR="005D25BA" w:rsidRPr="005D25BA" w:rsidRDefault="005D25BA" w:rsidP="005D25BA">
            <w:pPr>
              <w:tabs>
                <w:tab w:val="left" w:pos="-414"/>
                <w:tab w:val="left" w:pos="294"/>
                <w:tab w:val="left" w:pos="1002"/>
              </w:tabs>
              <w:spacing w:after="0" w:line="240" w:lineRule="auto"/>
              <w:jc w:val="center"/>
              <w:rPr>
                <w:rFonts w:ascii="Times New Roman" w:eastAsia="Times New Roman" w:hAnsi="Times New Roman" w:cs="Times New Roman"/>
                <w:b/>
                <w:spacing w:val="-4"/>
                <w:sz w:val="20"/>
                <w:szCs w:val="20"/>
                <w:lang w:eastAsia="ru-RU"/>
              </w:rPr>
            </w:pPr>
            <w:r w:rsidRPr="005D25BA">
              <w:rPr>
                <w:rFonts w:ascii="Times New Roman" w:eastAsia="Times New Roman" w:hAnsi="Times New Roman" w:cs="Times New Roman"/>
                <w:b/>
                <w:spacing w:val="-4"/>
                <w:sz w:val="20"/>
                <w:szCs w:val="20"/>
                <w:lang w:val="ky-KG" w:eastAsia="ru-RU"/>
              </w:rPr>
              <w:t>бардыгы</w:t>
            </w:r>
          </w:p>
        </w:tc>
        <w:tc>
          <w:tcPr>
            <w:tcW w:w="969" w:type="dxa"/>
            <w:vAlign w:val="center"/>
          </w:tcPr>
          <w:p w14:paraId="4988BEC9" w14:textId="77777777" w:rsidR="005D25BA" w:rsidRPr="005D25BA" w:rsidRDefault="005D25BA" w:rsidP="005D25BA">
            <w:pPr>
              <w:tabs>
                <w:tab w:val="left" w:pos="-414"/>
              </w:tabs>
              <w:spacing w:after="0" w:line="240" w:lineRule="auto"/>
              <w:ind w:right="-108"/>
              <w:jc w:val="center"/>
              <w:rPr>
                <w:rFonts w:ascii="Times New Roman" w:eastAsia="Times New Roman" w:hAnsi="Times New Roman" w:cs="Times New Roman"/>
                <w:b/>
                <w:spacing w:val="-4"/>
                <w:sz w:val="20"/>
                <w:szCs w:val="20"/>
                <w:lang w:val="ky-KG" w:eastAsia="ru-RU"/>
              </w:rPr>
            </w:pPr>
            <w:r w:rsidRPr="005D25BA">
              <w:rPr>
                <w:rFonts w:ascii="Times New Roman" w:eastAsia="Times New Roman" w:hAnsi="Times New Roman" w:cs="Times New Roman"/>
                <w:b/>
                <w:spacing w:val="-4"/>
                <w:sz w:val="20"/>
                <w:szCs w:val="20"/>
                <w:lang w:val="ky-KG" w:eastAsia="ru-RU"/>
              </w:rPr>
              <w:t>анын ичинде калкка</w:t>
            </w:r>
          </w:p>
        </w:tc>
        <w:tc>
          <w:tcPr>
            <w:tcW w:w="1106" w:type="dxa"/>
            <w:vAlign w:val="center"/>
          </w:tcPr>
          <w:p w14:paraId="1E0BFC2A" w14:textId="77777777" w:rsidR="005D25BA" w:rsidRPr="005D25BA" w:rsidRDefault="005D25BA" w:rsidP="005D25BA">
            <w:pPr>
              <w:spacing w:after="0" w:line="240" w:lineRule="auto"/>
              <w:jc w:val="center"/>
              <w:rPr>
                <w:rFonts w:ascii="Times New Roman" w:eastAsia="Times New Roman" w:hAnsi="Times New Roman" w:cs="Times New Roman"/>
                <w:b/>
                <w:spacing w:val="-4"/>
                <w:sz w:val="20"/>
                <w:szCs w:val="20"/>
                <w:lang w:val="ky-KG" w:eastAsia="ru-RU"/>
              </w:rPr>
            </w:pPr>
            <w:r w:rsidRPr="005D25BA">
              <w:rPr>
                <w:rFonts w:ascii="Times New Roman" w:eastAsia="Times New Roman" w:hAnsi="Times New Roman" w:cs="Times New Roman"/>
                <w:b/>
                <w:spacing w:val="-4"/>
                <w:sz w:val="20"/>
                <w:szCs w:val="20"/>
                <w:lang w:val="ky-KG" w:eastAsia="ru-RU"/>
              </w:rPr>
              <w:t>бардыгы</w:t>
            </w:r>
          </w:p>
        </w:tc>
        <w:tc>
          <w:tcPr>
            <w:tcW w:w="968" w:type="dxa"/>
            <w:vAlign w:val="center"/>
          </w:tcPr>
          <w:p w14:paraId="4CD59440" w14:textId="77777777" w:rsidR="005D25BA" w:rsidRPr="005D25BA" w:rsidRDefault="005D25BA" w:rsidP="005D25BA">
            <w:pPr>
              <w:tabs>
                <w:tab w:val="left" w:pos="-414"/>
              </w:tabs>
              <w:spacing w:after="0" w:line="240" w:lineRule="auto"/>
              <w:ind w:right="-108"/>
              <w:jc w:val="center"/>
              <w:rPr>
                <w:rFonts w:ascii="Times New Roman" w:eastAsia="Times New Roman" w:hAnsi="Times New Roman" w:cs="Times New Roman"/>
                <w:b/>
                <w:spacing w:val="-4"/>
                <w:sz w:val="20"/>
                <w:szCs w:val="20"/>
                <w:lang w:val="ky-KG" w:eastAsia="ru-RU"/>
              </w:rPr>
            </w:pPr>
            <w:r w:rsidRPr="005D25BA">
              <w:rPr>
                <w:rFonts w:ascii="Times New Roman" w:eastAsia="Times New Roman" w:hAnsi="Times New Roman" w:cs="Times New Roman"/>
                <w:b/>
                <w:spacing w:val="-4"/>
                <w:sz w:val="20"/>
                <w:szCs w:val="20"/>
                <w:lang w:val="ky-KG" w:eastAsia="ru-RU"/>
              </w:rPr>
              <w:t>анын ичинде калкка</w:t>
            </w:r>
          </w:p>
        </w:tc>
      </w:tr>
      <w:tr w:rsidR="005D25BA" w:rsidRPr="005D25BA" w14:paraId="3322D197" w14:textId="77777777" w:rsidTr="00645740">
        <w:trPr>
          <w:trHeight w:hRule="exact" w:val="100"/>
          <w:tblHeader/>
        </w:trPr>
        <w:tc>
          <w:tcPr>
            <w:tcW w:w="3182" w:type="dxa"/>
            <w:tcBorders>
              <w:top w:val="single" w:sz="8" w:space="0" w:color="auto"/>
            </w:tcBorders>
          </w:tcPr>
          <w:p w14:paraId="341DCE99" w14:textId="77777777" w:rsidR="005D25BA" w:rsidRPr="005D25BA" w:rsidRDefault="005D25BA" w:rsidP="005D25BA">
            <w:pPr>
              <w:tabs>
                <w:tab w:val="left" w:pos="-414"/>
                <w:tab w:val="left" w:pos="294"/>
                <w:tab w:val="left" w:pos="1002"/>
              </w:tabs>
              <w:spacing w:after="0" w:line="240" w:lineRule="auto"/>
              <w:ind w:right="-108"/>
              <w:rPr>
                <w:rFonts w:ascii="Times New Roman" w:eastAsia="Times New Roman" w:hAnsi="Times New Roman" w:cs="Times New Roman"/>
                <w:b/>
                <w:spacing w:val="-4"/>
                <w:sz w:val="20"/>
                <w:szCs w:val="20"/>
                <w:lang w:eastAsia="ru-RU"/>
              </w:rPr>
            </w:pPr>
          </w:p>
        </w:tc>
        <w:tc>
          <w:tcPr>
            <w:tcW w:w="1106" w:type="dxa"/>
            <w:tcBorders>
              <w:top w:val="single" w:sz="8" w:space="0" w:color="auto"/>
            </w:tcBorders>
            <w:vAlign w:val="bottom"/>
          </w:tcPr>
          <w:p w14:paraId="768B9B05" w14:textId="77777777" w:rsidR="005D25BA" w:rsidRPr="005D25BA" w:rsidRDefault="005D25BA" w:rsidP="005D25BA">
            <w:pPr>
              <w:spacing w:after="0" w:line="240" w:lineRule="auto"/>
              <w:jc w:val="right"/>
              <w:rPr>
                <w:rFonts w:ascii="Times New Roman" w:eastAsia="Times New Roman" w:hAnsi="Times New Roman" w:cs="Times New Roman"/>
                <w:b/>
                <w:spacing w:val="-4"/>
                <w:sz w:val="20"/>
                <w:szCs w:val="20"/>
                <w:lang w:eastAsia="ru-RU"/>
              </w:rPr>
            </w:pPr>
          </w:p>
        </w:tc>
        <w:tc>
          <w:tcPr>
            <w:tcW w:w="1107" w:type="dxa"/>
            <w:tcBorders>
              <w:top w:val="single" w:sz="8" w:space="0" w:color="auto"/>
            </w:tcBorders>
            <w:vAlign w:val="bottom"/>
          </w:tcPr>
          <w:p w14:paraId="64C70E0B" w14:textId="77777777" w:rsidR="005D25BA" w:rsidRPr="005D25BA" w:rsidRDefault="005D25BA" w:rsidP="005D25BA">
            <w:pPr>
              <w:spacing w:after="0" w:line="240" w:lineRule="auto"/>
              <w:jc w:val="right"/>
              <w:rPr>
                <w:rFonts w:ascii="Times New Roman" w:eastAsia="Times New Roman" w:hAnsi="Times New Roman" w:cs="Times New Roman"/>
                <w:b/>
                <w:spacing w:val="-4"/>
                <w:sz w:val="20"/>
                <w:szCs w:val="20"/>
                <w:lang w:eastAsia="ru-RU"/>
              </w:rPr>
            </w:pPr>
          </w:p>
        </w:tc>
        <w:tc>
          <w:tcPr>
            <w:tcW w:w="1244" w:type="dxa"/>
            <w:tcBorders>
              <w:top w:val="single" w:sz="8" w:space="0" w:color="auto"/>
            </w:tcBorders>
            <w:vAlign w:val="bottom"/>
          </w:tcPr>
          <w:p w14:paraId="4372A652" w14:textId="77777777" w:rsidR="005D25BA" w:rsidRPr="005D25BA" w:rsidRDefault="005D25BA" w:rsidP="005D25BA">
            <w:pPr>
              <w:spacing w:after="0" w:line="240" w:lineRule="auto"/>
              <w:ind w:right="170"/>
              <w:jc w:val="right"/>
              <w:rPr>
                <w:rFonts w:ascii="Times New Roman" w:eastAsia="Times New Roman" w:hAnsi="Times New Roman" w:cs="Times New Roman"/>
                <w:b/>
                <w:spacing w:val="-4"/>
                <w:sz w:val="20"/>
                <w:szCs w:val="20"/>
                <w:lang w:eastAsia="ru-RU"/>
              </w:rPr>
            </w:pPr>
          </w:p>
        </w:tc>
        <w:tc>
          <w:tcPr>
            <w:tcW w:w="969" w:type="dxa"/>
            <w:tcBorders>
              <w:top w:val="single" w:sz="8" w:space="0" w:color="auto"/>
            </w:tcBorders>
            <w:shd w:val="clear" w:color="auto" w:fill="auto"/>
            <w:vAlign w:val="bottom"/>
          </w:tcPr>
          <w:p w14:paraId="206367F7" w14:textId="77777777" w:rsidR="005D25BA" w:rsidRPr="005D25BA" w:rsidRDefault="005D25BA" w:rsidP="005D25BA">
            <w:pPr>
              <w:spacing w:after="0" w:line="240" w:lineRule="auto"/>
              <w:ind w:right="280"/>
              <w:jc w:val="right"/>
              <w:rPr>
                <w:rFonts w:ascii="Times New Roman" w:eastAsia="Times New Roman" w:hAnsi="Times New Roman" w:cs="Times New Roman"/>
                <w:b/>
                <w:spacing w:val="-4"/>
                <w:sz w:val="20"/>
                <w:szCs w:val="20"/>
                <w:lang w:eastAsia="ru-RU"/>
              </w:rPr>
            </w:pPr>
          </w:p>
        </w:tc>
        <w:tc>
          <w:tcPr>
            <w:tcW w:w="1106" w:type="dxa"/>
            <w:tcBorders>
              <w:top w:val="single" w:sz="8" w:space="0" w:color="auto"/>
            </w:tcBorders>
            <w:shd w:val="clear" w:color="auto" w:fill="auto"/>
            <w:vAlign w:val="bottom"/>
          </w:tcPr>
          <w:p w14:paraId="20982FD8" w14:textId="77777777" w:rsidR="005D25BA" w:rsidRPr="005D25BA" w:rsidRDefault="005D25BA" w:rsidP="005D25BA">
            <w:pPr>
              <w:spacing w:after="0" w:line="240" w:lineRule="auto"/>
              <w:ind w:right="140"/>
              <w:jc w:val="right"/>
              <w:rPr>
                <w:rFonts w:ascii="Times New Roman" w:eastAsia="Times New Roman" w:hAnsi="Times New Roman" w:cs="Times New Roman"/>
                <w:b/>
                <w:spacing w:val="-4"/>
                <w:sz w:val="20"/>
                <w:szCs w:val="20"/>
                <w:lang w:eastAsia="ru-RU"/>
              </w:rPr>
            </w:pPr>
          </w:p>
        </w:tc>
        <w:tc>
          <w:tcPr>
            <w:tcW w:w="968" w:type="dxa"/>
            <w:tcBorders>
              <w:top w:val="single" w:sz="8" w:space="0" w:color="auto"/>
            </w:tcBorders>
            <w:shd w:val="clear" w:color="auto" w:fill="auto"/>
            <w:vAlign w:val="bottom"/>
          </w:tcPr>
          <w:p w14:paraId="09704564" w14:textId="77777777" w:rsidR="005D25BA" w:rsidRPr="005D25BA" w:rsidRDefault="005D25BA" w:rsidP="005D25BA">
            <w:pPr>
              <w:spacing w:after="0" w:line="240" w:lineRule="auto"/>
              <w:ind w:right="280"/>
              <w:jc w:val="right"/>
              <w:rPr>
                <w:rFonts w:ascii="Times New Roman" w:eastAsia="Times New Roman" w:hAnsi="Times New Roman" w:cs="Times New Roman"/>
                <w:b/>
                <w:spacing w:val="-4"/>
                <w:sz w:val="20"/>
                <w:szCs w:val="20"/>
                <w:lang w:eastAsia="ru-RU"/>
              </w:rPr>
            </w:pPr>
          </w:p>
        </w:tc>
      </w:tr>
      <w:tr w:rsidR="005D25BA" w:rsidRPr="005D25BA" w14:paraId="174860C8" w14:textId="77777777" w:rsidTr="00645740">
        <w:trPr>
          <w:cantSplit/>
          <w:trHeight w:val="173"/>
        </w:trPr>
        <w:tc>
          <w:tcPr>
            <w:tcW w:w="3182" w:type="dxa"/>
            <w:vAlign w:val="bottom"/>
          </w:tcPr>
          <w:p w14:paraId="59CF538A" w14:textId="77777777" w:rsidR="005D25BA" w:rsidRPr="005D25BA" w:rsidRDefault="005D25BA" w:rsidP="005D25BA">
            <w:pPr>
              <w:tabs>
                <w:tab w:val="left" w:pos="-414"/>
                <w:tab w:val="left" w:pos="294"/>
                <w:tab w:val="left" w:pos="1002"/>
              </w:tabs>
              <w:spacing w:after="0" w:line="240" w:lineRule="auto"/>
              <w:ind w:right="-108"/>
              <w:rPr>
                <w:rFonts w:ascii="Times New Roman" w:eastAsia="Times New Roman" w:hAnsi="Times New Roman" w:cs="Times New Roman"/>
                <w:b/>
                <w:spacing w:val="-4"/>
                <w:sz w:val="20"/>
                <w:szCs w:val="20"/>
                <w:lang w:val="ky-KG" w:eastAsia="ru-RU"/>
              </w:rPr>
            </w:pPr>
            <w:r w:rsidRPr="005D25BA">
              <w:rPr>
                <w:rFonts w:ascii="Times New Roman" w:eastAsia="Times New Roman" w:hAnsi="Times New Roman" w:cs="Times New Roman"/>
                <w:b/>
                <w:spacing w:val="-4"/>
                <w:sz w:val="20"/>
                <w:szCs w:val="20"/>
                <w:lang w:val="ky-KG" w:eastAsia="ru-RU"/>
              </w:rPr>
              <w:t>Бардыгы</w:t>
            </w:r>
          </w:p>
        </w:tc>
        <w:tc>
          <w:tcPr>
            <w:tcW w:w="1106" w:type="dxa"/>
            <w:vAlign w:val="bottom"/>
          </w:tcPr>
          <w:p w14:paraId="01C4AC21" w14:textId="77777777" w:rsidR="005D25BA" w:rsidRPr="005D25BA" w:rsidRDefault="005D25BA" w:rsidP="005D25BA">
            <w:pPr>
              <w:spacing w:after="0" w:line="276" w:lineRule="auto"/>
              <w:ind w:right="93"/>
              <w:jc w:val="right"/>
              <w:rPr>
                <w:rFonts w:ascii="Times New Roman" w:eastAsia="Times New Roman" w:hAnsi="Times New Roman" w:cs="Times New Roman"/>
                <w:b/>
                <w:color w:val="000000"/>
                <w:spacing w:val="-4"/>
                <w:sz w:val="20"/>
                <w:szCs w:val="20"/>
              </w:rPr>
            </w:pPr>
            <w:r w:rsidRPr="005D25BA">
              <w:rPr>
                <w:rFonts w:ascii="Times New Roman" w:eastAsia="Times New Roman" w:hAnsi="Times New Roman" w:cs="Times New Roman"/>
                <w:b/>
                <w:color w:val="000000"/>
                <w:spacing w:val="-4"/>
                <w:sz w:val="20"/>
                <w:szCs w:val="20"/>
              </w:rPr>
              <w:t>609526,1</w:t>
            </w:r>
          </w:p>
        </w:tc>
        <w:tc>
          <w:tcPr>
            <w:tcW w:w="1107" w:type="dxa"/>
            <w:vAlign w:val="bottom"/>
          </w:tcPr>
          <w:p w14:paraId="710C1D0A" w14:textId="77777777" w:rsidR="005D25BA" w:rsidRPr="005D25BA" w:rsidRDefault="005D25BA" w:rsidP="005D25BA">
            <w:pPr>
              <w:spacing w:after="0" w:line="276" w:lineRule="auto"/>
              <w:ind w:right="93"/>
              <w:jc w:val="right"/>
              <w:rPr>
                <w:rFonts w:ascii="Times New Roman" w:eastAsia="Times New Roman" w:hAnsi="Times New Roman" w:cs="Times New Roman"/>
                <w:b/>
                <w:color w:val="000000"/>
                <w:spacing w:val="-4"/>
                <w:sz w:val="20"/>
                <w:szCs w:val="20"/>
              </w:rPr>
            </w:pPr>
            <w:r w:rsidRPr="005D25BA">
              <w:rPr>
                <w:rFonts w:ascii="Times New Roman" w:eastAsia="Times New Roman" w:hAnsi="Times New Roman" w:cs="Times New Roman"/>
                <w:b/>
                <w:color w:val="000000"/>
                <w:spacing w:val="-4"/>
                <w:sz w:val="20"/>
                <w:szCs w:val="20"/>
              </w:rPr>
              <w:t>257549,3</w:t>
            </w:r>
          </w:p>
        </w:tc>
        <w:tc>
          <w:tcPr>
            <w:tcW w:w="1244" w:type="dxa"/>
            <w:vAlign w:val="bottom"/>
          </w:tcPr>
          <w:p w14:paraId="78C30B88" w14:textId="77777777" w:rsidR="005D25BA" w:rsidRPr="005D25BA" w:rsidRDefault="005D25BA" w:rsidP="005D25BA">
            <w:pPr>
              <w:spacing w:after="0" w:line="276" w:lineRule="auto"/>
              <w:ind w:right="93"/>
              <w:jc w:val="right"/>
              <w:rPr>
                <w:rFonts w:ascii="Times New Roman" w:eastAsia="Times New Roman" w:hAnsi="Times New Roman" w:cs="Times New Roman"/>
                <w:b/>
                <w:color w:val="000000"/>
                <w:spacing w:val="-4"/>
                <w:sz w:val="20"/>
                <w:szCs w:val="20"/>
              </w:rPr>
            </w:pPr>
            <w:r w:rsidRPr="005D25BA">
              <w:rPr>
                <w:rFonts w:ascii="Times New Roman" w:eastAsia="Times New Roman" w:hAnsi="Times New Roman" w:cs="Times New Roman"/>
                <w:b/>
                <w:color w:val="000000"/>
                <w:spacing w:val="-4"/>
                <w:sz w:val="20"/>
                <w:szCs w:val="20"/>
              </w:rPr>
              <w:t>104,5</w:t>
            </w:r>
          </w:p>
        </w:tc>
        <w:tc>
          <w:tcPr>
            <w:tcW w:w="969" w:type="dxa"/>
            <w:shd w:val="clear" w:color="auto" w:fill="auto"/>
            <w:vAlign w:val="bottom"/>
          </w:tcPr>
          <w:p w14:paraId="6D9E5DC2" w14:textId="77777777" w:rsidR="005D25BA" w:rsidRPr="005D25BA" w:rsidRDefault="005D25BA" w:rsidP="005D25BA">
            <w:pPr>
              <w:spacing w:after="0" w:line="276" w:lineRule="auto"/>
              <w:ind w:right="235"/>
              <w:jc w:val="right"/>
              <w:rPr>
                <w:rFonts w:ascii="Times New Roman" w:eastAsia="Times New Roman" w:hAnsi="Times New Roman" w:cs="Times New Roman"/>
                <w:b/>
                <w:color w:val="000000"/>
                <w:spacing w:val="-4"/>
                <w:sz w:val="20"/>
                <w:szCs w:val="20"/>
              </w:rPr>
            </w:pPr>
            <w:r w:rsidRPr="005D25BA">
              <w:rPr>
                <w:rFonts w:ascii="Times New Roman" w:eastAsia="Times New Roman" w:hAnsi="Times New Roman" w:cs="Times New Roman"/>
                <w:b/>
                <w:color w:val="000000"/>
                <w:spacing w:val="-4"/>
                <w:sz w:val="20"/>
                <w:szCs w:val="20"/>
              </w:rPr>
              <w:t>110,6</w:t>
            </w:r>
          </w:p>
        </w:tc>
        <w:tc>
          <w:tcPr>
            <w:tcW w:w="1106" w:type="dxa"/>
            <w:shd w:val="clear" w:color="auto" w:fill="auto"/>
            <w:vAlign w:val="bottom"/>
          </w:tcPr>
          <w:p w14:paraId="6F7FD755" w14:textId="77777777" w:rsidR="005D25BA" w:rsidRPr="005D25BA" w:rsidRDefault="005D25BA" w:rsidP="005D25BA">
            <w:pPr>
              <w:spacing w:after="0" w:line="276" w:lineRule="auto"/>
              <w:ind w:right="58"/>
              <w:jc w:val="right"/>
              <w:rPr>
                <w:rFonts w:ascii="Times New Roman" w:eastAsia="Times New Roman" w:hAnsi="Times New Roman" w:cs="Times New Roman"/>
                <w:b/>
                <w:color w:val="000000"/>
                <w:spacing w:val="-4"/>
                <w:sz w:val="20"/>
                <w:szCs w:val="20"/>
                <w:lang w:val="ky-KG"/>
              </w:rPr>
            </w:pPr>
            <w:r w:rsidRPr="005D25BA">
              <w:rPr>
                <w:rFonts w:ascii="Times New Roman" w:eastAsia="Times New Roman" w:hAnsi="Times New Roman" w:cs="Times New Roman"/>
                <w:b/>
                <w:color w:val="000000"/>
                <w:spacing w:val="-4"/>
                <w:sz w:val="20"/>
                <w:szCs w:val="20"/>
                <w:lang w:val="ky-KG"/>
              </w:rPr>
              <w:t>100</w:t>
            </w:r>
          </w:p>
        </w:tc>
        <w:tc>
          <w:tcPr>
            <w:tcW w:w="968" w:type="dxa"/>
            <w:shd w:val="clear" w:color="auto" w:fill="auto"/>
            <w:vAlign w:val="bottom"/>
          </w:tcPr>
          <w:p w14:paraId="1674BB76" w14:textId="77777777" w:rsidR="005D25BA" w:rsidRPr="005D25BA" w:rsidRDefault="005D25BA" w:rsidP="005D25BA">
            <w:pPr>
              <w:spacing w:after="0" w:line="276" w:lineRule="auto"/>
              <w:ind w:right="27"/>
              <w:jc w:val="right"/>
              <w:rPr>
                <w:rFonts w:ascii="Times New Roman" w:eastAsia="Times New Roman" w:hAnsi="Times New Roman" w:cs="Times New Roman"/>
                <w:b/>
                <w:color w:val="000000"/>
                <w:spacing w:val="-4"/>
                <w:sz w:val="20"/>
                <w:szCs w:val="20"/>
                <w:lang w:val="ky-KG"/>
              </w:rPr>
            </w:pPr>
            <w:r w:rsidRPr="005D25BA">
              <w:rPr>
                <w:rFonts w:ascii="Times New Roman" w:eastAsia="Times New Roman" w:hAnsi="Times New Roman" w:cs="Times New Roman"/>
                <w:b/>
                <w:color w:val="000000"/>
                <w:spacing w:val="-4"/>
                <w:sz w:val="20"/>
                <w:szCs w:val="20"/>
                <w:lang w:val="ky-KG"/>
              </w:rPr>
              <w:t>100</w:t>
            </w:r>
          </w:p>
        </w:tc>
      </w:tr>
      <w:tr w:rsidR="005D25BA" w:rsidRPr="005D25BA" w14:paraId="51611F66" w14:textId="77777777" w:rsidTr="00645740">
        <w:trPr>
          <w:cantSplit/>
          <w:trHeight w:val="530"/>
        </w:trPr>
        <w:tc>
          <w:tcPr>
            <w:tcW w:w="3182" w:type="dxa"/>
            <w:vAlign w:val="bottom"/>
          </w:tcPr>
          <w:p w14:paraId="4EB59400" w14:textId="77777777" w:rsidR="005D25BA" w:rsidRPr="005D25BA" w:rsidRDefault="005D25BA" w:rsidP="005D25BA">
            <w:pPr>
              <w:tabs>
                <w:tab w:val="left" w:pos="-414"/>
                <w:tab w:val="left" w:pos="294"/>
                <w:tab w:val="left" w:pos="1002"/>
              </w:tabs>
              <w:spacing w:after="0" w:line="240" w:lineRule="auto"/>
              <w:ind w:right="-108"/>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 xml:space="preserve">   Дүң жана чекене соода</w:t>
            </w:r>
            <w:r w:rsidRPr="005D25BA">
              <w:rPr>
                <w:rFonts w:ascii="Times New Roman" w:eastAsia="Times New Roman" w:hAnsi="Times New Roman" w:cs="Times New Roman"/>
                <w:sz w:val="20"/>
                <w:szCs w:val="20"/>
                <w:lang w:eastAsia="ru-RU"/>
              </w:rPr>
              <w:t xml:space="preserve">; </w:t>
            </w:r>
            <w:r w:rsidRPr="005D25BA">
              <w:rPr>
                <w:rFonts w:ascii="Times New Roman" w:eastAsia="Times New Roman" w:hAnsi="Times New Roman" w:cs="Times New Roman"/>
                <w:sz w:val="20"/>
                <w:szCs w:val="20"/>
                <w:lang w:val="ky-KG" w:eastAsia="ru-RU"/>
              </w:rPr>
              <w:t xml:space="preserve">  </w:t>
            </w:r>
          </w:p>
          <w:p w14:paraId="26FB9872" w14:textId="77777777" w:rsidR="005D25BA" w:rsidRPr="005D25BA" w:rsidRDefault="005D25BA" w:rsidP="005D25BA">
            <w:pPr>
              <w:tabs>
                <w:tab w:val="left" w:pos="-414"/>
                <w:tab w:val="left" w:pos="294"/>
                <w:tab w:val="left" w:pos="1002"/>
              </w:tabs>
              <w:spacing w:after="0" w:line="240" w:lineRule="auto"/>
              <w:ind w:right="-108"/>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 xml:space="preserve">     автоунааларды жана   </w:t>
            </w:r>
          </w:p>
          <w:p w14:paraId="1D141C17" w14:textId="77777777" w:rsidR="005D25BA" w:rsidRPr="005D25BA" w:rsidRDefault="005D25BA" w:rsidP="005D25BA">
            <w:pPr>
              <w:tabs>
                <w:tab w:val="left" w:pos="-414"/>
                <w:tab w:val="left" w:pos="294"/>
                <w:tab w:val="left" w:pos="1002"/>
              </w:tabs>
              <w:spacing w:after="0" w:line="240" w:lineRule="auto"/>
              <w:ind w:right="-108"/>
              <w:rPr>
                <w:rFonts w:ascii="Times New Roman" w:eastAsia="Times New Roman" w:hAnsi="Times New Roman" w:cs="Times New Roman"/>
                <w:spacing w:val="-4"/>
                <w:sz w:val="20"/>
                <w:szCs w:val="20"/>
                <w:lang w:eastAsia="ru-RU"/>
              </w:rPr>
            </w:pPr>
            <w:r w:rsidRPr="005D25BA">
              <w:rPr>
                <w:rFonts w:ascii="Times New Roman" w:eastAsia="Times New Roman" w:hAnsi="Times New Roman" w:cs="Times New Roman"/>
                <w:sz w:val="20"/>
                <w:szCs w:val="20"/>
                <w:lang w:val="ky-KG" w:eastAsia="ru-RU"/>
              </w:rPr>
              <w:t xml:space="preserve">     мотоциклдерди оңдоо</w:t>
            </w:r>
          </w:p>
        </w:tc>
        <w:tc>
          <w:tcPr>
            <w:tcW w:w="1106" w:type="dxa"/>
            <w:vAlign w:val="bottom"/>
          </w:tcPr>
          <w:p w14:paraId="27866D8E"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450616,8</w:t>
            </w:r>
          </w:p>
        </w:tc>
        <w:tc>
          <w:tcPr>
            <w:tcW w:w="1107" w:type="dxa"/>
            <w:vAlign w:val="bottom"/>
          </w:tcPr>
          <w:p w14:paraId="6B25BA33"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167375,1</w:t>
            </w:r>
          </w:p>
        </w:tc>
        <w:tc>
          <w:tcPr>
            <w:tcW w:w="1244" w:type="dxa"/>
            <w:vAlign w:val="bottom"/>
          </w:tcPr>
          <w:p w14:paraId="216519A9"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105,3</w:t>
            </w:r>
          </w:p>
        </w:tc>
        <w:tc>
          <w:tcPr>
            <w:tcW w:w="969" w:type="dxa"/>
            <w:shd w:val="clear" w:color="auto" w:fill="auto"/>
            <w:vAlign w:val="bottom"/>
          </w:tcPr>
          <w:p w14:paraId="3E9627DC" w14:textId="77777777" w:rsidR="005D25BA" w:rsidRPr="005D25BA" w:rsidRDefault="005D25BA" w:rsidP="005D25BA">
            <w:pPr>
              <w:spacing w:after="0" w:line="276" w:lineRule="auto"/>
              <w:ind w:right="235"/>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115,2</w:t>
            </w:r>
          </w:p>
        </w:tc>
        <w:tc>
          <w:tcPr>
            <w:tcW w:w="1106" w:type="dxa"/>
            <w:shd w:val="clear" w:color="auto" w:fill="auto"/>
            <w:vAlign w:val="bottom"/>
          </w:tcPr>
          <w:p w14:paraId="2183F6FE" w14:textId="77777777" w:rsidR="005D25BA" w:rsidRPr="005D25BA" w:rsidRDefault="005D25BA" w:rsidP="005D25BA">
            <w:pPr>
              <w:spacing w:after="0" w:line="276" w:lineRule="auto"/>
              <w:ind w:right="58"/>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73,9</w:t>
            </w:r>
          </w:p>
        </w:tc>
        <w:tc>
          <w:tcPr>
            <w:tcW w:w="968" w:type="dxa"/>
            <w:shd w:val="clear" w:color="auto" w:fill="auto"/>
            <w:vAlign w:val="bottom"/>
          </w:tcPr>
          <w:p w14:paraId="5EA74078" w14:textId="77777777" w:rsidR="005D25BA" w:rsidRPr="005D25BA" w:rsidRDefault="005D25BA" w:rsidP="005D25BA">
            <w:pPr>
              <w:spacing w:after="0" w:line="276" w:lineRule="auto"/>
              <w:ind w:right="27"/>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65,0</w:t>
            </w:r>
          </w:p>
        </w:tc>
      </w:tr>
      <w:tr w:rsidR="005D25BA" w:rsidRPr="005D25BA" w14:paraId="6675EF1A" w14:textId="77777777" w:rsidTr="00645740">
        <w:trPr>
          <w:cantSplit/>
          <w:trHeight w:val="324"/>
        </w:trPr>
        <w:tc>
          <w:tcPr>
            <w:tcW w:w="3182" w:type="dxa"/>
            <w:vAlign w:val="bottom"/>
          </w:tcPr>
          <w:p w14:paraId="15FE63CC" w14:textId="77777777" w:rsidR="005D25BA" w:rsidRPr="005D25BA" w:rsidRDefault="005D25BA" w:rsidP="005D25BA">
            <w:pPr>
              <w:tabs>
                <w:tab w:val="left" w:pos="-414"/>
                <w:tab w:val="left" w:pos="294"/>
                <w:tab w:val="left" w:pos="1002"/>
              </w:tabs>
              <w:spacing w:after="0" w:line="240" w:lineRule="auto"/>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 xml:space="preserve">   Мейманканалардын жана   </w:t>
            </w:r>
          </w:p>
          <w:p w14:paraId="5B47577C" w14:textId="77777777" w:rsidR="005D25BA" w:rsidRPr="005D25BA" w:rsidRDefault="005D25BA" w:rsidP="005D25BA">
            <w:pPr>
              <w:tabs>
                <w:tab w:val="left" w:pos="-414"/>
                <w:tab w:val="left" w:pos="294"/>
                <w:tab w:val="left" w:pos="1002"/>
              </w:tabs>
              <w:spacing w:after="0" w:line="240" w:lineRule="auto"/>
              <w:rPr>
                <w:rFonts w:ascii="Times New Roman" w:eastAsia="Times New Roman" w:hAnsi="Times New Roman" w:cs="Times New Roman"/>
                <w:spacing w:val="-4"/>
                <w:sz w:val="20"/>
                <w:szCs w:val="20"/>
                <w:lang w:val="ky-KG" w:eastAsia="ru-RU"/>
              </w:rPr>
            </w:pPr>
            <w:r w:rsidRPr="005D25BA">
              <w:rPr>
                <w:rFonts w:ascii="Times New Roman" w:eastAsia="Times New Roman" w:hAnsi="Times New Roman" w:cs="Times New Roman"/>
                <w:sz w:val="20"/>
                <w:szCs w:val="20"/>
                <w:lang w:val="ky-KG" w:eastAsia="ru-RU"/>
              </w:rPr>
              <w:t xml:space="preserve">      ресторандардын ишмердиги</w:t>
            </w:r>
          </w:p>
        </w:tc>
        <w:tc>
          <w:tcPr>
            <w:tcW w:w="1106" w:type="dxa"/>
            <w:vAlign w:val="bottom"/>
          </w:tcPr>
          <w:p w14:paraId="5AF409BC"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10504,4</w:t>
            </w:r>
          </w:p>
        </w:tc>
        <w:tc>
          <w:tcPr>
            <w:tcW w:w="1107" w:type="dxa"/>
            <w:vAlign w:val="bottom"/>
          </w:tcPr>
          <w:p w14:paraId="5F265B65"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10504,4</w:t>
            </w:r>
          </w:p>
        </w:tc>
        <w:tc>
          <w:tcPr>
            <w:tcW w:w="1244" w:type="dxa"/>
            <w:vAlign w:val="bottom"/>
          </w:tcPr>
          <w:p w14:paraId="5D8D1352"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127,4</w:t>
            </w:r>
          </w:p>
        </w:tc>
        <w:tc>
          <w:tcPr>
            <w:tcW w:w="969" w:type="dxa"/>
            <w:shd w:val="clear" w:color="auto" w:fill="auto"/>
            <w:vAlign w:val="bottom"/>
          </w:tcPr>
          <w:p w14:paraId="082B24A2" w14:textId="77777777" w:rsidR="005D25BA" w:rsidRPr="005D25BA" w:rsidRDefault="005D25BA" w:rsidP="005D25BA">
            <w:pPr>
              <w:spacing w:after="0" w:line="276" w:lineRule="auto"/>
              <w:ind w:right="235"/>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127,4</w:t>
            </w:r>
          </w:p>
        </w:tc>
        <w:tc>
          <w:tcPr>
            <w:tcW w:w="1106" w:type="dxa"/>
            <w:shd w:val="clear" w:color="auto" w:fill="auto"/>
            <w:vAlign w:val="bottom"/>
          </w:tcPr>
          <w:p w14:paraId="7A290748" w14:textId="77777777" w:rsidR="005D25BA" w:rsidRPr="005D25BA" w:rsidRDefault="005D25BA" w:rsidP="005D25BA">
            <w:pPr>
              <w:spacing w:after="0" w:line="276" w:lineRule="auto"/>
              <w:ind w:right="58"/>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1,7</w:t>
            </w:r>
          </w:p>
        </w:tc>
        <w:tc>
          <w:tcPr>
            <w:tcW w:w="968" w:type="dxa"/>
            <w:shd w:val="clear" w:color="auto" w:fill="auto"/>
            <w:vAlign w:val="bottom"/>
          </w:tcPr>
          <w:p w14:paraId="13094A59" w14:textId="77777777" w:rsidR="005D25BA" w:rsidRPr="005D25BA" w:rsidRDefault="005D25BA" w:rsidP="005D25BA">
            <w:pPr>
              <w:spacing w:after="0" w:line="276" w:lineRule="auto"/>
              <w:ind w:right="27"/>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4,1</w:t>
            </w:r>
          </w:p>
        </w:tc>
      </w:tr>
      <w:tr w:rsidR="005D25BA" w:rsidRPr="005D25BA" w14:paraId="77A185AA" w14:textId="77777777" w:rsidTr="00645740">
        <w:trPr>
          <w:cantSplit/>
          <w:trHeight w:val="324"/>
        </w:trPr>
        <w:tc>
          <w:tcPr>
            <w:tcW w:w="3182" w:type="dxa"/>
            <w:vAlign w:val="bottom"/>
          </w:tcPr>
          <w:p w14:paraId="5562B02E" w14:textId="77777777" w:rsidR="005D25BA" w:rsidRPr="005D25BA" w:rsidRDefault="005D25BA" w:rsidP="005D25BA">
            <w:pPr>
              <w:tabs>
                <w:tab w:val="left" w:pos="-414"/>
                <w:tab w:val="left" w:pos="294"/>
                <w:tab w:val="left" w:pos="1002"/>
              </w:tabs>
              <w:spacing w:after="0" w:line="240" w:lineRule="auto"/>
              <w:ind w:right="-108"/>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 xml:space="preserve">   </w:t>
            </w:r>
            <w:r w:rsidRPr="005D25BA">
              <w:rPr>
                <w:rFonts w:ascii="Times New Roman" w:eastAsia="Times New Roman" w:hAnsi="Times New Roman" w:cs="Times New Roman"/>
                <w:sz w:val="20"/>
                <w:szCs w:val="20"/>
                <w:lang w:eastAsia="ru-RU"/>
              </w:rPr>
              <w:t>Транспорт</w:t>
            </w:r>
            <w:r w:rsidRPr="005D25BA">
              <w:rPr>
                <w:rFonts w:ascii="Times New Roman" w:eastAsia="Times New Roman" w:hAnsi="Times New Roman" w:cs="Times New Roman"/>
                <w:sz w:val="20"/>
                <w:szCs w:val="20"/>
                <w:lang w:val="ky-KG" w:eastAsia="ru-RU"/>
              </w:rPr>
              <w:t xml:space="preserve"> ишмердиги</w:t>
            </w:r>
          </w:p>
          <w:p w14:paraId="460DB897" w14:textId="77777777" w:rsidR="005D25BA" w:rsidRPr="005D25BA" w:rsidRDefault="005D25BA" w:rsidP="005D25BA">
            <w:pPr>
              <w:tabs>
                <w:tab w:val="left" w:pos="-414"/>
                <w:tab w:val="left" w:pos="294"/>
                <w:tab w:val="left" w:pos="1002"/>
              </w:tabs>
              <w:spacing w:after="0" w:line="240" w:lineRule="auto"/>
              <w:ind w:right="-108"/>
              <w:rPr>
                <w:rFonts w:ascii="Times New Roman" w:eastAsia="Times New Roman" w:hAnsi="Times New Roman" w:cs="Times New Roman"/>
                <w:spacing w:val="-4"/>
                <w:sz w:val="20"/>
                <w:szCs w:val="20"/>
                <w:lang w:eastAsia="ru-RU"/>
              </w:rPr>
            </w:pPr>
            <w:r w:rsidRPr="005D25BA">
              <w:rPr>
                <w:rFonts w:ascii="Times New Roman" w:eastAsia="Times New Roman" w:hAnsi="Times New Roman" w:cs="Times New Roman"/>
                <w:sz w:val="20"/>
                <w:szCs w:val="20"/>
                <w:lang w:val="ky-KG" w:eastAsia="ru-RU"/>
              </w:rPr>
              <w:t xml:space="preserve">      жана жүктөрдү сактоо</w:t>
            </w:r>
          </w:p>
        </w:tc>
        <w:tc>
          <w:tcPr>
            <w:tcW w:w="1106" w:type="dxa"/>
            <w:vAlign w:val="bottom"/>
          </w:tcPr>
          <w:p w14:paraId="176F5791"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38926,5</w:t>
            </w:r>
          </w:p>
        </w:tc>
        <w:tc>
          <w:tcPr>
            <w:tcW w:w="1107" w:type="dxa"/>
            <w:vAlign w:val="bottom"/>
          </w:tcPr>
          <w:p w14:paraId="257F1FEF"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19682,4</w:t>
            </w:r>
          </w:p>
        </w:tc>
        <w:tc>
          <w:tcPr>
            <w:tcW w:w="1244" w:type="dxa"/>
            <w:vAlign w:val="bottom"/>
          </w:tcPr>
          <w:p w14:paraId="18F8C787"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101,6</w:t>
            </w:r>
          </w:p>
        </w:tc>
        <w:tc>
          <w:tcPr>
            <w:tcW w:w="969" w:type="dxa"/>
            <w:shd w:val="clear" w:color="auto" w:fill="auto"/>
            <w:vAlign w:val="bottom"/>
          </w:tcPr>
          <w:p w14:paraId="1B0B4642" w14:textId="77777777" w:rsidR="005D25BA" w:rsidRPr="005D25BA" w:rsidRDefault="005D25BA" w:rsidP="005D25BA">
            <w:pPr>
              <w:spacing w:after="0" w:line="276" w:lineRule="auto"/>
              <w:ind w:right="235"/>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107,5</w:t>
            </w:r>
          </w:p>
        </w:tc>
        <w:tc>
          <w:tcPr>
            <w:tcW w:w="1106" w:type="dxa"/>
            <w:shd w:val="clear" w:color="auto" w:fill="auto"/>
            <w:vAlign w:val="bottom"/>
          </w:tcPr>
          <w:p w14:paraId="1A931F01" w14:textId="77777777" w:rsidR="005D25BA" w:rsidRPr="005D25BA" w:rsidRDefault="005D25BA" w:rsidP="005D25BA">
            <w:pPr>
              <w:spacing w:after="0" w:line="276" w:lineRule="auto"/>
              <w:ind w:right="58"/>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6,4</w:t>
            </w:r>
          </w:p>
        </w:tc>
        <w:tc>
          <w:tcPr>
            <w:tcW w:w="968" w:type="dxa"/>
            <w:shd w:val="clear" w:color="auto" w:fill="auto"/>
            <w:vAlign w:val="bottom"/>
          </w:tcPr>
          <w:p w14:paraId="191938B7" w14:textId="77777777" w:rsidR="005D25BA" w:rsidRPr="005D25BA" w:rsidRDefault="005D25BA" w:rsidP="005D25BA">
            <w:pPr>
              <w:spacing w:after="0" w:line="276" w:lineRule="auto"/>
              <w:ind w:right="27"/>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7,6</w:t>
            </w:r>
          </w:p>
        </w:tc>
      </w:tr>
      <w:tr w:rsidR="005D25BA" w:rsidRPr="005D25BA" w14:paraId="2C77F2AA" w14:textId="77777777" w:rsidTr="00645740">
        <w:trPr>
          <w:cantSplit/>
          <w:trHeight w:val="243"/>
        </w:trPr>
        <w:tc>
          <w:tcPr>
            <w:tcW w:w="3182" w:type="dxa"/>
            <w:vAlign w:val="bottom"/>
          </w:tcPr>
          <w:p w14:paraId="0A91CC03" w14:textId="77777777" w:rsidR="005D25BA" w:rsidRPr="005D25BA" w:rsidRDefault="005D25BA" w:rsidP="005D25BA">
            <w:pPr>
              <w:tabs>
                <w:tab w:val="left" w:pos="-414"/>
                <w:tab w:val="left" w:pos="294"/>
                <w:tab w:val="left" w:pos="1002"/>
              </w:tabs>
              <w:spacing w:after="0" w:line="240" w:lineRule="auto"/>
              <w:ind w:right="-108"/>
              <w:rPr>
                <w:rFonts w:ascii="Times New Roman" w:eastAsia="Times New Roman" w:hAnsi="Times New Roman" w:cs="Times New Roman"/>
                <w:spacing w:val="-4"/>
                <w:sz w:val="20"/>
                <w:szCs w:val="20"/>
                <w:lang w:eastAsia="ru-RU"/>
              </w:rPr>
            </w:pPr>
            <w:r w:rsidRPr="005D25BA">
              <w:rPr>
                <w:rFonts w:ascii="Times New Roman" w:eastAsia="Times New Roman" w:hAnsi="Times New Roman" w:cs="Times New Roman"/>
                <w:sz w:val="20"/>
                <w:szCs w:val="20"/>
                <w:lang w:val="ky-KG" w:eastAsia="ru-RU"/>
              </w:rPr>
              <w:t xml:space="preserve">   Маалымат жана байланыш</w:t>
            </w:r>
          </w:p>
        </w:tc>
        <w:tc>
          <w:tcPr>
            <w:tcW w:w="1106" w:type="dxa"/>
            <w:vAlign w:val="bottom"/>
          </w:tcPr>
          <w:p w14:paraId="164C4F4E"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33571,5</w:t>
            </w:r>
          </w:p>
        </w:tc>
        <w:tc>
          <w:tcPr>
            <w:tcW w:w="1107" w:type="dxa"/>
            <w:vAlign w:val="bottom"/>
          </w:tcPr>
          <w:p w14:paraId="088B305E"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19638,5</w:t>
            </w:r>
          </w:p>
        </w:tc>
        <w:tc>
          <w:tcPr>
            <w:tcW w:w="1244" w:type="dxa"/>
            <w:vAlign w:val="bottom"/>
          </w:tcPr>
          <w:p w14:paraId="5ECB2F22"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104,9</w:t>
            </w:r>
          </w:p>
        </w:tc>
        <w:tc>
          <w:tcPr>
            <w:tcW w:w="969" w:type="dxa"/>
            <w:shd w:val="clear" w:color="auto" w:fill="auto"/>
            <w:vAlign w:val="bottom"/>
          </w:tcPr>
          <w:p w14:paraId="33DC12E7" w14:textId="77777777" w:rsidR="005D25BA" w:rsidRPr="005D25BA" w:rsidRDefault="005D25BA" w:rsidP="005D25BA">
            <w:pPr>
              <w:spacing w:after="0" w:line="276" w:lineRule="auto"/>
              <w:ind w:right="235"/>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104,9</w:t>
            </w:r>
          </w:p>
        </w:tc>
        <w:tc>
          <w:tcPr>
            <w:tcW w:w="1106" w:type="dxa"/>
            <w:shd w:val="clear" w:color="auto" w:fill="auto"/>
            <w:vAlign w:val="bottom"/>
          </w:tcPr>
          <w:p w14:paraId="1CCE02CF" w14:textId="77777777" w:rsidR="005D25BA" w:rsidRPr="005D25BA" w:rsidRDefault="005D25BA" w:rsidP="005D25BA">
            <w:pPr>
              <w:spacing w:after="0" w:line="276" w:lineRule="auto"/>
              <w:ind w:right="58"/>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5,5</w:t>
            </w:r>
          </w:p>
        </w:tc>
        <w:tc>
          <w:tcPr>
            <w:tcW w:w="968" w:type="dxa"/>
            <w:shd w:val="clear" w:color="auto" w:fill="auto"/>
            <w:vAlign w:val="bottom"/>
          </w:tcPr>
          <w:p w14:paraId="264E7F57" w14:textId="77777777" w:rsidR="005D25BA" w:rsidRPr="005D25BA" w:rsidRDefault="005D25BA" w:rsidP="005D25BA">
            <w:pPr>
              <w:spacing w:after="0" w:line="276" w:lineRule="auto"/>
              <w:ind w:right="27"/>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7,6</w:t>
            </w:r>
          </w:p>
        </w:tc>
      </w:tr>
      <w:tr w:rsidR="005D25BA" w:rsidRPr="005D25BA" w14:paraId="2C484CD5" w14:textId="77777777" w:rsidTr="00645740">
        <w:trPr>
          <w:cantSplit/>
          <w:trHeight w:val="510"/>
        </w:trPr>
        <w:tc>
          <w:tcPr>
            <w:tcW w:w="3182" w:type="dxa"/>
            <w:vAlign w:val="bottom"/>
          </w:tcPr>
          <w:p w14:paraId="10A5373B" w14:textId="77777777" w:rsidR="005D25BA" w:rsidRPr="005D25BA" w:rsidRDefault="005D25BA" w:rsidP="005D25BA">
            <w:pPr>
              <w:tabs>
                <w:tab w:val="left" w:pos="-414"/>
                <w:tab w:val="left" w:pos="294"/>
                <w:tab w:val="left" w:pos="1002"/>
              </w:tabs>
              <w:spacing w:after="0" w:line="240" w:lineRule="auto"/>
              <w:ind w:right="-108"/>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 xml:space="preserve">   </w:t>
            </w:r>
            <w:r w:rsidRPr="005D25BA">
              <w:rPr>
                <w:rFonts w:ascii="Times New Roman" w:eastAsia="Times New Roman" w:hAnsi="Times New Roman" w:cs="Times New Roman"/>
                <w:sz w:val="20"/>
                <w:szCs w:val="20"/>
                <w:lang w:eastAsia="ru-RU"/>
              </w:rPr>
              <w:t>Финанс</w:t>
            </w:r>
            <w:r w:rsidRPr="005D25BA">
              <w:rPr>
                <w:rFonts w:ascii="Times New Roman" w:eastAsia="Times New Roman" w:hAnsi="Times New Roman" w:cs="Times New Roman"/>
                <w:sz w:val="20"/>
                <w:szCs w:val="20"/>
                <w:lang w:val="ky-KG" w:eastAsia="ru-RU"/>
              </w:rPr>
              <w:t xml:space="preserve">ылык ортомчулук </w:t>
            </w:r>
          </w:p>
          <w:p w14:paraId="2D44933F" w14:textId="77777777" w:rsidR="005D25BA" w:rsidRPr="005D25BA" w:rsidRDefault="005D25BA" w:rsidP="005D25BA">
            <w:pPr>
              <w:tabs>
                <w:tab w:val="left" w:pos="-414"/>
                <w:tab w:val="left" w:pos="294"/>
                <w:tab w:val="left" w:pos="1002"/>
              </w:tabs>
              <w:spacing w:after="0" w:line="240" w:lineRule="auto"/>
              <w:ind w:right="-108"/>
              <w:rPr>
                <w:rFonts w:ascii="Times New Roman" w:eastAsia="Times New Roman" w:hAnsi="Times New Roman" w:cs="Times New Roman"/>
                <w:spacing w:val="-4"/>
                <w:sz w:val="20"/>
                <w:szCs w:val="20"/>
                <w:lang w:eastAsia="ru-RU"/>
              </w:rPr>
            </w:pPr>
            <w:r w:rsidRPr="005D25BA">
              <w:rPr>
                <w:rFonts w:ascii="Times New Roman" w:eastAsia="Times New Roman" w:hAnsi="Times New Roman" w:cs="Times New Roman"/>
                <w:sz w:val="20"/>
                <w:szCs w:val="20"/>
                <w:lang w:val="ky-KG" w:eastAsia="ru-RU"/>
              </w:rPr>
              <w:t xml:space="preserve">      жана</w:t>
            </w:r>
            <w:r w:rsidRPr="005D25BA">
              <w:rPr>
                <w:rFonts w:ascii="Times New Roman" w:eastAsia="Times New Roman" w:hAnsi="Times New Roman" w:cs="Times New Roman"/>
                <w:sz w:val="20"/>
                <w:szCs w:val="20"/>
                <w:lang w:val="en-US" w:eastAsia="ru-RU"/>
              </w:rPr>
              <w:t xml:space="preserve"> </w:t>
            </w:r>
            <w:r w:rsidRPr="005D25BA">
              <w:rPr>
                <w:rFonts w:ascii="Times New Roman" w:eastAsia="Times New Roman" w:hAnsi="Times New Roman" w:cs="Times New Roman"/>
                <w:sz w:val="20"/>
                <w:szCs w:val="20"/>
                <w:lang w:val="ky-KG" w:eastAsia="ru-RU"/>
              </w:rPr>
              <w:t>камсыздандыруу</w:t>
            </w:r>
          </w:p>
        </w:tc>
        <w:tc>
          <w:tcPr>
            <w:tcW w:w="1106" w:type="dxa"/>
            <w:vAlign w:val="bottom"/>
          </w:tcPr>
          <w:p w14:paraId="3AD1B64C"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39409,3</w:t>
            </w:r>
          </w:p>
        </w:tc>
        <w:tc>
          <w:tcPr>
            <w:tcW w:w="1107" w:type="dxa"/>
            <w:vAlign w:val="bottom"/>
          </w:tcPr>
          <w:p w14:paraId="1A4B565B"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22611,1</w:t>
            </w:r>
          </w:p>
        </w:tc>
        <w:tc>
          <w:tcPr>
            <w:tcW w:w="1244" w:type="dxa"/>
            <w:vAlign w:val="bottom"/>
          </w:tcPr>
          <w:p w14:paraId="573CA53E"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100,7</w:t>
            </w:r>
          </w:p>
        </w:tc>
        <w:tc>
          <w:tcPr>
            <w:tcW w:w="969" w:type="dxa"/>
            <w:shd w:val="clear" w:color="auto" w:fill="auto"/>
            <w:vAlign w:val="bottom"/>
          </w:tcPr>
          <w:p w14:paraId="4C9C209A" w14:textId="77777777" w:rsidR="005D25BA" w:rsidRPr="005D25BA" w:rsidRDefault="005D25BA" w:rsidP="005D25BA">
            <w:pPr>
              <w:spacing w:after="0" w:line="276" w:lineRule="auto"/>
              <w:ind w:right="235"/>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100,7</w:t>
            </w:r>
          </w:p>
        </w:tc>
        <w:tc>
          <w:tcPr>
            <w:tcW w:w="1106" w:type="dxa"/>
            <w:shd w:val="clear" w:color="auto" w:fill="auto"/>
            <w:vAlign w:val="bottom"/>
          </w:tcPr>
          <w:p w14:paraId="1C9B8F10" w14:textId="77777777" w:rsidR="005D25BA" w:rsidRPr="005D25BA" w:rsidRDefault="005D25BA" w:rsidP="005D25BA">
            <w:pPr>
              <w:spacing w:after="0" w:line="276" w:lineRule="auto"/>
              <w:ind w:right="58"/>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6,5</w:t>
            </w:r>
          </w:p>
        </w:tc>
        <w:tc>
          <w:tcPr>
            <w:tcW w:w="968" w:type="dxa"/>
            <w:shd w:val="clear" w:color="auto" w:fill="auto"/>
            <w:vAlign w:val="bottom"/>
          </w:tcPr>
          <w:p w14:paraId="16CC077F" w14:textId="77777777" w:rsidR="005D25BA" w:rsidRPr="005D25BA" w:rsidRDefault="005D25BA" w:rsidP="005D25BA">
            <w:pPr>
              <w:spacing w:after="0" w:line="276" w:lineRule="auto"/>
              <w:ind w:right="27"/>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8,8</w:t>
            </w:r>
          </w:p>
        </w:tc>
      </w:tr>
      <w:tr w:rsidR="005D25BA" w:rsidRPr="005D25BA" w14:paraId="137E95B4" w14:textId="77777777" w:rsidTr="00645740">
        <w:trPr>
          <w:cantSplit/>
          <w:trHeight w:val="269"/>
        </w:trPr>
        <w:tc>
          <w:tcPr>
            <w:tcW w:w="3182" w:type="dxa"/>
            <w:vAlign w:val="bottom"/>
          </w:tcPr>
          <w:p w14:paraId="6CB85BF8" w14:textId="77777777" w:rsidR="005D25BA" w:rsidRPr="005D25BA" w:rsidRDefault="005D25BA" w:rsidP="005D25BA">
            <w:pPr>
              <w:tabs>
                <w:tab w:val="left" w:pos="-414"/>
                <w:tab w:val="left" w:pos="294"/>
              </w:tabs>
              <w:spacing w:after="0" w:line="240" w:lineRule="auto"/>
              <w:ind w:right="-108"/>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 xml:space="preserve">   Кыймылсыз мүлк    </w:t>
            </w:r>
          </w:p>
          <w:p w14:paraId="77AD3C11" w14:textId="77777777" w:rsidR="005D25BA" w:rsidRPr="005D25BA" w:rsidRDefault="005D25BA" w:rsidP="005D25BA">
            <w:pPr>
              <w:tabs>
                <w:tab w:val="left" w:pos="-414"/>
                <w:tab w:val="left" w:pos="294"/>
              </w:tabs>
              <w:spacing w:after="0" w:line="240" w:lineRule="auto"/>
              <w:ind w:right="-108"/>
              <w:rPr>
                <w:rFonts w:ascii="Times New Roman" w:eastAsia="Times New Roman" w:hAnsi="Times New Roman" w:cs="Times New Roman"/>
                <w:spacing w:val="-4"/>
                <w:sz w:val="20"/>
                <w:szCs w:val="20"/>
                <w:lang w:eastAsia="ru-RU"/>
              </w:rPr>
            </w:pPr>
            <w:r w:rsidRPr="005D25BA">
              <w:rPr>
                <w:rFonts w:ascii="Times New Roman" w:eastAsia="Times New Roman" w:hAnsi="Times New Roman" w:cs="Times New Roman"/>
                <w:sz w:val="20"/>
                <w:szCs w:val="20"/>
                <w:lang w:val="ky-KG" w:eastAsia="ru-RU"/>
              </w:rPr>
              <w:t xml:space="preserve">      о</w:t>
            </w:r>
            <w:proofErr w:type="spellStart"/>
            <w:r w:rsidRPr="005D25BA">
              <w:rPr>
                <w:rFonts w:ascii="Times New Roman" w:eastAsia="Times New Roman" w:hAnsi="Times New Roman" w:cs="Times New Roman"/>
                <w:sz w:val="20"/>
                <w:szCs w:val="20"/>
                <w:lang w:eastAsia="ru-RU"/>
              </w:rPr>
              <w:t>пераци</w:t>
            </w:r>
            <w:proofErr w:type="spellEnd"/>
            <w:r w:rsidRPr="005D25BA">
              <w:rPr>
                <w:rFonts w:ascii="Times New Roman" w:eastAsia="Times New Roman" w:hAnsi="Times New Roman" w:cs="Times New Roman"/>
                <w:sz w:val="20"/>
                <w:szCs w:val="20"/>
                <w:lang w:val="ky-KG" w:eastAsia="ru-RU"/>
              </w:rPr>
              <w:t>ялары</w:t>
            </w:r>
          </w:p>
        </w:tc>
        <w:tc>
          <w:tcPr>
            <w:tcW w:w="1106" w:type="dxa"/>
            <w:vAlign w:val="bottom"/>
          </w:tcPr>
          <w:p w14:paraId="4BE6457F"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13435,5</w:t>
            </w:r>
          </w:p>
        </w:tc>
        <w:tc>
          <w:tcPr>
            <w:tcW w:w="1107" w:type="dxa"/>
            <w:vAlign w:val="bottom"/>
          </w:tcPr>
          <w:p w14:paraId="5C04F393"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6416,0</w:t>
            </w:r>
          </w:p>
        </w:tc>
        <w:tc>
          <w:tcPr>
            <w:tcW w:w="1244" w:type="dxa"/>
            <w:vAlign w:val="bottom"/>
          </w:tcPr>
          <w:p w14:paraId="45013175"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102,6</w:t>
            </w:r>
          </w:p>
        </w:tc>
        <w:tc>
          <w:tcPr>
            <w:tcW w:w="969" w:type="dxa"/>
            <w:shd w:val="clear" w:color="auto" w:fill="auto"/>
            <w:vAlign w:val="bottom"/>
          </w:tcPr>
          <w:p w14:paraId="59D33449" w14:textId="77777777" w:rsidR="005D25BA" w:rsidRPr="005D25BA" w:rsidRDefault="005D25BA" w:rsidP="005D25BA">
            <w:pPr>
              <w:spacing w:after="0" w:line="276" w:lineRule="auto"/>
              <w:ind w:right="235"/>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102,6</w:t>
            </w:r>
          </w:p>
        </w:tc>
        <w:tc>
          <w:tcPr>
            <w:tcW w:w="1106" w:type="dxa"/>
            <w:shd w:val="clear" w:color="auto" w:fill="auto"/>
            <w:vAlign w:val="bottom"/>
          </w:tcPr>
          <w:p w14:paraId="1689CC1C" w14:textId="77777777" w:rsidR="005D25BA" w:rsidRPr="005D25BA" w:rsidRDefault="005D25BA" w:rsidP="005D25BA">
            <w:pPr>
              <w:spacing w:after="0" w:line="276" w:lineRule="auto"/>
              <w:ind w:right="58"/>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2,2</w:t>
            </w:r>
          </w:p>
        </w:tc>
        <w:tc>
          <w:tcPr>
            <w:tcW w:w="968" w:type="dxa"/>
            <w:shd w:val="clear" w:color="auto" w:fill="auto"/>
            <w:vAlign w:val="bottom"/>
          </w:tcPr>
          <w:p w14:paraId="3F67FDC0" w14:textId="77777777" w:rsidR="005D25BA" w:rsidRPr="005D25BA" w:rsidRDefault="005D25BA" w:rsidP="005D25BA">
            <w:pPr>
              <w:spacing w:after="0" w:line="276" w:lineRule="auto"/>
              <w:ind w:right="27"/>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2,5</w:t>
            </w:r>
          </w:p>
        </w:tc>
      </w:tr>
      <w:tr w:rsidR="005D25BA" w:rsidRPr="005D25BA" w14:paraId="091463F9" w14:textId="77777777" w:rsidTr="00645740">
        <w:trPr>
          <w:cantSplit/>
          <w:trHeight w:val="374"/>
        </w:trPr>
        <w:tc>
          <w:tcPr>
            <w:tcW w:w="3182" w:type="dxa"/>
            <w:vAlign w:val="bottom"/>
          </w:tcPr>
          <w:p w14:paraId="7A41E3E4" w14:textId="77777777" w:rsidR="005D25BA" w:rsidRPr="005D25BA" w:rsidRDefault="005D25BA" w:rsidP="005D25BA">
            <w:pPr>
              <w:tabs>
                <w:tab w:val="left" w:pos="-414"/>
                <w:tab w:val="left" w:pos="294"/>
              </w:tabs>
              <w:spacing w:after="0" w:line="240" w:lineRule="auto"/>
              <w:ind w:right="-108"/>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 xml:space="preserve">   Кесиптик, илимий </w:t>
            </w:r>
          </w:p>
          <w:p w14:paraId="4CD0A94C" w14:textId="77777777" w:rsidR="005D25BA" w:rsidRPr="005D25BA" w:rsidRDefault="005D25BA" w:rsidP="005D25BA">
            <w:pPr>
              <w:tabs>
                <w:tab w:val="left" w:pos="-414"/>
                <w:tab w:val="left" w:pos="294"/>
              </w:tabs>
              <w:spacing w:after="0" w:line="240" w:lineRule="auto"/>
              <w:ind w:right="-108"/>
              <w:rPr>
                <w:rFonts w:ascii="Times New Roman" w:eastAsia="Times New Roman" w:hAnsi="Times New Roman" w:cs="Times New Roman"/>
                <w:spacing w:val="-4"/>
                <w:sz w:val="20"/>
                <w:szCs w:val="20"/>
                <w:lang w:eastAsia="ru-RU"/>
              </w:rPr>
            </w:pPr>
            <w:r w:rsidRPr="005D25BA">
              <w:rPr>
                <w:rFonts w:ascii="Times New Roman" w:eastAsia="Times New Roman" w:hAnsi="Times New Roman" w:cs="Times New Roman"/>
                <w:sz w:val="20"/>
                <w:szCs w:val="20"/>
                <w:lang w:val="ky-KG" w:eastAsia="ru-RU"/>
              </w:rPr>
              <w:t xml:space="preserve">      жана техникалык</w:t>
            </w:r>
            <w:r w:rsidRPr="005D25BA">
              <w:rPr>
                <w:rFonts w:ascii="Times New Roman" w:eastAsia="Times New Roman" w:hAnsi="Times New Roman" w:cs="Times New Roman"/>
                <w:sz w:val="20"/>
                <w:szCs w:val="20"/>
                <w:lang w:eastAsia="ru-RU"/>
              </w:rPr>
              <w:t xml:space="preserve"> </w:t>
            </w:r>
            <w:r w:rsidRPr="005D25BA">
              <w:rPr>
                <w:rFonts w:ascii="Times New Roman" w:eastAsia="Times New Roman" w:hAnsi="Times New Roman" w:cs="Times New Roman"/>
                <w:sz w:val="20"/>
                <w:szCs w:val="20"/>
                <w:lang w:val="ky-KG" w:eastAsia="ru-RU"/>
              </w:rPr>
              <w:t>иштер</w:t>
            </w:r>
          </w:p>
        </w:tc>
        <w:tc>
          <w:tcPr>
            <w:tcW w:w="1106" w:type="dxa"/>
            <w:vAlign w:val="bottom"/>
          </w:tcPr>
          <w:p w14:paraId="7BFBB208"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7717,5</w:t>
            </w:r>
          </w:p>
        </w:tc>
        <w:tc>
          <w:tcPr>
            <w:tcW w:w="1107" w:type="dxa"/>
            <w:vAlign w:val="bottom"/>
          </w:tcPr>
          <w:p w14:paraId="01E9CC8E"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797,2</w:t>
            </w:r>
          </w:p>
        </w:tc>
        <w:tc>
          <w:tcPr>
            <w:tcW w:w="1244" w:type="dxa"/>
            <w:vAlign w:val="bottom"/>
          </w:tcPr>
          <w:p w14:paraId="01590994"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105,5</w:t>
            </w:r>
          </w:p>
        </w:tc>
        <w:tc>
          <w:tcPr>
            <w:tcW w:w="969" w:type="dxa"/>
            <w:shd w:val="clear" w:color="auto" w:fill="auto"/>
            <w:vAlign w:val="bottom"/>
          </w:tcPr>
          <w:p w14:paraId="4FD129C4" w14:textId="77777777" w:rsidR="005D25BA" w:rsidRPr="005D25BA" w:rsidRDefault="005D25BA" w:rsidP="005D25BA">
            <w:pPr>
              <w:spacing w:after="0" w:line="276" w:lineRule="auto"/>
              <w:ind w:right="235"/>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105,5</w:t>
            </w:r>
          </w:p>
        </w:tc>
        <w:tc>
          <w:tcPr>
            <w:tcW w:w="1106" w:type="dxa"/>
            <w:shd w:val="clear" w:color="auto" w:fill="auto"/>
            <w:vAlign w:val="bottom"/>
          </w:tcPr>
          <w:p w14:paraId="263C1B1E" w14:textId="77777777" w:rsidR="005D25BA" w:rsidRPr="005D25BA" w:rsidRDefault="005D25BA" w:rsidP="005D25BA">
            <w:pPr>
              <w:spacing w:after="0" w:line="276" w:lineRule="auto"/>
              <w:ind w:right="58"/>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1,3</w:t>
            </w:r>
          </w:p>
        </w:tc>
        <w:tc>
          <w:tcPr>
            <w:tcW w:w="968" w:type="dxa"/>
            <w:shd w:val="clear" w:color="auto" w:fill="auto"/>
            <w:vAlign w:val="bottom"/>
          </w:tcPr>
          <w:p w14:paraId="6AE9093D" w14:textId="77777777" w:rsidR="005D25BA" w:rsidRPr="005D25BA" w:rsidRDefault="005D25BA" w:rsidP="005D25BA">
            <w:pPr>
              <w:spacing w:after="0" w:line="276" w:lineRule="auto"/>
              <w:ind w:right="58"/>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0,3</w:t>
            </w:r>
          </w:p>
        </w:tc>
      </w:tr>
      <w:tr w:rsidR="005D25BA" w:rsidRPr="005D25BA" w14:paraId="488A3E92" w14:textId="77777777" w:rsidTr="00645740">
        <w:trPr>
          <w:cantSplit/>
          <w:trHeight w:val="374"/>
        </w:trPr>
        <w:tc>
          <w:tcPr>
            <w:tcW w:w="3182" w:type="dxa"/>
            <w:vAlign w:val="bottom"/>
          </w:tcPr>
          <w:p w14:paraId="6E4BEFD7" w14:textId="77777777" w:rsidR="005D25BA" w:rsidRPr="005D25BA" w:rsidRDefault="005D25BA" w:rsidP="005D25BA">
            <w:pPr>
              <w:tabs>
                <w:tab w:val="left" w:pos="-414"/>
                <w:tab w:val="left" w:pos="294"/>
              </w:tabs>
              <w:spacing w:after="0" w:line="240" w:lineRule="auto"/>
              <w:ind w:right="-108"/>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 xml:space="preserve">   Административдик </w:t>
            </w:r>
          </w:p>
          <w:p w14:paraId="723D07A2" w14:textId="77777777" w:rsidR="005D25BA" w:rsidRPr="005D25BA" w:rsidRDefault="005D25BA" w:rsidP="005D25BA">
            <w:pPr>
              <w:tabs>
                <w:tab w:val="left" w:pos="-414"/>
                <w:tab w:val="left" w:pos="294"/>
              </w:tabs>
              <w:spacing w:after="0" w:line="240" w:lineRule="auto"/>
              <w:ind w:right="-108"/>
              <w:rPr>
                <w:rFonts w:ascii="Times New Roman" w:eastAsia="Times New Roman" w:hAnsi="Times New Roman" w:cs="Times New Roman"/>
                <w:spacing w:val="-4"/>
                <w:sz w:val="20"/>
                <w:szCs w:val="20"/>
                <w:lang w:eastAsia="ru-RU"/>
              </w:rPr>
            </w:pPr>
            <w:r w:rsidRPr="005D25BA">
              <w:rPr>
                <w:rFonts w:ascii="Times New Roman" w:eastAsia="Times New Roman" w:hAnsi="Times New Roman" w:cs="Times New Roman"/>
                <w:sz w:val="20"/>
                <w:szCs w:val="20"/>
                <w:lang w:val="ky-KG" w:eastAsia="ru-RU"/>
              </w:rPr>
              <w:t xml:space="preserve">      жана көмөкчү ишмердик</w:t>
            </w:r>
          </w:p>
        </w:tc>
        <w:tc>
          <w:tcPr>
            <w:tcW w:w="1106" w:type="dxa"/>
            <w:vAlign w:val="bottom"/>
          </w:tcPr>
          <w:p w14:paraId="2A5ACDDC"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5785,7</w:t>
            </w:r>
          </w:p>
        </w:tc>
        <w:tc>
          <w:tcPr>
            <w:tcW w:w="1107" w:type="dxa"/>
            <w:vAlign w:val="bottom"/>
          </w:tcPr>
          <w:p w14:paraId="78983C12"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2033,6</w:t>
            </w:r>
          </w:p>
        </w:tc>
        <w:tc>
          <w:tcPr>
            <w:tcW w:w="1244" w:type="dxa"/>
            <w:vAlign w:val="bottom"/>
          </w:tcPr>
          <w:p w14:paraId="034585DD"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97,3</w:t>
            </w:r>
          </w:p>
        </w:tc>
        <w:tc>
          <w:tcPr>
            <w:tcW w:w="969" w:type="dxa"/>
            <w:shd w:val="clear" w:color="auto" w:fill="auto"/>
            <w:vAlign w:val="bottom"/>
          </w:tcPr>
          <w:p w14:paraId="1D2D2490" w14:textId="77777777" w:rsidR="005D25BA" w:rsidRPr="005D25BA" w:rsidRDefault="005D25BA" w:rsidP="005D25BA">
            <w:pPr>
              <w:spacing w:after="0" w:line="276" w:lineRule="auto"/>
              <w:ind w:right="235"/>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96,8</w:t>
            </w:r>
          </w:p>
        </w:tc>
        <w:tc>
          <w:tcPr>
            <w:tcW w:w="1106" w:type="dxa"/>
            <w:shd w:val="clear" w:color="auto" w:fill="auto"/>
            <w:vAlign w:val="bottom"/>
          </w:tcPr>
          <w:p w14:paraId="67E06168" w14:textId="77777777" w:rsidR="005D25BA" w:rsidRPr="005D25BA" w:rsidRDefault="005D25BA" w:rsidP="005D25BA">
            <w:pPr>
              <w:spacing w:after="0" w:line="276" w:lineRule="auto"/>
              <w:ind w:right="58"/>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1,0</w:t>
            </w:r>
          </w:p>
        </w:tc>
        <w:tc>
          <w:tcPr>
            <w:tcW w:w="968" w:type="dxa"/>
            <w:shd w:val="clear" w:color="auto" w:fill="auto"/>
            <w:vAlign w:val="bottom"/>
          </w:tcPr>
          <w:p w14:paraId="2605D35C" w14:textId="77777777" w:rsidR="005D25BA" w:rsidRPr="005D25BA" w:rsidRDefault="005D25BA" w:rsidP="005D25BA">
            <w:pPr>
              <w:spacing w:after="0" w:line="276" w:lineRule="auto"/>
              <w:ind w:right="58"/>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0,8</w:t>
            </w:r>
          </w:p>
        </w:tc>
      </w:tr>
      <w:tr w:rsidR="005D25BA" w:rsidRPr="005D25BA" w14:paraId="19C13B02" w14:textId="77777777" w:rsidTr="00645740">
        <w:trPr>
          <w:cantSplit/>
          <w:trHeight w:val="80"/>
        </w:trPr>
        <w:tc>
          <w:tcPr>
            <w:tcW w:w="3182" w:type="dxa"/>
            <w:vAlign w:val="bottom"/>
          </w:tcPr>
          <w:p w14:paraId="7A8F522F" w14:textId="77777777" w:rsidR="005D25BA" w:rsidRPr="005D25BA" w:rsidRDefault="005D25BA" w:rsidP="005D25BA">
            <w:pPr>
              <w:shd w:val="clear" w:color="auto" w:fill="FFFFFF"/>
              <w:spacing w:after="0" w:line="240" w:lineRule="auto"/>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 xml:space="preserve">  Билим берүү</w:t>
            </w:r>
          </w:p>
        </w:tc>
        <w:tc>
          <w:tcPr>
            <w:tcW w:w="1106" w:type="dxa"/>
            <w:vAlign w:val="bottom"/>
          </w:tcPr>
          <w:p w14:paraId="6750CB89"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1137,6</w:t>
            </w:r>
          </w:p>
        </w:tc>
        <w:tc>
          <w:tcPr>
            <w:tcW w:w="1107" w:type="dxa"/>
            <w:vAlign w:val="bottom"/>
          </w:tcPr>
          <w:p w14:paraId="219D275B"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1061,2</w:t>
            </w:r>
          </w:p>
        </w:tc>
        <w:tc>
          <w:tcPr>
            <w:tcW w:w="1244" w:type="dxa"/>
            <w:vAlign w:val="bottom"/>
          </w:tcPr>
          <w:p w14:paraId="24FB86B5"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37,0</w:t>
            </w:r>
          </w:p>
        </w:tc>
        <w:tc>
          <w:tcPr>
            <w:tcW w:w="969" w:type="dxa"/>
            <w:shd w:val="clear" w:color="auto" w:fill="auto"/>
            <w:vAlign w:val="bottom"/>
          </w:tcPr>
          <w:p w14:paraId="606B8D84" w14:textId="77777777" w:rsidR="005D25BA" w:rsidRPr="005D25BA" w:rsidRDefault="005D25BA" w:rsidP="005D25BA">
            <w:pPr>
              <w:spacing w:after="0" w:line="276" w:lineRule="auto"/>
              <w:ind w:right="235"/>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36,9</w:t>
            </w:r>
          </w:p>
        </w:tc>
        <w:tc>
          <w:tcPr>
            <w:tcW w:w="1106" w:type="dxa"/>
            <w:shd w:val="clear" w:color="auto" w:fill="auto"/>
            <w:vAlign w:val="bottom"/>
          </w:tcPr>
          <w:p w14:paraId="1920F0E6" w14:textId="77777777" w:rsidR="005D25BA" w:rsidRPr="005D25BA" w:rsidRDefault="005D25BA" w:rsidP="005D25BA">
            <w:pPr>
              <w:spacing w:after="0" w:line="276" w:lineRule="auto"/>
              <w:ind w:right="58"/>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0,2</w:t>
            </w:r>
          </w:p>
        </w:tc>
        <w:tc>
          <w:tcPr>
            <w:tcW w:w="968" w:type="dxa"/>
            <w:shd w:val="clear" w:color="auto" w:fill="auto"/>
            <w:vAlign w:val="bottom"/>
          </w:tcPr>
          <w:p w14:paraId="1FC66945" w14:textId="77777777" w:rsidR="005D25BA" w:rsidRPr="005D25BA" w:rsidRDefault="005D25BA" w:rsidP="005D25BA">
            <w:pPr>
              <w:spacing w:after="0" w:line="276" w:lineRule="auto"/>
              <w:ind w:right="58"/>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0,4</w:t>
            </w:r>
          </w:p>
        </w:tc>
      </w:tr>
      <w:tr w:rsidR="005D25BA" w:rsidRPr="005D25BA" w14:paraId="58D74DEF" w14:textId="77777777" w:rsidTr="00645740">
        <w:trPr>
          <w:cantSplit/>
          <w:trHeight w:val="463"/>
        </w:trPr>
        <w:tc>
          <w:tcPr>
            <w:tcW w:w="3182" w:type="dxa"/>
            <w:vAlign w:val="bottom"/>
          </w:tcPr>
          <w:p w14:paraId="25018562" w14:textId="77777777" w:rsidR="005D25BA" w:rsidRPr="005D25BA" w:rsidRDefault="005D25BA" w:rsidP="005D25BA">
            <w:pPr>
              <w:shd w:val="clear" w:color="auto" w:fill="FFFFFF"/>
              <w:spacing w:after="0" w:line="240" w:lineRule="auto"/>
              <w:rPr>
                <w:rFonts w:ascii="Times New Roman" w:eastAsia="Times New Roman" w:hAnsi="Times New Roman" w:cs="Times New Roman"/>
                <w:sz w:val="20"/>
                <w:szCs w:val="20"/>
                <w:lang w:eastAsia="ru-RU"/>
              </w:rPr>
            </w:pPr>
            <w:r w:rsidRPr="005D25BA">
              <w:rPr>
                <w:rFonts w:ascii="Times New Roman" w:eastAsia="Times New Roman" w:hAnsi="Times New Roman" w:cs="Times New Roman"/>
                <w:sz w:val="20"/>
                <w:szCs w:val="20"/>
                <w:lang w:val="ky-KG" w:eastAsia="ru-RU"/>
              </w:rPr>
              <w:t xml:space="preserve">  </w:t>
            </w:r>
            <w:proofErr w:type="spellStart"/>
            <w:r w:rsidRPr="005D25BA">
              <w:rPr>
                <w:rFonts w:ascii="Times New Roman" w:eastAsia="Times New Roman" w:hAnsi="Times New Roman" w:cs="Times New Roman"/>
                <w:sz w:val="20"/>
                <w:szCs w:val="20"/>
                <w:lang w:eastAsia="ru-RU"/>
              </w:rPr>
              <w:t>Саламаттыкты</w:t>
            </w:r>
            <w:proofErr w:type="spellEnd"/>
            <w:r w:rsidRPr="005D25BA">
              <w:rPr>
                <w:rFonts w:ascii="Times New Roman" w:eastAsia="Times New Roman" w:hAnsi="Times New Roman" w:cs="Times New Roman"/>
                <w:sz w:val="20"/>
                <w:szCs w:val="20"/>
                <w:lang w:eastAsia="ru-RU"/>
              </w:rPr>
              <w:t xml:space="preserve"> </w:t>
            </w:r>
            <w:proofErr w:type="spellStart"/>
            <w:r w:rsidRPr="005D25BA">
              <w:rPr>
                <w:rFonts w:ascii="Times New Roman" w:eastAsia="Times New Roman" w:hAnsi="Times New Roman" w:cs="Times New Roman"/>
                <w:sz w:val="20"/>
                <w:szCs w:val="20"/>
                <w:lang w:eastAsia="ru-RU"/>
              </w:rPr>
              <w:t>сактоо</w:t>
            </w:r>
            <w:proofErr w:type="spellEnd"/>
            <w:r w:rsidRPr="005D25BA">
              <w:rPr>
                <w:rFonts w:ascii="Times New Roman" w:eastAsia="Times New Roman" w:hAnsi="Times New Roman" w:cs="Times New Roman"/>
                <w:sz w:val="20"/>
                <w:szCs w:val="20"/>
                <w:lang w:eastAsia="ru-RU"/>
              </w:rPr>
              <w:t xml:space="preserve"> </w:t>
            </w:r>
            <w:proofErr w:type="spellStart"/>
            <w:r w:rsidRPr="005D25BA">
              <w:rPr>
                <w:rFonts w:ascii="Times New Roman" w:eastAsia="Times New Roman" w:hAnsi="Times New Roman" w:cs="Times New Roman"/>
                <w:sz w:val="20"/>
                <w:szCs w:val="20"/>
                <w:lang w:eastAsia="ru-RU"/>
              </w:rPr>
              <w:t>жана</w:t>
            </w:r>
            <w:proofErr w:type="spellEnd"/>
            <w:r w:rsidRPr="005D25BA">
              <w:rPr>
                <w:rFonts w:ascii="Times New Roman" w:eastAsia="Times New Roman" w:hAnsi="Times New Roman" w:cs="Times New Roman"/>
                <w:sz w:val="20"/>
                <w:szCs w:val="20"/>
                <w:lang w:eastAsia="ru-RU"/>
              </w:rPr>
              <w:t xml:space="preserve"> </w:t>
            </w:r>
          </w:p>
          <w:p w14:paraId="4666C948" w14:textId="77777777" w:rsidR="005D25BA" w:rsidRPr="005D25BA" w:rsidRDefault="005D25BA" w:rsidP="005D25BA">
            <w:pPr>
              <w:shd w:val="clear" w:color="auto" w:fill="FFFFFF"/>
              <w:spacing w:after="0" w:line="240" w:lineRule="auto"/>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 xml:space="preserve">     калкты </w:t>
            </w:r>
            <w:proofErr w:type="spellStart"/>
            <w:r w:rsidRPr="005D25BA">
              <w:rPr>
                <w:rFonts w:ascii="Times New Roman" w:eastAsia="Times New Roman" w:hAnsi="Times New Roman" w:cs="Times New Roman"/>
                <w:sz w:val="20"/>
                <w:szCs w:val="20"/>
                <w:lang w:eastAsia="ru-RU"/>
              </w:rPr>
              <w:t>социалдык</w:t>
            </w:r>
            <w:proofErr w:type="spellEnd"/>
            <w:r w:rsidRPr="005D25BA">
              <w:rPr>
                <w:rFonts w:ascii="Times New Roman" w:eastAsia="Times New Roman" w:hAnsi="Times New Roman" w:cs="Times New Roman"/>
                <w:sz w:val="20"/>
                <w:szCs w:val="20"/>
                <w:lang w:val="ky-KG" w:eastAsia="ru-RU"/>
              </w:rPr>
              <w:t xml:space="preserve"> жактан   </w:t>
            </w:r>
          </w:p>
          <w:p w14:paraId="7044B056" w14:textId="77777777" w:rsidR="005D25BA" w:rsidRPr="005D25BA" w:rsidRDefault="005D25BA" w:rsidP="005D25BA">
            <w:pPr>
              <w:shd w:val="clear" w:color="auto" w:fill="FFFFFF"/>
              <w:spacing w:after="0" w:line="240" w:lineRule="auto"/>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 xml:space="preserve">     </w:t>
            </w:r>
            <w:proofErr w:type="spellStart"/>
            <w:r w:rsidRPr="005D25BA">
              <w:rPr>
                <w:rFonts w:ascii="Times New Roman" w:eastAsia="Times New Roman" w:hAnsi="Times New Roman" w:cs="Times New Roman"/>
                <w:sz w:val="20"/>
                <w:szCs w:val="20"/>
                <w:lang w:eastAsia="ru-RU"/>
              </w:rPr>
              <w:t>тейл</w:t>
            </w:r>
            <w:proofErr w:type="spellEnd"/>
            <w:r w:rsidRPr="005D25BA">
              <w:rPr>
                <w:rFonts w:ascii="Times New Roman" w:eastAsia="Times New Roman" w:hAnsi="Times New Roman" w:cs="Times New Roman"/>
                <w:sz w:val="20"/>
                <w:szCs w:val="20"/>
                <w:lang w:val="ky-KG" w:eastAsia="ru-RU"/>
              </w:rPr>
              <w:t>өө</w:t>
            </w:r>
          </w:p>
        </w:tc>
        <w:tc>
          <w:tcPr>
            <w:tcW w:w="1106" w:type="dxa"/>
            <w:vAlign w:val="bottom"/>
          </w:tcPr>
          <w:p w14:paraId="162DC3A3"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4458,1</w:t>
            </w:r>
          </w:p>
        </w:tc>
        <w:tc>
          <w:tcPr>
            <w:tcW w:w="1107" w:type="dxa"/>
            <w:vAlign w:val="bottom"/>
          </w:tcPr>
          <w:p w14:paraId="74B7095F"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3918,9</w:t>
            </w:r>
          </w:p>
        </w:tc>
        <w:tc>
          <w:tcPr>
            <w:tcW w:w="1244" w:type="dxa"/>
            <w:vAlign w:val="bottom"/>
          </w:tcPr>
          <w:p w14:paraId="2CEF7474"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94,3</w:t>
            </w:r>
          </w:p>
        </w:tc>
        <w:tc>
          <w:tcPr>
            <w:tcW w:w="969" w:type="dxa"/>
            <w:shd w:val="clear" w:color="auto" w:fill="auto"/>
            <w:vAlign w:val="bottom"/>
          </w:tcPr>
          <w:p w14:paraId="79535231" w14:textId="77777777" w:rsidR="005D25BA" w:rsidRPr="005D25BA" w:rsidRDefault="005D25BA" w:rsidP="005D25BA">
            <w:pPr>
              <w:spacing w:after="0" w:line="276" w:lineRule="auto"/>
              <w:ind w:right="235"/>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84,5</w:t>
            </w:r>
          </w:p>
        </w:tc>
        <w:tc>
          <w:tcPr>
            <w:tcW w:w="1106" w:type="dxa"/>
            <w:shd w:val="clear" w:color="auto" w:fill="auto"/>
            <w:vAlign w:val="bottom"/>
          </w:tcPr>
          <w:p w14:paraId="0C8509A8" w14:textId="77777777" w:rsidR="005D25BA" w:rsidRPr="005D25BA" w:rsidRDefault="005D25BA" w:rsidP="005D25BA">
            <w:pPr>
              <w:spacing w:after="0" w:line="276" w:lineRule="auto"/>
              <w:ind w:right="58"/>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0,7</w:t>
            </w:r>
          </w:p>
        </w:tc>
        <w:tc>
          <w:tcPr>
            <w:tcW w:w="968" w:type="dxa"/>
            <w:shd w:val="clear" w:color="auto" w:fill="auto"/>
            <w:vAlign w:val="bottom"/>
          </w:tcPr>
          <w:p w14:paraId="66D01C37" w14:textId="77777777" w:rsidR="005D25BA" w:rsidRPr="005D25BA" w:rsidRDefault="005D25BA" w:rsidP="005D25BA">
            <w:pPr>
              <w:spacing w:after="0" w:line="276" w:lineRule="auto"/>
              <w:ind w:right="58"/>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1,5</w:t>
            </w:r>
          </w:p>
        </w:tc>
      </w:tr>
      <w:tr w:rsidR="005D25BA" w:rsidRPr="005D25BA" w14:paraId="51EDF665" w14:textId="77777777" w:rsidTr="00645740">
        <w:trPr>
          <w:cantSplit/>
          <w:trHeight w:val="390"/>
        </w:trPr>
        <w:tc>
          <w:tcPr>
            <w:tcW w:w="3182" w:type="dxa"/>
            <w:vAlign w:val="bottom"/>
          </w:tcPr>
          <w:p w14:paraId="56D5AF80" w14:textId="77777777" w:rsidR="005D25BA" w:rsidRPr="005D25BA" w:rsidRDefault="005D25BA" w:rsidP="005D25BA">
            <w:pPr>
              <w:shd w:val="clear" w:color="auto" w:fill="FFFFFF"/>
              <w:spacing w:after="0" w:line="240" w:lineRule="auto"/>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 xml:space="preserve">  </w:t>
            </w:r>
            <w:r w:rsidRPr="005D25BA">
              <w:rPr>
                <w:rFonts w:ascii="Times New Roman" w:eastAsia="Times New Roman" w:hAnsi="Times New Roman" w:cs="Times New Roman"/>
                <w:sz w:val="20"/>
                <w:szCs w:val="20"/>
                <w:lang w:eastAsia="ru-RU"/>
              </w:rPr>
              <w:t xml:space="preserve">Искусство, </w:t>
            </w:r>
            <w:r w:rsidRPr="005D25BA">
              <w:rPr>
                <w:rFonts w:ascii="Times New Roman" w:eastAsia="Times New Roman" w:hAnsi="Times New Roman" w:cs="Times New Roman"/>
                <w:sz w:val="20"/>
                <w:szCs w:val="20"/>
                <w:lang w:val="ky-KG" w:eastAsia="ru-RU"/>
              </w:rPr>
              <w:t xml:space="preserve">көңүл ачуу жана эс   </w:t>
            </w:r>
          </w:p>
          <w:p w14:paraId="5EBAADFF" w14:textId="77777777" w:rsidR="005D25BA" w:rsidRPr="005D25BA" w:rsidRDefault="005D25BA" w:rsidP="005D25BA">
            <w:pPr>
              <w:shd w:val="clear" w:color="auto" w:fill="FFFFFF"/>
              <w:spacing w:after="0" w:line="240" w:lineRule="auto"/>
              <w:rPr>
                <w:rFonts w:ascii="Times New Roman" w:eastAsia="Times New Roman" w:hAnsi="Times New Roman" w:cs="Times New Roman"/>
                <w:sz w:val="20"/>
                <w:szCs w:val="20"/>
                <w:lang w:eastAsia="ru-RU"/>
              </w:rPr>
            </w:pPr>
            <w:r w:rsidRPr="005D25BA">
              <w:rPr>
                <w:rFonts w:ascii="Times New Roman" w:eastAsia="Times New Roman" w:hAnsi="Times New Roman" w:cs="Times New Roman"/>
                <w:sz w:val="20"/>
                <w:szCs w:val="20"/>
                <w:lang w:val="ky-KG" w:eastAsia="ru-RU"/>
              </w:rPr>
              <w:t xml:space="preserve">     алуу</w:t>
            </w:r>
          </w:p>
        </w:tc>
        <w:tc>
          <w:tcPr>
            <w:tcW w:w="1106" w:type="dxa"/>
            <w:vAlign w:val="bottom"/>
          </w:tcPr>
          <w:p w14:paraId="3AB1EA13"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1365,4</w:t>
            </w:r>
          </w:p>
        </w:tc>
        <w:tc>
          <w:tcPr>
            <w:tcW w:w="1107" w:type="dxa"/>
            <w:vAlign w:val="bottom"/>
          </w:tcPr>
          <w:p w14:paraId="566DBDF5"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1141,1</w:t>
            </w:r>
          </w:p>
        </w:tc>
        <w:tc>
          <w:tcPr>
            <w:tcW w:w="1244" w:type="dxa"/>
            <w:vAlign w:val="bottom"/>
          </w:tcPr>
          <w:p w14:paraId="4B1D3ECA"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102,3</w:t>
            </w:r>
          </w:p>
        </w:tc>
        <w:tc>
          <w:tcPr>
            <w:tcW w:w="969" w:type="dxa"/>
            <w:shd w:val="clear" w:color="auto" w:fill="auto"/>
            <w:vAlign w:val="bottom"/>
          </w:tcPr>
          <w:p w14:paraId="3BFE9C9B" w14:textId="77777777" w:rsidR="005D25BA" w:rsidRPr="005D25BA" w:rsidRDefault="005D25BA" w:rsidP="005D25BA">
            <w:pPr>
              <w:spacing w:after="0" w:line="276" w:lineRule="auto"/>
              <w:ind w:right="235"/>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102,3</w:t>
            </w:r>
          </w:p>
        </w:tc>
        <w:tc>
          <w:tcPr>
            <w:tcW w:w="1106" w:type="dxa"/>
            <w:shd w:val="clear" w:color="auto" w:fill="auto"/>
            <w:vAlign w:val="bottom"/>
          </w:tcPr>
          <w:p w14:paraId="31CABC41" w14:textId="77777777" w:rsidR="005D25BA" w:rsidRPr="005D25BA" w:rsidRDefault="005D25BA" w:rsidP="005D25BA">
            <w:pPr>
              <w:spacing w:after="0" w:line="276" w:lineRule="auto"/>
              <w:ind w:right="58"/>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0,2</w:t>
            </w:r>
          </w:p>
        </w:tc>
        <w:tc>
          <w:tcPr>
            <w:tcW w:w="968" w:type="dxa"/>
            <w:shd w:val="clear" w:color="auto" w:fill="auto"/>
            <w:vAlign w:val="bottom"/>
          </w:tcPr>
          <w:p w14:paraId="49A4CA34" w14:textId="77777777" w:rsidR="005D25BA" w:rsidRPr="005D25BA" w:rsidRDefault="005D25BA" w:rsidP="005D25BA">
            <w:pPr>
              <w:spacing w:after="0" w:line="276" w:lineRule="auto"/>
              <w:ind w:right="58"/>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0,5</w:t>
            </w:r>
          </w:p>
        </w:tc>
      </w:tr>
      <w:tr w:rsidR="005D25BA" w:rsidRPr="005D25BA" w14:paraId="0752181B" w14:textId="77777777" w:rsidTr="00645740">
        <w:trPr>
          <w:cantSplit/>
          <w:trHeight w:val="236"/>
        </w:trPr>
        <w:tc>
          <w:tcPr>
            <w:tcW w:w="3182" w:type="dxa"/>
            <w:vAlign w:val="bottom"/>
          </w:tcPr>
          <w:p w14:paraId="311261CD" w14:textId="77777777" w:rsidR="005D25BA" w:rsidRPr="005D25BA" w:rsidRDefault="005D25BA" w:rsidP="005D25BA">
            <w:pPr>
              <w:shd w:val="clear" w:color="auto" w:fill="FFFFFF"/>
              <w:spacing w:after="0" w:line="240" w:lineRule="auto"/>
              <w:rPr>
                <w:rFonts w:ascii="Times New Roman" w:eastAsia="Times New Roman" w:hAnsi="Times New Roman" w:cs="Times New Roman"/>
                <w:sz w:val="20"/>
                <w:szCs w:val="20"/>
                <w:lang w:eastAsia="ru-RU"/>
              </w:rPr>
            </w:pPr>
            <w:r w:rsidRPr="005D25BA">
              <w:rPr>
                <w:rFonts w:ascii="Times New Roman" w:eastAsia="Times New Roman" w:hAnsi="Times New Roman" w:cs="Times New Roman"/>
                <w:sz w:val="20"/>
                <w:szCs w:val="20"/>
                <w:lang w:val="ky-KG" w:eastAsia="ru-RU"/>
              </w:rPr>
              <w:t xml:space="preserve">   Башка тейлөө ишмердиги</w:t>
            </w:r>
          </w:p>
        </w:tc>
        <w:tc>
          <w:tcPr>
            <w:tcW w:w="1106" w:type="dxa"/>
            <w:vAlign w:val="bottom"/>
          </w:tcPr>
          <w:p w14:paraId="293EB889"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2597,8</w:t>
            </w:r>
          </w:p>
        </w:tc>
        <w:tc>
          <w:tcPr>
            <w:tcW w:w="1107" w:type="dxa"/>
            <w:vAlign w:val="bottom"/>
          </w:tcPr>
          <w:p w14:paraId="663A290C"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2369,8</w:t>
            </w:r>
          </w:p>
        </w:tc>
        <w:tc>
          <w:tcPr>
            <w:tcW w:w="1244" w:type="dxa"/>
            <w:vAlign w:val="bottom"/>
          </w:tcPr>
          <w:p w14:paraId="6045A3EC" w14:textId="77777777" w:rsidR="005D25BA" w:rsidRPr="005D25BA" w:rsidRDefault="005D25BA" w:rsidP="005D25BA">
            <w:pPr>
              <w:spacing w:after="0" w:line="276" w:lineRule="auto"/>
              <w:ind w:right="93"/>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104,3</w:t>
            </w:r>
          </w:p>
        </w:tc>
        <w:tc>
          <w:tcPr>
            <w:tcW w:w="969" w:type="dxa"/>
            <w:shd w:val="clear" w:color="auto" w:fill="auto"/>
            <w:vAlign w:val="bottom"/>
          </w:tcPr>
          <w:p w14:paraId="6AAE8A85" w14:textId="77777777" w:rsidR="005D25BA" w:rsidRPr="005D25BA" w:rsidRDefault="005D25BA" w:rsidP="005D25BA">
            <w:pPr>
              <w:spacing w:after="0" w:line="276" w:lineRule="auto"/>
              <w:ind w:right="235"/>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104,2</w:t>
            </w:r>
          </w:p>
        </w:tc>
        <w:tc>
          <w:tcPr>
            <w:tcW w:w="1106" w:type="dxa"/>
            <w:shd w:val="clear" w:color="auto" w:fill="auto"/>
            <w:vAlign w:val="bottom"/>
          </w:tcPr>
          <w:p w14:paraId="4504FED6" w14:textId="77777777" w:rsidR="005D25BA" w:rsidRPr="005D25BA" w:rsidRDefault="005D25BA" w:rsidP="005D25BA">
            <w:pPr>
              <w:spacing w:after="0" w:line="276" w:lineRule="auto"/>
              <w:ind w:right="58"/>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0,4</w:t>
            </w:r>
          </w:p>
        </w:tc>
        <w:tc>
          <w:tcPr>
            <w:tcW w:w="968" w:type="dxa"/>
            <w:shd w:val="clear" w:color="auto" w:fill="auto"/>
            <w:vAlign w:val="bottom"/>
          </w:tcPr>
          <w:p w14:paraId="6BB12E82" w14:textId="77777777" w:rsidR="005D25BA" w:rsidRPr="005D25BA" w:rsidRDefault="005D25BA" w:rsidP="005D25BA">
            <w:pPr>
              <w:spacing w:after="0" w:line="276" w:lineRule="auto"/>
              <w:ind w:right="58"/>
              <w:jc w:val="right"/>
              <w:rPr>
                <w:rFonts w:ascii="Times New Roman" w:eastAsia="Times New Roman" w:hAnsi="Times New Roman" w:cs="Times New Roman"/>
                <w:color w:val="000000"/>
                <w:spacing w:val="-4"/>
                <w:sz w:val="20"/>
                <w:szCs w:val="20"/>
              </w:rPr>
            </w:pPr>
            <w:r w:rsidRPr="005D25BA">
              <w:rPr>
                <w:rFonts w:ascii="Times New Roman" w:eastAsia="Times New Roman" w:hAnsi="Times New Roman" w:cs="Times New Roman"/>
                <w:color w:val="000000"/>
                <w:spacing w:val="-4"/>
                <w:sz w:val="20"/>
                <w:szCs w:val="20"/>
              </w:rPr>
              <w:t>0,9</w:t>
            </w:r>
          </w:p>
        </w:tc>
      </w:tr>
      <w:tr w:rsidR="005D25BA" w:rsidRPr="005D25BA" w14:paraId="0416EFDD" w14:textId="77777777" w:rsidTr="00645740">
        <w:trPr>
          <w:cantSplit/>
          <w:trHeight w:hRule="exact" w:val="114"/>
        </w:trPr>
        <w:tc>
          <w:tcPr>
            <w:tcW w:w="3182" w:type="dxa"/>
            <w:tcBorders>
              <w:bottom w:val="single" w:sz="8" w:space="0" w:color="auto"/>
            </w:tcBorders>
            <w:vAlign w:val="bottom"/>
          </w:tcPr>
          <w:p w14:paraId="7373866B" w14:textId="77777777" w:rsidR="005D25BA" w:rsidRPr="005D25BA" w:rsidRDefault="005D25BA" w:rsidP="00645740">
            <w:pPr>
              <w:shd w:val="clear" w:color="auto" w:fill="FFFFFF"/>
              <w:spacing w:after="0" w:line="240" w:lineRule="auto"/>
              <w:rPr>
                <w:rFonts w:ascii="Times New Roman" w:eastAsia="Times New Roman" w:hAnsi="Times New Roman" w:cs="Times New Roman"/>
                <w:sz w:val="20"/>
                <w:szCs w:val="20"/>
                <w:lang w:val="ky-KG" w:eastAsia="ru-RU"/>
              </w:rPr>
            </w:pPr>
          </w:p>
        </w:tc>
        <w:tc>
          <w:tcPr>
            <w:tcW w:w="1106" w:type="dxa"/>
            <w:tcBorders>
              <w:bottom w:val="single" w:sz="8" w:space="0" w:color="auto"/>
            </w:tcBorders>
            <w:vAlign w:val="bottom"/>
          </w:tcPr>
          <w:p w14:paraId="31F8A312" w14:textId="77777777" w:rsidR="005D25BA" w:rsidRPr="005D25BA" w:rsidRDefault="005D25BA" w:rsidP="005D25BA">
            <w:pPr>
              <w:spacing w:after="0" w:line="240" w:lineRule="auto"/>
              <w:ind w:right="34"/>
              <w:jc w:val="right"/>
              <w:rPr>
                <w:rFonts w:ascii="Times New Roman" w:eastAsia="Times New Roman" w:hAnsi="Times New Roman" w:cs="Times New Roman"/>
                <w:color w:val="000000"/>
                <w:spacing w:val="-4"/>
                <w:sz w:val="20"/>
                <w:szCs w:val="20"/>
                <w:lang w:eastAsia="ru-RU"/>
              </w:rPr>
            </w:pPr>
          </w:p>
        </w:tc>
        <w:tc>
          <w:tcPr>
            <w:tcW w:w="1107" w:type="dxa"/>
            <w:tcBorders>
              <w:bottom w:val="single" w:sz="8" w:space="0" w:color="auto"/>
            </w:tcBorders>
            <w:vAlign w:val="bottom"/>
          </w:tcPr>
          <w:p w14:paraId="2A94A81B" w14:textId="77777777" w:rsidR="005D25BA" w:rsidRPr="005D25BA" w:rsidRDefault="005D25BA" w:rsidP="005D25BA">
            <w:pPr>
              <w:spacing w:after="0" w:line="240" w:lineRule="auto"/>
              <w:jc w:val="right"/>
              <w:rPr>
                <w:rFonts w:ascii="Times New Roman" w:eastAsia="Times New Roman" w:hAnsi="Times New Roman" w:cs="Times New Roman"/>
                <w:color w:val="000000"/>
                <w:spacing w:val="-4"/>
                <w:sz w:val="20"/>
                <w:szCs w:val="20"/>
                <w:lang w:eastAsia="ru-RU"/>
              </w:rPr>
            </w:pPr>
          </w:p>
        </w:tc>
        <w:tc>
          <w:tcPr>
            <w:tcW w:w="1244" w:type="dxa"/>
            <w:tcBorders>
              <w:bottom w:val="single" w:sz="8" w:space="0" w:color="auto"/>
            </w:tcBorders>
            <w:vAlign w:val="bottom"/>
          </w:tcPr>
          <w:p w14:paraId="2401E0FD" w14:textId="77777777" w:rsidR="005D25BA" w:rsidRPr="005D25BA" w:rsidRDefault="005D25BA" w:rsidP="005D25BA">
            <w:pPr>
              <w:spacing w:after="0" w:line="240" w:lineRule="auto"/>
              <w:ind w:right="170"/>
              <w:jc w:val="right"/>
              <w:rPr>
                <w:rFonts w:ascii="Times New Roman" w:eastAsia="Times New Roman" w:hAnsi="Times New Roman" w:cs="Times New Roman"/>
                <w:color w:val="000000"/>
                <w:spacing w:val="-4"/>
                <w:sz w:val="20"/>
                <w:szCs w:val="20"/>
                <w:lang w:eastAsia="ru-RU"/>
              </w:rPr>
            </w:pPr>
          </w:p>
        </w:tc>
        <w:tc>
          <w:tcPr>
            <w:tcW w:w="969" w:type="dxa"/>
            <w:tcBorders>
              <w:bottom w:val="single" w:sz="8" w:space="0" w:color="auto"/>
            </w:tcBorders>
            <w:shd w:val="clear" w:color="auto" w:fill="auto"/>
            <w:vAlign w:val="bottom"/>
          </w:tcPr>
          <w:p w14:paraId="772100D4" w14:textId="77777777" w:rsidR="005D25BA" w:rsidRPr="005D25BA" w:rsidRDefault="005D25BA" w:rsidP="005D25BA">
            <w:pPr>
              <w:spacing w:after="0" w:line="240" w:lineRule="auto"/>
              <w:ind w:right="280"/>
              <w:jc w:val="right"/>
              <w:rPr>
                <w:rFonts w:ascii="Times New Roman" w:eastAsia="Times New Roman" w:hAnsi="Times New Roman" w:cs="Times New Roman"/>
                <w:color w:val="000000"/>
                <w:spacing w:val="-4"/>
                <w:sz w:val="20"/>
                <w:szCs w:val="20"/>
                <w:lang w:val="ky-KG" w:eastAsia="ru-RU"/>
              </w:rPr>
            </w:pPr>
          </w:p>
        </w:tc>
        <w:tc>
          <w:tcPr>
            <w:tcW w:w="1106" w:type="dxa"/>
            <w:tcBorders>
              <w:bottom w:val="single" w:sz="8" w:space="0" w:color="auto"/>
            </w:tcBorders>
            <w:shd w:val="clear" w:color="auto" w:fill="auto"/>
            <w:vAlign w:val="bottom"/>
          </w:tcPr>
          <w:p w14:paraId="4829CAB0" w14:textId="77777777" w:rsidR="005D25BA" w:rsidRPr="005D25BA" w:rsidRDefault="005D25BA" w:rsidP="005D25BA">
            <w:pPr>
              <w:spacing w:after="0" w:line="240" w:lineRule="auto"/>
              <w:ind w:right="140"/>
              <w:jc w:val="right"/>
              <w:rPr>
                <w:rFonts w:ascii="Times New Roman" w:eastAsia="Times New Roman" w:hAnsi="Times New Roman" w:cs="Times New Roman"/>
                <w:color w:val="000000"/>
                <w:spacing w:val="-4"/>
                <w:sz w:val="20"/>
                <w:szCs w:val="20"/>
                <w:lang w:eastAsia="ru-RU"/>
              </w:rPr>
            </w:pPr>
          </w:p>
        </w:tc>
        <w:tc>
          <w:tcPr>
            <w:tcW w:w="968" w:type="dxa"/>
            <w:tcBorders>
              <w:bottom w:val="single" w:sz="8" w:space="0" w:color="auto"/>
            </w:tcBorders>
            <w:shd w:val="clear" w:color="auto" w:fill="auto"/>
            <w:vAlign w:val="bottom"/>
          </w:tcPr>
          <w:p w14:paraId="06519D94" w14:textId="77777777" w:rsidR="005D25BA" w:rsidRPr="005D25BA" w:rsidRDefault="005D25BA" w:rsidP="005D25BA">
            <w:pPr>
              <w:spacing w:after="0" w:line="240" w:lineRule="auto"/>
              <w:ind w:right="280"/>
              <w:jc w:val="right"/>
              <w:rPr>
                <w:rFonts w:ascii="Times New Roman" w:eastAsia="Times New Roman" w:hAnsi="Times New Roman" w:cs="Times New Roman"/>
                <w:color w:val="000000"/>
                <w:spacing w:val="-4"/>
                <w:sz w:val="20"/>
                <w:szCs w:val="20"/>
                <w:lang w:eastAsia="ru-RU"/>
              </w:rPr>
            </w:pPr>
          </w:p>
        </w:tc>
      </w:tr>
    </w:tbl>
    <w:p w14:paraId="7EFCB47E" w14:textId="77777777" w:rsidR="005D25BA" w:rsidRPr="005D25BA" w:rsidRDefault="005D25BA" w:rsidP="005D25BA">
      <w:pPr>
        <w:spacing w:after="0" w:line="276" w:lineRule="auto"/>
        <w:jc w:val="both"/>
        <w:rPr>
          <w:rFonts w:ascii="Times New Roman" w:eastAsia="Times New Roman" w:hAnsi="Times New Roman" w:cs="Times New Roman"/>
          <w:sz w:val="6"/>
          <w:szCs w:val="6"/>
          <w:lang w:eastAsia="ru-RU"/>
        </w:rPr>
      </w:pPr>
    </w:p>
    <w:p w14:paraId="3FA5435B" w14:textId="77777777" w:rsidR="00645740" w:rsidRPr="00645740" w:rsidRDefault="00645740" w:rsidP="005D25BA">
      <w:pPr>
        <w:spacing w:after="0" w:line="240" w:lineRule="auto"/>
        <w:jc w:val="both"/>
        <w:rPr>
          <w:rFonts w:ascii="Times New Roman" w:eastAsia="Times New Roman" w:hAnsi="Times New Roman" w:cs="Times New Roman"/>
          <w:spacing w:val="-4"/>
          <w:sz w:val="6"/>
          <w:szCs w:val="6"/>
          <w:lang w:val="ky-KG" w:eastAsia="ru-RU"/>
        </w:rPr>
      </w:pPr>
    </w:p>
    <w:p w14:paraId="4215BE05" w14:textId="77777777" w:rsidR="005D25BA" w:rsidRDefault="005D25BA" w:rsidP="00957070">
      <w:pPr>
        <w:spacing w:after="0" w:line="240" w:lineRule="auto"/>
        <w:ind w:firstLine="708"/>
        <w:jc w:val="both"/>
        <w:rPr>
          <w:rFonts w:ascii="Times New Roman" w:eastAsia="Times New Roman" w:hAnsi="Times New Roman" w:cs="Times New Roman"/>
          <w:spacing w:val="-4"/>
          <w:sz w:val="24"/>
          <w:szCs w:val="24"/>
          <w:lang w:val="ky-KG" w:eastAsia="ru-RU"/>
        </w:rPr>
      </w:pPr>
      <w:r w:rsidRPr="005D25BA">
        <w:rPr>
          <w:rFonts w:ascii="Times New Roman" w:eastAsia="Times New Roman" w:hAnsi="Times New Roman" w:cs="Times New Roman"/>
          <w:spacing w:val="-4"/>
          <w:sz w:val="24"/>
          <w:szCs w:val="24"/>
          <w:lang w:val="ky-KG" w:eastAsia="ru-RU"/>
        </w:rPr>
        <w:t xml:space="preserve">2024-жылдын январь-августунда чарба жүргүзүүчү субъекттердин (юридикалык жана жеке жактар) рыноктук </w:t>
      </w:r>
      <w:r w:rsidRPr="005D25BA">
        <w:rPr>
          <w:rFonts w:ascii="Times New Roman" w:eastAsia="Times New Roman" w:hAnsi="Times New Roman" w:cs="Times New Roman"/>
          <w:sz w:val="24"/>
          <w:szCs w:val="24"/>
          <w:lang w:val="ky-KG" w:eastAsia="ru-RU"/>
        </w:rPr>
        <w:t>кызмат көрсөтүүлөрүнүн</w:t>
      </w:r>
      <w:r w:rsidRPr="005D25BA">
        <w:rPr>
          <w:rFonts w:ascii="Times New Roman" w:eastAsia="Times New Roman" w:hAnsi="Times New Roman" w:cs="Times New Roman"/>
          <w:spacing w:val="-4"/>
          <w:sz w:val="24"/>
          <w:szCs w:val="24"/>
          <w:lang w:val="ky-KG" w:eastAsia="ru-RU"/>
        </w:rPr>
        <w:t xml:space="preserve"> көлөмү Бишкек шаарынын баардык аймактарында жогорулады</w:t>
      </w:r>
    </w:p>
    <w:p w14:paraId="572795FD" w14:textId="77777777" w:rsidR="005D25BA" w:rsidRPr="005D25BA" w:rsidRDefault="005D25BA" w:rsidP="005D25BA">
      <w:pPr>
        <w:spacing w:after="0" w:line="240" w:lineRule="auto"/>
        <w:jc w:val="both"/>
        <w:rPr>
          <w:rFonts w:ascii="Times New Roman" w:eastAsia="Times New Roman" w:hAnsi="Times New Roman" w:cs="Times New Roman"/>
          <w:spacing w:val="-4"/>
          <w:sz w:val="16"/>
          <w:szCs w:val="16"/>
          <w:lang w:val="ky-KG" w:eastAsia="ru-RU"/>
        </w:rPr>
      </w:pPr>
    </w:p>
    <w:p w14:paraId="24B1F263" w14:textId="78E96570" w:rsidR="005D25BA" w:rsidRPr="005D25BA" w:rsidRDefault="00CF2E25" w:rsidP="005D25BA">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29</w:t>
      </w:r>
      <w:r w:rsidR="005D25BA" w:rsidRPr="005D25BA">
        <w:rPr>
          <w:rFonts w:ascii="Times New Roman" w:eastAsia="Times New Roman" w:hAnsi="Times New Roman" w:cs="Times New Roman"/>
          <w:b/>
          <w:sz w:val="24"/>
          <w:szCs w:val="24"/>
          <w:lang w:val="ky-KG" w:eastAsia="ru-RU"/>
        </w:rPr>
        <w:t xml:space="preserve">-таблица: 2024-жылдын январь-августунда  аймактар боюнча рыноктук кызмат  </w:t>
      </w:r>
    </w:p>
    <w:p w14:paraId="59AC93E2" w14:textId="77777777" w:rsidR="005D25BA" w:rsidRPr="005D25BA" w:rsidRDefault="005D25BA" w:rsidP="005D25BA">
      <w:pPr>
        <w:spacing w:after="0" w:line="240" w:lineRule="auto"/>
        <w:rPr>
          <w:rFonts w:ascii="Times New Roman" w:eastAsia="Times New Roman" w:hAnsi="Times New Roman" w:cs="Times New Roman"/>
          <w:b/>
          <w:sz w:val="24"/>
          <w:szCs w:val="24"/>
          <w:lang w:val="ky-KG" w:eastAsia="ru-RU"/>
        </w:rPr>
      </w:pPr>
      <w:r w:rsidRPr="005D25BA">
        <w:rPr>
          <w:rFonts w:ascii="Times New Roman" w:eastAsia="Times New Roman" w:hAnsi="Times New Roman" w:cs="Times New Roman"/>
          <w:b/>
          <w:sz w:val="24"/>
          <w:szCs w:val="24"/>
          <w:lang w:val="ky-KG" w:eastAsia="ru-RU"/>
        </w:rPr>
        <w:t xml:space="preserve">                       көрсөтүүлөрдүн көлөмү</w:t>
      </w:r>
    </w:p>
    <w:p w14:paraId="4CB22FB9" w14:textId="77777777" w:rsidR="005D25BA" w:rsidRPr="005D25BA" w:rsidRDefault="005D25BA" w:rsidP="005D25BA">
      <w:pPr>
        <w:spacing w:after="0" w:line="240" w:lineRule="auto"/>
        <w:jc w:val="both"/>
        <w:rPr>
          <w:rFonts w:ascii="Times New Roman" w:eastAsia="Times New Roman" w:hAnsi="Times New Roman" w:cs="Times New Roman"/>
          <w:b/>
          <w:sz w:val="6"/>
          <w:szCs w:val="6"/>
          <w:lang w:val="ky-KG" w:eastAsia="ru-RU"/>
        </w:rPr>
      </w:pPr>
    </w:p>
    <w:tbl>
      <w:tblPr>
        <w:tblW w:w="9923" w:type="dxa"/>
        <w:tblInd w:w="-34" w:type="dxa"/>
        <w:tblLayout w:type="fixed"/>
        <w:tblLook w:val="01E0" w:firstRow="1" w:lastRow="1" w:firstColumn="1" w:lastColumn="1" w:noHBand="0" w:noVBand="0"/>
      </w:tblPr>
      <w:tblGrid>
        <w:gridCol w:w="2127"/>
        <w:gridCol w:w="1275"/>
        <w:gridCol w:w="1401"/>
        <w:gridCol w:w="1009"/>
        <w:gridCol w:w="1417"/>
        <w:gridCol w:w="1135"/>
        <w:gridCol w:w="1559"/>
      </w:tblGrid>
      <w:tr w:rsidR="005D25BA" w:rsidRPr="005D25BA" w14:paraId="2391DAFB" w14:textId="77777777" w:rsidTr="00645740">
        <w:trPr>
          <w:trHeight w:val="156"/>
          <w:tblHeader/>
        </w:trPr>
        <w:tc>
          <w:tcPr>
            <w:tcW w:w="2127" w:type="dxa"/>
            <w:vMerge w:val="restart"/>
            <w:tcBorders>
              <w:top w:val="single" w:sz="8" w:space="0" w:color="auto"/>
            </w:tcBorders>
          </w:tcPr>
          <w:p w14:paraId="6ADDB840" w14:textId="77777777" w:rsidR="005D25BA" w:rsidRPr="005D25BA" w:rsidRDefault="005D25BA" w:rsidP="005D25BA">
            <w:pPr>
              <w:tabs>
                <w:tab w:val="left" w:pos="-414"/>
                <w:tab w:val="left" w:pos="294"/>
                <w:tab w:val="left" w:pos="1002"/>
              </w:tabs>
              <w:spacing w:after="0" w:line="240" w:lineRule="auto"/>
              <w:jc w:val="both"/>
              <w:rPr>
                <w:rFonts w:ascii="Times New Roman" w:eastAsia="Times New Roman" w:hAnsi="Times New Roman" w:cs="Times New Roman"/>
                <w:b/>
                <w:spacing w:val="-4"/>
                <w:sz w:val="20"/>
                <w:szCs w:val="20"/>
                <w:lang w:val="ky-KG" w:eastAsia="ru-RU"/>
              </w:rPr>
            </w:pPr>
          </w:p>
        </w:tc>
        <w:tc>
          <w:tcPr>
            <w:tcW w:w="2676" w:type="dxa"/>
            <w:gridSpan w:val="2"/>
            <w:tcBorders>
              <w:top w:val="single" w:sz="8" w:space="0" w:color="auto"/>
              <w:bottom w:val="single" w:sz="4" w:space="0" w:color="auto"/>
            </w:tcBorders>
            <w:vAlign w:val="center"/>
          </w:tcPr>
          <w:p w14:paraId="56F26C9B" w14:textId="77777777" w:rsidR="005D25BA" w:rsidRPr="005D25BA" w:rsidRDefault="005D25BA" w:rsidP="005D25BA">
            <w:pPr>
              <w:tabs>
                <w:tab w:val="left" w:pos="-414"/>
                <w:tab w:val="left" w:pos="294"/>
                <w:tab w:val="left" w:pos="1002"/>
              </w:tabs>
              <w:spacing w:after="0" w:line="240" w:lineRule="auto"/>
              <w:jc w:val="center"/>
              <w:rPr>
                <w:rFonts w:ascii="Times New Roman" w:eastAsia="Times New Roman" w:hAnsi="Times New Roman" w:cs="Times New Roman"/>
                <w:b/>
                <w:spacing w:val="-4"/>
                <w:sz w:val="20"/>
                <w:szCs w:val="20"/>
                <w:lang w:eastAsia="ru-RU"/>
              </w:rPr>
            </w:pPr>
            <w:r w:rsidRPr="005D25BA">
              <w:rPr>
                <w:rFonts w:ascii="Times New Roman" w:eastAsia="Times New Roman" w:hAnsi="Times New Roman" w:cs="Times New Roman"/>
                <w:b/>
                <w:spacing w:val="-4"/>
                <w:sz w:val="20"/>
                <w:szCs w:val="20"/>
                <w:lang w:eastAsia="ru-RU"/>
              </w:rPr>
              <w:t>Млн. сом</w:t>
            </w:r>
          </w:p>
        </w:tc>
        <w:tc>
          <w:tcPr>
            <w:tcW w:w="5120" w:type="dxa"/>
            <w:gridSpan w:val="4"/>
            <w:tcBorders>
              <w:top w:val="single" w:sz="8" w:space="0" w:color="auto"/>
              <w:bottom w:val="single" w:sz="4" w:space="0" w:color="auto"/>
            </w:tcBorders>
            <w:vAlign w:val="center"/>
          </w:tcPr>
          <w:p w14:paraId="2D3D4BCE" w14:textId="77777777" w:rsidR="005D25BA" w:rsidRPr="005D25BA" w:rsidRDefault="005D25BA" w:rsidP="005D25BA">
            <w:pPr>
              <w:tabs>
                <w:tab w:val="left" w:pos="-414"/>
                <w:tab w:val="left" w:pos="294"/>
                <w:tab w:val="left" w:pos="1002"/>
              </w:tabs>
              <w:spacing w:after="0" w:line="240" w:lineRule="auto"/>
              <w:jc w:val="center"/>
              <w:rPr>
                <w:rFonts w:ascii="Times New Roman" w:eastAsia="Times New Roman" w:hAnsi="Times New Roman" w:cs="Times New Roman"/>
                <w:b/>
                <w:spacing w:val="-4"/>
                <w:sz w:val="20"/>
                <w:szCs w:val="20"/>
                <w:lang w:eastAsia="ru-RU"/>
              </w:rPr>
            </w:pPr>
            <w:r w:rsidRPr="005D25BA">
              <w:rPr>
                <w:rFonts w:ascii="Times New Roman" w:eastAsia="Times New Roman" w:hAnsi="Times New Roman" w:cs="Times New Roman"/>
                <w:b/>
                <w:sz w:val="20"/>
                <w:szCs w:val="20"/>
                <w:lang w:val="ky-KG" w:eastAsia="ru-RU"/>
              </w:rPr>
              <w:t>Пайыз менен</w:t>
            </w:r>
          </w:p>
        </w:tc>
      </w:tr>
      <w:tr w:rsidR="005D25BA" w:rsidRPr="005D25BA" w14:paraId="23264D0F" w14:textId="77777777" w:rsidTr="00645740">
        <w:trPr>
          <w:trHeight w:val="491"/>
          <w:tblHeader/>
        </w:trPr>
        <w:tc>
          <w:tcPr>
            <w:tcW w:w="2127" w:type="dxa"/>
            <w:vMerge/>
            <w:tcBorders>
              <w:top w:val="single" w:sz="12" w:space="0" w:color="auto"/>
            </w:tcBorders>
          </w:tcPr>
          <w:p w14:paraId="2D8A8B0E" w14:textId="77777777" w:rsidR="005D25BA" w:rsidRPr="005D25BA" w:rsidRDefault="005D25BA" w:rsidP="005D25BA">
            <w:pPr>
              <w:tabs>
                <w:tab w:val="left" w:pos="-414"/>
                <w:tab w:val="left" w:pos="294"/>
                <w:tab w:val="left" w:pos="1002"/>
              </w:tabs>
              <w:spacing w:after="0" w:line="240" w:lineRule="auto"/>
              <w:jc w:val="both"/>
              <w:rPr>
                <w:rFonts w:ascii="Times New Roman" w:eastAsia="Times New Roman" w:hAnsi="Times New Roman" w:cs="Times New Roman"/>
                <w:b/>
                <w:spacing w:val="-4"/>
                <w:sz w:val="20"/>
                <w:szCs w:val="20"/>
                <w:lang w:eastAsia="ru-RU"/>
              </w:rPr>
            </w:pPr>
          </w:p>
        </w:tc>
        <w:tc>
          <w:tcPr>
            <w:tcW w:w="2676" w:type="dxa"/>
            <w:gridSpan w:val="2"/>
            <w:tcBorders>
              <w:top w:val="single" w:sz="4" w:space="0" w:color="auto"/>
              <w:bottom w:val="single" w:sz="4" w:space="0" w:color="auto"/>
            </w:tcBorders>
            <w:vAlign w:val="center"/>
          </w:tcPr>
          <w:p w14:paraId="37055095" w14:textId="77777777" w:rsidR="005D25BA" w:rsidRPr="005D25BA" w:rsidRDefault="005D25BA" w:rsidP="005D25BA">
            <w:pPr>
              <w:tabs>
                <w:tab w:val="left" w:pos="-414"/>
                <w:tab w:val="left" w:pos="294"/>
                <w:tab w:val="left" w:pos="1002"/>
              </w:tabs>
              <w:spacing w:after="0" w:line="240" w:lineRule="auto"/>
              <w:jc w:val="center"/>
              <w:rPr>
                <w:rFonts w:ascii="Times New Roman" w:eastAsia="Times New Roman" w:hAnsi="Times New Roman" w:cs="Times New Roman"/>
                <w:b/>
                <w:spacing w:val="-4"/>
                <w:sz w:val="20"/>
                <w:szCs w:val="20"/>
                <w:lang w:eastAsia="ru-RU"/>
              </w:rPr>
            </w:pPr>
          </w:p>
        </w:tc>
        <w:tc>
          <w:tcPr>
            <w:tcW w:w="2426" w:type="dxa"/>
            <w:gridSpan w:val="2"/>
            <w:tcBorders>
              <w:top w:val="single" w:sz="4" w:space="0" w:color="auto"/>
              <w:bottom w:val="single" w:sz="4" w:space="0" w:color="auto"/>
            </w:tcBorders>
            <w:vAlign w:val="center"/>
          </w:tcPr>
          <w:p w14:paraId="61F13C51" w14:textId="77777777" w:rsidR="005D25BA" w:rsidRPr="005D25BA" w:rsidRDefault="005D25BA" w:rsidP="005D25BA">
            <w:pPr>
              <w:tabs>
                <w:tab w:val="left" w:pos="-414"/>
                <w:tab w:val="left" w:pos="294"/>
                <w:tab w:val="left" w:pos="1002"/>
              </w:tabs>
              <w:spacing w:after="0" w:line="240" w:lineRule="auto"/>
              <w:jc w:val="center"/>
              <w:rPr>
                <w:rFonts w:ascii="Times New Roman" w:eastAsia="Times New Roman" w:hAnsi="Times New Roman" w:cs="Times New Roman"/>
                <w:b/>
                <w:spacing w:val="-4"/>
                <w:sz w:val="20"/>
                <w:szCs w:val="20"/>
                <w:lang w:eastAsia="ru-RU"/>
              </w:rPr>
            </w:pPr>
            <w:r w:rsidRPr="005D25BA">
              <w:rPr>
                <w:rFonts w:ascii="Times New Roman" w:eastAsia="Times New Roman" w:hAnsi="Times New Roman" w:cs="Times New Roman"/>
                <w:b/>
                <w:sz w:val="20"/>
                <w:szCs w:val="20"/>
                <w:lang w:val="ky-KG" w:eastAsia="ru-RU"/>
              </w:rPr>
              <w:t>мурунку жылдын тиешелүү мезгилине карата</w:t>
            </w:r>
          </w:p>
        </w:tc>
        <w:tc>
          <w:tcPr>
            <w:tcW w:w="2694" w:type="dxa"/>
            <w:gridSpan w:val="2"/>
            <w:tcBorders>
              <w:top w:val="single" w:sz="4" w:space="0" w:color="auto"/>
              <w:bottom w:val="single" w:sz="4" w:space="0" w:color="auto"/>
            </w:tcBorders>
            <w:vAlign w:val="center"/>
          </w:tcPr>
          <w:p w14:paraId="7EA3E79B" w14:textId="77777777" w:rsidR="005D25BA" w:rsidRPr="005D25BA" w:rsidRDefault="005D25BA" w:rsidP="005D25BA">
            <w:pPr>
              <w:spacing w:after="0" w:line="240" w:lineRule="auto"/>
              <w:jc w:val="center"/>
              <w:rPr>
                <w:rFonts w:ascii="Times New Roman" w:eastAsia="Times New Roman" w:hAnsi="Times New Roman" w:cs="Times New Roman"/>
                <w:b/>
                <w:sz w:val="20"/>
                <w:szCs w:val="20"/>
                <w:lang w:val="ky-KG" w:eastAsia="ru-RU"/>
              </w:rPr>
            </w:pPr>
            <w:r w:rsidRPr="005D25BA">
              <w:rPr>
                <w:rFonts w:ascii="Times New Roman" w:eastAsia="Times New Roman" w:hAnsi="Times New Roman" w:cs="Times New Roman"/>
                <w:b/>
                <w:sz w:val="20"/>
                <w:szCs w:val="20"/>
                <w:lang w:val="ky-KG" w:eastAsia="ru-RU"/>
              </w:rPr>
              <w:t>жыйынтыкка</w:t>
            </w:r>
          </w:p>
          <w:p w14:paraId="70F932FF" w14:textId="77777777" w:rsidR="005D25BA" w:rsidRPr="005D25BA" w:rsidRDefault="005D25BA" w:rsidP="005D25BA">
            <w:pPr>
              <w:tabs>
                <w:tab w:val="left" w:pos="-414"/>
                <w:tab w:val="left" w:pos="294"/>
                <w:tab w:val="left" w:pos="1002"/>
              </w:tabs>
              <w:spacing w:after="0" w:line="240" w:lineRule="auto"/>
              <w:jc w:val="center"/>
              <w:rPr>
                <w:rFonts w:ascii="Times New Roman" w:eastAsia="Times New Roman" w:hAnsi="Times New Roman" w:cs="Times New Roman"/>
                <w:b/>
                <w:spacing w:val="-4"/>
                <w:sz w:val="20"/>
                <w:szCs w:val="20"/>
                <w:lang w:eastAsia="ru-RU"/>
              </w:rPr>
            </w:pPr>
            <w:r w:rsidRPr="005D25BA">
              <w:rPr>
                <w:rFonts w:ascii="Times New Roman" w:eastAsia="Times New Roman" w:hAnsi="Times New Roman" w:cs="Times New Roman"/>
                <w:b/>
                <w:sz w:val="20"/>
                <w:szCs w:val="20"/>
                <w:lang w:val="ky-KG" w:eastAsia="ru-RU"/>
              </w:rPr>
              <w:t>карата</w:t>
            </w:r>
            <w:r w:rsidRPr="005D25BA">
              <w:rPr>
                <w:rFonts w:ascii="Times New Roman" w:eastAsia="Times New Roman" w:hAnsi="Times New Roman" w:cs="Times New Roman"/>
                <w:b/>
                <w:spacing w:val="-4"/>
                <w:sz w:val="20"/>
                <w:szCs w:val="20"/>
                <w:lang w:eastAsia="ru-RU"/>
              </w:rPr>
              <w:t xml:space="preserve"> </w:t>
            </w:r>
          </w:p>
        </w:tc>
      </w:tr>
      <w:tr w:rsidR="005D25BA" w:rsidRPr="005D25BA" w14:paraId="53D1ED82" w14:textId="77777777" w:rsidTr="00645740">
        <w:trPr>
          <w:trHeight w:val="210"/>
          <w:tblHeader/>
        </w:trPr>
        <w:tc>
          <w:tcPr>
            <w:tcW w:w="2127" w:type="dxa"/>
            <w:vMerge/>
            <w:tcBorders>
              <w:bottom w:val="single" w:sz="8" w:space="0" w:color="auto"/>
            </w:tcBorders>
          </w:tcPr>
          <w:p w14:paraId="0F670BFF" w14:textId="77777777" w:rsidR="005D25BA" w:rsidRPr="005D25BA" w:rsidRDefault="005D25BA" w:rsidP="005D25BA">
            <w:pPr>
              <w:tabs>
                <w:tab w:val="left" w:pos="-414"/>
                <w:tab w:val="left" w:pos="294"/>
                <w:tab w:val="left" w:pos="1002"/>
              </w:tabs>
              <w:spacing w:after="0" w:line="240" w:lineRule="auto"/>
              <w:jc w:val="both"/>
              <w:rPr>
                <w:rFonts w:ascii="Times New Roman" w:eastAsia="Times New Roman" w:hAnsi="Times New Roman" w:cs="Times New Roman"/>
                <w:b/>
                <w:spacing w:val="-4"/>
                <w:sz w:val="20"/>
                <w:szCs w:val="20"/>
                <w:lang w:eastAsia="ru-RU"/>
              </w:rPr>
            </w:pPr>
          </w:p>
        </w:tc>
        <w:tc>
          <w:tcPr>
            <w:tcW w:w="1275" w:type="dxa"/>
            <w:tcBorders>
              <w:top w:val="single" w:sz="4" w:space="0" w:color="auto"/>
              <w:bottom w:val="single" w:sz="8" w:space="0" w:color="auto"/>
            </w:tcBorders>
            <w:vAlign w:val="center"/>
          </w:tcPr>
          <w:p w14:paraId="7F43FD6A" w14:textId="77777777" w:rsidR="005D25BA" w:rsidRPr="005D25BA" w:rsidRDefault="005D25BA" w:rsidP="005D25BA">
            <w:pPr>
              <w:tabs>
                <w:tab w:val="left" w:pos="-414"/>
                <w:tab w:val="left" w:pos="294"/>
                <w:tab w:val="left" w:pos="1002"/>
              </w:tabs>
              <w:spacing w:after="0" w:line="240" w:lineRule="auto"/>
              <w:jc w:val="center"/>
              <w:rPr>
                <w:rFonts w:ascii="Times New Roman" w:eastAsia="Times New Roman" w:hAnsi="Times New Roman" w:cs="Times New Roman"/>
                <w:b/>
                <w:spacing w:val="-4"/>
                <w:sz w:val="20"/>
                <w:szCs w:val="20"/>
                <w:lang w:eastAsia="ru-RU"/>
              </w:rPr>
            </w:pPr>
            <w:r w:rsidRPr="005D25BA">
              <w:rPr>
                <w:rFonts w:ascii="Times New Roman" w:eastAsia="Times New Roman" w:hAnsi="Times New Roman" w:cs="Times New Roman"/>
                <w:b/>
                <w:spacing w:val="-4"/>
                <w:sz w:val="20"/>
                <w:szCs w:val="20"/>
                <w:lang w:val="ky-KG" w:eastAsia="ru-RU"/>
              </w:rPr>
              <w:t>бардыгы</w:t>
            </w:r>
            <w:r w:rsidRPr="005D25BA">
              <w:rPr>
                <w:rFonts w:ascii="Times New Roman" w:eastAsia="Times New Roman" w:hAnsi="Times New Roman" w:cs="Times New Roman"/>
                <w:b/>
                <w:spacing w:val="-4"/>
                <w:sz w:val="20"/>
                <w:szCs w:val="20"/>
                <w:lang w:eastAsia="ru-RU"/>
              </w:rPr>
              <w:t xml:space="preserve"> </w:t>
            </w:r>
          </w:p>
        </w:tc>
        <w:tc>
          <w:tcPr>
            <w:tcW w:w="1401" w:type="dxa"/>
            <w:tcBorders>
              <w:top w:val="single" w:sz="4" w:space="0" w:color="auto"/>
              <w:bottom w:val="single" w:sz="8" w:space="0" w:color="auto"/>
            </w:tcBorders>
            <w:vAlign w:val="center"/>
          </w:tcPr>
          <w:p w14:paraId="6E5DCC28" w14:textId="77777777" w:rsidR="005D25BA" w:rsidRPr="005D25BA" w:rsidRDefault="005D25BA" w:rsidP="005D25BA">
            <w:pPr>
              <w:tabs>
                <w:tab w:val="left" w:pos="-414"/>
                <w:tab w:val="left" w:pos="294"/>
                <w:tab w:val="left" w:pos="1002"/>
              </w:tabs>
              <w:spacing w:after="0" w:line="240" w:lineRule="auto"/>
              <w:ind w:right="-125"/>
              <w:jc w:val="center"/>
              <w:rPr>
                <w:rFonts w:ascii="Times New Roman" w:eastAsia="Times New Roman" w:hAnsi="Times New Roman" w:cs="Times New Roman"/>
                <w:b/>
                <w:spacing w:val="-4"/>
                <w:sz w:val="20"/>
                <w:szCs w:val="20"/>
                <w:lang w:eastAsia="ru-RU"/>
              </w:rPr>
            </w:pPr>
            <w:r w:rsidRPr="005D25BA">
              <w:rPr>
                <w:rFonts w:ascii="Times New Roman" w:eastAsia="Times New Roman" w:hAnsi="Times New Roman" w:cs="Times New Roman"/>
                <w:b/>
                <w:spacing w:val="-4"/>
                <w:sz w:val="20"/>
                <w:szCs w:val="20"/>
                <w:lang w:val="ky-KG" w:eastAsia="ru-RU"/>
              </w:rPr>
              <w:t>анын ичинде калкка</w:t>
            </w:r>
          </w:p>
        </w:tc>
        <w:tc>
          <w:tcPr>
            <w:tcW w:w="1009" w:type="dxa"/>
            <w:tcBorders>
              <w:top w:val="single" w:sz="4" w:space="0" w:color="auto"/>
              <w:bottom w:val="single" w:sz="8" w:space="0" w:color="auto"/>
            </w:tcBorders>
            <w:vAlign w:val="center"/>
          </w:tcPr>
          <w:p w14:paraId="1F6E1617" w14:textId="77777777" w:rsidR="005D25BA" w:rsidRPr="005D25BA" w:rsidRDefault="005D25BA" w:rsidP="005D25BA">
            <w:pPr>
              <w:tabs>
                <w:tab w:val="left" w:pos="-414"/>
                <w:tab w:val="left" w:pos="294"/>
                <w:tab w:val="left" w:pos="1002"/>
              </w:tabs>
              <w:spacing w:after="0" w:line="240" w:lineRule="auto"/>
              <w:jc w:val="center"/>
              <w:rPr>
                <w:rFonts w:ascii="Times New Roman" w:eastAsia="Times New Roman" w:hAnsi="Times New Roman" w:cs="Times New Roman"/>
                <w:b/>
                <w:spacing w:val="-4"/>
                <w:sz w:val="20"/>
                <w:szCs w:val="20"/>
                <w:lang w:eastAsia="ru-RU"/>
              </w:rPr>
            </w:pPr>
            <w:r w:rsidRPr="005D25BA">
              <w:rPr>
                <w:rFonts w:ascii="Times New Roman" w:eastAsia="Times New Roman" w:hAnsi="Times New Roman" w:cs="Times New Roman"/>
                <w:b/>
                <w:spacing w:val="-4"/>
                <w:sz w:val="20"/>
                <w:szCs w:val="20"/>
                <w:lang w:val="ky-KG" w:eastAsia="ru-RU"/>
              </w:rPr>
              <w:t>бардыгы</w:t>
            </w:r>
            <w:r w:rsidRPr="005D25BA">
              <w:rPr>
                <w:rFonts w:ascii="Times New Roman" w:eastAsia="Times New Roman" w:hAnsi="Times New Roman" w:cs="Times New Roman"/>
                <w:b/>
                <w:spacing w:val="-4"/>
                <w:sz w:val="20"/>
                <w:szCs w:val="20"/>
                <w:lang w:eastAsia="ru-RU"/>
              </w:rPr>
              <w:t xml:space="preserve"> </w:t>
            </w:r>
          </w:p>
        </w:tc>
        <w:tc>
          <w:tcPr>
            <w:tcW w:w="1417" w:type="dxa"/>
            <w:tcBorders>
              <w:top w:val="single" w:sz="4" w:space="0" w:color="auto"/>
              <w:bottom w:val="single" w:sz="8" w:space="0" w:color="auto"/>
            </w:tcBorders>
            <w:vAlign w:val="center"/>
          </w:tcPr>
          <w:p w14:paraId="5D52380F" w14:textId="77777777" w:rsidR="005D25BA" w:rsidRPr="005D25BA" w:rsidRDefault="005D25BA" w:rsidP="005D25BA">
            <w:pPr>
              <w:tabs>
                <w:tab w:val="left" w:pos="-414"/>
                <w:tab w:val="left" w:pos="294"/>
                <w:tab w:val="left" w:pos="1002"/>
              </w:tabs>
              <w:spacing w:after="0" w:line="240" w:lineRule="auto"/>
              <w:jc w:val="center"/>
              <w:rPr>
                <w:rFonts w:ascii="Times New Roman" w:eastAsia="Times New Roman" w:hAnsi="Times New Roman" w:cs="Times New Roman"/>
                <w:b/>
                <w:spacing w:val="-4"/>
                <w:sz w:val="20"/>
                <w:szCs w:val="20"/>
                <w:lang w:eastAsia="ru-RU"/>
              </w:rPr>
            </w:pPr>
            <w:r w:rsidRPr="005D25BA">
              <w:rPr>
                <w:rFonts w:ascii="Times New Roman" w:eastAsia="Times New Roman" w:hAnsi="Times New Roman" w:cs="Times New Roman"/>
                <w:b/>
                <w:spacing w:val="-4"/>
                <w:sz w:val="20"/>
                <w:szCs w:val="20"/>
                <w:lang w:val="ky-KG" w:eastAsia="ru-RU"/>
              </w:rPr>
              <w:t>анын ичинде калкка</w:t>
            </w:r>
          </w:p>
        </w:tc>
        <w:tc>
          <w:tcPr>
            <w:tcW w:w="1135" w:type="dxa"/>
            <w:tcBorders>
              <w:top w:val="single" w:sz="4" w:space="0" w:color="auto"/>
              <w:bottom w:val="single" w:sz="8" w:space="0" w:color="auto"/>
            </w:tcBorders>
            <w:vAlign w:val="center"/>
          </w:tcPr>
          <w:p w14:paraId="363D9122" w14:textId="77777777" w:rsidR="005D25BA" w:rsidRPr="005D25BA" w:rsidRDefault="005D25BA" w:rsidP="005D25BA">
            <w:pPr>
              <w:tabs>
                <w:tab w:val="left" w:pos="-414"/>
                <w:tab w:val="left" w:pos="294"/>
                <w:tab w:val="left" w:pos="1002"/>
              </w:tabs>
              <w:spacing w:after="0" w:line="240" w:lineRule="auto"/>
              <w:jc w:val="center"/>
              <w:rPr>
                <w:rFonts w:ascii="Times New Roman" w:eastAsia="Times New Roman" w:hAnsi="Times New Roman" w:cs="Times New Roman"/>
                <w:b/>
                <w:spacing w:val="-4"/>
                <w:sz w:val="20"/>
                <w:szCs w:val="20"/>
                <w:lang w:eastAsia="ru-RU"/>
              </w:rPr>
            </w:pPr>
            <w:r w:rsidRPr="005D25BA">
              <w:rPr>
                <w:rFonts w:ascii="Times New Roman" w:eastAsia="Times New Roman" w:hAnsi="Times New Roman" w:cs="Times New Roman"/>
                <w:b/>
                <w:spacing w:val="-4"/>
                <w:sz w:val="20"/>
                <w:szCs w:val="20"/>
                <w:lang w:val="ky-KG" w:eastAsia="ru-RU"/>
              </w:rPr>
              <w:t>бардыгы</w:t>
            </w:r>
            <w:r w:rsidRPr="005D25BA">
              <w:rPr>
                <w:rFonts w:ascii="Times New Roman" w:eastAsia="Times New Roman" w:hAnsi="Times New Roman" w:cs="Times New Roman"/>
                <w:b/>
                <w:spacing w:val="-4"/>
                <w:sz w:val="20"/>
                <w:szCs w:val="20"/>
                <w:lang w:eastAsia="ru-RU"/>
              </w:rPr>
              <w:t xml:space="preserve"> </w:t>
            </w:r>
          </w:p>
        </w:tc>
        <w:tc>
          <w:tcPr>
            <w:tcW w:w="1559" w:type="dxa"/>
            <w:tcBorders>
              <w:top w:val="single" w:sz="4" w:space="0" w:color="auto"/>
              <w:bottom w:val="single" w:sz="8" w:space="0" w:color="auto"/>
            </w:tcBorders>
            <w:vAlign w:val="center"/>
          </w:tcPr>
          <w:p w14:paraId="72F59E97" w14:textId="77777777" w:rsidR="005D25BA" w:rsidRPr="005D25BA" w:rsidRDefault="005D25BA" w:rsidP="005D25BA">
            <w:pPr>
              <w:tabs>
                <w:tab w:val="left" w:pos="-414"/>
                <w:tab w:val="left" w:pos="1002"/>
              </w:tabs>
              <w:spacing w:after="0" w:line="240" w:lineRule="auto"/>
              <w:jc w:val="center"/>
              <w:rPr>
                <w:rFonts w:ascii="Times New Roman" w:eastAsia="Times New Roman" w:hAnsi="Times New Roman" w:cs="Times New Roman"/>
                <w:b/>
                <w:spacing w:val="-4"/>
                <w:sz w:val="20"/>
                <w:szCs w:val="20"/>
                <w:lang w:eastAsia="ru-RU"/>
              </w:rPr>
            </w:pPr>
            <w:r w:rsidRPr="005D25BA">
              <w:rPr>
                <w:rFonts w:ascii="Times New Roman" w:eastAsia="Times New Roman" w:hAnsi="Times New Roman" w:cs="Times New Roman"/>
                <w:b/>
                <w:spacing w:val="-4"/>
                <w:sz w:val="20"/>
                <w:szCs w:val="20"/>
                <w:lang w:val="ky-KG" w:eastAsia="ru-RU"/>
              </w:rPr>
              <w:t>анын ичинде калкка</w:t>
            </w:r>
          </w:p>
        </w:tc>
      </w:tr>
      <w:tr w:rsidR="005D25BA" w:rsidRPr="005D25BA" w14:paraId="42B3DD63" w14:textId="77777777" w:rsidTr="00645740">
        <w:trPr>
          <w:trHeight w:hRule="exact" w:val="113"/>
        </w:trPr>
        <w:tc>
          <w:tcPr>
            <w:tcW w:w="2127" w:type="dxa"/>
            <w:tcBorders>
              <w:top w:val="single" w:sz="8" w:space="0" w:color="auto"/>
            </w:tcBorders>
          </w:tcPr>
          <w:p w14:paraId="3791685F" w14:textId="77777777" w:rsidR="005D25BA" w:rsidRPr="005D25BA" w:rsidRDefault="005D25BA" w:rsidP="005D25BA">
            <w:pPr>
              <w:tabs>
                <w:tab w:val="left" w:pos="-414"/>
                <w:tab w:val="left" w:pos="294"/>
                <w:tab w:val="left" w:pos="1002"/>
              </w:tabs>
              <w:spacing w:after="0" w:line="240" w:lineRule="auto"/>
              <w:ind w:right="-108"/>
              <w:rPr>
                <w:rFonts w:ascii="Times New Roman" w:eastAsia="Times New Roman" w:hAnsi="Times New Roman" w:cs="Times New Roman"/>
                <w:b/>
                <w:spacing w:val="-4"/>
                <w:sz w:val="20"/>
                <w:szCs w:val="20"/>
                <w:lang w:eastAsia="ru-RU"/>
              </w:rPr>
            </w:pPr>
          </w:p>
        </w:tc>
        <w:tc>
          <w:tcPr>
            <w:tcW w:w="1275" w:type="dxa"/>
            <w:tcBorders>
              <w:top w:val="single" w:sz="8" w:space="0" w:color="auto"/>
            </w:tcBorders>
            <w:vAlign w:val="bottom"/>
          </w:tcPr>
          <w:p w14:paraId="605DDDAD" w14:textId="77777777" w:rsidR="005D25BA" w:rsidRPr="005D25BA" w:rsidRDefault="005D25BA" w:rsidP="005D25BA">
            <w:pPr>
              <w:spacing w:after="0" w:line="276" w:lineRule="auto"/>
              <w:jc w:val="right"/>
              <w:rPr>
                <w:rFonts w:ascii="Times New Roman" w:eastAsia="Times New Roman" w:hAnsi="Times New Roman" w:cs="Times New Roman"/>
                <w:b/>
                <w:color w:val="000000"/>
                <w:spacing w:val="-4"/>
                <w:sz w:val="20"/>
                <w:szCs w:val="20"/>
              </w:rPr>
            </w:pPr>
          </w:p>
        </w:tc>
        <w:tc>
          <w:tcPr>
            <w:tcW w:w="1401" w:type="dxa"/>
            <w:tcBorders>
              <w:top w:val="single" w:sz="8" w:space="0" w:color="auto"/>
            </w:tcBorders>
            <w:vAlign w:val="bottom"/>
          </w:tcPr>
          <w:p w14:paraId="0C0E1589" w14:textId="77777777" w:rsidR="005D25BA" w:rsidRPr="005D25BA" w:rsidRDefault="005D25BA" w:rsidP="005D25BA">
            <w:pPr>
              <w:spacing w:after="0" w:line="276" w:lineRule="auto"/>
              <w:jc w:val="right"/>
              <w:rPr>
                <w:rFonts w:ascii="Times New Roman" w:eastAsia="Times New Roman" w:hAnsi="Times New Roman" w:cs="Times New Roman"/>
                <w:b/>
                <w:color w:val="000000"/>
                <w:spacing w:val="-4"/>
                <w:sz w:val="20"/>
                <w:szCs w:val="20"/>
              </w:rPr>
            </w:pPr>
          </w:p>
        </w:tc>
        <w:tc>
          <w:tcPr>
            <w:tcW w:w="1009" w:type="dxa"/>
            <w:tcBorders>
              <w:top w:val="single" w:sz="8" w:space="0" w:color="auto"/>
            </w:tcBorders>
            <w:vAlign w:val="bottom"/>
          </w:tcPr>
          <w:p w14:paraId="135CDA86" w14:textId="77777777" w:rsidR="005D25BA" w:rsidRPr="005D25BA" w:rsidRDefault="005D25BA" w:rsidP="005D25BA">
            <w:pPr>
              <w:spacing w:after="0" w:line="276" w:lineRule="auto"/>
              <w:jc w:val="right"/>
              <w:rPr>
                <w:rFonts w:ascii="Times New Roman" w:eastAsia="Times New Roman" w:hAnsi="Times New Roman" w:cs="Times New Roman"/>
                <w:b/>
                <w:color w:val="000000"/>
                <w:spacing w:val="-4"/>
                <w:sz w:val="20"/>
                <w:szCs w:val="20"/>
              </w:rPr>
            </w:pPr>
          </w:p>
        </w:tc>
        <w:tc>
          <w:tcPr>
            <w:tcW w:w="1417" w:type="dxa"/>
            <w:tcBorders>
              <w:top w:val="single" w:sz="8" w:space="0" w:color="auto"/>
            </w:tcBorders>
            <w:shd w:val="clear" w:color="auto" w:fill="auto"/>
            <w:vAlign w:val="bottom"/>
          </w:tcPr>
          <w:p w14:paraId="6C381188" w14:textId="77777777" w:rsidR="005D25BA" w:rsidRPr="005D25BA" w:rsidRDefault="005D25BA" w:rsidP="005D25BA">
            <w:pPr>
              <w:spacing w:after="0" w:line="276" w:lineRule="auto"/>
              <w:ind w:right="280"/>
              <w:jc w:val="right"/>
              <w:rPr>
                <w:rFonts w:ascii="Times New Roman" w:eastAsia="Times New Roman" w:hAnsi="Times New Roman" w:cs="Times New Roman"/>
                <w:b/>
                <w:color w:val="000000"/>
                <w:spacing w:val="-4"/>
                <w:sz w:val="20"/>
                <w:szCs w:val="20"/>
                <w:lang w:val="ky-KG"/>
              </w:rPr>
            </w:pPr>
          </w:p>
        </w:tc>
        <w:tc>
          <w:tcPr>
            <w:tcW w:w="1135" w:type="dxa"/>
            <w:tcBorders>
              <w:top w:val="single" w:sz="8" w:space="0" w:color="auto"/>
            </w:tcBorders>
            <w:shd w:val="clear" w:color="auto" w:fill="auto"/>
            <w:vAlign w:val="bottom"/>
          </w:tcPr>
          <w:p w14:paraId="3E0579DB" w14:textId="77777777" w:rsidR="005D25BA" w:rsidRPr="005D25BA" w:rsidRDefault="005D25BA" w:rsidP="005D25BA">
            <w:pPr>
              <w:spacing w:after="0" w:line="276" w:lineRule="auto"/>
              <w:ind w:right="34"/>
              <w:jc w:val="right"/>
              <w:rPr>
                <w:rFonts w:ascii="Times New Roman" w:eastAsia="Times New Roman" w:hAnsi="Times New Roman" w:cs="Times New Roman"/>
                <w:b/>
                <w:color w:val="000000"/>
                <w:spacing w:val="-4"/>
                <w:sz w:val="20"/>
                <w:szCs w:val="20"/>
              </w:rPr>
            </w:pPr>
          </w:p>
        </w:tc>
        <w:tc>
          <w:tcPr>
            <w:tcW w:w="1559" w:type="dxa"/>
            <w:tcBorders>
              <w:top w:val="single" w:sz="8" w:space="0" w:color="auto"/>
            </w:tcBorders>
            <w:shd w:val="clear" w:color="auto" w:fill="auto"/>
            <w:vAlign w:val="bottom"/>
          </w:tcPr>
          <w:p w14:paraId="73208C50" w14:textId="77777777" w:rsidR="005D25BA" w:rsidRPr="005D25BA" w:rsidRDefault="005D25BA" w:rsidP="005D25BA">
            <w:pPr>
              <w:spacing w:after="0" w:line="276" w:lineRule="auto"/>
              <w:ind w:right="34"/>
              <w:jc w:val="right"/>
              <w:rPr>
                <w:rFonts w:ascii="Times New Roman" w:eastAsia="Times New Roman" w:hAnsi="Times New Roman" w:cs="Times New Roman"/>
                <w:b/>
                <w:color w:val="000000"/>
                <w:spacing w:val="-4"/>
                <w:sz w:val="20"/>
                <w:szCs w:val="20"/>
              </w:rPr>
            </w:pPr>
          </w:p>
        </w:tc>
      </w:tr>
      <w:tr w:rsidR="005D25BA" w:rsidRPr="005D25BA" w14:paraId="373080EB" w14:textId="77777777" w:rsidTr="00645740">
        <w:trPr>
          <w:trHeight w:val="261"/>
        </w:trPr>
        <w:tc>
          <w:tcPr>
            <w:tcW w:w="2127" w:type="dxa"/>
            <w:vAlign w:val="bottom"/>
          </w:tcPr>
          <w:p w14:paraId="0940F06A" w14:textId="77777777" w:rsidR="005D25BA" w:rsidRPr="005D25BA" w:rsidRDefault="005D25BA" w:rsidP="005D25BA">
            <w:pPr>
              <w:spacing w:after="0" w:line="240" w:lineRule="auto"/>
              <w:rPr>
                <w:rFonts w:ascii="Times New Roman" w:eastAsia="Times New Roman" w:hAnsi="Times New Roman" w:cs="Times New Roman"/>
                <w:b/>
                <w:sz w:val="20"/>
                <w:szCs w:val="20"/>
                <w:lang w:eastAsia="ru-RU"/>
              </w:rPr>
            </w:pPr>
            <w:r w:rsidRPr="005D25BA">
              <w:rPr>
                <w:rFonts w:ascii="Times New Roman" w:eastAsia="Times New Roman" w:hAnsi="Times New Roman" w:cs="Times New Roman"/>
                <w:b/>
                <w:sz w:val="20"/>
                <w:szCs w:val="20"/>
                <w:lang w:eastAsia="ru-RU"/>
              </w:rPr>
              <w:t>Бишкек</w:t>
            </w:r>
            <w:r w:rsidRPr="005D25BA">
              <w:rPr>
                <w:rFonts w:ascii="Times New Roman" w:eastAsia="Times New Roman" w:hAnsi="Times New Roman" w:cs="Times New Roman"/>
                <w:b/>
                <w:sz w:val="20"/>
                <w:szCs w:val="20"/>
                <w:lang w:val="ky-KG" w:eastAsia="ru-RU"/>
              </w:rPr>
              <w:t xml:space="preserve"> ш.</w:t>
            </w:r>
            <w:r w:rsidRPr="005D25BA">
              <w:rPr>
                <w:rFonts w:ascii="Times New Roman" w:eastAsia="Times New Roman" w:hAnsi="Times New Roman" w:cs="Times New Roman"/>
                <w:b/>
                <w:sz w:val="20"/>
                <w:szCs w:val="20"/>
                <w:lang w:eastAsia="ru-RU"/>
              </w:rPr>
              <w:t xml:space="preserve"> </w:t>
            </w:r>
          </w:p>
        </w:tc>
        <w:tc>
          <w:tcPr>
            <w:tcW w:w="1275" w:type="dxa"/>
            <w:vAlign w:val="bottom"/>
          </w:tcPr>
          <w:p w14:paraId="1B53D6FF" w14:textId="77777777" w:rsidR="005D25BA" w:rsidRPr="005D25BA" w:rsidRDefault="005D25BA" w:rsidP="005D25BA">
            <w:pPr>
              <w:spacing w:after="0" w:line="276" w:lineRule="auto"/>
              <w:ind w:right="175"/>
              <w:jc w:val="right"/>
              <w:rPr>
                <w:rFonts w:ascii="Times New Roman" w:eastAsia="Times New Roman" w:hAnsi="Times New Roman" w:cs="Times New Roman"/>
                <w:b/>
                <w:color w:val="000000"/>
                <w:spacing w:val="-4"/>
                <w:sz w:val="20"/>
                <w:szCs w:val="20"/>
                <w:lang w:val="ky-KG"/>
              </w:rPr>
            </w:pPr>
            <w:r w:rsidRPr="005D25BA">
              <w:rPr>
                <w:rFonts w:ascii="Times New Roman" w:eastAsia="Times New Roman" w:hAnsi="Times New Roman" w:cs="Times New Roman"/>
                <w:b/>
                <w:color w:val="000000"/>
                <w:spacing w:val="-4"/>
                <w:sz w:val="20"/>
                <w:szCs w:val="20"/>
                <w:lang w:val="ky-KG"/>
              </w:rPr>
              <w:t>609526,1</w:t>
            </w:r>
          </w:p>
        </w:tc>
        <w:tc>
          <w:tcPr>
            <w:tcW w:w="1401" w:type="dxa"/>
            <w:vAlign w:val="bottom"/>
          </w:tcPr>
          <w:p w14:paraId="7A6BA8DC" w14:textId="77777777" w:rsidR="005D25BA" w:rsidRPr="005D25BA" w:rsidRDefault="005D25BA" w:rsidP="005D25BA">
            <w:pPr>
              <w:tabs>
                <w:tab w:val="left" w:pos="743"/>
              </w:tabs>
              <w:spacing w:after="0" w:line="276" w:lineRule="auto"/>
              <w:ind w:right="300"/>
              <w:jc w:val="right"/>
              <w:rPr>
                <w:rFonts w:ascii="Times New Roman" w:eastAsia="Times New Roman" w:hAnsi="Times New Roman" w:cs="Times New Roman"/>
                <w:b/>
                <w:color w:val="000000"/>
                <w:spacing w:val="-4"/>
                <w:sz w:val="20"/>
                <w:szCs w:val="20"/>
                <w:lang w:val="ky-KG"/>
              </w:rPr>
            </w:pPr>
            <w:r w:rsidRPr="005D25BA">
              <w:rPr>
                <w:rFonts w:ascii="Times New Roman" w:eastAsia="Times New Roman" w:hAnsi="Times New Roman" w:cs="Times New Roman"/>
                <w:b/>
                <w:color w:val="000000"/>
                <w:spacing w:val="-4"/>
                <w:sz w:val="20"/>
                <w:szCs w:val="20"/>
                <w:lang w:val="ky-KG"/>
              </w:rPr>
              <w:t>257549,3</w:t>
            </w:r>
          </w:p>
        </w:tc>
        <w:tc>
          <w:tcPr>
            <w:tcW w:w="1009" w:type="dxa"/>
            <w:vAlign w:val="bottom"/>
          </w:tcPr>
          <w:p w14:paraId="0F39F0EB" w14:textId="77777777" w:rsidR="005D25BA" w:rsidRPr="005D25BA" w:rsidRDefault="005D25BA" w:rsidP="005D25BA">
            <w:pPr>
              <w:spacing w:after="0" w:line="276" w:lineRule="auto"/>
              <w:ind w:right="175"/>
              <w:jc w:val="right"/>
              <w:rPr>
                <w:rFonts w:ascii="Times New Roman" w:eastAsia="Times New Roman" w:hAnsi="Times New Roman" w:cs="Times New Roman"/>
                <w:b/>
                <w:color w:val="000000"/>
                <w:spacing w:val="-4"/>
                <w:sz w:val="20"/>
                <w:szCs w:val="20"/>
                <w:lang w:val="ky-KG"/>
              </w:rPr>
            </w:pPr>
            <w:r w:rsidRPr="005D25BA">
              <w:rPr>
                <w:rFonts w:ascii="Times New Roman" w:eastAsia="Times New Roman" w:hAnsi="Times New Roman" w:cs="Times New Roman"/>
                <w:b/>
                <w:color w:val="000000"/>
                <w:spacing w:val="-4"/>
                <w:sz w:val="20"/>
                <w:szCs w:val="20"/>
                <w:lang w:val="ky-KG"/>
              </w:rPr>
              <w:t>104,5</w:t>
            </w:r>
          </w:p>
        </w:tc>
        <w:tc>
          <w:tcPr>
            <w:tcW w:w="1417" w:type="dxa"/>
            <w:shd w:val="clear" w:color="auto" w:fill="auto"/>
            <w:vAlign w:val="bottom"/>
          </w:tcPr>
          <w:p w14:paraId="3CDC178D" w14:textId="77777777" w:rsidR="005D25BA" w:rsidRPr="005D25BA" w:rsidRDefault="005D25BA" w:rsidP="005D25BA">
            <w:pPr>
              <w:spacing w:after="0" w:line="276" w:lineRule="auto"/>
              <w:ind w:right="316"/>
              <w:jc w:val="right"/>
              <w:rPr>
                <w:rFonts w:ascii="Times New Roman" w:eastAsia="Times New Roman" w:hAnsi="Times New Roman" w:cs="Times New Roman"/>
                <w:b/>
                <w:color w:val="000000"/>
                <w:spacing w:val="-4"/>
                <w:sz w:val="20"/>
                <w:szCs w:val="20"/>
                <w:lang w:val="ky-KG"/>
              </w:rPr>
            </w:pPr>
            <w:r w:rsidRPr="005D25BA">
              <w:rPr>
                <w:rFonts w:ascii="Times New Roman" w:eastAsia="Times New Roman" w:hAnsi="Times New Roman" w:cs="Times New Roman"/>
                <w:b/>
                <w:color w:val="000000"/>
                <w:spacing w:val="-4"/>
                <w:sz w:val="20"/>
                <w:szCs w:val="20"/>
                <w:lang w:val="ky-KG"/>
              </w:rPr>
              <w:t>110,6</w:t>
            </w:r>
          </w:p>
        </w:tc>
        <w:tc>
          <w:tcPr>
            <w:tcW w:w="1135" w:type="dxa"/>
            <w:shd w:val="clear" w:color="auto" w:fill="auto"/>
            <w:vAlign w:val="bottom"/>
          </w:tcPr>
          <w:p w14:paraId="62804E31" w14:textId="77777777" w:rsidR="005D25BA" w:rsidRPr="005D25BA" w:rsidRDefault="005D25BA" w:rsidP="005D25BA">
            <w:pPr>
              <w:spacing w:after="0" w:line="276" w:lineRule="auto"/>
              <w:ind w:right="176"/>
              <w:jc w:val="right"/>
              <w:rPr>
                <w:rFonts w:ascii="Times New Roman" w:eastAsia="Times New Roman" w:hAnsi="Times New Roman" w:cs="Times New Roman"/>
                <w:b/>
                <w:color w:val="000000"/>
                <w:spacing w:val="-4"/>
                <w:sz w:val="20"/>
                <w:szCs w:val="20"/>
              </w:rPr>
            </w:pPr>
            <w:r w:rsidRPr="005D25BA">
              <w:rPr>
                <w:rFonts w:ascii="Times New Roman" w:eastAsia="Times New Roman" w:hAnsi="Times New Roman" w:cs="Times New Roman"/>
                <w:b/>
                <w:color w:val="000000"/>
                <w:spacing w:val="-4"/>
                <w:sz w:val="20"/>
                <w:szCs w:val="20"/>
              </w:rPr>
              <w:t>100</w:t>
            </w:r>
          </w:p>
        </w:tc>
        <w:tc>
          <w:tcPr>
            <w:tcW w:w="1559" w:type="dxa"/>
            <w:shd w:val="clear" w:color="auto" w:fill="auto"/>
            <w:vAlign w:val="bottom"/>
          </w:tcPr>
          <w:p w14:paraId="6F44A310" w14:textId="77777777" w:rsidR="005D25BA" w:rsidRPr="005D25BA" w:rsidRDefault="005D25BA" w:rsidP="005D25BA">
            <w:pPr>
              <w:tabs>
                <w:tab w:val="left" w:pos="884"/>
              </w:tabs>
              <w:spacing w:after="0" w:line="276" w:lineRule="auto"/>
              <w:ind w:right="459"/>
              <w:jc w:val="right"/>
              <w:rPr>
                <w:rFonts w:ascii="Times New Roman" w:eastAsia="Times New Roman" w:hAnsi="Times New Roman" w:cs="Times New Roman"/>
                <w:b/>
                <w:color w:val="000000"/>
                <w:spacing w:val="-4"/>
                <w:sz w:val="20"/>
                <w:szCs w:val="20"/>
              </w:rPr>
            </w:pPr>
            <w:r w:rsidRPr="005D25BA">
              <w:rPr>
                <w:rFonts w:ascii="Times New Roman" w:eastAsia="Times New Roman" w:hAnsi="Times New Roman" w:cs="Times New Roman"/>
                <w:b/>
                <w:color w:val="000000"/>
                <w:spacing w:val="-4"/>
                <w:sz w:val="20"/>
                <w:szCs w:val="20"/>
              </w:rPr>
              <w:t>100</w:t>
            </w:r>
          </w:p>
        </w:tc>
      </w:tr>
      <w:tr w:rsidR="005D25BA" w:rsidRPr="005D25BA" w14:paraId="0A6845C2" w14:textId="77777777" w:rsidTr="00645740">
        <w:trPr>
          <w:trHeight w:val="90"/>
        </w:trPr>
        <w:tc>
          <w:tcPr>
            <w:tcW w:w="2127" w:type="dxa"/>
            <w:vAlign w:val="bottom"/>
          </w:tcPr>
          <w:p w14:paraId="5ACE849F" w14:textId="77777777" w:rsidR="005D25BA" w:rsidRPr="005D25BA" w:rsidRDefault="005D25BA" w:rsidP="005D25BA">
            <w:pPr>
              <w:spacing w:after="0" w:line="240" w:lineRule="auto"/>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eastAsia="ru-RU"/>
              </w:rPr>
              <w:t>Ленин</w:t>
            </w:r>
          </w:p>
        </w:tc>
        <w:tc>
          <w:tcPr>
            <w:tcW w:w="1275" w:type="dxa"/>
            <w:vAlign w:val="bottom"/>
          </w:tcPr>
          <w:p w14:paraId="3FC2AC04" w14:textId="77777777" w:rsidR="005D25BA" w:rsidRPr="005D25BA" w:rsidRDefault="005D25BA" w:rsidP="005D25BA">
            <w:pPr>
              <w:spacing w:after="0" w:line="276" w:lineRule="auto"/>
              <w:ind w:right="175"/>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186331,7</w:t>
            </w:r>
          </w:p>
        </w:tc>
        <w:tc>
          <w:tcPr>
            <w:tcW w:w="1401" w:type="dxa"/>
            <w:vAlign w:val="bottom"/>
          </w:tcPr>
          <w:p w14:paraId="2A4DF0A4" w14:textId="77777777" w:rsidR="005D25BA" w:rsidRPr="005D25BA" w:rsidRDefault="005D25BA" w:rsidP="005D25BA">
            <w:pPr>
              <w:tabs>
                <w:tab w:val="left" w:pos="743"/>
              </w:tabs>
              <w:spacing w:after="0" w:line="276" w:lineRule="auto"/>
              <w:ind w:right="300"/>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67670,4</w:t>
            </w:r>
          </w:p>
        </w:tc>
        <w:tc>
          <w:tcPr>
            <w:tcW w:w="1009" w:type="dxa"/>
            <w:vAlign w:val="bottom"/>
          </w:tcPr>
          <w:p w14:paraId="0B159F98" w14:textId="77777777" w:rsidR="005D25BA" w:rsidRPr="005D25BA" w:rsidRDefault="005D25BA" w:rsidP="005D25BA">
            <w:pPr>
              <w:spacing w:after="0" w:line="276" w:lineRule="auto"/>
              <w:ind w:right="175"/>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104,5</w:t>
            </w:r>
          </w:p>
        </w:tc>
        <w:tc>
          <w:tcPr>
            <w:tcW w:w="1417" w:type="dxa"/>
            <w:shd w:val="clear" w:color="auto" w:fill="auto"/>
            <w:vAlign w:val="bottom"/>
          </w:tcPr>
          <w:p w14:paraId="57983FCB" w14:textId="77777777" w:rsidR="005D25BA" w:rsidRPr="005D25BA" w:rsidRDefault="005D25BA" w:rsidP="005D25BA">
            <w:pPr>
              <w:spacing w:after="0" w:line="276" w:lineRule="auto"/>
              <w:ind w:right="316"/>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107,1</w:t>
            </w:r>
          </w:p>
        </w:tc>
        <w:tc>
          <w:tcPr>
            <w:tcW w:w="1135" w:type="dxa"/>
            <w:shd w:val="clear" w:color="auto" w:fill="auto"/>
            <w:vAlign w:val="bottom"/>
          </w:tcPr>
          <w:p w14:paraId="06D423B8" w14:textId="77777777" w:rsidR="005D25BA" w:rsidRPr="005D25BA" w:rsidRDefault="005D25BA" w:rsidP="005D25BA">
            <w:pPr>
              <w:spacing w:after="0" w:line="276" w:lineRule="auto"/>
              <w:ind w:right="176"/>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30,6</w:t>
            </w:r>
          </w:p>
        </w:tc>
        <w:tc>
          <w:tcPr>
            <w:tcW w:w="1559" w:type="dxa"/>
            <w:shd w:val="clear" w:color="auto" w:fill="auto"/>
            <w:vAlign w:val="bottom"/>
          </w:tcPr>
          <w:p w14:paraId="136AFC93" w14:textId="77777777" w:rsidR="005D25BA" w:rsidRPr="005D25BA" w:rsidRDefault="005D25BA" w:rsidP="005D25BA">
            <w:pPr>
              <w:tabs>
                <w:tab w:val="left" w:pos="884"/>
              </w:tabs>
              <w:spacing w:after="0" w:line="276" w:lineRule="auto"/>
              <w:ind w:right="459"/>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26,3</w:t>
            </w:r>
          </w:p>
        </w:tc>
      </w:tr>
      <w:tr w:rsidR="005D25BA" w:rsidRPr="005D25BA" w14:paraId="6B34B8F5" w14:textId="77777777" w:rsidTr="00645740">
        <w:trPr>
          <w:trHeight w:val="108"/>
        </w:trPr>
        <w:tc>
          <w:tcPr>
            <w:tcW w:w="2127" w:type="dxa"/>
            <w:vAlign w:val="bottom"/>
          </w:tcPr>
          <w:p w14:paraId="5D48D959" w14:textId="77777777" w:rsidR="005D25BA" w:rsidRPr="005D25BA" w:rsidRDefault="005D25BA" w:rsidP="005D25BA">
            <w:pPr>
              <w:spacing w:after="0" w:line="240" w:lineRule="auto"/>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eastAsia="ru-RU"/>
              </w:rPr>
              <w:t>Октябрь</w:t>
            </w:r>
          </w:p>
        </w:tc>
        <w:tc>
          <w:tcPr>
            <w:tcW w:w="1275" w:type="dxa"/>
            <w:vAlign w:val="bottom"/>
          </w:tcPr>
          <w:p w14:paraId="4EC71C2C" w14:textId="77777777" w:rsidR="005D25BA" w:rsidRPr="005D25BA" w:rsidRDefault="005D25BA" w:rsidP="005D25BA">
            <w:pPr>
              <w:spacing w:after="0" w:line="276" w:lineRule="auto"/>
              <w:ind w:right="175"/>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119054,3</w:t>
            </w:r>
          </w:p>
        </w:tc>
        <w:tc>
          <w:tcPr>
            <w:tcW w:w="1401" w:type="dxa"/>
            <w:vAlign w:val="bottom"/>
          </w:tcPr>
          <w:p w14:paraId="4790B2F4" w14:textId="77777777" w:rsidR="005D25BA" w:rsidRPr="005D25BA" w:rsidRDefault="005D25BA" w:rsidP="005D25BA">
            <w:pPr>
              <w:tabs>
                <w:tab w:val="left" w:pos="743"/>
              </w:tabs>
              <w:spacing w:after="0" w:line="276" w:lineRule="auto"/>
              <w:ind w:right="300"/>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42358,1</w:t>
            </w:r>
          </w:p>
        </w:tc>
        <w:tc>
          <w:tcPr>
            <w:tcW w:w="1009" w:type="dxa"/>
            <w:vAlign w:val="bottom"/>
          </w:tcPr>
          <w:p w14:paraId="152E14DB" w14:textId="77777777" w:rsidR="005D25BA" w:rsidRPr="005D25BA" w:rsidRDefault="005D25BA" w:rsidP="005D25BA">
            <w:pPr>
              <w:spacing w:after="0" w:line="276" w:lineRule="auto"/>
              <w:ind w:right="175"/>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104,3</w:t>
            </w:r>
          </w:p>
        </w:tc>
        <w:tc>
          <w:tcPr>
            <w:tcW w:w="1417" w:type="dxa"/>
            <w:shd w:val="clear" w:color="auto" w:fill="auto"/>
            <w:vAlign w:val="bottom"/>
          </w:tcPr>
          <w:p w14:paraId="23E2E3B6" w14:textId="77777777" w:rsidR="005D25BA" w:rsidRPr="005D25BA" w:rsidRDefault="005D25BA" w:rsidP="005D25BA">
            <w:pPr>
              <w:spacing w:after="0" w:line="276" w:lineRule="auto"/>
              <w:ind w:right="316"/>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117,2</w:t>
            </w:r>
          </w:p>
        </w:tc>
        <w:tc>
          <w:tcPr>
            <w:tcW w:w="1135" w:type="dxa"/>
            <w:shd w:val="clear" w:color="auto" w:fill="auto"/>
            <w:vAlign w:val="bottom"/>
          </w:tcPr>
          <w:p w14:paraId="524681E7" w14:textId="77777777" w:rsidR="005D25BA" w:rsidRPr="005D25BA" w:rsidRDefault="005D25BA" w:rsidP="005D25BA">
            <w:pPr>
              <w:spacing w:after="0" w:line="276" w:lineRule="auto"/>
              <w:ind w:right="176"/>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19,5</w:t>
            </w:r>
          </w:p>
        </w:tc>
        <w:tc>
          <w:tcPr>
            <w:tcW w:w="1559" w:type="dxa"/>
            <w:shd w:val="clear" w:color="auto" w:fill="auto"/>
            <w:vAlign w:val="bottom"/>
          </w:tcPr>
          <w:p w14:paraId="75F24B03" w14:textId="77777777" w:rsidR="005D25BA" w:rsidRPr="005D25BA" w:rsidRDefault="005D25BA" w:rsidP="005D25BA">
            <w:pPr>
              <w:tabs>
                <w:tab w:val="left" w:pos="884"/>
              </w:tabs>
              <w:spacing w:after="0" w:line="276" w:lineRule="auto"/>
              <w:ind w:right="459"/>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16,4</w:t>
            </w:r>
          </w:p>
        </w:tc>
      </w:tr>
      <w:tr w:rsidR="005D25BA" w:rsidRPr="005D25BA" w14:paraId="5511D1C1" w14:textId="77777777" w:rsidTr="00645740">
        <w:trPr>
          <w:trHeight w:val="126"/>
        </w:trPr>
        <w:tc>
          <w:tcPr>
            <w:tcW w:w="2127" w:type="dxa"/>
            <w:vAlign w:val="bottom"/>
          </w:tcPr>
          <w:p w14:paraId="60A88D68" w14:textId="77777777" w:rsidR="005D25BA" w:rsidRPr="005D25BA" w:rsidRDefault="005D25BA" w:rsidP="005D25BA">
            <w:pPr>
              <w:spacing w:after="0" w:line="240" w:lineRule="auto"/>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Биринчи М</w:t>
            </w:r>
            <w:r w:rsidRPr="005D25BA">
              <w:rPr>
                <w:rFonts w:ascii="Times New Roman" w:eastAsia="Times New Roman" w:hAnsi="Times New Roman" w:cs="Times New Roman"/>
                <w:sz w:val="20"/>
                <w:szCs w:val="20"/>
                <w:lang w:eastAsia="ru-RU"/>
              </w:rPr>
              <w:t>ай</w:t>
            </w:r>
            <w:r w:rsidRPr="005D25BA">
              <w:rPr>
                <w:rFonts w:ascii="Times New Roman" w:eastAsia="Times New Roman" w:hAnsi="Times New Roman" w:cs="Times New Roman"/>
                <w:sz w:val="20"/>
                <w:szCs w:val="20"/>
                <w:lang w:val="ky-KG" w:eastAsia="ru-RU"/>
              </w:rPr>
              <w:t xml:space="preserve"> </w:t>
            </w:r>
          </w:p>
        </w:tc>
        <w:tc>
          <w:tcPr>
            <w:tcW w:w="1275" w:type="dxa"/>
            <w:vAlign w:val="bottom"/>
          </w:tcPr>
          <w:p w14:paraId="3D45B91B" w14:textId="77777777" w:rsidR="005D25BA" w:rsidRPr="005D25BA" w:rsidRDefault="005D25BA" w:rsidP="005D25BA">
            <w:pPr>
              <w:spacing w:after="0" w:line="276" w:lineRule="auto"/>
              <w:ind w:right="175"/>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163122,4</w:t>
            </w:r>
          </w:p>
        </w:tc>
        <w:tc>
          <w:tcPr>
            <w:tcW w:w="1401" w:type="dxa"/>
            <w:vAlign w:val="bottom"/>
          </w:tcPr>
          <w:p w14:paraId="36DB10FC" w14:textId="77777777" w:rsidR="005D25BA" w:rsidRPr="005D25BA" w:rsidRDefault="005D25BA" w:rsidP="005D25BA">
            <w:pPr>
              <w:tabs>
                <w:tab w:val="left" w:pos="743"/>
              </w:tabs>
              <w:spacing w:after="0" w:line="276" w:lineRule="auto"/>
              <w:ind w:right="300"/>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71906,7</w:t>
            </w:r>
          </w:p>
        </w:tc>
        <w:tc>
          <w:tcPr>
            <w:tcW w:w="1009" w:type="dxa"/>
            <w:vAlign w:val="bottom"/>
          </w:tcPr>
          <w:p w14:paraId="0D2754AA" w14:textId="77777777" w:rsidR="005D25BA" w:rsidRPr="005D25BA" w:rsidRDefault="005D25BA" w:rsidP="005D25BA">
            <w:pPr>
              <w:spacing w:after="0" w:line="276" w:lineRule="auto"/>
              <w:ind w:right="175"/>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103,2</w:t>
            </w:r>
          </w:p>
        </w:tc>
        <w:tc>
          <w:tcPr>
            <w:tcW w:w="1417" w:type="dxa"/>
            <w:shd w:val="clear" w:color="auto" w:fill="auto"/>
            <w:vAlign w:val="bottom"/>
          </w:tcPr>
          <w:p w14:paraId="38E7AB51" w14:textId="77777777" w:rsidR="005D25BA" w:rsidRPr="005D25BA" w:rsidRDefault="005D25BA" w:rsidP="005D25BA">
            <w:pPr>
              <w:spacing w:after="0" w:line="276" w:lineRule="auto"/>
              <w:ind w:right="316"/>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108,1</w:t>
            </w:r>
          </w:p>
        </w:tc>
        <w:tc>
          <w:tcPr>
            <w:tcW w:w="1135" w:type="dxa"/>
            <w:shd w:val="clear" w:color="auto" w:fill="auto"/>
            <w:vAlign w:val="bottom"/>
          </w:tcPr>
          <w:p w14:paraId="2AA406B0" w14:textId="77777777" w:rsidR="005D25BA" w:rsidRPr="005D25BA" w:rsidRDefault="005D25BA" w:rsidP="005D25BA">
            <w:pPr>
              <w:spacing w:after="0" w:line="276" w:lineRule="auto"/>
              <w:ind w:right="176"/>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26,8</w:t>
            </w:r>
          </w:p>
        </w:tc>
        <w:tc>
          <w:tcPr>
            <w:tcW w:w="1559" w:type="dxa"/>
            <w:shd w:val="clear" w:color="auto" w:fill="auto"/>
            <w:vAlign w:val="bottom"/>
          </w:tcPr>
          <w:p w14:paraId="71A1539E" w14:textId="77777777" w:rsidR="005D25BA" w:rsidRPr="005D25BA" w:rsidRDefault="005D25BA" w:rsidP="005D25BA">
            <w:pPr>
              <w:tabs>
                <w:tab w:val="left" w:pos="884"/>
              </w:tabs>
              <w:spacing w:after="0" w:line="276" w:lineRule="auto"/>
              <w:ind w:right="459"/>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27,9</w:t>
            </w:r>
          </w:p>
        </w:tc>
      </w:tr>
      <w:tr w:rsidR="005D25BA" w:rsidRPr="005D25BA" w14:paraId="3672F9E2" w14:textId="77777777" w:rsidTr="00645740">
        <w:trPr>
          <w:trHeight w:val="250"/>
        </w:trPr>
        <w:tc>
          <w:tcPr>
            <w:tcW w:w="2127" w:type="dxa"/>
            <w:vAlign w:val="bottom"/>
          </w:tcPr>
          <w:p w14:paraId="27A8AE9C" w14:textId="77777777" w:rsidR="005D25BA" w:rsidRPr="005D25BA" w:rsidRDefault="005D25BA" w:rsidP="005D25BA">
            <w:pPr>
              <w:spacing w:after="0" w:line="240" w:lineRule="auto"/>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eastAsia="ru-RU"/>
              </w:rPr>
              <w:t>Свердлов</w:t>
            </w:r>
          </w:p>
        </w:tc>
        <w:tc>
          <w:tcPr>
            <w:tcW w:w="1275" w:type="dxa"/>
            <w:vAlign w:val="bottom"/>
          </w:tcPr>
          <w:p w14:paraId="0D3F53D1" w14:textId="77777777" w:rsidR="005D25BA" w:rsidRPr="005D25BA" w:rsidRDefault="005D25BA" w:rsidP="005D25BA">
            <w:pPr>
              <w:spacing w:after="0" w:line="276" w:lineRule="auto"/>
              <w:ind w:right="175"/>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141017,8</w:t>
            </w:r>
          </w:p>
        </w:tc>
        <w:tc>
          <w:tcPr>
            <w:tcW w:w="1401" w:type="dxa"/>
            <w:vAlign w:val="bottom"/>
          </w:tcPr>
          <w:p w14:paraId="517F34CB" w14:textId="77777777" w:rsidR="005D25BA" w:rsidRPr="005D25BA" w:rsidRDefault="005D25BA" w:rsidP="005D25BA">
            <w:pPr>
              <w:tabs>
                <w:tab w:val="left" w:pos="743"/>
              </w:tabs>
              <w:spacing w:after="0" w:line="276" w:lineRule="auto"/>
              <w:ind w:right="300"/>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75614,1</w:t>
            </w:r>
          </w:p>
        </w:tc>
        <w:tc>
          <w:tcPr>
            <w:tcW w:w="1009" w:type="dxa"/>
            <w:vAlign w:val="bottom"/>
          </w:tcPr>
          <w:p w14:paraId="18192E9C" w14:textId="77777777" w:rsidR="005D25BA" w:rsidRPr="005D25BA" w:rsidRDefault="005D25BA" w:rsidP="005D25BA">
            <w:pPr>
              <w:spacing w:after="0" w:line="276" w:lineRule="auto"/>
              <w:ind w:right="175"/>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106,3</w:t>
            </w:r>
          </w:p>
        </w:tc>
        <w:tc>
          <w:tcPr>
            <w:tcW w:w="1417" w:type="dxa"/>
            <w:shd w:val="clear" w:color="auto" w:fill="auto"/>
            <w:vAlign w:val="bottom"/>
          </w:tcPr>
          <w:p w14:paraId="191DC880" w14:textId="77777777" w:rsidR="005D25BA" w:rsidRPr="005D25BA" w:rsidRDefault="005D25BA" w:rsidP="005D25BA">
            <w:pPr>
              <w:spacing w:after="0" w:line="276" w:lineRule="auto"/>
              <w:ind w:right="316"/>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112,9</w:t>
            </w:r>
          </w:p>
        </w:tc>
        <w:tc>
          <w:tcPr>
            <w:tcW w:w="1135" w:type="dxa"/>
            <w:shd w:val="clear" w:color="auto" w:fill="auto"/>
            <w:vAlign w:val="bottom"/>
          </w:tcPr>
          <w:p w14:paraId="26A1A853" w14:textId="77777777" w:rsidR="005D25BA" w:rsidRPr="005D25BA" w:rsidRDefault="005D25BA" w:rsidP="005D25BA">
            <w:pPr>
              <w:spacing w:after="0" w:line="276" w:lineRule="auto"/>
              <w:ind w:right="176"/>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23,1</w:t>
            </w:r>
          </w:p>
        </w:tc>
        <w:tc>
          <w:tcPr>
            <w:tcW w:w="1559" w:type="dxa"/>
            <w:shd w:val="clear" w:color="auto" w:fill="auto"/>
            <w:vAlign w:val="bottom"/>
          </w:tcPr>
          <w:p w14:paraId="22C3391E" w14:textId="77777777" w:rsidR="005D25BA" w:rsidRPr="005D25BA" w:rsidRDefault="005D25BA" w:rsidP="005D25BA">
            <w:pPr>
              <w:tabs>
                <w:tab w:val="left" w:pos="884"/>
              </w:tabs>
              <w:spacing w:after="0" w:line="276" w:lineRule="auto"/>
              <w:ind w:right="459"/>
              <w:jc w:val="right"/>
              <w:rPr>
                <w:rFonts w:ascii="Times New Roman" w:eastAsia="Times New Roman" w:hAnsi="Times New Roman" w:cs="Times New Roman"/>
                <w:color w:val="000000"/>
                <w:spacing w:val="-4"/>
                <w:sz w:val="20"/>
                <w:szCs w:val="20"/>
                <w:lang w:val="ky-KG"/>
              </w:rPr>
            </w:pPr>
            <w:r w:rsidRPr="005D25BA">
              <w:rPr>
                <w:rFonts w:ascii="Times New Roman" w:eastAsia="Times New Roman" w:hAnsi="Times New Roman" w:cs="Times New Roman"/>
                <w:color w:val="000000"/>
                <w:spacing w:val="-4"/>
                <w:sz w:val="20"/>
                <w:szCs w:val="20"/>
                <w:lang w:val="ky-KG"/>
              </w:rPr>
              <w:t>29,4</w:t>
            </w:r>
          </w:p>
        </w:tc>
      </w:tr>
      <w:tr w:rsidR="005D25BA" w:rsidRPr="005D25BA" w14:paraId="3188FFDD" w14:textId="77777777" w:rsidTr="00645740">
        <w:trPr>
          <w:trHeight w:hRule="exact" w:val="113"/>
        </w:trPr>
        <w:tc>
          <w:tcPr>
            <w:tcW w:w="2127" w:type="dxa"/>
            <w:tcBorders>
              <w:bottom w:val="single" w:sz="8" w:space="0" w:color="auto"/>
            </w:tcBorders>
            <w:vAlign w:val="bottom"/>
          </w:tcPr>
          <w:p w14:paraId="73E91F9A" w14:textId="77777777" w:rsidR="005D25BA" w:rsidRPr="005D25BA" w:rsidRDefault="005D25BA" w:rsidP="005D25BA">
            <w:pPr>
              <w:spacing w:after="0" w:line="240" w:lineRule="auto"/>
              <w:rPr>
                <w:rFonts w:ascii="Times New Roman" w:eastAsia="Times New Roman" w:hAnsi="Times New Roman" w:cs="Times New Roman"/>
                <w:sz w:val="20"/>
                <w:szCs w:val="20"/>
                <w:lang w:eastAsia="ru-RU"/>
              </w:rPr>
            </w:pPr>
          </w:p>
        </w:tc>
        <w:tc>
          <w:tcPr>
            <w:tcW w:w="1275" w:type="dxa"/>
            <w:tcBorders>
              <w:bottom w:val="single" w:sz="8" w:space="0" w:color="auto"/>
            </w:tcBorders>
            <w:vAlign w:val="bottom"/>
          </w:tcPr>
          <w:p w14:paraId="516E423E" w14:textId="77777777" w:rsidR="005D25BA" w:rsidRPr="005D25BA" w:rsidRDefault="005D25BA" w:rsidP="005D25BA">
            <w:pPr>
              <w:spacing w:after="0" w:line="276" w:lineRule="auto"/>
              <w:ind w:right="175"/>
              <w:jc w:val="right"/>
              <w:rPr>
                <w:rFonts w:ascii="Times New Roman" w:eastAsia="Times New Roman" w:hAnsi="Times New Roman" w:cs="Times New Roman"/>
                <w:color w:val="000000"/>
                <w:spacing w:val="-4"/>
                <w:sz w:val="10"/>
                <w:szCs w:val="10"/>
                <w:lang w:val="ky-KG"/>
              </w:rPr>
            </w:pPr>
          </w:p>
        </w:tc>
        <w:tc>
          <w:tcPr>
            <w:tcW w:w="1401" w:type="dxa"/>
            <w:tcBorders>
              <w:bottom w:val="single" w:sz="8" w:space="0" w:color="auto"/>
            </w:tcBorders>
            <w:vAlign w:val="bottom"/>
          </w:tcPr>
          <w:p w14:paraId="0DF02290" w14:textId="77777777" w:rsidR="005D25BA" w:rsidRPr="005D25BA" w:rsidRDefault="005D25BA" w:rsidP="005D25BA">
            <w:pPr>
              <w:tabs>
                <w:tab w:val="left" w:pos="743"/>
              </w:tabs>
              <w:spacing w:after="0" w:line="276" w:lineRule="auto"/>
              <w:ind w:right="300"/>
              <w:jc w:val="right"/>
              <w:rPr>
                <w:rFonts w:ascii="Times New Roman" w:eastAsia="Times New Roman" w:hAnsi="Times New Roman" w:cs="Times New Roman"/>
                <w:color w:val="000000"/>
                <w:spacing w:val="-4"/>
                <w:sz w:val="10"/>
                <w:szCs w:val="10"/>
                <w:lang w:val="ky-KG"/>
              </w:rPr>
            </w:pPr>
          </w:p>
        </w:tc>
        <w:tc>
          <w:tcPr>
            <w:tcW w:w="1009" w:type="dxa"/>
            <w:tcBorders>
              <w:bottom w:val="single" w:sz="8" w:space="0" w:color="auto"/>
            </w:tcBorders>
            <w:vAlign w:val="bottom"/>
          </w:tcPr>
          <w:p w14:paraId="506AA037" w14:textId="77777777" w:rsidR="005D25BA" w:rsidRPr="005D25BA" w:rsidRDefault="005D25BA" w:rsidP="005D25BA">
            <w:pPr>
              <w:spacing w:after="0" w:line="276" w:lineRule="auto"/>
              <w:ind w:right="175"/>
              <w:jc w:val="right"/>
              <w:rPr>
                <w:rFonts w:ascii="Times New Roman" w:eastAsia="Times New Roman" w:hAnsi="Times New Roman" w:cs="Times New Roman"/>
                <w:color w:val="000000"/>
                <w:spacing w:val="-4"/>
                <w:sz w:val="10"/>
                <w:szCs w:val="10"/>
                <w:lang w:val="ky-KG"/>
              </w:rPr>
            </w:pPr>
          </w:p>
        </w:tc>
        <w:tc>
          <w:tcPr>
            <w:tcW w:w="1417" w:type="dxa"/>
            <w:tcBorders>
              <w:bottom w:val="single" w:sz="8" w:space="0" w:color="auto"/>
            </w:tcBorders>
            <w:shd w:val="clear" w:color="auto" w:fill="auto"/>
            <w:vAlign w:val="bottom"/>
          </w:tcPr>
          <w:p w14:paraId="259136C6" w14:textId="77777777" w:rsidR="005D25BA" w:rsidRPr="005D25BA" w:rsidRDefault="005D25BA" w:rsidP="005D25BA">
            <w:pPr>
              <w:spacing w:after="0" w:line="276" w:lineRule="auto"/>
              <w:ind w:right="316"/>
              <w:jc w:val="right"/>
              <w:rPr>
                <w:rFonts w:ascii="Times New Roman" w:eastAsia="Times New Roman" w:hAnsi="Times New Roman" w:cs="Times New Roman"/>
                <w:color w:val="000000"/>
                <w:spacing w:val="-4"/>
                <w:sz w:val="10"/>
                <w:szCs w:val="10"/>
                <w:lang w:val="ky-KG"/>
              </w:rPr>
            </w:pPr>
          </w:p>
        </w:tc>
        <w:tc>
          <w:tcPr>
            <w:tcW w:w="1135" w:type="dxa"/>
            <w:tcBorders>
              <w:bottom w:val="single" w:sz="8" w:space="0" w:color="auto"/>
            </w:tcBorders>
            <w:shd w:val="clear" w:color="auto" w:fill="auto"/>
            <w:vAlign w:val="bottom"/>
          </w:tcPr>
          <w:p w14:paraId="4EEF06C5" w14:textId="77777777" w:rsidR="005D25BA" w:rsidRPr="005D25BA" w:rsidRDefault="005D25BA" w:rsidP="005D25BA">
            <w:pPr>
              <w:spacing w:after="0" w:line="276" w:lineRule="auto"/>
              <w:ind w:right="176"/>
              <w:jc w:val="right"/>
              <w:rPr>
                <w:rFonts w:ascii="Times New Roman" w:eastAsia="Times New Roman" w:hAnsi="Times New Roman" w:cs="Times New Roman"/>
                <w:color w:val="000000"/>
                <w:spacing w:val="-4"/>
                <w:sz w:val="10"/>
                <w:szCs w:val="10"/>
                <w:lang w:val="ky-KG"/>
              </w:rPr>
            </w:pPr>
          </w:p>
        </w:tc>
        <w:tc>
          <w:tcPr>
            <w:tcW w:w="1559" w:type="dxa"/>
            <w:tcBorders>
              <w:bottom w:val="single" w:sz="8" w:space="0" w:color="auto"/>
            </w:tcBorders>
            <w:shd w:val="clear" w:color="auto" w:fill="auto"/>
            <w:vAlign w:val="bottom"/>
          </w:tcPr>
          <w:p w14:paraId="42E3A04A" w14:textId="77777777" w:rsidR="005D25BA" w:rsidRPr="005D25BA" w:rsidRDefault="005D25BA" w:rsidP="005D25BA">
            <w:pPr>
              <w:tabs>
                <w:tab w:val="left" w:pos="884"/>
              </w:tabs>
              <w:spacing w:after="0" w:line="276" w:lineRule="auto"/>
              <w:ind w:right="459"/>
              <w:jc w:val="right"/>
              <w:rPr>
                <w:rFonts w:ascii="Times New Roman" w:eastAsia="Times New Roman" w:hAnsi="Times New Roman" w:cs="Times New Roman"/>
                <w:color w:val="000000"/>
                <w:spacing w:val="-4"/>
                <w:sz w:val="10"/>
                <w:szCs w:val="10"/>
                <w:lang w:val="ky-KG"/>
              </w:rPr>
            </w:pPr>
          </w:p>
        </w:tc>
      </w:tr>
    </w:tbl>
    <w:p w14:paraId="6FCC97F9" w14:textId="77777777" w:rsidR="005D25BA" w:rsidRPr="005D25BA" w:rsidRDefault="005D25BA" w:rsidP="005D25BA">
      <w:pPr>
        <w:spacing w:after="120" w:line="276" w:lineRule="auto"/>
        <w:jc w:val="both"/>
        <w:rPr>
          <w:rFonts w:ascii="Times New Roman" w:eastAsia="Times New Roman" w:hAnsi="Times New Roman" w:cs="Times New Roman"/>
          <w:spacing w:val="-4"/>
          <w:sz w:val="10"/>
          <w:szCs w:val="10"/>
          <w:lang w:val="en-US" w:eastAsia="ru-RU"/>
        </w:rPr>
      </w:pPr>
    </w:p>
    <w:p w14:paraId="16EF31BB" w14:textId="77777777" w:rsidR="005D25BA" w:rsidRPr="005D25BA" w:rsidRDefault="005D25BA" w:rsidP="00957070">
      <w:pPr>
        <w:spacing w:after="0" w:line="240" w:lineRule="auto"/>
        <w:ind w:firstLine="708"/>
        <w:rPr>
          <w:rFonts w:ascii="Kyrghyz Times" w:eastAsia="Times New Roman" w:hAnsi="Kyrghyz Times" w:cs="Times New Roman"/>
          <w:sz w:val="24"/>
          <w:szCs w:val="24"/>
          <w:lang w:val="ky-KG" w:eastAsia="ru-RU"/>
        </w:rPr>
      </w:pPr>
      <w:r w:rsidRPr="005D25BA">
        <w:rPr>
          <w:rFonts w:ascii="Times New Roman" w:eastAsia="Times New Roman" w:hAnsi="Times New Roman" w:cs="Times New Roman"/>
          <w:spacing w:val="-4"/>
          <w:sz w:val="24"/>
          <w:szCs w:val="24"/>
          <w:lang w:val="ky-KG" w:eastAsia="ru-RU"/>
        </w:rPr>
        <w:lastRenderedPageBreak/>
        <w:t xml:space="preserve">2024-жылдын январь-августунда  Бишкек шаарынын рыноктук </w:t>
      </w:r>
      <w:r w:rsidRPr="005D25BA">
        <w:rPr>
          <w:rFonts w:ascii="Times New Roman" w:eastAsia="Times New Roman" w:hAnsi="Times New Roman" w:cs="Times New Roman"/>
          <w:sz w:val="24"/>
          <w:szCs w:val="24"/>
          <w:lang w:val="ky-KG" w:eastAsia="ru-RU"/>
        </w:rPr>
        <w:t>кызмат көрсөтүүлөрүнүн</w:t>
      </w:r>
      <w:r w:rsidRPr="005D25BA">
        <w:rPr>
          <w:rFonts w:ascii="Times New Roman" w:eastAsia="Times New Roman" w:hAnsi="Times New Roman" w:cs="Times New Roman"/>
          <w:spacing w:val="-4"/>
          <w:sz w:val="24"/>
          <w:szCs w:val="24"/>
          <w:lang w:val="ky-KG" w:eastAsia="ru-RU"/>
        </w:rPr>
        <w:t xml:space="preserve"> көлөмүнүн үлүшү,  республиканын жалпы көлөмүнүн  </w:t>
      </w:r>
      <w:r w:rsidRPr="005D25BA">
        <w:rPr>
          <w:rFonts w:ascii="Times New Roman" w:eastAsia="Times New Roman" w:hAnsi="Times New Roman" w:cs="Times New Roman"/>
          <w:sz w:val="24"/>
          <w:szCs w:val="24"/>
          <w:lang w:val="ky-KG" w:eastAsia="ru-RU"/>
        </w:rPr>
        <w:t>61,1  пайызын түздү.</w:t>
      </w:r>
    </w:p>
    <w:p w14:paraId="71539997" w14:textId="77777777" w:rsidR="005D25BA" w:rsidRPr="005D25BA" w:rsidRDefault="005D25BA" w:rsidP="005D25BA">
      <w:pPr>
        <w:spacing w:after="0" w:line="240" w:lineRule="auto"/>
        <w:rPr>
          <w:rFonts w:ascii="Times New Roman" w:eastAsia="Times New Roman" w:hAnsi="Times New Roman" w:cs="Times New Roman"/>
          <w:b/>
          <w:sz w:val="24"/>
          <w:szCs w:val="24"/>
          <w:lang w:val="ky-KG" w:eastAsia="ru-RU"/>
        </w:rPr>
      </w:pPr>
    </w:p>
    <w:p w14:paraId="2F381AB6" w14:textId="744CC4DC" w:rsidR="005D25BA" w:rsidRPr="005D25BA" w:rsidRDefault="00CF2E25" w:rsidP="005D25BA">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30</w:t>
      </w:r>
      <w:r w:rsidR="005D25BA" w:rsidRPr="005D25BA">
        <w:rPr>
          <w:rFonts w:ascii="Times New Roman" w:eastAsia="Times New Roman" w:hAnsi="Times New Roman" w:cs="Times New Roman"/>
          <w:b/>
          <w:sz w:val="24"/>
          <w:szCs w:val="24"/>
          <w:lang w:val="ky-KG" w:eastAsia="ru-RU"/>
        </w:rPr>
        <w:t xml:space="preserve">-таблица: 2024-жылдын январь-августунда  Кыргыз Республикасынын    </w:t>
      </w:r>
    </w:p>
    <w:p w14:paraId="16657E7A" w14:textId="77777777" w:rsidR="005D25BA" w:rsidRPr="005D25BA" w:rsidRDefault="005D25BA" w:rsidP="005D25BA">
      <w:pPr>
        <w:spacing w:after="0" w:line="240" w:lineRule="auto"/>
        <w:rPr>
          <w:rFonts w:ascii="Times New Roman" w:eastAsia="Times New Roman" w:hAnsi="Times New Roman" w:cs="Times New Roman"/>
          <w:b/>
          <w:sz w:val="24"/>
          <w:szCs w:val="24"/>
          <w:lang w:val="ky-KG" w:eastAsia="ru-RU"/>
        </w:rPr>
      </w:pPr>
      <w:r w:rsidRPr="005D25BA">
        <w:rPr>
          <w:rFonts w:ascii="Times New Roman" w:eastAsia="Times New Roman" w:hAnsi="Times New Roman" w:cs="Times New Roman"/>
          <w:b/>
          <w:sz w:val="24"/>
          <w:szCs w:val="24"/>
          <w:lang w:val="ky-KG" w:eastAsia="ru-RU"/>
        </w:rPr>
        <w:t xml:space="preserve">                      аймактары боюнча рыноктук кызмат көрсөтүүлөрүнүн көлөмү</w:t>
      </w:r>
    </w:p>
    <w:p w14:paraId="4EB1D74D" w14:textId="77777777" w:rsidR="005D25BA" w:rsidRPr="005D25BA" w:rsidRDefault="005D25BA" w:rsidP="005D25BA">
      <w:pPr>
        <w:spacing w:after="0" w:line="240" w:lineRule="auto"/>
        <w:rPr>
          <w:rFonts w:ascii="Times New Roman" w:eastAsia="Times New Roman" w:hAnsi="Times New Roman" w:cs="Times New Roman"/>
          <w:b/>
          <w:sz w:val="10"/>
          <w:szCs w:val="10"/>
          <w:lang w:val="ky-KG" w:eastAsia="ru-RU"/>
        </w:rPr>
      </w:pP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2"/>
        <w:gridCol w:w="1530"/>
        <w:gridCol w:w="1532"/>
        <w:gridCol w:w="1113"/>
        <w:gridCol w:w="1114"/>
        <w:gridCol w:w="1113"/>
        <w:gridCol w:w="975"/>
      </w:tblGrid>
      <w:tr w:rsidR="005D25BA" w:rsidRPr="005D25BA" w14:paraId="123E0D26" w14:textId="77777777" w:rsidTr="00645740">
        <w:trPr>
          <w:cantSplit/>
          <w:trHeight w:val="244"/>
        </w:trPr>
        <w:tc>
          <w:tcPr>
            <w:tcW w:w="2472" w:type="dxa"/>
            <w:vMerge w:val="restart"/>
            <w:tcBorders>
              <w:top w:val="single" w:sz="8" w:space="0" w:color="auto"/>
              <w:left w:val="nil"/>
              <w:bottom w:val="nil"/>
              <w:right w:val="nil"/>
            </w:tcBorders>
          </w:tcPr>
          <w:p w14:paraId="179D7BAB" w14:textId="77777777" w:rsidR="005D25BA" w:rsidRPr="005D25BA" w:rsidRDefault="005D25BA" w:rsidP="005D25BA">
            <w:pPr>
              <w:spacing w:after="0" w:line="240" w:lineRule="auto"/>
              <w:jc w:val="both"/>
              <w:rPr>
                <w:rFonts w:ascii="Times New Roman" w:eastAsia="Times New Roman" w:hAnsi="Times New Roman" w:cs="Times New Roman"/>
                <w:b/>
                <w:bCs/>
                <w:sz w:val="20"/>
                <w:szCs w:val="20"/>
                <w:lang w:val="ky-KG" w:eastAsia="ru-RU"/>
              </w:rPr>
            </w:pPr>
          </w:p>
        </w:tc>
        <w:tc>
          <w:tcPr>
            <w:tcW w:w="3062" w:type="dxa"/>
            <w:gridSpan w:val="2"/>
            <w:tcBorders>
              <w:top w:val="single" w:sz="8" w:space="0" w:color="auto"/>
              <w:left w:val="nil"/>
              <w:bottom w:val="single" w:sz="4" w:space="0" w:color="auto"/>
              <w:right w:val="nil"/>
            </w:tcBorders>
          </w:tcPr>
          <w:p w14:paraId="0F9E08AB" w14:textId="77777777" w:rsidR="005D25BA" w:rsidRPr="005D25BA" w:rsidRDefault="005D25BA" w:rsidP="005D25BA">
            <w:pPr>
              <w:spacing w:after="0" w:line="240" w:lineRule="auto"/>
              <w:jc w:val="center"/>
              <w:rPr>
                <w:rFonts w:ascii="Times New Roman" w:eastAsia="Times New Roman" w:hAnsi="Times New Roman" w:cs="Times New Roman"/>
                <w:b/>
                <w:bCs/>
                <w:sz w:val="20"/>
                <w:szCs w:val="20"/>
                <w:lang w:eastAsia="ru-RU"/>
              </w:rPr>
            </w:pPr>
            <w:r w:rsidRPr="005D25BA">
              <w:rPr>
                <w:rFonts w:ascii="Times New Roman" w:eastAsia="Times New Roman" w:hAnsi="Times New Roman" w:cs="Times New Roman"/>
                <w:b/>
                <w:bCs/>
                <w:sz w:val="20"/>
                <w:szCs w:val="20"/>
                <w:lang w:eastAsia="ru-RU"/>
              </w:rPr>
              <w:t>Млн</w:t>
            </w:r>
            <w:r w:rsidRPr="005D25BA">
              <w:rPr>
                <w:rFonts w:ascii="Times New Roman" w:eastAsia="Times New Roman" w:hAnsi="Times New Roman" w:cs="Times New Roman"/>
                <w:b/>
                <w:bCs/>
                <w:sz w:val="20"/>
                <w:szCs w:val="20"/>
                <w:lang w:val="en-US" w:eastAsia="ru-RU"/>
              </w:rPr>
              <w:t xml:space="preserve">. </w:t>
            </w:r>
            <w:r w:rsidRPr="005D25BA">
              <w:rPr>
                <w:rFonts w:ascii="Times New Roman" w:eastAsia="Times New Roman" w:hAnsi="Times New Roman" w:cs="Times New Roman"/>
                <w:b/>
                <w:bCs/>
                <w:sz w:val="20"/>
                <w:szCs w:val="20"/>
                <w:lang w:eastAsia="ru-RU"/>
              </w:rPr>
              <w:t>Сом</w:t>
            </w:r>
          </w:p>
        </w:tc>
        <w:tc>
          <w:tcPr>
            <w:tcW w:w="4315" w:type="dxa"/>
            <w:gridSpan w:val="4"/>
            <w:tcBorders>
              <w:top w:val="single" w:sz="8" w:space="0" w:color="auto"/>
              <w:left w:val="nil"/>
              <w:bottom w:val="single" w:sz="4" w:space="0" w:color="auto"/>
              <w:right w:val="nil"/>
            </w:tcBorders>
          </w:tcPr>
          <w:p w14:paraId="3CBF4EC7" w14:textId="77777777" w:rsidR="005D25BA" w:rsidRPr="005D25BA" w:rsidRDefault="005D25BA" w:rsidP="005D25BA">
            <w:pPr>
              <w:spacing w:after="0" w:line="240" w:lineRule="auto"/>
              <w:jc w:val="center"/>
              <w:rPr>
                <w:rFonts w:ascii="Times New Roman" w:eastAsia="Times New Roman" w:hAnsi="Times New Roman" w:cs="Times New Roman"/>
                <w:b/>
                <w:bCs/>
                <w:sz w:val="20"/>
                <w:szCs w:val="20"/>
                <w:lang w:eastAsia="ru-RU"/>
              </w:rPr>
            </w:pPr>
            <w:r w:rsidRPr="005D25BA">
              <w:rPr>
                <w:rFonts w:ascii="Times New Roman" w:eastAsia="Times New Roman" w:hAnsi="Times New Roman" w:cs="Times New Roman"/>
                <w:b/>
                <w:sz w:val="20"/>
                <w:szCs w:val="20"/>
                <w:lang w:val="ky-KG" w:eastAsia="ru-RU"/>
              </w:rPr>
              <w:t>Пайыз менен</w:t>
            </w:r>
          </w:p>
        </w:tc>
      </w:tr>
      <w:tr w:rsidR="005D25BA" w:rsidRPr="005D25BA" w14:paraId="18AF23E5" w14:textId="77777777" w:rsidTr="00645740">
        <w:trPr>
          <w:cantSplit/>
          <w:trHeight w:val="702"/>
        </w:trPr>
        <w:tc>
          <w:tcPr>
            <w:tcW w:w="2472" w:type="dxa"/>
            <w:vMerge/>
            <w:tcBorders>
              <w:top w:val="nil"/>
              <w:left w:val="nil"/>
              <w:bottom w:val="nil"/>
              <w:right w:val="nil"/>
            </w:tcBorders>
          </w:tcPr>
          <w:p w14:paraId="718B3103" w14:textId="77777777" w:rsidR="005D25BA" w:rsidRPr="005D25BA" w:rsidRDefault="005D25BA" w:rsidP="005D25BA">
            <w:pPr>
              <w:spacing w:after="0" w:line="240" w:lineRule="auto"/>
              <w:jc w:val="both"/>
              <w:rPr>
                <w:rFonts w:ascii="Times New Roman" w:eastAsia="Times New Roman" w:hAnsi="Times New Roman" w:cs="Times New Roman"/>
                <w:b/>
                <w:bCs/>
                <w:sz w:val="20"/>
                <w:szCs w:val="20"/>
                <w:lang w:eastAsia="ru-RU"/>
              </w:rPr>
            </w:pPr>
          </w:p>
        </w:tc>
        <w:tc>
          <w:tcPr>
            <w:tcW w:w="1530" w:type="dxa"/>
            <w:vMerge w:val="restart"/>
            <w:tcBorders>
              <w:top w:val="single" w:sz="4" w:space="0" w:color="auto"/>
              <w:left w:val="nil"/>
              <w:bottom w:val="nil"/>
              <w:right w:val="nil"/>
            </w:tcBorders>
            <w:vAlign w:val="center"/>
          </w:tcPr>
          <w:p w14:paraId="03E42180" w14:textId="77777777" w:rsidR="005D25BA" w:rsidRPr="005D25BA" w:rsidRDefault="005D25BA" w:rsidP="005D25BA">
            <w:pPr>
              <w:spacing w:after="0" w:line="240" w:lineRule="auto"/>
              <w:jc w:val="center"/>
              <w:rPr>
                <w:rFonts w:ascii="Times New Roman" w:eastAsia="Times New Roman" w:hAnsi="Times New Roman" w:cs="Times New Roman"/>
                <w:b/>
                <w:bCs/>
                <w:sz w:val="20"/>
                <w:szCs w:val="20"/>
                <w:lang w:eastAsia="ru-RU"/>
              </w:rPr>
            </w:pPr>
            <w:r w:rsidRPr="005D25BA">
              <w:rPr>
                <w:rFonts w:ascii="Times New Roman" w:eastAsia="Times New Roman" w:hAnsi="Times New Roman" w:cs="Times New Roman"/>
                <w:b/>
                <w:spacing w:val="-4"/>
                <w:sz w:val="20"/>
                <w:szCs w:val="20"/>
                <w:lang w:val="ky-KG" w:eastAsia="ru-RU"/>
              </w:rPr>
              <w:t>бардыгы</w:t>
            </w:r>
          </w:p>
        </w:tc>
        <w:tc>
          <w:tcPr>
            <w:tcW w:w="1532" w:type="dxa"/>
            <w:vMerge w:val="restart"/>
            <w:tcBorders>
              <w:top w:val="single" w:sz="4" w:space="0" w:color="auto"/>
              <w:left w:val="nil"/>
              <w:bottom w:val="nil"/>
              <w:right w:val="nil"/>
            </w:tcBorders>
            <w:vAlign w:val="center"/>
          </w:tcPr>
          <w:p w14:paraId="61E5E412" w14:textId="77777777" w:rsidR="005D25BA" w:rsidRPr="005D25BA" w:rsidRDefault="005D25BA" w:rsidP="005D25BA">
            <w:pPr>
              <w:spacing w:after="0" w:line="240" w:lineRule="auto"/>
              <w:ind w:right="-108"/>
              <w:jc w:val="center"/>
              <w:rPr>
                <w:rFonts w:ascii="Times New Roman" w:eastAsia="Times New Roman" w:hAnsi="Times New Roman" w:cs="Times New Roman"/>
                <w:b/>
                <w:bCs/>
                <w:sz w:val="20"/>
                <w:szCs w:val="20"/>
                <w:lang w:eastAsia="ru-RU"/>
              </w:rPr>
            </w:pPr>
            <w:r w:rsidRPr="005D25BA">
              <w:rPr>
                <w:rFonts w:ascii="Times New Roman" w:eastAsia="Times New Roman" w:hAnsi="Times New Roman" w:cs="Times New Roman"/>
                <w:b/>
                <w:spacing w:val="-4"/>
                <w:sz w:val="20"/>
                <w:szCs w:val="20"/>
                <w:lang w:val="ky-KG" w:eastAsia="ru-RU"/>
              </w:rPr>
              <w:t>анын ичинде калкка</w:t>
            </w:r>
          </w:p>
        </w:tc>
        <w:tc>
          <w:tcPr>
            <w:tcW w:w="2227" w:type="dxa"/>
            <w:gridSpan w:val="2"/>
            <w:tcBorders>
              <w:top w:val="single" w:sz="4" w:space="0" w:color="auto"/>
              <w:left w:val="nil"/>
              <w:bottom w:val="single" w:sz="4" w:space="0" w:color="auto"/>
              <w:right w:val="nil"/>
            </w:tcBorders>
            <w:vAlign w:val="center"/>
          </w:tcPr>
          <w:p w14:paraId="4B6B65B3" w14:textId="77777777" w:rsidR="005D25BA" w:rsidRPr="005D25BA" w:rsidRDefault="005D25BA" w:rsidP="005D25BA">
            <w:pPr>
              <w:spacing w:after="0" w:line="240" w:lineRule="auto"/>
              <w:jc w:val="center"/>
              <w:rPr>
                <w:rFonts w:ascii="Times New Roman" w:eastAsia="Times New Roman" w:hAnsi="Times New Roman" w:cs="Times New Roman"/>
                <w:b/>
                <w:bCs/>
                <w:sz w:val="20"/>
                <w:szCs w:val="20"/>
                <w:lang w:eastAsia="ru-RU"/>
              </w:rPr>
            </w:pPr>
            <w:r w:rsidRPr="005D25BA">
              <w:rPr>
                <w:rFonts w:ascii="Times New Roman" w:eastAsia="Times New Roman" w:hAnsi="Times New Roman" w:cs="Times New Roman"/>
                <w:b/>
                <w:sz w:val="20"/>
                <w:szCs w:val="20"/>
                <w:lang w:val="ky-KG" w:eastAsia="ru-RU"/>
              </w:rPr>
              <w:t>мурунку жылдын тиешелүү мезгилине карата</w:t>
            </w:r>
          </w:p>
        </w:tc>
        <w:tc>
          <w:tcPr>
            <w:tcW w:w="2088" w:type="dxa"/>
            <w:gridSpan w:val="2"/>
            <w:tcBorders>
              <w:top w:val="single" w:sz="4" w:space="0" w:color="auto"/>
              <w:left w:val="nil"/>
              <w:bottom w:val="single" w:sz="4" w:space="0" w:color="auto"/>
              <w:right w:val="nil"/>
            </w:tcBorders>
            <w:vAlign w:val="center"/>
          </w:tcPr>
          <w:p w14:paraId="722951BA" w14:textId="77777777" w:rsidR="005D25BA" w:rsidRPr="005D25BA" w:rsidRDefault="005D25BA" w:rsidP="005D25BA">
            <w:pPr>
              <w:spacing w:after="0" w:line="240" w:lineRule="auto"/>
              <w:jc w:val="center"/>
              <w:rPr>
                <w:rFonts w:ascii="Times New Roman" w:eastAsia="Times New Roman" w:hAnsi="Times New Roman" w:cs="Times New Roman"/>
                <w:b/>
                <w:sz w:val="20"/>
                <w:szCs w:val="20"/>
                <w:lang w:val="ky-KG" w:eastAsia="ru-RU"/>
              </w:rPr>
            </w:pPr>
            <w:r w:rsidRPr="005D25BA">
              <w:rPr>
                <w:rFonts w:ascii="Times New Roman" w:eastAsia="Times New Roman" w:hAnsi="Times New Roman" w:cs="Times New Roman"/>
                <w:b/>
                <w:sz w:val="20"/>
                <w:szCs w:val="20"/>
                <w:lang w:val="ky-KG" w:eastAsia="ru-RU"/>
              </w:rPr>
              <w:t>жыйынтыкка</w:t>
            </w:r>
          </w:p>
          <w:p w14:paraId="36313446" w14:textId="77777777" w:rsidR="005D25BA" w:rsidRPr="005D25BA" w:rsidRDefault="005D25BA" w:rsidP="005D25BA">
            <w:pPr>
              <w:spacing w:after="0" w:line="240" w:lineRule="auto"/>
              <w:jc w:val="center"/>
              <w:rPr>
                <w:rFonts w:ascii="Times New Roman" w:eastAsia="Times New Roman" w:hAnsi="Times New Roman" w:cs="Times New Roman"/>
                <w:b/>
                <w:bCs/>
                <w:sz w:val="20"/>
                <w:szCs w:val="20"/>
                <w:lang w:eastAsia="ru-RU"/>
              </w:rPr>
            </w:pPr>
            <w:r w:rsidRPr="005D25BA">
              <w:rPr>
                <w:rFonts w:ascii="Times New Roman" w:eastAsia="Times New Roman" w:hAnsi="Times New Roman" w:cs="Times New Roman"/>
                <w:b/>
                <w:sz w:val="20"/>
                <w:szCs w:val="20"/>
                <w:lang w:val="ky-KG" w:eastAsia="ru-RU"/>
              </w:rPr>
              <w:t>карата</w:t>
            </w:r>
          </w:p>
        </w:tc>
      </w:tr>
      <w:tr w:rsidR="005D25BA" w:rsidRPr="005D25BA" w14:paraId="130911C5" w14:textId="77777777" w:rsidTr="00645740">
        <w:trPr>
          <w:cantSplit/>
          <w:trHeight w:val="717"/>
        </w:trPr>
        <w:tc>
          <w:tcPr>
            <w:tcW w:w="2472" w:type="dxa"/>
            <w:vMerge/>
            <w:tcBorders>
              <w:top w:val="nil"/>
              <w:left w:val="nil"/>
              <w:bottom w:val="single" w:sz="8" w:space="0" w:color="auto"/>
              <w:right w:val="nil"/>
            </w:tcBorders>
          </w:tcPr>
          <w:p w14:paraId="1200C017" w14:textId="77777777" w:rsidR="005D25BA" w:rsidRPr="005D25BA" w:rsidRDefault="005D25BA" w:rsidP="005D25BA">
            <w:pPr>
              <w:spacing w:after="0" w:line="240" w:lineRule="auto"/>
              <w:jc w:val="both"/>
              <w:rPr>
                <w:rFonts w:ascii="Times New Roman" w:eastAsia="Times New Roman" w:hAnsi="Times New Roman" w:cs="Times New Roman"/>
                <w:b/>
                <w:bCs/>
                <w:sz w:val="20"/>
                <w:szCs w:val="20"/>
                <w:lang w:eastAsia="ru-RU"/>
              </w:rPr>
            </w:pPr>
          </w:p>
        </w:tc>
        <w:tc>
          <w:tcPr>
            <w:tcW w:w="1530" w:type="dxa"/>
            <w:vMerge/>
            <w:tcBorders>
              <w:top w:val="nil"/>
              <w:left w:val="nil"/>
              <w:bottom w:val="single" w:sz="8" w:space="0" w:color="auto"/>
              <w:right w:val="nil"/>
            </w:tcBorders>
            <w:vAlign w:val="center"/>
          </w:tcPr>
          <w:p w14:paraId="41D5F92A" w14:textId="77777777" w:rsidR="005D25BA" w:rsidRPr="005D25BA" w:rsidRDefault="005D25BA" w:rsidP="005D25BA">
            <w:pPr>
              <w:spacing w:after="0" w:line="240" w:lineRule="auto"/>
              <w:jc w:val="center"/>
              <w:rPr>
                <w:rFonts w:ascii="Times New Roman" w:eastAsia="Times New Roman" w:hAnsi="Times New Roman" w:cs="Times New Roman"/>
                <w:b/>
                <w:bCs/>
                <w:sz w:val="20"/>
                <w:szCs w:val="20"/>
                <w:lang w:eastAsia="ru-RU"/>
              </w:rPr>
            </w:pPr>
          </w:p>
        </w:tc>
        <w:tc>
          <w:tcPr>
            <w:tcW w:w="1532" w:type="dxa"/>
            <w:vMerge/>
            <w:tcBorders>
              <w:top w:val="nil"/>
              <w:left w:val="nil"/>
              <w:bottom w:val="single" w:sz="8" w:space="0" w:color="auto"/>
              <w:right w:val="nil"/>
            </w:tcBorders>
            <w:vAlign w:val="center"/>
          </w:tcPr>
          <w:p w14:paraId="48C48CAF" w14:textId="77777777" w:rsidR="005D25BA" w:rsidRPr="005D25BA" w:rsidRDefault="005D25BA" w:rsidP="005D25BA">
            <w:pPr>
              <w:spacing w:after="0" w:line="240" w:lineRule="auto"/>
              <w:jc w:val="center"/>
              <w:rPr>
                <w:rFonts w:ascii="Times New Roman" w:eastAsia="Times New Roman" w:hAnsi="Times New Roman" w:cs="Times New Roman"/>
                <w:b/>
                <w:bCs/>
                <w:sz w:val="20"/>
                <w:szCs w:val="20"/>
                <w:lang w:eastAsia="ru-RU"/>
              </w:rPr>
            </w:pPr>
          </w:p>
        </w:tc>
        <w:tc>
          <w:tcPr>
            <w:tcW w:w="1113" w:type="dxa"/>
            <w:tcBorders>
              <w:top w:val="single" w:sz="4" w:space="0" w:color="auto"/>
              <w:left w:val="nil"/>
              <w:bottom w:val="single" w:sz="8" w:space="0" w:color="auto"/>
              <w:right w:val="nil"/>
            </w:tcBorders>
            <w:vAlign w:val="center"/>
          </w:tcPr>
          <w:p w14:paraId="3755F9E7" w14:textId="77777777" w:rsidR="005D25BA" w:rsidRPr="005D25BA" w:rsidRDefault="005D25BA" w:rsidP="005D25BA">
            <w:pPr>
              <w:spacing w:after="0" w:line="240" w:lineRule="auto"/>
              <w:jc w:val="center"/>
              <w:rPr>
                <w:rFonts w:ascii="Times New Roman" w:eastAsia="Times New Roman" w:hAnsi="Times New Roman" w:cs="Times New Roman"/>
                <w:b/>
                <w:bCs/>
                <w:sz w:val="20"/>
                <w:szCs w:val="20"/>
                <w:lang w:eastAsia="ru-RU"/>
              </w:rPr>
            </w:pPr>
            <w:r w:rsidRPr="005D25BA">
              <w:rPr>
                <w:rFonts w:ascii="Times New Roman" w:eastAsia="Times New Roman" w:hAnsi="Times New Roman" w:cs="Times New Roman"/>
                <w:b/>
                <w:spacing w:val="-4"/>
                <w:sz w:val="20"/>
                <w:szCs w:val="20"/>
                <w:lang w:val="ky-KG" w:eastAsia="ru-RU"/>
              </w:rPr>
              <w:t>бардыгы</w:t>
            </w:r>
          </w:p>
        </w:tc>
        <w:tc>
          <w:tcPr>
            <w:tcW w:w="1114" w:type="dxa"/>
            <w:tcBorders>
              <w:top w:val="single" w:sz="4" w:space="0" w:color="auto"/>
              <w:left w:val="nil"/>
              <w:bottom w:val="single" w:sz="8" w:space="0" w:color="auto"/>
              <w:right w:val="nil"/>
            </w:tcBorders>
            <w:vAlign w:val="center"/>
          </w:tcPr>
          <w:p w14:paraId="7860F512" w14:textId="77777777" w:rsidR="005D25BA" w:rsidRPr="005D25BA" w:rsidRDefault="005D25BA" w:rsidP="005D25BA">
            <w:pPr>
              <w:spacing w:after="0" w:line="240" w:lineRule="auto"/>
              <w:jc w:val="center"/>
              <w:rPr>
                <w:rFonts w:ascii="Times New Roman" w:eastAsia="Times New Roman" w:hAnsi="Times New Roman" w:cs="Times New Roman"/>
                <w:b/>
                <w:bCs/>
                <w:sz w:val="20"/>
                <w:szCs w:val="20"/>
                <w:lang w:eastAsia="ru-RU"/>
              </w:rPr>
            </w:pPr>
            <w:r w:rsidRPr="005D25BA">
              <w:rPr>
                <w:rFonts w:ascii="Times New Roman" w:eastAsia="Times New Roman" w:hAnsi="Times New Roman" w:cs="Times New Roman"/>
                <w:b/>
                <w:spacing w:val="-4"/>
                <w:sz w:val="20"/>
                <w:szCs w:val="20"/>
                <w:lang w:val="ky-KG" w:eastAsia="ru-RU"/>
              </w:rPr>
              <w:t>анын ичинде калкка</w:t>
            </w:r>
          </w:p>
        </w:tc>
        <w:tc>
          <w:tcPr>
            <w:tcW w:w="1113" w:type="dxa"/>
            <w:tcBorders>
              <w:top w:val="single" w:sz="4" w:space="0" w:color="auto"/>
              <w:left w:val="nil"/>
              <w:bottom w:val="single" w:sz="8" w:space="0" w:color="auto"/>
              <w:right w:val="nil"/>
            </w:tcBorders>
            <w:vAlign w:val="center"/>
          </w:tcPr>
          <w:p w14:paraId="3AA6B1CB" w14:textId="77777777" w:rsidR="005D25BA" w:rsidRPr="005D25BA" w:rsidRDefault="005D25BA" w:rsidP="005D25BA">
            <w:pPr>
              <w:spacing w:after="0" w:line="240" w:lineRule="auto"/>
              <w:jc w:val="center"/>
              <w:rPr>
                <w:rFonts w:ascii="Times New Roman" w:eastAsia="Times New Roman" w:hAnsi="Times New Roman" w:cs="Times New Roman"/>
                <w:b/>
                <w:bCs/>
                <w:sz w:val="20"/>
                <w:szCs w:val="20"/>
                <w:lang w:eastAsia="ru-RU"/>
              </w:rPr>
            </w:pPr>
            <w:r w:rsidRPr="005D25BA">
              <w:rPr>
                <w:rFonts w:ascii="Times New Roman" w:eastAsia="Times New Roman" w:hAnsi="Times New Roman" w:cs="Times New Roman"/>
                <w:b/>
                <w:spacing w:val="-4"/>
                <w:sz w:val="20"/>
                <w:szCs w:val="20"/>
                <w:lang w:val="ky-KG" w:eastAsia="ru-RU"/>
              </w:rPr>
              <w:t>бардыгы</w:t>
            </w:r>
          </w:p>
        </w:tc>
        <w:tc>
          <w:tcPr>
            <w:tcW w:w="975" w:type="dxa"/>
            <w:tcBorders>
              <w:top w:val="single" w:sz="4" w:space="0" w:color="auto"/>
              <w:left w:val="nil"/>
              <w:bottom w:val="single" w:sz="8" w:space="0" w:color="auto"/>
              <w:right w:val="nil"/>
            </w:tcBorders>
            <w:vAlign w:val="center"/>
          </w:tcPr>
          <w:p w14:paraId="27FF9522" w14:textId="77777777" w:rsidR="005D25BA" w:rsidRPr="005D25BA" w:rsidRDefault="005D25BA" w:rsidP="005D25BA">
            <w:pPr>
              <w:spacing w:after="0" w:line="240" w:lineRule="auto"/>
              <w:ind w:right="-108"/>
              <w:jc w:val="center"/>
              <w:rPr>
                <w:rFonts w:ascii="Times New Roman" w:eastAsia="Times New Roman" w:hAnsi="Times New Roman" w:cs="Times New Roman"/>
                <w:b/>
                <w:bCs/>
                <w:sz w:val="20"/>
                <w:szCs w:val="20"/>
                <w:lang w:eastAsia="ru-RU"/>
              </w:rPr>
            </w:pPr>
            <w:r w:rsidRPr="005D25BA">
              <w:rPr>
                <w:rFonts w:ascii="Times New Roman" w:eastAsia="Times New Roman" w:hAnsi="Times New Roman" w:cs="Times New Roman"/>
                <w:b/>
                <w:spacing w:val="-4"/>
                <w:sz w:val="20"/>
                <w:szCs w:val="20"/>
                <w:lang w:val="ky-KG" w:eastAsia="ru-RU"/>
              </w:rPr>
              <w:t>анын ичинде калкка</w:t>
            </w:r>
          </w:p>
        </w:tc>
      </w:tr>
      <w:tr w:rsidR="005D25BA" w:rsidRPr="005D25BA" w14:paraId="5B152015" w14:textId="77777777" w:rsidTr="00645740">
        <w:trPr>
          <w:trHeight w:hRule="exact" w:val="115"/>
        </w:trPr>
        <w:tc>
          <w:tcPr>
            <w:tcW w:w="2472" w:type="dxa"/>
            <w:tcBorders>
              <w:top w:val="single" w:sz="8" w:space="0" w:color="auto"/>
              <w:left w:val="nil"/>
              <w:bottom w:val="nil"/>
              <w:right w:val="nil"/>
            </w:tcBorders>
          </w:tcPr>
          <w:p w14:paraId="5DFB72EE" w14:textId="77777777" w:rsidR="005D25BA" w:rsidRPr="005D25BA" w:rsidRDefault="005D25BA" w:rsidP="005D25BA">
            <w:pPr>
              <w:spacing w:before="40" w:after="20" w:line="240" w:lineRule="auto"/>
              <w:jc w:val="center"/>
              <w:rPr>
                <w:rFonts w:ascii="Times New Roman" w:eastAsia="Times New Roman" w:hAnsi="Times New Roman" w:cs="Times New Roman"/>
                <w:b/>
                <w:bCs/>
                <w:sz w:val="20"/>
                <w:szCs w:val="20"/>
                <w:lang w:eastAsia="ru-RU"/>
              </w:rPr>
            </w:pPr>
          </w:p>
        </w:tc>
        <w:tc>
          <w:tcPr>
            <w:tcW w:w="1530" w:type="dxa"/>
            <w:tcBorders>
              <w:top w:val="single" w:sz="8" w:space="0" w:color="auto"/>
              <w:left w:val="nil"/>
              <w:bottom w:val="nil"/>
              <w:right w:val="nil"/>
            </w:tcBorders>
          </w:tcPr>
          <w:p w14:paraId="1274EF6D" w14:textId="77777777" w:rsidR="005D25BA" w:rsidRPr="005D25BA" w:rsidRDefault="005D25BA" w:rsidP="005D25BA">
            <w:pPr>
              <w:spacing w:after="0" w:line="240" w:lineRule="auto"/>
              <w:ind w:right="166"/>
              <w:jc w:val="center"/>
              <w:rPr>
                <w:rFonts w:ascii="Times New Roman" w:eastAsia="Times New Roman" w:hAnsi="Times New Roman" w:cs="Times New Roman"/>
                <w:b/>
                <w:sz w:val="20"/>
                <w:szCs w:val="20"/>
                <w:lang w:val="ky-KG" w:eastAsia="ru-RU"/>
              </w:rPr>
            </w:pPr>
          </w:p>
        </w:tc>
        <w:tc>
          <w:tcPr>
            <w:tcW w:w="1532" w:type="dxa"/>
            <w:tcBorders>
              <w:top w:val="single" w:sz="8" w:space="0" w:color="auto"/>
              <w:left w:val="nil"/>
              <w:bottom w:val="nil"/>
              <w:right w:val="nil"/>
            </w:tcBorders>
          </w:tcPr>
          <w:p w14:paraId="2B11EFB5" w14:textId="77777777" w:rsidR="005D25BA" w:rsidRPr="005D25BA" w:rsidRDefault="005D25BA" w:rsidP="005D25BA">
            <w:pPr>
              <w:spacing w:after="0" w:line="240" w:lineRule="auto"/>
              <w:ind w:right="166"/>
              <w:jc w:val="center"/>
              <w:rPr>
                <w:rFonts w:ascii="Times New Roman" w:eastAsia="Times New Roman" w:hAnsi="Times New Roman" w:cs="Times New Roman"/>
                <w:b/>
                <w:sz w:val="20"/>
                <w:szCs w:val="20"/>
                <w:lang w:val="ky-KG" w:eastAsia="ru-RU"/>
              </w:rPr>
            </w:pPr>
          </w:p>
        </w:tc>
        <w:tc>
          <w:tcPr>
            <w:tcW w:w="1113" w:type="dxa"/>
            <w:tcBorders>
              <w:top w:val="single" w:sz="8" w:space="0" w:color="auto"/>
              <w:left w:val="nil"/>
              <w:bottom w:val="nil"/>
              <w:right w:val="nil"/>
            </w:tcBorders>
          </w:tcPr>
          <w:p w14:paraId="6A25B4B0" w14:textId="77777777" w:rsidR="005D25BA" w:rsidRPr="005D25BA" w:rsidRDefault="005D25BA" w:rsidP="005D25BA">
            <w:pPr>
              <w:tabs>
                <w:tab w:val="center" w:pos="522"/>
                <w:tab w:val="right" w:pos="664"/>
              </w:tabs>
              <w:spacing w:after="0" w:line="240" w:lineRule="auto"/>
              <w:ind w:right="224"/>
              <w:jc w:val="center"/>
              <w:rPr>
                <w:rFonts w:ascii="Times New Roman" w:eastAsia="Times New Roman" w:hAnsi="Times New Roman" w:cs="Times New Roman"/>
                <w:b/>
                <w:sz w:val="20"/>
                <w:szCs w:val="20"/>
                <w:lang w:val="ky-KG" w:eastAsia="ru-RU"/>
              </w:rPr>
            </w:pPr>
          </w:p>
        </w:tc>
        <w:tc>
          <w:tcPr>
            <w:tcW w:w="1114" w:type="dxa"/>
            <w:tcBorders>
              <w:top w:val="single" w:sz="8" w:space="0" w:color="auto"/>
              <w:left w:val="nil"/>
              <w:bottom w:val="nil"/>
              <w:right w:val="nil"/>
            </w:tcBorders>
          </w:tcPr>
          <w:p w14:paraId="4391BE25" w14:textId="77777777" w:rsidR="005D25BA" w:rsidRPr="005D25BA" w:rsidRDefault="005D25BA" w:rsidP="005D25BA">
            <w:pPr>
              <w:tabs>
                <w:tab w:val="right" w:pos="664"/>
              </w:tabs>
              <w:spacing w:after="0" w:line="240" w:lineRule="auto"/>
              <w:ind w:right="224"/>
              <w:jc w:val="center"/>
              <w:rPr>
                <w:rFonts w:ascii="Times New Roman" w:eastAsia="Times New Roman" w:hAnsi="Times New Roman" w:cs="Times New Roman"/>
                <w:b/>
                <w:sz w:val="20"/>
                <w:szCs w:val="20"/>
                <w:lang w:val="ky-KG" w:eastAsia="ru-RU"/>
              </w:rPr>
            </w:pPr>
          </w:p>
        </w:tc>
        <w:tc>
          <w:tcPr>
            <w:tcW w:w="1113" w:type="dxa"/>
            <w:tcBorders>
              <w:top w:val="single" w:sz="8" w:space="0" w:color="auto"/>
              <w:left w:val="nil"/>
              <w:bottom w:val="nil"/>
              <w:right w:val="nil"/>
            </w:tcBorders>
          </w:tcPr>
          <w:p w14:paraId="49387519" w14:textId="77777777" w:rsidR="005D25BA" w:rsidRPr="005D25BA" w:rsidRDefault="005D25BA" w:rsidP="005D25BA">
            <w:pPr>
              <w:tabs>
                <w:tab w:val="right" w:pos="664"/>
              </w:tabs>
              <w:spacing w:after="0" w:line="240" w:lineRule="auto"/>
              <w:ind w:right="224"/>
              <w:jc w:val="center"/>
              <w:rPr>
                <w:rFonts w:ascii="Times New Roman" w:eastAsia="Times New Roman" w:hAnsi="Times New Roman" w:cs="Times New Roman"/>
                <w:b/>
                <w:sz w:val="20"/>
                <w:szCs w:val="20"/>
                <w:lang w:eastAsia="ru-RU"/>
              </w:rPr>
            </w:pPr>
          </w:p>
        </w:tc>
        <w:tc>
          <w:tcPr>
            <w:tcW w:w="975" w:type="dxa"/>
            <w:tcBorders>
              <w:top w:val="single" w:sz="8" w:space="0" w:color="auto"/>
              <w:left w:val="nil"/>
              <w:bottom w:val="nil"/>
              <w:right w:val="nil"/>
            </w:tcBorders>
          </w:tcPr>
          <w:p w14:paraId="15F109E4" w14:textId="77777777" w:rsidR="005D25BA" w:rsidRPr="005D25BA" w:rsidRDefault="005D25BA" w:rsidP="005D25BA">
            <w:pPr>
              <w:tabs>
                <w:tab w:val="right" w:pos="664"/>
              </w:tabs>
              <w:spacing w:after="0" w:line="240" w:lineRule="auto"/>
              <w:ind w:right="224"/>
              <w:jc w:val="center"/>
              <w:rPr>
                <w:rFonts w:ascii="Times New Roman" w:eastAsia="Times New Roman" w:hAnsi="Times New Roman" w:cs="Times New Roman"/>
                <w:b/>
                <w:sz w:val="20"/>
                <w:szCs w:val="20"/>
                <w:lang w:eastAsia="ru-RU"/>
              </w:rPr>
            </w:pPr>
          </w:p>
        </w:tc>
      </w:tr>
      <w:tr w:rsidR="005D25BA" w:rsidRPr="005D25BA" w14:paraId="2CA32F2D" w14:textId="77777777" w:rsidTr="00645740">
        <w:trPr>
          <w:trHeight w:val="115"/>
        </w:trPr>
        <w:tc>
          <w:tcPr>
            <w:tcW w:w="2472" w:type="dxa"/>
            <w:tcBorders>
              <w:top w:val="nil"/>
              <w:left w:val="nil"/>
              <w:bottom w:val="nil"/>
              <w:right w:val="nil"/>
            </w:tcBorders>
            <w:vAlign w:val="bottom"/>
          </w:tcPr>
          <w:p w14:paraId="547C9E91" w14:textId="77777777" w:rsidR="005D25BA" w:rsidRPr="005D25BA" w:rsidRDefault="005D25BA" w:rsidP="005D25BA">
            <w:pPr>
              <w:spacing w:before="40" w:after="20" w:line="240" w:lineRule="auto"/>
              <w:rPr>
                <w:rFonts w:ascii="Times New Roman" w:eastAsia="Times New Roman" w:hAnsi="Times New Roman" w:cs="Times New Roman"/>
                <w:b/>
                <w:bCs/>
                <w:sz w:val="20"/>
                <w:szCs w:val="20"/>
                <w:lang w:val="ky-KG" w:eastAsia="ru-RU"/>
              </w:rPr>
            </w:pPr>
            <w:r w:rsidRPr="005D25BA">
              <w:rPr>
                <w:rFonts w:ascii="Times New Roman" w:eastAsia="Times New Roman" w:hAnsi="Times New Roman" w:cs="Times New Roman"/>
                <w:b/>
                <w:bCs/>
                <w:sz w:val="20"/>
                <w:szCs w:val="20"/>
                <w:lang w:eastAsia="ru-RU"/>
              </w:rPr>
              <w:t>Кыргыз Республика</w:t>
            </w:r>
            <w:r w:rsidRPr="005D25BA">
              <w:rPr>
                <w:rFonts w:ascii="Times New Roman" w:eastAsia="Times New Roman" w:hAnsi="Times New Roman" w:cs="Times New Roman"/>
                <w:b/>
                <w:bCs/>
                <w:sz w:val="20"/>
                <w:szCs w:val="20"/>
                <w:lang w:val="ky-KG" w:eastAsia="ru-RU"/>
              </w:rPr>
              <w:t>сы</w:t>
            </w:r>
          </w:p>
        </w:tc>
        <w:tc>
          <w:tcPr>
            <w:tcW w:w="1530" w:type="dxa"/>
            <w:tcBorders>
              <w:top w:val="nil"/>
              <w:left w:val="nil"/>
              <w:bottom w:val="nil"/>
              <w:right w:val="nil"/>
            </w:tcBorders>
            <w:vAlign w:val="bottom"/>
          </w:tcPr>
          <w:p w14:paraId="4BDC11D1" w14:textId="77777777" w:rsidR="005D25BA" w:rsidRPr="005D25BA" w:rsidRDefault="005D25BA" w:rsidP="005D25BA">
            <w:pPr>
              <w:spacing w:after="0" w:line="240" w:lineRule="auto"/>
              <w:ind w:right="166"/>
              <w:jc w:val="right"/>
              <w:rPr>
                <w:rFonts w:ascii="Times New Roman" w:eastAsia="Times New Roman" w:hAnsi="Times New Roman" w:cs="Times New Roman"/>
                <w:b/>
                <w:sz w:val="20"/>
                <w:szCs w:val="20"/>
                <w:lang w:val="ky-KG" w:eastAsia="ru-RU"/>
              </w:rPr>
            </w:pPr>
            <w:r w:rsidRPr="005D25BA">
              <w:rPr>
                <w:rFonts w:ascii="Times New Roman" w:eastAsia="Times New Roman" w:hAnsi="Times New Roman" w:cs="Times New Roman"/>
                <w:b/>
                <w:sz w:val="20"/>
                <w:szCs w:val="20"/>
                <w:lang w:val="ky-KG" w:eastAsia="ru-RU"/>
              </w:rPr>
              <w:t>998228,7</w:t>
            </w:r>
          </w:p>
        </w:tc>
        <w:tc>
          <w:tcPr>
            <w:tcW w:w="1532" w:type="dxa"/>
            <w:tcBorders>
              <w:top w:val="nil"/>
              <w:left w:val="nil"/>
              <w:bottom w:val="nil"/>
              <w:right w:val="nil"/>
            </w:tcBorders>
            <w:vAlign w:val="bottom"/>
          </w:tcPr>
          <w:p w14:paraId="54A46367" w14:textId="77777777" w:rsidR="005D25BA" w:rsidRPr="005D25BA" w:rsidRDefault="005D25BA" w:rsidP="005D25BA">
            <w:pPr>
              <w:spacing w:after="0" w:line="240" w:lineRule="auto"/>
              <w:ind w:right="166"/>
              <w:jc w:val="right"/>
              <w:rPr>
                <w:rFonts w:ascii="Times New Roman" w:eastAsia="Times New Roman" w:hAnsi="Times New Roman" w:cs="Times New Roman"/>
                <w:b/>
                <w:sz w:val="20"/>
                <w:szCs w:val="20"/>
                <w:lang w:val="ky-KG" w:eastAsia="ru-RU"/>
              </w:rPr>
            </w:pPr>
            <w:r w:rsidRPr="005D25BA">
              <w:rPr>
                <w:rFonts w:ascii="Times New Roman" w:eastAsia="Times New Roman" w:hAnsi="Times New Roman" w:cs="Times New Roman"/>
                <w:b/>
                <w:sz w:val="20"/>
                <w:szCs w:val="20"/>
                <w:lang w:val="ky-KG" w:eastAsia="ru-RU"/>
              </w:rPr>
              <w:t>562319,7</w:t>
            </w:r>
          </w:p>
        </w:tc>
        <w:tc>
          <w:tcPr>
            <w:tcW w:w="1113" w:type="dxa"/>
            <w:tcBorders>
              <w:top w:val="nil"/>
              <w:left w:val="nil"/>
              <w:bottom w:val="nil"/>
              <w:right w:val="nil"/>
            </w:tcBorders>
            <w:vAlign w:val="bottom"/>
          </w:tcPr>
          <w:p w14:paraId="41865683" w14:textId="77777777" w:rsidR="005D25BA" w:rsidRPr="005D25BA" w:rsidRDefault="005D25BA" w:rsidP="005D25BA">
            <w:pPr>
              <w:tabs>
                <w:tab w:val="center" w:pos="522"/>
                <w:tab w:val="right" w:pos="664"/>
              </w:tabs>
              <w:spacing w:after="0" w:line="240" w:lineRule="auto"/>
              <w:ind w:right="224"/>
              <w:jc w:val="right"/>
              <w:rPr>
                <w:rFonts w:ascii="Times New Roman" w:eastAsia="Times New Roman" w:hAnsi="Times New Roman" w:cs="Times New Roman"/>
                <w:b/>
                <w:sz w:val="20"/>
                <w:szCs w:val="20"/>
                <w:lang w:val="ky-KG" w:eastAsia="ru-RU"/>
              </w:rPr>
            </w:pPr>
            <w:r w:rsidRPr="005D25BA">
              <w:rPr>
                <w:rFonts w:ascii="Times New Roman" w:eastAsia="Times New Roman" w:hAnsi="Times New Roman" w:cs="Times New Roman"/>
                <w:b/>
                <w:sz w:val="20"/>
                <w:szCs w:val="20"/>
                <w:lang w:val="ky-KG" w:eastAsia="ru-RU"/>
              </w:rPr>
              <w:t>105,7</w:t>
            </w:r>
          </w:p>
        </w:tc>
        <w:tc>
          <w:tcPr>
            <w:tcW w:w="1114" w:type="dxa"/>
            <w:tcBorders>
              <w:top w:val="nil"/>
              <w:left w:val="nil"/>
              <w:bottom w:val="nil"/>
              <w:right w:val="nil"/>
            </w:tcBorders>
            <w:vAlign w:val="bottom"/>
          </w:tcPr>
          <w:p w14:paraId="59B1AF3D"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b/>
                <w:sz w:val="20"/>
                <w:szCs w:val="20"/>
                <w:lang w:val="ky-KG" w:eastAsia="ru-RU"/>
              </w:rPr>
            </w:pPr>
            <w:r w:rsidRPr="005D25BA">
              <w:rPr>
                <w:rFonts w:ascii="Times New Roman" w:eastAsia="Times New Roman" w:hAnsi="Times New Roman" w:cs="Times New Roman"/>
                <w:b/>
                <w:sz w:val="20"/>
                <w:szCs w:val="20"/>
                <w:lang w:val="ky-KG" w:eastAsia="ru-RU"/>
              </w:rPr>
              <w:t>108,8</w:t>
            </w:r>
          </w:p>
        </w:tc>
        <w:tc>
          <w:tcPr>
            <w:tcW w:w="1113" w:type="dxa"/>
            <w:tcBorders>
              <w:top w:val="nil"/>
              <w:left w:val="nil"/>
              <w:bottom w:val="nil"/>
              <w:right w:val="nil"/>
            </w:tcBorders>
            <w:vAlign w:val="bottom"/>
          </w:tcPr>
          <w:p w14:paraId="109C9439"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b/>
                <w:sz w:val="20"/>
                <w:szCs w:val="20"/>
                <w:lang w:val="ky-KG" w:eastAsia="ru-RU"/>
              </w:rPr>
            </w:pPr>
            <w:r w:rsidRPr="005D25BA">
              <w:rPr>
                <w:rFonts w:ascii="Times New Roman" w:eastAsia="Times New Roman" w:hAnsi="Times New Roman" w:cs="Times New Roman"/>
                <w:b/>
                <w:sz w:val="20"/>
                <w:szCs w:val="20"/>
                <w:lang w:val="ky-KG" w:eastAsia="ru-RU"/>
              </w:rPr>
              <w:t>100</w:t>
            </w:r>
          </w:p>
        </w:tc>
        <w:tc>
          <w:tcPr>
            <w:tcW w:w="975" w:type="dxa"/>
            <w:tcBorders>
              <w:top w:val="nil"/>
              <w:left w:val="nil"/>
              <w:bottom w:val="nil"/>
              <w:right w:val="nil"/>
            </w:tcBorders>
            <w:vAlign w:val="bottom"/>
          </w:tcPr>
          <w:p w14:paraId="61EF191C"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b/>
                <w:sz w:val="20"/>
                <w:szCs w:val="20"/>
                <w:lang w:val="ky-KG" w:eastAsia="ru-RU"/>
              </w:rPr>
            </w:pPr>
            <w:r w:rsidRPr="005D25BA">
              <w:rPr>
                <w:rFonts w:ascii="Times New Roman" w:eastAsia="Times New Roman" w:hAnsi="Times New Roman" w:cs="Times New Roman"/>
                <w:b/>
                <w:sz w:val="20"/>
                <w:szCs w:val="20"/>
                <w:lang w:val="ky-KG" w:eastAsia="ru-RU"/>
              </w:rPr>
              <w:t>100</w:t>
            </w:r>
          </w:p>
        </w:tc>
      </w:tr>
      <w:tr w:rsidR="005D25BA" w:rsidRPr="005D25BA" w14:paraId="057D56F9" w14:textId="77777777" w:rsidTr="00645740">
        <w:trPr>
          <w:trHeight w:val="115"/>
        </w:trPr>
        <w:tc>
          <w:tcPr>
            <w:tcW w:w="2472" w:type="dxa"/>
            <w:tcBorders>
              <w:top w:val="nil"/>
              <w:left w:val="nil"/>
              <w:bottom w:val="nil"/>
              <w:right w:val="nil"/>
            </w:tcBorders>
            <w:vAlign w:val="bottom"/>
          </w:tcPr>
          <w:p w14:paraId="0B558953" w14:textId="77777777" w:rsidR="005D25BA" w:rsidRPr="005D25BA" w:rsidRDefault="005D25BA" w:rsidP="005D25BA">
            <w:pPr>
              <w:spacing w:after="0" w:line="240" w:lineRule="auto"/>
              <w:rPr>
                <w:rFonts w:ascii="Times New Roman" w:eastAsia="Times New Roman" w:hAnsi="Times New Roman" w:cs="Times New Roman"/>
                <w:b/>
                <w:bCs/>
                <w:sz w:val="20"/>
                <w:szCs w:val="20"/>
                <w:lang w:eastAsia="ru-RU"/>
              </w:rPr>
            </w:pPr>
            <w:r w:rsidRPr="005D25BA">
              <w:rPr>
                <w:rFonts w:ascii="Times New Roman" w:eastAsia="Times New Roman" w:hAnsi="Times New Roman" w:cs="Times New Roman"/>
                <w:bCs/>
                <w:sz w:val="20"/>
                <w:szCs w:val="20"/>
                <w:lang w:eastAsia="ru-RU"/>
              </w:rPr>
              <w:t xml:space="preserve">Баткен </w:t>
            </w:r>
            <w:proofErr w:type="spellStart"/>
            <w:r w:rsidRPr="005D25BA">
              <w:rPr>
                <w:rFonts w:ascii="Times New Roman" w:eastAsia="Times New Roman" w:hAnsi="Times New Roman" w:cs="Times New Roman"/>
                <w:bCs/>
                <w:sz w:val="20"/>
                <w:szCs w:val="20"/>
                <w:lang w:eastAsia="ru-RU"/>
              </w:rPr>
              <w:t>обл</w:t>
            </w:r>
            <w:proofErr w:type="spellEnd"/>
            <w:r w:rsidRPr="005D25BA">
              <w:rPr>
                <w:rFonts w:ascii="Times New Roman" w:eastAsia="Times New Roman" w:hAnsi="Times New Roman" w:cs="Times New Roman"/>
                <w:bCs/>
                <w:sz w:val="20"/>
                <w:szCs w:val="20"/>
                <w:lang w:val="ky-KG" w:eastAsia="ru-RU"/>
              </w:rPr>
              <w:t>усу</w:t>
            </w:r>
          </w:p>
        </w:tc>
        <w:tc>
          <w:tcPr>
            <w:tcW w:w="1530" w:type="dxa"/>
            <w:tcBorders>
              <w:top w:val="nil"/>
              <w:left w:val="nil"/>
              <w:bottom w:val="nil"/>
              <w:right w:val="nil"/>
            </w:tcBorders>
            <w:vAlign w:val="bottom"/>
          </w:tcPr>
          <w:p w14:paraId="6B81DC90" w14:textId="77777777" w:rsidR="005D25BA" w:rsidRPr="005D25BA" w:rsidRDefault="005D25BA" w:rsidP="005D25BA">
            <w:pPr>
              <w:spacing w:after="0" w:line="240" w:lineRule="auto"/>
              <w:ind w:right="166"/>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19260,3</w:t>
            </w:r>
          </w:p>
        </w:tc>
        <w:tc>
          <w:tcPr>
            <w:tcW w:w="1532" w:type="dxa"/>
            <w:tcBorders>
              <w:top w:val="nil"/>
              <w:left w:val="nil"/>
              <w:bottom w:val="nil"/>
              <w:right w:val="nil"/>
            </w:tcBorders>
            <w:vAlign w:val="bottom"/>
          </w:tcPr>
          <w:p w14:paraId="6FF76EFB" w14:textId="77777777" w:rsidR="005D25BA" w:rsidRPr="005D25BA" w:rsidRDefault="005D25BA" w:rsidP="005D25BA">
            <w:pPr>
              <w:spacing w:after="0" w:line="240" w:lineRule="auto"/>
              <w:ind w:right="166"/>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18543,3</w:t>
            </w:r>
          </w:p>
        </w:tc>
        <w:tc>
          <w:tcPr>
            <w:tcW w:w="1113" w:type="dxa"/>
            <w:tcBorders>
              <w:top w:val="nil"/>
              <w:left w:val="nil"/>
              <w:bottom w:val="nil"/>
              <w:right w:val="nil"/>
            </w:tcBorders>
            <w:vAlign w:val="bottom"/>
          </w:tcPr>
          <w:p w14:paraId="026977F7"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104,3</w:t>
            </w:r>
          </w:p>
        </w:tc>
        <w:tc>
          <w:tcPr>
            <w:tcW w:w="1114" w:type="dxa"/>
            <w:tcBorders>
              <w:top w:val="nil"/>
              <w:left w:val="nil"/>
              <w:bottom w:val="nil"/>
              <w:right w:val="nil"/>
            </w:tcBorders>
            <w:vAlign w:val="bottom"/>
          </w:tcPr>
          <w:p w14:paraId="232BFE0C"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103,4</w:t>
            </w:r>
          </w:p>
        </w:tc>
        <w:tc>
          <w:tcPr>
            <w:tcW w:w="1113" w:type="dxa"/>
            <w:tcBorders>
              <w:top w:val="nil"/>
              <w:left w:val="nil"/>
              <w:bottom w:val="nil"/>
              <w:right w:val="nil"/>
            </w:tcBorders>
            <w:vAlign w:val="bottom"/>
          </w:tcPr>
          <w:p w14:paraId="69BDD87E"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2,0</w:t>
            </w:r>
          </w:p>
        </w:tc>
        <w:tc>
          <w:tcPr>
            <w:tcW w:w="975" w:type="dxa"/>
            <w:tcBorders>
              <w:top w:val="nil"/>
              <w:left w:val="nil"/>
              <w:bottom w:val="nil"/>
              <w:right w:val="nil"/>
            </w:tcBorders>
            <w:vAlign w:val="bottom"/>
          </w:tcPr>
          <w:p w14:paraId="33274B37"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3,3</w:t>
            </w:r>
          </w:p>
        </w:tc>
      </w:tr>
      <w:tr w:rsidR="005D25BA" w:rsidRPr="005D25BA" w14:paraId="7E1D08D3" w14:textId="77777777" w:rsidTr="00645740">
        <w:trPr>
          <w:trHeight w:val="115"/>
        </w:trPr>
        <w:tc>
          <w:tcPr>
            <w:tcW w:w="2472" w:type="dxa"/>
            <w:tcBorders>
              <w:top w:val="nil"/>
              <w:left w:val="nil"/>
              <w:bottom w:val="nil"/>
              <w:right w:val="nil"/>
            </w:tcBorders>
            <w:vAlign w:val="bottom"/>
          </w:tcPr>
          <w:p w14:paraId="347E47B4" w14:textId="77777777" w:rsidR="005D25BA" w:rsidRPr="005D25BA" w:rsidRDefault="005D25BA" w:rsidP="005D25BA">
            <w:pPr>
              <w:spacing w:after="0" w:line="240" w:lineRule="auto"/>
              <w:rPr>
                <w:rFonts w:ascii="Times New Roman" w:eastAsia="Times New Roman" w:hAnsi="Times New Roman" w:cs="Times New Roman"/>
                <w:b/>
                <w:bCs/>
                <w:sz w:val="20"/>
                <w:szCs w:val="20"/>
                <w:lang w:eastAsia="ru-RU"/>
              </w:rPr>
            </w:pPr>
            <w:r w:rsidRPr="005D25BA">
              <w:rPr>
                <w:rFonts w:ascii="Times New Roman" w:eastAsia="Times New Roman" w:hAnsi="Times New Roman" w:cs="Times New Roman"/>
                <w:bCs/>
                <w:sz w:val="20"/>
                <w:szCs w:val="20"/>
                <w:lang w:val="ky-KG" w:eastAsia="ru-RU"/>
              </w:rPr>
              <w:t>Ж</w:t>
            </w:r>
            <w:r w:rsidRPr="005D25BA">
              <w:rPr>
                <w:rFonts w:ascii="Times New Roman" w:eastAsia="Times New Roman" w:hAnsi="Times New Roman" w:cs="Times New Roman"/>
                <w:bCs/>
                <w:sz w:val="20"/>
                <w:szCs w:val="20"/>
                <w:lang w:eastAsia="ru-RU"/>
              </w:rPr>
              <w:t xml:space="preserve">алал-Абад </w:t>
            </w:r>
            <w:proofErr w:type="spellStart"/>
            <w:r w:rsidRPr="005D25BA">
              <w:rPr>
                <w:rFonts w:ascii="Times New Roman" w:eastAsia="Times New Roman" w:hAnsi="Times New Roman" w:cs="Times New Roman"/>
                <w:bCs/>
                <w:sz w:val="20"/>
                <w:szCs w:val="20"/>
                <w:lang w:eastAsia="ru-RU"/>
              </w:rPr>
              <w:t>обл</w:t>
            </w:r>
            <w:proofErr w:type="spellEnd"/>
            <w:r w:rsidRPr="005D25BA">
              <w:rPr>
                <w:rFonts w:ascii="Times New Roman" w:eastAsia="Times New Roman" w:hAnsi="Times New Roman" w:cs="Times New Roman"/>
                <w:bCs/>
                <w:sz w:val="20"/>
                <w:szCs w:val="20"/>
                <w:lang w:val="ky-KG" w:eastAsia="ru-RU"/>
              </w:rPr>
              <w:t>усу</w:t>
            </w:r>
          </w:p>
        </w:tc>
        <w:tc>
          <w:tcPr>
            <w:tcW w:w="1530" w:type="dxa"/>
            <w:tcBorders>
              <w:top w:val="nil"/>
              <w:left w:val="nil"/>
              <w:bottom w:val="nil"/>
              <w:right w:val="nil"/>
            </w:tcBorders>
            <w:vAlign w:val="bottom"/>
          </w:tcPr>
          <w:p w14:paraId="6B919589" w14:textId="77777777" w:rsidR="005D25BA" w:rsidRPr="005D25BA" w:rsidRDefault="005D25BA" w:rsidP="005D25BA">
            <w:pPr>
              <w:spacing w:after="0" w:line="240" w:lineRule="auto"/>
              <w:ind w:right="166"/>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66697,4</w:t>
            </w:r>
          </w:p>
        </w:tc>
        <w:tc>
          <w:tcPr>
            <w:tcW w:w="1532" w:type="dxa"/>
            <w:tcBorders>
              <w:top w:val="nil"/>
              <w:left w:val="nil"/>
              <w:bottom w:val="nil"/>
              <w:right w:val="nil"/>
            </w:tcBorders>
            <w:vAlign w:val="bottom"/>
          </w:tcPr>
          <w:p w14:paraId="4B229E1B" w14:textId="77777777" w:rsidR="005D25BA" w:rsidRPr="005D25BA" w:rsidRDefault="005D25BA" w:rsidP="005D25BA">
            <w:pPr>
              <w:spacing w:after="0" w:line="240" w:lineRule="auto"/>
              <w:ind w:right="166"/>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59534,1</w:t>
            </w:r>
          </w:p>
        </w:tc>
        <w:tc>
          <w:tcPr>
            <w:tcW w:w="1113" w:type="dxa"/>
            <w:tcBorders>
              <w:top w:val="nil"/>
              <w:left w:val="nil"/>
              <w:bottom w:val="nil"/>
              <w:right w:val="nil"/>
            </w:tcBorders>
            <w:vAlign w:val="bottom"/>
          </w:tcPr>
          <w:p w14:paraId="0A185D09"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103,4</w:t>
            </w:r>
          </w:p>
        </w:tc>
        <w:tc>
          <w:tcPr>
            <w:tcW w:w="1114" w:type="dxa"/>
            <w:tcBorders>
              <w:top w:val="nil"/>
              <w:left w:val="nil"/>
              <w:bottom w:val="nil"/>
              <w:right w:val="nil"/>
            </w:tcBorders>
            <w:vAlign w:val="bottom"/>
          </w:tcPr>
          <w:p w14:paraId="63B5D2F9"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102,4</w:t>
            </w:r>
          </w:p>
        </w:tc>
        <w:tc>
          <w:tcPr>
            <w:tcW w:w="1113" w:type="dxa"/>
            <w:tcBorders>
              <w:top w:val="nil"/>
              <w:left w:val="nil"/>
              <w:bottom w:val="nil"/>
              <w:right w:val="nil"/>
            </w:tcBorders>
            <w:vAlign w:val="bottom"/>
          </w:tcPr>
          <w:p w14:paraId="516B76D8"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6,8</w:t>
            </w:r>
          </w:p>
        </w:tc>
        <w:tc>
          <w:tcPr>
            <w:tcW w:w="975" w:type="dxa"/>
            <w:tcBorders>
              <w:top w:val="nil"/>
              <w:left w:val="nil"/>
              <w:bottom w:val="nil"/>
              <w:right w:val="nil"/>
            </w:tcBorders>
            <w:vAlign w:val="bottom"/>
          </w:tcPr>
          <w:p w14:paraId="22BB14E3"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10,6</w:t>
            </w:r>
          </w:p>
        </w:tc>
      </w:tr>
      <w:tr w:rsidR="005D25BA" w:rsidRPr="005D25BA" w14:paraId="4D357FFD" w14:textId="77777777" w:rsidTr="00645740">
        <w:trPr>
          <w:trHeight w:val="115"/>
        </w:trPr>
        <w:tc>
          <w:tcPr>
            <w:tcW w:w="2472" w:type="dxa"/>
            <w:tcBorders>
              <w:top w:val="nil"/>
              <w:left w:val="nil"/>
              <w:bottom w:val="nil"/>
              <w:right w:val="nil"/>
            </w:tcBorders>
            <w:vAlign w:val="bottom"/>
          </w:tcPr>
          <w:p w14:paraId="3AE887FB" w14:textId="77777777" w:rsidR="005D25BA" w:rsidRPr="005D25BA" w:rsidRDefault="005D25BA" w:rsidP="005D25BA">
            <w:pPr>
              <w:spacing w:after="0" w:line="240" w:lineRule="auto"/>
              <w:rPr>
                <w:rFonts w:ascii="Times New Roman" w:eastAsia="Times New Roman" w:hAnsi="Times New Roman" w:cs="Times New Roman"/>
                <w:b/>
                <w:bCs/>
                <w:sz w:val="20"/>
                <w:szCs w:val="20"/>
                <w:lang w:eastAsia="ru-RU"/>
              </w:rPr>
            </w:pPr>
            <w:r w:rsidRPr="005D25BA">
              <w:rPr>
                <w:rFonts w:ascii="Times New Roman" w:eastAsia="Times New Roman" w:hAnsi="Times New Roman" w:cs="Times New Roman"/>
                <w:bCs/>
                <w:sz w:val="20"/>
                <w:szCs w:val="20"/>
                <w:lang w:val="ky-KG" w:eastAsia="ru-RU"/>
              </w:rPr>
              <w:t>Ы</w:t>
            </w:r>
            <w:proofErr w:type="spellStart"/>
            <w:r w:rsidRPr="005D25BA">
              <w:rPr>
                <w:rFonts w:ascii="Times New Roman" w:eastAsia="Times New Roman" w:hAnsi="Times New Roman" w:cs="Times New Roman"/>
                <w:bCs/>
                <w:sz w:val="20"/>
                <w:szCs w:val="20"/>
                <w:lang w:eastAsia="ru-RU"/>
              </w:rPr>
              <w:t>сык</w:t>
            </w:r>
            <w:proofErr w:type="spellEnd"/>
            <w:r w:rsidRPr="005D25BA">
              <w:rPr>
                <w:rFonts w:ascii="Times New Roman" w:eastAsia="Times New Roman" w:hAnsi="Times New Roman" w:cs="Times New Roman"/>
                <w:bCs/>
                <w:sz w:val="20"/>
                <w:szCs w:val="20"/>
                <w:lang w:eastAsia="ru-RU"/>
              </w:rPr>
              <w:t>-К</w:t>
            </w:r>
            <w:r w:rsidRPr="005D25BA">
              <w:rPr>
                <w:rFonts w:ascii="Times New Roman" w:eastAsia="Times New Roman" w:hAnsi="Times New Roman" w:cs="Times New Roman"/>
                <w:bCs/>
                <w:sz w:val="20"/>
                <w:szCs w:val="20"/>
                <w:lang w:val="ky-KG" w:eastAsia="ru-RU"/>
              </w:rPr>
              <w:t>ө</w:t>
            </w:r>
            <w:r w:rsidRPr="005D25BA">
              <w:rPr>
                <w:rFonts w:ascii="Times New Roman" w:eastAsia="Times New Roman" w:hAnsi="Times New Roman" w:cs="Times New Roman"/>
                <w:bCs/>
                <w:sz w:val="20"/>
                <w:szCs w:val="20"/>
                <w:lang w:eastAsia="ru-RU"/>
              </w:rPr>
              <w:t xml:space="preserve">л </w:t>
            </w:r>
            <w:proofErr w:type="spellStart"/>
            <w:r w:rsidRPr="005D25BA">
              <w:rPr>
                <w:rFonts w:ascii="Times New Roman" w:eastAsia="Times New Roman" w:hAnsi="Times New Roman" w:cs="Times New Roman"/>
                <w:bCs/>
                <w:sz w:val="20"/>
                <w:szCs w:val="20"/>
                <w:lang w:eastAsia="ru-RU"/>
              </w:rPr>
              <w:t>обл</w:t>
            </w:r>
            <w:proofErr w:type="spellEnd"/>
            <w:r w:rsidRPr="005D25BA">
              <w:rPr>
                <w:rFonts w:ascii="Times New Roman" w:eastAsia="Times New Roman" w:hAnsi="Times New Roman" w:cs="Times New Roman"/>
                <w:bCs/>
                <w:sz w:val="20"/>
                <w:szCs w:val="20"/>
                <w:lang w:val="ky-KG" w:eastAsia="ru-RU"/>
              </w:rPr>
              <w:t>усу</w:t>
            </w:r>
          </w:p>
        </w:tc>
        <w:tc>
          <w:tcPr>
            <w:tcW w:w="1530" w:type="dxa"/>
            <w:tcBorders>
              <w:top w:val="nil"/>
              <w:left w:val="nil"/>
              <w:bottom w:val="nil"/>
              <w:right w:val="nil"/>
            </w:tcBorders>
            <w:vAlign w:val="bottom"/>
          </w:tcPr>
          <w:p w14:paraId="05B56F72" w14:textId="77777777" w:rsidR="005D25BA" w:rsidRPr="005D25BA" w:rsidRDefault="005D25BA" w:rsidP="005D25BA">
            <w:pPr>
              <w:spacing w:after="0" w:line="240" w:lineRule="auto"/>
              <w:ind w:right="166"/>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31370,7</w:t>
            </w:r>
          </w:p>
        </w:tc>
        <w:tc>
          <w:tcPr>
            <w:tcW w:w="1532" w:type="dxa"/>
            <w:tcBorders>
              <w:top w:val="nil"/>
              <w:left w:val="nil"/>
              <w:bottom w:val="nil"/>
              <w:right w:val="nil"/>
            </w:tcBorders>
            <w:vAlign w:val="bottom"/>
          </w:tcPr>
          <w:p w14:paraId="1C8111ED" w14:textId="77777777" w:rsidR="005D25BA" w:rsidRPr="005D25BA" w:rsidRDefault="005D25BA" w:rsidP="005D25BA">
            <w:pPr>
              <w:spacing w:after="0" w:line="240" w:lineRule="auto"/>
              <w:ind w:right="166"/>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26205,8</w:t>
            </w:r>
          </w:p>
        </w:tc>
        <w:tc>
          <w:tcPr>
            <w:tcW w:w="1113" w:type="dxa"/>
            <w:tcBorders>
              <w:top w:val="nil"/>
              <w:left w:val="nil"/>
              <w:bottom w:val="nil"/>
              <w:right w:val="nil"/>
            </w:tcBorders>
            <w:vAlign w:val="bottom"/>
          </w:tcPr>
          <w:p w14:paraId="1E997CB4"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106,8</w:t>
            </w:r>
          </w:p>
        </w:tc>
        <w:tc>
          <w:tcPr>
            <w:tcW w:w="1114" w:type="dxa"/>
            <w:tcBorders>
              <w:top w:val="nil"/>
              <w:left w:val="nil"/>
              <w:bottom w:val="nil"/>
              <w:right w:val="nil"/>
            </w:tcBorders>
            <w:vAlign w:val="bottom"/>
          </w:tcPr>
          <w:p w14:paraId="0151C36F"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107,2</w:t>
            </w:r>
          </w:p>
        </w:tc>
        <w:tc>
          <w:tcPr>
            <w:tcW w:w="1113" w:type="dxa"/>
            <w:tcBorders>
              <w:top w:val="nil"/>
              <w:left w:val="nil"/>
              <w:bottom w:val="nil"/>
              <w:right w:val="nil"/>
            </w:tcBorders>
            <w:vAlign w:val="bottom"/>
          </w:tcPr>
          <w:p w14:paraId="38C33C16"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3,1</w:t>
            </w:r>
          </w:p>
        </w:tc>
        <w:tc>
          <w:tcPr>
            <w:tcW w:w="975" w:type="dxa"/>
            <w:tcBorders>
              <w:top w:val="nil"/>
              <w:left w:val="nil"/>
              <w:bottom w:val="nil"/>
              <w:right w:val="nil"/>
            </w:tcBorders>
            <w:vAlign w:val="bottom"/>
          </w:tcPr>
          <w:p w14:paraId="34E4EBC4"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4,6</w:t>
            </w:r>
          </w:p>
        </w:tc>
      </w:tr>
      <w:tr w:rsidR="005D25BA" w:rsidRPr="005D25BA" w14:paraId="47A5F021" w14:textId="77777777" w:rsidTr="00645740">
        <w:trPr>
          <w:trHeight w:val="115"/>
        </w:trPr>
        <w:tc>
          <w:tcPr>
            <w:tcW w:w="2472" w:type="dxa"/>
            <w:tcBorders>
              <w:top w:val="nil"/>
              <w:left w:val="nil"/>
              <w:bottom w:val="nil"/>
              <w:right w:val="nil"/>
            </w:tcBorders>
            <w:vAlign w:val="bottom"/>
          </w:tcPr>
          <w:p w14:paraId="187BF92F" w14:textId="77777777" w:rsidR="005D25BA" w:rsidRPr="005D25BA" w:rsidRDefault="005D25BA" w:rsidP="005D25BA">
            <w:pPr>
              <w:spacing w:after="0" w:line="240" w:lineRule="auto"/>
              <w:rPr>
                <w:rFonts w:ascii="Times New Roman" w:eastAsia="Times New Roman" w:hAnsi="Times New Roman" w:cs="Times New Roman"/>
                <w:b/>
                <w:bCs/>
                <w:sz w:val="20"/>
                <w:szCs w:val="20"/>
                <w:lang w:eastAsia="ru-RU"/>
              </w:rPr>
            </w:pPr>
            <w:r w:rsidRPr="005D25BA">
              <w:rPr>
                <w:rFonts w:ascii="Times New Roman" w:eastAsia="Times New Roman" w:hAnsi="Times New Roman" w:cs="Times New Roman"/>
                <w:bCs/>
                <w:sz w:val="20"/>
                <w:szCs w:val="20"/>
                <w:lang w:eastAsia="ru-RU"/>
              </w:rPr>
              <w:t xml:space="preserve">Нарын </w:t>
            </w:r>
            <w:proofErr w:type="spellStart"/>
            <w:r w:rsidRPr="005D25BA">
              <w:rPr>
                <w:rFonts w:ascii="Times New Roman" w:eastAsia="Times New Roman" w:hAnsi="Times New Roman" w:cs="Times New Roman"/>
                <w:bCs/>
                <w:sz w:val="20"/>
                <w:szCs w:val="20"/>
                <w:lang w:eastAsia="ru-RU"/>
              </w:rPr>
              <w:t>обл</w:t>
            </w:r>
            <w:proofErr w:type="spellEnd"/>
            <w:r w:rsidRPr="005D25BA">
              <w:rPr>
                <w:rFonts w:ascii="Times New Roman" w:eastAsia="Times New Roman" w:hAnsi="Times New Roman" w:cs="Times New Roman"/>
                <w:bCs/>
                <w:sz w:val="20"/>
                <w:szCs w:val="20"/>
                <w:lang w:val="ky-KG" w:eastAsia="ru-RU"/>
              </w:rPr>
              <w:t>усу</w:t>
            </w:r>
          </w:p>
        </w:tc>
        <w:tc>
          <w:tcPr>
            <w:tcW w:w="1530" w:type="dxa"/>
            <w:tcBorders>
              <w:top w:val="nil"/>
              <w:left w:val="nil"/>
              <w:bottom w:val="nil"/>
              <w:right w:val="nil"/>
            </w:tcBorders>
            <w:vAlign w:val="bottom"/>
          </w:tcPr>
          <w:p w14:paraId="6713459B" w14:textId="77777777" w:rsidR="005D25BA" w:rsidRPr="005D25BA" w:rsidRDefault="005D25BA" w:rsidP="005D25BA">
            <w:pPr>
              <w:spacing w:after="0" w:line="240" w:lineRule="auto"/>
              <w:ind w:right="166"/>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12723,1</w:t>
            </w:r>
          </w:p>
        </w:tc>
        <w:tc>
          <w:tcPr>
            <w:tcW w:w="1532" w:type="dxa"/>
            <w:tcBorders>
              <w:top w:val="nil"/>
              <w:left w:val="nil"/>
              <w:bottom w:val="nil"/>
              <w:right w:val="nil"/>
            </w:tcBorders>
            <w:vAlign w:val="bottom"/>
          </w:tcPr>
          <w:p w14:paraId="69623ABA" w14:textId="77777777" w:rsidR="005D25BA" w:rsidRPr="005D25BA" w:rsidRDefault="005D25BA" w:rsidP="005D25BA">
            <w:pPr>
              <w:spacing w:after="0" w:line="240" w:lineRule="auto"/>
              <w:ind w:right="166"/>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11675,8</w:t>
            </w:r>
          </w:p>
        </w:tc>
        <w:tc>
          <w:tcPr>
            <w:tcW w:w="1113" w:type="dxa"/>
            <w:tcBorders>
              <w:top w:val="nil"/>
              <w:left w:val="nil"/>
              <w:bottom w:val="nil"/>
              <w:right w:val="nil"/>
            </w:tcBorders>
            <w:vAlign w:val="bottom"/>
          </w:tcPr>
          <w:p w14:paraId="7873CF3A"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120,8</w:t>
            </w:r>
          </w:p>
        </w:tc>
        <w:tc>
          <w:tcPr>
            <w:tcW w:w="1114" w:type="dxa"/>
            <w:tcBorders>
              <w:top w:val="nil"/>
              <w:left w:val="nil"/>
              <w:bottom w:val="nil"/>
              <w:right w:val="nil"/>
            </w:tcBorders>
            <w:vAlign w:val="bottom"/>
          </w:tcPr>
          <w:p w14:paraId="0DE1E639"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117,8</w:t>
            </w:r>
          </w:p>
        </w:tc>
        <w:tc>
          <w:tcPr>
            <w:tcW w:w="1113" w:type="dxa"/>
            <w:tcBorders>
              <w:top w:val="nil"/>
              <w:left w:val="nil"/>
              <w:bottom w:val="nil"/>
              <w:right w:val="nil"/>
            </w:tcBorders>
            <w:vAlign w:val="bottom"/>
          </w:tcPr>
          <w:p w14:paraId="2E49DFD1"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1,3</w:t>
            </w:r>
          </w:p>
        </w:tc>
        <w:tc>
          <w:tcPr>
            <w:tcW w:w="975" w:type="dxa"/>
            <w:tcBorders>
              <w:top w:val="nil"/>
              <w:left w:val="nil"/>
              <w:bottom w:val="nil"/>
              <w:right w:val="nil"/>
            </w:tcBorders>
            <w:vAlign w:val="bottom"/>
          </w:tcPr>
          <w:p w14:paraId="631C16DC"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2,1</w:t>
            </w:r>
          </w:p>
        </w:tc>
      </w:tr>
      <w:tr w:rsidR="005D25BA" w:rsidRPr="005D25BA" w14:paraId="592DBEB9" w14:textId="77777777" w:rsidTr="00645740">
        <w:trPr>
          <w:trHeight w:val="115"/>
        </w:trPr>
        <w:tc>
          <w:tcPr>
            <w:tcW w:w="2472" w:type="dxa"/>
            <w:tcBorders>
              <w:top w:val="nil"/>
              <w:left w:val="nil"/>
              <w:bottom w:val="nil"/>
              <w:right w:val="nil"/>
            </w:tcBorders>
            <w:vAlign w:val="bottom"/>
          </w:tcPr>
          <w:p w14:paraId="43FA05A5" w14:textId="77777777" w:rsidR="005D25BA" w:rsidRPr="005D25BA" w:rsidRDefault="005D25BA" w:rsidP="005D25BA">
            <w:pPr>
              <w:spacing w:after="0" w:line="240" w:lineRule="auto"/>
              <w:rPr>
                <w:rFonts w:ascii="Times New Roman" w:eastAsia="Times New Roman" w:hAnsi="Times New Roman" w:cs="Times New Roman"/>
                <w:b/>
                <w:bCs/>
                <w:sz w:val="20"/>
                <w:szCs w:val="20"/>
                <w:lang w:eastAsia="ru-RU"/>
              </w:rPr>
            </w:pPr>
            <w:r w:rsidRPr="005D25BA">
              <w:rPr>
                <w:rFonts w:ascii="Times New Roman" w:eastAsia="Times New Roman" w:hAnsi="Times New Roman" w:cs="Times New Roman"/>
                <w:bCs/>
                <w:sz w:val="20"/>
                <w:szCs w:val="20"/>
                <w:lang w:eastAsia="ru-RU"/>
              </w:rPr>
              <w:t xml:space="preserve">Ош </w:t>
            </w:r>
            <w:proofErr w:type="spellStart"/>
            <w:r w:rsidRPr="005D25BA">
              <w:rPr>
                <w:rFonts w:ascii="Times New Roman" w:eastAsia="Times New Roman" w:hAnsi="Times New Roman" w:cs="Times New Roman"/>
                <w:bCs/>
                <w:sz w:val="20"/>
                <w:szCs w:val="20"/>
                <w:lang w:eastAsia="ru-RU"/>
              </w:rPr>
              <w:t>обл</w:t>
            </w:r>
            <w:proofErr w:type="spellEnd"/>
            <w:r w:rsidRPr="005D25BA">
              <w:rPr>
                <w:rFonts w:ascii="Times New Roman" w:eastAsia="Times New Roman" w:hAnsi="Times New Roman" w:cs="Times New Roman"/>
                <w:bCs/>
                <w:sz w:val="20"/>
                <w:szCs w:val="20"/>
                <w:lang w:val="ky-KG" w:eastAsia="ru-RU"/>
              </w:rPr>
              <w:t>усу</w:t>
            </w:r>
          </w:p>
        </w:tc>
        <w:tc>
          <w:tcPr>
            <w:tcW w:w="1530" w:type="dxa"/>
            <w:tcBorders>
              <w:top w:val="nil"/>
              <w:left w:val="nil"/>
              <w:bottom w:val="nil"/>
              <w:right w:val="nil"/>
            </w:tcBorders>
            <w:vAlign w:val="bottom"/>
          </w:tcPr>
          <w:p w14:paraId="69B754BE" w14:textId="77777777" w:rsidR="005D25BA" w:rsidRPr="005D25BA" w:rsidRDefault="005D25BA" w:rsidP="005D25BA">
            <w:pPr>
              <w:spacing w:after="0" w:line="240" w:lineRule="auto"/>
              <w:ind w:right="166"/>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55466,2</w:t>
            </w:r>
          </w:p>
        </w:tc>
        <w:tc>
          <w:tcPr>
            <w:tcW w:w="1532" w:type="dxa"/>
            <w:tcBorders>
              <w:top w:val="nil"/>
              <w:left w:val="nil"/>
              <w:bottom w:val="nil"/>
              <w:right w:val="nil"/>
            </w:tcBorders>
            <w:vAlign w:val="bottom"/>
          </w:tcPr>
          <w:p w14:paraId="393AFA01" w14:textId="77777777" w:rsidR="005D25BA" w:rsidRPr="005D25BA" w:rsidRDefault="005D25BA" w:rsidP="005D25BA">
            <w:pPr>
              <w:spacing w:after="0" w:line="240" w:lineRule="auto"/>
              <w:ind w:right="166"/>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48242,6</w:t>
            </w:r>
          </w:p>
        </w:tc>
        <w:tc>
          <w:tcPr>
            <w:tcW w:w="1113" w:type="dxa"/>
            <w:tcBorders>
              <w:top w:val="nil"/>
              <w:left w:val="nil"/>
              <w:bottom w:val="nil"/>
              <w:right w:val="nil"/>
            </w:tcBorders>
            <w:vAlign w:val="bottom"/>
          </w:tcPr>
          <w:p w14:paraId="2695D14E"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112,3</w:t>
            </w:r>
          </w:p>
        </w:tc>
        <w:tc>
          <w:tcPr>
            <w:tcW w:w="1114" w:type="dxa"/>
            <w:tcBorders>
              <w:top w:val="nil"/>
              <w:left w:val="nil"/>
              <w:bottom w:val="nil"/>
              <w:right w:val="nil"/>
            </w:tcBorders>
            <w:vAlign w:val="bottom"/>
          </w:tcPr>
          <w:p w14:paraId="5C8B681D"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eastAsia="ru-RU"/>
              </w:rPr>
            </w:pPr>
            <w:r w:rsidRPr="005D25BA">
              <w:rPr>
                <w:rFonts w:ascii="Times New Roman" w:eastAsia="Times New Roman" w:hAnsi="Times New Roman" w:cs="Times New Roman"/>
                <w:sz w:val="20"/>
                <w:szCs w:val="20"/>
                <w:lang w:eastAsia="ru-RU"/>
              </w:rPr>
              <w:t>111,6</w:t>
            </w:r>
          </w:p>
        </w:tc>
        <w:tc>
          <w:tcPr>
            <w:tcW w:w="1113" w:type="dxa"/>
            <w:tcBorders>
              <w:top w:val="nil"/>
              <w:left w:val="nil"/>
              <w:bottom w:val="nil"/>
              <w:right w:val="nil"/>
            </w:tcBorders>
            <w:vAlign w:val="bottom"/>
          </w:tcPr>
          <w:p w14:paraId="6B260503"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5,6</w:t>
            </w:r>
          </w:p>
        </w:tc>
        <w:tc>
          <w:tcPr>
            <w:tcW w:w="975" w:type="dxa"/>
            <w:tcBorders>
              <w:top w:val="nil"/>
              <w:left w:val="nil"/>
              <w:bottom w:val="nil"/>
              <w:right w:val="nil"/>
            </w:tcBorders>
            <w:vAlign w:val="bottom"/>
          </w:tcPr>
          <w:p w14:paraId="2C9B342F"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eastAsia="ru-RU"/>
              </w:rPr>
            </w:pPr>
            <w:r w:rsidRPr="005D25BA">
              <w:rPr>
                <w:rFonts w:ascii="Times New Roman" w:eastAsia="Times New Roman" w:hAnsi="Times New Roman" w:cs="Times New Roman"/>
                <w:sz w:val="20"/>
                <w:szCs w:val="20"/>
                <w:lang w:eastAsia="ru-RU"/>
              </w:rPr>
              <w:t>8,6</w:t>
            </w:r>
          </w:p>
        </w:tc>
      </w:tr>
      <w:tr w:rsidR="005D25BA" w:rsidRPr="005D25BA" w14:paraId="635B7B15" w14:textId="77777777" w:rsidTr="00645740">
        <w:trPr>
          <w:trHeight w:val="115"/>
        </w:trPr>
        <w:tc>
          <w:tcPr>
            <w:tcW w:w="2472" w:type="dxa"/>
            <w:tcBorders>
              <w:top w:val="nil"/>
              <w:left w:val="nil"/>
              <w:bottom w:val="nil"/>
              <w:right w:val="nil"/>
            </w:tcBorders>
            <w:vAlign w:val="bottom"/>
          </w:tcPr>
          <w:p w14:paraId="4AFA9C45" w14:textId="77777777" w:rsidR="005D25BA" w:rsidRPr="005D25BA" w:rsidRDefault="005D25BA" w:rsidP="005D25BA">
            <w:pPr>
              <w:spacing w:after="0" w:line="240" w:lineRule="auto"/>
              <w:rPr>
                <w:rFonts w:ascii="Times New Roman" w:eastAsia="Times New Roman" w:hAnsi="Times New Roman" w:cs="Times New Roman"/>
                <w:b/>
                <w:bCs/>
                <w:sz w:val="20"/>
                <w:szCs w:val="20"/>
                <w:lang w:eastAsia="ru-RU"/>
              </w:rPr>
            </w:pPr>
            <w:r w:rsidRPr="005D25BA">
              <w:rPr>
                <w:rFonts w:ascii="Times New Roman" w:eastAsia="Times New Roman" w:hAnsi="Times New Roman" w:cs="Times New Roman"/>
                <w:bCs/>
                <w:sz w:val="20"/>
                <w:szCs w:val="20"/>
                <w:lang w:eastAsia="ru-RU"/>
              </w:rPr>
              <w:t xml:space="preserve">Талас </w:t>
            </w:r>
            <w:proofErr w:type="spellStart"/>
            <w:r w:rsidRPr="005D25BA">
              <w:rPr>
                <w:rFonts w:ascii="Times New Roman" w:eastAsia="Times New Roman" w:hAnsi="Times New Roman" w:cs="Times New Roman"/>
                <w:bCs/>
                <w:sz w:val="20"/>
                <w:szCs w:val="20"/>
                <w:lang w:eastAsia="ru-RU"/>
              </w:rPr>
              <w:t>обл</w:t>
            </w:r>
            <w:proofErr w:type="spellEnd"/>
            <w:r w:rsidRPr="005D25BA">
              <w:rPr>
                <w:rFonts w:ascii="Times New Roman" w:eastAsia="Times New Roman" w:hAnsi="Times New Roman" w:cs="Times New Roman"/>
                <w:bCs/>
                <w:sz w:val="20"/>
                <w:szCs w:val="20"/>
                <w:lang w:val="ky-KG" w:eastAsia="ru-RU"/>
              </w:rPr>
              <w:t>усу</w:t>
            </w:r>
          </w:p>
        </w:tc>
        <w:tc>
          <w:tcPr>
            <w:tcW w:w="1530" w:type="dxa"/>
            <w:tcBorders>
              <w:top w:val="nil"/>
              <w:left w:val="nil"/>
              <w:bottom w:val="nil"/>
              <w:right w:val="nil"/>
            </w:tcBorders>
            <w:vAlign w:val="bottom"/>
          </w:tcPr>
          <w:p w14:paraId="0B49CD79" w14:textId="77777777" w:rsidR="005D25BA" w:rsidRPr="005D25BA" w:rsidRDefault="005D25BA" w:rsidP="005D25BA">
            <w:pPr>
              <w:spacing w:after="0" w:line="240" w:lineRule="auto"/>
              <w:ind w:right="166"/>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15402,2</w:t>
            </w:r>
          </w:p>
        </w:tc>
        <w:tc>
          <w:tcPr>
            <w:tcW w:w="1532" w:type="dxa"/>
            <w:tcBorders>
              <w:top w:val="nil"/>
              <w:left w:val="nil"/>
              <w:bottom w:val="nil"/>
              <w:right w:val="nil"/>
            </w:tcBorders>
            <w:vAlign w:val="bottom"/>
          </w:tcPr>
          <w:p w14:paraId="295C5C99" w14:textId="77777777" w:rsidR="005D25BA" w:rsidRPr="005D25BA" w:rsidRDefault="005D25BA" w:rsidP="005D25BA">
            <w:pPr>
              <w:spacing w:after="0" w:line="240" w:lineRule="auto"/>
              <w:ind w:right="166"/>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11999,8</w:t>
            </w:r>
          </w:p>
        </w:tc>
        <w:tc>
          <w:tcPr>
            <w:tcW w:w="1113" w:type="dxa"/>
            <w:tcBorders>
              <w:top w:val="nil"/>
              <w:left w:val="nil"/>
              <w:bottom w:val="nil"/>
              <w:right w:val="nil"/>
            </w:tcBorders>
            <w:vAlign w:val="bottom"/>
          </w:tcPr>
          <w:p w14:paraId="5759118D"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100,2</w:t>
            </w:r>
          </w:p>
        </w:tc>
        <w:tc>
          <w:tcPr>
            <w:tcW w:w="1114" w:type="dxa"/>
            <w:tcBorders>
              <w:top w:val="nil"/>
              <w:left w:val="nil"/>
              <w:bottom w:val="nil"/>
              <w:right w:val="nil"/>
            </w:tcBorders>
            <w:vAlign w:val="bottom"/>
          </w:tcPr>
          <w:p w14:paraId="0F03425D"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106,8</w:t>
            </w:r>
          </w:p>
        </w:tc>
        <w:tc>
          <w:tcPr>
            <w:tcW w:w="1113" w:type="dxa"/>
            <w:tcBorders>
              <w:top w:val="nil"/>
              <w:left w:val="nil"/>
              <w:bottom w:val="nil"/>
              <w:right w:val="nil"/>
            </w:tcBorders>
            <w:vAlign w:val="bottom"/>
          </w:tcPr>
          <w:p w14:paraId="0B15B218"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1,3</w:t>
            </w:r>
          </w:p>
        </w:tc>
        <w:tc>
          <w:tcPr>
            <w:tcW w:w="975" w:type="dxa"/>
            <w:tcBorders>
              <w:top w:val="nil"/>
              <w:left w:val="nil"/>
              <w:bottom w:val="nil"/>
              <w:right w:val="nil"/>
            </w:tcBorders>
            <w:vAlign w:val="bottom"/>
          </w:tcPr>
          <w:p w14:paraId="5A5E010F"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2,1</w:t>
            </w:r>
          </w:p>
        </w:tc>
      </w:tr>
      <w:tr w:rsidR="005D25BA" w:rsidRPr="005D25BA" w14:paraId="43520C06" w14:textId="77777777" w:rsidTr="00645740">
        <w:trPr>
          <w:trHeight w:val="115"/>
        </w:trPr>
        <w:tc>
          <w:tcPr>
            <w:tcW w:w="2472" w:type="dxa"/>
            <w:tcBorders>
              <w:top w:val="nil"/>
              <w:left w:val="nil"/>
              <w:bottom w:val="nil"/>
              <w:right w:val="nil"/>
            </w:tcBorders>
            <w:vAlign w:val="bottom"/>
          </w:tcPr>
          <w:p w14:paraId="478DBE47" w14:textId="77777777" w:rsidR="005D25BA" w:rsidRPr="005D25BA" w:rsidRDefault="005D25BA" w:rsidP="005D25BA">
            <w:pPr>
              <w:spacing w:after="0" w:line="240" w:lineRule="auto"/>
              <w:rPr>
                <w:rFonts w:ascii="Times New Roman" w:eastAsia="Times New Roman" w:hAnsi="Times New Roman" w:cs="Times New Roman"/>
                <w:b/>
                <w:bCs/>
                <w:sz w:val="20"/>
                <w:szCs w:val="20"/>
                <w:lang w:eastAsia="ru-RU"/>
              </w:rPr>
            </w:pPr>
            <w:r w:rsidRPr="005D25BA">
              <w:rPr>
                <w:rFonts w:ascii="Times New Roman" w:eastAsia="Times New Roman" w:hAnsi="Times New Roman" w:cs="Times New Roman"/>
                <w:bCs/>
                <w:sz w:val="20"/>
                <w:szCs w:val="20"/>
                <w:lang w:eastAsia="ru-RU"/>
              </w:rPr>
              <w:t>Ч</w:t>
            </w:r>
            <w:r w:rsidRPr="005D25BA">
              <w:rPr>
                <w:rFonts w:ascii="Times New Roman" w:eastAsia="Times New Roman" w:hAnsi="Times New Roman" w:cs="Times New Roman"/>
                <w:bCs/>
                <w:sz w:val="20"/>
                <w:szCs w:val="20"/>
                <w:lang w:val="ky-KG" w:eastAsia="ru-RU"/>
              </w:rPr>
              <w:t>ү</w:t>
            </w:r>
            <w:r w:rsidRPr="005D25BA">
              <w:rPr>
                <w:rFonts w:ascii="Times New Roman" w:eastAsia="Times New Roman" w:hAnsi="Times New Roman" w:cs="Times New Roman"/>
                <w:bCs/>
                <w:sz w:val="20"/>
                <w:szCs w:val="20"/>
                <w:lang w:eastAsia="ru-RU"/>
              </w:rPr>
              <w:t xml:space="preserve">й </w:t>
            </w:r>
            <w:proofErr w:type="spellStart"/>
            <w:r w:rsidRPr="005D25BA">
              <w:rPr>
                <w:rFonts w:ascii="Times New Roman" w:eastAsia="Times New Roman" w:hAnsi="Times New Roman" w:cs="Times New Roman"/>
                <w:bCs/>
                <w:sz w:val="20"/>
                <w:szCs w:val="20"/>
                <w:lang w:eastAsia="ru-RU"/>
              </w:rPr>
              <w:t>обл</w:t>
            </w:r>
            <w:proofErr w:type="spellEnd"/>
            <w:r w:rsidRPr="005D25BA">
              <w:rPr>
                <w:rFonts w:ascii="Times New Roman" w:eastAsia="Times New Roman" w:hAnsi="Times New Roman" w:cs="Times New Roman"/>
                <w:bCs/>
                <w:sz w:val="20"/>
                <w:szCs w:val="20"/>
                <w:lang w:val="ky-KG" w:eastAsia="ru-RU"/>
              </w:rPr>
              <w:t>усу</w:t>
            </w:r>
          </w:p>
        </w:tc>
        <w:tc>
          <w:tcPr>
            <w:tcW w:w="1530" w:type="dxa"/>
            <w:tcBorders>
              <w:top w:val="nil"/>
              <w:left w:val="nil"/>
              <w:bottom w:val="nil"/>
              <w:right w:val="nil"/>
            </w:tcBorders>
            <w:vAlign w:val="bottom"/>
          </w:tcPr>
          <w:p w14:paraId="23C987FB" w14:textId="77777777" w:rsidR="005D25BA" w:rsidRPr="005D25BA" w:rsidRDefault="005D25BA" w:rsidP="005D25BA">
            <w:pPr>
              <w:spacing w:after="0" w:line="240" w:lineRule="auto"/>
              <w:ind w:right="166"/>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113039,7</w:t>
            </w:r>
          </w:p>
        </w:tc>
        <w:tc>
          <w:tcPr>
            <w:tcW w:w="1532" w:type="dxa"/>
            <w:tcBorders>
              <w:top w:val="nil"/>
              <w:left w:val="nil"/>
              <w:bottom w:val="nil"/>
              <w:right w:val="nil"/>
            </w:tcBorders>
            <w:vAlign w:val="bottom"/>
          </w:tcPr>
          <w:p w14:paraId="05726807" w14:textId="77777777" w:rsidR="005D25BA" w:rsidRPr="005D25BA" w:rsidRDefault="005D25BA" w:rsidP="005D25BA">
            <w:pPr>
              <w:spacing w:after="0" w:line="240" w:lineRule="auto"/>
              <w:ind w:right="166"/>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76332,3</w:t>
            </w:r>
          </w:p>
        </w:tc>
        <w:tc>
          <w:tcPr>
            <w:tcW w:w="1113" w:type="dxa"/>
            <w:tcBorders>
              <w:top w:val="nil"/>
              <w:left w:val="nil"/>
              <w:bottom w:val="nil"/>
              <w:right w:val="nil"/>
            </w:tcBorders>
            <w:vAlign w:val="bottom"/>
          </w:tcPr>
          <w:p w14:paraId="110D7EBB"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111,8</w:t>
            </w:r>
          </w:p>
        </w:tc>
        <w:tc>
          <w:tcPr>
            <w:tcW w:w="1114" w:type="dxa"/>
            <w:tcBorders>
              <w:top w:val="nil"/>
              <w:left w:val="nil"/>
              <w:bottom w:val="nil"/>
              <w:right w:val="nil"/>
            </w:tcBorders>
            <w:vAlign w:val="bottom"/>
          </w:tcPr>
          <w:p w14:paraId="4DC38986"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111,4</w:t>
            </w:r>
          </w:p>
        </w:tc>
        <w:tc>
          <w:tcPr>
            <w:tcW w:w="1113" w:type="dxa"/>
            <w:tcBorders>
              <w:top w:val="nil"/>
              <w:left w:val="nil"/>
              <w:bottom w:val="nil"/>
              <w:right w:val="nil"/>
            </w:tcBorders>
            <w:vAlign w:val="bottom"/>
          </w:tcPr>
          <w:p w14:paraId="617FBF5B"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11,3</w:t>
            </w:r>
          </w:p>
        </w:tc>
        <w:tc>
          <w:tcPr>
            <w:tcW w:w="975" w:type="dxa"/>
            <w:tcBorders>
              <w:top w:val="nil"/>
              <w:left w:val="nil"/>
              <w:bottom w:val="nil"/>
              <w:right w:val="nil"/>
            </w:tcBorders>
            <w:vAlign w:val="bottom"/>
          </w:tcPr>
          <w:p w14:paraId="7CDCF28D"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13,6</w:t>
            </w:r>
          </w:p>
        </w:tc>
      </w:tr>
      <w:tr w:rsidR="005D25BA" w:rsidRPr="005D25BA" w14:paraId="3823C748" w14:textId="77777777" w:rsidTr="00645740">
        <w:trPr>
          <w:trHeight w:val="115"/>
        </w:trPr>
        <w:tc>
          <w:tcPr>
            <w:tcW w:w="2472" w:type="dxa"/>
            <w:tcBorders>
              <w:top w:val="nil"/>
              <w:left w:val="nil"/>
              <w:bottom w:val="nil"/>
              <w:right w:val="nil"/>
            </w:tcBorders>
            <w:vAlign w:val="bottom"/>
          </w:tcPr>
          <w:p w14:paraId="3DA4254F" w14:textId="77777777" w:rsidR="005D25BA" w:rsidRPr="005D25BA" w:rsidRDefault="005D25BA" w:rsidP="005D25BA">
            <w:pPr>
              <w:spacing w:after="0" w:line="240" w:lineRule="auto"/>
              <w:rPr>
                <w:rFonts w:ascii="Times New Roman" w:eastAsia="Times New Roman" w:hAnsi="Times New Roman" w:cs="Times New Roman"/>
                <w:b/>
                <w:bCs/>
                <w:sz w:val="20"/>
                <w:szCs w:val="20"/>
                <w:lang w:val="ky-KG" w:eastAsia="ru-RU"/>
              </w:rPr>
            </w:pPr>
            <w:r w:rsidRPr="005D25BA">
              <w:rPr>
                <w:rFonts w:ascii="Times New Roman" w:eastAsia="Times New Roman" w:hAnsi="Times New Roman" w:cs="Times New Roman"/>
                <w:b/>
                <w:bCs/>
                <w:sz w:val="20"/>
                <w:szCs w:val="20"/>
                <w:lang w:eastAsia="ru-RU"/>
              </w:rPr>
              <w:t>Бишкек</w:t>
            </w:r>
            <w:r w:rsidRPr="005D25BA">
              <w:rPr>
                <w:rFonts w:ascii="Times New Roman" w:eastAsia="Times New Roman" w:hAnsi="Times New Roman" w:cs="Times New Roman"/>
                <w:b/>
                <w:bCs/>
                <w:sz w:val="20"/>
                <w:szCs w:val="20"/>
                <w:lang w:val="ky-KG" w:eastAsia="ru-RU"/>
              </w:rPr>
              <w:t xml:space="preserve"> ш.</w:t>
            </w:r>
          </w:p>
        </w:tc>
        <w:tc>
          <w:tcPr>
            <w:tcW w:w="1530" w:type="dxa"/>
            <w:tcBorders>
              <w:top w:val="nil"/>
              <w:left w:val="nil"/>
              <w:bottom w:val="nil"/>
              <w:right w:val="nil"/>
            </w:tcBorders>
            <w:vAlign w:val="bottom"/>
          </w:tcPr>
          <w:p w14:paraId="5D382D73" w14:textId="77777777" w:rsidR="005D25BA" w:rsidRPr="005D25BA" w:rsidRDefault="005D25BA" w:rsidP="005D25BA">
            <w:pPr>
              <w:spacing w:after="0" w:line="240" w:lineRule="auto"/>
              <w:ind w:right="166"/>
              <w:jc w:val="right"/>
              <w:rPr>
                <w:rFonts w:ascii="Times New Roman" w:eastAsia="Times New Roman" w:hAnsi="Times New Roman" w:cs="Times New Roman"/>
                <w:b/>
                <w:sz w:val="20"/>
                <w:szCs w:val="20"/>
                <w:lang w:val="ky-KG" w:eastAsia="ru-RU"/>
              </w:rPr>
            </w:pPr>
            <w:r w:rsidRPr="005D25BA">
              <w:rPr>
                <w:rFonts w:ascii="Times New Roman" w:eastAsia="Times New Roman" w:hAnsi="Times New Roman" w:cs="Times New Roman"/>
                <w:b/>
                <w:sz w:val="20"/>
                <w:szCs w:val="20"/>
                <w:lang w:val="ky-KG" w:eastAsia="ru-RU"/>
              </w:rPr>
              <w:t>609526,1</w:t>
            </w:r>
          </w:p>
        </w:tc>
        <w:tc>
          <w:tcPr>
            <w:tcW w:w="1532" w:type="dxa"/>
            <w:tcBorders>
              <w:top w:val="nil"/>
              <w:left w:val="nil"/>
              <w:bottom w:val="nil"/>
              <w:right w:val="nil"/>
            </w:tcBorders>
            <w:vAlign w:val="bottom"/>
          </w:tcPr>
          <w:p w14:paraId="4F34883E" w14:textId="77777777" w:rsidR="005D25BA" w:rsidRPr="005D25BA" w:rsidRDefault="005D25BA" w:rsidP="005D25BA">
            <w:pPr>
              <w:spacing w:after="0" w:line="240" w:lineRule="auto"/>
              <w:ind w:right="166"/>
              <w:jc w:val="right"/>
              <w:rPr>
                <w:rFonts w:ascii="Times New Roman" w:eastAsia="Times New Roman" w:hAnsi="Times New Roman" w:cs="Times New Roman"/>
                <w:b/>
                <w:sz w:val="20"/>
                <w:szCs w:val="20"/>
                <w:lang w:val="ky-KG" w:eastAsia="ru-RU"/>
              </w:rPr>
            </w:pPr>
            <w:r w:rsidRPr="005D25BA">
              <w:rPr>
                <w:rFonts w:ascii="Times New Roman" w:eastAsia="Times New Roman" w:hAnsi="Times New Roman" w:cs="Times New Roman"/>
                <w:b/>
                <w:sz w:val="20"/>
                <w:szCs w:val="20"/>
                <w:lang w:val="ky-KG" w:eastAsia="ru-RU"/>
              </w:rPr>
              <w:t>257549,3</w:t>
            </w:r>
          </w:p>
        </w:tc>
        <w:tc>
          <w:tcPr>
            <w:tcW w:w="1113" w:type="dxa"/>
            <w:tcBorders>
              <w:top w:val="nil"/>
              <w:left w:val="nil"/>
              <w:bottom w:val="nil"/>
              <w:right w:val="nil"/>
            </w:tcBorders>
            <w:vAlign w:val="bottom"/>
          </w:tcPr>
          <w:p w14:paraId="2D5B88D8"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b/>
                <w:sz w:val="20"/>
                <w:szCs w:val="20"/>
                <w:lang w:val="ky-KG" w:eastAsia="ru-RU"/>
              </w:rPr>
            </w:pPr>
            <w:r w:rsidRPr="005D25BA">
              <w:rPr>
                <w:rFonts w:ascii="Times New Roman" w:eastAsia="Times New Roman" w:hAnsi="Times New Roman" w:cs="Times New Roman"/>
                <w:b/>
                <w:sz w:val="20"/>
                <w:szCs w:val="20"/>
                <w:lang w:eastAsia="ru-RU"/>
              </w:rPr>
              <w:t>104,5</w:t>
            </w:r>
          </w:p>
        </w:tc>
        <w:tc>
          <w:tcPr>
            <w:tcW w:w="1114" w:type="dxa"/>
            <w:tcBorders>
              <w:top w:val="nil"/>
              <w:left w:val="nil"/>
              <w:bottom w:val="nil"/>
              <w:right w:val="nil"/>
            </w:tcBorders>
            <w:vAlign w:val="bottom"/>
          </w:tcPr>
          <w:p w14:paraId="2B9D8389"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b/>
                <w:sz w:val="20"/>
                <w:szCs w:val="20"/>
                <w:lang w:val="ky-KG" w:eastAsia="ru-RU"/>
              </w:rPr>
            </w:pPr>
            <w:r w:rsidRPr="005D25BA">
              <w:rPr>
                <w:rFonts w:ascii="Times New Roman" w:eastAsia="Times New Roman" w:hAnsi="Times New Roman" w:cs="Times New Roman"/>
                <w:b/>
                <w:sz w:val="20"/>
                <w:szCs w:val="20"/>
                <w:lang w:eastAsia="ru-RU"/>
              </w:rPr>
              <w:t>110,6</w:t>
            </w:r>
          </w:p>
        </w:tc>
        <w:tc>
          <w:tcPr>
            <w:tcW w:w="1113" w:type="dxa"/>
            <w:tcBorders>
              <w:top w:val="nil"/>
              <w:left w:val="nil"/>
              <w:bottom w:val="nil"/>
              <w:right w:val="nil"/>
            </w:tcBorders>
            <w:vAlign w:val="bottom"/>
          </w:tcPr>
          <w:p w14:paraId="54CBFA08"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b/>
                <w:sz w:val="20"/>
                <w:szCs w:val="20"/>
                <w:lang w:val="ky-KG" w:eastAsia="ru-RU"/>
              </w:rPr>
            </w:pPr>
            <w:r w:rsidRPr="005D25BA">
              <w:rPr>
                <w:rFonts w:ascii="Times New Roman" w:eastAsia="Times New Roman" w:hAnsi="Times New Roman" w:cs="Times New Roman"/>
                <w:b/>
                <w:sz w:val="20"/>
                <w:szCs w:val="20"/>
                <w:lang w:eastAsia="ru-RU"/>
              </w:rPr>
              <w:t>61,1</w:t>
            </w:r>
          </w:p>
        </w:tc>
        <w:tc>
          <w:tcPr>
            <w:tcW w:w="975" w:type="dxa"/>
            <w:tcBorders>
              <w:top w:val="nil"/>
              <w:left w:val="nil"/>
              <w:bottom w:val="nil"/>
              <w:right w:val="nil"/>
            </w:tcBorders>
            <w:vAlign w:val="bottom"/>
          </w:tcPr>
          <w:p w14:paraId="3043E7E3"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b/>
                <w:sz w:val="20"/>
                <w:szCs w:val="20"/>
                <w:lang w:val="ky-KG" w:eastAsia="ru-RU"/>
              </w:rPr>
            </w:pPr>
            <w:r w:rsidRPr="005D25BA">
              <w:rPr>
                <w:rFonts w:ascii="Times New Roman" w:eastAsia="Times New Roman" w:hAnsi="Times New Roman" w:cs="Times New Roman"/>
                <w:b/>
                <w:sz w:val="20"/>
                <w:szCs w:val="20"/>
                <w:lang w:eastAsia="ru-RU"/>
              </w:rPr>
              <w:t>45,8</w:t>
            </w:r>
          </w:p>
        </w:tc>
      </w:tr>
      <w:tr w:rsidR="005D25BA" w:rsidRPr="005D25BA" w14:paraId="5158C975" w14:textId="77777777" w:rsidTr="00645740">
        <w:trPr>
          <w:trHeight w:val="115"/>
        </w:trPr>
        <w:tc>
          <w:tcPr>
            <w:tcW w:w="2472" w:type="dxa"/>
            <w:tcBorders>
              <w:top w:val="nil"/>
              <w:left w:val="nil"/>
              <w:bottom w:val="nil"/>
              <w:right w:val="nil"/>
            </w:tcBorders>
            <w:vAlign w:val="bottom"/>
          </w:tcPr>
          <w:p w14:paraId="4FA0EA80" w14:textId="77777777" w:rsidR="005D25BA" w:rsidRPr="005D25BA" w:rsidRDefault="005D25BA" w:rsidP="005D25BA">
            <w:pPr>
              <w:spacing w:after="0" w:line="240" w:lineRule="auto"/>
              <w:rPr>
                <w:rFonts w:ascii="Times New Roman" w:eastAsia="Times New Roman" w:hAnsi="Times New Roman" w:cs="Times New Roman"/>
                <w:b/>
                <w:bCs/>
                <w:sz w:val="20"/>
                <w:szCs w:val="20"/>
                <w:lang w:val="ky-KG" w:eastAsia="ru-RU"/>
              </w:rPr>
            </w:pPr>
            <w:r w:rsidRPr="005D25BA">
              <w:rPr>
                <w:rFonts w:ascii="Times New Roman" w:eastAsia="Times New Roman" w:hAnsi="Times New Roman" w:cs="Times New Roman"/>
                <w:bCs/>
                <w:sz w:val="20"/>
                <w:szCs w:val="20"/>
                <w:lang w:eastAsia="ru-RU"/>
              </w:rPr>
              <w:t>Ош</w:t>
            </w:r>
            <w:r w:rsidRPr="005D25BA">
              <w:rPr>
                <w:rFonts w:ascii="Times New Roman" w:eastAsia="Times New Roman" w:hAnsi="Times New Roman" w:cs="Times New Roman"/>
                <w:bCs/>
                <w:sz w:val="20"/>
                <w:szCs w:val="20"/>
                <w:lang w:val="ky-KG" w:eastAsia="ru-RU"/>
              </w:rPr>
              <w:t xml:space="preserve"> ш.</w:t>
            </w:r>
          </w:p>
        </w:tc>
        <w:tc>
          <w:tcPr>
            <w:tcW w:w="1530" w:type="dxa"/>
            <w:tcBorders>
              <w:top w:val="nil"/>
              <w:left w:val="nil"/>
              <w:bottom w:val="nil"/>
              <w:right w:val="nil"/>
            </w:tcBorders>
            <w:vAlign w:val="bottom"/>
          </w:tcPr>
          <w:p w14:paraId="6B510611" w14:textId="77777777" w:rsidR="005D25BA" w:rsidRPr="005D25BA" w:rsidRDefault="005D25BA" w:rsidP="005D25BA">
            <w:pPr>
              <w:spacing w:after="0" w:line="240" w:lineRule="auto"/>
              <w:ind w:right="166"/>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74743,0</w:t>
            </w:r>
          </w:p>
        </w:tc>
        <w:tc>
          <w:tcPr>
            <w:tcW w:w="1532" w:type="dxa"/>
            <w:tcBorders>
              <w:top w:val="nil"/>
              <w:left w:val="nil"/>
              <w:bottom w:val="nil"/>
              <w:right w:val="nil"/>
            </w:tcBorders>
            <w:vAlign w:val="bottom"/>
          </w:tcPr>
          <w:p w14:paraId="1E62A4A7" w14:textId="77777777" w:rsidR="005D25BA" w:rsidRPr="005D25BA" w:rsidRDefault="005D25BA" w:rsidP="005D25BA">
            <w:pPr>
              <w:spacing w:after="0" w:line="240" w:lineRule="auto"/>
              <w:ind w:right="166"/>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52236,7</w:t>
            </w:r>
          </w:p>
        </w:tc>
        <w:tc>
          <w:tcPr>
            <w:tcW w:w="1113" w:type="dxa"/>
            <w:tcBorders>
              <w:top w:val="nil"/>
              <w:left w:val="nil"/>
              <w:bottom w:val="nil"/>
              <w:right w:val="nil"/>
            </w:tcBorders>
            <w:vAlign w:val="bottom"/>
          </w:tcPr>
          <w:p w14:paraId="4953527D"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102,2</w:t>
            </w:r>
          </w:p>
        </w:tc>
        <w:tc>
          <w:tcPr>
            <w:tcW w:w="1114" w:type="dxa"/>
            <w:tcBorders>
              <w:top w:val="nil"/>
              <w:left w:val="nil"/>
              <w:bottom w:val="nil"/>
              <w:right w:val="nil"/>
            </w:tcBorders>
            <w:vAlign w:val="bottom"/>
          </w:tcPr>
          <w:p w14:paraId="1C906B9D"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102,3</w:t>
            </w:r>
          </w:p>
        </w:tc>
        <w:tc>
          <w:tcPr>
            <w:tcW w:w="1113" w:type="dxa"/>
            <w:tcBorders>
              <w:top w:val="nil"/>
              <w:left w:val="nil"/>
              <w:bottom w:val="nil"/>
              <w:right w:val="nil"/>
            </w:tcBorders>
            <w:vAlign w:val="bottom"/>
          </w:tcPr>
          <w:p w14:paraId="6B7D3695"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val="ky-KG" w:eastAsia="ru-RU"/>
              </w:rPr>
            </w:pPr>
            <w:r w:rsidRPr="005D25BA">
              <w:rPr>
                <w:rFonts w:ascii="Times New Roman" w:eastAsia="Times New Roman" w:hAnsi="Times New Roman" w:cs="Times New Roman"/>
                <w:sz w:val="20"/>
                <w:szCs w:val="20"/>
                <w:lang w:val="ky-KG" w:eastAsia="ru-RU"/>
              </w:rPr>
              <w:t>7,5</w:t>
            </w:r>
          </w:p>
        </w:tc>
        <w:tc>
          <w:tcPr>
            <w:tcW w:w="975" w:type="dxa"/>
            <w:tcBorders>
              <w:top w:val="nil"/>
              <w:left w:val="nil"/>
              <w:bottom w:val="nil"/>
              <w:right w:val="nil"/>
            </w:tcBorders>
            <w:vAlign w:val="bottom"/>
          </w:tcPr>
          <w:p w14:paraId="3DA3D615" w14:textId="77777777" w:rsidR="005D25BA" w:rsidRPr="005D25BA" w:rsidRDefault="005D25BA" w:rsidP="005D25BA">
            <w:pPr>
              <w:tabs>
                <w:tab w:val="right" w:pos="664"/>
              </w:tabs>
              <w:spacing w:after="0" w:line="240" w:lineRule="auto"/>
              <w:ind w:right="224"/>
              <w:jc w:val="right"/>
              <w:rPr>
                <w:rFonts w:ascii="Times New Roman" w:eastAsia="Times New Roman" w:hAnsi="Times New Roman" w:cs="Times New Roman"/>
                <w:sz w:val="20"/>
                <w:szCs w:val="20"/>
                <w:lang w:eastAsia="ru-RU"/>
              </w:rPr>
            </w:pPr>
            <w:r w:rsidRPr="005D25BA">
              <w:rPr>
                <w:rFonts w:ascii="Times New Roman" w:eastAsia="Times New Roman" w:hAnsi="Times New Roman" w:cs="Times New Roman"/>
                <w:sz w:val="20"/>
                <w:szCs w:val="20"/>
                <w:lang w:eastAsia="ru-RU"/>
              </w:rPr>
              <w:t>9,3</w:t>
            </w:r>
          </w:p>
        </w:tc>
      </w:tr>
      <w:tr w:rsidR="005D25BA" w:rsidRPr="005D25BA" w14:paraId="177ECC8C" w14:textId="77777777" w:rsidTr="00645740">
        <w:trPr>
          <w:trHeight w:val="115"/>
        </w:trPr>
        <w:tc>
          <w:tcPr>
            <w:tcW w:w="2472" w:type="dxa"/>
            <w:tcBorders>
              <w:top w:val="nil"/>
              <w:left w:val="nil"/>
              <w:bottom w:val="single" w:sz="4" w:space="0" w:color="auto"/>
              <w:right w:val="nil"/>
            </w:tcBorders>
            <w:vAlign w:val="bottom"/>
          </w:tcPr>
          <w:p w14:paraId="56356193" w14:textId="77777777" w:rsidR="005D25BA" w:rsidRPr="005D25BA" w:rsidRDefault="005D25BA" w:rsidP="005D25BA">
            <w:pPr>
              <w:spacing w:after="0" w:line="240" w:lineRule="auto"/>
              <w:rPr>
                <w:rFonts w:ascii="Times New Roman" w:eastAsia="Times New Roman" w:hAnsi="Times New Roman" w:cs="Times New Roman"/>
                <w:bCs/>
                <w:sz w:val="20"/>
                <w:szCs w:val="20"/>
                <w:lang w:eastAsia="ru-RU"/>
              </w:rPr>
            </w:pPr>
          </w:p>
        </w:tc>
        <w:tc>
          <w:tcPr>
            <w:tcW w:w="1530" w:type="dxa"/>
            <w:tcBorders>
              <w:top w:val="nil"/>
              <w:left w:val="nil"/>
              <w:bottom w:val="single" w:sz="4" w:space="0" w:color="auto"/>
              <w:right w:val="nil"/>
            </w:tcBorders>
            <w:vAlign w:val="bottom"/>
          </w:tcPr>
          <w:p w14:paraId="58ED1699" w14:textId="77777777" w:rsidR="005D25BA" w:rsidRPr="005D25BA" w:rsidRDefault="005D25BA" w:rsidP="005D25BA">
            <w:pPr>
              <w:spacing w:after="0" w:line="276" w:lineRule="auto"/>
              <w:ind w:right="166"/>
              <w:jc w:val="right"/>
              <w:rPr>
                <w:rFonts w:ascii="Times New Roman" w:eastAsia="Times New Roman" w:hAnsi="Times New Roman" w:cs="Times New Roman"/>
                <w:sz w:val="20"/>
                <w:szCs w:val="20"/>
                <w:lang w:val="ky-KG" w:eastAsia="ru-RU"/>
              </w:rPr>
            </w:pPr>
          </w:p>
        </w:tc>
        <w:tc>
          <w:tcPr>
            <w:tcW w:w="1532" w:type="dxa"/>
            <w:tcBorders>
              <w:top w:val="nil"/>
              <w:left w:val="nil"/>
              <w:bottom w:val="single" w:sz="4" w:space="0" w:color="auto"/>
              <w:right w:val="nil"/>
            </w:tcBorders>
            <w:vAlign w:val="bottom"/>
          </w:tcPr>
          <w:p w14:paraId="1A88CF64" w14:textId="77777777" w:rsidR="005D25BA" w:rsidRPr="005D25BA" w:rsidRDefault="005D25BA" w:rsidP="005D25BA">
            <w:pPr>
              <w:spacing w:after="0" w:line="276" w:lineRule="auto"/>
              <w:ind w:right="166"/>
              <w:jc w:val="right"/>
              <w:rPr>
                <w:rFonts w:ascii="Times New Roman" w:eastAsia="Times New Roman" w:hAnsi="Times New Roman" w:cs="Times New Roman"/>
                <w:sz w:val="20"/>
                <w:szCs w:val="20"/>
                <w:lang w:val="ky-KG" w:eastAsia="ru-RU"/>
              </w:rPr>
            </w:pPr>
          </w:p>
        </w:tc>
        <w:tc>
          <w:tcPr>
            <w:tcW w:w="1113" w:type="dxa"/>
            <w:tcBorders>
              <w:top w:val="nil"/>
              <w:left w:val="nil"/>
              <w:bottom w:val="single" w:sz="4" w:space="0" w:color="auto"/>
              <w:right w:val="nil"/>
            </w:tcBorders>
            <w:vAlign w:val="bottom"/>
          </w:tcPr>
          <w:p w14:paraId="0D88E0B6" w14:textId="77777777" w:rsidR="005D25BA" w:rsidRPr="005D25BA" w:rsidRDefault="005D25BA" w:rsidP="005D25BA">
            <w:pPr>
              <w:tabs>
                <w:tab w:val="right" w:pos="664"/>
              </w:tabs>
              <w:spacing w:after="0" w:line="276" w:lineRule="auto"/>
              <w:ind w:right="224"/>
              <w:jc w:val="right"/>
              <w:rPr>
                <w:rFonts w:ascii="Times New Roman" w:eastAsia="Times New Roman" w:hAnsi="Times New Roman" w:cs="Times New Roman"/>
                <w:sz w:val="20"/>
                <w:szCs w:val="20"/>
                <w:lang w:val="ky-KG" w:eastAsia="ru-RU"/>
              </w:rPr>
            </w:pPr>
          </w:p>
        </w:tc>
        <w:tc>
          <w:tcPr>
            <w:tcW w:w="1114" w:type="dxa"/>
            <w:tcBorders>
              <w:top w:val="nil"/>
              <w:left w:val="nil"/>
              <w:bottom w:val="single" w:sz="4" w:space="0" w:color="auto"/>
              <w:right w:val="nil"/>
            </w:tcBorders>
            <w:vAlign w:val="bottom"/>
          </w:tcPr>
          <w:p w14:paraId="57214E21" w14:textId="77777777" w:rsidR="005D25BA" w:rsidRPr="005D25BA" w:rsidRDefault="005D25BA" w:rsidP="005D25BA">
            <w:pPr>
              <w:tabs>
                <w:tab w:val="right" w:pos="664"/>
              </w:tabs>
              <w:spacing w:after="0" w:line="276" w:lineRule="auto"/>
              <w:ind w:right="224"/>
              <w:jc w:val="right"/>
              <w:rPr>
                <w:rFonts w:ascii="Times New Roman" w:eastAsia="Times New Roman" w:hAnsi="Times New Roman" w:cs="Times New Roman"/>
                <w:sz w:val="20"/>
                <w:szCs w:val="20"/>
                <w:lang w:val="ky-KG" w:eastAsia="ru-RU"/>
              </w:rPr>
            </w:pPr>
          </w:p>
        </w:tc>
        <w:tc>
          <w:tcPr>
            <w:tcW w:w="1113" w:type="dxa"/>
            <w:tcBorders>
              <w:top w:val="nil"/>
              <w:left w:val="nil"/>
              <w:bottom w:val="single" w:sz="4" w:space="0" w:color="auto"/>
              <w:right w:val="nil"/>
            </w:tcBorders>
            <w:vAlign w:val="bottom"/>
          </w:tcPr>
          <w:p w14:paraId="33BF21AE" w14:textId="77777777" w:rsidR="005D25BA" w:rsidRPr="005D25BA" w:rsidRDefault="005D25BA" w:rsidP="005D25BA">
            <w:pPr>
              <w:tabs>
                <w:tab w:val="right" w:pos="664"/>
              </w:tabs>
              <w:spacing w:after="0" w:line="276" w:lineRule="auto"/>
              <w:ind w:right="224"/>
              <w:jc w:val="right"/>
              <w:rPr>
                <w:rFonts w:ascii="Times New Roman" w:eastAsia="Times New Roman" w:hAnsi="Times New Roman" w:cs="Times New Roman"/>
                <w:sz w:val="20"/>
                <w:szCs w:val="20"/>
                <w:lang w:val="ky-KG" w:eastAsia="ru-RU"/>
              </w:rPr>
            </w:pPr>
          </w:p>
        </w:tc>
        <w:tc>
          <w:tcPr>
            <w:tcW w:w="975" w:type="dxa"/>
            <w:tcBorders>
              <w:top w:val="nil"/>
              <w:left w:val="nil"/>
              <w:bottom w:val="single" w:sz="4" w:space="0" w:color="auto"/>
              <w:right w:val="nil"/>
            </w:tcBorders>
            <w:vAlign w:val="bottom"/>
          </w:tcPr>
          <w:p w14:paraId="467BD3F2" w14:textId="77777777" w:rsidR="005D25BA" w:rsidRPr="005D25BA" w:rsidRDefault="005D25BA" w:rsidP="005D25BA">
            <w:pPr>
              <w:tabs>
                <w:tab w:val="right" w:pos="664"/>
              </w:tabs>
              <w:spacing w:after="0" w:line="276" w:lineRule="auto"/>
              <w:ind w:right="224"/>
              <w:jc w:val="right"/>
              <w:rPr>
                <w:rFonts w:ascii="Times New Roman" w:eastAsia="Times New Roman" w:hAnsi="Times New Roman" w:cs="Times New Roman"/>
                <w:sz w:val="20"/>
                <w:szCs w:val="20"/>
                <w:lang w:val="ky-KG" w:eastAsia="ru-RU"/>
              </w:rPr>
            </w:pPr>
          </w:p>
        </w:tc>
      </w:tr>
    </w:tbl>
    <w:p w14:paraId="4D6B1F64" w14:textId="77777777" w:rsidR="00957070" w:rsidRDefault="00957070" w:rsidP="00957070">
      <w:pPr>
        <w:spacing w:after="0" w:line="240" w:lineRule="auto"/>
        <w:ind w:firstLine="708"/>
        <w:jc w:val="both"/>
        <w:rPr>
          <w:rFonts w:ascii="Times New Roman" w:eastAsia="Times New Roman" w:hAnsi="Times New Roman" w:cs="Times New Roman"/>
          <w:b/>
          <w:sz w:val="24"/>
          <w:szCs w:val="24"/>
          <w:lang w:val="ky-KG" w:eastAsia="ru-RU"/>
        </w:rPr>
      </w:pPr>
    </w:p>
    <w:p w14:paraId="4EB15F39" w14:textId="77777777" w:rsidR="007500C5" w:rsidRDefault="00645740" w:rsidP="00957070">
      <w:pPr>
        <w:spacing w:after="0" w:line="240" w:lineRule="auto"/>
        <w:ind w:firstLine="708"/>
        <w:jc w:val="both"/>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b/>
          <w:sz w:val="24"/>
          <w:szCs w:val="24"/>
          <w:lang w:val="ky-KG" w:eastAsia="ru-RU"/>
        </w:rPr>
        <w:t xml:space="preserve">Керектөө рыногу. </w:t>
      </w:r>
      <w:r w:rsidRPr="00645740">
        <w:rPr>
          <w:rFonts w:ascii="Times New Roman" w:eastAsia="Times New Roman" w:hAnsi="Times New Roman" w:cs="Times New Roman"/>
          <w:sz w:val="24"/>
          <w:szCs w:val="24"/>
          <w:lang w:val="ky-KG" w:eastAsia="ru-RU"/>
        </w:rPr>
        <w:t>2024</w:t>
      </w:r>
      <w:r>
        <w:rPr>
          <w:rFonts w:ascii="Times New Roman" w:eastAsia="Times New Roman" w:hAnsi="Times New Roman" w:cs="Times New Roman"/>
          <w:sz w:val="24"/>
          <w:szCs w:val="24"/>
          <w:lang w:val="ky-KG" w:eastAsia="ru-RU"/>
        </w:rPr>
        <w:t xml:space="preserve">-жылдын </w:t>
      </w:r>
      <w:r w:rsidRPr="00645740">
        <w:rPr>
          <w:rFonts w:ascii="Times New Roman" w:eastAsia="Times New Roman" w:hAnsi="Times New Roman" w:cs="Times New Roman"/>
          <w:sz w:val="24"/>
          <w:szCs w:val="24"/>
          <w:lang w:val="ky-KG" w:eastAsia="ru-RU"/>
        </w:rPr>
        <w:t xml:space="preserve">январь-августунда </w:t>
      </w:r>
      <w:r w:rsidRPr="00645740">
        <w:rPr>
          <w:rFonts w:ascii="Times New Roman" w:eastAsia="Times New Roman" w:hAnsi="Times New Roman" w:cs="Times New Roman"/>
          <w:spacing w:val="-4"/>
          <w:sz w:val="24"/>
          <w:szCs w:val="24"/>
          <w:lang w:val="ky-KG" w:eastAsia="ru-RU"/>
        </w:rPr>
        <w:t xml:space="preserve">дүң </w:t>
      </w:r>
      <w:r w:rsidRPr="00645740">
        <w:rPr>
          <w:rFonts w:ascii="Times New Roman" w:eastAsia="Times New Roman" w:hAnsi="Times New Roman" w:cs="Times New Roman"/>
          <w:sz w:val="24"/>
          <w:szCs w:val="24"/>
          <w:lang w:val="ky-KG" w:eastAsia="ru-RU"/>
        </w:rPr>
        <w:t xml:space="preserve">жана чекене соода; автоунааларды жана мотоциклдерди оңдоонун жүгүртүүсүнүн жалпы көлөмү </w:t>
      </w:r>
      <w:r w:rsidRPr="00645740">
        <w:rPr>
          <w:rFonts w:ascii="Times New Roman" w:eastAsia="Times New Roman" w:hAnsi="Times New Roman" w:cs="Times New Roman"/>
          <w:spacing w:val="-4"/>
          <w:sz w:val="24"/>
          <w:szCs w:val="24"/>
          <w:lang w:val="ky-KG" w:eastAsia="ru-RU"/>
        </w:rPr>
        <w:t xml:space="preserve">Бишкек шаары боюнча  450616,8  </w:t>
      </w:r>
      <w:r>
        <w:rPr>
          <w:rFonts w:ascii="Times New Roman" w:eastAsia="Times New Roman" w:hAnsi="Times New Roman" w:cs="Times New Roman"/>
          <w:sz w:val="24"/>
          <w:szCs w:val="24"/>
          <w:lang w:val="ky-KG" w:eastAsia="ru-RU"/>
        </w:rPr>
        <w:t>млн.</w:t>
      </w:r>
      <w:r w:rsidRPr="00645740">
        <w:rPr>
          <w:rFonts w:ascii="Times New Roman" w:eastAsia="Times New Roman" w:hAnsi="Times New Roman" w:cs="Times New Roman"/>
          <w:sz w:val="24"/>
          <w:szCs w:val="24"/>
          <w:lang w:val="ky-KG" w:eastAsia="ru-RU"/>
        </w:rPr>
        <w:t>сомду түздү жана 2023-ж. январь-августуна  карата 5,3 пайызга көбөйдү.</w:t>
      </w:r>
      <w:r w:rsidRPr="00645740">
        <w:rPr>
          <w:rFonts w:ascii="Times New Roman" w:eastAsia="Times New Roman" w:hAnsi="Times New Roman" w:cs="Times New Roman"/>
          <w:spacing w:val="-4"/>
          <w:sz w:val="24"/>
          <w:szCs w:val="24"/>
          <w:lang w:val="ky-KG" w:eastAsia="ru-RU"/>
        </w:rPr>
        <w:t xml:space="preserve">  </w:t>
      </w:r>
      <w:r w:rsidR="005D72DF">
        <w:rPr>
          <w:rFonts w:ascii="Times New Roman" w:eastAsia="Times New Roman" w:hAnsi="Times New Roman" w:cs="Times New Roman"/>
          <w:sz w:val="24"/>
          <w:szCs w:val="24"/>
          <w:lang w:val="ky-KG" w:eastAsia="ru-RU"/>
        </w:rPr>
        <w:t>М</w:t>
      </w:r>
      <w:r w:rsidRPr="00645740">
        <w:rPr>
          <w:rFonts w:ascii="Times New Roman" w:eastAsia="Times New Roman" w:hAnsi="Times New Roman" w:cs="Times New Roman"/>
          <w:sz w:val="24"/>
          <w:szCs w:val="24"/>
          <w:lang w:val="ky-KG" w:eastAsia="ru-RU"/>
        </w:rPr>
        <w:t xml:space="preserve">отор майын чекене сатуу 13,5 пайызга, автоунаа жана мотоцикл, автоунаалардын тетиктеринин, түйүндөрүнүн жана шаймандарынын соодасы 36,6 пайызга, чекене сооданын, автоунааларды жана мотоциклдерди сатууну кошпогондо 11,9 пайызга  көбөйүшүнүн </w:t>
      </w:r>
    </w:p>
    <w:p w14:paraId="7679E455" w14:textId="32BE6EE7" w:rsidR="00645740" w:rsidRPr="00645740" w:rsidRDefault="00645740" w:rsidP="00957070">
      <w:pPr>
        <w:spacing w:after="0" w:line="240" w:lineRule="auto"/>
        <w:ind w:firstLine="708"/>
        <w:jc w:val="both"/>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4"/>
          <w:szCs w:val="24"/>
          <w:lang w:val="ky-KG" w:eastAsia="ru-RU"/>
        </w:rPr>
        <w:t>эсебинен камсыздалды.</w:t>
      </w:r>
    </w:p>
    <w:p w14:paraId="3D398A0A" w14:textId="77777777" w:rsidR="00645740" w:rsidRPr="00645740" w:rsidRDefault="00645740" w:rsidP="00645740">
      <w:pPr>
        <w:spacing w:after="0" w:line="240" w:lineRule="auto"/>
        <w:rPr>
          <w:rFonts w:ascii="Times New Roman" w:eastAsia="Times New Roman" w:hAnsi="Times New Roman" w:cs="Times New Roman"/>
          <w:b/>
          <w:sz w:val="10"/>
          <w:szCs w:val="10"/>
          <w:lang w:val="ky-KG" w:eastAsia="ru-RU"/>
        </w:rPr>
      </w:pPr>
    </w:p>
    <w:p w14:paraId="63717088" w14:textId="2C2728A4" w:rsidR="00645740" w:rsidRPr="00645740" w:rsidRDefault="00CF2E25" w:rsidP="00645740">
      <w:pPr>
        <w:spacing w:after="0" w:line="240" w:lineRule="auto"/>
        <w:outlineLvl w:val="0"/>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31</w:t>
      </w:r>
      <w:r w:rsidR="00645740" w:rsidRPr="00645740">
        <w:rPr>
          <w:rFonts w:ascii="Times New Roman" w:eastAsia="Times New Roman" w:hAnsi="Times New Roman" w:cs="Times New Roman"/>
          <w:b/>
          <w:sz w:val="24"/>
          <w:szCs w:val="24"/>
          <w:lang w:val="ky-KG" w:eastAsia="ru-RU"/>
        </w:rPr>
        <w:t xml:space="preserve">-таблица: Январь-августтагы  аймактар боюнча дүң жана чекене сооданын; </w:t>
      </w:r>
    </w:p>
    <w:p w14:paraId="11F6F583" w14:textId="77777777" w:rsidR="00645740" w:rsidRPr="00645740" w:rsidRDefault="00645740" w:rsidP="00645740">
      <w:pPr>
        <w:spacing w:after="0" w:line="240" w:lineRule="auto"/>
        <w:outlineLvl w:val="0"/>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w:t>
      </w:r>
      <w:r w:rsidRPr="00645740">
        <w:rPr>
          <w:rFonts w:ascii="Times New Roman" w:eastAsia="Times New Roman" w:hAnsi="Times New Roman" w:cs="Times New Roman"/>
          <w:b/>
          <w:sz w:val="24"/>
          <w:szCs w:val="24"/>
          <w:lang w:val="ky-KG" w:eastAsia="ru-RU"/>
        </w:rPr>
        <w:t>автоунааларды жана мотоциклдерди оңдоонун жүгүртүлүшү</w:t>
      </w:r>
    </w:p>
    <w:p w14:paraId="4A356FD7" w14:textId="77777777" w:rsidR="00645740" w:rsidRPr="00645740" w:rsidRDefault="00645740" w:rsidP="00645740">
      <w:pPr>
        <w:spacing w:after="0" w:line="240" w:lineRule="auto"/>
        <w:rPr>
          <w:rFonts w:ascii="Times New Roman" w:eastAsia="Times New Roman" w:hAnsi="Times New Roman" w:cs="Times New Roman"/>
          <w:b/>
          <w:sz w:val="10"/>
          <w:szCs w:val="10"/>
          <w:lang w:val="ky-KG" w:eastAsia="ru-RU"/>
        </w:rPr>
      </w:pPr>
    </w:p>
    <w:tbl>
      <w:tblPr>
        <w:tblW w:w="9498" w:type="dxa"/>
        <w:tblInd w:w="108" w:type="dxa"/>
        <w:tblLook w:val="01E0" w:firstRow="1" w:lastRow="1" w:firstColumn="1" w:lastColumn="1" w:noHBand="0" w:noVBand="0"/>
      </w:tblPr>
      <w:tblGrid>
        <w:gridCol w:w="3523"/>
        <w:gridCol w:w="1336"/>
        <w:gridCol w:w="1662"/>
        <w:gridCol w:w="1660"/>
        <w:gridCol w:w="1317"/>
      </w:tblGrid>
      <w:tr w:rsidR="00645740" w:rsidRPr="00645740" w14:paraId="442F7073" w14:textId="77777777" w:rsidTr="00645740">
        <w:trPr>
          <w:trHeight w:val="505"/>
          <w:tblHeader/>
        </w:trPr>
        <w:tc>
          <w:tcPr>
            <w:tcW w:w="3523" w:type="dxa"/>
            <w:vMerge w:val="restart"/>
            <w:tcBorders>
              <w:top w:val="single" w:sz="8" w:space="0" w:color="auto"/>
            </w:tcBorders>
          </w:tcPr>
          <w:p w14:paraId="7F106F5B" w14:textId="77777777" w:rsidR="00645740" w:rsidRPr="00645740" w:rsidRDefault="00645740" w:rsidP="00645740">
            <w:pPr>
              <w:tabs>
                <w:tab w:val="left" w:pos="-414"/>
                <w:tab w:val="left" w:pos="294"/>
                <w:tab w:val="left" w:pos="1002"/>
              </w:tabs>
              <w:spacing w:after="0" w:line="264" w:lineRule="auto"/>
              <w:jc w:val="both"/>
              <w:rPr>
                <w:rFonts w:ascii="Times New Roman" w:eastAsia="Times New Roman" w:hAnsi="Times New Roman" w:cs="Times New Roman"/>
                <w:b/>
                <w:spacing w:val="-4"/>
                <w:sz w:val="20"/>
                <w:szCs w:val="20"/>
                <w:u w:val="single"/>
                <w:lang w:val="ky-KG" w:eastAsia="ru-RU"/>
              </w:rPr>
            </w:pPr>
          </w:p>
        </w:tc>
        <w:tc>
          <w:tcPr>
            <w:tcW w:w="2998" w:type="dxa"/>
            <w:gridSpan w:val="2"/>
            <w:tcBorders>
              <w:top w:val="single" w:sz="8" w:space="0" w:color="auto"/>
              <w:bottom w:val="single" w:sz="4" w:space="0" w:color="auto"/>
            </w:tcBorders>
            <w:vAlign w:val="center"/>
          </w:tcPr>
          <w:p w14:paraId="348CF79C" w14:textId="77777777" w:rsidR="00645740" w:rsidRPr="00645740" w:rsidRDefault="00645740" w:rsidP="00645740">
            <w:pPr>
              <w:tabs>
                <w:tab w:val="left" w:pos="-414"/>
                <w:tab w:val="left" w:pos="294"/>
                <w:tab w:val="left" w:pos="1002"/>
              </w:tabs>
              <w:spacing w:after="0" w:line="264" w:lineRule="auto"/>
              <w:jc w:val="center"/>
              <w:rPr>
                <w:rFonts w:ascii="Times New Roman" w:eastAsia="Times New Roman" w:hAnsi="Times New Roman" w:cs="Times New Roman"/>
                <w:b/>
                <w:spacing w:val="-4"/>
                <w:sz w:val="20"/>
                <w:szCs w:val="20"/>
                <w:lang w:eastAsia="ru-RU"/>
              </w:rPr>
            </w:pPr>
            <w:r w:rsidRPr="00645740">
              <w:rPr>
                <w:rFonts w:ascii="Times New Roman" w:eastAsia="Times New Roman" w:hAnsi="Times New Roman" w:cs="Times New Roman"/>
                <w:b/>
                <w:spacing w:val="-4"/>
                <w:sz w:val="20"/>
                <w:szCs w:val="20"/>
                <w:lang w:eastAsia="ru-RU"/>
              </w:rPr>
              <w:t>Млн. сом</w:t>
            </w:r>
          </w:p>
        </w:tc>
        <w:tc>
          <w:tcPr>
            <w:tcW w:w="2977" w:type="dxa"/>
            <w:gridSpan w:val="2"/>
            <w:tcBorders>
              <w:top w:val="single" w:sz="8" w:space="0" w:color="auto"/>
              <w:bottom w:val="single" w:sz="4" w:space="0" w:color="auto"/>
            </w:tcBorders>
          </w:tcPr>
          <w:p w14:paraId="1F03F7C3"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 xml:space="preserve">Мурунку жылдын тиешелүү </w:t>
            </w:r>
          </w:p>
          <w:p w14:paraId="7644B061" w14:textId="77777777" w:rsidR="00645740" w:rsidRPr="00645740" w:rsidRDefault="00645740" w:rsidP="00645740">
            <w:pPr>
              <w:tabs>
                <w:tab w:val="left" w:pos="-414"/>
                <w:tab w:val="left" w:pos="294"/>
                <w:tab w:val="left" w:pos="1002"/>
              </w:tabs>
              <w:spacing w:after="0" w:line="264" w:lineRule="auto"/>
              <w:jc w:val="center"/>
              <w:rPr>
                <w:rFonts w:ascii="Times New Roman" w:eastAsia="Times New Roman" w:hAnsi="Times New Roman" w:cs="Times New Roman"/>
                <w:b/>
                <w:spacing w:val="-4"/>
                <w:sz w:val="20"/>
                <w:szCs w:val="20"/>
                <w:u w:val="single"/>
                <w:lang w:eastAsia="ru-RU"/>
              </w:rPr>
            </w:pPr>
            <w:r w:rsidRPr="00645740">
              <w:rPr>
                <w:rFonts w:ascii="Times New Roman" w:eastAsia="Times New Roman" w:hAnsi="Times New Roman" w:cs="Times New Roman"/>
                <w:b/>
                <w:sz w:val="20"/>
                <w:szCs w:val="20"/>
                <w:lang w:val="ky-KG" w:eastAsia="ru-RU"/>
              </w:rPr>
              <w:t>мезгилине карата пайыз менен</w:t>
            </w:r>
          </w:p>
        </w:tc>
      </w:tr>
      <w:tr w:rsidR="00645740" w:rsidRPr="00645740" w14:paraId="281B850F" w14:textId="77777777" w:rsidTr="00645740">
        <w:trPr>
          <w:trHeight w:val="244"/>
          <w:tblHeader/>
        </w:trPr>
        <w:tc>
          <w:tcPr>
            <w:tcW w:w="3523" w:type="dxa"/>
            <w:vMerge/>
            <w:tcBorders>
              <w:bottom w:val="single" w:sz="8" w:space="0" w:color="auto"/>
            </w:tcBorders>
          </w:tcPr>
          <w:p w14:paraId="6AF9C550" w14:textId="77777777" w:rsidR="00645740" w:rsidRPr="00645740" w:rsidRDefault="00645740" w:rsidP="00645740">
            <w:pPr>
              <w:tabs>
                <w:tab w:val="left" w:pos="-414"/>
                <w:tab w:val="left" w:pos="294"/>
                <w:tab w:val="left" w:pos="1002"/>
              </w:tabs>
              <w:spacing w:after="0" w:line="264" w:lineRule="auto"/>
              <w:jc w:val="both"/>
              <w:rPr>
                <w:rFonts w:ascii="Times New Roman" w:eastAsia="Times New Roman" w:hAnsi="Times New Roman" w:cs="Times New Roman"/>
                <w:b/>
                <w:spacing w:val="-4"/>
                <w:sz w:val="20"/>
                <w:szCs w:val="20"/>
                <w:lang w:eastAsia="ru-RU"/>
              </w:rPr>
            </w:pPr>
          </w:p>
        </w:tc>
        <w:tc>
          <w:tcPr>
            <w:tcW w:w="1336" w:type="dxa"/>
            <w:tcBorders>
              <w:top w:val="single" w:sz="4" w:space="0" w:color="auto"/>
              <w:bottom w:val="single" w:sz="8" w:space="0" w:color="auto"/>
            </w:tcBorders>
          </w:tcPr>
          <w:p w14:paraId="0B139097" w14:textId="77777777" w:rsidR="00645740" w:rsidRPr="00645740" w:rsidRDefault="00645740" w:rsidP="00645740">
            <w:pPr>
              <w:spacing w:after="0" w:line="240" w:lineRule="auto"/>
              <w:ind w:right="-142"/>
              <w:jc w:val="center"/>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 xml:space="preserve">  2023</w:t>
            </w:r>
          </w:p>
        </w:tc>
        <w:tc>
          <w:tcPr>
            <w:tcW w:w="1662" w:type="dxa"/>
            <w:tcBorders>
              <w:top w:val="single" w:sz="4" w:space="0" w:color="auto"/>
              <w:bottom w:val="single" w:sz="8" w:space="0" w:color="auto"/>
            </w:tcBorders>
          </w:tcPr>
          <w:p w14:paraId="089EB485" w14:textId="77777777" w:rsidR="00645740" w:rsidRPr="00645740" w:rsidRDefault="00645740" w:rsidP="00645740">
            <w:pPr>
              <w:spacing w:after="0" w:line="240" w:lineRule="auto"/>
              <w:ind w:right="-142"/>
              <w:jc w:val="center"/>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 xml:space="preserve"> 2024</w:t>
            </w:r>
          </w:p>
        </w:tc>
        <w:tc>
          <w:tcPr>
            <w:tcW w:w="1660" w:type="dxa"/>
            <w:tcBorders>
              <w:top w:val="single" w:sz="4" w:space="0" w:color="auto"/>
              <w:bottom w:val="single" w:sz="8" w:space="0" w:color="auto"/>
            </w:tcBorders>
          </w:tcPr>
          <w:p w14:paraId="4B80069E" w14:textId="77777777" w:rsidR="00645740" w:rsidRPr="00645740" w:rsidRDefault="00645740" w:rsidP="00645740">
            <w:pPr>
              <w:spacing w:after="0" w:line="240" w:lineRule="auto"/>
              <w:ind w:right="-142"/>
              <w:jc w:val="center"/>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2023</w:t>
            </w:r>
          </w:p>
        </w:tc>
        <w:tc>
          <w:tcPr>
            <w:tcW w:w="1317" w:type="dxa"/>
            <w:tcBorders>
              <w:top w:val="single" w:sz="4" w:space="0" w:color="auto"/>
              <w:bottom w:val="single" w:sz="8" w:space="0" w:color="auto"/>
            </w:tcBorders>
            <w:vAlign w:val="center"/>
          </w:tcPr>
          <w:p w14:paraId="098AAD00" w14:textId="77777777" w:rsidR="00645740" w:rsidRPr="00645740" w:rsidRDefault="00645740" w:rsidP="00645740">
            <w:pPr>
              <w:tabs>
                <w:tab w:val="left" w:pos="888"/>
              </w:tabs>
              <w:spacing w:after="0" w:line="240" w:lineRule="auto"/>
              <w:ind w:right="-142"/>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 xml:space="preserve">      2024</w:t>
            </w:r>
          </w:p>
        </w:tc>
      </w:tr>
      <w:tr w:rsidR="00645740" w:rsidRPr="00645740" w14:paraId="130290DF" w14:textId="77777777" w:rsidTr="00645740">
        <w:trPr>
          <w:trHeight w:hRule="exact" w:val="289"/>
        </w:trPr>
        <w:tc>
          <w:tcPr>
            <w:tcW w:w="3523" w:type="dxa"/>
            <w:vAlign w:val="bottom"/>
          </w:tcPr>
          <w:p w14:paraId="42CC62CC" w14:textId="77777777" w:rsidR="00645740" w:rsidRPr="00645740" w:rsidRDefault="00645740" w:rsidP="00645740">
            <w:pPr>
              <w:spacing w:after="0" w:line="264" w:lineRule="auto"/>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eastAsia="ru-RU"/>
              </w:rPr>
              <w:t>Бишкек</w:t>
            </w:r>
            <w:r w:rsidRPr="00645740">
              <w:rPr>
                <w:rFonts w:ascii="Times New Roman" w:eastAsia="Times New Roman" w:hAnsi="Times New Roman" w:cs="Times New Roman"/>
                <w:b/>
                <w:sz w:val="20"/>
                <w:szCs w:val="20"/>
                <w:lang w:val="ky-KG" w:eastAsia="ru-RU"/>
              </w:rPr>
              <w:t xml:space="preserve"> ш.</w:t>
            </w:r>
            <w:r w:rsidRPr="00645740">
              <w:rPr>
                <w:rFonts w:ascii="Times New Roman" w:eastAsia="Times New Roman" w:hAnsi="Times New Roman" w:cs="Times New Roman"/>
                <w:b/>
                <w:sz w:val="20"/>
                <w:szCs w:val="20"/>
                <w:lang w:eastAsia="ru-RU"/>
              </w:rPr>
              <w:t xml:space="preserve"> </w:t>
            </w:r>
          </w:p>
        </w:tc>
        <w:tc>
          <w:tcPr>
            <w:tcW w:w="1336" w:type="dxa"/>
            <w:vAlign w:val="bottom"/>
          </w:tcPr>
          <w:p w14:paraId="35F6F77D" w14:textId="77777777" w:rsidR="00645740" w:rsidRPr="00645740" w:rsidRDefault="00645740" w:rsidP="00645740">
            <w:pPr>
              <w:spacing w:after="0" w:line="240" w:lineRule="auto"/>
              <w:ind w:right="73"/>
              <w:jc w:val="right"/>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val="ky-KG" w:eastAsia="ru-RU"/>
              </w:rPr>
              <w:t>411865,6</w:t>
            </w:r>
          </w:p>
        </w:tc>
        <w:tc>
          <w:tcPr>
            <w:tcW w:w="1662" w:type="dxa"/>
            <w:vAlign w:val="bottom"/>
          </w:tcPr>
          <w:p w14:paraId="5E8145E8" w14:textId="77777777" w:rsidR="00645740" w:rsidRPr="00645740" w:rsidRDefault="00645740" w:rsidP="00645740">
            <w:pPr>
              <w:spacing w:after="0" w:line="240" w:lineRule="auto"/>
              <w:ind w:right="130"/>
              <w:jc w:val="right"/>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val="ky-KG" w:eastAsia="ru-RU"/>
              </w:rPr>
              <w:t>450616,8</w:t>
            </w:r>
          </w:p>
        </w:tc>
        <w:tc>
          <w:tcPr>
            <w:tcW w:w="1660" w:type="dxa"/>
            <w:vAlign w:val="bottom"/>
          </w:tcPr>
          <w:p w14:paraId="2063CAC5" w14:textId="77777777" w:rsidR="00645740" w:rsidRPr="00645740" w:rsidRDefault="00645740" w:rsidP="00645740">
            <w:pPr>
              <w:spacing w:after="0" w:line="240" w:lineRule="auto"/>
              <w:ind w:right="397"/>
              <w:jc w:val="right"/>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 xml:space="preserve">          118,7</w:t>
            </w:r>
          </w:p>
        </w:tc>
        <w:tc>
          <w:tcPr>
            <w:tcW w:w="1317" w:type="dxa"/>
            <w:vAlign w:val="center"/>
          </w:tcPr>
          <w:p w14:paraId="2F66BA37" w14:textId="77777777" w:rsidR="00645740" w:rsidRPr="00645740" w:rsidRDefault="00645740" w:rsidP="00645740">
            <w:pPr>
              <w:tabs>
                <w:tab w:val="left" w:pos="888"/>
              </w:tabs>
              <w:spacing w:after="0" w:line="240" w:lineRule="auto"/>
              <w:ind w:right="34"/>
              <w:jc w:val="center"/>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105,3</w:t>
            </w:r>
          </w:p>
        </w:tc>
      </w:tr>
      <w:tr w:rsidR="00645740" w:rsidRPr="00645740" w14:paraId="292C4A65" w14:textId="77777777" w:rsidTr="00645740">
        <w:trPr>
          <w:trHeight w:hRule="exact" w:val="289"/>
        </w:trPr>
        <w:tc>
          <w:tcPr>
            <w:tcW w:w="3523" w:type="dxa"/>
            <w:vAlign w:val="bottom"/>
          </w:tcPr>
          <w:p w14:paraId="647C7A06" w14:textId="77777777" w:rsidR="00645740" w:rsidRPr="00645740" w:rsidRDefault="00645740" w:rsidP="00645740">
            <w:pPr>
              <w:spacing w:after="0" w:line="264"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eastAsia="ru-RU"/>
              </w:rPr>
              <w:t>Ленин</w:t>
            </w:r>
          </w:p>
        </w:tc>
        <w:tc>
          <w:tcPr>
            <w:tcW w:w="1336" w:type="dxa"/>
            <w:vAlign w:val="bottom"/>
          </w:tcPr>
          <w:p w14:paraId="16622F2B" w14:textId="77777777" w:rsidR="00645740" w:rsidRPr="00645740" w:rsidRDefault="00645740" w:rsidP="00645740">
            <w:pPr>
              <w:spacing w:after="0" w:line="240" w:lineRule="auto"/>
              <w:ind w:right="73"/>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129881,7</w:t>
            </w:r>
          </w:p>
        </w:tc>
        <w:tc>
          <w:tcPr>
            <w:tcW w:w="1662" w:type="dxa"/>
            <w:vAlign w:val="bottom"/>
          </w:tcPr>
          <w:p w14:paraId="4FB8492E" w14:textId="77777777" w:rsidR="00645740" w:rsidRPr="00645740" w:rsidRDefault="00645740" w:rsidP="00645740">
            <w:pPr>
              <w:spacing w:after="0" w:line="240" w:lineRule="auto"/>
              <w:ind w:right="130"/>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142141,4</w:t>
            </w:r>
          </w:p>
        </w:tc>
        <w:tc>
          <w:tcPr>
            <w:tcW w:w="1660" w:type="dxa"/>
            <w:vAlign w:val="bottom"/>
          </w:tcPr>
          <w:p w14:paraId="6BDC4B44" w14:textId="77777777" w:rsidR="00645740" w:rsidRPr="00645740" w:rsidRDefault="00645740" w:rsidP="00645740">
            <w:pPr>
              <w:spacing w:after="0" w:line="240" w:lineRule="auto"/>
              <w:ind w:right="397"/>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 xml:space="preserve">         122,6</w:t>
            </w:r>
          </w:p>
        </w:tc>
        <w:tc>
          <w:tcPr>
            <w:tcW w:w="1317" w:type="dxa"/>
            <w:vAlign w:val="center"/>
          </w:tcPr>
          <w:p w14:paraId="7D405C92" w14:textId="77777777" w:rsidR="00645740" w:rsidRPr="00645740" w:rsidRDefault="00645740" w:rsidP="00645740">
            <w:pPr>
              <w:tabs>
                <w:tab w:val="left" w:pos="888"/>
              </w:tabs>
              <w:spacing w:after="0" w:line="240" w:lineRule="auto"/>
              <w:ind w:right="34"/>
              <w:jc w:val="center"/>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w:t>
            </w:r>
            <w:r w:rsidRPr="00645740">
              <w:rPr>
                <w:rFonts w:ascii="Times New Roman" w:eastAsia="Times New Roman" w:hAnsi="Times New Roman" w:cs="Times New Roman"/>
                <w:bCs/>
                <w:sz w:val="20"/>
                <w:szCs w:val="20"/>
                <w:lang w:val="ky-KG" w:eastAsia="ru-RU"/>
              </w:rPr>
              <w:t>05,3</w:t>
            </w:r>
          </w:p>
        </w:tc>
      </w:tr>
      <w:tr w:rsidR="00645740" w:rsidRPr="00645740" w14:paraId="3C70B056" w14:textId="77777777" w:rsidTr="00645740">
        <w:trPr>
          <w:trHeight w:hRule="exact" w:val="289"/>
        </w:trPr>
        <w:tc>
          <w:tcPr>
            <w:tcW w:w="3523" w:type="dxa"/>
            <w:vAlign w:val="bottom"/>
          </w:tcPr>
          <w:p w14:paraId="232EDA30" w14:textId="77777777" w:rsidR="00645740" w:rsidRPr="00645740" w:rsidRDefault="00645740" w:rsidP="00645740">
            <w:pPr>
              <w:spacing w:after="0" w:line="264"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eastAsia="ru-RU"/>
              </w:rPr>
              <w:t>Октябрь</w:t>
            </w:r>
            <w:r w:rsidRPr="00645740">
              <w:rPr>
                <w:rFonts w:ascii="Times New Roman" w:eastAsia="Times New Roman" w:hAnsi="Times New Roman" w:cs="Times New Roman"/>
                <w:sz w:val="20"/>
                <w:szCs w:val="20"/>
                <w:lang w:val="ky-KG" w:eastAsia="ru-RU"/>
              </w:rPr>
              <w:t xml:space="preserve"> </w:t>
            </w:r>
          </w:p>
        </w:tc>
        <w:tc>
          <w:tcPr>
            <w:tcW w:w="1336" w:type="dxa"/>
            <w:vAlign w:val="bottom"/>
          </w:tcPr>
          <w:p w14:paraId="57752094" w14:textId="77777777" w:rsidR="00645740" w:rsidRPr="00645740" w:rsidRDefault="00645740" w:rsidP="00645740">
            <w:pPr>
              <w:spacing w:after="0" w:line="240" w:lineRule="auto"/>
              <w:ind w:right="73"/>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91675,4</w:t>
            </w:r>
          </w:p>
        </w:tc>
        <w:tc>
          <w:tcPr>
            <w:tcW w:w="1662" w:type="dxa"/>
            <w:vAlign w:val="bottom"/>
          </w:tcPr>
          <w:p w14:paraId="436FAFFF" w14:textId="77777777" w:rsidR="00645740" w:rsidRPr="00645740" w:rsidRDefault="00645740" w:rsidP="00645740">
            <w:pPr>
              <w:spacing w:after="0" w:line="240" w:lineRule="auto"/>
              <w:ind w:right="130"/>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99686,6</w:t>
            </w:r>
          </w:p>
        </w:tc>
        <w:tc>
          <w:tcPr>
            <w:tcW w:w="1660" w:type="dxa"/>
            <w:vAlign w:val="bottom"/>
          </w:tcPr>
          <w:p w14:paraId="2EBFA87F" w14:textId="77777777" w:rsidR="00645740" w:rsidRPr="00645740" w:rsidRDefault="00645740" w:rsidP="00645740">
            <w:pPr>
              <w:spacing w:after="0" w:line="240" w:lineRule="auto"/>
              <w:ind w:right="397"/>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w:t>
            </w:r>
            <w:r w:rsidRPr="00645740">
              <w:rPr>
                <w:rFonts w:ascii="Times New Roman" w:eastAsia="Times New Roman" w:hAnsi="Times New Roman" w:cs="Times New Roman"/>
                <w:bCs/>
                <w:sz w:val="20"/>
                <w:szCs w:val="20"/>
                <w:lang w:val="ky-KG" w:eastAsia="ru-RU"/>
              </w:rPr>
              <w:t>24,7</w:t>
            </w:r>
          </w:p>
        </w:tc>
        <w:tc>
          <w:tcPr>
            <w:tcW w:w="1317" w:type="dxa"/>
            <w:vAlign w:val="center"/>
          </w:tcPr>
          <w:p w14:paraId="09AFE855" w14:textId="77777777" w:rsidR="00645740" w:rsidRPr="00645740" w:rsidRDefault="00645740" w:rsidP="00645740">
            <w:pPr>
              <w:tabs>
                <w:tab w:val="left" w:pos="888"/>
              </w:tabs>
              <w:spacing w:after="0" w:line="240" w:lineRule="auto"/>
              <w:ind w:right="34"/>
              <w:jc w:val="center"/>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104,8</w:t>
            </w:r>
          </w:p>
        </w:tc>
      </w:tr>
      <w:tr w:rsidR="00645740" w:rsidRPr="00645740" w14:paraId="0239A89C" w14:textId="77777777" w:rsidTr="00645740">
        <w:trPr>
          <w:trHeight w:hRule="exact" w:val="289"/>
        </w:trPr>
        <w:tc>
          <w:tcPr>
            <w:tcW w:w="3523" w:type="dxa"/>
            <w:vAlign w:val="bottom"/>
          </w:tcPr>
          <w:p w14:paraId="4A29BA91" w14:textId="77777777" w:rsidR="00645740" w:rsidRPr="00645740" w:rsidRDefault="00645740" w:rsidP="00645740">
            <w:pPr>
              <w:spacing w:after="0" w:line="264"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Биринчи М</w:t>
            </w:r>
            <w:r w:rsidRPr="00645740">
              <w:rPr>
                <w:rFonts w:ascii="Times New Roman" w:eastAsia="Times New Roman" w:hAnsi="Times New Roman" w:cs="Times New Roman"/>
                <w:sz w:val="20"/>
                <w:szCs w:val="20"/>
                <w:lang w:eastAsia="ru-RU"/>
              </w:rPr>
              <w:t>ай</w:t>
            </w:r>
          </w:p>
        </w:tc>
        <w:tc>
          <w:tcPr>
            <w:tcW w:w="1336" w:type="dxa"/>
            <w:vAlign w:val="bottom"/>
          </w:tcPr>
          <w:p w14:paraId="3DE73906" w14:textId="77777777" w:rsidR="00645740" w:rsidRPr="00645740" w:rsidRDefault="00645740" w:rsidP="00645740">
            <w:pPr>
              <w:spacing w:after="0" w:line="240" w:lineRule="auto"/>
              <w:ind w:right="73"/>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91260,5</w:t>
            </w:r>
          </w:p>
        </w:tc>
        <w:tc>
          <w:tcPr>
            <w:tcW w:w="1662" w:type="dxa"/>
            <w:vAlign w:val="bottom"/>
          </w:tcPr>
          <w:p w14:paraId="6A8367AE" w14:textId="77777777" w:rsidR="00645740" w:rsidRPr="00645740" w:rsidRDefault="00645740" w:rsidP="00645740">
            <w:pPr>
              <w:spacing w:after="0" w:line="240" w:lineRule="auto"/>
              <w:ind w:right="130"/>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98462,2</w:t>
            </w:r>
          </w:p>
        </w:tc>
        <w:tc>
          <w:tcPr>
            <w:tcW w:w="1660" w:type="dxa"/>
            <w:vAlign w:val="bottom"/>
          </w:tcPr>
          <w:p w14:paraId="4E2D6982" w14:textId="77777777" w:rsidR="00645740" w:rsidRPr="00645740" w:rsidRDefault="00645740" w:rsidP="00645740">
            <w:pPr>
              <w:spacing w:after="0" w:line="240" w:lineRule="auto"/>
              <w:ind w:right="397"/>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w:t>
            </w:r>
            <w:r w:rsidRPr="00645740">
              <w:rPr>
                <w:rFonts w:ascii="Times New Roman" w:eastAsia="Times New Roman" w:hAnsi="Times New Roman" w:cs="Times New Roman"/>
                <w:bCs/>
                <w:sz w:val="20"/>
                <w:szCs w:val="20"/>
                <w:lang w:val="ky-KG" w:eastAsia="ru-RU"/>
              </w:rPr>
              <w:t>16,2</w:t>
            </w:r>
          </w:p>
        </w:tc>
        <w:tc>
          <w:tcPr>
            <w:tcW w:w="1317" w:type="dxa"/>
            <w:vAlign w:val="center"/>
          </w:tcPr>
          <w:p w14:paraId="3F357E43" w14:textId="77777777" w:rsidR="00645740" w:rsidRPr="00645740" w:rsidRDefault="00645740" w:rsidP="00645740">
            <w:pPr>
              <w:tabs>
                <w:tab w:val="left" w:pos="888"/>
              </w:tabs>
              <w:spacing w:after="0" w:line="240" w:lineRule="auto"/>
              <w:ind w:right="34"/>
              <w:jc w:val="center"/>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103,7</w:t>
            </w:r>
          </w:p>
        </w:tc>
      </w:tr>
      <w:tr w:rsidR="00645740" w:rsidRPr="00645740" w14:paraId="1D032BD7" w14:textId="77777777" w:rsidTr="00645740">
        <w:trPr>
          <w:trHeight w:hRule="exact" w:val="289"/>
        </w:trPr>
        <w:tc>
          <w:tcPr>
            <w:tcW w:w="3523" w:type="dxa"/>
            <w:tcBorders>
              <w:bottom w:val="single" w:sz="8" w:space="0" w:color="auto"/>
            </w:tcBorders>
            <w:vAlign w:val="bottom"/>
          </w:tcPr>
          <w:p w14:paraId="79061B18" w14:textId="77777777" w:rsidR="00645740" w:rsidRPr="00645740" w:rsidRDefault="00645740" w:rsidP="00645740">
            <w:pPr>
              <w:spacing w:after="0" w:line="264"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eastAsia="ru-RU"/>
              </w:rPr>
              <w:t>Свердлов</w:t>
            </w:r>
          </w:p>
        </w:tc>
        <w:tc>
          <w:tcPr>
            <w:tcW w:w="1336" w:type="dxa"/>
            <w:tcBorders>
              <w:bottom w:val="single" w:sz="8" w:space="0" w:color="auto"/>
            </w:tcBorders>
            <w:vAlign w:val="bottom"/>
          </w:tcPr>
          <w:p w14:paraId="7A4A7149" w14:textId="77777777" w:rsidR="00645740" w:rsidRPr="00645740" w:rsidRDefault="00645740" w:rsidP="00645740">
            <w:pPr>
              <w:spacing w:after="0" w:line="240" w:lineRule="auto"/>
              <w:ind w:right="73"/>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99048,0</w:t>
            </w:r>
          </w:p>
        </w:tc>
        <w:tc>
          <w:tcPr>
            <w:tcW w:w="1662" w:type="dxa"/>
            <w:tcBorders>
              <w:bottom w:val="single" w:sz="8" w:space="0" w:color="auto"/>
            </w:tcBorders>
            <w:vAlign w:val="bottom"/>
          </w:tcPr>
          <w:p w14:paraId="14E90152" w14:textId="77777777" w:rsidR="00645740" w:rsidRPr="00645740" w:rsidRDefault="00645740" w:rsidP="00645740">
            <w:pPr>
              <w:spacing w:after="0" w:line="240" w:lineRule="auto"/>
              <w:ind w:right="130"/>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110326,6</w:t>
            </w:r>
          </w:p>
        </w:tc>
        <w:tc>
          <w:tcPr>
            <w:tcW w:w="1660" w:type="dxa"/>
            <w:tcBorders>
              <w:bottom w:val="single" w:sz="8" w:space="0" w:color="auto"/>
            </w:tcBorders>
            <w:vAlign w:val="bottom"/>
          </w:tcPr>
          <w:p w14:paraId="49E46DBF" w14:textId="77777777" w:rsidR="00645740" w:rsidRPr="00645740" w:rsidRDefault="00645740" w:rsidP="00645740">
            <w:pPr>
              <w:spacing w:after="0" w:line="240" w:lineRule="auto"/>
              <w:ind w:right="397"/>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w:t>
            </w:r>
            <w:r w:rsidRPr="00645740">
              <w:rPr>
                <w:rFonts w:ascii="Times New Roman" w:eastAsia="Times New Roman" w:hAnsi="Times New Roman" w:cs="Times New Roman"/>
                <w:bCs/>
                <w:sz w:val="20"/>
                <w:szCs w:val="20"/>
                <w:lang w:val="ky-KG" w:eastAsia="ru-RU"/>
              </w:rPr>
              <w:t>11,3</w:t>
            </w:r>
          </w:p>
        </w:tc>
        <w:tc>
          <w:tcPr>
            <w:tcW w:w="1317" w:type="dxa"/>
            <w:tcBorders>
              <w:bottom w:val="single" w:sz="8" w:space="0" w:color="auto"/>
            </w:tcBorders>
            <w:vAlign w:val="center"/>
          </w:tcPr>
          <w:p w14:paraId="5B5312C0" w14:textId="77777777" w:rsidR="00645740" w:rsidRPr="00645740" w:rsidRDefault="00645740" w:rsidP="00645740">
            <w:pPr>
              <w:tabs>
                <w:tab w:val="left" w:pos="888"/>
              </w:tabs>
              <w:spacing w:after="0" w:line="240" w:lineRule="auto"/>
              <w:ind w:right="34"/>
              <w:jc w:val="center"/>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107,3</w:t>
            </w:r>
          </w:p>
        </w:tc>
      </w:tr>
    </w:tbl>
    <w:p w14:paraId="1DB593A6" w14:textId="77777777" w:rsidR="00645740" w:rsidRPr="00645740" w:rsidRDefault="00645740" w:rsidP="00645740">
      <w:pPr>
        <w:spacing w:after="0" w:line="240" w:lineRule="auto"/>
        <w:rPr>
          <w:rFonts w:ascii="Times New Roman" w:eastAsia="Times New Roman" w:hAnsi="Times New Roman" w:cs="Times New Roman"/>
          <w:sz w:val="28"/>
          <w:szCs w:val="20"/>
          <w:lang w:eastAsia="ru-RU"/>
        </w:rPr>
      </w:pPr>
    </w:p>
    <w:p w14:paraId="59EE1827" w14:textId="77777777" w:rsidR="00645740" w:rsidRDefault="00645740" w:rsidP="001A43E2">
      <w:pPr>
        <w:spacing w:after="120" w:line="240" w:lineRule="auto"/>
        <w:ind w:firstLine="708"/>
        <w:jc w:val="both"/>
        <w:rPr>
          <w:rFonts w:ascii="Times New Roman" w:eastAsia="Times New Roman" w:hAnsi="Times New Roman" w:cs="Times New Roman"/>
          <w:spacing w:val="-4"/>
          <w:sz w:val="24"/>
          <w:szCs w:val="24"/>
          <w:lang w:val="ky-KG" w:eastAsia="ru-RU"/>
        </w:rPr>
      </w:pPr>
      <w:r w:rsidRPr="00645740">
        <w:rPr>
          <w:rFonts w:ascii="Times New Roman" w:eastAsia="Times New Roman" w:hAnsi="Times New Roman" w:cs="Times New Roman"/>
          <w:spacing w:val="-4"/>
          <w:sz w:val="24"/>
          <w:szCs w:val="24"/>
          <w:lang w:val="ky-KG" w:eastAsia="ru-RU"/>
        </w:rPr>
        <w:t>2024-жылдын  январь-августунда  дүң жана чекене соода; автоунааларды жана мотоциклдерди оңдоонун ж</w:t>
      </w:r>
      <w:r w:rsidRPr="00645740">
        <w:rPr>
          <w:rFonts w:ascii="Times New Roman" w:eastAsia="Times New Roman" w:hAnsi="Times New Roman" w:cs="Times New Roman"/>
          <w:sz w:val="24"/>
          <w:szCs w:val="24"/>
          <w:lang w:val="ky-KG" w:eastAsia="ru-RU"/>
        </w:rPr>
        <w:t xml:space="preserve">үгүртүүсүнүн </w:t>
      </w:r>
      <w:r w:rsidRPr="00645740">
        <w:rPr>
          <w:rFonts w:ascii="Times New Roman" w:eastAsia="Times New Roman" w:hAnsi="Times New Roman" w:cs="Times New Roman"/>
          <w:spacing w:val="-4"/>
          <w:sz w:val="24"/>
          <w:szCs w:val="24"/>
          <w:lang w:val="ky-KG" w:eastAsia="ru-RU"/>
        </w:rPr>
        <w:t xml:space="preserve">жалпы көлөмү </w:t>
      </w:r>
      <w:r w:rsidRPr="00645740">
        <w:rPr>
          <w:rFonts w:ascii="Times New Roman" w:eastAsia="Times New Roman" w:hAnsi="Times New Roman" w:cs="Times New Roman"/>
          <w:sz w:val="24"/>
          <w:szCs w:val="24"/>
          <w:lang w:val="ky-KG" w:eastAsia="ru-RU"/>
        </w:rPr>
        <w:t xml:space="preserve">2023-жылдын тийиштүү мезгилине салыштырмалуу </w:t>
      </w:r>
      <w:r w:rsidRPr="00645740">
        <w:rPr>
          <w:rFonts w:ascii="Times New Roman" w:eastAsia="Times New Roman" w:hAnsi="Times New Roman" w:cs="Times New Roman"/>
          <w:spacing w:val="-4"/>
          <w:sz w:val="24"/>
          <w:szCs w:val="24"/>
          <w:lang w:val="ky-KG" w:eastAsia="ru-RU"/>
        </w:rPr>
        <w:t xml:space="preserve">Бишкек шаарынын бардык райондорунда көбөйдү. </w:t>
      </w:r>
    </w:p>
    <w:p w14:paraId="43E5DB40" w14:textId="77777777" w:rsidR="00D27DB9" w:rsidRDefault="00D27DB9" w:rsidP="001A43E2">
      <w:pPr>
        <w:spacing w:after="120" w:line="240" w:lineRule="auto"/>
        <w:ind w:firstLine="708"/>
        <w:jc w:val="both"/>
        <w:rPr>
          <w:rFonts w:ascii="Times New Roman" w:eastAsia="Times New Roman" w:hAnsi="Times New Roman" w:cs="Times New Roman"/>
          <w:spacing w:val="-4"/>
          <w:sz w:val="24"/>
          <w:szCs w:val="24"/>
          <w:lang w:val="ky-KG" w:eastAsia="ru-RU"/>
        </w:rPr>
      </w:pPr>
    </w:p>
    <w:p w14:paraId="2DBDC8AF" w14:textId="77777777" w:rsidR="00D27DB9" w:rsidRDefault="00D27DB9" w:rsidP="001A43E2">
      <w:pPr>
        <w:spacing w:after="120" w:line="240" w:lineRule="auto"/>
        <w:ind w:firstLine="708"/>
        <w:jc w:val="both"/>
        <w:rPr>
          <w:rFonts w:ascii="Times New Roman" w:eastAsia="Times New Roman" w:hAnsi="Times New Roman" w:cs="Times New Roman"/>
          <w:spacing w:val="-4"/>
          <w:sz w:val="24"/>
          <w:szCs w:val="24"/>
          <w:lang w:val="ky-KG" w:eastAsia="ru-RU"/>
        </w:rPr>
      </w:pPr>
    </w:p>
    <w:p w14:paraId="02F5ECC1" w14:textId="77777777" w:rsidR="00D27DB9" w:rsidRDefault="00D27DB9" w:rsidP="001A43E2">
      <w:pPr>
        <w:spacing w:after="120" w:line="240" w:lineRule="auto"/>
        <w:ind w:firstLine="708"/>
        <w:jc w:val="both"/>
        <w:rPr>
          <w:rFonts w:ascii="Times New Roman" w:eastAsia="Times New Roman" w:hAnsi="Times New Roman" w:cs="Times New Roman"/>
          <w:spacing w:val="-4"/>
          <w:sz w:val="24"/>
          <w:szCs w:val="24"/>
          <w:lang w:val="ky-KG" w:eastAsia="ru-RU"/>
        </w:rPr>
      </w:pPr>
    </w:p>
    <w:p w14:paraId="1CD285AC" w14:textId="77777777" w:rsidR="00D27DB9" w:rsidRPr="00645740" w:rsidRDefault="00D27DB9" w:rsidP="001A43E2">
      <w:pPr>
        <w:spacing w:after="120" w:line="240" w:lineRule="auto"/>
        <w:ind w:firstLine="708"/>
        <w:jc w:val="both"/>
        <w:rPr>
          <w:rFonts w:ascii="Times New Roman" w:eastAsia="Times New Roman" w:hAnsi="Times New Roman" w:cs="Times New Roman"/>
          <w:sz w:val="24"/>
          <w:szCs w:val="24"/>
          <w:lang w:val="ky-KG" w:eastAsia="ru-RU"/>
        </w:rPr>
      </w:pPr>
    </w:p>
    <w:p w14:paraId="1E2169A2" w14:textId="38AD8220" w:rsidR="00645740" w:rsidRPr="00645740" w:rsidRDefault="00CF2E25" w:rsidP="00645740">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lastRenderedPageBreak/>
        <w:t>32</w:t>
      </w:r>
      <w:r w:rsidR="00645740" w:rsidRPr="00645740">
        <w:rPr>
          <w:rFonts w:ascii="Times New Roman" w:eastAsia="Times New Roman" w:hAnsi="Times New Roman" w:cs="Times New Roman"/>
          <w:b/>
          <w:sz w:val="24"/>
          <w:szCs w:val="24"/>
          <w:lang w:val="ky-KG" w:eastAsia="ru-RU"/>
        </w:rPr>
        <w:t>-таблица: Январь-августтагы  негизги  иштин түрлөрү боюнча дүң жана чекене</w:t>
      </w:r>
    </w:p>
    <w:p w14:paraId="02DE410D" w14:textId="77777777" w:rsidR="00645740" w:rsidRPr="00645740" w:rsidRDefault="00645740" w:rsidP="00645740">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w:t>
      </w:r>
      <w:r w:rsidRPr="00645740">
        <w:rPr>
          <w:rFonts w:ascii="Times New Roman" w:eastAsia="Times New Roman" w:hAnsi="Times New Roman" w:cs="Times New Roman"/>
          <w:b/>
          <w:sz w:val="24"/>
          <w:szCs w:val="24"/>
          <w:lang w:val="ky-KG" w:eastAsia="ru-RU"/>
        </w:rPr>
        <w:t>сооданын; автоунааларды  жана мотоциклдерди оңдоонун жүгүртүлүшү</w:t>
      </w:r>
    </w:p>
    <w:p w14:paraId="237230FE" w14:textId="77777777" w:rsidR="00645740" w:rsidRPr="00645740" w:rsidRDefault="00645740" w:rsidP="00645740">
      <w:pPr>
        <w:spacing w:after="0" w:line="240" w:lineRule="auto"/>
        <w:rPr>
          <w:rFonts w:ascii="Times New Roman" w:eastAsia="Times New Roman" w:hAnsi="Times New Roman" w:cs="Times New Roman"/>
          <w:b/>
          <w:sz w:val="10"/>
          <w:szCs w:val="10"/>
          <w:lang w:val="ky-KG" w:eastAsia="ru-RU"/>
        </w:rPr>
      </w:pPr>
    </w:p>
    <w:tbl>
      <w:tblPr>
        <w:tblW w:w="9781" w:type="dxa"/>
        <w:tblInd w:w="-34" w:type="dxa"/>
        <w:tblLayout w:type="fixed"/>
        <w:tblLook w:val="01E0" w:firstRow="1" w:lastRow="1" w:firstColumn="1" w:lastColumn="1" w:noHBand="0" w:noVBand="0"/>
      </w:tblPr>
      <w:tblGrid>
        <w:gridCol w:w="5388"/>
        <w:gridCol w:w="1105"/>
        <w:gridCol w:w="1105"/>
        <w:gridCol w:w="1049"/>
        <w:gridCol w:w="1134"/>
      </w:tblGrid>
      <w:tr w:rsidR="00645740" w:rsidRPr="00645740" w14:paraId="15D982F1" w14:textId="77777777" w:rsidTr="00645740">
        <w:trPr>
          <w:cantSplit/>
          <w:trHeight w:val="852"/>
          <w:tblHeader/>
        </w:trPr>
        <w:tc>
          <w:tcPr>
            <w:tcW w:w="5388" w:type="dxa"/>
            <w:vMerge w:val="restart"/>
            <w:tcBorders>
              <w:top w:val="single" w:sz="8" w:space="0" w:color="auto"/>
            </w:tcBorders>
          </w:tcPr>
          <w:p w14:paraId="6ECE4CA0" w14:textId="77777777" w:rsidR="00645740" w:rsidRPr="00645740" w:rsidRDefault="00645740" w:rsidP="00645740">
            <w:pPr>
              <w:tabs>
                <w:tab w:val="left" w:pos="-414"/>
                <w:tab w:val="left" w:pos="294"/>
                <w:tab w:val="left" w:pos="1002"/>
              </w:tabs>
              <w:spacing w:after="0" w:line="240" w:lineRule="auto"/>
              <w:jc w:val="both"/>
              <w:rPr>
                <w:rFonts w:ascii="Times New Roman" w:eastAsia="Times New Roman" w:hAnsi="Times New Roman" w:cs="Times New Roman"/>
                <w:b/>
                <w:spacing w:val="-4"/>
                <w:sz w:val="20"/>
                <w:szCs w:val="20"/>
                <w:lang w:val="ky-KG" w:eastAsia="ru-RU"/>
              </w:rPr>
            </w:pPr>
          </w:p>
          <w:p w14:paraId="7B5E8A7C" w14:textId="77777777" w:rsidR="00645740" w:rsidRPr="00645740" w:rsidRDefault="00645740" w:rsidP="00645740">
            <w:pPr>
              <w:tabs>
                <w:tab w:val="left" w:pos="-414"/>
                <w:tab w:val="left" w:pos="294"/>
                <w:tab w:val="left" w:pos="1002"/>
              </w:tabs>
              <w:spacing w:after="0" w:line="240" w:lineRule="auto"/>
              <w:jc w:val="both"/>
              <w:rPr>
                <w:rFonts w:ascii="Times New Roman" w:eastAsia="Times New Roman" w:hAnsi="Times New Roman" w:cs="Times New Roman"/>
                <w:b/>
                <w:spacing w:val="-4"/>
                <w:sz w:val="20"/>
                <w:szCs w:val="20"/>
                <w:lang w:val="ky-KG" w:eastAsia="ru-RU"/>
              </w:rPr>
            </w:pPr>
          </w:p>
        </w:tc>
        <w:tc>
          <w:tcPr>
            <w:tcW w:w="2210" w:type="dxa"/>
            <w:gridSpan w:val="2"/>
            <w:tcBorders>
              <w:top w:val="single" w:sz="8" w:space="0" w:color="auto"/>
              <w:bottom w:val="single" w:sz="4" w:space="0" w:color="auto"/>
            </w:tcBorders>
            <w:vAlign w:val="center"/>
          </w:tcPr>
          <w:p w14:paraId="74F3BAB1" w14:textId="77777777" w:rsidR="00645740" w:rsidRPr="00645740" w:rsidRDefault="00645740" w:rsidP="00645740">
            <w:pPr>
              <w:tabs>
                <w:tab w:val="left" w:pos="-414"/>
                <w:tab w:val="left" w:pos="294"/>
                <w:tab w:val="left" w:pos="1002"/>
              </w:tabs>
              <w:spacing w:after="0" w:line="240" w:lineRule="auto"/>
              <w:jc w:val="center"/>
              <w:rPr>
                <w:rFonts w:ascii="Times New Roman" w:eastAsia="Times New Roman" w:hAnsi="Times New Roman" w:cs="Times New Roman"/>
                <w:b/>
                <w:spacing w:val="-4"/>
                <w:sz w:val="20"/>
                <w:szCs w:val="20"/>
                <w:lang w:eastAsia="ru-RU"/>
              </w:rPr>
            </w:pPr>
            <w:r w:rsidRPr="00645740">
              <w:rPr>
                <w:rFonts w:ascii="Times New Roman" w:eastAsia="Times New Roman" w:hAnsi="Times New Roman" w:cs="Times New Roman"/>
                <w:b/>
                <w:spacing w:val="-4"/>
                <w:sz w:val="20"/>
                <w:szCs w:val="20"/>
                <w:lang w:eastAsia="ru-RU"/>
              </w:rPr>
              <w:t>Млн. сом</w:t>
            </w:r>
          </w:p>
        </w:tc>
        <w:tc>
          <w:tcPr>
            <w:tcW w:w="2183" w:type="dxa"/>
            <w:gridSpan w:val="2"/>
            <w:tcBorders>
              <w:top w:val="single" w:sz="8" w:space="0" w:color="auto"/>
              <w:bottom w:val="single" w:sz="4" w:space="0" w:color="auto"/>
            </w:tcBorders>
          </w:tcPr>
          <w:p w14:paraId="454E1E0C"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Мурунку жылдын тиешелүү</w:t>
            </w:r>
          </w:p>
          <w:p w14:paraId="60E3950A" w14:textId="77777777" w:rsidR="00645740" w:rsidRPr="00645740" w:rsidRDefault="00645740" w:rsidP="00645740">
            <w:pPr>
              <w:tabs>
                <w:tab w:val="left" w:pos="-414"/>
                <w:tab w:val="left" w:pos="294"/>
                <w:tab w:val="left" w:pos="1002"/>
              </w:tabs>
              <w:spacing w:after="0" w:line="240" w:lineRule="auto"/>
              <w:jc w:val="center"/>
              <w:rPr>
                <w:rFonts w:ascii="Times New Roman" w:eastAsia="Times New Roman" w:hAnsi="Times New Roman" w:cs="Times New Roman"/>
                <w:b/>
                <w:spacing w:val="-4"/>
                <w:sz w:val="20"/>
                <w:szCs w:val="20"/>
                <w:lang w:eastAsia="ru-RU"/>
              </w:rPr>
            </w:pPr>
            <w:r w:rsidRPr="00645740">
              <w:rPr>
                <w:rFonts w:ascii="Times New Roman" w:eastAsia="Times New Roman" w:hAnsi="Times New Roman" w:cs="Times New Roman"/>
                <w:b/>
                <w:sz w:val="20"/>
                <w:szCs w:val="20"/>
                <w:lang w:val="ky-KG" w:eastAsia="ru-RU"/>
              </w:rPr>
              <w:t>мезгилине карата пайыз менен</w:t>
            </w:r>
          </w:p>
        </w:tc>
      </w:tr>
      <w:tr w:rsidR="00645740" w:rsidRPr="00645740" w14:paraId="50DE8968" w14:textId="77777777" w:rsidTr="00645740">
        <w:trPr>
          <w:cantSplit/>
          <w:trHeight w:val="123"/>
          <w:tblHeader/>
        </w:trPr>
        <w:tc>
          <w:tcPr>
            <w:tcW w:w="5388" w:type="dxa"/>
            <w:vMerge/>
            <w:tcBorders>
              <w:bottom w:val="single" w:sz="8" w:space="0" w:color="auto"/>
            </w:tcBorders>
          </w:tcPr>
          <w:p w14:paraId="54811704" w14:textId="77777777" w:rsidR="00645740" w:rsidRPr="00645740" w:rsidRDefault="00645740" w:rsidP="00645740">
            <w:pPr>
              <w:tabs>
                <w:tab w:val="left" w:pos="-414"/>
                <w:tab w:val="left" w:pos="294"/>
                <w:tab w:val="left" w:pos="1002"/>
              </w:tabs>
              <w:spacing w:after="0" w:line="240" w:lineRule="auto"/>
              <w:jc w:val="both"/>
              <w:rPr>
                <w:rFonts w:ascii="Times New Roman" w:eastAsia="Times New Roman" w:hAnsi="Times New Roman" w:cs="Times New Roman"/>
                <w:b/>
                <w:spacing w:val="-4"/>
                <w:sz w:val="20"/>
                <w:szCs w:val="20"/>
                <w:lang w:eastAsia="ru-RU"/>
              </w:rPr>
            </w:pPr>
          </w:p>
        </w:tc>
        <w:tc>
          <w:tcPr>
            <w:tcW w:w="1105" w:type="dxa"/>
            <w:tcBorders>
              <w:top w:val="single" w:sz="4" w:space="0" w:color="auto"/>
              <w:bottom w:val="single" w:sz="8" w:space="0" w:color="auto"/>
            </w:tcBorders>
          </w:tcPr>
          <w:p w14:paraId="775CC885"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2023</w:t>
            </w:r>
          </w:p>
        </w:tc>
        <w:tc>
          <w:tcPr>
            <w:tcW w:w="1105" w:type="dxa"/>
            <w:tcBorders>
              <w:top w:val="single" w:sz="4" w:space="0" w:color="auto"/>
              <w:bottom w:val="single" w:sz="8" w:space="0" w:color="auto"/>
            </w:tcBorders>
          </w:tcPr>
          <w:p w14:paraId="3D858EE0"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2024</w:t>
            </w:r>
          </w:p>
        </w:tc>
        <w:tc>
          <w:tcPr>
            <w:tcW w:w="1049" w:type="dxa"/>
            <w:tcBorders>
              <w:top w:val="single" w:sz="4" w:space="0" w:color="auto"/>
              <w:bottom w:val="single" w:sz="8" w:space="0" w:color="auto"/>
            </w:tcBorders>
          </w:tcPr>
          <w:p w14:paraId="47C70B41" w14:textId="77777777" w:rsidR="00645740" w:rsidRPr="00645740" w:rsidRDefault="00645740" w:rsidP="00645740">
            <w:pPr>
              <w:spacing w:after="0" w:line="240" w:lineRule="auto"/>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val="ky-KG" w:eastAsia="ru-RU"/>
              </w:rPr>
              <w:t xml:space="preserve">   </w:t>
            </w:r>
            <w:r w:rsidRPr="00645740">
              <w:rPr>
                <w:rFonts w:ascii="Times New Roman" w:eastAsia="Times New Roman" w:hAnsi="Times New Roman" w:cs="Times New Roman"/>
                <w:b/>
                <w:bCs/>
                <w:sz w:val="20"/>
                <w:szCs w:val="20"/>
                <w:lang w:eastAsia="ru-RU"/>
              </w:rPr>
              <w:t>2023</w:t>
            </w:r>
          </w:p>
        </w:tc>
        <w:tc>
          <w:tcPr>
            <w:tcW w:w="1134" w:type="dxa"/>
            <w:tcBorders>
              <w:top w:val="single" w:sz="4" w:space="0" w:color="auto"/>
              <w:bottom w:val="single" w:sz="8" w:space="0" w:color="auto"/>
            </w:tcBorders>
            <w:vAlign w:val="center"/>
          </w:tcPr>
          <w:p w14:paraId="3A079B53" w14:textId="77777777" w:rsidR="00645740" w:rsidRPr="00645740" w:rsidRDefault="00645740" w:rsidP="00645740">
            <w:pPr>
              <w:spacing w:after="0" w:line="240" w:lineRule="auto"/>
              <w:ind w:right="202"/>
              <w:jc w:val="right"/>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val="ky-KG" w:eastAsia="ru-RU"/>
              </w:rPr>
              <w:t xml:space="preserve">   </w:t>
            </w:r>
            <w:r w:rsidRPr="00645740">
              <w:rPr>
                <w:rFonts w:ascii="Times New Roman" w:eastAsia="Times New Roman" w:hAnsi="Times New Roman" w:cs="Times New Roman"/>
                <w:b/>
                <w:bCs/>
                <w:sz w:val="20"/>
                <w:szCs w:val="20"/>
                <w:lang w:eastAsia="ru-RU"/>
              </w:rPr>
              <w:t>2024</w:t>
            </w:r>
          </w:p>
        </w:tc>
      </w:tr>
      <w:tr w:rsidR="00645740" w:rsidRPr="00645740" w14:paraId="50F838EC" w14:textId="77777777" w:rsidTr="00645740">
        <w:trPr>
          <w:cantSplit/>
          <w:trHeight w:hRule="exact" w:val="116"/>
          <w:tblHeader/>
        </w:trPr>
        <w:tc>
          <w:tcPr>
            <w:tcW w:w="5388" w:type="dxa"/>
            <w:tcBorders>
              <w:top w:val="single" w:sz="8" w:space="0" w:color="auto"/>
            </w:tcBorders>
          </w:tcPr>
          <w:p w14:paraId="044A34D9" w14:textId="77777777" w:rsidR="00645740" w:rsidRPr="00645740" w:rsidRDefault="00645740" w:rsidP="00645740">
            <w:pPr>
              <w:tabs>
                <w:tab w:val="left" w:pos="-414"/>
                <w:tab w:val="left" w:pos="294"/>
                <w:tab w:val="left" w:pos="1002"/>
              </w:tabs>
              <w:spacing w:after="0" w:line="240" w:lineRule="auto"/>
              <w:ind w:right="-108"/>
              <w:rPr>
                <w:rFonts w:ascii="Times New Roman" w:eastAsia="Times New Roman" w:hAnsi="Times New Roman" w:cs="Times New Roman"/>
                <w:spacing w:val="-4"/>
                <w:sz w:val="20"/>
                <w:szCs w:val="20"/>
                <w:lang w:eastAsia="ru-RU"/>
              </w:rPr>
            </w:pPr>
          </w:p>
        </w:tc>
        <w:tc>
          <w:tcPr>
            <w:tcW w:w="1105" w:type="dxa"/>
            <w:tcBorders>
              <w:top w:val="single" w:sz="8" w:space="0" w:color="auto"/>
            </w:tcBorders>
          </w:tcPr>
          <w:p w14:paraId="2DDA290C" w14:textId="77777777" w:rsidR="00645740" w:rsidRPr="00645740" w:rsidRDefault="00645740" w:rsidP="00645740">
            <w:pPr>
              <w:tabs>
                <w:tab w:val="left" w:pos="-414"/>
                <w:tab w:val="left" w:pos="294"/>
                <w:tab w:val="left" w:pos="1002"/>
              </w:tabs>
              <w:spacing w:after="0" w:line="240" w:lineRule="auto"/>
              <w:ind w:right="-108"/>
              <w:rPr>
                <w:rFonts w:ascii="Times New Roman" w:eastAsia="Times New Roman" w:hAnsi="Times New Roman" w:cs="Times New Roman"/>
                <w:spacing w:val="-4"/>
                <w:sz w:val="20"/>
                <w:szCs w:val="20"/>
                <w:lang w:eastAsia="ru-RU"/>
              </w:rPr>
            </w:pPr>
          </w:p>
        </w:tc>
        <w:tc>
          <w:tcPr>
            <w:tcW w:w="1105" w:type="dxa"/>
            <w:tcBorders>
              <w:top w:val="single" w:sz="8" w:space="0" w:color="auto"/>
            </w:tcBorders>
            <w:vAlign w:val="center"/>
          </w:tcPr>
          <w:p w14:paraId="25657E63" w14:textId="77777777" w:rsidR="00645740" w:rsidRPr="00645740" w:rsidRDefault="00645740" w:rsidP="00645740">
            <w:pPr>
              <w:tabs>
                <w:tab w:val="left" w:pos="-414"/>
                <w:tab w:val="left" w:pos="294"/>
                <w:tab w:val="left" w:pos="1002"/>
              </w:tabs>
              <w:spacing w:after="0" w:line="240" w:lineRule="auto"/>
              <w:ind w:right="-108"/>
              <w:jc w:val="right"/>
              <w:rPr>
                <w:rFonts w:ascii="Times New Roman" w:eastAsia="Times New Roman" w:hAnsi="Times New Roman" w:cs="Times New Roman"/>
                <w:spacing w:val="-4"/>
                <w:sz w:val="20"/>
                <w:szCs w:val="20"/>
                <w:lang w:eastAsia="ru-RU"/>
              </w:rPr>
            </w:pPr>
          </w:p>
        </w:tc>
        <w:tc>
          <w:tcPr>
            <w:tcW w:w="1049" w:type="dxa"/>
            <w:tcBorders>
              <w:top w:val="single" w:sz="8" w:space="0" w:color="auto"/>
            </w:tcBorders>
          </w:tcPr>
          <w:p w14:paraId="41AE6B50" w14:textId="77777777" w:rsidR="00645740" w:rsidRPr="00645740" w:rsidRDefault="00645740" w:rsidP="00645740">
            <w:pPr>
              <w:tabs>
                <w:tab w:val="left" w:pos="-414"/>
                <w:tab w:val="left" w:pos="294"/>
                <w:tab w:val="left" w:pos="1002"/>
              </w:tabs>
              <w:spacing w:after="0" w:line="240" w:lineRule="auto"/>
              <w:ind w:right="177"/>
              <w:rPr>
                <w:rFonts w:ascii="Times New Roman" w:eastAsia="Times New Roman" w:hAnsi="Times New Roman" w:cs="Times New Roman"/>
                <w:spacing w:val="-4"/>
                <w:sz w:val="20"/>
                <w:szCs w:val="20"/>
                <w:lang w:eastAsia="ru-RU"/>
              </w:rPr>
            </w:pPr>
          </w:p>
        </w:tc>
        <w:tc>
          <w:tcPr>
            <w:tcW w:w="1134" w:type="dxa"/>
            <w:tcBorders>
              <w:top w:val="single" w:sz="8" w:space="0" w:color="auto"/>
            </w:tcBorders>
            <w:vAlign w:val="center"/>
          </w:tcPr>
          <w:p w14:paraId="5B57C39D" w14:textId="77777777" w:rsidR="00645740" w:rsidRPr="00645740" w:rsidRDefault="00645740" w:rsidP="00645740">
            <w:pPr>
              <w:tabs>
                <w:tab w:val="left" w:pos="-414"/>
                <w:tab w:val="left" w:pos="294"/>
                <w:tab w:val="left" w:pos="1002"/>
              </w:tabs>
              <w:spacing w:after="0" w:line="240" w:lineRule="auto"/>
              <w:ind w:right="202"/>
              <w:jc w:val="right"/>
              <w:rPr>
                <w:rFonts w:ascii="Times New Roman" w:eastAsia="Times New Roman" w:hAnsi="Times New Roman" w:cs="Times New Roman"/>
                <w:spacing w:val="-4"/>
                <w:sz w:val="20"/>
                <w:szCs w:val="20"/>
                <w:lang w:eastAsia="ru-RU"/>
              </w:rPr>
            </w:pPr>
          </w:p>
        </w:tc>
      </w:tr>
      <w:tr w:rsidR="00645740" w:rsidRPr="00645740" w14:paraId="03F8FF49" w14:textId="77777777" w:rsidTr="00645740">
        <w:trPr>
          <w:cantSplit/>
          <w:trHeight w:val="283"/>
        </w:trPr>
        <w:tc>
          <w:tcPr>
            <w:tcW w:w="5388" w:type="dxa"/>
            <w:vAlign w:val="center"/>
          </w:tcPr>
          <w:p w14:paraId="5DAC9C3C" w14:textId="77777777" w:rsidR="00645740" w:rsidRPr="00645740" w:rsidRDefault="00645740" w:rsidP="0064574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val="ky-KG" w:eastAsia="ru-RU"/>
              </w:rPr>
              <w:t>Бардыгы</w:t>
            </w:r>
          </w:p>
        </w:tc>
        <w:tc>
          <w:tcPr>
            <w:tcW w:w="1105" w:type="dxa"/>
            <w:vAlign w:val="bottom"/>
          </w:tcPr>
          <w:p w14:paraId="41F29638" w14:textId="77777777" w:rsidR="00645740" w:rsidRPr="00645740" w:rsidRDefault="00645740" w:rsidP="00645740">
            <w:pPr>
              <w:spacing w:after="0" w:line="240" w:lineRule="auto"/>
              <w:ind w:right="105"/>
              <w:jc w:val="right"/>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val="ky-KG" w:eastAsia="ru-RU"/>
              </w:rPr>
              <w:t>411865,6</w:t>
            </w:r>
          </w:p>
        </w:tc>
        <w:tc>
          <w:tcPr>
            <w:tcW w:w="1105" w:type="dxa"/>
            <w:vAlign w:val="bottom"/>
          </w:tcPr>
          <w:p w14:paraId="1279B5D1" w14:textId="77777777" w:rsidR="00645740" w:rsidRPr="00645740" w:rsidRDefault="00645740" w:rsidP="00645740">
            <w:pPr>
              <w:spacing w:after="0" w:line="240" w:lineRule="auto"/>
              <w:ind w:right="105"/>
              <w:jc w:val="right"/>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val="ky-KG" w:eastAsia="ru-RU"/>
              </w:rPr>
              <w:t>450616,8</w:t>
            </w:r>
          </w:p>
        </w:tc>
        <w:tc>
          <w:tcPr>
            <w:tcW w:w="1049" w:type="dxa"/>
            <w:vAlign w:val="bottom"/>
          </w:tcPr>
          <w:p w14:paraId="6240D3BD" w14:textId="77777777" w:rsidR="00645740" w:rsidRPr="00645740" w:rsidRDefault="00645740" w:rsidP="00645740">
            <w:pPr>
              <w:spacing w:after="0" w:line="240" w:lineRule="auto"/>
              <w:ind w:right="13"/>
              <w:jc w:val="right"/>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118,7</w:t>
            </w:r>
          </w:p>
        </w:tc>
        <w:tc>
          <w:tcPr>
            <w:tcW w:w="1134" w:type="dxa"/>
            <w:vAlign w:val="bottom"/>
          </w:tcPr>
          <w:p w14:paraId="6C07D811" w14:textId="77777777" w:rsidR="00645740" w:rsidRPr="00645740" w:rsidRDefault="00645740" w:rsidP="00645740">
            <w:pPr>
              <w:spacing w:after="0" w:line="240" w:lineRule="auto"/>
              <w:ind w:right="202"/>
              <w:jc w:val="right"/>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105,3</w:t>
            </w:r>
          </w:p>
        </w:tc>
      </w:tr>
      <w:tr w:rsidR="00645740" w:rsidRPr="00645740" w14:paraId="3EA677FF" w14:textId="77777777" w:rsidTr="00645740">
        <w:trPr>
          <w:cantSplit/>
          <w:trHeight w:hRule="exact" w:val="601"/>
        </w:trPr>
        <w:tc>
          <w:tcPr>
            <w:tcW w:w="5388" w:type="dxa"/>
            <w:vAlign w:val="bottom"/>
          </w:tcPr>
          <w:p w14:paraId="026657C9" w14:textId="77777777" w:rsidR="00645740" w:rsidRPr="00645740" w:rsidRDefault="00645740" w:rsidP="00645740">
            <w:pPr>
              <w:tabs>
                <w:tab w:val="left" w:pos="-414"/>
                <w:tab w:val="left" w:pos="294"/>
                <w:tab w:val="left" w:pos="1002"/>
              </w:tabs>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 xml:space="preserve">  </w:t>
            </w:r>
            <w:r w:rsidRPr="00645740">
              <w:rPr>
                <w:rFonts w:ascii="Times New Roman" w:eastAsia="Times New Roman" w:hAnsi="Times New Roman" w:cs="Times New Roman"/>
                <w:sz w:val="20"/>
                <w:szCs w:val="20"/>
                <w:lang w:val="ky-KG" w:eastAsia="ru-RU"/>
              </w:rPr>
              <w:t xml:space="preserve"> </w:t>
            </w:r>
            <w:r w:rsidRPr="00645740">
              <w:rPr>
                <w:rFonts w:ascii="Times New Roman" w:eastAsia="Times New Roman" w:hAnsi="Times New Roman" w:cs="Times New Roman"/>
                <w:sz w:val="20"/>
                <w:szCs w:val="20"/>
                <w:lang w:eastAsia="ru-RU"/>
              </w:rPr>
              <w:t xml:space="preserve"> </w:t>
            </w:r>
            <w:r w:rsidRPr="00645740">
              <w:rPr>
                <w:rFonts w:ascii="Times New Roman" w:eastAsia="Times New Roman" w:hAnsi="Times New Roman" w:cs="Times New Roman"/>
                <w:sz w:val="20"/>
                <w:szCs w:val="20"/>
                <w:lang w:val="ky-KG" w:eastAsia="ru-RU"/>
              </w:rPr>
              <w:t>А</w:t>
            </w:r>
            <w:proofErr w:type="spellStart"/>
            <w:r w:rsidRPr="00645740">
              <w:rPr>
                <w:rFonts w:ascii="Times New Roman" w:eastAsia="Times New Roman" w:hAnsi="Times New Roman" w:cs="Times New Roman"/>
                <w:sz w:val="20"/>
                <w:szCs w:val="20"/>
                <w:lang w:eastAsia="ru-RU"/>
              </w:rPr>
              <w:t>втоунаа</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жана</w:t>
            </w:r>
            <w:proofErr w:type="spellEnd"/>
            <w:r w:rsidRPr="00645740">
              <w:rPr>
                <w:rFonts w:ascii="Times New Roman" w:eastAsia="Times New Roman" w:hAnsi="Times New Roman" w:cs="Times New Roman"/>
                <w:sz w:val="20"/>
                <w:szCs w:val="20"/>
                <w:lang w:eastAsia="ru-RU"/>
              </w:rPr>
              <w:t xml:space="preserve"> мотоцикл, </w:t>
            </w:r>
            <w:proofErr w:type="spellStart"/>
            <w:r w:rsidRPr="00645740">
              <w:rPr>
                <w:rFonts w:ascii="Times New Roman" w:eastAsia="Times New Roman" w:hAnsi="Times New Roman" w:cs="Times New Roman"/>
                <w:sz w:val="20"/>
                <w:szCs w:val="20"/>
                <w:lang w:eastAsia="ru-RU"/>
              </w:rPr>
              <w:t>автоунаалардын</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тетиктеринин</w:t>
            </w:r>
            <w:proofErr w:type="spellEnd"/>
            <w:r w:rsidRPr="00645740">
              <w:rPr>
                <w:rFonts w:ascii="Times New Roman" w:eastAsia="Times New Roman" w:hAnsi="Times New Roman" w:cs="Times New Roman"/>
                <w:sz w:val="20"/>
                <w:szCs w:val="20"/>
                <w:lang w:eastAsia="ru-RU"/>
              </w:rPr>
              <w:t xml:space="preserve">,  </w:t>
            </w:r>
          </w:p>
          <w:p w14:paraId="2B425957" w14:textId="77777777" w:rsidR="00645740" w:rsidRPr="00645740" w:rsidRDefault="00645740" w:rsidP="00645740">
            <w:pPr>
              <w:tabs>
                <w:tab w:val="left" w:pos="-414"/>
                <w:tab w:val="left" w:pos="294"/>
                <w:tab w:val="left" w:pos="1002"/>
              </w:tabs>
              <w:spacing w:after="0" w:line="240" w:lineRule="auto"/>
              <w:rPr>
                <w:rFonts w:ascii="Times New Roman" w:eastAsia="Times New Roman" w:hAnsi="Times New Roman" w:cs="Times New Roman"/>
                <w:spacing w:val="-4"/>
                <w:sz w:val="20"/>
                <w:szCs w:val="20"/>
                <w:lang w:eastAsia="ru-RU"/>
              </w:rPr>
            </w:pPr>
            <w:r w:rsidRPr="00645740">
              <w:rPr>
                <w:rFonts w:ascii="Times New Roman" w:eastAsia="Times New Roman" w:hAnsi="Times New Roman" w:cs="Times New Roman"/>
                <w:sz w:val="20"/>
                <w:szCs w:val="20"/>
                <w:lang w:eastAsia="ru-RU"/>
              </w:rPr>
              <w:t xml:space="preserve">      т</w:t>
            </w:r>
            <w:r w:rsidRPr="00645740">
              <w:rPr>
                <w:rFonts w:ascii="Times New Roman" w:eastAsia="Times New Roman" w:hAnsi="Times New Roman" w:cs="Times New Roman"/>
                <w:sz w:val="20"/>
                <w:szCs w:val="20"/>
                <w:lang w:val="ky-KG" w:eastAsia="ru-RU"/>
              </w:rPr>
              <w:t>ү</w:t>
            </w:r>
            <w:r w:rsidRPr="00645740">
              <w:rPr>
                <w:rFonts w:ascii="Times New Roman" w:eastAsia="Times New Roman" w:hAnsi="Times New Roman" w:cs="Times New Roman"/>
                <w:sz w:val="20"/>
                <w:szCs w:val="20"/>
                <w:lang w:eastAsia="ru-RU"/>
              </w:rPr>
              <w:t>й</w:t>
            </w:r>
            <w:r w:rsidRPr="00645740">
              <w:rPr>
                <w:rFonts w:ascii="Times New Roman" w:eastAsia="Times New Roman" w:hAnsi="Times New Roman" w:cs="Times New Roman"/>
                <w:sz w:val="20"/>
                <w:szCs w:val="20"/>
                <w:lang w:val="ky-KG" w:eastAsia="ru-RU"/>
              </w:rPr>
              <w:t>ү</w:t>
            </w:r>
            <w:proofErr w:type="spellStart"/>
            <w:r w:rsidRPr="00645740">
              <w:rPr>
                <w:rFonts w:ascii="Times New Roman" w:eastAsia="Times New Roman" w:hAnsi="Times New Roman" w:cs="Times New Roman"/>
                <w:sz w:val="20"/>
                <w:szCs w:val="20"/>
                <w:lang w:eastAsia="ru-RU"/>
              </w:rPr>
              <w:t>нд</w:t>
            </w:r>
            <w:proofErr w:type="spellEnd"/>
            <w:r w:rsidRPr="00645740">
              <w:rPr>
                <w:rFonts w:ascii="Times New Roman" w:eastAsia="Times New Roman" w:hAnsi="Times New Roman" w:cs="Times New Roman"/>
                <w:sz w:val="20"/>
                <w:szCs w:val="20"/>
                <w:lang w:val="ky-KG" w:eastAsia="ru-RU"/>
              </w:rPr>
              <w:t>ө</w:t>
            </w:r>
            <w:r w:rsidRPr="00645740">
              <w:rPr>
                <w:rFonts w:ascii="Times New Roman" w:eastAsia="Times New Roman" w:hAnsi="Times New Roman" w:cs="Times New Roman"/>
                <w:sz w:val="20"/>
                <w:szCs w:val="20"/>
                <w:lang w:eastAsia="ru-RU"/>
              </w:rPr>
              <w:t>р</w:t>
            </w:r>
            <w:r w:rsidRPr="00645740">
              <w:rPr>
                <w:rFonts w:ascii="Times New Roman" w:eastAsia="Times New Roman" w:hAnsi="Times New Roman" w:cs="Times New Roman"/>
                <w:sz w:val="20"/>
                <w:szCs w:val="20"/>
                <w:lang w:val="ky-KG" w:eastAsia="ru-RU"/>
              </w:rPr>
              <w:t>ү</w:t>
            </w:r>
            <w:r w:rsidRPr="00645740">
              <w:rPr>
                <w:rFonts w:ascii="Times New Roman" w:eastAsia="Times New Roman" w:hAnsi="Times New Roman" w:cs="Times New Roman"/>
                <w:sz w:val="20"/>
                <w:szCs w:val="20"/>
                <w:lang w:eastAsia="ru-RU"/>
              </w:rPr>
              <w:t>н</w:t>
            </w:r>
            <w:r w:rsidRPr="00645740">
              <w:rPr>
                <w:rFonts w:ascii="Times New Roman" w:eastAsia="Times New Roman" w:hAnsi="Times New Roman" w:cs="Times New Roman"/>
                <w:sz w:val="20"/>
                <w:szCs w:val="20"/>
                <w:lang w:val="ky-KG" w:eastAsia="ru-RU"/>
              </w:rPr>
              <w:t>ү</w:t>
            </w:r>
            <w:r w:rsidRPr="00645740">
              <w:rPr>
                <w:rFonts w:ascii="Times New Roman" w:eastAsia="Times New Roman" w:hAnsi="Times New Roman" w:cs="Times New Roman"/>
                <w:sz w:val="20"/>
                <w:szCs w:val="20"/>
                <w:lang w:eastAsia="ru-RU"/>
              </w:rPr>
              <w:t xml:space="preserve">н </w:t>
            </w:r>
            <w:proofErr w:type="spellStart"/>
            <w:r w:rsidRPr="00645740">
              <w:rPr>
                <w:rFonts w:ascii="Times New Roman" w:eastAsia="Times New Roman" w:hAnsi="Times New Roman" w:cs="Times New Roman"/>
                <w:sz w:val="20"/>
                <w:szCs w:val="20"/>
                <w:lang w:eastAsia="ru-RU"/>
              </w:rPr>
              <w:t>жана</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шаймандарынын</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соодасы</w:t>
            </w:r>
            <w:proofErr w:type="spellEnd"/>
          </w:p>
        </w:tc>
        <w:tc>
          <w:tcPr>
            <w:tcW w:w="1105" w:type="dxa"/>
            <w:vAlign w:val="bottom"/>
          </w:tcPr>
          <w:p w14:paraId="2B6A359A" w14:textId="77777777" w:rsidR="00645740" w:rsidRPr="00645740" w:rsidRDefault="00645740" w:rsidP="00645740">
            <w:pPr>
              <w:spacing w:after="0" w:line="240" w:lineRule="auto"/>
              <w:ind w:right="105"/>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17520,5</w:t>
            </w:r>
          </w:p>
        </w:tc>
        <w:tc>
          <w:tcPr>
            <w:tcW w:w="1105" w:type="dxa"/>
            <w:vAlign w:val="bottom"/>
          </w:tcPr>
          <w:p w14:paraId="24971B01" w14:textId="77777777" w:rsidR="00645740" w:rsidRPr="00645740" w:rsidRDefault="00645740" w:rsidP="00645740">
            <w:pPr>
              <w:spacing w:after="0" w:line="240" w:lineRule="auto"/>
              <w:ind w:right="105"/>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24173,1</w:t>
            </w:r>
          </w:p>
        </w:tc>
        <w:tc>
          <w:tcPr>
            <w:tcW w:w="1049" w:type="dxa"/>
            <w:vAlign w:val="bottom"/>
          </w:tcPr>
          <w:p w14:paraId="53F3C8D5" w14:textId="77777777" w:rsidR="00645740" w:rsidRPr="00645740" w:rsidRDefault="00645740" w:rsidP="00645740">
            <w:pPr>
              <w:spacing w:after="0" w:line="240" w:lineRule="auto"/>
              <w:ind w:right="13"/>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223,1</w:t>
            </w:r>
          </w:p>
        </w:tc>
        <w:tc>
          <w:tcPr>
            <w:tcW w:w="1134" w:type="dxa"/>
            <w:vAlign w:val="bottom"/>
          </w:tcPr>
          <w:p w14:paraId="4A6C7A8E" w14:textId="77777777" w:rsidR="00645740" w:rsidRPr="00645740" w:rsidRDefault="00645740" w:rsidP="00645740">
            <w:pPr>
              <w:spacing w:after="0" w:line="240" w:lineRule="auto"/>
              <w:ind w:right="202"/>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w:t>
            </w:r>
            <w:r w:rsidRPr="00645740">
              <w:rPr>
                <w:rFonts w:ascii="Times New Roman" w:eastAsia="Times New Roman" w:hAnsi="Times New Roman" w:cs="Times New Roman"/>
                <w:bCs/>
                <w:sz w:val="20"/>
                <w:szCs w:val="20"/>
                <w:lang w:val="ky-KG" w:eastAsia="ru-RU"/>
              </w:rPr>
              <w:t>36,6</w:t>
            </w:r>
          </w:p>
        </w:tc>
      </w:tr>
      <w:tr w:rsidR="00645740" w:rsidRPr="00645740" w14:paraId="6CBECCEF" w14:textId="77777777" w:rsidTr="00645740">
        <w:trPr>
          <w:cantSplit/>
          <w:trHeight w:hRule="exact" w:val="366"/>
        </w:trPr>
        <w:tc>
          <w:tcPr>
            <w:tcW w:w="5388" w:type="dxa"/>
            <w:vAlign w:val="bottom"/>
          </w:tcPr>
          <w:p w14:paraId="13564662" w14:textId="77777777" w:rsidR="00645740" w:rsidRPr="00645740" w:rsidRDefault="00645740" w:rsidP="00645740">
            <w:pPr>
              <w:tabs>
                <w:tab w:val="left" w:pos="-414"/>
                <w:tab w:val="left" w:pos="294"/>
                <w:tab w:val="left" w:pos="1002"/>
              </w:tabs>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 xml:space="preserve">   </w:t>
            </w:r>
            <w:r w:rsidRPr="00645740">
              <w:rPr>
                <w:rFonts w:ascii="Times New Roman" w:eastAsia="Times New Roman" w:hAnsi="Times New Roman" w:cs="Times New Roman"/>
                <w:sz w:val="20"/>
                <w:szCs w:val="20"/>
                <w:lang w:val="ky-KG" w:eastAsia="ru-RU"/>
              </w:rPr>
              <w:t xml:space="preserve"> </w:t>
            </w:r>
            <w:proofErr w:type="spellStart"/>
            <w:r w:rsidRPr="00645740">
              <w:rPr>
                <w:rFonts w:ascii="Times New Roman" w:eastAsia="Times New Roman" w:hAnsi="Times New Roman" w:cs="Times New Roman"/>
                <w:sz w:val="20"/>
                <w:szCs w:val="20"/>
                <w:lang w:eastAsia="ru-RU"/>
              </w:rPr>
              <w:t>Автоунааларды</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техникалык</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жактан</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тейл</w:t>
            </w:r>
            <w:proofErr w:type="spellEnd"/>
            <w:r w:rsidRPr="00645740">
              <w:rPr>
                <w:rFonts w:ascii="Times New Roman" w:eastAsia="Times New Roman" w:hAnsi="Times New Roman" w:cs="Times New Roman"/>
                <w:sz w:val="20"/>
                <w:szCs w:val="20"/>
                <w:lang w:val="ky-KG" w:eastAsia="ru-RU"/>
              </w:rPr>
              <w:t>өө</w:t>
            </w: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жана</w:t>
            </w:r>
            <w:proofErr w:type="spellEnd"/>
            <w:r w:rsidRPr="00645740">
              <w:rPr>
                <w:rFonts w:ascii="Times New Roman" w:eastAsia="Times New Roman" w:hAnsi="Times New Roman" w:cs="Times New Roman"/>
                <w:sz w:val="20"/>
                <w:szCs w:val="20"/>
                <w:lang w:eastAsia="ru-RU"/>
              </w:rPr>
              <w:t xml:space="preserve"> о</w:t>
            </w:r>
            <w:r w:rsidRPr="00645740">
              <w:rPr>
                <w:rFonts w:ascii="Times New Roman" w:eastAsia="Times New Roman" w:hAnsi="Times New Roman" w:cs="Times New Roman"/>
                <w:sz w:val="20"/>
                <w:szCs w:val="20"/>
                <w:lang w:val="ky-KG" w:eastAsia="ru-RU"/>
              </w:rPr>
              <w:t>ң</w:t>
            </w:r>
            <w:proofErr w:type="spellStart"/>
            <w:r w:rsidRPr="00645740">
              <w:rPr>
                <w:rFonts w:ascii="Times New Roman" w:eastAsia="Times New Roman" w:hAnsi="Times New Roman" w:cs="Times New Roman"/>
                <w:sz w:val="20"/>
                <w:szCs w:val="20"/>
                <w:lang w:eastAsia="ru-RU"/>
              </w:rPr>
              <w:t>доо</w:t>
            </w:r>
            <w:proofErr w:type="spellEnd"/>
          </w:p>
          <w:p w14:paraId="6FD6E1C9" w14:textId="77777777" w:rsidR="00645740" w:rsidRPr="00645740" w:rsidRDefault="00645740" w:rsidP="00645740">
            <w:pPr>
              <w:tabs>
                <w:tab w:val="left" w:pos="-414"/>
                <w:tab w:val="left" w:pos="294"/>
                <w:tab w:val="left" w:pos="1002"/>
              </w:tabs>
              <w:spacing w:after="0" w:line="240" w:lineRule="auto"/>
              <w:rPr>
                <w:rFonts w:ascii="Times New Roman" w:eastAsia="Times New Roman" w:hAnsi="Times New Roman" w:cs="Times New Roman"/>
                <w:spacing w:val="-4"/>
                <w:sz w:val="20"/>
                <w:szCs w:val="20"/>
                <w:lang w:eastAsia="ru-RU"/>
              </w:rPr>
            </w:pPr>
          </w:p>
        </w:tc>
        <w:tc>
          <w:tcPr>
            <w:tcW w:w="1105" w:type="dxa"/>
          </w:tcPr>
          <w:p w14:paraId="21A0C11A" w14:textId="77777777" w:rsidR="00645740" w:rsidRPr="00645740" w:rsidRDefault="00645740" w:rsidP="00645740">
            <w:pPr>
              <w:spacing w:after="0" w:line="240" w:lineRule="auto"/>
              <w:ind w:right="105"/>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1726,7</w:t>
            </w:r>
          </w:p>
        </w:tc>
        <w:tc>
          <w:tcPr>
            <w:tcW w:w="1105" w:type="dxa"/>
          </w:tcPr>
          <w:p w14:paraId="2F1CB745" w14:textId="77777777" w:rsidR="00645740" w:rsidRPr="00645740" w:rsidRDefault="00645740" w:rsidP="00645740">
            <w:pPr>
              <w:spacing w:after="0" w:line="240" w:lineRule="auto"/>
              <w:ind w:right="105"/>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1863,1</w:t>
            </w:r>
          </w:p>
        </w:tc>
        <w:tc>
          <w:tcPr>
            <w:tcW w:w="1049" w:type="dxa"/>
          </w:tcPr>
          <w:p w14:paraId="7BAFAE13" w14:textId="77777777" w:rsidR="00645740" w:rsidRPr="00645740" w:rsidRDefault="00645740" w:rsidP="00645740">
            <w:pPr>
              <w:spacing w:after="0" w:line="240" w:lineRule="auto"/>
              <w:ind w:right="13"/>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166,3</w:t>
            </w:r>
          </w:p>
        </w:tc>
        <w:tc>
          <w:tcPr>
            <w:tcW w:w="1134" w:type="dxa"/>
          </w:tcPr>
          <w:p w14:paraId="1DB61134" w14:textId="77777777" w:rsidR="00645740" w:rsidRPr="00645740" w:rsidRDefault="00645740" w:rsidP="00645740">
            <w:pPr>
              <w:spacing w:after="0" w:line="240" w:lineRule="auto"/>
              <w:ind w:right="202"/>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107,9</w:t>
            </w:r>
          </w:p>
        </w:tc>
      </w:tr>
      <w:tr w:rsidR="00645740" w:rsidRPr="00645740" w14:paraId="4C5518B8" w14:textId="77777777" w:rsidTr="00645740">
        <w:trPr>
          <w:cantSplit/>
          <w:trHeight w:val="122"/>
        </w:trPr>
        <w:tc>
          <w:tcPr>
            <w:tcW w:w="5388" w:type="dxa"/>
            <w:vAlign w:val="bottom"/>
          </w:tcPr>
          <w:p w14:paraId="6EC8CCE1"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 xml:space="preserve"> </w:t>
            </w:r>
            <w:r w:rsidRPr="00645740">
              <w:rPr>
                <w:rFonts w:ascii="Times New Roman" w:eastAsia="Times New Roman" w:hAnsi="Times New Roman" w:cs="Times New Roman"/>
                <w:sz w:val="20"/>
                <w:szCs w:val="20"/>
                <w:lang w:val="ky-KG" w:eastAsia="ru-RU"/>
              </w:rPr>
              <w:t xml:space="preserve"> </w:t>
            </w:r>
            <w:r w:rsidRPr="00645740">
              <w:rPr>
                <w:rFonts w:ascii="Times New Roman" w:eastAsia="Times New Roman" w:hAnsi="Times New Roman" w:cs="Times New Roman"/>
                <w:sz w:val="20"/>
                <w:szCs w:val="20"/>
                <w:lang w:eastAsia="ru-RU"/>
              </w:rPr>
              <w:t>Д</w:t>
            </w:r>
            <w:r w:rsidRPr="00645740">
              <w:rPr>
                <w:rFonts w:ascii="Times New Roman" w:eastAsia="Times New Roman" w:hAnsi="Times New Roman" w:cs="Times New Roman"/>
                <w:sz w:val="20"/>
                <w:szCs w:val="20"/>
                <w:lang w:val="ky-KG" w:eastAsia="ru-RU"/>
              </w:rPr>
              <w:t>үң</w:t>
            </w: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соода</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буга</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автоунааларды</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жана</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мотоциклд</w:t>
            </w:r>
            <w:r w:rsidRPr="00645740">
              <w:rPr>
                <w:rFonts w:ascii="Times New Roman" w:eastAsia="Times New Roman" w:hAnsi="Times New Roman" w:cs="Times New Roman"/>
                <w:sz w:val="20"/>
                <w:szCs w:val="20"/>
                <w:lang w:val="ky-KG" w:eastAsia="ru-RU"/>
              </w:rPr>
              <w:t>ерд</w:t>
            </w:r>
            <w:proofErr w:type="spellEnd"/>
            <w:r w:rsidRPr="00645740">
              <w:rPr>
                <w:rFonts w:ascii="Times New Roman" w:eastAsia="Times New Roman" w:hAnsi="Times New Roman" w:cs="Times New Roman"/>
                <w:sz w:val="20"/>
                <w:szCs w:val="20"/>
                <w:lang w:eastAsia="ru-RU"/>
              </w:rPr>
              <w:t xml:space="preserve">и </w:t>
            </w:r>
            <w:proofErr w:type="spellStart"/>
            <w:r w:rsidRPr="00645740">
              <w:rPr>
                <w:rFonts w:ascii="Times New Roman" w:eastAsia="Times New Roman" w:hAnsi="Times New Roman" w:cs="Times New Roman"/>
                <w:sz w:val="20"/>
                <w:szCs w:val="20"/>
                <w:lang w:eastAsia="ru-RU"/>
              </w:rPr>
              <w:t>сатуу</w:t>
            </w:r>
            <w:proofErr w:type="spellEnd"/>
            <w:r w:rsidRPr="00645740">
              <w:rPr>
                <w:rFonts w:ascii="Times New Roman" w:eastAsia="Times New Roman" w:hAnsi="Times New Roman" w:cs="Times New Roman"/>
                <w:sz w:val="20"/>
                <w:szCs w:val="20"/>
                <w:lang w:eastAsia="ru-RU"/>
              </w:rPr>
              <w:t xml:space="preserve">    </w:t>
            </w:r>
          </w:p>
          <w:p w14:paraId="2868CED9"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val="ky-KG" w:eastAsia="ru-RU"/>
              </w:rPr>
              <w:t xml:space="preserve">    </w:t>
            </w:r>
            <w:proofErr w:type="spellStart"/>
            <w:r w:rsidRPr="00645740">
              <w:rPr>
                <w:rFonts w:ascii="Times New Roman" w:eastAsia="Times New Roman" w:hAnsi="Times New Roman" w:cs="Times New Roman"/>
                <w:sz w:val="20"/>
                <w:szCs w:val="20"/>
                <w:lang w:eastAsia="ru-RU"/>
              </w:rPr>
              <w:t>кирбейт</w:t>
            </w:r>
            <w:proofErr w:type="spellEnd"/>
          </w:p>
        </w:tc>
        <w:tc>
          <w:tcPr>
            <w:tcW w:w="1105" w:type="dxa"/>
            <w:vAlign w:val="bottom"/>
          </w:tcPr>
          <w:p w14:paraId="57D41F17" w14:textId="77777777" w:rsidR="00645740" w:rsidRPr="00645740" w:rsidRDefault="00645740" w:rsidP="00645740">
            <w:pPr>
              <w:spacing w:after="0" w:line="240" w:lineRule="auto"/>
              <w:ind w:right="105"/>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272914,0</w:t>
            </w:r>
          </w:p>
        </w:tc>
        <w:tc>
          <w:tcPr>
            <w:tcW w:w="1105" w:type="dxa"/>
            <w:vAlign w:val="bottom"/>
          </w:tcPr>
          <w:p w14:paraId="7FB9A166" w14:textId="77777777" w:rsidR="00645740" w:rsidRPr="00645740" w:rsidRDefault="00645740" w:rsidP="00645740">
            <w:pPr>
              <w:spacing w:after="0" w:line="240" w:lineRule="auto"/>
              <w:ind w:right="105"/>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283241,7</w:t>
            </w:r>
          </w:p>
        </w:tc>
        <w:tc>
          <w:tcPr>
            <w:tcW w:w="1049" w:type="dxa"/>
            <w:vAlign w:val="bottom"/>
          </w:tcPr>
          <w:p w14:paraId="0F71C36A" w14:textId="77777777" w:rsidR="00645740" w:rsidRPr="00645740" w:rsidRDefault="00645740" w:rsidP="00645740">
            <w:pPr>
              <w:spacing w:after="0" w:line="240" w:lineRule="auto"/>
              <w:ind w:right="13"/>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119,4</w:t>
            </w:r>
          </w:p>
        </w:tc>
        <w:tc>
          <w:tcPr>
            <w:tcW w:w="1134" w:type="dxa"/>
            <w:vAlign w:val="bottom"/>
          </w:tcPr>
          <w:p w14:paraId="1A6268A4" w14:textId="77777777" w:rsidR="00645740" w:rsidRPr="00645740" w:rsidRDefault="00645740" w:rsidP="00645740">
            <w:pPr>
              <w:spacing w:after="0" w:line="240" w:lineRule="auto"/>
              <w:ind w:right="202"/>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100,3</w:t>
            </w:r>
          </w:p>
        </w:tc>
      </w:tr>
      <w:tr w:rsidR="00645740" w:rsidRPr="00645740" w14:paraId="42B06068" w14:textId="77777777" w:rsidTr="00645740">
        <w:trPr>
          <w:cantSplit/>
          <w:trHeight w:hRule="exact" w:val="257"/>
        </w:trPr>
        <w:tc>
          <w:tcPr>
            <w:tcW w:w="5388" w:type="dxa"/>
            <w:vAlign w:val="bottom"/>
          </w:tcPr>
          <w:p w14:paraId="77A22D12"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val="ky-KG" w:eastAsia="ru-RU"/>
              </w:rPr>
              <w:t xml:space="preserve"> </w:t>
            </w:r>
            <w:r w:rsidRPr="00645740">
              <w:rPr>
                <w:rFonts w:ascii="Times New Roman" w:eastAsia="Times New Roman" w:hAnsi="Times New Roman" w:cs="Times New Roman"/>
                <w:sz w:val="20"/>
                <w:szCs w:val="20"/>
                <w:lang w:eastAsia="ru-RU"/>
              </w:rPr>
              <w:t xml:space="preserve">Мотор </w:t>
            </w:r>
            <w:proofErr w:type="spellStart"/>
            <w:r w:rsidRPr="00645740">
              <w:rPr>
                <w:rFonts w:ascii="Times New Roman" w:eastAsia="Times New Roman" w:hAnsi="Times New Roman" w:cs="Times New Roman"/>
                <w:sz w:val="20"/>
                <w:szCs w:val="20"/>
                <w:lang w:eastAsia="ru-RU"/>
              </w:rPr>
              <w:t>майын</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чекене</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сатуу</w:t>
            </w:r>
            <w:proofErr w:type="spellEnd"/>
          </w:p>
        </w:tc>
        <w:tc>
          <w:tcPr>
            <w:tcW w:w="1105" w:type="dxa"/>
            <w:vAlign w:val="bottom"/>
          </w:tcPr>
          <w:p w14:paraId="23A810C3" w14:textId="77777777" w:rsidR="00645740" w:rsidRPr="00645740" w:rsidRDefault="00645740" w:rsidP="00645740">
            <w:pPr>
              <w:spacing w:after="0" w:line="240" w:lineRule="auto"/>
              <w:ind w:right="105"/>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18229,4</w:t>
            </w:r>
          </w:p>
        </w:tc>
        <w:tc>
          <w:tcPr>
            <w:tcW w:w="1105" w:type="dxa"/>
            <w:vAlign w:val="bottom"/>
          </w:tcPr>
          <w:p w14:paraId="0197E12F" w14:textId="77777777" w:rsidR="00645740" w:rsidRPr="00645740" w:rsidRDefault="00645740" w:rsidP="00645740">
            <w:pPr>
              <w:spacing w:after="0" w:line="240" w:lineRule="auto"/>
              <w:ind w:right="105"/>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23775,6</w:t>
            </w:r>
          </w:p>
        </w:tc>
        <w:tc>
          <w:tcPr>
            <w:tcW w:w="1049" w:type="dxa"/>
            <w:vAlign w:val="bottom"/>
          </w:tcPr>
          <w:p w14:paraId="3AA68178" w14:textId="77777777" w:rsidR="00645740" w:rsidRPr="00645740" w:rsidRDefault="00645740" w:rsidP="00645740">
            <w:pPr>
              <w:spacing w:after="0" w:line="240" w:lineRule="auto"/>
              <w:ind w:right="13"/>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102,4</w:t>
            </w:r>
          </w:p>
        </w:tc>
        <w:tc>
          <w:tcPr>
            <w:tcW w:w="1134" w:type="dxa"/>
            <w:vAlign w:val="bottom"/>
          </w:tcPr>
          <w:p w14:paraId="20C1B7AE" w14:textId="77777777" w:rsidR="00645740" w:rsidRPr="00645740" w:rsidRDefault="00645740" w:rsidP="00645740">
            <w:pPr>
              <w:spacing w:after="0" w:line="240" w:lineRule="auto"/>
              <w:ind w:right="202"/>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113,5</w:t>
            </w:r>
          </w:p>
        </w:tc>
      </w:tr>
      <w:tr w:rsidR="00645740" w:rsidRPr="00645740" w14:paraId="7FB999A7" w14:textId="77777777" w:rsidTr="00645740">
        <w:trPr>
          <w:cantSplit/>
          <w:trHeight w:hRule="exact" w:val="468"/>
        </w:trPr>
        <w:tc>
          <w:tcPr>
            <w:tcW w:w="5388" w:type="dxa"/>
            <w:vAlign w:val="bottom"/>
          </w:tcPr>
          <w:p w14:paraId="036F5997"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w:t>
            </w:r>
            <w:proofErr w:type="spellStart"/>
            <w:r w:rsidRPr="00645740">
              <w:rPr>
                <w:rFonts w:ascii="Times New Roman" w:eastAsia="Times New Roman" w:hAnsi="Times New Roman" w:cs="Times New Roman"/>
                <w:sz w:val="20"/>
                <w:szCs w:val="20"/>
                <w:lang w:eastAsia="ru-RU"/>
              </w:rPr>
              <w:t>Чекене</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соода</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буга</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автоунааларды</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жана</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мотоциклд</w:t>
            </w:r>
            <w:proofErr w:type="spellEnd"/>
            <w:r w:rsidRPr="00645740">
              <w:rPr>
                <w:rFonts w:ascii="Times New Roman" w:eastAsia="Times New Roman" w:hAnsi="Times New Roman" w:cs="Times New Roman"/>
                <w:sz w:val="20"/>
                <w:szCs w:val="20"/>
                <w:lang w:val="ky-KG" w:eastAsia="ru-RU"/>
              </w:rPr>
              <w:t>ерд</w:t>
            </w:r>
            <w:r w:rsidRPr="00645740">
              <w:rPr>
                <w:rFonts w:ascii="Times New Roman" w:eastAsia="Times New Roman" w:hAnsi="Times New Roman" w:cs="Times New Roman"/>
                <w:sz w:val="20"/>
                <w:szCs w:val="20"/>
                <w:lang w:eastAsia="ru-RU"/>
              </w:rPr>
              <w:t xml:space="preserve">и </w:t>
            </w:r>
          </w:p>
          <w:p w14:paraId="61CCA73B"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val="ky-KG" w:eastAsia="ru-RU"/>
              </w:rPr>
              <w:t xml:space="preserve">   </w:t>
            </w:r>
            <w:proofErr w:type="spellStart"/>
            <w:r w:rsidRPr="00645740">
              <w:rPr>
                <w:rFonts w:ascii="Times New Roman" w:eastAsia="Times New Roman" w:hAnsi="Times New Roman" w:cs="Times New Roman"/>
                <w:sz w:val="20"/>
                <w:szCs w:val="20"/>
                <w:lang w:eastAsia="ru-RU"/>
              </w:rPr>
              <w:t>сатуу</w:t>
            </w:r>
            <w:proofErr w:type="spellEnd"/>
            <w:r w:rsidRPr="00645740">
              <w:rPr>
                <w:rFonts w:ascii="Times New Roman" w:eastAsia="Times New Roman" w:hAnsi="Times New Roman" w:cs="Times New Roman"/>
                <w:sz w:val="20"/>
                <w:szCs w:val="20"/>
                <w:lang w:eastAsia="ru-RU"/>
              </w:rPr>
              <w:t xml:space="preserve"> </w:t>
            </w:r>
          </w:p>
          <w:p w14:paraId="0338772D"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кирбейт</w:t>
            </w:r>
            <w:proofErr w:type="spellEnd"/>
          </w:p>
        </w:tc>
        <w:tc>
          <w:tcPr>
            <w:tcW w:w="1105" w:type="dxa"/>
            <w:vAlign w:val="bottom"/>
          </w:tcPr>
          <w:p w14:paraId="2840ACAD" w14:textId="77777777" w:rsidR="00645740" w:rsidRPr="00645740" w:rsidRDefault="00645740" w:rsidP="00645740">
            <w:pPr>
              <w:spacing w:after="0" w:line="240" w:lineRule="auto"/>
              <w:ind w:right="105"/>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101475,0</w:t>
            </w:r>
          </w:p>
        </w:tc>
        <w:tc>
          <w:tcPr>
            <w:tcW w:w="1105" w:type="dxa"/>
            <w:vAlign w:val="bottom"/>
          </w:tcPr>
          <w:p w14:paraId="542D2C96" w14:textId="77777777" w:rsidR="00645740" w:rsidRPr="00645740" w:rsidRDefault="00645740" w:rsidP="00645740">
            <w:pPr>
              <w:spacing w:after="0" w:line="240" w:lineRule="auto"/>
              <w:ind w:right="105"/>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117563,3</w:t>
            </w:r>
          </w:p>
        </w:tc>
        <w:tc>
          <w:tcPr>
            <w:tcW w:w="1049" w:type="dxa"/>
            <w:vAlign w:val="bottom"/>
          </w:tcPr>
          <w:p w14:paraId="641448C3" w14:textId="77777777" w:rsidR="00645740" w:rsidRPr="00645740" w:rsidRDefault="00645740" w:rsidP="00645740">
            <w:pPr>
              <w:spacing w:after="0" w:line="240" w:lineRule="auto"/>
              <w:ind w:right="13"/>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111,7</w:t>
            </w:r>
          </w:p>
        </w:tc>
        <w:tc>
          <w:tcPr>
            <w:tcW w:w="1134" w:type="dxa"/>
            <w:vAlign w:val="bottom"/>
          </w:tcPr>
          <w:p w14:paraId="79384B9C" w14:textId="77777777" w:rsidR="00645740" w:rsidRPr="00645740" w:rsidRDefault="00645740" w:rsidP="00645740">
            <w:pPr>
              <w:spacing w:after="0" w:line="240" w:lineRule="auto"/>
              <w:ind w:right="202"/>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111,9</w:t>
            </w:r>
          </w:p>
        </w:tc>
      </w:tr>
      <w:tr w:rsidR="00645740" w:rsidRPr="00645740" w14:paraId="25202FAC" w14:textId="77777777" w:rsidTr="00645740">
        <w:trPr>
          <w:cantSplit/>
          <w:trHeight w:hRule="exact" w:val="116"/>
        </w:trPr>
        <w:tc>
          <w:tcPr>
            <w:tcW w:w="5388" w:type="dxa"/>
            <w:tcBorders>
              <w:bottom w:val="single" w:sz="8" w:space="0" w:color="auto"/>
            </w:tcBorders>
          </w:tcPr>
          <w:p w14:paraId="0E4890C9" w14:textId="77777777" w:rsidR="00645740" w:rsidRPr="00645740" w:rsidRDefault="00645740" w:rsidP="00645740">
            <w:pPr>
              <w:tabs>
                <w:tab w:val="left" w:pos="-414"/>
                <w:tab w:val="left" w:pos="294"/>
                <w:tab w:val="left" w:pos="1002"/>
              </w:tabs>
              <w:spacing w:after="0" w:line="240" w:lineRule="auto"/>
              <w:ind w:right="-108"/>
              <w:rPr>
                <w:rFonts w:ascii="Times New Roman" w:eastAsia="Times New Roman" w:hAnsi="Times New Roman" w:cs="Times New Roman"/>
                <w:spacing w:val="-4"/>
                <w:sz w:val="24"/>
                <w:szCs w:val="24"/>
                <w:lang w:eastAsia="ru-RU"/>
              </w:rPr>
            </w:pPr>
          </w:p>
        </w:tc>
        <w:tc>
          <w:tcPr>
            <w:tcW w:w="1105" w:type="dxa"/>
            <w:tcBorders>
              <w:bottom w:val="single" w:sz="8" w:space="0" w:color="auto"/>
            </w:tcBorders>
            <w:vAlign w:val="bottom"/>
          </w:tcPr>
          <w:p w14:paraId="10E71EE7" w14:textId="77777777" w:rsidR="00645740" w:rsidRPr="00645740" w:rsidRDefault="00645740" w:rsidP="00645740">
            <w:pPr>
              <w:spacing w:after="0" w:line="240" w:lineRule="auto"/>
              <w:ind w:right="105"/>
              <w:jc w:val="right"/>
              <w:rPr>
                <w:rFonts w:ascii="Times New Roman" w:eastAsia="Times New Roman" w:hAnsi="Times New Roman" w:cs="Times New Roman"/>
                <w:bCs/>
                <w:sz w:val="24"/>
                <w:szCs w:val="24"/>
                <w:lang w:eastAsia="ru-RU"/>
              </w:rPr>
            </w:pPr>
          </w:p>
        </w:tc>
        <w:tc>
          <w:tcPr>
            <w:tcW w:w="1105" w:type="dxa"/>
            <w:tcBorders>
              <w:bottom w:val="single" w:sz="8" w:space="0" w:color="auto"/>
            </w:tcBorders>
            <w:vAlign w:val="bottom"/>
          </w:tcPr>
          <w:p w14:paraId="0D993A05" w14:textId="77777777" w:rsidR="00645740" w:rsidRPr="00645740" w:rsidRDefault="00645740" w:rsidP="00645740">
            <w:pPr>
              <w:spacing w:after="0" w:line="240" w:lineRule="auto"/>
              <w:ind w:right="105"/>
              <w:jc w:val="center"/>
              <w:rPr>
                <w:rFonts w:ascii="Times New Roman" w:eastAsia="Times New Roman" w:hAnsi="Times New Roman" w:cs="Times New Roman"/>
                <w:bCs/>
                <w:sz w:val="24"/>
                <w:szCs w:val="24"/>
                <w:lang w:eastAsia="ru-RU"/>
              </w:rPr>
            </w:pPr>
          </w:p>
        </w:tc>
        <w:tc>
          <w:tcPr>
            <w:tcW w:w="1049" w:type="dxa"/>
            <w:tcBorders>
              <w:bottom w:val="single" w:sz="8" w:space="0" w:color="auto"/>
            </w:tcBorders>
            <w:vAlign w:val="bottom"/>
          </w:tcPr>
          <w:p w14:paraId="4A538AD6" w14:textId="77777777" w:rsidR="00645740" w:rsidRPr="00645740" w:rsidRDefault="00645740" w:rsidP="00645740">
            <w:pPr>
              <w:spacing w:after="0" w:line="240" w:lineRule="auto"/>
              <w:jc w:val="center"/>
              <w:rPr>
                <w:rFonts w:ascii="Times New Roman" w:eastAsia="Times New Roman" w:hAnsi="Times New Roman" w:cs="Times New Roman"/>
                <w:bCs/>
                <w:sz w:val="24"/>
                <w:szCs w:val="24"/>
                <w:lang w:eastAsia="ru-RU"/>
              </w:rPr>
            </w:pPr>
          </w:p>
        </w:tc>
        <w:tc>
          <w:tcPr>
            <w:tcW w:w="1134" w:type="dxa"/>
            <w:tcBorders>
              <w:bottom w:val="single" w:sz="8" w:space="0" w:color="auto"/>
            </w:tcBorders>
            <w:vAlign w:val="bottom"/>
          </w:tcPr>
          <w:p w14:paraId="0202165A" w14:textId="77777777" w:rsidR="00645740" w:rsidRPr="00645740" w:rsidRDefault="00645740" w:rsidP="00645740">
            <w:pPr>
              <w:spacing w:after="0" w:line="240" w:lineRule="auto"/>
              <w:ind w:right="206"/>
              <w:jc w:val="center"/>
              <w:rPr>
                <w:rFonts w:ascii="Times New Roman" w:eastAsia="Times New Roman" w:hAnsi="Times New Roman" w:cs="Times New Roman"/>
                <w:bCs/>
                <w:sz w:val="24"/>
                <w:szCs w:val="24"/>
                <w:lang w:eastAsia="ru-RU"/>
              </w:rPr>
            </w:pPr>
          </w:p>
        </w:tc>
      </w:tr>
    </w:tbl>
    <w:p w14:paraId="3B46F184" w14:textId="77777777" w:rsidR="007500C5" w:rsidRDefault="007500C5" w:rsidP="00645740">
      <w:pPr>
        <w:spacing w:after="0" w:line="240" w:lineRule="auto"/>
        <w:rPr>
          <w:rFonts w:ascii="Times New Roman" w:eastAsia="Times New Roman" w:hAnsi="Times New Roman" w:cs="Times New Roman"/>
          <w:b/>
          <w:spacing w:val="-4"/>
          <w:sz w:val="24"/>
          <w:szCs w:val="24"/>
          <w:lang w:val="ky-KG" w:eastAsia="ru-RU"/>
        </w:rPr>
      </w:pPr>
    </w:p>
    <w:p w14:paraId="2A83A63D" w14:textId="2869BE24" w:rsidR="00645740" w:rsidRPr="00645740" w:rsidRDefault="00CF2E25" w:rsidP="00645740">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pacing w:val="-4"/>
          <w:sz w:val="24"/>
          <w:szCs w:val="24"/>
          <w:lang w:val="ky-KG" w:eastAsia="ru-RU"/>
        </w:rPr>
        <w:t>33</w:t>
      </w:r>
      <w:r w:rsidR="00645740" w:rsidRPr="00645740">
        <w:rPr>
          <w:rFonts w:ascii="Times New Roman" w:eastAsia="Times New Roman" w:hAnsi="Times New Roman" w:cs="Times New Roman"/>
          <w:b/>
          <w:spacing w:val="-4"/>
          <w:sz w:val="24"/>
          <w:szCs w:val="24"/>
          <w:lang w:val="ky-KG" w:eastAsia="ru-RU"/>
        </w:rPr>
        <w:t xml:space="preserve">-таблица: 2024-жылдын   январь-августундагы  </w:t>
      </w:r>
      <w:r w:rsidR="00645740" w:rsidRPr="00645740">
        <w:rPr>
          <w:rFonts w:ascii="Times New Roman" w:eastAsia="Times New Roman" w:hAnsi="Times New Roman" w:cs="Times New Roman"/>
          <w:b/>
          <w:sz w:val="24"/>
          <w:szCs w:val="24"/>
          <w:lang w:val="ky-KG" w:eastAsia="ru-RU"/>
        </w:rPr>
        <w:t xml:space="preserve">аймактар боюнча жана негизги </w:t>
      </w:r>
    </w:p>
    <w:p w14:paraId="178D3ED1" w14:textId="77777777" w:rsidR="00645740" w:rsidRPr="00645740" w:rsidRDefault="00645740" w:rsidP="00645740">
      <w:pPr>
        <w:spacing w:after="0" w:line="168"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w:t>
      </w:r>
      <w:r w:rsidRPr="00645740">
        <w:rPr>
          <w:rFonts w:ascii="Times New Roman" w:eastAsia="Times New Roman" w:hAnsi="Times New Roman" w:cs="Times New Roman"/>
          <w:b/>
          <w:sz w:val="24"/>
          <w:szCs w:val="24"/>
          <w:lang w:val="ky-KG" w:eastAsia="ru-RU"/>
        </w:rPr>
        <w:t>иштин түрлөрү боюнча физикалык көлөмүнүн индекстери</w:t>
      </w:r>
    </w:p>
    <w:p w14:paraId="20AF846F" w14:textId="77777777" w:rsidR="00645740" w:rsidRPr="00645740" w:rsidRDefault="00645740" w:rsidP="00645740">
      <w:pPr>
        <w:spacing w:after="0" w:line="240" w:lineRule="auto"/>
        <w:rPr>
          <w:rFonts w:ascii="Times New Roman" w:eastAsia="Times New Roman" w:hAnsi="Times New Roman" w:cs="Times New Roman"/>
          <w:i/>
          <w:sz w:val="20"/>
          <w:szCs w:val="20"/>
          <w:lang w:val="ky-KG" w:eastAsia="ru-RU"/>
        </w:rPr>
      </w:pPr>
      <w:r w:rsidRPr="00645740">
        <w:rPr>
          <w:rFonts w:ascii="Times New Roman" w:eastAsia="Times New Roman" w:hAnsi="Times New Roman" w:cs="Times New Roman"/>
          <w:i/>
          <w:sz w:val="20"/>
          <w:szCs w:val="20"/>
          <w:lang w:val="ky-KG" w:eastAsia="ru-RU"/>
        </w:rPr>
        <w:t>(мурунку жылдын тиешелүү мезгилине карата пайыз менен)</w:t>
      </w:r>
    </w:p>
    <w:tbl>
      <w:tblPr>
        <w:tblW w:w="9644" w:type="dxa"/>
        <w:tblInd w:w="108" w:type="dxa"/>
        <w:tblLayout w:type="fixed"/>
        <w:tblLook w:val="01E0" w:firstRow="1" w:lastRow="1" w:firstColumn="1" w:lastColumn="1" w:noHBand="0" w:noVBand="0"/>
      </w:tblPr>
      <w:tblGrid>
        <w:gridCol w:w="3832"/>
        <w:gridCol w:w="1321"/>
        <w:gridCol w:w="1321"/>
        <w:gridCol w:w="1453"/>
        <w:gridCol w:w="1717"/>
      </w:tblGrid>
      <w:tr w:rsidR="00645740" w:rsidRPr="00645740" w14:paraId="483486F1" w14:textId="77777777" w:rsidTr="00645740">
        <w:trPr>
          <w:trHeight w:hRule="exact" w:val="117"/>
          <w:tblHeader/>
        </w:trPr>
        <w:tc>
          <w:tcPr>
            <w:tcW w:w="3832" w:type="dxa"/>
            <w:tcBorders>
              <w:bottom w:val="single" w:sz="8" w:space="0" w:color="auto"/>
            </w:tcBorders>
          </w:tcPr>
          <w:p w14:paraId="08786C1F" w14:textId="77777777" w:rsidR="00645740" w:rsidRPr="00645740" w:rsidRDefault="00645740" w:rsidP="00645740">
            <w:pPr>
              <w:tabs>
                <w:tab w:val="left" w:pos="-414"/>
                <w:tab w:val="left" w:pos="294"/>
                <w:tab w:val="left" w:pos="1002"/>
              </w:tabs>
              <w:spacing w:after="0" w:line="264" w:lineRule="auto"/>
              <w:jc w:val="both"/>
              <w:rPr>
                <w:rFonts w:ascii="Times New Roman" w:eastAsia="Times New Roman" w:hAnsi="Times New Roman" w:cs="Times New Roman"/>
                <w:b/>
                <w:spacing w:val="-4"/>
                <w:sz w:val="20"/>
                <w:szCs w:val="20"/>
                <w:lang w:val="ky-KG" w:eastAsia="ru-RU"/>
              </w:rPr>
            </w:pPr>
          </w:p>
        </w:tc>
        <w:tc>
          <w:tcPr>
            <w:tcW w:w="1321" w:type="dxa"/>
            <w:tcBorders>
              <w:bottom w:val="single" w:sz="8" w:space="0" w:color="auto"/>
            </w:tcBorders>
          </w:tcPr>
          <w:p w14:paraId="0ED893EB" w14:textId="77777777" w:rsidR="00645740" w:rsidRPr="00645740" w:rsidRDefault="00645740" w:rsidP="00645740">
            <w:pPr>
              <w:spacing w:after="0" w:line="240" w:lineRule="auto"/>
              <w:ind w:right="-108"/>
              <w:jc w:val="center"/>
              <w:rPr>
                <w:rFonts w:ascii="Times New Roman" w:eastAsia="Times New Roman" w:hAnsi="Times New Roman" w:cs="Times New Roman"/>
                <w:b/>
                <w:sz w:val="20"/>
                <w:szCs w:val="20"/>
                <w:lang w:eastAsia="ru-RU"/>
              </w:rPr>
            </w:pPr>
          </w:p>
        </w:tc>
        <w:tc>
          <w:tcPr>
            <w:tcW w:w="1321" w:type="dxa"/>
            <w:tcBorders>
              <w:bottom w:val="single" w:sz="8" w:space="0" w:color="auto"/>
            </w:tcBorders>
          </w:tcPr>
          <w:p w14:paraId="25AF49C2" w14:textId="77777777" w:rsidR="00645740" w:rsidRPr="00645740" w:rsidRDefault="00645740" w:rsidP="00645740">
            <w:pPr>
              <w:spacing w:after="0" w:line="240" w:lineRule="auto"/>
              <w:ind w:right="-108"/>
              <w:jc w:val="center"/>
              <w:rPr>
                <w:rFonts w:ascii="Times New Roman" w:eastAsia="Times New Roman" w:hAnsi="Times New Roman" w:cs="Times New Roman"/>
                <w:b/>
                <w:sz w:val="20"/>
                <w:szCs w:val="20"/>
                <w:lang w:eastAsia="ru-RU"/>
              </w:rPr>
            </w:pPr>
          </w:p>
        </w:tc>
        <w:tc>
          <w:tcPr>
            <w:tcW w:w="1453" w:type="dxa"/>
            <w:tcBorders>
              <w:bottom w:val="single" w:sz="8" w:space="0" w:color="auto"/>
            </w:tcBorders>
          </w:tcPr>
          <w:p w14:paraId="50AD5178" w14:textId="77777777" w:rsidR="00645740" w:rsidRPr="00645740" w:rsidRDefault="00645740" w:rsidP="00645740">
            <w:pPr>
              <w:spacing w:after="0" w:line="240" w:lineRule="auto"/>
              <w:ind w:right="-108"/>
              <w:jc w:val="center"/>
              <w:rPr>
                <w:rFonts w:ascii="Times New Roman" w:eastAsia="Times New Roman" w:hAnsi="Times New Roman" w:cs="Times New Roman"/>
                <w:b/>
                <w:sz w:val="20"/>
                <w:szCs w:val="20"/>
                <w:lang w:val="ky-KG" w:eastAsia="ru-RU"/>
              </w:rPr>
            </w:pPr>
          </w:p>
        </w:tc>
        <w:tc>
          <w:tcPr>
            <w:tcW w:w="1717" w:type="dxa"/>
            <w:tcBorders>
              <w:bottom w:val="single" w:sz="8" w:space="0" w:color="auto"/>
            </w:tcBorders>
          </w:tcPr>
          <w:p w14:paraId="241B5910" w14:textId="77777777" w:rsidR="00645740" w:rsidRPr="00645740" w:rsidRDefault="00645740" w:rsidP="00645740">
            <w:pPr>
              <w:spacing w:after="0" w:line="240" w:lineRule="auto"/>
              <w:ind w:right="-108"/>
              <w:jc w:val="center"/>
              <w:rPr>
                <w:rFonts w:ascii="Times New Roman" w:eastAsia="Times New Roman" w:hAnsi="Times New Roman" w:cs="Times New Roman"/>
                <w:b/>
                <w:sz w:val="20"/>
                <w:szCs w:val="20"/>
                <w:lang w:eastAsia="ru-RU"/>
              </w:rPr>
            </w:pPr>
          </w:p>
        </w:tc>
      </w:tr>
      <w:tr w:rsidR="00645740" w:rsidRPr="00645740" w14:paraId="403324A5" w14:textId="77777777" w:rsidTr="00645740">
        <w:trPr>
          <w:trHeight w:val="464"/>
          <w:tblHeader/>
        </w:trPr>
        <w:tc>
          <w:tcPr>
            <w:tcW w:w="3832" w:type="dxa"/>
            <w:tcBorders>
              <w:top w:val="single" w:sz="8" w:space="0" w:color="auto"/>
              <w:bottom w:val="single" w:sz="8" w:space="0" w:color="auto"/>
            </w:tcBorders>
          </w:tcPr>
          <w:p w14:paraId="22299402" w14:textId="77777777" w:rsidR="00645740" w:rsidRPr="00645740" w:rsidRDefault="00645740" w:rsidP="00645740">
            <w:pPr>
              <w:tabs>
                <w:tab w:val="left" w:pos="-414"/>
                <w:tab w:val="left" w:pos="294"/>
                <w:tab w:val="left" w:pos="1002"/>
              </w:tabs>
              <w:spacing w:after="0" w:line="264" w:lineRule="auto"/>
              <w:jc w:val="both"/>
              <w:rPr>
                <w:rFonts w:ascii="Times New Roman" w:eastAsia="Times New Roman" w:hAnsi="Times New Roman" w:cs="Times New Roman"/>
                <w:b/>
                <w:spacing w:val="-4"/>
                <w:sz w:val="20"/>
                <w:szCs w:val="20"/>
                <w:lang w:val="ky-KG" w:eastAsia="ru-RU"/>
              </w:rPr>
            </w:pPr>
          </w:p>
        </w:tc>
        <w:tc>
          <w:tcPr>
            <w:tcW w:w="1321" w:type="dxa"/>
            <w:tcBorders>
              <w:top w:val="single" w:sz="8" w:space="0" w:color="auto"/>
              <w:bottom w:val="single" w:sz="8" w:space="0" w:color="auto"/>
            </w:tcBorders>
          </w:tcPr>
          <w:p w14:paraId="301FDD01" w14:textId="77777777" w:rsidR="00645740" w:rsidRPr="00645740" w:rsidRDefault="00645740" w:rsidP="00645740">
            <w:pPr>
              <w:spacing w:after="0" w:line="240" w:lineRule="auto"/>
              <w:ind w:right="-108"/>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eastAsia="ru-RU"/>
              </w:rPr>
              <w:t>Ленин</w:t>
            </w:r>
          </w:p>
          <w:p w14:paraId="516E45C1" w14:textId="77777777" w:rsidR="00645740" w:rsidRPr="00645740" w:rsidRDefault="00645740" w:rsidP="00645740">
            <w:pPr>
              <w:spacing w:after="0" w:line="240" w:lineRule="auto"/>
              <w:ind w:right="-108"/>
              <w:jc w:val="center"/>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sz w:val="20"/>
                <w:szCs w:val="20"/>
                <w:lang w:eastAsia="ru-RU"/>
              </w:rPr>
              <w:t>район</w:t>
            </w:r>
            <w:r w:rsidRPr="00645740">
              <w:rPr>
                <w:rFonts w:ascii="Times New Roman" w:eastAsia="Times New Roman" w:hAnsi="Times New Roman" w:cs="Times New Roman"/>
                <w:b/>
                <w:sz w:val="20"/>
                <w:szCs w:val="20"/>
                <w:lang w:val="ky-KG" w:eastAsia="ru-RU"/>
              </w:rPr>
              <w:t>у</w:t>
            </w:r>
          </w:p>
        </w:tc>
        <w:tc>
          <w:tcPr>
            <w:tcW w:w="1321" w:type="dxa"/>
            <w:tcBorders>
              <w:top w:val="single" w:sz="8" w:space="0" w:color="auto"/>
              <w:bottom w:val="single" w:sz="8" w:space="0" w:color="auto"/>
            </w:tcBorders>
          </w:tcPr>
          <w:p w14:paraId="0E76E784" w14:textId="77777777" w:rsidR="00645740" w:rsidRPr="00645740" w:rsidRDefault="00645740" w:rsidP="00645740">
            <w:pPr>
              <w:spacing w:after="0" w:line="240" w:lineRule="auto"/>
              <w:ind w:right="-108"/>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eastAsia="ru-RU"/>
              </w:rPr>
              <w:t>Октябрь</w:t>
            </w:r>
          </w:p>
          <w:p w14:paraId="029C63BC" w14:textId="77777777" w:rsidR="00645740" w:rsidRPr="00645740" w:rsidRDefault="00645740" w:rsidP="00645740">
            <w:pPr>
              <w:spacing w:after="0" w:line="240" w:lineRule="auto"/>
              <w:ind w:right="-108"/>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b/>
                <w:sz w:val="20"/>
                <w:szCs w:val="20"/>
                <w:lang w:eastAsia="ru-RU"/>
              </w:rPr>
              <w:t>район</w:t>
            </w:r>
            <w:r w:rsidRPr="00645740">
              <w:rPr>
                <w:rFonts w:ascii="Times New Roman" w:eastAsia="Times New Roman" w:hAnsi="Times New Roman" w:cs="Times New Roman"/>
                <w:b/>
                <w:sz w:val="20"/>
                <w:szCs w:val="20"/>
                <w:lang w:val="ky-KG" w:eastAsia="ru-RU"/>
              </w:rPr>
              <w:t>у</w:t>
            </w:r>
          </w:p>
        </w:tc>
        <w:tc>
          <w:tcPr>
            <w:tcW w:w="1453" w:type="dxa"/>
            <w:tcBorders>
              <w:top w:val="single" w:sz="8" w:space="0" w:color="auto"/>
              <w:bottom w:val="single" w:sz="8" w:space="0" w:color="auto"/>
            </w:tcBorders>
          </w:tcPr>
          <w:p w14:paraId="44AAE04A" w14:textId="77777777" w:rsidR="00645740" w:rsidRPr="00645740" w:rsidRDefault="00645740" w:rsidP="00645740">
            <w:pPr>
              <w:spacing w:after="0" w:line="240" w:lineRule="auto"/>
              <w:ind w:right="-108"/>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b/>
                <w:sz w:val="20"/>
                <w:szCs w:val="20"/>
                <w:lang w:val="ky-KG" w:eastAsia="ru-RU"/>
              </w:rPr>
              <w:t>Биринчи М</w:t>
            </w:r>
            <w:r w:rsidRPr="00645740">
              <w:rPr>
                <w:rFonts w:ascii="Times New Roman" w:eastAsia="Times New Roman" w:hAnsi="Times New Roman" w:cs="Times New Roman"/>
                <w:b/>
                <w:sz w:val="20"/>
                <w:szCs w:val="20"/>
                <w:lang w:eastAsia="ru-RU"/>
              </w:rPr>
              <w:t>ай</w:t>
            </w:r>
          </w:p>
          <w:p w14:paraId="6A6B4B2D" w14:textId="77777777" w:rsidR="00645740" w:rsidRPr="00645740" w:rsidRDefault="00645740" w:rsidP="00645740">
            <w:pPr>
              <w:spacing w:after="0" w:line="240" w:lineRule="auto"/>
              <w:ind w:right="-108"/>
              <w:jc w:val="center"/>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sz w:val="20"/>
                <w:szCs w:val="20"/>
                <w:lang w:eastAsia="ru-RU"/>
              </w:rPr>
              <w:t>район</w:t>
            </w:r>
            <w:r w:rsidRPr="00645740">
              <w:rPr>
                <w:rFonts w:ascii="Times New Roman" w:eastAsia="Times New Roman" w:hAnsi="Times New Roman" w:cs="Times New Roman"/>
                <w:b/>
                <w:sz w:val="20"/>
                <w:szCs w:val="20"/>
                <w:lang w:val="ky-KG" w:eastAsia="ru-RU"/>
              </w:rPr>
              <w:t>у</w:t>
            </w:r>
          </w:p>
        </w:tc>
        <w:tc>
          <w:tcPr>
            <w:tcW w:w="1717" w:type="dxa"/>
            <w:tcBorders>
              <w:top w:val="single" w:sz="8" w:space="0" w:color="auto"/>
              <w:bottom w:val="single" w:sz="8" w:space="0" w:color="auto"/>
            </w:tcBorders>
          </w:tcPr>
          <w:p w14:paraId="312FFB74" w14:textId="77777777" w:rsidR="00645740" w:rsidRPr="00645740" w:rsidRDefault="00645740" w:rsidP="00645740">
            <w:pPr>
              <w:spacing w:after="0" w:line="240" w:lineRule="auto"/>
              <w:ind w:right="-108"/>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b/>
                <w:sz w:val="20"/>
                <w:szCs w:val="20"/>
                <w:lang w:eastAsia="ru-RU"/>
              </w:rPr>
              <w:t>Свердлов</w:t>
            </w:r>
          </w:p>
          <w:p w14:paraId="18CE5F85" w14:textId="77777777" w:rsidR="00645740" w:rsidRPr="00645740" w:rsidRDefault="00645740" w:rsidP="00645740">
            <w:pPr>
              <w:spacing w:after="0" w:line="240" w:lineRule="auto"/>
              <w:ind w:right="-108"/>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b/>
                <w:sz w:val="20"/>
                <w:szCs w:val="20"/>
                <w:lang w:val="ky-KG" w:eastAsia="ru-RU"/>
              </w:rPr>
              <w:t>р</w:t>
            </w:r>
            <w:proofErr w:type="spellStart"/>
            <w:r w:rsidRPr="00645740">
              <w:rPr>
                <w:rFonts w:ascii="Times New Roman" w:eastAsia="Times New Roman" w:hAnsi="Times New Roman" w:cs="Times New Roman"/>
                <w:b/>
                <w:sz w:val="20"/>
                <w:szCs w:val="20"/>
                <w:lang w:eastAsia="ru-RU"/>
              </w:rPr>
              <w:t>айон</w:t>
            </w:r>
            <w:proofErr w:type="spellEnd"/>
            <w:r w:rsidRPr="00645740">
              <w:rPr>
                <w:rFonts w:ascii="Times New Roman" w:eastAsia="Times New Roman" w:hAnsi="Times New Roman" w:cs="Times New Roman"/>
                <w:b/>
                <w:sz w:val="20"/>
                <w:szCs w:val="20"/>
                <w:lang w:val="ky-KG" w:eastAsia="ru-RU"/>
              </w:rPr>
              <w:t>у</w:t>
            </w:r>
          </w:p>
        </w:tc>
      </w:tr>
      <w:tr w:rsidR="00645740" w:rsidRPr="00645740" w14:paraId="6A040FC2" w14:textId="77777777" w:rsidTr="00645740">
        <w:trPr>
          <w:trHeight w:hRule="exact" w:val="117"/>
        </w:trPr>
        <w:tc>
          <w:tcPr>
            <w:tcW w:w="3832" w:type="dxa"/>
            <w:tcBorders>
              <w:top w:val="single" w:sz="8" w:space="0" w:color="auto"/>
            </w:tcBorders>
          </w:tcPr>
          <w:p w14:paraId="051191AE" w14:textId="77777777" w:rsidR="00645740" w:rsidRPr="00645740" w:rsidRDefault="00645740" w:rsidP="00645740">
            <w:pPr>
              <w:tabs>
                <w:tab w:val="left" w:pos="-414"/>
                <w:tab w:val="left" w:pos="294"/>
                <w:tab w:val="left" w:pos="1002"/>
              </w:tabs>
              <w:spacing w:after="0" w:line="264" w:lineRule="auto"/>
              <w:jc w:val="both"/>
              <w:rPr>
                <w:rFonts w:ascii="Times New Roman" w:eastAsia="Times New Roman" w:hAnsi="Times New Roman" w:cs="Times New Roman"/>
                <w:spacing w:val="-4"/>
                <w:sz w:val="20"/>
                <w:szCs w:val="20"/>
                <w:lang w:eastAsia="ru-RU"/>
              </w:rPr>
            </w:pPr>
          </w:p>
        </w:tc>
        <w:tc>
          <w:tcPr>
            <w:tcW w:w="1321" w:type="dxa"/>
            <w:tcBorders>
              <w:top w:val="single" w:sz="8" w:space="0" w:color="auto"/>
            </w:tcBorders>
            <w:vAlign w:val="bottom"/>
          </w:tcPr>
          <w:p w14:paraId="0E0E7B7C" w14:textId="77777777" w:rsidR="00645740" w:rsidRPr="00645740" w:rsidRDefault="00645740" w:rsidP="00645740">
            <w:pPr>
              <w:spacing w:after="0" w:line="240" w:lineRule="auto"/>
              <w:jc w:val="right"/>
              <w:rPr>
                <w:rFonts w:ascii="Times New Roman" w:eastAsia="Times New Roman" w:hAnsi="Times New Roman" w:cs="Times New Roman"/>
                <w:b/>
                <w:bCs/>
                <w:sz w:val="20"/>
                <w:szCs w:val="20"/>
                <w:lang w:eastAsia="ru-RU"/>
              </w:rPr>
            </w:pPr>
          </w:p>
        </w:tc>
        <w:tc>
          <w:tcPr>
            <w:tcW w:w="1321" w:type="dxa"/>
            <w:tcBorders>
              <w:top w:val="single" w:sz="8" w:space="0" w:color="auto"/>
            </w:tcBorders>
            <w:vAlign w:val="bottom"/>
          </w:tcPr>
          <w:p w14:paraId="5CA3EB28" w14:textId="77777777" w:rsidR="00645740" w:rsidRPr="00645740" w:rsidRDefault="00645740" w:rsidP="00645740">
            <w:pPr>
              <w:spacing w:after="0" w:line="240" w:lineRule="auto"/>
              <w:jc w:val="right"/>
              <w:rPr>
                <w:rFonts w:ascii="Times New Roman" w:eastAsia="Times New Roman" w:hAnsi="Times New Roman" w:cs="Times New Roman"/>
                <w:b/>
                <w:bCs/>
                <w:sz w:val="20"/>
                <w:szCs w:val="20"/>
                <w:lang w:eastAsia="ru-RU"/>
              </w:rPr>
            </w:pPr>
          </w:p>
        </w:tc>
        <w:tc>
          <w:tcPr>
            <w:tcW w:w="1453" w:type="dxa"/>
            <w:tcBorders>
              <w:top w:val="single" w:sz="8" w:space="0" w:color="auto"/>
            </w:tcBorders>
            <w:vAlign w:val="bottom"/>
          </w:tcPr>
          <w:p w14:paraId="178156B1" w14:textId="77777777" w:rsidR="00645740" w:rsidRPr="00645740" w:rsidRDefault="00645740" w:rsidP="00645740">
            <w:pPr>
              <w:spacing w:after="0" w:line="240" w:lineRule="auto"/>
              <w:ind w:right="397"/>
              <w:jc w:val="right"/>
              <w:rPr>
                <w:rFonts w:ascii="Times New Roman" w:eastAsia="Times New Roman" w:hAnsi="Times New Roman" w:cs="Times New Roman"/>
                <w:b/>
                <w:bCs/>
                <w:sz w:val="20"/>
                <w:szCs w:val="20"/>
                <w:lang w:eastAsia="ru-RU"/>
              </w:rPr>
            </w:pPr>
          </w:p>
        </w:tc>
        <w:tc>
          <w:tcPr>
            <w:tcW w:w="1717" w:type="dxa"/>
            <w:tcBorders>
              <w:top w:val="single" w:sz="8" w:space="0" w:color="auto"/>
            </w:tcBorders>
            <w:vAlign w:val="bottom"/>
          </w:tcPr>
          <w:p w14:paraId="57E79320" w14:textId="77777777" w:rsidR="00645740" w:rsidRPr="00645740" w:rsidRDefault="00645740" w:rsidP="00645740">
            <w:pPr>
              <w:spacing w:after="0" w:line="240" w:lineRule="auto"/>
              <w:ind w:right="206"/>
              <w:jc w:val="right"/>
              <w:rPr>
                <w:rFonts w:ascii="Times New Roman" w:eastAsia="Times New Roman" w:hAnsi="Times New Roman" w:cs="Times New Roman"/>
                <w:b/>
                <w:bCs/>
                <w:sz w:val="20"/>
                <w:szCs w:val="20"/>
                <w:lang w:eastAsia="ru-RU"/>
              </w:rPr>
            </w:pPr>
          </w:p>
        </w:tc>
      </w:tr>
      <w:tr w:rsidR="00645740" w:rsidRPr="00645740" w14:paraId="45BFD689" w14:textId="77777777" w:rsidTr="00645740">
        <w:trPr>
          <w:trHeight w:val="60"/>
        </w:trPr>
        <w:tc>
          <w:tcPr>
            <w:tcW w:w="3832" w:type="dxa"/>
            <w:vAlign w:val="center"/>
          </w:tcPr>
          <w:p w14:paraId="38DD7D36" w14:textId="77777777" w:rsidR="00645740" w:rsidRPr="00645740" w:rsidRDefault="00645740" w:rsidP="00645740">
            <w:pPr>
              <w:widowControl w:val="0"/>
              <w:autoSpaceDE w:val="0"/>
              <w:autoSpaceDN w:val="0"/>
              <w:adjustRightInd w:val="0"/>
              <w:spacing w:after="0" w:line="240" w:lineRule="auto"/>
              <w:rPr>
                <w:rFonts w:ascii="Times New Roman" w:eastAsia="Times New Roman" w:hAnsi="Times New Roman" w:cs="Times New Roman"/>
                <w:b/>
                <w:sz w:val="20"/>
                <w:szCs w:val="20"/>
                <w:lang w:val="en-US" w:eastAsia="ru-RU"/>
              </w:rPr>
            </w:pPr>
            <w:r w:rsidRPr="00645740">
              <w:rPr>
                <w:rFonts w:ascii="Times New Roman" w:eastAsia="Times New Roman" w:hAnsi="Times New Roman" w:cs="Times New Roman"/>
                <w:b/>
                <w:sz w:val="20"/>
                <w:szCs w:val="20"/>
                <w:lang w:val="ky-KG" w:eastAsia="ru-RU"/>
              </w:rPr>
              <w:t>Бардыгы</w:t>
            </w:r>
          </w:p>
        </w:tc>
        <w:tc>
          <w:tcPr>
            <w:tcW w:w="1321" w:type="dxa"/>
            <w:vAlign w:val="bottom"/>
          </w:tcPr>
          <w:p w14:paraId="24196480" w14:textId="77777777" w:rsidR="00645740" w:rsidRPr="00645740" w:rsidRDefault="00645740" w:rsidP="00645740">
            <w:pPr>
              <w:tabs>
                <w:tab w:val="left" w:pos="743"/>
              </w:tabs>
              <w:spacing w:after="0" w:line="240" w:lineRule="auto"/>
              <w:ind w:right="459"/>
              <w:jc w:val="right"/>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1</w:t>
            </w:r>
            <w:r w:rsidRPr="00645740">
              <w:rPr>
                <w:rFonts w:ascii="Times New Roman" w:eastAsia="Times New Roman" w:hAnsi="Times New Roman" w:cs="Times New Roman"/>
                <w:b/>
                <w:bCs/>
                <w:sz w:val="20"/>
                <w:szCs w:val="20"/>
                <w:lang w:val="ky-KG" w:eastAsia="ru-RU"/>
              </w:rPr>
              <w:t>05,3</w:t>
            </w:r>
          </w:p>
        </w:tc>
        <w:tc>
          <w:tcPr>
            <w:tcW w:w="1321" w:type="dxa"/>
            <w:vAlign w:val="bottom"/>
          </w:tcPr>
          <w:p w14:paraId="7D313AD8" w14:textId="77777777" w:rsidR="00645740" w:rsidRPr="00645740" w:rsidRDefault="00645740" w:rsidP="00645740">
            <w:pPr>
              <w:spacing w:after="0" w:line="240" w:lineRule="auto"/>
              <w:ind w:right="453"/>
              <w:jc w:val="right"/>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104,8</w:t>
            </w:r>
          </w:p>
        </w:tc>
        <w:tc>
          <w:tcPr>
            <w:tcW w:w="1453" w:type="dxa"/>
            <w:vAlign w:val="bottom"/>
          </w:tcPr>
          <w:p w14:paraId="64AB6116" w14:textId="77777777" w:rsidR="00645740" w:rsidRPr="00645740" w:rsidRDefault="00645740" w:rsidP="00645740">
            <w:pPr>
              <w:spacing w:after="0" w:line="240" w:lineRule="auto"/>
              <w:ind w:right="401"/>
              <w:jc w:val="right"/>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103,7</w:t>
            </w:r>
          </w:p>
        </w:tc>
        <w:tc>
          <w:tcPr>
            <w:tcW w:w="1717" w:type="dxa"/>
            <w:vAlign w:val="bottom"/>
          </w:tcPr>
          <w:p w14:paraId="1DB86322" w14:textId="77777777" w:rsidR="00645740" w:rsidRPr="00645740" w:rsidRDefault="00645740" w:rsidP="00645740">
            <w:pPr>
              <w:spacing w:after="0" w:line="240" w:lineRule="auto"/>
              <w:ind w:right="459"/>
              <w:jc w:val="right"/>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107,3</w:t>
            </w:r>
          </w:p>
        </w:tc>
      </w:tr>
      <w:tr w:rsidR="00645740" w:rsidRPr="00645740" w14:paraId="11186828" w14:textId="77777777" w:rsidTr="00645740">
        <w:trPr>
          <w:trHeight w:val="710"/>
        </w:trPr>
        <w:tc>
          <w:tcPr>
            <w:tcW w:w="3832" w:type="dxa"/>
            <w:vAlign w:val="bottom"/>
          </w:tcPr>
          <w:p w14:paraId="6B960EAC" w14:textId="77777777" w:rsidR="00645740" w:rsidRPr="00645740" w:rsidRDefault="00645740" w:rsidP="00645740">
            <w:pPr>
              <w:tabs>
                <w:tab w:val="left" w:pos="-414"/>
                <w:tab w:val="left" w:pos="294"/>
                <w:tab w:val="left" w:pos="1002"/>
              </w:tabs>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eastAsia="ru-RU"/>
              </w:rPr>
              <w:t xml:space="preserve">   </w:t>
            </w:r>
            <w:r w:rsidRPr="00645740">
              <w:rPr>
                <w:rFonts w:ascii="Times New Roman" w:eastAsia="Times New Roman" w:hAnsi="Times New Roman" w:cs="Times New Roman"/>
                <w:sz w:val="20"/>
                <w:szCs w:val="20"/>
                <w:lang w:val="ky-KG" w:eastAsia="ru-RU"/>
              </w:rPr>
              <w:t>А</w:t>
            </w:r>
            <w:proofErr w:type="spellStart"/>
            <w:r w:rsidRPr="00645740">
              <w:rPr>
                <w:rFonts w:ascii="Times New Roman" w:eastAsia="Times New Roman" w:hAnsi="Times New Roman" w:cs="Times New Roman"/>
                <w:sz w:val="20"/>
                <w:szCs w:val="20"/>
                <w:lang w:eastAsia="ru-RU"/>
              </w:rPr>
              <w:t>вто</w:t>
            </w:r>
            <w:proofErr w:type="spellEnd"/>
            <w:r w:rsidRPr="00645740">
              <w:rPr>
                <w:rFonts w:ascii="Times New Roman" w:eastAsia="Times New Roman" w:hAnsi="Times New Roman" w:cs="Times New Roman"/>
                <w:sz w:val="20"/>
                <w:szCs w:val="20"/>
                <w:lang w:val="ky-KG" w:eastAsia="ru-RU"/>
              </w:rPr>
              <w:t>унаа</w:t>
            </w: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жана</w:t>
            </w:r>
            <w:proofErr w:type="spellEnd"/>
            <w:r w:rsidRPr="00645740">
              <w:rPr>
                <w:rFonts w:ascii="Times New Roman" w:eastAsia="Times New Roman" w:hAnsi="Times New Roman" w:cs="Times New Roman"/>
                <w:sz w:val="20"/>
                <w:szCs w:val="20"/>
                <w:lang w:eastAsia="ru-RU"/>
              </w:rPr>
              <w:t xml:space="preserve"> мотоцикл, авто</w:t>
            </w:r>
            <w:r w:rsidRPr="00645740">
              <w:rPr>
                <w:rFonts w:ascii="Times New Roman" w:eastAsia="Times New Roman" w:hAnsi="Times New Roman" w:cs="Times New Roman"/>
                <w:sz w:val="20"/>
                <w:szCs w:val="20"/>
                <w:lang w:val="ky-KG" w:eastAsia="ru-RU"/>
              </w:rPr>
              <w:t xml:space="preserve">унаалардын </w:t>
            </w:r>
          </w:p>
          <w:p w14:paraId="76BDD291" w14:textId="77777777" w:rsidR="00645740" w:rsidRPr="00645740" w:rsidRDefault="00645740" w:rsidP="00645740">
            <w:pPr>
              <w:tabs>
                <w:tab w:val="left" w:pos="-414"/>
                <w:tab w:val="left" w:pos="294"/>
                <w:tab w:val="left" w:pos="1002"/>
              </w:tabs>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val="ky-KG" w:eastAsia="ru-RU"/>
              </w:rPr>
              <w:t xml:space="preserve">     </w:t>
            </w:r>
            <w:proofErr w:type="spellStart"/>
            <w:r w:rsidRPr="00645740">
              <w:rPr>
                <w:rFonts w:ascii="Times New Roman" w:eastAsia="Times New Roman" w:hAnsi="Times New Roman" w:cs="Times New Roman"/>
                <w:sz w:val="20"/>
                <w:szCs w:val="20"/>
                <w:lang w:eastAsia="ru-RU"/>
              </w:rPr>
              <w:t>тетиктеринин</w:t>
            </w:r>
            <w:proofErr w:type="spellEnd"/>
            <w:r w:rsidRPr="00645740">
              <w:rPr>
                <w:rFonts w:ascii="Times New Roman" w:eastAsia="Times New Roman" w:hAnsi="Times New Roman" w:cs="Times New Roman"/>
                <w:sz w:val="20"/>
                <w:szCs w:val="20"/>
                <w:lang w:eastAsia="ru-RU"/>
              </w:rPr>
              <w:t>, т</w:t>
            </w:r>
            <w:r w:rsidRPr="00645740">
              <w:rPr>
                <w:rFonts w:ascii="Times New Roman" w:eastAsia="Times New Roman" w:hAnsi="Times New Roman" w:cs="Times New Roman"/>
                <w:sz w:val="20"/>
                <w:szCs w:val="20"/>
                <w:lang w:val="ky-KG" w:eastAsia="ru-RU"/>
              </w:rPr>
              <w:t>ү</w:t>
            </w:r>
            <w:r w:rsidRPr="00645740">
              <w:rPr>
                <w:rFonts w:ascii="Times New Roman" w:eastAsia="Times New Roman" w:hAnsi="Times New Roman" w:cs="Times New Roman"/>
                <w:sz w:val="20"/>
                <w:szCs w:val="20"/>
                <w:lang w:eastAsia="ru-RU"/>
              </w:rPr>
              <w:t>й</w:t>
            </w:r>
            <w:r w:rsidRPr="00645740">
              <w:rPr>
                <w:rFonts w:ascii="Times New Roman" w:eastAsia="Times New Roman" w:hAnsi="Times New Roman" w:cs="Times New Roman"/>
                <w:sz w:val="20"/>
                <w:szCs w:val="20"/>
                <w:lang w:val="ky-KG" w:eastAsia="ru-RU"/>
              </w:rPr>
              <w:t>ү</w:t>
            </w:r>
            <w:proofErr w:type="spellStart"/>
            <w:r w:rsidRPr="00645740">
              <w:rPr>
                <w:rFonts w:ascii="Times New Roman" w:eastAsia="Times New Roman" w:hAnsi="Times New Roman" w:cs="Times New Roman"/>
                <w:sz w:val="20"/>
                <w:szCs w:val="20"/>
                <w:lang w:eastAsia="ru-RU"/>
              </w:rPr>
              <w:t>нд</w:t>
            </w:r>
            <w:proofErr w:type="spellEnd"/>
            <w:r w:rsidRPr="00645740">
              <w:rPr>
                <w:rFonts w:ascii="Times New Roman" w:eastAsia="Times New Roman" w:hAnsi="Times New Roman" w:cs="Times New Roman"/>
                <w:sz w:val="20"/>
                <w:szCs w:val="20"/>
                <w:lang w:val="ky-KG" w:eastAsia="ru-RU"/>
              </w:rPr>
              <w:t>ө</w:t>
            </w:r>
            <w:r w:rsidRPr="00645740">
              <w:rPr>
                <w:rFonts w:ascii="Times New Roman" w:eastAsia="Times New Roman" w:hAnsi="Times New Roman" w:cs="Times New Roman"/>
                <w:sz w:val="20"/>
                <w:szCs w:val="20"/>
                <w:lang w:eastAsia="ru-RU"/>
              </w:rPr>
              <w:t>р</w:t>
            </w:r>
            <w:r w:rsidRPr="00645740">
              <w:rPr>
                <w:rFonts w:ascii="Times New Roman" w:eastAsia="Times New Roman" w:hAnsi="Times New Roman" w:cs="Times New Roman"/>
                <w:sz w:val="20"/>
                <w:szCs w:val="20"/>
                <w:lang w:val="ky-KG" w:eastAsia="ru-RU"/>
              </w:rPr>
              <w:t>ү</w:t>
            </w:r>
            <w:r w:rsidRPr="00645740">
              <w:rPr>
                <w:rFonts w:ascii="Times New Roman" w:eastAsia="Times New Roman" w:hAnsi="Times New Roman" w:cs="Times New Roman"/>
                <w:sz w:val="20"/>
                <w:szCs w:val="20"/>
                <w:lang w:eastAsia="ru-RU"/>
              </w:rPr>
              <w:t>н</w:t>
            </w:r>
            <w:r w:rsidRPr="00645740">
              <w:rPr>
                <w:rFonts w:ascii="Times New Roman" w:eastAsia="Times New Roman" w:hAnsi="Times New Roman" w:cs="Times New Roman"/>
                <w:sz w:val="20"/>
                <w:szCs w:val="20"/>
                <w:lang w:val="ky-KG" w:eastAsia="ru-RU"/>
              </w:rPr>
              <w:t>ү</w:t>
            </w:r>
            <w:r w:rsidRPr="00645740">
              <w:rPr>
                <w:rFonts w:ascii="Times New Roman" w:eastAsia="Times New Roman" w:hAnsi="Times New Roman" w:cs="Times New Roman"/>
                <w:sz w:val="20"/>
                <w:szCs w:val="20"/>
                <w:lang w:eastAsia="ru-RU"/>
              </w:rPr>
              <w:t xml:space="preserve">н </w:t>
            </w:r>
            <w:proofErr w:type="spellStart"/>
            <w:r w:rsidRPr="00645740">
              <w:rPr>
                <w:rFonts w:ascii="Times New Roman" w:eastAsia="Times New Roman" w:hAnsi="Times New Roman" w:cs="Times New Roman"/>
                <w:sz w:val="20"/>
                <w:szCs w:val="20"/>
                <w:lang w:eastAsia="ru-RU"/>
              </w:rPr>
              <w:t>жана</w:t>
            </w:r>
            <w:proofErr w:type="spellEnd"/>
            <w:r w:rsidRPr="00645740">
              <w:rPr>
                <w:rFonts w:ascii="Times New Roman" w:eastAsia="Times New Roman" w:hAnsi="Times New Roman" w:cs="Times New Roman"/>
                <w:sz w:val="20"/>
                <w:szCs w:val="20"/>
                <w:lang w:eastAsia="ru-RU"/>
              </w:rPr>
              <w:t xml:space="preserve">  </w:t>
            </w:r>
          </w:p>
          <w:p w14:paraId="6B440F11" w14:textId="77777777" w:rsidR="00645740" w:rsidRPr="00645740" w:rsidRDefault="00645740" w:rsidP="00645740">
            <w:pPr>
              <w:tabs>
                <w:tab w:val="left" w:pos="-414"/>
                <w:tab w:val="left" w:pos="294"/>
                <w:tab w:val="left" w:pos="1002"/>
              </w:tabs>
              <w:spacing w:after="0" w:line="240" w:lineRule="auto"/>
              <w:rPr>
                <w:rFonts w:ascii="Times New Roman" w:eastAsia="Times New Roman" w:hAnsi="Times New Roman" w:cs="Times New Roman"/>
                <w:spacing w:val="-4"/>
                <w:sz w:val="20"/>
                <w:szCs w:val="20"/>
                <w:lang w:eastAsia="ru-RU"/>
              </w:rPr>
            </w:pP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шаймандарынын</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соодасы</w:t>
            </w:r>
            <w:proofErr w:type="spellEnd"/>
          </w:p>
        </w:tc>
        <w:tc>
          <w:tcPr>
            <w:tcW w:w="1321" w:type="dxa"/>
            <w:vAlign w:val="bottom"/>
          </w:tcPr>
          <w:p w14:paraId="2D02EBE6" w14:textId="77777777" w:rsidR="00645740" w:rsidRPr="00645740" w:rsidRDefault="00645740" w:rsidP="00645740">
            <w:pPr>
              <w:tabs>
                <w:tab w:val="left" w:pos="743"/>
              </w:tabs>
              <w:spacing w:after="0" w:line="240" w:lineRule="auto"/>
              <w:ind w:right="459"/>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142,8</w:t>
            </w:r>
          </w:p>
        </w:tc>
        <w:tc>
          <w:tcPr>
            <w:tcW w:w="1321" w:type="dxa"/>
            <w:vAlign w:val="bottom"/>
          </w:tcPr>
          <w:p w14:paraId="64209F9C" w14:textId="77777777" w:rsidR="00645740" w:rsidRPr="00645740" w:rsidRDefault="00645740" w:rsidP="00645740">
            <w:pPr>
              <w:spacing w:after="0" w:line="240" w:lineRule="auto"/>
              <w:ind w:right="453"/>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151,8</w:t>
            </w:r>
          </w:p>
        </w:tc>
        <w:tc>
          <w:tcPr>
            <w:tcW w:w="1453" w:type="dxa"/>
            <w:vAlign w:val="bottom"/>
          </w:tcPr>
          <w:p w14:paraId="52980155" w14:textId="77777777" w:rsidR="00645740" w:rsidRPr="00645740" w:rsidRDefault="00645740" w:rsidP="00645740">
            <w:pPr>
              <w:spacing w:after="0" w:line="240" w:lineRule="auto"/>
              <w:ind w:right="401"/>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139,1</w:t>
            </w:r>
          </w:p>
        </w:tc>
        <w:tc>
          <w:tcPr>
            <w:tcW w:w="1717" w:type="dxa"/>
            <w:vAlign w:val="bottom"/>
          </w:tcPr>
          <w:p w14:paraId="2C77F5AB" w14:textId="77777777" w:rsidR="00645740" w:rsidRPr="00645740" w:rsidRDefault="00645740" w:rsidP="00645740">
            <w:pPr>
              <w:spacing w:after="0" w:line="240" w:lineRule="auto"/>
              <w:ind w:right="459"/>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113,4</w:t>
            </w:r>
          </w:p>
        </w:tc>
      </w:tr>
      <w:tr w:rsidR="00645740" w:rsidRPr="00645740" w14:paraId="7E32E3A5" w14:textId="77777777" w:rsidTr="00645740">
        <w:trPr>
          <w:trHeight w:val="464"/>
        </w:trPr>
        <w:tc>
          <w:tcPr>
            <w:tcW w:w="3832" w:type="dxa"/>
            <w:vAlign w:val="bottom"/>
          </w:tcPr>
          <w:p w14:paraId="7060817F" w14:textId="77777777" w:rsidR="00645740" w:rsidRPr="00645740" w:rsidRDefault="00645740" w:rsidP="00645740">
            <w:pPr>
              <w:tabs>
                <w:tab w:val="left" w:pos="-414"/>
                <w:tab w:val="left" w:pos="294"/>
                <w:tab w:val="left" w:pos="1002"/>
              </w:tabs>
              <w:spacing w:after="0" w:line="240" w:lineRule="auto"/>
              <w:rPr>
                <w:rFonts w:ascii="Times New Roman" w:eastAsia="Times New Roman" w:hAnsi="Times New Roman" w:cs="Times New Roman"/>
                <w:spacing w:val="-4"/>
                <w:sz w:val="20"/>
                <w:szCs w:val="20"/>
                <w:lang w:eastAsia="ru-RU"/>
              </w:rPr>
            </w:pPr>
            <w:r w:rsidRPr="00645740">
              <w:rPr>
                <w:rFonts w:ascii="Times New Roman" w:eastAsia="Times New Roman" w:hAnsi="Times New Roman" w:cs="Times New Roman"/>
                <w:sz w:val="20"/>
                <w:szCs w:val="20"/>
                <w:lang w:eastAsia="ru-RU"/>
              </w:rPr>
              <w:t xml:space="preserve">   Авто</w:t>
            </w:r>
            <w:r w:rsidRPr="00645740">
              <w:rPr>
                <w:rFonts w:ascii="Times New Roman" w:eastAsia="Times New Roman" w:hAnsi="Times New Roman" w:cs="Times New Roman"/>
                <w:sz w:val="20"/>
                <w:szCs w:val="20"/>
                <w:lang w:val="ky-KG" w:eastAsia="ru-RU"/>
              </w:rPr>
              <w:t>унааларды</w:t>
            </w: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техникалык</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жактан</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тейл</w:t>
            </w:r>
            <w:proofErr w:type="spellEnd"/>
            <w:r w:rsidRPr="00645740">
              <w:rPr>
                <w:rFonts w:ascii="Times New Roman" w:eastAsia="Times New Roman" w:hAnsi="Times New Roman" w:cs="Times New Roman"/>
                <w:sz w:val="20"/>
                <w:szCs w:val="20"/>
                <w:lang w:val="ky-KG" w:eastAsia="ru-RU"/>
              </w:rPr>
              <w:t>өө</w:t>
            </w: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жана</w:t>
            </w:r>
            <w:proofErr w:type="spellEnd"/>
            <w:r w:rsidRPr="00645740">
              <w:rPr>
                <w:rFonts w:ascii="Times New Roman" w:eastAsia="Times New Roman" w:hAnsi="Times New Roman" w:cs="Times New Roman"/>
                <w:sz w:val="20"/>
                <w:szCs w:val="20"/>
                <w:lang w:eastAsia="ru-RU"/>
              </w:rPr>
              <w:t xml:space="preserve"> о</w:t>
            </w:r>
            <w:r w:rsidRPr="00645740">
              <w:rPr>
                <w:rFonts w:ascii="Times New Roman" w:eastAsia="Times New Roman" w:hAnsi="Times New Roman" w:cs="Times New Roman"/>
                <w:sz w:val="20"/>
                <w:szCs w:val="20"/>
                <w:lang w:val="ky-KG" w:eastAsia="ru-RU"/>
              </w:rPr>
              <w:t>ң</w:t>
            </w:r>
            <w:proofErr w:type="spellStart"/>
            <w:r w:rsidRPr="00645740">
              <w:rPr>
                <w:rFonts w:ascii="Times New Roman" w:eastAsia="Times New Roman" w:hAnsi="Times New Roman" w:cs="Times New Roman"/>
                <w:sz w:val="20"/>
                <w:szCs w:val="20"/>
                <w:lang w:eastAsia="ru-RU"/>
              </w:rPr>
              <w:t>доо</w:t>
            </w:r>
            <w:proofErr w:type="spellEnd"/>
          </w:p>
        </w:tc>
        <w:tc>
          <w:tcPr>
            <w:tcW w:w="1321" w:type="dxa"/>
            <w:vAlign w:val="bottom"/>
          </w:tcPr>
          <w:p w14:paraId="4154E377" w14:textId="77777777" w:rsidR="00645740" w:rsidRPr="00645740" w:rsidRDefault="00645740" w:rsidP="00645740">
            <w:pPr>
              <w:tabs>
                <w:tab w:val="left" w:pos="743"/>
              </w:tabs>
              <w:spacing w:after="0" w:line="240" w:lineRule="auto"/>
              <w:ind w:right="459"/>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95,2</w:t>
            </w:r>
          </w:p>
        </w:tc>
        <w:tc>
          <w:tcPr>
            <w:tcW w:w="1321" w:type="dxa"/>
            <w:vAlign w:val="bottom"/>
          </w:tcPr>
          <w:p w14:paraId="70A72FA8" w14:textId="77777777" w:rsidR="00645740" w:rsidRPr="00645740" w:rsidRDefault="00645740" w:rsidP="00645740">
            <w:pPr>
              <w:spacing w:after="0" w:line="240" w:lineRule="auto"/>
              <w:ind w:right="453"/>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100,6</w:t>
            </w:r>
          </w:p>
        </w:tc>
        <w:tc>
          <w:tcPr>
            <w:tcW w:w="1453" w:type="dxa"/>
            <w:vAlign w:val="bottom"/>
          </w:tcPr>
          <w:p w14:paraId="58DC41A8" w14:textId="77777777" w:rsidR="00645740" w:rsidRPr="00645740" w:rsidRDefault="00645740" w:rsidP="00645740">
            <w:pPr>
              <w:spacing w:after="0" w:line="240" w:lineRule="auto"/>
              <w:ind w:right="401"/>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118,0</w:t>
            </w:r>
          </w:p>
        </w:tc>
        <w:tc>
          <w:tcPr>
            <w:tcW w:w="1717" w:type="dxa"/>
            <w:vAlign w:val="bottom"/>
          </w:tcPr>
          <w:p w14:paraId="14CFAD2A" w14:textId="77777777" w:rsidR="00645740" w:rsidRPr="00645740" w:rsidRDefault="00645740" w:rsidP="00645740">
            <w:pPr>
              <w:spacing w:after="0" w:line="240" w:lineRule="auto"/>
              <w:ind w:right="459"/>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129,8</w:t>
            </w:r>
          </w:p>
        </w:tc>
      </w:tr>
      <w:tr w:rsidR="00645740" w:rsidRPr="00645740" w14:paraId="0013A4AD" w14:textId="77777777" w:rsidTr="00645740">
        <w:trPr>
          <w:trHeight w:val="476"/>
        </w:trPr>
        <w:tc>
          <w:tcPr>
            <w:tcW w:w="3832" w:type="dxa"/>
            <w:vAlign w:val="bottom"/>
          </w:tcPr>
          <w:p w14:paraId="01542469"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Д</w:t>
            </w:r>
            <w:r w:rsidRPr="00645740">
              <w:rPr>
                <w:rFonts w:ascii="Times New Roman" w:eastAsia="Times New Roman" w:hAnsi="Times New Roman" w:cs="Times New Roman"/>
                <w:sz w:val="20"/>
                <w:szCs w:val="20"/>
                <w:lang w:val="ky-KG" w:eastAsia="ru-RU"/>
              </w:rPr>
              <w:t>үң</w:t>
            </w: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соода</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буга</w:t>
            </w:r>
            <w:proofErr w:type="spellEnd"/>
            <w:r w:rsidRPr="00645740">
              <w:rPr>
                <w:rFonts w:ascii="Times New Roman" w:eastAsia="Times New Roman" w:hAnsi="Times New Roman" w:cs="Times New Roman"/>
                <w:sz w:val="20"/>
                <w:szCs w:val="20"/>
                <w:lang w:eastAsia="ru-RU"/>
              </w:rPr>
              <w:t xml:space="preserve"> </w:t>
            </w:r>
            <w:r w:rsidRPr="00645740">
              <w:rPr>
                <w:rFonts w:ascii="Times New Roman" w:eastAsia="Times New Roman" w:hAnsi="Times New Roman" w:cs="Times New Roman"/>
                <w:sz w:val="20"/>
                <w:szCs w:val="20"/>
                <w:lang w:val="ky-KG" w:eastAsia="ru-RU"/>
              </w:rPr>
              <w:t>а</w:t>
            </w:r>
            <w:proofErr w:type="spellStart"/>
            <w:r w:rsidRPr="00645740">
              <w:rPr>
                <w:rFonts w:ascii="Times New Roman" w:eastAsia="Times New Roman" w:hAnsi="Times New Roman" w:cs="Times New Roman"/>
                <w:sz w:val="20"/>
                <w:szCs w:val="20"/>
                <w:lang w:eastAsia="ru-RU"/>
              </w:rPr>
              <w:t>вто</w:t>
            </w:r>
            <w:proofErr w:type="spellEnd"/>
            <w:r w:rsidRPr="00645740">
              <w:rPr>
                <w:rFonts w:ascii="Times New Roman" w:eastAsia="Times New Roman" w:hAnsi="Times New Roman" w:cs="Times New Roman"/>
                <w:sz w:val="20"/>
                <w:szCs w:val="20"/>
                <w:lang w:val="ky-KG" w:eastAsia="ru-RU"/>
              </w:rPr>
              <w:t>унааларды</w:t>
            </w: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жана</w:t>
            </w:r>
            <w:proofErr w:type="spellEnd"/>
            <w:r w:rsidRPr="00645740">
              <w:rPr>
                <w:rFonts w:ascii="Times New Roman" w:eastAsia="Times New Roman" w:hAnsi="Times New Roman" w:cs="Times New Roman"/>
                <w:sz w:val="20"/>
                <w:szCs w:val="20"/>
                <w:lang w:eastAsia="ru-RU"/>
              </w:rPr>
              <w:t xml:space="preserve"> </w:t>
            </w:r>
          </w:p>
          <w:p w14:paraId="1405802D"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мотоциклд</w:t>
            </w:r>
            <w:r w:rsidRPr="00645740">
              <w:rPr>
                <w:rFonts w:ascii="Times New Roman" w:eastAsia="Times New Roman" w:hAnsi="Times New Roman" w:cs="Times New Roman"/>
                <w:sz w:val="20"/>
                <w:szCs w:val="20"/>
                <w:lang w:val="ky-KG" w:eastAsia="ru-RU"/>
              </w:rPr>
              <w:t>ерд</w:t>
            </w:r>
            <w:proofErr w:type="spellEnd"/>
            <w:r w:rsidRPr="00645740">
              <w:rPr>
                <w:rFonts w:ascii="Times New Roman" w:eastAsia="Times New Roman" w:hAnsi="Times New Roman" w:cs="Times New Roman"/>
                <w:sz w:val="20"/>
                <w:szCs w:val="20"/>
                <w:lang w:eastAsia="ru-RU"/>
              </w:rPr>
              <w:t xml:space="preserve">и </w:t>
            </w:r>
            <w:proofErr w:type="spellStart"/>
            <w:r w:rsidRPr="00645740">
              <w:rPr>
                <w:rFonts w:ascii="Times New Roman" w:eastAsia="Times New Roman" w:hAnsi="Times New Roman" w:cs="Times New Roman"/>
                <w:sz w:val="20"/>
                <w:szCs w:val="20"/>
                <w:lang w:eastAsia="ru-RU"/>
              </w:rPr>
              <w:t>сатуу</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кирбейт</w:t>
            </w:r>
            <w:proofErr w:type="spellEnd"/>
          </w:p>
        </w:tc>
        <w:tc>
          <w:tcPr>
            <w:tcW w:w="1321" w:type="dxa"/>
            <w:vAlign w:val="bottom"/>
          </w:tcPr>
          <w:p w14:paraId="32130263" w14:textId="77777777" w:rsidR="00645740" w:rsidRPr="00645740" w:rsidRDefault="00645740" w:rsidP="00645740">
            <w:pPr>
              <w:tabs>
                <w:tab w:val="left" w:pos="743"/>
              </w:tabs>
              <w:spacing w:after="0" w:line="240" w:lineRule="auto"/>
              <w:ind w:right="459"/>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103,4</w:t>
            </w:r>
          </w:p>
        </w:tc>
        <w:tc>
          <w:tcPr>
            <w:tcW w:w="1321" w:type="dxa"/>
            <w:vAlign w:val="bottom"/>
          </w:tcPr>
          <w:p w14:paraId="1E4F4C3F" w14:textId="77777777" w:rsidR="00645740" w:rsidRPr="00645740" w:rsidRDefault="00645740" w:rsidP="00645740">
            <w:pPr>
              <w:spacing w:after="0" w:line="240" w:lineRule="auto"/>
              <w:ind w:right="453"/>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98,6</w:t>
            </w:r>
          </w:p>
        </w:tc>
        <w:tc>
          <w:tcPr>
            <w:tcW w:w="1453" w:type="dxa"/>
            <w:vAlign w:val="bottom"/>
          </w:tcPr>
          <w:p w14:paraId="632CD886" w14:textId="77777777" w:rsidR="00645740" w:rsidRPr="00645740" w:rsidRDefault="00645740" w:rsidP="00645740">
            <w:pPr>
              <w:spacing w:after="0" w:line="240" w:lineRule="auto"/>
              <w:ind w:right="401"/>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98,4</w:t>
            </w:r>
          </w:p>
        </w:tc>
        <w:tc>
          <w:tcPr>
            <w:tcW w:w="1717" w:type="dxa"/>
            <w:vAlign w:val="bottom"/>
          </w:tcPr>
          <w:p w14:paraId="4A7B87C0" w14:textId="77777777" w:rsidR="00645740" w:rsidRPr="00645740" w:rsidRDefault="00645740" w:rsidP="00645740">
            <w:pPr>
              <w:spacing w:after="0" w:line="240" w:lineRule="auto"/>
              <w:ind w:right="459"/>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99,0</w:t>
            </w:r>
          </w:p>
        </w:tc>
      </w:tr>
      <w:tr w:rsidR="00645740" w:rsidRPr="00645740" w14:paraId="7EE79344" w14:textId="77777777" w:rsidTr="00645740">
        <w:trPr>
          <w:trHeight w:val="245"/>
        </w:trPr>
        <w:tc>
          <w:tcPr>
            <w:tcW w:w="3832" w:type="dxa"/>
            <w:vAlign w:val="bottom"/>
          </w:tcPr>
          <w:p w14:paraId="0CA11EBF"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 xml:space="preserve">Мотор </w:t>
            </w:r>
            <w:proofErr w:type="spellStart"/>
            <w:r w:rsidRPr="00645740">
              <w:rPr>
                <w:rFonts w:ascii="Times New Roman" w:eastAsia="Times New Roman" w:hAnsi="Times New Roman" w:cs="Times New Roman"/>
                <w:sz w:val="20"/>
                <w:szCs w:val="20"/>
                <w:lang w:eastAsia="ru-RU"/>
              </w:rPr>
              <w:t>майын</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чекене</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сатуу</w:t>
            </w:r>
            <w:proofErr w:type="spellEnd"/>
          </w:p>
        </w:tc>
        <w:tc>
          <w:tcPr>
            <w:tcW w:w="1321" w:type="dxa"/>
            <w:vAlign w:val="bottom"/>
          </w:tcPr>
          <w:p w14:paraId="1C254B13" w14:textId="77777777" w:rsidR="00645740" w:rsidRPr="00645740" w:rsidRDefault="00645740" w:rsidP="00645740">
            <w:pPr>
              <w:tabs>
                <w:tab w:val="left" w:pos="743"/>
              </w:tabs>
              <w:spacing w:after="0" w:line="240" w:lineRule="auto"/>
              <w:ind w:right="459"/>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120,4</w:t>
            </w:r>
          </w:p>
        </w:tc>
        <w:tc>
          <w:tcPr>
            <w:tcW w:w="1321" w:type="dxa"/>
            <w:vAlign w:val="bottom"/>
          </w:tcPr>
          <w:p w14:paraId="5DBDD62F" w14:textId="77777777" w:rsidR="00645740" w:rsidRPr="00645740" w:rsidRDefault="00645740" w:rsidP="00645740">
            <w:pPr>
              <w:spacing w:after="0" w:line="240" w:lineRule="auto"/>
              <w:ind w:right="453"/>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107,2</w:t>
            </w:r>
          </w:p>
        </w:tc>
        <w:tc>
          <w:tcPr>
            <w:tcW w:w="1453" w:type="dxa"/>
            <w:vAlign w:val="bottom"/>
          </w:tcPr>
          <w:p w14:paraId="56CEBF3C" w14:textId="77777777" w:rsidR="00645740" w:rsidRPr="00645740" w:rsidRDefault="00645740" w:rsidP="00645740">
            <w:pPr>
              <w:spacing w:after="0" w:line="240" w:lineRule="auto"/>
              <w:ind w:right="401"/>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107,5</w:t>
            </w:r>
          </w:p>
        </w:tc>
        <w:tc>
          <w:tcPr>
            <w:tcW w:w="1717" w:type="dxa"/>
            <w:vAlign w:val="bottom"/>
          </w:tcPr>
          <w:p w14:paraId="548B4BCB" w14:textId="77777777" w:rsidR="00645740" w:rsidRPr="00645740" w:rsidRDefault="00645740" w:rsidP="00645740">
            <w:pPr>
              <w:spacing w:after="0" w:line="240" w:lineRule="auto"/>
              <w:ind w:right="459"/>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118,1</w:t>
            </w:r>
          </w:p>
        </w:tc>
      </w:tr>
      <w:tr w:rsidR="00645740" w:rsidRPr="00645740" w14:paraId="0EA54274" w14:textId="77777777" w:rsidTr="00645740">
        <w:trPr>
          <w:trHeight w:val="464"/>
        </w:trPr>
        <w:tc>
          <w:tcPr>
            <w:tcW w:w="3832" w:type="dxa"/>
            <w:tcBorders>
              <w:bottom w:val="single" w:sz="8" w:space="0" w:color="auto"/>
            </w:tcBorders>
            <w:vAlign w:val="bottom"/>
          </w:tcPr>
          <w:p w14:paraId="1509A6D2"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proofErr w:type="spellStart"/>
            <w:r w:rsidRPr="00645740">
              <w:rPr>
                <w:rFonts w:ascii="Times New Roman" w:eastAsia="Times New Roman" w:hAnsi="Times New Roman" w:cs="Times New Roman"/>
                <w:sz w:val="20"/>
                <w:szCs w:val="20"/>
                <w:lang w:eastAsia="ru-RU"/>
              </w:rPr>
              <w:t>Чекене</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соода</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буга</w:t>
            </w:r>
            <w:proofErr w:type="spellEnd"/>
            <w:r w:rsidRPr="00645740">
              <w:rPr>
                <w:rFonts w:ascii="Times New Roman" w:eastAsia="Times New Roman" w:hAnsi="Times New Roman" w:cs="Times New Roman"/>
                <w:sz w:val="20"/>
                <w:szCs w:val="20"/>
                <w:lang w:eastAsia="ru-RU"/>
              </w:rPr>
              <w:t xml:space="preserve"> </w:t>
            </w:r>
            <w:r w:rsidRPr="00645740">
              <w:rPr>
                <w:rFonts w:ascii="Times New Roman" w:eastAsia="Times New Roman" w:hAnsi="Times New Roman" w:cs="Times New Roman"/>
                <w:sz w:val="20"/>
                <w:szCs w:val="20"/>
                <w:lang w:val="ky-KG" w:eastAsia="ru-RU"/>
              </w:rPr>
              <w:t>а</w:t>
            </w:r>
            <w:proofErr w:type="spellStart"/>
            <w:r w:rsidRPr="00645740">
              <w:rPr>
                <w:rFonts w:ascii="Times New Roman" w:eastAsia="Times New Roman" w:hAnsi="Times New Roman" w:cs="Times New Roman"/>
                <w:sz w:val="20"/>
                <w:szCs w:val="20"/>
                <w:lang w:eastAsia="ru-RU"/>
              </w:rPr>
              <w:t>вто</w:t>
            </w:r>
            <w:proofErr w:type="spellEnd"/>
            <w:r w:rsidRPr="00645740">
              <w:rPr>
                <w:rFonts w:ascii="Times New Roman" w:eastAsia="Times New Roman" w:hAnsi="Times New Roman" w:cs="Times New Roman"/>
                <w:sz w:val="20"/>
                <w:szCs w:val="20"/>
                <w:lang w:val="ky-KG" w:eastAsia="ru-RU"/>
              </w:rPr>
              <w:t>унааларды</w:t>
            </w: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жана</w:t>
            </w:r>
            <w:proofErr w:type="spellEnd"/>
            <w:r w:rsidRPr="00645740">
              <w:rPr>
                <w:rFonts w:ascii="Times New Roman" w:eastAsia="Times New Roman" w:hAnsi="Times New Roman" w:cs="Times New Roman"/>
                <w:sz w:val="20"/>
                <w:szCs w:val="20"/>
                <w:lang w:eastAsia="ru-RU"/>
              </w:rPr>
              <w:t xml:space="preserve"> </w:t>
            </w:r>
          </w:p>
          <w:p w14:paraId="2E51775E"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мотоциклд</w:t>
            </w:r>
            <w:r w:rsidRPr="00645740">
              <w:rPr>
                <w:rFonts w:ascii="Times New Roman" w:eastAsia="Times New Roman" w:hAnsi="Times New Roman" w:cs="Times New Roman"/>
                <w:sz w:val="20"/>
                <w:szCs w:val="20"/>
                <w:lang w:val="ky-KG" w:eastAsia="ru-RU"/>
              </w:rPr>
              <w:t>ерд</w:t>
            </w:r>
            <w:proofErr w:type="spellEnd"/>
            <w:r w:rsidRPr="00645740">
              <w:rPr>
                <w:rFonts w:ascii="Times New Roman" w:eastAsia="Times New Roman" w:hAnsi="Times New Roman" w:cs="Times New Roman"/>
                <w:sz w:val="20"/>
                <w:szCs w:val="20"/>
                <w:lang w:eastAsia="ru-RU"/>
              </w:rPr>
              <w:t xml:space="preserve">и </w:t>
            </w:r>
            <w:proofErr w:type="spellStart"/>
            <w:r w:rsidRPr="00645740">
              <w:rPr>
                <w:rFonts w:ascii="Times New Roman" w:eastAsia="Times New Roman" w:hAnsi="Times New Roman" w:cs="Times New Roman"/>
                <w:sz w:val="20"/>
                <w:szCs w:val="20"/>
                <w:lang w:eastAsia="ru-RU"/>
              </w:rPr>
              <w:t>сатуу</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кирбейт</w:t>
            </w:r>
            <w:proofErr w:type="spellEnd"/>
          </w:p>
        </w:tc>
        <w:tc>
          <w:tcPr>
            <w:tcW w:w="1321" w:type="dxa"/>
            <w:tcBorders>
              <w:bottom w:val="single" w:sz="8" w:space="0" w:color="auto"/>
            </w:tcBorders>
            <w:vAlign w:val="bottom"/>
          </w:tcPr>
          <w:p w14:paraId="065D2A04" w14:textId="77777777" w:rsidR="00645740" w:rsidRPr="00645740" w:rsidRDefault="00645740" w:rsidP="00645740">
            <w:pPr>
              <w:tabs>
                <w:tab w:val="left" w:pos="743"/>
              </w:tabs>
              <w:spacing w:after="0" w:line="240" w:lineRule="auto"/>
              <w:ind w:right="459"/>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101,3</w:t>
            </w:r>
          </w:p>
        </w:tc>
        <w:tc>
          <w:tcPr>
            <w:tcW w:w="1321" w:type="dxa"/>
            <w:tcBorders>
              <w:bottom w:val="single" w:sz="8" w:space="0" w:color="auto"/>
            </w:tcBorders>
            <w:vAlign w:val="bottom"/>
          </w:tcPr>
          <w:p w14:paraId="3F219F43" w14:textId="77777777" w:rsidR="00645740" w:rsidRPr="00645740" w:rsidRDefault="00645740" w:rsidP="00645740">
            <w:pPr>
              <w:spacing w:after="0" w:line="240" w:lineRule="auto"/>
              <w:ind w:right="453"/>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117,7</w:t>
            </w:r>
          </w:p>
        </w:tc>
        <w:tc>
          <w:tcPr>
            <w:tcW w:w="1453" w:type="dxa"/>
            <w:tcBorders>
              <w:bottom w:val="single" w:sz="8" w:space="0" w:color="auto"/>
            </w:tcBorders>
            <w:vAlign w:val="bottom"/>
          </w:tcPr>
          <w:p w14:paraId="07E7B5F2" w14:textId="77777777" w:rsidR="00645740" w:rsidRPr="00645740" w:rsidRDefault="00645740" w:rsidP="00645740">
            <w:pPr>
              <w:spacing w:after="0" w:line="240" w:lineRule="auto"/>
              <w:ind w:right="401"/>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113,2</w:t>
            </w:r>
          </w:p>
        </w:tc>
        <w:tc>
          <w:tcPr>
            <w:tcW w:w="1717" w:type="dxa"/>
            <w:tcBorders>
              <w:bottom w:val="single" w:sz="8" w:space="0" w:color="auto"/>
            </w:tcBorders>
            <w:vAlign w:val="bottom"/>
          </w:tcPr>
          <w:p w14:paraId="5F3BA7E7" w14:textId="77777777" w:rsidR="00645740" w:rsidRPr="00645740" w:rsidRDefault="00645740" w:rsidP="00645740">
            <w:pPr>
              <w:spacing w:after="0" w:line="240" w:lineRule="auto"/>
              <w:ind w:right="459"/>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115,8</w:t>
            </w:r>
          </w:p>
        </w:tc>
      </w:tr>
    </w:tbl>
    <w:p w14:paraId="74F32771" w14:textId="77777777" w:rsidR="00645740" w:rsidRPr="00645740" w:rsidRDefault="00645740" w:rsidP="00645740">
      <w:pPr>
        <w:spacing w:after="0" w:line="264" w:lineRule="auto"/>
        <w:jc w:val="both"/>
        <w:rPr>
          <w:rFonts w:ascii="Times New Roman" w:eastAsia="Times New Roman" w:hAnsi="Times New Roman" w:cs="Times New Roman"/>
          <w:sz w:val="16"/>
          <w:szCs w:val="16"/>
          <w:lang w:eastAsia="ru-RU"/>
        </w:rPr>
      </w:pPr>
    </w:p>
    <w:p w14:paraId="2F3D08F2" w14:textId="77777777" w:rsidR="00645740" w:rsidRPr="00645740" w:rsidRDefault="00645740" w:rsidP="00957070">
      <w:pPr>
        <w:spacing w:after="120" w:line="240" w:lineRule="auto"/>
        <w:ind w:firstLine="708"/>
        <w:jc w:val="both"/>
        <w:rPr>
          <w:rFonts w:ascii="Times New Roman" w:eastAsia="Times New Roman" w:hAnsi="Times New Roman" w:cs="Times New Roman"/>
          <w:spacing w:val="-4"/>
          <w:sz w:val="24"/>
          <w:szCs w:val="24"/>
          <w:lang w:val="ky-KG" w:eastAsia="ru-RU"/>
        </w:rPr>
      </w:pPr>
      <w:r w:rsidRPr="00645740">
        <w:rPr>
          <w:rFonts w:ascii="Times New Roman" w:eastAsia="Times New Roman" w:hAnsi="Times New Roman" w:cs="Times New Roman"/>
          <w:spacing w:val="-4"/>
          <w:sz w:val="24"/>
          <w:szCs w:val="24"/>
          <w:lang w:val="ky-KG" w:eastAsia="ru-RU"/>
        </w:rPr>
        <w:t xml:space="preserve">2024-жылдын   январь-августунда  мейманканалардын  жана ресторандардын көрсөткөн </w:t>
      </w:r>
      <w:r w:rsidRPr="00645740">
        <w:rPr>
          <w:rFonts w:ascii="Times New Roman" w:eastAsia="Times New Roman" w:hAnsi="Times New Roman" w:cs="Times New Roman"/>
          <w:sz w:val="24"/>
          <w:szCs w:val="24"/>
          <w:lang w:val="ky-KG" w:eastAsia="ru-RU"/>
        </w:rPr>
        <w:t>кызмат көрсөтүүлөрүнүн</w:t>
      </w:r>
      <w:r w:rsidRPr="00645740">
        <w:rPr>
          <w:rFonts w:ascii="Times New Roman" w:eastAsia="Times New Roman" w:hAnsi="Times New Roman" w:cs="Times New Roman"/>
          <w:spacing w:val="-4"/>
          <w:sz w:val="24"/>
          <w:szCs w:val="24"/>
          <w:lang w:val="ky-KG" w:eastAsia="ru-RU"/>
        </w:rPr>
        <w:t xml:space="preserve"> жалпы көлөмү 10504,4 </w:t>
      </w:r>
      <w:r w:rsidRPr="00645740">
        <w:rPr>
          <w:rFonts w:ascii="Times New Roman" w:eastAsia="Times New Roman" w:hAnsi="Times New Roman" w:cs="Times New Roman"/>
          <w:sz w:val="24"/>
          <w:szCs w:val="24"/>
          <w:lang w:val="ky-KG" w:eastAsia="ru-RU"/>
        </w:rPr>
        <w:t xml:space="preserve">млн. сомду түздү жана мурунку жылдын тийиштүү мезгилине салыштырмалуу  27,4 пайызга көбөйдү. Анын ичинен 8282,1 млн.сому же 78,8 пайызы ресторандарга жана 2222,3 млн.сому же 21,2 пайызы мейманканалар </w:t>
      </w:r>
      <w:r w:rsidRPr="00645740">
        <w:rPr>
          <w:rFonts w:ascii="Times New Roman" w:eastAsia="Times New Roman" w:hAnsi="Times New Roman" w:cs="Times New Roman"/>
          <w:spacing w:val="-4"/>
          <w:sz w:val="24"/>
          <w:szCs w:val="24"/>
          <w:lang w:val="ky-KG" w:eastAsia="ru-RU"/>
        </w:rPr>
        <w:t xml:space="preserve">көрсөткөн </w:t>
      </w:r>
      <w:r w:rsidRPr="00645740">
        <w:rPr>
          <w:rFonts w:ascii="Times New Roman" w:eastAsia="Times New Roman" w:hAnsi="Times New Roman" w:cs="Times New Roman"/>
          <w:sz w:val="24"/>
          <w:szCs w:val="24"/>
          <w:lang w:val="ky-KG" w:eastAsia="ru-RU"/>
        </w:rPr>
        <w:t>кызмат көрсөтүүлөргө</w:t>
      </w:r>
      <w:r w:rsidRPr="00645740">
        <w:rPr>
          <w:rFonts w:ascii="Times New Roman" w:eastAsia="Times New Roman" w:hAnsi="Times New Roman" w:cs="Times New Roman"/>
          <w:spacing w:val="-4"/>
          <w:sz w:val="24"/>
          <w:szCs w:val="24"/>
          <w:lang w:val="ky-KG" w:eastAsia="ru-RU"/>
        </w:rPr>
        <w:t xml:space="preserve"> </w:t>
      </w:r>
      <w:r w:rsidRPr="00645740">
        <w:rPr>
          <w:rFonts w:ascii="Times New Roman" w:eastAsia="Times New Roman" w:hAnsi="Times New Roman" w:cs="Times New Roman"/>
          <w:sz w:val="24"/>
          <w:szCs w:val="24"/>
          <w:lang w:val="ky-KG" w:eastAsia="ru-RU"/>
        </w:rPr>
        <w:t xml:space="preserve">туура келди. </w:t>
      </w:r>
      <w:r w:rsidRPr="00645740">
        <w:rPr>
          <w:rFonts w:ascii="Times New Roman" w:eastAsia="Times New Roman" w:hAnsi="Times New Roman" w:cs="Times New Roman"/>
          <w:spacing w:val="-4"/>
          <w:sz w:val="24"/>
          <w:szCs w:val="24"/>
          <w:lang w:val="ky-KG" w:eastAsia="ru-RU"/>
        </w:rPr>
        <w:t xml:space="preserve">Мейманканалардын жана ресторандардын көрсөткөн </w:t>
      </w:r>
      <w:r w:rsidRPr="00645740">
        <w:rPr>
          <w:rFonts w:ascii="Times New Roman" w:eastAsia="Times New Roman" w:hAnsi="Times New Roman" w:cs="Times New Roman"/>
          <w:sz w:val="24"/>
          <w:szCs w:val="24"/>
          <w:lang w:val="ky-KG" w:eastAsia="ru-RU"/>
        </w:rPr>
        <w:t xml:space="preserve">кызмат көрсөтүүлөрүнүн  </w:t>
      </w:r>
      <w:r w:rsidRPr="00645740">
        <w:rPr>
          <w:rFonts w:ascii="Times New Roman" w:eastAsia="Times New Roman" w:hAnsi="Times New Roman" w:cs="Times New Roman"/>
          <w:spacing w:val="-4"/>
          <w:sz w:val="24"/>
          <w:szCs w:val="24"/>
          <w:lang w:val="ky-KG" w:eastAsia="ru-RU"/>
        </w:rPr>
        <w:t>көлөмүнүн  өсүүсү,  шаардын   бардык   райондорунда   камсыздалды.</w:t>
      </w:r>
    </w:p>
    <w:p w14:paraId="538CFF29" w14:textId="4272CC9F" w:rsidR="00645740" w:rsidRPr="00645740" w:rsidRDefault="00CF2E25" w:rsidP="00645740">
      <w:pPr>
        <w:spacing w:after="120" w:line="240" w:lineRule="auto"/>
        <w:contextualSpacing/>
        <w:jc w:val="both"/>
        <w:rPr>
          <w:rFonts w:ascii="Times New Roman" w:eastAsia="Times New Roman" w:hAnsi="Times New Roman" w:cs="Times New Roman"/>
          <w:spacing w:val="-4"/>
          <w:sz w:val="24"/>
          <w:szCs w:val="24"/>
          <w:lang w:val="ky-KG" w:eastAsia="ru-RU"/>
        </w:rPr>
      </w:pPr>
      <w:r>
        <w:rPr>
          <w:rFonts w:ascii="Times New Roman" w:eastAsia="Times New Roman" w:hAnsi="Times New Roman" w:cs="Times New Roman"/>
          <w:b/>
          <w:sz w:val="24"/>
          <w:szCs w:val="24"/>
          <w:lang w:val="ky-KG" w:eastAsia="ru-RU"/>
        </w:rPr>
        <w:t>34</w:t>
      </w:r>
      <w:r w:rsidR="00645740" w:rsidRPr="00645740">
        <w:rPr>
          <w:rFonts w:ascii="Times New Roman" w:eastAsia="Times New Roman" w:hAnsi="Times New Roman" w:cs="Times New Roman"/>
          <w:b/>
          <w:sz w:val="24"/>
          <w:szCs w:val="24"/>
          <w:lang w:val="ky-KG" w:eastAsia="ru-RU"/>
        </w:rPr>
        <w:t xml:space="preserve">-таблица: Январь-августтагы мейманканалардын жана ресторандардын кызмат  </w:t>
      </w:r>
    </w:p>
    <w:p w14:paraId="63259A2A" w14:textId="77777777" w:rsidR="00645740" w:rsidRPr="00645740" w:rsidRDefault="00645740" w:rsidP="00645740">
      <w:pPr>
        <w:spacing w:after="0" w:line="240" w:lineRule="auto"/>
        <w:contextualSpacing/>
        <w:rPr>
          <w:rFonts w:ascii="Times New Roman" w:eastAsia="Times New Roman" w:hAnsi="Times New Roman" w:cs="Times New Roman"/>
          <w:b/>
          <w:sz w:val="24"/>
          <w:szCs w:val="24"/>
          <w:lang w:val="ky-KG" w:eastAsia="ru-RU"/>
        </w:rPr>
      </w:pPr>
      <w:r w:rsidRPr="00645740">
        <w:rPr>
          <w:rFonts w:ascii="Times New Roman" w:eastAsia="Times New Roman" w:hAnsi="Times New Roman" w:cs="Times New Roman"/>
          <w:b/>
          <w:sz w:val="24"/>
          <w:szCs w:val="24"/>
          <w:lang w:val="ky-KG" w:eastAsia="ru-RU"/>
        </w:rPr>
        <w:t xml:space="preserve">                      көрсөтүүлөрүнүн аймактар боюнча көлөмү</w:t>
      </w:r>
    </w:p>
    <w:p w14:paraId="34982808" w14:textId="77777777" w:rsidR="00645740" w:rsidRPr="00645740" w:rsidRDefault="00645740" w:rsidP="00645740">
      <w:pPr>
        <w:spacing w:after="0" w:line="240" w:lineRule="auto"/>
        <w:rPr>
          <w:rFonts w:ascii="Times New Roman" w:eastAsia="Times New Roman" w:hAnsi="Times New Roman" w:cs="Times New Roman"/>
          <w:b/>
          <w:sz w:val="10"/>
          <w:szCs w:val="10"/>
          <w:lang w:val="ky-KG" w:eastAsia="ru-RU"/>
        </w:rPr>
      </w:pPr>
    </w:p>
    <w:tbl>
      <w:tblPr>
        <w:tblW w:w="9688" w:type="dxa"/>
        <w:tblInd w:w="108" w:type="dxa"/>
        <w:tblLayout w:type="fixed"/>
        <w:tblLook w:val="01E0" w:firstRow="1" w:lastRow="1" w:firstColumn="1" w:lastColumn="1" w:noHBand="0" w:noVBand="0"/>
      </w:tblPr>
      <w:tblGrid>
        <w:gridCol w:w="2527"/>
        <w:gridCol w:w="1684"/>
        <w:gridCol w:w="1686"/>
        <w:gridCol w:w="1964"/>
        <w:gridCol w:w="1827"/>
      </w:tblGrid>
      <w:tr w:rsidR="00645740" w:rsidRPr="00645740" w14:paraId="356A83BF" w14:textId="77777777" w:rsidTr="00645740">
        <w:trPr>
          <w:trHeight w:val="484"/>
          <w:tblHeader/>
        </w:trPr>
        <w:tc>
          <w:tcPr>
            <w:tcW w:w="2527" w:type="dxa"/>
            <w:vMerge w:val="restart"/>
            <w:tcBorders>
              <w:top w:val="single" w:sz="8" w:space="0" w:color="auto"/>
              <w:left w:val="nil"/>
              <w:bottom w:val="single" w:sz="8" w:space="0" w:color="auto"/>
              <w:right w:val="nil"/>
            </w:tcBorders>
          </w:tcPr>
          <w:p w14:paraId="4C448E87" w14:textId="77777777" w:rsidR="00645740" w:rsidRPr="00645740" w:rsidRDefault="00645740" w:rsidP="00645740">
            <w:pPr>
              <w:tabs>
                <w:tab w:val="left" w:pos="-414"/>
                <w:tab w:val="left" w:pos="294"/>
                <w:tab w:val="left" w:pos="1002"/>
              </w:tabs>
              <w:spacing w:after="0" w:line="240" w:lineRule="auto"/>
              <w:jc w:val="both"/>
              <w:rPr>
                <w:rFonts w:ascii="Times New Roman" w:eastAsia="Times New Roman" w:hAnsi="Times New Roman" w:cs="Times New Roman"/>
                <w:b/>
                <w:spacing w:val="-4"/>
                <w:sz w:val="20"/>
                <w:szCs w:val="20"/>
                <w:lang w:val="ky-KG" w:eastAsia="ru-RU"/>
              </w:rPr>
            </w:pPr>
          </w:p>
        </w:tc>
        <w:tc>
          <w:tcPr>
            <w:tcW w:w="3370" w:type="dxa"/>
            <w:gridSpan w:val="2"/>
            <w:tcBorders>
              <w:top w:val="single" w:sz="8" w:space="0" w:color="auto"/>
              <w:left w:val="nil"/>
              <w:bottom w:val="single" w:sz="4" w:space="0" w:color="auto"/>
              <w:right w:val="nil"/>
            </w:tcBorders>
            <w:vAlign w:val="center"/>
          </w:tcPr>
          <w:p w14:paraId="7D1C9FCA" w14:textId="77777777" w:rsidR="00645740" w:rsidRPr="00645740" w:rsidRDefault="00645740" w:rsidP="00645740">
            <w:pPr>
              <w:tabs>
                <w:tab w:val="left" w:pos="-414"/>
                <w:tab w:val="left" w:pos="294"/>
                <w:tab w:val="left" w:pos="1002"/>
              </w:tabs>
              <w:spacing w:after="0" w:line="240" w:lineRule="auto"/>
              <w:jc w:val="center"/>
              <w:rPr>
                <w:rFonts w:ascii="Times New Roman" w:eastAsia="Times New Roman" w:hAnsi="Times New Roman" w:cs="Times New Roman"/>
                <w:b/>
                <w:spacing w:val="-4"/>
                <w:sz w:val="20"/>
                <w:szCs w:val="20"/>
                <w:lang w:eastAsia="ru-RU"/>
              </w:rPr>
            </w:pPr>
            <w:r w:rsidRPr="00645740">
              <w:rPr>
                <w:rFonts w:ascii="Times New Roman" w:eastAsia="Times New Roman" w:hAnsi="Times New Roman" w:cs="Times New Roman"/>
                <w:b/>
                <w:spacing w:val="-4"/>
                <w:sz w:val="20"/>
                <w:szCs w:val="20"/>
                <w:lang w:eastAsia="ru-RU"/>
              </w:rPr>
              <w:t>Млн. сом</w:t>
            </w:r>
          </w:p>
        </w:tc>
        <w:tc>
          <w:tcPr>
            <w:tcW w:w="3791" w:type="dxa"/>
            <w:gridSpan w:val="2"/>
            <w:tcBorders>
              <w:top w:val="single" w:sz="8" w:space="0" w:color="auto"/>
              <w:left w:val="nil"/>
              <w:bottom w:val="single" w:sz="4" w:space="0" w:color="auto"/>
              <w:right w:val="nil"/>
            </w:tcBorders>
            <w:vAlign w:val="center"/>
          </w:tcPr>
          <w:p w14:paraId="4E2B04EA"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 xml:space="preserve">Мурунку жылдын тиешелүү </w:t>
            </w:r>
          </w:p>
          <w:p w14:paraId="63685AA6" w14:textId="77777777" w:rsidR="00645740" w:rsidRPr="00645740" w:rsidRDefault="00645740" w:rsidP="00645740">
            <w:pPr>
              <w:tabs>
                <w:tab w:val="left" w:pos="-414"/>
                <w:tab w:val="left" w:pos="294"/>
                <w:tab w:val="left" w:pos="1002"/>
              </w:tabs>
              <w:spacing w:after="0" w:line="240" w:lineRule="auto"/>
              <w:jc w:val="center"/>
              <w:rPr>
                <w:rFonts w:ascii="Times New Roman" w:eastAsia="Times New Roman" w:hAnsi="Times New Roman" w:cs="Times New Roman"/>
                <w:b/>
                <w:spacing w:val="-4"/>
                <w:sz w:val="20"/>
                <w:szCs w:val="20"/>
                <w:lang w:eastAsia="ru-RU"/>
              </w:rPr>
            </w:pPr>
            <w:r w:rsidRPr="00645740">
              <w:rPr>
                <w:rFonts w:ascii="Times New Roman" w:eastAsia="Times New Roman" w:hAnsi="Times New Roman" w:cs="Times New Roman"/>
                <w:b/>
                <w:sz w:val="20"/>
                <w:szCs w:val="20"/>
                <w:lang w:val="ky-KG" w:eastAsia="ru-RU"/>
              </w:rPr>
              <w:t>мезгилине карата пайыз менен</w:t>
            </w:r>
          </w:p>
        </w:tc>
      </w:tr>
      <w:tr w:rsidR="00645740" w:rsidRPr="00645740" w14:paraId="67206246" w14:textId="77777777" w:rsidTr="00645740">
        <w:trPr>
          <w:trHeight w:val="265"/>
          <w:tblHeader/>
        </w:trPr>
        <w:tc>
          <w:tcPr>
            <w:tcW w:w="2527" w:type="dxa"/>
            <w:vMerge/>
            <w:tcBorders>
              <w:top w:val="single" w:sz="8" w:space="0" w:color="auto"/>
              <w:left w:val="nil"/>
              <w:bottom w:val="single" w:sz="8" w:space="0" w:color="auto"/>
              <w:right w:val="nil"/>
            </w:tcBorders>
            <w:vAlign w:val="center"/>
          </w:tcPr>
          <w:p w14:paraId="524D1060" w14:textId="77777777" w:rsidR="00645740" w:rsidRPr="00645740" w:rsidRDefault="00645740" w:rsidP="00645740">
            <w:pPr>
              <w:spacing w:after="0" w:line="240" w:lineRule="auto"/>
              <w:rPr>
                <w:rFonts w:ascii="Times New Roman" w:eastAsia="Times New Roman" w:hAnsi="Times New Roman" w:cs="Times New Roman"/>
                <w:b/>
                <w:spacing w:val="-4"/>
                <w:sz w:val="20"/>
                <w:szCs w:val="20"/>
                <w:lang w:eastAsia="ru-RU"/>
              </w:rPr>
            </w:pPr>
          </w:p>
        </w:tc>
        <w:tc>
          <w:tcPr>
            <w:tcW w:w="1684" w:type="dxa"/>
            <w:tcBorders>
              <w:top w:val="single" w:sz="4" w:space="0" w:color="auto"/>
              <w:left w:val="nil"/>
              <w:bottom w:val="single" w:sz="8" w:space="0" w:color="auto"/>
              <w:right w:val="nil"/>
            </w:tcBorders>
          </w:tcPr>
          <w:p w14:paraId="717A127B" w14:textId="77777777" w:rsidR="00645740" w:rsidRPr="00645740" w:rsidRDefault="00645740" w:rsidP="00645740">
            <w:pPr>
              <w:spacing w:after="0" w:line="240" w:lineRule="auto"/>
              <w:ind w:right="-108"/>
              <w:jc w:val="center"/>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2023</w:t>
            </w:r>
          </w:p>
        </w:tc>
        <w:tc>
          <w:tcPr>
            <w:tcW w:w="1685" w:type="dxa"/>
            <w:tcBorders>
              <w:top w:val="single" w:sz="4" w:space="0" w:color="auto"/>
              <w:left w:val="nil"/>
              <w:bottom w:val="single" w:sz="8" w:space="0" w:color="auto"/>
              <w:right w:val="nil"/>
            </w:tcBorders>
          </w:tcPr>
          <w:p w14:paraId="7323F031" w14:textId="77777777" w:rsidR="00645740" w:rsidRPr="00645740" w:rsidRDefault="00645740" w:rsidP="00645740">
            <w:pPr>
              <w:spacing w:after="0" w:line="240" w:lineRule="auto"/>
              <w:ind w:right="-108"/>
              <w:jc w:val="center"/>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2024</w:t>
            </w:r>
          </w:p>
        </w:tc>
        <w:tc>
          <w:tcPr>
            <w:tcW w:w="1964" w:type="dxa"/>
            <w:tcBorders>
              <w:top w:val="single" w:sz="4" w:space="0" w:color="auto"/>
              <w:left w:val="nil"/>
              <w:bottom w:val="single" w:sz="8" w:space="0" w:color="auto"/>
              <w:right w:val="nil"/>
            </w:tcBorders>
          </w:tcPr>
          <w:p w14:paraId="44C27D37" w14:textId="77777777" w:rsidR="00645740" w:rsidRPr="00645740" w:rsidRDefault="00645740" w:rsidP="00645740">
            <w:pPr>
              <w:spacing w:after="0" w:line="240" w:lineRule="auto"/>
              <w:ind w:right="-108"/>
              <w:jc w:val="center"/>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2023</w:t>
            </w:r>
          </w:p>
        </w:tc>
        <w:tc>
          <w:tcPr>
            <w:tcW w:w="1826" w:type="dxa"/>
            <w:tcBorders>
              <w:top w:val="single" w:sz="4" w:space="0" w:color="auto"/>
              <w:left w:val="nil"/>
              <w:bottom w:val="single" w:sz="8" w:space="0" w:color="auto"/>
              <w:right w:val="nil"/>
            </w:tcBorders>
          </w:tcPr>
          <w:p w14:paraId="744A72BB"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2024</w:t>
            </w:r>
          </w:p>
        </w:tc>
      </w:tr>
      <w:tr w:rsidR="00645740" w:rsidRPr="00645740" w14:paraId="5E1714FA" w14:textId="77777777" w:rsidTr="00645740">
        <w:trPr>
          <w:trHeight w:hRule="exact" w:val="117"/>
        </w:trPr>
        <w:tc>
          <w:tcPr>
            <w:tcW w:w="2527" w:type="dxa"/>
            <w:tcBorders>
              <w:top w:val="single" w:sz="8" w:space="0" w:color="auto"/>
              <w:left w:val="nil"/>
              <w:bottom w:val="nil"/>
              <w:right w:val="nil"/>
            </w:tcBorders>
          </w:tcPr>
          <w:p w14:paraId="6066F876" w14:textId="77777777" w:rsidR="00645740" w:rsidRPr="00645740" w:rsidRDefault="00645740" w:rsidP="00645740">
            <w:pPr>
              <w:tabs>
                <w:tab w:val="left" w:pos="-414"/>
                <w:tab w:val="left" w:pos="294"/>
                <w:tab w:val="left" w:pos="1002"/>
              </w:tabs>
              <w:spacing w:after="0" w:line="240" w:lineRule="auto"/>
              <w:jc w:val="both"/>
              <w:rPr>
                <w:rFonts w:ascii="Times New Roman" w:eastAsia="Times New Roman" w:hAnsi="Times New Roman" w:cs="Times New Roman"/>
                <w:b/>
                <w:spacing w:val="-4"/>
                <w:sz w:val="10"/>
                <w:szCs w:val="10"/>
                <w:lang w:eastAsia="ru-RU"/>
              </w:rPr>
            </w:pPr>
          </w:p>
        </w:tc>
        <w:tc>
          <w:tcPr>
            <w:tcW w:w="1684" w:type="dxa"/>
            <w:tcBorders>
              <w:top w:val="single" w:sz="8" w:space="0" w:color="auto"/>
              <w:left w:val="nil"/>
              <w:bottom w:val="nil"/>
              <w:right w:val="nil"/>
            </w:tcBorders>
            <w:vAlign w:val="bottom"/>
          </w:tcPr>
          <w:p w14:paraId="6956A952" w14:textId="77777777" w:rsidR="00645740" w:rsidRPr="00645740" w:rsidRDefault="00645740" w:rsidP="00645740">
            <w:pPr>
              <w:spacing w:after="0" w:line="240" w:lineRule="auto"/>
              <w:ind w:right="175"/>
              <w:jc w:val="right"/>
              <w:rPr>
                <w:rFonts w:ascii="Times New Roman" w:eastAsia="Times New Roman" w:hAnsi="Times New Roman" w:cs="Times New Roman"/>
                <w:b/>
                <w:bCs/>
                <w:sz w:val="10"/>
                <w:szCs w:val="10"/>
                <w:lang w:eastAsia="ru-RU"/>
              </w:rPr>
            </w:pPr>
          </w:p>
        </w:tc>
        <w:tc>
          <w:tcPr>
            <w:tcW w:w="1685" w:type="dxa"/>
            <w:tcBorders>
              <w:top w:val="single" w:sz="8" w:space="0" w:color="auto"/>
              <w:left w:val="nil"/>
              <w:bottom w:val="nil"/>
              <w:right w:val="nil"/>
            </w:tcBorders>
            <w:vAlign w:val="bottom"/>
          </w:tcPr>
          <w:p w14:paraId="3CAAA28E" w14:textId="77777777" w:rsidR="00645740" w:rsidRPr="00645740" w:rsidRDefault="00645740" w:rsidP="00645740">
            <w:pPr>
              <w:spacing w:after="0" w:line="240" w:lineRule="auto"/>
              <w:ind w:right="175"/>
              <w:jc w:val="right"/>
              <w:rPr>
                <w:rFonts w:ascii="Times New Roman" w:eastAsia="Times New Roman" w:hAnsi="Times New Roman" w:cs="Times New Roman"/>
                <w:b/>
                <w:bCs/>
                <w:sz w:val="10"/>
                <w:szCs w:val="10"/>
                <w:lang w:eastAsia="ru-RU"/>
              </w:rPr>
            </w:pPr>
          </w:p>
        </w:tc>
        <w:tc>
          <w:tcPr>
            <w:tcW w:w="1964" w:type="dxa"/>
            <w:tcBorders>
              <w:top w:val="single" w:sz="8" w:space="0" w:color="auto"/>
              <w:left w:val="nil"/>
              <w:bottom w:val="nil"/>
              <w:right w:val="nil"/>
            </w:tcBorders>
            <w:vAlign w:val="bottom"/>
          </w:tcPr>
          <w:p w14:paraId="792AED69" w14:textId="77777777" w:rsidR="00645740" w:rsidRPr="00645740" w:rsidRDefault="00645740" w:rsidP="00645740">
            <w:pPr>
              <w:spacing w:after="0" w:line="240" w:lineRule="auto"/>
              <w:ind w:right="742"/>
              <w:jc w:val="right"/>
              <w:rPr>
                <w:rFonts w:ascii="Times New Roman" w:eastAsia="Times New Roman" w:hAnsi="Times New Roman" w:cs="Times New Roman"/>
                <w:b/>
                <w:bCs/>
                <w:sz w:val="10"/>
                <w:szCs w:val="10"/>
                <w:lang w:eastAsia="ru-RU"/>
              </w:rPr>
            </w:pPr>
          </w:p>
        </w:tc>
        <w:tc>
          <w:tcPr>
            <w:tcW w:w="1826" w:type="dxa"/>
            <w:tcBorders>
              <w:top w:val="single" w:sz="8" w:space="0" w:color="auto"/>
              <w:left w:val="nil"/>
              <w:bottom w:val="nil"/>
              <w:right w:val="nil"/>
            </w:tcBorders>
            <w:vAlign w:val="bottom"/>
          </w:tcPr>
          <w:p w14:paraId="7EE2CE73" w14:textId="77777777" w:rsidR="00645740" w:rsidRPr="00645740" w:rsidRDefault="00645740" w:rsidP="00645740">
            <w:pPr>
              <w:spacing w:after="0" w:line="240" w:lineRule="auto"/>
              <w:ind w:right="602"/>
              <w:jc w:val="right"/>
              <w:rPr>
                <w:rFonts w:ascii="Times New Roman" w:eastAsia="Times New Roman" w:hAnsi="Times New Roman" w:cs="Times New Roman"/>
                <w:b/>
                <w:bCs/>
                <w:sz w:val="10"/>
                <w:szCs w:val="10"/>
                <w:lang w:eastAsia="ru-RU"/>
              </w:rPr>
            </w:pPr>
          </w:p>
        </w:tc>
      </w:tr>
      <w:tr w:rsidR="00645740" w:rsidRPr="00645740" w14:paraId="1668E114" w14:textId="77777777" w:rsidTr="00645740">
        <w:trPr>
          <w:trHeight w:hRule="exact" w:val="296"/>
        </w:trPr>
        <w:tc>
          <w:tcPr>
            <w:tcW w:w="2527" w:type="dxa"/>
            <w:vAlign w:val="bottom"/>
          </w:tcPr>
          <w:p w14:paraId="368C96C2" w14:textId="77777777" w:rsidR="00645740" w:rsidRPr="00645740" w:rsidRDefault="00645740" w:rsidP="00645740">
            <w:pPr>
              <w:spacing w:after="0" w:line="240" w:lineRule="auto"/>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eastAsia="ru-RU"/>
              </w:rPr>
              <w:t>Бишкек</w:t>
            </w:r>
            <w:r w:rsidRPr="00645740">
              <w:rPr>
                <w:rFonts w:ascii="Times New Roman" w:eastAsia="Times New Roman" w:hAnsi="Times New Roman" w:cs="Times New Roman"/>
                <w:b/>
                <w:sz w:val="20"/>
                <w:szCs w:val="20"/>
                <w:lang w:val="ky-KG" w:eastAsia="ru-RU"/>
              </w:rPr>
              <w:t xml:space="preserve"> ш.</w:t>
            </w:r>
            <w:r w:rsidRPr="00645740">
              <w:rPr>
                <w:rFonts w:ascii="Times New Roman" w:eastAsia="Times New Roman" w:hAnsi="Times New Roman" w:cs="Times New Roman"/>
                <w:b/>
                <w:sz w:val="20"/>
                <w:szCs w:val="20"/>
                <w:lang w:eastAsia="ru-RU"/>
              </w:rPr>
              <w:t xml:space="preserve"> </w:t>
            </w:r>
          </w:p>
        </w:tc>
        <w:tc>
          <w:tcPr>
            <w:tcW w:w="1684" w:type="dxa"/>
            <w:vAlign w:val="bottom"/>
          </w:tcPr>
          <w:p w14:paraId="4A806572" w14:textId="77777777" w:rsidR="00645740" w:rsidRPr="00645740" w:rsidRDefault="00645740" w:rsidP="00645740">
            <w:pPr>
              <w:spacing w:after="0" w:line="240" w:lineRule="auto"/>
              <w:ind w:right="458"/>
              <w:jc w:val="right"/>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val="ky-KG" w:eastAsia="ru-RU"/>
              </w:rPr>
              <w:t>8050,4</w:t>
            </w:r>
          </w:p>
        </w:tc>
        <w:tc>
          <w:tcPr>
            <w:tcW w:w="1685" w:type="dxa"/>
            <w:vAlign w:val="bottom"/>
          </w:tcPr>
          <w:p w14:paraId="3AC09F81" w14:textId="77777777" w:rsidR="00645740" w:rsidRPr="00645740" w:rsidRDefault="00645740" w:rsidP="00645740">
            <w:pPr>
              <w:spacing w:after="0" w:line="240" w:lineRule="auto"/>
              <w:ind w:right="458"/>
              <w:jc w:val="right"/>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val="ky-KG" w:eastAsia="ru-RU"/>
              </w:rPr>
              <w:t>10504,4</w:t>
            </w:r>
          </w:p>
        </w:tc>
        <w:tc>
          <w:tcPr>
            <w:tcW w:w="1964" w:type="dxa"/>
            <w:vAlign w:val="bottom"/>
          </w:tcPr>
          <w:p w14:paraId="0AB3F095" w14:textId="77777777" w:rsidR="00645740" w:rsidRPr="00645740" w:rsidRDefault="00645740" w:rsidP="00645740">
            <w:pPr>
              <w:spacing w:after="0" w:line="240" w:lineRule="auto"/>
              <w:ind w:right="599"/>
              <w:jc w:val="right"/>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val="ky-KG" w:eastAsia="ru-RU"/>
              </w:rPr>
              <w:t>125,9</w:t>
            </w:r>
          </w:p>
        </w:tc>
        <w:tc>
          <w:tcPr>
            <w:tcW w:w="1826" w:type="dxa"/>
            <w:vAlign w:val="bottom"/>
          </w:tcPr>
          <w:p w14:paraId="34213A01" w14:textId="77777777" w:rsidR="00645740" w:rsidRPr="00645740" w:rsidRDefault="00645740" w:rsidP="00645740">
            <w:pPr>
              <w:tabs>
                <w:tab w:val="left" w:pos="885"/>
              </w:tabs>
              <w:spacing w:after="0" w:line="240" w:lineRule="auto"/>
              <w:ind w:right="599"/>
              <w:jc w:val="right"/>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127,4</w:t>
            </w:r>
          </w:p>
          <w:p w14:paraId="79BB02D7" w14:textId="77777777" w:rsidR="00645740" w:rsidRPr="00645740" w:rsidRDefault="00645740" w:rsidP="00645740">
            <w:pPr>
              <w:tabs>
                <w:tab w:val="left" w:pos="885"/>
              </w:tabs>
              <w:spacing w:after="0" w:line="240" w:lineRule="auto"/>
              <w:ind w:right="599"/>
              <w:rPr>
                <w:rFonts w:ascii="Times New Roman" w:eastAsia="Times New Roman" w:hAnsi="Times New Roman" w:cs="Times New Roman"/>
                <w:b/>
                <w:bCs/>
                <w:sz w:val="20"/>
                <w:szCs w:val="20"/>
                <w:lang w:val="ky-KG" w:eastAsia="ru-RU"/>
              </w:rPr>
            </w:pPr>
          </w:p>
        </w:tc>
      </w:tr>
      <w:tr w:rsidR="00645740" w:rsidRPr="00645740" w14:paraId="2BBF8158" w14:textId="77777777" w:rsidTr="00645740">
        <w:trPr>
          <w:trHeight w:hRule="exact" w:val="296"/>
        </w:trPr>
        <w:tc>
          <w:tcPr>
            <w:tcW w:w="2527" w:type="dxa"/>
            <w:vAlign w:val="bottom"/>
          </w:tcPr>
          <w:p w14:paraId="508F7031"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eastAsia="ru-RU"/>
              </w:rPr>
              <w:t xml:space="preserve">Ленин </w:t>
            </w:r>
          </w:p>
        </w:tc>
        <w:tc>
          <w:tcPr>
            <w:tcW w:w="1684" w:type="dxa"/>
            <w:vAlign w:val="bottom"/>
          </w:tcPr>
          <w:p w14:paraId="29CFDCEC" w14:textId="77777777" w:rsidR="00645740" w:rsidRPr="00645740" w:rsidRDefault="00645740" w:rsidP="00645740">
            <w:pPr>
              <w:spacing w:after="0" w:line="240" w:lineRule="auto"/>
              <w:ind w:right="458"/>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1887,7</w:t>
            </w:r>
          </w:p>
        </w:tc>
        <w:tc>
          <w:tcPr>
            <w:tcW w:w="1685" w:type="dxa"/>
            <w:vAlign w:val="bottom"/>
          </w:tcPr>
          <w:p w14:paraId="265B0A66" w14:textId="77777777" w:rsidR="00645740" w:rsidRPr="00645740" w:rsidRDefault="00645740" w:rsidP="00645740">
            <w:pPr>
              <w:spacing w:after="0" w:line="240" w:lineRule="auto"/>
              <w:ind w:right="458"/>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2145,9</w:t>
            </w:r>
          </w:p>
        </w:tc>
        <w:tc>
          <w:tcPr>
            <w:tcW w:w="1964" w:type="dxa"/>
            <w:vAlign w:val="bottom"/>
          </w:tcPr>
          <w:p w14:paraId="0DAABB88" w14:textId="77777777" w:rsidR="00645740" w:rsidRPr="00645740" w:rsidRDefault="00645740" w:rsidP="00645740">
            <w:pPr>
              <w:spacing w:after="0" w:line="240" w:lineRule="auto"/>
              <w:ind w:right="599"/>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122,0</w:t>
            </w:r>
          </w:p>
        </w:tc>
        <w:tc>
          <w:tcPr>
            <w:tcW w:w="1826" w:type="dxa"/>
            <w:vAlign w:val="bottom"/>
          </w:tcPr>
          <w:p w14:paraId="69E90707" w14:textId="77777777" w:rsidR="00645740" w:rsidRPr="00645740" w:rsidRDefault="00645740" w:rsidP="00645740">
            <w:pPr>
              <w:tabs>
                <w:tab w:val="left" w:pos="885"/>
              </w:tabs>
              <w:spacing w:after="0" w:line="240" w:lineRule="auto"/>
              <w:ind w:right="599"/>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110,9</w:t>
            </w:r>
          </w:p>
        </w:tc>
      </w:tr>
      <w:tr w:rsidR="00645740" w:rsidRPr="00645740" w14:paraId="6C6B3C31" w14:textId="77777777" w:rsidTr="00645740">
        <w:trPr>
          <w:trHeight w:hRule="exact" w:val="296"/>
        </w:trPr>
        <w:tc>
          <w:tcPr>
            <w:tcW w:w="2527" w:type="dxa"/>
            <w:vAlign w:val="bottom"/>
          </w:tcPr>
          <w:p w14:paraId="6CD1D2B9"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eastAsia="ru-RU"/>
              </w:rPr>
              <w:t>Октябрь</w:t>
            </w:r>
          </w:p>
        </w:tc>
        <w:tc>
          <w:tcPr>
            <w:tcW w:w="1684" w:type="dxa"/>
            <w:vAlign w:val="bottom"/>
          </w:tcPr>
          <w:p w14:paraId="488E0788" w14:textId="77777777" w:rsidR="00645740" w:rsidRPr="00645740" w:rsidRDefault="00645740" w:rsidP="00645740">
            <w:pPr>
              <w:spacing w:after="0" w:line="240" w:lineRule="auto"/>
              <w:ind w:right="458"/>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1589,5</w:t>
            </w:r>
          </w:p>
        </w:tc>
        <w:tc>
          <w:tcPr>
            <w:tcW w:w="1685" w:type="dxa"/>
            <w:vAlign w:val="bottom"/>
          </w:tcPr>
          <w:p w14:paraId="0BC3BDDB" w14:textId="77777777" w:rsidR="00645740" w:rsidRPr="00645740" w:rsidRDefault="00645740" w:rsidP="00645740">
            <w:pPr>
              <w:spacing w:after="0" w:line="240" w:lineRule="auto"/>
              <w:ind w:right="458"/>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2303,0</w:t>
            </w:r>
          </w:p>
        </w:tc>
        <w:tc>
          <w:tcPr>
            <w:tcW w:w="1964" w:type="dxa"/>
            <w:vAlign w:val="bottom"/>
          </w:tcPr>
          <w:p w14:paraId="6F573F0A" w14:textId="77777777" w:rsidR="00645740" w:rsidRPr="00645740" w:rsidRDefault="00645740" w:rsidP="00645740">
            <w:pPr>
              <w:spacing w:after="0" w:line="240" w:lineRule="auto"/>
              <w:ind w:right="599"/>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127,4</w:t>
            </w:r>
          </w:p>
        </w:tc>
        <w:tc>
          <w:tcPr>
            <w:tcW w:w="1826" w:type="dxa"/>
            <w:vAlign w:val="bottom"/>
          </w:tcPr>
          <w:p w14:paraId="011A6397" w14:textId="77777777" w:rsidR="00645740" w:rsidRPr="00645740" w:rsidRDefault="00645740" w:rsidP="00645740">
            <w:pPr>
              <w:tabs>
                <w:tab w:val="left" w:pos="885"/>
              </w:tabs>
              <w:spacing w:after="0" w:line="240" w:lineRule="auto"/>
              <w:ind w:right="599"/>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141,6</w:t>
            </w:r>
          </w:p>
        </w:tc>
      </w:tr>
      <w:tr w:rsidR="00645740" w:rsidRPr="00645740" w14:paraId="2D0D6353" w14:textId="77777777" w:rsidTr="00645740">
        <w:trPr>
          <w:trHeight w:hRule="exact" w:val="296"/>
        </w:trPr>
        <w:tc>
          <w:tcPr>
            <w:tcW w:w="2527" w:type="dxa"/>
            <w:vAlign w:val="bottom"/>
          </w:tcPr>
          <w:p w14:paraId="68F127AC"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Биринчи М</w:t>
            </w:r>
            <w:r w:rsidRPr="00645740">
              <w:rPr>
                <w:rFonts w:ascii="Times New Roman" w:eastAsia="Times New Roman" w:hAnsi="Times New Roman" w:cs="Times New Roman"/>
                <w:sz w:val="20"/>
                <w:szCs w:val="20"/>
                <w:lang w:eastAsia="ru-RU"/>
              </w:rPr>
              <w:t>ай</w:t>
            </w:r>
            <w:r w:rsidRPr="00645740">
              <w:rPr>
                <w:rFonts w:ascii="Times New Roman" w:eastAsia="Times New Roman" w:hAnsi="Times New Roman" w:cs="Times New Roman"/>
                <w:sz w:val="20"/>
                <w:szCs w:val="20"/>
                <w:lang w:val="ky-KG" w:eastAsia="ru-RU"/>
              </w:rPr>
              <w:t xml:space="preserve"> </w:t>
            </w:r>
          </w:p>
        </w:tc>
        <w:tc>
          <w:tcPr>
            <w:tcW w:w="1684" w:type="dxa"/>
            <w:vAlign w:val="bottom"/>
          </w:tcPr>
          <w:p w14:paraId="068BF13E" w14:textId="77777777" w:rsidR="00645740" w:rsidRPr="00645740" w:rsidRDefault="00645740" w:rsidP="00645740">
            <w:pPr>
              <w:spacing w:after="0" w:line="240" w:lineRule="auto"/>
              <w:ind w:right="458"/>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2384,3</w:t>
            </w:r>
          </w:p>
        </w:tc>
        <w:tc>
          <w:tcPr>
            <w:tcW w:w="1685" w:type="dxa"/>
            <w:vAlign w:val="bottom"/>
          </w:tcPr>
          <w:p w14:paraId="41B27F63" w14:textId="77777777" w:rsidR="00645740" w:rsidRPr="00645740" w:rsidRDefault="00645740" w:rsidP="00645740">
            <w:pPr>
              <w:spacing w:after="0" w:line="240" w:lineRule="auto"/>
              <w:ind w:right="458"/>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3442,5</w:t>
            </w:r>
          </w:p>
        </w:tc>
        <w:tc>
          <w:tcPr>
            <w:tcW w:w="1964" w:type="dxa"/>
            <w:vAlign w:val="bottom"/>
          </w:tcPr>
          <w:p w14:paraId="77CDC4B7" w14:textId="77777777" w:rsidR="00645740" w:rsidRPr="00645740" w:rsidRDefault="00645740" w:rsidP="00645740">
            <w:pPr>
              <w:spacing w:after="0" w:line="240" w:lineRule="auto"/>
              <w:ind w:right="599"/>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137,3</w:t>
            </w:r>
          </w:p>
        </w:tc>
        <w:tc>
          <w:tcPr>
            <w:tcW w:w="1826" w:type="dxa"/>
            <w:vAlign w:val="bottom"/>
          </w:tcPr>
          <w:p w14:paraId="2C0092D3" w14:textId="77777777" w:rsidR="00645740" w:rsidRPr="00645740" w:rsidRDefault="00645740" w:rsidP="00645740">
            <w:pPr>
              <w:tabs>
                <w:tab w:val="left" w:pos="885"/>
              </w:tabs>
              <w:spacing w:after="0" w:line="240" w:lineRule="auto"/>
              <w:ind w:right="599"/>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140,9</w:t>
            </w:r>
          </w:p>
        </w:tc>
      </w:tr>
      <w:tr w:rsidR="00645740" w:rsidRPr="00645740" w14:paraId="41353693" w14:textId="77777777" w:rsidTr="00645740">
        <w:trPr>
          <w:trHeight w:hRule="exact" w:val="296"/>
        </w:trPr>
        <w:tc>
          <w:tcPr>
            <w:tcW w:w="2527" w:type="dxa"/>
            <w:vAlign w:val="bottom"/>
          </w:tcPr>
          <w:p w14:paraId="75A8233E"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eastAsia="ru-RU"/>
              </w:rPr>
              <w:t>Свердлов</w:t>
            </w:r>
            <w:r w:rsidRPr="00645740">
              <w:rPr>
                <w:rFonts w:ascii="Times New Roman" w:eastAsia="Times New Roman" w:hAnsi="Times New Roman" w:cs="Times New Roman"/>
                <w:sz w:val="20"/>
                <w:szCs w:val="20"/>
                <w:lang w:val="ky-KG" w:eastAsia="ru-RU"/>
              </w:rPr>
              <w:t xml:space="preserve"> </w:t>
            </w:r>
          </w:p>
        </w:tc>
        <w:tc>
          <w:tcPr>
            <w:tcW w:w="1684" w:type="dxa"/>
            <w:vAlign w:val="bottom"/>
          </w:tcPr>
          <w:p w14:paraId="4E5CF549" w14:textId="77777777" w:rsidR="00645740" w:rsidRPr="00645740" w:rsidRDefault="00645740" w:rsidP="00645740">
            <w:pPr>
              <w:spacing w:after="0" w:line="240" w:lineRule="auto"/>
              <w:ind w:right="458"/>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2188,9</w:t>
            </w:r>
          </w:p>
        </w:tc>
        <w:tc>
          <w:tcPr>
            <w:tcW w:w="1685" w:type="dxa"/>
            <w:vAlign w:val="bottom"/>
          </w:tcPr>
          <w:p w14:paraId="5F3AE3C9" w14:textId="77777777" w:rsidR="00645740" w:rsidRPr="00645740" w:rsidRDefault="00645740" w:rsidP="00645740">
            <w:pPr>
              <w:spacing w:after="0" w:line="240" w:lineRule="auto"/>
              <w:ind w:right="458"/>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2613,0</w:t>
            </w:r>
          </w:p>
        </w:tc>
        <w:tc>
          <w:tcPr>
            <w:tcW w:w="1964" w:type="dxa"/>
            <w:vAlign w:val="bottom"/>
          </w:tcPr>
          <w:p w14:paraId="71416FEE" w14:textId="77777777" w:rsidR="00645740" w:rsidRPr="00645740" w:rsidRDefault="00645740" w:rsidP="00645740">
            <w:pPr>
              <w:spacing w:after="0" w:line="240" w:lineRule="auto"/>
              <w:ind w:right="599"/>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117,7</w:t>
            </w:r>
          </w:p>
        </w:tc>
        <w:tc>
          <w:tcPr>
            <w:tcW w:w="1826" w:type="dxa"/>
            <w:vAlign w:val="bottom"/>
          </w:tcPr>
          <w:p w14:paraId="766FFC76" w14:textId="77777777" w:rsidR="00645740" w:rsidRPr="00645740" w:rsidRDefault="00645740" w:rsidP="00645740">
            <w:pPr>
              <w:tabs>
                <w:tab w:val="left" w:pos="885"/>
              </w:tabs>
              <w:spacing w:after="0" w:line="240" w:lineRule="auto"/>
              <w:ind w:right="599"/>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116,7</w:t>
            </w:r>
          </w:p>
        </w:tc>
      </w:tr>
      <w:tr w:rsidR="00645740" w:rsidRPr="00645740" w14:paraId="41E7A6A5" w14:textId="77777777" w:rsidTr="00645740">
        <w:trPr>
          <w:trHeight w:hRule="exact" w:val="117"/>
        </w:trPr>
        <w:tc>
          <w:tcPr>
            <w:tcW w:w="2527" w:type="dxa"/>
            <w:tcBorders>
              <w:top w:val="nil"/>
              <w:left w:val="nil"/>
              <w:bottom w:val="single" w:sz="8" w:space="0" w:color="auto"/>
              <w:right w:val="nil"/>
            </w:tcBorders>
          </w:tcPr>
          <w:p w14:paraId="317B7B0C" w14:textId="77777777" w:rsidR="00645740" w:rsidRPr="00645740" w:rsidRDefault="00645740" w:rsidP="00645740">
            <w:pPr>
              <w:tabs>
                <w:tab w:val="left" w:pos="-414"/>
                <w:tab w:val="left" w:pos="294"/>
                <w:tab w:val="left" w:pos="1002"/>
              </w:tabs>
              <w:spacing w:after="0" w:line="264" w:lineRule="auto"/>
              <w:jc w:val="both"/>
              <w:rPr>
                <w:rFonts w:ascii="Times New Roman" w:eastAsia="Times New Roman" w:hAnsi="Times New Roman" w:cs="Times New Roman"/>
                <w:spacing w:val="-4"/>
                <w:sz w:val="10"/>
                <w:szCs w:val="10"/>
                <w:lang w:eastAsia="ru-RU"/>
              </w:rPr>
            </w:pPr>
          </w:p>
        </w:tc>
        <w:tc>
          <w:tcPr>
            <w:tcW w:w="1684" w:type="dxa"/>
            <w:tcBorders>
              <w:top w:val="nil"/>
              <w:left w:val="nil"/>
              <w:bottom w:val="single" w:sz="8" w:space="0" w:color="auto"/>
              <w:right w:val="nil"/>
            </w:tcBorders>
            <w:vAlign w:val="bottom"/>
          </w:tcPr>
          <w:p w14:paraId="692C466F" w14:textId="77777777" w:rsidR="00645740" w:rsidRPr="00645740" w:rsidRDefault="00645740" w:rsidP="00645740">
            <w:pPr>
              <w:spacing w:after="0" w:line="240" w:lineRule="auto"/>
              <w:ind w:right="317"/>
              <w:jc w:val="right"/>
              <w:rPr>
                <w:rFonts w:ascii="Times New Roman" w:eastAsia="Times New Roman" w:hAnsi="Times New Roman" w:cs="Times New Roman"/>
                <w:bCs/>
                <w:sz w:val="10"/>
                <w:szCs w:val="10"/>
                <w:lang w:eastAsia="ru-RU"/>
              </w:rPr>
            </w:pPr>
          </w:p>
        </w:tc>
        <w:tc>
          <w:tcPr>
            <w:tcW w:w="1685" w:type="dxa"/>
            <w:tcBorders>
              <w:top w:val="nil"/>
              <w:left w:val="nil"/>
              <w:bottom w:val="single" w:sz="8" w:space="0" w:color="auto"/>
              <w:right w:val="nil"/>
            </w:tcBorders>
            <w:vAlign w:val="bottom"/>
          </w:tcPr>
          <w:p w14:paraId="629710AD" w14:textId="77777777" w:rsidR="00645740" w:rsidRPr="00645740" w:rsidRDefault="00645740" w:rsidP="00645740">
            <w:pPr>
              <w:spacing w:after="0" w:line="240" w:lineRule="auto"/>
              <w:ind w:right="317"/>
              <w:jc w:val="right"/>
              <w:rPr>
                <w:rFonts w:ascii="Times New Roman" w:eastAsia="Times New Roman" w:hAnsi="Times New Roman" w:cs="Times New Roman"/>
                <w:bCs/>
                <w:sz w:val="10"/>
                <w:szCs w:val="10"/>
                <w:lang w:eastAsia="ru-RU"/>
              </w:rPr>
            </w:pPr>
          </w:p>
        </w:tc>
        <w:tc>
          <w:tcPr>
            <w:tcW w:w="1964" w:type="dxa"/>
            <w:tcBorders>
              <w:top w:val="nil"/>
              <w:left w:val="nil"/>
              <w:bottom w:val="single" w:sz="8" w:space="0" w:color="auto"/>
              <w:right w:val="nil"/>
            </w:tcBorders>
            <w:vAlign w:val="bottom"/>
          </w:tcPr>
          <w:p w14:paraId="58679C74" w14:textId="77777777" w:rsidR="00645740" w:rsidRPr="00645740" w:rsidRDefault="00645740" w:rsidP="00645740">
            <w:pPr>
              <w:spacing w:after="0" w:line="240" w:lineRule="auto"/>
              <w:ind w:right="459"/>
              <w:jc w:val="right"/>
              <w:rPr>
                <w:rFonts w:ascii="Times New Roman" w:eastAsia="Times New Roman" w:hAnsi="Times New Roman" w:cs="Times New Roman"/>
                <w:bCs/>
                <w:sz w:val="10"/>
                <w:szCs w:val="10"/>
                <w:lang w:eastAsia="ru-RU"/>
              </w:rPr>
            </w:pPr>
          </w:p>
        </w:tc>
        <w:tc>
          <w:tcPr>
            <w:tcW w:w="1826" w:type="dxa"/>
            <w:tcBorders>
              <w:top w:val="nil"/>
              <w:left w:val="nil"/>
              <w:bottom w:val="single" w:sz="8" w:space="0" w:color="auto"/>
              <w:right w:val="nil"/>
            </w:tcBorders>
            <w:vAlign w:val="bottom"/>
          </w:tcPr>
          <w:p w14:paraId="19EA05A7" w14:textId="77777777" w:rsidR="00645740" w:rsidRPr="00645740" w:rsidRDefault="00645740" w:rsidP="00645740">
            <w:pPr>
              <w:tabs>
                <w:tab w:val="left" w:pos="885"/>
              </w:tabs>
              <w:spacing w:after="0" w:line="240" w:lineRule="auto"/>
              <w:ind w:right="459"/>
              <w:jc w:val="right"/>
              <w:rPr>
                <w:rFonts w:ascii="Times New Roman" w:eastAsia="Times New Roman" w:hAnsi="Times New Roman" w:cs="Times New Roman"/>
                <w:bCs/>
                <w:sz w:val="10"/>
                <w:szCs w:val="10"/>
                <w:lang w:val="en-US" w:eastAsia="ru-RU"/>
              </w:rPr>
            </w:pPr>
          </w:p>
        </w:tc>
      </w:tr>
    </w:tbl>
    <w:p w14:paraId="26E7EBCD" w14:textId="24C5706C" w:rsidR="00645740" w:rsidRPr="00645740" w:rsidRDefault="00CF2E25" w:rsidP="00645740">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lastRenderedPageBreak/>
        <w:t>35</w:t>
      </w:r>
      <w:r w:rsidR="00645740" w:rsidRPr="00645740">
        <w:rPr>
          <w:rFonts w:ascii="Times New Roman" w:eastAsia="Times New Roman" w:hAnsi="Times New Roman" w:cs="Times New Roman"/>
          <w:b/>
          <w:sz w:val="24"/>
          <w:szCs w:val="24"/>
          <w:lang w:val="ky-KG" w:eastAsia="ru-RU"/>
        </w:rPr>
        <w:t>-т</w:t>
      </w:r>
      <w:proofErr w:type="spellStart"/>
      <w:r w:rsidR="00645740" w:rsidRPr="00645740">
        <w:rPr>
          <w:rFonts w:ascii="Times New Roman" w:eastAsia="Times New Roman" w:hAnsi="Times New Roman" w:cs="Times New Roman"/>
          <w:b/>
          <w:sz w:val="24"/>
          <w:szCs w:val="24"/>
          <w:lang w:eastAsia="ru-RU"/>
        </w:rPr>
        <w:t>аблица</w:t>
      </w:r>
      <w:proofErr w:type="spellEnd"/>
      <w:r w:rsidR="00645740" w:rsidRPr="00645740">
        <w:rPr>
          <w:rFonts w:ascii="Times New Roman" w:eastAsia="Times New Roman" w:hAnsi="Times New Roman" w:cs="Times New Roman"/>
          <w:b/>
          <w:sz w:val="24"/>
          <w:szCs w:val="24"/>
          <w:lang w:eastAsia="ru-RU"/>
        </w:rPr>
        <w:t>:</w:t>
      </w:r>
      <w:r w:rsidR="00645740" w:rsidRPr="00645740">
        <w:rPr>
          <w:rFonts w:ascii="Times New Roman" w:eastAsia="Times New Roman" w:hAnsi="Times New Roman" w:cs="Times New Roman"/>
          <w:b/>
          <w:sz w:val="24"/>
          <w:szCs w:val="24"/>
          <w:lang w:val="ky-KG" w:eastAsia="ru-RU"/>
        </w:rPr>
        <w:t xml:space="preserve"> </w:t>
      </w:r>
      <w:r w:rsidR="00645740" w:rsidRPr="00645740">
        <w:rPr>
          <w:rFonts w:ascii="Times New Roman" w:eastAsia="Times New Roman" w:hAnsi="Times New Roman" w:cs="Times New Roman"/>
          <w:b/>
          <w:sz w:val="24"/>
          <w:szCs w:val="24"/>
          <w:lang w:eastAsia="ru-RU"/>
        </w:rPr>
        <w:t>Январь-</w:t>
      </w:r>
      <w:proofErr w:type="spellStart"/>
      <w:r w:rsidR="00645740" w:rsidRPr="00645740">
        <w:rPr>
          <w:rFonts w:ascii="Times New Roman" w:eastAsia="Times New Roman" w:hAnsi="Times New Roman" w:cs="Times New Roman"/>
          <w:b/>
          <w:sz w:val="24"/>
          <w:szCs w:val="24"/>
          <w:lang w:eastAsia="ru-RU"/>
        </w:rPr>
        <w:t>августтагы</w:t>
      </w:r>
      <w:proofErr w:type="spellEnd"/>
      <w:r w:rsidR="00645740" w:rsidRPr="00645740">
        <w:rPr>
          <w:rFonts w:ascii="Times New Roman" w:eastAsia="Times New Roman" w:hAnsi="Times New Roman" w:cs="Times New Roman"/>
          <w:b/>
          <w:sz w:val="24"/>
          <w:szCs w:val="24"/>
          <w:lang w:eastAsia="ru-RU"/>
        </w:rPr>
        <w:t xml:space="preserve"> </w:t>
      </w:r>
      <w:r w:rsidR="00645740" w:rsidRPr="00645740">
        <w:rPr>
          <w:rFonts w:ascii="Times New Roman" w:eastAsia="Times New Roman" w:hAnsi="Times New Roman" w:cs="Times New Roman"/>
          <w:b/>
          <w:sz w:val="24"/>
          <w:szCs w:val="24"/>
          <w:lang w:val="ky-KG" w:eastAsia="ru-RU"/>
        </w:rPr>
        <w:t xml:space="preserve"> мейманканалардын  жана  ресторандардын  кызмат </w:t>
      </w:r>
    </w:p>
    <w:p w14:paraId="2A4DD5BD" w14:textId="77777777" w:rsidR="00645740" w:rsidRPr="00645740" w:rsidRDefault="00645740" w:rsidP="00645740">
      <w:pPr>
        <w:spacing w:after="0" w:line="240" w:lineRule="auto"/>
        <w:rPr>
          <w:rFonts w:ascii="Times New Roman" w:eastAsia="Times New Roman" w:hAnsi="Times New Roman" w:cs="Times New Roman"/>
          <w:b/>
          <w:sz w:val="24"/>
          <w:szCs w:val="24"/>
          <w:lang w:eastAsia="ru-RU"/>
        </w:rPr>
      </w:pPr>
      <w:r w:rsidRPr="00645740">
        <w:rPr>
          <w:rFonts w:ascii="Times New Roman" w:eastAsia="Times New Roman" w:hAnsi="Times New Roman" w:cs="Times New Roman"/>
          <w:b/>
          <w:sz w:val="24"/>
          <w:szCs w:val="24"/>
          <w:lang w:val="ky-KG" w:eastAsia="ru-RU"/>
        </w:rPr>
        <w:t xml:space="preserve">                       көрсөтүүлөрүнүн көлөмү</w:t>
      </w:r>
    </w:p>
    <w:p w14:paraId="070D8B54" w14:textId="77777777" w:rsidR="00645740" w:rsidRPr="00645740" w:rsidRDefault="00645740" w:rsidP="00645740">
      <w:pPr>
        <w:spacing w:after="0" w:line="240" w:lineRule="auto"/>
        <w:rPr>
          <w:rFonts w:ascii="Times New Roman" w:eastAsia="Times New Roman" w:hAnsi="Times New Roman" w:cs="Times New Roman"/>
          <w:b/>
          <w:spacing w:val="-4"/>
          <w:sz w:val="16"/>
          <w:szCs w:val="16"/>
          <w:lang w:val="ky-KG" w:eastAsia="ru-RU"/>
        </w:rPr>
      </w:pPr>
    </w:p>
    <w:tbl>
      <w:tblPr>
        <w:tblW w:w="9691" w:type="dxa"/>
        <w:tblInd w:w="108" w:type="dxa"/>
        <w:tblLayout w:type="fixed"/>
        <w:tblLook w:val="01E0" w:firstRow="1" w:lastRow="1" w:firstColumn="1" w:lastColumn="1" w:noHBand="0" w:noVBand="0"/>
      </w:tblPr>
      <w:tblGrid>
        <w:gridCol w:w="4341"/>
        <w:gridCol w:w="1190"/>
        <w:gridCol w:w="1190"/>
        <w:gridCol w:w="1400"/>
        <w:gridCol w:w="1570"/>
      </w:tblGrid>
      <w:tr w:rsidR="00645740" w:rsidRPr="00645740" w14:paraId="5F8A7F28" w14:textId="77777777" w:rsidTr="00645740">
        <w:trPr>
          <w:cantSplit/>
          <w:trHeight w:val="837"/>
          <w:tblHeader/>
        </w:trPr>
        <w:tc>
          <w:tcPr>
            <w:tcW w:w="4341" w:type="dxa"/>
            <w:vMerge w:val="restart"/>
            <w:tcBorders>
              <w:top w:val="single" w:sz="8" w:space="0" w:color="auto"/>
            </w:tcBorders>
          </w:tcPr>
          <w:p w14:paraId="2DA6DCEC" w14:textId="77777777" w:rsidR="00645740" w:rsidRPr="00645740" w:rsidRDefault="00645740" w:rsidP="00645740">
            <w:pPr>
              <w:tabs>
                <w:tab w:val="left" w:pos="-414"/>
                <w:tab w:val="left" w:pos="294"/>
                <w:tab w:val="left" w:pos="1002"/>
              </w:tabs>
              <w:spacing w:after="0" w:line="240" w:lineRule="auto"/>
              <w:jc w:val="both"/>
              <w:rPr>
                <w:rFonts w:ascii="Times New Roman" w:eastAsia="Times New Roman" w:hAnsi="Times New Roman" w:cs="Times New Roman"/>
                <w:b/>
                <w:spacing w:val="-4"/>
                <w:sz w:val="20"/>
                <w:szCs w:val="20"/>
                <w:lang w:val="ky-KG" w:eastAsia="ru-RU"/>
              </w:rPr>
            </w:pPr>
          </w:p>
          <w:p w14:paraId="7576278B" w14:textId="77777777" w:rsidR="00645740" w:rsidRPr="00645740" w:rsidRDefault="00645740" w:rsidP="00645740">
            <w:pPr>
              <w:tabs>
                <w:tab w:val="left" w:pos="-414"/>
                <w:tab w:val="left" w:pos="294"/>
                <w:tab w:val="left" w:pos="1002"/>
              </w:tabs>
              <w:spacing w:after="0" w:line="240" w:lineRule="auto"/>
              <w:jc w:val="both"/>
              <w:rPr>
                <w:rFonts w:ascii="Times New Roman" w:eastAsia="Times New Roman" w:hAnsi="Times New Roman" w:cs="Times New Roman"/>
                <w:b/>
                <w:spacing w:val="-4"/>
                <w:sz w:val="20"/>
                <w:szCs w:val="20"/>
                <w:lang w:val="ky-KG" w:eastAsia="ru-RU"/>
              </w:rPr>
            </w:pPr>
          </w:p>
        </w:tc>
        <w:tc>
          <w:tcPr>
            <w:tcW w:w="2380" w:type="dxa"/>
            <w:gridSpan w:val="2"/>
            <w:tcBorders>
              <w:top w:val="single" w:sz="8" w:space="0" w:color="auto"/>
              <w:bottom w:val="single" w:sz="4" w:space="0" w:color="auto"/>
            </w:tcBorders>
            <w:vAlign w:val="center"/>
          </w:tcPr>
          <w:p w14:paraId="50D7E938" w14:textId="77777777" w:rsidR="00645740" w:rsidRPr="00645740" w:rsidRDefault="00645740" w:rsidP="00645740">
            <w:pPr>
              <w:tabs>
                <w:tab w:val="left" w:pos="-414"/>
                <w:tab w:val="left" w:pos="294"/>
                <w:tab w:val="left" w:pos="1002"/>
              </w:tabs>
              <w:spacing w:after="0" w:line="240" w:lineRule="auto"/>
              <w:jc w:val="center"/>
              <w:rPr>
                <w:rFonts w:ascii="Times New Roman" w:eastAsia="Times New Roman" w:hAnsi="Times New Roman" w:cs="Times New Roman"/>
                <w:b/>
                <w:spacing w:val="-4"/>
                <w:sz w:val="20"/>
                <w:szCs w:val="20"/>
                <w:lang w:eastAsia="ru-RU"/>
              </w:rPr>
            </w:pPr>
            <w:r w:rsidRPr="00645740">
              <w:rPr>
                <w:rFonts w:ascii="Times New Roman" w:eastAsia="Times New Roman" w:hAnsi="Times New Roman" w:cs="Times New Roman"/>
                <w:b/>
                <w:spacing w:val="-4"/>
                <w:sz w:val="20"/>
                <w:szCs w:val="20"/>
                <w:lang w:eastAsia="ru-RU"/>
              </w:rPr>
              <w:t>Млн. сом</w:t>
            </w:r>
          </w:p>
        </w:tc>
        <w:tc>
          <w:tcPr>
            <w:tcW w:w="2970" w:type="dxa"/>
            <w:gridSpan w:val="2"/>
            <w:tcBorders>
              <w:top w:val="single" w:sz="8" w:space="0" w:color="auto"/>
              <w:bottom w:val="single" w:sz="4" w:space="0" w:color="auto"/>
            </w:tcBorders>
            <w:vAlign w:val="center"/>
          </w:tcPr>
          <w:p w14:paraId="061AEE93"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 xml:space="preserve">Мурунку жылдын тиешелүү </w:t>
            </w:r>
          </w:p>
          <w:p w14:paraId="523F4016" w14:textId="77777777" w:rsidR="00645740" w:rsidRPr="00645740" w:rsidRDefault="00645740" w:rsidP="00645740">
            <w:pPr>
              <w:tabs>
                <w:tab w:val="left" w:pos="-414"/>
                <w:tab w:val="left" w:pos="294"/>
                <w:tab w:val="left" w:pos="1002"/>
              </w:tabs>
              <w:spacing w:after="0" w:line="240" w:lineRule="auto"/>
              <w:jc w:val="center"/>
              <w:rPr>
                <w:rFonts w:ascii="Times New Roman" w:eastAsia="Times New Roman" w:hAnsi="Times New Roman" w:cs="Times New Roman"/>
                <w:b/>
                <w:spacing w:val="-4"/>
                <w:sz w:val="20"/>
                <w:szCs w:val="20"/>
                <w:lang w:eastAsia="ru-RU"/>
              </w:rPr>
            </w:pPr>
            <w:r w:rsidRPr="00645740">
              <w:rPr>
                <w:rFonts w:ascii="Times New Roman" w:eastAsia="Times New Roman" w:hAnsi="Times New Roman" w:cs="Times New Roman"/>
                <w:b/>
                <w:sz w:val="20"/>
                <w:szCs w:val="20"/>
                <w:lang w:val="ky-KG" w:eastAsia="ru-RU"/>
              </w:rPr>
              <w:t>мезгилине карата пайыз менен</w:t>
            </w:r>
          </w:p>
        </w:tc>
      </w:tr>
      <w:tr w:rsidR="00645740" w:rsidRPr="00645740" w14:paraId="1822BE41" w14:textId="77777777" w:rsidTr="00645740">
        <w:trPr>
          <w:cantSplit/>
          <w:trHeight w:val="121"/>
          <w:tblHeader/>
        </w:trPr>
        <w:tc>
          <w:tcPr>
            <w:tcW w:w="4341" w:type="dxa"/>
            <w:vMerge/>
            <w:tcBorders>
              <w:bottom w:val="single" w:sz="8" w:space="0" w:color="auto"/>
            </w:tcBorders>
          </w:tcPr>
          <w:p w14:paraId="5F3D0256" w14:textId="77777777" w:rsidR="00645740" w:rsidRPr="00645740" w:rsidRDefault="00645740" w:rsidP="00645740">
            <w:pPr>
              <w:tabs>
                <w:tab w:val="left" w:pos="-414"/>
                <w:tab w:val="left" w:pos="294"/>
                <w:tab w:val="left" w:pos="1002"/>
              </w:tabs>
              <w:spacing w:after="0" w:line="240" w:lineRule="auto"/>
              <w:jc w:val="both"/>
              <w:rPr>
                <w:rFonts w:ascii="Times New Roman" w:eastAsia="Times New Roman" w:hAnsi="Times New Roman" w:cs="Times New Roman"/>
                <w:b/>
                <w:spacing w:val="-4"/>
                <w:sz w:val="20"/>
                <w:szCs w:val="20"/>
                <w:lang w:eastAsia="ru-RU"/>
              </w:rPr>
            </w:pPr>
          </w:p>
        </w:tc>
        <w:tc>
          <w:tcPr>
            <w:tcW w:w="1190" w:type="dxa"/>
            <w:tcBorders>
              <w:top w:val="single" w:sz="4" w:space="0" w:color="auto"/>
              <w:bottom w:val="single" w:sz="8" w:space="0" w:color="auto"/>
            </w:tcBorders>
          </w:tcPr>
          <w:p w14:paraId="428F9128" w14:textId="77777777" w:rsidR="00645740" w:rsidRPr="00645740" w:rsidRDefault="00645740" w:rsidP="00645740">
            <w:pPr>
              <w:spacing w:after="0" w:line="240" w:lineRule="auto"/>
              <w:ind w:right="-37"/>
              <w:jc w:val="center"/>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2022</w:t>
            </w:r>
          </w:p>
        </w:tc>
        <w:tc>
          <w:tcPr>
            <w:tcW w:w="1190" w:type="dxa"/>
            <w:tcBorders>
              <w:top w:val="single" w:sz="4" w:space="0" w:color="auto"/>
              <w:bottom w:val="single" w:sz="8" w:space="0" w:color="auto"/>
            </w:tcBorders>
          </w:tcPr>
          <w:p w14:paraId="18C0854C" w14:textId="77777777" w:rsidR="00645740" w:rsidRPr="00645740" w:rsidRDefault="00645740" w:rsidP="00645740">
            <w:pPr>
              <w:spacing w:after="0" w:line="240" w:lineRule="auto"/>
              <w:ind w:right="-37"/>
              <w:jc w:val="center"/>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2023</w:t>
            </w:r>
          </w:p>
        </w:tc>
        <w:tc>
          <w:tcPr>
            <w:tcW w:w="1400" w:type="dxa"/>
            <w:tcBorders>
              <w:top w:val="single" w:sz="4" w:space="0" w:color="auto"/>
              <w:bottom w:val="single" w:sz="8" w:space="0" w:color="auto"/>
            </w:tcBorders>
          </w:tcPr>
          <w:p w14:paraId="2CC67F50" w14:textId="77777777" w:rsidR="00645740" w:rsidRPr="00645740" w:rsidRDefault="00645740" w:rsidP="00645740">
            <w:pPr>
              <w:spacing w:after="0" w:line="240" w:lineRule="auto"/>
              <w:ind w:right="-37"/>
              <w:jc w:val="center"/>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2022</w:t>
            </w:r>
          </w:p>
        </w:tc>
        <w:tc>
          <w:tcPr>
            <w:tcW w:w="1569" w:type="dxa"/>
            <w:tcBorders>
              <w:top w:val="single" w:sz="4" w:space="0" w:color="auto"/>
              <w:bottom w:val="single" w:sz="8" w:space="0" w:color="auto"/>
            </w:tcBorders>
          </w:tcPr>
          <w:p w14:paraId="560EFD92" w14:textId="77777777" w:rsidR="00645740" w:rsidRPr="00645740" w:rsidRDefault="00645740" w:rsidP="00645740">
            <w:pPr>
              <w:spacing w:after="0" w:line="240" w:lineRule="auto"/>
              <w:ind w:right="-37"/>
              <w:jc w:val="center"/>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2023</w:t>
            </w:r>
          </w:p>
        </w:tc>
      </w:tr>
      <w:tr w:rsidR="00645740" w:rsidRPr="00645740" w14:paraId="58C90F96" w14:textId="77777777" w:rsidTr="00645740">
        <w:trPr>
          <w:cantSplit/>
          <w:trHeight w:hRule="exact" w:val="114"/>
          <w:tblHeader/>
        </w:trPr>
        <w:tc>
          <w:tcPr>
            <w:tcW w:w="4341" w:type="dxa"/>
            <w:tcBorders>
              <w:top w:val="single" w:sz="8" w:space="0" w:color="auto"/>
            </w:tcBorders>
          </w:tcPr>
          <w:p w14:paraId="07E992E4" w14:textId="77777777" w:rsidR="00645740" w:rsidRPr="00645740" w:rsidRDefault="00645740" w:rsidP="00645740">
            <w:pPr>
              <w:tabs>
                <w:tab w:val="left" w:pos="-414"/>
                <w:tab w:val="left" w:pos="294"/>
                <w:tab w:val="left" w:pos="1002"/>
              </w:tabs>
              <w:spacing w:after="0" w:line="240" w:lineRule="auto"/>
              <w:ind w:right="-108"/>
              <w:rPr>
                <w:rFonts w:ascii="Times New Roman" w:eastAsia="Times New Roman" w:hAnsi="Times New Roman" w:cs="Times New Roman"/>
                <w:spacing w:val="-4"/>
                <w:sz w:val="20"/>
                <w:szCs w:val="20"/>
                <w:lang w:eastAsia="ru-RU"/>
              </w:rPr>
            </w:pPr>
          </w:p>
        </w:tc>
        <w:tc>
          <w:tcPr>
            <w:tcW w:w="1190" w:type="dxa"/>
            <w:tcBorders>
              <w:top w:val="single" w:sz="8" w:space="0" w:color="auto"/>
            </w:tcBorders>
          </w:tcPr>
          <w:p w14:paraId="26B4EF0D" w14:textId="77777777" w:rsidR="00645740" w:rsidRPr="00645740" w:rsidRDefault="00645740" w:rsidP="00645740">
            <w:pPr>
              <w:tabs>
                <w:tab w:val="left" w:pos="-414"/>
                <w:tab w:val="left" w:pos="294"/>
                <w:tab w:val="left" w:pos="1002"/>
              </w:tabs>
              <w:spacing w:after="0" w:line="240" w:lineRule="auto"/>
              <w:ind w:right="-108"/>
              <w:rPr>
                <w:rFonts w:ascii="Times New Roman" w:eastAsia="Times New Roman" w:hAnsi="Times New Roman" w:cs="Times New Roman"/>
                <w:spacing w:val="-4"/>
                <w:sz w:val="20"/>
                <w:szCs w:val="20"/>
                <w:lang w:eastAsia="ru-RU"/>
              </w:rPr>
            </w:pPr>
          </w:p>
        </w:tc>
        <w:tc>
          <w:tcPr>
            <w:tcW w:w="1190" w:type="dxa"/>
            <w:tcBorders>
              <w:top w:val="single" w:sz="8" w:space="0" w:color="auto"/>
            </w:tcBorders>
          </w:tcPr>
          <w:p w14:paraId="06437E5F" w14:textId="77777777" w:rsidR="00645740" w:rsidRPr="00645740" w:rsidRDefault="00645740" w:rsidP="00645740">
            <w:pPr>
              <w:tabs>
                <w:tab w:val="left" w:pos="-414"/>
                <w:tab w:val="left" w:pos="294"/>
                <w:tab w:val="left" w:pos="1002"/>
              </w:tabs>
              <w:spacing w:after="0" w:line="240" w:lineRule="auto"/>
              <w:ind w:right="-108"/>
              <w:rPr>
                <w:rFonts w:ascii="Times New Roman" w:eastAsia="Times New Roman" w:hAnsi="Times New Roman" w:cs="Times New Roman"/>
                <w:spacing w:val="-4"/>
                <w:sz w:val="20"/>
                <w:szCs w:val="20"/>
                <w:lang w:eastAsia="ru-RU"/>
              </w:rPr>
            </w:pPr>
          </w:p>
        </w:tc>
        <w:tc>
          <w:tcPr>
            <w:tcW w:w="1400" w:type="dxa"/>
            <w:tcBorders>
              <w:top w:val="single" w:sz="8" w:space="0" w:color="auto"/>
            </w:tcBorders>
          </w:tcPr>
          <w:p w14:paraId="6653C246" w14:textId="77777777" w:rsidR="00645740" w:rsidRPr="00645740" w:rsidRDefault="00645740" w:rsidP="00645740">
            <w:pPr>
              <w:tabs>
                <w:tab w:val="left" w:pos="-414"/>
                <w:tab w:val="left" w:pos="294"/>
                <w:tab w:val="left" w:pos="1002"/>
              </w:tabs>
              <w:spacing w:after="0" w:line="240" w:lineRule="auto"/>
              <w:ind w:right="177"/>
              <w:rPr>
                <w:rFonts w:ascii="Times New Roman" w:eastAsia="Times New Roman" w:hAnsi="Times New Roman" w:cs="Times New Roman"/>
                <w:spacing w:val="-4"/>
                <w:sz w:val="20"/>
                <w:szCs w:val="20"/>
                <w:lang w:eastAsia="ru-RU"/>
              </w:rPr>
            </w:pPr>
          </w:p>
        </w:tc>
        <w:tc>
          <w:tcPr>
            <w:tcW w:w="1569" w:type="dxa"/>
            <w:tcBorders>
              <w:top w:val="single" w:sz="8" w:space="0" w:color="auto"/>
            </w:tcBorders>
          </w:tcPr>
          <w:p w14:paraId="3650E760" w14:textId="77777777" w:rsidR="00645740" w:rsidRPr="00645740" w:rsidRDefault="00645740" w:rsidP="00645740">
            <w:pPr>
              <w:tabs>
                <w:tab w:val="left" w:pos="-414"/>
                <w:tab w:val="left" w:pos="294"/>
                <w:tab w:val="left" w:pos="1002"/>
              </w:tabs>
              <w:spacing w:after="0" w:line="240" w:lineRule="auto"/>
              <w:ind w:right="348"/>
              <w:rPr>
                <w:rFonts w:ascii="Times New Roman" w:eastAsia="Times New Roman" w:hAnsi="Times New Roman" w:cs="Times New Roman"/>
                <w:spacing w:val="-4"/>
                <w:sz w:val="20"/>
                <w:szCs w:val="20"/>
                <w:lang w:eastAsia="ru-RU"/>
              </w:rPr>
            </w:pPr>
          </w:p>
        </w:tc>
      </w:tr>
      <w:tr w:rsidR="00645740" w:rsidRPr="00645740" w14:paraId="6DB5E761" w14:textId="77777777" w:rsidTr="00645740">
        <w:trPr>
          <w:cantSplit/>
          <w:trHeight w:val="278"/>
        </w:trPr>
        <w:tc>
          <w:tcPr>
            <w:tcW w:w="4341" w:type="dxa"/>
            <w:vAlign w:val="center"/>
          </w:tcPr>
          <w:p w14:paraId="3467D2CC" w14:textId="77777777" w:rsidR="00645740" w:rsidRPr="00645740" w:rsidRDefault="00645740" w:rsidP="0064574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val="ky-KG" w:eastAsia="ru-RU"/>
              </w:rPr>
              <w:t>Бардыгы</w:t>
            </w:r>
          </w:p>
        </w:tc>
        <w:tc>
          <w:tcPr>
            <w:tcW w:w="1190" w:type="dxa"/>
            <w:vAlign w:val="bottom"/>
          </w:tcPr>
          <w:p w14:paraId="0E0EA5C4" w14:textId="77777777" w:rsidR="00645740" w:rsidRPr="00645740" w:rsidRDefault="00645740" w:rsidP="00645740">
            <w:pPr>
              <w:spacing w:after="0" w:line="240" w:lineRule="auto"/>
              <w:ind w:right="247"/>
              <w:jc w:val="right"/>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val="ky-KG" w:eastAsia="ru-RU"/>
              </w:rPr>
              <w:t>8050,4</w:t>
            </w:r>
          </w:p>
        </w:tc>
        <w:tc>
          <w:tcPr>
            <w:tcW w:w="1190" w:type="dxa"/>
            <w:vAlign w:val="bottom"/>
          </w:tcPr>
          <w:p w14:paraId="62FA18E2" w14:textId="77777777" w:rsidR="00645740" w:rsidRPr="00645740" w:rsidRDefault="00645740" w:rsidP="00645740">
            <w:pPr>
              <w:spacing w:after="0" w:line="240" w:lineRule="auto"/>
              <w:ind w:right="247"/>
              <w:jc w:val="right"/>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val="ky-KG" w:eastAsia="ru-RU"/>
              </w:rPr>
              <w:t>10504,4</w:t>
            </w:r>
          </w:p>
        </w:tc>
        <w:tc>
          <w:tcPr>
            <w:tcW w:w="1400" w:type="dxa"/>
            <w:vAlign w:val="bottom"/>
          </w:tcPr>
          <w:p w14:paraId="2F997749" w14:textId="77777777" w:rsidR="00645740" w:rsidRPr="00645740" w:rsidRDefault="00645740" w:rsidP="00645740">
            <w:pPr>
              <w:spacing w:after="0" w:line="240" w:lineRule="auto"/>
              <w:ind w:right="318"/>
              <w:jc w:val="right"/>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val="ky-KG" w:eastAsia="ru-RU"/>
              </w:rPr>
              <w:t xml:space="preserve">    125,9</w:t>
            </w:r>
          </w:p>
        </w:tc>
        <w:tc>
          <w:tcPr>
            <w:tcW w:w="1569" w:type="dxa"/>
            <w:vAlign w:val="bottom"/>
          </w:tcPr>
          <w:p w14:paraId="2D81F58D" w14:textId="77777777" w:rsidR="00645740" w:rsidRPr="00645740" w:rsidRDefault="00645740" w:rsidP="00645740">
            <w:pPr>
              <w:spacing w:after="0" w:line="240" w:lineRule="auto"/>
              <w:ind w:right="490"/>
              <w:jc w:val="right"/>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127,4</w:t>
            </w:r>
          </w:p>
        </w:tc>
      </w:tr>
      <w:tr w:rsidR="00645740" w:rsidRPr="00645740" w14:paraId="268F8F47" w14:textId="77777777" w:rsidTr="00645740">
        <w:trPr>
          <w:cantSplit/>
          <w:trHeight w:val="528"/>
        </w:trPr>
        <w:tc>
          <w:tcPr>
            <w:tcW w:w="4341" w:type="dxa"/>
            <w:vAlign w:val="bottom"/>
          </w:tcPr>
          <w:p w14:paraId="767A672D" w14:textId="77777777" w:rsidR="00645740" w:rsidRPr="00645740" w:rsidRDefault="00645740" w:rsidP="00645740">
            <w:pPr>
              <w:tabs>
                <w:tab w:val="left" w:pos="-414"/>
                <w:tab w:val="left" w:pos="294"/>
                <w:tab w:val="left" w:pos="1002"/>
              </w:tabs>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w:t>
            </w:r>
            <w:proofErr w:type="spellStart"/>
            <w:r w:rsidRPr="00645740">
              <w:rPr>
                <w:rFonts w:ascii="Times New Roman" w:eastAsia="Times New Roman" w:hAnsi="Times New Roman" w:cs="Times New Roman"/>
                <w:sz w:val="20"/>
                <w:szCs w:val="20"/>
                <w:lang w:eastAsia="ru-RU"/>
              </w:rPr>
              <w:t>Мейманканалардын</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кызмат</w:t>
            </w:r>
            <w:proofErr w:type="spellEnd"/>
            <w:r w:rsidRPr="00645740">
              <w:rPr>
                <w:rFonts w:ascii="Times New Roman" w:eastAsia="Times New Roman" w:hAnsi="Times New Roman" w:cs="Times New Roman"/>
                <w:sz w:val="20"/>
                <w:szCs w:val="20"/>
                <w:lang w:eastAsia="ru-RU"/>
              </w:rPr>
              <w:t xml:space="preserve"> к</w:t>
            </w:r>
            <w:r w:rsidRPr="00645740">
              <w:rPr>
                <w:rFonts w:ascii="Times New Roman" w:eastAsia="Times New Roman" w:hAnsi="Times New Roman" w:cs="Times New Roman"/>
                <w:sz w:val="20"/>
                <w:szCs w:val="20"/>
                <w:lang w:val="ky-KG" w:eastAsia="ru-RU"/>
              </w:rPr>
              <w:t>ө</w:t>
            </w:r>
            <w:proofErr w:type="spellStart"/>
            <w:r w:rsidRPr="00645740">
              <w:rPr>
                <w:rFonts w:ascii="Times New Roman" w:eastAsia="Times New Roman" w:hAnsi="Times New Roman" w:cs="Times New Roman"/>
                <w:sz w:val="20"/>
                <w:szCs w:val="20"/>
                <w:lang w:eastAsia="ru-RU"/>
              </w:rPr>
              <w:t>рс</w:t>
            </w:r>
            <w:proofErr w:type="spellEnd"/>
            <w:r w:rsidRPr="00645740">
              <w:rPr>
                <w:rFonts w:ascii="Times New Roman" w:eastAsia="Times New Roman" w:hAnsi="Times New Roman" w:cs="Times New Roman"/>
                <w:sz w:val="20"/>
                <w:szCs w:val="20"/>
                <w:lang w:val="ky-KG" w:eastAsia="ru-RU"/>
              </w:rPr>
              <w:t>ө</w:t>
            </w:r>
            <w:r w:rsidRPr="00645740">
              <w:rPr>
                <w:rFonts w:ascii="Times New Roman" w:eastAsia="Times New Roman" w:hAnsi="Times New Roman" w:cs="Times New Roman"/>
                <w:sz w:val="20"/>
                <w:szCs w:val="20"/>
                <w:lang w:eastAsia="ru-RU"/>
              </w:rPr>
              <w:t>т</w:t>
            </w:r>
            <w:r w:rsidRPr="00645740">
              <w:rPr>
                <w:rFonts w:ascii="Times New Roman" w:eastAsia="Times New Roman" w:hAnsi="Times New Roman" w:cs="Times New Roman"/>
                <w:sz w:val="20"/>
                <w:szCs w:val="20"/>
                <w:lang w:val="ky-KG" w:eastAsia="ru-RU"/>
              </w:rPr>
              <w:t>үү</w:t>
            </w:r>
            <w:r w:rsidRPr="00645740">
              <w:rPr>
                <w:rFonts w:ascii="Times New Roman" w:eastAsia="Times New Roman" w:hAnsi="Times New Roman" w:cs="Times New Roman"/>
                <w:sz w:val="20"/>
                <w:szCs w:val="20"/>
                <w:lang w:eastAsia="ru-RU"/>
              </w:rPr>
              <w:t>л</w:t>
            </w:r>
            <w:r w:rsidRPr="00645740">
              <w:rPr>
                <w:rFonts w:ascii="Times New Roman" w:eastAsia="Times New Roman" w:hAnsi="Times New Roman" w:cs="Times New Roman"/>
                <w:sz w:val="20"/>
                <w:szCs w:val="20"/>
                <w:lang w:val="ky-KG" w:eastAsia="ru-RU"/>
              </w:rPr>
              <w:t>ө</w:t>
            </w:r>
            <w:r w:rsidRPr="00645740">
              <w:rPr>
                <w:rFonts w:ascii="Times New Roman" w:eastAsia="Times New Roman" w:hAnsi="Times New Roman" w:cs="Times New Roman"/>
                <w:sz w:val="20"/>
                <w:szCs w:val="20"/>
                <w:lang w:eastAsia="ru-RU"/>
              </w:rPr>
              <w:t>р</w:t>
            </w:r>
            <w:r w:rsidRPr="00645740">
              <w:rPr>
                <w:rFonts w:ascii="Times New Roman" w:eastAsia="Times New Roman" w:hAnsi="Times New Roman" w:cs="Times New Roman"/>
                <w:sz w:val="20"/>
                <w:szCs w:val="20"/>
                <w:lang w:val="ky-KG" w:eastAsia="ru-RU"/>
              </w:rPr>
              <w:t xml:space="preserve">ү    </w:t>
            </w:r>
          </w:p>
          <w:p w14:paraId="50D51BC3" w14:textId="77777777" w:rsidR="00645740" w:rsidRPr="00645740" w:rsidRDefault="00645740" w:rsidP="00645740">
            <w:pPr>
              <w:tabs>
                <w:tab w:val="left" w:pos="-414"/>
                <w:tab w:val="left" w:pos="294"/>
                <w:tab w:val="left" w:pos="1002"/>
              </w:tabs>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жана кыска мөөнөткө жашоо үчүн     </w:t>
            </w:r>
          </w:p>
          <w:p w14:paraId="1A96EFC5" w14:textId="77777777" w:rsidR="00645740" w:rsidRPr="00645740" w:rsidRDefault="00645740" w:rsidP="00645740">
            <w:pPr>
              <w:tabs>
                <w:tab w:val="left" w:pos="-414"/>
                <w:tab w:val="left" w:pos="294"/>
                <w:tab w:val="left" w:pos="1002"/>
              </w:tabs>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ылайыкталган башка жайлардын кызмат  </w:t>
            </w:r>
          </w:p>
          <w:p w14:paraId="2B790992" w14:textId="77777777" w:rsidR="00645740" w:rsidRPr="00645740" w:rsidRDefault="00645740" w:rsidP="00645740">
            <w:pPr>
              <w:tabs>
                <w:tab w:val="left" w:pos="-414"/>
                <w:tab w:val="left" w:pos="294"/>
                <w:tab w:val="left" w:pos="1002"/>
              </w:tabs>
              <w:spacing w:after="0" w:line="240" w:lineRule="auto"/>
              <w:rPr>
                <w:rFonts w:ascii="Times New Roman" w:eastAsia="Times New Roman" w:hAnsi="Times New Roman" w:cs="Times New Roman"/>
                <w:spacing w:val="-4"/>
                <w:sz w:val="20"/>
                <w:szCs w:val="20"/>
                <w:lang w:val="ky-KG" w:eastAsia="ru-RU"/>
              </w:rPr>
            </w:pPr>
            <w:r w:rsidRPr="00645740">
              <w:rPr>
                <w:rFonts w:ascii="Times New Roman" w:eastAsia="Times New Roman" w:hAnsi="Times New Roman" w:cs="Times New Roman"/>
                <w:sz w:val="20"/>
                <w:szCs w:val="20"/>
                <w:lang w:val="ky-KG" w:eastAsia="ru-RU"/>
              </w:rPr>
              <w:t xml:space="preserve">        көрсөтүүлөрү</w:t>
            </w:r>
          </w:p>
        </w:tc>
        <w:tc>
          <w:tcPr>
            <w:tcW w:w="1190" w:type="dxa"/>
            <w:vAlign w:val="bottom"/>
          </w:tcPr>
          <w:p w14:paraId="5D70F7EF" w14:textId="77777777" w:rsidR="00645740" w:rsidRPr="00645740" w:rsidRDefault="00645740" w:rsidP="00645740">
            <w:pPr>
              <w:spacing w:after="0" w:line="240" w:lineRule="auto"/>
              <w:ind w:right="247"/>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1808,9</w:t>
            </w:r>
          </w:p>
        </w:tc>
        <w:tc>
          <w:tcPr>
            <w:tcW w:w="1190" w:type="dxa"/>
            <w:vAlign w:val="bottom"/>
          </w:tcPr>
          <w:p w14:paraId="51E47A1E" w14:textId="77777777" w:rsidR="00645740" w:rsidRPr="00645740" w:rsidRDefault="00645740" w:rsidP="00645740">
            <w:pPr>
              <w:spacing w:after="0" w:line="240" w:lineRule="auto"/>
              <w:ind w:right="247"/>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2222,3</w:t>
            </w:r>
          </w:p>
        </w:tc>
        <w:tc>
          <w:tcPr>
            <w:tcW w:w="1400" w:type="dxa"/>
            <w:vAlign w:val="bottom"/>
          </w:tcPr>
          <w:p w14:paraId="452DB920" w14:textId="77777777" w:rsidR="00645740" w:rsidRPr="00645740" w:rsidRDefault="00645740" w:rsidP="00645740">
            <w:pPr>
              <w:spacing w:after="0" w:line="240" w:lineRule="auto"/>
              <w:ind w:right="318"/>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 xml:space="preserve">    129,2</w:t>
            </w:r>
          </w:p>
        </w:tc>
        <w:tc>
          <w:tcPr>
            <w:tcW w:w="1569" w:type="dxa"/>
            <w:vAlign w:val="bottom"/>
          </w:tcPr>
          <w:p w14:paraId="0623CD81" w14:textId="77777777" w:rsidR="00645740" w:rsidRPr="00645740" w:rsidRDefault="00645740" w:rsidP="00645740">
            <w:pPr>
              <w:spacing w:after="0" w:line="240" w:lineRule="auto"/>
              <w:ind w:right="490"/>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117,4</w:t>
            </w:r>
          </w:p>
        </w:tc>
      </w:tr>
      <w:tr w:rsidR="00645740" w:rsidRPr="00645740" w14:paraId="2EC354AF" w14:textId="77777777" w:rsidTr="00645740">
        <w:trPr>
          <w:cantSplit/>
          <w:trHeight w:val="708"/>
        </w:trPr>
        <w:tc>
          <w:tcPr>
            <w:tcW w:w="4341" w:type="dxa"/>
            <w:tcBorders>
              <w:bottom w:val="single" w:sz="8" w:space="0" w:color="auto"/>
            </w:tcBorders>
            <w:vAlign w:val="bottom"/>
          </w:tcPr>
          <w:p w14:paraId="6C786038" w14:textId="77777777" w:rsidR="00645740" w:rsidRPr="00645740" w:rsidRDefault="00645740" w:rsidP="00645740">
            <w:pPr>
              <w:tabs>
                <w:tab w:val="left" w:pos="-414"/>
                <w:tab w:val="left" w:pos="294"/>
                <w:tab w:val="left" w:pos="1002"/>
              </w:tabs>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w:t>
            </w:r>
            <w:r w:rsidRPr="00645740">
              <w:rPr>
                <w:rFonts w:ascii="Times New Roman" w:eastAsia="Times New Roman" w:hAnsi="Times New Roman" w:cs="Times New Roman"/>
                <w:sz w:val="20"/>
                <w:szCs w:val="20"/>
                <w:lang w:eastAsia="ru-RU"/>
              </w:rPr>
              <w:t>Ресторан</w:t>
            </w:r>
            <w:r w:rsidRPr="00645740">
              <w:rPr>
                <w:rFonts w:ascii="Times New Roman" w:eastAsia="Times New Roman" w:hAnsi="Times New Roman" w:cs="Times New Roman"/>
                <w:sz w:val="20"/>
                <w:szCs w:val="20"/>
                <w:lang w:val="ky-KG" w:eastAsia="ru-RU"/>
              </w:rPr>
              <w:t xml:space="preserve">, </w:t>
            </w:r>
            <w:proofErr w:type="spellStart"/>
            <w:r w:rsidRPr="00645740">
              <w:rPr>
                <w:rFonts w:ascii="Times New Roman" w:eastAsia="Times New Roman" w:hAnsi="Times New Roman" w:cs="Times New Roman"/>
                <w:sz w:val="20"/>
                <w:szCs w:val="20"/>
                <w:lang w:val="ky-KG" w:eastAsia="ru-RU"/>
              </w:rPr>
              <w:t>барл</w:t>
            </w:r>
            <w:r w:rsidRPr="00645740">
              <w:rPr>
                <w:rFonts w:ascii="Times New Roman" w:eastAsia="Times New Roman" w:hAnsi="Times New Roman" w:cs="Times New Roman"/>
                <w:sz w:val="20"/>
                <w:szCs w:val="20"/>
                <w:lang w:eastAsia="ru-RU"/>
              </w:rPr>
              <w:t>ардын</w:t>
            </w:r>
            <w:proofErr w:type="spellEnd"/>
            <w:r w:rsidRPr="00645740">
              <w:rPr>
                <w:rFonts w:ascii="Times New Roman" w:eastAsia="Times New Roman" w:hAnsi="Times New Roman" w:cs="Times New Roman"/>
                <w:sz w:val="20"/>
                <w:szCs w:val="20"/>
                <w:lang w:val="ky-KG" w:eastAsia="ru-RU"/>
              </w:rPr>
              <w:t>, ашканалардын</w:t>
            </w: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кызмат</w:t>
            </w:r>
            <w:proofErr w:type="spellEnd"/>
            <w:r w:rsidRPr="00645740">
              <w:rPr>
                <w:rFonts w:ascii="Times New Roman" w:eastAsia="Times New Roman" w:hAnsi="Times New Roman" w:cs="Times New Roman"/>
                <w:sz w:val="20"/>
                <w:szCs w:val="20"/>
                <w:lang w:eastAsia="ru-RU"/>
              </w:rPr>
              <w:t xml:space="preserve"> </w:t>
            </w:r>
            <w:r w:rsidRPr="00645740">
              <w:rPr>
                <w:rFonts w:ascii="Times New Roman" w:eastAsia="Times New Roman" w:hAnsi="Times New Roman" w:cs="Times New Roman"/>
                <w:sz w:val="20"/>
                <w:szCs w:val="20"/>
                <w:lang w:val="ky-KG" w:eastAsia="ru-RU"/>
              </w:rPr>
              <w:t xml:space="preserve">   </w:t>
            </w:r>
          </w:p>
          <w:p w14:paraId="611044D8" w14:textId="77777777" w:rsidR="00645740" w:rsidRPr="00645740" w:rsidRDefault="00645740" w:rsidP="00645740">
            <w:pPr>
              <w:tabs>
                <w:tab w:val="left" w:pos="-414"/>
                <w:tab w:val="left" w:pos="294"/>
                <w:tab w:val="left" w:pos="1002"/>
              </w:tabs>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көрсөтүүлөрү жана даяр тамак-аш менен </w:t>
            </w:r>
          </w:p>
          <w:p w14:paraId="27C6423B" w14:textId="4B99E02E" w:rsidR="00645740" w:rsidRPr="00615901" w:rsidRDefault="00645740" w:rsidP="00645740">
            <w:pPr>
              <w:tabs>
                <w:tab w:val="left" w:pos="-414"/>
                <w:tab w:val="left" w:pos="294"/>
                <w:tab w:val="left" w:pos="1002"/>
              </w:tabs>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камсыздоо боюнча мобилдүү башка кызмат көрсөтүүлөрү</w:t>
            </w:r>
          </w:p>
        </w:tc>
        <w:tc>
          <w:tcPr>
            <w:tcW w:w="1190" w:type="dxa"/>
            <w:tcBorders>
              <w:bottom w:val="single" w:sz="8" w:space="0" w:color="auto"/>
            </w:tcBorders>
            <w:vAlign w:val="bottom"/>
          </w:tcPr>
          <w:p w14:paraId="7BE79D08" w14:textId="77777777" w:rsidR="00645740" w:rsidRPr="00645740" w:rsidRDefault="00645740" w:rsidP="00645740">
            <w:pPr>
              <w:spacing w:after="0" w:line="240" w:lineRule="auto"/>
              <w:ind w:right="247"/>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6241,5</w:t>
            </w:r>
          </w:p>
        </w:tc>
        <w:tc>
          <w:tcPr>
            <w:tcW w:w="1190" w:type="dxa"/>
            <w:tcBorders>
              <w:bottom w:val="single" w:sz="8" w:space="0" w:color="auto"/>
            </w:tcBorders>
            <w:vAlign w:val="bottom"/>
          </w:tcPr>
          <w:p w14:paraId="7F8046AB" w14:textId="77777777" w:rsidR="00645740" w:rsidRPr="00645740" w:rsidRDefault="00645740" w:rsidP="00645740">
            <w:pPr>
              <w:spacing w:after="0" w:line="240" w:lineRule="auto"/>
              <w:ind w:right="247"/>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8282,1</w:t>
            </w:r>
          </w:p>
        </w:tc>
        <w:tc>
          <w:tcPr>
            <w:tcW w:w="1400" w:type="dxa"/>
            <w:tcBorders>
              <w:bottom w:val="single" w:sz="8" w:space="0" w:color="auto"/>
            </w:tcBorders>
            <w:vAlign w:val="bottom"/>
          </w:tcPr>
          <w:p w14:paraId="77241D9B" w14:textId="77777777" w:rsidR="00645740" w:rsidRPr="00645740" w:rsidRDefault="00645740" w:rsidP="00645740">
            <w:pPr>
              <w:spacing w:after="0" w:line="240" w:lineRule="auto"/>
              <w:ind w:right="318"/>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 xml:space="preserve">   125,2</w:t>
            </w:r>
          </w:p>
        </w:tc>
        <w:tc>
          <w:tcPr>
            <w:tcW w:w="1569" w:type="dxa"/>
            <w:tcBorders>
              <w:bottom w:val="single" w:sz="8" w:space="0" w:color="auto"/>
            </w:tcBorders>
            <w:vAlign w:val="bottom"/>
          </w:tcPr>
          <w:p w14:paraId="3F90BD84" w14:textId="77777777" w:rsidR="00645740" w:rsidRPr="00645740" w:rsidRDefault="00645740" w:rsidP="00645740">
            <w:pPr>
              <w:spacing w:after="0" w:line="240" w:lineRule="auto"/>
              <w:ind w:right="490"/>
              <w:jc w:val="right"/>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eastAsia="ru-RU"/>
              </w:rPr>
              <w:t>1</w:t>
            </w:r>
            <w:r w:rsidRPr="00645740">
              <w:rPr>
                <w:rFonts w:ascii="Times New Roman" w:eastAsia="Times New Roman" w:hAnsi="Times New Roman" w:cs="Times New Roman"/>
                <w:bCs/>
                <w:sz w:val="20"/>
                <w:szCs w:val="20"/>
                <w:lang w:val="ky-KG" w:eastAsia="ru-RU"/>
              </w:rPr>
              <w:t>30,3</w:t>
            </w:r>
          </w:p>
        </w:tc>
      </w:tr>
    </w:tbl>
    <w:p w14:paraId="365591FB" w14:textId="25A6DAA4" w:rsidR="00957070" w:rsidRDefault="00645740" w:rsidP="00645740">
      <w:pPr>
        <w:spacing w:after="0" w:line="240" w:lineRule="auto"/>
        <w:jc w:val="both"/>
        <w:rPr>
          <w:rFonts w:ascii="Times New Roman" w:eastAsia="Times New Roman" w:hAnsi="Times New Roman" w:cs="Times New Roman"/>
          <w:b/>
          <w:sz w:val="24"/>
          <w:szCs w:val="24"/>
          <w:lang w:val="ky-KG" w:eastAsia="ru-RU"/>
        </w:rPr>
      </w:pPr>
      <w:r w:rsidRPr="00645740">
        <w:rPr>
          <w:rFonts w:ascii="Times New Roman" w:eastAsia="Times New Roman" w:hAnsi="Times New Roman" w:cs="Times New Roman"/>
          <w:b/>
          <w:sz w:val="24"/>
          <w:szCs w:val="24"/>
          <w:lang w:val="ky-KG" w:eastAsia="ru-RU"/>
        </w:rPr>
        <w:t xml:space="preserve">                                                                                                                                                                                                                                                                                                                                                                                                                                                                                                                                                                                                                                                                                                                                                                                                                                                                                                                                                                                                                                                                                                                                                                                                                                                                                                                                                                                                                                                                                                                                                                                                                                                                                                                                                                                                                                                                                                                                                                                                                                                                                                                                                                                                                                                   </w:t>
      </w:r>
    </w:p>
    <w:p w14:paraId="16948E5A" w14:textId="2976317F" w:rsidR="00645740" w:rsidRPr="00645740" w:rsidRDefault="00645740" w:rsidP="00957070">
      <w:pPr>
        <w:spacing w:after="0" w:line="240" w:lineRule="auto"/>
        <w:ind w:firstLine="708"/>
        <w:jc w:val="both"/>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b/>
          <w:sz w:val="24"/>
          <w:szCs w:val="24"/>
          <w:lang w:val="ky-KG" w:eastAsia="ru-RU"/>
        </w:rPr>
        <w:t>Эмгек акы жана эмгек рыногу</w:t>
      </w:r>
      <w:r w:rsidRPr="00645740">
        <w:rPr>
          <w:rFonts w:ascii="Times New Roman" w:eastAsia="Times New Roman" w:hAnsi="Times New Roman" w:cs="Times New Roman"/>
          <w:sz w:val="24"/>
          <w:szCs w:val="24"/>
          <w:lang w:val="ky-KG" w:eastAsia="ru-RU"/>
        </w:rPr>
        <w:t xml:space="preserve">. </w:t>
      </w:r>
      <w:r w:rsidRPr="00645740">
        <w:rPr>
          <w:rFonts w:ascii="Times New Roman" w:eastAsia="Times New Roman" w:hAnsi="Times New Roman" w:cs="Times New Roman"/>
          <w:spacing w:val="-4"/>
          <w:sz w:val="24"/>
          <w:szCs w:val="24"/>
          <w:lang w:val="ky-KG" w:eastAsia="ru-RU"/>
        </w:rPr>
        <w:t xml:space="preserve">2024-жылдын январь-июлунда бир кызматкердин орточо номиналдык эмгек акысы (чакан ишканаларды эсептебегенде) </w:t>
      </w:r>
      <w:r w:rsidRPr="00645740">
        <w:rPr>
          <w:rFonts w:ascii="Times New Roman" w:eastAsia="Times New Roman" w:hAnsi="Times New Roman" w:cs="Times New Roman"/>
          <w:sz w:val="24"/>
          <w:szCs w:val="24"/>
          <w:lang w:val="ky-KG" w:eastAsia="ru-RU"/>
        </w:rPr>
        <w:t>43234 сомду түздү жана мурунку жылдын тийиштүү мезгилине салыштырмалуу 13,8 пайызга өстү. 2024-жылдын июлунда  ал 47061 сомду түздү, бул 2023-жылдын июлуна караганда 17,3 пайызга жогору.  Январь-</w:t>
      </w:r>
      <w:r w:rsidR="00F16502">
        <w:rPr>
          <w:rFonts w:ascii="Times New Roman" w:eastAsia="Times New Roman" w:hAnsi="Times New Roman" w:cs="Times New Roman"/>
          <w:sz w:val="24"/>
          <w:szCs w:val="24"/>
          <w:lang w:val="ky-KG" w:eastAsia="ru-RU"/>
        </w:rPr>
        <w:t>июлунда</w:t>
      </w:r>
      <w:r w:rsidRPr="00645740">
        <w:rPr>
          <w:rFonts w:ascii="Times New Roman" w:eastAsia="Times New Roman" w:hAnsi="Times New Roman" w:cs="Times New Roman"/>
          <w:sz w:val="24"/>
          <w:szCs w:val="24"/>
          <w:lang w:val="ky-KG" w:eastAsia="ru-RU"/>
        </w:rPr>
        <w:t xml:space="preserve"> бюджеттик уюмдарда эмгек акы 37351 сомду түздү. Керектөө бааларынын индексин эске алуу менен эсептелген реалдуу эмгек акынын өлчөмү </w:t>
      </w:r>
      <w:r w:rsidRPr="00645740">
        <w:rPr>
          <w:rFonts w:ascii="Times New Roman" w:eastAsia="Times New Roman" w:hAnsi="Times New Roman" w:cs="Times New Roman"/>
          <w:color w:val="000000"/>
          <w:sz w:val="24"/>
          <w:szCs w:val="24"/>
          <w:lang w:val="ky-KG" w:eastAsia="ru-RU"/>
        </w:rPr>
        <w:t>8,9</w:t>
      </w:r>
      <w:r w:rsidRPr="00645740">
        <w:rPr>
          <w:rFonts w:ascii="Times New Roman" w:eastAsia="Times New Roman" w:hAnsi="Times New Roman" w:cs="Times New Roman"/>
          <w:color w:val="FF0000"/>
          <w:sz w:val="24"/>
          <w:szCs w:val="24"/>
          <w:lang w:val="ky-KG" w:eastAsia="ru-RU"/>
        </w:rPr>
        <w:t xml:space="preserve"> </w:t>
      </w:r>
      <w:r w:rsidRPr="00645740">
        <w:rPr>
          <w:rFonts w:ascii="Times New Roman" w:eastAsia="Times New Roman" w:hAnsi="Times New Roman" w:cs="Times New Roman"/>
          <w:sz w:val="24"/>
          <w:szCs w:val="24"/>
          <w:lang w:val="ky-KG" w:eastAsia="ru-RU"/>
        </w:rPr>
        <w:t>пайызга өстү.</w:t>
      </w:r>
    </w:p>
    <w:p w14:paraId="5C25BED4" w14:textId="77777777" w:rsidR="00645740" w:rsidRPr="00645740" w:rsidRDefault="00645740" w:rsidP="00645740">
      <w:pPr>
        <w:spacing w:after="0" w:line="240" w:lineRule="auto"/>
        <w:jc w:val="both"/>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4"/>
          <w:szCs w:val="24"/>
          <w:lang w:val="ky-KG" w:eastAsia="ru-RU"/>
        </w:rPr>
        <w:t>Кыргыз Республикасынын Улуттук банкы аныктаган валюталардын расмий курсунун негизинде, 2024-ж. январь-июлунда  Бишкек шаары боюнча бир кызматкердин орточо айлык эмгек акысы 403,4 АКШ долларын түздү, бул республикалык деңгээлден 21,4  пайызга жогору.</w:t>
      </w:r>
    </w:p>
    <w:p w14:paraId="2F16A455" w14:textId="77777777" w:rsidR="00645740" w:rsidRPr="00D27DB9" w:rsidRDefault="00645740" w:rsidP="00645740">
      <w:pPr>
        <w:spacing w:after="0" w:line="240" w:lineRule="auto"/>
        <w:jc w:val="both"/>
        <w:rPr>
          <w:rFonts w:ascii="Times New Roman" w:eastAsia="Times New Roman" w:hAnsi="Times New Roman" w:cs="Times New Roman"/>
          <w:sz w:val="6"/>
          <w:szCs w:val="6"/>
          <w:lang w:val="ky-KG" w:eastAsia="ru-RU"/>
        </w:rPr>
      </w:pPr>
    </w:p>
    <w:p w14:paraId="12AB1824" w14:textId="212EDCEF" w:rsidR="00645740" w:rsidRPr="00645740" w:rsidRDefault="00CF2E25" w:rsidP="00645740">
      <w:pPr>
        <w:spacing w:after="0" w:line="264"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36</w:t>
      </w:r>
      <w:r w:rsidR="00645740" w:rsidRPr="00645740">
        <w:rPr>
          <w:rFonts w:ascii="Times New Roman" w:eastAsia="Times New Roman" w:hAnsi="Times New Roman" w:cs="Times New Roman"/>
          <w:b/>
          <w:sz w:val="24"/>
          <w:szCs w:val="24"/>
          <w:lang w:val="ky-KG" w:eastAsia="ru-RU"/>
        </w:rPr>
        <w:t>-таблица: Январь-</w:t>
      </w:r>
      <w:r w:rsidR="00F16502">
        <w:rPr>
          <w:rFonts w:ascii="Times New Roman" w:eastAsia="Times New Roman" w:hAnsi="Times New Roman" w:cs="Times New Roman"/>
          <w:b/>
          <w:sz w:val="24"/>
          <w:szCs w:val="24"/>
          <w:lang w:val="ky-KG" w:eastAsia="ru-RU"/>
        </w:rPr>
        <w:t>июлунда</w:t>
      </w:r>
      <w:r w:rsidR="00645740" w:rsidRPr="00645740">
        <w:rPr>
          <w:rFonts w:ascii="Times New Roman" w:eastAsia="Times New Roman" w:hAnsi="Times New Roman" w:cs="Times New Roman"/>
          <w:b/>
          <w:sz w:val="24"/>
          <w:szCs w:val="24"/>
          <w:lang w:val="ky-KG" w:eastAsia="ru-RU"/>
        </w:rPr>
        <w:t xml:space="preserve">гы  аймактар боюнча орточо айлык номиналдык </w:t>
      </w:r>
    </w:p>
    <w:p w14:paraId="48C9C697" w14:textId="77777777" w:rsidR="00645740" w:rsidRDefault="00645740" w:rsidP="00645740">
      <w:pPr>
        <w:spacing w:after="0" w:line="264" w:lineRule="auto"/>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ky-KG" w:eastAsia="ru-RU"/>
        </w:rPr>
        <w:t xml:space="preserve">                      </w:t>
      </w:r>
      <w:r w:rsidRPr="00645740">
        <w:rPr>
          <w:rFonts w:ascii="Times New Roman" w:eastAsia="Times New Roman" w:hAnsi="Times New Roman" w:cs="Times New Roman"/>
          <w:b/>
          <w:sz w:val="24"/>
          <w:szCs w:val="24"/>
          <w:lang w:val="ky-KG" w:eastAsia="ru-RU"/>
        </w:rPr>
        <w:t>жана реалдуу эмгек акы</w:t>
      </w:r>
    </w:p>
    <w:p w14:paraId="7FD45A74" w14:textId="77777777" w:rsidR="00645740" w:rsidRPr="00645740" w:rsidRDefault="00645740" w:rsidP="00645740">
      <w:pPr>
        <w:spacing w:after="0" w:line="264" w:lineRule="auto"/>
        <w:rPr>
          <w:rFonts w:ascii="Times New Roman" w:eastAsia="Times New Roman" w:hAnsi="Times New Roman" w:cs="Times New Roman"/>
          <w:b/>
          <w:sz w:val="6"/>
          <w:szCs w:val="6"/>
          <w:lang w:val="en-US" w:eastAsia="ru-RU"/>
        </w:rPr>
      </w:pPr>
    </w:p>
    <w:tbl>
      <w:tblPr>
        <w:tblW w:w="9498" w:type="dxa"/>
        <w:tblInd w:w="108" w:type="dxa"/>
        <w:tblLayout w:type="fixed"/>
        <w:tblLook w:val="01E0" w:firstRow="1" w:lastRow="1" w:firstColumn="1" w:lastColumn="1" w:noHBand="0" w:noVBand="0"/>
      </w:tblPr>
      <w:tblGrid>
        <w:gridCol w:w="1756"/>
        <w:gridCol w:w="1623"/>
        <w:gridCol w:w="1352"/>
        <w:gridCol w:w="1790"/>
        <w:gridCol w:w="2977"/>
      </w:tblGrid>
      <w:tr w:rsidR="00645740" w:rsidRPr="00645740" w14:paraId="6D328EFC" w14:textId="77777777" w:rsidTr="00645740">
        <w:trPr>
          <w:trHeight w:val="593"/>
          <w:tblHeader/>
        </w:trPr>
        <w:tc>
          <w:tcPr>
            <w:tcW w:w="1756" w:type="dxa"/>
            <w:vMerge w:val="restart"/>
            <w:tcBorders>
              <w:top w:val="single" w:sz="8" w:space="0" w:color="auto"/>
            </w:tcBorders>
          </w:tcPr>
          <w:p w14:paraId="109F1EE9" w14:textId="77777777" w:rsidR="00645740" w:rsidRPr="00645740" w:rsidRDefault="00645740" w:rsidP="00645740">
            <w:pPr>
              <w:spacing w:after="0" w:line="240" w:lineRule="auto"/>
              <w:jc w:val="both"/>
              <w:rPr>
                <w:rFonts w:ascii="Times New Roman" w:eastAsia="Times New Roman" w:hAnsi="Times New Roman" w:cs="Times New Roman"/>
                <w:b/>
                <w:sz w:val="24"/>
                <w:szCs w:val="24"/>
                <w:lang w:val="ky-KG" w:eastAsia="ru-RU"/>
              </w:rPr>
            </w:pPr>
          </w:p>
        </w:tc>
        <w:tc>
          <w:tcPr>
            <w:tcW w:w="1623" w:type="dxa"/>
            <w:tcBorders>
              <w:top w:val="single" w:sz="8" w:space="0" w:color="auto"/>
            </w:tcBorders>
          </w:tcPr>
          <w:p w14:paraId="43719368" w14:textId="77777777" w:rsidR="00645740" w:rsidRPr="00645740" w:rsidRDefault="00645740" w:rsidP="00645740">
            <w:pPr>
              <w:spacing w:after="0" w:line="240" w:lineRule="auto"/>
              <w:jc w:val="center"/>
              <w:rPr>
                <w:rFonts w:ascii="Times New Roman" w:eastAsia="Times New Roman" w:hAnsi="Times New Roman" w:cs="Times New Roman"/>
                <w:b/>
                <w:sz w:val="24"/>
                <w:szCs w:val="24"/>
                <w:lang w:val="ky-KG" w:eastAsia="ru-RU"/>
              </w:rPr>
            </w:pPr>
          </w:p>
          <w:p w14:paraId="7730D08C"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eastAsia="ru-RU"/>
              </w:rPr>
              <w:t>Сом</w:t>
            </w:r>
          </w:p>
        </w:tc>
        <w:tc>
          <w:tcPr>
            <w:tcW w:w="3142" w:type="dxa"/>
            <w:gridSpan w:val="2"/>
            <w:tcBorders>
              <w:top w:val="single" w:sz="8" w:space="0" w:color="auto"/>
              <w:bottom w:val="single" w:sz="4" w:space="0" w:color="auto"/>
            </w:tcBorders>
            <w:vAlign w:val="center"/>
          </w:tcPr>
          <w:p w14:paraId="26BD8DE9"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Мурунку жылдын тиешелүү</w:t>
            </w:r>
          </w:p>
          <w:p w14:paraId="50F9F1A5"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val="ky-KG" w:eastAsia="ru-RU"/>
              </w:rPr>
              <w:t>мезгилине карата пайыз менен</w:t>
            </w:r>
          </w:p>
        </w:tc>
        <w:tc>
          <w:tcPr>
            <w:tcW w:w="2977" w:type="dxa"/>
            <w:vMerge w:val="restart"/>
            <w:tcBorders>
              <w:top w:val="single" w:sz="8" w:space="0" w:color="auto"/>
            </w:tcBorders>
            <w:vAlign w:val="center"/>
          </w:tcPr>
          <w:p w14:paraId="1FB82428"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Мурунку жылдын тиешелүү</w:t>
            </w:r>
          </w:p>
          <w:p w14:paraId="764FC481"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val="ky-KG" w:eastAsia="ru-RU"/>
              </w:rPr>
              <w:t>мезгилине карата реалдуу эмгек акы пайыз менен</w:t>
            </w:r>
          </w:p>
        </w:tc>
      </w:tr>
      <w:tr w:rsidR="00645740" w:rsidRPr="00645740" w14:paraId="3D3C5C96" w14:textId="77777777" w:rsidTr="00645740">
        <w:trPr>
          <w:trHeight w:val="303"/>
          <w:tblHeader/>
        </w:trPr>
        <w:tc>
          <w:tcPr>
            <w:tcW w:w="1756" w:type="dxa"/>
            <w:vMerge/>
            <w:tcBorders>
              <w:bottom w:val="single" w:sz="8" w:space="0" w:color="auto"/>
            </w:tcBorders>
            <w:vAlign w:val="center"/>
          </w:tcPr>
          <w:p w14:paraId="47A438C8" w14:textId="77777777" w:rsidR="00645740" w:rsidRPr="00645740" w:rsidRDefault="00645740" w:rsidP="00645740">
            <w:pPr>
              <w:spacing w:after="0" w:line="240" w:lineRule="auto"/>
              <w:rPr>
                <w:rFonts w:ascii="Times New Roman" w:eastAsia="Times New Roman" w:hAnsi="Times New Roman" w:cs="Times New Roman"/>
                <w:b/>
                <w:sz w:val="24"/>
                <w:szCs w:val="24"/>
                <w:lang w:eastAsia="ru-RU"/>
              </w:rPr>
            </w:pPr>
          </w:p>
        </w:tc>
        <w:tc>
          <w:tcPr>
            <w:tcW w:w="1623" w:type="dxa"/>
            <w:tcBorders>
              <w:bottom w:val="single" w:sz="8" w:space="0" w:color="auto"/>
            </w:tcBorders>
          </w:tcPr>
          <w:p w14:paraId="02232567" w14:textId="77777777" w:rsidR="00645740" w:rsidRPr="00645740" w:rsidRDefault="00645740" w:rsidP="00645740">
            <w:pPr>
              <w:spacing w:after="0" w:line="240" w:lineRule="auto"/>
              <w:jc w:val="center"/>
              <w:rPr>
                <w:rFonts w:ascii="Times New Roman" w:eastAsia="Times New Roman" w:hAnsi="Times New Roman" w:cs="Times New Roman"/>
                <w:b/>
                <w:sz w:val="24"/>
                <w:szCs w:val="24"/>
                <w:lang w:eastAsia="ru-RU"/>
              </w:rPr>
            </w:pPr>
          </w:p>
        </w:tc>
        <w:tc>
          <w:tcPr>
            <w:tcW w:w="1352" w:type="dxa"/>
            <w:tcBorders>
              <w:top w:val="single" w:sz="4" w:space="0" w:color="auto"/>
              <w:bottom w:val="single" w:sz="8" w:space="0" w:color="auto"/>
            </w:tcBorders>
            <w:vAlign w:val="center"/>
          </w:tcPr>
          <w:p w14:paraId="195EA49B"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val="en-US" w:eastAsia="ru-RU"/>
              </w:rPr>
              <w:t>20</w:t>
            </w:r>
            <w:r w:rsidRPr="00645740">
              <w:rPr>
                <w:rFonts w:ascii="Times New Roman" w:eastAsia="Times New Roman" w:hAnsi="Times New Roman" w:cs="Times New Roman"/>
                <w:b/>
                <w:sz w:val="20"/>
                <w:szCs w:val="20"/>
                <w:lang w:eastAsia="ru-RU"/>
              </w:rPr>
              <w:t>23</w:t>
            </w:r>
          </w:p>
        </w:tc>
        <w:tc>
          <w:tcPr>
            <w:tcW w:w="1790" w:type="dxa"/>
            <w:tcBorders>
              <w:top w:val="single" w:sz="4" w:space="0" w:color="auto"/>
              <w:bottom w:val="single" w:sz="8" w:space="0" w:color="auto"/>
            </w:tcBorders>
            <w:vAlign w:val="center"/>
          </w:tcPr>
          <w:p w14:paraId="5EDD8D06"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en-US" w:eastAsia="ru-RU"/>
              </w:rPr>
              <w:t>20</w:t>
            </w:r>
            <w:r w:rsidRPr="00645740">
              <w:rPr>
                <w:rFonts w:ascii="Times New Roman" w:eastAsia="Times New Roman" w:hAnsi="Times New Roman" w:cs="Times New Roman"/>
                <w:b/>
                <w:sz w:val="20"/>
                <w:szCs w:val="20"/>
                <w:lang w:val="ky-KG" w:eastAsia="ru-RU"/>
              </w:rPr>
              <w:t>24</w:t>
            </w:r>
          </w:p>
        </w:tc>
        <w:tc>
          <w:tcPr>
            <w:tcW w:w="2977" w:type="dxa"/>
            <w:vMerge/>
            <w:tcBorders>
              <w:bottom w:val="single" w:sz="8" w:space="0" w:color="auto"/>
            </w:tcBorders>
            <w:vAlign w:val="center"/>
          </w:tcPr>
          <w:p w14:paraId="7478114B" w14:textId="77777777" w:rsidR="00645740" w:rsidRPr="00645740" w:rsidRDefault="00645740" w:rsidP="00645740">
            <w:pPr>
              <w:spacing w:after="0" w:line="240" w:lineRule="auto"/>
              <w:jc w:val="both"/>
              <w:rPr>
                <w:rFonts w:ascii="Times New Roman" w:eastAsia="Times New Roman" w:hAnsi="Times New Roman" w:cs="Times New Roman"/>
                <w:b/>
                <w:sz w:val="24"/>
                <w:szCs w:val="24"/>
                <w:lang w:eastAsia="ru-RU"/>
              </w:rPr>
            </w:pPr>
          </w:p>
        </w:tc>
      </w:tr>
      <w:tr w:rsidR="00645740" w:rsidRPr="00645740" w14:paraId="3C09F09B" w14:textId="77777777" w:rsidTr="00645740">
        <w:trPr>
          <w:trHeight w:hRule="exact" w:val="275"/>
          <w:tblHeader/>
        </w:trPr>
        <w:tc>
          <w:tcPr>
            <w:tcW w:w="1756" w:type="dxa"/>
            <w:vAlign w:val="bottom"/>
          </w:tcPr>
          <w:p w14:paraId="4FB8C786" w14:textId="77777777" w:rsidR="00645740" w:rsidRPr="00645740" w:rsidRDefault="00645740" w:rsidP="00645740">
            <w:pPr>
              <w:spacing w:after="0" w:line="240" w:lineRule="auto"/>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eastAsia="ru-RU"/>
              </w:rPr>
              <w:t>Бишкек</w:t>
            </w:r>
            <w:r w:rsidRPr="00645740">
              <w:rPr>
                <w:rFonts w:ascii="Times New Roman" w:eastAsia="Times New Roman" w:hAnsi="Times New Roman" w:cs="Times New Roman"/>
                <w:b/>
                <w:sz w:val="20"/>
                <w:szCs w:val="20"/>
                <w:lang w:val="ky-KG" w:eastAsia="ru-RU"/>
              </w:rPr>
              <w:t xml:space="preserve"> ш.</w:t>
            </w:r>
            <w:r w:rsidRPr="00645740">
              <w:rPr>
                <w:rFonts w:ascii="Times New Roman" w:eastAsia="Times New Roman" w:hAnsi="Times New Roman" w:cs="Times New Roman"/>
                <w:b/>
                <w:sz w:val="20"/>
                <w:szCs w:val="20"/>
                <w:lang w:eastAsia="ru-RU"/>
              </w:rPr>
              <w:t xml:space="preserve"> </w:t>
            </w:r>
          </w:p>
        </w:tc>
        <w:tc>
          <w:tcPr>
            <w:tcW w:w="1623" w:type="dxa"/>
            <w:vAlign w:val="bottom"/>
          </w:tcPr>
          <w:p w14:paraId="7ECB4222"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eastAsia="ru-RU"/>
              </w:rPr>
            </w:pPr>
            <w:r w:rsidRPr="00645740">
              <w:rPr>
                <w:rFonts w:ascii="Times New Roman" w:eastAsia="Times New Roman" w:hAnsi="Times New Roman" w:cs="Times New Roman"/>
                <w:b/>
                <w:bCs/>
                <w:sz w:val="20"/>
                <w:szCs w:val="20"/>
                <w:lang w:eastAsia="ru-RU"/>
              </w:rPr>
              <w:t>43234</w:t>
            </w:r>
          </w:p>
        </w:tc>
        <w:tc>
          <w:tcPr>
            <w:tcW w:w="1352" w:type="dxa"/>
            <w:vAlign w:val="bottom"/>
          </w:tcPr>
          <w:p w14:paraId="56B5061D"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eastAsia="ru-RU"/>
              </w:rPr>
            </w:pPr>
            <w:r w:rsidRPr="00645740">
              <w:rPr>
                <w:rFonts w:ascii="Times New Roman" w:eastAsia="Times New Roman" w:hAnsi="Times New Roman" w:cs="Times New Roman"/>
                <w:b/>
                <w:bCs/>
                <w:sz w:val="20"/>
                <w:szCs w:val="20"/>
                <w:lang w:eastAsia="ru-RU"/>
              </w:rPr>
              <w:t>128,7</w:t>
            </w:r>
          </w:p>
        </w:tc>
        <w:tc>
          <w:tcPr>
            <w:tcW w:w="1790" w:type="dxa"/>
            <w:vAlign w:val="bottom"/>
          </w:tcPr>
          <w:p w14:paraId="79B878CC"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eastAsia="ru-RU"/>
              </w:rPr>
            </w:pPr>
            <w:r w:rsidRPr="00645740">
              <w:rPr>
                <w:rFonts w:ascii="Times New Roman" w:eastAsia="Times New Roman" w:hAnsi="Times New Roman" w:cs="Times New Roman"/>
                <w:b/>
                <w:bCs/>
                <w:sz w:val="20"/>
                <w:szCs w:val="20"/>
                <w:lang w:eastAsia="ru-RU"/>
              </w:rPr>
              <w:t>113,8</w:t>
            </w:r>
          </w:p>
        </w:tc>
        <w:tc>
          <w:tcPr>
            <w:tcW w:w="2977" w:type="dxa"/>
            <w:vAlign w:val="bottom"/>
          </w:tcPr>
          <w:p w14:paraId="34FF2A63" w14:textId="77777777" w:rsidR="00645740" w:rsidRPr="00645740" w:rsidRDefault="00645740" w:rsidP="00645740">
            <w:pPr>
              <w:spacing w:after="0" w:line="240" w:lineRule="auto"/>
              <w:ind w:right="1056"/>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108,9</w:t>
            </w:r>
          </w:p>
        </w:tc>
      </w:tr>
      <w:tr w:rsidR="00645740" w:rsidRPr="00645740" w14:paraId="33FD02E4" w14:textId="77777777" w:rsidTr="00645740">
        <w:trPr>
          <w:trHeight w:hRule="exact" w:val="275"/>
          <w:tblHeader/>
        </w:trPr>
        <w:tc>
          <w:tcPr>
            <w:tcW w:w="1756" w:type="dxa"/>
            <w:vAlign w:val="bottom"/>
          </w:tcPr>
          <w:p w14:paraId="64603F93"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eastAsia="ru-RU"/>
              </w:rPr>
              <w:t>Ленин</w:t>
            </w:r>
          </w:p>
        </w:tc>
        <w:tc>
          <w:tcPr>
            <w:tcW w:w="1623" w:type="dxa"/>
            <w:vAlign w:val="bottom"/>
          </w:tcPr>
          <w:p w14:paraId="5B73DF5D"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44068</w:t>
            </w:r>
          </w:p>
        </w:tc>
        <w:tc>
          <w:tcPr>
            <w:tcW w:w="1352" w:type="dxa"/>
            <w:vAlign w:val="bottom"/>
          </w:tcPr>
          <w:p w14:paraId="074CE162"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124,7</w:t>
            </w:r>
          </w:p>
        </w:tc>
        <w:tc>
          <w:tcPr>
            <w:tcW w:w="1790" w:type="dxa"/>
            <w:vAlign w:val="bottom"/>
          </w:tcPr>
          <w:p w14:paraId="2B6F23FA"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116,2</w:t>
            </w:r>
          </w:p>
        </w:tc>
        <w:tc>
          <w:tcPr>
            <w:tcW w:w="2977" w:type="dxa"/>
            <w:vAlign w:val="bottom"/>
          </w:tcPr>
          <w:p w14:paraId="61C3EA36" w14:textId="77777777" w:rsidR="00645740" w:rsidRPr="00645740" w:rsidRDefault="00645740" w:rsidP="00645740">
            <w:pPr>
              <w:spacing w:after="0" w:line="240" w:lineRule="auto"/>
              <w:ind w:right="1056"/>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111,2</w:t>
            </w:r>
          </w:p>
        </w:tc>
      </w:tr>
      <w:tr w:rsidR="00645740" w:rsidRPr="00645740" w14:paraId="07D17E7E" w14:textId="77777777" w:rsidTr="00645740">
        <w:trPr>
          <w:trHeight w:hRule="exact" w:val="275"/>
          <w:tblHeader/>
        </w:trPr>
        <w:tc>
          <w:tcPr>
            <w:tcW w:w="1756" w:type="dxa"/>
            <w:vAlign w:val="bottom"/>
          </w:tcPr>
          <w:p w14:paraId="0C64C68A"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eastAsia="ru-RU"/>
              </w:rPr>
              <w:t>Октябрь</w:t>
            </w:r>
            <w:r w:rsidRPr="00645740">
              <w:rPr>
                <w:rFonts w:ascii="Times New Roman" w:eastAsia="Times New Roman" w:hAnsi="Times New Roman" w:cs="Times New Roman"/>
                <w:sz w:val="20"/>
                <w:szCs w:val="20"/>
                <w:lang w:val="ky-KG" w:eastAsia="ru-RU"/>
              </w:rPr>
              <w:t xml:space="preserve"> </w:t>
            </w:r>
          </w:p>
        </w:tc>
        <w:tc>
          <w:tcPr>
            <w:tcW w:w="1623" w:type="dxa"/>
            <w:vAlign w:val="bottom"/>
          </w:tcPr>
          <w:p w14:paraId="11214A38"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41000</w:t>
            </w:r>
          </w:p>
        </w:tc>
        <w:tc>
          <w:tcPr>
            <w:tcW w:w="1352" w:type="dxa"/>
            <w:vAlign w:val="bottom"/>
          </w:tcPr>
          <w:p w14:paraId="4528EEA8"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128,9</w:t>
            </w:r>
          </w:p>
        </w:tc>
        <w:tc>
          <w:tcPr>
            <w:tcW w:w="1790" w:type="dxa"/>
            <w:vAlign w:val="bottom"/>
          </w:tcPr>
          <w:p w14:paraId="4E58723B"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118,2</w:t>
            </w:r>
          </w:p>
        </w:tc>
        <w:tc>
          <w:tcPr>
            <w:tcW w:w="2977" w:type="dxa"/>
            <w:vAlign w:val="bottom"/>
          </w:tcPr>
          <w:p w14:paraId="32231B0D" w14:textId="77777777" w:rsidR="00645740" w:rsidRPr="00645740" w:rsidRDefault="00645740" w:rsidP="00645740">
            <w:pPr>
              <w:spacing w:after="0" w:line="240" w:lineRule="auto"/>
              <w:ind w:right="1056"/>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113,1</w:t>
            </w:r>
          </w:p>
        </w:tc>
      </w:tr>
      <w:tr w:rsidR="00645740" w:rsidRPr="00645740" w14:paraId="440CFD61" w14:textId="77777777" w:rsidTr="00645740">
        <w:trPr>
          <w:trHeight w:hRule="exact" w:val="275"/>
          <w:tblHeader/>
        </w:trPr>
        <w:tc>
          <w:tcPr>
            <w:tcW w:w="1756" w:type="dxa"/>
            <w:vAlign w:val="bottom"/>
          </w:tcPr>
          <w:p w14:paraId="0AEE672B"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Биринчи М</w:t>
            </w:r>
            <w:r w:rsidRPr="00645740">
              <w:rPr>
                <w:rFonts w:ascii="Times New Roman" w:eastAsia="Times New Roman" w:hAnsi="Times New Roman" w:cs="Times New Roman"/>
                <w:sz w:val="20"/>
                <w:szCs w:val="20"/>
                <w:lang w:eastAsia="ru-RU"/>
              </w:rPr>
              <w:t>ай</w:t>
            </w:r>
            <w:r w:rsidRPr="00645740">
              <w:rPr>
                <w:rFonts w:ascii="Times New Roman" w:eastAsia="Times New Roman" w:hAnsi="Times New Roman" w:cs="Times New Roman"/>
                <w:sz w:val="20"/>
                <w:szCs w:val="20"/>
                <w:lang w:val="ky-KG" w:eastAsia="ru-RU"/>
              </w:rPr>
              <w:t xml:space="preserve"> </w:t>
            </w:r>
          </w:p>
        </w:tc>
        <w:tc>
          <w:tcPr>
            <w:tcW w:w="1623" w:type="dxa"/>
            <w:vAlign w:val="bottom"/>
          </w:tcPr>
          <w:p w14:paraId="76F8835B"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45179</w:t>
            </w:r>
          </w:p>
        </w:tc>
        <w:tc>
          <w:tcPr>
            <w:tcW w:w="1352" w:type="dxa"/>
            <w:vAlign w:val="bottom"/>
          </w:tcPr>
          <w:p w14:paraId="36D436BD"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130,0</w:t>
            </w:r>
          </w:p>
        </w:tc>
        <w:tc>
          <w:tcPr>
            <w:tcW w:w="1790" w:type="dxa"/>
            <w:vAlign w:val="bottom"/>
          </w:tcPr>
          <w:p w14:paraId="0644D418"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111,7</w:t>
            </w:r>
          </w:p>
        </w:tc>
        <w:tc>
          <w:tcPr>
            <w:tcW w:w="2977" w:type="dxa"/>
            <w:vAlign w:val="bottom"/>
          </w:tcPr>
          <w:p w14:paraId="1989519F" w14:textId="77777777" w:rsidR="00645740" w:rsidRPr="00645740" w:rsidRDefault="00645740" w:rsidP="00645740">
            <w:pPr>
              <w:spacing w:after="0" w:line="240" w:lineRule="auto"/>
              <w:ind w:right="1056"/>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106,8</w:t>
            </w:r>
          </w:p>
        </w:tc>
      </w:tr>
      <w:tr w:rsidR="00645740" w:rsidRPr="00645740" w14:paraId="7F1D050B" w14:textId="77777777" w:rsidTr="00645740">
        <w:trPr>
          <w:trHeight w:hRule="exact" w:val="275"/>
          <w:tblHeader/>
        </w:trPr>
        <w:tc>
          <w:tcPr>
            <w:tcW w:w="1756" w:type="dxa"/>
            <w:vAlign w:val="bottom"/>
          </w:tcPr>
          <w:p w14:paraId="41614A0E"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eastAsia="ru-RU"/>
              </w:rPr>
              <w:t>Свердлов</w:t>
            </w:r>
            <w:r w:rsidRPr="00645740">
              <w:rPr>
                <w:rFonts w:ascii="Times New Roman" w:eastAsia="Times New Roman" w:hAnsi="Times New Roman" w:cs="Times New Roman"/>
                <w:sz w:val="20"/>
                <w:szCs w:val="20"/>
                <w:lang w:val="ky-KG" w:eastAsia="ru-RU"/>
              </w:rPr>
              <w:t xml:space="preserve"> </w:t>
            </w:r>
          </w:p>
        </w:tc>
        <w:tc>
          <w:tcPr>
            <w:tcW w:w="1623" w:type="dxa"/>
            <w:vAlign w:val="bottom"/>
          </w:tcPr>
          <w:p w14:paraId="4C62D06E"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41169</w:t>
            </w:r>
          </w:p>
        </w:tc>
        <w:tc>
          <w:tcPr>
            <w:tcW w:w="1352" w:type="dxa"/>
            <w:vAlign w:val="bottom"/>
          </w:tcPr>
          <w:p w14:paraId="05E2E188"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129,5</w:t>
            </w:r>
          </w:p>
        </w:tc>
        <w:tc>
          <w:tcPr>
            <w:tcW w:w="1790" w:type="dxa"/>
            <w:vAlign w:val="bottom"/>
          </w:tcPr>
          <w:p w14:paraId="6BF2E284"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111,0</w:t>
            </w:r>
          </w:p>
        </w:tc>
        <w:tc>
          <w:tcPr>
            <w:tcW w:w="2977" w:type="dxa"/>
            <w:vAlign w:val="bottom"/>
          </w:tcPr>
          <w:p w14:paraId="5FE8C010" w14:textId="77777777" w:rsidR="00645740" w:rsidRPr="00645740" w:rsidRDefault="00645740" w:rsidP="00645740">
            <w:pPr>
              <w:spacing w:after="0" w:line="240" w:lineRule="auto"/>
              <w:ind w:right="1056"/>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106,2</w:t>
            </w:r>
          </w:p>
        </w:tc>
      </w:tr>
      <w:tr w:rsidR="00645740" w:rsidRPr="00645740" w14:paraId="363D4949" w14:textId="77777777" w:rsidTr="00645740">
        <w:trPr>
          <w:trHeight w:hRule="exact" w:val="109"/>
          <w:tblHeader/>
        </w:trPr>
        <w:tc>
          <w:tcPr>
            <w:tcW w:w="1756" w:type="dxa"/>
            <w:tcBorders>
              <w:bottom w:val="single" w:sz="8" w:space="0" w:color="auto"/>
            </w:tcBorders>
          </w:tcPr>
          <w:p w14:paraId="17577208" w14:textId="77777777" w:rsidR="00645740" w:rsidRPr="00645740" w:rsidRDefault="00645740" w:rsidP="00645740">
            <w:pPr>
              <w:spacing w:after="0" w:line="264" w:lineRule="auto"/>
              <w:jc w:val="both"/>
              <w:rPr>
                <w:rFonts w:ascii="Times New Roman" w:eastAsia="Times New Roman" w:hAnsi="Times New Roman" w:cs="Times New Roman"/>
                <w:sz w:val="24"/>
                <w:szCs w:val="24"/>
                <w:lang w:eastAsia="ru-RU"/>
              </w:rPr>
            </w:pPr>
          </w:p>
        </w:tc>
        <w:tc>
          <w:tcPr>
            <w:tcW w:w="1623" w:type="dxa"/>
            <w:tcBorders>
              <w:bottom w:val="single" w:sz="8" w:space="0" w:color="auto"/>
            </w:tcBorders>
            <w:vAlign w:val="bottom"/>
          </w:tcPr>
          <w:p w14:paraId="10BE5A47" w14:textId="77777777" w:rsidR="00645740" w:rsidRPr="00645740" w:rsidRDefault="00645740" w:rsidP="00645740">
            <w:pPr>
              <w:spacing w:after="0" w:line="264" w:lineRule="auto"/>
              <w:ind w:right="317"/>
              <w:jc w:val="right"/>
              <w:rPr>
                <w:rFonts w:ascii="Times New Roman" w:eastAsia="Times New Roman" w:hAnsi="Times New Roman" w:cs="Times New Roman"/>
                <w:sz w:val="24"/>
                <w:szCs w:val="24"/>
                <w:highlight w:val="yellow"/>
                <w:lang w:eastAsia="ru-RU"/>
              </w:rPr>
            </w:pPr>
          </w:p>
        </w:tc>
        <w:tc>
          <w:tcPr>
            <w:tcW w:w="1352" w:type="dxa"/>
            <w:tcBorders>
              <w:bottom w:val="single" w:sz="8" w:space="0" w:color="auto"/>
            </w:tcBorders>
            <w:vAlign w:val="bottom"/>
          </w:tcPr>
          <w:p w14:paraId="719A0033" w14:textId="77777777" w:rsidR="00645740" w:rsidRPr="00645740" w:rsidRDefault="00645740" w:rsidP="00645740">
            <w:pPr>
              <w:spacing w:after="0" w:line="264" w:lineRule="auto"/>
              <w:jc w:val="center"/>
              <w:rPr>
                <w:rFonts w:ascii="Times New Roman" w:eastAsia="Times New Roman" w:hAnsi="Times New Roman" w:cs="Times New Roman"/>
                <w:sz w:val="24"/>
                <w:szCs w:val="24"/>
                <w:lang w:eastAsia="ru-RU"/>
              </w:rPr>
            </w:pPr>
          </w:p>
        </w:tc>
        <w:tc>
          <w:tcPr>
            <w:tcW w:w="1790" w:type="dxa"/>
            <w:tcBorders>
              <w:bottom w:val="single" w:sz="8" w:space="0" w:color="auto"/>
            </w:tcBorders>
            <w:vAlign w:val="bottom"/>
          </w:tcPr>
          <w:p w14:paraId="3C069D63" w14:textId="77777777" w:rsidR="00645740" w:rsidRPr="00645740" w:rsidRDefault="00645740" w:rsidP="00645740">
            <w:pPr>
              <w:spacing w:after="0" w:line="264" w:lineRule="auto"/>
              <w:jc w:val="center"/>
              <w:rPr>
                <w:rFonts w:ascii="Times New Roman" w:eastAsia="Times New Roman" w:hAnsi="Times New Roman" w:cs="Times New Roman"/>
                <w:sz w:val="24"/>
                <w:szCs w:val="24"/>
                <w:lang w:eastAsia="ru-RU"/>
              </w:rPr>
            </w:pPr>
          </w:p>
        </w:tc>
        <w:tc>
          <w:tcPr>
            <w:tcW w:w="2977" w:type="dxa"/>
            <w:tcBorders>
              <w:bottom w:val="single" w:sz="8" w:space="0" w:color="auto"/>
            </w:tcBorders>
            <w:vAlign w:val="bottom"/>
          </w:tcPr>
          <w:p w14:paraId="64D0B85A" w14:textId="77777777" w:rsidR="00645740" w:rsidRPr="00645740" w:rsidRDefault="00645740" w:rsidP="00645740">
            <w:pPr>
              <w:spacing w:after="0" w:line="264" w:lineRule="auto"/>
              <w:ind w:right="1026"/>
              <w:jc w:val="right"/>
              <w:rPr>
                <w:rFonts w:ascii="Times New Roman" w:eastAsia="Times New Roman" w:hAnsi="Times New Roman" w:cs="Times New Roman"/>
                <w:sz w:val="24"/>
                <w:szCs w:val="24"/>
                <w:lang w:eastAsia="ru-RU"/>
              </w:rPr>
            </w:pPr>
          </w:p>
        </w:tc>
      </w:tr>
    </w:tbl>
    <w:p w14:paraId="68314145" w14:textId="77777777" w:rsidR="00645740" w:rsidRPr="00645740" w:rsidRDefault="00645740" w:rsidP="00645740">
      <w:pPr>
        <w:spacing w:after="0" w:line="264" w:lineRule="auto"/>
        <w:jc w:val="both"/>
        <w:rPr>
          <w:rFonts w:ascii="Times New Roman" w:eastAsia="Times New Roman" w:hAnsi="Times New Roman" w:cs="Times New Roman"/>
          <w:sz w:val="4"/>
          <w:szCs w:val="4"/>
          <w:lang w:eastAsia="ru-RU"/>
        </w:rPr>
      </w:pPr>
    </w:p>
    <w:p w14:paraId="44A1E668" w14:textId="77777777" w:rsidR="00645740" w:rsidRDefault="00645740" w:rsidP="00957070">
      <w:pPr>
        <w:spacing w:after="120" w:line="240" w:lineRule="auto"/>
        <w:ind w:firstLine="708"/>
        <w:jc w:val="both"/>
        <w:rPr>
          <w:rFonts w:ascii="Times New Roman" w:eastAsia="Times New Roman" w:hAnsi="Times New Roman" w:cs="Times New Roman"/>
          <w:spacing w:val="-4"/>
          <w:sz w:val="24"/>
          <w:szCs w:val="24"/>
          <w:lang w:val="ky-KG" w:eastAsia="ru-RU"/>
        </w:rPr>
      </w:pPr>
      <w:r w:rsidRPr="00645740">
        <w:rPr>
          <w:rFonts w:ascii="Times New Roman" w:eastAsia="Times New Roman" w:hAnsi="Times New Roman" w:cs="Times New Roman"/>
          <w:spacing w:val="-4"/>
          <w:sz w:val="24"/>
          <w:szCs w:val="24"/>
          <w:lang w:val="ky-KG" w:eastAsia="ru-RU"/>
        </w:rPr>
        <w:t xml:space="preserve">2024-жылдын январь-июлунда бюджеттик уюмдардагы кызматкерлердин эмгек акысынын бюджеттик эмес чөйрөдөгү кызматкерлердин эмгек акысына карата катышы  79,1 пайызды түздү. </w:t>
      </w:r>
    </w:p>
    <w:p w14:paraId="00EA36F3" w14:textId="77777777" w:rsidR="006C06E5" w:rsidRPr="00D27DB9" w:rsidRDefault="006C06E5" w:rsidP="00957070">
      <w:pPr>
        <w:spacing w:after="120" w:line="240" w:lineRule="auto"/>
        <w:ind w:firstLine="708"/>
        <w:jc w:val="both"/>
        <w:rPr>
          <w:rFonts w:ascii="Times New Roman" w:eastAsia="Times New Roman" w:hAnsi="Times New Roman" w:cs="Times New Roman"/>
          <w:spacing w:val="-4"/>
          <w:sz w:val="6"/>
          <w:szCs w:val="6"/>
          <w:lang w:val="ky-KG" w:eastAsia="ru-RU"/>
        </w:rPr>
      </w:pPr>
    </w:p>
    <w:p w14:paraId="121104AB" w14:textId="763CA4F4" w:rsidR="00645740" w:rsidRPr="00645740" w:rsidRDefault="00CF2E25" w:rsidP="00645740">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37</w:t>
      </w:r>
      <w:r w:rsidR="00645740" w:rsidRPr="00645740">
        <w:rPr>
          <w:rFonts w:ascii="Times New Roman" w:eastAsia="Times New Roman" w:hAnsi="Times New Roman" w:cs="Times New Roman"/>
          <w:b/>
          <w:sz w:val="24"/>
          <w:szCs w:val="24"/>
          <w:lang w:val="ky-KG" w:eastAsia="ru-RU"/>
        </w:rPr>
        <w:t>-таблица: Январь-</w:t>
      </w:r>
      <w:r w:rsidR="00F16502">
        <w:rPr>
          <w:rFonts w:ascii="Times New Roman" w:eastAsia="Times New Roman" w:hAnsi="Times New Roman" w:cs="Times New Roman"/>
          <w:b/>
          <w:sz w:val="24"/>
          <w:szCs w:val="24"/>
          <w:lang w:val="ky-KG" w:eastAsia="ru-RU"/>
        </w:rPr>
        <w:t>июлунда</w:t>
      </w:r>
      <w:r w:rsidR="00645740" w:rsidRPr="00645740">
        <w:rPr>
          <w:rFonts w:ascii="Times New Roman" w:eastAsia="Times New Roman" w:hAnsi="Times New Roman" w:cs="Times New Roman"/>
          <w:b/>
          <w:sz w:val="24"/>
          <w:szCs w:val="24"/>
          <w:lang w:val="ky-KG" w:eastAsia="ru-RU"/>
        </w:rPr>
        <w:t xml:space="preserve">гы  бюджеттик жана бюджеттик эмес </w:t>
      </w:r>
      <w:r w:rsidR="00645740" w:rsidRPr="00645740">
        <w:rPr>
          <w:rFonts w:ascii="Times New Roman" w:eastAsia="Times New Roman" w:hAnsi="Times New Roman" w:cs="Times New Roman"/>
          <w:b/>
          <w:bCs/>
          <w:sz w:val="24"/>
          <w:szCs w:val="24"/>
          <w:lang w:val="ky-KG" w:eastAsia="ru-RU"/>
        </w:rPr>
        <w:t>чөйрө</w:t>
      </w:r>
      <w:r w:rsidR="00645740" w:rsidRPr="00645740">
        <w:rPr>
          <w:rFonts w:ascii="Times New Roman" w:eastAsia="Times New Roman" w:hAnsi="Times New Roman" w:cs="Times New Roman"/>
          <w:b/>
          <w:sz w:val="24"/>
          <w:szCs w:val="24"/>
          <w:lang w:val="ky-KG" w:eastAsia="ru-RU"/>
        </w:rPr>
        <w:t>л</w:t>
      </w:r>
      <w:r w:rsidR="00645740" w:rsidRPr="00645740">
        <w:rPr>
          <w:rFonts w:ascii="Times New Roman" w:eastAsia="Times New Roman" w:hAnsi="Times New Roman" w:cs="Times New Roman"/>
          <w:b/>
          <w:bCs/>
          <w:sz w:val="24"/>
          <w:szCs w:val="24"/>
          <w:lang w:val="ky-KG" w:eastAsia="ru-RU"/>
        </w:rPr>
        <w:t>ө</w:t>
      </w:r>
      <w:r w:rsidR="00645740" w:rsidRPr="00645740">
        <w:rPr>
          <w:rFonts w:ascii="Times New Roman" w:eastAsia="Times New Roman" w:hAnsi="Times New Roman" w:cs="Times New Roman"/>
          <w:b/>
          <w:sz w:val="24"/>
          <w:szCs w:val="24"/>
          <w:lang w:val="ky-KG" w:eastAsia="ru-RU"/>
        </w:rPr>
        <w:t>рд</w:t>
      </w:r>
      <w:r w:rsidR="00645740" w:rsidRPr="00645740">
        <w:rPr>
          <w:rFonts w:ascii="Times New Roman" w:eastAsia="Times New Roman" w:hAnsi="Times New Roman" w:cs="Times New Roman"/>
          <w:b/>
          <w:bCs/>
          <w:sz w:val="24"/>
          <w:szCs w:val="24"/>
          <w:lang w:val="ky-KG" w:eastAsia="ru-RU"/>
        </w:rPr>
        <w:t>ө</w:t>
      </w:r>
      <w:r w:rsidR="00645740" w:rsidRPr="00645740">
        <w:rPr>
          <w:rFonts w:ascii="Times New Roman" w:eastAsia="Times New Roman" w:hAnsi="Times New Roman" w:cs="Times New Roman"/>
          <w:b/>
          <w:sz w:val="24"/>
          <w:szCs w:val="24"/>
          <w:lang w:val="ky-KG" w:eastAsia="ru-RU"/>
        </w:rPr>
        <w:t>гү</w:t>
      </w:r>
    </w:p>
    <w:p w14:paraId="31ECC247" w14:textId="77777777" w:rsidR="00645740" w:rsidRPr="00645740" w:rsidRDefault="00645740" w:rsidP="00645740">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w:t>
      </w:r>
      <w:r w:rsidRPr="00645740">
        <w:rPr>
          <w:rFonts w:ascii="Times New Roman" w:eastAsia="Times New Roman" w:hAnsi="Times New Roman" w:cs="Times New Roman"/>
          <w:b/>
          <w:sz w:val="24"/>
          <w:szCs w:val="24"/>
          <w:lang w:val="ky-KG" w:eastAsia="ru-RU"/>
        </w:rPr>
        <w:t xml:space="preserve">орточо айлык номиналдык эмгек акы </w:t>
      </w:r>
    </w:p>
    <w:p w14:paraId="62E5F36F" w14:textId="77777777" w:rsidR="00645740" w:rsidRPr="00645740" w:rsidRDefault="00645740" w:rsidP="00645740">
      <w:pPr>
        <w:spacing w:after="0" w:line="240" w:lineRule="auto"/>
        <w:rPr>
          <w:rFonts w:ascii="Times New Roman" w:eastAsia="Times New Roman" w:hAnsi="Times New Roman" w:cs="Times New Roman"/>
          <w:b/>
          <w:sz w:val="24"/>
          <w:szCs w:val="24"/>
          <w:lang w:val="ky-KG" w:eastAsia="ru-RU"/>
        </w:rPr>
      </w:pPr>
    </w:p>
    <w:tbl>
      <w:tblPr>
        <w:tblW w:w="9227" w:type="dxa"/>
        <w:tblInd w:w="95" w:type="dxa"/>
        <w:tblLayout w:type="fixed"/>
        <w:tblLook w:val="04A0" w:firstRow="1" w:lastRow="0" w:firstColumn="1" w:lastColumn="0" w:noHBand="0" w:noVBand="1"/>
      </w:tblPr>
      <w:tblGrid>
        <w:gridCol w:w="2140"/>
        <w:gridCol w:w="1134"/>
        <w:gridCol w:w="992"/>
        <w:gridCol w:w="992"/>
        <w:gridCol w:w="992"/>
        <w:gridCol w:w="1276"/>
        <w:gridCol w:w="1701"/>
      </w:tblGrid>
      <w:tr w:rsidR="00645740" w:rsidRPr="00645740" w14:paraId="69DA8B38" w14:textId="77777777" w:rsidTr="00D27DB9">
        <w:trPr>
          <w:trHeight w:val="445"/>
          <w:tblHeader/>
        </w:trPr>
        <w:tc>
          <w:tcPr>
            <w:tcW w:w="2140" w:type="dxa"/>
            <w:vMerge w:val="restart"/>
            <w:tcBorders>
              <w:top w:val="single" w:sz="8" w:space="0" w:color="auto"/>
              <w:left w:val="nil"/>
              <w:bottom w:val="single" w:sz="4" w:space="0" w:color="000000"/>
              <w:right w:val="nil"/>
            </w:tcBorders>
            <w:shd w:val="clear" w:color="auto" w:fill="auto"/>
            <w:noWrap/>
            <w:vAlign w:val="bottom"/>
            <w:hideMark/>
          </w:tcPr>
          <w:p w14:paraId="2AB8DAC4" w14:textId="77777777" w:rsidR="00645740" w:rsidRPr="00645740" w:rsidRDefault="00645740" w:rsidP="00645740">
            <w:pPr>
              <w:spacing w:after="0" w:line="240" w:lineRule="auto"/>
              <w:rPr>
                <w:rFonts w:ascii="Times New Roman" w:eastAsia="Times New Roman" w:hAnsi="Times New Roman" w:cs="Times New Roman"/>
                <w:b/>
                <w:bCs/>
                <w:sz w:val="24"/>
                <w:szCs w:val="24"/>
                <w:lang w:val="ky-KG" w:eastAsia="ru-RU"/>
              </w:rPr>
            </w:pPr>
            <w:r w:rsidRPr="00645740">
              <w:rPr>
                <w:rFonts w:ascii="Times New Roman" w:eastAsia="Times New Roman" w:hAnsi="Times New Roman" w:cs="Times New Roman"/>
                <w:b/>
                <w:bCs/>
                <w:sz w:val="24"/>
                <w:szCs w:val="24"/>
                <w:lang w:val="ky-KG" w:eastAsia="ru-RU"/>
              </w:rPr>
              <w:t> </w:t>
            </w:r>
          </w:p>
        </w:tc>
        <w:tc>
          <w:tcPr>
            <w:tcW w:w="4110" w:type="dxa"/>
            <w:gridSpan w:val="4"/>
            <w:tcBorders>
              <w:top w:val="single" w:sz="8" w:space="0" w:color="auto"/>
              <w:left w:val="nil"/>
              <w:bottom w:val="single" w:sz="4" w:space="0" w:color="auto"/>
              <w:right w:val="nil"/>
            </w:tcBorders>
            <w:shd w:val="clear" w:color="auto" w:fill="auto"/>
            <w:noWrap/>
            <w:vAlign w:val="center"/>
            <w:hideMark/>
          </w:tcPr>
          <w:p w14:paraId="10AD6B32"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eastAsia="ru-RU"/>
              </w:rPr>
            </w:pPr>
            <w:r w:rsidRPr="00645740">
              <w:rPr>
                <w:rFonts w:ascii="Times New Roman" w:eastAsia="Times New Roman" w:hAnsi="Times New Roman" w:cs="Times New Roman"/>
                <w:b/>
                <w:bCs/>
                <w:sz w:val="20"/>
                <w:szCs w:val="20"/>
                <w:lang w:eastAsia="ru-RU"/>
              </w:rPr>
              <w:t>Сом</w:t>
            </w:r>
          </w:p>
        </w:tc>
        <w:tc>
          <w:tcPr>
            <w:tcW w:w="2977" w:type="dxa"/>
            <w:gridSpan w:val="2"/>
            <w:tcBorders>
              <w:top w:val="single" w:sz="8" w:space="0" w:color="auto"/>
              <w:left w:val="nil"/>
              <w:bottom w:val="single" w:sz="4" w:space="0" w:color="000000"/>
              <w:right w:val="nil"/>
            </w:tcBorders>
            <w:shd w:val="clear" w:color="auto" w:fill="auto"/>
            <w:vAlign w:val="center"/>
            <w:hideMark/>
          </w:tcPr>
          <w:p w14:paraId="67F61668"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 xml:space="preserve">Мурунку жылдын тиешелүү </w:t>
            </w:r>
          </w:p>
          <w:p w14:paraId="66C68B4A"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eastAsia="ru-RU"/>
              </w:rPr>
            </w:pPr>
            <w:r w:rsidRPr="00645740">
              <w:rPr>
                <w:rFonts w:ascii="Times New Roman" w:eastAsia="Times New Roman" w:hAnsi="Times New Roman" w:cs="Times New Roman"/>
                <w:b/>
                <w:sz w:val="20"/>
                <w:szCs w:val="20"/>
                <w:lang w:val="ky-KG" w:eastAsia="ru-RU"/>
              </w:rPr>
              <w:t>мезгилине карата пайыз менен</w:t>
            </w:r>
          </w:p>
        </w:tc>
      </w:tr>
      <w:tr w:rsidR="00645740" w:rsidRPr="00645740" w14:paraId="7C21111B" w14:textId="77777777" w:rsidTr="00D27DB9">
        <w:trPr>
          <w:trHeight w:val="414"/>
          <w:tblHeader/>
        </w:trPr>
        <w:tc>
          <w:tcPr>
            <w:tcW w:w="2140" w:type="dxa"/>
            <w:vMerge/>
            <w:tcBorders>
              <w:top w:val="nil"/>
              <w:left w:val="nil"/>
              <w:bottom w:val="single" w:sz="4" w:space="0" w:color="000000"/>
              <w:right w:val="nil"/>
            </w:tcBorders>
            <w:vAlign w:val="center"/>
            <w:hideMark/>
          </w:tcPr>
          <w:p w14:paraId="001BCE6C" w14:textId="77777777" w:rsidR="00645740" w:rsidRPr="00645740" w:rsidRDefault="00645740" w:rsidP="00645740">
            <w:pPr>
              <w:spacing w:after="0" w:line="240" w:lineRule="auto"/>
              <w:rPr>
                <w:rFonts w:ascii="Times New Roman" w:eastAsia="Times New Roman" w:hAnsi="Times New Roman" w:cs="Times New Roman"/>
                <w:b/>
                <w:bCs/>
                <w:sz w:val="24"/>
                <w:szCs w:val="24"/>
                <w:lang w:eastAsia="ru-RU"/>
              </w:rPr>
            </w:pPr>
          </w:p>
        </w:tc>
        <w:tc>
          <w:tcPr>
            <w:tcW w:w="2126" w:type="dxa"/>
            <w:gridSpan w:val="2"/>
            <w:tcBorders>
              <w:top w:val="single" w:sz="4" w:space="0" w:color="auto"/>
              <w:left w:val="nil"/>
              <w:bottom w:val="single" w:sz="4" w:space="0" w:color="auto"/>
              <w:right w:val="nil"/>
            </w:tcBorders>
            <w:shd w:val="clear" w:color="auto" w:fill="auto"/>
            <w:vAlign w:val="center"/>
            <w:hideMark/>
          </w:tcPr>
          <w:p w14:paraId="45CAA800"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eastAsia="ru-RU"/>
              </w:rPr>
            </w:pPr>
            <w:r w:rsidRPr="00645740">
              <w:rPr>
                <w:rFonts w:ascii="Times New Roman" w:eastAsia="Times New Roman" w:hAnsi="Times New Roman" w:cs="Times New Roman"/>
                <w:b/>
                <w:bCs/>
                <w:sz w:val="20"/>
                <w:szCs w:val="20"/>
                <w:lang w:val="ky-KG" w:eastAsia="ru-RU"/>
              </w:rPr>
              <w:t>б</w:t>
            </w:r>
            <w:proofErr w:type="spellStart"/>
            <w:r w:rsidRPr="00645740">
              <w:rPr>
                <w:rFonts w:ascii="Times New Roman" w:eastAsia="Times New Roman" w:hAnsi="Times New Roman" w:cs="Times New Roman"/>
                <w:b/>
                <w:bCs/>
                <w:sz w:val="20"/>
                <w:szCs w:val="20"/>
                <w:lang w:eastAsia="ru-RU"/>
              </w:rPr>
              <w:t>юджет</w:t>
            </w:r>
            <w:proofErr w:type="spellEnd"/>
            <w:r w:rsidRPr="00645740">
              <w:rPr>
                <w:rFonts w:ascii="Times New Roman" w:eastAsia="Times New Roman" w:hAnsi="Times New Roman" w:cs="Times New Roman"/>
                <w:b/>
                <w:bCs/>
                <w:sz w:val="20"/>
                <w:szCs w:val="20"/>
                <w:lang w:val="ky-KG" w:eastAsia="ru-RU"/>
              </w:rPr>
              <w:t>тик чөйрө</w:t>
            </w:r>
          </w:p>
        </w:tc>
        <w:tc>
          <w:tcPr>
            <w:tcW w:w="1984" w:type="dxa"/>
            <w:gridSpan w:val="2"/>
            <w:tcBorders>
              <w:top w:val="single" w:sz="4" w:space="0" w:color="auto"/>
              <w:left w:val="nil"/>
              <w:bottom w:val="single" w:sz="4" w:space="0" w:color="auto"/>
              <w:right w:val="nil"/>
            </w:tcBorders>
            <w:shd w:val="clear" w:color="auto" w:fill="auto"/>
            <w:vAlign w:val="center"/>
            <w:hideMark/>
          </w:tcPr>
          <w:p w14:paraId="0A9BECA2"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val="ky-KG" w:eastAsia="ru-RU"/>
              </w:rPr>
              <w:t>б</w:t>
            </w:r>
            <w:proofErr w:type="spellStart"/>
            <w:r w:rsidRPr="00645740">
              <w:rPr>
                <w:rFonts w:ascii="Times New Roman" w:eastAsia="Times New Roman" w:hAnsi="Times New Roman" w:cs="Times New Roman"/>
                <w:b/>
                <w:bCs/>
                <w:sz w:val="20"/>
                <w:szCs w:val="20"/>
                <w:lang w:eastAsia="ru-RU"/>
              </w:rPr>
              <w:t>юджет</w:t>
            </w:r>
            <w:proofErr w:type="spellEnd"/>
            <w:r w:rsidRPr="00645740">
              <w:rPr>
                <w:rFonts w:ascii="Times New Roman" w:eastAsia="Times New Roman" w:hAnsi="Times New Roman" w:cs="Times New Roman"/>
                <w:b/>
                <w:bCs/>
                <w:sz w:val="20"/>
                <w:szCs w:val="20"/>
                <w:lang w:val="ky-KG" w:eastAsia="ru-RU"/>
              </w:rPr>
              <w:t>тик эмес  чөйрө</w:t>
            </w:r>
          </w:p>
        </w:tc>
        <w:tc>
          <w:tcPr>
            <w:tcW w:w="2977" w:type="dxa"/>
            <w:gridSpan w:val="2"/>
            <w:tcBorders>
              <w:top w:val="single" w:sz="4" w:space="0" w:color="auto"/>
              <w:left w:val="nil"/>
              <w:bottom w:val="single" w:sz="4" w:space="0" w:color="auto"/>
              <w:right w:val="nil"/>
            </w:tcBorders>
            <w:vAlign w:val="center"/>
            <w:hideMark/>
          </w:tcPr>
          <w:p w14:paraId="1AD1C28B" w14:textId="77777777" w:rsidR="00645740" w:rsidRPr="00645740" w:rsidRDefault="00645740" w:rsidP="00645740">
            <w:pPr>
              <w:spacing w:after="0" w:line="240" w:lineRule="auto"/>
              <w:rPr>
                <w:rFonts w:ascii="Times New Roman" w:eastAsia="Times New Roman" w:hAnsi="Times New Roman" w:cs="Times New Roman"/>
                <w:b/>
                <w:bCs/>
                <w:sz w:val="20"/>
                <w:szCs w:val="20"/>
                <w:lang w:eastAsia="ru-RU"/>
              </w:rPr>
            </w:pPr>
          </w:p>
        </w:tc>
      </w:tr>
      <w:tr w:rsidR="00645740" w:rsidRPr="00645740" w14:paraId="6BA1BD62" w14:textId="77777777" w:rsidTr="00D27DB9">
        <w:trPr>
          <w:trHeight w:val="377"/>
          <w:tblHeader/>
        </w:trPr>
        <w:tc>
          <w:tcPr>
            <w:tcW w:w="2140" w:type="dxa"/>
            <w:vMerge/>
            <w:tcBorders>
              <w:top w:val="nil"/>
              <w:left w:val="nil"/>
              <w:bottom w:val="single" w:sz="8" w:space="0" w:color="auto"/>
              <w:right w:val="nil"/>
            </w:tcBorders>
            <w:vAlign w:val="center"/>
            <w:hideMark/>
          </w:tcPr>
          <w:p w14:paraId="1B9A2502" w14:textId="77777777" w:rsidR="00645740" w:rsidRPr="00645740" w:rsidRDefault="00645740" w:rsidP="00645740">
            <w:pPr>
              <w:spacing w:after="0" w:line="240" w:lineRule="auto"/>
              <w:rPr>
                <w:rFonts w:ascii="Times New Roman" w:eastAsia="Times New Roman" w:hAnsi="Times New Roman" w:cs="Times New Roman"/>
                <w:b/>
                <w:bCs/>
                <w:sz w:val="24"/>
                <w:szCs w:val="24"/>
                <w:lang w:eastAsia="ru-RU"/>
              </w:rPr>
            </w:pPr>
          </w:p>
        </w:tc>
        <w:tc>
          <w:tcPr>
            <w:tcW w:w="1134" w:type="dxa"/>
            <w:tcBorders>
              <w:top w:val="single" w:sz="4" w:space="0" w:color="auto"/>
              <w:left w:val="nil"/>
              <w:bottom w:val="single" w:sz="8" w:space="0" w:color="auto"/>
              <w:right w:val="nil"/>
            </w:tcBorders>
            <w:shd w:val="clear" w:color="auto" w:fill="auto"/>
            <w:vAlign w:val="center"/>
            <w:hideMark/>
          </w:tcPr>
          <w:p w14:paraId="038A7C4C"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2023</w:t>
            </w:r>
          </w:p>
        </w:tc>
        <w:tc>
          <w:tcPr>
            <w:tcW w:w="992" w:type="dxa"/>
            <w:tcBorders>
              <w:top w:val="single" w:sz="4" w:space="0" w:color="auto"/>
              <w:left w:val="nil"/>
              <w:bottom w:val="single" w:sz="8" w:space="0" w:color="auto"/>
              <w:right w:val="nil"/>
            </w:tcBorders>
            <w:shd w:val="clear" w:color="auto" w:fill="auto"/>
            <w:vAlign w:val="center"/>
            <w:hideMark/>
          </w:tcPr>
          <w:p w14:paraId="72CF166B"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2024</w:t>
            </w:r>
          </w:p>
        </w:tc>
        <w:tc>
          <w:tcPr>
            <w:tcW w:w="992" w:type="dxa"/>
            <w:tcBorders>
              <w:top w:val="single" w:sz="4" w:space="0" w:color="auto"/>
              <w:left w:val="nil"/>
              <w:bottom w:val="single" w:sz="8" w:space="0" w:color="auto"/>
              <w:right w:val="nil"/>
            </w:tcBorders>
            <w:shd w:val="clear" w:color="auto" w:fill="auto"/>
            <w:vAlign w:val="center"/>
            <w:hideMark/>
          </w:tcPr>
          <w:p w14:paraId="0D9C0A86"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2023</w:t>
            </w:r>
          </w:p>
        </w:tc>
        <w:tc>
          <w:tcPr>
            <w:tcW w:w="992" w:type="dxa"/>
            <w:tcBorders>
              <w:top w:val="single" w:sz="4" w:space="0" w:color="auto"/>
              <w:left w:val="nil"/>
              <w:bottom w:val="single" w:sz="8" w:space="0" w:color="auto"/>
              <w:right w:val="nil"/>
            </w:tcBorders>
            <w:shd w:val="clear" w:color="auto" w:fill="auto"/>
            <w:vAlign w:val="center"/>
            <w:hideMark/>
          </w:tcPr>
          <w:p w14:paraId="364C6FB3"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b/>
                <w:bCs/>
                <w:sz w:val="20"/>
                <w:szCs w:val="20"/>
                <w:lang w:eastAsia="ru-RU"/>
              </w:rPr>
              <w:t>2024</w:t>
            </w:r>
          </w:p>
        </w:tc>
        <w:tc>
          <w:tcPr>
            <w:tcW w:w="1276" w:type="dxa"/>
            <w:tcBorders>
              <w:top w:val="single" w:sz="4" w:space="0" w:color="auto"/>
              <w:left w:val="nil"/>
              <w:bottom w:val="single" w:sz="8" w:space="0" w:color="auto"/>
              <w:right w:val="nil"/>
            </w:tcBorders>
            <w:shd w:val="clear" w:color="auto" w:fill="auto"/>
            <w:vAlign w:val="center"/>
            <w:hideMark/>
          </w:tcPr>
          <w:p w14:paraId="2D6608A2"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eastAsia="ru-RU"/>
              </w:rPr>
            </w:pPr>
            <w:r w:rsidRPr="00645740">
              <w:rPr>
                <w:rFonts w:ascii="Times New Roman" w:eastAsia="Times New Roman" w:hAnsi="Times New Roman" w:cs="Times New Roman"/>
                <w:b/>
                <w:bCs/>
                <w:sz w:val="20"/>
                <w:szCs w:val="20"/>
                <w:lang w:val="ky-KG" w:eastAsia="ru-RU"/>
              </w:rPr>
              <w:t>б</w:t>
            </w:r>
            <w:proofErr w:type="spellStart"/>
            <w:r w:rsidRPr="00645740">
              <w:rPr>
                <w:rFonts w:ascii="Times New Roman" w:eastAsia="Times New Roman" w:hAnsi="Times New Roman" w:cs="Times New Roman"/>
                <w:b/>
                <w:bCs/>
                <w:sz w:val="20"/>
                <w:szCs w:val="20"/>
                <w:lang w:eastAsia="ru-RU"/>
              </w:rPr>
              <w:t>юджет</w:t>
            </w:r>
            <w:proofErr w:type="spellEnd"/>
            <w:r w:rsidRPr="00645740">
              <w:rPr>
                <w:rFonts w:ascii="Times New Roman" w:eastAsia="Times New Roman" w:hAnsi="Times New Roman" w:cs="Times New Roman"/>
                <w:b/>
                <w:bCs/>
                <w:sz w:val="20"/>
                <w:szCs w:val="20"/>
                <w:lang w:val="ky-KG" w:eastAsia="ru-RU"/>
              </w:rPr>
              <w:t>тик чөйрө</w:t>
            </w:r>
          </w:p>
        </w:tc>
        <w:tc>
          <w:tcPr>
            <w:tcW w:w="1701" w:type="dxa"/>
            <w:tcBorders>
              <w:top w:val="single" w:sz="4" w:space="0" w:color="auto"/>
              <w:left w:val="nil"/>
              <w:bottom w:val="single" w:sz="8" w:space="0" w:color="auto"/>
              <w:right w:val="nil"/>
            </w:tcBorders>
            <w:shd w:val="clear" w:color="auto" w:fill="auto"/>
            <w:vAlign w:val="center"/>
            <w:hideMark/>
          </w:tcPr>
          <w:p w14:paraId="3E660A31"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eastAsia="ru-RU"/>
              </w:rPr>
            </w:pPr>
            <w:r w:rsidRPr="00645740">
              <w:rPr>
                <w:rFonts w:ascii="Times New Roman" w:eastAsia="Times New Roman" w:hAnsi="Times New Roman" w:cs="Times New Roman"/>
                <w:b/>
                <w:bCs/>
                <w:sz w:val="20"/>
                <w:szCs w:val="20"/>
                <w:lang w:val="ky-KG" w:eastAsia="ru-RU"/>
              </w:rPr>
              <w:t>б</w:t>
            </w:r>
            <w:proofErr w:type="spellStart"/>
            <w:r w:rsidRPr="00645740">
              <w:rPr>
                <w:rFonts w:ascii="Times New Roman" w:eastAsia="Times New Roman" w:hAnsi="Times New Roman" w:cs="Times New Roman"/>
                <w:b/>
                <w:bCs/>
                <w:sz w:val="20"/>
                <w:szCs w:val="20"/>
                <w:lang w:eastAsia="ru-RU"/>
              </w:rPr>
              <w:t>юджет</w:t>
            </w:r>
            <w:proofErr w:type="spellEnd"/>
            <w:r w:rsidRPr="00645740">
              <w:rPr>
                <w:rFonts w:ascii="Times New Roman" w:eastAsia="Times New Roman" w:hAnsi="Times New Roman" w:cs="Times New Roman"/>
                <w:b/>
                <w:bCs/>
                <w:sz w:val="20"/>
                <w:szCs w:val="20"/>
                <w:lang w:val="ky-KG" w:eastAsia="ru-RU"/>
              </w:rPr>
              <w:t>тик эмес чөйрө</w:t>
            </w:r>
          </w:p>
        </w:tc>
      </w:tr>
      <w:tr w:rsidR="00645740" w:rsidRPr="00645740" w14:paraId="2D42388C" w14:textId="77777777" w:rsidTr="00645740">
        <w:trPr>
          <w:trHeight w:hRule="exact" w:val="210"/>
        </w:trPr>
        <w:tc>
          <w:tcPr>
            <w:tcW w:w="2140" w:type="dxa"/>
            <w:tcBorders>
              <w:top w:val="single" w:sz="8" w:space="0" w:color="auto"/>
              <w:left w:val="nil"/>
              <w:right w:val="nil"/>
            </w:tcBorders>
            <w:shd w:val="clear" w:color="auto" w:fill="auto"/>
            <w:noWrap/>
            <w:vAlign w:val="bottom"/>
            <w:hideMark/>
          </w:tcPr>
          <w:p w14:paraId="36EB52A9" w14:textId="77777777" w:rsidR="00645740" w:rsidRPr="00645740" w:rsidRDefault="00645740" w:rsidP="00645740">
            <w:pPr>
              <w:spacing w:after="0" w:line="240" w:lineRule="auto"/>
              <w:contextualSpacing/>
              <w:rPr>
                <w:rFonts w:ascii="Times New Roman" w:eastAsia="Times New Roman" w:hAnsi="Times New Roman" w:cs="Times New Roman"/>
                <w:b/>
                <w:sz w:val="24"/>
                <w:szCs w:val="24"/>
                <w:lang w:eastAsia="ru-RU"/>
              </w:rPr>
            </w:pPr>
          </w:p>
        </w:tc>
        <w:tc>
          <w:tcPr>
            <w:tcW w:w="1134" w:type="dxa"/>
            <w:tcBorders>
              <w:top w:val="single" w:sz="8" w:space="0" w:color="auto"/>
              <w:left w:val="nil"/>
              <w:right w:val="nil"/>
            </w:tcBorders>
            <w:shd w:val="clear" w:color="auto" w:fill="auto"/>
            <w:noWrap/>
            <w:vAlign w:val="bottom"/>
            <w:hideMark/>
          </w:tcPr>
          <w:p w14:paraId="7CCEF32F" w14:textId="77777777" w:rsidR="00645740" w:rsidRPr="00645740" w:rsidRDefault="00645740" w:rsidP="00645740">
            <w:pPr>
              <w:spacing w:after="0" w:line="240" w:lineRule="auto"/>
              <w:contextualSpacing/>
              <w:jc w:val="center"/>
              <w:rPr>
                <w:rFonts w:ascii="Times New Roman" w:eastAsia="Times New Roman" w:hAnsi="Times New Roman" w:cs="Times New Roman"/>
                <w:b/>
                <w:bCs/>
                <w:sz w:val="20"/>
                <w:szCs w:val="20"/>
                <w:lang w:eastAsia="ru-RU"/>
              </w:rPr>
            </w:pPr>
          </w:p>
        </w:tc>
        <w:tc>
          <w:tcPr>
            <w:tcW w:w="992" w:type="dxa"/>
            <w:tcBorders>
              <w:top w:val="single" w:sz="8" w:space="0" w:color="auto"/>
              <w:left w:val="nil"/>
              <w:right w:val="nil"/>
            </w:tcBorders>
            <w:shd w:val="clear" w:color="auto" w:fill="auto"/>
            <w:noWrap/>
            <w:vAlign w:val="bottom"/>
            <w:hideMark/>
          </w:tcPr>
          <w:p w14:paraId="2A545174" w14:textId="77777777" w:rsidR="00645740" w:rsidRPr="00645740" w:rsidRDefault="00645740" w:rsidP="00645740">
            <w:pPr>
              <w:spacing w:after="0" w:line="240" w:lineRule="auto"/>
              <w:contextualSpacing/>
              <w:jc w:val="center"/>
              <w:rPr>
                <w:rFonts w:ascii="Times New Roman" w:eastAsia="Times New Roman" w:hAnsi="Times New Roman" w:cs="Times New Roman"/>
                <w:b/>
                <w:bCs/>
                <w:sz w:val="20"/>
                <w:szCs w:val="20"/>
                <w:lang w:eastAsia="ru-RU"/>
              </w:rPr>
            </w:pPr>
          </w:p>
        </w:tc>
        <w:tc>
          <w:tcPr>
            <w:tcW w:w="992" w:type="dxa"/>
            <w:tcBorders>
              <w:top w:val="single" w:sz="8" w:space="0" w:color="auto"/>
              <w:left w:val="nil"/>
              <w:right w:val="nil"/>
            </w:tcBorders>
            <w:shd w:val="clear" w:color="auto" w:fill="auto"/>
            <w:noWrap/>
            <w:vAlign w:val="bottom"/>
            <w:hideMark/>
          </w:tcPr>
          <w:p w14:paraId="7FC5A0E2" w14:textId="77777777" w:rsidR="00645740" w:rsidRPr="00645740" w:rsidRDefault="00645740" w:rsidP="00645740">
            <w:pPr>
              <w:spacing w:after="0" w:line="240" w:lineRule="auto"/>
              <w:contextualSpacing/>
              <w:jc w:val="center"/>
              <w:rPr>
                <w:rFonts w:ascii="Times New Roman" w:eastAsia="Times New Roman" w:hAnsi="Times New Roman" w:cs="Times New Roman"/>
                <w:b/>
                <w:bCs/>
                <w:sz w:val="20"/>
                <w:szCs w:val="20"/>
                <w:lang w:eastAsia="ru-RU"/>
              </w:rPr>
            </w:pPr>
          </w:p>
        </w:tc>
        <w:tc>
          <w:tcPr>
            <w:tcW w:w="992" w:type="dxa"/>
            <w:tcBorders>
              <w:top w:val="single" w:sz="8" w:space="0" w:color="auto"/>
              <w:left w:val="nil"/>
              <w:right w:val="nil"/>
            </w:tcBorders>
            <w:shd w:val="clear" w:color="auto" w:fill="auto"/>
            <w:noWrap/>
            <w:vAlign w:val="bottom"/>
            <w:hideMark/>
          </w:tcPr>
          <w:p w14:paraId="5BBA04D2" w14:textId="77777777" w:rsidR="00645740" w:rsidRPr="00645740" w:rsidRDefault="00645740" w:rsidP="00645740">
            <w:pPr>
              <w:spacing w:after="0" w:line="240" w:lineRule="auto"/>
              <w:contextualSpacing/>
              <w:jc w:val="right"/>
              <w:rPr>
                <w:rFonts w:ascii="Times New Roman" w:eastAsia="Times New Roman" w:hAnsi="Times New Roman" w:cs="Times New Roman"/>
                <w:b/>
                <w:bCs/>
                <w:sz w:val="20"/>
                <w:szCs w:val="20"/>
                <w:lang w:eastAsia="ru-RU"/>
              </w:rPr>
            </w:pPr>
          </w:p>
        </w:tc>
        <w:tc>
          <w:tcPr>
            <w:tcW w:w="1276" w:type="dxa"/>
            <w:tcBorders>
              <w:top w:val="single" w:sz="8" w:space="0" w:color="auto"/>
              <w:left w:val="nil"/>
              <w:right w:val="nil"/>
            </w:tcBorders>
            <w:shd w:val="clear" w:color="auto" w:fill="auto"/>
            <w:noWrap/>
            <w:vAlign w:val="bottom"/>
            <w:hideMark/>
          </w:tcPr>
          <w:p w14:paraId="0A57DCE9" w14:textId="77777777" w:rsidR="00645740" w:rsidRPr="00645740" w:rsidRDefault="00645740" w:rsidP="00645740">
            <w:pPr>
              <w:spacing w:after="0" w:line="240" w:lineRule="auto"/>
              <w:contextualSpacing/>
              <w:jc w:val="center"/>
              <w:rPr>
                <w:rFonts w:ascii="Times New Roman" w:eastAsia="Times New Roman" w:hAnsi="Times New Roman" w:cs="Times New Roman"/>
                <w:b/>
                <w:bCs/>
                <w:sz w:val="20"/>
                <w:szCs w:val="20"/>
                <w:lang w:eastAsia="ru-RU"/>
              </w:rPr>
            </w:pPr>
          </w:p>
        </w:tc>
        <w:tc>
          <w:tcPr>
            <w:tcW w:w="1701" w:type="dxa"/>
            <w:tcBorders>
              <w:top w:val="single" w:sz="8" w:space="0" w:color="auto"/>
              <w:left w:val="nil"/>
              <w:right w:val="nil"/>
            </w:tcBorders>
            <w:shd w:val="clear" w:color="auto" w:fill="auto"/>
            <w:noWrap/>
            <w:vAlign w:val="bottom"/>
            <w:hideMark/>
          </w:tcPr>
          <w:p w14:paraId="67C28A58" w14:textId="77777777" w:rsidR="00645740" w:rsidRPr="00645740" w:rsidRDefault="00645740" w:rsidP="00645740">
            <w:pPr>
              <w:spacing w:after="0" w:line="240" w:lineRule="auto"/>
              <w:contextualSpacing/>
              <w:jc w:val="center"/>
              <w:rPr>
                <w:rFonts w:ascii="Times New Roman" w:eastAsia="Times New Roman" w:hAnsi="Times New Roman" w:cs="Times New Roman"/>
                <w:b/>
                <w:bCs/>
                <w:sz w:val="20"/>
                <w:szCs w:val="20"/>
                <w:lang w:eastAsia="ru-RU"/>
              </w:rPr>
            </w:pPr>
          </w:p>
        </w:tc>
      </w:tr>
      <w:tr w:rsidR="00645740" w:rsidRPr="00645740" w14:paraId="3692E371" w14:textId="77777777" w:rsidTr="00645740">
        <w:trPr>
          <w:trHeight w:val="269"/>
        </w:trPr>
        <w:tc>
          <w:tcPr>
            <w:tcW w:w="2140" w:type="dxa"/>
            <w:tcBorders>
              <w:left w:val="nil"/>
              <w:right w:val="nil"/>
            </w:tcBorders>
            <w:shd w:val="clear" w:color="auto" w:fill="auto"/>
            <w:noWrap/>
            <w:vAlign w:val="bottom"/>
            <w:hideMark/>
          </w:tcPr>
          <w:p w14:paraId="60801FE2" w14:textId="77777777" w:rsidR="00645740" w:rsidRPr="00645740" w:rsidRDefault="00645740" w:rsidP="00645740">
            <w:pPr>
              <w:spacing w:after="0" w:line="240" w:lineRule="auto"/>
              <w:contextualSpacing/>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eastAsia="ru-RU"/>
              </w:rPr>
              <w:t>Бишкек</w:t>
            </w:r>
            <w:r w:rsidRPr="00645740">
              <w:rPr>
                <w:rFonts w:ascii="Times New Roman" w:eastAsia="Times New Roman" w:hAnsi="Times New Roman" w:cs="Times New Roman"/>
                <w:b/>
                <w:sz w:val="20"/>
                <w:szCs w:val="20"/>
                <w:lang w:val="ky-KG" w:eastAsia="ru-RU"/>
              </w:rPr>
              <w:t xml:space="preserve"> ш.</w:t>
            </w:r>
            <w:r w:rsidRPr="00645740">
              <w:rPr>
                <w:rFonts w:ascii="Times New Roman" w:eastAsia="Times New Roman" w:hAnsi="Times New Roman" w:cs="Times New Roman"/>
                <w:b/>
                <w:sz w:val="20"/>
                <w:szCs w:val="20"/>
                <w:lang w:eastAsia="ru-RU"/>
              </w:rPr>
              <w:t xml:space="preserve"> </w:t>
            </w:r>
          </w:p>
        </w:tc>
        <w:tc>
          <w:tcPr>
            <w:tcW w:w="1134" w:type="dxa"/>
            <w:tcBorders>
              <w:left w:val="nil"/>
              <w:right w:val="nil"/>
            </w:tcBorders>
            <w:shd w:val="clear" w:color="auto" w:fill="auto"/>
            <w:noWrap/>
            <w:vAlign w:val="bottom"/>
          </w:tcPr>
          <w:p w14:paraId="2E5416D1"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eastAsia="ru-RU"/>
              </w:rPr>
            </w:pPr>
            <w:r w:rsidRPr="00645740">
              <w:rPr>
                <w:rFonts w:ascii="Times New Roman" w:eastAsia="Times New Roman" w:hAnsi="Times New Roman" w:cs="Times New Roman"/>
                <w:b/>
                <w:bCs/>
                <w:sz w:val="20"/>
                <w:szCs w:val="20"/>
                <w:lang w:eastAsia="ru-RU"/>
              </w:rPr>
              <w:t>35707</w:t>
            </w:r>
          </w:p>
        </w:tc>
        <w:tc>
          <w:tcPr>
            <w:tcW w:w="992" w:type="dxa"/>
            <w:tcBorders>
              <w:left w:val="nil"/>
              <w:right w:val="nil"/>
            </w:tcBorders>
            <w:shd w:val="clear" w:color="auto" w:fill="auto"/>
            <w:noWrap/>
            <w:vAlign w:val="bottom"/>
          </w:tcPr>
          <w:p w14:paraId="6AFC111C"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eastAsia="ru-RU"/>
              </w:rPr>
            </w:pPr>
            <w:r w:rsidRPr="00645740">
              <w:rPr>
                <w:rFonts w:ascii="Times New Roman" w:eastAsia="Times New Roman" w:hAnsi="Times New Roman" w:cs="Times New Roman"/>
                <w:b/>
                <w:bCs/>
                <w:sz w:val="20"/>
                <w:szCs w:val="20"/>
                <w:lang w:eastAsia="ru-RU"/>
              </w:rPr>
              <w:t>37351</w:t>
            </w:r>
          </w:p>
        </w:tc>
        <w:tc>
          <w:tcPr>
            <w:tcW w:w="992" w:type="dxa"/>
            <w:tcBorders>
              <w:left w:val="nil"/>
              <w:right w:val="nil"/>
            </w:tcBorders>
            <w:shd w:val="clear" w:color="auto" w:fill="auto"/>
            <w:noWrap/>
            <w:vAlign w:val="bottom"/>
          </w:tcPr>
          <w:p w14:paraId="6329606C"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eastAsia="ru-RU"/>
              </w:rPr>
            </w:pPr>
            <w:r w:rsidRPr="00645740">
              <w:rPr>
                <w:rFonts w:ascii="Times New Roman" w:eastAsia="Times New Roman" w:hAnsi="Times New Roman" w:cs="Times New Roman"/>
                <w:b/>
                <w:bCs/>
                <w:sz w:val="20"/>
                <w:szCs w:val="20"/>
                <w:lang w:eastAsia="ru-RU"/>
              </w:rPr>
              <w:t>39753</w:t>
            </w:r>
          </w:p>
        </w:tc>
        <w:tc>
          <w:tcPr>
            <w:tcW w:w="992" w:type="dxa"/>
            <w:tcBorders>
              <w:left w:val="nil"/>
              <w:right w:val="nil"/>
            </w:tcBorders>
            <w:shd w:val="clear" w:color="auto" w:fill="auto"/>
            <w:noWrap/>
            <w:vAlign w:val="bottom"/>
          </w:tcPr>
          <w:p w14:paraId="4564F5D0"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eastAsia="ru-RU"/>
              </w:rPr>
            </w:pPr>
            <w:r w:rsidRPr="00645740">
              <w:rPr>
                <w:rFonts w:ascii="Times New Roman" w:eastAsia="Times New Roman" w:hAnsi="Times New Roman" w:cs="Times New Roman"/>
                <w:b/>
                <w:bCs/>
                <w:sz w:val="20"/>
                <w:szCs w:val="20"/>
                <w:lang w:eastAsia="ru-RU"/>
              </w:rPr>
              <w:t>47214</w:t>
            </w:r>
          </w:p>
        </w:tc>
        <w:tc>
          <w:tcPr>
            <w:tcW w:w="1276" w:type="dxa"/>
            <w:tcBorders>
              <w:left w:val="nil"/>
              <w:right w:val="nil"/>
            </w:tcBorders>
            <w:shd w:val="clear" w:color="auto" w:fill="auto"/>
            <w:noWrap/>
            <w:vAlign w:val="bottom"/>
          </w:tcPr>
          <w:p w14:paraId="4D36F997"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eastAsia="ru-RU"/>
              </w:rPr>
            </w:pPr>
            <w:r w:rsidRPr="00645740">
              <w:rPr>
                <w:rFonts w:ascii="Times New Roman" w:eastAsia="Times New Roman" w:hAnsi="Times New Roman" w:cs="Times New Roman"/>
                <w:b/>
                <w:bCs/>
                <w:sz w:val="20"/>
                <w:szCs w:val="20"/>
                <w:lang w:eastAsia="ru-RU"/>
              </w:rPr>
              <w:t>104,6</w:t>
            </w:r>
          </w:p>
        </w:tc>
        <w:tc>
          <w:tcPr>
            <w:tcW w:w="1701" w:type="dxa"/>
            <w:tcBorders>
              <w:left w:val="nil"/>
              <w:right w:val="nil"/>
            </w:tcBorders>
            <w:shd w:val="clear" w:color="auto" w:fill="auto"/>
            <w:noWrap/>
            <w:vAlign w:val="bottom"/>
          </w:tcPr>
          <w:p w14:paraId="5111E534"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eastAsia="ru-RU"/>
              </w:rPr>
            </w:pPr>
            <w:r w:rsidRPr="00645740">
              <w:rPr>
                <w:rFonts w:ascii="Times New Roman" w:eastAsia="Times New Roman" w:hAnsi="Times New Roman" w:cs="Times New Roman"/>
                <w:b/>
                <w:bCs/>
                <w:sz w:val="20"/>
                <w:szCs w:val="20"/>
                <w:lang w:eastAsia="ru-RU"/>
              </w:rPr>
              <w:t>118,8</w:t>
            </w:r>
          </w:p>
        </w:tc>
      </w:tr>
      <w:tr w:rsidR="00645740" w:rsidRPr="00645740" w14:paraId="02243C09" w14:textId="77777777" w:rsidTr="00645740">
        <w:trPr>
          <w:trHeight w:val="146"/>
        </w:trPr>
        <w:tc>
          <w:tcPr>
            <w:tcW w:w="2140" w:type="dxa"/>
            <w:tcBorders>
              <w:left w:val="nil"/>
              <w:bottom w:val="nil"/>
              <w:right w:val="nil"/>
            </w:tcBorders>
            <w:shd w:val="clear" w:color="auto" w:fill="auto"/>
            <w:noWrap/>
            <w:vAlign w:val="bottom"/>
            <w:hideMark/>
          </w:tcPr>
          <w:p w14:paraId="3C2C40F0" w14:textId="77777777" w:rsidR="00645740" w:rsidRPr="00645740" w:rsidRDefault="00645740" w:rsidP="00645740">
            <w:pPr>
              <w:spacing w:after="0" w:line="240" w:lineRule="auto"/>
              <w:contextualSpacing/>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eastAsia="ru-RU"/>
              </w:rPr>
              <w:lastRenderedPageBreak/>
              <w:t xml:space="preserve">Ленин </w:t>
            </w:r>
          </w:p>
        </w:tc>
        <w:tc>
          <w:tcPr>
            <w:tcW w:w="1134" w:type="dxa"/>
            <w:tcBorders>
              <w:top w:val="nil"/>
              <w:left w:val="nil"/>
              <w:right w:val="nil"/>
            </w:tcBorders>
            <w:shd w:val="clear" w:color="auto" w:fill="auto"/>
            <w:noWrap/>
            <w:vAlign w:val="bottom"/>
          </w:tcPr>
          <w:p w14:paraId="08C41DB1"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31070</w:t>
            </w:r>
          </w:p>
        </w:tc>
        <w:tc>
          <w:tcPr>
            <w:tcW w:w="992" w:type="dxa"/>
            <w:tcBorders>
              <w:top w:val="nil"/>
              <w:left w:val="nil"/>
              <w:right w:val="nil"/>
            </w:tcBorders>
            <w:shd w:val="clear" w:color="auto" w:fill="auto"/>
            <w:noWrap/>
            <w:vAlign w:val="bottom"/>
          </w:tcPr>
          <w:p w14:paraId="66B3D55B"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32584</w:t>
            </w:r>
          </w:p>
        </w:tc>
        <w:tc>
          <w:tcPr>
            <w:tcW w:w="992" w:type="dxa"/>
            <w:tcBorders>
              <w:top w:val="nil"/>
              <w:left w:val="nil"/>
              <w:right w:val="nil"/>
            </w:tcBorders>
            <w:shd w:val="clear" w:color="auto" w:fill="auto"/>
            <w:noWrap/>
            <w:vAlign w:val="bottom"/>
          </w:tcPr>
          <w:p w14:paraId="1C0CFDE5"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42870</w:t>
            </w:r>
          </w:p>
        </w:tc>
        <w:tc>
          <w:tcPr>
            <w:tcW w:w="992" w:type="dxa"/>
            <w:tcBorders>
              <w:top w:val="nil"/>
              <w:left w:val="nil"/>
              <w:right w:val="nil"/>
            </w:tcBorders>
            <w:shd w:val="clear" w:color="auto" w:fill="auto"/>
            <w:noWrap/>
            <w:vAlign w:val="bottom"/>
          </w:tcPr>
          <w:p w14:paraId="3974FB01"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51515</w:t>
            </w:r>
          </w:p>
        </w:tc>
        <w:tc>
          <w:tcPr>
            <w:tcW w:w="1276" w:type="dxa"/>
            <w:tcBorders>
              <w:top w:val="nil"/>
              <w:left w:val="nil"/>
              <w:right w:val="nil"/>
            </w:tcBorders>
            <w:shd w:val="clear" w:color="auto" w:fill="auto"/>
            <w:noWrap/>
            <w:vAlign w:val="bottom"/>
          </w:tcPr>
          <w:p w14:paraId="57CE33C6"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104,9</w:t>
            </w:r>
          </w:p>
        </w:tc>
        <w:tc>
          <w:tcPr>
            <w:tcW w:w="1701" w:type="dxa"/>
            <w:tcBorders>
              <w:top w:val="nil"/>
              <w:left w:val="nil"/>
              <w:right w:val="nil"/>
            </w:tcBorders>
            <w:shd w:val="clear" w:color="auto" w:fill="auto"/>
            <w:noWrap/>
            <w:vAlign w:val="bottom"/>
          </w:tcPr>
          <w:p w14:paraId="1CA507AD"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120,2</w:t>
            </w:r>
          </w:p>
        </w:tc>
      </w:tr>
      <w:tr w:rsidR="00645740" w:rsidRPr="00645740" w14:paraId="73C174D0" w14:textId="77777777" w:rsidTr="00645740">
        <w:trPr>
          <w:trHeight w:val="191"/>
        </w:trPr>
        <w:tc>
          <w:tcPr>
            <w:tcW w:w="2140" w:type="dxa"/>
            <w:tcBorders>
              <w:top w:val="nil"/>
              <w:left w:val="nil"/>
              <w:bottom w:val="nil"/>
              <w:right w:val="nil"/>
            </w:tcBorders>
            <w:shd w:val="clear" w:color="auto" w:fill="auto"/>
            <w:noWrap/>
            <w:vAlign w:val="bottom"/>
            <w:hideMark/>
          </w:tcPr>
          <w:p w14:paraId="431FE3FC" w14:textId="77777777" w:rsidR="00645740" w:rsidRPr="00645740" w:rsidRDefault="00645740" w:rsidP="00645740">
            <w:pPr>
              <w:spacing w:after="0" w:line="240" w:lineRule="auto"/>
              <w:contextualSpacing/>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eastAsia="ru-RU"/>
              </w:rPr>
              <w:t>Октябрь</w:t>
            </w:r>
            <w:r w:rsidRPr="00645740">
              <w:rPr>
                <w:rFonts w:ascii="Times New Roman" w:eastAsia="Times New Roman" w:hAnsi="Times New Roman" w:cs="Times New Roman"/>
                <w:sz w:val="20"/>
                <w:szCs w:val="20"/>
                <w:lang w:val="ky-KG" w:eastAsia="ru-RU"/>
              </w:rPr>
              <w:t xml:space="preserve"> </w:t>
            </w:r>
          </w:p>
        </w:tc>
        <w:tc>
          <w:tcPr>
            <w:tcW w:w="1134" w:type="dxa"/>
            <w:tcBorders>
              <w:top w:val="nil"/>
              <w:left w:val="nil"/>
              <w:bottom w:val="nil"/>
              <w:right w:val="nil"/>
            </w:tcBorders>
            <w:shd w:val="clear" w:color="auto" w:fill="auto"/>
            <w:noWrap/>
            <w:vAlign w:val="bottom"/>
          </w:tcPr>
          <w:p w14:paraId="397A15AA"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36013</w:t>
            </w:r>
          </w:p>
        </w:tc>
        <w:tc>
          <w:tcPr>
            <w:tcW w:w="992" w:type="dxa"/>
            <w:tcBorders>
              <w:top w:val="nil"/>
              <w:left w:val="nil"/>
              <w:bottom w:val="nil"/>
              <w:right w:val="nil"/>
            </w:tcBorders>
            <w:shd w:val="clear" w:color="auto" w:fill="auto"/>
            <w:noWrap/>
            <w:vAlign w:val="bottom"/>
          </w:tcPr>
          <w:p w14:paraId="1B9DE072"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37854</w:t>
            </w:r>
          </w:p>
        </w:tc>
        <w:tc>
          <w:tcPr>
            <w:tcW w:w="992" w:type="dxa"/>
            <w:tcBorders>
              <w:top w:val="nil"/>
              <w:left w:val="nil"/>
              <w:bottom w:val="nil"/>
              <w:right w:val="nil"/>
            </w:tcBorders>
            <w:shd w:val="clear" w:color="auto" w:fill="auto"/>
            <w:noWrap/>
            <w:vAlign w:val="bottom"/>
          </w:tcPr>
          <w:p w14:paraId="12B8260C"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33963</w:t>
            </w:r>
          </w:p>
        </w:tc>
        <w:tc>
          <w:tcPr>
            <w:tcW w:w="992" w:type="dxa"/>
            <w:tcBorders>
              <w:top w:val="nil"/>
              <w:left w:val="nil"/>
              <w:bottom w:val="nil"/>
              <w:right w:val="nil"/>
            </w:tcBorders>
            <w:shd w:val="clear" w:color="auto" w:fill="auto"/>
            <w:noWrap/>
            <w:vAlign w:val="bottom"/>
          </w:tcPr>
          <w:p w14:paraId="3D98496A"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42363</w:t>
            </w:r>
          </w:p>
        </w:tc>
        <w:tc>
          <w:tcPr>
            <w:tcW w:w="1276" w:type="dxa"/>
            <w:tcBorders>
              <w:top w:val="nil"/>
              <w:left w:val="nil"/>
              <w:bottom w:val="nil"/>
              <w:right w:val="nil"/>
            </w:tcBorders>
            <w:shd w:val="clear" w:color="auto" w:fill="auto"/>
            <w:noWrap/>
            <w:vAlign w:val="bottom"/>
          </w:tcPr>
          <w:p w14:paraId="1645440C"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105,1</w:t>
            </w:r>
          </w:p>
        </w:tc>
        <w:tc>
          <w:tcPr>
            <w:tcW w:w="1701" w:type="dxa"/>
            <w:tcBorders>
              <w:top w:val="nil"/>
              <w:left w:val="nil"/>
              <w:bottom w:val="nil"/>
              <w:right w:val="nil"/>
            </w:tcBorders>
            <w:shd w:val="clear" w:color="auto" w:fill="auto"/>
            <w:noWrap/>
            <w:vAlign w:val="bottom"/>
          </w:tcPr>
          <w:p w14:paraId="7A504058"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124,7</w:t>
            </w:r>
          </w:p>
        </w:tc>
      </w:tr>
      <w:tr w:rsidR="00645740" w:rsidRPr="00645740" w14:paraId="7493D4D7" w14:textId="77777777" w:rsidTr="00645740">
        <w:trPr>
          <w:trHeight w:val="110"/>
        </w:trPr>
        <w:tc>
          <w:tcPr>
            <w:tcW w:w="2140" w:type="dxa"/>
            <w:tcBorders>
              <w:top w:val="nil"/>
              <w:left w:val="nil"/>
              <w:bottom w:val="nil"/>
              <w:right w:val="nil"/>
            </w:tcBorders>
            <w:shd w:val="clear" w:color="auto" w:fill="auto"/>
            <w:noWrap/>
            <w:vAlign w:val="bottom"/>
            <w:hideMark/>
          </w:tcPr>
          <w:p w14:paraId="5FAB51B6" w14:textId="77777777" w:rsidR="00645740" w:rsidRPr="00645740" w:rsidRDefault="00645740" w:rsidP="00645740">
            <w:pPr>
              <w:spacing w:after="0" w:line="240" w:lineRule="auto"/>
              <w:contextualSpacing/>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Биринчи М</w:t>
            </w:r>
            <w:r w:rsidRPr="00645740">
              <w:rPr>
                <w:rFonts w:ascii="Times New Roman" w:eastAsia="Times New Roman" w:hAnsi="Times New Roman" w:cs="Times New Roman"/>
                <w:sz w:val="20"/>
                <w:szCs w:val="20"/>
                <w:lang w:eastAsia="ru-RU"/>
              </w:rPr>
              <w:t>ай</w:t>
            </w:r>
            <w:r w:rsidRPr="00645740">
              <w:rPr>
                <w:rFonts w:ascii="Times New Roman" w:eastAsia="Times New Roman" w:hAnsi="Times New Roman" w:cs="Times New Roman"/>
                <w:sz w:val="20"/>
                <w:szCs w:val="20"/>
                <w:lang w:val="ky-KG" w:eastAsia="ru-RU"/>
              </w:rPr>
              <w:t xml:space="preserve"> </w:t>
            </w:r>
          </w:p>
        </w:tc>
        <w:tc>
          <w:tcPr>
            <w:tcW w:w="1134" w:type="dxa"/>
            <w:tcBorders>
              <w:top w:val="nil"/>
              <w:left w:val="nil"/>
              <w:bottom w:val="nil"/>
              <w:right w:val="nil"/>
            </w:tcBorders>
            <w:shd w:val="clear" w:color="auto" w:fill="auto"/>
            <w:noWrap/>
            <w:vAlign w:val="bottom"/>
          </w:tcPr>
          <w:p w14:paraId="4A6AA096"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38261</w:t>
            </w:r>
          </w:p>
        </w:tc>
        <w:tc>
          <w:tcPr>
            <w:tcW w:w="992" w:type="dxa"/>
            <w:tcBorders>
              <w:top w:val="nil"/>
              <w:left w:val="nil"/>
              <w:bottom w:val="nil"/>
              <w:right w:val="nil"/>
            </w:tcBorders>
            <w:shd w:val="clear" w:color="auto" w:fill="auto"/>
            <w:noWrap/>
            <w:vAlign w:val="bottom"/>
          </w:tcPr>
          <w:p w14:paraId="779F82CA"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39692</w:t>
            </w:r>
          </w:p>
        </w:tc>
        <w:tc>
          <w:tcPr>
            <w:tcW w:w="992" w:type="dxa"/>
            <w:tcBorders>
              <w:top w:val="nil"/>
              <w:left w:val="nil"/>
              <w:bottom w:val="nil"/>
              <w:right w:val="nil"/>
            </w:tcBorders>
            <w:shd w:val="clear" w:color="auto" w:fill="auto"/>
            <w:noWrap/>
            <w:vAlign w:val="bottom"/>
          </w:tcPr>
          <w:p w14:paraId="3D697997"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42503</w:t>
            </w:r>
          </w:p>
        </w:tc>
        <w:tc>
          <w:tcPr>
            <w:tcW w:w="992" w:type="dxa"/>
            <w:tcBorders>
              <w:top w:val="nil"/>
              <w:left w:val="nil"/>
              <w:bottom w:val="nil"/>
              <w:right w:val="nil"/>
            </w:tcBorders>
            <w:shd w:val="clear" w:color="auto" w:fill="auto"/>
            <w:noWrap/>
            <w:vAlign w:val="bottom"/>
          </w:tcPr>
          <w:p w14:paraId="126A7997"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49716</w:t>
            </w:r>
          </w:p>
        </w:tc>
        <w:tc>
          <w:tcPr>
            <w:tcW w:w="1276" w:type="dxa"/>
            <w:tcBorders>
              <w:top w:val="nil"/>
              <w:left w:val="nil"/>
              <w:bottom w:val="nil"/>
              <w:right w:val="nil"/>
            </w:tcBorders>
            <w:shd w:val="clear" w:color="auto" w:fill="auto"/>
            <w:noWrap/>
            <w:vAlign w:val="bottom"/>
          </w:tcPr>
          <w:p w14:paraId="19C74044"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103,7</w:t>
            </w:r>
          </w:p>
        </w:tc>
        <w:tc>
          <w:tcPr>
            <w:tcW w:w="1701" w:type="dxa"/>
            <w:tcBorders>
              <w:top w:val="nil"/>
              <w:left w:val="nil"/>
              <w:bottom w:val="nil"/>
              <w:right w:val="nil"/>
            </w:tcBorders>
            <w:shd w:val="clear" w:color="auto" w:fill="auto"/>
            <w:noWrap/>
            <w:vAlign w:val="bottom"/>
          </w:tcPr>
          <w:p w14:paraId="0BF94334"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117,0</w:t>
            </w:r>
          </w:p>
        </w:tc>
      </w:tr>
      <w:tr w:rsidR="00645740" w:rsidRPr="00645740" w14:paraId="5B43BC1C" w14:textId="77777777" w:rsidTr="00645740">
        <w:trPr>
          <w:trHeight w:val="170"/>
        </w:trPr>
        <w:tc>
          <w:tcPr>
            <w:tcW w:w="2140" w:type="dxa"/>
            <w:tcBorders>
              <w:top w:val="nil"/>
              <w:left w:val="nil"/>
              <w:bottom w:val="nil"/>
              <w:right w:val="nil"/>
            </w:tcBorders>
            <w:shd w:val="clear" w:color="auto" w:fill="auto"/>
            <w:noWrap/>
            <w:vAlign w:val="bottom"/>
            <w:hideMark/>
          </w:tcPr>
          <w:p w14:paraId="665929B9" w14:textId="77777777" w:rsidR="00645740" w:rsidRPr="00645740" w:rsidRDefault="00645740" w:rsidP="00645740">
            <w:pPr>
              <w:spacing w:after="0" w:line="240" w:lineRule="auto"/>
              <w:contextualSpacing/>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eastAsia="ru-RU"/>
              </w:rPr>
              <w:t>Свердлов</w:t>
            </w:r>
            <w:r w:rsidRPr="00645740">
              <w:rPr>
                <w:rFonts w:ascii="Times New Roman" w:eastAsia="Times New Roman" w:hAnsi="Times New Roman" w:cs="Times New Roman"/>
                <w:sz w:val="20"/>
                <w:szCs w:val="20"/>
                <w:lang w:val="ky-KG" w:eastAsia="ru-RU"/>
              </w:rPr>
              <w:t xml:space="preserve"> </w:t>
            </w:r>
          </w:p>
        </w:tc>
        <w:tc>
          <w:tcPr>
            <w:tcW w:w="1134" w:type="dxa"/>
            <w:tcBorders>
              <w:top w:val="nil"/>
              <w:left w:val="nil"/>
              <w:bottom w:val="nil"/>
              <w:right w:val="nil"/>
            </w:tcBorders>
            <w:shd w:val="clear" w:color="auto" w:fill="auto"/>
            <w:noWrap/>
            <w:vAlign w:val="bottom"/>
          </w:tcPr>
          <w:p w14:paraId="05A29486"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35818</w:t>
            </w:r>
          </w:p>
        </w:tc>
        <w:tc>
          <w:tcPr>
            <w:tcW w:w="992" w:type="dxa"/>
            <w:tcBorders>
              <w:top w:val="nil"/>
              <w:left w:val="nil"/>
              <w:bottom w:val="nil"/>
              <w:right w:val="nil"/>
            </w:tcBorders>
            <w:shd w:val="clear" w:color="auto" w:fill="auto"/>
            <w:noWrap/>
            <w:vAlign w:val="bottom"/>
          </w:tcPr>
          <w:p w14:paraId="492884E3"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37700</w:t>
            </w:r>
          </w:p>
        </w:tc>
        <w:tc>
          <w:tcPr>
            <w:tcW w:w="992" w:type="dxa"/>
            <w:tcBorders>
              <w:top w:val="nil"/>
              <w:left w:val="nil"/>
              <w:bottom w:val="nil"/>
              <w:right w:val="nil"/>
            </w:tcBorders>
            <w:shd w:val="clear" w:color="auto" w:fill="auto"/>
            <w:noWrap/>
            <w:vAlign w:val="bottom"/>
          </w:tcPr>
          <w:p w14:paraId="327ED8C0"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38347</w:t>
            </w:r>
          </w:p>
        </w:tc>
        <w:tc>
          <w:tcPr>
            <w:tcW w:w="992" w:type="dxa"/>
            <w:tcBorders>
              <w:top w:val="nil"/>
              <w:left w:val="nil"/>
              <w:bottom w:val="nil"/>
              <w:right w:val="nil"/>
            </w:tcBorders>
            <w:shd w:val="clear" w:color="auto" w:fill="auto"/>
            <w:noWrap/>
            <w:vAlign w:val="bottom"/>
          </w:tcPr>
          <w:p w14:paraId="474E00E3"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44100</w:t>
            </w:r>
          </w:p>
        </w:tc>
        <w:tc>
          <w:tcPr>
            <w:tcW w:w="1276" w:type="dxa"/>
            <w:tcBorders>
              <w:top w:val="nil"/>
              <w:left w:val="nil"/>
              <w:bottom w:val="nil"/>
              <w:right w:val="nil"/>
            </w:tcBorders>
            <w:shd w:val="clear" w:color="auto" w:fill="auto"/>
            <w:noWrap/>
            <w:vAlign w:val="bottom"/>
          </w:tcPr>
          <w:p w14:paraId="1684D4B7"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105,3</w:t>
            </w:r>
          </w:p>
        </w:tc>
        <w:tc>
          <w:tcPr>
            <w:tcW w:w="1701" w:type="dxa"/>
            <w:tcBorders>
              <w:top w:val="nil"/>
              <w:left w:val="nil"/>
              <w:bottom w:val="nil"/>
              <w:right w:val="nil"/>
            </w:tcBorders>
            <w:shd w:val="clear" w:color="auto" w:fill="auto"/>
            <w:noWrap/>
            <w:vAlign w:val="bottom"/>
          </w:tcPr>
          <w:p w14:paraId="00E13891"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115,0</w:t>
            </w:r>
          </w:p>
        </w:tc>
      </w:tr>
      <w:tr w:rsidR="00645740" w:rsidRPr="00645740" w14:paraId="74C97A14" w14:textId="77777777" w:rsidTr="00645740">
        <w:trPr>
          <w:trHeight w:hRule="exact" w:val="210"/>
        </w:trPr>
        <w:tc>
          <w:tcPr>
            <w:tcW w:w="2140" w:type="dxa"/>
            <w:tcBorders>
              <w:top w:val="nil"/>
              <w:left w:val="nil"/>
              <w:bottom w:val="single" w:sz="8" w:space="0" w:color="auto"/>
              <w:right w:val="nil"/>
            </w:tcBorders>
            <w:shd w:val="clear" w:color="auto" w:fill="auto"/>
            <w:noWrap/>
            <w:vAlign w:val="bottom"/>
          </w:tcPr>
          <w:p w14:paraId="5094692C" w14:textId="77777777" w:rsidR="00645740" w:rsidRPr="00645740" w:rsidRDefault="00645740" w:rsidP="00645740">
            <w:pPr>
              <w:spacing w:after="0" w:line="240" w:lineRule="auto"/>
              <w:contextualSpacing/>
              <w:rPr>
                <w:rFonts w:ascii="Times New Roman" w:eastAsia="Times New Roman" w:hAnsi="Times New Roman" w:cs="Times New Roman"/>
                <w:sz w:val="24"/>
                <w:szCs w:val="24"/>
                <w:lang w:eastAsia="ru-RU"/>
              </w:rPr>
            </w:pPr>
          </w:p>
        </w:tc>
        <w:tc>
          <w:tcPr>
            <w:tcW w:w="1134" w:type="dxa"/>
            <w:tcBorders>
              <w:top w:val="nil"/>
              <w:left w:val="nil"/>
              <w:bottom w:val="single" w:sz="8" w:space="0" w:color="auto"/>
              <w:right w:val="nil"/>
            </w:tcBorders>
            <w:shd w:val="clear" w:color="auto" w:fill="auto"/>
            <w:noWrap/>
            <w:vAlign w:val="bottom"/>
          </w:tcPr>
          <w:p w14:paraId="68938A9C" w14:textId="77777777" w:rsidR="00645740" w:rsidRPr="00645740" w:rsidRDefault="00645740" w:rsidP="00645740">
            <w:pPr>
              <w:spacing w:after="0" w:line="240" w:lineRule="auto"/>
              <w:contextualSpacing/>
              <w:jc w:val="center"/>
              <w:rPr>
                <w:rFonts w:ascii="Times New Roman" w:eastAsia="Times New Roman" w:hAnsi="Times New Roman" w:cs="Times New Roman"/>
                <w:sz w:val="20"/>
                <w:szCs w:val="20"/>
                <w:lang w:eastAsia="ru-RU"/>
              </w:rPr>
            </w:pPr>
          </w:p>
        </w:tc>
        <w:tc>
          <w:tcPr>
            <w:tcW w:w="992" w:type="dxa"/>
            <w:tcBorders>
              <w:top w:val="nil"/>
              <w:left w:val="nil"/>
              <w:bottom w:val="single" w:sz="8" w:space="0" w:color="auto"/>
              <w:right w:val="nil"/>
            </w:tcBorders>
            <w:shd w:val="clear" w:color="auto" w:fill="auto"/>
            <w:noWrap/>
            <w:vAlign w:val="bottom"/>
          </w:tcPr>
          <w:p w14:paraId="7F396367" w14:textId="77777777" w:rsidR="00645740" w:rsidRPr="00645740" w:rsidRDefault="00645740" w:rsidP="00645740">
            <w:pPr>
              <w:spacing w:after="0" w:line="240" w:lineRule="auto"/>
              <w:contextualSpacing/>
              <w:jc w:val="center"/>
              <w:rPr>
                <w:rFonts w:ascii="Times New Roman" w:eastAsia="Times New Roman" w:hAnsi="Times New Roman" w:cs="Times New Roman"/>
                <w:sz w:val="20"/>
                <w:szCs w:val="20"/>
                <w:lang w:eastAsia="ru-RU"/>
              </w:rPr>
            </w:pPr>
          </w:p>
        </w:tc>
        <w:tc>
          <w:tcPr>
            <w:tcW w:w="992" w:type="dxa"/>
            <w:tcBorders>
              <w:top w:val="nil"/>
              <w:left w:val="nil"/>
              <w:bottom w:val="single" w:sz="8" w:space="0" w:color="auto"/>
              <w:right w:val="nil"/>
            </w:tcBorders>
            <w:shd w:val="clear" w:color="auto" w:fill="auto"/>
            <w:noWrap/>
            <w:vAlign w:val="bottom"/>
          </w:tcPr>
          <w:p w14:paraId="57A7535D" w14:textId="77777777" w:rsidR="00645740" w:rsidRPr="00645740" w:rsidRDefault="00645740" w:rsidP="00645740">
            <w:pPr>
              <w:spacing w:after="0" w:line="240" w:lineRule="auto"/>
              <w:contextualSpacing/>
              <w:jc w:val="center"/>
              <w:rPr>
                <w:rFonts w:ascii="Times New Roman" w:eastAsia="Times New Roman" w:hAnsi="Times New Roman" w:cs="Times New Roman"/>
                <w:sz w:val="20"/>
                <w:szCs w:val="20"/>
                <w:lang w:eastAsia="ru-RU"/>
              </w:rPr>
            </w:pPr>
          </w:p>
        </w:tc>
        <w:tc>
          <w:tcPr>
            <w:tcW w:w="992" w:type="dxa"/>
            <w:tcBorders>
              <w:top w:val="nil"/>
              <w:left w:val="nil"/>
              <w:bottom w:val="single" w:sz="8" w:space="0" w:color="auto"/>
              <w:right w:val="nil"/>
            </w:tcBorders>
            <w:shd w:val="clear" w:color="auto" w:fill="auto"/>
            <w:noWrap/>
            <w:vAlign w:val="bottom"/>
          </w:tcPr>
          <w:p w14:paraId="4935F4D2" w14:textId="77777777" w:rsidR="00645740" w:rsidRPr="00645740" w:rsidRDefault="00645740" w:rsidP="00645740">
            <w:pPr>
              <w:spacing w:after="0" w:line="240" w:lineRule="auto"/>
              <w:contextualSpacing/>
              <w:jc w:val="center"/>
              <w:rPr>
                <w:rFonts w:ascii="Times New Roman" w:eastAsia="Times New Roman" w:hAnsi="Times New Roman" w:cs="Times New Roman"/>
                <w:sz w:val="20"/>
                <w:szCs w:val="20"/>
                <w:lang w:eastAsia="ru-RU"/>
              </w:rPr>
            </w:pPr>
          </w:p>
        </w:tc>
        <w:tc>
          <w:tcPr>
            <w:tcW w:w="1276" w:type="dxa"/>
            <w:tcBorders>
              <w:top w:val="nil"/>
              <w:left w:val="nil"/>
              <w:bottom w:val="single" w:sz="8" w:space="0" w:color="auto"/>
              <w:right w:val="nil"/>
            </w:tcBorders>
            <w:shd w:val="clear" w:color="auto" w:fill="auto"/>
            <w:noWrap/>
            <w:vAlign w:val="bottom"/>
          </w:tcPr>
          <w:p w14:paraId="35FDF48E" w14:textId="77777777" w:rsidR="00645740" w:rsidRPr="00645740" w:rsidRDefault="00645740" w:rsidP="00645740">
            <w:pPr>
              <w:spacing w:after="0" w:line="240" w:lineRule="auto"/>
              <w:contextualSpacing/>
              <w:jc w:val="center"/>
              <w:rPr>
                <w:rFonts w:ascii="Times New Roman" w:eastAsia="Times New Roman" w:hAnsi="Times New Roman" w:cs="Times New Roman"/>
                <w:sz w:val="24"/>
                <w:szCs w:val="24"/>
                <w:lang w:eastAsia="ru-RU"/>
              </w:rPr>
            </w:pPr>
          </w:p>
        </w:tc>
        <w:tc>
          <w:tcPr>
            <w:tcW w:w="1701" w:type="dxa"/>
            <w:tcBorders>
              <w:top w:val="nil"/>
              <w:left w:val="nil"/>
              <w:bottom w:val="single" w:sz="8" w:space="0" w:color="auto"/>
              <w:right w:val="nil"/>
            </w:tcBorders>
            <w:shd w:val="clear" w:color="auto" w:fill="auto"/>
            <w:noWrap/>
            <w:vAlign w:val="bottom"/>
          </w:tcPr>
          <w:p w14:paraId="6A9BC460" w14:textId="77777777" w:rsidR="00645740" w:rsidRPr="00645740" w:rsidRDefault="00645740" w:rsidP="00645740">
            <w:pPr>
              <w:spacing w:after="0" w:line="240" w:lineRule="auto"/>
              <w:contextualSpacing/>
              <w:jc w:val="center"/>
              <w:rPr>
                <w:rFonts w:ascii="Times New Roman" w:eastAsia="Times New Roman" w:hAnsi="Times New Roman" w:cs="Times New Roman"/>
                <w:sz w:val="24"/>
                <w:szCs w:val="24"/>
                <w:lang w:eastAsia="ru-RU"/>
              </w:rPr>
            </w:pPr>
          </w:p>
        </w:tc>
      </w:tr>
    </w:tbl>
    <w:p w14:paraId="705D3DFC" w14:textId="77777777" w:rsidR="00645740" w:rsidRPr="00645740" w:rsidRDefault="00645740" w:rsidP="00645740">
      <w:pPr>
        <w:shd w:val="clear" w:color="auto" w:fill="FFFFFF"/>
        <w:spacing w:after="0" w:line="240" w:lineRule="auto"/>
        <w:ind w:right="-285"/>
        <w:jc w:val="both"/>
        <w:rPr>
          <w:rFonts w:ascii="Times New Roman" w:eastAsia="Times New Roman" w:hAnsi="Times New Roman" w:cs="Times New Roman"/>
          <w:spacing w:val="-4"/>
          <w:sz w:val="24"/>
          <w:szCs w:val="24"/>
          <w:lang w:val="ky-KG" w:eastAsia="ru-RU"/>
        </w:rPr>
      </w:pPr>
    </w:p>
    <w:p w14:paraId="441FDBF7" w14:textId="77777777" w:rsidR="00645740" w:rsidRPr="00645740" w:rsidRDefault="00645740" w:rsidP="00957070">
      <w:pPr>
        <w:shd w:val="clear" w:color="auto" w:fill="FFFFFF"/>
        <w:spacing w:after="0" w:line="240" w:lineRule="auto"/>
        <w:ind w:firstLine="708"/>
        <w:jc w:val="both"/>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pacing w:val="-4"/>
          <w:sz w:val="24"/>
          <w:szCs w:val="24"/>
          <w:lang w:val="ky-KG" w:eastAsia="ru-RU"/>
        </w:rPr>
        <w:t xml:space="preserve">2024-жылдын январь-июлунда  </w:t>
      </w:r>
      <w:r w:rsidRPr="00645740">
        <w:rPr>
          <w:rFonts w:ascii="Times New Roman" w:eastAsia="Times New Roman" w:hAnsi="Times New Roman" w:cs="Times New Roman"/>
          <w:sz w:val="24"/>
          <w:szCs w:val="24"/>
          <w:lang w:val="ky-KG" w:eastAsia="ru-RU"/>
        </w:rPr>
        <w:t>2023-жылдын  январ</w:t>
      </w:r>
      <w:r w:rsidRPr="00645740">
        <w:rPr>
          <w:rFonts w:ascii="Times New Roman" w:eastAsia="Times New Roman" w:hAnsi="Times New Roman" w:cs="Times New Roman"/>
          <w:spacing w:val="-4"/>
          <w:sz w:val="24"/>
          <w:szCs w:val="24"/>
          <w:lang w:val="ky-KG" w:eastAsia="ru-RU"/>
        </w:rPr>
        <w:t>ь-июлуна салыштырмалуу</w:t>
      </w:r>
      <w:r w:rsidRPr="00645740">
        <w:rPr>
          <w:rFonts w:ascii="Times New Roman" w:eastAsia="Times New Roman" w:hAnsi="Times New Roman" w:cs="Times New Roman"/>
          <w:sz w:val="24"/>
          <w:szCs w:val="24"/>
          <w:lang w:val="ky-KG" w:eastAsia="ru-RU"/>
        </w:rPr>
        <w:t xml:space="preserve"> эмгек акынын өсүү темпинин жогорулашы экономикалык ишмердиктердин бардык түрүндөгү ишканаларда жана уюмдарда байкалды.</w:t>
      </w:r>
    </w:p>
    <w:p w14:paraId="15467078" w14:textId="77777777" w:rsidR="00645740" w:rsidRPr="00645740" w:rsidRDefault="00645740" w:rsidP="00957070">
      <w:pPr>
        <w:spacing w:after="0" w:line="240" w:lineRule="auto"/>
        <w:ind w:firstLine="708"/>
        <w:jc w:val="both"/>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4"/>
          <w:szCs w:val="24"/>
          <w:lang w:val="ky-KG" w:eastAsia="ru-RU"/>
        </w:rPr>
        <w:t>Орточо айлык эмгек акынын жогорулашы – башка тейлөө иштеринде 38,5 пайызга,</w:t>
      </w:r>
      <w:bookmarkStart w:id="17" w:name="_Hlk174441843"/>
      <w:r w:rsidRPr="00645740">
        <w:rPr>
          <w:rFonts w:ascii="Times New Roman" w:eastAsia="Times New Roman" w:hAnsi="Times New Roman" w:cs="Times New Roman"/>
          <w:sz w:val="24"/>
          <w:szCs w:val="24"/>
          <w:lang w:val="ky-KG" w:eastAsia="ru-RU"/>
        </w:rPr>
        <w:t xml:space="preserve"> дүң жана чекене соода; автоунааларды жана мотоциклдерди оңдоодо 28,2 пайызга,</w:t>
      </w:r>
      <w:bookmarkEnd w:id="17"/>
      <w:r w:rsidRPr="00645740">
        <w:rPr>
          <w:rFonts w:ascii="Times New Roman" w:eastAsia="Times New Roman" w:hAnsi="Times New Roman" w:cs="Times New Roman"/>
          <w:sz w:val="24"/>
          <w:szCs w:val="24"/>
          <w:lang w:val="ky-KG" w:eastAsia="ru-RU"/>
        </w:rPr>
        <w:t xml:space="preserve"> курулушта 25,8 пайызга, </w:t>
      </w:r>
      <w:r w:rsidRPr="00645740">
        <w:rPr>
          <w:rFonts w:ascii="Times New Roman" w:eastAsia="Times New Roman" w:hAnsi="Times New Roman" w:cs="Times New Roman"/>
          <w:color w:val="000000"/>
          <w:sz w:val="24"/>
          <w:szCs w:val="24"/>
          <w:lang w:val="ky-KG" w:eastAsia="ru-RU"/>
        </w:rPr>
        <w:t>суу менен  камсыздоо, калдыктарды тазалоо</w:t>
      </w:r>
      <w:r w:rsidRPr="00645740">
        <w:rPr>
          <w:rFonts w:ascii="Times New Roman" w:eastAsia="Times New Roman" w:hAnsi="Times New Roman" w:cs="Times New Roman"/>
          <w:sz w:val="24"/>
          <w:szCs w:val="24"/>
          <w:lang w:val="ky-KG" w:eastAsia="ru-RU"/>
        </w:rPr>
        <w:t xml:space="preserve"> жана кайра пайдалануучу чийки затты алууда 24,3 пайызга, пайдалуу кендерди казууда 22,7 пайызга, илимий жана техникалык ишмердигинде жана кыймылсыз мүлк менен операцияларда  21,3  пайызга, кесиптик, иштетүү өндүрүшүндө (иштетүү өнөр жайында) 20,0 пайызга, финансылык ортомчулукта  жана камсыздандырууда 19,3 пайызга,  транспорт иштеринде жүктөрдү сактоодо 16,2 пайызга, электр энергиясы, газ, буу жана кондицияланган аба менен камсыздоодо (жабдууда) 15,5 пайызга,  </w:t>
      </w:r>
      <w:r w:rsidRPr="00645740">
        <w:rPr>
          <w:rFonts w:ascii="Times New Roman" w:eastAsia="Times New Roman" w:hAnsi="Times New Roman" w:cs="Times New Roman"/>
          <w:color w:val="000000"/>
          <w:sz w:val="24"/>
          <w:szCs w:val="24"/>
          <w:lang w:val="ky-KG" w:eastAsia="ru-RU"/>
        </w:rPr>
        <w:t>административдик жана көмөкчү ишмердигинде 13,2 пайызга,</w:t>
      </w:r>
      <w:r w:rsidRPr="00645740">
        <w:rPr>
          <w:rFonts w:ascii="Times New Roman" w:eastAsia="Times New Roman" w:hAnsi="Times New Roman" w:cs="Times New Roman"/>
          <w:sz w:val="24"/>
          <w:szCs w:val="24"/>
          <w:lang w:val="ky-KG" w:eastAsia="ru-RU"/>
        </w:rPr>
        <w:t xml:space="preserve"> билим  берүүдө 6,7 пайызга, маалымат жана байланышта 5,6 пайызга, мамлекеттик башкарууда жана коргоодо; милдеттүү социалдык камсыздандырууда 5,3 пайызга, саламаттыкты сактоодо жана калкты социалдык жактан тейлөөдө 4,9 пайызга, искусство жаатында, көңүл ачуу жана эс алууда 3,4 пайызга, мейманканалардын жана ресторандардын </w:t>
      </w:r>
      <w:r w:rsidRPr="00645740">
        <w:rPr>
          <w:rFonts w:ascii="Times New Roman" w:eastAsia="Times New Roman" w:hAnsi="Times New Roman" w:cs="Times New Roman"/>
          <w:color w:val="000000"/>
          <w:sz w:val="24"/>
          <w:szCs w:val="24"/>
          <w:lang w:val="ky-KG" w:eastAsia="ru-RU"/>
        </w:rPr>
        <w:t xml:space="preserve">ишмердигинде </w:t>
      </w:r>
      <w:r w:rsidRPr="00645740">
        <w:rPr>
          <w:rFonts w:ascii="Times New Roman" w:eastAsia="Times New Roman" w:hAnsi="Times New Roman" w:cs="Times New Roman"/>
          <w:sz w:val="24"/>
          <w:szCs w:val="24"/>
          <w:lang w:val="ky-KG" w:eastAsia="ru-RU"/>
        </w:rPr>
        <w:t xml:space="preserve">2,9 пайызга, </w:t>
      </w:r>
      <w:r w:rsidRPr="00645740">
        <w:rPr>
          <w:rFonts w:ascii="Times New Roman" w:eastAsia="Times New Roman" w:hAnsi="Times New Roman" w:cs="Times New Roman"/>
          <w:color w:val="000000"/>
          <w:sz w:val="24"/>
          <w:szCs w:val="24"/>
          <w:lang w:val="ky-KG" w:eastAsia="ru-RU"/>
        </w:rPr>
        <w:t xml:space="preserve">айыл чарбасы, токой чарбасы жана балык уулоочулукта 1,9 пайызга </w:t>
      </w:r>
      <w:r w:rsidRPr="00645740">
        <w:rPr>
          <w:rFonts w:ascii="Times New Roman" w:eastAsia="Times New Roman" w:hAnsi="Times New Roman" w:cs="Times New Roman"/>
          <w:sz w:val="24"/>
          <w:szCs w:val="24"/>
          <w:lang w:val="ky-KG" w:eastAsia="ru-RU"/>
        </w:rPr>
        <w:t>байкалды.</w:t>
      </w:r>
    </w:p>
    <w:p w14:paraId="594B474D" w14:textId="0BCE108B" w:rsidR="00645740" w:rsidRPr="00645740" w:rsidRDefault="00645740" w:rsidP="00645740">
      <w:pPr>
        <w:shd w:val="clear" w:color="auto" w:fill="FFFFFF"/>
        <w:spacing w:after="0" w:line="240" w:lineRule="auto"/>
        <w:jc w:val="both"/>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4"/>
          <w:szCs w:val="24"/>
          <w:lang w:val="ky-KG" w:eastAsia="ru-RU"/>
        </w:rPr>
        <w:t xml:space="preserve">  </w:t>
      </w:r>
    </w:p>
    <w:p w14:paraId="37FB4A89" w14:textId="64CB7C4B" w:rsidR="00645740" w:rsidRPr="00645740" w:rsidRDefault="00CF2E25" w:rsidP="00645740">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38</w:t>
      </w:r>
      <w:r w:rsidR="00645740" w:rsidRPr="00645740">
        <w:rPr>
          <w:rFonts w:ascii="Times New Roman" w:eastAsia="Times New Roman" w:hAnsi="Times New Roman" w:cs="Times New Roman"/>
          <w:b/>
          <w:sz w:val="24"/>
          <w:szCs w:val="24"/>
          <w:lang w:val="ky-KG" w:eastAsia="ru-RU"/>
        </w:rPr>
        <w:t>-таблица: Январь-</w:t>
      </w:r>
      <w:r w:rsidR="00F16502">
        <w:rPr>
          <w:rFonts w:ascii="Times New Roman" w:eastAsia="Times New Roman" w:hAnsi="Times New Roman" w:cs="Times New Roman"/>
          <w:b/>
          <w:sz w:val="24"/>
          <w:szCs w:val="24"/>
          <w:lang w:val="ky-KG" w:eastAsia="ru-RU"/>
        </w:rPr>
        <w:t>июлунда</w:t>
      </w:r>
      <w:r w:rsidR="00645740" w:rsidRPr="00645740">
        <w:rPr>
          <w:rFonts w:ascii="Times New Roman" w:eastAsia="Times New Roman" w:hAnsi="Times New Roman" w:cs="Times New Roman"/>
          <w:b/>
          <w:sz w:val="24"/>
          <w:szCs w:val="24"/>
          <w:lang w:val="ky-KG" w:eastAsia="ru-RU"/>
        </w:rPr>
        <w:t xml:space="preserve">гы ишканалардын жана уюмдардын </w:t>
      </w:r>
    </w:p>
    <w:p w14:paraId="3E674362" w14:textId="28BCD29E" w:rsidR="00645740" w:rsidRPr="00645740" w:rsidRDefault="00645740" w:rsidP="00645740">
      <w:pPr>
        <w:spacing w:after="0" w:line="240" w:lineRule="auto"/>
        <w:rPr>
          <w:rFonts w:ascii="Times New Roman" w:eastAsia="Times New Roman" w:hAnsi="Times New Roman" w:cs="Times New Roman"/>
          <w:b/>
          <w:sz w:val="24"/>
          <w:szCs w:val="24"/>
          <w:lang w:val="ky-KG" w:eastAsia="ru-RU"/>
        </w:rPr>
      </w:pPr>
      <w:r w:rsidRPr="00645740">
        <w:rPr>
          <w:rFonts w:ascii="Times New Roman" w:eastAsia="Times New Roman" w:hAnsi="Times New Roman" w:cs="Times New Roman"/>
          <w:b/>
          <w:sz w:val="24"/>
          <w:szCs w:val="24"/>
          <w:lang w:val="ky-KG" w:eastAsia="ru-RU"/>
        </w:rPr>
        <w:t xml:space="preserve">          </w:t>
      </w:r>
      <w:r w:rsidR="005501E2">
        <w:rPr>
          <w:rFonts w:ascii="Times New Roman" w:eastAsia="Times New Roman" w:hAnsi="Times New Roman" w:cs="Times New Roman"/>
          <w:b/>
          <w:sz w:val="24"/>
          <w:szCs w:val="24"/>
          <w:lang w:val="ky-KG" w:eastAsia="ru-RU"/>
        </w:rPr>
        <w:t xml:space="preserve">            </w:t>
      </w:r>
      <w:r w:rsidRPr="00645740">
        <w:rPr>
          <w:rFonts w:ascii="Times New Roman" w:eastAsia="Times New Roman" w:hAnsi="Times New Roman" w:cs="Times New Roman"/>
          <w:b/>
          <w:sz w:val="24"/>
          <w:szCs w:val="24"/>
          <w:lang w:val="ky-KG" w:eastAsia="ru-RU"/>
        </w:rPr>
        <w:t xml:space="preserve"> кызматкерлеринин экономикалык иштин түрлөрү боюнча орточо     </w:t>
      </w:r>
    </w:p>
    <w:p w14:paraId="1A90E9BC" w14:textId="75FE4CF4" w:rsidR="00645740" w:rsidRPr="00645740" w:rsidRDefault="00645740" w:rsidP="00645740">
      <w:pPr>
        <w:spacing w:after="0" w:line="240" w:lineRule="auto"/>
        <w:rPr>
          <w:rFonts w:ascii="Times New Roman" w:eastAsia="Times New Roman" w:hAnsi="Times New Roman" w:cs="Times New Roman"/>
          <w:b/>
          <w:sz w:val="24"/>
          <w:szCs w:val="24"/>
          <w:lang w:val="ky-KG" w:eastAsia="ru-RU"/>
        </w:rPr>
      </w:pPr>
      <w:r w:rsidRPr="00645740">
        <w:rPr>
          <w:rFonts w:ascii="Times New Roman" w:eastAsia="Times New Roman" w:hAnsi="Times New Roman" w:cs="Times New Roman"/>
          <w:b/>
          <w:sz w:val="24"/>
          <w:szCs w:val="24"/>
          <w:lang w:val="ky-KG" w:eastAsia="ru-RU"/>
        </w:rPr>
        <w:t xml:space="preserve">           </w:t>
      </w:r>
      <w:r w:rsidR="005501E2">
        <w:rPr>
          <w:rFonts w:ascii="Times New Roman" w:eastAsia="Times New Roman" w:hAnsi="Times New Roman" w:cs="Times New Roman"/>
          <w:b/>
          <w:sz w:val="24"/>
          <w:szCs w:val="24"/>
          <w:lang w:val="ky-KG" w:eastAsia="ru-RU"/>
        </w:rPr>
        <w:t xml:space="preserve">            </w:t>
      </w:r>
      <w:r w:rsidRPr="00645740">
        <w:rPr>
          <w:rFonts w:ascii="Times New Roman" w:eastAsia="Times New Roman" w:hAnsi="Times New Roman" w:cs="Times New Roman"/>
          <w:b/>
          <w:sz w:val="24"/>
          <w:szCs w:val="24"/>
          <w:lang w:val="ky-KG" w:eastAsia="ru-RU"/>
        </w:rPr>
        <w:t xml:space="preserve">айлык номиналдык эмгек акысы </w:t>
      </w:r>
    </w:p>
    <w:p w14:paraId="446390B0" w14:textId="77777777" w:rsidR="00645740" w:rsidRPr="00645740" w:rsidRDefault="00645740" w:rsidP="00645740">
      <w:pPr>
        <w:spacing w:after="0" w:line="240" w:lineRule="auto"/>
        <w:jc w:val="both"/>
        <w:rPr>
          <w:rFonts w:ascii="Times New Roman" w:eastAsia="Times New Roman" w:hAnsi="Times New Roman" w:cs="Times New Roman"/>
          <w:b/>
          <w:sz w:val="24"/>
          <w:szCs w:val="24"/>
          <w:lang w:val="ky-KG" w:eastAsia="ru-RU"/>
        </w:rPr>
      </w:pPr>
    </w:p>
    <w:tbl>
      <w:tblPr>
        <w:tblW w:w="9640" w:type="dxa"/>
        <w:tblInd w:w="-176" w:type="dxa"/>
        <w:tblLayout w:type="fixed"/>
        <w:tblLook w:val="01E0" w:firstRow="1" w:lastRow="1" w:firstColumn="1" w:lastColumn="1" w:noHBand="0" w:noVBand="0"/>
      </w:tblPr>
      <w:tblGrid>
        <w:gridCol w:w="5083"/>
        <w:gridCol w:w="1009"/>
        <w:gridCol w:w="1010"/>
        <w:gridCol w:w="1009"/>
        <w:gridCol w:w="1529"/>
      </w:tblGrid>
      <w:tr w:rsidR="00645740" w:rsidRPr="00645740" w14:paraId="3F19B64E" w14:textId="77777777" w:rsidTr="00645740">
        <w:trPr>
          <w:trHeight w:val="515"/>
          <w:tblHeader/>
        </w:trPr>
        <w:tc>
          <w:tcPr>
            <w:tcW w:w="5083" w:type="dxa"/>
            <w:vMerge w:val="restart"/>
            <w:tcBorders>
              <w:top w:val="single" w:sz="8" w:space="0" w:color="auto"/>
            </w:tcBorders>
          </w:tcPr>
          <w:p w14:paraId="3AB27D0A" w14:textId="77777777" w:rsidR="00645740" w:rsidRPr="00645740" w:rsidRDefault="00645740" w:rsidP="00645740">
            <w:pPr>
              <w:spacing w:after="0" w:line="240" w:lineRule="auto"/>
              <w:rPr>
                <w:rFonts w:ascii="Times New Roman" w:eastAsia="Times New Roman" w:hAnsi="Times New Roman" w:cs="Times New Roman"/>
                <w:b/>
                <w:sz w:val="20"/>
                <w:szCs w:val="20"/>
                <w:lang w:val="ky-KG" w:eastAsia="ru-RU"/>
              </w:rPr>
            </w:pPr>
          </w:p>
        </w:tc>
        <w:tc>
          <w:tcPr>
            <w:tcW w:w="2019" w:type="dxa"/>
            <w:gridSpan w:val="2"/>
            <w:tcBorders>
              <w:top w:val="single" w:sz="8" w:space="0" w:color="auto"/>
              <w:bottom w:val="single" w:sz="4" w:space="0" w:color="auto"/>
            </w:tcBorders>
            <w:vAlign w:val="center"/>
          </w:tcPr>
          <w:p w14:paraId="6C73BEF3"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en-US" w:eastAsia="ru-RU"/>
              </w:rPr>
            </w:pPr>
            <w:r w:rsidRPr="00645740">
              <w:rPr>
                <w:rFonts w:ascii="Times New Roman" w:eastAsia="Times New Roman" w:hAnsi="Times New Roman" w:cs="Times New Roman"/>
                <w:b/>
                <w:sz w:val="20"/>
                <w:szCs w:val="20"/>
                <w:lang w:eastAsia="ru-RU"/>
              </w:rPr>
              <w:t>Сом</w:t>
            </w:r>
          </w:p>
        </w:tc>
        <w:tc>
          <w:tcPr>
            <w:tcW w:w="2538" w:type="dxa"/>
            <w:gridSpan w:val="2"/>
            <w:tcBorders>
              <w:top w:val="single" w:sz="8" w:space="0" w:color="auto"/>
              <w:bottom w:val="single" w:sz="4" w:space="0" w:color="auto"/>
            </w:tcBorders>
          </w:tcPr>
          <w:p w14:paraId="2F7153B5"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 xml:space="preserve">Мурунку жылдын тиешелүү </w:t>
            </w:r>
          </w:p>
          <w:p w14:paraId="29A52218" w14:textId="77777777" w:rsidR="00645740" w:rsidRPr="00645740" w:rsidRDefault="00645740" w:rsidP="00645740">
            <w:pPr>
              <w:spacing w:after="0" w:line="240" w:lineRule="auto"/>
              <w:ind w:right="-108"/>
              <w:jc w:val="center"/>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val="ky-KG" w:eastAsia="ru-RU"/>
              </w:rPr>
              <w:t>мезгилине карата пайыз менен</w:t>
            </w:r>
          </w:p>
        </w:tc>
      </w:tr>
      <w:tr w:rsidR="00645740" w:rsidRPr="00645740" w14:paraId="3AC44456" w14:textId="77777777" w:rsidTr="00645740">
        <w:trPr>
          <w:trHeight w:val="215"/>
          <w:tblHeader/>
        </w:trPr>
        <w:tc>
          <w:tcPr>
            <w:tcW w:w="5083" w:type="dxa"/>
            <w:vMerge/>
            <w:tcBorders>
              <w:bottom w:val="single" w:sz="8" w:space="0" w:color="auto"/>
            </w:tcBorders>
            <w:vAlign w:val="center"/>
          </w:tcPr>
          <w:p w14:paraId="5873A208" w14:textId="77777777" w:rsidR="00645740" w:rsidRPr="00645740" w:rsidRDefault="00645740" w:rsidP="00645740">
            <w:pPr>
              <w:spacing w:after="0" w:line="240" w:lineRule="auto"/>
              <w:rPr>
                <w:rFonts w:ascii="Times New Roman" w:eastAsia="Times New Roman" w:hAnsi="Times New Roman" w:cs="Times New Roman"/>
                <w:b/>
                <w:sz w:val="20"/>
                <w:szCs w:val="20"/>
                <w:lang w:eastAsia="ru-RU"/>
              </w:rPr>
            </w:pPr>
          </w:p>
        </w:tc>
        <w:tc>
          <w:tcPr>
            <w:tcW w:w="1009" w:type="dxa"/>
            <w:tcBorders>
              <w:top w:val="single" w:sz="4" w:space="0" w:color="auto"/>
              <w:bottom w:val="single" w:sz="8" w:space="0" w:color="auto"/>
            </w:tcBorders>
            <w:vAlign w:val="center"/>
          </w:tcPr>
          <w:p w14:paraId="671BE29F"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val="en-US" w:eastAsia="ru-RU"/>
              </w:rPr>
              <w:t>20</w:t>
            </w:r>
            <w:r w:rsidRPr="00645740">
              <w:rPr>
                <w:rFonts w:ascii="Times New Roman" w:eastAsia="Times New Roman" w:hAnsi="Times New Roman" w:cs="Times New Roman"/>
                <w:b/>
                <w:sz w:val="20"/>
                <w:szCs w:val="20"/>
                <w:lang w:eastAsia="ru-RU"/>
              </w:rPr>
              <w:t>23</w:t>
            </w:r>
          </w:p>
        </w:tc>
        <w:tc>
          <w:tcPr>
            <w:tcW w:w="1010" w:type="dxa"/>
            <w:tcBorders>
              <w:top w:val="single" w:sz="4" w:space="0" w:color="auto"/>
              <w:bottom w:val="single" w:sz="8" w:space="0" w:color="auto"/>
            </w:tcBorders>
            <w:vAlign w:val="center"/>
          </w:tcPr>
          <w:p w14:paraId="33D1E62C"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en-US" w:eastAsia="ru-RU"/>
              </w:rPr>
              <w:t>20</w:t>
            </w:r>
            <w:r w:rsidRPr="00645740">
              <w:rPr>
                <w:rFonts w:ascii="Times New Roman" w:eastAsia="Times New Roman" w:hAnsi="Times New Roman" w:cs="Times New Roman"/>
                <w:b/>
                <w:sz w:val="20"/>
                <w:szCs w:val="20"/>
                <w:lang w:val="ky-KG" w:eastAsia="ru-RU"/>
              </w:rPr>
              <w:t>24</w:t>
            </w:r>
          </w:p>
        </w:tc>
        <w:tc>
          <w:tcPr>
            <w:tcW w:w="1009" w:type="dxa"/>
            <w:tcBorders>
              <w:top w:val="single" w:sz="4" w:space="0" w:color="auto"/>
              <w:bottom w:val="single" w:sz="8" w:space="0" w:color="auto"/>
            </w:tcBorders>
            <w:vAlign w:val="center"/>
          </w:tcPr>
          <w:p w14:paraId="1677FBDB"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val="en-US" w:eastAsia="ru-RU"/>
              </w:rPr>
              <w:t>20</w:t>
            </w:r>
            <w:r w:rsidRPr="00645740">
              <w:rPr>
                <w:rFonts w:ascii="Times New Roman" w:eastAsia="Times New Roman" w:hAnsi="Times New Roman" w:cs="Times New Roman"/>
                <w:b/>
                <w:sz w:val="20"/>
                <w:szCs w:val="20"/>
                <w:lang w:eastAsia="ru-RU"/>
              </w:rPr>
              <w:t>23</w:t>
            </w:r>
          </w:p>
        </w:tc>
        <w:tc>
          <w:tcPr>
            <w:tcW w:w="1529" w:type="dxa"/>
            <w:tcBorders>
              <w:top w:val="single" w:sz="4" w:space="0" w:color="auto"/>
              <w:bottom w:val="single" w:sz="8" w:space="0" w:color="auto"/>
            </w:tcBorders>
            <w:vAlign w:val="center"/>
          </w:tcPr>
          <w:p w14:paraId="1405BA2E" w14:textId="77777777" w:rsidR="00645740" w:rsidRPr="00645740" w:rsidRDefault="00645740" w:rsidP="00645740">
            <w:pPr>
              <w:spacing w:after="0" w:line="240" w:lineRule="auto"/>
              <w:ind w:right="34"/>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eastAsia="ru-RU"/>
              </w:rPr>
              <w:t xml:space="preserve">  </w:t>
            </w:r>
            <w:r w:rsidRPr="00645740">
              <w:rPr>
                <w:rFonts w:ascii="Times New Roman" w:eastAsia="Times New Roman" w:hAnsi="Times New Roman" w:cs="Times New Roman"/>
                <w:b/>
                <w:sz w:val="20"/>
                <w:szCs w:val="20"/>
                <w:lang w:val="en-US" w:eastAsia="ru-RU"/>
              </w:rPr>
              <w:t>20</w:t>
            </w:r>
            <w:r w:rsidRPr="00645740">
              <w:rPr>
                <w:rFonts w:ascii="Times New Roman" w:eastAsia="Times New Roman" w:hAnsi="Times New Roman" w:cs="Times New Roman"/>
                <w:b/>
                <w:sz w:val="20"/>
                <w:szCs w:val="20"/>
                <w:lang w:val="ky-KG" w:eastAsia="ru-RU"/>
              </w:rPr>
              <w:t>24</w:t>
            </w:r>
          </w:p>
        </w:tc>
      </w:tr>
      <w:tr w:rsidR="00645740" w:rsidRPr="00645740" w14:paraId="417C1CEA" w14:textId="77777777" w:rsidTr="00645740">
        <w:trPr>
          <w:trHeight w:hRule="exact" w:val="113"/>
          <w:tblHeader/>
        </w:trPr>
        <w:tc>
          <w:tcPr>
            <w:tcW w:w="5083" w:type="dxa"/>
            <w:tcBorders>
              <w:top w:val="single" w:sz="8" w:space="0" w:color="auto"/>
            </w:tcBorders>
            <w:vAlign w:val="bottom"/>
          </w:tcPr>
          <w:p w14:paraId="167E77FA" w14:textId="77777777" w:rsidR="00645740" w:rsidRPr="00645740" w:rsidRDefault="00645740" w:rsidP="00645740">
            <w:pPr>
              <w:spacing w:after="0" w:line="240" w:lineRule="auto"/>
              <w:rPr>
                <w:rFonts w:ascii="Times New Roman" w:eastAsia="Times New Roman" w:hAnsi="Times New Roman" w:cs="Times New Roman"/>
                <w:b/>
                <w:bCs/>
                <w:sz w:val="20"/>
                <w:szCs w:val="20"/>
                <w:lang w:eastAsia="ru-RU"/>
              </w:rPr>
            </w:pPr>
          </w:p>
        </w:tc>
        <w:tc>
          <w:tcPr>
            <w:tcW w:w="1009" w:type="dxa"/>
            <w:tcBorders>
              <w:top w:val="single" w:sz="8" w:space="0" w:color="auto"/>
            </w:tcBorders>
            <w:vAlign w:val="bottom"/>
          </w:tcPr>
          <w:p w14:paraId="0CCD7868"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p>
        </w:tc>
        <w:tc>
          <w:tcPr>
            <w:tcW w:w="1010" w:type="dxa"/>
            <w:tcBorders>
              <w:top w:val="single" w:sz="8" w:space="0" w:color="auto"/>
            </w:tcBorders>
            <w:vAlign w:val="bottom"/>
          </w:tcPr>
          <w:p w14:paraId="4190E54E"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p>
        </w:tc>
        <w:tc>
          <w:tcPr>
            <w:tcW w:w="1009" w:type="dxa"/>
            <w:tcBorders>
              <w:top w:val="single" w:sz="8" w:space="0" w:color="auto"/>
            </w:tcBorders>
            <w:vAlign w:val="bottom"/>
          </w:tcPr>
          <w:p w14:paraId="6EB9ABAA"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p>
        </w:tc>
        <w:tc>
          <w:tcPr>
            <w:tcW w:w="1529" w:type="dxa"/>
            <w:tcBorders>
              <w:top w:val="single" w:sz="8" w:space="0" w:color="auto"/>
            </w:tcBorders>
            <w:vAlign w:val="bottom"/>
          </w:tcPr>
          <w:p w14:paraId="63FB79CA" w14:textId="77777777" w:rsidR="00645740" w:rsidRPr="00645740" w:rsidRDefault="00645740" w:rsidP="00645740">
            <w:pPr>
              <w:spacing w:after="0" w:line="240" w:lineRule="auto"/>
              <w:ind w:right="34"/>
              <w:jc w:val="center"/>
              <w:rPr>
                <w:rFonts w:ascii="Times New Roman" w:eastAsia="Times New Roman" w:hAnsi="Times New Roman" w:cs="Times New Roman"/>
                <w:sz w:val="20"/>
                <w:szCs w:val="20"/>
                <w:lang w:eastAsia="ru-RU"/>
              </w:rPr>
            </w:pPr>
          </w:p>
        </w:tc>
      </w:tr>
      <w:tr w:rsidR="00645740" w:rsidRPr="00645740" w14:paraId="146363E2" w14:textId="77777777" w:rsidTr="00645740">
        <w:trPr>
          <w:trHeight w:val="227"/>
        </w:trPr>
        <w:tc>
          <w:tcPr>
            <w:tcW w:w="5083" w:type="dxa"/>
          </w:tcPr>
          <w:p w14:paraId="516E1160" w14:textId="77777777" w:rsidR="00645740" w:rsidRPr="00645740" w:rsidRDefault="00645740" w:rsidP="00645740">
            <w:pPr>
              <w:spacing w:after="0" w:line="240" w:lineRule="auto"/>
              <w:jc w:val="both"/>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eastAsia="ru-RU"/>
              </w:rPr>
              <w:t>Бишкек</w:t>
            </w:r>
            <w:r w:rsidRPr="00645740">
              <w:rPr>
                <w:rFonts w:ascii="Times New Roman" w:eastAsia="Times New Roman" w:hAnsi="Times New Roman" w:cs="Times New Roman"/>
                <w:b/>
                <w:sz w:val="20"/>
                <w:szCs w:val="20"/>
                <w:lang w:val="ky-KG" w:eastAsia="ru-RU"/>
              </w:rPr>
              <w:t xml:space="preserve"> ш.</w:t>
            </w:r>
          </w:p>
        </w:tc>
        <w:tc>
          <w:tcPr>
            <w:tcW w:w="1009" w:type="dxa"/>
            <w:vAlign w:val="bottom"/>
          </w:tcPr>
          <w:p w14:paraId="069D7DF3" w14:textId="5D8E6DB0" w:rsidR="00645740" w:rsidRPr="00645740" w:rsidRDefault="00F8300E" w:rsidP="0064574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37</w:t>
            </w:r>
            <w:r w:rsidR="00645740" w:rsidRPr="00645740">
              <w:rPr>
                <w:rFonts w:ascii="Times New Roman" w:eastAsia="Times New Roman" w:hAnsi="Times New Roman" w:cs="Times New Roman"/>
                <w:b/>
                <w:bCs/>
                <w:sz w:val="20"/>
                <w:szCs w:val="20"/>
                <w:lang w:eastAsia="ru-RU"/>
              </w:rPr>
              <w:t>779</w:t>
            </w:r>
          </w:p>
        </w:tc>
        <w:tc>
          <w:tcPr>
            <w:tcW w:w="1010" w:type="dxa"/>
            <w:vAlign w:val="bottom"/>
          </w:tcPr>
          <w:p w14:paraId="62F5803C"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eastAsia="ru-RU"/>
              </w:rPr>
            </w:pPr>
            <w:r w:rsidRPr="00645740">
              <w:rPr>
                <w:rFonts w:ascii="Times New Roman" w:eastAsia="Times New Roman" w:hAnsi="Times New Roman" w:cs="Times New Roman"/>
                <w:b/>
                <w:bCs/>
                <w:sz w:val="20"/>
                <w:szCs w:val="20"/>
                <w:lang w:eastAsia="ru-RU"/>
              </w:rPr>
              <w:t>43234</w:t>
            </w:r>
          </w:p>
        </w:tc>
        <w:tc>
          <w:tcPr>
            <w:tcW w:w="1009" w:type="dxa"/>
            <w:shd w:val="clear" w:color="auto" w:fill="auto"/>
            <w:vAlign w:val="bottom"/>
          </w:tcPr>
          <w:p w14:paraId="7F455708"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eastAsia="ru-RU"/>
              </w:rPr>
            </w:pPr>
            <w:r w:rsidRPr="00645740">
              <w:rPr>
                <w:rFonts w:ascii="Times New Roman" w:eastAsia="Times New Roman" w:hAnsi="Times New Roman" w:cs="Times New Roman"/>
                <w:b/>
                <w:bCs/>
                <w:sz w:val="20"/>
                <w:szCs w:val="20"/>
                <w:lang w:eastAsia="ru-RU"/>
              </w:rPr>
              <w:t>128,7</w:t>
            </w:r>
          </w:p>
        </w:tc>
        <w:tc>
          <w:tcPr>
            <w:tcW w:w="1529" w:type="dxa"/>
            <w:vAlign w:val="bottom"/>
          </w:tcPr>
          <w:p w14:paraId="2228DAEC"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eastAsia="ru-RU"/>
              </w:rPr>
            </w:pPr>
            <w:r w:rsidRPr="00645740">
              <w:rPr>
                <w:rFonts w:ascii="Times New Roman" w:eastAsia="Times New Roman" w:hAnsi="Times New Roman" w:cs="Times New Roman"/>
                <w:b/>
                <w:bCs/>
                <w:sz w:val="20"/>
                <w:szCs w:val="20"/>
                <w:lang w:eastAsia="ru-RU"/>
              </w:rPr>
              <w:t>113,8</w:t>
            </w:r>
          </w:p>
        </w:tc>
      </w:tr>
      <w:tr w:rsidR="00645740" w:rsidRPr="00645740" w14:paraId="6285BBDC" w14:textId="77777777" w:rsidTr="00645740">
        <w:trPr>
          <w:trHeight w:val="254"/>
        </w:trPr>
        <w:tc>
          <w:tcPr>
            <w:tcW w:w="5083" w:type="dxa"/>
          </w:tcPr>
          <w:p w14:paraId="43FB87E7" w14:textId="77777777" w:rsidR="00645740" w:rsidRPr="00645740" w:rsidRDefault="00645740" w:rsidP="00645740">
            <w:pPr>
              <w:shd w:val="clear" w:color="auto" w:fill="FFFFFF"/>
              <w:spacing w:after="0" w:line="240" w:lineRule="auto"/>
              <w:rPr>
                <w:rFonts w:ascii="Times New Roman" w:eastAsia="Times New Roman" w:hAnsi="Times New Roman" w:cs="Times New Roman"/>
                <w:b/>
                <w:bCs/>
                <w:sz w:val="20"/>
                <w:szCs w:val="20"/>
                <w:lang w:val="ky-KG" w:eastAsia="ru-RU"/>
              </w:rPr>
            </w:pPr>
            <w:r w:rsidRPr="00645740">
              <w:rPr>
                <w:rFonts w:ascii="Times New Roman" w:eastAsia="Times New Roman" w:hAnsi="Times New Roman" w:cs="Times New Roman"/>
                <w:sz w:val="20"/>
                <w:szCs w:val="20"/>
                <w:lang w:val="ky-KG" w:eastAsia="ru-RU"/>
              </w:rPr>
              <w:t xml:space="preserve">  Айыл чарбасы, токой чарбасы жана балык уулоочулук</w:t>
            </w:r>
          </w:p>
        </w:tc>
        <w:tc>
          <w:tcPr>
            <w:tcW w:w="1009" w:type="dxa"/>
            <w:vAlign w:val="bottom"/>
          </w:tcPr>
          <w:p w14:paraId="2399889A"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38711</w:t>
            </w:r>
          </w:p>
        </w:tc>
        <w:tc>
          <w:tcPr>
            <w:tcW w:w="1010" w:type="dxa"/>
            <w:vAlign w:val="bottom"/>
          </w:tcPr>
          <w:p w14:paraId="541A540F"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39439</w:t>
            </w:r>
          </w:p>
        </w:tc>
        <w:tc>
          <w:tcPr>
            <w:tcW w:w="1009" w:type="dxa"/>
            <w:shd w:val="clear" w:color="auto" w:fill="auto"/>
            <w:vAlign w:val="bottom"/>
          </w:tcPr>
          <w:p w14:paraId="1117B4AB"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131,4</w:t>
            </w:r>
          </w:p>
        </w:tc>
        <w:tc>
          <w:tcPr>
            <w:tcW w:w="1529" w:type="dxa"/>
            <w:vAlign w:val="bottom"/>
          </w:tcPr>
          <w:p w14:paraId="557AC934"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 xml:space="preserve">         101,9</w:t>
            </w:r>
          </w:p>
        </w:tc>
      </w:tr>
      <w:tr w:rsidR="00645740" w:rsidRPr="00645740" w14:paraId="709010C1" w14:textId="77777777" w:rsidTr="00645740">
        <w:trPr>
          <w:trHeight w:val="227"/>
        </w:trPr>
        <w:tc>
          <w:tcPr>
            <w:tcW w:w="5083" w:type="dxa"/>
            <w:vAlign w:val="bottom"/>
          </w:tcPr>
          <w:p w14:paraId="3F84DD4F" w14:textId="77777777" w:rsidR="00645740" w:rsidRPr="00645740" w:rsidRDefault="00645740" w:rsidP="00645740">
            <w:pPr>
              <w:shd w:val="clear" w:color="auto" w:fill="FFFFFF"/>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val="ky-KG" w:eastAsia="ru-RU"/>
              </w:rPr>
              <w:t xml:space="preserve">  Пайдалуу кендерди казуу </w:t>
            </w:r>
          </w:p>
        </w:tc>
        <w:tc>
          <w:tcPr>
            <w:tcW w:w="1009" w:type="dxa"/>
            <w:vAlign w:val="bottom"/>
          </w:tcPr>
          <w:p w14:paraId="672AF93D"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76180</w:t>
            </w:r>
          </w:p>
        </w:tc>
        <w:tc>
          <w:tcPr>
            <w:tcW w:w="1010" w:type="dxa"/>
            <w:vAlign w:val="bottom"/>
          </w:tcPr>
          <w:p w14:paraId="76A87552"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93476</w:t>
            </w:r>
          </w:p>
        </w:tc>
        <w:tc>
          <w:tcPr>
            <w:tcW w:w="1009" w:type="dxa"/>
            <w:shd w:val="clear" w:color="auto" w:fill="auto"/>
            <w:vAlign w:val="bottom"/>
          </w:tcPr>
          <w:p w14:paraId="37A9B4AA"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152,2</w:t>
            </w:r>
          </w:p>
        </w:tc>
        <w:tc>
          <w:tcPr>
            <w:tcW w:w="1529" w:type="dxa"/>
            <w:vAlign w:val="bottom"/>
          </w:tcPr>
          <w:p w14:paraId="0484AA90"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122,7</w:t>
            </w:r>
          </w:p>
        </w:tc>
      </w:tr>
      <w:tr w:rsidR="00645740" w:rsidRPr="00645740" w14:paraId="7CF4C2B4" w14:textId="77777777" w:rsidTr="00645740">
        <w:trPr>
          <w:trHeight w:val="227"/>
        </w:trPr>
        <w:tc>
          <w:tcPr>
            <w:tcW w:w="5083" w:type="dxa"/>
            <w:vAlign w:val="bottom"/>
          </w:tcPr>
          <w:p w14:paraId="61DFB007" w14:textId="77777777" w:rsidR="00645740" w:rsidRPr="00645740" w:rsidRDefault="00645740" w:rsidP="00645740">
            <w:pPr>
              <w:shd w:val="clear" w:color="auto" w:fill="FFFFFF"/>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Иштетүү өндүрүшү (иштетүү өнөр жайы)</w:t>
            </w:r>
          </w:p>
        </w:tc>
        <w:tc>
          <w:tcPr>
            <w:tcW w:w="1009" w:type="dxa"/>
            <w:vAlign w:val="bottom"/>
          </w:tcPr>
          <w:p w14:paraId="5D70D661"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30432</w:t>
            </w:r>
          </w:p>
        </w:tc>
        <w:tc>
          <w:tcPr>
            <w:tcW w:w="1010" w:type="dxa"/>
            <w:vAlign w:val="bottom"/>
          </w:tcPr>
          <w:p w14:paraId="4CDD3F46"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36507</w:t>
            </w:r>
          </w:p>
        </w:tc>
        <w:tc>
          <w:tcPr>
            <w:tcW w:w="1009" w:type="dxa"/>
            <w:shd w:val="clear" w:color="auto" w:fill="auto"/>
            <w:vAlign w:val="bottom"/>
          </w:tcPr>
          <w:p w14:paraId="5ED139D1"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122,4</w:t>
            </w:r>
          </w:p>
        </w:tc>
        <w:tc>
          <w:tcPr>
            <w:tcW w:w="1529" w:type="dxa"/>
            <w:vAlign w:val="bottom"/>
          </w:tcPr>
          <w:p w14:paraId="1BA3FB84"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120,0</w:t>
            </w:r>
          </w:p>
        </w:tc>
      </w:tr>
      <w:tr w:rsidR="00645740" w:rsidRPr="00645740" w14:paraId="06D61BBD" w14:textId="77777777" w:rsidTr="00645740">
        <w:trPr>
          <w:cantSplit/>
          <w:trHeight w:val="471"/>
        </w:trPr>
        <w:tc>
          <w:tcPr>
            <w:tcW w:w="5083" w:type="dxa"/>
            <w:vAlign w:val="bottom"/>
          </w:tcPr>
          <w:p w14:paraId="54DE65BB" w14:textId="77777777" w:rsidR="00645740" w:rsidRPr="00645740" w:rsidRDefault="00645740" w:rsidP="00645740">
            <w:pPr>
              <w:shd w:val="clear" w:color="auto" w:fill="FFFFFF"/>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eastAsia="ru-RU"/>
              </w:rPr>
              <w:t xml:space="preserve"> </w:t>
            </w:r>
            <w:bookmarkStart w:id="18" w:name="_Hlk171590969"/>
            <w:r w:rsidRPr="00645740">
              <w:rPr>
                <w:rFonts w:ascii="Times New Roman" w:eastAsia="Times New Roman" w:hAnsi="Times New Roman" w:cs="Times New Roman"/>
                <w:sz w:val="20"/>
                <w:szCs w:val="20"/>
                <w:lang w:val="ky-KG" w:eastAsia="ru-RU"/>
              </w:rPr>
              <w:t xml:space="preserve">Электр энергия, газ, буу жана кондицияланган </w:t>
            </w:r>
          </w:p>
          <w:p w14:paraId="72F197F7" w14:textId="77777777" w:rsidR="00645740" w:rsidRPr="00645740" w:rsidRDefault="00645740" w:rsidP="00645740">
            <w:pPr>
              <w:shd w:val="clear" w:color="auto" w:fill="FFFFFF"/>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val="ky-KG" w:eastAsia="ru-RU"/>
              </w:rPr>
              <w:t xml:space="preserve">  аба менен камсыздоо (жабдуу)</w:t>
            </w:r>
            <w:bookmarkEnd w:id="18"/>
          </w:p>
        </w:tc>
        <w:tc>
          <w:tcPr>
            <w:tcW w:w="1009" w:type="dxa"/>
            <w:vAlign w:val="bottom"/>
          </w:tcPr>
          <w:p w14:paraId="395FC130"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48627</w:t>
            </w:r>
          </w:p>
        </w:tc>
        <w:tc>
          <w:tcPr>
            <w:tcW w:w="1010" w:type="dxa"/>
            <w:vAlign w:val="bottom"/>
          </w:tcPr>
          <w:p w14:paraId="29831BFD"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56155</w:t>
            </w:r>
          </w:p>
        </w:tc>
        <w:tc>
          <w:tcPr>
            <w:tcW w:w="1009" w:type="dxa"/>
            <w:shd w:val="clear" w:color="auto" w:fill="auto"/>
            <w:vAlign w:val="bottom"/>
          </w:tcPr>
          <w:p w14:paraId="25D592AD"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127,5</w:t>
            </w:r>
          </w:p>
        </w:tc>
        <w:tc>
          <w:tcPr>
            <w:tcW w:w="1529" w:type="dxa"/>
            <w:vAlign w:val="bottom"/>
          </w:tcPr>
          <w:p w14:paraId="0D68C18E"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115,5</w:t>
            </w:r>
          </w:p>
        </w:tc>
      </w:tr>
      <w:tr w:rsidR="00645740" w:rsidRPr="00645740" w14:paraId="70ED2FF3" w14:textId="77777777" w:rsidTr="00645740">
        <w:trPr>
          <w:trHeight w:val="471"/>
        </w:trPr>
        <w:tc>
          <w:tcPr>
            <w:tcW w:w="5083" w:type="dxa"/>
          </w:tcPr>
          <w:p w14:paraId="5EF2C925"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Суу менен камсыздоо, калдыктарды тазалоо </w:t>
            </w:r>
          </w:p>
          <w:p w14:paraId="231B8615"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жана  кайра пайдалануучу чийки затты алуу</w:t>
            </w:r>
          </w:p>
        </w:tc>
        <w:tc>
          <w:tcPr>
            <w:tcW w:w="1009" w:type="dxa"/>
            <w:vAlign w:val="bottom"/>
          </w:tcPr>
          <w:p w14:paraId="71F38DD8"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36238</w:t>
            </w:r>
          </w:p>
        </w:tc>
        <w:tc>
          <w:tcPr>
            <w:tcW w:w="1010" w:type="dxa"/>
            <w:vAlign w:val="bottom"/>
          </w:tcPr>
          <w:p w14:paraId="27959CD8"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45055</w:t>
            </w:r>
          </w:p>
        </w:tc>
        <w:tc>
          <w:tcPr>
            <w:tcW w:w="1009" w:type="dxa"/>
            <w:shd w:val="clear" w:color="auto" w:fill="auto"/>
            <w:vAlign w:val="bottom"/>
          </w:tcPr>
          <w:p w14:paraId="31AECA3C"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139,7</w:t>
            </w:r>
          </w:p>
        </w:tc>
        <w:tc>
          <w:tcPr>
            <w:tcW w:w="1529" w:type="dxa"/>
            <w:vAlign w:val="bottom"/>
          </w:tcPr>
          <w:p w14:paraId="19912961"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124,3</w:t>
            </w:r>
          </w:p>
        </w:tc>
      </w:tr>
      <w:tr w:rsidR="00645740" w:rsidRPr="00645740" w14:paraId="0FD9A077" w14:textId="77777777" w:rsidTr="00645740">
        <w:trPr>
          <w:trHeight w:val="227"/>
        </w:trPr>
        <w:tc>
          <w:tcPr>
            <w:tcW w:w="5083" w:type="dxa"/>
            <w:vAlign w:val="bottom"/>
          </w:tcPr>
          <w:p w14:paraId="56556294" w14:textId="77777777" w:rsidR="00645740" w:rsidRPr="00645740" w:rsidRDefault="00645740" w:rsidP="00645740">
            <w:pPr>
              <w:shd w:val="clear" w:color="auto" w:fill="FFFFFF"/>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Курулуш</w:t>
            </w:r>
          </w:p>
        </w:tc>
        <w:tc>
          <w:tcPr>
            <w:tcW w:w="1009" w:type="dxa"/>
            <w:vAlign w:val="bottom"/>
          </w:tcPr>
          <w:p w14:paraId="24B3B7C9"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30197</w:t>
            </w:r>
          </w:p>
        </w:tc>
        <w:tc>
          <w:tcPr>
            <w:tcW w:w="1010" w:type="dxa"/>
            <w:vAlign w:val="bottom"/>
          </w:tcPr>
          <w:p w14:paraId="1D9E62B4"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38001</w:t>
            </w:r>
          </w:p>
        </w:tc>
        <w:tc>
          <w:tcPr>
            <w:tcW w:w="1009" w:type="dxa"/>
            <w:shd w:val="clear" w:color="auto" w:fill="auto"/>
            <w:vAlign w:val="bottom"/>
          </w:tcPr>
          <w:p w14:paraId="603D4E35"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124,9</w:t>
            </w:r>
          </w:p>
        </w:tc>
        <w:tc>
          <w:tcPr>
            <w:tcW w:w="1529" w:type="dxa"/>
            <w:vAlign w:val="bottom"/>
          </w:tcPr>
          <w:p w14:paraId="2AEE37A6"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125,8</w:t>
            </w:r>
          </w:p>
        </w:tc>
      </w:tr>
      <w:tr w:rsidR="00645740" w:rsidRPr="00645740" w14:paraId="684C05AA" w14:textId="77777777" w:rsidTr="00645740">
        <w:trPr>
          <w:trHeight w:val="471"/>
        </w:trPr>
        <w:tc>
          <w:tcPr>
            <w:tcW w:w="5083" w:type="dxa"/>
            <w:vAlign w:val="bottom"/>
          </w:tcPr>
          <w:p w14:paraId="2AEDC1CF" w14:textId="77777777" w:rsidR="00645740" w:rsidRPr="00645740" w:rsidRDefault="00645740" w:rsidP="00645740">
            <w:pPr>
              <w:shd w:val="clear" w:color="auto" w:fill="FFFFFF"/>
              <w:spacing w:after="0" w:line="240" w:lineRule="auto"/>
              <w:rPr>
                <w:rFonts w:ascii="Times New Roman" w:eastAsia="Times New Roman" w:hAnsi="Times New Roman" w:cs="Times New Roman"/>
                <w:sz w:val="20"/>
                <w:szCs w:val="20"/>
                <w:lang w:val="ky-KG" w:eastAsia="ru-RU"/>
              </w:rPr>
            </w:pPr>
            <w:bookmarkStart w:id="19" w:name="_Hlk63774544"/>
            <w:r w:rsidRPr="00645740">
              <w:rPr>
                <w:rFonts w:ascii="Times New Roman" w:eastAsia="Times New Roman" w:hAnsi="Times New Roman" w:cs="Times New Roman"/>
                <w:sz w:val="20"/>
                <w:szCs w:val="20"/>
                <w:lang w:val="ky-KG" w:eastAsia="ru-RU"/>
              </w:rPr>
              <w:t>Дүң жана чекене соода</w:t>
            </w:r>
            <w:r w:rsidRPr="00645740">
              <w:rPr>
                <w:rFonts w:ascii="Times New Roman" w:eastAsia="Times New Roman" w:hAnsi="Times New Roman" w:cs="Times New Roman"/>
                <w:sz w:val="20"/>
                <w:szCs w:val="20"/>
                <w:lang w:eastAsia="ru-RU"/>
              </w:rPr>
              <w:t xml:space="preserve">; </w:t>
            </w:r>
            <w:r w:rsidRPr="00645740">
              <w:rPr>
                <w:rFonts w:ascii="Times New Roman" w:eastAsia="Times New Roman" w:hAnsi="Times New Roman" w:cs="Times New Roman"/>
                <w:sz w:val="20"/>
                <w:szCs w:val="20"/>
                <w:lang w:val="ky-KG" w:eastAsia="ru-RU"/>
              </w:rPr>
              <w:t>автоунааларды</w:t>
            </w:r>
          </w:p>
          <w:p w14:paraId="7E30EE19" w14:textId="77777777" w:rsidR="00645740" w:rsidRPr="00645740" w:rsidRDefault="00645740" w:rsidP="00645740">
            <w:pPr>
              <w:shd w:val="clear" w:color="auto" w:fill="FFFFFF"/>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val="ky-KG" w:eastAsia="ru-RU"/>
              </w:rPr>
              <w:t xml:space="preserve"> жана мотоциклдерди оңдоо </w:t>
            </w:r>
            <w:bookmarkEnd w:id="19"/>
          </w:p>
        </w:tc>
        <w:tc>
          <w:tcPr>
            <w:tcW w:w="1009" w:type="dxa"/>
            <w:vAlign w:val="bottom"/>
          </w:tcPr>
          <w:p w14:paraId="362B355C"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30764</w:t>
            </w:r>
          </w:p>
        </w:tc>
        <w:tc>
          <w:tcPr>
            <w:tcW w:w="1010" w:type="dxa"/>
            <w:vAlign w:val="bottom"/>
          </w:tcPr>
          <w:p w14:paraId="32AAE310"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39429</w:t>
            </w:r>
          </w:p>
        </w:tc>
        <w:tc>
          <w:tcPr>
            <w:tcW w:w="1009" w:type="dxa"/>
            <w:shd w:val="clear" w:color="auto" w:fill="auto"/>
            <w:vAlign w:val="bottom"/>
          </w:tcPr>
          <w:p w14:paraId="60D5B214"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127,7</w:t>
            </w:r>
          </w:p>
        </w:tc>
        <w:tc>
          <w:tcPr>
            <w:tcW w:w="1529" w:type="dxa"/>
            <w:vAlign w:val="bottom"/>
          </w:tcPr>
          <w:p w14:paraId="011D9E3C"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128,2</w:t>
            </w:r>
          </w:p>
        </w:tc>
      </w:tr>
      <w:tr w:rsidR="00645740" w:rsidRPr="00645740" w14:paraId="079C813F" w14:textId="77777777" w:rsidTr="00645740">
        <w:trPr>
          <w:trHeight w:val="227"/>
        </w:trPr>
        <w:tc>
          <w:tcPr>
            <w:tcW w:w="5083" w:type="dxa"/>
            <w:vAlign w:val="bottom"/>
          </w:tcPr>
          <w:p w14:paraId="4782287E" w14:textId="77777777" w:rsidR="00645740" w:rsidRPr="00645740" w:rsidRDefault="00645740" w:rsidP="00645740">
            <w:pPr>
              <w:shd w:val="clear" w:color="auto" w:fill="FFFFFF"/>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 xml:space="preserve"> Транспорт </w:t>
            </w:r>
            <w:proofErr w:type="spellStart"/>
            <w:r w:rsidRPr="00645740">
              <w:rPr>
                <w:rFonts w:ascii="Times New Roman" w:eastAsia="Times New Roman" w:hAnsi="Times New Roman" w:cs="Times New Roman"/>
                <w:sz w:val="20"/>
                <w:szCs w:val="20"/>
                <w:lang w:eastAsia="ru-RU"/>
              </w:rPr>
              <w:t>ишмердиги</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жана</w:t>
            </w:r>
            <w:proofErr w:type="spellEnd"/>
            <w:r w:rsidRPr="00645740">
              <w:rPr>
                <w:rFonts w:ascii="Times New Roman" w:eastAsia="Times New Roman" w:hAnsi="Times New Roman" w:cs="Times New Roman"/>
                <w:sz w:val="20"/>
                <w:szCs w:val="20"/>
                <w:lang w:eastAsia="ru-RU"/>
              </w:rPr>
              <w:t xml:space="preserve"> ж</w:t>
            </w:r>
            <w:r w:rsidRPr="00645740">
              <w:rPr>
                <w:rFonts w:ascii="Times New Roman" w:eastAsia="Times New Roman" w:hAnsi="Times New Roman" w:cs="Times New Roman"/>
                <w:sz w:val="20"/>
                <w:szCs w:val="20"/>
                <w:lang w:val="ky-KG" w:eastAsia="ru-RU"/>
              </w:rPr>
              <w:t>ү</w:t>
            </w:r>
            <w:proofErr w:type="spellStart"/>
            <w:r w:rsidRPr="00645740">
              <w:rPr>
                <w:rFonts w:ascii="Times New Roman" w:eastAsia="Times New Roman" w:hAnsi="Times New Roman" w:cs="Times New Roman"/>
                <w:sz w:val="20"/>
                <w:szCs w:val="20"/>
                <w:lang w:eastAsia="ru-RU"/>
              </w:rPr>
              <w:t>кт</w:t>
            </w:r>
            <w:proofErr w:type="spellEnd"/>
            <w:r w:rsidRPr="00645740">
              <w:rPr>
                <w:rFonts w:ascii="Times New Roman" w:eastAsia="Times New Roman" w:hAnsi="Times New Roman" w:cs="Times New Roman"/>
                <w:sz w:val="20"/>
                <w:szCs w:val="20"/>
                <w:lang w:val="ky-KG" w:eastAsia="ru-RU"/>
              </w:rPr>
              <w:t>ө</w:t>
            </w:r>
            <w:proofErr w:type="spellStart"/>
            <w:r w:rsidRPr="00645740">
              <w:rPr>
                <w:rFonts w:ascii="Times New Roman" w:eastAsia="Times New Roman" w:hAnsi="Times New Roman" w:cs="Times New Roman"/>
                <w:sz w:val="20"/>
                <w:szCs w:val="20"/>
                <w:lang w:eastAsia="ru-RU"/>
              </w:rPr>
              <w:t>рд</w:t>
            </w:r>
            <w:proofErr w:type="spellEnd"/>
            <w:r w:rsidRPr="00645740">
              <w:rPr>
                <w:rFonts w:ascii="Times New Roman" w:eastAsia="Times New Roman" w:hAnsi="Times New Roman" w:cs="Times New Roman"/>
                <w:sz w:val="20"/>
                <w:szCs w:val="20"/>
                <w:lang w:val="ky-KG" w:eastAsia="ru-RU"/>
              </w:rPr>
              <w:t>ү</w:t>
            </w: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сактоо</w:t>
            </w:r>
            <w:proofErr w:type="spellEnd"/>
          </w:p>
        </w:tc>
        <w:tc>
          <w:tcPr>
            <w:tcW w:w="1009" w:type="dxa"/>
            <w:vAlign w:val="bottom"/>
          </w:tcPr>
          <w:p w14:paraId="675857FE"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45109</w:t>
            </w:r>
          </w:p>
        </w:tc>
        <w:tc>
          <w:tcPr>
            <w:tcW w:w="1010" w:type="dxa"/>
            <w:vAlign w:val="bottom"/>
          </w:tcPr>
          <w:p w14:paraId="43348C88"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52403</w:t>
            </w:r>
          </w:p>
        </w:tc>
        <w:tc>
          <w:tcPr>
            <w:tcW w:w="1009" w:type="dxa"/>
            <w:shd w:val="clear" w:color="auto" w:fill="auto"/>
            <w:vAlign w:val="bottom"/>
          </w:tcPr>
          <w:p w14:paraId="52000E67"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124,7</w:t>
            </w:r>
          </w:p>
        </w:tc>
        <w:tc>
          <w:tcPr>
            <w:tcW w:w="1529" w:type="dxa"/>
            <w:vAlign w:val="bottom"/>
          </w:tcPr>
          <w:p w14:paraId="67356CD1"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116,2</w:t>
            </w:r>
          </w:p>
        </w:tc>
      </w:tr>
      <w:tr w:rsidR="00645740" w:rsidRPr="00645740" w14:paraId="0ECB9EE8" w14:textId="77777777" w:rsidTr="00645740">
        <w:trPr>
          <w:trHeight w:val="227"/>
        </w:trPr>
        <w:tc>
          <w:tcPr>
            <w:tcW w:w="5083" w:type="dxa"/>
            <w:vAlign w:val="bottom"/>
          </w:tcPr>
          <w:p w14:paraId="1A16EFE8" w14:textId="77777777" w:rsidR="00645740" w:rsidRPr="00645740" w:rsidRDefault="00645740" w:rsidP="00645740">
            <w:pPr>
              <w:shd w:val="clear" w:color="auto" w:fill="FFFFFF"/>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val="ky-KG" w:eastAsia="ru-RU"/>
              </w:rPr>
              <w:t xml:space="preserve"> Мейманканалардын жана ресторандардын ишмердиги </w:t>
            </w:r>
          </w:p>
        </w:tc>
        <w:tc>
          <w:tcPr>
            <w:tcW w:w="1009" w:type="dxa"/>
            <w:vAlign w:val="bottom"/>
          </w:tcPr>
          <w:p w14:paraId="7CFE5C96"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28248</w:t>
            </w:r>
          </w:p>
        </w:tc>
        <w:tc>
          <w:tcPr>
            <w:tcW w:w="1010" w:type="dxa"/>
            <w:vAlign w:val="bottom"/>
          </w:tcPr>
          <w:p w14:paraId="4532E75E"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29066</w:t>
            </w:r>
          </w:p>
        </w:tc>
        <w:tc>
          <w:tcPr>
            <w:tcW w:w="1009" w:type="dxa"/>
            <w:shd w:val="clear" w:color="auto" w:fill="auto"/>
            <w:vAlign w:val="bottom"/>
          </w:tcPr>
          <w:p w14:paraId="4CE2EB2C"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130,2</w:t>
            </w:r>
          </w:p>
        </w:tc>
        <w:tc>
          <w:tcPr>
            <w:tcW w:w="1529" w:type="dxa"/>
            <w:vAlign w:val="bottom"/>
          </w:tcPr>
          <w:p w14:paraId="3864D1A6"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102,9</w:t>
            </w:r>
          </w:p>
        </w:tc>
      </w:tr>
      <w:tr w:rsidR="00645740" w:rsidRPr="00645740" w14:paraId="04D2D9DF" w14:textId="77777777" w:rsidTr="00645740">
        <w:trPr>
          <w:trHeight w:val="242"/>
        </w:trPr>
        <w:tc>
          <w:tcPr>
            <w:tcW w:w="5083" w:type="dxa"/>
            <w:vAlign w:val="bottom"/>
          </w:tcPr>
          <w:p w14:paraId="349BD657" w14:textId="77777777" w:rsidR="00645740" w:rsidRPr="00645740" w:rsidRDefault="00645740" w:rsidP="00645740">
            <w:pPr>
              <w:shd w:val="clear" w:color="auto" w:fill="FFFFFF"/>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Маалымат жана байланыш</w:t>
            </w:r>
          </w:p>
        </w:tc>
        <w:tc>
          <w:tcPr>
            <w:tcW w:w="1009" w:type="dxa"/>
            <w:vAlign w:val="bottom"/>
          </w:tcPr>
          <w:p w14:paraId="597A99F3"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67494</w:t>
            </w:r>
          </w:p>
        </w:tc>
        <w:tc>
          <w:tcPr>
            <w:tcW w:w="1010" w:type="dxa"/>
            <w:vAlign w:val="bottom"/>
          </w:tcPr>
          <w:p w14:paraId="4F70F105"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71296</w:t>
            </w:r>
          </w:p>
        </w:tc>
        <w:tc>
          <w:tcPr>
            <w:tcW w:w="1009" w:type="dxa"/>
            <w:shd w:val="clear" w:color="auto" w:fill="auto"/>
            <w:vAlign w:val="bottom"/>
          </w:tcPr>
          <w:p w14:paraId="3ADB1C51"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130,2</w:t>
            </w:r>
          </w:p>
        </w:tc>
        <w:tc>
          <w:tcPr>
            <w:tcW w:w="1529" w:type="dxa"/>
            <w:vAlign w:val="bottom"/>
          </w:tcPr>
          <w:p w14:paraId="02DA1E8E"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105,6</w:t>
            </w:r>
          </w:p>
        </w:tc>
      </w:tr>
      <w:tr w:rsidR="00645740" w:rsidRPr="00645740" w14:paraId="6347A954" w14:textId="77777777" w:rsidTr="00645740">
        <w:trPr>
          <w:trHeight w:val="227"/>
        </w:trPr>
        <w:tc>
          <w:tcPr>
            <w:tcW w:w="5083" w:type="dxa"/>
            <w:vAlign w:val="bottom"/>
          </w:tcPr>
          <w:p w14:paraId="27FD00E7" w14:textId="77777777" w:rsidR="00645740" w:rsidRPr="00645740" w:rsidRDefault="00645740" w:rsidP="00645740">
            <w:pPr>
              <w:shd w:val="clear" w:color="auto" w:fill="FFFFFF"/>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 xml:space="preserve">  Финанс</w:t>
            </w:r>
            <w:r w:rsidRPr="00645740">
              <w:rPr>
                <w:rFonts w:ascii="Times New Roman" w:eastAsia="Times New Roman" w:hAnsi="Times New Roman" w:cs="Times New Roman"/>
                <w:sz w:val="20"/>
                <w:szCs w:val="20"/>
                <w:lang w:val="ky-KG" w:eastAsia="ru-RU"/>
              </w:rPr>
              <w:t xml:space="preserve">ылык ортомчулук жана камсыздандыруу </w:t>
            </w:r>
          </w:p>
        </w:tc>
        <w:tc>
          <w:tcPr>
            <w:tcW w:w="1009" w:type="dxa"/>
            <w:vAlign w:val="bottom"/>
          </w:tcPr>
          <w:p w14:paraId="301873ED"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65038</w:t>
            </w:r>
          </w:p>
        </w:tc>
        <w:tc>
          <w:tcPr>
            <w:tcW w:w="1010" w:type="dxa"/>
            <w:vAlign w:val="bottom"/>
          </w:tcPr>
          <w:p w14:paraId="352429C5"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77605</w:t>
            </w:r>
          </w:p>
        </w:tc>
        <w:tc>
          <w:tcPr>
            <w:tcW w:w="1009" w:type="dxa"/>
            <w:shd w:val="clear" w:color="auto" w:fill="auto"/>
            <w:vAlign w:val="bottom"/>
          </w:tcPr>
          <w:p w14:paraId="47634485"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115,5</w:t>
            </w:r>
          </w:p>
        </w:tc>
        <w:tc>
          <w:tcPr>
            <w:tcW w:w="1529" w:type="dxa"/>
            <w:vAlign w:val="bottom"/>
          </w:tcPr>
          <w:p w14:paraId="46486B42"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119,3</w:t>
            </w:r>
          </w:p>
        </w:tc>
      </w:tr>
      <w:tr w:rsidR="00645740" w:rsidRPr="00645740" w14:paraId="5C5F4244" w14:textId="77777777" w:rsidTr="00645740">
        <w:trPr>
          <w:trHeight w:val="227"/>
        </w:trPr>
        <w:tc>
          <w:tcPr>
            <w:tcW w:w="5083" w:type="dxa"/>
            <w:vAlign w:val="bottom"/>
          </w:tcPr>
          <w:p w14:paraId="4F37DA00" w14:textId="77777777" w:rsidR="00645740" w:rsidRPr="00645740" w:rsidRDefault="00645740" w:rsidP="00645740">
            <w:pPr>
              <w:shd w:val="clear" w:color="auto" w:fill="FFFFFF"/>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val="ky-KG" w:eastAsia="ru-RU"/>
              </w:rPr>
              <w:t>Кыймылсыз мүлк менен о</w:t>
            </w:r>
            <w:proofErr w:type="spellStart"/>
            <w:r w:rsidRPr="00645740">
              <w:rPr>
                <w:rFonts w:ascii="Times New Roman" w:eastAsia="Times New Roman" w:hAnsi="Times New Roman" w:cs="Times New Roman"/>
                <w:sz w:val="20"/>
                <w:szCs w:val="20"/>
                <w:lang w:eastAsia="ru-RU"/>
              </w:rPr>
              <w:t>пераци</w:t>
            </w:r>
            <w:r w:rsidRPr="00645740">
              <w:rPr>
                <w:rFonts w:ascii="Times New Roman" w:eastAsia="Times New Roman" w:hAnsi="Times New Roman" w:cs="Times New Roman"/>
                <w:sz w:val="20"/>
                <w:szCs w:val="20"/>
                <w:lang w:val="ky-KG" w:eastAsia="ru-RU"/>
              </w:rPr>
              <w:t>ялар</w:t>
            </w:r>
            <w:proofErr w:type="spellEnd"/>
          </w:p>
        </w:tc>
        <w:tc>
          <w:tcPr>
            <w:tcW w:w="1009" w:type="dxa"/>
            <w:vAlign w:val="bottom"/>
          </w:tcPr>
          <w:p w14:paraId="2CB30DB7"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27402</w:t>
            </w:r>
          </w:p>
        </w:tc>
        <w:tc>
          <w:tcPr>
            <w:tcW w:w="1010" w:type="dxa"/>
            <w:vAlign w:val="bottom"/>
          </w:tcPr>
          <w:p w14:paraId="6C21E58B"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33231</w:t>
            </w:r>
          </w:p>
        </w:tc>
        <w:tc>
          <w:tcPr>
            <w:tcW w:w="1009" w:type="dxa"/>
            <w:shd w:val="clear" w:color="auto" w:fill="auto"/>
            <w:vAlign w:val="bottom"/>
          </w:tcPr>
          <w:p w14:paraId="6B6FEAF2"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128,9</w:t>
            </w:r>
          </w:p>
        </w:tc>
        <w:tc>
          <w:tcPr>
            <w:tcW w:w="1529" w:type="dxa"/>
            <w:vAlign w:val="bottom"/>
          </w:tcPr>
          <w:p w14:paraId="3F954405"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121,3</w:t>
            </w:r>
          </w:p>
        </w:tc>
      </w:tr>
      <w:tr w:rsidR="00645740" w:rsidRPr="00645740" w14:paraId="4430062D" w14:textId="77777777" w:rsidTr="00645740">
        <w:trPr>
          <w:trHeight w:val="242"/>
        </w:trPr>
        <w:tc>
          <w:tcPr>
            <w:tcW w:w="5083" w:type="dxa"/>
            <w:vAlign w:val="bottom"/>
          </w:tcPr>
          <w:p w14:paraId="4D7E0B5C" w14:textId="77777777" w:rsidR="00645740" w:rsidRPr="00645740" w:rsidRDefault="00645740" w:rsidP="00645740">
            <w:pPr>
              <w:shd w:val="clear" w:color="auto" w:fill="FFFFFF"/>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lastRenderedPageBreak/>
              <w:t>Кесиптик, илимий жана техникалык ишмердиги</w:t>
            </w:r>
          </w:p>
        </w:tc>
        <w:tc>
          <w:tcPr>
            <w:tcW w:w="1009" w:type="dxa"/>
            <w:vAlign w:val="bottom"/>
          </w:tcPr>
          <w:p w14:paraId="7786AE65"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36646</w:t>
            </w:r>
          </w:p>
        </w:tc>
        <w:tc>
          <w:tcPr>
            <w:tcW w:w="1010" w:type="dxa"/>
            <w:vAlign w:val="bottom"/>
          </w:tcPr>
          <w:p w14:paraId="04DD6111"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44440</w:t>
            </w:r>
          </w:p>
        </w:tc>
        <w:tc>
          <w:tcPr>
            <w:tcW w:w="1009" w:type="dxa"/>
            <w:shd w:val="clear" w:color="auto" w:fill="auto"/>
            <w:vAlign w:val="bottom"/>
          </w:tcPr>
          <w:p w14:paraId="3BE16CC4"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119,3</w:t>
            </w:r>
          </w:p>
        </w:tc>
        <w:tc>
          <w:tcPr>
            <w:tcW w:w="1529" w:type="dxa"/>
            <w:vAlign w:val="bottom"/>
          </w:tcPr>
          <w:p w14:paraId="52167FC2"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121,3</w:t>
            </w:r>
          </w:p>
        </w:tc>
      </w:tr>
      <w:tr w:rsidR="00645740" w:rsidRPr="00645740" w14:paraId="223D0D96" w14:textId="77777777" w:rsidTr="00645740">
        <w:trPr>
          <w:trHeight w:val="227"/>
        </w:trPr>
        <w:tc>
          <w:tcPr>
            <w:tcW w:w="5083" w:type="dxa"/>
            <w:vAlign w:val="bottom"/>
          </w:tcPr>
          <w:p w14:paraId="0169B7E1" w14:textId="77777777" w:rsidR="00645740" w:rsidRPr="00645740" w:rsidRDefault="00645740" w:rsidP="00645740">
            <w:pPr>
              <w:shd w:val="clear" w:color="auto" w:fill="FFFFFF"/>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val="ky-KG" w:eastAsia="ru-RU"/>
              </w:rPr>
              <w:t xml:space="preserve"> Административдик жана көмөкчү ишмердиги</w:t>
            </w:r>
          </w:p>
        </w:tc>
        <w:tc>
          <w:tcPr>
            <w:tcW w:w="1009" w:type="dxa"/>
            <w:vAlign w:val="bottom"/>
          </w:tcPr>
          <w:p w14:paraId="4FBFE9CF"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26337</w:t>
            </w:r>
          </w:p>
        </w:tc>
        <w:tc>
          <w:tcPr>
            <w:tcW w:w="1010" w:type="dxa"/>
            <w:vAlign w:val="bottom"/>
          </w:tcPr>
          <w:p w14:paraId="10799773"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29805</w:t>
            </w:r>
          </w:p>
        </w:tc>
        <w:tc>
          <w:tcPr>
            <w:tcW w:w="1009" w:type="dxa"/>
            <w:shd w:val="clear" w:color="auto" w:fill="auto"/>
            <w:vAlign w:val="bottom"/>
          </w:tcPr>
          <w:p w14:paraId="23B3CF46"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129,5</w:t>
            </w:r>
          </w:p>
        </w:tc>
        <w:tc>
          <w:tcPr>
            <w:tcW w:w="1529" w:type="dxa"/>
            <w:vAlign w:val="bottom"/>
          </w:tcPr>
          <w:p w14:paraId="4423889F"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113,2</w:t>
            </w:r>
          </w:p>
        </w:tc>
      </w:tr>
      <w:tr w:rsidR="00645740" w:rsidRPr="00645740" w14:paraId="1A10326B" w14:textId="77777777" w:rsidTr="00645740">
        <w:trPr>
          <w:trHeight w:val="471"/>
        </w:trPr>
        <w:tc>
          <w:tcPr>
            <w:tcW w:w="5083" w:type="dxa"/>
          </w:tcPr>
          <w:p w14:paraId="1B3EF475"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Мамлекеттик башкаруу жана коргоо;</w:t>
            </w:r>
          </w:p>
          <w:p w14:paraId="5934F27C"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милдеттүү социалдык камсыздандыруу</w:t>
            </w:r>
          </w:p>
        </w:tc>
        <w:tc>
          <w:tcPr>
            <w:tcW w:w="1009" w:type="dxa"/>
            <w:vAlign w:val="bottom"/>
          </w:tcPr>
          <w:p w14:paraId="5F4771E9"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54192</w:t>
            </w:r>
          </w:p>
        </w:tc>
        <w:tc>
          <w:tcPr>
            <w:tcW w:w="1010" w:type="dxa"/>
            <w:vAlign w:val="bottom"/>
          </w:tcPr>
          <w:p w14:paraId="52E9E2F1"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57045</w:t>
            </w:r>
          </w:p>
        </w:tc>
        <w:tc>
          <w:tcPr>
            <w:tcW w:w="1009" w:type="dxa"/>
            <w:shd w:val="clear" w:color="auto" w:fill="auto"/>
            <w:vAlign w:val="bottom"/>
          </w:tcPr>
          <w:p w14:paraId="71B41595"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 xml:space="preserve">  1,6 </w:t>
            </w:r>
            <w:proofErr w:type="spellStart"/>
            <w:r w:rsidRPr="00645740">
              <w:rPr>
                <w:rFonts w:ascii="Times New Roman" w:eastAsia="Times New Roman" w:hAnsi="Times New Roman" w:cs="Times New Roman"/>
                <w:sz w:val="20"/>
                <w:szCs w:val="20"/>
                <w:lang w:eastAsia="ru-RU"/>
              </w:rPr>
              <w:t>эсе</w:t>
            </w:r>
            <w:proofErr w:type="spellEnd"/>
          </w:p>
        </w:tc>
        <w:tc>
          <w:tcPr>
            <w:tcW w:w="1529" w:type="dxa"/>
            <w:vAlign w:val="bottom"/>
          </w:tcPr>
          <w:p w14:paraId="24ACF3C2"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 xml:space="preserve">        105,3</w:t>
            </w:r>
          </w:p>
        </w:tc>
      </w:tr>
      <w:tr w:rsidR="00645740" w:rsidRPr="00645740" w14:paraId="42CB7344" w14:textId="77777777" w:rsidTr="00645740">
        <w:trPr>
          <w:trHeight w:val="227"/>
        </w:trPr>
        <w:tc>
          <w:tcPr>
            <w:tcW w:w="5083" w:type="dxa"/>
          </w:tcPr>
          <w:p w14:paraId="7A6AFDA5"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val="ky-KG" w:eastAsia="ru-RU"/>
              </w:rPr>
              <w:t xml:space="preserve"> Билим берүү</w:t>
            </w:r>
          </w:p>
        </w:tc>
        <w:tc>
          <w:tcPr>
            <w:tcW w:w="1009" w:type="dxa"/>
            <w:vAlign w:val="bottom"/>
          </w:tcPr>
          <w:p w14:paraId="7591ADC8"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29225</w:t>
            </w:r>
          </w:p>
        </w:tc>
        <w:tc>
          <w:tcPr>
            <w:tcW w:w="1010" w:type="dxa"/>
            <w:vAlign w:val="bottom"/>
          </w:tcPr>
          <w:p w14:paraId="70C4C1D2"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31179</w:t>
            </w:r>
          </w:p>
        </w:tc>
        <w:tc>
          <w:tcPr>
            <w:tcW w:w="1009" w:type="dxa"/>
            <w:shd w:val="clear" w:color="auto" w:fill="auto"/>
            <w:vAlign w:val="bottom"/>
          </w:tcPr>
          <w:p w14:paraId="474C9258"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115,8</w:t>
            </w:r>
          </w:p>
        </w:tc>
        <w:tc>
          <w:tcPr>
            <w:tcW w:w="1529" w:type="dxa"/>
            <w:vAlign w:val="bottom"/>
          </w:tcPr>
          <w:p w14:paraId="5F9719F3"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 xml:space="preserve">        106,7</w:t>
            </w:r>
          </w:p>
        </w:tc>
      </w:tr>
      <w:tr w:rsidR="00645740" w:rsidRPr="00645740" w14:paraId="467D7D2E" w14:textId="77777777" w:rsidTr="00645740">
        <w:trPr>
          <w:trHeight w:val="471"/>
        </w:trPr>
        <w:tc>
          <w:tcPr>
            <w:tcW w:w="5083" w:type="dxa"/>
            <w:vAlign w:val="center"/>
          </w:tcPr>
          <w:p w14:paraId="1211D870" w14:textId="77777777" w:rsidR="00645740" w:rsidRPr="00645740" w:rsidRDefault="00645740" w:rsidP="00645740">
            <w:pPr>
              <w:shd w:val="clear" w:color="auto" w:fill="FFFFFF"/>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Саламаттыкты</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сактоо</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жана</w:t>
            </w:r>
            <w:proofErr w:type="spellEnd"/>
            <w:r w:rsidRPr="00645740">
              <w:rPr>
                <w:rFonts w:ascii="Times New Roman" w:eastAsia="Times New Roman" w:hAnsi="Times New Roman" w:cs="Times New Roman"/>
                <w:sz w:val="20"/>
                <w:szCs w:val="20"/>
                <w:lang w:eastAsia="ru-RU"/>
              </w:rPr>
              <w:t xml:space="preserve"> </w:t>
            </w:r>
            <w:r w:rsidRPr="00645740">
              <w:rPr>
                <w:rFonts w:ascii="Times New Roman" w:eastAsia="Times New Roman" w:hAnsi="Times New Roman" w:cs="Times New Roman"/>
                <w:sz w:val="20"/>
                <w:szCs w:val="20"/>
                <w:lang w:val="ky-KG" w:eastAsia="ru-RU"/>
              </w:rPr>
              <w:t>калкты</w:t>
            </w:r>
          </w:p>
          <w:p w14:paraId="51A90745" w14:textId="77777777" w:rsidR="00645740" w:rsidRPr="00645740" w:rsidRDefault="00645740" w:rsidP="00645740">
            <w:pPr>
              <w:shd w:val="clear" w:color="auto" w:fill="FFFFFF"/>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w:t>
            </w:r>
            <w:proofErr w:type="spellStart"/>
            <w:r w:rsidRPr="00645740">
              <w:rPr>
                <w:rFonts w:ascii="Times New Roman" w:eastAsia="Times New Roman" w:hAnsi="Times New Roman" w:cs="Times New Roman"/>
                <w:sz w:val="20"/>
                <w:szCs w:val="20"/>
                <w:lang w:eastAsia="ru-RU"/>
              </w:rPr>
              <w:t>социалдык</w:t>
            </w:r>
            <w:proofErr w:type="spellEnd"/>
            <w:r w:rsidRPr="00645740">
              <w:rPr>
                <w:rFonts w:ascii="Times New Roman" w:eastAsia="Times New Roman" w:hAnsi="Times New Roman" w:cs="Times New Roman"/>
                <w:sz w:val="20"/>
                <w:szCs w:val="20"/>
                <w:lang w:val="ky-KG" w:eastAsia="ru-RU"/>
              </w:rPr>
              <w:t xml:space="preserve"> жактан </w:t>
            </w:r>
            <w:proofErr w:type="spellStart"/>
            <w:r w:rsidRPr="00645740">
              <w:rPr>
                <w:rFonts w:ascii="Times New Roman" w:eastAsia="Times New Roman" w:hAnsi="Times New Roman" w:cs="Times New Roman"/>
                <w:sz w:val="20"/>
                <w:szCs w:val="20"/>
                <w:lang w:eastAsia="ru-RU"/>
              </w:rPr>
              <w:t>тейл</w:t>
            </w:r>
            <w:proofErr w:type="spellEnd"/>
            <w:r w:rsidRPr="00645740">
              <w:rPr>
                <w:rFonts w:ascii="Times New Roman" w:eastAsia="Times New Roman" w:hAnsi="Times New Roman" w:cs="Times New Roman"/>
                <w:sz w:val="20"/>
                <w:szCs w:val="20"/>
                <w:lang w:val="ky-KG" w:eastAsia="ru-RU"/>
              </w:rPr>
              <w:t>өө</w:t>
            </w:r>
          </w:p>
        </w:tc>
        <w:tc>
          <w:tcPr>
            <w:tcW w:w="1009" w:type="dxa"/>
            <w:vAlign w:val="bottom"/>
          </w:tcPr>
          <w:p w14:paraId="5C88BFF3"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23795</w:t>
            </w:r>
          </w:p>
        </w:tc>
        <w:tc>
          <w:tcPr>
            <w:tcW w:w="1010" w:type="dxa"/>
            <w:vAlign w:val="bottom"/>
          </w:tcPr>
          <w:p w14:paraId="0538BDF9"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24957</w:t>
            </w:r>
          </w:p>
        </w:tc>
        <w:tc>
          <w:tcPr>
            <w:tcW w:w="1009" w:type="dxa"/>
            <w:shd w:val="clear" w:color="auto" w:fill="auto"/>
            <w:vAlign w:val="bottom"/>
          </w:tcPr>
          <w:p w14:paraId="6CDCB420"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117,6</w:t>
            </w:r>
          </w:p>
        </w:tc>
        <w:tc>
          <w:tcPr>
            <w:tcW w:w="1529" w:type="dxa"/>
            <w:vAlign w:val="bottom"/>
          </w:tcPr>
          <w:p w14:paraId="69F71214"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 xml:space="preserve">        104,9</w:t>
            </w:r>
          </w:p>
        </w:tc>
      </w:tr>
      <w:tr w:rsidR="00645740" w:rsidRPr="00645740" w14:paraId="3FD3DBA2" w14:textId="77777777" w:rsidTr="00645740">
        <w:trPr>
          <w:trHeight w:val="227"/>
        </w:trPr>
        <w:tc>
          <w:tcPr>
            <w:tcW w:w="5083" w:type="dxa"/>
            <w:vAlign w:val="bottom"/>
          </w:tcPr>
          <w:p w14:paraId="57382779" w14:textId="77777777" w:rsidR="00645740" w:rsidRPr="00645740" w:rsidRDefault="00645740" w:rsidP="00645740">
            <w:pPr>
              <w:shd w:val="clear" w:color="auto" w:fill="FFFFFF"/>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 xml:space="preserve"> Искусство, </w:t>
            </w:r>
            <w:r w:rsidRPr="00645740">
              <w:rPr>
                <w:rFonts w:ascii="Times New Roman" w:eastAsia="Times New Roman" w:hAnsi="Times New Roman" w:cs="Times New Roman"/>
                <w:sz w:val="20"/>
                <w:szCs w:val="20"/>
                <w:lang w:val="ky-KG" w:eastAsia="ru-RU"/>
              </w:rPr>
              <w:t xml:space="preserve">көңүл ачуу жана эс алуу </w:t>
            </w:r>
          </w:p>
        </w:tc>
        <w:tc>
          <w:tcPr>
            <w:tcW w:w="1009" w:type="dxa"/>
            <w:vAlign w:val="bottom"/>
          </w:tcPr>
          <w:p w14:paraId="204F3E07"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25239</w:t>
            </w:r>
          </w:p>
        </w:tc>
        <w:tc>
          <w:tcPr>
            <w:tcW w:w="1010" w:type="dxa"/>
            <w:vAlign w:val="bottom"/>
          </w:tcPr>
          <w:p w14:paraId="1B0B49B1"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26085</w:t>
            </w:r>
          </w:p>
        </w:tc>
        <w:tc>
          <w:tcPr>
            <w:tcW w:w="1009" w:type="dxa"/>
            <w:shd w:val="clear" w:color="auto" w:fill="auto"/>
            <w:vAlign w:val="bottom"/>
          </w:tcPr>
          <w:p w14:paraId="1B16D927"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128,2</w:t>
            </w:r>
          </w:p>
        </w:tc>
        <w:tc>
          <w:tcPr>
            <w:tcW w:w="1529" w:type="dxa"/>
            <w:vAlign w:val="bottom"/>
          </w:tcPr>
          <w:p w14:paraId="56957C71"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 xml:space="preserve">        103,4</w:t>
            </w:r>
          </w:p>
        </w:tc>
      </w:tr>
      <w:tr w:rsidR="00645740" w:rsidRPr="00645740" w14:paraId="143BA06A" w14:textId="77777777" w:rsidTr="00645740">
        <w:trPr>
          <w:trHeight w:val="242"/>
        </w:trPr>
        <w:tc>
          <w:tcPr>
            <w:tcW w:w="5083" w:type="dxa"/>
            <w:vAlign w:val="bottom"/>
          </w:tcPr>
          <w:p w14:paraId="3D9DB4DC" w14:textId="77777777" w:rsidR="00645740" w:rsidRPr="00645740" w:rsidRDefault="00645740" w:rsidP="00645740">
            <w:pPr>
              <w:shd w:val="clear" w:color="auto" w:fill="FFFFFF"/>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val="ky-KG" w:eastAsia="ru-RU"/>
              </w:rPr>
              <w:t xml:space="preserve"> Башка тейлөө ишмердиги</w:t>
            </w:r>
          </w:p>
        </w:tc>
        <w:tc>
          <w:tcPr>
            <w:tcW w:w="1009" w:type="dxa"/>
            <w:vAlign w:val="bottom"/>
          </w:tcPr>
          <w:p w14:paraId="6630420C"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19299</w:t>
            </w:r>
          </w:p>
        </w:tc>
        <w:tc>
          <w:tcPr>
            <w:tcW w:w="1010" w:type="dxa"/>
            <w:tcBorders>
              <w:top w:val="nil"/>
              <w:left w:val="nil"/>
              <w:bottom w:val="nil"/>
              <w:right w:val="nil"/>
            </w:tcBorders>
            <w:vAlign w:val="bottom"/>
          </w:tcPr>
          <w:p w14:paraId="6462B64D"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26732</w:t>
            </w:r>
          </w:p>
        </w:tc>
        <w:tc>
          <w:tcPr>
            <w:tcW w:w="1009" w:type="dxa"/>
            <w:shd w:val="clear" w:color="auto" w:fill="auto"/>
            <w:vAlign w:val="bottom"/>
          </w:tcPr>
          <w:p w14:paraId="39F8900C"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107,9</w:t>
            </w:r>
          </w:p>
        </w:tc>
        <w:tc>
          <w:tcPr>
            <w:tcW w:w="1529" w:type="dxa"/>
            <w:tcBorders>
              <w:top w:val="nil"/>
              <w:bottom w:val="nil"/>
              <w:right w:val="nil"/>
            </w:tcBorders>
            <w:vAlign w:val="bottom"/>
          </w:tcPr>
          <w:p w14:paraId="0FBB01AA"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 xml:space="preserve">        138,5</w:t>
            </w:r>
          </w:p>
        </w:tc>
      </w:tr>
      <w:tr w:rsidR="00645740" w:rsidRPr="00645740" w14:paraId="771E75D2" w14:textId="77777777" w:rsidTr="00645740">
        <w:trPr>
          <w:trHeight w:hRule="exact" w:val="113"/>
        </w:trPr>
        <w:tc>
          <w:tcPr>
            <w:tcW w:w="5083" w:type="dxa"/>
            <w:tcBorders>
              <w:bottom w:val="single" w:sz="4" w:space="0" w:color="auto"/>
            </w:tcBorders>
          </w:tcPr>
          <w:p w14:paraId="4E85CB30"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p>
        </w:tc>
        <w:tc>
          <w:tcPr>
            <w:tcW w:w="1009" w:type="dxa"/>
            <w:tcBorders>
              <w:bottom w:val="single" w:sz="4" w:space="0" w:color="auto"/>
            </w:tcBorders>
            <w:vAlign w:val="bottom"/>
          </w:tcPr>
          <w:p w14:paraId="7DD0D19E"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val="en-US" w:eastAsia="ru-RU"/>
              </w:rPr>
            </w:pPr>
          </w:p>
        </w:tc>
        <w:tc>
          <w:tcPr>
            <w:tcW w:w="1010" w:type="dxa"/>
            <w:tcBorders>
              <w:bottom w:val="single" w:sz="4" w:space="0" w:color="auto"/>
            </w:tcBorders>
            <w:vAlign w:val="bottom"/>
          </w:tcPr>
          <w:p w14:paraId="4F068ACA" w14:textId="77777777" w:rsidR="00645740" w:rsidRPr="00645740" w:rsidRDefault="00645740" w:rsidP="00645740">
            <w:pPr>
              <w:spacing w:after="0" w:line="240" w:lineRule="auto"/>
              <w:ind w:right="-109"/>
              <w:rPr>
                <w:rFonts w:ascii="Times New Roman" w:eastAsia="Times New Roman" w:hAnsi="Times New Roman" w:cs="Times New Roman"/>
                <w:b/>
                <w:bCs/>
                <w:sz w:val="20"/>
                <w:szCs w:val="20"/>
                <w:lang w:eastAsia="ru-RU"/>
              </w:rPr>
            </w:pPr>
          </w:p>
        </w:tc>
        <w:tc>
          <w:tcPr>
            <w:tcW w:w="1009" w:type="dxa"/>
            <w:tcBorders>
              <w:bottom w:val="single" w:sz="4" w:space="0" w:color="auto"/>
            </w:tcBorders>
            <w:vAlign w:val="bottom"/>
          </w:tcPr>
          <w:p w14:paraId="490752E8"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p>
        </w:tc>
        <w:tc>
          <w:tcPr>
            <w:tcW w:w="1529" w:type="dxa"/>
            <w:tcBorders>
              <w:bottom w:val="single" w:sz="4" w:space="0" w:color="auto"/>
            </w:tcBorders>
            <w:vAlign w:val="bottom"/>
          </w:tcPr>
          <w:p w14:paraId="39045ADC" w14:textId="77777777" w:rsidR="00645740" w:rsidRPr="00645740" w:rsidRDefault="00645740" w:rsidP="00645740">
            <w:pPr>
              <w:spacing w:after="0" w:line="240" w:lineRule="auto"/>
              <w:ind w:right="34"/>
              <w:jc w:val="right"/>
              <w:rPr>
                <w:rFonts w:ascii="Times New Roman" w:eastAsia="Times New Roman" w:hAnsi="Times New Roman" w:cs="Times New Roman"/>
                <w:sz w:val="24"/>
                <w:szCs w:val="24"/>
                <w:lang w:eastAsia="ru-RU"/>
              </w:rPr>
            </w:pPr>
          </w:p>
        </w:tc>
      </w:tr>
    </w:tbl>
    <w:p w14:paraId="669AF990" w14:textId="77777777" w:rsidR="00645740" w:rsidRPr="00645740" w:rsidRDefault="00645740" w:rsidP="00645740">
      <w:pPr>
        <w:shd w:val="clear" w:color="auto" w:fill="FFFFFF"/>
        <w:spacing w:after="0" w:line="240" w:lineRule="auto"/>
        <w:jc w:val="both"/>
        <w:rPr>
          <w:rFonts w:ascii="Times New Roman" w:eastAsia="Times New Roman" w:hAnsi="Times New Roman" w:cs="Times New Roman"/>
          <w:sz w:val="6"/>
          <w:szCs w:val="6"/>
          <w:lang w:eastAsia="ru-RU"/>
        </w:rPr>
      </w:pPr>
    </w:p>
    <w:p w14:paraId="41146B20" w14:textId="6D6C4626" w:rsidR="00957070" w:rsidRDefault="00645740" w:rsidP="00CF2E25">
      <w:pPr>
        <w:shd w:val="clear" w:color="auto" w:fill="FFFFFF"/>
        <w:spacing w:after="0" w:line="276" w:lineRule="auto"/>
        <w:ind w:firstLine="708"/>
        <w:jc w:val="both"/>
        <w:rPr>
          <w:rFonts w:ascii="Times New Roman" w:eastAsia="Times New Roman" w:hAnsi="Times New Roman" w:cs="Times New Roman"/>
          <w:color w:val="000000"/>
          <w:sz w:val="24"/>
          <w:szCs w:val="24"/>
          <w:lang w:val="ky-KG" w:eastAsia="ru-RU"/>
        </w:rPr>
      </w:pPr>
      <w:r w:rsidRPr="00645740">
        <w:rPr>
          <w:rFonts w:ascii="Times New Roman" w:eastAsia="Times New Roman" w:hAnsi="Times New Roman" w:cs="Times New Roman"/>
          <w:color w:val="000000"/>
          <w:sz w:val="24"/>
          <w:szCs w:val="24"/>
          <w:lang w:eastAsia="ru-RU"/>
        </w:rPr>
        <w:t xml:space="preserve">2024-ж. август </w:t>
      </w:r>
      <w:r w:rsidRPr="00645740">
        <w:rPr>
          <w:rFonts w:ascii="Times New Roman" w:eastAsia="Times New Roman" w:hAnsi="Times New Roman" w:cs="Times New Roman"/>
          <w:color w:val="000000"/>
          <w:sz w:val="24"/>
          <w:szCs w:val="24"/>
          <w:lang w:val="ky-KG" w:eastAsia="ru-RU"/>
        </w:rPr>
        <w:t>айынын</w:t>
      </w:r>
      <w:r w:rsidRPr="00645740">
        <w:rPr>
          <w:rFonts w:ascii="Times New Roman" w:eastAsia="Times New Roman" w:hAnsi="Times New Roman" w:cs="Times New Roman"/>
          <w:color w:val="000000"/>
          <w:sz w:val="24"/>
          <w:szCs w:val="24"/>
          <w:lang w:eastAsia="ru-RU"/>
        </w:rPr>
        <w:t xml:space="preserve"> </w:t>
      </w:r>
      <w:proofErr w:type="spellStart"/>
      <w:r w:rsidRPr="00645740">
        <w:rPr>
          <w:rFonts w:ascii="Times New Roman" w:eastAsia="Times New Roman" w:hAnsi="Times New Roman" w:cs="Times New Roman"/>
          <w:color w:val="000000"/>
          <w:sz w:val="24"/>
          <w:szCs w:val="24"/>
          <w:lang w:eastAsia="ru-RU"/>
        </w:rPr>
        <w:t>башында</w:t>
      </w:r>
      <w:proofErr w:type="spellEnd"/>
      <w:r w:rsidRPr="00645740">
        <w:rPr>
          <w:rFonts w:ascii="Times New Roman" w:eastAsia="Times New Roman" w:hAnsi="Times New Roman" w:cs="Times New Roman"/>
          <w:color w:val="000000"/>
          <w:sz w:val="24"/>
          <w:szCs w:val="24"/>
          <w:lang w:eastAsia="ru-RU"/>
        </w:rPr>
        <w:t xml:space="preserve"> </w:t>
      </w:r>
      <w:r w:rsidRPr="00645740">
        <w:rPr>
          <w:rFonts w:ascii="Times New Roman" w:eastAsia="Times New Roman" w:hAnsi="Times New Roman" w:cs="Times New Roman"/>
          <w:color w:val="000000"/>
          <w:sz w:val="24"/>
          <w:szCs w:val="24"/>
          <w:lang w:val="ky-KG" w:eastAsia="ru-RU"/>
        </w:rPr>
        <w:t xml:space="preserve">жалпысынан </w:t>
      </w:r>
      <w:proofErr w:type="spellStart"/>
      <w:r w:rsidRPr="00645740">
        <w:rPr>
          <w:rFonts w:ascii="Times New Roman" w:eastAsia="Times New Roman" w:hAnsi="Times New Roman" w:cs="Times New Roman"/>
          <w:color w:val="000000"/>
          <w:sz w:val="24"/>
          <w:szCs w:val="24"/>
          <w:lang w:eastAsia="ru-RU"/>
        </w:rPr>
        <w:t>шаар</w:t>
      </w:r>
      <w:proofErr w:type="spellEnd"/>
      <w:r w:rsidRPr="00645740">
        <w:rPr>
          <w:rFonts w:ascii="Times New Roman" w:eastAsia="Times New Roman" w:hAnsi="Times New Roman" w:cs="Times New Roman"/>
          <w:color w:val="000000"/>
          <w:sz w:val="24"/>
          <w:szCs w:val="24"/>
          <w:lang w:eastAsia="ru-RU"/>
        </w:rPr>
        <w:t xml:space="preserve"> </w:t>
      </w:r>
      <w:proofErr w:type="spellStart"/>
      <w:r w:rsidRPr="00645740">
        <w:rPr>
          <w:rFonts w:ascii="Times New Roman" w:eastAsia="Times New Roman" w:hAnsi="Times New Roman" w:cs="Times New Roman"/>
          <w:color w:val="000000"/>
          <w:sz w:val="24"/>
          <w:szCs w:val="24"/>
          <w:lang w:eastAsia="ru-RU"/>
        </w:rPr>
        <w:t>боюнча</w:t>
      </w:r>
      <w:proofErr w:type="spellEnd"/>
      <w:r w:rsidRPr="00645740">
        <w:rPr>
          <w:rFonts w:ascii="Times New Roman" w:eastAsia="Times New Roman" w:hAnsi="Times New Roman" w:cs="Times New Roman"/>
          <w:color w:val="000000"/>
          <w:sz w:val="24"/>
          <w:szCs w:val="24"/>
          <w:lang w:eastAsia="ru-RU"/>
        </w:rPr>
        <w:t xml:space="preserve"> </w:t>
      </w:r>
      <w:proofErr w:type="spellStart"/>
      <w:r w:rsidRPr="00645740">
        <w:rPr>
          <w:rFonts w:ascii="Times New Roman" w:eastAsia="Times New Roman" w:hAnsi="Times New Roman" w:cs="Times New Roman"/>
          <w:color w:val="000000"/>
          <w:sz w:val="24"/>
          <w:szCs w:val="24"/>
          <w:lang w:eastAsia="ru-RU"/>
        </w:rPr>
        <w:t>эмгек</w:t>
      </w:r>
      <w:proofErr w:type="spellEnd"/>
      <w:r w:rsidRPr="00645740">
        <w:rPr>
          <w:rFonts w:ascii="Times New Roman" w:eastAsia="Times New Roman" w:hAnsi="Times New Roman" w:cs="Times New Roman"/>
          <w:color w:val="000000"/>
          <w:sz w:val="24"/>
          <w:szCs w:val="24"/>
          <w:lang w:eastAsia="ru-RU"/>
        </w:rPr>
        <w:t xml:space="preserve"> </w:t>
      </w:r>
      <w:proofErr w:type="spellStart"/>
      <w:r w:rsidRPr="00645740">
        <w:rPr>
          <w:rFonts w:ascii="Times New Roman" w:eastAsia="Times New Roman" w:hAnsi="Times New Roman" w:cs="Times New Roman"/>
          <w:color w:val="000000"/>
          <w:sz w:val="24"/>
          <w:szCs w:val="24"/>
          <w:lang w:eastAsia="ru-RU"/>
        </w:rPr>
        <w:t>акы</w:t>
      </w:r>
      <w:proofErr w:type="spellEnd"/>
      <w:r w:rsidRPr="00645740">
        <w:rPr>
          <w:rFonts w:ascii="Times New Roman" w:eastAsia="Times New Roman" w:hAnsi="Times New Roman" w:cs="Times New Roman"/>
          <w:color w:val="000000"/>
          <w:sz w:val="24"/>
          <w:szCs w:val="24"/>
          <w:lang w:eastAsia="ru-RU"/>
        </w:rPr>
        <w:t xml:space="preserve"> </w:t>
      </w:r>
      <w:proofErr w:type="spellStart"/>
      <w:r w:rsidRPr="00645740">
        <w:rPr>
          <w:rFonts w:ascii="Times New Roman" w:eastAsia="Times New Roman" w:hAnsi="Times New Roman" w:cs="Times New Roman"/>
          <w:color w:val="000000"/>
          <w:sz w:val="24"/>
          <w:szCs w:val="24"/>
          <w:lang w:eastAsia="ru-RU"/>
        </w:rPr>
        <w:t>төлөөдөгү</w:t>
      </w:r>
      <w:proofErr w:type="spellEnd"/>
      <w:r w:rsidRPr="00645740">
        <w:rPr>
          <w:rFonts w:ascii="Times New Roman" w:eastAsia="Times New Roman" w:hAnsi="Times New Roman" w:cs="Times New Roman"/>
          <w:color w:val="000000"/>
          <w:sz w:val="24"/>
          <w:szCs w:val="24"/>
          <w:lang w:eastAsia="ru-RU"/>
        </w:rPr>
        <w:t xml:space="preserve"> </w:t>
      </w:r>
      <w:r w:rsidRPr="00645740">
        <w:rPr>
          <w:rFonts w:ascii="Times New Roman" w:eastAsia="Times New Roman" w:hAnsi="Times New Roman" w:cs="Times New Roman"/>
          <w:color w:val="000000"/>
          <w:sz w:val="24"/>
          <w:szCs w:val="24"/>
          <w:lang w:val="ky-KG" w:eastAsia="ru-RU"/>
        </w:rPr>
        <w:t xml:space="preserve">жалпы </w:t>
      </w:r>
      <w:proofErr w:type="spellStart"/>
      <w:r w:rsidRPr="00645740">
        <w:rPr>
          <w:rFonts w:ascii="Times New Roman" w:eastAsia="Times New Roman" w:hAnsi="Times New Roman" w:cs="Times New Roman"/>
          <w:color w:val="000000"/>
          <w:sz w:val="24"/>
          <w:szCs w:val="24"/>
          <w:lang w:eastAsia="ru-RU"/>
        </w:rPr>
        <w:t>карызд</w:t>
      </w:r>
      <w:proofErr w:type="spellEnd"/>
      <w:r w:rsidRPr="00645740">
        <w:rPr>
          <w:rFonts w:ascii="Times New Roman" w:eastAsia="Times New Roman" w:hAnsi="Times New Roman" w:cs="Times New Roman"/>
          <w:color w:val="000000"/>
          <w:sz w:val="24"/>
          <w:szCs w:val="24"/>
          <w:lang w:val="ky-KG" w:eastAsia="ru-RU"/>
        </w:rPr>
        <w:t>ын суммасы</w:t>
      </w:r>
      <w:r w:rsidRPr="00645740">
        <w:rPr>
          <w:rFonts w:ascii="Times New Roman" w:eastAsia="Times New Roman" w:hAnsi="Times New Roman" w:cs="Times New Roman"/>
          <w:color w:val="000000"/>
          <w:sz w:val="24"/>
          <w:szCs w:val="24"/>
          <w:lang w:eastAsia="ru-RU"/>
        </w:rPr>
        <w:t xml:space="preserve"> (чакан </w:t>
      </w:r>
      <w:proofErr w:type="spellStart"/>
      <w:r w:rsidRPr="00645740">
        <w:rPr>
          <w:rFonts w:ascii="Times New Roman" w:eastAsia="Times New Roman" w:hAnsi="Times New Roman" w:cs="Times New Roman"/>
          <w:color w:val="000000"/>
          <w:sz w:val="24"/>
          <w:szCs w:val="24"/>
          <w:lang w:eastAsia="ru-RU"/>
        </w:rPr>
        <w:t>ишканаларды</w:t>
      </w:r>
      <w:proofErr w:type="spellEnd"/>
      <w:r w:rsidRPr="00645740">
        <w:rPr>
          <w:rFonts w:ascii="Times New Roman" w:eastAsia="Times New Roman" w:hAnsi="Times New Roman" w:cs="Times New Roman"/>
          <w:color w:val="000000"/>
          <w:sz w:val="24"/>
          <w:szCs w:val="24"/>
          <w:lang w:eastAsia="ru-RU"/>
        </w:rPr>
        <w:t xml:space="preserve"> </w:t>
      </w:r>
      <w:proofErr w:type="spellStart"/>
      <w:r w:rsidRPr="00645740">
        <w:rPr>
          <w:rFonts w:ascii="Times New Roman" w:eastAsia="Times New Roman" w:hAnsi="Times New Roman" w:cs="Times New Roman"/>
          <w:color w:val="000000"/>
          <w:sz w:val="24"/>
          <w:szCs w:val="24"/>
          <w:lang w:eastAsia="ru-RU"/>
        </w:rPr>
        <w:t>эсептебегенде</w:t>
      </w:r>
      <w:proofErr w:type="spellEnd"/>
      <w:r w:rsidRPr="00645740">
        <w:rPr>
          <w:rFonts w:ascii="Times New Roman" w:eastAsia="Times New Roman" w:hAnsi="Times New Roman" w:cs="Times New Roman"/>
          <w:color w:val="000000"/>
          <w:sz w:val="24"/>
          <w:szCs w:val="24"/>
          <w:lang w:eastAsia="ru-RU"/>
        </w:rPr>
        <w:t>) 31,1 млн. сом</w:t>
      </w:r>
      <w:r w:rsidRPr="00645740">
        <w:rPr>
          <w:rFonts w:ascii="Times New Roman" w:eastAsia="Times New Roman" w:hAnsi="Times New Roman" w:cs="Times New Roman"/>
          <w:color w:val="000000"/>
          <w:sz w:val="24"/>
          <w:szCs w:val="24"/>
          <w:lang w:val="ky-KG" w:eastAsia="ru-RU"/>
        </w:rPr>
        <w:t>ду</w:t>
      </w:r>
      <w:r w:rsidRPr="00645740">
        <w:rPr>
          <w:rFonts w:ascii="Times New Roman" w:eastAsia="Times New Roman" w:hAnsi="Times New Roman" w:cs="Times New Roman"/>
          <w:color w:val="000000"/>
          <w:sz w:val="24"/>
          <w:szCs w:val="24"/>
          <w:lang w:eastAsia="ru-RU"/>
        </w:rPr>
        <w:t xml:space="preserve">, ал </w:t>
      </w:r>
      <w:proofErr w:type="spellStart"/>
      <w:r w:rsidRPr="00645740">
        <w:rPr>
          <w:rFonts w:ascii="Times New Roman" w:eastAsia="Times New Roman" w:hAnsi="Times New Roman" w:cs="Times New Roman"/>
          <w:color w:val="000000"/>
          <w:sz w:val="24"/>
          <w:szCs w:val="24"/>
          <w:lang w:eastAsia="ru-RU"/>
        </w:rPr>
        <w:t>эми</w:t>
      </w:r>
      <w:proofErr w:type="spellEnd"/>
      <w:r w:rsidRPr="00645740">
        <w:rPr>
          <w:rFonts w:ascii="Times New Roman" w:eastAsia="Times New Roman" w:hAnsi="Times New Roman" w:cs="Times New Roman"/>
          <w:color w:val="000000"/>
          <w:sz w:val="24"/>
          <w:szCs w:val="24"/>
          <w:lang w:eastAsia="ru-RU"/>
        </w:rPr>
        <w:t xml:space="preserve"> </w:t>
      </w:r>
      <w:proofErr w:type="spellStart"/>
      <w:r w:rsidRPr="00645740">
        <w:rPr>
          <w:rFonts w:ascii="Times New Roman" w:eastAsia="Times New Roman" w:hAnsi="Times New Roman" w:cs="Times New Roman"/>
          <w:color w:val="000000"/>
          <w:sz w:val="24"/>
          <w:szCs w:val="24"/>
          <w:lang w:eastAsia="ru-RU"/>
        </w:rPr>
        <w:t>бир</w:t>
      </w:r>
      <w:proofErr w:type="spellEnd"/>
      <w:r w:rsidRPr="00645740">
        <w:rPr>
          <w:rFonts w:ascii="Times New Roman" w:eastAsia="Times New Roman" w:hAnsi="Times New Roman" w:cs="Times New Roman"/>
          <w:color w:val="000000"/>
          <w:sz w:val="24"/>
          <w:szCs w:val="24"/>
          <w:lang w:eastAsia="ru-RU"/>
        </w:rPr>
        <w:t xml:space="preserve"> </w:t>
      </w:r>
      <w:r w:rsidRPr="00645740">
        <w:rPr>
          <w:rFonts w:ascii="Times New Roman" w:eastAsia="Times New Roman" w:hAnsi="Times New Roman" w:cs="Times New Roman"/>
          <w:color w:val="000000"/>
          <w:sz w:val="24"/>
          <w:szCs w:val="24"/>
          <w:lang w:val="ky-KG" w:eastAsia="ru-RU"/>
        </w:rPr>
        <w:t>кызмат</w:t>
      </w:r>
      <w:proofErr w:type="spellStart"/>
      <w:r w:rsidRPr="00645740">
        <w:rPr>
          <w:rFonts w:ascii="Times New Roman" w:eastAsia="Times New Roman" w:hAnsi="Times New Roman" w:cs="Times New Roman"/>
          <w:color w:val="000000"/>
          <w:sz w:val="24"/>
          <w:szCs w:val="24"/>
          <w:lang w:eastAsia="ru-RU"/>
        </w:rPr>
        <w:t>керге</w:t>
      </w:r>
      <w:proofErr w:type="spellEnd"/>
      <w:r w:rsidRPr="00645740">
        <w:rPr>
          <w:rFonts w:ascii="Times New Roman" w:eastAsia="Times New Roman" w:hAnsi="Times New Roman" w:cs="Times New Roman"/>
          <w:color w:val="000000"/>
          <w:sz w:val="24"/>
          <w:szCs w:val="24"/>
          <w:lang w:eastAsia="ru-RU"/>
        </w:rPr>
        <w:t xml:space="preserve"> </w:t>
      </w:r>
      <w:proofErr w:type="spellStart"/>
      <w:r w:rsidRPr="00645740">
        <w:rPr>
          <w:rFonts w:ascii="Times New Roman" w:eastAsia="Times New Roman" w:hAnsi="Times New Roman" w:cs="Times New Roman"/>
          <w:color w:val="000000"/>
          <w:sz w:val="24"/>
          <w:szCs w:val="24"/>
          <w:lang w:eastAsia="ru-RU"/>
        </w:rPr>
        <w:t>эсептелген</w:t>
      </w:r>
      <w:proofErr w:type="spellEnd"/>
      <w:r w:rsidRPr="00645740">
        <w:rPr>
          <w:rFonts w:ascii="Times New Roman" w:eastAsia="Times New Roman" w:hAnsi="Times New Roman" w:cs="Times New Roman"/>
          <w:color w:val="000000"/>
          <w:sz w:val="24"/>
          <w:szCs w:val="24"/>
          <w:lang w:eastAsia="ru-RU"/>
        </w:rPr>
        <w:t xml:space="preserve"> </w:t>
      </w:r>
      <w:proofErr w:type="spellStart"/>
      <w:r w:rsidRPr="00645740">
        <w:rPr>
          <w:rFonts w:ascii="Times New Roman" w:eastAsia="Times New Roman" w:hAnsi="Times New Roman" w:cs="Times New Roman"/>
          <w:color w:val="000000"/>
          <w:sz w:val="24"/>
          <w:szCs w:val="24"/>
          <w:lang w:eastAsia="ru-RU"/>
        </w:rPr>
        <w:t>карыз</w:t>
      </w:r>
      <w:proofErr w:type="spellEnd"/>
      <w:r w:rsidRPr="00645740">
        <w:rPr>
          <w:rFonts w:ascii="Times New Roman" w:eastAsia="Times New Roman" w:hAnsi="Times New Roman" w:cs="Times New Roman"/>
          <w:color w:val="000000"/>
          <w:sz w:val="24"/>
          <w:szCs w:val="24"/>
          <w:lang w:eastAsia="ru-RU"/>
        </w:rPr>
        <w:t xml:space="preserve"> – 148,6 </w:t>
      </w:r>
      <w:proofErr w:type="spellStart"/>
      <w:r w:rsidRPr="00645740">
        <w:rPr>
          <w:rFonts w:ascii="Times New Roman" w:eastAsia="Times New Roman" w:hAnsi="Times New Roman" w:cs="Times New Roman"/>
          <w:color w:val="000000"/>
          <w:sz w:val="24"/>
          <w:szCs w:val="24"/>
          <w:lang w:eastAsia="ru-RU"/>
        </w:rPr>
        <w:t>сомду</w:t>
      </w:r>
      <w:proofErr w:type="spellEnd"/>
      <w:r w:rsidRPr="00645740">
        <w:rPr>
          <w:rFonts w:ascii="Times New Roman" w:eastAsia="Times New Roman" w:hAnsi="Times New Roman" w:cs="Times New Roman"/>
          <w:color w:val="000000"/>
          <w:sz w:val="24"/>
          <w:szCs w:val="24"/>
          <w:lang w:eastAsia="ru-RU"/>
        </w:rPr>
        <w:t xml:space="preserve"> </w:t>
      </w:r>
      <w:proofErr w:type="spellStart"/>
      <w:r w:rsidRPr="00645740">
        <w:rPr>
          <w:rFonts w:ascii="Times New Roman" w:eastAsia="Times New Roman" w:hAnsi="Times New Roman" w:cs="Times New Roman"/>
          <w:color w:val="000000"/>
          <w:sz w:val="24"/>
          <w:szCs w:val="24"/>
          <w:lang w:eastAsia="ru-RU"/>
        </w:rPr>
        <w:t>түздү</w:t>
      </w:r>
      <w:proofErr w:type="spellEnd"/>
      <w:r w:rsidRPr="00645740">
        <w:rPr>
          <w:rFonts w:ascii="Times New Roman" w:eastAsia="Times New Roman" w:hAnsi="Times New Roman" w:cs="Times New Roman"/>
          <w:color w:val="000000"/>
          <w:sz w:val="24"/>
          <w:szCs w:val="24"/>
          <w:lang w:eastAsia="ru-RU"/>
        </w:rPr>
        <w:t xml:space="preserve">. 2024-ж. июль </w:t>
      </w:r>
      <w:proofErr w:type="spellStart"/>
      <w:r w:rsidRPr="00645740">
        <w:rPr>
          <w:rFonts w:ascii="Times New Roman" w:eastAsia="Times New Roman" w:hAnsi="Times New Roman" w:cs="Times New Roman"/>
          <w:color w:val="000000"/>
          <w:sz w:val="24"/>
          <w:szCs w:val="24"/>
          <w:lang w:eastAsia="ru-RU"/>
        </w:rPr>
        <w:t>айынын</w:t>
      </w:r>
      <w:proofErr w:type="spellEnd"/>
      <w:r w:rsidRPr="00645740">
        <w:rPr>
          <w:rFonts w:ascii="Times New Roman" w:eastAsia="Times New Roman" w:hAnsi="Times New Roman" w:cs="Times New Roman"/>
          <w:color w:val="000000"/>
          <w:sz w:val="24"/>
          <w:szCs w:val="24"/>
          <w:lang w:eastAsia="ru-RU"/>
        </w:rPr>
        <w:t xml:space="preserve"> </w:t>
      </w:r>
      <w:proofErr w:type="spellStart"/>
      <w:r w:rsidRPr="00645740">
        <w:rPr>
          <w:rFonts w:ascii="Times New Roman" w:eastAsia="Times New Roman" w:hAnsi="Times New Roman" w:cs="Times New Roman"/>
          <w:color w:val="000000"/>
          <w:sz w:val="24"/>
          <w:szCs w:val="24"/>
          <w:lang w:eastAsia="ru-RU"/>
        </w:rPr>
        <w:t>башына</w:t>
      </w:r>
      <w:proofErr w:type="spellEnd"/>
      <w:r w:rsidRPr="00645740">
        <w:rPr>
          <w:rFonts w:ascii="Times New Roman" w:eastAsia="Times New Roman" w:hAnsi="Times New Roman" w:cs="Times New Roman"/>
          <w:color w:val="000000"/>
          <w:sz w:val="24"/>
          <w:szCs w:val="24"/>
          <w:lang w:eastAsia="ru-RU"/>
        </w:rPr>
        <w:t xml:space="preserve"> </w:t>
      </w:r>
      <w:proofErr w:type="spellStart"/>
      <w:r w:rsidRPr="00645740">
        <w:rPr>
          <w:rFonts w:ascii="Times New Roman" w:eastAsia="Times New Roman" w:hAnsi="Times New Roman" w:cs="Times New Roman"/>
          <w:color w:val="000000"/>
          <w:sz w:val="24"/>
          <w:szCs w:val="24"/>
          <w:lang w:eastAsia="ru-RU"/>
        </w:rPr>
        <w:t>салыш</w:t>
      </w:r>
      <w:proofErr w:type="spellEnd"/>
      <w:r w:rsidRPr="00645740">
        <w:rPr>
          <w:rFonts w:ascii="Times New Roman" w:eastAsia="Times New Roman" w:hAnsi="Times New Roman" w:cs="Times New Roman"/>
          <w:color w:val="000000"/>
          <w:sz w:val="24"/>
          <w:szCs w:val="24"/>
          <w:lang w:val="ky-KG" w:eastAsia="ru-RU"/>
        </w:rPr>
        <w:t>-</w:t>
      </w:r>
      <w:proofErr w:type="spellStart"/>
      <w:r w:rsidRPr="00645740">
        <w:rPr>
          <w:rFonts w:ascii="Times New Roman" w:eastAsia="Times New Roman" w:hAnsi="Times New Roman" w:cs="Times New Roman"/>
          <w:color w:val="000000"/>
          <w:sz w:val="24"/>
          <w:szCs w:val="24"/>
          <w:lang w:eastAsia="ru-RU"/>
        </w:rPr>
        <w:t>тырганда</w:t>
      </w:r>
      <w:proofErr w:type="spellEnd"/>
      <w:r w:rsidRPr="00645740">
        <w:rPr>
          <w:rFonts w:ascii="Times New Roman" w:eastAsia="Times New Roman" w:hAnsi="Times New Roman" w:cs="Times New Roman"/>
          <w:color w:val="000000"/>
          <w:sz w:val="24"/>
          <w:szCs w:val="24"/>
          <w:lang w:eastAsia="ru-RU"/>
        </w:rPr>
        <w:t xml:space="preserve"> </w:t>
      </w:r>
      <w:proofErr w:type="spellStart"/>
      <w:r w:rsidRPr="00645740">
        <w:rPr>
          <w:rFonts w:ascii="Times New Roman" w:eastAsia="Times New Roman" w:hAnsi="Times New Roman" w:cs="Times New Roman"/>
          <w:color w:val="000000"/>
          <w:sz w:val="24"/>
          <w:szCs w:val="24"/>
          <w:lang w:eastAsia="ru-RU"/>
        </w:rPr>
        <w:t>жалпы</w:t>
      </w:r>
      <w:proofErr w:type="spellEnd"/>
      <w:r w:rsidRPr="00645740">
        <w:rPr>
          <w:rFonts w:ascii="Times New Roman" w:eastAsia="Times New Roman" w:hAnsi="Times New Roman" w:cs="Times New Roman"/>
          <w:color w:val="000000"/>
          <w:sz w:val="24"/>
          <w:szCs w:val="24"/>
          <w:lang w:eastAsia="ru-RU"/>
        </w:rPr>
        <w:t xml:space="preserve"> </w:t>
      </w:r>
      <w:proofErr w:type="spellStart"/>
      <w:r w:rsidRPr="00645740">
        <w:rPr>
          <w:rFonts w:ascii="Times New Roman" w:eastAsia="Times New Roman" w:hAnsi="Times New Roman" w:cs="Times New Roman"/>
          <w:color w:val="000000"/>
          <w:sz w:val="24"/>
          <w:szCs w:val="24"/>
          <w:lang w:eastAsia="ru-RU"/>
        </w:rPr>
        <w:t>карыз</w:t>
      </w:r>
      <w:proofErr w:type="spellEnd"/>
      <w:r w:rsidRPr="00645740">
        <w:rPr>
          <w:rFonts w:ascii="Times New Roman" w:eastAsia="Times New Roman" w:hAnsi="Times New Roman" w:cs="Times New Roman"/>
          <w:color w:val="000000"/>
          <w:sz w:val="24"/>
          <w:szCs w:val="24"/>
          <w:lang w:val="ky-KG" w:eastAsia="ru-RU"/>
        </w:rPr>
        <w:t xml:space="preserve"> 19,4 пайызга </w:t>
      </w:r>
      <w:r w:rsidRPr="00645740">
        <w:rPr>
          <w:rFonts w:ascii="Times New Roman" w:eastAsia="Times New Roman" w:hAnsi="Times New Roman" w:cs="Times New Roman"/>
          <w:sz w:val="24"/>
          <w:szCs w:val="24"/>
          <w:lang w:val="ky-KG" w:eastAsia="ru-RU"/>
        </w:rPr>
        <w:t>өстү</w:t>
      </w:r>
      <w:r w:rsidRPr="00645740">
        <w:rPr>
          <w:rFonts w:ascii="Times New Roman" w:eastAsia="Times New Roman" w:hAnsi="Times New Roman" w:cs="Times New Roman"/>
          <w:color w:val="000000"/>
          <w:sz w:val="24"/>
          <w:szCs w:val="24"/>
          <w:lang w:val="ky-KG" w:eastAsia="ru-RU"/>
        </w:rPr>
        <w:t>. Ошондой эле, ал кесиптик, илимий жана техникалык  ишмердигинде 16,9 млн. сомду, курулушта 5,6 млн. сомду,</w:t>
      </w:r>
      <w:r w:rsidRPr="00645740">
        <w:rPr>
          <w:rFonts w:ascii="Times New Roman" w:eastAsia="Times New Roman" w:hAnsi="Times New Roman" w:cs="Times New Roman"/>
          <w:sz w:val="24"/>
          <w:szCs w:val="24"/>
          <w:lang w:val="ky-KG" w:eastAsia="ru-RU"/>
        </w:rPr>
        <w:t xml:space="preserve"> </w:t>
      </w:r>
      <w:r w:rsidRPr="00645740">
        <w:rPr>
          <w:rFonts w:ascii="Times New Roman" w:eastAsia="Times New Roman" w:hAnsi="Times New Roman" w:cs="Times New Roman"/>
          <w:color w:val="000000"/>
          <w:sz w:val="24"/>
          <w:szCs w:val="24"/>
          <w:lang w:val="ky-KG" w:eastAsia="ru-RU"/>
        </w:rPr>
        <w:t>дүң жана чекене соода; автоунааларды жана мотоциклдерди  оңдоодо 3,5 млн. сомду,</w:t>
      </w:r>
      <w:r w:rsidRPr="00645740">
        <w:rPr>
          <w:rFonts w:ascii="Times New Roman" w:eastAsia="Times New Roman" w:hAnsi="Times New Roman" w:cs="Times New Roman"/>
          <w:sz w:val="24"/>
          <w:szCs w:val="24"/>
          <w:lang w:val="ky-KG" w:eastAsia="ru-RU"/>
        </w:rPr>
        <w:t xml:space="preserve"> мейманканалардын жана ресторандардын ишмердигинде 2,2 млн. сомду, иштетүү </w:t>
      </w:r>
      <w:bookmarkStart w:id="20" w:name="_Hlk176781848"/>
      <w:r w:rsidRPr="00645740">
        <w:rPr>
          <w:rFonts w:ascii="Times New Roman" w:eastAsia="Times New Roman" w:hAnsi="Times New Roman" w:cs="Times New Roman"/>
          <w:sz w:val="24"/>
          <w:szCs w:val="24"/>
          <w:lang w:val="ky-KG" w:eastAsia="ru-RU"/>
        </w:rPr>
        <w:t>ө</w:t>
      </w:r>
      <w:bookmarkEnd w:id="20"/>
      <w:r w:rsidRPr="00645740">
        <w:rPr>
          <w:rFonts w:ascii="Times New Roman" w:eastAsia="Times New Roman" w:hAnsi="Times New Roman" w:cs="Times New Roman"/>
          <w:sz w:val="24"/>
          <w:szCs w:val="24"/>
          <w:lang w:val="ky-KG" w:eastAsia="ru-RU"/>
        </w:rPr>
        <w:t>ндүрүшүндө (иштетүү өнөр жайында) 2,1 млн. сомду, транспорт ишмердиги жана жүктөрдү сактоодо 0,6 млн. сомду, искусство, көңүл ачуу жана эс алууда 0,2 млн. сомду  т</w:t>
      </w:r>
      <w:r w:rsidRPr="00645740">
        <w:rPr>
          <w:rFonts w:ascii="Times New Roman" w:eastAsia="Times New Roman" w:hAnsi="Times New Roman" w:cs="Times New Roman"/>
          <w:color w:val="000000"/>
          <w:sz w:val="24"/>
          <w:szCs w:val="24"/>
          <w:lang w:val="ky-KG" w:eastAsia="ru-RU"/>
        </w:rPr>
        <w:t>ү</w:t>
      </w:r>
      <w:r w:rsidRPr="00645740">
        <w:rPr>
          <w:rFonts w:ascii="Times New Roman" w:eastAsia="Times New Roman" w:hAnsi="Times New Roman" w:cs="Times New Roman"/>
          <w:sz w:val="24"/>
          <w:szCs w:val="24"/>
          <w:lang w:val="ky-KG" w:eastAsia="ru-RU"/>
        </w:rPr>
        <w:t>зд</w:t>
      </w:r>
      <w:r w:rsidRPr="00645740">
        <w:rPr>
          <w:rFonts w:ascii="Times New Roman" w:eastAsia="Times New Roman" w:hAnsi="Times New Roman" w:cs="Times New Roman"/>
          <w:color w:val="000000"/>
          <w:sz w:val="24"/>
          <w:szCs w:val="24"/>
          <w:lang w:val="ky-KG" w:eastAsia="ru-RU"/>
        </w:rPr>
        <w:t>ү.</w:t>
      </w:r>
    </w:p>
    <w:p w14:paraId="7943E886" w14:textId="77777777" w:rsidR="003E1D78" w:rsidRPr="00CF2E25" w:rsidRDefault="003E1D78" w:rsidP="00CF2E25">
      <w:pPr>
        <w:shd w:val="clear" w:color="auto" w:fill="FFFFFF"/>
        <w:spacing w:after="0" w:line="276" w:lineRule="auto"/>
        <w:ind w:firstLine="708"/>
        <w:jc w:val="both"/>
        <w:rPr>
          <w:rFonts w:ascii="Times New Roman" w:eastAsia="Times New Roman" w:hAnsi="Times New Roman" w:cs="Times New Roman"/>
          <w:color w:val="000000"/>
          <w:sz w:val="16"/>
          <w:szCs w:val="16"/>
          <w:lang w:val="ky-KG" w:eastAsia="ru-RU"/>
        </w:rPr>
      </w:pPr>
    </w:p>
    <w:p w14:paraId="7844DB43" w14:textId="70143A00" w:rsidR="00645740" w:rsidRPr="00645740" w:rsidRDefault="00CF2E25" w:rsidP="00645740">
      <w:pPr>
        <w:spacing w:after="0" w:line="264" w:lineRule="auto"/>
        <w:rPr>
          <w:rFonts w:ascii="Times New Roman" w:eastAsia="Times New Roman" w:hAnsi="Times New Roman" w:cs="Times New Roman"/>
          <w:b/>
          <w:color w:val="FF0000"/>
          <w:sz w:val="24"/>
          <w:szCs w:val="24"/>
          <w:lang w:val="ky-KG" w:eastAsia="ru-RU"/>
        </w:rPr>
      </w:pPr>
      <w:r>
        <w:rPr>
          <w:rFonts w:ascii="Times New Roman" w:eastAsia="Times New Roman" w:hAnsi="Times New Roman" w:cs="Times New Roman"/>
          <w:b/>
          <w:sz w:val="24"/>
          <w:szCs w:val="24"/>
          <w:lang w:val="ky-KG" w:eastAsia="ru-RU"/>
        </w:rPr>
        <w:t>39</w:t>
      </w:r>
      <w:r w:rsidR="00645740" w:rsidRPr="00645740">
        <w:rPr>
          <w:rFonts w:ascii="Times New Roman" w:eastAsia="Times New Roman" w:hAnsi="Times New Roman" w:cs="Times New Roman"/>
          <w:b/>
          <w:sz w:val="24"/>
          <w:szCs w:val="24"/>
          <w:lang w:val="ky-KG" w:eastAsia="ru-RU"/>
        </w:rPr>
        <w:t xml:space="preserve">-таблица: 2024 жылдын </w:t>
      </w:r>
      <w:r w:rsidR="00645740" w:rsidRPr="00645740">
        <w:rPr>
          <w:rFonts w:ascii="Times New Roman" w:eastAsia="Times New Roman" w:hAnsi="Times New Roman" w:cs="Times New Roman"/>
          <w:b/>
          <w:color w:val="000000"/>
          <w:sz w:val="24"/>
          <w:szCs w:val="24"/>
          <w:lang w:val="ky-KG" w:eastAsia="ru-RU"/>
        </w:rPr>
        <w:t>1</w:t>
      </w:r>
      <w:r w:rsidR="00645740" w:rsidRPr="00645740">
        <w:rPr>
          <w:rFonts w:ascii="Times New Roman" w:eastAsia="Times New Roman" w:hAnsi="Times New Roman" w:cs="Times New Roman"/>
          <w:b/>
          <w:sz w:val="24"/>
          <w:szCs w:val="24"/>
          <w:lang w:val="ky-KG" w:eastAsia="ru-RU"/>
        </w:rPr>
        <w:t>-августуна  карата аймактар боюнча эмгек акыны</w:t>
      </w:r>
    </w:p>
    <w:p w14:paraId="049C87F0" w14:textId="533FA565" w:rsidR="00645740" w:rsidRPr="00645740" w:rsidRDefault="005501E2" w:rsidP="00645740">
      <w:pPr>
        <w:spacing w:after="0" w:line="264"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w:t>
      </w:r>
      <w:r w:rsidR="00645740" w:rsidRPr="00645740">
        <w:rPr>
          <w:rFonts w:ascii="Times New Roman" w:eastAsia="Times New Roman" w:hAnsi="Times New Roman" w:cs="Times New Roman"/>
          <w:b/>
          <w:sz w:val="24"/>
          <w:szCs w:val="24"/>
          <w:lang w:val="ky-KG" w:eastAsia="ru-RU"/>
        </w:rPr>
        <w:t>төлөө боюнча карыз</w:t>
      </w:r>
    </w:p>
    <w:p w14:paraId="0417B990" w14:textId="77777777" w:rsidR="00645740" w:rsidRPr="00645740" w:rsidRDefault="00645740" w:rsidP="00645740">
      <w:pPr>
        <w:spacing w:after="0" w:line="264" w:lineRule="auto"/>
        <w:rPr>
          <w:rFonts w:ascii="Times New Roman" w:eastAsia="Times New Roman" w:hAnsi="Times New Roman" w:cs="Times New Roman"/>
          <w:sz w:val="24"/>
          <w:szCs w:val="24"/>
          <w:lang w:val="ky-KG" w:eastAsia="ru-RU"/>
        </w:rPr>
      </w:pPr>
    </w:p>
    <w:tbl>
      <w:tblPr>
        <w:tblW w:w="9464" w:type="dxa"/>
        <w:tblLook w:val="01E0" w:firstRow="1" w:lastRow="1" w:firstColumn="1" w:lastColumn="1" w:noHBand="0" w:noVBand="0"/>
      </w:tblPr>
      <w:tblGrid>
        <w:gridCol w:w="3042"/>
        <w:gridCol w:w="2306"/>
        <w:gridCol w:w="1924"/>
        <w:gridCol w:w="2192"/>
      </w:tblGrid>
      <w:tr w:rsidR="00645740" w:rsidRPr="00645740" w14:paraId="54B2C3AC" w14:textId="77777777" w:rsidTr="00645740">
        <w:trPr>
          <w:trHeight w:val="395"/>
          <w:tblHeader/>
        </w:trPr>
        <w:tc>
          <w:tcPr>
            <w:tcW w:w="3042" w:type="dxa"/>
            <w:vMerge w:val="restart"/>
            <w:tcBorders>
              <w:top w:val="single" w:sz="8" w:space="0" w:color="auto"/>
            </w:tcBorders>
          </w:tcPr>
          <w:p w14:paraId="1D3685B5" w14:textId="77777777" w:rsidR="00645740" w:rsidRPr="00645740" w:rsidRDefault="00645740" w:rsidP="00645740">
            <w:pPr>
              <w:spacing w:after="0" w:line="264" w:lineRule="auto"/>
              <w:ind w:right="-1463"/>
              <w:jc w:val="center"/>
              <w:rPr>
                <w:rFonts w:ascii="Times New Roman" w:eastAsia="Times New Roman" w:hAnsi="Times New Roman" w:cs="Times New Roman"/>
                <w:b/>
                <w:sz w:val="24"/>
                <w:szCs w:val="24"/>
                <w:lang w:val="ky-KG" w:eastAsia="ru-RU"/>
              </w:rPr>
            </w:pPr>
          </w:p>
        </w:tc>
        <w:tc>
          <w:tcPr>
            <w:tcW w:w="2306" w:type="dxa"/>
            <w:vMerge w:val="restart"/>
            <w:tcBorders>
              <w:top w:val="single" w:sz="8" w:space="0" w:color="auto"/>
            </w:tcBorders>
            <w:vAlign w:val="center"/>
          </w:tcPr>
          <w:p w14:paraId="4FB433AA" w14:textId="77777777" w:rsidR="00645740" w:rsidRPr="00645740" w:rsidRDefault="00645740" w:rsidP="0064574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b/>
                <w:bCs/>
                <w:sz w:val="20"/>
                <w:szCs w:val="20"/>
                <w:lang w:val="ky-KG" w:eastAsia="ru-RU"/>
              </w:rPr>
              <w:t>Млн. с</w:t>
            </w:r>
            <w:r w:rsidRPr="00645740">
              <w:rPr>
                <w:rFonts w:ascii="Times New Roman" w:eastAsia="Times New Roman" w:hAnsi="Times New Roman" w:cs="Times New Roman"/>
                <w:b/>
                <w:bCs/>
                <w:sz w:val="20"/>
                <w:szCs w:val="20"/>
                <w:lang w:eastAsia="ru-RU"/>
              </w:rPr>
              <w:t>ом</w:t>
            </w:r>
          </w:p>
        </w:tc>
        <w:tc>
          <w:tcPr>
            <w:tcW w:w="4116" w:type="dxa"/>
            <w:gridSpan w:val="2"/>
            <w:tcBorders>
              <w:top w:val="single" w:sz="8" w:space="0" w:color="auto"/>
              <w:bottom w:val="single" w:sz="4" w:space="0" w:color="auto"/>
            </w:tcBorders>
            <w:vAlign w:val="center"/>
          </w:tcPr>
          <w:p w14:paraId="4F2EE277" w14:textId="77777777" w:rsidR="00645740" w:rsidRPr="00645740" w:rsidRDefault="00645740" w:rsidP="00645740">
            <w:pPr>
              <w:autoSpaceDE w:val="0"/>
              <w:autoSpaceDN w:val="0"/>
              <w:adjustRightInd w:val="0"/>
              <w:spacing w:after="0" w:line="240" w:lineRule="auto"/>
              <w:ind w:right="-108"/>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Тиешелүү күнүнө карата пайыз менен</w:t>
            </w:r>
          </w:p>
        </w:tc>
      </w:tr>
      <w:tr w:rsidR="00645740" w:rsidRPr="00645740" w14:paraId="72028167" w14:textId="77777777" w:rsidTr="00645740">
        <w:trPr>
          <w:trHeight w:val="372"/>
          <w:tblHeader/>
        </w:trPr>
        <w:tc>
          <w:tcPr>
            <w:tcW w:w="3042" w:type="dxa"/>
            <w:vMerge/>
            <w:tcBorders>
              <w:bottom w:val="single" w:sz="8" w:space="0" w:color="auto"/>
            </w:tcBorders>
            <w:vAlign w:val="center"/>
          </w:tcPr>
          <w:p w14:paraId="69099285" w14:textId="77777777" w:rsidR="00645740" w:rsidRPr="00645740" w:rsidRDefault="00645740" w:rsidP="00645740">
            <w:pPr>
              <w:spacing w:after="0" w:line="240" w:lineRule="auto"/>
              <w:rPr>
                <w:rFonts w:ascii="Times New Roman" w:eastAsia="Times New Roman" w:hAnsi="Times New Roman" w:cs="Times New Roman"/>
                <w:b/>
                <w:sz w:val="24"/>
                <w:szCs w:val="24"/>
                <w:lang w:eastAsia="ru-RU"/>
              </w:rPr>
            </w:pPr>
          </w:p>
        </w:tc>
        <w:tc>
          <w:tcPr>
            <w:tcW w:w="2306" w:type="dxa"/>
            <w:vMerge/>
            <w:tcBorders>
              <w:bottom w:val="single" w:sz="8" w:space="0" w:color="auto"/>
            </w:tcBorders>
            <w:vAlign w:val="center"/>
          </w:tcPr>
          <w:p w14:paraId="2F46EDE1" w14:textId="77777777" w:rsidR="00645740" w:rsidRPr="00645740" w:rsidRDefault="00645740" w:rsidP="00645740">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24" w:type="dxa"/>
            <w:tcBorders>
              <w:top w:val="single" w:sz="4" w:space="0" w:color="auto"/>
              <w:bottom w:val="single" w:sz="8" w:space="0" w:color="auto"/>
            </w:tcBorders>
            <w:vAlign w:val="center"/>
          </w:tcPr>
          <w:p w14:paraId="4F20AA5A" w14:textId="77777777" w:rsidR="00645740" w:rsidRPr="00645740" w:rsidRDefault="00645740" w:rsidP="00645740">
            <w:pPr>
              <w:spacing w:after="0" w:line="264"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мурунку жылдын</w:t>
            </w:r>
          </w:p>
        </w:tc>
        <w:tc>
          <w:tcPr>
            <w:tcW w:w="2192" w:type="dxa"/>
            <w:tcBorders>
              <w:top w:val="single" w:sz="4" w:space="0" w:color="auto"/>
              <w:bottom w:val="single" w:sz="8" w:space="0" w:color="auto"/>
            </w:tcBorders>
            <w:vAlign w:val="center"/>
          </w:tcPr>
          <w:p w14:paraId="333421D4" w14:textId="77777777" w:rsidR="00645740" w:rsidRPr="00645740" w:rsidRDefault="00645740" w:rsidP="00645740">
            <w:pPr>
              <w:spacing w:after="0" w:line="264"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мурунку айдын</w:t>
            </w:r>
          </w:p>
        </w:tc>
      </w:tr>
      <w:tr w:rsidR="00645740" w:rsidRPr="00645740" w14:paraId="0C5F20FC" w14:textId="77777777" w:rsidTr="00645740">
        <w:trPr>
          <w:trHeight w:val="208"/>
        </w:trPr>
        <w:tc>
          <w:tcPr>
            <w:tcW w:w="3042" w:type="dxa"/>
            <w:vAlign w:val="bottom"/>
          </w:tcPr>
          <w:p w14:paraId="652B3FE1" w14:textId="77777777" w:rsidR="00645740" w:rsidRPr="00645740" w:rsidRDefault="00645740" w:rsidP="00645740">
            <w:pPr>
              <w:spacing w:after="0" w:line="264" w:lineRule="auto"/>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eastAsia="ru-RU"/>
              </w:rPr>
              <w:t>Бишкек</w:t>
            </w:r>
            <w:r w:rsidRPr="00645740">
              <w:rPr>
                <w:rFonts w:ascii="Times New Roman" w:eastAsia="Times New Roman" w:hAnsi="Times New Roman" w:cs="Times New Roman"/>
                <w:b/>
                <w:sz w:val="20"/>
                <w:szCs w:val="20"/>
                <w:lang w:val="ky-KG" w:eastAsia="ru-RU"/>
              </w:rPr>
              <w:t xml:space="preserve"> ш.</w:t>
            </w:r>
            <w:r w:rsidRPr="00645740">
              <w:rPr>
                <w:rFonts w:ascii="Times New Roman" w:eastAsia="Times New Roman" w:hAnsi="Times New Roman" w:cs="Times New Roman"/>
                <w:b/>
                <w:sz w:val="20"/>
                <w:szCs w:val="20"/>
                <w:lang w:eastAsia="ru-RU"/>
              </w:rPr>
              <w:t xml:space="preserve"> </w:t>
            </w:r>
          </w:p>
        </w:tc>
        <w:tc>
          <w:tcPr>
            <w:tcW w:w="2306" w:type="dxa"/>
            <w:vAlign w:val="bottom"/>
          </w:tcPr>
          <w:p w14:paraId="473E977E" w14:textId="77777777" w:rsidR="00645740" w:rsidRPr="00645740" w:rsidRDefault="00645740" w:rsidP="00645740">
            <w:pPr>
              <w:spacing w:after="0" w:line="240" w:lineRule="auto"/>
              <w:jc w:val="center"/>
              <w:rPr>
                <w:rFonts w:ascii="Times New Roman" w:eastAsia="Times New Roman" w:hAnsi="Times New Roman" w:cs="Times New Roman"/>
                <w:b/>
                <w:bCs/>
                <w:sz w:val="20"/>
                <w:szCs w:val="20"/>
                <w:lang w:eastAsia="ru-RU"/>
              </w:rPr>
            </w:pPr>
            <w:r w:rsidRPr="00645740">
              <w:rPr>
                <w:rFonts w:ascii="Times New Roman" w:eastAsia="Times New Roman" w:hAnsi="Times New Roman" w:cs="Times New Roman"/>
                <w:b/>
                <w:bCs/>
                <w:sz w:val="20"/>
                <w:szCs w:val="20"/>
                <w:lang w:eastAsia="ru-RU"/>
              </w:rPr>
              <w:t>31,1</w:t>
            </w:r>
          </w:p>
        </w:tc>
        <w:tc>
          <w:tcPr>
            <w:tcW w:w="1924" w:type="dxa"/>
            <w:vAlign w:val="bottom"/>
          </w:tcPr>
          <w:p w14:paraId="4746A72C" w14:textId="77777777" w:rsidR="00645740" w:rsidRPr="00645740" w:rsidRDefault="00645740" w:rsidP="00645740">
            <w:pPr>
              <w:spacing w:after="0" w:line="240" w:lineRule="auto"/>
              <w:ind w:right="387"/>
              <w:jc w:val="right"/>
              <w:rPr>
                <w:rFonts w:ascii="Times New Roman" w:eastAsia="Times New Roman" w:hAnsi="Times New Roman" w:cs="Times New Roman"/>
                <w:b/>
                <w:bCs/>
                <w:sz w:val="20"/>
                <w:szCs w:val="20"/>
                <w:lang w:eastAsia="ru-RU"/>
              </w:rPr>
            </w:pPr>
            <w:r w:rsidRPr="00645740">
              <w:rPr>
                <w:rFonts w:ascii="Times New Roman" w:eastAsia="Times New Roman" w:hAnsi="Times New Roman" w:cs="Times New Roman"/>
                <w:b/>
                <w:bCs/>
                <w:sz w:val="20"/>
                <w:szCs w:val="20"/>
                <w:lang w:eastAsia="ru-RU"/>
              </w:rPr>
              <w:t>139,0</w:t>
            </w:r>
          </w:p>
        </w:tc>
        <w:tc>
          <w:tcPr>
            <w:tcW w:w="2192" w:type="dxa"/>
            <w:vAlign w:val="bottom"/>
          </w:tcPr>
          <w:p w14:paraId="7C881A1F" w14:textId="77777777" w:rsidR="00645740" w:rsidRPr="00645740" w:rsidRDefault="00645740" w:rsidP="00645740">
            <w:pPr>
              <w:spacing w:after="0" w:line="240" w:lineRule="auto"/>
              <w:ind w:right="324"/>
              <w:rPr>
                <w:rFonts w:ascii="Times New Roman" w:eastAsia="Times New Roman" w:hAnsi="Times New Roman" w:cs="Times New Roman"/>
                <w:b/>
                <w:bCs/>
                <w:sz w:val="20"/>
                <w:szCs w:val="20"/>
                <w:lang w:eastAsia="ru-RU"/>
              </w:rPr>
            </w:pPr>
            <w:r w:rsidRPr="00645740">
              <w:rPr>
                <w:rFonts w:ascii="Times New Roman" w:eastAsia="Times New Roman" w:hAnsi="Times New Roman" w:cs="Times New Roman"/>
                <w:b/>
                <w:bCs/>
                <w:sz w:val="20"/>
                <w:szCs w:val="20"/>
                <w:lang w:eastAsia="ru-RU"/>
              </w:rPr>
              <w:t xml:space="preserve">           119,4</w:t>
            </w:r>
          </w:p>
        </w:tc>
      </w:tr>
      <w:tr w:rsidR="00645740" w:rsidRPr="00645740" w14:paraId="487EF207" w14:textId="77777777" w:rsidTr="00645740">
        <w:trPr>
          <w:trHeight w:val="181"/>
        </w:trPr>
        <w:tc>
          <w:tcPr>
            <w:tcW w:w="3042" w:type="dxa"/>
            <w:vAlign w:val="bottom"/>
          </w:tcPr>
          <w:p w14:paraId="388111A1" w14:textId="77777777" w:rsidR="00645740" w:rsidRPr="00645740" w:rsidRDefault="00645740" w:rsidP="00645740">
            <w:pPr>
              <w:spacing w:after="0" w:line="264" w:lineRule="auto"/>
              <w:rPr>
                <w:rFonts w:ascii="Times New Roman" w:eastAsia="Times New Roman" w:hAnsi="Times New Roman" w:cs="Times New Roman"/>
                <w:i/>
                <w:sz w:val="20"/>
                <w:szCs w:val="20"/>
                <w:lang w:val="ky-KG" w:eastAsia="ru-RU"/>
              </w:rPr>
            </w:pPr>
            <w:r w:rsidRPr="00645740">
              <w:rPr>
                <w:rFonts w:ascii="Times New Roman" w:eastAsia="Times New Roman" w:hAnsi="Times New Roman" w:cs="Times New Roman"/>
                <w:sz w:val="20"/>
                <w:szCs w:val="20"/>
                <w:lang w:eastAsia="ru-RU"/>
              </w:rPr>
              <w:t>Ленин</w:t>
            </w:r>
          </w:p>
        </w:tc>
        <w:tc>
          <w:tcPr>
            <w:tcW w:w="2306" w:type="dxa"/>
            <w:vAlign w:val="bottom"/>
          </w:tcPr>
          <w:p w14:paraId="4A8E1C2A" w14:textId="77777777" w:rsidR="00645740" w:rsidRPr="00645740" w:rsidRDefault="00645740" w:rsidP="00645740">
            <w:pPr>
              <w:spacing w:after="0" w:line="240" w:lineRule="auto"/>
              <w:jc w:val="center"/>
              <w:rPr>
                <w:rFonts w:ascii="Times New Roman" w:eastAsia="Times New Roman" w:hAnsi="Times New Roman" w:cs="Times New Roman"/>
                <w:bCs/>
                <w:sz w:val="20"/>
                <w:szCs w:val="20"/>
                <w:lang w:eastAsia="ru-RU"/>
              </w:rPr>
            </w:pPr>
            <w:r w:rsidRPr="00645740">
              <w:rPr>
                <w:rFonts w:ascii="Times New Roman" w:eastAsia="Times New Roman" w:hAnsi="Times New Roman" w:cs="Times New Roman"/>
                <w:bCs/>
                <w:sz w:val="20"/>
                <w:szCs w:val="20"/>
                <w:lang w:eastAsia="ru-RU"/>
              </w:rPr>
              <w:t>14,6</w:t>
            </w:r>
          </w:p>
        </w:tc>
        <w:tc>
          <w:tcPr>
            <w:tcW w:w="1924" w:type="dxa"/>
            <w:vAlign w:val="bottom"/>
          </w:tcPr>
          <w:p w14:paraId="48DB4675" w14:textId="77777777" w:rsidR="00645740" w:rsidRPr="00645740" w:rsidRDefault="00645740" w:rsidP="00645740">
            <w:pPr>
              <w:spacing w:after="0" w:line="240" w:lineRule="auto"/>
              <w:ind w:right="387"/>
              <w:jc w:val="right"/>
              <w:rPr>
                <w:rFonts w:ascii="Times New Roman" w:eastAsia="Times New Roman" w:hAnsi="Times New Roman" w:cs="Times New Roman"/>
                <w:bCs/>
                <w:sz w:val="20"/>
                <w:szCs w:val="20"/>
                <w:lang w:eastAsia="ru-RU"/>
              </w:rPr>
            </w:pPr>
            <w:r w:rsidRPr="00645740">
              <w:rPr>
                <w:rFonts w:ascii="Times New Roman" w:eastAsia="Times New Roman" w:hAnsi="Times New Roman" w:cs="Times New Roman"/>
                <w:bCs/>
                <w:sz w:val="20"/>
                <w:szCs w:val="20"/>
                <w:lang w:eastAsia="ru-RU"/>
              </w:rPr>
              <w:t xml:space="preserve">         95,3</w:t>
            </w:r>
          </w:p>
        </w:tc>
        <w:tc>
          <w:tcPr>
            <w:tcW w:w="2192" w:type="dxa"/>
            <w:vAlign w:val="bottom"/>
          </w:tcPr>
          <w:p w14:paraId="1F2AD01F" w14:textId="77777777" w:rsidR="00645740" w:rsidRPr="00645740" w:rsidRDefault="00645740" w:rsidP="00645740">
            <w:pPr>
              <w:spacing w:after="0" w:line="240" w:lineRule="auto"/>
              <w:ind w:right="324"/>
              <w:rPr>
                <w:rFonts w:ascii="Times New Roman" w:eastAsia="Times New Roman" w:hAnsi="Times New Roman" w:cs="Times New Roman"/>
                <w:bCs/>
                <w:sz w:val="20"/>
                <w:szCs w:val="20"/>
                <w:lang w:eastAsia="ru-RU"/>
              </w:rPr>
            </w:pPr>
            <w:r w:rsidRPr="00645740">
              <w:rPr>
                <w:rFonts w:ascii="Times New Roman" w:eastAsia="Times New Roman" w:hAnsi="Times New Roman" w:cs="Times New Roman"/>
                <w:bCs/>
                <w:sz w:val="20"/>
                <w:szCs w:val="20"/>
                <w:lang w:eastAsia="ru-RU"/>
              </w:rPr>
              <w:t xml:space="preserve">           100,0</w:t>
            </w:r>
          </w:p>
        </w:tc>
      </w:tr>
      <w:tr w:rsidR="00645740" w:rsidRPr="00645740" w14:paraId="6CC2A060" w14:textId="77777777" w:rsidTr="00645740">
        <w:trPr>
          <w:trHeight w:val="218"/>
        </w:trPr>
        <w:tc>
          <w:tcPr>
            <w:tcW w:w="3042" w:type="dxa"/>
            <w:vAlign w:val="bottom"/>
          </w:tcPr>
          <w:p w14:paraId="4917DC4C" w14:textId="77777777" w:rsidR="00645740" w:rsidRPr="00645740" w:rsidRDefault="00645740" w:rsidP="00645740">
            <w:pPr>
              <w:spacing w:after="0" w:line="264"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eastAsia="ru-RU"/>
              </w:rPr>
              <w:t>Октябрь</w:t>
            </w:r>
            <w:r w:rsidRPr="00645740">
              <w:rPr>
                <w:rFonts w:ascii="Times New Roman" w:eastAsia="Times New Roman" w:hAnsi="Times New Roman" w:cs="Times New Roman"/>
                <w:sz w:val="20"/>
                <w:szCs w:val="20"/>
                <w:lang w:val="ky-KG" w:eastAsia="ru-RU"/>
              </w:rPr>
              <w:t xml:space="preserve"> </w:t>
            </w:r>
          </w:p>
        </w:tc>
        <w:tc>
          <w:tcPr>
            <w:tcW w:w="2306" w:type="dxa"/>
            <w:vAlign w:val="bottom"/>
          </w:tcPr>
          <w:p w14:paraId="336B1CB6" w14:textId="77777777" w:rsidR="00645740" w:rsidRPr="00645740" w:rsidRDefault="00645740" w:rsidP="00645740">
            <w:pPr>
              <w:spacing w:after="0" w:line="240" w:lineRule="auto"/>
              <w:jc w:val="center"/>
              <w:rPr>
                <w:rFonts w:ascii="Times New Roman" w:eastAsia="Times New Roman" w:hAnsi="Times New Roman" w:cs="Times New Roman"/>
                <w:bCs/>
                <w:sz w:val="20"/>
                <w:szCs w:val="20"/>
                <w:lang w:eastAsia="ru-RU"/>
              </w:rPr>
            </w:pPr>
            <w:r w:rsidRPr="00645740">
              <w:rPr>
                <w:rFonts w:ascii="Times New Roman" w:eastAsia="Times New Roman" w:hAnsi="Times New Roman" w:cs="Times New Roman"/>
                <w:bCs/>
                <w:sz w:val="20"/>
                <w:szCs w:val="20"/>
                <w:lang w:val="ky-KG" w:eastAsia="ru-RU"/>
              </w:rPr>
              <w:t xml:space="preserve">  2,7</w:t>
            </w:r>
          </w:p>
        </w:tc>
        <w:tc>
          <w:tcPr>
            <w:tcW w:w="1924" w:type="dxa"/>
            <w:vAlign w:val="bottom"/>
          </w:tcPr>
          <w:p w14:paraId="2F394870" w14:textId="77777777" w:rsidR="00645740" w:rsidRPr="00645740" w:rsidRDefault="00645740" w:rsidP="00645740">
            <w:pPr>
              <w:spacing w:after="0" w:line="240" w:lineRule="auto"/>
              <w:ind w:right="387"/>
              <w:jc w:val="right"/>
              <w:rPr>
                <w:rFonts w:ascii="Times New Roman" w:eastAsia="Times New Roman" w:hAnsi="Times New Roman" w:cs="Times New Roman"/>
                <w:bCs/>
                <w:sz w:val="20"/>
                <w:szCs w:val="20"/>
                <w:lang w:eastAsia="ru-RU"/>
              </w:rPr>
            </w:pPr>
            <w:r w:rsidRPr="00645740">
              <w:rPr>
                <w:rFonts w:ascii="Times New Roman" w:eastAsia="Times New Roman" w:hAnsi="Times New Roman" w:cs="Times New Roman"/>
                <w:bCs/>
                <w:sz w:val="20"/>
                <w:szCs w:val="20"/>
                <w:lang w:eastAsia="ru-RU"/>
              </w:rPr>
              <w:t xml:space="preserve">3,3 </w:t>
            </w:r>
            <w:proofErr w:type="spellStart"/>
            <w:r w:rsidRPr="00645740">
              <w:rPr>
                <w:rFonts w:ascii="Times New Roman" w:eastAsia="Times New Roman" w:hAnsi="Times New Roman" w:cs="Times New Roman"/>
                <w:bCs/>
                <w:sz w:val="20"/>
                <w:szCs w:val="20"/>
                <w:lang w:eastAsia="ru-RU"/>
              </w:rPr>
              <w:t>эсе</w:t>
            </w:r>
            <w:proofErr w:type="spellEnd"/>
          </w:p>
        </w:tc>
        <w:tc>
          <w:tcPr>
            <w:tcW w:w="2192" w:type="dxa"/>
            <w:vAlign w:val="bottom"/>
          </w:tcPr>
          <w:p w14:paraId="439CADC1" w14:textId="77777777" w:rsidR="00645740" w:rsidRPr="00645740" w:rsidRDefault="00645740" w:rsidP="00645740">
            <w:pPr>
              <w:spacing w:after="0" w:line="240" w:lineRule="auto"/>
              <w:ind w:right="324"/>
              <w:rPr>
                <w:rFonts w:ascii="Times New Roman" w:eastAsia="Times New Roman" w:hAnsi="Times New Roman" w:cs="Times New Roman"/>
                <w:bCs/>
                <w:sz w:val="20"/>
                <w:szCs w:val="20"/>
                <w:lang w:eastAsia="ru-RU"/>
              </w:rPr>
            </w:pPr>
            <w:r w:rsidRPr="00645740">
              <w:rPr>
                <w:rFonts w:ascii="Times New Roman" w:eastAsia="Times New Roman" w:hAnsi="Times New Roman" w:cs="Times New Roman"/>
                <w:bCs/>
                <w:sz w:val="20"/>
                <w:szCs w:val="20"/>
                <w:lang w:eastAsia="ru-RU"/>
              </w:rPr>
              <w:t xml:space="preserve">         3,2 </w:t>
            </w:r>
            <w:proofErr w:type="spellStart"/>
            <w:r w:rsidRPr="00645740">
              <w:rPr>
                <w:rFonts w:ascii="Times New Roman" w:eastAsia="Times New Roman" w:hAnsi="Times New Roman" w:cs="Times New Roman"/>
                <w:bCs/>
                <w:sz w:val="20"/>
                <w:szCs w:val="20"/>
                <w:lang w:eastAsia="ru-RU"/>
              </w:rPr>
              <w:t>эсе</w:t>
            </w:r>
            <w:proofErr w:type="spellEnd"/>
          </w:p>
        </w:tc>
      </w:tr>
      <w:tr w:rsidR="00645740" w:rsidRPr="00645740" w14:paraId="5CBA4067" w14:textId="77777777" w:rsidTr="00645740">
        <w:trPr>
          <w:trHeight w:val="240"/>
        </w:trPr>
        <w:tc>
          <w:tcPr>
            <w:tcW w:w="3042" w:type="dxa"/>
            <w:vAlign w:val="bottom"/>
          </w:tcPr>
          <w:p w14:paraId="018F65DC" w14:textId="77777777" w:rsidR="00645740" w:rsidRPr="00645740" w:rsidRDefault="00645740" w:rsidP="00645740">
            <w:pPr>
              <w:spacing w:after="0" w:line="264"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Биринчи М</w:t>
            </w:r>
            <w:r w:rsidRPr="00645740">
              <w:rPr>
                <w:rFonts w:ascii="Times New Roman" w:eastAsia="Times New Roman" w:hAnsi="Times New Roman" w:cs="Times New Roman"/>
                <w:sz w:val="20"/>
                <w:szCs w:val="20"/>
                <w:lang w:eastAsia="ru-RU"/>
              </w:rPr>
              <w:t>ай</w:t>
            </w:r>
            <w:r w:rsidRPr="00645740">
              <w:rPr>
                <w:rFonts w:ascii="Times New Roman" w:eastAsia="Times New Roman" w:hAnsi="Times New Roman" w:cs="Times New Roman"/>
                <w:sz w:val="20"/>
                <w:szCs w:val="20"/>
                <w:lang w:val="ky-KG" w:eastAsia="ru-RU"/>
              </w:rPr>
              <w:t xml:space="preserve"> </w:t>
            </w:r>
          </w:p>
        </w:tc>
        <w:tc>
          <w:tcPr>
            <w:tcW w:w="2306" w:type="dxa"/>
            <w:vAlign w:val="bottom"/>
          </w:tcPr>
          <w:p w14:paraId="75435A72" w14:textId="77777777" w:rsidR="00645740" w:rsidRPr="00645740" w:rsidRDefault="00645740" w:rsidP="00645740">
            <w:pPr>
              <w:spacing w:after="0" w:line="240" w:lineRule="auto"/>
              <w:jc w:val="center"/>
              <w:rPr>
                <w:rFonts w:ascii="Times New Roman" w:eastAsia="Times New Roman" w:hAnsi="Times New Roman" w:cs="Times New Roman"/>
                <w:bCs/>
                <w:sz w:val="20"/>
                <w:szCs w:val="20"/>
                <w:lang w:val="ky-KG" w:eastAsia="ru-RU"/>
              </w:rPr>
            </w:pPr>
            <w:r w:rsidRPr="00645740">
              <w:rPr>
                <w:rFonts w:ascii="Times New Roman" w:eastAsia="Times New Roman" w:hAnsi="Times New Roman" w:cs="Times New Roman"/>
                <w:bCs/>
                <w:sz w:val="20"/>
                <w:szCs w:val="20"/>
                <w:lang w:val="ky-KG" w:eastAsia="ru-RU"/>
              </w:rPr>
              <w:t xml:space="preserve">  8,8</w:t>
            </w:r>
          </w:p>
        </w:tc>
        <w:tc>
          <w:tcPr>
            <w:tcW w:w="1924" w:type="dxa"/>
            <w:vAlign w:val="bottom"/>
          </w:tcPr>
          <w:p w14:paraId="33F1CA17" w14:textId="77777777" w:rsidR="00645740" w:rsidRPr="00645740" w:rsidRDefault="00645740" w:rsidP="00645740">
            <w:pPr>
              <w:spacing w:after="0" w:line="240" w:lineRule="auto"/>
              <w:ind w:right="387"/>
              <w:rPr>
                <w:rFonts w:ascii="Times New Roman" w:eastAsia="Times New Roman" w:hAnsi="Times New Roman" w:cs="Times New Roman"/>
                <w:bCs/>
                <w:sz w:val="20"/>
                <w:szCs w:val="20"/>
                <w:lang w:eastAsia="ru-RU"/>
              </w:rPr>
            </w:pPr>
            <w:r w:rsidRPr="00645740">
              <w:rPr>
                <w:rFonts w:ascii="Times New Roman" w:eastAsia="Times New Roman" w:hAnsi="Times New Roman" w:cs="Times New Roman"/>
                <w:bCs/>
                <w:sz w:val="20"/>
                <w:szCs w:val="20"/>
                <w:lang w:eastAsia="ru-RU"/>
              </w:rPr>
              <w:t xml:space="preserve">               2,1 </w:t>
            </w:r>
            <w:proofErr w:type="spellStart"/>
            <w:r w:rsidRPr="00645740">
              <w:rPr>
                <w:rFonts w:ascii="Times New Roman" w:eastAsia="Times New Roman" w:hAnsi="Times New Roman" w:cs="Times New Roman"/>
                <w:bCs/>
                <w:sz w:val="20"/>
                <w:szCs w:val="20"/>
                <w:lang w:eastAsia="ru-RU"/>
              </w:rPr>
              <w:t>эсе</w:t>
            </w:r>
            <w:proofErr w:type="spellEnd"/>
          </w:p>
        </w:tc>
        <w:tc>
          <w:tcPr>
            <w:tcW w:w="2192" w:type="dxa"/>
            <w:vAlign w:val="bottom"/>
          </w:tcPr>
          <w:p w14:paraId="5DE2B157" w14:textId="77777777" w:rsidR="00645740" w:rsidRPr="00645740" w:rsidRDefault="00645740" w:rsidP="00645740">
            <w:pPr>
              <w:spacing w:after="0" w:line="240" w:lineRule="auto"/>
              <w:ind w:right="324"/>
              <w:jc w:val="both"/>
              <w:rPr>
                <w:rFonts w:ascii="Times New Roman" w:eastAsia="Times New Roman" w:hAnsi="Times New Roman" w:cs="Times New Roman"/>
                <w:bCs/>
                <w:sz w:val="20"/>
                <w:szCs w:val="20"/>
                <w:lang w:eastAsia="ru-RU"/>
              </w:rPr>
            </w:pPr>
            <w:r w:rsidRPr="00645740">
              <w:rPr>
                <w:rFonts w:ascii="Times New Roman" w:eastAsia="Times New Roman" w:hAnsi="Times New Roman" w:cs="Times New Roman"/>
                <w:bCs/>
                <w:sz w:val="20"/>
                <w:szCs w:val="20"/>
                <w:lang w:eastAsia="ru-RU"/>
              </w:rPr>
              <w:t xml:space="preserve">           141,3</w:t>
            </w:r>
          </w:p>
        </w:tc>
      </w:tr>
      <w:tr w:rsidR="00645740" w:rsidRPr="00645740" w14:paraId="6A6D0565" w14:textId="77777777" w:rsidTr="00645740">
        <w:trPr>
          <w:trHeight w:val="277"/>
        </w:trPr>
        <w:tc>
          <w:tcPr>
            <w:tcW w:w="3042" w:type="dxa"/>
            <w:vAlign w:val="bottom"/>
          </w:tcPr>
          <w:p w14:paraId="70459B89" w14:textId="77777777" w:rsidR="00645740" w:rsidRPr="00645740" w:rsidRDefault="00645740" w:rsidP="00645740">
            <w:pPr>
              <w:spacing w:after="0" w:line="264"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eastAsia="ru-RU"/>
              </w:rPr>
              <w:t>Свердлов</w:t>
            </w:r>
            <w:r w:rsidRPr="00645740">
              <w:rPr>
                <w:rFonts w:ascii="Times New Roman" w:eastAsia="Times New Roman" w:hAnsi="Times New Roman" w:cs="Times New Roman"/>
                <w:sz w:val="20"/>
                <w:szCs w:val="20"/>
                <w:lang w:val="ky-KG" w:eastAsia="ru-RU"/>
              </w:rPr>
              <w:t xml:space="preserve"> </w:t>
            </w:r>
          </w:p>
        </w:tc>
        <w:tc>
          <w:tcPr>
            <w:tcW w:w="2306" w:type="dxa"/>
            <w:vAlign w:val="bottom"/>
          </w:tcPr>
          <w:p w14:paraId="396CDB18" w14:textId="77777777" w:rsidR="00645740" w:rsidRPr="00645740" w:rsidRDefault="00645740" w:rsidP="00645740">
            <w:pPr>
              <w:spacing w:after="0" w:line="240" w:lineRule="auto"/>
              <w:jc w:val="center"/>
              <w:rPr>
                <w:rFonts w:ascii="Times New Roman" w:eastAsia="Times New Roman" w:hAnsi="Times New Roman" w:cs="Times New Roman"/>
                <w:bCs/>
                <w:sz w:val="20"/>
                <w:szCs w:val="20"/>
                <w:lang w:eastAsia="ru-RU"/>
              </w:rPr>
            </w:pPr>
            <w:r w:rsidRPr="00645740">
              <w:rPr>
                <w:rFonts w:ascii="Times New Roman" w:eastAsia="Times New Roman" w:hAnsi="Times New Roman" w:cs="Times New Roman"/>
                <w:bCs/>
                <w:sz w:val="20"/>
                <w:szCs w:val="20"/>
                <w:lang w:val="ky-KG" w:eastAsia="ru-RU"/>
              </w:rPr>
              <w:t xml:space="preserve">  5,0</w:t>
            </w:r>
          </w:p>
        </w:tc>
        <w:tc>
          <w:tcPr>
            <w:tcW w:w="1924" w:type="dxa"/>
            <w:vAlign w:val="bottom"/>
          </w:tcPr>
          <w:p w14:paraId="201DF92B" w14:textId="77777777" w:rsidR="00645740" w:rsidRPr="00645740" w:rsidRDefault="00645740" w:rsidP="00645740">
            <w:pPr>
              <w:spacing w:after="0" w:line="240" w:lineRule="auto"/>
              <w:ind w:right="387"/>
              <w:jc w:val="right"/>
              <w:rPr>
                <w:rFonts w:ascii="Times New Roman" w:eastAsia="Times New Roman" w:hAnsi="Times New Roman" w:cs="Times New Roman"/>
                <w:bCs/>
                <w:color w:val="000000"/>
                <w:sz w:val="20"/>
                <w:szCs w:val="20"/>
                <w:lang w:eastAsia="ru-RU"/>
              </w:rPr>
            </w:pPr>
            <w:r w:rsidRPr="00645740">
              <w:rPr>
                <w:rFonts w:ascii="Times New Roman" w:eastAsia="Times New Roman" w:hAnsi="Times New Roman" w:cs="Times New Roman"/>
                <w:bCs/>
                <w:color w:val="000000"/>
                <w:sz w:val="20"/>
                <w:szCs w:val="20"/>
                <w:lang w:eastAsia="ru-RU"/>
              </w:rPr>
              <w:t xml:space="preserve">        2,3 </w:t>
            </w:r>
            <w:proofErr w:type="spellStart"/>
            <w:r w:rsidRPr="00645740">
              <w:rPr>
                <w:rFonts w:ascii="Times New Roman" w:eastAsia="Times New Roman" w:hAnsi="Times New Roman" w:cs="Times New Roman"/>
                <w:bCs/>
                <w:color w:val="000000"/>
                <w:sz w:val="20"/>
                <w:szCs w:val="20"/>
                <w:lang w:eastAsia="ru-RU"/>
              </w:rPr>
              <w:t>эсе</w:t>
            </w:r>
            <w:proofErr w:type="spellEnd"/>
          </w:p>
        </w:tc>
        <w:tc>
          <w:tcPr>
            <w:tcW w:w="2192" w:type="dxa"/>
            <w:vAlign w:val="bottom"/>
          </w:tcPr>
          <w:p w14:paraId="38ECAB1B" w14:textId="77777777" w:rsidR="00645740" w:rsidRPr="00645740" w:rsidRDefault="00645740" w:rsidP="00645740">
            <w:pPr>
              <w:spacing w:after="0" w:line="240" w:lineRule="auto"/>
              <w:ind w:right="324"/>
              <w:jc w:val="both"/>
              <w:rPr>
                <w:rFonts w:ascii="Times New Roman" w:eastAsia="Times New Roman" w:hAnsi="Times New Roman" w:cs="Times New Roman"/>
                <w:bCs/>
                <w:sz w:val="20"/>
                <w:szCs w:val="20"/>
                <w:lang w:eastAsia="ru-RU"/>
              </w:rPr>
            </w:pPr>
            <w:r w:rsidRPr="00645740">
              <w:rPr>
                <w:rFonts w:ascii="Times New Roman" w:eastAsia="Times New Roman" w:hAnsi="Times New Roman" w:cs="Times New Roman"/>
                <w:bCs/>
                <w:sz w:val="20"/>
                <w:szCs w:val="20"/>
                <w:lang w:eastAsia="ru-RU"/>
              </w:rPr>
              <w:t xml:space="preserve">           114,6</w:t>
            </w:r>
          </w:p>
        </w:tc>
      </w:tr>
      <w:tr w:rsidR="00645740" w:rsidRPr="00645740" w14:paraId="04CC31A5" w14:textId="77777777" w:rsidTr="00645740">
        <w:trPr>
          <w:trHeight w:hRule="exact" w:val="167"/>
        </w:trPr>
        <w:tc>
          <w:tcPr>
            <w:tcW w:w="3042" w:type="dxa"/>
            <w:tcBorders>
              <w:bottom w:val="single" w:sz="8" w:space="0" w:color="auto"/>
            </w:tcBorders>
          </w:tcPr>
          <w:p w14:paraId="7374E4AE" w14:textId="77777777" w:rsidR="00645740" w:rsidRPr="00645740" w:rsidRDefault="00645740" w:rsidP="00645740">
            <w:pPr>
              <w:spacing w:after="0" w:line="264" w:lineRule="auto"/>
              <w:jc w:val="both"/>
              <w:rPr>
                <w:rFonts w:ascii="Times New Roman" w:eastAsia="Times New Roman" w:hAnsi="Times New Roman" w:cs="Times New Roman"/>
                <w:sz w:val="24"/>
                <w:szCs w:val="24"/>
                <w:lang w:eastAsia="ru-RU"/>
              </w:rPr>
            </w:pPr>
          </w:p>
        </w:tc>
        <w:tc>
          <w:tcPr>
            <w:tcW w:w="2306" w:type="dxa"/>
            <w:tcBorders>
              <w:bottom w:val="single" w:sz="8" w:space="0" w:color="auto"/>
            </w:tcBorders>
            <w:vAlign w:val="bottom"/>
          </w:tcPr>
          <w:p w14:paraId="6675E41D" w14:textId="77777777" w:rsidR="00645740" w:rsidRPr="00645740" w:rsidRDefault="00645740" w:rsidP="00645740">
            <w:pPr>
              <w:spacing w:after="0" w:line="264" w:lineRule="auto"/>
              <w:jc w:val="center"/>
              <w:rPr>
                <w:rFonts w:ascii="Times New Roman" w:eastAsia="Times New Roman" w:hAnsi="Times New Roman" w:cs="Times New Roman"/>
                <w:sz w:val="24"/>
                <w:szCs w:val="24"/>
                <w:lang w:val="ky-KG" w:eastAsia="ru-RU"/>
              </w:rPr>
            </w:pPr>
          </w:p>
        </w:tc>
        <w:tc>
          <w:tcPr>
            <w:tcW w:w="1924" w:type="dxa"/>
            <w:tcBorders>
              <w:bottom w:val="single" w:sz="8" w:space="0" w:color="auto"/>
            </w:tcBorders>
            <w:vAlign w:val="bottom"/>
          </w:tcPr>
          <w:p w14:paraId="53BD24F2" w14:textId="77777777" w:rsidR="00645740" w:rsidRPr="00645740" w:rsidRDefault="00645740" w:rsidP="00645740">
            <w:pPr>
              <w:spacing w:after="0" w:line="240" w:lineRule="auto"/>
              <w:ind w:right="601"/>
              <w:jc w:val="center"/>
              <w:rPr>
                <w:rFonts w:ascii="Times New Roman" w:eastAsia="Times New Roman" w:hAnsi="Times New Roman" w:cs="Times New Roman"/>
                <w:color w:val="000000"/>
                <w:sz w:val="20"/>
                <w:szCs w:val="20"/>
                <w:lang w:eastAsia="ru-RU"/>
              </w:rPr>
            </w:pPr>
          </w:p>
        </w:tc>
        <w:tc>
          <w:tcPr>
            <w:tcW w:w="2192" w:type="dxa"/>
            <w:tcBorders>
              <w:bottom w:val="single" w:sz="8" w:space="0" w:color="auto"/>
            </w:tcBorders>
            <w:vAlign w:val="bottom"/>
          </w:tcPr>
          <w:p w14:paraId="1A3F2DC9" w14:textId="77777777" w:rsidR="00645740" w:rsidRPr="00645740" w:rsidRDefault="00645740" w:rsidP="00645740">
            <w:pPr>
              <w:spacing w:after="0" w:line="264" w:lineRule="auto"/>
              <w:ind w:right="742"/>
              <w:jc w:val="right"/>
              <w:rPr>
                <w:rFonts w:ascii="Times New Roman" w:eastAsia="Times New Roman" w:hAnsi="Times New Roman" w:cs="Times New Roman"/>
                <w:sz w:val="20"/>
                <w:szCs w:val="20"/>
                <w:lang w:val="ky-KG" w:eastAsia="ru-RU"/>
              </w:rPr>
            </w:pPr>
          </w:p>
        </w:tc>
      </w:tr>
    </w:tbl>
    <w:p w14:paraId="28992E35" w14:textId="77777777" w:rsidR="00645740" w:rsidRPr="00645740" w:rsidRDefault="00645740" w:rsidP="00645740">
      <w:pPr>
        <w:spacing w:after="0" w:line="240" w:lineRule="auto"/>
        <w:ind w:right="849"/>
        <w:jc w:val="both"/>
        <w:rPr>
          <w:rFonts w:ascii="Times New Roman" w:eastAsia="Times New Roman" w:hAnsi="Times New Roman" w:cs="Times New Roman"/>
          <w:sz w:val="6"/>
          <w:szCs w:val="6"/>
          <w:lang w:val="ky-KG" w:eastAsia="ru-RU"/>
        </w:rPr>
      </w:pPr>
    </w:p>
    <w:p w14:paraId="178E61A0" w14:textId="77777777" w:rsidR="00645740" w:rsidRPr="00645740" w:rsidRDefault="00645740" w:rsidP="00957070">
      <w:pPr>
        <w:spacing w:after="0" w:line="240" w:lineRule="auto"/>
        <w:ind w:firstLine="708"/>
        <w:jc w:val="both"/>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4"/>
          <w:szCs w:val="24"/>
          <w:lang w:val="ky-KG" w:eastAsia="ru-RU"/>
        </w:rPr>
        <w:t>Кыргыз Республикасынын Эмгек, социалдык камсыздоо жана миграция  министрлигинин Бишкек шаардык  жумуш менен камсыз кылууга көмөктөшүү башкармалыгынын маалыматы боюнча 2024-ж. 1-сентябрына  карата жумуш издеп, мамлекеттик иш менен камсыздоо органдарында каттоодо турган жумушсуз калктын саны 5252 адамды түздү жана мурунку жылдын тийиштүү мезгилине салыштырганда  11,8 пайызга төмөндөдү. Иш издеген жумушсуздардын жалпы санынын 63,6 пайызын аялдар түздү.</w:t>
      </w:r>
    </w:p>
    <w:p w14:paraId="4C43FDB5" w14:textId="77777777" w:rsidR="00645740" w:rsidRPr="00645740" w:rsidRDefault="00645740" w:rsidP="001A43E2">
      <w:pPr>
        <w:spacing w:after="0" w:line="240" w:lineRule="auto"/>
        <w:ind w:firstLine="708"/>
        <w:jc w:val="both"/>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4"/>
          <w:szCs w:val="24"/>
          <w:lang w:val="ky-KG" w:eastAsia="ru-RU"/>
        </w:rPr>
        <w:t>Расмий статусу бар жумушсуздардын саны 4826 адам (экономикалык активдүү калкка карата 0,8 пайызы).</w:t>
      </w:r>
    </w:p>
    <w:p w14:paraId="6768E6A3" w14:textId="77777777" w:rsidR="00645740" w:rsidRPr="00645740" w:rsidRDefault="00645740" w:rsidP="00645740">
      <w:pPr>
        <w:spacing w:after="0" w:line="240" w:lineRule="auto"/>
        <w:jc w:val="both"/>
        <w:rPr>
          <w:rFonts w:ascii="Times New Roman" w:eastAsia="Times New Roman" w:hAnsi="Times New Roman" w:cs="Times New Roman"/>
          <w:sz w:val="24"/>
          <w:szCs w:val="24"/>
          <w:lang w:val="ky-KG" w:eastAsia="ru-RU"/>
        </w:rPr>
      </w:pPr>
    </w:p>
    <w:p w14:paraId="3E64EBE8" w14:textId="38C66DED" w:rsidR="00645740" w:rsidRPr="00645740" w:rsidRDefault="00CF2E25" w:rsidP="00645740">
      <w:pPr>
        <w:keepNext/>
        <w:spacing w:after="0" w:line="240" w:lineRule="auto"/>
        <w:outlineLvl w:val="8"/>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40</w:t>
      </w:r>
      <w:r w:rsidR="00645740" w:rsidRPr="00645740">
        <w:rPr>
          <w:rFonts w:ascii="Times New Roman" w:eastAsia="Times New Roman" w:hAnsi="Times New Roman" w:cs="Times New Roman"/>
          <w:b/>
          <w:sz w:val="24"/>
          <w:szCs w:val="24"/>
          <w:lang w:val="ky-KG" w:eastAsia="ru-RU"/>
        </w:rPr>
        <w:t xml:space="preserve">-таблица: 2024-жылдын 1-сентябрына  карата мамлекеттик иш менен  камсыз </w:t>
      </w:r>
    </w:p>
    <w:p w14:paraId="40BB0450" w14:textId="5F27AD08" w:rsidR="00645740" w:rsidRPr="00645740" w:rsidRDefault="005501E2" w:rsidP="00645740">
      <w:pPr>
        <w:keepNext/>
        <w:spacing w:after="0" w:line="240" w:lineRule="auto"/>
        <w:outlineLvl w:val="8"/>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w:t>
      </w:r>
      <w:r w:rsidR="00645740" w:rsidRPr="00645740">
        <w:rPr>
          <w:rFonts w:ascii="Times New Roman" w:eastAsia="Times New Roman" w:hAnsi="Times New Roman" w:cs="Times New Roman"/>
          <w:b/>
          <w:sz w:val="24"/>
          <w:szCs w:val="24"/>
          <w:lang w:val="ky-KG" w:eastAsia="ru-RU"/>
        </w:rPr>
        <w:t xml:space="preserve">кылуу органдарында  катталган жумушсуздардын саны </w:t>
      </w:r>
    </w:p>
    <w:p w14:paraId="61A15384" w14:textId="77777777" w:rsidR="00645740" w:rsidRPr="00645740" w:rsidRDefault="00645740" w:rsidP="00645740">
      <w:pPr>
        <w:keepNext/>
        <w:spacing w:after="0" w:line="240" w:lineRule="auto"/>
        <w:outlineLvl w:val="8"/>
        <w:rPr>
          <w:rFonts w:ascii="Times New Roman" w:eastAsia="Times New Roman" w:hAnsi="Times New Roman" w:cs="Times New Roman"/>
          <w:b/>
          <w:sz w:val="24"/>
          <w:szCs w:val="24"/>
          <w:lang w:val="ky-KG" w:eastAsia="ru-RU"/>
        </w:rPr>
      </w:pPr>
    </w:p>
    <w:tbl>
      <w:tblPr>
        <w:tblW w:w="9356" w:type="dxa"/>
        <w:tblInd w:w="250" w:type="dxa"/>
        <w:tblLook w:val="01E0" w:firstRow="1" w:lastRow="1" w:firstColumn="1" w:lastColumn="1" w:noHBand="0" w:noVBand="0"/>
      </w:tblPr>
      <w:tblGrid>
        <w:gridCol w:w="2848"/>
        <w:gridCol w:w="2068"/>
        <w:gridCol w:w="2172"/>
        <w:gridCol w:w="2268"/>
      </w:tblGrid>
      <w:tr w:rsidR="00645740" w:rsidRPr="00645740" w14:paraId="48A20A91" w14:textId="77777777" w:rsidTr="00645740">
        <w:trPr>
          <w:trHeight w:val="322"/>
          <w:tblHeader/>
        </w:trPr>
        <w:tc>
          <w:tcPr>
            <w:tcW w:w="2848" w:type="dxa"/>
            <w:vMerge w:val="restart"/>
            <w:tcBorders>
              <w:top w:val="single" w:sz="8" w:space="0" w:color="auto"/>
            </w:tcBorders>
          </w:tcPr>
          <w:p w14:paraId="050DE2B9" w14:textId="77777777" w:rsidR="00645740" w:rsidRPr="00645740" w:rsidRDefault="00645740" w:rsidP="00645740">
            <w:pPr>
              <w:spacing w:after="0" w:line="240" w:lineRule="auto"/>
              <w:jc w:val="center"/>
              <w:rPr>
                <w:rFonts w:ascii="Times New Roman" w:eastAsia="Times New Roman" w:hAnsi="Times New Roman" w:cs="Times New Roman"/>
                <w:b/>
                <w:sz w:val="24"/>
                <w:szCs w:val="24"/>
                <w:lang w:val="ky-KG" w:eastAsia="ru-RU"/>
              </w:rPr>
            </w:pPr>
          </w:p>
        </w:tc>
        <w:tc>
          <w:tcPr>
            <w:tcW w:w="2068" w:type="dxa"/>
            <w:vMerge w:val="restart"/>
            <w:tcBorders>
              <w:top w:val="single" w:sz="8" w:space="0" w:color="auto"/>
            </w:tcBorders>
            <w:vAlign w:val="center"/>
          </w:tcPr>
          <w:p w14:paraId="00BF78AD"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val="ky-KG" w:eastAsia="ru-RU"/>
              </w:rPr>
              <w:t>Бардыгы</w:t>
            </w:r>
            <w:r w:rsidRPr="00645740">
              <w:rPr>
                <w:rFonts w:ascii="Times New Roman" w:eastAsia="Times New Roman" w:hAnsi="Times New Roman" w:cs="Times New Roman"/>
                <w:b/>
                <w:sz w:val="20"/>
                <w:szCs w:val="20"/>
                <w:lang w:eastAsia="ru-RU"/>
              </w:rPr>
              <w:t>,</w:t>
            </w:r>
          </w:p>
          <w:p w14:paraId="4C85316E"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адам</w:t>
            </w:r>
          </w:p>
        </w:tc>
        <w:tc>
          <w:tcPr>
            <w:tcW w:w="4440" w:type="dxa"/>
            <w:gridSpan w:val="2"/>
            <w:tcBorders>
              <w:top w:val="single" w:sz="8" w:space="0" w:color="auto"/>
              <w:bottom w:val="single" w:sz="4" w:space="0" w:color="auto"/>
            </w:tcBorders>
            <w:vAlign w:val="center"/>
          </w:tcPr>
          <w:p w14:paraId="2CC625BA" w14:textId="77777777" w:rsidR="00645740" w:rsidRPr="00645740" w:rsidRDefault="00645740" w:rsidP="00645740">
            <w:pPr>
              <w:autoSpaceDE w:val="0"/>
              <w:autoSpaceDN w:val="0"/>
              <w:adjustRightInd w:val="0"/>
              <w:spacing w:after="0" w:line="240" w:lineRule="auto"/>
              <w:ind w:right="-108"/>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Тиешелүү күнүнө карата пайыз менен</w:t>
            </w:r>
          </w:p>
        </w:tc>
      </w:tr>
      <w:tr w:rsidR="00645740" w:rsidRPr="00645740" w14:paraId="7D3B40F9" w14:textId="77777777" w:rsidTr="00645740">
        <w:trPr>
          <w:trHeight w:hRule="exact" w:val="375"/>
          <w:tblHeader/>
        </w:trPr>
        <w:tc>
          <w:tcPr>
            <w:tcW w:w="2848" w:type="dxa"/>
            <w:vMerge/>
            <w:tcBorders>
              <w:bottom w:val="single" w:sz="8" w:space="0" w:color="auto"/>
            </w:tcBorders>
            <w:vAlign w:val="center"/>
          </w:tcPr>
          <w:p w14:paraId="0B7C26C9" w14:textId="77777777" w:rsidR="00645740" w:rsidRPr="00645740" w:rsidRDefault="00645740" w:rsidP="00645740">
            <w:pPr>
              <w:spacing w:after="0" w:line="240" w:lineRule="auto"/>
              <w:rPr>
                <w:rFonts w:ascii="Times New Roman" w:eastAsia="Times New Roman" w:hAnsi="Times New Roman" w:cs="Times New Roman"/>
                <w:b/>
                <w:sz w:val="24"/>
                <w:szCs w:val="24"/>
                <w:lang w:eastAsia="ru-RU"/>
              </w:rPr>
            </w:pPr>
          </w:p>
        </w:tc>
        <w:tc>
          <w:tcPr>
            <w:tcW w:w="2068" w:type="dxa"/>
            <w:vMerge/>
            <w:tcBorders>
              <w:bottom w:val="single" w:sz="8" w:space="0" w:color="auto"/>
            </w:tcBorders>
            <w:vAlign w:val="center"/>
          </w:tcPr>
          <w:p w14:paraId="34E892C9" w14:textId="77777777" w:rsidR="00645740" w:rsidRPr="00645740" w:rsidRDefault="00645740" w:rsidP="00645740">
            <w:pPr>
              <w:spacing w:after="0" w:line="240" w:lineRule="auto"/>
              <w:rPr>
                <w:rFonts w:ascii="Times New Roman" w:eastAsia="Times New Roman" w:hAnsi="Times New Roman" w:cs="Times New Roman"/>
                <w:b/>
                <w:sz w:val="20"/>
                <w:szCs w:val="20"/>
                <w:lang w:eastAsia="ru-RU"/>
              </w:rPr>
            </w:pPr>
          </w:p>
        </w:tc>
        <w:tc>
          <w:tcPr>
            <w:tcW w:w="2172" w:type="dxa"/>
            <w:tcBorders>
              <w:top w:val="single" w:sz="4" w:space="0" w:color="auto"/>
              <w:bottom w:val="single" w:sz="8" w:space="0" w:color="auto"/>
            </w:tcBorders>
          </w:tcPr>
          <w:p w14:paraId="5953F179"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мурунку жылга</w:t>
            </w:r>
          </w:p>
        </w:tc>
        <w:tc>
          <w:tcPr>
            <w:tcW w:w="2268" w:type="dxa"/>
            <w:tcBorders>
              <w:top w:val="single" w:sz="4" w:space="0" w:color="auto"/>
              <w:bottom w:val="single" w:sz="8" w:space="0" w:color="auto"/>
            </w:tcBorders>
          </w:tcPr>
          <w:p w14:paraId="0463A19A"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мурунку айга</w:t>
            </w:r>
          </w:p>
        </w:tc>
      </w:tr>
      <w:tr w:rsidR="00645740" w:rsidRPr="00645740" w14:paraId="3E81975E" w14:textId="77777777" w:rsidTr="00645740">
        <w:trPr>
          <w:trHeight w:val="113"/>
        </w:trPr>
        <w:tc>
          <w:tcPr>
            <w:tcW w:w="2848" w:type="dxa"/>
            <w:vAlign w:val="bottom"/>
          </w:tcPr>
          <w:p w14:paraId="65387ADA" w14:textId="77777777" w:rsidR="00645740" w:rsidRPr="00645740" w:rsidRDefault="00645740" w:rsidP="00645740">
            <w:pPr>
              <w:spacing w:after="0" w:line="240" w:lineRule="auto"/>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eastAsia="ru-RU"/>
              </w:rPr>
              <w:t>Бишкек</w:t>
            </w:r>
            <w:r w:rsidRPr="00645740">
              <w:rPr>
                <w:rFonts w:ascii="Times New Roman" w:eastAsia="Times New Roman" w:hAnsi="Times New Roman" w:cs="Times New Roman"/>
                <w:b/>
                <w:sz w:val="20"/>
                <w:szCs w:val="20"/>
                <w:lang w:val="ky-KG" w:eastAsia="ru-RU"/>
              </w:rPr>
              <w:t xml:space="preserve"> ш.</w:t>
            </w:r>
          </w:p>
        </w:tc>
        <w:tc>
          <w:tcPr>
            <w:tcW w:w="2068" w:type="dxa"/>
            <w:vAlign w:val="bottom"/>
          </w:tcPr>
          <w:p w14:paraId="42CDFAB3" w14:textId="77777777" w:rsidR="00645740" w:rsidRPr="00645740" w:rsidRDefault="00645740" w:rsidP="00645740">
            <w:pPr>
              <w:spacing w:after="0" w:line="264" w:lineRule="auto"/>
              <w:ind w:right="743"/>
              <w:jc w:val="right"/>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4826</w:t>
            </w:r>
          </w:p>
        </w:tc>
        <w:tc>
          <w:tcPr>
            <w:tcW w:w="2172" w:type="dxa"/>
            <w:vAlign w:val="bottom"/>
          </w:tcPr>
          <w:p w14:paraId="73178861" w14:textId="77777777" w:rsidR="00645740" w:rsidRPr="00645740" w:rsidRDefault="00645740" w:rsidP="00645740">
            <w:pPr>
              <w:spacing w:after="0" w:line="264" w:lineRule="auto"/>
              <w:ind w:right="742"/>
              <w:jc w:val="right"/>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89,0</w:t>
            </w:r>
          </w:p>
        </w:tc>
        <w:tc>
          <w:tcPr>
            <w:tcW w:w="2268" w:type="dxa"/>
            <w:vAlign w:val="bottom"/>
          </w:tcPr>
          <w:p w14:paraId="68D7EBE5" w14:textId="77777777" w:rsidR="00645740" w:rsidRPr="00645740" w:rsidRDefault="00645740" w:rsidP="00645740">
            <w:pPr>
              <w:spacing w:after="0" w:line="264" w:lineRule="auto"/>
              <w:ind w:right="1026"/>
              <w:jc w:val="right"/>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eastAsia="ru-RU"/>
              </w:rPr>
              <w:t>97,9</w:t>
            </w:r>
          </w:p>
        </w:tc>
      </w:tr>
      <w:tr w:rsidR="00645740" w:rsidRPr="00645740" w14:paraId="0D3123C3" w14:textId="77777777" w:rsidTr="00645740">
        <w:trPr>
          <w:trHeight w:val="263"/>
        </w:trPr>
        <w:tc>
          <w:tcPr>
            <w:tcW w:w="2848" w:type="dxa"/>
            <w:vAlign w:val="bottom"/>
          </w:tcPr>
          <w:p w14:paraId="0C98CF90" w14:textId="3C12EF66" w:rsidR="00645740" w:rsidRPr="00645740" w:rsidRDefault="00645740" w:rsidP="00645740">
            <w:pPr>
              <w:spacing w:after="0" w:line="240" w:lineRule="auto"/>
              <w:rPr>
                <w:rFonts w:ascii="Times New Roman" w:eastAsia="Times New Roman" w:hAnsi="Times New Roman" w:cs="Times New Roman"/>
                <w:i/>
                <w:sz w:val="20"/>
                <w:szCs w:val="20"/>
                <w:lang w:val="ky-KG" w:eastAsia="ru-RU"/>
              </w:rPr>
            </w:pPr>
            <w:r w:rsidRPr="00645740">
              <w:rPr>
                <w:rFonts w:ascii="Times New Roman" w:eastAsia="Times New Roman" w:hAnsi="Times New Roman" w:cs="Times New Roman"/>
                <w:sz w:val="20"/>
                <w:szCs w:val="20"/>
                <w:lang w:eastAsia="ru-RU"/>
              </w:rPr>
              <w:lastRenderedPageBreak/>
              <w:t>Ленин</w:t>
            </w:r>
          </w:p>
        </w:tc>
        <w:tc>
          <w:tcPr>
            <w:tcW w:w="2068" w:type="dxa"/>
            <w:vAlign w:val="bottom"/>
          </w:tcPr>
          <w:p w14:paraId="5D5F75B1" w14:textId="77777777" w:rsidR="00645740" w:rsidRPr="00645740" w:rsidRDefault="00645740" w:rsidP="00645740">
            <w:pPr>
              <w:spacing w:after="0" w:line="264" w:lineRule="auto"/>
              <w:ind w:right="743"/>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1436</w:t>
            </w:r>
          </w:p>
        </w:tc>
        <w:tc>
          <w:tcPr>
            <w:tcW w:w="2172" w:type="dxa"/>
            <w:vAlign w:val="bottom"/>
          </w:tcPr>
          <w:p w14:paraId="3232F1DA" w14:textId="77777777" w:rsidR="00645740" w:rsidRPr="00645740" w:rsidRDefault="00645740" w:rsidP="00645740">
            <w:pPr>
              <w:spacing w:after="0" w:line="264" w:lineRule="auto"/>
              <w:ind w:right="742"/>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100,1</w:t>
            </w:r>
          </w:p>
        </w:tc>
        <w:tc>
          <w:tcPr>
            <w:tcW w:w="2268" w:type="dxa"/>
            <w:vAlign w:val="bottom"/>
          </w:tcPr>
          <w:p w14:paraId="6774F6E9" w14:textId="77777777" w:rsidR="00645740" w:rsidRPr="00645740" w:rsidRDefault="00645740" w:rsidP="00645740">
            <w:pPr>
              <w:spacing w:after="0" w:line="264" w:lineRule="auto"/>
              <w:ind w:right="1026"/>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101,4</w:t>
            </w:r>
          </w:p>
        </w:tc>
      </w:tr>
      <w:tr w:rsidR="00645740" w:rsidRPr="00645740" w14:paraId="64414328" w14:textId="77777777" w:rsidTr="00645740">
        <w:trPr>
          <w:trHeight w:val="267"/>
        </w:trPr>
        <w:tc>
          <w:tcPr>
            <w:tcW w:w="2848" w:type="dxa"/>
            <w:vAlign w:val="bottom"/>
          </w:tcPr>
          <w:p w14:paraId="31359E85"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eastAsia="ru-RU"/>
              </w:rPr>
              <w:t>Октябрь</w:t>
            </w:r>
          </w:p>
        </w:tc>
        <w:tc>
          <w:tcPr>
            <w:tcW w:w="2068" w:type="dxa"/>
            <w:vAlign w:val="bottom"/>
          </w:tcPr>
          <w:p w14:paraId="710F345F" w14:textId="77777777" w:rsidR="00645740" w:rsidRPr="00645740" w:rsidRDefault="00645740" w:rsidP="00645740">
            <w:pPr>
              <w:spacing w:after="0" w:line="264" w:lineRule="auto"/>
              <w:ind w:right="743"/>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702</w:t>
            </w:r>
          </w:p>
        </w:tc>
        <w:tc>
          <w:tcPr>
            <w:tcW w:w="2172" w:type="dxa"/>
            <w:vAlign w:val="bottom"/>
          </w:tcPr>
          <w:p w14:paraId="6F591B77" w14:textId="77777777" w:rsidR="00645740" w:rsidRPr="00645740" w:rsidRDefault="00645740" w:rsidP="00645740">
            <w:pPr>
              <w:spacing w:after="0" w:line="264" w:lineRule="auto"/>
              <w:ind w:right="742"/>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80,0</w:t>
            </w:r>
          </w:p>
        </w:tc>
        <w:tc>
          <w:tcPr>
            <w:tcW w:w="2268" w:type="dxa"/>
            <w:vAlign w:val="bottom"/>
          </w:tcPr>
          <w:p w14:paraId="487FA748" w14:textId="77777777" w:rsidR="00645740" w:rsidRPr="00645740" w:rsidRDefault="00645740" w:rsidP="00645740">
            <w:pPr>
              <w:spacing w:after="0" w:line="264" w:lineRule="auto"/>
              <w:ind w:right="1026"/>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97,4</w:t>
            </w:r>
          </w:p>
        </w:tc>
      </w:tr>
      <w:tr w:rsidR="00645740" w:rsidRPr="00645740" w14:paraId="650A0FDC" w14:textId="77777777" w:rsidTr="00645740">
        <w:trPr>
          <w:trHeight w:val="325"/>
        </w:trPr>
        <w:tc>
          <w:tcPr>
            <w:tcW w:w="2848" w:type="dxa"/>
            <w:vAlign w:val="bottom"/>
          </w:tcPr>
          <w:p w14:paraId="36BA32BE" w14:textId="77777777" w:rsidR="00645740" w:rsidRPr="00645740" w:rsidRDefault="00645740" w:rsidP="00645740">
            <w:pPr>
              <w:spacing w:after="0" w:line="276" w:lineRule="auto"/>
              <w:jc w:val="both"/>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Биринчи М</w:t>
            </w:r>
            <w:r w:rsidRPr="00645740">
              <w:rPr>
                <w:rFonts w:ascii="Times New Roman" w:eastAsia="Times New Roman" w:hAnsi="Times New Roman" w:cs="Times New Roman"/>
                <w:sz w:val="20"/>
                <w:szCs w:val="20"/>
                <w:lang w:eastAsia="ru-RU"/>
              </w:rPr>
              <w:t>ай</w:t>
            </w:r>
          </w:p>
        </w:tc>
        <w:tc>
          <w:tcPr>
            <w:tcW w:w="2068" w:type="dxa"/>
            <w:vAlign w:val="bottom"/>
          </w:tcPr>
          <w:p w14:paraId="20397B5E" w14:textId="77777777" w:rsidR="00645740" w:rsidRPr="00645740" w:rsidRDefault="00645740" w:rsidP="00645740">
            <w:pPr>
              <w:spacing w:after="0" w:line="276" w:lineRule="auto"/>
              <w:ind w:right="743"/>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1128</w:t>
            </w:r>
          </w:p>
        </w:tc>
        <w:tc>
          <w:tcPr>
            <w:tcW w:w="2172" w:type="dxa"/>
            <w:vAlign w:val="bottom"/>
          </w:tcPr>
          <w:p w14:paraId="583E7E8B" w14:textId="77777777" w:rsidR="00645740" w:rsidRPr="00645740" w:rsidRDefault="00645740" w:rsidP="00645740">
            <w:pPr>
              <w:spacing w:after="0" w:line="276" w:lineRule="auto"/>
              <w:ind w:right="742"/>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89,7</w:t>
            </w:r>
          </w:p>
        </w:tc>
        <w:tc>
          <w:tcPr>
            <w:tcW w:w="2268" w:type="dxa"/>
            <w:vAlign w:val="bottom"/>
          </w:tcPr>
          <w:p w14:paraId="70897994" w14:textId="77777777" w:rsidR="00645740" w:rsidRPr="00645740" w:rsidRDefault="00645740" w:rsidP="00645740">
            <w:pPr>
              <w:spacing w:after="0" w:line="276" w:lineRule="auto"/>
              <w:ind w:right="1026"/>
              <w:jc w:val="right"/>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100,9</w:t>
            </w:r>
          </w:p>
        </w:tc>
      </w:tr>
      <w:tr w:rsidR="00645740" w:rsidRPr="00645740" w14:paraId="781FCF74" w14:textId="77777777" w:rsidTr="00645740">
        <w:trPr>
          <w:trHeight w:val="287"/>
        </w:trPr>
        <w:tc>
          <w:tcPr>
            <w:tcW w:w="2848" w:type="dxa"/>
            <w:tcBorders>
              <w:bottom w:val="single" w:sz="8" w:space="0" w:color="auto"/>
            </w:tcBorders>
            <w:vAlign w:val="bottom"/>
          </w:tcPr>
          <w:p w14:paraId="4E0F56BE"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eastAsia="ru-RU"/>
              </w:rPr>
              <w:t>Свердлов</w:t>
            </w:r>
          </w:p>
        </w:tc>
        <w:tc>
          <w:tcPr>
            <w:tcW w:w="2068" w:type="dxa"/>
            <w:tcBorders>
              <w:top w:val="nil"/>
              <w:left w:val="nil"/>
              <w:bottom w:val="single" w:sz="8" w:space="0" w:color="auto"/>
              <w:right w:val="nil"/>
            </w:tcBorders>
            <w:vAlign w:val="bottom"/>
          </w:tcPr>
          <w:p w14:paraId="3D7F9F79" w14:textId="77777777" w:rsidR="00645740" w:rsidRPr="00645740" w:rsidRDefault="00645740" w:rsidP="00645740">
            <w:pPr>
              <w:spacing w:after="0" w:line="264" w:lineRule="auto"/>
              <w:ind w:right="743"/>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1560</w:t>
            </w:r>
          </w:p>
        </w:tc>
        <w:tc>
          <w:tcPr>
            <w:tcW w:w="2172" w:type="dxa"/>
            <w:tcBorders>
              <w:top w:val="nil"/>
              <w:left w:val="nil"/>
              <w:bottom w:val="single" w:sz="8" w:space="0" w:color="auto"/>
              <w:right w:val="nil"/>
            </w:tcBorders>
            <w:vAlign w:val="bottom"/>
          </w:tcPr>
          <w:p w14:paraId="6415C6BD" w14:textId="77777777" w:rsidR="00645740" w:rsidRPr="00645740" w:rsidRDefault="00645740" w:rsidP="00645740">
            <w:pPr>
              <w:spacing w:after="0" w:line="264" w:lineRule="auto"/>
              <w:ind w:right="742"/>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84,2</w:t>
            </w:r>
          </w:p>
        </w:tc>
        <w:tc>
          <w:tcPr>
            <w:tcW w:w="2268" w:type="dxa"/>
            <w:tcBorders>
              <w:top w:val="nil"/>
              <w:left w:val="nil"/>
              <w:bottom w:val="single" w:sz="8" w:space="0" w:color="auto"/>
              <w:right w:val="nil"/>
            </w:tcBorders>
            <w:vAlign w:val="bottom"/>
          </w:tcPr>
          <w:p w14:paraId="32761C13" w14:textId="77777777" w:rsidR="00645740" w:rsidRPr="00645740" w:rsidRDefault="00645740" w:rsidP="00645740">
            <w:pPr>
              <w:spacing w:after="0" w:line="264" w:lineRule="auto"/>
              <w:ind w:right="1026"/>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97,9</w:t>
            </w:r>
          </w:p>
        </w:tc>
      </w:tr>
    </w:tbl>
    <w:p w14:paraId="77668B13" w14:textId="77777777" w:rsidR="00645740" w:rsidRPr="00645740" w:rsidRDefault="00645740" w:rsidP="00645740">
      <w:pPr>
        <w:shd w:val="clear" w:color="auto" w:fill="FFFFFF"/>
        <w:spacing w:after="0" w:line="240" w:lineRule="auto"/>
        <w:jc w:val="both"/>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4"/>
          <w:szCs w:val="24"/>
          <w:lang w:val="ky-KG" w:eastAsia="ru-RU"/>
        </w:rPr>
        <w:t xml:space="preserve">   </w:t>
      </w:r>
    </w:p>
    <w:p w14:paraId="33F25482" w14:textId="77777777" w:rsidR="00645740" w:rsidRPr="00645740" w:rsidRDefault="00645740" w:rsidP="00645740">
      <w:pPr>
        <w:spacing w:after="0" w:line="240" w:lineRule="auto"/>
        <w:jc w:val="both"/>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4"/>
          <w:szCs w:val="24"/>
          <w:lang w:val="ky-KG" w:eastAsia="ru-RU"/>
        </w:rPr>
        <w:t xml:space="preserve">             2024-жылдын 1-сентябрына карата ишканалар сунуштаган бош жумуш орундар (вакансиялар) - 3913 түздү.</w:t>
      </w:r>
    </w:p>
    <w:p w14:paraId="72A0DBC3" w14:textId="77777777" w:rsidR="00645740" w:rsidRPr="00645740" w:rsidRDefault="00645740" w:rsidP="00645740">
      <w:pPr>
        <w:shd w:val="clear" w:color="auto" w:fill="FFFFFF"/>
        <w:spacing w:after="0" w:line="240" w:lineRule="auto"/>
        <w:jc w:val="both"/>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4"/>
          <w:szCs w:val="24"/>
          <w:lang w:val="ky-KG" w:eastAsia="ru-RU"/>
        </w:rPr>
        <w:t xml:space="preserve">       Жаңы бири-бирине жакын кесиптерге  323 адам кесиптик окутуулардан өтүп жатат.</w:t>
      </w:r>
    </w:p>
    <w:p w14:paraId="201BAE32" w14:textId="77777777" w:rsidR="00645740" w:rsidRPr="00645740" w:rsidRDefault="00645740" w:rsidP="00645740">
      <w:pPr>
        <w:spacing w:after="0" w:line="240" w:lineRule="auto"/>
        <w:jc w:val="both"/>
        <w:rPr>
          <w:rFonts w:ascii="Times New Roman" w:eastAsia="Times New Roman" w:hAnsi="Times New Roman" w:cs="Times New Roman"/>
          <w:sz w:val="20"/>
          <w:szCs w:val="20"/>
          <w:lang w:val="ky-KG" w:eastAsia="ru-RU"/>
        </w:rPr>
      </w:pPr>
    </w:p>
    <w:p w14:paraId="60F66C6F" w14:textId="77777777" w:rsidR="00645740" w:rsidRPr="00645740" w:rsidRDefault="00645740" w:rsidP="00645740">
      <w:pPr>
        <w:spacing w:after="0" w:line="240" w:lineRule="auto"/>
        <w:jc w:val="both"/>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b/>
          <w:sz w:val="24"/>
          <w:szCs w:val="24"/>
          <w:lang w:val="ky-KG" w:eastAsia="ru-RU"/>
        </w:rPr>
        <w:tab/>
        <w:t>Баалардын жана тарифтердин индекси.</w:t>
      </w:r>
      <w:r w:rsidRPr="00645740">
        <w:rPr>
          <w:rFonts w:ascii="Times New Roman" w:eastAsia="Times New Roman" w:hAnsi="Times New Roman" w:cs="Times New Roman"/>
          <w:sz w:val="24"/>
          <w:szCs w:val="24"/>
          <w:lang w:val="ky-KG" w:eastAsia="ru-RU"/>
        </w:rPr>
        <w:t xml:space="preserve"> 2024-жылдын августунда мурунку айга салыштырмалуу Бишкек шаары боюнча инфляциянын деңгээлин мүнөздөөчү </w:t>
      </w:r>
      <w:r w:rsidRPr="00645740">
        <w:rPr>
          <w:rFonts w:ascii="Times New Roman" w:eastAsia="Times New Roman" w:hAnsi="Times New Roman" w:cs="Times New Roman"/>
          <w:i/>
          <w:sz w:val="24"/>
          <w:szCs w:val="24"/>
          <w:lang w:val="ky-KG" w:eastAsia="ru-RU"/>
        </w:rPr>
        <w:t>керектөө бааларынын индекси</w:t>
      </w:r>
      <w:r w:rsidRPr="00645740">
        <w:rPr>
          <w:rFonts w:ascii="Times New Roman" w:eastAsia="Times New Roman" w:hAnsi="Times New Roman" w:cs="Times New Roman"/>
          <w:sz w:val="24"/>
          <w:szCs w:val="24"/>
          <w:lang w:val="ky-KG" w:eastAsia="ru-RU"/>
        </w:rPr>
        <w:t xml:space="preserve"> 99,6 пайызды түзсө, 2023-жылдын августуна салыштырмалуу 103,5 пайызды түздү.</w:t>
      </w:r>
    </w:p>
    <w:p w14:paraId="68AAC7F9" w14:textId="77777777" w:rsidR="00645740" w:rsidRPr="00645740" w:rsidRDefault="00645740" w:rsidP="001A43E2">
      <w:pPr>
        <w:spacing w:after="0" w:line="240" w:lineRule="auto"/>
        <w:ind w:firstLine="708"/>
        <w:jc w:val="both"/>
        <w:rPr>
          <w:rFonts w:ascii="Times New Roman" w:eastAsia="Times New Roman" w:hAnsi="Times New Roman" w:cs="Times New Roman"/>
          <w:b/>
          <w:sz w:val="10"/>
          <w:szCs w:val="10"/>
          <w:lang w:val="ky-KG" w:eastAsia="ru-RU"/>
        </w:rPr>
      </w:pPr>
      <w:r w:rsidRPr="00645740">
        <w:rPr>
          <w:rFonts w:ascii="Times New Roman" w:eastAsia="Times New Roman" w:hAnsi="Times New Roman" w:cs="Times New Roman"/>
          <w:sz w:val="24"/>
          <w:szCs w:val="24"/>
          <w:lang w:val="ky-KG" w:eastAsia="ru-RU"/>
        </w:rPr>
        <w:t xml:space="preserve">2024-жылдын августунда мурунку айга салыштырмалуу </w:t>
      </w:r>
      <w:r w:rsidRPr="00645740">
        <w:rPr>
          <w:rFonts w:ascii="Times New Roman" w:eastAsia="Times New Roman" w:hAnsi="Times New Roman" w:cs="Times New Roman"/>
          <w:i/>
          <w:sz w:val="24"/>
          <w:szCs w:val="24"/>
          <w:lang w:val="ky-KG" w:eastAsia="ru-RU"/>
        </w:rPr>
        <w:t>тамак-аш азыктарынын жана алкоголсуз суусундуктардын</w:t>
      </w:r>
      <w:r w:rsidRPr="00645740">
        <w:rPr>
          <w:rFonts w:ascii="Times New Roman" w:eastAsia="Times New Roman" w:hAnsi="Times New Roman" w:cs="Times New Roman"/>
          <w:sz w:val="24"/>
          <w:szCs w:val="24"/>
          <w:lang w:val="ky-KG" w:eastAsia="ru-RU"/>
        </w:rPr>
        <w:t xml:space="preserve"> баалары 1,5 пайызга төмөндөдү. Баалар балыкка – 2,6 пайызга, сүт азыктары, сыр жана жумурткага – 0,3 пайызга төмөндөдү. Май жана тоң майга – 2,6 пайызга, этке – 1 пайызга, кант, джем, бал, шоколад жана момпосуйларга – 0,4 пайызга, нан азыктары жана акшактарга – 0,2 пайызга баалар жогорулады.</w:t>
      </w:r>
    </w:p>
    <w:p w14:paraId="64D4CDEC" w14:textId="77777777" w:rsidR="003E1D78" w:rsidRPr="00645740" w:rsidRDefault="003E1D78" w:rsidP="00645740">
      <w:pPr>
        <w:spacing w:after="0" w:line="240" w:lineRule="auto"/>
        <w:rPr>
          <w:rFonts w:ascii="Times New Roman" w:eastAsia="Times New Roman" w:hAnsi="Times New Roman" w:cs="Times New Roman"/>
          <w:b/>
          <w:sz w:val="24"/>
          <w:szCs w:val="24"/>
          <w:lang w:val="ky-KG" w:eastAsia="ru-RU"/>
        </w:rPr>
      </w:pPr>
    </w:p>
    <w:p w14:paraId="2B356EC8" w14:textId="5BDBE98E" w:rsidR="00645740" w:rsidRPr="00645740" w:rsidRDefault="00CF2E25" w:rsidP="00645740">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41</w:t>
      </w:r>
      <w:r w:rsidR="00645740" w:rsidRPr="00645740">
        <w:rPr>
          <w:rFonts w:ascii="Times New Roman" w:eastAsia="Times New Roman" w:hAnsi="Times New Roman" w:cs="Times New Roman"/>
          <w:b/>
          <w:sz w:val="24"/>
          <w:szCs w:val="24"/>
          <w:lang w:val="ky-KG" w:eastAsia="ru-RU"/>
        </w:rPr>
        <w:t xml:space="preserve">-таблица: Азык-түлүк товарларынын айрым топторуна керектөө бааларынын  </w:t>
      </w:r>
    </w:p>
    <w:p w14:paraId="3BE7BF34" w14:textId="0FC2FB01" w:rsidR="00645740" w:rsidRPr="00645740" w:rsidRDefault="00645740" w:rsidP="00645740">
      <w:pPr>
        <w:spacing w:after="0" w:line="240" w:lineRule="auto"/>
        <w:rPr>
          <w:rFonts w:ascii="Times New Roman" w:eastAsia="Times New Roman" w:hAnsi="Times New Roman" w:cs="Times New Roman"/>
          <w:b/>
          <w:sz w:val="24"/>
          <w:szCs w:val="24"/>
          <w:lang w:val="ky-KG" w:eastAsia="ru-RU"/>
        </w:rPr>
      </w:pPr>
      <w:r w:rsidRPr="00645740">
        <w:rPr>
          <w:rFonts w:ascii="Times New Roman" w:eastAsia="Times New Roman" w:hAnsi="Times New Roman" w:cs="Times New Roman"/>
          <w:b/>
          <w:sz w:val="24"/>
          <w:szCs w:val="24"/>
          <w:lang w:val="ky-KG" w:eastAsia="ru-RU"/>
        </w:rPr>
        <w:t xml:space="preserve">индекстери </w:t>
      </w:r>
    </w:p>
    <w:p w14:paraId="449F11D8" w14:textId="77777777" w:rsidR="00645740" w:rsidRPr="00645740" w:rsidRDefault="00645740" w:rsidP="00645740">
      <w:pPr>
        <w:spacing w:after="0" w:line="240" w:lineRule="auto"/>
        <w:rPr>
          <w:rFonts w:ascii="Times New Roman" w:eastAsia="Times New Roman" w:hAnsi="Times New Roman" w:cs="Times New Roman"/>
          <w:i/>
          <w:sz w:val="20"/>
          <w:szCs w:val="20"/>
          <w:lang w:val="en-US" w:eastAsia="ru-RU"/>
        </w:rPr>
      </w:pPr>
      <w:r w:rsidRPr="00645740">
        <w:rPr>
          <w:rFonts w:ascii="Times New Roman" w:eastAsia="Times New Roman" w:hAnsi="Times New Roman" w:cs="Times New Roman"/>
          <w:i/>
          <w:sz w:val="20"/>
          <w:szCs w:val="20"/>
          <w:lang w:val="ky-KG" w:eastAsia="ru-RU"/>
        </w:rPr>
        <w:t xml:space="preserve">                         (пайыз менен)</w:t>
      </w:r>
    </w:p>
    <w:tbl>
      <w:tblPr>
        <w:tblStyle w:val="2b"/>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19"/>
        <w:gridCol w:w="1418"/>
        <w:gridCol w:w="1276"/>
        <w:gridCol w:w="1275"/>
        <w:gridCol w:w="1559"/>
      </w:tblGrid>
      <w:tr w:rsidR="00645740" w:rsidRPr="00645740" w14:paraId="7DF76E2D" w14:textId="77777777" w:rsidTr="00261E66">
        <w:trPr>
          <w:trHeight w:val="330"/>
        </w:trPr>
        <w:tc>
          <w:tcPr>
            <w:tcW w:w="4219" w:type="dxa"/>
            <w:vMerge w:val="restart"/>
            <w:tcBorders>
              <w:top w:val="single" w:sz="6" w:space="0" w:color="auto"/>
              <w:bottom w:val="single" w:sz="4" w:space="0" w:color="auto"/>
            </w:tcBorders>
          </w:tcPr>
          <w:p w14:paraId="257C7126" w14:textId="77777777" w:rsidR="00645740" w:rsidRPr="00645740" w:rsidRDefault="00645740" w:rsidP="00645740">
            <w:pPr>
              <w:spacing w:line="252" w:lineRule="auto"/>
              <w:rPr>
                <w:rFonts w:eastAsia="Times New Roman"/>
                <w:sz w:val="24"/>
                <w:szCs w:val="24"/>
              </w:rPr>
            </w:pPr>
          </w:p>
        </w:tc>
        <w:tc>
          <w:tcPr>
            <w:tcW w:w="3969" w:type="dxa"/>
            <w:gridSpan w:val="3"/>
            <w:tcBorders>
              <w:top w:val="single" w:sz="6" w:space="0" w:color="auto"/>
              <w:bottom w:val="single" w:sz="4" w:space="0" w:color="auto"/>
            </w:tcBorders>
            <w:vAlign w:val="center"/>
          </w:tcPr>
          <w:p w14:paraId="320D84F0" w14:textId="77777777" w:rsidR="00645740" w:rsidRPr="00645740" w:rsidRDefault="00645740" w:rsidP="00645740">
            <w:pPr>
              <w:spacing w:line="252" w:lineRule="auto"/>
              <w:jc w:val="center"/>
              <w:rPr>
                <w:rFonts w:eastAsia="Times New Roman"/>
                <w:sz w:val="24"/>
                <w:szCs w:val="24"/>
              </w:rPr>
            </w:pPr>
            <w:r w:rsidRPr="00645740">
              <w:rPr>
                <w:rFonts w:eastAsia="Times New Roman"/>
                <w:b/>
              </w:rPr>
              <w:t>202</w:t>
            </w:r>
            <w:r w:rsidRPr="00645740">
              <w:rPr>
                <w:rFonts w:eastAsia="Times New Roman"/>
                <w:b/>
                <w:lang w:val="ky-KG"/>
              </w:rPr>
              <w:t>4 Август</w:t>
            </w:r>
          </w:p>
        </w:tc>
        <w:tc>
          <w:tcPr>
            <w:tcW w:w="1559" w:type="dxa"/>
            <w:vMerge w:val="restart"/>
            <w:tcBorders>
              <w:top w:val="single" w:sz="6" w:space="0" w:color="auto"/>
              <w:bottom w:val="single" w:sz="4" w:space="0" w:color="auto"/>
            </w:tcBorders>
            <w:vAlign w:val="center"/>
          </w:tcPr>
          <w:p w14:paraId="4BB1C5A0" w14:textId="77777777" w:rsidR="00645740" w:rsidRPr="00645740" w:rsidRDefault="00645740" w:rsidP="00645740">
            <w:pPr>
              <w:spacing w:line="252" w:lineRule="auto"/>
              <w:jc w:val="center"/>
              <w:rPr>
                <w:rFonts w:eastAsia="Times New Roman"/>
                <w:b/>
              </w:rPr>
            </w:pPr>
            <w:r w:rsidRPr="00645740">
              <w:rPr>
                <w:rFonts w:eastAsia="Times New Roman"/>
                <w:b/>
              </w:rPr>
              <w:t>202</w:t>
            </w:r>
            <w:r w:rsidRPr="00645740">
              <w:rPr>
                <w:rFonts w:eastAsia="Times New Roman"/>
                <w:b/>
                <w:lang w:val="ky-KG"/>
              </w:rPr>
              <w:t xml:space="preserve">4 </w:t>
            </w:r>
            <w:r w:rsidRPr="00645740">
              <w:rPr>
                <w:rFonts w:eastAsia="Times New Roman"/>
                <w:b/>
              </w:rPr>
              <w:t>январь</w:t>
            </w:r>
            <w:r w:rsidRPr="00645740">
              <w:rPr>
                <w:rFonts w:eastAsia="Times New Roman"/>
                <w:b/>
                <w:lang w:val="ky-KG"/>
              </w:rPr>
              <w:t xml:space="preserve">-август </w:t>
            </w:r>
            <w:r w:rsidRPr="00645740">
              <w:rPr>
                <w:rFonts w:eastAsia="Times New Roman"/>
                <w:b/>
              </w:rPr>
              <w:t>202</w:t>
            </w:r>
            <w:r w:rsidRPr="00645740">
              <w:rPr>
                <w:rFonts w:eastAsia="Times New Roman"/>
                <w:b/>
                <w:lang w:val="ky-KG"/>
              </w:rPr>
              <w:t>3 я</w:t>
            </w:r>
            <w:proofErr w:type="spellStart"/>
            <w:r w:rsidRPr="00645740">
              <w:rPr>
                <w:rFonts w:eastAsia="Times New Roman"/>
                <w:b/>
              </w:rPr>
              <w:t>нвар</w:t>
            </w:r>
            <w:proofErr w:type="spellEnd"/>
            <w:r w:rsidRPr="00645740">
              <w:rPr>
                <w:rFonts w:eastAsia="Times New Roman"/>
                <w:b/>
                <w:lang w:val="ky-KG"/>
              </w:rPr>
              <w:t>ь</w:t>
            </w:r>
            <w:r w:rsidRPr="00645740">
              <w:rPr>
                <w:rFonts w:eastAsia="Times New Roman"/>
                <w:b/>
              </w:rPr>
              <w:t>-</w:t>
            </w:r>
            <w:r w:rsidRPr="00645740">
              <w:rPr>
                <w:rFonts w:eastAsia="Times New Roman"/>
                <w:b/>
                <w:lang w:val="ky-KG"/>
              </w:rPr>
              <w:t>августуна карата</w:t>
            </w:r>
            <w:r w:rsidRPr="00645740">
              <w:rPr>
                <w:rFonts w:eastAsia="Times New Roman"/>
                <w:b/>
              </w:rPr>
              <w:t xml:space="preserve"> </w:t>
            </w:r>
          </w:p>
        </w:tc>
      </w:tr>
      <w:tr w:rsidR="00645740" w:rsidRPr="00645740" w14:paraId="19B42555" w14:textId="77777777" w:rsidTr="00261E66">
        <w:trPr>
          <w:trHeight w:val="561"/>
        </w:trPr>
        <w:tc>
          <w:tcPr>
            <w:tcW w:w="4219" w:type="dxa"/>
            <w:vMerge/>
            <w:tcBorders>
              <w:top w:val="single" w:sz="4" w:space="0" w:color="auto"/>
              <w:bottom w:val="single" w:sz="6" w:space="0" w:color="auto"/>
            </w:tcBorders>
          </w:tcPr>
          <w:p w14:paraId="184AB97F" w14:textId="77777777" w:rsidR="00645740" w:rsidRPr="00645740" w:rsidRDefault="00645740" w:rsidP="00645740">
            <w:pPr>
              <w:spacing w:line="252" w:lineRule="auto"/>
              <w:rPr>
                <w:rFonts w:eastAsia="Times New Roman"/>
                <w:sz w:val="24"/>
                <w:szCs w:val="24"/>
              </w:rPr>
            </w:pPr>
          </w:p>
        </w:tc>
        <w:tc>
          <w:tcPr>
            <w:tcW w:w="1418" w:type="dxa"/>
            <w:tcBorders>
              <w:top w:val="single" w:sz="4" w:space="0" w:color="auto"/>
              <w:bottom w:val="single" w:sz="6" w:space="0" w:color="auto"/>
            </w:tcBorders>
            <w:vAlign w:val="center"/>
          </w:tcPr>
          <w:p w14:paraId="05BB0E70" w14:textId="77777777" w:rsidR="00645740" w:rsidRPr="00645740" w:rsidRDefault="00645740" w:rsidP="00645740">
            <w:pPr>
              <w:spacing w:line="252" w:lineRule="auto"/>
              <w:jc w:val="center"/>
              <w:rPr>
                <w:rFonts w:eastAsia="Times New Roman"/>
                <w:b/>
                <w:lang w:val="ky-KG"/>
              </w:rPr>
            </w:pPr>
            <w:r w:rsidRPr="00645740">
              <w:rPr>
                <w:rFonts w:eastAsia="Times New Roman"/>
                <w:b/>
              </w:rPr>
              <w:t>202</w:t>
            </w:r>
            <w:r w:rsidRPr="00645740">
              <w:rPr>
                <w:rFonts w:eastAsia="Times New Roman"/>
                <w:b/>
                <w:lang w:val="ky-KG"/>
              </w:rPr>
              <w:t>4</w:t>
            </w:r>
          </w:p>
          <w:p w14:paraId="7425953C" w14:textId="77777777" w:rsidR="00645740" w:rsidRPr="00645740" w:rsidRDefault="00645740" w:rsidP="00645740">
            <w:pPr>
              <w:spacing w:line="252" w:lineRule="auto"/>
              <w:jc w:val="center"/>
              <w:rPr>
                <w:rFonts w:eastAsia="Times New Roman"/>
                <w:b/>
                <w:lang w:val="ky-KG"/>
              </w:rPr>
            </w:pPr>
            <w:r w:rsidRPr="00645740">
              <w:rPr>
                <w:rFonts w:eastAsia="Times New Roman"/>
                <w:b/>
                <w:lang w:val="en-US"/>
              </w:rPr>
              <w:t xml:space="preserve"> </w:t>
            </w:r>
            <w:r w:rsidRPr="00645740">
              <w:rPr>
                <w:rFonts w:eastAsia="Times New Roman"/>
                <w:b/>
              </w:rPr>
              <w:t xml:space="preserve"> </w:t>
            </w:r>
            <w:r w:rsidRPr="00645740">
              <w:rPr>
                <w:rFonts w:eastAsia="Times New Roman"/>
                <w:b/>
                <w:lang w:val="ky-KG"/>
              </w:rPr>
              <w:t>июлуна</w:t>
            </w:r>
          </w:p>
          <w:p w14:paraId="60DB01A0" w14:textId="77777777" w:rsidR="00645740" w:rsidRPr="00645740" w:rsidRDefault="00645740" w:rsidP="00645740">
            <w:pPr>
              <w:spacing w:line="252" w:lineRule="auto"/>
              <w:jc w:val="center"/>
              <w:rPr>
                <w:rFonts w:eastAsia="Times New Roman"/>
                <w:sz w:val="24"/>
                <w:szCs w:val="24"/>
                <w:lang w:val="ky-KG"/>
              </w:rPr>
            </w:pPr>
            <w:r w:rsidRPr="00645740">
              <w:rPr>
                <w:rFonts w:eastAsia="Times New Roman"/>
                <w:b/>
                <w:lang w:val="ky-KG"/>
              </w:rPr>
              <w:t xml:space="preserve">  карата</w:t>
            </w:r>
          </w:p>
        </w:tc>
        <w:tc>
          <w:tcPr>
            <w:tcW w:w="1276" w:type="dxa"/>
            <w:tcBorders>
              <w:top w:val="single" w:sz="4" w:space="0" w:color="auto"/>
              <w:bottom w:val="single" w:sz="6" w:space="0" w:color="auto"/>
            </w:tcBorders>
            <w:vAlign w:val="center"/>
          </w:tcPr>
          <w:p w14:paraId="4CDA4771" w14:textId="77777777" w:rsidR="00645740" w:rsidRPr="00645740" w:rsidRDefault="00645740" w:rsidP="00645740">
            <w:pPr>
              <w:spacing w:line="252" w:lineRule="auto"/>
              <w:jc w:val="center"/>
              <w:rPr>
                <w:rFonts w:eastAsia="Times New Roman"/>
                <w:sz w:val="24"/>
                <w:szCs w:val="24"/>
                <w:lang w:val="ky-KG"/>
              </w:rPr>
            </w:pPr>
            <w:r w:rsidRPr="00645740">
              <w:rPr>
                <w:rFonts w:eastAsia="Times New Roman"/>
                <w:b/>
              </w:rPr>
              <w:t>202</w:t>
            </w:r>
            <w:r w:rsidRPr="00645740">
              <w:rPr>
                <w:rFonts w:eastAsia="Times New Roman"/>
                <w:b/>
                <w:lang w:val="ky-KG"/>
              </w:rPr>
              <w:t>3 декабрына карата</w:t>
            </w:r>
          </w:p>
        </w:tc>
        <w:tc>
          <w:tcPr>
            <w:tcW w:w="1275" w:type="dxa"/>
            <w:tcBorders>
              <w:top w:val="single" w:sz="4" w:space="0" w:color="auto"/>
              <w:bottom w:val="single" w:sz="6" w:space="0" w:color="auto"/>
            </w:tcBorders>
            <w:vAlign w:val="center"/>
          </w:tcPr>
          <w:p w14:paraId="6CF39E9A" w14:textId="77777777" w:rsidR="00645740" w:rsidRPr="00645740" w:rsidRDefault="00645740" w:rsidP="00645740">
            <w:pPr>
              <w:spacing w:line="252" w:lineRule="auto"/>
              <w:jc w:val="center"/>
              <w:rPr>
                <w:rFonts w:eastAsia="Times New Roman"/>
                <w:b/>
                <w:lang w:val="ky-KG"/>
              </w:rPr>
            </w:pPr>
            <w:r w:rsidRPr="00645740">
              <w:rPr>
                <w:rFonts w:eastAsia="Times New Roman"/>
                <w:b/>
                <w:lang w:val="ky-KG"/>
              </w:rPr>
              <w:t>2023 августуна карата</w:t>
            </w:r>
          </w:p>
        </w:tc>
        <w:tc>
          <w:tcPr>
            <w:tcW w:w="1559" w:type="dxa"/>
            <w:vMerge/>
            <w:tcBorders>
              <w:top w:val="single" w:sz="4" w:space="0" w:color="auto"/>
              <w:bottom w:val="single" w:sz="6" w:space="0" w:color="auto"/>
            </w:tcBorders>
            <w:vAlign w:val="center"/>
          </w:tcPr>
          <w:p w14:paraId="59187101" w14:textId="77777777" w:rsidR="00645740" w:rsidRPr="00645740" w:rsidRDefault="00645740" w:rsidP="00645740">
            <w:pPr>
              <w:spacing w:line="252" w:lineRule="auto"/>
              <w:jc w:val="center"/>
              <w:rPr>
                <w:rFonts w:eastAsia="Times New Roman"/>
                <w:sz w:val="24"/>
                <w:szCs w:val="24"/>
              </w:rPr>
            </w:pPr>
          </w:p>
        </w:tc>
      </w:tr>
      <w:tr w:rsidR="00645740" w:rsidRPr="00645740" w14:paraId="154323EF" w14:textId="77777777" w:rsidTr="00261E66">
        <w:tc>
          <w:tcPr>
            <w:tcW w:w="4219" w:type="dxa"/>
            <w:tcBorders>
              <w:top w:val="single" w:sz="6" w:space="0" w:color="auto"/>
            </w:tcBorders>
            <w:vAlign w:val="bottom"/>
          </w:tcPr>
          <w:p w14:paraId="2F08EBEC" w14:textId="77777777" w:rsidR="00645740" w:rsidRPr="00645740" w:rsidRDefault="00645740" w:rsidP="00645740">
            <w:pPr>
              <w:spacing w:line="252" w:lineRule="auto"/>
              <w:rPr>
                <w:rFonts w:eastAsia="Times New Roman"/>
                <w:sz w:val="16"/>
                <w:szCs w:val="16"/>
              </w:rPr>
            </w:pPr>
          </w:p>
        </w:tc>
        <w:tc>
          <w:tcPr>
            <w:tcW w:w="1418" w:type="dxa"/>
            <w:tcBorders>
              <w:top w:val="single" w:sz="6" w:space="0" w:color="auto"/>
            </w:tcBorders>
          </w:tcPr>
          <w:p w14:paraId="044F7F80" w14:textId="77777777" w:rsidR="00645740" w:rsidRPr="00645740" w:rsidRDefault="00645740" w:rsidP="00645740">
            <w:pPr>
              <w:spacing w:line="252" w:lineRule="auto"/>
              <w:jc w:val="center"/>
              <w:rPr>
                <w:rFonts w:eastAsia="Times New Roman"/>
                <w:sz w:val="16"/>
                <w:szCs w:val="16"/>
              </w:rPr>
            </w:pPr>
          </w:p>
        </w:tc>
        <w:tc>
          <w:tcPr>
            <w:tcW w:w="1276" w:type="dxa"/>
            <w:tcBorders>
              <w:top w:val="single" w:sz="6" w:space="0" w:color="auto"/>
            </w:tcBorders>
          </w:tcPr>
          <w:p w14:paraId="78DAFEE7" w14:textId="77777777" w:rsidR="00645740" w:rsidRPr="00645740" w:rsidRDefault="00645740" w:rsidP="00645740">
            <w:pPr>
              <w:spacing w:line="252" w:lineRule="auto"/>
              <w:jc w:val="center"/>
              <w:rPr>
                <w:rFonts w:eastAsia="Times New Roman"/>
                <w:sz w:val="16"/>
                <w:szCs w:val="16"/>
              </w:rPr>
            </w:pPr>
          </w:p>
        </w:tc>
        <w:tc>
          <w:tcPr>
            <w:tcW w:w="1275" w:type="dxa"/>
            <w:tcBorders>
              <w:top w:val="single" w:sz="6" w:space="0" w:color="auto"/>
            </w:tcBorders>
          </w:tcPr>
          <w:p w14:paraId="0471E6F9" w14:textId="77777777" w:rsidR="00645740" w:rsidRPr="00645740" w:rsidRDefault="00645740" w:rsidP="00645740">
            <w:pPr>
              <w:spacing w:line="252" w:lineRule="auto"/>
              <w:jc w:val="center"/>
              <w:rPr>
                <w:rFonts w:eastAsia="Times New Roman"/>
                <w:sz w:val="16"/>
                <w:szCs w:val="16"/>
              </w:rPr>
            </w:pPr>
          </w:p>
        </w:tc>
        <w:tc>
          <w:tcPr>
            <w:tcW w:w="1559" w:type="dxa"/>
            <w:tcBorders>
              <w:top w:val="single" w:sz="6" w:space="0" w:color="auto"/>
            </w:tcBorders>
          </w:tcPr>
          <w:p w14:paraId="20B68619" w14:textId="77777777" w:rsidR="00645740" w:rsidRPr="00645740" w:rsidRDefault="00645740" w:rsidP="00645740">
            <w:pPr>
              <w:spacing w:line="252" w:lineRule="auto"/>
              <w:jc w:val="center"/>
              <w:rPr>
                <w:rFonts w:eastAsia="Times New Roman"/>
                <w:sz w:val="16"/>
                <w:szCs w:val="16"/>
              </w:rPr>
            </w:pPr>
          </w:p>
        </w:tc>
      </w:tr>
      <w:tr w:rsidR="00645740" w:rsidRPr="00645740" w14:paraId="4AC62D29" w14:textId="77777777" w:rsidTr="00645740">
        <w:tc>
          <w:tcPr>
            <w:tcW w:w="4219" w:type="dxa"/>
            <w:vAlign w:val="bottom"/>
          </w:tcPr>
          <w:p w14:paraId="4BC639CD" w14:textId="77777777" w:rsidR="00645740" w:rsidRPr="00645740" w:rsidRDefault="00645740" w:rsidP="00645740">
            <w:pPr>
              <w:rPr>
                <w:rFonts w:eastAsia="Times New Roman"/>
              </w:rPr>
            </w:pPr>
            <w:r w:rsidRPr="00645740">
              <w:rPr>
                <w:rFonts w:eastAsia="Times New Roman"/>
              </w:rPr>
              <w:t xml:space="preserve">Нан </w:t>
            </w:r>
            <w:proofErr w:type="spellStart"/>
            <w:r w:rsidRPr="00645740">
              <w:rPr>
                <w:rFonts w:eastAsia="Times New Roman"/>
              </w:rPr>
              <w:t>азыктары</w:t>
            </w:r>
            <w:proofErr w:type="spellEnd"/>
            <w:r w:rsidRPr="00645740">
              <w:rPr>
                <w:rFonts w:eastAsia="Times New Roman"/>
              </w:rPr>
              <w:t xml:space="preserve"> </w:t>
            </w:r>
            <w:proofErr w:type="spellStart"/>
            <w:r w:rsidRPr="00645740">
              <w:rPr>
                <w:rFonts w:eastAsia="Times New Roman"/>
              </w:rPr>
              <w:t>жана</w:t>
            </w:r>
            <w:proofErr w:type="spellEnd"/>
            <w:r w:rsidRPr="00645740">
              <w:rPr>
                <w:rFonts w:eastAsia="Times New Roman"/>
              </w:rPr>
              <w:t xml:space="preserve"> </w:t>
            </w:r>
            <w:proofErr w:type="spellStart"/>
            <w:r w:rsidRPr="00645740">
              <w:rPr>
                <w:rFonts w:eastAsia="Times New Roman"/>
              </w:rPr>
              <w:t>акшак</w:t>
            </w:r>
            <w:proofErr w:type="spellEnd"/>
          </w:p>
        </w:tc>
        <w:tc>
          <w:tcPr>
            <w:tcW w:w="1418" w:type="dxa"/>
          </w:tcPr>
          <w:p w14:paraId="0EA44D3C"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100,2</w:t>
            </w:r>
          </w:p>
        </w:tc>
        <w:tc>
          <w:tcPr>
            <w:tcW w:w="1276" w:type="dxa"/>
          </w:tcPr>
          <w:p w14:paraId="5033AF84"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102,3</w:t>
            </w:r>
          </w:p>
        </w:tc>
        <w:tc>
          <w:tcPr>
            <w:tcW w:w="1275" w:type="dxa"/>
          </w:tcPr>
          <w:p w14:paraId="69E1480C"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104,0</w:t>
            </w:r>
          </w:p>
        </w:tc>
        <w:tc>
          <w:tcPr>
            <w:tcW w:w="1559" w:type="dxa"/>
          </w:tcPr>
          <w:p w14:paraId="0295E02F" w14:textId="77777777" w:rsidR="00645740" w:rsidRPr="00645740" w:rsidRDefault="00645740" w:rsidP="00261E66">
            <w:pPr>
              <w:spacing w:line="252" w:lineRule="auto"/>
              <w:ind w:right="425"/>
              <w:jc w:val="right"/>
              <w:rPr>
                <w:rFonts w:eastAsia="Times New Roman"/>
                <w:lang w:val="ky-KG"/>
              </w:rPr>
            </w:pPr>
            <w:r w:rsidRPr="00645740">
              <w:rPr>
                <w:rFonts w:eastAsia="Times New Roman"/>
                <w:lang w:val="ky-KG"/>
              </w:rPr>
              <w:t>105,5</w:t>
            </w:r>
          </w:p>
        </w:tc>
      </w:tr>
      <w:tr w:rsidR="00645740" w:rsidRPr="00645740" w14:paraId="60F0386A" w14:textId="77777777" w:rsidTr="00645740">
        <w:tc>
          <w:tcPr>
            <w:tcW w:w="4219" w:type="dxa"/>
            <w:vAlign w:val="bottom"/>
          </w:tcPr>
          <w:p w14:paraId="2FBF5FAE" w14:textId="77777777" w:rsidR="00645740" w:rsidRPr="00645740" w:rsidRDefault="00645740" w:rsidP="00645740">
            <w:pPr>
              <w:rPr>
                <w:rFonts w:eastAsia="Times New Roman"/>
              </w:rPr>
            </w:pPr>
            <w:r w:rsidRPr="00645740">
              <w:rPr>
                <w:rFonts w:eastAsia="Times New Roman"/>
              </w:rPr>
              <w:t>Эт</w:t>
            </w:r>
          </w:p>
        </w:tc>
        <w:tc>
          <w:tcPr>
            <w:tcW w:w="1418" w:type="dxa"/>
          </w:tcPr>
          <w:p w14:paraId="5BC66243"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101,0</w:t>
            </w:r>
          </w:p>
        </w:tc>
        <w:tc>
          <w:tcPr>
            <w:tcW w:w="1276" w:type="dxa"/>
          </w:tcPr>
          <w:p w14:paraId="64B48C30"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105,1</w:t>
            </w:r>
          </w:p>
        </w:tc>
        <w:tc>
          <w:tcPr>
            <w:tcW w:w="1275" w:type="dxa"/>
          </w:tcPr>
          <w:p w14:paraId="7D730432"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102,8</w:t>
            </w:r>
          </w:p>
        </w:tc>
        <w:tc>
          <w:tcPr>
            <w:tcW w:w="1559" w:type="dxa"/>
          </w:tcPr>
          <w:p w14:paraId="4074EE8C" w14:textId="77777777" w:rsidR="00645740" w:rsidRPr="00645740" w:rsidRDefault="00645740" w:rsidP="00261E66">
            <w:pPr>
              <w:spacing w:line="252" w:lineRule="auto"/>
              <w:ind w:right="425"/>
              <w:jc w:val="right"/>
              <w:rPr>
                <w:rFonts w:eastAsia="Times New Roman"/>
                <w:lang w:val="ky-KG"/>
              </w:rPr>
            </w:pPr>
            <w:r w:rsidRPr="00645740">
              <w:rPr>
                <w:rFonts w:eastAsia="Times New Roman"/>
                <w:lang w:val="ky-KG"/>
              </w:rPr>
              <w:t>100,5</w:t>
            </w:r>
          </w:p>
        </w:tc>
      </w:tr>
      <w:tr w:rsidR="00645740" w:rsidRPr="00645740" w14:paraId="74C65821" w14:textId="77777777" w:rsidTr="00645740">
        <w:tc>
          <w:tcPr>
            <w:tcW w:w="4219" w:type="dxa"/>
            <w:vAlign w:val="bottom"/>
          </w:tcPr>
          <w:p w14:paraId="7AB12640" w14:textId="77777777" w:rsidR="00645740" w:rsidRPr="00645740" w:rsidRDefault="00645740" w:rsidP="00645740">
            <w:pPr>
              <w:rPr>
                <w:rFonts w:eastAsia="Times New Roman"/>
              </w:rPr>
            </w:pPr>
            <w:r w:rsidRPr="00645740">
              <w:rPr>
                <w:rFonts w:eastAsia="Times New Roman"/>
              </w:rPr>
              <w:t>Балык</w:t>
            </w:r>
          </w:p>
        </w:tc>
        <w:tc>
          <w:tcPr>
            <w:tcW w:w="1418" w:type="dxa"/>
          </w:tcPr>
          <w:p w14:paraId="79156D18"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97,4</w:t>
            </w:r>
          </w:p>
        </w:tc>
        <w:tc>
          <w:tcPr>
            <w:tcW w:w="1276" w:type="dxa"/>
          </w:tcPr>
          <w:p w14:paraId="460717B2"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101,5</w:t>
            </w:r>
          </w:p>
        </w:tc>
        <w:tc>
          <w:tcPr>
            <w:tcW w:w="1275" w:type="dxa"/>
          </w:tcPr>
          <w:p w14:paraId="1924E9BF"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101,3</w:t>
            </w:r>
          </w:p>
        </w:tc>
        <w:tc>
          <w:tcPr>
            <w:tcW w:w="1559" w:type="dxa"/>
          </w:tcPr>
          <w:p w14:paraId="3828154F" w14:textId="77777777" w:rsidR="00645740" w:rsidRPr="00645740" w:rsidRDefault="00645740" w:rsidP="00261E66">
            <w:pPr>
              <w:spacing w:line="252" w:lineRule="auto"/>
              <w:ind w:right="425"/>
              <w:jc w:val="right"/>
              <w:rPr>
                <w:rFonts w:eastAsia="Times New Roman"/>
                <w:lang w:val="ky-KG"/>
              </w:rPr>
            </w:pPr>
            <w:r w:rsidRPr="00645740">
              <w:rPr>
                <w:rFonts w:eastAsia="Times New Roman"/>
                <w:lang w:val="ky-KG"/>
              </w:rPr>
              <w:t>105,7</w:t>
            </w:r>
          </w:p>
        </w:tc>
      </w:tr>
      <w:tr w:rsidR="00645740" w:rsidRPr="00645740" w14:paraId="69D32B41" w14:textId="77777777" w:rsidTr="00645740">
        <w:tc>
          <w:tcPr>
            <w:tcW w:w="4219" w:type="dxa"/>
            <w:vAlign w:val="bottom"/>
          </w:tcPr>
          <w:p w14:paraId="782FE16C" w14:textId="77777777" w:rsidR="00645740" w:rsidRPr="00645740" w:rsidRDefault="00645740" w:rsidP="00645740">
            <w:pPr>
              <w:rPr>
                <w:rFonts w:eastAsia="Times New Roman"/>
              </w:rPr>
            </w:pPr>
            <w:r w:rsidRPr="00645740">
              <w:rPr>
                <w:rFonts w:eastAsia="Times New Roman"/>
              </w:rPr>
              <w:t>С</w:t>
            </w:r>
            <w:r w:rsidRPr="00645740">
              <w:rPr>
                <w:rFonts w:eastAsia="Times New Roman"/>
                <w:lang w:val="ky-KG"/>
              </w:rPr>
              <w:t>ү</w:t>
            </w:r>
            <w:r w:rsidRPr="00645740">
              <w:rPr>
                <w:rFonts w:eastAsia="Times New Roman"/>
              </w:rPr>
              <w:t xml:space="preserve">т </w:t>
            </w:r>
            <w:proofErr w:type="spellStart"/>
            <w:r w:rsidRPr="00645740">
              <w:rPr>
                <w:rFonts w:eastAsia="Times New Roman"/>
              </w:rPr>
              <w:t>азыктары</w:t>
            </w:r>
            <w:proofErr w:type="spellEnd"/>
            <w:r w:rsidRPr="00645740">
              <w:rPr>
                <w:rFonts w:eastAsia="Times New Roman"/>
              </w:rPr>
              <w:t xml:space="preserve">, сыр </w:t>
            </w:r>
            <w:proofErr w:type="spellStart"/>
            <w:r w:rsidRPr="00645740">
              <w:rPr>
                <w:rFonts w:eastAsia="Times New Roman"/>
              </w:rPr>
              <w:t>жана</w:t>
            </w:r>
            <w:proofErr w:type="spellEnd"/>
            <w:r w:rsidRPr="00645740">
              <w:rPr>
                <w:rFonts w:eastAsia="Times New Roman"/>
              </w:rPr>
              <w:t xml:space="preserve"> </w:t>
            </w:r>
            <w:proofErr w:type="spellStart"/>
            <w:r w:rsidRPr="00645740">
              <w:rPr>
                <w:rFonts w:eastAsia="Times New Roman"/>
              </w:rPr>
              <w:t>жумуртка</w:t>
            </w:r>
            <w:proofErr w:type="spellEnd"/>
          </w:p>
        </w:tc>
        <w:tc>
          <w:tcPr>
            <w:tcW w:w="1418" w:type="dxa"/>
          </w:tcPr>
          <w:p w14:paraId="5FE7DAC1"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99,7</w:t>
            </w:r>
          </w:p>
        </w:tc>
        <w:tc>
          <w:tcPr>
            <w:tcW w:w="1276" w:type="dxa"/>
          </w:tcPr>
          <w:p w14:paraId="5CBFF4F4"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96,7</w:t>
            </w:r>
          </w:p>
        </w:tc>
        <w:tc>
          <w:tcPr>
            <w:tcW w:w="1275" w:type="dxa"/>
          </w:tcPr>
          <w:p w14:paraId="4B25227C"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102,6</w:t>
            </w:r>
          </w:p>
        </w:tc>
        <w:tc>
          <w:tcPr>
            <w:tcW w:w="1559" w:type="dxa"/>
          </w:tcPr>
          <w:p w14:paraId="6AA8D3D3" w14:textId="77777777" w:rsidR="00645740" w:rsidRPr="00645740" w:rsidRDefault="00645740" w:rsidP="00261E66">
            <w:pPr>
              <w:spacing w:line="252" w:lineRule="auto"/>
              <w:ind w:right="425"/>
              <w:jc w:val="right"/>
              <w:rPr>
                <w:rFonts w:eastAsia="Times New Roman"/>
                <w:lang w:val="ky-KG"/>
              </w:rPr>
            </w:pPr>
            <w:r w:rsidRPr="00645740">
              <w:rPr>
                <w:rFonts w:eastAsia="Times New Roman"/>
                <w:lang w:val="ky-KG"/>
              </w:rPr>
              <w:t>104,9</w:t>
            </w:r>
          </w:p>
        </w:tc>
      </w:tr>
      <w:tr w:rsidR="00645740" w:rsidRPr="00645740" w14:paraId="4B3753CD" w14:textId="77777777" w:rsidTr="00645740">
        <w:tc>
          <w:tcPr>
            <w:tcW w:w="4219" w:type="dxa"/>
            <w:vAlign w:val="bottom"/>
          </w:tcPr>
          <w:p w14:paraId="652F4224" w14:textId="77777777" w:rsidR="00645740" w:rsidRPr="00645740" w:rsidRDefault="00645740" w:rsidP="00645740">
            <w:pPr>
              <w:rPr>
                <w:rFonts w:eastAsia="Times New Roman"/>
              </w:rPr>
            </w:pPr>
            <w:r w:rsidRPr="00645740">
              <w:rPr>
                <w:rFonts w:eastAsia="Times New Roman"/>
              </w:rPr>
              <w:t xml:space="preserve">Май </w:t>
            </w:r>
            <w:proofErr w:type="spellStart"/>
            <w:r w:rsidRPr="00645740">
              <w:rPr>
                <w:rFonts w:eastAsia="Times New Roman"/>
              </w:rPr>
              <w:t>жана</w:t>
            </w:r>
            <w:proofErr w:type="spellEnd"/>
            <w:r w:rsidRPr="00645740">
              <w:rPr>
                <w:rFonts w:eastAsia="Times New Roman"/>
              </w:rPr>
              <w:t xml:space="preserve"> то</w:t>
            </w:r>
            <w:r w:rsidRPr="00645740">
              <w:rPr>
                <w:rFonts w:eastAsia="Times New Roman"/>
                <w:lang w:val="ky-KG"/>
              </w:rPr>
              <w:t>ң</w:t>
            </w:r>
            <w:r w:rsidRPr="00645740">
              <w:rPr>
                <w:rFonts w:eastAsia="Times New Roman"/>
              </w:rPr>
              <w:t xml:space="preserve"> май</w:t>
            </w:r>
          </w:p>
        </w:tc>
        <w:tc>
          <w:tcPr>
            <w:tcW w:w="1418" w:type="dxa"/>
          </w:tcPr>
          <w:p w14:paraId="61093DA3"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102,6</w:t>
            </w:r>
          </w:p>
        </w:tc>
        <w:tc>
          <w:tcPr>
            <w:tcW w:w="1276" w:type="dxa"/>
          </w:tcPr>
          <w:p w14:paraId="3A8E78E5"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100,5</w:t>
            </w:r>
          </w:p>
        </w:tc>
        <w:tc>
          <w:tcPr>
            <w:tcW w:w="1275" w:type="dxa"/>
          </w:tcPr>
          <w:p w14:paraId="06C0CB80"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99,2</w:t>
            </w:r>
          </w:p>
        </w:tc>
        <w:tc>
          <w:tcPr>
            <w:tcW w:w="1559" w:type="dxa"/>
          </w:tcPr>
          <w:p w14:paraId="2D4BACF7" w14:textId="77777777" w:rsidR="00645740" w:rsidRPr="00645740" w:rsidRDefault="00645740" w:rsidP="00261E66">
            <w:pPr>
              <w:spacing w:line="252" w:lineRule="auto"/>
              <w:ind w:right="425"/>
              <w:jc w:val="right"/>
              <w:rPr>
                <w:rFonts w:eastAsia="Times New Roman"/>
              </w:rPr>
            </w:pPr>
            <w:r w:rsidRPr="00645740">
              <w:rPr>
                <w:rFonts w:eastAsia="Times New Roman"/>
                <w:lang w:val="ky-KG"/>
              </w:rPr>
              <w:t>93,8</w:t>
            </w:r>
          </w:p>
        </w:tc>
      </w:tr>
      <w:tr w:rsidR="00645740" w:rsidRPr="00645740" w14:paraId="589D9BAF" w14:textId="77777777" w:rsidTr="00645740">
        <w:tc>
          <w:tcPr>
            <w:tcW w:w="4219" w:type="dxa"/>
            <w:vAlign w:val="bottom"/>
          </w:tcPr>
          <w:p w14:paraId="2496B1AC" w14:textId="77777777" w:rsidR="00645740" w:rsidRPr="00645740" w:rsidRDefault="00645740" w:rsidP="00645740">
            <w:pPr>
              <w:rPr>
                <w:rFonts w:eastAsia="Times New Roman"/>
              </w:rPr>
            </w:pPr>
            <w:proofErr w:type="spellStart"/>
            <w:r w:rsidRPr="00645740">
              <w:rPr>
                <w:rFonts w:eastAsia="Times New Roman"/>
              </w:rPr>
              <w:t>Жемиштер</w:t>
            </w:r>
            <w:proofErr w:type="spellEnd"/>
            <w:r w:rsidRPr="00645740">
              <w:rPr>
                <w:rFonts w:eastAsia="Times New Roman"/>
              </w:rPr>
              <w:t xml:space="preserve"> </w:t>
            </w:r>
            <w:proofErr w:type="spellStart"/>
            <w:r w:rsidRPr="00645740">
              <w:rPr>
                <w:rFonts w:eastAsia="Times New Roman"/>
              </w:rPr>
              <w:t>жана</w:t>
            </w:r>
            <w:proofErr w:type="spellEnd"/>
            <w:r w:rsidRPr="00645740">
              <w:rPr>
                <w:rFonts w:eastAsia="Times New Roman"/>
              </w:rPr>
              <w:t xml:space="preserve"> </w:t>
            </w:r>
            <w:proofErr w:type="spellStart"/>
            <w:r w:rsidRPr="00645740">
              <w:rPr>
                <w:rFonts w:eastAsia="Times New Roman"/>
              </w:rPr>
              <w:t>жашылчалар</w:t>
            </w:r>
            <w:proofErr w:type="spellEnd"/>
          </w:p>
        </w:tc>
        <w:tc>
          <w:tcPr>
            <w:tcW w:w="1418" w:type="dxa"/>
          </w:tcPr>
          <w:p w14:paraId="442AD0ED" w14:textId="77777777" w:rsidR="00645740" w:rsidRPr="00645740" w:rsidRDefault="00645740" w:rsidP="00261E66">
            <w:pPr>
              <w:spacing w:line="252" w:lineRule="auto"/>
              <w:ind w:right="284"/>
              <w:jc w:val="right"/>
              <w:rPr>
                <w:rFonts w:eastAsia="Times New Roman"/>
              </w:rPr>
            </w:pPr>
            <w:r w:rsidRPr="00645740">
              <w:rPr>
                <w:rFonts w:eastAsia="Times New Roman"/>
                <w:lang w:val="ky-KG"/>
              </w:rPr>
              <w:t>85,7</w:t>
            </w:r>
          </w:p>
        </w:tc>
        <w:tc>
          <w:tcPr>
            <w:tcW w:w="1276" w:type="dxa"/>
          </w:tcPr>
          <w:p w14:paraId="399DEBD7"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87,5</w:t>
            </w:r>
          </w:p>
        </w:tc>
        <w:tc>
          <w:tcPr>
            <w:tcW w:w="1275" w:type="dxa"/>
          </w:tcPr>
          <w:p w14:paraId="7A6D657A"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86,2</w:t>
            </w:r>
          </w:p>
        </w:tc>
        <w:tc>
          <w:tcPr>
            <w:tcW w:w="1559" w:type="dxa"/>
          </w:tcPr>
          <w:p w14:paraId="51DAF95F" w14:textId="77777777" w:rsidR="00645740" w:rsidRPr="00645740" w:rsidRDefault="00645740" w:rsidP="00261E66">
            <w:pPr>
              <w:spacing w:line="252" w:lineRule="auto"/>
              <w:ind w:right="425"/>
              <w:jc w:val="right"/>
              <w:rPr>
                <w:rFonts w:eastAsia="Times New Roman"/>
                <w:lang w:val="ky-KG"/>
              </w:rPr>
            </w:pPr>
            <w:r w:rsidRPr="00645740">
              <w:rPr>
                <w:rFonts w:eastAsia="Times New Roman"/>
                <w:lang w:val="ky-KG"/>
              </w:rPr>
              <w:t>95,0</w:t>
            </w:r>
          </w:p>
        </w:tc>
      </w:tr>
      <w:tr w:rsidR="00645740" w:rsidRPr="00645740" w14:paraId="41DC65B5" w14:textId="77777777" w:rsidTr="00645740">
        <w:tc>
          <w:tcPr>
            <w:tcW w:w="4219" w:type="dxa"/>
            <w:vAlign w:val="bottom"/>
          </w:tcPr>
          <w:p w14:paraId="316A712D" w14:textId="77777777" w:rsidR="00645740" w:rsidRPr="00645740" w:rsidRDefault="00645740" w:rsidP="00645740">
            <w:pPr>
              <w:rPr>
                <w:rFonts w:eastAsia="Times New Roman"/>
              </w:rPr>
            </w:pPr>
            <w:r w:rsidRPr="00645740">
              <w:rPr>
                <w:rFonts w:eastAsia="Times New Roman"/>
              </w:rPr>
              <w:t xml:space="preserve">Кант, джем, бал, шоколад </w:t>
            </w:r>
            <w:proofErr w:type="spellStart"/>
            <w:r w:rsidRPr="00645740">
              <w:rPr>
                <w:rFonts w:eastAsia="Times New Roman"/>
              </w:rPr>
              <w:t>жана</w:t>
            </w:r>
            <w:proofErr w:type="spellEnd"/>
            <w:r w:rsidRPr="00645740">
              <w:rPr>
                <w:rFonts w:eastAsia="Times New Roman"/>
              </w:rPr>
              <w:t xml:space="preserve"> </w:t>
            </w:r>
            <w:proofErr w:type="spellStart"/>
            <w:r w:rsidRPr="00645740">
              <w:rPr>
                <w:rFonts w:eastAsia="Times New Roman"/>
              </w:rPr>
              <w:t>момпосуйлар</w:t>
            </w:r>
            <w:proofErr w:type="spellEnd"/>
          </w:p>
        </w:tc>
        <w:tc>
          <w:tcPr>
            <w:tcW w:w="1418" w:type="dxa"/>
            <w:vAlign w:val="bottom"/>
          </w:tcPr>
          <w:p w14:paraId="5B8494B3"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100,4</w:t>
            </w:r>
          </w:p>
        </w:tc>
        <w:tc>
          <w:tcPr>
            <w:tcW w:w="1276" w:type="dxa"/>
            <w:vAlign w:val="bottom"/>
          </w:tcPr>
          <w:p w14:paraId="08499091"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104,4</w:t>
            </w:r>
          </w:p>
        </w:tc>
        <w:tc>
          <w:tcPr>
            <w:tcW w:w="1275" w:type="dxa"/>
            <w:vAlign w:val="bottom"/>
          </w:tcPr>
          <w:p w14:paraId="093BAF9E"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99,0</w:t>
            </w:r>
          </w:p>
        </w:tc>
        <w:tc>
          <w:tcPr>
            <w:tcW w:w="1559" w:type="dxa"/>
            <w:vAlign w:val="bottom"/>
          </w:tcPr>
          <w:p w14:paraId="51CD08EE" w14:textId="77777777" w:rsidR="00645740" w:rsidRPr="00645740" w:rsidRDefault="00645740" w:rsidP="00261E66">
            <w:pPr>
              <w:spacing w:line="252" w:lineRule="auto"/>
              <w:ind w:right="425"/>
              <w:jc w:val="right"/>
              <w:rPr>
                <w:rFonts w:eastAsia="Times New Roman"/>
                <w:lang w:val="ky-KG"/>
              </w:rPr>
            </w:pPr>
            <w:r w:rsidRPr="00645740">
              <w:rPr>
                <w:rFonts w:eastAsia="Times New Roman"/>
                <w:lang w:val="ky-KG"/>
              </w:rPr>
              <w:t>96,9</w:t>
            </w:r>
          </w:p>
        </w:tc>
      </w:tr>
      <w:tr w:rsidR="00645740" w:rsidRPr="00645740" w14:paraId="03371E2D" w14:textId="77777777" w:rsidTr="00645740">
        <w:tc>
          <w:tcPr>
            <w:tcW w:w="4219" w:type="dxa"/>
            <w:vAlign w:val="bottom"/>
          </w:tcPr>
          <w:p w14:paraId="3F36A307" w14:textId="77777777" w:rsidR="00645740" w:rsidRPr="00645740" w:rsidRDefault="00645740" w:rsidP="00645740">
            <w:pPr>
              <w:rPr>
                <w:rFonts w:eastAsia="Times New Roman"/>
              </w:rPr>
            </w:pPr>
            <w:proofErr w:type="spellStart"/>
            <w:r w:rsidRPr="00645740">
              <w:rPr>
                <w:rFonts w:eastAsia="Times New Roman"/>
              </w:rPr>
              <w:t>Алкоголсуз</w:t>
            </w:r>
            <w:proofErr w:type="spellEnd"/>
            <w:r w:rsidRPr="00645740">
              <w:rPr>
                <w:rFonts w:eastAsia="Times New Roman"/>
              </w:rPr>
              <w:t xml:space="preserve"> </w:t>
            </w:r>
            <w:proofErr w:type="spellStart"/>
            <w:r w:rsidRPr="00645740">
              <w:rPr>
                <w:rFonts w:eastAsia="Times New Roman"/>
              </w:rPr>
              <w:t>суусундуктар</w:t>
            </w:r>
            <w:proofErr w:type="spellEnd"/>
          </w:p>
        </w:tc>
        <w:tc>
          <w:tcPr>
            <w:tcW w:w="1418" w:type="dxa"/>
          </w:tcPr>
          <w:p w14:paraId="2E1907F4"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100,0</w:t>
            </w:r>
          </w:p>
        </w:tc>
        <w:tc>
          <w:tcPr>
            <w:tcW w:w="1276" w:type="dxa"/>
          </w:tcPr>
          <w:p w14:paraId="1152EF44"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104,3</w:t>
            </w:r>
          </w:p>
        </w:tc>
        <w:tc>
          <w:tcPr>
            <w:tcW w:w="1275" w:type="dxa"/>
          </w:tcPr>
          <w:p w14:paraId="35B1AC17"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104,3</w:t>
            </w:r>
          </w:p>
        </w:tc>
        <w:tc>
          <w:tcPr>
            <w:tcW w:w="1559" w:type="dxa"/>
          </w:tcPr>
          <w:p w14:paraId="7C23C485" w14:textId="77777777" w:rsidR="00645740" w:rsidRPr="00645740" w:rsidRDefault="00645740" w:rsidP="00261E66">
            <w:pPr>
              <w:spacing w:line="252" w:lineRule="auto"/>
              <w:ind w:right="425"/>
              <w:jc w:val="right"/>
              <w:rPr>
                <w:rFonts w:eastAsia="Times New Roman"/>
              </w:rPr>
            </w:pPr>
            <w:r w:rsidRPr="00645740">
              <w:rPr>
                <w:rFonts w:eastAsia="Times New Roman"/>
                <w:lang w:val="ky-KG"/>
              </w:rPr>
              <w:t>104,1</w:t>
            </w:r>
          </w:p>
        </w:tc>
      </w:tr>
      <w:tr w:rsidR="00645740" w:rsidRPr="00645740" w14:paraId="7F241986" w14:textId="77777777" w:rsidTr="00645740">
        <w:tc>
          <w:tcPr>
            <w:tcW w:w="4219" w:type="dxa"/>
            <w:vAlign w:val="bottom"/>
          </w:tcPr>
          <w:p w14:paraId="748D6190" w14:textId="77777777" w:rsidR="00645740" w:rsidRPr="00645740" w:rsidRDefault="00645740" w:rsidP="00645740">
            <w:pPr>
              <w:rPr>
                <w:rFonts w:eastAsia="Times New Roman"/>
              </w:rPr>
            </w:pPr>
            <w:proofErr w:type="spellStart"/>
            <w:r w:rsidRPr="00645740">
              <w:rPr>
                <w:rFonts w:eastAsia="Times New Roman"/>
              </w:rPr>
              <w:t>Алкоголдук</w:t>
            </w:r>
            <w:proofErr w:type="spellEnd"/>
            <w:r w:rsidRPr="00645740">
              <w:rPr>
                <w:rFonts w:eastAsia="Times New Roman"/>
              </w:rPr>
              <w:t xml:space="preserve"> </w:t>
            </w:r>
            <w:proofErr w:type="spellStart"/>
            <w:r w:rsidRPr="00645740">
              <w:rPr>
                <w:rFonts w:eastAsia="Times New Roman"/>
              </w:rPr>
              <w:t>ичимдиктер</w:t>
            </w:r>
            <w:proofErr w:type="spellEnd"/>
          </w:p>
        </w:tc>
        <w:tc>
          <w:tcPr>
            <w:tcW w:w="1418" w:type="dxa"/>
          </w:tcPr>
          <w:p w14:paraId="6EE4BA83"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100,6</w:t>
            </w:r>
          </w:p>
        </w:tc>
        <w:tc>
          <w:tcPr>
            <w:tcW w:w="1276" w:type="dxa"/>
          </w:tcPr>
          <w:p w14:paraId="57D42568"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110,8</w:t>
            </w:r>
          </w:p>
        </w:tc>
        <w:tc>
          <w:tcPr>
            <w:tcW w:w="1275" w:type="dxa"/>
          </w:tcPr>
          <w:p w14:paraId="00ABDD54"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111,4</w:t>
            </w:r>
          </w:p>
        </w:tc>
        <w:tc>
          <w:tcPr>
            <w:tcW w:w="1559" w:type="dxa"/>
          </w:tcPr>
          <w:p w14:paraId="5C568B1F" w14:textId="77777777" w:rsidR="00645740" w:rsidRPr="00645740" w:rsidRDefault="00645740" w:rsidP="00261E66">
            <w:pPr>
              <w:spacing w:line="252" w:lineRule="auto"/>
              <w:ind w:right="425"/>
              <w:jc w:val="right"/>
              <w:rPr>
                <w:rFonts w:eastAsia="Times New Roman"/>
                <w:lang w:val="ky-KG"/>
              </w:rPr>
            </w:pPr>
            <w:r w:rsidRPr="00645740">
              <w:rPr>
                <w:rFonts w:eastAsia="Times New Roman"/>
                <w:lang w:val="ky-KG"/>
              </w:rPr>
              <w:t>106,6</w:t>
            </w:r>
          </w:p>
        </w:tc>
      </w:tr>
      <w:tr w:rsidR="00645740" w:rsidRPr="00645740" w14:paraId="53B7855F" w14:textId="77777777" w:rsidTr="00645740">
        <w:tc>
          <w:tcPr>
            <w:tcW w:w="4219" w:type="dxa"/>
            <w:tcBorders>
              <w:bottom w:val="single" w:sz="12" w:space="0" w:color="auto"/>
            </w:tcBorders>
            <w:vAlign w:val="bottom"/>
          </w:tcPr>
          <w:p w14:paraId="26F41940" w14:textId="77777777" w:rsidR="00645740" w:rsidRPr="00645740" w:rsidRDefault="00645740" w:rsidP="00645740">
            <w:pPr>
              <w:rPr>
                <w:rFonts w:eastAsia="Times New Roman"/>
              </w:rPr>
            </w:pPr>
            <w:proofErr w:type="spellStart"/>
            <w:r w:rsidRPr="00645740">
              <w:rPr>
                <w:rFonts w:eastAsia="Times New Roman"/>
              </w:rPr>
              <w:t>Тамеки</w:t>
            </w:r>
            <w:proofErr w:type="spellEnd"/>
          </w:p>
        </w:tc>
        <w:tc>
          <w:tcPr>
            <w:tcW w:w="1418" w:type="dxa"/>
            <w:tcBorders>
              <w:bottom w:val="single" w:sz="12" w:space="0" w:color="auto"/>
            </w:tcBorders>
          </w:tcPr>
          <w:p w14:paraId="7D79718E"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100,7</w:t>
            </w:r>
          </w:p>
        </w:tc>
        <w:tc>
          <w:tcPr>
            <w:tcW w:w="1276" w:type="dxa"/>
            <w:tcBorders>
              <w:bottom w:val="single" w:sz="12" w:space="0" w:color="auto"/>
            </w:tcBorders>
          </w:tcPr>
          <w:p w14:paraId="37065577"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106,6</w:t>
            </w:r>
          </w:p>
        </w:tc>
        <w:tc>
          <w:tcPr>
            <w:tcW w:w="1275" w:type="dxa"/>
            <w:tcBorders>
              <w:bottom w:val="single" w:sz="12" w:space="0" w:color="auto"/>
            </w:tcBorders>
          </w:tcPr>
          <w:p w14:paraId="090979E5" w14:textId="77777777" w:rsidR="00645740" w:rsidRPr="00645740" w:rsidRDefault="00645740" w:rsidP="00261E66">
            <w:pPr>
              <w:spacing w:line="252" w:lineRule="auto"/>
              <w:ind w:right="284"/>
              <w:jc w:val="right"/>
              <w:rPr>
                <w:rFonts w:eastAsia="Times New Roman"/>
                <w:lang w:val="ky-KG"/>
              </w:rPr>
            </w:pPr>
            <w:r w:rsidRPr="00645740">
              <w:rPr>
                <w:rFonts w:eastAsia="Times New Roman"/>
                <w:lang w:val="ky-KG"/>
              </w:rPr>
              <w:t>109,0</w:t>
            </w:r>
          </w:p>
        </w:tc>
        <w:tc>
          <w:tcPr>
            <w:tcW w:w="1559" w:type="dxa"/>
            <w:tcBorders>
              <w:bottom w:val="single" w:sz="12" w:space="0" w:color="auto"/>
            </w:tcBorders>
          </w:tcPr>
          <w:p w14:paraId="4B95FA7E" w14:textId="77777777" w:rsidR="00645740" w:rsidRPr="00645740" w:rsidRDefault="00645740" w:rsidP="00261E66">
            <w:pPr>
              <w:spacing w:line="252" w:lineRule="auto"/>
              <w:ind w:right="425"/>
              <w:jc w:val="right"/>
              <w:rPr>
                <w:rFonts w:eastAsia="Times New Roman"/>
                <w:lang w:val="ky-KG"/>
              </w:rPr>
            </w:pPr>
            <w:r w:rsidRPr="00645740">
              <w:rPr>
                <w:rFonts w:eastAsia="Times New Roman"/>
                <w:lang w:val="ky-KG"/>
              </w:rPr>
              <w:t>115,3</w:t>
            </w:r>
          </w:p>
        </w:tc>
      </w:tr>
    </w:tbl>
    <w:p w14:paraId="42845FEF" w14:textId="77777777" w:rsidR="00645740" w:rsidRPr="00261E66" w:rsidRDefault="00645740" w:rsidP="00645740">
      <w:pPr>
        <w:spacing w:after="0" w:line="240" w:lineRule="auto"/>
        <w:rPr>
          <w:rFonts w:ascii="Times New Roman" w:eastAsia="Times New Roman" w:hAnsi="Times New Roman" w:cs="Times New Roman"/>
          <w:sz w:val="20"/>
          <w:szCs w:val="20"/>
          <w:lang w:eastAsia="ru-RU"/>
        </w:rPr>
      </w:pPr>
    </w:p>
    <w:p w14:paraId="6B61262B" w14:textId="77777777" w:rsidR="00645740" w:rsidRPr="00645740" w:rsidRDefault="00645740" w:rsidP="00645740">
      <w:pPr>
        <w:spacing w:after="0" w:line="240" w:lineRule="auto"/>
        <w:rPr>
          <w:rFonts w:ascii="Times New Roman" w:eastAsia="Times New Roman" w:hAnsi="Times New Roman" w:cs="Times New Roman"/>
          <w:b/>
          <w:sz w:val="10"/>
          <w:szCs w:val="10"/>
          <w:lang w:val="ky-KG" w:eastAsia="ru-RU"/>
        </w:rPr>
      </w:pPr>
    </w:p>
    <w:p w14:paraId="0902315E" w14:textId="076C5AB1" w:rsidR="00645740" w:rsidRPr="00645740" w:rsidRDefault="00CF2E25" w:rsidP="00645740">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42</w:t>
      </w:r>
      <w:r w:rsidR="00261E66">
        <w:rPr>
          <w:rFonts w:ascii="Times New Roman" w:eastAsia="Times New Roman" w:hAnsi="Times New Roman" w:cs="Times New Roman"/>
          <w:b/>
          <w:sz w:val="24"/>
          <w:szCs w:val="24"/>
          <w:lang w:val="ky-KG" w:eastAsia="ru-RU"/>
        </w:rPr>
        <w:t xml:space="preserve">-таблица: </w:t>
      </w:r>
      <w:r w:rsidR="00645740" w:rsidRPr="00645740">
        <w:rPr>
          <w:rFonts w:ascii="Times New Roman" w:eastAsia="Times New Roman" w:hAnsi="Times New Roman" w:cs="Times New Roman"/>
          <w:b/>
          <w:sz w:val="24"/>
          <w:szCs w:val="24"/>
          <w:lang w:val="ky-KG" w:eastAsia="ru-RU"/>
        </w:rPr>
        <w:t xml:space="preserve">2024-жылдагы азык-түлүк товарларынын негизги түрлөрүнө керектөө </w:t>
      </w:r>
    </w:p>
    <w:p w14:paraId="342C8C6F" w14:textId="77777777" w:rsidR="00645740" w:rsidRPr="00645740" w:rsidRDefault="00261E66" w:rsidP="00261E66">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w:t>
      </w:r>
      <w:r w:rsidR="00645740" w:rsidRPr="00645740">
        <w:rPr>
          <w:rFonts w:ascii="Times New Roman" w:eastAsia="Times New Roman" w:hAnsi="Times New Roman" w:cs="Times New Roman"/>
          <w:b/>
          <w:sz w:val="24"/>
          <w:szCs w:val="24"/>
          <w:lang w:val="ky-KG" w:eastAsia="ru-RU"/>
        </w:rPr>
        <w:t xml:space="preserve">бааларынын индекстери </w:t>
      </w:r>
    </w:p>
    <w:p w14:paraId="2C145B63" w14:textId="77777777" w:rsidR="00645740" w:rsidRPr="00645740" w:rsidRDefault="00645740" w:rsidP="00645740">
      <w:pPr>
        <w:spacing w:after="0" w:line="240" w:lineRule="auto"/>
        <w:rPr>
          <w:rFonts w:ascii="Times New Roman" w:eastAsia="Times New Roman" w:hAnsi="Times New Roman" w:cs="Times New Roman"/>
          <w:i/>
          <w:sz w:val="20"/>
          <w:szCs w:val="20"/>
          <w:lang w:eastAsia="ru-RU"/>
        </w:rPr>
      </w:pPr>
      <w:r w:rsidRPr="00645740">
        <w:rPr>
          <w:rFonts w:ascii="Times New Roman" w:eastAsia="Times New Roman" w:hAnsi="Times New Roman" w:cs="Times New Roman"/>
          <w:i/>
          <w:sz w:val="20"/>
          <w:szCs w:val="20"/>
          <w:lang w:eastAsia="ru-RU"/>
        </w:rPr>
        <w:t xml:space="preserve"> (</w:t>
      </w:r>
      <w:r w:rsidRPr="00645740">
        <w:rPr>
          <w:rFonts w:ascii="Times New Roman" w:eastAsia="Times New Roman" w:hAnsi="Times New Roman" w:cs="Times New Roman"/>
          <w:i/>
          <w:sz w:val="20"/>
          <w:szCs w:val="20"/>
          <w:lang w:val="ky-KG" w:eastAsia="ru-RU"/>
        </w:rPr>
        <w:t>мурунку айга карата пайыз менен</w:t>
      </w:r>
      <w:r w:rsidRPr="00645740">
        <w:rPr>
          <w:rFonts w:ascii="Times New Roman" w:eastAsia="Times New Roman" w:hAnsi="Times New Roman" w:cs="Times New Roman"/>
          <w:i/>
          <w:sz w:val="20"/>
          <w:szCs w:val="20"/>
          <w:lang w:eastAsia="ru-RU"/>
        </w:rPr>
        <w:t>)</w:t>
      </w:r>
    </w:p>
    <w:p w14:paraId="2402AF5F" w14:textId="77777777" w:rsidR="00645740" w:rsidRPr="00645740" w:rsidRDefault="00645740" w:rsidP="00645740">
      <w:pPr>
        <w:spacing w:after="0" w:line="252" w:lineRule="auto"/>
        <w:rPr>
          <w:rFonts w:ascii="Times New Roman" w:eastAsia="Times New Roman" w:hAnsi="Times New Roman" w:cs="Times New Roman"/>
          <w:sz w:val="10"/>
          <w:szCs w:val="10"/>
          <w:lang w:eastAsia="ru-RU"/>
        </w:rPr>
      </w:pPr>
    </w:p>
    <w:tbl>
      <w:tblPr>
        <w:tblW w:w="9831" w:type="dxa"/>
        <w:tblInd w:w="-34" w:type="dxa"/>
        <w:tblLayout w:type="fixed"/>
        <w:tblLook w:val="01E0" w:firstRow="1" w:lastRow="1" w:firstColumn="1" w:lastColumn="1" w:noHBand="0" w:noVBand="0"/>
      </w:tblPr>
      <w:tblGrid>
        <w:gridCol w:w="1109"/>
        <w:gridCol w:w="1018"/>
        <w:gridCol w:w="971"/>
        <w:gridCol w:w="831"/>
        <w:gridCol w:w="830"/>
        <w:gridCol w:w="831"/>
        <w:gridCol w:w="830"/>
        <w:gridCol w:w="970"/>
        <w:gridCol w:w="692"/>
        <w:gridCol w:w="831"/>
        <w:gridCol w:w="918"/>
      </w:tblGrid>
      <w:tr w:rsidR="00645740" w:rsidRPr="00645740" w14:paraId="17AAAECF" w14:textId="77777777" w:rsidTr="00261E66">
        <w:trPr>
          <w:trHeight w:val="226"/>
          <w:tblHeader/>
        </w:trPr>
        <w:tc>
          <w:tcPr>
            <w:tcW w:w="1109" w:type="dxa"/>
            <w:vMerge w:val="restart"/>
            <w:tcBorders>
              <w:top w:val="single" w:sz="6" w:space="0" w:color="auto"/>
              <w:bottom w:val="single" w:sz="4" w:space="0" w:color="auto"/>
            </w:tcBorders>
            <w:vAlign w:val="center"/>
          </w:tcPr>
          <w:p w14:paraId="160E9127"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p>
        </w:tc>
        <w:tc>
          <w:tcPr>
            <w:tcW w:w="1989" w:type="dxa"/>
            <w:gridSpan w:val="2"/>
            <w:tcBorders>
              <w:top w:val="single" w:sz="6" w:space="0" w:color="auto"/>
              <w:bottom w:val="single" w:sz="4" w:space="0" w:color="auto"/>
            </w:tcBorders>
            <w:vAlign w:val="center"/>
          </w:tcPr>
          <w:p w14:paraId="47E33D24"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Буудай уну</w:t>
            </w:r>
          </w:p>
        </w:tc>
        <w:tc>
          <w:tcPr>
            <w:tcW w:w="831" w:type="dxa"/>
            <w:vMerge w:val="restart"/>
            <w:tcBorders>
              <w:top w:val="single" w:sz="6" w:space="0" w:color="auto"/>
              <w:bottom w:val="single" w:sz="4" w:space="0" w:color="auto"/>
            </w:tcBorders>
            <w:vAlign w:val="center"/>
          </w:tcPr>
          <w:p w14:paraId="73AD5BDA"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Нан</w:t>
            </w:r>
          </w:p>
        </w:tc>
        <w:tc>
          <w:tcPr>
            <w:tcW w:w="830" w:type="dxa"/>
            <w:vMerge w:val="restart"/>
            <w:tcBorders>
              <w:top w:val="single" w:sz="6" w:space="0" w:color="auto"/>
              <w:bottom w:val="single" w:sz="4" w:space="0" w:color="auto"/>
            </w:tcBorders>
            <w:vAlign w:val="center"/>
          </w:tcPr>
          <w:p w14:paraId="5CA9A8DD"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Тан-дыр нан</w:t>
            </w:r>
          </w:p>
        </w:tc>
        <w:tc>
          <w:tcPr>
            <w:tcW w:w="831" w:type="dxa"/>
            <w:vMerge w:val="restart"/>
            <w:tcBorders>
              <w:top w:val="single" w:sz="6" w:space="0" w:color="auto"/>
              <w:bottom w:val="single" w:sz="4" w:space="0" w:color="auto"/>
            </w:tcBorders>
            <w:vAlign w:val="center"/>
          </w:tcPr>
          <w:p w14:paraId="73C00B10"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Уйдун</w:t>
            </w:r>
          </w:p>
          <w:p w14:paraId="29754A6B"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эти</w:t>
            </w:r>
          </w:p>
        </w:tc>
        <w:tc>
          <w:tcPr>
            <w:tcW w:w="830" w:type="dxa"/>
            <w:vMerge w:val="restart"/>
            <w:tcBorders>
              <w:top w:val="single" w:sz="6" w:space="0" w:color="auto"/>
              <w:bottom w:val="single" w:sz="4" w:space="0" w:color="auto"/>
            </w:tcBorders>
            <w:vAlign w:val="center"/>
          </w:tcPr>
          <w:p w14:paraId="13B4AA0A"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Кой-дун эти</w:t>
            </w:r>
          </w:p>
        </w:tc>
        <w:tc>
          <w:tcPr>
            <w:tcW w:w="970" w:type="dxa"/>
            <w:vMerge w:val="restart"/>
            <w:tcBorders>
              <w:top w:val="single" w:sz="6" w:space="0" w:color="auto"/>
              <w:bottom w:val="single" w:sz="4" w:space="0" w:color="auto"/>
            </w:tcBorders>
            <w:vAlign w:val="center"/>
          </w:tcPr>
          <w:p w14:paraId="14EBF9D5"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Куюп сатылуучу сүт</w:t>
            </w:r>
          </w:p>
        </w:tc>
        <w:tc>
          <w:tcPr>
            <w:tcW w:w="692" w:type="dxa"/>
            <w:vMerge w:val="restart"/>
            <w:tcBorders>
              <w:top w:val="single" w:sz="6" w:space="0" w:color="auto"/>
              <w:bottom w:val="single" w:sz="4" w:space="0" w:color="auto"/>
            </w:tcBorders>
            <w:vAlign w:val="center"/>
          </w:tcPr>
          <w:p w14:paraId="3BDC1CB2"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Жу-муртка</w:t>
            </w:r>
          </w:p>
        </w:tc>
        <w:tc>
          <w:tcPr>
            <w:tcW w:w="831" w:type="dxa"/>
            <w:vMerge w:val="restart"/>
            <w:tcBorders>
              <w:top w:val="single" w:sz="6" w:space="0" w:color="auto"/>
              <w:bottom w:val="single" w:sz="4" w:space="0" w:color="auto"/>
            </w:tcBorders>
            <w:vAlign w:val="center"/>
          </w:tcPr>
          <w:p w14:paraId="0645BAF9"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Кум-шекер</w:t>
            </w:r>
          </w:p>
        </w:tc>
        <w:tc>
          <w:tcPr>
            <w:tcW w:w="918" w:type="dxa"/>
            <w:vMerge w:val="restart"/>
            <w:tcBorders>
              <w:top w:val="single" w:sz="6" w:space="0" w:color="auto"/>
              <w:bottom w:val="single" w:sz="4" w:space="0" w:color="auto"/>
            </w:tcBorders>
            <w:vAlign w:val="center"/>
          </w:tcPr>
          <w:p w14:paraId="3C22A1EC"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Күн карама майы</w:t>
            </w:r>
          </w:p>
        </w:tc>
      </w:tr>
      <w:tr w:rsidR="00645740" w:rsidRPr="00645740" w14:paraId="566B72FE" w14:textId="77777777" w:rsidTr="00645740">
        <w:trPr>
          <w:trHeight w:val="226"/>
          <w:tblHeader/>
        </w:trPr>
        <w:tc>
          <w:tcPr>
            <w:tcW w:w="1109" w:type="dxa"/>
            <w:vMerge/>
            <w:tcBorders>
              <w:top w:val="single" w:sz="4" w:space="0" w:color="auto"/>
            </w:tcBorders>
          </w:tcPr>
          <w:p w14:paraId="0A00E709" w14:textId="77777777" w:rsidR="00645740" w:rsidRPr="00645740" w:rsidRDefault="00645740" w:rsidP="00645740">
            <w:pPr>
              <w:spacing w:after="0" w:line="240" w:lineRule="auto"/>
              <w:rPr>
                <w:rFonts w:ascii="Times New Roman" w:eastAsia="Times New Roman" w:hAnsi="Times New Roman" w:cs="Times New Roman"/>
                <w:sz w:val="20"/>
                <w:szCs w:val="20"/>
                <w:lang w:val="en-US" w:eastAsia="ru-RU"/>
              </w:rPr>
            </w:pPr>
          </w:p>
        </w:tc>
        <w:tc>
          <w:tcPr>
            <w:tcW w:w="1018" w:type="dxa"/>
            <w:tcBorders>
              <w:top w:val="single" w:sz="4" w:space="0" w:color="auto"/>
            </w:tcBorders>
          </w:tcPr>
          <w:p w14:paraId="5FAC01B6" w14:textId="77777777" w:rsidR="00645740" w:rsidRPr="00645740" w:rsidRDefault="00645740" w:rsidP="00645740">
            <w:pPr>
              <w:tabs>
                <w:tab w:val="left" w:pos="750"/>
              </w:tabs>
              <w:spacing w:after="0" w:line="240" w:lineRule="auto"/>
              <w:jc w:val="center"/>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val="ky-KG" w:eastAsia="ru-RU"/>
              </w:rPr>
              <w:t>жогорку</w:t>
            </w:r>
            <w:r w:rsidRPr="00645740">
              <w:rPr>
                <w:rFonts w:ascii="Times New Roman" w:eastAsia="Times New Roman" w:hAnsi="Times New Roman" w:cs="Times New Roman"/>
                <w:b/>
                <w:sz w:val="20"/>
                <w:szCs w:val="20"/>
                <w:lang w:eastAsia="ru-RU"/>
              </w:rPr>
              <w:t xml:space="preserve"> сорт</w:t>
            </w:r>
          </w:p>
        </w:tc>
        <w:tc>
          <w:tcPr>
            <w:tcW w:w="971" w:type="dxa"/>
            <w:tcBorders>
              <w:top w:val="single" w:sz="4" w:space="0" w:color="auto"/>
            </w:tcBorders>
          </w:tcPr>
          <w:p w14:paraId="64CA7ADB" w14:textId="77777777" w:rsidR="00645740" w:rsidRPr="00645740" w:rsidRDefault="00645740" w:rsidP="00645740">
            <w:pPr>
              <w:spacing w:after="0" w:line="240" w:lineRule="auto"/>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val="ky-KG" w:eastAsia="ru-RU"/>
              </w:rPr>
              <w:t>бирин-чи</w:t>
            </w:r>
            <w:r w:rsidRPr="00645740">
              <w:rPr>
                <w:rFonts w:ascii="Times New Roman" w:eastAsia="Times New Roman" w:hAnsi="Times New Roman" w:cs="Times New Roman"/>
                <w:b/>
                <w:sz w:val="20"/>
                <w:szCs w:val="20"/>
                <w:lang w:eastAsia="ru-RU"/>
              </w:rPr>
              <w:t xml:space="preserve"> сорт</w:t>
            </w:r>
          </w:p>
        </w:tc>
        <w:tc>
          <w:tcPr>
            <w:tcW w:w="831" w:type="dxa"/>
            <w:vMerge/>
            <w:tcBorders>
              <w:top w:val="single" w:sz="4" w:space="0" w:color="auto"/>
            </w:tcBorders>
          </w:tcPr>
          <w:p w14:paraId="46D8184C"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val="en-US" w:eastAsia="ru-RU"/>
              </w:rPr>
            </w:pPr>
          </w:p>
        </w:tc>
        <w:tc>
          <w:tcPr>
            <w:tcW w:w="830" w:type="dxa"/>
            <w:vMerge/>
            <w:tcBorders>
              <w:top w:val="single" w:sz="4" w:space="0" w:color="auto"/>
            </w:tcBorders>
          </w:tcPr>
          <w:p w14:paraId="6B28F54C"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val="en-US" w:eastAsia="ru-RU"/>
              </w:rPr>
            </w:pPr>
          </w:p>
        </w:tc>
        <w:tc>
          <w:tcPr>
            <w:tcW w:w="831" w:type="dxa"/>
            <w:vMerge/>
            <w:tcBorders>
              <w:top w:val="single" w:sz="4" w:space="0" w:color="auto"/>
            </w:tcBorders>
          </w:tcPr>
          <w:p w14:paraId="1D574EB6"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val="en-US" w:eastAsia="ru-RU"/>
              </w:rPr>
            </w:pPr>
          </w:p>
        </w:tc>
        <w:tc>
          <w:tcPr>
            <w:tcW w:w="830" w:type="dxa"/>
            <w:vMerge/>
            <w:tcBorders>
              <w:top w:val="single" w:sz="4" w:space="0" w:color="auto"/>
            </w:tcBorders>
          </w:tcPr>
          <w:p w14:paraId="39735763"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val="en-US" w:eastAsia="ru-RU"/>
              </w:rPr>
            </w:pPr>
          </w:p>
        </w:tc>
        <w:tc>
          <w:tcPr>
            <w:tcW w:w="970" w:type="dxa"/>
            <w:vMerge/>
            <w:tcBorders>
              <w:top w:val="single" w:sz="4" w:space="0" w:color="auto"/>
            </w:tcBorders>
          </w:tcPr>
          <w:p w14:paraId="18EC3E72"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val="en-US" w:eastAsia="ru-RU"/>
              </w:rPr>
            </w:pPr>
          </w:p>
        </w:tc>
        <w:tc>
          <w:tcPr>
            <w:tcW w:w="692" w:type="dxa"/>
            <w:vMerge/>
            <w:tcBorders>
              <w:top w:val="single" w:sz="4" w:space="0" w:color="auto"/>
            </w:tcBorders>
          </w:tcPr>
          <w:p w14:paraId="3A2447D9"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val="en-US" w:eastAsia="ru-RU"/>
              </w:rPr>
            </w:pPr>
          </w:p>
        </w:tc>
        <w:tc>
          <w:tcPr>
            <w:tcW w:w="831" w:type="dxa"/>
            <w:vMerge/>
            <w:tcBorders>
              <w:top w:val="single" w:sz="4" w:space="0" w:color="auto"/>
            </w:tcBorders>
          </w:tcPr>
          <w:p w14:paraId="1CE51EA9"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val="en-US" w:eastAsia="ru-RU"/>
              </w:rPr>
            </w:pPr>
          </w:p>
        </w:tc>
        <w:tc>
          <w:tcPr>
            <w:tcW w:w="918" w:type="dxa"/>
            <w:vMerge/>
            <w:tcBorders>
              <w:top w:val="single" w:sz="4" w:space="0" w:color="auto"/>
            </w:tcBorders>
          </w:tcPr>
          <w:p w14:paraId="1CD5F02B"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val="en-US" w:eastAsia="ru-RU"/>
              </w:rPr>
            </w:pPr>
          </w:p>
        </w:tc>
      </w:tr>
      <w:tr w:rsidR="00645740" w:rsidRPr="00645740" w14:paraId="2E90CCF3" w14:textId="77777777" w:rsidTr="00645740">
        <w:trPr>
          <w:trHeight w:hRule="exact" w:val="113"/>
        </w:trPr>
        <w:tc>
          <w:tcPr>
            <w:tcW w:w="1109" w:type="dxa"/>
            <w:tcBorders>
              <w:bottom w:val="single" w:sz="4" w:space="0" w:color="auto"/>
            </w:tcBorders>
          </w:tcPr>
          <w:p w14:paraId="73275E26" w14:textId="77777777" w:rsidR="00645740" w:rsidRPr="00645740" w:rsidRDefault="00645740" w:rsidP="00645740">
            <w:pPr>
              <w:spacing w:after="0" w:line="240" w:lineRule="auto"/>
              <w:rPr>
                <w:rFonts w:ascii="Times New Roman" w:eastAsia="Times New Roman" w:hAnsi="Times New Roman" w:cs="Times New Roman"/>
                <w:sz w:val="16"/>
                <w:szCs w:val="16"/>
                <w:lang w:eastAsia="ru-RU"/>
              </w:rPr>
            </w:pPr>
          </w:p>
        </w:tc>
        <w:tc>
          <w:tcPr>
            <w:tcW w:w="1018" w:type="dxa"/>
            <w:tcBorders>
              <w:bottom w:val="single" w:sz="4" w:space="0" w:color="auto"/>
            </w:tcBorders>
          </w:tcPr>
          <w:p w14:paraId="4853DCE1"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c>
          <w:tcPr>
            <w:tcW w:w="971" w:type="dxa"/>
            <w:tcBorders>
              <w:bottom w:val="single" w:sz="4" w:space="0" w:color="auto"/>
            </w:tcBorders>
          </w:tcPr>
          <w:p w14:paraId="544D6DFE"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c>
          <w:tcPr>
            <w:tcW w:w="831" w:type="dxa"/>
            <w:tcBorders>
              <w:bottom w:val="single" w:sz="4" w:space="0" w:color="auto"/>
            </w:tcBorders>
          </w:tcPr>
          <w:p w14:paraId="39818357"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c>
          <w:tcPr>
            <w:tcW w:w="830" w:type="dxa"/>
            <w:tcBorders>
              <w:bottom w:val="single" w:sz="4" w:space="0" w:color="auto"/>
            </w:tcBorders>
          </w:tcPr>
          <w:p w14:paraId="389860D2"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c>
          <w:tcPr>
            <w:tcW w:w="831" w:type="dxa"/>
            <w:tcBorders>
              <w:bottom w:val="single" w:sz="4" w:space="0" w:color="auto"/>
            </w:tcBorders>
          </w:tcPr>
          <w:p w14:paraId="48C72551"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c>
          <w:tcPr>
            <w:tcW w:w="830" w:type="dxa"/>
            <w:tcBorders>
              <w:bottom w:val="single" w:sz="4" w:space="0" w:color="auto"/>
            </w:tcBorders>
          </w:tcPr>
          <w:p w14:paraId="1AEF63C7"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c>
          <w:tcPr>
            <w:tcW w:w="970" w:type="dxa"/>
            <w:tcBorders>
              <w:bottom w:val="single" w:sz="4" w:space="0" w:color="auto"/>
            </w:tcBorders>
          </w:tcPr>
          <w:p w14:paraId="6CD38A7A"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c>
          <w:tcPr>
            <w:tcW w:w="692" w:type="dxa"/>
            <w:tcBorders>
              <w:bottom w:val="single" w:sz="4" w:space="0" w:color="auto"/>
            </w:tcBorders>
          </w:tcPr>
          <w:p w14:paraId="0A746B93"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c>
          <w:tcPr>
            <w:tcW w:w="831" w:type="dxa"/>
            <w:tcBorders>
              <w:bottom w:val="single" w:sz="4" w:space="0" w:color="auto"/>
            </w:tcBorders>
          </w:tcPr>
          <w:p w14:paraId="2F4FA69E"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c>
          <w:tcPr>
            <w:tcW w:w="918" w:type="dxa"/>
            <w:tcBorders>
              <w:bottom w:val="single" w:sz="4" w:space="0" w:color="auto"/>
            </w:tcBorders>
          </w:tcPr>
          <w:p w14:paraId="1DB7C86D"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r>
      <w:tr w:rsidR="00645740" w:rsidRPr="00645740" w14:paraId="0861F97F" w14:textId="77777777" w:rsidTr="00261E66">
        <w:trPr>
          <w:trHeight w:hRule="exact" w:val="285"/>
        </w:trPr>
        <w:tc>
          <w:tcPr>
            <w:tcW w:w="1109" w:type="dxa"/>
            <w:tcBorders>
              <w:top w:val="single" w:sz="6" w:space="0" w:color="auto"/>
            </w:tcBorders>
            <w:vAlign w:val="bottom"/>
          </w:tcPr>
          <w:p w14:paraId="04134778"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Январь</w:t>
            </w:r>
          </w:p>
        </w:tc>
        <w:tc>
          <w:tcPr>
            <w:tcW w:w="1018" w:type="dxa"/>
            <w:tcBorders>
              <w:top w:val="single" w:sz="6" w:space="0" w:color="auto"/>
            </w:tcBorders>
            <w:vAlign w:val="bottom"/>
          </w:tcPr>
          <w:p w14:paraId="72A97B1E"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101,4</w:t>
            </w:r>
          </w:p>
        </w:tc>
        <w:tc>
          <w:tcPr>
            <w:tcW w:w="971" w:type="dxa"/>
            <w:tcBorders>
              <w:top w:val="single" w:sz="6" w:space="0" w:color="auto"/>
            </w:tcBorders>
            <w:vAlign w:val="bottom"/>
          </w:tcPr>
          <w:p w14:paraId="6AE51466"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100,0</w:t>
            </w:r>
          </w:p>
        </w:tc>
        <w:tc>
          <w:tcPr>
            <w:tcW w:w="831" w:type="dxa"/>
            <w:tcBorders>
              <w:top w:val="single" w:sz="6" w:space="0" w:color="auto"/>
            </w:tcBorders>
            <w:vAlign w:val="bottom"/>
          </w:tcPr>
          <w:p w14:paraId="714C7979"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100,0</w:t>
            </w:r>
          </w:p>
        </w:tc>
        <w:tc>
          <w:tcPr>
            <w:tcW w:w="830" w:type="dxa"/>
            <w:tcBorders>
              <w:top w:val="single" w:sz="6" w:space="0" w:color="auto"/>
            </w:tcBorders>
            <w:vAlign w:val="bottom"/>
          </w:tcPr>
          <w:p w14:paraId="1DDD10DE"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98,8</w:t>
            </w:r>
          </w:p>
        </w:tc>
        <w:tc>
          <w:tcPr>
            <w:tcW w:w="831" w:type="dxa"/>
            <w:tcBorders>
              <w:top w:val="single" w:sz="6" w:space="0" w:color="auto"/>
            </w:tcBorders>
            <w:vAlign w:val="bottom"/>
          </w:tcPr>
          <w:p w14:paraId="44DCDC81"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100,1</w:t>
            </w:r>
          </w:p>
        </w:tc>
        <w:tc>
          <w:tcPr>
            <w:tcW w:w="830" w:type="dxa"/>
            <w:tcBorders>
              <w:top w:val="single" w:sz="6" w:space="0" w:color="auto"/>
            </w:tcBorders>
            <w:vAlign w:val="bottom"/>
          </w:tcPr>
          <w:p w14:paraId="6804221E"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99,4</w:t>
            </w:r>
          </w:p>
        </w:tc>
        <w:tc>
          <w:tcPr>
            <w:tcW w:w="970" w:type="dxa"/>
            <w:tcBorders>
              <w:top w:val="single" w:sz="6" w:space="0" w:color="auto"/>
            </w:tcBorders>
            <w:vAlign w:val="bottom"/>
          </w:tcPr>
          <w:p w14:paraId="019DD043"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106,3</w:t>
            </w:r>
          </w:p>
        </w:tc>
        <w:tc>
          <w:tcPr>
            <w:tcW w:w="692" w:type="dxa"/>
            <w:tcBorders>
              <w:top w:val="single" w:sz="6" w:space="0" w:color="auto"/>
            </w:tcBorders>
            <w:vAlign w:val="bottom"/>
          </w:tcPr>
          <w:p w14:paraId="1E4B5B61"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102,7</w:t>
            </w:r>
          </w:p>
        </w:tc>
        <w:tc>
          <w:tcPr>
            <w:tcW w:w="831" w:type="dxa"/>
            <w:tcBorders>
              <w:top w:val="single" w:sz="6" w:space="0" w:color="auto"/>
            </w:tcBorders>
            <w:vAlign w:val="bottom"/>
          </w:tcPr>
          <w:p w14:paraId="4BFD6531"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98,2</w:t>
            </w:r>
          </w:p>
        </w:tc>
        <w:tc>
          <w:tcPr>
            <w:tcW w:w="918" w:type="dxa"/>
            <w:tcBorders>
              <w:top w:val="single" w:sz="6" w:space="0" w:color="auto"/>
            </w:tcBorders>
            <w:vAlign w:val="bottom"/>
          </w:tcPr>
          <w:p w14:paraId="531FDCAF"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100,9</w:t>
            </w:r>
          </w:p>
        </w:tc>
      </w:tr>
      <w:tr w:rsidR="00645740" w:rsidRPr="00645740" w14:paraId="4D329844" w14:textId="77777777" w:rsidTr="00645740">
        <w:trPr>
          <w:trHeight w:hRule="exact" w:val="285"/>
        </w:trPr>
        <w:tc>
          <w:tcPr>
            <w:tcW w:w="1109" w:type="dxa"/>
            <w:vAlign w:val="bottom"/>
          </w:tcPr>
          <w:p w14:paraId="31AD4166"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Февраль</w:t>
            </w:r>
          </w:p>
        </w:tc>
        <w:tc>
          <w:tcPr>
            <w:tcW w:w="1018" w:type="dxa"/>
            <w:vAlign w:val="bottom"/>
          </w:tcPr>
          <w:p w14:paraId="5EB2ABBD"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103,9</w:t>
            </w:r>
          </w:p>
        </w:tc>
        <w:tc>
          <w:tcPr>
            <w:tcW w:w="971" w:type="dxa"/>
            <w:vAlign w:val="bottom"/>
          </w:tcPr>
          <w:p w14:paraId="077348A8"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101,6</w:t>
            </w:r>
          </w:p>
        </w:tc>
        <w:tc>
          <w:tcPr>
            <w:tcW w:w="831" w:type="dxa"/>
            <w:vAlign w:val="bottom"/>
          </w:tcPr>
          <w:p w14:paraId="6CB70415"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100,0</w:t>
            </w:r>
          </w:p>
        </w:tc>
        <w:tc>
          <w:tcPr>
            <w:tcW w:w="830" w:type="dxa"/>
            <w:vAlign w:val="bottom"/>
          </w:tcPr>
          <w:p w14:paraId="44249C87"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99,6</w:t>
            </w:r>
          </w:p>
        </w:tc>
        <w:tc>
          <w:tcPr>
            <w:tcW w:w="831" w:type="dxa"/>
            <w:vAlign w:val="bottom"/>
          </w:tcPr>
          <w:p w14:paraId="4B95CD78"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101,0</w:t>
            </w:r>
          </w:p>
        </w:tc>
        <w:tc>
          <w:tcPr>
            <w:tcW w:w="830" w:type="dxa"/>
            <w:vAlign w:val="bottom"/>
          </w:tcPr>
          <w:p w14:paraId="4CF85A0C"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100,5</w:t>
            </w:r>
          </w:p>
        </w:tc>
        <w:tc>
          <w:tcPr>
            <w:tcW w:w="970" w:type="dxa"/>
            <w:vAlign w:val="bottom"/>
          </w:tcPr>
          <w:p w14:paraId="6EA355F3"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100,0</w:t>
            </w:r>
          </w:p>
        </w:tc>
        <w:tc>
          <w:tcPr>
            <w:tcW w:w="692" w:type="dxa"/>
            <w:vAlign w:val="bottom"/>
          </w:tcPr>
          <w:p w14:paraId="0B253215"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101,1</w:t>
            </w:r>
          </w:p>
        </w:tc>
        <w:tc>
          <w:tcPr>
            <w:tcW w:w="831" w:type="dxa"/>
            <w:vAlign w:val="bottom"/>
          </w:tcPr>
          <w:p w14:paraId="2CFF0B33"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99,9</w:t>
            </w:r>
          </w:p>
        </w:tc>
        <w:tc>
          <w:tcPr>
            <w:tcW w:w="918" w:type="dxa"/>
            <w:vAlign w:val="bottom"/>
          </w:tcPr>
          <w:p w14:paraId="4F5D6683"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99,5</w:t>
            </w:r>
          </w:p>
        </w:tc>
      </w:tr>
      <w:tr w:rsidR="00645740" w:rsidRPr="00645740" w14:paraId="1B2EFB26" w14:textId="77777777" w:rsidTr="00645740">
        <w:trPr>
          <w:trHeight w:hRule="exact" w:val="285"/>
        </w:trPr>
        <w:tc>
          <w:tcPr>
            <w:tcW w:w="1109" w:type="dxa"/>
            <w:vAlign w:val="bottom"/>
          </w:tcPr>
          <w:p w14:paraId="29083907"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Март </w:t>
            </w:r>
          </w:p>
        </w:tc>
        <w:tc>
          <w:tcPr>
            <w:tcW w:w="1018" w:type="dxa"/>
            <w:vAlign w:val="bottom"/>
          </w:tcPr>
          <w:p w14:paraId="3B809098"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101,0</w:t>
            </w:r>
          </w:p>
        </w:tc>
        <w:tc>
          <w:tcPr>
            <w:tcW w:w="971" w:type="dxa"/>
            <w:vAlign w:val="bottom"/>
          </w:tcPr>
          <w:p w14:paraId="4E37E2E5"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99,8</w:t>
            </w:r>
          </w:p>
        </w:tc>
        <w:tc>
          <w:tcPr>
            <w:tcW w:w="831" w:type="dxa"/>
            <w:vAlign w:val="bottom"/>
          </w:tcPr>
          <w:p w14:paraId="51085690"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100,0</w:t>
            </w:r>
          </w:p>
        </w:tc>
        <w:tc>
          <w:tcPr>
            <w:tcW w:w="830" w:type="dxa"/>
            <w:vAlign w:val="bottom"/>
          </w:tcPr>
          <w:p w14:paraId="47EDB751"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100,0</w:t>
            </w:r>
          </w:p>
        </w:tc>
        <w:tc>
          <w:tcPr>
            <w:tcW w:w="831" w:type="dxa"/>
            <w:vAlign w:val="bottom"/>
          </w:tcPr>
          <w:p w14:paraId="059E7293"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100,2</w:t>
            </w:r>
          </w:p>
        </w:tc>
        <w:tc>
          <w:tcPr>
            <w:tcW w:w="830" w:type="dxa"/>
            <w:vAlign w:val="bottom"/>
          </w:tcPr>
          <w:p w14:paraId="2A9E2435"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100,3</w:t>
            </w:r>
          </w:p>
        </w:tc>
        <w:tc>
          <w:tcPr>
            <w:tcW w:w="970" w:type="dxa"/>
            <w:vAlign w:val="bottom"/>
          </w:tcPr>
          <w:p w14:paraId="0FDFBE94"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97,8</w:t>
            </w:r>
          </w:p>
        </w:tc>
        <w:tc>
          <w:tcPr>
            <w:tcW w:w="692" w:type="dxa"/>
            <w:vAlign w:val="bottom"/>
          </w:tcPr>
          <w:p w14:paraId="159EE585"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99,8</w:t>
            </w:r>
          </w:p>
        </w:tc>
        <w:tc>
          <w:tcPr>
            <w:tcW w:w="831" w:type="dxa"/>
            <w:vAlign w:val="bottom"/>
          </w:tcPr>
          <w:p w14:paraId="0BD7EA2C"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101,7</w:t>
            </w:r>
          </w:p>
        </w:tc>
        <w:tc>
          <w:tcPr>
            <w:tcW w:w="918" w:type="dxa"/>
            <w:vAlign w:val="bottom"/>
          </w:tcPr>
          <w:p w14:paraId="753F5F11"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98,2</w:t>
            </w:r>
          </w:p>
        </w:tc>
      </w:tr>
      <w:tr w:rsidR="00645740" w:rsidRPr="00645740" w14:paraId="502C9045" w14:textId="77777777" w:rsidTr="00645740">
        <w:trPr>
          <w:trHeight w:hRule="exact" w:val="278"/>
        </w:trPr>
        <w:tc>
          <w:tcPr>
            <w:tcW w:w="1109" w:type="dxa"/>
          </w:tcPr>
          <w:p w14:paraId="7465B0E6"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Апрель</w:t>
            </w:r>
          </w:p>
        </w:tc>
        <w:tc>
          <w:tcPr>
            <w:tcW w:w="1018" w:type="dxa"/>
          </w:tcPr>
          <w:p w14:paraId="7C406E6C"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100,7        </w:t>
            </w:r>
          </w:p>
        </w:tc>
        <w:tc>
          <w:tcPr>
            <w:tcW w:w="971" w:type="dxa"/>
          </w:tcPr>
          <w:p w14:paraId="4ED923A3"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99,1</w:t>
            </w:r>
          </w:p>
        </w:tc>
        <w:tc>
          <w:tcPr>
            <w:tcW w:w="831" w:type="dxa"/>
          </w:tcPr>
          <w:p w14:paraId="7B390E89"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98,6</w:t>
            </w:r>
          </w:p>
        </w:tc>
        <w:tc>
          <w:tcPr>
            <w:tcW w:w="830" w:type="dxa"/>
          </w:tcPr>
          <w:p w14:paraId="56EF944E"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100,0</w:t>
            </w:r>
          </w:p>
        </w:tc>
        <w:tc>
          <w:tcPr>
            <w:tcW w:w="831" w:type="dxa"/>
          </w:tcPr>
          <w:p w14:paraId="40195BF6"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100,9</w:t>
            </w:r>
          </w:p>
        </w:tc>
        <w:tc>
          <w:tcPr>
            <w:tcW w:w="830" w:type="dxa"/>
          </w:tcPr>
          <w:p w14:paraId="27E9CE3A"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101,0</w:t>
            </w:r>
          </w:p>
        </w:tc>
        <w:tc>
          <w:tcPr>
            <w:tcW w:w="970" w:type="dxa"/>
          </w:tcPr>
          <w:p w14:paraId="4F994316"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96,4</w:t>
            </w:r>
          </w:p>
        </w:tc>
        <w:tc>
          <w:tcPr>
            <w:tcW w:w="692" w:type="dxa"/>
          </w:tcPr>
          <w:p w14:paraId="45AF8FCA"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100,7</w:t>
            </w:r>
          </w:p>
        </w:tc>
        <w:tc>
          <w:tcPr>
            <w:tcW w:w="831" w:type="dxa"/>
          </w:tcPr>
          <w:p w14:paraId="7B2C0854"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101,1</w:t>
            </w:r>
          </w:p>
        </w:tc>
        <w:tc>
          <w:tcPr>
            <w:tcW w:w="918" w:type="dxa"/>
          </w:tcPr>
          <w:p w14:paraId="63487773"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98,5</w:t>
            </w:r>
          </w:p>
          <w:p w14:paraId="6E1B5735"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w:t>
            </w:r>
          </w:p>
          <w:p w14:paraId="29ED83B1"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p>
          <w:p w14:paraId="17E1E576"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p>
        </w:tc>
      </w:tr>
      <w:tr w:rsidR="00645740" w:rsidRPr="00645740" w14:paraId="27F77F68" w14:textId="77777777" w:rsidTr="00645740">
        <w:trPr>
          <w:trHeight w:hRule="exact" w:val="267"/>
        </w:trPr>
        <w:tc>
          <w:tcPr>
            <w:tcW w:w="1109" w:type="dxa"/>
          </w:tcPr>
          <w:p w14:paraId="58A78DF1"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en-US" w:eastAsia="ru-RU"/>
              </w:rPr>
              <w:t xml:space="preserve"> </w:t>
            </w:r>
            <w:r w:rsidRPr="00645740">
              <w:rPr>
                <w:rFonts w:ascii="Times New Roman" w:eastAsia="Times New Roman" w:hAnsi="Times New Roman" w:cs="Times New Roman"/>
                <w:sz w:val="20"/>
                <w:szCs w:val="20"/>
                <w:lang w:val="ky-KG" w:eastAsia="ru-RU"/>
              </w:rPr>
              <w:t>Май</w:t>
            </w:r>
          </w:p>
        </w:tc>
        <w:tc>
          <w:tcPr>
            <w:tcW w:w="1018" w:type="dxa"/>
          </w:tcPr>
          <w:p w14:paraId="2EFD3F74"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99,6</w:t>
            </w:r>
          </w:p>
        </w:tc>
        <w:tc>
          <w:tcPr>
            <w:tcW w:w="971" w:type="dxa"/>
          </w:tcPr>
          <w:p w14:paraId="44780401"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99,3</w:t>
            </w:r>
          </w:p>
        </w:tc>
        <w:tc>
          <w:tcPr>
            <w:tcW w:w="831" w:type="dxa"/>
          </w:tcPr>
          <w:p w14:paraId="4B3E836A"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99,9</w:t>
            </w:r>
          </w:p>
        </w:tc>
        <w:tc>
          <w:tcPr>
            <w:tcW w:w="830" w:type="dxa"/>
          </w:tcPr>
          <w:p w14:paraId="3844464F"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100,0</w:t>
            </w:r>
          </w:p>
        </w:tc>
        <w:tc>
          <w:tcPr>
            <w:tcW w:w="831" w:type="dxa"/>
          </w:tcPr>
          <w:p w14:paraId="2E4A2582"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100,1</w:t>
            </w:r>
          </w:p>
        </w:tc>
        <w:tc>
          <w:tcPr>
            <w:tcW w:w="830" w:type="dxa"/>
          </w:tcPr>
          <w:p w14:paraId="6D8DB9C6"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97,4</w:t>
            </w:r>
          </w:p>
        </w:tc>
        <w:tc>
          <w:tcPr>
            <w:tcW w:w="970" w:type="dxa"/>
          </w:tcPr>
          <w:p w14:paraId="711CE10E"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97,4</w:t>
            </w:r>
          </w:p>
        </w:tc>
        <w:tc>
          <w:tcPr>
            <w:tcW w:w="692" w:type="dxa"/>
          </w:tcPr>
          <w:p w14:paraId="7BF2C74D"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96,8</w:t>
            </w:r>
          </w:p>
        </w:tc>
        <w:tc>
          <w:tcPr>
            <w:tcW w:w="831" w:type="dxa"/>
          </w:tcPr>
          <w:p w14:paraId="2BD4C07F"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100,0</w:t>
            </w:r>
          </w:p>
        </w:tc>
        <w:tc>
          <w:tcPr>
            <w:tcW w:w="918" w:type="dxa"/>
          </w:tcPr>
          <w:p w14:paraId="1BE994CA"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99,5    </w:t>
            </w:r>
          </w:p>
          <w:p w14:paraId="6AFDDC40"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p>
        </w:tc>
      </w:tr>
      <w:tr w:rsidR="00645740" w:rsidRPr="00645740" w14:paraId="3F45DC4D" w14:textId="77777777" w:rsidTr="00645740">
        <w:trPr>
          <w:trHeight w:hRule="exact" w:val="267"/>
        </w:trPr>
        <w:tc>
          <w:tcPr>
            <w:tcW w:w="1109" w:type="dxa"/>
          </w:tcPr>
          <w:p w14:paraId="5CDF91DF"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Июнь</w:t>
            </w:r>
          </w:p>
        </w:tc>
        <w:tc>
          <w:tcPr>
            <w:tcW w:w="1018" w:type="dxa"/>
          </w:tcPr>
          <w:p w14:paraId="07EBF0BB"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98,6</w:t>
            </w:r>
          </w:p>
        </w:tc>
        <w:tc>
          <w:tcPr>
            <w:tcW w:w="971" w:type="dxa"/>
          </w:tcPr>
          <w:p w14:paraId="017EEBD0"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99,8</w:t>
            </w:r>
          </w:p>
        </w:tc>
        <w:tc>
          <w:tcPr>
            <w:tcW w:w="831" w:type="dxa"/>
          </w:tcPr>
          <w:p w14:paraId="7D292EAD"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100,0</w:t>
            </w:r>
          </w:p>
        </w:tc>
        <w:tc>
          <w:tcPr>
            <w:tcW w:w="830" w:type="dxa"/>
          </w:tcPr>
          <w:p w14:paraId="2FF091D2"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100,0</w:t>
            </w:r>
          </w:p>
        </w:tc>
        <w:tc>
          <w:tcPr>
            <w:tcW w:w="831" w:type="dxa"/>
          </w:tcPr>
          <w:p w14:paraId="3B16E4C1"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99,9</w:t>
            </w:r>
          </w:p>
        </w:tc>
        <w:tc>
          <w:tcPr>
            <w:tcW w:w="830" w:type="dxa"/>
          </w:tcPr>
          <w:p w14:paraId="7852942E"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101,4</w:t>
            </w:r>
          </w:p>
        </w:tc>
        <w:tc>
          <w:tcPr>
            <w:tcW w:w="970" w:type="dxa"/>
          </w:tcPr>
          <w:p w14:paraId="130BA146"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96,6</w:t>
            </w:r>
          </w:p>
        </w:tc>
        <w:tc>
          <w:tcPr>
            <w:tcW w:w="692" w:type="dxa"/>
          </w:tcPr>
          <w:p w14:paraId="4036B7F2"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93,7</w:t>
            </w:r>
          </w:p>
        </w:tc>
        <w:tc>
          <w:tcPr>
            <w:tcW w:w="831" w:type="dxa"/>
          </w:tcPr>
          <w:p w14:paraId="0E3B9DA0"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101,9</w:t>
            </w:r>
          </w:p>
        </w:tc>
        <w:tc>
          <w:tcPr>
            <w:tcW w:w="918" w:type="dxa"/>
          </w:tcPr>
          <w:p w14:paraId="201ACD62"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100,2</w:t>
            </w:r>
          </w:p>
        </w:tc>
      </w:tr>
      <w:tr w:rsidR="00645740" w:rsidRPr="00645740" w14:paraId="185A3226" w14:textId="77777777" w:rsidTr="00645740">
        <w:trPr>
          <w:trHeight w:hRule="exact" w:val="267"/>
        </w:trPr>
        <w:tc>
          <w:tcPr>
            <w:tcW w:w="1109" w:type="dxa"/>
          </w:tcPr>
          <w:p w14:paraId="76215C8C"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lastRenderedPageBreak/>
              <w:t>Июль</w:t>
            </w:r>
          </w:p>
        </w:tc>
        <w:tc>
          <w:tcPr>
            <w:tcW w:w="1018" w:type="dxa"/>
          </w:tcPr>
          <w:p w14:paraId="78E85A3F"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101,5</w:t>
            </w:r>
          </w:p>
        </w:tc>
        <w:tc>
          <w:tcPr>
            <w:tcW w:w="971" w:type="dxa"/>
          </w:tcPr>
          <w:p w14:paraId="04DB189A"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99,4</w:t>
            </w:r>
          </w:p>
        </w:tc>
        <w:tc>
          <w:tcPr>
            <w:tcW w:w="831" w:type="dxa"/>
          </w:tcPr>
          <w:p w14:paraId="644B8D35"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100,0</w:t>
            </w:r>
          </w:p>
        </w:tc>
        <w:tc>
          <w:tcPr>
            <w:tcW w:w="830" w:type="dxa"/>
          </w:tcPr>
          <w:p w14:paraId="41750C1C"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100,0</w:t>
            </w:r>
          </w:p>
        </w:tc>
        <w:tc>
          <w:tcPr>
            <w:tcW w:w="831" w:type="dxa"/>
          </w:tcPr>
          <w:p w14:paraId="425E708E"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102,1</w:t>
            </w:r>
          </w:p>
        </w:tc>
        <w:tc>
          <w:tcPr>
            <w:tcW w:w="830" w:type="dxa"/>
          </w:tcPr>
          <w:p w14:paraId="3C10BE05"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100,8</w:t>
            </w:r>
          </w:p>
        </w:tc>
        <w:tc>
          <w:tcPr>
            <w:tcW w:w="970" w:type="dxa"/>
          </w:tcPr>
          <w:p w14:paraId="695695C3"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96,7</w:t>
            </w:r>
          </w:p>
        </w:tc>
        <w:tc>
          <w:tcPr>
            <w:tcW w:w="692" w:type="dxa"/>
          </w:tcPr>
          <w:p w14:paraId="39BC52C6"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98,0</w:t>
            </w:r>
          </w:p>
        </w:tc>
        <w:tc>
          <w:tcPr>
            <w:tcW w:w="831" w:type="dxa"/>
          </w:tcPr>
          <w:p w14:paraId="08C05637"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100,8</w:t>
            </w:r>
          </w:p>
        </w:tc>
        <w:tc>
          <w:tcPr>
            <w:tcW w:w="918" w:type="dxa"/>
          </w:tcPr>
          <w:p w14:paraId="55B83F1D"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100,5</w:t>
            </w:r>
          </w:p>
        </w:tc>
      </w:tr>
      <w:tr w:rsidR="00645740" w:rsidRPr="00645740" w14:paraId="75DA7B01" w14:textId="77777777" w:rsidTr="00261E66">
        <w:trPr>
          <w:trHeight w:hRule="exact" w:val="267"/>
        </w:trPr>
        <w:tc>
          <w:tcPr>
            <w:tcW w:w="1109" w:type="dxa"/>
            <w:tcBorders>
              <w:bottom w:val="single" w:sz="8" w:space="0" w:color="auto"/>
            </w:tcBorders>
          </w:tcPr>
          <w:p w14:paraId="5742A3E2"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Август</w:t>
            </w:r>
          </w:p>
        </w:tc>
        <w:tc>
          <w:tcPr>
            <w:tcW w:w="1018" w:type="dxa"/>
            <w:tcBorders>
              <w:bottom w:val="single" w:sz="8" w:space="0" w:color="auto"/>
            </w:tcBorders>
          </w:tcPr>
          <w:p w14:paraId="32960B44"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100,5</w:t>
            </w:r>
          </w:p>
        </w:tc>
        <w:tc>
          <w:tcPr>
            <w:tcW w:w="971" w:type="dxa"/>
            <w:tcBorders>
              <w:bottom w:val="single" w:sz="8" w:space="0" w:color="auto"/>
            </w:tcBorders>
          </w:tcPr>
          <w:p w14:paraId="413AF456"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99,2</w:t>
            </w:r>
          </w:p>
        </w:tc>
        <w:tc>
          <w:tcPr>
            <w:tcW w:w="831" w:type="dxa"/>
            <w:tcBorders>
              <w:bottom w:val="single" w:sz="8" w:space="0" w:color="auto"/>
            </w:tcBorders>
          </w:tcPr>
          <w:p w14:paraId="0DBC6FC5"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100,0</w:t>
            </w:r>
          </w:p>
        </w:tc>
        <w:tc>
          <w:tcPr>
            <w:tcW w:w="830" w:type="dxa"/>
            <w:tcBorders>
              <w:bottom w:val="single" w:sz="8" w:space="0" w:color="auto"/>
            </w:tcBorders>
          </w:tcPr>
          <w:p w14:paraId="11189AF5"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100,0</w:t>
            </w:r>
          </w:p>
        </w:tc>
        <w:tc>
          <w:tcPr>
            <w:tcW w:w="831" w:type="dxa"/>
            <w:tcBorders>
              <w:bottom w:val="single" w:sz="8" w:space="0" w:color="auto"/>
            </w:tcBorders>
          </w:tcPr>
          <w:p w14:paraId="77FD59EE"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101,2</w:t>
            </w:r>
          </w:p>
        </w:tc>
        <w:tc>
          <w:tcPr>
            <w:tcW w:w="830" w:type="dxa"/>
            <w:tcBorders>
              <w:bottom w:val="single" w:sz="8" w:space="0" w:color="auto"/>
            </w:tcBorders>
          </w:tcPr>
          <w:p w14:paraId="4D6FF0C1"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101,2</w:t>
            </w:r>
          </w:p>
        </w:tc>
        <w:tc>
          <w:tcPr>
            <w:tcW w:w="970" w:type="dxa"/>
            <w:tcBorders>
              <w:bottom w:val="single" w:sz="8" w:space="0" w:color="auto"/>
            </w:tcBorders>
          </w:tcPr>
          <w:p w14:paraId="5A73E82A"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100,0</w:t>
            </w:r>
          </w:p>
        </w:tc>
        <w:tc>
          <w:tcPr>
            <w:tcW w:w="692" w:type="dxa"/>
            <w:tcBorders>
              <w:bottom w:val="single" w:sz="8" w:space="0" w:color="auto"/>
            </w:tcBorders>
          </w:tcPr>
          <w:p w14:paraId="2B9E7B1C"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98,5</w:t>
            </w:r>
          </w:p>
        </w:tc>
        <w:tc>
          <w:tcPr>
            <w:tcW w:w="831" w:type="dxa"/>
            <w:tcBorders>
              <w:bottom w:val="single" w:sz="8" w:space="0" w:color="auto"/>
            </w:tcBorders>
          </w:tcPr>
          <w:p w14:paraId="79E5B191"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100,0</w:t>
            </w:r>
          </w:p>
        </w:tc>
        <w:tc>
          <w:tcPr>
            <w:tcW w:w="918" w:type="dxa"/>
            <w:tcBorders>
              <w:bottom w:val="single" w:sz="8" w:space="0" w:color="auto"/>
            </w:tcBorders>
          </w:tcPr>
          <w:p w14:paraId="7BDA040E" w14:textId="77777777" w:rsidR="00645740" w:rsidRPr="00645740" w:rsidRDefault="00645740" w:rsidP="00261E66">
            <w:pPr>
              <w:tabs>
                <w:tab w:val="left" w:pos="660"/>
              </w:tabs>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105,1</w:t>
            </w:r>
          </w:p>
        </w:tc>
      </w:tr>
    </w:tbl>
    <w:p w14:paraId="59ADC12F" w14:textId="77777777" w:rsidR="00645740" w:rsidRPr="00645740" w:rsidRDefault="00645740" w:rsidP="00645740">
      <w:pPr>
        <w:spacing w:after="0" w:line="240" w:lineRule="auto"/>
        <w:jc w:val="both"/>
        <w:rPr>
          <w:rFonts w:ascii="Times New Roman" w:eastAsia="Times New Roman" w:hAnsi="Times New Roman" w:cs="Times New Roman"/>
          <w:sz w:val="24"/>
          <w:szCs w:val="24"/>
          <w:lang w:eastAsia="ru-RU"/>
        </w:rPr>
      </w:pPr>
    </w:p>
    <w:p w14:paraId="79D91099" w14:textId="67C18049" w:rsidR="00645740" w:rsidRPr="00645740" w:rsidRDefault="00645740" w:rsidP="00957070">
      <w:pPr>
        <w:spacing w:after="0" w:line="240" w:lineRule="auto"/>
        <w:ind w:firstLine="708"/>
        <w:jc w:val="both"/>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4"/>
          <w:szCs w:val="24"/>
          <w:lang w:eastAsia="ru-RU"/>
        </w:rPr>
        <w:t>202</w:t>
      </w:r>
      <w:r w:rsidRPr="00645740">
        <w:rPr>
          <w:rFonts w:ascii="Times New Roman" w:eastAsia="Times New Roman" w:hAnsi="Times New Roman" w:cs="Times New Roman"/>
          <w:sz w:val="24"/>
          <w:szCs w:val="24"/>
          <w:lang w:val="ky-KG" w:eastAsia="ru-RU"/>
        </w:rPr>
        <w:t>4</w:t>
      </w:r>
      <w:r w:rsidRPr="00645740">
        <w:rPr>
          <w:rFonts w:ascii="Times New Roman" w:eastAsia="Times New Roman" w:hAnsi="Times New Roman" w:cs="Times New Roman"/>
          <w:sz w:val="24"/>
          <w:szCs w:val="24"/>
          <w:lang w:eastAsia="ru-RU"/>
        </w:rPr>
        <w:t>-</w:t>
      </w:r>
      <w:proofErr w:type="spellStart"/>
      <w:r w:rsidRPr="00645740">
        <w:rPr>
          <w:rFonts w:ascii="Times New Roman" w:eastAsia="Times New Roman" w:hAnsi="Times New Roman" w:cs="Times New Roman"/>
          <w:sz w:val="24"/>
          <w:szCs w:val="24"/>
          <w:lang w:eastAsia="ru-RU"/>
        </w:rPr>
        <w:t>жылдын</w:t>
      </w:r>
      <w:proofErr w:type="spellEnd"/>
      <w:r w:rsidRPr="00645740">
        <w:rPr>
          <w:rFonts w:ascii="Times New Roman" w:eastAsia="Times New Roman" w:hAnsi="Times New Roman" w:cs="Times New Roman"/>
          <w:sz w:val="24"/>
          <w:szCs w:val="24"/>
          <w:lang w:eastAsia="ru-RU"/>
        </w:rPr>
        <w:t xml:space="preserve"> </w:t>
      </w:r>
      <w:r w:rsidRPr="00645740">
        <w:rPr>
          <w:rFonts w:ascii="Times New Roman" w:eastAsia="Times New Roman" w:hAnsi="Times New Roman" w:cs="Times New Roman"/>
          <w:sz w:val="24"/>
          <w:szCs w:val="24"/>
          <w:lang w:val="ky-KG" w:eastAsia="ru-RU"/>
        </w:rPr>
        <w:t>августунда мурунку</w:t>
      </w:r>
      <w:r w:rsidRPr="00645740">
        <w:rPr>
          <w:rFonts w:ascii="Times New Roman" w:eastAsia="Times New Roman" w:hAnsi="Times New Roman" w:cs="Times New Roman"/>
          <w:sz w:val="24"/>
          <w:szCs w:val="24"/>
          <w:lang w:eastAsia="ru-RU"/>
        </w:rPr>
        <w:t xml:space="preserve"> </w:t>
      </w:r>
      <w:proofErr w:type="spellStart"/>
      <w:r w:rsidRPr="00645740">
        <w:rPr>
          <w:rFonts w:ascii="Times New Roman" w:eastAsia="Times New Roman" w:hAnsi="Times New Roman" w:cs="Times New Roman"/>
          <w:sz w:val="24"/>
          <w:szCs w:val="24"/>
          <w:lang w:eastAsia="ru-RU"/>
        </w:rPr>
        <w:t>айга</w:t>
      </w:r>
      <w:proofErr w:type="spellEnd"/>
      <w:r w:rsidRPr="00645740">
        <w:rPr>
          <w:rFonts w:ascii="Times New Roman" w:eastAsia="Times New Roman" w:hAnsi="Times New Roman" w:cs="Times New Roman"/>
          <w:sz w:val="24"/>
          <w:szCs w:val="24"/>
          <w:lang w:eastAsia="ru-RU"/>
        </w:rPr>
        <w:t xml:space="preserve"> </w:t>
      </w:r>
      <w:proofErr w:type="spellStart"/>
      <w:r w:rsidRPr="00645740">
        <w:rPr>
          <w:rFonts w:ascii="Times New Roman" w:eastAsia="Times New Roman" w:hAnsi="Times New Roman" w:cs="Times New Roman"/>
          <w:sz w:val="24"/>
          <w:szCs w:val="24"/>
          <w:lang w:eastAsia="ru-RU"/>
        </w:rPr>
        <w:t>салыштырмалуу</w:t>
      </w:r>
      <w:proofErr w:type="spellEnd"/>
      <w:r w:rsidRPr="00645740">
        <w:rPr>
          <w:rFonts w:ascii="Times New Roman" w:eastAsia="Times New Roman" w:hAnsi="Times New Roman" w:cs="Times New Roman"/>
          <w:sz w:val="24"/>
          <w:szCs w:val="24"/>
          <w:lang w:eastAsia="ru-RU"/>
        </w:rPr>
        <w:t xml:space="preserve"> </w:t>
      </w:r>
      <w:r w:rsidRPr="00645740">
        <w:rPr>
          <w:rFonts w:ascii="Times New Roman" w:eastAsia="Times New Roman" w:hAnsi="Times New Roman" w:cs="Times New Roman"/>
          <w:sz w:val="24"/>
          <w:szCs w:val="24"/>
          <w:lang w:val="ky-KG" w:eastAsia="ru-RU"/>
        </w:rPr>
        <w:t xml:space="preserve">жемиштердин </w:t>
      </w:r>
      <w:proofErr w:type="spellStart"/>
      <w:r w:rsidRPr="00645740">
        <w:rPr>
          <w:rFonts w:ascii="Times New Roman" w:eastAsia="Times New Roman" w:hAnsi="Times New Roman" w:cs="Times New Roman"/>
          <w:sz w:val="24"/>
          <w:szCs w:val="24"/>
          <w:lang w:eastAsia="ru-RU"/>
        </w:rPr>
        <w:t>баа</w:t>
      </w:r>
      <w:proofErr w:type="spellEnd"/>
      <w:r w:rsidRPr="00645740">
        <w:rPr>
          <w:rFonts w:ascii="Times New Roman" w:eastAsia="Times New Roman" w:hAnsi="Times New Roman" w:cs="Times New Roman"/>
          <w:sz w:val="24"/>
          <w:szCs w:val="24"/>
          <w:lang w:val="ky-KG" w:eastAsia="ru-RU"/>
        </w:rPr>
        <w:t>лар</w:t>
      </w:r>
      <w:r w:rsidRPr="00645740">
        <w:rPr>
          <w:rFonts w:ascii="Times New Roman" w:eastAsia="Times New Roman" w:hAnsi="Times New Roman" w:cs="Times New Roman"/>
          <w:sz w:val="24"/>
          <w:szCs w:val="24"/>
          <w:lang w:eastAsia="ru-RU"/>
        </w:rPr>
        <w:t xml:space="preserve">ы </w:t>
      </w:r>
      <w:r w:rsidRPr="00645740">
        <w:rPr>
          <w:rFonts w:ascii="Times New Roman" w:eastAsia="Times New Roman" w:hAnsi="Times New Roman" w:cs="Times New Roman"/>
          <w:sz w:val="24"/>
          <w:szCs w:val="24"/>
          <w:lang w:val="ky-KG" w:eastAsia="ru-RU"/>
        </w:rPr>
        <w:t>3</w:t>
      </w:r>
      <w:r w:rsidR="00FF765E">
        <w:rPr>
          <w:rFonts w:ascii="Times New Roman" w:eastAsia="Times New Roman" w:hAnsi="Times New Roman" w:cs="Times New Roman"/>
          <w:sz w:val="24"/>
          <w:szCs w:val="24"/>
          <w:lang w:val="ky-KG" w:eastAsia="ru-RU"/>
        </w:rPr>
        <w:t>0,7</w:t>
      </w:r>
      <w:r w:rsidRPr="00645740">
        <w:rPr>
          <w:rFonts w:ascii="Times New Roman" w:eastAsia="Times New Roman" w:hAnsi="Times New Roman" w:cs="Times New Roman"/>
          <w:sz w:val="24"/>
          <w:szCs w:val="24"/>
          <w:lang w:val="ky-KG" w:eastAsia="ru-RU"/>
        </w:rPr>
        <w:t xml:space="preserve"> </w:t>
      </w:r>
      <w:r w:rsidR="00FF765E">
        <w:rPr>
          <w:rFonts w:ascii="Times New Roman" w:eastAsia="Times New Roman" w:hAnsi="Times New Roman" w:cs="Times New Roman"/>
          <w:sz w:val="24"/>
          <w:szCs w:val="24"/>
          <w:lang w:val="ky-KG" w:eastAsia="ru-RU"/>
        </w:rPr>
        <w:t>пайызга</w:t>
      </w:r>
      <w:r w:rsidRPr="00645740">
        <w:rPr>
          <w:rFonts w:ascii="Times New Roman" w:eastAsia="Times New Roman" w:hAnsi="Times New Roman" w:cs="Times New Roman"/>
          <w:sz w:val="24"/>
          <w:szCs w:val="24"/>
          <w:lang w:val="ky-KG" w:eastAsia="ru-RU"/>
        </w:rPr>
        <w:t xml:space="preserve"> төмөндөшү байкалган. Арбуз – 51 пайызга, коон – 36 пайызга, алма – 34,8 пайызга, лимон – 1,9 пайызга, алмурут – 1,5 пайызга төмөндөдү. Баалар апелсинге – 0,3 пайызга жогорулады.</w:t>
      </w:r>
    </w:p>
    <w:p w14:paraId="175EA656" w14:textId="77777777" w:rsidR="00645740" w:rsidRPr="00645740" w:rsidRDefault="00645740" w:rsidP="00957070">
      <w:pPr>
        <w:spacing w:after="0" w:line="240" w:lineRule="auto"/>
        <w:ind w:firstLine="708"/>
        <w:jc w:val="both"/>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4"/>
          <w:szCs w:val="24"/>
          <w:lang w:val="ky-KG" w:eastAsia="ru-RU"/>
        </w:rPr>
        <w:t xml:space="preserve"> Жашылчалардын баалары 7,5 пайызга төмөндөдү (картошка – 11,2 пайызга, капуста – 8,7 пайызга, кызылча – 3,9 пайызга, туруп жана пияз – 3,7 пайызга, сабиз – 1,1 пайызга). Муну менен катар бадыраң – 3,5 пайызга жогорулады.  </w:t>
      </w:r>
    </w:p>
    <w:p w14:paraId="251FE252" w14:textId="77777777" w:rsidR="00645740" w:rsidRPr="00645740" w:rsidRDefault="00645740" w:rsidP="00645740">
      <w:pPr>
        <w:spacing w:after="0" w:line="240" w:lineRule="auto"/>
        <w:jc w:val="both"/>
        <w:rPr>
          <w:rFonts w:ascii="Times New Roman" w:eastAsia="Times New Roman" w:hAnsi="Times New Roman" w:cs="Times New Roman"/>
          <w:sz w:val="24"/>
          <w:szCs w:val="24"/>
          <w:lang w:val="ky-KG" w:eastAsia="ru-RU"/>
        </w:rPr>
      </w:pPr>
    </w:p>
    <w:p w14:paraId="533A3CA7" w14:textId="1367D02A" w:rsidR="00645740" w:rsidRPr="00645740" w:rsidRDefault="00CF2E25" w:rsidP="00645740">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43</w:t>
      </w:r>
      <w:r w:rsidR="00645740" w:rsidRPr="00645740">
        <w:rPr>
          <w:rFonts w:ascii="Times New Roman" w:eastAsia="Times New Roman" w:hAnsi="Times New Roman" w:cs="Times New Roman"/>
          <w:b/>
          <w:sz w:val="24"/>
          <w:szCs w:val="24"/>
          <w:lang w:val="ky-KG" w:eastAsia="ru-RU"/>
        </w:rPr>
        <w:t xml:space="preserve">-таблица: 2024-жылдагы жашылча-жемиш азыктарынын айрым түрлөрүнө </w:t>
      </w:r>
    </w:p>
    <w:p w14:paraId="7C35BCD7" w14:textId="77777777" w:rsidR="00645740" w:rsidRPr="00645740" w:rsidRDefault="00645740" w:rsidP="00645740">
      <w:pPr>
        <w:spacing w:after="0" w:line="240" w:lineRule="auto"/>
        <w:rPr>
          <w:rFonts w:ascii="Times New Roman" w:eastAsia="Times New Roman" w:hAnsi="Times New Roman" w:cs="Times New Roman"/>
          <w:b/>
          <w:sz w:val="24"/>
          <w:szCs w:val="24"/>
          <w:lang w:val="ky-KG" w:eastAsia="ru-RU"/>
        </w:rPr>
      </w:pPr>
      <w:r w:rsidRPr="00645740">
        <w:rPr>
          <w:rFonts w:ascii="Times New Roman" w:eastAsia="Times New Roman" w:hAnsi="Times New Roman" w:cs="Times New Roman"/>
          <w:b/>
          <w:sz w:val="24"/>
          <w:szCs w:val="24"/>
          <w:lang w:val="ky-KG" w:eastAsia="ru-RU"/>
        </w:rPr>
        <w:t xml:space="preserve">                      керектөө бааларынын индекстери </w:t>
      </w:r>
    </w:p>
    <w:p w14:paraId="349A6CB5" w14:textId="77777777" w:rsidR="00645740" w:rsidRPr="00645740" w:rsidRDefault="00645740" w:rsidP="00645740">
      <w:pPr>
        <w:spacing w:after="0" w:line="240" w:lineRule="auto"/>
        <w:rPr>
          <w:rFonts w:ascii="Times New Roman" w:eastAsia="Times New Roman" w:hAnsi="Times New Roman" w:cs="Times New Roman"/>
          <w:i/>
          <w:sz w:val="20"/>
          <w:szCs w:val="20"/>
          <w:lang w:eastAsia="ru-RU"/>
        </w:rPr>
      </w:pPr>
      <w:r w:rsidRPr="00645740">
        <w:rPr>
          <w:rFonts w:ascii="Times New Roman" w:eastAsia="Times New Roman" w:hAnsi="Times New Roman" w:cs="Times New Roman"/>
          <w:i/>
          <w:sz w:val="20"/>
          <w:szCs w:val="20"/>
          <w:lang w:val="ky-KG" w:eastAsia="ru-RU"/>
        </w:rPr>
        <w:t xml:space="preserve">                         </w:t>
      </w:r>
      <w:r w:rsidRPr="00645740">
        <w:rPr>
          <w:rFonts w:ascii="Times New Roman" w:eastAsia="Times New Roman" w:hAnsi="Times New Roman" w:cs="Times New Roman"/>
          <w:i/>
          <w:sz w:val="20"/>
          <w:szCs w:val="20"/>
          <w:lang w:eastAsia="ru-RU"/>
        </w:rPr>
        <w:t>(</w:t>
      </w:r>
      <w:r w:rsidRPr="00645740">
        <w:rPr>
          <w:rFonts w:ascii="Times New Roman" w:eastAsia="Times New Roman" w:hAnsi="Times New Roman" w:cs="Times New Roman"/>
          <w:i/>
          <w:sz w:val="20"/>
          <w:szCs w:val="20"/>
          <w:lang w:val="ky-KG" w:eastAsia="ru-RU"/>
        </w:rPr>
        <w:t>мурунку айга карата пайыз менен</w:t>
      </w:r>
      <w:r w:rsidRPr="00645740">
        <w:rPr>
          <w:rFonts w:ascii="Times New Roman" w:eastAsia="Times New Roman" w:hAnsi="Times New Roman" w:cs="Times New Roman"/>
          <w:i/>
          <w:sz w:val="20"/>
          <w:szCs w:val="20"/>
          <w:lang w:eastAsia="ru-RU"/>
        </w:rPr>
        <w:t>)</w:t>
      </w:r>
    </w:p>
    <w:p w14:paraId="2349251C" w14:textId="77777777" w:rsidR="00645740" w:rsidRPr="00645740" w:rsidRDefault="00645740" w:rsidP="00645740">
      <w:pPr>
        <w:spacing w:after="0" w:line="240" w:lineRule="auto"/>
        <w:jc w:val="both"/>
        <w:rPr>
          <w:rFonts w:ascii="Times New Roman" w:eastAsia="Times New Roman" w:hAnsi="Times New Roman" w:cs="Times New Roman"/>
          <w:sz w:val="10"/>
          <w:szCs w:val="10"/>
          <w:lang w:eastAsia="ru-RU"/>
        </w:rPr>
      </w:pPr>
    </w:p>
    <w:tbl>
      <w:tblPr>
        <w:tblW w:w="9801" w:type="dxa"/>
        <w:tblLook w:val="01E0" w:firstRow="1" w:lastRow="1" w:firstColumn="1" w:lastColumn="1" w:noHBand="0" w:noVBand="0"/>
      </w:tblPr>
      <w:tblGrid>
        <w:gridCol w:w="1076"/>
        <w:gridCol w:w="1106"/>
        <w:gridCol w:w="829"/>
        <w:gridCol w:w="976"/>
        <w:gridCol w:w="1108"/>
        <w:gridCol w:w="1108"/>
        <w:gridCol w:w="1246"/>
        <w:gridCol w:w="1106"/>
        <w:gridCol w:w="1246"/>
      </w:tblGrid>
      <w:tr w:rsidR="00645740" w:rsidRPr="00645740" w14:paraId="2AED9F70" w14:textId="77777777" w:rsidTr="00261E66">
        <w:trPr>
          <w:trHeight w:val="258"/>
        </w:trPr>
        <w:tc>
          <w:tcPr>
            <w:tcW w:w="1076" w:type="dxa"/>
            <w:tcBorders>
              <w:top w:val="single" w:sz="6" w:space="0" w:color="auto"/>
            </w:tcBorders>
          </w:tcPr>
          <w:p w14:paraId="48217658" w14:textId="77777777" w:rsidR="00645740" w:rsidRPr="00645740" w:rsidRDefault="00645740" w:rsidP="00645740">
            <w:pPr>
              <w:spacing w:after="0" w:line="240" w:lineRule="auto"/>
              <w:jc w:val="both"/>
              <w:rPr>
                <w:rFonts w:ascii="Times New Roman" w:eastAsia="Times New Roman" w:hAnsi="Times New Roman" w:cs="Times New Roman"/>
                <w:sz w:val="20"/>
                <w:szCs w:val="20"/>
                <w:lang w:eastAsia="ru-RU"/>
              </w:rPr>
            </w:pPr>
          </w:p>
        </w:tc>
        <w:tc>
          <w:tcPr>
            <w:tcW w:w="1106" w:type="dxa"/>
            <w:tcBorders>
              <w:top w:val="single" w:sz="6" w:space="0" w:color="auto"/>
            </w:tcBorders>
          </w:tcPr>
          <w:p w14:paraId="46C5D946"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Сабиз</w:t>
            </w:r>
          </w:p>
        </w:tc>
        <w:tc>
          <w:tcPr>
            <w:tcW w:w="829" w:type="dxa"/>
            <w:tcBorders>
              <w:top w:val="single" w:sz="6" w:space="0" w:color="auto"/>
            </w:tcBorders>
          </w:tcPr>
          <w:p w14:paraId="2F2D1AF6"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Пияз</w:t>
            </w:r>
          </w:p>
        </w:tc>
        <w:tc>
          <w:tcPr>
            <w:tcW w:w="976" w:type="dxa"/>
            <w:tcBorders>
              <w:top w:val="single" w:sz="6" w:space="0" w:color="auto"/>
            </w:tcBorders>
          </w:tcPr>
          <w:p w14:paraId="7070229C"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eastAsia="ru-RU"/>
              </w:rPr>
              <w:t>Капуста</w:t>
            </w:r>
          </w:p>
        </w:tc>
        <w:tc>
          <w:tcPr>
            <w:tcW w:w="1108" w:type="dxa"/>
            <w:tcBorders>
              <w:top w:val="single" w:sz="6" w:space="0" w:color="auto"/>
            </w:tcBorders>
          </w:tcPr>
          <w:p w14:paraId="18ECB34F"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val="ky-KG" w:eastAsia="ru-RU"/>
              </w:rPr>
              <w:t>Кызылч</w:t>
            </w:r>
            <w:r w:rsidRPr="00645740">
              <w:rPr>
                <w:rFonts w:ascii="Times New Roman" w:eastAsia="Times New Roman" w:hAnsi="Times New Roman" w:cs="Times New Roman"/>
                <w:b/>
                <w:sz w:val="20"/>
                <w:szCs w:val="20"/>
                <w:lang w:eastAsia="ru-RU"/>
              </w:rPr>
              <w:t>а</w:t>
            </w:r>
          </w:p>
        </w:tc>
        <w:tc>
          <w:tcPr>
            <w:tcW w:w="1108" w:type="dxa"/>
            <w:tcBorders>
              <w:top w:val="single" w:sz="6" w:space="0" w:color="auto"/>
            </w:tcBorders>
          </w:tcPr>
          <w:p w14:paraId="4BA7A242"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Бадыраң</w:t>
            </w:r>
          </w:p>
        </w:tc>
        <w:tc>
          <w:tcPr>
            <w:tcW w:w="1246" w:type="dxa"/>
            <w:tcBorders>
              <w:top w:val="single" w:sz="6" w:space="0" w:color="auto"/>
            </w:tcBorders>
          </w:tcPr>
          <w:p w14:paraId="79089F88"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eastAsia="ru-RU"/>
              </w:rPr>
              <w:t>Помидор</w:t>
            </w:r>
          </w:p>
        </w:tc>
        <w:tc>
          <w:tcPr>
            <w:tcW w:w="1106" w:type="dxa"/>
            <w:tcBorders>
              <w:top w:val="single" w:sz="6" w:space="0" w:color="auto"/>
            </w:tcBorders>
          </w:tcPr>
          <w:p w14:paraId="5ADD1147"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Алма</w:t>
            </w:r>
          </w:p>
        </w:tc>
        <w:tc>
          <w:tcPr>
            <w:tcW w:w="1246" w:type="dxa"/>
            <w:tcBorders>
              <w:top w:val="single" w:sz="6" w:space="0" w:color="auto"/>
            </w:tcBorders>
          </w:tcPr>
          <w:p w14:paraId="6DECA7C8"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proofErr w:type="spellStart"/>
            <w:r w:rsidRPr="00645740">
              <w:rPr>
                <w:rFonts w:ascii="Times New Roman" w:eastAsia="Times New Roman" w:hAnsi="Times New Roman" w:cs="Times New Roman"/>
                <w:b/>
                <w:sz w:val="20"/>
                <w:szCs w:val="20"/>
                <w:lang w:eastAsia="ru-RU"/>
              </w:rPr>
              <w:t>Карто</w:t>
            </w:r>
            <w:r w:rsidRPr="00645740">
              <w:rPr>
                <w:rFonts w:ascii="Times New Roman" w:eastAsia="Times New Roman" w:hAnsi="Times New Roman" w:cs="Times New Roman"/>
                <w:b/>
                <w:sz w:val="20"/>
                <w:szCs w:val="20"/>
                <w:lang w:val="ky-KG" w:eastAsia="ru-RU"/>
              </w:rPr>
              <w:t>шка</w:t>
            </w:r>
            <w:proofErr w:type="spellEnd"/>
          </w:p>
        </w:tc>
      </w:tr>
      <w:tr w:rsidR="00645740" w:rsidRPr="00645740" w14:paraId="375BB05E" w14:textId="77777777" w:rsidTr="00261E66">
        <w:trPr>
          <w:trHeight w:hRule="exact" w:val="80"/>
        </w:trPr>
        <w:tc>
          <w:tcPr>
            <w:tcW w:w="1076" w:type="dxa"/>
            <w:tcBorders>
              <w:bottom w:val="single" w:sz="6" w:space="0" w:color="auto"/>
            </w:tcBorders>
          </w:tcPr>
          <w:p w14:paraId="790A6839" w14:textId="77777777" w:rsidR="00645740" w:rsidRPr="00645740" w:rsidRDefault="00645740" w:rsidP="00645740">
            <w:pPr>
              <w:spacing w:after="0" w:line="240" w:lineRule="auto"/>
              <w:jc w:val="both"/>
              <w:rPr>
                <w:rFonts w:ascii="Times New Roman" w:eastAsia="Times New Roman" w:hAnsi="Times New Roman" w:cs="Times New Roman"/>
                <w:sz w:val="16"/>
                <w:szCs w:val="16"/>
                <w:lang w:eastAsia="ru-RU"/>
              </w:rPr>
            </w:pPr>
          </w:p>
        </w:tc>
        <w:tc>
          <w:tcPr>
            <w:tcW w:w="1106" w:type="dxa"/>
            <w:tcBorders>
              <w:bottom w:val="single" w:sz="6" w:space="0" w:color="auto"/>
            </w:tcBorders>
          </w:tcPr>
          <w:p w14:paraId="1F4D3910"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c>
          <w:tcPr>
            <w:tcW w:w="829" w:type="dxa"/>
            <w:tcBorders>
              <w:bottom w:val="single" w:sz="6" w:space="0" w:color="auto"/>
            </w:tcBorders>
          </w:tcPr>
          <w:p w14:paraId="7092D315"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c>
          <w:tcPr>
            <w:tcW w:w="976" w:type="dxa"/>
            <w:tcBorders>
              <w:bottom w:val="single" w:sz="6" w:space="0" w:color="auto"/>
            </w:tcBorders>
          </w:tcPr>
          <w:p w14:paraId="4BB8B647"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c>
          <w:tcPr>
            <w:tcW w:w="1108" w:type="dxa"/>
            <w:tcBorders>
              <w:bottom w:val="single" w:sz="6" w:space="0" w:color="auto"/>
            </w:tcBorders>
          </w:tcPr>
          <w:p w14:paraId="0835A022"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c>
          <w:tcPr>
            <w:tcW w:w="1108" w:type="dxa"/>
            <w:tcBorders>
              <w:bottom w:val="single" w:sz="6" w:space="0" w:color="auto"/>
            </w:tcBorders>
          </w:tcPr>
          <w:p w14:paraId="0C4CDFC4"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c>
          <w:tcPr>
            <w:tcW w:w="1246" w:type="dxa"/>
            <w:tcBorders>
              <w:bottom w:val="single" w:sz="6" w:space="0" w:color="auto"/>
            </w:tcBorders>
          </w:tcPr>
          <w:p w14:paraId="7C312A81"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c>
          <w:tcPr>
            <w:tcW w:w="1106" w:type="dxa"/>
            <w:tcBorders>
              <w:bottom w:val="single" w:sz="6" w:space="0" w:color="auto"/>
            </w:tcBorders>
          </w:tcPr>
          <w:p w14:paraId="0538A1EF"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c>
          <w:tcPr>
            <w:tcW w:w="1246" w:type="dxa"/>
            <w:tcBorders>
              <w:bottom w:val="single" w:sz="6" w:space="0" w:color="auto"/>
            </w:tcBorders>
          </w:tcPr>
          <w:p w14:paraId="68A90618"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r>
      <w:tr w:rsidR="00645740" w:rsidRPr="00645740" w14:paraId="62EEFEF0" w14:textId="77777777" w:rsidTr="00261E66">
        <w:trPr>
          <w:trHeight w:val="294"/>
        </w:trPr>
        <w:tc>
          <w:tcPr>
            <w:tcW w:w="1076" w:type="dxa"/>
            <w:tcBorders>
              <w:top w:val="single" w:sz="6" w:space="0" w:color="auto"/>
            </w:tcBorders>
          </w:tcPr>
          <w:p w14:paraId="5389E455" w14:textId="77777777" w:rsidR="00645740" w:rsidRPr="00645740" w:rsidRDefault="00645740" w:rsidP="00645740">
            <w:pPr>
              <w:spacing w:after="0" w:line="240" w:lineRule="auto"/>
              <w:jc w:val="both"/>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Январь</w:t>
            </w:r>
          </w:p>
        </w:tc>
        <w:tc>
          <w:tcPr>
            <w:tcW w:w="1106" w:type="dxa"/>
            <w:tcBorders>
              <w:top w:val="single" w:sz="6" w:space="0" w:color="auto"/>
            </w:tcBorders>
          </w:tcPr>
          <w:p w14:paraId="6C097714" w14:textId="77777777" w:rsidR="00645740" w:rsidRPr="00645740" w:rsidRDefault="00645740" w:rsidP="00261E66">
            <w:pPr>
              <w:spacing w:after="0" w:line="240" w:lineRule="auto"/>
              <w:ind w:right="176"/>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100,3</w:t>
            </w:r>
          </w:p>
        </w:tc>
        <w:tc>
          <w:tcPr>
            <w:tcW w:w="829" w:type="dxa"/>
            <w:tcBorders>
              <w:top w:val="single" w:sz="6" w:space="0" w:color="auto"/>
            </w:tcBorders>
          </w:tcPr>
          <w:p w14:paraId="422A312D" w14:textId="77777777" w:rsidR="00645740" w:rsidRPr="00645740" w:rsidRDefault="00645740" w:rsidP="00261E66">
            <w:pPr>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97,9</w:t>
            </w:r>
          </w:p>
        </w:tc>
        <w:tc>
          <w:tcPr>
            <w:tcW w:w="976" w:type="dxa"/>
            <w:tcBorders>
              <w:top w:val="single" w:sz="6" w:space="0" w:color="auto"/>
            </w:tcBorders>
          </w:tcPr>
          <w:p w14:paraId="67AD6F60" w14:textId="77777777" w:rsidR="00645740" w:rsidRPr="00645740" w:rsidRDefault="00645740" w:rsidP="00261E66">
            <w:pPr>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101,5</w:t>
            </w:r>
          </w:p>
        </w:tc>
        <w:tc>
          <w:tcPr>
            <w:tcW w:w="1108" w:type="dxa"/>
            <w:tcBorders>
              <w:top w:val="single" w:sz="6" w:space="0" w:color="auto"/>
            </w:tcBorders>
          </w:tcPr>
          <w:p w14:paraId="0396A286" w14:textId="77777777" w:rsidR="00645740" w:rsidRPr="00645740" w:rsidRDefault="00645740" w:rsidP="00261E66">
            <w:pPr>
              <w:spacing w:after="0" w:line="240" w:lineRule="auto"/>
              <w:ind w:right="175"/>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100,3</w:t>
            </w:r>
          </w:p>
        </w:tc>
        <w:tc>
          <w:tcPr>
            <w:tcW w:w="1108" w:type="dxa"/>
            <w:tcBorders>
              <w:top w:val="single" w:sz="6" w:space="0" w:color="auto"/>
            </w:tcBorders>
          </w:tcPr>
          <w:p w14:paraId="44E5B0B1" w14:textId="77777777" w:rsidR="00645740" w:rsidRPr="00645740" w:rsidRDefault="00645740" w:rsidP="00261E66">
            <w:pPr>
              <w:spacing w:after="0" w:line="240" w:lineRule="auto"/>
              <w:ind w:right="175"/>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101,2</w:t>
            </w:r>
          </w:p>
        </w:tc>
        <w:tc>
          <w:tcPr>
            <w:tcW w:w="1246" w:type="dxa"/>
            <w:tcBorders>
              <w:top w:val="single" w:sz="6" w:space="0" w:color="auto"/>
            </w:tcBorders>
          </w:tcPr>
          <w:p w14:paraId="3AB8511D" w14:textId="77777777" w:rsidR="00645740" w:rsidRPr="00645740" w:rsidRDefault="00645740" w:rsidP="00261E66">
            <w:pPr>
              <w:spacing w:after="0" w:line="240" w:lineRule="auto"/>
              <w:ind w:right="24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118,8</w:t>
            </w:r>
          </w:p>
        </w:tc>
        <w:tc>
          <w:tcPr>
            <w:tcW w:w="1106" w:type="dxa"/>
            <w:tcBorders>
              <w:top w:val="single" w:sz="6" w:space="0" w:color="auto"/>
            </w:tcBorders>
          </w:tcPr>
          <w:p w14:paraId="4C0CA511" w14:textId="77777777" w:rsidR="00645740" w:rsidRPr="00645740" w:rsidRDefault="00645740" w:rsidP="00261E66">
            <w:pPr>
              <w:tabs>
                <w:tab w:val="left" w:pos="890"/>
              </w:tabs>
              <w:spacing w:after="0" w:line="240" w:lineRule="auto"/>
              <w:ind w:right="117"/>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97,2</w:t>
            </w:r>
          </w:p>
        </w:tc>
        <w:tc>
          <w:tcPr>
            <w:tcW w:w="1246" w:type="dxa"/>
            <w:tcBorders>
              <w:top w:val="single" w:sz="6" w:space="0" w:color="auto"/>
            </w:tcBorders>
          </w:tcPr>
          <w:p w14:paraId="1C256DB8" w14:textId="77777777" w:rsidR="00645740" w:rsidRPr="00645740" w:rsidRDefault="00645740" w:rsidP="00261E66">
            <w:pPr>
              <w:spacing w:after="0" w:line="240" w:lineRule="auto"/>
              <w:ind w:right="24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101,2</w:t>
            </w:r>
          </w:p>
        </w:tc>
      </w:tr>
      <w:tr w:rsidR="00645740" w:rsidRPr="00645740" w14:paraId="03EC7211" w14:textId="77777777" w:rsidTr="00645740">
        <w:trPr>
          <w:trHeight w:val="294"/>
        </w:trPr>
        <w:tc>
          <w:tcPr>
            <w:tcW w:w="1076" w:type="dxa"/>
          </w:tcPr>
          <w:p w14:paraId="05B727E4" w14:textId="77777777" w:rsidR="00645740" w:rsidRPr="00645740" w:rsidRDefault="00645740" w:rsidP="00645740">
            <w:pPr>
              <w:spacing w:after="0" w:line="240" w:lineRule="auto"/>
              <w:jc w:val="both"/>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Февраль </w:t>
            </w:r>
          </w:p>
        </w:tc>
        <w:tc>
          <w:tcPr>
            <w:tcW w:w="1106" w:type="dxa"/>
          </w:tcPr>
          <w:p w14:paraId="5E81FC1D" w14:textId="77777777" w:rsidR="00645740" w:rsidRPr="00645740" w:rsidRDefault="00645740" w:rsidP="00261E66">
            <w:pPr>
              <w:spacing w:after="0" w:line="240" w:lineRule="auto"/>
              <w:ind w:right="176"/>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103,0</w:t>
            </w:r>
          </w:p>
        </w:tc>
        <w:tc>
          <w:tcPr>
            <w:tcW w:w="829" w:type="dxa"/>
          </w:tcPr>
          <w:p w14:paraId="3BB1DDC5" w14:textId="77777777" w:rsidR="00645740" w:rsidRPr="00645740" w:rsidRDefault="00645740" w:rsidP="00261E66">
            <w:pPr>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100,4</w:t>
            </w:r>
          </w:p>
        </w:tc>
        <w:tc>
          <w:tcPr>
            <w:tcW w:w="976" w:type="dxa"/>
          </w:tcPr>
          <w:p w14:paraId="3195A45C" w14:textId="77777777" w:rsidR="00645740" w:rsidRPr="00645740" w:rsidRDefault="00645740" w:rsidP="00261E66">
            <w:pPr>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98,2</w:t>
            </w:r>
          </w:p>
        </w:tc>
        <w:tc>
          <w:tcPr>
            <w:tcW w:w="1108" w:type="dxa"/>
          </w:tcPr>
          <w:p w14:paraId="54CF3670" w14:textId="77777777" w:rsidR="00645740" w:rsidRPr="00645740" w:rsidRDefault="00645740" w:rsidP="00261E66">
            <w:pPr>
              <w:spacing w:after="0" w:line="240" w:lineRule="auto"/>
              <w:ind w:right="175"/>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106,1</w:t>
            </w:r>
          </w:p>
        </w:tc>
        <w:tc>
          <w:tcPr>
            <w:tcW w:w="1108" w:type="dxa"/>
          </w:tcPr>
          <w:p w14:paraId="2C683870" w14:textId="77777777" w:rsidR="00645740" w:rsidRPr="00645740" w:rsidRDefault="00645740" w:rsidP="00261E66">
            <w:pPr>
              <w:spacing w:after="0" w:line="240" w:lineRule="auto"/>
              <w:ind w:right="175"/>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119,2</w:t>
            </w:r>
          </w:p>
        </w:tc>
        <w:tc>
          <w:tcPr>
            <w:tcW w:w="1246" w:type="dxa"/>
          </w:tcPr>
          <w:p w14:paraId="3549DAAF" w14:textId="77777777" w:rsidR="00645740" w:rsidRPr="00645740" w:rsidRDefault="00645740" w:rsidP="00261E66">
            <w:pPr>
              <w:spacing w:after="0" w:line="240" w:lineRule="auto"/>
              <w:ind w:right="24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108,0</w:t>
            </w:r>
          </w:p>
        </w:tc>
        <w:tc>
          <w:tcPr>
            <w:tcW w:w="1106" w:type="dxa"/>
          </w:tcPr>
          <w:p w14:paraId="6D5735AD" w14:textId="77777777" w:rsidR="00645740" w:rsidRPr="00645740" w:rsidRDefault="00645740" w:rsidP="00261E66">
            <w:pPr>
              <w:tabs>
                <w:tab w:val="left" w:pos="890"/>
              </w:tabs>
              <w:spacing w:after="0" w:line="240" w:lineRule="auto"/>
              <w:ind w:right="117"/>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99,9</w:t>
            </w:r>
          </w:p>
        </w:tc>
        <w:tc>
          <w:tcPr>
            <w:tcW w:w="1246" w:type="dxa"/>
          </w:tcPr>
          <w:p w14:paraId="45B32057" w14:textId="77777777" w:rsidR="00645740" w:rsidRPr="00645740" w:rsidRDefault="00645740" w:rsidP="00261E66">
            <w:pPr>
              <w:spacing w:after="0" w:line="240" w:lineRule="auto"/>
              <w:ind w:right="24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98,0</w:t>
            </w:r>
          </w:p>
        </w:tc>
      </w:tr>
      <w:tr w:rsidR="00645740" w:rsidRPr="00645740" w14:paraId="7C91C12B" w14:textId="77777777" w:rsidTr="00645740">
        <w:trPr>
          <w:trHeight w:val="294"/>
        </w:trPr>
        <w:tc>
          <w:tcPr>
            <w:tcW w:w="1076" w:type="dxa"/>
          </w:tcPr>
          <w:p w14:paraId="20E09C17" w14:textId="77777777" w:rsidR="00645740" w:rsidRPr="00645740" w:rsidRDefault="00645740" w:rsidP="00645740">
            <w:pPr>
              <w:spacing w:after="0" w:line="240" w:lineRule="auto"/>
              <w:jc w:val="both"/>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Март </w:t>
            </w:r>
          </w:p>
        </w:tc>
        <w:tc>
          <w:tcPr>
            <w:tcW w:w="1106" w:type="dxa"/>
          </w:tcPr>
          <w:p w14:paraId="63D0F4BF" w14:textId="77777777" w:rsidR="00645740" w:rsidRPr="00645740" w:rsidRDefault="00645740" w:rsidP="00261E66">
            <w:pPr>
              <w:spacing w:after="0" w:line="240" w:lineRule="auto"/>
              <w:ind w:right="176"/>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103,7</w:t>
            </w:r>
          </w:p>
        </w:tc>
        <w:tc>
          <w:tcPr>
            <w:tcW w:w="829" w:type="dxa"/>
          </w:tcPr>
          <w:p w14:paraId="624A2DC8" w14:textId="77777777" w:rsidR="00645740" w:rsidRPr="00645740" w:rsidRDefault="00645740" w:rsidP="00261E66">
            <w:pPr>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99,1</w:t>
            </w:r>
          </w:p>
        </w:tc>
        <w:tc>
          <w:tcPr>
            <w:tcW w:w="976" w:type="dxa"/>
          </w:tcPr>
          <w:p w14:paraId="52CB4F29" w14:textId="77777777" w:rsidR="00645740" w:rsidRPr="00645740" w:rsidRDefault="00645740" w:rsidP="00261E66">
            <w:pPr>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108,6</w:t>
            </w:r>
          </w:p>
        </w:tc>
        <w:tc>
          <w:tcPr>
            <w:tcW w:w="1108" w:type="dxa"/>
          </w:tcPr>
          <w:p w14:paraId="5CA8BB3F" w14:textId="77777777" w:rsidR="00645740" w:rsidRPr="00645740" w:rsidRDefault="00645740" w:rsidP="00261E66">
            <w:pPr>
              <w:spacing w:after="0" w:line="240" w:lineRule="auto"/>
              <w:ind w:right="175"/>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107,1</w:t>
            </w:r>
          </w:p>
        </w:tc>
        <w:tc>
          <w:tcPr>
            <w:tcW w:w="1108" w:type="dxa"/>
          </w:tcPr>
          <w:p w14:paraId="50245A8B" w14:textId="77777777" w:rsidR="00645740" w:rsidRPr="00645740" w:rsidRDefault="00645740" w:rsidP="00261E66">
            <w:pPr>
              <w:spacing w:after="0" w:line="240" w:lineRule="auto"/>
              <w:ind w:right="175"/>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91,8</w:t>
            </w:r>
          </w:p>
        </w:tc>
        <w:tc>
          <w:tcPr>
            <w:tcW w:w="1246" w:type="dxa"/>
          </w:tcPr>
          <w:p w14:paraId="1DB26D9A" w14:textId="77777777" w:rsidR="00645740" w:rsidRPr="00645740" w:rsidRDefault="00645740" w:rsidP="00261E66">
            <w:pPr>
              <w:spacing w:after="0" w:line="240" w:lineRule="auto"/>
              <w:ind w:right="24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103,1</w:t>
            </w:r>
          </w:p>
        </w:tc>
        <w:tc>
          <w:tcPr>
            <w:tcW w:w="1106" w:type="dxa"/>
          </w:tcPr>
          <w:p w14:paraId="61235E06" w14:textId="77777777" w:rsidR="00645740" w:rsidRPr="00645740" w:rsidRDefault="00645740" w:rsidP="00261E66">
            <w:pPr>
              <w:tabs>
                <w:tab w:val="left" w:pos="890"/>
              </w:tabs>
              <w:spacing w:after="0" w:line="240" w:lineRule="auto"/>
              <w:ind w:right="117"/>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108,4</w:t>
            </w:r>
          </w:p>
        </w:tc>
        <w:tc>
          <w:tcPr>
            <w:tcW w:w="1246" w:type="dxa"/>
          </w:tcPr>
          <w:p w14:paraId="24DAE50C" w14:textId="77777777" w:rsidR="00645740" w:rsidRPr="00645740" w:rsidRDefault="00645740" w:rsidP="00261E66">
            <w:pPr>
              <w:spacing w:after="0" w:line="240" w:lineRule="auto"/>
              <w:ind w:right="24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103,7</w:t>
            </w:r>
          </w:p>
        </w:tc>
      </w:tr>
      <w:tr w:rsidR="00645740" w:rsidRPr="00645740" w14:paraId="1AA8C5C1" w14:textId="77777777" w:rsidTr="00645740">
        <w:trPr>
          <w:trHeight w:hRule="exact" w:val="340"/>
        </w:trPr>
        <w:tc>
          <w:tcPr>
            <w:tcW w:w="1076" w:type="dxa"/>
          </w:tcPr>
          <w:p w14:paraId="7EAC7738"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Апрель</w:t>
            </w:r>
          </w:p>
        </w:tc>
        <w:tc>
          <w:tcPr>
            <w:tcW w:w="1106" w:type="dxa"/>
          </w:tcPr>
          <w:p w14:paraId="39668F10" w14:textId="77777777" w:rsidR="00645740" w:rsidRPr="00645740" w:rsidRDefault="00645740" w:rsidP="00261E66">
            <w:pPr>
              <w:spacing w:after="0" w:line="240" w:lineRule="auto"/>
              <w:ind w:right="176"/>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101,3</w:t>
            </w:r>
          </w:p>
        </w:tc>
        <w:tc>
          <w:tcPr>
            <w:tcW w:w="829" w:type="dxa"/>
          </w:tcPr>
          <w:p w14:paraId="2E8B2C0F" w14:textId="77777777" w:rsidR="00645740" w:rsidRPr="00645740" w:rsidRDefault="00645740" w:rsidP="00261E66">
            <w:pPr>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89,9</w:t>
            </w:r>
          </w:p>
        </w:tc>
        <w:tc>
          <w:tcPr>
            <w:tcW w:w="976" w:type="dxa"/>
          </w:tcPr>
          <w:p w14:paraId="2C260DB9" w14:textId="77777777" w:rsidR="00645740" w:rsidRPr="00645740" w:rsidRDefault="00645740" w:rsidP="00261E66">
            <w:pPr>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93,9</w:t>
            </w:r>
          </w:p>
        </w:tc>
        <w:tc>
          <w:tcPr>
            <w:tcW w:w="1108" w:type="dxa"/>
          </w:tcPr>
          <w:p w14:paraId="4AE9369E" w14:textId="77777777" w:rsidR="00645740" w:rsidRPr="00645740" w:rsidRDefault="00645740" w:rsidP="00261E66">
            <w:pPr>
              <w:spacing w:after="0" w:line="240" w:lineRule="auto"/>
              <w:ind w:right="175"/>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99,4</w:t>
            </w:r>
          </w:p>
        </w:tc>
        <w:tc>
          <w:tcPr>
            <w:tcW w:w="1108" w:type="dxa"/>
          </w:tcPr>
          <w:p w14:paraId="6FE11F04" w14:textId="77777777" w:rsidR="00645740" w:rsidRPr="00645740" w:rsidRDefault="00645740" w:rsidP="00261E66">
            <w:pPr>
              <w:spacing w:after="0" w:line="240" w:lineRule="auto"/>
              <w:ind w:right="175"/>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76,0</w:t>
            </w:r>
          </w:p>
        </w:tc>
        <w:tc>
          <w:tcPr>
            <w:tcW w:w="1246" w:type="dxa"/>
          </w:tcPr>
          <w:p w14:paraId="2A6FD191" w14:textId="77777777" w:rsidR="00645740" w:rsidRPr="00645740" w:rsidRDefault="00645740" w:rsidP="00261E66">
            <w:pPr>
              <w:spacing w:after="0" w:line="240" w:lineRule="auto"/>
              <w:ind w:right="24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103,3</w:t>
            </w:r>
          </w:p>
        </w:tc>
        <w:tc>
          <w:tcPr>
            <w:tcW w:w="1106" w:type="dxa"/>
          </w:tcPr>
          <w:p w14:paraId="1EC77DEC" w14:textId="77777777" w:rsidR="00645740" w:rsidRPr="00645740" w:rsidRDefault="00645740" w:rsidP="00261E66">
            <w:pPr>
              <w:spacing w:after="0" w:line="240" w:lineRule="auto"/>
              <w:ind w:right="175"/>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113,3</w:t>
            </w:r>
          </w:p>
        </w:tc>
        <w:tc>
          <w:tcPr>
            <w:tcW w:w="1246" w:type="dxa"/>
          </w:tcPr>
          <w:p w14:paraId="66367CD5" w14:textId="77777777" w:rsidR="00645740" w:rsidRPr="00645740" w:rsidRDefault="00645740" w:rsidP="00261E66">
            <w:pPr>
              <w:spacing w:after="0" w:line="240" w:lineRule="auto"/>
              <w:ind w:right="24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102,7</w:t>
            </w:r>
          </w:p>
          <w:p w14:paraId="535FD6C3" w14:textId="77777777" w:rsidR="00645740" w:rsidRPr="00645740" w:rsidRDefault="00645740" w:rsidP="00261E66">
            <w:pPr>
              <w:spacing w:after="0" w:line="240" w:lineRule="auto"/>
              <w:ind w:right="240"/>
              <w:jc w:val="right"/>
              <w:rPr>
                <w:rFonts w:ascii="Times New Roman" w:eastAsia="Times New Roman" w:hAnsi="Times New Roman" w:cs="Times New Roman"/>
                <w:sz w:val="20"/>
                <w:szCs w:val="20"/>
                <w:lang w:val="ky-KG" w:eastAsia="ru-RU"/>
              </w:rPr>
            </w:pPr>
          </w:p>
          <w:p w14:paraId="1EBED973" w14:textId="77777777" w:rsidR="00645740" w:rsidRPr="00645740" w:rsidRDefault="00645740" w:rsidP="00261E66">
            <w:pPr>
              <w:spacing w:after="0" w:line="240" w:lineRule="auto"/>
              <w:ind w:right="240"/>
              <w:jc w:val="right"/>
              <w:rPr>
                <w:rFonts w:ascii="Times New Roman" w:eastAsia="Times New Roman" w:hAnsi="Times New Roman" w:cs="Times New Roman"/>
                <w:sz w:val="20"/>
                <w:szCs w:val="20"/>
                <w:lang w:val="ky-KG" w:eastAsia="ru-RU"/>
              </w:rPr>
            </w:pPr>
          </w:p>
        </w:tc>
      </w:tr>
      <w:tr w:rsidR="00645740" w:rsidRPr="00645740" w14:paraId="0BC0709F" w14:textId="77777777" w:rsidTr="00645740">
        <w:trPr>
          <w:trHeight w:hRule="exact" w:val="340"/>
        </w:trPr>
        <w:tc>
          <w:tcPr>
            <w:tcW w:w="1076" w:type="dxa"/>
          </w:tcPr>
          <w:p w14:paraId="57B740B3"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Май</w:t>
            </w:r>
          </w:p>
        </w:tc>
        <w:tc>
          <w:tcPr>
            <w:tcW w:w="1106" w:type="dxa"/>
          </w:tcPr>
          <w:p w14:paraId="2C39E6B9" w14:textId="77777777" w:rsidR="00645740" w:rsidRPr="00645740" w:rsidRDefault="00645740" w:rsidP="00261E66">
            <w:pPr>
              <w:spacing w:after="0" w:line="240" w:lineRule="auto"/>
              <w:ind w:right="176"/>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97,2</w:t>
            </w:r>
          </w:p>
        </w:tc>
        <w:tc>
          <w:tcPr>
            <w:tcW w:w="829" w:type="dxa"/>
          </w:tcPr>
          <w:p w14:paraId="44551CED" w14:textId="77777777" w:rsidR="00645740" w:rsidRPr="00645740" w:rsidRDefault="00645740" w:rsidP="00261E66">
            <w:pPr>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94,9</w:t>
            </w:r>
          </w:p>
        </w:tc>
        <w:tc>
          <w:tcPr>
            <w:tcW w:w="976" w:type="dxa"/>
          </w:tcPr>
          <w:p w14:paraId="10438226" w14:textId="77777777" w:rsidR="00645740" w:rsidRPr="00645740" w:rsidRDefault="00645740" w:rsidP="00261E66">
            <w:pPr>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97,1</w:t>
            </w:r>
          </w:p>
        </w:tc>
        <w:tc>
          <w:tcPr>
            <w:tcW w:w="1108" w:type="dxa"/>
          </w:tcPr>
          <w:p w14:paraId="08E49B50" w14:textId="77777777" w:rsidR="00645740" w:rsidRPr="00645740" w:rsidRDefault="00645740" w:rsidP="00261E66">
            <w:pPr>
              <w:spacing w:after="0" w:line="240" w:lineRule="auto"/>
              <w:ind w:right="175"/>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97,5</w:t>
            </w:r>
          </w:p>
        </w:tc>
        <w:tc>
          <w:tcPr>
            <w:tcW w:w="1108" w:type="dxa"/>
          </w:tcPr>
          <w:p w14:paraId="452705AF" w14:textId="77777777" w:rsidR="00645740" w:rsidRPr="00645740" w:rsidRDefault="00645740" w:rsidP="00261E66">
            <w:pPr>
              <w:spacing w:after="0" w:line="240" w:lineRule="auto"/>
              <w:ind w:right="175"/>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53,1</w:t>
            </w:r>
          </w:p>
        </w:tc>
        <w:tc>
          <w:tcPr>
            <w:tcW w:w="1246" w:type="dxa"/>
          </w:tcPr>
          <w:p w14:paraId="0511D834" w14:textId="77777777" w:rsidR="00645740" w:rsidRPr="00645740" w:rsidRDefault="00645740" w:rsidP="00261E66">
            <w:pPr>
              <w:spacing w:after="0" w:line="240" w:lineRule="auto"/>
              <w:ind w:right="24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88,6</w:t>
            </w:r>
          </w:p>
        </w:tc>
        <w:tc>
          <w:tcPr>
            <w:tcW w:w="1106" w:type="dxa"/>
          </w:tcPr>
          <w:p w14:paraId="189FFD43" w14:textId="77777777" w:rsidR="00645740" w:rsidRPr="00645740" w:rsidRDefault="00645740" w:rsidP="00261E66">
            <w:pPr>
              <w:spacing w:after="0" w:line="240" w:lineRule="auto"/>
              <w:ind w:right="175"/>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119,7</w:t>
            </w:r>
          </w:p>
        </w:tc>
        <w:tc>
          <w:tcPr>
            <w:tcW w:w="1246" w:type="dxa"/>
          </w:tcPr>
          <w:p w14:paraId="4CC3B9EC" w14:textId="77777777" w:rsidR="00645740" w:rsidRPr="00645740" w:rsidRDefault="00645740" w:rsidP="00261E66">
            <w:pPr>
              <w:spacing w:after="0" w:line="240" w:lineRule="auto"/>
              <w:ind w:right="24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105,3</w:t>
            </w:r>
          </w:p>
        </w:tc>
      </w:tr>
      <w:tr w:rsidR="00645740" w:rsidRPr="00645740" w14:paraId="02985534" w14:textId="77777777" w:rsidTr="00645740">
        <w:trPr>
          <w:trHeight w:hRule="exact" w:val="340"/>
        </w:trPr>
        <w:tc>
          <w:tcPr>
            <w:tcW w:w="1076" w:type="dxa"/>
          </w:tcPr>
          <w:p w14:paraId="70AD4E17"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Июнь</w:t>
            </w:r>
          </w:p>
        </w:tc>
        <w:tc>
          <w:tcPr>
            <w:tcW w:w="1106" w:type="dxa"/>
          </w:tcPr>
          <w:p w14:paraId="4399A963" w14:textId="77777777" w:rsidR="00645740" w:rsidRPr="00645740" w:rsidRDefault="00645740" w:rsidP="00261E66">
            <w:pPr>
              <w:spacing w:after="0" w:line="240" w:lineRule="auto"/>
              <w:ind w:right="176"/>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97,0</w:t>
            </w:r>
          </w:p>
        </w:tc>
        <w:tc>
          <w:tcPr>
            <w:tcW w:w="829" w:type="dxa"/>
          </w:tcPr>
          <w:p w14:paraId="79041D7E" w14:textId="77777777" w:rsidR="00645740" w:rsidRPr="00645740" w:rsidRDefault="00645740" w:rsidP="00261E66">
            <w:pPr>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129,9</w:t>
            </w:r>
          </w:p>
        </w:tc>
        <w:tc>
          <w:tcPr>
            <w:tcW w:w="976" w:type="dxa"/>
          </w:tcPr>
          <w:p w14:paraId="2DEC6582" w14:textId="77777777" w:rsidR="00645740" w:rsidRPr="00645740" w:rsidRDefault="00645740" w:rsidP="00261E66">
            <w:pPr>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94,1</w:t>
            </w:r>
          </w:p>
        </w:tc>
        <w:tc>
          <w:tcPr>
            <w:tcW w:w="1108" w:type="dxa"/>
          </w:tcPr>
          <w:p w14:paraId="60FEF415" w14:textId="77777777" w:rsidR="00645740" w:rsidRPr="00645740" w:rsidRDefault="00645740" w:rsidP="00261E66">
            <w:pPr>
              <w:spacing w:after="0" w:line="240" w:lineRule="auto"/>
              <w:ind w:right="175"/>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128,1</w:t>
            </w:r>
          </w:p>
        </w:tc>
        <w:tc>
          <w:tcPr>
            <w:tcW w:w="1108" w:type="dxa"/>
          </w:tcPr>
          <w:p w14:paraId="2FE6AAE3" w14:textId="77777777" w:rsidR="00645740" w:rsidRPr="00645740" w:rsidRDefault="00645740" w:rsidP="00261E66">
            <w:pPr>
              <w:spacing w:after="0" w:line="240" w:lineRule="auto"/>
              <w:ind w:right="175"/>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54,8</w:t>
            </w:r>
          </w:p>
        </w:tc>
        <w:tc>
          <w:tcPr>
            <w:tcW w:w="1246" w:type="dxa"/>
          </w:tcPr>
          <w:p w14:paraId="3F369776" w14:textId="77777777" w:rsidR="00645740" w:rsidRPr="00645740" w:rsidRDefault="00645740" w:rsidP="00261E66">
            <w:pPr>
              <w:spacing w:after="0" w:line="240" w:lineRule="auto"/>
              <w:ind w:right="24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84,0</w:t>
            </w:r>
          </w:p>
        </w:tc>
        <w:tc>
          <w:tcPr>
            <w:tcW w:w="1106" w:type="dxa"/>
          </w:tcPr>
          <w:p w14:paraId="2C5D7145" w14:textId="77777777" w:rsidR="00645740" w:rsidRPr="00645740" w:rsidRDefault="00645740" w:rsidP="00261E66">
            <w:pPr>
              <w:spacing w:after="0" w:line="240" w:lineRule="auto"/>
              <w:ind w:right="175"/>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113,3</w:t>
            </w:r>
          </w:p>
        </w:tc>
        <w:tc>
          <w:tcPr>
            <w:tcW w:w="1246" w:type="dxa"/>
          </w:tcPr>
          <w:p w14:paraId="17CF3105" w14:textId="77777777" w:rsidR="00645740" w:rsidRPr="00645740" w:rsidRDefault="00645740" w:rsidP="00261E66">
            <w:pPr>
              <w:spacing w:after="0" w:line="240" w:lineRule="auto"/>
              <w:ind w:right="24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137,5</w:t>
            </w:r>
          </w:p>
        </w:tc>
      </w:tr>
      <w:tr w:rsidR="00645740" w:rsidRPr="00645740" w14:paraId="4ABAA52F" w14:textId="77777777" w:rsidTr="00645740">
        <w:trPr>
          <w:trHeight w:hRule="exact" w:val="340"/>
        </w:trPr>
        <w:tc>
          <w:tcPr>
            <w:tcW w:w="1076" w:type="dxa"/>
          </w:tcPr>
          <w:p w14:paraId="29094AD6"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Июль</w:t>
            </w:r>
          </w:p>
        </w:tc>
        <w:tc>
          <w:tcPr>
            <w:tcW w:w="1106" w:type="dxa"/>
          </w:tcPr>
          <w:p w14:paraId="6488CE42" w14:textId="77777777" w:rsidR="00645740" w:rsidRPr="00645740" w:rsidRDefault="00645740" w:rsidP="00261E66">
            <w:pPr>
              <w:spacing w:after="0" w:line="240" w:lineRule="auto"/>
              <w:ind w:right="176"/>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99,5</w:t>
            </w:r>
          </w:p>
        </w:tc>
        <w:tc>
          <w:tcPr>
            <w:tcW w:w="829" w:type="dxa"/>
          </w:tcPr>
          <w:p w14:paraId="6F5D94A3" w14:textId="77777777" w:rsidR="00645740" w:rsidRPr="00645740" w:rsidRDefault="00645740" w:rsidP="00261E66">
            <w:pPr>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91,4</w:t>
            </w:r>
          </w:p>
        </w:tc>
        <w:tc>
          <w:tcPr>
            <w:tcW w:w="976" w:type="dxa"/>
          </w:tcPr>
          <w:p w14:paraId="741C292C" w14:textId="77777777" w:rsidR="00645740" w:rsidRPr="00645740" w:rsidRDefault="00645740" w:rsidP="00261E66">
            <w:pPr>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85,2</w:t>
            </w:r>
          </w:p>
        </w:tc>
        <w:tc>
          <w:tcPr>
            <w:tcW w:w="1108" w:type="dxa"/>
          </w:tcPr>
          <w:p w14:paraId="776475D7" w14:textId="77777777" w:rsidR="00645740" w:rsidRPr="00645740" w:rsidRDefault="00645740" w:rsidP="00261E66">
            <w:pPr>
              <w:spacing w:after="0" w:line="240" w:lineRule="auto"/>
              <w:ind w:right="175"/>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101,2</w:t>
            </w:r>
          </w:p>
        </w:tc>
        <w:tc>
          <w:tcPr>
            <w:tcW w:w="1108" w:type="dxa"/>
          </w:tcPr>
          <w:p w14:paraId="6409B8DB" w14:textId="77777777" w:rsidR="00645740" w:rsidRPr="00645740" w:rsidRDefault="00645740" w:rsidP="00261E66">
            <w:pPr>
              <w:spacing w:after="0" w:line="240" w:lineRule="auto"/>
              <w:ind w:right="175"/>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98,8</w:t>
            </w:r>
          </w:p>
        </w:tc>
        <w:tc>
          <w:tcPr>
            <w:tcW w:w="1246" w:type="dxa"/>
          </w:tcPr>
          <w:p w14:paraId="64059E38" w14:textId="77777777" w:rsidR="00645740" w:rsidRPr="00645740" w:rsidRDefault="00645740" w:rsidP="00261E66">
            <w:pPr>
              <w:spacing w:after="0" w:line="240" w:lineRule="auto"/>
              <w:ind w:right="24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67,0</w:t>
            </w:r>
          </w:p>
        </w:tc>
        <w:tc>
          <w:tcPr>
            <w:tcW w:w="1106" w:type="dxa"/>
          </w:tcPr>
          <w:p w14:paraId="4693C36E" w14:textId="77777777" w:rsidR="00645740" w:rsidRPr="00645740" w:rsidRDefault="00645740" w:rsidP="00261E66">
            <w:pPr>
              <w:spacing w:after="0" w:line="240" w:lineRule="auto"/>
              <w:ind w:right="175"/>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96,1</w:t>
            </w:r>
          </w:p>
        </w:tc>
        <w:tc>
          <w:tcPr>
            <w:tcW w:w="1246" w:type="dxa"/>
          </w:tcPr>
          <w:p w14:paraId="2DBD1AD2" w14:textId="77777777" w:rsidR="00645740" w:rsidRPr="00645740" w:rsidRDefault="00645740" w:rsidP="00261E66">
            <w:pPr>
              <w:spacing w:after="0" w:line="240" w:lineRule="auto"/>
              <w:ind w:right="24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81,2</w:t>
            </w:r>
          </w:p>
        </w:tc>
      </w:tr>
      <w:tr w:rsidR="00645740" w:rsidRPr="00645740" w14:paraId="7B53CC02" w14:textId="77777777" w:rsidTr="00261E66">
        <w:trPr>
          <w:trHeight w:hRule="exact" w:val="340"/>
        </w:trPr>
        <w:tc>
          <w:tcPr>
            <w:tcW w:w="1076" w:type="dxa"/>
            <w:tcBorders>
              <w:bottom w:val="single" w:sz="8" w:space="0" w:color="auto"/>
            </w:tcBorders>
          </w:tcPr>
          <w:p w14:paraId="755FCD12"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Август</w:t>
            </w:r>
          </w:p>
        </w:tc>
        <w:tc>
          <w:tcPr>
            <w:tcW w:w="1106" w:type="dxa"/>
            <w:tcBorders>
              <w:bottom w:val="single" w:sz="8" w:space="0" w:color="auto"/>
            </w:tcBorders>
          </w:tcPr>
          <w:p w14:paraId="774B12F0" w14:textId="77777777" w:rsidR="00645740" w:rsidRPr="00645740" w:rsidRDefault="00645740" w:rsidP="00261E66">
            <w:pPr>
              <w:spacing w:after="0" w:line="240" w:lineRule="auto"/>
              <w:ind w:right="176"/>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98,9</w:t>
            </w:r>
          </w:p>
        </w:tc>
        <w:tc>
          <w:tcPr>
            <w:tcW w:w="829" w:type="dxa"/>
            <w:tcBorders>
              <w:bottom w:val="single" w:sz="8" w:space="0" w:color="auto"/>
            </w:tcBorders>
          </w:tcPr>
          <w:p w14:paraId="16227481" w14:textId="77777777" w:rsidR="00645740" w:rsidRPr="00645740" w:rsidRDefault="00645740" w:rsidP="00261E66">
            <w:pPr>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96,3</w:t>
            </w:r>
          </w:p>
        </w:tc>
        <w:tc>
          <w:tcPr>
            <w:tcW w:w="976" w:type="dxa"/>
            <w:tcBorders>
              <w:bottom w:val="single" w:sz="8" w:space="0" w:color="auto"/>
            </w:tcBorders>
          </w:tcPr>
          <w:p w14:paraId="42DC4152" w14:textId="77777777" w:rsidR="00645740" w:rsidRPr="00645740" w:rsidRDefault="00645740" w:rsidP="00261E66">
            <w:pPr>
              <w:spacing w:after="0" w:line="240" w:lineRule="auto"/>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91,3</w:t>
            </w:r>
          </w:p>
        </w:tc>
        <w:tc>
          <w:tcPr>
            <w:tcW w:w="1108" w:type="dxa"/>
            <w:tcBorders>
              <w:bottom w:val="single" w:sz="8" w:space="0" w:color="auto"/>
            </w:tcBorders>
          </w:tcPr>
          <w:p w14:paraId="16C2B312" w14:textId="77777777" w:rsidR="00645740" w:rsidRPr="00645740" w:rsidRDefault="00645740" w:rsidP="00261E66">
            <w:pPr>
              <w:spacing w:after="0" w:line="240" w:lineRule="auto"/>
              <w:ind w:right="175"/>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96,1</w:t>
            </w:r>
          </w:p>
        </w:tc>
        <w:tc>
          <w:tcPr>
            <w:tcW w:w="1108" w:type="dxa"/>
            <w:tcBorders>
              <w:bottom w:val="single" w:sz="8" w:space="0" w:color="auto"/>
            </w:tcBorders>
          </w:tcPr>
          <w:p w14:paraId="465C6991" w14:textId="77777777" w:rsidR="00645740" w:rsidRPr="00645740" w:rsidRDefault="00645740" w:rsidP="00261E66">
            <w:pPr>
              <w:spacing w:after="0" w:line="240" w:lineRule="auto"/>
              <w:ind w:right="175"/>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103,5</w:t>
            </w:r>
          </w:p>
        </w:tc>
        <w:tc>
          <w:tcPr>
            <w:tcW w:w="1246" w:type="dxa"/>
            <w:tcBorders>
              <w:bottom w:val="single" w:sz="8" w:space="0" w:color="auto"/>
            </w:tcBorders>
          </w:tcPr>
          <w:p w14:paraId="624ACA12" w14:textId="77777777" w:rsidR="00645740" w:rsidRPr="00645740" w:rsidRDefault="00645740" w:rsidP="00261E66">
            <w:pPr>
              <w:spacing w:after="0" w:line="240" w:lineRule="auto"/>
              <w:ind w:right="24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67,8</w:t>
            </w:r>
          </w:p>
        </w:tc>
        <w:tc>
          <w:tcPr>
            <w:tcW w:w="1106" w:type="dxa"/>
            <w:tcBorders>
              <w:bottom w:val="single" w:sz="8" w:space="0" w:color="auto"/>
            </w:tcBorders>
          </w:tcPr>
          <w:p w14:paraId="6A37120B" w14:textId="77777777" w:rsidR="00645740" w:rsidRPr="00645740" w:rsidRDefault="00645740" w:rsidP="00261E66">
            <w:pPr>
              <w:spacing w:after="0" w:line="240" w:lineRule="auto"/>
              <w:ind w:right="175"/>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65,2</w:t>
            </w:r>
          </w:p>
        </w:tc>
        <w:tc>
          <w:tcPr>
            <w:tcW w:w="1246" w:type="dxa"/>
            <w:tcBorders>
              <w:bottom w:val="single" w:sz="8" w:space="0" w:color="auto"/>
            </w:tcBorders>
          </w:tcPr>
          <w:p w14:paraId="5DBC1359" w14:textId="77777777" w:rsidR="00645740" w:rsidRDefault="00645740" w:rsidP="00261E66">
            <w:pPr>
              <w:spacing w:after="0" w:line="240" w:lineRule="auto"/>
              <w:ind w:right="24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88,8</w:t>
            </w:r>
          </w:p>
          <w:p w14:paraId="133F37FE" w14:textId="77777777" w:rsidR="00261E66" w:rsidRPr="00645740" w:rsidRDefault="00261E66" w:rsidP="00261E66">
            <w:pPr>
              <w:spacing w:after="0" w:line="240" w:lineRule="auto"/>
              <w:ind w:right="240"/>
              <w:jc w:val="right"/>
              <w:rPr>
                <w:rFonts w:ascii="Times New Roman" w:eastAsia="Times New Roman" w:hAnsi="Times New Roman" w:cs="Times New Roman"/>
                <w:sz w:val="20"/>
                <w:szCs w:val="20"/>
                <w:lang w:val="ky-KG" w:eastAsia="ru-RU"/>
              </w:rPr>
            </w:pPr>
          </w:p>
        </w:tc>
      </w:tr>
    </w:tbl>
    <w:p w14:paraId="58C66688" w14:textId="77777777" w:rsidR="00645740" w:rsidRDefault="00645740" w:rsidP="00645740">
      <w:pPr>
        <w:spacing w:after="0" w:line="240" w:lineRule="auto"/>
        <w:jc w:val="both"/>
        <w:rPr>
          <w:rFonts w:ascii="Times New Roman" w:eastAsia="Times New Roman" w:hAnsi="Times New Roman" w:cs="Times New Roman"/>
          <w:sz w:val="10"/>
          <w:szCs w:val="10"/>
          <w:lang w:val="ky-KG" w:eastAsia="ru-RU"/>
        </w:rPr>
      </w:pPr>
    </w:p>
    <w:p w14:paraId="4675EF14" w14:textId="77777777" w:rsidR="00CF2E25" w:rsidRPr="00645740" w:rsidRDefault="00CF2E25" w:rsidP="00645740">
      <w:pPr>
        <w:spacing w:after="0" w:line="240" w:lineRule="auto"/>
        <w:jc w:val="both"/>
        <w:rPr>
          <w:rFonts w:ascii="Times New Roman" w:eastAsia="Times New Roman" w:hAnsi="Times New Roman" w:cs="Times New Roman"/>
          <w:sz w:val="10"/>
          <w:szCs w:val="10"/>
          <w:lang w:val="ky-KG" w:eastAsia="ru-RU"/>
        </w:rPr>
      </w:pPr>
    </w:p>
    <w:p w14:paraId="4E584858" w14:textId="77777777" w:rsidR="00645740" w:rsidRPr="00645740" w:rsidRDefault="00645740" w:rsidP="00957070">
      <w:pPr>
        <w:spacing w:after="0" w:line="240" w:lineRule="auto"/>
        <w:ind w:firstLine="708"/>
        <w:jc w:val="both"/>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4"/>
          <w:szCs w:val="24"/>
          <w:lang w:val="ky-KG" w:eastAsia="ru-RU"/>
        </w:rPr>
        <w:t>2024-жылдын августунда мурунку айга салыштырмалуу орточо керектөө баалар бензинге – 0,5 пайызга жогорулады. Баалар дизель майына – 1 пайызга жогорулады.</w:t>
      </w:r>
    </w:p>
    <w:p w14:paraId="2BDC491D" w14:textId="77777777" w:rsidR="00645740" w:rsidRDefault="00645740" w:rsidP="00957070">
      <w:pPr>
        <w:spacing w:after="0" w:line="240" w:lineRule="auto"/>
        <w:ind w:firstLine="708"/>
        <w:jc w:val="both"/>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4"/>
          <w:szCs w:val="24"/>
          <w:lang w:val="ky-KG" w:eastAsia="ru-RU"/>
        </w:rPr>
        <w:t>2024-жылдын январь-август айларында мурунку жылдын тиешелүү мезгилине салыштырмалуу баалар бензинге – 17,7 пайызга жогоруласа, ал эми дизель майына – 1,5 пайызга баалар жогорулаган.</w:t>
      </w:r>
    </w:p>
    <w:p w14:paraId="3CED9BA7" w14:textId="77777777" w:rsidR="00645740" w:rsidRPr="00645740" w:rsidRDefault="00645740" w:rsidP="00645740">
      <w:pPr>
        <w:spacing w:after="0" w:line="252" w:lineRule="auto"/>
        <w:rPr>
          <w:rFonts w:ascii="Times New Roman" w:eastAsia="Times New Roman" w:hAnsi="Times New Roman" w:cs="Times New Roman"/>
          <w:b/>
          <w:sz w:val="16"/>
          <w:szCs w:val="16"/>
          <w:lang w:val="ky-KG" w:eastAsia="ru-RU"/>
        </w:rPr>
      </w:pPr>
    </w:p>
    <w:p w14:paraId="02791F67" w14:textId="0FB8FAB0" w:rsidR="00645740" w:rsidRPr="00645740" w:rsidRDefault="00CF2E25" w:rsidP="00645740">
      <w:pPr>
        <w:spacing w:after="0" w:line="240" w:lineRule="auto"/>
        <w:rPr>
          <w:rFonts w:ascii="Times New Roman" w:eastAsia="Times New Roman" w:hAnsi="Times New Roman" w:cs="Times New Roman"/>
          <w:sz w:val="24"/>
          <w:szCs w:val="24"/>
          <w:lang w:val="ky-KG" w:eastAsia="ru-RU"/>
        </w:rPr>
      </w:pPr>
      <w:r>
        <w:rPr>
          <w:rFonts w:ascii="Times New Roman" w:eastAsia="Times New Roman" w:hAnsi="Times New Roman" w:cs="Times New Roman"/>
          <w:b/>
          <w:sz w:val="24"/>
          <w:szCs w:val="24"/>
          <w:lang w:val="ky-KG" w:eastAsia="ru-RU"/>
        </w:rPr>
        <w:t>44</w:t>
      </w:r>
      <w:r w:rsidR="00645740" w:rsidRPr="00645740">
        <w:rPr>
          <w:rFonts w:ascii="Times New Roman" w:eastAsia="Times New Roman" w:hAnsi="Times New Roman" w:cs="Times New Roman"/>
          <w:b/>
          <w:sz w:val="24"/>
          <w:szCs w:val="24"/>
          <w:lang w:val="ky-KG" w:eastAsia="ru-RU"/>
        </w:rPr>
        <w:t>-таблица: 2024-жылдагы айрым өкүл-товарлардын орточо керектөө баалары</w:t>
      </w:r>
      <w:r w:rsidR="00645740" w:rsidRPr="00645740">
        <w:rPr>
          <w:rFonts w:ascii="Times New Roman" w:eastAsia="Times New Roman" w:hAnsi="Times New Roman" w:cs="Times New Roman"/>
          <w:sz w:val="24"/>
          <w:szCs w:val="24"/>
          <w:lang w:val="ky-KG" w:eastAsia="ru-RU"/>
        </w:rPr>
        <w:t xml:space="preserve"> </w:t>
      </w:r>
    </w:p>
    <w:p w14:paraId="7BB65BB3" w14:textId="77777777" w:rsidR="00645740" w:rsidRPr="00645740" w:rsidRDefault="00645740" w:rsidP="00645740">
      <w:pPr>
        <w:spacing w:after="0" w:line="240" w:lineRule="auto"/>
        <w:rPr>
          <w:rFonts w:ascii="Times New Roman" w:eastAsia="Times New Roman" w:hAnsi="Times New Roman" w:cs="Times New Roman"/>
          <w:i/>
          <w:sz w:val="20"/>
          <w:szCs w:val="20"/>
          <w:lang w:val="ky-KG" w:eastAsia="ru-RU"/>
        </w:rPr>
      </w:pPr>
      <w:r w:rsidRPr="00645740">
        <w:rPr>
          <w:rFonts w:ascii="Times New Roman" w:eastAsia="Times New Roman" w:hAnsi="Times New Roman" w:cs="Times New Roman"/>
          <w:i/>
          <w:sz w:val="20"/>
          <w:szCs w:val="20"/>
          <w:lang w:val="ky-KG" w:eastAsia="ru-RU"/>
        </w:rPr>
        <w:t xml:space="preserve">                           </w:t>
      </w:r>
      <w:r w:rsidRPr="00645740">
        <w:rPr>
          <w:rFonts w:ascii="Times New Roman" w:eastAsia="Times New Roman" w:hAnsi="Times New Roman" w:cs="Times New Roman"/>
          <w:i/>
          <w:sz w:val="20"/>
          <w:szCs w:val="20"/>
          <w:lang w:eastAsia="ru-RU"/>
        </w:rPr>
        <w:t>(</w:t>
      </w:r>
      <w:r w:rsidRPr="00645740">
        <w:rPr>
          <w:rFonts w:ascii="Times New Roman" w:eastAsia="Times New Roman" w:hAnsi="Times New Roman" w:cs="Times New Roman"/>
          <w:i/>
          <w:sz w:val="20"/>
          <w:szCs w:val="20"/>
          <w:lang w:val="ky-KG" w:eastAsia="ru-RU"/>
        </w:rPr>
        <w:t>бир</w:t>
      </w:r>
      <w:r w:rsidRPr="00645740">
        <w:rPr>
          <w:rFonts w:ascii="Times New Roman" w:eastAsia="Times New Roman" w:hAnsi="Times New Roman" w:cs="Times New Roman"/>
          <w:i/>
          <w:sz w:val="20"/>
          <w:szCs w:val="20"/>
          <w:lang w:eastAsia="ru-RU"/>
        </w:rPr>
        <w:t xml:space="preserve"> килограмм,</w:t>
      </w:r>
      <w:r w:rsidRPr="00645740">
        <w:rPr>
          <w:rFonts w:ascii="Times New Roman" w:eastAsia="Times New Roman" w:hAnsi="Times New Roman" w:cs="Times New Roman"/>
          <w:i/>
          <w:sz w:val="20"/>
          <w:szCs w:val="20"/>
          <w:lang w:val="ky-KG" w:eastAsia="ru-RU"/>
        </w:rPr>
        <w:t xml:space="preserve"> бир</w:t>
      </w:r>
      <w:r w:rsidRPr="00645740">
        <w:rPr>
          <w:rFonts w:ascii="Times New Roman" w:eastAsia="Times New Roman" w:hAnsi="Times New Roman" w:cs="Times New Roman"/>
          <w:i/>
          <w:sz w:val="20"/>
          <w:szCs w:val="20"/>
          <w:lang w:eastAsia="ru-RU"/>
        </w:rPr>
        <w:t xml:space="preserve"> литр</w:t>
      </w:r>
      <w:r w:rsidRPr="00645740">
        <w:rPr>
          <w:rFonts w:ascii="Times New Roman" w:eastAsia="Times New Roman" w:hAnsi="Times New Roman" w:cs="Times New Roman"/>
          <w:i/>
          <w:sz w:val="20"/>
          <w:szCs w:val="20"/>
          <w:lang w:val="ky-KG" w:eastAsia="ru-RU"/>
        </w:rPr>
        <w:t xml:space="preserve"> сом менен</w:t>
      </w:r>
      <w:r w:rsidRPr="00645740">
        <w:rPr>
          <w:rFonts w:ascii="Times New Roman" w:eastAsia="Times New Roman" w:hAnsi="Times New Roman" w:cs="Times New Roman"/>
          <w:i/>
          <w:sz w:val="20"/>
          <w:szCs w:val="20"/>
          <w:lang w:eastAsia="ru-RU"/>
        </w:rPr>
        <w:t>)</w:t>
      </w:r>
    </w:p>
    <w:p w14:paraId="1DE8E575" w14:textId="77777777" w:rsidR="00645740" w:rsidRPr="00645740" w:rsidRDefault="00645740" w:rsidP="00645740">
      <w:pPr>
        <w:spacing w:after="0" w:line="240" w:lineRule="auto"/>
        <w:rPr>
          <w:rFonts w:ascii="Times New Roman" w:eastAsia="Times New Roman" w:hAnsi="Times New Roman" w:cs="Times New Roman"/>
          <w:sz w:val="10"/>
          <w:szCs w:val="10"/>
          <w:lang w:val="ky-KG" w:eastAsia="ru-RU"/>
        </w:rPr>
      </w:pPr>
    </w:p>
    <w:tbl>
      <w:tblPr>
        <w:tblW w:w="9701" w:type="dxa"/>
        <w:tblInd w:w="-34" w:type="dxa"/>
        <w:tblBorders>
          <w:top w:val="single" w:sz="12" w:space="0" w:color="auto"/>
          <w:insideH w:val="single" w:sz="4" w:space="0" w:color="auto"/>
        </w:tblBorders>
        <w:tblLayout w:type="fixed"/>
        <w:tblLook w:val="01E0" w:firstRow="1" w:lastRow="1" w:firstColumn="1" w:lastColumn="1" w:noHBand="0" w:noVBand="0"/>
      </w:tblPr>
      <w:tblGrid>
        <w:gridCol w:w="1075"/>
        <w:gridCol w:w="1262"/>
        <w:gridCol w:w="949"/>
        <w:gridCol w:w="741"/>
        <w:gridCol w:w="959"/>
        <w:gridCol w:w="880"/>
        <w:gridCol w:w="864"/>
        <w:gridCol w:w="1031"/>
        <w:gridCol w:w="713"/>
        <w:gridCol w:w="1227"/>
      </w:tblGrid>
      <w:tr w:rsidR="00645740" w:rsidRPr="00645740" w14:paraId="0B73B9AC" w14:textId="77777777" w:rsidTr="00261E66">
        <w:trPr>
          <w:trHeight w:val="244"/>
          <w:tblHeader/>
        </w:trPr>
        <w:tc>
          <w:tcPr>
            <w:tcW w:w="1075" w:type="dxa"/>
            <w:vMerge w:val="restart"/>
            <w:tcBorders>
              <w:top w:val="single" w:sz="6" w:space="0" w:color="auto"/>
            </w:tcBorders>
          </w:tcPr>
          <w:p w14:paraId="0AB774A0"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p>
        </w:tc>
        <w:tc>
          <w:tcPr>
            <w:tcW w:w="2211" w:type="dxa"/>
            <w:gridSpan w:val="2"/>
            <w:tcBorders>
              <w:top w:val="single" w:sz="6" w:space="0" w:color="auto"/>
            </w:tcBorders>
          </w:tcPr>
          <w:p w14:paraId="3B01DDAA"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Буудай уну</w:t>
            </w:r>
          </w:p>
        </w:tc>
        <w:tc>
          <w:tcPr>
            <w:tcW w:w="741" w:type="dxa"/>
            <w:vMerge w:val="restart"/>
            <w:tcBorders>
              <w:top w:val="single" w:sz="6" w:space="0" w:color="auto"/>
            </w:tcBorders>
            <w:vAlign w:val="center"/>
          </w:tcPr>
          <w:p w14:paraId="51A19DCC"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Нан</w:t>
            </w:r>
          </w:p>
        </w:tc>
        <w:tc>
          <w:tcPr>
            <w:tcW w:w="959" w:type="dxa"/>
            <w:vMerge w:val="restart"/>
            <w:tcBorders>
              <w:top w:val="single" w:sz="6" w:space="0" w:color="auto"/>
            </w:tcBorders>
            <w:vAlign w:val="center"/>
          </w:tcPr>
          <w:p w14:paraId="402F692F"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val="ky-KG" w:eastAsia="ru-RU"/>
              </w:rPr>
              <w:t>Тандыр нан</w:t>
            </w:r>
          </w:p>
        </w:tc>
        <w:tc>
          <w:tcPr>
            <w:tcW w:w="880" w:type="dxa"/>
            <w:vMerge w:val="restart"/>
            <w:tcBorders>
              <w:top w:val="single" w:sz="6" w:space="0" w:color="auto"/>
            </w:tcBorders>
            <w:vAlign w:val="center"/>
          </w:tcPr>
          <w:p w14:paraId="75E31440"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Кой</w:t>
            </w:r>
          </w:p>
          <w:p w14:paraId="238CD5D6"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эти</w:t>
            </w:r>
          </w:p>
        </w:tc>
        <w:tc>
          <w:tcPr>
            <w:tcW w:w="864" w:type="dxa"/>
            <w:vMerge w:val="restart"/>
            <w:tcBorders>
              <w:top w:val="single" w:sz="6" w:space="0" w:color="auto"/>
            </w:tcBorders>
            <w:vAlign w:val="center"/>
          </w:tcPr>
          <w:p w14:paraId="6CF42C82"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Уй</w:t>
            </w:r>
          </w:p>
          <w:p w14:paraId="6E5C7926"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эти</w:t>
            </w:r>
          </w:p>
        </w:tc>
        <w:tc>
          <w:tcPr>
            <w:tcW w:w="1031" w:type="dxa"/>
            <w:vMerge w:val="restart"/>
            <w:tcBorders>
              <w:top w:val="single" w:sz="6" w:space="0" w:color="auto"/>
            </w:tcBorders>
            <w:vAlign w:val="center"/>
          </w:tcPr>
          <w:p w14:paraId="6CA0A5CE"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proofErr w:type="spellStart"/>
            <w:r w:rsidRPr="00645740">
              <w:rPr>
                <w:rFonts w:ascii="Times New Roman" w:eastAsia="Times New Roman" w:hAnsi="Times New Roman" w:cs="Times New Roman"/>
                <w:b/>
                <w:sz w:val="20"/>
                <w:szCs w:val="20"/>
                <w:lang w:eastAsia="ru-RU"/>
              </w:rPr>
              <w:t>Карто</w:t>
            </w:r>
            <w:proofErr w:type="spellEnd"/>
            <w:r w:rsidRPr="00645740">
              <w:rPr>
                <w:rFonts w:ascii="Times New Roman" w:eastAsia="Times New Roman" w:hAnsi="Times New Roman" w:cs="Times New Roman"/>
                <w:b/>
                <w:sz w:val="20"/>
                <w:szCs w:val="20"/>
                <w:lang w:val="ky-KG" w:eastAsia="ru-RU"/>
              </w:rPr>
              <w:t>ш-ка</w:t>
            </w:r>
          </w:p>
        </w:tc>
        <w:tc>
          <w:tcPr>
            <w:tcW w:w="713" w:type="dxa"/>
            <w:vMerge w:val="restart"/>
            <w:tcBorders>
              <w:top w:val="single" w:sz="6" w:space="0" w:color="auto"/>
            </w:tcBorders>
            <w:vAlign w:val="center"/>
          </w:tcPr>
          <w:p w14:paraId="6A05CB8A"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val="ky-KG" w:eastAsia="ru-RU"/>
              </w:rPr>
              <w:t>А-92 б</w:t>
            </w:r>
            <w:proofErr w:type="spellStart"/>
            <w:r w:rsidRPr="00645740">
              <w:rPr>
                <w:rFonts w:ascii="Times New Roman" w:eastAsia="Times New Roman" w:hAnsi="Times New Roman" w:cs="Times New Roman"/>
                <w:b/>
                <w:sz w:val="20"/>
                <w:szCs w:val="20"/>
                <w:lang w:eastAsia="ru-RU"/>
              </w:rPr>
              <w:t>ен</w:t>
            </w:r>
            <w:proofErr w:type="spellEnd"/>
            <w:r w:rsidRPr="00645740">
              <w:rPr>
                <w:rFonts w:ascii="Times New Roman" w:eastAsia="Times New Roman" w:hAnsi="Times New Roman" w:cs="Times New Roman"/>
                <w:b/>
                <w:sz w:val="20"/>
                <w:szCs w:val="20"/>
                <w:lang w:val="ky-KG" w:eastAsia="ru-RU"/>
              </w:rPr>
              <w:t>-</w:t>
            </w:r>
            <w:proofErr w:type="spellStart"/>
            <w:r w:rsidRPr="00645740">
              <w:rPr>
                <w:rFonts w:ascii="Times New Roman" w:eastAsia="Times New Roman" w:hAnsi="Times New Roman" w:cs="Times New Roman"/>
                <w:b/>
                <w:sz w:val="20"/>
                <w:szCs w:val="20"/>
                <w:lang w:eastAsia="ru-RU"/>
              </w:rPr>
              <w:t>зин</w:t>
            </w:r>
            <w:proofErr w:type="spellEnd"/>
            <w:r w:rsidRPr="00645740">
              <w:rPr>
                <w:rFonts w:ascii="Times New Roman" w:eastAsia="Times New Roman" w:hAnsi="Times New Roman" w:cs="Times New Roman"/>
                <w:b/>
                <w:sz w:val="20"/>
                <w:szCs w:val="20"/>
                <w:lang w:eastAsia="ru-RU"/>
              </w:rPr>
              <w:t xml:space="preserve"> </w:t>
            </w:r>
          </w:p>
        </w:tc>
        <w:tc>
          <w:tcPr>
            <w:tcW w:w="1227" w:type="dxa"/>
            <w:vMerge w:val="restart"/>
            <w:tcBorders>
              <w:top w:val="single" w:sz="6" w:space="0" w:color="auto"/>
            </w:tcBorders>
            <w:vAlign w:val="center"/>
          </w:tcPr>
          <w:p w14:paraId="7B5E6923"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proofErr w:type="spellStart"/>
            <w:r w:rsidRPr="00645740">
              <w:rPr>
                <w:rFonts w:ascii="Times New Roman" w:eastAsia="Times New Roman" w:hAnsi="Times New Roman" w:cs="Times New Roman"/>
                <w:b/>
                <w:sz w:val="20"/>
                <w:szCs w:val="20"/>
                <w:lang w:eastAsia="ru-RU"/>
              </w:rPr>
              <w:t>Дизел</w:t>
            </w:r>
            <w:proofErr w:type="spellEnd"/>
            <w:r w:rsidRPr="00645740">
              <w:rPr>
                <w:rFonts w:ascii="Times New Roman" w:eastAsia="Times New Roman" w:hAnsi="Times New Roman" w:cs="Times New Roman"/>
                <w:b/>
                <w:sz w:val="20"/>
                <w:szCs w:val="20"/>
                <w:lang w:val="ky-KG" w:eastAsia="ru-RU"/>
              </w:rPr>
              <w:t>ь</w:t>
            </w:r>
            <w:r w:rsidRPr="00645740">
              <w:rPr>
                <w:rFonts w:ascii="Times New Roman" w:eastAsia="Times New Roman" w:hAnsi="Times New Roman" w:cs="Times New Roman"/>
                <w:b/>
                <w:sz w:val="20"/>
                <w:szCs w:val="20"/>
                <w:lang w:eastAsia="ru-RU"/>
              </w:rPr>
              <w:t xml:space="preserve"> </w:t>
            </w:r>
          </w:p>
          <w:p w14:paraId="6FF45527"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майы</w:t>
            </w:r>
          </w:p>
        </w:tc>
      </w:tr>
      <w:tr w:rsidR="00645740" w:rsidRPr="00645740" w14:paraId="0626DD82" w14:textId="77777777" w:rsidTr="00645740">
        <w:trPr>
          <w:trHeight w:val="474"/>
          <w:tblHeader/>
        </w:trPr>
        <w:tc>
          <w:tcPr>
            <w:tcW w:w="1075" w:type="dxa"/>
            <w:vMerge/>
          </w:tcPr>
          <w:p w14:paraId="71A6C2BD"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p>
        </w:tc>
        <w:tc>
          <w:tcPr>
            <w:tcW w:w="1262" w:type="dxa"/>
          </w:tcPr>
          <w:p w14:paraId="2589C2E6"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жогорку</w:t>
            </w:r>
            <w:r w:rsidRPr="00645740">
              <w:rPr>
                <w:rFonts w:ascii="Times New Roman" w:eastAsia="Times New Roman" w:hAnsi="Times New Roman" w:cs="Times New Roman"/>
                <w:b/>
                <w:sz w:val="20"/>
                <w:szCs w:val="20"/>
                <w:lang w:eastAsia="ru-RU"/>
              </w:rPr>
              <w:t xml:space="preserve"> </w:t>
            </w:r>
          </w:p>
          <w:p w14:paraId="3106BD4F"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eastAsia="ru-RU"/>
              </w:rPr>
              <w:t>сорт</w:t>
            </w:r>
          </w:p>
        </w:tc>
        <w:tc>
          <w:tcPr>
            <w:tcW w:w="949" w:type="dxa"/>
          </w:tcPr>
          <w:p w14:paraId="6A994BAD"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val="ky-KG" w:eastAsia="ru-RU"/>
              </w:rPr>
              <w:t>биринчи</w:t>
            </w:r>
            <w:r w:rsidRPr="00645740">
              <w:rPr>
                <w:rFonts w:ascii="Times New Roman" w:eastAsia="Times New Roman" w:hAnsi="Times New Roman" w:cs="Times New Roman"/>
                <w:b/>
                <w:sz w:val="20"/>
                <w:szCs w:val="20"/>
                <w:lang w:eastAsia="ru-RU"/>
              </w:rPr>
              <w:t xml:space="preserve"> сорт</w:t>
            </w:r>
          </w:p>
        </w:tc>
        <w:tc>
          <w:tcPr>
            <w:tcW w:w="741" w:type="dxa"/>
            <w:vMerge/>
          </w:tcPr>
          <w:p w14:paraId="15F90CBC"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p>
        </w:tc>
        <w:tc>
          <w:tcPr>
            <w:tcW w:w="959" w:type="dxa"/>
            <w:vMerge/>
          </w:tcPr>
          <w:p w14:paraId="0E6A3675"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p>
        </w:tc>
        <w:tc>
          <w:tcPr>
            <w:tcW w:w="880" w:type="dxa"/>
            <w:vMerge/>
          </w:tcPr>
          <w:p w14:paraId="1BB7D5C9"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p>
        </w:tc>
        <w:tc>
          <w:tcPr>
            <w:tcW w:w="864" w:type="dxa"/>
            <w:vMerge/>
          </w:tcPr>
          <w:p w14:paraId="76914B18"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p>
        </w:tc>
        <w:tc>
          <w:tcPr>
            <w:tcW w:w="1031" w:type="dxa"/>
            <w:vMerge/>
          </w:tcPr>
          <w:p w14:paraId="3EFAD812"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p>
        </w:tc>
        <w:tc>
          <w:tcPr>
            <w:tcW w:w="713" w:type="dxa"/>
            <w:vMerge/>
          </w:tcPr>
          <w:p w14:paraId="38400A39"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p>
        </w:tc>
        <w:tc>
          <w:tcPr>
            <w:tcW w:w="1227" w:type="dxa"/>
            <w:vMerge/>
          </w:tcPr>
          <w:p w14:paraId="0BD504D4"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eastAsia="ru-RU"/>
              </w:rPr>
            </w:pPr>
          </w:p>
        </w:tc>
      </w:tr>
      <w:tr w:rsidR="00645740" w:rsidRPr="00645740" w14:paraId="2CD3F08B" w14:textId="77777777" w:rsidTr="00645740">
        <w:trPr>
          <w:trHeight w:hRule="exact" w:val="115"/>
        </w:trPr>
        <w:tc>
          <w:tcPr>
            <w:tcW w:w="1075" w:type="dxa"/>
            <w:tcBorders>
              <w:bottom w:val="nil"/>
            </w:tcBorders>
          </w:tcPr>
          <w:p w14:paraId="1C0C8950" w14:textId="77777777" w:rsidR="00645740" w:rsidRPr="00645740" w:rsidRDefault="00645740" w:rsidP="00645740">
            <w:pPr>
              <w:spacing w:after="0" w:line="240" w:lineRule="auto"/>
              <w:rPr>
                <w:rFonts w:ascii="Times New Roman" w:eastAsia="Times New Roman" w:hAnsi="Times New Roman" w:cs="Times New Roman"/>
                <w:sz w:val="16"/>
                <w:szCs w:val="16"/>
                <w:lang w:eastAsia="ru-RU"/>
              </w:rPr>
            </w:pPr>
          </w:p>
        </w:tc>
        <w:tc>
          <w:tcPr>
            <w:tcW w:w="1262" w:type="dxa"/>
            <w:tcBorders>
              <w:bottom w:val="nil"/>
            </w:tcBorders>
          </w:tcPr>
          <w:p w14:paraId="27FC87AC"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c>
          <w:tcPr>
            <w:tcW w:w="949" w:type="dxa"/>
            <w:tcBorders>
              <w:bottom w:val="nil"/>
            </w:tcBorders>
          </w:tcPr>
          <w:p w14:paraId="1DEDA183"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c>
          <w:tcPr>
            <w:tcW w:w="741" w:type="dxa"/>
            <w:tcBorders>
              <w:bottom w:val="nil"/>
            </w:tcBorders>
          </w:tcPr>
          <w:p w14:paraId="4059D1C4"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c>
          <w:tcPr>
            <w:tcW w:w="959" w:type="dxa"/>
            <w:tcBorders>
              <w:bottom w:val="nil"/>
            </w:tcBorders>
          </w:tcPr>
          <w:p w14:paraId="50D1285D"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c>
          <w:tcPr>
            <w:tcW w:w="880" w:type="dxa"/>
            <w:tcBorders>
              <w:bottom w:val="nil"/>
            </w:tcBorders>
          </w:tcPr>
          <w:p w14:paraId="030661AA"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c>
          <w:tcPr>
            <w:tcW w:w="864" w:type="dxa"/>
            <w:tcBorders>
              <w:bottom w:val="nil"/>
            </w:tcBorders>
          </w:tcPr>
          <w:p w14:paraId="26DD5D1F"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c>
          <w:tcPr>
            <w:tcW w:w="1031" w:type="dxa"/>
            <w:tcBorders>
              <w:bottom w:val="nil"/>
            </w:tcBorders>
          </w:tcPr>
          <w:p w14:paraId="154A481B" w14:textId="77777777" w:rsidR="00645740" w:rsidRPr="00645740" w:rsidRDefault="00645740" w:rsidP="00645740">
            <w:pPr>
              <w:spacing w:after="0" w:line="240" w:lineRule="auto"/>
              <w:ind w:right="132"/>
              <w:jc w:val="center"/>
              <w:rPr>
                <w:rFonts w:ascii="Times New Roman" w:eastAsia="Times New Roman" w:hAnsi="Times New Roman" w:cs="Times New Roman"/>
                <w:sz w:val="16"/>
                <w:szCs w:val="16"/>
                <w:lang w:eastAsia="ru-RU"/>
              </w:rPr>
            </w:pPr>
          </w:p>
        </w:tc>
        <w:tc>
          <w:tcPr>
            <w:tcW w:w="713" w:type="dxa"/>
            <w:tcBorders>
              <w:bottom w:val="nil"/>
            </w:tcBorders>
          </w:tcPr>
          <w:p w14:paraId="5DBCF61E"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c>
          <w:tcPr>
            <w:tcW w:w="1227" w:type="dxa"/>
            <w:tcBorders>
              <w:bottom w:val="nil"/>
            </w:tcBorders>
          </w:tcPr>
          <w:p w14:paraId="353AD396" w14:textId="77777777" w:rsidR="00645740" w:rsidRPr="00645740" w:rsidRDefault="00645740" w:rsidP="00645740">
            <w:pPr>
              <w:spacing w:after="0" w:line="240" w:lineRule="auto"/>
              <w:jc w:val="center"/>
              <w:rPr>
                <w:rFonts w:ascii="Times New Roman" w:eastAsia="Times New Roman" w:hAnsi="Times New Roman" w:cs="Times New Roman"/>
                <w:sz w:val="16"/>
                <w:szCs w:val="16"/>
                <w:lang w:eastAsia="ru-RU"/>
              </w:rPr>
            </w:pPr>
          </w:p>
        </w:tc>
      </w:tr>
      <w:tr w:rsidR="00645740" w:rsidRPr="00645740" w14:paraId="5A43141B" w14:textId="77777777" w:rsidTr="00645740">
        <w:trPr>
          <w:trHeight w:val="281"/>
        </w:trPr>
        <w:tc>
          <w:tcPr>
            <w:tcW w:w="1075" w:type="dxa"/>
            <w:tcBorders>
              <w:top w:val="nil"/>
              <w:left w:val="nil"/>
              <w:bottom w:val="nil"/>
              <w:right w:val="nil"/>
            </w:tcBorders>
            <w:vAlign w:val="bottom"/>
          </w:tcPr>
          <w:p w14:paraId="59BFD02C" w14:textId="77777777" w:rsidR="00645740" w:rsidRPr="00645740" w:rsidRDefault="00645740" w:rsidP="00645740">
            <w:pPr>
              <w:spacing w:after="0" w:line="276"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eastAsia="ru-RU"/>
              </w:rPr>
              <w:t>Январь</w:t>
            </w:r>
          </w:p>
        </w:tc>
        <w:tc>
          <w:tcPr>
            <w:tcW w:w="1262" w:type="dxa"/>
            <w:tcBorders>
              <w:top w:val="nil"/>
              <w:left w:val="nil"/>
              <w:bottom w:val="nil"/>
              <w:right w:val="nil"/>
            </w:tcBorders>
            <w:vAlign w:val="bottom"/>
          </w:tcPr>
          <w:p w14:paraId="2EA2135C"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64,5</w:t>
            </w:r>
          </w:p>
        </w:tc>
        <w:tc>
          <w:tcPr>
            <w:tcW w:w="949" w:type="dxa"/>
            <w:tcBorders>
              <w:top w:val="nil"/>
              <w:left w:val="nil"/>
              <w:bottom w:val="nil"/>
              <w:right w:val="nil"/>
            </w:tcBorders>
            <w:vAlign w:val="bottom"/>
          </w:tcPr>
          <w:p w14:paraId="1ACD6F11"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53,4</w:t>
            </w:r>
          </w:p>
        </w:tc>
        <w:tc>
          <w:tcPr>
            <w:tcW w:w="741" w:type="dxa"/>
            <w:tcBorders>
              <w:top w:val="nil"/>
              <w:left w:val="nil"/>
              <w:bottom w:val="nil"/>
              <w:right w:val="nil"/>
            </w:tcBorders>
            <w:vAlign w:val="bottom"/>
          </w:tcPr>
          <w:p w14:paraId="562A8CF5"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66,1</w:t>
            </w:r>
          </w:p>
        </w:tc>
        <w:tc>
          <w:tcPr>
            <w:tcW w:w="959" w:type="dxa"/>
            <w:tcBorders>
              <w:top w:val="nil"/>
              <w:left w:val="nil"/>
              <w:bottom w:val="nil"/>
              <w:right w:val="nil"/>
            </w:tcBorders>
            <w:vAlign w:val="bottom"/>
          </w:tcPr>
          <w:p w14:paraId="396E6C2B"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95,8</w:t>
            </w:r>
          </w:p>
        </w:tc>
        <w:tc>
          <w:tcPr>
            <w:tcW w:w="880" w:type="dxa"/>
            <w:tcBorders>
              <w:top w:val="nil"/>
              <w:left w:val="nil"/>
              <w:bottom w:val="nil"/>
              <w:right w:val="nil"/>
            </w:tcBorders>
            <w:vAlign w:val="bottom"/>
          </w:tcPr>
          <w:p w14:paraId="5C388D4E"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536,4</w:t>
            </w:r>
          </w:p>
        </w:tc>
        <w:tc>
          <w:tcPr>
            <w:tcW w:w="864" w:type="dxa"/>
            <w:tcBorders>
              <w:top w:val="nil"/>
              <w:left w:val="nil"/>
              <w:bottom w:val="nil"/>
              <w:right w:val="nil"/>
            </w:tcBorders>
            <w:vAlign w:val="bottom"/>
          </w:tcPr>
          <w:p w14:paraId="0091C175"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558,4</w:t>
            </w:r>
          </w:p>
        </w:tc>
        <w:tc>
          <w:tcPr>
            <w:tcW w:w="1031" w:type="dxa"/>
            <w:tcBorders>
              <w:top w:val="nil"/>
              <w:left w:val="nil"/>
              <w:bottom w:val="nil"/>
              <w:right w:val="nil"/>
            </w:tcBorders>
            <w:vAlign w:val="bottom"/>
          </w:tcPr>
          <w:p w14:paraId="72B749FE" w14:textId="77777777" w:rsidR="00645740" w:rsidRPr="00645740" w:rsidRDefault="00645740" w:rsidP="00645740">
            <w:pPr>
              <w:spacing w:after="0" w:line="276" w:lineRule="auto"/>
              <w:ind w:right="132"/>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34,3</w:t>
            </w:r>
          </w:p>
        </w:tc>
        <w:tc>
          <w:tcPr>
            <w:tcW w:w="713" w:type="dxa"/>
            <w:tcBorders>
              <w:top w:val="nil"/>
              <w:left w:val="nil"/>
              <w:bottom w:val="nil"/>
              <w:right w:val="nil"/>
            </w:tcBorders>
            <w:vAlign w:val="bottom"/>
          </w:tcPr>
          <w:p w14:paraId="7C9E80B8"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62,0</w:t>
            </w:r>
          </w:p>
        </w:tc>
        <w:tc>
          <w:tcPr>
            <w:tcW w:w="1227" w:type="dxa"/>
            <w:tcBorders>
              <w:top w:val="nil"/>
              <w:left w:val="nil"/>
              <w:bottom w:val="nil"/>
              <w:right w:val="nil"/>
            </w:tcBorders>
            <w:vAlign w:val="bottom"/>
          </w:tcPr>
          <w:p w14:paraId="67BD0A5A"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70,9</w:t>
            </w:r>
          </w:p>
        </w:tc>
      </w:tr>
      <w:tr w:rsidR="00645740" w:rsidRPr="00645740" w14:paraId="6996ABDB" w14:textId="77777777" w:rsidTr="00645740">
        <w:trPr>
          <w:trHeight w:val="281"/>
        </w:trPr>
        <w:tc>
          <w:tcPr>
            <w:tcW w:w="1075" w:type="dxa"/>
            <w:tcBorders>
              <w:top w:val="nil"/>
              <w:left w:val="nil"/>
              <w:bottom w:val="nil"/>
              <w:right w:val="nil"/>
            </w:tcBorders>
            <w:vAlign w:val="bottom"/>
          </w:tcPr>
          <w:p w14:paraId="5A6741D9" w14:textId="77777777" w:rsidR="00645740" w:rsidRPr="00645740" w:rsidRDefault="00645740" w:rsidP="00645740">
            <w:pPr>
              <w:spacing w:after="0" w:line="276"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Февраль </w:t>
            </w:r>
          </w:p>
        </w:tc>
        <w:tc>
          <w:tcPr>
            <w:tcW w:w="1262" w:type="dxa"/>
            <w:tcBorders>
              <w:top w:val="nil"/>
              <w:left w:val="nil"/>
              <w:bottom w:val="nil"/>
              <w:right w:val="nil"/>
            </w:tcBorders>
            <w:vAlign w:val="bottom"/>
          </w:tcPr>
          <w:p w14:paraId="46560D34"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67,0</w:t>
            </w:r>
          </w:p>
        </w:tc>
        <w:tc>
          <w:tcPr>
            <w:tcW w:w="949" w:type="dxa"/>
            <w:tcBorders>
              <w:top w:val="nil"/>
              <w:left w:val="nil"/>
              <w:bottom w:val="nil"/>
              <w:right w:val="nil"/>
            </w:tcBorders>
            <w:vAlign w:val="bottom"/>
          </w:tcPr>
          <w:p w14:paraId="6E4568E4"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54,2</w:t>
            </w:r>
          </w:p>
        </w:tc>
        <w:tc>
          <w:tcPr>
            <w:tcW w:w="741" w:type="dxa"/>
            <w:tcBorders>
              <w:top w:val="nil"/>
              <w:left w:val="nil"/>
              <w:bottom w:val="nil"/>
              <w:right w:val="nil"/>
            </w:tcBorders>
            <w:vAlign w:val="bottom"/>
          </w:tcPr>
          <w:p w14:paraId="77D5ED55"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66,1</w:t>
            </w:r>
          </w:p>
        </w:tc>
        <w:tc>
          <w:tcPr>
            <w:tcW w:w="959" w:type="dxa"/>
            <w:tcBorders>
              <w:top w:val="nil"/>
              <w:left w:val="nil"/>
              <w:bottom w:val="nil"/>
              <w:right w:val="nil"/>
            </w:tcBorders>
            <w:vAlign w:val="bottom"/>
          </w:tcPr>
          <w:p w14:paraId="64FED57B"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95,5</w:t>
            </w:r>
          </w:p>
        </w:tc>
        <w:tc>
          <w:tcPr>
            <w:tcW w:w="880" w:type="dxa"/>
            <w:tcBorders>
              <w:top w:val="nil"/>
              <w:left w:val="nil"/>
              <w:bottom w:val="nil"/>
              <w:right w:val="nil"/>
            </w:tcBorders>
            <w:vAlign w:val="bottom"/>
          </w:tcPr>
          <w:p w14:paraId="1F50B66A"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539,0</w:t>
            </w:r>
          </w:p>
        </w:tc>
        <w:tc>
          <w:tcPr>
            <w:tcW w:w="864" w:type="dxa"/>
            <w:tcBorders>
              <w:top w:val="nil"/>
              <w:left w:val="nil"/>
              <w:bottom w:val="nil"/>
              <w:right w:val="nil"/>
            </w:tcBorders>
            <w:vAlign w:val="bottom"/>
          </w:tcPr>
          <w:p w14:paraId="7672B51B"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564,2</w:t>
            </w:r>
          </w:p>
        </w:tc>
        <w:tc>
          <w:tcPr>
            <w:tcW w:w="1031" w:type="dxa"/>
            <w:tcBorders>
              <w:top w:val="nil"/>
              <w:left w:val="nil"/>
              <w:bottom w:val="nil"/>
              <w:right w:val="nil"/>
            </w:tcBorders>
            <w:vAlign w:val="bottom"/>
          </w:tcPr>
          <w:p w14:paraId="299ABA48" w14:textId="77777777" w:rsidR="00645740" w:rsidRPr="00645740" w:rsidRDefault="00645740" w:rsidP="00645740">
            <w:pPr>
              <w:spacing w:after="0" w:line="276" w:lineRule="auto"/>
              <w:ind w:right="132"/>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33,6</w:t>
            </w:r>
          </w:p>
        </w:tc>
        <w:tc>
          <w:tcPr>
            <w:tcW w:w="713" w:type="dxa"/>
            <w:tcBorders>
              <w:top w:val="nil"/>
              <w:left w:val="nil"/>
              <w:bottom w:val="nil"/>
              <w:right w:val="nil"/>
            </w:tcBorders>
            <w:vAlign w:val="bottom"/>
          </w:tcPr>
          <w:p w14:paraId="2FE91E2B"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61,9</w:t>
            </w:r>
          </w:p>
        </w:tc>
        <w:tc>
          <w:tcPr>
            <w:tcW w:w="1227" w:type="dxa"/>
            <w:tcBorders>
              <w:top w:val="nil"/>
              <w:left w:val="nil"/>
              <w:bottom w:val="nil"/>
              <w:right w:val="nil"/>
            </w:tcBorders>
            <w:vAlign w:val="bottom"/>
          </w:tcPr>
          <w:p w14:paraId="1D373270"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71,1</w:t>
            </w:r>
          </w:p>
        </w:tc>
      </w:tr>
      <w:tr w:rsidR="00645740" w:rsidRPr="00645740" w14:paraId="511A971F" w14:textId="77777777" w:rsidTr="00645740">
        <w:trPr>
          <w:trHeight w:val="281"/>
        </w:trPr>
        <w:tc>
          <w:tcPr>
            <w:tcW w:w="1075" w:type="dxa"/>
            <w:tcBorders>
              <w:top w:val="nil"/>
              <w:left w:val="nil"/>
              <w:bottom w:val="nil"/>
              <w:right w:val="nil"/>
            </w:tcBorders>
            <w:vAlign w:val="bottom"/>
          </w:tcPr>
          <w:p w14:paraId="544BE11A" w14:textId="77777777" w:rsidR="00645740" w:rsidRPr="00645740" w:rsidRDefault="00645740" w:rsidP="00645740">
            <w:pPr>
              <w:spacing w:after="0" w:line="276"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Март </w:t>
            </w:r>
          </w:p>
          <w:p w14:paraId="7E07758A" w14:textId="77777777" w:rsidR="00645740" w:rsidRPr="00645740" w:rsidRDefault="00645740" w:rsidP="00645740">
            <w:pPr>
              <w:spacing w:after="0" w:line="276"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Апрель</w:t>
            </w:r>
          </w:p>
        </w:tc>
        <w:tc>
          <w:tcPr>
            <w:tcW w:w="1262" w:type="dxa"/>
            <w:tcBorders>
              <w:top w:val="nil"/>
              <w:left w:val="nil"/>
              <w:bottom w:val="nil"/>
              <w:right w:val="nil"/>
            </w:tcBorders>
            <w:vAlign w:val="bottom"/>
          </w:tcPr>
          <w:p w14:paraId="7F3519D4"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67,6</w:t>
            </w:r>
          </w:p>
          <w:p w14:paraId="332CCD08"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68,1</w:t>
            </w:r>
          </w:p>
        </w:tc>
        <w:tc>
          <w:tcPr>
            <w:tcW w:w="949" w:type="dxa"/>
            <w:tcBorders>
              <w:top w:val="nil"/>
              <w:left w:val="nil"/>
              <w:bottom w:val="nil"/>
              <w:right w:val="nil"/>
            </w:tcBorders>
            <w:vAlign w:val="bottom"/>
          </w:tcPr>
          <w:p w14:paraId="58C27EDA"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54,1</w:t>
            </w:r>
          </w:p>
          <w:p w14:paraId="38894DF5"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53,6</w:t>
            </w:r>
          </w:p>
        </w:tc>
        <w:tc>
          <w:tcPr>
            <w:tcW w:w="741" w:type="dxa"/>
            <w:tcBorders>
              <w:top w:val="nil"/>
              <w:left w:val="nil"/>
              <w:bottom w:val="nil"/>
              <w:right w:val="nil"/>
            </w:tcBorders>
            <w:vAlign w:val="bottom"/>
          </w:tcPr>
          <w:p w14:paraId="068084E7"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66,1</w:t>
            </w:r>
          </w:p>
          <w:p w14:paraId="0B773DAE"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65,2</w:t>
            </w:r>
          </w:p>
        </w:tc>
        <w:tc>
          <w:tcPr>
            <w:tcW w:w="959" w:type="dxa"/>
            <w:tcBorders>
              <w:top w:val="nil"/>
              <w:left w:val="nil"/>
              <w:bottom w:val="nil"/>
              <w:right w:val="nil"/>
            </w:tcBorders>
            <w:vAlign w:val="bottom"/>
          </w:tcPr>
          <w:p w14:paraId="7885F2AE"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95,5</w:t>
            </w:r>
          </w:p>
          <w:p w14:paraId="45BBFF70"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95,5</w:t>
            </w:r>
          </w:p>
        </w:tc>
        <w:tc>
          <w:tcPr>
            <w:tcW w:w="880" w:type="dxa"/>
            <w:tcBorders>
              <w:top w:val="nil"/>
              <w:left w:val="nil"/>
              <w:bottom w:val="nil"/>
              <w:right w:val="nil"/>
            </w:tcBorders>
            <w:vAlign w:val="bottom"/>
          </w:tcPr>
          <w:p w14:paraId="584339D6"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540,9</w:t>
            </w:r>
          </w:p>
          <w:p w14:paraId="260EB1E4"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546,2</w:t>
            </w:r>
          </w:p>
        </w:tc>
        <w:tc>
          <w:tcPr>
            <w:tcW w:w="864" w:type="dxa"/>
            <w:tcBorders>
              <w:top w:val="nil"/>
              <w:left w:val="nil"/>
              <w:bottom w:val="nil"/>
              <w:right w:val="nil"/>
            </w:tcBorders>
            <w:vAlign w:val="bottom"/>
          </w:tcPr>
          <w:p w14:paraId="1CCB47EE"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565,1</w:t>
            </w:r>
          </w:p>
          <w:p w14:paraId="3D932F9B"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570,3</w:t>
            </w:r>
          </w:p>
        </w:tc>
        <w:tc>
          <w:tcPr>
            <w:tcW w:w="1031" w:type="dxa"/>
            <w:tcBorders>
              <w:top w:val="nil"/>
              <w:left w:val="nil"/>
              <w:bottom w:val="nil"/>
              <w:right w:val="nil"/>
            </w:tcBorders>
            <w:vAlign w:val="bottom"/>
          </w:tcPr>
          <w:p w14:paraId="52962559" w14:textId="77777777" w:rsidR="00645740" w:rsidRPr="00645740" w:rsidRDefault="00645740" w:rsidP="00645740">
            <w:pPr>
              <w:spacing w:after="0" w:line="276" w:lineRule="auto"/>
              <w:ind w:right="132"/>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34,9</w:t>
            </w:r>
          </w:p>
          <w:p w14:paraId="6523B194" w14:textId="77777777" w:rsidR="00645740" w:rsidRPr="00645740" w:rsidRDefault="00645740" w:rsidP="00645740">
            <w:pPr>
              <w:spacing w:after="0" w:line="276" w:lineRule="auto"/>
              <w:ind w:right="132"/>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35,8</w:t>
            </w:r>
          </w:p>
        </w:tc>
        <w:tc>
          <w:tcPr>
            <w:tcW w:w="713" w:type="dxa"/>
            <w:tcBorders>
              <w:top w:val="nil"/>
              <w:left w:val="nil"/>
              <w:bottom w:val="nil"/>
              <w:right w:val="nil"/>
            </w:tcBorders>
            <w:vAlign w:val="bottom"/>
          </w:tcPr>
          <w:p w14:paraId="25606A56"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63,0</w:t>
            </w:r>
          </w:p>
          <w:p w14:paraId="7EDC2A79"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65,0</w:t>
            </w:r>
          </w:p>
        </w:tc>
        <w:tc>
          <w:tcPr>
            <w:tcW w:w="1227" w:type="dxa"/>
            <w:tcBorders>
              <w:top w:val="nil"/>
              <w:left w:val="nil"/>
              <w:bottom w:val="nil"/>
              <w:right w:val="nil"/>
            </w:tcBorders>
            <w:vAlign w:val="bottom"/>
          </w:tcPr>
          <w:p w14:paraId="5F565DDD"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71,8</w:t>
            </w:r>
          </w:p>
          <w:p w14:paraId="0F5BD582"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73,3</w:t>
            </w:r>
          </w:p>
        </w:tc>
      </w:tr>
      <w:tr w:rsidR="00645740" w:rsidRPr="00645740" w14:paraId="646AE460" w14:textId="77777777" w:rsidTr="00645740">
        <w:trPr>
          <w:trHeight w:val="281"/>
        </w:trPr>
        <w:tc>
          <w:tcPr>
            <w:tcW w:w="1075" w:type="dxa"/>
            <w:tcBorders>
              <w:top w:val="nil"/>
              <w:left w:val="nil"/>
              <w:bottom w:val="nil"/>
              <w:right w:val="nil"/>
            </w:tcBorders>
            <w:vAlign w:val="bottom"/>
          </w:tcPr>
          <w:p w14:paraId="04245143" w14:textId="77777777" w:rsidR="00645740" w:rsidRPr="00645740" w:rsidRDefault="00645740" w:rsidP="00645740">
            <w:pPr>
              <w:spacing w:after="0" w:line="276"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Май</w:t>
            </w:r>
          </w:p>
        </w:tc>
        <w:tc>
          <w:tcPr>
            <w:tcW w:w="1262" w:type="dxa"/>
            <w:tcBorders>
              <w:top w:val="nil"/>
              <w:left w:val="nil"/>
              <w:bottom w:val="nil"/>
              <w:right w:val="nil"/>
            </w:tcBorders>
            <w:vAlign w:val="bottom"/>
          </w:tcPr>
          <w:p w14:paraId="004E3862"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67,8</w:t>
            </w:r>
          </w:p>
        </w:tc>
        <w:tc>
          <w:tcPr>
            <w:tcW w:w="949" w:type="dxa"/>
            <w:tcBorders>
              <w:top w:val="nil"/>
              <w:left w:val="nil"/>
              <w:bottom w:val="nil"/>
              <w:right w:val="nil"/>
            </w:tcBorders>
            <w:vAlign w:val="bottom"/>
          </w:tcPr>
          <w:p w14:paraId="53D5AE30"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53,2</w:t>
            </w:r>
          </w:p>
        </w:tc>
        <w:tc>
          <w:tcPr>
            <w:tcW w:w="741" w:type="dxa"/>
            <w:tcBorders>
              <w:top w:val="nil"/>
              <w:left w:val="nil"/>
              <w:bottom w:val="nil"/>
              <w:right w:val="nil"/>
            </w:tcBorders>
            <w:vAlign w:val="bottom"/>
          </w:tcPr>
          <w:p w14:paraId="4788562F"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65,1</w:t>
            </w:r>
          </w:p>
        </w:tc>
        <w:tc>
          <w:tcPr>
            <w:tcW w:w="959" w:type="dxa"/>
            <w:tcBorders>
              <w:top w:val="nil"/>
              <w:left w:val="nil"/>
              <w:bottom w:val="nil"/>
              <w:right w:val="nil"/>
            </w:tcBorders>
            <w:vAlign w:val="bottom"/>
          </w:tcPr>
          <w:p w14:paraId="545F1CC5"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95,5</w:t>
            </w:r>
          </w:p>
        </w:tc>
        <w:tc>
          <w:tcPr>
            <w:tcW w:w="880" w:type="dxa"/>
            <w:tcBorders>
              <w:top w:val="nil"/>
              <w:left w:val="nil"/>
              <w:bottom w:val="nil"/>
              <w:right w:val="nil"/>
            </w:tcBorders>
            <w:vAlign w:val="bottom"/>
          </w:tcPr>
          <w:p w14:paraId="5FDF8748"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552,9</w:t>
            </w:r>
          </w:p>
        </w:tc>
        <w:tc>
          <w:tcPr>
            <w:tcW w:w="864" w:type="dxa"/>
            <w:tcBorders>
              <w:top w:val="nil"/>
              <w:left w:val="nil"/>
              <w:bottom w:val="nil"/>
              <w:right w:val="nil"/>
            </w:tcBorders>
            <w:vAlign w:val="bottom"/>
          </w:tcPr>
          <w:p w14:paraId="1D55CD92"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571,0</w:t>
            </w:r>
          </w:p>
        </w:tc>
        <w:tc>
          <w:tcPr>
            <w:tcW w:w="1031" w:type="dxa"/>
            <w:tcBorders>
              <w:top w:val="nil"/>
              <w:left w:val="nil"/>
              <w:bottom w:val="nil"/>
              <w:right w:val="nil"/>
            </w:tcBorders>
            <w:vAlign w:val="bottom"/>
          </w:tcPr>
          <w:p w14:paraId="7FBC098A" w14:textId="77777777" w:rsidR="00645740" w:rsidRPr="00645740" w:rsidRDefault="00645740" w:rsidP="00645740">
            <w:pPr>
              <w:spacing w:after="0" w:line="276" w:lineRule="auto"/>
              <w:ind w:right="132"/>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37,7</w:t>
            </w:r>
          </w:p>
        </w:tc>
        <w:tc>
          <w:tcPr>
            <w:tcW w:w="713" w:type="dxa"/>
            <w:tcBorders>
              <w:top w:val="nil"/>
              <w:left w:val="nil"/>
              <w:bottom w:val="nil"/>
              <w:right w:val="nil"/>
            </w:tcBorders>
            <w:vAlign w:val="bottom"/>
          </w:tcPr>
          <w:p w14:paraId="6BC6F97A"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66,0</w:t>
            </w:r>
          </w:p>
        </w:tc>
        <w:tc>
          <w:tcPr>
            <w:tcW w:w="1227" w:type="dxa"/>
            <w:tcBorders>
              <w:top w:val="nil"/>
              <w:left w:val="nil"/>
              <w:bottom w:val="nil"/>
              <w:right w:val="nil"/>
            </w:tcBorders>
            <w:vAlign w:val="bottom"/>
          </w:tcPr>
          <w:p w14:paraId="4B5DB162" w14:textId="77777777" w:rsidR="00645740" w:rsidRPr="00645740" w:rsidRDefault="00645740" w:rsidP="00645740">
            <w:pPr>
              <w:spacing w:after="0" w:line="276"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73,6</w:t>
            </w:r>
          </w:p>
        </w:tc>
      </w:tr>
      <w:tr w:rsidR="00645740" w:rsidRPr="00645740" w14:paraId="15E816FB" w14:textId="77777777" w:rsidTr="00645740">
        <w:trPr>
          <w:trHeight w:hRule="exact" w:val="220"/>
        </w:trPr>
        <w:tc>
          <w:tcPr>
            <w:tcW w:w="1075" w:type="dxa"/>
            <w:tcBorders>
              <w:top w:val="nil"/>
              <w:left w:val="nil"/>
              <w:bottom w:val="nil"/>
              <w:right w:val="nil"/>
            </w:tcBorders>
          </w:tcPr>
          <w:p w14:paraId="73C826AA" w14:textId="77777777" w:rsidR="00645740" w:rsidRPr="00645740" w:rsidRDefault="00645740" w:rsidP="00645740">
            <w:pPr>
              <w:spacing w:after="0" w:line="252"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Июнь</w:t>
            </w:r>
          </w:p>
        </w:tc>
        <w:tc>
          <w:tcPr>
            <w:tcW w:w="1262" w:type="dxa"/>
            <w:tcBorders>
              <w:top w:val="nil"/>
              <w:left w:val="nil"/>
              <w:bottom w:val="nil"/>
              <w:right w:val="nil"/>
            </w:tcBorders>
          </w:tcPr>
          <w:p w14:paraId="60804842"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66,8</w:t>
            </w:r>
          </w:p>
        </w:tc>
        <w:tc>
          <w:tcPr>
            <w:tcW w:w="949" w:type="dxa"/>
            <w:tcBorders>
              <w:top w:val="nil"/>
              <w:left w:val="nil"/>
              <w:bottom w:val="nil"/>
              <w:right w:val="nil"/>
            </w:tcBorders>
          </w:tcPr>
          <w:p w14:paraId="3460F999"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53,2</w:t>
            </w:r>
          </w:p>
        </w:tc>
        <w:tc>
          <w:tcPr>
            <w:tcW w:w="741" w:type="dxa"/>
            <w:tcBorders>
              <w:top w:val="nil"/>
              <w:left w:val="nil"/>
              <w:bottom w:val="nil"/>
              <w:right w:val="nil"/>
            </w:tcBorders>
          </w:tcPr>
          <w:p w14:paraId="07543276"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65,1</w:t>
            </w:r>
          </w:p>
        </w:tc>
        <w:tc>
          <w:tcPr>
            <w:tcW w:w="959" w:type="dxa"/>
            <w:tcBorders>
              <w:top w:val="nil"/>
              <w:left w:val="nil"/>
              <w:bottom w:val="nil"/>
              <w:right w:val="nil"/>
            </w:tcBorders>
          </w:tcPr>
          <w:p w14:paraId="44207E1B"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95,5</w:t>
            </w:r>
          </w:p>
        </w:tc>
        <w:tc>
          <w:tcPr>
            <w:tcW w:w="880" w:type="dxa"/>
            <w:tcBorders>
              <w:top w:val="nil"/>
              <w:left w:val="nil"/>
              <w:bottom w:val="nil"/>
              <w:right w:val="nil"/>
            </w:tcBorders>
          </w:tcPr>
          <w:p w14:paraId="2D92B637"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561,3</w:t>
            </w:r>
          </w:p>
        </w:tc>
        <w:tc>
          <w:tcPr>
            <w:tcW w:w="864" w:type="dxa"/>
            <w:tcBorders>
              <w:top w:val="nil"/>
              <w:left w:val="nil"/>
              <w:bottom w:val="nil"/>
              <w:right w:val="nil"/>
            </w:tcBorders>
          </w:tcPr>
          <w:p w14:paraId="70651EBD"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570,7</w:t>
            </w:r>
          </w:p>
        </w:tc>
        <w:tc>
          <w:tcPr>
            <w:tcW w:w="1031" w:type="dxa"/>
            <w:tcBorders>
              <w:top w:val="nil"/>
              <w:left w:val="nil"/>
              <w:bottom w:val="nil"/>
              <w:right w:val="nil"/>
            </w:tcBorders>
          </w:tcPr>
          <w:p w14:paraId="725932CA" w14:textId="77777777" w:rsidR="00645740" w:rsidRPr="00645740" w:rsidRDefault="00645740" w:rsidP="00645740">
            <w:pPr>
              <w:spacing w:after="0" w:line="288" w:lineRule="auto"/>
              <w:ind w:right="132"/>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51,9</w:t>
            </w:r>
          </w:p>
        </w:tc>
        <w:tc>
          <w:tcPr>
            <w:tcW w:w="713" w:type="dxa"/>
            <w:tcBorders>
              <w:top w:val="nil"/>
              <w:left w:val="nil"/>
              <w:bottom w:val="nil"/>
              <w:right w:val="nil"/>
            </w:tcBorders>
          </w:tcPr>
          <w:p w14:paraId="62FE7295"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66,2</w:t>
            </w:r>
          </w:p>
        </w:tc>
        <w:tc>
          <w:tcPr>
            <w:tcW w:w="1227" w:type="dxa"/>
            <w:tcBorders>
              <w:top w:val="nil"/>
              <w:left w:val="nil"/>
              <w:bottom w:val="nil"/>
              <w:right w:val="nil"/>
            </w:tcBorders>
          </w:tcPr>
          <w:p w14:paraId="567E9A11"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73,6</w:t>
            </w:r>
          </w:p>
          <w:p w14:paraId="51E95325"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p>
          <w:p w14:paraId="7F278B87"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p>
          <w:p w14:paraId="2B20B91F"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p>
          <w:p w14:paraId="216AB680"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p>
        </w:tc>
      </w:tr>
      <w:tr w:rsidR="00645740" w:rsidRPr="00645740" w14:paraId="22A1718D" w14:textId="77777777" w:rsidTr="00645740">
        <w:trPr>
          <w:trHeight w:hRule="exact" w:val="220"/>
        </w:trPr>
        <w:tc>
          <w:tcPr>
            <w:tcW w:w="1075" w:type="dxa"/>
            <w:tcBorders>
              <w:top w:val="nil"/>
              <w:left w:val="nil"/>
              <w:bottom w:val="nil"/>
              <w:right w:val="nil"/>
            </w:tcBorders>
          </w:tcPr>
          <w:p w14:paraId="03C663CB" w14:textId="77777777" w:rsidR="00645740" w:rsidRPr="00645740" w:rsidRDefault="00645740" w:rsidP="00645740">
            <w:pPr>
              <w:spacing w:after="0" w:line="252"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Июль </w:t>
            </w:r>
          </w:p>
        </w:tc>
        <w:tc>
          <w:tcPr>
            <w:tcW w:w="1262" w:type="dxa"/>
            <w:tcBorders>
              <w:top w:val="nil"/>
              <w:left w:val="nil"/>
              <w:bottom w:val="nil"/>
              <w:right w:val="nil"/>
            </w:tcBorders>
          </w:tcPr>
          <w:p w14:paraId="6CEF1698"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67,8</w:t>
            </w:r>
          </w:p>
        </w:tc>
        <w:tc>
          <w:tcPr>
            <w:tcW w:w="949" w:type="dxa"/>
            <w:tcBorders>
              <w:top w:val="nil"/>
              <w:left w:val="nil"/>
              <w:bottom w:val="nil"/>
              <w:right w:val="nil"/>
            </w:tcBorders>
          </w:tcPr>
          <w:p w14:paraId="2B42B9BC"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52,9</w:t>
            </w:r>
          </w:p>
        </w:tc>
        <w:tc>
          <w:tcPr>
            <w:tcW w:w="741" w:type="dxa"/>
            <w:tcBorders>
              <w:top w:val="nil"/>
              <w:left w:val="nil"/>
              <w:bottom w:val="nil"/>
              <w:right w:val="nil"/>
            </w:tcBorders>
          </w:tcPr>
          <w:p w14:paraId="39DC2628"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65,1</w:t>
            </w:r>
          </w:p>
        </w:tc>
        <w:tc>
          <w:tcPr>
            <w:tcW w:w="959" w:type="dxa"/>
            <w:tcBorders>
              <w:top w:val="nil"/>
              <w:left w:val="nil"/>
              <w:bottom w:val="nil"/>
              <w:right w:val="nil"/>
            </w:tcBorders>
          </w:tcPr>
          <w:p w14:paraId="4DB0A399"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95,5</w:t>
            </w:r>
          </w:p>
        </w:tc>
        <w:tc>
          <w:tcPr>
            <w:tcW w:w="880" w:type="dxa"/>
            <w:tcBorders>
              <w:top w:val="nil"/>
              <w:left w:val="nil"/>
              <w:bottom w:val="nil"/>
              <w:right w:val="nil"/>
            </w:tcBorders>
          </w:tcPr>
          <w:p w14:paraId="0C8100F9"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565,8</w:t>
            </w:r>
          </w:p>
        </w:tc>
        <w:tc>
          <w:tcPr>
            <w:tcW w:w="864" w:type="dxa"/>
            <w:tcBorders>
              <w:top w:val="nil"/>
              <w:left w:val="nil"/>
              <w:bottom w:val="nil"/>
              <w:right w:val="nil"/>
            </w:tcBorders>
          </w:tcPr>
          <w:p w14:paraId="4C0F0282"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582,7</w:t>
            </w:r>
          </w:p>
        </w:tc>
        <w:tc>
          <w:tcPr>
            <w:tcW w:w="1031" w:type="dxa"/>
            <w:tcBorders>
              <w:top w:val="nil"/>
              <w:left w:val="nil"/>
              <w:bottom w:val="nil"/>
              <w:right w:val="nil"/>
            </w:tcBorders>
          </w:tcPr>
          <w:p w14:paraId="76E01BF3" w14:textId="77777777" w:rsidR="00645740" w:rsidRPr="00645740" w:rsidRDefault="00645740" w:rsidP="00645740">
            <w:pPr>
              <w:spacing w:after="0" w:line="288" w:lineRule="auto"/>
              <w:ind w:right="132"/>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42,1</w:t>
            </w:r>
          </w:p>
        </w:tc>
        <w:tc>
          <w:tcPr>
            <w:tcW w:w="713" w:type="dxa"/>
            <w:tcBorders>
              <w:top w:val="nil"/>
              <w:left w:val="nil"/>
              <w:bottom w:val="nil"/>
              <w:right w:val="nil"/>
            </w:tcBorders>
          </w:tcPr>
          <w:p w14:paraId="0E9D3A9B"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66,7</w:t>
            </w:r>
          </w:p>
        </w:tc>
        <w:tc>
          <w:tcPr>
            <w:tcW w:w="1227" w:type="dxa"/>
            <w:tcBorders>
              <w:top w:val="nil"/>
              <w:left w:val="nil"/>
              <w:bottom w:val="nil"/>
              <w:right w:val="nil"/>
            </w:tcBorders>
          </w:tcPr>
          <w:p w14:paraId="40DE1391"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74,2</w:t>
            </w:r>
          </w:p>
        </w:tc>
      </w:tr>
      <w:tr w:rsidR="00645740" w:rsidRPr="00645740" w14:paraId="5E7F7D72" w14:textId="77777777" w:rsidTr="00645740">
        <w:trPr>
          <w:trHeight w:hRule="exact" w:val="220"/>
        </w:trPr>
        <w:tc>
          <w:tcPr>
            <w:tcW w:w="1075" w:type="dxa"/>
            <w:tcBorders>
              <w:top w:val="nil"/>
              <w:left w:val="nil"/>
              <w:bottom w:val="nil"/>
              <w:right w:val="nil"/>
            </w:tcBorders>
          </w:tcPr>
          <w:p w14:paraId="268DF9D4" w14:textId="77777777" w:rsidR="00645740" w:rsidRPr="00645740" w:rsidRDefault="00645740" w:rsidP="00645740">
            <w:pPr>
              <w:spacing w:after="0" w:line="252"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Август</w:t>
            </w:r>
          </w:p>
        </w:tc>
        <w:tc>
          <w:tcPr>
            <w:tcW w:w="1262" w:type="dxa"/>
            <w:tcBorders>
              <w:top w:val="nil"/>
              <w:left w:val="nil"/>
              <w:bottom w:val="nil"/>
              <w:right w:val="nil"/>
            </w:tcBorders>
          </w:tcPr>
          <w:p w14:paraId="2FB5F80F"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68,1</w:t>
            </w:r>
          </w:p>
        </w:tc>
        <w:tc>
          <w:tcPr>
            <w:tcW w:w="949" w:type="dxa"/>
            <w:tcBorders>
              <w:top w:val="nil"/>
              <w:left w:val="nil"/>
              <w:bottom w:val="nil"/>
              <w:right w:val="nil"/>
            </w:tcBorders>
          </w:tcPr>
          <w:p w14:paraId="72FA1A35"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52,5</w:t>
            </w:r>
          </w:p>
        </w:tc>
        <w:tc>
          <w:tcPr>
            <w:tcW w:w="741" w:type="dxa"/>
            <w:tcBorders>
              <w:top w:val="nil"/>
              <w:left w:val="nil"/>
              <w:bottom w:val="nil"/>
              <w:right w:val="nil"/>
            </w:tcBorders>
          </w:tcPr>
          <w:p w14:paraId="7FCC5D62"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65,1</w:t>
            </w:r>
          </w:p>
        </w:tc>
        <w:tc>
          <w:tcPr>
            <w:tcW w:w="959" w:type="dxa"/>
            <w:tcBorders>
              <w:top w:val="nil"/>
              <w:left w:val="nil"/>
              <w:bottom w:val="nil"/>
              <w:right w:val="nil"/>
            </w:tcBorders>
          </w:tcPr>
          <w:p w14:paraId="5E277BCD"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95,5</w:t>
            </w:r>
          </w:p>
        </w:tc>
        <w:tc>
          <w:tcPr>
            <w:tcW w:w="880" w:type="dxa"/>
            <w:tcBorders>
              <w:top w:val="nil"/>
              <w:left w:val="nil"/>
              <w:bottom w:val="nil"/>
              <w:right w:val="nil"/>
            </w:tcBorders>
          </w:tcPr>
          <w:p w14:paraId="2BC54369"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572,4</w:t>
            </w:r>
          </w:p>
        </w:tc>
        <w:tc>
          <w:tcPr>
            <w:tcW w:w="864" w:type="dxa"/>
            <w:tcBorders>
              <w:top w:val="nil"/>
              <w:left w:val="nil"/>
              <w:bottom w:val="nil"/>
              <w:right w:val="nil"/>
            </w:tcBorders>
          </w:tcPr>
          <w:p w14:paraId="49B7E81D"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589,0</w:t>
            </w:r>
          </w:p>
        </w:tc>
        <w:tc>
          <w:tcPr>
            <w:tcW w:w="1031" w:type="dxa"/>
            <w:tcBorders>
              <w:top w:val="nil"/>
              <w:left w:val="nil"/>
              <w:bottom w:val="nil"/>
              <w:right w:val="nil"/>
            </w:tcBorders>
          </w:tcPr>
          <w:p w14:paraId="2F5079A0" w14:textId="77777777" w:rsidR="00645740" w:rsidRPr="00645740" w:rsidRDefault="00645740" w:rsidP="00645740">
            <w:pPr>
              <w:spacing w:after="0" w:line="288" w:lineRule="auto"/>
              <w:ind w:right="132"/>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38,0</w:t>
            </w:r>
          </w:p>
        </w:tc>
        <w:tc>
          <w:tcPr>
            <w:tcW w:w="713" w:type="dxa"/>
            <w:tcBorders>
              <w:top w:val="nil"/>
              <w:left w:val="nil"/>
              <w:bottom w:val="nil"/>
              <w:right w:val="nil"/>
            </w:tcBorders>
          </w:tcPr>
          <w:p w14:paraId="3D56C7D7"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67,1</w:t>
            </w:r>
          </w:p>
        </w:tc>
        <w:tc>
          <w:tcPr>
            <w:tcW w:w="1227" w:type="dxa"/>
            <w:tcBorders>
              <w:top w:val="nil"/>
              <w:left w:val="nil"/>
              <w:bottom w:val="nil"/>
              <w:right w:val="nil"/>
            </w:tcBorders>
          </w:tcPr>
          <w:p w14:paraId="453D5F58"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74,8</w:t>
            </w:r>
          </w:p>
        </w:tc>
      </w:tr>
      <w:tr w:rsidR="00645740" w:rsidRPr="00645740" w14:paraId="2FA6A5BE" w14:textId="77777777" w:rsidTr="00261E66">
        <w:trPr>
          <w:trHeight w:hRule="exact" w:val="220"/>
        </w:trPr>
        <w:tc>
          <w:tcPr>
            <w:tcW w:w="1075" w:type="dxa"/>
            <w:tcBorders>
              <w:top w:val="nil"/>
              <w:left w:val="nil"/>
              <w:bottom w:val="single" w:sz="8" w:space="0" w:color="auto"/>
              <w:right w:val="nil"/>
            </w:tcBorders>
          </w:tcPr>
          <w:p w14:paraId="5BFC6D62" w14:textId="77777777" w:rsidR="00645740" w:rsidRPr="00645740" w:rsidRDefault="00645740" w:rsidP="00645740">
            <w:pPr>
              <w:spacing w:after="0" w:line="252" w:lineRule="auto"/>
              <w:rPr>
                <w:rFonts w:ascii="Times New Roman" w:eastAsia="Times New Roman" w:hAnsi="Times New Roman" w:cs="Times New Roman"/>
                <w:sz w:val="20"/>
                <w:szCs w:val="20"/>
                <w:lang w:val="ky-KG" w:eastAsia="ru-RU"/>
              </w:rPr>
            </w:pPr>
          </w:p>
        </w:tc>
        <w:tc>
          <w:tcPr>
            <w:tcW w:w="1262" w:type="dxa"/>
            <w:tcBorders>
              <w:top w:val="nil"/>
              <w:left w:val="nil"/>
              <w:bottom w:val="single" w:sz="8" w:space="0" w:color="auto"/>
              <w:right w:val="nil"/>
            </w:tcBorders>
          </w:tcPr>
          <w:p w14:paraId="7DFD22D0"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p>
        </w:tc>
        <w:tc>
          <w:tcPr>
            <w:tcW w:w="949" w:type="dxa"/>
            <w:tcBorders>
              <w:top w:val="nil"/>
              <w:left w:val="nil"/>
              <w:bottom w:val="single" w:sz="8" w:space="0" w:color="auto"/>
              <w:right w:val="nil"/>
            </w:tcBorders>
          </w:tcPr>
          <w:p w14:paraId="732D7A13"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p>
        </w:tc>
        <w:tc>
          <w:tcPr>
            <w:tcW w:w="741" w:type="dxa"/>
            <w:tcBorders>
              <w:top w:val="nil"/>
              <w:left w:val="nil"/>
              <w:bottom w:val="single" w:sz="8" w:space="0" w:color="auto"/>
              <w:right w:val="nil"/>
            </w:tcBorders>
          </w:tcPr>
          <w:p w14:paraId="32B11620" w14:textId="77777777" w:rsidR="00645740" w:rsidRPr="00645740" w:rsidRDefault="00645740" w:rsidP="00645740">
            <w:pPr>
              <w:spacing w:after="0" w:line="240" w:lineRule="auto"/>
              <w:jc w:val="center"/>
              <w:rPr>
                <w:rFonts w:ascii="Times New Roman" w:eastAsia="Times New Roman" w:hAnsi="Times New Roman" w:cs="Times New Roman"/>
                <w:sz w:val="20"/>
                <w:szCs w:val="20"/>
                <w:lang w:val="ky-KG" w:eastAsia="ru-RU"/>
              </w:rPr>
            </w:pPr>
          </w:p>
        </w:tc>
        <w:tc>
          <w:tcPr>
            <w:tcW w:w="959" w:type="dxa"/>
            <w:tcBorders>
              <w:top w:val="nil"/>
              <w:left w:val="nil"/>
              <w:bottom w:val="single" w:sz="8" w:space="0" w:color="auto"/>
              <w:right w:val="nil"/>
            </w:tcBorders>
          </w:tcPr>
          <w:p w14:paraId="4EAAA0C4"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p>
        </w:tc>
        <w:tc>
          <w:tcPr>
            <w:tcW w:w="880" w:type="dxa"/>
            <w:tcBorders>
              <w:top w:val="nil"/>
              <w:left w:val="nil"/>
              <w:bottom w:val="single" w:sz="8" w:space="0" w:color="auto"/>
              <w:right w:val="nil"/>
            </w:tcBorders>
          </w:tcPr>
          <w:p w14:paraId="02E66290"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p>
        </w:tc>
        <w:tc>
          <w:tcPr>
            <w:tcW w:w="864" w:type="dxa"/>
            <w:tcBorders>
              <w:top w:val="nil"/>
              <w:left w:val="nil"/>
              <w:bottom w:val="single" w:sz="8" w:space="0" w:color="auto"/>
              <w:right w:val="nil"/>
            </w:tcBorders>
          </w:tcPr>
          <w:p w14:paraId="5B5FDC3E"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p>
        </w:tc>
        <w:tc>
          <w:tcPr>
            <w:tcW w:w="1031" w:type="dxa"/>
            <w:tcBorders>
              <w:top w:val="nil"/>
              <w:left w:val="nil"/>
              <w:bottom w:val="single" w:sz="8" w:space="0" w:color="auto"/>
              <w:right w:val="nil"/>
            </w:tcBorders>
          </w:tcPr>
          <w:p w14:paraId="07911DA2" w14:textId="77777777" w:rsidR="00645740" w:rsidRPr="00645740" w:rsidRDefault="00645740" w:rsidP="00645740">
            <w:pPr>
              <w:spacing w:after="0" w:line="288" w:lineRule="auto"/>
              <w:ind w:right="132"/>
              <w:jc w:val="center"/>
              <w:rPr>
                <w:rFonts w:ascii="Times New Roman" w:eastAsia="Times New Roman" w:hAnsi="Times New Roman" w:cs="Times New Roman"/>
                <w:sz w:val="20"/>
                <w:szCs w:val="20"/>
                <w:lang w:val="ky-KG" w:eastAsia="ru-RU"/>
              </w:rPr>
            </w:pPr>
          </w:p>
        </w:tc>
        <w:tc>
          <w:tcPr>
            <w:tcW w:w="713" w:type="dxa"/>
            <w:tcBorders>
              <w:top w:val="nil"/>
              <w:left w:val="nil"/>
              <w:bottom w:val="single" w:sz="8" w:space="0" w:color="auto"/>
              <w:right w:val="nil"/>
            </w:tcBorders>
          </w:tcPr>
          <w:p w14:paraId="652A7191"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p>
        </w:tc>
        <w:tc>
          <w:tcPr>
            <w:tcW w:w="1227" w:type="dxa"/>
            <w:tcBorders>
              <w:top w:val="nil"/>
              <w:left w:val="nil"/>
              <w:bottom w:val="single" w:sz="8" w:space="0" w:color="auto"/>
              <w:right w:val="nil"/>
            </w:tcBorders>
          </w:tcPr>
          <w:p w14:paraId="2853BDD7" w14:textId="77777777" w:rsidR="00645740" w:rsidRPr="00645740" w:rsidRDefault="00645740" w:rsidP="00645740">
            <w:pPr>
              <w:spacing w:after="0" w:line="288" w:lineRule="auto"/>
              <w:jc w:val="center"/>
              <w:rPr>
                <w:rFonts w:ascii="Times New Roman" w:eastAsia="Times New Roman" w:hAnsi="Times New Roman" w:cs="Times New Roman"/>
                <w:sz w:val="20"/>
                <w:szCs w:val="20"/>
                <w:lang w:val="ky-KG" w:eastAsia="ru-RU"/>
              </w:rPr>
            </w:pPr>
          </w:p>
        </w:tc>
      </w:tr>
      <w:tr w:rsidR="00645740" w:rsidRPr="00645740" w14:paraId="161BE97D" w14:textId="77777777" w:rsidTr="00261E66">
        <w:trPr>
          <w:trHeight w:hRule="exact" w:val="80"/>
        </w:trPr>
        <w:tc>
          <w:tcPr>
            <w:tcW w:w="1075" w:type="dxa"/>
            <w:tcBorders>
              <w:top w:val="single" w:sz="8" w:space="0" w:color="auto"/>
              <w:bottom w:val="nil"/>
            </w:tcBorders>
          </w:tcPr>
          <w:p w14:paraId="27312C30" w14:textId="77777777" w:rsidR="00645740" w:rsidRPr="00645740" w:rsidRDefault="00645740" w:rsidP="00645740">
            <w:pPr>
              <w:spacing w:after="0" w:line="252" w:lineRule="auto"/>
              <w:rPr>
                <w:rFonts w:ascii="Times New Roman" w:eastAsia="Times New Roman" w:hAnsi="Times New Roman" w:cs="Times New Roman"/>
                <w:sz w:val="20"/>
                <w:szCs w:val="20"/>
                <w:lang w:val="ky-KG" w:eastAsia="ru-RU"/>
              </w:rPr>
            </w:pPr>
          </w:p>
        </w:tc>
        <w:tc>
          <w:tcPr>
            <w:tcW w:w="1262" w:type="dxa"/>
            <w:tcBorders>
              <w:top w:val="single" w:sz="8" w:space="0" w:color="auto"/>
              <w:bottom w:val="nil"/>
            </w:tcBorders>
          </w:tcPr>
          <w:p w14:paraId="2478EFD3" w14:textId="77777777" w:rsidR="00645740" w:rsidRPr="00645740" w:rsidRDefault="00645740" w:rsidP="00645740">
            <w:pPr>
              <w:spacing w:after="0" w:line="288" w:lineRule="auto"/>
              <w:jc w:val="right"/>
              <w:rPr>
                <w:rFonts w:ascii="Times New Roman" w:eastAsia="Times New Roman" w:hAnsi="Times New Roman" w:cs="Times New Roman"/>
                <w:sz w:val="20"/>
                <w:szCs w:val="20"/>
                <w:lang w:val="ky-KG" w:eastAsia="ru-RU"/>
              </w:rPr>
            </w:pPr>
          </w:p>
        </w:tc>
        <w:tc>
          <w:tcPr>
            <w:tcW w:w="949" w:type="dxa"/>
            <w:tcBorders>
              <w:top w:val="single" w:sz="8" w:space="0" w:color="auto"/>
              <w:bottom w:val="nil"/>
            </w:tcBorders>
          </w:tcPr>
          <w:p w14:paraId="4E9548F1" w14:textId="77777777" w:rsidR="00645740" w:rsidRPr="00645740" w:rsidRDefault="00645740" w:rsidP="00645740">
            <w:pPr>
              <w:spacing w:after="0" w:line="288" w:lineRule="auto"/>
              <w:jc w:val="right"/>
              <w:rPr>
                <w:rFonts w:ascii="Times New Roman" w:eastAsia="Times New Roman" w:hAnsi="Times New Roman" w:cs="Times New Roman"/>
                <w:sz w:val="20"/>
                <w:szCs w:val="20"/>
                <w:lang w:val="ky-KG" w:eastAsia="ru-RU"/>
              </w:rPr>
            </w:pPr>
          </w:p>
        </w:tc>
        <w:tc>
          <w:tcPr>
            <w:tcW w:w="741" w:type="dxa"/>
            <w:tcBorders>
              <w:top w:val="single" w:sz="8" w:space="0" w:color="auto"/>
              <w:bottom w:val="nil"/>
            </w:tcBorders>
          </w:tcPr>
          <w:p w14:paraId="501C36D7" w14:textId="77777777" w:rsidR="00645740" w:rsidRPr="00645740" w:rsidRDefault="00645740" w:rsidP="00645740">
            <w:pPr>
              <w:spacing w:after="0" w:line="240" w:lineRule="auto"/>
              <w:jc w:val="right"/>
              <w:rPr>
                <w:rFonts w:ascii="Times New Roman" w:eastAsia="Times New Roman" w:hAnsi="Times New Roman" w:cs="Times New Roman"/>
                <w:sz w:val="20"/>
                <w:szCs w:val="20"/>
                <w:lang w:val="ky-KG" w:eastAsia="ru-RU"/>
              </w:rPr>
            </w:pPr>
          </w:p>
        </w:tc>
        <w:tc>
          <w:tcPr>
            <w:tcW w:w="959" w:type="dxa"/>
            <w:tcBorders>
              <w:top w:val="single" w:sz="8" w:space="0" w:color="auto"/>
              <w:bottom w:val="nil"/>
            </w:tcBorders>
          </w:tcPr>
          <w:p w14:paraId="6570C885" w14:textId="77777777" w:rsidR="00645740" w:rsidRPr="00645740" w:rsidRDefault="00645740" w:rsidP="00645740">
            <w:pPr>
              <w:spacing w:after="0" w:line="288" w:lineRule="auto"/>
              <w:jc w:val="right"/>
              <w:rPr>
                <w:rFonts w:ascii="Times New Roman" w:eastAsia="Times New Roman" w:hAnsi="Times New Roman" w:cs="Times New Roman"/>
                <w:sz w:val="20"/>
                <w:szCs w:val="20"/>
                <w:lang w:val="ky-KG" w:eastAsia="ru-RU"/>
              </w:rPr>
            </w:pPr>
          </w:p>
        </w:tc>
        <w:tc>
          <w:tcPr>
            <w:tcW w:w="880" w:type="dxa"/>
            <w:tcBorders>
              <w:top w:val="single" w:sz="8" w:space="0" w:color="auto"/>
              <w:bottom w:val="nil"/>
            </w:tcBorders>
          </w:tcPr>
          <w:p w14:paraId="32C97E2B" w14:textId="77777777" w:rsidR="00645740" w:rsidRPr="00645740" w:rsidRDefault="00645740" w:rsidP="00645740">
            <w:pPr>
              <w:spacing w:after="0" w:line="288" w:lineRule="auto"/>
              <w:jc w:val="right"/>
              <w:rPr>
                <w:rFonts w:ascii="Times New Roman" w:eastAsia="Times New Roman" w:hAnsi="Times New Roman" w:cs="Times New Roman"/>
                <w:sz w:val="20"/>
                <w:szCs w:val="20"/>
                <w:lang w:val="ky-KG" w:eastAsia="ru-RU"/>
              </w:rPr>
            </w:pPr>
          </w:p>
        </w:tc>
        <w:tc>
          <w:tcPr>
            <w:tcW w:w="864" w:type="dxa"/>
            <w:tcBorders>
              <w:top w:val="single" w:sz="8" w:space="0" w:color="auto"/>
              <w:bottom w:val="nil"/>
            </w:tcBorders>
          </w:tcPr>
          <w:p w14:paraId="76FA0804" w14:textId="77777777" w:rsidR="00645740" w:rsidRPr="00645740" w:rsidRDefault="00645740" w:rsidP="00645740">
            <w:pPr>
              <w:spacing w:after="0" w:line="288" w:lineRule="auto"/>
              <w:jc w:val="right"/>
              <w:rPr>
                <w:rFonts w:ascii="Times New Roman" w:eastAsia="Times New Roman" w:hAnsi="Times New Roman" w:cs="Times New Roman"/>
                <w:sz w:val="20"/>
                <w:szCs w:val="20"/>
                <w:lang w:val="ky-KG" w:eastAsia="ru-RU"/>
              </w:rPr>
            </w:pPr>
          </w:p>
        </w:tc>
        <w:tc>
          <w:tcPr>
            <w:tcW w:w="1031" w:type="dxa"/>
            <w:tcBorders>
              <w:top w:val="single" w:sz="8" w:space="0" w:color="auto"/>
              <w:bottom w:val="nil"/>
            </w:tcBorders>
          </w:tcPr>
          <w:p w14:paraId="71127DD5" w14:textId="77777777" w:rsidR="00645740" w:rsidRPr="00645740" w:rsidRDefault="00645740" w:rsidP="00645740">
            <w:pPr>
              <w:spacing w:after="0" w:line="288" w:lineRule="auto"/>
              <w:ind w:right="132"/>
              <w:jc w:val="right"/>
              <w:rPr>
                <w:rFonts w:ascii="Times New Roman" w:eastAsia="Times New Roman" w:hAnsi="Times New Roman" w:cs="Times New Roman"/>
                <w:sz w:val="20"/>
                <w:szCs w:val="20"/>
                <w:lang w:val="ky-KG" w:eastAsia="ru-RU"/>
              </w:rPr>
            </w:pPr>
          </w:p>
        </w:tc>
        <w:tc>
          <w:tcPr>
            <w:tcW w:w="713" w:type="dxa"/>
            <w:tcBorders>
              <w:top w:val="single" w:sz="8" w:space="0" w:color="auto"/>
              <w:bottom w:val="nil"/>
            </w:tcBorders>
          </w:tcPr>
          <w:p w14:paraId="6D72424C" w14:textId="77777777" w:rsidR="00645740" w:rsidRPr="00645740" w:rsidRDefault="00645740" w:rsidP="00645740">
            <w:pPr>
              <w:spacing w:after="0" w:line="288" w:lineRule="auto"/>
              <w:jc w:val="right"/>
              <w:rPr>
                <w:rFonts w:ascii="Times New Roman" w:eastAsia="Times New Roman" w:hAnsi="Times New Roman" w:cs="Times New Roman"/>
                <w:sz w:val="20"/>
                <w:szCs w:val="20"/>
                <w:lang w:val="ky-KG" w:eastAsia="ru-RU"/>
              </w:rPr>
            </w:pPr>
          </w:p>
        </w:tc>
        <w:tc>
          <w:tcPr>
            <w:tcW w:w="1227" w:type="dxa"/>
            <w:tcBorders>
              <w:top w:val="single" w:sz="8" w:space="0" w:color="auto"/>
              <w:bottom w:val="nil"/>
            </w:tcBorders>
          </w:tcPr>
          <w:p w14:paraId="5366496E" w14:textId="77777777" w:rsidR="00645740" w:rsidRPr="00645740" w:rsidRDefault="00645740" w:rsidP="00645740">
            <w:pPr>
              <w:spacing w:after="0" w:line="288" w:lineRule="auto"/>
              <w:jc w:val="right"/>
              <w:rPr>
                <w:rFonts w:ascii="Times New Roman" w:eastAsia="Times New Roman" w:hAnsi="Times New Roman" w:cs="Times New Roman"/>
                <w:sz w:val="20"/>
                <w:szCs w:val="20"/>
                <w:lang w:val="ky-KG" w:eastAsia="ru-RU"/>
              </w:rPr>
            </w:pPr>
          </w:p>
        </w:tc>
      </w:tr>
    </w:tbl>
    <w:p w14:paraId="47D922CC" w14:textId="77777777" w:rsidR="00645740" w:rsidRPr="00261E66" w:rsidRDefault="00645740" w:rsidP="00261E66">
      <w:pPr>
        <w:spacing w:after="0" w:line="240" w:lineRule="auto"/>
        <w:jc w:val="both"/>
        <w:rPr>
          <w:rFonts w:ascii="Times New Roman" w:eastAsia="Times New Roman" w:hAnsi="Times New Roman" w:cs="Times New Roman"/>
          <w:sz w:val="6"/>
          <w:szCs w:val="6"/>
          <w:lang w:val="ky-KG" w:eastAsia="ru-RU"/>
        </w:rPr>
      </w:pPr>
    </w:p>
    <w:p w14:paraId="7018C366" w14:textId="06E1D31F" w:rsidR="00645740" w:rsidRPr="00645740" w:rsidRDefault="00645740" w:rsidP="00957070">
      <w:pPr>
        <w:spacing w:after="0" w:line="240" w:lineRule="auto"/>
        <w:ind w:firstLine="708"/>
        <w:jc w:val="both"/>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4"/>
          <w:szCs w:val="24"/>
          <w:lang w:val="ky-KG" w:eastAsia="ru-RU"/>
        </w:rPr>
        <w:t xml:space="preserve">2024-жылдын августунда мурунку айга салыштырмалуу Бишкек шаары боюнча </w:t>
      </w:r>
      <w:r w:rsidRPr="00645740">
        <w:rPr>
          <w:rFonts w:ascii="Times New Roman" w:eastAsia="Times New Roman" w:hAnsi="Times New Roman" w:cs="Times New Roman"/>
          <w:i/>
          <w:sz w:val="24"/>
          <w:szCs w:val="24"/>
          <w:lang w:val="ky-KG" w:eastAsia="ru-RU"/>
        </w:rPr>
        <w:t>азык-түлүк эмес товарлардын</w:t>
      </w:r>
      <w:r w:rsidRPr="00645740">
        <w:rPr>
          <w:rFonts w:ascii="Times New Roman" w:eastAsia="Times New Roman" w:hAnsi="Times New Roman" w:cs="Times New Roman"/>
          <w:sz w:val="24"/>
          <w:szCs w:val="24"/>
          <w:lang w:val="ky-KG" w:eastAsia="ru-RU"/>
        </w:rPr>
        <w:t xml:space="preserve"> баалары 0,6 пайызга жогорулады.  </w:t>
      </w:r>
      <w:r w:rsidR="00F8300E">
        <w:rPr>
          <w:rFonts w:ascii="Times New Roman" w:eastAsia="Times New Roman" w:hAnsi="Times New Roman" w:cs="Times New Roman"/>
          <w:sz w:val="24"/>
          <w:szCs w:val="24"/>
          <w:lang w:val="ky-KG" w:eastAsia="ru-RU"/>
        </w:rPr>
        <w:t xml:space="preserve">Баалар </w:t>
      </w:r>
      <w:r w:rsidRPr="00645740">
        <w:rPr>
          <w:rFonts w:ascii="Times New Roman" w:eastAsia="Times New Roman" w:hAnsi="Times New Roman" w:cs="Times New Roman"/>
          <w:sz w:val="24"/>
          <w:szCs w:val="24"/>
          <w:lang w:val="ky-KG" w:eastAsia="ru-RU"/>
        </w:rPr>
        <w:t>бут кийим</w:t>
      </w:r>
      <w:r w:rsidR="00F8300E">
        <w:rPr>
          <w:rFonts w:ascii="Times New Roman" w:eastAsia="Times New Roman" w:hAnsi="Times New Roman" w:cs="Times New Roman"/>
          <w:sz w:val="24"/>
          <w:szCs w:val="24"/>
          <w:lang w:val="ky-KG" w:eastAsia="ru-RU"/>
        </w:rPr>
        <w:t>ге</w:t>
      </w:r>
      <w:r w:rsidRPr="00645740">
        <w:rPr>
          <w:rFonts w:ascii="Times New Roman" w:eastAsia="Times New Roman" w:hAnsi="Times New Roman" w:cs="Times New Roman"/>
          <w:sz w:val="24"/>
          <w:szCs w:val="24"/>
          <w:lang w:val="ky-KG" w:eastAsia="ru-RU"/>
        </w:rPr>
        <w:t xml:space="preserve"> – 1,8 пайызга, электр энергиясына, газ жана башка отундардын түрлөрү – 1,1 пайызга, кийимдер жана турак </w:t>
      </w:r>
      <w:r w:rsidRPr="00645740">
        <w:rPr>
          <w:rFonts w:ascii="Times New Roman" w:eastAsia="Times New Roman" w:hAnsi="Times New Roman" w:cs="Times New Roman"/>
          <w:sz w:val="24"/>
          <w:szCs w:val="24"/>
          <w:lang w:val="ky-KG" w:eastAsia="ru-RU"/>
        </w:rPr>
        <w:lastRenderedPageBreak/>
        <w:t xml:space="preserve">жайларды күтүү жана оңдоо үчүн керектелген материалдар – 0,4 пайызга жогорулады. Баалар фармацевтикалык продукцияларга – 1,3 пайызга төмөндөдү. </w:t>
      </w:r>
    </w:p>
    <w:p w14:paraId="010D115A" w14:textId="77777777" w:rsidR="00645740" w:rsidRPr="00645740" w:rsidRDefault="00645740" w:rsidP="00957070">
      <w:pPr>
        <w:spacing w:after="0" w:line="240" w:lineRule="auto"/>
        <w:ind w:firstLine="708"/>
        <w:jc w:val="both"/>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4"/>
          <w:szCs w:val="24"/>
          <w:lang w:val="ky-KG" w:eastAsia="ru-RU"/>
        </w:rPr>
        <w:t xml:space="preserve">2024-жылдын январь-августунда мурунку жылдын тиешелүү мезгилине салыштырмалуу азык-түлүк эмес товарлардын баалары 7,9 пайызга жогорулады. Кийим тигүү үчүн керектелген материалдарга – 19,7 пайызга, фармацевтикалык продукцияларга – 12,4 пайызга, электр энергиясына, газ жана башка отундардын түрлөрүнө – 11,8 пайызга, бут кийимге – 9,8 пайызга, турак жайларды күтүү жана оңдоо үчүн керектелген материалдарга – 6,6 пайызга, кийимге – 5,8 пайызга, гезиттер жана мезгилдүү басылмалар – 4,4 пайызга, үй-тиричилик буюмдары тиричилик техникасына – 1,3 пайызга баалар жогорулады. </w:t>
      </w:r>
    </w:p>
    <w:p w14:paraId="6D5F4F62" w14:textId="77777777" w:rsidR="00645740" w:rsidRPr="00645740" w:rsidRDefault="00645740" w:rsidP="00645740">
      <w:pPr>
        <w:spacing w:after="0" w:line="240" w:lineRule="auto"/>
        <w:jc w:val="both"/>
        <w:rPr>
          <w:rFonts w:ascii="Times New Roman" w:eastAsia="Times New Roman" w:hAnsi="Times New Roman" w:cs="Times New Roman"/>
          <w:b/>
          <w:sz w:val="24"/>
          <w:szCs w:val="24"/>
          <w:lang w:val="ky-KG" w:eastAsia="ru-RU"/>
        </w:rPr>
      </w:pPr>
    </w:p>
    <w:p w14:paraId="7C754A73" w14:textId="0987F0D5" w:rsidR="00645740" w:rsidRPr="00645740" w:rsidRDefault="00CF2E25" w:rsidP="00645740">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45</w:t>
      </w:r>
      <w:r w:rsidR="00645740" w:rsidRPr="00645740">
        <w:rPr>
          <w:rFonts w:ascii="Times New Roman" w:eastAsia="Times New Roman" w:hAnsi="Times New Roman" w:cs="Times New Roman"/>
          <w:b/>
          <w:sz w:val="24"/>
          <w:szCs w:val="24"/>
          <w:lang w:val="ky-KG" w:eastAsia="ru-RU"/>
        </w:rPr>
        <w:t xml:space="preserve">-таблица: Азык-түлүк эмес товарлардын айрым топторунун жана түрлөрүнүн </w:t>
      </w:r>
    </w:p>
    <w:p w14:paraId="3AB62014" w14:textId="77777777" w:rsidR="00645740" w:rsidRPr="00645740" w:rsidRDefault="00645740" w:rsidP="00645740">
      <w:pPr>
        <w:spacing w:after="0" w:line="240" w:lineRule="auto"/>
        <w:rPr>
          <w:rFonts w:ascii="Times New Roman" w:eastAsia="Times New Roman" w:hAnsi="Times New Roman" w:cs="Times New Roman"/>
          <w:b/>
          <w:sz w:val="24"/>
          <w:szCs w:val="24"/>
          <w:lang w:val="ky-KG" w:eastAsia="ru-RU"/>
        </w:rPr>
      </w:pPr>
      <w:r w:rsidRPr="00645740">
        <w:rPr>
          <w:rFonts w:ascii="Times New Roman" w:eastAsia="Times New Roman" w:hAnsi="Times New Roman" w:cs="Times New Roman"/>
          <w:b/>
          <w:sz w:val="24"/>
          <w:szCs w:val="24"/>
          <w:lang w:val="ky-KG" w:eastAsia="ru-RU"/>
        </w:rPr>
        <w:t xml:space="preserve">                      керектөө бааларынын индекстери </w:t>
      </w:r>
    </w:p>
    <w:p w14:paraId="77F9744E" w14:textId="77777777" w:rsidR="00645740" w:rsidRPr="00645740" w:rsidRDefault="00645740" w:rsidP="00645740">
      <w:pPr>
        <w:spacing w:after="0" w:line="240" w:lineRule="auto"/>
        <w:rPr>
          <w:rFonts w:ascii="Times New Roman" w:eastAsia="Times New Roman" w:hAnsi="Times New Roman" w:cs="Times New Roman"/>
          <w:i/>
          <w:sz w:val="20"/>
          <w:szCs w:val="20"/>
          <w:lang w:val="ky-KG" w:eastAsia="ru-RU"/>
        </w:rPr>
      </w:pPr>
      <w:r w:rsidRPr="00645740">
        <w:rPr>
          <w:rFonts w:ascii="Times New Roman" w:eastAsia="Times New Roman" w:hAnsi="Times New Roman" w:cs="Times New Roman"/>
          <w:i/>
          <w:sz w:val="20"/>
          <w:szCs w:val="20"/>
          <w:lang w:eastAsia="ru-RU"/>
        </w:rPr>
        <w:t xml:space="preserve">                  </w:t>
      </w:r>
      <w:r w:rsidRPr="00645740">
        <w:rPr>
          <w:rFonts w:ascii="Times New Roman" w:eastAsia="Times New Roman" w:hAnsi="Times New Roman" w:cs="Times New Roman"/>
          <w:i/>
          <w:sz w:val="20"/>
          <w:szCs w:val="20"/>
          <w:lang w:val="ky-KG" w:eastAsia="ru-RU"/>
        </w:rPr>
        <w:t xml:space="preserve">     </w:t>
      </w:r>
      <w:r w:rsidRPr="00645740">
        <w:rPr>
          <w:rFonts w:ascii="Times New Roman" w:eastAsia="Times New Roman" w:hAnsi="Times New Roman" w:cs="Times New Roman"/>
          <w:i/>
          <w:sz w:val="20"/>
          <w:szCs w:val="20"/>
          <w:lang w:eastAsia="ru-RU"/>
        </w:rPr>
        <w:t xml:space="preserve">    (</w:t>
      </w:r>
      <w:r w:rsidRPr="00645740">
        <w:rPr>
          <w:rFonts w:ascii="Times New Roman" w:eastAsia="Times New Roman" w:hAnsi="Times New Roman" w:cs="Times New Roman"/>
          <w:i/>
          <w:sz w:val="20"/>
          <w:szCs w:val="20"/>
          <w:lang w:val="ky-KG" w:eastAsia="ru-RU"/>
        </w:rPr>
        <w:t>пайыз менен</w:t>
      </w:r>
      <w:r w:rsidRPr="00645740">
        <w:rPr>
          <w:rFonts w:ascii="Times New Roman" w:eastAsia="Times New Roman" w:hAnsi="Times New Roman" w:cs="Times New Roman"/>
          <w:i/>
          <w:sz w:val="20"/>
          <w:szCs w:val="20"/>
          <w:lang w:eastAsia="ru-RU"/>
        </w:rPr>
        <w:t>)</w:t>
      </w:r>
    </w:p>
    <w:p w14:paraId="37EFDAC2" w14:textId="77777777" w:rsidR="00645740" w:rsidRPr="00645740" w:rsidRDefault="00645740" w:rsidP="00645740">
      <w:pPr>
        <w:spacing w:after="0" w:line="252" w:lineRule="auto"/>
        <w:ind w:right="-142"/>
        <w:rPr>
          <w:rFonts w:ascii="Times New Roman" w:eastAsia="Times New Roman" w:hAnsi="Times New Roman" w:cs="Times New Roman"/>
          <w:i/>
          <w:sz w:val="10"/>
          <w:szCs w:val="10"/>
          <w:lang w:eastAsia="ru-RU"/>
        </w:rPr>
      </w:pPr>
    </w:p>
    <w:tbl>
      <w:tblPr>
        <w:tblW w:w="9754" w:type="dxa"/>
        <w:tblLayout w:type="fixed"/>
        <w:tblLook w:val="04A0" w:firstRow="1" w:lastRow="0" w:firstColumn="1" w:lastColumn="0" w:noHBand="0" w:noVBand="1"/>
      </w:tblPr>
      <w:tblGrid>
        <w:gridCol w:w="4070"/>
        <w:gridCol w:w="1567"/>
        <w:gridCol w:w="1275"/>
        <w:gridCol w:w="1418"/>
        <w:gridCol w:w="1424"/>
      </w:tblGrid>
      <w:tr w:rsidR="00645740" w:rsidRPr="00645740" w14:paraId="3CA2CD65" w14:textId="77777777" w:rsidTr="001A43E2">
        <w:trPr>
          <w:trHeight w:val="255"/>
          <w:tblHeader/>
        </w:trPr>
        <w:tc>
          <w:tcPr>
            <w:tcW w:w="4070" w:type="dxa"/>
            <w:vMerge w:val="restart"/>
            <w:tcBorders>
              <w:top w:val="single" w:sz="6" w:space="0" w:color="auto"/>
              <w:bottom w:val="single" w:sz="4" w:space="0" w:color="auto"/>
            </w:tcBorders>
          </w:tcPr>
          <w:p w14:paraId="07A81939" w14:textId="77777777" w:rsidR="00645740" w:rsidRPr="00645740" w:rsidRDefault="00645740" w:rsidP="00645740">
            <w:pPr>
              <w:spacing w:after="0" w:line="252" w:lineRule="auto"/>
              <w:rPr>
                <w:rFonts w:ascii="Times New Roman" w:eastAsia="Times New Roman" w:hAnsi="Times New Roman" w:cs="Times New Roman"/>
                <w:sz w:val="20"/>
                <w:szCs w:val="20"/>
                <w:lang w:eastAsia="ru-RU"/>
              </w:rPr>
            </w:pPr>
          </w:p>
        </w:tc>
        <w:tc>
          <w:tcPr>
            <w:tcW w:w="4260" w:type="dxa"/>
            <w:gridSpan w:val="3"/>
            <w:tcBorders>
              <w:top w:val="single" w:sz="6" w:space="0" w:color="auto"/>
              <w:left w:val="nil"/>
              <w:bottom w:val="single" w:sz="6" w:space="0" w:color="auto"/>
            </w:tcBorders>
          </w:tcPr>
          <w:p w14:paraId="56DC63E4" w14:textId="77777777" w:rsidR="00645740" w:rsidRPr="00645740" w:rsidRDefault="00645740" w:rsidP="00645740">
            <w:pPr>
              <w:spacing w:after="0" w:line="252" w:lineRule="auto"/>
              <w:jc w:val="center"/>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eastAsia="ru-RU"/>
              </w:rPr>
              <w:t>202</w:t>
            </w:r>
            <w:r w:rsidRPr="00645740">
              <w:rPr>
                <w:rFonts w:ascii="Times New Roman" w:eastAsia="Times New Roman" w:hAnsi="Times New Roman" w:cs="Times New Roman"/>
                <w:b/>
                <w:sz w:val="20"/>
                <w:szCs w:val="20"/>
                <w:lang w:val="ky-KG" w:eastAsia="ru-RU"/>
              </w:rPr>
              <w:t>4 Август</w:t>
            </w:r>
          </w:p>
        </w:tc>
        <w:tc>
          <w:tcPr>
            <w:tcW w:w="1424" w:type="dxa"/>
            <w:vMerge w:val="restart"/>
            <w:tcBorders>
              <w:top w:val="single" w:sz="6" w:space="0" w:color="auto"/>
              <w:left w:val="nil"/>
            </w:tcBorders>
          </w:tcPr>
          <w:p w14:paraId="5FF106E8" w14:textId="77777777" w:rsidR="00645740" w:rsidRPr="00645740" w:rsidRDefault="00645740" w:rsidP="00645740">
            <w:pPr>
              <w:spacing w:after="0" w:line="252"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eastAsia="ru-RU"/>
              </w:rPr>
              <w:t>202</w:t>
            </w:r>
            <w:r w:rsidRPr="00645740">
              <w:rPr>
                <w:rFonts w:ascii="Times New Roman" w:eastAsia="Times New Roman" w:hAnsi="Times New Roman" w:cs="Times New Roman"/>
                <w:b/>
                <w:sz w:val="20"/>
                <w:szCs w:val="20"/>
                <w:lang w:val="ky-KG" w:eastAsia="ru-RU"/>
              </w:rPr>
              <w:t xml:space="preserve">4 </w:t>
            </w:r>
            <w:r w:rsidRPr="00645740">
              <w:rPr>
                <w:rFonts w:ascii="Times New Roman" w:eastAsia="Times New Roman" w:hAnsi="Times New Roman" w:cs="Times New Roman"/>
                <w:b/>
                <w:sz w:val="20"/>
                <w:szCs w:val="20"/>
                <w:lang w:eastAsia="ru-RU"/>
              </w:rPr>
              <w:t>январь-</w:t>
            </w:r>
            <w:r w:rsidRPr="00645740">
              <w:rPr>
                <w:rFonts w:ascii="Times New Roman" w:eastAsia="Times New Roman" w:hAnsi="Times New Roman" w:cs="Times New Roman"/>
                <w:b/>
                <w:sz w:val="20"/>
                <w:szCs w:val="20"/>
                <w:lang w:val="ky-KG" w:eastAsia="ru-RU"/>
              </w:rPr>
              <w:t>август</w:t>
            </w:r>
            <w:r w:rsidRPr="00645740">
              <w:rPr>
                <w:rFonts w:ascii="Times New Roman" w:eastAsia="Times New Roman" w:hAnsi="Times New Roman" w:cs="Times New Roman"/>
                <w:b/>
                <w:sz w:val="20"/>
                <w:szCs w:val="20"/>
                <w:lang w:eastAsia="ru-RU"/>
              </w:rPr>
              <w:t xml:space="preserve"> 202</w:t>
            </w:r>
            <w:r w:rsidRPr="00645740">
              <w:rPr>
                <w:rFonts w:ascii="Times New Roman" w:eastAsia="Times New Roman" w:hAnsi="Times New Roman" w:cs="Times New Roman"/>
                <w:b/>
                <w:sz w:val="20"/>
                <w:szCs w:val="20"/>
                <w:lang w:val="ky-KG" w:eastAsia="ru-RU"/>
              </w:rPr>
              <w:t>3 я</w:t>
            </w:r>
            <w:proofErr w:type="spellStart"/>
            <w:r w:rsidRPr="00645740">
              <w:rPr>
                <w:rFonts w:ascii="Times New Roman" w:eastAsia="Times New Roman" w:hAnsi="Times New Roman" w:cs="Times New Roman"/>
                <w:b/>
                <w:sz w:val="20"/>
                <w:szCs w:val="20"/>
                <w:lang w:eastAsia="ru-RU"/>
              </w:rPr>
              <w:t>нвар</w:t>
            </w:r>
            <w:proofErr w:type="spellEnd"/>
            <w:r w:rsidRPr="00645740">
              <w:rPr>
                <w:rFonts w:ascii="Times New Roman" w:eastAsia="Times New Roman" w:hAnsi="Times New Roman" w:cs="Times New Roman"/>
                <w:b/>
                <w:sz w:val="20"/>
                <w:szCs w:val="20"/>
                <w:lang w:val="ky-KG" w:eastAsia="ru-RU"/>
              </w:rPr>
              <w:t>ь</w:t>
            </w:r>
            <w:r w:rsidRPr="00645740">
              <w:rPr>
                <w:rFonts w:ascii="Times New Roman" w:eastAsia="Times New Roman" w:hAnsi="Times New Roman" w:cs="Times New Roman"/>
                <w:b/>
                <w:sz w:val="20"/>
                <w:szCs w:val="20"/>
                <w:lang w:eastAsia="ru-RU"/>
              </w:rPr>
              <w:t>-</w:t>
            </w:r>
            <w:r w:rsidRPr="00645740">
              <w:rPr>
                <w:rFonts w:ascii="Times New Roman" w:eastAsia="Times New Roman" w:hAnsi="Times New Roman" w:cs="Times New Roman"/>
                <w:b/>
                <w:sz w:val="20"/>
                <w:szCs w:val="20"/>
                <w:lang w:val="ky-KG" w:eastAsia="ru-RU"/>
              </w:rPr>
              <w:t>августуна карата</w:t>
            </w:r>
          </w:p>
        </w:tc>
      </w:tr>
      <w:tr w:rsidR="00645740" w:rsidRPr="00645740" w14:paraId="429F4E3A" w14:textId="77777777" w:rsidTr="00261E66">
        <w:trPr>
          <w:trHeight w:val="601"/>
        </w:trPr>
        <w:tc>
          <w:tcPr>
            <w:tcW w:w="4070" w:type="dxa"/>
            <w:vMerge/>
            <w:tcBorders>
              <w:top w:val="single" w:sz="4" w:space="0" w:color="auto"/>
              <w:bottom w:val="single" w:sz="6" w:space="0" w:color="auto"/>
            </w:tcBorders>
          </w:tcPr>
          <w:p w14:paraId="4CAE70BC" w14:textId="77777777" w:rsidR="00645740" w:rsidRPr="00645740" w:rsidRDefault="00645740" w:rsidP="00645740">
            <w:pPr>
              <w:spacing w:after="0" w:line="252" w:lineRule="auto"/>
              <w:rPr>
                <w:rFonts w:ascii="Times New Roman" w:eastAsia="Times New Roman" w:hAnsi="Times New Roman" w:cs="Times New Roman"/>
                <w:sz w:val="20"/>
                <w:szCs w:val="20"/>
                <w:lang w:eastAsia="ru-RU"/>
              </w:rPr>
            </w:pPr>
          </w:p>
        </w:tc>
        <w:tc>
          <w:tcPr>
            <w:tcW w:w="1567" w:type="dxa"/>
            <w:tcBorders>
              <w:top w:val="single" w:sz="6" w:space="0" w:color="auto"/>
              <w:left w:val="nil"/>
              <w:bottom w:val="single" w:sz="6" w:space="0" w:color="auto"/>
            </w:tcBorders>
          </w:tcPr>
          <w:p w14:paraId="5B27BC5B"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b/>
                <w:sz w:val="20"/>
                <w:szCs w:val="20"/>
                <w:lang w:eastAsia="ru-RU"/>
              </w:rPr>
              <w:t>202</w:t>
            </w:r>
            <w:r w:rsidRPr="00645740">
              <w:rPr>
                <w:rFonts w:ascii="Times New Roman" w:eastAsia="Times New Roman" w:hAnsi="Times New Roman" w:cs="Times New Roman"/>
                <w:b/>
                <w:sz w:val="20"/>
                <w:szCs w:val="20"/>
                <w:lang w:val="ky-KG" w:eastAsia="ru-RU"/>
              </w:rPr>
              <w:t>4</w:t>
            </w:r>
            <w:r w:rsidRPr="00645740">
              <w:rPr>
                <w:rFonts w:ascii="Times New Roman" w:eastAsia="Times New Roman" w:hAnsi="Times New Roman" w:cs="Times New Roman"/>
                <w:b/>
                <w:sz w:val="20"/>
                <w:szCs w:val="20"/>
                <w:lang w:val="en-US" w:eastAsia="ru-RU"/>
              </w:rPr>
              <w:t xml:space="preserve"> </w:t>
            </w:r>
            <w:r w:rsidRPr="00645740">
              <w:rPr>
                <w:rFonts w:ascii="Times New Roman" w:eastAsia="Times New Roman" w:hAnsi="Times New Roman" w:cs="Times New Roman"/>
                <w:b/>
                <w:sz w:val="20"/>
                <w:szCs w:val="20"/>
                <w:lang w:val="ky-KG" w:eastAsia="ru-RU"/>
              </w:rPr>
              <w:t xml:space="preserve"> июлуна карата</w:t>
            </w:r>
          </w:p>
        </w:tc>
        <w:tc>
          <w:tcPr>
            <w:tcW w:w="1275" w:type="dxa"/>
            <w:tcBorders>
              <w:top w:val="single" w:sz="6" w:space="0" w:color="auto"/>
              <w:left w:val="nil"/>
              <w:bottom w:val="single" w:sz="6" w:space="0" w:color="auto"/>
            </w:tcBorders>
          </w:tcPr>
          <w:p w14:paraId="1E71C3A8"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eastAsia="ru-RU"/>
              </w:rPr>
            </w:pPr>
            <w:r w:rsidRPr="00645740">
              <w:rPr>
                <w:rFonts w:ascii="Times New Roman" w:eastAsia="Times New Roman" w:hAnsi="Times New Roman" w:cs="Times New Roman"/>
                <w:b/>
                <w:sz w:val="20"/>
                <w:szCs w:val="20"/>
                <w:lang w:eastAsia="ru-RU"/>
              </w:rPr>
              <w:t>202</w:t>
            </w:r>
            <w:r w:rsidRPr="00645740">
              <w:rPr>
                <w:rFonts w:ascii="Times New Roman" w:eastAsia="Times New Roman" w:hAnsi="Times New Roman" w:cs="Times New Roman"/>
                <w:b/>
                <w:sz w:val="20"/>
                <w:szCs w:val="20"/>
                <w:lang w:val="ky-KG" w:eastAsia="ru-RU"/>
              </w:rPr>
              <w:t>3 декабрына карата</w:t>
            </w:r>
          </w:p>
        </w:tc>
        <w:tc>
          <w:tcPr>
            <w:tcW w:w="1418" w:type="dxa"/>
            <w:tcBorders>
              <w:top w:val="single" w:sz="6" w:space="0" w:color="auto"/>
              <w:left w:val="nil"/>
              <w:bottom w:val="single" w:sz="6" w:space="0" w:color="auto"/>
            </w:tcBorders>
          </w:tcPr>
          <w:p w14:paraId="0D6BBA48" w14:textId="77777777" w:rsidR="00645740" w:rsidRPr="00645740" w:rsidRDefault="00645740" w:rsidP="00645740">
            <w:pPr>
              <w:spacing w:after="0" w:line="252"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 xml:space="preserve">2023 </w:t>
            </w:r>
          </w:p>
          <w:p w14:paraId="78D6231C" w14:textId="77777777" w:rsidR="00645740" w:rsidRPr="00645740" w:rsidRDefault="00645740" w:rsidP="00645740">
            <w:pPr>
              <w:spacing w:after="0" w:line="252"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августуна</w:t>
            </w:r>
          </w:p>
          <w:p w14:paraId="4A0DE9E6" w14:textId="77777777" w:rsidR="00645740" w:rsidRPr="00645740" w:rsidRDefault="00645740" w:rsidP="00645740">
            <w:pPr>
              <w:spacing w:after="0" w:line="252"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 xml:space="preserve"> карата</w:t>
            </w:r>
          </w:p>
        </w:tc>
        <w:tc>
          <w:tcPr>
            <w:tcW w:w="1424" w:type="dxa"/>
            <w:vMerge/>
            <w:tcBorders>
              <w:left w:val="nil"/>
              <w:bottom w:val="single" w:sz="6" w:space="0" w:color="auto"/>
            </w:tcBorders>
          </w:tcPr>
          <w:p w14:paraId="12D2F8CB" w14:textId="77777777" w:rsidR="00645740" w:rsidRPr="00645740" w:rsidRDefault="00645740" w:rsidP="00645740">
            <w:pPr>
              <w:spacing w:after="0" w:line="252" w:lineRule="auto"/>
              <w:jc w:val="right"/>
              <w:rPr>
                <w:rFonts w:ascii="Times New Roman" w:eastAsia="Times New Roman" w:hAnsi="Times New Roman" w:cs="Times New Roman"/>
                <w:sz w:val="20"/>
                <w:szCs w:val="20"/>
                <w:lang w:eastAsia="ru-RU"/>
              </w:rPr>
            </w:pPr>
          </w:p>
        </w:tc>
      </w:tr>
      <w:tr w:rsidR="00645740" w:rsidRPr="00645740" w14:paraId="40BD2C3B" w14:textId="77777777" w:rsidTr="00261E66">
        <w:trPr>
          <w:trHeight w:val="301"/>
        </w:trPr>
        <w:tc>
          <w:tcPr>
            <w:tcW w:w="4070" w:type="dxa"/>
            <w:tcBorders>
              <w:top w:val="single" w:sz="6" w:space="0" w:color="auto"/>
            </w:tcBorders>
          </w:tcPr>
          <w:p w14:paraId="7488CFAC" w14:textId="77777777" w:rsidR="00645740" w:rsidRPr="00645740" w:rsidRDefault="00645740" w:rsidP="00645740">
            <w:pPr>
              <w:spacing w:after="0" w:line="240" w:lineRule="auto"/>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0"/>
                <w:szCs w:val="20"/>
                <w:lang w:val="ky-KG" w:eastAsia="ru-RU"/>
              </w:rPr>
              <w:t>Кийим</w:t>
            </w:r>
          </w:p>
        </w:tc>
        <w:tc>
          <w:tcPr>
            <w:tcW w:w="1567" w:type="dxa"/>
            <w:tcBorders>
              <w:top w:val="single" w:sz="6" w:space="0" w:color="auto"/>
            </w:tcBorders>
            <w:vAlign w:val="bottom"/>
          </w:tcPr>
          <w:p w14:paraId="3F93FA10"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100,4</w:t>
            </w:r>
          </w:p>
        </w:tc>
        <w:tc>
          <w:tcPr>
            <w:tcW w:w="1275" w:type="dxa"/>
            <w:tcBorders>
              <w:top w:val="single" w:sz="6" w:space="0" w:color="auto"/>
            </w:tcBorders>
            <w:vAlign w:val="bottom"/>
          </w:tcPr>
          <w:p w14:paraId="2AED05F7" w14:textId="77777777" w:rsidR="00645740" w:rsidRPr="00645740" w:rsidRDefault="00645740" w:rsidP="00645740">
            <w:pPr>
              <w:spacing w:after="0" w:line="252" w:lineRule="auto"/>
              <w:ind w:right="175"/>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101,0</w:t>
            </w:r>
          </w:p>
        </w:tc>
        <w:tc>
          <w:tcPr>
            <w:tcW w:w="1418" w:type="dxa"/>
            <w:tcBorders>
              <w:top w:val="single" w:sz="6" w:space="0" w:color="auto"/>
            </w:tcBorders>
            <w:vAlign w:val="bottom"/>
          </w:tcPr>
          <w:p w14:paraId="620A9983"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104,1</w:t>
            </w:r>
          </w:p>
        </w:tc>
        <w:tc>
          <w:tcPr>
            <w:tcW w:w="1424" w:type="dxa"/>
            <w:tcBorders>
              <w:top w:val="single" w:sz="6" w:space="0" w:color="auto"/>
            </w:tcBorders>
            <w:vAlign w:val="bottom"/>
          </w:tcPr>
          <w:p w14:paraId="4BB02D0D"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105,8</w:t>
            </w:r>
          </w:p>
        </w:tc>
      </w:tr>
      <w:tr w:rsidR="00645740" w:rsidRPr="00645740" w14:paraId="291DEAF2" w14:textId="77777777" w:rsidTr="00645740">
        <w:trPr>
          <w:trHeight w:val="301"/>
        </w:trPr>
        <w:tc>
          <w:tcPr>
            <w:tcW w:w="4070" w:type="dxa"/>
          </w:tcPr>
          <w:p w14:paraId="3456AB7A" w14:textId="77777777" w:rsidR="00645740" w:rsidRPr="00645740" w:rsidRDefault="00645740" w:rsidP="00645740">
            <w:pPr>
              <w:spacing w:after="0" w:line="240" w:lineRule="auto"/>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i/>
                <w:sz w:val="20"/>
                <w:szCs w:val="20"/>
                <w:lang w:val="ky-KG" w:eastAsia="ru-RU"/>
              </w:rPr>
              <w:t xml:space="preserve">  </w:t>
            </w:r>
            <w:proofErr w:type="spellStart"/>
            <w:r w:rsidRPr="00645740">
              <w:rPr>
                <w:rFonts w:ascii="Times New Roman" w:eastAsia="Times New Roman" w:hAnsi="Times New Roman" w:cs="Times New Roman"/>
                <w:i/>
                <w:sz w:val="20"/>
                <w:szCs w:val="20"/>
                <w:lang w:eastAsia="ru-RU"/>
              </w:rPr>
              <w:t>анын</w:t>
            </w:r>
            <w:proofErr w:type="spellEnd"/>
            <w:r w:rsidRPr="00645740">
              <w:rPr>
                <w:rFonts w:ascii="Times New Roman" w:eastAsia="Times New Roman" w:hAnsi="Times New Roman" w:cs="Times New Roman"/>
                <w:i/>
                <w:sz w:val="20"/>
                <w:szCs w:val="20"/>
                <w:lang w:eastAsia="ru-RU"/>
              </w:rPr>
              <w:t xml:space="preserve"> </w:t>
            </w:r>
            <w:proofErr w:type="spellStart"/>
            <w:r w:rsidRPr="00645740">
              <w:rPr>
                <w:rFonts w:ascii="Times New Roman" w:eastAsia="Times New Roman" w:hAnsi="Times New Roman" w:cs="Times New Roman"/>
                <w:i/>
                <w:sz w:val="20"/>
                <w:szCs w:val="20"/>
                <w:lang w:eastAsia="ru-RU"/>
              </w:rPr>
              <w:t>ичинен</w:t>
            </w:r>
            <w:proofErr w:type="spellEnd"/>
            <w:r w:rsidRPr="00645740">
              <w:rPr>
                <w:rFonts w:ascii="Times New Roman" w:eastAsia="Times New Roman" w:hAnsi="Times New Roman" w:cs="Times New Roman"/>
                <w:i/>
                <w:sz w:val="20"/>
                <w:szCs w:val="20"/>
                <w:lang w:eastAsia="ru-RU"/>
              </w:rPr>
              <w:t>:</w:t>
            </w:r>
          </w:p>
        </w:tc>
        <w:tc>
          <w:tcPr>
            <w:tcW w:w="1567" w:type="dxa"/>
            <w:vAlign w:val="bottom"/>
          </w:tcPr>
          <w:p w14:paraId="7BFD2B34"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p>
        </w:tc>
        <w:tc>
          <w:tcPr>
            <w:tcW w:w="1275" w:type="dxa"/>
            <w:vAlign w:val="bottom"/>
          </w:tcPr>
          <w:p w14:paraId="3A6F5976" w14:textId="77777777" w:rsidR="00645740" w:rsidRPr="00645740" w:rsidRDefault="00645740" w:rsidP="00645740">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p>
        </w:tc>
        <w:tc>
          <w:tcPr>
            <w:tcW w:w="1418" w:type="dxa"/>
            <w:vAlign w:val="bottom"/>
          </w:tcPr>
          <w:p w14:paraId="5CC7C92D"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p>
        </w:tc>
        <w:tc>
          <w:tcPr>
            <w:tcW w:w="1424" w:type="dxa"/>
          </w:tcPr>
          <w:p w14:paraId="777D9DDC"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p>
        </w:tc>
      </w:tr>
      <w:tr w:rsidR="00645740" w:rsidRPr="00645740" w14:paraId="254BD9F7" w14:textId="77777777" w:rsidTr="00645740">
        <w:trPr>
          <w:trHeight w:val="301"/>
        </w:trPr>
        <w:tc>
          <w:tcPr>
            <w:tcW w:w="4070" w:type="dxa"/>
          </w:tcPr>
          <w:p w14:paraId="7BCB20A6" w14:textId="77777777" w:rsidR="00645740" w:rsidRPr="00645740" w:rsidRDefault="00645740" w:rsidP="00645740">
            <w:pPr>
              <w:spacing w:after="0" w:line="240" w:lineRule="auto"/>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0"/>
                <w:szCs w:val="20"/>
                <w:lang w:val="ky-KG" w:eastAsia="ru-RU"/>
              </w:rPr>
              <w:t>кийим тигүү үчүн керектелген материалдар</w:t>
            </w:r>
          </w:p>
        </w:tc>
        <w:tc>
          <w:tcPr>
            <w:tcW w:w="1567" w:type="dxa"/>
            <w:vAlign w:val="center"/>
          </w:tcPr>
          <w:p w14:paraId="3AB07F3C"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100,0</w:t>
            </w:r>
          </w:p>
        </w:tc>
        <w:tc>
          <w:tcPr>
            <w:tcW w:w="1275" w:type="dxa"/>
            <w:vAlign w:val="center"/>
          </w:tcPr>
          <w:p w14:paraId="200DEF40" w14:textId="77777777" w:rsidR="00645740" w:rsidRPr="00645740" w:rsidRDefault="00645740" w:rsidP="00645740">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109,9</w:t>
            </w:r>
          </w:p>
        </w:tc>
        <w:tc>
          <w:tcPr>
            <w:tcW w:w="1418" w:type="dxa"/>
            <w:vAlign w:val="center"/>
          </w:tcPr>
          <w:p w14:paraId="51A0248B"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111,1</w:t>
            </w:r>
          </w:p>
        </w:tc>
        <w:tc>
          <w:tcPr>
            <w:tcW w:w="1424" w:type="dxa"/>
            <w:vAlign w:val="center"/>
          </w:tcPr>
          <w:p w14:paraId="07A6CE7A"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119,7</w:t>
            </w:r>
          </w:p>
        </w:tc>
      </w:tr>
      <w:tr w:rsidR="00645740" w:rsidRPr="00645740" w14:paraId="61821600" w14:textId="77777777" w:rsidTr="00645740">
        <w:trPr>
          <w:trHeight w:val="301"/>
        </w:trPr>
        <w:tc>
          <w:tcPr>
            <w:tcW w:w="4070" w:type="dxa"/>
          </w:tcPr>
          <w:p w14:paraId="69F5A2AF" w14:textId="77777777" w:rsidR="00645740" w:rsidRPr="00645740" w:rsidRDefault="00645740" w:rsidP="00645740">
            <w:pPr>
              <w:spacing w:after="0" w:line="240" w:lineRule="auto"/>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0"/>
                <w:szCs w:val="20"/>
                <w:lang w:val="ky-KG" w:eastAsia="ru-RU"/>
              </w:rPr>
              <w:t>Бут кийим</w:t>
            </w:r>
          </w:p>
        </w:tc>
        <w:tc>
          <w:tcPr>
            <w:tcW w:w="1567" w:type="dxa"/>
            <w:vAlign w:val="center"/>
          </w:tcPr>
          <w:p w14:paraId="0F6EF822"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101,8</w:t>
            </w:r>
          </w:p>
        </w:tc>
        <w:tc>
          <w:tcPr>
            <w:tcW w:w="1275" w:type="dxa"/>
            <w:vAlign w:val="center"/>
          </w:tcPr>
          <w:p w14:paraId="2F31DAB0" w14:textId="77777777" w:rsidR="00645740" w:rsidRPr="00645740" w:rsidRDefault="00645740" w:rsidP="00645740">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102,5</w:t>
            </w:r>
          </w:p>
        </w:tc>
        <w:tc>
          <w:tcPr>
            <w:tcW w:w="1418" w:type="dxa"/>
            <w:vAlign w:val="center"/>
          </w:tcPr>
          <w:p w14:paraId="269F5D78"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108,4</w:t>
            </w:r>
          </w:p>
        </w:tc>
        <w:tc>
          <w:tcPr>
            <w:tcW w:w="1424" w:type="dxa"/>
            <w:vAlign w:val="center"/>
          </w:tcPr>
          <w:p w14:paraId="4AD17BAA"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109,8</w:t>
            </w:r>
          </w:p>
        </w:tc>
      </w:tr>
      <w:tr w:rsidR="00645740" w:rsidRPr="00645740" w14:paraId="1F22C0EF" w14:textId="77777777" w:rsidTr="00645740">
        <w:trPr>
          <w:trHeight w:val="326"/>
        </w:trPr>
        <w:tc>
          <w:tcPr>
            <w:tcW w:w="4070" w:type="dxa"/>
          </w:tcPr>
          <w:p w14:paraId="5692F7C2" w14:textId="77777777" w:rsidR="00645740" w:rsidRPr="00645740" w:rsidRDefault="00645740" w:rsidP="00645740">
            <w:pPr>
              <w:spacing w:after="0" w:line="240" w:lineRule="auto"/>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0"/>
                <w:szCs w:val="20"/>
                <w:lang w:val="ky-KG" w:eastAsia="ru-RU"/>
              </w:rPr>
              <w:t>Турак жайларды күтүү жана оңдоо үчүн керектелген материалдар</w:t>
            </w:r>
          </w:p>
        </w:tc>
        <w:tc>
          <w:tcPr>
            <w:tcW w:w="1567" w:type="dxa"/>
            <w:vAlign w:val="center"/>
          </w:tcPr>
          <w:p w14:paraId="5F37ADAF"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100,4</w:t>
            </w:r>
          </w:p>
        </w:tc>
        <w:tc>
          <w:tcPr>
            <w:tcW w:w="1275" w:type="dxa"/>
            <w:vAlign w:val="center"/>
          </w:tcPr>
          <w:p w14:paraId="760EF51A" w14:textId="77777777" w:rsidR="00645740" w:rsidRPr="00645740" w:rsidRDefault="00645740" w:rsidP="00645740">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106,8</w:t>
            </w:r>
          </w:p>
        </w:tc>
        <w:tc>
          <w:tcPr>
            <w:tcW w:w="1418" w:type="dxa"/>
            <w:vAlign w:val="center"/>
          </w:tcPr>
          <w:p w14:paraId="36DDE12E"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108,5</w:t>
            </w:r>
          </w:p>
        </w:tc>
        <w:tc>
          <w:tcPr>
            <w:tcW w:w="1424" w:type="dxa"/>
            <w:vAlign w:val="center"/>
          </w:tcPr>
          <w:p w14:paraId="79146990"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106,6</w:t>
            </w:r>
          </w:p>
        </w:tc>
      </w:tr>
      <w:tr w:rsidR="00645740" w:rsidRPr="00645740" w14:paraId="28593B51" w14:textId="77777777" w:rsidTr="00645740">
        <w:trPr>
          <w:trHeight w:val="301"/>
        </w:trPr>
        <w:tc>
          <w:tcPr>
            <w:tcW w:w="4070" w:type="dxa"/>
          </w:tcPr>
          <w:p w14:paraId="135061FA" w14:textId="77777777" w:rsidR="00645740" w:rsidRPr="00645740" w:rsidRDefault="00645740" w:rsidP="00645740">
            <w:pPr>
              <w:spacing w:after="0" w:line="240" w:lineRule="auto"/>
              <w:rPr>
                <w:rFonts w:ascii="Times New Roman" w:eastAsia="Times New Roman" w:hAnsi="Times New Roman" w:cs="Times New Roman"/>
                <w:sz w:val="24"/>
                <w:szCs w:val="24"/>
                <w:lang w:val="ky-KG" w:eastAsia="ru-RU"/>
              </w:rPr>
            </w:pPr>
            <w:proofErr w:type="spellStart"/>
            <w:r w:rsidRPr="00645740">
              <w:rPr>
                <w:rFonts w:ascii="Times New Roman" w:eastAsia="Times New Roman" w:hAnsi="Times New Roman" w:cs="Times New Roman"/>
                <w:sz w:val="20"/>
                <w:szCs w:val="20"/>
                <w:lang w:eastAsia="ru-RU"/>
              </w:rPr>
              <w:t>Суу</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менен</w:t>
            </w:r>
            <w:proofErr w:type="spellEnd"/>
            <w:r w:rsidRPr="00645740">
              <w:rPr>
                <w:rFonts w:ascii="Times New Roman" w:eastAsia="Times New Roman" w:hAnsi="Times New Roman" w:cs="Times New Roman"/>
                <w:sz w:val="20"/>
                <w:szCs w:val="20"/>
                <w:lang w:eastAsia="ru-RU"/>
              </w:rPr>
              <w:t xml:space="preserve"> </w:t>
            </w:r>
            <w:r w:rsidRPr="00645740">
              <w:rPr>
                <w:rFonts w:ascii="Times New Roman" w:eastAsia="Times New Roman" w:hAnsi="Times New Roman" w:cs="Times New Roman"/>
                <w:sz w:val="20"/>
                <w:szCs w:val="20"/>
                <w:lang w:val="ky-KG" w:eastAsia="ru-RU"/>
              </w:rPr>
              <w:t>камсыздоо</w:t>
            </w: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муздак</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суу</w:t>
            </w:r>
            <w:proofErr w:type="spellEnd"/>
            <w:r w:rsidRPr="00645740">
              <w:rPr>
                <w:rFonts w:ascii="Times New Roman" w:eastAsia="Times New Roman" w:hAnsi="Times New Roman" w:cs="Times New Roman"/>
                <w:sz w:val="20"/>
                <w:szCs w:val="20"/>
                <w:lang w:eastAsia="ru-RU"/>
              </w:rPr>
              <w:t>)</w:t>
            </w:r>
          </w:p>
        </w:tc>
        <w:tc>
          <w:tcPr>
            <w:tcW w:w="1567" w:type="dxa"/>
            <w:vAlign w:val="center"/>
          </w:tcPr>
          <w:p w14:paraId="0DCB5C6F"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100,0</w:t>
            </w:r>
          </w:p>
        </w:tc>
        <w:tc>
          <w:tcPr>
            <w:tcW w:w="1275" w:type="dxa"/>
            <w:vAlign w:val="center"/>
          </w:tcPr>
          <w:p w14:paraId="4DA5D308" w14:textId="77777777" w:rsidR="00645740" w:rsidRPr="00645740" w:rsidRDefault="00645740" w:rsidP="00645740">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100,0</w:t>
            </w:r>
          </w:p>
        </w:tc>
        <w:tc>
          <w:tcPr>
            <w:tcW w:w="1418" w:type="dxa"/>
            <w:vAlign w:val="center"/>
          </w:tcPr>
          <w:p w14:paraId="6D9DC966"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100,0</w:t>
            </w:r>
          </w:p>
        </w:tc>
        <w:tc>
          <w:tcPr>
            <w:tcW w:w="1424" w:type="dxa"/>
            <w:vAlign w:val="center"/>
          </w:tcPr>
          <w:p w14:paraId="594432AF"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119,5</w:t>
            </w:r>
          </w:p>
        </w:tc>
      </w:tr>
      <w:tr w:rsidR="00645740" w:rsidRPr="00645740" w14:paraId="46AE1FB5" w14:textId="77777777" w:rsidTr="00645740">
        <w:trPr>
          <w:trHeight w:val="301"/>
        </w:trPr>
        <w:tc>
          <w:tcPr>
            <w:tcW w:w="4070" w:type="dxa"/>
          </w:tcPr>
          <w:p w14:paraId="024560CE" w14:textId="77777777" w:rsidR="00645740" w:rsidRPr="00645740" w:rsidRDefault="00645740" w:rsidP="00645740">
            <w:pPr>
              <w:spacing w:after="0" w:line="240" w:lineRule="auto"/>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0"/>
                <w:szCs w:val="20"/>
                <w:lang w:eastAsia="ru-RU"/>
              </w:rPr>
              <w:t>Электр</w:t>
            </w:r>
            <w:r w:rsidRPr="00645740">
              <w:rPr>
                <w:rFonts w:ascii="Times New Roman" w:eastAsia="Times New Roman" w:hAnsi="Times New Roman" w:cs="Times New Roman"/>
                <w:sz w:val="20"/>
                <w:szCs w:val="20"/>
                <w:lang w:val="ky-KG" w:eastAsia="ru-RU"/>
              </w:rPr>
              <w:t xml:space="preserve"> </w:t>
            </w:r>
            <w:r w:rsidRPr="00645740">
              <w:rPr>
                <w:rFonts w:ascii="Times New Roman" w:eastAsia="Times New Roman" w:hAnsi="Times New Roman" w:cs="Times New Roman"/>
                <w:sz w:val="20"/>
                <w:szCs w:val="20"/>
                <w:lang w:eastAsia="ru-RU"/>
              </w:rPr>
              <w:t>энергия</w:t>
            </w:r>
            <w:r w:rsidRPr="00645740">
              <w:rPr>
                <w:rFonts w:ascii="Times New Roman" w:eastAsia="Times New Roman" w:hAnsi="Times New Roman" w:cs="Times New Roman"/>
                <w:sz w:val="20"/>
                <w:szCs w:val="20"/>
                <w:lang w:val="ky-KG" w:eastAsia="ru-RU"/>
              </w:rPr>
              <w:t>сы</w:t>
            </w:r>
          </w:p>
        </w:tc>
        <w:tc>
          <w:tcPr>
            <w:tcW w:w="1567" w:type="dxa"/>
            <w:vAlign w:val="center"/>
          </w:tcPr>
          <w:p w14:paraId="3A9F722A"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100,0</w:t>
            </w:r>
          </w:p>
        </w:tc>
        <w:tc>
          <w:tcPr>
            <w:tcW w:w="1275" w:type="dxa"/>
            <w:vAlign w:val="center"/>
          </w:tcPr>
          <w:p w14:paraId="11EB7900" w14:textId="77777777" w:rsidR="00645740" w:rsidRPr="00645740" w:rsidRDefault="00645740" w:rsidP="00645740">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110,8</w:t>
            </w:r>
          </w:p>
        </w:tc>
        <w:tc>
          <w:tcPr>
            <w:tcW w:w="1418" w:type="dxa"/>
            <w:vAlign w:val="center"/>
          </w:tcPr>
          <w:p w14:paraId="118DA0E9"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110,8</w:t>
            </w:r>
          </w:p>
        </w:tc>
        <w:tc>
          <w:tcPr>
            <w:tcW w:w="1424" w:type="dxa"/>
            <w:vAlign w:val="center"/>
          </w:tcPr>
          <w:p w14:paraId="0162CF0F"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115,4</w:t>
            </w:r>
          </w:p>
        </w:tc>
      </w:tr>
      <w:tr w:rsidR="00645740" w:rsidRPr="00645740" w14:paraId="302CB707" w14:textId="77777777" w:rsidTr="00645740">
        <w:trPr>
          <w:trHeight w:val="301"/>
        </w:trPr>
        <w:tc>
          <w:tcPr>
            <w:tcW w:w="4070" w:type="dxa"/>
          </w:tcPr>
          <w:p w14:paraId="21033182" w14:textId="77777777" w:rsidR="00645740" w:rsidRPr="00645740" w:rsidRDefault="00645740" w:rsidP="00645740">
            <w:pPr>
              <w:spacing w:after="0" w:line="240" w:lineRule="auto"/>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0"/>
                <w:szCs w:val="20"/>
                <w:lang w:eastAsia="ru-RU"/>
              </w:rPr>
              <w:t>Газ</w:t>
            </w:r>
          </w:p>
        </w:tc>
        <w:tc>
          <w:tcPr>
            <w:tcW w:w="1567" w:type="dxa"/>
            <w:vAlign w:val="center"/>
          </w:tcPr>
          <w:p w14:paraId="128F037F"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100,0</w:t>
            </w:r>
          </w:p>
        </w:tc>
        <w:tc>
          <w:tcPr>
            <w:tcW w:w="1275" w:type="dxa"/>
            <w:vAlign w:val="center"/>
          </w:tcPr>
          <w:p w14:paraId="1385EC9E" w14:textId="77777777" w:rsidR="00645740" w:rsidRPr="00645740" w:rsidRDefault="00645740" w:rsidP="00645740">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106,6</w:t>
            </w:r>
          </w:p>
        </w:tc>
        <w:tc>
          <w:tcPr>
            <w:tcW w:w="1418" w:type="dxa"/>
            <w:vAlign w:val="center"/>
          </w:tcPr>
          <w:p w14:paraId="13D315D5"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109,3</w:t>
            </w:r>
          </w:p>
        </w:tc>
        <w:tc>
          <w:tcPr>
            <w:tcW w:w="1424" w:type="dxa"/>
            <w:vAlign w:val="center"/>
          </w:tcPr>
          <w:p w14:paraId="23F95B35"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108,1</w:t>
            </w:r>
          </w:p>
        </w:tc>
      </w:tr>
      <w:tr w:rsidR="00645740" w:rsidRPr="00645740" w14:paraId="3DF08C74" w14:textId="77777777" w:rsidTr="00645740">
        <w:trPr>
          <w:trHeight w:val="301"/>
        </w:trPr>
        <w:tc>
          <w:tcPr>
            <w:tcW w:w="4070" w:type="dxa"/>
          </w:tcPr>
          <w:p w14:paraId="3E7658EA" w14:textId="77777777" w:rsidR="00645740" w:rsidRPr="00645740" w:rsidRDefault="00645740" w:rsidP="00645740">
            <w:pPr>
              <w:spacing w:after="0" w:line="240" w:lineRule="auto"/>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0"/>
                <w:szCs w:val="20"/>
                <w:lang w:val="ky-KG" w:eastAsia="ru-RU"/>
              </w:rPr>
              <w:t>Катуу отун (көмүр жана жыгач отундар)</w:t>
            </w:r>
          </w:p>
        </w:tc>
        <w:tc>
          <w:tcPr>
            <w:tcW w:w="1567" w:type="dxa"/>
            <w:vAlign w:val="center"/>
          </w:tcPr>
          <w:p w14:paraId="5D3DECE3"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102,6</w:t>
            </w:r>
          </w:p>
        </w:tc>
        <w:tc>
          <w:tcPr>
            <w:tcW w:w="1275" w:type="dxa"/>
            <w:vAlign w:val="center"/>
          </w:tcPr>
          <w:p w14:paraId="2BB59F2D" w14:textId="77777777" w:rsidR="00645740" w:rsidRPr="00645740" w:rsidRDefault="00645740" w:rsidP="00645740">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102,9</w:t>
            </w:r>
          </w:p>
        </w:tc>
        <w:tc>
          <w:tcPr>
            <w:tcW w:w="1418" w:type="dxa"/>
            <w:vAlign w:val="center"/>
          </w:tcPr>
          <w:p w14:paraId="71A84B99"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104,1</w:t>
            </w:r>
          </w:p>
        </w:tc>
        <w:tc>
          <w:tcPr>
            <w:tcW w:w="1424" w:type="dxa"/>
            <w:vAlign w:val="center"/>
          </w:tcPr>
          <w:p w14:paraId="60692D02"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109,6</w:t>
            </w:r>
          </w:p>
        </w:tc>
      </w:tr>
      <w:tr w:rsidR="00645740" w:rsidRPr="00645740" w14:paraId="243B67F9" w14:textId="77777777" w:rsidTr="00645740">
        <w:trPr>
          <w:trHeight w:val="301"/>
        </w:trPr>
        <w:tc>
          <w:tcPr>
            <w:tcW w:w="4070" w:type="dxa"/>
          </w:tcPr>
          <w:p w14:paraId="5049191A" w14:textId="77777777" w:rsidR="00645740" w:rsidRPr="00645740" w:rsidRDefault="00645740" w:rsidP="00645740">
            <w:pPr>
              <w:spacing w:after="0" w:line="240" w:lineRule="auto"/>
              <w:rPr>
                <w:rFonts w:ascii="Times New Roman" w:eastAsia="Times New Roman" w:hAnsi="Times New Roman" w:cs="Times New Roman"/>
                <w:sz w:val="24"/>
                <w:szCs w:val="24"/>
                <w:lang w:val="ky-KG" w:eastAsia="ru-RU"/>
              </w:rPr>
            </w:pPr>
            <w:proofErr w:type="spellStart"/>
            <w:r w:rsidRPr="00645740">
              <w:rPr>
                <w:rFonts w:ascii="Times New Roman" w:eastAsia="Times New Roman" w:hAnsi="Times New Roman" w:cs="Times New Roman"/>
                <w:sz w:val="20"/>
                <w:szCs w:val="20"/>
                <w:lang w:eastAsia="ru-RU"/>
              </w:rPr>
              <w:t>Жылуулук</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энергиясы</w:t>
            </w:r>
            <w:proofErr w:type="spellEnd"/>
          </w:p>
        </w:tc>
        <w:tc>
          <w:tcPr>
            <w:tcW w:w="1567" w:type="dxa"/>
            <w:vAlign w:val="center"/>
          </w:tcPr>
          <w:p w14:paraId="1F54E7EB"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100,0</w:t>
            </w:r>
          </w:p>
        </w:tc>
        <w:tc>
          <w:tcPr>
            <w:tcW w:w="1275" w:type="dxa"/>
            <w:vAlign w:val="center"/>
          </w:tcPr>
          <w:p w14:paraId="1751E450" w14:textId="77777777" w:rsidR="00645740" w:rsidRPr="00645740" w:rsidRDefault="00645740" w:rsidP="00645740">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120,5</w:t>
            </w:r>
          </w:p>
        </w:tc>
        <w:tc>
          <w:tcPr>
            <w:tcW w:w="1418" w:type="dxa"/>
            <w:vAlign w:val="center"/>
          </w:tcPr>
          <w:p w14:paraId="3BB07E8B"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127,4</w:t>
            </w:r>
          </w:p>
        </w:tc>
        <w:tc>
          <w:tcPr>
            <w:tcW w:w="1424" w:type="dxa"/>
            <w:vAlign w:val="center"/>
          </w:tcPr>
          <w:p w14:paraId="7CF37E26"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114,3</w:t>
            </w:r>
          </w:p>
        </w:tc>
      </w:tr>
      <w:tr w:rsidR="00645740" w:rsidRPr="00645740" w14:paraId="5D3B024B" w14:textId="77777777" w:rsidTr="00645740">
        <w:trPr>
          <w:trHeight w:val="301"/>
        </w:trPr>
        <w:tc>
          <w:tcPr>
            <w:tcW w:w="4070" w:type="dxa"/>
          </w:tcPr>
          <w:p w14:paraId="16109227" w14:textId="77777777" w:rsidR="00645740" w:rsidRPr="00645740" w:rsidRDefault="00645740" w:rsidP="00645740">
            <w:pPr>
              <w:spacing w:after="0" w:line="240" w:lineRule="auto"/>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0"/>
                <w:szCs w:val="20"/>
                <w:lang w:eastAsia="ru-RU"/>
              </w:rPr>
              <w:t>Бензин</w:t>
            </w:r>
          </w:p>
        </w:tc>
        <w:tc>
          <w:tcPr>
            <w:tcW w:w="1567" w:type="dxa"/>
            <w:vAlign w:val="center"/>
          </w:tcPr>
          <w:p w14:paraId="14C39BB7"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100,5</w:t>
            </w:r>
          </w:p>
        </w:tc>
        <w:tc>
          <w:tcPr>
            <w:tcW w:w="1275" w:type="dxa"/>
            <w:vAlign w:val="center"/>
          </w:tcPr>
          <w:p w14:paraId="2F398224" w14:textId="77777777" w:rsidR="00645740" w:rsidRPr="00645740" w:rsidRDefault="00645740" w:rsidP="00645740">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102,7</w:t>
            </w:r>
          </w:p>
        </w:tc>
        <w:tc>
          <w:tcPr>
            <w:tcW w:w="1418" w:type="dxa"/>
            <w:vAlign w:val="center"/>
          </w:tcPr>
          <w:p w14:paraId="4C425D91"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112,5</w:t>
            </w:r>
          </w:p>
        </w:tc>
        <w:tc>
          <w:tcPr>
            <w:tcW w:w="1424" w:type="dxa"/>
            <w:vAlign w:val="center"/>
          </w:tcPr>
          <w:p w14:paraId="290C7040"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117,7</w:t>
            </w:r>
          </w:p>
        </w:tc>
      </w:tr>
      <w:tr w:rsidR="00645740" w:rsidRPr="00645740" w14:paraId="3C1E7403" w14:textId="77777777" w:rsidTr="00645740">
        <w:trPr>
          <w:trHeight w:val="301"/>
        </w:trPr>
        <w:tc>
          <w:tcPr>
            <w:tcW w:w="4070" w:type="dxa"/>
          </w:tcPr>
          <w:p w14:paraId="3BD3D62E" w14:textId="77777777" w:rsidR="00645740" w:rsidRPr="00645740" w:rsidRDefault="00645740" w:rsidP="00645740">
            <w:pPr>
              <w:spacing w:after="0" w:line="240" w:lineRule="auto"/>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0"/>
                <w:szCs w:val="20"/>
                <w:lang w:eastAsia="ru-RU"/>
              </w:rPr>
              <w:t xml:space="preserve">Дизель </w:t>
            </w:r>
            <w:proofErr w:type="spellStart"/>
            <w:r w:rsidRPr="00645740">
              <w:rPr>
                <w:rFonts w:ascii="Times New Roman" w:eastAsia="Times New Roman" w:hAnsi="Times New Roman" w:cs="Times New Roman"/>
                <w:sz w:val="20"/>
                <w:szCs w:val="20"/>
                <w:lang w:eastAsia="ru-RU"/>
              </w:rPr>
              <w:t>майы</w:t>
            </w:r>
            <w:proofErr w:type="spellEnd"/>
          </w:p>
        </w:tc>
        <w:tc>
          <w:tcPr>
            <w:tcW w:w="1567" w:type="dxa"/>
            <w:vAlign w:val="center"/>
          </w:tcPr>
          <w:p w14:paraId="48CC81DF"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101,0</w:t>
            </w:r>
          </w:p>
        </w:tc>
        <w:tc>
          <w:tcPr>
            <w:tcW w:w="1275" w:type="dxa"/>
            <w:vAlign w:val="center"/>
          </w:tcPr>
          <w:p w14:paraId="689F15B6" w14:textId="77777777" w:rsidR="00645740" w:rsidRPr="00645740" w:rsidRDefault="00645740" w:rsidP="00645740">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105,1</w:t>
            </w:r>
          </w:p>
        </w:tc>
        <w:tc>
          <w:tcPr>
            <w:tcW w:w="1418" w:type="dxa"/>
            <w:vAlign w:val="center"/>
          </w:tcPr>
          <w:p w14:paraId="3A10CED2"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114,7</w:t>
            </w:r>
          </w:p>
        </w:tc>
        <w:tc>
          <w:tcPr>
            <w:tcW w:w="1424" w:type="dxa"/>
            <w:vAlign w:val="center"/>
          </w:tcPr>
          <w:p w14:paraId="31DB10C0"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101,5</w:t>
            </w:r>
          </w:p>
        </w:tc>
      </w:tr>
      <w:tr w:rsidR="00645740" w:rsidRPr="00645740" w14:paraId="70B1E71A" w14:textId="77777777" w:rsidTr="00645740">
        <w:trPr>
          <w:trHeight w:val="301"/>
        </w:trPr>
        <w:tc>
          <w:tcPr>
            <w:tcW w:w="4070" w:type="dxa"/>
          </w:tcPr>
          <w:p w14:paraId="77555DE5" w14:textId="77777777" w:rsidR="00645740" w:rsidRPr="00645740" w:rsidRDefault="00645740" w:rsidP="00645740">
            <w:pPr>
              <w:spacing w:after="0" w:line="240" w:lineRule="auto"/>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0"/>
                <w:szCs w:val="20"/>
                <w:lang w:val="ky-KG" w:eastAsia="ru-RU"/>
              </w:rPr>
              <w:t>Ү</w:t>
            </w:r>
            <w:r w:rsidRPr="00645740">
              <w:rPr>
                <w:rFonts w:ascii="Times New Roman" w:eastAsia="Times New Roman" w:hAnsi="Times New Roman" w:cs="Times New Roman"/>
                <w:sz w:val="20"/>
                <w:szCs w:val="20"/>
                <w:lang w:eastAsia="ru-RU"/>
              </w:rPr>
              <w:t xml:space="preserve">й </w:t>
            </w:r>
            <w:proofErr w:type="spellStart"/>
            <w:r w:rsidRPr="00645740">
              <w:rPr>
                <w:rFonts w:ascii="Times New Roman" w:eastAsia="Times New Roman" w:hAnsi="Times New Roman" w:cs="Times New Roman"/>
                <w:sz w:val="20"/>
                <w:szCs w:val="20"/>
                <w:lang w:eastAsia="ru-RU"/>
              </w:rPr>
              <w:t>тиричилик</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буюмдары</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тиричилик</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техникасы</w:t>
            </w:r>
            <w:proofErr w:type="spellEnd"/>
          </w:p>
        </w:tc>
        <w:tc>
          <w:tcPr>
            <w:tcW w:w="1567" w:type="dxa"/>
            <w:vAlign w:val="center"/>
          </w:tcPr>
          <w:p w14:paraId="21000CFC"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100,0</w:t>
            </w:r>
          </w:p>
        </w:tc>
        <w:tc>
          <w:tcPr>
            <w:tcW w:w="1275" w:type="dxa"/>
            <w:vAlign w:val="center"/>
          </w:tcPr>
          <w:p w14:paraId="19FEDD84" w14:textId="77777777" w:rsidR="00645740" w:rsidRPr="00645740" w:rsidRDefault="00645740" w:rsidP="00645740">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100,2</w:t>
            </w:r>
          </w:p>
        </w:tc>
        <w:tc>
          <w:tcPr>
            <w:tcW w:w="1418" w:type="dxa"/>
            <w:vAlign w:val="center"/>
          </w:tcPr>
          <w:p w14:paraId="6184CCBF"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100,7</w:t>
            </w:r>
          </w:p>
        </w:tc>
        <w:tc>
          <w:tcPr>
            <w:tcW w:w="1424" w:type="dxa"/>
            <w:vAlign w:val="center"/>
          </w:tcPr>
          <w:p w14:paraId="3EAF9347"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101,3</w:t>
            </w:r>
          </w:p>
        </w:tc>
      </w:tr>
      <w:tr w:rsidR="00645740" w:rsidRPr="00645740" w14:paraId="7EBFA879" w14:textId="77777777" w:rsidTr="00645740">
        <w:trPr>
          <w:trHeight w:val="301"/>
        </w:trPr>
        <w:tc>
          <w:tcPr>
            <w:tcW w:w="4070" w:type="dxa"/>
          </w:tcPr>
          <w:p w14:paraId="73FBC841" w14:textId="77777777" w:rsidR="00645740" w:rsidRPr="00645740" w:rsidRDefault="00645740" w:rsidP="00645740">
            <w:pPr>
              <w:spacing w:after="0" w:line="240" w:lineRule="auto"/>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0"/>
                <w:szCs w:val="20"/>
                <w:lang w:eastAsia="ru-RU"/>
              </w:rPr>
              <w:t xml:space="preserve">Фармацевтика </w:t>
            </w:r>
            <w:proofErr w:type="spellStart"/>
            <w:r w:rsidRPr="00645740">
              <w:rPr>
                <w:rFonts w:ascii="Times New Roman" w:eastAsia="Times New Roman" w:hAnsi="Times New Roman" w:cs="Times New Roman"/>
                <w:sz w:val="20"/>
                <w:szCs w:val="20"/>
                <w:lang w:eastAsia="ru-RU"/>
              </w:rPr>
              <w:t>продук</w:t>
            </w:r>
            <w:r w:rsidRPr="00645740">
              <w:rPr>
                <w:rFonts w:ascii="Times New Roman" w:eastAsia="Times New Roman" w:hAnsi="Times New Roman" w:cs="Times New Roman"/>
                <w:sz w:val="20"/>
                <w:szCs w:val="20"/>
                <w:lang w:val="ky-KG" w:eastAsia="ru-RU"/>
              </w:rPr>
              <w:t>тылар</w:t>
            </w:r>
            <w:proofErr w:type="spellEnd"/>
            <w:r w:rsidRPr="00645740">
              <w:rPr>
                <w:rFonts w:ascii="Times New Roman" w:eastAsia="Times New Roman" w:hAnsi="Times New Roman" w:cs="Times New Roman"/>
                <w:sz w:val="20"/>
                <w:szCs w:val="20"/>
                <w:lang w:eastAsia="ru-RU"/>
              </w:rPr>
              <w:t>ы</w:t>
            </w:r>
          </w:p>
        </w:tc>
        <w:tc>
          <w:tcPr>
            <w:tcW w:w="1567" w:type="dxa"/>
            <w:vAlign w:val="bottom"/>
          </w:tcPr>
          <w:p w14:paraId="1D3E508A"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98,7</w:t>
            </w:r>
          </w:p>
        </w:tc>
        <w:tc>
          <w:tcPr>
            <w:tcW w:w="1275" w:type="dxa"/>
            <w:vAlign w:val="bottom"/>
          </w:tcPr>
          <w:p w14:paraId="7AA47966" w14:textId="77777777" w:rsidR="00645740" w:rsidRPr="00645740" w:rsidRDefault="00645740" w:rsidP="00645740">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104,1</w:t>
            </w:r>
          </w:p>
        </w:tc>
        <w:tc>
          <w:tcPr>
            <w:tcW w:w="1418" w:type="dxa"/>
            <w:vAlign w:val="bottom"/>
          </w:tcPr>
          <w:p w14:paraId="12D231E6"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105,8</w:t>
            </w:r>
          </w:p>
        </w:tc>
        <w:tc>
          <w:tcPr>
            <w:tcW w:w="1424" w:type="dxa"/>
            <w:vAlign w:val="bottom"/>
          </w:tcPr>
          <w:p w14:paraId="24D0F124"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112,4</w:t>
            </w:r>
          </w:p>
        </w:tc>
      </w:tr>
      <w:tr w:rsidR="00645740" w:rsidRPr="00645740" w14:paraId="349DB0A8" w14:textId="77777777" w:rsidTr="00261E66">
        <w:trPr>
          <w:trHeight w:val="301"/>
        </w:trPr>
        <w:tc>
          <w:tcPr>
            <w:tcW w:w="4070" w:type="dxa"/>
            <w:tcBorders>
              <w:bottom w:val="single" w:sz="8" w:space="0" w:color="auto"/>
            </w:tcBorders>
          </w:tcPr>
          <w:p w14:paraId="19AF2537" w14:textId="77777777" w:rsidR="00645740" w:rsidRPr="00645740" w:rsidRDefault="00645740" w:rsidP="00645740">
            <w:pPr>
              <w:spacing w:after="0" w:line="240" w:lineRule="auto"/>
              <w:rPr>
                <w:rFonts w:ascii="Times New Roman" w:eastAsia="Times New Roman" w:hAnsi="Times New Roman" w:cs="Times New Roman"/>
                <w:sz w:val="24"/>
                <w:szCs w:val="24"/>
                <w:lang w:val="ky-KG" w:eastAsia="ru-RU"/>
              </w:rPr>
            </w:pPr>
            <w:proofErr w:type="spellStart"/>
            <w:r w:rsidRPr="00645740">
              <w:rPr>
                <w:rFonts w:ascii="Times New Roman" w:eastAsia="Times New Roman" w:hAnsi="Times New Roman" w:cs="Times New Roman"/>
                <w:sz w:val="20"/>
                <w:szCs w:val="20"/>
                <w:lang w:eastAsia="ru-RU"/>
              </w:rPr>
              <w:t>Гезиттер</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жана</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мезгилд</w:t>
            </w:r>
            <w:proofErr w:type="spellEnd"/>
            <w:r w:rsidRPr="00645740">
              <w:rPr>
                <w:rFonts w:ascii="Times New Roman" w:eastAsia="Times New Roman" w:hAnsi="Times New Roman" w:cs="Times New Roman"/>
                <w:sz w:val="20"/>
                <w:szCs w:val="20"/>
                <w:lang w:val="ky-KG" w:eastAsia="ru-RU"/>
              </w:rPr>
              <w:t>үү</w:t>
            </w: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басылмалар</w:t>
            </w:r>
            <w:proofErr w:type="spellEnd"/>
          </w:p>
        </w:tc>
        <w:tc>
          <w:tcPr>
            <w:tcW w:w="1567" w:type="dxa"/>
            <w:tcBorders>
              <w:bottom w:val="single" w:sz="8" w:space="0" w:color="auto"/>
            </w:tcBorders>
            <w:vAlign w:val="bottom"/>
          </w:tcPr>
          <w:p w14:paraId="6F33812D"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100,0</w:t>
            </w:r>
          </w:p>
        </w:tc>
        <w:tc>
          <w:tcPr>
            <w:tcW w:w="1275" w:type="dxa"/>
            <w:tcBorders>
              <w:bottom w:val="single" w:sz="8" w:space="0" w:color="auto"/>
            </w:tcBorders>
            <w:vAlign w:val="bottom"/>
          </w:tcPr>
          <w:p w14:paraId="25EF7F27" w14:textId="77777777" w:rsidR="00645740" w:rsidRPr="00645740" w:rsidRDefault="00645740" w:rsidP="00645740">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103,6</w:t>
            </w:r>
          </w:p>
        </w:tc>
        <w:tc>
          <w:tcPr>
            <w:tcW w:w="1418" w:type="dxa"/>
            <w:tcBorders>
              <w:bottom w:val="single" w:sz="8" w:space="0" w:color="auto"/>
            </w:tcBorders>
            <w:vAlign w:val="bottom"/>
          </w:tcPr>
          <w:p w14:paraId="6FEDD2E8"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104,0</w:t>
            </w:r>
          </w:p>
        </w:tc>
        <w:tc>
          <w:tcPr>
            <w:tcW w:w="1424" w:type="dxa"/>
            <w:tcBorders>
              <w:bottom w:val="single" w:sz="8" w:space="0" w:color="auto"/>
            </w:tcBorders>
            <w:vAlign w:val="bottom"/>
          </w:tcPr>
          <w:p w14:paraId="11C10306" w14:textId="77777777" w:rsidR="00645740" w:rsidRPr="00645740" w:rsidRDefault="00645740" w:rsidP="00645740">
            <w:pPr>
              <w:spacing w:after="0" w:line="252" w:lineRule="auto"/>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104,4</w:t>
            </w:r>
          </w:p>
        </w:tc>
      </w:tr>
    </w:tbl>
    <w:p w14:paraId="208EEEB5" w14:textId="77777777" w:rsidR="00645740" w:rsidRPr="00645740" w:rsidRDefault="00645740" w:rsidP="00645740">
      <w:pPr>
        <w:spacing w:after="0" w:line="240" w:lineRule="auto"/>
        <w:jc w:val="both"/>
        <w:rPr>
          <w:rFonts w:ascii="Times New Roman" w:eastAsia="Times New Roman" w:hAnsi="Times New Roman" w:cs="Times New Roman"/>
          <w:sz w:val="10"/>
          <w:szCs w:val="10"/>
          <w:lang w:eastAsia="ru-RU"/>
        </w:rPr>
      </w:pPr>
    </w:p>
    <w:p w14:paraId="266848C8" w14:textId="77777777" w:rsidR="00645740" w:rsidRPr="00645740" w:rsidRDefault="00645740" w:rsidP="00645740">
      <w:pPr>
        <w:spacing w:after="0" w:line="240" w:lineRule="auto"/>
        <w:rPr>
          <w:rFonts w:ascii="Times New Roman" w:eastAsia="Times New Roman" w:hAnsi="Times New Roman" w:cs="Times New Roman"/>
          <w:i/>
          <w:sz w:val="20"/>
          <w:szCs w:val="20"/>
          <w:lang w:val="ky-KG" w:eastAsia="ru-RU"/>
        </w:rPr>
      </w:pPr>
    </w:p>
    <w:p w14:paraId="09BCEEE3" w14:textId="77777777" w:rsidR="00645740" w:rsidRPr="00645740" w:rsidRDefault="00645740" w:rsidP="00957070">
      <w:pPr>
        <w:spacing w:after="0" w:line="240" w:lineRule="auto"/>
        <w:ind w:firstLine="708"/>
        <w:jc w:val="both"/>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4"/>
          <w:szCs w:val="24"/>
          <w:lang w:val="ky-KG" w:eastAsia="ru-RU"/>
        </w:rPr>
        <w:t xml:space="preserve">2024-жылдын августунда мурунку айга салыштырмалуу жалпысынан Бишкек шаары боюнча калкка кызмат көрсөтүү тарифтери – 0,8 пайызга жогорулады. Маданий иш-чараларды уюштуруу боюнча кызмат көрсөтүүдө – 2,1 пайызга, амбулатордук кызмат көрсөтүүдө – 0,4 пайызга тарифтери жогорулады. Баалар саламатык сактоо кызматына – 0,2 пайызга төмөндөдү. </w:t>
      </w:r>
    </w:p>
    <w:p w14:paraId="1B43E08A" w14:textId="344AA8A6" w:rsidR="00645740" w:rsidRDefault="00645740" w:rsidP="006C06E5">
      <w:pPr>
        <w:spacing w:after="0" w:line="240" w:lineRule="auto"/>
        <w:ind w:firstLine="708"/>
        <w:jc w:val="both"/>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4"/>
          <w:szCs w:val="24"/>
          <w:lang w:val="ky-KG" w:eastAsia="ru-RU"/>
        </w:rPr>
        <w:t>2024-жылдын январь-августунда мурунку жылдын тиешелүү мезгилине салыштырмалуу калкка кызмат көрсөтүү тарифтери 6,4 пайызга жогорулаган. Маданий иш-чараларды уюштуруу боюнча кызмат көрсөтүүлөрдө – 28,6 пайызга,</w:t>
      </w:r>
      <w:r w:rsidRPr="00645740">
        <w:rPr>
          <w:rFonts w:ascii="Times New Roman" w:eastAsia="Times New Roman" w:hAnsi="Times New Roman" w:cs="Times New Roman"/>
          <w:sz w:val="20"/>
          <w:szCs w:val="20"/>
          <w:lang w:val="ky-KG" w:eastAsia="ru-RU"/>
        </w:rPr>
        <w:t xml:space="preserve"> </w:t>
      </w:r>
      <w:r w:rsidRPr="00645740">
        <w:rPr>
          <w:rFonts w:ascii="Times New Roman" w:eastAsia="Times New Roman" w:hAnsi="Times New Roman" w:cs="Times New Roman"/>
          <w:sz w:val="24"/>
          <w:szCs w:val="24"/>
          <w:lang w:val="ky-KG" w:eastAsia="ru-RU"/>
        </w:rPr>
        <w:t xml:space="preserve">амбулатордук кызмат көрсөтүүлөрдө – 10,9 пайызга, турак жайларды </w:t>
      </w:r>
      <w:r w:rsidRPr="00645740">
        <w:rPr>
          <w:rFonts w:ascii="Times New Roman" w:eastAsia="Times New Roman" w:hAnsi="Times New Roman" w:cs="Times New Roman"/>
          <w:iCs/>
          <w:sz w:val="24"/>
          <w:szCs w:val="24"/>
          <w:lang w:val="ky-KG" w:eastAsia="ru-RU"/>
        </w:rPr>
        <w:t xml:space="preserve">күнүмдүк күтүү жана оңдоо боюнча </w:t>
      </w:r>
      <w:r w:rsidR="00261E66">
        <w:rPr>
          <w:rFonts w:ascii="Times New Roman" w:eastAsia="Times New Roman" w:hAnsi="Times New Roman" w:cs="Times New Roman"/>
          <w:sz w:val="24"/>
          <w:szCs w:val="24"/>
          <w:lang w:val="ky-KG" w:eastAsia="ru-RU"/>
        </w:rPr>
        <w:t xml:space="preserve">кызмат көрсөтүүлөрдө – 7,6 </w:t>
      </w:r>
      <w:r w:rsidRPr="00645740">
        <w:rPr>
          <w:rFonts w:ascii="Times New Roman" w:eastAsia="Times New Roman" w:hAnsi="Times New Roman" w:cs="Times New Roman"/>
          <w:sz w:val="24"/>
          <w:szCs w:val="24"/>
          <w:lang w:val="ky-KG" w:eastAsia="ru-RU"/>
        </w:rPr>
        <w:t xml:space="preserve">пайызга, мейманканалардын жана ресторандардын кызмат көрсөтүүлөрүндө – 3,8 пайызга тарифтери жогорулады. </w:t>
      </w:r>
      <w:r w:rsidRPr="00645740">
        <w:rPr>
          <w:rFonts w:ascii="Times New Roman" w:eastAsia="Times New Roman" w:hAnsi="Times New Roman" w:cs="Times New Roman"/>
          <w:sz w:val="20"/>
          <w:szCs w:val="20"/>
          <w:lang w:val="ky-KG" w:eastAsia="ru-RU"/>
        </w:rPr>
        <w:t>Б</w:t>
      </w:r>
      <w:r w:rsidRPr="00645740">
        <w:rPr>
          <w:rFonts w:ascii="Times New Roman" w:eastAsia="Times New Roman" w:hAnsi="Times New Roman" w:cs="Times New Roman"/>
          <w:sz w:val="24"/>
          <w:szCs w:val="24"/>
          <w:lang w:val="ky-KG" w:eastAsia="ru-RU"/>
        </w:rPr>
        <w:t>илим берүү боюнча кызмат көрсөтүүлөрдө – 0,4 пайызга тарифтер төмөндөдү.</w:t>
      </w:r>
    </w:p>
    <w:p w14:paraId="1E2AA88A" w14:textId="77777777" w:rsidR="001C1570" w:rsidRDefault="001C1570" w:rsidP="006C06E5">
      <w:pPr>
        <w:spacing w:after="0" w:line="240" w:lineRule="auto"/>
        <w:ind w:firstLine="708"/>
        <w:jc w:val="both"/>
        <w:rPr>
          <w:rFonts w:ascii="Times New Roman" w:eastAsia="Times New Roman" w:hAnsi="Times New Roman" w:cs="Times New Roman"/>
          <w:sz w:val="24"/>
          <w:szCs w:val="24"/>
          <w:lang w:val="ky-KG" w:eastAsia="ru-RU"/>
        </w:rPr>
      </w:pPr>
    </w:p>
    <w:p w14:paraId="72680DCD" w14:textId="77777777" w:rsidR="001C1570" w:rsidRDefault="001C1570" w:rsidP="006C06E5">
      <w:pPr>
        <w:spacing w:after="0" w:line="240" w:lineRule="auto"/>
        <w:ind w:firstLine="708"/>
        <w:jc w:val="both"/>
        <w:rPr>
          <w:rFonts w:ascii="Times New Roman" w:eastAsia="Times New Roman" w:hAnsi="Times New Roman" w:cs="Times New Roman"/>
          <w:sz w:val="24"/>
          <w:szCs w:val="24"/>
          <w:lang w:val="ky-KG" w:eastAsia="ru-RU"/>
        </w:rPr>
      </w:pPr>
    </w:p>
    <w:p w14:paraId="4B739BE8" w14:textId="77777777" w:rsidR="001C1570" w:rsidRDefault="001C1570" w:rsidP="006C06E5">
      <w:pPr>
        <w:spacing w:after="0" w:line="240" w:lineRule="auto"/>
        <w:ind w:firstLine="708"/>
        <w:jc w:val="both"/>
        <w:rPr>
          <w:rFonts w:ascii="Times New Roman" w:eastAsia="Times New Roman" w:hAnsi="Times New Roman" w:cs="Times New Roman"/>
          <w:sz w:val="24"/>
          <w:szCs w:val="24"/>
          <w:lang w:val="ky-KG" w:eastAsia="ru-RU"/>
        </w:rPr>
      </w:pPr>
    </w:p>
    <w:p w14:paraId="4B6F9421" w14:textId="77777777" w:rsidR="001C1570" w:rsidRPr="006C06E5" w:rsidRDefault="001C1570" w:rsidP="006C06E5">
      <w:pPr>
        <w:spacing w:after="0" w:line="240" w:lineRule="auto"/>
        <w:ind w:firstLine="708"/>
        <w:jc w:val="both"/>
        <w:rPr>
          <w:rFonts w:ascii="Times New Roman" w:eastAsia="Times New Roman" w:hAnsi="Times New Roman" w:cs="Times New Roman"/>
          <w:sz w:val="10"/>
          <w:szCs w:val="10"/>
          <w:lang w:val="ky-KG" w:eastAsia="ru-RU"/>
        </w:rPr>
      </w:pPr>
    </w:p>
    <w:p w14:paraId="1609C8A8" w14:textId="076AEEAF" w:rsidR="00645740" w:rsidRPr="00645740" w:rsidRDefault="00CF2E25" w:rsidP="00645740">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lastRenderedPageBreak/>
        <w:t>46</w:t>
      </w:r>
      <w:r w:rsidR="00645740" w:rsidRPr="00645740">
        <w:rPr>
          <w:rFonts w:ascii="Times New Roman" w:eastAsia="Times New Roman" w:hAnsi="Times New Roman" w:cs="Times New Roman"/>
          <w:b/>
          <w:sz w:val="24"/>
          <w:szCs w:val="24"/>
          <w:lang w:val="ky-KG" w:eastAsia="ru-RU"/>
        </w:rPr>
        <w:t xml:space="preserve">-таблица: Кызмат көрсөтүүлөрдүн айрым топторунун жана түрлөрүнүн керектөө  </w:t>
      </w:r>
    </w:p>
    <w:p w14:paraId="10638331" w14:textId="77777777" w:rsidR="00645740" w:rsidRPr="00645740" w:rsidRDefault="00645740" w:rsidP="00645740">
      <w:pPr>
        <w:spacing w:after="0" w:line="240" w:lineRule="auto"/>
        <w:rPr>
          <w:rFonts w:ascii="Times New Roman" w:eastAsia="Times New Roman" w:hAnsi="Times New Roman" w:cs="Times New Roman"/>
          <w:b/>
          <w:sz w:val="24"/>
          <w:szCs w:val="24"/>
          <w:lang w:val="ky-KG" w:eastAsia="ru-RU"/>
        </w:rPr>
      </w:pPr>
      <w:r w:rsidRPr="00645740">
        <w:rPr>
          <w:rFonts w:ascii="Times New Roman" w:eastAsia="Times New Roman" w:hAnsi="Times New Roman" w:cs="Times New Roman"/>
          <w:b/>
          <w:sz w:val="24"/>
          <w:szCs w:val="24"/>
          <w:lang w:val="ky-KG" w:eastAsia="ru-RU"/>
        </w:rPr>
        <w:t xml:space="preserve">                       тарифтеринин индекстери </w:t>
      </w:r>
    </w:p>
    <w:p w14:paraId="54AC9E14" w14:textId="77777777" w:rsidR="00645740" w:rsidRPr="00645740" w:rsidRDefault="00645740" w:rsidP="00645740">
      <w:pPr>
        <w:spacing w:after="0" w:line="240" w:lineRule="auto"/>
        <w:rPr>
          <w:rFonts w:ascii="Times New Roman" w:eastAsia="Times New Roman" w:hAnsi="Times New Roman" w:cs="Times New Roman"/>
          <w:i/>
          <w:sz w:val="20"/>
          <w:szCs w:val="20"/>
          <w:lang w:val="ky-KG" w:eastAsia="ru-RU"/>
        </w:rPr>
      </w:pPr>
      <w:r w:rsidRPr="00645740">
        <w:rPr>
          <w:rFonts w:ascii="Times New Roman" w:eastAsia="Times New Roman" w:hAnsi="Times New Roman" w:cs="Times New Roman"/>
          <w:i/>
          <w:sz w:val="20"/>
          <w:szCs w:val="20"/>
          <w:lang w:val="ky-KG" w:eastAsia="ru-RU"/>
        </w:rPr>
        <w:t xml:space="preserve">                          (пайыз менен)</w:t>
      </w:r>
    </w:p>
    <w:p w14:paraId="7D3956B4" w14:textId="77777777" w:rsidR="00645740" w:rsidRPr="00645740" w:rsidRDefault="00645740" w:rsidP="00645740">
      <w:pPr>
        <w:spacing w:after="0" w:line="252" w:lineRule="auto"/>
        <w:rPr>
          <w:rFonts w:ascii="Times New Roman" w:eastAsia="Times New Roman" w:hAnsi="Times New Roman" w:cs="Times New Roman"/>
          <w:i/>
          <w:sz w:val="10"/>
          <w:szCs w:val="10"/>
          <w:lang w:val="ky-KG" w:eastAsia="ru-RU"/>
        </w:rPr>
      </w:pPr>
    </w:p>
    <w:tbl>
      <w:tblPr>
        <w:tblW w:w="10030" w:type="dxa"/>
        <w:tblLayout w:type="fixed"/>
        <w:tblLook w:val="04A0" w:firstRow="1" w:lastRow="0" w:firstColumn="1" w:lastColumn="0" w:noHBand="0" w:noVBand="1"/>
      </w:tblPr>
      <w:tblGrid>
        <w:gridCol w:w="4503"/>
        <w:gridCol w:w="1275"/>
        <w:gridCol w:w="1276"/>
        <w:gridCol w:w="1275"/>
        <w:gridCol w:w="1701"/>
      </w:tblGrid>
      <w:tr w:rsidR="00645740" w:rsidRPr="00645740" w14:paraId="2E2DD8BC" w14:textId="77777777" w:rsidTr="00261E66">
        <w:trPr>
          <w:trHeight w:val="240"/>
        </w:trPr>
        <w:tc>
          <w:tcPr>
            <w:tcW w:w="4503" w:type="dxa"/>
            <w:tcBorders>
              <w:top w:val="single" w:sz="6" w:space="0" w:color="auto"/>
            </w:tcBorders>
          </w:tcPr>
          <w:p w14:paraId="1BC037BF" w14:textId="77777777" w:rsidR="00645740" w:rsidRPr="00645740" w:rsidRDefault="00645740" w:rsidP="00645740">
            <w:pPr>
              <w:spacing w:after="0" w:line="252" w:lineRule="auto"/>
              <w:rPr>
                <w:rFonts w:ascii="Times New Roman" w:eastAsia="Times New Roman" w:hAnsi="Times New Roman" w:cs="Times New Roman"/>
                <w:sz w:val="20"/>
                <w:szCs w:val="20"/>
                <w:lang w:eastAsia="ru-RU"/>
              </w:rPr>
            </w:pPr>
          </w:p>
        </w:tc>
        <w:tc>
          <w:tcPr>
            <w:tcW w:w="3826" w:type="dxa"/>
            <w:gridSpan w:val="3"/>
            <w:tcBorders>
              <w:top w:val="single" w:sz="6" w:space="0" w:color="auto"/>
              <w:bottom w:val="single" w:sz="6" w:space="0" w:color="auto"/>
            </w:tcBorders>
          </w:tcPr>
          <w:p w14:paraId="382753B5" w14:textId="77777777" w:rsidR="00645740" w:rsidRPr="00645740" w:rsidRDefault="00645740" w:rsidP="00645740">
            <w:pPr>
              <w:spacing w:after="0" w:line="252" w:lineRule="auto"/>
              <w:jc w:val="center"/>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val="ky-KG" w:eastAsia="ru-RU"/>
              </w:rPr>
              <w:t>2</w:t>
            </w:r>
            <w:r w:rsidRPr="00645740">
              <w:rPr>
                <w:rFonts w:ascii="Times New Roman" w:eastAsia="Times New Roman" w:hAnsi="Times New Roman" w:cs="Times New Roman"/>
                <w:b/>
                <w:sz w:val="20"/>
                <w:szCs w:val="20"/>
                <w:lang w:eastAsia="ru-RU"/>
              </w:rPr>
              <w:t>02</w:t>
            </w:r>
            <w:r w:rsidRPr="00645740">
              <w:rPr>
                <w:rFonts w:ascii="Times New Roman" w:eastAsia="Times New Roman" w:hAnsi="Times New Roman" w:cs="Times New Roman"/>
                <w:b/>
                <w:sz w:val="20"/>
                <w:szCs w:val="20"/>
                <w:lang w:val="ky-KG" w:eastAsia="ru-RU"/>
              </w:rPr>
              <w:t>4 Август</w:t>
            </w:r>
          </w:p>
        </w:tc>
        <w:tc>
          <w:tcPr>
            <w:tcW w:w="1701" w:type="dxa"/>
            <w:vMerge w:val="restart"/>
            <w:tcBorders>
              <w:top w:val="single" w:sz="6" w:space="0" w:color="auto"/>
              <w:left w:val="nil"/>
            </w:tcBorders>
          </w:tcPr>
          <w:p w14:paraId="57C31EDE" w14:textId="77777777" w:rsidR="00261E66" w:rsidRDefault="00645740" w:rsidP="00645740">
            <w:pPr>
              <w:spacing w:after="0" w:line="252" w:lineRule="auto"/>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eastAsia="ru-RU"/>
              </w:rPr>
              <w:t>202</w:t>
            </w:r>
            <w:r w:rsidRPr="00645740">
              <w:rPr>
                <w:rFonts w:ascii="Times New Roman" w:eastAsia="Times New Roman" w:hAnsi="Times New Roman" w:cs="Times New Roman"/>
                <w:b/>
                <w:sz w:val="20"/>
                <w:szCs w:val="20"/>
                <w:lang w:val="ky-KG" w:eastAsia="ru-RU"/>
              </w:rPr>
              <w:t>4 я</w:t>
            </w:r>
            <w:proofErr w:type="spellStart"/>
            <w:r w:rsidRPr="00645740">
              <w:rPr>
                <w:rFonts w:ascii="Times New Roman" w:eastAsia="Times New Roman" w:hAnsi="Times New Roman" w:cs="Times New Roman"/>
                <w:b/>
                <w:sz w:val="20"/>
                <w:szCs w:val="20"/>
                <w:lang w:eastAsia="ru-RU"/>
              </w:rPr>
              <w:t>нварь</w:t>
            </w:r>
            <w:proofErr w:type="spellEnd"/>
            <w:r w:rsidRPr="00645740">
              <w:rPr>
                <w:rFonts w:ascii="Times New Roman" w:eastAsia="Times New Roman" w:hAnsi="Times New Roman" w:cs="Times New Roman"/>
                <w:b/>
                <w:sz w:val="20"/>
                <w:szCs w:val="20"/>
                <w:lang w:eastAsia="ru-RU"/>
              </w:rPr>
              <w:t>-</w:t>
            </w:r>
            <w:r w:rsidR="00261E66" w:rsidRPr="00645740">
              <w:rPr>
                <w:rFonts w:ascii="Times New Roman" w:eastAsia="Times New Roman" w:hAnsi="Times New Roman" w:cs="Times New Roman"/>
                <w:b/>
                <w:sz w:val="20"/>
                <w:szCs w:val="20"/>
                <w:lang w:val="ky-KG" w:eastAsia="ru-RU"/>
              </w:rPr>
              <w:t>август</w:t>
            </w:r>
            <w:r w:rsidR="00261E66" w:rsidRPr="00645740">
              <w:rPr>
                <w:rFonts w:ascii="Times New Roman" w:eastAsia="Times New Roman" w:hAnsi="Times New Roman" w:cs="Times New Roman"/>
                <w:b/>
                <w:sz w:val="20"/>
                <w:szCs w:val="20"/>
                <w:lang w:eastAsia="ru-RU"/>
              </w:rPr>
              <w:t xml:space="preserve"> </w:t>
            </w:r>
          </w:p>
          <w:p w14:paraId="73841BDD" w14:textId="77777777" w:rsidR="00645740" w:rsidRPr="00645740" w:rsidRDefault="00261E66" w:rsidP="00645740">
            <w:pPr>
              <w:spacing w:after="0" w:line="252" w:lineRule="auto"/>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eastAsia="ru-RU"/>
              </w:rPr>
              <w:t>2023</w:t>
            </w:r>
            <w:r w:rsidR="00645740" w:rsidRPr="00645740">
              <w:rPr>
                <w:rFonts w:ascii="Times New Roman" w:eastAsia="Times New Roman" w:hAnsi="Times New Roman" w:cs="Times New Roman"/>
                <w:b/>
                <w:sz w:val="20"/>
                <w:szCs w:val="20"/>
                <w:lang w:val="ky-KG" w:eastAsia="ru-RU"/>
              </w:rPr>
              <w:t xml:space="preserve"> я</w:t>
            </w:r>
            <w:proofErr w:type="spellStart"/>
            <w:r w:rsidR="00645740" w:rsidRPr="00645740">
              <w:rPr>
                <w:rFonts w:ascii="Times New Roman" w:eastAsia="Times New Roman" w:hAnsi="Times New Roman" w:cs="Times New Roman"/>
                <w:b/>
                <w:sz w:val="20"/>
                <w:szCs w:val="20"/>
                <w:lang w:eastAsia="ru-RU"/>
              </w:rPr>
              <w:t>нвар</w:t>
            </w:r>
            <w:proofErr w:type="spellEnd"/>
            <w:r w:rsidR="00645740" w:rsidRPr="00645740">
              <w:rPr>
                <w:rFonts w:ascii="Times New Roman" w:eastAsia="Times New Roman" w:hAnsi="Times New Roman" w:cs="Times New Roman"/>
                <w:b/>
                <w:sz w:val="20"/>
                <w:szCs w:val="20"/>
                <w:lang w:val="ky-KG" w:eastAsia="ru-RU"/>
              </w:rPr>
              <w:t>ь</w:t>
            </w:r>
            <w:r w:rsidR="00645740" w:rsidRPr="00645740">
              <w:rPr>
                <w:rFonts w:ascii="Times New Roman" w:eastAsia="Times New Roman" w:hAnsi="Times New Roman" w:cs="Times New Roman"/>
                <w:b/>
                <w:sz w:val="20"/>
                <w:szCs w:val="20"/>
                <w:lang w:eastAsia="ru-RU"/>
              </w:rPr>
              <w:t>-</w:t>
            </w:r>
            <w:proofErr w:type="spellStart"/>
            <w:r w:rsidR="00645740" w:rsidRPr="00645740">
              <w:rPr>
                <w:rFonts w:ascii="Times New Roman" w:eastAsia="Times New Roman" w:hAnsi="Times New Roman" w:cs="Times New Roman"/>
                <w:b/>
                <w:sz w:val="20"/>
                <w:szCs w:val="20"/>
                <w:lang w:val="ky-KG" w:eastAsia="ru-RU"/>
              </w:rPr>
              <w:t>авгутуна</w:t>
            </w:r>
            <w:proofErr w:type="spellEnd"/>
            <w:r w:rsidR="00645740" w:rsidRPr="00645740">
              <w:rPr>
                <w:rFonts w:ascii="Times New Roman" w:eastAsia="Times New Roman" w:hAnsi="Times New Roman" w:cs="Times New Roman"/>
                <w:b/>
                <w:sz w:val="20"/>
                <w:szCs w:val="20"/>
                <w:lang w:val="ky-KG" w:eastAsia="ru-RU"/>
              </w:rPr>
              <w:t xml:space="preserve"> карата</w:t>
            </w:r>
          </w:p>
        </w:tc>
      </w:tr>
      <w:tr w:rsidR="00645740" w:rsidRPr="00645740" w14:paraId="265E4BE3" w14:textId="77777777" w:rsidTr="00261E66">
        <w:trPr>
          <w:trHeight w:val="573"/>
        </w:trPr>
        <w:tc>
          <w:tcPr>
            <w:tcW w:w="4503" w:type="dxa"/>
            <w:tcBorders>
              <w:bottom w:val="single" w:sz="6" w:space="0" w:color="auto"/>
            </w:tcBorders>
          </w:tcPr>
          <w:p w14:paraId="2FE06A0E" w14:textId="77777777" w:rsidR="00645740" w:rsidRPr="00645740" w:rsidRDefault="00645740" w:rsidP="00645740">
            <w:pPr>
              <w:spacing w:after="0" w:line="252" w:lineRule="auto"/>
              <w:rPr>
                <w:rFonts w:ascii="Times New Roman" w:eastAsia="Times New Roman" w:hAnsi="Times New Roman" w:cs="Times New Roman"/>
                <w:sz w:val="20"/>
                <w:szCs w:val="20"/>
                <w:lang w:eastAsia="ru-RU"/>
              </w:rPr>
            </w:pPr>
          </w:p>
        </w:tc>
        <w:tc>
          <w:tcPr>
            <w:tcW w:w="1275" w:type="dxa"/>
            <w:tcBorders>
              <w:top w:val="single" w:sz="6" w:space="0" w:color="auto"/>
              <w:bottom w:val="single" w:sz="6" w:space="0" w:color="auto"/>
            </w:tcBorders>
          </w:tcPr>
          <w:p w14:paraId="4F51790C" w14:textId="77777777" w:rsidR="00645740" w:rsidRPr="00645740" w:rsidRDefault="00645740" w:rsidP="00645740">
            <w:pPr>
              <w:spacing w:after="0" w:line="252"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eastAsia="ru-RU"/>
              </w:rPr>
              <w:t>202</w:t>
            </w:r>
            <w:r w:rsidRPr="00645740">
              <w:rPr>
                <w:rFonts w:ascii="Times New Roman" w:eastAsia="Times New Roman" w:hAnsi="Times New Roman" w:cs="Times New Roman"/>
                <w:b/>
                <w:sz w:val="20"/>
                <w:szCs w:val="20"/>
                <w:lang w:val="ky-KG" w:eastAsia="ru-RU"/>
              </w:rPr>
              <w:t>4</w:t>
            </w:r>
          </w:p>
          <w:p w14:paraId="039D92A9" w14:textId="77777777" w:rsidR="00645740" w:rsidRPr="00645740" w:rsidRDefault="00645740" w:rsidP="00645740">
            <w:pPr>
              <w:spacing w:after="0" w:line="252"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en-US" w:eastAsia="ru-RU"/>
              </w:rPr>
              <w:t xml:space="preserve"> </w:t>
            </w:r>
            <w:r w:rsidRPr="00645740">
              <w:rPr>
                <w:rFonts w:ascii="Times New Roman" w:eastAsia="Times New Roman" w:hAnsi="Times New Roman" w:cs="Times New Roman"/>
                <w:b/>
                <w:sz w:val="20"/>
                <w:szCs w:val="20"/>
                <w:lang w:val="ky-KG" w:eastAsia="ru-RU"/>
              </w:rPr>
              <w:t>июлуна</w:t>
            </w:r>
          </w:p>
          <w:p w14:paraId="4F1013F1" w14:textId="77777777" w:rsidR="00645740" w:rsidRPr="00645740" w:rsidRDefault="00645740" w:rsidP="00645740">
            <w:pPr>
              <w:spacing w:after="0" w:line="252" w:lineRule="auto"/>
              <w:jc w:val="center"/>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val="ky-KG" w:eastAsia="ru-RU"/>
              </w:rPr>
              <w:t xml:space="preserve"> карата</w:t>
            </w:r>
          </w:p>
        </w:tc>
        <w:tc>
          <w:tcPr>
            <w:tcW w:w="1276" w:type="dxa"/>
            <w:tcBorders>
              <w:top w:val="single" w:sz="6" w:space="0" w:color="auto"/>
              <w:bottom w:val="single" w:sz="6" w:space="0" w:color="auto"/>
            </w:tcBorders>
          </w:tcPr>
          <w:p w14:paraId="36D9E762" w14:textId="77777777" w:rsidR="00645740" w:rsidRPr="00645740" w:rsidRDefault="00645740" w:rsidP="00645740">
            <w:pPr>
              <w:spacing w:after="0" w:line="252" w:lineRule="auto"/>
              <w:jc w:val="center"/>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eastAsia="ru-RU"/>
              </w:rPr>
              <w:t>202</w:t>
            </w:r>
            <w:r w:rsidRPr="00645740">
              <w:rPr>
                <w:rFonts w:ascii="Times New Roman" w:eastAsia="Times New Roman" w:hAnsi="Times New Roman" w:cs="Times New Roman"/>
                <w:b/>
                <w:sz w:val="20"/>
                <w:szCs w:val="20"/>
                <w:lang w:val="ky-KG" w:eastAsia="ru-RU"/>
              </w:rPr>
              <w:t>3 декабрына карата</w:t>
            </w:r>
          </w:p>
        </w:tc>
        <w:tc>
          <w:tcPr>
            <w:tcW w:w="1275" w:type="dxa"/>
            <w:tcBorders>
              <w:top w:val="single" w:sz="6" w:space="0" w:color="auto"/>
              <w:bottom w:val="single" w:sz="6" w:space="0" w:color="auto"/>
            </w:tcBorders>
          </w:tcPr>
          <w:p w14:paraId="608E647B" w14:textId="77777777" w:rsidR="00645740" w:rsidRPr="00645740" w:rsidRDefault="00645740" w:rsidP="00645740">
            <w:pPr>
              <w:spacing w:after="0" w:line="252"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2023 августуна карата</w:t>
            </w:r>
          </w:p>
        </w:tc>
        <w:tc>
          <w:tcPr>
            <w:tcW w:w="1701" w:type="dxa"/>
            <w:vMerge/>
            <w:tcBorders>
              <w:left w:val="nil"/>
              <w:bottom w:val="single" w:sz="6" w:space="0" w:color="auto"/>
            </w:tcBorders>
          </w:tcPr>
          <w:p w14:paraId="51B1A045" w14:textId="77777777" w:rsidR="00645740" w:rsidRPr="00645740" w:rsidRDefault="00645740" w:rsidP="00645740">
            <w:pPr>
              <w:spacing w:after="0" w:line="252" w:lineRule="auto"/>
              <w:jc w:val="center"/>
              <w:rPr>
                <w:rFonts w:ascii="Times New Roman" w:eastAsia="Times New Roman" w:hAnsi="Times New Roman" w:cs="Times New Roman"/>
                <w:b/>
                <w:sz w:val="20"/>
                <w:szCs w:val="20"/>
                <w:lang w:eastAsia="ru-RU"/>
              </w:rPr>
            </w:pPr>
          </w:p>
        </w:tc>
      </w:tr>
      <w:tr w:rsidR="00645740" w:rsidRPr="00645740" w14:paraId="3EDF24A1" w14:textId="77777777" w:rsidTr="00261E66">
        <w:trPr>
          <w:trHeight w:val="282"/>
        </w:trPr>
        <w:tc>
          <w:tcPr>
            <w:tcW w:w="4503" w:type="dxa"/>
            <w:tcBorders>
              <w:top w:val="single" w:sz="6" w:space="0" w:color="auto"/>
            </w:tcBorders>
          </w:tcPr>
          <w:p w14:paraId="0A920E9F"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eastAsia="ru-RU"/>
              </w:rPr>
              <w:t>Ж</w:t>
            </w:r>
            <w:r w:rsidRPr="00645740">
              <w:rPr>
                <w:rFonts w:ascii="Times New Roman" w:eastAsia="Times New Roman" w:hAnsi="Times New Roman" w:cs="Times New Roman"/>
                <w:sz w:val="20"/>
                <w:szCs w:val="20"/>
                <w:lang w:val="ky-KG" w:eastAsia="ru-RU"/>
              </w:rPr>
              <w:t>ү</w:t>
            </w:r>
            <w:proofErr w:type="spellStart"/>
            <w:r w:rsidRPr="00645740">
              <w:rPr>
                <w:rFonts w:ascii="Times New Roman" w:eastAsia="Times New Roman" w:hAnsi="Times New Roman" w:cs="Times New Roman"/>
                <w:sz w:val="20"/>
                <w:szCs w:val="20"/>
                <w:lang w:eastAsia="ru-RU"/>
              </w:rPr>
              <w:t>рг</w:t>
            </w:r>
            <w:proofErr w:type="spellEnd"/>
            <w:r w:rsidRPr="00645740">
              <w:rPr>
                <w:rFonts w:ascii="Times New Roman" w:eastAsia="Times New Roman" w:hAnsi="Times New Roman" w:cs="Times New Roman"/>
                <w:sz w:val="20"/>
                <w:szCs w:val="20"/>
                <w:lang w:val="ky-KG" w:eastAsia="ru-RU"/>
              </w:rPr>
              <w:t>ү</w:t>
            </w:r>
            <w:proofErr w:type="spellStart"/>
            <w:r w:rsidRPr="00645740">
              <w:rPr>
                <w:rFonts w:ascii="Times New Roman" w:eastAsia="Times New Roman" w:hAnsi="Times New Roman" w:cs="Times New Roman"/>
                <w:sz w:val="20"/>
                <w:szCs w:val="20"/>
                <w:lang w:eastAsia="ru-RU"/>
              </w:rPr>
              <w:t>нч</w:t>
            </w:r>
            <w:proofErr w:type="spellEnd"/>
            <w:r w:rsidRPr="00645740">
              <w:rPr>
                <w:rFonts w:ascii="Times New Roman" w:eastAsia="Times New Roman" w:hAnsi="Times New Roman" w:cs="Times New Roman"/>
                <w:sz w:val="20"/>
                <w:szCs w:val="20"/>
                <w:lang w:val="ky-KG" w:eastAsia="ru-RU"/>
              </w:rPr>
              <w:t>ү</w:t>
            </w: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транспортунун</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кызмат</w:t>
            </w:r>
            <w:proofErr w:type="spellEnd"/>
            <w:r w:rsidRPr="00645740">
              <w:rPr>
                <w:rFonts w:ascii="Times New Roman" w:eastAsia="Times New Roman" w:hAnsi="Times New Roman" w:cs="Times New Roman"/>
                <w:sz w:val="20"/>
                <w:szCs w:val="20"/>
                <w:lang w:eastAsia="ru-RU"/>
              </w:rPr>
              <w:t xml:space="preserve"> к</w:t>
            </w:r>
            <w:r w:rsidRPr="00645740">
              <w:rPr>
                <w:rFonts w:ascii="Times New Roman" w:eastAsia="Times New Roman" w:hAnsi="Times New Roman" w:cs="Times New Roman"/>
                <w:sz w:val="20"/>
                <w:szCs w:val="20"/>
                <w:lang w:val="ky-KG" w:eastAsia="ru-RU"/>
              </w:rPr>
              <w:t>ө</w:t>
            </w:r>
            <w:proofErr w:type="spellStart"/>
            <w:r w:rsidRPr="00645740">
              <w:rPr>
                <w:rFonts w:ascii="Times New Roman" w:eastAsia="Times New Roman" w:hAnsi="Times New Roman" w:cs="Times New Roman"/>
                <w:sz w:val="20"/>
                <w:szCs w:val="20"/>
                <w:lang w:eastAsia="ru-RU"/>
              </w:rPr>
              <w:t>рс</w:t>
            </w:r>
            <w:proofErr w:type="spellEnd"/>
            <w:r w:rsidRPr="00645740">
              <w:rPr>
                <w:rFonts w:ascii="Times New Roman" w:eastAsia="Times New Roman" w:hAnsi="Times New Roman" w:cs="Times New Roman"/>
                <w:sz w:val="20"/>
                <w:szCs w:val="20"/>
                <w:lang w:val="ky-KG" w:eastAsia="ru-RU"/>
              </w:rPr>
              <w:t>ө</w:t>
            </w:r>
            <w:r w:rsidRPr="00645740">
              <w:rPr>
                <w:rFonts w:ascii="Times New Roman" w:eastAsia="Times New Roman" w:hAnsi="Times New Roman" w:cs="Times New Roman"/>
                <w:sz w:val="20"/>
                <w:szCs w:val="20"/>
                <w:lang w:eastAsia="ru-RU"/>
              </w:rPr>
              <w:t>т</w:t>
            </w:r>
            <w:r w:rsidRPr="00645740">
              <w:rPr>
                <w:rFonts w:ascii="Times New Roman" w:eastAsia="Times New Roman" w:hAnsi="Times New Roman" w:cs="Times New Roman"/>
                <w:sz w:val="20"/>
                <w:szCs w:val="20"/>
                <w:lang w:val="ky-KG" w:eastAsia="ru-RU"/>
              </w:rPr>
              <w:t>үү</w:t>
            </w:r>
            <w:r w:rsidRPr="00645740">
              <w:rPr>
                <w:rFonts w:ascii="Times New Roman" w:eastAsia="Times New Roman" w:hAnsi="Times New Roman" w:cs="Times New Roman"/>
                <w:sz w:val="20"/>
                <w:szCs w:val="20"/>
                <w:lang w:eastAsia="ru-RU"/>
              </w:rPr>
              <w:t>л</w:t>
            </w:r>
            <w:r w:rsidRPr="00645740">
              <w:rPr>
                <w:rFonts w:ascii="Times New Roman" w:eastAsia="Times New Roman" w:hAnsi="Times New Roman" w:cs="Times New Roman"/>
                <w:sz w:val="20"/>
                <w:szCs w:val="20"/>
                <w:lang w:val="ky-KG" w:eastAsia="ru-RU"/>
              </w:rPr>
              <w:t>ө</w:t>
            </w:r>
            <w:r w:rsidRPr="00645740">
              <w:rPr>
                <w:rFonts w:ascii="Times New Roman" w:eastAsia="Times New Roman" w:hAnsi="Times New Roman" w:cs="Times New Roman"/>
                <w:sz w:val="20"/>
                <w:szCs w:val="20"/>
                <w:lang w:eastAsia="ru-RU"/>
              </w:rPr>
              <w:t>р</w:t>
            </w:r>
            <w:r w:rsidRPr="00645740">
              <w:rPr>
                <w:rFonts w:ascii="Times New Roman" w:eastAsia="Times New Roman" w:hAnsi="Times New Roman" w:cs="Times New Roman"/>
                <w:sz w:val="20"/>
                <w:szCs w:val="20"/>
                <w:lang w:val="ky-KG" w:eastAsia="ru-RU"/>
              </w:rPr>
              <w:t>ү</w:t>
            </w:r>
          </w:p>
        </w:tc>
        <w:tc>
          <w:tcPr>
            <w:tcW w:w="1275" w:type="dxa"/>
            <w:tcBorders>
              <w:top w:val="single" w:sz="6" w:space="0" w:color="auto"/>
            </w:tcBorders>
            <w:vAlign w:val="bottom"/>
          </w:tcPr>
          <w:p w14:paraId="2047A45C" w14:textId="77777777" w:rsidR="00645740" w:rsidRPr="00645740" w:rsidRDefault="00645740" w:rsidP="00645740">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102,9</w:t>
            </w:r>
          </w:p>
        </w:tc>
        <w:tc>
          <w:tcPr>
            <w:tcW w:w="1276" w:type="dxa"/>
            <w:tcBorders>
              <w:top w:val="single" w:sz="6" w:space="0" w:color="auto"/>
            </w:tcBorders>
            <w:vAlign w:val="bottom"/>
          </w:tcPr>
          <w:p w14:paraId="7779128B" w14:textId="77777777" w:rsidR="00645740" w:rsidRPr="00645740" w:rsidRDefault="00645740" w:rsidP="00645740">
            <w:pPr>
              <w:tabs>
                <w:tab w:val="left" w:pos="601"/>
                <w:tab w:val="left" w:pos="884"/>
              </w:tabs>
              <w:spacing w:after="0" w:line="252" w:lineRule="auto"/>
              <w:ind w:right="317"/>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120,5</w:t>
            </w:r>
          </w:p>
        </w:tc>
        <w:tc>
          <w:tcPr>
            <w:tcW w:w="1275" w:type="dxa"/>
            <w:tcBorders>
              <w:top w:val="single" w:sz="6" w:space="0" w:color="auto"/>
            </w:tcBorders>
            <w:vAlign w:val="bottom"/>
          </w:tcPr>
          <w:p w14:paraId="7AC95661" w14:textId="77777777" w:rsidR="00645740" w:rsidRPr="00645740" w:rsidRDefault="00645740" w:rsidP="00645740">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121,0</w:t>
            </w:r>
          </w:p>
        </w:tc>
        <w:tc>
          <w:tcPr>
            <w:tcW w:w="1701" w:type="dxa"/>
            <w:tcBorders>
              <w:top w:val="single" w:sz="6" w:space="0" w:color="auto"/>
              <w:left w:val="nil"/>
            </w:tcBorders>
            <w:vAlign w:val="bottom"/>
          </w:tcPr>
          <w:p w14:paraId="1903B90F" w14:textId="77777777" w:rsidR="00645740" w:rsidRPr="00645740" w:rsidRDefault="00645740" w:rsidP="00645740">
            <w:pPr>
              <w:tabs>
                <w:tab w:val="left" w:pos="884"/>
              </w:tabs>
              <w:spacing w:after="0" w:line="252" w:lineRule="auto"/>
              <w:ind w:right="46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113,8</w:t>
            </w:r>
          </w:p>
        </w:tc>
      </w:tr>
      <w:tr w:rsidR="00645740" w:rsidRPr="00645740" w14:paraId="129E7799" w14:textId="77777777" w:rsidTr="00645740">
        <w:trPr>
          <w:trHeight w:val="282"/>
        </w:trPr>
        <w:tc>
          <w:tcPr>
            <w:tcW w:w="4503" w:type="dxa"/>
          </w:tcPr>
          <w:p w14:paraId="118D0677"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proofErr w:type="spellStart"/>
            <w:r w:rsidRPr="00645740">
              <w:rPr>
                <w:rFonts w:ascii="Times New Roman" w:eastAsia="Times New Roman" w:hAnsi="Times New Roman" w:cs="Times New Roman"/>
                <w:sz w:val="20"/>
                <w:szCs w:val="20"/>
                <w:lang w:eastAsia="ru-RU"/>
              </w:rPr>
              <w:t>Байланыш</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кызмат</w:t>
            </w:r>
            <w:proofErr w:type="spellEnd"/>
            <w:r w:rsidRPr="00645740">
              <w:rPr>
                <w:rFonts w:ascii="Times New Roman" w:eastAsia="Times New Roman" w:hAnsi="Times New Roman" w:cs="Times New Roman"/>
                <w:sz w:val="20"/>
                <w:szCs w:val="20"/>
                <w:lang w:eastAsia="ru-RU"/>
              </w:rPr>
              <w:t xml:space="preserve"> к</w:t>
            </w:r>
            <w:r w:rsidRPr="00645740">
              <w:rPr>
                <w:rFonts w:ascii="Times New Roman" w:eastAsia="Times New Roman" w:hAnsi="Times New Roman" w:cs="Times New Roman"/>
                <w:sz w:val="20"/>
                <w:szCs w:val="20"/>
                <w:lang w:val="ky-KG" w:eastAsia="ru-RU"/>
              </w:rPr>
              <w:t>ө</w:t>
            </w:r>
            <w:proofErr w:type="spellStart"/>
            <w:r w:rsidRPr="00645740">
              <w:rPr>
                <w:rFonts w:ascii="Times New Roman" w:eastAsia="Times New Roman" w:hAnsi="Times New Roman" w:cs="Times New Roman"/>
                <w:sz w:val="20"/>
                <w:szCs w:val="20"/>
                <w:lang w:eastAsia="ru-RU"/>
              </w:rPr>
              <w:t>рс</w:t>
            </w:r>
            <w:proofErr w:type="spellEnd"/>
            <w:r w:rsidRPr="00645740">
              <w:rPr>
                <w:rFonts w:ascii="Times New Roman" w:eastAsia="Times New Roman" w:hAnsi="Times New Roman" w:cs="Times New Roman"/>
                <w:sz w:val="20"/>
                <w:szCs w:val="20"/>
                <w:lang w:val="ky-KG" w:eastAsia="ru-RU"/>
              </w:rPr>
              <w:t>ө</w:t>
            </w:r>
            <w:r w:rsidRPr="00645740">
              <w:rPr>
                <w:rFonts w:ascii="Times New Roman" w:eastAsia="Times New Roman" w:hAnsi="Times New Roman" w:cs="Times New Roman"/>
                <w:sz w:val="20"/>
                <w:szCs w:val="20"/>
                <w:lang w:eastAsia="ru-RU"/>
              </w:rPr>
              <w:t>т</w:t>
            </w:r>
            <w:r w:rsidRPr="00645740">
              <w:rPr>
                <w:rFonts w:ascii="Times New Roman" w:eastAsia="Times New Roman" w:hAnsi="Times New Roman" w:cs="Times New Roman"/>
                <w:sz w:val="20"/>
                <w:szCs w:val="20"/>
                <w:lang w:val="ky-KG" w:eastAsia="ru-RU"/>
              </w:rPr>
              <w:t>үү</w:t>
            </w:r>
            <w:r w:rsidRPr="00645740">
              <w:rPr>
                <w:rFonts w:ascii="Times New Roman" w:eastAsia="Times New Roman" w:hAnsi="Times New Roman" w:cs="Times New Roman"/>
                <w:sz w:val="20"/>
                <w:szCs w:val="20"/>
                <w:lang w:eastAsia="ru-RU"/>
              </w:rPr>
              <w:t>л</w:t>
            </w:r>
            <w:r w:rsidRPr="00645740">
              <w:rPr>
                <w:rFonts w:ascii="Times New Roman" w:eastAsia="Times New Roman" w:hAnsi="Times New Roman" w:cs="Times New Roman"/>
                <w:sz w:val="20"/>
                <w:szCs w:val="20"/>
                <w:lang w:val="ky-KG" w:eastAsia="ru-RU"/>
              </w:rPr>
              <w:t>ө</w:t>
            </w:r>
            <w:r w:rsidRPr="00645740">
              <w:rPr>
                <w:rFonts w:ascii="Times New Roman" w:eastAsia="Times New Roman" w:hAnsi="Times New Roman" w:cs="Times New Roman"/>
                <w:sz w:val="20"/>
                <w:szCs w:val="20"/>
                <w:lang w:eastAsia="ru-RU"/>
              </w:rPr>
              <w:t>р</w:t>
            </w:r>
            <w:r w:rsidRPr="00645740">
              <w:rPr>
                <w:rFonts w:ascii="Times New Roman" w:eastAsia="Times New Roman" w:hAnsi="Times New Roman" w:cs="Times New Roman"/>
                <w:sz w:val="20"/>
                <w:szCs w:val="20"/>
                <w:lang w:val="ky-KG" w:eastAsia="ru-RU"/>
              </w:rPr>
              <w:t>ү</w:t>
            </w:r>
          </w:p>
        </w:tc>
        <w:tc>
          <w:tcPr>
            <w:tcW w:w="1275" w:type="dxa"/>
            <w:vAlign w:val="bottom"/>
          </w:tcPr>
          <w:p w14:paraId="6A3DABC4" w14:textId="77777777" w:rsidR="00645740" w:rsidRPr="00645740" w:rsidRDefault="00645740" w:rsidP="00645740">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100,0</w:t>
            </w:r>
          </w:p>
        </w:tc>
        <w:tc>
          <w:tcPr>
            <w:tcW w:w="1276" w:type="dxa"/>
            <w:vAlign w:val="bottom"/>
          </w:tcPr>
          <w:p w14:paraId="5AF3624E" w14:textId="77777777" w:rsidR="00645740" w:rsidRPr="00645740" w:rsidRDefault="00645740" w:rsidP="00645740">
            <w:pPr>
              <w:tabs>
                <w:tab w:val="left" w:pos="884"/>
              </w:tabs>
              <w:spacing w:after="0" w:line="252" w:lineRule="auto"/>
              <w:ind w:right="317"/>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100,0</w:t>
            </w:r>
          </w:p>
        </w:tc>
        <w:tc>
          <w:tcPr>
            <w:tcW w:w="1275" w:type="dxa"/>
            <w:vAlign w:val="bottom"/>
          </w:tcPr>
          <w:p w14:paraId="460F3DF3" w14:textId="77777777" w:rsidR="00645740" w:rsidRPr="00645740" w:rsidRDefault="00645740" w:rsidP="00645740">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101,2</w:t>
            </w:r>
          </w:p>
        </w:tc>
        <w:tc>
          <w:tcPr>
            <w:tcW w:w="1701" w:type="dxa"/>
            <w:tcBorders>
              <w:left w:val="nil"/>
            </w:tcBorders>
            <w:vAlign w:val="bottom"/>
          </w:tcPr>
          <w:p w14:paraId="51C87788" w14:textId="77777777" w:rsidR="00645740" w:rsidRPr="00645740" w:rsidRDefault="00645740" w:rsidP="00645740">
            <w:pPr>
              <w:tabs>
                <w:tab w:val="left" w:pos="884"/>
              </w:tabs>
              <w:spacing w:after="0" w:line="252" w:lineRule="auto"/>
              <w:ind w:right="46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103,7</w:t>
            </w:r>
          </w:p>
        </w:tc>
      </w:tr>
      <w:tr w:rsidR="00645740" w:rsidRPr="00645740" w14:paraId="0790472F" w14:textId="77777777" w:rsidTr="00645740">
        <w:trPr>
          <w:trHeight w:val="219"/>
        </w:trPr>
        <w:tc>
          <w:tcPr>
            <w:tcW w:w="4503" w:type="dxa"/>
          </w:tcPr>
          <w:p w14:paraId="645EDE3B"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Маданий иш-чараларды уюштуруу боюнча кызмат көрсөтүүлөр </w:t>
            </w:r>
          </w:p>
        </w:tc>
        <w:tc>
          <w:tcPr>
            <w:tcW w:w="1275" w:type="dxa"/>
            <w:vAlign w:val="bottom"/>
          </w:tcPr>
          <w:p w14:paraId="2680595F" w14:textId="77777777" w:rsidR="00645740" w:rsidRPr="00645740" w:rsidRDefault="00645740" w:rsidP="00645740">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102,1</w:t>
            </w:r>
          </w:p>
        </w:tc>
        <w:tc>
          <w:tcPr>
            <w:tcW w:w="1276" w:type="dxa"/>
            <w:vAlign w:val="bottom"/>
          </w:tcPr>
          <w:p w14:paraId="24F1667B" w14:textId="77777777" w:rsidR="00645740" w:rsidRPr="00645740" w:rsidRDefault="00645740" w:rsidP="00645740">
            <w:pPr>
              <w:tabs>
                <w:tab w:val="left" w:pos="884"/>
              </w:tabs>
              <w:spacing w:after="0" w:line="252" w:lineRule="auto"/>
              <w:ind w:right="317"/>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124,0</w:t>
            </w:r>
          </w:p>
        </w:tc>
        <w:tc>
          <w:tcPr>
            <w:tcW w:w="1275" w:type="dxa"/>
            <w:vAlign w:val="bottom"/>
          </w:tcPr>
          <w:p w14:paraId="5BF555C6" w14:textId="77777777" w:rsidR="00645740" w:rsidRPr="00645740" w:rsidRDefault="00645740" w:rsidP="00645740">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130,9</w:t>
            </w:r>
          </w:p>
        </w:tc>
        <w:tc>
          <w:tcPr>
            <w:tcW w:w="1701" w:type="dxa"/>
            <w:tcBorders>
              <w:left w:val="nil"/>
            </w:tcBorders>
            <w:vAlign w:val="bottom"/>
          </w:tcPr>
          <w:p w14:paraId="6DE865A4" w14:textId="77777777" w:rsidR="00645740" w:rsidRPr="00645740" w:rsidRDefault="00645740" w:rsidP="00645740">
            <w:pPr>
              <w:tabs>
                <w:tab w:val="left" w:pos="884"/>
              </w:tabs>
              <w:spacing w:after="0" w:line="252" w:lineRule="auto"/>
              <w:ind w:right="46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128,6</w:t>
            </w:r>
          </w:p>
        </w:tc>
      </w:tr>
      <w:tr w:rsidR="00645740" w:rsidRPr="00645740" w14:paraId="67B287B3" w14:textId="77777777" w:rsidTr="00645740">
        <w:trPr>
          <w:trHeight w:val="223"/>
        </w:trPr>
        <w:tc>
          <w:tcPr>
            <w:tcW w:w="4503" w:type="dxa"/>
          </w:tcPr>
          <w:p w14:paraId="45077A44"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proofErr w:type="spellStart"/>
            <w:r w:rsidRPr="00645740">
              <w:rPr>
                <w:rFonts w:ascii="Times New Roman" w:eastAsia="Times New Roman" w:hAnsi="Times New Roman" w:cs="Times New Roman"/>
                <w:sz w:val="20"/>
                <w:szCs w:val="20"/>
                <w:lang w:eastAsia="ru-RU"/>
              </w:rPr>
              <w:t>Билим</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бер</w:t>
            </w:r>
            <w:proofErr w:type="spellEnd"/>
            <w:r w:rsidRPr="00645740">
              <w:rPr>
                <w:rFonts w:ascii="Times New Roman" w:eastAsia="Times New Roman" w:hAnsi="Times New Roman" w:cs="Times New Roman"/>
                <w:sz w:val="20"/>
                <w:szCs w:val="20"/>
                <w:lang w:val="ky-KG" w:eastAsia="ru-RU"/>
              </w:rPr>
              <w:t>үү</w:t>
            </w: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кызмат</w:t>
            </w:r>
            <w:proofErr w:type="spellEnd"/>
            <w:r w:rsidRPr="00645740">
              <w:rPr>
                <w:rFonts w:ascii="Times New Roman" w:eastAsia="Times New Roman" w:hAnsi="Times New Roman" w:cs="Times New Roman"/>
                <w:sz w:val="20"/>
                <w:szCs w:val="20"/>
                <w:lang w:eastAsia="ru-RU"/>
              </w:rPr>
              <w:t xml:space="preserve"> к</w:t>
            </w:r>
            <w:r w:rsidRPr="00645740">
              <w:rPr>
                <w:rFonts w:ascii="Times New Roman" w:eastAsia="Times New Roman" w:hAnsi="Times New Roman" w:cs="Times New Roman"/>
                <w:sz w:val="20"/>
                <w:szCs w:val="20"/>
                <w:lang w:val="ky-KG" w:eastAsia="ru-RU"/>
              </w:rPr>
              <w:t>ө</w:t>
            </w:r>
            <w:proofErr w:type="spellStart"/>
            <w:r w:rsidRPr="00645740">
              <w:rPr>
                <w:rFonts w:ascii="Times New Roman" w:eastAsia="Times New Roman" w:hAnsi="Times New Roman" w:cs="Times New Roman"/>
                <w:sz w:val="20"/>
                <w:szCs w:val="20"/>
                <w:lang w:eastAsia="ru-RU"/>
              </w:rPr>
              <w:t>рс</w:t>
            </w:r>
            <w:proofErr w:type="spellEnd"/>
            <w:r w:rsidRPr="00645740">
              <w:rPr>
                <w:rFonts w:ascii="Times New Roman" w:eastAsia="Times New Roman" w:hAnsi="Times New Roman" w:cs="Times New Roman"/>
                <w:sz w:val="20"/>
                <w:szCs w:val="20"/>
                <w:lang w:val="ky-KG" w:eastAsia="ru-RU"/>
              </w:rPr>
              <w:t>ө</w:t>
            </w:r>
            <w:r w:rsidRPr="00645740">
              <w:rPr>
                <w:rFonts w:ascii="Times New Roman" w:eastAsia="Times New Roman" w:hAnsi="Times New Roman" w:cs="Times New Roman"/>
                <w:sz w:val="20"/>
                <w:szCs w:val="20"/>
                <w:lang w:eastAsia="ru-RU"/>
              </w:rPr>
              <w:t>т</w:t>
            </w:r>
            <w:r w:rsidRPr="00645740">
              <w:rPr>
                <w:rFonts w:ascii="Times New Roman" w:eastAsia="Times New Roman" w:hAnsi="Times New Roman" w:cs="Times New Roman"/>
                <w:sz w:val="20"/>
                <w:szCs w:val="20"/>
                <w:lang w:val="ky-KG" w:eastAsia="ru-RU"/>
              </w:rPr>
              <w:t>үү</w:t>
            </w:r>
            <w:r w:rsidRPr="00645740">
              <w:rPr>
                <w:rFonts w:ascii="Times New Roman" w:eastAsia="Times New Roman" w:hAnsi="Times New Roman" w:cs="Times New Roman"/>
                <w:sz w:val="20"/>
                <w:szCs w:val="20"/>
                <w:lang w:eastAsia="ru-RU"/>
              </w:rPr>
              <w:t>л</w:t>
            </w:r>
            <w:r w:rsidRPr="00645740">
              <w:rPr>
                <w:rFonts w:ascii="Times New Roman" w:eastAsia="Times New Roman" w:hAnsi="Times New Roman" w:cs="Times New Roman"/>
                <w:sz w:val="20"/>
                <w:szCs w:val="20"/>
                <w:lang w:val="ky-KG" w:eastAsia="ru-RU"/>
              </w:rPr>
              <w:t>ө</w:t>
            </w:r>
            <w:r w:rsidRPr="00645740">
              <w:rPr>
                <w:rFonts w:ascii="Times New Roman" w:eastAsia="Times New Roman" w:hAnsi="Times New Roman" w:cs="Times New Roman"/>
                <w:sz w:val="20"/>
                <w:szCs w:val="20"/>
                <w:lang w:eastAsia="ru-RU"/>
              </w:rPr>
              <w:t>р</w:t>
            </w:r>
            <w:r w:rsidRPr="00645740">
              <w:rPr>
                <w:rFonts w:ascii="Times New Roman" w:eastAsia="Times New Roman" w:hAnsi="Times New Roman" w:cs="Times New Roman"/>
                <w:sz w:val="20"/>
                <w:szCs w:val="20"/>
                <w:lang w:val="ky-KG" w:eastAsia="ru-RU"/>
              </w:rPr>
              <w:t>ү</w:t>
            </w:r>
            <w:r w:rsidRPr="00645740">
              <w:rPr>
                <w:rFonts w:ascii="Times New Roman" w:eastAsia="Times New Roman" w:hAnsi="Times New Roman" w:cs="Times New Roman"/>
                <w:sz w:val="20"/>
                <w:szCs w:val="20"/>
                <w:lang w:eastAsia="ru-RU"/>
              </w:rPr>
              <w:t xml:space="preserve"> </w:t>
            </w:r>
          </w:p>
        </w:tc>
        <w:tc>
          <w:tcPr>
            <w:tcW w:w="1275" w:type="dxa"/>
            <w:vAlign w:val="bottom"/>
          </w:tcPr>
          <w:p w14:paraId="4AEA5247" w14:textId="77777777" w:rsidR="00645740" w:rsidRPr="00645740" w:rsidRDefault="00645740" w:rsidP="00645740">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100,0</w:t>
            </w:r>
          </w:p>
        </w:tc>
        <w:tc>
          <w:tcPr>
            <w:tcW w:w="1276" w:type="dxa"/>
            <w:vAlign w:val="bottom"/>
          </w:tcPr>
          <w:p w14:paraId="1A6343E3" w14:textId="77777777" w:rsidR="00645740" w:rsidRPr="00645740" w:rsidRDefault="00645740" w:rsidP="00645740">
            <w:pPr>
              <w:tabs>
                <w:tab w:val="left" w:pos="884"/>
              </w:tabs>
              <w:spacing w:after="0" w:line="252" w:lineRule="auto"/>
              <w:ind w:right="317"/>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100,6</w:t>
            </w:r>
          </w:p>
        </w:tc>
        <w:tc>
          <w:tcPr>
            <w:tcW w:w="1275" w:type="dxa"/>
            <w:vAlign w:val="bottom"/>
          </w:tcPr>
          <w:p w14:paraId="6D3029FD" w14:textId="77777777" w:rsidR="00645740" w:rsidRPr="00645740" w:rsidRDefault="00645740" w:rsidP="00645740">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99,1</w:t>
            </w:r>
          </w:p>
        </w:tc>
        <w:tc>
          <w:tcPr>
            <w:tcW w:w="1701" w:type="dxa"/>
            <w:tcBorders>
              <w:left w:val="nil"/>
            </w:tcBorders>
            <w:vAlign w:val="bottom"/>
          </w:tcPr>
          <w:p w14:paraId="6BC7B689" w14:textId="77777777" w:rsidR="00645740" w:rsidRPr="00645740" w:rsidRDefault="00645740" w:rsidP="00645740">
            <w:pPr>
              <w:tabs>
                <w:tab w:val="left" w:pos="884"/>
              </w:tabs>
              <w:spacing w:after="0" w:line="252" w:lineRule="auto"/>
              <w:ind w:right="46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99,6</w:t>
            </w:r>
          </w:p>
        </w:tc>
      </w:tr>
      <w:tr w:rsidR="00645740" w:rsidRPr="00645740" w14:paraId="25239212" w14:textId="77777777" w:rsidTr="00645740">
        <w:trPr>
          <w:trHeight w:val="226"/>
        </w:trPr>
        <w:tc>
          <w:tcPr>
            <w:tcW w:w="4503" w:type="dxa"/>
          </w:tcPr>
          <w:p w14:paraId="470CC774"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proofErr w:type="spellStart"/>
            <w:r w:rsidRPr="00645740">
              <w:rPr>
                <w:rFonts w:ascii="Times New Roman" w:eastAsia="Times New Roman" w:hAnsi="Times New Roman" w:cs="Times New Roman"/>
                <w:sz w:val="20"/>
                <w:szCs w:val="20"/>
                <w:lang w:eastAsia="ru-RU"/>
              </w:rPr>
              <w:t>Амбулатордук</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кызмат</w:t>
            </w:r>
            <w:proofErr w:type="spellEnd"/>
            <w:r w:rsidRPr="00645740">
              <w:rPr>
                <w:rFonts w:ascii="Times New Roman" w:eastAsia="Times New Roman" w:hAnsi="Times New Roman" w:cs="Times New Roman"/>
                <w:sz w:val="20"/>
                <w:szCs w:val="20"/>
                <w:lang w:eastAsia="ru-RU"/>
              </w:rPr>
              <w:t xml:space="preserve"> к</w:t>
            </w:r>
            <w:r w:rsidRPr="00645740">
              <w:rPr>
                <w:rFonts w:ascii="Times New Roman" w:eastAsia="Times New Roman" w:hAnsi="Times New Roman" w:cs="Times New Roman"/>
                <w:sz w:val="20"/>
                <w:szCs w:val="20"/>
                <w:lang w:val="ky-KG" w:eastAsia="ru-RU"/>
              </w:rPr>
              <w:t>ө</w:t>
            </w:r>
            <w:proofErr w:type="spellStart"/>
            <w:r w:rsidRPr="00645740">
              <w:rPr>
                <w:rFonts w:ascii="Times New Roman" w:eastAsia="Times New Roman" w:hAnsi="Times New Roman" w:cs="Times New Roman"/>
                <w:sz w:val="20"/>
                <w:szCs w:val="20"/>
                <w:lang w:eastAsia="ru-RU"/>
              </w:rPr>
              <w:t>рс</w:t>
            </w:r>
            <w:proofErr w:type="spellEnd"/>
            <w:r w:rsidRPr="00645740">
              <w:rPr>
                <w:rFonts w:ascii="Times New Roman" w:eastAsia="Times New Roman" w:hAnsi="Times New Roman" w:cs="Times New Roman"/>
                <w:sz w:val="20"/>
                <w:szCs w:val="20"/>
                <w:lang w:val="ky-KG" w:eastAsia="ru-RU"/>
              </w:rPr>
              <w:t>ө</w:t>
            </w:r>
            <w:r w:rsidRPr="00645740">
              <w:rPr>
                <w:rFonts w:ascii="Times New Roman" w:eastAsia="Times New Roman" w:hAnsi="Times New Roman" w:cs="Times New Roman"/>
                <w:sz w:val="20"/>
                <w:szCs w:val="20"/>
                <w:lang w:eastAsia="ru-RU"/>
              </w:rPr>
              <w:t>т</w:t>
            </w:r>
            <w:r w:rsidRPr="00645740">
              <w:rPr>
                <w:rFonts w:ascii="Times New Roman" w:eastAsia="Times New Roman" w:hAnsi="Times New Roman" w:cs="Times New Roman"/>
                <w:sz w:val="20"/>
                <w:szCs w:val="20"/>
                <w:lang w:val="ky-KG" w:eastAsia="ru-RU"/>
              </w:rPr>
              <w:t>үү</w:t>
            </w:r>
            <w:r w:rsidRPr="00645740">
              <w:rPr>
                <w:rFonts w:ascii="Times New Roman" w:eastAsia="Times New Roman" w:hAnsi="Times New Roman" w:cs="Times New Roman"/>
                <w:sz w:val="20"/>
                <w:szCs w:val="20"/>
                <w:lang w:eastAsia="ru-RU"/>
              </w:rPr>
              <w:t>л</w:t>
            </w:r>
            <w:r w:rsidRPr="00645740">
              <w:rPr>
                <w:rFonts w:ascii="Times New Roman" w:eastAsia="Times New Roman" w:hAnsi="Times New Roman" w:cs="Times New Roman"/>
                <w:sz w:val="20"/>
                <w:szCs w:val="20"/>
                <w:lang w:val="ky-KG" w:eastAsia="ru-RU"/>
              </w:rPr>
              <w:t>ө</w:t>
            </w:r>
            <w:r w:rsidRPr="00645740">
              <w:rPr>
                <w:rFonts w:ascii="Times New Roman" w:eastAsia="Times New Roman" w:hAnsi="Times New Roman" w:cs="Times New Roman"/>
                <w:sz w:val="20"/>
                <w:szCs w:val="20"/>
                <w:lang w:eastAsia="ru-RU"/>
              </w:rPr>
              <w:t>р</w:t>
            </w:r>
          </w:p>
        </w:tc>
        <w:tc>
          <w:tcPr>
            <w:tcW w:w="1275" w:type="dxa"/>
            <w:vAlign w:val="bottom"/>
          </w:tcPr>
          <w:p w14:paraId="504C766B" w14:textId="77777777" w:rsidR="00645740" w:rsidRPr="00645740" w:rsidRDefault="00645740" w:rsidP="00645740">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100,4</w:t>
            </w:r>
          </w:p>
        </w:tc>
        <w:tc>
          <w:tcPr>
            <w:tcW w:w="1276" w:type="dxa"/>
            <w:vAlign w:val="bottom"/>
          </w:tcPr>
          <w:p w14:paraId="2067D970" w14:textId="77777777" w:rsidR="00645740" w:rsidRPr="00645740" w:rsidRDefault="00645740" w:rsidP="00645740">
            <w:pPr>
              <w:tabs>
                <w:tab w:val="left" w:pos="884"/>
              </w:tabs>
              <w:spacing w:after="0" w:line="252" w:lineRule="auto"/>
              <w:ind w:right="317"/>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107,3</w:t>
            </w:r>
          </w:p>
        </w:tc>
        <w:tc>
          <w:tcPr>
            <w:tcW w:w="1275" w:type="dxa"/>
            <w:vAlign w:val="bottom"/>
          </w:tcPr>
          <w:p w14:paraId="4B0D6D1C" w14:textId="77777777" w:rsidR="00645740" w:rsidRPr="00645740" w:rsidRDefault="00645740" w:rsidP="00645740">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110,6</w:t>
            </w:r>
          </w:p>
        </w:tc>
        <w:tc>
          <w:tcPr>
            <w:tcW w:w="1701" w:type="dxa"/>
            <w:tcBorders>
              <w:left w:val="nil"/>
            </w:tcBorders>
            <w:vAlign w:val="bottom"/>
          </w:tcPr>
          <w:p w14:paraId="5D1FB9B1" w14:textId="77777777" w:rsidR="00645740" w:rsidRPr="00645740" w:rsidRDefault="00645740" w:rsidP="00645740">
            <w:pPr>
              <w:tabs>
                <w:tab w:val="left" w:pos="884"/>
              </w:tabs>
              <w:spacing w:after="0" w:line="252" w:lineRule="auto"/>
              <w:ind w:right="46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110,9</w:t>
            </w:r>
          </w:p>
        </w:tc>
      </w:tr>
      <w:tr w:rsidR="00645740" w:rsidRPr="00645740" w14:paraId="2AE0D22C" w14:textId="77777777" w:rsidTr="00645740">
        <w:trPr>
          <w:trHeight w:val="217"/>
        </w:trPr>
        <w:tc>
          <w:tcPr>
            <w:tcW w:w="4503" w:type="dxa"/>
          </w:tcPr>
          <w:p w14:paraId="60A77D0D"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proofErr w:type="spellStart"/>
            <w:r w:rsidRPr="00645740">
              <w:rPr>
                <w:rFonts w:ascii="Times New Roman" w:eastAsia="Times New Roman" w:hAnsi="Times New Roman" w:cs="Times New Roman"/>
                <w:sz w:val="20"/>
                <w:szCs w:val="20"/>
                <w:lang w:eastAsia="ru-RU"/>
              </w:rPr>
              <w:t>Мейманкана</w:t>
            </w:r>
            <w:proofErr w:type="spellEnd"/>
            <w:r w:rsidRPr="00645740">
              <w:rPr>
                <w:rFonts w:ascii="Times New Roman" w:eastAsia="Times New Roman" w:hAnsi="Times New Roman" w:cs="Times New Roman"/>
                <w:sz w:val="20"/>
                <w:szCs w:val="20"/>
                <w:lang w:val="ky-KG" w:eastAsia="ru-RU"/>
              </w:rPr>
              <w:t>лардын</w:t>
            </w: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жана</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ресторандардын</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кызмат</w:t>
            </w:r>
            <w:proofErr w:type="spellEnd"/>
            <w:r w:rsidRPr="00645740">
              <w:rPr>
                <w:rFonts w:ascii="Times New Roman" w:eastAsia="Times New Roman" w:hAnsi="Times New Roman" w:cs="Times New Roman"/>
                <w:sz w:val="20"/>
                <w:szCs w:val="20"/>
                <w:lang w:eastAsia="ru-RU"/>
              </w:rPr>
              <w:t xml:space="preserve"> к</w:t>
            </w:r>
            <w:r w:rsidRPr="00645740">
              <w:rPr>
                <w:rFonts w:ascii="Times New Roman" w:eastAsia="Times New Roman" w:hAnsi="Times New Roman" w:cs="Times New Roman"/>
                <w:sz w:val="20"/>
                <w:szCs w:val="20"/>
                <w:lang w:val="ky-KG" w:eastAsia="ru-RU"/>
              </w:rPr>
              <w:t>ө</w:t>
            </w:r>
            <w:proofErr w:type="spellStart"/>
            <w:r w:rsidRPr="00645740">
              <w:rPr>
                <w:rFonts w:ascii="Times New Roman" w:eastAsia="Times New Roman" w:hAnsi="Times New Roman" w:cs="Times New Roman"/>
                <w:sz w:val="20"/>
                <w:szCs w:val="20"/>
                <w:lang w:eastAsia="ru-RU"/>
              </w:rPr>
              <w:t>рс</w:t>
            </w:r>
            <w:proofErr w:type="spellEnd"/>
            <w:r w:rsidRPr="00645740">
              <w:rPr>
                <w:rFonts w:ascii="Times New Roman" w:eastAsia="Times New Roman" w:hAnsi="Times New Roman" w:cs="Times New Roman"/>
                <w:sz w:val="20"/>
                <w:szCs w:val="20"/>
                <w:lang w:val="ky-KG" w:eastAsia="ru-RU"/>
              </w:rPr>
              <w:t>ө</w:t>
            </w:r>
            <w:r w:rsidRPr="00645740">
              <w:rPr>
                <w:rFonts w:ascii="Times New Roman" w:eastAsia="Times New Roman" w:hAnsi="Times New Roman" w:cs="Times New Roman"/>
                <w:sz w:val="20"/>
                <w:szCs w:val="20"/>
                <w:lang w:eastAsia="ru-RU"/>
              </w:rPr>
              <w:t>т</w:t>
            </w:r>
            <w:r w:rsidRPr="00645740">
              <w:rPr>
                <w:rFonts w:ascii="Times New Roman" w:eastAsia="Times New Roman" w:hAnsi="Times New Roman" w:cs="Times New Roman"/>
                <w:sz w:val="20"/>
                <w:szCs w:val="20"/>
                <w:lang w:val="ky-KG" w:eastAsia="ru-RU"/>
              </w:rPr>
              <w:t>үү</w:t>
            </w:r>
            <w:r w:rsidRPr="00645740">
              <w:rPr>
                <w:rFonts w:ascii="Times New Roman" w:eastAsia="Times New Roman" w:hAnsi="Times New Roman" w:cs="Times New Roman"/>
                <w:sz w:val="20"/>
                <w:szCs w:val="20"/>
                <w:lang w:eastAsia="ru-RU"/>
              </w:rPr>
              <w:t>л</w:t>
            </w:r>
            <w:r w:rsidRPr="00645740">
              <w:rPr>
                <w:rFonts w:ascii="Times New Roman" w:eastAsia="Times New Roman" w:hAnsi="Times New Roman" w:cs="Times New Roman"/>
                <w:sz w:val="20"/>
                <w:szCs w:val="20"/>
                <w:lang w:val="ky-KG" w:eastAsia="ru-RU"/>
              </w:rPr>
              <w:t>ө</w:t>
            </w:r>
            <w:r w:rsidRPr="00645740">
              <w:rPr>
                <w:rFonts w:ascii="Times New Roman" w:eastAsia="Times New Roman" w:hAnsi="Times New Roman" w:cs="Times New Roman"/>
                <w:sz w:val="20"/>
                <w:szCs w:val="20"/>
                <w:lang w:eastAsia="ru-RU"/>
              </w:rPr>
              <w:t>р</w:t>
            </w:r>
            <w:r w:rsidRPr="00645740">
              <w:rPr>
                <w:rFonts w:ascii="Times New Roman" w:eastAsia="Times New Roman" w:hAnsi="Times New Roman" w:cs="Times New Roman"/>
                <w:sz w:val="20"/>
                <w:szCs w:val="20"/>
                <w:lang w:val="ky-KG" w:eastAsia="ru-RU"/>
              </w:rPr>
              <w:t>ү</w:t>
            </w:r>
            <w:r w:rsidRPr="00645740">
              <w:rPr>
                <w:rFonts w:ascii="Times New Roman" w:eastAsia="Times New Roman" w:hAnsi="Times New Roman" w:cs="Times New Roman"/>
                <w:sz w:val="20"/>
                <w:szCs w:val="20"/>
                <w:lang w:eastAsia="ru-RU"/>
              </w:rPr>
              <w:t xml:space="preserve"> </w:t>
            </w:r>
          </w:p>
        </w:tc>
        <w:tc>
          <w:tcPr>
            <w:tcW w:w="1275" w:type="dxa"/>
            <w:vAlign w:val="bottom"/>
          </w:tcPr>
          <w:p w14:paraId="147544A0" w14:textId="77777777" w:rsidR="00645740" w:rsidRPr="00645740" w:rsidRDefault="00645740" w:rsidP="00645740">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100,0</w:t>
            </w:r>
          </w:p>
        </w:tc>
        <w:tc>
          <w:tcPr>
            <w:tcW w:w="1276" w:type="dxa"/>
            <w:vAlign w:val="bottom"/>
          </w:tcPr>
          <w:p w14:paraId="71D66CFD" w14:textId="77777777" w:rsidR="00645740" w:rsidRPr="00645740" w:rsidRDefault="00645740" w:rsidP="00645740">
            <w:pPr>
              <w:tabs>
                <w:tab w:val="left" w:pos="884"/>
              </w:tabs>
              <w:spacing w:after="0" w:line="252" w:lineRule="auto"/>
              <w:ind w:right="317"/>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100,5</w:t>
            </w:r>
          </w:p>
        </w:tc>
        <w:tc>
          <w:tcPr>
            <w:tcW w:w="1275" w:type="dxa"/>
            <w:vAlign w:val="bottom"/>
          </w:tcPr>
          <w:p w14:paraId="4A200EF6" w14:textId="77777777" w:rsidR="00645740" w:rsidRPr="00645740" w:rsidRDefault="00645740" w:rsidP="00645740">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101,7</w:t>
            </w:r>
          </w:p>
        </w:tc>
        <w:tc>
          <w:tcPr>
            <w:tcW w:w="1701" w:type="dxa"/>
            <w:tcBorders>
              <w:left w:val="nil"/>
            </w:tcBorders>
            <w:vAlign w:val="bottom"/>
          </w:tcPr>
          <w:p w14:paraId="4AEAC051" w14:textId="77777777" w:rsidR="00645740" w:rsidRPr="00645740" w:rsidRDefault="00645740" w:rsidP="00645740">
            <w:pPr>
              <w:tabs>
                <w:tab w:val="left" w:pos="884"/>
              </w:tabs>
              <w:spacing w:after="0" w:line="252" w:lineRule="auto"/>
              <w:ind w:right="46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103,8</w:t>
            </w:r>
          </w:p>
        </w:tc>
      </w:tr>
      <w:tr w:rsidR="00645740" w:rsidRPr="00645740" w14:paraId="1D7E2F0F" w14:textId="77777777" w:rsidTr="00645740">
        <w:trPr>
          <w:trHeight w:val="221"/>
        </w:trPr>
        <w:tc>
          <w:tcPr>
            <w:tcW w:w="4503" w:type="dxa"/>
          </w:tcPr>
          <w:p w14:paraId="0DEBA74C"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proofErr w:type="spellStart"/>
            <w:r w:rsidRPr="00645740">
              <w:rPr>
                <w:rFonts w:ascii="Times New Roman" w:eastAsia="Times New Roman" w:hAnsi="Times New Roman" w:cs="Times New Roman"/>
                <w:sz w:val="20"/>
                <w:szCs w:val="20"/>
                <w:lang w:eastAsia="ru-RU"/>
              </w:rPr>
              <w:t>Чачтарач</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кызмат</w:t>
            </w:r>
            <w:proofErr w:type="spellEnd"/>
            <w:r w:rsidRPr="00645740">
              <w:rPr>
                <w:rFonts w:ascii="Times New Roman" w:eastAsia="Times New Roman" w:hAnsi="Times New Roman" w:cs="Times New Roman"/>
                <w:sz w:val="20"/>
                <w:szCs w:val="20"/>
                <w:lang w:eastAsia="ru-RU"/>
              </w:rPr>
              <w:t xml:space="preserve"> к</w:t>
            </w:r>
            <w:r w:rsidRPr="00645740">
              <w:rPr>
                <w:rFonts w:ascii="Times New Roman" w:eastAsia="Times New Roman" w:hAnsi="Times New Roman" w:cs="Times New Roman"/>
                <w:sz w:val="20"/>
                <w:szCs w:val="20"/>
                <w:lang w:val="ky-KG" w:eastAsia="ru-RU"/>
              </w:rPr>
              <w:t>ө</w:t>
            </w:r>
            <w:proofErr w:type="spellStart"/>
            <w:r w:rsidRPr="00645740">
              <w:rPr>
                <w:rFonts w:ascii="Times New Roman" w:eastAsia="Times New Roman" w:hAnsi="Times New Roman" w:cs="Times New Roman"/>
                <w:sz w:val="20"/>
                <w:szCs w:val="20"/>
                <w:lang w:eastAsia="ru-RU"/>
              </w:rPr>
              <w:t>рс</w:t>
            </w:r>
            <w:proofErr w:type="spellEnd"/>
            <w:r w:rsidRPr="00645740">
              <w:rPr>
                <w:rFonts w:ascii="Times New Roman" w:eastAsia="Times New Roman" w:hAnsi="Times New Roman" w:cs="Times New Roman"/>
                <w:sz w:val="20"/>
                <w:szCs w:val="20"/>
                <w:lang w:val="ky-KG" w:eastAsia="ru-RU"/>
              </w:rPr>
              <w:t>ө</w:t>
            </w:r>
            <w:r w:rsidRPr="00645740">
              <w:rPr>
                <w:rFonts w:ascii="Times New Roman" w:eastAsia="Times New Roman" w:hAnsi="Times New Roman" w:cs="Times New Roman"/>
                <w:sz w:val="20"/>
                <w:szCs w:val="20"/>
                <w:lang w:eastAsia="ru-RU"/>
              </w:rPr>
              <w:t>т</w:t>
            </w:r>
            <w:r w:rsidRPr="00645740">
              <w:rPr>
                <w:rFonts w:ascii="Times New Roman" w:eastAsia="Times New Roman" w:hAnsi="Times New Roman" w:cs="Times New Roman"/>
                <w:sz w:val="20"/>
                <w:szCs w:val="20"/>
                <w:lang w:val="ky-KG" w:eastAsia="ru-RU"/>
              </w:rPr>
              <w:t>үү</w:t>
            </w:r>
            <w:r w:rsidRPr="00645740">
              <w:rPr>
                <w:rFonts w:ascii="Times New Roman" w:eastAsia="Times New Roman" w:hAnsi="Times New Roman" w:cs="Times New Roman"/>
                <w:sz w:val="20"/>
                <w:szCs w:val="20"/>
                <w:lang w:eastAsia="ru-RU"/>
              </w:rPr>
              <w:t>л</w:t>
            </w:r>
            <w:r w:rsidRPr="00645740">
              <w:rPr>
                <w:rFonts w:ascii="Times New Roman" w:eastAsia="Times New Roman" w:hAnsi="Times New Roman" w:cs="Times New Roman"/>
                <w:sz w:val="20"/>
                <w:szCs w:val="20"/>
                <w:lang w:val="ky-KG" w:eastAsia="ru-RU"/>
              </w:rPr>
              <w:t>ө</w:t>
            </w:r>
            <w:r w:rsidRPr="00645740">
              <w:rPr>
                <w:rFonts w:ascii="Times New Roman" w:eastAsia="Times New Roman" w:hAnsi="Times New Roman" w:cs="Times New Roman"/>
                <w:sz w:val="20"/>
                <w:szCs w:val="20"/>
                <w:lang w:eastAsia="ru-RU"/>
              </w:rPr>
              <w:t>р</w:t>
            </w:r>
            <w:r w:rsidRPr="00645740">
              <w:rPr>
                <w:rFonts w:ascii="Times New Roman" w:eastAsia="Times New Roman" w:hAnsi="Times New Roman" w:cs="Times New Roman"/>
                <w:sz w:val="20"/>
                <w:szCs w:val="20"/>
                <w:lang w:val="ky-KG" w:eastAsia="ru-RU"/>
              </w:rPr>
              <w:t>ү</w:t>
            </w:r>
            <w:r w:rsidRPr="00645740">
              <w:rPr>
                <w:rFonts w:ascii="Times New Roman" w:eastAsia="Times New Roman" w:hAnsi="Times New Roman" w:cs="Times New Roman"/>
                <w:sz w:val="20"/>
                <w:szCs w:val="20"/>
                <w:lang w:eastAsia="ru-RU"/>
              </w:rPr>
              <w:t xml:space="preserve"> </w:t>
            </w:r>
          </w:p>
        </w:tc>
        <w:tc>
          <w:tcPr>
            <w:tcW w:w="1275" w:type="dxa"/>
            <w:vAlign w:val="bottom"/>
          </w:tcPr>
          <w:p w14:paraId="247DC2C3" w14:textId="77777777" w:rsidR="00645740" w:rsidRPr="00645740" w:rsidRDefault="00645740" w:rsidP="00645740">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100,0</w:t>
            </w:r>
          </w:p>
        </w:tc>
        <w:tc>
          <w:tcPr>
            <w:tcW w:w="1276" w:type="dxa"/>
            <w:vAlign w:val="bottom"/>
          </w:tcPr>
          <w:p w14:paraId="07A57681" w14:textId="77777777" w:rsidR="00645740" w:rsidRPr="00645740" w:rsidRDefault="00645740" w:rsidP="00645740">
            <w:pPr>
              <w:tabs>
                <w:tab w:val="left" w:pos="884"/>
              </w:tabs>
              <w:spacing w:after="0" w:line="252" w:lineRule="auto"/>
              <w:ind w:right="317"/>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100,0</w:t>
            </w:r>
          </w:p>
        </w:tc>
        <w:tc>
          <w:tcPr>
            <w:tcW w:w="1275" w:type="dxa"/>
            <w:vAlign w:val="bottom"/>
          </w:tcPr>
          <w:p w14:paraId="71BFE729" w14:textId="77777777" w:rsidR="00645740" w:rsidRPr="00645740" w:rsidRDefault="00645740" w:rsidP="00645740">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100,0</w:t>
            </w:r>
          </w:p>
        </w:tc>
        <w:tc>
          <w:tcPr>
            <w:tcW w:w="1701" w:type="dxa"/>
            <w:tcBorders>
              <w:left w:val="nil"/>
            </w:tcBorders>
            <w:vAlign w:val="bottom"/>
          </w:tcPr>
          <w:p w14:paraId="6A1407DA" w14:textId="77777777" w:rsidR="00645740" w:rsidRPr="00645740" w:rsidRDefault="00645740" w:rsidP="00645740">
            <w:pPr>
              <w:tabs>
                <w:tab w:val="left" w:pos="884"/>
              </w:tabs>
              <w:spacing w:after="0" w:line="252" w:lineRule="auto"/>
              <w:ind w:right="46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104,4</w:t>
            </w:r>
          </w:p>
        </w:tc>
      </w:tr>
      <w:tr w:rsidR="00645740" w:rsidRPr="00645740" w14:paraId="0665A913" w14:textId="77777777" w:rsidTr="00261E66">
        <w:trPr>
          <w:trHeight w:val="282"/>
        </w:trPr>
        <w:tc>
          <w:tcPr>
            <w:tcW w:w="4503" w:type="dxa"/>
            <w:tcBorders>
              <w:bottom w:val="single" w:sz="8" w:space="0" w:color="auto"/>
            </w:tcBorders>
          </w:tcPr>
          <w:p w14:paraId="0CE00567"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Турак жайларды </w:t>
            </w:r>
            <w:r w:rsidRPr="00645740">
              <w:rPr>
                <w:rFonts w:ascii="Times New Roman" w:eastAsia="Times New Roman" w:hAnsi="Times New Roman" w:cs="Times New Roman"/>
                <w:iCs/>
                <w:sz w:val="20"/>
                <w:szCs w:val="20"/>
                <w:lang w:val="ky-KG" w:eastAsia="ru-RU"/>
              </w:rPr>
              <w:t xml:space="preserve">күнүмдүк күтүү жана оңдоо боюнча </w:t>
            </w:r>
            <w:r w:rsidRPr="00645740">
              <w:rPr>
                <w:rFonts w:ascii="Times New Roman" w:eastAsia="Times New Roman" w:hAnsi="Times New Roman" w:cs="Times New Roman"/>
                <w:sz w:val="20"/>
                <w:szCs w:val="20"/>
                <w:lang w:val="ky-KG" w:eastAsia="ru-RU"/>
              </w:rPr>
              <w:t xml:space="preserve">кызмат көрсөтүүлөрү </w:t>
            </w:r>
          </w:p>
        </w:tc>
        <w:tc>
          <w:tcPr>
            <w:tcW w:w="1275" w:type="dxa"/>
            <w:tcBorders>
              <w:bottom w:val="single" w:sz="8" w:space="0" w:color="auto"/>
            </w:tcBorders>
            <w:vAlign w:val="bottom"/>
          </w:tcPr>
          <w:p w14:paraId="093C07AE" w14:textId="77777777" w:rsidR="00645740" w:rsidRPr="00645740" w:rsidRDefault="00645740" w:rsidP="00645740">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100,0</w:t>
            </w:r>
          </w:p>
        </w:tc>
        <w:tc>
          <w:tcPr>
            <w:tcW w:w="1276" w:type="dxa"/>
            <w:tcBorders>
              <w:bottom w:val="single" w:sz="8" w:space="0" w:color="auto"/>
            </w:tcBorders>
            <w:vAlign w:val="bottom"/>
          </w:tcPr>
          <w:p w14:paraId="5EFF47B8" w14:textId="77777777" w:rsidR="00645740" w:rsidRPr="00645740" w:rsidRDefault="00645740" w:rsidP="00645740">
            <w:pPr>
              <w:tabs>
                <w:tab w:val="left" w:pos="884"/>
              </w:tabs>
              <w:spacing w:after="0" w:line="252" w:lineRule="auto"/>
              <w:ind w:right="317"/>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103,1</w:t>
            </w:r>
          </w:p>
        </w:tc>
        <w:tc>
          <w:tcPr>
            <w:tcW w:w="1275" w:type="dxa"/>
            <w:tcBorders>
              <w:bottom w:val="single" w:sz="8" w:space="0" w:color="auto"/>
            </w:tcBorders>
            <w:vAlign w:val="bottom"/>
          </w:tcPr>
          <w:p w14:paraId="026F4FD0" w14:textId="77777777" w:rsidR="00645740" w:rsidRPr="00645740" w:rsidRDefault="00645740" w:rsidP="00645740">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104,4</w:t>
            </w:r>
          </w:p>
        </w:tc>
        <w:tc>
          <w:tcPr>
            <w:tcW w:w="1701" w:type="dxa"/>
            <w:tcBorders>
              <w:left w:val="nil"/>
              <w:bottom w:val="single" w:sz="8" w:space="0" w:color="auto"/>
            </w:tcBorders>
            <w:vAlign w:val="bottom"/>
          </w:tcPr>
          <w:p w14:paraId="03559C9B" w14:textId="77777777" w:rsidR="00645740" w:rsidRPr="00645740" w:rsidRDefault="00645740" w:rsidP="00645740">
            <w:pPr>
              <w:tabs>
                <w:tab w:val="left" w:pos="884"/>
              </w:tabs>
              <w:spacing w:after="0" w:line="252" w:lineRule="auto"/>
              <w:ind w:right="460"/>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107,6</w:t>
            </w:r>
          </w:p>
        </w:tc>
      </w:tr>
    </w:tbl>
    <w:p w14:paraId="05140250" w14:textId="77777777" w:rsidR="00645740" w:rsidRPr="00645740" w:rsidRDefault="00645740" w:rsidP="00645740">
      <w:pPr>
        <w:spacing w:after="0" w:line="252" w:lineRule="auto"/>
        <w:rPr>
          <w:rFonts w:ascii="Times New Roman" w:eastAsia="Times New Roman" w:hAnsi="Times New Roman" w:cs="Times New Roman"/>
          <w:sz w:val="16"/>
          <w:szCs w:val="16"/>
          <w:lang w:eastAsia="ru-RU"/>
        </w:rPr>
      </w:pPr>
    </w:p>
    <w:p w14:paraId="6BA95CB0" w14:textId="77777777" w:rsidR="00645740" w:rsidRPr="00645740" w:rsidRDefault="00645740" w:rsidP="00645740">
      <w:pPr>
        <w:spacing w:after="0" w:line="240" w:lineRule="auto"/>
        <w:contextualSpacing/>
        <w:jc w:val="both"/>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4"/>
          <w:szCs w:val="24"/>
          <w:lang w:val="ky-KG" w:eastAsia="ru-RU"/>
        </w:rPr>
        <w:tab/>
        <w:t>2024-жылдын августунда мурунку айга салыштырмалуу мекеме, ишкана жана уюмдардын байланыш кызмат көрсөтүүлөрүнүн тарифтери мурунку деңгээлинде калды.</w:t>
      </w:r>
    </w:p>
    <w:p w14:paraId="1B0670CE" w14:textId="782F5ADF" w:rsidR="001C1570" w:rsidRDefault="00645740" w:rsidP="001C1570">
      <w:pPr>
        <w:spacing w:after="0" w:line="240" w:lineRule="auto"/>
        <w:ind w:firstLine="708"/>
        <w:contextualSpacing/>
        <w:jc w:val="both"/>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sz w:val="24"/>
          <w:szCs w:val="24"/>
          <w:lang w:val="ky-KG" w:eastAsia="ru-RU"/>
        </w:rPr>
        <w:t>Үстүбүздөгү жылдын январь-августунда мурунку жылдын тиешелүү мезгилине салыштырмалуу мекеме, ишкана жана уюмдардын байланыш кызмат көрсөтүүлөрүнүн тарифтери – 3,7 пайызга жогорулады.</w:t>
      </w:r>
    </w:p>
    <w:p w14:paraId="43D15536" w14:textId="77777777" w:rsidR="00957070" w:rsidRDefault="00957070" w:rsidP="00645740">
      <w:pPr>
        <w:spacing w:after="0" w:line="240" w:lineRule="auto"/>
        <w:contextualSpacing/>
        <w:jc w:val="both"/>
        <w:rPr>
          <w:rFonts w:ascii="Times New Roman" w:eastAsia="Times New Roman" w:hAnsi="Times New Roman" w:cs="Times New Roman"/>
          <w:sz w:val="6"/>
          <w:szCs w:val="6"/>
          <w:lang w:val="ky-KG" w:eastAsia="ru-RU"/>
        </w:rPr>
      </w:pPr>
    </w:p>
    <w:p w14:paraId="206D117F" w14:textId="77777777" w:rsidR="00F8300E" w:rsidRPr="00957070" w:rsidRDefault="00F8300E" w:rsidP="00645740">
      <w:pPr>
        <w:spacing w:after="0" w:line="240" w:lineRule="auto"/>
        <w:contextualSpacing/>
        <w:jc w:val="both"/>
        <w:rPr>
          <w:rFonts w:ascii="Times New Roman" w:eastAsia="Times New Roman" w:hAnsi="Times New Roman" w:cs="Times New Roman"/>
          <w:sz w:val="6"/>
          <w:szCs w:val="6"/>
          <w:lang w:val="ky-KG" w:eastAsia="ru-RU"/>
        </w:rPr>
      </w:pPr>
    </w:p>
    <w:p w14:paraId="69F23FA6" w14:textId="55005CC2" w:rsidR="00645740" w:rsidRPr="00645740" w:rsidRDefault="00CF2E25" w:rsidP="00645740">
      <w:pPr>
        <w:spacing w:after="0" w:line="240" w:lineRule="auto"/>
        <w:contextualSpacing/>
        <w:rPr>
          <w:rFonts w:ascii="Times New Roman" w:eastAsia="Times New Roman" w:hAnsi="Times New Roman" w:cs="Times New Roman"/>
          <w:b/>
          <w:sz w:val="23"/>
          <w:szCs w:val="23"/>
          <w:lang w:val="ky-KG" w:eastAsia="ru-RU"/>
        </w:rPr>
      </w:pPr>
      <w:r>
        <w:rPr>
          <w:rFonts w:ascii="Times New Roman" w:eastAsia="Times New Roman" w:hAnsi="Times New Roman" w:cs="Times New Roman"/>
          <w:b/>
          <w:sz w:val="23"/>
          <w:szCs w:val="23"/>
          <w:lang w:val="ky-KG" w:eastAsia="ru-RU"/>
        </w:rPr>
        <w:t>47</w:t>
      </w:r>
      <w:r w:rsidR="00645740" w:rsidRPr="00645740">
        <w:rPr>
          <w:rFonts w:ascii="Times New Roman" w:eastAsia="Times New Roman" w:hAnsi="Times New Roman" w:cs="Times New Roman"/>
          <w:b/>
          <w:sz w:val="23"/>
          <w:szCs w:val="23"/>
          <w:lang w:val="ky-KG" w:eastAsia="ru-RU"/>
        </w:rPr>
        <w:t>-таблица:</w:t>
      </w:r>
      <w:r w:rsidR="00645740" w:rsidRPr="00645740">
        <w:rPr>
          <w:rFonts w:ascii="Times New Roman" w:eastAsia="Times New Roman" w:hAnsi="Times New Roman" w:cs="Times New Roman"/>
          <w:b/>
          <w:sz w:val="24"/>
          <w:szCs w:val="24"/>
          <w:lang w:val="ky-KG" w:eastAsia="ru-RU"/>
        </w:rPr>
        <w:t xml:space="preserve"> </w:t>
      </w:r>
      <w:r w:rsidR="00645740" w:rsidRPr="00645740">
        <w:rPr>
          <w:rFonts w:ascii="Times New Roman" w:eastAsia="Times New Roman" w:hAnsi="Times New Roman" w:cs="Times New Roman"/>
          <w:b/>
          <w:sz w:val="23"/>
          <w:szCs w:val="23"/>
          <w:lang w:val="ky-KG" w:eastAsia="ru-RU"/>
        </w:rPr>
        <w:t xml:space="preserve">Январь-августунда ишканаларга, мекемелерге жана уюмдарга көрсөтүлгөн </w:t>
      </w:r>
    </w:p>
    <w:p w14:paraId="0D80BF77" w14:textId="77777777" w:rsidR="00645740" w:rsidRPr="00645740" w:rsidRDefault="00645740" w:rsidP="00645740">
      <w:pPr>
        <w:spacing w:after="0" w:line="240" w:lineRule="auto"/>
        <w:contextualSpacing/>
        <w:rPr>
          <w:rFonts w:ascii="Times New Roman" w:eastAsia="Times New Roman" w:hAnsi="Times New Roman" w:cs="Times New Roman"/>
          <w:sz w:val="24"/>
          <w:szCs w:val="24"/>
          <w:lang w:val="ky-KG" w:eastAsia="ru-RU"/>
        </w:rPr>
      </w:pPr>
      <w:r w:rsidRPr="00645740">
        <w:rPr>
          <w:rFonts w:ascii="Times New Roman" w:eastAsia="Times New Roman" w:hAnsi="Times New Roman" w:cs="Times New Roman"/>
          <w:b/>
          <w:sz w:val="23"/>
          <w:szCs w:val="23"/>
          <w:lang w:val="ky-KG" w:eastAsia="ru-RU"/>
        </w:rPr>
        <w:t xml:space="preserve">                      байланыш кызмат көрсөтүүлөрүнүн керектөө тарифтеринин индекстери</w:t>
      </w:r>
      <w:r w:rsidRPr="00645740">
        <w:rPr>
          <w:rFonts w:ascii="Times New Roman" w:eastAsia="Times New Roman" w:hAnsi="Times New Roman" w:cs="Times New Roman"/>
          <w:b/>
          <w:sz w:val="24"/>
          <w:szCs w:val="24"/>
          <w:lang w:val="ky-KG" w:eastAsia="ru-RU"/>
        </w:rPr>
        <w:t xml:space="preserve"> </w:t>
      </w:r>
    </w:p>
    <w:p w14:paraId="1F3DEAE2" w14:textId="77777777" w:rsidR="00645740" w:rsidRPr="00645740" w:rsidRDefault="00645740" w:rsidP="00645740">
      <w:pPr>
        <w:spacing w:after="0" w:line="240" w:lineRule="auto"/>
        <w:rPr>
          <w:rFonts w:ascii="Times New Roman" w:eastAsia="Times New Roman" w:hAnsi="Times New Roman" w:cs="Times New Roman"/>
          <w:i/>
          <w:sz w:val="20"/>
          <w:szCs w:val="20"/>
          <w:lang w:val="ky-KG" w:eastAsia="ru-RU"/>
        </w:rPr>
      </w:pPr>
      <w:r w:rsidRPr="00645740">
        <w:rPr>
          <w:rFonts w:ascii="Times New Roman" w:eastAsia="Times New Roman" w:hAnsi="Times New Roman" w:cs="Times New Roman"/>
          <w:i/>
          <w:sz w:val="20"/>
          <w:szCs w:val="20"/>
          <w:lang w:val="ky-KG" w:eastAsia="ru-RU"/>
        </w:rPr>
        <w:t xml:space="preserve">                                 (мурунку жылдын тиешелүү мезгилине карата пайыз менен)</w:t>
      </w:r>
    </w:p>
    <w:tbl>
      <w:tblPr>
        <w:tblW w:w="9747" w:type="dxa"/>
        <w:tblLook w:val="04A0" w:firstRow="1" w:lastRow="0" w:firstColumn="1" w:lastColumn="0" w:noHBand="0" w:noVBand="1"/>
      </w:tblPr>
      <w:tblGrid>
        <w:gridCol w:w="5495"/>
        <w:gridCol w:w="2268"/>
        <w:gridCol w:w="1984"/>
      </w:tblGrid>
      <w:tr w:rsidR="00645740" w:rsidRPr="00645740" w14:paraId="0BEE4F69" w14:textId="77777777" w:rsidTr="00261E66">
        <w:trPr>
          <w:trHeight w:hRule="exact" w:val="113"/>
        </w:trPr>
        <w:tc>
          <w:tcPr>
            <w:tcW w:w="5495" w:type="dxa"/>
            <w:tcBorders>
              <w:bottom w:val="single" w:sz="6" w:space="0" w:color="auto"/>
            </w:tcBorders>
          </w:tcPr>
          <w:p w14:paraId="2568B1DA" w14:textId="77777777" w:rsidR="00645740" w:rsidRPr="00645740" w:rsidRDefault="00645740" w:rsidP="00645740">
            <w:pPr>
              <w:spacing w:after="0" w:line="252" w:lineRule="auto"/>
              <w:rPr>
                <w:rFonts w:ascii="Times New Roman" w:eastAsia="Times New Roman" w:hAnsi="Times New Roman" w:cs="Times New Roman"/>
                <w:sz w:val="20"/>
                <w:szCs w:val="20"/>
                <w:lang w:val="ky-KG" w:eastAsia="ru-RU"/>
              </w:rPr>
            </w:pPr>
          </w:p>
        </w:tc>
        <w:tc>
          <w:tcPr>
            <w:tcW w:w="2268" w:type="dxa"/>
            <w:tcBorders>
              <w:bottom w:val="single" w:sz="6" w:space="0" w:color="auto"/>
            </w:tcBorders>
          </w:tcPr>
          <w:p w14:paraId="3C7BB231" w14:textId="77777777" w:rsidR="00645740" w:rsidRPr="00645740" w:rsidRDefault="00645740" w:rsidP="00645740">
            <w:pPr>
              <w:spacing w:after="0" w:line="252" w:lineRule="auto"/>
              <w:jc w:val="center"/>
              <w:rPr>
                <w:rFonts w:ascii="Times New Roman" w:eastAsia="Times New Roman" w:hAnsi="Times New Roman" w:cs="Times New Roman"/>
                <w:b/>
                <w:sz w:val="20"/>
                <w:szCs w:val="20"/>
                <w:lang w:val="ky-KG" w:eastAsia="ru-RU"/>
              </w:rPr>
            </w:pPr>
          </w:p>
        </w:tc>
        <w:tc>
          <w:tcPr>
            <w:tcW w:w="1984" w:type="dxa"/>
            <w:tcBorders>
              <w:bottom w:val="single" w:sz="6" w:space="0" w:color="auto"/>
            </w:tcBorders>
          </w:tcPr>
          <w:p w14:paraId="706FCBE7" w14:textId="77777777" w:rsidR="00645740" w:rsidRPr="00645740" w:rsidRDefault="00645740" w:rsidP="00645740">
            <w:pPr>
              <w:spacing w:after="0" w:line="252" w:lineRule="auto"/>
              <w:jc w:val="center"/>
              <w:rPr>
                <w:rFonts w:ascii="Times New Roman" w:eastAsia="Times New Roman" w:hAnsi="Times New Roman" w:cs="Times New Roman"/>
                <w:b/>
                <w:sz w:val="20"/>
                <w:szCs w:val="20"/>
                <w:lang w:val="ky-KG" w:eastAsia="ru-RU"/>
              </w:rPr>
            </w:pPr>
          </w:p>
        </w:tc>
      </w:tr>
      <w:tr w:rsidR="00645740" w:rsidRPr="00645740" w14:paraId="23CBD98F" w14:textId="77777777" w:rsidTr="00261E66">
        <w:tc>
          <w:tcPr>
            <w:tcW w:w="5495" w:type="dxa"/>
            <w:tcBorders>
              <w:top w:val="single" w:sz="6" w:space="0" w:color="auto"/>
              <w:bottom w:val="single" w:sz="6" w:space="0" w:color="auto"/>
            </w:tcBorders>
          </w:tcPr>
          <w:p w14:paraId="50693799" w14:textId="77777777" w:rsidR="00645740" w:rsidRPr="00645740" w:rsidRDefault="00645740" w:rsidP="00645740">
            <w:pPr>
              <w:spacing w:after="0" w:line="252" w:lineRule="auto"/>
              <w:rPr>
                <w:rFonts w:ascii="Times New Roman" w:eastAsia="Times New Roman" w:hAnsi="Times New Roman" w:cs="Times New Roman"/>
                <w:sz w:val="20"/>
                <w:szCs w:val="20"/>
                <w:lang w:val="ky-KG" w:eastAsia="ru-RU"/>
              </w:rPr>
            </w:pPr>
          </w:p>
        </w:tc>
        <w:tc>
          <w:tcPr>
            <w:tcW w:w="2268" w:type="dxa"/>
            <w:tcBorders>
              <w:top w:val="single" w:sz="6" w:space="0" w:color="auto"/>
              <w:bottom w:val="single" w:sz="6" w:space="0" w:color="auto"/>
            </w:tcBorders>
          </w:tcPr>
          <w:p w14:paraId="6F86DB38" w14:textId="77777777" w:rsidR="00645740" w:rsidRPr="00645740" w:rsidRDefault="00645740" w:rsidP="00645740">
            <w:pPr>
              <w:spacing w:after="0" w:line="252"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eastAsia="ru-RU"/>
              </w:rPr>
              <w:t>20</w:t>
            </w:r>
            <w:r w:rsidRPr="00645740">
              <w:rPr>
                <w:rFonts w:ascii="Times New Roman" w:eastAsia="Times New Roman" w:hAnsi="Times New Roman" w:cs="Times New Roman"/>
                <w:b/>
                <w:sz w:val="20"/>
                <w:szCs w:val="20"/>
                <w:lang w:val="ky-KG" w:eastAsia="ru-RU"/>
              </w:rPr>
              <w:t>23</w:t>
            </w:r>
          </w:p>
        </w:tc>
        <w:tc>
          <w:tcPr>
            <w:tcW w:w="1984" w:type="dxa"/>
            <w:tcBorders>
              <w:top w:val="single" w:sz="6" w:space="0" w:color="auto"/>
              <w:bottom w:val="single" w:sz="6" w:space="0" w:color="auto"/>
            </w:tcBorders>
          </w:tcPr>
          <w:p w14:paraId="2394F01A" w14:textId="77777777" w:rsidR="00645740" w:rsidRPr="00645740" w:rsidRDefault="00645740" w:rsidP="00645740">
            <w:pPr>
              <w:spacing w:after="0" w:line="252"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eastAsia="ru-RU"/>
              </w:rPr>
              <w:t>20</w:t>
            </w:r>
            <w:r w:rsidRPr="00645740">
              <w:rPr>
                <w:rFonts w:ascii="Times New Roman" w:eastAsia="Times New Roman" w:hAnsi="Times New Roman" w:cs="Times New Roman"/>
                <w:b/>
                <w:sz w:val="20"/>
                <w:szCs w:val="20"/>
                <w:lang w:val="ky-KG" w:eastAsia="ru-RU"/>
              </w:rPr>
              <w:t>24</w:t>
            </w:r>
          </w:p>
        </w:tc>
      </w:tr>
      <w:tr w:rsidR="00645740" w:rsidRPr="00645740" w14:paraId="6DA84CB7" w14:textId="77777777" w:rsidTr="00261E66">
        <w:trPr>
          <w:trHeight w:hRule="exact" w:val="113"/>
        </w:trPr>
        <w:tc>
          <w:tcPr>
            <w:tcW w:w="5495" w:type="dxa"/>
            <w:tcBorders>
              <w:top w:val="single" w:sz="6" w:space="0" w:color="auto"/>
            </w:tcBorders>
            <w:vAlign w:val="center"/>
          </w:tcPr>
          <w:p w14:paraId="5E65FAB2" w14:textId="77777777" w:rsidR="00645740" w:rsidRPr="00645740" w:rsidRDefault="00645740" w:rsidP="00645740">
            <w:pPr>
              <w:widowControl w:val="0"/>
              <w:autoSpaceDE w:val="0"/>
              <w:autoSpaceDN w:val="0"/>
              <w:adjustRightInd w:val="0"/>
              <w:spacing w:after="0" w:line="240" w:lineRule="auto"/>
              <w:rPr>
                <w:rFonts w:ascii="Times New Roman" w:eastAsia="Times New Roman" w:hAnsi="Times New Roman" w:cs="Times New Roman"/>
                <w:b/>
                <w:sz w:val="20"/>
                <w:szCs w:val="20"/>
                <w:lang w:val="ky-KG" w:eastAsia="ru-RU"/>
              </w:rPr>
            </w:pPr>
          </w:p>
        </w:tc>
        <w:tc>
          <w:tcPr>
            <w:tcW w:w="2268" w:type="dxa"/>
            <w:tcBorders>
              <w:top w:val="single" w:sz="6" w:space="0" w:color="auto"/>
            </w:tcBorders>
          </w:tcPr>
          <w:p w14:paraId="094F5DE7" w14:textId="77777777" w:rsidR="00645740" w:rsidRPr="00645740" w:rsidRDefault="00645740" w:rsidP="00645740">
            <w:pPr>
              <w:spacing w:after="0" w:line="252" w:lineRule="auto"/>
              <w:ind w:right="743"/>
              <w:jc w:val="right"/>
              <w:rPr>
                <w:rFonts w:ascii="Times New Roman" w:eastAsia="Times New Roman" w:hAnsi="Times New Roman" w:cs="Times New Roman"/>
                <w:b/>
                <w:sz w:val="20"/>
                <w:szCs w:val="20"/>
                <w:lang w:val="ky-KG" w:eastAsia="ru-RU"/>
              </w:rPr>
            </w:pPr>
          </w:p>
        </w:tc>
        <w:tc>
          <w:tcPr>
            <w:tcW w:w="1984" w:type="dxa"/>
            <w:tcBorders>
              <w:top w:val="single" w:sz="6" w:space="0" w:color="auto"/>
            </w:tcBorders>
          </w:tcPr>
          <w:p w14:paraId="44D21539" w14:textId="77777777" w:rsidR="00645740" w:rsidRPr="00645740" w:rsidRDefault="00645740" w:rsidP="00645740">
            <w:pPr>
              <w:spacing w:after="0" w:line="252" w:lineRule="auto"/>
              <w:ind w:right="600"/>
              <w:jc w:val="right"/>
              <w:rPr>
                <w:rFonts w:ascii="Times New Roman" w:eastAsia="Times New Roman" w:hAnsi="Times New Roman" w:cs="Times New Roman"/>
                <w:b/>
                <w:sz w:val="20"/>
                <w:szCs w:val="20"/>
                <w:lang w:val="ky-KG" w:eastAsia="ru-RU"/>
              </w:rPr>
            </w:pPr>
          </w:p>
          <w:p w14:paraId="4A850F49" w14:textId="77777777" w:rsidR="00645740" w:rsidRPr="00645740" w:rsidRDefault="00645740" w:rsidP="00645740">
            <w:pPr>
              <w:spacing w:after="0" w:line="252" w:lineRule="auto"/>
              <w:ind w:right="600"/>
              <w:jc w:val="right"/>
              <w:rPr>
                <w:rFonts w:ascii="Times New Roman" w:eastAsia="Times New Roman" w:hAnsi="Times New Roman" w:cs="Times New Roman"/>
                <w:b/>
                <w:sz w:val="20"/>
                <w:szCs w:val="20"/>
                <w:lang w:val="ky-KG" w:eastAsia="ru-RU"/>
              </w:rPr>
            </w:pPr>
          </w:p>
        </w:tc>
      </w:tr>
      <w:tr w:rsidR="00645740" w:rsidRPr="00645740" w14:paraId="0DF42B37" w14:textId="77777777" w:rsidTr="00645740">
        <w:tc>
          <w:tcPr>
            <w:tcW w:w="5495" w:type="dxa"/>
            <w:vAlign w:val="center"/>
          </w:tcPr>
          <w:p w14:paraId="6C940994" w14:textId="77777777" w:rsidR="00645740" w:rsidRPr="00645740" w:rsidRDefault="00645740" w:rsidP="0064574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val="ky-KG" w:eastAsia="ru-RU"/>
              </w:rPr>
              <w:t>Бардыгы</w:t>
            </w:r>
          </w:p>
        </w:tc>
        <w:tc>
          <w:tcPr>
            <w:tcW w:w="2268" w:type="dxa"/>
            <w:vAlign w:val="bottom"/>
          </w:tcPr>
          <w:p w14:paraId="064071C6" w14:textId="77777777" w:rsidR="00645740" w:rsidRPr="00645740" w:rsidRDefault="00645740" w:rsidP="00645740">
            <w:pPr>
              <w:spacing w:after="0" w:line="252" w:lineRule="auto"/>
              <w:ind w:right="743"/>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 xml:space="preserve">             102,5</w:t>
            </w:r>
          </w:p>
        </w:tc>
        <w:tc>
          <w:tcPr>
            <w:tcW w:w="1984" w:type="dxa"/>
            <w:vAlign w:val="bottom"/>
          </w:tcPr>
          <w:p w14:paraId="715967E8" w14:textId="77777777" w:rsidR="00645740" w:rsidRPr="00645740" w:rsidRDefault="00645740" w:rsidP="00645740">
            <w:pPr>
              <w:spacing w:after="0" w:line="252" w:lineRule="auto"/>
              <w:ind w:right="600"/>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 xml:space="preserve">           103,7</w:t>
            </w:r>
          </w:p>
        </w:tc>
      </w:tr>
      <w:tr w:rsidR="00645740" w:rsidRPr="00645740" w14:paraId="1E18630C" w14:textId="77777777" w:rsidTr="00645740">
        <w:tc>
          <w:tcPr>
            <w:tcW w:w="5495" w:type="dxa"/>
          </w:tcPr>
          <w:p w14:paraId="6B2AA13D" w14:textId="77777777" w:rsidR="00645740" w:rsidRPr="00645740" w:rsidRDefault="00645740" w:rsidP="00645740">
            <w:pPr>
              <w:spacing w:after="0" w:line="252"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w:t>
            </w:r>
            <w:r w:rsidRPr="00645740">
              <w:rPr>
                <w:rFonts w:ascii="Times New Roman" w:eastAsia="Times New Roman" w:hAnsi="Times New Roman" w:cs="Times New Roman"/>
                <w:sz w:val="20"/>
                <w:szCs w:val="20"/>
                <w:lang w:eastAsia="ru-RU"/>
              </w:rPr>
              <w:t>Почт</w:t>
            </w:r>
            <w:r w:rsidRPr="00645740">
              <w:rPr>
                <w:rFonts w:ascii="Times New Roman" w:eastAsia="Times New Roman" w:hAnsi="Times New Roman" w:cs="Times New Roman"/>
                <w:sz w:val="20"/>
                <w:szCs w:val="20"/>
                <w:lang w:val="ky-KG" w:eastAsia="ru-RU"/>
              </w:rPr>
              <w:t>а</w:t>
            </w: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кызмат</w:t>
            </w:r>
            <w:proofErr w:type="spellEnd"/>
            <w:r w:rsidRPr="00645740">
              <w:rPr>
                <w:rFonts w:ascii="Times New Roman" w:eastAsia="Times New Roman" w:hAnsi="Times New Roman" w:cs="Times New Roman"/>
                <w:sz w:val="20"/>
                <w:szCs w:val="20"/>
                <w:lang w:eastAsia="ru-RU"/>
              </w:rPr>
              <w:t xml:space="preserve"> к</w:t>
            </w:r>
            <w:r w:rsidRPr="00645740">
              <w:rPr>
                <w:rFonts w:ascii="Times New Roman" w:eastAsia="Times New Roman" w:hAnsi="Times New Roman" w:cs="Times New Roman"/>
                <w:sz w:val="20"/>
                <w:szCs w:val="20"/>
                <w:lang w:val="ky-KG" w:eastAsia="ru-RU"/>
              </w:rPr>
              <w:t>ө</w:t>
            </w:r>
            <w:proofErr w:type="spellStart"/>
            <w:r w:rsidRPr="00645740">
              <w:rPr>
                <w:rFonts w:ascii="Times New Roman" w:eastAsia="Times New Roman" w:hAnsi="Times New Roman" w:cs="Times New Roman"/>
                <w:sz w:val="20"/>
                <w:szCs w:val="20"/>
                <w:lang w:eastAsia="ru-RU"/>
              </w:rPr>
              <w:t>рс</w:t>
            </w:r>
            <w:proofErr w:type="spellEnd"/>
            <w:r w:rsidRPr="00645740">
              <w:rPr>
                <w:rFonts w:ascii="Times New Roman" w:eastAsia="Times New Roman" w:hAnsi="Times New Roman" w:cs="Times New Roman"/>
                <w:sz w:val="20"/>
                <w:szCs w:val="20"/>
                <w:lang w:val="ky-KG" w:eastAsia="ru-RU"/>
              </w:rPr>
              <w:t>ө</w:t>
            </w:r>
            <w:r w:rsidRPr="00645740">
              <w:rPr>
                <w:rFonts w:ascii="Times New Roman" w:eastAsia="Times New Roman" w:hAnsi="Times New Roman" w:cs="Times New Roman"/>
                <w:sz w:val="20"/>
                <w:szCs w:val="20"/>
                <w:lang w:eastAsia="ru-RU"/>
              </w:rPr>
              <w:t>т</w:t>
            </w:r>
            <w:r w:rsidRPr="00645740">
              <w:rPr>
                <w:rFonts w:ascii="Times New Roman" w:eastAsia="Times New Roman" w:hAnsi="Times New Roman" w:cs="Times New Roman"/>
                <w:sz w:val="20"/>
                <w:szCs w:val="20"/>
                <w:lang w:val="ky-KG" w:eastAsia="ru-RU"/>
              </w:rPr>
              <w:t>үү</w:t>
            </w:r>
            <w:r w:rsidRPr="00645740">
              <w:rPr>
                <w:rFonts w:ascii="Times New Roman" w:eastAsia="Times New Roman" w:hAnsi="Times New Roman" w:cs="Times New Roman"/>
                <w:sz w:val="20"/>
                <w:szCs w:val="20"/>
                <w:lang w:eastAsia="ru-RU"/>
              </w:rPr>
              <w:t>л</w:t>
            </w:r>
            <w:r w:rsidRPr="00645740">
              <w:rPr>
                <w:rFonts w:ascii="Times New Roman" w:eastAsia="Times New Roman" w:hAnsi="Times New Roman" w:cs="Times New Roman"/>
                <w:sz w:val="20"/>
                <w:szCs w:val="20"/>
                <w:lang w:val="ky-KG" w:eastAsia="ru-RU"/>
              </w:rPr>
              <w:t>ө</w:t>
            </w:r>
            <w:r w:rsidRPr="00645740">
              <w:rPr>
                <w:rFonts w:ascii="Times New Roman" w:eastAsia="Times New Roman" w:hAnsi="Times New Roman" w:cs="Times New Roman"/>
                <w:sz w:val="20"/>
                <w:szCs w:val="20"/>
                <w:lang w:eastAsia="ru-RU"/>
              </w:rPr>
              <w:t>р</w:t>
            </w:r>
            <w:r w:rsidRPr="00645740">
              <w:rPr>
                <w:rFonts w:ascii="Times New Roman" w:eastAsia="Times New Roman" w:hAnsi="Times New Roman" w:cs="Times New Roman"/>
                <w:sz w:val="20"/>
                <w:szCs w:val="20"/>
                <w:lang w:val="ky-KG" w:eastAsia="ru-RU"/>
              </w:rPr>
              <w:t>ү</w:t>
            </w:r>
          </w:p>
        </w:tc>
        <w:tc>
          <w:tcPr>
            <w:tcW w:w="2268" w:type="dxa"/>
            <w:vAlign w:val="bottom"/>
          </w:tcPr>
          <w:p w14:paraId="5D788D35" w14:textId="77777777" w:rsidR="00645740" w:rsidRPr="00645740" w:rsidRDefault="00645740" w:rsidP="00645740">
            <w:pPr>
              <w:spacing w:after="0" w:line="252" w:lineRule="auto"/>
              <w:ind w:right="743"/>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189,6</w:t>
            </w:r>
          </w:p>
        </w:tc>
        <w:tc>
          <w:tcPr>
            <w:tcW w:w="1984" w:type="dxa"/>
            <w:vAlign w:val="bottom"/>
          </w:tcPr>
          <w:p w14:paraId="74CE0165" w14:textId="77777777" w:rsidR="00645740" w:rsidRPr="00645740" w:rsidRDefault="00645740" w:rsidP="00645740">
            <w:pPr>
              <w:spacing w:after="0" w:line="252" w:lineRule="auto"/>
              <w:ind w:right="600"/>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148,1</w:t>
            </w:r>
          </w:p>
        </w:tc>
      </w:tr>
      <w:tr w:rsidR="00645740" w:rsidRPr="00645740" w14:paraId="761397C4" w14:textId="77777777" w:rsidTr="00645740">
        <w:tc>
          <w:tcPr>
            <w:tcW w:w="5495" w:type="dxa"/>
          </w:tcPr>
          <w:p w14:paraId="289C97CE" w14:textId="77777777" w:rsidR="00645740" w:rsidRPr="00645740" w:rsidRDefault="00645740" w:rsidP="00645740">
            <w:pPr>
              <w:spacing w:after="0" w:line="252"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Т</w:t>
            </w:r>
            <w:proofErr w:type="spellStart"/>
            <w:r w:rsidRPr="00645740">
              <w:rPr>
                <w:rFonts w:ascii="Times New Roman" w:eastAsia="Times New Roman" w:hAnsi="Times New Roman" w:cs="Times New Roman"/>
                <w:sz w:val="20"/>
                <w:szCs w:val="20"/>
                <w:lang w:eastAsia="ru-RU"/>
              </w:rPr>
              <w:t>елефон</w:t>
            </w:r>
            <w:proofErr w:type="spellEnd"/>
            <w:r w:rsidRPr="00645740">
              <w:rPr>
                <w:rFonts w:ascii="Times New Roman" w:eastAsia="Times New Roman" w:hAnsi="Times New Roman" w:cs="Times New Roman"/>
                <w:sz w:val="20"/>
                <w:szCs w:val="20"/>
                <w:lang w:val="ky-KG" w:eastAsia="ru-RU"/>
              </w:rPr>
              <w:t xml:space="preserve"> жана</w:t>
            </w: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факсимил</w:t>
            </w:r>
            <w:proofErr w:type="spellEnd"/>
            <w:r w:rsidRPr="00645740">
              <w:rPr>
                <w:rFonts w:ascii="Times New Roman" w:eastAsia="Times New Roman" w:hAnsi="Times New Roman" w:cs="Times New Roman"/>
                <w:sz w:val="20"/>
                <w:szCs w:val="20"/>
                <w:lang w:val="ky-KG" w:eastAsia="ru-RU"/>
              </w:rPr>
              <w:t>дик байланыш</w:t>
            </w:r>
            <w:r w:rsidRPr="00645740">
              <w:rPr>
                <w:rFonts w:ascii="Times New Roman" w:eastAsia="Times New Roman" w:hAnsi="Times New Roman" w:cs="Times New Roman"/>
                <w:sz w:val="20"/>
                <w:szCs w:val="20"/>
                <w:lang w:eastAsia="ru-RU"/>
              </w:rPr>
              <w:t xml:space="preserve"> </w:t>
            </w:r>
          </w:p>
          <w:p w14:paraId="1A788883" w14:textId="77777777" w:rsidR="00645740" w:rsidRPr="00645740" w:rsidRDefault="00645740" w:rsidP="00645740">
            <w:pPr>
              <w:spacing w:after="0" w:line="252" w:lineRule="auto"/>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w:t>
            </w:r>
            <w:proofErr w:type="spellStart"/>
            <w:r w:rsidRPr="00645740">
              <w:rPr>
                <w:rFonts w:ascii="Times New Roman" w:eastAsia="Times New Roman" w:hAnsi="Times New Roman" w:cs="Times New Roman"/>
                <w:sz w:val="20"/>
                <w:szCs w:val="20"/>
                <w:lang w:eastAsia="ru-RU"/>
              </w:rPr>
              <w:t>кызмат</w:t>
            </w:r>
            <w:proofErr w:type="spellEnd"/>
            <w:r w:rsidRPr="00645740">
              <w:rPr>
                <w:rFonts w:ascii="Times New Roman" w:eastAsia="Times New Roman" w:hAnsi="Times New Roman" w:cs="Times New Roman"/>
                <w:sz w:val="20"/>
                <w:szCs w:val="20"/>
                <w:lang w:eastAsia="ru-RU"/>
              </w:rPr>
              <w:t xml:space="preserve"> к</w:t>
            </w:r>
            <w:r w:rsidRPr="00645740">
              <w:rPr>
                <w:rFonts w:ascii="Times New Roman" w:eastAsia="Times New Roman" w:hAnsi="Times New Roman" w:cs="Times New Roman"/>
                <w:sz w:val="20"/>
                <w:szCs w:val="20"/>
                <w:lang w:val="ky-KG" w:eastAsia="ru-RU"/>
              </w:rPr>
              <w:t>ө</w:t>
            </w:r>
            <w:proofErr w:type="spellStart"/>
            <w:r w:rsidRPr="00645740">
              <w:rPr>
                <w:rFonts w:ascii="Times New Roman" w:eastAsia="Times New Roman" w:hAnsi="Times New Roman" w:cs="Times New Roman"/>
                <w:sz w:val="20"/>
                <w:szCs w:val="20"/>
                <w:lang w:eastAsia="ru-RU"/>
              </w:rPr>
              <w:t>рс</w:t>
            </w:r>
            <w:proofErr w:type="spellEnd"/>
            <w:r w:rsidRPr="00645740">
              <w:rPr>
                <w:rFonts w:ascii="Times New Roman" w:eastAsia="Times New Roman" w:hAnsi="Times New Roman" w:cs="Times New Roman"/>
                <w:sz w:val="20"/>
                <w:szCs w:val="20"/>
                <w:lang w:val="ky-KG" w:eastAsia="ru-RU"/>
              </w:rPr>
              <w:t>ө</w:t>
            </w:r>
            <w:r w:rsidRPr="00645740">
              <w:rPr>
                <w:rFonts w:ascii="Times New Roman" w:eastAsia="Times New Roman" w:hAnsi="Times New Roman" w:cs="Times New Roman"/>
                <w:sz w:val="20"/>
                <w:szCs w:val="20"/>
                <w:lang w:eastAsia="ru-RU"/>
              </w:rPr>
              <w:t>т</w:t>
            </w:r>
            <w:r w:rsidRPr="00645740">
              <w:rPr>
                <w:rFonts w:ascii="Times New Roman" w:eastAsia="Times New Roman" w:hAnsi="Times New Roman" w:cs="Times New Roman"/>
                <w:sz w:val="20"/>
                <w:szCs w:val="20"/>
                <w:lang w:val="ky-KG" w:eastAsia="ru-RU"/>
              </w:rPr>
              <w:t>үү</w:t>
            </w:r>
            <w:r w:rsidRPr="00645740">
              <w:rPr>
                <w:rFonts w:ascii="Times New Roman" w:eastAsia="Times New Roman" w:hAnsi="Times New Roman" w:cs="Times New Roman"/>
                <w:sz w:val="20"/>
                <w:szCs w:val="20"/>
                <w:lang w:eastAsia="ru-RU"/>
              </w:rPr>
              <w:t>л</w:t>
            </w:r>
            <w:r w:rsidRPr="00645740">
              <w:rPr>
                <w:rFonts w:ascii="Times New Roman" w:eastAsia="Times New Roman" w:hAnsi="Times New Roman" w:cs="Times New Roman"/>
                <w:sz w:val="20"/>
                <w:szCs w:val="20"/>
                <w:lang w:val="ky-KG" w:eastAsia="ru-RU"/>
              </w:rPr>
              <w:t>ө</w:t>
            </w:r>
            <w:r w:rsidRPr="00645740">
              <w:rPr>
                <w:rFonts w:ascii="Times New Roman" w:eastAsia="Times New Roman" w:hAnsi="Times New Roman" w:cs="Times New Roman"/>
                <w:sz w:val="20"/>
                <w:szCs w:val="20"/>
                <w:lang w:eastAsia="ru-RU"/>
              </w:rPr>
              <w:t>р</w:t>
            </w:r>
            <w:r w:rsidRPr="00645740">
              <w:rPr>
                <w:rFonts w:ascii="Times New Roman" w:eastAsia="Times New Roman" w:hAnsi="Times New Roman" w:cs="Times New Roman"/>
                <w:sz w:val="20"/>
                <w:szCs w:val="20"/>
                <w:lang w:val="ky-KG" w:eastAsia="ru-RU"/>
              </w:rPr>
              <w:t>ү</w:t>
            </w:r>
          </w:p>
        </w:tc>
        <w:tc>
          <w:tcPr>
            <w:tcW w:w="2268" w:type="dxa"/>
            <w:vAlign w:val="bottom"/>
          </w:tcPr>
          <w:p w14:paraId="1D19D8CB" w14:textId="77777777" w:rsidR="00645740" w:rsidRPr="00645740" w:rsidRDefault="00645740" w:rsidP="00645740">
            <w:pPr>
              <w:spacing w:after="0" w:line="252" w:lineRule="auto"/>
              <w:ind w:right="743"/>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101,0</w:t>
            </w:r>
          </w:p>
        </w:tc>
        <w:tc>
          <w:tcPr>
            <w:tcW w:w="1984" w:type="dxa"/>
            <w:vAlign w:val="bottom"/>
          </w:tcPr>
          <w:p w14:paraId="039E9700" w14:textId="77777777" w:rsidR="00645740" w:rsidRPr="00645740" w:rsidRDefault="00645740" w:rsidP="00645740">
            <w:pPr>
              <w:spacing w:after="0" w:line="252" w:lineRule="auto"/>
              <w:ind w:right="600"/>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102,3</w:t>
            </w:r>
          </w:p>
        </w:tc>
      </w:tr>
      <w:tr w:rsidR="00645740" w:rsidRPr="00645740" w14:paraId="7353DBD5" w14:textId="77777777" w:rsidTr="00645740">
        <w:tc>
          <w:tcPr>
            <w:tcW w:w="5495" w:type="dxa"/>
          </w:tcPr>
          <w:p w14:paraId="68B21FF4" w14:textId="77777777" w:rsidR="00645740" w:rsidRPr="00645740" w:rsidRDefault="00645740" w:rsidP="00645740">
            <w:pPr>
              <w:spacing w:after="0" w:line="252"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val="ky-KG" w:eastAsia="ru-RU"/>
              </w:rPr>
              <w:t xml:space="preserve">  Ш</w:t>
            </w:r>
            <w:proofErr w:type="spellStart"/>
            <w:r w:rsidRPr="00645740">
              <w:rPr>
                <w:rFonts w:ascii="Times New Roman" w:eastAsia="Times New Roman" w:hAnsi="Times New Roman" w:cs="Times New Roman"/>
                <w:sz w:val="20"/>
                <w:szCs w:val="20"/>
                <w:lang w:eastAsia="ru-RU"/>
              </w:rPr>
              <w:t>аар</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аралык</w:t>
            </w:r>
            <w:proofErr w:type="spellEnd"/>
            <w:r w:rsidRPr="00645740">
              <w:rPr>
                <w:rFonts w:ascii="Times New Roman" w:eastAsia="Times New Roman" w:hAnsi="Times New Roman" w:cs="Times New Roman"/>
                <w:sz w:val="20"/>
                <w:szCs w:val="20"/>
                <w:lang w:eastAsia="ru-RU"/>
              </w:rPr>
              <w:t xml:space="preserve"> телефон</w:t>
            </w:r>
            <w:r w:rsidRPr="00645740">
              <w:rPr>
                <w:rFonts w:ascii="Times New Roman" w:eastAsia="Times New Roman" w:hAnsi="Times New Roman" w:cs="Times New Roman"/>
                <w:sz w:val="20"/>
                <w:szCs w:val="20"/>
                <w:lang w:val="ky-KG" w:eastAsia="ru-RU"/>
              </w:rPr>
              <w:t xml:space="preserve"> менен сүйлөшүүлөр</w:t>
            </w:r>
          </w:p>
        </w:tc>
        <w:tc>
          <w:tcPr>
            <w:tcW w:w="2268" w:type="dxa"/>
            <w:vAlign w:val="bottom"/>
          </w:tcPr>
          <w:p w14:paraId="1480C742" w14:textId="77777777" w:rsidR="00645740" w:rsidRPr="00645740" w:rsidRDefault="00645740" w:rsidP="00645740">
            <w:pPr>
              <w:spacing w:after="0" w:line="252" w:lineRule="auto"/>
              <w:ind w:right="743"/>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100,0</w:t>
            </w:r>
          </w:p>
        </w:tc>
        <w:tc>
          <w:tcPr>
            <w:tcW w:w="1984" w:type="dxa"/>
            <w:vAlign w:val="bottom"/>
          </w:tcPr>
          <w:p w14:paraId="2B68ECDE" w14:textId="77777777" w:rsidR="00645740" w:rsidRPr="00645740" w:rsidRDefault="00645740" w:rsidP="00645740">
            <w:pPr>
              <w:spacing w:after="0" w:line="252" w:lineRule="auto"/>
              <w:ind w:right="600"/>
              <w:jc w:val="center"/>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 xml:space="preserve">           100,0</w:t>
            </w:r>
          </w:p>
        </w:tc>
      </w:tr>
      <w:tr w:rsidR="00645740" w:rsidRPr="00645740" w14:paraId="4223FE43" w14:textId="77777777" w:rsidTr="00261E66">
        <w:trPr>
          <w:trHeight w:hRule="exact" w:val="113"/>
        </w:trPr>
        <w:tc>
          <w:tcPr>
            <w:tcW w:w="5495" w:type="dxa"/>
            <w:tcBorders>
              <w:bottom w:val="single" w:sz="8" w:space="0" w:color="auto"/>
            </w:tcBorders>
          </w:tcPr>
          <w:p w14:paraId="73257CC0" w14:textId="77777777" w:rsidR="00645740" w:rsidRPr="00645740" w:rsidRDefault="00645740" w:rsidP="00645740">
            <w:pPr>
              <w:spacing w:after="0" w:line="252" w:lineRule="auto"/>
              <w:rPr>
                <w:rFonts w:ascii="Times New Roman" w:eastAsia="Times New Roman" w:hAnsi="Times New Roman" w:cs="Times New Roman"/>
                <w:sz w:val="20"/>
                <w:szCs w:val="20"/>
                <w:lang w:val="ky-KG" w:eastAsia="ru-RU"/>
              </w:rPr>
            </w:pPr>
          </w:p>
        </w:tc>
        <w:tc>
          <w:tcPr>
            <w:tcW w:w="2268" w:type="dxa"/>
            <w:tcBorders>
              <w:bottom w:val="single" w:sz="8" w:space="0" w:color="auto"/>
            </w:tcBorders>
          </w:tcPr>
          <w:p w14:paraId="002FD40E" w14:textId="77777777" w:rsidR="00645740" w:rsidRPr="00645740" w:rsidRDefault="00645740" w:rsidP="00645740">
            <w:pPr>
              <w:spacing w:after="0" w:line="252" w:lineRule="auto"/>
              <w:ind w:right="743"/>
              <w:jc w:val="right"/>
              <w:rPr>
                <w:rFonts w:ascii="Times New Roman" w:eastAsia="Times New Roman" w:hAnsi="Times New Roman" w:cs="Times New Roman"/>
                <w:sz w:val="20"/>
                <w:szCs w:val="20"/>
                <w:lang w:val="ky-KG" w:eastAsia="ru-RU"/>
              </w:rPr>
            </w:pPr>
          </w:p>
        </w:tc>
        <w:tc>
          <w:tcPr>
            <w:tcW w:w="1984" w:type="dxa"/>
            <w:tcBorders>
              <w:bottom w:val="single" w:sz="8" w:space="0" w:color="auto"/>
            </w:tcBorders>
          </w:tcPr>
          <w:p w14:paraId="45E6CBC4" w14:textId="77777777" w:rsidR="00645740" w:rsidRPr="00645740" w:rsidRDefault="00645740" w:rsidP="00645740">
            <w:pPr>
              <w:spacing w:after="0" w:line="252" w:lineRule="auto"/>
              <w:ind w:right="600"/>
              <w:jc w:val="right"/>
              <w:rPr>
                <w:rFonts w:ascii="Times New Roman" w:eastAsia="Times New Roman" w:hAnsi="Times New Roman" w:cs="Times New Roman"/>
                <w:sz w:val="20"/>
                <w:szCs w:val="20"/>
                <w:lang w:val="ky-KG" w:eastAsia="ru-RU"/>
              </w:rPr>
            </w:pPr>
          </w:p>
        </w:tc>
      </w:tr>
    </w:tbl>
    <w:p w14:paraId="79DE3351" w14:textId="77777777" w:rsidR="00645740" w:rsidRPr="00261E66" w:rsidRDefault="00645740" w:rsidP="00645740">
      <w:pPr>
        <w:spacing w:after="0" w:line="252" w:lineRule="auto"/>
        <w:rPr>
          <w:rFonts w:ascii="Times New Roman" w:eastAsia="Times New Roman" w:hAnsi="Times New Roman" w:cs="Times New Roman"/>
          <w:sz w:val="6"/>
          <w:szCs w:val="6"/>
          <w:lang w:eastAsia="ru-RU"/>
        </w:rPr>
      </w:pPr>
    </w:p>
    <w:p w14:paraId="5C63A89B" w14:textId="26CF5FC0" w:rsidR="00645740" w:rsidRPr="00645740" w:rsidRDefault="00957070" w:rsidP="00645740">
      <w:pPr>
        <w:spacing w:after="0" w:line="240" w:lineRule="auto"/>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eastAsia="ru-RU"/>
        </w:rPr>
        <w:t xml:space="preserve">              </w:t>
      </w:r>
      <w:r w:rsidR="00645740" w:rsidRPr="00645740">
        <w:rPr>
          <w:rFonts w:ascii="Times New Roman" w:eastAsia="Times New Roman" w:hAnsi="Times New Roman" w:cs="Times New Roman"/>
          <w:sz w:val="24"/>
          <w:szCs w:val="24"/>
          <w:lang w:eastAsia="ru-RU"/>
        </w:rPr>
        <w:t>Ү</w:t>
      </w:r>
      <w:r w:rsidR="00645740" w:rsidRPr="00645740">
        <w:rPr>
          <w:rFonts w:ascii="Times New Roman" w:eastAsia="Times New Roman" w:hAnsi="Times New Roman" w:cs="Times New Roman"/>
          <w:sz w:val="24"/>
          <w:szCs w:val="24"/>
          <w:lang w:val="ky-KG" w:eastAsia="ru-RU"/>
        </w:rPr>
        <w:t xml:space="preserve">стүбүздөгү </w:t>
      </w:r>
      <w:r w:rsidR="00645740" w:rsidRPr="00645740">
        <w:rPr>
          <w:rFonts w:ascii="Times New Roman" w:eastAsia="Times New Roman" w:hAnsi="Times New Roman" w:cs="Times New Roman"/>
          <w:sz w:val="24"/>
          <w:szCs w:val="24"/>
          <w:lang w:eastAsia="ru-RU"/>
        </w:rPr>
        <w:t>ж</w:t>
      </w:r>
      <w:r w:rsidR="00645740" w:rsidRPr="00645740">
        <w:rPr>
          <w:rFonts w:ascii="Times New Roman" w:eastAsia="Times New Roman" w:hAnsi="Times New Roman" w:cs="Times New Roman"/>
          <w:sz w:val="24"/>
          <w:szCs w:val="24"/>
          <w:lang w:val="ky-KG" w:eastAsia="ru-RU"/>
        </w:rPr>
        <w:t xml:space="preserve">ылдын августунда мурунку айга </w:t>
      </w:r>
      <w:proofErr w:type="spellStart"/>
      <w:r w:rsidR="00645740" w:rsidRPr="00645740">
        <w:rPr>
          <w:rFonts w:ascii="Times New Roman" w:eastAsia="Times New Roman" w:hAnsi="Times New Roman" w:cs="Times New Roman"/>
          <w:sz w:val="24"/>
          <w:szCs w:val="24"/>
          <w:lang w:val="ky-KG" w:eastAsia="ru-RU"/>
        </w:rPr>
        <w:t>салыштырмалу</w:t>
      </w:r>
      <w:proofErr w:type="spellEnd"/>
      <w:r w:rsidR="00645740" w:rsidRPr="00645740">
        <w:rPr>
          <w:rFonts w:ascii="Times New Roman" w:eastAsia="Times New Roman" w:hAnsi="Times New Roman" w:cs="Times New Roman"/>
          <w:sz w:val="24"/>
          <w:szCs w:val="24"/>
          <w:lang w:val="ky-KG" w:eastAsia="ru-RU"/>
        </w:rPr>
        <w:t xml:space="preserve"> </w:t>
      </w:r>
      <w:proofErr w:type="spellStart"/>
      <w:r w:rsidR="00645740" w:rsidRPr="00645740">
        <w:rPr>
          <w:rFonts w:ascii="Times New Roman" w:eastAsia="Times New Roman" w:hAnsi="Times New Roman" w:cs="Times New Roman"/>
          <w:sz w:val="24"/>
          <w:szCs w:val="24"/>
          <w:lang w:val="ky-KG" w:eastAsia="ru-RU"/>
        </w:rPr>
        <w:t>жү</w:t>
      </w:r>
      <w:r w:rsidR="00645740" w:rsidRPr="00645740">
        <w:rPr>
          <w:rFonts w:ascii="Times New Roman" w:eastAsia="Times New Roman" w:hAnsi="Times New Roman" w:cs="Times New Roman"/>
          <w:sz w:val="24"/>
          <w:szCs w:val="24"/>
          <w:lang w:eastAsia="ru-RU"/>
        </w:rPr>
        <w:t>рг</w:t>
      </w:r>
      <w:proofErr w:type="spellEnd"/>
      <w:r w:rsidR="00645740" w:rsidRPr="00645740">
        <w:rPr>
          <w:rFonts w:ascii="Times New Roman" w:eastAsia="Times New Roman" w:hAnsi="Times New Roman" w:cs="Times New Roman"/>
          <w:sz w:val="24"/>
          <w:szCs w:val="24"/>
          <w:lang w:val="ky-KG" w:eastAsia="ru-RU"/>
        </w:rPr>
        <w:t>ү</w:t>
      </w:r>
      <w:proofErr w:type="spellStart"/>
      <w:r w:rsidR="00645740" w:rsidRPr="00645740">
        <w:rPr>
          <w:rFonts w:ascii="Times New Roman" w:eastAsia="Times New Roman" w:hAnsi="Times New Roman" w:cs="Times New Roman"/>
          <w:sz w:val="24"/>
          <w:szCs w:val="24"/>
          <w:lang w:eastAsia="ru-RU"/>
        </w:rPr>
        <w:t>нч</w:t>
      </w:r>
      <w:proofErr w:type="spellEnd"/>
      <w:r w:rsidR="00645740" w:rsidRPr="00645740">
        <w:rPr>
          <w:rFonts w:ascii="Times New Roman" w:eastAsia="Times New Roman" w:hAnsi="Times New Roman" w:cs="Times New Roman"/>
          <w:sz w:val="24"/>
          <w:szCs w:val="24"/>
          <w:lang w:val="ky-KG" w:eastAsia="ru-RU"/>
        </w:rPr>
        <w:t>ү</w:t>
      </w:r>
      <w:r w:rsidR="00645740" w:rsidRPr="00645740">
        <w:rPr>
          <w:rFonts w:ascii="Times New Roman" w:eastAsia="Times New Roman" w:hAnsi="Times New Roman" w:cs="Times New Roman"/>
          <w:sz w:val="24"/>
          <w:szCs w:val="24"/>
          <w:lang w:eastAsia="ru-RU"/>
        </w:rPr>
        <w:t xml:space="preserve"> </w:t>
      </w:r>
      <w:proofErr w:type="spellStart"/>
      <w:r w:rsidR="00645740" w:rsidRPr="00645740">
        <w:rPr>
          <w:rFonts w:ascii="Times New Roman" w:eastAsia="Times New Roman" w:hAnsi="Times New Roman" w:cs="Times New Roman"/>
          <w:sz w:val="24"/>
          <w:szCs w:val="24"/>
          <w:lang w:eastAsia="ru-RU"/>
        </w:rPr>
        <w:t>транспортунун</w:t>
      </w:r>
      <w:proofErr w:type="spellEnd"/>
      <w:r w:rsidR="00645740" w:rsidRPr="00645740">
        <w:rPr>
          <w:rFonts w:ascii="Times New Roman" w:eastAsia="Times New Roman" w:hAnsi="Times New Roman" w:cs="Times New Roman"/>
          <w:sz w:val="24"/>
          <w:szCs w:val="24"/>
          <w:lang w:eastAsia="ru-RU"/>
        </w:rPr>
        <w:t xml:space="preserve"> </w:t>
      </w:r>
      <w:proofErr w:type="spellStart"/>
      <w:r w:rsidR="00645740" w:rsidRPr="00645740">
        <w:rPr>
          <w:rFonts w:ascii="Times New Roman" w:eastAsia="Times New Roman" w:hAnsi="Times New Roman" w:cs="Times New Roman"/>
          <w:sz w:val="24"/>
          <w:szCs w:val="24"/>
          <w:lang w:eastAsia="ru-RU"/>
        </w:rPr>
        <w:t>кызмат</w:t>
      </w:r>
      <w:proofErr w:type="spellEnd"/>
      <w:r w:rsidR="00645740" w:rsidRPr="00645740">
        <w:rPr>
          <w:rFonts w:ascii="Times New Roman" w:eastAsia="Times New Roman" w:hAnsi="Times New Roman" w:cs="Times New Roman"/>
          <w:sz w:val="24"/>
          <w:szCs w:val="24"/>
          <w:lang w:eastAsia="ru-RU"/>
        </w:rPr>
        <w:t xml:space="preserve"> к</w:t>
      </w:r>
      <w:r w:rsidR="00645740" w:rsidRPr="00645740">
        <w:rPr>
          <w:rFonts w:ascii="Times New Roman" w:eastAsia="Times New Roman" w:hAnsi="Times New Roman" w:cs="Times New Roman"/>
          <w:sz w:val="24"/>
          <w:szCs w:val="24"/>
          <w:lang w:val="ky-KG" w:eastAsia="ru-RU"/>
        </w:rPr>
        <w:t>ө</w:t>
      </w:r>
      <w:proofErr w:type="spellStart"/>
      <w:r w:rsidR="00645740" w:rsidRPr="00645740">
        <w:rPr>
          <w:rFonts w:ascii="Times New Roman" w:eastAsia="Times New Roman" w:hAnsi="Times New Roman" w:cs="Times New Roman"/>
          <w:sz w:val="24"/>
          <w:szCs w:val="24"/>
          <w:lang w:eastAsia="ru-RU"/>
        </w:rPr>
        <w:t>рс</w:t>
      </w:r>
      <w:proofErr w:type="spellEnd"/>
      <w:r w:rsidR="00645740" w:rsidRPr="00645740">
        <w:rPr>
          <w:rFonts w:ascii="Times New Roman" w:eastAsia="Times New Roman" w:hAnsi="Times New Roman" w:cs="Times New Roman"/>
          <w:sz w:val="24"/>
          <w:szCs w:val="24"/>
          <w:lang w:val="ky-KG" w:eastAsia="ru-RU"/>
        </w:rPr>
        <w:t>ө</w:t>
      </w:r>
      <w:r w:rsidR="00645740" w:rsidRPr="00645740">
        <w:rPr>
          <w:rFonts w:ascii="Times New Roman" w:eastAsia="Times New Roman" w:hAnsi="Times New Roman" w:cs="Times New Roman"/>
          <w:sz w:val="24"/>
          <w:szCs w:val="24"/>
          <w:lang w:eastAsia="ru-RU"/>
        </w:rPr>
        <w:t>т</w:t>
      </w:r>
      <w:r w:rsidR="00645740" w:rsidRPr="00645740">
        <w:rPr>
          <w:rFonts w:ascii="Times New Roman" w:eastAsia="Times New Roman" w:hAnsi="Times New Roman" w:cs="Times New Roman"/>
          <w:sz w:val="24"/>
          <w:szCs w:val="24"/>
          <w:lang w:val="ky-KG" w:eastAsia="ru-RU"/>
        </w:rPr>
        <w:t>үү</w:t>
      </w:r>
      <w:r w:rsidR="00645740" w:rsidRPr="00645740">
        <w:rPr>
          <w:rFonts w:ascii="Times New Roman" w:eastAsia="Times New Roman" w:hAnsi="Times New Roman" w:cs="Times New Roman"/>
          <w:sz w:val="24"/>
          <w:szCs w:val="24"/>
          <w:lang w:eastAsia="ru-RU"/>
        </w:rPr>
        <w:t>л</w:t>
      </w:r>
      <w:r w:rsidR="00645740" w:rsidRPr="00645740">
        <w:rPr>
          <w:rFonts w:ascii="Times New Roman" w:eastAsia="Times New Roman" w:hAnsi="Times New Roman" w:cs="Times New Roman"/>
          <w:sz w:val="24"/>
          <w:szCs w:val="24"/>
          <w:lang w:val="ky-KG" w:eastAsia="ru-RU"/>
        </w:rPr>
        <w:t>ө</w:t>
      </w:r>
      <w:r w:rsidR="00645740" w:rsidRPr="00645740">
        <w:rPr>
          <w:rFonts w:ascii="Times New Roman" w:eastAsia="Times New Roman" w:hAnsi="Times New Roman" w:cs="Times New Roman"/>
          <w:sz w:val="24"/>
          <w:szCs w:val="24"/>
          <w:lang w:eastAsia="ru-RU"/>
        </w:rPr>
        <w:t>р</w:t>
      </w:r>
      <w:r w:rsidR="00645740" w:rsidRPr="00645740">
        <w:rPr>
          <w:rFonts w:ascii="Times New Roman" w:eastAsia="Times New Roman" w:hAnsi="Times New Roman" w:cs="Times New Roman"/>
          <w:sz w:val="24"/>
          <w:szCs w:val="24"/>
          <w:lang w:val="ky-KG" w:eastAsia="ru-RU"/>
        </w:rPr>
        <w:t xml:space="preserve">үндө тарифтер – 2,9 пайызга жогорулады. Тарифтер аба жүргүнчү транспортунда – 27,9 пайызга, темир жол жүргүнчү транспортунда – 0,1 пайызга жогорулады. Эл аралык автобус каттамдары  – 8,3 пайызга баалар төмөндөдү. </w:t>
      </w:r>
    </w:p>
    <w:p w14:paraId="764817A6" w14:textId="48601455" w:rsidR="00645740" w:rsidRDefault="00957070" w:rsidP="00645740">
      <w:pPr>
        <w:spacing w:after="0" w:line="240" w:lineRule="auto"/>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 xml:space="preserve">             </w:t>
      </w:r>
      <w:r w:rsidR="00645740" w:rsidRPr="00645740">
        <w:rPr>
          <w:rFonts w:ascii="Times New Roman" w:eastAsia="Times New Roman" w:hAnsi="Times New Roman" w:cs="Times New Roman"/>
          <w:sz w:val="24"/>
          <w:szCs w:val="24"/>
          <w:lang w:val="ky-KG" w:eastAsia="ru-RU"/>
        </w:rPr>
        <w:t xml:space="preserve">2024-жылдын январь-августунда мурунку жылдын тиешелүү мезгилине салыштырмалуу жүргүнчү транспортунун кызмат көрсөтүүлөрүнүн тарифтери 13,8 пайызга жогорулады. Тарифтер автожол жүргүнчү транспортунда (19 пайызга), темир жол жүргүнчү транспортунда (0,4 пайызга) жогорулады. Аба жүргүнчү транспортунда (15,2 пайызга) тарифтер төмөндөдү. </w:t>
      </w:r>
    </w:p>
    <w:p w14:paraId="46C0373C" w14:textId="77777777" w:rsidR="00645740" w:rsidRPr="00261E66" w:rsidRDefault="00645740" w:rsidP="00645740">
      <w:pPr>
        <w:spacing w:after="0" w:line="240" w:lineRule="auto"/>
        <w:jc w:val="both"/>
        <w:rPr>
          <w:rFonts w:ascii="Times New Roman" w:eastAsia="Times New Roman" w:hAnsi="Times New Roman" w:cs="Times New Roman"/>
          <w:b/>
          <w:sz w:val="16"/>
          <w:szCs w:val="16"/>
          <w:lang w:val="ky-KG" w:eastAsia="ru-RU"/>
        </w:rPr>
      </w:pPr>
    </w:p>
    <w:p w14:paraId="5713E36B" w14:textId="46FA3E8E" w:rsidR="00645740" w:rsidRPr="00645740" w:rsidRDefault="00CF2E25" w:rsidP="00645740">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48</w:t>
      </w:r>
      <w:r w:rsidR="00645740" w:rsidRPr="00645740">
        <w:rPr>
          <w:rFonts w:ascii="Times New Roman" w:eastAsia="Times New Roman" w:hAnsi="Times New Roman" w:cs="Times New Roman"/>
          <w:b/>
          <w:sz w:val="24"/>
          <w:szCs w:val="24"/>
          <w:lang w:val="ky-KG" w:eastAsia="ru-RU"/>
        </w:rPr>
        <w:t xml:space="preserve">-таблица: Январь-августунда жүргүнчүлөрдү ташуучу транспортунун кызмат  </w:t>
      </w:r>
    </w:p>
    <w:p w14:paraId="31086BEB" w14:textId="77777777" w:rsidR="00645740" w:rsidRPr="00645740" w:rsidRDefault="00645740" w:rsidP="00645740">
      <w:pPr>
        <w:spacing w:after="0" w:line="240" w:lineRule="auto"/>
        <w:rPr>
          <w:rFonts w:ascii="Times New Roman" w:eastAsia="Times New Roman" w:hAnsi="Times New Roman" w:cs="Times New Roman"/>
          <w:b/>
          <w:sz w:val="24"/>
          <w:szCs w:val="24"/>
          <w:lang w:val="ky-KG" w:eastAsia="ru-RU"/>
        </w:rPr>
      </w:pPr>
      <w:r w:rsidRPr="00645740">
        <w:rPr>
          <w:rFonts w:ascii="Times New Roman" w:eastAsia="Times New Roman" w:hAnsi="Times New Roman" w:cs="Times New Roman"/>
          <w:b/>
          <w:sz w:val="24"/>
          <w:szCs w:val="24"/>
          <w:lang w:val="ky-KG" w:eastAsia="ru-RU"/>
        </w:rPr>
        <w:t xml:space="preserve">                       көрсөтүүлөрүнүн керектөө тарифтеринин индекстери </w:t>
      </w:r>
    </w:p>
    <w:p w14:paraId="2B20ED5D" w14:textId="77777777" w:rsidR="00645740" w:rsidRPr="00645740" w:rsidRDefault="00645740" w:rsidP="00645740">
      <w:pPr>
        <w:spacing w:after="0" w:line="240" w:lineRule="auto"/>
        <w:rPr>
          <w:rFonts w:ascii="Times New Roman" w:eastAsia="Times New Roman" w:hAnsi="Times New Roman" w:cs="Times New Roman"/>
          <w:i/>
          <w:sz w:val="20"/>
          <w:szCs w:val="20"/>
          <w:lang w:val="ky-KG" w:eastAsia="ru-RU"/>
        </w:rPr>
      </w:pPr>
      <w:r w:rsidRPr="00645740">
        <w:rPr>
          <w:rFonts w:ascii="Times New Roman" w:eastAsia="Times New Roman" w:hAnsi="Times New Roman" w:cs="Times New Roman"/>
          <w:i/>
          <w:sz w:val="20"/>
          <w:szCs w:val="20"/>
          <w:lang w:val="ky-KG" w:eastAsia="ru-RU"/>
        </w:rPr>
        <w:t xml:space="preserve">                           (мурунку жылдын тиешелүү мезгилине карата пайыз менен)</w:t>
      </w:r>
    </w:p>
    <w:tbl>
      <w:tblPr>
        <w:tblW w:w="0" w:type="auto"/>
        <w:tblLook w:val="04A0" w:firstRow="1" w:lastRow="0" w:firstColumn="1" w:lastColumn="0" w:noHBand="0" w:noVBand="1"/>
      </w:tblPr>
      <w:tblGrid>
        <w:gridCol w:w="5276"/>
        <w:gridCol w:w="1961"/>
        <w:gridCol w:w="2402"/>
      </w:tblGrid>
      <w:tr w:rsidR="00645740" w:rsidRPr="00CB0D0D" w14:paraId="4CBE2CE9" w14:textId="77777777" w:rsidTr="001C1570">
        <w:trPr>
          <w:trHeight w:hRule="exact" w:val="113"/>
        </w:trPr>
        <w:tc>
          <w:tcPr>
            <w:tcW w:w="5276" w:type="dxa"/>
            <w:tcBorders>
              <w:bottom w:val="single" w:sz="6" w:space="0" w:color="auto"/>
            </w:tcBorders>
          </w:tcPr>
          <w:p w14:paraId="293EDE35"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p>
        </w:tc>
        <w:tc>
          <w:tcPr>
            <w:tcW w:w="1961" w:type="dxa"/>
            <w:tcBorders>
              <w:bottom w:val="single" w:sz="6" w:space="0" w:color="auto"/>
            </w:tcBorders>
          </w:tcPr>
          <w:p w14:paraId="6BDF4D6D"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p>
        </w:tc>
        <w:tc>
          <w:tcPr>
            <w:tcW w:w="2402" w:type="dxa"/>
            <w:tcBorders>
              <w:bottom w:val="single" w:sz="6" w:space="0" w:color="auto"/>
            </w:tcBorders>
          </w:tcPr>
          <w:p w14:paraId="70AA34F2"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p>
        </w:tc>
      </w:tr>
      <w:tr w:rsidR="00645740" w:rsidRPr="00645740" w14:paraId="57F94902" w14:textId="77777777" w:rsidTr="001C1570">
        <w:tc>
          <w:tcPr>
            <w:tcW w:w="5276" w:type="dxa"/>
            <w:tcBorders>
              <w:top w:val="single" w:sz="6" w:space="0" w:color="auto"/>
              <w:bottom w:val="single" w:sz="6" w:space="0" w:color="auto"/>
            </w:tcBorders>
          </w:tcPr>
          <w:p w14:paraId="36CDD05F" w14:textId="77777777" w:rsidR="00645740" w:rsidRPr="00645740" w:rsidRDefault="00645740" w:rsidP="00645740">
            <w:pPr>
              <w:spacing w:after="0" w:line="240" w:lineRule="auto"/>
              <w:rPr>
                <w:rFonts w:ascii="Times New Roman" w:eastAsia="Times New Roman" w:hAnsi="Times New Roman" w:cs="Times New Roman"/>
                <w:sz w:val="20"/>
                <w:szCs w:val="20"/>
                <w:lang w:val="ky-KG" w:eastAsia="ru-RU"/>
              </w:rPr>
            </w:pPr>
          </w:p>
        </w:tc>
        <w:tc>
          <w:tcPr>
            <w:tcW w:w="1961" w:type="dxa"/>
            <w:tcBorders>
              <w:top w:val="single" w:sz="6" w:space="0" w:color="auto"/>
              <w:bottom w:val="single" w:sz="6" w:space="0" w:color="auto"/>
            </w:tcBorders>
          </w:tcPr>
          <w:p w14:paraId="10BF8B4E" w14:textId="77777777" w:rsidR="00645740" w:rsidRPr="00645740" w:rsidRDefault="00645740" w:rsidP="00645740">
            <w:pPr>
              <w:spacing w:after="0" w:line="240" w:lineRule="auto"/>
              <w:ind w:right="162"/>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eastAsia="ru-RU"/>
              </w:rPr>
              <w:t>20</w:t>
            </w:r>
            <w:r w:rsidRPr="00645740">
              <w:rPr>
                <w:rFonts w:ascii="Times New Roman" w:eastAsia="Times New Roman" w:hAnsi="Times New Roman" w:cs="Times New Roman"/>
                <w:b/>
                <w:sz w:val="20"/>
                <w:szCs w:val="20"/>
                <w:lang w:val="ky-KG" w:eastAsia="ru-RU"/>
              </w:rPr>
              <w:t>23</w:t>
            </w:r>
          </w:p>
        </w:tc>
        <w:tc>
          <w:tcPr>
            <w:tcW w:w="2402" w:type="dxa"/>
            <w:tcBorders>
              <w:top w:val="single" w:sz="6" w:space="0" w:color="auto"/>
              <w:bottom w:val="single" w:sz="6" w:space="0" w:color="auto"/>
            </w:tcBorders>
          </w:tcPr>
          <w:p w14:paraId="1F4FEB0E" w14:textId="77777777" w:rsidR="00645740" w:rsidRPr="00645740" w:rsidRDefault="00645740" w:rsidP="00645740">
            <w:pPr>
              <w:spacing w:after="0" w:line="240" w:lineRule="auto"/>
              <w:jc w:val="center"/>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 xml:space="preserve">           </w:t>
            </w:r>
            <w:r w:rsidRPr="00645740">
              <w:rPr>
                <w:rFonts w:ascii="Times New Roman" w:eastAsia="Times New Roman" w:hAnsi="Times New Roman" w:cs="Times New Roman"/>
                <w:b/>
                <w:sz w:val="20"/>
                <w:szCs w:val="20"/>
                <w:lang w:eastAsia="ru-RU"/>
              </w:rPr>
              <w:t>202</w:t>
            </w:r>
            <w:r w:rsidRPr="00645740">
              <w:rPr>
                <w:rFonts w:ascii="Times New Roman" w:eastAsia="Times New Roman" w:hAnsi="Times New Roman" w:cs="Times New Roman"/>
                <w:b/>
                <w:sz w:val="20"/>
                <w:szCs w:val="20"/>
                <w:lang w:val="ky-KG" w:eastAsia="ru-RU"/>
              </w:rPr>
              <w:t>4</w:t>
            </w:r>
          </w:p>
        </w:tc>
      </w:tr>
      <w:tr w:rsidR="00645740" w:rsidRPr="00645740" w14:paraId="1A326F5A" w14:textId="77777777" w:rsidTr="001C1570">
        <w:trPr>
          <w:trHeight w:hRule="exact" w:val="113"/>
        </w:trPr>
        <w:tc>
          <w:tcPr>
            <w:tcW w:w="5276" w:type="dxa"/>
            <w:tcBorders>
              <w:top w:val="single" w:sz="6" w:space="0" w:color="auto"/>
            </w:tcBorders>
            <w:vAlign w:val="center"/>
          </w:tcPr>
          <w:p w14:paraId="1172B22A" w14:textId="77777777" w:rsidR="00645740" w:rsidRPr="00645740" w:rsidRDefault="00645740" w:rsidP="00645740">
            <w:pPr>
              <w:widowControl w:val="0"/>
              <w:autoSpaceDE w:val="0"/>
              <w:autoSpaceDN w:val="0"/>
              <w:adjustRightInd w:val="0"/>
              <w:spacing w:after="0" w:line="240" w:lineRule="auto"/>
              <w:rPr>
                <w:rFonts w:ascii="Times New Roman" w:eastAsia="Times New Roman" w:hAnsi="Times New Roman" w:cs="Times New Roman"/>
                <w:b/>
                <w:sz w:val="20"/>
                <w:szCs w:val="20"/>
                <w:lang w:val="ky-KG" w:eastAsia="ru-RU"/>
              </w:rPr>
            </w:pPr>
          </w:p>
        </w:tc>
        <w:tc>
          <w:tcPr>
            <w:tcW w:w="1961" w:type="dxa"/>
            <w:tcBorders>
              <w:top w:val="single" w:sz="6" w:space="0" w:color="auto"/>
            </w:tcBorders>
          </w:tcPr>
          <w:p w14:paraId="78299FF7" w14:textId="77777777" w:rsidR="00645740" w:rsidRPr="00645740" w:rsidRDefault="00645740" w:rsidP="00645740">
            <w:pPr>
              <w:spacing w:after="0" w:line="240" w:lineRule="auto"/>
              <w:ind w:right="587"/>
              <w:jc w:val="right"/>
              <w:rPr>
                <w:rFonts w:ascii="Times New Roman" w:eastAsia="Times New Roman" w:hAnsi="Times New Roman" w:cs="Times New Roman"/>
                <w:b/>
                <w:sz w:val="20"/>
                <w:szCs w:val="20"/>
                <w:lang w:val="ky-KG" w:eastAsia="ru-RU"/>
              </w:rPr>
            </w:pPr>
          </w:p>
        </w:tc>
        <w:tc>
          <w:tcPr>
            <w:tcW w:w="2402" w:type="dxa"/>
            <w:tcBorders>
              <w:top w:val="single" w:sz="6" w:space="0" w:color="auto"/>
            </w:tcBorders>
          </w:tcPr>
          <w:p w14:paraId="6FEAB519" w14:textId="77777777" w:rsidR="00645740" w:rsidRPr="00645740" w:rsidRDefault="00645740" w:rsidP="00645740">
            <w:pPr>
              <w:spacing w:after="0" w:line="240" w:lineRule="auto"/>
              <w:ind w:right="587"/>
              <w:jc w:val="right"/>
              <w:rPr>
                <w:rFonts w:ascii="Times New Roman" w:eastAsia="Times New Roman" w:hAnsi="Times New Roman" w:cs="Times New Roman"/>
                <w:b/>
                <w:sz w:val="20"/>
                <w:szCs w:val="20"/>
                <w:lang w:val="ky-KG" w:eastAsia="ru-RU"/>
              </w:rPr>
            </w:pPr>
          </w:p>
        </w:tc>
      </w:tr>
      <w:tr w:rsidR="00645740" w:rsidRPr="00645740" w14:paraId="041A982F" w14:textId="77777777" w:rsidTr="001C1570">
        <w:tc>
          <w:tcPr>
            <w:tcW w:w="5276" w:type="dxa"/>
            <w:vAlign w:val="center"/>
          </w:tcPr>
          <w:p w14:paraId="1BE69F7F" w14:textId="77777777" w:rsidR="00645740" w:rsidRPr="00645740" w:rsidRDefault="00645740" w:rsidP="0064574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645740">
              <w:rPr>
                <w:rFonts w:ascii="Times New Roman" w:eastAsia="Times New Roman" w:hAnsi="Times New Roman" w:cs="Times New Roman"/>
                <w:b/>
                <w:sz w:val="20"/>
                <w:szCs w:val="20"/>
                <w:lang w:val="ky-KG" w:eastAsia="ru-RU"/>
              </w:rPr>
              <w:t>Бардыгы</w:t>
            </w:r>
          </w:p>
        </w:tc>
        <w:tc>
          <w:tcPr>
            <w:tcW w:w="1961" w:type="dxa"/>
            <w:vAlign w:val="bottom"/>
          </w:tcPr>
          <w:p w14:paraId="79818FC5" w14:textId="77777777" w:rsidR="00645740" w:rsidRPr="00645740" w:rsidRDefault="00645740" w:rsidP="00645740">
            <w:pPr>
              <w:spacing w:after="0" w:line="240" w:lineRule="auto"/>
              <w:ind w:right="743"/>
              <w:jc w:val="right"/>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105,8</w:t>
            </w:r>
          </w:p>
        </w:tc>
        <w:tc>
          <w:tcPr>
            <w:tcW w:w="2402" w:type="dxa"/>
            <w:vAlign w:val="bottom"/>
          </w:tcPr>
          <w:p w14:paraId="7A756117" w14:textId="77777777" w:rsidR="00645740" w:rsidRPr="00645740" w:rsidRDefault="00645740" w:rsidP="00645740">
            <w:pPr>
              <w:spacing w:after="0" w:line="240" w:lineRule="auto"/>
              <w:ind w:right="587"/>
              <w:jc w:val="right"/>
              <w:rPr>
                <w:rFonts w:ascii="Times New Roman" w:eastAsia="Times New Roman" w:hAnsi="Times New Roman" w:cs="Times New Roman"/>
                <w:b/>
                <w:sz w:val="20"/>
                <w:szCs w:val="20"/>
                <w:lang w:val="ky-KG" w:eastAsia="ru-RU"/>
              </w:rPr>
            </w:pPr>
            <w:r w:rsidRPr="00645740">
              <w:rPr>
                <w:rFonts w:ascii="Times New Roman" w:eastAsia="Times New Roman" w:hAnsi="Times New Roman" w:cs="Times New Roman"/>
                <w:b/>
                <w:sz w:val="20"/>
                <w:szCs w:val="20"/>
                <w:lang w:val="ky-KG" w:eastAsia="ru-RU"/>
              </w:rPr>
              <w:t>113,8</w:t>
            </w:r>
          </w:p>
        </w:tc>
      </w:tr>
      <w:tr w:rsidR="00645740" w:rsidRPr="00645740" w14:paraId="47660085" w14:textId="77777777" w:rsidTr="001C1570">
        <w:tc>
          <w:tcPr>
            <w:tcW w:w="5276" w:type="dxa"/>
          </w:tcPr>
          <w:p w14:paraId="0B4CFB0D"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val="ky-KG" w:eastAsia="ru-RU"/>
              </w:rPr>
              <w:t xml:space="preserve">  Т</w:t>
            </w:r>
            <w:proofErr w:type="spellStart"/>
            <w:r w:rsidRPr="00645740">
              <w:rPr>
                <w:rFonts w:ascii="Times New Roman" w:eastAsia="Times New Roman" w:hAnsi="Times New Roman" w:cs="Times New Roman"/>
                <w:sz w:val="20"/>
                <w:szCs w:val="20"/>
                <w:lang w:eastAsia="ru-RU"/>
              </w:rPr>
              <w:t>емир</w:t>
            </w:r>
            <w:proofErr w:type="spellEnd"/>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жол</w:t>
            </w:r>
            <w:proofErr w:type="spellEnd"/>
            <w:r w:rsidRPr="00645740">
              <w:rPr>
                <w:rFonts w:ascii="Times New Roman" w:eastAsia="Times New Roman" w:hAnsi="Times New Roman" w:cs="Times New Roman"/>
                <w:sz w:val="20"/>
                <w:szCs w:val="20"/>
                <w:lang w:val="ky-KG" w:eastAsia="ru-RU"/>
              </w:rPr>
              <w:t xml:space="preserve"> жүргүнчү</w:t>
            </w: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траспорту</w:t>
            </w:r>
            <w:proofErr w:type="spellEnd"/>
            <w:r w:rsidRPr="00645740">
              <w:rPr>
                <w:rFonts w:ascii="Times New Roman" w:eastAsia="Times New Roman" w:hAnsi="Times New Roman" w:cs="Times New Roman"/>
                <w:sz w:val="20"/>
                <w:szCs w:val="20"/>
                <w:lang w:eastAsia="ru-RU"/>
              </w:rPr>
              <w:t xml:space="preserve"> </w:t>
            </w:r>
          </w:p>
        </w:tc>
        <w:tc>
          <w:tcPr>
            <w:tcW w:w="1961" w:type="dxa"/>
            <w:vAlign w:val="bottom"/>
          </w:tcPr>
          <w:p w14:paraId="2347C923" w14:textId="77777777" w:rsidR="00645740" w:rsidRPr="00645740" w:rsidRDefault="00645740" w:rsidP="00645740">
            <w:pPr>
              <w:spacing w:after="0" w:line="240" w:lineRule="auto"/>
              <w:ind w:right="743"/>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160,9</w:t>
            </w:r>
          </w:p>
        </w:tc>
        <w:tc>
          <w:tcPr>
            <w:tcW w:w="2402" w:type="dxa"/>
            <w:vAlign w:val="bottom"/>
          </w:tcPr>
          <w:p w14:paraId="13FC0C06" w14:textId="77777777" w:rsidR="00645740" w:rsidRPr="00645740" w:rsidRDefault="00645740" w:rsidP="00645740">
            <w:pPr>
              <w:spacing w:after="0" w:line="240" w:lineRule="auto"/>
              <w:ind w:right="587"/>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100,4</w:t>
            </w:r>
          </w:p>
        </w:tc>
      </w:tr>
      <w:tr w:rsidR="00645740" w:rsidRPr="00645740" w14:paraId="7943A6F7" w14:textId="77777777" w:rsidTr="001C1570">
        <w:tc>
          <w:tcPr>
            <w:tcW w:w="5276" w:type="dxa"/>
          </w:tcPr>
          <w:p w14:paraId="2F2ECCF4"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val="ky-KG" w:eastAsia="ru-RU"/>
              </w:rPr>
              <w:t xml:space="preserve">  Автожол жүргүнчү</w:t>
            </w:r>
            <w:r w:rsidRPr="00645740">
              <w:rPr>
                <w:rFonts w:ascii="Times New Roman" w:eastAsia="Times New Roman" w:hAnsi="Times New Roman" w:cs="Times New Roman"/>
                <w:sz w:val="20"/>
                <w:szCs w:val="20"/>
                <w:lang w:eastAsia="ru-RU"/>
              </w:rPr>
              <w:t xml:space="preserve"> транспорту</w:t>
            </w:r>
          </w:p>
          <w:p w14:paraId="31796FED" w14:textId="77777777" w:rsidR="00645740" w:rsidRPr="00645740" w:rsidRDefault="00645740" w:rsidP="00645740">
            <w:pPr>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i/>
                <w:sz w:val="20"/>
                <w:szCs w:val="20"/>
                <w:lang w:val="ky-KG" w:eastAsia="ru-RU"/>
              </w:rPr>
              <w:t xml:space="preserve">    анын ичинен</w:t>
            </w:r>
            <w:r w:rsidRPr="00645740">
              <w:rPr>
                <w:rFonts w:ascii="Times New Roman" w:eastAsia="Times New Roman" w:hAnsi="Times New Roman" w:cs="Times New Roman"/>
                <w:sz w:val="20"/>
                <w:szCs w:val="20"/>
                <w:lang w:eastAsia="ru-RU"/>
              </w:rPr>
              <w:t>:</w:t>
            </w:r>
          </w:p>
        </w:tc>
        <w:tc>
          <w:tcPr>
            <w:tcW w:w="1961" w:type="dxa"/>
          </w:tcPr>
          <w:p w14:paraId="1AC7B549" w14:textId="77777777" w:rsidR="00645740" w:rsidRPr="00645740" w:rsidRDefault="00645740" w:rsidP="00645740">
            <w:pPr>
              <w:spacing w:after="0" w:line="240" w:lineRule="auto"/>
              <w:ind w:right="743"/>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104,9</w:t>
            </w:r>
          </w:p>
        </w:tc>
        <w:tc>
          <w:tcPr>
            <w:tcW w:w="2402" w:type="dxa"/>
          </w:tcPr>
          <w:p w14:paraId="7A82715B" w14:textId="77777777" w:rsidR="00645740" w:rsidRPr="00645740" w:rsidRDefault="00645740" w:rsidP="00645740">
            <w:pPr>
              <w:spacing w:after="0" w:line="240" w:lineRule="auto"/>
              <w:ind w:right="587"/>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119,0</w:t>
            </w:r>
          </w:p>
        </w:tc>
      </w:tr>
      <w:tr w:rsidR="00645740" w:rsidRPr="00645740" w14:paraId="0A0C92E3" w14:textId="77777777" w:rsidTr="001C1570">
        <w:tc>
          <w:tcPr>
            <w:tcW w:w="5276" w:type="dxa"/>
          </w:tcPr>
          <w:p w14:paraId="33695C20" w14:textId="77777777" w:rsidR="00645740" w:rsidRPr="00645740" w:rsidRDefault="00645740" w:rsidP="00645740">
            <w:pPr>
              <w:spacing w:after="0" w:line="240" w:lineRule="auto"/>
              <w:rPr>
                <w:rFonts w:ascii="Times New Roman" w:eastAsia="Times New Roman" w:hAnsi="Times New Roman" w:cs="Times New Roman"/>
                <w:i/>
                <w:sz w:val="20"/>
                <w:szCs w:val="20"/>
                <w:lang w:eastAsia="ru-RU"/>
              </w:rPr>
            </w:pPr>
            <w:r w:rsidRPr="00645740">
              <w:rPr>
                <w:rFonts w:ascii="Times New Roman" w:eastAsia="Times New Roman" w:hAnsi="Times New Roman" w:cs="Times New Roman"/>
                <w:i/>
                <w:sz w:val="20"/>
                <w:szCs w:val="20"/>
                <w:lang w:eastAsia="ru-RU"/>
              </w:rPr>
              <w:t xml:space="preserve">           Шаар </w:t>
            </w:r>
            <w:proofErr w:type="spellStart"/>
            <w:r w:rsidRPr="00645740">
              <w:rPr>
                <w:rFonts w:ascii="Times New Roman" w:eastAsia="Times New Roman" w:hAnsi="Times New Roman" w:cs="Times New Roman"/>
                <w:i/>
                <w:sz w:val="20"/>
                <w:szCs w:val="20"/>
                <w:lang w:eastAsia="ru-RU"/>
              </w:rPr>
              <w:t>аралык</w:t>
            </w:r>
            <w:proofErr w:type="spellEnd"/>
            <w:r w:rsidRPr="00645740">
              <w:rPr>
                <w:rFonts w:ascii="Times New Roman" w:eastAsia="Times New Roman" w:hAnsi="Times New Roman" w:cs="Times New Roman"/>
                <w:i/>
                <w:sz w:val="20"/>
                <w:szCs w:val="20"/>
                <w:lang w:eastAsia="ru-RU"/>
              </w:rPr>
              <w:t xml:space="preserve"> автобус</w:t>
            </w:r>
          </w:p>
        </w:tc>
        <w:tc>
          <w:tcPr>
            <w:tcW w:w="1961" w:type="dxa"/>
            <w:vAlign w:val="bottom"/>
          </w:tcPr>
          <w:p w14:paraId="6BFFFDFB" w14:textId="77777777" w:rsidR="00645740" w:rsidRPr="00645740" w:rsidRDefault="00645740" w:rsidP="00645740">
            <w:pPr>
              <w:spacing w:after="0" w:line="240" w:lineRule="auto"/>
              <w:ind w:right="743"/>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113,1</w:t>
            </w:r>
          </w:p>
        </w:tc>
        <w:tc>
          <w:tcPr>
            <w:tcW w:w="2402" w:type="dxa"/>
            <w:vAlign w:val="bottom"/>
          </w:tcPr>
          <w:p w14:paraId="56BF7587" w14:textId="77777777" w:rsidR="00645740" w:rsidRPr="00645740" w:rsidRDefault="00645740" w:rsidP="00645740">
            <w:pPr>
              <w:spacing w:after="0" w:line="240" w:lineRule="auto"/>
              <w:ind w:right="587"/>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101,5</w:t>
            </w:r>
          </w:p>
        </w:tc>
      </w:tr>
      <w:tr w:rsidR="001C1570" w:rsidRPr="00645740" w14:paraId="68F42614" w14:textId="77777777" w:rsidTr="001C1570">
        <w:tc>
          <w:tcPr>
            <w:tcW w:w="5276" w:type="dxa"/>
            <w:tcBorders>
              <w:top w:val="single" w:sz="6" w:space="0" w:color="auto"/>
              <w:bottom w:val="single" w:sz="6" w:space="0" w:color="auto"/>
            </w:tcBorders>
          </w:tcPr>
          <w:p w14:paraId="7F6FF87C" w14:textId="77777777" w:rsidR="001C1570" w:rsidRPr="00645740" w:rsidRDefault="001C1570" w:rsidP="001C1570">
            <w:pPr>
              <w:spacing w:after="0" w:line="240" w:lineRule="auto"/>
              <w:rPr>
                <w:rFonts w:ascii="Times New Roman" w:eastAsia="Times New Roman" w:hAnsi="Times New Roman" w:cs="Times New Roman"/>
                <w:i/>
                <w:sz w:val="20"/>
                <w:szCs w:val="20"/>
                <w:lang w:eastAsia="ru-RU"/>
              </w:rPr>
            </w:pPr>
          </w:p>
        </w:tc>
        <w:tc>
          <w:tcPr>
            <w:tcW w:w="1961" w:type="dxa"/>
            <w:tcBorders>
              <w:top w:val="single" w:sz="6" w:space="0" w:color="auto"/>
              <w:bottom w:val="single" w:sz="6" w:space="0" w:color="auto"/>
            </w:tcBorders>
          </w:tcPr>
          <w:p w14:paraId="059C9E1E" w14:textId="7076214E" w:rsidR="001C1570" w:rsidRPr="00645740" w:rsidRDefault="001C1570" w:rsidP="001C1570">
            <w:pPr>
              <w:spacing w:after="0" w:line="240" w:lineRule="auto"/>
              <w:ind w:right="743"/>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b/>
                <w:sz w:val="20"/>
                <w:szCs w:val="20"/>
                <w:lang w:eastAsia="ru-RU"/>
              </w:rPr>
              <w:t>20</w:t>
            </w:r>
            <w:r w:rsidRPr="00645740">
              <w:rPr>
                <w:rFonts w:ascii="Times New Roman" w:eastAsia="Times New Roman" w:hAnsi="Times New Roman" w:cs="Times New Roman"/>
                <w:b/>
                <w:sz w:val="20"/>
                <w:szCs w:val="20"/>
                <w:lang w:val="ky-KG" w:eastAsia="ru-RU"/>
              </w:rPr>
              <w:t>23</w:t>
            </w:r>
          </w:p>
        </w:tc>
        <w:tc>
          <w:tcPr>
            <w:tcW w:w="2402" w:type="dxa"/>
            <w:tcBorders>
              <w:top w:val="single" w:sz="6" w:space="0" w:color="auto"/>
              <w:bottom w:val="single" w:sz="6" w:space="0" w:color="auto"/>
            </w:tcBorders>
          </w:tcPr>
          <w:p w14:paraId="646A9C1E" w14:textId="7EE89C00" w:rsidR="001C1570" w:rsidRPr="00645740" w:rsidRDefault="001C1570" w:rsidP="001C1570">
            <w:pPr>
              <w:spacing w:after="0" w:line="240" w:lineRule="auto"/>
              <w:ind w:right="587"/>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b/>
                <w:sz w:val="20"/>
                <w:szCs w:val="20"/>
                <w:lang w:val="ky-KG" w:eastAsia="ru-RU"/>
              </w:rPr>
              <w:t xml:space="preserve">           </w:t>
            </w:r>
            <w:r w:rsidRPr="00645740">
              <w:rPr>
                <w:rFonts w:ascii="Times New Roman" w:eastAsia="Times New Roman" w:hAnsi="Times New Roman" w:cs="Times New Roman"/>
                <w:b/>
                <w:sz w:val="20"/>
                <w:szCs w:val="20"/>
                <w:lang w:eastAsia="ru-RU"/>
              </w:rPr>
              <w:t>202</w:t>
            </w:r>
            <w:r w:rsidRPr="00645740">
              <w:rPr>
                <w:rFonts w:ascii="Times New Roman" w:eastAsia="Times New Roman" w:hAnsi="Times New Roman" w:cs="Times New Roman"/>
                <w:b/>
                <w:sz w:val="20"/>
                <w:szCs w:val="20"/>
                <w:lang w:val="ky-KG" w:eastAsia="ru-RU"/>
              </w:rPr>
              <w:t>4</w:t>
            </w:r>
          </w:p>
        </w:tc>
      </w:tr>
      <w:tr w:rsidR="001C1570" w:rsidRPr="00645740" w14:paraId="3906F372" w14:textId="77777777" w:rsidTr="001C1570">
        <w:tc>
          <w:tcPr>
            <w:tcW w:w="5276" w:type="dxa"/>
            <w:tcBorders>
              <w:top w:val="single" w:sz="6" w:space="0" w:color="auto"/>
            </w:tcBorders>
          </w:tcPr>
          <w:p w14:paraId="1F6BD5F3" w14:textId="77777777" w:rsidR="001C1570" w:rsidRPr="00645740" w:rsidRDefault="001C1570" w:rsidP="001C1570">
            <w:pPr>
              <w:spacing w:after="0" w:line="240" w:lineRule="auto"/>
              <w:rPr>
                <w:rFonts w:ascii="Times New Roman" w:eastAsia="Times New Roman" w:hAnsi="Times New Roman" w:cs="Times New Roman"/>
                <w:i/>
                <w:sz w:val="20"/>
                <w:szCs w:val="20"/>
                <w:lang w:eastAsia="ru-RU"/>
              </w:rPr>
            </w:pPr>
            <w:r w:rsidRPr="00645740">
              <w:rPr>
                <w:rFonts w:ascii="Times New Roman" w:eastAsia="Times New Roman" w:hAnsi="Times New Roman" w:cs="Times New Roman"/>
                <w:i/>
                <w:sz w:val="20"/>
                <w:szCs w:val="20"/>
                <w:lang w:eastAsia="ru-RU"/>
              </w:rPr>
              <w:t xml:space="preserve">           Эл </w:t>
            </w:r>
            <w:proofErr w:type="spellStart"/>
            <w:r w:rsidRPr="00645740">
              <w:rPr>
                <w:rFonts w:ascii="Times New Roman" w:eastAsia="Times New Roman" w:hAnsi="Times New Roman" w:cs="Times New Roman"/>
                <w:i/>
                <w:sz w:val="20"/>
                <w:szCs w:val="20"/>
                <w:lang w:eastAsia="ru-RU"/>
              </w:rPr>
              <w:t>аралык</w:t>
            </w:r>
            <w:proofErr w:type="spellEnd"/>
            <w:r w:rsidRPr="00645740">
              <w:rPr>
                <w:rFonts w:ascii="Times New Roman" w:eastAsia="Times New Roman" w:hAnsi="Times New Roman" w:cs="Times New Roman"/>
                <w:i/>
                <w:sz w:val="20"/>
                <w:szCs w:val="20"/>
                <w:lang w:eastAsia="ru-RU"/>
              </w:rPr>
              <w:t xml:space="preserve"> автобус</w:t>
            </w:r>
          </w:p>
        </w:tc>
        <w:tc>
          <w:tcPr>
            <w:tcW w:w="1961" w:type="dxa"/>
            <w:tcBorders>
              <w:top w:val="single" w:sz="6" w:space="0" w:color="auto"/>
            </w:tcBorders>
            <w:vAlign w:val="bottom"/>
          </w:tcPr>
          <w:p w14:paraId="06FB89B2" w14:textId="77777777" w:rsidR="001C1570" w:rsidRPr="00645740" w:rsidRDefault="001C1570" w:rsidP="001C1570">
            <w:pPr>
              <w:spacing w:after="0" w:line="240" w:lineRule="auto"/>
              <w:ind w:right="743"/>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124,6</w:t>
            </w:r>
          </w:p>
        </w:tc>
        <w:tc>
          <w:tcPr>
            <w:tcW w:w="2402" w:type="dxa"/>
            <w:tcBorders>
              <w:top w:val="single" w:sz="6" w:space="0" w:color="auto"/>
            </w:tcBorders>
            <w:vAlign w:val="bottom"/>
          </w:tcPr>
          <w:p w14:paraId="7ADE30E6" w14:textId="77777777" w:rsidR="001C1570" w:rsidRPr="00645740" w:rsidRDefault="001C1570" w:rsidP="001C1570">
            <w:pPr>
              <w:spacing w:after="0" w:line="240" w:lineRule="auto"/>
              <w:ind w:right="587"/>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111,8</w:t>
            </w:r>
          </w:p>
        </w:tc>
      </w:tr>
      <w:tr w:rsidR="001C1570" w:rsidRPr="00645740" w14:paraId="0CC61FDA" w14:textId="77777777" w:rsidTr="001C1570">
        <w:tc>
          <w:tcPr>
            <w:tcW w:w="5276" w:type="dxa"/>
          </w:tcPr>
          <w:p w14:paraId="5AB63B0C" w14:textId="77777777" w:rsidR="001C1570" w:rsidRPr="00645740" w:rsidRDefault="001C1570" w:rsidP="001C1570">
            <w:pPr>
              <w:spacing w:after="0" w:line="240" w:lineRule="auto"/>
              <w:rPr>
                <w:rFonts w:ascii="Times New Roman" w:eastAsia="Times New Roman" w:hAnsi="Times New Roman" w:cs="Times New Roman"/>
                <w:sz w:val="20"/>
                <w:szCs w:val="20"/>
                <w:lang w:eastAsia="ru-RU"/>
              </w:rPr>
            </w:pPr>
            <w:r w:rsidRPr="00645740">
              <w:rPr>
                <w:rFonts w:ascii="Times New Roman" w:eastAsia="Times New Roman" w:hAnsi="Times New Roman" w:cs="Times New Roman"/>
                <w:sz w:val="20"/>
                <w:szCs w:val="20"/>
                <w:lang w:val="ky-KG" w:eastAsia="ru-RU"/>
              </w:rPr>
              <w:t xml:space="preserve">  Аба жүргүнчү</w:t>
            </w:r>
            <w:r w:rsidRPr="00645740">
              <w:rPr>
                <w:rFonts w:ascii="Times New Roman" w:eastAsia="Times New Roman" w:hAnsi="Times New Roman" w:cs="Times New Roman"/>
                <w:sz w:val="20"/>
                <w:szCs w:val="20"/>
                <w:lang w:eastAsia="ru-RU"/>
              </w:rPr>
              <w:t xml:space="preserve"> </w:t>
            </w:r>
            <w:proofErr w:type="spellStart"/>
            <w:r w:rsidRPr="00645740">
              <w:rPr>
                <w:rFonts w:ascii="Times New Roman" w:eastAsia="Times New Roman" w:hAnsi="Times New Roman" w:cs="Times New Roman"/>
                <w:sz w:val="20"/>
                <w:szCs w:val="20"/>
                <w:lang w:eastAsia="ru-RU"/>
              </w:rPr>
              <w:t>тра</w:t>
            </w:r>
            <w:proofErr w:type="spellEnd"/>
            <w:r w:rsidRPr="00645740">
              <w:rPr>
                <w:rFonts w:ascii="Times New Roman" w:eastAsia="Times New Roman" w:hAnsi="Times New Roman" w:cs="Times New Roman"/>
                <w:sz w:val="20"/>
                <w:szCs w:val="20"/>
                <w:lang w:val="ky-KG" w:eastAsia="ru-RU"/>
              </w:rPr>
              <w:t>н</w:t>
            </w:r>
            <w:r w:rsidRPr="00645740">
              <w:rPr>
                <w:rFonts w:ascii="Times New Roman" w:eastAsia="Times New Roman" w:hAnsi="Times New Roman" w:cs="Times New Roman"/>
                <w:sz w:val="20"/>
                <w:szCs w:val="20"/>
                <w:lang w:eastAsia="ru-RU"/>
              </w:rPr>
              <w:t xml:space="preserve">спорту </w:t>
            </w:r>
          </w:p>
        </w:tc>
        <w:tc>
          <w:tcPr>
            <w:tcW w:w="1961" w:type="dxa"/>
            <w:vAlign w:val="bottom"/>
          </w:tcPr>
          <w:p w14:paraId="1C042503" w14:textId="77777777" w:rsidR="001C1570" w:rsidRPr="00645740" w:rsidRDefault="001C1570" w:rsidP="001C1570">
            <w:pPr>
              <w:spacing w:after="0" w:line="240" w:lineRule="auto"/>
              <w:ind w:right="743"/>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110,2</w:t>
            </w:r>
          </w:p>
        </w:tc>
        <w:tc>
          <w:tcPr>
            <w:tcW w:w="2402" w:type="dxa"/>
            <w:vAlign w:val="bottom"/>
          </w:tcPr>
          <w:p w14:paraId="660C9BE9" w14:textId="77777777" w:rsidR="001C1570" w:rsidRPr="00645740" w:rsidRDefault="001C1570" w:rsidP="001C1570">
            <w:pPr>
              <w:spacing w:after="0" w:line="240" w:lineRule="auto"/>
              <w:ind w:right="587"/>
              <w:jc w:val="right"/>
              <w:rPr>
                <w:rFonts w:ascii="Times New Roman" w:eastAsia="Times New Roman" w:hAnsi="Times New Roman" w:cs="Times New Roman"/>
                <w:sz w:val="20"/>
                <w:szCs w:val="20"/>
                <w:lang w:val="ky-KG" w:eastAsia="ru-RU"/>
              </w:rPr>
            </w:pPr>
            <w:r w:rsidRPr="00645740">
              <w:rPr>
                <w:rFonts w:ascii="Times New Roman" w:eastAsia="Times New Roman" w:hAnsi="Times New Roman" w:cs="Times New Roman"/>
                <w:sz w:val="20"/>
                <w:szCs w:val="20"/>
                <w:lang w:val="ky-KG" w:eastAsia="ru-RU"/>
              </w:rPr>
              <w:t>84,8</w:t>
            </w:r>
          </w:p>
        </w:tc>
      </w:tr>
      <w:tr w:rsidR="001C1570" w:rsidRPr="00645740" w14:paraId="530BEAD1" w14:textId="77777777" w:rsidTr="001C1570">
        <w:trPr>
          <w:trHeight w:hRule="exact" w:val="113"/>
        </w:trPr>
        <w:tc>
          <w:tcPr>
            <w:tcW w:w="5276" w:type="dxa"/>
            <w:tcBorders>
              <w:bottom w:val="single" w:sz="8" w:space="0" w:color="auto"/>
            </w:tcBorders>
          </w:tcPr>
          <w:p w14:paraId="27C09862" w14:textId="77777777" w:rsidR="001C1570" w:rsidRPr="00645740" w:rsidRDefault="001C1570" w:rsidP="001C1570">
            <w:pPr>
              <w:spacing w:after="0" w:line="240" w:lineRule="auto"/>
              <w:rPr>
                <w:rFonts w:ascii="Times New Roman" w:eastAsia="Times New Roman" w:hAnsi="Times New Roman" w:cs="Times New Roman"/>
                <w:sz w:val="20"/>
                <w:szCs w:val="20"/>
                <w:lang w:val="ky-KG" w:eastAsia="ru-RU"/>
              </w:rPr>
            </w:pPr>
          </w:p>
        </w:tc>
        <w:tc>
          <w:tcPr>
            <w:tcW w:w="1961" w:type="dxa"/>
            <w:tcBorders>
              <w:bottom w:val="single" w:sz="8" w:space="0" w:color="auto"/>
            </w:tcBorders>
          </w:tcPr>
          <w:p w14:paraId="22A2A532" w14:textId="77777777" w:rsidR="001C1570" w:rsidRPr="00645740" w:rsidRDefault="001C1570" w:rsidP="001C1570">
            <w:pPr>
              <w:spacing w:after="0" w:line="240" w:lineRule="auto"/>
              <w:ind w:right="587"/>
              <w:jc w:val="right"/>
              <w:rPr>
                <w:rFonts w:ascii="Times New Roman" w:eastAsia="Times New Roman" w:hAnsi="Times New Roman" w:cs="Times New Roman"/>
                <w:sz w:val="20"/>
                <w:szCs w:val="20"/>
                <w:lang w:val="ky-KG" w:eastAsia="ru-RU"/>
              </w:rPr>
            </w:pPr>
          </w:p>
        </w:tc>
        <w:tc>
          <w:tcPr>
            <w:tcW w:w="2402" w:type="dxa"/>
            <w:tcBorders>
              <w:bottom w:val="single" w:sz="8" w:space="0" w:color="auto"/>
            </w:tcBorders>
          </w:tcPr>
          <w:p w14:paraId="54A82E7A" w14:textId="77777777" w:rsidR="001C1570" w:rsidRPr="00645740" w:rsidRDefault="001C1570" w:rsidP="001C1570">
            <w:pPr>
              <w:spacing w:after="0" w:line="240" w:lineRule="auto"/>
              <w:ind w:right="587"/>
              <w:jc w:val="right"/>
              <w:rPr>
                <w:rFonts w:ascii="Times New Roman" w:eastAsia="Times New Roman" w:hAnsi="Times New Roman" w:cs="Times New Roman"/>
                <w:sz w:val="20"/>
                <w:szCs w:val="20"/>
                <w:lang w:val="ky-KG" w:eastAsia="ru-RU"/>
              </w:rPr>
            </w:pPr>
          </w:p>
        </w:tc>
      </w:tr>
    </w:tbl>
    <w:p w14:paraId="0B3C2E5E" w14:textId="77777777" w:rsidR="00645740" w:rsidRDefault="00645740" w:rsidP="00645740">
      <w:pPr>
        <w:spacing w:after="0" w:line="240" w:lineRule="auto"/>
        <w:rPr>
          <w:rFonts w:ascii="Times New Roman" w:eastAsia="Times New Roman" w:hAnsi="Times New Roman" w:cs="Times New Roman"/>
          <w:sz w:val="20"/>
          <w:szCs w:val="20"/>
          <w:lang w:eastAsia="ru-RU"/>
        </w:rPr>
      </w:pPr>
    </w:p>
    <w:p w14:paraId="3003CFCA" w14:textId="77777777" w:rsidR="000A124B" w:rsidRPr="00645740" w:rsidRDefault="000A124B" w:rsidP="00645740">
      <w:pPr>
        <w:spacing w:after="0" w:line="240" w:lineRule="auto"/>
        <w:rPr>
          <w:rFonts w:ascii="Times New Roman" w:eastAsia="Times New Roman" w:hAnsi="Times New Roman" w:cs="Times New Roman"/>
          <w:sz w:val="20"/>
          <w:szCs w:val="20"/>
          <w:lang w:eastAsia="ru-RU"/>
        </w:rPr>
      </w:pPr>
    </w:p>
    <w:p w14:paraId="1C641485" w14:textId="77777777" w:rsidR="009333A8" w:rsidRPr="009333A8" w:rsidRDefault="009333A8" w:rsidP="009333A8">
      <w:pPr>
        <w:keepNext/>
        <w:tabs>
          <w:tab w:val="left" w:pos="-414"/>
        </w:tabs>
        <w:spacing w:after="0" w:line="240" w:lineRule="auto"/>
        <w:ind w:right="-2"/>
        <w:jc w:val="center"/>
        <w:outlineLvl w:val="6"/>
        <w:rPr>
          <w:rFonts w:ascii="Times New Roman" w:eastAsia="Times New Roman" w:hAnsi="Times New Roman" w:cs="Times New Roman"/>
          <w:b/>
          <w:spacing w:val="-4"/>
          <w:sz w:val="24"/>
          <w:szCs w:val="24"/>
          <w:lang w:val="ky-KG" w:eastAsia="ru-RU"/>
        </w:rPr>
      </w:pPr>
      <w:r w:rsidRPr="009333A8">
        <w:rPr>
          <w:rFonts w:ascii="Times New Roman" w:eastAsia="Times New Roman" w:hAnsi="Times New Roman" w:cs="Times New Roman"/>
          <w:b/>
          <w:spacing w:val="-4"/>
          <w:sz w:val="24"/>
          <w:szCs w:val="24"/>
          <w:lang w:val="ky-KG" w:eastAsia="ru-RU"/>
        </w:rPr>
        <w:t>Өнөр жай товарларын жана кызмат көрсөтүүлөрүн өндүрүүчүлөрдүн бааларынын индекстери.</w:t>
      </w:r>
    </w:p>
    <w:p w14:paraId="4673E15F" w14:textId="77777777" w:rsidR="009333A8" w:rsidRPr="009333A8" w:rsidRDefault="009333A8" w:rsidP="009333A8">
      <w:pPr>
        <w:keepNext/>
        <w:tabs>
          <w:tab w:val="left" w:pos="-414"/>
        </w:tabs>
        <w:spacing w:after="0" w:line="240" w:lineRule="auto"/>
        <w:ind w:right="-2"/>
        <w:jc w:val="both"/>
        <w:outlineLvl w:val="6"/>
        <w:rPr>
          <w:rFonts w:ascii="Times New Roman" w:eastAsia="Times New Roman" w:hAnsi="Times New Roman" w:cs="Times New Roman"/>
          <w:sz w:val="24"/>
          <w:szCs w:val="24"/>
          <w:lang w:val="ky-KG" w:eastAsia="ru-RU"/>
        </w:rPr>
      </w:pPr>
      <w:r w:rsidRPr="009333A8">
        <w:rPr>
          <w:rFonts w:ascii="Times New Roman" w:eastAsia="Times New Roman" w:hAnsi="Times New Roman" w:cs="Times New Roman"/>
          <w:b/>
          <w:spacing w:val="-4"/>
          <w:sz w:val="24"/>
          <w:szCs w:val="24"/>
          <w:lang w:val="ky-KG" w:eastAsia="ru-RU"/>
        </w:rPr>
        <w:tab/>
      </w:r>
      <w:r w:rsidRPr="009333A8">
        <w:rPr>
          <w:rFonts w:ascii="Times New Roman" w:eastAsia="Times New Roman" w:hAnsi="Times New Roman" w:cs="Times New Roman"/>
          <w:sz w:val="24"/>
          <w:szCs w:val="24"/>
          <w:lang w:val="ky-KG" w:eastAsia="ru-RU"/>
        </w:rPr>
        <w:t>2024-жылдын августунда мурунку айга салыштырмалуу өнөр жай товарларын жана кызмат көрсөтүүлөрдү өндүрүүчүлөрдүн бааларынын индекси 99,3 пайызды түздү.</w:t>
      </w:r>
    </w:p>
    <w:p w14:paraId="6699D60C" w14:textId="77777777" w:rsidR="009333A8" w:rsidRPr="009333A8" w:rsidRDefault="009333A8" w:rsidP="009333A8">
      <w:pPr>
        <w:spacing w:after="0" w:line="240" w:lineRule="auto"/>
        <w:jc w:val="both"/>
        <w:rPr>
          <w:rFonts w:ascii="Times New Roman" w:eastAsia="Times New Roman" w:hAnsi="Times New Roman" w:cs="Times New Roman"/>
          <w:sz w:val="24"/>
          <w:szCs w:val="24"/>
          <w:lang w:val="ky-KG" w:eastAsia="ru-RU"/>
        </w:rPr>
      </w:pPr>
      <w:r w:rsidRPr="009333A8">
        <w:rPr>
          <w:rFonts w:ascii="Times New Roman" w:eastAsia="Times New Roman" w:hAnsi="Times New Roman" w:cs="Times New Roman"/>
          <w:sz w:val="24"/>
          <w:szCs w:val="24"/>
          <w:lang w:val="ky-KG" w:eastAsia="ru-RU"/>
        </w:rPr>
        <w:tab/>
        <w:t xml:space="preserve">Иштетүү өндүрүшүндөгү өндүрүүчүлөрдүн бааларынын индекси 0,2 пайызга жогорулады. Машина жана жабдуулардан башка, негизги металлдар жана даяр металл   </w:t>
      </w:r>
    </w:p>
    <w:p w14:paraId="36B570B6" w14:textId="77777777" w:rsidR="009333A8" w:rsidRPr="009333A8" w:rsidRDefault="009333A8" w:rsidP="009333A8">
      <w:pPr>
        <w:spacing w:after="0" w:line="240" w:lineRule="auto"/>
        <w:jc w:val="both"/>
        <w:rPr>
          <w:rFonts w:ascii="Times New Roman" w:eastAsia="Times New Roman" w:hAnsi="Times New Roman" w:cs="Times New Roman"/>
          <w:sz w:val="24"/>
          <w:szCs w:val="24"/>
          <w:lang w:val="ky-KG" w:eastAsia="ru-RU"/>
        </w:rPr>
      </w:pPr>
      <w:r w:rsidRPr="009333A8">
        <w:rPr>
          <w:rFonts w:ascii="Times New Roman" w:eastAsia="Times New Roman" w:hAnsi="Times New Roman" w:cs="Times New Roman"/>
          <w:sz w:val="24"/>
          <w:szCs w:val="24"/>
          <w:lang w:val="ky-KG" w:eastAsia="ru-RU"/>
        </w:rPr>
        <w:t xml:space="preserve">буюмдарды өндүрүүдө – 2 пайызга баалар жогорулады. Тамак-аш азыктарын (суусундуктарды кошкондо) жана тамеки өндүрүүдө  – 0,2 пайызга баалар төмөндөдү. </w:t>
      </w:r>
    </w:p>
    <w:p w14:paraId="69B1D499" w14:textId="77777777" w:rsidR="009333A8" w:rsidRPr="009333A8" w:rsidRDefault="009333A8" w:rsidP="009333A8">
      <w:pPr>
        <w:keepNext/>
        <w:tabs>
          <w:tab w:val="left" w:pos="-414"/>
        </w:tabs>
        <w:spacing w:after="0" w:line="240" w:lineRule="auto"/>
        <w:ind w:right="-2"/>
        <w:jc w:val="both"/>
        <w:outlineLvl w:val="6"/>
        <w:rPr>
          <w:rFonts w:ascii="Times New Roman" w:eastAsia="Times New Roman" w:hAnsi="Times New Roman" w:cs="Times New Roman"/>
          <w:sz w:val="24"/>
          <w:szCs w:val="24"/>
          <w:lang w:val="ky-KG" w:eastAsia="ru-RU"/>
        </w:rPr>
      </w:pPr>
      <w:r w:rsidRPr="009333A8">
        <w:rPr>
          <w:rFonts w:ascii="Times New Roman" w:eastAsia="Times New Roman" w:hAnsi="Times New Roman" w:cs="Times New Roman"/>
          <w:b/>
          <w:spacing w:val="-4"/>
          <w:sz w:val="24"/>
          <w:szCs w:val="24"/>
          <w:lang w:val="ky-KG" w:eastAsia="ru-RU"/>
        </w:rPr>
        <w:tab/>
      </w:r>
      <w:r w:rsidRPr="009333A8">
        <w:rPr>
          <w:rFonts w:ascii="Times New Roman" w:eastAsia="Times New Roman" w:hAnsi="Times New Roman" w:cs="Times New Roman"/>
          <w:sz w:val="24"/>
          <w:szCs w:val="24"/>
          <w:lang w:val="ky-KG" w:eastAsia="ru-RU"/>
        </w:rPr>
        <w:t>Электр энергиясы, газ, буу жана кондицияланган аба менен камсыздоо (жабдуу) ишканаларында баалардын индекси –2,4 пайызга төмөндөсө , суу менен камсыздоо, тазалоо, калдыктарды иштетүү жана кайра пайдалануучу чийки заттарды алуу ишканаларында баалардын индекси мурунку деңгээлинде калды.</w:t>
      </w:r>
    </w:p>
    <w:p w14:paraId="5AAAA55F" w14:textId="77777777" w:rsidR="003E1D78" w:rsidRPr="009333A8" w:rsidRDefault="003E1D78" w:rsidP="009333A8">
      <w:pPr>
        <w:spacing w:after="0" w:line="240" w:lineRule="auto"/>
        <w:rPr>
          <w:rFonts w:ascii="Times New Roman" w:eastAsia="Times New Roman" w:hAnsi="Times New Roman" w:cs="Times New Roman"/>
          <w:b/>
          <w:sz w:val="24"/>
          <w:szCs w:val="24"/>
          <w:lang w:val="ky-KG" w:eastAsia="ru-RU"/>
        </w:rPr>
      </w:pPr>
    </w:p>
    <w:p w14:paraId="3ED15A75" w14:textId="765F60C4" w:rsidR="009333A8" w:rsidRPr="009333A8" w:rsidRDefault="00CF2E25" w:rsidP="009333A8">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49</w:t>
      </w:r>
      <w:r w:rsidR="009333A8" w:rsidRPr="009333A8">
        <w:rPr>
          <w:rFonts w:ascii="Times New Roman" w:eastAsia="Times New Roman" w:hAnsi="Times New Roman" w:cs="Times New Roman"/>
          <w:b/>
          <w:sz w:val="24"/>
          <w:szCs w:val="24"/>
          <w:lang w:val="ky-KG" w:eastAsia="ru-RU"/>
        </w:rPr>
        <w:t xml:space="preserve">-таблица: 2024-жылдагы өнөр жай товарларын жана кызмат көрсөтүүлөрүн </w:t>
      </w:r>
    </w:p>
    <w:p w14:paraId="00881FF6" w14:textId="77777777" w:rsidR="009333A8" w:rsidRPr="009333A8" w:rsidRDefault="009333A8" w:rsidP="009333A8">
      <w:pPr>
        <w:spacing w:after="0" w:line="240" w:lineRule="auto"/>
        <w:rPr>
          <w:rFonts w:ascii="Times New Roman" w:eastAsia="Times New Roman" w:hAnsi="Times New Roman" w:cs="Times New Roman"/>
          <w:b/>
          <w:sz w:val="24"/>
          <w:szCs w:val="24"/>
          <w:lang w:val="ky-KG" w:eastAsia="ru-RU"/>
        </w:rPr>
      </w:pPr>
      <w:r w:rsidRPr="009333A8">
        <w:rPr>
          <w:rFonts w:ascii="Times New Roman" w:eastAsia="Times New Roman" w:hAnsi="Times New Roman" w:cs="Times New Roman"/>
          <w:b/>
          <w:sz w:val="24"/>
          <w:szCs w:val="24"/>
          <w:lang w:val="ky-KG" w:eastAsia="ru-RU"/>
        </w:rPr>
        <w:t xml:space="preserve">                       өндүрүүчүлөрдүн бааларынын индекстери</w:t>
      </w:r>
    </w:p>
    <w:p w14:paraId="013ED199" w14:textId="77777777" w:rsidR="009333A8" w:rsidRPr="009333A8" w:rsidRDefault="009333A8" w:rsidP="009333A8">
      <w:pPr>
        <w:spacing w:after="0" w:line="240" w:lineRule="auto"/>
        <w:jc w:val="both"/>
        <w:rPr>
          <w:rFonts w:ascii="Times New Roman" w:eastAsia="Times New Roman" w:hAnsi="Times New Roman" w:cs="Times New Roman"/>
          <w:i/>
          <w:sz w:val="20"/>
          <w:szCs w:val="20"/>
          <w:lang w:val="ky-KG" w:eastAsia="ru-RU"/>
        </w:rPr>
      </w:pPr>
      <w:r w:rsidRPr="009333A8">
        <w:rPr>
          <w:rFonts w:ascii="Times New Roman" w:eastAsia="Times New Roman" w:hAnsi="Times New Roman" w:cs="Times New Roman"/>
          <w:i/>
          <w:sz w:val="20"/>
          <w:szCs w:val="20"/>
          <w:lang w:val="ky-KG" w:eastAsia="ru-RU"/>
        </w:rPr>
        <w:t xml:space="preserve">                            (пайыз менен)</w:t>
      </w:r>
    </w:p>
    <w:tbl>
      <w:tblPr>
        <w:tblW w:w="9639" w:type="dxa"/>
        <w:tblInd w:w="108" w:type="dxa"/>
        <w:tblLook w:val="00A0" w:firstRow="1" w:lastRow="0" w:firstColumn="1" w:lastColumn="0" w:noHBand="0" w:noVBand="0"/>
      </w:tblPr>
      <w:tblGrid>
        <w:gridCol w:w="1046"/>
        <w:gridCol w:w="1931"/>
        <w:gridCol w:w="1985"/>
        <w:gridCol w:w="2551"/>
        <w:gridCol w:w="2126"/>
      </w:tblGrid>
      <w:tr w:rsidR="009333A8" w:rsidRPr="00CB0D0D" w14:paraId="6071D0B2" w14:textId="77777777" w:rsidTr="009333A8">
        <w:trPr>
          <w:trHeight w:hRule="exact" w:val="100"/>
          <w:tblHeader/>
        </w:trPr>
        <w:tc>
          <w:tcPr>
            <w:tcW w:w="1046" w:type="dxa"/>
            <w:tcBorders>
              <w:top w:val="single" w:sz="8" w:space="0" w:color="auto"/>
              <w:left w:val="nil"/>
              <w:bottom w:val="nil"/>
              <w:right w:val="nil"/>
            </w:tcBorders>
          </w:tcPr>
          <w:p w14:paraId="61FB9B05" w14:textId="77777777" w:rsidR="009333A8" w:rsidRPr="009333A8" w:rsidRDefault="009333A8" w:rsidP="009333A8">
            <w:pPr>
              <w:spacing w:after="0" w:line="276" w:lineRule="auto"/>
              <w:jc w:val="center"/>
              <w:rPr>
                <w:rFonts w:ascii="Times New Roman" w:eastAsia="Times New Roman" w:hAnsi="Times New Roman" w:cs="Times New Roman"/>
                <w:sz w:val="20"/>
                <w:szCs w:val="20"/>
                <w:lang w:val="ky-KG" w:eastAsia="ru-RU"/>
              </w:rPr>
            </w:pPr>
          </w:p>
        </w:tc>
        <w:tc>
          <w:tcPr>
            <w:tcW w:w="1931" w:type="dxa"/>
            <w:tcBorders>
              <w:top w:val="single" w:sz="8" w:space="0" w:color="auto"/>
              <w:left w:val="nil"/>
              <w:bottom w:val="nil"/>
              <w:right w:val="nil"/>
            </w:tcBorders>
            <w:vAlign w:val="center"/>
          </w:tcPr>
          <w:p w14:paraId="0C76FC40" w14:textId="77777777" w:rsidR="009333A8" w:rsidRPr="009333A8" w:rsidRDefault="009333A8" w:rsidP="009333A8">
            <w:pPr>
              <w:spacing w:after="0" w:line="276" w:lineRule="auto"/>
              <w:jc w:val="center"/>
              <w:rPr>
                <w:rFonts w:ascii="Times New Roman" w:eastAsia="Times New Roman" w:hAnsi="Times New Roman" w:cs="Times New Roman"/>
                <w:b/>
                <w:sz w:val="20"/>
                <w:szCs w:val="20"/>
                <w:lang w:val="ky-KG" w:eastAsia="ru-RU"/>
              </w:rPr>
            </w:pPr>
          </w:p>
        </w:tc>
        <w:tc>
          <w:tcPr>
            <w:tcW w:w="1985" w:type="dxa"/>
            <w:tcBorders>
              <w:top w:val="single" w:sz="8" w:space="0" w:color="auto"/>
              <w:left w:val="nil"/>
              <w:bottom w:val="nil"/>
              <w:right w:val="nil"/>
            </w:tcBorders>
            <w:vAlign w:val="center"/>
          </w:tcPr>
          <w:p w14:paraId="4BB7DDEB" w14:textId="77777777" w:rsidR="009333A8" w:rsidRPr="009333A8" w:rsidRDefault="009333A8" w:rsidP="009333A8">
            <w:pPr>
              <w:spacing w:after="0" w:line="276" w:lineRule="auto"/>
              <w:jc w:val="center"/>
              <w:rPr>
                <w:rFonts w:ascii="Times New Roman" w:eastAsia="Times New Roman" w:hAnsi="Times New Roman" w:cs="Times New Roman"/>
                <w:b/>
                <w:sz w:val="20"/>
                <w:szCs w:val="20"/>
                <w:lang w:val="ky-KG" w:eastAsia="ru-RU"/>
              </w:rPr>
            </w:pPr>
          </w:p>
        </w:tc>
        <w:tc>
          <w:tcPr>
            <w:tcW w:w="2551" w:type="dxa"/>
            <w:tcBorders>
              <w:top w:val="single" w:sz="8" w:space="0" w:color="auto"/>
              <w:left w:val="nil"/>
              <w:bottom w:val="nil"/>
              <w:right w:val="nil"/>
            </w:tcBorders>
            <w:vAlign w:val="center"/>
          </w:tcPr>
          <w:p w14:paraId="67C962D3" w14:textId="77777777" w:rsidR="009333A8" w:rsidRPr="009333A8" w:rsidRDefault="009333A8" w:rsidP="009333A8">
            <w:pPr>
              <w:spacing w:after="0" w:line="276" w:lineRule="auto"/>
              <w:jc w:val="center"/>
              <w:rPr>
                <w:rFonts w:ascii="Times New Roman" w:eastAsia="Times New Roman" w:hAnsi="Times New Roman" w:cs="Times New Roman"/>
                <w:b/>
                <w:sz w:val="20"/>
                <w:szCs w:val="20"/>
                <w:lang w:val="ky-KG" w:eastAsia="ru-RU"/>
              </w:rPr>
            </w:pPr>
          </w:p>
        </w:tc>
        <w:tc>
          <w:tcPr>
            <w:tcW w:w="2126" w:type="dxa"/>
            <w:tcBorders>
              <w:top w:val="single" w:sz="8" w:space="0" w:color="auto"/>
              <w:left w:val="nil"/>
              <w:bottom w:val="nil"/>
              <w:right w:val="nil"/>
            </w:tcBorders>
            <w:vAlign w:val="center"/>
          </w:tcPr>
          <w:p w14:paraId="33E12C6B" w14:textId="77777777" w:rsidR="009333A8" w:rsidRPr="009333A8" w:rsidRDefault="009333A8" w:rsidP="009333A8">
            <w:pPr>
              <w:spacing w:after="0" w:line="276" w:lineRule="auto"/>
              <w:jc w:val="center"/>
              <w:rPr>
                <w:rFonts w:ascii="Times New Roman" w:eastAsia="Times New Roman" w:hAnsi="Times New Roman" w:cs="Times New Roman"/>
                <w:b/>
                <w:bCs/>
                <w:sz w:val="20"/>
                <w:szCs w:val="20"/>
                <w:lang w:val="ky-KG" w:eastAsia="ru-RU"/>
              </w:rPr>
            </w:pPr>
          </w:p>
        </w:tc>
      </w:tr>
      <w:tr w:rsidR="009333A8" w:rsidRPr="00CB0D0D" w14:paraId="704B4B22" w14:textId="77777777" w:rsidTr="009333A8">
        <w:trPr>
          <w:trHeight w:hRule="exact" w:val="11"/>
          <w:tblHeader/>
        </w:trPr>
        <w:tc>
          <w:tcPr>
            <w:tcW w:w="1046" w:type="dxa"/>
          </w:tcPr>
          <w:p w14:paraId="096035FA" w14:textId="77777777" w:rsidR="009333A8" w:rsidRPr="009333A8" w:rsidRDefault="009333A8" w:rsidP="009333A8">
            <w:pPr>
              <w:spacing w:after="0" w:line="276" w:lineRule="auto"/>
              <w:jc w:val="center"/>
              <w:rPr>
                <w:rFonts w:ascii="Times New Roman" w:eastAsia="Times New Roman" w:hAnsi="Times New Roman" w:cs="Times New Roman"/>
                <w:sz w:val="20"/>
                <w:szCs w:val="20"/>
                <w:lang w:val="ky-KG" w:eastAsia="ru-RU"/>
              </w:rPr>
            </w:pPr>
          </w:p>
        </w:tc>
        <w:tc>
          <w:tcPr>
            <w:tcW w:w="1931" w:type="dxa"/>
            <w:vAlign w:val="center"/>
          </w:tcPr>
          <w:p w14:paraId="4B036E38" w14:textId="77777777" w:rsidR="009333A8" w:rsidRPr="009333A8" w:rsidRDefault="009333A8" w:rsidP="009333A8">
            <w:pPr>
              <w:spacing w:after="0" w:line="276" w:lineRule="auto"/>
              <w:jc w:val="center"/>
              <w:rPr>
                <w:rFonts w:ascii="Times New Roman" w:eastAsia="Times New Roman" w:hAnsi="Times New Roman" w:cs="Times New Roman"/>
                <w:b/>
                <w:sz w:val="20"/>
                <w:szCs w:val="20"/>
                <w:lang w:val="ky-KG" w:eastAsia="ru-RU"/>
              </w:rPr>
            </w:pPr>
          </w:p>
        </w:tc>
        <w:tc>
          <w:tcPr>
            <w:tcW w:w="1985" w:type="dxa"/>
            <w:vAlign w:val="center"/>
          </w:tcPr>
          <w:p w14:paraId="5DA82F3C" w14:textId="77777777" w:rsidR="009333A8" w:rsidRPr="009333A8" w:rsidRDefault="009333A8" w:rsidP="009333A8">
            <w:pPr>
              <w:spacing w:after="0" w:line="276" w:lineRule="auto"/>
              <w:jc w:val="center"/>
              <w:rPr>
                <w:rFonts w:ascii="Times New Roman" w:eastAsia="Times New Roman" w:hAnsi="Times New Roman" w:cs="Times New Roman"/>
                <w:b/>
                <w:sz w:val="20"/>
                <w:szCs w:val="20"/>
                <w:lang w:val="ky-KG" w:eastAsia="ru-RU"/>
              </w:rPr>
            </w:pPr>
          </w:p>
        </w:tc>
        <w:tc>
          <w:tcPr>
            <w:tcW w:w="2551" w:type="dxa"/>
            <w:vAlign w:val="center"/>
          </w:tcPr>
          <w:p w14:paraId="18290949" w14:textId="77777777" w:rsidR="009333A8" w:rsidRPr="009333A8" w:rsidRDefault="009333A8" w:rsidP="009333A8">
            <w:pPr>
              <w:spacing w:after="0" w:line="276" w:lineRule="auto"/>
              <w:jc w:val="center"/>
              <w:rPr>
                <w:rFonts w:ascii="Times New Roman" w:eastAsia="Times New Roman" w:hAnsi="Times New Roman" w:cs="Times New Roman"/>
                <w:b/>
                <w:sz w:val="20"/>
                <w:szCs w:val="20"/>
                <w:lang w:val="ky-KG" w:eastAsia="ru-RU"/>
              </w:rPr>
            </w:pPr>
          </w:p>
        </w:tc>
        <w:tc>
          <w:tcPr>
            <w:tcW w:w="2126" w:type="dxa"/>
            <w:vAlign w:val="center"/>
          </w:tcPr>
          <w:p w14:paraId="7955EBFD" w14:textId="77777777" w:rsidR="009333A8" w:rsidRPr="009333A8" w:rsidRDefault="009333A8" w:rsidP="009333A8">
            <w:pPr>
              <w:spacing w:after="0" w:line="276" w:lineRule="auto"/>
              <w:jc w:val="center"/>
              <w:rPr>
                <w:rFonts w:ascii="Times New Roman" w:eastAsia="Times New Roman" w:hAnsi="Times New Roman" w:cs="Times New Roman"/>
                <w:b/>
                <w:bCs/>
                <w:sz w:val="20"/>
                <w:szCs w:val="20"/>
                <w:lang w:val="ky-KG" w:eastAsia="ru-RU"/>
              </w:rPr>
            </w:pPr>
          </w:p>
        </w:tc>
      </w:tr>
      <w:tr w:rsidR="009333A8" w:rsidRPr="009333A8" w14:paraId="28641FED" w14:textId="77777777" w:rsidTr="009333A8">
        <w:trPr>
          <w:tblHeader/>
        </w:trPr>
        <w:tc>
          <w:tcPr>
            <w:tcW w:w="1046" w:type="dxa"/>
            <w:tcBorders>
              <w:top w:val="nil"/>
              <w:left w:val="nil"/>
              <w:bottom w:val="single" w:sz="8" w:space="0" w:color="auto"/>
              <w:right w:val="nil"/>
            </w:tcBorders>
          </w:tcPr>
          <w:p w14:paraId="138E4BDE" w14:textId="77777777" w:rsidR="009333A8" w:rsidRPr="009333A8" w:rsidRDefault="009333A8" w:rsidP="009333A8">
            <w:pPr>
              <w:spacing w:after="0" w:line="276" w:lineRule="auto"/>
              <w:jc w:val="center"/>
              <w:rPr>
                <w:rFonts w:ascii="Times New Roman" w:eastAsia="Times New Roman" w:hAnsi="Times New Roman" w:cs="Times New Roman"/>
                <w:sz w:val="20"/>
                <w:szCs w:val="20"/>
                <w:lang w:val="ky-KG" w:eastAsia="ru-RU"/>
              </w:rPr>
            </w:pPr>
          </w:p>
        </w:tc>
        <w:tc>
          <w:tcPr>
            <w:tcW w:w="1931" w:type="dxa"/>
            <w:tcBorders>
              <w:top w:val="nil"/>
              <w:left w:val="nil"/>
              <w:bottom w:val="single" w:sz="8" w:space="0" w:color="auto"/>
              <w:right w:val="nil"/>
            </w:tcBorders>
            <w:vAlign w:val="center"/>
            <w:hideMark/>
          </w:tcPr>
          <w:p w14:paraId="55014882" w14:textId="77777777" w:rsidR="009333A8" w:rsidRPr="009333A8" w:rsidRDefault="009333A8" w:rsidP="009333A8">
            <w:pPr>
              <w:spacing w:after="0" w:line="276" w:lineRule="auto"/>
              <w:jc w:val="center"/>
              <w:rPr>
                <w:rFonts w:ascii="Times New Roman" w:eastAsia="Times New Roman" w:hAnsi="Times New Roman" w:cs="Times New Roman"/>
                <w:b/>
                <w:sz w:val="20"/>
                <w:szCs w:val="20"/>
                <w:lang w:eastAsia="ru-RU"/>
              </w:rPr>
            </w:pPr>
            <w:r w:rsidRPr="009333A8">
              <w:rPr>
                <w:rFonts w:ascii="Times New Roman" w:eastAsia="Times New Roman" w:hAnsi="Times New Roman" w:cs="Times New Roman"/>
                <w:b/>
                <w:sz w:val="20"/>
                <w:szCs w:val="20"/>
                <w:lang w:val="ky-KG" w:eastAsia="ru-RU"/>
              </w:rPr>
              <w:t>Өндүрүүчүлөрдүн бааларынын жалпы индекстери</w:t>
            </w:r>
          </w:p>
        </w:tc>
        <w:tc>
          <w:tcPr>
            <w:tcW w:w="1985" w:type="dxa"/>
            <w:tcBorders>
              <w:top w:val="nil"/>
              <w:left w:val="nil"/>
              <w:bottom w:val="single" w:sz="8" w:space="0" w:color="auto"/>
              <w:right w:val="nil"/>
            </w:tcBorders>
            <w:vAlign w:val="center"/>
            <w:hideMark/>
          </w:tcPr>
          <w:p w14:paraId="2D477A4B" w14:textId="77777777" w:rsidR="009333A8" w:rsidRPr="009333A8" w:rsidRDefault="009333A8" w:rsidP="009333A8">
            <w:pPr>
              <w:spacing w:after="0" w:line="276" w:lineRule="auto"/>
              <w:jc w:val="center"/>
              <w:rPr>
                <w:rFonts w:ascii="Times New Roman" w:eastAsia="Times New Roman" w:hAnsi="Times New Roman" w:cs="Times New Roman"/>
                <w:b/>
                <w:sz w:val="20"/>
                <w:szCs w:val="20"/>
                <w:lang w:eastAsia="ru-RU"/>
              </w:rPr>
            </w:pPr>
            <w:r w:rsidRPr="009333A8">
              <w:rPr>
                <w:rFonts w:ascii="Times New Roman" w:eastAsia="Times New Roman" w:hAnsi="Times New Roman" w:cs="Times New Roman"/>
                <w:b/>
                <w:sz w:val="20"/>
                <w:szCs w:val="20"/>
                <w:lang w:val="ky-KG" w:eastAsia="ru-RU"/>
              </w:rPr>
              <w:t xml:space="preserve">Иштетүү </w:t>
            </w:r>
          </w:p>
          <w:p w14:paraId="2A2B6BA2" w14:textId="77777777" w:rsidR="009333A8" w:rsidRPr="009333A8" w:rsidRDefault="009333A8" w:rsidP="009333A8">
            <w:pPr>
              <w:spacing w:after="0" w:line="276" w:lineRule="auto"/>
              <w:jc w:val="center"/>
              <w:rPr>
                <w:rFonts w:ascii="Times New Roman" w:eastAsia="Times New Roman" w:hAnsi="Times New Roman" w:cs="Times New Roman"/>
                <w:sz w:val="20"/>
                <w:szCs w:val="20"/>
                <w:lang w:eastAsia="ru-RU"/>
              </w:rPr>
            </w:pPr>
            <w:r w:rsidRPr="009333A8">
              <w:rPr>
                <w:rFonts w:ascii="Times New Roman" w:eastAsia="Times New Roman" w:hAnsi="Times New Roman" w:cs="Times New Roman"/>
                <w:b/>
                <w:sz w:val="20"/>
                <w:szCs w:val="20"/>
                <w:lang w:val="ky-KG" w:eastAsia="ru-RU"/>
              </w:rPr>
              <w:t>өндүрүшү</w:t>
            </w:r>
          </w:p>
        </w:tc>
        <w:tc>
          <w:tcPr>
            <w:tcW w:w="2551" w:type="dxa"/>
            <w:tcBorders>
              <w:top w:val="nil"/>
              <w:left w:val="nil"/>
              <w:bottom w:val="single" w:sz="8" w:space="0" w:color="auto"/>
              <w:right w:val="nil"/>
            </w:tcBorders>
            <w:vAlign w:val="center"/>
            <w:hideMark/>
          </w:tcPr>
          <w:p w14:paraId="5ECCFE44" w14:textId="77777777" w:rsidR="009333A8" w:rsidRPr="009333A8" w:rsidRDefault="009333A8" w:rsidP="009333A8">
            <w:pPr>
              <w:spacing w:after="0" w:line="276" w:lineRule="auto"/>
              <w:jc w:val="center"/>
              <w:rPr>
                <w:rFonts w:ascii="Times New Roman" w:eastAsia="Times New Roman" w:hAnsi="Times New Roman" w:cs="Times New Roman"/>
                <w:sz w:val="20"/>
                <w:szCs w:val="20"/>
                <w:lang w:eastAsia="ru-RU"/>
              </w:rPr>
            </w:pPr>
            <w:r w:rsidRPr="009333A8">
              <w:rPr>
                <w:rFonts w:ascii="Times New Roman" w:eastAsia="Times New Roman" w:hAnsi="Times New Roman" w:cs="Times New Roman"/>
                <w:b/>
                <w:sz w:val="20"/>
                <w:szCs w:val="20"/>
                <w:lang w:eastAsia="ru-RU"/>
              </w:rPr>
              <w:t xml:space="preserve">Электр </w:t>
            </w:r>
            <w:proofErr w:type="spellStart"/>
            <w:r w:rsidRPr="009333A8">
              <w:rPr>
                <w:rFonts w:ascii="Times New Roman" w:eastAsia="Times New Roman" w:hAnsi="Times New Roman" w:cs="Times New Roman"/>
                <w:b/>
                <w:sz w:val="20"/>
                <w:szCs w:val="20"/>
                <w:lang w:eastAsia="ru-RU"/>
              </w:rPr>
              <w:t>энергиясы</w:t>
            </w:r>
            <w:proofErr w:type="spellEnd"/>
            <w:r w:rsidRPr="009333A8">
              <w:rPr>
                <w:rFonts w:ascii="Times New Roman" w:eastAsia="Times New Roman" w:hAnsi="Times New Roman" w:cs="Times New Roman"/>
                <w:b/>
                <w:sz w:val="20"/>
                <w:szCs w:val="20"/>
                <w:lang w:eastAsia="ru-RU"/>
              </w:rPr>
              <w:t>, газ, буу</w:t>
            </w:r>
            <w:r w:rsidRPr="009333A8">
              <w:rPr>
                <w:rFonts w:ascii="Times New Roman" w:eastAsia="Times New Roman" w:hAnsi="Times New Roman" w:cs="Times New Roman"/>
                <w:b/>
                <w:sz w:val="20"/>
                <w:szCs w:val="20"/>
                <w:lang w:val="ky-KG" w:eastAsia="ru-RU"/>
              </w:rPr>
              <w:t xml:space="preserve"> жана</w:t>
            </w:r>
            <w:r w:rsidRPr="009333A8">
              <w:rPr>
                <w:rFonts w:ascii="Times New Roman" w:eastAsia="Times New Roman" w:hAnsi="Times New Roman" w:cs="Times New Roman"/>
                <w:b/>
                <w:sz w:val="20"/>
                <w:szCs w:val="20"/>
                <w:lang w:eastAsia="ru-RU"/>
              </w:rPr>
              <w:t xml:space="preserve"> </w:t>
            </w:r>
            <w:proofErr w:type="spellStart"/>
            <w:r w:rsidRPr="009333A8">
              <w:rPr>
                <w:rFonts w:ascii="Times New Roman" w:eastAsia="Times New Roman" w:hAnsi="Times New Roman" w:cs="Times New Roman"/>
                <w:b/>
                <w:sz w:val="20"/>
                <w:szCs w:val="20"/>
                <w:lang w:eastAsia="ru-RU"/>
              </w:rPr>
              <w:t>кондици</w:t>
            </w:r>
            <w:proofErr w:type="spellEnd"/>
            <w:r w:rsidRPr="009333A8">
              <w:rPr>
                <w:rFonts w:ascii="Times New Roman" w:eastAsia="Times New Roman" w:hAnsi="Times New Roman" w:cs="Times New Roman"/>
                <w:b/>
                <w:sz w:val="20"/>
                <w:szCs w:val="20"/>
                <w:lang w:val="ky-KG" w:eastAsia="ru-RU"/>
              </w:rPr>
              <w:t>я-</w:t>
            </w:r>
            <w:r w:rsidRPr="009333A8">
              <w:rPr>
                <w:rFonts w:ascii="Times New Roman" w:eastAsia="Times New Roman" w:hAnsi="Times New Roman" w:cs="Times New Roman"/>
                <w:b/>
                <w:sz w:val="20"/>
                <w:szCs w:val="20"/>
                <w:lang w:eastAsia="ru-RU"/>
              </w:rPr>
              <w:t>л</w:t>
            </w:r>
            <w:r w:rsidRPr="009333A8">
              <w:rPr>
                <w:rFonts w:ascii="Times New Roman" w:eastAsia="Times New Roman" w:hAnsi="Times New Roman" w:cs="Times New Roman"/>
                <w:b/>
                <w:sz w:val="20"/>
                <w:szCs w:val="20"/>
                <w:lang w:val="ky-KG" w:eastAsia="ru-RU"/>
              </w:rPr>
              <w:t>ан</w:t>
            </w:r>
            <w:proofErr w:type="spellStart"/>
            <w:r w:rsidRPr="009333A8">
              <w:rPr>
                <w:rFonts w:ascii="Times New Roman" w:eastAsia="Times New Roman" w:hAnsi="Times New Roman" w:cs="Times New Roman"/>
                <w:b/>
                <w:sz w:val="20"/>
                <w:szCs w:val="20"/>
                <w:lang w:eastAsia="ru-RU"/>
              </w:rPr>
              <w:t>ган</w:t>
            </w:r>
            <w:proofErr w:type="spellEnd"/>
            <w:r w:rsidRPr="009333A8">
              <w:rPr>
                <w:rFonts w:ascii="Times New Roman" w:eastAsia="Times New Roman" w:hAnsi="Times New Roman" w:cs="Times New Roman"/>
                <w:b/>
                <w:sz w:val="20"/>
                <w:szCs w:val="20"/>
                <w:lang w:eastAsia="ru-RU"/>
              </w:rPr>
              <w:t xml:space="preserve"> </w:t>
            </w:r>
            <w:proofErr w:type="spellStart"/>
            <w:r w:rsidRPr="009333A8">
              <w:rPr>
                <w:rFonts w:ascii="Times New Roman" w:eastAsia="Times New Roman" w:hAnsi="Times New Roman" w:cs="Times New Roman"/>
                <w:b/>
                <w:sz w:val="20"/>
                <w:szCs w:val="20"/>
                <w:lang w:eastAsia="ru-RU"/>
              </w:rPr>
              <w:t>аба</w:t>
            </w:r>
            <w:proofErr w:type="spellEnd"/>
            <w:r w:rsidRPr="009333A8">
              <w:rPr>
                <w:rFonts w:ascii="Times New Roman" w:eastAsia="Times New Roman" w:hAnsi="Times New Roman" w:cs="Times New Roman"/>
                <w:b/>
                <w:sz w:val="20"/>
                <w:szCs w:val="20"/>
                <w:lang w:eastAsia="ru-RU"/>
              </w:rPr>
              <w:t xml:space="preserve"> </w:t>
            </w:r>
            <w:proofErr w:type="spellStart"/>
            <w:r w:rsidRPr="009333A8">
              <w:rPr>
                <w:rFonts w:ascii="Times New Roman" w:eastAsia="Times New Roman" w:hAnsi="Times New Roman" w:cs="Times New Roman"/>
                <w:b/>
                <w:sz w:val="20"/>
                <w:szCs w:val="20"/>
                <w:lang w:eastAsia="ru-RU"/>
              </w:rPr>
              <w:t>менен</w:t>
            </w:r>
            <w:proofErr w:type="spellEnd"/>
            <w:r w:rsidRPr="009333A8">
              <w:rPr>
                <w:rFonts w:ascii="Times New Roman" w:eastAsia="Times New Roman" w:hAnsi="Times New Roman" w:cs="Times New Roman"/>
                <w:b/>
                <w:sz w:val="20"/>
                <w:szCs w:val="20"/>
                <w:lang w:eastAsia="ru-RU"/>
              </w:rPr>
              <w:t xml:space="preserve"> </w:t>
            </w:r>
            <w:proofErr w:type="spellStart"/>
            <w:r w:rsidRPr="009333A8">
              <w:rPr>
                <w:rFonts w:ascii="Times New Roman" w:eastAsia="Times New Roman" w:hAnsi="Times New Roman" w:cs="Times New Roman"/>
                <w:b/>
                <w:sz w:val="20"/>
                <w:szCs w:val="20"/>
                <w:lang w:eastAsia="ru-RU"/>
              </w:rPr>
              <w:t>камсыздоо</w:t>
            </w:r>
            <w:proofErr w:type="spellEnd"/>
            <w:r w:rsidRPr="009333A8">
              <w:rPr>
                <w:rFonts w:ascii="Times New Roman" w:eastAsia="Times New Roman" w:hAnsi="Times New Roman" w:cs="Times New Roman"/>
                <w:b/>
                <w:sz w:val="20"/>
                <w:szCs w:val="20"/>
                <w:lang w:eastAsia="ru-RU"/>
              </w:rPr>
              <w:t xml:space="preserve"> (</w:t>
            </w:r>
            <w:proofErr w:type="spellStart"/>
            <w:r w:rsidRPr="009333A8">
              <w:rPr>
                <w:rFonts w:ascii="Times New Roman" w:eastAsia="Times New Roman" w:hAnsi="Times New Roman" w:cs="Times New Roman"/>
                <w:b/>
                <w:sz w:val="20"/>
                <w:szCs w:val="20"/>
                <w:lang w:eastAsia="ru-RU"/>
              </w:rPr>
              <w:t>жабд</w:t>
            </w:r>
            <w:proofErr w:type="spellEnd"/>
            <w:r w:rsidRPr="009333A8">
              <w:rPr>
                <w:rFonts w:ascii="Times New Roman" w:eastAsia="Times New Roman" w:hAnsi="Times New Roman" w:cs="Times New Roman"/>
                <w:b/>
                <w:sz w:val="20"/>
                <w:szCs w:val="20"/>
                <w:lang w:val="ky-KG" w:eastAsia="ru-RU"/>
              </w:rPr>
              <w:t>уу</w:t>
            </w:r>
            <w:r w:rsidRPr="009333A8">
              <w:rPr>
                <w:rFonts w:ascii="Times New Roman" w:eastAsia="Times New Roman" w:hAnsi="Times New Roman" w:cs="Times New Roman"/>
                <w:b/>
                <w:sz w:val="20"/>
                <w:szCs w:val="20"/>
                <w:lang w:eastAsia="ru-RU"/>
              </w:rPr>
              <w:t>)</w:t>
            </w:r>
          </w:p>
        </w:tc>
        <w:tc>
          <w:tcPr>
            <w:tcW w:w="2126" w:type="dxa"/>
            <w:tcBorders>
              <w:top w:val="nil"/>
              <w:left w:val="nil"/>
              <w:bottom w:val="single" w:sz="8" w:space="0" w:color="auto"/>
              <w:right w:val="nil"/>
            </w:tcBorders>
            <w:vAlign w:val="center"/>
            <w:hideMark/>
          </w:tcPr>
          <w:p w14:paraId="79435D6D" w14:textId="77777777" w:rsidR="009333A8" w:rsidRPr="009333A8" w:rsidRDefault="009333A8" w:rsidP="009333A8">
            <w:pPr>
              <w:spacing w:after="0" w:line="276" w:lineRule="auto"/>
              <w:jc w:val="center"/>
              <w:rPr>
                <w:rFonts w:ascii="Times New Roman" w:eastAsia="Times New Roman" w:hAnsi="Times New Roman" w:cs="Times New Roman"/>
                <w:sz w:val="20"/>
                <w:szCs w:val="20"/>
                <w:lang w:eastAsia="ru-RU"/>
              </w:rPr>
            </w:pPr>
            <w:proofErr w:type="spellStart"/>
            <w:r w:rsidRPr="009333A8">
              <w:rPr>
                <w:rFonts w:ascii="Times New Roman" w:eastAsia="Times New Roman" w:hAnsi="Times New Roman" w:cs="Times New Roman"/>
                <w:b/>
                <w:bCs/>
                <w:sz w:val="20"/>
                <w:szCs w:val="20"/>
                <w:lang w:eastAsia="ru-RU"/>
              </w:rPr>
              <w:t>Суу</w:t>
            </w:r>
            <w:proofErr w:type="spellEnd"/>
            <w:r w:rsidRPr="009333A8">
              <w:rPr>
                <w:rFonts w:ascii="Times New Roman" w:eastAsia="Times New Roman" w:hAnsi="Times New Roman" w:cs="Times New Roman"/>
                <w:b/>
                <w:bCs/>
                <w:sz w:val="20"/>
                <w:szCs w:val="20"/>
                <w:lang w:eastAsia="ru-RU"/>
              </w:rPr>
              <w:t xml:space="preserve"> </w:t>
            </w:r>
            <w:proofErr w:type="spellStart"/>
            <w:r w:rsidRPr="009333A8">
              <w:rPr>
                <w:rFonts w:ascii="Times New Roman" w:eastAsia="Times New Roman" w:hAnsi="Times New Roman" w:cs="Times New Roman"/>
                <w:b/>
                <w:bCs/>
                <w:sz w:val="20"/>
                <w:szCs w:val="20"/>
                <w:lang w:eastAsia="ru-RU"/>
              </w:rPr>
              <w:t>менен</w:t>
            </w:r>
            <w:proofErr w:type="spellEnd"/>
            <w:r w:rsidRPr="009333A8">
              <w:rPr>
                <w:rFonts w:ascii="Times New Roman" w:eastAsia="Times New Roman" w:hAnsi="Times New Roman" w:cs="Times New Roman"/>
                <w:b/>
                <w:bCs/>
                <w:sz w:val="20"/>
                <w:szCs w:val="20"/>
                <w:lang w:eastAsia="ru-RU"/>
              </w:rPr>
              <w:t xml:space="preserve"> </w:t>
            </w:r>
            <w:r w:rsidRPr="009333A8">
              <w:rPr>
                <w:rFonts w:ascii="Times New Roman" w:eastAsia="Times New Roman" w:hAnsi="Times New Roman" w:cs="Times New Roman"/>
                <w:b/>
                <w:bCs/>
                <w:sz w:val="20"/>
                <w:szCs w:val="20"/>
                <w:lang w:val="ky-KG" w:eastAsia="ru-RU"/>
              </w:rPr>
              <w:t>камсыздоо</w:t>
            </w:r>
            <w:r w:rsidRPr="009333A8">
              <w:rPr>
                <w:rFonts w:ascii="Times New Roman" w:eastAsia="Times New Roman" w:hAnsi="Times New Roman" w:cs="Times New Roman"/>
                <w:b/>
                <w:bCs/>
                <w:sz w:val="20"/>
                <w:szCs w:val="20"/>
                <w:lang w:eastAsia="ru-RU"/>
              </w:rPr>
              <w:t xml:space="preserve">, </w:t>
            </w:r>
            <w:proofErr w:type="spellStart"/>
            <w:r w:rsidRPr="009333A8">
              <w:rPr>
                <w:rFonts w:ascii="Times New Roman" w:eastAsia="Times New Roman" w:hAnsi="Times New Roman" w:cs="Times New Roman"/>
                <w:b/>
                <w:bCs/>
                <w:sz w:val="20"/>
                <w:szCs w:val="20"/>
                <w:lang w:eastAsia="ru-RU"/>
              </w:rPr>
              <w:t>тазалоо</w:t>
            </w:r>
            <w:proofErr w:type="spellEnd"/>
            <w:r w:rsidRPr="009333A8">
              <w:rPr>
                <w:rFonts w:ascii="Times New Roman" w:eastAsia="Times New Roman" w:hAnsi="Times New Roman" w:cs="Times New Roman"/>
                <w:b/>
                <w:bCs/>
                <w:sz w:val="20"/>
                <w:szCs w:val="20"/>
                <w:lang w:eastAsia="ru-RU"/>
              </w:rPr>
              <w:t xml:space="preserve">, </w:t>
            </w:r>
            <w:r w:rsidRPr="009333A8">
              <w:rPr>
                <w:rFonts w:ascii="Times New Roman" w:eastAsia="Times New Roman" w:hAnsi="Times New Roman" w:cs="Times New Roman"/>
                <w:b/>
                <w:bCs/>
                <w:sz w:val="20"/>
                <w:szCs w:val="20"/>
                <w:lang w:val="ky-KG" w:eastAsia="ru-RU"/>
              </w:rPr>
              <w:t>калдык-тарды</w:t>
            </w:r>
            <w:r w:rsidRPr="009333A8">
              <w:rPr>
                <w:rFonts w:ascii="Times New Roman" w:eastAsia="Times New Roman" w:hAnsi="Times New Roman" w:cs="Times New Roman"/>
                <w:b/>
                <w:bCs/>
                <w:sz w:val="20"/>
                <w:szCs w:val="20"/>
                <w:lang w:eastAsia="ru-RU"/>
              </w:rPr>
              <w:t xml:space="preserve"> </w:t>
            </w:r>
            <w:proofErr w:type="spellStart"/>
            <w:r w:rsidRPr="009333A8">
              <w:rPr>
                <w:rFonts w:ascii="Times New Roman" w:eastAsia="Times New Roman" w:hAnsi="Times New Roman" w:cs="Times New Roman"/>
                <w:b/>
                <w:bCs/>
                <w:sz w:val="20"/>
                <w:szCs w:val="20"/>
                <w:lang w:eastAsia="ru-RU"/>
              </w:rPr>
              <w:t>иштет</w:t>
            </w:r>
            <w:proofErr w:type="spellEnd"/>
            <w:r w:rsidRPr="009333A8">
              <w:rPr>
                <w:rFonts w:ascii="Times New Roman" w:eastAsia="Times New Roman" w:hAnsi="Times New Roman" w:cs="Times New Roman"/>
                <w:b/>
                <w:bCs/>
                <w:sz w:val="20"/>
                <w:szCs w:val="20"/>
                <w:lang w:val="ky-KG" w:eastAsia="ru-RU"/>
              </w:rPr>
              <w:t>үү</w:t>
            </w:r>
            <w:r w:rsidRPr="009333A8">
              <w:rPr>
                <w:rFonts w:ascii="Times New Roman" w:eastAsia="Times New Roman" w:hAnsi="Times New Roman" w:cs="Times New Roman"/>
                <w:b/>
                <w:bCs/>
                <w:sz w:val="20"/>
                <w:szCs w:val="20"/>
                <w:lang w:eastAsia="ru-RU"/>
              </w:rPr>
              <w:t xml:space="preserve"> </w:t>
            </w:r>
            <w:proofErr w:type="spellStart"/>
            <w:r w:rsidRPr="009333A8">
              <w:rPr>
                <w:rFonts w:ascii="Times New Roman" w:eastAsia="Times New Roman" w:hAnsi="Times New Roman" w:cs="Times New Roman"/>
                <w:b/>
                <w:bCs/>
                <w:sz w:val="20"/>
                <w:szCs w:val="20"/>
                <w:lang w:eastAsia="ru-RU"/>
              </w:rPr>
              <w:t>жана</w:t>
            </w:r>
            <w:proofErr w:type="spellEnd"/>
            <w:r w:rsidRPr="009333A8">
              <w:rPr>
                <w:rFonts w:ascii="Times New Roman" w:eastAsia="Times New Roman" w:hAnsi="Times New Roman" w:cs="Times New Roman"/>
                <w:b/>
                <w:bCs/>
                <w:sz w:val="20"/>
                <w:szCs w:val="20"/>
                <w:lang w:val="ky-KG" w:eastAsia="ru-RU"/>
              </w:rPr>
              <w:t xml:space="preserve"> кайра пайдалануучу чийки затты алуу</w:t>
            </w:r>
          </w:p>
        </w:tc>
      </w:tr>
      <w:tr w:rsidR="009333A8" w:rsidRPr="009333A8" w14:paraId="694708EE" w14:textId="77777777" w:rsidTr="009333A8">
        <w:trPr>
          <w:trHeight w:val="236"/>
        </w:trPr>
        <w:tc>
          <w:tcPr>
            <w:tcW w:w="9639" w:type="dxa"/>
            <w:gridSpan w:val="5"/>
            <w:tcBorders>
              <w:top w:val="single" w:sz="8" w:space="0" w:color="auto"/>
              <w:left w:val="nil"/>
              <w:bottom w:val="nil"/>
              <w:right w:val="nil"/>
            </w:tcBorders>
            <w:hideMark/>
          </w:tcPr>
          <w:p w14:paraId="24298E5B" w14:textId="77777777" w:rsidR="009333A8" w:rsidRPr="009333A8" w:rsidRDefault="009333A8" w:rsidP="009333A8">
            <w:pPr>
              <w:spacing w:after="0" w:line="276" w:lineRule="auto"/>
              <w:jc w:val="center"/>
              <w:rPr>
                <w:rFonts w:ascii="Times New Roman" w:eastAsia="Times New Roman" w:hAnsi="Times New Roman" w:cs="Times New Roman"/>
                <w:i/>
                <w:sz w:val="20"/>
                <w:szCs w:val="20"/>
                <w:lang w:val="ky-KG" w:eastAsia="ru-RU"/>
              </w:rPr>
            </w:pPr>
            <w:r w:rsidRPr="009333A8">
              <w:rPr>
                <w:rFonts w:ascii="Times New Roman" w:eastAsia="Times New Roman" w:hAnsi="Times New Roman" w:cs="Times New Roman"/>
                <w:i/>
                <w:sz w:val="20"/>
                <w:szCs w:val="20"/>
                <w:lang w:val="ky-KG" w:eastAsia="ru-RU"/>
              </w:rPr>
              <w:t>мурунку айга карата</w:t>
            </w:r>
          </w:p>
        </w:tc>
      </w:tr>
      <w:tr w:rsidR="009333A8" w:rsidRPr="009333A8" w14:paraId="5AD4EC2A" w14:textId="77777777" w:rsidTr="009333A8">
        <w:trPr>
          <w:trHeight w:hRule="exact" w:val="113"/>
        </w:trPr>
        <w:tc>
          <w:tcPr>
            <w:tcW w:w="1046" w:type="dxa"/>
            <w:vAlign w:val="bottom"/>
          </w:tcPr>
          <w:p w14:paraId="652E846D" w14:textId="77777777" w:rsidR="009333A8" w:rsidRPr="009333A8" w:rsidRDefault="009333A8" w:rsidP="009333A8">
            <w:pPr>
              <w:spacing w:after="0" w:line="276" w:lineRule="auto"/>
              <w:rPr>
                <w:rFonts w:ascii="Times New Roman" w:eastAsia="Times New Roman" w:hAnsi="Times New Roman" w:cs="Times New Roman"/>
                <w:sz w:val="20"/>
                <w:szCs w:val="20"/>
                <w:lang w:eastAsia="ru-RU"/>
              </w:rPr>
            </w:pPr>
          </w:p>
        </w:tc>
        <w:tc>
          <w:tcPr>
            <w:tcW w:w="1931" w:type="dxa"/>
            <w:vAlign w:val="bottom"/>
          </w:tcPr>
          <w:p w14:paraId="449B2E00" w14:textId="77777777" w:rsidR="009333A8" w:rsidRPr="009333A8" w:rsidRDefault="009333A8" w:rsidP="009333A8">
            <w:pPr>
              <w:tabs>
                <w:tab w:val="left" w:pos="1114"/>
              </w:tabs>
              <w:spacing w:after="0" w:line="276" w:lineRule="auto"/>
              <w:ind w:right="601"/>
              <w:jc w:val="center"/>
              <w:rPr>
                <w:rFonts w:ascii="Times New Roman" w:eastAsia="Times New Roman" w:hAnsi="Times New Roman" w:cs="Times New Roman"/>
                <w:sz w:val="20"/>
                <w:szCs w:val="20"/>
                <w:lang w:val="ky-KG" w:eastAsia="ru-RU"/>
              </w:rPr>
            </w:pPr>
          </w:p>
        </w:tc>
        <w:tc>
          <w:tcPr>
            <w:tcW w:w="1985" w:type="dxa"/>
            <w:vAlign w:val="bottom"/>
          </w:tcPr>
          <w:p w14:paraId="10409F21" w14:textId="77777777" w:rsidR="009333A8" w:rsidRPr="009333A8" w:rsidRDefault="009333A8" w:rsidP="009333A8">
            <w:pPr>
              <w:spacing w:after="0" w:line="276" w:lineRule="auto"/>
              <w:ind w:right="601"/>
              <w:jc w:val="center"/>
              <w:rPr>
                <w:rFonts w:ascii="Times New Roman" w:eastAsia="Times New Roman" w:hAnsi="Times New Roman" w:cs="Times New Roman"/>
                <w:sz w:val="20"/>
                <w:szCs w:val="20"/>
                <w:lang w:val="ky-KG" w:eastAsia="ru-RU"/>
              </w:rPr>
            </w:pPr>
          </w:p>
        </w:tc>
        <w:tc>
          <w:tcPr>
            <w:tcW w:w="2551" w:type="dxa"/>
            <w:vAlign w:val="bottom"/>
          </w:tcPr>
          <w:p w14:paraId="1A256266" w14:textId="77777777" w:rsidR="009333A8" w:rsidRPr="009333A8" w:rsidRDefault="009333A8" w:rsidP="009333A8">
            <w:pPr>
              <w:spacing w:after="0" w:line="276" w:lineRule="auto"/>
              <w:ind w:right="884"/>
              <w:jc w:val="center"/>
              <w:rPr>
                <w:rFonts w:ascii="Times New Roman" w:eastAsia="Times New Roman" w:hAnsi="Times New Roman" w:cs="Times New Roman"/>
                <w:sz w:val="20"/>
                <w:szCs w:val="20"/>
                <w:lang w:val="ky-KG" w:eastAsia="ru-RU"/>
              </w:rPr>
            </w:pPr>
          </w:p>
        </w:tc>
        <w:tc>
          <w:tcPr>
            <w:tcW w:w="2126" w:type="dxa"/>
            <w:vAlign w:val="bottom"/>
          </w:tcPr>
          <w:p w14:paraId="273C9961" w14:textId="77777777" w:rsidR="009333A8" w:rsidRPr="009333A8" w:rsidRDefault="009333A8" w:rsidP="009333A8">
            <w:pPr>
              <w:spacing w:after="0" w:line="276" w:lineRule="auto"/>
              <w:ind w:right="773"/>
              <w:jc w:val="center"/>
              <w:rPr>
                <w:rFonts w:ascii="Times New Roman" w:eastAsia="Times New Roman" w:hAnsi="Times New Roman" w:cs="Times New Roman"/>
                <w:sz w:val="20"/>
                <w:szCs w:val="20"/>
                <w:lang w:eastAsia="ru-RU"/>
              </w:rPr>
            </w:pPr>
          </w:p>
        </w:tc>
      </w:tr>
      <w:tr w:rsidR="009333A8" w:rsidRPr="009333A8" w14:paraId="74B029A3" w14:textId="77777777" w:rsidTr="009333A8">
        <w:tc>
          <w:tcPr>
            <w:tcW w:w="1046" w:type="dxa"/>
            <w:vAlign w:val="bottom"/>
            <w:hideMark/>
          </w:tcPr>
          <w:p w14:paraId="3574DD80" w14:textId="77777777" w:rsidR="009333A8" w:rsidRPr="009333A8" w:rsidRDefault="009333A8" w:rsidP="009333A8">
            <w:pPr>
              <w:spacing w:after="0" w:line="276" w:lineRule="auto"/>
              <w:rPr>
                <w:rFonts w:ascii="Times New Roman" w:eastAsia="Times New Roman" w:hAnsi="Times New Roman" w:cs="Times New Roman"/>
                <w:sz w:val="20"/>
                <w:szCs w:val="20"/>
                <w:lang w:eastAsia="ru-RU"/>
              </w:rPr>
            </w:pPr>
            <w:r w:rsidRPr="009333A8">
              <w:rPr>
                <w:rFonts w:ascii="Times New Roman" w:eastAsia="Times New Roman" w:hAnsi="Times New Roman" w:cs="Times New Roman"/>
                <w:sz w:val="20"/>
                <w:szCs w:val="20"/>
                <w:lang w:eastAsia="ru-RU"/>
              </w:rPr>
              <w:t>Январь</w:t>
            </w:r>
          </w:p>
        </w:tc>
        <w:tc>
          <w:tcPr>
            <w:tcW w:w="1931" w:type="dxa"/>
            <w:vAlign w:val="bottom"/>
            <w:hideMark/>
          </w:tcPr>
          <w:p w14:paraId="5F6253F6" w14:textId="77777777" w:rsidR="009333A8" w:rsidRPr="009333A8" w:rsidRDefault="009333A8" w:rsidP="009333A8">
            <w:pPr>
              <w:tabs>
                <w:tab w:val="left" w:pos="1114"/>
              </w:tabs>
              <w:spacing w:after="0" w:line="276"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100,5</w:t>
            </w:r>
          </w:p>
        </w:tc>
        <w:tc>
          <w:tcPr>
            <w:tcW w:w="1985" w:type="dxa"/>
            <w:vAlign w:val="bottom"/>
            <w:hideMark/>
          </w:tcPr>
          <w:p w14:paraId="5A3BE3C0" w14:textId="77777777" w:rsidR="009333A8" w:rsidRPr="009333A8" w:rsidRDefault="009333A8" w:rsidP="009333A8">
            <w:pPr>
              <w:spacing w:after="0" w:line="276" w:lineRule="auto"/>
              <w:ind w:right="601"/>
              <w:jc w:val="right"/>
              <w:rPr>
                <w:rFonts w:ascii="Times New Roman" w:eastAsia="Times New Roman" w:hAnsi="Times New Roman" w:cs="Times New Roman"/>
                <w:sz w:val="20"/>
                <w:szCs w:val="20"/>
                <w:lang w:eastAsia="ru-RU"/>
              </w:rPr>
            </w:pPr>
            <w:r w:rsidRPr="009333A8">
              <w:rPr>
                <w:rFonts w:ascii="Times New Roman" w:eastAsia="Times New Roman" w:hAnsi="Times New Roman" w:cs="Times New Roman"/>
                <w:sz w:val="20"/>
                <w:szCs w:val="20"/>
                <w:lang w:val="ky-KG" w:eastAsia="ru-RU"/>
              </w:rPr>
              <w:t>100,1</w:t>
            </w:r>
          </w:p>
        </w:tc>
        <w:tc>
          <w:tcPr>
            <w:tcW w:w="2551" w:type="dxa"/>
            <w:vAlign w:val="bottom"/>
            <w:hideMark/>
          </w:tcPr>
          <w:p w14:paraId="469D1F5B" w14:textId="77777777" w:rsidR="009333A8" w:rsidRPr="009333A8" w:rsidRDefault="009333A8" w:rsidP="009333A8">
            <w:pPr>
              <w:spacing w:after="0" w:line="276" w:lineRule="auto"/>
              <w:ind w:right="884"/>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101,8</w:t>
            </w:r>
          </w:p>
        </w:tc>
        <w:tc>
          <w:tcPr>
            <w:tcW w:w="2126" w:type="dxa"/>
            <w:vAlign w:val="bottom"/>
            <w:hideMark/>
          </w:tcPr>
          <w:p w14:paraId="14C8C166" w14:textId="77777777" w:rsidR="009333A8" w:rsidRPr="009333A8" w:rsidRDefault="009333A8" w:rsidP="009333A8">
            <w:pPr>
              <w:spacing w:after="0" w:line="276" w:lineRule="auto"/>
              <w:ind w:right="773"/>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100,0</w:t>
            </w:r>
          </w:p>
        </w:tc>
      </w:tr>
      <w:tr w:rsidR="009333A8" w:rsidRPr="009333A8" w14:paraId="2E7A3F41" w14:textId="77777777" w:rsidTr="009333A8">
        <w:tc>
          <w:tcPr>
            <w:tcW w:w="1046" w:type="dxa"/>
            <w:vAlign w:val="bottom"/>
            <w:hideMark/>
          </w:tcPr>
          <w:p w14:paraId="253A4C46" w14:textId="77777777" w:rsidR="009333A8" w:rsidRPr="009333A8" w:rsidRDefault="009333A8" w:rsidP="009333A8">
            <w:pPr>
              <w:spacing w:after="0" w:line="276" w:lineRule="auto"/>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Февраль</w:t>
            </w:r>
          </w:p>
        </w:tc>
        <w:tc>
          <w:tcPr>
            <w:tcW w:w="1931" w:type="dxa"/>
            <w:vAlign w:val="bottom"/>
            <w:hideMark/>
          </w:tcPr>
          <w:p w14:paraId="488CEF39" w14:textId="77777777" w:rsidR="009333A8" w:rsidRPr="009333A8" w:rsidRDefault="009333A8" w:rsidP="009333A8">
            <w:pPr>
              <w:tabs>
                <w:tab w:val="left" w:pos="1114"/>
              </w:tabs>
              <w:spacing w:after="0" w:line="276"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110,4</w:t>
            </w:r>
          </w:p>
        </w:tc>
        <w:tc>
          <w:tcPr>
            <w:tcW w:w="1985" w:type="dxa"/>
            <w:vAlign w:val="bottom"/>
            <w:hideMark/>
          </w:tcPr>
          <w:p w14:paraId="61C236B8" w14:textId="77777777" w:rsidR="009333A8" w:rsidRPr="009333A8" w:rsidRDefault="009333A8" w:rsidP="009333A8">
            <w:pPr>
              <w:spacing w:after="0" w:line="276"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100,5</w:t>
            </w:r>
          </w:p>
        </w:tc>
        <w:tc>
          <w:tcPr>
            <w:tcW w:w="2551" w:type="dxa"/>
            <w:vAlign w:val="bottom"/>
            <w:hideMark/>
          </w:tcPr>
          <w:p w14:paraId="72BA28F3" w14:textId="77777777" w:rsidR="009333A8" w:rsidRPr="009333A8" w:rsidRDefault="009333A8" w:rsidP="009333A8">
            <w:pPr>
              <w:spacing w:after="0" w:line="276" w:lineRule="auto"/>
              <w:ind w:right="884"/>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138,0</w:t>
            </w:r>
          </w:p>
        </w:tc>
        <w:tc>
          <w:tcPr>
            <w:tcW w:w="2126" w:type="dxa"/>
            <w:vAlign w:val="bottom"/>
            <w:hideMark/>
          </w:tcPr>
          <w:p w14:paraId="6AC1F8FF" w14:textId="77777777" w:rsidR="009333A8" w:rsidRPr="009333A8" w:rsidRDefault="009333A8" w:rsidP="009333A8">
            <w:pPr>
              <w:spacing w:after="0" w:line="276" w:lineRule="auto"/>
              <w:ind w:right="773"/>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99,5</w:t>
            </w:r>
          </w:p>
        </w:tc>
      </w:tr>
      <w:tr w:rsidR="009333A8" w:rsidRPr="009333A8" w14:paraId="5EAA4B1D" w14:textId="77777777" w:rsidTr="009333A8">
        <w:tc>
          <w:tcPr>
            <w:tcW w:w="1046" w:type="dxa"/>
            <w:vAlign w:val="bottom"/>
            <w:hideMark/>
          </w:tcPr>
          <w:p w14:paraId="22D97AAE" w14:textId="77777777" w:rsidR="009333A8" w:rsidRPr="009333A8" w:rsidRDefault="009333A8" w:rsidP="009333A8">
            <w:pPr>
              <w:spacing w:after="0" w:line="276" w:lineRule="auto"/>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 xml:space="preserve">Март </w:t>
            </w:r>
          </w:p>
        </w:tc>
        <w:tc>
          <w:tcPr>
            <w:tcW w:w="1931" w:type="dxa"/>
            <w:vAlign w:val="bottom"/>
            <w:hideMark/>
          </w:tcPr>
          <w:p w14:paraId="0C44256E" w14:textId="77777777" w:rsidR="009333A8" w:rsidRPr="009333A8" w:rsidRDefault="009333A8" w:rsidP="009333A8">
            <w:pPr>
              <w:tabs>
                <w:tab w:val="left" w:pos="1114"/>
              </w:tabs>
              <w:spacing w:after="0" w:line="276"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99,0</w:t>
            </w:r>
          </w:p>
        </w:tc>
        <w:tc>
          <w:tcPr>
            <w:tcW w:w="1985" w:type="dxa"/>
            <w:vAlign w:val="bottom"/>
            <w:hideMark/>
          </w:tcPr>
          <w:p w14:paraId="2D5C93A0" w14:textId="77777777" w:rsidR="009333A8" w:rsidRPr="009333A8" w:rsidRDefault="009333A8" w:rsidP="009333A8">
            <w:pPr>
              <w:spacing w:after="0" w:line="276"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99,9</w:t>
            </w:r>
          </w:p>
        </w:tc>
        <w:tc>
          <w:tcPr>
            <w:tcW w:w="2551" w:type="dxa"/>
            <w:vAlign w:val="bottom"/>
            <w:hideMark/>
          </w:tcPr>
          <w:p w14:paraId="53983079" w14:textId="77777777" w:rsidR="009333A8" w:rsidRPr="009333A8" w:rsidRDefault="009333A8" w:rsidP="009333A8">
            <w:pPr>
              <w:spacing w:after="0" w:line="276" w:lineRule="auto"/>
              <w:ind w:right="884"/>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97,2</w:t>
            </w:r>
          </w:p>
        </w:tc>
        <w:tc>
          <w:tcPr>
            <w:tcW w:w="2126" w:type="dxa"/>
            <w:vAlign w:val="bottom"/>
            <w:hideMark/>
          </w:tcPr>
          <w:p w14:paraId="10887983" w14:textId="77777777" w:rsidR="009333A8" w:rsidRPr="009333A8" w:rsidRDefault="009333A8" w:rsidP="009333A8">
            <w:pPr>
              <w:spacing w:after="0" w:line="276" w:lineRule="auto"/>
              <w:ind w:right="773"/>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100,0</w:t>
            </w:r>
          </w:p>
        </w:tc>
      </w:tr>
      <w:tr w:rsidR="009333A8" w:rsidRPr="009333A8" w14:paraId="0C0C0E5E" w14:textId="77777777" w:rsidTr="009333A8">
        <w:tc>
          <w:tcPr>
            <w:tcW w:w="1046" w:type="dxa"/>
            <w:vAlign w:val="bottom"/>
            <w:hideMark/>
          </w:tcPr>
          <w:p w14:paraId="46107E09" w14:textId="77777777" w:rsidR="009333A8" w:rsidRPr="009333A8" w:rsidRDefault="009333A8" w:rsidP="009333A8">
            <w:pPr>
              <w:spacing w:after="0" w:line="276" w:lineRule="auto"/>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Апрель</w:t>
            </w:r>
          </w:p>
        </w:tc>
        <w:tc>
          <w:tcPr>
            <w:tcW w:w="1931" w:type="dxa"/>
            <w:vAlign w:val="bottom"/>
            <w:hideMark/>
          </w:tcPr>
          <w:p w14:paraId="01C00BB2" w14:textId="77777777" w:rsidR="009333A8" w:rsidRPr="009333A8" w:rsidRDefault="009333A8" w:rsidP="009333A8">
            <w:pPr>
              <w:tabs>
                <w:tab w:val="left" w:pos="1114"/>
              </w:tabs>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102,8</w:t>
            </w:r>
          </w:p>
        </w:tc>
        <w:tc>
          <w:tcPr>
            <w:tcW w:w="1985" w:type="dxa"/>
            <w:vAlign w:val="bottom"/>
            <w:hideMark/>
          </w:tcPr>
          <w:p w14:paraId="3F8D58C5" w14:textId="77777777" w:rsidR="009333A8" w:rsidRPr="009333A8" w:rsidRDefault="009333A8" w:rsidP="009333A8">
            <w:pPr>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103,0</w:t>
            </w:r>
          </w:p>
        </w:tc>
        <w:tc>
          <w:tcPr>
            <w:tcW w:w="2551" w:type="dxa"/>
            <w:vAlign w:val="bottom"/>
            <w:hideMark/>
          </w:tcPr>
          <w:p w14:paraId="2C9364BF" w14:textId="77777777" w:rsidR="009333A8" w:rsidRPr="009333A8" w:rsidRDefault="009333A8" w:rsidP="009333A8">
            <w:pPr>
              <w:spacing w:after="0" w:line="252" w:lineRule="auto"/>
              <w:ind w:right="884"/>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102,6</w:t>
            </w:r>
          </w:p>
        </w:tc>
        <w:tc>
          <w:tcPr>
            <w:tcW w:w="2126" w:type="dxa"/>
            <w:vAlign w:val="bottom"/>
            <w:hideMark/>
          </w:tcPr>
          <w:p w14:paraId="2D8CC270"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100,0</w:t>
            </w:r>
          </w:p>
        </w:tc>
      </w:tr>
      <w:tr w:rsidR="009333A8" w:rsidRPr="009333A8" w14:paraId="3806640E" w14:textId="77777777" w:rsidTr="009333A8">
        <w:tc>
          <w:tcPr>
            <w:tcW w:w="1046" w:type="dxa"/>
            <w:vAlign w:val="bottom"/>
            <w:hideMark/>
          </w:tcPr>
          <w:p w14:paraId="458FF128" w14:textId="77777777" w:rsidR="009333A8" w:rsidRPr="009333A8" w:rsidRDefault="009333A8" w:rsidP="009333A8">
            <w:pPr>
              <w:spacing w:after="0" w:line="276" w:lineRule="auto"/>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Май</w:t>
            </w:r>
          </w:p>
        </w:tc>
        <w:tc>
          <w:tcPr>
            <w:tcW w:w="1931" w:type="dxa"/>
            <w:vAlign w:val="bottom"/>
            <w:hideMark/>
          </w:tcPr>
          <w:p w14:paraId="3E237089" w14:textId="77777777" w:rsidR="009333A8" w:rsidRPr="009333A8" w:rsidRDefault="009333A8" w:rsidP="009333A8">
            <w:pPr>
              <w:tabs>
                <w:tab w:val="left" w:pos="1114"/>
              </w:tabs>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95,8</w:t>
            </w:r>
          </w:p>
        </w:tc>
        <w:tc>
          <w:tcPr>
            <w:tcW w:w="1985" w:type="dxa"/>
            <w:vAlign w:val="bottom"/>
            <w:hideMark/>
          </w:tcPr>
          <w:p w14:paraId="70A10BE9" w14:textId="77777777" w:rsidR="009333A8" w:rsidRPr="009333A8" w:rsidRDefault="009333A8" w:rsidP="009333A8">
            <w:pPr>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99,6</w:t>
            </w:r>
          </w:p>
        </w:tc>
        <w:tc>
          <w:tcPr>
            <w:tcW w:w="2551" w:type="dxa"/>
            <w:vAlign w:val="bottom"/>
            <w:hideMark/>
          </w:tcPr>
          <w:p w14:paraId="6D52E92C" w14:textId="77777777" w:rsidR="009333A8" w:rsidRPr="009333A8" w:rsidRDefault="009333A8" w:rsidP="009333A8">
            <w:pPr>
              <w:spacing w:after="0" w:line="252" w:lineRule="auto"/>
              <w:ind w:right="884"/>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88,0</w:t>
            </w:r>
          </w:p>
        </w:tc>
        <w:tc>
          <w:tcPr>
            <w:tcW w:w="2126" w:type="dxa"/>
            <w:vAlign w:val="bottom"/>
            <w:hideMark/>
          </w:tcPr>
          <w:p w14:paraId="20C81CD2"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100,0</w:t>
            </w:r>
          </w:p>
        </w:tc>
      </w:tr>
      <w:tr w:rsidR="009333A8" w:rsidRPr="009333A8" w14:paraId="6DDFF3B7" w14:textId="77777777" w:rsidTr="009333A8">
        <w:tc>
          <w:tcPr>
            <w:tcW w:w="1046" w:type="dxa"/>
            <w:vAlign w:val="bottom"/>
            <w:hideMark/>
          </w:tcPr>
          <w:p w14:paraId="683936AA" w14:textId="77777777" w:rsidR="009333A8" w:rsidRPr="009333A8" w:rsidRDefault="009333A8" w:rsidP="009333A8">
            <w:pPr>
              <w:spacing w:after="0" w:line="276" w:lineRule="auto"/>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Июнь</w:t>
            </w:r>
          </w:p>
        </w:tc>
        <w:tc>
          <w:tcPr>
            <w:tcW w:w="1931" w:type="dxa"/>
            <w:vAlign w:val="bottom"/>
            <w:hideMark/>
          </w:tcPr>
          <w:p w14:paraId="75F2FFD5" w14:textId="77777777" w:rsidR="009333A8" w:rsidRPr="009333A8" w:rsidRDefault="009333A8" w:rsidP="009333A8">
            <w:pPr>
              <w:tabs>
                <w:tab w:val="left" w:pos="1114"/>
              </w:tabs>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100,1</w:t>
            </w:r>
          </w:p>
        </w:tc>
        <w:tc>
          <w:tcPr>
            <w:tcW w:w="1985" w:type="dxa"/>
            <w:vAlign w:val="bottom"/>
            <w:hideMark/>
          </w:tcPr>
          <w:p w14:paraId="064D73B0" w14:textId="77777777" w:rsidR="009333A8" w:rsidRPr="009333A8" w:rsidRDefault="009333A8" w:rsidP="009333A8">
            <w:pPr>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100,1</w:t>
            </w:r>
          </w:p>
        </w:tc>
        <w:tc>
          <w:tcPr>
            <w:tcW w:w="2551" w:type="dxa"/>
            <w:vAlign w:val="bottom"/>
            <w:hideMark/>
          </w:tcPr>
          <w:p w14:paraId="645BCA3A" w14:textId="77777777" w:rsidR="009333A8" w:rsidRPr="009333A8" w:rsidRDefault="009333A8" w:rsidP="009333A8">
            <w:pPr>
              <w:spacing w:after="0" w:line="252" w:lineRule="auto"/>
              <w:ind w:right="884"/>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100,2</w:t>
            </w:r>
          </w:p>
        </w:tc>
        <w:tc>
          <w:tcPr>
            <w:tcW w:w="2126" w:type="dxa"/>
            <w:vAlign w:val="bottom"/>
            <w:hideMark/>
          </w:tcPr>
          <w:p w14:paraId="306A021E"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100,0</w:t>
            </w:r>
          </w:p>
        </w:tc>
      </w:tr>
      <w:tr w:rsidR="009333A8" w:rsidRPr="009333A8" w14:paraId="4290C3C3" w14:textId="77777777" w:rsidTr="009333A8">
        <w:tc>
          <w:tcPr>
            <w:tcW w:w="1046" w:type="dxa"/>
            <w:vAlign w:val="bottom"/>
            <w:hideMark/>
          </w:tcPr>
          <w:p w14:paraId="4395A3DF" w14:textId="77777777" w:rsidR="009333A8" w:rsidRPr="009333A8" w:rsidRDefault="009333A8" w:rsidP="009333A8">
            <w:pPr>
              <w:spacing w:after="0" w:line="276" w:lineRule="auto"/>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Июль</w:t>
            </w:r>
          </w:p>
        </w:tc>
        <w:tc>
          <w:tcPr>
            <w:tcW w:w="1931" w:type="dxa"/>
            <w:vAlign w:val="bottom"/>
            <w:hideMark/>
          </w:tcPr>
          <w:p w14:paraId="5EBC8D88" w14:textId="77777777" w:rsidR="009333A8" w:rsidRPr="009333A8" w:rsidRDefault="009333A8" w:rsidP="009333A8">
            <w:pPr>
              <w:tabs>
                <w:tab w:val="left" w:pos="1114"/>
              </w:tabs>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104,7</w:t>
            </w:r>
          </w:p>
        </w:tc>
        <w:tc>
          <w:tcPr>
            <w:tcW w:w="1985" w:type="dxa"/>
            <w:vAlign w:val="bottom"/>
            <w:hideMark/>
          </w:tcPr>
          <w:p w14:paraId="028E8D5A" w14:textId="77777777" w:rsidR="009333A8" w:rsidRPr="009333A8" w:rsidRDefault="009333A8" w:rsidP="009333A8">
            <w:pPr>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100,6</w:t>
            </w:r>
          </w:p>
        </w:tc>
        <w:tc>
          <w:tcPr>
            <w:tcW w:w="2551" w:type="dxa"/>
            <w:vAlign w:val="bottom"/>
            <w:hideMark/>
          </w:tcPr>
          <w:p w14:paraId="31D15B3C" w14:textId="77777777" w:rsidR="009333A8" w:rsidRPr="009333A8" w:rsidRDefault="009333A8" w:rsidP="009333A8">
            <w:pPr>
              <w:spacing w:after="0" w:line="252" w:lineRule="auto"/>
              <w:ind w:right="884"/>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114,2</w:t>
            </w:r>
          </w:p>
        </w:tc>
        <w:tc>
          <w:tcPr>
            <w:tcW w:w="2126" w:type="dxa"/>
            <w:vAlign w:val="bottom"/>
            <w:hideMark/>
          </w:tcPr>
          <w:p w14:paraId="47A5E6B7"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 xml:space="preserve">100,0                </w:t>
            </w:r>
          </w:p>
        </w:tc>
      </w:tr>
      <w:tr w:rsidR="009333A8" w:rsidRPr="009333A8" w14:paraId="3E2A821E" w14:textId="77777777" w:rsidTr="009333A8">
        <w:tc>
          <w:tcPr>
            <w:tcW w:w="1046" w:type="dxa"/>
            <w:vAlign w:val="bottom"/>
            <w:hideMark/>
          </w:tcPr>
          <w:p w14:paraId="46B2DC0B" w14:textId="77777777" w:rsidR="009333A8" w:rsidRPr="009333A8" w:rsidRDefault="009333A8" w:rsidP="009333A8">
            <w:pPr>
              <w:spacing w:after="0" w:line="276" w:lineRule="auto"/>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Август</w:t>
            </w:r>
          </w:p>
        </w:tc>
        <w:tc>
          <w:tcPr>
            <w:tcW w:w="1931" w:type="dxa"/>
            <w:vAlign w:val="bottom"/>
            <w:hideMark/>
          </w:tcPr>
          <w:p w14:paraId="56B0616B" w14:textId="77777777" w:rsidR="009333A8" w:rsidRPr="009333A8" w:rsidRDefault="009333A8" w:rsidP="009333A8">
            <w:pPr>
              <w:tabs>
                <w:tab w:val="left" w:pos="1114"/>
              </w:tabs>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99,3</w:t>
            </w:r>
          </w:p>
        </w:tc>
        <w:tc>
          <w:tcPr>
            <w:tcW w:w="1985" w:type="dxa"/>
            <w:vAlign w:val="bottom"/>
            <w:hideMark/>
          </w:tcPr>
          <w:p w14:paraId="47963464" w14:textId="77777777" w:rsidR="009333A8" w:rsidRPr="009333A8" w:rsidRDefault="009333A8" w:rsidP="009333A8">
            <w:pPr>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100,2</w:t>
            </w:r>
          </w:p>
        </w:tc>
        <w:tc>
          <w:tcPr>
            <w:tcW w:w="2551" w:type="dxa"/>
            <w:vAlign w:val="bottom"/>
            <w:hideMark/>
          </w:tcPr>
          <w:p w14:paraId="6864B718" w14:textId="77777777" w:rsidR="009333A8" w:rsidRPr="009333A8" w:rsidRDefault="009333A8" w:rsidP="009333A8">
            <w:pPr>
              <w:spacing w:after="0" w:line="252" w:lineRule="auto"/>
              <w:ind w:right="884"/>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97,6</w:t>
            </w:r>
          </w:p>
        </w:tc>
        <w:tc>
          <w:tcPr>
            <w:tcW w:w="2126" w:type="dxa"/>
            <w:vAlign w:val="bottom"/>
            <w:hideMark/>
          </w:tcPr>
          <w:p w14:paraId="7AD0FA98"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100,0</w:t>
            </w:r>
          </w:p>
        </w:tc>
      </w:tr>
      <w:tr w:rsidR="009333A8" w:rsidRPr="009333A8" w14:paraId="572D2BCC" w14:textId="77777777" w:rsidTr="009333A8">
        <w:trPr>
          <w:trHeight w:val="182"/>
        </w:trPr>
        <w:tc>
          <w:tcPr>
            <w:tcW w:w="1046" w:type="dxa"/>
          </w:tcPr>
          <w:p w14:paraId="7FCE9E1F" w14:textId="77777777" w:rsidR="009333A8" w:rsidRPr="009333A8" w:rsidRDefault="009333A8" w:rsidP="009333A8">
            <w:pPr>
              <w:spacing w:after="0" w:line="276" w:lineRule="auto"/>
              <w:rPr>
                <w:rFonts w:ascii="Times New Roman" w:eastAsia="Times New Roman" w:hAnsi="Times New Roman" w:cs="Times New Roman"/>
                <w:sz w:val="20"/>
                <w:szCs w:val="20"/>
                <w:lang w:eastAsia="ru-RU"/>
              </w:rPr>
            </w:pPr>
          </w:p>
        </w:tc>
        <w:tc>
          <w:tcPr>
            <w:tcW w:w="8593" w:type="dxa"/>
            <w:gridSpan w:val="4"/>
            <w:hideMark/>
          </w:tcPr>
          <w:p w14:paraId="34951AAD" w14:textId="77777777" w:rsidR="009333A8" w:rsidRPr="009333A8" w:rsidRDefault="009333A8" w:rsidP="009333A8">
            <w:pPr>
              <w:spacing w:after="0" w:line="276" w:lineRule="auto"/>
              <w:ind w:right="773"/>
              <w:jc w:val="center"/>
              <w:rPr>
                <w:rFonts w:ascii="Times New Roman" w:eastAsia="Times New Roman" w:hAnsi="Times New Roman" w:cs="Times New Roman"/>
                <w:sz w:val="20"/>
                <w:szCs w:val="20"/>
                <w:lang w:eastAsia="ru-RU"/>
              </w:rPr>
            </w:pPr>
            <w:r w:rsidRPr="009333A8">
              <w:rPr>
                <w:rFonts w:ascii="Times New Roman" w:eastAsia="Times New Roman" w:hAnsi="Times New Roman" w:cs="Times New Roman"/>
                <w:i/>
                <w:sz w:val="20"/>
                <w:szCs w:val="20"/>
                <w:lang w:val="ky-KG" w:eastAsia="ru-RU"/>
              </w:rPr>
              <w:t xml:space="preserve">мурунку жылдын </w:t>
            </w:r>
            <w:proofErr w:type="spellStart"/>
            <w:r w:rsidRPr="009333A8">
              <w:rPr>
                <w:rFonts w:ascii="Times New Roman" w:eastAsia="Times New Roman" w:hAnsi="Times New Roman" w:cs="Times New Roman"/>
                <w:i/>
                <w:sz w:val="20"/>
                <w:szCs w:val="20"/>
                <w:lang w:eastAsia="ru-RU"/>
              </w:rPr>
              <w:t>декабр</w:t>
            </w:r>
            <w:proofErr w:type="spellEnd"/>
            <w:r w:rsidRPr="009333A8">
              <w:rPr>
                <w:rFonts w:ascii="Times New Roman" w:eastAsia="Times New Roman" w:hAnsi="Times New Roman" w:cs="Times New Roman"/>
                <w:i/>
                <w:sz w:val="20"/>
                <w:szCs w:val="20"/>
                <w:lang w:val="ky-KG" w:eastAsia="ru-RU"/>
              </w:rPr>
              <w:t xml:space="preserve">ына карата </w:t>
            </w:r>
          </w:p>
        </w:tc>
      </w:tr>
      <w:tr w:rsidR="009333A8" w:rsidRPr="009333A8" w14:paraId="7217C724" w14:textId="77777777" w:rsidTr="009333A8">
        <w:trPr>
          <w:trHeight w:hRule="exact" w:val="202"/>
        </w:trPr>
        <w:tc>
          <w:tcPr>
            <w:tcW w:w="1046" w:type="dxa"/>
          </w:tcPr>
          <w:p w14:paraId="7AF61FDA" w14:textId="77777777" w:rsidR="009333A8" w:rsidRPr="009333A8" w:rsidRDefault="009333A8" w:rsidP="009333A8">
            <w:pPr>
              <w:spacing w:after="0" w:line="276" w:lineRule="auto"/>
              <w:rPr>
                <w:rFonts w:ascii="Times New Roman" w:eastAsia="Times New Roman" w:hAnsi="Times New Roman" w:cs="Times New Roman"/>
                <w:sz w:val="20"/>
                <w:szCs w:val="20"/>
                <w:lang w:eastAsia="ru-RU"/>
              </w:rPr>
            </w:pPr>
          </w:p>
        </w:tc>
        <w:tc>
          <w:tcPr>
            <w:tcW w:w="1931" w:type="dxa"/>
          </w:tcPr>
          <w:p w14:paraId="4F30D9DE" w14:textId="77777777" w:rsidR="009333A8" w:rsidRPr="009333A8" w:rsidRDefault="009333A8" w:rsidP="009333A8">
            <w:pPr>
              <w:spacing w:after="0" w:line="276" w:lineRule="auto"/>
              <w:ind w:right="601"/>
              <w:jc w:val="center"/>
              <w:rPr>
                <w:rFonts w:ascii="Times New Roman" w:eastAsia="Times New Roman" w:hAnsi="Times New Roman" w:cs="Times New Roman"/>
                <w:sz w:val="20"/>
                <w:szCs w:val="20"/>
                <w:lang w:val="ky-KG" w:eastAsia="ru-RU"/>
              </w:rPr>
            </w:pPr>
          </w:p>
        </w:tc>
        <w:tc>
          <w:tcPr>
            <w:tcW w:w="1985" w:type="dxa"/>
          </w:tcPr>
          <w:p w14:paraId="2022F43D" w14:textId="77777777" w:rsidR="009333A8" w:rsidRPr="009333A8" w:rsidRDefault="009333A8" w:rsidP="009333A8">
            <w:pPr>
              <w:tabs>
                <w:tab w:val="left" w:pos="1168"/>
              </w:tabs>
              <w:spacing w:after="0" w:line="276" w:lineRule="auto"/>
              <w:ind w:right="601"/>
              <w:jc w:val="center"/>
              <w:rPr>
                <w:rFonts w:ascii="Times New Roman" w:eastAsia="Times New Roman" w:hAnsi="Times New Roman" w:cs="Times New Roman"/>
                <w:sz w:val="20"/>
                <w:szCs w:val="20"/>
                <w:lang w:val="ky-KG" w:eastAsia="ru-RU"/>
              </w:rPr>
            </w:pPr>
          </w:p>
        </w:tc>
        <w:tc>
          <w:tcPr>
            <w:tcW w:w="2551" w:type="dxa"/>
          </w:tcPr>
          <w:p w14:paraId="780092C9" w14:textId="77777777" w:rsidR="009333A8" w:rsidRPr="009333A8" w:rsidRDefault="009333A8" w:rsidP="009333A8">
            <w:pPr>
              <w:spacing w:after="0" w:line="276" w:lineRule="auto"/>
              <w:ind w:right="884"/>
              <w:jc w:val="center"/>
              <w:rPr>
                <w:rFonts w:ascii="Times New Roman" w:eastAsia="Times New Roman" w:hAnsi="Times New Roman" w:cs="Times New Roman"/>
                <w:sz w:val="20"/>
                <w:szCs w:val="20"/>
                <w:lang w:val="ky-KG" w:eastAsia="ru-RU"/>
              </w:rPr>
            </w:pPr>
          </w:p>
        </w:tc>
        <w:tc>
          <w:tcPr>
            <w:tcW w:w="2126" w:type="dxa"/>
          </w:tcPr>
          <w:p w14:paraId="490C25ED" w14:textId="77777777" w:rsidR="009333A8" w:rsidRPr="009333A8" w:rsidRDefault="009333A8" w:rsidP="009333A8">
            <w:pPr>
              <w:spacing w:after="0" w:line="276" w:lineRule="auto"/>
              <w:ind w:right="773"/>
              <w:jc w:val="center"/>
              <w:rPr>
                <w:rFonts w:ascii="Times New Roman" w:eastAsia="Times New Roman" w:hAnsi="Times New Roman" w:cs="Times New Roman"/>
                <w:sz w:val="20"/>
                <w:szCs w:val="20"/>
                <w:lang w:eastAsia="ru-RU"/>
              </w:rPr>
            </w:pPr>
          </w:p>
        </w:tc>
      </w:tr>
      <w:tr w:rsidR="009333A8" w:rsidRPr="009333A8" w14:paraId="77CCDC5B" w14:textId="77777777" w:rsidTr="009333A8">
        <w:tc>
          <w:tcPr>
            <w:tcW w:w="1046" w:type="dxa"/>
            <w:vAlign w:val="bottom"/>
            <w:hideMark/>
          </w:tcPr>
          <w:p w14:paraId="153FAC50" w14:textId="77777777" w:rsidR="009333A8" w:rsidRPr="009333A8" w:rsidRDefault="009333A8" w:rsidP="009333A8">
            <w:pPr>
              <w:spacing w:after="0" w:line="252" w:lineRule="auto"/>
              <w:rPr>
                <w:rFonts w:ascii="Times New Roman" w:eastAsia="Times New Roman" w:hAnsi="Times New Roman" w:cs="Times New Roman"/>
                <w:sz w:val="20"/>
                <w:szCs w:val="20"/>
                <w:lang w:eastAsia="ru-RU"/>
              </w:rPr>
            </w:pPr>
            <w:r w:rsidRPr="009333A8">
              <w:rPr>
                <w:rFonts w:ascii="Times New Roman" w:eastAsia="Times New Roman" w:hAnsi="Times New Roman" w:cs="Times New Roman"/>
                <w:sz w:val="20"/>
                <w:szCs w:val="20"/>
                <w:lang w:eastAsia="ru-RU"/>
              </w:rPr>
              <w:t>Январь</w:t>
            </w:r>
          </w:p>
        </w:tc>
        <w:tc>
          <w:tcPr>
            <w:tcW w:w="1931" w:type="dxa"/>
            <w:vAlign w:val="bottom"/>
            <w:hideMark/>
          </w:tcPr>
          <w:p w14:paraId="46C232D5" w14:textId="77777777" w:rsidR="009333A8" w:rsidRPr="009333A8" w:rsidRDefault="009333A8" w:rsidP="009333A8">
            <w:pPr>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100,5</w:t>
            </w:r>
          </w:p>
        </w:tc>
        <w:tc>
          <w:tcPr>
            <w:tcW w:w="1985" w:type="dxa"/>
            <w:vAlign w:val="bottom"/>
            <w:hideMark/>
          </w:tcPr>
          <w:p w14:paraId="2324F0F2" w14:textId="77777777" w:rsidR="009333A8" w:rsidRPr="009333A8" w:rsidRDefault="009333A8" w:rsidP="009333A8">
            <w:pPr>
              <w:tabs>
                <w:tab w:val="left" w:pos="1168"/>
              </w:tabs>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100,1</w:t>
            </w:r>
          </w:p>
        </w:tc>
        <w:tc>
          <w:tcPr>
            <w:tcW w:w="2551" w:type="dxa"/>
            <w:vAlign w:val="bottom"/>
            <w:hideMark/>
          </w:tcPr>
          <w:p w14:paraId="5B3C260A" w14:textId="77777777" w:rsidR="009333A8" w:rsidRPr="009333A8" w:rsidRDefault="009333A8" w:rsidP="009333A8">
            <w:pPr>
              <w:spacing w:after="0" w:line="252" w:lineRule="auto"/>
              <w:ind w:right="884"/>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101,8</w:t>
            </w:r>
          </w:p>
        </w:tc>
        <w:tc>
          <w:tcPr>
            <w:tcW w:w="2126" w:type="dxa"/>
            <w:vAlign w:val="bottom"/>
            <w:hideMark/>
          </w:tcPr>
          <w:p w14:paraId="2D8C3B54"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100,0</w:t>
            </w:r>
          </w:p>
        </w:tc>
      </w:tr>
      <w:tr w:rsidR="009333A8" w:rsidRPr="009333A8" w14:paraId="349970B1" w14:textId="77777777" w:rsidTr="009333A8">
        <w:tc>
          <w:tcPr>
            <w:tcW w:w="1046" w:type="dxa"/>
            <w:vAlign w:val="bottom"/>
            <w:hideMark/>
          </w:tcPr>
          <w:p w14:paraId="092E7CE8" w14:textId="77777777" w:rsidR="009333A8" w:rsidRPr="009333A8" w:rsidRDefault="009333A8" w:rsidP="009333A8">
            <w:pPr>
              <w:spacing w:after="0" w:line="252" w:lineRule="auto"/>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Февраль</w:t>
            </w:r>
          </w:p>
        </w:tc>
        <w:tc>
          <w:tcPr>
            <w:tcW w:w="1931" w:type="dxa"/>
            <w:vAlign w:val="bottom"/>
            <w:hideMark/>
          </w:tcPr>
          <w:p w14:paraId="577A8ED8" w14:textId="77777777" w:rsidR="009333A8" w:rsidRPr="009333A8" w:rsidRDefault="009333A8" w:rsidP="009333A8">
            <w:pPr>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111,0</w:t>
            </w:r>
          </w:p>
        </w:tc>
        <w:tc>
          <w:tcPr>
            <w:tcW w:w="1985" w:type="dxa"/>
            <w:vAlign w:val="bottom"/>
            <w:hideMark/>
          </w:tcPr>
          <w:p w14:paraId="13C6E803" w14:textId="77777777" w:rsidR="009333A8" w:rsidRPr="009333A8" w:rsidRDefault="009333A8" w:rsidP="009333A8">
            <w:pPr>
              <w:tabs>
                <w:tab w:val="left" w:pos="1168"/>
              </w:tabs>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100,6</w:t>
            </w:r>
          </w:p>
        </w:tc>
        <w:tc>
          <w:tcPr>
            <w:tcW w:w="2551" w:type="dxa"/>
            <w:vAlign w:val="bottom"/>
            <w:hideMark/>
          </w:tcPr>
          <w:p w14:paraId="50BF7203" w14:textId="77777777" w:rsidR="009333A8" w:rsidRPr="009333A8" w:rsidRDefault="009333A8" w:rsidP="009333A8">
            <w:pPr>
              <w:spacing w:after="0" w:line="252" w:lineRule="auto"/>
              <w:ind w:right="884"/>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140,5</w:t>
            </w:r>
          </w:p>
        </w:tc>
        <w:tc>
          <w:tcPr>
            <w:tcW w:w="2126" w:type="dxa"/>
            <w:vAlign w:val="bottom"/>
            <w:hideMark/>
          </w:tcPr>
          <w:p w14:paraId="5B85BC66"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 xml:space="preserve">99,5          </w:t>
            </w:r>
          </w:p>
        </w:tc>
      </w:tr>
      <w:tr w:rsidR="009333A8" w:rsidRPr="009333A8" w14:paraId="0D66AA6A" w14:textId="77777777" w:rsidTr="009333A8">
        <w:tc>
          <w:tcPr>
            <w:tcW w:w="1046" w:type="dxa"/>
            <w:vAlign w:val="bottom"/>
            <w:hideMark/>
          </w:tcPr>
          <w:p w14:paraId="7D8515C2" w14:textId="77777777" w:rsidR="009333A8" w:rsidRPr="009333A8" w:rsidRDefault="009333A8" w:rsidP="009333A8">
            <w:pPr>
              <w:spacing w:after="0" w:line="252" w:lineRule="auto"/>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 xml:space="preserve">Март </w:t>
            </w:r>
          </w:p>
        </w:tc>
        <w:tc>
          <w:tcPr>
            <w:tcW w:w="1931" w:type="dxa"/>
            <w:vAlign w:val="bottom"/>
            <w:hideMark/>
          </w:tcPr>
          <w:p w14:paraId="75A09D0C" w14:textId="77777777" w:rsidR="009333A8" w:rsidRPr="009333A8" w:rsidRDefault="009333A8" w:rsidP="009333A8">
            <w:pPr>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109,9</w:t>
            </w:r>
          </w:p>
        </w:tc>
        <w:tc>
          <w:tcPr>
            <w:tcW w:w="1985" w:type="dxa"/>
            <w:vAlign w:val="bottom"/>
            <w:hideMark/>
          </w:tcPr>
          <w:p w14:paraId="2DB5D304" w14:textId="77777777" w:rsidR="009333A8" w:rsidRPr="009333A8" w:rsidRDefault="009333A8" w:rsidP="009333A8">
            <w:pPr>
              <w:tabs>
                <w:tab w:val="left" w:pos="1168"/>
              </w:tabs>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100,5</w:t>
            </w:r>
          </w:p>
        </w:tc>
        <w:tc>
          <w:tcPr>
            <w:tcW w:w="2551" w:type="dxa"/>
            <w:vAlign w:val="bottom"/>
            <w:hideMark/>
          </w:tcPr>
          <w:p w14:paraId="336D0B75" w14:textId="77777777" w:rsidR="009333A8" w:rsidRPr="009333A8" w:rsidRDefault="009333A8" w:rsidP="009333A8">
            <w:pPr>
              <w:spacing w:after="0" w:line="252" w:lineRule="auto"/>
              <w:ind w:right="884"/>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136,6</w:t>
            </w:r>
          </w:p>
        </w:tc>
        <w:tc>
          <w:tcPr>
            <w:tcW w:w="2126" w:type="dxa"/>
            <w:vAlign w:val="bottom"/>
            <w:hideMark/>
          </w:tcPr>
          <w:p w14:paraId="795D5A85"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99,5</w:t>
            </w:r>
          </w:p>
        </w:tc>
      </w:tr>
      <w:tr w:rsidR="009333A8" w:rsidRPr="009333A8" w14:paraId="37391A62" w14:textId="77777777" w:rsidTr="009333A8">
        <w:trPr>
          <w:trHeight w:hRule="exact" w:val="192"/>
        </w:trPr>
        <w:tc>
          <w:tcPr>
            <w:tcW w:w="1046" w:type="dxa"/>
            <w:vAlign w:val="bottom"/>
            <w:hideMark/>
          </w:tcPr>
          <w:p w14:paraId="36A44EFE" w14:textId="77777777" w:rsidR="009333A8" w:rsidRPr="009333A8" w:rsidRDefault="009333A8" w:rsidP="009333A8">
            <w:pPr>
              <w:spacing w:after="0" w:line="252" w:lineRule="auto"/>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Апрель</w:t>
            </w:r>
          </w:p>
        </w:tc>
        <w:tc>
          <w:tcPr>
            <w:tcW w:w="1931" w:type="dxa"/>
            <w:vAlign w:val="bottom"/>
            <w:hideMark/>
          </w:tcPr>
          <w:p w14:paraId="58773FBD" w14:textId="77777777" w:rsidR="009333A8" w:rsidRPr="009333A8" w:rsidRDefault="009333A8" w:rsidP="009333A8">
            <w:pPr>
              <w:tabs>
                <w:tab w:val="left" w:pos="1114"/>
              </w:tabs>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113,9</w:t>
            </w:r>
          </w:p>
        </w:tc>
        <w:tc>
          <w:tcPr>
            <w:tcW w:w="1985" w:type="dxa"/>
            <w:vAlign w:val="bottom"/>
            <w:hideMark/>
          </w:tcPr>
          <w:p w14:paraId="71D50ADA" w14:textId="77777777" w:rsidR="009333A8" w:rsidRPr="009333A8" w:rsidRDefault="009333A8" w:rsidP="009333A8">
            <w:pPr>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103,5</w:t>
            </w:r>
          </w:p>
        </w:tc>
        <w:tc>
          <w:tcPr>
            <w:tcW w:w="2551" w:type="dxa"/>
            <w:vAlign w:val="bottom"/>
            <w:hideMark/>
          </w:tcPr>
          <w:p w14:paraId="150E3B31" w14:textId="77777777" w:rsidR="009333A8" w:rsidRPr="009333A8" w:rsidRDefault="009333A8" w:rsidP="009333A8">
            <w:pPr>
              <w:spacing w:after="0" w:line="252" w:lineRule="auto"/>
              <w:ind w:right="884"/>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143,6</w:t>
            </w:r>
          </w:p>
        </w:tc>
        <w:tc>
          <w:tcPr>
            <w:tcW w:w="2126" w:type="dxa"/>
            <w:vAlign w:val="bottom"/>
          </w:tcPr>
          <w:p w14:paraId="5E019327"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99,5</w:t>
            </w:r>
          </w:p>
          <w:p w14:paraId="7D771C86"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p>
          <w:p w14:paraId="5D8E4D52"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p>
        </w:tc>
      </w:tr>
      <w:tr w:rsidR="009333A8" w:rsidRPr="009333A8" w14:paraId="4463B09D" w14:textId="77777777" w:rsidTr="009333A8">
        <w:trPr>
          <w:trHeight w:hRule="exact" w:val="192"/>
        </w:trPr>
        <w:tc>
          <w:tcPr>
            <w:tcW w:w="1046" w:type="dxa"/>
            <w:vAlign w:val="bottom"/>
          </w:tcPr>
          <w:p w14:paraId="24B5E20B" w14:textId="77777777" w:rsidR="009333A8" w:rsidRPr="009333A8" w:rsidRDefault="009333A8" w:rsidP="009333A8">
            <w:pPr>
              <w:spacing w:after="0" w:line="252" w:lineRule="auto"/>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Май</w:t>
            </w:r>
          </w:p>
          <w:p w14:paraId="70AD7B90" w14:textId="77777777" w:rsidR="009333A8" w:rsidRPr="009333A8" w:rsidRDefault="009333A8" w:rsidP="009333A8">
            <w:pPr>
              <w:spacing w:after="0" w:line="252" w:lineRule="auto"/>
              <w:rPr>
                <w:rFonts w:ascii="Times New Roman" w:eastAsia="Times New Roman" w:hAnsi="Times New Roman" w:cs="Times New Roman"/>
                <w:sz w:val="20"/>
                <w:szCs w:val="20"/>
                <w:lang w:val="ky-KG" w:eastAsia="ru-RU"/>
              </w:rPr>
            </w:pPr>
          </w:p>
        </w:tc>
        <w:tc>
          <w:tcPr>
            <w:tcW w:w="1931" w:type="dxa"/>
            <w:vAlign w:val="bottom"/>
            <w:hideMark/>
          </w:tcPr>
          <w:p w14:paraId="4A6A2CA9" w14:textId="77777777" w:rsidR="009333A8" w:rsidRPr="009333A8" w:rsidRDefault="009333A8" w:rsidP="009333A8">
            <w:pPr>
              <w:tabs>
                <w:tab w:val="left" w:pos="1114"/>
              </w:tabs>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109,1</w:t>
            </w:r>
          </w:p>
        </w:tc>
        <w:tc>
          <w:tcPr>
            <w:tcW w:w="1985" w:type="dxa"/>
            <w:vAlign w:val="bottom"/>
            <w:hideMark/>
          </w:tcPr>
          <w:p w14:paraId="66403838" w14:textId="77777777" w:rsidR="009333A8" w:rsidRPr="009333A8" w:rsidRDefault="009333A8" w:rsidP="009333A8">
            <w:pPr>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103,1</w:t>
            </w:r>
          </w:p>
        </w:tc>
        <w:tc>
          <w:tcPr>
            <w:tcW w:w="2551" w:type="dxa"/>
            <w:vAlign w:val="bottom"/>
            <w:hideMark/>
          </w:tcPr>
          <w:p w14:paraId="48B99A9A" w14:textId="77777777" w:rsidR="009333A8" w:rsidRPr="009333A8" w:rsidRDefault="009333A8" w:rsidP="009333A8">
            <w:pPr>
              <w:spacing w:after="0" w:line="252" w:lineRule="auto"/>
              <w:ind w:right="884"/>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126,4</w:t>
            </w:r>
          </w:p>
        </w:tc>
        <w:tc>
          <w:tcPr>
            <w:tcW w:w="2126" w:type="dxa"/>
            <w:vAlign w:val="bottom"/>
          </w:tcPr>
          <w:p w14:paraId="136CF31E"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 xml:space="preserve">99,5 </w:t>
            </w:r>
          </w:p>
          <w:p w14:paraId="55B79253"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p>
          <w:p w14:paraId="7E755E7A"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 xml:space="preserve">                </w:t>
            </w:r>
          </w:p>
          <w:p w14:paraId="77B676D6"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p>
          <w:p w14:paraId="2DF9EE26"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p>
          <w:p w14:paraId="6831EBC3"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 xml:space="preserve">     </w:t>
            </w:r>
          </w:p>
          <w:p w14:paraId="5E2E8E60"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p>
          <w:p w14:paraId="3B18E05A"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p>
        </w:tc>
      </w:tr>
      <w:tr w:rsidR="009333A8" w:rsidRPr="009333A8" w14:paraId="12EDD005" w14:textId="77777777" w:rsidTr="009333A8">
        <w:trPr>
          <w:trHeight w:hRule="exact" w:val="192"/>
        </w:trPr>
        <w:tc>
          <w:tcPr>
            <w:tcW w:w="1046" w:type="dxa"/>
            <w:vAlign w:val="bottom"/>
          </w:tcPr>
          <w:p w14:paraId="3F7B61A9" w14:textId="77777777" w:rsidR="009333A8" w:rsidRPr="009333A8" w:rsidRDefault="009333A8" w:rsidP="009333A8">
            <w:pPr>
              <w:spacing w:after="0" w:line="252" w:lineRule="auto"/>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Июнь</w:t>
            </w:r>
          </w:p>
          <w:p w14:paraId="7B5E5613" w14:textId="77777777" w:rsidR="009333A8" w:rsidRPr="009333A8" w:rsidRDefault="009333A8" w:rsidP="009333A8">
            <w:pPr>
              <w:spacing w:after="0" w:line="252" w:lineRule="auto"/>
              <w:rPr>
                <w:rFonts w:ascii="Times New Roman" w:eastAsia="Times New Roman" w:hAnsi="Times New Roman" w:cs="Times New Roman"/>
                <w:sz w:val="20"/>
                <w:szCs w:val="20"/>
                <w:lang w:val="ky-KG" w:eastAsia="ru-RU"/>
              </w:rPr>
            </w:pPr>
          </w:p>
        </w:tc>
        <w:tc>
          <w:tcPr>
            <w:tcW w:w="1931" w:type="dxa"/>
            <w:vAlign w:val="bottom"/>
            <w:hideMark/>
          </w:tcPr>
          <w:p w14:paraId="6D191441" w14:textId="77777777" w:rsidR="009333A8" w:rsidRPr="009333A8" w:rsidRDefault="009333A8" w:rsidP="009333A8">
            <w:pPr>
              <w:tabs>
                <w:tab w:val="left" w:pos="1114"/>
              </w:tabs>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109,2</w:t>
            </w:r>
          </w:p>
        </w:tc>
        <w:tc>
          <w:tcPr>
            <w:tcW w:w="1985" w:type="dxa"/>
            <w:vAlign w:val="bottom"/>
            <w:hideMark/>
          </w:tcPr>
          <w:p w14:paraId="762AFD77" w14:textId="77777777" w:rsidR="009333A8" w:rsidRPr="009333A8" w:rsidRDefault="009333A8" w:rsidP="009333A8">
            <w:pPr>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103,2</w:t>
            </w:r>
          </w:p>
        </w:tc>
        <w:tc>
          <w:tcPr>
            <w:tcW w:w="2551" w:type="dxa"/>
            <w:vAlign w:val="bottom"/>
            <w:hideMark/>
          </w:tcPr>
          <w:p w14:paraId="6A4AC82C" w14:textId="77777777" w:rsidR="009333A8" w:rsidRPr="009333A8" w:rsidRDefault="009333A8" w:rsidP="009333A8">
            <w:pPr>
              <w:spacing w:after="0" w:line="252" w:lineRule="auto"/>
              <w:ind w:right="884"/>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126,6</w:t>
            </w:r>
          </w:p>
        </w:tc>
        <w:tc>
          <w:tcPr>
            <w:tcW w:w="2126" w:type="dxa"/>
            <w:vAlign w:val="bottom"/>
          </w:tcPr>
          <w:p w14:paraId="51EE2942"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99,5</w:t>
            </w:r>
          </w:p>
          <w:p w14:paraId="38B1AAAF"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p>
        </w:tc>
      </w:tr>
      <w:tr w:rsidR="009333A8" w:rsidRPr="009333A8" w14:paraId="7CB1D458" w14:textId="77777777" w:rsidTr="009333A8">
        <w:trPr>
          <w:trHeight w:hRule="exact" w:val="192"/>
        </w:trPr>
        <w:tc>
          <w:tcPr>
            <w:tcW w:w="1046" w:type="dxa"/>
            <w:vAlign w:val="bottom"/>
            <w:hideMark/>
          </w:tcPr>
          <w:p w14:paraId="48521E7E" w14:textId="77777777" w:rsidR="009333A8" w:rsidRPr="009333A8" w:rsidRDefault="009333A8" w:rsidP="009333A8">
            <w:pPr>
              <w:spacing w:after="0" w:line="252" w:lineRule="auto"/>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Июль</w:t>
            </w:r>
          </w:p>
        </w:tc>
        <w:tc>
          <w:tcPr>
            <w:tcW w:w="1931" w:type="dxa"/>
            <w:vAlign w:val="bottom"/>
            <w:hideMark/>
          </w:tcPr>
          <w:p w14:paraId="116896FA" w14:textId="77777777" w:rsidR="009333A8" w:rsidRPr="009333A8" w:rsidRDefault="009333A8" w:rsidP="009333A8">
            <w:pPr>
              <w:tabs>
                <w:tab w:val="left" w:pos="1114"/>
              </w:tabs>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114,3</w:t>
            </w:r>
          </w:p>
        </w:tc>
        <w:tc>
          <w:tcPr>
            <w:tcW w:w="1985" w:type="dxa"/>
            <w:vAlign w:val="bottom"/>
            <w:hideMark/>
          </w:tcPr>
          <w:p w14:paraId="7474A812" w14:textId="77777777" w:rsidR="009333A8" w:rsidRPr="009333A8" w:rsidRDefault="009333A8" w:rsidP="009333A8">
            <w:pPr>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103,8</w:t>
            </w:r>
          </w:p>
        </w:tc>
        <w:tc>
          <w:tcPr>
            <w:tcW w:w="2551" w:type="dxa"/>
            <w:vAlign w:val="bottom"/>
            <w:hideMark/>
          </w:tcPr>
          <w:p w14:paraId="3A609DAB" w14:textId="77777777" w:rsidR="009333A8" w:rsidRPr="009333A8" w:rsidRDefault="009333A8" w:rsidP="009333A8">
            <w:pPr>
              <w:spacing w:after="0" w:line="252" w:lineRule="auto"/>
              <w:ind w:right="884"/>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144,6</w:t>
            </w:r>
          </w:p>
        </w:tc>
        <w:tc>
          <w:tcPr>
            <w:tcW w:w="2126" w:type="dxa"/>
            <w:vAlign w:val="bottom"/>
            <w:hideMark/>
          </w:tcPr>
          <w:p w14:paraId="278D8EF3"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99,5</w:t>
            </w:r>
          </w:p>
        </w:tc>
      </w:tr>
      <w:tr w:rsidR="009333A8" w:rsidRPr="009333A8" w14:paraId="1562C0A7" w14:textId="77777777" w:rsidTr="009333A8">
        <w:trPr>
          <w:trHeight w:hRule="exact" w:val="192"/>
        </w:trPr>
        <w:tc>
          <w:tcPr>
            <w:tcW w:w="1046" w:type="dxa"/>
            <w:vAlign w:val="bottom"/>
            <w:hideMark/>
          </w:tcPr>
          <w:p w14:paraId="4D2C2C87" w14:textId="77777777" w:rsidR="009333A8" w:rsidRPr="009333A8" w:rsidRDefault="009333A8" w:rsidP="009333A8">
            <w:pPr>
              <w:spacing w:after="0" w:line="252" w:lineRule="auto"/>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Август</w:t>
            </w:r>
          </w:p>
        </w:tc>
        <w:tc>
          <w:tcPr>
            <w:tcW w:w="1931" w:type="dxa"/>
            <w:vAlign w:val="bottom"/>
            <w:hideMark/>
          </w:tcPr>
          <w:p w14:paraId="32B51AEC" w14:textId="77777777" w:rsidR="009333A8" w:rsidRPr="009333A8" w:rsidRDefault="009333A8" w:rsidP="009333A8">
            <w:pPr>
              <w:tabs>
                <w:tab w:val="left" w:pos="1114"/>
              </w:tabs>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113,5</w:t>
            </w:r>
          </w:p>
        </w:tc>
        <w:tc>
          <w:tcPr>
            <w:tcW w:w="1985" w:type="dxa"/>
            <w:vAlign w:val="bottom"/>
            <w:hideMark/>
          </w:tcPr>
          <w:p w14:paraId="68D6AE71" w14:textId="77777777" w:rsidR="009333A8" w:rsidRPr="009333A8" w:rsidRDefault="009333A8" w:rsidP="009333A8">
            <w:pPr>
              <w:spacing w:after="0" w:line="252" w:lineRule="auto"/>
              <w:ind w:right="601"/>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103,9</w:t>
            </w:r>
          </w:p>
        </w:tc>
        <w:tc>
          <w:tcPr>
            <w:tcW w:w="2551" w:type="dxa"/>
            <w:vAlign w:val="bottom"/>
            <w:hideMark/>
          </w:tcPr>
          <w:p w14:paraId="0EEF15AC" w14:textId="77777777" w:rsidR="009333A8" w:rsidRPr="009333A8" w:rsidRDefault="009333A8" w:rsidP="009333A8">
            <w:pPr>
              <w:spacing w:after="0" w:line="252" w:lineRule="auto"/>
              <w:ind w:right="884"/>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141,1</w:t>
            </w:r>
          </w:p>
        </w:tc>
        <w:tc>
          <w:tcPr>
            <w:tcW w:w="2126" w:type="dxa"/>
            <w:vAlign w:val="bottom"/>
            <w:hideMark/>
          </w:tcPr>
          <w:p w14:paraId="051F1B30"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99,5</w:t>
            </w:r>
          </w:p>
        </w:tc>
      </w:tr>
      <w:tr w:rsidR="009333A8" w:rsidRPr="009333A8" w14:paraId="20FE545B" w14:textId="77777777" w:rsidTr="009333A8">
        <w:trPr>
          <w:trHeight w:hRule="exact" w:val="192"/>
        </w:trPr>
        <w:tc>
          <w:tcPr>
            <w:tcW w:w="1046" w:type="dxa"/>
            <w:tcBorders>
              <w:top w:val="nil"/>
              <w:left w:val="nil"/>
              <w:bottom w:val="single" w:sz="8" w:space="0" w:color="auto"/>
              <w:right w:val="nil"/>
            </w:tcBorders>
            <w:vAlign w:val="bottom"/>
          </w:tcPr>
          <w:p w14:paraId="088593B3" w14:textId="77777777" w:rsidR="009333A8" w:rsidRPr="009333A8" w:rsidRDefault="009333A8" w:rsidP="009333A8">
            <w:pPr>
              <w:spacing w:after="0" w:line="252" w:lineRule="auto"/>
              <w:rPr>
                <w:rFonts w:ascii="Times New Roman" w:eastAsia="Times New Roman" w:hAnsi="Times New Roman" w:cs="Times New Roman"/>
                <w:sz w:val="20"/>
                <w:szCs w:val="20"/>
                <w:lang w:val="ky-KG" w:eastAsia="ru-RU"/>
              </w:rPr>
            </w:pPr>
          </w:p>
        </w:tc>
        <w:tc>
          <w:tcPr>
            <w:tcW w:w="1931" w:type="dxa"/>
            <w:tcBorders>
              <w:top w:val="nil"/>
              <w:left w:val="nil"/>
              <w:bottom w:val="single" w:sz="8" w:space="0" w:color="auto"/>
              <w:right w:val="nil"/>
            </w:tcBorders>
            <w:vAlign w:val="bottom"/>
          </w:tcPr>
          <w:p w14:paraId="077FE304" w14:textId="77777777" w:rsidR="009333A8" w:rsidRPr="009333A8" w:rsidRDefault="009333A8" w:rsidP="009333A8">
            <w:pPr>
              <w:tabs>
                <w:tab w:val="left" w:pos="1114"/>
              </w:tabs>
              <w:spacing w:after="0" w:line="252" w:lineRule="auto"/>
              <w:ind w:right="601"/>
              <w:jc w:val="right"/>
              <w:rPr>
                <w:rFonts w:ascii="Times New Roman" w:eastAsia="Times New Roman" w:hAnsi="Times New Roman" w:cs="Times New Roman"/>
                <w:sz w:val="20"/>
                <w:szCs w:val="20"/>
                <w:lang w:val="ky-KG" w:eastAsia="ru-RU"/>
              </w:rPr>
            </w:pPr>
          </w:p>
        </w:tc>
        <w:tc>
          <w:tcPr>
            <w:tcW w:w="1985" w:type="dxa"/>
            <w:tcBorders>
              <w:top w:val="nil"/>
              <w:left w:val="nil"/>
              <w:bottom w:val="single" w:sz="8" w:space="0" w:color="auto"/>
              <w:right w:val="nil"/>
            </w:tcBorders>
            <w:vAlign w:val="bottom"/>
          </w:tcPr>
          <w:p w14:paraId="5034D1A4" w14:textId="77777777" w:rsidR="009333A8" w:rsidRPr="009333A8" w:rsidRDefault="009333A8" w:rsidP="009333A8">
            <w:pPr>
              <w:spacing w:after="0" w:line="252" w:lineRule="auto"/>
              <w:ind w:right="601"/>
              <w:jc w:val="right"/>
              <w:rPr>
                <w:rFonts w:ascii="Times New Roman" w:eastAsia="Times New Roman" w:hAnsi="Times New Roman" w:cs="Times New Roman"/>
                <w:sz w:val="20"/>
                <w:szCs w:val="20"/>
                <w:lang w:val="ky-KG" w:eastAsia="ru-RU"/>
              </w:rPr>
            </w:pPr>
          </w:p>
        </w:tc>
        <w:tc>
          <w:tcPr>
            <w:tcW w:w="2551" w:type="dxa"/>
            <w:tcBorders>
              <w:top w:val="nil"/>
              <w:left w:val="nil"/>
              <w:bottom w:val="single" w:sz="8" w:space="0" w:color="auto"/>
              <w:right w:val="nil"/>
            </w:tcBorders>
            <w:vAlign w:val="bottom"/>
          </w:tcPr>
          <w:p w14:paraId="155B5B78" w14:textId="77777777" w:rsidR="009333A8" w:rsidRPr="009333A8" w:rsidRDefault="009333A8" w:rsidP="009333A8">
            <w:pPr>
              <w:spacing w:after="0" w:line="252" w:lineRule="auto"/>
              <w:ind w:right="884"/>
              <w:jc w:val="right"/>
              <w:rPr>
                <w:rFonts w:ascii="Times New Roman" w:eastAsia="Times New Roman" w:hAnsi="Times New Roman" w:cs="Times New Roman"/>
                <w:sz w:val="20"/>
                <w:szCs w:val="20"/>
                <w:lang w:val="ky-KG" w:eastAsia="ru-RU"/>
              </w:rPr>
            </w:pPr>
          </w:p>
        </w:tc>
        <w:tc>
          <w:tcPr>
            <w:tcW w:w="2126" w:type="dxa"/>
            <w:tcBorders>
              <w:top w:val="nil"/>
              <w:left w:val="nil"/>
              <w:bottom w:val="single" w:sz="8" w:space="0" w:color="auto"/>
              <w:right w:val="nil"/>
            </w:tcBorders>
            <w:vAlign w:val="bottom"/>
          </w:tcPr>
          <w:p w14:paraId="6CD0CABB" w14:textId="77777777" w:rsidR="009333A8" w:rsidRPr="009333A8" w:rsidRDefault="009333A8" w:rsidP="009333A8">
            <w:pPr>
              <w:spacing w:after="0" w:line="252" w:lineRule="auto"/>
              <w:ind w:right="773"/>
              <w:jc w:val="right"/>
              <w:rPr>
                <w:rFonts w:ascii="Times New Roman" w:eastAsia="Times New Roman" w:hAnsi="Times New Roman" w:cs="Times New Roman"/>
                <w:sz w:val="20"/>
                <w:szCs w:val="20"/>
                <w:lang w:val="ky-KG" w:eastAsia="ru-RU"/>
              </w:rPr>
            </w:pPr>
          </w:p>
        </w:tc>
      </w:tr>
    </w:tbl>
    <w:p w14:paraId="57F6FA9A" w14:textId="77777777" w:rsidR="009333A8" w:rsidRPr="009333A8" w:rsidRDefault="009333A8" w:rsidP="009333A8">
      <w:pPr>
        <w:spacing w:after="120" w:line="240" w:lineRule="auto"/>
        <w:jc w:val="both"/>
        <w:rPr>
          <w:rFonts w:ascii="Times New Roman" w:eastAsia="Times New Roman" w:hAnsi="Times New Roman" w:cs="Times New Roman"/>
          <w:sz w:val="24"/>
          <w:szCs w:val="24"/>
          <w:lang w:val="ky-KG" w:eastAsia="ru-RU"/>
        </w:rPr>
      </w:pPr>
    </w:p>
    <w:p w14:paraId="38F8D417" w14:textId="77777777" w:rsidR="009333A8" w:rsidRPr="009333A8" w:rsidRDefault="009333A8" w:rsidP="009333A8">
      <w:pPr>
        <w:spacing w:after="0" w:line="240" w:lineRule="auto"/>
        <w:jc w:val="both"/>
        <w:rPr>
          <w:rFonts w:ascii="Times New Roman" w:eastAsia="Times New Roman" w:hAnsi="Times New Roman" w:cs="Times New Roman"/>
          <w:sz w:val="24"/>
          <w:szCs w:val="24"/>
          <w:lang w:val="ky-KG" w:eastAsia="ru-RU"/>
        </w:rPr>
      </w:pPr>
      <w:r w:rsidRPr="009333A8">
        <w:rPr>
          <w:rFonts w:ascii="Times New Roman" w:eastAsia="Times New Roman" w:hAnsi="Times New Roman" w:cs="Times New Roman"/>
          <w:sz w:val="24"/>
          <w:szCs w:val="24"/>
          <w:lang w:val="ky-KG" w:eastAsia="ru-RU"/>
        </w:rPr>
        <w:t xml:space="preserve">         2024-жылдын январь-августунда мурунку жылдын тиешелүү мезгилине салыштырмалуу өнөр жай товарларын өндүрүүчүлөрдүн жана кызмат көрсөтүүлөрдүн бааларынын индекси – 15,3 пайызга өстү, бул иштетүү өндүрүшүндө 5,5 пайызга (тамак-аш азыктарын (суусундуктарды кошкондо) жана тамеки өндүрүүдө – 3,1 пайызга, жыгач жана кагаз буюмдар өндүрүшүндө; басмакана ишмердигинде – 5,4 пайызга, фармацевтикалык продукцияларды өндүрүүдө – 4,2 пайызга, электр жабдууларын өндүрүүдө – 34 пайызга,</w:t>
      </w:r>
      <w:r w:rsidRPr="009333A8">
        <w:rPr>
          <w:rFonts w:ascii="Times New Roman" w:eastAsia="Times New Roman" w:hAnsi="Times New Roman" w:cs="Times New Roman"/>
          <w:sz w:val="20"/>
          <w:szCs w:val="20"/>
          <w:lang w:val="ky-KG" w:eastAsia="ru-RU"/>
        </w:rPr>
        <w:t xml:space="preserve"> </w:t>
      </w:r>
      <w:r w:rsidRPr="009333A8">
        <w:rPr>
          <w:rFonts w:ascii="Times New Roman" w:eastAsia="Times New Roman" w:hAnsi="Times New Roman" w:cs="Times New Roman"/>
          <w:sz w:val="24"/>
          <w:szCs w:val="24"/>
          <w:lang w:val="ky-KG" w:eastAsia="ru-RU"/>
        </w:rPr>
        <w:t xml:space="preserve">резина жана </w:t>
      </w:r>
      <w:r w:rsidRPr="009333A8">
        <w:rPr>
          <w:rFonts w:ascii="Times New Roman" w:eastAsia="Times New Roman" w:hAnsi="Times New Roman" w:cs="Times New Roman"/>
          <w:sz w:val="24"/>
          <w:szCs w:val="24"/>
          <w:lang w:val="ky-KG" w:eastAsia="ru-RU"/>
        </w:rPr>
        <w:lastRenderedPageBreak/>
        <w:t xml:space="preserve">пластмасса буюмдары, башка металл эмес минералдык продуктулардын өндүрүшүндө – 0,5 пайызга, текстиль өндүрүшү; кийим жана бут кийимдерди, булгаары жана булгаарыдан жасалган башка буюмдарды өндүрүүдө – 4,2 пайызга, транспорт каражаттарын өндүрүүдө – 15,3 пайызга, машина жана жабдууларды өндүрүүдө, башка топтошууга кирбеген – 0,3 пайызга, машина жана жабдуулардан башка, негизги металлдар жана даяр металл буюмдарды өндүрүүдө – 1,5 пайызга, башка өндүрүштөр,  машина жана жабдууларды орнотуу жана оңдоо – 8,8 пайызга баалардын жогорулашы байкалды. </w:t>
      </w:r>
    </w:p>
    <w:p w14:paraId="3CED50A5" w14:textId="77777777" w:rsidR="009333A8" w:rsidRDefault="009333A8" w:rsidP="009333A8">
      <w:pPr>
        <w:keepNext/>
        <w:tabs>
          <w:tab w:val="left" w:pos="-414"/>
        </w:tabs>
        <w:spacing w:after="0" w:line="240" w:lineRule="auto"/>
        <w:ind w:right="-2"/>
        <w:jc w:val="both"/>
        <w:outlineLvl w:val="6"/>
        <w:rPr>
          <w:rFonts w:ascii="Times New Roman" w:eastAsia="Times New Roman" w:hAnsi="Times New Roman" w:cs="Times New Roman"/>
          <w:sz w:val="24"/>
          <w:szCs w:val="24"/>
          <w:lang w:val="ky-KG" w:eastAsia="ru-RU"/>
        </w:rPr>
      </w:pPr>
      <w:r w:rsidRPr="009333A8">
        <w:rPr>
          <w:rFonts w:ascii="Times New Roman" w:eastAsia="Times New Roman" w:hAnsi="Times New Roman" w:cs="Times New Roman"/>
          <w:sz w:val="24"/>
          <w:szCs w:val="24"/>
          <w:lang w:val="ky-KG" w:eastAsia="ru-RU"/>
        </w:rPr>
        <w:tab/>
        <w:t>Электр энергиясы, газ, буу жана кондицияланган аба менен камсыздоодо (жабдуу) баалардын индекси – 42,3 пайызга, ошондой эле, суу менен камсыздоо, тазалоо, калдыктарды иштетүү жана кайра пайдалануучу чийки заттарды алууда баалардын индекси – 13,8 пайызга жогорулашы белгиленди.</w:t>
      </w:r>
    </w:p>
    <w:p w14:paraId="773B9F0F" w14:textId="77777777" w:rsidR="009333A8" w:rsidRPr="009333A8" w:rsidRDefault="009333A8" w:rsidP="00CF2E25">
      <w:pPr>
        <w:spacing w:after="0" w:line="240" w:lineRule="auto"/>
        <w:jc w:val="both"/>
        <w:rPr>
          <w:rFonts w:ascii="Times New Roman" w:eastAsia="Times New Roman" w:hAnsi="Times New Roman" w:cs="Times New Roman"/>
          <w:sz w:val="24"/>
          <w:szCs w:val="24"/>
          <w:lang w:val="ky-KG" w:eastAsia="ru-RU"/>
        </w:rPr>
      </w:pPr>
    </w:p>
    <w:p w14:paraId="4551E97A" w14:textId="3F9066DB" w:rsidR="009333A8" w:rsidRPr="009333A8" w:rsidRDefault="00CF2E25" w:rsidP="009333A8">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50</w:t>
      </w:r>
      <w:r w:rsidR="009333A8" w:rsidRPr="009333A8">
        <w:rPr>
          <w:rFonts w:ascii="Times New Roman" w:eastAsia="Times New Roman" w:hAnsi="Times New Roman" w:cs="Times New Roman"/>
          <w:b/>
          <w:sz w:val="24"/>
          <w:szCs w:val="24"/>
          <w:lang w:val="ky-KG" w:eastAsia="ru-RU"/>
        </w:rPr>
        <w:t xml:space="preserve">-таблица: Январь-августундагы  экономикалык иштин түрлөрү боюнча өнөр жай </w:t>
      </w:r>
    </w:p>
    <w:p w14:paraId="7276BDDE" w14:textId="77777777" w:rsidR="009333A8" w:rsidRPr="009333A8" w:rsidRDefault="009333A8" w:rsidP="009333A8">
      <w:pPr>
        <w:spacing w:after="0" w:line="240" w:lineRule="auto"/>
        <w:rPr>
          <w:rFonts w:ascii="Times New Roman" w:eastAsia="Times New Roman" w:hAnsi="Times New Roman" w:cs="Times New Roman"/>
          <w:b/>
          <w:sz w:val="24"/>
          <w:szCs w:val="24"/>
          <w:lang w:val="ky-KG" w:eastAsia="ru-RU"/>
        </w:rPr>
      </w:pPr>
      <w:r w:rsidRPr="009333A8">
        <w:rPr>
          <w:rFonts w:ascii="Times New Roman" w:eastAsia="Times New Roman" w:hAnsi="Times New Roman" w:cs="Times New Roman"/>
          <w:b/>
          <w:sz w:val="24"/>
          <w:szCs w:val="24"/>
          <w:lang w:val="ky-KG" w:eastAsia="ru-RU"/>
        </w:rPr>
        <w:t xml:space="preserve">                       товарларын жана кызмат көрсөтүүлөрүн өндүрүүчүлөрдүн бааларынын  </w:t>
      </w:r>
    </w:p>
    <w:p w14:paraId="505ED19A" w14:textId="77777777" w:rsidR="009333A8" w:rsidRPr="009333A8" w:rsidRDefault="009333A8" w:rsidP="009333A8">
      <w:pPr>
        <w:spacing w:after="0" w:line="240" w:lineRule="auto"/>
        <w:rPr>
          <w:rFonts w:ascii="Times New Roman" w:eastAsia="Times New Roman" w:hAnsi="Times New Roman" w:cs="Times New Roman"/>
          <w:b/>
          <w:sz w:val="24"/>
          <w:szCs w:val="24"/>
          <w:lang w:val="ky-KG" w:eastAsia="ru-RU"/>
        </w:rPr>
      </w:pPr>
      <w:r w:rsidRPr="009333A8">
        <w:rPr>
          <w:rFonts w:ascii="Times New Roman" w:eastAsia="Times New Roman" w:hAnsi="Times New Roman" w:cs="Times New Roman"/>
          <w:b/>
          <w:sz w:val="24"/>
          <w:szCs w:val="24"/>
          <w:lang w:val="ky-KG" w:eastAsia="ru-RU"/>
        </w:rPr>
        <w:t xml:space="preserve">                       индекстери </w:t>
      </w:r>
    </w:p>
    <w:p w14:paraId="609BE6C5" w14:textId="77777777" w:rsidR="009333A8" w:rsidRPr="009333A8" w:rsidRDefault="009333A8" w:rsidP="009333A8">
      <w:pPr>
        <w:spacing w:after="0" w:line="240" w:lineRule="auto"/>
        <w:ind w:firstLine="567"/>
        <w:jc w:val="both"/>
        <w:rPr>
          <w:rFonts w:ascii="Times New Roman" w:eastAsia="Times New Roman" w:hAnsi="Times New Roman" w:cs="Times New Roman"/>
          <w:i/>
          <w:sz w:val="20"/>
          <w:szCs w:val="20"/>
          <w:lang w:eastAsia="ru-RU"/>
        </w:rPr>
      </w:pPr>
      <w:r w:rsidRPr="009333A8">
        <w:rPr>
          <w:rFonts w:ascii="Times New Roman" w:eastAsia="Times New Roman" w:hAnsi="Times New Roman" w:cs="Times New Roman"/>
          <w:i/>
          <w:sz w:val="20"/>
          <w:szCs w:val="20"/>
          <w:lang w:eastAsia="ru-RU"/>
        </w:rPr>
        <w:t xml:space="preserve">                (</w:t>
      </w:r>
      <w:r w:rsidRPr="009333A8">
        <w:rPr>
          <w:rFonts w:ascii="Times New Roman" w:eastAsia="Times New Roman" w:hAnsi="Times New Roman" w:cs="Times New Roman"/>
          <w:i/>
          <w:sz w:val="20"/>
          <w:szCs w:val="20"/>
          <w:lang w:val="ky-KG" w:eastAsia="ru-RU"/>
        </w:rPr>
        <w:t>мурунку жылдын тиешелүү мезгилине карата пайыз менен</w:t>
      </w:r>
      <w:r w:rsidRPr="009333A8">
        <w:rPr>
          <w:rFonts w:ascii="Times New Roman" w:eastAsia="Times New Roman" w:hAnsi="Times New Roman" w:cs="Times New Roman"/>
          <w:i/>
          <w:sz w:val="20"/>
          <w:szCs w:val="20"/>
          <w:lang w:eastAsia="ru-RU"/>
        </w:rPr>
        <w:t>)</w:t>
      </w:r>
    </w:p>
    <w:p w14:paraId="57F10E00" w14:textId="77777777" w:rsidR="009333A8" w:rsidRPr="009333A8" w:rsidRDefault="009333A8" w:rsidP="009333A8">
      <w:pPr>
        <w:spacing w:after="0" w:line="240" w:lineRule="auto"/>
        <w:ind w:firstLine="567"/>
        <w:jc w:val="both"/>
        <w:rPr>
          <w:rFonts w:ascii="Times New Roman" w:eastAsia="Times New Roman" w:hAnsi="Times New Roman" w:cs="Times New Roman"/>
          <w:i/>
          <w:sz w:val="20"/>
          <w:szCs w:val="20"/>
          <w:lang w:eastAsia="ru-RU"/>
        </w:rPr>
      </w:pPr>
    </w:p>
    <w:tbl>
      <w:tblPr>
        <w:tblW w:w="9645" w:type="dxa"/>
        <w:tblInd w:w="108" w:type="dxa"/>
        <w:tblLayout w:type="fixed"/>
        <w:tblLook w:val="01E0" w:firstRow="1" w:lastRow="1" w:firstColumn="1" w:lastColumn="1" w:noHBand="0" w:noVBand="0"/>
      </w:tblPr>
      <w:tblGrid>
        <w:gridCol w:w="6808"/>
        <w:gridCol w:w="1418"/>
        <w:gridCol w:w="1419"/>
      </w:tblGrid>
      <w:tr w:rsidR="009333A8" w:rsidRPr="009333A8" w14:paraId="3FD8EE1E" w14:textId="77777777" w:rsidTr="009333A8">
        <w:trPr>
          <w:cantSplit/>
          <w:trHeight w:hRule="exact" w:val="113"/>
          <w:tblHeader/>
        </w:trPr>
        <w:tc>
          <w:tcPr>
            <w:tcW w:w="6804" w:type="dxa"/>
            <w:tcBorders>
              <w:top w:val="nil"/>
              <w:left w:val="nil"/>
              <w:bottom w:val="single" w:sz="8" w:space="0" w:color="auto"/>
              <w:right w:val="nil"/>
            </w:tcBorders>
          </w:tcPr>
          <w:p w14:paraId="55B2E832" w14:textId="77777777" w:rsidR="009333A8" w:rsidRPr="009333A8" w:rsidRDefault="009333A8" w:rsidP="009333A8">
            <w:pPr>
              <w:spacing w:after="0" w:line="276" w:lineRule="auto"/>
              <w:jc w:val="both"/>
              <w:rPr>
                <w:rFonts w:ascii="Times New Roman" w:eastAsia="Times New Roman" w:hAnsi="Times New Roman" w:cs="Times New Roman"/>
                <w:b/>
                <w:sz w:val="20"/>
                <w:szCs w:val="20"/>
                <w:lang w:eastAsia="ru-RU"/>
              </w:rPr>
            </w:pPr>
          </w:p>
        </w:tc>
        <w:tc>
          <w:tcPr>
            <w:tcW w:w="1417" w:type="dxa"/>
            <w:tcBorders>
              <w:top w:val="nil"/>
              <w:left w:val="nil"/>
              <w:bottom w:val="single" w:sz="8" w:space="0" w:color="auto"/>
              <w:right w:val="nil"/>
            </w:tcBorders>
          </w:tcPr>
          <w:p w14:paraId="4B82A9F8" w14:textId="77777777" w:rsidR="009333A8" w:rsidRPr="009333A8" w:rsidRDefault="009333A8" w:rsidP="009333A8">
            <w:pPr>
              <w:spacing w:after="0" w:line="276" w:lineRule="auto"/>
              <w:ind w:right="175"/>
              <w:jc w:val="right"/>
              <w:rPr>
                <w:rFonts w:ascii="Times New Roman" w:eastAsia="Times New Roman" w:hAnsi="Times New Roman" w:cs="Times New Roman"/>
                <w:b/>
                <w:bCs/>
                <w:sz w:val="20"/>
                <w:szCs w:val="20"/>
                <w:lang w:eastAsia="ru-RU"/>
              </w:rPr>
            </w:pPr>
          </w:p>
        </w:tc>
        <w:tc>
          <w:tcPr>
            <w:tcW w:w="1418" w:type="dxa"/>
            <w:tcBorders>
              <w:top w:val="nil"/>
              <w:left w:val="nil"/>
              <w:bottom w:val="single" w:sz="8" w:space="0" w:color="auto"/>
              <w:right w:val="nil"/>
            </w:tcBorders>
          </w:tcPr>
          <w:p w14:paraId="6EBF66D5" w14:textId="77777777" w:rsidR="009333A8" w:rsidRPr="009333A8" w:rsidRDefault="009333A8" w:rsidP="009333A8">
            <w:pPr>
              <w:spacing w:after="0" w:line="276" w:lineRule="auto"/>
              <w:ind w:right="175"/>
              <w:jc w:val="right"/>
              <w:rPr>
                <w:rFonts w:ascii="Times New Roman" w:eastAsia="Times New Roman" w:hAnsi="Times New Roman" w:cs="Times New Roman"/>
                <w:b/>
                <w:bCs/>
                <w:sz w:val="20"/>
                <w:szCs w:val="20"/>
                <w:lang w:eastAsia="ru-RU"/>
              </w:rPr>
            </w:pPr>
          </w:p>
        </w:tc>
      </w:tr>
      <w:tr w:rsidR="009333A8" w:rsidRPr="009333A8" w14:paraId="127AFBAE" w14:textId="77777777" w:rsidTr="009333A8">
        <w:trPr>
          <w:cantSplit/>
          <w:trHeight w:val="243"/>
          <w:tblHeader/>
        </w:trPr>
        <w:tc>
          <w:tcPr>
            <w:tcW w:w="6804" w:type="dxa"/>
            <w:tcBorders>
              <w:top w:val="single" w:sz="8" w:space="0" w:color="auto"/>
              <w:left w:val="nil"/>
              <w:bottom w:val="single" w:sz="8" w:space="0" w:color="auto"/>
              <w:right w:val="nil"/>
            </w:tcBorders>
          </w:tcPr>
          <w:p w14:paraId="0033CEBE" w14:textId="77777777" w:rsidR="009333A8" w:rsidRPr="009333A8" w:rsidRDefault="009333A8" w:rsidP="009333A8">
            <w:pPr>
              <w:spacing w:after="0" w:line="276" w:lineRule="auto"/>
              <w:jc w:val="both"/>
              <w:rPr>
                <w:rFonts w:ascii="Times New Roman" w:eastAsia="Times New Roman" w:hAnsi="Times New Roman" w:cs="Times New Roman"/>
                <w:b/>
                <w:sz w:val="20"/>
                <w:szCs w:val="20"/>
                <w:lang w:eastAsia="ru-RU"/>
              </w:rPr>
            </w:pPr>
          </w:p>
        </w:tc>
        <w:tc>
          <w:tcPr>
            <w:tcW w:w="1417" w:type="dxa"/>
            <w:tcBorders>
              <w:top w:val="single" w:sz="8" w:space="0" w:color="auto"/>
              <w:left w:val="nil"/>
              <w:bottom w:val="single" w:sz="8" w:space="0" w:color="auto"/>
              <w:right w:val="nil"/>
            </w:tcBorders>
            <w:hideMark/>
          </w:tcPr>
          <w:p w14:paraId="5E8EFA55" w14:textId="77777777" w:rsidR="009333A8" w:rsidRPr="009333A8" w:rsidRDefault="009333A8" w:rsidP="009333A8">
            <w:pPr>
              <w:spacing w:after="0" w:line="276" w:lineRule="auto"/>
              <w:ind w:right="175"/>
              <w:jc w:val="right"/>
              <w:rPr>
                <w:rFonts w:ascii="Times New Roman" w:eastAsia="Times New Roman" w:hAnsi="Times New Roman" w:cs="Times New Roman"/>
                <w:b/>
                <w:bCs/>
                <w:sz w:val="20"/>
                <w:szCs w:val="20"/>
                <w:lang w:val="ky-KG" w:eastAsia="ru-RU"/>
              </w:rPr>
            </w:pPr>
            <w:r w:rsidRPr="009333A8">
              <w:rPr>
                <w:rFonts w:ascii="Times New Roman" w:eastAsia="Times New Roman" w:hAnsi="Times New Roman" w:cs="Times New Roman"/>
                <w:b/>
                <w:bCs/>
                <w:sz w:val="20"/>
                <w:szCs w:val="20"/>
                <w:lang w:eastAsia="ru-RU"/>
              </w:rPr>
              <w:t>20</w:t>
            </w:r>
            <w:r w:rsidRPr="009333A8">
              <w:rPr>
                <w:rFonts w:ascii="Times New Roman" w:eastAsia="Times New Roman" w:hAnsi="Times New Roman" w:cs="Times New Roman"/>
                <w:b/>
                <w:bCs/>
                <w:sz w:val="20"/>
                <w:szCs w:val="20"/>
                <w:lang w:val="ky-KG" w:eastAsia="ru-RU"/>
              </w:rPr>
              <w:t>23</w:t>
            </w:r>
          </w:p>
        </w:tc>
        <w:tc>
          <w:tcPr>
            <w:tcW w:w="1418" w:type="dxa"/>
            <w:tcBorders>
              <w:top w:val="single" w:sz="8" w:space="0" w:color="auto"/>
              <w:left w:val="nil"/>
              <w:bottom w:val="single" w:sz="8" w:space="0" w:color="auto"/>
              <w:right w:val="nil"/>
            </w:tcBorders>
            <w:hideMark/>
          </w:tcPr>
          <w:p w14:paraId="2E266845" w14:textId="77777777" w:rsidR="009333A8" w:rsidRPr="009333A8" w:rsidRDefault="009333A8" w:rsidP="009333A8">
            <w:pPr>
              <w:spacing w:after="0" w:line="276" w:lineRule="auto"/>
              <w:ind w:right="175"/>
              <w:jc w:val="right"/>
              <w:rPr>
                <w:rFonts w:ascii="Times New Roman" w:eastAsia="Times New Roman" w:hAnsi="Times New Roman" w:cs="Times New Roman"/>
                <w:b/>
                <w:bCs/>
                <w:sz w:val="20"/>
                <w:szCs w:val="20"/>
                <w:lang w:val="ky-KG" w:eastAsia="ru-RU"/>
              </w:rPr>
            </w:pPr>
            <w:r w:rsidRPr="009333A8">
              <w:rPr>
                <w:rFonts w:ascii="Times New Roman" w:eastAsia="Times New Roman" w:hAnsi="Times New Roman" w:cs="Times New Roman"/>
                <w:b/>
                <w:bCs/>
                <w:sz w:val="20"/>
                <w:szCs w:val="20"/>
                <w:lang w:eastAsia="ru-RU"/>
              </w:rPr>
              <w:t>202</w:t>
            </w:r>
            <w:r w:rsidRPr="009333A8">
              <w:rPr>
                <w:rFonts w:ascii="Times New Roman" w:eastAsia="Times New Roman" w:hAnsi="Times New Roman" w:cs="Times New Roman"/>
                <w:b/>
                <w:bCs/>
                <w:sz w:val="20"/>
                <w:szCs w:val="20"/>
                <w:lang w:val="ky-KG" w:eastAsia="ru-RU"/>
              </w:rPr>
              <w:t>4</w:t>
            </w:r>
          </w:p>
        </w:tc>
      </w:tr>
      <w:tr w:rsidR="009333A8" w:rsidRPr="009333A8" w14:paraId="771DFCC1" w14:textId="77777777" w:rsidTr="009333A8">
        <w:trPr>
          <w:cantSplit/>
          <w:trHeight w:hRule="exact" w:val="113"/>
        </w:trPr>
        <w:tc>
          <w:tcPr>
            <w:tcW w:w="6804" w:type="dxa"/>
            <w:tcBorders>
              <w:top w:val="single" w:sz="8" w:space="0" w:color="auto"/>
              <w:left w:val="nil"/>
              <w:bottom w:val="nil"/>
              <w:right w:val="nil"/>
            </w:tcBorders>
          </w:tcPr>
          <w:p w14:paraId="1316092C" w14:textId="77777777" w:rsidR="009333A8" w:rsidRPr="009333A8" w:rsidRDefault="009333A8" w:rsidP="009333A8">
            <w:pPr>
              <w:spacing w:after="0" w:line="276" w:lineRule="auto"/>
              <w:ind w:right="-108" w:hanging="108"/>
              <w:rPr>
                <w:rFonts w:ascii="Times New Roman" w:eastAsia="Times New Roman" w:hAnsi="Times New Roman" w:cs="Times New Roman"/>
                <w:b/>
                <w:sz w:val="20"/>
                <w:szCs w:val="20"/>
                <w:lang w:eastAsia="ru-RU"/>
              </w:rPr>
            </w:pPr>
          </w:p>
        </w:tc>
        <w:tc>
          <w:tcPr>
            <w:tcW w:w="1417" w:type="dxa"/>
            <w:tcBorders>
              <w:top w:val="single" w:sz="8" w:space="0" w:color="auto"/>
              <w:left w:val="nil"/>
              <w:bottom w:val="nil"/>
              <w:right w:val="nil"/>
            </w:tcBorders>
            <w:vAlign w:val="bottom"/>
          </w:tcPr>
          <w:p w14:paraId="4F6A90FC" w14:textId="77777777" w:rsidR="009333A8" w:rsidRPr="009333A8" w:rsidRDefault="009333A8" w:rsidP="009333A8">
            <w:pPr>
              <w:spacing w:after="0" w:line="276" w:lineRule="auto"/>
              <w:ind w:right="175"/>
              <w:jc w:val="right"/>
              <w:rPr>
                <w:rFonts w:ascii="Times New Roman" w:eastAsia="Times New Roman" w:hAnsi="Times New Roman" w:cs="Times New Roman"/>
                <w:b/>
                <w:bCs/>
                <w:sz w:val="20"/>
                <w:szCs w:val="20"/>
                <w:lang w:val="ky-KG" w:eastAsia="ru-RU"/>
              </w:rPr>
            </w:pPr>
          </w:p>
        </w:tc>
        <w:tc>
          <w:tcPr>
            <w:tcW w:w="1418" w:type="dxa"/>
            <w:tcBorders>
              <w:top w:val="single" w:sz="8" w:space="0" w:color="auto"/>
              <w:left w:val="nil"/>
              <w:bottom w:val="nil"/>
              <w:right w:val="nil"/>
            </w:tcBorders>
            <w:vAlign w:val="bottom"/>
          </w:tcPr>
          <w:p w14:paraId="4648EFA2" w14:textId="77777777" w:rsidR="009333A8" w:rsidRPr="009333A8" w:rsidRDefault="009333A8" w:rsidP="009333A8">
            <w:pPr>
              <w:spacing w:after="0" w:line="276" w:lineRule="auto"/>
              <w:ind w:right="175"/>
              <w:jc w:val="right"/>
              <w:rPr>
                <w:rFonts w:ascii="Times New Roman" w:eastAsia="Times New Roman" w:hAnsi="Times New Roman" w:cs="Times New Roman"/>
                <w:b/>
                <w:bCs/>
                <w:sz w:val="20"/>
                <w:szCs w:val="20"/>
                <w:lang w:val="ky-KG" w:eastAsia="ru-RU"/>
              </w:rPr>
            </w:pPr>
          </w:p>
        </w:tc>
      </w:tr>
      <w:tr w:rsidR="009333A8" w:rsidRPr="009333A8" w14:paraId="63C0AEBD" w14:textId="77777777" w:rsidTr="009333A8">
        <w:trPr>
          <w:cantSplit/>
        </w:trPr>
        <w:tc>
          <w:tcPr>
            <w:tcW w:w="6804" w:type="dxa"/>
            <w:hideMark/>
          </w:tcPr>
          <w:p w14:paraId="54766F53" w14:textId="77777777" w:rsidR="009333A8" w:rsidRPr="009333A8" w:rsidRDefault="009333A8" w:rsidP="009333A8">
            <w:pPr>
              <w:spacing w:after="0" w:line="276" w:lineRule="auto"/>
              <w:ind w:right="-108" w:hanging="108"/>
              <w:jc w:val="both"/>
              <w:rPr>
                <w:rFonts w:ascii="Times New Roman" w:eastAsia="Times New Roman" w:hAnsi="Times New Roman" w:cs="Times New Roman"/>
                <w:b/>
                <w:sz w:val="20"/>
                <w:szCs w:val="20"/>
                <w:lang w:val="ky-KG" w:eastAsia="ru-RU"/>
              </w:rPr>
            </w:pPr>
            <w:r w:rsidRPr="009333A8">
              <w:rPr>
                <w:rFonts w:ascii="Times New Roman" w:eastAsia="Times New Roman" w:hAnsi="Times New Roman" w:cs="Times New Roman"/>
                <w:b/>
                <w:sz w:val="20"/>
                <w:szCs w:val="20"/>
                <w:lang w:val="ky-KG" w:eastAsia="ru-RU"/>
              </w:rPr>
              <w:t>Өнөр жай товарларын өндүрүүчүлөрдүн бааларынын жалпы индекстери</w:t>
            </w:r>
          </w:p>
        </w:tc>
        <w:tc>
          <w:tcPr>
            <w:tcW w:w="1417" w:type="dxa"/>
            <w:vAlign w:val="bottom"/>
            <w:hideMark/>
          </w:tcPr>
          <w:p w14:paraId="5E999CB1" w14:textId="77777777" w:rsidR="009333A8" w:rsidRPr="009333A8" w:rsidRDefault="009333A8" w:rsidP="009333A8">
            <w:pPr>
              <w:spacing w:after="0" w:line="276" w:lineRule="auto"/>
              <w:ind w:right="175"/>
              <w:jc w:val="right"/>
              <w:rPr>
                <w:rFonts w:ascii="Times New Roman" w:eastAsia="Times New Roman" w:hAnsi="Times New Roman" w:cs="Times New Roman"/>
                <w:b/>
                <w:bCs/>
                <w:sz w:val="20"/>
                <w:szCs w:val="20"/>
                <w:lang w:val="ky-KG" w:eastAsia="ru-RU"/>
              </w:rPr>
            </w:pPr>
            <w:r w:rsidRPr="009333A8">
              <w:rPr>
                <w:rFonts w:ascii="Times New Roman" w:eastAsia="Times New Roman" w:hAnsi="Times New Roman" w:cs="Times New Roman"/>
                <w:b/>
                <w:bCs/>
                <w:sz w:val="20"/>
                <w:szCs w:val="20"/>
                <w:lang w:val="ky-KG" w:eastAsia="ru-RU"/>
              </w:rPr>
              <w:t>113,4</w:t>
            </w:r>
          </w:p>
        </w:tc>
        <w:tc>
          <w:tcPr>
            <w:tcW w:w="1418" w:type="dxa"/>
            <w:vAlign w:val="bottom"/>
            <w:hideMark/>
          </w:tcPr>
          <w:p w14:paraId="461D0E76" w14:textId="77777777" w:rsidR="009333A8" w:rsidRPr="009333A8" w:rsidRDefault="009333A8" w:rsidP="009333A8">
            <w:pPr>
              <w:spacing w:after="0" w:line="276" w:lineRule="auto"/>
              <w:ind w:right="175"/>
              <w:jc w:val="right"/>
              <w:rPr>
                <w:rFonts w:ascii="Times New Roman" w:eastAsia="Times New Roman" w:hAnsi="Times New Roman" w:cs="Times New Roman"/>
                <w:b/>
                <w:bCs/>
                <w:sz w:val="20"/>
                <w:szCs w:val="20"/>
                <w:lang w:val="ky-KG" w:eastAsia="ru-RU"/>
              </w:rPr>
            </w:pPr>
            <w:r w:rsidRPr="009333A8">
              <w:rPr>
                <w:rFonts w:ascii="Times New Roman" w:eastAsia="Times New Roman" w:hAnsi="Times New Roman" w:cs="Times New Roman"/>
                <w:b/>
                <w:bCs/>
                <w:sz w:val="20"/>
                <w:szCs w:val="20"/>
                <w:lang w:val="ky-KG" w:eastAsia="ru-RU"/>
              </w:rPr>
              <w:t>115,3</w:t>
            </w:r>
          </w:p>
        </w:tc>
      </w:tr>
      <w:tr w:rsidR="009333A8" w:rsidRPr="009333A8" w14:paraId="44079C61" w14:textId="77777777" w:rsidTr="009333A8">
        <w:trPr>
          <w:cantSplit/>
        </w:trPr>
        <w:tc>
          <w:tcPr>
            <w:tcW w:w="6804" w:type="dxa"/>
            <w:hideMark/>
          </w:tcPr>
          <w:p w14:paraId="71FC7BBF" w14:textId="77777777" w:rsidR="009333A8" w:rsidRPr="009333A8" w:rsidRDefault="009333A8" w:rsidP="009333A8">
            <w:pPr>
              <w:spacing w:after="0" w:line="276" w:lineRule="auto"/>
              <w:ind w:firstLine="34"/>
              <w:jc w:val="both"/>
              <w:rPr>
                <w:rFonts w:ascii="Times New Roman" w:eastAsia="Times New Roman" w:hAnsi="Times New Roman" w:cs="Times New Roman"/>
                <w:b/>
                <w:sz w:val="20"/>
                <w:szCs w:val="20"/>
                <w:lang w:eastAsia="ru-RU"/>
              </w:rPr>
            </w:pPr>
            <w:r w:rsidRPr="009333A8">
              <w:rPr>
                <w:rFonts w:ascii="Times New Roman" w:eastAsia="Times New Roman" w:hAnsi="Times New Roman" w:cs="Times New Roman"/>
                <w:b/>
                <w:sz w:val="20"/>
                <w:szCs w:val="20"/>
                <w:lang w:val="ky-KG" w:eastAsia="ru-RU"/>
              </w:rPr>
              <w:t>Иштетүү өндүрүшү</w:t>
            </w:r>
          </w:p>
        </w:tc>
        <w:tc>
          <w:tcPr>
            <w:tcW w:w="1417" w:type="dxa"/>
            <w:hideMark/>
          </w:tcPr>
          <w:p w14:paraId="7E244E96" w14:textId="77777777" w:rsidR="009333A8" w:rsidRPr="009333A8" w:rsidRDefault="009333A8" w:rsidP="009333A8">
            <w:pPr>
              <w:spacing w:after="0" w:line="276" w:lineRule="auto"/>
              <w:ind w:right="175"/>
              <w:jc w:val="right"/>
              <w:rPr>
                <w:rFonts w:ascii="Times New Roman" w:eastAsia="Times New Roman" w:hAnsi="Times New Roman" w:cs="Times New Roman"/>
                <w:b/>
                <w:bCs/>
                <w:sz w:val="20"/>
                <w:szCs w:val="20"/>
                <w:lang w:val="ky-KG" w:eastAsia="ru-RU"/>
              </w:rPr>
            </w:pPr>
            <w:r w:rsidRPr="009333A8">
              <w:rPr>
                <w:rFonts w:ascii="Times New Roman" w:eastAsia="Times New Roman" w:hAnsi="Times New Roman" w:cs="Times New Roman"/>
                <w:b/>
                <w:bCs/>
                <w:sz w:val="20"/>
                <w:szCs w:val="20"/>
                <w:lang w:val="ky-KG" w:eastAsia="ru-RU"/>
              </w:rPr>
              <w:t>111,8</w:t>
            </w:r>
          </w:p>
        </w:tc>
        <w:tc>
          <w:tcPr>
            <w:tcW w:w="1418" w:type="dxa"/>
            <w:hideMark/>
          </w:tcPr>
          <w:p w14:paraId="51E7C89A" w14:textId="77777777" w:rsidR="009333A8" w:rsidRPr="009333A8" w:rsidRDefault="009333A8" w:rsidP="009333A8">
            <w:pPr>
              <w:spacing w:after="0" w:line="276" w:lineRule="auto"/>
              <w:ind w:right="175"/>
              <w:jc w:val="right"/>
              <w:rPr>
                <w:rFonts w:ascii="Times New Roman" w:eastAsia="Times New Roman" w:hAnsi="Times New Roman" w:cs="Times New Roman"/>
                <w:b/>
                <w:bCs/>
                <w:sz w:val="20"/>
                <w:szCs w:val="20"/>
                <w:lang w:val="ky-KG" w:eastAsia="ru-RU"/>
              </w:rPr>
            </w:pPr>
            <w:r w:rsidRPr="009333A8">
              <w:rPr>
                <w:rFonts w:ascii="Times New Roman" w:eastAsia="Times New Roman" w:hAnsi="Times New Roman" w:cs="Times New Roman"/>
                <w:b/>
                <w:bCs/>
                <w:sz w:val="20"/>
                <w:szCs w:val="20"/>
                <w:lang w:val="ky-KG" w:eastAsia="ru-RU"/>
              </w:rPr>
              <w:t>105,5</w:t>
            </w:r>
          </w:p>
        </w:tc>
      </w:tr>
      <w:tr w:rsidR="009333A8" w:rsidRPr="009333A8" w14:paraId="74B65F36" w14:textId="77777777" w:rsidTr="009333A8">
        <w:trPr>
          <w:cantSplit/>
        </w:trPr>
        <w:tc>
          <w:tcPr>
            <w:tcW w:w="6804" w:type="dxa"/>
            <w:hideMark/>
          </w:tcPr>
          <w:p w14:paraId="7307064F" w14:textId="77777777" w:rsidR="009333A8" w:rsidRPr="009333A8" w:rsidRDefault="009333A8" w:rsidP="009333A8">
            <w:pPr>
              <w:spacing w:after="0" w:line="276" w:lineRule="auto"/>
              <w:ind w:firstLine="318"/>
              <w:jc w:val="both"/>
              <w:rPr>
                <w:rFonts w:ascii="Times New Roman" w:eastAsia="Times New Roman" w:hAnsi="Times New Roman" w:cs="Times New Roman"/>
                <w:i/>
                <w:sz w:val="20"/>
                <w:szCs w:val="20"/>
                <w:lang w:eastAsia="ru-RU"/>
              </w:rPr>
            </w:pPr>
            <w:r w:rsidRPr="009333A8">
              <w:rPr>
                <w:rFonts w:ascii="Times New Roman" w:eastAsia="Times New Roman" w:hAnsi="Times New Roman" w:cs="Times New Roman"/>
                <w:i/>
                <w:sz w:val="20"/>
                <w:szCs w:val="20"/>
                <w:lang w:val="ky-KG" w:eastAsia="ru-RU"/>
              </w:rPr>
              <w:t>анын ичинде</w:t>
            </w:r>
            <w:r w:rsidRPr="009333A8">
              <w:rPr>
                <w:rFonts w:ascii="Times New Roman" w:eastAsia="Times New Roman" w:hAnsi="Times New Roman" w:cs="Times New Roman"/>
                <w:i/>
                <w:sz w:val="20"/>
                <w:szCs w:val="20"/>
                <w:lang w:eastAsia="ru-RU"/>
              </w:rPr>
              <w:t>:</w:t>
            </w:r>
          </w:p>
        </w:tc>
        <w:tc>
          <w:tcPr>
            <w:tcW w:w="1417" w:type="dxa"/>
            <w:vMerge w:val="restart"/>
            <w:vAlign w:val="bottom"/>
            <w:hideMark/>
          </w:tcPr>
          <w:p w14:paraId="6F89F311" w14:textId="77777777" w:rsidR="009333A8" w:rsidRPr="009333A8" w:rsidRDefault="009333A8" w:rsidP="009333A8">
            <w:pPr>
              <w:spacing w:after="0" w:line="276" w:lineRule="auto"/>
              <w:ind w:right="175"/>
              <w:jc w:val="right"/>
              <w:rPr>
                <w:rFonts w:ascii="Times New Roman" w:eastAsia="Times New Roman" w:hAnsi="Times New Roman" w:cs="Times New Roman"/>
                <w:bCs/>
                <w:sz w:val="20"/>
                <w:szCs w:val="20"/>
                <w:lang w:val="ky-KG" w:eastAsia="ru-RU"/>
              </w:rPr>
            </w:pPr>
            <w:r w:rsidRPr="009333A8">
              <w:rPr>
                <w:rFonts w:ascii="Times New Roman" w:eastAsia="Times New Roman" w:hAnsi="Times New Roman" w:cs="Times New Roman"/>
                <w:bCs/>
                <w:sz w:val="20"/>
                <w:szCs w:val="20"/>
                <w:lang w:val="ky-KG" w:eastAsia="ru-RU"/>
              </w:rPr>
              <w:t>111,9</w:t>
            </w:r>
          </w:p>
        </w:tc>
        <w:tc>
          <w:tcPr>
            <w:tcW w:w="1418" w:type="dxa"/>
            <w:vMerge w:val="restart"/>
            <w:vAlign w:val="bottom"/>
            <w:hideMark/>
          </w:tcPr>
          <w:p w14:paraId="1A3EC272" w14:textId="77777777" w:rsidR="009333A8" w:rsidRPr="009333A8" w:rsidRDefault="009333A8" w:rsidP="009333A8">
            <w:pPr>
              <w:spacing w:after="0" w:line="276" w:lineRule="auto"/>
              <w:ind w:right="175"/>
              <w:jc w:val="right"/>
              <w:rPr>
                <w:rFonts w:ascii="Times New Roman" w:eastAsia="Times New Roman" w:hAnsi="Times New Roman" w:cs="Times New Roman"/>
                <w:bCs/>
                <w:sz w:val="20"/>
                <w:szCs w:val="20"/>
                <w:lang w:val="ky-KG" w:eastAsia="ru-RU"/>
              </w:rPr>
            </w:pPr>
            <w:r w:rsidRPr="009333A8">
              <w:rPr>
                <w:rFonts w:ascii="Times New Roman" w:eastAsia="Times New Roman" w:hAnsi="Times New Roman" w:cs="Times New Roman"/>
                <w:bCs/>
                <w:sz w:val="20"/>
                <w:szCs w:val="20"/>
                <w:lang w:val="ky-KG" w:eastAsia="ru-RU"/>
              </w:rPr>
              <w:t>103,1</w:t>
            </w:r>
          </w:p>
        </w:tc>
      </w:tr>
      <w:tr w:rsidR="009333A8" w:rsidRPr="009333A8" w14:paraId="3608A852" w14:textId="77777777" w:rsidTr="009333A8">
        <w:trPr>
          <w:cantSplit/>
        </w:trPr>
        <w:tc>
          <w:tcPr>
            <w:tcW w:w="6804" w:type="dxa"/>
            <w:hideMark/>
          </w:tcPr>
          <w:p w14:paraId="136F859E" w14:textId="77777777" w:rsidR="009333A8" w:rsidRPr="009333A8" w:rsidRDefault="009333A8" w:rsidP="009333A8">
            <w:pPr>
              <w:spacing w:after="0" w:line="276" w:lineRule="auto"/>
              <w:jc w:val="both"/>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 xml:space="preserve">      Тамак-аш азыктарын (суусундуктарды кошкондо) жана тамеки өндүрүү </w:t>
            </w:r>
          </w:p>
        </w:tc>
        <w:tc>
          <w:tcPr>
            <w:tcW w:w="1417" w:type="dxa"/>
            <w:vMerge/>
            <w:vAlign w:val="center"/>
            <w:hideMark/>
          </w:tcPr>
          <w:p w14:paraId="3865C090" w14:textId="77777777" w:rsidR="009333A8" w:rsidRPr="009333A8" w:rsidRDefault="009333A8" w:rsidP="009333A8">
            <w:pPr>
              <w:spacing w:after="0" w:line="276" w:lineRule="auto"/>
              <w:rPr>
                <w:rFonts w:ascii="Times New Roman" w:eastAsia="Times New Roman" w:hAnsi="Times New Roman" w:cs="Times New Roman"/>
                <w:bCs/>
                <w:sz w:val="20"/>
                <w:szCs w:val="20"/>
                <w:lang w:val="ky-KG" w:eastAsia="ru-RU"/>
              </w:rPr>
            </w:pPr>
          </w:p>
        </w:tc>
        <w:tc>
          <w:tcPr>
            <w:tcW w:w="1418" w:type="dxa"/>
            <w:vMerge/>
            <w:vAlign w:val="center"/>
            <w:hideMark/>
          </w:tcPr>
          <w:p w14:paraId="329916B3" w14:textId="77777777" w:rsidR="009333A8" w:rsidRPr="009333A8" w:rsidRDefault="009333A8" w:rsidP="009333A8">
            <w:pPr>
              <w:spacing w:after="0" w:line="276" w:lineRule="auto"/>
              <w:rPr>
                <w:rFonts w:ascii="Times New Roman" w:eastAsia="Times New Roman" w:hAnsi="Times New Roman" w:cs="Times New Roman"/>
                <w:bCs/>
                <w:sz w:val="20"/>
                <w:szCs w:val="20"/>
                <w:lang w:val="ky-KG" w:eastAsia="ru-RU"/>
              </w:rPr>
            </w:pPr>
          </w:p>
        </w:tc>
      </w:tr>
      <w:tr w:rsidR="009333A8" w:rsidRPr="009333A8" w14:paraId="242C49C9" w14:textId="77777777" w:rsidTr="009333A8">
        <w:trPr>
          <w:cantSplit/>
        </w:trPr>
        <w:tc>
          <w:tcPr>
            <w:tcW w:w="6804" w:type="dxa"/>
            <w:hideMark/>
          </w:tcPr>
          <w:p w14:paraId="052E1CB9" w14:textId="77777777" w:rsidR="009333A8" w:rsidRPr="009333A8" w:rsidRDefault="009333A8" w:rsidP="009333A8">
            <w:pPr>
              <w:spacing w:after="0" w:line="276" w:lineRule="auto"/>
              <w:jc w:val="both"/>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 xml:space="preserve">      Текстиль өндүрүшү; кийим жана бут кийимдерди, булгаары жана                                     </w:t>
            </w:r>
          </w:p>
          <w:p w14:paraId="55108AE5" w14:textId="77777777" w:rsidR="009333A8" w:rsidRPr="009333A8" w:rsidRDefault="009333A8" w:rsidP="009333A8">
            <w:pPr>
              <w:spacing w:after="0" w:line="276" w:lineRule="auto"/>
              <w:jc w:val="both"/>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 xml:space="preserve">        булгаарыдан жасалган башка буюмдарды өндүрүү </w:t>
            </w:r>
          </w:p>
        </w:tc>
        <w:tc>
          <w:tcPr>
            <w:tcW w:w="1417" w:type="dxa"/>
            <w:vAlign w:val="bottom"/>
            <w:hideMark/>
          </w:tcPr>
          <w:p w14:paraId="76AD5B0A" w14:textId="77777777" w:rsidR="009333A8" w:rsidRPr="009333A8" w:rsidRDefault="009333A8" w:rsidP="009333A8">
            <w:pPr>
              <w:spacing w:after="0" w:line="276" w:lineRule="auto"/>
              <w:ind w:right="175"/>
              <w:jc w:val="right"/>
              <w:rPr>
                <w:rFonts w:ascii="Times New Roman" w:eastAsia="Times New Roman" w:hAnsi="Times New Roman" w:cs="Times New Roman"/>
                <w:bCs/>
                <w:sz w:val="20"/>
                <w:szCs w:val="20"/>
                <w:lang w:val="ky-KG" w:eastAsia="ru-RU"/>
              </w:rPr>
            </w:pPr>
            <w:r w:rsidRPr="009333A8">
              <w:rPr>
                <w:rFonts w:ascii="Times New Roman" w:eastAsia="Times New Roman" w:hAnsi="Times New Roman" w:cs="Times New Roman"/>
                <w:bCs/>
                <w:sz w:val="20"/>
                <w:szCs w:val="20"/>
                <w:lang w:val="ky-KG" w:eastAsia="ru-RU"/>
              </w:rPr>
              <w:t>137,7</w:t>
            </w:r>
          </w:p>
        </w:tc>
        <w:tc>
          <w:tcPr>
            <w:tcW w:w="1418" w:type="dxa"/>
            <w:vAlign w:val="bottom"/>
            <w:hideMark/>
          </w:tcPr>
          <w:p w14:paraId="738A8564" w14:textId="77777777" w:rsidR="009333A8" w:rsidRPr="009333A8" w:rsidRDefault="009333A8" w:rsidP="009333A8">
            <w:pPr>
              <w:spacing w:after="0" w:line="276" w:lineRule="auto"/>
              <w:ind w:right="175"/>
              <w:jc w:val="right"/>
              <w:rPr>
                <w:rFonts w:ascii="Times New Roman" w:eastAsia="Times New Roman" w:hAnsi="Times New Roman" w:cs="Times New Roman"/>
                <w:bCs/>
                <w:sz w:val="20"/>
                <w:szCs w:val="20"/>
                <w:lang w:val="ky-KG" w:eastAsia="ru-RU"/>
              </w:rPr>
            </w:pPr>
            <w:r w:rsidRPr="009333A8">
              <w:rPr>
                <w:rFonts w:ascii="Times New Roman" w:eastAsia="Times New Roman" w:hAnsi="Times New Roman" w:cs="Times New Roman"/>
                <w:bCs/>
                <w:sz w:val="20"/>
                <w:szCs w:val="20"/>
                <w:lang w:val="ky-KG" w:eastAsia="ru-RU"/>
              </w:rPr>
              <w:t>104,2</w:t>
            </w:r>
          </w:p>
        </w:tc>
      </w:tr>
      <w:tr w:rsidR="009333A8" w:rsidRPr="009333A8" w14:paraId="6893927B" w14:textId="77777777" w:rsidTr="009333A8">
        <w:trPr>
          <w:cantSplit/>
        </w:trPr>
        <w:tc>
          <w:tcPr>
            <w:tcW w:w="6804" w:type="dxa"/>
            <w:hideMark/>
          </w:tcPr>
          <w:p w14:paraId="5217729E" w14:textId="77777777" w:rsidR="009333A8" w:rsidRPr="009333A8" w:rsidRDefault="009333A8" w:rsidP="009333A8">
            <w:pPr>
              <w:spacing w:after="0" w:line="276" w:lineRule="auto"/>
              <w:jc w:val="both"/>
              <w:rPr>
                <w:rFonts w:ascii="Times New Roman" w:eastAsia="Times New Roman" w:hAnsi="Times New Roman" w:cs="Times New Roman"/>
                <w:sz w:val="20"/>
                <w:szCs w:val="20"/>
                <w:lang w:eastAsia="ru-RU"/>
              </w:rPr>
            </w:pPr>
            <w:r w:rsidRPr="009333A8">
              <w:rPr>
                <w:rFonts w:ascii="Times New Roman" w:eastAsia="Times New Roman" w:hAnsi="Times New Roman" w:cs="Times New Roman"/>
                <w:sz w:val="20"/>
                <w:szCs w:val="20"/>
                <w:lang w:val="ky-KG" w:eastAsia="ru-RU"/>
              </w:rPr>
              <w:t xml:space="preserve">      </w:t>
            </w:r>
            <w:proofErr w:type="spellStart"/>
            <w:r w:rsidRPr="009333A8">
              <w:rPr>
                <w:rFonts w:ascii="Times New Roman" w:eastAsia="Times New Roman" w:hAnsi="Times New Roman" w:cs="Times New Roman"/>
                <w:sz w:val="20"/>
                <w:szCs w:val="20"/>
                <w:lang w:eastAsia="ru-RU"/>
              </w:rPr>
              <w:t>Фармацевтикалык</w:t>
            </w:r>
            <w:proofErr w:type="spellEnd"/>
            <w:r w:rsidRPr="009333A8">
              <w:rPr>
                <w:rFonts w:ascii="Times New Roman" w:eastAsia="Times New Roman" w:hAnsi="Times New Roman" w:cs="Times New Roman"/>
                <w:sz w:val="20"/>
                <w:szCs w:val="20"/>
                <w:lang w:eastAsia="ru-RU"/>
              </w:rPr>
              <w:t xml:space="preserve"> </w:t>
            </w:r>
            <w:proofErr w:type="spellStart"/>
            <w:r w:rsidRPr="009333A8">
              <w:rPr>
                <w:rFonts w:ascii="Times New Roman" w:eastAsia="Times New Roman" w:hAnsi="Times New Roman" w:cs="Times New Roman"/>
                <w:sz w:val="20"/>
                <w:szCs w:val="20"/>
                <w:lang w:eastAsia="ru-RU"/>
              </w:rPr>
              <w:t>продукцияларды</w:t>
            </w:r>
            <w:proofErr w:type="spellEnd"/>
            <w:r w:rsidRPr="009333A8">
              <w:rPr>
                <w:rFonts w:ascii="Times New Roman" w:eastAsia="Times New Roman" w:hAnsi="Times New Roman" w:cs="Times New Roman"/>
                <w:sz w:val="20"/>
                <w:szCs w:val="20"/>
                <w:lang w:eastAsia="ru-RU"/>
              </w:rPr>
              <w:t xml:space="preserve"> </w:t>
            </w:r>
            <w:r w:rsidRPr="009333A8">
              <w:rPr>
                <w:rFonts w:ascii="Times New Roman" w:eastAsia="Times New Roman" w:hAnsi="Times New Roman" w:cs="Times New Roman"/>
                <w:sz w:val="20"/>
                <w:szCs w:val="20"/>
                <w:lang w:val="ky-KG" w:eastAsia="ru-RU"/>
              </w:rPr>
              <w:t>ө</w:t>
            </w:r>
            <w:proofErr w:type="spellStart"/>
            <w:r w:rsidRPr="009333A8">
              <w:rPr>
                <w:rFonts w:ascii="Times New Roman" w:eastAsia="Times New Roman" w:hAnsi="Times New Roman" w:cs="Times New Roman"/>
                <w:sz w:val="20"/>
                <w:szCs w:val="20"/>
                <w:lang w:eastAsia="ru-RU"/>
              </w:rPr>
              <w:t>нд</w:t>
            </w:r>
            <w:proofErr w:type="spellEnd"/>
            <w:r w:rsidRPr="009333A8">
              <w:rPr>
                <w:rFonts w:ascii="Times New Roman" w:eastAsia="Times New Roman" w:hAnsi="Times New Roman" w:cs="Times New Roman"/>
                <w:sz w:val="20"/>
                <w:szCs w:val="20"/>
                <w:lang w:val="ky-KG" w:eastAsia="ru-RU"/>
              </w:rPr>
              <w:t>ү</w:t>
            </w:r>
            <w:r w:rsidRPr="009333A8">
              <w:rPr>
                <w:rFonts w:ascii="Times New Roman" w:eastAsia="Times New Roman" w:hAnsi="Times New Roman" w:cs="Times New Roman"/>
                <w:sz w:val="20"/>
                <w:szCs w:val="20"/>
                <w:lang w:eastAsia="ru-RU"/>
              </w:rPr>
              <w:t>р</w:t>
            </w:r>
            <w:r w:rsidRPr="009333A8">
              <w:rPr>
                <w:rFonts w:ascii="Times New Roman" w:eastAsia="Times New Roman" w:hAnsi="Times New Roman" w:cs="Times New Roman"/>
                <w:sz w:val="20"/>
                <w:szCs w:val="20"/>
                <w:lang w:val="ky-KG" w:eastAsia="ru-RU"/>
              </w:rPr>
              <w:t xml:space="preserve">үү </w:t>
            </w:r>
          </w:p>
        </w:tc>
        <w:tc>
          <w:tcPr>
            <w:tcW w:w="1417" w:type="dxa"/>
            <w:vAlign w:val="bottom"/>
            <w:hideMark/>
          </w:tcPr>
          <w:p w14:paraId="689505FE" w14:textId="77777777" w:rsidR="009333A8" w:rsidRPr="009333A8" w:rsidRDefault="009333A8" w:rsidP="009333A8">
            <w:pPr>
              <w:spacing w:after="0" w:line="276" w:lineRule="auto"/>
              <w:ind w:right="175"/>
              <w:jc w:val="right"/>
              <w:rPr>
                <w:rFonts w:ascii="Times New Roman" w:eastAsia="Times New Roman" w:hAnsi="Times New Roman" w:cs="Times New Roman"/>
                <w:bCs/>
                <w:sz w:val="20"/>
                <w:szCs w:val="20"/>
                <w:lang w:val="ky-KG" w:eastAsia="ru-RU"/>
              </w:rPr>
            </w:pPr>
            <w:r w:rsidRPr="009333A8">
              <w:rPr>
                <w:rFonts w:ascii="Times New Roman" w:eastAsia="Times New Roman" w:hAnsi="Times New Roman" w:cs="Times New Roman"/>
                <w:bCs/>
                <w:sz w:val="20"/>
                <w:szCs w:val="20"/>
                <w:lang w:val="ky-KG" w:eastAsia="ru-RU"/>
              </w:rPr>
              <w:t>113,2</w:t>
            </w:r>
          </w:p>
        </w:tc>
        <w:tc>
          <w:tcPr>
            <w:tcW w:w="1418" w:type="dxa"/>
            <w:vAlign w:val="bottom"/>
            <w:hideMark/>
          </w:tcPr>
          <w:p w14:paraId="3813BF02" w14:textId="77777777" w:rsidR="009333A8" w:rsidRPr="009333A8" w:rsidRDefault="009333A8" w:rsidP="009333A8">
            <w:pPr>
              <w:spacing w:after="0" w:line="276" w:lineRule="auto"/>
              <w:ind w:right="175"/>
              <w:jc w:val="right"/>
              <w:rPr>
                <w:rFonts w:ascii="Times New Roman" w:eastAsia="Times New Roman" w:hAnsi="Times New Roman" w:cs="Times New Roman"/>
                <w:bCs/>
                <w:sz w:val="20"/>
                <w:szCs w:val="20"/>
                <w:lang w:val="ky-KG" w:eastAsia="ru-RU"/>
              </w:rPr>
            </w:pPr>
            <w:r w:rsidRPr="009333A8">
              <w:rPr>
                <w:rFonts w:ascii="Times New Roman" w:eastAsia="Times New Roman" w:hAnsi="Times New Roman" w:cs="Times New Roman"/>
                <w:bCs/>
                <w:sz w:val="20"/>
                <w:szCs w:val="20"/>
                <w:lang w:val="ky-KG" w:eastAsia="ru-RU"/>
              </w:rPr>
              <w:t>104,2</w:t>
            </w:r>
          </w:p>
        </w:tc>
      </w:tr>
      <w:tr w:rsidR="009333A8" w:rsidRPr="009333A8" w14:paraId="0485205C" w14:textId="77777777" w:rsidTr="009333A8">
        <w:trPr>
          <w:cantSplit/>
        </w:trPr>
        <w:tc>
          <w:tcPr>
            <w:tcW w:w="6804" w:type="dxa"/>
            <w:hideMark/>
          </w:tcPr>
          <w:p w14:paraId="006761F6" w14:textId="77777777" w:rsidR="009333A8" w:rsidRPr="009333A8" w:rsidRDefault="009333A8" w:rsidP="009333A8">
            <w:pPr>
              <w:spacing w:after="0" w:line="276" w:lineRule="auto"/>
              <w:jc w:val="both"/>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 xml:space="preserve">      Жыгач жана кагаз буюмдар өндүрүшү; басмакана ишмердиги</w:t>
            </w:r>
          </w:p>
        </w:tc>
        <w:tc>
          <w:tcPr>
            <w:tcW w:w="1417" w:type="dxa"/>
            <w:vAlign w:val="bottom"/>
            <w:hideMark/>
          </w:tcPr>
          <w:p w14:paraId="1925D5B7" w14:textId="77777777" w:rsidR="009333A8" w:rsidRPr="009333A8" w:rsidRDefault="009333A8" w:rsidP="009333A8">
            <w:pPr>
              <w:spacing w:after="0" w:line="276" w:lineRule="auto"/>
              <w:ind w:right="175"/>
              <w:jc w:val="right"/>
              <w:rPr>
                <w:rFonts w:ascii="Times New Roman" w:eastAsia="Times New Roman" w:hAnsi="Times New Roman" w:cs="Times New Roman"/>
                <w:bCs/>
                <w:sz w:val="20"/>
                <w:szCs w:val="20"/>
                <w:lang w:val="ky-KG" w:eastAsia="ru-RU"/>
              </w:rPr>
            </w:pPr>
            <w:r w:rsidRPr="009333A8">
              <w:rPr>
                <w:rFonts w:ascii="Times New Roman" w:eastAsia="Times New Roman" w:hAnsi="Times New Roman" w:cs="Times New Roman"/>
                <w:bCs/>
                <w:sz w:val="20"/>
                <w:szCs w:val="20"/>
                <w:lang w:val="ky-KG" w:eastAsia="ru-RU"/>
              </w:rPr>
              <w:t>121,4</w:t>
            </w:r>
          </w:p>
        </w:tc>
        <w:tc>
          <w:tcPr>
            <w:tcW w:w="1418" w:type="dxa"/>
            <w:vAlign w:val="bottom"/>
            <w:hideMark/>
          </w:tcPr>
          <w:p w14:paraId="5B847B90" w14:textId="77777777" w:rsidR="009333A8" w:rsidRPr="009333A8" w:rsidRDefault="009333A8" w:rsidP="009333A8">
            <w:pPr>
              <w:spacing w:after="0" w:line="276" w:lineRule="auto"/>
              <w:ind w:right="175"/>
              <w:jc w:val="right"/>
              <w:rPr>
                <w:rFonts w:ascii="Times New Roman" w:eastAsia="Times New Roman" w:hAnsi="Times New Roman" w:cs="Times New Roman"/>
                <w:bCs/>
                <w:sz w:val="20"/>
                <w:szCs w:val="20"/>
                <w:lang w:val="ky-KG" w:eastAsia="ru-RU"/>
              </w:rPr>
            </w:pPr>
            <w:r w:rsidRPr="009333A8">
              <w:rPr>
                <w:rFonts w:ascii="Times New Roman" w:eastAsia="Times New Roman" w:hAnsi="Times New Roman" w:cs="Times New Roman"/>
                <w:bCs/>
                <w:sz w:val="20"/>
                <w:szCs w:val="20"/>
                <w:lang w:val="ky-KG" w:eastAsia="ru-RU"/>
              </w:rPr>
              <w:t>105,4</w:t>
            </w:r>
          </w:p>
        </w:tc>
      </w:tr>
      <w:tr w:rsidR="009333A8" w:rsidRPr="009333A8" w14:paraId="21B0F080" w14:textId="77777777" w:rsidTr="009333A8">
        <w:trPr>
          <w:cantSplit/>
        </w:trPr>
        <w:tc>
          <w:tcPr>
            <w:tcW w:w="6804" w:type="dxa"/>
            <w:hideMark/>
          </w:tcPr>
          <w:p w14:paraId="02371555" w14:textId="77777777" w:rsidR="009333A8" w:rsidRPr="009333A8" w:rsidRDefault="009333A8" w:rsidP="009333A8">
            <w:pPr>
              <w:spacing w:after="0" w:line="276" w:lineRule="auto"/>
              <w:jc w:val="both"/>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 xml:space="preserve">      </w:t>
            </w:r>
            <w:r w:rsidRPr="009333A8">
              <w:rPr>
                <w:rFonts w:ascii="Times New Roman" w:eastAsia="Times New Roman" w:hAnsi="Times New Roman" w:cs="Times New Roman"/>
                <w:sz w:val="20"/>
                <w:szCs w:val="20"/>
                <w:lang w:eastAsia="ru-RU"/>
              </w:rPr>
              <w:t xml:space="preserve">Резина </w:t>
            </w:r>
            <w:proofErr w:type="spellStart"/>
            <w:r w:rsidRPr="009333A8">
              <w:rPr>
                <w:rFonts w:ascii="Times New Roman" w:eastAsia="Times New Roman" w:hAnsi="Times New Roman" w:cs="Times New Roman"/>
                <w:sz w:val="20"/>
                <w:szCs w:val="20"/>
                <w:lang w:eastAsia="ru-RU"/>
              </w:rPr>
              <w:t>жана</w:t>
            </w:r>
            <w:proofErr w:type="spellEnd"/>
            <w:r w:rsidRPr="009333A8">
              <w:rPr>
                <w:rFonts w:ascii="Times New Roman" w:eastAsia="Times New Roman" w:hAnsi="Times New Roman" w:cs="Times New Roman"/>
                <w:sz w:val="20"/>
                <w:szCs w:val="20"/>
                <w:lang w:eastAsia="ru-RU"/>
              </w:rPr>
              <w:t xml:space="preserve"> пластмасса </w:t>
            </w:r>
            <w:proofErr w:type="spellStart"/>
            <w:r w:rsidRPr="009333A8">
              <w:rPr>
                <w:rFonts w:ascii="Times New Roman" w:eastAsia="Times New Roman" w:hAnsi="Times New Roman" w:cs="Times New Roman"/>
                <w:sz w:val="20"/>
                <w:szCs w:val="20"/>
                <w:lang w:eastAsia="ru-RU"/>
              </w:rPr>
              <w:t>буюмдар</w:t>
            </w:r>
            <w:proofErr w:type="spellEnd"/>
            <w:r w:rsidRPr="009333A8">
              <w:rPr>
                <w:rFonts w:ascii="Times New Roman" w:eastAsia="Times New Roman" w:hAnsi="Times New Roman" w:cs="Times New Roman"/>
                <w:sz w:val="20"/>
                <w:szCs w:val="20"/>
                <w:lang w:eastAsia="ru-RU"/>
              </w:rPr>
              <w:t xml:space="preserve">, башка металл </w:t>
            </w:r>
            <w:proofErr w:type="spellStart"/>
            <w:r w:rsidRPr="009333A8">
              <w:rPr>
                <w:rFonts w:ascii="Times New Roman" w:eastAsia="Times New Roman" w:hAnsi="Times New Roman" w:cs="Times New Roman"/>
                <w:sz w:val="20"/>
                <w:szCs w:val="20"/>
                <w:lang w:eastAsia="ru-RU"/>
              </w:rPr>
              <w:t>эмес</w:t>
            </w:r>
            <w:proofErr w:type="spellEnd"/>
            <w:r w:rsidRPr="009333A8">
              <w:rPr>
                <w:rFonts w:ascii="Times New Roman" w:eastAsia="Times New Roman" w:hAnsi="Times New Roman" w:cs="Times New Roman"/>
                <w:sz w:val="20"/>
                <w:szCs w:val="20"/>
                <w:lang w:eastAsia="ru-RU"/>
              </w:rPr>
              <w:t xml:space="preserve"> </w:t>
            </w:r>
            <w:proofErr w:type="spellStart"/>
            <w:r w:rsidRPr="009333A8">
              <w:rPr>
                <w:rFonts w:ascii="Times New Roman" w:eastAsia="Times New Roman" w:hAnsi="Times New Roman" w:cs="Times New Roman"/>
                <w:sz w:val="20"/>
                <w:szCs w:val="20"/>
                <w:lang w:eastAsia="ru-RU"/>
              </w:rPr>
              <w:t>минералдык</w:t>
            </w:r>
            <w:proofErr w:type="spellEnd"/>
            <w:r w:rsidRPr="009333A8">
              <w:rPr>
                <w:rFonts w:ascii="Times New Roman" w:eastAsia="Times New Roman" w:hAnsi="Times New Roman" w:cs="Times New Roman"/>
                <w:sz w:val="20"/>
                <w:szCs w:val="20"/>
                <w:lang w:eastAsia="ru-RU"/>
              </w:rPr>
              <w:t xml:space="preserve"> </w:t>
            </w:r>
            <w:r w:rsidRPr="009333A8">
              <w:rPr>
                <w:rFonts w:ascii="Times New Roman" w:eastAsia="Times New Roman" w:hAnsi="Times New Roman" w:cs="Times New Roman"/>
                <w:sz w:val="20"/>
                <w:szCs w:val="20"/>
                <w:lang w:val="ky-KG" w:eastAsia="ru-RU"/>
              </w:rPr>
              <w:t xml:space="preserve">   </w:t>
            </w:r>
          </w:p>
          <w:p w14:paraId="163A224B" w14:textId="77777777" w:rsidR="009333A8" w:rsidRPr="009333A8" w:rsidRDefault="009333A8" w:rsidP="009333A8">
            <w:pPr>
              <w:spacing w:after="0" w:line="276" w:lineRule="auto"/>
              <w:jc w:val="both"/>
              <w:rPr>
                <w:rFonts w:ascii="Times New Roman" w:eastAsia="Times New Roman" w:hAnsi="Times New Roman" w:cs="Times New Roman"/>
                <w:sz w:val="20"/>
                <w:szCs w:val="20"/>
                <w:lang w:eastAsia="ru-RU"/>
              </w:rPr>
            </w:pPr>
            <w:r w:rsidRPr="009333A8">
              <w:rPr>
                <w:rFonts w:ascii="Times New Roman" w:eastAsia="Times New Roman" w:hAnsi="Times New Roman" w:cs="Times New Roman"/>
                <w:sz w:val="20"/>
                <w:szCs w:val="20"/>
                <w:lang w:val="ky-KG" w:eastAsia="ru-RU"/>
              </w:rPr>
              <w:t xml:space="preserve">        </w:t>
            </w:r>
            <w:proofErr w:type="spellStart"/>
            <w:r w:rsidRPr="009333A8">
              <w:rPr>
                <w:rFonts w:ascii="Times New Roman" w:eastAsia="Times New Roman" w:hAnsi="Times New Roman" w:cs="Times New Roman"/>
                <w:sz w:val="20"/>
                <w:szCs w:val="20"/>
                <w:lang w:eastAsia="ru-RU"/>
              </w:rPr>
              <w:t>продуктуларды</w:t>
            </w:r>
            <w:proofErr w:type="spellEnd"/>
            <w:r w:rsidRPr="009333A8">
              <w:rPr>
                <w:rFonts w:ascii="Times New Roman" w:eastAsia="Times New Roman" w:hAnsi="Times New Roman" w:cs="Times New Roman"/>
                <w:sz w:val="20"/>
                <w:szCs w:val="20"/>
                <w:lang w:eastAsia="ru-RU"/>
              </w:rPr>
              <w:t xml:space="preserve"> </w:t>
            </w:r>
            <w:r w:rsidRPr="009333A8">
              <w:rPr>
                <w:rFonts w:ascii="Times New Roman" w:eastAsia="Times New Roman" w:hAnsi="Times New Roman" w:cs="Times New Roman"/>
                <w:sz w:val="20"/>
                <w:szCs w:val="20"/>
                <w:lang w:val="ky-KG" w:eastAsia="ru-RU"/>
              </w:rPr>
              <w:t>ө</w:t>
            </w:r>
            <w:proofErr w:type="spellStart"/>
            <w:r w:rsidRPr="009333A8">
              <w:rPr>
                <w:rFonts w:ascii="Times New Roman" w:eastAsia="Times New Roman" w:hAnsi="Times New Roman" w:cs="Times New Roman"/>
                <w:sz w:val="20"/>
                <w:szCs w:val="20"/>
                <w:lang w:eastAsia="ru-RU"/>
              </w:rPr>
              <w:t>нд</w:t>
            </w:r>
            <w:proofErr w:type="spellEnd"/>
            <w:r w:rsidRPr="009333A8">
              <w:rPr>
                <w:rFonts w:ascii="Times New Roman" w:eastAsia="Times New Roman" w:hAnsi="Times New Roman" w:cs="Times New Roman"/>
                <w:sz w:val="20"/>
                <w:szCs w:val="20"/>
                <w:lang w:val="ky-KG" w:eastAsia="ru-RU"/>
              </w:rPr>
              <w:t>ү</w:t>
            </w:r>
            <w:r w:rsidRPr="009333A8">
              <w:rPr>
                <w:rFonts w:ascii="Times New Roman" w:eastAsia="Times New Roman" w:hAnsi="Times New Roman" w:cs="Times New Roman"/>
                <w:sz w:val="20"/>
                <w:szCs w:val="20"/>
                <w:lang w:eastAsia="ru-RU"/>
              </w:rPr>
              <w:t>р</w:t>
            </w:r>
            <w:r w:rsidRPr="009333A8">
              <w:rPr>
                <w:rFonts w:ascii="Times New Roman" w:eastAsia="Times New Roman" w:hAnsi="Times New Roman" w:cs="Times New Roman"/>
                <w:sz w:val="20"/>
                <w:szCs w:val="20"/>
                <w:lang w:val="ky-KG" w:eastAsia="ru-RU"/>
              </w:rPr>
              <w:t xml:space="preserve">үү </w:t>
            </w:r>
          </w:p>
        </w:tc>
        <w:tc>
          <w:tcPr>
            <w:tcW w:w="1417" w:type="dxa"/>
            <w:vAlign w:val="bottom"/>
            <w:hideMark/>
          </w:tcPr>
          <w:p w14:paraId="4F424481" w14:textId="77777777" w:rsidR="009333A8" w:rsidRPr="009333A8" w:rsidRDefault="009333A8" w:rsidP="009333A8">
            <w:pPr>
              <w:spacing w:after="0" w:line="276" w:lineRule="auto"/>
              <w:ind w:right="175"/>
              <w:jc w:val="right"/>
              <w:rPr>
                <w:rFonts w:ascii="Times New Roman" w:eastAsia="Times New Roman" w:hAnsi="Times New Roman" w:cs="Times New Roman"/>
                <w:bCs/>
                <w:sz w:val="20"/>
                <w:szCs w:val="20"/>
                <w:lang w:val="ky-KG" w:eastAsia="ru-RU"/>
              </w:rPr>
            </w:pPr>
            <w:r w:rsidRPr="009333A8">
              <w:rPr>
                <w:rFonts w:ascii="Times New Roman" w:eastAsia="Times New Roman" w:hAnsi="Times New Roman" w:cs="Times New Roman"/>
                <w:bCs/>
                <w:sz w:val="20"/>
                <w:szCs w:val="20"/>
                <w:lang w:val="ky-KG" w:eastAsia="ru-RU"/>
              </w:rPr>
              <w:t>103,3</w:t>
            </w:r>
          </w:p>
        </w:tc>
        <w:tc>
          <w:tcPr>
            <w:tcW w:w="1418" w:type="dxa"/>
            <w:vAlign w:val="bottom"/>
            <w:hideMark/>
          </w:tcPr>
          <w:p w14:paraId="3C4AEE9E" w14:textId="77777777" w:rsidR="009333A8" w:rsidRPr="009333A8" w:rsidRDefault="009333A8" w:rsidP="009333A8">
            <w:pPr>
              <w:spacing w:after="0" w:line="276" w:lineRule="auto"/>
              <w:ind w:right="175"/>
              <w:jc w:val="right"/>
              <w:rPr>
                <w:rFonts w:ascii="Times New Roman" w:eastAsia="Times New Roman" w:hAnsi="Times New Roman" w:cs="Times New Roman"/>
                <w:bCs/>
                <w:sz w:val="20"/>
                <w:szCs w:val="20"/>
                <w:lang w:val="ky-KG" w:eastAsia="ru-RU"/>
              </w:rPr>
            </w:pPr>
            <w:r w:rsidRPr="009333A8">
              <w:rPr>
                <w:rFonts w:ascii="Times New Roman" w:eastAsia="Times New Roman" w:hAnsi="Times New Roman" w:cs="Times New Roman"/>
                <w:bCs/>
                <w:sz w:val="20"/>
                <w:szCs w:val="20"/>
                <w:lang w:val="ky-KG" w:eastAsia="ru-RU"/>
              </w:rPr>
              <w:t>100,5</w:t>
            </w:r>
          </w:p>
        </w:tc>
      </w:tr>
      <w:tr w:rsidR="009333A8" w:rsidRPr="009333A8" w14:paraId="10BCC463" w14:textId="77777777" w:rsidTr="009333A8">
        <w:trPr>
          <w:cantSplit/>
        </w:trPr>
        <w:tc>
          <w:tcPr>
            <w:tcW w:w="6804" w:type="dxa"/>
            <w:hideMark/>
          </w:tcPr>
          <w:p w14:paraId="1C0734D2" w14:textId="77777777" w:rsidR="009333A8" w:rsidRPr="009333A8" w:rsidRDefault="009333A8" w:rsidP="009333A8">
            <w:pPr>
              <w:spacing w:after="0" w:line="276" w:lineRule="auto"/>
              <w:jc w:val="both"/>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 xml:space="preserve">      </w:t>
            </w:r>
            <w:r w:rsidRPr="009333A8">
              <w:rPr>
                <w:rFonts w:ascii="Times New Roman" w:eastAsia="Times New Roman" w:hAnsi="Times New Roman" w:cs="Times New Roman"/>
                <w:sz w:val="20"/>
                <w:szCs w:val="20"/>
                <w:lang w:eastAsia="ru-RU"/>
              </w:rPr>
              <w:t xml:space="preserve">Машина </w:t>
            </w:r>
            <w:proofErr w:type="spellStart"/>
            <w:r w:rsidRPr="009333A8">
              <w:rPr>
                <w:rFonts w:ascii="Times New Roman" w:eastAsia="Times New Roman" w:hAnsi="Times New Roman" w:cs="Times New Roman"/>
                <w:sz w:val="20"/>
                <w:szCs w:val="20"/>
                <w:lang w:eastAsia="ru-RU"/>
              </w:rPr>
              <w:t>жана</w:t>
            </w:r>
            <w:proofErr w:type="spellEnd"/>
            <w:r w:rsidRPr="009333A8">
              <w:rPr>
                <w:rFonts w:ascii="Times New Roman" w:eastAsia="Times New Roman" w:hAnsi="Times New Roman" w:cs="Times New Roman"/>
                <w:sz w:val="20"/>
                <w:szCs w:val="20"/>
                <w:lang w:eastAsia="ru-RU"/>
              </w:rPr>
              <w:t xml:space="preserve"> </w:t>
            </w:r>
            <w:proofErr w:type="spellStart"/>
            <w:r w:rsidRPr="009333A8">
              <w:rPr>
                <w:rFonts w:ascii="Times New Roman" w:eastAsia="Times New Roman" w:hAnsi="Times New Roman" w:cs="Times New Roman"/>
                <w:sz w:val="20"/>
                <w:szCs w:val="20"/>
                <w:lang w:eastAsia="ru-RU"/>
              </w:rPr>
              <w:t>жабдуулардан</w:t>
            </w:r>
            <w:proofErr w:type="spellEnd"/>
            <w:r w:rsidRPr="009333A8">
              <w:rPr>
                <w:rFonts w:ascii="Times New Roman" w:eastAsia="Times New Roman" w:hAnsi="Times New Roman" w:cs="Times New Roman"/>
                <w:sz w:val="20"/>
                <w:szCs w:val="20"/>
                <w:lang w:eastAsia="ru-RU"/>
              </w:rPr>
              <w:t xml:space="preserve"> башка</w:t>
            </w:r>
            <w:r w:rsidRPr="009333A8">
              <w:rPr>
                <w:rFonts w:ascii="Times New Roman" w:eastAsia="Times New Roman" w:hAnsi="Times New Roman" w:cs="Times New Roman"/>
                <w:sz w:val="20"/>
                <w:szCs w:val="20"/>
                <w:lang w:val="ky-KG" w:eastAsia="ru-RU"/>
              </w:rPr>
              <w:t>,</w:t>
            </w:r>
            <w:r w:rsidRPr="009333A8">
              <w:rPr>
                <w:rFonts w:ascii="Times New Roman" w:eastAsia="Times New Roman" w:hAnsi="Times New Roman" w:cs="Times New Roman"/>
                <w:sz w:val="20"/>
                <w:szCs w:val="20"/>
                <w:lang w:eastAsia="ru-RU"/>
              </w:rPr>
              <w:t xml:space="preserve"> </w:t>
            </w:r>
            <w:proofErr w:type="spellStart"/>
            <w:r w:rsidRPr="009333A8">
              <w:rPr>
                <w:rFonts w:ascii="Times New Roman" w:eastAsia="Times New Roman" w:hAnsi="Times New Roman" w:cs="Times New Roman"/>
                <w:sz w:val="20"/>
                <w:szCs w:val="20"/>
                <w:lang w:eastAsia="ru-RU"/>
              </w:rPr>
              <w:t>негизги</w:t>
            </w:r>
            <w:proofErr w:type="spellEnd"/>
            <w:r w:rsidRPr="009333A8">
              <w:rPr>
                <w:rFonts w:ascii="Times New Roman" w:eastAsia="Times New Roman" w:hAnsi="Times New Roman" w:cs="Times New Roman"/>
                <w:sz w:val="20"/>
                <w:szCs w:val="20"/>
                <w:lang w:eastAsia="ru-RU"/>
              </w:rPr>
              <w:t xml:space="preserve"> </w:t>
            </w:r>
            <w:proofErr w:type="spellStart"/>
            <w:r w:rsidRPr="009333A8">
              <w:rPr>
                <w:rFonts w:ascii="Times New Roman" w:eastAsia="Times New Roman" w:hAnsi="Times New Roman" w:cs="Times New Roman"/>
                <w:sz w:val="20"/>
                <w:szCs w:val="20"/>
                <w:lang w:eastAsia="ru-RU"/>
              </w:rPr>
              <w:t>металлдар</w:t>
            </w:r>
            <w:proofErr w:type="spellEnd"/>
            <w:r w:rsidRPr="009333A8">
              <w:rPr>
                <w:rFonts w:ascii="Times New Roman" w:eastAsia="Times New Roman" w:hAnsi="Times New Roman" w:cs="Times New Roman"/>
                <w:sz w:val="20"/>
                <w:szCs w:val="20"/>
                <w:lang w:eastAsia="ru-RU"/>
              </w:rPr>
              <w:t xml:space="preserve"> </w:t>
            </w:r>
            <w:proofErr w:type="spellStart"/>
            <w:r w:rsidRPr="009333A8">
              <w:rPr>
                <w:rFonts w:ascii="Times New Roman" w:eastAsia="Times New Roman" w:hAnsi="Times New Roman" w:cs="Times New Roman"/>
                <w:sz w:val="20"/>
                <w:szCs w:val="20"/>
                <w:lang w:eastAsia="ru-RU"/>
              </w:rPr>
              <w:t>жана</w:t>
            </w:r>
            <w:proofErr w:type="spellEnd"/>
            <w:r w:rsidRPr="009333A8">
              <w:rPr>
                <w:rFonts w:ascii="Times New Roman" w:eastAsia="Times New Roman" w:hAnsi="Times New Roman" w:cs="Times New Roman"/>
                <w:sz w:val="20"/>
                <w:szCs w:val="20"/>
                <w:lang w:eastAsia="ru-RU"/>
              </w:rPr>
              <w:t xml:space="preserve"> </w:t>
            </w:r>
            <w:proofErr w:type="spellStart"/>
            <w:r w:rsidRPr="009333A8">
              <w:rPr>
                <w:rFonts w:ascii="Times New Roman" w:eastAsia="Times New Roman" w:hAnsi="Times New Roman" w:cs="Times New Roman"/>
                <w:sz w:val="20"/>
                <w:szCs w:val="20"/>
                <w:lang w:eastAsia="ru-RU"/>
              </w:rPr>
              <w:t>даяр</w:t>
            </w:r>
            <w:proofErr w:type="spellEnd"/>
            <w:r w:rsidRPr="009333A8">
              <w:rPr>
                <w:rFonts w:ascii="Times New Roman" w:eastAsia="Times New Roman" w:hAnsi="Times New Roman" w:cs="Times New Roman"/>
                <w:sz w:val="20"/>
                <w:szCs w:val="20"/>
                <w:lang w:eastAsia="ru-RU"/>
              </w:rPr>
              <w:t xml:space="preserve"> металл </w:t>
            </w:r>
            <w:r w:rsidRPr="009333A8">
              <w:rPr>
                <w:rFonts w:ascii="Times New Roman" w:eastAsia="Times New Roman" w:hAnsi="Times New Roman" w:cs="Times New Roman"/>
                <w:sz w:val="20"/>
                <w:szCs w:val="20"/>
                <w:lang w:val="ky-KG" w:eastAsia="ru-RU"/>
              </w:rPr>
              <w:t xml:space="preserve">  </w:t>
            </w:r>
          </w:p>
          <w:p w14:paraId="5B82195B" w14:textId="77777777" w:rsidR="009333A8" w:rsidRPr="009333A8" w:rsidRDefault="009333A8" w:rsidP="009333A8">
            <w:pPr>
              <w:spacing w:after="0" w:line="276" w:lineRule="auto"/>
              <w:jc w:val="both"/>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 xml:space="preserve">        </w:t>
            </w:r>
            <w:proofErr w:type="spellStart"/>
            <w:r w:rsidRPr="009333A8">
              <w:rPr>
                <w:rFonts w:ascii="Times New Roman" w:eastAsia="Times New Roman" w:hAnsi="Times New Roman" w:cs="Times New Roman"/>
                <w:sz w:val="20"/>
                <w:szCs w:val="20"/>
                <w:lang w:eastAsia="ru-RU"/>
              </w:rPr>
              <w:t>буюмдарды</w:t>
            </w:r>
            <w:proofErr w:type="spellEnd"/>
            <w:r w:rsidRPr="009333A8">
              <w:rPr>
                <w:rFonts w:ascii="Times New Roman" w:eastAsia="Times New Roman" w:hAnsi="Times New Roman" w:cs="Times New Roman"/>
                <w:sz w:val="20"/>
                <w:szCs w:val="20"/>
                <w:lang w:eastAsia="ru-RU"/>
              </w:rPr>
              <w:t xml:space="preserve"> </w:t>
            </w:r>
            <w:r w:rsidRPr="009333A8">
              <w:rPr>
                <w:rFonts w:ascii="Times New Roman" w:eastAsia="Times New Roman" w:hAnsi="Times New Roman" w:cs="Times New Roman"/>
                <w:sz w:val="20"/>
                <w:szCs w:val="20"/>
                <w:lang w:val="ky-KG" w:eastAsia="ru-RU"/>
              </w:rPr>
              <w:t>ө</w:t>
            </w:r>
            <w:proofErr w:type="spellStart"/>
            <w:r w:rsidRPr="009333A8">
              <w:rPr>
                <w:rFonts w:ascii="Times New Roman" w:eastAsia="Times New Roman" w:hAnsi="Times New Roman" w:cs="Times New Roman"/>
                <w:sz w:val="20"/>
                <w:szCs w:val="20"/>
                <w:lang w:eastAsia="ru-RU"/>
              </w:rPr>
              <w:t>нд</w:t>
            </w:r>
            <w:proofErr w:type="spellEnd"/>
            <w:r w:rsidRPr="009333A8">
              <w:rPr>
                <w:rFonts w:ascii="Times New Roman" w:eastAsia="Times New Roman" w:hAnsi="Times New Roman" w:cs="Times New Roman"/>
                <w:sz w:val="20"/>
                <w:szCs w:val="20"/>
                <w:lang w:val="ky-KG" w:eastAsia="ru-RU"/>
              </w:rPr>
              <w:t>ү</w:t>
            </w:r>
            <w:r w:rsidRPr="009333A8">
              <w:rPr>
                <w:rFonts w:ascii="Times New Roman" w:eastAsia="Times New Roman" w:hAnsi="Times New Roman" w:cs="Times New Roman"/>
                <w:sz w:val="20"/>
                <w:szCs w:val="20"/>
                <w:lang w:eastAsia="ru-RU"/>
              </w:rPr>
              <w:t>р</w:t>
            </w:r>
            <w:r w:rsidRPr="009333A8">
              <w:rPr>
                <w:rFonts w:ascii="Times New Roman" w:eastAsia="Times New Roman" w:hAnsi="Times New Roman" w:cs="Times New Roman"/>
                <w:sz w:val="20"/>
                <w:szCs w:val="20"/>
                <w:lang w:val="ky-KG" w:eastAsia="ru-RU"/>
              </w:rPr>
              <w:t>үү</w:t>
            </w:r>
          </w:p>
        </w:tc>
        <w:tc>
          <w:tcPr>
            <w:tcW w:w="1417" w:type="dxa"/>
            <w:vAlign w:val="bottom"/>
            <w:hideMark/>
          </w:tcPr>
          <w:p w14:paraId="29139353" w14:textId="77777777" w:rsidR="009333A8" w:rsidRPr="009333A8" w:rsidRDefault="009333A8" w:rsidP="009333A8">
            <w:pPr>
              <w:spacing w:after="0" w:line="276" w:lineRule="auto"/>
              <w:ind w:right="175"/>
              <w:jc w:val="right"/>
              <w:rPr>
                <w:rFonts w:ascii="Times New Roman" w:eastAsia="Times New Roman" w:hAnsi="Times New Roman" w:cs="Times New Roman"/>
                <w:bCs/>
                <w:sz w:val="20"/>
                <w:szCs w:val="20"/>
                <w:lang w:val="ky-KG" w:eastAsia="ru-RU"/>
              </w:rPr>
            </w:pPr>
            <w:r w:rsidRPr="009333A8">
              <w:rPr>
                <w:rFonts w:ascii="Times New Roman" w:eastAsia="Times New Roman" w:hAnsi="Times New Roman" w:cs="Times New Roman"/>
                <w:bCs/>
                <w:sz w:val="20"/>
                <w:szCs w:val="20"/>
                <w:lang w:val="ky-KG" w:eastAsia="ru-RU"/>
              </w:rPr>
              <w:t>100,0</w:t>
            </w:r>
          </w:p>
        </w:tc>
        <w:tc>
          <w:tcPr>
            <w:tcW w:w="1418" w:type="dxa"/>
            <w:vAlign w:val="bottom"/>
            <w:hideMark/>
          </w:tcPr>
          <w:p w14:paraId="6F0793C4" w14:textId="77777777" w:rsidR="009333A8" w:rsidRPr="009333A8" w:rsidRDefault="009333A8" w:rsidP="009333A8">
            <w:pPr>
              <w:spacing w:after="0" w:line="276" w:lineRule="auto"/>
              <w:ind w:right="175"/>
              <w:jc w:val="right"/>
              <w:rPr>
                <w:rFonts w:ascii="Times New Roman" w:eastAsia="Times New Roman" w:hAnsi="Times New Roman" w:cs="Times New Roman"/>
                <w:bCs/>
                <w:sz w:val="20"/>
                <w:szCs w:val="20"/>
                <w:lang w:val="ky-KG" w:eastAsia="ru-RU"/>
              </w:rPr>
            </w:pPr>
            <w:r w:rsidRPr="009333A8">
              <w:rPr>
                <w:rFonts w:ascii="Times New Roman" w:eastAsia="Times New Roman" w:hAnsi="Times New Roman" w:cs="Times New Roman"/>
                <w:bCs/>
                <w:sz w:val="20"/>
                <w:szCs w:val="20"/>
                <w:lang w:val="ky-KG" w:eastAsia="ru-RU"/>
              </w:rPr>
              <w:t>101,5</w:t>
            </w:r>
          </w:p>
        </w:tc>
      </w:tr>
      <w:tr w:rsidR="009333A8" w:rsidRPr="009333A8" w14:paraId="4C4F6AA4" w14:textId="77777777" w:rsidTr="009333A8">
        <w:trPr>
          <w:cantSplit/>
        </w:trPr>
        <w:tc>
          <w:tcPr>
            <w:tcW w:w="6804" w:type="dxa"/>
            <w:hideMark/>
          </w:tcPr>
          <w:p w14:paraId="34C6B8F2" w14:textId="77777777" w:rsidR="009333A8" w:rsidRPr="009333A8" w:rsidRDefault="009333A8" w:rsidP="009333A8">
            <w:pPr>
              <w:spacing w:after="0" w:line="276" w:lineRule="auto"/>
              <w:jc w:val="both"/>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 xml:space="preserve">      Электр жабдууларын өндүрүү </w:t>
            </w:r>
          </w:p>
        </w:tc>
        <w:tc>
          <w:tcPr>
            <w:tcW w:w="1417" w:type="dxa"/>
            <w:vAlign w:val="bottom"/>
            <w:hideMark/>
          </w:tcPr>
          <w:p w14:paraId="46B1F17B" w14:textId="77777777" w:rsidR="009333A8" w:rsidRPr="009333A8" w:rsidRDefault="009333A8" w:rsidP="009333A8">
            <w:pPr>
              <w:spacing w:after="0" w:line="276" w:lineRule="auto"/>
              <w:ind w:right="175"/>
              <w:jc w:val="right"/>
              <w:rPr>
                <w:rFonts w:ascii="Times New Roman" w:eastAsia="Times New Roman" w:hAnsi="Times New Roman" w:cs="Times New Roman"/>
                <w:bCs/>
                <w:sz w:val="20"/>
                <w:szCs w:val="20"/>
                <w:lang w:val="ky-KG" w:eastAsia="ru-RU"/>
              </w:rPr>
            </w:pPr>
            <w:r w:rsidRPr="009333A8">
              <w:rPr>
                <w:rFonts w:ascii="Times New Roman" w:eastAsia="Times New Roman" w:hAnsi="Times New Roman" w:cs="Times New Roman"/>
                <w:bCs/>
                <w:sz w:val="20"/>
                <w:szCs w:val="20"/>
                <w:lang w:val="ky-KG" w:eastAsia="ru-RU"/>
              </w:rPr>
              <w:t>185,0</w:t>
            </w:r>
          </w:p>
        </w:tc>
        <w:tc>
          <w:tcPr>
            <w:tcW w:w="1418" w:type="dxa"/>
            <w:vAlign w:val="bottom"/>
            <w:hideMark/>
          </w:tcPr>
          <w:p w14:paraId="3389E628" w14:textId="77777777" w:rsidR="009333A8" w:rsidRPr="009333A8" w:rsidRDefault="009333A8" w:rsidP="009333A8">
            <w:pPr>
              <w:spacing w:after="0" w:line="276" w:lineRule="auto"/>
              <w:ind w:right="175"/>
              <w:jc w:val="right"/>
              <w:rPr>
                <w:rFonts w:ascii="Times New Roman" w:eastAsia="Times New Roman" w:hAnsi="Times New Roman" w:cs="Times New Roman"/>
                <w:bCs/>
                <w:sz w:val="20"/>
                <w:szCs w:val="20"/>
                <w:lang w:val="ky-KG" w:eastAsia="ru-RU"/>
              </w:rPr>
            </w:pPr>
            <w:r w:rsidRPr="009333A8">
              <w:rPr>
                <w:rFonts w:ascii="Times New Roman" w:eastAsia="Times New Roman" w:hAnsi="Times New Roman" w:cs="Times New Roman"/>
                <w:bCs/>
                <w:sz w:val="20"/>
                <w:szCs w:val="20"/>
                <w:lang w:val="ky-KG" w:eastAsia="ru-RU"/>
              </w:rPr>
              <w:t>134,0</w:t>
            </w:r>
          </w:p>
        </w:tc>
      </w:tr>
      <w:tr w:rsidR="009333A8" w:rsidRPr="009333A8" w14:paraId="3C870F4A" w14:textId="77777777" w:rsidTr="009333A8">
        <w:trPr>
          <w:cantSplit/>
        </w:trPr>
        <w:tc>
          <w:tcPr>
            <w:tcW w:w="6804" w:type="dxa"/>
            <w:hideMark/>
          </w:tcPr>
          <w:p w14:paraId="1DBAF4D0" w14:textId="77777777" w:rsidR="009333A8" w:rsidRPr="009333A8" w:rsidRDefault="009333A8" w:rsidP="009333A8">
            <w:pPr>
              <w:spacing w:after="0" w:line="276" w:lineRule="auto"/>
              <w:jc w:val="both"/>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 xml:space="preserve">      Машина жана жабдууларды өндүрүү,  башка топтошууга кирбеген</w:t>
            </w:r>
          </w:p>
        </w:tc>
        <w:tc>
          <w:tcPr>
            <w:tcW w:w="1417" w:type="dxa"/>
            <w:vAlign w:val="bottom"/>
            <w:hideMark/>
          </w:tcPr>
          <w:p w14:paraId="284EA43C" w14:textId="77777777" w:rsidR="009333A8" w:rsidRPr="009333A8" w:rsidRDefault="009333A8" w:rsidP="009333A8">
            <w:pPr>
              <w:spacing w:after="0" w:line="276" w:lineRule="auto"/>
              <w:ind w:right="175"/>
              <w:jc w:val="right"/>
              <w:rPr>
                <w:rFonts w:ascii="Times New Roman" w:eastAsia="Times New Roman" w:hAnsi="Times New Roman" w:cs="Times New Roman"/>
                <w:bCs/>
                <w:sz w:val="20"/>
                <w:szCs w:val="20"/>
                <w:lang w:val="ky-KG" w:eastAsia="ru-RU"/>
              </w:rPr>
            </w:pPr>
            <w:r w:rsidRPr="009333A8">
              <w:rPr>
                <w:rFonts w:ascii="Times New Roman" w:eastAsia="Times New Roman" w:hAnsi="Times New Roman" w:cs="Times New Roman"/>
                <w:bCs/>
                <w:sz w:val="20"/>
                <w:szCs w:val="20"/>
                <w:lang w:val="ky-KG" w:eastAsia="ru-RU"/>
              </w:rPr>
              <w:t>105,6</w:t>
            </w:r>
          </w:p>
        </w:tc>
        <w:tc>
          <w:tcPr>
            <w:tcW w:w="1418" w:type="dxa"/>
            <w:vAlign w:val="bottom"/>
            <w:hideMark/>
          </w:tcPr>
          <w:p w14:paraId="6BFF4F03" w14:textId="77777777" w:rsidR="009333A8" w:rsidRPr="009333A8" w:rsidRDefault="009333A8" w:rsidP="009333A8">
            <w:pPr>
              <w:spacing w:after="0" w:line="276" w:lineRule="auto"/>
              <w:ind w:right="175"/>
              <w:jc w:val="right"/>
              <w:rPr>
                <w:rFonts w:ascii="Times New Roman" w:eastAsia="Times New Roman" w:hAnsi="Times New Roman" w:cs="Times New Roman"/>
                <w:bCs/>
                <w:sz w:val="20"/>
                <w:szCs w:val="20"/>
                <w:lang w:val="ky-KG" w:eastAsia="ru-RU"/>
              </w:rPr>
            </w:pPr>
            <w:r w:rsidRPr="009333A8">
              <w:rPr>
                <w:rFonts w:ascii="Times New Roman" w:eastAsia="Times New Roman" w:hAnsi="Times New Roman" w:cs="Times New Roman"/>
                <w:bCs/>
                <w:sz w:val="20"/>
                <w:szCs w:val="20"/>
                <w:lang w:val="ky-KG" w:eastAsia="ru-RU"/>
              </w:rPr>
              <w:t>100,3</w:t>
            </w:r>
          </w:p>
        </w:tc>
      </w:tr>
      <w:tr w:rsidR="009333A8" w:rsidRPr="009333A8" w14:paraId="6F1078B8" w14:textId="77777777" w:rsidTr="009333A8">
        <w:trPr>
          <w:cantSplit/>
        </w:trPr>
        <w:tc>
          <w:tcPr>
            <w:tcW w:w="6804" w:type="dxa"/>
            <w:hideMark/>
          </w:tcPr>
          <w:p w14:paraId="2462649F" w14:textId="77777777" w:rsidR="009333A8" w:rsidRPr="009333A8" w:rsidRDefault="009333A8" w:rsidP="009333A8">
            <w:pPr>
              <w:spacing w:after="0" w:line="276" w:lineRule="auto"/>
              <w:jc w:val="both"/>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 xml:space="preserve">      </w:t>
            </w:r>
            <w:proofErr w:type="spellStart"/>
            <w:r w:rsidRPr="009333A8">
              <w:rPr>
                <w:rFonts w:ascii="Times New Roman" w:eastAsia="Times New Roman" w:hAnsi="Times New Roman" w:cs="Times New Roman"/>
                <w:sz w:val="20"/>
                <w:szCs w:val="20"/>
                <w:lang w:val="ky-KG" w:eastAsia="ru-RU"/>
              </w:rPr>
              <w:t>Тр</w:t>
            </w:r>
            <w:r w:rsidRPr="009333A8">
              <w:rPr>
                <w:rFonts w:ascii="Times New Roman" w:eastAsia="Times New Roman" w:hAnsi="Times New Roman" w:cs="Times New Roman"/>
                <w:sz w:val="20"/>
                <w:szCs w:val="20"/>
                <w:lang w:eastAsia="ru-RU"/>
              </w:rPr>
              <w:t>анспорт</w:t>
            </w:r>
            <w:proofErr w:type="spellEnd"/>
            <w:r w:rsidRPr="009333A8">
              <w:rPr>
                <w:rFonts w:ascii="Times New Roman" w:eastAsia="Times New Roman" w:hAnsi="Times New Roman" w:cs="Times New Roman"/>
                <w:sz w:val="20"/>
                <w:szCs w:val="20"/>
                <w:lang w:val="ky-KG" w:eastAsia="ru-RU"/>
              </w:rPr>
              <w:t xml:space="preserve"> каражаттарын өндүрүү</w:t>
            </w:r>
          </w:p>
        </w:tc>
        <w:tc>
          <w:tcPr>
            <w:tcW w:w="1417" w:type="dxa"/>
            <w:vAlign w:val="bottom"/>
            <w:hideMark/>
          </w:tcPr>
          <w:p w14:paraId="6DBB0053" w14:textId="77777777" w:rsidR="009333A8" w:rsidRPr="009333A8" w:rsidRDefault="009333A8" w:rsidP="009333A8">
            <w:pPr>
              <w:spacing w:after="0" w:line="276" w:lineRule="auto"/>
              <w:ind w:right="175"/>
              <w:jc w:val="right"/>
              <w:rPr>
                <w:rFonts w:ascii="Times New Roman" w:eastAsia="Times New Roman" w:hAnsi="Times New Roman" w:cs="Times New Roman"/>
                <w:bCs/>
                <w:sz w:val="20"/>
                <w:szCs w:val="20"/>
                <w:lang w:val="ky-KG" w:eastAsia="ru-RU"/>
              </w:rPr>
            </w:pPr>
            <w:r w:rsidRPr="009333A8">
              <w:rPr>
                <w:rFonts w:ascii="Times New Roman" w:eastAsia="Times New Roman" w:hAnsi="Times New Roman" w:cs="Times New Roman"/>
                <w:bCs/>
                <w:sz w:val="20"/>
                <w:szCs w:val="20"/>
                <w:lang w:val="ky-KG" w:eastAsia="ru-RU"/>
              </w:rPr>
              <w:t>106,7</w:t>
            </w:r>
          </w:p>
        </w:tc>
        <w:tc>
          <w:tcPr>
            <w:tcW w:w="1418" w:type="dxa"/>
            <w:vAlign w:val="bottom"/>
            <w:hideMark/>
          </w:tcPr>
          <w:p w14:paraId="3A0864D1" w14:textId="77777777" w:rsidR="009333A8" w:rsidRPr="009333A8" w:rsidRDefault="009333A8" w:rsidP="009333A8">
            <w:pPr>
              <w:spacing w:after="0" w:line="276" w:lineRule="auto"/>
              <w:ind w:right="175"/>
              <w:jc w:val="right"/>
              <w:rPr>
                <w:rFonts w:ascii="Times New Roman" w:eastAsia="Times New Roman" w:hAnsi="Times New Roman" w:cs="Times New Roman"/>
                <w:bCs/>
                <w:sz w:val="20"/>
                <w:szCs w:val="20"/>
                <w:lang w:val="ky-KG" w:eastAsia="ru-RU"/>
              </w:rPr>
            </w:pPr>
            <w:r w:rsidRPr="009333A8">
              <w:rPr>
                <w:rFonts w:ascii="Times New Roman" w:eastAsia="Times New Roman" w:hAnsi="Times New Roman" w:cs="Times New Roman"/>
                <w:bCs/>
                <w:sz w:val="20"/>
                <w:szCs w:val="20"/>
                <w:lang w:val="ky-KG" w:eastAsia="ru-RU"/>
              </w:rPr>
              <w:t>115,3</w:t>
            </w:r>
          </w:p>
        </w:tc>
      </w:tr>
      <w:tr w:rsidR="009333A8" w:rsidRPr="009333A8" w14:paraId="3BA56507" w14:textId="77777777" w:rsidTr="009333A8">
        <w:trPr>
          <w:cantSplit/>
        </w:trPr>
        <w:tc>
          <w:tcPr>
            <w:tcW w:w="6804" w:type="dxa"/>
            <w:hideMark/>
          </w:tcPr>
          <w:p w14:paraId="65F42008" w14:textId="77777777" w:rsidR="009333A8" w:rsidRPr="009333A8" w:rsidRDefault="009333A8" w:rsidP="009333A8">
            <w:pPr>
              <w:spacing w:after="0" w:line="276" w:lineRule="auto"/>
              <w:jc w:val="both"/>
              <w:rPr>
                <w:rFonts w:ascii="Times New Roman" w:eastAsia="Times New Roman" w:hAnsi="Times New Roman" w:cs="Times New Roman"/>
                <w:sz w:val="20"/>
                <w:szCs w:val="20"/>
                <w:lang w:val="ky-KG" w:eastAsia="ru-RU"/>
              </w:rPr>
            </w:pPr>
            <w:r w:rsidRPr="009333A8">
              <w:rPr>
                <w:rFonts w:ascii="Times New Roman" w:eastAsia="Times New Roman" w:hAnsi="Times New Roman" w:cs="Times New Roman"/>
                <w:sz w:val="20"/>
                <w:szCs w:val="20"/>
                <w:lang w:val="ky-KG" w:eastAsia="ru-RU"/>
              </w:rPr>
              <w:t xml:space="preserve">      Башка өндүрүштөр, машина жана жабдууларды орнотуу жана оңдоо</w:t>
            </w:r>
          </w:p>
        </w:tc>
        <w:tc>
          <w:tcPr>
            <w:tcW w:w="1417" w:type="dxa"/>
            <w:vAlign w:val="bottom"/>
            <w:hideMark/>
          </w:tcPr>
          <w:p w14:paraId="617DB00A" w14:textId="77777777" w:rsidR="009333A8" w:rsidRPr="009333A8" w:rsidRDefault="009333A8" w:rsidP="009333A8">
            <w:pPr>
              <w:spacing w:after="0" w:line="276" w:lineRule="auto"/>
              <w:ind w:right="175"/>
              <w:jc w:val="right"/>
              <w:rPr>
                <w:rFonts w:ascii="Times New Roman" w:eastAsia="Times New Roman" w:hAnsi="Times New Roman" w:cs="Times New Roman"/>
                <w:bCs/>
                <w:sz w:val="20"/>
                <w:szCs w:val="20"/>
                <w:lang w:val="ky-KG" w:eastAsia="ru-RU"/>
              </w:rPr>
            </w:pPr>
            <w:r w:rsidRPr="009333A8">
              <w:rPr>
                <w:rFonts w:ascii="Times New Roman" w:eastAsia="Times New Roman" w:hAnsi="Times New Roman" w:cs="Times New Roman"/>
                <w:bCs/>
                <w:sz w:val="20"/>
                <w:szCs w:val="20"/>
                <w:lang w:val="ky-KG" w:eastAsia="ru-RU"/>
              </w:rPr>
              <w:t>91,1</w:t>
            </w:r>
          </w:p>
        </w:tc>
        <w:tc>
          <w:tcPr>
            <w:tcW w:w="1418" w:type="dxa"/>
            <w:vAlign w:val="bottom"/>
            <w:hideMark/>
          </w:tcPr>
          <w:p w14:paraId="2DD7675F" w14:textId="77777777" w:rsidR="009333A8" w:rsidRPr="009333A8" w:rsidRDefault="009333A8" w:rsidP="009333A8">
            <w:pPr>
              <w:spacing w:after="0" w:line="276" w:lineRule="auto"/>
              <w:ind w:right="175"/>
              <w:jc w:val="right"/>
              <w:rPr>
                <w:rFonts w:ascii="Times New Roman" w:eastAsia="Times New Roman" w:hAnsi="Times New Roman" w:cs="Times New Roman"/>
                <w:bCs/>
                <w:sz w:val="20"/>
                <w:szCs w:val="20"/>
                <w:lang w:val="ky-KG" w:eastAsia="ru-RU"/>
              </w:rPr>
            </w:pPr>
            <w:r w:rsidRPr="009333A8">
              <w:rPr>
                <w:rFonts w:ascii="Times New Roman" w:eastAsia="Times New Roman" w:hAnsi="Times New Roman" w:cs="Times New Roman"/>
                <w:bCs/>
                <w:sz w:val="20"/>
                <w:szCs w:val="20"/>
                <w:lang w:val="ky-KG" w:eastAsia="ru-RU"/>
              </w:rPr>
              <w:t>108,8</w:t>
            </w:r>
          </w:p>
        </w:tc>
      </w:tr>
      <w:tr w:rsidR="009333A8" w:rsidRPr="009333A8" w14:paraId="68401DB1" w14:textId="77777777" w:rsidTr="009333A8">
        <w:trPr>
          <w:cantSplit/>
          <w:trHeight w:val="456"/>
        </w:trPr>
        <w:tc>
          <w:tcPr>
            <w:tcW w:w="6804" w:type="dxa"/>
            <w:hideMark/>
          </w:tcPr>
          <w:p w14:paraId="53219C40" w14:textId="77777777" w:rsidR="009333A8" w:rsidRPr="009333A8" w:rsidRDefault="009333A8" w:rsidP="009333A8">
            <w:pPr>
              <w:spacing w:after="0" w:line="276" w:lineRule="auto"/>
              <w:ind w:left="34"/>
              <w:jc w:val="both"/>
              <w:rPr>
                <w:rFonts w:ascii="Times New Roman" w:eastAsia="Times New Roman" w:hAnsi="Times New Roman" w:cs="Times New Roman"/>
                <w:b/>
                <w:sz w:val="20"/>
                <w:szCs w:val="20"/>
                <w:lang w:eastAsia="ru-RU"/>
              </w:rPr>
            </w:pPr>
            <w:r w:rsidRPr="009333A8">
              <w:rPr>
                <w:rFonts w:ascii="Times New Roman" w:eastAsia="Times New Roman" w:hAnsi="Times New Roman" w:cs="Times New Roman"/>
                <w:b/>
                <w:sz w:val="20"/>
                <w:szCs w:val="20"/>
                <w:lang w:eastAsia="ru-RU"/>
              </w:rPr>
              <w:t>Электр энергия</w:t>
            </w:r>
            <w:r w:rsidRPr="009333A8">
              <w:rPr>
                <w:rFonts w:ascii="Times New Roman" w:eastAsia="Times New Roman" w:hAnsi="Times New Roman" w:cs="Times New Roman"/>
                <w:b/>
                <w:sz w:val="20"/>
                <w:szCs w:val="20"/>
                <w:lang w:val="ky-KG" w:eastAsia="ru-RU"/>
              </w:rPr>
              <w:t>сы</w:t>
            </w:r>
            <w:r w:rsidRPr="009333A8">
              <w:rPr>
                <w:rFonts w:ascii="Times New Roman" w:eastAsia="Times New Roman" w:hAnsi="Times New Roman" w:cs="Times New Roman"/>
                <w:b/>
                <w:sz w:val="20"/>
                <w:szCs w:val="20"/>
                <w:lang w:eastAsia="ru-RU"/>
              </w:rPr>
              <w:t>, газ, буу</w:t>
            </w:r>
            <w:r w:rsidRPr="009333A8">
              <w:rPr>
                <w:rFonts w:ascii="Times New Roman" w:eastAsia="Times New Roman" w:hAnsi="Times New Roman" w:cs="Times New Roman"/>
                <w:b/>
                <w:sz w:val="20"/>
                <w:szCs w:val="20"/>
                <w:lang w:val="ky-KG" w:eastAsia="ru-RU"/>
              </w:rPr>
              <w:t xml:space="preserve"> жана</w:t>
            </w:r>
            <w:r w:rsidRPr="009333A8">
              <w:rPr>
                <w:rFonts w:ascii="Times New Roman" w:eastAsia="Times New Roman" w:hAnsi="Times New Roman" w:cs="Times New Roman"/>
                <w:b/>
                <w:sz w:val="20"/>
                <w:szCs w:val="20"/>
                <w:lang w:eastAsia="ru-RU"/>
              </w:rPr>
              <w:t xml:space="preserve"> </w:t>
            </w:r>
            <w:proofErr w:type="spellStart"/>
            <w:r w:rsidRPr="009333A8">
              <w:rPr>
                <w:rFonts w:ascii="Times New Roman" w:eastAsia="Times New Roman" w:hAnsi="Times New Roman" w:cs="Times New Roman"/>
                <w:b/>
                <w:sz w:val="20"/>
                <w:szCs w:val="20"/>
                <w:lang w:eastAsia="ru-RU"/>
              </w:rPr>
              <w:t>кондици</w:t>
            </w:r>
            <w:proofErr w:type="spellEnd"/>
            <w:r w:rsidRPr="009333A8">
              <w:rPr>
                <w:rFonts w:ascii="Times New Roman" w:eastAsia="Times New Roman" w:hAnsi="Times New Roman" w:cs="Times New Roman"/>
                <w:b/>
                <w:sz w:val="20"/>
                <w:szCs w:val="20"/>
                <w:lang w:val="ky-KG" w:eastAsia="ru-RU"/>
              </w:rPr>
              <w:t>я</w:t>
            </w:r>
            <w:r w:rsidRPr="009333A8">
              <w:rPr>
                <w:rFonts w:ascii="Times New Roman" w:eastAsia="Times New Roman" w:hAnsi="Times New Roman" w:cs="Times New Roman"/>
                <w:b/>
                <w:sz w:val="20"/>
                <w:szCs w:val="20"/>
                <w:lang w:eastAsia="ru-RU"/>
              </w:rPr>
              <w:t>л</w:t>
            </w:r>
            <w:r w:rsidRPr="009333A8">
              <w:rPr>
                <w:rFonts w:ascii="Times New Roman" w:eastAsia="Times New Roman" w:hAnsi="Times New Roman" w:cs="Times New Roman"/>
                <w:b/>
                <w:sz w:val="20"/>
                <w:szCs w:val="20"/>
                <w:lang w:val="ky-KG" w:eastAsia="ru-RU"/>
              </w:rPr>
              <w:t>ан</w:t>
            </w:r>
            <w:proofErr w:type="spellStart"/>
            <w:r w:rsidRPr="009333A8">
              <w:rPr>
                <w:rFonts w:ascii="Times New Roman" w:eastAsia="Times New Roman" w:hAnsi="Times New Roman" w:cs="Times New Roman"/>
                <w:b/>
                <w:sz w:val="20"/>
                <w:szCs w:val="20"/>
                <w:lang w:eastAsia="ru-RU"/>
              </w:rPr>
              <w:t>ган</w:t>
            </w:r>
            <w:proofErr w:type="spellEnd"/>
            <w:r w:rsidRPr="009333A8">
              <w:rPr>
                <w:rFonts w:ascii="Times New Roman" w:eastAsia="Times New Roman" w:hAnsi="Times New Roman" w:cs="Times New Roman"/>
                <w:b/>
                <w:sz w:val="20"/>
                <w:szCs w:val="20"/>
                <w:lang w:eastAsia="ru-RU"/>
              </w:rPr>
              <w:t xml:space="preserve"> </w:t>
            </w:r>
            <w:proofErr w:type="spellStart"/>
            <w:r w:rsidRPr="009333A8">
              <w:rPr>
                <w:rFonts w:ascii="Times New Roman" w:eastAsia="Times New Roman" w:hAnsi="Times New Roman" w:cs="Times New Roman"/>
                <w:b/>
                <w:sz w:val="20"/>
                <w:szCs w:val="20"/>
                <w:lang w:eastAsia="ru-RU"/>
              </w:rPr>
              <w:t>аба</w:t>
            </w:r>
            <w:proofErr w:type="spellEnd"/>
            <w:r w:rsidRPr="009333A8">
              <w:rPr>
                <w:rFonts w:ascii="Times New Roman" w:eastAsia="Times New Roman" w:hAnsi="Times New Roman" w:cs="Times New Roman"/>
                <w:b/>
                <w:sz w:val="20"/>
                <w:szCs w:val="20"/>
                <w:lang w:eastAsia="ru-RU"/>
              </w:rPr>
              <w:t xml:space="preserve"> </w:t>
            </w:r>
            <w:proofErr w:type="spellStart"/>
            <w:r w:rsidRPr="009333A8">
              <w:rPr>
                <w:rFonts w:ascii="Times New Roman" w:eastAsia="Times New Roman" w:hAnsi="Times New Roman" w:cs="Times New Roman"/>
                <w:b/>
                <w:sz w:val="20"/>
                <w:szCs w:val="20"/>
                <w:lang w:eastAsia="ru-RU"/>
              </w:rPr>
              <w:t>менен</w:t>
            </w:r>
            <w:proofErr w:type="spellEnd"/>
            <w:r w:rsidRPr="009333A8">
              <w:rPr>
                <w:rFonts w:ascii="Times New Roman" w:eastAsia="Times New Roman" w:hAnsi="Times New Roman" w:cs="Times New Roman"/>
                <w:b/>
                <w:sz w:val="20"/>
                <w:szCs w:val="20"/>
                <w:lang w:eastAsia="ru-RU"/>
              </w:rPr>
              <w:t xml:space="preserve"> </w:t>
            </w:r>
            <w:proofErr w:type="spellStart"/>
            <w:r w:rsidRPr="009333A8">
              <w:rPr>
                <w:rFonts w:ascii="Times New Roman" w:eastAsia="Times New Roman" w:hAnsi="Times New Roman" w:cs="Times New Roman"/>
                <w:b/>
                <w:sz w:val="20"/>
                <w:szCs w:val="20"/>
                <w:lang w:eastAsia="ru-RU"/>
              </w:rPr>
              <w:t>камсыздоо</w:t>
            </w:r>
            <w:proofErr w:type="spellEnd"/>
            <w:r w:rsidRPr="009333A8">
              <w:rPr>
                <w:rFonts w:ascii="Times New Roman" w:eastAsia="Times New Roman" w:hAnsi="Times New Roman" w:cs="Times New Roman"/>
                <w:b/>
                <w:sz w:val="20"/>
                <w:szCs w:val="20"/>
                <w:lang w:eastAsia="ru-RU"/>
              </w:rPr>
              <w:t xml:space="preserve"> (</w:t>
            </w:r>
            <w:proofErr w:type="spellStart"/>
            <w:r w:rsidRPr="009333A8">
              <w:rPr>
                <w:rFonts w:ascii="Times New Roman" w:eastAsia="Times New Roman" w:hAnsi="Times New Roman" w:cs="Times New Roman"/>
                <w:b/>
                <w:sz w:val="20"/>
                <w:szCs w:val="20"/>
                <w:lang w:eastAsia="ru-RU"/>
              </w:rPr>
              <w:t>жабд</w:t>
            </w:r>
            <w:proofErr w:type="spellEnd"/>
            <w:r w:rsidRPr="009333A8">
              <w:rPr>
                <w:rFonts w:ascii="Times New Roman" w:eastAsia="Times New Roman" w:hAnsi="Times New Roman" w:cs="Times New Roman"/>
                <w:b/>
                <w:sz w:val="20"/>
                <w:szCs w:val="20"/>
                <w:lang w:val="ky-KG" w:eastAsia="ru-RU"/>
              </w:rPr>
              <w:t>уу</w:t>
            </w:r>
            <w:r w:rsidRPr="009333A8">
              <w:rPr>
                <w:rFonts w:ascii="Times New Roman" w:eastAsia="Times New Roman" w:hAnsi="Times New Roman" w:cs="Times New Roman"/>
                <w:b/>
                <w:sz w:val="20"/>
                <w:szCs w:val="20"/>
                <w:lang w:eastAsia="ru-RU"/>
              </w:rPr>
              <w:t>)</w:t>
            </w:r>
          </w:p>
        </w:tc>
        <w:tc>
          <w:tcPr>
            <w:tcW w:w="1417" w:type="dxa"/>
            <w:vAlign w:val="bottom"/>
            <w:hideMark/>
          </w:tcPr>
          <w:p w14:paraId="4B7433DE" w14:textId="77777777" w:rsidR="009333A8" w:rsidRPr="009333A8" w:rsidRDefault="009333A8" w:rsidP="009333A8">
            <w:pPr>
              <w:spacing w:after="0" w:line="276" w:lineRule="auto"/>
              <w:ind w:right="175"/>
              <w:jc w:val="right"/>
              <w:rPr>
                <w:rFonts w:ascii="Times New Roman" w:eastAsia="Times New Roman" w:hAnsi="Times New Roman" w:cs="Times New Roman"/>
                <w:b/>
                <w:bCs/>
                <w:sz w:val="20"/>
                <w:szCs w:val="20"/>
                <w:lang w:val="ky-KG" w:eastAsia="ru-RU"/>
              </w:rPr>
            </w:pPr>
            <w:r w:rsidRPr="009333A8">
              <w:rPr>
                <w:rFonts w:ascii="Times New Roman" w:eastAsia="Times New Roman" w:hAnsi="Times New Roman" w:cs="Times New Roman"/>
                <w:b/>
                <w:bCs/>
                <w:sz w:val="20"/>
                <w:szCs w:val="20"/>
                <w:lang w:val="ky-KG" w:eastAsia="ru-RU"/>
              </w:rPr>
              <w:t>117,7</w:t>
            </w:r>
          </w:p>
        </w:tc>
        <w:tc>
          <w:tcPr>
            <w:tcW w:w="1418" w:type="dxa"/>
            <w:vAlign w:val="bottom"/>
            <w:hideMark/>
          </w:tcPr>
          <w:p w14:paraId="43F6A5B6" w14:textId="77777777" w:rsidR="009333A8" w:rsidRPr="009333A8" w:rsidRDefault="009333A8" w:rsidP="009333A8">
            <w:pPr>
              <w:spacing w:after="0" w:line="276" w:lineRule="auto"/>
              <w:ind w:right="175"/>
              <w:jc w:val="right"/>
              <w:rPr>
                <w:rFonts w:ascii="Times New Roman" w:eastAsia="Times New Roman" w:hAnsi="Times New Roman" w:cs="Times New Roman"/>
                <w:b/>
                <w:bCs/>
                <w:sz w:val="20"/>
                <w:szCs w:val="20"/>
                <w:lang w:val="ky-KG" w:eastAsia="ru-RU"/>
              </w:rPr>
            </w:pPr>
            <w:r w:rsidRPr="009333A8">
              <w:rPr>
                <w:rFonts w:ascii="Times New Roman" w:eastAsia="Times New Roman" w:hAnsi="Times New Roman" w:cs="Times New Roman"/>
                <w:b/>
                <w:bCs/>
                <w:sz w:val="20"/>
                <w:szCs w:val="20"/>
                <w:lang w:val="ky-KG" w:eastAsia="ru-RU"/>
              </w:rPr>
              <w:t xml:space="preserve">             </w:t>
            </w:r>
            <w:r w:rsidRPr="009333A8">
              <w:rPr>
                <w:rFonts w:ascii="Times New Roman" w:eastAsia="Times New Roman" w:hAnsi="Times New Roman" w:cs="Times New Roman"/>
                <w:b/>
                <w:bCs/>
                <w:sz w:val="20"/>
                <w:szCs w:val="20"/>
                <w:lang w:eastAsia="ru-RU"/>
              </w:rPr>
              <w:t>14</w:t>
            </w:r>
            <w:r w:rsidRPr="009333A8">
              <w:rPr>
                <w:rFonts w:ascii="Times New Roman" w:eastAsia="Times New Roman" w:hAnsi="Times New Roman" w:cs="Times New Roman"/>
                <w:b/>
                <w:bCs/>
                <w:sz w:val="20"/>
                <w:szCs w:val="20"/>
                <w:lang w:val="ky-KG" w:eastAsia="ru-RU"/>
              </w:rPr>
              <w:t>2,3</w:t>
            </w:r>
          </w:p>
        </w:tc>
      </w:tr>
      <w:tr w:rsidR="009333A8" w:rsidRPr="009333A8" w14:paraId="7B669E50" w14:textId="77777777" w:rsidTr="009333A8">
        <w:trPr>
          <w:cantSplit/>
        </w:trPr>
        <w:tc>
          <w:tcPr>
            <w:tcW w:w="6804" w:type="dxa"/>
            <w:hideMark/>
          </w:tcPr>
          <w:p w14:paraId="7EC002B0" w14:textId="77777777" w:rsidR="009333A8" w:rsidRPr="009333A8" w:rsidRDefault="009333A8" w:rsidP="009333A8">
            <w:pPr>
              <w:spacing w:after="0" w:line="276" w:lineRule="auto"/>
              <w:ind w:left="34"/>
              <w:jc w:val="both"/>
              <w:rPr>
                <w:rFonts w:ascii="Times New Roman" w:eastAsia="Times New Roman" w:hAnsi="Times New Roman" w:cs="Times New Roman"/>
                <w:b/>
                <w:sz w:val="20"/>
                <w:szCs w:val="20"/>
                <w:lang w:eastAsia="ru-RU"/>
              </w:rPr>
            </w:pPr>
            <w:proofErr w:type="spellStart"/>
            <w:r w:rsidRPr="009333A8">
              <w:rPr>
                <w:rFonts w:ascii="Times New Roman" w:eastAsia="Times New Roman" w:hAnsi="Times New Roman" w:cs="Times New Roman"/>
                <w:b/>
                <w:bCs/>
                <w:sz w:val="20"/>
                <w:szCs w:val="20"/>
                <w:lang w:eastAsia="ru-RU"/>
              </w:rPr>
              <w:t>Суу</w:t>
            </w:r>
            <w:proofErr w:type="spellEnd"/>
            <w:r w:rsidRPr="009333A8">
              <w:rPr>
                <w:rFonts w:ascii="Times New Roman" w:eastAsia="Times New Roman" w:hAnsi="Times New Roman" w:cs="Times New Roman"/>
                <w:b/>
                <w:bCs/>
                <w:sz w:val="20"/>
                <w:szCs w:val="20"/>
                <w:lang w:eastAsia="ru-RU"/>
              </w:rPr>
              <w:t xml:space="preserve"> </w:t>
            </w:r>
            <w:proofErr w:type="spellStart"/>
            <w:r w:rsidRPr="009333A8">
              <w:rPr>
                <w:rFonts w:ascii="Times New Roman" w:eastAsia="Times New Roman" w:hAnsi="Times New Roman" w:cs="Times New Roman"/>
                <w:b/>
                <w:bCs/>
                <w:sz w:val="20"/>
                <w:szCs w:val="20"/>
                <w:lang w:eastAsia="ru-RU"/>
              </w:rPr>
              <w:t>менен</w:t>
            </w:r>
            <w:proofErr w:type="spellEnd"/>
            <w:r w:rsidRPr="009333A8">
              <w:rPr>
                <w:rFonts w:ascii="Times New Roman" w:eastAsia="Times New Roman" w:hAnsi="Times New Roman" w:cs="Times New Roman"/>
                <w:b/>
                <w:bCs/>
                <w:sz w:val="20"/>
                <w:szCs w:val="20"/>
                <w:lang w:eastAsia="ru-RU"/>
              </w:rPr>
              <w:t xml:space="preserve"> </w:t>
            </w:r>
            <w:r w:rsidRPr="009333A8">
              <w:rPr>
                <w:rFonts w:ascii="Times New Roman" w:eastAsia="Times New Roman" w:hAnsi="Times New Roman" w:cs="Times New Roman"/>
                <w:b/>
                <w:bCs/>
                <w:sz w:val="20"/>
                <w:szCs w:val="20"/>
                <w:lang w:val="ky-KG" w:eastAsia="ru-RU"/>
              </w:rPr>
              <w:t>камсыздоо</w:t>
            </w:r>
            <w:r w:rsidRPr="009333A8">
              <w:rPr>
                <w:rFonts w:ascii="Times New Roman" w:eastAsia="Times New Roman" w:hAnsi="Times New Roman" w:cs="Times New Roman"/>
                <w:b/>
                <w:bCs/>
                <w:sz w:val="20"/>
                <w:szCs w:val="20"/>
                <w:lang w:eastAsia="ru-RU"/>
              </w:rPr>
              <w:t xml:space="preserve">, </w:t>
            </w:r>
            <w:proofErr w:type="spellStart"/>
            <w:r w:rsidRPr="009333A8">
              <w:rPr>
                <w:rFonts w:ascii="Times New Roman" w:eastAsia="Times New Roman" w:hAnsi="Times New Roman" w:cs="Times New Roman"/>
                <w:b/>
                <w:bCs/>
                <w:sz w:val="20"/>
                <w:szCs w:val="20"/>
                <w:lang w:eastAsia="ru-RU"/>
              </w:rPr>
              <w:t>тазалоо</w:t>
            </w:r>
            <w:proofErr w:type="spellEnd"/>
            <w:r w:rsidRPr="009333A8">
              <w:rPr>
                <w:rFonts w:ascii="Times New Roman" w:eastAsia="Times New Roman" w:hAnsi="Times New Roman" w:cs="Times New Roman"/>
                <w:b/>
                <w:bCs/>
                <w:sz w:val="20"/>
                <w:szCs w:val="20"/>
                <w:lang w:eastAsia="ru-RU"/>
              </w:rPr>
              <w:t xml:space="preserve">, </w:t>
            </w:r>
            <w:r w:rsidRPr="009333A8">
              <w:rPr>
                <w:rFonts w:ascii="Times New Roman" w:eastAsia="Times New Roman" w:hAnsi="Times New Roman" w:cs="Times New Roman"/>
                <w:b/>
                <w:bCs/>
                <w:sz w:val="20"/>
                <w:szCs w:val="20"/>
                <w:lang w:val="ky-KG" w:eastAsia="ru-RU"/>
              </w:rPr>
              <w:t>калдыктарды</w:t>
            </w:r>
            <w:r w:rsidRPr="009333A8">
              <w:rPr>
                <w:rFonts w:ascii="Times New Roman" w:eastAsia="Times New Roman" w:hAnsi="Times New Roman" w:cs="Times New Roman"/>
                <w:b/>
                <w:bCs/>
                <w:sz w:val="20"/>
                <w:szCs w:val="20"/>
                <w:lang w:eastAsia="ru-RU"/>
              </w:rPr>
              <w:t xml:space="preserve"> </w:t>
            </w:r>
            <w:proofErr w:type="spellStart"/>
            <w:r w:rsidRPr="009333A8">
              <w:rPr>
                <w:rFonts w:ascii="Times New Roman" w:eastAsia="Times New Roman" w:hAnsi="Times New Roman" w:cs="Times New Roman"/>
                <w:b/>
                <w:bCs/>
                <w:sz w:val="20"/>
                <w:szCs w:val="20"/>
                <w:lang w:eastAsia="ru-RU"/>
              </w:rPr>
              <w:t>иштет</w:t>
            </w:r>
            <w:proofErr w:type="spellEnd"/>
            <w:r w:rsidRPr="009333A8">
              <w:rPr>
                <w:rFonts w:ascii="Times New Roman" w:eastAsia="Times New Roman" w:hAnsi="Times New Roman" w:cs="Times New Roman"/>
                <w:b/>
                <w:bCs/>
                <w:sz w:val="20"/>
                <w:szCs w:val="20"/>
                <w:lang w:val="ky-KG" w:eastAsia="ru-RU"/>
              </w:rPr>
              <w:t>үү</w:t>
            </w:r>
            <w:r w:rsidRPr="009333A8">
              <w:rPr>
                <w:rFonts w:ascii="Times New Roman" w:eastAsia="Times New Roman" w:hAnsi="Times New Roman" w:cs="Times New Roman"/>
                <w:b/>
                <w:bCs/>
                <w:sz w:val="20"/>
                <w:szCs w:val="20"/>
                <w:lang w:eastAsia="ru-RU"/>
              </w:rPr>
              <w:t xml:space="preserve"> </w:t>
            </w:r>
            <w:proofErr w:type="spellStart"/>
            <w:r w:rsidRPr="009333A8">
              <w:rPr>
                <w:rFonts w:ascii="Times New Roman" w:eastAsia="Times New Roman" w:hAnsi="Times New Roman" w:cs="Times New Roman"/>
                <w:b/>
                <w:bCs/>
                <w:sz w:val="20"/>
                <w:szCs w:val="20"/>
                <w:lang w:eastAsia="ru-RU"/>
              </w:rPr>
              <w:t>жана</w:t>
            </w:r>
            <w:proofErr w:type="spellEnd"/>
            <w:r w:rsidRPr="009333A8">
              <w:rPr>
                <w:rFonts w:ascii="Times New Roman" w:eastAsia="Times New Roman" w:hAnsi="Times New Roman" w:cs="Times New Roman"/>
                <w:b/>
                <w:bCs/>
                <w:sz w:val="20"/>
                <w:szCs w:val="20"/>
                <w:lang w:val="ky-KG" w:eastAsia="ru-RU"/>
              </w:rPr>
              <w:t xml:space="preserve"> кайра пайдалануучу чийки затты алуу</w:t>
            </w:r>
          </w:p>
        </w:tc>
        <w:tc>
          <w:tcPr>
            <w:tcW w:w="1417" w:type="dxa"/>
            <w:vAlign w:val="bottom"/>
            <w:hideMark/>
          </w:tcPr>
          <w:p w14:paraId="27340FA7" w14:textId="77777777" w:rsidR="009333A8" w:rsidRPr="009333A8" w:rsidRDefault="009333A8" w:rsidP="009333A8">
            <w:pPr>
              <w:spacing w:after="0" w:line="276" w:lineRule="auto"/>
              <w:ind w:right="175"/>
              <w:jc w:val="right"/>
              <w:rPr>
                <w:rFonts w:ascii="Times New Roman" w:eastAsia="Times New Roman" w:hAnsi="Times New Roman" w:cs="Times New Roman"/>
                <w:b/>
                <w:bCs/>
                <w:sz w:val="20"/>
                <w:szCs w:val="20"/>
                <w:lang w:val="ky-KG" w:eastAsia="ru-RU"/>
              </w:rPr>
            </w:pPr>
            <w:r w:rsidRPr="009333A8">
              <w:rPr>
                <w:rFonts w:ascii="Times New Roman" w:eastAsia="Times New Roman" w:hAnsi="Times New Roman" w:cs="Times New Roman"/>
                <w:b/>
                <w:bCs/>
                <w:sz w:val="20"/>
                <w:szCs w:val="20"/>
                <w:lang w:val="ky-KG" w:eastAsia="ru-RU"/>
              </w:rPr>
              <w:t>112,8</w:t>
            </w:r>
          </w:p>
        </w:tc>
        <w:tc>
          <w:tcPr>
            <w:tcW w:w="1418" w:type="dxa"/>
            <w:vAlign w:val="bottom"/>
            <w:hideMark/>
          </w:tcPr>
          <w:p w14:paraId="13493AEF" w14:textId="77777777" w:rsidR="009333A8" w:rsidRPr="009333A8" w:rsidRDefault="009333A8" w:rsidP="009333A8">
            <w:pPr>
              <w:spacing w:after="0" w:line="276" w:lineRule="auto"/>
              <w:ind w:right="175"/>
              <w:jc w:val="right"/>
              <w:rPr>
                <w:rFonts w:ascii="Times New Roman" w:eastAsia="Times New Roman" w:hAnsi="Times New Roman" w:cs="Times New Roman"/>
                <w:b/>
                <w:bCs/>
                <w:sz w:val="20"/>
                <w:szCs w:val="20"/>
                <w:lang w:val="ky-KG" w:eastAsia="ru-RU"/>
              </w:rPr>
            </w:pPr>
            <w:r w:rsidRPr="009333A8">
              <w:rPr>
                <w:rFonts w:ascii="Times New Roman" w:eastAsia="Times New Roman" w:hAnsi="Times New Roman" w:cs="Times New Roman"/>
                <w:b/>
                <w:bCs/>
                <w:sz w:val="20"/>
                <w:szCs w:val="20"/>
                <w:lang w:val="ky-KG" w:eastAsia="ru-RU"/>
              </w:rPr>
              <w:t>113,8</w:t>
            </w:r>
          </w:p>
        </w:tc>
      </w:tr>
      <w:tr w:rsidR="009333A8" w:rsidRPr="009333A8" w14:paraId="012E6CF0" w14:textId="77777777" w:rsidTr="009333A8">
        <w:trPr>
          <w:cantSplit/>
          <w:trHeight w:hRule="exact" w:val="113"/>
        </w:trPr>
        <w:tc>
          <w:tcPr>
            <w:tcW w:w="6804" w:type="dxa"/>
            <w:tcBorders>
              <w:top w:val="nil"/>
              <w:left w:val="nil"/>
              <w:bottom w:val="single" w:sz="8" w:space="0" w:color="auto"/>
              <w:right w:val="nil"/>
            </w:tcBorders>
          </w:tcPr>
          <w:p w14:paraId="2AD46BCF" w14:textId="77777777" w:rsidR="009333A8" w:rsidRPr="009333A8" w:rsidRDefault="009333A8" w:rsidP="009333A8">
            <w:pPr>
              <w:spacing w:after="0" w:line="276" w:lineRule="auto"/>
              <w:ind w:left="176" w:hanging="142"/>
              <w:rPr>
                <w:rFonts w:ascii="Times New Roman" w:eastAsia="Times New Roman" w:hAnsi="Times New Roman" w:cs="Times New Roman"/>
                <w:b/>
                <w:bCs/>
                <w:sz w:val="20"/>
                <w:szCs w:val="20"/>
                <w:lang w:eastAsia="ru-RU"/>
              </w:rPr>
            </w:pPr>
          </w:p>
        </w:tc>
        <w:tc>
          <w:tcPr>
            <w:tcW w:w="1417" w:type="dxa"/>
            <w:tcBorders>
              <w:top w:val="nil"/>
              <w:left w:val="nil"/>
              <w:bottom w:val="single" w:sz="8" w:space="0" w:color="auto"/>
              <w:right w:val="nil"/>
            </w:tcBorders>
            <w:vAlign w:val="bottom"/>
          </w:tcPr>
          <w:p w14:paraId="3238AAB5" w14:textId="77777777" w:rsidR="009333A8" w:rsidRPr="009333A8" w:rsidRDefault="009333A8" w:rsidP="009333A8">
            <w:pPr>
              <w:spacing w:after="0" w:line="276" w:lineRule="auto"/>
              <w:ind w:right="175"/>
              <w:jc w:val="right"/>
              <w:rPr>
                <w:rFonts w:ascii="Times New Roman" w:eastAsia="Times New Roman" w:hAnsi="Times New Roman" w:cs="Times New Roman"/>
                <w:b/>
                <w:bCs/>
                <w:sz w:val="20"/>
                <w:szCs w:val="20"/>
                <w:lang w:val="ky-KG" w:eastAsia="ru-RU"/>
              </w:rPr>
            </w:pPr>
          </w:p>
        </w:tc>
        <w:tc>
          <w:tcPr>
            <w:tcW w:w="1418" w:type="dxa"/>
            <w:tcBorders>
              <w:top w:val="nil"/>
              <w:left w:val="nil"/>
              <w:bottom w:val="single" w:sz="8" w:space="0" w:color="auto"/>
              <w:right w:val="nil"/>
            </w:tcBorders>
            <w:vAlign w:val="bottom"/>
          </w:tcPr>
          <w:p w14:paraId="42F9B8AC" w14:textId="77777777" w:rsidR="009333A8" w:rsidRPr="009333A8" w:rsidRDefault="009333A8" w:rsidP="009333A8">
            <w:pPr>
              <w:spacing w:after="0" w:line="276" w:lineRule="auto"/>
              <w:ind w:right="175"/>
              <w:jc w:val="right"/>
              <w:rPr>
                <w:rFonts w:ascii="Times New Roman" w:eastAsia="Times New Roman" w:hAnsi="Times New Roman" w:cs="Times New Roman"/>
                <w:b/>
                <w:bCs/>
                <w:sz w:val="20"/>
                <w:szCs w:val="20"/>
                <w:lang w:val="ky-KG" w:eastAsia="ru-RU"/>
              </w:rPr>
            </w:pPr>
          </w:p>
        </w:tc>
      </w:tr>
    </w:tbl>
    <w:p w14:paraId="1ECB88D8" w14:textId="77777777" w:rsidR="00645740" w:rsidRDefault="00645740" w:rsidP="00645740">
      <w:pPr>
        <w:spacing w:after="0" w:line="240" w:lineRule="auto"/>
        <w:jc w:val="both"/>
        <w:rPr>
          <w:rFonts w:ascii="Times New Roman" w:eastAsia="Times New Roman" w:hAnsi="Times New Roman" w:cs="Times New Roman"/>
          <w:sz w:val="24"/>
          <w:szCs w:val="24"/>
          <w:lang w:val="ky-KG" w:eastAsia="ru-RU"/>
        </w:rPr>
      </w:pPr>
    </w:p>
    <w:p w14:paraId="5CE3858E" w14:textId="77777777" w:rsidR="00CF2E25" w:rsidRPr="00645740" w:rsidRDefault="00CF2E25" w:rsidP="00645740">
      <w:pPr>
        <w:spacing w:after="0" w:line="240" w:lineRule="auto"/>
        <w:jc w:val="both"/>
        <w:rPr>
          <w:rFonts w:ascii="Times New Roman" w:eastAsia="Times New Roman" w:hAnsi="Times New Roman" w:cs="Times New Roman"/>
          <w:sz w:val="24"/>
          <w:szCs w:val="24"/>
          <w:lang w:val="ky-KG" w:eastAsia="ru-RU"/>
        </w:rPr>
      </w:pPr>
    </w:p>
    <w:p w14:paraId="014D7EE5" w14:textId="28F8D852" w:rsidR="00142733" w:rsidRPr="00142733" w:rsidRDefault="00957070" w:rsidP="00142733">
      <w:pPr>
        <w:keepNext/>
        <w:tabs>
          <w:tab w:val="left" w:pos="-414"/>
        </w:tabs>
        <w:spacing w:after="240" w:line="240" w:lineRule="auto"/>
        <w:ind w:right="-2"/>
        <w:jc w:val="both"/>
        <w:outlineLvl w:val="6"/>
        <w:rPr>
          <w:rFonts w:ascii="Times New Roman" w:eastAsia="Times New Roman" w:hAnsi="Times New Roman" w:cs="Times New Roman"/>
          <w:b/>
          <w:spacing w:val="-4"/>
          <w:sz w:val="28"/>
          <w:szCs w:val="24"/>
          <w:lang w:eastAsia="ru-RU"/>
        </w:rPr>
      </w:pPr>
      <w:r>
        <w:rPr>
          <w:rFonts w:ascii="Times New Roman" w:eastAsia="Times New Roman" w:hAnsi="Times New Roman" w:cs="Times New Roman"/>
          <w:b/>
          <w:spacing w:val="-4"/>
          <w:sz w:val="28"/>
          <w:szCs w:val="24"/>
          <w:lang w:val="ky-KG" w:eastAsia="ru-RU"/>
        </w:rPr>
        <w:tab/>
      </w:r>
      <w:r w:rsidR="00142733" w:rsidRPr="00142733">
        <w:rPr>
          <w:rFonts w:ascii="Times New Roman" w:eastAsia="Times New Roman" w:hAnsi="Times New Roman" w:cs="Times New Roman"/>
          <w:b/>
          <w:spacing w:val="-4"/>
          <w:sz w:val="28"/>
          <w:szCs w:val="24"/>
          <w:lang w:val="ky-KG" w:eastAsia="ru-RU"/>
        </w:rPr>
        <w:t xml:space="preserve">Мамлекеттик сектор </w:t>
      </w:r>
    </w:p>
    <w:p w14:paraId="1509C20E" w14:textId="77777777" w:rsidR="00142733" w:rsidRPr="00142733" w:rsidRDefault="00142733" w:rsidP="00957070">
      <w:pPr>
        <w:spacing w:after="0" w:line="240" w:lineRule="auto"/>
        <w:ind w:firstLine="708"/>
        <w:jc w:val="both"/>
        <w:rPr>
          <w:rFonts w:ascii="Times New Roman" w:eastAsia="Times New Roman" w:hAnsi="Times New Roman" w:cs="Times New Roman"/>
          <w:sz w:val="24"/>
          <w:szCs w:val="24"/>
          <w:lang w:eastAsia="ru-RU"/>
        </w:rPr>
      </w:pPr>
      <w:r w:rsidRPr="00142733">
        <w:rPr>
          <w:rFonts w:ascii="Times New Roman" w:eastAsia="Times New Roman" w:hAnsi="Times New Roman" w:cs="Times New Roman"/>
          <w:b/>
          <w:sz w:val="24"/>
          <w:szCs w:val="24"/>
          <w:lang w:val="ky-KG" w:eastAsia="ru-RU"/>
        </w:rPr>
        <w:t>Шаардык</w:t>
      </w:r>
      <w:r w:rsidRPr="00142733">
        <w:rPr>
          <w:rFonts w:ascii="Times New Roman" w:eastAsia="Times New Roman" w:hAnsi="Times New Roman" w:cs="Times New Roman"/>
          <w:b/>
          <w:sz w:val="24"/>
          <w:szCs w:val="24"/>
          <w:lang w:eastAsia="ru-RU"/>
        </w:rPr>
        <w:t xml:space="preserve"> </w:t>
      </w:r>
      <w:r w:rsidRPr="00142733">
        <w:rPr>
          <w:rFonts w:ascii="Times New Roman" w:eastAsia="Times New Roman" w:hAnsi="Times New Roman" w:cs="Times New Roman"/>
          <w:b/>
          <w:sz w:val="24"/>
          <w:szCs w:val="24"/>
          <w:lang w:val="ky-KG" w:eastAsia="ru-RU"/>
        </w:rPr>
        <w:t>бюджеттин аткарылышы</w:t>
      </w:r>
      <w:r w:rsidRPr="00142733">
        <w:rPr>
          <w:rFonts w:ascii="Times New Roman" w:eastAsia="Times New Roman" w:hAnsi="Times New Roman" w:cs="Times New Roman"/>
          <w:sz w:val="24"/>
          <w:szCs w:val="24"/>
          <w:lang w:eastAsia="ru-RU"/>
        </w:rPr>
        <w:t>. 20</w:t>
      </w:r>
      <w:r w:rsidRPr="00142733">
        <w:rPr>
          <w:rFonts w:ascii="Times New Roman" w:eastAsia="Times New Roman" w:hAnsi="Times New Roman" w:cs="Times New Roman"/>
          <w:sz w:val="24"/>
          <w:szCs w:val="24"/>
          <w:lang w:val="ky-KG" w:eastAsia="ru-RU"/>
        </w:rPr>
        <w:t>24</w:t>
      </w:r>
      <w:r w:rsidRPr="00142733">
        <w:rPr>
          <w:rFonts w:ascii="Times New Roman" w:eastAsia="Times New Roman" w:hAnsi="Times New Roman" w:cs="Times New Roman"/>
          <w:sz w:val="24"/>
          <w:szCs w:val="24"/>
          <w:lang w:eastAsia="ru-RU"/>
        </w:rPr>
        <w:t>-ж.</w:t>
      </w:r>
      <w:r w:rsidRPr="00142733">
        <w:rPr>
          <w:rFonts w:ascii="Times New Roman" w:eastAsia="Times New Roman" w:hAnsi="Times New Roman" w:cs="Times New Roman"/>
          <w:sz w:val="24"/>
          <w:szCs w:val="24"/>
          <w:lang w:val="ky-KG" w:eastAsia="ru-RU"/>
        </w:rPr>
        <w:t xml:space="preserve"> </w:t>
      </w:r>
      <w:r w:rsidRPr="00142733">
        <w:rPr>
          <w:rFonts w:ascii="Times New Roman" w:eastAsia="Times New Roman" w:hAnsi="Times New Roman" w:cs="Times New Roman"/>
          <w:spacing w:val="-4"/>
          <w:sz w:val="24"/>
          <w:szCs w:val="24"/>
          <w:lang w:val="ky-KG" w:eastAsia="ru-RU"/>
        </w:rPr>
        <w:t>январ</w:t>
      </w:r>
      <w:r w:rsidRPr="00142733">
        <w:rPr>
          <w:rFonts w:ascii="Times New Roman" w:eastAsia="Times New Roman" w:hAnsi="Times New Roman" w:cs="Times New Roman"/>
          <w:spacing w:val="-4"/>
          <w:sz w:val="24"/>
          <w:szCs w:val="24"/>
          <w:lang w:eastAsia="ru-RU"/>
        </w:rPr>
        <w:t>ь-</w:t>
      </w:r>
      <w:proofErr w:type="spellStart"/>
      <w:r w:rsidRPr="00142733">
        <w:rPr>
          <w:rFonts w:ascii="Times New Roman" w:eastAsia="Times New Roman" w:hAnsi="Times New Roman" w:cs="Times New Roman"/>
          <w:spacing w:val="-4"/>
          <w:sz w:val="24"/>
          <w:szCs w:val="24"/>
          <w:lang w:eastAsia="ru-RU"/>
        </w:rPr>
        <w:t>июлунда</w:t>
      </w:r>
      <w:proofErr w:type="spellEnd"/>
      <w:r w:rsidRPr="00142733">
        <w:rPr>
          <w:rFonts w:ascii="Times New Roman" w:eastAsia="Times New Roman" w:hAnsi="Times New Roman" w:cs="Times New Roman"/>
          <w:spacing w:val="-4"/>
          <w:sz w:val="24"/>
          <w:szCs w:val="24"/>
          <w:lang w:val="ky-KG" w:eastAsia="ru-RU"/>
        </w:rPr>
        <w:t xml:space="preserve"> Кыргыз</w:t>
      </w:r>
      <w:r w:rsidRPr="00142733">
        <w:rPr>
          <w:rFonts w:ascii="Times New Roman" w:eastAsia="Times New Roman" w:hAnsi="Times New Roman" w:cs="Times New Roman"/>
          <w:sz w:val="24"/>
          <w:szCs w:val="24"/>
          <w:lang w:eastAsia="ru-RU"/>
        </w:rPr>
        <w:t xml:space="preserve"> </w:t>
      </w:r>
      <w:proofErr w:type="spellStart"/>
      <w:r w:rsidRPr="00142733">
        <w:rPr>
          <w:rFonts w:ascii="Times New Roman" w:eastAsia="Times New Roman" w:hAnsi="Times New Roman" w:cs="Times New Roman"/>
          <w:sz w:val="24"/>
          <w:szCs w:val="24"/>
          <w:lang w:eastAsia="ru-RU"/>
        </w:rPr>
        <w:t>Республикасынын</w:t>
      </w:r>
      <w:proofErr w:type="spellEnd"/>
      <w:r w:rsidRPr="00142733">
        <w:rPr>
          <w:rFonts w:ascii="Times New Roman" w:eastAsia="Times New Roman" w:hAnsi="Times New Roman" w:cs="Times New Roman"/>
          <w:sz w:val="24"/>
          <w:szCs w:val="24"/>
          <w:lang w:val="ky-KG" w:eastAsia="ru-RU"/>
        </w:rPr>
        <w:t xml:space="preserve"> </w:t>
      </w:r>
      <w:r w:rsidRPr="00142733">
        <w:rPr>
          <w:rFonts w:ascii="Times New Roman" w:eastAsia="Times New Roman" w:hAnsi="Times New Roman" w:cs="Times New Roman"/>
          <w:sz w:val="24"/>
          <w:szCs w:val="24"/>
          <w:lang w:eastAsia="ru-RU"/>
        </w:rPr>
        <w:t xml:space="preserve">Финансы </w:t>
      </w:r>
      <w:proofErr w:type="spellStart"/>
      <w:r w:rsidRPr="00142733">
        <w:rPr>
          <w:rFonts w:ascii="Times New Roman" w:eastAsia="Times New Roman" w:hAnsi="Times New Roman" w:cs="Times New Roman"/>
          <w:sz w:val="24"/>
          <w:szCs w:val="24"/>
          <w:lang w:eastAsia="ru-RU"/>
        </w:rPr>
        <w:t>министрлигинин</w:t>
      </w:r>
      <w:proofErr w:type="spellEnd"/>
      <w:r w:rsidRPr="00142733">
        <w:rPr>
          <w:rFonts w:ascii="Times New Roman" w:eastAsia="Times New Roman" w:hAnsi="Times New Roman" w:cs="Times New Roman"/>
          <w:sz w:val="24"/>
          <w:szCs w:val="24"/>
          <w:lang w:eastAsia="ru-RU"/>
        </w:rPr>
        <w:t xml:space="preserve"> </w:t>
      </w:r>
      <w:proofErr w:type="spellStart"/>
      <w:r w:rsidRPr="00142733">
        <w:rPr>
          <w:rFonts w:ascii="Times New Roman" w:eastAsia="Times New Roman" w:hAnsi="Times New Roman" w:cs="Times New Roman"/>
          <w:sz w:val="24"/>
          <w:szCs w:val="24"/>
          <w:lang w:eastAsia="ru-RU"/>
        </w:rPr>
        <w:t>Борбордук</w:t>
      </w:r>
      <w:proofErr w:type="spellEnd"/>
      <w:r w:rsidRPr="00142733">
        <w:rPr>
          <w:rFonts w:ascii="Times New Roman" w:eastAsia="Times New Roman" w:hAnsi="Times New Roman" w:cs="Times New Roman"/>
          <w:sz w:val="24"/>
          <w:szCs w:val="24"/>
          <w:lang w:eastAsia="ru-RU"/>
        </w:rPr>
        <w:t xml:space="preserve"> </w:t>
      </w:r>
      <w:proofErr w:type="spellStart"/>
      <w:r w:rsidRPr="00142733">
        <w:rPr>
          <w:rFonts w:ascii="Times New Roman" w:eastAsia="Times New Roman" w:hAnsi="Times New Roman" w:cs="Times New Roman"/>
          <w:sz w:val="24"/>
          <w:szCs w:val="24"/>
          <w:lang w:eastAsia="ru-RU"/>
        </w:rPr>
        <w:t>казына</w:t>
      </w:r>
      <w:proofErr w:type="spellEnd"/>
      <w:r w:rsidRPr="00142733">
        <w:rPr>
          <w:rFonts w:ascii="Times New Roman" w:eastAsia="Times New Roman" w:hAnsi="Times New Roman" w:cs="Times New Roman"/>
          <w:sz w:val="24"/>
          <w:szCs w:val="24"/>
          <w:lang w:val="ky-KG" w:eastAsia="ru-RU"/>
        </w:rPr>
        <w:t>л</w:t>
      </w:r>
      <w:r w:rsidRPr="00142733">
        <w:rPr>
          <w:rFonts w:ascii="Times New Roman" w:eastAsia="Times New Roman" w:hAnsi="Times New Roman" w:cs="Times New Roman"/>
          <w:sz w:val="24"/>
          <w:szCs w:val="24"/>
          <w:lang w:eastAsia="ru-RU"/>
        </w:rPr>
        <w:t>ы</w:t>
      </w:r>
      <w:proofErr w:type="spellStart"/>
      <w:r w:rsidRPr="00142733">
        <w:rPr>
          <w:rFonts w:ascii="Times New Roman" w:eastAsia="Times New Roman" w:hAnsi="Times New Roman" w:cs="Times New Roman"/>
          <w:sz w:val="24"/>
          <w:szCs w:val="24"/>
          <w:lang w:val="ky-KG" w:eastAsia="ru-RU"/>
        </w:rPr>
        <w:t>гы</w:t>
      </w:r>
      <w:r w:rsidRPr="00142733">
        <w:rPr>
          <w:rFonts w:ascii="Times New Roman" w:eastAsia="Times New Roman" w:hAnsi="Times New Roman" w:cs="Times New Roman"/>
          <w:sz w:val="24"/>
          <w:szCs w:val="24"/>
          <w:lang w:eastAsia="ru-RU"/>
        </w:rPr>
        <w:t>нын</w:t>
      </w:r>
      <w:proofErr w:type="spellEnd"/>
      <w:r w:rsidRPr="00142733">
        <w:rPr>
          <w:rFonts w:ascii="Times New Roman" w:eastAsia="Times New Roman" w:hAnsi="Times New Roman" w:cs="Times New Roman"/>
          <w:sz w:val="24"/>
          <w:szCs w:val="24"/>
          <w:lang w:eastAsia="ru-RU"/>
        </w:rPr>
        <w:t xml:space="preserve"> </w:t>
      </w:r>
      <w:proofErr w:type="spellStart"/>
      <w:r w:rsidRPr="00142733">
        <w:rPr>
          <w:rFonts w:ascii="Times New Roman" w:eastAsia="Times New Roman" w:hAnsi="Times New Roman" w:cs="Times New Roman"/>
          <w:sz w:val="24"/>
          <w:szCs w:val="24"/>
          <w:lang w:eastAsia="ru-RU"/>
        </w:rPr>
        <w:t>маалымат</w:t>
      </w:r>
      <w:proofErr w:type="spellEnd"/>
      <w:r w:rsidRPr="00142733">
        <w:rPr>
          <w:rFonts w:ascii="Times New Roman" w:eastAsia="Times New Roman" w:hAnsi="Times New Roman" w:cs="Times New Roman"/>
          <w:sz w:val="24"/>
          <w:szCs w:val="24"/>
          <w:lang w:val="ky-KG" w:eastAsia="ru-RU"/>
        </w:rPr>
        <w:t>тар</w:t>
      </w:r>
      <w:r w:rsidRPr="00142733">
        <w:rPr>
          <w:rFonts w:ascii="Times New Roman" w:eastAsia="Times New Roman" w:hAnsi="Times New Roman" w:cs="Times New Roman"/>
          <w:sz w:val="24"/>
          <w:szCs w:val="24"/>
          <w:lang w:eastAsia="ru-RU"/>
        </w:rPr>
        <w:t xml:space="preserve">ы </w:t>
      </w:r>
      <w:proofErr w:type="spellStart"/>
      <w:r w:rsidRPr="00142733">
        <w:rPr>
          <w:rFonts w:ascii="Times New Roman" w:eastAsia="Times New Roman" w:hAnsi="Times New Roman" w:cs="Times New Roman"/>
          <w:sz w:val="24"/>
          <w:szCs w:val="24"/>
          <w:lang w:eastAsia="ru-RU"/>
        </w:rPr>
        <w:t>боюнча</w:t>
      </w:r>
      <w:proofErr w:type="spellEnd"/>
      <w:r w:rsidRPr="00142733">
        <w:rPr>
          <w:rFonts w:ascii="Times New Roman" w:eastAsia="Times New Roman" w:hAnsi="Times New Roman" w:cs="Times New Roman"/>
          <w:sz w:val="24"/>
          <w:szCs w:val="24"/>
          <w:lang w:eastAsia="ru-RU"/>
        </w:rPr>
        <w:t xml:space="preserve"> </w:t>
      </w:r>
      <w:proofErr w:type="spellStart"/>
      <w:r w:rsidRPr="00142733">
        <w:rPr>
          <w:rFonts w:ascii="Times New Roman" w:eastAsia="Times New Roman" w:hAnsi="Times New Roman" w:cs="Times New Roman"/>
          <w:i/>
          <w:sz w:val="24"/>
          <w:szCs w:val="24"/>
          <w:lang w:eastAsia="ru-RU"/>
        </w:rPr>
        <w:t>жергиликтүү</w:t>
      </w:r>
      <w:proofErr w:type="spellEnd"/>
      <w:r w:rsidRPr="00142733">
        <w:rPr>
          <w:rFonts w:ascii="Times New Roman" w:eastAsia="Times New Roman" w:hAnsi="Times New Roman" w:cs="Times New Roman"/>
          <w:i/>
          <w:sz w:val="24"/>
          <w:szCs w:val="24"/>
          <w:lang w:eastAsia="ru-RU"/>
        </w:rPr>
        <w:t xml:space="preserve"> </w:t>
      </w:r>
      <w:proofErr w:type="spellStart"/>
      <w:r w:rsidRPr="00142733">
        <w:rPr>
          <w:rFonts w:ascii="Times New Roman" w:eastAsia="Times New Roman" w:hAnsi="Times New Roman" w:cs="Times New Roman"/>
          <w:i/>
          <w:sz w:val="24"/>
          <w:szCs w:val="24"/>
          <w:lang w:eastAsia="ru-RU"/>
        </w:rPr>
        <w:t>бюджеттин</w:t>
      </w:r>
      <w:proofErr w:type="spellEnd"/>
      <w:r w:rsidRPr="00142733">
        <w:rPr>
          <w:rFonts w:ascii="Times New Roman" w:eastAsia="Times New Roman" w:hAnsi="Times New Roman" w:cs="Times New Roman"/>
          <w:i/>
          <w:sz w:val="24"/>
          <w:szCs w:val="24"/>
          <w:lang w:eastAsia="ru-RU"/>
        </w:rPr>
        <w:t xml:space="preserve"> </w:t>
      </w:r>
      <w:proofErr w:type="spellStart"/>
      <w:r w:rsidRPr="00142733">
        <w:rPr>
          <w:rFonts w:ascii="Times New Roman" w:eastAsia="Times New Roman" w:hAnsi="Times New Roman" w:cs="Times New Roman"/>
          <w:i/>
          <w:sz w:val="24"/>
          <w:szCs w:val="24"/>
          <w:lang w:eastAsia="ru-RU"/>
        </w:rPr>
        <w:t>киреше</w:t>
      </w:r>
      <w:proofErr w:type="spellEnd"/>
      <w:r w:rsidRPr="00142733">
        <w:rPr>
          <w:rFonts w:ascii="Times New Roman" w:eastAsia="Times New Roman" w:hAnsi="Times New Roman" w:cs="Times New Roman"/>
          <w:i/>
          <w:sz w:val="24"/>
          <w:szCs w:val="24"/>
          <w:lang w:val="ky-KG" w:eastAsia="ru-RU"/>
        </w:rPr>
        <w:t>лер</w:t>
      </w:r>
      <w:r w:rsidRPr="00142733">
        <w:rPr>
          <w:rFonts w:ascii="Times New Roman" w:eastAsia="Times New Roman" w:hAnsi="Times New Roman" w:cs="Times New Roman"/>
          <w:i/>
          <w:sz w:val="24"/>
          <w:szCs w:val="24"/>
          <w:lang w:eastAsia="ru-RU"/>
        </w:rPr>
        <w:t>и</w:t>
      </w:r>
      <w:r w:rsidRPr="00142733">
        <w:rPr>
          <w:rFonts w:ascii="Times New Roman" w:eastAsia="Times New Roman" w:hAnsi="Times New Roman" w:cs="Times New Roman"/>
          <w:sz w:val="24"/>
          <w:szCs w:val="24"/>
          <w:lang w:eastAsia="ru-RU"/>
        </w:rPr>
        <w:t xml:space="preserve"> 17043,9 млн. </w:t>
      </w:r>
      <w:proofErr w:type="spellStart"/>
      <w:r w:rsidRPr="00142733">
        <w:rPr>
          <w:rFonts w:ascii="Times New Roman" w:eastAsia="Times New Roman" w:hAnsi="Times New Roman" w:cs="Times New Roman"/>
          <w:sz w:val="24"/>
          <w:szCs w:val="24"/>
          <w:lang w:eastAsia="ru-RU"/>
        </w:rPr>
        <w:t>сомду</w:t>
      </w:r>
      <w:proofErr w:type="spellEnd"/>
      <w:r w:rsidRPr="00142733">
        <w:rPr>
          <w:rFonts w:ascii="Times New Roman" w:eastAsia="Times New Roman" w:hAnsi="Times New Roman" w:cs="Times New Roman"/>
          <w:sz w:val="24"/>
          <w:szCs w:val="24"/>
          <w:lang w:eastAsia="ru-RU"/>
        </w:rPr>
        <w:t xml:space="preserve"> </w:t>
      </w:r>
      <w:proofErr w:type="spellStart"/>
      <w:r w:rsidRPr="00142733">
        <w:rPr>
          <w:rFonts w:ascii="Times New Roman" w:eastAsia="Times New Roman" w:hAnsi="Times New Roman" w:cs="Times New Roman"/>
          <w:sz w:val="24"/>
          <w:szCs w:val="24"/>
          <w:lang w:eastAsia="ru-RU"/>
        </w:rPr>
        <w:t>түз</w:t>
      </w:r>
      <w:proofErr w:type="spellEnd"/>
      <w:r w:rsidRPr="00142733">
        <w:rPr>
          <w:rFonts w:ascii="Times New Roman" w:eastAsia="Times New Roman" w:hAnsi="Times New Roman" w:cs="Times New Roman"/>
          <w:sz w:val="24"/>
          <w:szCs w:val="24"/>
          <w:lang w:val="ky-KG" w:eastAsia="ru-RU"/>
        </w:rPr>
        <w:t>д</w:t>
      </w:r>
      <w:r w:rsidRPr="00142733">
        <w:rPr>
          <w:rFonts w:ascii="Times New Roman" w:eastAsia="Times New Roman" w:hAnsi="Times New Roman" w:cs="Times New Roman"/>
          <w:sz w:val="24"/>
          <w:szCs w:val="24"/>
          <w:lang w:eastAsia="ru-RU"/>
        </w:rPr>
        <w:t>ү</w:t>
      </w:r>
      <w:r w:rsidRPr="00142733">
        <w:rPr>
          <w:rFonts w:ascii="Times New Roman" w:eastAsia="Times New Roman" w:hAnsi="Times New Roman" w:cs="Times New Roman"/>
          <w:sz w:val="24"/>
          <w:szCs w:val="24"/>
          <w:lang w:val="ky-KG" w:eastAsia="ru-RU"/>
        </w:rPr>
        <w:t xml:space="preserve"> жана</w:t>
      </w:r>
      <w:r w:rsidRPr="00142733">
        <w:rPr>
          <w:rFonts w:ascii="Times New Roman" w:eastAsia="Times New Roman" w:hAnsi="Times New Roman" w:cs="Times New Roman"/>
          <w:sz w:val="24"/>
          <w:szCs w:val="24"/>
          <w:lang w:eastAsia="ru-RU"/>
        </w:rPr>
        <w:t xml:space="preserve"> </w:t>
      </w:r>
      <w:r w:rsidRPr="00142733">
        <w:rPr>
          <w:rFonts w:ascii="Times New Roman" w:eastAsia="Times New Roman" w:hAnsi="Times New Roman" w:cs="Times New Roman"/>
          <w:sz w:val="24"/>
          <w:szCs w:val="24"/>
          <w:lang w:val="ky-KG" w:eastAsia="ru-RU"/>
        </w:rPr>
        <w:t>мурунку</w:t>
      </w:r>
      <w:r w:rsidRPr="00142733">
        <w:rPr>
          <w:rFonts w:ascii="Times New Roman" w:eastAsia="Times New Roman" w:hAnsi="Times New Roman" w:cs="Times New Roman"/>
          <w:sz w:val="24"/>
          <w:szCs w:val="24"/>
          <w:lang w:eastAsia="ru-RU"/>
        </w:rPr>
        <w:t xml:space="preserve"> </w:t>
      </w:r>
      <w:proofErr w:type="spellStart"/>
      <w:r w:rsidRPr="00142733">
        <w:rPr>
          <w:rFonts w:ascii="Times New Roman" w:eastAsia="Times New Roman" w:hAnsi="Times New Roman" w:cs="Times New Roman"/>
          <w:sz w:val="24"/>
          <w:szCs w:val="24"/>
          <w:lang w:eastAsia="ru-RU"/>
        </w:rPr>
        <w:t>жылдын</w:t>
      </w:r>
      <w:proofErr w:type="spellEnd"/>
      <w:r w:rsidRPr="00142733">
        <w:rPr>
          <w:rFonts w:ascii="Times New Roman" w:eastAsia="Times New Roman" w:hAnsi="Times New Roman" w:cs="Times New Roman"/>
          <w:sz w:val="24"/>
          <w:szCs w:val="24"/>
          <w:lang w:eastAsia="ru-RU"/>
        </w:rPr>
        <w:t xml:space="preserve"> </w:t>
      </w:r>
      <w:r w:rsidRPr="00142733">
        <w:rPr>
          <w:rFonts w:ascii="Times New Roman" w:eastAsia="Times New Roman" w:hAnsi="Times New Roman" w:cs="Times New Roman"/>
          <w:sz w:val="24"/>
          <w:szCs w:val="24"/>
          <w:lang w:val="ky-KG" w:eastAsia="ru-RU"/>
        </w:rPr>
        <w:t xml:space="preserve">тиешелүү </w:t>
      </w:r>
      <w:proofErr w:type="spellStart"/>
      <w:r w:rsidRPr="00142733">
        <w:rPr>
          <w:rFonts w:ascii="Times New Roman" w:eastAsia="Times New Roman" w:hAnsi="Times New Roman" w:cs="Times New Roman"/>
          <w:sz w:val="24"/>
          <w:szCs w:val="24"/>
          <w:lang w:eastAsia="ru-RU"/>
        </w:rPr>
        <w:t>мезгилине</w:t>
      </w:r>
      <w:proofErr w:type="spellEnd"/>
      <w:r w:rsidRPr="00142733">
        <w:rPr>
          <w:rFonts w:ascii="Times New Roman" w:eastAsia="Times New Roman" w:hAnsi="Times New Roman" w:cs="Times New Roman"/>
          <w:sz w:val="24"/>
          <w:szCs w:val="24"/>
          <w:lang w:val="ky-KG" w:eastAsia="ru-RU"/>
        </w:rPr>
        <w:t xml:space="preserve"> </w:t>
      </w:r>
      <w:proofErr w:type="spellStart"/>
      <w:r w:rsidRPr="00142733">
        <w:rPr>
          <w:rFonts w:ascii="Times New Roman" w:eastAsia="Times New Roman" w:hAnsi="Times New Roman" w:cs="Times New Roman"/>
          <w:sz w:val="24"/>
          <w:szCs w:val="24"/>
          <w:lang w:eastAsia="ru-RU"/>
        </w:rPr>
        <w:t>салыштырмалуу</w:t>
      </w:r>
      <w:proofErr w:type="spellEnd"/>
      <w:r w:rsidRPr="00142733">
        <w:rPr>
          <w:rFonts w:ascii="Times New Roman" w:eastAsia="Times New Roman" w:hAnsi="Times New Roman" w:cs="Times New Roman"/>
          <w:sz w:val="24"/>
          <w:szCs w:val="24"/>
          <w:lang w:eastAsia="ru-RU"/>
        </w:rPr>
        <w:t xml:space="preserve">   </w:t>
      </w:r>
      <w:r w:rsidRPr="00142733">
        <w:rPr>
          <w:rFonts w:ascii="Times New Roman" w:eastAsia="Times New Roman" w:hAnsi="Times New Roman" w:cs="Times New Roman"/>
          <w:sz w:val="24"/>
          <w:szCs w:val="24"/>
          <w:lang w:val="ky-KG" w:eastAsia="ru-RU"/>
        </w:rPr>
        <w:t>1,5 эсеге көбөйдү</w:t>
      </w:r>
      <w:r w:rsidRPr="00142733">
        <w:rPr>
          <w:rFonts w:ascii="Times New Roman" w:eastAsia="Times New Roman" w:hAnsi="Times New Roman" w:cs="Times New Roman"/>
          <w:sz w:val="24"/>
          <w:szCs w:val="24"/>
          <w:lang w:eastAsia="ru-RU"/>
        </w:rPr>
        <w:t>.</w:t>
      </w:r>
    </w:p>
    <w:p w14:paraId="326642AB" w14:textId="77777777" w:rsidR="00142733" w:rsidRPr="00142733" w:rsidRDefault="00142733" w:rsidP="00957070">
      <w:pPr>
        <w:spacing w:after="0" w:line="240" w:lineRule="auto"/>
        <w:ind w:firstLine="708"/>
        <w:rPr>
          <w:rFonts w:ascii="Times New Roman" w:eastAsia="Times New Roman" w:hAnsi="Times New Roman" w:cs="Times New Roman"/>
          <w:sz w:val="24"/>
          <w:szCs w:val="24"/>
          <w:lang w:eastAsia="ru-RU"/>
        </w:rPr>
      </w:pPr>
      <w:proofErr w:type="spellStart"/>
      <w:r w:rsidRPr="00142733">
        <w:rPr>
          <w:rFonts w:ascii="Times New Roman" w:eastAsia="Times New Roman" w:hAnsi="Times New Roman" w:cs="Times New Roman"/>
          <w:sz w:val="24"/>
          <w:szCs w:val="24"/>
          <w:lang w:eastAsia="ru-RU"/>
        </w:rPr>
        <w:t>Ушул</w:t>
      </w:r>
      <w:proofErr w:type="spellEnd"/>
      <w:r w:rsidRPr="00142733">
        <w:rPr>
          <w:rFonts w:ascii="Times New Roman" w:eastAsia="Times New Roman" w:hAnsi="Times New Roman" w:cs="Times New Roman"/>
          <w:sz w:val="24"/>
          <w:szCs w:val="24"/>
          <w:lang w:eastAsia="ru-RU"/>
        </w:rPr>
        <w:t xml:space="preserve"> эле</w:t>
      </w:r>
      <w:r w:rsidRPr="00142733">
        <w:rPr>
          <w:rFonts w:ascii="Times New Roman" w:eastAsia="Times New Roman" w:hAnsi="Times New Roman" w:cs="Times New Roman"/>
          <w:sz w:val="24"/>
          <w:szCs w:val="24"/>
          <w:lang w:val="ky-KG" w:eastAsia="ru-RU"/>
        </w:rPr>
        <w:t xml:space="preserve"> </w:t>
      </w:r>
      <w:proofErr w:type="spellStart"/>
      <w:r w:rsidRPr="00142733">
        <w:rPr>
          <w:rFonts w:ascii="Times New Roman" w:eastAsia="Times New Roman" w:hAnsi="Times New Roman" w:cs="Times New Roman"/>
          <w:sz w:val="24"/>
          <w:szCs w:val="24"/>
          <w:lang w:eastAsia="ru-RU"/>
        </w:rPr>
        <w:t>мезгилде</w:t>
      </w:r>
      <w:proofErr w:type="spellEnd"/>
      <w:r w:rsidRPr="00142733">
        <w:rPr>
          <w:rFonts w:ascii="Times New Roman" w:eastAsia="Times New Roman" w:hAnsi="Times New Roman" w:cs="Times New Roman"/>
          <w:sz w:val="24"/>
          <w:szCs w:val="24"/>
          <w:lang w:val="ky-KG" w:eastAsia="ru-RU"/>
        </w:rPr>
        <w:t xml:space="preserve"> </w:t>
      </w:r>
      <w:proofErr w:type="spellStart"/>
      <w:r w:rsidRPr="00142733">
        <w:rPr>
          <w:rFonts w:ascii="Times New Roman" w:eastAsia="Times New Roman" w:hAnsi="Times New Roman" w:cs="Times New Roman"/>
          <w:i/>
          <w:sz w:val="24"/>
          <w:szCs w:val="24"/>
          <w:lang w:eastAsia="ru-RU"/>
        </w:rPr>
        <w:t>жергиликтүү</w:t>
      </w:r>
      <w:proofErr w:type="spellEnd"/>
      <w:r w:rsidRPr="00142733">
        <w:rPr>
          <w:rFonts w:ascii="Times New Roman" w:eastAsia="Times New Roman" w:hAnsi="Times New Roman" w:cs="Times New Roman"/>
          <w:i/>
          <w:sz w:val="24"/>
          <w:szCs w:val="24"/>
          <w:lang w:val="ky-KG" w:eastAsia="ru-RU"/>
        </w:rPr>
        <w:t xml:space="preserve"> </w:t>
      </w:r>
      <w:proofErr w:type="spellStart"/>
      <w:r w:rsidRPr="00142733">
        <w:rPr>
          <w:rFonts w:ascii="Times New Roman" w:eastAsia="Times New Roman" w:hAnsi="Times New Roman" w:cs="Times New Roman"/>
          <w:i/>
          <w:sz w:val="24"/>
          <w:szCs w:val="24"/>
          <w:lang w:eastAsia="ru-RU"/>
        </w:rPr>
        <w:t>бюджеттин</w:t>
      </w:r>
      <w:proofErr w:type="spellEnd"/>
      <w:r w:rsidRPr="00142733">
        <w:rPr>
          <w:rFonts w:ascii="Times New Roman" w:eastAsia="Times New Roman" w:hAnsi="Times New Roman" w:cs="Times New Roman"/>
          <w:i/>
          <w:sz w:val="24"/>
          <w:szCs w:val="24"/>
          <w:lang w:val="ky-KG" w:eastAsia="ru-RU"/>
        </w:rPr>
        <w:t xml:space="preserve"> чыгымдары </w:t>
      </w:r>
      <w:r w:rsidRPr="00142733">
        <w:rPr>
          <w:rFonts w:ascii="Times New Roman" w:eastAsia="Times New Roman" w:hAnsi="Times New Roman" w:cs="Times New Roman"/>
          <w:sz w:val="24"/>
          <w:szCs w:val="24"/>
          <w:lang w:eastAsia="ru-RU"/>
        </w:rPr>
        <w:t>(</w:t>
      </w:r>
      <w:proofErr w:type="spellStart"/>
      <w:r w:rsidRPr="00142733">
        <w:rPr>
          <w:rFonts w:ascii="Times New Roman" w:eastAsia="Times New Roman" w:hAnsi="Times New Roman" w:cs="Times New Roman"/>
          <w:sz w:val="24"/>
          <w:szCs w:val="24"/>
          <w:lang w:eastAsia="ru-RU"/>
        </w:rPr>
        <w:t>финансылык</w:t>
      </w:r>
      <w:proofErr w:type="spellEnd"/>
      <w:r w:rsidRPr="00142733">
        <w:rPr>
          <w:rFonts w:ascii="Times New Roman" w:eastAsia="Times New Roman" w:hAnsi="Times New Roman" w:cs="Times New Roman"/>
          <w:sz w:val="24"/>
          <w:szCs w:val="24"/>
          <w:lang w:eastAsia="ru-RU"/>
        </w:rPr>
        <w:t xml:space="preserve"> </w:t>
      </w:r>
      <w:proofErr w:type="spellStart"/>
      <w:r w:rsidRPr="00142733">
        <w:rPr>
          <w:rFonts w:ascii="Times New Roman" w:eastAsia="Times New Roman" w:hAnsi="Times New Roman" w:cs="Times New Roman"/>
          <w:sz w:val="24"/>
          <w:szCs w:val="24"/>
          <w:lang w:eastAsia="ru-RU"/>
        </w:rPr>
        <w:t>эмес</w:t>
      </w:r>
      <w:proofErr w:type="spellEnd"/>
      <w:r w:rsidRPr="00142733">
        <w:rPr>
          <w:rFonts w:ascii="Times New Roman" w:eastAsia="Times New Roman" w:hAnsi="Times New Roman" w:cs="Times New Roman"/>
          <w:sz w:val="24"/>
          <w:szCs w:val="24"/>
          <w:lang w:eastAsia="ru-RU"/>
        </w:rPr>
        <w:t xml:space="preserve"> актив</w:t>
      </w:r>
      <w:r w:rsidRPr="00142733">
        <w:rPr>
          <w:rFonts w:ascii="Times New Roman" w:eastAsia="Times New Roman" w:hAnsi="Times New Roman" w:cs="Times New Roman"/>
          <w:sz w:val="24"/>
          <w:szCs w:val="24"/>
          <w:lang w:val="ky-KG" w:eastAsia="ru-RU"/>
        </w:rPr>
        <w:t>-</w:t>
      </w:r>
      <w:proofErr w:type="spellStart"/>
      <w:r w:rsidRPr="00142733">
        <w:rPr>
          <w:rFonts w:ascii="Times New Roman" w:eastAsia="Times New Roman" w:hAnsi="Times New Roman" w:cs="Times New Roman"/>
          <w:sz w:val="24"/>
          <w:szCs w:val="24"/>
          <w:lang w:eastAsia="ru-RU"/>
        </w:rPr>
        <w:t>дерди</w:t>
      </w:r>
      <w:proofErr w:type="spellEnd"/>
      <w:r w:rsidRPr="00142733">
        <w:rPr>
          <w:rFonts w:ascii="Times New Roman" w:eastAsia="Times New Roman" w:hAnsi="Times New Roman" w:cs="Times New Roman"/>
          <w:sz w:val="24"/>
          <w:szCs w:val="24"/>
          <w:lang w:val="ky-KG" w:eastAsia="ru-RU"/>
        </w:rPr>
        <w:t xml:space="preserve"> </w:t>
      </w:r>
      <w:proofErr w:type="spellStart"/>
      <w:r w:rsidRPr="00142733">
        <w:rPr>
          <w:rFonts w:ascii="Times New Roman" w:eastAsia="Times New Roman" w:hAnsi="Times New Roman" w:cs="Times New Roman"/>
          <w:sz w:val="24"/>
          <w:szCs w:val="24"/>
          <w:lang w:eastAsia="ru-RU"/>
        </w:rPr>
        <w:t>сатып</w:t>
      </w:r>
      <w:proofErr w:type="spellEnd"/>
      <w:r w:rsidRPr="00142733">
        <w:rPr>
          <w:rFonts w:ascii="Times New Roman" w:eastAsia="Times New Roman" w:hAnsi="Times New Roman" w:cs="Times New Roman"/>
          <w:sz w:val="24"/>
          <w:szCs w:val="24"/>
          <w:lang w:val="ky-KG" w:eastAsia="ru-RU"/>
        </w:rPr>
        <w:t xml:space="preserve"> </w:t>
      </w:r>
      <w:proofErr w:type="spellStart"/>
      <w:r w:rsidRPr="00142733">
        <w:rPr>
          <w:rFonts w:ascii="Times New Roman" w:eastAsia="Times New Roman" w:hAnsi="Times New Roman" w:cs="Times New Roman"/>
          <w:sz w:val="24"/>
          <w:szCs w:val="24"/>
          <w:lang w:eastAsia="ru-RU"/>
        </w:rPr>
        <w:t>алууга</w:t>
      </w:r>
      <w:proofErr w:type="spellEnd"/>
      <w:r w:rsidRPr="00142733">
        <w:rPr>
          <w:rFonts w:ascii="Times New Roman" w:eastAsia="Times New Roman" w:hAnsi="Times New Roman" w:cs="Times New Roman"/>
          <w:sz w:val="24"/>
          <w:szCs w:val="24"/>
          <w:lang w:eastAsia="ru-RU"/>
        </w:rPr>
        <w:t xml:space="preserve"> </w:t>
      </w:r>
      <w:proofErr w:type="spellStart"/>
      <w:r w:rsidRPr="00142733">
        <w:rPr>
          <w:rFonts w:ascii="Times New Roman" w:eastAsia="Times New Roman" w:hAnsi="Times New Roman" w:cs="Times New Roman"/>
          <w:sz w:val="24"/>
          <w:szCs w:val="24"/>
          <w:lang w:eastAsia="ru-RU"/>
        </w:rPr>
        <w:t>кеткен</w:t>
      </w:r>
      <w:proofErr w:type="spellEnd"/>
      <w:r w:rsidRPr="00142733">
        <w:rPr>
          <w:rFonts w:ascii="Times New Roman" w:eastAsia="Times New Roman" w:hAnsi="Times New Roman" w:cs="Times New Roman"/>
          <w:sz w:val="24"/>
          <w:szCs w:val="24"/>
          <w:lang w:val="ky-KG" w:eastAsia="ru-RU"/>
        </w:rPr>
        <w:t xml:space="preserve"> </w:t>
      </w:r>
      <w:proofErr w:type="spellStart"/>
      <w:r w:rsidRPr="00142733">
        <w:rPr>
          <w:rFonts w:ascii="Times New Roman" w:eastAsia="Times New Roman" w:hAnsi="Times New Roman" w:cs="Times New Roman"/>
          <w:sz w:val="24"/>
          <w:szCs w:val="24"/>
          <w:lang w:eastAsia="ru-RU"/>
        </w:rPr>
        <w:t>каражаттарды</w:t>
      </w:r>
      <w:proofErr w:type="spellEnd"/>
      <w:r w:rsidRPr="00142733">
        <w:rPr>
          <w:rFonts w:ascii="Times New Roman" w:eastAsia="Times New Roman" w:hAnsi="Times New Roman" w:cs="Times New Roman"/>
          <w:sz w:val="24"/>
          <w:szCs w:val="24"/>
          <w:lang w:eastAsia="ru-RU"/>
        </w:rPr>
        <w:t xml:space="preserve"> </w:t>
      </w:r>
      <w:proofErr w:type="spellStart"/>
      <w:r w:rsidRPr="00142733">
        <w:rPr>
          <w:rFonts w:ascii="Times New Roman" w:eastAsia="Times New Roman" w:hAnsi="Times New Roman" w:cs="Times New Roman"/>
          <w:sz w:val="24"/>
          <w:szCs w:val="24"/>
          <w:lang w:eastAsia="ru-RU"/>
        </w:rPr>
        <w:t>кошкондо</w:t>
      </w:r>
      <w:proofErr w:type="spellEnd"/>
      <w:r w:rsidRPr="00142733">
        <w:rPr>
          <w:rFonts w:ascii="Times New Roman" w:eastAsia="Times New Roman" w:hAnsi="Times New Roman" w:cs="Times New Roman"/>
          <w:sz w:val="24"/>
          <w:szCs w:val="24"/>
          <w:lang w:eastAsia="ru-RU"/>
        </w:rPr>
        <w:t xml:space="preserve">) </w:t>
      </w:r>
      <w:r w:rsidRPr="00142733">
        <w:rPr>
          <w:rFonts w:ascii="Times New Roman" w:eastAsia="Times New Roman" w:hAnsi="Times New Roman" w:cs="Times New Roman"/>
          <w:sz w:val="24"/>
          <w:szCs w:val="24"/>
          <w:lang w:val="ky-KG" w:eastAsia="ru-RU"/>
        </w:rPr>
        <w:t>1,4</w:t>
      </w:r>
      <w:r w:rsidRPr="00142733">
        <w:rPr>
          <w:rFonts w:ascii="Times New Roman" w:eastAsia="Times New Roman" w:hAnsi="Times New Roman" w:cs="Times New Roman"/>
          <w:sz w:val="24"/>
          <w:szCs w:val="24"/>
          <w:lang w:eastAsia="ru-RU"/>
        </w:rPr>
        <w:t xml:space="preserve"> </w:t>
      </w:r>
      <w:r w:rsidRPr="00142733">
        <w:rPr>
          <w:rFonts w:ascii="Times New Roman" w:eastAsia="Times New Roman" w:hAnsi="Times New Roman" w:cs="Times New Roman"/>
          <w:sz w:val="24"/>
          <w:szCs w:val="24"/>
          <w:lang w:val="ky-KG" w:eastAsia="ru-RU"/>
        </w:rPr>
        <w:t>эсеге көбөйдү</w:t>
      </w:r>
      <w:r w:rsidRPr="00142733">
        <w:rPr>
          <w:rFonts w:ascii="Times New Roman" w:eastAsia="Times New Roman" w:hAnsi="Times New Roman" w:cs="Times New Roman"/>
          <w:sz w:val="24"/>
          <w:szCs w:val="24"/>
          <w:lang w:eastAsia="ru-RU"/>
        </w:rPr>
        <w:t xml:space="preserve"> </w:t>
      </w:r>
      <w:r w:rsidRPr="00142733">
        <w:rPr>
          <w:rFonts w:ascii="Times New Roman" w:eastAsia="Times New Roman" w:hAnsi="Times New Roman" w:cs="Times New Roman"/>
          <w:sz w:val="24"/>
          <w:szCs w:val="24"/>
          <w:lang w:val="ky-KG" w:eastAsia="ru-RU"/>
        </w:rPr>
        <w:t>жана</w:t>
      </w:r>
      <w:r w:rsidRPr="00142733">
        <w:rPr>
          <w:rFonts w:ascii="Times New Roman" w:eastAsia="Times New Roman" w:hAnsi="Times New Roman" w:cs="Times New Roman"/>
          <w:sz w:val="24"/>
          <w:szCs w:val="24"/>
          <w:lang w:eastAsia="ru-RU"/>
        </w:rPr>
        <w:t xml:space="preserve"> 16663,6 млн.</w:t>
      </w:r>
      <w:r w:rsidRPr="00142733">
        <w:rPr>
          <w:rFonts w:ascii="Times New Roman" w:eastAsia="Times New Roman" w:hAnsi="Times New Roman" w:cs="Times New Roman"/>
          <w:sz w:val="24"/>
          <w:szCs w:val="24"/>
          <w:lang w:val="ky-KG" w:eastAsia="ru-RU"/>
        </w:rPr>
        <w:t xml:space="preserve"> </w:t>
      </w:r>
      <w:proofErr w:type="spellStart"/>
      <w:r w:rsidRPr="00142733">
        <w:rPr>
          <w:rFonts w:ascii="Times New Roman" w:eastAsia="Times New Roman" w:hAnsi="Times New Roman" w:cs="Times New Roman"/>
          <w:sz w:val="24"/>
          <w:szCs w:val="24"/>
          <w:lang w:eastAsia="ru-RU"/>
        </w:rPr>
        <w:t>сомду</w:t>
      </w:r>
      <w:proofErr w:type="spellEnd"/>
      <w:r w:rsidRPr="00142733">
        <w:rPr>
          <w:rFonts w:ascii="Times New Roman" w:eastAsia="Times New Roman" w:hAnsi="Times New Roman" w:cs="Times New Roman"/>
          <w:sz w:val="24"/>
          <w:szCs w:val="24"/>
          <w:lang w:val="ky-KG" w:eastAsia="ru-RU"/>
        </w:rPr>
        <w:t xml:space="preserve"> </w:t>
      </w:r>
      <w:proofErr w:type="spellStart"/>
      <w:r w:rsidRPr="00142733">
        <w:rPr>
          <w:rFonts w:ascii="Times New Roman" w:eastAsia="Times New Roman" w:hAnsi="Times New Roman" w:cs="Times New Roman"/>
          <w:sz w:val="24"/>
          <w:szCs w:val="24"/>
          <w:lang w:eastAsia="ru-RU"/>
        </w:rPr>
        <w:t>түздү</w:t>
      </w:r>
      <w:proofErr w:type="spellEnd"/>
      <w:r w:rsidRPr="00142733">
        <w:rPr>
          <w:rFonts w:ascii="Times New Roman" w:eastAsia="Times New Roman" w:hAnsi="Times New Roman" w:cs="Times New Roman"/>
          <w:sz w:val="24"/>
          <w:szCs w:val="24"/>
          <w:lang w:eastAsia="ru-RU"/>
        </w:rPr>
        <w:t>.</w:t>
      </w:r>
    </w:p>
    <w:p w14:paraId="18186637" w14:textId="77777777" w:rsidR="00142733" w:rsidRPr="00142733" w:rsidRDefault="00142733" w:rsidP="00957070">
      <w:pPr>
        <w:spacing w:after="0" w:line="240" w:lineRule="auto"/>
        <w:ind w:firstLine="708"/>
        <w:jc w:val="both"/>
        <w:rPr>
          <w:rFonts w:ascii="Times New Roman" w:eastAsia="Times New Roman" w:hAnsi="Times New Roman" w:cs="Times New Roman"/>
          <w:sz w:val="24"/>
          <w:szCs w:val="24"/>
          <w:lang w:val="ky-KG" w:eastAsia="ru-RU"/>
        </w:rPr>
      </w:pPr>
      <w:r w:rsidRPr="00142733">
        <w:rPr>
          <w:rFonts w:ascii="Times New Roman" w:eastAsia="Times New Roman" w:hAnsi="Times New Roman" w:cs="Times New Roman"/>
          <w:sz w:val="24"/>
          <w:szCs w:val="24"/>
          <w:lang w:val="ky-KG" w:eastAsia="ru-RU"/>
        </w:rPr>
        <w:t>Ошентип, 2024-ж. я</w:t>
      </w:r>
      <w:r w:rsidRPr="00142733">
        <w:rPr>
          <w:rFonts w:ascii="Times New Roman" w:eastAsia="Times New Roman" w:hAnsi="Times New Roman" w:cs="Times New Roman"/>
          <w:spacing w:val="-4"/>
          <w:sz w:val="24"/>
          <w:szCs w:val="24"/>
          <w:lang w:val="ky-KG" w:eastAsia="ru-RU"/>
        </w:rPr>
        <w:t xml:space="preserve">нварь-июлунда </w:t>
      </w:r>
      <w:r w:rsidRPr="00142733">
        <w:rPr>
          <w:rFonts w:ascii="Times New Roman" w:eastAsia="Times New Roman" w:hAnsi="Times New Roman" w:cs="Times New Roman"/>
          <w:sz w:val="24"/>
          <w:szCs w:val="24"/>
          <w:lang w:val="ky-KG" w:eastAsia="ru-RU"/>
        </w:rPr>
        <w:t xml:space="preserve">жергиликтүү бюджет 380,3 млн. сом өлчөмүндө акча каражаттарынын </w:t>
      </w:r>
      <w:r w:rsidRPr="00142733">
        <w:rPr>
          <w:rFonts w:ascii="Times New Roman" w:eastAsia="Times New Roman" w:hAnsi="Times New Roman" w:cs="Times New Roman"/>
          <w:iCs/>
          <w:sz w:val="24"/>
          <w:szCs w:val="24"/>
          <w:lang w:val="ky-KG" w:eastAsia="ru-RU"/>
        </w:rPr>
        <w:t>профицити</w:t>
      </w:r>
      <w:r w:rsidRPr="00142733">
        <w:rPr>
          <w:rFonts w:ascii="Times New Roman" w:eastAsia="Times New Roman" w:hAnsi="Times New Roman" w:cs="Times New Roman"/>
          <w:sz w:val="24"/>
          <w:szCs w:val="24"/>
          <w:lang w:val="ky-KG" w:eastAsia="ru-RU"/>
        </w:rPr>
        <w:t xml:space="preserve"> менен аткарылды.</w:t>
      </w:r>
    </w:p>
    <w:p w14:paraId="7B15FDC4" w14:textId="77777777" w:rsidR="00142733" w:rsidRPr="00142733" w:rsidRDefault="00142733" w:rsidP="00142733">
      <w:pPr>
        <w:spacing w:after="0" w:line="240" w:lineRule="auto"/>
        <w:jc w:val="both"/>
        <w:rPr>
          <w:rFonts w:ascii="Times New Roman" w:eastAsia="Times New Roman" w:hAnsi="Times New Roman" w:cs="Times New Roman"/>
          <w:sz w:val="10"/>
          <w:szCs w:val="10"/>
          <w:lang w:val="ky-KG" w:eastAsia="ru-RU"/>
        </w:rPr>
      </w:pPr>
    </w:p>
    <w:p w14:paraId="15B55017" w14:textId="349A4061" w:rsidR="00142733" w:rsidRPr="00142733" w:rsidRDefault="00CF2E25" w:rsidP="00142733">
      <w:pPr>
        <w:spacing w:after="12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lastRenderedPageBreak/>
        <w:t>51</w:t>
      </w:r>
      <w:r w:rsidR="00142733" w:rsidRPr="00142733">
        <w:rPr>
          <w:rFonts w:ascii="Times New Roman" w:eastAsia="Times New Roman" w:hAnsi="Times New Roman" w:cs="Times New Roman"/>
          <w:b/>
          <w:sz w:val="24"/>
          <w:szCs w:val="24"/>
          <w:lang w:val="ky-KG" w:eastAsia="ru-RU"/>
        </w:rPr>
        <w:t xml:space="preserve">-таблица: Жергиликтүү бюджеттин аткарылышы </w:t>
      </w:r>
      <w:r w:rsidR="00142733" w:rsidRPr="00142733">
        <w:rPr>
          <w:rFonts w:ascii="Times New Roman" w:eastAsia="Times New Roman" w:hAnsi="Times New Roman" w:cs="Times New Roman"/>
          <w:i/>
          <w:sz w:val="24"/>
          <w:szCs w:val="24"/>
          <w:lang w:val="ky-KG" w:eastAsia="ru-RU"/>
        </w:rPr>
        <w:t>(миң сом)</w:t>
      </w:r>
    </w:p>
    <w:tbl>
      <w:tblPr>
        <w:tblW w:w="10072" w:type="dxa"/>
        <w:tblInd w:w="108" w:type="dxa"/>
        <w:tblLayout w:type="fixed"/>
        <w:tblLook w:val="01E0" w:firstRow="1" w:lastRow="1" w:firstColumn="1" w:lastColumn="1" w:noHBand="0" w:noVBand="0"/>
      </w:tblPr>
      <w:tblGrid>
        <w:gridCol w:w="1843"/>
        <w:gridCol w:w="1418"/>
        <w:gridCol w:w="1417"/>
        <w:gridCol w:w="6"/>
        <w:gridCol w:w="1412"/>
        <w:gridCol w:w="1419"/>
        <w:gridCol w:w="6"/>
        <w:gridCol w:w="1270"/>
        <w:gridCol w:w="1275"/>
        <w:gridCol w:w="6"/>
      </w:tblGrid>
      <w:tr w:rsidR="00142733" w:rsidRPr="00142733" w14:paraId="6DAC1593" w14:textId="77777777" w:rsidTr="00142733">
        <w:trPr>
          <w:trHeight w:val="631"/>
          <w:tblHeader/>
        </w:trPr>
        <w:tc>
          <w:tcPr>
            <w:tcW w:w="1843" w:type="dxa"/>
            <w:vMerge w:val="restart"/>
            <w:tcBorders>
              <w:top w:val="single" w:sz="8" w:space="0" w:color="auto"/>
            </w:tcBorders>
          </w:tcPr>
          <w:p w14:paraId="67CE323C" w14:textId="77777777" w:rsidR="00142733" w:rsidRPr="00142733" w:rsidRDefault="00142733" w:rsidP="00142733">
            <w:pPr>
              <w:spacing w:after="0" w:line="240" w:lineRule="auto"/>
              <w:jc w:val="both"/>
              <w:rPr>
                <w:rFonts w:ascii="Times New Roman" w:eastAsia="Times New Roman" w:hAnsi="Times New Roman" w:cs="Times New Roman"/>
                <w:b/>
                <w:iCs/>
                <w:sz w:val="20"/>
                <w:szCs w:val="20"/>
                <w:lang w:val="ky-KG" w:eastAsia="ru-RU"/>
              </w:rPr>
            </w:pPr>
          </w:p>
        </w:tc>
        <w:tc>
          <w:tcPr>
            <w:tcW w:w="2841" w:type="dxa"/>
            <w:gridSpan w:val="3"/>
            <w:tcBorders>
              <w:top w:val="single" w:sz="8" w:space="0" w:color="auto"/>
              <w:bottom w:val="single" w:sz="4" w:space="0" w:color="auto"/>
            </w:tcBorders>
            <w:vAlign w:val="center"/>
          </w:tcPr>
          <w:p w14:paraId="6C6A0442" w14:textId="77777777" w:rsidR="00142733" w:rsidRPr="00142733" w:rsidRDefault="00142733" w:rsidP="00142733">
            <w:pPr>
              <w:spacing w:after="0" w:line="240" w:lineRule="auto"/>
              <w:jc w:val="center"/>
              <w:rPr>
                <w:rFonts w:ascii="Times New Roman" w:eastAsia="Times New Roman" w:hAnsi="Times New Roman" w:cs="Times New Roman"/>
                <w:b/>
                <w:iCs/>
                <w:sz w:val="20"/>
                <w:szCs w:val="20"/>
                <w:lang w:val="ky-KG" w:eastAsia="ru-RU"/>
              </w:rPr>
            </w:pPr>
            <w:r w:rsidRPr="00142733">
              <w:rPr>
                <w:rFonts w:ascii="Times New Roman" w:eastAsia="Times New Roman" w:hAnsi="Times New Roman" w:cs="Times New Roman"/>
                <w:b/>
                <w:iCs/>
                <w:sz w:val="20"/>
                <w:szCs w:val="20"/>
                <w:lang w:val="ky-KG" w:eastAsia="ru-RU"/>
              </w:rPr>
              <w:t>Кирешелер</w:t>
            </w:r>
          </w:p>
        </w:tc>
        <w:tc>
          <w:tcPr>
            <w:tcW w:w="2837" w:type="dxa"/>
            <w:gridSpan w:val="3"/>
            <w:tcBorders>
              <w:top w:val="single" w:sz="8" w:space="0" w:color="auto"/>
              <w:bottom w:val="single" w:sz="4" w:space="0" w:color="auto"/>
            </w:tcBorders>
            <w:vAlign w:val="center"/>
          </w:tcPr>
          <w:p w14:paraId="3A32375C" w14:textId="77777777" w:rsidR="00142733" w:rsidRPr="00142733" w:rsidRDefault="00142733" w:rsidP="00142733">
            <w:pPr>
              <w:spacing w:after="0" w:line="240" w:lineRule="auto"/>
              <w:jc w:val="center"/>
              <w:rPr>
                <w:rFonts w:ascii="Times New Roman" w:eastAsia="Times New Roman" w:hAnsi="Times New Roman" w:cs="Times New Roman"/>
                <w:b/>
                <w:iCs/>
                <w:sz w:val="20"/>
                <w:szCs w:val="20"/>
                <w:lang w:val="ky-KG" w:eastAsia="ru-RU"/>
              </w:rPr>
            </w:pPr>
            <w:r w:rsidRPr="00142733">
              <w:rPr>
                <w:rFonts w:ascii="Times New Roman" w:eastAsia="Times New Roman" w:hAnsi="Times New Roman" w:cs="Times New Roman"/>
                <w:b/>
                <w:iCs/>
                <w:sz w:val="20"/>
                <w:szCs w:val="20"/>
                <w:lang w:val="ky-KG" w:eastAsia="ru-RU"/>
              </w:rPr>
              <w:t>Чыгымдар</w:t>
            </w:r>
          </w:p>
        </w:tc>
        <w:tc>
          <w:tcPr>
            <w:tcW w:w="2551" w:type="dxa"/>
            <w:gridSpan w:val="3"/>
            <w:tcBorders>
              <w:top w:val="single" w:sz="8" w:space="0" w:color="auto"/>
              <w:bottom w:val="single" w:sz="4" w:space="0" w:color="auto"/>
            </w:tcBorders>
          </w:tcPr>
          <w:p w14:paraId="3382A71B" w14:textId="77777777" w:rsidR="00142733" w:rsidRPr="00142733" w:rsidRDefault="00142733" w:rsidP="00142733">
            <w:pPr>
              <w:spacing w:after="0" w:line="240" w:lineRule="auto"/>
              <w:jc w:val="center"/>
              <w:rPr>
                <w:rFonts w:ascii="Times New Roman" w:eastAsia="Times New Roman" w:hAnsi="Times New Roman" w:cs="Times New Roman"/>
                <w:b/>
                <w:iCs/>
                <w:sz w:val="20"/>
                <w:szCs w:val="20"/>
                <w:lang w:val="ky-KG" w:eastAsia="ru-RU"/>
              </w:rPr>
            </w:pPr>
            <w:r w:rsidRPr="00142733">
              <w:rPr>
                <w:rFonts w:ascii="Times New Roman" w:eastAsia="Times New Roman" w:hAnsi="Times New Roman" w:cs="Times New Roman"/>
                <w:b/>
                <w:iCs/>
                <w:sz w:val="20"/>
                <w:szCs w:val="20"/>
                <w:lang w:val="ky-KG" w:eastAsia="ru-RU"/>
              </w:rPr>
              <w:t xml:space="preserve"> Акча каражаттарынын</w:t>
            </w:r>
          </w:p>
          <w:p w14:paraId="365172C1" w14:textId="77777777" w:rsidR="00142733" w:rsidRPr="00142733" w:rsidRDefault="00142733" w:rsidP="00142733">
            <w:pPr>
              <w:spacing w:after="0" w:line="240" w:lineRule="auto"/>
              <w:jc w:val="center"/>
              <w:rPr>
                <w:rFonts w:ascii="Times New Roman" w:eastAsia="Times New Roman" w:hAnsi="Times New Roman" w:cs="Times New Roman"/>
                <w:b/>
                <w:iCs/>
                <w:sz w:val="20"/>
                <w:szCs w:val="20"/>
                <w:lang w:val="ky-KG" w:eastAsia="ru-RU"/>
              </w:rPr>
            </w:pPr>
            <w:r w:rsidRPr="00142733">
              <w:rPr>
                <w:rFonts w:ascii="Times New Roman" w:eastAsia="Times New Roman" w:hAnsi="Times New Roman" w:cs="Times New Roman"/>
                <w:b/>
                <w:iCs/>
                <w:sz w:val="20"/>
                <w:szCs w:val="20"/>
                <w:lang w:val="ky-KG" w:eastAsia="ru-RU"/>
              </w:rPr>
              <w:t xml:space="preserve">тартыштыгы (-), профицити </w:t>
            </w:r>
          </w:p>
        </w:tc>
      </w:tr>
      <w:tr w:rsidR="00142733" w:rsidRPr="00142733" w14:paraId="305FBED5" w14:textId="77777777" w:rsidTr="00142733">
        <w:trPr>
          <w:gridAfter w:val="1"/>
          <w:wAfter w:w="6" w:type="dxa"/>
          <w:trHeight w:val="162"/>
          <w:tblHeader/>
        </w:trPr>
        <w:tc>
          <w:tcPr>
            <w:tcW w:w="1843" w:type="dxa"/>
            <w:vMerge/>
            <w:tcBorders>
              <w:bottom w:val="single" w:sz="8" w:space="0" w:color="auto"/>
            </w:tcBorders>
            <w:vAlign w:val="center"/>
          </w:tcPr>
          <w:p w14:paraId="7DC4A2D5" w14:textId="77777777" w:rsidR="00142733" w:rsidRPr="00142733" w:rsidRDefault="00142733" w:rsidP="00142733">
            <w:pPr>
              <w:spacing w:after="0" w:line="240" w:lineRule="auto"/>
              <w:rPr>
                <w:rFonts w:ascii="Times New Roman" w:eastAsia="Times New Roman" w:hAnsi="Times New Roman" w:cs="Times New Roman"/>
                <w:b/>
                <w:iCs/>
                <w:sz w:val="20"/>
                <w:szCs w:val="20"/>
                <w:lang w:val="ky-KG" w:eastAsia="ru-RU"/>
              </w:rPr>
            </w:pPr>
          </w:p>
        </w:tc>
        <w:tc>
          <w:tcPr>
            <w:tcW w:w="1418" w:type="dxa"/>
            <w:tcBorders>
              <w:top w:val="single" w:sz="4" w:space="0" w:color="auto"/>
              <w:bottom w:val="single" w:sz="8" w:space="0" w:color="auto"/>
            </w:tcBorders>
          </w:tcPr>
          <w:p w14:paraId="7BA7BE16" w14:textId="77777777" w:rsidR="00142733" w:rsidRPr="00142733" w:rsidRDefault="00142733" w:rsidP="00142733">
            <w:pPr>
              <w:spacing w:after="0" w:line="240" w:lineRule="auto"/>
              <w:jc w:val="center"/>
              <w:rPr>
                <w:rFonts w:ascii="Times New Roman" w:eastAsia="Times New Roman" w:hAnsi="Times New Roman" w:cs="Times New Roman"/>
                <w:b/>
                <w:iCs/>
                <w:sz w:val="20"/>
                <w:szCs w:val="20"/>
                <w:lang w:eastAsia="ru-RU"/>
              </w:rPr>
            </w:pPr>
            <w:r w:rsidRPr="00142733">
              <w:rPr>
                <w:rFonts w:ascii="Times New Roman" w:eastAsia="Times New Roman" w:hAnsi="Times New Roman" w:cs="Times New Roman"/>
                <w:b/>
                <w:iCs/>
                <w:sz w:val="20"/>
                <w:szCs w:val="20"/>
                <w:lang w:val="ky-KG" w:eastAsia="ru-RU"/>
              </w:rPr>
              <w:t>2</w:t>
            </w:r>
            <w:r w:rsidRPr="00142733">
              <w:rPr>
                <w:rFonts w:ascii="Times New Roman" w:eastAsia="Times New Roman" w:hAnsi="Times New Roman" w:cs="Times New Roman"/>
                <w:b/>
                <w:iCs/>
                <w:sz w:val="20"/>
                <w:szCs w:val="20"/>
                <w:lang w:eastAsia="ru-RU"/>
              </w:rPr>
              <w:t>023</w:t>
            </w:r>
          </w:p>
        </w:tc>
        <w:tc>
          <w:tcPr>
            <w:tcW w:w="1417" w:type="dxa"/>
            <w:tcBorders>
              <w:top w:val="single" w:sz="4" w:space="0" w:color="auto"/>
              <w:bottom w:val="single" w:sz="8" w:space="0" w:color="auto"/>
            </w:tcBorders>
          </w:tcPr>
          <w:p w14:paraId="6D3443CE" w14:textId="77777777" w:rsidR="00142733" w:rsidRPr="00142733" w:rsidRDefault="00142733" w:rsidP="00142733">
            <w:pPr>
              <w:spacing w:after="0" w:line="240" w:lineRule="auto"/>
              <w:jc w:val="center"/>
              <w:rPr>
                <w:rFonts w:ascii="Times New Roman" w:eastAsia="Times New Roman" w:hAnsi="Times New Roman" w:cs="Times New Roman"/>
                <w:b/>
                <w:iCs/>
                <w:spacing w:val="-8"/>
                <w:sz w:val="20"/>
                <w:szCs w:val="20"/>
                <w:lang w:eastAsia="ru-RU"/>
              </w:rPr>
            </w:pPr>
            <w:r w:rsidRPr="00142733">
              <w:rPr>
                <w:rFonts w:ascii="Times New Roman" w:eastAsia="Times New Roman" w:hAnsi="Times New Roman" w:cs="Times New Roman"/>
                <w:b/>
                <w:iCs/>
                <w:spacing w:val="-8"/>
                <w:sz w:val="20"/>
                <w:szCs w:val="20"/>
                <w:lang w:eastAsia="ru-RU"/>
              </w:rPr>
              <w:t>2024</w:t>
            </w:r>
          </w:p>
        </w:tc>
        <w:tc>
          <w:tcPr>
            <w:tcW w:w="1418" w:type="dxa"/>
            <w:gridSpan w:val="2"/>
            <w:tcBorders>
              <w:top w:val="single" w:sz="4" w:space="0" w:color="auto"/>
              <w:bottom w:val="single" w:sz="8" w:space="0" w:color="auto"/>
            </w:tcBorders>
          </w:tcPr>
          <w:p w14:paraId="091A32BF" w14:textId="77777777" w:rsidR="00142733" w:rsidRPr="00142733" w:rsidRDefault="00142733" w:rsidP="00142733">
            <w:pPr>
              <w:spacing w:after="0" w:line="240" w:lineRule="auto"/>
              <w:jc w:val="center"/>
              <w:rPr>
                <w:rFonts w:ascii="Times New Roman" w:eastAsia="Times New Roman" w:hAnsi="Times New Roman" w:cs="Times New Roman"/>
                <w:b/>
                <w:iCs/>
                <w:sz w:val="20"/>
                <w:szCs w:val="20"/>
                <w:lang w:eastAsia="ru-RU"/>
              </w:rPr>
            </w:pPr>
            <w:r w:rsidRPr="00142733">
              <w:rPr>
                <w:rFonts w:ascii="Times New Roman" w:eastAsia="Times New Roman" w:hAnsi="Times New Roman" w:cs="Times New Roman"/>
                <w:b/>
                <w:iCs/>
                <w:sz w:val="20"/>
                <w:szCs w:val="20"/>
                <w:lang w:eastAsia="ru-RU"/>
              </w:rPr>
              <w:t>2023</w:t>
            </w:r>
          </w:p>
        </w:tc>
        <w:tc>
          <w:tcPr>
            <w:tcW w:w="1419" w:type="dxa"/>
            <w:tcBorders>
              <w:top w:val="single" w:sz="4" w:space="0" w:color="auto"/>
              <w:bottom w:val="single" w:sz="8" w:space="0" w:color="auto"/>
            </w:tcBorders>
          </w:tcPr>
          <w:p w14:paraId="4D197512" w14:textId="77777777" w:rsidR="00142733" w:rsidRPr="00142733" w:rsidRDefault="00142733" w:rsidP="00142733">
            <w:pPr>
              <w:spacing w:after="0" w:line="240" w:lineRule="auto"/>
              <w:jc w:val="center"/>
              <w:rPr>
                <w:rFonts w:ascii="Times New Roman" w:eastAsia="Times New Roman" w:hAnsi="Times New Roman" w:cs="Times New Roman"/>
                <w:b/>
                <w:iCs/>
                <w:spacing w:val="-8"/>
                <w:sz w:val="20"/>
                <w:szCs w:val="20"/>
                <w:lang w:eastAsia="ru-RU"/>
              </w:rPr>
            </w:pPr>
            <w:r w:rsidRPr="00142733">
              <w:rPr>
                <w:rFonts w:ascii="Times New Roman" w:eastAsia="Times New Roman" w:hAnsi="Times New Roman" w:cs="Times New Roman"/>
                <w:b/>
                <w:iCs/>
                <w:spacing w:val="-8"/>
                <w:sz w:val="20"/>
                <w:szCs w:val="20"/>
                <w:lang w:eastAsia="ru-RU"/>
              </w:rPr>
              <w:t>2024</w:t>
            </w:r>
          </w:p>
        </w:tc>
        <w:tc>
          <w:tcPr>
            <w:tcW w:w="1276" w:type="dxa"/>
            <w:gridSpan w:val="2"/>
            <w:tcBorders>
              <w:top w:val="single" w:sz="4" w:space="0" w:color="auto"/>
              <w:bottom w:val="single" w:sz="8" w:space="0" w:color="auto"/>
            </w:tcBorders>
          </w:tcPr>
          <w:p w14:paraId="64AD0968" w14:textId="77777777" w:rsidR="00142733" w:rsidRPr="00142733" w:rsidRDefault="00142733" w:rsidP="00142733">
            <w:pPr>
              <w:spacing w:after="0" w:line="240" w:lineRule="auto"/>
              <w:jc w:val="center"/>
              <w:rPr>
                <w:rFonts w:ascii="Times New Roman" w:eastAsia="Times New Roman" w:hAnsi="Times New Roman" w:cs="Times New Roman"/>
                <w:b/>
                <w:iCs/>
                <w:sz w:val="20"/>
                <w:szCs w:val="20"/>
                <w:lang w:eastAsia="ru-RU"/>
              </w:rPr>
            </w:pPr>
            <w:r w:rsidRPr="00142733">
              <w:rPr>
                <w:rFonts w:ascii="Times New Roman" w:eastAsia="Times New Roman" w:hAnsi="Times New Roman" w:cs="Times New Roman"/>
                <w:b/>
                <w:iCs/>
                <w:sz w:val="20"/>
                <w:szCs w:val="20"/>
                <w:lang w:eastAsia="ru-RU"/>
              </w:rPr>
              <w:t>2023</w:t>
            </w:r>
          </w:p>
        </w:tc>
        <w:tc>
          <w:tcPr>
            <w:tcW w:w="1275" w:type="dxa"/>
            <w:tcBorders>
              <w:top w:val="single" w:sz="4" w:space="0" w:color="auto"/>
              <w:bottom w:val="single" w:sz="8" w:space="0" w:color="auto"/>
            </w:tcBorders>
          </w:tcPr>
          <w:p w14:paraId="5D4EBAC3" w14:textId="77777777" w:rsidR="00142733" w:rsidRPr="00142733" w:rsidRDefault="00142733" w:rsidP="00142733">
            <w:pPr>
              <w:spacing w:after="0" w:line="240" w:lineRule="auto"/>
              <w:jc w:val="center"/>
              <w:rPr>
                <w:rFonts w:ascii="Times New Roman" w:eastAsia="Times New Roman" w:hAnsi="Times New Roman" w:cs="Times New Roman"/>
                <w:b/>
                <w:iCs/>
                <w:spacing w:val="-8"/>
                <w:sz w:val="20"/>
                <w:szCs w:val="20"/>
                <w:lang w:eastAsia="ru-RU"/>
              </w:rPr>
            </w:pPr>
            <w:r w:rsidRPr="00142733">
              <w:rPr>
                <w:rFonts w:ascii="Times New Roman" w:eastAsia="Times New Roman" w:hAnsi="Times New Roman" w:cs="Times New Roman"/>
                <w:b/>
                <w:iCs/>
                <w:spacing w:val="-8"/>
                <w:sz w:val="20"/>
                <w:szCs w:val="20"/>
                <w:lang w:eastAsia="ru-RU"/>
              </w:rPr>
              <w:t>2024</w:t>
            </w:r>
          </w:p>
        </w:tc>
      </w:tr>
      <w:tr w:rsidR="00142733" w:rsidRPr="00142733" w14:paraId="16476D4D" w14:textId="77777777" w:rsidTr="00142733">
        <w:trPr>
          <w:gridAfter w:val="1"/>
          <w:wAfter w:w="6" w:type="dxa"/>
          <w:trHeight w:val="439"/>
        </w:trPr>
        <w:tc>
          <w:tcPr>
            <w:tcW w:w="1843" w:type="dxa"/>
            <w:tcBorders>
              <w:top w:val="single" w:sz="8" w:space="0" w:color="auto"/>
            </w:tcBorders>
            <w:vAlign w:val="bottom"/>
          </w:tcPr>
          <w:p w14:paraId="6428ABBF" w14:textId="77777777" w:rsidR="00142733" w:rsidRPr="00142733" w:rsidRDefault="00142733" w:rsidP="00142733">
            <w:pPr>
              <w:spacing w:after="0" w:line="276" w:lineRule="auto"/>
              <w:jc w:val="both"/>
              <w:rPr>
                <w:rFonts w:ascii="Times New Roman" w:eastAsia="Times New Roman" w:hAnsi="Times New Roman" w:cs="Times New Roman"/>
                <w:bCs/>
                <w:iCs/>
                <w:sz w:val="20"/>
                <w:szCs w:val="20"/>
                <w:lang w:eastAsia="ru-RU"/>
              </w:rPr>
            </w:pPr>
            <w:r w:rsidRPr="00142733">
              <w:rPr>
                <w:rFonts w:ascii="Times New Roman" w:eastAsia="Times New Roman" w:hAnsi="Times New Roman" w:cs="Times New Roman"/>
                <w:bCs/>
                <w:iCs/>
                <w:sz w:val="20"/>
                <w:szCs w:val="20"/>
                <w:lang w:eastAsia="ru-RU"/>
              </w:rPr>
              <w:t>Январь</w:t>
            </w:r>
          </w:p>
        </w:tc>
        <w:tc>
          <w:tcPr>
            <w:tcW w:w="1418" w:type="dxa"/>
            <w:tcBorders>
              <w:top w:val="single" w:sz="8" w:space="0" w:color="auto"/>
            </w:tcBorders>
            <w:vAlign w:val="bottom"/>
          </w:tcPr>
          <w:p w14:paraId="0751AB56" w14:textId="77777777" w:rsidR="00142733" w:rsidRPr="00142733" w:rsidRDefault="00142733" w:rsidP="00142733">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1047281,1</w:t>
            </w:r>
          </w:p>
        </w:tc>
        <w:tc>
          <w:tcPr>
            <w:tcW w:w="1417" w:type="dxa"/>
            <w:tcBorders>
              <w:top w:val="single" w:sz="8" w:space="0" w:color="auto"/>
            </w:tcBorders>
            <w:vAlign w:val="bottom"/>
          </w:tcPr>
          <w:p w14:paraId="6326B9C3" w14:textId="77777777" w:rsidR="00142733" w:rsidRPr="00142733" w:rsidRDefault="00142733" w:rsidP="00142733">
            <w:pPr>
              <w:spacing w:after="0" w:line="276" w:lineRule="auto"/>
              <w:ind w:right="185"/>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1934041,1</w:t>
            </w:r>
          </w:p>
        </w:tc>
        <w:tc>
          <w:tcPr>
            <w:tcW w:w="1418" w:type="dxa"/>
            <w:gridSpan w:val="2"/>
            <w:tcBorders>
              <w:top w:val="single" w:sz="8" w:space="0" w:color="auto"/>
            </w:tcBorders>
            <w:vAlign w:val="bottom"/>
          </w:tcPr>
          <w:p w14:paraId="5FB15E88" w14:textId="77777777" w:rsidR="00142733" w:rsidRPr="00142733" w:rsidRDefault="00142733" w:rsidP="00142733">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683467,5</w:t>
            </w:r>
          </w:p>
        </w:tc>
        <w:tc>
          <w:tcPr>
            <w:tcW w:w="1419" w:type="dxa"/>
            <w:tcBorders>
              <w:top w:val="single" w:sz="8" w:space="0" w:color="auto"/>
            </w:tcBorders>
            <w:vAlign w:val="bottom"/>
          </w:tcPr>
          <w:p w14:paraId="32846871" w14:textId="77777777" w:rsidR="00142733" w:rsidRPr="00142733" w:rsidRDefault="00142733" w:rsidP="00142733">
            <w:pPr>
              <w:spacing w:after="0" w:line="276" w:lineRule="auto"/>
              <w:ind w:right="185"/>
              <w:jc w:val="center"/>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1548653,6</w:t>
            </w:r>
          </w:p>
        </w:tc>
        <w:tc>
          <w:tcPr>
            <w:tcW w:w="1276" w:type="dxa"/>
            <w:gridSpan w:val="2"/>
            <w:tcBorders>
              <w:top w:val="single" w:sz="8" w:space="0" w:color="auto"/>
            </w:tcBorders>
            <w:vAlign w:val="bottom"/>
          </w:tcPr>
          <w:p w14:paraId="1CA77325" w14:textId="77777777" w:rsidR="00142733" w:rsidRPr="00142733" w:rsidRDefault="00142733" w:rsidP="00142733">
            <w:pPr>
              <w:spacing w:after="0" w:line="276" w:lineRule="auto"/>
              <w:ind w:right="185"/>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363813,6</w:t>
            </w:r>
          </w:p>
        </w:tc>
        <w:tc>
          <w:tcPr>
            <w:tcW w:w="1275" w:type="dxa"/>
            <w:tcBorders>
              <w:top w:val="single" w:sz="8" w:space="0" w:color="auto"/>
            </w:tcBorders>
            <w:vAlign w:val="bottom"/>
          </w:tcPr>
          <w:p w14:paraId="5EF91FD7" w14:textId="77777777" w:rsidR="00142733" w:rsidRPr="00142733" w:rsidRDefault="00142733" w:rsidP="00142733">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385387,5</w:t>
            </w:r>
          </w:p>
        </w:tc>
      </w:tr>
      <w:tr w:rsidR="00142733" w:rsidRPr="00142733" w14:paraId="64AADCA7" w14:textId="77777777" w:rsidTr="00142733">
        <w:trPr>
          <w:gridAfter w:val="1"/>
          <w:wAfter w:w="6" w:type="dxa"/>
          <w:trHeight w:val="297"/>
        </w:trPr>
        <w:tc>
          <w:tcPr>
            <w:tcW w:w="1843" w:type="dxa"/>
            <w:vAlign w:val="bottom"/>
          </w:tcPr>
          <w:p w14:paraId="4D38CF8E" w14:textId="77777777" w:rsidR="00142733" w:rsidRPr="00142733" w:rsidRDefault="00142733" w:rsidP="00142733">
            <w:pPr>
              <w:spacing w:after="0" w:line="276" w:lineRule="auto"/>
              <w:jc w:val="both"/>
              <w:rPr>
                <w:rFonts w:ascii="Times New Roman" w:eastAsia="Times New Roman" w:hAnsi="Times New Roman" w:cs="Times New Roman"/>
                <w:bCs/>
                <w:iCs/>
                <w:sz w:val="20"/>
                <w:szCs w:val="20"/>
                <w:lang w:eastAsia="ru-RU"/>
              </w:rPr>
            </w:pPr>
            <w:r w:rsidRPr="00142733">
              <w:rPr>
                <w:rFonts w:ascii="Times New Roman" w:eastAsia="Times New Roman" w:hAnsi="Times New Roman" w:cs="Times New Roman"/>
                <w:bCs/>
                <w:iCs/>
                <w:sz w:val="20"/>
                <w:szCs w:val="20"/>
                <w:lang w:eastAsia="ru-RU"/>
              </w:rPr>
              <w:t xml:space="preserve">Январь-февраль         </w:t>
            </w:r>
          </w:p>
        </w:tc>
        <w:tc>
          <w:tcPr>
            <w:tcW w:w="1418" w:type="dxa"/>
            <w:vAlign w:val="bottom"/>
          </w:tcPr>
          <w:p w14:paraId="177F575A" w14:textId="77777777" w:rsidR="00142733" w:rsidRPr="00142733" w:rsidRDefault="00142733" w:rsidP="00142733">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2096265,9</w:t>
            </w:r>
          </w:p>
        </w:tc>
        <w:tc>
          <w:tcPr>
            <w:tcW w:w="1417" w:type="dxa"/>
            <w:vAlign w:val="bottom"/>
          </w:tcPr>
          <w:p w14:paraId="0B46C63B" w14:textId="77777777" w:rsidR="00142733" w:rsidRPr="00142733" w:rsidRDefault="00142733" w:rsidP="00142733">
            <w:pPr>
              <w:spacing w:after="0" w:line="276" w:lineRule="auto"/>
              <w:ind w:right="185"/>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4162223,3</w:t>
            </w:r>
          </w:p>
        </w:tc>
        <w:tc>
          <w:tcPr>
            <w:tcW w:w="1418" w:type="dxa"/>
            <w:gridSpan w:val="2"/>
            <w:vAlign w:val="bottom"/>
          </w:tcPr>
          <w:p w14:paraId="352F7131" w14:textId="77777777" w:rsidR="00142733" w:rsidRPr="00142733" w:rsidRDefault="00142733" w:rsidP="00142733">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1730730,4</w:t>
            </w:r>
          </w:p>
        </w:tc>
        <w:tc>
          <w:tcPr>
            <w:tcW w:w="1419" w:type="dxa"/>
            <w:vAlign w:val="bottom"/>
          </w:tcPr>
          <w:p w14:paraId="781641A2" w14:textId="77777777" w:rsidR="00142733" w:rsidRPr="00142733" w:rsidRDefault="00142733" w:rsidP="00142733">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3219306,0</w:t>
            </w:r>
          </w:p>
        </w:tc>
        <w:tc>
          <w:tcPr>
            <w:tcW w:w="1276" w:type="dxa"/>
            <w:gridSpan w:val="2"/>
            <w:vAlign w:val="bottom"/>
          </w:tcPr>
          <w:p w14:paraId="08E0E615" w14:textId="77777777" w:rsidR="00142733" w:rsidRPr="00142733" w:rsidRDefault="00142733" w:rsidP="00142733">
            <w:pPr>
              <w:spacing w:after="0" w:line="276" w:lineRule="auto"/>
              <w:ind w:right="185"/>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365535,5</w:t>
            </w:r>
          </w:p>
        </w:tc>
        <w:tc>
          <w:tcPr>
            <w:tcW w:w="1275" w:type="dxa"/>
            <w:vAlign w:val="bottom"/>
          </w:tcPr>
          <w:p w14:paraId="36E75B6B" w14:textId="77777777" w:rsidR="00142733" w:rsidRPr="00142733" w:rsidRDefault="00142733" w:rsidP="00142733">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942917,3</w:t>
            </w:r>
          </w:p>
        </w:tc>
      </w:tr>
      <w:tr w:rsidR="00142733" w:rsidRPr="00142733" w14:paraId="45FFAC28" w14:textId="77777777" w:rsidTr="00142733">
        <w:trPr>
          <w:gridAfter w:val="1"/>
          <w:wAfter w:w="6" w:type="dxa"/>
          <w:trHeight w:val="297"/>
        </w:trPr>
        <w:tc>
          <w:tcPr>
            <w:tcW w:w="1843" w:type="dxa"/>
            <w:vAlign w:val="bottom"/>
          </w:tcPr>
          <w:p w14:paraId="09DFE922" w14:textId="77777777" w:rsidR="00142733" w:rsidRPr="00142733" w:rsidRDefault="00142733" w:rsidP="00142733">
            <w:pPr>
              <w:spacing w:after="0" w:line="276" w:lineRule="auto"/>
              <w:jc w:val="both"/>
              <w:rPr>
                <w:rFonts w:ascii="Times New Roman" w:eastAsia="Times New Roman" w:hAnsi="Times New Roman" w:cs="Times New Roman"/>
                <w:bCs/>
                <w:iCs/>
                <w:sz w:val="20"/>
                <w:szCs w:val="20"/>
                <w:lang w:eastAsia="ru-RU"/>
              </w:rPr>
            </w:pPr>
            <w:r w:rsidRPr="00142733">
              <w:rPr>
                <w:rFonts w:ascii="Times New Roman" w:eastAsia="Times New Roman" w:hAnsi="Times New Roman" w:cs="Times New Roman"/>
                <w:bCs/>
                <w:iCs/>
                <w:sz w:val="20"/>
                <w:szCs w:val="20"/>
                <w:lang w:eastAsia="ru-RU"/>
              </w:rPr>
              <w:t xml:space="preserve">Январь-март </w:t>
            </w:r>
          </w:p>
        </w:tc>
        <w:tc>
          <w:tcPr>
            <w:tcW w:w="1418" w:type="dxa"/>
            <w:vAlign w:val="bottom"/>
          </w:tcPr>
          <w:p w14:paraId="6DFF777E" w14:textId="77777777" w:rsidR="00142733" w:rsidRPr="00142733" w:rsidRDefault="00142733" w:rsidP="00142733">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3300280,8</w:t>
            </w:r>
          </w:p>
        </w:tc>
        <w:tc>
          <w:tcPr>
            <w:tcW w:w="1417" w:type="dxa"/>
            <w:vAlign w:val="bottom"/>
          </w:tcPr>
          <w:p w14:paraId="7C981B2D" w14:textId="77777777" w:rsidR="00142733" w:rsidRPr="00142733" w:rsidRDefault="00142733" w:rsidP="00142733">
            <w:pPr>
              <w:spacing w:after="0" w:line="276" w:lineRule="auto"/>
              <w:ind w:right="185"/>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7725984,2</w:t>
            </w:r>
          </w:p>
        </w:tc>
        <w:tc>
          <w:tcPr>
            <w:tcW w:w="1418" w:type="dxa"/>
            <w:gridSpan w:val="2"/>
            <w:vAlign w:val="bottom"/>
          </w:tcPr>
          <w:p w14:paraId="725777AB" w14:textId="77777777" w:rsidR="00142733" w:rsidRPr="00142733" w:rsidRDefault="00142733" w:rsidP="00142733">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2829085,0</w:t>
            </w:r>
          </w:p>
        </w:tc>
        <w:tc>
          <w:tcPr>
            <w:tcW w:w="1419" w:type="dxa"/>
            <w:vAlign w:val="bottom"/>
          </w:tcPr>
          <w:p w14:paraId="2096D1BC" w14:textId="77777777" w:rsidR="00142733" w:rsidRPr="00142733" w:rsidRDefault="00142733" w:rsidP="00142733">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6981309,5</w:t>
            </w:r>
          </w:p>
        </w:tc>
        <w:tc>
          <w:tcPr>
            <w:tcW w:w="1276" w:type="dxa"/>
            <w:gridSpan w:val="2"/>
            <w:vAlign w:val="bottom"/>
          </w:tcPr>
          <w:p w14:paraId="54F8E174" w14:textId="77777777" w:rsidR="00142733" w:rsidRPr="00142733" w:rsidRDefault="00142733" w:rsidP="00142733">
            <w:pPr>
              <w:spacing w:after="0" w:line="276" w:lineRule="auto"/>
              <w:ind w:right="185"/>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471195,8</w:t>
            </w:r>
          </w:p>
        </w:tc>
        <w:tc>
          <w:tcPr>
            <w:tcW w:w="1275" w:type="dxa"/>
            <w:vAlign w:val="bottom"/>
          </w:tcPr>
          <w:p w14:paraId="6AEDF5E8" w14:textId="77777777" w:rsidR="00142733" w:rsidRPr="00142733" w:rsidRDefault="00142733" w:rsidP="00142733">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744674,7</w:t>
            </w:r>
          </w:p>
        </w:tc>
      </w:tr>
      <w:tr w:rsidR="00142733" w:rsidRPr="00142733" w14:paraId="7D51468E" w14:textId="77777777" w:rsidTr="00142733">
        <w:trPr>
          <w:gridAfter w:val="1"/>
          <w:wAfter w:w="6" w:type="dxa"/>
          <w:trHeight w:val="297"/>
        </w:trPr>
        <w:tc>
          <w:tcPr>
            <w:tcW w:w="1843" w:type="dxa"/>
            <w:vAlign w:val="bottom"/>
          </w:tcPr>
          <w:p w14:paraId="7C7C6381" w14:textId="77777777" w:rsidR="00142733" w:rsidRPr="00142733" w:rsidRDefault="00142733" w:rsidP="00142733">
            <w:pPr>
              <w:spacing w:after="0" w:line="276" w:lineRule="auto"/>
              <w:jc w:val="both"/>
              <w:rPr>
                <w:rFonts w:ascii="Times New Roman" w:eastAsia="Times New Roman" w:hAnsi="Times New Roman" w:cs="Times New Roman"/>
                <w:bCs/>
                <w:iCs/>
                <w:sz w:val="20"/>
                <w:szCs w:val="20"/>
                <w:lang w:eastAsia="ru-RU"/>
              </w:rPr>
            </w:pPr>
            <w:r w:rsidRPr="00142733">
              <w:rPr>
                <w:rFonts w:ascii="Times New Roman" w:eastAsia="Times New Roman" w:hAnsi="Times New Roman" w:cs="Times New Roman"/>
                <w:bCs/>
                <w:iCs/>
                <w:sz w:val="20"/>
                <w:szCs w:val="20"/>
                <w:lang w:eastAsia="ru-RU"/>
              </w:rPr>
              <w:t>Январь-апрель</w:t>
            </w:r>
          </w:p>
        </w:tc>
        <w:tc>
          <w:tcPr>
            <w:tcW w:w="1418" w:type="dxa"/>
            <w:vAlign w:val="bottom"/>
          </w:tcPr>
          <w:p w14:paraId="4B02380F" w14:textId="77777777" w:rsidR="00142733" w:rsidRPr="00142733" w:rsidRDefault="00142733" w:rsidP="00142733">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5347810,7</w:t>
            </w:r>
          </w:p>
        </w:tc>
        <w:tc>
          <w:tcPr>
            <w:tcW w:w="1417" w:type="dxa"/>
            <w:vAlign w:val="bottom"/>
          </w:tcPr>
          <w:p w14:paraId="2F2D7C61" w14:textId="77777777" w:rsidR="00142733" w:rsidRPr="00142733" w:rsidRDefault="00142733" w:rsidP="00142733">
            <w:pPr>
              <w:spacing w:after="0" w:line="276" w:lineRule="auto"/>
              <w:ind w:right="185"/>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9468036,2</w:t>
            </w:r>
          </w:p>
        </w:tc>
        <w:tc>
          <w:tcPr>
            <w:tcW w:w="1418" w:type="dxa"/>
            <w:gridSpan w:val="2"/>
            <w:vAlign w:val="bottom"/>
          </w:tcPr>
          <w:p w14:paraId="7F096269" w14:textId="77777777" w:rsidR="00142733" w:rsidRPr="00142733" w:rsidRDefault="00142733" w:rsidP="00142733">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4779778,0</w:t>
            </w:r>
          </w:p>
        </w:tc>
        <w:tc>
          <w:tcPr>
            <w:tcW w:w="1419" w:type="dxa"/>
            <w:vAlign w:val="bottom"/>
          </w:tcPr>
          <w:p w14:paraId="261159CC" w14:textId="77777777" w:rsidR="00142733" w:rsidRPr="00142733" w:rsidRDefault="00142733" w:rsidP="00142733">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8607271,8</w:t>
            </w:r>
          </w:p>
        </w:tc>
        <w:tc>
          <w:tcPr>
            <w:tcW w:w="1276" w:type="dxa"/>
            <w:gridSpan w:val="2"/>
            <w:vAlign w:val="bottom"/>
          </w:tcPr>
          <w:p w14:paraId="02AEA022" w14:textId="77777777" w:rsidR="00142733" w:rsidRPr="00142733" w:rsidRDefault="00142733" w:rsidP="00142733">
            <w:pPr>
              <w:spacing w:after="0" w:line="276" w:lineRule="auto"/>
              <w:ind w:right="185"/>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568032,7</w:t>
            </w:r>
          </w:p>
        </w:tc>
        <w:tc>
          <w:tcPr>
            <w:tcW w:w="1275" w:type="dxa"/>
            <w:vAlign w:val="bottom"/>
          </w:tcPr>
          <w:p w14:paraId="0041F499" w14:textId="77777777" w:rsidR="00142733" w:rsidRPr="00142733" w:rsidRDefault="00142733" w:rsidP="00142733">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860764,4</w:t>
            </w:r>
          </w:p>
        </w:tc>
      </w:tr>
      <w:tr w:rsidR="00142733" w:rsidRPr="00142733" w14:paraId="0A359A35" w14:textId="77777777" w:rsidTr="003E1D78">
        <w:trPr>
          <w:gridAfter w:val="1"/>
          <w:wAfter w:w="6" w:type="dxa"/>
          <w:trHeight w:val="297"/>
        </w:trPr>
        <w:tc>
          <w:tcPr>
            <w:tcW w:w="1843" w:type="dxa"/>
            <w:vAlign w:val="bottom"/>
          </w:tcPr>
          <w:p w14:paraId="320CB688" w14:textId="77777777" w:rsidR="00142733" w:rsidRPr="00142733" w:rsidRDefault="00142733" w:rsidP="00142733">
            <w:pPr>
              <w:spacing w:after="0" w:line="276" w:lineRule="auto"/>
              <w:jc w:val="both"/>
              <w:rPr>
                <w:rFonts w:ascii="Times New Roman" w:eastAsia="Times New Roman" w:hAnsi="Times New Roman" w:cs="Times New Roman"/>
                <w:bCs/>
                <w:iCs/>
                <w:sz w:val="20"/>
                <w:szCs w:val="20"/>
                <w:lang w:eastAsia="ru-RU"/>
              </w:rPr>
            </w:pPr>
            <w:r w:rsidRPr="00142733">
              <w:rPr>
                <w:rFonts w:ascii="Times New Roman" w:eastAsia="Times New Roman" w:hAnsi="Times New Roman" w:cs="Times New Roman"/>
                <w:bCs/>
                <w:iCs/>
                <w:sz w:val="20"/>
                <w:szCs w:val="20"/>
                <w:lang w:eastAsia="ru-RU"/>
              </w:rPr>
              <w:t>Январь-май</w:t>
            </w:r>
          </w:p>
        </w:tc>
        <w:tc>
          <w:tcPr>
            <w:tcW w:w="1418" w:type="dxa"/>
            <w:vAlign w:val="bottom"/>
          </w:tcPr>
          <w:p w14:paraId="2CC3604A" w14:textId="77777777" w:rsidR="00142733" w:rsidRPr="00142733" w:rsidRDefault="00142733" w:rsidP="00142733">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8134487,1</w:t>
            </w:r>
          </w:p>
        </w:tc>
        <w:tc>
          <w:tcPr>
            <w:tcW w:w="1417" w:type="dxa"/>
            <w:vAlign w:val="bottom"/>
          </w:tcPr>
          <w:p w14:paraId="5E51CB67" w14:textId="77777777" w:rsidR="00142733" w:rsidRPr="00142733" w:rsidRDefault="00142733" w:rsidP="00142733">
            <w:pPr>
              <w:spacing w:after="0" w:line="276" w:lineRule="auto"/>
              <w:ind w:right="185"/>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11668302,3</w:t>
            </w:r>
          </w:p>
        </w:tc>
        <w:tc>
          <w:tcPr>
            <w:tcW w:w="1418" w:type="dxa"/>
            <w:gridSpan w:val="2"/>
            <w:vAlign w:val="bottom"/>
          </w:tcPr>
          <w:p w14:paraId="02F50411" w14:textId="77777777" w:rsidR="00142733" w:rsidRPr="00142733" w:rsidRDefault="00142733" w:rsidP="00142733">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7912446,6</w:t>
            </w:r>
          </w:p>
        </w:tc>
        <w:tc>
          <w:tcPr>
            <w:tcW w:w="1419" w:type="dxa"/>
            <w:vAlign w:val="bottom"/>
          </w:tcPr>
          <w:p w14:paraId="0CA9A4E5" w14:textId="77777777" w:rsidR="00142733" w:rsidRPr="00142733" w:rsidRDefault="00142733" w:rsidP="00142733">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10478728,3</w:t>
            </w:r>
          </w:p>
        </w:tc>
        <w:tc>
          <w:tcPr>
            <w:tcW w:w="1276" w:type="dxa"/>
            <w:gridSpan w:val="2"/>
            <w:vAlign w:val="bottom"/>
          </w:tcPr>
          <w:p w14:paraId="632798D1" w14:textId="77777777" w:rsidR="00142733" w:rsidRPr="00142733" w:rsidRDefault="00142733" w:rsidP="00142733">
            <w:pPr>
              <w:spacing w:after="0" w:line="276" w:lineRule="auto"/>
              <w:ind w:right="185"/>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222040,5</w:t>
            </w:r>
          </w:p>
        </w:tc>
        <w:tc>
          <w:tcPr>
            <w:tcW w:w="1275" w:type="dxa"/>
            <w:vAlign w:val="bottom"/>
          </w:tcPr>
          <w:p w14:paraId="011E8088" w14:textId="77777777" w:rsidR="00142733" w:rsidRPr="00142733" w:rsidRDefault="00142733" w:rsidP="00142733">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1189574,0</w:t>
            </w:r>
          </w:p>
        </w:tc>
      </w:tr>
      <w:tr w:rsidR="003E1D78" w:rsidRPr="00142733" w14:paraId="0AB0BBF8" w14:textId="77777777" w:rsidTr="00F771CA">
        <w:trPr>
          <w:gridAfter w:val="1"/>
          <w:wAfter w:w="6" w:type="dxa"/>
          <w:trHeight w:val="297"/>
        </w:trPr>
        <w:tc>
          <w:tcPr>
            <w:tcW w:w="1843" w:type="dxa"/>
            <w:vAlign w:val="bottom"/>
          </w:tcPr>
          <w:p w14:paraId="28FDE7DF" w14:textId="61AD6107" w:rsidR="003E1D78" w:rsidRPr="00142733" w:rsidRDefault="003E1D78" w:rsidP="003E1D78">
            <w:pPr>
              <w:spacing w:after="0" w:line="276" w:lineRule="auto"/>
              <w:jc w:val="both"/>
              <w:rPr>
                <w:rFonts w:ascii="Times New Roman" w:eastAsia="Times New Roman" w:hAnsi="Times New Roman" w:cs="Times New Roman"/>
                <w:bCs/>
                <w:iCs/>
                <w:sz w:val="20"/>
                <w:szCs w:val="20"/>
                <w:lang w:eastAsia="ru-RU"/>
              </w:rPr>
            </w:pPr>
            <w:r w:rsidRPr="00142733">
              <w:rPr>
                <w:rFonts w:ascii="Times New Roman" w:eastAsia="Times New Roman" w:hAnsi="Times New Roman" w:cs="Times New Roman"/>
                <w:bCs/>
                <w:iCs/>
                <w:sz w:val="20"/>
                <w:szCs w:val="20"/>
                <w:lang w:eastAsia="ru-RU"/>
              </w:rPr>
              <w:t>Январь-июнь</w:t>
            </w:r>
          </w:p>
        </w:tc>
        <w:tc>
          <w:tcPr>
            <w:tcW w:w="1418" w:type="dxa"/>
            <w:vAlign w:val="bottom"/>
          </w:tcPr>
          <w:p w14:paraId="2FB518C6" w14:textId="5370300B" w:rsidR="003E1D78" w:rsidRPr="00142733" w:rsidRDefault="003E1D78" w:rsidP="003E1D78">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9662196,4</w:t>
            </w:r>
          </w:p>
        </w:tc>
        <w:tc>
          <w:tcPr>
            <w:tcW w:w="1417" w:type="dxa"/>
            <w:vAlign w:val="bottom"/>
          </w:tcPr>
          <w:p w14:paraId="518437B3" w14:textId="11F0026C" w:rsidR="003E1D78" w:rsidRPr="00142733" w:rsidRDefault="003E1D78" w:rsidP="003E1D78">
            <w:pPr>
              <w:spacing w:after="0" w:line="276" w:lineRule="auto"/>
              <w:ind w:right="185"/>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15747099,4</w:t>
            </w:r>
          </w:p>
        </w:tc>
        <w:tc>
          <w:tcPr>
            <w:tcW w:w="1418" w:type="dxa"/>
            <w:gridSpan w:val="2"/>
            <w:vAlign w:val="bottom"/>
          </w:tcPr>
          <w:p w14:paraId="5859AAB6" w14:textId="3F999657" w:rsidR="003E1D78" w:rsidRPr="00142733" w:rsidRDefault="003E1D78" w:rsidP="003E1D78">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9731372,5</w:t>
            </w:r>
          </w:p>
        </w:tc>
        <w:tc>
          <w:tcPr>
            <w:tcW w:w="1419" w:type="dxa"/>
            <w:vAlign w:val="bottom"/>
          </w:tcPr>
          <w:p w14:paraId="02F6FC69" w14:textId="02296EC9" w:rsidR="003E1D78" w:rsidRPr="00142733" w:rsidRDefault="003E1D78" w:rsidP="003E1D78">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12718844,6</w:t>
            </w:r>
          </w:p>
        </w:tc>
        <w:tc>
          <w:tcPr>
            <w:tcW w:w="1276" w:type="dxa"/>
            <w:gridSpan w:val="2"/>
            <w:vAlign w:val="bottom"/>
          </w:tcPr>
          <w:p w14:paraId="583DF806" w14:textId="0A8BCD12" w:rsidR="003E1D78" w:rsidRPr="00142733" w:rsidRDefault="003E1D78" w:rsidP="003E1D78">
            <w:pPr>
              <w:spacing w:after="0" w:line="276" w:lineRule="auto"/>
              <w:ind w:right="185"/>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-69176,1</w:t>
            </w:r>
          </w:p>
        </w:tc>
        <w:tc>
          <w:tcPr>
            <w:tcW w:w="1275" w:type="dxa"/>
            <w:vAlign w:val="bottom"/>
          </w:tcPr>
          <w:p w14:paraId="5C60DAA4" w14:textId="3046D9EC" w:rsidR="003E1D78" w:rsidRPr="00142733" w:rsidRDefault="003E1D78" w:rsidP="003E1D78">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3028254,8</w:t>
            </w:r>
          </w:p>
        </w:tc>
      </w:tr>
      <w:tr w:rsidR="003E1D78" w:rsidRPr="00142733" w14:paraId="27B19733" w14:textId="77777777" w:rsidTr="00F771CA">
        <w:trPr>
          <w:gridAfter w:val="1"/>
          <w:wAfter w:w="6" w:type="dxa"/>
          <w:trHeight w:val="297"/>
        </w:trPr>
        <w:tc>
          <w:tcPr>
            <w:tcW w:w="1843" w:type="dxa"/>
            <w:tcBorders>
              <w:bottom w:val="single" w:sz="8" w:space="0" w:color="auto"/>
            </w:tcBorders>
            <w:vAlign w:val="bottom"/>
          </w:tcPr>
          <w:p w14:paraId="45698A98" w14:textId="21B85ED9" w:rsidR="003E1D78" w:rsidRPr="00142733" w:rsidRDefault="003E1D78" w:rsidP="003E1D78">
            <w:pPr>
              <w:spacing w:after="0" w:line="276" w:lineRule="auto"/>
              <w:jc w:val="both"/>
              <w:rPr>
                <w:rFonts w:ascii="Times New Roman" w:eastAsia="Times New Roman" w:hAnsi="Times New Roman" w:cs="Times New Roman"/>
                <w:bCs/>
                <w:iCs/>
                <w:sz w:val="20"/>
                <w:szCs w:val="20"/>
                <w:lang w:eastAsia="ru-RU"/>
              </w:rPr>
            </w:pPr>
            <w:r w:rsidRPr="00142733">
              <w:rPr>
                <w:rFonts w:ascii="Times New Roman" w:eastAsia="Times New Roman" w:hAnsi="Times New Roman" w:cs="Times New Roman"/>
                <w:bCs/>
                <w:iCs/>
                <w:sz w:val="20"/>
                <w:szCs w:val="20"/>
                <w:lang w:eastAsia="ru-RU"/>
              </w:rPr>
              <w:t>Январь-июль</w:t>
            </w:r>
          </w:p>
        </w:tc>
        <w:tc>
          <w:tcPr>
            <w:tcW w:w="1418" w:type="dxa"/>
            <w:tcBorders>
              <w:bottom w:val="single" w:sz="8" w:space="0" w:color="auto"/>
            </w:tcBorders>
            <w:vAlign w:val="bottom"/>
          </w:tcPr>
          <w:p w14:paraId="7CF6B60E" w14:textId="73F1A85F" w:rsidR="003E1D78" w:rsidRPr="00142733" w:rsidRDefault="003E1D78" w:rsidP="003E1D78">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11669060,3</w:t>
            </w:r>
          </w:p>
        </w:tc>
        <w:tc>
          <w:tcPr>
            <w:tcW w:w="1417" w:type="dxa"/>
            <w:tcBorders>
              <w:bottom w:val="single" w:sz="8" w:space="0" w:color="auto"/>
            </w:tcBorders>
            <w:vAlign w:val="bottom"/>
          </w:tcPr>
          <w:p w14:paraId="1FB32E86" w14:textId="29B6780C" w:rsidR="003E1D78" w:rsidRPr="00142733" w:rsidRDefault="003E1D78" w:rsidP="003E1D78">
            <w:pPr>
              <w:spacing w:after="0" w:line="276" w:lineRule="auto"/>
              <w:ind w:right="185"/>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17043915,5</w:t>
            </w:r>
          </w:p>
        </w:tc>
        <w:tc>
          <w:tcPr>
            <w:tcW w:w="1418" w:type="dxa"/>
            <w:gridSpan w:val="2"/>
            <w:tcBorders>
              <w:bottom w:val="single" w:sz="8" w:space="0" w:color="auto"/>
            </w:tcBorders>
            <w:vAlign w:val="bottom"/>
          </w:tcPr>
          <w:p w14:paraId="380C92D6" w14:textId="582827A5" w:rsidR="003E1D78" w:rsidRPr="00142733" w:rsidRDefault="003E1D78" w:rsidP="003E1D78">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11812571,7</w:t>
            </w:r>
          </w:p>
        </w:tc>
        <w:tc>
          <w:tcPr>
            <w:tcW w:w="1419" w:type="dxa"/>
            <w:tcBorders>
              <w:bottom w:val="single" w:sz="8" w:space="0" w:color="auto"/>
            </w:tcBorders>
            <w:vAlign w:val="bottom"/>
          </w:tcPr>
          <w:p w14:paraId="5569F282" w14:textId="1785C321" w:rsidR="003E1D78" w:rsidRPr="00142733" w:rsidRDefault="003E1D78" w:rsidP="003E1D78">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16663577,4</w:t>
            </w:r>
          </w:p>
        </w:tc>
        <w:tc>
          <w:tcPr>
            <w:tcW w:w="1276" w:type="dxa"/>
            <w:gridSpan w:val="2"/>
            <w:tcBorders>
              <w:bottom w:val="single" w:sz="8" w:space="0" w:color="auto"/>
            </w:tcBorders>
            <w:vAlign w:val="bottom"/>
          </w:tcPr>
          <w:p w14:paraId="5C894C1A" w14:textId="019B88D5" w:rsidR="003E1D78" w:rsidRPr="00142733" w:rsidRDefault="003E1D78" w:rsidP="003E1D78">
            <w:pPr>
              <w:spacing w:after="0" w:line="276" w:lineRule="auto"/>
              <w:ind w:right="185"/>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-143511,4</w:t>
            </w:r>
          </w:p>
        </w:tc>
        <w:tc>
          <w:tcPr>
            <w:tcW w:w="1275" w:type="dxa"/>
            <w:tcBorders>
              <w:bottom w:val="single" w:sz="8" w:space="0" w:color="auto"/>
            </w:tcBorders>
            <w:vAlign w:val="bottom"/>
          </w:tcPr>
          <w:p w14:paraId="1A396A59" w14:textId="46DCFD90" w:rsidR="003E1D78" w:rsidRPr="00142733" w:rsidRDefault="003E1D78" w:rsidP="003E1D78">
            <w:pPr>
              <w:spacing w:after="0" w:line="276" w:lineRule="auto"/>
              <w:ind w:right="185"/>
              <w:jc w:val="both"/>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380338,1</w:t>
            </w:r>
          </w:p>
        </w:tc>
      </w:tr>
      <w:tr w:rsidR="003E1D78" w:rsidRPr="00142733" w14:paraId="55C9CAE0" w14:textId="77777777" w:rsidTr="00F771CA">
        <w:trPr>
          <w:gridAfter w:val="1"/>
          <w:wAfter w:w="6" w:type="dxa"/>
          <w:trHeight w:val="297"/>
        </w:trPr>
        <w:tc>
          <w:tcPr>
            <w:tcW w:w="1843" w:type="dxa"/>
            <w:tcBorders>
              <w:top w:val="single" w:sz="8" w:space="0" w:color="auto"/>
            </w:tcBorders>
            <w:vAlign w:val="bottom"/>
          </w:tcPr>
          <w:p w14:paraId="63024236" w14:textId="5785B7E5" w:rsidR="003E1D78" w:rsidRPr="00142733" w:rsidRDefault="003E1D78" w:rsidP="003E1D78">
            <w:pPr>
              <w:spacing w:after="0" w:line="276" w:lineRule="auto"/>
              <w:jc w:val="both"/>
              <w:rPr>
                <w:rFonts w:ascii="Times New Roman" w:eastAsia="Times New Roman" w:hAnsi="Times New Roman" w:cs="Times New Roman"/>
                <w:bCs/>
                <w:iCs/>
                <w:sz w:val="20"/>
                <w:szCs w:val="20"/>
                <w:lang w:eastAsia="ru-RU"/>
              </w:rPr>
            </w:pPr>
          </w:p>
        </w:tc>
        <w:tc>
          <w:tcPr>
            <w:tcW w:w="1418" w:type="dxa"/>
            <w:tcBorders>
              <w:top w:val="single" w:sz="8" w:space="0" w:color="auto"/>
            </w:tcBorders>
            <w:vAlign w:val="bottom"/>
          </w:tcPr>
          <w:p w14:paraId="68B304C8" w14:textId="1CD94DAD" w:rsidR="003E1D78" w:rsidRPr="00142733" w:rsidRDefault="003E1D78" w:rsidP="003E1D78">
            <w:pPr>
              <w:spacing w:after="0" w:line="276" w:lineRule="auto"/>
              <w:ind w:right="185"/>
              <w:jc w:val="both"/>
              <w:rPr>
                <w:rFonts w:ascii="Times New Roman" w:eastAsia="Times New Roman" w:hAnsi="Times New Roman" w:cs="Times New Roman"/>
                <w:bCs/>
                <w:iCs/>
                <w:sz w:val="20"/>
                <w:szCs w:val="20"/>
                <w:lang w:val="ky-KG" w:eastAsia="ru-RU"/>
              </w:rPr>
            </w:pPr>
          </w:p>
        </w:tc>
        <w:tc>
          <w:tcPr>
            <w:tcW w:w="1417" w:type="dxa"/>
            <w:tcBorders>
              <w:top w:val="single" w:sz="8" w:space="0" w:color="auto"/>
            </w:tcBorders>
            <w:vAlign w:val="bottom"/>
          </w:tcPr>
          <w:p w14:paraId="36CB4D77" w14:textId="76685D89" w:rsidR="003E1D78" w:rsidRPr="00142733" w:rsidRDefault="003E1D78" w:rsidP="003E1D78">
            <w:pPr>
              <w:spacing w:after="0" w:line="276" w:lineRule="auto"/>
              <w:ind w:right="185"/>
              <w:rPr>
                <w:rFonts w:ascii="Times New Roman" w:eastAsia="Times New Roman" w:hAnsi="Times New Roman" w:cs="Times New Roman"/>
                <w:bCs/>
                <w:iCs/>
                <w:sz w:val="20"/>
                <w:szCs w:val="20"/>
                <w:lang w:val="ky-KG" w:eastAsia="ru-RU"/>
              </w:rPr>
            </w:pPr>
          </w:p>
        </w:tc>
        <w:tc>
          <w:tcPr>
            <w:tcW w:w="1418" w:type="dxa"/>
            <w:gridSpan w:val="2"/>
            <w:tcBorders>
              <w:top w:val="single" w:sz="8" w:space="0" w:color="auto"/>
            </w:tcBorders>
            <w:vAlign w:val="bottom"/>
          </w:tcPr>
          <w:p w14:paraId="30679BC8" w14:textId="263FBDFD" w:rsidR="003E1D78" w:rsidRPr="00142733" w:rsidRDefault="003E1D78" w:rsidP="003E1D78">
            <w:pPr>
              <w:spacing w:after="0" w:line="276" w:lineRule="auto"/>
              <w:ind w:right="185"/>
              <w:jc w:val="both"/>
              <w:rPr>
                <w:rFonts w:ascii="Times New Roman" w:eastAsia="Times New Roman" w:hAnsi="Times New Roman" w:cs="Times New Roman"/>
                <w:bCs/>
                <w:iCs/>
                <w:sz w:val="20"/>
                <w:szCs w:val="20"/>
                <w:lang w:val="ky-KG" w:eastAsia="ru-RU"/>
              </w:rPr>
            </w:pPr>
          </w:p>
        </w:tc>
        <w:tc>
          <w:tcPr>
            <w:tcW w:w="1419" w:type="dxa"/>
            <w:tcBorders>
              <w:top w:val="single" w:sz="8" w:space="0" w:color="auto"/>
            </w:tcBorders>
            <w:vAlign w:val="bottom"/>
          </w:tcPr>
          <w:p w14:paraId="11D0216C" w14:textId="14A8AE9F" w:rsidR="003E1D78" w:rsidRPr="00142733" w:rsidRDefault="003E1D78" w:rsidP="003E1D78">
            <w:pPr>
              <w:spacing w:after="0" w:line="276" w:lineRule="auto"/>
              <w:ind w:right="185"/>
              <w:jc w:val="both"/>
              <w:rPr>
                <w:rFonts w:ascii="Times New Roman" w:eastAsia="Times New Roman" w:hAnsi="Times New Roman" w:cs="Times New Roman"/>
                <w:bCs/>
                <w:iCs/>
                <w:sz w:val="20"/>
                <w:szCs w:val="20"/>
                <w:lang w:val="ky-KG" w:eastAsia="ru-RU"/>
              </w:rPr>
            </w:pPr>
          </w:p>
        </w:tc>
        <w:tc>
          <w:tcPr>
            <w:tcW w:w="1276" w:type="dxa"/>
            <w:gridSpan w:val="2"/>
            <w:tcBorders>
              <w:top w:val="single" w:sz="8" w:space="0" w:color="auto"/>
            </w:tcBorders>
            <w:vAlign w:val="bottom"/>
          </w:tcPr>
          <w:p w14:paraId="789EF6EF" w14:textId="49386C89" w:rsidR="003E1D78" w:rsidRPr="00142733" w:rsidRDefault="003E1D78" w:rsidP="003E1D78">
            <w:pPr>
              <w:spacing w:after="0" w:line="276" w:lineRule="auto"/>
              <w:ind w:right="185"/>
              <w:jc w:val="right"/>
              <w:rPr>
                <w:rFonts w:ascii="Times New Roman" w:eastAsia="Times New Roman" w:hAnsi="Times New Roman" w:cs="Times New Roman"/>
                <w:bCs/>
                <w:iCs/>
                <w:sz w:val="20"/>
                <w:szCs w:val="20"/>
                <w:lang w:val="ky-KG" w:eastAsia="ru-RU"/>
              </w:rPr>
            </w:pPr>
          </w:p>
        </w:tc>
        <w:tc>
          <w:tcPr>
            <w:tcW w:w="1275" w:type="dxa"/>
            <w:tcBorders>
              <w:top w:val="single" w:sz="8" w:space="0" w:color="auto"/>
            </w:tcBorders>
            <w:vAlign w:val="bottom"/>
          </w:tcPr>
          <w:p w14:paraId="057432B4" w14:textId="18D54803" w:rsidR="003E1D78" w:rsidRPr="00142733" w:rsidRDefault="003E1D78" w:rsidP="003E1D78">
            <w:pPr>
              <w:spacing w:after="0" w:line="276" w:lineRule="auto"/>
              <w:ind w:right="185"/>
              <w:jc w:val="both"/>
              <w:rPr>
                <w:rFonts w:ascii="Times New Roman" w:eastAsia="Times New Roman" w:hAnsi="Times New Roman" w:cs="Times New Roman"/>
                <w:bCs/>
                <w:iCs/>
                <w:sz w:val="20"/>
                <w:szCs w:val="20"/>
                <w:lang w:val="ky-KG" w:eastAsia="ru-RU"/>
              </w:rPr>
            </w:pPr>
          </w:p>
        </w:tc>
      </w:tr>
    </w:tbl>
    <w:p w14:paraId="6E8FF8AB" w14:textId="2CE1F90E" w:rsidR="00142733" w:rsidRPr="00142733" w:rsidRDefault="00142733" w:rsidP="00F771CA">
      <w:pPr>
        <w:spacing w:after="0" w:line="240" w:lineRule="auto"/>
        <w:ind w:firstLine="708"/>
        <w:jc w:val="both"/>
        <w:rPr>
          <w:rFonts w:ascii="Times New Roman" w:eastAsia="Times New Roman" w:hAnsi="Times New Roman" w:cs="Times New Roman"/>
          <w:sz w:val="24"/>
          <w:szCs w:val="24"/>
          <w:lang w:val="ky-KG" w:eastAsia="ru-RU"/>
        </w:rPr>
      </w:pPr>
      <w:r w:rsidRPr="00142733">
        <w:rPr>
          <w:rFonts w:ascii="Times New Roman" w:eastAsia="Times New Roman" w:hAnsi="Times New Roman" w:cs="Times New Roman"/>
          <w:sz w:val="24"/>
          <w:szCs w:val="24"/>
          <w:lang w:val="ky-KG" w:eastAsia="ru-RU"/>
        </w:rPr>
        <w:t xml:space="preserve">  Жергиликтүү бюджеттин кирешелеринин негизги суммасы салыктык төлөмдөрдүн эсебинен 8610,4 млн. сомду түздү, бул мурунку жылдын тийиштүү мезгилине салыштырмалуу 16,7  пайызга же 1230,3  млн. сомго көбөйдү.</w:t>
      </w:r>
    </w:p>
    <w:p w14:paraId="2443BD7F" w14:textId="2F2DF410" w:rsidR="00142733" w:rsidRPr="00142733" w:rsidRDefault="00142733" w:rsidP="00142733">
      <w:pPr>
        <w:spacing w:after="0" w:line="240" w:lineRule="auto"/>
        <w:jc w:val="both"/>
        <w:rPr>
          <w:rFonts w:ascii="Times New Roman" w:eastAsia="Times New Roman" w:hAnsi="Times New Roman" w:cs="Times New Roman"/>
          <w:sz w:val="24"/>
          <w:szCs w:val="24"/>
          <w:lang w:val="ky-KG" w:eastAsia="ru-RU"/>
        </w:rPr>
      </w:pPr>
      <w:r w:rsidRPr="00142733">
        <w:rPr>
          <w:rFonts w:ascii="Times New Roman" w:eastAsia="Times New Roman" w:hAnsi="Times New Roman" w:cs="Times New Roman"/>
          <w:sz w:val="24"/>
          <w:szCs w:val="24"/>
          <w:lang w:val="ky-KG" w:eastAsia="ru-RU"/>
        </w:rPr>
        <w:t xml:space="preserve">      </w:t>
      </w:r>
      <w:r w:rsidR="00F771CA">
        <w:rPr>
          <w:rFonts w:ascii="Times New Roman" w:eastAsia="Times New Roman" w:hAnsi="Times New Roman" w:cs="Times New Roman"/>
          <w:sz w:val="24"/>
          <w:szCs w:val="24"/>
          <w:lang w:val="ky-KG" w:eastAsia="ru-RU"/>
        </w:rPr>
        <w:tab/>
      </w:r>
      <w:r w:rsidRPr="00142733">
        <w:rPr>
          <w:rFonts w:ascii="Times New Roman" w:eastAsia="Times New Roman" w:hAnsi="Times New Roman" w:cs="Times New Roman"/>
          <w:sz w:val="24"/>
          <w:szCs w:val="24"/>
          <w:lang w:val="ky-KG" w:eastAsia="ru-RU"/>
        </w:rPr>
        <w:t xml:space="preserve"> 2024-ж. я</w:t>
      </w:r>
      <w:r w:rsidRPr="00142733">
        <w:rPr>
          <w:rFonts w:ascii="Times New Roman" w:eastAsia="Times New Roman" w:hAnsi="Times New Roman" w:cs="Times New Roman"/>
          <w:spacing w:val="-4"/>
          <w:sz w:val="24"/>
          <w:szCs w:val="24"/>
          <w:lang w:val="ky-KG" w:eastAsia="ru-RU"/>
        </w:rPr>
        <w:t xml:space="preserve">нварь-июлунда </w:t>
      </w:r>
      <w:r w:rsidRPr="00142733">
        <w:rPr>
          <w:rFonts w:ascii="Times New Roman" w:eastAsia="Times New Roman" w:hAnsi="Times New Roman" w:cs="Times New Roman"/>
          <w:sz w:val="24"/>
          <w:szCs w:val="24"/>
          <w:lang w:val="ky-KG" w:eastAsia="ru-RU"/>
        </w:rPr>
        <w:t>салыктык төлөмдөрүнүн үлүшү 12,7 пайыздык пунктка азайды жана 50,5  пайызды түздү.</w:t>
      </w:r>
    </w:p>
    <w:p w14:paraId="55C970E6" w14:textId="1ACC6AE8" w:rsidR="00142733" w:rsidRPr="00142733" w:rsidRDefault="00142733" w:rsidP="00142733">
      <w:pPr>
        <w:tabs>
          <w:tab w:val="left" w:pos="709"/>
        </w:tabs>
        <w:spacing w:after="0" w:line="276" w:lineRule="auto"/>
        <w:jc w:val="both"/>
        <w:rPr>
          <w:rFonts w:ascii="Times New Roman" w:eastAsia="Times New Roman" w:hAnsi="Times New Roman" w:cs="Times New Roman"/>
          <w:sz w:val="24"/>
          <w:szCs w:val="24"/>
          <w:lang w:val="ky-KG" w:eastAsia="ru-RU"/>
        </w:rPr>
      </w:pPr>
      <w:r w:rsidRPr="00142733">
        <w:rPr>
          <w:rFonts w:ascii="Times New Roman" w:eastAsia="Times New Roman" w:hAnsi="Times New Roman" w:cs="Times New Roman"/>
          <w:sz w:val="24"/>
          <w:szCs w:val="24"/>
          <w:lang w:val="ky-KG" w:eastAsia="ru-RU"/>
        </w:rPr>
        <w:t xml:space="preserve">       </w:t>
      </w:r>
      <w:r w:rsidR="00F771CA">
        <w:rPr>
          <w:rFonts w:ascii="Times New Roman" w:eastAsia="Times New Roman" w:hAnsi="Times New Roman" w:cs="Times New Roman"/>
          <w:sz w:val="24"/>
          <w:szCs w:val="24"/>
          <w:lang w:val="ky-KG" w:eastAsia="ru-RU"/>
        </w:rPr>
        <w:tab/>
      </w:r>
      <w:r w:rsidRPr="00142733">
        <w:rPr>
          <w:rFonts w:ascii="Times New Roman" w:eastAsia="Times New Roman" w:hAnsi="Times New Roman" w:cs="Times New Roman"/>
          <w:sz w:val="24"/>
          <w:szCs w:val="24"/>
          <w:lang w:val="ky-KG" w:eastAsia="ru-RU"/>
        </w:rPr>
        <w:t xml:space="preserve">  Ушул эле мезгилде салыктык эмес төлөмдөрдөн 1423,7 млн. сом алынды. Ал эми кирешелердин жалпы көлөмүндөгү алардын үлүшү 8,3 пайызды түздү. Салыктык эмес </w:t>
      </w:r>
      <w:bookmarkStart w:id="21" w:name="_Hlk163201543"/>
      <w:r w:rsidRPr="00142733">
        <w:rPr>
          <w:rFonts w:ascii="Times New Roman" w:eastAsia="Times New Roman" w:hAnsi="Times New Roman" w:cs="Times New Roman"/>
          <w:sz w:val="24"/>
          <w:szCs w:val="24"/>
          <w:lang w:val="ky-KG" w:eastAsia="ru-RU"/>
        </w:rPr>
        <w:t>төлөмдөр</w:t>
      </w:r>
      <w:bookmarkEnd w:id="21"/>
      <w:r w:rsidRPr="00142733">
        <w:rPr>
          <w:rFonts w:ascii="Times New Roman" w:eastAsia="Times New Roman" w:hAnsi="Times New Roman" w:cs="Times New Roman"/>
          <w:sz w:val="24"/>
          <w:szCs w:val="24"/>
          <w:lang w:val="ky-KG" w:eastAsia="ru-RU"/>
        </w:rPr>
        <w:t xml:space="preserve">дүн 33,0 пайыздан ашыгы же 480,7 млн. сому </w:t>
      </w:r>
      <w:r w:rsidRPr="00142733">
        <w:rPr>
          <w:rFonts w:ascii="Times New Roman" w:eastAsia="Times New Roman" w:hAnsi="Times New Roman" w:cs="Times New Roman"/>
          <w:sz w:val="20"/>
          <w:szCs w:val="20"/>
          <w:lang w:val="ky-KG" w:eastAsia="ru-RU"/>
        </w:rPr>
        <w:t xml:space="preserve"> </w:t>
      </w:r>
      <w:r w:rsidRPr="00142733">
        <w:rPr>
          <w:rFonts w:ascii="Times New Roman" w:eastAsia="Times New Roman" w:hAnsi="Times New Roman" w:cs="Times New Roman"/>
          <w:sz w:val="24"/>
          <w:szCs w:val="24"/>
          <w:lang w:val="ky-KG" w:eastAsia="ru-RU"/>
        </w:rPr>
        <w:t>товарларды сатуудан жана акысына</w:t>
      </w:r>
    </w:p>
    <w:p w14:paraId="2BFD1780" w14:textId="77777777" w:rsidR="00142733" w:rsidRPr="00142733" w:rsidRDefault="00142733" w:rsidP="00142733">
      <w:pPr>
        <w:spacing w:after="0" w:line="240" w:lineRule="auto"/>
        <w:jc w:val="both"/>
        <w:rPr>
          <w:rFonts w:ascii="Times New Roman" w:eastAsia="Times New Roman" w:hAnsi="Times New Roman" w:cs="Times New Roman"/>
          <w:sz w:val="24"/>
          <w:szCs w:val="24"/>
          <w:lang w:val="ky-KG" w:eastAsia="ru-RU"/>
        </w:rPr>
      </w:pPr>
      <w:r w:rsidRPr="00142733">
        <w:rPr>
          <w:rFonts w:ascii="Times New Roman" w:eastAsia="Times New Roman" w:hAnsi="Times New Roman" w:cs="Times New Roman"/>
          <w:sz w:val="24"/>
          <w:szCs w:val="24"/>
          <w:lang w:val="ky-KG" w:eastAsia="ru-RU"/>
        </w:rPr>
        <w:t>көрсөтүлүүчү тейлөөлөрдөн түшкөн кирешелерден, тиешелүүлүгүнө жараша, 33,2 пайызы же 473,4  млн. сому менчиктен түшкөн кирешелер жана пайыздардын эсебинен алынды.</w:t>
      </w:r>
    </w:p>
    <w:p w14:paraId="277B4B37" w14:textId="77777777" w:rsidR="00142733" w:rsidRPr="00142733" w:rsidRDefault="00142733" w:rsidP="00F771CA">
      <w:pPr>
        <w:spacing w:after="0" w:line="240" w:lineRule="auto"/>
        <w:ind w:firstLine="708"/>
        <w:jc w:val="both"/>
        <w:rPr>
          <w:rFonts w:ascii="Times New Roman" w:eastAsia="Times New Roman" w:hAnsi="Times New Roman" w:cs="Times New Roman"/>
          <w:sz w:val="24"/>
          <w:szCs w:val="24"/>
          <w:lang w:eastAsia="ru-RU"/>
        </w:rPr>
      </w:pPr>
      <w:r w:rsidRPr="00142733">
        <w:rPr>
          <w:rFonts w:ascii="Times New Roman" w:eastAsia="Times New Roman" w:hAnsi="Times New Roman" w:cs="Times New Roman"/>
          <w:sz w:val="24"/>
          <w:szCs w:val="24"/>
          <w:lang w:val="ky-KG" w:eastAsia="ru-RU"/>
        </w:rPr>
        <w:t xml:space="preserve"> 31,4 пайызы же 446,8 млн. сому мамлекеттик сектордун бирдиктерине ыктыярдуу трансферттерден жана гранттардын </w:t>
      </w:r>
      <w:bookmarkStart w:id="22" w:name="_Hlk176940539"/>
      <w:r w:rsidRPr="00142733">
        <w:rPr>
          <w:rFonts w:ascii="Times New Roman" w:eastAsia="Times New Roman" w:hAnsi="Times New Roman" w:cs="Times New Roman"/>
          <w:sz w:val="24"/>
          <w:szCs w:val="24"/>
          <w:lang w:val="ky-KG" w:eastAsia="ru-RU"/>
        </w:rPr>
        <w:t>эсебинен алынды</w:t>
      </w:r>
      <w:r w:rsidRPr="00142733">
        <w:rPr>
          <w:rFonts w:ascii="Times New Roman" w:eastAsia="Times New Roman" w:hAnsi="Times New Roman" w:cs="Times New Roman"/>
          <w:sz w:val="24"/>
          <w:szCs w:val="24"/>
          <w:lang w:eastAsia="ru-RU"/>
        </w:rPr>
        <w:t>.</w:t>
      </w:r>
    </w:p>
    <w:bookmarkEnd w:id="22"/>
    <w:p w14:paraId="40013BEC" w14:textId="10F8E2FB" w:rsidR="00142733" w:rsidRDefault="00142733" w:rsidP="00F771CA">
      <w:pPr>
        <w:spacing w:after="0" w:line="240" w:lineRule="auto"/>
        <w:ind w:firstLine="708"/>
        <w:jc w:val="both"/>
        <w:rPr>
          <w:rFonts w:ascii="Times New Roman" w:eastAsia="Times New Roman" w:hAnsi="Times New Roman" w:cs="Times New Roman"/>
          <w:sz w:val="24"/>
          <w:szCs w:val="24"/>
          <w:lang w:val="ky-KG" w:eastAsia="ru-RU"/>
        </w:rPr>
      </w:pPr>
      <w:r w:rsidRPr="00142733">
        <w:rPr>
          <w:rFonts w:ascii="Times New Roman" w:eastAsia="Times New Roman" w:hAnsi="Times New Roman" w:cs="Times New Roman"/>
          <w:sz w:val="24"/>
          <w:szCs w:val="24"/>
          <w:lang w:val="ky-KG" w:eastAsia="ru-RU"/>
        </w:rPr>
        <w:t xml:space="preserve"> Финансылык эмес активдерди сатуудан 6,2 млн. сом түштү. </w:t>
      </w:r>
    </w:p>
    <w:p w14:paraId="2D087CC0" w14:textId="77777777" w:rsidR="003E1D78" w:rsidRPr="003E1D78" w:rsidRDefault="003E1D78" w:rsidP="00142733">
      <w:pPr>
        <w:spacing w:after="0" w:line="240" w:lineRule="auto"/>
        <w:jc w:val="both"/>
        <w:rPr>
          <w:rFonts w:ascii="Times New Roman" w:eastAsia="Times New Roman" w:hAnsi="Times New Roman" w:cs="Times New Roman"/>
          <w:sz w:val="16"/>
          <w:szCs w:val="16"/>
          <w:lang w:val="ky-KG" w:eastAsia="ru-RU"/>
        </w:rPr>
      </w:pPr>
    </w:p>
    <w:p w14:paraId="0A649664" w14:textId="77777777" w:rsidR="00142733" w:rsidRPr="00142733" w:rsidRDefault="00142733" w:rsidP="00142733">
      <w:pPr>
        <w:spacing w:after="0" w:line="240" w:lineRule="auto"/>
        <w:jc w:val="both"/>
        <w:rPr>
          <w:rFonts w:ascii="Times New Roman" w:eastAsia="Times New Roman" w:hAnsi="Times New Roman" w:cs="Times New Roman"/>
          <w:sz w:val="10"/>
          <w:szCs w:val="10"/>
          <w:lang w:val="ky-KG" w:eastAsia="ru-RU"/>
        </w:rPr>
      </w:pPr>
    </w:p>
    <w:p w14:paraId="4FEA4302" w14:textId="3EE52D20" w:rsidR="00142733" w:rsidRPr="00142733" w:rsidRDefault="00CF2E25" w:rsidP="00142733">
      <w:pPr>
        <w:spacing w:after="12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52</w:t>
      </w:r>
      <w:r w:rsidR="00142733" w:rsidRPr="00142733">
        <w:rPr>
          <w:rFonts w:ascii="Times New Roman" w:eastAsia="Times New Roman" w:hAnsi="Times New Roman" w:cs="Times New Roman"/>
          <w:b/>
          <w:sz w:val="24"/>
          <w:szCs w:val="24"/>
          <w:lang w:val="ky-KG" w:eastAsia="ru-RU"/>
        </w:rPr>
        <w:t>-таблица: Январь-</w:t>
      </w:r>
      <w:r w:rsidR="00F16502">
        <w:rPr>
          <w:rFonts w:ascii="Times New Roman" w:eastAsia="Times New Roman" w:hAnsi="Times New Roman" w:cs="Times New Roman"/>
          <w:b/>
          <w:sz w:val="24"/>
          <w:szCs w:val="24"/>
          <w:lang w:val="ky-KG" w:eastAsia="ru-RU"/>
        </w:rPr>
        <w:t>июлунда</w:t>
      </w:r>
      <w:r w:rsidR="00142733" w:rsidRPr="00142733">
        <w:rPr>
          <w:rFonts w:ascii="Times New Roman" w:eastAsia="Times New Roman" w:hAnsi="Times New Roman" w:cs="Times New Roman"/>
          <w:b/>
          <w:sz w:val="24"/>
          <w:szCs w:val="24"/>
          <w:lang w:val="ky-KG" w:eastAsia="ru-RU"/>
        </w:rPr>
        <w:t>гы  жергиликтүү бюджеттин кирешелеринин түзүмү</w:t>
      </w:r>
    </w:p>
    <w:tbl>
      <w:tblPr>
        <w:tblW w:w="9639" w:type="dxa"/>
        <w:tblInd w:w="108" w:type="dxa"/>
        <w:tblLayout w:type="fixed"/>
        <w:tblLook w:val="00A0" w:firstRow="1" w:lastRow="0" w:firstColumn="1" w:lastColumn="0" w:noHBand="0" w:noVBand="0"/>
      </w:tblPr>
      <w:tblGrid>
        <w:gridCol w:w="4003"/>
        <w:gridCol w:w="1946"/>
        <w:gridCol w:w="25"/>
        <w:gridCol w:w="1641"/>
        <w:gridCol w:w="1119"/>
        <w:gridCol w:w="905"/>
      </w:tblGrid>
      <w:tr w:rsidR="00142733" w:rsidRPr="00142733" w14:paraId="4BDB9B3D" w14:textId="77777777" w:rsidTr="00615901">
        <w:trPr>
          <w:cantSplit/>
          <w:trHeight w:val="66"/>
          <w:tblHeader/>
        </w:trPr>
        <w:tc>
          <w:tcPr>
            <w:tcW w:w="4003" w:type="dxa"/>
            <w:vMerge w:val="restart"/>
            <w:tcBorders>
              <w:top w:val="single" w:sz="8" w:space="0" w:color="auto"/>
              <w:left w:val="nil"/>
              <w:bottom w:val="single" w:sz="12" w:space="0" w:color="auto"/>
              <w:right w:val="nil"/>
            </w:tcBorders>
            <w:noWrap/>
            <w:vAlign w:val="bottom"/>
          </w:tcPr>
          <w:p w14:paraId="691984E8" w14:textId="77777777" w:rsidR="00142733" w:rsidRPr="00142733" w:rsidRDefault="00142733" w:rsidP="00142733">
            <w:pPr>
              <w:spacing w:after="0" w:line="276" w:lineRule="auto"/>
              <w:rPr>
                <w:rFonts w:ascii="Times New Roman" w:eastAsia="Times New Roman" w:hAnsi="Times New Roman" w:cs="Times New Roman"/>
                <w:b/>
                <w:bCs/>
                <w:sz w:val="20"/>
                <w:szCs w:val="20"/>
                <w:lang w:val="ky-KG" w:eastAsia="ru-RU"/>
              </w:rPr>
            </w:pPr>
          </w:p>
        </w:tc>
        <w:tc>
          <w:tcPr>
            <w:tcW w:w="3612" w:type="dxa"/>
            <w:gridSpan w:val="3"/>
            <w:tcBorders>
              <w:top w:val="single" w:sz="8" w:space="0" w:color="auto"/>
              <w:left w:val="nil"/>
              <w:bottom w:val="single" w:sz="4" w:space="0" w:color="auto"/>
              <w:right w:val="nil"/>
            </w:tcBorders>
            <w:noWrap/>
            <w:vAlign w:val="center"/>
          </w:tcPr>
          <w:p w14:paraId="130CA8AD" w14:textId="77777777" w:rsidR="00142733" w:rsidRPr="00142733" w:rsidRDefault="00142733" w:rsidP="00142733">
            <w:pPr>
              <w:spacing w:after="0" w:line="276"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Миң</w:t>
            </w:r>
            <w:r w:rsidRPr="00142733">
              <w:rPr>
                <w:rFonts w:ascii="Times New Roman" w:eastAsia="Times New Roman" w:hAnsi="Times New Roman" w:cs="Times New Roman"/>
                <w:b/>
                <w:bCs/>
                <w:sz w:val="20"/>
                <w:szCs w:val="20"/>
                <w:lang w:eastAsia="ru-RU"/>
              </w:rPr>
              <w:t xml:space="preserve"> сом</w:t>
            </w:r>
          </w:p>
        </w:tc>
        <w:tc>
          <w:tcPr>
            <w:tcW w:w="2024" w:type="dxa"/>
            <w:gridSpan w:val="2"/>
            <w:tcBorders>
              <w:top w:val="single" w:sz="8" w:space="0" w:color="auto"/>
              <w:left w:val="nil"/>
              <w:bottom w:val="single" w:sz="4" w:space="0" w:color="auto"/>
              <w:right w:val="nil"/>
            </w:tcBorders>
            <w:noWrap/>
            <w:vAlign w:val="bottom"/>
          </w:tcPr>
          <w:p w14:paraId="67AFBA01" w14:textId="77777777" w:rsidR="00142733" w:rsidRPr="00142733" w:rsidRDefault="00142733" w:rsidP="00142733">
            <w:pPr>
              <w:spacing w:after="0" w:line="276" w:lineRule="auto"/>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Жыйынтыкка карата</w:t>
            </w:r>
          </w:p>
          <w:p w14:paraId="5B7FAB4D" w14:textId="77777777" w:rsidR="00142733" w:rsidRPr="00142733" w:rsidRDefault="00142733" w:rsidP="00142733">
            <w:pPr>
              <w:spacing w:after="0" w:line="276"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пайыз менен</w:t>
            </w:r>
            <w:r w:rsidRPr="00142733">
              <w:rPr>
                <w:rFonts w:ascii="Times New Roman" w:eastAsia="Times New Roman" w:hAnsi="Times New Roman" w:cs="Times New Roman"/>
                <w:b/>
                <w:bCs/>
                <w:sz w:val="20"/>
                <w:szCs w:val="20"/>
                <w:lang w:eastAsia="ru-RU"/>
              </w:rPr>
              <w:t xml:space="preserve"> </w:t>
            </w:r>
          </w:p>
        </w:tc>
      </w:tr>
      <w:tr w:rsidR="00142733" w:rsidRPr="00142733" w14:paraId="610880E9" w14:textId="77777777" w:rsidTr="00615901">
        <w:trPr>
          <w:cantSplit/>
          <w:trHeight w:val="66"/>
          <w:tblHeader/>
        </w:trPr>
        <w:tc>
          <w:tcPr>
            <w:tcW w:w="4003" w:type="dxa"/>
            <w:vMerge/>
            <w:tcBorders>
              <w:top w:val="single" w:sz="12" w:space="0" w:color="auto"/>
              <w:left w:val="nil"/>
              <w:bottom w:val="single" w:sz="8" w:space="0" w:color="auto"/>
              <w:right w:val="nil"/>
            </w:tcBorders>
            <w:vAlign w:val="center"/>
          </w:tcPr>
          <w:p w14:paraId="42DF4D13" w14:textId="77777777" w:rsidR="00142733" w:rsidRPr="00142733" w:rsidRDefault="00142733" w:rsidP="00142733">
            <w:pPr>
              <w:spacing w:after="0" w:line="276" w:lineRule="auto"/>
              <w:rPr>
                <w:rFonts w:ascii="Times New Roman" w:eastAsia="Times New Roman" w:hAnsi="Times New Roman" w:cs="Times New Roman"/>
                <w:b/>
                <w:bCs/>
                <w:sz w:val="20"/>
                <w:szCs w:val="20"/>
                <w:lang w:eastAsia="ru-RU"/>
              </w:rPr>
            </w:pPr>
          </w:p>
        </w:tc>
        <w:tc>
          <w:tcPr>
            <w:tcW w:w="1971" w:type="dxa"/>
            <w:gridSpan w:val="2"/>
            <w:tcBorders>
              <w:top w:val="single" w:sz="4" w:space="0" w:color="auto"/>
              <w:left w:val="nil"/>
              <w:bottom w:val="single" w:sz="8" w:space="0" w:color="auto"/>
              <w:right w:val="nil"/>
            </w:tcBorders>
            <w:noWrap/>
            <w:vAlign w:val="bottom"/>
          </w:tcPr>
          <w:p w14:paraId="0B9CAA8C" w14:textId="77777777" w:rsidR="00142733" w:rsidRPr="00142733" w:rsidRDefault="00142733" w:rsidP="00142733">
            <w:pPr>
              <w:spacing w:after="0" w:line="276" w:lineRule="auto"/>
              <w:ind w:right="-108"/>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eastAsia="ru-RU"/>
              </w:rPr>
              <w:t>2023</w:t>
            </w:r>
          </w:p>
        </w:tc>
        <w:tc>
          <w:tcPr>
            <w:tcW w:w="1641" w:type="dxa"/>
            <w:tcBorders>
              <w:top w:val="single" w:sz="4" w:space="0" w:color="auto"/>
              <w:left w:val="nil"/>
              <w:bottom w:val="single" w:sz="8" w:space="0" w:color="auto"/>
              <w:right w:val="nil"/>
            </w:tcBorders>
            <w:vAlign w:val="bottom"/>
          </w:tcPr>
          <w:p w14:paraId="14476BC4" w14:textId="77777777" w:rsidR="00142733" w:rsidRPr="00142733" w:rsidRDefault="00142733" w:rsidP="00142733">
            <w:pPr>
              <w:spacing w:after="0" w:line="276" w:lineRule="auto"/>
              <w:ind w:right="-108"/>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2024</w:t>
            </w:r>
          </w:p>
        </w:tc>
        <w:tc>
          <w:tcPr>
            <w:tcW w:w="1119" w:type="dxa"/>
            <w:tcBorders>
              <w:top w:val="single" w:sz="4" w:space="0" w:color="auto"/>
              <w:left w:val="nil"/>
              <w:bottom w:val="single" w:sz="8" w:space="0" w:color="auto"/>
              <w:right w:val="nil"/>
            </w:tcBorders>
            <w:noWrap/>
            <w:vAlign w:val="bottom"/>
          </w:tcPr>
          <w:p w14:paraId="12FE0CCE" w14:textId="77777777" w:rsidR="00142733" w:rsidRPr="00142733" w:rsidRDefault="00142733" w:rsidP="00142733">
            <w:pPr>
              <w:spacing w:after="0" w:line="276" w:lineRule="auto"/>
              <w:ind w:right="-108"/>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2023</w:t>
            </w:r>
          </w:p>
        </w:tc>
        <w:tc>
          <w:tcPr>
            <w:tcW w:w="905" w:type="dxa"/>
            <w:tcBorders>
              <w:top w:val="single" w:sz="4" w:space="0" w:color="auto"/>
              <w:left w:val="nil"/>
              <w:bottom w:val="single" w:sz="8" w:space="0" w:color="auto"/>
              <w:right w:val="nil"/>
            </w:tcBorders>
            <w:vAlign w:val="bottom"/>
          </w:tcPr>
          <w:p w14:paraId="373E0311" w14:textId="77777777" w:rsidR="00142733" w:rsidRPr="00142733" w:rsidRDefault="00142733" w:rsidP="00142733">
            <w:pPr>
              <w:spacing w:after="0" w:line="276" w:lineRule="auto"/>
              <w:ind w:right="-108"/>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2024</w:t>
            </w:r>
          </w:p>
        </w:tc>
      </w:tr>
      <w:tr w:rsidR="00142733" w:rsidRPr="00142733" w14:paraId="2E8585AB" w14:textId="77777777" w:rsidTr="00615901">
        <w:trPr>
          <w:cantSplit/>
          <w:trHeight w:val="88"/>
        </w:trPr>
        <w:tc>
          <w:tcPr>
            <w:tcW w:w="4003" w:type="dxa"/>
            <w:noWrap/>
            <w:vAlign w:val="bottom"/>
          </w:tcPr>
          <w:p w14:paraId="1E464D67" w14:textId="77777777" w:rsidR="00142733" w:rsidRPr="00142733" w:rsidRDefault="00142733" w:rsidP="00142733">
            <w:pPr>
              <w:spacing w:after="0" w:line="240" w:lineRule="auto"/>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eastAsia="ru-RU"/>
              </w:rPr>
              <w:t>К</w:t>
            </w:r>
            <w:r w:rsidRPr="00142733">
              <w:rPr>
                <w:rFonts w:ascii="Times New Roman" w:eastAsia="Times New Roman" w:hAnsi="Times New Roman" w:cs="Times New Roman"/>
                <w:b/>
                <w:bCs/>
                <w:sz w:val="20"/>
                <w:szCs w:val="20"/>
                <w:lang w:val="ky-KG" w:eastAsia="ru-RU"/>
              </w:rPr>
              <w:t>ИРЕШЕЛЕР</w:t>
            </w:r>
          </w:p>
        </w:tc>
        <w:tc>
          <w:tcPr>
            <w:tcW w:w="1971" w:type="dxa"/>
            <w:gridSpan w:val="2"/>
            <w:noWrap/>
            <w:vAlign w:val="bottom"/>
          </w:tcPr>
          <w:p w14:paraId="0A142B55" w14:textId="77777777" w:rsidR="00142733" w:rsidRPr="00142733" w:rsidRDefault="00142733" w:rsidP="00142733">
            <w:pPr>
              <w:spacing w:after="0" w:line="240" w:lineRule="auto"/>
              <w:ind w:right="17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11669060,3</w:t>
            </w:r>
          </w:p>
        </w:tc>
        <w:tc>
          <w:tcPr>
            <w:tcW w:w="1641" w:type="dxa"/>
            <w:vAlign w:val="bottom"/>
          </w:tcPr>
          <w:p w14:paraId="42CF1739" w14:textId="77777777" w:rsidR="00142733" w:rsidRPr="00142733" w:rsidRDefault="00142733" w:rsidP="00142733">
            <w:pPr>
              <w:spacing w:after="0" w:line="240" w:lineRule="auto"/>
              <w:ind w:right="176"/>
              <w:jc w:val="right"/>
              <w:rPr>
                <w:rFonts w:ascii="Times New Roman" w:eastAsia="Times New Roman" w:hAnsi="Times New Roman" w:cs="Times New Roman"/>
                <w:b/>
                <w:bCs/>
                <w:color w:val="000000"/>
                <w:sz w:val="20"/>
                <w:szCs w:val="20"/>
                <w:lang w:eastAsia="ru-RU"/>
              </w:rPr>
            </w:pPr>
            <w:r w:rsidRPr="00142733">
              <w:rPr>
                <w:rFonts w:ascii="Times New Roman" w:eastAsia="Times New Roman" w:hAnsi="Times New Roman" w:cs="Times New Roman"/>
                <w:b/>
                <w:bCs/>
                <w:color w:val="000000"/>
                <w:sz w:val="20"/>
                <w:szCs w:val="20"/>
                <w:lang w:eastAsia="ru-RU"/>
              </w:rPr>
              <w:t>17043915,5</w:t>
            </w:r>
          </w:p>
        </w:tc>
        <w:tc>
          <w:tcPr>
            <w:tcW w:w="1119" w:type="dxa"/>
            <w:noWrap/>
            <w:vAlign w:val="bottom"/>
          </w:tcPr>
          <w:p w14:paraId="1DBABA27" w14:textId="77777777" w:rsidR="00142733" w:rsidRPr="00142733" w:rsidRDefault="00142733" w:rsidP="00142733">
            <w:pPr>
              <w:spacing w:after="0" w:line="240" w:lineRule="auto"/>
              <w:ind w:right="17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100,0</w:t>
            </w:r>
          </w:p>
        </w:tc>
        <w:tc>
          <w:tcPr>
            <w:tcW w:w="905" w:type="dxa"/>
            <w:vAlign w:val="bottom"/>
          </w:tcPr>
          <w:p w14:paraId="1F8438D8" w14:textId="77777777" w:rsidR="00142733" w:rsidRPr="00142733" w:rsidRDefault="00142733" w:rsidP="00142733">
            <w:pPr>
              <w:spacing w:after="0" w:line="240" w:lineRule="auto"/>
              <w:ind w:right="17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100,0</w:t>
            </w:r>
          </w:p>
        </w:tc>
      </w:tr>
      <w:tr w:rsidR="00142733" w:rsidRPr="00142733" w14:paraId="4CAC763D" w14:textId="77777777" w:rsidTr="00615901">
        <w:trPr>
          <w:cantSplit/>
          <w:trHeight w:val="88"/>
        </w:trPr>
        <w:tc>
          <w:tcPr>
            <w:tcW w:w="4003" w:type="dxa"/>
            <w:noWrap/>
            <w:vAlign w:val="bottom"/>
          </w:tcPr>
          <w:p w14:paraId="5365CABC" w14:textId="77777777" w:rsidR="00142733" w:rsidRPr="00142733" w:rsidRDefault="00142733" w:rsidP="00142733">
            <w:pPr>
              <w:spacing w:after="0" w:line="240" w:lineRule="auto"/>
              <w:ind w:right="-108"/>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 xml:space="preserve">   </w:t>
            </w:r>
            <w:proofErr w:type="spellStart"/>
            <w:r w:rsidRPr="00142733">
              <w:rPr>
                <w:rFonts w:ascii="Times New Roman" w:eastAsia="Times New Roman" w:hAnsi="Times New Roman" w:cs="Times New Roman"/>
                <w:b/>
                <w:bCs/>
                <w:sz w:val="20"/>
                <w:szCs w:val="20"/>
                <w:lang w:eastAsia="ru-RU"/>
              </w:rPr>
              <w:t>Операциялык</w:t>
            </w:r>
            <w:proofErr w:type="spellEnd"/>
            <w:r w:rsidRPr="00142733">
              <w:rPr>
                <w:rFonts w:ascii="Times New Roman" w:eastAsia="Times New Roman" w:hAnsi="Times New Roman" w:cs="Times New Roman"/>
                <w:b/>
                <w:bCs/>
                <w:sz w:val="20"/>
                <w:szCs w:val="20"/>
                <w:lang w:eastAsia="ru-RU"/>
              </w:rPr>
              <w:t xml:space="preserve"> </w:t>
            </w:r>
            <w:proofErr w:type="spellStart"/>
            <w:r w:rsidRPr="00142733">
              <w:rPr>
                <w:rFonts w:ascii="Times New Roman" w:eastAsia="Times New Roman" w:hAnsi="Times New Roman" w:cs="Times New Roman"/>
                <w:b/>
                <w:bCs/>
                <w:sz w:val="20"/>
                <w:szCs w:val="20"/>
                <w:lang w:eastAsia="ru-RU"/>
              </w:rPr>
              <w:t>ишмердиктен</w:t>
            </w:r>
            <w:proofErr w:type="spellEnd"/>
            <w:r w:rsidRPr="00142733">
              <w:rPr>
                <w:rFonts w:ascii="Times New Roman" w:eastAsia="Times New Roman" w:hAnsi="Times New Roman" w:cs="Times New Roman"/>
                <w:b/>
                <w:bCs/>
                <w:sz w:val="20"/>
                <w:szCs w:val="20"/>
                <w:lang w:eastAsia="ru-RU"/>
              </w:rPr>
              <w:t xml:space="preserve"> т</w:t>
            </w:r>
            <w:r w:rsidRPr="00142733">
              <w:rPr>
                <w:rFonts w:ascii="Times New Roman" w:eastAsia="Times New Roman" w:hAnsi="Times New Roman" w:cs="Times New Roman"/>
                <w:b/>
                <w:bCs/>
                <w:sz w:val="20"/>
                <w:szCs w:val="20"/>
                <w:lang w:val="ky-KG" w:eastAsia="ru-RU"/>
              </w:rPr>
              <w:t>ү</w:t>
            </w:r>
            <w:proofErr w:type="spellStart"/>
            <w:r w:rsidRPr="00142733">
              <w:rPr>
                <w:rFonts w:ascii="Times New Roman" w:eastAsia="Times New Roman" w:hAnsi="Times New Roman" w:cs="Times New Roman"/>
                <w:b/>
                <w:bCs/>
                <w:sz w:val="20"/>
                <w:szCs w:val="20"/>
                <w:lang w:eastAsia="ru-RU"/>
              </w:rPr>
              <w:t>шк</w:t>
            </w:r>
            <w:proofErr w:type="spellEnd"/>
            <w:r w:rsidRPr="00142733">
              <w:rPr>
                <w:rFonts w:ascii="Times New Roman" w:eastAsia="Times New Roman" w:hAnsi="Times New Roman" w:cs="Times New Roman"/>
                <w:b/>
                <w:bCs/>
                <w:sz w:val="20"/>
                <w:szCs w:val="20"/>
                <w:lang w:val="ky-KG" w:eastAsia="ru-RU"/>
              </w:rPr>
              <w:t>ө</w:t>
            </w:r>
            <w:r w:rsidRPr="00142733">
              <w:rPr>
                <w:rFonts w:ascii="Times New Roman" w:eastAsia="Times New Roman" w:hAnsi="Times New Roman" w:cs="Times New Roman"/>
                <w:b/>
                <w:bCs/>
                <w:sz w:val="20"/>
                <w:szCs w:val="20"/>
                <w:lang w:eastAsia="ru-RU"/>
              </w:rPr>
              <w:t xml:space="preserve">н </w:t>
            </w:r>
            <w:r w:rsidRPr="00142733">
              <w:rPr>
                <w:rFonts w:ascii="Times New Roman" w:eastAsia="Times New Roman" w:hAnsi="Times New Roman" w:cs="Times New Roman"/>
                <w:b/>
                <w:bCs/>
                <w:sz w:val="20"/>
                <w:szCs w:val="20"/>
                <w:lang w:val="ky-KG" w:eastAsia="ru-RU"/>
              </w:rPr>
              <w:t xml:space="preserve"> </w:t>
            </w:r>
          </w:p>
          <w:p w14:paraId="031F716E" w14:textId="77777777" w:rsidR="00142733" w:rsidRPr="00142733" w:rsidRDefault="00142733" w:rsidP="00142733">
            <w:pPr>
              <w:spacing w:after="0" w:line="240" w:lineRule="auto"/>
              <w:ind w:right="-108"/>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 xml:space="preserve">      </w:t>
            </w:r>
            <w:proofErr w:type="spellStart"/>
            <w:r w:rsidRPr="00142733">
              <w:rPr>
                <w:rFonts w:ascii="Times New Roman" w:eastAsia="Times New Roman" w:hAnsi="Times New Roman" w:cs="Times New Roman"/>
                <w:b/>
                <w:bCs/>
                <w:sz w:val="20"/>
                <w:szCs w:val="20"/>
                <w:lang w:eastAsia="ru-RU"/>
              </w:rPr>
              <w:t>кирешелер</w:t>
            </w:r>
            <w:proofErr w:type="spellEnd"/>
            <w:r w:rsidRPr="00142733">
              <w:rPr>
                <w:rFonts w:ascii="Times New Roman" w:eastAsia="Times New Roman" w:hAnsi="Times New Roman" w:cs="Times New Roman"/>
                <w:b/>
                <w:bCs/>
                <w:sz w:val="20"/>
                <w:szCs w:val="20"/>
                <w:lang w:eastAsia="ru-RU"/>
              </w:rPr>
              <w:t xml:space="preserve"> </w:t>
            </w:r>
          </w:p>
        </w:tc>
        <w:tc>
          <w:tcPr>
            <w:tcW w:w="1971" w:type="dxa"/>
            <w:gridSpan w:val="2"/>
            <w:noWrap/>
            <w:vAlign w:val="bottom"/>
          </w:tcPr>
          <w:p w14:paraId="684F4859" w14:textId="77777777" w:rsidR="00142733" w:rsidRPr="00142733" w:rsidRDefault="00142733" w:rsidP="00142733">
            <w:pPr>
              <w:spacing w:after="0" w:line="240" w:lineRule="auto"/>
              <w:ind w:right="17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11655208,0</w:t>
            </w:r>
          </w:p>
        </w:tc>
        <w:tc>
          <w:tcPr>
            <w:tcW w:w="1641" w:type="dxa"/>
            <w:vAlign w:val="bottom"/>
          </w:tcPr>
          <w:p w14:paraId="449771CD" w14:textId="77777777" w:rsidR="00142733" w:rsidRPr="00142733" w:rsidRDefault="00142733" w:rsidP="00142733">
            <w:pPr>
              <w:spacing w:after="0" w:line="240" w:lineRule="auto"/>
              <w:ind w:right="176"/>
              <w:jc w:val="right"/>
              <w:rPr>
                <w:rFonts w:ascii="Times New Roman" w:eastAsia="Times New Roman" w:hAnsi="Times New Roman" w:cs="Times New Roman"/>
                <w:b/>
                <w:bCs/>
                <w:color w:val="000000"/>
                <w:sz w:val="20"/>
                <w:szCs w:val="20"/>
                <w:lang w:eastAsia="ru-RU"/>
              </w:rPr>
            </w:pPr>
            <w:r w:rsidRPr="00142733">
              <w:rPr>
                <w:rFonts w:ascii="Times New Roman" w:eastAsia="Times New Roman" w:hAnsi="Times New Roman" w:cs="Times New Roman"/>
                <w:b/>
                <w:bCs/>
                <w:color w:val="000000"/>
                <w:sz w:val="20"/>
                <w:szCs w:val="20"/>
                <w:lang w:eastAsia="ru-RU"/>
              </w:rPr>
              <w:t>17037664,8</w:t>
            </w:r>
          </w:p>
        </w:tc>
        <w:tc>
          <w:tcPr>
            <w:tcW w:w="1119" w:type="dxa"/>
            <w:noWrap/>
            <w:vAlign w:val="bottom"/>
          </w:tcPr>
          <w:p w14:paraId="00F58C6F" w14:textId="77777777" w:rsidR="00142733" w:rsidRPr="00142733" w:rsidRDefault="00142733" w:rsidP="00142733">
            <w:pPr>
              <w:spacing w:after="0" w:line="240" w:lineRule="auto"/>
              <w:ind w:right="17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100,0</w:t>
            </w:r>
          </w:p>
        </w:tc>
        <w:tc>
          <w:tcPr>
            <w:tcW w:w="905" w:type="dxa"/>
            <w:vAlign w:val="bottom"/>
          </w:tcPr>
          <w:p w14:paraId="67193253" w14:textId="77777777" w:rsidR="00142733" w:rsidRPr="00142733" w:rsidRDefault="00142733" w:rsidP="00142733">
            <w:pPr>
              <w:spacing w:after="0" w:line="240" w:lineRule="auto"/>
              <w:ind w:right="17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100,0</w:t>
            </w:r>
          </w:p>
        </w:tc>
      </w:tr>
      <w:tr w:rsidR="00142733" w:rsidRPr="00142733" w14:paraId="236B3D5F" w14:textId="77777777" w:rsidTr="00615901">
        <w:trPr>
          <w:cantSplit/>
          <w:trHeight w:val="88"/>
        </w:trPr>
        <w:tc>
          <w:tcPr>
            <w:tcW w:w="4003" w:type="dxa"/>
            <w:noWrap/>
            <w:vAlign w:val="bottom"/>
          </w:tcPr>
          <w:p w14:paraId="0F40F088" w14:textId="77777777" w:rsidR="00142733" w:rsidRPr="00142733" w:rsidRDefault="00142733" w:rsidP="00142733">
            <w:pPr>
              <w:spacing w:after="0" w:line="240" w:lineRule="auto"/>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 xml:space="preserve">      </w:t>
            </w:r>
            <w:proofErr w:type="spellStart"/>
            <w:r w:rsidRPr="00142733">
              <w:rPr>
                <w:rFonts w:ascii="Times New Roman" w:eastAsia="Times New Roman" w:hAnsi="Times New Roman" w:cs="Times New Roman"/>
                <w:b/>
                <w:bCs/>
                <w:sz w:val="20"/>
                <w:szCs w:val="20"/>
                <w:lang w:eastAsia="ru-RU"/>
              </w:rPr>
              <w:t>Салыктан</w:t>
            </w:r>
            <w:proofErr w:type="spellEnd"/>
            <w:r w:rsidRPr="00142733">
              <w:rPr>
                <w:rFonts w:ascii="Times New Roman" w:eastAsia="Times New Roman" w:hAnsi="Times New Roman" w:cs="Times New Roman"/>
                <w:b/>
                <w:bCs/>
                <w:sz w:val="20"/>
                <w:szCs w:val="20"/>
                <w:lang w:eastAsia="ru-RU"/>
              </w:rPr>
              <w:t xml:space="preserve"> </w:t>
            </w:r>
            <w:proofErr w:type="spellStart"/>
            <w:r w:rsidRPr="00142733">
              <w:rPr>
                <w:rFonts w:ascii="Times New Roman" w:eastAsia="Times New Roman" w:hAnsi="Times New Roman" w:cs="Times New Roman"/>
                <w:b/>
                <w:bCs/>
                <w:sz w:val="20"/>
                <w:szCs w:val="20"/>
                <w:lang w:eastAsia="ru-RU"/>
              </w:rPr>
              <w:t>кирешелер</w:t>
            </w:r>
            <w:proofErr w:type="spellEnd"/>
          </w:p>
        </w:tc>
        <w:tc>
          <w:tcPr>
            <w:tcW w:w="1971" w:type="dxa"/>
            <w:gridSpan w:val="2"/>
            <w:noWrap/>
            <w:vAlign w:val="bottom"/>
          </w:tcPr>
          <w:p w14:paraId="49585A3C" w14:textId="77777777" w:rsidR="00142733" w:rsidRPr="00142733" w:rsidRDefault="00142733" w:rsidP="00142733">
            <w:pPr>
              <w:spacing w:after="0" w:line="240" w:lineRule="auto"/>
              <w:ind w:right="17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7380119,7</w:t>
            </w:r>
          </w:p>
        </w:tc>
        <w:tc>
          <w:tcPr>
            <w:tcW w:w="1641" w:type="dxa"/>
            <w:vAlign w:val="bottom"/>
          </w:tcPr>
          <w:p w14:paraId="5D8A9EEA" w14:textId="77777777" w:rsidR="00142733" w:rsidRPr="00142733" w:rsidRDefault="00142733" w:rsidP="00142733">
            <w:pPr>
              <w:spacing w:after="0" w:line="240" w:lineRule="auto"/>
              <w:ind w:right="176"/>
              <w:jc w:val="right"/>
              <w:rPr>
                <w:rFonts w:ascii="Times New Roman" w:eastAsia="Times New Roman" w:hAnsi="Times New Roman" w:cs="Times New Roman"/>
                <w:b/>
                <w:bCs/>
                <w:color w:val="000000"/>
                <w:sz w:val="20"/>
                <w:szCs w:val="20"/>
                <w:lang w:eastAsia="ru-RU"/>
              </w:rPr>
            </w:pPr>
            <w:r w:rsidRPr="00142733">
              <w:rPr>
                <w:rFonts w:ascii="Times New Roman" w:eastAsia="Times New Roman" w:hAnsi="Times New Roman" w:cs="Times New Roman"/>
                <w:b/>
                <w:bCs/>
                <w:color w:val="000000"/>
                <w:sz w:val="20"/>
                <w:szCs w:val="20"/>
                <w:lang w:eastAsia="ru-RU"/>
              </w:rPr>
              <w:t>8610445,8</w:t>
            </w:r>
          </w:p>
        </w:tc>
        <w:tc>
          <w:tcPr>
            <w:tcW w:w="1119" w:type="dxa"/>
            <w:noWrap/>
            <w:vAlign w:val="bottom"/>
          </w:tcPr>
          <w:p w14:paraId="29FF5F29" w14:textId="77777777" w:rsidR="00142733" w:rsidRPr="00142733" w:rsidRDefault="00142733" w:rsidP="00142733">
            <w:pPr>
              <w:spacing w:after="0" w:line="240" w:lineRule="auto"/>
              <w:ind w:right="17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eastAsia="ru-RU"/>
              </w:rPr>
              <w:t>63,2</w:t>
            </w:r>
          </w:p>
        </w:tc>
        <w:tc>
          <w:tcPr>
            <w:tcW w:w="905" w:type="dxa"/>
            <w:vAlign w:val="bottom"/>
          </w:tcPr>
          <w:p w14:paraId="44F26DCD" w14:textId="77777777" w:rsidR="00142733" w:rsidRPr="00142733" w:rsidRDefault="00142733" w:rsidP="00142733">
            <w:pPr>
              <w:spacing w:after="0" w:line="240" w:lineRule="auto"/>
              <w:ind w:right="176"/>
              <w:jc w:val="right"/>
              <w:rPr>
                <w:rFonts w:ascii="Times New Roman" w:eastAsia="Times New Roman" w:hAnsi="Times New Roman" w:cs="Times New Roman"/>
                <w:b/>
                <w:bCs/>
                <w:color w:val="000000"/>
                <w:sz w:val="20"/>
                <w:szCs w:val="20"/>
                <w:lang w:eastAsia="ru-RU"/>
              </w:rPr>
            </w:pPr>
            <w:r w:rsidRPr="00142733">
              <w:rPr>
                <w:rFonts w:ascii="Times New Roman" w:eastAsia="Times New Roman" w:hAnsi="Times New Roman" w:cs="Times New Roman"/>
                <w:b/>
                <w:bCs/>
                <w:color w:val="000000"/>
                <w:sz w:val="20"/>
                <w:szCs w:val="20"/>
                <w:lang w:eastAsia="ru-RU"/>
              </w:rPr>
              <w:t>50,5</w:t>
            </w:r>
          </w:p>
        </w:tc>
      </w:tr>
      <w:tr w:rsidR="00142733" w:rsidRPr="00142733" w14:paraId="41DA922C" w14:textId="77777777" w:rsidTr="00615901">
        <w:trPr>
          <w:cantSplit/>
          <w:trHeight w:val="214"/>
        </w:trPr>
        <w:tc>
          <w:tcPr>
            <w:tcW w:w="4003" w:type="dxa"/>
            <w:noWrap/>
            <w:vAlign w:val="bottom"/>
          </w:tcPr>
          <w:p w14:paraId="641E2E91" w14:textId="77777777" w:rsidR="00142733" w:rsidRPr="00142733" w:rsidRDefault="00142733" w:rsidP="00142733">
            <w:pPr>
              <w:tabs>
                <w:tab w:val="left" w:pos="459"/>
              </w:tabs>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w:t>
            </w:r>
            <w:proofErr w:type="spellStart"/>
            <w:r w:rsidRPr="00142733">
              <w:rPr>
                <w:rFonts w:ascii="Times New Roman" w:eastAsia="Times New Roman" w:hAnsi="Times New Roman" w:cs="Times New Roman"/>
                <w:sz w:val="20"/>
                <w:szCs w:val="20"/>
                <w:lang w:eastAsia="ru-RU"/>
              </w:rPr>
              <w:t>Киреше</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жана</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пайда</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салыгы</w:t>
            </w:r>
            <w:proofErr w:type="spellEnd"/>
          </w:p>
        </w:tc>
        <w:tc>
          <w:tcPr>
            <w:tcW w:w="1971" w:type="dxa"/>
            <w:gridSpan w:val="2"/>
            <w:noWrap/>
            <w:vAlign w:val="bottom"/>
          </w:tcPr>
          <w:p w14:paraId="74ED4E55" w14:textId="77777777" w:rsidR="00142733" w:rsidRPr="00142733" w:rsidRDefault="00142733" w:rsidP="00142733">
            <w:pPr>
              <w:spacing w:after="0" w:line="240" w:lineRule="auto"/>
              <w:ind w:right="175"/>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6467234,4</w:t>
            </w:r>
          </w:p>
        </w:tc>
        <w:tc>
          <w:tcPr>
            <w:tcW w:w="1641" w:type="dxa"/>
            <w:vAlign w:val="bottom"/>
          </w:tcPr>
          <w:p w14:paraId="4EE31507" w14:textId="77777777" w:rsidR="00142733" w:rsidRPr="00142733" w:rsidRDefault="00142733" w:rsidP="00142733">
            <w:pPr>
              <w:spacing w:after="0" w:line="240" w:lineRule="auto"/>
              <w:ind w:right="175"/>
              <w:jc w:val="right"/>
              <w:rPr>
                <w:rFonts w:ascii="Times New Roman" w:eastAsia="Times New Roman" w:hAnsi="Times New Roman" w:cs="Times New Roman"/>
                <w:bCs/>
                <w:color w:val="000000"/>
                <w:sz w:val="20"/>
                <w:szCs w:val="20"/>
                <w:lang w:eastAsia="ru-RU"/>
              </w:rPr>
            </w:pPr>
            <w:r w:rsidRPr="00142733">
              <w:rPr>
                <w:rFonts w:ascii="Times New Roman" w:eastAsia="Times New Roman" w:hAnsi="Times New Roman" w:cs="Times New Roman"/>
                <w:bCs/>
                <w:color w:val="000000"/>
                <w:sz w:val="20"/>
                <w:szCs w:val="20"/>
                <w:lang w:eastAsia="ru-RU"/>
              </w:rPr>
              <w:t>7579947,2</w:t>
            </w:r>
          </w:p>
        </w:tc>
        <w:tc>
          <w:tcPr>
            <w:tcW w:w="1119" w:type="dxa"/>
            <w:noWrap/>
            <w:vAlign w:val="bottom"/>
          </w:tcPr>
          <w:p w14:paraId="78AA9B03"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55,4</w:t>
            </w:r>
          </w:p>
        </w:tc>
        <w:tc>
          <w:tcPr>
            <w:tcW w:w="905" w:type="dxa"/>
            <w:vAlign w:val="bottom"/>
          </w:tcPr>
          <w:p w14:paraId="4409AA64"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eastAsia="ru-RU"/>
              </w:rPr>
            </w:pPr>
            <w:r w:rsidRPr="00142733">
              <w:rPr>
                <w:rFonts w:ascii="Times New Roman" w:eastAsia="Times New Roman" w:hAnsi="Times New Roman" w:cs="Times New Roman"/>
                <w:bCs/>
                <w:color w:val="000000"/>
                <w:sz w:val="20"/>
                <w:szCs w:val="20"/>
                <w:lang w:eastAsia="ru-RU"/>
              </w:rPr>
              <w:t>44,5</w:t>
            </w:r>
          </w:p>
        </w:tc>
      </w:tr>
      <w:tr w:rsidR="00142733" w:rsidRPr="00142733" w14:paraId="14F6184B" w14:textId="77777777" w:rsidTr="00615901">
        <w:trPr>
          <w:cantSplit/>
          <w:trHeight w:val="174"/>
        </w:trPr>
        <w:tc>
          <w:tcPr>
            <w:tcW w:w="4003" w:type="dxa"/>
            <w:noWrap/>
            <w:vAlign w:val="bottom"/>
          </w:tcPr>
          <w:p w14:paraId="792685A3"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w:t>
            </w:r>
            <w:r w:rsidRPr="00142733">
              <w:rPr>
                <w:rFonts w:ascii="Times New Roman" w:eastAsia="Times New Roman" w:hAnsi="Times New Roman" w:cs="Times New Roman"/>
                <w:sz w:val="20"/>
                <w:szCs w:val="20"/>
                <w:lang w:eastAsia="ru-RU"/>
              </w:rPr>
              <w:t xml:space="preserve">Кыргыз </w:t>
            </w:r>
            <w:proofErr w:type="spellStart"/>
            <w:r w:rsidRPr="00142733">
              <w:rPr>
                <w:rFonts w:ascii="Times New Roman" w:eastAsia="Times New Roman" w:hAnsi="Times New Roman" w:cs="Times New Roman"/>
                <w:sz w:val="20"/>
                <w:szCs w:val="20"/>
                <w:lang w:eastAsia="ru-RU"/>
              </w:rPr>
              <w:t>Республикасынын</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жеке</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адамдар</w:t>
            </w:r>
            <w:proofErr w:type="spellEnd"/>
            <w:r w:rsidRPr="00142733">
              <w:rPr>
                <w:rFonts w:ascii="Times New Roman" w:eastAsia="Times New Roman" w:hAnsi="Times New Roman" w:cs="Times New Roman"/>
                <w:sz w:val="20"/>
                <w:szCs w:val="20"/>
                <w:lang w:val="ky-KG" w:eastAsia="ru-RU"/>
              </w:rPr>
              <w:t xml:space="preserve">ы </w:t>
            </w:r>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резиденттери</w:t>
            </w:r>
            <w:proofErr w:type="spellEnd"/>
            <w:r w:rsidRPr="00142733">
              <w:rPr>
                <w:rFonts w:ascii="Times New Roman" w:eastAsia="Times New Roman" w:hAnsi="Times New Roman" w:cs="Times New Roman"/>
                <w:sz w:val="20"/>
                <w:szCs w:val="20"/>
                <w:lang w:eastAsia="ru-RU"/>
              </w:rPr>
              <w:t xml:space="preserve"> т</w:t>
            </w:r>
            <w:r w:rsidRPr="00142733">
              <w:rPr>
                <w:rFonts w:ascii="Times New Roman" w:eastAsia="Times New Roman" w:hAnsi="Times New Roman" w:cs="Times New Roman"/>
                <w:sz w:val="20"/>
                <w:szCs w:val="20"/>
                <w:lang w:val="ky-KG" w:eastAsia="ru-RU"/>
              </w:rPr>
              <w:t>ө</w:t>
            </w:r>
            <w:r w:rsidRPr="00142733">
              <w:rPr>
                <w:rFonts w:ascii="Times New Roman" w:eastAsia="Times New Roman" w:hAnsi="Times New Roman" w:cs="Times New Roman"/>
                <w:sz w:val="20"/>
                <w:szCs w:val="20"/>
                <w:lang w:eastAsia="ru-RU"/>
              </w:rPr>
              <w:t>л</w:t>
            </w:r>
            <w:r w:rsidRPr="00142733">
              <w:rPr>
                <w:rFonts w:ascii="Times New Roman" w:eastAsia="Times New Roman" w:hAnsi="Times New Roman" w:cs="Times New Roman"/>
                <w:sz w:val="20"/>
                <w:szCs w:val="20"/>
                <w:lang w:val="ky-KG" w:eastAsia="ru-RU"/>
              </w:rPr>
              <w:t>ө</w:t>
            </w:r>
            <w:r w:rsidRPr="00142733">
              <w:rPr>
                <w:rFonts w:ascii="Times New Roman" w:eastAsia="Times New Roman" w:hAnsi="Times New Roman" w:cs="Times New Roman"/>
                <w:sz w:val="20"/>
                <w:szCs w:val="20"/>
                <w:lang w:eastAsia="ru-RU"/>
              </w:rPr>
              <w:t>г</w:t>
            </w:r>
            <w:r w:rsidRPr="00142733">
              <w:rPr>
                <w:rFonts w:ascii="Times New Roman" w:eastAsia="Times New Roman" w:hAnsi="Times New Roman" w:cs="Times New Roman"/>
                <w:sz w:val="20"/>
                <w:szCs w:val="20"/>
                <w:lang w:val="ky-KG" w:eastAsia="ru-RU"/>
              </w:rPr>
              <w:t>ө</w:t>
            </w:r>
            <w:r w:rsidRPr="00142733">
              <w:rPr>
                <w:rFonts w:ascii="Times New Roman" w:eastAsia="Times New Roman" w:hAnsi="Times New Roman" w:cs="Times New Roman"/>
                <w:sz w:val="20"/>
                <w:szCs w:val="20"/>
                <w:lang w:eastAsia="ru-RU"/>
              </w:rPr>
              <w:t xml:space="preserve">н </w:t>
            </w:r>
            <w:proofErr w:type="spellStart"/>
            <w:r w:rsidRPr="00142733">
              <w:rPr>
                <w:rFonts w:ascii="Times New Roman" w:eastAsia="Times New Roman" w:hAnsi="Times New Roman" w:cs="Times New Roman"/>
                <w:sz w:val="20"/>
                <w:szCs w:val="20"/>
                <w:lang w:eastAsia="ru-RU"/>
              </w:rPr>
              <w:t>киреше</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салыгы</w:t>
            </w:r>
            <w:proofErr w:type="spellEnd"/>
          </w:p>
        </w:tc>
        <w:tc>
          <w:tcPr>
            <w:tcW w:w="1971" w:type="dxa"/>
            <w:gridSpan w:val="2"/>
            <w:noWrap/>
            <w:vAlign w:val="bottom"/>
          </w:tcPr>
          <w:p w14:paraId="55E1AE62"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5694304,4</w:t>
            </w:r>
          </w:p>
        </w:tc>
        <w:tc>
          <w:tcPr>
            <w:tcW w:w="1641" w:type="dxa"/>
            <w:vAlign w:val="bottom"/>
          </w:tcPr>
          <w:p w14:paraId="4DEBBC4B"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eastAsia="ru-RU"/>
              </w:rPr>
            </w:pPr>
            <w:r w:rsidRPr="00142733">
              <w:rPr>
                <w:rFonts w:ascii="Times New Roman" w:eastAsia="Times New Roman" w:hAnsi="Times New Roman" w:cs="Times New Roman"/>
                <w:bCs/>
                <w:color w:val="000000"/>
                <w:sz w:val="20"/>
                <w:szCs w:val="20"/>
                <w:lang w:eastAsia="ru-RU"/>
              </w:rPr>
              <w:t>6935925,0</w:t>
            </w:r>
          </w:p>
        </w:tc>
        <w:tc>
          <w:tcPr>
            <w:tcW w:w="1119" w:type="dxa"/>
            <w:noWrap/>
            <w:vAlign w:val="bottom"/>
          </w:tcPr>
          <w:p w14:paraId="67A36927"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48,8</w:t>
            </w:r>
          </w:p>
        </w:tc>
        <w:tc>
          <w:tcPr>
            <w:tcW w:w="905" w:type="dxa"/>
            <w:vAlign w:val="bottom"/>
          </w:tcPr>
          <w:p w14:paraId="0305EA31"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eastAsia="ru-RU"/>
              </w:rPr>
            </w:pPr>
            <w:r w:rsidRPr="00142733">
              <w:rPr>
                <w:rFonts w:ascii="Times New Roman" w:eastAsia="Times New Roman" w:hAnsi="Times New Roman" w:cs="Times New Roman"/>
                <w:bCs/>
                <w:color w:val="000000"/>
                <w:sz w:val="20"/>
                <w:szCs w:val="20"/>
                <w:lang w:eastAsia="ru-RU"/>
              </w:rPr>
              <w:t>40,7</w:t>
            </w:r>
          </w:p>
        </w:tc>
      </w:tr>
      <w:tr w:rsidR="00142733" w:rsidRPr="00142733" w14:paraId="3C53A12B" w14:textId="77777777" w:rsidTr="00615901">
        <w:trPr>
          <w:cantSplit/>
          <w:trHeight w:val="206"/>
        </w:trPr>
        <w:tc>
          <w:tcPr>
            <w:tcW w:w="4003" w:type="dxa"/>
            <w:noWrap/>
            <w:vAlign w:val="bottom"/>
          </w:tcPr>
          <w:p w14:paraId="400EBB75" w14:textId="77777777" w:rsidR="00142733" w:rsidRPr="00142733" w:rsidRDefault="00142733" w:rsidP="00142733">
            <w:pPr>
              <w:tabs>
                <w:tab w:val="left" w:pos="743"/>
              </w:tabs>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w:t>
            </w:r>
            <w:proofErr w:type="spellStart"/>
            <w:r w:rsidRPr="00142733">
              <w:rPr>
                <w:rFonts w:ascii="Times New Roman" w:eastAsia="Times New Roman" w:hAnsi="Times New Roman" w:cs="Times New Roman"/>
                <w:sz w:val="20"/>
                <w:szCs w:val="20"/>
                <w:lang w:eastAsia="ru-RU"/>
              </w:rPr>
              <w:t>бирдикт</w:t>
            </w:r>
            <w:proofErr w:type="spellEnd"/>
            <w:r w:rsidRPr="00142733">
              <w:rPr>
                <w:rFonts w:ascii="Times New Roman" w:eastAsia="Times New Roman" w:hAnsi="Times New Roman" w:cs="Times New Roman"/>
                <w:sz w:val="20"/>
                <w:szCs w:val="20"/>
                <w:lang w:val="ky-KG" w:eastAsia="ru-RU"/>
              </w:rPr>
              <w:t>үү</w:t>
            </w:r>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салыктан</w:t>
            </w:r>
            <w:proofErr w:type="spellEnd"/>
            <w:r w:rsidRPr="00142733">
              <w:rPr>
                <w:rFonts w:ascii="Times New Roman" w:eastAsia="Times New Roman" w:hAnsi="Times New Roman" w:cs="Times New Roman"/>
                <w:sz w:val="20"/>
                <w:szCs w:val="20"/>
                <w:lang w:eastAsia="ru-RU"/>
              </w:rPr>
              <w:t xml:space="preserve"> т</w:t>
            </w:r>
            <w:r w:rsidRPr="00142733">
              <w:rPr>
                <w:rFonts w:ascii="Times New Roman" w:eastAsia="Times New Roman" w:hAnsi="Times New Roman" w:cs="Times New Roman"/>
                <w:sz w:val="20"/>
                <w:szCs w:val="20"/>
                <w:lang w:val="ky-KG" w:eastAsia="ru-RU"/>
              </w:rPr>
              <w:t>ү</w:t>
            </w:r>
            <w:r w:rsidRPr="00142733">
              <w:rPr>
                <w:rFonts w:ascii="Times New Roman" w:eastAsia="Times New Roman" w:hAnsi="Times New Roman" w:cs="Times New Roman"/>
                <w:sz w:val="20"/>
                <w:szCs w:val="20"/>
                <w:lang w:eastAsia="ru-RU"/>
              </w:rPr>
              <w:t>ш</w:t>
            </w:r>
            <w:r w:rsidRPr="00142733">
              <w:rPr>
                <w:rFonts w:ascii="Times New Roman" w:eastAsia="Times New Roman" w:hAnsi="Times New Roman" w:cs="Times New Roman"/>
                <w:sz w:val="20"/>
                <w:szCs w:val="20"/>
                <w:lang w:val="ky-KG" w:eastAsia="ru-RU"/>
              </w:rPr>
              <w:t>үү</w:t>
            </w:r>
            <w:r w:rsidRPr="00142733">
              <w:rPr>
                <w:rFonts w:ascii="Times New Roman" w:eastAsia="Times New Roman" w:hAnsi="Times New Roman" w:cs="Times New Roman"/>
                <w:sz w:val="20"/>
                <w:szCs w:val="20"/>
                <w:lang w:eastAsia="ru-RU"/>
              </w:rPr>
              <w:t>л</w:t>
            </w:r>
            <w:r w:rsidRPr="00142733">
              <w:rPr>
                <w:rFonts w:ascii="Times New Roman" w:eastAsia="Times New Roman" w:hAnsi="Times New Roman" w:cs="Times New Roman"/>
                <w:sz w:val="20"/>
                <w:szCs w:val="20"/>
                <w:lang w:val="ky-KG" w:eastAsia="ru-RU"/>
              </w:rPr>
              <w:t>ө</w:t>
            </w:r>
            <w:r w:rsidRPr="00142733">
              <w:rPr>
                <w:rFonts w:ascii="Times New Roman" w:eastAsia="Times New Roman" w:hAnsi="Times New Roman" w:cs="Times New Roman"/>
                <w:sz w:val="20"/>
                <w:szCs w:val="20"/>
                <w:lang w:eastAsia="ru-RU"/>
              </w:rPr>
              <w:t xml:space="preserve">р </w:t>
            </w:r>
          </w:p>
        </w:tc>
        <w:tc>
          <w:tcPr>
            <w:tcW w:w="1971" w:type="dxa"/>
            <w:gridSpan w:val="2"/>
            <w:noWrap/>
            <w:vAlign w:val="bottom"/>
          </w:tcPr>
          <w:p w14:paraId="103A498E"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eastAsia="ru-RU"/>
              </w:rPr>
            </w:pPr>
            <w:r w:rsidRPr="00142733">
              <w:rPr>
                <w:rFonts w:ascii="Times New Roman" w:eastAsia="Times New Roman" w:hAnsi="Times New Roman" w:cs="Times New Roman"/>
                <w:bCs/>
                <w:color w:val="000000"/>
                <w:sz w:val="20"/>
                <w:szCs w:val="20"/>
                <w:lang w:eastAsia="ru-RU"/>
              </w:rPr>
              <w:t>-</w:t>
            </w:r>
          </w:p>
        </w:tc>
        <w:tc>
          <w:tcPr>
            <w:tcW w:w="1641" w:type="dxa"/>
            <w:vAlign w:val="bottom"/>
          </w:tcPr>
          <w:p w14:paraId="27247C18"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w:t>
            </w:r>
          </w:p>
        </w:tc>
        <w:tc>
          <w:tcPr>
            <w:tcW w:w="1119" w:type="dxa"/>
            <w:noWrap/>
            <w:vAlign w:val="bottom"/>
          </w:tcPr>
          <w:p w14:paraId="3DB95E57"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w:t>
            </w:r>
          </w:p>
        </w:tc>
        <w:tc>
          <w:tcPr>
            <w:tcW w:w="905" w:type="dxa"/>
            <w:vAlign w:val="bottom"/>
          </w:tcPr>
          <w:p w14:paraId="0B64FD3C"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w:t>
            </w:r>
          </w:p>
        </w:tc>
      </w:tr>
      <w:tr w:rsidR="00142733" w:rsidRPr="00142733" w14:paraId="2A75577F" w14:textId="77777777" w:rsidTr="00615901">
        <w:trPr>
          <w:cantSplit/>
          <w:trHeight w:val="88"/>
        </w:trPr>
        <w:tc>
          <w:tcPr>
            <w:tcW w:w="4003" w:type="dxa"/>
            <w:noWrap/>
            <w:vAlign w:val="bottom"/>
          </w:tcPr>
          <w:p w14:paraId="6F5AB533"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w:t>
            </w:r>
            <w:proofErr w:type="spellStart"/>
            <w:r w:rsidRPr="00142733">
              <w:rPr>
                <w:rFonts w:ascii="Times New Roman" w:eastAsia="Times New Roman" w:hAnsi="Times New Roman" w:cs="Times New Roman"/>
                <w:sz w:val="20"/>
                <w:szCs w:val="20"/>
                <w:lang w:eastAsia="ru-RU"/>
              </w:rPr>
              <w:t>патенттин</w:t>
            </w:r>
            <w:proofErr w:type="spellEnd"/>
            <w:r w:rsidRPr="00142733">
              <w:rPr>
                <w:rFonts w:ascii="Times New Roman" w:eastAsia="Times New Roman" w:hAnsi="Times New Roman" w:cs="Times New Roman"/>
                <w:sz w:val="20"/>
                <w:szCs w:val="20"/>
                <w:lang w:eastAsia="ru-RU"/>
              </w:rPr>
              <w:t xml:space="preserve"> негизинде </w:t>
            </w:r>
            <w:proofErr w:type="spellStart"/>
            <w:r w:rsidRPr="00142733">
              <w:rPr>
                <w:rFonts w:ascii="Times New Roman" w:eastAsia="Times New Roman" w:hAnsi="Times New Roman" w:cs="Times New Roman"/>
                <w:sz w:val="20"/>
                <w:szCs w:val="20"/>
                <w:lang w:eastAsia="ru-RU"/>
              </w:rPr>
              <w:t>салык</w:t>
            </w:r>
            <w:proofErr w:type="spellEnd"/>
          </w:p>
        </w:tc>
        <w:tc>
          <w:tcPr>
            <w:tcW w:w="1971" w:type="dxa"/>
            <w:gridSpan w:val="2"/>
            <w:noWrap/>
            <w:vAlign w:val="bottom"/>
          </w:tcPr>
          <w:p w14:paraId="05E669C8"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772777,0</w:t>
            </w:r>
          </w:p>
        </w:tc>
        <w:tc>
          <w:tcPr>
            <w:tcW w:w="1641" w:type="dxa"/>
            <w:vAlign w:val="bottom"/>
          </w:tcPr>
          <w:p w14:paraId="7374C1B2" w14:textId="77777777" w:rsidR="00142733" w:rsidRPr="00142733" w:rsidRDefault="00142733" w:rsidP="00142733">
            <w:pPr>
              <w:spacing w:after="0" w:line="240" w:lineRule="auto"/>
              <w:ind w:right="176"/>
              <w:jc w:val="center"/>
              <w:rPr>
                <w:rFonts w:ascii="Times New Roman" w:eastAsia="Times New Roman" w:hAnsi="Times New Roman" w:cs="Times New Roman"/>
                <w:bCs/>
                <w:color w:val="000000"/>
                <w:sz w:val="20"/>
                <w:szCs w:val="20"/>
                <w:lang w:eastAsia="ru-RU"/>
              </w:rPr>
            </w:pPr>
            <w:r w:rsidRPr="00142733">
              <w:rPr>
                <w:rFonts w:ascii="Times New Roman" w:eastAsia="Times New Roman" w:hAnsi="Times New Roman" w:cs="Times New Roman"/>
                <w:bCs/>
                <w:color w:val="000000"/>
                <w:sz w:val="20"/>
                <w:szCs w:val="20"/>
                <w:lang w:eastAsia="ru-RU"/>
              </w:rPr>
              <w:t xml:space="preserve">         528741,4</w:t>
            </w:r>
          </w:p>
        </w:tc>
        <w:tc>
          <w:tcPr>
            <w:tcW w:w="1119" w:type="dxa"/>
            <w:noWrap/>
            <w:vAlign w:val="bottom"/>
          </w:tcPr>
          <w:p w14:paraId="6137B1AA"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6,6</w:t>
            </w:r>
          </w:p>
        </w:tc>
        <w:tc>
          <w:tcPr>
            <w:tcW w:w="905" w:type="dxa"/>
            <w:vAlign w:val="bottom"/>
          </w:tcPr>
          <w:p w14:paraId="30A7A518"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eastAsia="ru-RU"/>
              </w:rPr>
            </w:pPr>
            <w:r w:rsidRPr="00142733">
              <w:rPr>
                <w:rFonts w:ascii="Times New Roman" w:eastAsia="Times New Roman" w:hAnsi="Times New Roman" w:cs="Times New Roman"/>
                <w:bCs/>
                <w:color w:val="000000"/>
                <w:sz w:val="20"/>
                <w:szCs w:val="20"/>
                <w:lang w:eastAsia="ru-RU"/>
              </w:rPr>
              <w:t>3,1</w:t>
            </w:r>
          </w:p>
        </w:tc>
      </w:tr>
      <w:tr w:rsidR="00142733" w:rsidRPr="00142733" w14:paraId="776C186A" w14:textId="77777777" w:rsidTr="00615901">
        <w:trPr>
          <w:cantSplit/>
          <w:trHeight w:val="88"/>
        </w:trPr>
        <w:tc>
          <w:tcPr>
            <w:tcW w:w="4003" w:type="dxa"/>
            <w:noWrap/>
            <w:vAlign w:val="bottom"/>
          </w:tcPr>
          <w:p w14:paraId="72AA6B71" w14:textId="77777777" w:rsidR="00142733" w:rsidRPr="00142733" w:rsidRDefault="00142733" w:rsidP="00142733">
            <w:pPr>
              <w:spacing w:after="0" w:line="276"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жөнөкөйлөтүлгөн системасы боюнча   салык</w:t>
            </w:r>
          </w:p>
        </w:tc>
        <w:tc>
          <w:tcPr>
            <w:tcW w:w="1971" w:type="dxa"/>
            <w:gridSpan w:val="2"/>
            <w:noWrap/>
            <w:vAlign w:val="bottom"/>
          </w:tcPr>
          <w:p w14:paraId="0EE8B2C2"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153,0</w:t>
            </w:r>
          </w:p>
        </w:tc>
        <w:tc>
          <w:tcPr>
            <w:tcW w:w="1641" w:type="dxa"/>
            <w:vAlign w:val="bottom"/>
          </w:tcPr>
          <w:p w14:paraId="101E74C0" w14:textId="77777777" w:rsidR="00142733" w:rsidRPr="00142733" w:rsidRDefault="00142733" w:rsidP="00142733">
            <w:pPr>
              <w:spacing w:after="0" w:line="240" w:lineRule="auto"/>
              <w:ind w:right="176"/>
              <w:jc w:val="center"/>
              <w:rPr>
                <w:rFonts w:ascii="Times New Roman" w:eastAsia="Times New Roman" w:hAnsi="Times New Roman" w:cs="Times New Roman"/>
                <w:bCs/>
                <w:color w:val="000000"/>
                <w:sz w:val="20"/>
                <w:szCs w:val="20"/>
                <w:lang w:eastAsia="ru-RU"/>
              </w:rPr>
            </w:pPr>
            <w:r w:rsidRPr="00142733">
              <w:rPr>
                <w:rFonts w:ascii="Times New Roman" w:eastAsia="Times New Roman" w:hAnsi="Times New Roman" w:cs="Times New Roman"/>
                <w:bCs/>
                <w:color w:val="000000"/>
                <w:sz w:val="20"/>
                <w:szCs w:val="20"/>
                <w:lang w:eastAsia="ru-RU"/>
              </w:rPr>
              <w:t xml:space="preserve">                167,5</w:t>
            </w:r>
          </w:p>
        </w:tc>
        <w:tc>
          <w:tcPr>
            <w:tcW w:w="1119" w:type="dxa"/>
            <w:noWrap/>
            <w:vAlign w:val="bottom"/>
          </w:tcPr>
          <w:p w14:paraId="7B71AD08"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0,0</w:t>
            </w:r>
          </w:p>
        </w:tc>
        <w:tc>
          <w:tcPr>
            <w:tcW w:w="905" w:type="dxa"/>
            <w:vAlign w:val="bottom"/>
          </w:tcPr>
          <w:p w14:paraId="53081074"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0,0</w:t>
            </w:r>
          </w:p>
        </w:tc>
      </w:tr>
      <w:tr w:rsidR="00142733" w:rsidRPr="00142733" w14:paraId="2BF7BD66" w14:textId="77777777" w:rsidTr="00615901">
        <w:trPr>
          <w:cantSplit/>
          <w:trHeight w:val="88"/>
        </w:trPr>
        <w:tc>
          <w:tcPr>
            <w:tcW w:w="4003" w:type="dxa"/>
            <w:noWrap/>
            <w:vAlign w:val="bottom"/>
          </w:tcPr>
          <w:p w14:paraId="08F19864" w14:textId="77777777" w:rsidR="00142733" w:rsidRPr="00142733" w:rsidRDefault="00142733" w:rsidP="00142733">
            <w:pPr>
              <w:spacing w:after="0" w:line="276" w:lineRule="auto"/>
              <w:jc w:val="both"/>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Өзгөчө режимдеги соода тармактагы иш аракеттерге салык </w:t>
            </w:r>
          </w:p>
        </w:tc>
        <w:tc>
          <w:tcPr>
            <w:tcW w:w="1971" w:type="dxa"/>
            <w:gridSpan w:val="2"/>
            <w:noWrap/>
            <w:vAlign w:val="bottom"/>
          </w:tcPr>
          <w:p w14:paraId="376FEDCD"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w:t>
            </w:r>
          </w:p>
        </w:tc>
        <w:tc>
          <w:tcPr>
            <w:tcW w:w="1641" w:type="dxa"/>
            <w:vAlign w:val="bottom"/>
          </w:tcPr>
          <w:p w14:paraId="5C029129"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115113,3</w:t>
            </w:r>
          </w:p>
        </w:tc>
        <w:tc>
          <w:tcPr>
            <w:tcW w:w="1119" w:type="dxa"/>
            <w:noWrap/>
            <w:vAlign w:val="bottom"/>
          </w:tcPr>
          <w:p w14:paraId="6987BADE"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w:t>
            </w:r>
          </w:p>
        </w:tc>
        <w:tc>
          <w:tcPr>
            <w:tcW w:w="905" w:type="dxa"/>
            <w:vAlign w:val="bottom"/>
          </w:tcPr>
          <w:p w14:paraId="1718C2D9"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eastAsia="ru-RU"/>
              </w:rPr>
            </w:pPr>
            <w:r w:rsidRPr="00142733">
              <w:rPr>
                <w:rFonts w:ascii="Times New Roman" w:eastAsia="Times New Roman" w:hAnsi="Times New Roman" w:cs="Times New Roman"/>
                <w:bCs/>
                <w:color w:val="000000"/>
                <w:sz w:val="20"/>
                <w:szCs w:val="20"/>
                <w:lang w:val="ky-KG" w:eastAsia="ru-RU"/>
              </w:rPr>
              <w:t>0,7</w:t>
            </w:r>
          </w:p>
        </w:tc>
      </w:tr>
      <w:tr w:rsidR="00142733" w:rsidRPr="00142733" w14:paraId="76EDB8D1" w14:textId="77777777" w:rsidTr="00615901">
        <w:trPr>
          <w:cantSplit/>
          <w:trHeight w:val="88"/>
        </w:trPr>
        <w:tc>
          <w:tcPr>
            <w:tcW w:w="4003" w:type="dxa"/>
            <w:noWrap/>
            <w:vAlign w:val="bottom"/>
          </w:tcPr>
          <w:p w14:paraId="5A29BF3B" w14:textId="77777777" w:rsidR="00142733" w:rsidRPr="00142733" w:rsidRDefault="00142733" w:rsidP="00142733">
            <w:pPr>
              <w:spacing w:after="0" w:line="276"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w:t>
            </w:r>
            <w:proofErr w:type="spellStart"/>
            <w:r w:rsidRPr="00142733">
              <w:rPr>
                <w:rFonts w:ascii="Times New Roman" w:eastAsia="Times New Roman" w:hAnsi="Times New Roman" w:cs="Times New Roman"/>
                <w:sz w:val="20"/>
                <w:szCs w:val="20"/>
                <w:lang w:eastAsia="ru-RU"/>
              </w:rPr>
              <w:t>Менчиктен</w:t>
            </w:r>
            <w:proofErr w:type="spellEnd"/>
            <w:r w:rsidRPr="00142733">
              <w:rPr>
                <w:rFonts w:ascii="Times New Roman" w:eastAsia="Times New Roman" w:hAnsi="Times New Roman" w:cs="Times New Roman"/>
                <w:sz w:val="20"/>
                <w:szCs w:val="20"/>
                <w:lang w:eastAsia="ru-RU"/>
              </w:rPr>
              <w:t xml:space="preserve"> т</w:t>
            </w:r>
            <w:r w:rsidRPr="00142733">
              <w:rPr>
                <w:rFonts w:ascii="Times New Roman" w:eastAsia="Times New Roman" w:hAnsi="Times New Roman" w:cs="Times New Roman"/>
                <w:sz w:val="20"/>
                <w:szCs w:val="20"/>
                <w:lang w:val="ky-KG" w:eastAsia="ru-RU"/>
              </w:rPr>
              <w:t>ү</w:t>
            </w:r>
            <w:proofErr w:type="spellStart"/>
            <w:r w:rsidRPr="00142733">
              <w:rPr>
                <w:rFonts w:ascii="Times New Roman" w:eastAsia="Times New Roman" w:hAnsi="Times New Roman" w:cs="Times New Roman"/>
                <w:sz w:val="20"/>
                <w:szCs w:val="20"/>
                <w:lang w:eastAsia="ru-RU"/>
              </w:rPr>
              <w:t>шк</w:t>
            </w:r>
            <w:proofErr w:type="spellEnd"/>
            <w:r w:rsidRPr="00142733">
              <w:rPr>
                <w:rFonts w:ascii="Times New Roman" w:eastAsia="Times New Roman" w:hAnsi="Times New Roman" w:cs="Times New Roman"/>
                <w:sz w:val="20"/>
                <w:szCs w:val="20"/>
                <w:lang w:val="ky-KG" w:eastAsia="ru-RU"/>
              </w:rPr>
              <w:t>ө</w:t>
            </w:r>
            <w:r w:rsidRPr="00142733">
              <w:rPr>
                <w:rFonts w:ascii="Times New Roman" w:eastAsia="Times New Roman" w:hAnsi="Times New Roman" w:cs="Times New Roman"/>
                <w:sz w:val="20"/>
                <w:szCs w:val="20"/>
                <w:lang w:eastAsia="ru-RU"/>
              </w:rPr>
              <w:t xml:space="preserve">н </w:t>
            </w:r>
            <w:proofErr w:type="spellStart"/>
            <w:r w:rsidRPr="00142733">
              <w:rPr>
                <w:rFonts w:ascii="Times New Roman" w:eastAsia="Times New Roman" w:hAnsi="Times New Roman" w:cs="Times New Roman"/>
                <w:sz w:val="20"/>
                <w:szCs w:val="20"/>
                <w:lang w:eastAsia="ru-RU"/>
              </w:rPr>
              <w:t>салык</w:t>
            </w:r>
            <w:proofErr w:type="spellEnd"/>
          </w:p>
        </w:tc>
        <w:tc>
          <w:tcPr>
            <w:tcW w:w="1971" w:type="dxa"/>
            <w:gridSpan w:val="2"/>
            <w:noWrap/>
            <w:vAlign w:val="bottom"/>
          </w:tcPr>
          <w:p w14:paraId="0E9A17B9"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897579,7</w:t>
            </w:r>
          </w:p>
        </w:tc>
        <w:tc>
          <w:tcPr>
            <w:tcW w:w="1641" w:type="dxa"/>
            <w:vAlign w:val="bottom"/>
          </w:tcPr>
          <w:p w14:paraId="488CCD27"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eastAsia="ru-RU"/>
              </w:rPr>
            </w:pPr>
            <w:r w:rsidRPr="00142733">
              <w:rPr>
                <w:rFonts w:ascii="Times New Roman" w:eastAsia="Times New Roman" w:hAnsi="Times New Roman" w:cs="Times New Roman"/>
                <w:bCs/>
                <w:color w:val="000000"/>
                <w:sz w:val="20"/>
                <w:szCs w:val="20"/>
                <w:lang w:eastAsia="ru-RU"/>
              </w:rPr>
              <w:t>1008960,4</w:t>
            </w:r>
          </w:p>
        </w:tc>
        <w:tc>
          <w:tcPr>
            <w:tcW w:w="1119" w:type="dxa"/>
            <w:noWrap/>
            <w:vAlign w:val="bottom"/>
          </w:tcPr>
          <w:p w14:paraId="5CA72CCE"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7,7</w:t>
            </w:r>
          </w:p>
        </w:tc>
        <w:tc>
          <w:tcPr>
            <w:tcW w:w="905" w:type="dxa"/>
            <w:vAlign w:val="bottom"/>
          </w:tcPr>
          <w:p w14:paraId="146EBA4C"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eastAsia="ru-RU"/>
              </w:rPr>
            </w:pPr>
            <w:r w:rsidRPr="00142733">
              <w:rPr>
                <w:rFonts w:ascii="Times New Roman" w:eastAsia="Times New Roman" w:hAnsi="Times New Roman" w:cs="Times New Roman"/>
                <w:bCs/>
                <w:color w:val="000000"/>
                <w:sz w:val="20"/>
                <w:szCs w:val="20"/>
                <w:lang w:val="ky-KG" w:eastAsia="ru-RU"/>
              </w:rPr>
              <w:t>5,9</w:t>
            </w:r>
          </w:p>
        </w:tc>
      </w:tr>
      <w:tr w:rsidR="00142733" w:rsidRPr="00142733" w14:paraId="39E0EBB4" w14:textId="77777777" w:rsidTr="00615901">
        <w:trPr>
          <w:cantSplit/>
          <w:trHeight w:val="114"/>
        </w:trPr>
        <w:tc>
          <w:tcPr>
            <w:tcW w:w="4003" w:type="dxa"/>
            <w:noWrap/>
            <w:vAlign w:val="bottom"/>
          </w:tcPr>
          <w:p w14:paraId="18D82782" w14:textId="77777777" w:rsidR="00142733" w:rsidRPr="00142733" w:rsidRDefault="00142733" w:rsidP="00142733">
            <w:pPr>
              <w:spacing w:after="0" w:line="276"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w:t>
            </w:r>
            <w:r w:rsidRPr="00142733">
              <w:rPr>
                <w:rFonts w:ascii="Times New Roman" w:eastAsia="Times New Roman" w:hAnsi="Times New Roman" w:cs="Times New Roman"/>
                <w:sz w:val="20"/>
                <w:szCs w:val="20"/>
                <w:lang w:eastAsia="ru-RU"/>
              </w:rPr>
              <w:t>м</w:t>
            </w:r>
            <w:r w:rsidRPr="00142733">
              <w:rPr>
                <w:rFonts w:ascii="Times New Roman" w:eastAsia="Times New Roman" w:hAnsi="Times New Roman" w:cs="Times New Roman"/>
                <w:sz w:val="20"/>
                <w:szCs w:val="20"/>
                <w:lang w:val="ky-KG" w:eastAsia="ru-RU"/>
              </w:rPr>
              <w:t>ү</w:t>
            </w:r>
            <w:proofErr w:type="spellStart"/>
            <w:r w:rsidRPr="00142733">
              <w:rPr>
                <w:rFonts w:ascii="Times New Roman" w:eastAsia="Times New Roman" w:hAnsi="Times New Roman" w:cs="Times New Roman"/>
                <w:sz w:val="20"/>
                <w:szCs w:val="20"/>
                <w:lang w:eastAsia="ru-RU"/>
              </w:rPr>
              <w:t>лкк</w:t>
            </w:r>
            <w:proofErr w:type="spellEnd"/>
            <w:r w:rsidRPr="00142733">
              <w:rPr>
                <w:rFonts w:ascii="Times New Roman" w:eastAsia="Times New Roman" w:hAnsi="Times New Roman" w:cs="Times New Roman"/>
                <w:sz w:val="20"/>
                <w:szCs w:val="20"/>
                <w:lang w:val="ky-KG" w:eastAsia="ru-RU"/>
              </w:rPr>
              <w:t>ө</w:t>
            </w:r>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салык</w:t>
            </w:r>
            <w:proofErr w:type="spellEnd"/>
          </w:p>
        </w:tc>
        <w:tc>
          <w:tcPr>
            <w:tcW w:w="1971" w:type="dxa"/>
            <w:gridSpan w:val="2"/>
            <w:noWrap/>
            <w:vAlign w:val="bottom"/>
          </w:tcPr>
          <w:p w14:paraId="37706A30"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735916,4</w:t>
            </w:r>
          </w:p>
        </w:tc>
        <w:tc>
          <w:tcPr>
            <w:tcW w:w="1641" w:type="dxa"/>
            <w:vAlign w:val="bottom"/>
          </w:tcPr>
          <w:p w14:paraId="6EA6839C"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eastAsia="ru-RU"/>
              </w:rPr>
            </w:pPr>
            <w:r w:rsidRPr="00142733">
              <w:rPr>
                <w:rFonts w:ascii="Times New Roman" w:eastAsia="Times New Roman" w:hAnsi="Times New Roman" w:cs="Times New Roman"/>
                <w:bCs/>
                <w:color w:val="000000"/>
                <w:sz w:val="20"/>
                <w:szCs w:val="20"/>
                <w:lang w:eastAsia="ru-RU"/>
              </w:rPr>
              <w:t>841463,7</w:t>
            </w:r>
          </w:p>
        </w:tc>
        <w:tc>
          <w:tcPr>
            <w:tcW w:w="1119" w:type="dxa"/>
            <w:noWrap/>
            <w:vAlign w:val="bottom"/>
          </w:tcPr>
          <w:p w14:paraId="0513DF27"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6,3</w:t>
            </w:r>
          </w:p>
        </w:tc>
        <w:tc>
          <w:tcPr>
            <w:tcW w:w="905" w:type="dxa"/>
            <w:vAlign w:val="bottom"/>
          </w:tcPr>
          <w:p w14:paraId="666488CC"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eastAsia="ru-RU"/>
              </w:rPr>
            </w:pPr>
            <w:r w:rsidRPr="00142733">
              <w:rPr>
                <w:rFonts w:ascii="Times New Roman" w:eastAsia="Times New Roman" w:hAnsi="Times New Roman" w:cs="Times New Roman"/>
                <w:bCs/>
                <w:color w:val="000000"/>
                <w:sz w:val="20"/>
                <w:szCs w:val="20"/>
                <w:lang w:eastAsia="ru-RU"/>
              </w:rPr>
              <w:t>4,9</w:t>
            </w:r>
          </w:p>
        </w:tc>
      </w:tr>
      <w:tr w:rsidR="00142733" w:rsidRPr="00142733" w14:paraId="28EE1BF1" w14:textId="77777777" w:rsidTr="00615901">
        <w:trPr>
          <w:cantSplit/>
          <w:trHeight w:val="105"/>
        </w:trPr>
        <w:tc>
          <w:tcPr>
            <w:tcW w:w="4003" w:type="dxa"/>
            <w:noWrap/>
            <w:vAlign w:val="bottom"/>
          </w:tcPr>
          <w:p w14:paraId="04BF19F5" w14:textId="77777777" w:rsidR="00142733" w:rsidRPr="00142733" w:rsidRDefault="00142733" w:rsidP="00142733">
            <w:pPr>
              <w:spacing w:after="0" w:line="276"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w:t>
            </w:r>
            <w:proofErr w:type="spellStart"/>
            <w:r w:rsidRPr="00142733">
              <w:rPr>
                <w:rFonts w:ascii="Times New Roman" w:eastAsia="Times New Roman" w:hAnsi="Times New Roman" w:cs="Times New Roman"/>
                <w:sz w:val="20"/>
                <w:szCs w:val="20"/>
                <w:lang w:eastAsia="ru-RU"/>
              </w:rPr>
              <w:t>жер</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салыгы</w:t>
            </w:r>
            <w:proofErr w:type="spellEnd"/>
          </w:p>
        </w:tc>
        <w:tc>
          <w:tcPr>
            <w:tcW w:w="1971" w:type="dxa"/>
            <w:gridSpan w:val="2"/>
            <w:noWrap/>
            <w:vAlign w:val="bottom"/>
          </w:tcPr>
          <w:p w14:paraId="32537D02"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161663,3</w:t>
            </w:r>
          </w:p>
        </w:tc>
        <w:tc>
          <w:tcPr>
            <w:tcW w:w="1641" w:type="dxa"/>
            <w:vAlign w:val="bottom"/>
          </w:tcPr>
          <w:p w14:paraId="47EF879F"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eastAsia="ru-RU"/>
              </w:rPr>
            </w:pPr>
            <w:r w:rsidRPr="00142733">
              <w:rPr>
                <w:rFonts w:ascii="Times New Roman" w:eastAsia="Times New Roman" w:hAnsi="Times New Roman" w:cs="Times New Roman"/>
                <w:bCs/>
                <w:color w:val="000000"/>
                <w:sz w:val="20"/>
                <w:szCs w:val="20"/>
                <w:lang w:eastAsia="ru-RU"/>
              </w:rPr>
              <w:t>167496,7</w:t>
            </w:r>
          </w:p>
        </w:tc>
        <w:tc>
          <w:tcPr>
            <w:tcW w:w="1119" w:type="dxa"/>
            <w:tcBorders>
              <w:left w:val="nil"/>
            </w:tcBorders>
            <w:noWrap/>
            <w:vAlign w:val="bottom"/>
          </w:tcPr>
          <w:p w14:paraId="4B32CD0E"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1,4</w:t>
            </w:r>
          </w:p>
        </w:tc>
        <w:tc>
          <w:tcPr>
            <w:tcW w:w="905" w:type="dxa"/>
            <w:vAlign w:val="bottom"/>
          </w:tcPr>
          <w:p w14:paraId="76F17A4F"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eastAsia="ru-RU"/>
              </w:rPr>
            </w:pPr>
            <w:r w:rsidRPr="00142733">
              <w:rPr>
                <w:rFonts w:ascii="Times New Roman" w:eastAsia="Times New Roman" w:hAnsi="Times New Roman" w:cs="Times New Roman"/>
                <w:bCs/>
                <w:color w:val="000000"/>
                <w:sz w:val="20"/>
                <w:szCs w:val="20"/>
                <w:lang w:val="ky-KG" w:eastAsia="ru-RU"/>
              </w:rPr>
              <w:t>1,0</w:t>
            </w:r>
          </w:p>
        </w:tc>
      </w:tr>
      <w:tr w:rsidR="00142733" w:rsidRPr="00142733" w14:paraId="641A61E5" w14:textId="77777777" w:rsidTr="00615901">
        <w:trPr>
          <w:cantSplit/>
          <w:trHeight w:val="197"/>
        </w:trPr>
        <w:tc>
          <w:tcPr>
            <w:tcW w:w="4003" w:type="dxa"/>
            <w:noWrap/>
            <w:vAlign w:val="center"/>
          </w:tcPr>
          <w:p w14:paraId="51B2AE1D" w14:textId="77777777" w:rsidR="00142733" w:rsidRPr="00142733" w:rsidRDefault="00142733" w:rsidP="00142733">
            <w:pPr>
              <w:tabs>
                <w:tab w:val="left" w:pos="709"/>
              </w:tabs>
              <w:spacing w:after="0" w:line="276"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en-US" w:eastAsia="ru-RU"/>
              </w:rPr>
              <w:t xml:space="preserve">     </w:t>
            </w:r>
            <w:proofErr w:type="spellStart"/>
            <w:r w:rsidRPr="00142733">
              <w:rPr>
                <w:rFonts w:ascii="Times New Roman" w:eastAsia="Times New Roman" w:hAnsi="Times New Roman" w:cs="Times New Roman"/>
                <w:sz w:val="20"/>
                <w:szCs w:val="20"/>
                <w:lang w:eastAsia="ru-RU"/>
              </w:rPr>
              <w:t>Товарлардын</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жана</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тейл</w:t>
            </w:r>
            <w:proofErr w:type="spellEnd"/>
            <w:r w:rsidRPr="00142733">
              <w:rPr>
                <w:rFonts w:ascii="Times New Roman" w:eastAsia="Times New Roman" w:hAnsi="Times New Roman" w:cs="Times New Roman"/>
                <w:sz w:val="20"/>
                <w:szCs w:val="20"/>
                <w:lang w:val="ky-KG" w:eastAsia="ru-RU"/>
              </w:rPr>
              <w:t>өө</w:t>
            </w:r>
            <w:r w:rsidRPr="00142733">
              <w:rPr>
                <w:rFonts w:ascii="Times New Roman" w:eastAsia="Times New Roman" w:hAnsi="Times New Roman" w:cs="Times New Roman"/>
                <w:sz w:val="20"/>
                <w:szCs w:val="20"/>
                <w:lang w:eastAsia="ru-RU"/>
              </w:rPr>
              <w:t>л</w:t>
            </w:r>
            <w:r w:rsidRPr="00142733">
              <w:rPr>
                <w:rFonts w:ascii="Times New Roman" w:eastAsia="Times New Roman" w:hAnsi="Times New Roman" w:cs="Times New Roman"/>
                <w:sz w:val="20"/>
                <w:szCs w:val="20"/>
                <w:lang w:val="ky-KG" w:eastAsia="ru-RU"/>
              </w:rPr>
              <w:t>ө</w:t>
            </w:r>
            <w:proofErr w:type="spellStart"/>
            <w:r w:rsidRPr="00142733">
              <w:rPr>
                <w:rFonts w:ascii="Times New Roman" w:eastAsia="Times New Roman" w:hAnsi="Times New Roman" w:cs="Times New Roman"/>
                <w:sz w:val="20"/>
                <w:szCs w:val="20"/>
                <w:lang w:eastAsia="ru-RU"/>
              </w:rPr>
              <w:t>рд</w:t>
            </w:r>
            <w:proofErr w:type="spellEnd"/>
            <w:r w:rsidRPr="00142733">
              <w:rPr>
                <w:rFonts w:ascii="Times New Roman" w:eastAsia="Times New Roman" w:hAnsi="Times New Roman" w:cs="Times New Roman"/>
                <w:sz w:val="20"/>
                <w:szCs w:val="20"/>
                <w:lang w:val="ky-KG" w:eastAsia="ru-RU"/>
              </w:rPr>
              <w:t>ү</w:t>
            </w:r>
            <w:r w:rsidRPr="00142733">
              <w:rPr>
                <w:rFonts w:ascii="Times New Roman" w:eastAsia="Times New Roman" w:hAnsi="Times New Roman" w:cs="Times New Roman"/>
                <w:sz w:val="20"/>
                <w:szCs w:val="20"/>
                <w:lang w:eastAsia="ru-RU"/>
              </w:rPr>
              <w:t xml:space="preserve">н </w:t>
            </w:r>
            <w:proofErr w:type="spellStart"/>
            <w:r w:rsidRPr="00142733">
              <w:rPr>
                <w:rFonts w:ascii="Times New Roman" w:eastAsia="Times New Roman" w:hAnsi="Times New Roman" w:cs="Times New Roman"/>
                <w:sz w:val="20"/>
                <w:szCs w:val="20"/>
                <w:lang w:eastAsia="ru-RU"/>
              </w:rPr>
              <w:t>салыгы</w:t>
            </w:r>
            <w:proofErr w:type="spellEnd"/>
          </w:p>
        </w:tc>
        <w:tc>
          <w:tcPr>
            <w:tcW w:w="1971" w:type="dxa"/>
            <w:gridSpan w:val="2"/>
            <w:noWrap/>
            <w:vAlign w:val="bottom"/>
          </w:tcPr>
          <w:p w14:paraId="4ECE65E7"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15222,3</w:t>
            </w:r>
          </w:p>
        </w:tc>
        <w:tc>
          <w:tcPr>
            <w:tcW w:w="1641" w:type="dxa"/>
            <w:vAlign w:val="bottom"/>
          </w:tcPr>
          <w:p w14:paraId="5F2820D0"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eastAsia="ru-RU"/>
              </w:rPr>
            </w:pPr>
            <w:r w:rsidRPr="00142733">
              <w:rPr>
                <w:rFonts w:ascii="Times New Roman" w:eastAsia="Times New Roman" w:hAnsi="Times New Roman" w:cs="Times New Roman"/>
                <w:bCs/>
                <w:color w:val="000000"/>
                <w:sz w:val="20"/>
                <w:szCs w:val="20"/>
                <w:lang w:eastAsia="ru-RU"/>
              </w:rPr>
              <w:t>21262,5</w:t>
            </w:r>
          </w:p>
        </w:tc>
        <w:tc>
          <w:tcPr>
            <w:tcW w:w="1119" w:type="dxa"/>
            <w:noWrap/>
            <w:vAlign w:val="bottom"/>
          </w:tcPr>
          <w:p w14:paraId="217FB9DC"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0,1</w:t>
            </w:r>
          </w:p>
        </w:tc>
        <w:tc>
          <w:tcPr>
            <w:tcW w:w="905" w:type="dxa"/>
            <w:vAlign w:val="bottom"/>
          </w:tcPr>
          <w:p w14:paraId="3C09EEC9"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0,1</w:t>
            </w:r>
          </w:p>
        </w:tc>
      </w:tr>
      <w:tr w:rsidR="00142733" w:rsidRPr="00142733" w14:paraId="16072B0D" w14:textId="77777777" w:rsidTr="00615901">
        <w:trPr>
          <w:cantSplit/>
          <w:trHeight w:val="88"/>
        </w:trPr>
        <w:tc>
          <w:tcPr>
            <w:tcW w:w="4003" w:type="dxa"/>
            <w:noWrap/>
            <w:vAlign w:val="center"/>
          </w:tcPr>
          <w:p w14:paraId="632A75F7" w14:textId="77777777" w:rsidR="00142733" w:rsidRPr="00142733" w:rsidRDefault="00142733" w:rsidP="00142733">
            <w:pPr>
              <w:tabs>
                <w:tab w:val="left" w:pos="709"/>
              </w:tabs>
              <w:spacing w:after="0" w:line="276" w:lineRule="auto"/>
              <w:rPr>
                <w:rFonts w:ascii="Times New Roman" w:eastAsia="Times New Roman" w:hAnsi="Times New Roman" w:cs="Times New Roman"/>
                <w:sz w:val="20"/>
                <w:szCs w:val="20"/>
                <w:lang w:eastAsia="ru-RU"/>
              </w:rPr>
            </w:pPr>
            <w:proofErr w:type="spellStart"/>
            <w:r w:rsidRPr="00142733">
              <w:rPr>
                <w:rFonts w:ascii="Times New Roman" w:eastAsia="Times New Roman" w:hAnsi="Times New Roman" w:cs="Times New Roman"/>
                <w:sz w:val="20"/>
                <w:szCs w:val="20"/>
                <w:lang w:eastAsia="ru-RU"/>
              </w:rPr>
              <w:t>сатуудан</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салык</w:t>
            </w:r>
            <w:proofErr w:type="spellEnd"/>
          </w:p>
        </w:tc>
        <w:tc>
          <w:tcPr>
            <w:tcW w:w="1971" w:type="dxa"/>
            <w:gridSpan w:val="2"/>
            <w:noWrap/>
            <w:vAlign w:val="bottom"/>
          </w:tcPr>
          <w:p w14:paraId="6EFC7485"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w:t>
            </w:r>
          </w:p>
        </w:tc>
        <w:tc>
          <w:tcPr>
            <w:tcW w:w="1641" w:type="dxa"/>
            <w:vAlign w:val="bottom"/>
          </w:tcPr>
          <w:p w14:paraId="660F12D1"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w:t>
            </w:r>
          </w:p>
        </w:tc>
        <w:tc>
          <w:tcPr>
            <w:tcW w:w="1119" w:type="dxa"/>
            <w:noWrap/>
            <w:vAlign w:val="bottom"/>
          </w:tcPr>
          <w:p w14:paraId="6B51C98B"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w:t>
            </w:r>
          </w:p>
        </w:tc>
        <w:tc>
          <w:tcPr>
            <w:tcW w:w="905" w:type="dxa"/>
            <w:vAlign w:val="bottom"/>
          </w:tcPr>
          <w:p w14:paraId="3BADCFBC"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w:t>
            </w:r>
          </w:p>
        </w:tc>
      </w:tr>
      <w:tr w:rsidR="00142733" w:rsidRPr="00142733" w14:paraId="7026ACBB" w14:textId="77777777" w:rsidTr="00615901">
        <w:trPr>
          <w:cantSplit/>
          <w:trHeight w:val="105"/>
        </w:trPr>
        <w:tc>
          <w:tcPr>
            <w:tcW w:w="4003" w:type="dxa"/>
            <w:noWrap/>
            <w:vAlign w:val="bottom"/>
          </w:tcPr>
          <w:p w14:paraId="2C0B5DB4" w14:textId="77777777" w:rsidR="00142733" w:rsidRPr="00142733" w:rsidRDefault="00142733" w:rsidP="00142733">
            <w:pPr>
              <w:tabs>
                <w:tab w:val="left" w:pos="709"/>
              </w:tabs>
              <w:spacing w:after="0" w:line="276" w:lineRule="auto"/>
              <w:jc w:val="right"/>
              <w:rPr>
                <w:rFonts w:ascii="Times New Roman" w:eastAsia="Times New Roman" w:hAnsi="Times New Roman" w:cs="Times New Roman"/>
                <w:sz w:val="20"/>
                <w:szCs w:val="20"/>
                <w:lang w:val="ky-KG" w:eastAsia="ru-RU"/>
              </w:rPr>
            </w:pPr>
            <w:proofErr w:type="spellStart"/>
            <w:r w:rsidRPr="00142733">
              <w:rPr>
                <w:rFonts w:ascii="Times New Roman" w:eastAsia="Times New Roman" w:hAnsi="Times New Roman" w:cs="Times New Roman"/>
                <w:sz w:val="20"/>
                <w:szCs w:val="20"/>
                <w:lang w:eastAsia="ru-RU"/>
              </w:rPr>
              <w:lastRenderedPageBreak/>
              <w:t>жер</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астындагы</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кендерди</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пайдалануудан</w:t>
            </w:r>
            <w:proofErr w:type="spellEnd"/>
          </w:p>
          <w:p w14:paraId="4B167CE9" w14:textId="77777777" w:rsidR="00142733" w:rsidRPr="00142733" w:rsidRDefault="00142733" w:rsidP="00142733">
            <w:pPr>
              <w:tabs>
                <w:tab w:val="left" w:pos="709"/>
              </w:tabs>
              <w:spacing w:after="0" w:line="276" w:lineRule="auto"/>
              <w:ind w:right="400"/>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т</w:t>
            </w:r>
            <w:r w:rsidRPr="00142733">
              <w:rPr>
                <w:rFonts w:ascii="Times New Roman" w:eastAsia="Times New Roman" w:hAnsi="Times New Roman" w:cs="Times New Roman"/>
                <w:sz w:val="20"/>
                <w:szCs w:val="20"/>
                <w:lang w:val="ky-KG" w:eastAsia="ru-RU"/>
              </w:rPr>
              <w:t>ү</w:t>
            </w:r>
            <w:proofErr w:type="spellStart"/>
            <w:r w:rsidRPr="00142733">
              <w:rPr>
                <w:rFonts w:ascii="Times New Roman" w:eastAsia="Times New Roman" w:hAnsi="Times New Roman" w:cs="Times New Roman"/>
                <w:sz w:val="20"/>
                <w:szCs w:val="20"/>
                <w:lang w:eastAsia="ru-RU"/>
              </w:rPr>
              <w:t>шк</w:t>
            </w:r>
            <w:proofErr w:type="spellEnd"/>
            <w:r w:rsidRPr="00142733">
              <w:rPr>
                <w:rFonts w:ascii="Times New Roman" w:eastAsia="Times New Roman" w:hAnsi="Times New Roman" w:cs="Times New Roman"/>
                <w:sz w:val="20"/>
                <w:szCs w:val="20"/>
                <w:lang w:val="ky-KG" w:eastAsia="ru-RU"/>
              </w:rPr>
              <w:t>ө</w:t>
            </w:r>
            <w:r w:rsidRPr="00142733">
              <w:rPr>
                <w:rFonts w:ascii="Times New Roman" w:eastAsia="Times New Roman" w:hAnsi="Times New Roman" w:cs="Times New Roman"/>
                <w:sz w:val="20"/>
                <w:szCs w:val="20"/>
                <w:lang w:eastAsia="ru-RU"/>
              </w:rPr>
              <w:t xml:space="preserve">н </w:t>
            </w:r>
            <w:proofErr w:type="spellStart"/>
            <w:r w:rsidRPr="00142733">
              <w:rPr>
                <w:rFonts w:ascii="Times New Roman" w:eastAsia="Times New Roman" w:hAnsi="Times New Roman" w:cs="Times New Roman"/>
                <w:sz w:val="20"/>
                <w:szCs w:val="20"/>
                <w:lang w:eastAsia="ru-RU"/>
              </w:rPr>
              <w:t>салык</w:t>
            </w:r>
            <w:proofErr w:type="spellEnd"/>
          </w:p>
        </w:tc>
        <w:tc>
          <w:tcPr>
            <w:tcW w:w="1946" w:type="dxa"/>
            <w:noWrap/>
            <w:vAlign w:val="bottom"/>
          </w:tcPr>
          <w:p w14:paraId="38C2CB2A"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15222,3</w:t>
            </w:r>
          </w:p>
        </w:tc>
        <w:tc>
          <w:tcPr>
            <w:tcW w:w="1666" w:type="dxa"/>
            <w:gridSpan w:val="2"/>
            <w:vAlign w:val="bottom"/>
          </w:tcPr>
          <w:p w14:paraId="23F8DFE7"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eastAsia="ru-RU"/>
              </w:rPr>
            </w:pPr>
            <w:r w:rsidRPr="00142733">
              <w:rPr>
                <w:rFonts w:ascii="Times New Roman" w:eastAsia="Times New Roman" w:hAnsi="Times New Roman" w:cs="Times New Roman"/>
                <w:bCs/>
                <w:color w:val="000000"/>
                <w:sz w:val="20"/>
                <w:szCs w:val="20"/>
                <w:lang w:eastAsia="ru-RU"/>
              </w:rPr>
              <w:t>21262,5</w:t>
            </w:r>
          </w:p>
        </w:tc>
        <w:tc>
          <w:tcPr>
            <w:tcW w:w="1119" w:type="dxa"/>
            <w:noWrap/>
            <w:vAlign w:val="bottom"/>
          </w:tcPr>
          <w:p w14:paraId="1DB26C00"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0,1</w:t>
            </w:r>
          </w:p>
        </w:tc>
        <w:tc>
          <w:tcPr>
            <w:tcW w:w="905" w:type="dxa"/>
            <w:vAlign w:val="bottom"/>
          </w:tcPr>
          <w:p w14:paraId="60E5EFA0"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0,1</w:t>
            </w:r>
          </w:p>
        </w:tc>
      </w:tr>
      <w:tr w:rsidR="00142733" w:rsidRPr="00142733" w14:paraId="02007D6A" w14:textId="77777777" w:rsidTr="00615901">
        <w:trPr>
          <w:cantSplit/>
          <w:trHeight w:val="197"/>
        </w:trPr>
        <w:tc>
          <w:tcPr>
            <w:tcW w:w="4003" w:type="dxa"/>
            <w:noWrap/>
            <w:vAlign w:val="center"/>
          </w:tcPr>
          <w:p w14:paraId="16BD7972" w14:textId="77777777" w:rsidR="00142733" w:rsidRPr="00142733" w:rsidRDefault="00142733" w:rsidP="00142733">
            <w:pPr>
              <w:tabs>
                <w:tab w:val="left" w:pos="709"/>
              </w:tabs>
              <w:spacing w:after="0" w:line="276"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 xml:space="preserve">     Башка </w:t>
            </w:r>
            <w:proofErr w:type="spellStart"/>
            <w:r w:rsidRPr="00142733">
              <w:rPr>
                <w:rFonts w:ascii="Times New Roman" w:eastAsia="Times New Roman" w:hAnsi="Times New Roman" w:cs="Times New Roman"/>
                <w:sz w:val="20"/>
                <w:szCs w:val="20"/>
                <w:lang w:eastAsia="ru-RU"/>
              </w:rPr>
              <w:t>салыктар</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жана</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жыйымдар</w:t>
            </w:r>
            <w:proofErr w:type="spellEnd"/>
          </w:p>
        </w:tc>
        <w:tc>
          <w:tcPr>
            <w:tcW w:w="1946" w:type="dxa"/>
            <w:noWrap/>
            <w:vAlign w:val="bottom"/>
          </w:tcPr>
          <w:p w14:paraId="7DE8D976" w14:textId="77777777" w:rsidR="00142733" w:rsidRPr="00142733" w:rsidRDefault="00142733" w:rsidP="00142733">
            <w:pPr>
              <w:spacing w:after="0" w:line="240"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83,3</w:t>
            </w:r>
          </w:p>
        </w:tc>
        <w:tc>
          <w:tcPr>
            <w:tcW w:w="1666" w:type="dxa"/>
            <w:gridSpan w:val="2"/>
            <w:vAlign w:val="bottom"/>
          </w:tcPr>
          <w:p w14:paraId="68EB75E8" w14:textId="77777777" w:rsidR="00142733" w:rsidRPr="00142733" w:rsidRDefault="00142733" w:rsidP="00142733">
            <w:pPr>
              <w:spacing w:after="0" w:line="264" w:lineRule="auto"/>
              <w:ind w:right="176"/>
              <w:jc w:val="right"/>
              <w:rPr>
                <w:rFonts w:ascii="Times New Roman" w:eastAsia="Times New Roman" w:hAnsi="Times New Roman" w:cs="Times New Roman"/>
                <w:bCs/>
                <w:color w:val="000000"/>
                <w:sz w:val="20"/>
                <w:szCs w:val="20"/>
                <w:lang w:eastAsia="ru-RU"/>
              </w:rPr>
            </w:pPr>
            <w:r w:rsidRPr="00142733">
              <w:rPr>
                <w:rFonts w:ascii="Times New Roman" w:eastAsia="Times New Roman" w:hAnsi="Times New Roman" w:cs="Times New Roman"/>
                <w:bCs/>
                <w:color w:val="000000"/>
                <w:sz w:val="20"/>
                <w:szCs w:val="20"/>
                <w:lang w:val="ky-KG" w:eastAsia="ru-RU"/>
              </w:rPr>
              <w:t>275,7</w:t>
            </w:r>
          </w:p>
        </w:tc>
        <w:tc>
          <w:tcPr>
            <w:tcW w:w="1119" w:type="dxa"/>
            <w:noWrap/>
            <w:vAlign w:val="bottom"/>
          </w:tcPr>
          <w:p w14:paraId="2C1730CE" w14:textId="77777777" w:rsidR="00142733" w:rsidRPr="00142733" w:rsidRDefault="00142733" w:rsidP="00142733">
            <w:pPr>
              <w:spacing w:after="0" w:line="264"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0,0</w:t>
            </w:r>
          </w:p>
        </w:tc>
        <w:tc>
          <w:tcPr>
            <w:tcW w:w="905" w:type="dxa"/>
            <w:vAlign w:val="center"/>
          </w:tcPr>
          <w:p w14:paraId="10B81B6A" w14:textId="77777777" w:rsidR="00142733" w:rsidRPr="00142733" w:rsidRDefault="00142733" w:rsidP="00142733">
            <w:pPr>
              <w:tabs>
                <w:tab w:val="left" w:pos="438"/>
              </w:tabs>
              <w:spacing w:after="0" w:line="276" w:lineRule="auto"/>
              <w:ind w:right="175"/>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0,0</w:t>
            </w:r>
          </w:p>
        </w:tc>
      </w:tr>
      <w:tr w:rsidR="00142733" w:rsidRPr="00142733" w14:paraId="27C68576" w14:textId="77777777" w:rsidTr="00615901">
        <w:trPr>
          <w:cantSplit/>
          <w:trHeight w:val="142"/>
        </w:trPr>
        <w:tc>
          <w:tcPr>
            <w:tcW w:w="4003" w:type="dxa"/>
            <w:noWrap/>
            <w:vAlign w:val="center"/>
          </w:tcPr>
          <w:p w14:paraId="67D7FF0E" w14:textId="77777777" w:rsidR="00142733" w:rsidRPr="00142733" w:rsidRDefault="00142733" w:rsidP="00142733">
            <w:pPr>
              <w:tabs>
                <w:tab w:val="left" w:pos="709"/>
              </w:tabs>
              <w:spacing w:after="0" w:line="276"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b/>
                <w:sz w:val="20"/>
                <w:szCs w:val="20"/>
                <w:lang w:val="en-US" w:eastAsia="ru-RU"/>
              </w:rPr>
              <w:t xml:space="preserve">     </w:t>
            </w:r>
            <w:proofErr w:type="spellStart"/>
            <w:r w:rsidRPr="00142733">
              <w:rPr>
                <w:rFonts w:ascii="Times New Roman" w:eastAsia="Times New Roman" w:hAnsi="Times New Roman" w:cs="Times New Roman"/>
                <w:b/>
                <w:sz w:val="20"/>
                <w:szCs w:val="20"/>
                <w:lang w:eastAsia="ru-RU"/>
              </w:rPr>
              <w:t>Алынган</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расмий</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трансферттер</w:t>
            </w:r>
            <w:proofErr w:type="spellEnd"/>
            <w:r w:rsidRPr="00142733">
              <w:rPr>
                <w:rFonts w:ascii="Times New Roman" w:eastAsia="Times New Roman" w:hAnsi="Times New Roman" w:cs="Times New Roman"/>
                <w:b/>
                <w:sz w:val="20"/>
                <w:szCs w:val="20"/>
                <w:lang w:eastAsia="ru-RU"/>
              </w:rPr>
              <w:t xml:space="preserve"> </w:t>
            </w:r>
          </w:p>
        </w:tc>
        <w:tc>
          <w:tcPr>
            <w:tcW w:w="1946" w:type="dxa"/>
            <w:noWrap/>
            <w:vAlign w:val="bottom"/>
          </w:tcPr>
          <w:p w14:paraId="6460BB17" w14:textId="77777777" w:rsidR="00142733" w:rsidRPr="00142733" w:rsidRDefault="00142733" w:rsidP="00142733">
            <w:pPr>
              <w:spacing w:after="0" w:line="264"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3459500,0</w:t>
            </w:r>
          </w:p>
        </w:tc>
        <w:tc>
          <w:tcPr>
            <w:tcW w:w="1666" w:type="dxa"/>
            <w:gridSpan w:val="2"/>
            <w:vAlign w:val="bottom"/>
          </w:tcPr>
          <w:p w14:paraId="6DF64DA0" w14:textId="77777777" w:rsidR="00142733" w:rsidRPr="00142733" w:rsidRDefault="00142733" w:rsidP="00142733">
            <w:pPr>
              <w:spacing w:after="0" w:line="264" w:lineRule="auto"/>
              <w:ind w:right="176"/>
              <w:jc w:val="right"/>
              <w:rPr>
                <w:rFonts w:ascii="Times New Roman" w:eastAsia="Times New Roman" w:hAnsi="Times New Roman" w:cs="Times New Roman"/>
                <w:b/>
                <w:bCs/>
                <w:color w:val="000000"/>
                <w:sz w:val="20"/>
                <w:szCs w:val="20"/>
                <w:lang w:eastAsia="ru-RU"/>
              </w:rPr>
            </w:pPr>
            <w:r w:rsidRPr="00142733">
              <w:rPr>
                <w:rFonts w:ascii="Times New Roman" w:eastAsia="Times New Roman" w:hAnsi="Times New Roman" w:cs="Times New Roman"/>
                <w:b/>
                <w:bCs/>
                <w:color w:val="000000"/>
                <w:sz w:val="20"/>
                <w:szCs w:val="20"/>
                <w:lang w:eastAsia="ru-RU"/>
              </w:rPr>
              <w:t>7003528,8</w:t>
            </w:r>
          </w:p>
        </w:tc>
        <w:tc>
          <w:tcPr>
            <w:tcW w:w="1119" w:type="dxa"/>
            <w:noWrap/>
            <w:vAlign w:val="bottom"/>
          </w:tcPr>
          <w:p w14:paraId="1D0CDF06" w14:textId="77777777" w:rsidR="00142733" w:rsidRPr="00142733" w:rsidRDefault="00142733" w:rsidP="00142733">
            <w:pPr>
              <w:spacing w:after="0" w:line="264" w:lineRule="auto"/>
              <w:ind w:right="17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29,7</w:t>
            </w:r>
          </w:p>
        </w:tc>
        <w:tc>
          <w:tcPr>
            <w:tcW w:w="905" w:type="dxa"/>
            <w:vAlign w:val="center"/>
          </w:tcPr>
          <w:p w14:paraId="11D4B23D" w14:textId="77777777" w:rsidR="00142733" w:rsidRPr="00142733" w:rsidRDefault="00142733" w:rsidP="00142733">
            <w:pPr>
              <w:tabs>
                <w:tab w:val="left" w:pos="438"/>
              </w:tabs>
              <w:spacing w:after="0" w:line="276" w:lineRule="auto"/>
              <w:ind w:right="175"/>
              <w:jc w:val="right"/>
              <w:rPr>
                <w:rFonts w:ascii="Times New Roman" w:eastAsia="Times New Roman" w:hAnsi="Times New Roman" w:cs="Times New Roman"/>
                <w:b/>
                <w:bCs/>
                <w:color w:val="000000"/>
                <w:sz w:val="20"/>
                <w:szCs w:val="20"/>
                <w:lang w:val="en-US" w:eastAsia="ru-RU"/>
              </w:rPr>
            </w:pPr>
            <w:r w:rsidRPr="00142733">
              <w:rPr>
                <w:rFonts w:ascii="Times New Roman" w:eastAsia="Times New Roman" w:hAnsi="Times New Roman" w:cs="Times New Roman"/>
                <w:b/>
                <w:bCs/>
                <w:color w:val="000000"/>
                <w:sz w:val="20"/>
                <w:szCs w:val="20"/>
                <w:lang w:val="ky-KG" w:eastAsia="ru-RU"/>
              </w:rPr>
              <w:t>41,1</w:t>
            </w:r>
          </w:p>
        </w:tc>
      </w:tr>
      <w:tr w:rsidR="00142733" w:rsidRPr="00142733" w14:paraId="08A1D2EF" w14:textId="77777777" w:rsidTr="00615901">
        <w:trPr>
          <w:cantSplit/>
          <w:trHeight w:val="230"/>
        </w:trPr>
        <w:tc>
          <w:tcPr>
            <w:tcW w:w="4003" w:type="dxa"/>
            <w:noWrap/>
            <w:vAlign w:val="center"/>
          </w:tcPr>
          <w:p w14:paraId="05FAB54C" w14:textId="77777777" w:rsidR="00142733" w:rsidRPr="00142733" w:rsidRDefault="00142733" w:rsidP="00142733">
            <w:pPr>
              <w:tabs>
                <w:tab w:val="left" w:pos="709"/>
              </w:tabs>
              <w:spacing w:after="0" w:line="276" w:lineRule="auto"/>
              <w:ind w:right="-108"/>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sz w:val="20"/>
                <w:szCs w:val="20"/>
                <w:lang w:val="en-US" w:eastAsia="ru-RU"/>
              </w:rPr>
              <w:t xml:space="preserve">      </w:t>
            </w:r>
            <w:proofErr w:type="spellStart"/>
            <w:r w:rsidRPr="00142733">
              <w:rPr>
                <w:rFonts w:ascii="Times New Roman" w:eastAsia="Times New Roman" w:hAnsi="Times New Roman" w:cs="Times New Roman"/>
                <w:b/>
                <w:sz w:val="20"/>
                <w:szCs w:val="20"/>
                <w:lang w:eastAsia="ru-RU"/>
              </w:rPr>
              <w:t>Салыктан</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тышкаркы</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киреше</w:t>
            </w:r>
            <w:proofErr w:type="spellEnd"/>
            <w:r w:rsidRPr="00142733">
              <w:rPr>
                <w:rFonts w:ascii="Times New Roman" w:eastAsia="Times New Roman" w:hAnsi="Times New Roman" w:cs="Times New Roman"/>
                <w:b/>
                <w:sz w:val="20"/>
                <w:szCs w:val="20"/>
                <w:lang w:val="ky-KG" w:eastAsia="ru-RU"/>
              </w:rPr>
              <w:t>лер</w:t>
            </w:r>
          </w:p>
        </w:tc>
        <w:tc>
          <w:tcPr>
            <w:tcW w:w="1946" w:type="dxa"/>
            <w:noWrap/>
            <w:vAlign w:val="bottom"/>
          </w:tcPr>
          <w:p w14:paraId="7E09C546" w14:textId="77777777" w:rsidR="00142733" w:rsidRPr="00142733" w:rsidRDefault="00142733" w:rsidP="00142733">
            <w:pPr>
              <w:spacing w:after="0" w:line="264" w:lineRule="auto"/>
              <w:ind w:right="17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815588,3</w:t>
            </w:r>
          </w:p>
        </w:tc>
        <w:tc>
          <w:tcPr>
            <w:tcW w:w="1666" w:type="dxa"/>
            <w:gridSpan w:val="2"/>
            <w:vAlign w:val="bottom"/>
          </w:tcPr>
          <w:p w14:paraId="57E21620" w14:textId="77777777" w:rsidR="00142733" w:rsidRPr="00142733" w:rsidRDefault="00142733" w:rsidP="00142733">
            <w:pPr>
              <w:spacing w:after="0" w:line="264" w:lineRule="auto"/>
              <w:ind w:right="176"/>
              <w:jc w:val="right"/>
              <w:rPr>
                <w:rFonts w:ascii="Times New Roman" w:eastAsia="Times New Roman" w:hAnsi="Times New Roman" w:cs="Times New Roman"/>
                <w:b/>
                <w:bCs/>
                <w:color w:val="000000"/>
                <w:sz w:val="20"/>
                <w:szCs w:val="20"/>
                <w:lang w:eastAsia="ru-RU"/>
              </w:rPr>
            </w:pPr>
            <w:r w:rsidRPr="00142733">
              <w:rPr>
                <w:rFonts w:ascii="Times New Roman" w:eastAsia="Times New Roman" w:hAnsi="Times New Roman" w:cs="Times New Roman"/>
                <w:b/>
                <w:bCs/>
                <w:color w:val="000000"/>
                <w:sz w:val="20"/>
                <w:szCs w:val="20"/>
                <w:lang w:eastAsia="ru-RU"/>
              </w:rPr>
              <w:t>1423690,2</w:t>
            </w:r>
          </w:p>
        </w:tc>
        <w:tc>
          <w:tcPr>
            <w:tcW w:w="1119" w:type="dxa"/>
            <w:noWrap/>
            <w:vAlign w:val="bottom"/>
          </w:tcPr>
          <w:p w14:paraId="1777A1AB" w14:textId="77777777" w:rsidR="00142733" w:rsidRPr="00142733" w:rsidRDefault="00142733" w:rsidP="00142733">
            <w:pPr>
              <w:spacing w:after="0" w:line="264" w:lineRule="auto"/>
              <w:ind w:right="17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7,0</w:t>
            </w:r>
          </w:p>
        </w:tc>
        <w:tc>
          <w:tcPr>
            <w:tcW w:w="905" w:type="dxa"/>
            <w:vAlign w:val="center"/>
          </w:tcPr>
          <w:p w14:paraId="6381E101" w14:textId="77777777" w:rsidR="00142733" w:rsidRPr="00142733" w:rsidRDefault="00142733" w:rsidP="00142733">
            <w:pPr>
              <w:tabs>
                <w:tab w:val="left" w:pos="438"/>
              </w:tabs>
              <w:spacing w:after="0" w:line="276" w:lineRule="auto"/>
              <w:ind w:right="175"/>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8,3</w:t>
            </w:r>
          </w:p>
        </w:tc>
      </w:tr>
      <w:tr w:rsidR="00142733" w:rsidRPr="00142733" w14:paraId="16E14EFD" w14:textId="77777777" w:rsidTr="00615901">
        <w:trPr>
          <w:cantSplit/>
          <w:trHeight w:val="137"/>
        </w:trPr>
        <w:tc>
          <w:tcPr>
            <w:tcW w:w="4003" w:type="dxa"/>
            <w:noWrap/>
            <w:vAlign w:val="center"/>
          </w:tcPr>
          <w:p w14:paraId="4325E00F" w14:textId="77777777" w:rsidR="00142733" w:rsidRPr="00142733" w:rsidRDefault="00142733" w:rsidP="00142733">
            <w:pPr>
              <w:tabs>
                <w:tab w:val="left" w:pos="376"/>
                <w:tab w:val="left" w:pos="709"/>
              </w:tabs>
              <w:spacing w:after="0" w:line="276" w:lineRule="auto"/>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sz w:val="20"/>
                <w:szCs w:val="20"/>
                <w:lang w:eastAsia="ru-RU"/>
              </w:rPr>
              <w:t xml:space="preserve">      </w:t>
            </w:r>
            <w:r w:rsidRPr="00142733">
              <w:rPr>
                <w:rFonts w:ascii="Times New Roman" w:eastAsia="Times New Roman" w:hAnsi="Times New Roman" w:cs="Times New Roman"/>
                <w:sz w:val="20"/>
                <w:szCs w:val="20"/>
                <w:lang w:val="ky-KG" w:eastAsia="ru-RU"/>
              </w:rPr>
              <w:t>М</w:t>
            </w:r>
            <w:proofErr w:type="spellStart"/>
            <w:r w:rsidRPr="00142733">
              <w:rPr>
                <w:rFonts w:ascii="Times New Roman" w:eastAsia="Times New Roman" w:hAnsi="Times New Roman" w:cs="Times New Roman"/>
                <w:sz w:val="20"/>
                <w:szCs w:val="20"/>
                <w:lang w:eastAsia="ru-RU"/>
              </w:rPr>
              <w:t>енчиктен</w:t>
            </w:r>
            <w:proofErr w:type="spellEnd"/>
            <w:r w:rsidRPr="00142733">
              <w:rPr>
                <w:rFonts w:ascii="Times New Roman" w:eastAsia="Times New Roman" w:hAnsi="Times New Roman" w:cs="Times New Roman"/>
                <w:sz w:val="20"/>
                <w:szCs w:val="20"/>
                <w:lang w:eastAsia="ru-RU"/>
              </w:rPr>
              <w:t xml:space="preserve"> т</w:t>
            </w:r>
            <w:r w:rsidRPr="00142733">
              <w:rPr>
                <w:rFonts w:ascii="Times New Roman" w:eastAsia="Times New Roman" w:hAnsi="Times New Roman" w:cs="Times New Roman"/>
                <w:sz w:val="20"/>
                <w:szCs w:val="20"/>
                <w:lang w:val="ky-KG" w:eastAsia="ru-RU"/>
              </w:rPr>
              <w:t>ү</w:t>
            </w:r>
            <w:proofErr w:type="spellStart"/>
            <w:r w:rsidRPr="00142733">
              <w:rPr>
                <w:rFonts w:ascii="Times New Roman" w:eastAsia="Times New Roman" w:hAnsi="Times New Roman" w:cs="Times New Roman"/>
                <w:sz w:val="20"/>
                <w:szCs w:val="20"/>
                <w:lang w:eastAsia="ru-RU"/>
              </w:rPr>
              <w:t>шк</w:t>
            </w:r>
            <w:proofErr w:type="spellEnd"/>
            <w:r w:rsidRPr="00142733">
              <w:rPr>
                <w:rFonts w:ascii="Times New Roman" w:eastAsia="Times New Roman" w:hAnsi="Times New Roman" w:cs="Times New Roman"/>
                <w:sz w:val="20"/>
                <w:szCs w:val="20"/>
                <w:lang w:val="ky-KG" w:eastAsia="ru-RU"/>
              </w:rPr>
              <w:t>ө</w:t>
            </w:r>
            <w:r w:rsidRPr="00142733">
              <w:rPr>
                <w:rFonts w:ascii="Times New Roman" w:eastAsia="Times New Roman" w:hAnsi="Times New Roman" w:cs="Times New Roman"/>
                <w:sz w:val="20"/>
                <w:szCs w:val="20"/>
                <w:lang w:eastAsia="ru-RU"/>
              </w:rPr>
              <w:t xml:space="preserve">н </w:t>
            </w:r>
            <w:proofErr w:type="spellStart"/>
            <w:r w:rsidRPr="00142733">
              <w:rPr>
                <w:rFonts w:ascii="Times New Roman" w:eastAsia="Times New Roman" w:hAnsi="Times New Roman" w:cs="Times New Roman"/>
                <w:sz w:val="20"/>
                <w:szCs w:val="20"/>
                <w:lang w:eastAsia="ru-RU"/>
              </w:rPr>
              <w:t>кирешелер</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жана</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пайыздар</w:t>
            </w:r>
            <w:proofErr w:type="spellEnd"/>
          </w:p>
        </w:tc>
        <w:tc>
          <w:tcPr>
            <w:tcW w:w="1946" w:type="dxa"/>
            <w:noWrap/>
            <w:vAlign w:val="bottom"/>
          </w:tcPr>
          <w:p w14:paraId="1F1172FF" w14:textId="77777777" w:rsidR="00142733" w:rsidRPr="00142733" w:rsidRDefault="00142733" w:rsidP="00142733">
            <w:pPr>
              <w:spacing w:after="0" w:line="264" w:lineRule="auto"/>
              <w:ind w:right="17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359314,8</w:t>
            </w:r>
          </w:p>
        </w:tc>
        <w:tc>
          <w:tcPr>
            <w:tcW w:w="1666" w:type="dxa"/>
            <w:gridSpan w:val="2"/>
            <w:vAlign w:val="bottom"/>
          </w:tcPr>
          <w:p w14:paraId="7B75686A" w14:textId="77777777" w:rsidR="00142733" w:rsidRPr="00142733" w:rsidRDefault="00142733" w:rsidP="00142733">
            <w:pPr>
              <w:spacing w:after="0" w:line="264" w:lineRule="auto"/>
              <w:ind w:right="176"/>
              <w:jc w:val="right"/>
              <w:rPr>
                <w:rFonts w:ascii="Times New Roman" w:eastAsia="Times New Roman" w:hAnsi="Times New Roman" w:cs="Times New Roman"/>
                <w:bCs/>
                <w:color w:val="000000"/>
                <w:sz w:val="20"/>
                <w:szCs w:val="20"/>
                <w:lang w:eastAsia="ru-RU"/>
              </w:rPr>
            </w:pPr>
            <w:r w:rsidRPr="00142733">
              <w:rPr>
                <w:rFonts w:ascii="Times New Roman" w:eastAsia="Times New Roman" w:hAnsi="Times New Roman" w:cs="Times New Roman"/>
                <w:bCs/>
                <w:color w:val="000000"/>
                <w:sz w:val="20"/>
                <w:szCs w:val="20"/>
                <w:lang w:val="ky-KG" w:eastAsia="ru-RU"/>
              </w:rPr>
              <w:t>473429,3</w:t>
            </w:r>
          </w:p>
        </w:tc>
        <w:tc>
          <w:tcPr>
            <w:tcW w:w="1119" w:type="dxa"/>
            <w:noWrap/>
            <w:vAlign w:val="bottom"/>
          </w:tcPr>
          <w:p w14:paraId="6233AB28" w14:textId="77777777" w:rsidR="00142733" w:rsidRPr="00142733" w:rsidRDefault="00142733" w:rsidP="00142733">
            <w:pPr>
              <w:spacing w:after="0" w:line="264"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3,1</w:t>
            </w:r>
          </w:p>
        </w:tc>
        <w:tc>
          <w:tcPr>
            <w:tcW w:w="905" w:type="dxa"/>
            <w:vAlign w:val="bottom"/>
          </w:tcPr>
          <w:p w14:paraId="733A1916" w14:textId="77777777" w:rsidR="00142733" w:rsidRPr="00142733" w:rsidRDefault="00142733" w:rsidP="00142733">
            <w:pPr>
              <w:tabs>
                <w:tab w:val="left" w:pos="438"/>
              </w:tabs>
              <w:spacing w:after="0" w:line="276" w:lineRule="auto"/>
              <w:ind w:right="175"/>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2,8</w:t>
            </w:r>
          </w:p>
        </w:tc>
      </w:tr>
      <w:tr w:rsidR="00142733" w:rsidRPr="00142733" w14:paraId="60FB6CA0" w14:textId="77777777" w:rsidTr="00615901">
        <w:trPr>
          <w:cantSplit/>
          <w:trHeight w:val="125"/>
        </w:trPr>
        <w:tc>
          <w:tcPr>
            <w:tcW w:w="4003" w:type="dxa"/>
            <w:noWrap/>
            <w:vAlign w:val="center"/>
          </w:tcPr>
          <w:p w14:paraId="5CA00C43" w14:textId="77777777" w:rsidR="00142733" w:rsidRPr="00142733" w:rsidRDefault="00142733" w:rsidP="00142733">
            <w:pPr>
              <w:tabs>
                <w:tab w:val="left" w:pos="709"/>
              </w:tabs>
              <w:spacing w:after="0" w:line="276" w:lineRule="auto"/>
              <w:rPr>
                <w:rFonts w:ascii="Times New Roman" w:eastAsia="Times New Roman" w:hAnsi="Times New Roman" w:cs="Times New Roman"/>
                <w:sz w:val="20"/>
                <w:szCs w:val="20"/>
                <w:lang w:val="ky-KG" w:eastAsia="ru-RU"/>
              </w:rPr>
            </w:pPr>
            <w:bookmarkStart w:id="23" w:name="_Hlk176940258"/>
            <w:r w:rsidRPr="00142733">
              <w:rPr>
                <w:rFonts w:ascii="Times New Roman" w:eastAsia="Times New Roman" w:hAnsi="Times New Roman" w:cs="Times New Roman"/>
                <w:sz w:val="20"/>
                <w:szCs w:val="20"/>
                <w:lang w:eastAsia="ru-RU"/>
              </w:rPr>
              <w:t xml:space="preserve">      </w:t>
            </w:r>
            <w:r w:rsidRPr="00142733">
              <w:rPr>
                <w:rFonts w:ascii="Times New Roman" w:eastAsia="Times New Roman" w:hAnsi="Times New Roman" w:cs="Times New Roman"/>
                <w:sz w:val="20"/>
                <w:szCs w:val="20"/>
                <w:lang w:val="ky-KG" w:eastAsia="ru-RU"/>
              </w:rPr>
              <w:t>Товарларды сатуудан жана акысына</w:t>
            </w:r>
          </w:p>
          <w:p w14:paraId="030343B4" w14:textId="77777777" w:rsidR="00142733" w:rsidRPr="00142733" w:rsidRDefault="00142733" w:rsidP="00142733">
            <w:pPr>
              <w:tabs>
                <w:tab w:val="left" w:pos="709"/>
              </w:tabs>
              <w:spacing w:after="0" w:line="276"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көрсөтүлүүчү тейлөөлөрдөн түшүүлөр</w:t>
            </w:r>
          </w:p>
        </w:tc>
        <w:tc>
          <w:tcPr>
            <w:tcW w:w="1946" w:type="dxa"/>
            <w:noWrap/>
            <w:vAlign w:val="bottom"/>
          </w:tcPr>
          <w:p w14:paraId="2F49104E" w14:textId="77777777" w:rsidR="00142733" w:rsidRPr="00142733" w:rsidRDefault="00142733" w:rsidP="00142733">
            <w:pPr>
              <w:spacing w:after="0" w:line="264"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437714,4</w:t>
            </w:r>
          </w:p>
        </w:tc>
        <w:tc>
          <w:tcPr>
            <w:tcW w:w="1666" w:type="dxa"/>
            <w:gridSpan w:val="2"/>
            <w:vAlign w:val="bottom"/>
          </w:tcPr>
          <w:p w14:paraId="210357DB" w14:textId="77777777" w:rsidR="00142733" w:rsidRPr="00142733" w:rsidRDefault="00142733" w:rsidP="00142733">
            <w:pPr>
              <w:spacing w:after="0" w:line="264" w:lineRule="auto"/>
              <w:ind w:right="176"/>
              <w:jc w:val="right"/>
              <w:rPr>
                <w:rFonts w:ascii="Times New Roman" w:eastAsia="Times New Roman" w:hAnsi="Times New Roman" w:cs="Times New Roman"/>
                <w:bCs/>
                <w:color w:val="000000"/>
                <w:sz w:val="20"/>
                <w:szCs w:val="20"/>
                <w:lang w:eastAsia="ru-RU"/>
              </w:rPr>
            </w:pPr>
            <w:r w:rsidRPr="00142733">
              <w:rPr>
                <w:rFonts w:ascii="Times New Roman" w:eastAsia="Times New Roman" w:hAnsi="Times New Roman" w:cs="Times New Roman"/>
                <w:bCs/>
                <w:color w:val="000000"/>
                <w:sz w:val="20"/>
                <w:szCs w:val="20"/>
                <w:lang w:eastAsia="ru-RU"/>
              </w:rPr>
              <w:t>480689,9</w:t>
            </w:r>
          </w:p>
        </w:tc>
        <w:tc>
          <w:tcPr>
            <w:tcW w:w="1119" w:type="dxa"/>
            <w:noWrap/>
            <w:vAlign w:val="bottom"/>
          </w:tcPr>
          <w:p w14:paraId="184E3D09" w14:textId="77777777" w:rsidR="00142733" w:rsidRPr="00142733" w:rsidRDefault="00142733" w:rsidP="00142733">
            <w:pPr>
              <w:spacing w:after="0" w:line="264"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3,7</w:t>
            </w:r>
          </w:p>
        </w:tc>
        <w:tc>
          <w:tcPr>
            <w:tcW w:w="905" w:type="dxa"/>
            <w:vAlign w:val="bottom"/>
          </w:tcPr>
          <w:p w14:paraId="0C8838E5" w14:textId="77777777" w:rsidR="00142733" w:rsidRPr="00142733" w:rsidRDefault="00142733" w:rsidP="00142733">
            <w:pPr>
              <w:tabs>
                <w:tab w:val="left" w:pos="438"/>
              </w:tabs>
              <w:spacing w:after="0" w:line="276" w:lineRule="auto"/>
              <w:ind w:right="175"/>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2,8</w:t>
            </w:r>
          </w:p>
        </w:tc>
      </w:tr>
      <w:bookmarkEnd w:id="23"/>
      <w:tr w:rsidR="00142733" w:rsidRPr="00142733" w14:paraId="30C4E5D8" w14:textId="77777777" w:rsidTr="00615901">
        <w:trPr>
          <w:cantSplit/>
          <w:trHeight w:val="65"/>
        </w:trPr>
        <w:tc>
          <w:tcPr>
            <w:tcW w:w="4003" w:type="dxa"/>
            <w:noWrap/>
            <w:vAlign w:val="center"/>
          </w:tcPr>
          <w:p w14:paraId="28832240" w14:textId="77777777" w:rsidR="00142733" w:rsidRPr="00142733" w:rsidRDefault="00142733" w:rsidP="00142733">
            <w:pPr>
              <w:tabs>
                <w:tab w:val="left" w:pos="709"/>
              </w:tabs>
              <w:spacing w:after="0" w:line="276"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ижара төлөм</w:t>
            </w:r>
          </w:p>
        </w:tc>
        <w:tc>
          <w:tcPr>
            <w:tcW w:w="1946" w:type="dxa"/>
            <w:noWrap/>
            <w:vAlign w:val="bottom"/>
          </w:tcPr>
          <w:p w14:paraId="49C5A8D9" w14:textId="77777777" w:rsidR="00142733" w:rsidRPr="00142733" w:rsidRDefault="00142733" w:rsidP="00142733">
            <w:pPr>
              <w:spacing w:after="0" w:line="264"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213291,7</w:t>
            </w:r>
          </w:p>
        </w:tc>
        <w:tc>
          <w:tcPr>
            <w:tcW w:w="1666" w:type="dxa"/>
            <w:gridSpan w:val="2"/>
            <w:vAlign w:val="bottom"/>
          </w:tcPr>
          <w:p w14:paraId="3EEB5E21" w14:textId="77777777" w:rsidR="00142733" w:rsidRPr="00142733" w:rsidRDefault="00142733" w:rsidP="00142733">
            <w:pPr>
              <w:spacing w:after="0" w:line="264" w:lineRule="auto"/>
              <w:ind w:right="176"/>
              <w:jc w:val="right"/>
              <w:rPr>
                <w:rFonts w:ascii="Times New Roman" w:eastAsia="Times New Roman" w:hAnsi="Times New Roman" w:cs="Times New Roman"/>
                <w:bCs/>
                <w:color w:val="000000"/>
                <w:sz w:val="20"/>
                <w:szCs w:val="20"/>
                <w:lang w:eastAsia="ru-RU"/>
              </w:rPr>
            </w:pPr>
            <w:r w:rsidRPr="00142733">
              <w:rPr>
                <w:rFonts w:ascii="Times New Roman" w:eastAsia="Times New Roman" w:hAnsi="Times New Roman" w:cs="Times New Roman"/>
                <w:bCs/>
                <w:color w:val="000000"/>
                <w:sz w:val="20"/>
                <w:szCs w:val="20"/>
                <w:lang w:eastAsia="ru-RU"/>
              </w:rPr>
              <w:t>224689,7</w:t>
            </w:r>
          </w:p>
        </w:tc>
        <w:tc>
          <w:tcPr>
            <w:tcW w:w="1119" w:type="dxa"/>
            <w:noWrap/>
            <w:vAlign w:val="bottom"/>
          </w:tcPr>
          <w:p w14:paraId="6686F4E6" w14:textId="77777777" w:rsidR="00142733" w:rsidRPr="00142733" w:rsidRDefault="00142733" w:rsidP="00142733">
            <w:pPr>
              <w:spacing w:after="0" w:line="264"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1,8</w:t>
            </w:r>
          </w:p>
        </w:tc>
        <w:tc>
          <w:tcPr>
            <w:tcW w:w="905" w:type="dxa"/>
            <w:vAlign w:val="center"/>
          </w:tcPr>
          <w:p w14:paraId="626DFE62" w14:textId="77777777" w:rsidR="00142733" w:rsidRPr="00142733" w:rsidRDefault="00142733" w:rsidP="00142733">
            <w:pPr>
              <w:tabs>
                <w:tab w:val="left" w:pos="438"/>
              </w:tabs>
              <w:spacing w:after="0" w:line="276" w:lineRule="auto"/>
              <w:ind w:right="175"/>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1,3</w:t>
            </w:r>
          </w:p>
        </w:tc>
      </w:tr>
      <w:tr w:rsidR="00142733" w:rsidRPr="00142733" w14:paraId="6A888876" w14:textId="77777777" w:rsidTr="00615901">
        <w:trPr>
          <w:cantSplit/>
          <w:trHeight w:val="234"/>
        </w:trPr>
        <w:tc>
          <w:tcPr>
            <w:tcW w:w="4003" w:type="dxa"/>
            <w:noWrap/>
            <w:vAlign w:val="center"/>
          </w:tcPr>
          <w:p w14:paraId="0CB26D0F" w14:textId="77777777" w:rsidR="00142733" w:rsidRPr="00142733" w:rsidRDefault="00142733" w:rsidP="00142733">
            <w:pPr>
              <w:tabs>
                <w:tab w:val="left" w:pos="709"/>
              </w:tabs>
              <w:spacing w:after="0" w:line="276"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жыйымдар</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жана</w:t>
            </w:r>
            <w:proofErr w:type="spellEnd"/>
            <w:r w:rsidRPr="00142733">
              <w:rPr>
                <w:rFonts w:ascii="Times New Roman" w:eastAsia="Times New Roman" w:hAnsi="Times New Roman" w:cs="Times New Roman"/>
                <w:sz w:val="20"/>
                <w:szCs w:val="20"/>
                <w:lang w:eastAsia="ru-RU"/>
              </w:rPr>
              <w:t xml:space="preserve"> т</w:t>
            </w:r>
            <w:r w:rsidRPr="00142733">
              <w:rPr>
                <w:rFonts w:ascii="Times New Roman" w:eastAsia="Times New Roman" w:hAnsi="Times New Roman" w:cs="Times New Roman"/>
                <w:sz w:val="20"/>
                <w:szCs w:val="20"/>
                <w:lang w:val="ky-KG" w:eastAsia="ru-RU"/>
              </w:rPr>
              <w:t>ө</w:t>
            </w:r>
            <w:r w:rsidRPr="00142733">
              <w:rPr>
                <w:rFonts w:ascii="Times New Roman" w:eastAsia="Times New Roman" w:hAnsi="Times New Roman" w:cs="Times New Roman"/>
                <w:sz w:val="20"/>
                <w:szCs w:val="20"/>
                <w:lang w:eastAsia="ru-RU"/>
              </w:rPr>
              <w:t>л</w:t>
            </w:r>
            <w:r w:rsidRPr="00142733">
              <w:rPr>
                <w:rFonts w:ascii="Times New Roman" w:eastAsia="Times New Roman" w:hAnsi="Times New Roman" w:cs="Times New Roman"/>
                <w:sz w:val="20"/>
                <w:szCs w:val="20"/>
                <w:lang w:val="ky-KG" w:eastAsia="ru-RU"/>
              </w:rPr>
              <w:t>өө</w:t>
            </w:r>
            <w:r w:rsidRPr="00142733">
              <w:rPr>
                <w:rFonts w:ascii="Times New Roman" w:eastAsia="Times New Roman" w:hAnsi="Times New Roman" w:cs="Times New Roman"/>
                <w:sz w:val="20"/>
                <w:szCs w:val="20"/>
                <w:lang w:eastAsia="ru-RU"/>
              </w:rPr>
              <w:t>л</w:t>
            </w:r>
            <w:r w:rsidRPr="00142733">
              <w:rPr>
                <w:rFonts w:ascii="Times New Roman" w:eastAsia="Times New Roman" w:hAnsi="Times New Roman" w:cs="Times New Roman"/>
                <w:sz w:val="20"/>
                <w:szCs w:val="20"/>
                <w:lang w:val="ky-KG" w:eastAsia="ru-RU"/>
              </w:rPr>
              <w:t>ө</w:t>
            </w:r>
            <w:r w:rsidRPr="00142733">
              <w:rPr>
                <w:rFonts w:ascii="Times New Roman" w:eastAsia="Times New Roman" w:hAnsi="Times New Roman" w:cs="Times New Roman"/>
                <w:sz w:val="20"/>
                <w:szCs w:val="20"/>
                <w:lang w:eastAsia="ru-RU"/>
              </w:rPr>
              <w:t>р</w:t>
            </w:r>
          </w:p>
        </w:tc>
        <w:tc>
          <w:tcPr>
            <w:tcW w:w="1946" w:type="dxa"/>
            <w:noWrap/>
            <w:vAlign w:val="bottom"/>
          </w:tcPr>
          <w:p w14:paraId="340E86E8" w14:textId="77777777" w:rsidR="00142733" w:rsidRPr="00142733" w:rsidRDefault="00142733" w:rsidP="00142733">
            <w:pPr>
              <w:spacing w:after="0" w:line="264"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39670,9</w:t>
            </w:r>
          </w:p>
        </w:tc>
        <w:tc>
          <w:tcPr>
            <w:tcW w:w="1666" w:type="dxa"/>
            <w:gridSpan w:val="2"/>
            <w:vAlign w:val="bottom"/>
          </w:tcPr>
          <w:p w14:paraId="2C5A3D70" w14:textId="77777777" w:rsidR="00142733" w:rsidRPr="00142733" w:rsidRDefault="00142733" w:rsidP="00142733">
            <w:pPr>
              <w:spacing w:after="0" w:line="264" w:lineRule="auto"/>
              <w:ind w:right="176"/>
              <w:jc w:val="right"/>
              <w:rPr>
                <w:rFonts w:ascii="Times New Roman" w:eastAsia="Times New Roman" w:hAnsi="Times New Roman" w:cs="Times New Roman"/>
                <w:bCs/>
                <w:color w:val="000000"/>
                <w:sz w:val="20"/>
                <w:szCs w:val="20"/>
                <w:lang w:eastAsia="ru-RU"/>
              </w:rPr>
            </w:pPr>
            <w:r w:rsidRPr="00142733">
              <w:rPr>
                <w:rFonts w:ascii="Times New Roman" w:eastAsia="Times New Roman" w:hAnsi="Times New Roman" w:cs="Times New Roman"/>
                <w:bCs/>
                <w:color w:val="000000"/>
                <w:sz w:val="20"/>
                <w:szCs w:val="20"/>
                <w:lang w:eastAsia="ru-RU"/>
              </w:rPr>
              <w:t>40107,8</w:t>
            </w:r>
          </w:p>
        </w:tc>
        <w:tc>
          <w:tcPr>
            <w:tcW w:w="1119" w:type="dxa"/>
            <w:noWrap/>
            <w:vAlign w:val="bottom"/>
          </w:tcPr>
          <w:p w14:paraId="1CF3AC49" w14:textId="77777777" w:rsidR="00142733" w:rsidRPr="00142733" w:rsidRDefault="00142733" w:rsidP="00142733">
            <w:pPr>
              <w:spacing w:after="0" w:line="264"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 xml:space="preserve">            0,3</w:t>
            </w:r>
          </w:p>
        </w:tc>
        <w:tc>
          <w:tcPr>
            <w:tcW w:w="905" w:type="dxa"/>
            <w:vAlign w:val="bottom"/>
          </w:tcPr>
          <w:p w14:paraId="4B2521A5" w14:textId="77777777" w:rsidR="00142733" w:rsidRPr="00142733" w:rsidRDefault="00142733" w:rsidP="00142733">
            <w:pPr>
              <w:tabs>
                <w:tab w:val="left" w:pos="438"/>
              </w:tabs>
              <w:spacing w:after="0" w:line="276" w:lineRule="auto"/>
              <w:ind w:right="175"/>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0,2</w:t>
            </w:r>
          </w:p>
        </w:tc>
      </w:tr>
      <w:tr w:rsidR="00142733" w:rsidRPr="00142733" w14:paraId="42B45AA2" w14:textId="77777777" w:rsidTr="00615901">
        <w:trPr>
          <w:cantSplit/>
          <w:trHeight w:val="391"/>
        </w:trPr>
        <w:tc>
          <w:tcPr>
            <w:tcW w:w="4003" w:type="dxa"/>
            <w:noWrap/>
            <w:vAlign w:val="center"/>
          </w:tcPr>
          <w:p w14:paraId="12E808B0" w14:textId="77777777" w:rsidR="00142733" w:rsidRPr="00142733" w:rsidRDefault="00142733" w:rsidP="00142733">
            <w:pPr>
              <w:tabs>
                <w:tab w:val="left" w:pos="709"/>
              </w:tabs>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акысына көрсөтүлүүчү тейлөөлөрдөн түшүүлөр</w:t>
            </w:r>
          </w:p>
        </w:tc>
        <w:tc>
          <w:tcPr>
            <w:tcW w:w="1946" w:type="dxa"/>
            <w:noWrap/>
            <w:vAlign w:val="bottom"/>
          </w:tcPr>
          <w:p w14:paraId="6AA1F80A" w14:textId="77777777" w:rsidR="00142733" w:rsidRPr="00142733" w:rsidRDefault="00142733" w:rsidP="00142733">
            <w:pPr>
              <w:spacing w:after="0" w:line="240" w:lineRule="auto"/>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184751,8</w:t>
            </w:r>
          </w:p>
        </w:tc>
        <w:tc>
          <w:tcPr>
            <w:tcW w:w="1666" w:type="dxa"/>
            <w:gridSpan w:val="2"/>
            <w:vAlign w:val="bottom"/>
          </w:tcPr>
          <w:p w14:paraId="62B588FF" w14:textId="77777777" w:rsidR="00142733" w:rsidRPr="00142733" w:rsidRDefault="00142733" w:rsidP="00142733">
            <w:pPr>
              <w:spacing w:after="0" w:line="240" w:lineRule="auto"/>
              <w:ind w:right="176"/>
              <w:jc w:val="right"/>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215892,4</w:t>
            </w:r>
          </w:p>
        </w:tc>
        <w:tc>
          <w:tcPr>
            <w:tcW w:w="1119" w:type="dxa"/>
            <w:noWrap/>
            <w:vAlign w:val="bottom"/>
          </w:tcPr>
          <w:p w14:paraId="69559805" w14:textId="77777777" w:rsidR="00142733" w:rsidRPr="00142733" w:rsidRDefault="00142733" w:rsidP="00142733">
            <w:pPr>
              <w:spacing w:after="0" w:line="240" w:lineRule="auto"/>
              <w:ind w:right="200"/>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1,6</w:t>
            </w:r>
          </w:p>
        </w:tc>
        <w:tc>
          <w:tcPr>
            <w:tcW w:w="905" w:type="dxa"/>
            <w:vAlign w:val="bottom"/>
          </w:tcPr>
          <w:p w14:paraId="13B5DB8D" w14:textId="77777777" w:rsidR="00142733" w:rsidRPr="00142733" w:rsidRDefault="00142733" w:rsidP="00142733">
            <w:pPr>
              <w:tabs>
                <w:tab w:val="left" w:pos="438"/>
              </w:tabs>
              <w:spacing w:after="0" w:line="240" w:lineRule="auto"/>
              <w:ind w:right="175"/>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1,3</w:t>
            </w:r>
          </w:p>
        </w:tc>
      </w:tr>
      <w:tr w:rsidR="00142733" w:rsidRPr="00142733" w14:paraId="03A2620A" w14:textId="77777777" w:rsidTr="00615901">
        <w:trPr>
          <w:cantSplit/>
          <w:trHeight w:val="286"/>
        </w:trPr>
        <w:tc>
          <w:tcPr>
            <w:tcW w:w="4003" w:type="dxa"/>
            <w:noWrap/>
            <w:vAlign w:val="center"/>
          </w:tcPr>
          <w:p w14:paraId="1C05CB5A" w14:textId="77777777" w:rsidR="00142733" w:rsidRPr="00142733" w:rsidRDefault="00142733" w:rsidP="00142733">
            <w:pPr>
              <w:tabs>
                <w:tab w:val="left" w:pos="709"/>
              </w:tabs>
              <w:spacing w:after="0" w:line="276"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Айып туумдар, санциялар, конфискациялар</w:t>
            </w:r>
          </w:p>
        </w:tc>
        <w:tc>
          <w:tcPr>
            <w:tcW w:w="1946" w:type="dxa"/>
            <w:noWrap/>
            <w:vAlign w:val="bottom"/>
          </w:tcPr>
          <w:p w14:paraId="2556EEA6" w14:textId="77777777" w:rsidR="00142733" w:rsidRPr="00142733" w:rsidRDefault="00142733" w:rsidP="00142733">
            <w:pPr>
              <w:spacing w:after="0" w:line="264" w:lineRule="auto"/>
              <w:ind w:right="176"/>
              <w:jc w:val="center"/>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 xml:space="preserve">             82,0 </w:t>
            </w:r>
          </w:p>
        </w:tc>
        <w:tc>
          <w:tcPr>
            <w:tcW w:w="1666" w:type="dxa"/>
            <w:gridSpan w:val="2"/>
            <w:vAlign w:val="bottom"/>
          </w:tcPr>
          <w:p w14:paraId="130E1D91" w14:textId="77777777" w:rsidR="00142733" w:rsidRPr="00142733" w:rsidRDefault="00142733" w:rsidP="00142733">
            <w:pPr>
              <w:spacing w:after="0" w:line="264" w:lineRule="auto"/>
              <w:ind w:right="176"/>
              <w:jc w:val="right"/>
              <w:rPr>
                <w:rFonts w:ascii="Times New Roman" w:eastAsia="Times New Roman" w:hAnsi="Times New Roman" w:cs="Times New Roman"/>
                <w:bCs/>
                <w:color w:val="000000"/>
                <w:sz w:val="20"/>
                <w:szCs w:val="20"/>
                <w:lang w:eastAsia="ru-RU"/>
              </w:rPr>
            </w:pPr>
            <w:r w:rsidRPr="00142733">
              <w:rPr>
                <w:rFonts w:ascii="Times New Roman" w:eastAsia="Times New Roman" w:hAnsi="Times New Roman" w:cs="Times New Roman"/>
                <w:bCs/>
                <w:color w:val="000000"/>
                <w:sz w:val="20"/>
                <w:szCs w:val="20"/>
                <w:lang w:eastAsia="ru-RU"/>
              </w:rPr>
              <w:t>15,0</w:t>
            </w:r>
          </w:p>
        </w:tc>
        <w:tc>
          <w:tcPr>
            <w:tcW w:w="1119" w:type="dxa"/>
            <w:noWrap/>
            <w:vAlign w:val="bottom"/>
          </w:tcPr>
          <w:p w14:paraId="1F90ED30" w14:textId="77777777" w:rsidR="00142733" w:rsidRPr="00142733" w:rsidRDefault="00142733" w:rsidP="00142733">
            <w:pPr>
              <w:spacing w:after="0" w:line="264" w:lineRule="auto"/>
              <w:ind w:right="176"/>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0,0</w:t>
            </w:r>
          </w:p>
        </w:tc>
        <w:tc>
          <w:tcPr>
            <w:tcW w:w="905" w:type="dxa"/>
            <w:vAlign w:val="bottom"/>
          </w:tcPr>
          <w:p w14:paraId="15E8160B" w14:textId="77777777" w:rsidR="00142733" w:rsidRPr="00142733" w:rsidRDefault="00142733" w:rsidP="00142733">
            <w:pPr>
              <w:tabs>
                <w:tab w:val="left" w:pos="438"/>
              </w:tabs>
              <w:spacing w:after="0" w:line="276" w:lineRule="auto"/>
              <w:ind w:right="175"/>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0,0</w:t>
            </w:r>
          </w:p>
        </w:tc>
      </w:tr>
      <w:tr w:rsidR="00142733" w:rsidRPr="00142733" w14:paraId="3461EF7E" w14:textId="77777777" w:rsidTr="00615901">
        <w:trPr>
          <w:cantSplit/>
          <w:trHeight w:val="144"/>
        </w:trPr>
        <w:tc>
          <w:tcPr>
            <w:tcW w:w="4003" w:type="dxa"/>
            <w:noWrap/>
          </w:tcPr>
          <w:p w14:paraId="0797DC66" w14:textId="77777777" w:rsidR="00142733" w:rsidRPr="00142733" w:rsidRDefault="00142733" w:rsidP="00142733">
            <w:pPr>
              <w:spacing w:after="0" w:line="276"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Мамлекеттик</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сектордун</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бирдиктерине</w:t>
            </w:r>
            <w:proofErr w:type="spellEnd"/>
          </w:p>
          <w:p w14:paraId="67EEE276" w14:textId="77777777" w:rsidR="00142733" w:rsidRPr="00142733" w:rsidRDefault="00142733" w:rsidP="00142733">
            <w:pPr>
              <w:spacing w:after="0" w:line="276" w:lineRule="auto"/>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ыктыярдуу</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трасферттер</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жана</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гранттар</w:t>
            </w:r>
            <w:proofErr w:type="spellEnd"/>
          </w:p>
        </w:tc>
        <w:tc>
          <w:tcPr>
            <w:tcW w:w="1946" w:type="dxa"/>
            <w:noWrap/>
            <w:vAlign w:val="bottom"/>
          </w:tcPr>
          <w:p w14:paraId="5272A58D" w14:textId="77777777" w:rsidR="00142733" w:rsidRPr="00142733" w:rsidRDefault="00142733" w:rsidP="00142733">
            <w:pPr>
              <w:spacing w:after="0" w:line="276" w:lineRule="auto"/>
              <w:ind w:right="200"/>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w:t>
            </w:r>
          </w:p>
        </w:tc>
        <w:tc>
          <w:tcPr>
            <w:tcW w:w="1666" w:type="dxa"/>
            <w:gridSpan w:val="2"/>
            <w:vAlign w:val="bottom"/>
          </w:tcPr>
          <w:p w14:paraId="13460684" w14:textId="77777777" w:rsidR="00142733" w:rsidRPr="00142733" w:rsidRDefault="00142733" w:rsidP="00142733">
            <w:pPr>
              <w:tabs>
                <w:tab w:val="left" w:pos="0"/>
                <w:tab w:val="left" w:pos="401"/>
              </w:tabs>
              <w:spacing w:after="0" w:line="276" w:lineRule="auto"/>
              <w:ind w:right="176"/>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446822,3</w:t>
            </w:r>
          </w:p>
        </w:tc>
        <w:tc>
          <w:tcPr>
            <w:tcW w:w="1119" w:type="dxa"/>
            <w:noWrap/>
            <w:vAlign w:val="bottom"/>
          </w:tcPr>
          <w:p w14:paraId="0074A5D6" w14:textId="77777777" w:rsidR="00142733" w:rsidRPr="00142733" w:rsidRDefault="00142733" w:rsidP="00142733">
            <w:pPr>
              <w:spacing w:after="0" w:line="276" w:lineRule="auto"/>
              <w:ind w:right="200"/>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w:t>
            </w:r>
          </w:p>
        </w:tc>
        <w:tc>
          <w:tcPr>
            <w:tcW w:w="905" w:type="dxa"/>
            <w:vAlign w:val="bottom"/>
          </w:tcPr>
          <w:p w14:paraId="160AB8D8" w14:textId="77777777" w:rsidR="00142733" w:rsidRPr="00142733" w:rsidRDefault="00142733" w:rsidP="00142733">
            <w:pPr>
              <w:spacing w:after="0" w:line="276" w:lineRule="auto"/>
              <w:ind w:right="176"/>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2,6</w:t>
            </w:r>
          </w:p>
        </w:tc>
      </w:tr>
      <w:tr w:rsidR="00142733" w:rsidRPr="00142733" w14:paraId="005EF581" w14:textId="77777777" w:rsidTr="00615901">
        <w:trPr>
          <w:cantSplit/>
          <w:trHeight w:val="148"/>
        </w:trPr>
        <w:tc>
          <w:tcPr>
            <w:tcW w:w="4003" w:type="dxa"/>
            <w:noWrap/>
          </w:tcPr>
          <w:p w14:paraId="2C2D7C85" w14:textId="77777777" w:rsidR="00142733" w:rsidRPr="00142733" w:rsidRDefault="00142733" w:rsidP="00142733">
            <w:pPr>
              <w:spacing w:after="0" w:line="276"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 xml:space="preserve">       Башка </w:t>
            </w:r>
            <w:proofErr w:type="spellStart"/>
            <w:r w:rsidRPr="00142733">
              <w:rPr>
                <w:rFonts w:ascii="Times New Roman" w:eastAsia="Times New Roman" w:hAnsi="Times New Roman" w:cs="Times New Roman"/>
                <w:sz w:val="20"/>
                <w:szCs w:val="20"/>
                <w:lang w:eastAsia="ru-RU"/>
              </w:rPr>
              <w:t>салыктык</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эмес</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кирешелер</w:t>
            </w:r>
            <w:proofErr w:type="spellEnd"/>
          </w:p>
        </w:tc>
        <w:tc>
          <w:tcPr>
            <w:tcW w:w="1946" w:type="dxa"/>
            <w:noWrap/>
            <w:vAlign w:val="center"/>
          </w:tcPr>
          <w:p w14:paraId="680EBDF0" w14:textId="77777777" w:rsidR="00142733" w:rsidRPr="00142733" w:rsidRDefault="00142733" w:rsidP="00142733">
            <w:pPr>
              <w:spacing w:after="0" w:line="276" w:lineRule="auto"/>
              <w:ind w:right="200"/>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18477,1</w:t>
            </w:r>
          </w:p>
        </w:tc>
        <w:tc>
          <w:tcPr>
            <w:tcW w:w="1666" w:type="dxa"/>
            <w:gridSpan w:val="2"/>
            <w:vAlign w:val="center"/>
          </w:tcPr>
          <w:p w14:paraId="18998A8D" w14:textId="77777777" w:rsidR="00142733" w:rsidRPr="00142733" w:rsidRDefault="00142733" w:rsidP="00142733">
            <w:pPr>
              <w:tabs>
                <w:tab w:val="left" w:pos="0"/>
                <w:tab w:val="left" w:pos="401"/>
                <w:tab w:val="left" w:pos="1451"/>
                <w:tab w:val="left" w:pos="1593"/>
              </w:tabs>
              <w:spacing w:after="0" w:line="276" w:lineRule="auto"/>
              <w:ind w:right="175"/>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22733,7</w:t>
            </w:r>
          </w:p>
        </w:tc>
        <w:tc>
          <w:tcPr>
            <w:tcW w:w="1119" w:type="dxa"/>
            <w:noWrap/>
            <w:vAlign w:val="center"/>
          </w:tcPr>
          <w:p w14:paraId="556503A9" w14:textId="77777777" w:rsidR="00142733" w:rsidRPr="00142733" w:rsidRDefault="00142733" w:rsidP="00142733">
            <w:pPr>
              <w:spacing w:after="0" w:line="276" w:lineRule="auto"/>
              <w:ind w:right="175"/>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0,2</w:t>
            </w:r>
          </w:p>
        </w:tc>
        <w:tc>
          <w:tcPr>
            <w:tcW w:w="905" w:type="dxa"/>
            <w:vAlign w:val="center"/>
          </w:tcPr>
          <w:p w14:paraId="1F4A4C54" w14:textId="77777777" w:rsidR="00142733" w:rsidRPr="00142733" w:rsidRDefault="00142733" w:rsidP="00142733">
            <w:pPr>
              <w:tabs>
                <w:tab w:val="left" w:pos="438"/>
              </w:tabs>
              <w:spacing w:after="0" w:line="276" w:lineRule="auto"/>
              <w:ind w:right="175"/>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0,1</w:t>
            </w:r>
          </w:p>
        </w:tc>
      </w:tr>
      <w:tr w:rsidR="00142733" w:rsidRPr="00142733" w14:paraId="33EF64F5" w14:textId="77777777" w:rsidTr="00615901">
        <w:trPr>
          <w:cantSplit/>
          <w:trHeight w:val="523"/>
        </w:trPr>
        <w:tc>
          <w:tcPr>
            <w:tcW w:w="4003" w:type="dxa"/>
            <w:noWrap/>
            <w:vAlign w:val="bottom"/>
          </w:tcPr>
          <w:p w14:paraId="55FD182C" w14:textId="77777777" w:rsidR="00142733" w:rsidRPr="00142733" w:rsidRDefault="00142733" w:rsidP="00142733">
            <w:pPr>
              <w:spacing w:after="0" w:line="276" w:lineRule="auto"/>
              <w:jc w:val="center"/>
              <w:rPr>
                <w:rFonts w:ascii="Times New Roman" w:eastAsia="Times New Roman" w:hAnsi="Times New Roman" w:cs="Times New Roman"/>
                <w:sz w:val="20"/>
                <w:szCs w:val="20"/>
                <w:lang w:eastAsia="ru-RU"/>
              </w:rPr>
            </w:pPr>
            <w:proofErr w:type="spellStart"/>
            <w:r w:rsidRPr="00142733">
              <w:rPr>
                <w:rFonts w:ascii="Times New Roman" w:eastAsia="Times New Roman" w:hAnsi="Times New Roman" w:cs="Times New Roman"/>
                <w:b/>
                <w:sz w:val="20"/>
                <w:szCs w:val="20"/>
                <w:lang w:eastAsia="ru-RU"/>
              </w:rPr>
              <w:t>Финансылык</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эмес</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активдерди</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сатуудан</w:t>
            </w:r>
            <w:proofErr w:type="spellEnd"/>
            <w:r w:rsidRPr="00142733">
              <w:rPr>
                <w:rFonts w:ascii="Times New Roman" w:eastAsia="Times New Roman" w:hAnsi="Times New Roman" w:cs="Times New Roman"/>
                <w:b/>
                <w:sz w:val="20"/>
                <w:szCs w:val="20"/>
                <w:lang w:eastAsia="ru-RU"/>
              </w:rPr>
              <w:t xml:space="preserve"> </w:t>
            </w:r>
            <w:r w:rsidRPr="00142733">
              <w:rPr>
                <w:rFonts w:ascii="Times New Roman" w:eastAsia="Times New Roman" w:hAnsi="Times New Roman" w:cs="Times New Roman"/>
                <w:b/>
                <w:sz w:val="20"/>
                <w:szCs w:val="20"/>
                <w:lang w:val="ky-KG" w:eastAsia="ru-RU"/>
              </w:rPr>
              <w:t xml:space="preserve">     </w:t>
            </w:r>
            <w:r w:rsidRPr="00142733">
              <w:rPr>
                <w:rFonts w:ascii="Times New Roman" w:eastAsia="Times New Roman" w:hAnsi="Times New Roman" w:cs="Times New Roman"/>
                <w:b/>
                <w:sz w:val="20"/>
                <w:szCs w:val="20"/>
                <w:lang w:eastAsia="ru-RU"/>
              </w:rPr>
              <w:t>т</w:t>
            </w:r>
            <w:r w:rsidRPr="00142733">
              <w:rPr>
                <w:rFonts w:ascii="Times New Roman" w:eastAsia="Times New Roman" w:hAnsi="Times New Roman" w:cs="Times New Roman"/>
                <w:b/>
                <w:sz w:val="20"/>
                <w:szCs w:val="20"/>
                <w:lang w:val="ky-KG" w:eastAsia="ru-RU"/>
              </w:rPr>
              <w:t>ү</w:t>
            </w:r>
            <w:proofErr w:type="spellStart"/>
            <w:r w:rsidRPr="00142733">
              <w:rPr>
                <w:rFonts w:ascii="Times New Roman" w:eastAsia="Times New Roman" w:hAnsi="Times New Roman" w:cs="Times New Roman"/>
                <w:b/>
                <w:sz w:val="20"/>
                <w:szCs w:val="20"/>
                <w:lang w:eastAsia="ru-RU"/>
              </w:rPr>
              <w:t>шкөн</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киреше</w:t>
            </w:r>
            <w:proofErr w:type="spellEnd"/>
            <w:r w:rsidRPr="00142733">
              <w:rPr>
                <w:rFonts w:ascii="Times New Roman" w:eastAsia="Times New Roman" w:hAnsi="Times New Roman" w:cs="Times New Roman"/>
                <w:b/>
                <w:sz w:val="20"/>
                <w:szCs w:val="20"/>
                <w:lang w:val="ky-KG" w:eastAsia="ru-RU"/>
              </w:rPr>
              <w:t>лер</w:t>
            </w:r>
          </w:p>
        </w:tc>
        <w:tc>
          <w:tcPr>
            <w:tcW w:w="1946" w:type="dxa"/>
            <w:noWrap/>
            <w:vAlign w:val="center"/>
          </w:tcPr>
          <w:p w14:paraId="699546AC" w14:textId="77777777" w:rsidR="00142733" w:rsidRPr="00142733" w:rsidRDefault="00142733" w:rsidP="00142733">
            <w:pPr>
              <w:spacing w:after="0" w:line="276" w:lineRule="auto"/>
              <w:jc w:val="center"/>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 xml:space="preserve">      13852,3</w:t>
            </w:r>
          </w:p>
        </w:tc>
        <w:tc>
          <w:tcPr>
            <w:tcW w:w="1666" w:type="dxa"/>
            <w:gridSpan w:val="2"/>
            <w:vAlign w:val="center"/>
          </w:tcPr>
          <w:p w14:paraId="1EC511EC" w14:textId="77777777" w:rsidR="00142733" w:rsidRPr="00142733" w:rsidRDefault="00142733" w:rsidP="00142733">
            <w:pPr>
              <w:tabs>
                <w:tab w:val="left" w:pos="0"/>
                <w:tab w:val="left" w:pos="401"/>
                <w:tab w:val="left" w:pos="1451"/>
                <w:tab w:val="left" w:pos="1593"/>
              </w:tabs>
              <w:spacing w:after="0" w:line="276" w:lineRule="auto"/>
              <w:ind w:right="175"/>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6250,7</w:t>
            </w:r>
          </w:p>
        </w:tc>
        <w:tc>
          <w:tcPr>
            <w:tcW w:w="1119" w:type="dxa"/>
            <w:noWrap/>
            <w:vAlign w:val="center"/>
          </w:tcPr>
          <w:p w14:paraId="094D519F" w14:textId="77777777" w:rsidR="00142733" w:rsidRPr="00142733" w:rsidRDefault="00142733" w:rsidP="00142733">
            <w:pPr>
              <w:spacing w:after="0" w:line="276" w:lineRule="auto"/>
              <w:ind w:right="175"/>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0,1</w:t>
            </w:r>
          </w:p>
        </w:tc>
        <w:tc>
          <w:tcPr>
            <w:tcW w:w="905" w:type="dxa"/>
            <w:vAlign w:val="center"/>
          </w:tcPr>
          <w:p w14:paraId="7640EDCA" w14:textId="77777777" w:rsidR="00142733" w:rsidRPr="00142733" w:rsidRDefault="00142733" w:rsidP="00142733">
            <w:pPr>
              <w:tabs>
                <w:tab w:val="left" w:pos="438"/>
              </w:tabs>
              <w:spacing w:after="0" w:line="276" w:lineRule="auto"/>
              <w:ind w:right="175"/>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 xml:space="preserve">  0,1</w:t>
            </w:r>
          </w:p>
        </w:tc>
      </w:tr>
    </w:tbl>
    <w:p w14:paraId="0200C72D" w14:textId="77777777" w:rsidR="00142733" w:rsidRPr="00142733" w:rsidRDefault="00142733" w:rsidP="00142733">
      <w:pPr>
        <w:pBdr>
          <w:bottom w:val="single" w:sz="4" w:space="0" w:color="auto"/>
        </w:pBdr>
        <w:spacing w:after="0" w:line="264" w:lineRule="auto"/>
        <w:rPr>
          <w:rFonts w:ascii="Times New Roman" w:eastAsia="Times New Roman" w:hAnsi="Times New Roman" w:cs="Times New Roman"/>
          <w:b/>
          <w:sz w:val="20"/>
          <w:szCs w:val="20"/>
          <w:lang w:val="ky-KG" w:eastAsia="ru-RU"/>
        </w:rPr>
      </w:pPr>
    </w:p>
    <w:p w14:paraId="28C75D4B" w14:textId="77777777" w:rsidR="00142733" w:rsidRPr="00142733" w:rsidRDefault="00142733" w:rsidP="00142733">
      <w:pPr>
        <w:spacing w:after="0" w:line="240" w:lineRule="auto"/>
        <w:rPr>
          <w:rFonts w:ascii="Times New Roman" w:eastAsia="Times New Roman" w:hAnsi="Times New Roman" w:cs="Times New Roman"/>
          <w:b/>
          <w:sz w:val="20"/>
          <w:szCs w:val="20"/>
          <w:lang w:val="ky-KG" w:eastAsia="ru-RU"/>
        </w:rPr>
      </w:pPr>
    </w:p>
    <w:p w14:paraId="0352CE55" w14:textId="2B9CB7F7" w:rsidR="00142733" w:rsidRPr="00142733" w:rsidRDefault="00CF2E25" w:rsidP="00142733">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53</w:t>
      </w:r>
      <w:r w:rsidR="00142733" w:rsidRPr="00142733">
        <w:rPr>
          <w:rFonts w:ascii="Times New Roman" w:eastAsia="Times New Roman" w:hAnsi="Times New Roman" w:cs="Times New Roman"/>
          <w:b/>
          <w:sz w:val="24"/>
          <w:szCs w:val="24"/>
          <w:lang w:val="ky-KG" w:eastAsia="ru-RU"/>
        </w:rPr>
        <w:t>-таблица: Январь-</w:t>
      </w:r>
      <w:r w:rsidR="00F16502">
        <w:rPr>
          <w:rFonts w:ascii="Times New Roman" w:eastAsia="Times New Roman" w:hAnsi="Times New Roman" w:cs="Times New Roman"/>
          <w:b/>
          <w:sz w:val="24"/>
          <w:szCs w:val="24"/>
          <w:lang w:val="ky-KG" w:eastAsia="ru-RU"/>
        </w:rPr>
        <w:t>июлунда</w:t>
      </w:r>
      <w:r w:rsidR="00142733" w:rsidRPr="00142733">
        <w:rPr>
          <w:rFonts w:ascii="Times New Roman" w:eastAsia="Times New Roman" w:hAnsi="Times New Roman" w:cs="Times New Roman"/>
          <w:b/>
          <w:sz w:val="24"/>
          <w:szCs w:val="24"/>
          <w:lang w:val="ky-KG" w:eastAsia="ru-RU"/>
        </w:rPr>
        <w:t xml:space="preserve">гы  жергиликтүү бюджеттин кирешелеринин аймактар </w:t>
      </w:r>
    </w:p>
    <w:p w14:paraId="1AC23C51" w14:textId="77777777" w:rsidR="00142733" w:rsidRPr="00142733" w:rsidRDefault="00142733" w:rsidP="00142733">
      <w:pPr>
        <w:spacing w:after="0" w:line="240" w:lineRule="auto"/>
        <w:rPr>
          <w:rFonts w:ascii="Times New Roman" w:eastAsia="Times New Roman" w:hAnsi="Times New Roman" w:cs="Times New Roman"/>
          <w:b/>
          <w:sz w:val="24"/>
          <w:szCs w:val="24"/>
          <w:lang w:eastAsia="ru-RU"/>
        </w:rPr>
      </w:pPr>
      <w:r w:rsidRPr="00142733">
        <w:rPr>
          <w:rFonts w:ascii="Times New Roman" w:eastAsia="Times New Roman" w:hAnsi="Times New Roman" w:cs="Times New Roman"/>
          <w:b/>
          <w:sz w:val="24"/>
          <w:szCs w:val="24"/>
          <w:lang w:val="ky-KG" w:eastAsia="ru-RU"/>
        </w:rPr>
        <w:t xml:space="preserve">                     боюнча түзүмү</w:t>
      </w:r>
      <w:r w:rsidRPr="00142733">
        <w:rPr>
          <w:rFonts w:ascii="Times New Roman" w:eastAsia="Times New Roman" w:hAnsi="Times New Roman" w:cs="Times New Roman"/>
          <w:b/>
          <w:sz w:val="24"/>
          <w:szCs w:val="24"/>
          <w:lang w:eastAsia="ru-RU"/>
        </w:rPr>
        <w:t xml:space="preserve"> </w:t>
      </w:r>
    </w:p>
    <w:p w14:paraId="2890B410" w14:textId="77777777" w:rsidR="00142733" w:rsidRPr="00142733" w:rsidRDefault="00142733" w:rsidP="00142733">
      <w:pPr>
        <w:spacing w:after="0" w:line="264" w:lineRule="auto"/>
        <w:rPr>
          <w:rFonts w:ascii="Times New Roman" w:eastAsia="Times New Roman" w:hAnsi="Times New Roman" w:cs="Times New Roman"/>
          <w:b/>
          <w:sz w:val="20"/>
          <w:szCs w:val="20"/>
          <w:lang w:val="ky-KG" w:eastAsia="ru-RU"/>
        </w:rPr>
      </w:pPr>
    </w:p>
    <w:tbl>
      <w:tblPr>
        <w:tblW w:w="9639" w:type="dxa"/>
        <w:tblInd w:w="108" w:type="dxa"/>
        <w:tblLayout w:type="fixed"/>
        <w:tblLook w:val="00A0" w:firstRow="1" w:lastRow="0" w:firstColumn="1" w:lastColumn="0" w:noHBand="0" w:noVBand="0"/>
      </w:tblPr>
      <w:tblGrid>
        <w:gridCol w:w="4302"/>
        <w:gridCol w:w="1523"/>
        <w:gridCol w:w="1525"/>
        <w:gridCol w:w="1109"/>
        <w:gridCol w:w="1180"/>
      </w:tblGrid>
      <w:tr w:rsidR="00142733" w:rsidRPr="00142733" w14:paraId="394288B8" w14:textId="77777777" w:rsidTr="00142733">
        <w:trPr>
          <w:trHeight w:val="422"/>
          <w:tblHeader/>
        </w:trPr>
        <w:tc>
          <w:tcPr>
            <w:tcW w:w="4302" w:type="dxa"/>
            <w:vMerge w:val="restart"/>
            <w:tcBorders>
              <w:top w:val="single" w:sz="4" w:space="0" w:color="auto"/>
              <w:left w:val="nil"/>
              <w:bottom w:val="single" w:sz="12" w:space="0" w:color="auto"/>
              <w:right w:val="nil"/>
            </w:tcBorders>
            <w:noWrap/>
            <w:vAlign w:val="center"/>
          </w:tcPr>
          <w:p w14:paraId="5258A2FA"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w:t>
            </w:r>
          </w:p>
        </w:tc>
        <w:tc>
          <w:tcPr>
            <w:tcW w:w="3048" w:type="dxa"/>
            <w:gridSpan w:val="2"/>
            <w:tcBorders>
              <w:top w:val="single" w:sz="4" w:space="0" w:color="auto"/>
              <w:left w:val="nil"/>
              <w:bottom w:val="single" w:sz="4" w:space="0" w:color="auto"/>
              <w:right w:val="nil"/>
            </w:tcBorders>
            <w:noWrap/>
            <w:vAlign w:val="center"/>
          </w:tcPr>
          <w:p w14:paraId="2D713081"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Миң</w:t>
            </w:r>
            <w:r w:rsidRPr="00142733">
              <w:rPr>
                <w:rFonts w:ascii="Times New Roman" w:eastAsia="Times New Roman" w:hAnsi="Times New Roman" w:cs="Times New Roman"/>
                <w:b/>
                <w:bCs/>
                <w:sz w:val="20"/>
                <w:szCs w:val="20"/>
                <w:lang w:eastAsia="ru-RU"/>
              </w:rPr>
              <w:t xml:space="preserve"> сом</w:t>
            </w:r>
          </w:p>
        </w:tc>
        <w:tc>
          <w:tcPr>
            <w:tcW w:w="2289" w:type="dxa"/>
            <w:gridSpan w:val="2"/>
            <w:tcBorders>
              <w:top w:val="single" w:sz="4" w:space="0" w:color="auto"/>
              <w:left w:val="nil"/>
              <w:bottom w:val="single" w:sz="4" w:space="0" w:color="auto"/>
              <w:right w:val="nil"/>
            </w:tcBorders>
            <w:noWrap/>
            <w:vAlign w:val="bottom"/>
          </w:tcPr>
          <w:p w14:paraId="6A5E9CFA"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Жыйынтыкка карата</w:t>
            </w:r>
          </w:p>
          <w:p w14:paraId="4AB91409"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пайыз менен</w:t>
            </w:r>
            <w:r w:rsidRPr="00142733">
              <w:rPr>
                <w:rFonts w:ascii="Times New Roman" w:eastAsia="Times New Roman" w:hAnsi="Times New Roman" w:cs="Times New Roman"/>
                <w:b/>
                <w:bCs/>
                <w:sz w:val="20"/>
                <w:szCs w:val="20"/>
                <w:lang w:eastAsia="ru-RU"/>
              </w:rPr>
              <w:t xml:space="preserve"> </w:t>
            </w:r>
          </w:p>
        </w:tc>
      </w:tr>
      <w:tr w:rsidR="00142733" w:rsidRPr="00142733" w14:paraId="73679A7D" w14:textId="77777777" w:rsidTr="00142733">
        <w:trPr>
          <w:trHeight w:val="210"/>
          <w:tblHeader/>
        </w:trPr>
        <w:tc>
          <w:tcPr>
            <w:tcW w:w="4302" w:type="dxa"/>
            <w:vMerge/>
            <w:tcBorders>
              <w:top w:val="single" w:sz="12" w:space="0" w:color="auto"/>
              <w:left w:val="nil"/>
              <w:bottom w:val="single" w:sz="8" w:space="0" w:color="auto"/>
              <w:right w:val="nil"/>
            </w:tcBorders>
            <w:vAlign w:val="center"/>
          </w:tcPr>
          <w:p w14:paraId="4883C074"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p>
        </w:tc>
        <w:tc>
          <w:tcPr>
            <w:tcW w:w="1523" w:type="dxa"/>
            <w:tcBorders>
              <w:top w:val="single" w:sz="4" w:space="0" w:color="auto"/>
              <w:left w:val="nil"/>
              <w:bottom w:val="single" w:sz="8" w:space="0" w:color="auto"/>
              <w:right w:val="nil"/>
            </w:tcBorders>
            <w:noWrap/>
            <w:vAlign w:val="bottom"/>
          </w:tcPr>
          <w:p w14:paraId="017AF22B" w14:textId="77777777" w:rsidR="00142733" w:rsidRPr="00142733" w:rsidRDefault="00142733" w:rsidP="00142733">
            <w:pPr>
              <w:spacing w:after="0" w:line="240" w:lineRule="auto"/>
              <w:ind w:right="-105"/>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eastAsia="ru-RU"/>
              </w:rPr>
              <w:t>2023</w:t>
            </w:r>
          </w:p>
        </w:tc>
        <w:tc>
          <w:tcPr>
            <w:tcW w:w="1525" w:type="dxa"/>
            <w:tcBorders>
              <w:top w:val="single" w:sz="4" w:space="0" w:color="auto"/>
              <w:left w:val="nil"/>
              <w:bottom w:val="single" w:sz="8" w:space="0" w:color="auto"/>
              <w:right w:val="nil"/>
            </w:tcBorders>
            <w:vAlign w:val="bottom"/>
          </w:tcPr>
          <w:p w14:paraId="64A90ECC" w14:textId="77777777" w:rsidR="00142733" w:rsidRPr="00142733" w:rsidRDefault="00142733" w:rsidP="00142733">
            <w:pPr>
              <w:spacing w:after="0" w:line="240" w:lineRule="auto"/>
              <w:ind w:right="-104"/>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2024</w:t>
            </w:r>
          </w:p>
        </w:tc>
        <w:tc>
          <w:tcPr>
            <w:tcW w:w="1109" w:type="dxa"/>
            <w:tcBorders>
              <w:top w:val="single" w:sz="4" w:space="0" w:color="auto"/>
              <w:left w:val="nil"/>
              <w:bottom w:val="single" w:sz="8" w:space="0" w:color="auto"/>
              <w:right w:val="nil"/>
            </w:tcBorders>
            <w:noWrap/>
            <w:vAlign w:val="bottom"/>
          </w:tcPr>
          <w:p w14:paraId="44A98446" w14:textId="77777777" w:rsidR="00142733" w:rsidRPr="00142733" w:rsidRDefault="00142733" w:rsidP="00142733">
            <w:pPr>
              <w:spacing w:after="0" w:line="240" w:lineRule="auto"/>
              <w:ind w:right="-105"/>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2023</w:t>
            </w:r>
          </w:p>
        </w:tc>
        <w:tc>
          <w:tcPr>
            <w:tcW w:w="1180" w:type="dxa"/>
            <w:tcBorders>
              <w:top w:val="single" w:sz="4" w:space="0" w:color="auto"/>
              <w:left w:val="nil"/>
              <w:bottom w:val="single" w:sz="8" w:space="0" w:color="auto"/>
              <w:right w:val="nil"/>
            </w:tcBorders>
            <w:vAlign w:val="bottom"/>
          </w:tcPr>
          <w:p w14:paraId="36444068" w14:textId="77777777" w:rsidR="00142733" w:rsidRPr="00142733" w:rsidRDefault="00142733" w:rsidP="00142733">
            <w:pPr>
              <w:spacing w:after="0" w:line="240" w:lineRule="auto"/>
              <w:ind w:right="-105"/>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2024</w:t>
            </w:r>
          </w:p>
        </w:tc>
      </w:tr>
      <w:tr w:rsidR="00142733" w:rsidRPr="00142733" w14:paraId="0C63B338" w14:textId="77777777" w:rsidTr="00142733">
        <w:trPr>
          <w:trHeight w:val="406"/>
        </w:trPr>
        <w:tc>
          <w:tcPr>
            <w:tcW w:w="4302" w:type="dxa"/>
            <w:tcBorders>
              <w:top w:val="single" w:sz="8" w:space="0" w:color="auto"/>
              <w:left w:val="nil"/>
              <w:bottom w:val="nil"/>
              <w:right w:val="nil"/>
            </w:tcBorders>
            <w:noWrap/>
            <w:vAlign w:val="bottom"/>
          </w:tcPr>
          <w:p w14:paraId="689E9CE7" w14:textId="77777777" w:rsidR="00142733" w:rsidRPr="00142733" w:rsidRDefault="00142733" w:rsidP="00142733">
            <w:pPr>
              <w:spacing w:after="0" w:line="240" w:lineRule="auto"/>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eastAsia="ru-RU"/>
              </w:rPr>
              <w:t>К</w:t>
            </w:r>
            <w:r w:rsidRPr="00142733">
              <w:rPr>
                <w:rFonts w:ascii="Times New Roman" w:eastAsia="Times New Roman" w:hAnsi="Times New Roman" w:cs="Times New Roman"/>
                <w:b/>
                <w:bCs/>
                <w:sz w:val="20"/>
                <w:szCs w:val="20"/>
                <w:lang w:val="ky-KG" w:eastAsia="ru-RU"/>
              </w:rPr>
              <w:t>ИРЕШЕЛЕР-БАРДЫГЫ</w:t>
            </w:r>
          </w:p>
        </w:tc>
        <w:tc>
          <w:tcPr>
            <w:tcW w:w="1523" w:type="dxa"/>
            <w:tcBorders>
              <w:top w:val="single" w:sz="8" w:space="0" w:color="auto"/>
              <w:left w:val="nil"/>
              <w:bottom w:val="nil"/>
              <w:right w:val="nil"/>
            </w:tcBorders>
            <w:noWrap/>
            <w:vAlign w:val="bottom"/>
          </w:tcPr>
          <w:p w14:paraId="27F62E8C" w14:textId="77777777" w:rsidR="00142733" w:rsidRPr="00142733" w:rsidRDefault="00142733" w:rsidP="00142733">
            <w:pPr>
              <w:spacing w:after="0" w:line="240" w:lineRule="auto"/>
              <w:ind w:right="17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11669060,3</w:t>
            </w:r>
          </w:p>
        </w:tc>
        <w:tc>
          <w:tcPr>
            <w:tcW w:w="1525" w:type="dxa"/>
            <w:tcBorders>
              <w:top w:val="single" w:sz="8" w:space="0" w:color="auto"/>
              <w:left w:val="nil"/>
              <w:bottom w:val="nil"/>
              <w:right w:val="nil"/>
            </w:tcBorders>
            <w:vAlign w:val="bottom"/>
          </w:tcPr>
          <w:p w14:paraId="2A648887" w14:textId="77777777" w:rsidR="00142733" w:rsidRPr="00142733" w:rsidRDefault="00142733" w:rsidP="00142733">
            <w:pPr>
              <w:spacing w:after="0" w:line="240" w:lineRule="auto"/>
              <w:ind w:right="17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17043915,5</w:t>
            </w:r>
          </w:p>
        </w:tc>
        <w:tc>
          <w:tcPr>
            <w:tcW w:w="1109" w:type="dxa"/>
            <w:tcBorders>
              <w:top w:val="single" w:sz="8" w:space="0" w:color="auto"/>
              <w:left w:val="nil"/>
              <w:bottom w:val="nil"/>
              <w:right w:val="nil"/>
            </w:tcBorders>
            <w:noWrap/>
            <w:vAlign w:val="bottom"/>
          </w:tcPr>
          <w:p w14:paraId="6DD66A72" w14:textId="77777777" w:rsidR="00142733" w:rsidRPr="00142733" w:rsidRDefault="00142733" w:rsidP="00142733">
            <w:pPr>
              <w:spacing w:after="0" w:line="240" w:lineRule="auto"/>
              <w:ind w:right="176"/>
              <w:jc w:val="center"/>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 xml:space="preserve">    100,0</w:t>
            </w:r>
          </w:p>
        </w:tc>
        <w:tc>
          <w:tcPr>
            <w:tcW w:w="1180" w:type="dxa"/>
            <w:tcBorders>
              <w:top w:val="single" w:sz="8" w:space="0" w:color="auto"/>
              <w:left w:val="nil"/>
              <w:bottom w:val="nil"/>
              <w:right w:val="nil"/>
            </w:tcBorders>
            <w:vAlign w:val="bottom"/>
          </w:tcPr>
          <w:p w14:paraId="55BE9B96" w14:textId="77777777" w:rsidR="00142733" w:rsidRPr="00142733" w:rsidRDefault="00142733" w:rsidP="00142733">
            <w:pPr>
              <w:spacing w:after="0" w:line="240" w:lineRule="auto"/>
              <w:ind w:right="176"/>
              <w:jc w:val="center"/>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 xml:space="preserve">     100,0</w:t>
            </w:r>
          </w:p>
        </w:tc>
      </w:tr>
      <w:tr w:rsidR="00142733" w:rsidRPr="00142733" w14:paraId="5A9B2C4A" w14:textId="77777777" w:rsidTr="00142733">
        <w:trPr>
          <w:trHeight w:val="82"/>
        </w:trPr>
        <w:tc>
          <w:tcPr>
            <w:tcW w:w="4302" w:type="dxa"/>
            <w:noWrap/>
            <w:vAlign w:val="bottom"/>
          </w:tcPr>
          <w:p w14:paraId="67DF2A22" w14:textId="77777777" w:rsidR="00142733" w:rsidRPr="00142733" w:rsidRDefault="00142733" w:rsidP="00142733">
            <w:pPr>
              <w:spacing w:after="0" w:line="240" w:lineRule="auto"/>
              <w:rPr>
                <w:rFonts w:ascii="Times New Roman" w:eastAsia="Times New Roman" w:hAnsi="Times New Roman" w:cs="Times New Roman"/>
                <w:b/>
                <w:bCs/>
                <w:sz w:val="20"/>
                <w:szCs w:val="20"/>
                <w:lang w:eastAsia="ru-RU"/>
              </w:rPr>
            </w:pPr>
            <w:proofErr w:type="spellStart"/>
            <w:r w:rsidRPr="00142733">
              <w:rPr>
                <w:rFonts w:ascii="Times New Roman" w:eastAsia="Times New Roman" w:hAnsi="Times New Roman" w:cs="Times New Roman"/>
                <w:b/>
                <w:bCs/>
                <w:sz w:val="20"/>
                <w:szCs w:val="20"/>
                <w:lang w:eastAsia="ru-RU"/>
              </w:rPr>
              <w:t>Операциялык</w:t>
            </w:r>
            <w:proofErr w:type="spellEnd"/>
            <w:r w:rsidRPr="00142733">
              <w:rPr>
                <w:rFonts w:ascii="Times New Roman" w:eastAsia="Times New Roman" w:hAnsi="Times New Roman" w:cs="Times New Roman"/>
                <w:b/>
                <w:bCs/>
                <w:sz w:val="20"/>
                <w:szCs w:val="20"/>
                <w:lang w:eastAsia="ru-RU"/>
              </w:rPr>
              <w:t xml:space="preserve"> </w:t>
            </w:r>
            <w:proofErr w:type="spellStart"/>
            <w:r w:rsidRPr="00142733">
              <w:rPr>
                <w:rFonts w:ascii="Times New Roman" w:eastAsia="Times New Roman" w:hAnsi="Times New Roman" w:cs="Times New Roman"/>
                <w:b/>
                <w:bCs/>
                <w:sz w:val="20"/>
                <w:szCs w:val="20"/>
                <w:lang w:eastAsia="ru-RU"/>
              </w:rPr>
              <w:t>ишмердиктен</w:t>
            </w:r>
            <w:proofErr w:type="spellEnd"/>
            <w:r w:rsidRPr="00142733">
              <w:rPr>
                <w:rFonts w:ascii="Times New Roman" w:eastAsia="Times New Roman" w:hAnsi="Times New Roman" w:cs="Times New Roman"/>
                <w:b/>
                <w:bCs/>
                <w:sz w:val="20"/>
                <w:szCs w:val="20"/>
                <w:lang w:eastAsia="ru-RU"/>
              </w:rPr>
              <w:t xml:space="preserve"> т</w:t>
            </w:r>
            <w:r w:rsidRPr="00142733">
              <w:rPr>
                <w:rFonts w:ascii="Times New Roman" w:eastAsia="Times New Roman" w:hAnsi="Times New Roman" w:cs="Times New Roman"/>
                <w:b/>
                <w:bCs/>
                <w:sz w:val="20"/>
                <w:szCs w:val="20"/>
                <w:lang w:val="ky-KG" w:eastAsia="ru-RU"/>
              </w:rPr>
              <w:t>ү</w:t>
            </w:r>
            <w:proofErr w:type="spellStart"/>
            <w:r w:rsidRPr="00142733">
              <w:rPr>
                <w:rFonts w:ascii="Times New Roman" w:eastAsia="Times New Roman" w:hAnsi="Times New Roman" w:cs="Times New Roman"/>
                <w:b/>
                <w:bCs/>
                <w:sz w:val="20"/>
                <w:szCs w:val="20"/>
                <w:lang w:eastAsia="ru-RU"/>
              </w:rPr>
              <w:t>шк</w:t>
            </w:r>
            <w:proofErr w:type="spellEnd"/>
            <w:r w:rsidRPr="00142733">
              <w:rPr>
                <w:rFonts w:ascii="Times New Roman" w:eastAsia="Times New Roman" w:hAnsi="Times New Roman" w:cs="Times New Roman"/>
                <w:b/>
                <w:bCs/>
                <w:sz w:val="20"/>
                <w:szCs w:val="20"/>
                <w:lang w:val="ky-KG" w:eastAsia="ru-RU"/>
              </w:rPr>
              <w:t>ө</w:t>
            </w:r>
            <w:r w:rsidRPr="00142733">
              <w:rPr>
                <w:rFonts w:ascii="Times New Roman" w:eastAsia="Times New Roman" w:hAnsi="Times New Roman" w:cs="Times New Roman"/>
                <w:b/>
                <w:bCs/>
                <w:sz w:val="20"/>
                <w:szCs w:val="20"/>
                <w:lang w:eastAsia="ru-RU"/>
              </w:rPr>
              <w:t xml:space="preserve">н </w:t>
            </w:r>
            <w:proofErr w:type="spellStart"/>
            <w:r w:rsidRPr="00142733">
              <w:rPr>
                <w:rFonts w:ascii="Times New Roman" w:eastAsia="Times New Roman" w:hAnsi="Times New Roman" w:cs="Times New Roman"/>
                <w:b/>
                <w:bCs/>
                <w:sz w:val="20"/>
                <w:szCs w:val="20"/>
                <w:lang w:eastAsia="ru-RU"/>
              </w:rPr>
              <w:t>кирешелер</w:t>
            </w:r>
            <w:proofErr w:type="spellEnd"/>
            <w:r w:rsidRPr="00142733">
              <w:rPr>
                <w:rFonts w:ascii="Times New Roman" w:eastAsia="Times New Roman" w:hAnsi="Times New Roman" w:cs="Times New Roman"/>
                <w:b/>
                <w:bCs/>
                <w:sz w:val="20"/>
                <w:szCs w:val="20"/>
                <w:lang w:eastAsia="ru-RU"/>
              </w:rPr>
              <w:t xml:space="preserve"> </w:t>
            </w:r>
          </w:p>
        </w:tc>
        <w:tc>
          <w:tcPr>
            <w:tcW w:w="1523" w:type="dxa"/>
            <w:noWrap/>
            <w:vAlign w:val="bottom"/>
          </w:tcPr>
          <w:p w14:paraId="77603C6E" w14:textId="77777777" w:rsidR="00142733" w:rsidRPr="00142733" w:rsidRDefault="00142733" w:rsidP="00142733">
            <w:pPr>
              <w:spacing w:after="0" w:line="240" w:lineRule="auto"/>
              <w:ind w:right="17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11655208,0</w:t>
            </w:r>
          </w:p>
        </w:tc>
        <w:tc>
          <w:tcPr>
            <w:tcW w:w="1525" w:type="dxa"/>
            <w:vAlign w:val="bottom"/>
          </w:tcPr>
          <w:p w14:paraId="41FB3F3F" w14:textId="77777777" w:rsidR="00142733" w:rsidRPr="00142733" w:rsidRDefault="00142733" w:rsidP="00142733">
            <w:pPr>
              <w:spacing w:after="0" w:line="240" w:lineRule="auto"/>
              <w:ind w:right="17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17037664,8</w:t>
            </w:r>
          </w:p>
        </w:tc>
        <w:tc>
          <w:tcPr>
            <w:tcW w:w="1109" w:type="dxa"/>
            <w:noWrap/>
            <w:vAlign w:val="bottom"/>
          </w:tcPr>
          <w:p w14:paraId="5EB63451" w14:textId="77777777" w:rsidR="00142733" w:rsidRPr="00142733" w:rsidRDefault="00142733" w:rsidP="00142733">
            <w:pPr>
              <w:spacing w:after="0" w:line="240" w:lineRule="auto"/>
              <w:ind w:right="176"/>
              <w:jc w:val="center"/>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 xml:space="preserve">     100,0</w:t>
            </w:r>
          </w:p>
        </w:tc>
        <w:tc>
          <w:tcPr>
            <w:tcW w:w="1180" w:type="dxa"/>
            <w:vAlign w:val="bottom"/>
          </w:tcPr>
          <w:p w14:paraId="0F01FEDD" w14:textId="77777777" w:rsidR="00142733" w:rsidRPr="00142733" w:rsidRDefault="00142733" w:rsidP="00142733">
            <w:pPr>
              <w:spacing w:after="0" w:line="240" w:lineRule="auto"/>
              <w:ind w:right="176"/>
              <w:jc w:val="center"/>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 xml:space="preserve">     100,0</w:t>
            </w:r>
          </w:p>
        </w:tc>
      </w:tr>
      <w:tr w:rsidR="00142733" w:rsidRPr="00142733" w14:paraId="00CB749D" w14:textId="77777777" w:rsidTr="00142733">
        <w:trPr>
          <w:trHeight w:val="82"/>
        </w:trPr>
        <w:tc>
          <w:tcPr>
            <w:tcW w:w="4302" w:type="dxa"/>
            <w:noWrap/>
            <w:vAlign w:val="bottom"/>
          </w:tcPr>
          <w:p w14:paraId="0DFF0214" w14:textId="77777777" w:rsidR="00142733" w:rsidRPr="00142733" w:rsidRDefault="00142733" w:rsidP="00142733">
            <w:pPr>
              <w:spacing w:after="0" w:line="240" w:lineRule="auto"/>
              <w:rPr>
                <w:rFonts w:ascii="Times New Roman" w:eastAsia="Times New Roman" w:hAnsi="Times New Roman" w:cs="Times New Roman"/>
                <w:bCs/>
                <w:iCs/>
                <w:sz w:val="21"/>
                <w:szCs w:val="20"/>
                <w:lang w:val="ky-KG" w:eastAsia="ru-RU"/>
              </w:rPr>
            </w:pPr>
            <w:r w:rsidRPr="00142733">
              <w:rPr>
                <w:rFonts w:ascii="Times New Roman" w:eastAsia="Times New Roman" w:hAnsi="Times New Roman" w:cs="Times New Roman"/>
                <w:bCs/>
                <w:iCs/>
                <w:sz w:val="21"/>
                <w:szCs w:val="20"/>
                <w:lang w:val="ky-KG" w:eastAsia="ru-RU"/>
              </w:rPr>
              <w:t xml:space="preserve">    </w:t>
            </w:r>
            <w:r w:rsidRPr="00142733">
              <w:rPr>
                <w:rFonts w:ascii="Times New Roman" w:eastAsia="Times New Roman" w:hAnsi="Times New Roman" w:cs="Times New Roman"/>
                <w:bCs/>
                <w:iCs/>
                <w:sz w:val="21"/>
                <w:szCs w:val="20"/>
                <w:lang w:eastAsia="ru-RU"/>
              </w:rPr>
              <w:t>Бишкек</w:t>
            </w:r>
            <w:r w:rsidRPr="00142733">
              <w:rPr>
                <w:rFonts w:ascii="Times New Roman" w:eastAsia="Times New Roman" w:hAnsi="Times New Roman" w:cs="Times New Roman"/>
                <w:bCs/>
                <w:iCs/>
                <w:sz w:val="21"/>
                <w:szCs w:val="20"/>
                <w:lang w:val="ky-KG" w:eastAsia="ru-RU"/>
              </w:rPr>
              <w:t xml:space="preserve"> ш.</w:t>
            </w:r>
          </w:p>
        </w:tc>
        <w:tc>
          <w:tcPr>
            <w:tcW w:w="1523" w:type="dxa"/>
            <w:noWrap/>
            <w:vAlign w:val="bottom"/>
          </w:tcPr>
          <w:p w14:paraId="0AFF8206" w14:textId="77777777" w:rsidR="00142733" w:rsidRPr="00142733" w:rsidRDefault="00142733" w:rsidP="00142733">
            <w:pPr>
              <w:spacing w:after="0" w:line="240" w:lineRule="auto"/>
              <w:ind w:right="180"/>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4111000,3</w:t>
            </w:r>
          </w:p>
        </w:tc>
        <w:tc>
          <w:tcPr>
            <w:tcW w:w="1525" w:type="dxa"/>
            <w:vAlign w:val="bottom"/>
          </w:tcPr>
          <w:p w14:paraId="072BE1F8" w14:textId="77777777" w:rsidR="00142733" w:rsidRPr="00142733" w:rsidRDefault="00142733" w:rsidP="00142733">
            <w:pPr>
              <w:spacing w:after="0" w:line="240" w:lineRule="auto"/>
              <w:ind w:right="180"/>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8245084,0</w:t>
            </w:r>
          </w:p>
        </w:tc>
        <w:tc>
          <w:tcPr>
            <w:tcW w:w="1109" w:type="dxa"/>
            <w:noWrap/>
            <w:vAlign w:val="bottom"/>
          </w:tcPr>
          <w:p w14:paraId="3988AD01" w14:textId="77777777" w:rsidR="00142733" w:rsidRPr="00142733" w:rsidRDefault="00142733" w:rsidP="00142733">
            <w:pPr>
              <w:spacing w:after="0" w:line="240" w:lineRule="auto"/>
              <w:ind w:right="240"/>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 xml:space="preserve">            35,2</w:t>
            </w:r>
          </w:p>
        </w:tc>
        <w:tc>
          <w:tcPr>
            <w:tcW w:w="1180" w:type="dxa"/>
            <w:vAlign w:val="bottom"/>
          </w:tcPr>
          <w:p w14:paraId="4B61C4E5" w14:textId="77777777" w:rsidR="00142733" w:rsidRPr="00142733" w:rsidRDefault="00142733" w:rsidP="00142733">
            <w:pPr>
              <w:spacing w:after="0" w:line="240" w:lineRule="auto"/>
              <w:ind w:right="240"/>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 xml:space="preserve">             48,4</w:t>
            </w:r>
          </w:p>
        </w:tc>
      </w:tr>
      <w:tr w:rsidR="00142733" w:rsidRPr="00142733" w14:paraId="3684DEB1" w14:textId="77777777" w:rsidTr="00142733">
        <w:trPr>
          <w:trHeight w:val="82"/>
        </w:trPr>
        <w:tc>
          <w:tcPr>
            <w:tcW w:w="4302" w:type="dxa"/>
            <w:noWrap/>
            <w:vAlign w:val="bottom"/>
          </w:tcPr>
          <w:p w14:paraId="18456256" w14:textId="77777777" w:rsidR="00142733" w:rsidRPr="00142733" w:rsidRDefault="00142733" w:rsidP="00142733">
            <w:pPr>
              <w:spacing w:after="0" w:line="240" w:lineRule="auto"/>
              <w:rPr>
                <w:rFonts w:ascii="Times New Roman" w:eastAsia="Times New Roman" w:hAnsi="Times New Roman" w:cs="Times New Roman"/>
                <w:iCs/>
                <w:sz w:val="21"/>
                <w:szCs w:val="20"/>
                <w:lang w:val="ky-KG" w:eastAsia="ru-RU"/>
              </w:rPr>
            </w:pPr>
            <w:r w:rsidRPr="00142733">
              <w:rPr>
                <w:rFonts w:ascii="Times New Roman" w:eastAsia="Times New Roman" w:hAnsi="Times New Roman" w:cs="Times New Roman"/>
                <w:iCs/>
                <w:sz w:val="21"/>
                <w:szCs w:val="20"/>
                <w:lang w:val="ky-KG" w:eastAsia="ru-RU"/>
              </w:rPr>
              <w:t xml:space="preserve">    </w:t>
            </w:r>
            <w:r w:rsidRPr="00142733">
              <w:rPr>
                <w:rFonts w:ascii="Times New Roman" w:eastAsia="Times New Roman" w:hAnsi="Times New Roman" w:cs="Times New Roman"/>
                <w:iCs/>
                <w:sz w:val="21"/>
                <w:szCs w:val="20"/>
                <w:lang w:eastAsia="ru-RU"/>
              </w:rPr>
              <w:t>Ленин</w:t>
            </w:r>
          </w:p>
        </w:tc>
        <w:tc>
          <w:tcPr>
            <w:tcW w:w="1523" w:type="dxa"/>
            <w:noWrap/>
            <w:vAlign w:val="bottom"/>
          </w:tcPr>
          <w:p w14:paraId="38DA32AB" w14:textId="77777777" w:rsidR="00142733" w:rsidRPr="00142733" w:rsidRDefault="00142733" w:rsidP="00142733">
            <w:pPr>
              <w:spacing w:after="0" w:line="240" w:lineRule="auto"/>
              <w:ind w:right="180"/>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1544040,2</w:t>
            </w:r>
          </w:p>
        </w:tc>
        <w:tc>
          <w:tcPr>
            <w:tcW w:w="1525" w:type="dxa"/>
            <w:vAlign w:val="bottom"/>
          </w:tcPr>
          <w:p w14:paraId="25D69CA8" w14:textId="77777777" w:rsidR="00142733" w:rsidRPr="00142733" w:rsidRDefault="00142733" w:rsidP="00142733">
            <w:pPr>
              <w:spacing w:after="0" w:line="240" w:lineRule="auto"/>
              <w:ind w:right="180"/>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1911626,0</w:t>
            </w:r>
          </w:p>
        </w:tc>
        <w:tc>
          <w:tcPr>
            <w:tcW w:w="1109" w:type="dxa"/>
            <w:noWrap/>
            <w:vAlign w:val="bottom"/>
          </w:tcPr>
          <w:p w14:paraId="3544A29D" w14:textId="77777777" w:rsidR="00142733" w:rsidRPr="00142733" w:rsidRDefault="00142733" w:rsidP="00142733">
            <w:pPr>
              <w:spacing w:after="0" w:line="240" w:lineRule="auto"/>
              <w:ind w:right="240"/>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13,3</w:t>
            </w:r>
          </w:p>
        </w:tc>
        <w:tc>
          <w:tcPr>
            <w:tcW w:w="1180" w:type="dxa"/>
            <w:vAlign w:val="bottom"/>
          </w:tcPr>
          <w:p w14:paraId="251F22C0" w14:textId="77777777" w:rsidR="00142733" w:rsidRPr="00142733" w:rsidRDefault="00142733" w:rsidP="00142733">
            <w:pPr>
              <w:spacing w:after="0" w:line="240" w:lineRule="auto"/>
              <w:ind w:right="240"/>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11,2</w:t>
            </w:r>
          </w:p>
        </w:tc>
      </w:tr>
      <w:tr w:rsidR="00142733" w:rsidRPr="00142733" w14:paraId="6EF3A09D" w14:textId="77777777" w:rsidTr="00142733">
        <w:trPr>
          <w:trHeight w:val="82"/>
        </w:trPr>
        <w:tc>
          <w:tcPr>
            <w:tcW w:w="4302" w:type="dxa"/>
            <w:noWrap/>
            <w:vAlign w:val="bottom"/>
          </w:tcPr>
          <w:p w14:paraId="225FF5F5" w14:textId="77777777" w:rsidR="00142733" w:rsidRPr="00142733" w:rsidRDefault="00142733" w:rsidP="00142733">
            <w:pPr>
              <w:spacing w:after="0" w:line="240" w:lineRule="auto"/>
              <w:rPr>
                <w:rFonts w:ascii="Times New Roman" w:eastAsia="Times New Roman" w:hAnsi="Times New Roman" w:cs="Times New Roman"/>
                <w:iCs/>
                <w:sz w:val="21"/>
                <w:szCs w:val="20"/>
                <w:lang w:val="ky-KG" w:eastAsia="ru-RU"/>
              </w:rPr>
            </w:pPr>
            <w:r w:rsidRPr="00142733">
              <w:rPr>
                <w:rFonts w:ascii="Times New Roman" w:eastAsia="Times New Roman" w:hAnsi="Times New Roman" w:cs="Times New Roman"/>
                <w:iCs/>
                <w:sz w:val="21"/>
                <w:szCs w:val="20"/>
                <w:lang w:val="ky-KG" w:eastAsia="ru-RU"/>
              </w:rPr>
              <w:t xml:space="preserve">    </w:t>
            </w:r>
            <w:r w:rsidRPr="00142733">
              <w:rPr>
                <w:rFonts w:ascii="Times New Roman" w:eastAsia="Times New Roman" w:hAnsi="Times New Roman" w:cs="Times New Roman"/>
                <w:iCs/>
                <w:sz w:val="21"/>
                <w:szCs w:val="20"/>
                <w:lang w:eastAsia="ru-RU"/>
              </w:rPr>
              <w:t>Октябрь</w:t>
            </w:r>
          </w:p>
        </w:tc>
        <w:tc>
          <w:tcPr>
            <w:tcW w:w="1523" w:type="dxa"/>
            <w:noWrap/>
            <w:vAlign w:val="bottom"/>
          </w:tcPr>
          <w:p w14:paraId="566B80AF" w14:textId="77777777" w:rsidR="00142733" w:rsidRPr="00142733" w:rsidRDefault="00142733" w:rsidP="00142733">
            <w:pPr>
              <w:spacing w:after="0" w:line="240" w:lineRule="auto"/>
              <w:ind w:right="180"/>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1747141,4</w:t>
            </w:r>
          </w:p>
        </w:tc>
        <w:tc>
          <w:tcPr>
            <w:tcW w:w="1525" w:type="dxa"/>
            <w:vAlign w:val="bottom"/>
          </w:tcPr>
          <w:p w14:paraId="75349AC1" w14:textId="77777777" w:rsidR="00142733" w:rsidRPr="00142733" w:rsidRDefault="00142733" w:rsidP="00142733">
            <w:pPr>
              <w:spacing w:after="0" w:line="240" w:lineRule="auto"/>
              <w:ind w:right="180"/>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1815918,7</w:t>
            </w:r>
          </w:p>
        </w:tc>
        <w:tc>
          <w:tcPr>
            <w:tcW w:w="1109" w:type="dxa"/>
            <w:noWrap/>
            <w:vAlign w:val="bottom"/>
          </w:tcPr>
          <w:p w14:paraId="7E21CE81" w14:textId="77777777" w:rsidR="00142733" w:rsidRPr="00142733" w:rsidRDefault="00142733" w:rsidP="00142733">
            <w:pPr>
              <w:spacing w:after="0" w:line="240" w:lineRule="auto"/>
              <w:ind w:right="240"/>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15,0</w:t>
            </w:r>
          </w:p>
        </w:tc>
        <w:tc>
          <w:tcPr>
            <w:tcW w:w="1180" w:type="dxa"/>
            <w:vAlign w:val="bottom"/>
          </w:tcPr>
          <w:p w14:paraId="71FC1662" w14:textId="77777777" w:rsidR="00142733" w:rsidRPr="00142733" w:rsidRDefault="00142733" w:rsidP="00142733">
            <w:pPr>
              <w:spacing w:after="0" w:line="240" w:lineRule="auto"/>
              <w:ind w:right="240"/>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10,6</w:t>
            </w:r>
          </w:p>
        </w:tc>
      </w:tr>
      <w:tr w:rsidR="00142733" w:rsidRPr="00142733" w14:paraId="23A24054" w14:textId="77777777" w:rsidTr="00142733">
        <w:trPr>
          <w:trHeight w:val="277"/>
        </w:trPr>
        <w:tc>
          <w:tcPr>
            <w:tcW w:w="4302" w:type="dxa"/>
            <w:noWrap/>
            <w:vAlign w:val="bottom"/>
          </w:tcPr>
          <w:p w14:paraId="1365A059" w14:textId="77777777" w:rsidR="00142733" w:rsidRPr="00142733" w:rsidRDefault="00142733" w:rsidP="00142733">
            <w:pPr>
              <w:spacing w:after="0" w:line="240" w:lineRule="auto"/>
              <w:rPr>
                <w:rFonts w:ascii="Times New Roman" w:eastAsia="Times New Roman" w:hAnsi="Times New Roman" w:cs="Times New Roman"/>
                <w:iCs/>
                <w:sz w:val="21"/>
                <w:szCs w:val="20"/>
                <w:lang w:val="ky-KG" w:eastAsia="ru-RU"/>
              </w:rPr>
            </w:pPr>
            <w:r w:rsidRPr="00142733">
              <w:rPr>
                <w:rFonts w:ascii="Times New Roman" w:eastAsia="Times New Roman" w:hAnsi="Times New Roman" w:cs="Times New Roman"/>
                <w:iCs/>
                <w:sz w:val="21"/>
                <w:szCs w:val="20"/>
                <w:lang w:val="ky-KG" w:eastAsia="ru-RU"/>
              </w:rPr>
              <w:t xml:space="preserve">    Биринчи М</w:t>
            </w:r>
            <w:r w:rsidRPr="00142733">
              <w:rPr>
                <w:rFonts w:ascii="Times New Roman" w:eastAsia="Times New Roman" w:hAnsi="Times New Roman" w:cs="Times New Roman"/>
                <w:iCs/>
                <w:sz w:val="21"/>
                <w:szCs w:val="20"/>
                <w:lang w:eastAsia="ru-RU"/>
              </w:rPr>
              <w:t>ай</w:t>
            </w:r>
          </w:p>
        </w:tc>
        <w:tc>
          <w:tcPr>
            <w:tcW w:w="1523" w:type="dxa"/>
            <w:noWrap/>
            <w:vAlign w:val="bottom"/>
          </w:tcPr>
          <w:p w14:paraId="3CC52CCE" w14:textId="77777777" w:rsidR="00142733" w:rsidRPr="00142733" w:rsidRDefault="00142733" w:rsidP="00142733">
            <w:pPr>
              <w:spacing w:after="0" w:line="240" w:lineRule="auto"/>
              <w:ind w:right="180"/>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2744867,5</w:t>
            </w:r>
          </w:p>
        </w:tc>
        <w:tc>
          <w:tcPr>
            <w:tcW w:w="1525" w:type="dxa"/>
            <w:vAlign w:val="bottom"/>
          </w:tcPr>
          <w:p w14:paraId="7354B6B2" w14:textId="77777777" w:rsidR="00142733" w:rsidRPr="00142733" w:rsidRDefault="00142733" w:rsidP="00142733">
            <w:pPr>
              <w:spacing w:after="0" w:line="240" w:lineRule="auto"/>
              <w:ind w:right="180"/>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3301226,6</w:t>
            </w:r>
          </w:p>
        </w:tc>
        <w:tc>
          <w:tcPr>
            <w:tcW w:w="1109" w:type="dxa"/>
            <w:noWrap/>
            <w:vAlign w:val="bottom"/>
          </w:tcPr>
          <w:p w14:paraId="13F1BF08" w14:textId="77777777" w:rsidR="00142733" w:rsidRPr="00142733" w:rsidRDefault="00142733" w:rsidP="00142733">
            <w:pPr>
              <w:spacing w:after="0" w:line="240" w:lineRule="auto"/>
              <w:ind w:right="240"/>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23,5</w:t>
            </w:r>
          </w:p>
        </w:tc>
        <w:tc>
          <w:tcPr>
            <w:tcW w:w="1180" w:type="dxa"/>
            <w:vAlign w:val="bottom"/>
          </w:tcPr>
          <w:p w14:paraId="3C3A4CD4" w14:textId="77777777" w:rsidR="00142733" w:rsidRPr="00142733" w:rsidRDefault="00142733" w:rsidP="00142733">
            <w:pPr>
              <w:spacing w:after="0" w:line="240" w:lineRule="auto"/>
              <w:ind w:right="240"/>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19,4</w:t>
            </w:r>
          </w:p>
        </w:tc>
      </w:tr>
      <w:tr w:rsidR="00142733" w:rsidRPr="00142733" w14:paraId="272E82E9" w14:textId="77777777" w:rsidTr="00142733">
        <w:trPr>
          <w:trHeight w:val="82"/>
        </w:trPr>
        <w:tc>
          <w:tcPr>
            <w:tcW w:w="4302" w:type="dxa"/>
            <w:noWrap/>
            <w:vAlign w:val="bottom"/>
          </w:tcPr>
          <w:p w14:paraId="228A8BCB" w14:textId="77777777" w:rsidR="00142733" w:rsidRPr="00142733" w:rsidRDefault="00142733" w:rsidP="00142733">
            <w:pPr>
              <w:spacing w:after="0" w:line="240" w:lineRule="auto"/>
              <w:rPr>
                <w:rFonts w:ascii="Times New Roman" w:eastAsia="Times New Roman" w:hAnsi="Times New Roman" w:cs="Times New Roman"/>
                <w:iCs/>
                <w:sz w:val="21"/>
                <w:szCs w:val="20"/>
                <w:lang w:val="ky-KG" w:eastAsia="ru-RU"/>
              </w:rPr>
            </w:pPr>
            <w:r w:rsidRPr="00142733">
              <w:rPr>
                <w:rFonts w:ascii="Times New Roman" w:eastAsia="Times New Roman" w:hAnsi="Times New Roman" w:cs="Times New Roman"/>
                <w:iCs/>
                <w:sz w:val="21"/>
                <w:szCs w:val="20"/>
                <w:lang w:val="ky-KG" w:eastAsia="ru-RU"/>
              </w:rPr>
              <w:t xml:space="preserve">    </w:t>
            </w:r>
            <w:r w:rsidRPr="00142733">
              <w:rPr>
                <w:rFonts w:ascii="Times New Roman" w:eastAsia="Times New Roman" w:hAnsi="Times New Roman" w:cs="Times New Roman"/>
                <w:iCs/>
                <w:sz w:val="21"/>
                <w:szCs w:val="20"/>
                <w:lang w:eastAsia="ru-RU"/>
              </w:rPr>
              <w:t>Свердлов</w:t>
            </w:r>
          </w:p>
        </w:tc>
        <w:tc>
          <w:tcPr>
            <w:tcW w:w="1523" w:type="dxa"/>
            <w:noWrap/>
            <w:vAlign w:val="bottom"/>
          </w:tcPr>
          <w:p w14:paraId="3821A3D8" w14:textId="77777777" w:rsidR="00142733" w:rsidRPr="00142733" w:rsidRDefault="00142733" w:rsidP="00142733">
            <w:pPr>
              <w:spacing w:after="0" w:line="240" w:lineRule="auto"/>
              <w:ind w:right="180"/>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1508158,6</w:t>
            </w:r>
          </w:p>
        </w:tc>
        <w:tc>
          <w:tcPr>
            <w:tcW w:w="1525" w:type="dxa"/>
            <w:vAlign w:val="bottom"/>
          </w:tcPr>
          <w:p w14:paraId="7D9758AD" w14:textId="77777777" w:rsidR="00142733" w:rsidRPr="00142733" w:rsidRDefault="00142733" w:rsidP="00142733">
            <w:pPr>
              <w:spacing w:after="0" w:line="240" w:lineRule="auto"/>
              <w:ind w:right="180"/>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1763809,5</w:t>
            </w:r>
          </w:p>
        </w:tc>
        <w:tc>
          <w:tcPr>
            <w:tcW w:w="1109" w:type="dxa"/>
            <w:noWrap/>
            <w:vAlign w:val="bottom"/>
          </w:tcPr>
          <w:p w14:paraId="3231E26E" w14:textId="77777777" w:rsidR="00142733" w:rsidRPr="00142733" w:rsidRDefault="00142733" w:rsidP="00142733">
            <w:pPr>
              <w:spacing w:after="0" w:line="240" w:lineRule="auto"/>
              <w:ind w:right="240"/>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12,9</w:t>
            </w:r>
          </w:p>
        </w:tc>
        <w:tc>
          <w:tcPr>
            <w:tcW w:w="1180" w:type="dxa"/>
            <w:vAlign w:val="bottom"/>
          </w:tcPr>
          <w:p w14:paraId="3EC859EC" w14:textId="77777777" w:rsidR="00142733" w:rsidRPr="00142733" w:rsidRDefault="00142733" w:rsidP="00142733">
            <w:pPr>
              <w:spacing w:after="0" w:line="240" w:lineRule="auto"/>
              <w:ind w:right="240"/>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10,3</w:t>
            </w:r>
          </w:p>
        </w:tc>
      </w:tr>
      <w:tr w:rsidR="00142733" w:rsidRPr="00142733" w14:paraId="78805EAC" w14:textId="77777777" w:rsidTr="00142733">
        <w:trPr>
          <w:trHeight w:val="317"/>
        </w:trPr>
        <w:tc>
          <w:tcPr>
            <w:tcW w:w="4302" w:type="dxa"/>
            <w:tcBorders>
              <w:top w:val="nil"/>
              <w:left w:val="nil"/>
              <w:bottom w:val="nil"/>
              <w:right w:val="nil"/>
            </w:tcBorders>
            <w:noWrap/>
            <w:vAlign w:val="bottom"/>
          </w:tcPr>
          <w:p w14:paraId="3E60E5C2" w14:textId="77777777" w:rsidR="00142733" w:rsidRPr="00142733" w:rsidRDefault="00142733" w:rsidP="00142733">
            <w:pPr>
              <w:spacing w:after="0" w:line="240" w:lineRule="auto"/>
              <w:ind w:right="-108"/>
              <w:rPr>
                <w:rFonts w:ascii="Times New Roman" w:eastAsia="Times New Roman" w:hAnsi="Times New Roman" w:cs="Times New Roman"/>
                <w:b/>
                <w:sz w:val="21"/>
                <w:szCs w:val="20"/>
                <w:lang w:val="ky-KG" w:eastAsia="ru-RU"/>
              </w:rPr>
            </w:pPr>
            <w:proofErr w:type="spellStart"/>
            <w:r w:rsidRPr="00142733">
              <w:rPr>
                <w:rFonts w:ascii="Times New Roman" w:eastAsia="Times New Roman" w:hAnsi="Times New Roman" w:cs="Times New Roman"/>
                <w:b/>
                <w:sz w:val="21"/>
                <w:szCs w:val="20"/>
                <w:lang w:eastAsia="ru-RU"/>
              </w:rPr>
              <w:t>Финансылык</w:t>
            </w:r>
            <w:proofErr w:type="spellEnd"/>
            <w:r w:rsidRPr="00142733">
              <w:rPr>
                <w:rFonts w:ascii="Times New Roman" w:eastAsia="Times New Roman" w:hAnsi="Times New Roman" w:cs="Times New Roman"/>
                <w:b/>
                <w:sz w:val="21"/>
                <w:szCs w:val="20"/>
                <w:lang w:eastAsia="ru-RU"/>
              </w:rPr>
              <w:t xml:space="preserve"> </w:t>
            </w:r>
            <w:proofErr w:type="spellStart"/>
            <w:r w:rsidRPr="00142733">
              <w:rPr>
                <w:rFonts w:ascii="Times New Roman" w:eastAsia="Times New Roman" w:hAnsi="Times New Roman" w:cs="Times New Roman"/>
                <w:b/>
                <w:sz w:val="21"/>
                <w:szCs w:val="20"/>
                <w:lang w:eastAsia="ru-RU"/>
              </w:rPr>
              <w:t>эмес</w:t>
            </w:r>
            <w:proofErr w:type="spellEnd"/>
            <w:r w:rsidRPr="00142733">
              <w:rPr>
                <w:rFonts w:ascii="Times New Roman" w:eastAsia="Times New Roman" w:hAnsi="Times New Roman" w:cs="Times New Roman"/>
                <w:b/>
                <w:sz w:val="21"/>
                <w:szCs w:val="20"/>
                <w:lang w:eastAsia="ru-RU"/>
              </w:rPr>
              <w:t xml:space="preserve"> </w:t>
            </w:r>
            <w:proofErr w:type="spellStart"/>
            <w:r w:rsidRPr="00142733">
              <w:rPr>
                <w:rFonts w:ascii="Times New Roman" w:eastAsia="Times New Roman" w:hAnsi="Times New Roman" w:cs="Times New Roman"/>
                <w:b/>
                <w:sz w:val="21"/>
                <w:szCs w:val="20"/>
                <w:lang w:eastAsia="ru-RU"/>
              </w:rPr>
              <w:t>активдерди</w:t>
            </w:r>
            <w:proofErr w:type="spellEnd"/>
            <w:r w:rsidRPr="00142733">
              <w:rPr>
                <w:rFonts w:ascii="Times New Roman" w:eastAsia="Times New Roman" w:hAnsi="Times New Roman" w:cs="Times New Roman"/>
                <w:b/>
                <w:sz w:val="21"/>
                <w:szCs w:val="20"/>
                <w:lang w:eastAsia="ru-RU"/>
              </w:rPr>
              <w:t xml:space="preserve"> </w:t>
            </w:r>
            <w:proofErr w:type="spellStart"/>
            <w:r w:rsidRPr="00142733">
              <w:rPr>
                <w:rFonts w:ascii="Times New Roman" w:eastAsia="Times New Roman" w:hAnsi="Times New Roman" w:cs="Times New Roman"/>
                <w:b/>
                <w:sz w:val="21"/>
                <w:szCs w:val="20"/>
                <w:lang w:eastAsia="ru-RU"/>
              </w:rPr>
              <w:t>сатуудан</w:t>
            </w:r>
            <w:proofErr w:type="spellEnd"/>
            <w:r w:rsidRPr="00142733">
              <w:rPr>
                <w:rFonts w:ascii="Times New Roman" w:eastAsia="Times New Roman" w:hAnsi="Times New Roman" w:cs="Times New Roman"/>
                <w:b/>
                <w:sz w:val="21"/>
                <w:szCs w:val="20"/>
                <w:lang w:eastAsia="ru-RU"/>
              </w:rPr>
              <w:t xml:space="preserve"> т</w:t>
            </w:r>
            <w:r w:rsidRPr="00142733">
              <w:rPr>
                <w:rFonts w:ascii="Times New Roman" w:eastAsia="Times New Roman" w:hAnsi="Times New Roman" w:cs="Times New Roman"/>
                <w:b/>
                <w:sz w:val="21"/>
                <w:szCs w:val="20"/>
                <w:lang w:val="ky-KG" w:eastAsia="ru-RU"/>
              </w:rPr>
              <w:t>ү</w:t>
            </w:r>
            <w:proofErr w:type="spellStart"/>
            <w:r w:rsidRPr="00142733">
              <w:rPr>
                <w:rFonts w:ascii="Times New Roman" w:eastAsia="Times New Roman" w:hAnsi="Times New Roman" w:cs="Times New Roman"/>
                <w:b/>
                <w:sz w:val="21"/>
                <w:szCs w:val="20"/>
                <w:lang w:eastAsia="ru-RU"/>
              </w:rPr>
              <w:t>шкөн</w:t>
            </w:r>
            <w:proofErr w:type="spellEnd"/>
            <w:r w:rsidRPr="00142733">
              <w:rPr>
                <w:rFonts w:ascii="Times New Roman" w:eastAsia="Times New Roman" w:hAnsi="Times New Roman" w:cs="Times New Roman"/>
                <w:b/>
                <w:sz w:val="21"/>
                <w:szCs w:val="20"/>
                <w:lang w:eastAsia="ru-RU"/>
              </w:rPr>
              <w:t xml:space="preserve"> </w:t>
            </w:r>
            <w:proofErr w:type="spellStart"/>
            <w:r w:rsidRPr="00142733">
              <w:rPr>
                <w:rFonts w:ascii="Times New Roman" w:eastAsia="Times New Roman" w:hAnsi="Times New Roman" w:cs="Times New Roman"/>
                <w:b/>
                <w:sz w:val="21"/>
                <w:szCs w:val="20"/>
                <w:lang w:eastAsia="ru-RU"/>
              </w:rPr>
              <w:t>киреше</w:t>
            </w:r>
            <w:proofErr w:type="spellEnd"/>
            <w:r w:rsidRPr="00142733">
              <w:rPr>
                <w:rFonts w:ascii="Times New Roman" w:eastAsia="Times New Roman" w:hAnsi="Times New Roman" w:cs="Times New Roman"/>
                <w:b/>
                <w:sz w:val="21"/>
                <w:szCs w:val="20"/>
                <w:lang w:val="ky-KG" w:eastAsia="ru-RU"/>
              </w:rPr>
              <w:t>лер</w:t>
            </w:r>
          </w:p>
        </w:tc>
        <w:tc>
          <w:tcPr>
            <w:tcW w:w="1523" w:type="dxa"/>
            <w:tcBorders>
              <w:top w:val="nil"/>
              <w:left w:val="nil"/>
              <w:right w:val="nil"/>
            </w:tcBorders>
            <w:noWrap/>
            <w:vAlign w:val="bottom"/>
          </w:tcPr>
          <w:p w14:paraId="265B1766" w14:textId="77777777" w:rsidR="00142733" w:rsidRPr="00142733" w:rsidRDefault="00142733" w:rsidP="00142733">
            <w:pPr>
              <w:spacing w:after="0" w:line="264" w:lineRule="auto"/>
              <w:ind w:right="17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13852,3</w:t>
            </w:r>
          </w:p>
        </w:tc>
        <w:tc>
          <w:tcPr>
            <w:tcW w:w="1525" w:type="dxa"/>
            <w:tcBorders>
              <w:top w:val="nil"/>
              <w:left w:val="nil"/>
              <w:right w:val="nil"/>
            </w:tcBorders>
            <w:vAlign w:val="bottom"/>
          </w:tcPr>
          <w:p w14:paraId="0F9D6851" w14:textId="77777777" w:rsidR="00142733" w:rsidRPr="00142733" w:rsidRDefault="00142733" w:rsidP="00142733">
            <w:pPr>
              <w:spacing w:after="0" w:line="264" w:lineRule="auto"/>
              <w:ind w:right="17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6250,7</w:t>
            </w:r>
          </w:p>
        </w:tc>
        <w:tc>
          <w:tcPr>
            <w:tcW w:w="1109" w:type="dxa"/>
            <w:tcBorders>
              <w:top w:val="nil"/>
              <w:left w:val="nil"/>
              <w:right w:val="nil"/>
            </w:tcBorders>
            <w:noWrap/>
            <w:vAlign w:val="bottom"/>
          </w:tcPr>
          <w:p w14:paraId="24B7B11C" w14:textId="77777777" w:rsidR="00142733" w:rsidRPr="00142733" w:rsidRDefault="00142733" w:rsidP="00142733">
            <w:pPr>
              <w:spacing w:after="0" w:line="264" w:lineRule="auto"/>
              <w:ind w:right="176"/>
              <w:jc w:val="center"/>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 xml:space="preserve">       0,1</w:t>
            </w:r>
          </w:p>
        </w:tc>
        <w:tc>
          <w:tcPr>
            <w:tcW w:w="1180" w:type="dxa"/>
            <w:tcBorders>
              <w:top w:val="nil"/>
              <w:left w:val="nil"/>
              <w:right w:val="nil"/>
            </w:tcBorders>
            <w:vAlign w:val="bottom"/>
          </w:tcPr>
          <w:p w14:paraId="3612562A" w14:textId="77777777" w:rsidR="00142733" w:rsidRPr="00142733" w:rsidRDefault="00142733" w:rsidP="00142733">
            <w:pPr>
              <w:spacing w:after="0" w:line="264" w:lineRule="auto"/>
              <w:ind w:right="176"/>
              <w:jc w:val="center"/>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 xml:space="preserve">        0,1</w:t>
            </w:r>
          </w:p>
        </w:tc>
      </w:tr>
      <w:tr w:rsidR="00142733" w:rsidRPr="00142733" w14:paraId="5502E425" w14:textId="77777777" w:rsidTr="00142733">
        <w:trPr>
          <w:trHeight w:hRule="exact" w:val="71"/>
        </w:trPr>
        <w:tc>
          <w:tcPr>
            <w:tcW w:w="4302" w:type="dxa"/>
            <w:tcBorders>
              <w:top w:val="nil"/>
              <w:left w:val="nil"/>
              <w:bottom w:val="single" w:sz="8" w:space="0" w:color="auto"/>
              <w:right w:val="nil"/>
            </w:tcBorders>
            <w:noWrap/>
            <w:vAlign w:val="bottom"/>
          </w:tcPr>
          <w:p w14:paraId="6FBCEF62" w14:textId="77777777" w:rsidR="00142733" w:rsidRPr="00142733" w:rsidRDefault="00142733" w:rsidP="00142733">
            <w:pPr>
              <w:spacing w:after="0" w:line="240" w:lineRule="auto"/>
              <w:ind w:right="-108"/>
              <w:rPr>
                <w:rFonts w:ascii="Times New Roman" w:eastAsia="Times New Roman" w:hAnsi="Times New Roman" w:cs="Times New Roman"/>
                <w:b/>
                <w:sz w:val="21"/>
                <w:szCs w:val="20"/>
                <w:lang w:eastAsia="ru-RU"/>
              </w:rPr>
            </w:pPr>
          </w:p>
        </w:tc>
        <w:tc>
          <w:tcPr>
            <w:tcW w:w="1523" w:type="dxa"/>
            <w:tcBorders>
              <w:left w:val="nil"/>
              <w:bottom w:val="single" w:sz="8" w:space="0" w:color="auto"/>
              <w:right w:val="nil"/>
            </w:tcBorders>
            <w:noWrap/>
            <w:vAlign w:val="bottom"/>
          </w:tcPr>
          <w:p w14:paraId="3E386907" w14:textId="77777777" w:rsidR="00142733" w:rsidRPr="00142733" w:rsidRDefault="00142733" w:rsidP="00142733">
            <w:pPr>
              <w:spacing w:after="0" w:line="240" w:lineRule="auto"/>
              <w:ind w:right="178"/>
              <w:jc w:val="center"/>
              <w:rPr>
                <w:rFonts w:ascii="Times New Roman" w:eastAsia="Times New Roman" w:hAnsi="Times New Roman" w:cs="Times New Roman"/>
                <w:b/>
                <w:bCs/>
                <w:sz w:val="21"/>
                <w:szCs w:val="20"/>
                <w:lang w:val="ky-KG" w:eastAsia="ru-RU"/>
              </w:rPr>
            </w:pPr>
          </w:p>
        </w:tc>
        <w:tc>
          <w:tcPr>
            <w:tcW w:w="1525" w:type="dxa"/>
            <w:tcBorders>
              <w:left w:val="nil"/>
              <w:bottom w:val="single" w:sz="8" w:space="0" w:color="auto"/>
              <w:right w:val="nil"/>
            </w:tcBorders>
            <w:vAlign w:val="bottom"/>
          </w:tcPr>
          <w:p w14:paraId="15221713" w14:textId="77777777" w:rsidR="00142733" w:rsidRPr="00142733" w:rsidRDefault="00142733" w:rsidP="00142733">
            <w:pPr>
              <w:spacing w:after="0" w:line="240" w:lineRule="auto"/>
              <w:ind w:right="180"/>
              <w:jc w:val="right"/>
              <w:rPr>
                <w:rFonts w:ascii="Times New Roman" w:eastAsia="Times New Roman" w:hAnsi="Times New Roman" w:cs="Times New Roman"/>
                <w:b/>
                <w:bCs/>
                <w:sz w:val="21"/>
                <w:szCs w:val="20"/>
                <w:lang w:val="ky-KG" w:eastAsia="ru-RU"/>
              </w:rPr>
            </w:pPr>
          </w:p>
        </w:tc>
        <w:tc>
          <w:tcPr>
            <w:tcW w:w="1109" w:type="dxa"/>
            <w:tcBorders>
              <w:left w:val="nil"/>
              <w:bottom w:val="single" w:sz="8" w:space="0" w:color="auto"/>
              <w:right w:val="nil"/>
            </w:tcBorders>
            <w:noWrap/>
            <w:vAlign w:val="bottom"/>
          </w:tcPr>
          <w:p w14:paraId="57DBEC19" w14:textId="77777777" w:rsidR="00142733" w:rsidRPr="00142733" w:rsidRDefault="00142733" w:rsidP="00142733">
            <w:pPr>
              <w:spacing w:after="0" w:line="240" w:lineRule="auto"/>
              <w:ind w:right="175"/>
              <w:jc w:val="right"/>
              <w:rPr>
                <w:rFonts w:ascii="Times New Roman" w:eastAsia="Times New Roman" w:hAnsi="Times New Roman" w:cs="Times New Roman"/>
                <w:b/>
                <w:bCs/>
                <w:sz w:val="21"/>
                <w:szCs w:val="20"/>
                <w:lang w:val="ky-KG" w:eastAsia="ru-RU"/>
              </w:rPr>
            </w:pPr>
          </w:p>
        </w:tc>
        <w:tc>
          <w:tcPr>
            <w:tcW w:w="1180" w:type="dxa"/>
            <w:tcBorders>
              <w:left w:val="nil"/>
              <w:bottom w:val="single" w:sz="8" w:space="0" w:color="auto"/>
              <w:right w:val="nil"/>
            </w:tcBorders>
            <w:vAlign w:val="bottom"/>
          </w:tcPr>
          <w:p w14:paraId="2AFD5DC4" w14:textId="77777777" w:rsidR="00142733" w:rsidRPr="00142733" w:rsidRDefault="00142733" w:rsidP="00142733">
            <w:pPr>
              <w:spacing w:after="0" w:line="240" w:lineRule="auto"/>
              <w:ind w:right="240"/>
              <w:jc w:val="right"/>
              <w:rPr>
                <w:rFonts w:ascii="Times New Roman" w:eastAsia="Times New Roman" w:hAnsi="Times New Roman" w:cs="Times New Roman"/>
                <w:b/>
                <w:bCs/>
                <w:sz w:val="21"/>
                <w:szCs w:val="20"/>
                <w:lang w:val="ky-KG" w:eastAsia="ru-RU"/>
              </w:rPr>
            </w:pPr>
          </w:p>
        </w:tc>
      </w:tr>
    </w:tbl>
    <w:p w14:paraId="6AF74544" w14:textId="77777777" w:rsidR="00142733" w:rsidRPr="00142733" w:rsidRDefault="00142733" w:rsidP="00142733">
      <w:pPr>
        <w:spacing w:after="0" w:line="240" w:lineRule="auto"/>
        <w:jc w:val="both"/>
        <w:rPr>
          <w:rFonts w:ascii="Times New Roman" w:eastAsia="Times New Roman" w:hAnsi="Times New Roman" w:cs="Times New Roman"/>
          <w:sz w:val="12"/>
          <w:szCs w:val="10"/>
          <w:lang w:val="ky-KG" w:eastAsia="ru-RU"/>
        </w:rPr>
      </w:pPr>
    </w:p>
    <w:p w14:paraId="2B293C23" w14:textId="77777777" w:rsidR="00142733" w:rsidRPr="00142733" w:rsidRDefault="00142733" w:rsidP="00957070">
      <w:pPr>
        <w:spacing w:after="0" w:line="240" w:lineRule="auto"/>
        <w:ind w:firstLine="708"/>
        <w:jc w:val="both"/>
        <w:rPr>
          <w:rFonts w:ascii="Times New Roman" w:eastAsia="Times New Roman" w:hAnsi="Times New Roman" w:cs="Times New Roman"/>
          <w:sz w:val="24"/>
          <w:szCs w:val="24"/>
          <w:lang w:val="ky-KG" w:eastAsia="ru-RU"/>
        </w:rPr>
      </w:pPr>
      <w:r w:rsidRPr="00142733">
        <w:rPr>
          <w:rFonts w:ascii="Times New Roman" w:eastAsia="Times New Roman" w:hAnsi="Times New Roman" w:cs="Times New Roman"/>
          <w:sz w:val="24"/>
          <w:szCs w:val="24"/>
          <w:lang w:val="ky-KG" w:eastAsia="ru-RU"/>
        </w:rPr>
        <w:t xml:space="preserve">2024-ж. </w:t>
      </w:r>
      <w:r w:rsidRPr="00142733">
        <w:rPr>
          <w:rFonts w:ascii="Times New Roman" w:eastAsia="Times New Roman" w:hAnsi="Times New Roman" w:cs="Times New Roman"/>
          <w:spacing w:val="-4"/>
          <w:sz w:val="24"/>
          <w:szCs w:val="24"/>
          <w:lang w:val="ky-KG" w:eastAsia="ru-RU"/>
        </w:rPr>
        <w:t xml:space="preserve">январь-июлунда  </w:t>
      </w:r>
      <w:r w:rsidRPr="00142733">
        <w:rPr>
          <w:rFonts w:ascii="Times New Roman" w:eastAsia="Times New Roman" w:hAnsi="Times New Roman" w:cs="Times New Roman"/>
          <w:i/>
          <w:sz w:val="24"/>
          <w:szCs w:val="24"/>
          <w:lang w:val="ky-KG" w:eastAsia="ru-RU"/>
        </w:rPr>
        <w:t>жергиликтүү бюджеттин чыгымдар бөлүгү</w:t>
      </w:r>
      <w:r w:rsidRPr="00142733">
        <w:rPr>
          <w:rFonts w:ascii="Times New Roman" w:eastAsia="Times New Roman" w:hAnsi="Times New Roman" w:cs="Times New Roman"/>
          <w:sz w:val="24"/>
          <w:szCs w:val="24"/>
          <w:lang w:val="ky-KG" w:eastAsia="ru-RU"/>
        </w:rPr>
        <w:t xml:space="preserve"> бардыгы 16663,6 млн. сомду түздү жана 2023-жылдын январь-июлуна салыштырганда  4851,0 млн. сомго же 1,4 эсеге көбөйдү.</w:t>
      </w:r>
    </w:p>
    <w:p w14:paraId="67F4DD0F" w14:textId="77777777" w:rsidR="00142733" w:rsidRPr="00142733" w:rsidRDefault="00142733" w:rsidP="00142733">
      <w:pPr>
        <w:keepLines/>
        <w:widowControl w:val="0"/>
        <w:spacing w:after="120" w:line="240" w:lineRule="auto"/>
        <w:contextualSpacing/>
        <w:jc w:val="both"/>
        <w:rPr>
          <w:rFonts w:ascii="Times New Roman" w:eastAsia="Times New Roman" w:hAnsi="Times New Roman" w:cs="Times New Roman"/>
          <w:sz w:val="24"/>
          <w:szCs w:val="24"/>
          <w:lang w:val="ky-KG" w:eastAsia="ru-RU"/>
        </w:rPr>
      </w:pPr>
      <w:r w:rsidRPr="00142733">
        <w:rPr>
          <w:rFonts w:ascii="Times New Roman" w:eastAsia="Times New Roman" w:hAnsi="Times New Roman" w:cs="Times New Roman"/>
          <w:sz w:val="24"/>
          <w:szCs w:val="24"/>
          <w:lang w:val="ky-KG" w:eastAsia="ru-RU"/>
        </w:rPr>
        <w:t xml:space="preserve">      Жергиликтүү бюджеттин операциялык чыгымдарынын олуттуу бөлүгүнүн 87,8 пайызы же 6838,6 млн. сому социалдык-маданий чөйрөнү камсыздоого багытталды. Жалпы багыттагы мамлекеттик кызматтарга, коргоо, коомдук тартип жана коопсуздукка бардык каражаттардын 5,5 пайызы же 427,1  млн. сому пайдаланды. Экономикалык ишмердик менен байланышкан мамлекеттик кызмат көрсөтүүлөргө 525,4 млн.сому же 6,7 пайызы багытталды. </w:t>
      </w:r>
    </w:p>
    <w:p w14:paraId="65A3B907" w14:textId="1DADB8A2" w:rsidR="009333A8" w:rsidRPr="00CF2E25" w:rsidRDefault="00142733" w:rsidP="00142733">
      <w:pPr>
        <w:keepLines/>
        <w:widowControl w:val="0"/>
        <w:spacing w:after="120" w:line="240" w:lineRule="auto"/>
        <w:contextualSpacing/>
        <w:jc w:val="both"/>
        <w:rPr>
          <w:rFonts w:ascii="Times New Roman" w:eastAsia="Times New Roman" w:hAnsi="Times New Roman" w:cs="Times New Roman"/>
          <w:sz w:val="24"/>
          <w:szCs w:val="24"/>
          <w:lang w:val="ky-KG" w:eastAsia="ru-RU"/>
        </w:rPr>
      </w:pPr>
      <w:r w:rsidRPr="00142733">
        <w:rPr>
          <w:rFonts w:ascii="Times New Roman" w:eastAsia="Times New Roman" w:hAnsi="Times New Roman" w:cs="Times New Roman"/>
          <w:sz w:val="24"/>
          <w:szCs w:val="24"/>
          <w:lang w:val="ky-KG" w:eastAsia="ru-RU"/>
        </w:rPr>
        <w:lastRenderedPageBreak/>
        <w:t xml:space="preserve">      Финансылык эмес активдерди сатып алууга кеткен чыгымдар 8872,4 мл</w:t>
      </w:r>
      <w:r w:rsidR="00CF2E25">
        <w:rPr>
          <w:rFonts w:ascii="Times New Roman" w:eastAsia="Times New Roman" w:hAnsi="Times New Roman" w:cs="Times New Roman"/>
          <w:sz w:val="24"/>
          <w:szCs w:val="24"/>
          <w:lang w:val="ky-KG" w:eastAsia="ru-RU"/>
        </w:rPr>
        <w:t>н.сомду же 53,2  пайызды түздү.</w:t>
      </w:r>
    </w:p>
    <w:p w14:paraId="55AA6825" w14:textId="77777777" w:rsidR="00957070" w:rsidRDefault="00957070" w:rsidP="00142733">
      <w:pPr>
        <w:keepLines/>
        <w:widowControl w:val="0"/>
        <w:spacing w:after="120" w:line="240" w:lineRule="auto"/>
        <w:contextualSpacing/>
        <w:jc w:val="both"/>
        <w:rPr>
          <w:rFonts w:ascii="Times New Roman" w:eastAsia="Times New Roman" w:hAnsi="Times New Roman" w:cs="Times New Roman"/>
          <w:sz w:val="16"/>
          <w:szCs w:val="16"/>
          <w:lang w:val="ky-KG" w:eastAsia="ru-RU"/>
        </w:rPr>
      </w:pPr>
    </w:p>
    <w:p w14:paraId="707AC388" w14:textId="77777777" w:rsidR="006C06E5" w:rsidRPr="00142733" w:rsidRDefault="006C06E5" w:rsidP="00142733">
      <w:pPr>
        <w:keepLines/>
        <w:widowControl w:val="0"/>
        <w:spacing w:after="120" w:line="240" w:lineRule="auto"/>
        <w:contextualSpacing/>
        <w:jc w:val="both"/>
        <w:rPr>
          <w:rFonts w:ascii="Times New Roman" w:eastAsia="Times New Roman" w:hAnsi="Times New Roman" w:cs="Times New Roman"/>
          <w:sz w:val="16"/>
          <w:szCs w:val="16"/>
          <w:lang w:val="ky-KG" w:eastAsia="ru-RU"/>
        </w:rPr>
      </w:pPr>
    </w:p>
    <w:p w14:paraId="6FBF4E18" w14:textId="17A35BBD" w:rsidR="00142733" w:rsidRPr="00142733" w:rsidRDefault="00142733" w:rsidP="00142733">
      <w:pPr>
        <w:spacing w:after="120" w:line="240" w:lineRule="auto"/>
        <w:rPr>
          <w:rFonts w:ascii="Times New Roman" w:eastAsia="Times New Roman" w:hAnsi="Times New Roman" w:cs="Times New Roman"/>
          <w:b/>
          <w:sz w:val="24"/>
          <w:szCs w:val="24"/>
          <w:lang w:val="ky-KG" w:eastAsia="ru-RU"/>
        </w:rPr>
      </w:pPr>
      <w:r w:rsidRPr="00142733">
        <w:rPr>
          <w:rFonts w:ascii="Times New Roman" w:eastAsia="Times New Roman" w:hAnsi="Times New Roman" w:cs="Times New Roman"/>
          <w:b/>
          <w:sz w:val="24"/>
          <w:szCs w:val="24"/>
          <w:lang w:val="ky-KG" w:eastAsia="ru-RU"/>
        </w:rPr>
        <w:t xml:space="preserve">   </w:t>
      </w:r>
      <w:r w:rsidR="00CF2E25">
        <w:rPr>
          <w:rFonts w:ascii="Times New Roman" w:eastAsia="Times New Roman" w:hAnsi="Times New Roman" w:cs="Times New Roman"/>
          <w:b/>
          <w:sz w:val="24"/>
          <w:szCs w:val="24"/>
          <w:lang w:val="ky-KG" w:eastAsia="ru-RU"/>
        </w:rPr>
        <w:t>54</w:t>
      </w:r>
      <w:r w:rsidRPr="00142733">
        <w:rPr>
          <w:rFonts w:ascii="Times New Roman" w:eastAsia="Times New Roman" w:hAnsi="Times New Roman" w:cs="Times New Roman"/>
          <w:b/>
          <w:sz w:val="24"/>
          <w:szCs w:val="24"/>
          <w:lang w:val="ky-KG" w:eastAsia="ru-RU"/>
        </w:rPr>
        <w:t>-таблица: Январь-</w:t>
      </w:r>
      <w:r w:rsidR="00F16502">
        <w:rPr>
          <w:rFonts w:ascii="Times New Roman" w:eastAsia="Times New Roman" w:hAnsi="Times New Roman" w:cs="Times New Roman"/>
          <w:b/>
          <w:sz w:val="24"/>
          <w:szCs w:val="24"/>
          <w:lang w:val="ky-KG" w:eastAsia="ru-RU"/>
        </w:rPr>
        <w:t>июлунда</w:t>
      </w:r>
      <w:r w:rsidRPr="00142733">
        <w:rPr>
          <w:rFonts w:ascii="Times New Roman" w:eastAsia="Times New Roman" w:hAnsi="Times New Roman" w:cs="Times New Roman"/>
          <w:b/>
          <w:sz w:val="24"/>
          <w:szCs w:val="24"/>
          <w:lang w:val="ky-KG" w:eastAsia="ru-RU"/>
        </w:rPr>
        <w:t xml:space="preserve">гы  жергиликтүү бюджеттин чыгымдарынын түзүмү </w:t>
      </w:r>
    </w:p>
    <w:tbl>
      <w:tblPr>
        <w:tblW w:w="9762" w:type="dxa"/>
        <w:tblInd w:w="-34" w:type="dxa"/>
        <w:tblLayout w:type="fixed"/>
        <w:tblLook w:val="00A0" w:firstRow="1" w:lastRow="0" w:firstColumn="1" w:lastColumn="0" w:noHBand="0" w:noVBand="0"/>
      </w:tblPr>
      <w:tblGrid>
        <w:gridCol w:w="4157"/>
        <w:gridCol w:w="1372"/>
        <w:gridCol w:w="1701"/>
        <w:gridCol w:w="1098"/>
        <w:gridCol w:w="97"/>
        <w:gridCol w:w="1269"/>
        <w:gridCol w:w="68"/>
      </w:tblGrid>
      <w:tr w:rsidR="00142733" w:rsidRPr="00142733" w14:paraId="1646DE27" w14:textId="77777777" w:rsidTr="00142733">
        <w:trPr>
          <w:trHeight w:val="524"/>
          <w:tblHeader/>
        </w:trPr>
        <w:tc>
          <w:tcPr>
            <w:tcW w:w="4157" w:type="dxa"/>
            <w:vMerge w:val="restart"/>
            <w:tcBorders>
              <w:top w:val="single" w:sz="8" w:space="0" w:color="auto"/>
              <w:left w:val="nil"/>
              <w:bottom w:val="single" w:sz="12" w:space="0" w:color="auto"/>
              <w:right w:val="nil"/>
            </w:tcBorders>
            <w:noWrap/>
            <w:vAlign w:val="center"/>
          </w:tcPr>
          <w:p w14:paraId="1923E7BB"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p>
        </w:tc>
        <w:tc>
          <w:tcPr>
            <w:tcW w:w="3073" w:type="dxa"/>
            <w:gridSpan w:val="2"/>
            <w:tcBorders>
              <w:top w:val="single" w:sz="8" w:space="0" w:color="auto"/>
              <w:left w:val="nil"/>
              <w:bottom w:val="single" w:sz="4" w:space="0" w:color="auto"/>
              <w:right w:val="nil"/>
            </w:tcBorders>
            <w:noWrap/>
            <w:vAlign w:val="center"/>
          </w:tcPr>
          <w:p w14:paraId="117DB1E6"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Миң</w:t>
            </w:r>
            <w:r w:rsidRPr="00142733">
              <w:rPr>
                <w:rFonts w:ascii="Times New Roman" w:eastAsia="Times New Roman" w:hAnsi="Times New Roman" w:cs="Times New Roman"/>
                <w:b/>
                <w:bCs/>
                <w:sz w:val="20"/>
                <w:szCs w:val="20"/>
                <w:lang w:eastAsia="ru-RU"/>
              </w:rPr>
              <w:t xml:space="preserve"> сом</w:t>
            </w:r>
          </w:p>
        </w:tc>
        <w:tc>
          <w:tcPr>
            <w:tcW w:w="2532" w:type="dxa"/>
            <w:gridSpan w:val="4"/>
            <w:tcBorders>
              <w:top w:val="single" w:sz="8" w:space="0" w:color="auto"/>
              <w:left w:val="nil"/>
              <w:bottom w:val="single" w:sz="4" w:space="0" w:color="auto"/>
              <w:right w:val="nil"/>
            </w:tcBorders>
            <w:noWrap/>
            <w:vAlign w:val="center"/>
          </w:tcPr>
          <w:p w14:paraId="1E1E8A8A"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Жыйынтыкка карата</w:t>
            </w:r>
          </w:p>
          <w:p w14:paraId="14B59CA3" w14:textId="77777777" w:rsidR="00142733" w:rsidRPr="00142733" w:rsidRDefault="00142733" w:rsidP="00142733">
            <w:pPr>
              <w:spacing w:after="0" w:line="240" w:lineRule="auto"/>
              <w:ind w:right="-108"/>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пайыз менен</w:t>
            </w:r>
            <w:r w:rsidRPr="00142733">
              <w:rPr>
                <w:rFonts w:ascii="Times New Roman" w:eastAsia="Times New Roman" w:hAnsi="Times New Roman" w:cs="Times New Roman"/>
                <w:b/>
                <w:bCs/>
                <w:sz w:val="20"/>
                <w:szCs w:val="20"/>
                <w:lang w:eastAsia="ru-RU"/>
              </w:rPr>
              <w:t xml:space="preserve"> </w:t>
            </w:r>
          </w:p>
        </w:tc>
      </w:tr>
      <w:tr w:rsidR="00142733" w:rsidRPr="00142733" w14:paraId="48E4B985" w14:textId="77777777" w:rsidTr="00142733">
        <w:trPr>
          <w:trHeight w:val="178"/>
          <w:tblHeader/>
        </w:trPr>
        <w:tc>
          <w:tcPr>
            <w:tcW w:w="4157" w:type="dxa"/>
            <w:vMerge/>
            <w:tcBorders>
              <w:top w:val="single" w:sz="12" w:space="0" w:color="auto"/>
              <w:left w:val="nil"/>
              <w:bottom w:val="single" w:sz="8" w:space="0" w:color="auto"/>
              <w:right w:val="nil"/>
            </w:tcBorders>
            <w:vAlign w:val="center"/>
          </w:tcPr>
          <w:p w14:paraId="37C535D7"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p>
        </w:tc>
        <w:tc>
          <w:tcPr>
            <w:tcW w:w="1372" w:type="dxa"/>
            <w:tcBorders>
              <w:top w:val="single" w:sz="4" w:space="0" w:color="auto"/>
              <w:left w:val="nil"/>
              <w:bottom w:val="single" w:sz="8" w:space="0" w:color="auto"/>
              <w:right w:val="nil"/>
            </w:tcBorders>
            <w:noWrap/>
            <w:vAlign w:val="center"/>
          </w:tcPr>
          <w:p w14:paraId="23AF5160"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eastAsia="ru-RU"/>
              </w:rPr>
              <w:t>2023</w:t>
            </w:r>
          </w:p>
        </w:tc>
        <w:tc>
          <w:tcPr>
            <w:tcW w:w="1701" w:type="dxa"/>
            <w:tcBorders>
              <w:top w:val="single" w:sz="4" w:space="0" w:color="auto"/>
              <w:left w:val="nil"/>
              <w:bottom w:val="single" w:sz="8" w:space="0" w:color="auto"/>
              <w:right w:val="nil"/>
            </w:tcBorders>
            <w:vAlign w:val="center"/>
          </w:tcPr>
          <w:p w14:paraId="17D1824E"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 xml:space="preserve">            2024</w:t>
            </w:r>
          </w:p>
        </w:tc>
        <w:tc>
          <w:tcPr>
            <w:tcW w:w="1195" w:type="dxa"/>
            <w:gridSpan w:val="2"/>
            <w:tcBorders>
              <w:top w:val="single" w:sz="4" w:space="0" w:color="auto"/>
              <w:left w:val="nil"/>
              <w:bottom w:val="single" w:sz="8" w:space="0" w:color="auto"/>
              <w:right w:val="nil"/>
            </w:tcBorders>
            <w:noWrap/>
            <w:vAlign w:val="center"/>
          </w:tcPr>
          <w:p w14:paraId="5B80A72D"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2023</w:t>
            </w:r>
          </w:p>
        </w:tc>
        <w:tc>
          <w:tcPr>
            <w:tcW w:w="1337" w:type="dxa"/>
            <w:gridSpan w:val="2"/>
            <w:tcBorders>
              <w:top w:val="single" w:sz="4" w:space="0" w:color="auto"/>
              <w:left w:val="nil"/>
              <w:bottom w:val="single" w:sz="8" w:space="0" w:color="auto"/>
              <w:right w:val="nil"/>
            </w:tcBorders>
            <w:vAlign w:val="center"/>
          </w:tcPr>
          <w:p w14:paraId="719A5611" w14:textId="77777777" w:rsidR="00142733" w:rsidRPr="00142733" w:rsidRDefault="00142733" w:rsidP="00142733">
            <w:pPr>
              <w:spacing w:after="0" w:line="240" w:lineRule="auto"/>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 xml:space="preserve">    2024</w:t>
            </w:r>
          </w:p>
        </w:tc>
      </w:tr>
      <w:tr w:rsidR="00142733" w:rsidRPr="00142733" w14:paraId="70D4A8AB" w14:textId="77777777" w:rsidTr="00142733">
        <w:trPr>
          <w:trHeight w:val="62"/>
        </w:trPr>
        <w:tc>
          <w:tcPr>
            <w:tcW w:w="4157" w:type="dxa"/>
            <w:noWrap/>
            <w:vAlign w:val="bottom"/>
          </w:tcPr>
          <w:p w14:paraId="09ADFA29" w14:textId="77777777" w:rsidR="00142733" w:rsidRPr="00142733" w:rsidRDefault="00142733" w:rsidP="00142733">
            <w:pPr>
              <w:spacing w:after="0" w:line="240" w:lineRule="auto"/>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eastAsia="ru-RU"/>
              </w:rPr>
              <w:t>Ч</w:t>
            </w:r>
            <w:r w:rsidRPr="00142733">
              <w:rPr>
                <w:rFonts w:ascii="Times New Roman" w:eastAsia="Times New Roman" w:hAnsi="Times New Roman" w:cs="Times New Roman"/>
                <w:b/>
                <w:bCs/>
                <w:sz w:val="20"/>
                <w:szCs w:val="20"/>
                <w:lang w:val="ky-KG" w:eastAsia="ru-RU"/>
              </w:rPr>
              <w:t>ЫГЫМДАР-БАРДЫГЫ</w:t>
            </w:r>
            <w:r w:rsidRPr="00142733">
              <w:rPr>
                <w:rFonts w:ascii="Times New Roman" w:eastAsia="Times New Roman" w:hAnsi="Times New Roman" w:cs="Times New Roman"/>
                <w:b/>
                <w:bCs/>
                <w:sz w:val="20"/>
                <w:szCs w:val="20"/>
                <w:lang w:eastAsia="ru-RU"/>
              </w:rPr>
              <w:t xml:space="preserve"> </w:t>
            </w:r>
          </w:p>
        </w:tc>
        <w:tc>
          <w:tcPr>
            <w:tcW w:w="1372" w:type="dxa"/>
            <w:noWrap/>
            <w:vAlign w:val="bottom"/>
          </w:tcPr>
          <w:p w14:paraId="7262BE60" w14:textId="77777777" w:rsidR="00142733" w:rsidRPr="00142733" w:rsidRDefault="00142733" w:rsidP="00142733">
            <w:pPr>
              <w:spacing w:after="0" w:line="240" w:lineRule="auto"/>
              <w:ind w:right="174"/>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 xml:space="preserve">   11812571,7</w:t>
            </w:r>
          </w:p>
        </w:tc>
        <w:tc>
          <w:tcPr>
            <w:tcW w:w="1701" w:type="dxa"/>
            <w:vAlign w:val="bottom"/>
          </w:tcPr>
          <w:p w14:paraId="512E4DA7" w14:textId="77777777" w:rsidR="00142733" w:rsidRPr="00142733" w:rsidRDefault="00142733" w:rsidP="00142733">
            <w:pPr>
              <w:spacing w:after="0" w:line="240" w:lineRule="auto"/>
              <w:ind w:right="17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16663577,4</w:t>
            </w:r>
          </w:p>
        </w:tc>
        <w:tc>
          <w:tcPr>
            <w:tcW w:w="1195" w:type="dxa"/>
            <w:gridSpan w:val="2"/>
            <w:noWrap/>
            <w:vAlign w:val="bottom"/>
          </w:tcPr>
          <w:p w14:paraId="7865E558" w14:textId="77777777" w:rsidR="00142733" w:rsidRPr="00142733" w:rsidRDefault="00142733" w:rsidP="00142733">
            <w:pPr>
              <w:spacing w:after="0" w:line="240" w:lineRule="auto"/>
              <w:ind w:right="45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100,0</w:t>
            </w:r>
          </w:p>
        </w:tc>
        <w:tc>
          <w:tcPr>
            <w:tcW w:w="1337" w:type="dxa"/>
            <w:gridSpan w:val="2"/>
            <w:vAlign w:val="bottom"/>
          </w:tcPr>
          <w:p w14:paraId="781C4D76" w14:textId="77777777" w:rsidR="00142733" w:rsidRPr="00142733" w:rsidRDefault="00142733" w:rsidP="00142733">
            <w:pPr>
              <w:spacing w:after="0" w:line="240" w:lineRule="auto"/>
              <w:ind w:right="45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100,0</w:t>
            </w:r>
          </w:p>
        </w:tc>
      </w:tr>
      <w:tr w:rsidR="00142733" w:rsidRPr="00142733" w14:paraId="4A2D2D84" w14:textId="77777777" w:rsidTr="00142733">
        <w:trPr>
          <w:trHeight w:val="62"/>
        </w:trPr>
        <w:tc>
          <w:tcPr>
            <w:tcW w:w="4157" w:type="dxa"/>
            <w:noWrap/>
            <w:vAlign w:val="bottom"/>
          </w:tcPr>
          <w:p w14:paraId="29578B41" w14:textId="77777777" w:rsidR="00142733" w:rsidRPr="00142733" w:rsidRDefault="00142733" w:rsidP="00142733">
            <w:pPr>
              <w:spacing w:after="0" w:line="240" w:lineRule="auto"/>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 xml:space="preserve">   </w:t>
            </w:r>
            <w:proofErr w:type="spellStart"/>
            <w:r w:rsidRPr="00142733">
              <w:rPr>
                <w:rFonts w:ascii="Times New Roman" w:eastAsia="Times New Roman" w:hAnsi="Times New Roman" w:cs="Times New Roman"/>
                <w:b/>
                <w:bCs/>
                <w:sz w:val="20"/>
                <w:szCs w:val="20"/>
                <w:lang w:eastAsia="ru-RU"/>
              </w:rPr>
              <w:t>Операциялык</w:t>
            </w:r>
            <w:proofErr w:type="spellEnd"/>
            <w:r w:rsidRPr="00142733">
              <w:rPr>
                <w:rFonts w:ascii="Times New Roman" w:eastAsia="Times New Roman" w:hAnsi="Times New Roman" w:cs="Times New Roman"/>
                <w:b/>
                <w:bCs/>
                <w:sz w:val="20"/>
                <w:szCs w:val="20"/>
                <w:lang w:eastAsia="ru-RU"/>
              </w:rPr>
              <w:t xml:space="preserve"> </w:t>
            </w:r>
            <w:proofErr w:type="spellStart"/>
            <w:r w:rsidRPr="00142733">
              <w:rPr>
                <w:rFonts w:ascii="Times New Roman" w:eastAsia="Times New Roman" w:hAnsi="Times New Roman" w:cs="Times New Roman"/>
                <w:b/>
                <w:bCs/>
                <w:sz w:val="20"/>
                <w:szCs w:val="20"/>
                <w:lang w:eastAsia="ru-RU"/>
              </w:rPr>
              <w:t>ишмердикти</w:t>
            </w:r>
            <w:proofErr w:type="spellEnd"/>
            <w:r w:rsidRPr="00142733">
              <w:rPr>
                <w:rFonts w:ascii="Times New Roman" w:eastAsia="Times New Roman" w:hAnsi="Times New Roman" w:cs="Times New Roman"/>
                <w:b/>
                <w:bCs/>
                <w:sz w:val="20"/>
                <w:szCs w:val="20"/>
                <w:lang w:eastAsia="ru-RU"/>
              </w:rPr>
              <w:t xml:space="preserve"> </w:t>
            </w:r>
            <w:proofErr w:type="spellStart"/>
            <w:r w:rsidRPr="00142733">
              <w:rPr>
                <w:rFonts w:ascii="Times New Roman" w:eastAsia="Times New Roman" w:hAnsi="Times New Roman" w:cs="Times New Roman"/>
                <w:b/>
                <w:bCs/>
                <w:sz w:val="20"/>
                <w:szCs w:val="20"/>
                <w:lang w:eastAsia="ru-RU"/>
              </w:rPr>
              <w:t>ишке</w:t>
            </w:r>
            <w:proofErr w:type="spellEnd"/>
            <w:r w:rsidRPr="00142733">
              <w:rPr>
                <w:rFonts w:ascii="Times New Roman" w:eastAsia="Times New Roman" w:hAnsi="Times New Roman" w:cs="Times New Roman"/>
                <w:b/>
                <w:bCs/>
                <w:sz w:val="20"/>
                <w:szCs w:val="20"/>
                <w:lang w:eastAsia="ru-RU"/>
              </w:rPr>
              <w:t xml:space="preserve"> </w:t>
            </w:r>
            <w:proofErr w:type="spellStart"/>
            <w:r w:rsidRPr="00142733">
              <w:rPr>
                <w:rFonts w:ascii="Times New Roman" w:eastAsia="Times New Roman" w:hAnsi="Times New Roman" w:cs="Times New Roman"/>
                <w:b/>
                <w:bCs/>
                <w:sz w:val="20"/>
                <w:szCs w:val="20"/>
                <w:lang w:eastAsia="ru-RU"/>
              </w:rPr>
              <w:t>ашырууга</w:t>
            </w:r>
            <w:proofErr w:type="spellEnd"/>
            <w:r w:rsidRPr="00142733">
              <w:rPr>
                <w:rFonts w:ascii="Times New Roman" w:eastAsia="Times New Roman" w:hAnsi="Times New Roman" w:cs="Times New Roman"/>
                <w:b/>
                <w:bCs/>
                <w:sz w:val="20"/>
                <w:szCs w:val="20"/>
                <w:lang w:eastAsia="ru-RU"/>
              </w:rPr>
              <w:t xml:space="preserve"> </w:t>
            </w:r>
            <w:r w:rsidRPr="00142733">
              <w:rPr>
                <w:rFonts w:ascii="Times New Roman" w:eastAsia="Times New Roman" w:hAnsi="Times New Roman" w:cs="Times New Roman"/>
                <w:b/>
                <w:bCs/>
                <w:sz w:val="20"/>
                <w:szCs w:val="20"/>
                <w:lang w:val="ky-KG" w:eastAsia="ru-RU"/>
              </w:rPr>
              <w:t xml:space="preserve">  </w:t>
            </w:r>
            <w:proofErr w:type="spellStart"/>
            <w:r w:rsidRPr="00142733">
              <w:rPr>
                <w:rFonts w:ascii="Times New Roman" w:eastAsia="Times New Roman" w:hAnsi="Times New Roman" w:cs="Times New Roman"/>
                <w:b/>
                <w:bCs/>
                <w:sz w:val="20"/>
                <w:szCs w:val="20"/>
                <w:lang w:eastAsia="ru-RU"/>
              </w:rPr>
              <w:t>кеткен</w:t>
            </w:r>
            <w:proofErr w:type="spellEnd"/>
            <w:r w:rsidRPr="00142733">
              <w:rPr>
                <w:rFonts w:ascii="Times New Roman" w:eastAsia="Times New Roman" w:hAnsi="Times New Roman" w:cs="Times New Roman"/>
                <w:b/>
                <w:bCs/>
                <w:sz w:val="20"/>
                <w:szCs w:val="20"/>
                <w:lang w:eastAsia="ru-RU"/>
              </w:rPr>
              <w:t xml:space="preserve"> </w:t>
            </w:r>
            <w:proofErr w:type="spellStart"/>
            <w:r w:rsidRPr="00142733">
              <w:rPr>
                <w:rFonts w:ascii="Times New Roman" w:eastAsia="Times New Roman" w:hAnsi="Times New Roman" w:cs="Times New Roman"/>
                <w:b/>
                <w:bCs/>
                <w:sz w:val="20"/>
                <w:szCs w:val="20"/>
                <w:lang w:eastAsia="ru-RU"/>
              </w:rPr>
              <w:t>чыгымдар</w:t>
            </w:r>
            <w:proofErr w:type="spellEnd"/>
          </w:p>
        </w:tc>
        <w:tc>
          <w:tcPr>
            <w:tcW w:w="1372" w:type="dxa"/>
            <w:noWrap/>
            <w:vAlign w:val="bottom"/>
          </w:tcPr>
          <w:p w14:paraId="1E85FC14" w14:textId="77777777" w:rsidR="00142733" w:rsidRPr="00142733" w:rsidRDefault="00142733" w:rsidP="00142733">
            <w:pPr>
              <w:spacing w:after="0" w:line="240" w:lineRule="auto"/>
              <w:ind w:right="17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7218613,0</w:t>
            </w:r>
          </w:p>
        </w:tc>
        <w:tc>
          <w:tcPr>
            <w:tcW w:w="1701" w:type="dxa"/>
            <w:vAlign w:val="bottom"/>
          </w:tcPr>
          <w:p w14:paraId="15245F57" w14:textId="77777777" w:rsidR="00142733" w:rsidRPr="00142733" w:rsidRDefault="00142733" w:rsidP="00142733">
            <w:pPr>
              <w:spacing w:after="0" w:line="240" w:lineRule="auto"/>
              <w:ind w:right="17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7791143,7</w:t>
            </w:r>
          </w:p>
        </w:tc>
        <w:tc>
          <w:tcPr>
            <w:tcW w:w="1195" w:type="dxa"/>
            <w:gridSpan w:val="2"/>
            <w:noWrap/>
            <w:vAlign w:val="bottom"/>
          </w:tcPr>
          <w:p w14:paraId="2F6A3871" w14:textId="77777777" w:rsidR="00142733" w:rsidRPr="00142733" w:rsidRDefault="00142733" w:rsidP="00142733">
            <w:pPr>
              <w:spacing w:after="0" w:line="240" w:lineRule="auto"/>
              <w:ind w:right="45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61,1</w:t>
            </w:r>
          </w:p>
        </w:tc>
        <w:tc>
          <w:tcPr>
            <w:tcW w:w="1337" w:type="dxa"/>
            <w:gridSpan w:val="2"/>
            <w:vAlign w:val="bottom"/>
          </w:tcPr>
          <w:p w14:paraId="1904047F" w14:textId="77777777" w:rsidR="00142733" w:rsidRPr="00142733" w:rsidRDefault="00142733" w:rsidP="00142733">
            <w:pPr>
              <w:spacing w:after="0" w:line="240" w:lineRule="auto"/>
              <w:ind w:right="45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46,8</w:t>
            </w:r>
          </w:p>
        </w:tc>
      </w:tr>
      <w:tr w:rsidR="00142733" w:rsidRPr="00142733" w14:paraId="03383A42" w14:textId="77777777" w:rsidTr="00142733">
        <w:trPr>
          <w:trHeight w:val="62"/>
        </w:trPr>
        <w:tc>
          <w:tcPr>
            <w:tcW w:w="4157" w:type="dxa"/>
            <w:noWrap/>
          </w:tcPr>
          <w:p w14:paraId="4237EF54"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w:t>
            </w:r>
            <w:proofErr w:type="spellStart"/>
            <w:r w:rsidRPr="00142733">
              <w:rPr>
                <w:rFonts w:ascii="Times New Roman" w:eastAsia="Times New Roman" w:hAnsi="Times New Roman" w:cs="Times New Roman"/>
                <w:sz w:val="20"/>
                <w:szCs w:val="20"/>
                <w:lang w:eastAsia="ru-RU"/>
              </w:rPr>
              <w:t>Жалпы</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багыттагы</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мамлекеттик</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кызматтарга</w:t>
            </w:r>
            <w:proofErr w:type="spellEnd"/>
          </w:p>
        </w:tc>
        <w:tc>
          <w:tcPr>
            <w:tcW w:w="1372" w:type="dxa"/>
            <w:noWrap/>
            <w:vAlign w:val="bottom"/>
          </w:tcPr>
          <w:p w14:paraId="76E54334" w14:textId="77777777" w:rsidR="00142733" w:rsidRPr="00142733" w:rsidRDefault="00142733" w:rsidP="00142733">
            <w:pPr>
              <w:spacing w:after="0" w:line="240" w:lineRule="auto"/>
              <w:ind w:right="174"/>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454931,3</w:t>
            </w:r>
          </w:p>
        </w:tc>
        <w:tc>
          <w:tcPr>
            <w:tcW w:w="1701" w:type="dxa"/>
            <w:vAlign w:val="bottom"/>
          </w:tcPr>
          <w:p w14:paraId="54500BFD" w14:textId="77777777" w:rsidR="00142733" w:rsidRPr="00142733" w:rsidRDefault="00142733" w:rsidP="00142733">
            <w:pPr>
              <w:spacing w:after="0" w:line="240" w:lineRule="auto"/>
              <w:ind w:right="174"/>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402837,8</w:t>
            </w:r>
          </w:p>
        </w:tc>
        <w:tc>
          <w:tcPr>
            <w:tcW w:w="1195" w:type="dxa"/>
            <w:gridSpan w:val="2"/>
            <w:noWrap/>
            <w:vAlign w:val="bottom"/>
          </w:tcPr>
          <w:p w14:paraId="1DE8CA8B" w14:textId="77777777" w:rsidR="00142733" w:rsidRPr="00142733" w:rsidRDefault="00142733" w:rsidP="00142733">
            <w:pPr>
              <w:spacing w:after="0" w:line="240" w:lineRule="auto"/>
              <w:ind w:right="454"/>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3,9</w:t>
            </w:r>
          </w:p>
        </w:tc>
        <w:tc>
          <w:tcPr>
            <w:tcW w:w="1337" w:type="dxa"/>
            <w:gridSpan w:val="2"/>
            <w:vAlign w:val="bottom"/>
          </w:tcPr>
          <w:p w14:paraId="06AF03FA" w14:textId="77777777" w:rsidR="00142733" w:rsidRPr="00142733" w:rsidRDefault="00142733" w:rsidP="00142733">
            <w:pPr>
              <w:spacing w:after="0" w:line="240" w:lineRule="auto"/>
              <w:ind w:right="454"/>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2,4</w:t>
            </w:r>
          </w:p>
        </w:tc>
      </w:tr>
      <w:tr w:rsidR="00142733" w:rsidRPr="00142733" w14:paraId="70C0C865" w14:textId="77777777" w:rsidTr="00142733">
        <w:trPr>
          <w:trHeight w:val="62"/>
        </w:trPr>
        <w:tc>
          <w:tcPr>
            <w:tcW w:w="4157" w:type="dxa"/>
            <w:noWrap/>
          </w:tcPr>
          <w:p w14:paraId="1F1F9E71"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Коргоо, коомдук тартип жана коопсуздукка</w:t>
            </w:r>
          </w:p>
        </w:tc>
        <w:tc>
          <w:tcPr>
            <w:tcW w:w="1372" w:type="dxa"/>
            <w:noWrap/>
            <w:vAlign w:val="bottom"/>
          </w:tcPr>
          <w:p w14:paraId="1B0E0BD4" w14:textId="77777777" w:rsidR="00142733" w:rsidRPr="00142733" w:rsidRDefault="00142733" w:rsidP="00142733">
            <w:pPr>
              <w:spacing w:after="0" w:line="240" w:lineRule="auto"/>
              <w:ind w:right="174"/>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30493,6</w:t>
            </w:r>
          </w:p>
        </w:tc>
        <w:tc>
          <w:tcPr>
            <w:tcW w:w="1701" w:type="dxa"/>
            <w:vAlign w:val="bottom"/>
          </w:tcPr>
          <w:p w14:paraId="04E88608" w14:textId="77777777" w:rsidR="00142733" w:rsidRPr="00142733" w:rsidRDefault="00142733" w:rsidP="00142733">
            <w:pPr>
              <w:spacing w:after="0" w:line="240" w:lineRule="auto"/>
              <w:ind w:right="174"/>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24301,5</w:t>
            </w:r>
          </w:p>
        </w:tc>
        <w:tc>
          <w:tcPr>
            <w:tcW w:w="1195" w:type="dxa"/>
            <w:gridSpan w:val="2"/>
            <w:noWrap/>
            <w:vAlign w:val="bottom"/>
          </w:tcPr>
          <w:p w14:paraId="676A955B" w14:textId="77777777" w:rsidR="00142733" w:rsidRPr="00142733" w:rsidRDefault="00142733" w:rsidP="00142733">
            <w:pPr>
              <w:spacing w:after="0" w:line="240" w:lineRule="auto"/>
              <w:ind w:right="454"/>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0,3</w:t>
            </w:r>
          </w:p>
        </w:tc>
        <w:tc>
          <w:tcPr>
            <w:tcW w:w="1337" w:type="dxa"/>
            <w:gridSpan w:val="2"/>
            <w:vAlign w:val="bottom"/>
          </w:tcPr>
          <w:p w14:paraId="7EF0A397" w14:textId="77777777" w:rsidR="00142733" w:rsidRPr="00142733" w:rsidRDefault="00142733" w:rsidP="00142733">
            <w:pPr>
              <w:spacing w:after="0" w:line="240" w:lineRule="auto"/>
              <w:ind w:right="454"/>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0,1</w:t>
            </w:r>
          </w:p>
        </w:tc>
      </w:tr>
      <w:tr w:rsidR="00142733" w:rsidRPr="00142733" w14:paraId="2D7BCE9D" w14:textId="77777777" w:rsidTr="00142733">
        <w:trPr>
          <w:trHeight w:val="62"/>
        </w:trPr>
        <w:tc>
          <w:tcPr>
            <w:tcW w:w="4157" w:type="dxa"/>
            <w:noWrap/>
            <w:vAlign w:val="bottom"/>
          </w:tcPr>
          <w:p w14:paraId="2ED4C44D"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w:t>
            </w:r>
            <w:proofErr w:type="spellStart"/>
            <w:r w:rsidRPr="00142733">
              <w:rPr>
                <w:rFonts w:ascii="Times New Roman" w:eastAsia="Times New Roman" w:hAnsi="Times New Roman" w:cs="Times New Roman"/>
                <w:sz w:val="20"/>
                <w:szCs w:val="20"/>
                <w:lang w:eastAsia="ru-RU"/>
              </w:rPr>
              <w:t>Экономикалык</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ишмердикке</w:t>
            </w:r>
            <w:proofErr w:type="spellEnd"/>
          </w:p>
        </w:tc>
        <w:tc>
          <w:tcPr>
            <w:tcW w:w="1372" w:type="dxa"/>
            <w:noWrap/>
            <w:vAlign w:val="bottom"/>
          </w:tcPr>
          <w:p w14:paraId="337B9052" w14:textId="77777777" w:rsidR="00142733" w:rsidRPr="00142733" w:rsidRDefault="00142733" w:rsidP="00142733">
            <w:pPr>
              <w:spacing w:after="0" w:line="240" w:lineRule="auto"/>
              <w:ind w:right="174"/>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277181,9</w:t>
            </w:r>
          </w:p>
        </w:tc>
        <w:tc>
          <w:tcPr>
            <w:tcW w:w="1701" w:type="dxa"/>
            <w:vAlign w:val="bottom"/>
          </w:tcPr>
          <w:p w14:paraId="265C652B" w14:textId="77777777" w:rsidR="00142733" w:rsidRPr="00142733" w:rsidRDefault="00142733" w:rsidP="00142733">
            <w:pPr>
              <w:spacing w:after="0" w:line="240" w:lineRule="auto"/>
              <w:ind w:right="174"/>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525387,1</w:t>
            </w:r>
          </w:p>
        </w:tc>
        <w:tc>
          <w:tcPr>
            <w:tcW w:w="1195" w:type="dxa"/>
            <w:gridSpan w:val="2"/>
            <w:noWrap/>
            <w:vAlign w:val="bottom"/>
          </w:tcPr>
          <w:p w14:paraId="41A1F21F" w14:textId="77777777" w:rsidR="00142733" w:rsidRPr="00142733" w:rsidRDefault="00142733" w:rsidP="00142733">
            <w:pPr>
              <w:spacing w:after="0" w:line="240" w:lineRule="auto"/>
              <w:ind w:right="454"/>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2,3</w:t>
            </w:r>
          </w:p>
        </w:tc>
        <w:tc>
          <w:tcPr>
            <w:tcW w:w="1337" w:type="dxa"/>
            <w:gridSpan w:val="2"/>
            <w:vAlign w:val="bottom"/>
          </w:tcPr>
          <w:p w14:paraId="7CD25E62" w14:textId="77777777" w:rsidR="00142733" w:rsidRPr="00142733" w:rsidRDefault="00142733" w:rsidP="00142733">
            <w:pPr>
              <w:spacing w:after="0" w:line="240" w:lineRule="auto"/>
              <w:ind w:right="454"/>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3,2</w:t>
            </w:r>
          </w:p>
        </w:tc>
      </w:tr>
      <w:tr w:rsidR="00142733" w:rsidRPr="00142733" w14:paraId="55B779E0" w14:textId="77777777" w:rsidTr="00142733">
        <w:trPr>
          <w:trHeight w:val="62"/>
        </w:trPr>
        <w:tc>
          <w:tcPr>
            <w:tcW w:w="4157" w:type="dxa"/>
            <w:noWrap/>
          </w:tcPr>
          <w:p w14:paraId="01B21E01"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w:t>
            </w:r>
            <w:proofErr w:type="spellStart"/>
            <w:r w:rsidRPr="00142733">
              <w:rPr>
                <w:rFonts w:ascii="Times New Roman" w:eastAsia="Times New Roman" w:hAnsi="Times New Roman" w:cs="Times New Roman"/>
                <w:sz w:val="20"/>
                <w:szCs w:val="20"/>
                <w:lang w:eastAsia="ru-RU"/>
              </w:rPr>
              <w:t>Турак</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жай</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жана</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коммуналдык</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тейл</w:t>
            </w:r>
            <w:proofErr w:type="spellEnd"/>
            <w:r w:rsidRPr="00142733">
              <w:rPr>
                <w:rFonts w:ascii="Times New Roman" w:eastAsia="Times New Roman" w:hAnsi="Times New Roman" w:cs="Times New Roman"/>
                <w:sz w:val="20"/>
                <w:szCs w:val="20"/>
                <w:lang w:val="ky-KG" w:eastAsia="ru-RU"/>
              </w:rPr>
              <w:t>өө</w:t>
            </w:r>
            <w:r w:rsidRPr="00142733">
              <w:rPr>
                <w:rFonts w:ascii="Times New Roman" w:eastAsia="Times New Roman" w:hAnsi="Times New Roman" w:cs="Times New Roman"/>
                <w:sz w:val="20"/>
                <w:szCs w:val="20"/>
                <w:lang w:eastAsia="ru-RU"/>
              </w:rPr>
              <w:t>л</w:t>
            </w:r>
            <w:r w:rsidRPr="00142733">
              <w:rPr>
                <w:rFonts w:ascii="Times New Roman" w:eastAsia="Times New Roman" w:hAnsi="Times New Roman" w:cs="Times New Roman"/>
                <w:sz w:val="20"/>
                <w:szCs w:val="20"/>
                <w:lang w:val="ky-KG" w:eastAsia="ru-RU"/>
              </w:rPr>
              <w:t>ө</w:t>
            </w:r>
            <w:proofErr w:type="spellStart"/>
            <w:r w:rsidRPr="00142733">
              <w:rPr>
                <w:rFonts w:ascii="Times New Roman" w:eastAsia="Times New Roman" w:hAnsi="Times New Roman" w:cs="Times New Roman"/>
                <w:sz w:val="20"/>
                <w:szCs w:val="20"/>
                <w:lang w:eastAsia="ru-RU"/>
              </w:rPr>
              <w:t>рг</w:t>
            </w:r>
            <w:proofErr w:type="spellEnd"/>
            <w:r w:rsidRPr="00142733">
              <w:rPr>
                <w:rFonts w:ascii="Times New Roman" w:eastAsia="Times New Roman" w:hAnsi="Times New Roman" w:cs="Times New Roman"/>
                <w:sz w:val="20"/>
                <w:szCs w:val="20"/>
                <w:lang w:val="ky-KG" w:eastAsia="ru-RU"/>
              </w:rPr>
              <w:t>ө</w:t>
            </w:r>
          </w:p>
        </w:tc>
        <w:tc>
          <w:tcPr>
            <w:tcW w:w="1372" w:type="dxa"/>
            <w:noWrap/>
            <w:vAlign w:val="bottom"/>
          </w:tcPr>
          <w:p w14:paraId="2935ABFC" w14:textId="77777777" w:rsidR="00142733" w:rsidRPr="00142733" w:rsidRDefault="00142733" w:rsidP="00142733">
            <w:pPr>
              <w:spacing w:after="0" w:line="240" w:lineRule="auto"/>
              <w:ind w:right="174"/>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1626649,3</w:t>
            </w:r>
          </w:p>
        </w:tc>
        <w:tc>
          <w:tcPr>
            <w:tcW w:w="1701" w:type="dxa"/>
            <w:vAlign w:val="bottom"/>
          </w:tcPr>
          <w:p w14:paraId="0B13AF0E" w14:textId="77777777" w:rsidR="00142733" w:rsidRPr="00142733" w:rsidRDefault="00142733" w:rsidP="00142733">
            <w:pPr>
              <w:spacing w:after="0" w:line="240" w:lineRule="auto"/>
              <w:ind w:right="174"/>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1726854,5</w:t>
            </w:r>
          </w:p>
        </w:tc>
        <w:tc>
          <w:tcPr>
            <w:tcW w:w="1195" w:type="dxa"/>
            <w:gridSpan w:val="2"/>
            <w:noWrap/>
            <w:vAlign w:val="bottom"/>
          </w:tcPr>
          <w:p w14:paraId="0D2F61AA" w14:textId="77777777" w:rsidR="00142733" w:rsidRPr="00142733" w:rsidRDefault="00142733" w:rsidP="00142733">
            <w:pPr>
              <w:spacing w:after="0" w:line="240" w:lineRule="auto"/>
              <w:ind w:right="454"/>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13,8</w:t>
            </w:r>
          </w:p>
        </w:tc>
        <w:tc>
          <w:tcPr>
            <w:tcW w:w="1337" w:type="dxa"/>
            <w:gridSpan w:val="2"/>
            <w:vAlign w:val="bottom"/>
          </w:tcPr>
          <w:p w14:paraId="6DC2655C" w14:textId="77777777" w:rsidR="00142733" w:rsidRPr="00142733" w:rsidRDefault="00142733" w:rsidP="00142733">
            <w:pPr>
              <w:spacing w:after="0" w:line="240" w:lineRule="auto"/>
              <w:ind w:right="454"/>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10,4</w:t>
            </w:r>
          </w:p>
        </w:tc>
      </w:tr>
      <w:tr w:rsidR="00142733" w:rsidRPr="00142733" w14:paraId="4D16C33B" w14:textId="77777777" w:rsidTr="00142733">
        <w:trPr>
          <w:trHeight w:val="62"/>
        </w:trPr>
        <w:tc>
          <w:tcPr>
            <w:tcW w:w="4157" w:type="dxa"/>
            <w:noWrap/>
            <w:vAlign w:val="bottom"/>
          </w:tcPr>
          <w:p w14:paraId="7ACB5F29"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w:t>
            </w:r>
            <w:proofErr w:type="spellStart"/>
            <w:r w:rsidRPr="00142733">
              <w:rPr>
                <w:rFonts w:ascii="Times New Roman" w:eastAsia="Times New Roman" w:hAnsi="Times New Roman" w:cs="Times New Roman"/>
                <w:sz w:val="20"/>
                <w:szCs w:val="20"/>
                <w:lang w:eastAsia="ru-RU"/>
              </w:rPr>
              <w:t>Саламаттыкты</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сактоого</w:t>
            </w:r>
            <w:proofErr w:type="spellEnd"/>
          </w:p>
        </w:tc>
        <w:tc>
          <w:tcPr>
            <w:tcW w:w="1372" w:type="dxa"/>
            <w:noWrap/>
            <w:vAlign w:val="bottom"/>
          </w:tcPr>
          <w:p w14:paraId="670EB176" w14:textId="77777777" w:rsidR="00142733" w:rsidRPr="00142733" w:rsidRDefault="00142733" w:rsidP="00142733">
            <w:pPr>
              <w:spacing w:after="0" w:line="240" w:lineRule="auto"/>
              <w:ind w:right="174"/>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155923,2</w:t>
            </w:r>
          </w:p>
        </w:tc>
        <w:tc>
          <w:tcPr>
            <w:tcW w:w="1701" w:type="dxa"/>
            <w:vAlign w:val="bottom"/>
          </w:tcPr>
          <w:p w14:paraId="39BAE897" w14:textId="77777777" w:rsidR="00142733" w:rsidRPr="00142733" w:rsidRDefault="00142733" w:rsidP="00142733">
            <w:pPr>
              <w:spacing w:after="0" w:line="240" w:lineRule="auto"/>
              <w:ind w:right="174"/>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37690,3</w:t>
            </w:r>
          </w:p>
        </w:tc>
        <w:tc>
          <w:tcPr>
            <w:tcW w:w="1195" w:type="dxa"/>
            <w:gridSpan w:val="2"/>
            <w:noWrap/>
            <w:vAlign w:val="bottom"/>
          </w:tcPr>
          <w:p w14:paraId="5279B1D6" w14:textId="77777777" w:rsidR="00142733" w:rsidRPr="00142733" w:rsidRDefault="00142733" w:rsidP="00142733">
            <w:pPr>
              <w:spacing w:after="0" w:line="240" w:lineRule="auto"/>
              <w:ind w:right="454"/>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1,3</w:t>
            </w:r>
          </w:p>
        </w:tc>
        <w:tc>
          <w:tcPr>
            <w:tcW w:w="1337" w:type="dxa"/>
            <w:gridSpan w:val="2"/>
            <w:vAlign w:val="bottom"/>
          </w:tcPr>
          <w:p w14:paraId="21A83570" w14:textId="77777777" w:rsidR="00142733" w:rsidRPr="00142733" w:rsidRDefault="00142733" w:rsidP="00142733">
            <w:pPr>
              <w:spacing w:after="0" w:line="240" w:lineRule="auto"/>
              <w:ind w:right="454"/>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0,2</w:t>
            </w:r>
          </w:p>
        </w:tc>
      </w:tr>
      <w:tr w:rsidR="00142733" w:rsidRPr="00142733" w14:paraId="51FF784E" w14:textId="77777777" w:rsidTr="00142733">
        <w:trPr>
          <w:trHeight w:val="62"/>
        </w:trPr>
        <w:tc>
          <w:tcPr>
            <w:tcW w:w="4157" w:type="dxa"/>
            <w:noWrap/>
            <w:vAlign w:val="bottom"/>
          </w:tcPr>
          <w:p w14:paraId="7D4C9B73"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w:t>
            </w:r>
            <w:r w:rsidRPr="00142733">
              <w:rPr>
                <w:rFonts w:ascii="Times New Roman" w:eastAsia="Times New Roman" w:hAnsi="Times New Roman" w:cs="Times New Roman"/>
                <w:sz w:val="20"/>
                <w:szCs w:val="20"/>
                <w:lang w:eastAsia="ru-RU"/>
              </w:rPr>
              <w:t xml:space="preserve">Эс </w:t>
            </w:r>
            <w:proofErr w:type="spellStart"/>
            <w:r w:rsidRPr="00142733">
              <w:rPr>
                <w:rFonts w:ascii="Times New Roman" w:eastAsia="Times New Roman" w:hAnsi="Times New Roman" w:cs="Times New Roman"/>
                <w:sz w:val="20"/>
                <w:szCs w:val="20"/>
                <w:lang w:eastAsia="ru-RU"/>
              </w:rPr>
              <w:t>алуу</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маданият</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жана</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динге</w:t>
            </w:r>
            <w:proofErr w:type="spellEnd"/>
          </w:p>
        </w:tc>
        <w:tc>
          <w:tcPr>
            <w:tcW w:w="1372" w:type="dxa"/>
            <w:noWrap/>
            <w:vAlign w:val="bottom"/>
          </w:tcPr>
          <w:p w14:paraId="7EF495FE"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430963,9</w:t>
            </w:r>
          </w:p>
        </w:tc>
        <w:tc>
          <w:tcPr>
            <w:tcW w:w="1701" w:type="dxa"/>
            <w:vAlign w:val="bottom"/>
          </w:tcPr>
          <w:p w14:paraId="082B1E00"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545419,0</w:t>
            </w:r>
          </w:p>
        </w:tc>
        <w:tc>
          <w:tcPr>
            <w:tcW w:w="1195" w:type="dxa"/>
            <w:gridSpan w:val="2"/>
            <w:noWrap/>
            <w:vAlign w:val="bottom"/>
          </w:tcPr>
          <w:p w14:paraId="792A88B0" w14:textId="77777777" w:rsidR="00142733" w:rsidRPr="00142733" w:rsidRDefault="00142733" w:rsidP="00142733">
            <w:pPr>
              <w:spacing w:after="0" w:line="240" w:lineRule="auto"/>
              <w:ind w:right="45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3,6</w:t>
            </w:r>
          </w:p>
        </w:tc>
        <w:tc>
          <w:tcPr>
            <w:tcW w:w="1337" w:type="dxa"/>
            <w:gridSpan w:val="2"/>
            <w:vAlign w:val="bottom"/>
          </w:tcPr>
          <w:p w14:paraId="6FCACBF5" w14:textId="77777777" w:rsidR="00142733" w:rsidRPr="00142733" w:rsidRDefault="00142733" w:rsidP="00142733">
            <w:pPr>
              <w:spacing w:after="0" w:line="240" w:lineRule="auto"/>
              <w:ind w:right="45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3,3</w:t>
            </w:r>
          </w:p>
        </w:tc>
      </w:tr>
      <w:tr w:rsidR="00142733" w:rsidRPr="00142733" w14:paraId="2204EABB" w14:textId="77777777" w:rsidTr="00142733">
        <w:trPr>
          <w:trHeight w:val="62"/>
        </w:trPr>
        <w:tc>
          <w:tcPr>
            <w:tcW w:w="4157" w:type="dxa"/>
            <w:noWrap/>
            <w:vAlign w:val="bottom"/>
          </w:tcPr>
          <w:p w14:paraId="50B71D61"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w:t>
            </w:r>
            <w:proofErr w:type="spellStart"/>
            <w:r w:rsidRPr="00142733">
              <w:rPr>
                <w:rFonts w:ascii="Times New Roman" w:eastAsia="Times New Roman" w:hAnsi="Times New Roman" w:cs="Times New Roman"/>
                <w:sz w:val="20"/>
                <w:szCs w:val="20"/>
                <w:lang w:eastAsia="ru-RU"/>
              </w:rPr>
              <w:t>Билим</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бер</w:t>
            </w:r>
            <w:proofErr w:type="spellEnd"/>
            <w:r w:rsidRPr="00142733">
              <w:rPr>
                <w:rFonts w:ascii="Times New Roman" w:eastAsia="Times New Roman" w:hAnsi="Times New Roman" w:cs="Times New Roman"/>
                <w:sz w:val="20"/>
                <w:szCs w:val="20"/>
                <w:lang w:val="ky-KG" w:eastAsia="ru-RU"/>
              </w:rPr>
              <w:t>үү</w:t>
            </w:r>
            <w:r w:rsidRPr="00142733">
              <w:rPr>
                <w:rFonts w:ascii="Times New Roman" w:eastAsia="Times New Roman" w:hAnsi="Times New Roman" w:cs="Times New Roman"/>
                <w:sz w:val="20"/>
                <w:szCs w:val="20"/>
                <w:lang w:eastAsia="ru-RU"/>
              </w:rPr>
              <w:t>г</w:t>
            </w:r>
            <w:r w:rsidRPr="00142733">
              <w:rPr>
                <w:rFonts w:ascii="Times New Roman" w:eastAsia="Times New Roman" w:hAnsi="Times New Roman" w:cs="Times New Roman"/>
                <w:sz w:val="20"/>
                <w:szCs w:val="20"/>
                <w:lang w:val="ky-KG" w:eastAsia="ru-RU"/>
              </w:rPr>
              <w:t>ө</w:t>
            </w:r>
          </w:p>
        </w:tc>
        <w:tc>
          <w:tcPr>
            <w:tcW w:w="1372" w:type="dxa"/>
            <w:noWrap/>
            <w:vAlign w:val="bottom"/>
          </w:tcPr>
          <w:p w14:paraId="1BEEF24D"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3984854,1</w:t>
            </w:r>
          </w:p>
        </w:tc>
        <w:tc>
          <w:tcPr>
            <w:tcW w:w="1701" w:type="dxa"/>
            <w:vAlign w:val="bottom"/>
          </w:tcPr>
          <w:p w14:paraId="38D22234"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4279543,3</w:t>
            </w:r>
          </w:p>
        </w:tc>
        <w:tc>
          <w:tcPr>
            <w:tcW w:w="1195" w:type="dxa"/>
            <w:gridSpan w:val="2"/>
            <w:noWrap/>
            <w:vAlign w:val="bottom"/>
          </w:tcPr>
          <w:p w14:paraId="70770180" w14:textId="77777777" w:rsidR="00142733" w:rsidRPr="00142733" w:rsidRDefault="00142733" w:rsidP="00142733">
            <w:pPr>
              <w:spacing w:after="0" w:line="240" w:lineRule="auto"/>
              <w:ind w:right="45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33,7</w:t>
            </w:r>
          </w:p>
        </w:tc>
        <w:tc>
          <w:tcPr>
            <w:tcW w:w="1337" w:type="dxa"/>
            <w:gridSpan w:val="2"/>
            <w:vAlign w:val="bottom"/>
          </w:tcPr>
          <w:p w14:paraId="208178D3" w14:textId="77777777" w:rsidR="00142733" w:rsidRPr="00142733" w:rsidRDefault="00142733" w:rsidP="00142733">
            <w:pPr>
              <w:spacing w:after="0" w:line="240" w:lineRule="auto"/>
              <w:ind w:right="45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25,7</w:t>
            </w:r>
          </w:p>
        </w:tc>
      </w:tr>
      <w:tr w:rsidR="00142733" w:rsidRPr="00142733" w14:paraId="44569694" w14:textId="77777777" w:rsidTr="00142733">
        <w:trPr>
          <w:trHeight w:val="62"/>
        </w:trPr>
        <w:tc>
          <w:tcPr>
            <w:tcW w:w="4157" w:type="dxa"/>
            <w:noWrap/>
            <w:vAlign w:val="bottom"/>
          </w:tcPr>
          <w:p w14:paraId="31ADC4A0"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w:t>
            </w:r>
            <w:proofErr w:type="spellStart"/>
            <w:r w:rsidRPr="00142733">
              <w:rPr>
                <w:rFonts w:ascii="Times New Roman" w:eastAsia="Times New Roman" w:hAnsi="Times New Roman" w:cs="Times New Roman"/>
                <w:sz w:val="20"/>
                <w:szCs w:val="20"/>
                <w:lang w:eastAsia="ru-RU"/>
              </w:rPr>
              <w:t>Социалдык</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коргоого</w:t>
            </w:r>
            <w:proofErr w:type="spellEnd"/>
          </w:p>
        </w:tc>
        <w:tc>
          <w:tcPr>
            <w:tcW w:w="1372" w:type="dxa"/>
            <w:noWrap/>
            <w:vAlign w:val="bottom"/>
          </w:tcPr>
          <w:p w14:paraId="725D0CE8"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257615,7</w:t>
            </w:r>
          </w:p>
        </w:tc>
        <w:tc>
          <w:tcPr>
            <w:tcW w:w="1701" w:type="dxa"/>
            <w:vAlign w:val="bottom"/>
          </w:tcPr>
          <w:p w14:paraId="76C517DD"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249110,2</w:t>
            </w:r>
          </w:p>
        </w:tc>
        <w:tc>
          <w:tcPr>
            <w:tcW w:w="1195" w:type="dxa"/>
            <w:gridSpan w:val="2"/>
            <w:noWrap/>
            <w:vAlign w:val="bottom"/>
          </w:tcPr>
          <w:p w14:paraId="02317598" w14:textId="77777777" w:rsidR="00142733" w:rsidRPr="00142733" w:rsidRDefault="00142733" w:rsidP="00142733">
            <w:pPr>
              <w:spacing w:after="0" w:line="240" w:lineRule="auto"/>
              <w:ind w:right="45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2,2</w:t>
            </w:r>
          </w:p>
        </w:tc>
        <w:tc>
          <w:tcPr>
            <w:tcW w:w="1337" w:type="dxa"/>
            <w:gridSpan w:val="2"/>
            <w:vAlign w:val="bottom"/>
          </w:tcPr>
          <w:p w14:paraId="3E7908E2" w14:textId="77777777" w:rsidR="00142733" w:rsidRPr="00142733" w:rsidRDefault="00142733" w:rsidP="00142733">
            <w:pPr>
              <w:spacing w:after="0" w:line="240" w:lineRule="auto"/>
              <w:ind w:right="45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1,5</w:t>
            </w:r>
          </w:p>
        </w:tc>
      </w:tr>
      <w:tr w:rsidR="00142733" w:rsidRPr="00142733" w14:paraId="17F1DFC1" w14:textId="77777777" w:rsidTr="00142733">
        <w:trPr>
          <w:trHeight w:val="62"/>
        </w:trPr>
        <w:tc>
          <w:tcPr>
            <w:tcW w:w="4157" w:type="dxa"/>
            <w:noWrap/>
            <w:vAlign w:val="bottom"/>
          </w:tcPr>
          <w:p w14:paraId="48DB7964" w14:textId="77777777" w:rsidR="00142733" w:rsidRPr="00142733" w:rsidRDefault="00142733" w:rsidP="00142733">
            <w:pPr>
              <w:spacing w:after="0" w:line="240" w:lineRule="auto"/>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 xml:space="preserve">  </w:t>
            </w:r>
            <w:proofErr w:type="spellStart"/>
            <w:r w:rsidRPr="00142733">
              <w:rPr>
                <w:rFonts w:ascii="Times New Roman" w:eastAsia="Times New Roman" w:hAnsi="Times New Roman" w:cs="Times New Roman"/>
                <w:b/>
                <w:sz w:val="20"/>
                <w:szCs w:val="20"/>
                <w:lang w:eastAsia="ru-RU"/>
              </w:rPr>
              <w:t>Финансылык</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эмес</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активдерди</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сатып</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алууга</w:t>
            </w:r>
            <w:proofErr w:type="spellEnd"/>
            <w:r w:rsidRPr="00142733">
              <w:rPr>
                <w:rFonts w:ascii="Times New Roman" w:eastAsia="Times New Roman" w:hAnsi="Times New Roman" w:cs="Times New Roman"/>
                <w:b/>
                <w:sz w:val="20"/>
                <w:szCs w:val="20"/>
                <w:lang w:eastAsia="ru-RU"/>
              </w:rPr>
              <w:t xml:space="preserve"> </w:t>
            </w:r>
            <w:r w:rsidRPr="00142733">
              <w:rPr>
                <w:rFonts w:ascii="Times New Roman" w:eastAsia="Times New Roman" w:hAnsi="Times New Roman" w:cs="Times New Roman"/>
                <w:b/>
                <w:sz w:val="20"/>
                <w:szCs w:val="20"/>
                <w:lang w:val="ky-KG" w:eastAsia="ru-RU"/>
              </w:rPr>
              <w:t xml:space="preserve"> </w:t>
            </w:r>
            <w:proofErr w:type="spellStart"/>
            <w:r w:rsidRPr="00142733">
              <w:rPr>
                <w:rFonts w:ascii="Times New Roman" w:eastAsia="Times New Roman" w:hAnsi="Times New Roman" w:cs="Times New Roman"/>
                <w:b/>
                <w:sz w:val="20"/>
                <w:szCs w:val="20"/>
                <w:lang w:eastAsia="ru-RU"/>
              </w:rPr>
              <w:t>ке</w:t>
            </w:r>
            <w:proofErr w:type="spellEnd"/>
            <w:r w:rsidRPr="00142733">
              <w:rPr>
                <w:rFonts w:ascii="Times New Roman" w:eastAsia="Times New Roman" w:hAnsi="Times New Roman" w:cs="Times New Roman"/>
                <w:b/>
                <w:sz w:val="20"/>
                <w:szCs w:val="20"/>
                <w:lang w:val="ky-KG" w:eastAsia="ru-RU"/>
              </w:rPr>
              <w:t>т</w:t>
            </w:r>
            <w:r w:rsidRPr="00142733">
              <w:rPr>
                <w:rFonts w:ascii="Times New Roman" w:eastAsia="Times New Roman" w:hAnsi="Times New Roman" w:cs="Times New Roman"/>
                <w:b/>
                <w:sz w:val="20"/>
                <w:szCs w:val="20"/>
                <w:lang w:eastAsia="ru-RU"/>
              </w:rPr>
              <w:t xml:space="preserve">кен </w:t>
            </w:r>
            <w:proofErr w:type="spellStart"/>
            <w:r w:rsidRPr="00142733">
              <w:rPr>
                <w:rFonts w:ascii="Times New Roman" w:eastAsia="Times New Roman" w:hAnsi="Times New Roman" w:cs="Times New Roman"/>
                <w:b/>
                <w:sz w:val="20"/>
                <w:szCs w:val="20"/>
                <w:lang w:eastAsia="ru-RU"/>
              </w:rPr>
              <w:t>чыгымдар</w:t>
            </w:r>
            <w:proofErr w:type="spellEnd"/>
          </w:p>
        </w:tc>
        <w:tc>
          <w:tcPr>
            <w:tcW w:w="1372" w:type="dxa"/>
            <w:noWrap/>
            <w:vAlign w:val="bottom"/>
          </w:tcPr>
          <w:p w14:paraId="26CCD210" w14:textId="77777777" w:rsidR="00142733" w:rsidRPr="00142733" w:rsidRDefault="00142733" w:rsidP="00142733">
            <w:pPr>
              <w:spacing w:after="0" w:line="240" w:lineRule="auto"/>
              <w:ind w:right="174"/>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4593958,7</w:t>
            </w:r>
          </w:p>
        </w:tc>
        <w:tc>
          <w:tcPr>
            <w:tcW w:w="1701" w:type="dxa"/>
            <w:vAlign w:val="bottom"/>
          </w:tcPr>
          <w:p w14:paraId="1AA37666" w14:textId="77777777" w:rsidR="00142733" w:rsidRPr="00142733" w:rsidRDefault="00142733" w:rsidP="00142733">
            <w:pPr>
              <w:spacing w:after="0" w:line="240" w:lineRule="auto"/>
              <w:ind w:right="174"/>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8872433,7</w:t>
            </w:r>
          </w:p>
        </w:tc>
        <w:tc>
          <w:tcPr>
            <w:tcW w:w="1195" w:type="dxa"/>
            <w:gridSpan w:val="2"/>
            <w:noWrap/>
            <w:vAlign w:val="bottom"/>
          </w:tcPr>
          <w:p w14:paraId="0C01DE94" w14:textId="77777777" w:rsidR="00142733" w:rsidRPr="00142733" w:rsidRDefault="00142733" w:rsidP="00142733">
            <w:pPr>
              <w:spacing w:after="0" w:line="240" w:lineRule="auto"/>
              <w:ind w:right="454"/>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38,9</w:t>
            </w:r>
          </w:p>
        </w:tc>
        <w:tc>
          <w:tcPr>
            <w:tcW w:w="1337" w:type="dxa"/>
            <w:gridSpan w:val="2"/>
            <w:vAlign w:val="bottom"/>
          </w:tcPr>
          <w:p w14:paraId="3EC49E18" w14:textId="77777777" w:rsidR="00142733" w:rsidRPr="00142733" w:rsidRDefault="00142733" w:rsidP="00142733">
            <w:pPr>
              <w:spacing w:after="0" w:line="240" w:lineRule="auto"/>
              <w:ind w:right="454"/>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53,2</w:t>
            </w:r>
          </w:p>
        </w:tc>
      </w:tr>
      <w:tr w:rsidR="00142733" w:rsidRPr="00142733" w14:paraId="46FBEAC1" w14:textId="77777777" w:rsidTr="00142733">
        <w:trPr>
          <w:trHeight w:val="62"/>
        </w:trPr>
        <w:tc>
          <w:tcPr>
            <w:tcW w:w="4157" w:type="dxa"/>
            <w:noWrap/>
            <w:vAlign w:val="bottom"/>
          </w:tcPr>
          <w:p w14:paraId="3521AB35" w14:textId="77777777" w:rsidR="00142733" w:rsidRPr="00142733" w:rsidRDefault="00142733" w:rsidP="00142733">
            <w:pPr>
              <w:spacing w:after="0" w:line="240" w:lineRule="auto"/>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 xml:space="preserve">  </w:t>
            </w:r>
            <w:proofErr w:type="spellStart"/>
            <w:r w:rsidRPr="00142733">
              <w:rPr>
                <w:rFonts w:ascii="Times New Roman" w:eastAsia="Times New Roman" w:hAnsi="Times New Roman" w:cs="Times New Roman"/>
                <w:b/>
                <w:sz w:val="20"/>
                <w:szCs w:val="20"/>
                <w:lang w:eastAsia="ru-RU"/>
              </w:rPr>
              <w:t>Акча</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каражаттарынын</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тартыштыгы</w:t>
            </w:r>
            <w:proofErr w:type="spellEnd"/>
            <w:r w:rsidRPr="00142733">
              <w:rPr>
                <w:rFonts w:ascii="Times New Roman" w:eastAsia="Times New Roman" w:hAnsi="Times New Roman" w:cs="Times New Roman"/>
                <w:b/>
                <w:sz w:val="20"/>
                <w:szCs w:val="20"/>
                <w:lang w:eastAsia="ru-RU"/>
              </w:rPr>
              <w:t xml:space="preserve"> (-), </w:t>
            </w:r>
            <w:r w:rsidRPr="00142733">
              <w:rPr>
                <w:rFonts w:ascii="Times New Roman" w:eastAsia="Times New Roman" w:hAnsi="Times New Roman" w:cs="Times New Roman"/>
                <w:b/>
                <w:sz w:val="20"/>
                <w:szCs w:val="20"/>
                <w:lang w:val="ky-KG" w:eastAsia="ru-RU"/>
              </w:rPr>
              <w:t xml:space="preserve">  </w:t>
            </w:r>
          </w:p>
          <w:p w14:paraId="67B1DDA7" w14:textId="77777777" w:rsidR="00142733" w:rsidRPr="00142733" w:rsidRDefault="00142733" w:rsidP="00142733">
            <w:pPr>
              <w:spacing w:after="0" w:line="240" w:lineRule="auto"/>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sz w:val="20"/>
                <w:szCs w:val="20"/>
                <w:lang w:val="ky-KG" w:eastAsia="ru-RU"/>
              </w:rPr>
              <w:t xml:space="preserve">     </w:t>
            </w:r>
            <w:proofErr w:type="spellStart"/>
            <w:r w:rsidRPr="00142733">
              <w:rPr>
                <w:rFonts w:ascii="Times New Roman" w:eastAsia="Times New Roman" w:hAnsi="Times New Roman" w:cs="Times New Roman"/>
                <w:b/>
                <w:sz w:val="20"/>
                <w:szCs w:val="20"/>
                <w:lang w:eastAsia="ru-RU"/>
              </w:rPr>
              <w:t>профиц</w:t>
            </w:r>
            <w:proofErr w:type="spellEnd"/>
            <w:r w:rsidRPr="00142733">
              <w:rPr>
                <w:rFonts w:ascii="Times New Roman" w:eastAsia="Times New Roman" w:hAnsi="Times New Roman" w:cs="Times New Roman"/>
                <w:b/>
                <w:sz w:val="20"/>
                <w:szCs w:val="20"/>
                <w:lang w:val="ky-KG" w:eastAsia="ru-RU"/>
              </w:rPr>
              <w:t>ити</w:t>
            </w:r>
          </w:p>
        </w:tc>
        <w:tc>
          <w:tcPr>
            <w:tcW w:w="1372" w:type="dxa"/>
            <w:noWrap/>
            <w:vAlign w:val="bottom"/>
          </w:tcPr>
          <w:p w14:paraId="2D9141DC" w14:textId="77777777" w:rsidR="00142733" w:rsidRPr="00142733" w:rsidRDefault="00142733" w:rsidP="00142733">
            <w:pPr>
              <w:spacing w:after="0" w:line="240" w:lineRule="auto"/>
              <w:ind w:right="17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-143511,4</w:t>
            </w:r>
          </w:p>
        </w:tc>
        <w:tc>
          <w:tcPr>
            <w:tcW w:w="1701" w:type="dxa"/>
            <w:vAlign w:val="bottom"/>
          </w:tcPr>
          <w:p w14:paraId="389867DE" w14:textId="77777777" w:rsidR="00142733" w:rsidRPr="00142733" w:rsidRDefault="00142733" w:rsidP="00142733">
            <w:pPr>
              <w:spacing w:after="0" w:line="240" w:lineRule="auto"/>
              <w:ind w:right="17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380338,1</w:t>
            </w:r>
          </w:p>
        </w:tc>
        <w:tc>
          <w:tcPr>
            <w:tcW w:w="1195" w:type="dxa"/>
            <w:gridSpan w:val="2"/>
            <w:noWrap/>
            <w:vAlign w:val="bottom"/>
          </w:tcPr>
          <w:p w14:paraId="49D58C69" w14:textId="77777777" w:rsidR="00142733" w:rsidRPr="00142733" w:rsidRDefault="00142733" w:rsidP="00142733">
            <w:pPr>
              <w:spacing w:after="0" w:line="240" w:lineRule="auto"/>
              <w:ind w:right="45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w:t>
            </w:r>
          </w:p>
        </w:tc>
        <w:tc>
          <w:tcPr>
            <w:tcW w:w="1337" w:type="dxa"/>
            <w:gridSpan w:val="2"/>
            <w:vAlign w:val="bottom"/>
          </w:tcPr>
          <w:p w14:paraId="20786D0A" w14:textId="77777777" w:rsidR="00142733" w:rsidRPr="00142733" w:rsidRDefault="00142733" w:rsidP="00142733">
            <w:pPr>
              <w:spacing w:after="0" w:line="240" w:lineRule="auto"/>
              <w:ind w:right="45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w:t>
            </w:r>
          </w:p>
        </w:tc>
      </w:tr>
      <w:tr w:rsidR="00142733" w:rsidRPr="00142733" w14:paraId="1D3A200C" w14:textId="77777777" w:rsidTr="00142733">
        <w:trPr>
          <w:gridAfter w:val="1"/>
          <w:wAfter w:w="68" w:type="dxa"/>
          <w:trHeight w:hRule="exact" w:val="72"/>
        </w:trPr>
        <w:tc>
          <w:tcPr>
            <w:tcW w:w="4157" w:type="dxa"/>
            <w:tcBorders>
              <w:top w:val="nil"/>
              <w:left w:val="nil"/>
              <w:bottom w:val="single" w:sz="8" w:space="0" w:color="auto"/>
              <w:right w:val="nil"/>
            </w:tcBorders>
            <w:noWrap/>
            <w:vAlign w:val="bottom"/>
          </w:tcPr>
          <w:p w14:paraId="4969CAF3" w14:textId="77777777" w:rsidR="00142733" w:rsidRPr="00142733" w:rsidRDefault="00142733" w:rsidP="00142733">
            <w:pPr>
              <w:spacing w:after="0" w:line="240" w:lineRule="auto"/>
              <w:ind w:right="-108"/>
              <w:rPr>
                <w:rFonts w:ascii="Times New Roman" w:eastAsia="Times New Roman" w:hAnsi="Times New Roman" w:cs="Times New Roman"/>
                <w:b/>
                <w:bCs/>
                <w:sz w:val="20"/>
                <w:szCs w:val="20"/>
                <w:lang w:eastAsia="ru-RU"/>
              </w:rPr>
            </w:pPr>
          </w:p>
        </w:tc>
        <w:tc>
          <w:tcPr>
            <w:tcW w:w="1372" w:type="dxa"/>
            <w:tcBorders>
              <w:left w:val="nil"/>
              <w:bottom w:val="single" w:sz="8" w:space="0" w:color="auto"/>
              <w:right w:val="nil"/>
            </w:tcBorders>
            <w:noWrap/>
            <w:vAlign w:val="bottom"/>
          </w:tcPr>
          <w:p w14:paraId="7A9BA823" w14:textId="77777777" w:rsidR="00142733" w:rsidRPr="00142733" w:rsidRDefault="00142733" w:rsidP="00142733">
            <w:pPr>
              <w:spacing w:after="0" w:line="240" w:lineRule="auto"/>
              <w:jc w:val="right"/>
              <w:rPr>
                <w:rFonts w:ascii="Times New Roman" w:eastAsia="Times New Roman" w:hAnsi="Times New Roman" w:cs="Times New Roman"/>
                <w:b/>
                <w:bCs/>
                <w:sz w:val="20"/>
                <w:szCs w:val="20"/>
                <w:lang w:eastAsia="ru-RU"/>
              </w:rPr>
            </w:pPr>
          </w:p>
        </w:tc>
        <w:tc>
          <w:tcPr>
            <w:tcW w:w="1701" w:type="dxa"/>
            <w:tcBorders>
              <w:left w:val="nil"/>
              <w:bottom w:val="single" w:sz="8" w:space="0" w:color="auto"/>
              <w:right w:val="nil"/>
            </w:tcBorders>
            <w:vAlign w:val="bottom"/>
          </w:tcPr>
          <w:p w14:paraId="408E3B14" w14:textId="77777777" w:rsidR="00142733" w:rsidRPr="00142733" w:rsidRDefault="00142733" w:rsidP="00142733">
            <w:pPr>
              <w:spacing w:after="0" w:line="240" w:lineRule="auto"/>
              <w:jc w:val="right"/>
              <w:rPr>
                <w:rFonts w:ascii="Times New Roman" w:eastAsia="Times New Roman" w:hAnsi="Times New Roman" w:cs="Times New Roman"/>
                <w:b/>
                <w:bCs/>
                <w:sz w:val="20"/>
                <w:szCs w:val="20"/>
                <w:lang w:eastAsia="ru-RU"/>
              </w:rPr>
            </w:pPr>
          </w:p>
        </w:tc>
        <w:tc>
          <w:tcPr>
            <w:tcW w:w="1098" w:type="dxa"/>
            <w:tcBorders>
              <w:left w:val="nil"/>
              <w:bottom w:val="single" w:sz="8" w:space="0" w:color="auto"/>
              <w:right w:val="nil"/>
            </w:tcBorders>
            <w:noWrap/>
            <w:vAlign w:val="bottom"/>
          </w:tcPr>
          <w:p w14:paraId="2B7D4B8E" w14:textId="77777777" w:rsidR="00142733" w:rsidRPr="00142733" w:rsidRDefault="00142733" w:rsidP="00142733">
            <w:pPr>
              <w:spacing w:after="0" w:line="240" w:lineRule="auto"/>
              <w:jc w:val="right"/>
              <w:rPr>
                <w:rFonts w:ascii="Times New Roman" w:eastAsia="Times New Roman" w:hAnsi="Times New Roman" w:cs="Times New Roman"/>
                <w:b/>
                <w:bCs/>
                <w:sz w:val="20"/>
                <w:szCs w:val="20"/>
                <w:lang w:eastAsia="ru-RU"/>
              </w:rPr>
            </w:pPr>
          </w:p>
        </w:tc>
        <w:tc>
          <w:tcPr>
            <w:tcW w:w="1366" w:type="dxa"/>
            <w:gridSpan w:val="2"/>
            <w:tcBorders>
              <w:left w:val="nil"/>
              <w:bottom w:val="single" w:sz="8" w:space="0" w:color="auto"/>
              <w:right w:val="nil"/>
            </w:tcBorders>
            <w:vAlign w:val="bottom"/>
          </w:tcPr>
          <w:p w14:paraId="00C83F89" w14:textId="77777777" w:rsidR="00142733" w:rsidRPr="00142733" w:rsidRDefault="00142733" w:rsidP="00142733">
            <w:pPr>
              <w:spacing w:after="0" w:line="240" w:lineRule="auto"/>
              <w:jc w:val="right"/>
              <w:rPr>
                <w:rFonts w:ascii="Times New Roman" w:eastAsia="Times New Roman" w:hAnsi="Times New Roman" w:cs="Times New Roman"/>
                <w:b/>
                <w:bCs/>
                <w:sz w:val="20"/>
                <w:szCs w:val="20"/>
                <w:lang w:eastAsia="ru-RU"/>
              </w:rPr>
            </w:pPr>
          </w:p>
        </w:tc>
      </w:tr>
    </w:tbl>
    <w:p w14:paraId="4C45BB13" w14:textId="77777777" w:rsidR="00142733" w:rsidRPr="00142733" w:rsidRDefault="00142733" w:rsidP="00142733">
      <w:pPr>
        <w:spacing w:after="0" w:line="264" w:lineRule="auto"/>
        <w:rPr>
          <w:rFonts w:ascii="Times New Roman" w:eastAsia="Times New Roman" w:hAnsi="Times New Roman" w:cs="Times New Roman"/>
          <w:b/>
          <w:sz w:val="10"/>
          <w:szCs w:val="10"/>
          <w:lang w:val="ky-KG" w:eastAsia="ru-RU"/>
        </w:rPr>
      </w:pPr>
    </w:p>
    <w:p w14:paraId="2A2695E8" w14:textId="08975C65" w:rsidR="00142733" w:rsidRPr="00142733" w:rsidRDefault="00CF2E25" w:rsidP="00142733">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55</w:t>
      </w:r>
      <w:r w:rsidR="00142733" w:rsidRPr="00142733">
        <w:rPr>
          <w:rFonts w:ascii="Times New Roman" w:eastAsia="Times New Roman" w:hAnsi="Times New Roman" w:cs="Times New Roman"/>
          <w:b/>
          <w:sz w:val="24"/>
          <w:szCs w:val="24"/>
          <w:lang w:val="ky-KG" w:eastAsia="ru-RU"/>
        </w:rPr>
        <w:t>-таблица: Январь-</w:t>
      </w:r>
      <w:r w:rsidR="00F16502">
        <w:rPr>
          <w:rFonts w:ascii="Times New Roman" w:eastAsia="Times New Roman" w:hAnsi="Times New Roman" w:cs="Times New Roman"/>
          <w:b/>
          <w:sz w:val="24"/>
          <w:szCs w:val="24"/>
          <w:lang w:val="ky-KG" w:eastAsia="ru-RU"/>
        </w:rPr>
        <w:t>июлунда</w:t>
      </w:r>
      <w:r w:rsidR="00142733" w:rsidRPr="00142733">
        <w:rPr>
          <w:rFonts w:ascii="Times New Roman" w:eastAsia="Times New Roman" w:hAnsi="Times New Roman" w:cs="Times New Roman"/>
          <w:b/>
          <w:sz w:val="24"/>
          <w:szCs w:val="24"/>
          <w:lang w:val="ky-KG" w:eastAsia="ru-RU"/>
        </w:rPr>
        <w:t xml:space="preserve">гы  аймактар боюнча жергиликтүү бюджеттин   </w:t>
      </w:r>
    </w:p>
    <w:p w14:paraId="25519C21" w14:textId="77777777" w:rsidR="00142733" w:rsidRPr="00142733" w:rsidRDefault="00142733" w:rsidP="00142733">
      <w:pPr>
        <w:spacing w:after="0" w:line="240" w:lineRule="auto"/>
        <w:rPr>
          <w:rFonts w:ascii="Times New Roman" w:eastAsia="Times New Roman" w:hAnsi="Times New Roman" w:cs="Times New Roman"/>
          <w:b/>
          <w:sz w:val="24"/>
          <w:szCs w:val="24"/>
          <w:lang w:eastAsia="ru-RU"/>
        </w:rPr>
      </w:pPr>
      <w:r w:rsidRPr="00142733">
        <w:rPr>
          <w:rFonts w:ascii="Times New Roman" w:eastAsia="Times New Roman" w:hAnsi="Times New Roman" w:cs="Times New Roman"/>
          <w:b/>
          <w:sz w:val="24"/>
          <w:szCs w:val="24"/>
          <w:lang w:val="ky-KG" w:eastAsia="ru-RU"/>
        </w:rPr>
        <w:t>чыгымдарынын түзүмү</w:t>
      </w:r>
      <w:r w:rsidRPr="00142733">
        <w:rPr>
          <w:rFonts w:ascii="Times New Roman" w:eastAsia="Times New Roman" w:hAnsi="Times New Roman" w:cs="Times New Roman"/>
          <w:b/>
          <w:sz w:val="24"/>
          <w:szCs w:val="24"/>
          <w:lang w:eastAsia="ru-RU"/>
        </w:rPr>
        <w:t xml:space="preserve"> </w:t>
      </w:r>
    </w:p>
    <w:p w14:paraId="46DF7654" w14:textId="77777777" w:rsidR="00142733" w:rsidRPr="00142733" w:rsidRDefault="00142733" w:rsidP="00142733">
      <w:pPr>
        <w:spacing w:after="0" w:line="264" w:lineRule="auto"/>
        <w:rPr>
          <w:rFonts w:ascii="Times New Roman" w:eastAsia="Times New Roman" w:hAnsi="Times New Roman" w:cs="Times New Roman"/>
          <w:b/>
          <w:sz w:val="4"/>
          <w:szCs w:val="4"/>
          <w:lang w:val="ky-KG" w:eastAsia="ru-RU"/>
        </w:rPr>
      </w:pPr>
    </w:p>
    <w:tbl>
      <w:tblPr>
        <w:tblW w:w="9781" w:type="dxa"/>
        <w:tblInd w:w="-34" w:type="dxa"/>
        <w:tblLayout w:type="fixed"/>
        <w:tblLook w:val="00A0" w:firstRow="1" w:lastRow="0" w:firstColumn="1" w:lastColumn="0" w:noHBand="0" w:noVBand="0"/>
      </w:tblPr>
      <w:tblGrid>
        <w:gridCol w:w="4395"/>
        <w:gridCol w:w="1417"/>
        <w:gridCol w:w="1418"/>
        <w:gridCol w:w="1134"/>
        <w:gridCol w:w="1417"/>
      </w:tblGrid>
      <w:tr w:rsidR="00142733" w:rsidRPr="00142733" w14:paraId="34585A24" w14:textId="77777777" w:rsidTr="00142733">
        <w:trPr>
          <w:trHeight w:val="505"/>
          <w:tblHeader/>
        </w:trPr>
        <w:tc>
          <w:tcPr>
            <w:tcW w:w="4395" w:type="dxa"/>
            <w:vMerge w:val="restart"/>
            <w:tcBorders>
              <w:top w:val="single" w:sz="8" w:space="0" w:color="auto"/>
              <w:left w:val="nil"/>
              <w:bottom w:val="single" w:sz="12" w:space="0" w:color="auto"/>
              <w:right w:val="nil"/>
            </w:tcBorders>
            <w:noWrap/>
            <w:vAlign w:val="center"/>
          </w:tcPr>
          <w:p w14:paraId="05CB5447"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p>
        </w:tc>
        <w:tc>
          <w:tcPr>
            <w:tcW w:w="2835" w:type="dxa"/>
            <w:gridSpan w:val="2"/>
            <w:tcBorders>
              <w:top w:val="single" w:sz="8" w:space="0" w:color="auto"/>
              <w:left w:val="nil"/>
              <w:bottom w:val="single" w:sz="4" w:space="0" w:color="auto"/>
              <w:right w:val="nil"/>
            </w:tcBorders>
            <w:noWrap/>
            <w:vAlign w:val="center"/>
          </w:tcPr>
          <w:p w14:paraId="646CE083"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Миң</w:t>
            </w:r>
            <w:r w:rsidRPr="00142733">
              <w:rPr>
                <w:rFonts w:ascii="Times New Roman" w:eastAsia="Times New Roman" w:hAnsi="Times New Roman" w:cs="Times New Roman"/>
                <w:b/>
                <w:bCs/>
                <w:sz w:val="20"/>
                <w:szCs w:val="20"/>
                <w:lang w:eastAsia="ru-RU"/>
              </w:rPr>
              <w:t xml:space="preserve"> сом</w:t>
            </w:r>
          </w:p>
        </w:tc>
        <w:tc>
          <w:tcPr>
            <w:tcW w:w="2551" w:type="dxa"/>
            <w:gridSpan w:val="2"/>
            <w:tcBorders>
              <w:top w:val="single" w:sz="8" w:space="0" w:color="auto"/>
              <w:left w:val="nil"/>
              <w:bottom w:val="single" w:sz="4" w:space="0" w:color="auto"/>
              <w:right w:val="nil"/>
            </w:tcBorders>
            <w:noWrap/>
            <w:vAlign w:val="center"/>
          </w:tcPr>
          <w:p w14:paraId="3FEDEEB0"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Жыйынтыкка карата</w:t>
            </w:r>
          </w:p>
          <w:p w14:paraId="25EA9B66" w14:textId="77777777" w:rsidR="00142733" w:rsidRPr="00142733" w:rsidRDefault="00142733" w:rsidP="00142733">
            <w:pPr>
              <w:spacing w:after="0" w:line="240" w:lineRule="auto"/>
              <w:ind w:right="-108"/>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пайыз менен</w:t>
            </w:r>
            <w:r w:rsidRPr="00142733">
              <w:rPr>
                <w:rFonts w:ascii="Times New Roman" w:eastAsia="Times New Roman" w:hAnsi="Times New Roman" w:cs="Times New Roman"/>
                <w:b/>
                <w:bCs/>
                <w:sz w:val="20"/>
                <w:szCs w:val="20"/>
                <w:lang w:eastAsia="ru-RU"/>
              </w:rPr>
              <w:t xml:space="preserve"> </w:t>
            </w:r>
          </w:p>
        </w:tc>
      </w:tr>
      <w:tr w:rsidR="00142733" w:rsidRPr="00142733" w14:paraId="644D0663" w14:textId="77777777" w:rsidTr="00142733">
        <w:trPr>
          <w:trHeight w:val="271"/>
          <w:tblHeader/>
        </w:trPr>
        <w:tc>
          <w:tcPr>
            <w:tcW w:w="4395" w:type="dxa"/>
            <w:vMerge/>
            <w:tcBorders>
              <w:top w:val="single" w:sz="12" w:space="0" w:color="auto"/>
              <w:left w:val="nil"/>
              <w:bottom w:val="single" w:sz="8" w:space="0" w:color="auto"/>
              <w:right w:val="nil"/>
            </w:tcBorders>
            <w:vAlign w:val="center"/>
          </w:tcPr>
          <w:p w14:paraId="3C86F8DC"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nil"/>
              <w:bottom w:val="single" w:sz="8" w:space="0" w:color="auto"/>
              <w:right w:val="nil"/>
            </w:tcBorders>
            <w:noWrap/>
            <w:vAlign w:val="center"/>
          </w:tcPr>
          <w:p w14:paraId="2105EB56"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eastAsia="ru-RU"/>
              </w:rPr>
              <w:t>2023</w:t>
            </w:r>
          </w:p>
        </w:tc>
        <w:tc>
          <w:tcPr>
            <w:tcW w:w="1418" w:type="dxa"/>
            <w:tcBorders>
              <w:top w:val="single" w:sz="4" w:space="0" w:color="auto"/>
              <w:left w:val="nil"/>
              <w:bottom w:val="single" w:sz="8" w:space="0" w:color="auto"/>
              <w:right w:val="nil"/>
            </w:tcBorders>
            <w:vAlign w:val="center"/>
          </w:tcPr>
          <w:p w14:paraId="7B220CCB"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2024</w:t>
            </w:r>
          </w:p>
        </w:tc>
        <w:tc>
          <w:tcPr>
            <w:tcW w:w="1134" w:type="dxa"/>
            <w:tcBorders>
              <w:top w:val="single" w:sz="4" w:space="0" w:color="auto"/>
              <w:left w:val="nil"/>
              <w:bottom w:val="single" w:sz="8" w:space="0" w:color="auto"/>
              <w:right w:val="nil"/>
            </w:tcBorders>
            <w:noWrap/>
            <w:vAlign w:val="center"/>
          </w:tcPr>
          <w:p w14:paraId="6451BDAE"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2023</w:t>
            </w:r>
          </w:p>
        </w:tc>
        <w:tc>
          <w:tcPr>
            <w:tcW w:w="1417" w:type="dxa"/>
            <w:tcBorders>
              <w:top w:val="single" w:sz="4" w:space="0" w:color="auto"/>
              <w:left w:val="nil"/>
              <w:bottom w:val="single" w:sz="8" w:space="0" w:color="auto"/>
              <w:right w:val="nil"/>
            </w:tcBorders>
            <w:vAlign w:val="center"/>
          </w:tcPr>
          <w:p w14:paraId="2EE6B8D1"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2024</w:t>
            </w:r>
          </w:p>
        </w:tc>
      </w:tr>
      <w:tr w:rsidR="00142733" w:rsidRPr="00142733" w14:paraId="0311EBCC" w14:textId="77777777" w:rsidTr="00142733">
        <w:trPr>
          <w:trHeight w:val="80"/>
        </w:trPr>
        <w:tc>
          <w:tcPr>
            <w:tcW w:w="4395" w:type="dxa"/>
            <w:noWrap/>
            <w:vAlign w:val="bottom"/>
          </w:tcPr>
          <w:p w14:paraId="79FAE358" w14:textId="77777777" w:rsidR="00142733" w:rsidRPr="00142733" w:rsidRDefault="00142733" w:rsidP="00142733">
            <w:pPr>
              <w:spacing w:after="0" w:line="240" w:lineRule="auto"/>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eastAsia="ru-RU"/>
              </w:rPr>
              <w:t>Ч</w:t>
            </w:r>
            <w:r w:rsidRPr="00142733">
              <w:rPr>
                <w:rFonts w:ascii="Times New Roman" w:eastAsia="Times New Roman" w:hAnsi="Times New Roman" w:cs="Times New Roman"/>
                <w:b/>
                <w:bCs/>
                <w:sz w:val="20"/>
                <w:szCs w:val="20"/>
                <w:lang w:val="ky-KG" w:eastAsia="ru-RU"/>
              </w:rPr>
              <w:t>ЫГЫМДАР-БАРДЫГЫ</w:t>
            </w:r>
          </w:p>
        </w:tc>
        <w:tc>
          <w:tcPr>
            <w:tcW w:w="1417" w:type="dxa"/>
            <w:noWrap/>
            <w:vAlign w:val="bottom"/>
          </w:tcPr>
          <w:p w14:paraId="28F0AFF0" w14:textId="77777777" w:rsidR="00142733" w:rsidRPr="00142733" w:rsidRDefault="00142733" w:rsidP="00142733">
            <w:pPr>
              <w:spacing w:after="0" w:line="240" w:lineRule="auto"/>
              <w:ind w:right="17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11812571,7</w:t>
            </w:r>
          </w:p>
        </w:tc>
        <w:tc>
          <w:tcPr>
            <w:tcW w:w="1418" w:type="dxa"/>
            <w:vAlign w:val="bottom"/>
          </w:tcPr>
          <w:p w14:paraId="349A6587" w14:textId="77777777" w:rsidR="00142733" w:rsidRPr="00142733" w:rsidRDefault="00142733" w:rsidP="00142733">
            <w:pPr>
              <w:spacing w:after="0" w:line="240" w:lineRule="auto"/>
              <w:ind w:right="17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16663577,4</w:t>
            </w:r>
          </w:p>
        </w:tc>
        <w:tc>
          <w:tcPr>
            <w:tcW w:w="1134" w:type="dxa"/>
            <w:noWrap/>
            <w:vAlign w:val="bottom"/>
          </w:tcPr>
          <w:p w14:paraId="2235AFA1" w14:textId="77777777" w:rsidR="00142733" w:rsidRPr="00142733" w:rsidRDefault="00142733" w:rsidP="00142733">
            <w:pPr>
              <w:spacing w:after="0" w:line="240" w:lineRule="auto"/>
              <w:ind w:right="454"/>
              <w:jc w:val="center"/>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100,0</w:t>
            </w:r>
          </w:p>
        </w:tc>
        <w:tc>
          <w:tcPr>
            <w:tcW w:w="1417" w:type="dxa"/>
            <w:vAlign w:val="bottom"/>
          </w:tcPr>
          <w:p w14:paraId="009F8730" w14:textId="77777777" w:rsidR="00142733" w:rsidRPr="00142733" w:rsidRDefault="00142733" w:rsidP="00142733">
            <w:pPr>
              <w:spacing w:after="0" w:line="240" w:lineRule="auto"/>
              <w:ind w:right="454"/>
              <w:jc w:val="center"/>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100,0</w:t>
            </w:r>
          </w:p>
        </w:tc>
      </w:tr>
      <w:tr w:rsidR="00142733" w:rsidRPr="00142733" w14:paraId="5A1C7822" w14:textId="77777777" w:rsidTr="00142733">
        <w:trPr>
          <w:trHeight w:val="80"/>
        </w:trPr>
        <w:tc>
          <w:tcPr>
            <w:tcW w:w="4395" w:type="dxa"/>
            <w:noWrap/>
            <w:vAlign w:val="bottom"/>
          </w:tcPr>
          <w:p w14:paraId="618F9CCB" w14:textId="77777777" w:rsidR="00142733" w:rsidRPr="00142733" w:rsidRDefault="00142733" w:rsidP="00142733">
            <w:pPr>
              <w:spacing w:after="0" w:line="240" w:lineRule="auto"/>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 xml:space="preserve">   </w:t>
            </w:r>
            <w:proofErr w:type="spellStart"/>
            <w:r w:rsidRPr="00142733">
              <w:rPr>
                <w:rFonts w:ascii="Times New Roman" w:eastAsia="Times New Roman" w:hAnsi="Times New Roman" w:cs="Times New Roman"/>
                <w:b/>
                <w:bCs/>
                <w:sz w:val="20"/>
                <w:szCs w:val="20"/>
                <w:lang w:eastAsia="ru-RU"/>
              </w:rPr>
              <w:t>Операциялык</w:t>
            </w:r>
            <w:proofErr w:type="spellEnd"/>
            <w:r w:rsidRPr="00142733">
              <w:rPr>
                <w:rFonts w:ascii="Times New Roman" w:eastAsia="Times New Roman" w:hAnsi="Times New Roman" w:cs="Times New Roman"/>
                <w:b/>
                <w:bCs/>
                <w:sz w:val="20"/>
                <w:szCs w:val="20"/>
                <w:lang w:eastAsia="ru-RU"/>
              </w:rPr>
              <w:t xml:space="preserve"> </w:t>
            </w:r>
            <w:proofErr w:type="spellStart"/>
            <w:r w:rsidRPr="00142733">
              <w:rPr>
                <w:rFonts w:ascii="Times New Roman" w:eastAsia="Times New Roman" w:hAnsi="Times New Roman" w:cs="Times New Roman"/>
                <w:b/>
                <w:bCs/>
                <w:sz w:val="20"/>
                <w:szCs w:val="20"/>
                <w:lang w:eastAsia="ru-RU"/>
              </w:rPr>
              <w:t>ишмердикти</w:t>
            </w:r>
            <w:proofErr w:type="spellEnd"/>
            <w:r w:rsidRPr="00142733">
              <w:rPr>
                <w:rFonts w:ascii="Times New Roman" w:eastAsia="Times New Roman" w:hAnsi="Times New Roman" w:cs="Times New Roman"/>
                <w:b/>
                <w:bCs/>
                <w:sz w:val="20"/>
                <w:szCs w:val="20"/>
                <w:lang w:eastAsia="ru-RU"/>
              </w:rPr>
              <w:t xml:space="preserve"> </w:t>
            </w:r>
            <w:proofErr w:type="spellStart"/>
            <w:r w:rsidRPr="00142733">
              <w:rPr>
                <w:rFonts w:ascii="Times New Roman" w:eastAsia="Times New Roman" w:hAnsi="Times New Roman" w:cs="Times New Roman"/>
                <w:b/>
                <w:bCs/>
                <w:sz w:val="20"/>
                <w:szCs w:val="20"/>
                <w:lang w:eastAsia="ru-RU"/>
              </w:rPr>
              <w:t>ишке</w:t>
            </w:r>
            <w:proofErr w:type="spellEnd"/>
            <w:r w:rsidRPr="00142733">
              <w:rPr>
                <w:rFonts w:ascii="Times New Roman" w:eastAsia="Times New Roman" w:hAnsi="Times New Roman" w:cs="Times New Roman"/>
                <w:b/>
                <w:bCs/>
                <w:sz w:val="20"/>
                <w:szCs w:val="20"/>
                <w:lang w:eastAsia="ru-RU"/>
              </w:rPr>
              <w:t xml:space="preserve"> </w:t>
            </w:r>
            <w:proofErr w:type="spellStart"/>
            <w:r w:rsidRPr="00142733">
              <w:rPr>
                <w:rFonts w:ascii="Times New Roman" w:eastAsia="Times New Roman" w:hAnsi="Times New Roman" w:cs="Times New Roman"/>
                <w:b/>
                <w:bCs/>
                <w:sz w:val="20"/>
                <w:szCs w:val="20"/>
                <w:lang w:eastAsia="ru-RU"/>
              </w:rPr>
              <w:t>ашырууга</w:t>
            </w:r>
            <w:proofErr w:type="spellEnd"/>
            <w:r w:rsidRPr="00142733">
              <w:rPr>
                <w:rFonts w:ascii="Times New Roman" w:eastAsia="Times New Roman" w:hAnsi="Times New Roman" w:cs="Times New Roman"/>
                <w:b/>
                <w:bCs/>
                <w:sz w:val="20"/>
                <w:szCs w:val="20"/>
                <w:lang w:eastAsia="ru-RU"/>
              </w:rPr>
              <w:t xml:space="preserve"> </w:t>
            </w:r>
            <w:r w:rsidRPr="00142733">
              <w:rPr>
                <w:rFonts w:ascii="Times New Roman" w:eastAsia="Times New Roman" w:hAnsi="Times New Roman" w:cs="Times New Roman"/>
                <w:b/>
                <w:bCs/>
                <w:sz w:val="20"/>
                <w:szCs w:val="20"/>
                <w:lang w:val="ky-KG" w:eastAsia="ru-RU"/>
              </w:rPr>
              <w:t xml:space="preserve"> </w:t>
            </w:r>
          </w:p>
          <w:p w14:paraId="5D7EF91D" w14:textId="77777777" w:rsidR="00142733" w:rsidRPr="00142733" w:rsidRDefault="00142733" w:rsidP="00142733">
            <w:pPr>
              <w:spacing w:after="0" w:line="240" w:lineRule="auto"/>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 xml:space="preserve">    </w:t>
            </w:r>
            <w:proofErr w:type="spellStart"/>
            <w:r w:rsidRPr="00142733">
              <w:rPr>
                <w:rFonts w:ascii="Times New Roman" w:eastAsia="Times New Roman" w:hAnsi="Times New Roman" w:cs="Times New Roman"/>
                <w:b/>
                <w:bCs/>
                <w:sz w:val="20"/>
                <w:szCs w:val="20"/>
                <w:lang w:eastAsia="ru-RU"/>
              </w:rPr>
              <w:t>кеткен</w:t>
            </w:r>
            <w:proofErr w:type="spellEnd"/>
            <w:r w:rsidRPr="00142733">
              <w:rPr>
                <w:rFonts w:ascii="Times New Roman" w:eastAsia="Times New Roman" w:hAnsi="Times New Roman" w:cs="Times New Roman"/>
                <w:b/>
                <w:bCs/>
                <w:sz w:val="20"/>
                <w:szCs w:val="20"/>
                <w:lang w:eastAsia="ru-RU"/>
              </w:rPr>
              <w:t xml:space="preserve"> </w:t>
            </w:r>
            <w:proofErr w:type="spellStart"/>
            <w:r w:rsidRPr="00142733">
              <w:rPr>
                <w:rFonts w:ascii="Times New Roman" w:eastAsia="Times New Roman" w:hAnsi="Times New Roman" w:cs="Times New Roman"/>
                <w:b/>
                <w:bCs/>
                <w:sz w:val="20"/>
                <w:szCs w:val="20"/>
                <w:lang w:eastAsia="ru-RU"/>
              </w:rPr>
              <w:t>чыгымдар</w:t>
            </w:r>
            <w:proofErr w:type="spellEnd"/>
          </w:p>
        </w:tc>
        <w:tc>
          <w:tcPr>
            <w:tcW w:w="1417" w:type="dxa"/>
            <w:noWrap/>
            <w:vAlign w:val="bottom"/>
          </w:tcPr>
          <w:p w14:paraId="6B27A533" w14:textId="77777777" w:rsidR="00142733" w:rsidRPr="00142733" w:rsidRDefault="00142733" w:rsidP="00142733">
            <w:pPr>
              <w:spacing w:after="0" w:line="240" w:lineRule="auto"/>
              <w:ind w:right="17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7218613,0</w:t>
            </w:r>
          </w:p>
        </w:tc>
        <w:tc>
          <w:tcPr>
            <w:tcW w:w="1418" w:type="dxa"/>
            <w:vAlign w:val="bottom"/>
          </w:tcPr>
          <w:p w14:paraId="6AF9834C" w14:textId="77777777" w:rsidR="00142733" w:rsidRPr="00142733" w:rsidRDefault="00142733" w:rsidP="00142733">
            <w:pPr>
              <w:spacing w:after="0" w:line="240" w:lineRule="auto"/>
              <w:ind w:right="17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7791143,7</w:t>
            </w:r>
          </w:p>
        </w:tc>
        <w:tc>
          <w:tcPr>
            <w:tcW w:w="1134" w:type="dxa"/>
            <w:noWrap/>
            <w:vAlign w:val="bottom"/>
          </w:tcPr>
          <w:p w14:paraId="012ED880" w14:textId="77777777" w:rsidR="00142733" w:rsidRPr="00142733" w:rsidRDefault="00142733" w:rsidP="00142733">
            <w:pPr>
              <w:spacing w:after="0" w:line="240" w:lineRule="auto"/>
              <w:ind w:right="454"/>
              <w:jc w:val="center"/>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61,1</w:t>
            </w:r>
          </w:p>
        </w:tc>
        <w:tc>
          <w:tcPr>
            <w:tcW w:w="1417" w:type="dxa"/>
            <w:vAlign w:val="bottom"/>
          </w:tcPr>
          <w:p w14:paraId="7D344A89" w14:textId="77777777" w:rsidR="00142733" w:rsidRPr="00142733" w:rsidRDefault="00142733" w:rsidP="00142733">
            <w:pPr>
              <w:spacing w:after="0" w:line="240" w:lineRule="auto"/>
              <w:ind w:right="454"/>
              <w:jc w:val="center"/>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46,8</w:t>
            </w:r>
          </w:p>
        </w:tc>
      </w:tr>
      <w:tr w:rsidR="00142733" w:rsidRPr="00142733" w14:paraId="74E6CE58" w14:textId="77777777" w:rsidTr="00142733">
        <w:trPr>
          <w:trHeight w:val="80"/>
        </w:trPr>
        <w:tc>
          <w:tcPr>
            <w:tcW w:w="4395" w:type="dxa"/>
            <w:noWrap/>
            <w:vAlign w:val="bottom"/>
          </w:tcPr>
          <w:p w14:paraId="11399A3A" w14:textId="77777777" w:rsidR="00142733" w:rsidRPr="00142733" w:rsidRDefault="00142733" w:rsidP="00142733">
            <w:pPr>
              <w:spacing w:after="0" w:line="240" w:lineRule="auto"/>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w:t>
            </w:r>
            <w:r w:rsidRPr="00142733">
              <w:rPr>
                <w:rFonts w:ascii="Times New Roman" w:eastAsia="Times New Roman" w:hAnsi="Times New Roman" w:cs="Times New Roman"/>
                <w:bCs/>
                <w:iCs/>
                <w:sz w:val="20"/>
                <w:szCs w:val="20"/>
                <w:lang w:eastAsia="ru-RU"/>
              </w:rPr>
              <w:t>Бишкек</w:t>
            </w:r>
            <w:r w:rsidRPr="00142733">
              <w:rPr>
                <w:rFonts w:ascii="Times New Roman" w:eastAsia="Times New Roman" w:hAnsi="Times New Roman" w:cs="Times New Roman"/>
                <w:bCs/>
                <w:iCs/>
                <w:sz w:val="20"/>
                <w:szCs w:val="20"/>
                <w:lang w:val="ky-KG" w:eastAsia="ru-RU"/>
              </w:rPr>
              <w:t xml:space="preserve"> ш.</w:t>
            </w:r>
          </w:p>
        </w:tc>
        <w:tc>
          <w:tcPr>
            <w:tcW w:w="1417" w:type="dxa"/>
            <w:noWrap/>
            <w:vAlign w:val="bottom"/>
          </w:tcPr>
          <w:p w14:paraId="69DE6FCB" w14:textId="77777777" w:rsidR="00142733" w:rsidRPr="00142733" w:rsidRDefault="00142733" w:rsidP="00142733">
            <w:pPr>
              <w:tabs>
                <w:tab w:val="left" w:pos="601"/>
              </w:tabs>
              <w:spacing w:after="0" w:line="240" w:lineRule="auto"/>
              <w:ind w:right="174"/>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1892316,6</w:t>
            </w:r>
          </w:p>
        </w:tc>
        <w:tc>
          <w:tcPr>
            <w:tcW w:w="1418" w:type="dxa"/>
            <w:vAlign w:val="bottom"/>
          </w:tcPr>
          <w:p w14:paraId="1573BEF4" w14:textId="77777777" w:rsidR="00142733" w:rsidRPr="00142733" w:rsidRDefault="00142733" w:rsidP="00142733">
            <w:pPr>
              <w:tabs>
                <w:tab w:val="left" w:pos="601"/>
              </w:tabs>
              <w:spacing w:after="0" w:line="240" w:lineRule="auto"/>
              <w:ind w:right="174"/>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2051378,1</w:t>
            </w:r>
          </w:p>
        </w:tc>
        <w:tc>
          <w:tcPr>
            <w:tcW w:w="1134" w:type="dxa"/>
            <w:noWrap/>
            <w:vAlign w:val="bottom"/>
          </w:tcPr>
          <w:p w14:paraId="147141F4" w14:textId="77777777" w:rsidR="00142733" w:rsidRPr="00142733" w:rsidRDefault="00142733" w:rsidP="00142733">
            <w:pPr>
              <w:tabs>
                <w:tab w:val="left" w:pos="601"/>
              </w:tabs>
              <w:spacing w:after="0" w:line="240" w:lineRule="auto"/>
              <w:ind w:right="459"/>
              <w:jc w:val="center"/>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16,0</w:t>
            </w:r>
          </w:p>
        </w:tc>
        <w:tc>
          <w:tcPr>
            <w:tcW w:w="1417" w:type="dxa"/>
            <w:vAlign w:val="bottom"/>
          </w:tcPr>
          <w:p w14:paraId="57FBE0AA" w14:textId="77777777" w:rsidR="00142733" w:rsidRPr="00142733" w:rsidRDefault="00142733" w:rsidP="00142733">
            <w:pPr>
              <w:tabs>
                <w:tab w:val="left" w:pos="601"/>
              </w:tabs>
              <w:spacing w:after="0" w:line="240" w:lineRule="auto"/>
              <w:ind w:right="459"/>
              <w:jc w:val="center"/>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12,3</w:t>
            </w:r>
          </w:p>
        </w:tc>
      </w:tr>
      <w:tr w:rsidR="00142733" w:rsidRPr="00142733" w14:paraId="6D54B0B2" w14:textId="77777777" w:rsidTr="00142733">
        <w:trPr>
          <w:trHeight w:val="144"/>
        </w:trPr>
        <w:tc>
          <w:tcPr>
            <w:tcW w:w="4395" w:type="dxa"/>
            <w:noWrap/>
            <w:vAlign w:val="bottom"/>
          </w:tcPr>
          <w:p w14:paraId="5586F815" w14:textId="77777777" w:rsidR="00142733" w:rsidRPr="00142733" w:rsidRDefault="00142733" w:rsidP="00142733">
            <w:pPr>
              <w:spacing w:after="0" w:line="240" w:lineRule="auto"/>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 xml:space="preserve">     Ленин</w:t>
            </w:r>
          </w:p>
        </w:tc>
        <w:tc>
          <w:tcPr>
            <w:tcW w:w="1417" w:type="dxa"/>
            <w:noWrap/>
            <w:vAlign w:val="bottom"/>
          </w:tcPr>
          <w:p w14:paraId="35E8300C" w14:textId="77777777" w:rsidR="00142733" w:rsidRPr="00142733" w:rsidRDefault="00142733" w:rsidP="00142733">
            <w:pPr>
              <w:tabs>
                <w:tab w:val="left" w:pos="601"/>
              </w:tabs>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1457319,0</w:t>
            </w:r>
          </w:p>
        </w:tc>
        <w:tc>
          <w:tcPr>
            <w:tcW w:w="1418" w:type="dxa"/>
            <w:vAlign w:val="bottom"/>
          </w:tcPr>
          <w:p w14:paraId="2787FDD9" w14:textId="77777777" w:rsidR="00142733" w:rsidRPr="00142733" w:rsidRDefault="00142733" w:rsidP="00142733">
            <w:pPr>
              <w:tabs>
                <w:tab w:val="left" w:pos="601"/>
              </w:tabs>
              <w:spacing w:after="0" w:line="240" w:lineRule="auto"/>
              <w:ind w:right="174"/>
              <w:jc w:val="right"/>
              <w:rPr>
                <w:rFonts w:ascii="Times New Roman" w:eastAsia="Times New Roman" w:hAnsi="Times New Roman" w:cs="Times New Roman"/>
                <w:color w:val="000000"/>
                <w:sz w:val="20"/>
                <w:szCs w:val="20"/>
                <w:lang w:eastAsia="ru-RU"/>
              </w:rPr>
            </w:pPr>
            <w:r w:rsidRPr="00142733">
              <w:rPr>
                <w:rFonts w:ascii="Times New Roman" w:eastAsia="Times New Roman" w:hAnsi="Times New Roman" w:cs="Times New Roman"/>
                <w:color w:val="000000"/>
                <w:sz w:val="20"/>
                <w:szCs w:val="20"/>
                <w:lang w:eastAsia="ru-RU"/>
              </w:rPr>
              <w:t>1607692,5</w:t>
            </w:r>
          </w:p>
        </w:tc>
        <w:tc>
          <w:tcPr>
            <w:tcW w:w="1134" w:type="dxa"/>
            <w:noWrap/>
            <w:vAlign w:val="bottom"/>
          </w:tcPr>
          <w:p w14:paraId="27223E3B" w14:textId="77777777" w:rsidR="00142733" w:rsidRPr="00142733" w:rsidRDefault="00142733" w:rsidP="00142733">
            <w:pPr>
              <w:tabs>
                <w:tab w:val="left" w:pos="601"/>
              </w:tabs>
              <w:spacing w:after="0" w:line="240" w:lineRule="auto"/>
              <w:ind w:right="459"/>
              <w:jc w:val="center"/>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12,3</w:t>
            </w:r>
          </w:p>
        </w:tc>
        <w:tc>
          <w:tcPr>
            <w:tcW w:w="1417" w:type="dxa"/>
            <w:vAlign w:val="bottom"/>
          </w:tcPr>
          <w:p w14:paraId="67BA3373" w14:textId="77777777" w:rsidR="00142733" w:rsidRPr="00142733" w:rsidRDefault="00142733" w:rsidP="00142733">
            <w:pPr>
              <w:tabs>
                <w:tab w:val="left" w:pos="601"/>
              </w:tabs>
              <w:spacing w:after="0" w:line="240" w:lineRule="auto"/>
              <w:ind w:right="459"/>
              <w:jc w:val="center"/>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9,7</w:t>
            </w:r>
          </w:p>
        </w:tc>
      </w:tr>
      <w:tr w:rsidR="00142733" w:rsidRPr="00142733" w14:paraId="45678BCF" w14:textId="77777777" w:rsidTr="00142733">
        <w:trPr>
          <w:trHeight w:val="249"/>
        </w:trPr>
        <w:tc>
          <w:tcPr>
            <w:tcW w:w="4395" w:type="dxa"/>
            <w:noWrap/>
            <w:vAlign w:val="bottom"/>
          </w:tcPr>
          <w:p w14:paraId="650B8869" w14:textId="77777777" w:rsidR="00142733" w:rsidRPr="00142733" w:rsidRDefault="00142733" w:rsidP="00142733">
            <w:pPr>
              <w:spacing w:after="0" w:line="240" w:lineRule="auto"/>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 xml:space="preserve">     Октябрь</w:t>
            </w:r>
          </w:p>
        </w:tc>
        <w:tc>
          <w:tcPr>
            <w:tcW w:w="1417" w:type="dxa"/>
            <w:noWrap/>
            <w:vAlign w:val="bottom"/>
          </w:tcPr>
          <w:p w14:paraId="067D05C8" w14:textId="77777777" w:rsidR="00142733" w:rsidRPr="00142733" w:rsidRDefault="00142733" w:rsidP="00142733">
            <w:pPr>
              <w:tabs>
                <w:tab w:val="left" w:pos="601"/>
              </w:tabs>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1290571,7</w:t>
            </w:r>
          </w:p>
        </w:tc>
        <w:tc>
          <w:tcPr>
            <w:tcW w:w="1418" w:type="dxa"/>
            <w:vAlign w:val="bottom"/>
          </w:tcPr>
          <w:p w14:paraId="055370C6" w14:textId="77777777" w:rsidR="00142733" w:rsidRPr="00142733" w:rsidRDefault="00142733" w:rsidP="00142733">
            <w:pPr>
              <w:tabs>
                <w:tab w:val="left" w:pos="601"/>
              </w:tabs>
              <w:spacing w:after="0" w:line="240" w:lineRule="auto"/>
              <w:ind w:right="174"/>
              <w:jc w:val="right"/>
              <w:rPr>
                <w:rFonts w:ascii="Times New Roman" w:eastAsia="Times New Roman" w:hAnsi="Times New Roman" w:cs="Times New Roman"/>
                <w:color w:val="000000"/>
                <w:sz w:val="20"/>
                <w:szCs w:val="20"/>
                <w:lang w:eastAsia="ru-RU"/>
              </w:rPr>
            </w:pPr>
            <w:r w:rsidRPr="00142733">
              <w:rPr>
                <w:rFonts w:ascii="Times New Roman" w:eastAsia="Times New Roman" w:hAnsi="Times New Roman" w:cs="Times New Roman"/>
                <w:color w:val="000000"/>
                <w:sz w:val="20"/>
                <w:szCs w:val="20"/>
                <w:lang w:eastAsia="ru-RU"/>
              </w:rPr>
              <w:t>1386261,7</w:t>
            </w:r>
          </w:p>
        </w:tc>
        <w:tc>
          <w:tcPr>
            <w:tcW w:w="1134" w:type="dxa"/>
            <w:noWrap/>
            <w:vAlign w:val="bottom"/>
          </w:tcPr>
          <w:p w14:paraId="6D1A085C" w14:textId="77777777" w:rsidR="00142733" w:rsidRPr="00142733" w:rsidRDefault="00142733" w:rsidP="00142733">
            <w:pPr>
              <w:tabs>
                <w:tab w:val="left" w:pos="601"/>
              </w:tabs>
              <w:spacing w:after="0" w:line="240" w:lineRule="auto"/>
              <w:ind w:right="459"/>
              <w:jc w:val="center"/>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10,9</w:t>
            </w:r>
          </w:p>
        </w:tc>
        <w:tc>
          <w:tcPr>
            <w:tcW w:w="1417" w:type="dxa"/>
            <w:vAlign w:val="bottom"/>
          </w:tcPr>
          <w:p w14:paraId="1ABFA69D" w14:textId="77777777" w:rsidR="00142733" w:rsidRPr="00142733" w:rsidRDefault="00142733" w:rsidP="00142733">
            <w:pPr>
              <w:tabs>
                <w:tab w:val="left" w:pos="601"/>
              </w:tabs>
              <w:spacing w:after="0" w:line="240" w:lineRule="auto"/>
              <w:ind w:right="459"/>
              <w:jc w:val="center"/>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8,3</w:t>
            </w:r>
          </w:p>
        </w:tc>
      </w:tr>
      <w:tr w:rsidR="00142733" w:rsidRPr="00142733" w14:paraId="0979D3D7" w14:textId="77777777" w:rsidTr="00142733">
        <w:trPr>
          <w:trHeight w:val="80"/>
        </w:trPr>
        <w:tc>
          <w:tcPr>
            <w:tcW w:w="4395" w:type="dxa"/>
            <w:noWrap/>
            <w:vAlign w:val="bottom"/>
          </w:tcPr>
          <w:p w14:paraId="306B5593" w14:textId="77777777" w:rsidR="00142733" w:rsidRPr="00142733" w:rsidRDefault="00142733" w:rsidP="00142733">
            <w:pPr>
              <w:spacing w:after="0" w:line="240" w:lineRule="auto"/>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 xml:space="preserve">     Биринчи Май</w:t>
            </w:r>
          </w:p>
        </w:tc>
        <w:tc>
          <w:tcPr>
            <w:tcW w:w="1417" w:type="dxa"/>
            <w:noWrap/>
            <w:vAlign w:val="bottom"/>
          </w:tcPr>
          <w:p w14:paraId="20BEA5EC" w14:textId="77777777" w:rsidR="00142733" w:rsidRPr="00142733" w:rsidRDefault="00142733" w:rsidP="00142733">
            <w:pPr>
              <w:tabs>
                <w:tab w:val="left" w:pos="601"/>
              </w:tabs>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1340657,8</w:t>
            </w:r>
          </w:p>
        </w:tc>
        <w:tc>
          <w:tcPr>
            <w:tcW w:w="1418" w:type="dxa"/>
            <w:vAlign w:val="bottom"/>
          </w:tcPr>
          <w:p w14:paraId="4CF00714" w14:textId="77777777" w:rsidR="00142733" w:rsidRPr="00142733" w:rsidRDefault="00142733" w:rsidP="00142733">
            <w:pPr>
              <w:tabs>
                <w:tab w:val="left" w:pos="601"/>
              </w:tabs>
              <w:spacing w:after="0" w:line="240" w:lineRule="auto"/>
              <w:ind w:right="174"/>
              <w:jc w:val="right"/>
              <w:rPr>
                <w:rFonts w:ascii="Times New Roman" w:eastAsia="Times New Roman" w:hAnsi="Times New Roman" w:cs="Times New Roman"/>
                <w:color w:val="000000"/>
                <w:sz w:val="20"/>
                <w:szCs w:val="20"/>
                <w:lang w:eastAsia="ru-RU"/>
              </w:rPr>
            </w:pPr>
            <w:r w:rsidRPr="00142733">
              <w:rPr>
                <w:rFonts w:ascii="Times New Roman" w:eastAsia="Times New Roman" w:hAnsi="Times New Roman" w:cs="Times New Roman"/>
                <w:color w:val="000000"/>
                <w:sz w:val="20"/>
                <w:szCs w:val="20"/>
                <w:lang w:eastAsia="ru-RU"/>
              </w:rPr>
              <w:t>1455140,5</w:t>
            </w:r>
          </w:p>
        </w:tc>
        <w:tc>
          <w:tcPr>
            <w:tcW w:w="1134" w:type="dxa"/>
            <w:noWrap/>
            <w:vAlign w:val="bottom"/>
          </w:tcPr>
          <w:p w14:paraId="2F4C7AE2" w14:textId="77777777" w:rsidR="00142733" w:rsidRPr="00142733" w:rsidRDefault="00142733" w:rsidP="00142733">
            <w:pPr>
              <w:tabs>
                <w:tab w:val="left" w:pos="601"/>
              </w:tabs>
              <w:spacing w:after="0" w:line="240" w:lineRule="auto"/>
              <w:ind w:right="459"/>
              <w:jc w:val="center"/>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11,4</w:t>
            </w:r>
          </w:p>
        </w:tc>
        <w:tc>
          <w:tcPr>
            <w:tcW w:w="1417" w:type="dxa"/>
            <w:vAlign w:val="bottom"/>
          </w:tcPr>
          <w:p w14:paraId="24130A2B" w14:textId="77777777" w:rsidR="00142733" w:rsidRPr="00142733" w:rsidRDefault="00142733" w:rsidP="00142733">
            <w:pPr>
              <w:tabs>
                <w:tab w:val="left" w:pos="601"/>
              </w:tabs>
              <w:spacing w:after="0" w:line="240" w:lineRule="auto"/>
              <w:ind w:right="459"/>
              <w:jc w:val="center"/>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8,7</w:t>
            </w:r>
          </w:p>
        </w:tc>
      </w:tr>
      <w:tr w:rsidR="00142733" w:rsidRPr="00142733" w14:paraId="7ECD37B9" w14:textId="77777777" w:rsidTr="00142733">
        <w:trPr>
          <w:trHeight w:val="80"/>
        </w:trPr>
        <w:tc>
          <w:tcPr>
            <w:tcW w:w="4395" w:type="dxa"/>
            <w:tcBorders>
              <w:top w:val="nil"/>
              <w:left w:val="nil"/>
              <w:right w:val="nil"/>
            </w:tcBorders>
            <w:noWrap/>
            <w:vAlign w:val="bottom"/>
          </w:tcPr>
          <w:p w14:paraId="21C085C5" w14:textId="77777777" w:rsidR="00142733" w:rsidRPr="00142733" w:rsidRDefault="00142733" w:rsidP="00142733">
            <w:pPr>
              <w:spacing w:after="0" w:line="240" w:lineRule="auto"/>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 xml:space="preserve">     Свердлов</w:t>
            </w:r>
          </w:p>
        </w:tc>
        <w:tc>
          <w:tcPr>
            <w:tcW w:w="1417" w:type="dxa"/>
            <w:noWrap/>
            <w:vAlign w:val="bottom"/>
          </w:tcPr>
          <w:p w14:paraId="71D8A5EA" w14:textId="77777777" w:rsidR="00142733" w:rsidRPr="00142733" w:rsidRDefault="00142733" w:rsidP="00142733">
            <w:pPr>
              <w:tabs>
                <w:tab w:val="left" w:pos="601"/>
              </w:tabs>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1237747,9</w:t>
            </w:r>
          </w:p>
        </w:tc>
        <w:tc>
          <w:tcPr>
            <w:tcW w:w="1418" w:type="dxa"/>
            <w:tcBorders>
              <w:top w:val="nil"/>
              <w:left w:val="nil"/>
              <w:right w:val="nil"/>
            </w:tcBorders>
            <w:vAlign w:val="bottom"/>
          </w:tcPr>
          <w:p w14:paraId="1F61E990" w14:textId="77777777" w:rsidR="00142733" w:rsidRPr="00142733" w:rsidRDefault="00142733" w:rsidP="00142733">
            <w:pPr>
              <w:tabs>
                <w:tab w:val="left" w:pos="601"/>
              </w:tabs>
              <w:spacing w:after="0" w:line="240" w:lineRule="auto"/>
              <w:ind w:right="174"/>
              <w:jc w:val="right"/>
              <w:rPr>
                <w:rFonts w:ascii="Times New Roman" w:eastAsia="Times New Roman" w:hAnsi="Times New Roman" w:cs="Times New Roman"/>
                <w:color w:val="000000"/>
                <w:sz w:val="20"/>
                <w:szCs w:val="20"/>
                <w:lang w:eastAsia="ru-RU"/>
              </w:rPr>
            </w:pPr>
            <w:r w:rsidRPr="00142733">
              <w:rPr>
                <w:rFonts w:ascii="Times New Roman" w:eastAsia="Times New Roman" w:hAnsi="Times New Roman" w:cs="Times New Roman"/>
                <w:color w:val="000000"/>
                <w:sz w:val="20"/>
                <w:szCs w:val="20"/>
                <w:lang w:eastAsia="ru-RU"/>
              </w:rPr>
              <w:t>1290670,9</w:t>
            </w:r>
          </w:p>
        </w:tc>
        <w:tc>
          <w:tcPr>
            <w:tcW w:w="1134" w:type="dxa"/>
            <w:tcBorders>
              <w:top w:val="nil"/>
              <w:left w:val="nil"/>
              <w:right w:val="nil"/>
            </w:tcBorders>
            <w:noWrap/>
            <w:vAlign w:val="bottom"/>
          </w:tcPr>
          <w:p w14:paraId="0A49EDFE" w14:textId="77777777" w:rsidR="00142733" w:rsidRPr="00142733" w:rsidRDefault="00142733" w:rsidP="00142733">
            <w:pPr>
              <w:tabs>
                <w:tab w:val="left" w:pos="601"/>
              </w:tabs>
              <w:spacing w:after="0" w:line="240" w:lineRule="auto"/>
              <w:ind w:right="459"/>
              <w:jc w:val="center"/>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10,5</w:t>
            </w:r>
          </w:p>
        </w:tc>
        <w:tc>
          <w:tcPr>
            <w:tcW w:w="1417" w:type="dxa"/>
            <w:tcBorders>
              <w:top w:val="nil"/>
              <w:left w:val="nil"/>
              <w:right w:val="nil"/>
            </w:tcBorders>
            <w:vAlign w:val="bottom"/>
          </w:tcPr>
          <w:p w14:paraId="513BD0FC" w14:textId="77777777" w:rsidR="00142733" w:rsidRPr="00142733" w:rsidRDefault="00142733" w:rsidP="00142733">
            <w:pPr>
              <w:tabs>
                <w:tab w:val="left" w:pos="601"/>
              </w:tabs>
              <w:spacing w:after="0" w:line="240" w:lineRule="auto"/>
              <w:ind w:right="459"/>
              <w:jc w:val="center"/>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7,8</w:t>
            </w:r>
          </w:p>
        </w:tc>
      </w:tr>
      <w:tr w:rsidR="00142733" w:rsidRPr="00142733" w14:paraId="0302F4C1" w14:textId="77777777" w:rsidTr="00142733">
        <w:trPr>
          <w:trHeight w:val="553"/>
        </w:trPr>
        <w:tc>
          <w:tcPr>
            <w:tcW w:w="4395" w:type="dxa"/>
            <w:tcBorders>
              <w:top w:val="nil"/>
              <w:left w:val="nil"/>
              <w:right w:val="nil"/>
            </w:tcBorders>
            <w:noWrap/>
          </w:tcPr>
          <w:p w14:paraId="21DFAECB" w14:textId="77777777" w:rsidR="00142733" w:rsidRPr="00142733" w:rsidRDefault="00142733" w:rsidP="00142733">
            <w:pPr>
              <w:snapToGrid w:val="0"/>
              <w:spacing w:after="0" w:line="240" w:lineRule="auto"/>
              <w:contextualSpacing/>
              <w:jc w:val="center"/>
              <w:rPr>
                <w:rFonts w:ascii="Times New Roman" w:eastAsia="Times New Roman" w:hAnsi="Times New Roman" w:cs="Times New Roman"/>
                <w:b/>
                <w:sz w:val="20"/>
                <w:szCs w:val="20"/>
                <w:lang w:val="ky-KG" w:eastAsia="ru-RU"/>
              </w:rPr>
            </w:pPr>
            <w:proofErr w:type="spellStart"/>
            <w:r w:rsidRPr="00142733">
              <w:rPr>
                <w:rFonts w:ascii="Times New Roman" w:eastAsia="Times New Roman" w:hAnsi="Times New Roman" w:cs="Times New Roman"/>
                <w:b/>
                <w:sz w:val="20"/>
                <w:szCs w:val="20"/>
                <w:lang w:eastAsia="ru-RU"/>
              </w:rPr>
              <w:t>Финансылык</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эмес</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активдерди</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сатып</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алууга</w:t>
            </w:r>
            <w:proofErr w:type="spellEnd"/>
          </w:p>
          <w:p w14:paraId="1D415B85" w14:textId="77777777" w:rsidR="00142733" w:rsidRPr="00142733" w:rsidRDefault="00142733" w:rsidP="00142733">
            <w:pPr>
              <w:snapToGrid w:val="0"/>
              <w:spacing w:after="0" w:line="240" w:lineRule="auto"/>
              <w:contextualSpacing/>
              <w:jc w:val="center"/>
              <w:rPr>
                <w:rFonts w:ascii="Times New Roman" w:eastAsia="Times New Roman" w:hAnsi="Times New Roman" w:cs="Times New Roman"/>
                <w:bCs/>
                <w:sz w:val="20"/>
                <w:szCs w:val="20"/>
                <w:lang w:eastAsia="ru-RU"/>
              </w:rPr>
            </w:pPr>
            <w:proofErr w:type="spellStart"/>
            <w:r w:rsidRPr="00142733">
              <w:rPr>
                <w:rFonts w:ascii="Times New Roman" w:eastAsia="Times New Roman" w:hAnsi="Times New Roman" w:cs="Times New Roman"/>
                <w:b/>
                <w:sz w:val="20"/>
                <w:szCs w:val="20"/>
                <w:lang w:eastAsia="ru-RU"/>
              </w:rPr>
              <w:t>ке</w:t>
            </w:r>
            <w:proofErr w:type="spellEnd"/>
            <w:r w:rsidRPr="00142733">
              <w:rPr>
                <w:rFonts w:ascii="Times New Roman" w:eastAsia="Times New Roman" w:hAnsi="Times New Roman" w:cs="Times New Roman"/>
                <w:b/>
                <w:sz w:val="20"/>
                <w:szCs w:val="20"/>
                <w:lang w:val="ky-KG" w:eastAsia="ru-RU"/>
              </w:rPr>
              <w:t>т</w:t>
            </w:r>
            <w:r w:rsidRPr="00142733">
              <w:rPr>
                <w:rFonts w:ascii="Times New Roman" w:eastAsia="Times New Roman" w:hAnsi="Times New Roman" w:cs="Times New Roman"/>
                <w:b/>
                <w:sz w:val="20"/>
                <w:szCs w:val="20"/>
                <w:lang w:eastAsia="ru-RU"/>
              </w:rPr>
              <w:t xml:space="preserve">кен </w:t>
            </w:r>
            <w:proofErr w:type="spellStart"/>
            <w:r w:rsidRPr="00142733">
              <w:rPr>
                <w:rFonts w:ascii="Times New Roman" w:eastAsia="Times New Roman" w:hAnsi="Times New Roman" w:cs="Times New Roman"/>
                <w:b/>
                <w:sz w:val="20"/>
                <w:szCs w:val="20"/>
                <w:lang w:eastAsia="ru-RU"/>
              </w:rPr>
              <w:t>чыгымдар</w:t>
            </w:r>
            <w:proofErr w:type="spellEnd"/>
          </w:p>
        </w:tc>
        <w:tc>
          <w:tcPr>
            <w:tcW w:w="1417" w:type="dxa"/>
            <w:noWrap/>
            <w:vAlign w:val="bottom"/>
          </w:tcPr>
          <w:p w14:paraId="6F60B283" w14:textId="77777777" w:rsidR="00142733" w:rsidRPr="00142733" w:rsidRDefault="00142733" w:rsidP="00142733">
            <w:pPr>
              <w:tabs>
                <w:tab w:val="left" w:pos="601"/>
              </w:tabs>
              <w:spacing w:after="0" w:line="240" w:lineRule="auto"/>
              <w:ind w:right="174"/>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4593958,7</w:t>
            </w:r>
          </w:p>
        </w:tc>
        <w:tc>
          <w:tcPr>
            <w:tcW w:w="1418" w:type="dxa"/>
            <w:vAlign w:val="bottom"/>
          </w:tcPr>
          <w:p w14:paraId="6BAD4A71" w14:textId="77777777" w:rsidR="00142733" w:rsidRPr="00142733" w:rsidRDefault="00142733" w:rsidP="00142733">
            <w:pPr>
              <w:tabs>
                <w:tab w:val="left" w:pos="601"/>
              </w:tabs>
              <w:spacing w:after="0" w:line="240" w:lineRule="auto"/>
              <w:ind w:right="174"/>
              <w:jc w:val="right"/>
              <w:rPr>
                <w:rFonts w:ascii="Times New Roman" w:eastAsia="Times New Roman" w:hAnsi="Times New Roman" w:cs="Times New Roman"/>
                <w:b/>
                <w:color w:val="000000"/>
                <w:sz w:val="20"/>
                <w:szCs w:val="20"/>
                <w:lang w:eastAsia="ru-RU"/>
              </w:rPr>
            </w:pPr>
            <w:r w:rsidRPr="00142733">
              <w:rPr>
                <w:rFonts w:ascii="Times New Roman" w:eastAsia="Times New Roman" w:hAnsi="Times New Roman" w:cs="Times New Roman"/>
                <w:b/>
                <w:color w:val="000000"/>
                <w:sz w:val="20"/>
                <w:szCs w:val="20"/>
                <w:lang w:eastAsia="ru-RU"/>
              </w:rPr>
              <w:t>8872433,7</w:t>
            </w:r>
          </w:p>
        </w:tc>
        <w:tc>
          <w:tcPr>
            <w:tcW w:w="1134" w:type="dxa"/>
            <w:noWrap/>
            <w:vAlign w:val="bottom"/>
          </w:tcPr>
          <w:p w14:paraId="720DBED1" w14:textId="77777777" w:rsidR="00142733" w:rsidRPr="00142733" w:rsidRDefault="00142733" w:rsidP="00142733">
            <w:pPr>
              <w:tabs>
                <w:tab w:val="left" w:pos="601"/>
              </w:tabs>
              <w:spacing w:after="0" w:line="240" w:lineRule="auto"/>
              <w:ind w:right="459"/>
              <w:jc w:val="center"/>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38,9</w:t>
            </w:r>
          </w:p>
        </w:tc>
        <w:tc>
          <w:tcPr>
            <w:tcW w:w="1417" w:type="dxa"/>
            <w:vAlign w:val="bottom"/>
          </w:tcPr>
          <w:p w14:paraId="145E5C2D" w14:textId="77777777" w:rsidR="00142733" w:rsidRPr="00142733" w:rsidRDefault="00142733" w:rsidP="00142733">
            <w:pPr>
              <w:tabs>
                <w:tab w:val="left" w:pos="601"/>
              </w:tabs>
              <w:spacing w:after="0" w:line="240" w:lineRule="auto"/>
              <w:ind w:right="459"/>
              <w:jc w:val="center"/>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53,2</w:t>
            </w:r>
          </w:p>
        </w:tc>
      </w:tr>
      <w:tr w:rsidR="00142733" w:rsidRPr="00142733" w14:paraId="5BBF7577" w14:textId="77777777" w:rsidTr="00142733">
        <w:trPr>
          <w:trHeight w:val="565"/>
        </w:trPr>
        <w:tc>
          <w:tcPr>
            <w:tcW w:w="4395" w:type="dxa"/>
            <w:tcBorders>
              <w:left w:val="nil"/>
              <w:bottom w:val="single" w:sz="6" w:space="0" w:color="auto"/>
              <w:right w:val="nil"/>
            </w:tcBorders>
            <w:noWrap/>
          </w:tcPr>
          <w:p w14:paraId="237451C1" w14:textId="77777777" w:rsidR="00142733" w:rsidRPr="00142733" w:rsidRDefault="00142733" w:rsidP="00142733">
            <w:pPr>
              <w:snapToGrid w:val="0"/>
              <w:spacing w:after="0" w:line="240" w:lineRule="auto"/>
              <w:contextualSpacing/>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Акча</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каражаттарынын</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тартыштыгы</w:t>
            </w:r>
            <w:proofErr w:type="spellEnd"/>
            <w:r w:rsidRPr="00142733">
              <w:rPr>
                <w:rFonts w:ascii="Times New Roman" w:eastAsia="Times New Roman" w:hAnsi="Times New Roman" w:cs="Times New Roman"/>
                <w:b/>
                <w:sz w:val="20"/>
                <w:szCs w:val="20"/>
                <w:lang w:eastAsia="ru-RU"/>
              </w:rPr>
              <w:t xml:space="preserve"> (-),</w:t>
            </w:r>
          </w:p>
          <w:p w14:paraId="40711116" w14:textId="77777777" w:rsidR="00142733" w:rsidRPr="00142733" w:rsidRDefault="00142733" w:rsidP="00142733">
            <w:pPr>
              <w:snapToGrid w:val="0"/>
              <w:spacing w:after="0" w:line="240" w:lineRule="auto"/>
              <w:contextualSpacing/>
              <w:jc w:val="center"/>
              <w:rPr>
                <w:rFonts w:ascii="Times New Roman" w:eastAsia="Times New Roman" w:hAnsi="Times New Roman" w:cs="Times New Roman"/>
                <w:b/>
                <w:bCs/>
                <w:sz w:val="20"/>
                <w:szCs w:val="20"/>
                <w:lang w:eastAsia="ru-RU"/>
              </w:rPr>
            </w:pPr>
            <w:proofErr w:type="spellStart"/>
            <w:r w:rsidRPr="00142733">
              <w:rPr>
                <w:rFonts w:ascii="Times New Roman" w:eastAsia="Times New Roman" w:hAnsi="Times New Roman" w:cs="Times New Roman"/>
                <w:b/>
                <w:sz w:val="20"/>
                <w:szCs w:val="20"/>
                <w:lang w:eastAsia="ru-RU"/>
              </w:rPr>
              <w:t>профиц</w:t>
            </w:r>
            <w:proofErr w:type="spellEnd"/>
            <w:r w:rsidRPr="00142733">
              <w:rPr>
                <w:rFonts w:ascii="Times New Roman" w:eastAsia="Times New Roman" w:hAnsi="Times New Roman" w:cs="Times New Roman"/>
                <w:b/>
                <w:sz w:val="20"/>
                <w:szCs w:val="20"/>
                <w:lang w:val="ky-KG" w:eastAsia="ru-RU"/>
              </w:rPr>
              <w:t>ити</w:t>
            </w:r>
          </w:p>
        </w:tc>
        <w:tc>
          <w:tcPr>
            <w:tcW w:w="1417" w:type="dxa"/>
            <w:tcBorders>
              <w:bottom w:val="single" w:sz="6" w:space="0" w:color="auto"/>
            </w:tcBorders>
            <w:noWrap/>
            <w:vAlign w:val="bottom"/>
          </w:tcPr>
          <w:p w14:paraId="4CA95DC5" w14:textId="77777777" w:rsidR="00142733" w:rsidRPr="00142733" w:rsidRDefault="00142733" w:rsidP="00142733">
            <w:pPr>
              <w:tabs>
                <w:tab w:val="left" w:pos="601"/>
              </w:tabs>
              <w:spacing w:after="0" w:line="240" w:lineRule="auto"/>
              <w:ind w:right="17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-143511,4</w:t>
            </w:r>
          </w:p>
        </w:tc>
        <w:tc>
          <w:tcPr>
            <w:tcW w:w="1418" w:type="dxa"/>
            <w:tcBorders>
              <w:bottom w:val="single" w:sz="6" w:space="0" w:color="auto"/>
            </w:tcBorders>
            <w:vAlign w:val="bottom"/>
          </w:tcPr>
          <w:p w14:paraId="187F342C" w14:textId="77777777" w:rsidR="00142733" w:rsidRPr="00142733" w:rsidRDefault="00142733" w:rsidP="00142733">
            <w:pPr>
              <w:tabs>
                <w:tab w:val="left" w:pos="601"/>
              </w:tabs>
              <w:spacing w:after="0" w:line="240" w:lineRule="auto"/>
              <w:ind w:right="174"/>
              <w:jc w:val="right"/>
              <w:rPr>
                <w:rFonts w:ascii="Times New Roman" w:eastAsia="Times New Roman" w:hAnsi="Times New Roman" w:cs="Times New Roman"/>
                <w:b/>
                <w:bCs/>
                <w:color w:val="000000"/>
                <w:sz w:val="20"/>
                <w:szCs w:val="20"/>
                <w:lang w:eastAsia="ru-RU"/>
              </w:rPr>
            </w:pPr>
            <w:r w:rsidRPr="00142733">
              <w:rPr>
                <w:rFonts w:ascii="Times New Roman" w:eastAsia="Times New Roman" w:hAnsi="Times New Roman" w:cs="Times New Roman"/>
                <w:b/>
                <w:bCs/>
                <w:color w:val="000000"/>
                <w:sz w:val="20"/>
                <w:szCs w:val="20"/>
                <w:lang w:eastAsia="ru-RU"/>
              </w:rPr>
              <w:t>380338,1</w:t>
            </w:r>
          </w:p>
        </w:tc>
        <w:tc>
          <w:tcPr>
            <w:tcW w:w="1134" w:type="dxa"/>
            <w:tcBorders>
              <w:bottom w:val="single" w:sz="6" w:space="0" w:color="auto"/>
            </w:tcBorders>
            <w:noWrap/>
            <w:vAlign w:val="bottom"/>
          </w:tcPr>
          <w:p w14:paraId="63013B26" w14:textId="77777777" w:rsidR="00142733" w:rsidRPr="00142733" w:rsidRDefault="00142733" w:rsidP="00142733">
            <w:pPr>
              <w:tabs>
                <w:tab w:val="left" w:pos="601"/>
              </w:tabs>
              <w:spacing w:after="0" w:line="240" w:lineRule="auto"/>
              <w:ind w:right="459"/>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 xml:space="preserve">          -</w:t>
            </w:r>
          </w:p>
        </w:tc>
        <w:tc>
          <w:tcPr>
            <w:tcW w:w="1417" w:type="dxa"/>
            <w:tcBorders>
              <w:bottom w:val="single" w:sz="6" w:space="0" w:color="auto"/>
            </w:tcBorders>
            <w:vAlign w:val="bottom"/>
          </w:tcPr>
          <w:p w14:paraId="4146FF5D" w14:textId="77777777" w:rsidR="00142733" w:rsidRPr="00142733" w:rsidRDefault="00142733" w:rsidP="00142733">
            <w:pPr>
              <w:tabs>
                <w:tab w:val="left" w:pos="601"/>
              </w:tabs>
              <w:spacing w:after="0" w:line="240" w:lineRule="auto"/>
              <w:ind w:right="459"/>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 xml:space="preserve">          -</w:t>
            </w:r>
          </w:p>
        </w:tc>
      </w:tr>
    </w:tbl>
    <w:p w14:paraId="5B0A3889" w14:textId="77777777" w:rsidR="00142733" w:rsidRPr="00142733" w:rsidRDefault="00142733" w:rsidP="00142733">
      <w:pPr>
        <w:spacing w:after="0" w:line="264" w:lineRule="auto"/>
        <w:ind w:right="-199"/>
        <w:jc w:val="both"/>
        <w:rPr>
          <w:rFonts w:ascii="Times New Roman" w:eastAsia="Times New Roman" w:hAnsi="Times New Roman" w:cs="Times New Roman"/>
          <w:sz w:val="20"/>
          <w:szCs w:val="20"/>
          <w:lang w:eastAsia="ru-RU"/>
        </w:rPr>
      </w:pPr>
    </w:p>
    <w:p w14:paraId="3227C599" w14:textId="739AFB02" w:rsidR="00142733" w:rsidRPr="00142733" w:rsidRDefault="001A43E2" w:rsidP="00142733">
      <w:pPr>
        <w:tabs>
          <w:tab w:val="left" w:pos="4820"/>
        </w:tabs>
        <w:spacing w:after="0" w:line="240" w:lineRule="auto"/>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eastAsia="ru-RU"/>
        </w:rPr>
        <w:t xml:space="preserve">              </w:t>
      </w:r>
      <w:r w:rsidR="00142733" w:rsidRPr="00142733">
        <w:rPr>
          <w:rFonts w:ascii="Times New Roman" w:eastAsia="Times New Roman" w:hAnsi="Times New Roman" w:cs="Times New Roman"/>
          <w:sz w:val="24"/>
          <w:szCs w:val="24"/>
          <w:lang w:eastAsia="ru-RU"/>
        </w:rPr>
        <w:t>20</w:t>
      </w:r>
      <w:r w:rsidR="00142733" w:rsidRPr="00142733">
        <w:rPr>
          <w:rFonts w:ascii="Times New Roman" w:eastAsia="Times New Roman" w:hAnsi="Times New Roman" w:cs="Times New Roman"/>
          <w:sz w:val="24"/>
          <w:szCs w:val="24"/>
          <w:lang w:val="ky-KG" w:eastAsia="ru-RU"/>
        </w:rPr>
        <w:t>24</w:t>
      </w:r>
      <w:r w:rsidR="00142733" w:rsidRPr="00142733">
        <w:rPr>
          <w:rFonts w:ascii="Times New Roman" w:eastAsia="Times New Roman" w:hAnsi="Times New Roman" w:cs="Times New Roman"/>
          <w:sz w:val="24"/>
          <w:szCs w:val="24"/>
          <w:lang w:eastAsia="ru-RU"/>
        </w:rPr>
        <w:t xml:space="preserve">-ж. </w:t>
      </w:r>
      <w:r w:rsidR="00142733" w:rsidRPr="00142733">
        <w:rPr>
          <w:rFonts w:ascii="Times New Roman" w:eastAsia="Times New Roman" w:hAnsi="Times New Roman" w:cs="Times New Roman"/>
          <w:spacing w:val="-4"/>
          <w:sz w:val="24"/>
          <w:szCs w:val="24"/>
          <w:lang w:val="ky-KG" w:eastAsia="ru-RU"/>
        </w:rPr>
        <w:t xml:space="preserve">январь-июлунда </w:t>
      </w:r>
      <w:r w:rsidR="00142733" w:rsidRPr="00142733">
        <w:rPr>
          <w:rFonts w:ascii="Times New Roman" w:eastAsia="Times New Roman" w:hAnsi="Times New Roman" w:cs="Times New Roman"/>
          <w:sz w:val="24"/>
          <w:szCs w:val="24"/>
          <w:lang w:eastAsia="ru-RU"/>
        </w:rPr>
        <w:t xml:space="preserve">Бишкек </w:t>
      </w:r>
      <w:proofErr w:type="spellStart"/>
      <w:r w:rsidR="00142733" w:rsidRPr="00142733">
        <w:rPr>
          <w:rFonts w:ascii="Times New Roman" w:eastAsia="Times New Roman" w:hAnsi="Times New Roman" w:cs="Times New Roman"/>
          <w:sz w:val="24"/>
          <w:szCs w:val="24"/>
          <w:lang w:eastAsia="ru-RU"/>
        </w:rPr>
        <w:t>шаары</w:t>
      </w:r>
      <w:proofErr w:type="spellEnd"/>
      <w:r w:rsidR="00142733" w:rsidRPr="00142733">
        <w:rPr>
          <w:rFonts w:ascii="Times New Roman" w:eastAsia="Times New Roman" w:hAnsi="Times New Roman" w:cs="Times New Roman"/>
          <w:sz w:val="24"/>
          <w:szCs w:val="24"/>
          <w:lang w:eastAsia="ru-RU"/>
        </w:rPr>
        <w:t xml:space="preserve"> </w:t>
      </w:r>
      <w:proofErr w:type="spellStart"/>
      <w:r w:rsidR="00142733" w:rsidRPr="00142733">
        <w:rPr>
          <w:rFonts w:ascii="Times New Roman" w:eastAsia="Times New Roman" w:hAnsi="Times New Roman" w:cs="Times New Roman"/>
          <w:sz w:val="24"/>
          <w:szCs w:val="24"/>
          <w:lang w:eastAsia="ru-RU"/>
        </w:rPr>
        <w:t>боюнча</w:t>
      </w:r>
      <w:proofErr w:type="spellEnd"/>
      <w:r w:rsidR="00142733" w:rsidRPr="00142733">
        <w:rPr>
          <w:rFonts w:ascii="Times New Roman" w:eastAsia="Times New Roman" w:hAnsi="Times New Roman" w:cs="Times New Roman"/>
          <w:sz w:val="24"/>
          <w:szCs w:val="24"/>
          <w:lang w:eastAsia="ru-RU"/>
        </w:rPr>
        <w:t xml:space="preserve"> </w:t>
      </w:r>
      <w:r w:rsidR="00142733" w:rsidRPr="00142733">
        <w:rPr>
          <w:rFonts w:ascii="Times New Roman" w:eastAsia="Times New Roman" w:hAnsi="Times New Roman" w:cs="Times New Roman"/>
          <w:sz w:val="24"/>
          <w:szCs w:val="24"/>
          <w:lang w:val="ky-KG" w:eastAsia="ru-RU"/>
        </w:rPr>
        <w:t>р</w:t>
      </w:r>
      <w:r w:rsidR="00142733" w:rsidRPr="00142733">
        <w:rPr>
          <w:rFonts w:ascii="Times New Roman" w:eastAsia="Times New Roman" w:hAnsi="Times New Roman" w:cs="Times New Roman"/>
          <w:i/>
          <w:sz w:val="24"/>
          <w:szCs w:val="24"/>
          <w:lang w:val="ky-KG" w:eastAsia="ru-RU"/>
        </w:rPr>
        <w:t>еспубликалык</w:t>
      </w:r>
      <w:r w:rsidR="00142733" w:rsidRPr="00142733">
        <w:rPr>
          <w:rFonts w:ascii="Times New Roman" w:eastAsia="Times New Roman" w:hAnsi="Times New Roman" w:cs="Times New Roman"/>
          <w:i/>
          <w:sz w:val="24"/>
          <w:szCs w:val="24"/>
          <w:lang w:eastAsia="ru-RU"/>
        </w:rPr>
        <w:t xml:space="preserve"> </w:t>
      </w:r>
      <w:proofErr w:type="spellStart"/>
      <w:r w:rsidR="00142733" w:rsidRPr="00142733">
        <w:rPr>
          <w:rFonts w:ascii="Times New Roman" w:eastAsia="Times New Roman" w:hAnsi="Times New Roman" w:cs="Times New Roman"/>
          <w:i/>
          <w:sz w:val="24"/>
          <w:szCs w:val="24"/>
          <w:lang w:eastAsia="ru-RU"/>
        </w:rPr>
        <w:t>бюджеттин</w:t>
      </w:r>
      <w:proofErr w:type="spellEnd"/>
      <w:r w:rsidR="00142733" w:rsidRPr="00142733">
        <w:rPr>
          <w:rFonts w:ascii="Times New Roman" w:eastAsia="Times New Roman" w:hAnsi="Times New Roman" w:cs="Times New Roman"/>
          <w:i/>
          <w:sz w:val="24"/>
          <w:szCs w:val="24"/>
          <w:lang w:eastAsia="ru-RU"/>
        </w:rPr>
        <w:t xml:space="preserve"> </w:t>
      </w:r>
      <w:proofErr w:type="spellStart"/>
      <w:r w:rsidR="00142733" w:rsidRPr="00142733">
        <w:rPr>
          <w:rFonts w:ascii="Times New Roman" w:eastAsia="Times New Roman" w:hAnsi="Times New Roman" w:cs="Times New Roman"/>
          <w:i/>
          <w:sz w:val="24"/>
          <w:szCs w:val="24"/>
          <w:lang w:eastAsia="ru-RU"/>
        </w:rPr>
        <w:t>киреше</w:t>
      </w:r>
      <w:proofErr w:type="spellEnd"/>
      <w:r w:rsidR="00142733" w:rsidRPr="00142733">
        <w:rPr>
          <w:rFonts w:ascii="Times New Roman" w:eastAsia="Times New Roman" w:hAnsi="Times New Roman" w:cs="Times New Roman"/>
          <w:i/>
          <w:sz w:val="24"/>
          <w:szCs w:val="24"/>
          <w:lang w:eastAsia="ru-RU"/>
        </w:rPr>
        <w:t xml:space="preserve"> </w:t>
      </w:r>
      <w:proofErr w:type="spellStart"/>
      <w:r w:rsidR="00142733" w:rsidRPr="00142733">
        <w:rPr>
          <w:rFonts w:ascii="Times New Roman" w:eastAsia="Times New Roman" w:hAnsi="Times New Roman" w:cs="Times New Roman"/>
          <w:i/>
          <w:sz w:val="24"/>
          <w:szCs w:val="24"/>
          <w:lang w:eastAsia="ru-RU"/>
        </w:rPr>
        <w:t>бөлүгү</w:t>
      </w:r>
      <w:proofErr w:type="spellEnd"/>
      <w:r w:rsidR="00142733" w:rsidRPr="00142733">
        <w:rPr>
          <w:rFonts w:ascii="Times New Roman" w:eastAsia="Times New Roman" w:hAnsi="Times New Roman" w:cs="Times New Roman"/>
          <w:sz w:val="24"/>
          <w:szCs w:val="24"/>
          <w:lang w:eastAsia="ru-RU"/>
        </w:rPr>
        <w:t xml:space="preserve"> (</w:t>
      </w:r>
      <w:proofErr w:type="spellStart"/>
      <w:r w:rsidR="00142733" w:rsidRPr="00142733">
        <w:rPr>
          <w:rFonts w:ascii="Times New Roman" w:eastAsia="Times New Roman" w:hAnsi="Times New Roman" w:cs="Times New Roman"/>
          <w:sz w:val="24"/>
          <w:szCs w:val="24"/>
          <w:lang w:eastAsia="ru-RU"/>
        </w:rPr>
        <w:t>финансылык</w:t>
      </w:r>
      <w:proofErr w:type="spellEnd"/>
      <w:r w:rsidR="00142733" w:rsidRPr="00142733">
        <w:rPr>
          <w:rFonts w:ascii="Times New Roman" w:eastAsia="Times New Roman" w:hAnsi="Times New Roman" w:cs="Times New Roman"/>
          <w:sz w:val="24"/>
          <w:szCs w:val="24"/>
          <w:lang w:eastAsia="ru-RU"/>
        </w:rPr>
        <w:t xml:space="preserve"> </w:t>
      </w:r>
      <w:r w:rsidR="00142733" w:rsidRPr="00142733">
        <w:rPr>
          <w:rFonts w:ascii="Times New Roman" w:eastAsia="Times New Roman" w:hAnsi="Times New Roman" w:cs="Times New Roman"/>
          <w:sz w:val="24"/>
          <w:szCs w:val="24"/>
          <w:lang w:val="ky-KG" w:eastAsia="ru-RU"/>
        </w:rPr>
        <w:t xml:space="preserve">эмес </w:t>
      </w:r>
      <w:proofErr w:type="spellStart"/>
      <w:r w:rsidR="00142733" w:rsidRPr="00142733">
        <w:rPr>
          <w:rFonts w:ascii="Times New Roman" w:eastAsia="Times New Roman" w:hAnsi="Times New Roman" w:cs="Times New Roman"/>
          <w:sz w:val="24"/>
          <w:szCs w:val="24"/>
          <w:lang w:eastAsia="ru-RU"/>
        </w:rPr>
        <w:t>активдерди</w:t>
      </w:r>
      <w:proofErr w:type="spellEnd"/>
      <w:r w:rsidR="00142733" w:rsidRPr="00142733">
        <w:rPr>
          <w:rFonts w:ascii="Times New Roman" w:eastAsia="Times New Roman" w:hAnsi="Times New Roman" w:cs="Times New Roman"/>
          <w:sz w:val="24"/>
          <w:szCs w:val="24"/>
          <w:lang w:eastAsia="ru-RU"/>
        </w:rPr>
        <w:t xml:space="preserve"> </w:t>
      </w:r>
      <w:r w:rsidR="00142733" w:rsidRPr="00142733">
        <w:rPr>
          <w:rFonts w:ascii="Times New Roman" w:eastAsia="Times New Roman" w:hAnsi="Times New Roman" w:cs="Times New Roman"/>
          <w:sz w:val="24"/>
          <w:szCs w:val="24"/>
          <w:lang w:val="ky-KG" w:eastAsia="ru-RU"/>
        </w:rPr>
        <w:t>сатуудан алынган каражаттарды</w:t>
      </w:r>
      <w:r w:rsidR="00142733" w:rsidRPr="00142733">
        <w:rPr>
          <w:rFonts w:ascii="Times New Roman" w:eastAsia="Times New Roman" w:hAnsi="Times New Roman" w:cs="Times New Roman"/>
          <w:sz w:val="24"/>
          <w:szCs w:val="24"/>
          <w:lang w:eastAsia="ru-RU"/>
        </w:rPr>
        <w:t xml:space="preserve"> кош</w:t>
      </w:r>
      <w:r w:rsidR="00142733" w:rsidRPr="00142733">
        <w:rPr>
          <w:rFonts w:ascii="Times New Roman" w:eastAsia="Times New Roman" w:hAnsi="Times New Roman" w:cs="Times New Roman"/>
          <w:sz w:val="24"/>
          <w:szCs w:val="24"/>
          <w:lang w:val="ky-KG" w:eastAsia="ru-RU"/>
        </w:rPr>
        <w:t>кондо</w:t>
      </w:r>
      <w:r w:rsidR="00142733" w:rsidRPr="00142733">
        <w:rPr>
          <w:rFonts w:ascii="Times New Roman" w:eastAsia="Times New Roman" w:hAnsi="Times New Roman" w:cs="Times New Roman"/>
          <w:sz w:val="24"/>
          <w:szCs w:val="24"/>
          <w:lang w:eastAsia="ru-RU"/>
        </w:rPr>
        <w:t>) 145771,4</w:t>
      </w:r>
      <w:r w:rsidR="00142733" w:rsidRPr="00142733">
        <w:rPr>
          <w:rFonts w:ascii="Times New Roman" w:eastAsia="Times New Roman" w:hAnsi="Times New Roman" w:cs="Times New Roman"/>
          <w:sz w:val="24"/>
          <w:szCs w:val="24"/>
          <w:lang w:val="ky-KG" w:eastAsia="ru-RU"/>
        </w:rPr>
        <w:t xml:space="preserve"> </w:t>
      </w:r>
      <w:proofErr w:type="spellStart"/>
      <w:r w:rsidR="00142733" w:rsidRPr="00142733">
        <w:rPr>
          <w:rFonts w:ascii="Times New Roman" w:eastAsia="Times New Roman" w:hAnsi="Times New Roman" w:cs="Times New Roman"/>
          <w:sz w:val="24"/>
          <w:szCs w:val="24"/>
          <w:lang w:eastAsia="ru-RU"/>
        </w:rPr>
        <w:t>млн.сом</w:t>
      </w:r>
      <w:proofErr w:type="spellEnd"/>
      <w:r w:rsidR="00142733" w:rsidRPr="00142733">
        <w:rPr>
          <w:rFonts w:ascii="Times New Roman" w:eastAsia="Times New Roman" w:hAnsi="Times New Roman" w:cs="Times New Roman"/>
          <w:sz w:val="24"/>
          <w:szCs w:val="24"/>
          <w:lang w:val="ky-KG" w:eastAsia="ru-RU"/>
        </w:rPr>
        <w:t xml:space="preserve"> суммасында</w:t>
      </w:r>
      <w:r w:rsidR="00142733" w:rsidRPr="00142733">
        <w:rPr>
          <w:rFonts w:ascii="Times New Roman" w:eastAsia="Times New Roman" w:hAnsi="Times New Roman" w:cs="Times New Roman"/>
          <w:sz w:val="24"/>
          <w:szCs w:val="24"/>
          <w:lang w:eastAsia="ru-RU"/>
        </w:rPr>
        <w:t xml:space="preserve"> </w:t>
      </w:r>
      <w:proofErr w:type="spellStart"/>
      <w:r w:rsidR="00142733" w:rsidRPr="00142733">
        <w:rPr>
          <w:rFonts w:ascii="Times New Roman" w:eastAsia="Times New Roman" w:hAnsi="Times New Roman" w:cs="Times New Roman"/>
          <w:sz w:val="24"/>
          <w:szCs w:val="24"/>
          <w:lang w:eastAsia="ru-RU"/>
        </w:rPr>
        <w:t>аткарыл</w:t>
      </w:r>
      <w:proofErr w:type="spellEnd"/>
      <w:r w:rsidR="00142733" w:rsidRPr="00142733">
        <w:rPr>
          <w:rFonts w:ascii="Times New Roman" w:eastAsia="Times New Roman" w:hAnsi="Times New Roman" w:cs="Times New Roman"/>
          <w:sz w:val="24"/>
          <w:szCs w:val="24"/>
          <w:lang w:val="ky-KG" w:eastAsia="ru-RU"/>
        </w:rPr>
        <w:t>ды</w:t>
      </w:r>
      <w:r w:rsidR="00142733" w:rsidRPr="00142733">
        <w:rPr>
          <w:rFonts w:ascii="Times New Roman" w:eastAsia="Times New Roman" w:hAnsi="Times New Roman" w:cs="Times New Roman"/>
          <w:sz w:val="24"/>
          <w:szCs w:val="24"/>
          <w:lang w:eastAsia="ru-RU"/>
        </w:rPr>
        <w:t xml:space="preserve">, </w:t>
      </w:r>
      <w:r w:rsidR="00142733" w:rsidRPr="00142733">
        <w:rPr>
          <w:rFonts w:ascii="Times New Roman" w:eastAsia="Times New Roman" w:hAnsi="Times New Roman" w:cs="Times New Roman"/>
          <w:sz w:val="24"/>
          <w:szCs w:val="24"/>
          <w:lang w:val="ky-KG" w:eastAsia="ru-RU"/>
        </w:rPr>
        <w:t xml:space="preserve">бул </w:t>
      </w:r>
      <w:r w:rsidR="00142733" w:rsidRPr="00142733">
        <w:rPr>
          <w:rFonts w:ascii="Times New Roman" w:eastAsia="Times New Roman" w:hAnsi="Times New Roman" w:cs="Times New Roman"/>
          <w:sz w:val="24"/>
          <w:szCs w:val="24"/>
          <w:lang w:eastAsia="ru-RU"/>
        </w:rPr>
        <w:t>202</w:t>
      </w:r>
      <w:r w:rsidR="00142733" w:rsidRPr="00142733">
        <w:rPr>
          <w:rFonts w:ascii="Times New Roman" w:eastAsia="Times New Roman" w:hAnsi="Times New Roman" w:cs="Times New Roman"/>
          <w:sz w:val="24"/>
          <w:szCs w:val="24"/>
          <w:lang w:val="ky-KG" w:eastAsia="ru-RU"/>
        </w:rPr>
        <w:t>3</w:t>
      </w:r>
      <w:r w:rsidR="00142733" w:rsidRPr="00142733">
        <w:rPr>
          <w:rFonts w:ascii="Times New Roman" w:eastAsia="Times New Roman" w:hAnsi="Times New Roman" w:cs="Times New Roman"/>
          <w:sz w:val="24"/>
          <w:szCs w:val="24"/>
          <w:lang w:eastAsia="ru-RU"/>
        </w:rPr>
        <w:t xml:space="preserve">-ж. </w:t>
      </w:r>
      <w:r w:rsidR="00142733" w:rsidRPr="00142733">
        <w:rPr>
          <w:rFonts w:ascii="Times New Roman" w:eastAsia="Times New Roman" w:hAnsi="Times New Roman" w:cs="Times New Roman"/>
          <w:spacing w:val="-4"/>
          <w:sz w:val="24"/>
          <w:szCs w:val="24"/>
          <w:lang w:val="ky-KG" w:eastAsia="ru-RU"/>
        </w:rPr>
        <w:t>янва</w:t>
      </w:r>
      <w:r w:rsidR="00142733" w:rsidRPr="00142733">
        <w:rPr>
          <w:rFonts w:ascii="Times New Roman" w:eastAsia="Times New Roman" w:hAnsi="Times New Roman" w:cs="Times New Roman"/>
          <w:sz w:val="24"/>
          <w:szCs w:val="24"/>
          <w:lang w:val="ky-KG" w:eastAsia="ru-RU"/>
        </w:rPr>
        <w:t>рь-июлуна караганда</w:t>
      </w:r>
      <w:r w:rsidR="00142733" w:rsidRPr="00142733">
        <w:rPr>
          <w:rFonts w:ascii="Times New Roman" w:eastAsia="Times New Roman" w:hAnsi="Times New Roman" w:cs="Times New Roman"/>
          <w:sz w:val="24"/>
          <w:szCs w:val="24"/>
          <w:lang w:eastAsia="ru-RU"/>
        </w:rPr>
        <w:t xml:space="preserve"> </w:t>
      </w:r>
      <w:r w:rsidR="00142733" w:rsidRPr="00142733">
        <w:rPr>
          <w:rFonts w:ascii="Times New Roman" w:eastAsia="Times New Roman" w:hAnsi="Times New Roman" w:cs="Times New Roman"/>
          <w:sz w:val="24"/>
          <w:szCs w:val="24"/>
          <w:lang w:val="ky-KG" w:eastAsia="ru-RU"/>
        </w:rPr>
        <w:t xml:space="preserve">19,4 пайызга  </w:t>
      </w:r>
      <w:r w:rsidR="00142733" w:rsidRPr="00142733">
        <w:rPr>
          <w:rFonts w:ascii="Times New Roman" w:eastAsia="Times New Roman" w:hAnsi="Times New Roman" w:cs="Times New Roman"/>
          <w:sz w:val="24"/>
          <w:szCs w:val="24"/>
          <w:lang w:eastAsia="ru-RU"/>
        </w:rPr>
        <w:t xml:space="preserve">  </w:t>
      </w:r>
      <w:r w:rsidR="00142733" w:rsidRPr="00142733">
        <w:rPr>
          <w:rFonts w:ascii="Times New Roman" w:eastAsia="Times New Roman" w:hAnsi="Times New Roman" w:cs="Times New Roman"/>
          <w:sz w:val="24"/>
          <w:szCs w:val="24"/>
          <w:lang w:val="ky-KG" w:eastAsia="ru-RU"/>
        </w:rPr>
        <w:t>көбүрөөк.</w:t>
      </w:r>
      <w:r w:rsidR="00142733" w:rsidRPr="00142733">
        <w:rPr>
          <w:rFonts w:ascii="Times New Roman" w:eastAsia="Times New Roman" w:hAnsi="Times New Roman" w:cs="Times New Roman"/>
          <w:sz w:val="24"/>
          <w:szCs w:val="24"/>
          <w:lang w:eastAsia="ru-RU"/>
        </w:rPr>
        <w:t xml:space="preserve"> </w:t>
      </w:r>
    </w:p>
    <w:p w14:paraId="3AD452A7" w14:textId="713EC590" w:rsidR="00142733" w:rsidRDefault="001A43E2" w:rsidP="00142733">
      <w:pPr>
        <w:spacing w:after="0" w:line="240" w:lineRule="auto"/>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 xml:space="preserve">              </w:t>
      </w:r>
      <w:r w:rsidR="00142733" w:rsidRPr="00142733">
        <w:rPr>
          <w:rFonts w:ascii="Times New Roman" w:eastAsia="Times New Roman" w:hAnsi="Times New Roman" w:cs="Times New Roman"/>
          <w:sz w:val="24"/>
          <w:szCs w:val="24"/>
          <w:lang w:val="ky-KG" w:eastAsia="ru-RU"/>
        </w:rPr>
        <w:t xml:space="preserve">2024-ж. </w:t>
      </w:r>
      <w:r w:rsidR="00142733" w:rsidRPr="00142733">
        <w:rPr>
          <w:rFonts w:ascii="Times New Roman" w:eastAsia="Times New Roman" w:hAnsi="Times New Roman" w:cs="Times New Roman"/>
          <w:spacing w:val="-4"/>
          <w:sz w:val="24"/>
          <w:szCs w:val="24"/>
          <w:lang w:val="ky-KG" w:eastAsia="ru-RU"/>
        </w:rPr>
        <w:t xml:space="preserve">январь-июлунда  </w:t>
      </w:r>
      <w:r w:rsidR="00142733" w:rsidRPr="00142733">
        <w:rPr>
          <w:rFonts w:ascii="Times New Roman" w:eastAsia="Times New Roman" w:hAnsi="Times New Roman" w:cs="Times New Roman"/>
          <w:sz w:val="24"/>
          <w:szCs w:val="24"/>
          <w:lang w:val="ky-KG" w:eastAsia="ru-RU"/>
        </w:rPr>
        <w:t>р</w:t>
      </w:r>
      <w:r w:rsidR="00142733" w:rsidRPr="00142733">
        <w:rPr>
          <w:rFonts w:ascii="Times New Roman" w:eastAsia="Times New Roman" w:hAnsi="Times New Roman" w:cs="Times New Roman"/>
          <w:i/>
          <w:sz w:val="24"/>
          <w:szCs w:val="24"/>
          <w:lang w:val="ky-KG" w:eastAsia="ru-RU"/>
        </w:rPr>
        <w:t>еспубликалык бюджеттин чыгымдары</w:t>
      </w:r>
      <w:r w:rsidR="00142733" w:rsidRPr="00142733">
        <w:rPr>
          <w:rFonts w:ascii="Times New Roman" w:eastAsia="Times New Roman" w:hAnsi="Times New Roman" w:cs="Times New Roman"/>
          <w:sz w:val="24"/>
          <w:szCs w:val="24"/>
          <w:lang w:val="ky-KG" w:eastAsia="ru-RU"/>
        </w:rPr>
        <w:t xml:space="preserve"> (финансылык эмес активдерди сатууга кеткен чыгымдарды кошкондо) мурунку жылдын тиешелүү мезгилине салыштырганда 12,7 пайызга азайды жана 50777,0 млн. Сомду түздү. </w:t>
      </w:r>
    </w:p>
    <w:p w14:paraId="223FC5C2" w14:textId="77777777" w:rsidR="001C1570" w:rsidRDefault="001C1570" w:rsidP="00142733">
      <w:pPr>
        <w:spacing w:after="0" w:line="240" w:lineRule="auto"/>
        <w:jc w:val="both"/>
        <w:rPr>
          <w:rFonts w:ascii="Times New Roman" w:eastAsia="Times New Roman" w:hAnsi="Times New Roman" w:cs="Times New Roman"/>
          <w:sz w:val="24"/>
          <w:szCs w:val="24"/>
          <w:lang w:val="ky-KG" w:eastAsia="ru-RU"/>
        </w:rPr>
      </w:pPr>
    </w:p>
    <w:p w14:paraId="22EA601D" w14:textId="77777777" w:rsidR="001C1570" w:rsidRDefault="001C1570" w:rsidP="00142733">
      <w:pPr>
        <w:spacing w:after="0" w:line="240" w:lineRule="auto"/>
        <w:jc w:val="both"/>
        <w:rPr>
          <w:rFonts w:ascii="Times New Roman" w:eastAsia="Times New Roman" w:hAnsi="Times New Roman" w:cs="Times New Roman"/>
          <w:sz w:val="24"/>
          <w:szCs w:val="24"/>
          <w:lang w:val="ky-KG" w:eastAsia="ru-RU"/>
        </w:rPr>
      </w:pPr>
    </w:p>
    <w:p w14:paraId="0C4D90DC" w14:textId="77777777" w:rsidR="001C1570" w:rsidRDefault="001C1570" w:rsidP="00142733">
      <w:pPr>
        <w:spacing w:after="0" w:line="240" w:lineRule="auto"/>
        <w:jc w:val="both"/>
        <w:rPr>
          <w:rFonts w:ascii="Times New Roman" w:eastAsia="Times New Roman" w:hAnsi="Times New Roman" w:cs="Times New Roman"/>
          <w:sz w:val="24"/>
          <w:szCs w:val="24"/>
          <w:lang w:val="ky-KG" w:eastAsia="ru-RU"/>
        </w:rPr>
      </w:pPr>
    </w:p>
    <w:p w14:paraId="1D00B89A" w14:textId="77777777" w:rsidR="001C1570" w:rsidRPr="00142733" w:rsidRDefault="001C1570" w:rsidP="00142733">
      <w:pPr>
        <w:spacing w:after="0" w:line="240" w:lineRule="auto"/>
        <w:jc w:val="both"/>
        <w:rPr>
          <w:rFonts w:ascii="Times New Roman" w:eastAsia="Times New Roman" w:hAnsi="Times New Roman" w:cs="Times New Roman"/>
          <w:sz w:val="24"/>
          <w:szCs w:val="24"/>
          <w:lang w:val="ky-KG" w:eastAsia="ru-RU"/>
        </w:rPr>
      </w:pPr>
    </w:p>
    <w:p w14:paraId="7E73A2DC" w14:textId="77777777" w:rsidR="00142733" w:rsidRPr="00142733" w:rsidRDefault="00142733" w:rsidP="00142733">
      <w:pPr>
        <w:spacing w:after="0" w:line="240" w:lineRule="auto"/>
        <w:rPr>
          <w:rFonts w:ascii="Times New Roman" w:eastAsia="Times New Roman" w:hAnsi="Times New Roman" w:cs="Times New Roman"/>
          <w:b/>
          <w:sz w:val="16"/>
          <w:szCs w:val="16"/>
          <w:lang w:val="ky-KG" w:eastAsia="ru-RU"/>
        </w:rPr>
      </w:pPr>
    </w:p>
    <w:p w14:paraId="353BDC17" w14:textId="64956865" w:rsidR="00142733" w:rsidRPr="00142733" w:rsidRDefault="00CF2E25" w:rsidP="00142733">
      <w:pPr>
        <w:spacing w:after="0" w:line="240" w:lineRule="auto"/>
        <w:rPr>
          <w:rFonts w:ascii="Times New Roman" w:eastAsia="Times New Roman" w:hAnsi="Times New Roman" w:cs="Times New Roman"/>
          <w:i/>
          <w:sz w:val="24"/>
          <w:szCs w:val="24"/>
          <w:lang w:val="ky-KG" w:eastAsia="ru-RU"/>
        </w:rPr>
      </w:pPr>
      <w:r>
        <w:rPr>
          <w:rFonts w:ascii="Times New Roman" w:eastAsia="Times New Roman" w:hAnsi="Times New Roman" w:cs="Times New Roman"/>
          <w:b/>
          <w:sz w:val="24"/>
          <w:szCs w:val="24"/>
          <w:lang w:val="ky-KG" w:eastAsia="ru-RU"/>
        </w:rPr>
        <w:lastRenderedPageBreak/>
        <w:t>56</w:t>
      </w:r>
      <w:r w:rsidR="00142733" w:rsidRPr="00142733">
        <w:rPr>
          <w:rFonts w:ascii="Times New Roman" w:eastAsia="Times New Roman" w:hAnsi="Times New Roman" w:cs="Times New Roman"/>
          <w:b/>
          <w:sz w:val="24"/>
          <w:szCs w:val="24"/>
          <w:lang w:val="ky-KG" w:eastAsia="ru-RU"/>
        </w:rPr>
        <w:t>-таблица: Бишкек шаары боюнча республикалык бюджеттин аткарылышы</w:t>
      </w:r>
      <w:r w:rsidR="00142733" w:rsidRPr="00142733">
        <w:rPr>
          <w:rFonts w:ascii="Times New Roman" w:eastAsia="Times New Roman" w:hAnsi="Times New Roman" w:cs="Times New Roman"/>
          <w:sz w:val="24"/>
          <w:szCs w:val="24"/>
          <w:lang w:val="ky-KG" w:eastAsia="ru-RU"/>
        </w:rPr>
        <w:t xml:space="preserve"> </w:t>
      </w:r>
      <w:r w:rsidR="00142733" w:rsidRPr="00142733">
        <w:rPr>
          <w:rFonts w:ascii="Times New Roman" w:eastAsia="Times New Roman" w:hAnsi="Times New Roman" w:cs="Times New Roman"/>
          <w:i/>
          <w:sz w:val="24"/>
          <w:szCs w:val="24"/>
          <w:lang w:val="ky-KG" w:eastAsia="ru-RU"/>
        </w:rPr>
        <w:t>(миң сом)</w:t>
      </w:r>
    </w:p>
    <w:p w14:paraId="54773618" w14:textId="77777777" w:rsidR="00142733" w:rsidRPr="00142733" w:rsidRDefault="00142733" w:rsidP="00142733">
      <w:pPr>
        <w:spacing w:after="0" w:line="240" w:lineRule="auto"/>
        <w:rPr>
          <w:rFonts w:ascii="Times New Roman" w:eastAsia="Times New Roman" w:hAnsi="Times New Roman" w:cs="Times New Roman"/>
          <w:b/>
          <w:sz w:val="20"/>
          <w:szCs w:val="20"/>
          <w:lang w:val="ky-KG" w:eastAsia="ru-RU"/>
        </w:rPr>
      </w:pPr>
    </w:p>
    <w:tbl>
      <w:tblPr>
        <w:tblW w:w="9639" w:type="dxa"/>
        <w:tblInd w:w="108" w:type="dxa"/>
        <w:tblLayout w:type="fixed"/>
        <w:tblLook w:val="01E0" w:firstRow="1" w:lastRow="1" w:firstColumn="1" w:lastColumn="1" w:noHBand="0" w:noVBand="0"/>
      </w:tblPr>
      <w:tblGrid>
        <w:gridCol w:w="2588"/>
        <w:gridCol w:w="1772"/>
        <w:gridCol w:w="1773"/>
        <w:gridCol w:w="1637"/>
        <w:gridCol w:w="1869"/>
      </w:tblGrid>
      <w:tr w:rsidR="00142733" w:rsidRPr="00142733" w14:paraId="22F09F0F" w14:textId="77777777" w:rsidTr="00142733">
        <w:trPr>
          <w:trHeight w:val="347"/>
          <w:tblHeader/>
        </w:trPr>
        <w:tc>
          <w:tcPr>
            <w:tcW w:w="2588" w:type="dxa"/>
            <w:vMerge w:val="restart"/>
            <w:tcBorders>
              <w:top w:val="single" w:sz="4" w:space="0" w:color="auto"/>
            </w:tcBorders>
          </w:tcPr>
          <w:p w14:paraId="7C632B74" w14:textId="77777777" w:rsidR="00142733" w:rsidRPr="00142733" w:rsidRDefault="00142733" w:rsidP="00142733">
            <w:pPr>
              <w:spacing w:after="0" w:line="240" w:lineRule="auto"/>
              <w:jc w:val="both"/>
              <w:rPr>
                <w:rFonts w:ascii="Times New Roman" w:eastAsia="Times New Roman" w:hAnsi="Times New Roman" w:cs="Times New Roman"/>
                <w:b/>
                <w:iCs/>
                <w:sz w:val="20"/>
                <w:szCs w:val="20"/>
                <w:lang w:val="ky-KG" w:eastAsia="ru-RU"/>
              </w:rPr>
            </w:pPr>
          </w:p>
        </w:tc>
        <w:tc>
          <w:tcPr>
            <w:tcW w:w="3545" w:type="dxa"/>
            <w:gridSpan w:val="2"/>
            <w:tcBorders>
              <w:top w:val="single" w:sz="4" w:space="0" w:color="auto"/>
              <w:bottom w:val="single" w:sz="4" w:space="0" w:color="auto"/>
            </w:tcBorders>
            <w:vAlign w:val="center"/>
          </w:tcPr>
          <w:p w14:paraId="03870132" w14:textId="77777777" w:rsidR="00142733" w:rsidRPr="00142733" w:rsidRDefault="00142733" w:rsidP="00142733">
            <w:pPr>
              <w:spacing w:after="0" w:line="240" w:lineRule="auto"/>
              <w:jc w:val="center"/>
              <w:rPr>
                <w:rFonts w:ascii="Times New Roman" w:eastAsia="Times New Roman" w:hAnsi="Times New Roman" w:cs="Times New Roman"/>
                <w:b/>
                <w:iCs/>
                <w:sz w:val="20"/>
                <w:szCs w:val="20"/>
                <w:lang w:val="ky-KG" w:eastAsia="ru-RU"/>
              </w:rPr>
            </w:pPr>
            <w:r w:rsidRPr="00142733">
              <w:rPr>
                <w:rFonts w:ascii="Times New Roman" w:eastAsia="Times New Roman" w:hAnsi="Times New Roman" w:cs="Times New Roman"/>
                <w:b/>
                <w:iCs/>
                <w:sz w:val="20"/>
                <w:szCs w:val="20"/>
                <w:lang w:val="ky-KG" w:eastAsia="ru-RU"/>
              </w:rPr>
              <w:t>Кирешелер</w:t>
            </w:r>
          </w:p>
        </w:tc>
        <w:tc>
          <w:tcPr>
            <w:tcW w:w="3506" w:type="dxa"/>
            <w:gridSpan w:val="2"/>
            <w:tcBorders>
              <w:top w:val="single" w:sz="4" w:space="0" w:color="auto"/>
              <w:bottom w:val="single" w:sz="4" w:space="0" w:color="auto"/>
            </w:tcBorders>
            <w:vAlign w:val="center"/>
          </w:tcPr>
          <w:p w14:paraId="6D459EF9" w14:textId="77777777" w:rsidR="00142733" w:rsidRPr="00142733" w:rsidRDefault="00142733" w:rsidP="00142733">
            <w:pPr>
              <w:spacing w:after="0" w:line="240" w:lineRule="auto"/>
              <w:jc w:val="center"/>
              <w:rPr>
                <w:rFonts w:ascii="Times New Roman" w:eastAsia="Times New Roman" w:hAnsi="Times New Roman" w:cs="Times New Roman"/>
                <w:b/>
                <w:iCs/>
                <w:sz w:val="20"/>
                <w:szCs w:val="20"/>
                <w:lang w:val="ky-KG" w:eastAsia="ru-RU"/>
              </w:rPr>
            </w:pPr>
            <w:r w:rsidRPr="00142733">
              <w:rPr>
                <w:rFonts w:ascii="Times New Roman" w:eastAsia="Times New Roman" w:hAnsi="Times New Roman" w:cs="Times New Roman"/>
                <w:b/>
                <w:iCs/>
                <w:sz w:val="20"/>
                <w:szCs w:val="20"/>
                <w:lang w:val="ky-KG" w:eastAsia="ru-RU"/>
              </w:rPr>
              <w:t>Чыгымдар</w:t>
            </w:r>
          </w:p>
        </w:tc>
      </w:tr>
      <w:tr w:rsidR="00142733" w:rsidRPr="00142733" w14:paraId="4902BE18" w14:textId="77777777" w:rsidTr="00142733">
        <w:trPr>
          <w:trHeight w:val="144"/>
          <w:tblHeader/>
        </w:trPr>
        <w:tc>
          <w:tcPr>
            <w:tcW w:w="2588" w:type="dxa"/>
            <w:vMerge/>
            <w:tcBorders>
              <w:bottom w:val="single" w:sz="4" w:space="0" w:color="auto"/>
            </w:tcBorders>
            <w:vAlign w:val="center"/>
          </w:tcPr>
          <w:p w14:paraId="0412CBCF" w14:textId="77777777" w:rsidR="00142733" w:rsidRPr="00142733" w:rsidRDefault="00142733" w:rsidP="00142733">
            <w:pPr>
              <w:spacing w:after="0" w:line="240" w:lineRule="auto"/>
              <w:rPr>
                <w:rFonts w:ascii="Times New Roman" w:eastAsia="Times New Roman" w:hAnsi="Times New Roman" w:cs="Times New Roman"/>
                <w:b/>
                <w:iCs/>
                <w:sz w:val="20"/>
                <w:szCs w:val="20"/>
                <w:lang w:val="ky-KG" w:eastAsia="ru-RU"/>
              </w:rPr>
            </w:pPr>
          </w:p>
        </w:tc>
        <w:tc>
          <w:tcPr>
            <w:tcW w:w="1772" w:type="dxa"/>
            <w:tcBorders>
              <w:top w:val="single" w:sz="4" w:space="0" w:color="auto"/>
              <w:bottom w:val="single" w:sz="4" w:space="0" w:color="auto"/>
            </w:tcBorders>
          </w:tcPr>
          <w:p w14:paraId="60217101" w14:textId="77777777" w:rsidR="00142733" w:rsidRPr="00142733" w:rsidRDefault="00142733" w:rsidP="00142733">
            <w:pPr>
              <w:spacing w:after="0" w:line="240" w:lineRule="auto"/>
              <w:jc w:val="center"/>
              <w:rPr>
                <w:rFonts w:ascii="Times New Roman" w:eastAsia="Times New Roman" w:hAnsi="Times New Roman" w:cs="Times New Roman"/>
                <w:b/>
                <w:iCs/>
                <w:sz w:val="20"/>
                <w:szCs w:val="20"/>
                <w:lang w:val="ky-KG" w:eastAsia="ru-RU"/>
              </w:rPr>
            </w:pPr>
            <w:r w:rsidRPr="00142733">
              <w:rPr>
                <w:rFonts w:ascii="Times New Roman" w:eastAsia="Times New Roman" w:hAnsi="Times New Roman" w:cs="Times New Roman"/>
                <w:b/>
                <w:iCs/>
                <w:sz w:val="20"/>
                <w:szCs w:val="20"/>
                <w:lang w:val="ky-KG" w:eastAsia="ru-RU"/>
              </w:rPr>
              <w:t>2023</w:t>
            </w:r>
          </w:p>
        </w:tc>
        <w:tc>
          <w:tcPr>
            <w:tcW w:w="1773" w:type="dxa"/>
            <w:tcBorders>
              <w:top w:val="single" w:sz="4" w:space="0" w:color="auto"/>
              <w:bottom w:val="single" w:sz="4" w:space="0" w:color="auto"/>
            </w:tcBorders>
          </w:tcPr>
          <w:p w14:paraId="7DF92507" w14:textId="77777777" w:rsidR="00142733" w:rsidRPr="00142733" w:rsidRDefault="00142733" w:rsidP="00142733">
            <w:pPr>
              <w:spacing w:after="0" w:line="240" w:lineRule="auto"/>
              <w:jc w:val="center"/>
              <w:rPr>
                <w:rFonts w:ascii="Times New Roman" w:eastAsia="Times New Roman" w:hAnsi="Times New Roman" w:cs="Times New Roman"/>
                <w:b/>
                <w:iCs/>
                <w:spacing w:val="-8"/>
                <w:sz w:val="20"/>
                <w:szCs w:val="20"/>
                <w:lang w:val="ky-KG" w:eastAsia="ru-RU"/>
              </w:rPr>
            </w:pPr>
            <w:r w:rsidRPr="00142733">
              <w:rPr>
                <w:rFonts w:ascii="Times New Roman" w:eastAsia="Times New Roman" w:hAnsi="Times New Roman" w:cs="Times New Roman"/>
                <w:b/>
                <w:iCs/>
                <w:spacing w:val="-8"/>
                <w:sz w:val="20"/>
                <w:szCs w:val="20"/>
                <w:lang w:val="ky-KG" w:eastAsia="ru-RU"/>
              </w:rPr>
              <w:t>2024</w:t>
            </w:r>
          </w:p>
        </w:tc>
        <w:tc>
          <w:tcPr>
            <w:tcW w:w="1637" w:type="dxa"/>
            <w:tcBorders>
              <w:top w:val="single" w:sz="4" w:space="0" w:color="auto"/>
              <w:bottom w:val="single" w:sz="4" w:space="0" w:color="auto"/>
            </w:tcBorders>
          </w:tcPr>
          <w:p w14:paraId="5A0E6C70" w14:textId="77777777" w:rsidR="00142733" w:rsidRPr="00142733" w:rsidRDefault="00142733" w:rsidP="00142733">
            <w:pPr>
              <w:spacing w:after="0" w:line="240" w:lineRule="auto"/>
              <w:jc w:val="center"/>
              <w:rPr>
                <w:rFonts w:ascii="Times New Roman" w:eastAsia="Times New Roman" w:hAnsi="Times New Roman" w:cs="Times New Roman"/>
                <w:b/>
                <w:iCs/>
                <w:sz w:val="20"/>
                <w:szCs w:val="20"/>
                <w:lang w:val="ky-KG" w:eastAsia="ru-RU"/>
              </w:rPr>
            </w:pPr>
            <w:r w:rsidRPr="00142733">
              <w:rPr>
                <w:rFonts w:ascii="Times New Roman" w:eastAsia="Times New Roman" w:hAnsi="Times New Roman" w:cs="Times New Roman"/>
                <w:b/>
                <w:iCs/>
                <w:sz w:val="20"/>
                <w:szCs w:val="20"/>
                <w:lang w:val="ky-KG" w:eastAsia="ru-RU"/>
              </w:rPr>
              <w:t>2023</w:t>
            </w:r>
          </w:p>
        </w:tc>
        <w:tc>
          <w:tcPr>
            <w:tcW w:w="1869" w:type="dxa"/>
            <w:tcBorders>
              <w:top w:val="single" w:sz="4" w:space="0" w:color="auto"/>
              <w:bottom w:val="single" w:sz="4" w:space="0" w:color="auto"/>
            </w:tcBorders>
          </w:tcPr>
          <w:p w14:paraId="7662D7EE" w14:textId="77777777" w:rsidR="00142733" w:rsidRPr="00142733" w:rsidRDefault="00142733" w:rsidP="00142733">
            <w:pPr>
              <w:spacing w:after="0" w:line="240" w:lineRule="auto"/>
              <w:jc w:val="center"/>
              <w:rPr>
                <w:rFonts w:ascii="Times New Roman" w:eastAsia="Times New Roman" w:hAnsi="Times New Roman" w:cs="Times New Roman"/>
                <w:b/>
                <w:iCs/>
                <w:spacing w:val="-8"/>
                <w:sz w:val="20"/>
                <w:szCs w:val="20"/>
                <w:lang w:val="ky-KG" w:eastAsia="ru-RU"/>
              </w:rPr>
            </w:pPr>
            <w:r w:rsidRPr="00142733">
              <w:rPr>
                <w:rFonts w:ascii="Times New Roman" w:eastAsia="Times New Roman" w:hAnsi="Times New Roman" w:cs="Times New Roman"/>
                <w:b/>
                <w:iCs/>
                <w:spacing w:val="-8"/>
                <w:sz w:val="20"/>
                <w:szCs w:val="20"/>
                <w:lang w:val="ky-KG" w:eastAsia="ru-RU"/>
              </w:rPr>
              <w:t>2024</w:t>
            </w:r>
          </w:p>
        </w:tc>
      </w:tr>
      <w:tr w:rsidR="00142733" w:rsidRPr="00142733" w14:paraId="26E795F4" w14:textId="77777777" w:rsidTr="00142733">
        <w:trPr>
          <w:trHeight w:hRule="exact" w:val="113"/>
        </w:trPr>
        <w:tc>
          <w:tcPr>
            <w:tcW w:w="2588" w:type="dxa"/>
            <w:tcBorders>
              <w:top w:val="single" w:sz="4" w:space="0" w:color="auto"/>
            </w:tcBorders>
            <w:vAlign w:val="bottom"/>
          </w:tcPr>
          <w:p w14:paraId="094389A5" w14:textId="77777777" w:rsidR="00142733" w:rsidRPr="00142733" w:rsidRDefault="00142733" w:rsidP="00142733">
            <w:pPr>
              <w:spacing w:after="0" w:line="240" w:lineRule="auto"/>
              <w:rPr>
                <w:rFonts w:ascii="Times New Roman" w:eastAsia="Times New Roman" w:hAnsi="Times New Roman" w:cs="Times New Roman"/>
                <w:bCs/>
                <w:iCs/>
                <w:sz w:val="20"/>
                <w:szCs w:val="20"/>
                <w:lang w:val="ky-KG" w:eastAsia="ru-RU"/>
              </w:rPr>
            </w:pPr>
          </w:p>
        </w:tc>
        <w:tc>
          <w:tcPr>
            <w:tcW w:w="1772" w:type="dxa"/>
            <w:tcBorders>
              <w:top w:val="single" w:sz="4" w:space="0" w:color="auto"/>
            </w:tcBorders>
            <w:vAlign w:val="bottom"/>
          </w:tcPr>
          <w:p w14:paraId="7F043A22" w14:textId="77777777" w:rsidR="00142733" w:rsidRPr="00142733" w:rsidRDefault="00142733" w:rsidP="00142733">
            <w:pPr>
              <w:spacing w:after="0" w:line="240" w:lineRule="auto"/>
              <w:ind w:right="459"/>
              <w:jc w:val="right"/>
              <w:rPr>
                <w:rFonts w:ascii="Times New Roman" w:eastAsia="Times New Roman" w:hAnsi="Times New Roman" w:cs="Times New Roman"/>
                <w:bCs/>
                <w:iCs/>
                <w:sz w:val="20"/>
                <w:szCs w:val="20"/>
                <w:lang w:val="ky-KG" w:eastAsia="ru-RU"/>
              </w:rPr>
            </w:pPr>
          </w:p>
        </w:tc>
        <w:tc>
          <w:tcPr>
            <w:tcW w:w="1773" w:type="dxa"/>
            <w:tcBorders>
              <w:top w:val="single" w:sz="4" w:space="0" w:color="auto"/>
            </w:tcBorders>
            <w:vAlign w:val="bottom"/>
          </w:tcPr>
          <w:p w14:paraId="60371739" w14:textId="77777777" w:rsidR="00142733" w:rsidRPr="00142733" w:rsidRDefault="00142733" w:rsidP="00142733">
            <w:pPr>
              <w:spacing w:after="0" w:line="240" w:lineRule="auto"/>
              <w:ind w:right="459"/>
              <w:jc w:val="right"/>
              <w:rPr>
                <w:rFonts w:ascii="Times New Roman" w:eastAsia="Times New Roman" w:hAnsi="Times New Roman" w:cs="Times New Roman"/>
                <w:bCs/>
                <w:iCs/>
                <w:sz w:val="20"/>
                <w:szCs w:val="20"/>
                <w:lang w:val="ky-KG" w:eastAsia="ru-RU"/>
              </w:rPr>
            </w:pPr>
          </w:p>
        </w:tc>
        <w:tc>
          <w:tcPr>
            <w:tcW w:w="1637" w:type="dxa"/>
            <w:tcBorders>
              <w:top w:val="single" w:sz="4" w:space="0" w:color="auto"/>
            </w:tcBorders>
            <w:vAlign w:val="bottom"/>
          </w:tcPr>
          <w:p w14:paraId="3C82BCB3" w14:textId="77777777" w:rsidR="00142733" w:rsidRPr="00142733" w:rsidRDefault="00142733" w:rsidP="00142733">
            <w:pPr>
              <w:spacing w:after="0" w:line="240" w:lineRule="auto"/>
              <w:ind w:right="317"/>
              <w:jc w:val="right"/>
              <w:rPr>
                <w:rFonts w:ascii="Times New Roman" w:eastAsia="Times New Roman" w:hAnsi="Times New Roman" w:cs="Times New Roman"/>
                <w:bCs/>
                <w:iCs/>
                <w:sz w:val="20"/>
                <w:szCs w:val="20"/>
                <w:lang w:val="ky-KG" w:eastAsia="ru-RU"/>
              </w:rPr>
            </w:pPr>
          </w:p>
        </w:tc>
        <w:tc>
          <w:tcPr>
            <w:tcW w:w="1869" w:type="dxa"/>
            <w:tcBorders>
              <w:top w:val="single" w:sz="4" w:space="0" w:color="auto"/>
            </w:tcBorders>
            <w:vAlign w:val="bottom"/>
          </w:tcPr>
          <w:p w14:paraId="7E8DF471" w14:textId="77777777" w:rsidR="00142733" w:rsidRPr="00142733" w:rsidRDefault="00142733" w:rsidP="00142733">
            <w:pPr>
              <w:spacing w:after="0" w:line="240" w:lineRule="auto"/>
              <w:ind w:right="459"/>
              <w:jc w:val="right"/>
              <w:rPr>
                <w:rFonts w:ascii="Times New Roman" w:eastAsia="Times New Roman" w:hAnsi="Times New Roman" w:cs="Times New Roman"/>
                <w:bCs/>
                <w:iCs/>
                <w:sz w:val="20"/>
                <w:szCs w:val="20"/>
                <w:lang w:val="ky-KG" w:eastAsia="ru-RU"/>
              </w:rPr>
            </w:pPr>
          </w:p>
        </w:tc>
      </w:tr>
      <w:tr w:rsidR="00142733" w:rsidRPr="00142733" w14:paraId="7271EBF3" w14:textId="77777777" w:rsidTr="00142733">
        <w:trPr>
          <w:trHeight w:val="329"/>
        </w:trPr>
        <w:tc>
          <w:tcPr>
            <w:tcW w:w="2588" w:type="dxa"/>
            <w:vAlign w:val="bottom"/>
          </w:tcPr>
          <w:p w14:paraId="1D7071B5" w14:textId="77777777" w:rsidR="00142733" w:rsidRPr="00142733" w:rsidRDefault="00142733" w:rsidP="00142733">
            <w:pPr>
              <w:spacing w:after="0" w:line="240" w:lineRule="auto"/>
              <w:rPr>
                <w:rFonts w:ascii="Times New Roman" w:eastAsia="Times New Roman" w:hAnsi="Times New Roman" w:cs="Times New Roman"/>
                <w:iCs/>
                <w:sz w:val="20"/>
                <w:szCs w:val="20"/>
                <w:lang w:val="ky-KG" w:eastAsia="ru-RU"/>
              </w:rPr>
            </w:pPr>
            <w:proofErr w:type="spellStart"/>
            <w:r w:rsidRPr="00142733">
              <w:rPr>
                <w:rFonts w:ascii="Times New Roman" w:eastAsia="Times New Roman" w:hAnsi="Times New Roman" w:cs="Times New Roman"/>
                <w:iCs/>
                <w:sz w:val="20"/>
                <w:szCs w:val="20"/>
                <w:lang w:val="ky-KG" w:eastAsia="ru-RU"/>
              </w:rPr>
              <w:t>Ян</w:t>
            </w:r>
            <w:r w:rsidRPr="00142733">
              <w:rPr>
                <w:rFonts w:ascii="Times New Roman" w:eastAsia="Times New Roman" w:hAnsi="Times New Roman" w:cs="Times New Roman"/>
                <w:iCs/>
                <w:sz w:val="20"/>
                <w:szCs w:val="20"/>
                <w:lang w:eastAsia="ru-RU"/>
              </w:rPr>
              <w:t>варь</w:t>
            </w:r>
            <w:proofErr w:type="spellEnd"/>
            <w:r w:rsidRPr="00142733">
              <w:rPr>
                <w:rFonts w:ascii="Times New Roman" w:eastAsia="Times New Roman" w:hAnsi="Times New Roman" w:cs="Times New Roman"/>
                <w:iCs/>
                <w:sz w:val="20"/>
                <w:szCs w:val="20"/>
                <w:lang w:val="ky-KG" w:eastAsia="ru-RU"/>
              </w:rPr>
              <w:t xml:space="preserve"> </w:t>
            </w:r>
          </w:p>
        </w:tc>
        <w:tc>
          <w:tcPr>
            <w:tcW w:w="1772" w:type="dxa"/>
            <w:vAlign w:val="bottom"/>
          </w:tcPr>
          <w:p w14:paraId="7DC6EBD7" w14:textId="77777777" w:rsidR="00142733" w:rsidRPr="00142733" w:rsidRDefault="00142733" w:rsidP="00142733">
            <w:pPr>
              <w:spacing w:after="0" w:line="240" w:lineRule="auto"/>
              <w:ind w:right="559"/>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 xml:space="preserve"> 13629441,7</w:t>
            </w:r>
          </w:p>
        </w:tc>
        <w:tc>
          <w:tcPr>
            <w:tcW w:w="1773" w:type="dxa"/>
            <w:vAlign w:val="bottom"/>
          </w:tcPr>
          <w:p w14:paraId="5352950F" w14:textId="77777777" w:rsidR="00142733" w:rsidRPr="00142733" w:rsidRDefault="00142733" w:rsidP="00142733">
            <w:pPr>
              <w:spacing w:after="0" w:line="240" w:lineRule="auto"/>
              <w:ind w:right="459"/>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16766039,8</w:t>
            </w:r>
          </w:p>
        </w:tc>
        <w:tc>
          <w:tcPr>
            <w:tcW w:w="1637" w:type="dxa"/>
            <w:vAlign w:val="bottom"/>
          </w:tcPr>
          <w:p w14:paraId="222D4754" w14:textId="77777777" w:rsidR="00142733" w:rsidRPr="00142733" w:rsidRDefault="00142733" w:rsidP="00142733">
            <w:pPr>
              <w:spacing w:after="0" w:line="240" w:lineRule="auto"/>
              <w:ind w:right="317"/>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3401566,6</w:t>
            </w:r>
          </w:p>
        </w:tc>
        <w:tc>
          <w:tcPr>
            <w:tcW w:w="1869" w:type="dxa"/>
            <w:vAlign w:val="bottom"/>
          </w:tcPr>
          <w:p w14:paraId="3E16240D" w14:textId="77777777" w:rsidR="00142733" w:rsidRPr="00142733" w:rsidRDefault="00142733" w:rsidP="00142733">
            <w:pPr>
              <w:spacing w:after="0" w:line="240" w:lineRule="auto"/>
              <w:ind w:right="459"/>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4331819,1</w:t>
            </w:r>
          </w:p>
        </w:tc>
      </w:tr>
      <w:tr w:rsidR="00142733" w:rsidRPr="00142733" w14:paraId="6BCABC85" w14:textId="77777777" w:rsidTr="00142733">
        <w:trPr>
          <w:trHeight w:val="329"/>
        </w:trPr>
        <w:tc>
          <w:tcPr>
            <w:tcW w:w="2588" w:type="dxa"/>
            <w:vAlign w:val="bottom"/>
          </w:tcPr>
          <w:p w14:paraId="1775B254" w14:textId="77777777" w:rsidR="00142733" w:rsidRPr="00142733" w:rsidRDefault="00142733" w:rsidP="00142733">
            <w:pPr>
              <w:spacing w:after="0" w:line="240" w:lineRule="auto"/>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Январь-февраль</w:t>
            </w:r>
          </w:p>
        </w:tc>
        <w:tc>
          <w:tcPr>
            <w:tcW w:w="1772" w:type="dxa"/>
            <w:vAlign w:val="bottom"/>
          </w:tcPr>
          <w:p w14:paraId="19470D78" w14:textId="77777777" w:rsidR="00142733" w:rsidRPr="00142733" w:rsidRDefault="00142733" w:rsidP="00142733">
            <w:pPr>
              <w:spacing w:after="0" w:line="240" w:lineRule="auto"/>
              <w:ind w:right="559"/>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27051886,9</w:t>
            </w:r>
          </w:p>
        </w:tc>
        <w:tc>
          <w:tcPr>
            <w:tcW w:w="1773" w:type="dxa"/>
            <w:vAlign w:val="bottom"/>
          </w:tcPr>
          <w:p w14:paraId="55DC7CF9" w14:textId="77777777" w:rsidR="00142733" w:rsidRPr="00142733" w:rsidRDefault="00142733" w:rsidP="00142733">
            <w:pPr>
              <w:spacing w:after="0" w:line="240" w:lineRule="auto"/>
              <w:ind w:right="459"/>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33772736,9</w:t>
            </w:r>
          </w:p>
        </w:tc>
        <w:tc>
          <w:tcPr>
            <w:tcW w:w="1637" w:type="dxa"/>
            <w:vAlign w:val="bottom"/>
          </w:tcPr>
          <w:p w14:paraId="06B34822" w14:textId="77777777" w:rsidR="00142733" w:rsidRPr="00142733" w:rsidRDefault="00142733" w:rsidP="00142733">
            <w:pPr>
              <w:spacing w:after="0" w:line="240" w:lineRule="auto"/>
              <w:ind w:right="317"/>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10075704,0</w:t>
            </w:r>
          </w:p>
        </w:tc>
        <w:tc>
          <w:tcPr>
            <w:tcW w:w="1869" w:type="dxa"/>
            <w:vAlign w:val="bottom"/>
          </w:tcPr>
          <w:p w14:paraId="26E2F481" w14:textId="77777777" w:rsidR="00142733" w:rsidRPr="00142733" w:rsidRDefault="00142733" w:rsidP="00142733">
            <w:pPr>
              <w:spacing w:after="0" w:line="240" w:lineRule="auto"/>
              <w:ind w:right="459"/>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10573935,5</w:t>
            </w:r>
          </w:p>
        </w:tc>
      </w:tr>
      <w:tr w:rsidR="00142733" w:rsidRPr="00142733" w14:paraId="7F2830C5" w14:textId="77777777" w:rsidTr="00142733">
        <w:trPr>
          <w:trHeight w:val="329"/>
        </w:trPr>
        <w:tc>
          <w:tcPr>
            <w:tcW w:w="2588" w:type="dxa"/>
            <w:vAlign w:val="bottom"/>
          </w:tcPr>
          <w:p w14:paraId="5BAF3B57" w14:textId="77777777" w:rsidR="00142733" w:rsidRPr="00142733" w:rsidRDefault="00142733" w:rsidP="00142733">
            <w:pPr>
              <w:spacing w:after="0" w:line="240" w:lineRule="auto"/>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Январь-март</w:t>
            </w:r>
          </w:p>
        </w:tc>
        <w:tc>
          <w:tcPr>
            <w:tcW w:w="1772" w:type="dxa"/>
            <w:vAlign w:val="bottom"/>
          </w:tcPr>
          <w:p w14:paraId="6C8470B7" w14:textId="77777777" w:rsidR="00142733" w:rsidRPr="00142733" w:rsidRDefault="00142733" w:rsidP="00142733">
            <w:pPr>
              <w:spacing w:after="0" w:line="240" w:lineRule="auto"/>
              <w:ind w:right="559"/>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42469232,5</w:t>
            </w:r>
          </w:p>
        </w:tc>
        <w:tc>
          <w:tcPr>
            <w:tcW w:w="1773" w:type="dxa"/>
            <w:vAlign w:val="bottom"/>
          </w:tcPr>
          <w:p w14:paraId="2FE4FCD7" w14:textId="77777777" w:rsidR="00142733" w:rsidRPr="00142733" w:rsidRDefault="00142733" w:rsidP="00142733">
            <w:pPr>
              <w:spacing w:after="0" w:line="240" w:lineRule="auto"/>
              <w:ind w:right="459"/>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53972825,9</w:t>
            </w:r>
          </w:p>
        </w:tc>
        <w:tc>
          <w:tcPr>
            <w:tcW w:w="1637" w:type="dxa"/>
            <w:vAlign w:val="bottom"/>
          </w:tcPr>
          <w:p w14:paraId="7EC48E5B" w14:textId="77777777" w:rsidR="00142733" w:rsidRPr="00142733" w:rsidRDefault="00142733" w:rsidP="00142733">
            <w:pPr>
              <w:spacing w:after="0" w:line="240" w:lineRule="auto"/>
              <w:ind w:right="317"/>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21497847,4</w:t>
            </w:r>
          </w:p>
        </w:tc>
        <w:tc>
          <w:tcPr>
            <w:tcW w:w="1869" w:type="dxa"/>
            <w:vAlign w:val="bottom"/>
          </w:tcPr>
          <w:p w14:paraId="5596397C" w14:textId="77777777" w:rsidR="00142733" w:rsidRPr="00142733" w:rsidRDefault="00142733" w:rsidP="00142733">
            <w:pPr>
              <w:spacing w:after="0" w:line="240" w:lineRule="auto"/>
              <w:ind w:right="459"/>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17733524,1</w:t>
            </w:r>
          </w:p>
        </w:tc>
      </w:tr>
      <w:tr w:rsidR="00142733" w:rsidRPr="00142733" w14:paraId="7C08C2B7" w14:textId="77777777" w:rsidTr="00142733">
        <w:trPr>
          <w:trHeight w:val="329"/>
        </w:trPr>
        <w:tc>
          <w:tcPr>
            <w:tcW w:w="2588" w:type="dxa"/>
            <w:vAlign w:val="bottom"/>
          </w:tcPr>
          <w:p w14:paraId="43E3F6E5" w14:textId="77777777" w:rsidR="00142733" w:rsidRPr="00142733" w:rsidRDefault="00142733" w:rsidP="00142733">
            <w:pPr>
              <w:spacing w:after="0" w:line="240" w:lineRule="auto"/>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Январь-апрель</w:t>
            </w:r>
          </w:p>
        </w:tc>
        <w:tc>
          <w:tcPr>
            <w:tcW w:w="1772" w:type="dxa"/>
            <w:vAlign w:val="bottom"/>
          </w:tcPr>
          <w:p w14:paraId="1B837673" w14:textId="77777777" w:rsidR="00142733" w:rsidRPr="00142733" w:rsidRDefault="00142733" w:rsidP="00142733">
            <w:pPr>
              <w:spacing w:after="0" w:line="240" w:lineRule="auto"/>
              <w:ind w:right="559"/>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60134921,4</w:t>
            </w:r>
          </w:p>
        </w:tc>
        <w:tc>
          <w:tcPr>
            <w:tcW w:w="1773" w:type="dxa"/>
            <w:vAlign w:val="bottom"/>
          </w:tcPr>
          <w:p w14:paraId="1D63E9A7" w14:textId="77777777" w:rsidR="00142733" w:rsidRPr="00142733" w:rsidRDefault="00142733" w:rsidP="00142733">
            <w:pPr>
              <w:spacing w:after="0" w:line="240" w:lineRule="auto"/>
              <w:ind w:right="459"/>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75128122,3</w:t>
            </w:r>
          </w:p>
        </w:tc>
        <w:tc>
          <w:tcPr>
            <w:tcW w:w="1637" w:type="dxa"/>
            <w:vAlign w:val="bottom"/>
          </w:tcPr>
          <w:p w14:paraId="1D077746" w14:textId="77777777" w:rsidR="00142733" w:rsidRPr="00142733" w:rsidRDefault="00142733" w:rsidP="00142733">
            <w:pPr>
              <w:spacing w:after="0" w:line="240" w:lineRule="auto"/>
              <w:ind w:right="317"/>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29548421,7</w:t>
            </w:r>
          </w:p>
        </w:tc>
        <w:tc>
          <w:tcPr>
            <w:tcW w:w="1869" w:type="dxa"/>
            <w:vAlign w:val="bottom"/>
          </w:tcPr>
          <w:p w14:paraId="42777678" w14:textId="77777777" w:rsidR="00142733" w:rsidRPr="00142733" w:rsidRDefault="00142733" w:rsidP="00142733">
            <w:pPr>
              <w:spacing w:after="0" w:line="240" w:lineRule="auto"/>
              <w:ind w:right="459"/>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26357578,8</w:t>
            </w:r>
          </w:p>
        </w:tc>
      </w:tr>
      <w:tr w:rsidR="00142733" w:rsidRPr="00142733" w14:paraId="2C38DC89" w14:textId="77777777" w:rsidTr="00142733">
        <w:trPr>
          <w:trHeight w:val="329"/>
        </w:trPr>
        <w:tc>
          <w:tcPr>
            <w:tcW w:w="2588" w:type="dxa"/>
            <w:vAlign w:val="bottom"/>
          </w:tcPr>
          <w:p w14:paraId="7722E09C" w14:textId="77777777" w:rsidR="00142733" w:rsidRPr="00142733" w:rsidRDefault="00142733" w:rsidP="00142733">
            <w:pPr>
              <w:spacing w:after="0" w:line="240" w:lineRule="auto"/>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Январь-май</w:t>
            </w:r>
          </w:p>
        </w:tc>
        <w:tc>
          <w:tcPr>
            <w:tcW w:w="1772" w:type="dxa"/>
            <w:vAlign w:val="bottom"/>
          </w:tcPr>
          <w:p w14:paraId="100FC3E0" w14:textId="77777777" w:rsidR="00142733" w:rsidRPr="00142733" w:rsidRDefault="00142733" w:rsidP="00142733">
            <w:pPr>
              <w:spacing w:after="0" w:line="240" w:lineRule="auto"/>
              <w:ind w:right="559"/>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84733373,6</w:t>
            </w:r>
          </w:p>
        </w:tc>
        <w:tc>
          <w:tcPr>
            <w:tcW w:w="1773" w:type="dxa"/>
            <w:vAlign w:val="bottom"/>
          </w:tcPr>
          <w:p w14:paraId="47DA1DF3" w14:textId="77777777" w:rsidR="00142733" w:rsidRPr="00142733" w:rsidRDefault="00142733" w:rsidP="00142733">
            <w:pPr>
              <w:spacing w:after="0" w:line="240" w:lineRule="auto"/>
              <w:ind w:right="459"/>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104307833,6</w:t>
            </w:r>
          </w:p>
        </w:tc>
        <w:tc>
          <w:tcPr>
            <w:tcW w:w="1637" w:type="dxa"/>
            <w:vAlign w:val="bottom"/>
          </w:tcPr>
          <w:p w14:paraId="15BBC840" w14:textId="77777777" w:rsidR="00142733" w:rsidRPr="00142733" w:rsidRDefault="00142733" w:rsidP="00142733">
            <w:pPr>
              <w:spacing w:after="0" w:line="240" w:lineRule="auto"/>
              <w:ind w:right="317"/>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38010000,1</w:t>
            </w:r>
          </w:p>
        </w:tc>
        <w:tc>
          <w:tcPr>
            <w:tcW w:w="1869" w:type="dxa"/>
            <w:vAlign w:val="bottom"/>
          </w:tcPr>
          <w:p w14:paraId="5FFDF1FA" w14:textId="77777777" w:rsidR="00142733" w:rsidRPr="00142733" w:rsidRDefault="00142733" w:rsidP="00142733">
            <w:pPr>
              <w:spacing w:after="0" w:line="240" w:lineRule="auto"/>
              <w:ind w:right="459"/>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33058482,1</w:t>
            </w:r>
          </w:p>
        </w:tc>
      </w:tr>
      <w:tr w:rsidR="00142733" w:rsidRPr="00142733" w14:paraId="500FBB6F" w14:textId="77777777" w:rsidTr="00142733">
        <w:trPr>
          <w:trHeight w:val="329"/>
        </w:trPr>
        <w:tc>
          <w:tcPr>
            <w:tcW w:w="2588" w:type="dxa"/>
            <w:vAlign w:val="bottom"/>
          </w:tcPr>
          <w:p w14:paraId="1C715002" w14:textId="77777777" w:rsidR="00142733" w:rsidRPr="00142733" w:rsidRDefault="00142733" w:rsidP="00142733">
            <w:pPr>
              <w:spacing w:after="0" w:line="240" w:lineRule="auto"/>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Январь-июнь</w:t>
            </w:r>
          </w:p>
        </w:tc>
        <w:tc>
          <w:tcPr>
            <w:tcW w:w="1772" w:type="dxa"/>
            <w:vAlign w:val="bottom"/>
          </w:tcPr>
          <w:p w14:paraId="42172735" w14:textId="77777777" w:rsidR="00142733" w:rsidRPr="00142733" w:rsidRDefault="00142733" w:rsidP="00142733">
            <w:pPr>
              <w:spacing w:after="0" w:line="240" w:lineRule="auto"/>
              <w:ind w:right="559"/>
              <w:jc w:val="right"/>
              <w:rPr>
                <w:rFonts w:ascii="Times New Roman" w:eastAsia="Times New Roman" w:hAnsi="Times New Roman" w:cs="Times New Roman"/>
                <w:bCs/>
                <w:iCs/>
                <w:sz w:val="18"/>
                <w:szCs w:val="18"/>
                <w:lang w:val="ky-KG" w:eastAsia="ru-RU"/>
              </w:rPr>
            </w:pPr>
            <w:r w:rsidRPr="00142733">
              <w:rPr>
                <w:rFonts w:ascii="Times New Roman" w:eastAsia="Times New Roman" w:hAnsi="Times New Roman" w:cs="Times New Roman"/>
                <w:bCs/>
                <w:iCs/>
                <w:sz w:val="18"/>
                <w:szCs w:val="18"/>
                <w:lang w:val="ky-KG" w:eastAsia="ru-RU"/>
              </w:rPr>
              <w:t>103119672,8</w:t>
            </w:r>
          </w:p>
        </w:tc>
        <w:tc>
          <w:tcPr>
            <w:tcW w:w="1773" w:type="dxa"/>
            <w:vAlign w:val="bottom"/>
          </w:tcPr>
          <w:p w14:paraId="0D47E4DD" w14:textId="77777777" w:rsidR="00142733" w:rsidRPr="00142733" w:rsidRDefault="00142733" w:rsidP="00142733">
            <w:pPr>
              <w:spacing w:after="0" w:line="240" w:lineRule="auto"/>
              <w:ind w:right="459"/>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126106676,9</w:t>
            </w:r>
          </w:p>
        </w:tc>
        <w:tc>
          <w:tcPr>
            <w:tcW w:w="1637" w:type="dxa"/>
            <w:vAlign w:val="bottom"/>
          </w:tcPr>
          <w:p w14:paraId="1A23A623" w14:textId="77777777" w:rsidR="00142733" w:rsidRPr="00142733" w:rsidRDefault="00142733" w:rsidP="00142733">
            <w:pPr>
              <w:spacing w:after="0" w:line="240" w:lineRule="auto"/>
              <w:ind w:right="317"/>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47307139,8</w:t>
            </w:r>
          </w:p>
        </w:tc>
        <w:tc>
          <w:tcPr>
            <w:tcW w:w="1869" w:type="dxa"/>
            <w:vAlign w:val="bottom"/>
          </w:tcPr>
          <w:p w14:paraId="64A95ADD" w14:textId="77777777" w:rsidR="00142733" w:rsidRPr="00142733" w:rsidRDefault="00142733" w:rsidP="00142733">
            <w:pPr>
              <w:spacing w:after="0" w:line="240" w:lineRule="auto"/>
              <w:ind w:right="459"/>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41846785,2</w:t>
            </w:r>
          </w:p>
        </w:tc>
      </w:tr>
      <w:tr w:rsidR="00142733" w:rsidRPr="00142733" w14:paraId="29EE090D" w14:textId="77777777" w:rsidTr="00142733">
        <w:trPr>
          <w:trHeight w:val="329"/>
        </w:trPr>
        <w:tc>
          <w:tcPr>
            <w:tcW w:w="2588" w:type="dxa"/>
            <w:tcBorders>
              <w:bottom w:val="single" w:sz="6" w:space="0" w:color="auto"/>
            </w:tcBorders>
            <w:vAlign w:val="bottom"/>
          </w:tcPr>
          <w:p w14:paraId="0696616D" w14:textId="77777777" w:rsidR="00142733" w:rsidRPr="00142733" w:rsidRDefault="00142733" w:rsidP="00142733">
            <w:pPr>
              <w:spacing w:after="0" w:line="240" w:lineRule="auto"/>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Январь-июль</w:t>
            </w:r>
          </w:p>
        </w:tc>
        <w:tc>
          <w:tcPr>
            <w:tcW w:w="1772" w:type="dxa"/>
            <w:tcBorders>
              <w:bottom w:val="single" w:sz="6" w:space="0" w:color="auto"/>
            </w:tcBorders>
            <w:vAlign w:val="bottom"/>
          </w:tcPr>
          <w:p w14:paraId="52244CBE" w14:textId="77777777" w:rsidR="00142733" w:rsidRPr="00142733" w:rsidRDefault="00142733" w:rsidP="00142733">
            <w:pPr>
              <w:spacing w:after="0" w:line="240" w:lineRule="auto"/>
              <w:ind w:right="559"/>
              <w:jc w:val="right"/>
              <w:rPr>
                <w:rFonts w:ascii="Times New Roman" w:eastAsia="Times New Roman" w:hAnsi="Times New Roman" w:cs="Times New Roman"/>
                <w:bCs/>
                <w:iCs/>
                <w:sz w:val="18"/>
                <w:szCs w:val="18"/>
                <w:lang w:val="ky-KG" w:eastAsia="ru-RU"/>
              </w:rPr>
            </w:pPr>
            <w:r w:rsidRPr="00142733">
              <w:rPr>
                <w:rFonts w:ascii="Times New Roman" w:eastAsia="Times New Roman" w:hAnsi="Times New Roman" w:cs="Times New Roman"/>
                <w:bCs/>
                <w:iCs/>
                <w:sz w:val="18"/>
                <w:szCs w:val="18"/>
                <w:lang w:val="ky-KG" w:eastAsia="ru-RU"/>
              </w:rPr>
              <w:t>122133078,7</w:t>
            </w:r>
          </w:p>
        </w:tc>
        <w:tc>
          <w:tcPr>
            <w:tcW w:w="1773" w:type="dxa"/>
            <w:tcBorders>
              <w:bottom w:val="single" w:sz="6" w:space="0" w:color="auto"/>
            </w:tcBorders>
            <w:vAlign w:val="bottom"/>
          </w:tcPr>
          <w:p w14:paraId="55A0ED10" w14:textId="77777777" w:rsidR="00142733" w:rsidRPr="00142733" w:rsidRDefault="00142733" w:rsidP="00142733">
            <w:pPr>
              <w:spacing w:after="0" w:line="240" w:lineRule="auto"/>
              <w:ind w:right="459"/>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145771380,7</w:t>
            </w:r>
          </w:p>
        </w:tc>
        <w:tc>
          <w:tcPr>
            <w:tcW w:w="1637" w:type="dxa"/>
            <w:tcBorders>
              <w:bottom w:val="single" w:sz="6" w:space="0" w:color="auto"/>
            </w:tcBorders>
            <w:vAlign w:val="bottom"/>
          </w:tcPr>
          <w:p w14:paraId="19B36910" w14:textId="77777777" w:rsidR="00142733" w:rsidRPr="00142733" w:rsidRDefault="00142733" w:rsidP="00142733">
            <w:pPr>
              <w:spacing w:after="0" w:line="240" w:lineRule="auto"/>
              <w:ind w:right="317"/>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58141944,9</w:t>
            </w:r>
          </w:p>
        </w:tc>
        <w:tc>
          <w:tcPr>
            <w:tcW w:w="1869" w:type="dxa"/>
            <w:tcBorders>
              <w:bottom w:val="single" w:sz="6" w:space="0" w:color="auto"/>
            </w:tcBorders>
            <w:vAlign w:val="bottom"/>
          </w:tcPr>
          <w:p w14:paraId="12D25405" w14:textId="77777777" w:rsidR="00142733" w:rsidRPr="00142733" w:rsidRDefault="00142733" w:rsidP="00142733">
            <w:pPr>
              <w:spacing w:after="0" w:line="240" w:lineRule="auto"/>
              <w:ind w:right="459"/>
              <w:jc w:val="right"/>
              <w:rPr>
                <w:rFonts w:ascii="Times New Roman" w:eastAsia="Times New Roman" w:hAnsi="Times New Roman" w:cs="Times New Roman"/>
                <w:bCs/>
                <w:iCs/>
                <w:sz w:val="20"/>
                <w:szCs w:val="20"/>
                <w:lang w:val="ky-KG" w:eastAsia="ru-RU"/>
              </w:rPr>
            </w:pPr>
            <w:r w:rsidRPr="00142733">
              <w:rPr>
                <w:rFonts w:ascii="Times New Roman" w:eastAsia="Times New Roman" w:hAnsi="Times New Roman" w:cs="Times New Roman"/>
                <w:bCs/>
                <w:iCs/>
                <w:sz w:val="20"/>
                <w:szCs w:val="20"/>
                <w:lang w:val="ky-KG" w:eastAsia="ru-RU"/>
              </w:rPr>
              <w:t>50777043,8</w:t>
            </w:r>
          </w:p>
        </w:tc>
      </w:tr>
    </w:tbl>
    <w:p w14:paraId="2BDE0B45" w14:textId="77777777" w:rsidR="00142733" w:rsidRPr="00142733" w:rsidRDefault="00142733" w:rsidP="00142733">
      <w:pPr>
        <w:spacing w:after="0" w:line="276" w:lineRule="auto"/>
        <w:jc w:val="both"/>
        <w:rPr>
          <w:rFonts w:ascii="Times New Roman" w:eastAsia="Times New Roman" w:hAnsi="Times New Roman" w:cs="Times New Roman"/>
          <w:sz w:val="16"/>
          <w:szCs w:val="16"/>
          <w:lang w:val="ky-KG" w:eastAsia="ru-RU"/>
        </w:rPr>
      </w:pPr>
    </w:p>
    <w:p w14:paraId="00631DDA" w14:textId="77777777" w:rsidR="00142733" w:rsidRPr="00142733" w:rsidRDefault="00142733" w:rsidP="001A43E2">
      <w:pPr>
        <w:spacing w:after="0" w:line="240" w:lineRule="auto"/>
        <w:ind w:firstLine="708"/>
        <w:jc w:val="both"/>
        <w:rPr>
          <w:rFonts w:ascii="Times New Roman" w:eastAsia="Times New Roman" w:hAnsi="Times New Roman" w:cs="Times New Roman"/>
          <w:sz w:val="24"/>
          <w:szCs w:val="24"/>
          <w:lang w:val="ky-KG" w:eastAsia="ru-RU"/>
        </w:rPr>
      </w:pPr>
      <w:r w:rsidRPr="00142733">
        <w:rPr>
          <w:rFonts w:ascii="Times New Roman" w:eastAsia="Times New Roman" w:hAnsi="Times New Roman" w:cs="Times New Roman"/>
          <w:sz w:val="24"/>
          <w:szCs w:val="24"/>
          <w:lang w:val="ky-KG" w:eastAsia="ru-RU"/>
        </w:rPr>
        <w:t>Кирешелердин жалпы суммасынын 79,3 пайызын же 115582,2 млн. сомду салыктык түшүүлөр жана 20,7 пайызын же 30188,0 млн. сомду  салыктык эмес кирешелер түздү.</w:t>
      </w:r>
    </w:p>
    <w:p w14:paraId="14981D58" w14:textId="5E9DF7BA" w:rsidR="00142733" w:rsidRDefault="00142733" w:rsidP="001A43E2">
      <w:pPr>
        <w:spacing w:after="0" w:line="240" w:lineRule="auto"/>
        <w:jc w:val="both"/>
        <w:rPr>
          <w:rFonts w:ascii="Times New Roman" w:eastAsia="Times New Roman" w:hAnsi="Times New Roman" w:cs="Times New Roman"/>
          <w:sz w:val="24"/>
          <w:szCs w:val="24"/>
          <w:lang w:val="ky-KG" w:eastAsia="ru-RU"/>
        </w:rPr>
      </w:pPr>
      <w:r w:rsidRPr="00142733">
        <w:rPr>
          <w:rFonts w:ascii="Times New Roman" w:eastAsia="Times New Roman" w:hAnsi="Times New Roman" w:cs="Times New Roman"/>
          <w:sz w:val="24"/>
          <w:szCs w:val="24"/>
          <w:lang w:val="ky-KG" w:eastAsia="ru-RU"/>
        </w:rPr>
        <w:t>Республикалык бюджеттин салыктык кирешелеринин негизги көлөмүн товарлардын жана кызмат көрсөтүүлөрдүн салыгы 88212,0 млн. сомду (76,3 пайызы), киреше жана пайда салыгы 24783,1 млн. сомду (21,5 пайызы), эл аралык соода жана операциялардын салыгы 2586,7 млн. сомду (2,2 пайызы) түздү. Салыктык эмес кирешелердин түшкөн суммасы 30188,0млн. сомду (20,7 пайызы) түздү, анын 10323,3 млн. сому (7,1 пайызы) товарларды сатуудан жана кызмат көрсөтүүлөрдөн түзүлдү, бул салыктык эмес кирешелердин 34,2 пайызын түзөт.</w:t>
      </w:r>
    </w:p>
    <w:p w14:paraId="3AF5A152" w14:textId="77777777" w:rsidR="001A43E2" w:rsidRPr="00CE1F5C" w:rsidRDefault="001A43E2" w:rsidP="001A43E2">
      <w:pPr>
        <w:spacing w:after="0" w:line="240" w:lineRule="auto"/>
        <w:jc w:val="both"/>
        <w:rPr>
          <w:rFonts w:ascii="Times New Roman" w:eastAsia="Times New Roman" w:hAnsi="Times New Roman" w:cs="Times New Roman"/>
          <w:sz w:val="16"/>
          <w:szCs w:val="16"/>
          <w:lang w:val="ky-KG" w:eastAsia="ru-RU"/>
        </w:rPr>
      </w:pPr>
    </w:p>
    <w:p w14:paraId="2AAA779C" w14:textId="533D8271" w:rsidR="00142733" w:rsidRPr="00142733" w:rsidRDefault="00CF2E25" w:rsidP="00142733">
      <w:pPr>
        <w:spacing w:after="12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57</w:t>
      </w:r>
      <w:r w:rsidR="00142733" w:rsidRPr="00142733">
        <w:rPr>
          <w:rFonts w:ascii="Times New Roman" w:eastAsia="Times New Roman" w:hAnsi="Times New Roman" w:cs="Times New Roman"/>
          <w:b/>
          <w:sz w:val="24"/>
          <w:szCs w:val="24"/>
          <w:lang w:val="ky-KG" w:eastAsia="ru-RU"/>
        </w:rPr>
        <w:t>-т</w:t>
      </w:r>
      <w:proofErr w:type="spellStart"/>
      <w:r w:rsidR="00142733" w:rsidRPr="00142733">
        <w:rPr>
          <w:rFonts w:ascii="Times New Roman" w:eastAsia="Times New Roman" w:hAnsi="Times New Roman" w:cs="Times New Roman"/>
          <w:b/>
          <w:sz w:val="24"/>
          <w:szCs w:val="24"/>
          <w:lang w:eastAsia="ru-RU"/>
        </w:rPr>
        <w:t>аблица</w:t>
      </w:r>
      <w:proofErr w:type="spellEnd"/>
      <w:r w:rsidR="00142733" w:rsidRPr="00142733">
        <w:rPr>
          <w:rFonts w:ascii="Times New Roman" w:eastAsia="Times New Roman" w:hAnsi="Times New Roman" w:cs="Times New Roman"/>
          <w:b/>
          <w:sz w:val="24"/>
          <w:szCs w:val="24"/>
          <w:lang w:eastAsia="ru-RU"/>
        </w:rPr>
        <w:t xml:space="preserve">: </w:t>
      </w:r>
      <w:r w:rsidR="00142733" w:rsidRPr="00142733">
        <w:rPr>
          <w:rFonts w:ascii="Times New Roman" w:eastAsia="Times New Roman" w:hAnsi="Times New Roman" w:cs="Times New Roman"/>
          <w:b/>
          <w:sz w:val="24"/>
          <w:szCs w:val="24"/>
          <w:lang w:val="ky-KG" w:eastAsia="ru-RU"/>
        </w:rPr>
        <w:t>Январь-</w:t>
      </w:r>
      <w:r w:rsidR="00F16502">
        <w:rPr>
          <w:rFonts w:ascii="Times New Roman" w:eastAsia="Times New Roman" w:hAnsi="Times New Roman" w:cs="Times New Roman"/>
          <w:b/>
          <w:sz w:val="24"/>
          <w:szCs w:val="24"/>
          <w:lang w:val="ky-KG" w:eastAsia="ru-RU"/>
        </w:rPr>
        <w:t>июлунда</w:t>
      </w:r>
      <w:r w:rsidR="00142733" w:rsidRPr="00142733">
        <w:rPr>
          <w:rFonts w:ascii="Times New Roman" w:eastAsia="Times New Roman" w:hAnsi="Times New Roman" w:cs="Times New Roman"/>
          <w:b/>
          <w:sz w:val="24"/>
          <w:szCs w:val="24"/>
          <w:lang w:val="ky-KG" w:eastAsia="ru-RU"/>
        </w:rPr>
        <w:t>гы  республикалык бюджеттин кирешелеринин түзүмү</w:t>
      </w:r>
    </w:p>
    <w:tbl>
      <w:tblPr>
        <w:tblW w:w="9673" w:type="dxa"/>
        <w:tblInd w:w="108" w:type="dxa"/>
        <w:tblLayout w:type="fixed"/>
        <w:tblLook w:val="00A0" w:firstRow="1" w:lastRow="0" w:firstColumn="1" w:lastColumn="0" w:noHBand="0" w:noVBand="0"/>
      </w:tblPr>
      <w:tblGrid>
        <w:gridCol w:w="4111"/>
        <w:gridCol w:w="1701"/>
        <w:gridCol w:w="1735"/>
        <w:gridCol w:w="958"/>
        <w:gridCol w:w="34"/>
        <w:gridCol w:w="1100"/>
        <w:gridCol w:w="34"/>
      </w:tblGrid>
      <w:tr w:rsidR="00142733" w:rsidRPr="00142733" w14:paraId="4FC9E38C" w14:textId="77777777" w:rsidTr="00CE1F5C">
        <w:trPr>
          <w:gridAfter w:val="1"/>
          <w:wAfter w:w="34" w:type="dxa"/>
          <w:cantSplit/>
          <w:trHeight w:val="1084"/>
          <w:tblHeader/>
        </w:trPr>
        <w:tc>
          <w:tcPr>
            <w:tcW w:w="4111" w:type="dxa"/>
            <w:vMerge w:val="restart"/>
            <w:tcBorders>
              <w:top w:val="single" w:sz="8" w:space="0" w:color="auto"/>
              <w:left w:val="nil"/>
              <w:bottom w:val="single" w:sz="12" w:space="0" w:color="auto"/>
              <w:right w:val="nil"/>
            </w:tcBorders>
            <w:noWrap/>
            <w:vAlign w:val="center"/>
          </w:tcPr>
          <w:p w14:paraId="68BB6FD0"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 </w:t>
            </w:r>
          </w:p>
        </w:tc>
        <w:tc>
          <w:tcPr>
            <w:tcW w:w="3436" w:type="dxa"/>
            <w:gridSpan w:val="2"/>
            <w:tcBorders>
              <w:top w:val="single" w:sz="8" w:space="0" w:color="auto"/>
              <w:left w:val="nil"/>
              <w:bottom w:val="single" w:sz="4" w:space="0" w:color="auto"/>
              <w:right w:val="nil"/>
            </w:tcBorders>
            <w:noWrap/>
            <w:vAlign w:val="center"/>
          </w:tcPr>
          <w:p w14:paraId="79BD7E16"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Миң</w:t>
            </w:r>
            <w:r w:rsidRPr="00142733">
              <w:rPr>
                <w:rFonts w:ascii="Times New Roman" w:eastAsia="Times New Roman" w:hAnsi="Times New Roman" w:cs="Times New Roman"/>
                <w:b/>
                <w:bCs/>
                <w:sz w:val="20"/>
                <w:szCs w:val="20"/>
                <w:lang w:eastAsia="ru-RU"/>
              </w:rPr>
              <w:t xml:space="preserve"> сом</w:t>
            </w:r>
          </w:p>
        </w:tc>
        <w:tc>
          <w:tcPr>
            <w:tcW w:w="2092" w:type="dxa"/>
            <w:gridSpan w:val="3"/>
            <w:tcBorders>
              <w:top w:val="single" w:sz="8" w:space="0" w:color="auto"/>
              <w:left w:val="nil"/>
              <w:bottom w:val="single" w:sz="4" w:space="0" w:color="auto"/>
              <w:right w:val="nil"/>
            </w:tcBorders>
            <w:noWrap/>
            <w:vAlign w:val="center"/>
          </w:tcPr>
          <w:p w14:paraId="759B1809"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Жыйынтыкка карата</w:t>
            </w:r>
          </w:p>
          <w:p w14:paraId="59F60FD2"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пайыз менен</w:t>
            </w:r>
            <w:r w:rsidRPr="00142733">
              <w:rPr>
                <w:rFonts w:ascii="Times New Roman" w:eastAsia="Times New Roman" w:hAnsi="Times New Roman" w:cs="Times New Roman"/>
                <w:b/>
                <w:bCs/>
                <w:sz w:val="20"/>
                <w:szCs w:val="20"/>
                <w:lang w:eastAsia="ru-RU"/>
              </w:rPr>
              <w:t xml:space="preserve"> </w:t>
            </w:r>
          </w:p>
        </w:tc>
      </w:tr>
      <w:tr w:rsidR="00142733" w:rsidRPr="00142733" w14:paraId="4FBFD72D" w14:textId="77777777" w:rsidTr="00CE1F5C">
        <w:trPr>
          <w:gridAfter w:val="1"/>
          <w:wAfter w:w="34" w:type="dxa"/>
          <w:cantSplit/>
          <w:trHeight w:val="492"/>
          <w:tblHeader/>
        </w:trPr>
        <w:tc>
          <w:tcPr>
            <w:tcW w:w="4111" w:type="dxa"/>
            <w:vMerge/>
            <w:tcBorders>
              <w:top w:val="single" w:sz="12" w:space="0" w:color="auto"/>
              <w:left w:val="nil"/>
              <w:bottom w:val="single" w:sz="8" w:space="0" w:color="auto"/>
              <w:right w:val="nil"/>
            </w:tcBorders>
            <w:vAlign w:val="center"/>
          </w:tcPr>
          <w:p w14:paraId="0F2B6028"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8" w:space="0" w:color="auto"/>
              <w:right w:val="nil"/>
            </w:tcBorders>
            <w:noWrap/>
            <w:vAlign w:val="center"/>
          </w:tcPr>
          <w:p w14:paraId="0E14A066"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eastAsia="ru-RU"/>
              </w:rPr>
              <w:t>2023</w:t>
            </w:r>
          </w:p>
        </w:tc>
        <w:tc>
          <w:tcPr>
            <w:tcW w:w="1735" w:type="dxa"/>
            <w:tcBorders>
              <w:top w:val="single" w:sz="4" w:space="0" w:color="auto"/>
              <w:left w:val="nil"/>
              <w:bottom w:val="single" w:sz="8" w:space="0" w:color="auto"/>
              <w:right w:val="nil"/>
            </w:tcBorders>
            <w:vAlign w:val="center"/>
          </w:tcPr>
          <w:p w14:paraId="485A0F91"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2024</w:t>
            </w:r>
          </w:p>
        </w:tc>
        <w:tc>
          <w:tcPr>
            <w:tcW w:w="958" w:type="dxa"/>
            <w:tcBorders>
              <w:top w:val="single" w:sz="4" w:space="0" w:color="auto"/>
              <w:left w:val="nil"/>
              <w:bottom w:val="single" w:sz="8" w:space="0" w:color="auto"/>
              <w:right w:val="nil"/>
            </w:tcBorders>
            <w:noWrap/>
            <w:vAlign w:val="center"/>
          </w:tcPr>
          <w:p w14:paraId="42141574" w14:textId="77777777" w:rsidR="00142733" w:rsidRPr="00142733" w:rsidRDefault="00142733" w:rsidP="00142733">
            <w:pPr>
              <w:spacing w:after="0" w:line="240" w:lineRule="auto"/>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2023</w:t>
            </w:r>
          </w:p>
        </w:tc>
        <w:tc>
          <w:tcPr>
            <w:tcW w:w="1134" w:type="dxa"/>
            <w:gridSpan w:val="2"/>
            <w:tcBorders>
              <w:top w:val="single" w:sz="4" w:space="0" w:color="auto"/>
              <w:left w:val="nil"/>
              <w:bottom w:val="single" w:sz="8" w:space="0" w:color="auto"/>
              <w:right w:val="nil"/>
            </w:tcBorders>
            <w:vAlign w:val="center"/>
          </w:tcPr>
          <w:p w14:paraId="1787CC93" w14:textId="77777777" w:rsidR="00142733" w:rsidRPr="00142733" w:rsidRDefault="00142733" w:rsidP="00142733">
            <w:pPr>
              <w:spacing w:after="0" w:line="240" w:lineRule="auto"/>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 xml:space="preserve">   2024</w:t>
            </w:r>
          </w:p>
        </w:tc>
      </w:tr>
      <w:tr w:rsidR="00142733" w:rsidRPr="00142733" w14:paraId="2F60B4B5" w14:textId="77777777" w:rsidTr="00CE1F5C">
        <w:trPr>
          <w:gridAfter w:val="1"/>
          <w:wAfter w:w="34" w:type="dxa"/>
          <w:cantSplit/>
          <w:trHeight w:hRule="exact" w:val="214"/>
          <w:tblHeader/>
        </w:trPr>
        <w:tc>
          <w:tcPr>
            <w:tcW w:w="4111" w:type="dxa"/>
            <w:tcBorders>
              <w:top w:val="single" w:sz="8" w:space="0" w:color="auto"/>
              <w:left w:val="nil"/>
              <w:bottom w:val="nil"/>
              <w:right w:val="nil"/>
            </w:tcBorders>
            <w:noWrap/>
            <w:vAlign w:val="bottom"/>
          </w:tcPr>
          <w:p w14:paraId="0DAEC6E5" w14:textId="77777777" w:rsidR="00142733" w:rsidRPr="00142733" w:rsidRDefault="00142733" w:rsidP="00142733">
            <w:pPr>
              <w:spacing w:after="0" w:line="240" w:lineRule="auto"/>
              <w:rPr>
                <w:rFonts w:ascii="Times New Roman" w:eastAsia="Times New Roman" w:hAnsi="Times New Roman" w:cs="Times New Roman"/>
                <w:b/>
                <w:bCs/>
                <w:sz w:val="20"/>
                <w:szCs w:val="20"/>
                <w:lang w:eastAsia="ru-RU"/>
              </w:rPr>
            </w:pPr>
          </w:p>
        </w:tc>
        <w:tc>
          <w:tcPr>
            <w:tcW w:w="1701" w:type="dxa"/>
            <w:tcBorders>
              <w:top w:val="single" w:sz="8" w:space="0" w:color="auto"/>
              <w:left w:val="nil"/>
              <w:bottom w:val="nil"/>
              <w:right w:val="nil"/>
            </w:tcBorders>
            <w:noWrap/>
            <w:vAlign w:val="bottom"/>
          </w:tcPr>
          <w:p w14:paraId="0511081A" w14:textId="77777777" w:rsidR="00142733" w:rsidRPr="00142733" w:rsidRDefault="00142733" w:rsidP="00142733">
            <w:pPr>
              <w:spacing w:after="0" w:line="240" w:lineRule="auto"/>
              <w:jc w:val="right"/>
              <w:rPr>
                <w:rFonts w:ascii="Times New Roman" w:eastAsia="Times New Roman" w:hAnsi="Times New Roman" w:cs="Times New Roman"/>
                <w:b/>
                <w:bCs/>
                <w:sz w:val="20"/>
                <w:szCs w:val="20"/>
                <w:lang w:eastAsia="ru-RU"/>
              </w:rPr>
            </w:pPr>
          </w:p>
        </w:tc>
        <w:tc>
          <w:tcPr>
            <w:tcW w:w="1735" w:type="dxa"/>
            <w:tcBorders>
              <w:top w:val="single" w:sz="8" w:space="0" w:color="auto"/>
              <w:left w:val="nil"/>
              <w:bottom w:val="nil"/>
              <w:right w:val="nil"/>
            </w:tcBorders>
            <w:vAlign w:val="bottom"/>
          </w:tcPr>
          <w:p w14:paraId="797076CD" w14:textId="77777777" w:rsidR="00142733" w:rsidRPr="00142733" w:rsidRDefault="00142733" w:rsidP="00142733">
            <w:pPr>
              <w:spacing w:after="0" w:line="240" w:lineRule="auto"/>
              <w:jc w:val="right"/>
              <w:rPr>
                <w:rFonts w:ascii="Times New Roman" w:eastAsia="Times New Roman" w:hAnsi="Times New Roman" w:cs="Times New Roman"/>
                <w:b/>
                <w:bCs/>
                <w:sz w:val="20"/>
                <w:szCs w:val="20"/>
                <w:lang w:eastAsia="ru-RU"/>
              </w:rPr>
            </w:pPr>
          </w:p>
        </w:tc>
        <w:tc>
          <w:tcPr>
            <w:tcW w:w="958" w:type="dxa"/>
            <w:tcBorders>
              <w:top w:val="single" w:sz="8" w:space="0" w:color="auto"/>
              <w:left w:val="nil"/>
              <w:bottom w:val="nil"/>
              <w:right w:val="nil"/>
            </w:tcBorders>
            <w:noWrap/>
            <w:vAlign w:val="bottom"/>
          </w:tcPr>
          <w:p w14:paraId="6A8AA0DD" w14:textId="77777777" w:rsidR="00142733" w:rsidRPr="00142733" w:rsidRDefault="00142733" w:rsidP="00142733">
            <w:pPr>
              <w:spacing w:after="0" w:line="240" w:lineRule="auto"/>
              <w:jc w:val="right"/>
              <w:rPr>
                <w:rFonts w:ascii="Times New Roman" w:eastAsia="Times New Roman" w:hAnsi="Times New Roman" w:cs="Times New Roman"/>
                <w:b/>
                <w:bCs/>
                <w:sz w:val="20"/>
                <w:szCs w:val="20"/>
                <w:lang w:eastAsia="ru-RU"/>
              </w:rPr>
            </w:pPr>
          </w:p>
        </w:tc>
        <w:tc>
          <w:tcPr>
            <w:tcW w:w="1134" w:type="dxa"/>
            <w:gridSpan w:val="2"/>
            <w:tcBorders>
              <w:top w:val="single" w:sz="8" w:space="0" w:color="auto"/>
              <w:left w:val="nil"/>
              <w:bottom w:val="nil"/>
              <w:right w:val="nil"/>
            </w:tcBorders>
            <w:vAlign w:val="bottom"/>
          </w:tcPr>
          <w:p w14:paraId="634A2B01" w14:textId="77777777" w:rsidR="00142733" w:rsidRPr="00142733" w:rsidRDefault="00142733" w:rsidP="00142733">
            <w:pPr>
              <w:spacing w:after="0" w:line="240" w:lineRule="auto"/>
              <w:jc w:val="right"/>
              <w:rPr>
                <w:rFonts w:ascii="Times New Roman" w:eastAsia="Times New Roman" w:hAnsi="Times New Roman" w:cs="Times New Roman"/>
                <w:b/>
                <w:bCs/>
                <w:sz w:val="20"/>
                <w:szCs w:val="20"/>
                <w:lang w:eastAsia="ru-RU"/>
              </w:rPr>
            </w:pPr>
          </w:p>
        </w:tc>
      </w:tr>
      <w:tr w:rsidR="00142733" w:rsidRPr="00142733" w14:paraId="2294057A" w14:textId="77777777" w:rsidTr="00CE1F5C">
        <w:trPr>
          <w:gridAfter w:val="1"/>
          <w:wAfter w:w="34" w:type="dxa"/>
          <w:cantSplit/>
          <w:trHeight w:val="635"/>
        </w:trPr>
        <w:tc>
          <w:tcPr>
            <w:tcW w:w="4111" w:type="dxa"/>
            <w:noWrap/>
            <w:vAlign w:val="bottom"/>
          </w:tcPr>
          <w:p w14:paraId="2C015A73" w14:textId="77777777" w:rsidR="00142733" w:rsidRPr="00142733" w:rsidRDefault="00142733" w:rsidP="00142733">
            <w:pPr>
              <w:spacing w:after="0" w:line="240" w:lineRule="auto"/>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eastAsia="ru-RU"/>
              </w:rPr>
              <w:t>К</w:t>
            </w:r>
            <w:r w:rsidRPr="00142733">
              <w:rPr>
                <w:rFonts w:ascii="Times New Roman" w:eastAsia="Times New Roman" w:hAnsi="Times New Roman" w:cs="Times New Roman"/>
                <w:b/>
                <w:bCs/>
                <w:sz w:val="20"/>
                <w:szCs w:val="20"/>
                <w:lang w:val="ky-KG" w:eastAsia="ru-RU"/>
              </w:rPr>
              <w:t>ИРЕШЕЛЕР-БАРДЫГЫ</w:t>
            </w:r>
          </w:p>
        </w:tc>
        <w:tc>
          <w:tcPr>
            <w:tcW w:w="1701" w:type="dxa"/>
            <w:noWrap/>
            <w:vAlign w:val="bottom"/>
          </w:tcPr>
          <w:p w14:paraId="4AF7A752" w14:textId="77777777" w:rsidR="00142733" w:rsidRPr="00142733" w:rsidRDefault="00142733" w:rsidP="00142733">
            <w:pPr>
              <w:spacing w:after="0" w:line="240" w:lineRule="auto"/>
              <w:ind w:right="175"/>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122133078,7</w:t>
            </w:r>
          </w:p>
        </w:tc>
        <w:tc>
          <w:tcPr>
            <w:tcW w:w="1735" w:type="dxa"/>
            <w:vAlign w:val="bottom"/>
          </w:tcPr>
          <w:p w14:paraId="19DAE1D0" w14:textId="77777777" w:rsidR="00142733" w:rsidRPr="00142733" w:rsidRDefault="00142733" w:rsidP="00142733">
            <w:pPr>
              <w:spacing w:after="0" w:line="240" w:lineRule="auto"/>
              <w:ind w:right="180"/>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145771380,7</w:t>
            </w:r>
          </w:p>
        </w:tc>
        <w:tc>
          <w:tcPr>
            <w:tcW w:w="958" w:type="dxa"/>
            <w:noWrap/>
            <w:vAlign w:val="bottom"/>
          </w:tcPr>
          <w:p w14:paraId="7D15A70D" w14:textId="77777777" w:rsidR="00142733" w:rsidRPr="00142733" w:rsidRDefault="00142733" w:rsidP="00615901">
            <w:pPr>
              <w:tabs>
                <w:tab w:val="left" w:pos="1735"/>
              </w:tabs>
              <w:spacing w:after="0" w:line="240" w:lineRule="auto"/>
              <w:ind w:right="138"/>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 xml:space="preserve">     </w:t>
            </w:r>
          </w:p>
          <w:p w14:paraId="42B68A4B" w14:textId="77777777" w:rsidR="00142733" w:rsidRPr="00142733" w:rsidRDefault="00142733" w:rsidP="00615901">
            <w:pPr>
              <w:tabs>
                <w:tab w:val="left" w:pos="1735"/>
              </w:tabs>
              <w:spacing w:after="0" w:line="240" w:lineRule="auto"/>
              <w:ind w:right="138"/>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 xml:space="preserve">      100,0</w:t>
            </w:r>
          </w:p>
        </w:tc>
        <w:tc>
          <w:tcPr>
            <w:tcW w:w="1134" w:type="dxa"/>
            <w:gridSpan w:val="2"/>
            <w:vAlign w:val="bottom"/>
          </w:tcPr>
          <w:p w14:paraId="6FE440BA" w14:textId="77777777" w:rsidR="00142733" w:rsidRPr="00142733" w:rsidRDefault="00142733" w:rsidP="00615901">
            <w:pPr>
              <w:tabs>
                <w:tab w:val="left" w:pos="1735"/>
              </w:tabs>
              <w:spacing w:after="0" w:line="240" w:lineRule="auto"/>
              <w:ind w:right="28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100,0</w:t>
            </w:r>
          </w:p>
        </w:tc>
      </w:tr>
      <w:tr w:rsidR="00142733" w:rsidRPr="00142733" w14:paraId="1466CAA4" w14:textId="77777777" w:rsidTr="00CE1F5C">
        <w:trPr>
          <w:gridAfter w:val="1"/>
          <w:wAfter w:w="34" w:type="dxa"/>
          <w:cantSplit/>
          <w:trHeight w:val="171"/>
        </w:trPr>
        <w:tc>
          <w:tcPr>
            <w:tcW w:w="4111" w:type="dxa"/>
            <w:noWrap/>
            <w:vAlign w:val="bottom"/>
          </w:tcPr>
          <w:p w14:paraId="23A2CDFF" w14:textId="77777777" w:rsidR="00142733" w:rsidRPr="00142733" w:rsidRDefault="00142733" w:rsidP="00142733">
            <w:pPr>
              <w:spacing w:after="0" w:line="240" w:lineRule="auto"/>
              <w:rPr>
                <w:rFonts w:ascii="Times New Roman" w:eastAsia="Times New Roman" w:hAnsi="Times New Roman" w:cs="Times New Roman"/>
                <w:b/>
                <w:bCs/>
                <w:sz w:val="20"/>
                <w:szCs w:val="20"/>
                <w:lang w:val="ky-KG" w:eastAsia="ru-RU"/>
              </w:rPr>
            </w:pPr>
            <w:proofErr w:type="spellStart"/>
            <w:r w:rsidRPr="00142733">
              <w:rPr>
                <w:rFonts w:ascii="Times New Roman" w:eastAsia="Times New Roman" w:hAnsi="Times New Roman" w:cs="Times New Roman"/>
                <w:b/>
                <w:bCs/>
                <w:sz w:val="20"/>
                <w:szCs w:val="20"/>
                <w:lang w:eastAsia="ru-RU"/>
              </w:rPr>
              <w:t>Операциялык</w:t>
            </w:r>
            <w:proofErr w:type="spellEnd"/>
            <w:r w:rsidRPr="00142733">
              <w:rPr>
                <w:rFonts w:ascii="Times New Roman" w:eastAsia="Times New Roman" w:hAnsi="Times New Roman" w:cs="Times New Roman"/>
                <w:b/>
                <w:bCs/>
                <w:sz w:val="20"/>
                <w:szCs w:val="20"/>
                <w:lang w:eastAsia="ru-RU"/>
              </w:rPr>
              <w:t xml:space="preserve"> </w:t>
            </w:r>
            <w:proofErr w:type="spellStart"/>
            <w:r w:rsidRPr="00142733">
              <w:rPr>
                <w:rFonts w:ascii="Times New Roman" w:eastAsia="Times New Roman" w:hAnsi="Times New Roman" w:cs="Times New Roman"/>
                <w:b/>
                <w:bCs/>
                <w:sz w:val="20"/>
                <w:szCs w:val="20"/>
                <w:lang w:eastAsia="ru-RU"/>
              </w:rPr>
              <w:t>ишмердиктен</w:t>
            </w:r>
            <w:proofErr w:type="spellEnd"/>
            <w:r w:rsidRPr="00142733">
              <w:rPr>
                <w:rFonts w:ascii="Times New Roman" w:eastAsia="Times New Roman" w:hAnsi="Times New Roman" w:cs="Times New Roman"/>
                <w:b/>
                <w:bCs/>
                <w:sz w:val="20"/>
                <w:szCs w:val="20"/>
                <w:lang w:eastAsia="ru-RU"/>
              </w:rPr>
              <w:t xml:space="preserve"> т</w:t>
            </w:r>
            <w:r w:rsidRPr="00142733">
              <w:rPr>
                <w:rFonts w:ascii="Times New Roman" w:eastAsia="Times New Roman" w:hAnsi="Times New Roman" w:cs="Times New Roman"/>
                <w:b/>
                <w:bCs/>
                <w:sz w:val="20"/>
                <w:szCs w:val="20"/>
                <w:lang w:val="ky-KG" w:eastAsia="ru-RU"/>
              </w:rPr>
              <w:t>ү</w:t>
            </w:r>
            <w:proofErr w:type="spellStart"/>
            <w:r w:rsidRPr="00142733">
              <w:rPr>
                <w:rFonts w:ascii="Times New Roman" w:eastAsia="Times New Roman" w:hAnsi="Times New Roman" w:cs="Times New Roman"/>
                <w:b/>
                <w:bCs/>
                <w:sz w:val="20"/>
                <w:szCs w:val="20"/>
                <w:lang w:eastAsia="ru-RU"/>
              </w:rPr>
              <w:t>шк</w:t>
            </w:r>
            <w:proofErr w:type="spellEnd"/>
            <w:r w:rsidRPr="00142733">
              <w:rPr>
                <w:rFonts w:ascii="Times New Roman" w:eastAsia="Times New Roman" w:hAnsi="Times New Roman" w:cs="Times New Roman"/>
                <w:b/>
                <w:bCs/>
                <w:sz w:val="20"/>
                <w:szCs w:val="20"/>
                <w:lang w:val="ky-KG" w:eastAsia="ru-RU"/>
              </w:rPr>
              <w:t>ө</w:t>
            </w:r>
            <w:r w:rsidRPr="00142733">
              <w:rPr>
                <w:rFonts w:ascii="Times New Roman" w:eastAsia="Times New Roman" w:hAnsi="Times New Roman" w:cs="Times New Roman"/>
                <w:b/>
                <w:bCs/>
                <w:sz w:val="20"/>
                <w:szCs w:val="20"/>
                <w:lang w:eastAsia="ru-RU"/>
              </w:rPr>
              <w:t xml:space="preserve">н </w:t>
            </w:r>
          </w:p>
          <w:p w14:paraId="37C57DB6" w14:textId="77777777" w:rsidR="00142733" w:rsidRPr="00142733" w:rsidRDefault="00142733" w:rsidP="00142733">
            <w:pPr>
              <w:spacing w:after="0" w:line="240" w:lineRule="auto"/>
              <w:rPr>
                <w:rFonts w:ascii="Times New Roman" w:eastAsia="Times New Roman" w:hAnsi="Times New Roman" w:cs="Times New Roman"/>
                <w:b/>
                <w:bCs/>
                <w:sz w:val="20"/>
                <w:szCs w:val="20"/>
                <w:lang w:eastAsia="ru-RU"/>
              </w:rPr>
            </w:pPr>
            <w:proofErr w:type="spellStart"/>
            <w:r w:rsidRPr="00142733">
              <w:rPr>
                <w:rFonts w:ascii="Times New Roman" w:eastAsia="Times New Roman" w:hAnsi="Times New Roman" w:cs="Times New Roman"/>
                <w:b/>
                <w:bCs/>
                <w:sz w:val="20"/>
                <w:szCs w:val="20"/>
                <w:lang w:eastAsia="ru-RU"/>
              </w:rPr>
              <w:t>кирешелер</w:t>
            </w:r>
            <w:proofErr w:type="spellEnd"/>
            <w:r w:rsidRPr="00142733">
              <w:rPr>
                <w:rFonts w:ascii="Times New Roman" w:eastAsia="Times New Roman" w:hAnsi="Times New Roman" w:cs="Times New Roman"/>
                <w:b/>
                <w:bCs/>
                <w:sz w:val="20"/>
                <w:szCs w:val="20"/>
                <w:lang w:eastAsia="ru-RU"/>
              </w:rPr>
              <w:t xml:space="preserve">  </w:t>
            </w:r>
          </w:p>
        </w:tc>
        <w:tc>
          <w:tcPr>
            <w:tcW w:w="1701" w:type="dxa"/>
            <w:noWrap/>
            <w:vAlign w:val="bottom"/>
          </w:tcPr>
          <w:p w14:paraId="2E74934C" w14:textId="77777777" w:rsidR="00142733" w:rsidRPr="00142733" w:rsidRDefault="00142733" w:rsidP="00142733">
            <w:pPr>
              <w:spacing w:after="0" w:line="240" w:lineRule="auto"/>
              <w:ind w:right="175"/>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122132668,7</w:t>
            </w:r>
          </w:p>
        </w:tc>
        <w:tc>
          <w:tcPr>
            <w:tcW w:w="1735" w:type="dxa"/>
            <w:vAlign w:val="bottom"/>
          </w:tcPr>
          <w:p w14:paraId="49439ED4" w14:textId="77777777" w:rsidR="00142733" w:rsidRPr="00142733" w:rsidRDefault="00142733" w:rsidP="00142733">
            <w:pPr>
              <w:tabs>
                <w:tab w:val="left" w:pos="318"/>
                <w:tab w:val="left" w:pos="657"/>
                <w:tab w:val="left" w:pos="1309"/>
              </w:tabs>
              <w:spacing w:after="0" w:line="240" w:lineRule="auto"/>
              <w:ind w:right="180"/>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145770186,9</w:t>
            </w:r>
          </w:p>
        </w:tc>
        <w:tc>
          <w:tcPr>
            <w:tcW w:w="958" w:type="dxa"/>
            <w:noWrap/>
            <w:vAlign w:val="bottom"/>
          </w:tcPr>
          <w:p w14:paraId="42310B26" w14:textId="77777777" w:rsidR="00142733" w:rsidRPr="00142733" w:rsidRDefault="00142733" w:rsidP="00615901">
            <w:pPr>
              <w:tabs>
                <w:tab w:val="left" w:pos="1735"/>
              </w:tabs>
              <w:spacing w:after="0" w:line="240" w:lineRule="auto"/>
              <w:ind w:right="138"/>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100,0</w:t>
            </w:r>
          </w:p>
        </w:tc>
        <w:tc>
          <w:tcPr>
            <w:tcW w:w="1134" w:type="dxa"/>
            <w:gridSpan w:val="2"/>
            <w:vAlign w:val="bottom"/>
          </w:tcPr>
          <w:p w14:paraId="6E858C5D" w14:textId="77777777" w:rsidR="00142733" w:rsidRPr="00142733" w:rsidRDefault="00142733" w:rsidP="00615901">
            <w:pPr>
              <w:tabs>
                <w:tab w:val="left" w:pos="1735"/>
              </w:tabs>
              <w:spacing w:after="0" w:line="240" w:lineRule="auto"/>
              <w:ind w:right="28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100,0</w:t>
            </w:r>
          </w:p>
        </w:tc>
      </w:tr>
      <w:tr w:rsidR="00142733" w:rsidRPr="00142733" w14:paraId="66FC4414" w14:textId="77777777" w:rsidTr="00CE1F5C">
        <w:trPr>
          <w:gridAfter w:val="1"/>
          <w:wAfter w:w="34" w:type="dxa"/>
          <w:cantSplit/>
          <w:trHeight w:val="515"/>
        </w:trPr>
        <w:tc>
          <w:tcPr>
            <w:tcW w:w="4111" w:type="dxa"/>
            <w:noWrap/>
            <w:vAlign w:val="bottom"/>
          </w:tcPr>
          <w:p w14:paraId="4678BCFC" w14:textId="77777777" w:rsidR="00142733" w:rsidRPr="00142733" w:rsidRDefault="00142733" w:rsidP="00142733">
            <w:pPr>
              <w:spacing w:after="0" w:line="240" w:lineRule="auto"/>
              <w:jc w:val="both"/>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 xml:space="preserve">  </w:t>
            </w:r>
            <w:proofErr w:type="spellStart"/>
            <w:r w:rsidRPr="00142733">
              <w:rPr>
                <w:rFonts w:ascii="Times New Roman" w:eastAsia="Times New Roman" w:hAnsi="Times New Roman" w:cs="Times New Roman"/>
                <w:b/>
                <w:bCs/>
                <w:sz w:val="20"/>
                <w:szCs w:val="20"/>
                <w:lang w:eastAsia="ru-RU"/>
              </w:rPr>
              <w:t>Салыктан</w:t>
            </w:r>
            <w:proofErr w:type="spellEnd"/>
            <w:r w:rsidRPr="00142733">
              <w:rPr>
                <w:rFonts w:ascii="Times New Roman" w:eastAsia="Times New Roman" w:hAnsi="Times New Roman" w:cs="Times New Roman"/>
                <w:b/>
                <w:bCs/>
                <w:sz w:val="20"/>
                <w:szCs w:val="20"/>
                <w:lang w:eastAsia="ru-RU"/>
              </w:rPr>
              <w:t xml:space="preserve"> </w:t>
            </w:r>
            <w:proofErr w:type="spellStart"/>
            <w:r w:rsidRPr="00142733">
              <w:rPr>
                <w:rFonts w:ascii="Times New Roman" w:eastAsia="Times New Roman" w:hAnsi="Times New Roman" w:cs="Times New Roman"/>
                <w:b/>
                <w:bCs/>
                <w:sz w:val="20"/>
                <w:szCs w:val="20"/>
                <w:lang w:eastAsia="ru-RU"/>
              </w:rPr>
              <w:t>кирешелер</w:t>
            </w:r>
            <w:proofErr w:type="spellEnd"/>
          </w:p>
        </w:tc>
        <w:tc>
          <w:tcPr>
            <w:tcW w:w="1701" w:type="dxa"/>
            <w:noWrap/>
            <w:vAlign w:val="bottom"/>
          </w:tcPr>
          <w:p w14:paraId="20F6ED5C" w14:textId="77777777" w:rsidR="00142733" w:rsidRPr="00142733" w:rsidRDefault="00142733" w:rsidP="00142733">
            <w:pPr>
              <w:spacing w:after="0" w:line="240" w:lineRule="auto"/>
              <w:ind w:right="175"/>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93112054,7</w:t>
            </w:r>
          </w:p>
        </w:tc>
        <w:tc>
          <w:tcPr>
            <w:tcW w:w="1735" w:type="dxa"/>
            <w:vAlign w:val="bottom"/>
          </w:tcPr>
          <w:p w14:paraId="3BFCA5C8" w14:textId="77777777" w:rsidR="00142733" w:rsidRPr="00142733" w:rsidRDefault="00142733" w:rsidP="00142733">
            <w:pPr>
              <w:tabs>
                <w:tab w:val="left" w:pos="1309"/>
              </w:tabs>
              <w:spacing w:after="0" w:line="240" w:lineRule="auto"/>
              <w:ind w:right="180"/>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115582232,8</w:t>
            </w:r>
          </w:p>
        </w:tc>
        <w:tc>
          <w:tcPr>
            <w:tcW w:w="958" w:type="dxa"/>
            <w:noWrap/>
            <w:vAlign w:val="bottom"/>
          </w:tcPr>
          <w:p w14:paraId="6670CECF" w14:textId="77777777" w:rsidR="00142733" w:rsidRPr="00142733" w:rsidRDefault="00142733" w:rsidP="00615901">
            <w:pPr>
              <w:tabs>
                <w:tab w:val="left" w:pos="1735"/>
              </w:tabs>
              <w:spacing w:after="0" w:line="240" w:lineRule="auto"/>
              <w:ind w:right="138"/>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76,2</w:t>
            </w:r>
          </w:p>
        </w:tc>
        <w:tc>
          <w:tcPr>
            <w:tcW w:w="1134" w:type="dxa"/>
            <w:gridSpan w:val="2"/>
            <w:vAlign w:val="bottom"/>
          </w:tcPr>
          <w:p w14:paraId="10BABD49" w14:textId="77777777" w:rsidR="00142733" w:rsidRPr="00142733" w:rsidRDefault="00142733" w:rsidP="00615901">
            <w:pPr>
              <w:tabs>
                <w:tab w:val="left" w:pos="1735"/>
              </w:tabs>
              <w:spacing w:after="0" w:line="240" w:lineRule="auto"/>
              <w:ind w:right="28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79,3</w:t>
            </w:r>
          </w:p>
        </w:tc>
      </w:tr>
      <w:tr w:rsidR="00142733" w:rsidRPr="00142733" w14:paraId="3D740B2C" w14:textId="77777777" w:rsidTr="00CE1F5C">
        <w:trPr>
          <w:gridAfter w:val="1"/>
          <w:wAfter w:w="34" w:type="dxa"/>
          <w:cantSplit/>
          <w:trHeight w:val="375"/>
        </w:trPr>
        <w:tc>
          <w:tcPr>
            <w:tcW w:w="4111" w:type="dxa"/>
            <w:noWrap/>
            <w:vAlign w:val="bottom"/>
          </w:tcPr>
          <w:p w14:paraId="76CC93B2" w14:textId="77777777" w:rsidR="00142733" w:rsidRPr="00142733" w:rsidRDefault="00142733" w:rsidP="00142733">
            <w:pPr>
              <w:spacing w:after="0" w:line="240" w:lineRule="auto"/>
              <w:jc w:val="both"/>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sz w:val="20"/>
                <w:szCs w:val="20"/>
                <w:lang w:val="ky-KG" w:eastAsia="ru-RU"/>
              </w:rPr>
              <w:t xml:space="preserve">   </w:t>
            </w:r>
            <w:proofErr w:type="spellStart"/>
            <w:r w:rsidRPr="00142733">
              <w:rPr>
                <w:rFonts w:ascii="Times New Roman" w:eastAsia="Times New Roman" w:hAnsi="Times New Roman" w:cs="Times New Roman"/>
                <w:sz w:val="20"/>
                <w:szCs w:val="20"/>
                <w:lang w:eastAsia="ru-RU"/>
              </w:rPr>
              <w:t>Киреше</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жана</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пайда</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салыгы</w:t>
            </w:r>
            <w:proofErr w:type="spellEnd"/>
          </w:p>
        </w:tc>
        <w:tc>
          <w:tcPr>
            <w:tcW w:w="1701" w:type="dxa"/>
            <w:noWrap/>
            <w:vAlign w:val="bottom"/>
          </w:tcPr>
          <w:p w14:paraId="214B0B1A" w14:textId="77777777" w:rsidR="00142733" w:rsidRPr="00142733" w:rsidRDefault="00142733" w:rsidP="00142733">
            <w:pPr>
              <w:spacing w:after="0" w:line="240" w:lineRule="auto"/>
              <w:ind w:right="175"/>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16778469,4</w:t>
            </w:r>
          </w:p>
        </w:tc>
        <w:tc>
          <w:tcPr>
            <w:tcW w:w="1735" w:type="dxa"/>
            <w:vAlign w:val="bottom"/>
          </w:tcPr>
          <w:p w14:paraId="56F5AC9A" w14:textId="77777777" w:rsidR="00142733" w:rsidRPr="00142733" w:rsidRDefault="00142733" w:rsidP="00142733">
            <w:pPr>
              <w:tabs>
                <w:tab w:val="left" w:pos="1309"/>
              </w:tabs>
              <w:spacing w:after="0" w:line="240" w:lineRule="auto"/>
              <w:ind w:right="180"/>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24783122,0</w:t>
            </w:r>
          </w:p>
        </w:tc>
        <w:tc>
          <w:tcPr>
            <w:tcW w:w="958" w:type="dxa"/>
            <w:noWrap/>
            <w:vAlign w:val="bottom"/>
          </w:tcPr>
          <w:p w14:paraId="29EB66B7" w14:textId="77777777" w:rsidR="00142733" w:rsidRPr="00142733" w:rsidRDefault="00142733" w:rsidP="00615901">
            <w:pPr>
              <w:tabs>
                <w:tab w:val="left" w:pos="1735"/>
              </w:tabs>
              <w:spacing w:after="0" w:line="240" w:lineRule="auto"/>
              <w:ind w:right="138"/>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13,7</w:t>
            </w:r>
          </w:p>
        </w:tc>
        <w:tc>
          <w:tcPr>
            <w:tcW w:w="1134" w:type="dxa"/>
            <w:gridSpan w:val="2"/>
            <w:vAlign w:val="bottom"/>
          </w:tcPr>
          <w:p w14:paraId="46D03AFE" w14:textId="77777777" w:rsidR="00142733" w:rsidRPr="00142733" w:rsidRDefault="00142733" w:rsidP="00615901">
            <w:pPr>
              <w:tabs>
                <w:tab w:val="left" w:pos="1735"/>
              </w:tabs>
              <w:spacing w:after="0" w:line="240" w:lineRule="auto"/>
              <w:ind w:right="28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17,0</w:t>
            </w:r>
          </w:p>
        </w:tc>
      </w:tr>
      <w:tr w:rsidR="00142733" w:rsidRPr="00142733" w14:paraId="11A08004" w14:textId="77777777" w:rsidTr="00CE1F5C">
        <w:trPr>
          <w:gridAfter w:val="1"/>
          <w:wAfter w:w="34" w:type="dxa"/>
          <w:cantSplit/>
          <w:trHeight w:val="171"/>
        </w:trPr>
        <w:tc>
          <w:tcPr>
            <w:tcW w:w="4111" w:type="dxa"/>
            <w:noWrap/>
            <w:vAlign w:val="bottom"/>
          </w:tcPr>
          <w:p w14:paraId="27DD7C37" w14:textId="77777777" w:rsidR="00142733" w:rsidRPr="00142733" w:rsidRDefault="00142733" w:rsidP="00142733">
            <w:pPr>
              <w:spacing w:after="0" w:line="240" w:lineRule="auto"/>
              <w:jc w:val="both"/>
              <w:rPr>
                <w:rFonts w:ascii="Times New Roman" w:eastAsia="Times New Roman" w:hAnsi="Times New Roman" w:cs="Times New Roman"/>
                <w:i/>
                <w:sz w:val="20"/>
                <w:szCs w:val="20"/>
                <w:lang w:eastAsia="ru-RU"/>
              </w:rPr>
            </w:pPr>
            <w:r w:rsidRPr="00142733">
              <w:rPr>
                <w:rFonts w:ascii="Times New Roman" w:eastAsia="Times New Roman" w:hAnsi="Times New Roman" w:cs="Times New Roman"/>
                <w:sz w:val="20"/>
                <w:szCs w:val="20"/>
                <w:lang w:eastAsia="ru-RU"/>
              </w:rPr>
              <w:t xml:space="preserve"> </w:t>
            </w:r>
            <w:r w:rsidRPr="00142733">
              <w:rPr>
                <w:rFonts w:ascii="Times New Roman" w:eastAsia="Times New Roman" w:hAnsi="Times New Roman" w:cs="Times New Roman"/>
                <w:i/>
                <w:sz w:val="20"/>
                <w:szCs w:val="20"/>
                <w:lang w:val="ky-KG" w:eastAsia="ru-RU"/>
              </w:rPr>
              <w:t>анын ичинен</w:t>
            </w:r>
            <w:r w:rsidRPr="00142733">
              <w:rPr>
                <w:rFonts w:ascii="Times New Roman" w:eastAsia="Times New Roman" w:hAnsi="Times New Roman" w:cs="Times New Roman"/>
                <w:i/>
                <w:sz w:val="20"/>
                <w:szCs w:val="20"/>
                <w:lang w:eastAsia="ru-RU"/>
              </w:rPr>
              <w:t>:</w:t>
            </w:r>
          </w:p>
        </w:tc>
        <w:tc>
          <w:tcPr>
            <w:tcW w:w="1701" w:type="dxa"/>
            <w:vMerge w:val="restart"/>
            <w:noWrap/>
            <w:vAlign w:val="bottom"/>
          </w:tcPr>
          <w:p w14:paraId="76F30CAA" w14:textId="77777777" w:rsidR="00142733" w:rsidRPr="00142733" w:rsidRDefault="00142733" w:rsidP="00142733">
            <w:pPr>
              <w:spacing w:after="0" w:line="240" w:lineRule="auto"/>
              <w:ind w:right="17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w:t>
            </w:r>
          </w:p>
        </w:tc>
        <w:tc>
          <w:tcPr>
            <w:tcW w:w="1735" w:type="dxa"/>
            <w:vMerge w:val="restart"/>
            <w:vAlign w:val="bottom"/>
          </w:tcPr>
          <w:p w14:paraId="6539C8EC" w14:textId="77777777" w:rsidR="00142733" w:rsidRPr="00142733" w:rsidRDefault="00142733" w:rsidP="00142733">
            <w:pPr>
              <w:tabs>
                <w:tab w:val="left" w:pos="1309"/>
              </w:tabs>
              <w:spacing w:after="0" w:line="240" w:lineRule="auto"/>
              <w:ind w:right="180"/>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w:t>
            </w:r>
          </w:p>
        </w:tc>
        <w:tc>
          <w:tcPr>
            <w:tcW w:w="958" w:type="dxa"/>
            <w:vMerge w:val="restart"/>
            <w:noWrap/>
            <w:vAlign w:val="bottom"/>
          </w:tcPr>
          <w:p w14:paraId="74DDE69D" w14:textId="77777777" w:rsidR="00142733" w:rsidRPr="00142733" w:rsidRDefault="00142733" w:rsidP="00615901">
            <w:pPr>
              <w:tabs>
                <w:tab w:val="left" w:pos="1735"/>
              </w:tabs>
              <w:spacing w:after="0" w:line="240" w:lineRule="auto"/>
              <w:ind w:right="138"/>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w:t>
            </w:r>
          </w:p>
        </w:tc>
        <w:tc>
          <w:tcPr>
            <w:tcW w:w="1134" w:type="dxa"/>
            <w:gridSpan w:val="2"/>
            <w:vMerge w:val="restart"/>
            <w:vAlign w:val="bottom"/>
          </w:tcPr>
          <w:p w14:paraId="7FE50FEA" w14:textId="77777777" w:rsidR="00142733" w:rsidRPr="00142733" w:rsidRDefault="00142733" w:rsidP="00615901">
            <w:pPr>
              <w:tabs>
                <w:tab w:val="left" w:pos="1735"/>
              </w:tabs>
              <w:spacing w:after="0" w:line="240" w:lineRule="auto"/>
              <w:ind w:right="28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w:t>
            </w:r>
          </w:p>
        </w:tc>
      </w:tr>
      <w:tr w:rsidR="00142733" w:rsidRPr="00142733" w14:paraId="258E9C4C" w14:textId="77777777" w:rsidTr="00CE1F5C">
        <w:trPr>
          <w:gridAfter w:val="1"/>
          <w:wAfter w:w="34" w:type="dxa"/>
          <w:cantSplit/>
          <w:trHeight w:val="495"/>
        </w:trPr>
        <w:tc>
          <w:tcPr>
            <w:tcW w:w="4111" w:type="dxa"/>
            <w:noWrap/>
            <w:vAlign w:val="bottom"/>
          </w:tcPr>
          <w:p w14:paraId="555BE49B"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w:t>
            </w:r>
            <w:r w:rsidRPr="00142733">
              <w:rPr>
                <w:rFonts w:ascii="Times New Roman" w:eastAsia="Times New Roman" w:hAnsi="Times New Roman" w:cs="Times New Roman"/>
                <w:sz w:val="20"/>
                <w:szCs w:val="20"/>
                <w:lang w:eastAsia="ru-RU"/>
              </w:rPr>
              <w:t xml:space="preserve">Кыргыз </w:t>
            </w:r>
            <w:proofErr w:type="spellStart"/>
            <w:r w:rsidRPr="00142733">
              <w:rPr>
                <w:rFonts w:ascii="Times New Roman" w:eastAsia="Times New Roman" w:hAnsi="Times New Roman" w:cs="Times New Roman"/>
                <w:sz w:val="20"/>
                <w:szCs w:val="20"/>
                <w:lang w:eastAsia="ru-RU"/>
              </w:rPr>
              <w:t>Республикасынын</w:t>
            </w:r>
            <w:proofErr w:type="spellEnd"/>
            <w:r w:rsidRPr="00142733">
              <w:rPr>
                <w:rFonts w:ascii="Times New Roman" w:eastAsia="Times New Roman" w:hAnsi="Times New Roman" w:cs="Times New Roman"/>
                <w:sz w:val="20"/>
                <w:szCs w:val="20"/>
                <w:lang w:eastAsia="ru-RU"/>
              </w:rPr>
              <w:t xml:space="preserve"> жеке </w:t>
            </w:r>
            <w:proofErr w:type="spellStart"/>
            <w:r w:rsidRPr="00142733">
              <w:rPr>
                <w:rFonts w:ascii="Times New Roman" w:eastAsia="Times New Roman" w:hAnsi="Times New Roman" w:cs="Times New Roman"/>
                <w:sz w:val="20"/>
                <w:szCs w:val="20"/>
                <w:lang w:eastAsia="ru-RU"/>
              </w:rPr>
              <w:t>адамдар</w:t>
            </w:r>
            <w:proofErr w:type="spellEnd"/>
            <w:r w:rsidRPr="00142733">
              <w:rPr>
                <w:rFonts w:ascii="Times New Roman" w:eastAsia="Times New Roman" w:hAnsi="Times New Roman" w:cs="Times New Roman"/>
                <w:sz w:val="20"/>
                <w:szCs w:val="20"/>
                <w:lang w:val="ky-KG" w:eastAsia="ru-RU"/>
              </w:rPr>
              <w:t xml:space="preserve">ы </w:t>
            </w:r>
            <w:r w:rsidRPr="00142733">
              <w:rPr>
                <w:rFonts w:ascii="Times New Roman" w:eastAsia="Times New Roman" w:hAnsi="Times New Roman" w:cs="Times New Roman"/>
                <w:sz w:val="20"/>
                <w:szCs w:val="20"/>
                <w:lang w:eastAsia="ru-RU"/>
              </w:rPr>
              <w:t xml:space="preserve">- </w:t>
            </w:r>
            <w:r w:rsidRPr="00142733">
              <w:rPr>
                <w:rFonts w:ascii="Times New Roman" w:eastAsia="Times New Roman" w:hAnsi="Times New Roman" w:cs="Times New Roman"/>
                <w:sz w:val="20"/>
                <w:szCs w:val="20"/>
                <w:lang w:val="ky-KG" w:eastAsia="ru-RU"/>
              </w:rPr>
              <w:t xml:space="preserve"> </w:t>
            </w:r>
          </w:p>
          <w:p w14:paraId="415DEF44"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w:t>
            </w:r>
            <w:proofErr w:type="spellStart"/>
            <w:r w:rsidRPr="00142733">
              <w:rPr>
                <w:rFonts w:ascii="Times New Roman" w:eastAsia="Times New Roman" w:hAnsi="Times New Roman" w:cs="Times New Roman"/>
                <w:sz w:val="20"/>
                <w:szCs w:val="20"/>
                <w:lang w:eastAsia="ru-RU"/>
              </w:rPr>
              <w:t>резиденттери</w:t>
            </w:r>
            <w:proofErr w:type="spellEnd"/>
            <w:r w:rsidRPr="00142733">
              <w:rPr>
                <w:rFonts w:ascii="Times New Roman" w:eastAsia="Times New Roman" w:hAnsi="Times New Roman" w:cs="Times New Roman"/>
                <w:sz w:val="20"/>
                <w:szCs w:val="20"/>
                <w:lang w:eastAsia="ru-RU"/>
              </w:rPr>
              <w:t xml:space="preserve"> т</w:t>
            </w:r>
            <w:r w:rsidRPr="00142733">
              <w:rPr>
                <w:rFonts w:ascii="Times New Roman" w:eastAsia="Times New Roman" w:hAnsi="Times New Roman" w:cs="Times New Roman"/>
                <w:sz w:val="20"/>
                <w:szCs w:val="20"/>
                <w:lang w:val="ky-KG" w:eastAsia="ru-RU"/>
              </w:rPr>
              <w:t>ө</w:t>
            </w:r>
            <w:r w:rsidRPr="00142733">
              <w:rPr>
                <w:rFonts w:ascii="Times New Roman" w:eastAsia="Times New Roman" w:hAnsi="Times New Roman" w:cs="Times New Roman"/>
                <w:sz w:val="20"/>
                <w:szCs w:val="20"/>
                <w:lang w:eastAsia="ru-RU"/>
              </w:rPr>
              <w:t>л</w:t>
            </w:r>
            <w:r w:rsidRPr="00142733">
              <w:rPr>
                <w:rFonts w:ascii="Times New Roman" w:eastAsia="Times New Roman" w:hAnsi="Times New Roman" w:cs="Times New Roman"/>
                <w:sz w:val="20"/>
                <w:szCs w:val="20"/>
                <w:lang w:val="ky-KG" w:eastAsia="ru-RU"/>
              </w:rPr>
              <w:t>ө</w:t>
            </w:r>
            <w:r w:rsidRPr="00142733">
              <w:rPr>
                <w:rFonts w:ascii="Times New Roman" w:eastAsia="Times New Roman" w:hAnsi="Times New Roman" w:cs="Times New Roman"/>
                <w:sz w:val="20"/>
                <w:szCs w:val="20"/>
                <w:lang w:eastAsia="ru-RU"/>
              </w:rPr>
              <w:t>г</w:t>
            </w:r>
            <w:r w:rsidRPr="00142733">
              <w:rPr>
                <w:rFonts w:ascii="Times New Roman" w:eastAsia="Times New Roman" w:hAnsi="Times New Roman" w:cs="Times New Roman"/>
                <w:sz w:val="20"/>
                <w:szCs w:val="20"/>
                <w:lang w:val="ky-KG" w:eastAsia="ru-RU"/>
              </w:rPr>
              <w:t>ө</w:t>
            </w:r>
            <w:r w:rsidRPr="00142733">
              <w:rPr>
                <w:rFonts w:ascii="Times New Roman" w:eastAsia="Times New Roman" w:hAnsi="Times New Roman" w:cs="Times New Roman"/>
                <w:sz w:val="20"/>
                <w:szCs w:val="20"/>
                <w:lang w:eastAsia="ru-RU"/>
              </w:rPr>
              <w:t xml:space="preserve">н </w:t>
            </w:r>
            <w:proofErr w:type="spellStart"/>
            <w:r w:rsidRPr="00142733">
              <w:rPr>
                <w:rFonts w:ascii="Times New Roman" w:eastAsia="Times New Roman" w:hAnsi="Times New Roman" w:cs="Times New Roman"/>
                <w:sz w:val="20"/>
                <w:szCs w:val="20"/>
                <w:lang w:eastAsia="ru-RU"/>
              </w:rPr>
              <w:t>киреше</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салыгы</w:t>
            </w:r>
            <w:proofErr w:type="spellEnd"/>
          </w:p>
        </w:tc>
        <w:tc>
          <w:tcPr>
            <w:tcW w:w="1701" w:type="dxa"/>
            <w:vMerge/>
            <w:vAlign w:val="bottom"/>
          </w:tcPr>
          <w:p w14:paraId="4BB0DF31" w14:textId="77777777" w:rsidR="00142733" w:rsidRPr="00142733" w:rsidRDefault="00142733" w:rsidP="00142733">
            <w:pPr>
              <w:spacing w:after="0" w:line="240" w:lineRule="auto"/>
              <w:ind w:right="175"/>
              <w:jc w:val="right"/>
              <w:rPr>
                <w:rFonts w:ascii="Times New Roman" w:eastAsia="Times New Roman" w:hAnsi="Times New Roman" w:cs="Times New Roman"/>
                <w:sz w:val="20"/>
                <w:szCs w:val="20"/>
                <w:lang w:eastAsia="ru-RU"/>
              </w:rPr>
            </w:pPr>
          </w:p>
        </w:tc>
        <w:tc>
          <w:tcPr>
            <w:tcW w:w="1735" w:type="dxa"/>
            <w:vMerge/>
          </w:tcPr>
          <w:p w14:paraId="5B6F2C52" w14:textId="77777777" w:rsidR="00142733" w:rsidRPr="00142733" w:rsidRDefault="00142733" w:rsidP="00142733">
            <w:pPr>
              <w:spacing w:after="0" w:line="240" w:lineRule="auto"/>
              <w:ind w:right="180"/>
              <w:jc w:val="center"/>
              <w:rPr>
                <w:rFonts w:ascii="Times New Roman" w:eastAsia="Times New Roman" w:hAnsi="Times New Roman" w:cs="Times New Roman"/>
                <w:sz w:val="20"/>
                <w:szCs w:val="20"/>
                <w:lang w:eastAsia="ru-RU"/>
              </w:rPr>
            </w:pPr>
          </w:p>
        </w:tc>
        <w:tc>
          <w:tcPr>
            <w:tcW w:w="958" w:type="dxa"/>
            <w:vMerge/>
          </w:tcPr>
          <w:p w14:paraId="5304379B" w14:textId="77777777" w:rsidR="00142733" w:rsidRPr="00142733" w:rsidRDefault="00142733" w:rsidP="00615901">
            <w:pPr>
              <w:tabs>
                <w:tab w:val="left" w:pos="175"/>
              </w:tabs>
              <w:spacing w:after="0" w:line="240" w:lineRule="auto"/>
              <w:ind w:right="138"/>
              <w:jc w:val="right"/>
              <w:rPr>
                <w:rFonts w:ascii="Times New Roman" w:eastAsia="Times New Roman" w:hAnsi="Times New Roman" w:cs="Times New Roman"/>
                <w:sz w:val="20"/>
                <w:szCs w:val="20"/>
                <w:lang w:eastAsia="ru-RU"/>
              </w:rPr>
            </w:pPr>
          </w:p>
        </w:tc>
        <w:tc>
          <w:tcPr>
            <w:tcW w:w="1134" w:type="dxa"/>
            <w:gridSpan w:val="2"/>
            <w:vMerge/>
          </w:tcPr>
          <w:p w14:paraId="63D60BC6" w14:textId="77777777" w:rsidR="00142733" w:rsidRPr="00142733" w:rsidRDefault="00142733" w:rsidP="00615901">
            <w:pPr>
              <w:tabs>
                <w:tab w:val="left" w:pos="1735"/>
              </w:tabs>
              <w:spacing w:after="0" w:line="240" w:lineRule="auto"/>
              <w:ind w:right="286"/>
              <w:jc w:val="right"/>
              <w:rPr>
                <w:rFonts w:ascii="Times New Roman" w:eastAsia="Times New Roman" w:hAnsi="Times New Roman" w:cs="Times New Roman"/>
                <w:sz w:val="20"/>
                <w:szCs w:val="20"/>
                <w:lang w:eastAsia="ru-RU"/>
              </w:rPr>
            </w:pPr>
          </w:p>
        </w:tc>
      </w:tr>
      <w:tr w:rsidR="00142733" w:rsidRPr="00142733" w14:paraId="3F6EAE73" w14:textId="77777777" w:rsidTr="00CE1F5C">
        <w:trPr>
          <w:gridAfter w:val="1"/>
          <w:wAfter w:w="34" w:type="dxa"/>
          <w:cantSplit/>
          <w:trHeight w:val="561"/>
        </w:trPr>
        <w:tc>
          <w:tcPr>
            <w:tcW w:w="4111" w:type="dxa"/>
            <w:noWrap/>
            <w:vAlign w:val="bottom"/>
          </w:tcPr>
          <w:p w14:paraId="6B0EE2A1" w14:textId="77777777" w:rsidR="00142733" w:rsidRPr="00142733" w:rsidRDefault="00142733" w:rsidP="00142733">
            <w:pPr>
              <w:spacing w:after="0" w:line="240" w:lineRule="auto"/>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w:t>
            </w:r>
            <w:r w:rsidRPr="00142733">
              <w:rPr>
                <w:rFonts w:ascii="Times New Roman" w:eastAsia="Times New Roman" w:hAnsi="Times New Roman" w:cs="Times New Roman"/>
                <w:sz w:val="20"/>
                <w:szCs w:val="20"/>
                <w:lang w:eastAsia="ru-RU"/>
              </w:rPr>
              <w:t xml:space="preserve">Кыргыз </w:t>
            </w:r>
            <w:proofErr w:type="spellStart"/>
            <w:r w:rsidRPr="00142733">
              <w:rPr>
                <w:rFonts w:ascii="Times New Roman" w:eastAsia="Times New Roman" w:hAnsi="Times New Roman" w:cs="Times New Roman"/>
                <w:sz w:val="20"/>
                <w:szCs w:val="20"/>
                <w:lang w:eastAsia="ru-RU"/>
              </w:rPr>
              <w:t>Республикасынын</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резиденттери</w:t>
            </w:r>
            <w:proofErr w:type="spellEnd"/>
            <w:r w:rsidRPr="00142733">
              <w:rPr>
                <w:rFonts w:ascii="Times New Roman" w:eastAsia="Times New Roman" w:hAnsi="Times New Roman" w:cs="Times New Roman"/>
                <w:sz w:val="20"/>
                <w:szCs w:val="20"/>
                <w:lang w:val="ky-KG" w:eastAsia="ru-RU"/>
              </w:rPr>
              <w:t xml:space="preserve">         эмес жактардын </w:t>
            </w:r>
            <w:r w:rsidRPr="00142733">
              <w:rPr>
                <w:rFonts w:ascii="Times New Roman" w:eastAsia="Times New Roman" w:hAnsi="Times New Roman" w:cs="Times New Roman"/>
                <w:sz w:val="20"/>
                <w:szCs w:val="20"/>
                <w:lang w:eastAsia="ru-RU"/>
              </w:rPr>
              <w:t>т</w:t>
            </w:r>
            <w:r w:rsidRPr="00142733">
              <w:rPr>
                <w:rFonts w:ascii="Times New Roman" w:eastAsia="Times New Roman" w:hAnsi="Times New Roman" w:cs="Times New Roman"/>
                <w:sz w:val="20"/>
                <w:szCs w:val="20"/>
                <w:lang w:val="ky-KG" w:eastAsia="ru-RU"/>
              </w:rPr>
              <w:t>ө</w:t>
            </w:r>
            <w:r w:rsidRPr="00142733">
              <w:rPr>
                <w:rFonts w:ascii="Times New Roman" w:eastAsia="Times New Roman" w:hAnsi="Times New Roman" w:cs="Times New Roman"/>
                <w:sz w:val="20"/>
                <w:szCs w:val="20"/>
                <w:lang w:eastAsia="ru-RU"/>
              </w:rPr>
              <w:t>л</w:t>
            </w:r>
            <w:r w:rsidRPr="00142733">
              <w:rPr>
                <w:rFonts w:ascii="Times New Roman" w:eastAsia="Times New Roman" w:hAnsi="Times New Roman" w:cs="Times New Roman"/>
                <w:sz w:val="20"/>
                <w:szCs w:val="20"/>
                <w:lang w:val="ky-KG" w:eastAsia="ru-RU"/>
              </w:rPr>
              <w:t>ө</w:t>
            </w:r>
            <w:r w:rsidRPr="00142733">
              <w:rPr>
                <w:rFonts w:ascii="Times New Roman" w:eastAsia="Times New Roman" w:hAnsi="Times New Roman" w:cs="Times New Roman"/>
                <w:sz w:val="20"/>
                <w:szCs w:val="20"/>
                <w:lang w:eastAsia="ru-RU"/>
              </w:rPr>
              <w:t>г</w:t>
            </w:r>
            <w:r w:rsidRPr="00142733">
              <w:rPr>
                <w:rFonts w:ascii="Times New Roman" w:eastAsia="Times New Roman" w:hAnsi="Times New Roman" w:cs="Times New Roman"/>
                <w:sz w:val="20"/>
                <w:szCs w:val="20"/>
                <w:lang w:val="ky-KG" w:eastAsia="ru-RU"/>
              </w:rPr>
              <w:t>ө</w:t>
            </w:r>
            <w:r w:rsidRPr="00142733">
              <w:rPr>
                <w:rFonts w:ascii="Times New Roman" w:eastAsia="Times New Roman" w:hAnsi="Times New Roman" w:cs="Times New Roman"/>
                <w:sz w:val="20"/>
                <w:szCs w:val="20"/>
                <w:lang w:eastAsia="ru-RU"/>
              </w:rPr>
              <w:t xml:space="preserve">н </w:t>
            </w:r>
            <w:proofErr w:type="spellStart"/>
            <w:proofErr w:type="gramStart"/>
            <w:r w:rsidRPr="00142733">
              <w:rPr>
                <w:rFonts w:ascii="Times New Roman" w:eastAsia="Times New Roman" w:hAnsi="Times New Roman" w:cs="Times New Roman"/>
                <w:sz w:val="20"/>
                <w:szCs w:val="20"/>
                <w:lang w:eastAsia="ru-RU"/>
              </w:rPr>
              <w:t>киреше</w:t>
            </w:r>
            <w:proofErr w:type="spellEnd"/>
            <w:r w:rsidRPr="00142733">
              <w:rPr>
                <w:rFonts w:ascii="Times New Roman" w:eastAsia="Times New Roman" w:hAnsi="Times New Roman" w:cs="Times New Roman"/>
                <w:sz w:val="20"/>
                <w:szCs w:val="20"/>
                <w:lang w:eastAsia="ru-RU"/>
              </w:rPr>
              <w:t xml:space="preserve"> </w:t>
            </w:r>
            <w:r w:rsidRPr="00142733">
              <w:rPr>
                <w:rFonts w:ascii="Times New Roman" w:eastAsia="Times New Roman" w:hAnsi="Times New Roman" w:cs="Times New Roman"/>
                <w:sz w:val="20"/>
                <w:szCs w:val="20"/>
                <w:lang w:val="ky-KG" w:eastAsia="ru-RU"/>
              </w:rPr>
              <w:t xml:space="preserve"> </w:t>
            </w:r>
            <w:proofErr w:type="spellStart"/>
            <w:r w:rsidRPr="00142733">
              <w:rPr>
                <w:rFonts w:ascii="Times New Roman" w:eastAsia="Times New Roman" w:hAnsi="Times New Roman" w:cs="Times New Roman"/>
                <w:sz w:val="20"/>
                <w:szCs w:val="20"/>
                <w:lang w:eastAsia="ru-RU"/>
              </w:rPr>
              <w:t>салыгы</w:t>
            </w:r>
            <w:proofErr w:type="spellEnd"/>
            <w:proofErr w:type="gramEnd"/>
          </w:p>
        </w:tc>
        <w:tc>
          <w:tcPr>
            <w:tcW w:w="1701" w:type="dxa"/>
            <w:noWrap/>
            <w:vAlign w:val="bottom"/>
          </w:tcPr>
          <w:p w14:paraId="35191E38" w14:textId="77777777" w:rsidR="00142733" w:rsidRPr="00142733" w:rsidRDefault="00142733" w:rsidP="00142733">
            <w:pPr>
              <w:spacing w:after="0" w:line="240" w:lineRule="auto"/>
              <w:ind w:right="17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1152678,1</w:t>
            </w:r>
          </w:p>
        </w:tc>
        <w:tc>
          <w:tcPr>
            <w:tcW w:w="1735" w:type="dxa"/>
            <w:vAlign w:val="bottom"/>
          </w:tcPr>
          <w:p w14:paraId="1FA91B32" w14:textId="77777777" w:rsidR="00142733" w:rsidRPr="00142733" w:rsidRDefault="00142733" w:rsidP="00142733">
            <w:pPr>
              <w:tabs>
                <w:tab w:val="left" w:pos="1455"/>
              </w:tabs>
              <w:spacing w:after="0" w:line="240" w:lineRule="auto"/>
              <w:ind w:right="39"/>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w:t>
            </w:r>
          </w:p>
          <w:p w14:paraId="35850044" w14:textId="77777777" w:rsidR="00142733" w:rsidRPr="00142733" w:rsidRDefault="00142733" w:rsidP="00142733">
            <w:pPr>
              <w:tabs>
                <w:tab w:val="left" w:pos="1455"/>
              </w:tabs>
              <w:spacing w:after="0" w:line="240" w:lineRule="auto"/>
              <w:ind w:right="39"/>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1819887,4</w:t>
            </w:r>
          </w:p>
        </w:tc>
        <w:tc>
          <w:tcPr>
            <w:tcW w:w="958" w:type="dxa"/>
            <w:noWrap/>
            <w:vAlign w:val="bottom"/>
          </w:tcPr>
          <w:p w14:paraId="4A6805E5" w14:textId="77777777" w:rsidR="00142733" w:rsidRPr="00142733" w:rsidRDefault="00142733" w:rsidP="00615901">
            <w:pPr>
              <w:tabs>
                <w:tab w:val="left" w:pos="1735"/>
              </w:tabs>
              <w:spacing w:after="0" w:line="240" w:lineRule="auto"/>
              <w:ind w:right="138"/>
              <w:jc w:val="right"/>
              <w:rPr>
                <w:rFonts w:ascii="Times New Roman" w:eastAsia="Times New Roman" w:hAnsi="Times New Roman" w:cs="Times New Roman"/>
                <w:color w:val="000000"/>
                <w:sz w:val="20"/>
                <w:szCs w:val="20"/>
                <w:lang w:val="ky-KG" w:eastAsia="ru-RU"/>
              </w:rPr>
            </w:pPr>
          </w:p>
          <w:p w14:paraId="13B71030" w14:textId="77777777" w:rsidR="00142733" w:rsidRPr="00142733" w:rsidRDefault="00142733" w:rsidP="00615901">
            <w:pPr>
              <w:tabs>
                <w:tab w:val="left" w:pos="1735"/>
              </w:tabs>
              <w:spacing w:after="0" w:line="240" w:lineRule="auto"/>
              <w:ind w:right="138"/>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0,9</w:t>
            </w:r>
          </w:p>
        </w:tc>
        <w:tc>
          <w:tcPr>
            <w:tcW w:w="1134" w:type="dxa"/>
            <w:gridSpan w:val="2"/>
            <w:vAlign w:val="bottom"/>
          </w:tcPr>
          <w:p w14:paraId="70F4CDC9" w14:textId="77777777" w:rsidR="00142733" w:rsidRPr="00142733" w:rsidRDefault="00142733" w:rsidP="00615901">
            <w:pPr>
              <w:tabs>
                <w:tab w:val="left" w:pos="1735"/>
              </w:tabs>
              <w:spacing w:after="0" w:line="240" w:lineRule="auto"/>
              <w:ind w:right="286"/>
              <w:jc w:val="right"/>
              <w:rPr>
                <w:rFonts w:ascii="Times New Roman" w:eastAsia="Times New Roman" w:hAnsi="Times New Roman" w:cs="Times New Roman"/>
                <w:color w:val="000000"/>
                <w:sz w:val="20"/>
                <w:szCs w:val="20"/>
                <w:lang w:val="ky-KG" w:eastAsia="ru-RU"/>
              </w:rPr>
            </w:pPr>
          </w:p>
          <w:p w14:paraId="7A879BBD" w14:textId="77777777" w:rsidR="00142733" w:rsidRPr="00142733" w:rsidRDefault="00142733" w:rsidP="00615901">
            <w:pPr>
              <w:tabs>
                <w:tab w:val="left" w:pos="1735"/>
              </w:tabs>
              <w:spacing w:after="0" w:line="240" w:lineRule="auto"/>
              <w:ind w:right="28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1,2</w:t>
            </w:r>
          </w:p>
        </w:tc>
      </w:tr>
      <w:tr w:rsidR="00142733" w:rsidRPr="00142733" w14:paraId="08D1D070" w14:textId="77777777" w:rsidTr="00CE1F5C">
        <w:trPr>
          <w:gridAfter w:val="1"/>
          <w:wAfter w:w="34" w:type="dxa"/>
          <w:cantSplit/>
          <w:trHeight w:val="372"/>
        </w:trPr>
        <w:tc>
          <w:tcPr>
            <w:tcW w:w="4111" w:type="dxa"/>
            <w:noWrap/>
            <w:vAlign w:val="bottom"/>
          </w:tcPr>
          <w:p w14:paraId="1427574F"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пайда салыгы</w:t>
            </w:r>
          </w:p>
        </w:tc>
        <w:tc>
          <w:tcPr>
            <w:tcW w:w="1701" w:type="dxa"/>
            <w:noWrap/>
            <w:vAlign w:val="bottom"/>
          </w:tcPr>
          <w:p w14:paraId="444D29E5" w14:textId="77777777" w:rsidR="00142733" w:rsidRPr="00142733" w:rsidRDefault="00142733" w:rsidP="00142733">
            <w:pPr>
              <w:spacing w:after="0" w:line="240" w:lineRule="auto"/>
              <w:ind w:right="17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7440404,0</w:t>
            </w:r>
          </w:p>
        </w:tc>
        <w:tc>
          <w:tcPr>
            <w:tcW w:w="1735" w:type="dxa"/>
          </w:tcPr>
          <w:p w14:paraId="5F4D18DF" w14:textId="77777777" w:rsidR="00142733" w:rsidRPr="00142733" w:rsidRDefault="00142733" w:rsidP="00142733">
            <w:pPr>
              <w:tabs>
                <w:tab w:val="left" w:pos="1305"/>
                <w:tab w:val="left" w:pos="1455"/>
              </w:tabs>
              <w:spacing w:after="0" w:line="240" w:lineRule="auto"/>
              <w:ind w:right="39"/>
              <w:jc w:val="center"/>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w:t>
            </w:r>
          </w:p>
          <w:p w14:paraId="2BC00552" w14:textId="77777777" w:rsidR="00142733" w:rsidRPr="00142733" w:rsidRDefault="00142733" w:rsidP="00142733">
            <w:pPr>
              <w:tabs>
                <w:tab w:val="left" w:pos="1305"/>
                <w:tab w:val="left" w:pos="1455"/>
              </w:tabs>
              <w:spacing w:after="0" w:line="240" w:lineRule="auto"/>
              <w:ind w:right="39"/>
              <w:jc w:val="center"/>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8713976,7</w:t>
            </w:r>
          </w:p>
        </w:tc>
        <w:tc>
          <w:tcPr>
            <w:tcW w:w="958" w:type="dxa"/>
            <w:noWrap/>
          </w:tcPr>
          <w:p w14:paraId="0098DA42" w14:textId="77777777" w:rsidR="00142733" w:rsidRPr="00142733" w:rsidRDefault="00142733" w:rsidP="00615901">
            <w:pPr>
              <w:tabs>
                <w:tab w:val="left" w:pos="1735"/>
              </w:tabs>
              <w:spacing w:after="0" w:line="240" w:lineRule="auto"/>
              <w:ind w:right="138"/>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w:t>
            </w:r>
          </w:p>
          <w:p w14:paraId="02F9C3B0" w14:textId="77777777" w:rsidR="00142733" w:rsidRPr="00142733" w:rsidRDefault="00142733" w:rsidP="00615901">
            <w:pPr>
              <w:tabs>
                <w:tab w:val="left" w:pos="1735"/>
              </w:tabs>
              <w:spacing w:after="0" w:line="240" w:lineRule="auto"/>
              <w:ind w:right="138"/>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6,1</w:t>
            </w:r>
          </w:p>
        </w:tc>
        <w:tc>
          <w:tcPr>
            <w:tcW w:w="1134" w:type="dxa"/>
            <w:gridSpan w:val="2"/>
          </w:tcPr>
          <w:p w14:paraId="42D4E2C6" w14:textId="77777777" w:rsidR="00142733" w:rsidRPr="00142733" w:rsidRDefault="00142733" w:rsidP="00615901">
            <w:pPr>
              <w:tabs>
                <w:tab w:val="left" w:pos="1735"/>
              </w:tabs>
              <w:spacing w:after="0" w:line="240" w:lineRule="auto"/>
              <w:ind w:right="286"/>
              <w:jc w:val="right"/>
              <w:rPr>
                <w:rFonts w:ascii="Times New Roman" w:eastAsia="Times New Roman" w:hAnsi="Times New Roman" w:cs="Times New Roman"/>
                <w:color w:val="000000"/>
                <w:sz w:val="20"/>
                <w:szCs w:val="20"/>
                <w:lang w:val="ky-KG" w:eastAsia="ru-RU"/>
              </w:rPr>
            </w:pPr>
          </w:p>
          <w:p w14:paraId="7C0C8EDE" w14:textId="77777777" w:rsidR="00142733" w:rsidRPr="00142733" w:rsidRDefault="00142733" w:rsidP="00615901">
            <w:pPr>
              <w:tabs>
                <w:tab w:val="left" w:pos="1735"/>
              </w:tabs>
              <w:spacing w:after="0" w:line="240" w:lineRule="auto"/>
              <w:ind w:right="28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6,0</w:t>
            </w:r>
          </w:p>
        </w:tc>
      </w:tr>
      <w:tr w:rsidR="00142733" w:rsidRPr="00142733" w14:paraId="29371B80" w14:textId="77777777" w:rsidTr="00CE1F5C">
        <w:trPr>
          <w:gridAfter w:val="1"/>
          <w:wAfter w:w="34" w:type="dxa"/>
          <w:cantSplit/>
          <w:trHeight w:val="406"/>
        </w:trPr>
        <w:tc>
          <w:tcPr>
            <w:tcW w:w="4111" w:type="dxa"/>
            <w:noWrap/>
            <w:vAlign w:val="bottom"/>
          </w:tcPr>
          <w:p w14:paraId="743620D7"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атайын  режимдер боюнча салык</w:t>
            </w:r>
          </w:p>
        </w:tc>
        <w:tc>
          <w:tcPr>
            <w:tcW w:w="1701" w:type="dxa"/>
            <w:noWrap/>
            <w:vAlign w:val="bottom"/>
          </w:tcPr>
          <w:p w14:paraId="5B96D53C" w14:textId="77777777" w:rsidR="00142733" w:rsidRPr="00142733" w:rsidRDefault="00142733" w:rsidP="00142733">
            <w:pPr>
              <w:spacing w:after="0" w:line="240" w:lineRule="auto"/>
              <w:ind w:right="17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2220667,3</w:t>
            </w:r>
          </w:p>
        </w:tc>
        <w:tc>
          <w:tcPr>
            <w:tcW w:w="1735" w:type="dxa"/>
          </w:tcPr>
          <w:p w14:paraId="447F45D3" w14:textId="77777777" w:rsidR="00142733" w:rsidRPr="00142733" w:rsidRDefault="00142733" w:rsidP="00142733">
            <w:pPr>
              <w:tabs>
                <w:tab w:val="left" w:pos="1163"/>
                <w:tab w:val="left" w:pos="1455"/>
              </w:tabs>
              <w:spacing w:after="0" w:line="240" w:lineRule="auto"/>
              <w:ind w:right="39"/>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w:t>
            </w:r>
          </w:p>
          <w:p w14:paraId="61A68020" w14:textId="77777777" w:rsidR="00142733" w:rsidRPr="00142733" w:rsidRDefault="00142733" w:rsidP="00142733">
            <w:pPr>
              <w:tabs>
                <w:tab w:val="left" w:pos="1163"/>
                <w:tab w:val="left" w:pos="1455"/>
              </w:tabs>
              <w:spacing w:after="0" w:line="240" w:lineRule="auto"/>
              <w:ind w:right="39"/>
              <w:jc w:val="center"/>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8875936,9</w:t>
            </w:r>
          </w:p>
        </w:tc>
        <w:tc>
          <w:tcPr>
            <w:tcW w:w="958" w:type="dxa"/>
            <w:noWrap/>
          </w:tcPr>
          <w:p w14:paraId="4B8E289C" w14:textId="77777777" w:rsidR="00142733" w:rsidRPr="00142733" w:rsidRDefault="00142733" w:rsidP="00615901">
            <w:pPr>
              <w:tabs>
                <w:tab w:val="left" w:pos="1735"/>
              </w:tabs>
              <w:spacing w:after="0" w:line="240" w:lineRule="auto"/>
              <w:ind w:right="138"/>
              <w:jc w:val="right"/>
              <w:rPr>
                <w:rFonts w:ascii="Times New Roman" w:eastAsia="Times New Roman" w:hAnsi="Times New Roman" w:cs="Times New Roman"/>
                <w:color w:val="000000"/>
                <w:sz w:val="20"/>
                <w:szCs w:val="20"/>
                <w:lang w:val="ky-KG" w:eastAsia="ru-RU"/>
              </w:rPr>
            </w:pPr>
          </w:p>
          <w:p w14:paraId="27B8D279" w14:textId="77777777" w:rsidR="00142733" w:rsidRPr="00142733" w:rsidRDefault="00142733" w:rsidP="00615901">
            <w:pPr>
              <w:tabs>
                <w:tab w:val="left" w:pos="1735"/>
              </w:tabs>
              <w:spacing w:after="0" w:line="240" w:lineRule="auto"/>
              <w:ind w:right="138"/>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1,8</w:t>
            </w:r>
          </w:p>
        </w:tc>
        <w:tc>
          <w:tcPr>
            <w:tcW w:w="1134" w:type="dxa"/>
            <w:gridSpan w:val="2"/>
          </w:tcPr>
          <w:p w14:paraId="786F31B6" w14:textId="77777777" w:rsidR="00142733" w:rsidRPr="00142733" w:rsidRDefault="00142733" w:rsidP="00615901">
            <w:pPr>
              <w:tabs>
                <w:tab w:val="left" w:pos="1735"/>
              </w:tabs>
              <w:spacing w:after="0" w:line="240" w:lineRule="auto"/>
              <w:ind w:right="286"/>
              <w:jc w:val="right"/>
              <w:rPr>
                <w:rFonts w:ascii="Times New Roman" w:eastAsia="Times New Roman" w:hAnsi="Times New Roman" w:cs="Times New Roman"/>
                <w:color w:val="000000"/>
                <w:sz w:val="20"/>
                <w:szCs w:val="20"/>
                <w:lang w:val="ky-KG" w:eastAsia="ru-RU"/>
              </w:rPr>
            </w:pPr>
          </w:p>
          <w:p w14:paraId="5CD31770" w14:textId="77777777" w:rsidR="00142733" w:rsidRPr="00142733" w:rsidRDefault="00142733" w:rsidP="00615901">
            <w:pPr>
              <w:tabs>
                <w:tab w:val="left" w:pos="1735"/>
              </w:tabs>
              <w:spacing w:after="0" w:line="240" w:lineRule="auto"/>
              <w:ind w:right="28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6,1</w:t>
            </w:r>
          </w:p>
        </w:tc>
      </w:tr>
      <w:tr w:rsidR="00142733" w:rsidRPr="00142733" w14:paraId="7BBEB835" w14:textId="77777777" w:rsidTr="00CE1F5C">
        <w:trPr>
          <w:gridAfter w:val="1"/>
          <w:wAfter w:w="34" w:type="dxa"/>
          <w:cantSplit/>
          <w:trHeight w:val="372"/>
        </w:trPr>
        <w:tc>
          <w:tcPr>
            <w:tcW w:w="4111" w:type="dxa"/>
            <w:noWrap/>
            <w:vAlign w:val="bottom"/>
          </w:tcPr>
          <w:p w14:paraId="4226C1FC"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патенттин  негизинде салык</w:t>
            </w:r>
          </w:p>
        </w:tc>
        <w:tc>
          <w:tcPr>
            <w:tcW w:w="1701" w:type="dxa"/>
            <w:noWrap/>
            <w:vAlign w:val="bottom"/>
          </w:tcPr>
          <w:p w14:paraId="63ECBB22" w14:textId="77777777" w:rsidR="00142733" w:rsidRPr="00142733" w:rsidRDefault="00142733" w:rsidP="00142733">
            <w:pPr>
              <w:spacing w:after="0" w:line="240" w:lineRule="auto"/>
              <w:ind w:right="175"/>
              <w:jc w:val="right"/>
              <w:rPr>
                <w:rFonts w:ascii="Times New Roman" w:eastAsia="Times New Roman" w:hAnsi="Times New Roman" w:cs="Times New Roman"/>
                <w:color w:val="000000"/>
                <w:sz w:val="20"/>
                <w:szCs w:val="20"/>
                <w:lang w:eastAsia="ru-RU"/>
              </w:rPr>
            </w:pPr>
            <w:r w:rsidRPr="00142733">
              <w:rPr>
                <w:rFonts w:ascii="Times New Roman" w:eastAsia="Times New Roman" w:hAnsi="Times New Roman" w:cs="Times New Roman"/>
                <w:color w:val="000000"/>
                <w:sz w:val="20"/>
                <w:szCs w:val="20"/>
                <w:lang w:eastAsia="ru-RU"/>
              </w:rPr>
              <w:t>-</w:t>
            </w:r>
          </w:p>
        </w:tc>
        <w:tc>
          <w:tcPr>
            <w:tcW w:w="1735" w:type="dxa"/>
            <w:vAlign w:val="bottom"/>
          </w:tcPr>
          <w:p w14:paraId="0BD3F859" w14:textId="77777777" w:rsidR="00142733" w:rsidRPr="00142733" w:rsidRDefault="00142733" w:rsidP="00142733">
            <w:pPr>
              <w:tabs>
                <w:tab w:val="left" w:pos="1305"/>
                <w:tab w:val="left" w:pos="1455"/>
              </w:tabs>
              <w:spacing w:after="0" w:line="240" w:lineRule="auto"/>
              <w:ind w:right="39"/>
              <w:jc w:val="center"/>
              <w:rPr>
                <w:rFonts w:ascii="Times New Roman" w:eastAsia="Times New Roman" w:hAnsi="Times New Roman" w:cs="Times New Roman"/>
                <w:color w:val="000000"/>
                <w:sz w:val="20"/>
                <w:szCs w:val="20"/>
                <w:lang w:eastAsia="ru-RU"/>
              </w:rPr>
            </w:pPr>
            <w:r w:rsidRPr="00142733">
              <w:rPr>
                <w:rFonts w:ascii="Times New Roman" w:eastAsia="Times New Roman" w:hAnsi="Times New Roman" w:cs="Times New Roman"/>
                <w:color w:val="000000"/>
                <w:sz w:val="20"/>
                <w:szCs w:val="20"/>
                <w:lang w:eastAsia="ru-RU"/>
              </w:rPr>
              <w:t>-</w:t>
            </w:r>
          </w:p>
        </w:tc>
        <w:tc>
          <w:tcPr>
            <w:tcW w:w="958" w:type="dxa"/>
            <w:noWrap/>
            <w:vAlign w:val="bottom"/>
          </w:tcPr>
          <w:p w14:paraId="5DEB1E82" w14:textId="77777777" w:rsidR="00142733" w:rsidRPr="00142733" w:rsidRDefault="00142733" w:rsidP="00615901">
            <w:pPr>
              <w:tabs>
                <w:tab w:val="left" w:pos="1735"/>
              </w:tabs>
              <w:spacing w:after="0" w:line="240" w:lineRule="auto"/>
              <w:ind w:right="138"/>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w:t>
            </w:r>
          </w:p>
        </w:tc>
        <w:tc>
          <w:tcPr>
            <w:tcW w:w="1134" w:type="dxa"/>
            <w:gridSpan w:val="2"/>
            <w:vAlign w:val="bottom"/>
          </w:tcPr>
          <w:p w14:paraId="1FFE5990" w14:textId="77777777" w:rsidR="00142733" w:rsidRPr="00142733" w:rsidRDefault="00142733" w:rsidP="00615901">
            <w:pPr>
              <w:tabs>
                <w:tab w:val="left" w:pos="1735"/>
              </w:tabs>
              <w:spacing w:after="0" w:line="240" w:lineRule="auto"/>
              <w:ind w:right="28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w:t>
            </w:r>
          </w:p>
        </w:tc>
      </w:tr>
      <w:tr w:rsidR="00142733" w:rsidRPr="00142733" w14:paraId="625E99D5" w14:textId="77777777" w:rsidTr="00CE1F5C">
        <w:trPr>
          <w:gridAfter w:val="1"/>
          <w:wAfter w:w="34" w:type="dxa"/>
          <w:cantSplit/>
          <w:trHeight w:val="737"/>
        </w:trPr>
        <w:tc>
          <w:tcPr>
            <w:tcW w:w="4111" w:type="dxa"/>
            <w:noWrap/>
            <w:vAlign w:val="bottom"/>
          </w:tcPr>
          <w:p w14:paraId="5EADD3B8"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w:t>
            </w:r>
            <w:proofErr w:type="spellStart"/>
            <w:r w:rsidRPr="00142733">
              <w:rPr>
                <w:rFonts w:ascii="Times New Roman" w:eastAsia="Times New Roman" w:hAnsi="Times New Roman" w:cs="Times New Roman"/>
                <w:sz w:val="20"/>
                <w:szCs w:val="20"/>
                <w:lang w:eastAsia="ru-RU"/>
              </w:rPr>
              <w:t>Кумт</w:t>
            </w:r>
            <w:proofErr w:type="spellEnd"/>
            <w:r w:rsidRPr="00142733">
              <w:rPr>
                <w:rFonts w:ascii="Times New Roman" w:eastAsia="Times New Roman" w:hAnsi="Times New Roman" w:cs="Times New Roman"/>
                <w:sz w:val="20"/>
                <w:szCs w:val="20"/>
                <w:lang w:val="ky-KG" w:eastAsia="ru-RU"/>
              </w:rPr>
              <w:t>ө</w:t>
            </w:r>
            <w:r w:rsidRPr="00142733">
              <w:rPr>
                <w:rFonts w:ascii="Times New Roman" w:eastAsia="Times New Roman" w:hAnsi="Times New Roman" w:cs="Times New Roman"/>
                <w:sz w:val="20"/>
                <w:szCs w:val="20"/>
                <w:lang w:eastAsia="ru-RU"/>
              </w:rPr>
              <w:t>р</w:t>
            </w:r>
            <w:r w:rsidRPr="00142733">
              <w:rPr>
                <w:rFonts w:ascii="Times New Roman" w:eastAsia="Times New Roman" w:hAnsi="Times New Roman" w:cs="Times New Roman"/>
                <w:sz w:val="20"/>
                <w:szCs w:val="20"/>
                <w:lang w:val="ky-KG" w:eastAsia="ru-RU"/>
              </w:rPr>
              <w:t xml:space="preserve"> кен казуу ишканалардын дүң    </w:t>
            </w:r>
          </w:p>
          <w:p w14:paraId="4DA02D75"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кирешесинин салыгы</w:t>
            </w:r>
          </w:p>
        </w:tc>
        <w:tc>
          <w:tcPr>
            <w:tcW w:w="1701" w:type="dxa"/>
            <w:noWrap/>
            <w:vAlign w:val="bottom"/>
          </w:tcPr>
          <w:p w14:paraId="14FCC5C3" w14:textId="77777777" w:rsidR="00142733" w:rsidRPr="00142733" w:rsidRDefault="00142733" w:rsidP="00142733">
            <w:pPr>
              <w:spacing w:after="0" w:line="240" w:lineRule="auto"/>
              <w:ind w:right="17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5964720,0</w:t>
            </w:r>
          </w:p>
        </w:tc>
        <w:tc>
          <w:tcPr>
            <w:tcW w:w="1735" w:type="dxa"/>
            <w:vAlign w:val="bottom"/>
          </w:tcPr>
          <w:p w14:paraId="403B7EAA" w14:textId="77777777" w:rsidR="00142733" w:rsidRPr="00142733" w:rsidRDefault="00142733" w:rsidP="00142733">
            <w:pPr>
              <w:tabs>
                <w:tab w:val="left" w:pos="1305"/>
              </w:tabs>
              <w:spacing w:after="0" w:line="240" w:lineRule="auto"/>
              <w:ind w:right="39"/>
              <w:jc w:val="center"/>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5373321,0</w:t>
            </w:r>
          </w:p>
        </w:tc>
        <w:tc>
          <w:tcPr>
            <w:tcW w:w="958" w:type="dxa"/>
            <w:noWrap/>
            <w:vAlign w:val="bottom"/>
          </w:tcPr>
          <w:p w14:paraId="45771BC5" w14:textId="77777777" w:rsidR="00142733" w:rsidRPr="00142733" w:rsidRDefault="00142733" w:rsidP="00615901">
            <w:pPr>
              <w:tabs>
                <w:tab w:val="left" w:pos="318"/>
                <w:tab w:val="left" w:pos="1735"/>
              </w:tabs>
              <w:spacing w:after="0" w:line="240" w:lineRule="auto"/>
              <w:ind w:right="138"/>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4,9</w:t>
            </w:r>
          </w:p>
        </w:tc>
        <w:tc>
          <w:tcPr>
            <w:tcW w:w="1134" w:type="dxa"/>
            <w:gridSpan w:val="2"/>
            <w:vAlign w:val="bottom"/>
          </w:tcPr>
          <w:p w14:paraId="05713082" w14:textId="77777777" w:rsidR="00142733" w:rsidRPr="00142733" w:rsidRDefault="00142733" w:rsidP="00615901">
            <w:pPr>
              <w:tabs>
                <w:tab w:val="left" w:pos="1735"/>
              </w:tabs>
              <w:spacing w:after="0" w:line="240" w:lineRule="auto"/>
              <w:ind w:right="28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3,7</w:t>
            </w:r>
          </w:p>
        </w:tc>
      </w:tr>
      <w:tr w:rsidR="00142733" w:rsidRPr="00142733" w14:paraId="4B41FDC9" w14:textId="77777777" w:rsidTr="00CE1F5C">
        <w:trPr>
          <w:gridAfter w:val="1"/>
          <w:wAfter w:w="34" w:type="dxa"/>
          <w:cantSplit/>
          <w:trHeight w:val="294"/>
        </w:trPr>
        <w:tc>
          <w:tcPr>
            <w:tcW w:w="4111" w:type="dxa"/>
            <w:noWrap/>
            <w:vAlign w:val="bottom"/>
          </w:tcPr>
          <w:p w14:paraId="62405978"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Менчиктен түшкө</w:t>
            </w:r>
            <w:r w:rsidRPr="00142733">
              <w:rPr>
                <w:rFonts w:ascii="Times New Roman" w:eastAsia="Times New Roman" w:hAnsi="Times New Roman" w:cs="Times New Roman"/>
                <w:sz w:val="20"/>
                <w:szCs w:val="20"/>
                <w:lang w:eastAsia="ru-RU"/>
              </w:rPr>
              <w:t xml:space="preserve">н </w:t>
            </w:r>
            <w:proofErr w:type="spellStart"/>
            <w:r w:rsidRPr="00142733">
              <w:rPr>
                <w:rFonts w:ascii="Times New Roman" w:eastAsia="Times New Roman" w:hAnsi="Times New Roman" w:cs="Times New Roman"/>
                <w:sz w:val="20"/>
                <w:szCs w:val="20"/>
                <w:lang w:eastAsia="ru-RU"/>
              </w:rPr>
              <w:t>салык</w:t>
            </w:r>
            <w:proofErr w:type="spellEnd"/>
          </w:p>
        </w:tc>
        <w:tc>
          <w:tcPr>
            <w:tcW w:w="1701" w:type="dxa"/>
            <w:noWrap/>
            <w:vAlign w:val="bottom"/>
          </w:tcPr>
          <w:p w14:paraId="59B5294F" w14:textId="77777777" w:rsidR="00142733" w:rsidRPr="00142733" w:rsidRDefault="00142733" w:rsidP="00142733">
            <w:pPr>
              <w:spacing w:after="0" w:line="240" w:lineRule="auto"/>
              <w:ind w:right="17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eastAsia="ru-RU"/>
              </w:rPr>
              <w:t>-</w:t>
            </w:r>
          </w:p>
        </w:tc>
        <w:tc>
          <w:tcPr>
            <w:tcW w:w="1735" w:type="dxa"/>
            <w:vAlign w:val="bottom"/>
          </w:tcPr>
          <w:p w14:paraId="15FE97F0" w14:textId="77777777" w:rsidR="00142733" w:rsidRPr="00142733" w:rsidRDefault="00142733" w:rsidP="00142733">
            <w:pPr>
              <w:spacing w:after="0" w:line="240" w:lineRule="auto"/>
              <w:ind w:right="175"/>
              <w:jc w:val="center"/>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eastAsia="ru-RU"/>
              </w:rPr>
              <w:t>-</w:t>
            </w:r>
          </w:p>
        </w:tc>
        <w:tc>
          <w:tcPr>
            <w:tcW w:w="958" w:type="dxa"/>
            <w:noWrap/>
            <w:vAlign w:val="bottom"/>
          </w:tcPr>
          <w:p w14:paraId="63179CAA" w14:textId="77777777" w:rsidR="00142733" w:rsidRPr="00142733" w:rsidRDefault="00142733" w:rsidP="00615901">
            <w:pPr>
              <w:tabs>
                <w:tab w:val="left" w:pos="175"/>
                <w:tab w:val="left" w:pos="1735"/>
              </w:tabs>
              <w:spacing w:after="0" w:line="240" w:lineRule="auto"/>
              <w:ind w:right="138"/>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w:t>
            </w:r>
          </w:p>
        </w:tc>
        <w:tc>
          <w:tcPr>
            <w:tcW w:w="1134" w:type="dxa"/>
            <w:gridSpan w:val="2"/>
            <w:vAlign w:val="bottom"/>
          </w:tcPr>
          <w:p w14:paraId="1BE214BB" w14:textId="77777777" w:rsidR="00142733" w:rsidRPr="00142733" w:rsidRDefault="00142733" w:rsidP="00142733">
            <w:pPr>
              <w:tabs>
                <w:tab w:val="left" w:pos="1735"/>
              </w:tabs>
              <w:spacing w:after="0" w:line="240" w:lineRule="auto"/>
              <w:ind w:right="317"/>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w:t>
            </w:r>
          </w:p>
        </w:tc>
      </w:tr>
      <w:tr w:rsidR="00142733" w:rsidRPr="00142733" w14:paraId="605E9E81" w14:textId="77777777" w:rsidTr="00CE1F5C">
        <w:trPr>
          <w:cantSplit/>
          <w:trHeight w:val="171"/>
        </w:trPr>
        <w:tc>
          <w:tcPr>
            <w:tcW w:w="4111" w:type="dxa"/>
            <w:noWrap/>
            <w:vAlign w:val="bottom"/>
          </w:tcPr>
          <w:p w14:paraId="3DB1D62C"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eastAsia="ru-RU"/>
              </w:rPr>
              <w:lastRenderedPageBreak/>
              <w:t xml:space="preserve">  </w:t>
            </w:r>
            <w:proofErr w:type="spellStart"/>
            <w:r w:rsidRPr="00142733">
              <w:rPr>
                <w:rFonts w:ascii="Times New Roman" w:eastAsia="Times New Roman" w:hAnsi="Times New Roman" w:cs="Times New Roman"/>
                <w:sz w:val="20"/>
                <w:szCs w:val="20"/>
                <w:lang w:eastAsia="ru-RU"/>
              </w:rPr>
              <w:t>Товарлардын</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жана</w:t>
            </w:r>
            <w:proofErr w:type="spellEnd"/>
            <w:r w:rsidRPr="00142733">
              <w:rPr>
                <w:rFonts w:ascii="Times New Roman" w:eastAsia="Times New Roman" w:hAnsi="Times New Roman" w:cs="Times New Roman"/>
                <w:sz w:val="20"/>
                <w:szCs w:val="20"/>
                <w:lang w:eastAsia="ru-RU"/>
              </w:rPr>
              <w:t xml:space="preserve"> </w:t>
            </w:r>
            <w:r w:rsidRPr="00142733">
              <w:rPr>
                <w:rFonts w:ascii="Times New Roman" w:eastAsia="Times New Roman" w:hAnsi="Times New Roman" w:cs="Times New Roman"/>
                <w:sz w:val="20"/>
                <w:szCs w:val="20"/>
                <w:lang w:val="ky-KG" w:eastAsia="ru-RU"/>
              </w:rPr>
              <w:t xml:space="preserve">кызмат көрсөтүлөрдүн  </w:t>
            </w:r>
          </w:p>
          <w:p w14:paraId="6A721AC4"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w:t>
            </w:r>
            <w:proofErr w:type="spellStart"/>
            <w:r w:rsidRPr="00142733">
              <w:rPr>
                <w:rFonts w:ascii="Times New Roman" w:eastAsia="Times New Roman" w:hAnsi="Times New Roman" w:cs="Times New Roman"/>
                <w:sz w:val="20"/>
                <w:szCs w:val="20"/>
                <w:lang w:eastAsia="ru-RU"/>
              </w:rPr>
              <w:t>салыгы</w:t>
            </w:r>
            <w:proofErr w:type="spellEnd"/>
          </w:p>
        </w:tc>
        <w:tc>
          <w:tcPr>
            <w:tcW w:w="1701" w:type="dxa"/>
            <w:noWrap/>
            <w:vAlign w:val="bottom"/>
          </w:tcPr>
          <w:p w14:paraId="3679C7AA" w14:textId="77777777" w:rsidR="00142733" w:rsidRPr="00142733" w:rsidRDefault="00142733" w:rsidP="00142733">
            <w:pPr>
              <w:spacing w:after="0" w:line="240" w:lineRule="auto"/>
              <w:ind w:right="17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75347947,5</w:t>
            </w:r>
          </w:p>
        </w:tc>
        <w:tc>
          <w:tcPr>
            <w:tcW w:w="1735" w:type="dxa"/>
            <w:vAlign w:val="bottom"/>
          </w:tcPr>
          <w:p w14:paraId="78EDA543" w14:textId="77777777" w:rsidR="00142733" w:rsidRPr="00142733" w:rsidRDefault="00142733" w:rsidP="00D21339">
            <w:pPr>
              <w:tabs>
                <w:tab w:val="left" w:pos="1163"/>
              </w:tabs>
              <w:spacing w:after="0" w:line="240" w:lineRule="auto"/>
              <w:ind w:right="28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88211956,0</w:t>
            </w:r>
          </w:p>
        </w:tc>
        <w:tc>
          <w:tcPr>
            <w:tcW w:w="992" w:type="dxa"/>
            <w:gridSpan w:val="2"/>
            <w:noWrap/>
            <w:vAlign w:val="bottom"/>
          </w:tcPr>
          <w:p w14:paraId="00F3C492" w14:textId="77777777" w:rsidR="00CE1F5C" w:rsidRDefault="00CE1F5C" w:rsidP="00CE1F5C">
            <w:pPr>
              <w:tabs>
                <w:tab w:val="left" w:pos="317"/>
                <w:tab w:val="left" w:pos="1735"/>
              </w:tabs>
              <w:spacing w:after="0" w:line="240" w:lineRule="auto"/>
              <w:ind w:right="138"/>
              <w:jc w:val="right"/>
              <w:rPr>
                <w:rFonts w:ascii="Times New Roman" w:eastAsia="Times New Roman" w:hAnsi="Times New Roman" w:cs="Times New Roman"/>
                <w:color w:val="000000"/>
                <w:sz w:val="20"/>
                <w:szCs w:val="20"/>
                <w:lang w:val="ky-KG" w:eastAsia="ru-RU"/>
              </w:rPr>
            </w:pPr>
          </w:p>
          <w:p w14:paraId="4FE9F9BE" w14:textId="4BBBDC00" w:rsidR="00142733" w:rsidRPr="00142733" w:rsidRDefault="00142733" w:rsidP="00CE1F5C">
            <w:pPr>
              <w:tabs>
                <w:tab w:val="left" w:pos="317"/>
                <w:tab w:val="left" w:pos="1735"/>
              </w:tabs>
              <w:spacing w:after="0" w:line="240" w:lineRule="auto"/>
              <w:ind w:right="138"/>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61,7</w:t>
            </w:r>
          </w:p>
        </w:tc>
        <w:tc>
          <w:tcPr>
            <w:tcW w:w="1134" w:type="dxa"/>
            <w:gridSpan w:val="2"/>
            <w:vAlign w:val="bottom"/>
          </w:tcPr>
          <w:p w14:paraId="5E1ED858" w14:textId="77777777" w:rsidR="00142733" w:rsidRPr="00142733" w:rsidRDefault="00142733" w:rsidP="00615901">
            <w:pPr>
              <w:tabs>
                <w:tab w:val="left" w:pos="1735"/>
              </w:tabs>
              <w:spacing w:after="0" w:line="240" w:lineRule="auto"/>
              <w:ind w:right="317"/>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60,5</w:t>
            </w:r>
          </w:p>
        </w:tc>
      </w:tr>
      <w:tr w:rsidR="00142733" w:rsidRPr="00142733" w14:paraId="671C609E" w14:textId="77777777" w:rsidTr="00CE1F5C">
        <w:trPr>
          <w:cantSplit/>
          <w:trHeight w:val="197"/>
        </w:trPr>
        <w:tc>
          <w:tcPr>
            <w:tcW w:w="4111" w:type="dxa"/>
            <w:noWrap/>
            <w:vAlign w:val="bottom"/>
          </w:tcPr>
          <w:p w14:paraId="28F3A257"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к</w:t>
            </w:r>
            <w:proofErr w:type="spellStart"/>
            <w:r w:rsidRPr="00142733">
              <w:rPr>
                <w:rFonts w:ascii="Times New Roman" w:eastAsia="Times New Roman" w:hAnsi="Times New Roman" w:cs="Times New Roman"/>
                <w:sz w:val="20"/>
                <w:szCs w:val="20"/>
                <w:lang w:eastAsia="ru-RU"/>
              </w:rPr>
              <w:t>ошумча</w:t>
            </w:r>
            <w:proofErr w:type="spellEnd"/>
            <w:r w:rsidRPr="00142733">
              <w:rPr>
                <w:rFonts w:ascii="Times New Roman" w:eastAsia="Times New Roman" w:hAnsi="Times New Roman" w:cs="Times New Roman"/>
                <w:sz w:val="20"/>
                <w:szCs w:val="20"/>
                <w:lang w:eastAsia="ru-RU"/>
              </w:rPr>
              <w:t xml:space="preserve"> нарк </w:t>
            </w:r>
            <w:proofErr w:type="spellStart"/>
            <w:r w:rsidRPr="00142733">
              <w:rPr>
                <w:rFonts w:ascii="Times New Roman" w:eastAsia="Times New Roman" w:hAnsi="Times New Roman" w:cs="Times New Roman"/>
                <w:sz w:val="20"/>
                <w:szCs w:val="20"/>
                <w:lang w:eastAsia="ru-RU"/>
              </w:rPr>
              <w:t>салыгы</w:t>
            </w:r>
            <w:proofErr w:type="spellEnd"/>
          </w:p>
        </w:tc>
        <w:tc>
          <w:tcPr>
            <w:tcW w:w="1701" w:type="dxa"/>
            <w:noWrap/>
            <w:vAlign w:val="bottom"/>
          </w:tcPr>
          <w:p w14:paraId="25A7B787" w14:textId="77777777" w:rsidR="00142733" w:rsidRPr="00142733" w:rsidRDefault="00142733" w:rsidP="00142733">
            <w:pPr>
              <w:spacing w:after="0" w:line="240" w:lineRule="auto"/>
              <w:ind w:right="17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62042320,9</w:t>
            </w:r>
          </w:p>
        </w:tc>
        <w:tc>
          <w:tcPr>
            <w:tcW w:w="1735" w:type="dxa"/>
            <w:vAlign w:val="bottom"/>
          </w:tcPr>
          <w:p w14:paraId="2E387A4E" w14:textId="77777777" w:rsidR="00142733" w:rsidRPr="00142733" w:rsidRDefault="00142733" w:rsidP="00D21339">
            <w:pPr>
              <w:tabs>
                <w:tab w:val="left" w:pos="1163"/>
              </w:tabs>
              <w:spacing w:after="0" w:line="240" w:lineRule="auto"/>
              <w:ind w:right="28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72123700,6</w:t>
            </w:r>
          </w:p>
        </w:tc>
        <w:tc>
          <w:tcPr>
            <w:tcW w:w="992" w:type="dxa"/>
            <w:gridSpan w:val="2"/>
            <w:noWrap/>
            <w:vAlign w:val="bottom"/>
          </w:tcPr>
          <w:p w14:paraId="47B8C805" w14:textId="22C8C871" w:rsidR="00142733" w:rsidRPr="00142733" w:rsidRDefault="00142733" w:rsidP="00CE1F5C">
            <w:pPr>
              <w:tabs>
                <w:tab w:val="left" w:pos="1735"/>
              </w:tabs>
              <w:spacing w:after="0" w:line="240" w:lineRule="auto"/>
              <w:ind w:right="138"/>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50,8</w:t>
            </w:r>
          </w:p>
        </w:tc>
        <w:tc>
          <w:tcPr>
            <w:tcW w:w="1134" w:type="dxa"/>
            <w:gridSpan w:val="2"/>
            <w:vAlign w:val="bottom"/>
          </w:tcPr>
          <w:p w14:paraId="16DE3ED0" w14:textId="77777777" w:rsidR="00142733" w:rsidRPr="00142733" w:rsidRDefault="00142733" w:rsidP="00615901">
            <w:pPr>
              <w:tabs>
                <w:tab w:val="left" w:pos="1735"/>
              </w:tabs>
              <w:spacing w:after="0" w:line="240" w:lineRule="auto"/>
              <w:ind w:right="317"/>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49,5</w:t>
            </w:r>
          </w:p>
        </w:tc>
      </w:tr>
      <w:tr w:rsidR="00142733" w:rsidRPr="00142733" w14:paraId="56612700" w14:textId="77777777" w:rsidTr="00CE1F5C">
        <w:trPr>
          <w:gridAfter w:val="1"/>
          <w:wAfter w:w="34" w:type="dxa"/>
          <w:cantSplit/>
          <w:trHeight w:val="197"/>
        </w:trPr>
        <w:tc>
          <w:tcPr>
            <w:tcW w:w="4111" w:type="dxa"/>
            <w:noWrap/>
            <w:vAlign w:val="bottom"/>
          </w:tcPr>
          <w:p w14:paraId="46B369EF"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с</w:t>
            </w:r>
            <w:proofErr w:type="spellStart"/>
            <w:r w:rsidRPr="00142733">
              <w:rPr>
                <w:rFonts w:ascii="Times New Roman" w:eastAsia="Times New Roman" w:hAnsi="Times New Roman" w:cs="Times New Roman"/>
                <w:sz w:val="20"/>
                <w:szCs w:val="20"/>
                <w:lang w:eastAsia="ru-RU"/>
              </w:rPr>
              <w:t>атуудан</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салык</w:t>
            </w:r>
            <w:proofErr w:type="spellEnd"/>
          </w:p>
        </w:tc>
        <w:tc>
          <w:tcPr>
            <w:tcW w:w="1701" w:type="dxa"/>
            <w:noWrap/>
            <w:vAlign w:val="bottom"/>
          </w:tcPr>
          <w:p w14:paraId="6BF3DC2D" w14:textId="77777777" w:rsidR="00142733" w:rsidRPr="00142733" w:rsidRDefault="00142733" w:rsidP="00142733">
            <w:pPr>
              <w:spacing w:after="0" w:line="240" w:lineRule="auto"/>
              <w:ind w:right="17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5302568,3</w:t>
            </w:r>
          </w:p>
        </w:tc>
        <w:tc>
          <w:tcPr>
            <w:tcW w:w="1735" w:type="dxa"/>
            <w:vAlign w:val="bottom"/>
          </w:tcPr>
          <w:p w14:paraId="055288D6" w14:textId="77777777" w:rsidR="00142733" w:rsidRPr="00142733" w:rsidRDefault="00142733" w:rsidP="00D21339">
            <w:pPr>
              <w:spacing w:after="0" w:line="240" w:lineRule="auto"/>
              <w:ind w:right="28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7144792,5</w:t>
            </w:r>
          </w:p>
        </w:tc>
        <w:tc>
          <w:tcPr>
            <w:tcW w:w="958" w:type="dxa"/>
            <w:noWrap/>
            <w:vAlign w:val="bottom"/>
          </w:tcPr>
          <w:p w14:paraId="4A582F2A" w14:textId="77777777" w:rsidR="00142733" w:rsidRPr="00142733" w:rsidRDefault="00142733" w:rsidP="00D21339">
            <w:pPr>
              <w:tabs>
                <w:tab w:val="left" w:pos="1735"/>
              </w:tabs>
              <w:spacing w:after="0" w:line="240" w:lineRule="auto"/>
              <w:ind w:right="28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4,3</w:t>
            </w:r>
          </w:p>
        </w:tc>
        <w:tc>
          <w:tcPr>
            <w:tcW w:w="1134" w:type="dxa"/>
            <w:gridSpan w:val="2"/>
            <w:vAlign w:val="bottom"/>
          </w:tcPr>
          <w:p w14:paraId="34164BA7" w14:textId="77777777" w:rsidR="00142733" w:rsidRPr="00142733" w:rsidRDefault="00142733" w:rsidP="00142733">
            <w:pPr>
              <w:tabs>
                <w:tab w:val="left" w:pos="1735"/>
              </w:tabs>
              <w:spacing w:after="0" w:line="240" w:lineRule="auto"/>
              <w:ind w:right="317"/>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4,9</w:t>
            </w:r>
          </w:p>
        </w:tc>
      </w:tr>
      <w:tr w:rsidR="00142733" w:rsidRPr="00142733" w14:paraId="0F8DCB64" w14:textId="77777777" w:rsidTr="00CE1F5C">
        <w:trPr>
          <w:gridAfter w:val="1"/>
          <w:wAfter w:w="34" w:type="dxa"/>
          <w:cantSplit/>
          <w:trHeight w:val="197"/>
        </w:trPr>
        <w:tc>
          <w:tcPr>
            <w:tcW w:w="4111" w:type="dxa"/>
            <w:noWrap/>
            <w:vAlign w:val="bottom"/>
          </w:tcPr>
          <w:p w14:paraId="682202F7" w14:textId="77777777" w:rsidR="00142733" w:rsidRPr="00142733" w:rsidRDefault="00142733" w:rsidP="00142733">
            <w:pPr>
              <w:spacing w:after="0" w:line="240" w:lineRule="auto"/>
              <w:ind w:right="-108"/>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w:t>
            </w:r>
            <w:r w:rsidRPr="00142733">
              <w:rPr>
                <w:rFonts w:ascii="Times New Roman" w:eastAsia="Times New Roman" w:hAnsi="Times New Roman" w:cs="Times New Roman"/>
                <w:sz w:val="20"/>
                <w:szCs w:val="20"/>
                <w:lang w:eastAsia="ru-RU"/>
              </w:rPr>
              <w:t xml:space="preserve">акциз </w:t>
            </w:r>
            <w:proofErr w:type="spellStart"/>
            <w:r w:rsidRPr="00142733">
              <w:rPr>
                <w:rFonts w:ascii="Times New Roman" w:eastAsia="Times New Roman" w:hAnsi="Times New Roman" w:cs="Times New Roman"/>
                <w:sz w:val="20"/>
                <w:szCs w:val="20"/>
                <w:lang w:eastAsia="ru-RU"/>
              </w:rPr>
              <w:t>салыгы</w:t>
            </w:r>
            <w:proofErr w:type="spellEnd"/>
          </w:p>
        </w:tc>
        <w:tc>
          <w:tcPr>
            <w:tcW w:w="1701" w:type="dxa"/>
            <w:noWrap/>
            <w:vAlign w:val="bottom"/>
          </w:tcPr>
          <w:p w14:paraId="7BD8A102" w14:textId="77777777" w:rsidR="00142733" w:rsidRPr="00142733" w:rsidRDefault="00142733" w:rsidP="00142733">
            <w:pPr>
              <w:spacing w:after="0" w:line="240" w:lineRule="auto"/>
              <w:ind w:right="17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7987583,5</w:t>
            </w:r>
          </w:p>
        </w:tc>
        <w:tc>
          <w:tcPr>
            <w:tcW w:w="1735" w:type="dxa"/>
            <w:vAlign w:val="bottom"/>
          </w:tcPr>
          <w:p w14:paraId="40A5BD6B" w14:textId="77777777" w:rsidR="00142733" w:rsidRPr="00142733" w:rsidRDefault="00142733" w:rsidP="00D21339">
            <w:pPr>
              <w:spacing w:after="0" w:line="240" w:lineRule="auto"/>
              <w:ind w:right="28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8442640,4        </w:t>
            </w:r>
          </w:p>
        </w:tc>
        <w:tc>
          <w:tcPr>
            <w:tcW w:w="958" w:type="dxa"/>
            <w:noWrap/>
            <w:vAlign w:val="bottom"/>
          </w:tcPr>
          <w:p w14:paraId="316076BB" w14:textId="77777777" w:rsidR="00142733" w:rsidRPr="00142733" w:rsidRDefault="00142733" w:rsidP="00D21339">
            <w:pPr>
              <w:tabs>
                <w:tab w:val="left" w:pos="1735"/>
              </w:tabs>
              <w:spacing w:after="0" w:line="240" w:lineRule="auto"/>
              <w:ind w:right="28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6,5</w:t>
            </w:r>
          </w:p>
        </w:tc>
        <w:tc>
          <w:tcPr>
            <w:tcW w:w="1134" w:type="dxa"/>
            <w:gridSpan w:val="2"/>
            <w:vAlign w:val="bottom"/>
          </w:tcPr>
          <w:p w14:paraId="5CB7BB00" w14:textId="77777777" w:rsidR="00142733" w:rsidRPr="00142733" w:rsidRDefault="00142733" w:rsidP="00142733">
            <w:pPr>
              <w:tabs>
                <w:tab w:val="left" w:pos="1735"/>
              </w:tabs>
              <w:spacing w:after="0" w:line="240" w:lineRule="auto"/>
              <w:ind w:right="317"/>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5,8</w:t>
            </w:r>
          </w:p>
        </w:tc>
      </w:tr>
      <w:tr w:rsidR="00142733" w:rsidRPr="00142733" w14:paraId="226A4131" w14:textId="77777777" w:rsidTr="00CE1F5C">
        <w:trPr>
          <w:gridAfter w:val="1"/>
          <w:wAfter w:w="34" w:type="dxa"/>
          <w:cantSplit/>
          <w:trHeight w:val="197"/>
        </w:trPr>
        <w:tc>
          <w:tcPr>
            <w:tcW w:w="4111" w:type="dxa"/>
            <w:noWrap/>
            <w:vAlign w:val="bottom"/>
          </w:tcPr>
          <w:p w14:paraId="4DC06D61" w14:textId="77777777" w:rsidR="00142733" w:rsidRPr="00142733" w:rsidRDefault="00142733" w:rsidP="00142733">
            <w:pPr>
              <w:spacing w:after="0" w:line="240" w:lineRule="auto"/>
              <w:ind w:right="-108"/>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w:t>
            </w:r>
            <w:proofErr w:type="spellStart"/>
            <w:r w:rsidRPr="00142733">
              <w:rPr>
                <w:rFonts w:ascii="Times New Roman" w:eastAsia="Times New Roman" w:hAnsi="Times New Roman" w:cs="Times New Roman"/>
                <w:sz w:val="20"/>
                <w:szCs w:val="20"/>
                <w:lang w:eastAsia="ru-RU"/>
              </w:rPr>
              <w:t>жер</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астындагы</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кендерди</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пайдалануудан</w:t>
            </w:r>
            <w:proofErr w:type="spellEnd"/>
            <w:r w:rsidRPr="00142733">
              <w:rPr>
                <w:rFonts w:ascii="Times New Roman" w:eastAsia="Times New Roman" w:hAnsi="Times New Roman" w:cs="Times New Roman"/>
                <w:sz w:val="20"/>
                <w:szCs w:val="20"/>
                <w:lang w:eastAsia="ru-RU"/>
              </w:rPr>
              <w:t xml:space="preserve"> </w:t>
            </w:r>
          </w:p>
          <w:p w14:paraId="6A3108F6" w14:textId="77777777" w:rsidR="00142733" w:rsidRPr="00142733" w:rsidRDefault="00142733" w:rsidP="00142733">
            <w:pPr>
              <w:spacing w:after="0" w:line="240" w:lineRule="auto"/>
              <w:ind w:right="-108"/>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w:t>
            </w:r>
            <w:r w:rsidRPr="00142733">
              <w:rPr>
                <w:rFonts w:ascii="Times New Roman" w:eastAsia="Times New Roman" w:hAnsi="Times New Roman" w:cs="Times New Roman"/>
                <w:sz w:val="20"/>
                <w:szCs w:val="20"/>
                <w:lang w:eastAsia="ru-RU"/>
              </w:rPr>
              <w:t>т</w:t>
            </w:r>
            <w:r w:rsidRPr="00142733">
              <w:rPr>
                <w:rFonts w:ascii="Times New Roman" w:eastAsia="Times New Roman" w:hAnsi="Times New Roman" w:cs="Times New Roman"/>
                <w:sz w:val="20"/>
                <w:szCs w:val="20"/>
                <w:lang w:val="ky-KG" w:eastAsia="ru-RU"/>
              </w:rPr>
              <w:t>ү</w:t>
            </w:r>
            <w:proofErr w:type="spellStart"/>
            <w:r w:rsidRPr="00142733">
              <w:rPr>
                <w:rFonts w:ascii="Times New Roman" w:eastAsia="Times New Roman" w:hAnsi="Times New Roman" w:cs="Times New Roman"/>
                <w:sz w:val="20"/>
                <w:szCs w:val="20"/>
                <w:lang w:eastAsia="ru-RU"/>
              </w:rPr>
              <w:t>шк</w:t>
            </w:r>
            <w:proofErr w:type="spellEnd"/>
            <w:r w:rsidRPr="00142733">
              <w:rPr>
                <w:rFonts w:ascii="Times New Roman" w:eastAsia="Times New Roman" w:hAnsi="Times New Roman" w:cs="Times New Roman"/>
                <w:sz w:val="20"/>
                <w:szCs w:val="20"/>
                <w:lang w:val="ky-KG" w:eastAsia="ru-RU"/>
              </w:rPr>
              <w:t>ө</w:t>
            </w:r>
            <w:r w:rsidRPr="00142733">
              <w:rPr>
                <w:rFonts w:ascii="Times New Roman" w:eastAsia="Times New Roman" w:hAnsi="Times New Roman" w:cs="Times New Roman"/>
                <w:sz w:val="20"/>
                <w:szCs w:val="20"/>
                <w:lang w:eastAsia="ru-RU"/>
              </w:rPr>
              <w:t xml:space="preserve">н   </w:t>
            </w:r>
            <w:proofErr w:type="spellStart"/>
            <w:r w:rsidRPr="00142733">
              <w:rPr>
                <w:rFonts w:ascii="Times New Roman" w:eastAsia="Times New Roman" w:hAnsi="Times New Roman" w:cs="Times New Roman"/>
                <w:sz w:val="20"/>
                <w:szCs w:val="20"/>
                <w:lang w:eastAsia="ru-RU"/>
              </w:rPr>
              <w:t>салык</w:t>
            </w:r>
            <w:proofErr w:type="spellEnd"/>
            <w:r w:rsidRPr="00142733">
              <w:rPr>
                <w:rFonts w:ascii="Times New Roman" w:eastAsia="Times New Roman" w:hAnsi="Times New Roman" w:cs="Times New Roman"/>
                <w:sz w:val="20"/>
                <w:szCs w:val="20"/>
                <w:lang w:eastAsia="ru-RU"/>
              </w:rPr>
              <w:t xml:space="preserve">     </w:t>
            </w:r>
          </w:p>
        </w:tc>
        <w:tc>
          <w:tcPr>
            <w:tcW w:w="1701" w:type="dxa"/>
            <w:noWrap/>
            <w:vAlign w:val="bottom"/>
          </w:tcPr>
          <w:p w14:paraId="7631C6B1" w14:textId="77777777" w:rsidR="00142733" w:rsidRPr="00142733" w:rsidRDefault="00142733" w:rsidP="00142733">
            <w:pPr>
              <w:spacing w:after="0" w:line="240" w:lineRule="auto"/>
              <w:ind w:right="17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15474,8</w:t>
            </w:r>
          </w:p>
        </w:tc>
        <w:tc>
          <w:tcPr>
            <w:tcW w:w="1735" w:type="dxa"/>
            <w:vAlign w:val="bottom"/>
          </w:tcPr>
          <w:p w14:paraId="6EA061C5" w14:textId="77777777" w:rsidR="00142733" w:rsidRPr="00142733" w:rsidRDefault="00142733" w:rsidP="00D21339">
            <w:pPr>
              <w:spacing w:after="0" w:line="240" w:lineRule="auto"/>
              <w:ind w:right="28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500822,5</w:t>
            </w:r>
          </w:p>
        </w:tc>
        <w:tc>
          <w:tcPr>
            <w:tcW w:w="958" w:type="dxa"/>
            <w:noWrap/>
            <w:vAlign w:val="bottom"/>
          </w:tcPr>
          <w:p w14:paraId="19D3AAF2" w14:textId="77777777" w:rsidR="00142733" w:rsidRPr="00142733" w:rsidRDefault="00142733" w:rsidP="00D21339">
            <w:pPr>
              <w:tabs>
                <w:tab w:val="left" w:pos="1735"/>
              </w:tabs>
              <w:spacing w:after="0" w:line="240" w:lineRule="auto"/>
              <w:ind w:right="28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0,1</w:t>
            </w:r>
          </w:p>
        </w:tc>
        <w:tc>
          <w:tcPr>
            <w:tcW w:w="1134" w:type="dxa"/>
            <w:gridSpan w:val="2"/>
            <w:vAlign w:val="bottom"/>
          </w:tcPr>
          <w:p w14:paraId="6851BA70" w14:textId="77777777" w:rsidR="00142733" w:rsidRPr="00142733" w:rsidRDefault="00142733" w:rsidP="00142733">
            <w:pPr>
              <w:tabs>
                <w:tab w:val="left" w:pos="1735"/>
              </w:tabs>
              <w:spacing w:after="0" w:line="240" w:lineRule="auto"/>
              <w:ind w:right="317"/>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0,3</w:t>
            </w:r>
          </w:p>
        </w:tc>
      </w:tr>
      <w:tr w:rsidR="00142733" w:rsidRPr="00142733" w14:paraId="62B54DA2" w14:textId="77777777" w:rsidTr="00CE1F5C">
        <w:trPr>
          <w:gridAfter w:val="1"/>
          <w:wAfter w:w="34" w:type="dxa"/>
          <w:cantSplit/>
          <w:trHeight w:val="197"/>
        </w:trPr>
        <w:tc>
          <w:tcPr>
            <w:tcW w:w="4111" w:type="dxa"/>
            <w:noWrap/>
            <w:vAlign w:val="bottom"/>
          </w:tcPr>
          <w:p w14:paraId="6153BADB"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Э</w:t>
            </w:r>
            <w:r w:rsidRPr="00142733">
              <w:rPr>
                <w:rFonts w:ascii="Times New Roman" w:eastAsia="Times New Roman" w:hAnsi="Times New Roman" w:cs="Times New Roman"/>
                <w:sz w:val="20"/>
                <w:szCs w:val="20"/>
                <w:lang w:eastAsia="ru-RU"/>
              </w:rPr>
              <w:t xml:space="preserve">л </w:t>
            </w:r>
            <w:proofErr w:type="spellStart"/>
            <w:r w:rsidRPr="00142733">
              <w:rPr>
                <w:rFonts w:ascii="Times New Roman" w:eastAsia="Times New Roman" w:hAnsi="Times New Roman" w:cs="Times New Roman"/>
                <w:sz w:val="20"/>
                <w:szCs w:val="20"/>
                <w:lang w:eastAsia="ru-RU"/>
              </w:rPr>
              <w:t>аралык</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соодадан</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жана</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операциялардан</w:t>
            </w:r>
            <w:proofErr w:type="spellEnd"/>
            <w:r w:rsidRPr="00142733">
              <w:rPr>
                <w:rFonts w:ascii="Times New Roman" w:eastAsia="Times New Roman" w:hAnsi="Times New Roman" w:cs="Times New Roman"/>
                <w:sz w:val="20"/>
                <w:szCs w:val="20"/>
                <w:lang w:eastAsia="ru-RU"/>
              </w:rPr>
              <w:t xml:space="preserve">     </w:t>
            </w:r>
          </w:p>
          <w:p w14:paraId="64345D64"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 xml:space="preserve">    </w:t>
            </w:r>
            <w:r w:rsidRPr="00142733">
              <w:rPr>
                <w:rFonts w:ascii="Times New Roman" w:eastAsia="Times New Roman" w:hAnsi="Times New Roman" w:cs="Times New Roman"/>
                <w:sz w:val="20"/>
                <w:szCs w:val="20"/>
                <w:lang w:val="ky-KG" w:eastAsia="ru-RU"/>
              </w:rPr>
              <w:t xml:space="preserve"> </w:t>
            </w:r>
            <w:r w:rsidRPr="00142733">
              <w:rPr>
                <w:rFonts w:ascii="Times New Roman" w:eastAsia="Times New Roman" w:hAnsi="Times New Roman" w:cs="Times New Roman"/>
                <w:sz w:val="20"/>
                <w:szCs w:val="20"/>
                <w:lang w:eastAsia="ru-RU"/>
              </w:rPr>
              <w:t xml:space="preserve"> т</w:t>
            </w:r>
            <w:r w:rsidRPr="00142733">
              <w:rPr>
                <w:rFonts w:ascii="Times New Roman" w:eastAsia="Times New Roman" w:hAnsi="Times New Roman" w:cs="Times New Roman"/>
                <w:sz w:val="20"/>
                <w:szCs w:val="20"/>
                <w:lang w:val="ky-KG" w:eastAsia="ru-RU"/>
              </w:rPr>
              <w:t>ү</w:t>
            </w:r>
            <w:proofErr w:type="spellStart"/>
            <w:r w:rsidRPr="00142733">
              <w:rPr>
                <w:rFonts w:ascii="Times New Roman" w:eastAsia="Times New Roman" w:hAnsi="Times New Roman" w:cs="Times New Roman"/>
                <w:sz w:val="20"/>
                <w:szCs w:val="20"/>
                <w:lang w:eastAsia="ru-RU"/>
              </w:rPr>
              <w:t>шк</w:t>
            </w:r>
            <w:proofErr w:type="spellEnd"/>
            <w:r w:rsidRPr="00142733">
              <w:rPr>
                <w:rFonts w:ascii="Times New Roman" w:eastAsia="Times New Roman" w:hAnsi="Times New Roman" w:cs="Times New Roman"/>
                <w:sz w:val="20"/>
                <w:szCs w:val="20"/>
                <w:lang w:val="ky-KG" w:eastAsia="ru-RU"/>
              </w:rPr>
              <w:t>ө</w:t>
            </w:r>
            <w:r w:rsidRPr="00142733">
              <w:rPr>
                <w:rFonts w:ascii="Times New Roman" w:eastAsia="Times New Roman" w:hAnsi="Times New Roman" w:cs="Times New Roman"/>
                <w:sz w:val="20"/>
                <w:szCs w:val="20"/>
                <w:lang w:eastAsia="ru-RU"/>
              </w:rPr>
              <w:t xml:space="preserve">н   </w:t>
            </w:r>
            <w:proofErr w:type="spellStart"/>
            <w:r w:rsidRPr="00142733">
              <w:rPr>
                <w:rFonts w:ascii="Times New Roman" w:eastAsia="Times New Roman" w:hAnsi="Times New Roman" w:cs="Times New Roman"/>
                <w:sz w:val="20"/>
                <w:szCs w:val="20"/>
                <w:lang w:eastAsia="ru-RU"/>
              </w:rPr>
              <w:t>салык</w:t>
            </w:r>
            <w:proofErr w:type="spellEnd"/>
          </w:p>
        </w:tc>
        <w:tc>
          <w:tcPr>
            <w:tcW w:w="1701" w:type="dxa"/>
            <w:noWrap/>
            <w:vAlign w:val="bottom"/>
          </w:tcPr>
          <w:p w14:paraId="47EFAC81" w14:textId="77777777" w:rsidR="00142733" w:rsidRPr="00142733" w:rsidRDefault="00142733" w:rsidP="00142733">
            <w:pPr>
              <w:spacing w:after="0" w:line="240" w:lineRule="auto"/>
              <w:ind w:right="17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985295,2</w:t>
            </w:r>
          </w:p>
        </w:tc>
        <w:tc>
          <w:tcPr>
            <w:tcW w:w="1735" w:type="dxa"/>
            <w:vAlign w:val="bottom"/>
          </w:tcPr>
          <w:p w14:paraId="50B9AF46" w14:textId="77777777" w:rsidR="00142733" w:rsidRPr="00142733" w:rsidRDefault="00142733" w:rsidP="00D21339">
            <w:pPr>
              <w:spacing w:after="0" w:line="240" w:lineRule="auto"/>
              <w:ind w:right="28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2586749,6</w:t>
            </w:r>
          </w:p>
        </w:tc>
        <w:tc>
          <w:tcPr>
            <w:tcW w:w="958" w:type="dxa"/>
            <w:noWrap/>
            <w:vAlign w:val="bottom"/>
          </w:tcPr>
          <w:p w14:paraId="7E85E52C" w14:textId="77777777" w:rsidR="00142733" w:rsidRPr="00142733" w:rsidRDefault="00142733" w:rsidP="00D21339">
            <w:pPr>
              <w:tabs>
                <w:tab w:val="left" w:pos="1735"/>
              </w:tabs>
              <w:spacing w:after="0" w:line="240" w:lineRule="auto"/>
              <w:ind w:right="28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0,8</w:t>
            </w:r>
          </w:p>
        </w:tc>
        <w:tc>
          <w:tcPr>
            <w:tcW w:w="1134" w:type="dxa"/>
            <w:gridSpan w:val="2"/>
            <w:vAlign w:val="bottom"/>
          </w:tcPr>
          <w:p w14:paraId="71B5B388" w14:textId="77777777" w:rsidR="00142733" w:rsidRPr="00142733" w:rsidRDefault="00142733" w:rsidP="00142733">
            <w:pPr>
              <w:tabs>
                <w:tab w:val="left" w:pos="1735"/>
              </w:tabs>
              <w:spacing w:after="0" w:line="240" w:lineRule="auto"/>
              <w:ind w:right="317"/>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1,8</w:t>
            </w:r>
          </w:p>
        </w:tc>
      </w:tr>
      <w:tr w:rsidR="00142733" w:rsidRPr="00142733" w14:paraId="10CD0AC9" w14:textId="77777777" w:rsidTr="00CE1F5C">
        <w:trPr>
          <w:gridAfter w:val="1"/>
          <w:wAfter w:w="34" w:type="dxa"/>
          <w:cantSplit/>
          <w:trHeight w:val="197"/>
        </w:trPr>
        <w:tc>
          <w:tcPr>
            <w:tcW w:w="4111" w:type="dxa"/>
            <w:noWrap/>
            <w:vAlign w:val="bottom"/>
          </w:tcPr>
          <w:p w14:paraId="607028F9"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 xml:space="preserve"> </w:t>
            </w:r>
            <w:r w:rsidRPr="00142733">
              <w:rPr>
                <w:rFonts w:ascii="Times New Roman" w:eastAsia="Times New Roman" w:hAnsi="Times New Roman" w:cs="Times New Roman"/>
                <w:sz w:val="20"/>
                <w:szCs w:val="20"/>
                <w:lang w:val="ky-KG" w:eastAsia="ru-RU"/>
              </w:rPr>
              <w:t xml:space="preserve"> </w:t>
            </w:r>
            <w:r w:rsidRPr="00142733">
              <w:rPr>
                <w:rFonts w:ascii="Times New Roman" w:eastAsia="Times New Roman" w:hAnsi="Times New Roman" w:cs="Times New Roman"/>
                <w:sz w:val="20"/>
                <w:szCs w:val="20"/>
                <w:lang w:eastAsia="ru-RU"/>
              </w:rPr>
              <w:t xml:space="preserve"> Башка </w:t>
            </w:r>
            <w:proofErr w:type="spellStart"/>
            <w:r w:rsidRPr="00142733">
              <w:rPr>
                <w:rFonts w:ascii="Times New Roman" w:eastAsia="Times New Roman" w:hAnsi="Times New Roman" w:cs="Times New Roman"/>
                <w:sz w:val="20"/>
                <w:szCs w:val="20"/>
                <w:lang w:eastAsia="ru-RU"/>
              </w:rPr>
              <w:t>салыктар</w:t>
            </w:r>
            <w:proofErr w:type="spellEnd"/>
            <w:r w:rsidRPr="00142733">
              <w:rPr>
                <w:rFonts w:ascii="Times New Roman" w:eastAsia="Times New Roman" w:hAnsi="Times New Roman" w:cs="Times New Roman"/>
                <w:sz w:val="20"/>
                <w:szCs w:val="20"/>
                <w:lang w:eastAsia="ru-RU"/>
              </w:rPr>
              <w:t xml:space="preserve"> жана жыйымдар</w:t>
            </w:r>
          </w:p>
        </w:tc>
        <w:tc>
          <w:tcPr>
            <w:tcW w:w="1701" w:type="dxa"/>
            <w:noWrap/>
            <w:vAlign w:val="bottom"/>
          </w:tcPr>
          <w:p w14:paraId="49E0D297" w14:textId="77777777" w:rsidR="00142733" w:rsidRPr="00142733" w:rsidRDefault="00142733" w:rsidP="00142733">
            <w:pPr>
              <w:spacing w:after="0" w:line="240" w:lineRule="auto"/>
              <w:ind w:right="17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342,6</w:t>
            </w:r>
          </w:p>
        </w:tc>
        <w:tc>
          <w:tcPr>
            <w:tcW w:w="1735" w:type="dxa"/>
            <w:vAlign w:val="bottom"/>
          </w:tcPr>
          <w:p w14:paraId="50FBC78B" w14:textId="77777777" w:rsidR="00142733" w:rsidRPr="00142733" w:rsidRDefault="00142733" w:rsidP="00D21339">
            <w:pPr>
              <w:spacing w:after="0" w:line="240" w:lineRule="auto"/>
              <w:ind w:right="28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405,2</w:t>
            </w:r>
          </w:p>
        </w:tc>
        <w:tc>
          <w:tcPr>
            <w:tcW w:w="958" w:type="dxa"/>
            <w:noWrap/>
            <w:vAlign w:val="bottom"/>
          </w:tcPr>
          <w:p w14:paraId="6622ED6B" w14:textId="77777777" w:rsidR="00142733" w:rsidRPr="00142733" w:rsidRDefault="00142733" w:rsidP="00D21339">
            <w:pPr>
              <w:tabs>
                <w:tab w:val="left" w:pos="1735"/>
              </w:tabs>
              <w:spacing w:after="0" w:line="240" w:lineRule="auto"/>
              <w:ind w:right="28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0,0</w:t>
            </w:r>
          </w:p>
        </w:tc>
        <w:tc>
          <w:tcPr>
            <w:tcW w:w="1134" w:type="dxa"/>
            <w:gridSpan w:val="2"/>
            <w:vAlign w:val="bottom"/>
          </w:tcPr>
          <w:p w14:paraId="64FB1E7A" w14:textId="77777777" w:rsidR="00142733" w:rsidRPr="00142733" w:rsidRDefault="00142733" w:rsidP="00142733">
            <w:pPr>
              <w:tabs>
                <w:tab w:val="left" w:pos="1735"/>
              </w:tabs>
              <w:spacing w:after="0" w:line="240" w:lineRule="auto"/>
              <w:ind w:right="317"/>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0,0</w:t>
            </w:r>
          </w:p>
        </w:tc>
      </w:tr>
      <w:tr w:rsidR="00142733" w:rsidRPr="00142733" w14:paraId="4577F7DC" w14:textId="77777777" w:rsidTr="00CE1F5C">
        <w:trPr>
          <w:gridAfter w:val="1"/>
          <w:wAfter w:w="34" w:type="dxa"/>
          <w:cantSplit/>
          <w:trHeight w:val="197"/>
        </w:trPr>
        <w:tc>
          <w:tcPr>
            <w:tcW w:w="4111" w:type="dxa"/>
            <w:noWrap/>
            <w:vAlign w:val="bottom"/>
          </w:tcPr>
          <w:p w14:paraId="25237A0B" w14:textId="77777777" w:rsidR="00142733" w:rsidRPr="00142733" w:rsidRDefault="00142733" w:rsidP="00142733">
            <w:pPr>
              <w:spacing w:after="0" w:line="240" w:lineRule="auto"/>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 xml:space="preserve">   </w:t>
            </w:r>
            <w:proofErr w:type="spellStart"/>
            <w:r w:rsidRPr="00142733">
              <w:rPr>
                <w:rFonts w:ascii="Times New Roman" w:eastAsia="Times New Roman" w:hAnsi="Times New Roman" w:cs="Times New Roman"/>
                <w:b/>
                <w:bCs/>
                <w:sz w:val="20"/>
                <w:szCs w:val="20"/>
                <w:lang w:eastAsia="ru-RU"/>
              </w:rPr>
              <w:t>Социалдык</w:t>
            </w:r>
            <w:proofErr w:type="spellEnd"/>
            <w:r w:rsidRPr="00142733">
              <w:rPr>
                <w:rFonts w:ascii="Times New Roman" w:eastAsia="Times New Roman" w:hAnsi="Times New Roman" w:cs="Times New Roman"/>
                <w:b/>
                <w:bCs/>
                <w:sz w:val="20"/>
                <w:szCs w:val="20"/>
                <w:lang w:eastAsia="ru-RU"/>
              </w:rPr>
              <w:t xml:space="preserve"> </w:t>
            </w:r>
            <w:proofErr w:type="spellStart"/>
            <w:r w:rsidRPr="00142733">
              <w:rPr>
                <w:rFonts w:ascii="Times New Roman" w:eastAsia="Times New Roman" w:hAnsi="Times New Roman" w:cs="Times New Roman"/>
                <w:b/>
                <w:bCs/>
                <w:sz w:val="20"/>
                <w:szCs w:val="20"/>
                <w:lang w:eastAsia="ru-RU"/>
              </w:rPr>
              <w:t>муктаждыкка</w:t>
            </w:r>
            <w:proofErr w:type="spellEnd"/>
            <w:r w:rsidRPr="00142733">
              <w:rPr>
                <w:rFonts w:ascii="Times New Roman" w:eastAsia="Times New Roman" w:hAnsi="Times New Roman" w:cs="Times New Roman"/>
                <w:b/>
                <w:bCs/>
                <w:sz w:val="20"/>
                <w:szCs w:val="20"/>
                <w:lang w:eastAsia="ru-RU"/>
              </w:rPr>
              <w:t xml:space="preserve"> </w:t>
            </w:r>
            <w:r w:rsidRPr="00142733">
              <w:rPr>
                <w:rFonts w:ascii="Times New Roman" w:eastAsia="Times New Roman" w:hAnsi="Times New Roman" w:cs="Times New Roman"/>
                <w:b/>
                <w:bCs/>
                <w:sz w:val="20"/>
                <w:szCs w:val="20"/>
                <w:lang w:val="ky-KG" w:eastAsia="ru-RU"/>
              </w:rPr>
              <w:t xml:space="preserve">  </w:t>
            </w:r>
          </w:p>
          <w:p w14:paraId="5D0DB43D" w14:textId="77777777" w:rsidR="00142733" w:rsidRPr="00142733" w:rsidRDefault="00142733" w:rsidP="00142733">
            <w:pPr>
              <w:spacing w:after="0" w:line="240" w:lineRule="auto"/>
              <w:rPr>
                <w:rFonts w:ascii="Times New Roman" w:eastAsia="Times New Roman" w:hAnsi="Times New Roman" w:cs="Times New Roman"/>
                <w:b/>
                <w:sz w:val="20"/>
                <w:szCs w:val="20"/>
                <w:lang w:eastAsia="ru-RU"/>
              </w:rPr>
            </w:pPr>
            <w:r w:rsidRPr="00142733">
              <w:rPr>
                <w:rFonts w:ascii="Times New Roman" w:eastAsia="Times New Roman" w:hAnsi="Times New Roman" w:cs="Times New Roman"/>
                <w:b/>
                <w:bCs/>
                <w:sz w:val="20"/>
                <w:szCs w:val="20"/>
                <w:lang w:val="ky-KG" w:eastAsia="ru-RU"/>
              </w:rPr>
              <w:t xml:space="preserve">     </w:t>
            </w:r>
            <w:r w:rsidRPr="00142733">
              <w:rPr>
                <w:rFonts w:ascii="Times New Roman" w:eastAsia="Times New Roman" w:hAnsi="Times New Roman" w:cs="Times New Roman"/>
                <w:b/>
                <w:bCs/>
                <w:sz w:val="20"/>
                <w:szCs w:val="20"/>
                <w:lang w:eastAsia="ru-RU"/>
              </w:rPr>
              <w:t>т</w:t>
            </w:r>
            <w:r w:rsidRPr="00142733">
              <w:rPr>
                <w:rFonts w:ascii="Times New Roman" w:eastAsia="Times New Roman" w:hAnsi="Times New Roman" w:cs="Times New Roman"/>
                <w:b/>
                <w:bCs/>
                <w:sz w:val="20"/>
                <w:szCs w:val="20"/>
                <w:lang w:val="ky-KG" w:eastAsia="ru-RU"/>
              </w:rPr>
              <w:t>ө</w:t>
            </w:r>
            <w:r w:rsidRPr="00142733">
              <w:rPr>
                <w:rFonts w:ascii="Times New Roman" w:eastAsia="Times New Roman" w:hAnsi="Times New Roman" w:cs="Times New Roman"/>
                <w:b/>
                <w:bCs/>
                <w:sz w:val="20"/>
                <w:szCs w:val="20"/>
                <w:lang w:eastAsia="ru-RU"/>
              </w:rPr>
              <w:t>г</w:t>
            </w:r>
            <w:r w:rsidRPr="00142733">
              <w:rPr>
                <w:rFonts w:ascii="Times New Roman" w:eastAsia="Times New Roman" w:hAnsi="Times New Roman" w:cs="Times New Roman"/>
                <w:b/>
                <w:bCs/>
                <w:sz w:val="20"/>
                <w:szCs w:val="20"/>
                <w:lang w:val="ky-KG" w:eastAsia="ru-RU"/>
              </w:rPr>
              <w:t>ү</w:t>
            </w:r>
            <w:proofErr w:type="spellStart"/>
            <w:r w:rsidRPr="00142733">
              <w:rPr>
                <w:rFonts w:ascii="Times New Roman" w:eastAsia="Times New Roman" w:hAnsi="Times New Roman" w:cs="Times New Roman"/>
                <w:b/>
                <w:bCs/>
                <w:sz w:val="20"/>
                <w:szCs w:val="20"/>
                <w:lang w:eastAsia="ru-RU"/>
              </w:rPr>
              <w:t>мд</w:t>
            </w:r>
            <w:proofErr w:type="spellEnd"/>
            <w:r w:rsidRPr="00142733">
              <w:rPr>
                <w:rFonts w:ascii="Times New Roman" w:eastAsia="Times New Roman" w:hAnsi="Times New Roman" w:cs="Times New Roman"/>
                <w:b/>
                <w:bCs/>
                <w:sz w:val="20"/>
                <w:szCs w:val="20"/>
                <w:lang w:val="ky-KG" w:eastAsia="ru-RU"/>
              </w:rPr>
              <w:t>ө</w:t>
            </w:r>
            <w:r w:rsidRPr="00142733">
              <w:rPr>
                <w:rFonts w:ascii="Times New Roman" w:eastAsia="Times New Roman" w:hAnsi="Times New Roman" w:cs="Times New Roman"/>
                <w:b/>
                <w:bCs/>
                <w:sz w:val="20"/>
                <w:szCs w:val="20"/>
                <w:lang w:eastAsia="ru-RU"/>
              </w:rPr>
              <w:t>р/</w:t>
            </w:r>
            <w:proofErr w:type="spellStart"/>
            <w:r w:rsidRPr="00142733">
              <w:rPr>
                <w:rFonts w:ascii="Times New Roman" w:eastAsia="Times New Roman" w:hAnsi="Times New Roman" w:cs="Times New Roman"/>
                <w:b/>
                <w:bCs/>
                <w:sz w:val="20"/>
                <w:szCs w:val="20"/>
                <w:lang w:eastAsia="ru-RU"/>
              </w:rPr>
              <w:t>чегер</w:t>
            </w:r>
            <w:proofErr w:type="spellEnd"/>
            <w:r w:rsidRPr="00142733">
              <w:rPr>
                <w:rFonts w:ascii="Times New Roman" w:eastAsia="Times New Roman" w:hAnsi="Times New Roman" w:cs="Times New Roman"/>
                <w:b/>
                <w:bCs/>
                <w:sz w:val="20"/>
                <w:szCs w:val="20"/>
                <w:lang w:val="ky-KG" w:eastAsia="ru-RU"/>
              </w:rPr>
              <w:t>үү</w:t>
            </w:r>
            <w:r w:rsidRPr="00142733">
              <w:rPr>
                <w:rFonts w:ascii="Times New Roman" w:eastAsia="Times New Roman" w:hAnsi="Times New Roman" w:cs="Times New Roman"/>
                <w:b/>
                <w:bCs/>
                <w:sz w:val="20"/>
                <w:szCs w:val="20"/>
                <w:lang w:eastAsia="ru-RU"/>
              </w:rPr>
              <w:t>л</w:t>
            </w:r>
            <w:r w:rsidRPr="00142733">
              <w:rPr>
                <w:rFonts w:ascii="Times New Roman" w:eastAsia="Times New Roman" w:hAnsi="Times New Roman" w:cs="Times New Roman"/>
                <w:b/>
                <w:bCs/>
                <w:sz w:val="20"/>
                <w:szCs w:val="20"/>
                <w:lang w:val="ky-KG" w:eastAsia="ru-RU"/>
              </w:rPr>
              <w:t>ө</w:t>
            </w:r>
            <w:r w:rsidRPr="00142733">
              <w:rPr>
                <w:rFonts w:ascii="Times New Roman" w:eastAsia="Times New Roman" w:hAnsi="Times New Roman" w:cs="Times New Roman"/>
                <w:b/>
                <w:bCs/>
                <w:sz w:val="20"/>
                <w:szCs w:val="20"/>
                <w:lang w:eastAsia="ru-RU"/>
              </w:rPr>
              <w:t>р</w:t>
            </w:r>
          </w:p>
        </w:tc>
        <w:tc>
          <w:tcPr>
            <w:tcW w:w="1701" w:type="dxa"/>
            <w:noWrap/>
            <w:vAlign w:val="bottom"/>
          </w:tcPr>
          <w:p w14:paraId="71C8637F" w14:textId="77777777" w:rsidR="00142733" w:rsidRPr="00142733" w:rsidRDefault="00142733" w:rsidP="00142733">
            <w:pPr>
              <w:spacing w:after="0" w:line="240" w:lineRule="auto"/>
              <w:ind w:right="175"/>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w:t>
            </w:r>
          </w:p>
        </w:tc>
        <w:tc>
          <w:tcPr>
            <w:tcW w:w="1735" w:type="dxa"/>
            <w:vAlign w:val="bottom"/>
          </w:tcPr>
          <w:p w14:paraId="2F9DE916" w14:textId="77777777" w:rsidR="00142733" w:rsidRPr="00142733" w:rsidRDefault="00142733" w:rsidP="00D21339">
            <w:pPr>
              <w:spacing w:after="0" w:line="240" w:lineRule="auto"/>
              <w:ind w:right="285"/>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 xml:space="preserve">               -</w:t>
            </w:r>
          </w:p>
        </w:tc>
        <w:tc>
          <w:tcPr>
            <w:tcW w:w="958" w:type="dxa"/>
            <w:noWrap/>
            <w:vAlign w:val="bottom"/>
          </w:tcPr>
          <w:p w14:paraId="5803C4D6" w14:textId="77777777" w:rsidR="00142733" w:rsidRPr="00142733" w:rsidRDefault="00142733" w:rsidP="00D21339">
            <w:pPr>
              <w:tabs>
                <w:tab w:val="left" w:pos="175"/>
                <w:tab w:val="left" w:pos="1735"/>
              </w:tabs>
              <w:spacing w:after="0" w:line="240" w:lineRule="auto"/>
              <w:ind w:right="285"/>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 xml:space="preserve">        -</w:t>
            </w:r>
          </w:p>
        </w:tc>
        <w:tc>
          <w:tcPr>
            <w:tcW w:w="1134" w:type="dxa"/>
            <w:gridSpan w:val="2"/>
            <w:vAlign w:val="bottom"/>
          </w:tcPr>
          <w:p w14:paraId="23A32966" w14:textId="77777777" w:rsidR="00142733" w:rsidRPr="00142733" w:rsidRDefault="00142733" w:rsidP="00142733">
            <w:pPr>
              <w:tabs>
                <w:tab w:val="left" w:pos="1735"/>
              </w:tabs>
              <w:spacing w:after="0" w:line="240" w:lineRule="auto"/>
              <w:ind w:right="317"/>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w:t>
            </w:r>
          </w:p>
        </w:tc>
      </w:tr>
      <w:tr w:rsidR="00142733" w:rsidRPr="00142733" w14:paraId="2D991C81" w14:textId="77777777" w:rsidTr="00CE1F5C">
        <w:trPr>
          <w:gridAfter w:val="1"/>
          <w:wAfter w:w="34" w:type="dxa"/>
          <w:cantSplit/>
          <w:trHeight w:val="197"/>
        </w:trPr>
        <w:tc>
          <w:tcPr>
            <w:tcW w:w="4111" w:type="dxa"/>
            <w:noWrap/>
            <w:vAlign w:val="bottom"/>
          </w:tcPr>
          <w:p w14:paraId="266C898A" w14:textId="77777777" w:rsidR="00142733" w:rsidRPr="00142733" w:rsidRDefault="00142733" w:rsidP="00142733">
            <w:pPr>
              <w:spacing w:after="0" w:line="240" w:lineRule="auto"/>
              <w:rPr>
                <w:rFonts w:ascii="Times New Roman" w:eastAsia="Times New Roman" w:hAnsi="Times New Roman" w:cs="Times New Roman"/>
                <w:b/>
                <w:sz w:val="20"/>
                <w:szCs w:val="20"/>
                <w:lang w:eastAsia="ru-RU"/>
              </w:rPr>
            </w:pPr>
            <w:r w:rsidRPr="00142733">
              <w:rPr>
                <w:rFonts w:ascii="Times New Roman" w:eastAsia="Times New Roman" w:hAnsi="Times New Roman" w:cs="Times New Roman"/>
                <w:b/>
                <w:sz w:val="20"/>
                <w:szCs w:val="20"/>
                <w:lang w:val="ky-KG" w:eastAsia="ru-RU"/>
              </w:rPr>
              <w:t xml:space="preserve">   </w:t>
            </w:r>
            <w:proofErr w:type="spellStart"/>
            <w:r w:rsidRPr="00142733">
              <w:rPr>
                <w:rFonts w:ascii="Times New Roman" w:eastAsia="Times New Roman" w:hAnsi="Times New Roman" w:cs="Times New Roman"/>
                <w:b/>
                <w:sz w:val="20"/>
                <w:szCs w:val="20"/>
                <w:lang w:eastAsia="ru-RU"/>
              </w:rPr>
              <w:t>Алынган</w:t>
            </w:r>
            <w:proofErr w:type="spellEnd"/>
            <w:r w:rsidRPr="00142733">
              <w:rPr>
                <w:rFonts w:ascii="Times New Roman" w:eastAsia="Times New Roman" w:hAnsi="Times New Roman" w:cs="Times New Roman"/>
                <w:b/>
                <w:sz w:val="20"/>
                <w:szCs w:val="20"/>
                <w:lang w:eastAsia="ru-RU"/>
              </w:rPr>
              <w:t xml:space="preserve"> расмий </w:t>
            </w:r>
            <w:proofErr w:type="spellStart"/>
            <w:r w:rsidRPr="00142733">
              <w:rPr>
                <w:rFonts w:ascii="Times New Roman" w:eastAsia="Times New Roman" w:hAnsi="Times New Roman" w:cs="Times New Roman"/>
                <w:b/>
                <w:sz w:val="20"/>
                <w:szCs w:val="20"/>
                <w:lang w:eastAsia="ru-RU"/>
              </w:rPr>
              <w:t>трансферттер</w:t>
            </w:r>
            <w:proofErr w:type="spellEnd"/>
          </w:p>
        </w:tc>
        <w:tc>
          <w:tcPr>
            <w:tcW w:w="1701" w:type="dxa"/>
            <w:noWrap/>
            <w:vAlign w:val="bottom"/>
          </w:tcPr>
          <w:p w14:paraId="2CE54C13" w14:textId="77777777" w:rsidR="00142733" w:rsidRPr="00142733" w:rsidRDefault="00142733" w:rsidP="00142733">
            <w:pPr>
              <w:spacing w:after="0" w:line="240" w:lineRule="auto"/>
              <w:ind w:right="175"/>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w:t>
            </w:r>
          </w:p>
        </w:tc>
        <w:tc>
          <w:tcPr>
            <w:tcW w:w="1735" w:type="dxa"/>
            <w:vAlign w:val="bottom"/>
          </w:tcPr>
          <w:p w14:paraId="73A43FAE" w14:textId="77777777" w:rsidR="00142733" w:rsidRPr="00142733" w:rsidRDefault="00142733" w:rsidP="00D21339">
            <w:pPr>
              <w:spacing w:after="0" w:line="240" w:lineRule="auto"/>
              <w:ind w:right="285"/>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 xml:space="preserve">               -</w:t>
            </w:r>
          </w:p>
        </w:tc>
        <w:tc>
          <w:tcPr>
            <w:tcW w:w="958" w:type="dxa"/>
            <w:noWrap/>
            <w:vAlign w:val="bottom"/>
          </w:tcPr>
          <w:p w14:paraId="7F2BDAB0" w14:textId="77777777" w:rsidR="00142733" w:rsidRPr="00142733" w:rsidRDefault="00142733" w:rsidP="00D21339">
            <w:pPr>
              <w:tabs>
                <w:tab w:val="left" w:pos="175"/>
                <w:tab w:val="left" w:pos="1735"/>
              </w:tabs>
              <w:spacing w:after="0" w:line="240" w:lineRule="auto"/>
              <w:ind w:right="285"/>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 xml:space="preserve">        -</w:t>
            </w:r>
          </w:p>
        </w:tc>
        <w:tc>
          <w:tcPr>
            <w:tcW w:w="1134" w:type="dxa"/>
            <w:gridSpan w:val="2"/>
            <w:vAlign w:val="bottom"/>
          </w:tcPr>
          <w:p w14:paraId="5071821B" w14:textId="77777777" w:rsidR="00142733" w:rsidRPr="00142733" w:rsidRDefault="00142733" w:rsidP="00142733">
            <w:pPr>
              <w:tabs>
                <w:tab w:val="left" w:pos="1735"/>
              </w:tabs>
              <w:spacing w:after="0" w:line="240" w:lineRule="auto"/>
              <w:ind w:right="317"/>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w:t>
            </w:r>
          </w:p>
        </w:tc>
      </w:tr>
      <w:tr w:rsidR="00142733" w:rsidRPr="00142733" w14:paraId="6DE14CC0" w14:textId="77777777" w:rsidTr="00CE1F5C">
        <w:trPr>
          <w:gridAfter w:val="1"/>
          <w:wAfter w:w="34" w:type="dxa"/>
          <w:cantSplit/>
          <w:trHeight w:val="197"/>
        </w:trPr>
        <w:tc>
          <w:tcPr>
            <w:tcW w:w="4111" w:type="dxa"/>
            <w:noWrap/>
            <w:vAlign w:val="bottom"/>
          </w:tcPr>
          <w:p w14:paraId="65E73A68" w14:textId="77777777" w:rsidR="00142733" w:rsidRPr="00142733" w:rsidRDefault="00142733" w:rsidP="00142733">
            <w:pPr>
              <w:spacing w:after="0" w:line="240" w:lineRule="auto"/>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sz w:val="20"/>
                <w:szCs w:val="20"/>
                <w:lang w:val="ky-KG" w:eastAsia="ru-RU"/>
              </w:rPr>
              <w:t xml:space="preserve">   </w:t>
            </w:r>
            <w:proofErr w:type="spellStart"/>
            <w:r w:rsidRPr="00142733">
              <w:rPr>
                <w:rFonts w:ascii="Times New Roman" w:eastAsia="Times New Roman" w:hAnsi="Times New Roman" w:cs="Times New Roman"/>
                <w:b/>
                <w:sz w:val="20"/>
                <w:szCs w:val="20"/>
                <w:lang w:eastAsia="ru-RU"/>
              </w:rPr>
              <w:t>Салыктан</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тышкаркы</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киреше</w:t>
            </w:r>
            <w:proofErr w:type="spellEnd"/>
            <w:r w:rsidRPr="00142733">
              <w:rPr>
                <w:rFonts w:ascii="Times New Roman" w:eastAsia="Times New Roman" w:hAnsi="Times New Roman" w:cs="Times New Roman"/>
                <w:b/>
                <w:sz w:val="20"/>
                <w:szCs w:val="20"/>
                <w:lang w:val="ky-KG" w:eastAsia="ru-RU"/>
              </w:rPr>
              <w:t>лер</w:t>
            </w:r>
          </w:p>
        </w:tc>
        <w:tc>
          <w:tcPr>
            <w:tcW w:w="1701" w:type="dxa"/>
            <w:noWrap/>
            <w:vAlign w:val="bottom"/>
          </w:tcPr>
          <w:p w14:paraId="72B894CD" w14:textId="77777777" w:rsidR="00142733" w:rsidRPr="00142733" w:rsidRDefault="00142733" w:rsidP="00142733">
            <w:pPr>
              <w:spacing w:after="0" w:line="240" w:lineRule="auto"/>
              <w:ind w:right="175"/>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29020614,0</w:t>
            </w:r>
          </w:p>
        </w:tc>
        <w:tc>
          <w:tcPr>
            <w:tcW w:w="1735" w:type="dxa"/>
            <w:vAlign w:val="bottom"/>
          </w:tcPr>
          <w:p w14:paraId="2E316154" w14:textId="77777777" w:rsidR="00142733" w:rsidRPr="00142733" w:rsidRDefault="00142733" w:rsidP="00D21339">
            <w:pPr>
              <w:spacing w:after="0" w:line="240" w:lineRule="auto"/>
              <w:ind w:right="285"/>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 xml:space="preserve">    30187954,1</w:t>
            </w:r>
          </w:p>
        </w:tc>
        <w:tc>
          <w:tcPr>
            <w:tcW w:w="958" w:type="dxa"/>
            <w:noWrap/>
            <w:vAlign w:val="bottom"/>
          </w:tcPr>
          <w:p w14:paraId="376F99E0" w14:textId="77777777" w:rsidR="00142733" w:rsidRPr="00142733" w:rsidRDefault="00142733" w:rsidP="00D21339">
            <w:pPr>
              <w:tabs>
                <w:tab w:val="left" w:pos="1735"/>
              </w:tabs>
              <w:spacing w:after="0" w:line="240" w:lineRule="auto"/>
              <w:ind w:right="285"/>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23,8</w:t>
            </w:r>
          </w:p>
        </w:tc>
        <w:tc>
          <w:tcPr>
            <w:tcW w:w="1134" w:type="dxa"/>
            <w:gridSpan w:val="2"/>
            <w:vAlign w:val="bottom"/>
          </w:tcPr>
          <w:p w14:paraId="4F6EEF5B" w14:textId="77777777" w:rsidR="00142733" w:rsidRPr="00142733" w:rsidRDefault="00142733" w:rsidP="00142733">
            <w:pPr>
              <w:tabs>
                <w:tab w:val="left" w:pos="1735"/>
              </w:tabs>
              <w:spacing w:after="0" w:line="240" w:lineRule="auto"/>
              <w:ind w:right="317"/>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20,7</w:t>
            </w:r>
          </w:p>
        </w:tc>
      </w:tr>
      <w:tr w:rsidR="00142733" w:rsidRPr="00142733" w14:paraId="0267E951" w14:textId="77777777" w:rsidTr="00CE1F5C">
        <w:trPr>
          <w:gridAfter w:val="1"/>
          <w:wAfter w:w="34" w:type="dxa"/>
          <w:cantSplit/>
          <w:trHeight w:val="263"/>
        </w:trPr>
        <w:tc>
          <w:tcPr>
            <w:tcW w:w="4111" w:type="dxa"/>
            <w:noWrap/>
          </w:tcPr>
          <w:p w14:paraId="774A41A8"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М</w:t>
            </w:r>
            <w:proofErr w:type="spellStart"/>
            <w:r w:rsidRPr="00142733">
              <w:rPr>
                <w:rFonts w:ascii="Times New Roman" w:eastAsia="Times New Roman" w:hAnsi="Times New Roman" w:cs="Times New Roman"/>
                <w:sz w:val="20"/>
                <w:szCs w:val="20"/>
                <w:lang w:eastAsia="ru-RU"/>
              </w:rPr>
              <w:t>енчиктен</w:t>
            </w:r>
            <w:proofErr w:type="spellEnd"/>
            <w:r w:rsidRPr="00142733">
              <w:rPr>
                <w:rFonts w:ascii="Times New Roman" w:eastAsia="Times New Roman" w:hAnsi="Times New Roman" w:cs="Times New Roman"/>
                <w:sz w:val="20"/>
                <w:szCs w:val="20"/>
                <w:lang w:eastAsia="ru-RU"/>
              </w:rPr>
              <w:t xml:space="preserve"> т</w:t>
            </w:r>
            <w:r w:rsidRPr="00142733">
              <w:rPr>
                <w:rFonts w:ascii="Times New Roman" w:eastAsia="Times New Roman" w:hAnsi="Times New Roman" w:cs="Times New Roman"/>
                <w:sz w:val="20"/>
                <w:szCs w:val="20"/>
                <w:lang w:val="ky-KG" w:eastAsia="ru-RU"/>
              </w:rPr>
              <w:t>ү</w:t>
            </w:r>
            <w:proofErr w:type="spellStart"/>
            <w:r w:rsidRPr="00142733">
              <w:rPr>
                <w:rFonts w:ascii="Times New Roman" w:eastAsia="Times New Roman" w:hAnsi="Times New Roman" w:cs="Times New Roman"/>
                <w:sz w:val="20"/>
                <w:szCs w:val="20"/>
                <w:lang w:eastAsia="ru-RU"/>
              </w:rPr>
              <w:t>шк</w:t>
            </w:r>
            <w:proofErr w:type="spellEnd"/>
            <w:r w:rsidRPr="00142733">
              <w:rPr>
                <w:rFonts w:ascii="Times New Roman" w:eastAsia="Times New Roman" w:hAnsi="Times New Roman" w:cs="Times New Roman"/>
                <w:sz w:val="20"/>
                <w:szCs w:val="20"/>
                <w:lang w:val="ky-KG" w:eastAsia="ru-RU"/>
              </w:rPr>
              <w:t>ө</w:t>
            </w:r>
            <w:r w:rsidRPr="00142733">
              <w:rPr>
                <w:rFonts w:ascii="Times New Roman" w:eastAsia="Times New Roman" w:hAnsi="Times New Roman" w:cs="Times New Roman"/>
                <w:sz w:val="20"/>
                <w:szCs w:val="20"/>
                <w:lang w:eastAsia="ru-RU"/>
              </w:rPr>
              <w:t xml:space="preserve">н </w:t>
            </w:r>
            <w:proofErr w:type="spellStart"/>
            <w:r w:rsidRPr="00142733">
              <w:rPr>
                <w:rFonts w:ascii="Times New Roman" w:eastAsia="Times New Roman" w:hAnsi="Times New Roman" w:cs="Times New Roman"/>
                <w:sz w:val="20"/>
                <w:szCs w:val="20"/>
                <w:lang w:eastAsia="ru-RU"/>
              </w:rPr>
              <w:t>кирешелер</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жана</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пайыздар</w:t>
            </w:r>
            <w:proofErr w:type="spellEnd"/>
          </w:p>
        </w:tc>
        <w:tc>
          <w:tcPr>
            <w:tcW w:w="1701" w:type="dxa"/>
            <w:noWrap/>
            <w:vAlign w:val="bottom"/>
          </w:tcPr>
          <w:p w14:paraId="76C5B70D" w14:textId="77777777" w:rsidR="00142733" w:rsidRPr="00142733" w:rsidRDefault="00142733" w:rsidP="00142733">
            <w:pPr>
              <w:spacing w:after="0" w:line="240" w:lineRule="auto"/>
              <w:ind w:right="17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14504454,4</w:t>
            </w:r>
          </w:p>
        </w:tc>
        <w:tc>
          <w:tcPr>
            <w:tcW w:w="1735" w:type="dxa"/>
            <w:vAlign w:val="bottom"/>
          </w:tcPr>
          <w:p w14:paraId="1A0C52A7" w14:textId="77777777" w:rsidR="00142733" w:rsidRPr="00142733" w:rsidRDefault="00142733" w:rsidP="00D21339">
            <w:pPr>
              <w:spacing w:after="0" w:line="240" w:lineRule="auto"/>
              <w:ind w:right="28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13094574,5</w:t>
            </w:r>
          </w:p>
        </w:tc>
        <w:tc>
          <w:tcPr>
            <w:tcW w:w="958" w:type="dxa"/>
            <w:noWrap/>
            <w:vAlign w:val="bottom"/>
          </w:tcPr>
          <w:p w14:paraId="65CB9DEB" w14:textId="77777777" w:rsidR="00142733" w:rsidRPr="00142733" w:rsidRDefault="00142733" w:rsidP="00D21339">
            <w:pPr>
              <w:tabs>
                <w:tab w:val="left" w:pos="1735"/>
              </w:tabs>
              <w:spacing w:after="0" w:line="240" w:lineRule="auto"/>
              <w:ind w:right="28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11,9</w:t>
            </w:r>
          </w:p>
        </w:tc>
        <w:tc>
          <w:tcPr>
            <w:tcW w:w="1134" w:type="dxa"/>
            <w:gridSpan w:val="2"/>
            <w:vAlign w:val="bottom"/>
          </w:tcPr>
          <w:p w14:paraId="4F7624A0" w14:textId="77777777" w:rsidR="00142733" w:rsidRPr="00142733" w:rsidRDefault="00142733" w:rsidP="00142733">
            <w:pPr>
              <w:tabs>
                <w:tab w:val="left" w:pos="1735"/>
              </w:tabs>
              <w:spacing w:after="0" w:line="240" w:lineRule="auto"/>
              <w:ind w:right="317"/>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9,0</w:t>
            </w:r>
          </w:p>
        </w:tc>
      </w:tr>
      <w:tr w:rsidR="00142733" w:rsidRPr="00142733" w14:paraId="6187F391" w14:textId="77777777" w:rsidTr="00CE1F5C">
        <w:trPr>
          <w:gridAfter w:val="1"/>
          <w:wAfter w:w="34" w:type="dxa"/>
          <w:cantSplit/>
          <w:trHeight w:val="242"/>
        </w:trPr>
        <w:tc>
          <w:tcPr>
            <w:tcW w:w="4111" w:type="dxa"/>
            <w:noWrap/>
          </w:tcPr>
          <w:p w14:paraId="676E7E13"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Т</w:t>
            </w:r>
            <w:proofErr w:type="spellStart"/>
            <w:r w:rsidRPr="00142733">
              <w:rPr>
                <w:rFonts w:ascii="Times New Roman" w:eastAsia="Times New Roman" w:hAnsi="Times New Roman" w:cs="Times New Roman"/>
                <w:sz w:val="20"/>
                <w:szCs w:val="20"/>
                <w:lang w:eastAsia="ru-RU"/>
              </w:rPr>
              <w:t>ов</w:t>
            </w:r>
            <w:proofErr w:type="spellEnd"/>
            <w:r w:rsidRPr="00142733">
              <w:rPr>
                <w:rFonts w:ascii="Times New Roman" w:eastAsia="Times New Roman" w:hAnsi="Times New Roman" w:cs="Times New Roman"/>
                <w:sz w:val="20"/>
                <w:szCs w:val="20"/>
                <w:lang w:val="ky-KG" w:eastAsia="ru-RU"/>
              </w:rPr>
              <w:t xml:space="preserve">арларды сатуудан жана акысына    </w:t>
            </w:r>
          </w:p>
          <w:p w14:paraId="14E77AD8"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көрсөтүүлүчү тейлөөрдөн түшүүлөр</w:t>
            </w:r>
          </w:p>
        </w:tc>
        <w:tc>
          <w:tcPr>
            <w:tcW w:w="1701" w:type="dxa"/>
            <w:noWrap/>
            <w:vAlign w:val="bottom"/>
          </w:tcPr>
          <w:p w14:paraId="0F607615" w14:textId="77777777" w:rsidR="00142733" w:rsidRPr="00142733" w:rsidRDefault="00142733" w:rsidP="00142733">
            <w:pPr>
              <w:spacing w:after="0" w:line="240" w:lineRule="auto"/>
              <w:ind w:right="175"/>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10981941,3</w:t>
            </w:r>
          </w:p>
        </w:tc>
        <w:tc>
          <w:tcPr>
            <w:tcW w:w="1735" w:type="dxa"/>
            <w:vAlign w:val="bottom"/>
          </w:tcPr>
          <w:p w14:paraId="029EAD4B" w14:textId="77777777" w:rsidR="00142733" w:rsidRPr="00142733" w:rsidRDefault="00142733" w:rsidP="00D21339">
            <w:pPr>
              <w:spacing w:after="0" w:line="240" w:lineRule="auto"/>
              <w:ind w:right="285"/>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 xml:space="preserve">     10323325,8</w:t>
            </w:r>
          </w:p>
        </w:tc>
        <w:tc>
          <w:tcPr>
            <w:tcW w:w="958" w:type="dxa"/>
            <w:noWrap/>
            <w:vAlign w:val="bottom"/>
          </w:tcPr>
          <w:p w14:paraId="1C6AC96D" w14:textId="77777777" w:rsidR="00142733" w:rsidRPr="00142733" w:rsidRDefault="00142733" w:rsidP="00D21339">
            <w:pPr>
              <w:tabs>
                <w:tab w:val="left" w:pos="1735"/>
              </w:tabs>
              <w:spacing w:after="0" w:line="240" w:lineRule="auto"/>
              <w:ind w:right="285"/>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9,0</w:t>
            </w:r>
          </w:p>
        </w:tc>
        <w:tc>
          <w:tcPr>
            <w:tcW w:w="1134" w:type="dxa"/>
            <w:gridSpan w:val="2"/>
            <w:vAlign w:val="bottom"/>
          </w:tcPr>
          <w:p w14:paraId="47BE1066" w14:textId="77777777" w:rsidR="00142733" w:rsidRPr="00142733" w:rsidRDefault="00142733" w:rsidP="00142733">
            <w:pPr>
              <w:tabs>
                <w:tab w:val="left" w:pos="1735"/>
              </w:tabs>
              <w:spacing w:after="0" w:line="240" w:lineRule="auto"/>
              <w:ind w:right="317"/>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7,1</w:t>
            </w:r>
          </w:p>
        </w:tc>
      </w:tr>
      <w:tr w:rsidR="00142733" w:rsidRPr="00142733" w14:paraId="28279FDD" w14:textId="77777777" w:rsidTr="00CE1F5C">
        <w:trPr>
          <w:gridAfter w:val="1"/>
          <w:wAfter w:w="34" w:type="dxa"/>
          <w:cantSplit/>
          <w:trHeight w:val="171"/>
        </w:trPr>
        <w:tc>
          <w:tcPr>
            <w:tcW w:w="4111" w:type="dxa"/>
            <w:noWrap/>
          </w:tcPr>
          <w:p w14:paraId="3797EBB3"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ижара төлөмү</w:t>
            </w:r>
          </w:p>
        </w:tc>
        <w:tc>
          <w:tcPr>
            <w:tcW w:w="1701" w:type="dxa"/>
            <w:noWrap/>
            <w:vAlign w:val="bottom"/>
          </w:tcPr>
          <w:p w14:paraId="5A3A0CB0" w14:textId="77777777" w:rsidR="00142733" w:rsidRPr="00142733" w:rsidRDefault="00142733" w:rsidP="00142733">
            <w:pPr>
              <w:spacing w:after="0" w:line="240" w:lineRule="auto"/>
              <w:ind w:right="175"/>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318851,0</w:t>
            </w:r>
          </w:p>
        </w:tc>
        <w:tc>
          <w:tcPr>
            <w:tcW w:w="1735" w:type="dxa"/>
            <w:vAlign w:val="bottom"/>
          </w:tcPr>
          <w:p w14:paraId="0005B3E7" w14:textId="77777777" w:rsidR="00142733" w:rsidRPr="00142733" w:rsidRDefault="00142733" w:rsidP="00D21339">
            <w:pPr>
              <w:spacing w:after="0" w:line="240" w:lineRule="auto"/>
              <w:ind w:right="285"/>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298631,4</w:t>
            </w:r>
          </w:p>
        </w:tc>
        <w:tc>
          <w:tcPr>
            <w:tcW w:w="958" w:type="dxa"/>
            <w:noWrap/>
            <w:vAlign w:val="bottom"/>
          </w:tcPr>
          <w:p w14:paraId="75D350F9" w14:textId="77777777" w:rsidR="00142733" w:rsidRPr="00142733" w:rsidRDefault="00142733" w:rsidP="00D21339">
            <w:pPr>
              <w:tabs>
                <w:tab w:val="left" w:pos="1735"/>
              </w:tabs>
              <w:spacing w:after="0" w:line="240" w:lineRule="auto"/>
              <w:ind w:right="285"/>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0,3</w:t>
            </w:r>
          </w:p>
        </w:tc>
        <w:tc>
          <w:tcPr>
            <w:tcW w:w="1134" w:type="dxa"/>
            <w:gridSpan w:val="2"/>
            <w:vAlign w:val="bottom"/>
          </w:tcPr>
          <w:p w14:paraId="46D6592B" w14:textId="77777777" w:rsidR="00142733" w:rsidRPr="00142733" w:rsidRDefault="00142733" w:rsidP="00142733">
            <w:pPr>
              <w:tabs>
                <w:tab w:val="left" w:pos="1735"/>
              </w:tabs>
              <w:spacing w:after="0" w:line="240" w:lineRule="auto"/>
              <w:ind w:right="317"/>
              <w:jc w:val="right"/>
              <w:rPr>
                <w:rFonts w:ascii="Times New Roman" w:eastAsia="Times New Roman" w:hAnsi="Times New Roman" w:cs="Times New Roman"/>
                <w:bCs/>
                <w:color w:val="000000"/>
                <w:sz w:val="20"/>
                <w:szCs w:val="20"/>
                <w:lang w:val="ky-KG" w:eastAsia="ru-RU"/>
              </w:rPr>
            </w:pPr>
            <w:r w:rsidRPr="00142733">
              <w:rPr>
                <w:rFonts w:ascii="Times New Roman" w:eastAsia="Times New Roman" w:hAnsi="Times New Roman" w:cs="Times New Roman"/>
                <w:bCs/>
                <w:color w:val="000000"/>
                <w:sz w:val="20"/>
                <w:szCs w:val="20"/>
                <w:lang w:val="ky-KG" w:eastAsia="ru-RU"/>
              </w:rPr>
              <w:t>0,2</w:t>
            </w:r>
          </w:p>
        </w:tc>
      </w:tr>
      <w:tr w:rsidR="00142733" w:rsidRPr="00142733" w14:paraId="56B992AF" w14:textId="77777777" w:rsidTr="00CE1F5C">
        <w:trPr>
          <w:gridAfter w:val="1"/>
          <w:wAfter w:w="34" w:type="dxa"/>
          <w:cantSplit/>
          <w:trHeight w:val="171"/>
        </w:trPr>
        <w:tc>
          <w:tcPr>
            <w:tcW w:w="4111" w:type="dxa"/>
            <w:noWrap/>
          </w:tcPr>
          <w:p w14:paraId="132CA194"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жыйымдар жана төлөөлөр</w:t>
            </w:r>
          </w:p>
        </w:tc>
        <w:tc>
          <w:tcPr>
            <w:tcW w:w="1701" w:type="dxa"/>
            <w:noWrap/>
            <w:vAlign w:val="bottom"/>
          </w:tcPr>
          <w:p w14:paraId="323F5866" w14:textId="77777777" w:rsidR="00142733" w:rsidRPr="00142733" w:rsidRDefault="00142733" w:rsidP="00142733">
            <w:pPr>
              <w:spacing w:after="0" w:line="240" w:lineRule="auto"/>
              <w:ind w:right="17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3282588,6</w:t>
            </w:r>
          </w:p>
        </w:tc>
        <w:tc>
          <w:tcPr>
            <w:tcW w:w="1735" w:type="dxa"/>
            <w:vAlign w:val="bottom"/>
          </w:tcPr>
          <w:p w14:paraId="432F0C48" w14:textId="77777777" w:rsidR="00142733" w:rsidRPr="00142733" w:rsidRDefault="00142733" w:rsidP="00D21339">
            <w:pPr>
              <w:spacing w:after="0" w:line="240" w:lineRule="auto"/>
              <w:ind w:right="28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3699923,8</w:t>
            </w:r>
          </w:p>
        </w:tc>
        <w:tc>
          <w:tcPr>
            <w:tcW w:w="958" w:type="dxa"/>
            <w:noWrap/>
            <w:vAlign w:val="bottom"/>
          </w:tcPr>
          <w:p w14:paraId="7EF70E14" w14:textId="77777777" w:rsidR="00142733" w:rsidRPr="00142733" w:rsidRDefault="00142733" w:rsidP="00D21339">
            <w:pPr>
              <w:tabs>
                <w:tab w:val="left" w:pos="1735"/>
              </w:tabs>
              <w:spacing w:after="0" w:line="240" w:lineRule="auto"/>
              <w:ind w:right="28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2,7</w:t>
            </w:r>
          </w:p>
        </w:tc>
        <w:tc>
          <w:tcPr>
            <w:tcW w:w="1134" w:type="dxa"/>
            <w:gridSpan w:val="2"/>
            <w:vAlign w:val="bottom"/>
          </w:tcPr>
          <w:p w14:paraId="66E412FE" w14:textId="77777777" w:rsidR="00142733" w:rsidRPr="00142733" w:rsidRDefault="00142733" w:rsidP="00142733">
            <w:pPr>
              <w:tabs>
                <w:tab w:val="left" w:pos="1735"/>
              </w:tabs>
              <w:spacing w:after="0" w:line="240" w:lineRule="auto"/>
              <w:ind w:right="317"/>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2,6</w:t>
            </w:r>
          </w:p>
        </w:tc>
      </w:tr>
      <w:tr w:rsidR="00142733" w:rsidRPr="00142733" w14:paraId="7FEE8BFC" w14:textId="77777777" w:rsidTr="00CE1F5C">
        <w:trPr>
          <w:gridAfter w:val="1"/>
          <w:wAfter w:w="34" w:type="dxa"/>
          <w:cantSplit/>
          <w:trHeight w:val="345"/>
        </w:trPr>
        <w:tc>
          <w:tcPr>
            <w:tcW w:w="4111" w:type="dxa"/>
            <w:noWrap/>
          </w:tcPr>
          <w:p w14:paraId="283D1972"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акысына көрсөтүлүүчү тейлөөлөрдөн   </w:t>
            </w:r>
          </w:p>
          <w:p w14:paraId="4B05E409"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түшүүлөр                                                         </w:t>
            </w:r>
          </w:p>
        </w:tc>
        <w:tc>
          <w:tcPr>
            <w:tcW w:w="1701" w:type="dxa"/>
            <w:noWrap/>
          </w:tcPr>
          <w:p w14:paraId="3C09FAE5" w14:textId="77777777" w:rsidR="00142733" w:rsidRPr="00142733" w:rsidRDefault="00142733" w:rsidP="00142733">
            <w:pPr>
              <w:spacing w:after="0" w:line="240" w:lineRule="auto"/>
              <w:ind w:right="175"/>
              <w:jc w:val="right"/>
              <w:rPr>
                <w:rFonts w:ascii="Times New Roman" w:eastAsia="Times New Roman" w:hAnsi="Times New Roman" w:cs="Times New Roman"/>
                <w:sz w:val="20"/>
                <w:szCs w:val="20"/>
                <w:lang w:val="ky-KG" w:eastAsia="ru-RU"/>
              </w:rPr>
            </w:pPr>
          </w:p>
          <w:p w14:paraId="65EB03EC" w14:textId="77777777" w:rsidR="00142733" w:rsidRPr="00142733" w:rsidRDefault="00142733" w:rsidP="00142733">
            <w:pPr>
              <w:spacing w:after="0" w:line="240" w:lineRule="auto"/>
              <w:ind w:right="175"/>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7380501,7</w:t>
            </w:r>
          </w:p>
        </w:tc>
        <w:tc>
          <w:tcPr>
            <w:tcW w:w="1735" w:type="dxa"/>
          </w:tcPr>
          <w:p w14:paraId="040261AF" w14:textId="77777777" w:rsidR="00142733" w:rsidRPr="00142733" w:rsidRDefault="00142733" w:rsidP="00D21339">
            <w:pPr>
              <w:spacing w:after="0" w:line="240" w:lineRule="auto"/>
              <w:ind w:right="285"/>
              <w:jc w:val="right"/>
              <w:rPr>
                <w:rFonts w:ascii="Times New Roman" w:eastAsia="Times New Roman" w:hAnsi="Times New Roman" w:cs="Times New Roman"/>
                <w:color w:val="000000"/>
                <w:sz w:val="20"/>
                <w:szCs w:val="20"/>
                <w:lang w:val="ky-KG" w:eastAsia="ru-RU"/>
              </w:rPr>
            </w:pPr>
          </w:p>
          <w:p w14:paraId="6A6A2E18" w14:textId="77777777" w:rsidR="00142733" w:rsidRPr="00142733" w:rsidRDefault="00142733" w:rsidP="00D21339">
            <w:pPr>
              <w:spacing w:after="0" w:line="240" w:lineRule="auto"/>
              <w:ind w:right="285"/>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6324770,6</w:t>
            </w:r>
          </w:p>
        </w:tc>
        <w:tc>
          <w:tcPr>
            <w:tcW w:w="958" w:type="dxa"/>
            <w:noWrap/>
          </w:tcPr>
          <w:p w14:paraId="06773F6A" w14:textId="77777777" w:rsidR="00142733" w:rsidRPr="00142733" w:rsidRDefault="00142733" w:rsidP="00D21339">
            <w:pPr>
              <w:tabs>
                <w:tab w:val="left" w:pos="1735"/>
              </w:tabs>
              <w:spacing w:after="0" w:line="240" w:lineRule="auto"/>
              <w:ind w:right="285"/>
              <w:jc w:val="right"/>
              <w:rPr>
                <w:rFonts w:ascii="Times New Roman" w:eastAsia="Times New Roman" w:hAnsi="Times New Roman" w:cs="Times New Roman"/>
                <w:color w:val="000000"/>
                <w:sz w:val="20"/>
                <w:szCs w:val="20"/>
                <w:lang w:val="ky-KG" w:eastAsia="ru-RU"/>
              </w:rPr>
            </w:pPr>
          </w:p>
          <w:p w14:paraId="27C8802E" w14:textId="77777777" w:rsidR="00142733" w:rsidRPr="00142733" w:rsidRDefault="00142733" w:rsidP="00D21339">
            <w:pPr>
              <w:spacing w:after="0" w:line="240" w:lineRule="auto"/>
              <w:ind w:right="285"/>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6,0</w:t>
            </w:r>
          </w:p>
        </w:tc>
        <w:tc>
          <w:tcPr>
            <w:tcW w:w="1134" w:type="dxa"/>
            <w:gridSpan w:val="2"/>
          </w:tcPr>
          <w:p w14:paraId="51EA20CD" w14:textId="77777777" w:rsidR="00142733" w:rsidRPr="00142733" w:rsidRDefault="00142733" w:rsidP="00142733">
            <w:pPr>
              <w:tabs>
                <w:tab w:val="left" w:pos="1735"/>
              </w:tabs>
              <w:spacing w:after="0" w:line="240" w:lineRule="auto"/>
              <w:ind w:right="317"/>
              <w:jc w:val="right"/>
              <w:rPr>
                <w:rFonts w:ascii="Times New Roman" w:eastAsia="Times New Roman" w:hAnsi="Times New Roman" w:cs="Times New Roman"/>
                <w:color w:val="000000"/>
                <w:sz w:val="20"/>
                <w:szCs w:val="20"/>
                <w:lang w:val="ky-KG" w:eastAsia="ru-RU"/>
              </w:rPr>
            </w:pPr>
          </w:p>
          <w:p w14:paraId="1DF94C3D" w14:textId="77777777" w:rsidR="00142733" w:rsidRPr="00142733" w:rsidRDefault="00142733" w:rsidP="00142733">
            <w:pPr>
              <w:spacing w:after="0" w:line="240" w:lineRule="auto"/>
              <w:ind w:right="20"/>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4,3</w:t>
            </w:r>
          </w:p>
        </w:tc>
      </w:tr>
      <w:tr w:rsidR="00142733" w:rsidRPr="00142733" w14:paraId="2B04DCEF" w14:textId="77777777" w:rsidTr="00CE1F5C">
        <w:trPr>
          <w:gridAfter w:val="1"/>
          <w:wAfter w:w="34" w:type="dxa"/>
          <w:cantSplit/>
          <w:trHeight w:val="135"/>
        </w:trPr>
        <w:tc>
          <w:tcPr>
            <w:tcW w:w="4111" w:type="dxa"/>
            <w:noWrap/>
          </w:tcPr>
          <w:p w14:paraId="7D7D3BDA"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Айып туумдар,санциялар,конфискациялар</w:t>
            </w:r>
          </w:p>
        </w:tc>
        <w:tc>
          <w:tcPr>
            <w:tcW w:w="1701" w:type="dxa"/>
            <w:noWrap/>
          </w:tcPr>
          <w:p w14:paraId="486E1D65" w14:textId="77777777" w:rsidR="00142733" w:rsidRPr="00142733" w:rsidRDefault="00142733" w:rsidP="00142733">
            <w:pPr>
              <w:spacing w:after="0" w:line="240" w:lineRule="auto"/>
              <w:ind w:right="17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2034231,0</w:t>
            </w:r>
          </w:p>
        </w:tc>
        <w:tc>
          <w:tcPr>
            <w:tcW w:w="1735" w:type="dxa"/>
          </w:tcPr>
          <w:p w14:paraId="436A87A1" w14:textId="77777777" w:rsidR="00142733" w:rsidRPr="00142733" w:rsidRDefault="00142733" w:rsidP="00D21339">
            <w:pPr>
              <w:spacing w:after="0" w:line="240" w:lineRule="auto"/>
              <w:ind w:right="28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sz w:val="20"/>
                <w:szCs w:val="20"/>
                <w:lang w:val="ky-KG" w:eastAsia="ru-RU"/>
              </w:rPr>
              <w:t xml:space="preserve">     2057629,5</w:t>
            </w:r>
          </w:p>
        </w:tc>
        <w:tc>
          <w:tcPr>
            <w:tcW w:w="958" w:type="dxa"/>
            <w:noWrap/>
          </w:tcPr>
          <w:p w14:paraId="68E20074" w14:textId="77777777" w:rsidR="00142733" w:rsidRPr="00142733" w:rsidRDefault="00142733" w:rsidP="00D21339">
            <w:pPr>
              <w:spacing w:after="0" w:line="240" w:lineRule="auto"/>
              <w:ind w:right="285"/>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sz w:val="20"/>
                <w:szCs w:val="20"/>
                <w:lang w:val="ky-KG" w:eastAsia="ru-RU"/>
              </w:rPr>
              <w:t>1,7</w:t>
            </w:r>
          </w:p>
        </w:tc>
        <w:tc>
          <w:tcPr>
            <w:tcW w:w="1134" w:type="dxa"/>
            <w:gridSpan w:val="2"/>
          </w:tcPr>
          <w:p w14:paraId="41386198" w14:textId="77777777" w:rsidR="00142733" w:rsidRPr="00142733" w:rsidRDefault="00142733" w:rsidP="00142733">
            <w:pPr>
              <w:spacing w:after="0" w:line="240" w:lineRule="auto"/>
              <w:ind w:right="20"/>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sz w:val="20"/>
                <w:szCs w:val="20"/>
                <w:lang w:val="ky-KG" w:eastAsia="ru-RU"/>
              </w:rPr>
              <w:t xml:space="preserve">       1,4</w:t>
            </w:r>
          </w:p>
        </w:tc>
      </w:tr>
      <w:tr w:rsidR="00142733" w:rsidRPr="00142733" w14:paraId="4DB6B0EF" w14:textId="77777777" w:rsidTr="00CE1F5C">
        <w:trPr>
          <w:gridAfter w:val="1"/>
          <w:wAfter w:w="34" w:type="dxa"/>
          <w:cantSplit/>
          <w:trHeight w:val="405"/>
        </w:trPr>
        <w:tc>
          <w:tcPr>
            <w:tcW w:w="4111" w:type="dxa"/>
            <w:noWrap/>
          </w:tcPr>
          <w:p w14:paraId="749C990F" w14:textId="77777777" w:rsidR="00142733" w:rsidRPr="00142733" w:rsidRDefault="00142733" w:rsidP="00142733">
            <w:pPr>
              <w:spacing w:after="0" w:line="240" w:lineRule="auto"/>
              <w:jc w:val="center"/>
              <w:rPr>
                <w:rFonts w:ascii="Times New Roman" w:eastAsia="Times New Roman" w:hAnsi="Times New Roman" w:cs="Times New Roman"/>
                <w:sz w:val="20"/>
                <w:szCs w:val="20"/>
                <w:lang w:eastAsia="ru-RU"/>
              </w:rPr>
            </w:pPr>
            <w:proofErr w:type="spellStart"/>
            <w:r w:rsidRPr="00142733">
              <w:rPr>
                <w:rFonts w:ascii="Times New Roman" w:eastAsia="Times New Roman" w:hAnsi="Times New Roman" w:cs="Times New Roman"/>
                <w:sz w:val="20"/>
                <w:szCs w:val="20"/>
                <w:lang w:eastAsia="ru-RU"/>
              </w:rPr>
              <w:t>Мамлекеттик</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сектордун</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бирдиктерине</w:t>
            </w:r>
            <w:proofErr w:type="spellEnd"/>
          </w:p>
          <w:p w14:paraId="36A8C54B" w14:textId="77777777" w:rsidR="00142733" w:rsidRPr="00142733" w:rsidRDefault="00142733" w:rsidP="00142733">
            <w:pPr>
              <w:spacing w:after="0" w:line="240" w:lineRule="auto"/>
              <w:jc w:val="center"/>
              <w:rPr>
                <w:rFonts w:ascii="Times New Roman" w:eastAsia="Times New Roman" w:hAnsi="Times New Roman" w:cs="Times New Roman"/>
                <w:sz w:val="20"/>
                <w:szCs w:val="20"/>
                <w:lang w:val="ky-KG" w:eastAsia="ru-RU"/>
              </w:rPr>
            </w:pPr>
            <w:proofErr w:type="spellStart"/>
            <w:r w:rsidRPr="00142733">
              <w:rPr>
                <w:rFonts w:ascii="Times New Roman" w:eastAsia="Times New Roman" w:hAnsi="Times New Roman" w:cs="Times New Roman"/>
                <w:sz w:val="20"/>
                <w:szCs w:val="20"/>
                <w:lang w:eastAsia="ru-RU"/>
              </w:rPr>
              <w:t>ыктыярдуу</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трансферттер</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жана</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гранттар</w:t>
            </w:r>
            <w:proofErr w:type="spellEnd"/>
          </w:p>
        </w:tc>
        <w:tc>
          <w:tcPr>
            <w:tcW w:w="1701" w:type="dxa"/>
            <w:noWrap/>
          </w:tcPr>
          <w:p w14:paraId="03A59701" w14:textId="77777777" w:rsidR="00142733" w:rsidRPr="00142733" w:rsidRDefault="00142733" w:rsidP="00142733">
            <w:pPr>
              <w:spacing w:after="0" w:line="240" w:lineRule="auto"/>
              <w:ind w:right="175"/>
              <w:jc w:val="right"/>
              <w:rPr>
                <w:rFonts w:ascii="Times New Roman" w:eastAsia="Times New Roman" w:hAnsi="Times New Roman" w:cs="Times New Roman"/>
                <w:sz w:val="20"/>
                <w:szCs w:val="20"/>
                <w:lang w:val="ky-KG" w:eastAsia="ru-RU"/>
              </w:rPr>
            </w:pPr>
          </w:p>
          <w:p w14:paraId="029EC328" w14:textId="77777777" w:rsidR="00142733" w:rsidRPr="00142733" w:rsidRDefault="00142733" w:rsidP="00142733">
            <w:pPr>
              <w:spacing w:after="0" w:line="240" w:lineRule="auto"/>
              <w:ind w:right="175"/>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119250,5</w:t>
            </w:r>
          </w:p>
        </w:tc>
        <w:tc>
          <w:tcPr>
            <w:tcW w:w="1735" w:type="dxa"/>
          </w:tcPr>
          <w:p w14:paraId="1FB17514" w14:textId="77777777" w:rsidR="00142733" w:rsidRPr="00142733" w:rsidRDefault="00142733" w:rsidP="00D21339">
            <w:pPr>
              <w:spacing w:after="0" w:line="240" w:lineRule="auto"/>
              <w:ind w:right="285"/>
              <w:jc w:val="right"/>
              <w:rPr>
                <w:rFonts w:ascii="Times New Roman" w:eastAsia="Times New Roman" w:hAnsi="Times New Roman" w:cs="Times New Roman"/>
                <w:sz w:val="20"/>
                <w:szCs w:val="20"/>
                <w:lang w:val="ky-KG" w:eastAsia="ru-RU"/>
              </w:rPr>
            </w:pPr>
          </w:p>
          <w:p w14:paraId="75E545CC" w14:textId="77777777" w:rsidR="00142733" w:rsidRPr="00142733" w:rsidRDefault="00142733" w:rsidP="00D21339">
            <w:pPr>
              <w:spacing w:after="0" w:line="240" w:lineRule="auto"/>
              <w:ind w:right="285"/>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177745,2</w:t>
            </w:r>
          </w:p>
        </w:tc>
        <w:tc>
          <w:tcPr>
            <w:tcW w:w="958" w:type="dxa"/>
            <w:noWrap/>
          </w:tcPr>
          <w:p w14:paraId="77B3A987" w14:textId="77777777" w:rsidR="00142733" w:rsidRPr="00142733" w:rsidRDefault="00142733" w:rsidP="00D21339">
            <w:pPr>
              <w:spacing w:after="0" w:line="240" w:lineRule="auto"/>
              <w:ind w:right="285"/>
              <w:jc w:val="right"/>
              <w:rPr>
                <w:rFonts w:ascii="Times New Roman" w:eastAsia="Times New Roman" w:hAnsi="Times New Roman" w:cs="Times New Roman"/>
                <w:sz w:val="20"/>
                <w:szCs w:val="20"/>
                <w:lang w:val="ky-KG" w:eastAsia="ru-RU"/>
              </w:rPr>
            </w:pPr>
          </w:p>
          <w:p w14:paraId="427B9B26" w14:textId="77777777" w:rsidR="00142733" w:rsidRPr="00142733" w:rsidRDefault="00142733" w:rsidP="00D21339">
            <w:pPr>
              <w:spacing w:after="0" w:line="240" w:lineRule="auto"/>
              <w:ind w:right="285"/>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0,1</w:t>
            </w:r>
          </w:p>
        </w:tc>
        <w:tc>
          <w:tcPr>
            <w:tcW w:w="1134" w:type="dxa"/>
            <w:gridSpan w:val="2"/>
          </w:tcPr>
          <w:p w14:paraId="1AFBEB6E" w14:textId="77777777" w:rsidR="00142733" w:rsidRPr="00142733" w:rsidRDefault="00142733" w:rsidP="00142733">
            <w:pPr>
              <w:spacing w:after="0" w:line="240" w:lineRule="auto"/>
              <w:ind w:right="20"/>
              <w:jc w:val="center"/>
              <w:rPr>
                <w:rFonts w:ascii="Times New Roman" w:eastAsia="Times New Roman" w:hAnsi="Times New Roman" w:cs="Times New Roman"/>
                <w:sz w:val="20"/>
                <w:szCs w:val="20"/>
                <w:lang w:val="ky-KG" w:eastAsia="ru-RU"/>
              </w:rPr>
            </w:pPr>
          </w:p>
          <w:p w14:paraId="4D83A0A5" w14:textId="77777777" w:rsidR="00142733" w:rsidRPr="00142733" w:rsidRDefault="00142733" w:rsidP="00142733">
            <w:pPr>
              <w:spacing w:after="0" w:line="240" w:lineRule="auto"/>
              <w:ind w:right="20"/>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0,1</w:t>
            </w:r>
          </w:p>
        </w:tc>
      </w:tr>
      <w:tr w:rsidR="00142733" w:rsidRPr="00142733" w14:paraId="596A568E" w14:textId="77777777" w:rsidTr="00CE1F5C">
        <w:trPr>
          <w:gridAfter w:val="1"/>
          <w:wAfter w:w="34" w:type="dxa"/>
          <w:cantSplit/>
          <w:trHeight w:val="256"/>
        </w:trPr>
        <w:tc>
          <w:tcPr>
            <w:tcW w:w="4111" w:type="dxa"/>
            <w:noWrap/>
          </w:tcPr>
          <w:p w14:paraId="74AE963D"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p>
          <w:p w14:paraId="68C6A50F"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 xml:space="preserve">Башка </w:t>
            </w:r>
            <w:proofErr w:type="spellStart"/>
            <w:r w:rsidRPr="00142733">
              <w:rPr>
                <w:rFonts w:ascii="Times New Roman" w:eastAsia="Times New Roman" w:hAnsi="Times New Roman" w:cs="Times New Roman"/>
                <w:sz w:val="20"/>
                <w:szCs w:val="20"/>
                <w:lang w:eastAsia="ru-RU"/>
              </w:rPr>
              <w:t>салыктык</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эмес</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кирешелер</w:t>
            </w:r>
            <w:proofErr w:type="spellEnd"/>
          </w:p>
        </w:tc>
        <w:tc>
          <w:tcPr>
            <w:tcW w:w="1701" w:type="dxa"/>
            <w:noWrap/>
            <w:vAlign w:val="bottom"/>
          </w:tcPr>
          <w:p w14:paraId="27B716E1" w14:textId="77777777" w:rsidR="00142733" w:rsidRPr="00142733" w:rsidRDefault="00142733" w:rsidP="00142733">
            <w:pPr>
              <w:spacing w:after="0" w:line="240" w:lineRule="auto"/>
              <w:ind w:right="175"/>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1380736,8</w:t>
            </w:r>
          </w:p>
        </w:tc>
        <w:tc>
          <w:tcPr>
            <w:tcW w:w="1735" w:type="dxa"/>
          </w:tcPr>
          <w:p w14:paraId="35F574D4" w14:textId="77777777" w:rsidR="00142733" w:rsidRPr="00142733" w:rsidRDefault="00142733" w:rsidP="00D21339">
            <w:pPr>
              <w:spacing w:after="0" w:line="240" w:lineRule="auto"/>
              <w:ind w:right="285"/>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w:t>
            </w:r>
          </w:p>
          <w:p w14:paraId="248FC09C" w14:textId="77777777" w:rsidR="00142733" w:rsidRPr="00142733" w:rsidRDefault="00142733" w:rsidP="00D21339">
            <w:pPr>
              <w:spacing w:after="0" w:line="240" w:lineRule="auto"/>
              <w:ind w:right="285"/>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4534679,1</w:t>
            </w:r>
          </w:p>
        </w:tc>
        <w:tc>
          <w:tcPr>
            <w:tcW w:w="958" w:type="dxa"/>
            <w:noWrap/>
          </w:tcPr>
          <w:p w14:paraId="39DCE11C" w14:textId="77777777" w:rsidR="00142733" w:rsidRPr="00142733" w:rsidRDefault="00142733" w:rsidP="00D21339">
            <w:pPr>
              <w:spacing w:after="0" w:line="240" w:lineRule="auto"/>
              <w:ind w:right="285"/>
              <w:jc w:val="right"/>
              <w:rPr>
                <w:rFonts w:ascii="Times New Roman" w:eastAsia="Times New Roman" w:hAnsi="Times New Roman" w:cs="Times New Roman"/>
                <w:sz w:val="20"/>
                <w:szCs w:val="20"/>
                <w:lang w:val="ky-KG" w:eastAsia="ru-RU"/>
              </w:rPr>
            </w:pPr>
          </w:p>
          <w:p w14:paraId="69B4D11A" w14:textId="77777777" w:rsidR="00142733" w:rsidRPr="00142733" w:rsidRDefault="00142733" w:rsidP="00D21339">
            <w:pPr>
              <w:spacing w:after="0" w:line="240" w:lineRule="auto"/>
              <w:ind w:right="285"/>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1,1</w:t>
            </w:r>
          </w:p>
        </w:tc>
        <w:tc>
          <w:tcPr>
            <w:tcW w:w="1134" w:type="dxa"/>
            <w:gridSpan w:val="2"/>
          </w:tcPr>
          <w:p w14:paraId="58C6BBCB" w14:textId="77777777" w:rsidR="00142733" w:rsidRPr="00142733" w:rsidRDefault="00142733" w:rsidP="00142733">
            <w:pPr>
              <w:spacing w:after="0" w:line="240" w:lineRule="auto"/>
              <w:ind w:right="20"/>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w:t>
            </w:r>
          </w:p>
          <w:p w14:paraId="5B1F436B" w14:textId="77777777" w:rsidR="00142733" w:rsidRPr="00142733" w:rsidRDefault="00142733" w:rsidP="00142733">
            <w:pPr>
              <w:spacing w:after="0" w:line="240" w:lineRule="auto"/>
              <w:ind w:right="20"/>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3,1</w:t>
            </w:r>
          </w:p>
        </w:tc>
      </w:tr>
      <w:tr w:rsidR="00142733" w:rsidRPr="00142733" w14:paraId="5E557302" w14:textId="77777777" w:rsidTr="00CE1F5C">
        <w:trPr>
          <w:gridAfter w:val="1"/>
          <w:wAfter w:w="34" w:type="dxa"/>
          <w:cantSplit/>
          <w:trHeight w:val="171"/>
        </w:trPr>
        <w:tc>
          <w:tcPr>
            <w:tcW w:w="4111" w:type="dxa"/>
            <w:tcBorders>
              <w:top w:val="nil"/>
              <w:left w:val="nil"/>
              <w:bottom w:val="single" w:sz="8" w:space="0" w:color="auto"/>
              <w:right w:val="nil"/>
            </w:tcBorders>
            <w:noWrap/>
            <w:vAlign w:val="bottom"/>
          </w:tcPr>
          <w:p w14:paraId="5F877AFF" w14:textId="77777777" w:rsidR="00142733" w:rsidRPr="00142733" w:rsidRDefault="00142733" w:rsidP="00142733">
            <w:pPr>
              <w:spacing w:after="0" w:line="240" w:lineRule="auto"/>
              <w:ind w:right="-108"/>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 xml:space="preserve">    </w:t>
            </w:r>
            <w:proofErr w:type="spellStart"/>
            <w:r w:rsidRPr="00142733">
              <w:rPr>
                <w:rFonts w:ascii="Times New Roman" w:eastAsia="Times New Roman" w:hAnsi="Times New Roman" w:cs="Times New Roman"/>
                <w:b/>
                <w:sz w:val="20"/>
                <w:szCs w:val="20"/>
                <w:lang w:eastAsia="ru-RU"/>
              </w:rPr>
              <w:t>Финансылык</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эмес</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активдерди</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сатуудан</w:t>
            </w:r>
            <w:proofErr w:type="spellEnd"/>
            <w:r w:rsidRPr="00142733">
              <w:rPr>
                <w:rFonts w:ascii="Times New Roman" w:eastAsia="Times New Roman" w:hAnsi="Times New Roman" w:cs="Times New Roman"/>
                <w:b/>
                <w:sz w:val="20"/>
                <w:szCs w:val="20"/>
                <w:lang w:eastAsia="ru-RU"/>
              </w:rPr>
              <w:t xml:space="preserve"> </w:t>
            </w:r>
            <w:r w:rsidRPr="00142733">
              <w:rPr>
                <w:rFonts w:ascii="Times New Roman" w:eastAsia="Times New Roman" w:hAnsi="Times New Roman" w:cs="Times New Roman"/>
                <w:b/>
                <w:sz w:val="20"/>
                <w:szCs w:val="20"/>
                <w:lang w:val="ky-KG" w:eastAsia="ru-RU"/>
              </w:rPr>
              <w:t xml:space="preserve">   </w:t>
            </w:r>
          </w:p>
          <w:p w14:paraId="6B867AAD" w14:textId="77777777" w:rsidR="00142733" w:rsidRPr="00142733" w:rsidRDefault="00142733" w:rsidP="00142733">
            <w:pPr>
              <w:spacing w:after="0" w:line="240" w:lineRule="auto"/>
              <w:ind w:right="-108"/>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 xml:space="preserve">       </w:t>
            </w:r>
            <w:r w:rsidRPr="00142733">
              <w:rPr>
                <w:rFonts w:ascii="Times New Roman" w:eastAsia="Times New Roman" w:hAnsi="Times New Roman" w:cs="Times New Roman"/>
                <w:b/>
                <w:sz w:val="20"/>
                <w:szCs w:val="20"/>
                <w:lang w:eastAsia="ru-RU"/>
              </w:rPr>
              <w:t>т</w:t>
            </w:r>
            <w:r w:rsidRPr="00142733">
              <w:rPr>
                <w:rFonts w:ascii="Times New Roman" w:eastAsia="Times New Roman" w:hAnsi="Times New Roman" w:cs="Times New Roman"/>
                <w:b/>
                <w:sz w:val="20"/>
                <w:szCs w:val="20"/>
                <w:lang w:val="ky-KG" w:eastAsia="ru-RU"/>
              </w:rPr>
              <w:t>ү</w:t>
            </w:r>
            <w:proofErr w:type="spellStart"/>
            <w:r w:rsidRPr="00142733">
              <w:rPr>
                <w:rFonts w:ascii="Times New Roman" w:eastAsia="Times New Roman" w:hAnsi="Times New Roman" w:cs="Times New Roman"/>
                <w:b/>
                <w:sz w:val="20"/>
                <w:szCs w:val="20"/>
                <w:lang w:eastAsia="ru-RU"/>
              </w:rPr>
              <w:t>шкөн</w:t>
            </w:r>
            <w:proofErr w:type="spellEnd"/>
            <w:r w:rsidRPr="00142733">
              <w:rPr>
                <w:rFonts w:ascii="Times New Roman" w:eastAsia="Times New Roman" w:hAnsi="Times New Roman" w:cs="Times New Roman"/>
                <w:b/>
                <w:sz w:val="20"/>
                <w:szCs w:val="20"/>
                <w:lang w:eastAsia="ru-RU"/>
              </w:rPr>
              <w:t xml:space="preserve"> киреше</w:t>
            </w:r>
            <w:r w:rsidRPr="00142733">
              <w:rPr>
                <w:rFonts w:ascii="Times New Roman" w:eastAsia="Times New Roman" w:hAnsi="Times New Roman" w:cs="Times New Roman"/>
                <w:b/>
                <w:sz w:val="20"/>
                <w:szCs w:val="20"/>
                <w:lang w:val="ky-KG" w:eastAsia="ru-RU"/>
              </w:rPr>
              <w:t>лер</w:t>
            </w:r>
          </w:p>
        </w:tc>
        <w:tc>
          <w:tcPr>
            <w:tcW w:w="1701" w:type="dxa"/>
            <w:tcBorders>
              <w:top w:val="nil"/>
              <w:left w:val="nil"/>
              <w:bottom w:val="single" w:sz="8" w:space="0" w:color="auto"/>
              <w:right w:val="nil"/>
            </w:tcBorders>
            <w:noWrap/>
            <w:vAlign w:val="bottom"/>
          </w:tcPr>
          <w:p w14:paraId="211D2A39" w14:textId="77777777" w:rsidR="00142733" w:rsidRPr="00142733" w:rsidRDefault="00142733" w:rsidP="00142733">
            <w:pPr>
              <w:tabs>
                <w:tab w:val="left" w:pos="880"/>
              </w:tabs>
              <w:spacing w:after="0" w:line="240" w:lineRule="auto"/>
              <w:ind w:right="175"/>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410,0</w:t>
            </w:r>
          </w:p>
        </w:tc>
        <w:tc>
          <w:tcPr>
            <w:tcW w:w="1735" w:type="dxa"/>
            <w:tcBorders>
              <w:top w:val="nil"/>
              <w:left w:val="nil"/>
              <w:bottom w:val="single" w:sz="8" w:space="0" w:color="auto"/>
              <w:right w:val="nil"/>
            </w:tcBorders>
            <w:vAlign w:val="bottom"/>
          </w:tcPr>
          <w:p w14:paraId="76E98B6B" w14:textId="77777777" w:rsidR="00142733" w:rsidRPr="00142733" w:rsidRDefault="00142733" w:rsidP="00D21339">
            <w:pPr>
              <w:tabs>
                <w:tab w:val="left" w:pos="601"/>
                <w:tab w:val="left" w:pos="884"/>
              </w:tabs>
              <w:spacing w:after="0" w:line="240" w:lineRule="auto"/>
              <w:ind w:right="285"/>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 xml:space="preserve">                                                         1193,8</w:t>
            </w:r>
          </w:p>
        </w:tc>
        <w:tc>
          <w:tcPr>
            <w:tcW w:w="958" w:type="dxa"/>
            <w:tcBorders>
              <w:top w:val="nil"/>
              <w:left w:val="nil"/>
              <w:bottom w:val="single" w:sz="8" w:space="0" w:color="auto"/>
              <w:right w:val="nil"/>
            </w:tcBorders>
            <w:noWrap/>
            <w:vAlign w:val="bottom"/>
          </w:tcPr>
          <w:p w14:paraId="78968958" w14:textId="77777777" w:rsidR="00142733" w:rsidRPr="00142733" w:rsidRDefault="00142733" w:rsidP="00D21339">
            <w:pPr>
              <w:tabs>
                <w:tab w:val="left" w:pos="1735"/>
              </w:tabs>
              <w:spacing w:after="0" w:line="240" w:lineRule="auto"/>
              <w:ind w:right="285"/>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0,0</w:t>
            </w:r>
          </w:p>
        </w:tc>
        <w:tc>
          <w:tcPr>
            <w:tcW w:w="1134" w:type="dxa"/>
            <w:gridSpan w:val="2"/>
            <w:tcBorders>
              <w:top w:val="nil"/>
              <w:left w:val="nil"/>
              <w:bottom w:val="single" w:sz="8" w:space="0" w:color="auto"/>
              <w:right w:val="nil"/>
            </w:tcBorders>
            <w:vAlign w:val="bottom"/>
          </w:tcPr>
          <w:p w14:paraId="421FF060" w14:textId="77777777" w:rsidR="00142733" w:rsidRPr="00142733" w:rsidRDefault="00142733" w:rsidP="00142733">
            <w:pPr>
              <w:tabs>
                <w:tab w:val="left" w:pos="774"/>
                <w:tab w:val="left" w:pos="1735"/>
              </w:tabs>
              <w:spacing w:after="0" w:line="240" w:lineRule="auto"/>
              <w:ind w:right="300"/>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 xml:space="preserve"> 0,0</w:t>
            </w:r>
          </w:p>
        </w:tc>
      </w:tr>
    </w:tbl>
    <w:p w14:paraId="56CDC25F" w14:textId="77777777" w:rsidR="00142733" w:rsidRPr="00142733" w:rsidRDefault="00142733" w:rsidP="00142733">
      <w:pPr>
        <w:spacing w:after="0" w:line="264" w:lineRule="auto"/>
        <w:rPr>
          <w:rFonts w:ascii="Times New Roman" w:eastAsia="Times New Roman" w:hAnsi="Times New Roman" w:cs="Times New Roman"/>
          <w:b/>
          <w:sz w:val="20"/>
          <w:szCs w:val="20"/>
          <w:lang w:val="ky-KG" w:eastAsia="ru-RU"/>
        </w:rPr>
      </w:pPr>
    </w:p>
    <w:p w14:paraId="2EA6A435" w14:textId="3B04E4CD" w:rsidR="00142733" w:rsidRPr="00142733" w:rsidRDefault="00CF2E25" w:rsidP="00142733">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58</w:t>
      </w:r>
      <w:r w:rsidR="00142733" w:rsidRPr="00142733">
        <w:rPr>
          <w:rFonts w:ascii="Times New Roman" w:eastAsia="Times New Roman" w:hAnsi="Times New Roman" w:cs="Times New Roman"/>
          <w:b/>
          <w:sz w:val="24"/>
          <w:szCs w:val="24"/>
          <w:lang w:val="ky-KG" w:eastAsia="ru-RU"/>
        </w:rPr>
        <w:t>-т</w:t>
      </w:r>
      <w:proofErr w:type="spellStart"/>
      <w:r w:rsidR="00142733" w:rsidRPr="00142733">
        <w:rPr>
          <w:rFonts w:ascii="Times New Roman" w:eastAsia="Times New Roman" w:hAnsi="Times New Roman" w:cs="Times New Roman"/>
          <w:b/>
          <w:sz w:val="24"/>
          <w:szCs w:val="24"/>
          <w:lang w:eastAsia="ru-RU"/>
        </w:rPr>
        <w:t>аблица</w:t>
      </w:r>
      <w:proofErr w:type="spellEnd"/>
      <w:r w:rsidR="00142733" w:rsidRPr="00142733">
        <w:rPr>
          <w:rFonts w:ascii="Times New Roman" w:eastAsia="Times New Roman" w:hAnsi="Times New Roman" w:cs="Times New Roman"/>
          <w:b/>
          <w:sz w:val="24"/>
          <w:szCs w:val="24"/>
          <w:lang w:eastAsia="ru-RU"/>
        </w:rPr>
        <w:t xml:space="preserve">: </w:t>
      </w:r>
      <w:r w:rsidR="00142733" w:rsidRPr="00142733">
        <w:rPr>
          <w:rFonts w:ascii="Times New Roman" w:eastAsia="Times New Roman" w:hAnsi="Times New Roman" w:cs="Times New Roman"/>
          <w:b/>
          <w:sz w:val="24"/>
          <w:szCs w:val="24"/>
          <w:lang w:val="ky-KG" w:eastAsia="ru-RU"/>
        </w:rPr>
        <w:t>Я</w:t>
      </w:r>
      <w:proofErr w:type="spellStart"/>
      <w:r w:rsidR="00142733" w:rsidRPr="00142733">
        <w:rPr>
          <w:rFonts w:ascii="Times New Roman" w:eastAsia="Times New Roman" w:hAnsi="Times New Roman" w:cs="Times New Roman"/>
          <w:b/>
          <w:sz w:val="24"/>
          <w:szCs w:val="24"/>
          <w:lang w:eastAsia="ru-RU"/>
        </w:rPr>
        <w:t>нварь-</w:t>
      </w:r>
      <w:r w:rsidR="00F16502">
        <w:rPr>
          <w:rFonts w:ascii="Times New Roman" w:eastAsia="Times New Roman" w:hAnsi="Times New Roman" w:cs="Times New Roman"/>
          <w:b/>
          <w:sz w:val="24"/>
          <w:szCs w:val="24"/>
          <w:lang w:eastAsia="ru-RU"/>
        </w:rPr>
        <w:t>июлунда</w:t>
      </w:r>
      <w:r w:rsidR="00142733" w:rsidRPr="00142733">
        <w:rPr>
          <w:rFonts w:ascii="Times New Roman" w:eastAsia="Times New Roman" w:hAnsi="Times New Roman" w:cs="Times New Roman"/>
          <w:b/>
          <w:sz w:val="24"/>
          <w:szCs w:val="24"/>
          <w:lang w:eastAsia="ru-RU"/>
        </w:rPr>
        <w:t>гы</w:t>
      </w:r>
      <w:proofErr w:type="spellEnd"/>
      <w:r w:rsidR="00142733" w:rsidRPr="00142733">
        <w:rPr>
          <w:rFonts w:ascii="Times New Roman" w:eastAsia="Times New Roman" w:hAnsi="Times New Roman" w:cs="Times New Roman"/>
          <w:b/>
          <w:sz w:val="24"/>
          <w:szCs w:val="24"/>
          <w:lang w:val="ky-KG" w:eastAsia="ru-RU"/>
        </w:rPr>
        <w:t xml:space="preserve">  аймактар боюнча республикалык бюджеттин </w:t>
      </w:r>
    </w:p>
    <w:p w14:paraId="49F65C18" w14:textId="53627864" w:rsidR="00142733" w:rsidRPr="00142733" w:rsidRDefault="005501E2" w:rsidP="00142733">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w:t>
      </w:r>
      <w:r w:rsidR="00142733" w:rsidRPr="00142733">
        <w:rPr>
          <w:rFonts w:ascii="Times New Roman" w:eastAsia="Times New Roman" w:hAnsi="Times New Roman" w:cs="Times New Roman"/>
          <w:b/>
          <w:sz w:val="24"/>
          <w:szCs w:val="24"/>
          <w:lang w:val="ky-KG" w:eastAsia="ru-RU"/>
        </w:rPr>
        <w:t>кирешелеринин түзүмү</w:t>
      </w:r>
      <w:r w:rsidR="00142733" w:rsidRPr="00142733">
        <w:rPr>
          <w:rFonts w:ascii="Times New Roman" w:eastAsia="Times New Roman" w:hAnsi="Times New Roman" w:cs="Times New Roman"/>
          <w:b/>
          <w:sz w:val="24"/>
          <w:szCs w:val="24"/>
          <w:lang w:eastAsia="ru-RU"/>
        </w:rPr>
        <w:t xml:space="preserve"> </w:t>
      </w:r>
    </w:p>
    <w:p w14:paraId="0B37F291" w14:textId="77777777" w:rsidR="00142733" w:rsidRPr="00142733" w:rsidRDefault="00142733" w:rsidP="00142733">
      <w:pPr>
        <w:spacing w:after="0" w:line="240" w:lineRule="auto"/>
        <w:rPr>
          <w:rFonts w:ascii="Times New Roman" w:eastAsia="Times New Roman" w:hAnsi="Times New Roman" w:cs="Times New Roman"/>
          <w:b/>
          <w:sz w:val="20"/>
          <w:szCs w:val="20"/>
          <w:lang w:val="ky-KG" w:eastAsia="ru-RU"/>
        </w:rPr>
      </w:pPr>
    </w:p>
    <w:tbl>
      <w:tblPr>
        <w:tblW w:w="9797" w:type="dxa"/>
        <w:tblInd w:w="-34" w:type="dxa"/>
        <w:tblLayout w:type="fixed"/>
        <w:tblLook w:val="00A0" w:firstRow="1" w:lastRow="0" w:firstColumn="1" w:lastColumn="0" w:noHBand="0" w:noVBand="0"/>
      </w:tblPr>
      <w:tblGrid>
        <w:gridCol w:w="4537"/>
        <w:gridCol w:w="141"/>
        <w:gridCol w:w="1444"/>
        <w:gridCol w:w="1498"/>
        <w:gridCol w:w="1087"/>
        <w:gridCol w:w="1090"/>
      </w:tblGrid>
      <w:tr w:rsidR="00142733" w:rsidRPr="00142733" w14:paraId="5E5FCB69" w14:textId="77777777" w:rsidTr="00142733">
        <w:trPr>
          <w:trHeight w:val="525"/>
          <w:tblHeader/>
        </w:trPr>
        <w:tc>
          <w:tcPr>
            <w:tcW w:w="4537" w:type="dxa"/>
            <w:vMerge w:val="restart"/>
            <w:tcBorders>
              <w:top w:val="single" w:sz="8" w:space="0" w:color="auto"/>
              <w:left w:val="nil"/>
              <w:bottom w:val="single" w:sz="12" w:space="0" w:color="auto"/>
              <w:right w:val="nil"/>
            </w:tcBorders>
            <w:noWrap/>
            <w:vAlign w:val="center"/>
          </w:tcPr>
          <w:p w14:paraId="7C616316"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p>
        </w:tc>
        <w:tc>
          <w:tcPr>
            <w:tcW w:w="3083" w:type="dxa"/>
            <w:gridSpan w:val="3"/>
            <w:tcBorders>
              <w:top w:val="single" w:sz="8" w:space="0" w:color="auto"/>
              <w:left w:val="nil"/>
              <w:bottom w:val="single" w:sz="4" w:space="0" w:color="auto"/>
              <w:right w:val="nil"/>
            </w:tcBorders>
            <w:noWrap/>
            <w:vAlign w:val="center"/>
          </w:tcPr>
          <w:p w14:paraId="3F234EF5"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Миң</w:t>
            </w:r>
            <w:r w:rsidRPr="00142733">
              <w:rPr>
                <w:rFonts w:ascii="Times New Roman" w:eastAsia="Times New Roman" w:hAnsi="Times New Roman" w:cs="Times New Roman"/>
                <w:b/>
                <w:bCs/>
                <w:sz w:val="20"/>
                <w:szCs w:val="20"/>
                <w:lang w:eastAsia="ru-RU"/>
              </w:rPr>
              <w:t xml:space="preserve"> сом</w:t>
            </w:r>
          </w:p>
        </w:tc>
        <w:tc>
          <w:tcPr>
            <w:tcW w:w="2177" w:type="dxa"/>
            <w:gridSpan w:val="2"/>
            <w:tcBorders>
              <w:top w:val="single" w:sz="8" w:space="0" w:color="auto"/>
              <w:left w:val="nil"/>
              <w:bottom w:val="single" w:sz="4" w:space="0" w:color="auto"/>
              <w:right w:val="nil"/>
            </w:tcBorders>
            <w:noWrap/>
            <w:vAlign w:val="center"/>
          </w:tcPr>
          <w:p w14:paraId="4898F288"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Жыйынтыкка карата</w:t>
            </w:r>
          </w:p>
          <w:p w14:paraId="2E9D29F8"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пайыз менен</w:t>
            </w:r>
            <w:r w:rsidRPr="00142733">
              <w:rPr>
                <w:rFonts w:ascii="Times New Roman" w:eastAsia="Times New Roman" w:hAnsi="Times New Roman" w:cs="Times New Roman"/>
                <w:b/>
                <w:bCs/>
                <w:sz w:val="20"/>
                <w:szCs w:val="20"/>
                <w:lang w:eastAsia="ru-RU"/>
              </w:rPr>
              <w:t xml:space="preserve"> </w:t>
            </w:r>
          </w:p>
        </w:tc>
      </w:tr>
      <w:tr w:rsidR="00142733" w:rsidRPr="00142733" w14:paraId="373B0E83" w14:textId="77777777" w:rsidTr="00142733">
        <w:trPr>
          <w:trHeight w:val="318"/>
          <w:tblHeader/>
        </w:trPr>
        <w:tc>
          <w:tcPr>
            <w:tcW w:w="4537" w:type="dxa"/>
            <w:vMerge/>
            <w:tcBorders>
              <w:top w:val="single" w:sz="12" w:space="0" w:color="auto"/>
              <w:left w:val="nil"/>
              <w:bottom w:val="single" w:sz="8" w:space="0" w:color="auto"/>
              <w:right w:val="nil"/>
            </w:tcBorders>
            <w:vAlign w:val="center"/>
          </w:tcPr>
          <w:p w14:paraId="1C0B5D74"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p>
        </w:tc>
        <w:tc>
          <w:tcPr>
            <w:tcW w:w="1585" w:type="dxa"/>
            <w:gridSpan w:val="2"/>
            <w:tcBorders>
              <w:top w:val="single" w:sz="4" w:space="0" w:color="auto"/>
              <w:left w:val="nil"/>
              <w:bottom w:val="single" w:sz="8" w:space="0" w:color="auto"/>
              <w:right w:val="nil"/>
            </w:tcBorders>
            <w:noWrap/>
            <w:vAlign w:val="center"/>
          </w:tcPr>
          <w:p w14:paraId="7B0CEA9A"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eastAsia="ru-RU"/>
              </w:rPr>
              <w:t>2023</w:t>
            </w:r>
          </w:p>
        </w:tc>
        <w:tc>
          <w:tcPr>
            <w:tcW w:w="1498" w:type="dxa"/>
            <w:tcBorders>
              <w:top w:val="single" w:sz="4" w:space="0" w:color="auto"/>
              <w:left w:val="nil"/>
              <w:bottom w:val="single" w:sz="8" w:space="0" w:color="auto"/>
              <w:right w:val="nil"/>
            </w:tcBorders>
            <w:vAlign w:val="center"/>
          </w:tcPr>
          <w:p w14:paraId="39911061"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202</w:t>
            </w:r>
            <w:r w:rsidRPr="00142733">
              <w:rPr>
                <w:rFonts w:ascii="Times New Roman" w:eastAsia="Times New Roman" w:hAnsi="Times New Roman" w:cs="Times New Roman"/>
                <w:b/>
                <w:bCs/>
                <w:sz w:val="20"/>
                <w:szCs w:val="20"/>
                <w:lang w:eastAsia="ru-RU"/>
              </w:rPr>
              <w:t>4</w:t>
            </w:r>
          </w:p>
        </w:tc>
        <w:tc>
          <w:tcPr>
            <w:tcW w:w="1087" w:type="dxa"/>
            <w:tcBorders>
              <w:top w:val="single" w:sz="4" w:space="0" w:color="auto"/>
              <w:left w:val="nil"/>
              <w:bottom w:val="single" w:sz="8" w:space="0" w:color="auto"/>
              <w:right w:val="nil"/>
            </w:tcBorders>
            <w:noWrap/>
            <w:vAlign w:val="center"/>
          </w:tcPr>
          <w:p w14:paraId="0D2E2B97"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202</w:t>
            </w:r>
            <w:r w:rsidRPr="00142733">
              <w:rPr>
                <w:rFonts w:ascii="Times New Roman" w:eastAsia="Times New Roman" w:hAnsi="Times New Roman" w:cs="Times New Roman"/>
                <w:b/>
                <w:bCs/>
                <w:sz w:val="20"/>
                <w:szCs w:val="20"/>
                <w:lang w:eastAsia="ru-RU"/>
              </w:rPr>
              <w:t>3</w:t>
            </w:r>
          </w:p>
        </w:tc>
        <w:tc>
          <w:tcPr>
            <w:tcW w:w="1090" w:type="dxa"/>
            <w:tcBorders>
              <w:top w:val="single" w:sz="4" w:space="0" w:color="auto"/>
              <w:left w:val="nil"/>
              <w:bottom w:val="single" w:sz="8" w:space="0" w:color="auto"/>
              <w:right w:val="nil"/>
            </w:tcBorders>
            <w:vAlign w:val="center"/>
          </w:tcPr>
          <w:p w14:paraId="3F4AE4DF" w14:textId="77777777" w:rsidR="00142733" w:rsidRPr="00142733" w:rsidRDefault="00142733" w:rsidP="00142733">
            <w:pPr>
              <w:spacing w:after="0" w:line="240" w:lineRule="auto"/>
              <w:jc w:val="both"/>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 xml:space="preserve">     202</w:t>
            </w:r>
            <w:r w:rsidRPr="00142733">
              <w:rPr>
                <w:rFonts w:ascii="Times New Roman" w:eastAsia="Times New Roman" w:hAnsi="Times New Roman" w:cs="Times New Roman"/>
                <w:b/>
                <w:bCs/>
                <w:sz w:val="20"/>
                <w:szCs w:val="20"/>
                <w:lang w:eastAsia="ru-RU"/>
              </w:rPr>
              <w:t>4</w:t>
            </w:r>
            <w:r w:rsidRPr="00142733">
              <w:rPr>
                <w:rFonts w:ascii="Times New Roman" w:eastAsia="Times New Roman" w:hAnsi="Times New Roman" w:cs="Times New Roman"/>
                <w:b/>
                <w:bCs/>
                <w:sz w:val="20"/>
                <w:szCs w:val="20"/>
                <w:lang w:val="ky-KG" w:eastAsia="ru-RU"/>
              </w:rPr>
              <w:t xml:space="preserve">   </w:t>
            </w:r>
          </w:p>
        </w:tc>
      </w:tr>
      <w:tr w:rsidR="00142733" w:rsidRPr="00142733" w14:paraId="6028676C" w14:textId="77777777" w:rsidTr="00142733">
        <w:trPr>
          <w:trHeight w:hRule="exact" w:val="176"/>
        </w:trPr>
        <w:tc>
          <w:tcPr>
            <w:tcW w:w="4537" w:type="dxa"/>
            <w:tcBorders>
              <w:top w:val="single" w:sz="8" w:space="0" w:color="auto"/>
            </w:tcBorders>
            <w:noWrap/>
            <w:vAlign w:val="bottom"/>
          </w:tcPr>
          <w:p w14:paraId="6FA886B6" w14:textId="77777777" w:rsidR="00142733" w:rsidRPr="00142733" w:rsidRDefault="00142733" w:rsidP="00142733">
            <w:pPr>
              <w:spacing w:after="0" w:line="240" w:lineRule="auto"/>
              <w:rPr>
                <w:rFonts w:ascii="Times New Roman" w:eastAsia="Times New Roman" w:hAnsi="Times New Roman" w:cs="Times New Roman"/>
                <w:b/>
                <w:bCs/>
                <w:sz w:val="20"/>
                <w:szCs w:val="20"/>
                <w:lang w:eastAsia="ru-RU"/>
              </w:rPr>
            </w:pPr>
          </w:p>
        </w:tc>
        <w:tc>
          <w:tcPr>
            <w:tcW w:w="1585" w:type="dxa"/>
            <w:gridSpan w:val="2"/>
            <w:tcBorders>
              <w:top w:val="single" w:sz="8" w:space="0" w:color="auto"/>
            </w:tcBorders>
            <w:noWrap/>
            <w:vAlign w:val="bottom"/>
          </w:tcPr>
          <w:p w14:paraId="2F44ED21" w14:textId="77777777" w:rsidR="00142733" w:rsidRPr="00142733" w:rsidRDefault="00142733" w:rsidP="00142733">
            <w:pPr>
              <w:spacing w:after="0" w:line="240" w:lineRule="auto"/>
              <w:ind w:right="387"/>
              <w:jc w:val="right"/>
              <w:rPr>
                <w:rFonts w:ascii="Times New Roman" w:eastAsia="Times New Roman" w:hAnsi="Times New Roman" w:cs="Times New Roman"/>
                <w:b/>
                <w:bCs/>
                <w:sz w:val="20"/>
                <w:szCs w:val="20"/>
                <w:lang w:val="ky-KG" w:eastAsia="ru-RU"/>
              </w:rPr>
            </w:pPr>
          </w:p>
        </w:tc>
        <w:tc>
          <w:tcPr>
            <w:tcW w:w="1498" w:type="dxa"/>
            <w:tcBorders>
              <w:top w:val="single" w:sz="8" w:space="0" w:color="auto"/>
            </w:tcBorders>
            <w:vAlign w:val="bottom"/>
          </w:tcPr>
          <w:p w14:paraId="0249CBF5" w14:textId="77777777" w:rsidR="00142733" w:rsidRPr="00142733" w:rsidRDefault="00142733" w:rsidP="00142733">
            <w:pPr>
              <w:spacing w:after="0" w:line="240" w:lineRule="auto"/>
              <w:ind w:right="316"/>
              <w:jc w:val="right"/>
              <w:rPr>
                <w:rFonts w:ascii="Times New Roman" w:eastAsia="Times New Roman" w:hAnsi="Times New Roman" w:cs="Times New Roman"/>
                <w:b/>
                <w:bCs/>
                <w:sz w:val="20"/>
                <w:szCs w:val="20"/>
                <w:lang w:val="ky-KG" w:eastAsia="ru-RU"/>
              </w:rPr>
            </w:pPr>
          </w:p>
        </w:tc>
        <w:tc>
          <w:tcPr>
            <w:tcW w:w="1087" w:type="dxa"/>
            <w:tcBorders>
              <w:top w:val="single" w:sz="8" w:space="0" w:color="auto"/>
            </w:tcBorders>
            <w:noWrap/>
            <w:vAlign w:val="bottom"/>
          </w:tcPr>
          <w:p w14:paraId="6422159F" w14:textId="77777777" w:rsidR="00142733" w:rsidRPr="00142733" w:rsidRDefault="00142733" w:rsidP="00142733">
            <w:pPr>
              <w:spacing w:after="0" w:line="240" w:lineRule="auto"/>
              <w:ind w:right="174"/>
              <w:jc w:val="right"/>
              <w:rPr>
                <w:rFonts w:ascii="Times New Roman" w:eastAsia="Times New Roman" w:hAnsi="Times New Roman" w:cs="Times New Roman"/>
                <w:b/>
                <w:bCs/>
                <w:sz w:val="20"/>
                <w:szCs w:val="20"/>
                <w:lang w:val="ky-KG" w:eastAsia="ru-RU"/>
              </w:rPr>
            </w:pPr>
          </w:p>
        </w:tc>
        <w:tc>
          <w:tcPr>
            <w:tcW w:w="1090" w:type="dxa"/>
            <w:tcBorders>
              <w:top w:val="single" w:sz="8" w:space="0" w:color="auto"/>
            </w:tcBorders>
            <w:vAlign w:val="bottom"/>
          </w:tcPr>
          <w:p w14:paraId="0AA467A2" w14:textId="77777777" w:rsidR="00142733" w:rsidRPr="00142733" w:rsidRDefault="00142733" w:rsidP="00142733">
            <w:pPr>
              <w:spacing w:after="0" w:line="240" w:lineRule="auto"/>
              <w:ind w:right="174"/>
              <w:jc w:val="right"/>
              <w:rPr>
                <w:rFonts w:ascii="Times New Roman" w:eastAsia="Times New Roman" w:hAnsi="Times New Roman" w:cs="Times New Roman"/>
                <w:b/>
                <w:bCs/>
                <w:sz w:val="20"/>
                <w:szCs w:val="20"/>
                <w:lang w:val="ky-KG" w:eastAsia="ru-RU"/>
              </w:rPr>
            </w:pPr>
          </w:p>
        </w:tc>
      </w:tr>
      <w:tr w:rsidR="00142733" w:rsidRPr="00142733" w14:paraId="6D0231C5" w14:textId="77777777" w:rsidTr="00142733">
        <w:trPr>
          <w:trHeight w:val="89"/>
        </w:trPr>
        <w:tc>
          <w:tcPr>
            <w:tcW w:w="4537" w:type="dxa"/>
            <w:noWrap/>
            <w:vAlign w:val="bottom"/>
          </w:tcPr>
          <w:p w14:paraId="09149592" w14:textId="77777777" w:rsidR="00142733" w:rsidRPr="00142733" w:rsidRDefault="00142733" w:rsidP="00142733">
            <w:pPr>
              <w:spacing w:after="0" w:line="240" w:lineRule="auto"/>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eastAsia="ru-RU"/>
              </w:rPr>
              <w:t>К</w:t>
            </w:r>
            <w:r w:rsidRPr="00142733">
              <w:rPr>
                <w:rFonts w:ascii="Times New Roman" w:eastAsia="Times New Roman" w:hAnsi="Times New Roman" w:cs="Times New Roman"/>
                <w:b/>
                <w:bCs/>
                <w:sz w:val="20"/>
                <w:szCs w:val="20"/>
                <w:lang w:val="ky-KG" w:eastAsia="ru-RU"/>
              </w:rPr>
              <w:t>ИРЕШЕЛЕР-БАРДЫГЫ</w:t>
            </w:r>
          </w:p>
        </w:tc>
        <w:tc>
          <w:tcPr>
            <w:tcW w:w="1585" w:type="dxa"/>
            <w:gridSpan w:val="2"/>
            <w:noWrap/>
            <w:vAlign w:val="bottom"/>
          </w:tcPr>
          <w:p w14:paraId="75BAB4C3" w14:textId="77777777" w:rsidR="00142733" w:rsidRPr="00142733" w:rsidRDefault="00142733" w:rsidP="00142733">
            <w:pPr>
              <w:spacing w:after="0" w:line="240" w:lineRule="auto"/>
              <w:ind w:right="174"/>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 xml:space="preserve"> 122133078,7</w:t>
            </w:r>
          </w:p>
        </w:tc>
        <w:tc>
          <w:tcPr>
            <w:tcW w:w="1498" w:type="dxa"/>
            <w:vAlign w:val="bottom"/>
          </w:tcPr>
          <w:p w14:paraId="16B59BEC" w14:textId="77777777" w:rsidR="00142733" w:rsidRPr="00142733" w:rsidRDefault="00142733" w:rsidP="00142733">
            <w:pPr>
              <w:spacing w:after="0" w:line="240" w:lineRule="auto"/>
              <w:ind w:right="21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145771380,7</w:t>
            </w:r>
          </w:p>
        </w:tc>
        <w:tc>
          <w:tcPr>
            <w:tcW w:w="1087" w:type="dxa"/>
            <w:noWrap/>
            <w:vAlign w:val="bottom"/>
          </w:tcPr>
          <w:p w14:paraId="502B629B" w14:textId="77777777" w:rsidR="00142733" w:rsidRPr="00142733" w:rsidRDefault="00142733" w:rsidP="00142733">
            <w:pPr>
              <w:spacing w:after="0" w:line="240" w:lineRule="auto"/>
              <w:ind w:right="17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100,0</w:t>
            </w:r>
          </w:p>
        </w:tc>
        <w:tc>
          <w:tcPr>
            <w:tcW w:w="1090" w:type="dxa"/>
            <w:vAlign w:val="bottom"/>
          </w:tcPr>
          <w:p w14:paraId="2B72C527" w14:textId="77777777" w:rsidR="00142733" w:rsidRPr="00142733" w:rsidRDefault="00142733" w:rsidP="00142733">
            <w:pPr>
              <w:spacing w:after="0" w:line="240" w:lineRule="auto"/>
              <w:ind w:right="17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100,0</w:t>
            </w:r>
          </w:p>
        </w:tc>
      </w:tr>
      <w:tr w:rsidR="00142733" w:rsidRPr="00142733" w14:paraId="60B7EE54" w14:textId="77777777" w:rsidTr="00142733">
        <w:trPr>
          <w:trHeight w:val="82"/>
        </w:trPr>
        <w:tc>
          <w:tcPr>
            <w:tcW w:w="4537" w:type="dxa"/>
            <w:noWrap/>
            <w:vAlign w:val="bottom"/>
          </w:tcPr>
          <w:p w14:paraId="083C5326" w14:textId="77777777" w:rsidR="00142733" w:rsidRPr="00142733" w:rsidRDefault="00142733" w:rsidP="00142733">
            <w:pPr>
              <w:spacing w:after="0" w:line="240" w:lineRule="auto"/>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 xml:space="preserve">  </w:t>
            </w:r>
            <w:proofErr w:type="spellStart"/>
            <w:r w:rsidRPr="00142733">
              <w:rPr>
                <w:rFonts w:ascii="Times New Roman" w:eastAsia="Times New Roman" w:hAnsi="Times New Roman" w:cs="Times New Roman"/>
                <w:b/>
                <w:bCs/>
                <w:sz w:val="20"/>
                <w:szCs w:val="20"/>
                <w:lang w:eastAsia="ru-RU"/>
              </w:rPr>
              <w:t>Операциялык</w:t>
            </w:r>
            <w:proofErr w:type="spellEnd"/>
            <w:r w:rsidRPr="00142733">
              <w:rPr>
                <w:rFonts w:ascii="Times New Roman" w:eastAsia="Times New Roman" w:hAnsi="Times New Roman" w:cs="Times New Roman"/>
                <w:b/>
                <w:bCs/>
                <w:sz w:val="20"/>
                <w:szCs w:val="20"/>
                <w:lang w:eastAsia="ru-RU"/>
              </w:rPr>
              <w:t xml:space="preserve"> </w:t>
            </w:r>
            <w:proofErr w:type="spellStart"/>
            <w:r w:rsidRPr="00142733">
              <w:rPr>
                <w:rFonts w:ascii="Times New Roman" w:eastAsia="Times New Roman" w:hAnsi="Times New Roman" w:cs="Times New Roman"/>
                <w:b/>
                <w:bCs/>
                <w:sz w:val="20"/>
                <w:szCs w:val="20"/>
                <w:lang w:eastAsia="ru-RU"/>
              </w:rPr>
              <w:t>ишмердиктен</w:t>
            </w:r>
            <w:proofErr w:type="spellEnd"/>
            <w:r w:rsidRPr="00142733">
              <w:rPr>
                <w:rFonts w:ascii="Times New Roman" w:eastAsia="Times New Roman" w:hAnsi="Times New Roman" w:cs="Times New Roman"/>
                <w:b/>
                <w:bCs/>
                <w:sz w:val="20"/>
                <w:szCs w:val="20"/>
                <w:lang w:eastAsia="ru-RU"/>
              </w:rPr>
              <w:t xml:space="preserve"> т</w:t>
            </w:r>
            <w:r w:rsidRPr="00142733">
              <w:rPr>
                <w:rFonts w:ascii="Times New Roman" w:eastAsia="Times New Roman" w:hAnsi="Times New Roman" w:cs="Times New Roman"/>
                <w:b/>
                <w:bCs/>
                <w:sz w:val="20"/>
                <w:szCs w:val="20"/>
                <w:lang w:val="ky-KG" w:eastAsia="ru-RU"/>
              </w:rPr>
              <w:t>ү</w:t>
            </w:r>
            <w:proofErr w:type="spellStart"/>
            <w:r w:rsidRPr="00142733">
              <w:rPr>
                <w:rFonts w:ascii="Times New Roman" w:eastAsia="Times New Roman" w:hAnsi="Times New Roman" w:cs="Times New Roman"/>
                <w:b/>
                <w:bCs/>
                <w:sz w:val="20"/>
                <w:szCs w:val="20"/>
                <w:lang w:eastAsia="ru-RU"/>
              </w:rPr>
              <w:t>шк</w:t>
            </w:r>
            <w:proofErr w:type="spellEnd"/>
            <w:r w:rsidRPr="00142733">
              <w:rPr>
                <w:rFonts w:ascii="Times New Roman" w:eastAsia="Times New Roman" w:hAnsi="Times New Roman" w:cs="Times New Roman"/>
                <w:b/>
                <w:bCs/>
                <w:sz w:val="20"/>
                <w:szCs w:val="20"/>
                <w:lang w:val="ky-KG" w:eastAsia="ru-RU"/>
              </w:rPr>
              <w:t>ө</w:t>
            </w:r>
            <w:r w:rsidRPr="00142733">
              <w:rPr>
                <w:rFonts w:ascii="Times New Roman" w:eastAsia="Times New Roman" w:hAnsi="Times New Roman" w:cs="Times New Roman"/>
                <w:b/>
                <w:bCs/>
                <w:sz w:val="20"/>
                <w:szCs w:val="20"/>
                <w:lang w:eastAsia="ru-RU"/>
              </w:rPr>
              <w:t xml:space="preserve">н </w:t>
            </w:r>
            <w:r w:rsidRPr="00142733">
              <w:rPr>
                <w:rFonts w:ascii="Times New Roman" w:eastAsia="Times New Roman" w:hAnsi="Times New Roman" w:cs="Times New Roman"/>
                <w:b/>
                <w:bCs/>
                <w:sz w:val="20"/>
                <w:szCs w:val="20"/>
                <w:lang w:val="ky-KG" w:eastAsia="ru-RU"/>
              </w:rPr>
              <w:t xml:space="preserve">  </w:t>
            </w:r>
          </w:p>
          <w:p w14:paraId="0D4E8098" w14:textId="77777777" w:rsidR="00142733" w:rsidRPr="00142733" w:rsidRDefault="00142733" w:rsidP="00142733">
            <w:pPr>
              <w:spacing w:after="0" w:line="240" w:lineRule="auto"/>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 xml:space="preserve">     </w:t>
            </w:r>
            <w:proofErr w:type="spellStart"/>
            <w:r w:rsidRPr="00142733">
              <w:rPr>
                <w:rFonts w:ascii="Times New Roman" w:eastAsia="Times New Roman" w:hAnsi="Times New Roman" w:cs="Times New Roman"/>
                <w:b/>
                <w:bCs/>
                <w:sz w:val="20"/>
                <w:szCs w:val="20"/>
                <w:lang w:eastAsia="ru-RU"/>
              </w:rPr>
              <w:t>кирешелер</w:t>
            </w:r>
            <w:proofErr w:type="spellEnd"/>
          </w:p>
        </w:tc>
        <w:tc>
          <w:tcPr>
            <w:tcW w:w="1585" w:type="dxa"/>
            <w:gridSpan w:val="2"/>
            <w:noWrap/>
            <w:vAlign w:val="bottom"/>
          </w:tcPr>
          <w:p w14:paraId="17A80C01" w14:textId="77777777" w:rsidR="00142733" w:rsidRPr="00142733" w:rsidRDefault="00142733" w:rsidP="00142733">
            <w:pPr>
              <w:spacing w:after="0" w:line="240" w:lineRule="auto"/>
              <w:ind w:right="274"/>
              <w:jc w:val="right"/>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color w:val="000000"/>
                <w:sz w:val="20"/>
                <w:szCs w:val="20"/>
                <w:lang w:val="ky-KG" w:eastAsia="ru-RU"/>
              </w:rPr>
              <w:t>122132668,7</w:t>
            </w:r>
          </w:p>
        </w:tc>
        <w:tc>
          <w:tcPr>
            <w:tcW w:w="1498" w:type="dxa"/>
            <w:vAlign w:val="bottom"/>
          </w:tcPr>
          <w:p w14:paraId="24E15277" w14:textId="77777777" w:rsidR="00142733" w:rsidRPr="00142733" w:rsidRDefault="00142733" w:rsidP="00142733">
            <w:pPr>
              <w:spacing w:after="0" w:line="240" w:lineRule="auto"/>
              <w:ind w:right="21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145770186,9</w:t>
            </w:r>
          </w:p>
        </w:tc>
        <w:tc>
          <w:tcPr>
            <w:tcW w:w="1087" w:type="dxa"/>
            <w:noWrap/>
            <w:vAlign w:val="bottom"/>
          </w:tcPr>
          <w:p w14:paraId="7325595F" w14:textId="77777777" w:rsidR="00142733" w:rsidRPr="00142733" w:rsidRDefault="00142733" w:rsidP="00142733">
            <w:pPr>
              <w:spacing w:after="0" w:line="240" w:lineRule="auto"/>
              <w:ind w:right="17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100,0</w:t>
            </w:r>
          </w:p>
        </w:tc>
        <w:tc>
          <w:tcPr>
            <w:tcW w:w="1090" w:type="dxa"/>
            <w:vAlign w:val="bottom"/>
          </w:tcPr>
          <w:p w14:paraId="7AE28FEA" w14:textId="77777777" w:rsidR="00142733" w:rsidRPr="00142733" w:rsidRDefault="00142733" w:rsidP="00142733">
            <w:pPr>
              <w:spacing w:after="0" w:line="240" w:lineRule="auto"/>
              <w:ind w:right="17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100,0</w:t>
            </w:r>
          </w:p>
        </w:tc>
      </w:tr>
      <w:tr w:rsidR="00142733" w:rsidRPr="00142733" w14:paraId="3E006753" w14:textId="77777777" w:rsidTr="00142733">
        <w:trPr>
          <w:trHeight w:val="82"/>
        </w:trPr>
        <w:tc>
          <w:tcPr>
            <w:tcW w:w="4537" w:type="dxa"/>
            <w:noWrap/>
            <w:vAlign w:val="bottom"/>
          </w:tcPr>
          <w:p w14:paraId="0B3F0321" w14:textId="77777777" w:rsidR="00142733" w:rsidRPr="00142733" w:rsidRDefault="00142733" w:rsidP="00142733">
            <w:pPr>
              <w:spacing w:after="0" w:line="240" w:lineRule="auto"/>
              <w:rPr>
                <w:rFonts w:ascii="Times New Roman" w:eastAsia="Times New Roman" w:hAnsi="Times New Roman" w:cs="Times New Roman"/>
                <w:bCs/>
                <w:sz w:val="20"/>
                <w:szCs w:val="20"/>
                <w:lang w:val="ky-KG" w:eastAsia="ru-RU"/>
              </w:rPr>
            </w:pPr>
            <w:r w:rsidRPr="00142733">
              <w:rPr>
                <w:rFonts w:ascii="Times New Roman" w:eastAsia="Times New Roman" w:hAnsi="Times New Roman" w:cs="Times New Roman"/>
                <w:bCs/>
                <w:sz w:val="20"/>
                <w:szCs w:val="20"/>
                <w:lang w:val="ky-KG" w:eastAsia="ru-RU"/>
              </w:rPr>
              <w:t xml:space="preserve">    </w:t>
            </w:r>
            <w:r w:rsidRPr="00142733">
              <w:rPr>
                <w:rFonts w:ascii="Times New Roman" w:eastAsia="Times New Roman" w:hAnsi="Times New Roman" w:cs="Times New Roman"/>
                <w:bCs/>
                <w:sz w:val="20"/>
                <w:szCs w:val="20"/>
                <w:lang w:eastAsia="ru-RU"/>
              </w:rPr>
              <w:t>Бишкек</w:t>
            </w:r>
            <w:r w:rsidRPr="00142733">
              <w:rPr>
                <w:rFonts w:ascii="Times New Roman" w:eastAsia="Times New Roman" w:hAnsi="Times New Roman" w:cs="Times New Roman"/>
                <w:bCs/>
                <w:sz w:val="20"/>
                <w:szCs w:val="20"/>
                <w:lang w:val="ky-KG" w:eastAsia="ru-RU"/>
              </w:rPr>
              <w:t xml:space="preserve"> ш.</w:t>
            </w:r>
          </w:p>
        </w:tc>
        <w:tc>
          <w:tcPr>
            <w:tcW w:w="1585" w:type="dxa"/>
            <w:gridSpan w:val="2"/>
            <w:noWrap/>
            <w:vAlign w:val="bottom"/>
          </w:tcPr>
          <w:p w14:paraId="0B67D113" w14:textId="77777777" w:rsidR="00142733" w:rsidRPr="00142733" w:rsidRDefault="00142733" w:rsidP="00142733">
            <w:pPr>
              <w:spacing w:after="0" w:line="240" w:lineRule="auto"/>
              <w:ind w:right="316"/>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color w:val="000000"/>
                <w:sz w:val="20"/>
                <w:szCs w:val="20"/>
                <w:lang w:val="ky-KG" w:eastAsia="ru-RU"/>
              </w:rPr>
              <w:t>1084756,8</w:t>
            </w:r>
          </w:p>
        </w:tc>
        <w:tc>
          <w:tcPr>
            <w:tcW w:w="1498" w:type="dxa"/>
            <w:vAlign w:val="bottom"/>
          </w:tcPr>
          <w:p w14:paraId="28CC6F57" w14:textId="77777777" w:rsidR="00142733" w:rsidRPr="00142733" w:rsidRDefault="00142733" w:rsidP="00142733">
            <w:pPr>
              <w:spacing w:after="0" w:line="240" w:lineRule="auto"/>
              <w:ind w:right="21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1524407,9</w:t>
            </w:r>
          </w:p>
        </w:tc>
        <w:tc>
          <w:tcPr>
            <w:tcW w:w="1087" w:type="dxa"/>
            <w:noWrap/>
            <w:vAlign w:val="bottom"/>
          </w:tcPr>
          <w:p w14:paraId="45D8213D"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0,9</w:t>
            </w:r>
          </w:p>
        </w:tc>
        <w:tc>
          <w:tcPr>
            <w:tcW w:w="1090" w:type="dxa"/>
            <w:vAlign w:val="bottom"/>
          </w:tcPr>
          <w:p w14:paraId="0F8009B0"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1,0</w:t>
            </w:r>
          </w:p>
        </w:tc>
      </w:tr>
      <w:tr w:rsidR="00142733" w:rsidRPr="00142733" w14:paraId="15E52956" w14:textId="77777777" w:rsidTr="00142733">
        <w:trPr>
          <w:trHeight w:val="82"/>
        </w:trPr>
        <w:tc>
          <w:tcPr>
            <w:tcW w:w="4537" w:type="dxa"/>
            <w:noWrap/>
            <w:vAlign w:val="bottom"/>
          </w:tcPr>
          <w:p w14:paraId="3088B272" w14:textId="77777777" w:rsidR="00142733" w:rsidRPr="00142733" w:rsidRDefault="00142733" w:rsidP="00142733">
            <w:pPr>
              <w:spacing w:after="0" w:line="240" w:lineRule="auto"/>
              <w:rPr>
                <w:rFonts w:ascii="Times New Roman" w:eastAsia="Times New Roman" w:hAnsi="Times New Roman" w:cs="Times New Roman"/>
                <w:bCs/>
                <w:sz w:val="20"/>
                <w:szCs w:val="20"/>
                <w:lang w:val="ky-KG" w:eastAsia="ru-RU"/>
              </w:rPr>
            </w:pPr>
            <w:r w:rsidRPr="00142733">
              <w:rPr>
                <w:rFonts w:ascii="Times New Roman" w:eastAsia="Times New Roman" w:hAnsi="Times New Roman" w:cs="Times New Roman"/>
                <w:bCs/>
                <w:sz w:val="20"/>
                <w:szCs w:val="20"/>
                <w:lang w:val="ky-KG" w:eastAsia="ru-RU"/>
              </w:rPr>
              <w:t xml:space="preserve">    </w:t>
            </w:r>
            <w:r w:rsidRPr="00142733">
              <w:rPr>
                <w:rFonts w:ascii="Times New Roman" w:eastAsia="Times New Roman" w:hAnsi="Times New Roman" w:cs="Times New Roman"/>
                <w:bCs/>
                <w:sz w:val="20"/>
                <w:szCs w:val="20"/>
                <w:lang w:eastAsia="ru-RU"/>
              </w:rPr>
              <w:t>Ленин</w:t>
            </w:r>
            <w:r w:rsidRPr="00142733">
              <w:rPr>
                <w:rFonts w:ascii="Times New Roman" w:eastAsia="Times New Roman" w:hAnsi="Times New Roman" w:cs="Times New Roman"/>
                <w:bCs/>
                <w:sz w:val="20"/>
                <w:szCs w:val="20"/>
                <w:lang w:val="ky-KG" w:eastAsia="ru-RU"/>
              </w:rPr>
              <w:t xml:space="preserve"> </w:t>
            </w:r>
          </w:p>
        </w:tc>
        <w:tc>
          <w:tcPr>
            <w:tcW w:w="1585" w:type="dxa"/>
            <w:gridSpan w:val="2"/>
            <w:noWrap/>
            <w:vAlign w:val="bottom"/>
          </w:tcPr>
          <w:p w14:paraId="07328A59" w14:textId="77777777" w:rsidR="00142733" w:rsidRPr="00142733" w:rsidRDefault="00142733" w:rsidP="00142733">
            <w:pPr>
              <w:spacing w:after="0" w:line="240" w:lineRule="auto"/>
              <w:ind w:right="316"/>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color w:val="000000"/>
                <w:sz w:val="20"/>
                <w:szCs w:val="20"/>
                <w:lang w:val="ky-KG" w:eastAsia="ru-RU"/>
              </w:rPr>
              <w:t>15097153,9</w:t>
            </w:r>
          </w:p>
        </w:tc>
        <w:tc>
          <w:tcPr>
            <w:tcW w:w="1498" w:type="dxa"/>
            <w:vAlign w:val="bottom"/>
          </w:tcPr>
          <w:p w14:paraId="38F21E06" w14:textId="77777777" w:rsidR="00142733" w:rsidRPr="00142733" w:rsidRDefault="00142733" w:rsidP="00142733">
            <w:pPr>
              <w:spacing w:after="0" w:line="240" w:lineRule="auto"/>
              <w:ind w:right="21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17443650,5</w:t>
            </w:r>
          </w:p>
        </w:tc>
        <w:tc>
          <w:tcPr>
            <w:tcW w:w="1087" w:type="dxa"/>
            <w:noWrap/>
            <w:vAlign w:val="bottom"/>
          </w:tcPr>
          <w:p w14:paraId="3B768DAB"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eastAsia="ru-RU"/>
              </w:rPr>
            </w:pPr>
            <w:r w:rsidRPr="00142733">
              <w:rPr>
                <w:rFonts w:ascii="Times New Roman" w:eastAsia="Times New Roman" w:hAnsi="Times New Roman" w:cs="Times New Roman"/>
                <w:color w:val="000000"/>
                <w:sz w:val="20"/>
                <w:szCs w:val="20"/>
                <w:lang w:val="ky-KG" w:eastAsia="ru-RU"/>
              </w:rPr>
              <w:t>12,4</w:t>
            </w:r>
          </w:p>
        </w:tc>
        <w:tc>
          <w:tcPr>
            <w:tcW w:w="1090" w:type="dxa"/>
            <w:vAlign w:val="bottom"/>
          </w:tcPr>
          <w:p w14:paraId="4E25A985"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12,0</w:t>
            </w:r>
          </w:p>
        </w:tc>
      </w:tr>
      <w:tr w:rsidR="00142733" w:rsidRPr="00142733" w14:paraId="548AA946" w14:textId="77777777" w:rsidTr="00142733">
        <w:trPr>
          <w:trHeight w:val="82"/>
        </w:trPr>
        <w:tc>
          <w:tcPr>
            <w:tcW w:w="4537" w:type="dxa"/>
            <w:noWrap/>
            <w:vAlign w:val="bottom"/>
          </w:tcPr>
          <w:p w14:paraId="136F8FCD" w14:textId="77777777" w:rsidR="00142733" w:rsidRPr="00142733" w:rsidRDefault="00142733" w:rsidP="00142733">
            <w:pPr>
              <w:spacing w:after="0" w:line="240" w:lineRule="auto"/>
              <w:rPr>
                <w:rFonts w:ascii="Times New Roman" w:eastAsia="Times New Roman" w:hAnsi="Times New Roman" w:cs="Times New Roman"/>
                <w:bCs/>
                <w:sz w:val="20"/>
                <w:szCs w:val="20"/>
                <w:lang w:val="ky-KG" w:eastAsia="ru-RU"/>
              </w:rPr>
            </w:pPr>
            <w:r w:rsidRPr="00142733">
              <w:rPr>
                <w:rFonts w:ascii="Times New Roman" w:eastAsia="Times New Roman" w:hAnsi="Times New Roman" w:cs="Times New Roman"/>
                <w:bCs/>
                <w:sz w:val="20"/>
                <w:szCs w:val="20"/>
                <w:lang w:val="ky-KG" w:eastAsia="ru-RU"/>
              </w:rPr>
              <w:t xml:space="preserve">    </w:t>
            </w:r>
            <w:r w:rsidRPr="00142733">
              <w:rPr>
                <w:rFonts w:ascii="Times New Roman" w:eastAsia="Times New Roman" w:hAnsi="Times New Roman" w:cs="Times New Roman"/>
                <w:bCs/>
                <w:sz w:val="20"/>
                <w:szCs w:val="20"/>
                <w:lang w:eastAsia="ru-RU"/>
              </w:rPr>
              <w:t>Октябрь</w:t>
            </w:r>
            <w:r w:rsidRPr="00142733">
              <w:rPr>
                <w:rFonts w:ascii="Times New Roman" w:eastAsia="Times New Roman" w:hAnsi="Times New Roman" w:cs="Times New Roman"/>
                <w:bCs/>
                <w:sz w:val="20"/>
                <w:szCs w:val="20"/>
                <w:lang w:val="ky-KG" w:eastAsia="ru-RU"/>
              </w:rPr>
              <w:t xml:space="preserve"> </w:t>
            </w:r>
          </w:p>
        </w:tc>
        <w:tc>
          <w:tcPr>
            <w:tcW w:w="1585" w:type="dxa"/>
            <w:gridSpan w:val="2"/>
            <w:noWrap/>
            <w:vAlign w:val="bottom"/>
          </w:tcPr>
          <w:p w14:paraId="39EC70DB" w14:textId="77777777" w:rsidR="00142733" w:rsidRPr="00142733" w:rsidRDefault="00142733" w:rsidP="00142733">
            <w:pPr>
              <w:spacing w:after="0" w:line="240" w:lineRule="auto"/>
              <w:ind w:right="316"/>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color w:val="000000"/>
                <w:sz w:val="20"/>
                <w:szCs w:val="20"/>
                <w:lang w:val="ky-KG" w:eastAsia="ru-RU"/>
              </w:rPr>
              <w:t>26264839,0</w:t>
            </w:r>
          </w:p>
        </w:tc>
        <w:tc>
          <w:tcPr>
            <w:tcW w:w="1498" w:type="dxa"/>
            <w:vAlign w:val="bottom"/>
          </w:tcPr>
          <w:p w14:paraId="3EB2630A" w14:textId="77777777" w:rsidR="00142733" w:rsidRPr="00142733" w:rsidRDefault="00142733" w:rsidP="00142733">
            <w:pPr>
              <w:spacing w:after="0" w:line="240" w:lineRule="auto"/>
              <w:ind w:right="214"/>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26667362,2</w:t>
            </w:r>
          </w:p>
        </w:tc>
        <w:tc>
          <w:tcPr>
            <w:tcW w:w="1087" w:type="dxa"/>
            <w:noWrap/>
            <w:vAlign w:val="bottom"/>
          </w:tcPr>
          <w:p w14:paraId="5C8E5C89"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eastAsia="ru-RU"/>
              </w:rPr>
            </w:pPr>
            <w:r w:rsidRPr="00142733">
              <w:rPr>
                <w:rFonts w:ascii="Times New Roman" w:eastAsia="Times New Roman" w:hAnsi="Times New Roman" w:cs="Times New Roman"/>
                <w:color w:val="000000"/>
                <w:sz w:val="20"/>
                <w:szCs w:val="20"/>
                <w:lang w:val="ky-KG" w:eastAsia="ru-RU"/>
              </w:rPr>
              <w:t>21,5</w:t>
            </w:r>
          </w:p>
        </w:tc>
        <w:tc>
          <w:tcPr>
            <w:tcW w:w="1090" w:type="dxa"/>
            <w:vAlign w:val="bottom"/>
          </w:tcPr>
          <w:p w14:paraId="5C80CECE"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18,3</w:t>
            </w:r>
          </w:p>
        </w:tc>
      </w:tr>
      <w:tr w:rsidR="00142733" w:rsidRPr="00142733" w14:paraId="2AEEFE0D" w14:textId="77777777" w:rsidTr="00142733">
        <w:trPr>
          <w:trHeight w:val="82"/>
        </w:trPr>
        <w:tc>
          <w:tcPr>
            <w:tcW w:w="4537" w:type="dxa"/>
            <w:noWrap/>
            <w:vAlign w:val="bottom"/>
          </w:tcPr>
          <w:p w14:paraId="668CC69B" w14:textId="77777777" w:rsidR="00142733" w:rsidRPr="00142733" w:rsidRDefault="00142733" w:rsidP="00142733">
            <w:pPr>
              <w:spacing w:after="0" w:line="240" w:lineRule="auto"/>
              <w:rPr>
                <w:rFonts w:ascii="Times New Roman" w:eastAsia="Times New Roman" w:hAnsi="Times New Roman" w:cs="Times New Roman"/>
                <w:bCs/>
                <w:sz w:val="20"/>
                <w:szCs w:val="20"/>
                <w:lang w:val="ky-KG" w:eastAsia="ru-RU"/>
              </w:rPr>
            </w:pPr>
            <w:r w:rsidRPr="00142733">
              <w:rPr>
                <w:rFonts w:ascii="Times New Roman" w:eastAsia="Times New Roman" w:hAnsi="Times New Roman" w:cs="Times New Roman"/>
                <w:bCs/>
                <w:sz w:val="20"/>
                <w:szCs w:val="20"/>
                <w:lang w:val="ky-KG" w:eastAsia="ru-RU"/>
              </w:rPr>
              <w:t xml:space="preserve">    Биринчи М</w:t>
            </w:r>
            <w:r w:rsidRPr="00142733">
              <w:rPr>
                <w:rFonts w:ascii="Times New Roman" w:eastAsia="Times New Roman" w:hAnsi="Times New Roman" w:cs="Times New Roman"/>
                <w:bCs/>
                <w:sz w:val="20"/>
                <w:szCs w:val="20"/>
                <w:lang w:eastAsia="ru-RU"/>
              </w:rPr>
              <w:t>ай</w:t>
            </w:r>
            <w:r w:rsidRPr="00142733">
              <w:rPr>
                <w:rFonts w:ascii="Times New Roman" w:eastAsia="Times New Roman" w:hAnsi="Times New Roman" w:cs="Times New Roman"/>
                <w:bCs/>
                <w:sz w:val="20"/>
                <w:szCs w:val="20"/>
                <w:lang w:val="ky-KG" w:eastAsia="ru-RU"/>
              </w:rPr>
              <w:t xml:space="preserve"> </w:t>
            </w:r>
          </w:p>
        </w:tc>
        <w:tc>
          <w:tcPr>
            <w:tcW w:w="1585" w:type="dxa"/>
            <w:gridSpan w:val="2"/>
            <w:noWrap/>
            <w:vAlign w:val="bottom"/>
          </w:tcPr>
          <w:p w14:paraId="41AC22E4" w14:textId="77777777" w:rsidR="00142733" w:rsidRPr="00142733" w:rsidRDefault="00142733" w:rsidP="00142733">
            <w:pPr>
              <w:spacing w:after="0" w:line="240" w:lineRule="auto"/>
              <w:ind w:right="316"/>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color w:val="000000"/>
                <w:sz w:val="20"/>
                <w:szCs w:val="20"/>
                <w:lang w:val="ky-KG" w:eastAsia="ru-RU"/>
              </w:rPr>
              <w:t>49332293,5</w:t>
            </w:r>
          </w:p>
        </w:tc>
        <w:tc>
          <w:tcPr>
            <w:tcW w:w="1498" w:type="dxa"/>
            <w:vAlign w:val="bottom"/>
          </w:tcPr>
          <w:p w14:paraId="03C364F7" w14:textId="77777777" w:rsidR="00142733" w:rsidRPr="00142733" w:rsidRDefault="00142733" w:rsidP="00142733">
            <w:pPr>
              <w:spacing w:after="0" w:line="240" w:lineRule="auto"/>
              <w:ind w:right="214"/>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55282317,2</w:t>
            </w:r>
          </w:p>
        </w:tc>
        <w:tc>
          <w:tcPr>
            <w:tcW w:w="1087" w:type="dxa"/>
            <w:noWrap/>
            <w:vAlign w:val="bottom"/>
          </w:tcPr>
          <w:p w14:paraId="7A050CED"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eastAsia="ru-RU"/>
              </w:rPr>
            </w:pPr>
            <w:r w:rsidRPr="00142733">
              <w:rPr>
                <w:rFonts w:ascii="Times New Roman" w:eastAsia="Times New Roman" w:hAnsi="Times New Roman" w:cs="Times New Roman"/>
                <w:color w:val="000000"/>
                <w:sz w:val="20"/>
                <w:szCs w:val="20"/>
                <w:lang w:eastAsia="ru-RU"/>
              </w:rPr>
              <w:t>40,4</w:t>
            </w:r>
          </w:p>
        </w:tc>
        <w:tc>
          <w:tcPr>
            <w:tcW w:w="1090" w:type="dxa"/>
            <w:vAlign w:val="bottom"/>
          </w:tcPr>
          <w:p w14:paraId="2ECDDEF4"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37,9</w:t>
            </w:r>
          </w:p>
        </w:tc>
      </w:tr>
      <w:tr w:rsidR="00142733" w:rsidRPr="00142733" w14:paraId="6885EE42" w14:textId="77777777" w:rsidTr="00142733">
        <w:trPr>
          <w:trHeight w:val="82"/>
        </w:trPr>
        <w:tc>
          <w:tcPr>
            <w:tcW w:w="4537" w:type="dxa"/>
            <w:noWrap/>
            <w:vAlign w:val="bottom"/>
          </w:tcPr>
          <w:p w14:paraId="2D94F02C" w14:textId="77777777" w:rsidR="00142733" w:rsidRPr="00142733" w:rsidRDefault="00142733" w:rsidP="00142733">
            <w:pPr>
              <w:spacing w:after="0" w:line="240" w:lineRule="auto"/>
              <w:rPr>
                <w:rFonts w:ascii="Times New Roman" w:eastAsia="Times New Roman" w:hAnsi="Times New Roman" w:cs="Times New Roman"/>
                <w:bCs/>
                <w:sz w:val="20"/>
                <w:szCs w:val="20"/>
                <w:lang w:eastAsia="ru-RU"/>
              </w:rPr>
            </w:pPr>
            <w:r w:rsidRPr="00142733">
              <w:rPr>
                <w:rFonts w:ascii="Times New Roman" w:eastAsia="Times New Roman" w:hAnsi="Times New Roman" w:cs="Times New Roman"/>
                <w:bCs/>
                <w:sz w:val="20"/>
                <w:szCs w:val="20"/>
                <w:lang w:val="ky-KG" w:eastAsia="ru-RU"/>
              </w:rPr>
              <w:t xml:space="preserve">    </w:t>
            </w:r>
            <w:r w:rsidRPr="00142733">
              <w:rPr>
                <w:rFonts w:ascii="Times New Roman" w:eastAsia="Times New Roman" w:hAnsi="Times New Roman" w:cs="Times New Roman"/>
                <w:bCs/>
                <w:sz w:val="20"/>
                <w:szCs w:val="20"/>
                <w:lang w:eastAsia="ru-RU"/>
              </w:rPr>
              <w:t>Свердлов</w:t>
            </w:r>
            <w:r w:rsidRPr="00142733">
              <w:rPr>
                <w:rFonts w:ascii="Times New Roman" w:eastAsia="Times New Roman" w:hAnsi="Times New Roman" w:cs="Times New Roman"/>
                <w:bCs/>
                <w:sz w:val="20"/>
                <w:szCs w:val="20"/>
                <w:lang w:val="ky-KG" w:eastAsia="ru-RU"/>
              </w:rPr>
              <w:t xml:space="preserve"> </w:t>
            </w:r>
          </w:p>
        </w:tc>
        <w:tc>
          <w:tcPr>
            <w:tcW w:w="1585" w:type="dxa"/>
            <w:gridSpan w:val="2"/>
            <w:noWrap/>
            <w:vAlign w:val="bottom"/>
          </w:tcPr>
          <w:p w14:paraId="45CE8B58" w14:textId="77777777" w:rsidR="00142733" w:rsidRPr="00142733" w:rsidRDefault="00142733" w:rsidP="00142733">
            <w:pPr>
              <w:spacing w:after="0" w:line="240" w:lineRule="auto"/>
              <w:ind w:right="316"/>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color w:val="000000"/>
                <w:sz w:val="20"/>
                <w:szCs w:val="20"/>
                <w:lang w:val="ky-KG" w:eastAsia="ru-RU"/>
              </w:rPr>
              <w:t>30353625,5</w:t>
            </w:r>
          </w:p>
        </w:tc>
        <w:tc>
          <w:tcPr>
            <w:tcW w:w="1498" w:type="dxa"/>
            <w:vAlign w:val="bottom"/>
          </w:tcPr>
          <w:p w14:paraId="1FC49420" w14:textId="77777777" w:rsidR="00142733" w:rsidRPr="00142733" w:rsidRDefault="00142733" w:rsidP="00142733">
            <w:pPr>
              <w:spacing w:after="0" w:line="240" w:lineRule="auto"/>
              <w:ind w:right="115"/>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color w:val="000000"/>
                <w:sz w:val="20"/>
                <w:szCs w:val="20"/>
                <w:lang w:val="ky-KG" w:eastAsia="ru-RU"/>
              </w:rPr>
              <w:t xml:space="preserve">  44852449,1</w:t>
            </w:r>
          </w:p>
        </w:tc>
        <w:tc>
          <w:tcPr>
            <w:tcW w:w="1087" w:type="dxa"/>
            <w:noWrap/>
            <w:vAlign w:val="bottom"/>
          </w:tcPr>
          <w:p w14:paraId="53734B58" w14:textId="77777777" w:rsidR="00142733" w:rsidRPr="00142733" w:rsidRDefault="00142733" w:rsidP="00142733">
            <w:pPr>
              <w:spacing w:after="0" w:line="240" w:lineRule="auto"/>
              <w:ind w:right="174"/>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color w:val="000000"/>
                <w:sz w:val="20"/>
                <w:szCs w:val="20"/>
                <w:lang w:val="ky-KG" w:eastAsia="ru-RU"/>
              </w:rPr>
              <w:t>24,8</w:t>
            </w:r>
          </w:p>
        </w:tc>
        <w:tc>
          <w:tcPr>
            <w:tcW w:w="1090" w:type="dxa"/>
            <w:vAlign w:val="bottom"/>
          </w:tcPr>
          <w:p w14:paraId="091E3FE5" w14:textId="77777777" w:rsidR="00142733" w:rsidRPr="00142733" w:rsidRDefault="00142733" w:rsidP="00142733">
            <w:pPr>
              <w:spacing w:after="0" w:line="240" w:lineRule="auto"/>
              <w:ind w:right="174"/>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color w:val="000000"/>
                <w:sz w:val="20"/>
                <w:szCs w:val="20"/>
                <w:lang w:val="ky-KG" w:eastAsia="ru-RU"/>
              </w:rPr>
              <w:t>30,8</w:t>
            </w:r>
          </w:p>
        </w:tc>
      </w:tr>
      <w:tr w:rsidR="00142733" w:rsidRPr="00142733" w14:paraId="7BC869F8" w14:textId="77777777" w:rsidTr="00142733">
        <w:trPr>
          <w:trHeight w:val="82"/>
        </w:trPr>
        <w:tc>
          <w:tcPr>
            <w:tcW w:w="4678" w:type="dxa"/>
            <w:gridSpan w:val="2"/>
            <w:tcBorders>
              <w:top w:val="nil"/>
              <w:left w:val="nil"/>
              <w:bottom w:val="single" w:sz="4" w:space="0" w:color="auto"/>
              <w:right w:val="nil"/>
            </w:tcBorders>
            <w:noWrap/>
            <w:vAlign w:val="bottom"/>
          </w:tcPr>
          <w:p w14:paraId="75125169" w14:textId="77777777" w:rsidR="00142733" w:rsidRPr="00142733" w:rsidRDefault="00142733" w:rsidP="00142733">
            <w:pPr>
              <w:spacing w:after="0" w:line="240" w:lineRule="auto"/>
              <w:ind w:right="-108"/>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 xml:space="preserve"> </w:t>
            </w:r>
            <w:proofErr w:type="spellStart"/>
            <w:r w:rsidRPr="00142733">
              <w:rPr>
                <w:rFonts w:ascii="Times New Roman" w:eastAsia="Times New Roman" w:hAnsi="Times New Roman" w:cs="Times New Roman"/>
                <w:b/>
                <w:sz w:val="20"/>
                <w:szCs w:val="20"/>
                <w:lang w:eastAsia="ru-RU"/>
              </w:rPr>
              <w:t>Финансылык</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эмес</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активдерди</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сатуудан</w:t>
            </w:r>
            <w:proofErr w:type="spellEnd"/>
            <w:r w:rsidRPr="00142733">
              <w:rPr>
                <w:rFonts w:ascii="Times New Roman" w:eastAsia="Times New Roman" w:hAnsi="Times New Roman" w:cs="Times New Roman"/>
                <w:b/>
                <w:sz w:val="20"/>
                <w:szCs w:val="20"/>
                <w:lang w:eastAsia="ru-RU"/>
              </w:rPr>
              <w:t xml:space="preserve"> </w:t>
            </w:r>
            <w:r w:rsidRPr="00142733">
              <w:rPr>
                <w:rFonts w:ascii="Times New Roman" w:eastAsia="Times New Roman" w:hAnsi="Times New Roman" w:cs="Times New Roman"/>
                <w:b/>
                <w:sz w:val="20"/>
                <w:szCs w:val="20"/>
                <w:lang w:val="ky-KG" w:eastAsia="ru-RU"/>
              </w:rPr>
              <w:t xml:space="preserve">  </w:t>
            </w:r>
          </w:p>
          <w:p w14:paraId="5ACA1783" w14:textId="77777777" w:rsidR="00142733" w:rsidRPr="00142733" w:rsidRDefault="00142733" w:rsidP="00142733">
            <w:pPr>
              <w:spacing w:after="0" w:line="240" w:lineRule="auto"/>
              <w:ind w:right="-108"/>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 xml:space="preserve">    </w:t>
            </w:r>
            <w:r w:rsidRPr="00142733">
              <w:rPr>
                <w:rFonts w:ascii="Times New Roman" w:eastAsia="Times New Roman" w:hAnsi="Times New Roman" w:cs="Times New Roman"/>
                <w:b/>
                <w:sz w:val="20"/>
                <w:szCs w:val="20"/>
                <w:lang w:eastAsia="ru-RU"/>
              </w:rPr>
              <w:t>т</w:t>
            </w:r>
            <w:r w:rsidRPr="00142733">
              <w:rPr>
                <w:rFonts w:ascii="Times New Roman" w:eastAsia="Times New Roman" w:hAnsi="Times New Roman" w:cs="Times New Roman"/>
                <w:b/>
                <w:sz w:val="20"/>
                <w:szCs w:val="20"/>
                <w:lang w:val="ky-KG" w:eastAsia="ru-RU"/>
              </w:rPr>
              <w:t>ү</w:t>
            </w:r>
            <w:proofErr w:type="spellStart"/>
            <w:r w:rsidRPr="00142733">
              <w:rPr>
                <w:rFonts w:ascii="Times New Roman" w:eastAsia="Times New Roman" w:hAnsi="Times New Roman" w:cs="Times New Roman"/>
                <w:b/>
                <w:sz w:val="20"/>
                <w:szCs w:val="20"/>
                <w:lang w:eastAsia="ru-RU"/>
              </w:rPr>
              <w:t>шкөн</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киреше</w:t>
            </w:r>
            <w:proofErr w:type="spellEnd"/>
            <w:r w:rsidRPr="00142733">
              <w:rPr>
                <w:rFonts w:ascii="Times New Roman" w:eastAsia="Times New Roman" w:hAnsi="Times New Roman" w:cs="Times New Roman"/>
                <w:b/>
                <w:sz w:val="20"/>
                <w:szCs w:val="20"/>
                <w:lang w:val="ky-KG" w:eastAsia="ru-RU"/>
              </w:rPr>
              <w:t>лер</w:t>
            </w:r>
          </w:p>
        </w:tc>
        <w:tc>
          <w:tcPr>
            <w:tcW w:w="1444" w:type="dxa"/>
            <w:tcBorders>
              <w:top w:val="nil"/>
              <w:left w:val="nil"/>
              <w:bottom w:val="single" w:sz="4" w:space="0" w:color="auto"/>
              <w:right w:val="nil"/>
            </w:tcBorders>
            <w:noWrap/>
            <w:vAlign w:val="bottom"/>
          </w:tcPr>
          <w:p w14:paraId="15F4EBDC" w14:textId="77777777" w:rsidR="00142733" w:rsidRPr="00142733" w:rsidRDefault="00142733" w:rsidP="00142733">
            <w:pPr>
              <w:spacing w:after="0" w:line="240" w:lineRule="auto"/>
              <w:ind w:right="387"/>
              <w:jc w:val="right"/>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 xml:space="preserve">   410,0</w:t>
            </w:r>
          </w:p>
        </w:tc>
        <w:tc>
          <w:tcPr>
            <w:tcW w:w="1498" w:type="dxa"/>
            <w:tcBorders>
              <w:top w:val="nil"/>
              <w:left w:val="nil"/>
              <w:bottom w:val="single" w:sz="4" w:space="0" w:color="auto"/>
              <w:right w:val="nil"/>
            </w:tcBorders>
            <w:vAlign w:val="bottom"/>
          </w:tcPr>
          <w:p w14:paraId="700926A5" w14:textId="77777777" w:rsidR="00142733" w:rsidRPr="00142733" w:rsidRDefault="00142733" w:rsidP="00142733">
            <w:pPr>
              <w:tabs>
                <w:tab w:val="left" w:pos="583"/>
              </w:tabs>
              <w:spacing w:after="0" w:line="240" w:lineRule="auto"/>
              <w:ind w:right="256"/>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 xml:space="preserve">    </w:t>
            </w:r>
          </w:p>
          <w:p w14:paraId="2A1C6BF9" w14:textId="77777777" w:rsidR="00142733" w:rsidRPr="00142733" w:rsidRDefault="00142733" w:rsidP="00142733">
            <w:pPr>
              <w:tabs>
                <w:tab w:val="left" w:pos="583"/>
              </w:tabs>
              <w:spacing w:after="0" w:line="240" w:lineRule="auto"/>
              <w:ind w:right="256"/>
              <w:jc w:val="right"/>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1193,8</w:t>
            </w:r>
          </w:p>
        </w:tc>
        <w:tc>
          <w:tcPr>
            <w:tcW w:w="1087" w:type="dxa"/>
            <w:tcBorders>
              <w:top w:val="nil"/>
              <w:left w:val="nil"/>
              <w:bottom w:val="single" w:sz="4" w:space="0" w:color="auto"/>
              <w:right w:val="nil"/>
            </w:tcBorders>
            <w:noWrap/>
            <w:vAlign w:val="bottom"/>
          </w:tcPr>
          <w:p w14:paraId="1F66F5D1" w14:textId="77777777" w:rsidR="00142733" w:rsidRPr="00142733" w:rsidRDefault="00142733" w:rsidP="00142733">
            <w:pPr>
              <w:spacing w:after="0" w:line="240" w:lineRule="auto"/>
              <w:ind w:right="174"/>
              <w:jc w:val="right"/>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0,0</w:t>
            </w:r>
          </w:p>
        </w:tc>
        <w:tc>
          <w:tcPr>
            <w:tcW w:w="1090" w:type="dxa"/>
            <w:tcBorders>
              <w:top w:val="nil"/>
              <w:left w:val="nil"/>
              <w:bottom w:val="single" w:sz="4" w:space="0" w:color="auto"/>
              <w:right w:val="nil"/>
            </w:tcBorders>
            <w:vAlign w:val="bottom"/>
          </w:tcPr>
          <w:p w14:paraId="4BF11BE8" w14:textId="77777777" w:rsidR="00142733" w:rsidRPr="00142733" w:rsidRDefault="00142733" w:rsidP="00142733">
            <w:pPr>
              <w:spacing w:after="0" w:line="240" w:lineRule="auto"/>
              <w:ind w:right="174"/>
              <w:jc w:val="right"/>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0,0</w:t>
            </w:r>
          </w:p>
        </w:tc>
      </w:tr>
    </w:tbl>
    <w:p w14:paraId="5296555D" w14:textId="77777777" w:rsidR="00142733" w:rsidRPr="003E1D78" w:rsidRDefault="00142733" w:rsidP="00142733">
      <w:pPr>
        <w:spacing w:after="0" w:line="240" w:lineRule="auto"/>
        <w:jc w:val="both"/>
        <w:rPr>
          <w:rFonts w:ascii="Times New Roman" w:eastAsia="Times New Roman" w:hAnsi="Times New Roman" w:cs="Times New Roman"/>
          <w:sz w:val="6"/>
          <w:szCs w:val="6"/>
          <w:lang w:eastAsia="ru-RU"/>
        </w:rPr>
      </w:pPr>
    </w:p>
    <w:p w14:paraId="03319BE0" w14:textId="77777777" w:rsidR="00520392" w:rsidRDefault="00520392" w:rsidP="001A43E2">
      <w:pPr>
        <w:spacing w:after="0" w:line="240" w:lineRule="auto"/>
        <w:ind w:firstLine="708"/>
        <w:jc w:val="both"/>
        <w:rPr>
          <w:rFonts w:ascii="Times New Roman" w:eastAsia="Times New Roman" w:hAnsi="Times New Roman" w:cs="Times New Roman"/>
          <w:sz w:val="24"/>
          <w:szCs w:val="24"/>
          <w:lang w:val="ky-KG" w:eastAsia="ru-RU"/>
        </w:rPr>
      </w:pPr>
    </w:p>
    <w:p w14:paraId="6C55BDCE" w14:textId="34BAF40E" w:rsidR="00142733" w:rsidRPr="00142733" w:rsidRDefault="00142733" w:rsidP="001A43E2">
      <w:pPr>
        <w:spacing w:after="0" w:line="240" w:lineRule="auto"/>
        <w:ind w:firstLine="708"/>
        <w:jc w:val="both"/>
        <w:rPr>
          <w:rFonts w:ascii="Times New Roman" w:eastAsia="Times New Roman" w:hAnsi="Times New Roman" w:cs="Times New Roman"/>
          <w:sz w:val="24"/>
          <w:szCs w:val="24"/>
          <w:lang w:val="ky-KG" w:eastAsia="ru-RU"/>
        </w:rPr>
      </w:pPr>
      <w:r w:rsidRPr="00142733">
        <w:rPr>
          <w:rFonts w:ascii="Times New Roman" w:eastAsia="Times New Roman" w:hAnsi="Times New Roman" w:cs="Times New Roman"/>
          <w:sz w:val="24"/>
          <w:szCs w:val="24"/>
          <w:lang w:val="ky-KG" w:eastAsia="ru-RU"/>
        </w:rPr>
        <w:lastRenderedPageBreak/>
        <w:t>2024-ж.я</w:t>
      </w:r>
      <w:r w:rsidRPr="00142733">
        <w:rPr>
          <w:rFonts w:ascii="Times New Roman" w:eastAsia="Times New Roman" w:hAnsi="Times New Roman" w:cs="Times New Roman"/>
          <w:spacing w:val="-4"/>
          <w:sz w:val="24"/>
          <w:szCs w:val="24"/>
          <w:lang w:val="ky-KG" w:eastAsia="ru-RU"/>
        </w:rPr>
        <w:t xml:space="preserve">нварь-июлунда </w:t>
      </w:r>
      <w:r w:rsidRPr="00142733">
        <w:rPr>
          <w:rFonts w:ascii="Times New Roman" w:eastAsia="Times New Roman" w:hAnsi="Times New Roman" w:cs="Times New Roman"/>
          <w:sz w:val="24"/>
          <w:szCs w:val="24"/>
          <w:lang w:val="ky-KG" w:eastAsia="ru-RU"/>
        </w:rPr>
        <w:t>республикалык бюджеттин чыгымдар бөлүгүнүн операциялык чыгымдарды жүргүзүү үчүн багытталган каражаттарынын көлөмү 38629,3 млн. сомду же бардык чыгымдардын 76,1 пайызын түздү, финансылык эмес активдерди сатып алууга кеткен чыгымдары 12147,7 млн. сомду же 23,9  пайызын түздү.</w:t>
      </w:r>
    </w:p>
    <w:p w14:paraId="305F6CB1" w14:textId="77777777" w:rsidR="00142733" w:rsidRDefault="00142733" w:rsidP="001A43E2">
      <w:pPr>
        <w:spacing w:after="0" w:line="240" w:lineRule="auto"/>
        <w:ind w:firstLine="708"/>
        <w:jc w:val="both"/>
        <w:rPr>
          <w:rFonts w:ascii="Times New Roman" w:eastAsia="Times New Roman" w:hAnsi="Times New Roman" w:cs="Times New Roman"/>
          <w:bCs/>
          <w:sz w:val="24"/>
          <w:szCs w:val="24"/>
          <w:lang w:val="ky-KG" w:eastAsia="ru-RU"/>
        </w:rPr>
      </w:pPr>
      <w:r w:rsidRPr="00142733">
        <w:rPr>
          <w:rFonts w:ascii="Times New Roman" w:eastAsia="Times New Roman" w:hAnsi="Times New Roman" w:cs="Times New Roman"/>
          <w:sz w:val="24"/>
          <w:szCs w:val="24"/>
          <w:lang w:val="ky-KG" w:eastAsia="ru-RU"/>
        </w:rPr>
        <w:t>2024-ж. я</w:t>
      </w:r>
      <w:r w:rsidRPr="00142733">
        <w:rPr>
          <w:rFonts w:ascii="Times New Roman" w:eastAsia="Times New Roman" w:hAnsi="Times New Roman" w:cs="Times New Roman"/>
          <w:spacing w:val="-4"/>
          <w:sz w:val="24"/>
          <w:szCs w:val="24"/>
          <w:lang w:val="ky-KG" w:eastAsia="ru-RU"/>
        </w:rPr>
        <w:t xml:space="preserve">нварь-июлунда  </w:t>
      </w:r>
      <w:r w:rsidRPr="00142733">
        <w:rPr>
          <w:rFonts w:ascii="Times New Roman" w:eastAsia="Times New Roman" w:hAnsi="Times New Roman" w:cs="Times New Roman"/>
          <w:sz w:val="24"/>
          <w:szCs w:val="24"/>
          <w:lang w:val="ky-KG" w:eastAsia="ru-RU"/>
        </w:rPr>
        <w:t>республикалык</w:t>
      </w:r>
      <w:r w:rsidRPr="00142733">
        <w:rPr>
          <w:rFonts w:ascii="Times New Roman" w:eastAsia="Times New Roman" w:hAnsi="Times New Roman" w:cs="Times New Roman"/>
          <w:bCs/>
          <w:sz w:val="24"/>
          <w:szCs w:val="24"/>
          <w:lang w:val="ky-KG" w:eastAsia="ru-RU"/>
        </w:rPr>
        <w:t xml:space="preserve"> бюджеттин </w:t>
      </w:r>
      <w:r w:rsidRPr="00142733">
        <w:rPr>
          <w:rFonts w:ascii="Times New Roman" w:eastAsia="Times New Roman" w:hAnsi="Times New Roman" w:cs="Times New Roman"/>
          <w:spacing w:val="-4"/>
          <w:sz w:val="24"/>
          <w:szCs w:val="24"/>
          <w:lang w:val="ky-KG" w:eastAsia="ru-RU"/>
        </w:rPr>
        <w:t>операциялык иштерди аткарууга жумшалган</w:t>
      </w:r>
      <w:r w:rsidRPr="00142733">
        <w:rPr>
          <w:rFonts w:ascii="Times New Roman" w:eastAsia="Times New Roman" w:hAnsi="Times New Roman" w:cs="Times New Roman"/>
          <w:sz w:val="24"/>
          <w:szCs w:val="24"/>
          <w:lang w:val="ky-KG" w:eastAsia="ru-RU"/>
        </w:rPr>
        <w:t xml:space="preserve"> </w:t>
      </w:r>
      <w:r w:rsidRPr="00142733">
        <w:rPr>
          <w:rFonts w:ascii="Times New Roman" w:eastAsia="Times New Roman" w:hAnsi="Times New Roman" w:cs="Times New Roman"/>
          <w:spacing w:val="-4"/>
          <w:sz w:val="24"/>
          <w:szCs w:val="24"/>
          <w:lang w:val="ky-KG" w:eastAsia="ru-RU"/>
        </w:rPr>
        <w:t>чыгымдарынын</w:t>
      </w:r>
      <w:r w:rsidRPr="00142733">
        <w:rPr>
          <w:rFonts w:ascii="Times New Roman" w:eastAsia="Times New Roman" w:hAnsi="Times New Roman" w:cs="Times New Roman"/>
          <w:sz w:val="24"/>
          <w:szCs w:val="24"/>
          <w:lang w:val="ky-KG" w:eastAsia="ru-RU"/>
        </w:rPr>
        <w:t xml:space="preserve"> </w:t>
      </w:r>
      <w:r w:rsidRPr="00142733">
        <w:rPr>
          <w:rFonts w:ascii="Times New Roman" w:eastAsia="Times New Roman" w:hAnsi="Times New Roman" w:cs="Times New Roman"/>
          <w:bCs/>
          <w:sz w:val="24"/>
          <w:szCs w:val="24"/>
          <w:lang w:val="ky-KG" w:eastAsia="ru-RU"/>
        </w:rPr>
        <w:t>олуттуу</w:t>
      </w:r>
      <w:r w:rsidRPr="00142733">
        <w:rPr>
          <w:rFonts w:ascii="Times New Roman" w:eastAsia="Times New Roman" w:hAnsi="Times New Roman" w:cs="Times New Roman"/>
          <w:sz w:val="24"/>
          <w:szCs w:val="24"/>
          <w:lang w:val="ky-KG" w:eastAsia="ru-RU"/>
        </w:rPr>
        <w:t xml:space="preserve"> бө</w:t>
      </w:r>
      <w:r w:rsidRPr="00142733">
        <w:rPr>
          <w:rFonts w:ascii="Times New Roman" w:eastAsia="Times New Roman" w:hAnsi="Times New Roman" w:cs="Times New Roman"/>
          <w:bCs/>
          <w:sz w:val="24"/>
          <w:szCs w:val="24"/>
          <w:lang w:val="ky-KG" w:eastAsia="ru-RU"/>
        </w:rPr>
        <w:t xml:space="preserve">лүгү социалдык-маданий чөйрөгө – 12886,7 млн. сому (33,4 пайызы), жалпы багыттагы </w:t>
      </w:r>
      <w:r w:rsidRPr="00142733">
        <w:rPr>
          <w:rFonts w:ascii="Times New Roman" w:eastAsia="Times New Roman" w:hAnsi="Times New Roman" w:cs="Times New Roman"/>
          <w:sz w:val="24"/>
          <w:szCs w:val="24"/>
          <w:lang w:val="ky-KG" w:eastAsia="ru-RU"/>
        </w:rPr>
        <w:t xml:space="preserve">мамлекеттик кызматтар, коргоо, коомдук тартип жана коопсуздукка – 19397,9 </w:t>
      </w:r>
      <w:r w:rsidRPr="00142733">
        <w:rPr>
          <w:rFonts w:ascii="Times New Roman" w:eastAsia="Times New Roman" w:hAnsi="Times New Roman" w:cs="Times New Roman"/>
          <w:bCs/>
          <w:sz w:val="24"/>
          <w:szCs w:val="24"/>
          <w:lang w:val="ky-KG" w:eastAsia="ru-RU"/>
        </w:rPr>
        <w:t>млн. сому (50,2 пайызы), э</w:t>
      </w:r>
      <w:r w:rsidRPr="00142733">
        <w:rPr>
          <w:rFonts w:ascii="Times New Roman" w:eastAsia="Times New Roman" w:hAnsi="Times New Roman" w:cs="Times New Roman"/>
          <w:sz w:val="24"/>
          <w:szCs w:val="24"/>
          <w:lang w:val="ky-KG" w:eastAsia="ru-RU"/>
        </w:rPr>
        <w:t xml:space="preserve">кономикалык ишмердик менен байланышкан мамлекеттик кызмат көрсөтүүлөргө – 5332,5 млн. сому (13,8 пайызы), айлана чөйрөнү коргоого – 1012,2  млн. сому (2,6 пайызы) </w:t>
      </w:r>
      <w:r w:rsidRPr="00142733">
        <w:rPr>
          <w:rFonts w:ascii="Times New Roman" w:eastAsia="Times New Roman" w:hAnsi="Times New Roman" w:cs="Times New Roman"/>
          <w:bCs/>
          <w:sz w:val="24"/>
          <w:szCs w:val="24"/>
          <w:lang w:val="ky-KG" w:eastAsia="ru-RU"/>
        </w:rPr>
        <w:t>багытталды.</w:t>
      </w:r>
    </w:p>
    <w:p w14:paraId="665D0386" w14:textId="77777777" w:rsidR="003E1D78" w:rsidRDefault="003E1D78" w:rsidP="001A43E2">
      <w:pPr>
        <w:spacing w:after="0" w:line="240" w:lineRule="auto"/>
        <w:ind w:firstLine="708"/>
        <w:jc w:val="both"/>
        <w:rPr>
          <w:rFonts w:ascii="Times New Roman" w:eastAsia="Times New Roman" w:hAnsi="Times New Roman" w:cs="Times New Roman"/>
          <w:bCs/>
          <w:sz w:val="10"/>
          <w:szCs w:val="10"/>
          <w:lang w:val="ky-KG" w:eastAsia="ru-RU"/>
        </w:rPr>
      </w:pPr>
    </w:p>
    <w:p w14:paraId="37287081" w14:textId="77777777" w:rsidR="00F771CA" w:rsidRPr="003E1D78" w:rsidRDefault="00F771CA" w:rsidP="001A43E2">
      <w:pPr>
        <w:spacing w:after="0" w:line="240" w:lineRule="auto"/>
        <w:ind w:firstLine="708"/>
        <w:jc w:val="both"/>
        <w:rPr>
          <w:rFonts w:ascii="Times New Roman" w:eastAsia="Times New Roman" w:hAnsi="Times New Roman" w:cs="Times New Roman"/>
          <w:bCs/>
          <w:sz w:val="10"/>
          <w:szCs w:val="10"/>
          <w:lang w:val="ky-KG" w:eastAsia="ru-RU"/>
        </w:rPr>
      </w:pPr>
    </w:p>
    <w:p w14:paraId="57D988A8" w14:textId="77777777" w:rsidR="00142733" w:rsidRPr="003E1D78" w:rsidRDefault="00142733" w:rsidP="00142733">
      <w:pPr>
        <w:spacing w:after="0" w:line="240" w:lineRule="auto"/>
        <w:rPr>
          <w:rFonts w:ascii="Times New Roman" w:eastAsia="Times New Roman" w:hAnsi="Times New Roman" w:cs="Times New Roman"/>
          <w:b/>
          <w:sz w:val="6"/>
          <w:szCs w:val="6"/>
          <w:lang w:val="ky-KG" w:eastAsia="ru-RU"/>
        </w:rPr>
      </w:pPr>
    </w:p>
    <w:p w14:paraId="4F5C8460" w14:textId="18786E35" w:rsidR="00142733" w:rsidRPr="00142733" w:rsidRDefault="00CF2E25" w:rsidP="00142733">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59</w:t>
      </w:r>
      <w:r w:rsidR="00142733" w:rsidRPr="00142733">
        <w:rPr>
          <w:rFonts w:ascii="Times New Roman" w:eastAsia="Times New Roman" w:hAnsi="Times New Roman" w:cs="Times New Roman"/>
          <w:b/>
          <w:sz w:val="24"/>
          <w:szCs w:val="24"/>
          <w:lang w:val="ky-KG" w:eastAsia="ru-RU"/>
        </w:rPr>
        <w:t>-таблица: Январь-</w:t>
      </w:r>
      <w:r w:rsidR="00F16502">
        <w:rPr>
          <w:rFonts w:ascii="Times New Roman" w:eastAsia="Times New Roman" w:hAnsi="Times New Roman" w:cs="Times New Roman"/>
          <w:b/>
          <w:sz w:val="24"/>
          <w:szCs w:val="24"/>
          <w:lang w:val="ky-KG" w:eastAsia="ru-RU"/>
        </w:rPr>
        <w:t>июлунда</w:t>
      </w:r>
      <w:r w:rsidR="00142733" w:rsidRPr="00142733">
        <w:rPr>
          <w:rFonts w:ascii="Times New Roman" w:eastAsia="Times New Roman" w:hAnsi="Times New Roman" w:cs="Times New Roman"/>
          <w:b/>
          <w:sz w:val="24"/>
          <w:szCs w:val="24"/>
          <w:lang w:val="ky-KG" w:eastAsia="ru-RU"/>
        </w:rPr>
        <w:t xml:space="preserve">гы  республикалык бюджеттин чыгымдарынын </w:t>
      </w:r>
    </w:p>
    <w:p w14:paraId="1E2B52BF" w14:textId="3FB6AC89" w:rsidR="00520392" w:rsidRDefault="001A43E2" w:rsidP="00142733">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w:t>
      </w:r>
      <w:r w:rsidR="00142733" w:rsidRPr="00142733">
        <w:rPr>
          <w:rFonts w:ascii="Times New Roman" w:eastAsia="Times New Roman" w:hAnsi="Times New Roman" w:cs="Times New Roman"/>
          <w:b/>
          <w:sz w:val="24"/>
          <w:szCs w:val="24"/>
          <w:lang w:val="ky-KG" w:eastAsia="ru-RU"/>
        </w:rPr>
        <w:t xml:space="preserve">түзүмү </w:t>
      </w:r>
    </w:p>
    <w:p w14:paraId="1793F396" w14:textId="77777777" w:rsidR="00142733" w:rsidRPr="00142733" w:rsidRDefault="00142733" w:rsidP="00142733">
      <w:pPr>
        <w:spacing w:after="0" w:line="240" w:lineRule="auto"/>
        <w:rPr>
          <w:rFonts w:ascii="Times New Roman" w:eastAsia="Times New Roman" w:hAnsi="Times New Roman" w:cs="Times New Roman"/>
          <w:b/>
          <w:sz w:val="6"/>
          <w:szCs w:val="6"/>
          <w:lang w:val="ky-KG" w:eastAsia="ru-RU"/>
        </w:rPr>
      </w:pPr>
    </w:p>
    <w:tbl>
      <w:tblPr>
        <w:tblW w:w="9577" w:type="dxa"/>
        <w:tblInd w:w="108" w:type="dxa"/>
        <w:tblLayout w:type="fixed"/>
        <w:tblLook w:val="00A0" w:firstRow="1" w:lastRow="0" w:firstColumn="1" w:lastColumn="0" w:noHBand="0" w:noVBand="0"/>
      </w:tblPr>
      <w:tblGrid>
        <w:gridCol w:w="4145"/>
        <w:gridCol w:w="1599"/>
        <w:gridCol w:w="1643"/>
        <w:gridCol w:w="1095"/>
        <w:gridCol w:w="1095"/>
      </w:tblGrid>
      <w:tr w:rsidR="00142733" w:rsidRPr="00142733" w14:paraId="2FCEF3A1" w14:textId="77777777" w:rsidTr="00D21339">
        <w:trPr>
          <w:cantSplit/>
          <w:trHeight w:val="501"/>
          <w:tblHeader/>
        </w:trPr>
        <w:tc>
          <w:tcPr>
            <w:tcW w:w="4145" w:type="dxa"/>
            <w:vMerge w:val="restart"/>
            <w:tcBorders>
              <w:top w:val="single" w:sz="8" w:space="0" w:color="auto"/>
              <w:left w:val="nil"/>
              <w:bottom w:val="single" w:sz="12" w:space="0" w:color="auto"/>
              <w:right w:val="nil"/>
            </w:tcBorders>
            <w:noWrap/>
            <w:vAlign w:val="center"/>
          </w:tcPr>
          <w:p w14:paraId="21F48827"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p>
        </w:tc>
        <w:tc>
          <w:tcPr>
            <w:tcW w:w="3242" w:type="dxa"/>
            <w:gridSpan w:val="2"/>
            <w:tcBorders>
              <w:top w:val="single" w:sz="8" w:space="0" w:color="auto"/>
              <w:left w:val="nil"/>
              <w:bottom w:val="single" w:sz="4" w:space="0" w:color="auto"/>
              <w:right w:val="nil"/>
            </w:tcBorders>
            <w:noWrap/>
            <w:vAlign w:val="center"/>
          </w:tcPr>
          <w:p w14:paraId="3D17FEA9"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Миң</w:t>
            </w:r>
            <w:r w:rsidRPr="00142733">
              <w:rPr>
                <w:rFonts w:ascii="Times New Roman" w:eastAsia="Times New Roman" w:hAnsi="Times New Roman" w:cs="Times New Roman"/>
                <w:b/>
                <w:bCs/>
                <w:sz w:val="20"/>
                <w:szCs w:val="20"/>
                <w:lang w:eastAsia="ru-RU"/>
              </w:rPr>
              <w:t xml:space="preserve"> сом</w:t>
            </w:r>
          </w:p>
        </w:tc>
        <w:tc>
          <w:tcPr>
            <w:tcW w:w="2190" w:type="dxa"/>
            <w:gridSpan w:val="2"/>
            <w:tcBorders>
              <w:top w:val="single" w:sz="8" w:space="0" w:color="auto"/>
              <w:left w:val="nil"/>
              <w:bottom w:val="single" w:sz="4" w:space="0" w:color="auto"/>
              <w:right w:val="nil"/>
            </w:tcBorders>
            <w:noWrap/>
            <w:vAlign w:val="center"/>
          </w:tcPr>
          <w:p w14:paraId="5C915F9A"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Жыйынтыкка карата</w:t>
            </w:r>
          </w:p>
          <w:p w14:paraId="500D785A"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пайыз менен</w:t>
            </w:r>
            <w:r w:rsidRPr="00142733">
              <w:rPr>
                <w:rFonts w:ascii="Times New Roman" w:eastAsia="Times New Roman" w:hAnsi="Times New Roman" w:cs="Times New Roman"/>
                <w:b/>
                <w:bCs/>
                <w:sz w:val="20"/>
                <w:szCs w:val="20"/>
                <w:lang w:eastAsia="ru-RU"/>
              </w:rPr>
              <w:t xml:space="preserve"> </w:t>
            </w:r>
          </w:p>
        </w:tc>
      </w:tr>
      <w:tr w:rsidR="00142733" w:rsidRPr="00142733" w14:paraId="4387AE21" w14:textId="77777777" w:rsidTr="00D21339">
        <w:trPr>
          <w:cantSplit/>
          <w:trHeight w:val="564"/>
          <w:tblHeader/>
        </w:trPr>
        <w:tc>
          <w:tcPr>
            <w:tcW w:w="4145" w:type="dxa"/>
            <w:vMerge/>
            <w:tcBorders>
              <w:top w:val="single" w:sz="12" w:space="0" w:color="auto"/>
              <w:left w:val="nil"/>
              <w:bottom w:val="single" w:sz="8" w:space="0" w:color="auto"/>
              <w:right w:val="nil"/>
            </w:tcBorders>
            <w:vAlign w:val="center"/>
          </w:tcPr>
          <w:p w14:paraId="316546A6"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p>
        </w:tc>
        <w:tc>
          <w:tcPr>
            <w:tcW w:w="1599" w:type="dxa"/>
            <w:tcBorders>
              <w:top w:val="single" w:sz="4" w:space="0" w:color="auto"/>
              <w:left w:val="nil"/>
              <w:bottom w:val="single" w:sz="8" w:space="0" w:color="auto"/>
              <w:right w:val="nil"/>
            </w:tcBorders>
            <w:noWrap/>
            <w:vAlign w:val="center"/>
          </w:tcPr>
          <w:p w14:paraId="15541C02"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eastAsia="ru-RU"/>
              </w:rPr>
              <w:t>2023</w:t>
            </w:r>
          </w:p>
        </w:tc>
        <w:tc>
          <w:tcPr>
            <w:tcW w:w="1643" w:type="dxa"/>
            <w:tcBorders>
              <w:top w:val="single" w:sz="4" w:space="0" w:color="auto"/>
              <w:left w:val="nil"/>
              <w:bottom w:val="single" w:sz="8" w:space="0" w:color="auto"/>
              <w:right w:val="nil"/>
            </w:tcBorders>
            <w:vAlign w:val="center"/>
          </w:tcPr>
          <w:p w14:paraId="56C33A10"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202</w:t>
            </w:r>
            <w:r w:rsidRPr="00142733">
              <w:rPr>
                <w:rFonts w:ascii="Times New Roman" w:eastAsia="Times New Roman" w:hAnsi="Times New Roman" w:cs="Times New Roman"/>
                <w:b/>
                <w:bCs/>
                <w:sz w:val="20"/>
                <w:szCs w:val="20"/>
                <w:lang w:eastAsia="ru-RU"/>
              </w:rPr>
              <w:t>4</w:t>
            </w:r>
          </w:p>
        </w:tc>
        <w:tc>
          <w:tcPr>
            <w:tcW w:w="1095" w:type="dxa"/>
            <w:tcBorders>
              <w:top w:val="single" w:sz="4" w:space="0" w:color="auto"/>
              <w:left w:val="nil"/>
              <w:bottom w:val="single" w:sz="8" w:space="0" w:color="auto"/>
              <w:right w:val="nil"/>
            </w:tcBorders>
            <w:noWrap/>
            <w:vAlign w:val="center"/>
          </w:tcPr>
          <w:p w14:paraId="1A9760A4"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202</w:t>
            </w:r>
            <w:r w:rsidRPr="00142733">
              <w:rPr>
                <w:rFonts w:ascii="Times New Roman" w:eastAsia="Times New Roman" w:hAnsi="Times New Roman" w:cs="Times New Roman"/>
                <w:b/>
                <w:bCs/>
                <w:sz w:val="20"/>
                <w:szCs w:val="20"/>
                <w:lang w:eastAsia="ru-RU"/>
              </w:rPr>
              <w:t>3</w:t>
            </w:r>
          </w:p>
        </w:tc>
        <w:tc>
          <w:tcPr>
            <w:tcW w:w="1095" w:type="dxa"/>
            <w:tcBorders>
              <w:top w:val="single" w:sz="4" w:space="0" w:color="auto"/>
              <w:left w:val="nil"/>
              <w:bottom w:val="single" w:sz="8" w:space="0" w:color="auto"/>
              <w:right w:val="nil"/>
            </w:tcBorders>
            <w:vAlign w:val="center"/>
          </w:tcPr>
          <w:p w14:paraId="3C632B7A"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202</w:t>
            </w:r>
            <w:r w:rsidRPr="00142733">
              <w:rPr>
                <w:rFonts w:ascii="Times New Roman" w:eastAsia="Times New Roman" w:hAnsi="Times New Roman" w:cs="Times New Roman"/>
                <w:b/>
                <w:bCs/>
                <w:sz w:val="20"/>
                <w:szCs w:val="20"/>
                <w:lang w:eastAsia="ru-RU"/>
              </w:rPr>
              <w:t>4</w:t>
            </w:r>
          </w:p>
        </w:tc>
      </w:tr>
      <w:tr w:rsidR="00142733" w:rsidRPr="00142733" w14:paraId="78BC8E04" w14:textId="77777777" w:rsidTr="00D21339">
        <w:trPr>
          <w:cantSplit/>
          <w:trHeight w:hRule="exact" w:val="168"/>
        </w:trPr>
        <w:tc>
          <w:tcPr>
            <w:tcW w:w="4145" w:type="dxa"/>
            <w:tcBorders>
              <w:top w:val="single" w:sz="8" w:space="0" w:color="auto"/>
            </w:tcBorders>
            <w:noWrap/>
            <w:vAlign w:val="bottom"/>
          </w:tcPr>
          <w:p w14:paraId="472FF46A" w14:textId="77777777" w:rsidR="00142733" w:rsidRPr="00142733" w:rsidRDefault="00142733" w:rsidP="00142733">
            <w:pPr>
              <w:spacing w:after="0" w:line="240" w:lineRule="auto"/>
              <w:rPr>
                <w:rFonts w:ascii="Times New Roman" w:eastAsia="Times New Roman" w:hAnsi="Times New Roman" w:cs="Times New Roman"/>
                <w:b/>
                <w:bCs/>
                <w:sz w:val="20"/>
                <w:szCs w:val="20"/>
                <w:lang w:eastAsia="ru-RU"/>
              </w:rPr>
            </w:pPr>
          </w:p>
        </w:tc>
        <w:tc>
          <w:tcPr>
            <w:tcW w:w="1599" w:type="dxa"/>
            <w:tcBorders>
              <w:top w:val="single" w:sz="8" w:space="0" w:color="auto"/>
            </w:tcBorders>
            <w:noWrap/>
            <w:vAlign w:val="bottom"/>
          </w:tcPr>
          <w:p w14:paraId="15C06AD7" w14:textId="77777777" w:rsidR="00142733" w:rsidRPr="00142733" w:rsidRDefault="00142733" w:rsidP="00142733">
            <w:pPr>
              <w:spacing w:after="0" w:line="240" w:lineRule="auto"/>
              <w:ind w:right="387"/>
              <w:jc w:val="right"/>
              <w:rPr>
                <w:rFonts w:ascii="Times New Roman" w:eastAsia="Times New Roman" w:hAnsi="Times New Roman" w:cs="Times New Roman"/>
                <w:b/>
                <w:bCs/>
                <w:sz w:val="20"/>
                <w:szCs w:val="20"/>
                <w:lang w:eastAsia="ru-RU"/>
              </w:rPr>
            </w:pPr>
          </w:p>
        </w:tc>
        <w:tc>
          <w:tcPr>
            <w:tcW w:w="1643" w:type="dxa"/>
            <w:tcBorders>
              <w:top w:val="single" w:sz="8" w:space="0" w:color="auto"/>
            </w:tcBorders>
            <w:vAlign w:val="bottom"/>
          </w:tcPr>
          <w:p w14:paraId="11CF75E7" w14:textId="77777777" w:rsidR="00142733" w:rsidRPr="00142733" w:rsidRDefault="00142733" w:rsidP="00142733">
            <w:pPr>
              <w:spacing w:after="0" w:line="240" w:lineRule="auto"/>
              <w:ind w:right="316"/>
              <w:jc w:val="right"/>
              <w:rPr>
                <w:rFonts w:ascii="Times New Roman" w:eastAsia="Times New Roman" w:hAnsi="Times New Roman" w:cs="Times New Roman"/>
                <w:b/>
                <w:bCs/>
                <w:sz w:val="20"/>
                <w:szCs w:val="20"/>
                <w:lang w:val="ky-KG" w:eastAsia="ru-RU"/>
              </w:rPr>
            </w:pPr>
          </w:p>
        </w:tc>
        <w:tc>
          <w:tcPr>
            <w:tcW w:w="1095" w:type="dxa"/>
            <w:tcBorders>
              <w:top w:val="single" w:sz="8" w:space="0" w:color="auto"/>
            </w:tcBorders>
            <w:noWrap/>
            <w:vAlign w:val="bottom"/>
          </w:tcPr>
          <w:p w14:paraId="5EEAD072" w14:textId="77777777" w:rsidR="00142733" w:rsidRPr="00142733" w:rsidRDefault="00142733" w:rsidP="00142733">
            <w:pPr>
              <w:spacing w:after="0" w:line="240" w:lineRule="auto"/>
              <w:ind w:right="174"/>
              <w:jc w:val="right"/>
              <w:rPr>
                <w:rFonts w:ascii="Times New Roman" w:eastAsia="Times New Roman" w:hAnsi="Times New Roman" w:cs="Times New Roman"/>
                <w:b/>
                <w:bCs/>
                <w:sz w:val="20"/>
                <w:szCs w:val="20"/>
                <w:lang w:val="ky-KG" w:eastAsia="ru-RU"/>
              </w:rPr>
            </w:pPr>
          </w:p>
        </w:tc>
        <w:tc>
          <w:tcPr>
            <w:tcW w:w="1095" w:type="dxa"/>
            <w:tcBorders>
              <w:top w:val="single" w:sz="8" w:space="0" w:color="auto"/>
            </w:tcBorders>
            <w:vAlign w:val="bottom"/>
          </w:tcPr>
          <w:p w14:paraId="714B81B9" w14:textId="77777777" w:rsidR="00142733" w:rsidRPr="00142733" w:rsidRDefault="00142733" w:rsidP="00142733">
            <w:pPr>
              <w:spacing w:after="0" w:line="240" w:lineRule="auto"/>
              <w:ind w:right="174"/>
              <w:jc w:val="right"/>
              <w:rPr>
                <w:rFonts w:ascii="Times New Roman" w:eastAsia="Times New Roman" w:hAnsi="Times New Roman" w:cs="Times New Roman"/>
                <w:b/>
                <w:bCs/>
                <w:sz w:val="20"/>
                <w:szCs w:val="20"/>
                <w:lang w:val="ky-KG" w:eastAsia="ru-RU"/>
              </w:rPr>
            </w:pPr>
          </w:p>
        </w:tc>
      </w:tr>
      <w:tr w:rsidR="00142733" w:rsidRPr="00142733" w14:paraId="7A3F61C0" w14:textId="77777777" w:rsidTr="00D21339">
        <w:trPr>
          <w:cantSplit/>
          <w:trHeight w:val="86"/>
        </w:trPr>
        <w:tc>
          <w:tcPr>
            <w:tcW w:w="4145" w:type="dxa"/>
            <w:noWrap/>
            <w:vAlign w:val="bottom"/>
          </w:tcPr>
          <w:p w14:paraId="74A11A5F" w14:textId="77777777" w:rsidR="00142733" w:rsidRPr="00142733" w:rsidRDefault="00142733" w:rsidP="00142733">
            <w:pPr>
              <w:spacing w:after="0" w:line="240" w:lineRule="auto"/>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eastAsia="ru-RU"/>
              </w:rPr>
              <w:t>Ч</w:t>
            </w:r>
            <w:r w:rsidRPr="00142733">
              <w:rPr>
                <w:rFonts w:ascii="Times New Roman" w:eastAsia="Times New Roman" w:hAnsi="Times New Roman" w:cs="Times New Roman"/>
                <w:b/>
                <w:bCs/>
                <w:sz w:val="20"/>
                <w:szCs w:val="20"/>
                <w:lang w:val="ky-KG" w:eastAsia="ru-RU"/>
              </w:rPr>
              <w:t>ЫГЫМДАР-БАРДЫГЫ</w:t>
            </w:r>
          </w:p>
        </w:tc>
        <w:tc>
          <w:tcPr>
            <w:tcW w:w="1599" w:type="dxa"/>
            <w:noWrap/>
            <w:vAlign w:val="bottom"/>
          </w:tcPr>
          <w:p w14:paraId="637DB681" w14:textId="77777777" w:rsidR="00142733" w:rsidRPr="00142733" w:rsidRDefault="00142733" w:rsidP="00142733">
            <w:pPr>
              <w:spacing w:after="0" w:line="240" w:lineRule="auto"/>
              <w:ind w:right="316"/>
              <w:jc w:val="right"/>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color w:val="000000"/>
                <w:sz w:val="20"/>
                <w:szCs w:val="20"/>
                <w:lang w:val="ky-KG" w:eastAsia="ru-RU"/>
              </w:rPr>
              <w:t>58141944,9</w:t>
            </w:r>
          </w:p>
        </w:tc>
        <w:tc>
          <w:tcPr>
            <w:tcW w:w="1643" w:type="dxa"/>
            <w:vAlign w:val="bottom"/>
          </w:tcPr>
          <w:p w14:paraId="68CF66C6" w14:textId="77777777" w:rsidR="00142733" w:rsidRPr="00142733" w:rsidRDefault="00142733" w:rsidP="00142733">
            <w:pPr>
              <w:spacing w:after="0" w:line="240" w:lineRule="auto"/>
              <w:ind w:right="31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50777043,8</w:t>
            </w:r>
          </w:p>
        </w:tc>
        <w:tc>
          <w:tcPr>
            <w:tcW w:w="1095" w:type="dxa"/>
            <w:noWrap/>
            <w:vAlign w:val="bottom"/>
          </w:tcPr>
          <w:p w14:paraId="77A6BA0E" w14:textId="77777777" w:rsidR="00142733" w:rsidRPr="00142733" w:rsidRDefault="00142733" w:rsidP="00142733">
            <w:pPr>
              <w:spacing w:after="0" w:line="240" w:lineRule="auto"/>
              <w:ind w:right="17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100,0</w:t>
            </w:r>
          </w:p>
        </w:tc>
        <w:tc>
          <w:tcPr>
            <w:tcW w:w="1095" w:type="dxa"/>
            <w:vAlign w:val="bottom"/>
          </w:tcPr>
          <w:p w14:paraId="523C9C27" w14:textId="77777777" w:rsidR="00142733" w:rsidRPr="00142733" w:rsidRDefault="00142733" w:rsidP="00142733">
            <w:pPr>
              <w:spacing w:after="0" w:line="240" w:lineRule="auto"/>
              <w:ind w:right="17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100,0</w:t>
            </w:r>
          </w:p>
        </w:tc>
      </w:tr>
      <w:tr w:rsidR="00142733" w:rsidRPr="00142733" w14:paraId="4E62F2E0" w14:textId="77777777" w:rsidTr="00D21339">
        <w:trPr>
          <w:cantSplit/>
          <w:trHeight w:val="79"/>
        </w:trPr>
        <w:tc>
          <w:tcPr>
            <w:tcW w:w="4145" w:type="dxa"/>
            <w:noWrap/>
            <w:vAlign w:val="bottom"/>
          </w:tcPr>
          <w:p w14:paraId="6C95FDEE" w14:textId="77777777" w:rsidR="00142733" w:rsidRPr="00142733" w:rsidRDefault="00142733" w:rsidP="00142733">
            <w:pPr>
              <w:spacing w:after="0" w:line="240" w:lineRule="auto"/>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 xml:space="preserve">   </w:t>
            </w:r>
            <w:proofErr w:type="spellStart"/>
            <w:r w:rsidRPr="00142733">
              <w:rPr>
                <w:rFonts w:ascii="Times New Roman" w:eastAsia="Times New Roman" w:hAnsi="Times New Roman" w:cs="Times New Roman"/>
                <w:b/>
                <w:bCs/>
                <w:sz w:val="20"/>
                <w:szCs w:val="20"/>
                <w:lang w:eastAsia="ru-RU"/>
              </w:rPr>
              <w:t>Операциялык</w:t>
            </w:r>
            <w:proofErr w:type="spellEnd"/>
            <w:r w:rsidRPr="00142733">
              <w:rPr>
                <w:rFonts w:ascii="Times New Roman" w:eastAsia="Times New Roman" w:hAnsi="Times New Roman" w:cs="Times New Roman"/>
                <w:b/>
                <w:bCs/>
                <w:sz w:val="20"/>
                <w:szCs w:val="20"/>
                <w:lang w:eastAsia="ru-RU"/>
              </w:rPr>
              <w:t xml:space="preserve"> </w:t>
            </w:r>
            <w:proofErr w:type="spellStart"/>
            <w:r w:rsidRPr="00142733">
              <w:rPr>
                <w:rFonts w:ascii="Times New Roman" w:eastAsia="Times New Roman" w:hAnsi="Times New Roman" w:cs="Times New Roman"/>
                <w:b/>
                <w:bCs/>
                <w:sz w:val="20"/>
                <w:szCs w:val="20"/>
                <w:lang w:eastAsia="ru-RU"/>
              </w:rPr>
              <w:t>ишмердикти</w:t>
            </w:r>
            <w:proofErr w:type="spellEnd"/>
            <w:r w:rsidRPr="00142733">
              <w:rPr>
                <w:rFonts w:ascii="Times New Roman" w:eastAsia="Times New Roman" w:hAnsi="Times New Roman" w:cs="Times New Roman"/>
                <w:b/>
                <w:bCs/>
                <w:sz w:val="20"/>
                <w:szCs w:val="20"/>
                <w:lang w:eastAsia="ru-RU"/>
              </w:rPr>
              <w:t xml:space="preserve"> </w:t>
            </w:r>
            <w:proofErr w:type="spellStart"/>
            <w:r w:rsidRPr="00142733">
              <w:rPr>
                <w:rFonts w:ascii="Times New Roman" w:eastAsia="Times New Roman" w:hAnsi="Times New Roman" w:cs="Times New Roman"/>
                <w:b/>
                <w:bCs/>
                <w:sz w:val="20"/>
                <w:szCs w:val="20"/>
                <w:lang w:eastAsia="ru-RU"/>
              </w:rPr>
              <w:t>ишке</w:t>
            </w:r>
            <w:proofErr w:type="spellEnd"/>
            <w:r w:rsidRPr="00142733">
              <w:rPr>
                <w:rFonts w:ascii="Times New Roman" w:eastAsia="Times New Roman" w:hAnsi="Times New Roman" w:cs="Times New Roman"/>
                <w:b/>
                <w:bCs/>
                <w:sz w:val="20"/>
                <w:szCs w:val="20"/>
                <w:lang w:eastAsia="ru-RU"/>
              </w:rPr>
              <w:t xml:space="preserve"> </w:t>
            </w:r>
            <w:r w:rsidRPr="00142733">
              <w:rPr>
                <w:rFonts w:ascii="Times New Roman" w:eastAsia="Times New Roman" w:hAnsi="Times New Roman" w:cs="Times New Roman"/>
                <w:b/>
                <w:bCs/>
                <w:sz w:val="20"/>
                <w:szCs w:val="20"/>
                <w:lang w:val="ky-KG" w:eastAsia="ru-RU"/>
              </w:rPr>
              <w:t xml:space="preserve"> </w:t>
            </w:r>
          </w:p>
          <w:p w14:paraId="513B84FA" w14:textId="77777777" w:rsidR="00142733" w:rsidRPr="00142733" w:rsidRDefault="00142733" w:rsidP="00142733">
            <w:pPr>
              <w:spacing w:after="0" w:line="240" w:lineRule="auto"/>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 xml:space="preserve">      </w:t>
            </w:r>
            <w:proofErr w:type="spellStart"/>
            <w:r w:rsidRPr="00142733">
              <w:rPr>
                <w:rFonts w:ascii="Times New Roman" w:eastAsia="Times New Roman" w:hAnsi="Times New Roman" w:cs="Times New Roman"/>
                <w:b/>
                <w:bCs/>
                <w:sz w:val="20"/>
                <w:szCs w:val="20"/>
                <w:lang w:eastAsia="ru-RU"/>
              </w:rPr>
              <w:t>ашырууга</w:t>
            </w:r>
            <w:proofErr w:type="spellEnd"/>
            <w:r w:rsidRPr="00142733">
              <w:rPr>
                <w:rFonts w:ascii="Times New Roman" w:eastAsia="Times New Roman" w:hAnsi="Times New Roman" w:cs="Times New Roman"/>
                <w:b/>
                <w:bCs/>
                <w:sz w:val="20"/>
                <w:szCs w:val="20"/>
                <w:lang w:eastAsia="ru-RU"/>
              </w:rPr>
              <w:t xml:space="preserve"> </w:t>
            </w:r>
            <w:proofErr w:type="spellStart"/>
            <w:r w:rsidRPr="00142733">
              <w:rPr>
                <w:rFonts w:ascii="Times New Roman" w:eastAsia="Times New Roman" w:hAnsi="Times New Roman" w:cs="Times New Roman"/>
                <w:b/>
                <w:bCs/>
                <w:sz w:val="20"/>
                <w:szCs w:val="20"/>
                <w:lang w:eastAsia="ru-RU"/>
              </w:rPr>
              <w:t>кеткен</w:t>
            </w:r>
            <w:proofErr w:type="spellEnd"/>
            <w:r w:rsidRPr="00142733">
              <w:rPr>
                <w:rFonts w:ascii="Times New Roman" w:eastAsia="Times New Roman" w:hAnsi="Times New Roman" w:cs="Times New Roman"/>
                <w:b/>
                <w:bCs/>
                <w:sz w:val="20"/>
                <w:szCs w:val="20"/>
                <w:lang w:eastAsia="ru-RU"/>
              </w:rPr>
              <w:t xml:space="preserve"> </w:t>
            </w:r>
            <w:proofErr w:type="spellStart"/>
            <w:r w:rsidRPr="00142733">
              <w:rPr>
                <w:rFonts w:ascii="Times New Roman" w:eastAsia="Times New Roman" w:hAnsi="Times New Roman" w:cs="Times New Roman"/>
                <w:b/>
                <w:bCs/>
                <w:sz w:val="20"/>
                <w:szCs w:val="20"/>
                <w:lang w:eastAsia="ru-RU"/>
              </w:rPr>
              <w:t>чыгымдар</w:t>
            </w:r>
            <w:proofErr w:type="spellEnd"/>
          </w:p>
        </w:tc>
        <w:tc>
          <w:tcPr>
            <w:tcW w:w="1599" w:type="dxa"/>
            <w:noWrap/>
            <w:vAlign w:val="bottom"/>
          </w:tcPr>
          <w:p w14:paraId="73694BDA" w14:textId="77777777" w:rsidR="00142733" w:rsidRPr="00142733" w:rsidRDefault="00142733" w:rsidP="00142733">
            <w:pPr>
              <w:spacing w:after="0" w:line="240" w:lineRule="auto"/>
              <w:ind w:right="316"/>
              <w:jc w:val="right"/>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color w:val="000000"/>
                <w:sz w:val="20"/>
                <w:szCs w:val="20"/>
                <w:lang w:val="ky-KG" w:eastAsia="ru-RU"/>
              </w:rPr>
              <w:t>36360835,3</w:t>
            </w:r>
          </w:p>
        </w:tc>
        <w:tc>
          <w:tcPr>
            <w:tcW w:w="1643" w:type="dxa"/>
            <w:vAlign w:val="bottom"/>
          </w:tcPr>
          <w:p w14:paraId="298FCCA7" w14:textId="77777777" w:rsidR="00142733" w:rsidRPr="00142733" w:rsidRDefault="00142733" w:rsidP="00142733">
            <w:pPr>
              <w:spacing w:after="0" w:line="240" w:lineRule="auto"/>
              <w:ind w:right="31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38629346,2</w:t>
            </w:r>
          </w:p>
        </w:tc>
        <w:tc>
          <w:tcPr>
            <w:tcW w:w="1095" w:type="dxa"/>
            <w:noWrap/>
            <w:vAlign w:val="bottom"/>
          </w:tcPr>
          <w:p w14:paraId="0CAAF039" w14:textId="77777777" w:rsidR="00142733" w:rsidRPr="00142733" w:rsidRDefault="00142733" w:rsidP="00142733">
            <w:pPr>
              <w:spacing w:after="0" w:line="240" w:lineRule="auto"/>
              <w:ind w:right="17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62,5</w:t>
            </w:r>
          </w:p>
        </w:tc>
        <w:tc>
          <w:tcPr>
            <w:tcW w:w="1095" w:type="dxa"/>
            <w:vAlign w:val="bottom"/>
          </w:tcPr>
          <w:p w14:paraId="14CE6E1C" w14:textId="77777777" w:rsidR="00142733" w:rsidRPr="00142733" w:rsidRDefault="00142733" w:rsidP="00142733">
            <w:pPr>
              <w:spacing w:after="0" w:line="240" w:lineRule="auto"/>
              <w:ind w:right="17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76,1</w:t>
            </w:r>
          </w:p>
        </w:tc>
      </w:tr>
      <w:tr w:rsidR="00142733" w:rsidRPr="00142733" w14:paraId="17CFD230" w14:textId="77777777" w:rsidTr="00D21339">
        <w:trPr>
          <w:cantSplit/>
          <w:trHeight w:val="79"/>
        </w:trPr>
        <w:tc>
          <w:tcPr>
            <w:tcW w:w="4145" w:type="dxa"/>
            <w:noWrap/>
          </w:tcPr>
          <w:p w14:paraId="450C58E3"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proofErr w:type="spellStart"/>
            <w:r w:rsidRPr="00142733">
              <w:rPr>
                <w:rFonts w:ascii="Times New Roman" w:eastAsia="Times New Roman" w:hAnsi="Times New Roman" w:cs="Times New Roman"/>
                <w:sz w:val="20"/>
                <w:szCs w:val="20"/>
                <w:lang w:eastAsia="ru-RU"/>
              </w:rPr>
              <w:t>Жалпы</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багыттагы</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мамлекеттик</w:t>
            </w:r>
            <w:proofErr w:type="spellEnd"/>
            <w:r w:rsidRPr="00142733">
              <w:rPr>
                <w:rFonts w:ascii="Times New Roman" w:eastAsia="Times New Roman" w:hAnsi="Times New Roman" w:cs="Times New Roman"/>
                <w:sz w:val="20"/>
                <w:szCs w:val="20"/>
                <w:lang w:eastAsia="ru-RU"/>
              </w:rPr>
              <w:t xml:space="preserve"> </w:t>
            </w:r>
            <w:r w:rsidRPr="00142733">
              <w:rPr>
                <w:rFonts w:ascii="Times New Roman" w:eastAsia="Times New Roman" w:hAnsi="Times New Roman" w:cs="Times New Roman"/>
                <w:sz w:val="20"/>
                <w:szCs w:val="20"/>
                <w:lang w:val="ky-KG" w:eastAsia="ru-RU"/>
              </w:rPr>
              <w:t xml:space="preserve"> </w:t>
            </w:r>
          </w:p>
          <w:p w14:paraId="05BACA52"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w:t>
            </w:r>
            <w:proofErr w:type="spellStart"/>
            <w:r w:rsidRPr="00142733">
              <w:rPr>
                <w:rFonts w:ascii="Times New Roman" w:eastAsia="Times New Roman" w:hAnsi="Times New Roman" w:cs="Times New Roman"/>
                <w:sz w:val="20"/>
                <w:szCs w:val="20"/>
                <w:lang w:eastAsia="ru-RU"/>
              </w:rPr>
              <w:t>кызматтарга</w:t>
            </w:r>
            <w:proofErr w:type="spellEnd"/>
          </w:p>
        </w:tc>
        <w:tc>
          <w:tcPr>
            <w:tcW w:w="1599" w:type="dxa"/>
            <w:noWrap/>
            <w:vAlign w:val="bottom"/>
          </w:tcPr>
          <w:p w14:paraId="69F054B3" w14:textId="77777777" w:rsidR="00142733" w:rsidRPr="00142733" w:rsidRDefault="00142733" w:rsidP="00142733">
            <w:pPr>
              <w:spacing w:after="0" w:line="240" w:lineRule="auto"/>
              <w:ind w:right="316"/>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color w:val="000000"/>
                <w:sz w:val="20"/>
                <w:szCs w:val="20"/>
                <w:lang w:val="ky-KG" w:eastAsia="ru-RU"/>
              </w:rPr>
              <w:t>6554919,3</w:t>
            </w:r>
          </w:p>
        </w:tc>
        <w:tc>
          <w:tcPr>
            <w:tcW w:w="1643" w:type="dxa"/>
            <w:vAlign w:val="bottom"/>
          </w:tcPr>
          <w:p w14:paraId="43EE379C" w14:textId="77777777" w:rsidR="00142733" w:rsidRPr="00142733" w:rsidRDefault="00142733" w:rsidP="00142733">
            <w:pPr>
              <w:spacing w:after="0" w:line="240" w:lineRule="auto"/>
              <w:ind w:right="31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7709492,2</w:t>
            </w:r>
          </w:p>
        </w:tc>
        <w:tc>
          <w:tcPr>
            <w:tcW w:w="1095" w:type="dxa"/>
            <w:noWrap/>
            <w:vAlign w:val="bottom"/>
          </w:tcPr>
          <w:p w14:paraId="24D83AAF"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11,3</w:t>
            </w:r>
          </w:p>
        </w:tc>
        <w:tc>
          <w:tcPr>
            <w:tcW w:w="1095" w:type="dxa"/>
            <w:vAlign w:val="bottom"/>
          </w:tcPr>
          <w:p w14:paraId="16500B57"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15,2</w:t>
            </w:r>
          </w:p>
        </w:tc>
      </w:tr>
      <w:tr w:rsidR="00142733" w:rsidRPr="00142733" w14:paraId="4F955A71" w14:textId="77777777" w:rsidTr="00D21339">
        <w:trPr>
          <w:cantSplit/>
          <w:trHeight w:val="79"/>
        </w:trPr>
        <w:tc>
          <w:tcPr>
            <w:tcW w:w="4145" w:type="dxa"/>
            <w:noWrap/>
          </w:tcPr>
          <w:p w14:paraId="1ABF3D27"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proofErr w:type="spellStart"/>
            <w:r w:rsidRPr="00142733">
              <w:rPr>
                <w:rFonts w:ascii="Times New Roman" w:eastAsia="Times New Roman" w:hAnsi="Times New Roman" w:cs="Times New Roman"/>
                <w:sz w:val="20"/>
                <w:szCs w:val="20"/>
                <w:lang w:eastAsia="ru-RU"/>
              </w:rPr>
              <w:t>Коргоо</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коомдук</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тартип</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жана</w:t>
            </w:r>
            <w:proofErr w:type="spellEnd"/>
            <w:r w:rsidRPr="00142733">
              <w:rPr>
                <w:rFonts w:ascii="Times New Roman" w:eastAsia="Times New Roman" w:hAnsi="Times New Roman" w:cs="Times New Roman"/>
                <w:sz w:val="20"/>
                <w:szCs w:val="20"/>
                <w:lang w:eastAsia="ru-RU"/>
              </w:rPr>
              <w:t xml:space="preserve"> </w:t>
            </w:r>
            <w:r w:rsidRPr="00142733">
              <w:rPr>
                <w:rFonts w:ascii="Times New Roman" w:eastAsia="Times New Roman" w:hAnsi="Times New Roman" w:cs="Times New Roman"/>
                <w:sz w:val="20"/>
                <w:szCs w:val="20"/>
                <w:lang w:val="ky-KG" w:eastAsia="ru-RU"/>
              </w:rPr>
              <w:t xml:space="preserve">  </w:t>
            </w:r>
          </w:p>
          <w:p w14:paraId="3599C01C"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w:t>
            </w:r>
            <w:proofErr w:type="spellStart"/>
            <w:r w:rsidRPr="00142733">
              <w:rPr>
                <w:rFonts w:ascii="Times New Roman" w:eastAsia="Times New Roman" w:hAnsi="Times New Roman" w:cs="Times New Roman"/>
                <w:sz w:val="20"/>
                <w:szCs w:val="20"/>
                <w:lang w:eastAsia="ru-RU"/>
              </w:rPr>
              <w:t>коопсуздукка</w:t>
            </w:r>
            <w:proofErr w:type="spellEnd"/>
          </w:p>
        </w:tc>
        <w:tc>
          <w:tcPr>
            <w:tcW w:w="1599" w:type="dxa"/>
            <w:noWrap/>
            <w:vAlign w:val="bottom"/>
          </w:tcPr>
          <w:p w14:paraId="666BBBD3" w14:textId="77777777" w:rsidR="00142733" w:rsidRPr="00142733" w:rsidRDefault="00142733" w:rsidP="00142733">
            <w:pPr>
              <w:spacing w:after="0" w:line="240" w:lineRule="auto"/>
              <w:ind w:right="316"/>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color w:val="000000"/>
                <w:sz w:val="20"/>
                <w:szCs w:val="20"/>
                <w:lang w:val="ky-KG" w:eastAsia="ru-RU"/>
              </w:rPr>
              <w:t>12365747,7</w:t>
            </w:r>
          </w:p>
        </w:tc>
        <w:tc>
          <w:tcPr>
            <w:tcW w:w="1643" w:type="dxa"/>
            <w:vAlign w:val="bottom"/>
          </w:tcPr>
          <w:p w14:paraId="4E117CB2" w14:textId="77777777" w:rsidR="00142733" w:rsidRPr="00142733" w:rsidRDefault="00142733" w:rsidP="00142733">
            <w:pPr>
              <w:spacing w:after="0" w:line="240" w:lineRule="auto"/>
              <w:ind w:right="31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11688420,9</w:t>
            </w:r>
          </w:p>
        </w:tc>
        <w:tc>
          <w:tcPr>
            <w:tcW w:w="1095" w:type="dxa"/>
            <w:noWrap/>
            <w:vAlign w:val="bottom"/>
          </w:tcPr>
          <w:p w14:paraId="0FE999D9"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21,3</w:t>
            </w:r>
          </w:p>
        </w:tc>
        <w:tc>
          <w:tcPr>
            <w:tcW w:w="1095" w:type="dxa"/>
            <w:vAlign w:val="bottom"/>
          </w:tcPr>
          <w:p w14:paraId="0FBFE3DD"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23,0</w:t>
            </w:r>
          </w:p>
        </w:tc>
      </w:tr>
      <w:tr w:rsidR="00142733" w:rsidRPr="00142733" w14:paraId="64F5B7BD" w14:textId="77777777" w:rsidTr="00D21339">
        <w:trPr>
          <w:cantSplit/>
          <w:trHeight w:val="79"/>
        </w:trPr>
        <w:tc>
          <w:tcPr>
            <w:tcW w:w="4145" w:type="dxa"/>
            <w:noWrap/>
            <w:vAlign w:val="bottom"/>
          </w:tcPr>
          <w:p w14:paraId="2FBB93FE"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proofErr w:type="spellStart"/>
            <w:r w:rsidRPr="00142733">
              <w:rPr>
                <w:rFonts w:ascii="Times New Roman" w:eastAsia="Times New Roman" w:hAnsi="Times New Roman" w:cs="Times New Roman"/>
                <w:sz w:val="20"/>
                <w:szCs w:val="20"/>
                <w:lang w:eastAsia="ru-RU"/>
              </w:rPr>
              <w:t>Экономикалык</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ишмердикке</w:t>
            </w:r>
            <w:proofErr w:type="spellEnd"/>
          </w:p>
        </w:tc>
        <w:tc>
          <w:tcPr>
            <w:tcW w:w="1599" w:type="dxa"/>
            <w:noWrap/>
            <w:vAlign w:val="bottom"/>
          </w:tcPr>
          <w:p w14:paraId="4A29432D" w14:textId="77777777" w:rsidR="00142733" w:rsidRPr="00142733" w:rsidRDefault="00142733" w:rsidP="00142733">
            <w:pPr>
              <w:spacing w:after="0" w:line="240" w:lineRule="auto"/>
              <w:ind w:right="316"/>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color w:val="000000"/>
                <w:sz w:val="20"/>
                <w:szCs w:val="20"/>
                <w:lang w:val="ky-KG" w:eastAsia="ru-RU"/>
              </w:rPr>
              <w:t>3517219,4</w:t>
            </w:r>
          </w:p>
        </w:tc>
        <w:tc>
          <w:tcPr>
            <w:tcW w:w="1643" w:type="dxa"/>
            <w:vAlign w:val="bottom"/>
          </w:tcPr>
          <w:p w14:paraId="2C02EF43" w14:textId="77777777" w:rsidR="00142733" w:rsidRPr="00142733" w:rsidRDefault="00142733" w:rsidP="00142733">
            <w:pPr>
              <w:spacing w:after="0" w:line="240" w:lineRule="auto"/>
              <w:ind w:right="31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5332520,3</w:t>
            </w:r>
          </w:p>
        </w:tc>
        <w:tc>
          <w:tcPr>
            <w:tcW w:w="1095" w:type="dxa"/>
            <w:noWrap/>
            <w:vAlign w:val="bottom"/>
          </w:tcPr>
          <w:p w14:paraId="07A1B5FC"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6,0</w:t>
            </w:r>
          </w:p>
        </w:tc>
        <w:tc>
          <w:tcPr>
            <w:tcW w:w="1095" w:type="dxa"/>
            <w:vAlign w:val="bottom"/>
          </w:tcPr>
          <w:p w14:paraId="61CF3373"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10,5</w:t>
            </w:r>
          </w:p>
        </w:tc>
      </w:tr>
      <w:tr w:rsidR="00142733" w:rsidRPr="00142733" w14:paraId="687D6B96" w14:textId="77777777" w:rsidTr="00D21339">
        <w:trPr>
          <w:cantSplit/>
          <w:trHeight w:val="79"/>
        </w:trPr>
        <w:tc>
          <w:tcPr>
            <w:tcW w:w="4145" w:type="dxa"/>
            <w:noWrap/>
            <w:vAlign w:val="bottom"/>
          </w:tcPr>
          <w:p w14:paraId="4196BC41"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proofErr w:type="spellStart"/>
            <w:r w:rsidRPr="00142733">
              <w:rPr>
                <w:rFonts w:ascii="Times New Roman" w:eastAsia="Times New Roman" w:hAnsi="Times New Roman" w:cs="Times New Roman"/>
                <w:sz w:val="20"/>
                <w:szCs w:val="20"/>
                <w:lang w:eastAsia="ru-RU"/>
              </w:rPr>
              <w:t>Айлана</w:t>
            </w:r>
            <w:proofErr w:type="spellEnd"/>
            <w:r w:rsidRPr="00142733">
              <w:rPr>
                <w:rFonts w:ascii="Times New Roman" w:eastAsia="Times New Roman" w:hAnsi="Times New Roman" w:cs="Times New Roman"/>
                <w:sz w:val="20"/>
                <w:szCs w:val="20"/>
                <w:lang w:eastAsia="ru-RU"/>
              </w:rPr>
              <w:t xml:space="preserve"> ч</w:t>
            </w:r>
            <w:r w:rsidRPr="00142733">
              <w:rPr>
                <w:rFonts w:ascii="Times New Roman" w:eastAsia="Times New Roman" w:hAnsi="Times New Roman" w:cs="Times New Roman"/>
                <w:sz w:val="20"/>
                <w:szCs w:val="20"/>
                <w:lang w:val="ky-KG" w:eastAsia="ru-RU"/>
              </w:rPr>
              <w:t>ө</w:t>
            </w:r>
            <w:proofErr w:type="spellStart"/>
            <w:r w:rsidRPr="00142733">
              <w:rPr>
                <w:rFonts w:ascii="Times New Roman" w:eastAsia="Times New Roman" w:hAnsi="Times New Roman" w:cs="Times New Roman"/>
                <w:sz w:val="20"/>
                <w:szCs w:val="20"/>
                <w:lang w:eastAsia="ru-RU"/>
              </w:rPr>
              <w:t>йр</w:t>
            </w:r>
            <w:proofErr w:type="spellEnd"/>
            <w:r w:rsidRPr="00142733">
              <w:rPr>
                <w:rFonts w:ascii="Times New Roman" w:eastAsia="Times New Roman" w:hAnsi="Times New Roman" w:cs="Times New Roman"/>
                <w:sz w:val="20"/>
                <w:szCs w:val="20"/>
                <w:lang w:val="ky-KG" w:eastAsia="ru-RU"/>
              </w:rPr>
              <w:t>ө</w:t>
            </w:r>
            <w:r w:rsidRPr="00142733">
              <w:rPr>
                <w:rFonts w:ascii="Times New Roman" w:eastAsia="Times New Roman" w:hAnsi="Times New Roman" w:cs="Times New Roman"/>
                <w:sz w:val="20"/>
                <w:szCs w:val="20"/>
                <w:lang w:eastAsia="ru-RU"/>
              </w:rPr>
              <w:t>н</w:t>
            </w:r>
            <w:r w:rsidRPr="00142733">
              <w:rPr>
                <w:rFonts w:ascii="Times New Roman" w:eastAsia="Times New Roman" w:hAnsi="Times New Roman" w:cs="Times New Roman"/>
                <w:sz w:val="20"/>
                <w:szCs w:val="20"/>
                <w:lang w:val="ky-KG" w:eastAsia="ru-RU"/>
              </w:rPr>
              <w:t>ү</w:t>
            </w:r>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коргоого</w:t>
            </w:r>
            <w:proofErr w:type="spellEnd"/>
          </w:p>
        </w:tc>
        <w:tc>
          <w:tcPr>
            <w:tcW w:w="1599" w:type="dxa"/>
            <w:noWrap/>
            <w:vAlign w:val="bottom"/>
          </w:tcPr>
          <w:p w14:paraId="4EC0E759" w14:textId="77777777" w:rsidR="00142733" w:rsidRPr="00142733" w:rsidRDefault="00142733" w:rsidP="00142733">
            <w:pPr>
              <w:spacing w:after="0" w:line="240" w:lineRule="auto"/>
              <w:ind w:right="316"/>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492402,8</w:t>
            </w:r>
          </w:p>
        </w:tc>
        <w:tc>
          <w:tcPr>
            <w:tcW w:w="1643" w:type="dxa"/>
            <w:vAlign w:val="bottom"/>
          </w:tcPr>
          <w:p w14:paraId="59782416" w14:textId="77777777" w:rsidR="00142733" w:rsidRPr="00142733" w:rsidRDefault="00142733" w:rsidP="00142733">
            <w:pPr>
              <w:spacing w:after="0" w:line="240" w:lineRule="auto"/>
              <w:ind w:right="31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1012165,8</w:t>
            </w:r>
          </w:p>
        </w:tc>
        <w:tc>
          <w:tcPr>
            <w:tcW w:w="1095" w:type="dxa"/>
            <w:noWrap/>
            <w:vAlign w:val="bottom"/>
          </w:tcPr>
          <w:p w14:paraId="710D4944"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0,8</w:t>
            </w:r>
          </w:p>
        </w:tc>
        <w:tc>
          <w:tcPr>
            <w:tcW w:w="1095" w:type="dxa"/>
            <w:vAlign w:val="bottom"/>
          </w:tcPr>
          <w:p w14:paraId="25C09769"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2,0</w:t>
            </w:r>
          </w:p>
        </w:tc>
      </w:tr>
      <w:tr w:rsidR="00142733" w:rsidRPr="00142733" w14:paraId="5FAF939D" w14:textId="77777777" w:rsidTr="00D21339">
        <w:trPr>
          <w:cantSplit/>
          <w:trHeight w:val="79"/>
        </w:trPr>
        <w:tc>
          <w:tcPr>
            <w:tcW w:w="4145" w:type="dxa"/>
            <w:noWrap/>
          </w:tcPr>
          <w:p w14:paraId="2E954E88"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proofErr w:type="spellStart"/>
            <w:r w:rsidRPr="00142733">
              <w:rPr>
                <w:rFonts w:ascii="Times New Roman" w:eastAsia="Times New Roman" w:hAnsi="Times New Roman" w:cs="Times New Roman"/>
                <w:sz w:val="20"/>
                <w:szCs w:val="20"/>
                <w:lang w:eastAsia="ru-RU"/>
              </w:rPr>
              <w:t>Турак</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жай</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жана</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коммуналдык</w:t>
            </w:r>
            <w:proofErr w:type="spellEnd"/>
            <w:r w:rsidRPr="00142733">
              <w:rPr>
                <w:rFonts w:ascii="Times New Roman" w:eastAsia="Times New Roman" w:hAnsi="Times New Roman" w:cs="Times New Roman"/>
                <w:sz w:val="20"/>
                <w:szCs w:val="20"/>
                <w:lang w:eastAsia="ru-RU"/>
              </w:rPr>
              <w:t xml:space="preserve"> </w:t>
            </w:r>
            <w:r w:rsidRPr="00142733">
              <w:rPr>
                <w:rFonts w:ascii="Times New Roman" w:eastAsia="Times New Roman" w:hAnsi="Times New Roman" w:cs="Times New Roman"/>
                <w:sz w:val="20"/>
                <w:szCs w:val="20"/>
                <w:lang w:val="ky-KG" w:eastAsia="ru-RU"/>
              </w:rPr>
              <w:t xml:space="preserve"> </w:t>
            </w:r>
          </w:p>
          <w:p w14:paraId="30F2869B"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w:t>
            </w:r>
            <w:proofErr w:type="spellStart"/>
            <w:r w:rsidRPr="00142733">
              <w:rPr>
                <w:rFonts w:ascii="Times New Roman" w:eastAsia="Times New Roman" w:hAnsi="Times New Roman" w:cs="Times New Roman"/>
                <w:sz w:val="20"/>
                <w:szCs w:val="20"/>
                <w:lang w:eastAsia="ru-RU"/>
              </w:rPr>
              <w:t>тейл</w:t>
            </w:r>
            <w:proofErr w:type="spellEnd"/>
            <w:r w:rsidRPr="00142733">
              <w:rPr>
                <w:rFonts w:ascii="Times New Roman" w:eastAsia="Times New Roman" w:hAnsi="Times New Roman" w:cs="Times New Roman"/>
                <w:sz w:val="20"/>
                <w:szCs w:val="20"/>
                <w:lang w:val="ky-KG" w:eastAsia="ru-RU"/>
              </w:rPr>
              <w:t>өө</w:t>
            </w:r>
            <w:r w:rsidRPr="00142733">
              <w:rPr>
                <w:rFonts w:ascii="Times New Roman" w:eastAsia="Times New Roman" w:hAnsi="Times New Roman" w:cs="Times New Roman"/>
                <w:sz w:val="20"/>
                <w:szCs w:val="20"/>
                <w:lang w:eastAsia="ru-RU"/>
              </w:rPr>
              <w:t>л</w:t>
            </w:r>
            <w:r w:rsidRPr="00142733">
              <w:rPr>
                <w:rFonts w:ascii="Times New Roman" w:eastAsia="Times New Roman" w:hAnsi="Times New Roman" w:cs="Times New Roman"/>
                <w:sz w:val="20"/>
                <w:szCs w:val="20"/>
                <w:lang w:val="ky-KG" w:eastAsia="ru-RU"/>
              </w:rPr>
              <w:t>ө</w:t>
            </w:r>
            <w:proofErr w:type="spellStart"/>
            <w:r w:rsidRPr="00142733">
              <w:rPr>
                <w:rFonts w:ascii="Times New Roman" w:eastAsia="Times New Roman" w:hAnsi="Times New Roman" w:cs="Times New Roman"/>
                <w:sz w:val="20"/>
                <w:szCs w:val="20"/>
                <w:lang w:eastAsia="ru-RU"/>
              </w:rPr>
              <w:t>рг</w:t>
            </w:r>
            <w:proofErr w:type="spellEnd"/>
            <w:r w:rsidRPr="00142733">
              <w:rPr>
                <w:rFonts w:ascii="Times New Roman" w:eastAsia="Times New Roman" w:hAnsi="Times New Roman" w:cs="Times New Roman"/>
                <w:sz w:val="20"/>
                <w:szCs w:val="20"/>
                <w:lang w:val="ky-KG" w:eastAsia="ru-RU"/>
              </w:rPr>
              <w:t>ө</w:t>
            </w:r>
          </w:p>
        </w:tc>
        <w:tc>
          <w:tcPr>
            <w:tcW w:w="1599" w:type="dxa"/>
            <w:noWrap/>
            <w:vAlign w:val="bottom"/>
          </w:tcPr>
          <w:p w14:paraId="6322C1EC" w14:textId="77777777" w:rsidR="00142733" w:rsidRPr="00142733" w:rsidRDefault="00142733" w:rsidP="00142733">
            <w:pPr>
              <w:spacing w:after="0" w:line="240" w:lineRule="auto"/>
              <w:ind w:right="316"/>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color w:val="000000"/>
                <w:sz w:val="20"/>
                <w:szCs w:val="20"/>
                <w:lang w:val="ky-KG" w:eastAsia="ru-RU"/>
              </w:rPr>
              <w:t>1393025,4</w:t>
            </w:r>
          </w:p>
        </w:tc>
        <w:tc>
          <w:tcPr>
            <w:tcW w:w="1643" w:type="dxa"/>
            <w:vAlign w:val="bottom"/>
          </w:tcPr>
          <w:p w14:paraId="47765DDD" w14:textId="77777777" w:rsidR="00142733" w:rsidRPr="00142733" w:rsidRDefault="00142733" w:rsidP="00142733">
            <w:pPr>
              <w:spacing w:after="0" w:line="240" w:lineRule="auto"/>
              <w:ind w:right="31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1549532,3</w:t>
            </w:r>
          </w:p>
        </w:tc>
        <w:tc>
          <w:tcPr>
            <w:tcW w:w="1095" w:type="dxa"/>
            <w:noWrap/>
            <w:vAlign w:val="bottom"/>
          </w:tcPr>
          <w:p w14:paraId="22FBCD0A"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2,4</w:t>
            </w:r>
          </w:p>
        </w:tc>
        <w:tc>
          <w:tcPr>
            <w:tcW w:w="1095" w:type="dxa"/>
            <w:vAlign w:val="bottom"/>
          </w:tcPr>
          <w:p w14:paraId="30F5C5BC"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3,1</w:t>
            </w:r>
          </w:p>
        </w:tc>
      </w:tr>
      <w:tr w:rsidR="00142733" w:rsidRPr="00142733" w14:paraId="05C353A1" w14:textId="77777777" w:rsidTr="00D21339">
        <w:trPr>
          <w:cantSplit/>
          <w:trHeight w:val="79"/>
        </w:trPr>
        <w:tc>
          <w:tcPr>
            <w:tcW w:w="4145" w:type="dxa"/>
            <w:noWrap/>
            <w:vAlign w:val="bottom"/>
          </w:tcPr>
          <w:p w14:paraId="6DBED176"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proofErr w:type="spellStart"/>
            <w:r w:rsidRPr="00142733">
              <w:rPr>
                <w:rFonts w:ascii="Times New Roman" w:eastAsia="Times New Roman" w:hAnsi="Times New Roman" w:cs="Times New Roman"/>
                <w:sz w:val="20"/>
                <w:szCs w:val="20"/>
                <w:lang w:eastAsia="ru-RU"/>
              </w:rPr>
              <w:t>Саламаттыкты</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сактоого</w:t>
            </w:r>
            <w:proofErr w:type="spellEnd"/>
          </w:p>
        </w:tc>
        <w:tc>
          <w:tcPr>
            <w:tcW w:w="1599" w:type="dxa"/>
            <w:noWrap/>
            <w:vAlign w:val="bottom"/>
          </w:tcPr>
          <w:p w14:paraId="4C769D7E" w14:textId="77777777" w:rsidR="00142733" w:rsidRPr="00142733" w:rsidRDefault="00142733" w:rsidP="00142733">
            <w:pPr>
              <w:spacing w:after="0" w:line="240" w:lineRule="auto"/>
              <w:ind w:right="316"/>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color w:val="000000"/>
                <w:sz w:val="20"/>
                <w:szCs w:val="20"/>
                <w:lang w:val="ky-KG" w:eastAsia="ru-RU"/>
              </w:rPr>
              <w:t>3364432,9</w:t>
            </w:r>
          </w:p>
        </w:tc>
        <w:tc>
          <w:tcPr>
            <w:tcW w:w="1643" w:type="dxa"/>
            <w:vAlign w:val="bottom"/>
          </w:tcPr>
          <w:p w14:paraId="7D84CDE6" w14:textId="77777777" w:rsidR="00142733" w:rsidRPr="00142733" w:rsidRDefault="00142733" w:rsidP="00142733">
            <w:pPr>
              <w:spacing w:after="0" w:line="240" w:lineRule="auto"/>
              <w:ind w:right="31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3325615,8</w:t>
            </w:r>
          </w:p>
        </w:tc>
        <w:tc>
          <w:tcPr>
            <w:tcW w:w="1095" w:type="dxa"/>
            <w:noWrap/>
            <w:vAlign w:val="bottom"/>
          </w:tcPr>
          <w:p w14:paraId="6ADBFCAB"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5,8</w:t>
            </w:r>
          </w:p>
        </w:tc>
        <w:tc>
          <w:tcPr>
            <w:tcW w:w="1095" w:type="dxa"/>
            <w:vAlign w:val="bottom"/>
          </w:tcPr>
          <w:p w14:paraId="14791FBD"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6,5</w:t>
            </w:r>
          </w:p>
        </w:tc>
      </w:tr>
      <w:tr w:rsidR="00142733" w:rsidRPr="00142733" w14:paraId="19D9B24A" w14:textId="77777777" w:rsidTr="00D21339">
        <w:trPr>
          <w:cantSplit/>
          <w:trHeight w:val="79"/>
        </w:trPr>
        <w:tc>
          <w:tcPr>
            <w:tcW w:w="4145" w:type="dxa"/>
            <w:noWrap/>
            <w:vAlign w:val="bottom"/>
          </w:tcPr>
          <w:p w14:paraId="316C0348"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 xml:space="preserve">Эс </w:t>
            </w:r>
            <w:proofErr w:type="spellStart"/>
            <w:r w:rsidRPr="00142733">
              <w:rPr>
                <w:rFonts w:ascii="Times New Roman" w:eastAsia="Times New Roman" w:hAnsi="Times New Roman" w:cs="Times New Roman"/>
                <w:sz w:val="20"/>
                <w:szCs w:val="20"/>
                <w:lang w:eastAsia="ru-RU"/>
              </w:rPr>
              <w:t>алуу</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маданият</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жана</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динге</w:t>
            </w:r>
            <w:proofErr w:type="spellEnd"/>
          </w:p>
        </w:tc>
        <w:tc>
          <w:tcPr>
            <w:tcW w:w="1599" w:type="dxa"/>
            <w:noWrap/>
            <w:vAlign w:val="bottom"/>
          </w:tcPr>
          <w:p w14:paraId="17C6B90D" w14:textId="77777777" w:rsidR="00142733" w:rsidRPr="00142733" w:rsidRDefault="00142733" w:rsidP="00142733">
            <w:pPr>
              <w:spacing w:after="0" w:line="240" w:lineRule="auto"/>
              <w:ind w:right="316"/>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color w:val="000000"/>
                <w:sz w:val="20"/>
                <w:szCs w:val="20"/>
                <w:lang w:val="ky-KG" w:eastAsia="ru-RU"/>
              </w:rPr>
              <w:t>1857115,5</w:t>
            </w:r>
          </w:p>
        </w:tc>
        <w:tc>
          <w:tcPr>
            <w:tcW w:w="1643" w:type="dxa"/>
            <w:vAlign w:val="bottom"/>
          </w:tcPr>
          <w:p w14:paraId="3DB5DDAC" w14:textId="77777777" w:rsidR="00142733" w:rsidRPr="00142733" w:rsidRDefault="00142733" w:rsidP="00142733">
            <w:pPr>
              <w:spacing w:after="0" w:line="240" w:lineRule="auto"/>
              <w:ind w:right="31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2233299,9</w:t>
            </w:r>
          </w:p>
        </w:tc>
        <w:tc>
          <w:tcPr>
            <w:tcW w:w="1095" w:type="dxa"/>
            <w:noWrap/>
            <w:vAlign w:val="bottom"/>
          </w:tcPr>
          <w:p w14:paraId="0505E0EF"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3,2</w:t>
            </w:r>
          </w:p>
        </w:tc>
        <w:tc>
          <w:tcPr>
            <w:tcW w:w="1095" w:type="dxa"/>
            <w:vAlign w:val="bottom"/>
          </w:tcPr>
          <w:p w14:paraId="4D92F54F"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4,4</w:t>
            </w:r>
          </w:p>
        </w:tc>
      </w:tr>
      <w:tr w:rsidR="00142733" w:rsidRPr="00142733" w14:paraId="15D70045" w14:textId="77777777" w:rsidTr="00D21339">
        <w:trPr>
          <w:cantSplit/>
          <w:trHeight w:val="79"/>
        </w:trPr>
        <w:tc>
          <w:tcPr>
            <w:tcW w:w="4145" w:type="dxa"/>
            <w:noWrap/>
            <w:vAlign w:val="bottom"/>
          </w:tcPr>
          <w:p w14:paraId="4F998B83" w14:textId="77777777" w:rsidR="00142733" w:rsidRPr="00142733" w:rsidRDefault="00142733" w:rsidP="00142733">
            <w:pPr>
              <w:spacing w:after="0" w:line="240" w:lineRule="auto"/>
              <w:rPr>
                <w:rFonts w:ascii="Times New Roman" w:eastAsia="Times New Roman" w:hAnsi="Times New Roman" w:cs="Times New Roman"/>
                <w:sz w:val="20"/>
                <w:szCs w:val="20"/>
                <w:lang w:val="ky-KG" w:eastAsia="ru-RU"/>
              </w:rPr>
            </w:pPr>
            <w:proofErr w:type="spellStart"/>
            <w:r w:rsidRPr="00142733">
              <w:rPr>
                <w:rFonts w:ascii="Times New Roman" w:eastAsia="Times New Roman" w:hAnsi="Times New Roman" w:cs="Times New Roman"/>
                <w:sz w:val="20"/>
                <w:szCs w:val="20"/>
                <w:lang w:eastAsia="ru-RU"/>
              </w:rPr>
              <w:t>Билим</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бер</w:t>
            </w:r>
            <w:proofErr w:type="spellEnd"/>
            <w:r w:rsidRPr="00142733">
              <w:rPr>
                <w:rFonts w:ascii="Times New Roman" w:eastAsia="Times New Roman" w:hAnsi="Times New Roman" w:cs="Times New Roman"/>
                <w:sz w:val="20"/>
                <w:szCs w:val="20"/>
                <w:lang w:val="ky-KG" w:eastAsia="ru-RU"/>
              </w:rPr>
              <w:t>үү</w:t>
            </w:r>
            <w:r w:rsidRPr="00142733">
              <w:rPr>
                <w:rFonts w:ascii="Times New Roman" w:eastAsia="Times New Roman" w:hAnsi="Times New Roman" w:cs="Times New Roman"/>
                <w:sz w:val="20"/>
                <w:szCs w:val="20"/>
                <w:lang w:eastAsia="ru-RU"/>
              </w:rPr>
              <w:t>г</w:t>
            </w:r>
            <w:r w:rsidRPr="00142733">
              <w:rPr>
                <w:rFonts w:ascii="Times New Roman" w:eastAsia="Times New Roman" w:hAnsi="Times New Roman" w:cs="Times New Roman"/>
                <w:sz w:val="20"/>
                <w:szCs w:val="20"/>
                <w:lang w:val="ky-KG" w:eastAsia="ru-RU"/>
              </w:rPr>
              <w:t>ө</w:t>
            </w:r>
          </w:p>
        </w:tc>
        <w:tc>
          <w:tcPr>
            <w:tcW w:w="1599" w:type="dxa"/>
            <w:noWrap/>
            <w:vAlign w:val="bottom"/>
          </w:tcPr>
          <w:p w14:paraId="5089F722" w14:textId="77777777" w:rsidR="00142733" w:rsidRPr="00142733" w:rsidRDefault="00142733" w:rsidP="00142733">
            <w:pPr>
              <w:spacing w:after="0" w:line="240" w:lineRule="auto"/>
              <w:ind w:right="316"/>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color w:val="000000"/>
                <w:sz w:val="20"/>
                <w:szCs w:val="20"/>
                <w:lang w:val="ky-KG" w:eastAsia="ru-RU"/>
              </w:rPr>
              <w:t>4468550,7</w:t>
            </w:r>
          </w:p>
        </w:tc>
        <w:tc>
          <w:tcPr>
            <w:tcW w:w="1643" w:type="dxa"/>
            <w:vAlign w:val="bottom"/>
          </w:tcPr>
          <w:p w14:paraId="57DAA552" w14:textId="77777777" w:rsidR="00142733" w:rsidRPr="00142733" w:rsidRDefault="00142733" w:rsidP="00142733">
            <w:pPr>
              <w:spacing w:after="0" w:line="240" w:lineRule="auto"/>
              <w:ind w:right="31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3220596,9</w:t>
            </w:r>
          </w:p>
        </w:tc>
        <w:tc>
          <w:tcPr>
            <w:tcW w:w="1095" w:type="dxa"/>
            <w:noWrap/>
            <w:vAlign w:val="bottom"/>
          </w:tcPr>
          <w:p w14:paraId="7A05300C"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7,7</w:t>
            </w:r>
          </w:p>
        </w:tc>
        <w:tc>
          <w:tcPr>
            <w:tcW w:w="1095" w:type="dxa"/>
            <w:vAlign w:val="bottom"/>
          </w:tcPr>
          <w:p w14:paraId="341146D4"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6,4</w:t>
            </w:r>
          </w:p>
        </w:tc>
      </w:tr>
      <w:tr w:rsidR="00142733" w:rsidRPr="00142733" w14:paraId="77BA6FE2" w14:textId="77777777" w:rsidTr="00D21339">
        <w:trPr>
          <w:cantSplit/>
          <w:trHeight w:val="79"/>
        </w:trPr>
        <w:tc>
          <w:tcPr>
            <w:tcW w:w="4145" w:type="dxa"/>
            <w:noWrap/>
            <w:vAlign w:val="bottom"/>
          </w:tcPr>
          <w:p w14:paraId="743214F4"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proofErr w:type="spellStart"/>
            <w:r w:rsidRPr="00142733">
              <w:rPr>
                <w:rFonts w:ascii="Times New Roman" w:eastAsia="Times New Roman" w:hAnsi="Times New Roman" w:cs="Times New Roman"/>
                <w:sz w:val="20"/>
                <w:szCs w:val="20"/>
                <w:lang w:eastAsia="ru-RU"/>
              </w:rPr>
              <w:t>Социалдык</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коргоого</w:t>
            </w:r>
            <w:proofErr w:type="spellEnd"/>
          </w:p>
        </w:tc>
        <w:tc>
          <w:tcPr>
            <w:tcW w:w="1599" w:type="dxa"/>
            <w:noWrap/>
            <w:vAlign w:val="bottom"/>
          </w:tcPr>
          <w:p w14:paraId="405AD631" w14:textId="77777777" w:rsidR="00142733" w:rsidRPr="00142733" w:rsidRDefault="00142733" w:rsidP="00142733">
            <w:pPr>
              <w:spacing w:after="0" w:line="240" w:lineRule="auto"/>
              <w:ind w:right="316"/>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color w:val="000000"/>
                <w:sz w:val="20"/>
                <w:szCs w:val="20"/>
                <w:lang w:val="ky-KG" w:eastAsia="ru-RU"/>
              </w:rPr>
              <w:t>2347421,4</w:t>
            </w:r>
          </w:p>
        </w:tc>
        <w:tc>
          <w:tcPr>
            <w:tcW w:w="1643" w:type="dxa"/>
            <w:vAlign w:val="bottom"/>
          </w:tcPr>
          <w:p w14:paraId="77D7F1E2" w14:textId="77777777" w:rsidR="00142733" w:rsidRPr="00142733" w:rsidRDefault="00142733" w:rsidP="00142733">
            <w:pPr>
              <w:spacing w:after="0" w:line="240" w:lineRule="auto"/>
              <w:ind w:right="31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2557702,1</w:t>
            </w:r>
          </w:p>
        </w:tc>
        <w:tc>
          <w:tcPr>
            <w:tcW w:w="1095" w:type="dxa"/>
            <w:noWrap/>
            <w:vAlign w:val="bottom"/>
          </w:tcPr>
          <w:p w14:paraId="3267745F"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4,0</w:t>
            </w:r>
          </w:p>
        </w:tc>
        <w:tc>
          <w:tcPr>
            <w:tcW w:w="1095" w:type="dxa"/>
            <w:vAlign w:val="bottom"/>
          </w:tcPr>
          <w:p w14:paraId="45E8315C" w14:textId="77777777" w:rsidR="00142733" w:rsidRPr="00142733" w:rsidRDefault="00142733" w:rsidP="00142733">
            <w:pPr>
              <w:spacing w:after="0" w:line="240" w:lineRule="auto"/>
              <w:ind w:right="174"/>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5,0</w:t>
            </w:r>
          </w:p>
        </w:tc>
      </w:tr>
      <w:tr w:rsidR="00142733" w:rsidRPr="00142733" w14:paraId="50BE5C15" w14:textId="77777777" w:rsidTr="00D21339">
        <w:trPr>
          <w:cantSplit/>
          <w:trHeight w:val="79"/>
        </w:trPr>
        <w:tc>
          <w:tcPr>
            <w:tcW w:w="4145" w:type="dxa"/>
            <w:noWrap/>
            <w:vAlign w:val="bottom"/>
          </w:tcPr>
          <w:p w14:paraId="46632CA9" w14:textId="77777777" w:rsidR="00142733" w:rsidRPr="00142733" w:rsidRDefault="00142733" w:rsidP="00142733">
            <w:pPr>
              <w:spacing w:after="0" w:line="240" w:lineRule="auto"/>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 xml:space="preserve">  </w:t>
            </w:r>
            <w:proofErr w:type="spellStart"/>
            <w:r w:rsidRPr="00142733">
              <w:rPr>
                <w:rFonts w:ascii="Times New Roman" w:eastAsia="Times New Roman" w:hAnsi="Times New Roman" w:cs="Times New Roman"/>
                <w:b/>
                <w:sz w:val="20"/>
                <w:szCs w:val="20"/>
                <w:lang w:eastAsia="ru-RU"/>
              </w:rPr>
              <w:t>Финансылык</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эмес</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активдерди</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сатып</w:t>
            </w:r>
            <w:proofErr w:type="spellEnd"/>
            <w:r w:rsidRPr="00142733">
              <w:rPr>
                <w:rFonts w:ascii="Times New Roman" w:eastAsia="Times New Roman" w:hAnsi="Times New Roman" w:cs="Times New Roman"/>
                <w:b/>
                <w:sz w:val="20"/>
                <w:szCs w:val="20"/>
                <w:lang w:eastAsia="ru-RU"/>
              </w:rPr>
              <w:t xml:space="preserve"> </w:t>
            </w:r>
            <w:r w:rsidRPr="00142733">
              <w:rPr>
                <w:rFonts w:ascii="Times New Roman" w:eastAsia="Times New Roman" w:hAnsi="Times New Roman" w:cs="Times New Roman"/>
                <w:b/>
                <w:sz w:val="20"/>
                <w:szCs w:val="20"/>
                <w:lang w:val="ky-KG" w:eastAsia="ru-RU"/>
              </w:rPr>
              <w:t xml:space="preserve">  </w:t>
            </w:r>
          </w:p>
          <w:p w14:paraId="65B51719" w14:textId="77777777" w:rsidR="00142733" w:rsidRPr="00142733" w:rsidRDefault="00142733" w:rsidP="00142733">
            <w:pPr>
              <w:spacing w:after="0" w:line="240" w:lineRule="auto"/>
              <w:rPr>
                <w:rFonts w:ascii="Times New Roman" w:eastAsia="Times New Roman" w:hAnsi="Times New Roman" w:cs="Times New Roman"/>
                <w:bCs/>
                <w:sz w:val="20"/>
                <w:szCs w:val="20"/>
                <w:lang w:eastAsia="ru-RU"/>
              </w:rPr>
            </w:pPr>
            <w:r w:rsidRPr="00142733">
              <w:rPr>
                <w:rFonts w:ascii="Times New Roman" w:eastAsia="Times New Roman" w:hAnsi="Times New Roman" w:cs="Times New Roman"/>
                <w:b/>
                <w:sz w:val="20"/>
                <w:szCs w:val="20"/>
                <w:lang w:val="ky-KG" w:eastAsia="ru-RU"/>
              </w:rPr>
              <w:t xml:space="preserve">     </w:t>
            </w:r>
            <w:proofErr w:type="spellStart"/>
            <w:r w:rsidRPr="00142733">
              <w:rPr>
                <w:rFonts w:ascii="Times New Roman" w:eastAsia="Times New Roman" w:hAnsi="Times New Roman" w:cs="Times New Roman"/>
                <w:b/>
                <w:sz w:val="20"/>
                <w:szCs w:val="20"/>
                <w:lang w:eastAsia="ru-RU"/>
              </w:rPr>
              <w:t>алууга</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ке</w:t>
            </w:r>
            <w:proofErr w:type="spellEnd"/>
            <w:r w:rsidRPr="00142733">
              <w:rPr>
                <w:rFonts w:ascii="Times New Roman" w:eastAsia="Times New Roman" w:hAnsi="Times New Roman" w:cs="Times New Roman"/>
                <w:b/>
                <w:sz w:val="20"/>
                <w:szCs w:val="20"/>
                <w:lang w:val="ky-KG" w:eastAsia="ru-RU"/>
              </w:rPr>
              <w:t>т</w:t>
            </w:r>
            <w:r w:rsidRPr="00142733">
              <w:rPr>
                <w:rFonts w:ascii="Times New Roman" w:eastAsia="Times New Roman" w:hAnsi="Times New Roman" w:cs="Times New Roman"/>
                <w:b/>
                <w:sz w:val="20"/>
                <w:szCs w:val="20"/>
                <w:lang w:eastAsia="ru-RU"/>
              </w:rPr>
              <w:t xml:space="preserve">кен </w:t>
            </w:r>
            <w:proofErr w:type="spellStart"/>
            <w:r w:rsidRPr="00142733">
              <w:rPr>
                <w:rFonts w:ascii="Times New Roman" w:eastAsia="Times New Roman" w:hAnsi="Times New Roman" w:cs="Times New Roman"/>
                <w:b/>
                <w:sz w:val="20"/>
                <w:szCs w:val="20"/>
                <w:lang w:eastAsia="ru-RU"/>
              </w:rPr>
              <w:t>чыгымдар</w:t>
            </w:r>
            <w:proofErr w:type="spellEnd"/>
          </w:p>
        </w:tc>
        <w:tc>
          <w:tcPr>
            <w:tcW w:w="1599" w:type="dxa"/>
            <w:noWrap/>
            <w:vAlign w:val="bottom"/>
          </w:tcPr>
          <w:p w14:paraId="6F4413C3" w14:textId="77777777" w:rsidR="00142733" w:rsidRPr="00142733" w:rsidRDefault="00142733" w:rsidP="00142733">
            <w:pPr>
              <w:spacing w:after="0" w:line="240" w:lineRule="auto"/>
              <w:ind w:right="316"/>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21781109,6</w:t>
            </w:r>
          </w:p>
        </w:tc>
        <w:tc>
          <w:tcPr>
            <w:tcW w:w="1643" w:type="dxa"/>
            <w:vAlign w:val="bottom"/>
          </w:tcPr>
          <w:p w14:paraId="21B71F72" w14:textId="77777777" w:rsidR="00142733" w:rsidRPr="00142733" w:rsidRDefault="00142733" w:rsidP="00142733">
            <w:pPr>
              <w:spacing w:after="0" w:line="240" w:lineRule="auto"/>
              <w:ind w:right="316"/>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12147697,6</w:t>
            </w:r>
          </w:p>
        </w:tc>
        <w:tc>
          <w:tcPr>
            <w:tcW w:w="1095" w:type="dxa"/>
            <w:noWrap/>
            <w:vAlign w:val="bottom"/>
          </w:tcPr>
          <w:p w14:paraId="093E18C8" w14:textId="77777777" w:rsidR="00142733" w:rsidRPr="00142733" w:rsidRDefault="00142733" w:rsidP="00142733">
            <w:pPr>
              <w:spacing w:after="0" w:line="240" w:lineRule="auto"/>
              <w:ind w:right="174"/>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37,5</w:t>
            </w:r>
          </w:p>
        </w:tc>
        <w:tc>
          <w:tcPr>
            <w:tcW w:w="1095" w:type="dxa"/>
            <w:vAlign w:val="bottom"/>
          </w:tcPr>
          <w:p w14:paraId="2E496542" w14:textId="77777777" w:rsidR="00142733" w:rsidRPr="00142733" w:rsidRDefault="00142733" w:rsidP="00142733">
            <w:pPr>
              <w:spacing w:after="0" w:line="240" w:lineRule="auto"/>
              <w:ind w:right="174"/>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23,9</w:t>
            </w:r>
          </w:p>
        </w:tc>
      </w:tr>
      <w:tr w:rsidR="00142733" w:rsidRPr="00142733" w14:paraId="34C7040B" w14:textId="77777777" w:rsidTr="00D21339">
        <w:trPr>
          <w:cantSplit/>
          <w:trHeight w:hRule="exact" w:val="567"/>
        </w:trPr>
        <w:tc>
          <w:tcPr>
            <w:tcW w:w="4145" w:type="dxa"/>
            <w:tcBorders>
              <w:top w:val="nil"/>
              <w:left w:val="nil"/>
              <w:bottom w:val="single" w:sz="8" w:space="0" w:color="auto"/>
              <w:right w:val="nil"/>
            </w:tcBorders>
            <w:noWrap/>
            <w:vAlign w:val="bottom"/>
          </w:tcPr>
          <w:p w14:paraId="64D933BE" w14:textId="2CDA0EF3" w:rsidR="00D21339" w:rsidRDefault="00142733" w:rsidP="00142733">
            <w:pPr>
              <w:spacing w:after="0" w:line="240" w:lineRule="auto"/>
              <w:rPr>
                <w:rFonts w:ascii="Times New Roman" w:eastAsia="Times New Roman" w:hAnsi="Times New Roman" w:cs="Times New Roman"/>
                <w:b/>
                <w:sz w:val="20"/>
                <w:szCs w:val="20"/>
                <w:lang w:eastAsia="ru-RU"/>
              </w:rPr>
            </w:pPr>
            <w:r w:rsidRPr="00142733">
              <w:rPr>
                <w:rFonts w:ascii="Times New Roman" w:eastAsia="Times New Roman" w:hAnsi="Times New Roman" w:cs="Times New Roman"/>
                <w:b/>
                <w:sz w:val="20"/>
                <w:szCs w:val="20"/>
                <w:lang w:val="ky-KG" w:eastAsia="ru-RU"/>
              </w:rPr>
              <w:t xml:space="preserve">  </w:t>
            </w:r>
            <w:proofErr w:type="spellStart"/>
            <w:r w:rsidRPr="00142733">
              <w:rPr>
                <w:rFonts w:ascii="Times New Roman" w:eastAsia="Times New Roman" w:hAnsi="Times New Roman" w:cs="Times New Roman"/>
                <w:b/>
                <w:sz w:val="20"/>
                <w:szCs w:val="20"/>
                <w:lang w:eastAsia="ru-RU"/>
              </w:rPr>
              <w:t>Акча</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каражаттарынын</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тартыштыгы</w:t>
            </w:r>
            <w:proofErr w:type="spellEnd"/>
            <w:r w:rsidRPr="00142733">
              <w:rPr>
                <w:rFonts w:ascii="Times New Roman" w:eastAsia="Times New Roman" w:hAnsi="Times New Roman" w:cs="Times New Roman"/>
                <w:b/>
                <w:sz w:val="20"/>
                <w:szCs w:val="20"/>
                <w:lang w:eastAsia="ru-RU"/>
              </w:rPr>
              <w:t xml:space="preserve"> (-),</w:t>
            </w:r>
          </w:p>
          <w:p w14:paraId="31DF79EE" w14:textId="1DD2E2F8" w:rsidR="00142733" w:rsidRPr="00142733" w:rsidRDefault="00142733" w:rsidP="00142733">
            <w:pPr>
              <w:spacing w:after="0" w:line="240" w:lineRule="auto"/>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профиц</w:t>
            </w:r>
            <w:proofErr w:type="spellEnd"/>
            <w:r w:rsidRPr="00142733">
              <w:rPr>
                <w:rFonts w:ascii="Times New Roman" w:eastAsia="Times New Roman" w:hAnsi="Times New Roman" w:cs="Times New Roman"/>
                <w:b/>
                <w:sz w:val="20"/>
                <w:szCs w:val="20"/>
                <w:lang w:val="ky-KG" w:eastAsia="ru-RU"/>
              </w:rPr>
              <w:t>ити</w:t>
            </w:r>
          </w:p>
        </w:tc>
        <w:tc>
          <w:tcPr>
            <w:tcW w:w="1599" w:type="dxa"/>
            <w:tcBorders>
              <w:left w:val="nil"/>
              <w:bottom w:val="single" w:sz="8" w:space="0" w:color="auto"/>
              <w:right w:val="nil"/>
            </w:tcBorders>
            <w:noWrap/>
            <w:vAlign w:val="bottom"/>
          </w:tcPr>
          <w:p w14:paraId="6555734E" w14:textId="77777777" w:rsidR="00142733" w:rsidRPr="00142733" w:rsidRDefault="00142733" w:rsidP="00142733">
            <w:pPr>
              <w:spacing w:after="0" w:line="240" w:lineRule="auto"/>
              <w:ind w:right="316"/>
              <w:jc w:val="right"/>
              <w:rPr>
                <w:rFonts w:ascii="Times New Roman" w:eastAsia="Times New Roman" w:hAnsi="Times New Roman" w:cs="Times New Roman"/>
                <w:b/>
                <w:sz w:val="20"/>
                <w:szCs w:val="20"/>
                <w:lang w:eastAsia="ru-RU"/>
              </w:rPr>
            </w:pPr>
            <w:r w:rsidRPr="00142733">
              <w:rPr>
                <w:rFonts w:ascii="Times New Roman" w:eastAsia="Times New Roman" w:hAnsi="Times New Roman" w:cs="Times New Roman"/>
                <w:b/>
                <w:sz w:val="20"/>
                <w:szCs w:val="20"/>
                <w:lang w:eastAsia="ru-RU"/>
              </w:rPr>
              <w:t>63991133,8</w:t>
            </w:r>
          </w:p>
        </w:tc>
        <w:tc>
          <w:tcPr>
            <w:tcW w:w="1643" w:type="dxa"/>
            <w:tcBorders>
              <w:left w:val="nil"/>
              <w:bottom w:val="single" w:sz="8" w:space="0" w:color="auto"/>
              <w:right w:val="nil"/>
            </w:tcBorders>
            <w:vAlign w:val="bottom"/>
          </w:tcPr>
          <w:p w14:paraId="1A355AFE" w14:textId="77777777" w:rsidR="00142733" w:rsidRPr="00142733" w:rsidRDefault="00142733" w:rsidP="00142733">
            <w:pPr>
              <w:spacing w:after="0" w:line="240" w:lineRule="auto"/>
              <w:ind w:right="316"/>
              <w:jc w:val="right"/>
              <w:rPr>
                <w:rFonts w:ascii="Times New Roman" w:eastAsia="Times New Roman" w:hAnsi="Times New Roman" w:cs="Times New Roman"/>
                <w:b/>
                <w:sz w:val="20"/>
                <w:szCs w:val="20"/>
                <w:lang w:eastAsia="ru-RU"/>
              </w:rPr>
            </w:pPr>
            <w:r w:rsidRPr="00142733">
              <w:rPr>
                <w:rFonts w:ascii="Times New Roman" w:eastAsia="Times New Roman" w:hAnsi="Times New Roman" w:cs="Times New Roman"/>
                <w:b/>
                <w:sz w:val="20"/>
                <w:szCs w:val="20"/>
                <w:lang w:val="ky-KG" w:eastAsia="ru-RU"/>
              </w:rPr>
              <w:t xml:space="preserve">   </w:t>
            </w:r>
            <w:r w:rsidRPr="00142733">
              <w:rPr>
                <w:rFonts w:ascii="Times New Roman" w:eastAsia="Times New Roman" w:hAnsi="Times New Roman" w:cs="Times New Roman"/>
                <w:b/>
                <w:sz w:val="20"/>
                <w:szCs w:val="20"/>
                <w:lang w:eastAsia="ru-RU"/>
              </w:rPr>
              <w:t>94994336,9</w:t>
            </w:r>
          </w:p>
        </w:tc>
        <w:tc>
          <w:tcPr>
            <w:tcW w:w="1095" w:type="dxa"/>
            <w:tcBorders>
              <w:left w:val="nil"/>
              <w:bottom w:val="single" w:sz="8" w:space="0" w:color="auto"/>
              <w:right w:val="nil"/>
            </w:tcBorders>
            <w:noWrap/>
            <w:vAlign w:val="bottom"/>
          </w:tcPr>
          <w:p w14:paraId="0BF08C15" w14:textId="77777777" w:rsidR="00142733" w:rsidRPr="00142733" w:rsidRDefault="00142733" w:rsidP="00142733">
            <w:pPr>
              <w:spacing w:after="0" w:line="240" w:lineRule="auto"/>
              <w:ind w:right="174"/>
              <w:jc w:val="right"/>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w:t>
            </w:r>
          </w:p>
        </w:tc>
        <w:tc>
          <w:tcPr>
            <w:tcW w:w="1095" w:type="dxa"/>
            <w:tcBorders>
              <w:left w:val="nil"/>
              <w:bottom w:val="single" w:sz="8" w:space="0" w:color="auto"/>
              <w:right w:val="nil"/>
            </w:tcBorders>
            <w:vAlign w:val="bottom"/>
          </w:tcPr>
          <w:p w14:paraId="263AB1E2" w14:textId="77777777" w:rsidR="00142733" w:rsidRPr="00142733" w:rsidRDefault="00142733" w:rsidP="00142733">
            <w:pPr>
              <w:spacing w:after="0" w:line="240" w:lineRule="auto"/>
              <w:ind w:right="174"/>
              <w:jc w:val="right"/>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w:t>
            </w:r>
          </w:p>
        </w:tc>
      </w:tr>
    </w:tbl>
    <w:p w14:paraId="30ED9636" w14:textId="77777777" w:rsidR="00CF2E25" w:rsidRPr="003E1D78" w:rsidRDefault="00CF2E25" w:rsidP="00142733">
      <w:pPr>
        <w:spacing w:after="0" w:line="240" w:lineRule="auto"/>
        <w:rPr>
          <w:rFonts w:ascii="Times New Roman" w:eastAsia="Times New Roman" w:hAnsi="Times New Roman" w:cs="Times New Roman"/>
          <w:b/>
          <w:sz w:val="6"/>
          <w:szCs w:val="6"/>
          <w:lang w:val="ky-KG" w:eastAsia="ru-RU"/>
        </w:rPr>
      </w:pPr>
    </w:p>
    <w:p w14:paraId="6C766609" w14:textId="77777777" w:rsidR="00520392" w:rsidRDefault="00520392" w:rsidP="00142733">
      <w:pPr>
        <w:spacing w:after="0" w:line="240" w:lineRule="auto"/>
        <w:rPr>
          <w:rFonts w:ascii="Times New Roman" w:eastAsia="Times New Roman" w:hAnsi="Times New Roman" w:cs="Times New Roman"/>
          <w:b/>
          <w:sz w:val="24"/>
          <w:szCs w:val="24"/>
          <w:lang w:val="ky-KG" w:eastAsia="ru-RU"/>
        </w:rPr>
      </w:pPr>
    </w:p>
    <w:p w14:paraId="6E3F6468" w14:textId="23CF8D8F" w:rsidR="00142733" w:rsidRPr="00142733" w:rsidRDefault="00CF2E25" w:rsidP="00142733">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60</w:t>
      </w:r>
      <w:r w:rsidR="00142733" w:rsidRPr="00142733">
        <w:rPr>
          <w:rFonts w:ascii="Times New Roman" w:eastAsia="Times New Roman" w:hAnsi="Times New Roman" w:cs="Times New Roman"/>
          <w:b/>
          <w:sz w:val="24"/>
          <w:szCs w:val="24"/>
          <w:lang w:val="ky-KG" w:eastAsia="ru-RU"/>
        </w:rPr>
        <w:t>-таблица: Январь-</w:t>
      </w:r>
      <w:r w:rsidR="00F16502">
        <w:rPr>
          <w:rFonts w:ascii="Times New Roman" w:eastAsia="Times New Roman" w:hAnsi="Times New Roman" w:cs="Times New Roman"/>
          <w:b/>
          <w:sz w:val="24"/>
          <w:szCs w:val="24"/>
          <w:lang w:val="ky-KG" w:eastAsia="ru-RU"/>
        </w:rPr>
        <w:t>июлунда</w:t>
      </w:r>
      <w:r w:rsidR="00142733" w:rsidRPr="00142733">
        <w:rPr>
          <w:rFonts w:ascii="Times New Roman" w:eastAsia="Times New Roman" w:hAnsi="Times New Roman" w:cs="Times New Roman"/>
          <w:b/>
          <w:sz w:val="24"/>
          <w:szCs w:val="24"/>
          <w:lang w:val="ky-KG" w:eastAsia="ru-RU"/>
        </w:rPr>
        <w:t xml:space="preserve">гы   аймактар боюнча республикалык бюджеттин </w:t>
      </w:r>
    </w:p>
    <w:p w14:paraId="10FBD9E1" w14:textId="141B3304" w:rsidR="00142733" w:rsidRDefault="001A43E2" w:rsidP="00142733">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w:t>
      </w:r>
      <w:r w:rsidR="00142733" w:rsidRPr="00142733">
        <w:rPr>
          <w:rFonts w:ascii="Times New Roman" w:eastAsia="Times New Roman" w:hAnsi="Times New Roman" w:cs="Times New Roman"/>
          <w:b/>
          <w:sz w:val="24"/>
          <w:szCs w:val="24"/>
          <w:lang w:val="ky-KG" w:eastAsia="ru-RU"/>
        </w:rPr>
        <w:t xml:space="preserve">чыгымдарынын түзүмү </w:t>
      </w:r>
    </w:p>
    <w:p w14:paraId="3C792296" w14:textId="77777777" w:rsidR="00520392" w:rsidRPr="00520392" w:rsidRDefault="00520392" w:rsidP="00142733">
      <w:pPr>
        <w:spacing w:after="0" w:line="240" w:lineRule="auto"/>
        <w:rPr>
          <w:rFonts w:ascii="Times New Roman" w:eastAsia="Times New Roman" w:hAnsi="Times New Roman" w:cs="Times New Roman"/>
          <w:b/>
          <w:sz w:val="16"/>
          <w:szCs w:val="16"/>
          <w:lang w:val="ky-KG" w:eastAsia="ru-RU"/>
        </w:rPr>
      </w:pPr>
    </w:p>
    <w:p w14:paraId="28E23607" w14:textId="77777777" w:rsidR="00142733" w:rsidRPr="00142733" w:rsidRDefault="00142733" w:rsidP="00142733">
      <w:pPr>
        <w:spacing w:after="0" w:line="240" w:lineRule="auto"/>
        <w:rPr>
          <w:rFonts w:ascii="Times New Roman" w:eastAsia="Times New Roman" w:hAnsi="Times New Roman" w:cs="Times New Roman"/>
          <w:b/>
          <w:sz w:val="10"/>
          <w:szCs w:val="10"/>
          <w:lang w:val="ky-KG" w:eastAsia="ru-RU"/>
        </w:rPr>
      </w:pPr>
    </w:p>
    <w:tbl>
      <w:tblPr>
        <w:tblW w:w="9709" w:type="dxa"/>
        <w:tblInd w:w="-34" w:type="dxa"/>
        <w:tblLayout w:type="fixed"/>
        <w:tblLook w:val="00A0" w:firstRow="1" w:lastRow="0" w:firstColumn="1" w:lastColumn="0" w:noHBand="0" w:noVBand="0"/>
      </w:tblPr>
      <w:tblGrid>
        <w:gridCol w:w="4181"/>
        <w:gridCol w:w="1753"/>
        <w:gridCol w:w="1618"/>
        <w:gridCol w:w="1078"/>
        <w:gridCol w:w="1079"/>
      </w:tblGrid>
      <w:tr w:rsidR="00142733" w:rsidRPr="00142733" w14:paraId="040840A7" w14:textId="77777777" w:rsidTr="00142733">
        <w:trPr>
          <w:cantSplit/>
          <w:trHeight w:val="720"/>
          <w:tblHeader/>
        </w:trPr>
        <w:tc>
          <w:tcPr>
            <w:tcW w:w="4181" w:type="dxa"/>
            <w:tcBorders>
              <w:top w:val="single" w:sz="4" w:space="0" w:color="auto"/>
              <w:left w:val="nil"/>
              <w:bottom w:val="single" w:sz="4" w:space="0" w:color="auto"/>
              <w:right w:val="nil"/>
            </w:tcBorders>
            <w:noWrap/>
            <w:vAlign w:val="center"/>
          </w:tcPr>
          <w:p w14:paraId="093F613F" w14:textId="77777777" w:rsidR="00142733" w:rsidRPr="00142733" w:rsidRDefault="00142733" w:rsidP="00142733">
            <w:pPr>
              <w:spacing w:after="0" w:line="240" w:lineRule="auto"/>
              <w:jc w:val="center"/>
              <w:rPr>
                <w:rFonts w:ascii="Times New Roman" w:eastAsia="Times New Roman" w:hAnsi="Times New Roman" w:cs="Times New Roman"/>
                <w:sz w:val="20"/>
                <w:szCs w:val="20"/>
                <w:lang w:val="ky-KG" w:eastAsia="ru-RU"/>
              </w:rPr>
            </w:pPr>
          </w:p>
        </w:tc>
        <w:tc>
          <w:tcPr>
            <w:tcW w:w="3371" w:type="dxa"/>
            <w:gridSpan w:val="2"/>
            <w:tcBorders>
              <w:top w:val="single" w:sz="4" w:space="0" w:color="auto"/>
              <w:left w:val="nil"/>
              <w:bottom w:val="single" w:sz="4" w:space="0" w:color="auto"/>
              <w:right w:val="nil"/>
            </w:tcBorders>
            <w:noWrap/>
            <w:vAlign w:val="center"/>
          </w:tcPr>
          <w:p w14:paraId="5F8251ED"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Миң</w:t>
            </w:r>
            <w:r w:rsidRPr="00142733">
              <w:rPr>
                <w:rFonts w:ascii="Times New Roman" w:eastAsia="Times New Roman" w:hAnsi="Times New Roman" w:cs="Times New Roman"/>
                <w:b/>
                <w:bCs/>
                <w:sz w:val="20"/>
                <w:szCs w:val="20"/>
                <w:lang w:eastAsia="ru-RU"/>
              </w:rPr>
              <w:t xml:space="preserve"> сом</w:t>
            </w:r>
          </w:p>
        </w:tc>
        <w:tc>
          <w:tcPr>
            <w:tcW w:w="2157" w:type="dxa"/>
            <w:gridSpan w:val="2"/>
            <w:tcBorders>
              <w:top w:val="single" w:sz="4" w:space="0" w:color="auto"/>
              <w:left w:val="nil"/>
              <w:bottom w:val="single" w:sz="4" w:space="0" w:color="auto"/>
              <w:right w:val="nil"/>
            </w:tcBorders>
            <w:noWrap/>
            <w:vAlign w:val="center"/>
          </w:tcPr>
          <w:p w14:paraId="258DD91A"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Жыйынтыкка карата</w:t>
            </w:r>
          </w:p>
          <w:p w14:paraId="4DCE726B"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пайыз менен</w:t>
            </w:r>
          </w:p>
        </w:tc>
      </w:tr>
      <w:tr w:rsidR="00142733" w:rsidRPr="00142733" w14:paraId="1890B6E1" w14:textId="77777777" w:rsidTr="00142733">
        <w:trPr>
          <w:cantSplit/>
          <w:trHeight w:val="700"/>
          <w:tblHeader/>
        </w:trPr>
        <w:tc>
          <w:tcPr>
            <w:tcW w:w="4181" w:type="dxa"/>
            <w:vMerge w:val="restart"/>
            <w:tcBorders>
              <w:top w:val="single" w:sz="4" w:space="0" w:color="auto"/>
              <w:left w:val="nil"/>
              <w:right w:val="nil"/>
            </w:tcBorders>
            <w:noWrap/>
            <w:vAlign w:val="center"/>
          </w:tcPr>
          <w:p w14:paraId="4BA4E89C" w14:textId="77777777" w:rsidR="00142733" w:rsidRPr="00142733" w:rsidRDefault="00142733" w:rsidP="00142733">
            <w:pPr>
              <w:spacing w:after="0" w:line="240" w:lineRule="auto"/>
              <w:jc w:val="center"/>
              <w:rPr>
                <w:rFonts w:ascii="Times New Roman" w:eastAsia="Times New Roman" w:hAnsi="Times New Roman" w:cs="Times New Roman"/>
                <w:sz w:val="20"/>
                <w:szCs w:val="20"/>
                <w:lang w:val="ky-KG" w:eastAsia="ru-RU"/>
              </w:rPr>
            </w:pPr>
          </w:p>
        </w:tc>
        <w:tc>
          <w:tcPr>
            <w:tcW w:w="3371" w:type="dxa"/>
            <w:gridSpan w:val="2"/>
            <w:tcBorders>
              <w:top w:val="single" w:sz="4" w:space="0" w:color="auto"/>
              <w:left w:val="nil"/>
              <w:bottom w:val="single" w:sz="4" w:space="0" w:color="auto"/>
              <w:right w:val="nil"/>
            </w:tcBorders>
            <w:noWrap/>
            <w:vAlign w:val="center"/>
          </w:tcPr>
          <w:p w14:paraId="107C8D61"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val="ky-KG" w:eastAsia="ru-RU"/>
              </w:rPr>
            </w:pPr>
          </w:p>
        </w:tc>
        <w:tc>
          <w:tcPr>
            <w:tcW w:w="2157" w:type="dxa"/>
            <w:gridSpan w:val="2"/>
            <w:tcBorders>
              <w:top w:val="single" w:sz="4" w:space="0" w:color="auto"/>
              <w:left w:val="nil"/>
              <w:bottom w:val="single" w:sz="4" w:space="0" w:color="auto"/>
              <w:right w:val="nil"/>
            </w:tcBorders>
            <w:noWrap/>
            <w:vAlign w:val="center"/>
          </w:tcPr>
          <w:p w14:paraId="15487A83"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val="ky-KG" w:eastAsia="ru-RU"/>
              </w:rPr>
            </w:pPr>
          </w:p>
        </w:tc>
      </w:tr>
      <w:tr w:rsidR="00142733" w:rsidRPr="00142733" w14:paraId="221185EF" w14:textId="77777777" w:rsidTr="00142733">
        <w:trPr>
          <w:cantSplit/>
          <w:trHeight w:val="550"/>
          <w:tblHeader/>
        </w:trPr>
        <w:tc>
          <w:tcPr>
            <w:tcW w:w="4181" w:type="dxa"/>
            <w:vMerge/>
            <w:tcBorders>
              <w:left w:val="nil"/>
              <w:bottom w:val="single" w:sz="8" w:space="0" w:color="auto"/>
              <w:right w:val="nil"/>
            </w:tcBorders>
            <w:vAlign w:val="center"/>
          </w:tcPr>
          <w:p w14:paraId="02C48D90" w14:textId="77777777" w:rsidR="00142733" w:rsidRPr="00142733" w:rsidRDefault="00142733" w:rsidP="00142733">
            <w:pPr>
              <w:spacing w:after="0" w:line="240" w:lineRule="auto"/>
              <w:rPr>
                <w:rFonts w:ascii="Times New Roman" w:eastAsia="Times New Roman" w:hAnsi="Times New Roman" w:cs="Times New Roman"/>
                <w:sz w:val="20"/>
                <w:szCs w:val="20"/>
                <w:lang w:eastAsia="ru-RU"/>
              </w:rPr>
            </w:pPr>
          </w:p>
        </w:tc>
        <w:tc>
          <w:tcPr>
            <w:tcW w:w="1753" w:type="dxa"/>
            <w:tcBorders>
              <w:top w:val="single" w:sz="4" w:space="0" w:color="auto"/>
              <w:left w:val="nil"/>
              <w:bottom w:val="single" w:sz="8" w:space="0" w:color="auto"/>
              <w:right w:val="nil"/>
            </w:tcBorders>
            <w:noWrap/>
            <w:vAlign w:val="center"/>
          </w:tcPr>
          <w:p w14:paraId="49778D27"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eastAsia="ru-RU"/>
              </w:rPr>
              <w:t xml:space="preserve"> 2023</w:t>
            </w:r>
          </w:p>
        </w:tc>
        <w:tc>
          <w:tcPr>
            <w:tcW w:w="1618" w:type="dxa"/>
            <w:tcBorders>
              <w:top w:val="single" w:sz="4" w:space="0" w:color="auto"/>
              <w:left w:val="nil"/>
              <w:bottom w:val="single" w:sz="8" w:space="0" w:color="auto"/>
              <w:right w:val="nil"/>
            </w:tcBorders>
            <w:vAlign w:val="center"/>
          </w:tcPr>
          <w:p w14:paraId="0A6EE1B9"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 xml:space="preserve"> 202</w:t>
            </w:r>
            <w:r w:rsidRPr="00142733">
              <w:rPr>
                <w:rFonts w:ascii="Times New Roman" w:eastAsia="Times New Roman" w:hAnsi="Times New Roman" w:cs="Times New Roman"/>
                <w:b/>
                <w:bCs/>
                <w:sz w:val="20"/>
                <w:szCs w:val="20"/>
                <w:lang w:eastAsia="ru-RU"/>
              </w:rPr>
              <w:t>4</w:t>
            </w:r>
          </w:p>
        </w:tc>
        <w:tc>
          <w:tcPr>
            <w:tcW w:w="1078" w:type="dxa"/>
            <w:tcBorders>
              <w:top w:val="single" w:sz="4" w:space="0" w:color="auto"/>
              <w:left w:val="nil"/>
              <w:bottom w:val="single" w:sz="8" w:space="0" w:color="auto"/>
              <w:right w:val="nil"/>
            </w:tcBorders>
            <w:noWrap/>
            <w:vAlign w:val="center"/>
          </w:tcPr>
          <w:p w14:paraId="5AD62470"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202</w:t>
            </w:r>
            <w:r w:rsidRPr="00142733">
              <w:rPr>
                <w:rFonts w:ascii="Times New Roman" w:eastAsia="Times New Roman" w:hAnsi="Times New Roman" w:cs="Times New Roman"/>
                <w:b/>
                <w:bCs/>
                <w:sz w:val="20"/>
                <w:szCs w:val="20"/>
                <w:lang w:eastAsia="ru-RU"/>
              </w:rPr>
              <w:t>3</w:t>
            </w:r>
          </w:p>
        </w:tc>
        <w:tc>
          <w:tcPr>
            <w:tcW w:w="1079" w:type="dxa"/>
            <w:tcBorders>
              <w:top w:val="single" w:sz="4" w:space="0" w:color="auto"/>
              <w:left w:val="nil"/>
              <w:bottom w:val="single" w:sz="8" w:space="0" w:color="auto"/>
              <w:right w:val="nil"/>
            </w:tcBorders>
            <w:vAlign w:val="center"/>
          </w:tcPr>
          <w:p w14:paraId="6440B94C" w14:textId="77777777" w:rsidR="00142733" w:rsidRPr="00142733" w:rsidRDefault="00142733" w:rsidP="00142733">
            <w:pPr>
              <w:spacing w:after="0" w:line="240" w:lineRule="auto"/>
              <w:jc w:val="center"/>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202</w:t>
            </w:r>
            <w:r w:rsidRPr="00142733">
              <w:rPr>
                <w:rFonts w:ascii="Times New Roman" w:eastAsia="Times New Roman" w:hAnsi="Times New Roman" w:cs="Times New Roman"/>
                <w:b/>
                <w:bCs/>
                <w:sz w:val="20"/>
                <w:szCs w:val="20"/>
                <w:lang w:eastAsia="ru-RU"/>
              </w:rPr>
              <w:t>4</w:t>
            </w:r>
          </w:p>
        </w:tc>
      </w:tr>
      <w:tr w:rsidR="00142733" w:rsidRPr="00142733" w14:paraId="4756CDA3" w14:textId="77777777" w:rsidTr="00142733">
        <w:trPr>
          <w:cantSplit/>
          <w:trHeight w:hRule="exact" w:val="166"/>
        </w:trPr>
        <w:tc>
          <w:tcPr>
            <w:tcW w:w="4181" w:type="dxa"/>
            <w:tcBorders>
              <w:top w:val="single" w:sz="8" w:space="0" w:color="auto"/>
            </w:tcBorders>
            <w:noWrap/>
            <w:vAlign w:val="bottom"/>
          </w:tcPr>
          <w:p w14:paraId="154BD5D4" w14:textId="77777777" w:rsidR="00142733" w:rsidRPr="00142733" w:rsidRDefault="00142733" w:rsidP="00142733">
            <w:pPr>
              <w:spacing w:after="0" w:line="240" w:lineRule="auto"/>
              <w:rPr>
                <w:rFonts w:ascii="Times New Roman" w:eastAsia="Times New Roman" w:hAnsi="Times New Roman" w:cs="Times New Roman"/>
                <w:b/>
                <w:bCs/>
                <w:sz w:val="20"/>
                <w:szCs w:val="20"/>
                <w:lang w:eastAsia="ru-RU"/>
              </w:rPr>
            </w:pPr>
          </w:p>
        </w:tc>
        <w:tc>
          <w:tcPr>
            <w:tcW w:w="1753" w:type="dxa"/>
            <w:tcBorders>
              <w:top w:val="single" w:sz="8" w:space="0" w:color="auto"/>
            </w:tcBorders>
            <w:noWrap/>
            <w:vAlign w:val="bottom"/>
          </w:tcPr>
          <w:p w14:paraId="1956DBBE" w14:textId="77777777" w:rsidR="00142733" w:rsidRPr="00142733" w:rsidRDefault="00142733" w:rsidP="00142733">
            <w:pPr>
              <w:tabs>
                <w:tab w:val="left" w:pos="1026"/>
              </w:tabs>
              <w:spacing w:after="0" w:line="240" w:lineRule="auto"/>
              <w:ind w:right="387"/>
              <w:jc w:val="right"/>
              <w:rPr>
                <w:rFonts w:ascii="Times New Roman" w:eastAsia="Times New Roman" w:hAnsi="Times New Roman" w:cs="Times New Roman"/>
                <w:b/>
                <w:bCs/>
                <w:sz w:val="20"/>
                <w:szCs w:val="20"/>
                <w:lang w:eastAsia="ru-RU"/>
              </w:rPr>
            </w:pPr>
          </w:p>
        </w:tc>
        <w:tc>
          <w:tcPr>
            <w:tcW w:w="1618" w:type="dxa"/>
            <w:tcBorders>
              <w:top w:val="single" w:sz="8" w:space="0" w:color="auto"/>
            </w:tcBorders>
            <w:vAlign w:val="bottom"/>
          </w:tcPr>
          <w:p w14:paraId="3438C491" w14:textId="77777777" w:rsidR="00142733" w:rsidRPr="00142733" w:rsidRDefault="00142733" w:rsidP="00142733">
            <w:pPr>
              <w:spacing w:after="0" w:line="240" w:lineRule="auto"/>
              <w:ind w:right="317"/>
              <w:jc w:val="right"/>
              <w:rPr>
                <w:rFonts w:ascii="Times New Roman" w:eastAsia="Times New Roman" w:hAnsi="Times New Roman" w:cs="Times New Roman"/>
                <w:b/>
                <w:bCs/>
                <w:sz w:val="20"/>
                <w:szCs w:val="20"/>
                <w:lang w:val="ky-KG" w:eastAsia="ru-RU"/>
              </w:rPr>
            </w:pPr>
          </w:p>
        </w:tc>
        <w:tc>
          <w:tcPr>
            <w:tcW w:w="1078" w:type="dxa"/>
            <w:tcBorders>
              <w:top w:val="single" w:sz="8" w:space="0" w:color="auto"/>
            </w:tcBorders>
            <w:noWrap/>
            <w:vAlign w:val="bottom"/>
          </w:tcPr>
          <w:p w14:paraId="00D9BF87" w14:textId="77777777" w:rsidR="00142733" w:rsidRPr="00142733" w:rsidRDefault="00142733" w:rsidP="00142733">
            <w:pPr>
              <w:tabs>
                <w:tab w:val="left" w:pos="1026"/>
              </w:tabs>
              <w:spacing w:after="0" w:line="240" w:lineRule="auto"/>
              <w:ind w:right="176"/>
              <w:jc w:val="right"/>
              <w:rPr>
                <w:rFonts w:ascii="Times New Roman" w:eastAsia="Times New Roman" w:hAnsi="Times New Roman" w:cs="Times New Roman"/>
                <w:b/>
                <w:bCs/>
                <w:sz w:val="20"/>
                <w:szCs w:val="20"/>
                <w:lang w:val="ky-KG" w:eastAsia="ru-RU"/>
              </w:rPr>
            </w:pPr>
          </w:p>
        </w:tc>
        <w:tc>
          <w:tcPr>
            <w:tcW w:w="1079" w:type="dxa"/>
            <w:tcBorders>
              <w:top w:val="single" w:sz="8" w:space="0" w:color="auto"/>
            </w:tcBorders>
            <w:vAlign w:val="bottom"/>
          </w:tcPr>
          <w:p w14:paraId="3C955125" w14:textId="77777777" w:rsidR="00142733" w:rsidRPr="00142733" w:rsidRDefault="00142733" w:rsidP="00142733">
            <w:pPr>
              <w:tabs>
                <w:tab w:val="left" w:pos="1026"/>
              </w:tabs>
              <w:spacing w:after="0" w:line="240" w:lineRule="auto"/>
              <w:ind w:right="176"/>
              <w:jc w:val="right"/>
              <w:rPr>
                <w:rFonts w:ascii="Times New Roman" w:eastAsia="Times New Roman" w:hAnsi="Times New Roman" w:cs="Times New Roman"/>
                <w:b/>
                <w:bCs/>
                <w:sz w:val="20"/>
                <w:szCs w:val="20"/>
                <w:lang w:val="ky-KG" w:eastAsia="ru-RU"/>
              </w:rPr>
            </w:pPr>
          </w:p>
        </w:tc>
      </w:tr>
      <w:tr w:rsidR="00142733" w:rsidRPr="00142733" w14:paraId="43A78463" w14:textId="77777777" w:rsidTr="00142733">
        <w:trPr>
          <w:cantSplit/>
          <w:trHeight w:val="85"/>
        </w:trPr>
        <w:tc>
          <w:tcPr>
            <w:tcW w:w="4181" w:type="dxa"/>
            <w:noWrap/>
            <w:vAlign w:val="bottom"/>
          </w:tcPr>
          <w:p w14:paraId="681BB94F" w14:textId="77777777" w:rsidR="00142733" w:rsidRPr="00142733" w:rsidRDefault="00142733" w:rsidP="00142733">
            <w:pPr>
              <w:spacing w:after="0" w:line="240" w:lineRule="auto"/>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eastAsia="ru-RU"/>
              </w:rPr>
              <w:t>Ч</w:t>
            </w:r>
            <w:r w:rsidRPr="00142733">
              <w:rPr>
                <w:rFonts w:ascii="Times New Roman" w:eastAsia="Times New Roman" w:hAnsi="Times New Roman" w:cs="Times New Roman"/>
                <w:b/>
                <w:bCs/>
                <w:sz w:val="20"/>
                <w:szCs w:val="20"/>
                <w:lang w:val="ky-KG" w:eastAsia="ru-RU"/>
              </w:rPr>
              <w:t>ЫГЫМДАР-БАРДЫГЫ</w:t>
            </w:r>
          </w:p>
        </w:tc>
        <w:tc>
          <w:tcPr>
            <w:tcW w:w="1753" w:type="dxa"/>
            <w:noWrap/>
            <w:vAlign w:val="bottom"/>
          </w:tcPr>
          <w:p w14:paraId="0AA0F667" w14:textId="77777777" w:rsidR="00142733" w:rsidRPr="00142733" w:rsidRDefault="00142733" w:rsidP="00142733">
            <w:pPr>
              <w:spacing w:after="0" w:line="240" w:lineRule="auto"/>
              <w:ind w:right="317"/>
              <w:jc w:val="right"/>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color w:val="000000"/>
                <w:sz w:val="20"/>
                <w:szCs w:val="20"/>
                <w:lang w:val="ky-KG" w:eastAsia="ru-RU"/>
              </w:rPr>
              <w:t>58141944,9</w:t>
            </w:r>
          </w:p>
        </w:tc>
        <w:tc>
          <w:tcPr>
            <w:tcW w:w="1618" w:type="dxa"/>
            <w:vAlign w:val="bottom"/>
          </w:tcPr>
          <w:p w14:paraId="5C1973B4" w14:textId="77777777" w:rsidR="00142733" w:rsidRPr="00142733" w:rsidRDefault="00142733" w:rsidP="00142733">
            <w:pPr>
              <w:spacing w:after="0" w:line="240" w:lineRule="auto"/>
              <w:ind w:right="31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500777043,8</w:t>
            </w:r>
          </w:p>
        </w:tc>
        <w:tc>
          <w:tcPr>
            <w:tcW w:w="1078" w:type="dxa"/>
            <w:noWrap/>
            <w:vAlign w:val="bottom"/>
          </w:tcPr>
          <w:p w14:paraId="5778B9A0" w14:textId="77777777" w:rsidR="00142733" w:rsidRPr="00142733" w:rsidRDefault="00142733" w:rsidP="00142733">
            <w:pPr>
              <w:spacing w:after="0" w:line="240" w:lineRule="auto"/>
              <w:ind w:right="17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100,0</w:t>
            </w:r>
          </w:p>
        </w:tc>
        <w:tc>
          <w:tcPr>
            <w:tcW w:w="1079" w:type="dxa"/>
            <w:vAlign w:val="bottom"/>
          </w:tcPr>
          <w:p w14:paraId="4D7604EB" w14:textId="77777777" w:rsidR="00142733" w:rsidRPr="00142733" w:rsidRDefault="00142733" w:rsidP="00142733">
            <w:pPr>
              <w:spacing w:after="0" w:line="240" w:lineRule="auto"/>
              <w:ind w:right="17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100,0</w:t>
            </w:r>
          </w:p>
        </w:tc>
      </w:tr>
      <w:tr w:rsidR="00142733" w:rsidRPr="00142733" w14:paraId="201D56AF" w14:textId="77777777" w:rsidTr="00142733">
        <w:trPr>
          <w:cantSplit/>
          <w:trHeight w:val="78"/>
        </w:trPr>
        <w:tc>
          <w:tcPr>
            <w:tcW w:w="4181" w:type="dxa"/>
            <w:noWrap/>
            <w:vAlign w:val="bottom"/>
          </w:tcPr>
          <w:p w14:paraId="0C8E9BB7" w14:textId="77777777" w:rsidR="00142733" w:rsidRPr="00142733" w:rsidRDefault="00142733" w:rsidP="00142733">
            <w:pPr>
              <w:spacing w:after="0" w:line="240" w:lineRule="auto"/>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sz w:val="20"/>
                <w:szCs w:val="20"/>
                <w:lang w:val="ky-KG" w:eastAsia="ru-RU"/>
              </w:rPr>
              <w:t xml:space="preserve">   </w:t>
            </w:r>
            <w:proofErr w:type="spellStart"/>
            <w:r w:rsidRPr="00142733">
              <w:rPr>
                <w:rFonts w:ascii="Times New Roman" w:eastAsia="Times New Roman" w:hAnsi="Times New Roman" w:cs="Times New Roman"/>
                <w:b/>
                <w:bCs/>
                <w:sz w:val="20"/>
                <w:szCs w:val="20"/>
                <w:lang w:eastAsia="ru-RU"/>
              </w:rPr>
              <w:t>Операциялык</w:t>
            </w:r>
            <w:proofErr w:type="spellEnd"/>
            <w:r w:rsidRPr="00142733">
              <w:rPr>
                <w:rFonts w:ascii="Times New Roman" w:eastAsia="Times New Roman" w:hAnsi="Times New Roman" w:cs="Times New Roman"/>
                <w:b/>
                <w:bCs/>
                <w:sz w:val="20"/>
                <w:szCs w:val="20"/>
                <w:lang w:eastAsia="ru-RU"/>
              </w:rPr>
              <w:t xml:space="preserve"> </w:t>
            </w:r>
            <w:proofErr w:type="spellStart"/>
            <w:r w:rsidRPr="00142733">
              <w:rPr>
                <w:rFonts w:ascii="Times New Roman" w:eastAsia="Times New Roman" w:hAnsi="Times New Roman" w:cs="Times New Roman"/>
                <w:b/>
                <w:bCs/>
                <w:sz w:val="20"/>
                <w:szCs w:val="20"/>
                <w:lang w:eastAsia="ru-RU"/>
              </w:rPr>
              <w:t>ишмердикти</w:t>
            </w:r>
            <w:proofErr w:type="spellEnd"/>
            <w:r w:rsidRPr="00142733">
              <w:rPr>
                <w:rFonts w:ascii="Times New Roman" w:eastAsia="Times New Roman" w:hAnsi="Times New Roman" w:cs="Times New Roman"/>
                <w:b/>
                <w:bCs/>
                <w:sz w:val="20"/>
                <w:szCs w:val="20"/>
                <w:lang w:eastAsia="ru-RU"/>
              </w:rPr>
              <w:t xml:space="preserve"> </w:t>
            </w:r>
            <w:proofErr w:type="spellStart"/>
            <w:r w:rsidRPr="00142733">
              <w:rPr>
                <w:rFonts w:ascii="Times New Roman" w:eastAsia="Times New Roman" w:hAnsi="Times New Roman" w:cs="Times New Roman"/>
                <w:b/>
                <w:bCs/>
                <w:sz w:val="20"/>
                <w:szCs w:val="20"/>
                <w:lang w:eastAsia="ru-RU"/>
              </w:rPr>
              <w:t>ишке</w:t>
            </w:r>
            <w:proofErr w:type="spellEnd"/>
            <w:r w:rsidRPr="00142733">
              <w:rPr>
                <w:rFonts w:ascii="Times New Roman" w:eastAsia="Times New Roman" w:hAnsi="Times New Roman" w:cs="Times New Roman"/>
                <w:b/>
                <w:bCs/>
                <w:sz w:val="20"/>
                <w:szCs w:val="20"/>
                <w:lang w:eastAsia="ru-RU"/>
              </w:rPr>
              <w:t xml:space="preserve"> </w:t>
            </w:r>
            <w:r w:rsidRPr="00142733">
              <w:rPr>
                <w:rFonts w:ascii="Times New Roman" w:eastAsia="Times New Roman" w:hAnsi="Times New Roman" w:cs="Times New Roman"/>
                <w:b/>
                <w:bCs/>
                <w:sz w:val="20"/>
                <w:szCs w:val="20"/>
                <w:lang w:val="ky-KG" w:eastAsia="ru-RU"/>
              </w:rPr>
              <w:t xml:space="preserve">  </w:t>
            </w:r>
          </w:p>
          <w:p w14:paraId="55F87579" w14:textId="77777777" w:rsidR="00142733" w:rsidRPr="00142733" w:rsidRDefault="00142733" w:rsidP="00142733">
            <w:pPr>
              <w:spacing w:after="0" w:line="240" w:lineRule="auto"/>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bCs/>
                <w:sz w:val="20"/>
                <w:szCs w:val="20"/>
                <w:lang w:val="ky-KG" w:eastAsia="ru-RU"/>
              </w:rPr>
              <w:t xml:space="preserve">      </w:t>
            </w:r>
            <w:proofErr w:type="spellStart"/>
            <w:r w:rsidRPr="00142733">
              <w:rPr>
                <w:rFonts w:ascii="Times New Roman" w:eastAsia="Times New Roman" w:hAnsi="Times New Roman" w:cs="Times New Roman"/>
                <w:b/>
                <w:bCs/>
                <w:sz w:val="20"/>
                <w:szCs w:val="20"/>
                <w:lang w:eastAsia="ru-RU"/>
              </w:rPr>
              <w:t>ашырууга</w:t>
            </w:r>
            <w:proofErr w:type="spellEnd"/>
            <w:r w:rsidRPr="00142733">
              <w:rPr>
                <w:rFonts w:ascii="Times New Roman" w:eastAsia="Times New Roman" w:hAnsi="Times New Roman" w:cs="Times New Roman"/>
                <w:b/>
                <w:bCs/>
                <w:sz w:val="20"/>
                <w:szCs w:val="20"/>
                <w:lang w:eastAsia="ru-RU"/>
              </w:rPr>
              <w:t xml:space="preserve"> </w:t>
            </w:r>
            <w:proofErr w:type="spellStart"/>
            <w:r w:rsidRPr="00142733">
              <w:rPr>
                <w:rFonts w:ascii="Times New Roman" w:eastAsia="Times New Roman" w:hAnsi="Times New Roman" w:cs="Times New Roman"/>
                <w:b/>
                <w:bCs/>
                <w:sz w:val="20"/>
                <w:szCs w:val="20"/>
                <w:lang w:eastAsia="ru-RU"/>
              </w:rPr>
              <w:t>кеткен</w:t>
            </w:r>
            <w:proofErr w:type="spellEnd"/>
            <w:r w:rsidRPr="00142733">
              <w:rPr>
                <w:rFonts w:ascii="Times New Roman" w:eastAsia="Times New Roman" w:hAnsi="Times New Roman" w:cs="Times New Roman"/>
                <w:b/>
                <w:bCs/>
                <w:sz w:val="20"/>
                <w:szCs w:val="20"/>
                <w:lang w:eastAsia="ru-RU"/>
              </w:rPr>
              <w:t xml:space="preserve"> </w:t>
            </w:r>
            <w:proofErr w:type="spellStart"/>
            <w:r w:rsidRPr="00142733">
              <w:rPr>
                <w:rFonts w:ascii="Times New Roman" w:eastAsia="Times New Roman" w:hAnsi="Times New Roman" w:cs="Times New Roman"/>
                <w:b/>
                <w:bCs/>
                <w:sz w:val="20"/>
                <w:szCs w:val="20"/>
                <w:lang w:eastAsia="ru-RU"/>
              </w:rPr>
              <w:t>чыгымдар</w:t>
            </w:r>
            <w:proofErr w:type="spellEnd"/>
          </w:p>
        </w:tc>
        <w:tc>
          <w:tcPr>
            <w:tcW w:w="1753" w:type="dxa"/>
            <w:noWrap/>
            <w:vAlign w:val="bottom"/>
          </w:tcPr>
          <w:p w14:paraId="37BF936D" w14:textId="77777777" w:rsidR="00142733" w:rsidRPr="00142733" w:rsidRDefault="00142733" w:rsidP="00142733">
            <w:pPr>
              <w:spacing w:after="0" w:line="240" w:lineRule="auto"/>
              <w:ind w:right="317"/>
              <w:jc w:val="right"/>
              <w:rPr>
                <w:rFonts w:ascii="Times New Roman" w:eastAsia="Times New Roman" w:hAnsi="Times New Roman" w:cs="Times New Roman"/>
                <w:b/>
                <w:bCs/>
                <w:sz w:val="20"/>
                <w:szCs w:val="20"/>
                <w:lang w:val="ky-KG" w:eastAsia="ru-RU"/>
              </w:rPr>
            </w:pPr>
            <w:r w:rsidRPr="00142733">
              <w:rPr>
                <w:rFonts w:ascii="Times New Roman" w:eastAsia="Times New Roman" w:hAnsi="Times New Roman" w:cs="Times New Roman"/>
                <w:b/>
                <w:bCs/>
                <w:color w:val="000000"/>
                <w:sz w:val="20"/>
                <w:szCs w:val="20"/>
                <w:lang w:val="ky-KG" w:eastAsia="ru-RU"/>
              </w:rPr>
              <w:t>36360835,3</w:t>
            </w:r>
          </w:p>
        </w:tc>
        <w:tc>
          <w:tcPr>
            <w:tcW w:w="1618" w:type="dxa"/>
            <w:vAlign w:val="bottom"/>
          </w:tcPr>
          <w:p w14:paraId="4B8788B9" w14:textId="77777777" w:rsidR="00142733" w:rsidRPr="00142733" w:rsidRDefault="00142733" w:rsidP="00142733">
            <w:pPr>
              <w:spacing w:after="0" w:line="240" w:lineRule="auto"/>
              <w:ind w:right="316"/>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38629346,2</w:t>
            </w:r>
          </w:p>
        </w:tc>
        <w:tc>
          <w:tcPr>
            <w:tcW w:w="1078" w:type="dxa"/>
            <w:noWrap/>
            <w:vAlign w:val="bottom"/>
          </w:tcPr>
          <w:p w14:paraId="29951007" w14:textId="77777777" w:rsidR="00142733" w:rsidRPr="00142733" w:rsidRDefault="00142733" w:rsidP="00142733">
            <w:pPr>
              <w:spacing w:after="0" w:line="240" w:lineRule="auto"/>
              <w:ind w:right="17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62,5</w:t>
            </w:r>
          </w:p>
        </w:tc>
        <w:tc>
          <w:tcPr>
            <w:tcW w:w="1079" w:type="dxa"/>
            <w:vAlign w:val="bottom"/>
          </w:tcPr>
          <w:p w14:paraId="5694A8D2" w14:textId="77777777" w:rsidR="00142733" w:rsidRPr="00142733" w:rsidRDefault="00142733" w:rsidP="00142733">
            <w:pPr>
              <w:spacing w:after="0" w:line="240" w:lineRule="auto"/>
              <w:ind w:right="174"/>
              <w:jc w:val="right"/>
              <w:rPr>
                <w:rFonts w:ascii="Times New Roman" w:eastAsia="Times New Roman" w:hAnsi="Times New Roman" w:cs="Times New Roman"/>
                <w:b/>
                <w:bCs/>
                <w:color w:val="000000"/>
                <w:sz w:val="20"/>
                <w:szCs w:val="20"/>
                <w:lang w:val="ky-KG" w:eastAsia="ru-RU"/>
              </w:rPr>
            </w:pPr>
            <w:r w:rsidRPr="00142733">
              <w:rPr>
                <w:rFonts w:ascii="Times New Roman" w:eastAsia="Times New Roman" w:hAnsi="Times New Roman" w:cs="Times New Roman"/>
                <w:b/>
                <w:bCs/>
                <w:color w:val="000000"/>
                <w:sz w:val="20"/>
                <w:szCs w:val="20"/>
                <w:lang w:val="ky-KG" w:eastAsia="ru-RU"/>
              </w:rPr>
              <w:t>76,1</w:t>
            </w:r>
          </w:p>
        </w:tc>
      </w:tr>
      <w:tr w:rsidR="00142733" w:rsidRPr="00142733" w14:paraId="29561E5D" w14:textId="77777777" w:rsidTr="00142733">
        <w:trPr>
          <w:cantSplit/>
          <w:trHeight w:val="78"/>
        </w:trPr>
        <w:tc>
          <w:tcPr>
            <w:tcW w:w="4181" w:type="dxa"/>
            <w:noWrap/>
            <w:vAlign w:val="bottom"/>
          </w:tcPr>
          <w:p w14:paraId="20933B9D" w14:textId="77777777" w:rsidR="00142733" w:rsidRPr="00142733" w:rsidRDefault="00142733" w:rsidP="00142733">
            <w:pPr>
              <w:spacing w:after="0" w:line="240" w:lineRule="auto"/>
              <w:rPr>
                <w:rFonts w:ascii="Times New Roman" w:eastAsia="Times New Roman" w:hAnsi="Times New Roman" w:cs="Times New Roman"/>
                <w:bCs/>
                <w:sz w:val="20"/>
                <w:szCs w:val="20"/>
                <w:lang w:val="ky-KG" w:eastAsia="ru-RU"/>
              </w:rPr>
            </w:pPr>
            <w:r w:rsidRPr="00142733">
              <w:rPr>
                <w:rFonts w:ascii="Times New Roman" w:eastAsia="Times New Roman" w:hAnsi="Times New Roman" w:cs="Times New Roman"/>
                <w:bCs/>
                <w:sz w:val="20"/>
                <w:szCs w:val="20"/>
                <w:lang w:val="ky-KG" w:eastAsia="ru-RU"/>
              </w:rPr>
              <w:t xml:space="preserve">       </w:t>
            </w:r>
            <w:r w:rsidRPr="00142733">
              <w:rPr>
                <w:rFonts w:ascii="Times New Roman" w:eastAsia="Times New Roman" w:hAnsi="Times New Roman" w:cs="Times New Roman"/>
                <w:bCs/>
                <w:sz w:val="20"/>
                <w:szCs w:val="20"/>
                <w:lang w:eastAsia="ru-RU"/>
              </w:rPr>
              <w:t>Бишкек</w:t>
            </w:r>
            <w:r w:rsidRPr="00142733">
              <w:rPr>
                <w:rFonts w:ascii="Times New Roman" w:eastAsia="Times New Roman" w:hAnsi="Times New Roman" w:cs="Times New Roman"/>
                <w:bCs/>
                <w:sz w:val="20"/>
                <w:szCs w:val="20"/>
                <w:lang w:val="ky-KG" w:eastAsia="ru-RU"/>
              </w:rPr>
              <w:t xml:space="preserve"> ш.</w:t>
            </w:r>
          </w:p>
        </w:tc>
        <w:tc>
          <w:tcPr>
            <w:tcW w:w="1753" w:type="dxa"/>
            <w:noWrap/>
            <w:vAlign w:val="bottom"/>
          </w:tcPr>
          <w:p w14:paraId="4B62A6D0" w14:textId="77777777" w:rsidR="00142733" w:rsidRPr="00142733" w:rsidRDefault="00142733" w:rsidP="00142733">
            <w:pPr>
              <w:spacing w:after="0" w:line="240" w:lineRule="auto"/>
              <w:ind w:right="317"/>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color w:val="000000"/>
                <w:sz w:val="20"/>
                <w:szCs w:val="20"/>
                <w:lang w:val="ky-KG" w:eastAsia="ru-RU"/>
              </w:rPr>
              <w:t>1517035,5</w:t>
            </w:r>
          </w:p>
        </w:tc>
        <w:tc>
          <w:tcPr>
            <w:tcW w:w="1618" w:type="dxa"/>
            <w:vAlign w:val="bottom"/>
          </w:tcPr>
          <w:p w14:paraId="22A65CEB" w14:textId="77777777" w:rsidR="00142733" w:rsidRPr="00142733" w:rsidRDefault="00142733" w:rsidP="00142733">
            <w:pPr>
              <w:spacing w:after="0" w:line="240" w:lineRule="auto"/>
              <w:ind w:right="317"/>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1825773,8</w:t>
            </w:r>
          </w:p>
        </w:tc>
        <w:tc>
          <w:tcPr>
            <w:tcW w:w="1078" w:type="dxa"/>
            <w:noWrap/>
            <w:vAlign w:val="bottom"/>
          </w:tcPr>
          <w:p w14:paraId="634777AA" w14:textId="77777777" w:rsidR="00142733" w:rsidRPr="00142733" w:rsidRDefault="00142733" w:rsidP="00142733">
            <w:pPr>
              <w:tabs>
                <w:tab w:val="left" w:pos="1026"/>
              </w:tabs>
              <w:spacing w:after="0" w:line="240" w:lineRule="auto"/>
              <w:ind w:right="17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2,6</w:t>
            </w:r>
          </w:p>
        </w:tc>
        <w:tc>
          <w:tcPr>
            <w:tcW w:w="1079" w:type="dxa"/>
            <w:vAlign w:val="bottom"/>
          </w:tcPr>
          <w:p w14:paraId="47C69BDC" w14:textId="77777777" w:rsidR="00142733" w:rsidRPr="00142733" w:rsidRDefault="00142733" w:rsidP="00142733">
            <w:pPr>
              <w:tabs>
                <w:tab w:val="left" w:pos="1026"/>
              </w:tabs>
              <w:spacing w:after="0" w:line="240" w:lineRule="auto"/>
              <w:ind w:right="17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3,6</w:t>
            </w:r>
          </w:p>
        </w:tc>
      </w:tr>
      <w:tr w:rsidR="00142733" w:rsidRPr="00142733" w14:paraId="3691A67F" w14:textId="77777777" w:rsidTr="00142733">
        <w:trPr>
          <w:cantSplit/>
          <w:trHeight w:val="78"/>
        </w:trPr>
        <w:tc>
          <w:tcPr>
            <w:tcW w:w="4181" w:type="dxa"/>
            <w:noWrap/>
            <w:vAlign w:val="bottom"/>
          </w:tcPr>
          <w:p w14:paraId="67D7AEA6" w14:textId="77777777" w:rsidR="00142733" w:rsidRPr="00142733" w:rsidRDefault="00142733" w:rsidP="00142733">
            <w:pPr>
              <w:spacing w:after="0" w:line="240" w:lineRule="auto"/>
              <w:rPr>
                <w:rFonts w:ascii="Times New Roman" w:eastAsia="Times New Roman" w:hAnsi="Times New Roman" w:cs="Times New Roman"/>
                <w:bCs/>
                <w:sz w:val="20"/>
                <w:szCs w:val="20"/>
                <w:lang w:val="ky-KG" w:eastAsia="ru-RU"/>
              </w:rPr>
            </w:pPr>
            <w:r w:rsidRPr="00142733">
              <w:rPr>
                <w:rFonts w:ascii="Times New Roman" w:eastAsia="Times New Roman" w:hAnsi="Times New Roman" w:cs="Times New Roman"/>
                <w:sz w:val="20"/>
                <w:szCs w:val="20"/>
                <w:lang w:val="ky-KG" w:eastAsia="ru-RU"/>
              </w:rPr>
              <w:t xml:space="preserve">       Ленин</w:t>
            </w:r>
          </w:p>
        </w:tc>
        <w:tc>
          <w:tcPr>
            <w:tcW w:w="1753" w:type="dxa"/>
            <w:noWrap/>
            <w:vAlign w:val="bottom"/>
          </w:tcPr>
          <w:p w14:paraId="5854007A" w14:textId="77777777" w:rsidR="00142733" w:rsidRPr="00142733" w:rsidRDefault="00142733" w:rsidP="00142733">
            <w:pPr>
              <w:spacing w:after="0" w:line="240" w:lineRule="auto"/>
              <w:ind w:right="317"/>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color w:val="000000"/>
                <w:sz w:val="20"/>
                <w:szCs w:val="20"/>
                <w:lang w:val="ky-KG" w:eastAsia="ru-RU"/>
              </w:rPr>
              <w:t>3222060,2</w:t>
            </w:r>
          </w:p>
        </w:tc>
        <w:tc>
          <w:tcPr>
            <w:tcW w:w="1618" w:type="dxa"/>
            <w:vAlign w:val="bottom"/>
          </w:tcPr>
          <w:p w14:paraId="29A330EC" w14:textId="77777777" w:rsidR="00142733" w:rsidRPr="00142733" w:rsidRDefault="00142733" w:rsidP="00142733">
            <w:pPr>
              <w:spacing w:after="0" w:line="240" w:lineRule="auto"/>
              <w:ind w:right="317"/>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3200401,2</w:t>
            </w:r>
          </w:p>
        </w:tc>
        <w:tc>
          <w:tcPr>
            <w:tcW w:w="1078" w:type="dxa"/>
            <w:noWrap/>
            <w:vAlign w:val="bottom"/>
          </w:tcPr>
          <w:p w14:paraId="74989716" w14:textId="77777777" w:rsidR="00142733" w:rsidRPr="00142733" w:rsidRDefault="00142733" w:rsidP="00142733">
            <w:pPr>
              <w:tabs>
                <w:tab w:val="left" w:pos="1026"/>
              </w:tabs>
              <w:spacing w:after="0" w:line="240" w:lineRule="auto"/>
              <w:ind w:right="17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5,5</w:t>
            </w:r>
          </w:p>
        </w:tc>
        <w:tc>
          <w:tcPr>
            <w:tcW w:w="1079" w:type="dxa"/>
            <w:vAlign w:val="bottom"/>
          </w:tcPr>
          <w:p w14:paraId="1CE92087" w14:textId="77777777" w:rsidR="00142733" w:rsidRPr="00142733" w:rsidRDefault="00142733" w:rsidP="00142733">
            <w:pPr>
              <w:tabs>
                <w:tab w:val="left" w:pos="1026"/>
              </w:tabs>
              <w:spacing w:after="0" w:line="240" w:lineRule="auto"/>
              <w:ind w:right="17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6,3</w:t>
            </w:r>
          </w:p>
        </w:tc>
      </w:tr>
      <w:tr w:rsidR="00142733" w:rsidRPr="00142733" w14:paraId="24E21488" w14:textId="77777777" w:rsidTr="00142733">
        <w:trPr>
          <w:cantSplit/>
          <w:trHeight w:val="78"/>
        </w:trPr>
        <w:tc>
          <w:tcPr>
            <w:tcW w:w="4181" w:type="dxa"/>
            <w:noWrap/>
            <w:vAlign w:val="bottom"/>
          </w:tcPr>
          <w:p w14:paraId="0CAD2C9C" w14:textId="77777777" w:rsidR="00142733" w:rsidRPr="00142733" w:rsidRDefault="00142733" w:rsidP="00142733">
            <w:pPr>
              <w:spacing w:after="0" w:line="240" w:lineRule="auto"/>
              <w:rPr>
                <w:rFonts w:ascii="Times New Roman" w:eastAsia="Times New Roman" w:hAnsi="Times New Roman" w:cs="Times New Roman"/>
                <w:bCs/>
                <w:sz w:val="20"/>
                <w:szCs w:val="20"/>
                <w:lang w:val="ky-KG" w:eastAsia="ru-RU"/>
              </w:rPr>
            </w:pPr>
            <w:r w:rsidRPr="00142733">
              <w:rPr>
                <w:rFonts w:ascii="Times New Roman" w:eastAsia="Times New Roman" w:hAnsi="Times New Roman" w:cs="Times New Roman"/>
                <w:bCs/>
                <w:sz w:val="20"/>
                <w:szCs w:val="20"/>
                <w:lang w:val="ky-KG" w:eastAsia="ru-RU"/>
              </w:rPr>
              <w:t xml:space="preserve">       </w:t>
            </w:r>
            <w:r w:rsidRPr="00142733">
              <w:rPr>
                <w:rFonts w:ascii="Times New Roman" w:eastAsia="Times New Roman" w:hAnsi="Times New Roman" w:cs="Times New Roman"/>
                <w:bCs/>
                <w:sz w:val="20"/>
                <w:szCs w:val="20"/>
                <w:lang w:eastAsia="ru-RU"/>
              </w:rPr>
              <w:t>Октябрь</w:t>
            </w:r>
          </w:p>
        </w:tc>
        <w:tc>
          <w:tcPr>
            <w:tcW w:w="1753" w:type="dxa"/>
            <w:noWrap/>
            <w:vAlign w:val="bottom"/>
          </w:tcPr>
          <w:p w14:paraId="6A95014F" w14:textId="77777777" w:rsidR="00142733" w:rsidRPr="00142733" w:rsidRDefault="00142733" w:rsidP="00142733">
            <w:pPr>
              <w:spacing w:after="0" w:line="240" w:lineRule="auto"/>
              <w:ind w:right="317"/>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color w:val="000000"/>
                <w:sz w:val="20"/>
                <w:szCs w:val="20"/>
                <w:lang w:val="ky-KG" w:eastAsia="ru-RU"/>
              </w:rPr>
              <w:t>5985113,3</w:t>
            </w:r>
          </w:p>
        </w:tc>
        <w:tc>
          <w:tcPr>
            <w:tcW w:w="1618" w:type="dxa"/>
            <w:vAlign w:val="bottom"/>
          </w:tcPr>
          <w:p w14:paraId="71602D15" w14:textId="77777777" w:rsidR="00142733" w:rsidRPr="00142733" w:rsidRDefault="00142733" w:rsidP="00142733">
            <w:pPr>
              <w:spacing w:after="0" w:line="240" w:lineRule="auto"/>
              <w:ind w:right="317"/>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3944657,4</w:t>
            </w:r>
          </w:p>
        </w:tc>
        <w:tc>
          <w:tcPr>
            <w:tcW w:w="1078" w:type="dxa"/>
            <w:noWrap/>
            <w:vAlign w:val="bottom"/>
          </w:tcPr>
          <w:p w14:paraId="11AE625D" w14:textId="77777777" w:rsidR="00142733" w:rsidRPr="00142733" w:rsidRDefault="00142733" w:rsidP="00142733">
            <w:pPr>
              <w:tabs>
                <w:tab w:val="left" w:pos="1026"/>
              </w:tabs>
              <w:spacing w:after="0" w:line="240" w:lineRule="auto"/>
              <w:ind w:right="17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10,3</w:t>
            </w:r>
          </w:p>
        </w:tc>
        <w:tc>
          <w:tcPr>
            <w:tcW w:w="1079" w:type="dxa"/>
            <w:vAlign w:val="bottom"/>
          </w:tcPr>
          <w:p w14:paraId="6A003444" w14:textId="77777777" w:rsidR="00142733" w:rsidRPr="00142733" w:rsidRDefault="00142733" w:rsidP="00142733">
            <w:pPr>
              <w:tabs>
                <w:tab w:val="left" w:pos="1026"/>
              </w:tabs>
              <w:spacing w:after="0" w:line="240" w:lineRule="auto"/>
              <w:ind w:right="17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7,8</w:t>
            </w:r>
          </w:p>
        </w:tc>
      </w:tr>
      <w:tr w:rsidR="00142733" w:rsidRPr="00142733" w14:paraId="4C03D221" w14:textId="77777777" w:rsidTr="00142733">
        <w:trPr>
          <w:cantSplit/>
          <w:trHeight w:val="78"/>
        </w:trPr>
        <w:tc>
          <w:tcPr>
            <w:tcW w:w="4181" w:type="dxa"/>
            <w:noWrap/>
            <w:vAlign w:val="bottom"/>
          </w:tcPr>
          <w:p w14:paraId="103A7A9A" w14:textId="77777777" w:rsidR="00142733" w:rsidRPr="00142733" w:rsidRDefault="00142733" w:rsidP="00142733">
            <w:pPr>
              <w:spacing w:after="0" w:line="240" w:lineRule="auto"/>
              <w:rPr>
                <w:rFonts w:ascii="Times New Roman" w:eastAsia="Times New Roman" w:hAnsi="Times New Roman" w:cs="Times New Roman"/>
                <w:bCs/>
                <w:sz w:val="20"/>
                <w:szCs w:val="20"/>
                <w:lang w:val="ky-KG" w:eastAsia="ru-RU"/>
              </w:rPr>
            </w:pPr>
            <w:r w:rsidRPr="00142733">
              <w:rPr>
                <w:rFonts w:ascii="Times New Roman" w:eastAsia="Times New Roman" w:hAnsi="Times New Roman" w:cs="Times New Roman"/>
                <w:bCs/>
                <w:sz w:val="20"/>
                <w:szCs w:val="20"/>
                <w:lang w:val="ky-KG" w:eastAsia="ru-RU"/>
              </w:rPr>
              <w:lastRenderedPageBreak/>
              <w:t xml:space="preserve">       Биринчи М</w:t>
            </w:r>
            <w:r w:rsidRPr="00142733">
              <w:rPr>
                <w:rFonts w:ascii="Times New Roman" w:eastAsia="Times New Roman" w:hAnsi="Times New Roman" w:cs="Times New Roman"/>
                <w:bCs/>
                <w:sz w:val="20"/>
                <w:szCs w:val="20"/>
                <w:lang w:eastAsia="ru-RU"/>
              </w:rPr>
              <w:t>ай</w:t>
            </w:r>
            <w:r w:rsidRPr="00142733">
              <w:rPr>
                <w:rFonts w:ascii="Times New Roman" w:eastAsia="Times New Roman" w:hAnsi="Times New Roman" w:cs="Times New Roman"/>
                <w:bCs/>
                <w:sz w:val="20"/>
                <w:szCs w:val="20"/>
                <w:lang w:val="ky-KG" w:eastAsia="ru-RU"/>
              </w:rPr>
              <w:t xml:space="preserve"> </w:t>
            </w:r>
          </w:p>
        </w:tc>
        <w:tc>
          <w:tcPr>
            <w:tcW w:w="1753" w:type="dxa"/>
            <w:noWrap/>
            <w:vAlign w:val="bottom"/>
          </w:tcPr>
          <w:p w14:paraId="2E7E2D94" w14:textId="77777777" w:rsidR="00142733" w:rsidRPr="00142733" w:rsidRDefault="00142733" w:rsidP="00142733">
            <w:pPr>
              <w:spacing w:after="0" w:line="240" w:lineRule="auto"/>
              <w:ind w:right="317"/>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color w:val="000000"/>
                <w:sz w:val="20"/>
                <w:szCs w:val="20"/>
                <w:lang w:val="ky-KG" w:eastAsia="ru-RU"/>
              </w:rPr>
              <w:t>21654939,6</w:t>
            </w:r>
          </w:p>
        </w:tc>
        <w:tc>
          <w:tcPr>
            <w:tcW w:w="1618" w:type="dxa"/>
            <w:vAlign w:val="bottom"/>
          </w:tcPr>
          <w:p w14:paraId="39A7531E" w14:textId="77777777" w:rsidR="00142733" w:rsidRPr="00142733" w:rsidRDefault="00142733" w:rsidP="00142733">
            <w:pPr>
              <w:spacing w:after="0" w:line="240" w:lineRule="auto"/>
              <w:ind w:right="317"/>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24538169,2</w:t>
            </w:r>
          </w:p>
        </w:tc>
        <w:tc>
          <w:tcPr>
            <w:tcW w:w="1078" w:type="dxa"/>
            <w:noWrap/>
            <w:vAlign w:val="bottom"/>
          </w:tcPr>
          <w:p w14:paraId="632C8342" w14:textId="77777777" w:rsidR="00142733" w:rsidRPr="00142733" w:rsidRDefault="00142733" w:rsidP="00142733">
            <w:pPr>
              <w:tabs>
                <w:tab w:val="left" w:pos="1026"/>
              </w:tabs>
              <w:spacing w:after="0" w:line="240" w:lineRule="auto"/>
              <w:ind w:right="17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37,2</w:t>
            </w:r>
          </w:p>
        </w:tc>
        <w:tc>
          <w:tcPr>
            <w:tcW w:w="1079" w:type="dxa"/>
            <w:vAlign w:val="bottom"/>
          </w:tcPr>
          <w:p w14:paraId="3DB46141" w14:textId="77777777" w:rsidR="00142733" w:rsidRPr="00142733" w:rsidRDefault="00142733" w:rsidP="00142733">
            <w:pPr>
              <w:tabs>
                <w:tab w:val="left" w:pos="1026"/>
              </w:tabs>
              <w:spacing w:after="0" w:line="240" w:lineRule="auto"/>
              <w:ind w:right="17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48,3</w:t>
            </w:r>
          </w:p>
        </w:tc>
      </w:tr>
      <w:tr w:rsidR="00142733" w:rsidRPr="00142733" w14:paraId="1D91C2CA" w14:textId="77777777" w:rsidTr="00142733">
        <w:trPr>
          <w:cantSplit/>
          <w:trHeight w:val="78"/>
        </w:trPr>
        <w:tc>
          <w:tcPr>
            <w:tcW w:w="4181" w:type="dxa"/>
            <w:noWrap/>
            <w:vAlign w:val="bottom"/>
          </w:tcPr>
          <w:p w14:paraId="49A11BD2" w14:textId="77777777" w:rsidR="00142733" w:rsidRPr="00142733" w:rsidRDefault="00142733" w:rsidP="00142733">
            <w:pPr>
              <w:spacing w:after="0" w:line="240" w:lineRule="auto"/>
              <w:rPr>
                <w:rFonts w:ascii="Times New Roman" w:eastAsia="Times New Roman" w:hAnsi="Times New Roman" w:cs="Times New Roman"/>
                <w:bCs/>
                <w:sz w:val="20"/>
                <w:szCs w:val="20"/>
                <w:lang w:val="ky-KG" w:eastAsia="ru-RU"/>
              </w:rPr>
            </w:pPr>
            <w:r w:rsidRPr="00142733">
              <w:rPr>
                <w:rFonts w:ascii="Times New Roman" w:eastAsia="Times New Roman" w:hAnsi="Times New Roman" w:cs="Times New Roman"/>
                <w:bCs/>
                <w:sz w:val="20"/>
                <w:szCs w:val="20"/>
                <w:lang w:val="ky-KG" w:eastAsia="ru-RU"/>
              </w:rPr>
              <w:t xml:space="preserve">       </w:t>
            </w:r>
            <w:r w:rsidRPr="00142733">
              <w:rPr>
                <w:rFonts w:ascii="Times New Roman" w:eastAsia="Times New Roman" w:hAnsi="Times New Roman" w:cs="Times New Roman"/>
                <w:bCs/>
                <w:sz w:val="20"/>
                <w:szCs w:val="20"/>
                <w:lang w:eastAsia="ru-RU"/>
              </w:rPr>
              <w:t>Свердлов</w:t>
            </w:r>
          </w:p>
        </w:tc>
        <w:tc>
          <w:tcPr>
            <w:tcW w:w="1753" w:type="dxa"/>
            <w:noWrap/>
            <w:vAlign w:val="bottom"/>
          </w:tcPr>
          <w:p w14:paraId="44B52D57" w14:textId="77777777" w:rsidR="00142733" w:rsidRPr="00142733" w:rsidRDefault="00142733" w:rsidP="00142733">
            <w:pPr>
              <w:spacing w:after="0" w:line="240" w:lineRule="auto"/>
              <w:ind w:right="317"/>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color w:val="000000"/>
                <w:sz w:val="20"/>
                <w:szCs w:val="20"/>
                <w:lang w:val="ky-KG" w:eastAsia="ru-RU"/>
              </w:rPr>
              <w:t>3981686,7</w:t>
            </w:r>
          </w:p>
        </w:tc>
        <w:tc>
          <w:tcPr>
            <w:tcW w:w="1618" w:type="dxa"/>
            <w:vAlign w:val="bottom"/>
          </w:tcPr>
          <w:p w14:paraId="75994B94" w14:textId="77777777" w:rsidR="00142733" w:rsidRPr="00142733" w:rsidRDefault="00142733" w:rsidP="00142733">
            <w:pPr>
              <w:spacing w:after="0" w:line="240" w:lineRule="auto"/>
              <w:ind w:right="317"/>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5120344,6</w:t>
            </w:r>
          </w:p>
        </w:tc>
        <w:tc>
          <w:tcPr>
            <w:tcW w:w="1078" w:type="dxa"/>
            <w:noWrap/>
            <w:vAlign w:val="bottom"/>
          </w:tcPr>
          <w:p w14:paraId="14F558F7" w14:textId="77777777" w:rsidR="00142733" w:rsidRPr="00142733" w:rsidRDefault="00142733" w:rsidP="00142733">
            <w:pPr>
              <w:tabs>
                <w:tab w:val="left" w:pos="1026"/>
              </w:tabs>
              <w:spacing w:after="0" w:line="240" w:lineRule="auto"/>
              <w:ind w:right="17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6,9</w:t>
            </w:r>
          </w:p>
        </w:tc>
        <w:tc>
          <w:tcPr>
            <w:tcW w:w="1079" w:type="dxa"/>
            <w:vAlign w:val="bottom"/>
          </w:tcPr>
          <w:p w14:paraId="2362BA4C" w14:textId="77777777" w:rsidR="00142733" w:rsidRPr="00142733" w:rsidRDefault="00142733" w:rsidP="00142733">
            <w:pPr>
              <w:tabs>
                <w:tab w:val="left" w:pos="1026"/>
              </w:tabs>
              <w:spacing w:after="0" w:line="240" w:lineRule="auto"/>
              <w:ind w:right="176"/>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10,1</w:t>
            </w:r>
          </w:p>
        </w:tc>
      </w:tr>
      <w:tr w:rsidR="00142733" w:rsidRPr="00142733" w14:paraId="606396C7" w14:textId="77777777" w:rsidTr="00142733">
        <w:trPr>
          <w:cantSplit/>
          <w:trHeight w:val="78"/>
        </w:trPr>
        <w:tc>
          <w:tcPr>
            <w:tcW w:w="4181" w:type="dxa"/>
            <w:noWrap/>
            <w:vAlign w:val="bottom"/>
          </w:tcPr>
          <w:p w14:paraId="7BEA764D" w14:textId="77777777" w:rsidR="00142733" w:rsidRPr="00142733" w:rsidRDefault="00142733" w:rsidP="00142733">
            <w:pPr>
              <w:spacing w:after="0" w:line="240" w:lineRule="auto"/>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 xml:space="preserve">  </w:t>
            </w:r>
            <w:proofErr w:type="spellStart"/>
            <w:r w:rsidRPr="00142733">
              <w:rPr>
                <w:rFonts w:ascii="Times New Roman" w:eastAsia="Times New Roman" w:hAnsi="Times New Roman" w:cs="Times New Roman"/>
                <w:b/>
                <w:sz w:val="20"/>
                <w:szCs w:val="20"/>
                <w:lang w:eastAsia="ru-RU"/>
              </w:rPr>
              <w:t>Финансылык</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эмес</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активдерди</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сатып</w:t>
            </w:r>
            <w:proofErr w:type="spellEnd"/>
            <w:r w:rsidRPr="00142733">
              <w:rPr>
                <w:rFonts w:ascii="Times New Roman" w:eastAsia="Times New Roman" w:hAnsi="Times New Roman" w:cs="Times New Roman"/>
                <w:b/>
                <w:sz w:val="20"/>
                <w:szCs w:val="20"/>
                <w:lang w:eastAsia="ru-RU"/>
              </w:rPr>
              <w:t xml:space="preserve"> </w:t>
            </w:r>
            <w:r w:rsidRPr="00142733">
              <w:rPr>
                <w:rFonts w:ascii="Times New Roman" w:eastAsia="Times New Roman" w:hAnsi="Times New Roman" w:cs="Times New Roman"/>
                <w:b/>
                <w:sz w:val="20"/>
                <w:szCs w:val="20"/>
                <w:lang w:val="ky-KG" w:eastAsia="ru-RU"/>
              </w:rPr>
              <w:t xml:space="preserve"> </w:t>
            </w:r>
          </w:p>
          <w:p w14:paraId="6CC96DA4" w14:textId="77777777" w:rsidR="00142733" w:rsidRPr="00142733" w:rsidRDefault="00142733" w:rsidP="00142733">
            <w:pPr>
              <w:spacing w:after="0" w:line="240" w:lineRule="auto"/>
              <w:rPr>
                <w:rFonts w:ascii="Times New Roman" w:eastAsia="Times New Roman" w:hAnsi="Times New Roman" w:cs="Times New Roman"/>
                <w:bCs/>
                <w:sz w:val="20"/>
                <w:szCs w:val="20"/>
                <w:lang w:eastAsia="ru-RU"/>
              </w:rPr>
            </w:pPr>
            <w:r w:rsidRPr="00142733">
              <w:rPr>
                <w:rFonts w:ascii="Times New Roman" w:eastAsia="Times New Roman" w:hAnsi="Times New Roman" w:cs="Times New Roman"/>
                <w:b/>
                <w:sz w:val="20"/>
                <w:szCs w:val="20"/>
                <w:lang w:val="ky-KG" w:eastAsia="ru-RU"/>
              </w:rPr>
              <w:t xml:space="preserve">     </w:t>
            </w:r>
            <w:proofErr w:type="spellStart"/>
            <w:r w:rsidRPr="00142733">
              <w:rPr>
                <w:rFonts w:ascii="Times New Roman" w:eastAsia="Times New Roman" w:hAnsi="Times New Roman" w:cs="Times New Roman"/>
                <w:b/>
                <w:sz w:val="20"/>
                <w:szCs w:val="20"/>
                <w:lang w:eastAsia="ru-RU"/>
              </w:rPr>
              <w:t>алууга</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ке</w:t>
            </w:r>
            <w:proofErr w:type="spellEnd"/>
            <w:r w:rsidRPr="00142733">
              <w:rPr>
                <w:rFonts w:ascii="Times New Roman" w:eastAsia="Times New Roman" w:hAnsi="Times New Roman" w:cs="Times New Roman"/>
                <w:b/>
                <w:sz w:val="20"/>
                <w:szCs w:val="20"/>
                <w:lang w:val="ky-KG" w:eastAsia="ru-RU"/>
              </w:rPr>
              <w:t>т</w:t>
            </w:r>
            <w:r w:rsidRPr="00142733">
              <w:rPr>
                <w:rFonts w:ascii="Times New Roman" w:eastAsia="Times New Roman" w:hAnsi="Times New Roman" w:cs="Times New Roman"/>
                <w:b/>
                <w:sz w:val="20"/>
                <w:szCs w:val="20"/>
                <w:lang w:eastAsia="ru-RU"/>
              </w:rPr>
              <w:t xml:space="preserve">кен </w:t>
            </w:r>
            <w:proofErr w:type="spellStart"/>
            <w:r w:rsidRPr="00142733">
              <w:rPr>
                <w:rFonts w:ascii="Times New Roman" w:eastAsia="Times New Roman" w:hAnsi="Times New Roman" w:cs="Times New Roman"/>
                <w:b/>
                <w:sz w:val="20"/>
                <w:szCs w:val="20"/>
                <w:lang w:eastAsia="ru-RU"/>
              </w:rPr>
              <w:t>чыгымдар</w:t>
            </w:r>
            <w:proofErr w:type="spellEnd"/>
          </w:p>
        </w:tc>
        <w:tc>
          <w:tcPr>
            <w:tcW w:w="1753" w:type="dxa"/>
            <w:noWrap/>
            <w:vAlign w:val="bottom"/>
          </w:tcPr>
          <w:p w14:paraId="06802E95" w14:textId="77777777" w:rsidR="00142733" w:rsidRPr="00142733" w:rsidRDefault="00142733" w:rsidP="00142733">
            <w:pPr>
              <w:spacing w:after="0" w:line="240" w:lineRule="auto"/>
              <w:ind w:right="317"/>
              <w:jc w:val="right"/>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color w:val="000000"/>
                <w:sz w:val="20"/>
                <w:szCs w:val="20"/>
                <w:lang w:val="ky-KG" w:eastAsia="ru-RU"/>
              </w:rPr>
              <w:t>21781109,6</w:t>
            </w:r>
          </w:p>
        </w:tc>
        <w:tc>
          <w:tcPr>
            <w:tcW w:w="1618" w:type="dxa"/>
            <w:vAlign w:val="bottom"/>
          </w:tcPr>
          <w:p w14:paraId="7E87C34C" w14:textId="77777777" w:rsidR="00142733" w:rsidRPr="00142733" w:rsidRDefault="00142733" w:rsidP="00142733">
            <w:pPr>
              <w:spacing w:after="0" w:line="240" w:lineRule="auto"/>
              <w:ind w:right="317"/>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12147697,6</w:t>
            </w:r>
          </w:p>
        </w:tc>
        <w:tc>
          <w:tcPr>
            <w:tcW w:w="1078" w:type="dxa"/>
            <w:noWrap/>
            <w:vAlign w:val="bottom"/>
          </w:tcPr>
          <w:p w14:paraId="395C2B27" w14:textId="77777777" w:rsidR="00142733" w:rsidRPr="00142733" w:rsidRDefault="00142733" w:rsidP="00142733">
            <w:pPr>
              <w:tabs>
                <w:tab w:val="left" w:pos="1026"/>
              </w:tabs>
              <w:spacing w:after="0" w:line="240" w:lineRule="auto"/>
              <w:ind w:right="176"/>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37,5</w:t>
            </w:r>
          </w:p>
        </w:tc>
        <w:tc>
          <w:tcPr>
            <w:tcW w:w="1079" w:type="dxa"/>
            <w:vAlign w:val="bottom"/>
          </w:tcPr>
          <w:p w14:paraId="1FF04A6A" w14:textId="77777777" w:rsidR="00142733" w:rsidRPr="00142733" w:rsidRDefault="00142733" w:rsidP="00142733">
            <w:pPr>
              <w:tabs>
                <w:tab w:val="left" w:pos="1026"/>
              </w:tabs>
              <w:spacing w:after="0" w:line="240" w:lineRule="auto"/>
              <w:ind w:right="176"/>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23,9</w:t>
            </w:r>
          </w:p>
        </w:tc>
      </w:tr>
      <w:tr w:rsidR="00142733" w:rsidRPr="00142733" w14:paraId="41DD22B7" w14:textId="77777777" w:rsidTr="00142733">
        <w:trPr>
          <w:cantSplit/>
          <w:trHeight w:val="78"/>
        </w:trPr>
        <w:tc>
          <w:tcPr>
            <w:tcW w:w="4181" w:type="dxa"/>
            <w:noWrap/>
            <w:vAlign w:val="bottom"/>
          </w:tcPr>
          <w:p w14:paraId="679C3B10" w14:textId="77777777" w:rsidR="00142733" w:rsidRPr="00142733" w:rsidRDefault="00142733" w:rsidP="00142733">
            <w:pPr>
              <w:spacing w:after="0" w:line="240" w:lineRule="auto"/>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 xml:space="preserve">  </w:t>
            </w:r>
            <w:proofErr w:type="spellStart"/>
            <w:r w:rsidRPr="00142733">
              <w:rPr>
                <w:rFonts w:ascii="Times New Roman" w:eastAsia="Times New Roman" w:hAnsi="Times New Roman" w:cs="Times New Roman"/>
                <w:b/>
                <w:sz w:val="20"/>
                <w:szCs w:val="20"/>
                <w:lang w:eastAsia="ru-RU"/>
              </w:rPr>
              <w:t>Акча</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каражаттарынын</w:t>
            </w:r>
            <w:proofErr w:type="spellEnd"/>
            <w:r w:rsidRPr="00142733">
              <w:rPr>
                <w:rFonts w:ascii="Times New Roman" w:eastAsia="Times New Roman" w:hAnsi="Times New Roman" w:cs="Times New Roman"/>
                <w:b/>
                <w:sz w:val="20"/>
                <w:szCs w:val="20"/>
                <w:lang w:eastAsia="ru-RU"/>
              </w:rPr>
              <w:t xml:space="preserve"> </w:t>
            </w:r>
            <w:proofErr w:type="spellStart"/>
            <w:r w:rsidRPr="00142733">
              <w:rPr>
                <w:rFonts w:ascii="Times New Roman" w:eastAsia="Times New Roman" w:hAnsi="Times New Roman" w:cs="Times New Roman"/>
                <w:b/>
                <w:sz w:val="20"/>
                <w:szCs w:val="20"/>
                <w:lang w:eastAsia="ru-RU"/>
              </w:rPr>
              <w:t>тартыштыгы</w:t>
            </w:r>
            <w:proofErr w:type="spellEnd"/>
            <w:r w:rsidRPr="00142733">
              <w:rPr>
                <w:rFonts w:ascii="Times New Roman" w:eastAsia="Times New Roman" w:hAnsi="Times New Roman" w:cs="Times New Roman"/>
                <w:b/>
                <w:sz w:val="20"/>
                <w:szCs w:val="20"/>
                <w:lang w:eastAsia="ru-RU"/>
              </w:rPr>
              <w:t xml:space="preserve"> (-), </w:t>
            </w:r>
            <w:r w:rsidRPr="00142733">
              <w:rPr>
                <w:rFonts w:ascii="Times New Roman" w:eastAsia="Times New Roman" w:hAnsi="Times New Roman" w:cs="Times New Roman"/>
                <w:b/>
                <w:sz w:val="20"/>
                <w:szCs w:val="20"/>
                <w:lang w:val="ky-KG" w:eastAsia="ru-RU"/>
              </w:rPr>
              <w:t xml:space="preserve">  </w:t>
            </w:r>
          </w:p>
          <w:p w14:paraId="6F92CECB" w14:textId="77777777" w:rsidR="00142733" w:rsidRPr="00142733" w:rsidRDefault="00142733" w:rsidP="00142733">
            <w:pPr>
              <w:spacing w:after="0" w:line="240" w:lineRule="auto"/>
              <w:rPr>
                <w:rFonts w:ascii="Times New Roman" w:eastAsia="Times New Roman" w:hAnsi="Times New Roman" w:cs="Times New Roman"/>
                <w:b/>
                <w:bCs/>
                <w:sz w:val="20"/>
                <w:szCs w:val="20"/>
                <w:lang w:eastAsia="ru-RU"/>
              </w:rPr>
            </w:pPr>
            <w:r w:rsidRPr="00142733">
              <w:rPr>
                <w:rFonts w:ascii="Times New Roman" w:eastAsia="Times New Roman" w:hAnsi="Times New Roman" w:cs="Times New Roman"/>
                <w:b/>
                <w:sz w:val="20"/>
                <w:szCs w:val="20"/>
                <w:lang w:val="ky-KG" w:eastAsia="ru-RU"/>
              </w:rPr>
              <w:t xml:space="preserve">     </w:t>
            </w:r>
            <w:proofErr w:type="spellStart"/>
            <w:r w:rsidRPr="00142733">
              <w:rPr>
                <w:rFonts w:ascii="Times New Roman" w:eastAsia="Times New Roman" w:hAnsi="Times New Roman" w:cs="Times New Roman"/>
                <w:b/>
                <w:sz w:val="20"/>
                <w:szCs w:val="20"/>
                <w:lang w:eastAsia="ru-RU"/>
              </w:rPr>
              <w:t>профиц</w:t>
            </w:r>
            <w:proofErr w:type="spellEnd"/>
            <w:r w:rsidRPr="00142733">
              <w:rPr>
                <w:rFonts w:ascii="Times New Roman" w:eastAsia="Times New Roman" w:hAnsi="Times New Roman" w:cs="Times New Roman"/>
                <w:b/>
                <w:sz w:val="20"/>
                <w:szCs w:val="20"/>
                <w:lang w:val="ky-KG" w:eastAsia="ru-RU"/>
              </w:rPr>
              <w:t>ити</w:t>
            </w:r>
          </w:p>
        </w:tc>
        <w:tc>
          <w:tcPr>
            <w:tcW w:w="1753" w:type="dxa"/>
            <w:noWrap/>
            <w:vAlign w:val="bottom"/>
          </w:tcPr>
          <w:p w14:paraId="6E1436DB" w14:textId="77777777" w:rsidR="00142733" w:rsidRPr="00142733" w:rsidRDefault="00142733" w:rsidP="00142733">
            <w:pPr>
              <w:spacing w:after="0" w:line="240" w:lineRule="auto"/>
              <w:ind w:right="317"/>
              <w:jc w:val="right"/>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color w:val="000000"/>
                <w:sz w:val="20"/>
                <w:szCs w:val="20"/>
                <w:lang w:val="ky-KG" w:eastAsia="ru-RU"/>
              </w:rPr>
              <w:t xml:space="preserve"> 63991133,8</w:t>
            </w:r>
          </w:p>
        </w:tc>
        <w:tc>
          <w:tcPr>
            <w:tcW w:w="1618" w:type="dxa"/>
            <w:vAlign w:val="bottom"/>
          </w:tcPr>
          <w:p w14:paraId="18896C2B" w14:textId="77777777" w:rsidR="00142733" w:rsidRPr="00142733" w:rsidRDefault="00142733" w:rsidP="00142733">
            <w:pPr>
              <w:spacing w:after="0" w:line="240" w:lineRule="auto"/>
              <w:ind w:right="317"/>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 xml:space="preserve"> 94994336,9</w:t>
            </w:r>
          </w:p>
        </w:tc>
        <w:tc>
          <w:tcPr>
            <w:tcW w:w="1078" w:type="dxa"/>
            <w:noWrap/>
            <w:vAlign w:val="bottom"/>
          </w:tcPr>
          <w:p w14:paraId="6B0763CB" w14:textId="77777777" w:rsidR="00142733" w:rsidRPr="00142733" w:rsidRDefault="00142733" w:rsidP="00142733">
            <w:pPr>
              <w:tabs>
                <w:tab w:val="left" w:pos="1026"/>
              </w:tabs>
              <w:spacing w:after="0" w:line="240" w:lineRule="auto"/>
              <w:ind w:right="176"/>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w:t>
            </w:r>
          </w:p>
        </w:tc>
        <w:tc>
          <w:tcPr>
            <w:tcW w:w="1079" w:type="dxa"/>
            <w:vAlign w:val="bottom"/>
          </w:tcPr>
          <w:p w14:paraId="158C491A" w14:textId="77777777" w:rsidR="00142733" w:rsidRPr="00142733" w:rsidRDefault="00142733" w:rsidP="00142733">
            <w:pPr>
              <w:tabs>
                <w:tab w:val="left" w:pos="1026"/>
              </w:tabs>
              <w:spacing w:after="0" w:line="240" w:lineRule="auto"/>
              <w:ind w:right="176"/>
              <w:jc w:val="right"/>
              <w:rPr>
                <w:rFonts w:ascii="Times New Roman" w:eastAsia="Times New Roman" w:hAnsi="Times New Roman" w:cs="Times New Roman"/>
                <w:b/>
                <w:color w:val="000000"/>
                <w:sz w:val="20"/>
                <w:szCs w:val="20"/>
                <w:lang w:val="ky-KG" w:eastAsia="ru-RU"/>
              </w:rPr>
            </w:pPr>
            <w:r w:rsidRPr="00142733">
              <w:rPr>
                <w:rFonts w:ascii="Times New Roman" w:eastAsia="Times New Roman" w:hAnsi="Times New Roman" w:cs="Times New Roman"/>
                <w:b/>
                <w:color w:val="000000"/>
                <w:sz w:val="20"/>
                <w:szCs w:val="20"/>
                <w:lang w:val="ky-KG" w:eastAsia="ru-RU"/>
              </w:rPr>
              <w:t>-</w:t>
            </w:r>
          </w:p>
        </w:tc>
      </w:tr>
      <w:tr w:rsidR="00142733" w:rsidRPr="00142733" w14:paraId="23899E0D" w14:textId="77777777" w:rsidTr="00142733">
        <w:trPr>
          <w:cantSplit/>
          <w:trHeight w:hRule="exact" w:val="166"/>
        </w:trPr>
        <w:tc>
          <w:tcPr>
            <w:tcW w:w="4181" w:type="dxa"/>
            <w:tcBorders>
              <w:top w:val="nil"/>
              <w:left w:val="nil"/>
              <w:bottom w:val="single" w:sz="8" w:space="0" w:color="auto"/>
              <w:right w:val="nil"/>
            </w:tcBorders>
            <w:noWrap/>
            <w:vAlign w:val="bottom"/>
          </w:tcPr>
          <w:p w14:paraId="5B89B021" w14:textId="77777777" w:rsidR="00142733" w:rsidRPr="00142733" w:rsidRDefault="00142733" w:rsidP="00142733">
            <w:pPr>
              <w:spacing w:after="0" w:line="240" w:lineRule="auto"/>
              <w:rPr>
                <w:rFonts w:ascii="Times New Roman" w:eastAsia="Times New Roman" w:hAnsi="Times New Roman" w:cs="Times New Roman"/>
                <w:b/>
                <w:bCs/>
                <w:sz w:val="20"/>
                <w:szCs w:val="20"/>
                <w:lang w:eastAsia="ru-RU"/>
              </w:rPr>
            </w:pPr>
          </w:p>
        </w:tc>
        <w:tc>
          <w:tcPr>
            <w:tcW w:w="1753" w:type="dxa"/>
            <w:tcBorders>
              <w:top w:val="nil"/>
              <w:left w:val="nil"/>
              <w:bottom w:val="single" w:sz="8" w:space="0" w:color="auto"/>
              <w:right w:val="nil"/>
            </w:tcBorders>
            <w:noWrap/>
            <w:vAlign w:val="bottom"/>
          </w:tcPr>
          <w:p w14:paraId="4C36C02C" w14:textId="77777777" w:rsidR="00142733" w:rsidRPr="00142733" w:rsidRDefault="00142733" w:rsidP="00142733">
            <w:pPr>
              <w:tabs>
                <w:tab w:val="left" w:pos="1026"/>
              </w:tabs>
              <w:spacing w:after="0" w:line="240" w:lineRule="auto"/>
              <w:ind w:right="387"/>
              <w:jc w:val="right"/>
              <w:rPr>
                <w:rFonts w:ascii="Times New Roman" w:eastAsia="Times New Roman" w:hAnsi="Times New Roman" w:cs="Times New Roman"/>
                <w:b/>
                <w:bCs/>
                <w:color w:val="000000"/>
                <w:sz w:val="20"/>
                <w:szCs w:val="20"/>
                <w:lang w:eastAsia="ru-RU"/>
              </w:rPr>
            </w:pPr>
          </w:p>
        </w:tc>
        <w:tc>
          <w:tcPr>
            <w:tcW w:w="1618" w:type="dxa"/>
            <w:tcBorders>
              <w:top w:val="nil"/>
              <w:left w:val="nil"/>
              <w:bottom w:val="single" w:sz="8" w:space="0" w:color="auto"/>
              <w:right w:val="nil"/>
            </w:tcBorders>
            <w:vAlign w:val="bottom"/>
          </w:tcPr>
          <w:p w14:paraId="6B773E2F" w14:textId="77777777" w:rsidR="00142733" w:rsidRPr="00142733" w:rsidRDefault="00142733" w:rsidP="00142733">
            <w:pPr>
              <w:tabs>
                <w:tab w:val="left" w:pos="1026"/>
              </w:tabs>
              <w:spacing w:after="0" w:line="240" w:lineRule="auto"/>
              <w:ind w:right="387"/>
              <w:jc w:val="right"/>
              <w:rPr>
                <w:rFonts w:ascii="Times New Roman" w:eastAsia="Times New Roman" w:hAnsi="Times New Roman" w:cs="Times New Roman"/>
                <w:b/>
                <w:bCs/>
                <w:color w:val="000000"/>
                <w:sz w:val="20"/>
                <w:szCs w:val="20"/>
                <w:lang w:eastAsia="ru-RU"/>
              </w:rPr>
            </w:pPr>
          </w:p>
        </w:tc>
        <w:tc>
          <w:tcPr>
            <w:tcW w:w="1078" w:type="dxa"/>
            <w:tcBorders>
              <w:top w:val="nil"/>
              <w:left w:val="nil"/>
              <w:bottom w:val="single" w:sz="8" w:space="0" w:color="auto"/>
              <w:right w:val="nil"/>
            </w:tcBorders>
            <w:noWrap/>
            <w:vAlign w:val="bottom"/>
          </w:tcPr>
          <w:p w14:paraId="589987FC" w14:textId="77777777" w:rsidR="00142733" w:rsidRPr="00142733" w:rsidRDefault="00142733" w:rsidP="00142733">
            <w:pPr>
              <w:tabs>
                <w:tab w:val="left" w:pos="1026"/>
              </w:tabs>
              <w:spacing w:after="0" w:line="240" w:lineRule="auto"/>
              <w:ind w:right="387"/>
              <w:jc w:val="right"/>
              <w:rPr>
                <w:rFonts w:ascii="Times New Roman" w:eastAsia="Times New Roman" w:hAnsi="Times New Roman" w:cs="Times New Roman"/>
                <w:b/>
                <w:bCs/>
                <w:sz w:val="20"/>
                <w:szCs w:val="20"/>
                <w:lang w:eastAsia="ru-RU"/>
              </w:rPr>
            </w:pPr>
          </w:p>
        </w:tc>
        <w:tc>
          <w:tcPr>
            <w:tcW w:w="1079" w:type="dxa"/>
            <w:tcBorders>
              <w:top w:val="nil"/>
              <w:left w:val="nil"/>
              <w:bottom w:val="single" w:sz="8" w:space="0" w:color="auto"/>
              <w:right w:val="nil"/>
            </w:tcBorders>
            <w:vAlign w:val="bottom"/>
          </w:tcPr>
          <w:p w14:paraId="1502B294" w14:textId="77777777" w:rsidR="00142733" w:rsidRPr="00142733" w:rsidRDefault="00142733" w:rsidP="00142733">
            <w:pPr>
              <w:tabs>
                <w:tab w:val="left" w:pos="1026"/>
              </w:tabs>
              <w:spacing w:after="0" w:line="240" w:lineRule="auto"/>
              <w:ind w:right="387"/>
              <w:jc w:val="right"/>
              <w:rPr>
                <w:rFonts w:ascii="Times New Roman" w:eastAsia="Times New Roman" w:hAnsi="Times New Roman" w:cs="Times New Roman"/>
                <w:b/>
                <w:bCs/>
                <w:color w:val="000000"/>
                <w:sz w:val="20"/>
                <w:szCs w:val="20"/>
                <w:lang w:eastAsia="ru-RU"/>
              </w:rPr>
            </w:pPr>
          </w:p>
        </w:tc>
      </w:tr>
    </w:tbl>
    <w:p w14:paraId="58843563" w14:textId="77777777" w:rsidR="006C06E5" w:rsidRPr="00D27DB9" w:rsidRDefault="006C06E5" w:rsidP="00142733">
      <w:pPr>
        <w:spacing w:after="0" w:line="240" w:lineRule="auto"/>
        <w:rPr>
          <w:rFonts w:ascii="Times New Roman" w:eastAsia="Times New Roman" w:hAnsi="Times New Roman" w:cs="Times New Roman"/>
          <w:sz w:val="20"/>
          <w:szCs w:val="20"/>
          <w:lang w:eastAsia="ru-RU"/>
        </w:rPr>
      </w:pPr>
    </w:p>
    <w:p w14:paraId="36B579EA" w14:textId="77777777" w:rsidR="006C06E5" w:rsidRPr="006C06E5" w:rsidRDefault="006C06E5" w:rsidP="00142733">
      <w:pPr>
        <w:spacing w:after="0" w:line="240" w:lineRule="auto"/>
        <w:rPr>
          <w:rFonts w:ascii="Times New Roman" w:eastAsia="Times New Roman" w:hAnsi="Times New Roman" w:cs="Times New Roman"/>
          <w:sz w:val="20"/>
          <w:szCs w:val="20"/>
          <w:lang w:val="ky-KG" w:eastAsia="ru-RU"/>
        </w:rPr>
      </w:pPr>
    </w:p>
    <w:p w14:paraId="00EB791D" w14:textId="77777777" w:rsidR="00703AE2" w:rsidRPr="00BB2DDB" w:rsidRDefault="00703AE2" w:rsidP="00703AE2">
      <w:pPr>
        <w:keepNext/>
        <w:spacing w:after="0" w:line="240" w:lineRule="auto"/>
        <w:jc w:val="center"/>
        <w:outlineLvl w:val="0"/>
        <w:rPr>
          <w:rFonts w:ascii="Times New Roman" w:eastAsia="Calibri" w:hAnsi="Times New Roman" w:cs="Times New Roman"/>
          <w:b/>
          <w:iCs/>
          <w:sz w:val="28"/>
          <w:szCs w:val="28"/>
          <w:lang w:val="ky-KG" w:eastAsia="ru-RU"/>
        </w:rPr>
      </w:pPr>
      <w:r w:rsidRPr="00BB2DDB">
        <w:rPr>
          <w:rFonts w:ascii="Times New Roman" w:eastAsia="Calibri" w:hAnsi="Times New Roman" w:cs="Times New Roman"/>
          <w:b/>
          <w:iCs/>
          <w:sz w:val="28"/>
          <w:szCs w:val="28"/>
          <w:lang w:val="ky-KG" w:eastAsia="ru-RU"/>
        </w:rPr>
        <w:t>Ишканалардын  ишмердигинин  финансылык  көрсөткүчтөрү</w:t>
      </w:r>
    </w:p>
    <w:p w14:paraId="649206B4" w14:textId="77777777" w:rsidR="00703AE2" w:rsidRPr="00BB2DDB" w:rsidRDefault="00703AE2" w:rsidP="00703AE2">
      <w:pPr>
        <w:keepNext/>
        <w:spacing w:after="0" w:line="240" w:lineRule="auto"/>
        <w:jc w:val="center"/>
        <w:outlineLvl w:val="0"/>
        <w:rPr>
          <w:rFonts w:ascii="Times New Roman" w:eastAsia="Calibri" w:hAnsi="Times New Roman" w:cs="Times New Roman"/>
          <w:b/>
          <w:i/>
          <w:sz w:val="16"/>
          <w:szCs w:val="16"/>
          <w:u w:val="single"/>
          <w:lang w:val="ky-KG" w:eastAsia="ru-RU"/>
        </w:rPr>
      </w:pPr>
    </w:p>
    <w:p w14:paraId="511817EF" w14:textId="3E63A47A" w:rsidR="00703AE2" w:rsidRPr="00703AE2" w:rsidRDefault="00703AE2" w:rsidP="00703AE2">
      <w:pPr>
        <w:spacing w:after="0" w:line="240" w:lineRule="auto"/>
        <w:ind w:firstLine="708"/>
        <w:jc w:val="both"/>
        <w:rPr>
          <w:rFonts w:ascii="Times New Roman" w:eastAsia="Times New Roman" w:hAnsi="Times New Roman" w:cs="Times New Roman"/>
          <w:color w:val="000000"/>
          <w:sz w:val="24"/>
          <w:szCs w:val="24"/>
          <w:lang w:val="ky-KG" w:eastAsia="ru-RU"/>
        </w:rPr>
      </w:pPr>
      <w:r w:rsidRPr="00BB2DDB">
        <w:rPr>
          <w:rFonts w:ascii="Times New Roman" w:eastAsia="Times New Roman" w:hAnsi="Times New Roman" w:cs="Times New Roman"/>
          <w:color w:val="000000"/>
          <w:sz w:val="24"/>
          <w:szCs w:val="24"/>
          <w:lang w:val="ky-KG" w:eastAsia="ru-RU"/>
        </w:rPr>
        <w:t xml:space="preserve">2024-жылдын 1-жарым </w:t>
      </w:r>
      <w:r w:rsidR="00223D29" w:rsidRPr="00BB2DDB">
        <w:rPr>
          <w:rFonts w:ascii="Times New Roman" w:eastAsia="Times New Roman" w:hAnsi="Times New Roman" w:cs="Times New Roman"/>
          <w:color w:val="000000"/>
          <w:sz w:val="24"/>
          <w:szCs w:val="24"/>
          <w:lang w:val="ky-KG" w:eastAsia="ru-RU"/>
        </w:rPr>
        <w:t>жылдыкта</w:t>
      </w:r>
      <w:r w:rsidRPr="00703AE2">
        <w:rPr>
          <w:rFonts w:ascii="Times New Roman" w:eastAsia="Times New Roman" w:hAnsi="Times New Roman" w:cs="Times New Roman"/>
          <w:color w:val="000000"/>
          <w:sz w:val="24"/>
          <w:szCs w:val="24"/>
          <w:lang w:val="ky-KG" w:eastAsia="ru-RU"/>
        </w:rPr>
        <w:t xml:space="preserve">  Бишкек  шаарынын  </w:t>
      </w:r>
      <w:r w:rsidRPr="00BB2DDB">
        <w:rPr>
          <w:rFonts w:ascii="Times New Roman" w:eastAsia="Times New Roman" w:hAnsi="Times New Roman" w:cs="Times New Roman"/>
          <w:color w:val="000000"/>
          <w:sz w:val="24"/>
          <w:szCs w:val="24"/>
          <w:lang w:val="ky-KG" w:eastAsia="ru-RU"/>
        </w:rPr>
        <w:t xml:space="preserve">экономикасынын  реалдуу  секторунун </w:t>
      </w:r>
      <w:r w:rsidRPr="00703AE2">
        <w:rPr>
          <w:rFonts w:ascii="Times New Roman" w:eastAsia="Times New Roman" w:hAnsi="Times New Roman" w:cs="Times New Roman"/>
          <w:color w:val="000000"/>
          <w:sz w:val="24"/>
          <w:szCs w:val="24"/>
          <w:lang w:val="ky-KG" w:eastAsia="ru-RU"/>
        </w:rPr>
        <w:t xml:space="preserve">  </w:t>
      </w:r>
      <w:r w:rsidRPr="00BB2DDB">
        <w:rPr>
          <w:rFonts w:ascii="Times New Roman" w:eastAsia="Times New Roman" w:hAnsi="Times New Roman" w:cs="Times New Roman"/>
          <w:color w:val="000000"/>
          <w:sz w:val="24"/>
          <w:szCs w:val="24"/>
          <w:lang w:val="ky-KG" w:eastAsia="ru-RU"/>
        </w:rPr>
        <w:t>ишканалары  тарабынан  продукцияларды,</w:t>
      </w:r>
      <w:r w:rsidRPr="00703AE2">
        <w:rPr>
          <w:rFonts w:ascii="Times New Roman" w:eastAsia="Times New Roman" w:hAnsi="Times New Roman" w:cs="Times New Roman"/>
          <w:color w:val="000000"/>
          <w:sz w:val="24"/>
          <w:szCs w:val="24"/>
          <w:lang w:val="ky-KG" w:eastAsia="ru-RU"/>
        </w:rPr>
        <w:t xml:space="preserve"> </w:t>
      </w:r>
      <w:r w:rsidRPr="00BB2DDB">
        <w:rPr>
          <w:rFonts w:ascii="Times New Roman" w:eastAsia="Times New Roman" w:hAnsi="Times New Roman" w:cs="Times New Roman"/>
          <w:color w:val="000000"/>
          <w:sz w:val="24"/>
          <w:szCs w:val="24"/>
          <w:lang w:val="ky-KG" w:eastAsia="ru-RU"/>
        </w:rPr>
        <w:t xml:space="preserve"> товарларды,</w:t>
      </w:r>
      <w:r w:rsidRPr="00703AE2">
        <w:rPr>
          <w:rFonts w:ascii="Times New Roman" w:eastAsia="Times New Roman" w:hAnsi="Times New Roman" w:cs="Times New Roman"/>
          <w:color w:val="000000"/>
          <w:sz w:val="24"/>
          <w:szCs w:val="24"/>
          <w:lang w:val="ky-KG" w:eastAsia="ru-RU"/>
        </w:rPr>
        <w:t xml:space="preserve">  </w:t>
      </w:r>
      <w:r w:rsidRPr="00BB2DDB">
        <w:rPr>
          <w:rFonts w:ascii="Times New Roman" w:eastAsia="Times New Roman" w:hAnsi="Times New Roman" w:cs="Times New Roman"/>
          <w:color w:val="000000"/>
          <w:sz w:val="24"/>
          <w:szCs w:val="24"/>
          <w:lang w:val="ky-KG" w:eastAsia="ru-RU"/>
        </w:rPr>
        <w:t xml:space="preserve"> иштерди </w:t>
      </w:r>
      <w:r w:rsidRPr="00703AE2">
        <w:rPr>
          <w:rFonts w:ascii="Times New Roman" w:eastAsia="Times New Roman" w:hAnsi="Times New Roman" w:cs="Times New Roman"/>
          <w:color w:val="000000"/>
          <w:sz w:val="24"/>
          <w:szCs w:val="24"/>
          <w:lang w:val="ky-KG" w:eastAsia="ru-RU"/>
        </w:rPr>
        <w:t xml:space="preserve">  </w:t>
      </w:r>
      <w:r w:rsidRPr="00BB2DDB">
        <w:rPr>
          <w:rFonts w:ascii="Times New Roman" w:eastAsia="Times New Roman" w:hAnsi="Times New Roman" w:cs="Times New Roman"/>
          <w:color w:val="000000"/>
          <w:sz w:val="24"/>
          <w:szCs w:val="24"/>
          <w:lang w:val="ky-KG" w:eastAsia="ru-RU"/>
        </w:rPr>
        <w:t>жана</w:t>
      </w:r>
      <w:r w:rsidRPr="00703AE2">
        <w:rPr>
          <w:rFonts w:ascii="Times New Roman" w:eastAsia="Times New Roman" w:hAnsi="Times New Roman" w:cs="Times New Roman"/>
          <w:color w:val="000000"/>
          <w:sz w:val="24"/>
          <w:szCs w:val="24"/>
          <w:lang w:val="ky-KG" w:eastAsia="ru-RU"/>
        </w:rPr>
        <w:t xml:space="preserve">  </w:t>
      </w:r>
      <w:r w:rsidRPr="00BB2DDB">
        <w:rPr>
          <w:rFonts w:ascii="Times New Roman" w:eastAsia="Times New Roman" w:hAnsi="Times New Roman" w:cs="Times New Roman"/>
          <w:color w:val="000000"/>
          <w:sz w:val="24"/>
          <w:szCs w:val="24"/>
          <w:lang w:val="ky-KG" w:eastAsia="ru-RU"/>
        </w:rPr>
        <w:t xml:space="preserve"> кызмат к</w:t>
      </w:r>
      <w:r w:rsidRPr="00703AE2">
        <w:rPr>
          <w:rFonts w:ascii="Times New Roman" w:eastAsia="Times New Roman" w:hAnsi="Times New Roman" w:cs="Times New Roman"/>
          <w:color w:val="000000"/>
          <w:sz w:val="24"/>
          <w:szCs w:val="24"/>
          <w:lang w:val="ky-KG" w:eastAsia="ru-RU"/>
        </w:rPr>
        <w:t>ө</w:t>
      </w:r>
      <w:r w:rsidRPr="00BB2DDB">
        <w:rPr>
          <w:rFonts w:ascii="Times New Roman" w:eastAsia="Times New Roman" w:hAnsi="Times New Roman" w:cs="Times New Roman"/>
          <w:color w:val="000000"/>
          <w:sz w:val="24"/>
          <w:szCs w:val="24"/>
          <w:lang w:val="ky-KG" w:eastAsia="ru-RU"/>
        </w:rPr>
        <w:t>рс</w:t>
      </w:r>
      <w:r w:rsidRPr="00703AE2">
        <w:rPr>
          <w:rFonts w:ascii="Times New Roman" w:eastAsia="Times New Roman" w:hAnsi="Times New Roman" w:cs="Times New Roman"/>
          <w:color w:val="000000"/>
          <w:sz w:val="24"/>
          <w:szCs w:val="24"/>
          <w:lang w:val="ky-KG" w:eastAsia="ru-RU"/>
        </w:rPr>
        <w:t>ө</w:t>
      </w:r>
      <w:r w:rsidRPr="00BB2DDB">
        <w:rPr>
          <w:rFonts w:ascii="Times New Roman" w:eastAsia="Times New Roman" w:hAnsi="Times New Roman" w:cs="Times New Roman"/>
          <w:color w:val="000000"/>
          <w:sz w:val="24"/>
          <w:szCs w:val="24"/>
          <w:lang w:val="ky-KG" w:eastAsia="ru-RU"/>
        </w:rPr>
        <w:t>т</w:t>
      </w:r>
      <w:r w:rsidRPr="00703AE2">
        <w:rPr>
          <w:rFonts w:ascii="Times New Roman" w:eastAsia="Times New Roman" w:hAnsi="Times New Roman" w:cs="Times New Roman"/>
          <w:color w:val="000000"/>
          <w:sz w:val="24"/>
          <w:szCs w:val="24"/>
          <w:lang w:val="ky-KG" w:eastAsia="ru-RU"/>
        </w:rPr>
        <w:t>үү</w:t>
      </w:r>
      <w:r w:rsidRPr="00BB2DDB">
        <w:rPr>
          <w:rFonts w:ascii="Times New Roman" w:eastAsia="Times New Roman" w:hAnsi="Times New Roman" w:cs="Times New Roman"/>
          <w:color w:val="000000"/>
          <w:sz w:val="24"/>
          <w:szCs w:val="24"/>
          <w:lang w:val="ky-KG" w:eastAsia="ru-RU"/>
        </w:rPr>
        <w:t>л</w:t>
      </w:r>
      <w:r w:rsidRPr="00703AE2">
        <w:rPr>
          <w:rFonts w:ascii="Times New Roman" w:eastAsia="Times New Roman" w:hAnsi="Times New Roman" w:cs="Times New Roman"/>
          <w:color w:val="000000"/>
          <w:sz w:val="24"/>
          <w:szCs w:val="24"/>
          <w:lang w:val="ky-KG" w:eastAsia="ru-RU"/>
        </w:rPr>
        <w:t>ө</w:t>
      </w:r>
      <w:r w:rsidRPr="00BB2DDB">
        <w:rPr>
          <w:rFonts w:ascii="Times New Roman" w:eastAsia="Times New Roman" w:hAnsi="Times New Roman" w:cs="Times New Roman"/>
          <w:color w:val="000000"/>
          <w:sz w:val="24"/>
          <w:szCs w:val="24"/>
          <w:lang w:val="ky-KG" w:eastAsia="ru-RU"/>
        </w:rPr>
        <w:t>рд</w:t>
      </w:r>
      <w:r w:rsidRPr="00703AE2">
        <w:rPr>
          <w:rFonts w:ascii="Times New Roman" w:eastAsia="Times New Roman" w:hAnsi="Times New Roman" w:cs="Times New Roman"/>
          <w:color w:val="000000"/>
          <w:sz w:val="24"/>
          <w:szCs w:val="24"/>
          <w:lang w:val="ky-KG" w:eastAsia="ru-RU"/>
        </w:rPr>
        <w:t>ү</w:t>
      </w:r>
      <w:r w:rsidRPr="00BB2DDB">
        <w:rPr>
          <w:rFonts w:ascii="Times New Roman" w:eastAsia="Times New Roman" w:hAnsi="Times New Roman" w:cs="Times New Roman"/>
          <w:color w:val="000000"/>
          <w:sz w:val="24"/>
          <w:szCs w:val="24"/>
          <w:lang w:val="ky-KG" w:eastAsia="ru-RU"/>
        </w:rPr>
        <w:t xml:space="preserve">  сатуудан</w:t>
      </w:r>
      <w:r w:rsidRPr="00BB2DDB">
        <w:rPr>
          <w:rFonts w:ascii="Times New Roman" w:eastAsia="Times New Roman" w:hAnsi="Times New Roman" w:cs="Times New Roman"/>
          <w:bCs/>
          <w:color w:val="000000"/>
          <w:sz w:val="24"/>
          <w:szCs w:val="24"/>
          <w:lang w:val="ky-KG" w:eastAsia="ru-RU"/>
        </w:rPr>
        <w:t xml:space="preserve">  228313,4</w:t>
      </w:r>
      <w:r w:rsidRPr="00BB2DDB">
        <w:rPr>
          <w:rFonts w:ascii="Times New Roman" w:eastAsia="Times New Roman" w:hAnsi="Times New Roman" w:cs="Times New Roman"/>
          <w:color w:val="000000"/>
          <w:sz w:val="24"/>
          <w:szCs w:val="24"/>
          <w:lang w:val="ky-KG" w:eastAsia="ru-RU"/>
        </w:rPr>
        <w:t xml:space="preserve"> млн. сом</w:t>
      </w:r>
      <w:r w:rsidRPr="00703AE2">
        <w:rPr>
          <w:rFonts w:ascii="Times New Roman" w:eastAsia="Times New Roman" w:hAnsi="Times New Roman" w:cs="Times New Roman"/>
          <w:color w:val="000000"/>
          <w:sz w:val="24"/>
          <w:szCs w:val="24"/>
          <w:lang w:val="ky-KG" w:eastAsia="ru-RU"/>
        </w:rPr>
        <w:t xml:space="preserve"> </w:t>
      </w:r>
      <w:r w:rsidRPr="00BB2DDB">
        <w:rPr>
          <w:rFonts w:ascii="Times New Roman" w:eastAsia="Times New Roman" w:hAnsi="Times New Roman" w:cs="Times New Roman"/>
          <w:color w:val="000000"/>
          <w:sz w:val="24"/>
          <w:szCs w:val="24"/>
          <w:lang w:val="ky-KG" w:eastAsia="ru-RU"/>
        </w:rPr>
        <w:t xml:space="preserve"> дүң </w:t>
      </w:r>
      <w:r w:rsidRPr="00703AE2">
        <w:rPr>
          <w:rFonts w:ascii="Times New Roman" w:eastAsia="Times New Roman" w:hAnsi="Times New Roman" w:cs="Times New Roman"/>
          <w:color w:val="000000"/>
          <w:sz w:val="24"/>
          <w:szCs w:val="24"/>
          <w:lang w:val="ky-KG" w:eastAsia="ru-RU"/>
        </w:rPr>
        <w:t xml:space="preserve"> </w:t>
      </w:r>
      <w:r w:rsidRPr="00BB2DDB">
        <w:rPr>
          <w:rFonts w:ascii="Times New Roman" w:eastAsia="Times New Roman" w:hAnsi="Times New Roman" w:cs="Times New Roman"/>
          <w:color w:val="000000"/>
          <w:sz w:val="24"/>
          <w:szCs w:val="24"/>
          <w:lang w:val="ky-KG" w:eastAsia="ru-RU"/>
        </w:rPr>
        <w:t>кирешеден</w:t>
      </w:r>
      <w:r w:rsidRPr="00703AE2">
        <w:rPr>
          <w:rFonts w:ascii="Times New Roman" w:eastAsia="Times New Roman" w:hAnsi="Times New Roman" w:cs="Times New Roman"/>
          <w:color w:val="000000"/>
          <w:sz w:val="24"/>
          <w:szCs w:val="24"/>
          <w:lang w:val="ky-KG" w:eastAsia="ru-RU"/>
        </w:rPr>
        <w:t xml:space="preserve"> </w:t>
      </w:r>
      <w:r w:rsidRPr="00BB2DDB">
        <w:rPr>
          <w:rFonts w:ascii="Times New Roman" w:eastAsia="Times New Roman" w:hAnsi="Times New Roman" w:cs="Times New Roman"/>
          <w:color w:val="000000"/>
          <w:sz w:val="24"/>
          <w:szCs w:val="24"/>
          <w:lang w:val="ky-KG" w:eastAsia="ru-RU"/>
        </w:rPr>
        <w:t xml:space="preserve"> алынды, бул </w:t>
      </w:r>
      <w:r w:rsidRPr="00703AE2">
        <w:rPr>
          <w:rFonts w:ascii="Times New Roman" w:eastAsia="Times New Roman" w:hAnsi="Times New Roman" w:cs="Times New Roman"/>
          <w:color w:val="000000"/>
          <w:sz w:val="24"/>
          <w:szCs w:val="24"/>
          <w:lang w:val="ky-KG" w:eastAsia="ru-RU"/>
        </w:rPr>
        <w:t xml:space="preserve">мурунку </w:t>
      </w:r>
      <w:r w:rsidRPr="00BB2DDB">
        <w:rPr>
          <w:rFonts w:ascii="Times New Roman" w:eastAsia="Times New Roman" w:hAnsi="Times New Roman" w:cs="Times New Roman"/>
          <w:color w:val="000000"/>
          <w:sz w:val="24"/>
          <w:szCs w:val="24"/>
          <w:lang w:val="ky-KG" w:eastAsia="ru-RU"/>
        </w:rPr>
        <w:t xml:space="preserve"> жылдын </w:t>
      </w:r>
      <w:r w:rsidRPr="00703AE2">
        <w:rPr>
          <w:rFonts w:ascii="Times New Roman" w:eastAsia="Times New Roman" w:hAnsi="Times New Roman" w:cs="Times New Roman"/>
          <w:color w:val="000000"/>
          <w:sz w:val="24"/>
          <w:szCs w:val="24"/>
          <w:lang w:val="ky-KG" w:eastAsia="ru-RU"/>
        </w:rPr>
        <w:t>тиешелүү</w:t>
      </w:r>
      <w:r w:rsidRPr="00BB2DDB">
        <w:rPr>
          <w:rFonts w:ascii="Times New Roman" w:eastAsia="Times New Roman" w:hAnsi="Times New Roman" w:cs="Times New Roman"/>
          <w:color w:val="000000"/>
          <w:sz w:val="24"/>
          <w:szCs w:val="24"/>
          <w:lang w:val="ky-KG" w:eastAsia="ru-RU"/>
        </w:rPr>
        <w:t xml:space="preserve"> </w:t>
      </w:r>
      <w:r w:rsidRPr="00703AE2">
        <w:rPr>
          <w:rFonts w:ascii="Times New Roman" w:eastAsia="Times New Roman" w:hAnsi="Times New Roman" w:cs="Times New Roman"/>
          <w:color w:val="000000"/>
          <w:sz w:val="24"/>
          <w:szCs w:val="24"/>
          <w:lang w:val="ky-KG" w:eastAsia="ru-RU"/>
        </w:rPr>
        <w:t xml:space="preserve"> </w:t>
      </w:r>
      <w:r w:rsidRPr="00BB2DDB">
        <w:rPr>
          <w:rFonts w:ascii="Times New Roman" w:eastAsia="Times New Roman" w:hAnsi="Times New Roman" w:cs="Times New Roman"/>
          <w:color w:val="000000"/>
          <w:sz w:val="24"/>
          <w:szCs w:val="24"/>
          <w:lang w:val="ky-KG" w:eastAsia="ru-RU"/>
        </w:rPr>
        <w:t>мезгилине</w:t>
      </w:r>
      <w:r w:rsidRPr="00703AE2">
        <w:rPr>
          <w:rFonts w:ascii="Times New Roman" w:eastAsia="Times New Roman" w:hAnsi="Times New Roman" w:cs="Times New Roman"/>
          <w:color w:val="000000"/>
          <w:sz w:val="24"/>
          <w:szCs w:val="24"/>
          <w:lang w:val="ky-KG" w:eastAsia="ru-RU"/>
        </w:rPr>
        <w:t xml:space="preserve"> </w:t>
      </w:r>
      <w:r w:rsidRPr="00BB2DDB">
        <w:rPr>
          <w:rFonts w:ascii="Times New Roman" w:eastAsia="Times New Roman" w:hAnsi="Times New Roman" w:cs="Times New Roman"/>
          <w:color w:val="000000"/>
          <w:sz w:val="24"/>
          <w:szCs w:val="24"/>
          <w:lang w:val="ky-KG" w:eastAsia="ru-RU"/>
        </w:rPr>
        <w:t xml:space="preserve"> </w:t>
      </w:r>
      <w:r w:rsidRPr="00703AE2">
        <w:rPr>
          <w:rFonts w:ascii="Times New Roman" w:eastAsia="Times New Roman" w:hAnsi="Times New Roman" w:cs="Times New Roman"/>
          <w:color w:val="000000"/>
          <w:sz w:val="24"/>
          <w:szCs w:val="24"/>
          <w:lang w:val="ky-KG" w:eastAsia="ru-RU"/>
        </w:rPr>
        <w:t xml:space="preserve"> </w:t>
      </w:r>
      <w:r w:rsidRPr="00BB2DDB">
        <w:rPr>
          <w:rFonts w:ascii="Times New Roman" w:eastAsia="Times New Roman" w:hAnsi="Times New Roman" w:cs="Times New Roman"/>
          <w:color w:val="000000"/>
          <w:sz w:val="24"/>
          <w:szCs w:val="24"/>
          <w:lang w:val="ky-KG" w:eastAsia="ru-RU"/>
        </w:rPr>
        <w:t>салыштырмалуу</w:t>
      </w:r>
      <w:r w:rsidRPr="00703AE2">
        <w:rPr>
          <w:rFonts w:ascii="Times New Roman" w:eastAsia="Times New Roman" w:hAnsi="Times New Roman" w:cs="Times New Roman"/>
          <w:color w:val="000000"/>
          <w:sz w:val="24"/>
          <w:szCs w:val="24"/>
          <w:lang w:val="ky-KG" w:eastAsia="ru-RU"/>
        </w:rPr>
        <w:t xml:space="preserve"> </w:t>
      </w:r>
      <w:r w:rsidRPr="00BB2DDB">
        <w:rPr>
          <w:rFonts w:ascii="Times New Roman" w:eastAsia="Times New Roman" w:hAnsi="Times New Roman" w:cs="Times New Roman"/>
          <w:color w:val="000000"/>
          <w:sz w:val="24"/>
          <w:szCs w:val="24"/>
          <w:lang w:val="ky-KG" w:eastAsia="ru-RU"/>
        </w:rPr>
        <w:t xml:space="preserve"> 48,2 пайызга</w:t>
      </w:r>
      <w:r w:rsidRPr="00703AE2">
        <w:rPr>
          <w:rFonts w:ascii="Times New Roman" w:eastAsia="Times New Roman" w:hAnsi="Times New Roman" w:cs="Times New Roman"/>
          <w:color w:val="000000"/>
          <w:sz w:val="24"/>
          <w:szCs w:val="24"/>
          <w:lang w:val="ky-KG" w:eastAsia="ru-RU"/>
        </w:rPr>
        <w:t xml:space="preserve"> </w:t>
      </w:r>
      <w:r w:rsidRPr="00BB2DDB">
        <w:rPr>
          <w:rFonts w:ascii="Times New Roman" w:eastAsia="Times New Roman" w:hAnsi="Times New Roman" w:cs="Times New Roman"/>
          <w:color w:val="000000"/>
          <w:sz w:val="24"/>
          <w:szCs w:val="24"/>
          <w:lang w:val="ky-KG" w:eastAsia="ru-RU"/>
        </w:rPr>
        <w:t xml:space="preserve"> </w:t>
      </w:r>
      <w:r w:rsidRPr="00703AE2">
        <w:rPr>
          <w:rFonts w:ascii="Times New Roman" w:eastAsia="Times New Roman" w:hAnsi="Times New Roman" w:cs="Times New Roman"/>
          <w:color w:val="000000"/>
          <w:sz w:val="24"/>
          <w:szCs w:val="24"/>
          <w:lang w:val="ky-KG" w:eastAsia="ru-RU"/>
        </w:rPr>
        <w:t>же 74246,7</w:t>
      </w:r>
      <w:r w:rsidRPr="00BB2DDB">
        <w:rPr>
          <w:rFonts w:ascii="Times New Roman" w:eastAsia="Times New Roman" w:hAnsi="Times New Roman" w:cs="Times New Roman"/>
          <w:color w:val="000000"/>
          <w:sz w:val="24"/>
          <w:szCs w:val="24"/>
          <w:lang w:val="ky-KG" w:eastAsia="ru-RU"/>
        </w:rPr>
        <w:t xml:space="preserve"> млн. сом</w:t>
      </w:r>
      <w:r w:rsidRPr="00703AE2">
        <w:rPr>
          <w:rFonts w:ascii="Times New Roman" w:eastAsia="Times New Roman" w:hAnsi="Times New Roman" w:cs="Times New Roman"/>
          <w:color w:val="000000"/>
          <w:sz w:val="24"/>
          <w:szCs w:val="24"/>
          <w:lang w:val="ky-KG" w:eastAsia="ru-RU"/>
        </w:rPr>
        <w:t>го көбөйдү</w:t>
      </w:r>
      <w:r w:rsidRPr="00BB2DDB">
        <w:rPr>
          <w:rFonts w:ascii="Times New Roman" w:eastAsia="Times New Roman" w:hAnsi="Times New Roman" w:cs="Times New Roman"/>
          <w:color w:val="000000"/>
          <w:sz w:val="24"/>
          <w:szCs w:val="24"/>
          <w:lang w:val="ky-KG" w:eastAsia="ru-RU"/>
        </w:rPr>
        <w:t>.</w:t>
      </w:r>
      <w:r w:rsidRPr="00703AE2">
        <w:rPr>
          <w:rFonts w:ascii="Times New Roman" w:eastAsia="Times New Roman" w:hAnsi="Times New Roman" w:cs="Times New Roman"/>
          <w:color w:val="000000"/>
          <w:sz w:val="24"/>
          <w:szCs w:val="24"/>
          <w:lang w:val="ky-KG" w:eastAsia="ru-RU"/>
        </w:rPr>
        <w:t xml:space="preserve"> </w:t>
      </w:r>
      <w:r w:rsidRPr="00BB2DDB">
        <w:rPr>
          <w:rFonts w:ascii="Times New Roman" w:eastAsia="Times New Roman" w:hAnsi="Times New Roman" w:cs="Times New Roman"/>
          <w:color w:val="000000"/>
          <w:sz w:val="24"/>
          <w:szCs w:val="24"/>
          <w:lang w:val="ky-KG" w:eastAsia="ru-RU"/>
        </w:rPr>
        <w:t xml:space="preserve"> Д</w:t>
      </w:r>
      <w:r w:rsidRPr="00703AE2">
        <w:rPr>
          <w:rFonts w:ascii="Times New Roman" w:eastAsia="Times New Roman" w:hAnsi="Times New Roman" w:cs="Times New Roman"/>
          <w:color w:val="000000"/>
          <w:sz w:val="24"/>
          <w:szCs w:val="24"/>
          <w:lang w:val="ky-KG" w:eastAsia="ru-RU"/>
        </w:rPr>
        <w:t xml:space="preserve">үң </w:t>
      </w:r>
      <w:r w:rsidRPr="00BB2DDB">
        <w:rPr>
          <w:rFonts w:ascii="Times New Roman" w:eastAsia="Times New Roman" w:hAnsi="Times New Roman" w:cs="Times New Roman"/>
          <w:color w:val="000000"/>
          <w:sz w:val="24"/>
          <w:szCs w:val="24"/>
          <w:lang w:val="ky-KG" w:eastAsia="ru-RU"/>
        </w:rPr>
        <w:t xml:space="preserve">кирешенин </w:t>
      </w:r>
      <w:r w:rsidRPr="00703AE2">
        <w:rPr>
          <w:rFonts w:ascii="Times New Roman" w:eastAsia="Times New Roman" w:hAnsi="Times New Roman" w:cs="Times New Roman"/>
          <w:color w:val="000000"/>
          <w:sz w:val="24"/>
          <w:szCs w:val="24"/>
          <w:lang w:val="ky-KG" w:eastAsia="ru-RU"/>
        </w:rPr>
        <w:t xml:space="preserve"> </w:t>
      </w:r>
      <w:r w:rsidRPr="00BB2DDB">
        <w:rPr>
          <w:rFonts w:ascii="Times New Roman" w:eastAsia="Times New Roman" w:hAnsi="Times New Roman" w:cs="Times New Roman"/>
          <w:color w:val="000000"/>
          <w:sz w:val="24"/>
          <w:szCs w:val="24"/>
          <w:lang w:val="ky-KG" w:eastAsia="ru-RU"/>
        </w:rPr>
        <w:t xml:space="preserve"> к</w:t>
      </w:r>
      <w:r w:rsidRPr="00703AE2">
        <w:rPr>
          <w:rFonts w:ascii="Times New Roman" w:eastAsia="Times New Roman" w:hAnsi="Times New Roman" w:cs="Times New Roman"/>
          <w:color w:val="000000"/>
          <w:sz w:val="24"/>
          <w:szCs w:val="24"/>
          <w:lang w:val="ky-KG" w:eastAsia="ru-RU"/>
        </w:rPr>
        <w:t>ө</w:t>
      </w:r>
      <w:r w:rsidRPr="00BB2DDB">
        <w:rPr>
          <w:rFonts w:ascii="Times New Roman" w:eastAsia="Times New Roman" w:hAnsi="Times New Roman" w:cs="Times New Roman"/>
          <w:color w:val="000000"/>
          <w:sz w:val="24"/>
          <w:szCs w:val="24"/>
          <w:lang w:val="ky-KG" w:eastAsia="ru-RU"/>
        </w:rPr>
        <w:t>л</w:t>
      </w:r>
      <w:r w:rsidRPr="00703AE2">
        <w:rPr>
          <w:rFonts w:ascii="Times New Roman" w:eastAsia="Times New Roman" w:hAnsi="Times New Roman" w:cs="Times New Roman"/>
          <w:color w:val="000000"/>
          <w:sz w:val="24"/>
          <w:szCs w:val="24"/>
          <w:lang w:val="ky-KG" w:eastAsia="ru-RU"/>
        </w:rPr>
        <w:t>ө</w:t>
      </w:r>
      <w:r w:rsidRPr="00BB2DDB">
        <w:rPr>
          <w:rFonts w:ascii="Times New Roman" w:eastAsia="Times New Roman" w:hAnsi="Times New Roman" w:cs="Times New Roman"/>
          <w:color w:val="000000"/>
          <w:sz w:val="24"/>
          <w:szCs w:val="24"/>
          <w:lang w:val="ky-KG" w:eastAsia="ru-RU"/>
        </w:rPr>
        <w:t>м</w:t>
      </w:r>
      <w:r w:rsidRPr="00703AE2">
        <w:rPr>
          <w:rFonts w:ascii="Times New Roman" w:eastAsia="Times New Roman" w:hAnsi="Times New Roman" w:cs="Times New Roman"/>
          <w:color w:val="000000"/>
          <w:sz w:val="24"/>
          <w:szCs w:val="24"/>
          <w:lang w:val="ky-KG" w:eastAsia="ru-RU"/>
        </w:rPr>
        <w:t>ү</w:t>
      </w:r>
      <w:r w:rsidRPr="00BB2DDB">
        <w:rPr>
          <w:rFonts w:ascii="Times New Roman" w:eastAsia="Times New Roman" w:hAnsi="Times New Roman" w:cs="Times New Roman"/>
          <w:color w:val="000000"/>
          <w:sz w:val="24"/>
          <w:szCs w:val="24"/>
          <w:lang w:val="ky-KG" w:eastAsia="ru-RU"/>
        </w:rPr>
        <w:t>н</w:t>
      </w:r>
      <w:r w:rsidRPr="00703AE2">
        <w:rPr>
          <w:rFonts w:ascii="Times New Roman" w:eastAsia="Times New Roman" w:hAnsi="Times New Roman" w:cs="Times New Roman"/>
          <w:color w:val="000000"/>
          <w:sz w:val="24"/>
          <w:szCs w:val="24"/>
          <w:lang w:val="ky-KG" w:eastAsia="ru-RU"/>
        </w:rPr>
        <w:t>ү</w:t>
      </w:r>
      <w:r w:rsidRPr="00BB2DDB">
        <w:rPr>
          <w:rFonts w:ascii="Times New Roman" w:eastAsia="Times New Roman" w:hAnsi="Times New Roman" w:cs="Times New Roman"/>
          <w:color w:val="000000"/>
          <w:sz w:val="24"/>
          <w:szCs w:val="24"/>
          <w:lang w:val="ky-KG" w:eastAsia="ru-RU"/>
        </w:rPr>
        <w:t xml:space="preserve">н </w:t>
      </w:r>
      <w:r w:rsidRPr="00703AE2">
        <w:rPr>
          <w:rFonts w:ascii="Times New Roman" w:eastAsia="Times New Roman" w:hAnsi="Times New Roman" w:cs="Times New Roman"/>
          <w:color w:val="000000"/>
          <w:sz w:val="24"/>
          <w:szCs w:val="24"/>
          <w:lang w:val="ky-KG" w:eastAsia="ru-RU"/>
        </w:rPr>
        <w:t xml:space="preserve"> </w:t>
      </w:r>
      <w:r w:rsidRPr="00BB2DDB">
        <w:rPr>
          <w:rFonts w:ascii="Times New Roman" w:eastAsia="Times New Roman" w:hAnsi="Times New Roman" w:cs="Times New Roman"/>
          <w:color w:val="000000"/>
          <w:sz w:val="24"/>
          <w:szCs w:val="24"/>
          <w:lang w:val="ky-KG" w:eastAsia="ru-RU"/>
        </w:rPr>
        <w:t xml:space="preserve"> </w:t>
      </w:r>
      <w:r w:rsidRPr="00703AE2">
        <w:rPr>
          <w:rFonts w:ascii="Times New Roman" w:eastAsia="Times New Roman" w:hAnsi="Times New Roman" w:cs="Times New Roman"/>
          <w:color w:val="000000"/>
          <w:sz w:val="24"/>
          <w:szCs w:val="24"/>
          <w:lang w:val="ky-KG" w:eastAsia="ru-RU"/>
        </w:rPr>
        <w:t xml:space="preserve">өсүүсү финансылык ортомчулук жана камсыздандыруу камсыздандыруу </w:t>
      </w:r>
      <w:r w:rsidRPr="00703AE2">
        <w:rPr>
          <w:rFonts w:ascii="Times New Roman" w:eastAsia="Times New Roman" w:hAnsi="Times New Roman" w:cs="Times New Roman"/>
          <w:color w:val="000000"/>
          <w:sz w:val="24"/>
          <w:szCs w:val="24"/>
          <w:lang w:val="ky-KG" w:eastAsia="ru-RU"/>
        </w:rPr>
        <w:softHyphen/>
      </w:r>
      <w:r w:rsidRPr="00703AE2">
        <w:rPr>
          <w:rFonts w:ascii="Times New Roman" w:eastAsia="Times New Roman" w:hAnsi="Times New Roman" w:cs="Times New Roman"/>
          <w:color w:val="000000"/>
          <w:sz w:val="24"/>
          <w:szCs w:val="24"/>
          <w:lang w:val="ky-KG" w:eastAsia="ru-RU"/>
        </w:rPr>
        <w:softHyphen/>
        <w:t xml:space="preserve">– 27102,0 млн. сомго, дүң жана чекене соода; автоунаа  жана мотоциклдерди оңдоодо </w:t>
      </w:r>
      <w:r w:rsidRPr="00703AE2">
        <w:rPr>
          <w:rFonts w:ascii="Times New Roman" w:eastAsia="Times New Roman" w:hAnsi="Times New Roman" w:cs="Times New Roman"/>
          <w:color w:val="000000"/>
          <w:sz w:val="24"/>
          <w:szCs w:val="24"/>
          <w:lang w:val="ky-KG" w:eastAsia="ru-RU"/>
        </w:rPr>
        <w:softHyphen/>
      </w:r>
      <w:r w:rsidRPr="00703AE2">
        <w:rPr>
          <w:rFonts w:ascii="Times New Roman" w:eastAsia="Times New Roman" w:hAnsi="Times New Roman" w:cs="Times New Roman"/>
          <w:color w:val="000000"/>
          <w:sz w:val="24"/>
          <w:szCs w:val="24"/>
          <w:lang w:val="ky-KG" w:eastAsia="ru-RU"/>
        </w:rPr>
        <w:softHyphen/>
        <w:t xml:space="preserve">– 13596,0 млн. сомго, маалымат жана байланышта – 6477,5 млн.сомго, иштетүү  өндүрүшүндө – 6410,6 млн.сомго, курулушта – 5038,0 млн. сомго транспорт   </w:t>
      </w:r>
      <w:r w:rsidR="00F8300E">
        <w:rPr>
          <w:rFonts w:ascii="Times New Roman" w:eastAsia="Times New Roman" w:hAnsi="Times New Roman" w:cs="Times New Roman"/>
          <w:color w:val="000000"/>
          <w:sz w:val="24"/>
          <w:szCs w:val="24"/>
          <w:lang w:val="ky-KG" w:eastAsia="ru-RU"/>
        </w:rPr>
        <w:t>ишмердиги</w:t>
      </w:r>
      <w:r w:rsidRPr="00703AE2">
        <w:rPr>
          <w:rFonts w:ascii="Times New Roman" w:eastAsia="Times New Roman" w:hAnsi="Times New Roman" w:cs="Times New Roman"/>
          <w:color w:val="000000"/>
          <w:sz w:val="24"/>
          <w:szCs w:val="24"/>
          <w:lang w:val="ky-KG" w:eastAsia="ru-RU"/>
        </w:rPr>
        <w:t xml:space="preserve">   жана   жүктөрдү  сактоодо  – 4910,3 млн.сомго,   кесиптик, илимий жана техникалык </w:t>
      </w:r>
      <w:r w:rsidR="00F8300E">
        <w:rPr>
          <w:rFonts w:ascii="Times New Roman" w:eastAsia="Times New Roman" w:hAnsi="Times New Roman" w:cs="Times New Roman"/>
          <w:color w:val="000000"/>
          <w:sz w:val="24"/>
          <w:szCs w:val="24"/>
          <w:lang w:val="ky-KG" w:eastAsia="ru-RU"/>
        </w:rPr>
        <w:t>ишмердигинде</w:t>
      </w:r>
      <w:r w:rsidRPr="00703AE2">
        <w:rPr>
          <w:rFonts w:ascii="Times New Roman" w:eastAsia="Times New Roman" w:hAnsi="Times New Roman" w:cs="Times New Roman"/>
          <w:color w:val="000000"/>
          <w:sz w:val="24"/>
          <w:szCs w:val="24"/>
          <w:lang w:val="ky-KG" w:eastAsia="ru-RU"/>
        </w:rPr>
        <w:t xml:space="preserve"> – 2974,0 млн.сомго жана  мейманканалар жана ресторандарда – 2141,0 млн.сомго белгиленди.</w:t>
      </w:r>
    </w:p>
    <w:p w14:paraId="1B46E4B3" w14:textId="7280E72F" w:rsidR="00703AE2" w:rsidRPr="001A43E2" w:rsidRDefault="00703AE2" w:rsidP="001A43E2">
      <w:pPr>
        <w:spacing w:after="0" w:line="240" w:lineRule="auto"/>
        <w:ind w:firstLine="369"/>
        <w:jc w:val="both"/>
        <w:rPr>
          <w:rFonts w:ascii="Times New Roman" w:eastAsia="Times New Roman" w:hAnsi="Times New Roman" w:cs="Times New Roman"/>
          <w:color w:val="000000"/>
          <w:sz w:val="24"/>
          <w:szCs w:val="24"/>
          <w:lang w:val="ky-KG" w:eastAsia="ru-RU"/>
        </w:rPr>
      </w:pPr>
      <w:r w:rsidRPr="00703AE2">
        <w:rPr>
          <w:rFonts w:ascii="Times New Roman" w:eastAsia="Times New Roman" w:hAnsi="Times New Roman" w:cs="Times New Roman"/>
          <w:color w:val="000000"/>
          <w:sz w:val="24"/>
          <w:szCs w:val="24"/>
          <w:lang w:val="ky-KG" w:eastAsia="ru-RU"/>
        </w:rPr>
        <w:t xml:space="preserve"> </w:t>
      </w:r>
    </w:p>
    <w:p w14:paraId="09C054BD" w14:textId="11B7BA1F" w:rsidR="00703AE2" w:rsidRPr="00703AE2" w:rsidRDefault="00CF2E25" w:rsidP="00703AE2">
      <w:pPr>
        <w:tabs>
          <w:tab w:val="left" w:pos="2694"/>
          <w:tab w:val="left" w:pos="3261"/>
          <w:tab w:val="left" w:pos="4536"/>
        </w:tabs>
        <w:spacing w:after="0" w:line="264" w:lineRule="auto"/>
        <w:ind w:left="1134" w:hanging="1134"/>
        <w:rPr>
          <w:rFonts w:ascii="Times New Roman" w:eastAsia="Times New Roman" w:hAnsi="Times New Roman" w:cs="Times New Roman"/>
          <w:b/>
          <w:bCs/>
          <w:color w:val="000000"/>
          <w:sz w:val="24"/>
          <w:szCs w:val="24"/>
          <w:lang w:val="ky-KG" w:eastAsia="ru-RU"/>
        </w:rPr>
      </w:pPr>
      <w:r>
        <w:rPr>
          <w:rFonts w:ascii="Times New Roman" w:eastAsia="Times New Roman" w:hAnsi="Times New Roman" w:cs="Times New Roman"/>
          <w:b/>
          <w:bCs/>
          <w:iCs/>
          <w:color w:val="000000"/>
          <w:sz w:val="24"/>
          <w:szCs w:val="24"/>
          <w:lang w:val="ky-KG" w:eastAsia="ru-RU"/>
        </w:rPr>
        <w:t>61</w:t>
      </w:r>
      <w:r w:rsidR="00703AE2" w:rsidRPr="00703AE2">
        <w:rPr>
          <w:rFonts w:ascii="Times New Roman" w:eastAsia="Times New Roman" w:hAnsi="Times New Roman" w:cs="Times New Roman"/>
          <w:b/>
          <w:bCs/>
          <w:iCs/>
          <w:color w:val="000000"/>
          <w:sz w:val="24"/>
          <w:szCs w:val="24"/>
          <w:lang w:val="ky-KG" w:eastAsia="ru-RU"/>
        </w:rPr>
        <w:t xml:space="preserve">-таблица: </w:t>
      </w:r>
      <w:r w:rsidR="00703AE2" w:rsidRPr="00703AE2">
        <w:rPr>
          <w:rFonts w:ascii="Times New Roman" w:eastAsia="Times New Roman" w:hAnsi="Times New Roman" w:cs="Times New Roman"/>
          <w:b/>
          <w:bCs/>
          <w:color w:val="000000"/>
          <w:sz w:val="24"/>
          <w:szCs w:val="24"/>
          <w:lang w:val="ky-KG" w:eastAsia="ru-RU"/>
        </w:rPr>
        <w:t xml:space="preserve">2024-жылдын январь-июнундагы экономикалык ишмердигинин түрлөрү </w:t>
      </w:r>
    </w:p>
    <w:p w14:paraId="327F827F" w14:textId="77777777" w:rsidR="00703AE2" w:rsidRPr="00703AE2" w:rsidRDefault="00703AE2" w:rsidP="00703AE2">
      <w:pPr>
        <w:spacing w:after="120" w:line="240" w:lineRule="auto"/>
        <w:ind w:left="283" w:firstLine="210"/>
        <w:rPr>
          <w:rFonts w:ascii="Times New Roman" w:eastAsia="Times New Roman" w:hAnsi="Times New Roman" w:cs="Times New Roman"/>
          <w:b/>
          <w:bCs/>
          <w:iCs/>
          <w:sz w:val="24"/>
          <w:szCs w:val="24"/>
          <w:lang w:val="x-none" w:eastAsia="ru-RU"/>
        </w:rPr>
      </w:pPr>
      <w:r>
        <w:rPr>
          <w:rFonts w:ascii="Times New Roman" w:eastAsia="Times New Roman" w:hAnsi="Times New Roman" w:cs="Times New Roman"/>
          <w:b/>
          <w:bCs/>
          <w:sz w:val="24"/>
          <w:szCs w:val="24"/>
          <w:lang w:val="ky-KG" w:eastAsia="ru-RU"/>
        </w:rPr>
        <w:t xml:space="preserve">              </w:t>
      </w:r>
      <w:r w:rsidRPr="00703AE2">
        <w:rPr>
          <w:rFonts w:ascii="Times New Roman" w:eastAsia="Times New Roman" w:hAnsi="Times New Roman" w:cs="Times New Roman"/>
          <w:b/>
          <w:bCs/>
          <w:sz w:val="24"/>
          <w:szCs w:val="24"/>
          <w:lang w:val="x-none" w:eastAsia="ru-RU"/>
        </w:rPr>
        <w:t>боюнча ишканалардын финансылык көрсөткүчтөрү</w:t>
      </w:r>
      <w:r w:rsidRPr="00703AE2">
        <w:rPr>
          <w:rFonts w:ascii="Times New Roman" w:eastAsia="Times New Roman" w:hAnsi="Times New Roman" w:cs="Times New Roman"/>
          <w:b/>
          <w:bCs/>
          <w:iCs/>
          <w:sz w:val="24"/>
          <w:szCs w:val="24"/>
          <w:lang w:val="x-none" w:eastAsia="ru-RU"/>
        </w:rPr>
        <w:t xml:space="preserve">  (млн. сом)</w:t>
      </w:r>
    </w:p>
    <w:tbl>
      <w:tblPr>
        <w:tblW w:w="9781" w:type="dxa"/>
        <w:tblInd w:w="-34" w:type="dxa"/>
        <w:tblLayout w:type="fixed"/>
        <w:tblLook w:val="01E0" w:firstRow="1" w:lastRow="1" w:firstColumn="1" w:lastColumn="1" w:noHBand="0" w:noVBand="0"/>
      </w:tblPr>
      <w:tblGrid>
        <w:gridCol w:w="2552"/>
        <w:gridCol w:w="1559"/>
        <w:gridCol w:w="1560"/>
        <w:gridCol w:w="1451"/>
        <w:gridCol w:w="1559"/>
        <w:gridCol w:w="1100"/>
      </w:tblGrid>
      <w:tr w:rsidR="00703AE2" w:rsidRPr="00703AE2" w14:paraId="048E35E1" w14:textId="77777777" w:rsidTr="00CE1F5C">
        <w:trPr>
          <w:tblHeader/>
        </w:trPr>
        <w:tc>
          <w:tcPr>
            <w:tcW w:w="2552" w:type="dxa"/>
            <w:tcBorders>
              <w:top w:val="single" w:sz="8" w:space="0" w:color="auto"/>
              <w:left w:val="nil"/>
              <w:bottom w:val="single" w:sz="8" w:space="0" w:color="auto"/>
              <w:right w:val="nil"/>
            </w:tcBorders>
          </w:tcPr>
          <w:p w14:paraId="60BDFF94" w14:textId="77777777" w:rsidR="00703AE2" w:rsidRPr="00703AE2" w:rsidRDefault="00703AE2" w:rsidP="00703AE2">
            <w:pPr>
              <w:spacing w:after="0" w:line="264" w:lineRule="auto"/>
              <w:jc w:val="both"/>
              <w:rPr>
                <w:rFonts w:ascii="Times New Roman" w:eastAsia="Times New Roman" w:hAnsi="Times New Roman" w:cs="Times New Roman"/>
                <w:iCs/>
                <w:color w:val="000000"/>
                <w:sz w:val="20"/>
                <w:szCs w:val="20"/>
                <w:lang w:val="ky-KG" w:eastAsia="ru-RU"/>
              </w:rPr>
            </w:pPr>
          </w:p>
        </w:tc>
        <w:tc>
          <w:tcPr>
            <w:tcW w:w="1559" w:type="dxa"/>
            <w:tcBorders>
              <w:top w:val="single" w:sz="8" w:space="0" w:color="auto"/>
              <w:left w:val="nil"/>
              <w:bottom w:val="single" w:sz="8" w:space="0" w:color="auto"/>
              <w:right w:val="nil"/>
            </w:tcBorders>
            <w:vAlign w:val="bottom"/>
          </w:tcPr>
          <w:p w14:paraId="7402A881" w14:textId="77777777" w:rsidR="00703AE2" w:rsidRPr="00703AE2" w:rsidRDefault="00703AE2" w:rsidP="00703AE2">
            <w:pPr>
              <w:spacing w:after="0" w:line="264" w:lineRule="auto"/>
              <w:jc w:val="center"/>
              <w:rPr>
                <w:rFonts w:ascii="Times New Roman" w:eastAsia="Times New Roman" w:hAnsi="Times New Roman" w:cs="Times New Roman"/>
                <w:b/>
                <w:iCs/>
                <w:color w:val="000000"/>
                <w:sz w:val="20"/>
                <w:szCs w:val="20"/>
                <w:lang w:val="ky-KG" w:eastAsia="ru-RU"/>
              </w:rPr>
            </w:pPr>
            <w:r w:rsidRPr="00703AE2">
              <w:rPr>
                <w:rFonts w:ascii="Times New Roman" w:eastAsia="Times New Roman" w:hAnsi="Times New Roman" w:cs="Times New Roman"/>
                <w:b/>
                <w:color w:val="000000"/>
                <w:sz w:val="20"/>
                <w:szCs w:val="20"/>
                <w:lang w:val="ky-KG" w:eastAsia="ru-RU"/>
              </w:rPr>
              <w:t>Продукцияны (жумушту, тейлөөнү) са-тып өткөрүү-дөн түшкөн акча</w:t>
            </w:r>
          </w:p>
        </w:tc>
        <w:tc>
          <w:tcPr>
            <w:tcW w:w="1560" w:type="dxa"/>
            <w:tcBorders>
              <w:top w:val="single" w:sz="8" w:space="0" w:color="auto"/>
              <w:left w:val="nil"/>
              <w:bottom w:val="single" w:sz="8" w:space="0" w:color="auto"/>
              <w:right w:val="nil"/>
            </w:tcBorders>
            <w:vAlign w:val="bottom"/>
          </w:tcPr>
          <w:p w14:paraId="2507519B" w14:textId="77777777" w:rsidR="00703AE2" w:rsidRPr="00703AE2" w:rsidRDefault="00703AE2" w:rsidP="00703AE2">
            <w:pPr>
              <w:spacing w:after="0" w:line="264" w:lineRule="auto"/>
              <w:ind w:right="-108"/>
              <w:jc w:val="center"/>
              <w:rPr>
                <w:rFonts w:ascii="Times New Roman" w:eastAsia="Times New Roman" w:hAnsi="Times New Roman" w:cs="Times New Roman"/>
                <w:b/>
                <w:iCs/>
                <w:color w:val="000000"/>
                <w:sz w:val="20"/>
                <w:szCs w:val="20"/>
                <w:lang w:val="ky-KG" w:eastAsia="ru-RU"/>
              </w:rPr>
            </w:pPr>
            <w:r w:rsidRPr="00703AE2">
              <w:rPr>
                <w:rFonts w:ascii="Times New Roman" w:eastAsia="Times New Roman" w:hAnsi="Times New Roman" w:cs="Times New Roman"/>
                <w:b/>
                <w:color w:val="000000"/>
                <w:sz w:val="20"/>
                <w:szCs w:val="20"/>
                <w:lang w:val="ky-KG" w:eastAsia="ru-RU"/>
              </w:rPr>
              <w:t>Продукцияны (жумушту, тей-лөөнү) сатып өткөрүүдөн түшкөн дүң киреше</w:t>
            </w:r>
          </w:p>
        </w:tc>
        <w:tc>
          <w:tcPr>
            <w:tcW w:w="1451" w:type="dxa"/>
            <w:tcBorders>
              <w:top w:val="single" w:sz="8" w:space="0" w:color="auto"/>
              <w:left w:val="nil"/>
              <w:bottom w:val="single" w:sz="8" w:space="0" w:color="auto"/>
              <w:right w:val="nil"/>
            </w:tcBorders>
            <w:vAlign w:val="bottom"/>
          </w:tcPr>
          <w:p w14:paraId="24D25AC9" w14:textId="77777777" w:rsidR="00703AE2" w:rsidRPr="00703AE2" w:rsidRDefault="00703AE2" w:rsidP="00703AE2">
            <w:pPr>
              <w:spacing w:after="0" w:line="264" w:lineRule="auto"/>
              <w:jc w:val="center"/>
              <w:rPr>
                <w:rFonts w:ascii="Times New Roman" w:eastAsia="Times New Roman" w:hAnsi="Times New Roman" w:cs="Times New Roman"/>
                <w:b/>
                <w:iCs/>
                <w:color w:val="000000"/>
                <w:sz w:val="20"/>
                <w:szCs w:val="20"/>
                <w:lang w:val="ky-KG" w:eastAsia="ru-RU"/>
              </w:rPr>
            </w:pPr>
            <w:r w:rsidRPr="00703AE2">
              <w:rPr>
                <w:rFonts w:ascii="Times New Roman" w:eastAsia="Times New Roman" w:hAnsi="Times New Roman" w:cs="Times New Roman"/>
                <w:b/>
                <w:iCs/>
                <w:color w:val="000000"/>
                <w:sz w:val="20"/>
                <w:szCs w:val="20"/>
                <w:lang w:eastAsia="ru-RU"/>
              </w:rPr>
              <w:t>Операция</w:t>
            </w:r>
            <w:r w:rsidRPr="00703AE2">
              <w:rPr>
                <w:rFonts w:ascii="Times New Roman" w:eastAsia="Times New Roman" w:hAnsi="Times New Roman" w:cs="Times New Roman"/>
                <w:b/>
                <w:iCs/>
                <w:color w:val="000000"/>
                <w:sz w:val="20"/>
                <w:szCs w:val="20"/>
                <w:lang w:val="ky-KG" w:eastAsia="ru-RU"/>
              </w:rPr>
              <w:t>-</w:t>
            </w:r>
            <w:r w:rsidRPr="00703AE2">
              <w:rPr>
                <w:rFonts w:ascii="Times New Roman" w:eastAsia="Times New Roman" w:hAnsi="Times New Roman" w:cs="Times New Roman"/>
                <w:b/>
                <w:iCs/>
                <w:color w:val="000000"/>
                <w:sz w:val="20"/>
                <w:szCs w:val="20"/>
                <w:lang w:eastAsia="ru-RU"/>
              </w:rPr>
              <w:t xml:space="preserve">лык </w:t>
            </w:r>
            <w:proofErr w:type="spellStart"/>
            <w:r w:rsidRPr="00703AE2">
              <w:rPr>
                <w:rFonts w:ascii="Times New Roman" w:eastAsia="Times New Roman" w:hAnsi="Times New Roman" w:cs="Times New Roman"/>
                <w:b/>
                <w:iCs/>
                <w:color w:val="000000"/>
                <w:sz w:val="20"/>
                <w:szCs w:val="20"/>
                <w:lang w:eastAsia="ru-RU"/>
              </w:rPr>
              <w:t>ишмер</w:t>
            </w:r>
            <w:proofErr w:type="spellEnd"/>
            <w:r w:rsidRPr="00703AE2">
              <w:rPr>
                <w:rFonts w:ascii="Times New Roman" w:eastAsia="Times New Roman" w:hAnsi="Times New Roman" w:cs="Times New Roman"/>
                <w:b/>
                <w:iCs/>
                <w:color w:val="000000"/>
                <w:sz w:val="20"/>
                <w:szCs w:val="20"/>
                <w:lang w:val="ky-KG" w:eastAsia="ru-RU"/>
              </w:rPr>
              <w:t>-</w:t>
            </w:r>
            <w:proofErr w:type="spellStart"/>
            <w:r w:rsidRPr="00703AE2">
              <w:rPr>
                <w:rFonts w:ascii="Times New Roman" w:eastAsia="Times New Roman" w:hAnsi="Times New Roman" w:cs="Times New Roman"/>
                <w:b/>
                <w:iCs/>
                <w:color w:val="000000"/>
                <w:sz w:val="20"/>
                <w:szCs w:val="20"/>
                <w:lang w:eastAsia="ru-RU"/>
              </w:rPr>
              <w:t>диктен</w:t>
            </w:r>
            <w:proofErr w:type="spellEnd"/>
            <w:r w:rsidRPr="00703AE2">
              <w:rPr>
                <w:rFonts w:ascii="Times New Roman" w:eastAsia="Times New Roman" w:hAnsi="Times New Roman" w:cs="Times New Roman"/>
                <w:b/>
                <w:iCs/>
                <w:color w:val="000000"/>
                <w:sz w:val="20"/>
                <w:szCs w:val="20"/>
                <w:lang w:eastAsia="ru-RU"/>
              </w:rPr>
              <w:t xml:space="preserve"> т</w:t>
            </w:r>
            <w:r w:rsidRPr="00703AE2">
              <w:rPr>
                <w:rFonts w:ascii="Times New Roman" w:eastAsia="Times New Roman" w:hAnsi="Times New Roman" w:cs="Times New Roman"/>
                <w:b/>
                <w:iCs/>
                <w:color w:val="000000"/>
                <w:sz w:val="20"/>
                <w:szCs w:val="20"/>
                <w:lang w:val="ky-KG" w:eastAsia="ru-RU"/>
              </w:rPr>
              <w:t>ү</w:t>
            </w:r>
            <w:r w:rsidRPr="00703AE2">
              <w:rPr>
                <w:rFonts w:ascii="Times New Roman" w:eastAsia="Times New Roman" w:hAnsi="Times New Roman" w:cs="Times New Roman"/>
                <w:b/>
                <w:iCs/>
                <w:color w:val="000000"/>
                <w:sz w:val="20"/>
                <w:szCs w:val="20"/>
                <w:lang w:eastAsia="ru-RU"/>
              </w:rPr>
              <w:t>ш</w:t>
            </w:r>
            <w:r w:rsidRPr="00703AE2">
              <w:rPr>
                <w:rFonts w:ascii="Times New Roman" w:eastAsia="Times New Roman" w:hAnsi="Times New Roman" w:cs="Times New Roman"/>
                <w:b/>
                <w:iCs/>
                <w:color w:val="000000"/>
                <w:sz w:val="20"/>
                <w:szCs w:val="20"/>
                <w:lang w:val="ky-KG" w:eastAsia="ru-RU"/>
              </w:rPr>
              <w:t>-</w:t>
            </w:r>
            <w:r w:rsidRPr="00703AE2">
              <w:rPr>
                <w:rFonts w:ascii="Times New Roman" w:eastAsia="Times New Roman" w:hAnsi="Times New Roman" w:cs="Times New Roman"/>
                <w:b/>
                <w:iCs/>
                <w:color w:val="000000"/>
                <w:sz w:val="20"/>
                <w:szCs w:val="20"/>
                <w:lang w:eastAsia="ru-RU"/>
              </w:rPr>
              <w:t>к</w:t>
            </w:r>
            <w:r w:rsidRPr="00703AE2">
              <w:rPr>
                <w:rFonts w:ascii="Times New Roman" w:eastAsia="Times New Roman" w:hAnsi="Times New Roman" w:cs="Times New Roman"/>
                <w:b/>
                <w:iCs/>
                <w:color w:val="000000"/>
                <w:sz w:val="20"/>
                <w:szCs w:val="20"/>
                <w:lang w:val="ky-KG" w:eastAsia="ru-RU"/>
              </w:rPr>
              <w:t>ө</w:t>
            </w:r>
            <w:r w:rsidRPr="00703AE2">
              <w:rPr>
                <w:rFonts w:ascii="Times New Roman" w:eastAsia="Times New Roman" w:hAnsi="Times New Roman" w:cs="Times New Roman"/>
                <w:b/>
                <w:iCs/>
                <w:color w:val="000000"/>
                <w:sz w:val="20"/>
                <w:szCs w:val="20"/>
                <w:lang w:eastAsia="ru-RU"/>
              </w:rPr>
              <w:t xml:space="preserve">н </w:t>
            </w:r>
            <w:proofErr w:type="spellStart"/>
            <w:r w:rsidRPr="00703AE2">
              <w:rPr>
                <w:rFonts w:ascii="Times New Roman" w:eastAsia="Times New Roman" w:hAnsi="Times New Roman" w:cs="Times New Roman"/>
                <w:b/>
                <w:iCs/>
                <w:color w:val="000000"/>
                <w:sz w:val="20"/>
                <w:szCs w:val="20"/>
                <w:lang w:eastAsia="ru-RU"/>
              </w:rPr>
              <w:t>киреше</w:t>
            </w:r>
            <w:proofErr w:type="spellEnd"/>
            <w:r w:rsidRPr="00703AE2">
              <w:rPr>
                <w:rFonts w:ascii="Times New Roman" w:eastAsia="Times New Roman" w:hAnsi="Times New Roman" w:cs="Times New Roman"/>
                <w:b/>
                <w:iCs/>
                <w:color w:val="000000"/>
                <w:sz w:val="20"/>
                <w:szCs w:val="20"/>
                <w:lang w:val="ky-KG" w:eastAsia="ru-RU"/>
              </w:rPr>
              <w:t>-</w:t>
            </w:r>
            <w:proofErr w:type="spellStart"/>
            <w:r w:rsidRPr="00703AE2">
              <w:rPr>
                <w:rFonts w:ascii="Times New Roman" w:eastAsia="Times New Roman" w:hAnsi="Times New Roman" w:cs="Times New Roman"/>
                <w:b/>
                <w:iCs/>
                <w:color w:val="000000"/>
                <w:sz w:val="20"/>
                <w:szCs w:val="20"/>
                <w:lang w:eastAsia="ru-RU"/>
              </w:rPr>
              <w:t>лер</w:t>
            </w:r>
            <w:proofErr w:type="spellEnd"/>
            <w:r w:rsidRPr="00703AE2">
              <w:rPr>
                <w:rFonts w:ascii="Times New Roman" w:eastAsia="Times New Roman" w:hAnsi="Times New Roman" w:cs="Times New Roman"/>
                <w:b/>
                <w:iCs/>
                <w:color w:val="000000"/>
                <w:sz w:val="20"/>
                <w:szCs w:val="20"/>
                <w:lang w:val="ky-KG" w:eastAsia="ru-RU"/>
              </w:rPr>
              <w:t>,</w:t>
            </w:r>
            <w:r w:rsidRPr="00703AE2">
              <w:rPr>
                <w:rFonts w:ascii="Times New Roman" w:eastAsia="Times New Roman" w:hAnsi="Times New Roman" w:cs="Times New Roman"/>
                <w:b/>
                <w:color w:val="000000"/>
                <w:sz w:val="20"/>
                <w:szCs w:val="20"/>
                <w:lang w:eastAsia="ru-RU"/>
              </w:rPr>
              <w:t xml:space="preserve"> </w:t>
            </w:r>
            <w:proofErr w:type="spellStart"/>
            <w:r w:rsidRPr="00703AE2">
              <w:rPr>
                <w:rFonts w:ascii="Times New Roman" w:eastAsia="Times New Roman" w:hAnsi="Times New Roman" w:cs="Times New Roman"/>
                <w:b/>
                <w:iCs/>
                <w:color w:val="000000"/>
                <w:sz w:val="20"/>
                <w:szCs w:val="20"/>
                <w:lang w:eastAsia="ru-RU"/>
              </w:rPr>
              <w:t>чыгым</w:t>
            </w:r>
            <w:proofErr w:type="spellEnd"/>
            <w:r w:rsidRPr="00703AE2">
              <w:rPr>
                <w:rFonts w:ascii="Times New Roman" w:eastAsia="Times New Roman" w:hAnsi="Times New Roman" w:cs="Times New Roman"/>
                <w:b/>
                <w:iCs/>
                <w:color w:val="000000"/>
                <w:sz w:val="20"/>
                <w:szCs w:val="20"/>
                <w:lang w:val="ky-KG" w:eastAsia="ru-RU"/>
              </w:rPr>
              <w:t>-</w:t>
            </w:r>
            <w:r w:rsidRPr="00703AE2">
              <w:rPr>
                <w:rFonts w:ascii="Times New Roman" w:eastAsia="Times New Roman" w:hAnsi="Times New Roman" w:cs="Times New Roman"/>
                <w:b/>
                <w:iCs/>
                <w:color w:val="000000"/>
                <w:sz w:val="20"/>
                <w:szCs w:val="20"/>
                <w:lang w:eastAsia="ru-RU"/>
              </w:rPr>
              <w:t>дар</w:t>
            </w:r>
            <w:r w:rsidRPr="00703AE2">
              <w:rPr>
                <w:rFonts w:ascii="Times New Roman" w:eastAsia="Times New Roman" w:hAnsi="Times New Roman" w:cs="Times New Roman"/>
                <w:b/>
                <w:iCs/>
                <w:color w:val="000000"/>
                <w:sz w:val="20"/>
                <w:szCs w:val="20"/>
                <w:lang w:val="ky-KG" w:eastAsia="ru-RU"/>
              </w:rPr>
              <w:t xml:space="preserve"> (-)</w:t>
            </w:r>
          </w:p>
        </w:tc>
        <w:tc>
          <w:tcPr>
            <w:tcW w:w="1559" w:type="dxa"/>
            <w:tcBorders>
              <w:top w:val="single" w:sz="8" w:space="0" w:color="auto"/>
              <w:left w:val="nil"/>
              <w:bottom w:val="single" w:sz="8" w:space="0" w:color="auto"/>
              <w:right w:val="nil"/>
            </w:tcBorders>
            <w:vAlign w:val="bottom"/>
          </w:tcPr>
          <w:p w14:paraId="34F1A2B1" w14:textId="77777777" w:rsidR="00703AE2" w:rsidRPr="00703AE2" w:rsidRDefault="00703AE2" w:rsidP="00703AE2">
            <w:pPr>
              <w:spacing w:after="0" w:line="264" w:lineRule="auto"/>
              <w:jc w:val="center"/>
              <w:rPr>
                <w:rFonts w:ascii="Times New Roman" w:eastAsia="Times New Roman" w:hAnsi="Times New Roman" w:cs="Times New Roman"/>
                <w:b/>
                <w:iCs/>
                <w:color w:val="000000"/>
                <w:sz w:val="20"/>
                <w:szCs w:val="20"/>
                <w:lang w:val="ky-KG" w:eastAsia="ru-RU"/>
              </w:rPr>
            </w:pPr>
            <w:r w:rsidRPr="00703AE2">
              <w:rPr>
                <w:rFonts w:ascii="Times New Roman" w:eastAsia="Times New Roman" w:hAnsi="Times New Roman" w:cs="Times New Roman"/>
                <w:b/>
                <w:iCs/>
                <w:color w:val="000000"/>
                <w:sz w:val="20"/>
                <w:szCs w:val="20"/>
                <w:lang w:eastAsia="ru-RU"/>
              </w:rPr>
              <w:t>Операция</w:t>
            </w:r>
            <w:r w:rsidRPr="00703AE2">
              <w:rPr>
                <w:rFonts w:ascii="Times New Roman" w:eastAsia="Times New Roman" w:hAnsi="Times New Roman" w:cs="Times New Roman"/>
                <w:b/>
                <w:iCs/>
                <w:color w:val="000000"/>
                <w:sz w:val="20"/>
                <w:szCs w:val="20"/>
                <w:lang w:val="ky-KG" w:eastAsia="ru-RU"/>
              </w:rPr>
              <w:t>-</w:t>
            </w:r>
          </w:p>
          <w:p w14:paraId="34FB39B1" w14:textId="77777777" w:rsidR="00703AE2" w:rsidRPr="00703AE2" w:rsidRDefault="00703AE2" w:rsidP="00703AE2">
            <w:pPr>
              <w:spacing w:after="0" w:line="264" w:lineRule="auto"/>
              <w:jc w:val="center"/>
              <w:rPr>
                <w:rFonts w:ascii="Times New Roman" w:eastAsia="Times New Roman" w:hAnsi="Times New Roman" w:cs="Times New Roman"/>
                <w:b/>
                <w:iCs/>
                <w:color w:val="000000"/>
                <w:sz w:val="20"/>
                <w:szCs w:val="20"/>
                <w:lang w:val="ky-KG" w:eastAsia="ru-RU"/>
              </w:rPr>
            </w:pPr>
            <w:r w:rsidRPr="00703AE2">
              <w:rPr>
                <w:rFonts w:ascii="Times New Roman" w:eastAsia="Times New Roman" w:hAnsi="Times New Roman" w:cs="Times New Roman"/>
                <w:b/>
                <w:iCs/>
                <w:color w:val="000000"/>
                <w:sz w:val="20"/>
                <w:szCs w:val="20"/>
                <w:lang w:eastAsia="ru-RU"/>
              </w:rPr>
              <w:t xml:space="preserve">лык </w:t>
            </w:r>
            <w:r w:rsidRPr="00703AE2">
              <w:rPr>
                <w:rFonts w:ascii="Times New Roman" w:eastAsia="Times New Roman" w:hAnsi="Times New Roman" w:cs="Times New Roman"/>
                <w:b/>
                <w:iCs/>
                <w:color w:val="000000"/>
                <w:sz w:val="20"/>
                <w:szCs w:val="20"/>
                <w:lang w:val="ky-KG" w:eastAsia="ru-RU"/>
              </w:rPr>
              <w:t xml:space="preserve">эмес </w:t>
            </w:r>
            <w:proofErr w:type="spellStart"/>
            <w:r w:rsidRPr="00703AE2">
              <w:rPr>
                <w:rFonts w:ascii="Times New Roman" w:eastAsia="Times New Roman" w:hAnsi="Times New Roman" w:cs="Times New Roman"/>
                <w:b/>
                <w:iCs/>
                <w:color w:val="000000"/>
                <w:sz w:val="20"/>
                <w:szCs w:val="20"/>
                <w:lang w:eastAsia="ru-RU"/>
              </w:rPr>
              <w:t>ишмердик</w:t>
            </w:r>
            <w:proofErr w:type="spellEnd"/>
            <w:r w:rsidRPr="00703AE2">
              <w:rPr>
                <w:rFonts w:ascii="Times New Roman" w:eastAsia="Times New Roman" w:hAnsi="Times New Roman" w:cs="Times New Roman"/>
                <w:b/>
                <w:iCs/>
                <w:color w:val="000000"/>
                <w:sz w:val="20"/>
                <w:szCs w:val="20"/>
                <w:lang w:val="ky-KG" w:eastAsia="ru-RU"/>
              </w:rPr>
              <w:t>-</w:t>
            </w:r>
          </w:p>
          <w:p w14:paraId="24E10987" w14:textId="77777777" w:rsidR="00703AE2" w:rsidRPr="00703AE2" w:rsidRDefault="00703AE2" w:rsidP="00703AE2">
            <w:pPr>
              <w:spacing w:after="0" w:line="264" w:lineRule="auto"/>
              <w:jc w:val="center"/>
              <w:rPr>
                <w:rFonts w:ascii="Times New Roman" w:eastAsia="Times New Roman" w:hAnsi="Times New Roman" w:cs="Times New Roman"/>
                <w:b/>
                <w:iCs/>
                <w:color w:val="000000"/>
                <w:sz w:val="20"/>
                <w:szCs w:val="20"/>
                <w:lang w:val="ky-KG" w:eastAsia="ru-RU"/>
              </w:rPr>
            </w:pPr>
            <w:proofErr w:type="spellStart"/>
            <w:r w:rsidRPr="00703AE2">
              <w:rPr>
                <w:rFonts w:ascii="Times New Roman" w:eastAsia="Times New Roman" w:hAnsi="Times New Roman" w:cs="Times New Roman"/>
                <w:b/>
                <w:iCs/>
                <w:color w:val="000000"/>
                <w:sz w:val="20"/>
                <w:szCs w:val="20"/>
                <w:lang w:eastAsia="ru-RU"/>
              </w:rPr>
              <w:t>тен</w:t>
            </w:r>
            <w:proofErr w:type="spellEnd"/>
            <w:r w:rsidRPr="00703AE2">
              <w:rPr>
                <w:rFonts w:ascii="Times New Roman" w:eastAsia="Times New Roman" w:hAnsi="Times New Roman" w:cs="Times New Roman"/>
                <w:b/>
                <w:iCs/>
                <w:color w:val="000000"/>
                <w:sz w:val="20"/>
                <w:szCs w:val="20"/>
                <w:lang w:eastAsia="ru-RU"/>
              </w:rPr>
              <w:t xml:space="preserve"> т</w:t>
            </w:r>
            <w:r w:rsidRPr="00703AE2">
              <w:rPr>
                <w:rFonts w:ascii="Times New Roman" w:eastAsia="Times New Roman" w:hAnsi="Times New Roman" w:cs="Times New Roman"/>
                <w:b/>
                <w:iCs/>
                <w:color w:val="000000"/>
                <w:sz w:val="20"/>
                <w:szCs w:val="20"/>
                <w:lang w:val="ky-KG" w:eastAsia="ru-RU"/>
              </w:rPr>
              <w:t>ү</w:t>
            </w:r>
            <w:proofErr w:type="spellStart"/>
            <w:r w:rsidRPr="00703AE2">
              <w:rPr>
                <w:rFonts w:ascii="Times New Roman" w:eastAsia="Times New Roman" w:hAnsi="Times New Roman" w:cs="Times New Roman"/>
                <w:b/>
                <w:iCs/>
                <w:color w:val="000000"/>
                <w:sz w:val="20"/>
                <w:szCs w:val="20"/>
                <w:lang w:eastAsia="ru-RU"/>
              </w:rPr>
              <w:t>шк</w:t>
            </w:r>
            <w:proofErr w:type="spellEnd"/>
            <w:r w:rsidRPr="00703AE2">
              <w:rPr>
                <w:rFonts w:ascii="Times New Roman" w:eastAsia="Times New Roman" w:hAnsi="Times New Roman" w:cs="Times New Roman"/>
                <w:b/>
                <w:iCs/>
                <w:color w:val="000000"/>
                <w:sz w:val="20"/>
                <w:szCs w:val="20"/>
                <w:lang w:val="ky-KG" w:eastAsia="ru-RU"/>
              </w:rPr>
              <w:t>ө</w:t>
            </w:r>
            <w:r w:rsidRPr="00703AE2">
              <w:rPr>
                <w:rFonts w:ascii="Times New Roman" w:eastAsia="Times New Roman" w:hAnsi="Times New Roman" w:cs="Times New Roman"/>
                <w:b/>
                <w:iCs/>
                <w:color w:val="000000"/>
                <w:sz w:val="20"/>
                <w:szCs w:val="20"/>
                <w:lang w:eastAsia="ru-RU"/>
              </w:rPr>
              <w:t xml:space="preserve">н </w:t>
            </w:r>
            <w:proofErr w:type="spellStart"/>
            <w:r w:rsidRPr="00703AE2">
              <w:rPr>
                <w:rFonts w:ascii="Times New Roman" w:eastAsia="Times New Roman" w:hAnsi="Times New Roman" w:cs="Times New Roman"/>
                <w:b/>
                <w:iCs/>
                <w:color w:val="000000"/>
                <w:sz w:val="20"/>
                <w:szCs w:val="20"/>
                <w:lang w:eastAsia="ru-RU"/>
              </w:rPr>
              <w:t>кирешелер</w:t>
            </w:r>
            <w:proofErr w:type="spellEnd"/>
            <w:r w:rsidRPr="00703AE2">
              <w:rPr>
                <w:rFonts w:ascii="Times New Roman" w:eastAsia="Times New Roman" w:hAnsi="Times New Roman" w:cs="Times New Roman"/>
                <w:b/>
                <w:iCs/>
                <w:color w:val="000000"/>
                <w:sz w:val="20"/>
                <w:szCs w:val="20"/>
                <w:lang w:val="ky-KG" w:eastAsia="ru-RU"/>
              </w:rPr>
              <w:t>,</w:t>
            </w:r>
            <w:r w:rsidRPr="00703AE2">
              <w:rPr>
                <w:rFonts w:ascii="Times New Roman" w:eastAsia="Times New Roman" w:hAnsi="Times New Roman" w:cs="Times New Roman"/>
                <w:b/>
                <w:color w:val="000000"/>
                <w:sz w:val="20"/>
                <w:szCs w:val="20"/>
                <w:lang w:eastAsia="ru-RU"/>
              </w:rPr>
              <w:t xml:space="preserve"> </w:t>
            </w:r>
            <w:proofErr w:type="spellStart"/>
            <w:r w:rsidRPr="00703AE2">
              <w:rPr>
                <w:rFonts w:ascii="Times New Roman" w:eastAsia="Times New Roman" w:hAnsi="Times New Roman" w:cs="Times New Roman"/>
                <w:b/>
                <w:iCs/>
                <w:color w:val="000000"/>
                <w:sz w:val="20"/>
                <w:szCs w:val="20"/>
                <w:lang w:eastAsia="ru-RU"/>
              </w:rPr>
              <w:t>чыгымдар</w:t>
            </w:r>
            <w:proofErr w:type="spellEnd"/>
            <w:r w:rsidRPr="00703AE2">
              <w:rPr>
                <w:rFonts w:ascii="Times New Roman" w:eastAsia="Times New Roman" w:hAnsi="Times New Roman" w:cs="Times New Roman"/>
                <w:b/>
                <w:iCs/>
                <w:color w:val="000000"/>
                <w:sz w:val="20"/>
                <w:szCs w:val="20"/>
                <w:lang w:val="ky-KG" w:eastAsia="ru-RU"/>
              </w:rPr>
              <w:t xml:space="preserve"> (-)</w:t>
            </w:r>
          </w:p>
        </w:tc>
        <w:tc>
          <w:tcPr>
            <w:tcW w:w="1100" w:type="dxa"/>
            <w:tcBorders>
              <w:top w:val="single" w:sz="8" w:space="0" w:color="auto"/>
              <w:left w:val="nil"/>
              <w:bottom w:val="single" w:sz="8" w:space="0" w:color="auto"/>
              <w:right w:val="nil"/>
            </w:tcBorders>
          </w:tcPr>
          <w:p w14:paraId="68374BCB" w14:textId="77777777" w:rsidR="00703AE2" w:rsidRPr="00703AE2" w:rsidRDefault="00703AE2" w:rsidP="00703AE2">
            <w:pPr>
              <w:spacing w:after="0" w:line="264" w:lineRule="auto"/>
              <w:jc w:val="center"/>
              <w:rPr>
                <w:rFonts w:ascii="Times New Roman" w:eastAsia="Times New Roman" w:hAnsi="Times New Roman" w:cs="Times New Roman"/>
                <w:b/>
                <w:color w:val="000000"/>
                <w:sz w:val="20"/>
                <w:szCs w:val="20"/>
                <w:lang w:val="ky-KG" w:eastAsia="ru-RU"/>
              </w:rPr>
            </w:pPr>
            <w:r w:rsidRPr="00703AE2">
              <w:rPr>
                <w:rFonts w:ascii="Times New Roman" w:eastAsia="Times New Roman" w:hAnsi="Times New Roman" w:cs="Times New Roman"/>
                <w:b/>
                <w:color w:val="000000"/>
                <w:sz w:val="20"/>
                <w:szCs w:val="20"/>
                <w:lang w:val="ky-KG" w:eastAsia="ru-RU"/>
              </w:rPr>
              <w:t>Калдыгы чыгарыл-</w:t>
            </w:r>
          </w:p>
          <w:p w14:paraId="2C639D17" w14:textId="77777777" w:rsidR="00703AE2" w:rsidRPr="00703AE2" w:rsidRDefault="00703AE2" w:rsidP="00703AE2">
            <w:pPr>
              <w:spacing w:after="0" w:line="264" w:lineRule="auto"/>
              <w:jc w:val="center"/>
              <w:rPr>
                <w:rFonts w:ascii="Times New Roman" w:eastAsia="Times New Roman" w:hAnsi="Times New Roman" w:cs="Times New Roman"/>
                <w:b/>
                <w:iCs/>
                <w:color w:val="000000"/>
                <w:sz w:val="20"/>
                <w:szCs w:val="20"/>
                <w:lang w:val="ky-KG" w:eastAsia="ru-RU"/>
              </w:rPr>
            </w:pPr>
            <w:r w:rsidRPr="00703AE2">
              <w:rPr>
                <w:rFonts w:ascii="Times New Roman" w:eastAsia="Times New Roman" w:hAnsi="Times New Roman" w:cs="Times New Roman"/>
                <w:b/>
                <w:color w:val="000000"/>
                <w:sz w:val="20"/>
                <w:szCs w:val="20"/>
                <w:lang w:val="ky-KG" w:eastAsia="ru-RU"/>
              </w:rPr>
              <w:t>ган финан-сылык жыйынтык</w:t>
            </w:r>
          </w:p>
        </w:tc>
      </w:tr>
      <w:tr w:rsidR="00703AE2" w:rsidRPr="00703AE2" w14:paraId="37E7DF22" w14:textId="77777777" w:rsidTr="00CE1F5C">
        <w:trPr>
          <w:cantSplit/>
          <w:trHeight w:hRule="exact" w:val="113"/>
        </w:trPr>
        <w:tc>
          <w:tcPr>
            <w:tcW w:w="2552" w:type="dxa"/>
            <w:tcBorders>
              <w:top w:val="single" w:sz="8" w:space="0" w:color="auto"/>
              <w:left w:val="nil"/>
              <w:bottom w:val="nil"/>
              <w:right w:val="nil"/>
            </w:tcBorders>
            <w:vAlign w:val="center"/>
          </w:tcPr>
          <w:p w14:paraId="5EB5A6E4" w14:textId="77777777" w:rsidR="00703AE2" w:rsidRPr="00703AE2" w:rsidRDefault="00703AE2" w:rsidP="00703AE2">
            <w:pPr>
              <w:widowControl w:val="0"/>
              <w:autoSpaceDE w:val="0"/>
              <w:autoSpaceDN w:val="0"/>
              <w:adjustRightInd w:val="0"/>
              <w:spacing w:after="0" w:line="240" w:lineRule="auto"/>
              <w:jc w:val="both"/>
              <w:rPr>
                <w:rFonts w:ascii="Times New Roman" w:eastAsia="Times New Roman" w:hAnsi="Times New Roman" w:cs="Times New Roman"/>
                <w:b/>
                <w:color w:val="000000"/>
                <w:sz w:val="20"/>
                <w:szCs w:val="20"/>
                <w:lang w:val="ky-KG" w:eastAsia="ru-RU"/>
              </w:rPr>
            </w:pPr>
          </w:p>
        </w:tc>
        <w:tc>
          <w:tcPr>
            <w:tcW w:w="1559" w:type="dxa"/>
            <w:tcBorders>
              <w:top w:val="single" w:sz="8" w:space="0" w:color="auto"/>
              <w:left w:val="nil"/>
              <w:right w:val="nil"/>
            </w:tcBorders>
            <w:vAlign w:val="bottom"/>
          </w:tcPr>
          <w:p w14:paraId="79D074D5" w14:textId="77777777" w:rsidR="00703AE2" w:rsidRPr="00703AE2" w:rsidRDefault="00703AE2" w:rsidP="00703AE2">
            <w:pPr>
              <w:spacing w:after="0" w:line="264" w:lineRule="auto"/>
              <w:ind w:left="-102" w:right="317"/>
              <w:jc w:val="right"/>
              <w:rPr>
                <w:rFonts w:ascii="Times New Roman" w:eastAsia="Times New Roman" w:hAnsi="Times New Roman" w:cs="Times New Roman"/>
                <w:b/>
                <w:bCs/>
                <w:iCs/>
                <w:color w:val="000000"/>
                <w:sz w:val="20"/>
                <w:szCs w:val="20"/>
                <w:lang w:val="ky-KG" w:eastAsia="ru-RU"/>
              </w:rPr>
            </w:pPr>
          </w:p>
        </w:tc>
        <w:tc>
          <w:tcPr>
            <w:tcW w:w="1560" w:type="dxa"/>
            <w:tcBorders>
              <w:top w:val="single" w:sz="8" w:space="0" w:color="auto"/>
              <w:left w:val="nil"/>
              <w:right w:val="nil"/>
            </w:tcBorders>
            <w:vAlign w:val="bottom"/>
          </w:tcPr>
          <w:p w14:paraId="4D1F00D2" w14:textId="77777777" w:rsidR="00703AE2" w:rsidRPr="00703AE2" w:rsidRDefault="00703AE2" w:rsidP="00703AE2">
            <w:pPr>
              <w:spacing w:after="0" w:line="264" w:lineRule="auto"/>
              <w:ind w:right="317"/>
              <w:jc w:val="right"/>
              <w:rPr>
                <w:rFonts w:ascii="Times New Roman" w:eastAsia="Times New Roman" w:hAnsi="Times New Roman" w:cs="Times New Roman"/>
                <w:b/>
                <w:bCs/>
                <w:iCs/>
                <w:color w:val="000000"/>
                <w:sz w:val="20"/>
                <w:szCs w:val="20"/>
                <w:lang w:val="ky-KG" w:eastAsia="ru-RU"/>
              </w:rPr>
            </w:pPr>
          </w:p>
        </w:tc>
        <w:tc>
          <w:tcPr>
            <w:tcW w:w="1451" w:type="dxa"/>
            <w:tcBorders>
              <w:top w:val="single" w:sz="8" w:space="0" w:color="auto"/>
              <w:left w:val="nil"/>
              <w:right w:val="nil"/>
            </w:tcBorders>
            <w:vAlign w:val="bottom"/>
          </w:tcPr>
          <w:p w14:paraId="396F526E" w14:textId="77777777" w:rsidR="00703AE2" w:rsidRPr="00703AE2" w:rsidRDefault="00703AE2" w:rsidP="00703AE2">
            <w:pPr>
              <w:spacing w:after="0" w:line="264" w:lineRule="auto"/>
              <w:ind w:right="317"/>
              <w:jc w:val="right"/>
              <w:rPr>
                <w:rFonts w:ascii="Times New Roman" w:eastAsia="Times New Roman" w:hAnsi="Times New Roman" w:cs="Times New Roman"/>
                <w:b/>
                <w:bCs/>
                <w:iCs/>
                <w:color w:val="000000"/>
                <w:sz w:val="20"/>
                <w:szCs w:val="20"/>
                <w:lang w:val="ky-KG" w:eastAsia="ru-RU"/>
              </w:rPr>
            </w:pPr>
          </w:p>
        </w:tc>
        <w:tc>
          <w:tcPr>
            <w:tcW w:w="1559" w:type="dxa"/>
            <w:tcBorders>
              <w:top w:val="single" w:sz="8" w:space="0" w:color="auto"/>
              <w:left w:val="nil"/>
              <w:right w:val="nil"/>
            </w:tcBorders>
            <w:vAlign w:val="bottom"/>
          </w:tcPr>
          <w:p w14:paraId="7EBA0D24" w14:textId="77777777" w:rsidR="00703AE2" w:rsidRPr="00703AE2" w:rsidRDefault="00703AE2" w:rsidP="00703AE2">
            <w:pPr>
              <w:spacing w:after="0" w:line="264" w:lineRule="auto"/>
              <w:ind w:right="317"/>
              <w:jc w:val="right"/>
              <w:rPr>
                <w:rFonts w:ascii="Times New Roman" w:eastAsia="Times New Roman" w:hAnsi="Times New Roman" w:cs="Times New Roman"/>
                <w:b/>
                <w:bCs/>
                <w:iCs/>
                <w:color w:val="000000"/>
                <w:sz w:val="20"/>
                <w:szCs w:val="20"/>
                <w:lang w:val="ky-KG" w:eastAsia="ru-RU"/>
              </w:rPr>
            </w:pPr>
          </w:p>
        </w:tc>
        <w:tc>
          <w:tcPr>
            <w:tcW w:w="1100" w:type="dxa"/>
            <w:tcBorders>
              <w:top w:val="single" w:sz="8" w:space="0" w:color="auto"/>
              <w:left w:val="nil"/>
              <w:right w:val="nil"/>
            </w:tcBorders>
            <w:vAlign w:val="bottom"/>
          </w:tcPr>
          <w:p w14:paraId="42970D59" w14:textId="77777777" w:rsidR="00703AE2" w:rsidRPr="00703AE2" w:rsidRDefault="00703AE2" w:rsidP="00703AE2">
            <w:pPr>
              <w:spacing w:after="0" w:line="264" w:lineRule="auto"/>
              <w:ind w:left="-108" w:right="317"/>
              <w:jc w:val="right"/>
              <w:rPr>
                <w:rFonts w:ascii="Times New Roman" w:eastAsia="Times New Roman" w:hAnsi="Times New Roman" w:cs="Times New Roman"/>
                <w:b/>
                <w:bCs/>
                <w:iCs/>
                <w:color w:val="000000"/>
                <w:sz w:val="20"/>
                <w:szCs w:val="20"/>
                <w:lang w:val="ky-KG" w:eastAsia="ru-RU"/>
              </w:rPr>
            </w:pPr>
          </w:p>
        </w:tc>
      </w:tr>
      <w:tr w:rsidR="00703AE2" w:rsidRPr="00703AE2" w14:paraId="674D402F" w14:textId="77777777" w:rsidTr="00CE1F5C">
        <w:trPr>
          <w:cantSplit/>
          <w:trHeight w:val="325"/>
        </w:trPr>
        <w:tc>
          <w:tcPr>
            <w:tcW w:w="2552" w:type="dxa"/>
            <w:vAlign w:val="center"/>
          </w:tcPr>
          <w:p w14:paraId="5567DFFC" w14:textId="77777777" w:rsidR="00703AE2" w:rsidRPr="00703AE2" w:rsidRDefault="00703AE2" w:rsidP="00703AE2">
            <w:pPr>
              <w:widowControl w:val="0"/>
              <w:autoSpaceDE w:val="0"/>
              <w:autoSpaceDN w:val="0"/>
              <w:adjustRightInd w:val="0"/>
              <w:spacing w:after="0" w:line="240" w:lineRule="auto"/>
              <w:jc w:val="both"/>
              <w:rPr>
                <w:rFonts w:ascii="Times New Roman" w:eastAsia="Times New Roman" w:hAnsi="Times New Roman" w:cs="Times New Roman"/>
                <w:b/>
                <w:color w:val="000000"/>
                <w:sz w:val="20"/>
                <w:szCs w:val="20"/>
                <w:lang w:eastAsia="ru-RU"/>
              </w:rPr>
            </w:pPr>
            <w:r w:rsidRPr="00703AE2">
              <w:rPr>
                <w:rFonts w:ascii="Times New Roman" w:eastAsia="Times New Roman" w:hAnsi="Times New Roman" w:cs="Times New Roman"/>
                <w:b/>
                <w:color w:val="000000"/>
                <w:sz w:val="20"/>
                <w:szCs w:val="20"/>
                <w:lang w:val="ky-KG" w:eastAsia="ru-RU"/>
              </w:rPr>
              <w:t>Бардыгы</w:t>
            </w:r>
          </w:p>
        </w:tc>
        <w:tc>
          <w:tcPr>
            <w:tcW w:w="1559" w:type="dxa"/>
            <w:vAlign w:val="bottom"/>
          </w:tcPr>
          <w:p w14:paraId="0D08AF13" w14:textId="77777777" w:rsidR="00703AE2" w:rsidRPr="00703AE2" w:rsidRDefault="00703AE2" w:rsidP="00703AE2">
            <w:pPr>
              <w:spacing w:after="0" w:line="264" w:lineRule="auto"/>
              <w:ind w:right="317"/>
              <w:jc w:val="right"/>
              <w:rPr>
                <w:rFonts w:ascii="Times New Roman" w:eastAsia="Times New Roman" w:hAnsi="Times New Roman" w:cs="Times New Roman"/>
                <w:b/>
                <w:bCs/>
                <w:iCs/>
                <w:sz w:val="20"/>
                <w:szCs w:val="20"/>
                <w:lang w:eastAsia="ru-RU"/>
              </w:rPr>
            </w:pPr>
          </w:p>
          <w:p w14:paraId="21312E4B" w14:textId="77777777" w:rsidR="00703AE2" w:rsidRPr="00703AE2" w:rsidRDefault="00703AE2" w:rsidP="00703AE2">
            <w:pPr>
              <w:spacing w:after="0" w:line="264" w:lineRule="auto"/>
              <w:ind w:right="317"/>
              <w:jc w:val="right"/>
              <w:rPr>
                <w:rFonts w:ascii="Times New Roman" w:eastAsia="Times New Roman" w:hAnsi="Times New Roman" w:cs="Times New Roman"/>
                <w:b/>
                <w:bCs/>
                <w:iCs/>
                <w:sz w:val="20"/>
                <w:szCs w:val="20"/>
                <w:lang w:val="ky-KG" w:eastAsia="ru-RU"/>
              </w:rPr>
            </w:pPr>
            <w:r w:rsidRPr="00703AE2">
              <w:rPr>
                <w:rFonts w:ascii="Times New Roman" w:eastAsia="Times New Roman" w:hAnsi="Times New Roman" w:cs="Times New Roman"/>
                <w:b/>
                <w:bCs/>
                <w:iCs/>
                <w:sz w:val="20"/>
                <w:szCs w:val="20"/>
                <w:lang w:val="ky-KG" w:eastAsia="ru-RU"/>
              </w:rPr>
              <w:t>541905,4</w:t>
            </w:r>
          </w:p>
        </w:tc>
        <w:tc>
          <w:tcPr>
            <w:tcW w:w="1560" w:type="dxa"/>
            <w:vAlign w:val="bottom"/>
          </w:tcPr>
          <w:p w14:paraId="76C9A42C" w14:textId="77777777" w:rsidR="00703AE2" w:rsidRPr="00703AE2" w:rsidRDefault="00703AE2" w:rsidP="00703AE2">
            <w:pPr>
              <w:spacing w:after="0" w:line="264" w:lineRule="auto"/>
              <w:ind w:right="317"/>
              <w:jc w:val="right"/>
              <w:rPr>
                <w:rFonts w:ascii="Times New Roman" w:eastAsia="Times New Roman" w:hAnsi="Times New Roman" w:cs="Times New Roman"/>
                <w:b/>
                <w:bCs/>
                <w:iCs/>
                <w:sz w:val="20"/>
                <w:szCs w:val="20"/>
                <w:lang w:val="ky-KG" w:eastAsia="ru-RU"/>
              </w:rPr>
            </w:pPr>
            <w:r w:rsidRPr="00703AE2">
              <w:rPr>
                <w:rFonts w:ascii="Times New Roman" w:eastAsia="Times New Roman" w:hAnsi="Times New Roman" w:cs="Times New Roman"/>
                <w:b/>
                <w:bCs/>
                <w:iCs/>
                <w:sz w:val="20"/>
                <w:szCs w:val="20"/>
                <w:lang w:eastAsia="ru-RU"/>
              </w:rPr>
              <w:t>228313,4</w:t>
            </w:r>
          </w:p>
        </w:tc>
        <w:tc>
          <w:tcPr>
            <w:tcW w:w="1451" w:type="dxa"/>
            <w:vAlign w:val="bottom"/>
          </w:tcPr>
          <w:p w14:paraId="30AC1D47" w14:textId="77777777" w:rsidR="00703AE2" w:rsidRPr="00703AE2" w:rsidRDefault="00703AE2" w:rsidP="00703AE2">
            <w:pPr>
              <w:spacing w:after="0" w:line="264" w:lineRule="auto"/>
              <w:ind w:right="317"/>
              <w:jc w:val="right"/>
              <w:rPr>
                <w:rFonts w:ascii="Times New Roman" w:eastAsia="Times New Roman" w:hAnsi="Times New Roman" w:cs="Times New Roman"/>
                <w:b/>
                <w:bCs/>
                <w:iCs/>
                <w:sz w:val="20"/>
                <w:szCs w:val="20"/>
                <w:lang w:val="ky-KG" w:eastAsia="ru-RU"/>
              </w:rPr>
            </w:pPr>
            <w:r w:rsidRPr="00703AE2">
              <w:rPr>
                <w:rFonts w:ascii="Times New Roman" w:eastAsia="Times New Roman" w:hAnsi="Times New Roman" w:cs="Times New Roman"/>
                <w:b/>
                <w:bCs/>
                <w:iCs/>
                <w:sz w:val="20"/>
                <w:szCs w:val="20"/>
                <w:lang w:val="ky-KG" w:eastAsia="ru-RU"/>
              </w:rPr>
              <w:t>51984,7</w:t>
            </w:r>
          </w:p>
        </w:tc>
        <w:tc>
          <w:tcPr>
            <w:tcW w:w="1559" w:type="dxa"/>
            <w:vAlign w:val="bottom"/>
          </w:tcPr>
          <w:p w14:paraId="55EBF8D8" w14:textId="77777777" w:rsidR="00703AE2" w:rsidRPr="00703AE2" w:rsidRDefault="00703AE2" w:rsidP="00703AE2">
            <w:pPr>
              <w:spacing w:after="0" w:line="264" w:lineRule="auto"/>
              <w:ind w:right="317"/>
              <w:jc w:val="right"/>
              <w:rPr>
                <w:rFonts w:ascii="Times New Roman" w:eastAsia="Times New Roman" w:hAnsi="Times New Roman" w:cs="Times New Roman"/>
                <w:b/>
                <w:bCs/>
                <w:iCs/>
                <w:sz w:val="20"/>
                <w:szCs w:val="20"/>
                <w:lang w:val="ky-KG" w:eastAsia="ru-RU"/>
              </w:rPr>
            </w:pPr>
            <w:r w:rsidRPr="00703AE2">
              <w:rPr>
                <w:rFonts w:ascii="Times New Roman" w:eastAsia="Times New Roman" w:hAnsi="Times New Roman" w:cs="Times New Roman"/>
                <w:b/>
                <w:bCs/>
                <w:iCs/>
                <w:sz w:val="20"/>
                <w:szCs w:val="20"/>
                <w:lang w:val="ky-KG" w:eastAsia="ru-RU"/>
              </w:rPr>
              <w:t>1820,0</w:t>
            </w:r>
          </w:p>
        </w:tc>
        <w:tc>
          <w:tcPr>
            <w:tcW w:w="1100" w:type="dxa"/>
            <w:vAlign w:val="bottom"/>
          </w:tcPr>
          <w:p w14:paraId="58B65E51" w14:textId="77777777" w:rsidR="00703AE2" w:rsidRPr="00703AE2" w:rsidRDefault="00703AE2" w:rsidP="00703AE2">
            <w:pPr>
              <w:spacing w:after="0" w:line="264" w:lineRule="auto"/>
              <w:ind w:left="-108" w:right="317"/>
              <w:jc w:val="right"/>
              <w:rPr>
                <w:rFonts w:ascii="Times New Roman" w:eastAsia="Times New Roman" w:hAnsi="Times New Roman" w:cs="Times New Roman"/>
                <w:b/>
                <w:bCs/>
                <w:iCs/>
                <w:sz w:val="20"/>
                <w:szCs w:val="20"/>
                <w:lang w:val="ky-KG" w:eastAsia="ru-RU"/>
              </w:rPr>
            </w:pPr>
            <w:r w:rsidRPr="00703AE2">
              <w:rPr>
                <w:rFonts w:ascii="Times New Roman" w:eastAsia="Times New Roman" w:hAnsi="Times New Roman" w:cs="Times New Roman"/>
                <w:b/>
                <w:bCs/>
                <w:iCs/>
                <w:sz w:val="20"/>
                <w:szCs w:val="20"/>
                <w:lang w:val="ky-KG" w:eastAsia="ru-RU"/>
              </w:rPr>
              <w:t>53804,7</w:t>
            </w:r>
          </w:p>
        </w:tc>
      </w:tr>
      <w:tr w:rsidR="00703AE2" w:rsidRPr="00703AE2" w14:paraId="54C8CA4D" w14:textId="77777777" w:rsidTr="00CE1F5C">
        <w:trPr>
          <w:cantSplit/>
          <w:trHeight w:val="252"/>
        </w:trPr>
        <w:tc>
          <w:tcPr>
            <w:tcW w:w="2552" w:type="dxa"/>
            <w:vAlign w:val="bottom"/>
          </w:tcPr>
          <w:p w14:paraId="19A44775" w14:textId="77777777" w:rsidR="00703AE2" w:rsidRPr="00703AE2" w:rsidRDefault="00703AE2" w:rsidP="00703AE2">
            <w:pPr>
              <w:spacing w:after="0" w:line="240" w:lineRule="auto"/>
              <w:ind w:left="176" w:hanging="176"/>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Айыл</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чарба</w:t>
            </w:r>
            <w:proofErr w:type="spellEnd"/>
            <w:r w:rsidRPr="00703AE2">
              <w:rPr>
                <w:rFonts w:ascii="Times New Roman" w:eastAsia="Times New Roman" w:hAnsi="Times New Roman" w:cs="Times New Roman"/>
                <w:color w:val="000000"/>
                <w:sz w:val="20"/>
                <w:szCs w:val="20"/>
                <w:lang w:val="ky-KG" w:eastAsia="ru-RU"/>
              </w:rPr>
              <w:t>сы</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токой</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чарбасы</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val="ky-KG" w:eastAsia="ru-RU"/>
              </w:rPr>
              <w:t xml:space="preserve"> балык уулоочулук</w:t>
            </w:r>
          </w:p>
        </w:tc>
        <w:tc>
          <w:tcPr>
            <w:tcW w:w="1559" w:type="dxa"/>
            <w:vAlign w:val="bottom"/>
          </w:tcPr>
          <w:p w14:paraId="4E561B0F"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209,7</w:t>
            </w:r>
          </w:p>
        </w:tc>
        <w:tc>
          <w:tcPr>
            <w:tcW w:w="1560" w:type="dxa"/>
            <w:vAlign w:val="bottom"/>
          </w:tcPr>
          <w:p w14:paraId="5858FA32" w14:textId="77777777" w:rsidR="00703AE2" w:rsidRPr="00703AE2" w:rsidRDefault="00703AE2" w:rsidP="00703AE2">
            <w:pPr>
              <w:spacing w:after="0" w:line="264" w:lineRule="auto"/>
              <w:ind w:left="-41"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213,3</w:t>
            </w:r>
          </w:p>
        </w:tc>
        <w:tc>
          <w:tcPr>
            <w:tcW w:w="1451" w:type="dxa"/>
            <w:vAlign w:val="bottom"/>
          </w:tcPr>
          <w:p w14:paraId="688331A5"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-179,1</w:t>
            </w:r>
          </w:p>
        </w:tc>
        <w:tc>
          <w:tcPr>
            <w:tcW w:w="1559" w:type="dxa"/>
            <w:vAlign w:val="bottom"/>
          </w:tcPr>
          <w:p w14:paraId="0C146CD9"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-18,5</w:t>
            </w:r>
          </w:p>
        </w:tc>
        <w:tc>
          <w:tcPr>
            <w:tcW w:w="1100" w:type="dxa"/>
            <w:vAlign w:val="bottom"/>
          </w:tcPr>
          <w:p w14:paraId="06A07583"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-197,6</w:t>
            </w:r>
            <w:r w:rsidRPr="00703AE2">
              <w:rPr>
                <w:rFonts w:ascii="Times New Roman" w:eastAsia="Times New Roman" w:hAnsi="Times New Roman" w:cs="Times New Roman"/>
                <w:iCs/>
                <w:sz w:val="20"/>
                <w:szCs w:val="20"/>
                <w:lang w:eastAsia="ru-RU"/>
              </w:rPr>
              <w:t xml:space="preserve">        </w:t>
            </w:r>
          </w:p>
        </w:tc>
      </w:tr>
      <w:tr w:rsidR="00703AE2" w:rsidRPr="00703AE2" w14:paraId="2D2E38C0" w14:textId="77777777" w:rsidTr="00CE1F5C">
        <w:trPr>
          <w:cantSplit/>
        </w:trPr>
        <w:tc>
          <w:tcPr>
            <w:tcW w:w="2552" w:type="dxa"/>
            <w:vAlign w:val="bottom"/>
          </w:tcPr>
          <w:p w14:paraId="3605D027" w14:textId="77777777" w:rsidR="00703AE2" w:rsidRPr="00703AE2" w:rsidRDefault="00703AE2" w:rsidP="00703AE2">
            <w:pPr>
              <w:spacing w:after="0" w:line="240" w:lineRule="auto"/>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val="ky-KG" w:eastAsia="ru-RU"/>
              </w:rPr>
              <w:t>Пайдалуу</w:t>
            </w:r>
            <w:r w:rsidRPr="00703AE2">
              <w:rPr>
                <w:rFonts w:ascii="Times New Roman" w:eastAsia="Times New Roman" w:hAnsi="Times New Roman" w:cs="Times New Roman"/>
                <w:color w:val="000000"/>
                <w:sz w:val="20"/>
                <w:szCs w:val="20"/>
                <w:lang w:eastAsia="ru-RU"/>
              </w:rPr>
              <w:t xml:space="preserve"> кен</w:t>
            </w:r>
            <w:r w:rsidRPr="00703AE2">
              <w:rPr>
                <w:rFonts w:ascii="Times New Roman" w:eastAsia="Times New Roman" w:hAnsi="Times New Roman" w:cs="Times New Roman"/>
                <w:color w:val="000000"/>
                <w:sz w:val="20"/>
                <w:szCs w:val="20"/>
                <w:lang w:val="ky-KG" w:eastAsia="ru-RU"/>
              </w:rPr>
              <w:t xml:space="preserve">дерди </w:t>
            </w:r>
          </w:p>
          <w:p w14:paraId="180F3C64" w14:textId="77777777" w:rsidR="00703AE2" w:rsidRPr="00703AE2" w:rsidRDefault="00703AE2" w:rsidP="00703AE2">
            <w:pPr>
              <w:spacing w:after="0" w:line="240" w:lineRule="auto"/>
              <w:ind w:left="170" w:hanging="113"/>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казуу</w:t>
            </w:r>
            <w:proofErr w:type="spellEnd"/>
            <w:r w:rsidRPr="00703AE2">
              <w:rPr>
                <w:rFonts w:ascii="Times New Roman" w:eastAsia="Times New Roman" w:hAnsi="Times New Roman" w:cs="Times New Roman"/>
                <w:color w:val="000000"/>
                <w:sz w:val="20"/>
                <w:szCs w:val="20"/>
                <w:lang w:eastAsia="ru-RU"/>
              </w:rPr>
              <w:t xml:space="preserve"> </w:t>
            </w:r>
          </w:p>
        </w:tc>
        <w:tc>
          <w:tcPr>
            <w:tcW w:w="1559" w:type="dxa"/>
            <w:vAlign w:val="bottom"/>
          </w:tcPr>
          <w:p w14:paraId="1B8C821A"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12,6</w:t>
            </w:r>
          </w:p>
        </w:tc>
        <w:tc>
          <w:tcPr>
            <w:tcW w:w="1560" w:type="dxa"/>
            <w:vAlign w:val="bottom"/>
          </w:tcPr>
          <w:p w14:paraId="7867D4A4"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15,6</w:t>
            </w:r>
          </w:p>
        </w:tc>
        <w:tc>
          <w:tcPr>
            <w:tcW w:w="1451" w:type="dxa"/>
            <w:vAlign w:val="bottom"/>
          </w:tcPr>
          <w:p w14:paraId="4255966F"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-9,6</w:t>
            </w:r>
          </w:p>
        </w:tc>
        <w:tc>
          <w:tcPr>
            <w:tcW w:w="1559" w:type="dxa"/>
            <w:vAlign w:val="bottom"/>
          </w:tcPr>
          <w:p w14:paraId="6878E7BB"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-5,2</w:t>
            </w:r>
          </w:p>
        </w:tc>
        <w:tc>
          <w:tcPr>
            <w:tcW w:w="1100" w:type="dxa"/>
            <w:vAlign w:val="bottom"/>
          </w:tcPr>
          <w:p w14:paraId="015ECEBF"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w:t>
            </w:r>
            <w:r w:rsidRPr="00703AE2">
              <w:rPr>
                <w:rFonts w:ascii="Times New Roman" w:eastAsia="Times New Roman" w:hAnsi="Times New Roman" w:cs="Times New Roman"/>
                <w:iCs/>
                <w:sz w:val="20"/>
                <w:szCs w:val="20"/>
                <w:lang w:val="ky-KG" w:eastAsia="ru-RU"/>
              </w:rPr>
              <w:t>14,8</w:t>
            </w:r>
          </w:p>
        </w:tc>
      </w:tr>
      <w:tr w:rsidR="00703AE2" w:rsidRPr="00703AE2" w14:paraId="3D01697F" w14:textId="77777777" w:rsidTr="00CE1F5C">
        <w:trPr>
          <w:cantSplit/>
        </w:trPr>
        <w:tc>
          <w:tcPr>
            <w:tcW w:w="2552" w:type="dxa"/>
            <w:vAlign w:val="bottom"/>
          </w:tcPr>
          <w:p w14:paraId="6143DC8A" w14:textId="77777777" w:rsidR="00703AE2" w:rsidRPr="00703AE2" w:rsidRDefault="00703AE2" w:rsidP="00703AE2">
            <w:pPr>
              <w:spacing w:after="0" w:line="240" w:lineRule="auto"/>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Иштет</w:t>
            </w:r>
            <w:proofErr w:type="spellEnd"/>
            <w:r w:rsidRPr="00703AE2">
              <w:rPr>
                <w:rFonts w:ascii="Times New Roman" w:eastAsia="Times New Roman" w:hAnsi="Times New Roman" w:cs="Times New Roman"/>
                <w:color w:val="000000"/>
                <w:sz w:val="20"/>
                <w:szCs w:val="20"/>
                <w:lang w:val="ky-KG" w:eastAsia="ru-RU"/>
              </w:rPr>
              <w:t>үү ө</w:t>
            </w:r>
            <w:proofErr w:type="spellStart"/>
            <w:r w:rsidRPr="00703AE2">
              <w:rPr>
                <w:rFonts w:ascii="Times New Roman" w:eastAsia="Times New Roman" w:hAnsi="Times New Roman" w:cs="Times New Roman"/>
                <w:color w:val="000000"/>
                <w:sz w:val="20"/>
                <w:szCs w:val="20"/>
                <w:lang w:eastAsia="ru-RU"/>
              </w:rPr>
              <w:t>нд</w:t>
            </w:r>
            <w:proofErr w:type="spellEnd"/>
            <w:r w:rsidRPr="00703AE2">
              <w:rPr>
                <w:rFonts w:ascii="Times New Roman" w:eastAsia="Times New Roman" w:hAnsi="Times New Roman" w:cs="Times New Roman"/>
                <w:color w:val="000000"/>
                <w:sz w:val="20"/>
                <w:szCs w:val="20"/>
                <w:lang w:val="ky-KG" w:eastAsia="ru-RU"/>
              </w:rPr>
              <w:t>ү</w:t>
            </w:r>
            <w:r w:rsidRPr="00703AE2">
              <w:rPr>
                <w:rFonts w:ascii="Times New Roman" w:eastAsia="Times New Roman" w:hAnsi="Times New Roman" w:cs="Times New Roman"/>
                <w:color w:val="000000"/>
                <w:sz w:val="20"/>
                <w:szCs w:val="20"/>
                <w:lang w:eastAsia="ru-RU"/>
              </w:rPr>
              <w:t>р</w:t>
            </w:r>
            <w:r w:rsidRPr="00703AE2">
              <w:rPr>
                <w:rFonts w:ascii="Times New Roman" w:eastAsia="Times New Roman" w:hAnsi="Times New Roman" w:cs="Times New Roman"/>
                <w:color w:val="000000"/>
                <w:sz w:val="20"/>
                <w:szCs w:val="20"/>
                <w:lang w:val="ky-KG" w:eastAsia="ru-RU"/>
              </w:rPr>
              <w:t>ү</w:t>
            </w:r>
            <w:r w:rsidRPr="00703AE2">
              <w:rPr>
                <w:rFonts w:ascii="Times New Roman" w:eastAsia="Times New Roman" w:hAnsi="Times New Roman" w:cs="Times New Roman"/>
                <w:color w:val="000000"/>
                <w:sz w:val="20"/>
                <w:szCs w:val="20"/>
                <w:lang w:eastAsia="ru-RU"/>
              </w:rPr>
              <w:t>ш</w:t>
            </w:r>
            <w:r w:rsidRPr="00703AE2">
              <w:rPr>
                <w:rFonts w:ascii="Times New Roman" w:eastAsia="Times New Roman" w:hAnsi="Times New Roman" w:cs="Times New Roman"/>
                <w:color w:val="000000"/>
                <w:sz w:val="20"/>
                <w:szCs w:val="20"/>
                <w:lang w:val="ky-KG" w:eastAsia="ru-RU"/>
              </w:rPr>
              <w:t>ү</w:t>
            </w:r>
          </w:p>
          <w:p w14:paraId="037087B8" w14:textId="77777777" w:rsidR="00703AE2" w:rsidRPr="00703AE2" w:rsidRDefault="00703AE2" w:rsidP="00703AE2">
            <w:pPr>
              <w:spacing w:after="0" w:line="240" w:lineRule="auto"/>
              <w:ind w:left="34" w:firstLine="23"/>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val="ky-KG" w:eastAsia="ru-RU"/>
              </w:rPr>
              <w:t xml:space="preserve">  </w:t>
            </w:r>
            <w:r w:rsidRPr="00703AE2">
              <w:rPr>
                <w:rFonts w:ascii="Times New Roman" w:eastAsia="Times New Roman" w:hAnsi="Times New Roman" w:cs="Times New Roman"/>
                <w:sz w:val="20"/>
                <w:szCs w:val="20"/>
                <w:lang w:val="ky-KG" w:eastAsia="ru-RU"/>
              </w:rPr>
              <w:t>(иштетүү өнөр жайы)</w:t>
            </w:r>
          </w:p>
        </w:tc>
        <w:tc>
          <w:tcPr>
            <w:tcW w:w="1559" w:type="dxa"/>
            <w:vAlign w:val="bottom"/>
          </w:tcPr>
          <w:p w14:paraId="0F135718"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31358,4</w:t>
            </w:r>
          </w:p>
        </w:tc>
        <w:tc>
          <w:tcPr>
            <w:tcW w:w="1560" w:type="dxa"/>
            <w:vAlign w:val="bottom"/>
          </w:tcPr>
          <w:p w14:paraId="7400DE80"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32141,7</w:t>
            </w:r>
          </w:p>
        </w:tc>
        <w:tc>
          <w:tcPr>
            <w:tcW w:w="1451" w:type="dxa"/>
            <w:vAlign w:val="bottom"/>
          </w:tcPr>
          <w:p w14:paraId="6064C9D6"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5096,2</w:t>
            </w:r>
          </w:p>
        </w:tc>
        <w:tc>
          <w:tcPr>
            <w:tcW w:w="1559" w:type="dxa"/>
            <w:vAlign w:val="bottom"/>
          </w:tcPr>
          <w:p w14:paraId="15A001F8"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en-US" w:eastAsia="ru-RU"/>
              </w:rPr>
              <w:t>-</w:t>
            </w:r>
            <w:r w:rsidRPr="00703AE2">
              <w:rPr>
                <w:rFonts w:ascii="Times New Roman" w:eastAsia="Times New Roman" w:hAnsi="Times New Roman" w:cs="Times New Roman"/>
                <w:iCs/>
                <w:sz w:val="20"/>
                <w:szCs w:val="20"/>
                <w:lang w:eastAsia="ru-RU"/>
              </w:rPr>
              <w:t>264,8</w:t>
            </w:r>
          </w:p>
        </w:tc>
        <w:tc>
          <w:tcPr>
            <w:tcW w:w="1100" w:type="dxa"/>
            <w:vAlign w:val="bottom"/>
          </w:tcPr>
          <w:p w14:paraId="367837CC"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4831,4</w:t>
            </w:r>
          </w:p>
        </w:tc>
      </w:tr>
      <w:tr w:rsidR="00703AE2" w:rsidRPr="00703AE2" w14:paraId="2A89950F" w14:textId="77777777" w:rsidTr="00CE1F5C">
        <w:trPr>
          <w:cantSplit/>
        </w:trPr>
        <w:tc>
          <w:tcPr>
            <w:tcW w:w="2552" w:type="dxa"/>
            <w:vAlign w:val="bottom"/>
          </w:tcPr>
          <w:p w14:paraId="7A39058D" w14:textId="77777777" w:rsidR="00703AE2" w:rsidRPr="00703AE2" w:rsidRDefault="00703AE2" w:rsidP="00703AE2">
            <w:pPr>
              <w:spacing w:after="0" w:line="240" w:lineRule="auto"/>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Электр энергия, газ</w:t>
            </w:r>
            <w:r w:rsidRPr="00703AE2">
              <w:rPr>
                <w:rFonts w:ascii="Times New Roman" w:eastAsia="Times New Roman" w:hAnsi="Times New Roman" w:cs="Times New Roman"/>
                <w:color w:val="000000"/>
                <w:sz w:val="20"/>
                <w:szCs w:val="20"/>
                <w:lang w:val="ky-KG" w:eastAsia="ru-RU"/>
              </w:rPr>
              <w:t>, б</w:t>
            </w:r>
            <w:proofErr w:type="spellStart"/>
            <w:r w:rsidRPr="00703AE2">
              <w:rPr>
                <w:rFonts w:ascii="Times New Roman" w:eastAsia="Times New Roman" w:hAnsi="Times New Roman" w:cs="Times New Roman"/>
                <w:color w:val="000000"/>
                <w:sz w:val="20"/>
                <w:szCs w:val="20"/>
                <w:lang w:eastAsia="ru-RU"/>
              </w:rPr>
              <w:t>уу</w:t>
            </w:r>
            <w:proofErr w:type="spellEnd"/>
            <w:r w:rsidRPr="00703AE2">
              <w:rPr>
                <w:rFonts w:ascii="Times New Roman" w:eastAsia="Times New Roman" w:hAnsi="Times New Roman" w:cs="Times New Roman"/>
                <w:color w:val="000000"/>
                <w:sz w:val="20"/>
                <w:szCs w:val="20"/>
                <w:lang w:eastAsia="ru-RU"/>
              </w:rPr>
              <w:t xml:space="preserve"> </w:t>
            </w:r>
          </w:p>
          <w:p w14:paraId="7896D8F2" w14:textId="77777777" w:rsidR="00703AE2" w:rsidRPr="00703AE2" w:rsidRDefault="00703AE2" w:rsidP="00703AE2">
            <w:pPr>
              <w:spacing w:after="0" w:line="240" w:lineRule="auto"/>
              <w:ind w:left="170" w:hanging="113"/>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val="ky-KG" w:eastAsia="ru-RU"/>
              </w:rPr>
              <w:t>кондицияланган</w:t>
            </w:r>
            <w:proofErr w:type="spellEnd"/>
          </w:p>
          <w:p w14:paraId="4E0DBD51" w14:textId="77777777" w:rsidR="00703AE2" w:rsidRPr="00703AE2" w:rsidRDefault="00703AE2" w:rsidP="00703AE2">
            <w:pPr>
              <w:spacing w:after="0" w:line="240" w:lineRule="auto"/>
              <w:ind w:left="170" w:hanging="113"/>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val="ky-KG" w:eastAsia="ru-RU"/>
              </w:rPr>
              <w:t xml:space="preserve">  аба менен камсыздоо (жабдуу) </w:t>
            </w:r>
          </w:p>
        </w:tc>
        <w:tc>
          <w:tcPr>
            <w:tcW w:w="1559" w:type="dxa"/>
            <w:vAlign w:val="bottom"/>
          </w:tcPr>
          <w:p w14:paraId="00249A95"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1941,6</w:t>
            </w:r>
          </w:p>
        </w:tc>
        <w:tc>
          <w:tcPr>
            <w:tcW w:w="1560" w:type="dxa"/>
            <w:vAlign w:val="bottom"/>
          </w:tcPr>
          <w:p w14:paraId="174AE48D"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1953,5</w:t>
            </w:r>
          </w:p>
        </w:tc>
        <w:tc>
          <w:tcPr>
            <w:tcW w:w="1451" w:type="dxa"/>
            <w:vAlign w:val="bottom"/>
          </w:tcPr>
          <w:p w14:paraId="2F2EC553"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-37,7</w:t>
            </w:r>
          </w:p>
        </w:tc>
        <w:tc>
          <w:tcPr>
            <w:tcW w:w="1559" w:type="dxa"/>
            <w:vAlign w:val="bottom"/>
          </w:tcPr>
          <w:p w14:paraId="3054C9AA"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val="ky-KG" w:eastAsia="ru-RU"/>
              </w:rPr>
              <w:t>10,0</w:t>
            </w:r>
          </w:p>
        </w:tc>
        <w:tc>
          <w:tcPr>
            <w:tcW w:w="1100" w:type="dxa"/>
            <w:vAlign w:val="bottom"/>
          </w:tcPr>
          <w:p w14:paraId="3FC959DF"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-27,7</w:t>
            </w:r>
          </w:p>
        </w:tc>
      </w:tr>
      <w:tr w:rsidR="00703AE2" w:rsidRPr="00703AE2" w14:paraId="6769AE94" w14:textId="77777777" w:rsidTr="00CE1F5C">
        <w:trPr>
          <w:cantSplit/>
          <w:trHeight w:val="95"/>
        </w:trPr>
        <w:tc>
          <w:tcPr>
            <w:tcW w:w="2552" w:type="dxa"/>
            <w:vAlign w:val="bottom"/>
          </w:tcPr>
          <w:p w14:paraId="7B281A24" w14:textId="77777777" w:rsidR="00703AE2" w:rsidRPr="00703AE2" w:rsidRDefault="00703AE2" w:rsidP="00703AE2">
            <w:pPr>
              <w:spacing w:after="0" w:line="240" w:lineRule="auto"/>
              <w:ind w:left="176" w:hanging="176"/>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val="en-US" w:eastAsia="ru-RU"/>
              </w:rPr>
              <w:lastRenderedPageBreak/>
              <w:t>C</w:t>
            </w:r>
            <w:proofErr w:type="spellStart"/>
            <w:r w:rsidRPr="00703AE2">
              <w:rPr>
                <w:rFonts w:ascii="Times New Roman" w:eastAsia="Times New Roman" w:hAnsi="Times New Roman" w:cs="Times New Roman"/>
                <w:color w:val="000000"/>
                <w:sz w:val="20"/>
                <w:szCs w:val="20"/>
                <w:lang w:eastAsia="ru-RU"/>
              </w:rPr>
              <w:t>уу</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менен</w:t>
            </w:r>
            <w:proofErr w:type="spellEnd"/>
            <w:r w:rsidRPr="00703AE2">
              <w:rPr>
                <w:rFonts w:ascii="Times New Roman" w:eastAsia="Times New Roman" w:hAnsi="Times New Roman" w:cs="Times New Roman"/>
                <w:color w:val="000000"/>
                <w:sz w:val="20"/>
                <w:szCs w:val="20"/>
                <w:lang w:eastAsia="ru-RU"/>
              </w:rPr>
              <w:t xml:space="preserve"> </w:t>
            </w:r>
            <w:r w:rsidRPr="00703AE2">
              <w:rPr>
                <w:rFonts w:ascii="Times New Roman" w:eastAsia="Times New Roman" w:hAnsi="Times New Roman" w:cs="Times New Roman"/>
                <w:color w:val="000000"/>
                <w:sz w:val="20"/>
                <w:szCs w:val="20"/>
                <w:lang w:val="ky-KG" w:eastAsia="ru-RU"/>
              </w:rPr>
              <w:t>камсыздоо</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тазалоо</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калдыктарды</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иштет</w:t>
            </w:r>
            <w:proofErr w:type="spellEnd"/>
            <w:r w:rsidRPr="00703AE2">
              <w:rPr>
                <w:rFonts w:ascii="Times New Roman" w:eastAsia="Times New Roman" w:hAnsi="Times New Roman" w:cs="Times New Roman"/>
                <w:color w:val="000000"/>
                <w:sz w:val="20"/>
                <w:szCs w:val="20"/>
                <w:lang w:val="ky-KG" w:eastAsia="ru-RU"/>
              </w:rPr>
              <w:t>үү</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w:t>
            </w:r>
            <w:r w:rsidRPr="00703AE2">
              <w:rPr>
                <w:rFonts w:ascii="Times New Roman" w:eastAsia="Times New Roman" w:hAnsi="Times New Roman" w:cs="Times New Roman"/>
                <w:color w:val="000000"/>
                <w:sz w:val="20"/>
                <w:szCs w:val="20"/>
                <w:lang w:val="ky-KG" w:eastAsia="ru-RU"/>
              </w:rPr>
              <w:t>кайра пайдалануучу чийки затты алуу</w:t>
            </w:r>
          </w:p>
        </w:tc>
        <w:tc>
          <w:tcPr>
            <w:tcW w:w="1559" w:type="dxa"/>
            <w:vAlign w:val="bottom"/>
          </w:tcPr>
          <w:p w14:paraId="4C7FD209"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2035,9</w:t>
            </w:r>
          </w:p>
        </w:tc>
        <w:tc>
          <w:tcPr>
            <w:tcW w:w="1560" w:type="dxa"/>
            <w:vAlign w:val="bottom"/>
          </w:tcPr>
          <w:p w14:paraId="5EA97FF4"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2096,7</w:t>
            </w:r>
          </w:p>
        </w:tc>
        <w:tc>
          <w:tcPr>
            <w:tcW w:w="1451" w:type="dxa"/>
            <w:vAlign w:val="bottom"/>
          </w:tcPr>
          <w:p w14:paraId="279EA7EE"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229,2</w:t>
            </w:r>
          </w:p>
        </w:tc>
        <w:tc>
          <w:tcPr>
            <w:tcW w:w="1559" w:type="dxa"/>
            <w:vAlign w:val="bottom"/>
          </w:tcPr>
          <w:p w14:paraId="0C9D2BB5"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-16,3</w:t>
            </w:r>
          </w:p>
        </w:tc>
        <w:tc>
          <w:tcPr>
            <w:tcW w:w="1100" w:type="dxa"/>
            <w:vAlign w:val="bottom"/>
          </w:tcPr>
          <w:p w14:paraId="04A274DB"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212,9</w:t>
            </w:r>
          </w:p>
        </w:tc>
      </w:tr>
      <w:tr w:rsidR="00703AE2" w:rsidRPr="00703AE2" w14:paraId="18CCCE75" w14:textId="77777777" w:rsidTr="00CE1F5C">
        <w:trPr>
          <w:cantSplit/>
        </w:trPr>
        <w:tc>
          <w:tcPr>
            <w:tcW w:w="2552" w:type="dxa"/>
            <w:vAlign w:val="bottom"/>
          </w:tcPr>
          <w:p w14:paraId="5C5B465F" w14:textId="77777777" w:rsidR="00703AE2" w:rsidRPr="00703AE2" w:rsidRDefault="00703AE2" w:rsidP="00703AE2">
            <w:pPr>
              <w:spacing w:after="0" w:line="240" w:lineRule="auto"/>
              <w:rPr>
                <w:rFonts w:ascii="Times New Roman" w:eastAsia="Times New Roman" w:hAnsi="Times New Roman" w:cs="Times New Roman"/>
                <w:color w:val="000000"/>
                <w:sz w:val="20"/>
                <w:szCs w:val="20"/>
                <w:lang w:eastAsia="ru-RU"/>
              </w:rPr>
            </w:pPr>
            <w:proofErr w:type="spellStart"/>
            <w:r w:rsidRPr="00703AE2">
              <w:rPr>
                <w:rFonts w:ascii="Times New Roman" w:eastAsia="Times New Roman" w:hAnsi="Times New Roman" w:cs="Times New Roman"/>
                <w:color w:val="000000"/>
                <w:sz w:val="20"/>
                <w:szCs w:val="20"/>
                <w:lang w:eastAsia="ru-RU"/>
              </w:rPr>
              <w:t>Курулуш</w:t>
            </w:r>
            <w:proofErr w:type="spellEnd"/>
          </w:p>
        </w:tc>
        <w:tc>
          <w:tcPr>
            <w:tcW w:w="1559" w:type="dxa"/>
            <w:vAlign w:val="bottom"/>
          </w:tcPr>
          <w:p w14:paraId="34A785DA"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17241,8</w:t>
            </w:r>
          </w:p>
        </w:tc>
        <w:tc>
          <w:tcPr>
            <w:tcW w:w="1560" w:type="dxa"/>
            <w:vAlign w:val="bottom"/>
          </w:tcPr>
          <w:p w14:paraId="19C6BFC9" w14:textId="77777777" w:rsidR="00703AE2" w:rsidRPr="00703AE2" w:rsidRDefault="00703AE2" w:rsidP="00703AE2">
            <w:pPr>
              <w:spacing w:after="0" w:line="264" w:lineRule="auto"/>
              <w:ind w:leftChars="18" w:left="40"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17781,7</w:t>
            </w:r>
          </w:p>
        </w:tc>
        <w:tc>
          <w:tcPr>
            <w:tcW w:w="1451" w:type="dxa"/>
            <w:vAlign w:val="bottom"/>
          </w:tcPr>
          <w:p w14:paraId="78B82F59"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1579,3</w:t>
            </w:r>
          </w:p>
        </w:tc>
        <w:tc>
          <w:tcPr>
            <w:tcW w:w="1559" w:type="dxa"/>
            <w:vAlign w:val="bottom"/>
          </w:tcPr>
          <w:p w14:paraId="4CFD656A"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121,6</w:t>
            </w:r>
          </w:p>
        </w:tc>
        <w:tc>
          <w:tcPr>
            <w:tcW w:w="1100" w:type="dxa"/>
            <w:vAlign w:val="bottom"/>
          </w:tcPr>
          <w:p w14:paraId="3028658E"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1700,9</w:t>
            </w:r>
          </w:p>
        </w:tc>
      </w:tr>
      <w:tr w:rsidR="00703AE2" w:rsidRPr="00703AE2" w14:paraId="38EE466C" w14:textId="77777777" w:rsidTr="00CE1F5C">
        <w:trPr>
          <w:cantSplit/>
        </w:trPr>
        <w:tc>
          <w:tcPr>
            <w:tcW w:w="2552" w:type="dxa"/>
            <w:vAlign w:val="bottom"/>
          </w:tcPr>
          <w:p w14:paraId="04191821" w14:textId="77777777" w:rsidR="00703AE2" w:rsidRPr="00703AE2" w:rsidRDefault="00703AE2" w:rsidP="00703AE2">
            <w:pPr>
              <w:spacing w:after="0" w:line="240" w:lineRule="auto"/>
              <w:ind w:left="176" w:hanging="176"/>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val="ky-KG" w:eastAsia="ru-RU"/>
              </w:rPr>
              <w:t>Дүң жана чекене с</w:t>
            </w:r>
            <w:proofErr w:type="spellStart"/>
            <w:r w:rsidRPr="00703AE2">
              <w:rPr>
                <w:rFonts w:ascii="Times New Roman" w:eastAsia="Times New Roman" w:hAnsi="Times New Roman" w:cs="Times New Roman"/>
                <w:color w:val="000000"/>
                <w:sz w:val="20"/>
                <w:szCs w:val="20"/>
                <w:lang w:eastAsia="ru-RU"/>
              </w:rPr>
              <w:t>оода</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автоунаа</w:t>
            </w:r>
            <w:proofErr w:type="spellEnd"/>
            <w:r w:rsidRPr="00703AE2">
              <w:rPr>
                <w:rFonts w:ascii="Times New Roman" w:eastAsia="Times New Roman" w:hAnsi="Times New Roman" w:cs="Times New Roman"/>
                <w:color w:val="000000"/>
                <w:sz w:val="20"/>
                <w:szCs w:val="20"/>
                <w:lang w:eastAsia="ru-RU"/>
              </w:rPr>
              <w:t xml:space="preserve"> </w:t>
            </w:r>
            <w:r w:rsidRPr="00703AE2">
              <w:rPr>
                <w:rFonts w:ascii="Times New Roman" w:eastAsia="Times New Roman" w:hAnsi="Times New Roman" w:cs="Times New Roman"/>
                <w:color w:val="000000"/>
                <w:sz w:val="20"/>
                <w:szCs w:val="20"/>
                <w:lang w:val="ky-KG" w:eastAsia="ru-RU"/>
              </w:rPr>
              <w:t xml:space="preserve">жана </w:t>
            </w:r>
            <w:proofErr w:type="spellStart"/>
            <w:r w:rsidRPr="00703AE2">
              <w:rPr>
                <w:rFonts w:ascii="Times New Roman" w:eastAsia="Times New Roman" w:hAnsi="Times New Roman" w:cs="Times New Roman"/>
                <w:color w:val="000000"/>
                <w:sz w:val="20"/>
                <w:szCs w:val="20"/>
                <w:lang w:val="ky-KG" w:eastAsia="ru-RU"/>
              </w:rPr>
              <w:t>мотоциклдерди</w:t>
            </w:r>
            <w:proofErr w:type="spellEnd"/>
            <w:r w:rsidRPr="00703AE2">
              <w:rPr>
                <w:rFonts w:ascii="Times New Roman" w:eastAsia="Times New Roman" w:hAnsi="Times New Roman" w:cs="Times New Roman"/>
                <w:color w:val="000000"/>
                <w:sz w:val="20"/>
                <w:szCs w:val="20"/>
                <w:lang w:val="ky-KG" w:eastAsia="ru-RU"/>
              </w:rPr>
              <w:t xml:space="preserve"> </w:t>
            </w:r>
            <w:r w:rsidRPr="00703AE2">
              <w:rPr>
                <w:rFonts w:ascii="Times New Roman" w:eastAsia="Times New Roman" w:hAnsi="Times New Roman" w:cs="Times New Roman"/>
                <w:color w:val="000000"/>
                <w:sz w:val="20"/>
                <w:szCs w:val="20"/>
                <w:lang w:eastAsia="ru-RU"/>
              </w:rPr>
              <w:t>о</w:t>
            </w:r>
            <w:r w:rsidRPr="00703AE2">
              <w:rPr>
                <w:rFonts w:ascii="Times New Roman" w:eastAsia="Times New Roman" w:hAnsi="Times New Roman" w:cs="Times New Roman"/>
                <w:color w:val="000000"/>
                <w:sz w:val="20"/>
                <w:szCs w:val="20"/>
                <w:lang w:val="ky-KG" w:eastAsia="ru-RU"/>
              </w:rPr>
              <w:t>ң</w:t>
            </w:r>
            <w:proofErr w:type="spellStart"/>
            <w:r w:rsidRPr="00703AE2">
              <w:rPr>
                <w:rFonts w:ascii="Times New Roman" w:eastAsia="Times New Roman" w:hAnsi="Times New Roman" w:cs="Times New Roman"/>
                <w:color w:val="000000"/>
                <w:sz w:val="20"/>
                <w:szCs w:val="20"/>
                <w:lang w:eastAsia="ru-RU"/>
              </w:rPr>
              <w:t>доо</w:t>
            </w:r>
            <w:proofErr w:type="spellEnd"/>
          </w:p>
        </w:tc>
        <w:tc>
          <w:tcPr>
            <w:tcW w:w="1559" w:type="dxa"/>
            <w:vAlign w:val="bottom"/>
          </w:tcPr>
          <w:p w14:paraId="51BF5140"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373344,7</w:t>
            </w:r>
          </w:p>
        </w:tc>
        <w:tc>
          <w:tcPr>
            <w:tcW w:w="1560" w:type="dxa"/>
            <w:vAlign w:val="bottom"/>
          </w:tcPr>
          <w:p w14:paraId="339CE4FC"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56681,4</w:t>
            </w:r>
          </w:p>
        </w:tc>
        <w:tc>
          <w:tcPr>
            <w:tcW w:w="1451" w:type="dxa"/>
            <w:vAlign w:val="bottom"/>
          </w:tcPr>
          <w:p w14:paraId="25095E22"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24366,1</w:t>
            </w:r>
          </w:p>
        </w:tc>
        <w:tc>
          <w:tcPr>
            <w:tcW w:w="1559" w:type="dxa"/>
            <w:vAlign w:val="bottom"/>
          </w:tcPr>
          <w:p w14:paraId="736CF5DF"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-440,1</w:t>
            </w:r>
          </w:p>
        </w:tc>
        <w:tc>
          <w:tcPr>
            <w:tcW w:w="1100" w:type="dxa"/>
            <w:vAlign w:val="bottom"/>
          </w:tcPr>
          <w:p w14:paraId="36215CB4"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val="ky-KG" w:eastAsia="ru-RU"/>
              </w:rPr>
              <w:t>23926,0</w:t>
            </w:r>
          </w:p>
        </w:tc>
      </w:tr>
      <w:tr w:rsidR="00703AE2" w:rsidRPr="00703AE2" w14:paraId="41652A9B" w14:textId="77777777" w:rsidTr="00CE1F5C">
        <w:trPr>
          <w:cantSplit/>
        </w:trPr>
        <w:tc>
          <w:tcPr>
            <w:tcW w:w="2552" w:type="dxa"/>
            <w:vAlign w:val="bottom"/>
          </w:tcPr>
          <w:p w14:paraId="28107FB1" w14:textId="77777777" w:rsidR="00703AE2" w:rsidRPr="00703AE2" w:rsidRDefault="00703AE2" w:rsidP="00703AE2">
            <w:pPr>
              <w:spacing w:after="0" w:line="240" w:lineRule="auto"/>
              <w:ind w:left="176" w:hanging="176"/>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eastAsia="ru-RU"/>
              </w:rPr>
              <w:t xml:space="preserve">Транспорт </w:t>
            </w:r>
            <w:r w:rsidRPr="00703AE2">
              <w:rPr>
                <w:rFonts w:ascii="Times New Roman" w:eastAsia="Times New Roman" w:hAnsi="Times New Roman" w:cs="Times New Roman"/>
                <w:color w:val="000000"/>
                <w:sz w:val="20"/>
                <w:szCs w:val="20"/>
                <w:lang w:val="ky-KG" w:eastAsia="ru-RU"/>
              </w:rPr>
              <w:t xml:space="preserve">ишмердиги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ж</w:t>
            </w:r>
            <w:r w:rsidRPr="00703AE2">
              <w:rPr>
                <w:rFonts w:ascii="Times New Roman" w:eastAsia="Times New Roman" w:hAnsi="Times New Roman" w:cs="Times New Roman"/>
                <w:color w:val="000000"/>
                <w:sz w:val="20"/>
                <w:szCs w:val="20"/>
                <w:lang w:val="ky-KG" w:eastAsia="ru-RU"/>
              </w:rPr>
              <w:t>ү</w:t>
            </w:r>
            <w:r w:rsidRPr="00703AE2">
              <w:rPr>
                <w:rFonts w:ascii="Times New Roman" w:eastAsia="Times New Roman" w:hAnsi="Times New Roman" w:cs="Times New Roman"/>
                <w:color w:val="000000"/>
                <w:sz w:val="20"/>
                <w:szCs w:val="20"/>
                <w:lang w:eastAsia="ru-RU"/>
              </w:rPr>
              <w:t>к</w:t>
            </w:r>
            <w:r w:rsidRPr="00703AE2">
              <w:rPr>
                <w:rFonts w:ascii="Times New Roman" w:eastAsia="Times New Roman" w:hAnsi="Times New Roman" w:cs="Times New Roman"/>
                <w:color w:val="000000"/>
                <w:sz w:val="20"/>
                <w:szCs w:val="20"/>
                <w:lang w:val="ky-KG" w:eastAsia="ru-RU"/>
              </w:rPr>
              <w:t>төрдү</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сактоо</w:t>
            </w:r>
            <w:proofErr w:type="spellEnd"/>
          </w:p>
        </w:tc>
        <w:tc>
          <w:tcPr>
            <w:tcW w:w="1559" w:type="dxa"/>
            <w:vAlign w:val="bottom"/>
          </w:tcPr>
          <w:p w14:paraId="1BFF76B4"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27991,8</w:t>
            </w:r>
          </w:p>
        </w:tc>
        <w:tc>
          <w:tcPr>
            <w:tcW w:w="1560" w:type="dxa"/>
            <w:vAlign w:val="bottom"/>
          </w:tcPr>
          <w:p w14:paraId="3279A338" w14:textId="77777777" w:rsidR="00703AE2" w:rsidRPr="00703AE2" w:rsidRDefault="00703AE2" w:rsidP="00703AE2">
            <w:pPr>
              <w:spacing w:after="0" w:line="264" w:lineRule="auto"/>
              <w:ind w:left="-41"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29128,2</w:t>
            </w:r>
          </w:p>
        </w:tc>
        <w:tc>
          <w:tcPr>
            <w:tcW w:w="1451" w:type="dxa"/>
            <w:vAlign w:val="bottom"/>
          </w:tcPr>
          <w:p w14:paraId="7F776E49"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3751,0</w:t>
            </w:r>
          </w:p>
        </w:tc>
        <w:tc>
          <w:tcPr>
            <w:tcW w:w="1559" w:type="dxa"/>
            <w:vAlign w:val="bottom"/>
          </w:tcPr>
          <w:p w14:paraId="23CEE9A5"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206,1</w:t>
            </w:r>
          </w:p>
        </w:tc>
        <w:tc>
          <w:tcPr>
            <w:tcW w:w="1100" w:type="dxa"/>
            <w:vAlign w:val="bottom"/>
          </w:tcPr>
          <w:p w14:paraId="53E633FC"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3957,1</w:t>
            </w:r>
          </w:p>
        </w:tc>
      </w:tr>
      <w:tr w:rsidR="00703AE2" w:rsidRPr="00703AE2" w14:paraId="500BC725" w14:textId="77777777" w:rsidTr="00CE1F5C">
        <w:trPr>
          <w:cantSplit/>
        </w:trPr>
        <w:tc>
          <w:tcPr>
            <w:tcW w:w="2552" w:type="dxa"/>
            <w:vAlign w:val="bottom"/>
          </w:tcPr>
          <w:p w14:paraId="612050E7"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Мейманканалардын</w:t>
            </w:r>
            <w:proofErr w:type="spellEnd"/>
            <w:r w:rsidRPr="00703AE2">
              <w:rPr>
                <w:rFonts w:ascii="Times New Roman" w:eastAsia="Times New Roman" w:hAnsi="Times New Roman" w:cs="Times New Roman"/>
                <w:color w:val="000000"/>
                <w:sz w:val="20"/>
                <w:szCs w:val="20"/>
                <w:lang w:val="ky-KG" w:eastAsia="ru-RU"/>
              </w:rPr>
              <w:t xml:space="preserve"> жана  </w:t>
            </w:r>
            <w:proofErr w:type="spellStart"/>
            <w:r w:rsidRPr="00703AE2">
              <w:rPr>
                <w:rFonts w:ascii="Times New Roman" w:eastAsia="Times New Roman" w:hAnsi="Times New Roman" w:cs="Times New Roman"/>
                <w:color w:val="000000"/>
                <w:sz w:val="20"/>
                <w:szCs w:val="20"/>
                <w:lang w:eastAsia="ru-RU"/>
              </w:rPr>
              <w:t>ресторандардын</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ишмердиги</w:t>
            </w:r>
            <w:proofErr w:type="spellEnd"/>
          </w:p>
        </w:tc>
        <w:tc>
          <w:tcPr>
            <w:tcW w:w="1559" w:type="dxa"/>
            <w:vAlign w:val="bottom"/>
          </w:tcPr>
          <w:p w14:paraId="2FCC8A88"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4510,4</w:t>
            </w:r>
          </w:p>
        </w:tc>
        <w:tc>
          <w:tcPr>
            <w:tcW w:w="1560" w:type="dxa"/>
            <w:vAlign w:val="bottom"/>
          </w:tcPr>
          <w:p w14:paraId="54EB4A5D"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4170,4</w:t>
            </w:r>
          </w:p>
        </w:tc>
        <w:tc>
          <w:tcPr>
            <w:tcW w:w="1451" w:type="dxa"/>
            <w:vAlign w:val="bottom"/>
          </w:tcPr>
          <w:p w14:paraId="6190AC26"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1051,0</w:t>
            </w:r>
          </w:p>
        </w:tc>
        <w:tc>
          <w:tcPr>
            <w:tcW w:w="1559" w:type="dxa"/>
            <w:vAlign w:val="bottom"/>
          </w:tcPr>
          <w:p w14:paraId="062909E5"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-24,4</w:t>
            </w:r>
          </w:p>
        </w:tc>
        <w:tc>
          <w:tcPr>
            <w:tcW w:w="1100" w:type="dxa"/>
            <w:vAlign w:val="bottom"/>
          </w:tcPr>
          <w:p w14:paraId="6F6D52BB"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1026,6</w:t>
            </w:r>
          </w:p>
        </w:tc>
      </w:tr>
      <w:tr w:rsidR="00703AE2" w:rsidRPr="00703AE2" w14:paraId="484C5984" w14:textId="77777777" w:rsidTr="00CE1F5C">
        <w:trPr>
          <w:cantSplit/>
        </w:trPr>
        <w:tc>
          <w:tcPr>
            <w:tcW w:w="2552" w:type="dxa"/>
            <w:vAlign w:val="bottom"/>
          </w:tcPr>
          <w:p w14:paraId="6EE3AFFA" w14:textId="77777777" w:rsidR="00703AE2" w:rsidRPr="00703AE2" w:rsidRDefault="00703AE2" w:rsidP="00703AE2">
            <w:pPr>
              <w:spacing w:after="0" w:line="240" w:lineRule="auto"/>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Маалымат</w:t>
            </w:r>
            <w:proofErr w:type="spellEnd"/>
            <w:r w:rsidRPr="00703AE2">
              <w:rPr>
                <w:rFonts w:ascii="Times New Roman" w:eastAsia="Times New Roman" w:hAnsi="Times New Roman" w:cs="Times New Roman"/>
                <w:color w:val="000000"/>
                <w:sz w:val="20"/>
                <w:szCs w:val="20"/>
                <w:lang w:val="ky-KG" w:eastAsia="ru-RU"/>
              </w:rPr>
              <w:t xml:space="preserve"> </w:t>
            </w:r>
          </w:p>
          <w:p w14:paraId="2FE30C59" w14:textId="77777777" w:rsidR="00703AE2" w:rsidRPr="00703AE2" w:rsidRDefault="00703AE2" w:rsidP="00703AE2">
            <w:pPr>
              <w:spacing w:after="0" w:line="240" w:lineRule="auto"/>
              <w:ind w:left="170" w:hanging="113"/>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val="ky-KG" w:eastAsia="ru-RU"/>
              </w:rPr>
              <w:t xml:space="preserve">  жана б</w:t>
            </w:r>
            <w:proofErr w:type="spellStart"/>
            <w:r w:rsidRPr="00703AE2">
              <w:rPr>
                <w:rFonts w:ascii="Times New Roman" w:eastAsia="Times New Roman" w:hAnsi="Times New Roman" w:cs="Times New Roman"/>
                <w:color w:val="000000"/>
                <w:sz w:val="20"/>
                <w:szCs w:val="20"/>
                <w:lang w:eastAsia="ru-RU"/>
              </w:rPr>
              <w:t>айланыш</w:t>
            </w:r>
            <w:proofErr w:type="spellEnd"/>
          </w:p>
        </w:tc>
        <w:tc>
          <w:tcPr>
            <w:tcW w:w="1559" w:type="dxa"/>
            <w:vAlign w:val="bottom"/>
          </w:tcPr>
          <w:p w14:paraId="345D75FE"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27351,0</w:t>
            </w:r>
          </w:p>
        </w:tc>
        <w:tc>
          <w:tcPr>
            <w:tcW w:w="1560" w:type="dxa"/>
            <w:vAlign w:val="bottom"/>
          </w:tcPr>
          <w:p w14:paraId="00846BF1"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27928,5</w:t>
            </w:r>
          </w:p>
        </w:tc>
        <w:tc>
          <w:tcPr>
            <w:tcW w:w="1451" w:type="dxa"/>
            <w:vAlign w:val="bottom"/>
          </w:tcPr>
          <w:p w14:paraId="732DA7C8"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6748,9</w:t>
            </w:r>
          </w:p>
        </w:tc>
        <w:tc>
          <w:tcPr>
            <w:tcW w:w="1559" w:type="dxa"/>
            <w:vAlign w:val="bottom"/>
          </w:tcPr>
          <w:p w14:paraId="398A9C71"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163,1</w:t>
            </w:r>
          </w:p>
        </w:tc>
        <w:tc>
          <w:tcPr>
            <w:tcW w:w="1100" w:type="dxa"/>
            <w:vAlign w:val="bottom"/>
          </w:tcPr>
          <w:p w14:paraId="15A078F0"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6912,0</w:t>
            </w:r>
          </w:p>
        </w:tc>
      </w:tr>
      <w:tr w:rsidR="00703AE2" w:rsidRPr="00703AE2" w14:paraId="4D7120E6" w14:textId="77777777" w:rsidTr="00CE1F5C">
        <w:trPr>
          <w:cantSplit/>
        </w:trPr>
        <w:tc>
          <w:tcPr>
            <w:tcW w:w="2552" w:type="dxa"/>
            <w:vAlign w:val="bottom"/>
          </w:tcPr>
          <w:p w14:paraId="3412FDFC" w14:textId="77777777" w:rsidR="00703AE2" w:rsidRPr="00703AE2" w:rsidRDefault="00703AE2" w:rsidP="00703AE2">
            <w:pPr>
              <w:spacing w:after="0" w:line="240" w:lineRule="auto"/>
              <w:ind w:left="176" w:hanging="176"/>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Финансы</w:t>
            </w:r>
            <w:r w:rsidRPr="00703AE2">
              <w:rPr>
                <w:rFonts w:ascii="Times New Roman" w:eastAsia="Times New Roman" w:hAnsi="Times New Roman" w:cs="Times New Roman"/>
                <w:color w:val="000000"/>
                <w:sz w:val="20"/>
                <w:szCs w:val="20"/>
                <w:lang w:val="ky-KG" w:eastAsia="ru-RU"/>
              </w:rPr>
              <w:t>лык ортомчулук жана камсыздандыруу</w:t>
            </w:r>
          </w:p>
        </w:tc>
        <w:tc>
          <w:tcPr>
            <w:tcW w:w="1559" w:type="dxa"/>
            <w:vAlign w:val="bottom"/>
          </w:tcPr>
          <w:p w14:paraId="57A68F00"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28925,3</w:t>
            </w:r>
          </w:p>
        </w:tc>
        <w:tc>
          <w:tcPr>
            <w:tcW w:w="1560" w:type="dxa"/>
            <w:vAlign w:val="bottom"/>
          </w:tcPr>
          <w:p w14:paraId="2BC8E6C4"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28955,0</w:t>
            </w:r>
          </w:p>
        </w:tc>
        <w:tc>
          <w:tcPr>
            <w:tcW w:w="1451" w:type="dxa"/>
            <w:vAlign w:val="bottom"/>
          </w:tcPr>
          <w:p w14:paraId="5549B908"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1465,4</w:t>
            </w:r>
          </w:p>
        </w:tc>
        <w:tc>
          <w:tcPr>
            <w:tcW w:w="1559" w:type="dxa"/>
            <w:vAlign w:val="bottom"/>
          </w:tcPr>
          <w:p w14:paraId="084C3ADB"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1545,6</w:t>
            </w:r>
          </w:p>
        </w:tc>
        <w:tc>
          <w:tcPr>
            <w:tcW w:w="1100" w:type="dxa"/>
            <w:vAlign w:val="bottom"/>
          </w:tcPr>
          <w:p w14:paraId="6F7A99F4"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3011,0</w:t>
            </w:r>
          </w:p>
        </w:tc>
      </w:tr>
      <w:tr w:rsidR="00703AE2" w:rsidRPr="00703AE2" w14:paraId="6D563F88" w14:textId="77777777" w:rsidTr="00CE1F5C">
        <w:trPr>
          <w:cantSplit/>
        </w:trPr>
        <w:tc>
          <w:tcPr>
            <w:tcW w:w="2552" w:type="dxa"/>
            <w:vAlign w:val="bottom"/>
          </w:tcPr>
          <w:p w14:paraId="0807E9C1" w14:textId="77777777" w:rsidR="00703AE2" w:rsidRPr="00703AE2" w:rsidRDefault="00703AE2" w:rsidP="00703AE2">
            <w:pPr>
              <w:spacing w:after="0" w:line="240" w:lineRule="auto"/>
              <w:ind w:left="176" w:hanging="176"/>
              <w:rPr>
                <w:rFonts w:ascii="Times New Roman" w:eastAsia="Times New Roman" w:hAnsi="Times New Roman" w:cs="Times New Roman"/>
                <w:color w:val="000000"/>
                <w:sz w:val="20"/>
                <w:szCs w:val="20"/>
                <w:lang w:eastAsia="ru-RU"/>
              </w:rPr>
            </w:pPr>
            <w:proofErr w:type="spellStart"/>
            <w:r w:rsidRPr="00703AE2">
              <w:rPr>
                <w:rFonts w:ascii="Times New Roman" w:eastAsia="Times New Roman" w:hAnsi="Times New Roman" w:cs="Times New Roman"/>
                <w:color w:val="000000"/>
                <w:sz w:val="20"/>
                <w:szCs w:val="20"/>
                <w:lang w:eastAsia="ru-RU"/>
              </w:rPr>
              <w:t>Кыймылсыз</w:t>
            </w:r>
            <w:proofErr w:type="spellEnd"/>
            <w:r w:rsidRPr="00703AE2">
              <w:rPr>
                <w:rFonts w:ascii="Times New Roman" w:eastAsia="Times New Roman" w:hAnsi="Times New Roman" w:cs="Times New Roman"/>
                <w:color w:val="000000"/>
                <w:sz w:val="20"/>
                <w:szCs w:val="20"/>
                <w:lang w:eastAsia="ru-RU"/>
              </w:rPr>
              <w:t xml:space="preserve"> м</w:t>
            </w:r>
            <w:r w:rsidRPr="00703AE2">
              <w:rPr>
                <w:rFonts w:ascii="Times New Roman" w:eastAsia="Times New Roman" w:hAnsi="Times New Roman" w:cs="Times New Roman"/>
                <w:color w:val="000000"/>
                <w:sz w:val="20"/>
                <w:szCs w:val="20"/>
                <w:lang w:val="ky-KG" w:eastAsia="ru-RU"/>
              </w:rPr>
              <w:t>ү</w:t>
            </w:r>
            <w:proofErr w:type="spellStart"/>
            <w:r w:rsidRPr="00703AE2">
              <w:rPr>
                <w:rFonts w:ascii="Times New Roman" w:eastAsia="Times New Roman" w:hAnsi="Times New Roman" w:cs="Times New Roman"/>
                <w:color w:val="000000"/>
                <w:sz w:val="20"/>
                <w:szCs w:val="20"/>
                <w:lang w:eastAsia="ru-RU"/>
              </w:rPr>
              <w:t>лк</w:t>
            </w:r>
            <w:proofErr w:type="spellEnd"/>
            <w:r w:rsidRPr="00703AE2">
              <w:rPr>
                <w:rFonts w:ascii="Times New Roman" w:eastAsia="Times New Roman" w:hAnsi="Times New Roman" w:cs="Times New Roman"/>
                <w:color w:val="000000"/>
                <w:sz w:val="20"/>
                <w:szCs w:val="20"/>
                <w:lang w:eastAsia="ru-RU"/>
              </w:rPr>
              <w:t xml:space="preserve"> </w:t>
            </w:r>
            <w:r w:rsidRPr="00703AE2">
              <w:rPr>
                <w:rFonts w:ascii="Times New Roman" w:eastAsia="Times New Roman" w:hAnsi="Times New Roman" w:cs="Times New Roman"/>
                <w:color w:val="000000"/>
                <w:sz w:val="20"/>
                <w:szCs w:val="20"/>
                <w:lang w:val="ky-KG" w:eastAsia="ru-RU"/>
              </w:rPr>
              <w:t xml:space="preserve">менен </w:t>
            </w:r>
            <w:proofErr w:type="spellStart"/>
            <w:r w:rsidRPr="00703AE2">
              <w:rPr>
                <w:rFonts w:ascii="Times New Roman" w:eastAsia="Times New Roman" w:hAnsi="Times New Roman" w:cs="Times New Roman"/>
                <w:color w:val="000000"/>
                <w:sz w:val="20"/>
                <w:szCs w:val="20"/>
                <w:lang w:eastAsia="ru-RU"/>
              </w:rPr>
              <w:t>операциялары</w:t>
            </w:r>
            <w:proofErr w:type="spellEnd"/>
            <w:r w:rsidRPr="00703AE2">
              <w:rPr>
                <w:rFonts w:ascii="Times New Roman" w:eastAsia="Times New Roman" w:hAnsi="Times New Roman" w:cs="Times New Roman"/>
                <w:color w:val="000000"/>
                <w:sz w:val="20"/>
                <w:szCs w:val="20"/>
                <w:lang w:eastAsia="ru-RU"/>
              </w:rPr>
              <w:t xml:space="preserve">  </w:t>
            </w:r>
          </w:p>
        </w:tc>
        <w:tc>
          <w:tcPr>
            <w:tcW w:w="1559" w:type="dxa"/>
            <w:vAlign w:val="bottom"/>
          </w:tcPr>
          <w:p w14:paraId="329F4E8E"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7609,4</w:t>
            </w:r>
          </w:p>
        </w:tc>
        <w:tc>
          <w:tcPr>
            <w:tcW w:w="1560" w:type="dxa"/>
            <w:vAlign w:val="bottom"/>
          </w:tcPr>
          <w:p w14:paraId="24957554"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7655,2</w:t>
            </w:r>
          </w:p>
        </w:tc>
        <w:tc>
          <w:tcPr>
            <w:tcW w:w="1451" w:type="dxa"/>
            <w:vAlign w:val="bottom"/>
          </w:tcPr>
          <w:p w14:paraId="14C2E5E5"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p>
          <w:p w14:paraId="13FA3585"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3090,8</w:t>
            </w:r>
          </w:p>
        </w:tc>
        <w:tc>
          <w:tcPr>
            <w:tcW w:w="1559" w:type="dxa"/>
            <w:vAlign w:val="bottom"/>
          </w:tcPr>
          <w:p w14:paraId="00E3F30E"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-460,5</w:t>
            </w:r>
          </w:p>
        </w:tc>
        <w:tc>
          <w:tcPr>
            <w:tcW w:w="1100" w:type="dxa"/>
            <w:vAlign w:val="bottom"/>
          </w:tcPr>
          <w:p w14:paraId="43F01B5B"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2630,3</w:t>
            </w:r>
          </w:p>
        </w:tc>
      </w:tr>
      <w:tr w:rsidR="00703AE2" w:rsidRPr="00703AE2" w14:paraId="28AAF826" w14:textId="77777777" w:rsidTr="00CE1F5C">
        <w:trPr>
          <w:cantSplit/>
        </w:trPr>
        <w:tc>
          <w:tcPr>
            <w:tcW w:w="2552" w:type="dxa"/>
            <w:vAlign w:val="bottom"/>
          </w:tcPr>
          <w:p w14:paraId="20D04908" w14:textId="77777777" w:rsidR="00703AE2" w:rsidRPr="00703AE2" w:rsidRDefault="00703AE2" w:rsidP="00703AE2">
            <w:pPr>
              <w:spacing w:after="0" w:line="240" w:lineRule="auto"/>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val="ky-KG" w:eastAsia="ru-RU"/>
              </w:rPr>
              <w:t>К</w:t>
            </w:r>
            <w:proofErr w:type="spellStart"/>
            <w:r w:rsidRPr="00703AE2">
              <w:rPr>
                <w:rFonts w:ascii="Times New Roman" w:eastAsia="Times New Roman" w:hAnsi="Times New Roman" w:cs="Times New Roman"/>
                <w:color w:val="000000"/>
                <w:sz w:val="20"/>
                <w:szCs w:val="20"/>
                <w:lang w:eastAsia="ru-RU"/>
              </w:rPr>
              <w:t>есиптик</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илимий</w:t>
            </w:r>
            <w:proofErr w:type="spellEnd"/>
            <w:r w:rsidRPr="00703AE2">
              <w:rPr>
                <w:rFonts w:ascii="Times New Roman" w:eastAsia="Times New Roman" w:hAnsi="Times New Roman" w:cs="Times New Roman"/>
                <w:color w:val="000000"/>
                <w:sz w:val="20"/>
                <w:szCs w:val="20"/>
                <w:lang w:eastAsia="ru-RU"/>
              </w:rPr>
              <w:t xml:space="preserve"> </w:t>
            </w:r>
          </w:p>
          <w:p w14:paraId="718E7EDC"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техникалык</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иш</w:t>
            </w:r>
            <w:proofErr w:type="spellEnd"/>
            <w:r w:rsidRPr="00703AE2">
              <w:rPr>
                <w:rFonts w:ascii="Times New Roman" w:eastAsia="Times New Roman" w:hAnsi="Times New Roman" w:cs="Times New Roman"/>
                <w:color w:val="000000"/>
                <w:sz w:val="20"/>
                <w:szCs w:val="20"/>
                <w:lang w:val="ky-KG" w:eastAsia="ru-RU"/>
              </w:rPr>
              <w:t>мердиги</w:t>
            </w:r>
          </w:p>
        </w:tc>
        <w:tc>
          <w:tcPr>
            <w:tcW w:w="1559" w:type="dxa"/>
            <w:vAlign w:val="bottom"/>
          </w:tcPr>
          <w:p w14:paraId="02A5BEA7"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7687,3</w:t>
            </w:r>
          </w:p>
        </w:tc>
        <w:tc>
          <w:tcPr>
            <w:tcW w:w="1560" w:type="dxa"/>
            <w:vAlign w:val="bottom"/>
          </w:tcPr>
          <w:p w14:paraId="2B8FC28B"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7830,5</w:t>
            </w:r>
          </w:p>
        </w:tc>
        <w:tc>
          <w:tcPr>
            <w:tcW w:w="1451" w:type="dxa"/>
            <w:vAlign w:val="bottom"/>
          </w:tcPr>
          <w:p w14:paraId="452718FA"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2036,2</w:t>
            </w:r>
          </w:p>
        </w:tc>
        <w:tc>
          <w:tcPr>
            <w:tcW w:w="1559" w:type="dxa"/>
            <w:vAlign w:val="bottom"/>
          </w:tcPr>
          <w:p w14:paraId="07F60E6F"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1022,2</w:t>
            </w:r>
          </w:p>
        </w:tc>
        <w:tc>
          <w:tcPr>
            <w:tcW w:w="1100" w:type="dxa"/>
            <w:vAlign w:val="bottom"/>
          </w:tcPr>
          <w:p w14:paraId="0594631D"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3058,4</w:t>
            </w:r>
          </w:p>
        </w:tc>
      </w:tr>
      <w:tr w:rsidR="00703AE2" w:rsidRPr="00703AE2" w14:paraId="6F27A907" w14:textId="77777777" w:rsidTr="00CE1F5C">
        <w:trPr>
          <w:cantSplit/>
        </w:trPr>
        <w:tc>
          <w:tcPr>
            <w:tcW w:w="2552" w:type="dxa"/>
            <w:vAlign w:val="bottom"/>
          </w:tcPr>
          <w:p w14:paraId="41FE8E84" w14:textId="77777777" w:rsidR="00703AE2" w:rsidRPr="00703AE2" w:rsidRDefault="00703AE2" w:rsidP="00703AE2">
            <w:pPr>
              <w:spacing w:after="0" w:line="240" w:lineRule="auto"/>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Администра</w:t>
            </w:r>
            <w:r w:rsidRPr="00703AE2">
              <w:rPr>
                <w:rFonts w:ascii="Times New Roman" w:eastAsia="Times New Roman" w:hAnsi="Times New Roman" w:cs="Times New Roman"/>
                <w:color w:val="000000"/>
                <w:sz w:val="20"/>
                <w:szCs w:val="20"/>
                <w:lang w:val="ky-KG" w:eastAsia="ru-RU"/>
              </w:rPr>
              <w:t>тивди</w:t>
            </w:r>
            <w:proofErr w:type="spellEnd"/>
            <w:r w:rsidRPr="00703AE2">
              <w:rPr>
                <w:rFonts w:ascii="Times New Roman" w:eastAsia="Times New Roman" w:hAnsi="Times New Roman" w:cs="Times New Roman"/>
                <w:color w:val="000000"/>
                <w:sz w:val="20"/>
                <w:szCs w:val="20"/>
                <w:lang w:eastAsia="ru-RU"/>
              </w:rPr>
              <w:t>к</w:t>
            </w:r>
          </w:p>
          <w:p w14:paraId="5DAE2715" w14:textId="77777777" w:rsidR="00703AE2" w:rsidRPr="00703AE2" w:rsidRDefault="00703AE2" w:rsidP="00703AE2">
            <w:pPr>
              <w:spacing w:after="0" w:line="240" w:lineRule="auto"/>
              <w:ind w:left="176" w:hanging="176"/>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к</w:t>
            </w:r>
            <w:r w:rsidRPr="00703AE2">
              <w:rPr>
                <w:rFonts w:ascii="Times New Roman" w:eastAsia="Times New Roman" w:hAnsi="Times New Roman" w:cs="Times New Roman"/>
                <w:color w:val="000000"/>
                <w:sz w:val="20"/>
                <w:szCs w:val="20"/>
                <w:lang w:val="ky-KG" w:eastAsia="ru-RU"/>
              </w:rPr>
              <w:t>ө</w:t>
            </w:r>
            <w:r w:rsidRPr="00703AE2">
              <w:rPr>
                <w:rFonts w:ascii="Times New Roman" w:eastAsia="Times New Roman" w:hAnsi="Times New Roman" w:cs="Times New Roman"/>
                <w:color w:val="000000"/>
                <w:sz w:val="20"/>
                <w:szCs w:val="20"/>
                <w:lang w:eastAsia="ru-RU"/>
              </w:rPr>
              <w:t>м</w:t>
            </w:r>
            <w:r w:rsidRPr="00703AE2">
              <w:rPr>
                <w:rFonts w:ascii="Times New Roman" w:eastAsia="Times New Roman" w:hAnsi="Times New Roman" w:cs="Times New Roman"/>
                <w:color w:val="000000"/>
                <w:sz w:val="20"/>
                <w:szCs w:val="20"/>
                <w:lang w:val="ky-KG" w:eastAsia="ru-RU"/>
              </w:rPr>
              <w:t>ө</w:t>
            </w:r>
            <w:proofErr w:type="spellStart"/>
            <w:r w:rsidRPr="00703AE2">
              <w:rPr>
                <w:rFonts w:ascii="Times New Roman" w:eastAsia="Times New Roman" w:hAnsi="Times New Roman" w:cs="Times New Roman"/>
                <w:color w:val="000000"/>
                <w:sz w:val="20"/>
                <w:szCs w:val="20"/>
                <w:lang w:eastAsia="ru-RU"/>
              </w:rPr>
              <w:t>кч</w:t>
            </w:r>
            <w:proofErr w:type="spellEnd"/>
            <w:r w:rsidRPr="00703AE2">
              <w:rPr>
                <w:rFonts w:ascii="Times New Roman" w:eastAsia="Times New Roman" w:hAnsi="Times New Roman" w:cs="Times New Roman"/>
                <w:color w:val="000000"/>
                <w:sz w:val="20"/>
                <w:szCs w:val="20"/>
                <w:lang w:val="ky-KG" w:eastAsia="ru-RU"/>
              </w:rPr>
              <w:t>ү</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иш</w:t>
            </w:r>
            <w:r w:rsidRPr="00703AE2">
              <w:rPr>
                <w:rFonts w:ascii="Times New Roman" w:eastAsia="Times New Roman" w:hAnsi="Times New Roman" w:cs="Times New Roman"/>
                <w:color w:val="000000"/>
                <w:sz w:val="20"/>
                <w:szCs w:val="20"/>
                <w:lang w:val="ky-KG" w:eastAsia="ru-RU"/>
              </w:rPr>
              <w:t>мердиги</w:t>
            </w:r>
            <w:proofErr w:type="spellEnd"/>
          </w:p>
        </w:tc>
        <w:tc>
          <w:tcPr>
            <w:tcW w:w="1559" w:type="dxa"/>
            <w:vAlign w:val="bottom"/>
          </w:tcPr>
          <w:p w14:paraId="7D1E3541"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4749,0</w:t>
            </w:r>
          </w:p>
        </w:tc>
        <w:tc>
          <w:tcPr>
            <w:tcW w:w="1560" w:type="dxa"/>
            <w:vAlign w:val="bottom"/>
          </w:tcPr>
          <w:p w14:paraId="0AEDFCA5" w14:textId="77777777" w:rsidR="00703AE2" w:rsidRPr="00703AE2" w:rsidRDefault="00703AE2" w:rsidP="00703AE2">
            <w:pPr>
              <w:spacing w:after="0" w:line="264" w:lineRule="auto"/>
              <w:ind w:leftChars="18" w:left="40"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4753,6</w:t>
            </w:r>
          </w:p>
        </w:tc>
        <w:tc>
          <w:tcPr>
            <w:tcW w:w="1451" w:type="dxa"/>
            <w:vAlign w:val="bottom"/>
          </w:tcPr>
          <w:p w14:paraId="67020D7F"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954,3</w:t>
            </w:r>
          </w:p>
        </w:tc>
        <w:tc>
          <w:tcPr>
            <w:tcW w:w="1559" w:type="dxa"/>
            <w:vAlign w:val="bottom"/>
          </w:tcPr>
          <w:p w14:paraId="54CCACE2"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7,3</w:t>
            </w:r>
          </w:p>
        </w:tc>
        <w:tc>
          <w:tcPr>
            <w:tcW w:w="1100" w:type="dxa"/>
            <w:vAlign w:val="bottom"/>
          </w:tcPr>
          <w:p w14:paraId="4B113B95"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961,6</w:t>
            </w:r>
          </w:p>
        </w:tc>
      </w:tr>
      <w:tr w:rsidR="00703AE2" w:rsidRPr="00703AE2" w14:paraId="62E29946" w14:textId="77777777" w:rsidTr="00CE1F5C">
        <w:trPr>
          <w:cantSplit/>
        </w:trPr>
        <w:tc>
          <w:tcPr>
            <w:tcW w:w="2552" w:type="dxa"/>
            <w:vAlign w:val="bottom"/>
          </w:tcPr>
          <w:p w14:paraId="5F8C72F1" w14:textId="77777777" w:rsidR="00703AE2" w:rsidRPr="00703AE2" w:rsidRDefault="00703AE2" w:rsidP="00703AE2">
            <w:pPr>
              <w:spacing w:after="0" w:line="240" w:lineRule="auto"/>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Билим</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бер</w:t>
            </w:r>
            <w:proofErr w:type="spellEnd"/>
            <w:r w:rsidRPr="00703AE2">
              <w:rPr>
                <w:rFonts w:ascii="Times New Roman" w:eastAsia="Times New Roman" w:hAnsi="Times New Roman" w:cs="Times New Roman"/>
                <w:color w:val="000000"/>
                <w:sz w:val="20"/>
                <w:szCs w:val="20"/>
                <w:lang w:val="ky-KG" w:eastAsia="ru-RU"/>
              </w:rPr>
              <w:t>үү</w:t>
            </w:r>
          </w:p>
        </w:tc>
        <w:tc>
          <w:tcPr>
            <w:tcW w:w="1559" w:type="dxa"/>
            <w:vAlign w:val="bottom"/>
          </w:tcPr>
          <w:p w14:paraId="2A227C11"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963,7</w:t>
            </w:r>
          </w:p>
        </w:tc>
        <w:tc>
          <w:tcPr>
            <w:tcW w:w="1560" w:type="dxa"/>
            <w:vAlign w:val="bottom"/>
          </w:tcPr>
          <w:p w14:paraId="07FE5CF7"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970,3</w:t>
            </w:r>
          </w:p>
        </w:tc>
        <w:tc>
          <w:tcPr>
            <w:tcW w:w="1451" w:type="dxa"/>
            <w:vAlign w:val="bottom"/>
          </w:tcPr>
          <w:p w14:paraId="44411977"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379,9</w:t>
            </w:r>
          </w:p>
        </w:tc>
        <w:tc>
          <w:tcPr>
            <w:tcW w:w="1559" w:type="dxa"/>
            <w:vAlign w:val="bottom"/>
          </w:tcPr>
          <w:p w14:paraId="107ACABE"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-14,5</w:t>
            </w:r>
          </w:p>
        </w:tc>
        <w:tc>
          <w:tcPr>
            <w:tcW w:w="1100" w:type="dxa"/>
            <w:vAlign w:val="bottom"/>
          </w:tcPr>
          <w:p w14:paraId="51C08CB3"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365,4</w:t>
            </w:r>
          </w:p>
        </w:tc>
      </w:tr>
      <w:tr w:rsidR="00703AE2" w:rsidRPr="00703AE2" w14:paraId="0528EC05" w14:textId="77777777" w:rsidTr="00CE1F5C">
        <w:trPr>
          <w:cantSplit/>
        </w:trPr>
        <w:tc>
          <w:tcPr>
            <w:tcW w:w="2552" w:type="dxa"/>
            <w:vAlign w:val="center"/>
          </w:tcPr>
          <w:p w14:paraId="2A1F0200" w14:textId="77777777" w:rsidR="00703AE2" w:rsidRPr="00703AE2" w:rsidRDefault="00703AE2" w:rsidP="00703AE2">
            <w:pPr>
              <w:spacing w:after="0" w:line="240" w:lineRule="auto"/>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Саламаттыкты</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сактоо</w:t>
            </w:r>
            <w:proofErr w:type="spellEnd"/>
            <w:r w:rsidRPr="00703AE2">
              <w:rPr>
                <w:rFonts w:ascii="Times New Roman" w:eastAsia="Times New Roman" w:hAnsi="Times New Roman" w:cs="Times New Roman"/>
                <w:color w:val="000000"/>
                <w:sz w:val="20"/>
                <w:szCs w:val="20"/>
                <w:lang w:eastAsia="ru-RU"/>
              </w:rPr>
              <w:t xml:space="preserve"> </w:t>
            </w:r>
          </w:p>
          <w:p w14:paraId="029C7F3D" w14:textId="77777777" w:rsidR="00703AE2" w:rsidRPr="00703AE2" w:rsidRDefault="00703AE2" w:rsidP="00703AE2">
            <w:pPr>
              <w:spacing w:after="0" w:line="240" w:lineRule="auto"/>
              <w:ind w:left="176"/>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val="ky-KG" w:eastAsia="ru-RU"/>
              </w:rPr>
              <w:t xml:space="preserve"> калкты</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социалдык</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жактан</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тейл</w:t>
            </w:r>
            <w:proofErr w:type="spellEnd"/>
            <w:r w:rsidRPr="00703AE2">
              <w:rPr>
                <w:rFonts w:ascii="Times New Roman" w:eastAsia="Times New Roman" w:hAnsi="Times New Roman" w:cs="Times New Roman"/>
                <w:color w:val="000000"/>
                <w:sz w:val="20"/>
                <w:szCs w:val="20"/>
                <w:lang w:val="ky-KG" w:eastAsia="ru-RU"/>
              </w:rPr>
              <w:t>өө</w:t>
            </w:r>
          </w:p>
        </w:tc>
        <w:tc>
          <w:tcPr>
            <w:tcW w:w="1559" w:type="dxa"/>
            <w:tcBorders>
              <w:top w:val="nil"/>
              <w:left w:val="nil"/>
              <w:bottom w:val="nil"/>
              <w:right w:val="nil"/>
            </w:tcBorders>
            <w:vAlign w:val="bottom"/>
          </w:tcPr>
          <w:p w14:paraId="48C9F457"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3796,4</w:t>
            </w:r>
          </w:p>
        </w:tc>
        <w:tc>
          <w:tcPr>
            <w:tcW w:w="1560" w:type="dxa"/>
            <w:tcBorders>
              <w:top w:val="nil"/>
              <w:left w:val="nil"/>
              <w:bottom w:val="nil"/>
              <w:right w:val="nil"/>
            </w:tcBorders>
            <w:vAlign w:val="bottom"/>
          </w:tcPr>
          <w:p w14:paraId="06AF9BC2"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3808,5</w:t>
            </w:r>
          </w:p>
        </w:tc>
        <w:tc>
          <w:tcPr>
            <w:tcW w:w="1451" w:type="dxa"/>
            <w:tcBorders>
              <w:top w:val="nil"/>
              <w:left w:val="nil"/>
              <w:bottom w:val="nil"/>
              <w:right w:val="nil"/>
            </w:tcBorders>
            <w:vAlign w:val="bottom"/>
          </w:tcPr>
          <w:p w14:paraId="19F7060B"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736,1</w:t>
            </w:r>
          </w:p>
        </w:tc>
        <w:tc>
          <w:tcPr>
            <w:tcW w:w="1559" w:type="dxa"/>
            <w:tcBorders>
              <w:top w:val="nil"/>
              <w:left w:val="nil"/>
              <w:bottom w:val="nil"/>
              <w:right w:val="nil"/>
            </w:tcBorders>
            <w:vAlign w:val="bottom"/>
          </w:tcPr>
          <w:p w14:paraId="34AFA00D"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-18,0</w:t>
            </w:r>
          </w:p>
        </w:tc>
        <w:tc>
          <w:tcPr>
            <w:tcW w:w="1100" w:type="dxa"/>
            <w:tcBorders>
              <w:top w:val="nil"/>
              <w:left w:val="nil"/>
              <w:bottom w:val="nil"/>
              <w:right w:val="nil"/>
            </w:tcBorders>
            <w:vAlign w:val="bottom"/>
          </w:tcPr>
          <w:p w14:paraId="509BD436"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718,1</w:t>
            </w:r>
          </w:p>
        </w:tc>
      </w:tr>
      <w:tr w:rsidR="00703AE2" w:rsidRPr="00703AE2" w14:paraId="3EDBC07B" w14:textId="77777777" w:rsidTr="00CE1F5C">
        <w:trPr>
          <w:cantSplit/>
        </w:trPr>
        <w:tc>
          <w:tcPr>
            <w:tcW w:w="2552" w:type="dxa"/>
            <w:vAlign w:val="bottom"/>
          </w:tcPr>
          <w:p w14:paraId="0DF32B79" w14:textId="77777777" w:rsidR="00703AE2" w:rsidRPr="00703AE2" w:rsidRDefault="00703AE2" w:rsidP="00703AE2">
            <w:pPr>
              <w:spacing w:after="0" w:line="240" w:lineRule="auto"/>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Искусство, к</w:t>
            </w:r>
            <w:r w:rsidRPr="00703AE2">
              <w:rPr>
                <w:rFonts w:ascii="Times New Roman" w:eastAsia="Times New Roman" w:hAnsi="Times New Roman" w:cs="Times New Roman"/>
                <w:color w:val="000000"/>
                <w:sz w:val="20"/>
                <w:szCs w:val="20"/>
                <w:lang w:val="ky-KG" w:eastAsia="ru-RU"/>
              </w:rPr>
              <w:t>өңү</w:t>
            </w:r>
            <w:r w:rsidRPr="00703AE2">
              <w:rPr>
                <w:rFonts w:ascii="Times New Roman" w:eastAsia="Times New Roman" w:hAnsi="Times New Roman" w:cs="Times New Roman"/>
                <w:color w:val="000000"/>
                <w:sz w:val="20"/>
                <w:szCs w:val="20"/>
                <w:lang w:eastAsia="ru-RU"/>
              </w:rPr>
              <w:t xml:space="preserve">л </w:t>
            </w:r>
            <w:proofErr w:type="spellStart"/>
            <w:r w:rsidRPr="00703AE2">
              <w:rPr>
                <w:rFonts w:ascii="Times New Roman" w:eastAsia="Times New Roman" w:hAnsi="Times New Roman" w:cs="Times New Roman"/>
                <w:color w:val="000000"/>
                <w:sz w:val="20"/>
                <w:szCs w:val="20"/>
                <w:lang w:eastAsia="ru-RU"/>
              </w:rPr>
              <w:t>ачуу</w:t>
            </w:r>
            <w:proofErr w:type="spellEnd"/>
          </w:p>
          <w:p w14:paraId="44D78883" w14:textId="77777777" w:rsidR="00703AE2" w:rsidRPr="00703AE2" w:rsidRDefault="00703AE2" w:rsidP="00703AE2">
            <w:pPr>
              <w:spacing w:after="0" w:line="240" w:lineRule="auto"/>
              <w:ind w:left="176" w:hanging="176"/>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val="ky-K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эс </w:t>
            </w:r>
            <w:proofErr w:type="spellStart"/>
            <w:r w:rsidRPr="00703AE2">
              <w:rPr>
                <w:rFonts w:ascii="Times New Roman" w:eastAsia="Times New Roman" w:hAnsi="Times New Roman" w:cs="Times New Roman"/>
                <w:color w:val="000000"/>
                <w:sz w:val="20"/>
                <w:szCs w:val="20"/>
                <w:lang w:eastAsia="ru-RU"/>
              </w:rPr>
              <w:t>алуу</w:t>
            </w:r>
            <w:proofErr w:type="spellEnd"/>
            <w:r w:rsidRPr="00703AE2">
              <w:rPr>
                <w:rFonts w:ascii="Times New Roman" w:eastAsia="Times New Roman" w:hAnsi="Times New Roman" w:cs="Times New Roman"/>
                <w:color w:val="000000"/>
                <w:sz w:val="20"/>
                <w:szCs w:val="20"/>
                <w:lang w:eastAsia="ru-RU"/>
              </w:rPr>
              <w:t xml:space="preserve"> </w:t>
            </w:r>
          </w:p>
        </w:tc>
        <w:tc>
          <w:tcPr>
            <w:tcW w:w="1559" w:type="dxa"/>
            <w:tcBorders>
              <w:top w:val="nil"/>
              <w:left w:val="nil"/>
              <w:right w:val="nil"/>
            </w:tcBorders>
            <w:vAlign w:val="bottom"/>
          </w:tcPr>
          <w:p w14:paraId="1B9CF557"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1555,4</w:t>
            </w:r>
          </w:p>
        </w:tc>
        <w:tc>
          <w:tcPr>
            <w:tcW w:w="1560" w:type="dxa"/>
            <w:tcBorders>
              <w:top w:val="nil"/>
              <w:left w:val="nil"/>
              <w:right w:val="nil"/>
            </w:tcBorders>
            <w:vAlign w:val="bottom"/>
          </w:tcPr>
          <w:p w14:paraId="6F7CC5B9"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1607,4</w:t>
            </w:r>
          </w:p>
        </w:tc>
        <w:tc>
          <w:tcPr>
            <w:tcW w:w="1451" w:type="dxa"/>
            <w:tcBorders>
              <w:top w:val="nil"/>
              <w:left w:val="nil"/>
              <w:right w:val="nil"/>
            </w:tcBorders>
            <w:vAlign w:val="bottom"/>
          </w:tcPr>
          <w:p w14:paraId="20BA301D"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467,2</w:t>
            </w:r>
          </w:p>
        </w:tc>
        <w:tc>
          <w:tcPr>
            <w:tcW w:w="1559" w:type="dxa"/>
            <w:tcBorders>
              <w:top w:val="nil"/>
              <w:left w:val="nil"/>
              <w:right w:val="nil"/>
            </w:tcBorders>
            <w:vAlign w:val="bottom"/>
          </w:tcPr>
          <w:p w14:paraId="21D47D36"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7,0</w:t>
            </w:r>
          </w:p>
        </w:tc>
        <w:tc>
          <w:tcPr>
            <w:tcW w:w="1100" w:type="dxa"/>
            <w:vAlign w:val="bottom"/>
          </w:tcPr>
          <w:p w14:paraId="6FD44EB1" w14:textId="77777777" w:rsidR="00703AE2" w:rsidRPr="00703AE2" w:rsidRDefault="00703AE2" w:rsidP="00703AE2">
            <w:pPr>
              <w:spacing w:after="0" w:line="264" w:lineRule="auto"/>
              <w:ind w:right="317"/>
              <w:jc w:val="right"/>
              <w:rPr>
                <w:rFonts w:ascii="Times New Roman" w:eastAsia="Times New Roman" w:hAnsi="Times New Roman" w:cs="Times New Roman"/>
                <w:iCs/>
                <w:color w:val="000000"/>
                <w:sz w:val="20"/>
                <w:szCs w:val="20"/>
                <w:lang w:val="en-US" w:eastAsia="ru-RU"/>
              </w:rPr>
            </w:pPr>
            <w:r w:rsidRPr="00703AE2">
              <w:rPr>
                <w:rFonts w:ascii="Times New Roman" w:eastAsia="Times New Roman" w:hAnsi="Times New Roman" w:cs="Times New Roman"/>
                <w:iCs/>
                <w:color w:val="000000"/>
                <w:sz w:val="20"/>
                <w:szCs w:val="20"/>
                <w:lang w:val="ky-KG" w:eastAsia="ru-RU"/>
              </w:rPr>
              <w:t>474,2</w:t>
            </w:r>
          </w:p>
        </w:tc>
      </w:tr>
      <w:tr w:rsidR="00703AE2" w:rsidRPr="00703AE2" w14:paraId="19FF821B" w14:textId="77777777" w:rsidTr="00CE1F5C">
        <w:trPr>
          <w:cantSplit/>
        </w:trPr>
        <w:tc>
          <w:tcPr>
            <w:tcW w:w="2552" w:type="dxa"/>
            <w:vAlign w:val="bottom"/>
          </w:tcPr>
          <w:p w14:paraId="0F7402FB" w14:textId="77777777" w:rsidR="00703AE2" w:rsidRPr="00703AE2" w:rsidRDefault="00703AE2" w:rsidP="00703AE2">
            <w:pPr>
              <w:spacing w:after="0" w:line="240" w:lineRule="auto"/>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Башка </w:t>
            </w:r>
            <w:proofErr w:type="spellStart"/>
            <w:r w:rsidRPr="00703AE2">
              <w:rPr>
                <w:rFonts w:ascii="Times New Roman" w:eastAsia="Times New Roman" w:hAnsi="Times New Roman" w:cs="Times New Roman"/>
                <w:color w:val="000000"/>
                <w:sz w:val="20"/>
                <w:szCs w:val="20"/>
                <w:lang w:eastAsia="ru-RU"/>
              </w:rPr>
              <w:t>тейл</w:t>
            </w:r>
            <w:proofErr w:type="spellEnd"/>
            <w:r w:rsidRPr="00703AE2">
              <w:rPr>
                <w:rFonts w:ascii="Times New Roman" w:eastAsia="Times New Roman" w:hAnsi="Times New Roman" w:cs="Times New Roman"/>
                <w:color w:val="000000"/>
                <w:sz w:val="20"/>
                <w:szCs w:val="20"/>
                <w:lang w:val="ky-KG" w:eastAsia="ru-RU"/>
              </w:rPr>
              <w:t>өө ишмердиги</w:t>
            </w:r>
          </w:p>
        </w:tc>
        <w:tc>
          <w:tcPr>
            <w:tcW w:w="1559" w:type="dxa"/>
            <w:tcBorders>
              <w:top w:val="nil"/>
              <w:left w:val="nil"/>
              <w:right w:val="nil"/>
            </w:tcBorders>
            <w:vAlign w:val="bottom"/>
          </w:tcPr>
          <w:p w14:paraId="70A317EB"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621,0</w:t>
            </w:r>
          </w:p>
        </w:tc>
        <w:tc>
          <w:tcPr>
            <w:tcW w:w="1560" w:type="dxa"/>
            <w:tcBorders>
              <w:top w:val="nil"/>
              <w:left w:val="nil"/>
              <w:right w:val="nil"/>
            </w:tcBorders>
            <w:vAlign w:val="bottom"/>
          </w:tcPr>
          <w:p w14:paraId="3BD9902D"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621,9</w:t>
            </w:r>
          </w:p>
        </w:tc>
        <w:tc>
          <w:tcPr>
            <w:tcW w:w="1451" w:type="dxa"/>
            <w:tcBorders>
              <w:top w:val="nil"/>
              <w:left w:val="nil"/>
              <w:right w:val="nil"/>
            </w:tcBorders>
            <w:vAlign w:val="bottom"/>
          </w:tcPr>
          <w:p w14:paraId="247CE74A"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259,5</w:t>
            </w:r>
          </w:p>
        </w:tc>
        <w:tc>
          <w:tcPr>
            <w:tcW w:w="1559" w:type="dxa"/>
            <w:tcBorders>
              <w:top w:val="nil"/>
              <w:left w:val="nil"/>
              <w:right w:val="nil"/>
            </w:tcBorders>
            <w:vAlign w:val="bottom"/>
          </w:tcPr>
          <w:p w14:paraId="66C1CCA9" w14:textId="77777777" w:rsidR="00703AE2" w:rsidRPr="00703AE2" w:rsidRDefault="00703AE2" w:rsidP="00703AE2">
            <w:pPr>
              <w:spacing w:after="0" w:line="264" w:lineRule="auto"/>
              <w:ind w:right="317"/>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-0,6</w:t>
            </w:r>
          </w:p>
        </w:tc>
        <w:tc>
          <w:tcPr>
            <w:tcW w:w="1100" w:type="dxa"/>
            <w:vAlign w:val="bottom"/>
          </w:tcPr>
          <w:p w14:paraId="33D553E0" w14:textId="77777777" w:rsidR="00703AE2" w:rsidRPr="00703AE2" w:rsidRDefault="00703AE2" w:rsidP="00703AE2">
            <w:pPr>
              <w:spacing w:after="0" w:line="264" w:lineRule="auto"/>
              <w:ind w:right="317"/>
              <w:jc w:val="right"/>
              <w:rPr>
                <w:rFonts w:ascii="Times New Roman" w:eastAsia="Times New Roman" w:hAnsi="Times New Roman" w:cs="Times New Roman"/>
                <w:iCs/>
                <w:color w:val="000000"/>
                <w:sz w:val="20"/>
                <w:szCs w:val="20"/>
                <w:lang w:eastAsia="ru-RU"/>
              </w:rPr>
            </w:pPr>
            <w:r w:rsidRPr="00703AE2">
              <w:rPr>
                <w:rFonts w:ascii="Times New Roman" w:eastAsia="Times New Roman" w:hAnsi="Times New Roman" w:cs="Times New Roman"/>
                <w:iCs/>
                <w:color w:val="000000"/>
                <w:sz w:val="20"/>
                <w:szCs w:val="20"/>
                <w:lang w:eastAsia="ru-RU"/>
              </w:rPr>
              <w:t>258,9</w:t>
            </w:r>
          </w:p>
        </w:tc>
      </w:tr>
      <w:tr w:rsidR="00703AE2" w:rsidRPr="00703AE2" w14:paraId="4AE9E964" w14:textId="77777777" w:rsidTr="00CE1F5C">
        <w:trPr>
          <w:cantSplit/>
          <w:trHeight w:hRule="exact" w:val="113"/>
        </w:trPr>
        <w:tc>
          <w:tcPr>
            <w:tcW w:w="2552" w:type="dxa"/>
            <w:tcBorders>
              <w:top w:val="nil"/>
              <w:left w:val="nil"/>
              <w:bottom w:val="single" w:sz="8" w:space="0" w:color="auto"/>
              <w:right w:val="nil"/>
            </w:tcBorders>
            <w:vAlign w:val="bottom"/>
          </w:tcPr>
          <w:p w14:paraId="7A2F1574" w14:textId="77777777" w:rsidR="00703AE2" w:rsidRPr="00703AE2" w:rsidRDefault="00703AE2" w:rsidP="00703AE2">
            <w:pPr>
              <w:spacing w:after="0" w:line="240" w:lineRule="auto"/>
              <w:rPr>
                <w:rFonts w:ascii="Times New Roman" w:eastAsia="Times New Roman" w:hAnsi="Times New Roman" w:cs="Times New Roman"/>
                <w:color w:val="000000"/>
                <w:sz w:val="20"/>
                <w:szCs w:val="20"/>
                <w:lang w:eastAsia="ru-RU"/>
              </w:rPr>
            </w:pPr>
          </w:p>
        </w:tc>
        <w:tc>
          <w:tcPr>
            <w:tcW w:w="1559" w:type="dxa"/>
            <w:tcBorders>
              <w:left w:val="nil"/>
              <w:bottom w:val="single" w:sz="8" w:space="0" w:color="auto"/>
              <w:right w:val="nil"/>
            </w:tcBorders>
            <w:vAlign w:val="bottom"/>
          </w:tcPr>
          <w:p w14:paraId="7B570690" w14:textId="77777777" w:rsidR="00703AE2" w:rsidRPr="00703AE2" w:rsidRDefault="00703AE2" w:rsidP="00703AE2">
            <w:pPr>
              <w:spacing w:after="0" w:line="264" w:lineRule="auto"/>
              <w:ind w:right="317"/>
              <w:jc w:val="right"/>
              <w:rPr>
                <w:rFonts w:ascii="Times New Roman" w:eastAsia="Times New Roman" w:hAnsi="Times New Roman" w:cs="Times New Roman"/>
                <w:iCs/>
                <w:color w:val="000000"/>
                <w:sz w:val="20"/>
                <w:szCs w:val="20"/>
                <w:lang w:val="ky-KG" w:eastAsia="ru-RU"/>
              </w:rPr>
            </w:pPr>
          </w:p>
        </w:tc>
        <w:tc>
          <w:tcPr>
            <w:tcW w:w="1560" w:type="dxa"/>
            <w:tcBorders>
              <w:left w:val="nil"/>
              <w:bottom w:val="single" w:sz="8" w:space="0" w:color="auto"/>
              <w:right w:val="nil"/>
            </w:tcBorders>
            <w:vAlign w:val="bottom"/>
          </w:tcPr>
          <w:p w14:paraId="54A3B33A" w14:textId="77777777" w:rsidR="00703AE2" w:rsidRPr="00703AE2" w:rsidRDefault="00703AE2" w:rsidP="00703AE2">
            <w:pPr>
              <w:spacing w:after="0" w:line="264" w:lineRule="auto"/>
              <w:ind w:right="317"/>
              <w:jc w:val="right"/>
              <w:rPr>
                <w:rFonts w:ascii="Times New Roman" w:eastAsia="Times New Roman" w:hAnsi="Times New Roman" w:cs="Times New Roman"/>
                <w:iCs/>
                <w:color w:val="000000"/>
                <w:sz w:val="20"/>
                <w:szCs w:val="20"/>
                <w:lang w:val="ky-KG" w:eastAsia="ru-RU"/>
              </w:rPr>
            </w:pPr>
          </w:p>
        </w:tc>
        <w:tc>
          <w:tcPr>
            <w:tcW w:w="1451" w:type="dxa"/>
            <w:tcBorders>
              <w:left w:val="nil"/>
              <w:bottom w:val="single" w:sz="8" w:space="0" w:color="auto"/>
              <w:right w:val="nil"/>
            </w:tcBorders>
            <w:vAlign w:val="bottom"/>
          </w:tcPr>
          <w:p w14:paraId="271FAE16" w14:textId="77777777" w:rsidR="00703AE2" w:rsidRPr="00703AE2" w:rsidRDefault="00703AE2" w:rsidP="00703AE2">
            <w:pPr>
              <w:spacing w:after="0" w:line="264" w:lineRule="auto"/>
              <w:ind w:right="317"/>
              <w:jc w:val="right"/>
              <w:rPr>
                <w:rFonts w:ascii="Times New Roman" w:eastAsia="Times New Roman" w:hAnsi="Times New Roman" w:cs="Times New Roman"/>
                <w:iCs/>
                <w:color w:val="000000"/>
                <w:sz w:val="20"/>
                <w:szCs w:val="20"/>
                <w:lang w:val="ky-KG" w:eastAsia="ru-RU"/>
              </w:rPr>
            </w:pPr>
          </w:p>
        </w:tc>
        <w:tc>
          <w:tcPr>
            <w:tcW w:w="1559" w:type="dxa"/>
            <w:tcBorders>
              <w:left w:val="nil"/>
              <w:bottom w:val="single" w:sz="8" w:space="0" w:color="auto"/>
              <w:right w:val="nil"/>
            </w:tcBorders>
            <w:vAlign w:val="bottom"/>
          </w:tcPr>
          <w:p w14:paraId="056638B2" w14:textId="77777777" w:rsidR="00703AE2" w:rsidRPr="00703AE2" w:rsidRDefault="00703AE2" w:rsidP="00703AE2">
            <w:pPr>
              <w:spacing w:after="0" w:line="264" w:lineRule="auto"/>
              <w:ind w:right="317"/>
              <w:jc w:val="right"/>
              <w:rPr>
                <w:rFonts w:ascii="Times New Roman" w:eastAsia="Times New Roman" w:hAnsi="Times New Roman" w:cs="Times New Roman"/>
                <w:iCs/>
                <w:color w:val="000000"/>
                <w:sz w:val="20"/>
                <w:szCs w:val="20"/>
                <w:lang w:val="ky-KG" w:eastAsia="ru-RU"/>
              </w:rPr>
            </w:pPr>
          </w:p>
        </w:tc>
        <w:tc>
          <w:tcPr>
            <w:tcW w:w="1100" w:type="dxa"/>
            <w:tcBorders>
              <w:left w:val="nil"/>
              <w:bottom w:val="single" w:sz="8" w:space="0" w:color="auto"/>
              <w:right w:val="nil"/>
            </w:tcBorders>
            <w:vAlign w:val="bottom"/>
          </w:tcPr>
          <w:p w14:paraId="3D99A8B4" w14:textId="77777777" w:rsidR="00703AE2" w:rsidRPr="00703AE2" w:rsidRDefault="00703AE2" w:rsidP="00703AE2">
            <w:pPr>
              <w:spacing w:after="0" w:line="264" w:lineRule="auto"/>
              <w:ind w:right="317"/>
              <w:jc w:val="right"/>
              <w:rPr>
                <w:rFonts w:ascii="Times New Roman" w:eastAsia="Times New Roman" w:hAnsi="Times New Roman" w:cs="Times New Roman"/>
                <w:iCs/>
                <w:color w:val="000000"/>
                <w:sz w:val="20"/>
                <w:szCs w:val="20"/>
                <w:lang w:val="ky-KG" w:eastAsia="ru-RU"/>
              </w:rPr>
            </w:pPr>
          </w:p>
        </w:tc>
      </w:tr>
    </w:tbl>
    <w:p w14:paraId="64FCD213" w14:textId="1BCE5A2F" w:rsidR="00703AE2" w:rsidRPr="00703AE2" w:rsidRDefault="00703AE2" w:rsidP="009333A8">
      <w:pPr>
        <w:spacing w:after="0" w:line="264" w:lineRule="auto"/>
        <w:ind w:left="1418" w:hanging="1418"/>
        <w:jc w:val="both"/>
        <w:rPr>
          <w:rFonts w:ascii="Times New Roman" w:eastAsia="Times New Roman" w:hAnsi="Times New Roman" w:cs="Times New Roman"/>
          <w:b/>
          <w:bCs/>
          <w:iCs/>
          <w:color w:val="000000"/>
          <w:sz w:val="24"/>
          <w:szCs w:val="24"/>
          <w:lang w:val="ky-KG" w:eastAsia="ru-RU"/>
        </w:rPr>
      </w:pPr>
      <w:r>
        <w:rPr>
          <w:rFonts w:ascii="Times New Roman" w:eastAsia="Times New Roman" w:hAnsi="Times New Roman" w:cs="Times New Roman"/>
          <w:b/>
          <w:bCs/>
          <w:iCs/>
          <w:color w:val="000000"/>
          <w:sz w:val="24"/>
          <w:szCs w:val="24"/>
          <w:lang w:val="ky-KG" w:eastAsia="ru-RU"/>
        </w:rPr>
        <w:t xml:space="preserve"> </w:t>
      </w:r>
    </w:p>
    <w:p w14:paraId="657783D0" w14:textId="5450DC7D" w:rsidR="00703AE2" w:rsidRPr="00703AE2" w:rsidRDefault="00CF2E25" w:rsidP="00C228D1">
      <w:pPr>
        <w:spacing w:after="0" w:line="240" w:lineRule="auto"/>
        <w:ind w:left="-142"/>
        <w:jc w:val="both"/>
        <w:rPr>
          <w:rFonts w:ascii="Times New Roman" w:eastAsia="Calibri" w:hAnsi="Times New Roman" w:cs="Times New Roman"/>
          <w:b/>
          <w:bCs/>
          <w:sz w:val="24"/>
          <w:szCs w:val="24"/>
          <w:lang w:val="ky-KG" w:eastAsia="ru-RU"/>
        </w:rPr>
      </w:pPr>
      <w:r>
        <w:rPr>
          <w:rFonts w:ascii="Times New Roman" w:eastAsia="Calibri" w:hAnsi="Times New Roman" w:cs="Times New Roman"/>
          <w:b/>
          <w:bCs/>
          <w:iCs/>
          <w:sz w:val="24"/>
          <w:szCs w:val="24"/>
          <w:lang w:val="ky-KG" w:eastAsia="ru-RU"/>
        </w:rPr>
        <w:t>62</w:t>
      </w:r>
      <w:r w:rsidR="00703AE2" w:rsidRPr="00703AE2">
        <w:rPr>
          <w:rFonts w:ascii="Times New Roman" w:eastAsia="Calibri" w:hAnsi="Times New Roman" w:cs="Times New Roman"/>
          <w:b/>
          <w:bCs/>
          <w:iCs/>
          <w:sz w:val="24"/>
          <w:szCs w:val="24"/>
          <w:lang w:val="ky-KG" w:eastAsia="ru-RU"/>
        </w:rPr>
        <w:t>-т</w:t>
      </w:r>
      <w:r w:rsidR="00703AE2" w:rsidRPr="00E34295">
        <w:rPr>
          <w:rFonts w:ascii="Times New Roman" w:eastAsia="Calibri" w:hAnsi="Times New Roman" w:cs="Times New Roman"/>
          <w:b/>
          <w:bCs/>
          <w:iCs/>
          <w:sz w:val="24"/>
          <w:szCs w:val="24"/>
          <w:lang w:val="ky-KG" w:eastAsia="ru-RU"/>
        </w:rPr>
        <w:t xml:space="preserve">аблица: </w:t>
      </w:r>
      <w:r w:rsidR="00C228D1">
        <w:rPr>
          <w:rFonts w:ascii="Times New Roman" w:eastAsia="Calibri" w:hAnsi="Times New Roman" w:cs="Times New Roman"/>
          <w:b/>
          <w:bCs/>
          <w:iCs/>
          <w:sz w:val="24"/>
          <w:szCs w:val="24"/>
          <w:lang w:val="ky-KG" w:eastAsia="ru-RU"/>
        </w:rPr>
        <w:t xml:space="preserve">2024-жылдын </w:t>
      </w:r>
      <w:r w:rsidR="00C228D1">
        <w:rPr>
          <w:rFonts w:ascii="Times New Roman" w:eastAsia="Calibri" w:hAnsi="Times New Roman" w:cs="Times New Roman"/>
          <w:b/>
          <w:bCs/>
          <w:sz w:val="24"/>
          <w:szCs w:val="24"/>
          <w:lang w:val="ky-KG" w:eastAsia="ru-RU"/>
        </w:rPr>
        <w:t>я</w:t>
      </w:r>
      <w:r w:rsidR="00703AE2" w:rsidRPr="00703AE2">
        <w:rPr>
          <w:rFonts w:ascii="Times New Roman" w:eastAsia="Calibri" w:hAnsi="Times New Roman" w:cs="Times New Roman"/>
          <w:b/>
          <w:bCs/>
          <w:sz w:val="24"/>
          <w:szCs w:val="24"/>
          <w:lang w:val="ky-KG" w:eastAsia="ru-RU"/>
        </w:rPr>
        <w:t>нварь-</w:t>
      </w:r>
      <w:r w:rsidR="00F8300E">
        <w:rPr>
          <w:rFonts w:ascii="Times New Roman" w:eastAsia="Calibri" w:hAnsi="Times New Roman" w:cs="Times New Roman"/>
          <w:b/>
          <w:bCs/>
          <w:sz w:val="24"/>
          <w:szCs w:val="24"/>
          <w:lang w:val="ky-KG" w:eastAsia="ru-RU"/>
        </w:rPr>
        <w:t>ию</w:t>
      </w:r>
      <w:r w:rsidR="00C228D1">
        <w:rPr>
          <w:rFonts w:ascii="Times New Roman" w:eastAsia="Calibri" w:hAnsi="Times New Roman" w:cs="Times New Roman"/>
          <w:b/>
          <w:bCs/>
          <w:sz w:val="24"/>
          <w:szCs w:val="24"/>
          <w:lang w:val="ky-KG" w:eastAsia="ru-RU"/>
        </w:rPr>
        <w:t>н</w:t>
      </w:r>
      <w:r w:rsidR="00F8300E">
        <w:rPr>
          <w:rFonts w:ascii="Times New Roman" w:eastAsia="Calibri" w:hAnsi="Times New Roman" w:cs="Times New Roman"/>
          <w:b/>
          <w:bCs/>
          <w:sz w:val="24"/>
          <w:szCs w:val="24"/>
          <w:lang w:val="ky-KG" w:eastAsia="ru-RU"/>
        </w:rPr>
        <w:t>ундагы</w:t>
      </w:r>
      <w:r w:rsidR="00703AE2" w:rsidRPr="00703AE2">
        <w:rPr>
          <w:rFonts w:ascii="Times New Roman" w:eastAsia="Calibri" w:hAnsi="Times New Roman" w:cs="Times New Roman"/>
          <w:b/>
          <w:bCs/>
          <w:sz w:val="24"/>
          <w:szCs w:val="24"/>
          <w:lang w:val="ky-KG" w:eastAsia="ru-RU"/>
        </w:rPr>
        <w:t xml:space="preserve"> экономикалык</w:t>
      </w:r>
      <w:r w:rsidR="00703AE2" w:rsidRPr="00E34295">
        <w:rPr>
          <w:rFonts w:ascii="Times New Roman" w:eastAsia="Calibri" w:hAnsi="Times New Roman" w:cs="Times New Roman"/>
          <w:b/>
          <w:bCs/>
          <w:sz w:val="24"/>
          <w:szCs w:val="24"/>
          <w:lang w:val="ky-KG" w:eastAsia="ru-RU"/>
        </w:rPr>
        <w:t xml:space="preserve"> ишмердигинин т</w:t>
      </w:r>
      <w:r w:rsidR="00703AE2" w:rsidRPr="00703AE2">
        <w:rPr>
          <w:rFonts w:ascii="Times New Roman" w:eastAsia="Calibri" w:hAnsi="Times New Roman" w:cs="Times New Roman"/>
          <w:b/>
          <w:bCs/>
          <w:sz w:val="24"/>
          <w:szCs w:val="24"/>
          <w:lang w:val="ky-KG" w:eastAsia="ru-RU"/>
        </w:rPr>
        <w:t>ү</w:t>
      </w:r>
      <w:r w:rsidR="00703AE2" w:rsidRPr="00E34295">
        <w:rPr>
          <w:rFonts w:ascii="Times New Roman" w:eastAsia="Calibri" w:hAnsi="Times New Roman" w:cs="Times New Roman"/>
          <w:b/>
          <w:bCs/>
          <w:sz w:val="24"/>
          <w:szCs w:val="24"/>
          <w:lang w:val="ky-KG" w:eastAsia="ru-RU"/>
        </w:rPr>
        <w:t>рл</w:t>
      </w:r>
      <w:r w:rsidR="00703AE2" w:rsidRPr="00703AE2">
        <w:rPr>
          <w:rFonts w:ascii="Times New Roman" w:eastAsia="Calibri" w:hAnsi="Times New Roman" w:cs="Times New Roman"/>
          <w:b/>
          <w:bCs/>
          <w:sz w:val="24"/>
          <w:szCs w:val="24"/>
          <w:lang w:val="ky-KG" w:eastAsia="ru-RU"/>
        </w:rPr>
        <w:t>ө</w:t>
      </w:r>
      <w:r w:rsidR="00703AE2" w:rsidRPr="00E34295">
        <w:rPr>
          <w:rFonts w:ascii="Times New Roman" w:eastAsia="Calibri" w:hAnsi="Times New Roman" w:cs="Times New Roman"/>
          <w:b/>
          <w:bCs/>
          <w:sz w:val="24"/>
          <w:szCs w:val="24"/>
          <w:lang w:val="ky-KG" w:eastAsia="ru-RU"/>
        </w:rPr>
        <w:t>р</w:t>
      </w:r>
      <w:r w:rsidR="00703AE2" w:rsidRPr="00703AE2">
        <w:rPr>
          <w:rFonts w:ascii="Times New Roman" w:eastAsia="Calibri" w:hAnsi="Times New Roman" w:cs="Times New Roman"/>
          <w:b/>
          <w:bCs/>
          <w:sz w:val="24"/>
          <w:szCs w:val="24"/>
          <w:lang w:val="ky-KG" w:eastAsia="ru-RU"/>
        </w:rPr>
        <w:t>ү</w:t>
      </w:r>
      <w:r w:rsidR="00703AE2" w:rsidRPr="00E34295">
        <w:rPr>
          <w:rFonts w:ascii="Times New Roman" w:eastAsia="Calibri" w:hAnsi="Times New Roman" w:cs="Times New Roman"/>
          <w:b/>
          <w:bCs/>
          <w:sz w:val="24"/>
          <w:szCs w:val="24"/>
          <w:lang w:val="ky-KG" w:eastAsia="ru-RU"/>
        </w:rPr>
        <w:t xml:space="preserve"> боюнча</w:t>
      </w:r>
      <w:r w:rsidR="00703AE2">
        <w:rPr>
          <w:rFonts w:ascii="Times New Roman" w:eastAsia="Calibri" w:hAnsi="Times New Roman" w:cs="Times New Roman"/>
          <w:b/>
          <w:bCs/>
          <w:sz w:val="24"/>
          <w:szCs w:val="24"/>
          <w:lang w:val="ky-KG" w:eastAsia="ru-RU"/>
        </w:rPr>
        <w:t xml:space="preserve"> </w:t>
      </w:r>
      <w:r w:rsidR="00703AE2" w:rsidRPr="00703AE2">
        <w:rPr>
          <w:rFonts w:ascii="Times New Roman" w:eastAsia="Calibri" w:hAnsi="Times New Roman" w:cs="Times New Roman"/>
          <w:b/>
          <w:bCs/>
          <w:sz w:val="24"/>
          <w:szCs w:val="24"/>
          <w:lang w:val="ky-KG" w:eastAsia="ru-RU"/>
        </w:rPr>
        <w:t>ишканалард</w:t>
      </w:r>
      <w:r w:rsidR="00703AE2">
        <w:rPr>
          <w:rFonts w:ascii="Times New Roman" w:eastAsia="Calibri" w:hAnsi="Times New Roman" w:cs="Times New Roman"/>
          <w:b/>
          <w:bCs/>
          <w:sz w:val="24"/>
          <w:szCs w:val="24"/>
          <w:lang w:val="ky-KG" w:eastAsia="ru-RU"/>
        </w:rPr>
        <w:t xml:space="preserve">ын </w:t>
      </w:r>
      <w:r w:rsidR="00703AE2" w:rsidRPr="00703AE2">
        <w:rPr>
          <w:rFonts w:ascii="Times New Roman" w:eastAsia="Calibri" w:hAnsi="Times New Roman" w:cs="Times New Roman"/>
          <w:b/>
          <w:bCs/>
          <w:sz w:val="24"/>
          <w:szCs w:val="24"/>
          <w:lang w:val="ky-KG" w:eastAsia="ru-RU"/>
        </w:rPr>
        <w:t>калд</w:t>
      </w:r>
      <w:r w:rsidR="00703AE2">
        <w:rPr>
          <w:rFonts w:ascii="Times New Roman" w:eastAsia="Calibri" w:hAnsi="Times New Roman" w:cs="Times New Roman"/>
          <w:b/>
          <w:bCs/>
          <w:sz w:val="24"/>
          <w:szCs w:val="24"/>
          <w:lang w:val="ky-KG" w:eastAsia="ru-RU"/>
        </w:rPr>
        <w:t xml:space="preserve">ыгы чыгарылган финансылык </w:t>
      </w:r>
      <w:r w:rsidR="00703AE2" w:rsidRPr="00703AE2">
        <w:rPr>
          <w:rFonts w:ascii="Times New Roman" w:eastAsia="Calibri" w:hAnsi="Times New Roman" w:cs="Times New Roman"/>
          <w:b/>
          <w:bCs/>
          <w:sz w:val="24"/>
          <w:szCs w:val="24"/>
          <w:lang w:val="ky-KG" w:eastAsia="ru-RU"/>
        </w:rPr>
        <w:t>жыйынтыгы</w:t>
      </w:r>
      <w:r w:rsidR="00703AE2">
        <w:rPr>
          <w:rFonts w:ascii="Times New Roman" w:eastAsia="Calibri" w:hAnsi="Times New Roman" w:cs="Times New Roman"/>
          <w:b/>
          <w:bCs/>
          <w:iCs/>
          <w:sz w:val="24"/>
          <w:szCs w:val="24"/>
          <w:lang w:val="ky-KG" w:eastAsia="ru-RU"/>
        </w:rPr>
        <w:t xml:space="preserve"> (млн.</w:t>
      </w:r>
      <w:r w:rsidR="00703AE2" w:rsidRPr="00703AE2">
        <w:rPr>
          <w:rFonts w:ascii="Times New Roman" w:eastAsia="Calibri" w:hAnsi="Times New Roman" w:cs="Times New Roman"/>
          <w:b/>
          <w:bCs/>
          <w:iCs/>
          <w:sz w:val="24"/>
          <w:szCs w:val="24"/>
          <w:lang w:val="ky-KG" w:eastAsia="ru-RU"/>
        </w:rPr>
        <w:t>сом)</w:t>
      </w:r>
    </w:p>
    <w:p w14:paraId="3508A817" w14:textId="77777777" w:rsidR="00703AE2" w:rsidRPr="00703AE2" w:rsidRDefault="00703AE2" w:rsidP="00703AE2">
      <w:pPr>
        <w:spacing w:after="0" w:line="240" w:lineRule="auto"/>
        <w:ind w:firstLine="567"/>
        <w:jc w:val="both"/>
        <w:rPr>
          <w:rFonts w:ascii="Times New Roman" w:eastAsia="Calibri" w:hAnsi="Times New Roman" w:cs="Times New Roman"/>
          <w:b/>
          <w:bCs/>
          <w:iCs/>
          <w:sz w:val="24"/>
          <w:szCs w:val="24"/>
          <w:lang w:val="ky-KG" w:eastAsia="ru-RU"/>
        </w:rPr>
      </w:pPr>
    </w:p>
    <w:tbl>
      <w:tblPr>
        <w:tblW w:w="10065" w:type="dxa"/>
        <w:tblInd w:w="-34" w:type="dxa"/>
        <w:tblLayout w:type="fixed"/>
        <w:tblLook w:val="01E0" w:firstRow="1" w:lastRow="1" w:firstColumn="1" w:lastColumn="1" w:noHBand="0" w:noVBand="0"/>
      </w:tblPr>
      <w:tblGrid>
        <w:gridCol w:w="5529"/>
        <w:gridCol w:w="2268"/>
        <w:gridCol w:w="2268"/>
      </w:tblGrid>
      <w:tr w:rsidR="00703AE2" w:rsidRPr="00703AE2" w14:paraId="55ACAD5A" w14:textId="77777777" w:rsidTr="00703AE2">
        <w:trPr>
          <w:trHeight w:val="165"/>
          <w:tblHeader/>
        </w:trPr>
        <w:tc>
          <w:tcPr>
            <w:tcW w:w="5529" w:type="dxa"/>
            <w:tcBorders>
              <w:top w:val="single" w:sz="8" w:space="0" w:color="auto"/>
              <w:left w:val="nil"/>
              <w:bottom w:val="single" w:sz="8" w:space="0" w:color="auto"/>
              <w:right w:val="nil"/>
            </w:tcBorders>
          </w:tcPr>
          <w:p w14:paraId="282558EB" w14:textId="77777777" w:rsidR="00703AE2" w:rsidRPr="00703AE2" w:rsidRDefault="00703AE2" w:rsidP="00703AE2">
            <w:pPr>
              <w:spacing w:after="0" w:line="264" w:lineRule="auto"/>
              <w:jc w:val="both"/>
              <w:rPr>
                <w:rFonts w:ascii="Times New Roman" w:eastAsia="Times New Roman" w:hAnsi="Times New Roman" w:cs="Times New Roman"/>
                <w:iCs/>
                <w:color w:val="000000"/>
                <w:sz w:val="20"/>
                <w:szCs w:val="20"/>
                <w:lang w:val="ky-KG" w:eastAsia="ru-RU"/>
              </w:rPr>
            </w:pPr>
          </w:p>
        </w:tc>
        <w:tc>
          <w:tcPr>
            <w:tcW w:w="2268" w:type="dxa"/>
            <w:tcBorders>
              <w:top w:val="single" w:sz="8" w:space="0" w:color="auto"/>
              <w:left w:val="nil"/>
              <w:bottom w:val="single" w:sz="8" w:space="0" w:color="auto"/>
              <w:right w:val="nil"/>
            </w:tcBorders>
            <w:vAlign w:val="center"/>
          </w:tcPr>
          <w:p w14:paraId="3BD0EBB0" w14:textId="77777777" w:rsidR="00703AE2" w:rsidRPr="00703AE2" w:rsidRDefault="00703AE2" w:rsidP="00703AE2">
            <w:pPr>
              <w:spacing w:after="0" w:line="264" w:lineRule="auto"/>
              <w:rPr>
                <w:rFonts w:ascii="Times New Roman" w:eastAsia="Times New Roman" w:hAnsi="Times New Roman" w:cs="Times New Roman"/>
                <w:b/>
                <w:bCs/>
                <w:iCs/>
                <w:color w:val="000000"/>
                <w:sz w:val="20"/>
                <w:szCs w:val="20"/>
                <w:lang w:eastAsia="ru-RU"/>
              </w:rPr>
            </w:pPr>
            <w:r w:rsidRPr="00703AE2">
              <w:rPr>
                <w:rFonts w:ascii="Times New Roman" w:eastAsia="Times New Roman" w:hAnsi="Times New Roman" w:cs="Times New Roman"/>
                <w:b/>
                <w:bCs/>
                <w:iCs/>
                <w:color w:val="000000"/>
                <w:sz w:val="20"/>
                <w:szCs w:val="20"/>
                <w:lang w:val="ky-KG" w:eastAsia="ru-RU"/>
              </w:rPr>
              <w:t xml:space="preserve">                 </w:t>
            </w:r>
            <w:r w:rsidRPr="00703AE2">
              <w:rPr>
                <w:rFonts w:ascii="Times New Roman" w:eastAsia="Times New Roman" w:hAnsi="Times New Roman" w:cs="Times New Roman"/>
                <w:b/>
                <w:bCs/>
                <w:iCs/>
                <w:color w:val="000000"/>
                <w:sz w:val="20"/>
                <w:szCs w:val="20"/>
                <w:lang w:eastAsia="ru-RU"/>
              </w:rPr>
              <w:t>2023</w:t>
            </w:r>
            <w:r w:rsidRPr="00703AE2">
              <w:rPr>
                <w:rFonts w:ascii="Times New Roman" w:eastAsia="Times New Roman" w:hAnsi="Times New Roman" w:cs="Times New Roman"/>
                <w:b/>
                <w:bCs/>
                <w:iCs/>
                <w:color w:val="000000"/>
                <w:sz w:val="20"/>
                <w:szCs w:val="20"/>
                <w:lang w:val="ky-KG" w:eastAsia="ru-RU"/>
              </w:rPr>
              <w:t xml:space="preserve"> ж</w:t>
            </w:r>
            <w:r w:rsidRPr="00703AE2">
              <w:rPr>
                <w:rFonts w:ascii="Times New Roman" w:eastAsia="Times New Roman" w:hAnsi="Times New Roman" w:cs="Times New Roman"/>
                <w:b/>
                <w:bCs/>
                <w:iCs/>
                <w:color w:val="000000"/>
                <w:sz w:val="20"/>
                <w:szCs w:val="20"/>
                <w:lang w:eastAsia="ru-RU"/>
              </w:rPr>
              <w:t>.</w:t>
            </w:r>
          </w:p>
        </w:tc>
        <w:tc>
          <w:tcPr>
            <w:tcW w:w="2268" w:type="dxa"/>
            <w:tcBorders>
              <w:top w:val="single" w:sz="8" w:space="0" w:color="auto"/>
              <w:left w:val="nil"/>
              <w:bottom w:val="single" w:sz="8" w:space="0" w:color="auto"/>
              <w:right w:val="nil"/>
            </w:tcBorders>
            <w:vAlign w:val="center"/>
          </w:tcPr>
          <w:p w14:paraId="58EEA13E" w14:textId="77777777" w:rsidR="00703AE2" w:rsidRPr="00703AE2" w:rsidRDefault="00703AE2" w:rsidP="00703AE2">
            <w:pPr>
              <w:spacing w:after="0" w:line="264" w:lineRule="auto"/>
              <w:jc w:val="center"/>
              <w:rPr>
                <w:rFonts w:ascii="Times New Roman" w:eastAsia="Times New Roman" w:hAnsi="Times New Roman" w:cs="Times New Roman"/>
                <w:b/>
                <w:bCs/>
                <w:iCs/>
                <w:color w:val="000000"/>
                <w:sz w:val="20"/>
                <w:szCs w:val="20"/>
                <w:lang w:eastAsia="ru-RU"/>
              </w:rPr>
            </w:pPr>
            <w:r w:rsidRPr="00703AE2">
              <w:rPr>
                <w:rFonts w:ascii="Times New Roman" w:eastAsia="Times New Roman" w:hAnsi="Times New Roman" w:cs="Times New Roman"/>
                <w:b/>
                <w:bCs/>
                <w:iCs/>
                <w:color w:val="000000"/>
                <w:sz w:val="20"/>
                <w:szCs w:val="20"/>
                <w:lang w:val="ky-KG" w:eastAsia="ru-RU"/>
              </w:rPr>
              <w:t xml:space="preserve">       </w:t>
            </w:r>
            <w:r w:rsidRPr="00703AE2">
              <w:rPr>
                <w:rFonts w:ascii="Times New Roman" w:eastAsia="Times New Roman" w:hAnsi="Times New Roman" w:cs="Times New Roman"/>
                <w:b/>
                <w:bCs/>
                <w:iCs/>
                <w:color w:val="000000"/>
                <w:sz w:val="20"/>
                <w:szCs w:val="20"/>
                <w:lang w:eastAsia="ru-RU"/>
              </w:rPr>
              <w:t>2024</w:t>
            </w:r>
            <w:r w:rsidRPr="00703AE2">
              <w:rPr>
                <w:rFonts w:ascii="Times New Roman" w:eastAsia="Times New Roman" w:hAnsi="Times New Roman" w:cs="Times New Roman"/>
                <w:b/>
                <w:bCs/>
                <w:iCs/>
                <w:color w:val="000000"/>
                <w:sz w:val="20"/>
                <w:szCs w:val="20"/>
                <w:lang w:val="ky-KG" w:eastAsia="ru-RU"/>
              </w:rPr>
              <w:t xml:space="preserve"> ж</w:t>
            </w:r>
            <w:r w:rsidRPr="00703AE2">
              <w:rPr>
                <w:rFonts w:ascii="Times New Roman" w:eastAsia="Times New Roman" w:hAnsi="Times New Roman" w:cs="Times New Roman"/>
                <w:b/>
                <w:bCs/>
                <w:iCs/>
                <w:color w:val="000000"/>
                <w:sz w:val="20"/>
                <w:szCs w:val="20"/>
                <w:lang w:eastAsia="ru-RU"/>
              </w:rPr>
              <w:t>.</w:t>
            </w:r>
          </w:p>
        </w:tc>
      </w:tr>
      <w:tr w:rsidR="00703AE2" w:rsidRPr="00703AE2" w14:paraId="3DD711AA" w14:textId="77777777" w:rsidTr="00703AE2">
        <w:trPr>
          <w:trHeight w:hRule="exact" w:val="113"/>
        </w:trPr>
        <w:tc>
          <w:tcPr>
            <w:tcW w:w="5529" w:type="dxa"/>
            <w:tcBorders>
              <w:top w:val="single" w:sz="8" w:space="0" w:color="auto"/>
              <w:left w:val="nil"/>
              <w:bottom w:val="nil"/>
              <w:right w:val="nil"/>
            </w:tcBorders>
            <w:vAlign w:val="center"/>
          </w:tcPr>
          <w:p w14:paraId="5C8329C3" w14:textId="77777777" w:rsidR="00703AE2" w:rsidRPr="00703AE2" w:rsidRDefault="00703AE2" w:rsidP="00703AE2">
            <w:pPr>
              <w:widowControl w:val="0"/>
              <w:autoSpaceDE w:val="0"/>
              <w:autoSpaceDN w:val="0"/>
              <w:adjustRightInd w:val="0"/>
              <w:spacing w:after="0" w:line="240" w:lineRule="auto"/>
              <w:jc w:val="both"/>
              <w:rPr>
                <w:rFonts w:ascii="Times New Roman" w:eastAsia="Times New Roman" w:hAnsi="Times New Roman" w:cs="Times New Roman"/>
                <w:b/>
                <w:color w:val="000000"/>
                <w:sz w:val="20"/>
                <w:szCs w:val="20"/>
                <w:lang w:val="ky-KG" w:eastAsia="ru-RU"/>
              </w:rPr>
            </w:pPr>
          </w:p>
        </w:tc>
        <w:tc>
          <w:tcPr>
            <w:tcW w:w="2268" w:type="dxa"/>
            <w:tcBorders>
              <w:top w:val="single" w:sz="8" w:space="0" w:color="auto"/>
              <w:left w:val="nil"/>
              <w:bottom w:val="nil"/>
              <w:right w:val="nil"/>
            </w:tcBorders>
            <w:vAlign w:val="bottom"/>
          </w:tcPr>
          <w:p w14:paraId="2EE61667" w14:textId="77777777" w:rsidR="00703AE2" w:rsidRPr="00703AE2" w:rsidRDefault="00703AE2" w:rsidP="00703AE2">
            <w:pPr>
              <w:spacing w:after="0" w:line="264" w:lineRule="auto"/>
              <w:ind w:right="529"/>
              <w:jc w:val="center"/>
              <w:rPr>
                <w:rFonts w:ascii="Times New Roman" w:eastAsia="Times New Roman" w:hAnsi="Times New Roman" w:cs="Times New Roman"/>
                <w:b/>
                <w:bCs/>
                <w:iCs/>
                <w:sz w:val="20"/>
                <w:szCs w:val="20"/>
                <w:lang w:eastAsia="ru-RU"/>
              </w:rPr>
            </w:pPr>
          </w:p>
        </w:tc>
        <w:tc>
          <w:tcPr>
            <w:tcW w:w="2268" w:type="dxa"/>
            <w:tcBorders>
              <w:top w:val="single" w:sz="8" w:space="0" w:color="auto"/>
              <w:left w:val="nil"/>
              <w:bottom w:val="nil"/>
              <w:right w:val="nil"/>
            </w:tcBorders>
            <w:vAlign w:val="bottom"/>
          </w:tcPr>
          <w:p w14:paraId="4BF62ADC" w14:textId="77777777" w:rsidR="00703AE2" w:rsidRPr="00703AE2" w:rsidRDefault="00703AE2" w:rsidP="00703AE2">
            <w:pPr>
              <w:spacing w:after="0" w:line="264" w:lineRule="auto"/>
              <w:ind w:right="529"/>
              <w:jc w:val="center"/>
              <w:rPr>
                <w:rFonts w:ascii="Times New Roman" w:eastAsia="Times New Roman" w:hAnsi="Times New Roman" w:cs="Times New Roman"/>
                <w:b/>
                <w:bCs/>
                <w:iCs/>
                <w:sz w:val="20"/>
                <w:szCs w:val="20"/>
                <w:lang w:eastAsia="ru-RU"/>
              </w:rPr>
            </w:pPr>
          </w:p>
        </w:tc>
      </w:tr>
      <w:tr w:rsidR="00703AE2" w:rsidRPr="00703AE2" w14:paraId="0E2A3770" w14:textId="77777777" w:rsidTr="00703AE2">
        <w:trPr>
          <w:trHeight w:val="282"/>
        </w:trPr>
        <w:tc>
          <w:tcPr>
            <w:tcW w:w="5529" w:type="dxa"/>
            <w:vAlign w:val="center"/>
          </w:tcPr>
          <w:p w14:paraId="7ECD7521" w14:textId="77777777" w:rsidR="00703AE2" w:rsidRPr="00703AE2" w:rsidRDefault="00703AE2" w:rsidP="00703AE2">
            <w:pPr>
              <w:widowControl w:val="0"/>
              <w:autoSpaceDE w:val="0"/>
              <w:autoSpaceDN w:val="0"/>
              <w:adjustRightInd w:val="0"/>
              <w:spacing w:after="0" w:line="240" w:lineRule="auto"/>
              <w:jc w:val="both"/>
              <w:rPr>
                <w:rFonts w:ascii="Times New Roman" w:eastAsia="Times New Roman" w:hAnsi="Times New Roman" w:cs="Times New Roman"/>
                <w:b/>
                <w:color w:val="000000"/>
                <w:sz w:val="20"/>
                <w:szCs w:val="20"/>
                <w:lang w:eastAsia="ru-RU"/>
              </w:rPr>
            </w:pPr>
            <w:r w:rsidRPr="00703AE2">
              <w:rPr>
                <w:rFonts w:ascii="Times New Roman" w:eastAsia="Times New Roman" w:hAnsi="Times New Roman" w:cs="Times New Roman"/>
                <w:b/>
                <w:color w:val="000000"/>
                <w:sz w:val="20"/>
                <w:szCs w:val="20"/>
                <w:lang w:val="ky-KG" w:eastAsia="ru-RU"/>
              </w:rPr>
              <w:t>Бардыгы</w:t>
            </w:r>
          </w:p>
        </w:tc>
        <w:tc>
          <w:tcPr>
            <w:tcW w:w="2268" w:type="dxa"/>
            <w:vAlign w:val="bottom"/>
          </w:tcPr>
          <w:p w14:paraId="2B13730B" w14:textId="77777777" w:rsidR="00703AE2" w:rsidRPr="00703AE2" w:rsidRDefault="00703AE2" w:rsidP="00703AE2">
            <w:pPr>
              <w:spacing w:after="0" w:line="264" w:lineRule="auto"/>
              <w:ind w:right="529"/>
              <w:jc w:val="right"/>
              <w:rPr>
                <w:rFonts w:ascii="Times New Roman" w:eastAsia="Times New Roman" w:hAnsi="Times New Roman" w:cs="Times New Roman"/>
                <w:b/>
                <w:bCs/>
                <w:iCs/>
                <w:sz w:val="20"/>
                <w:szCs w:val="20"/>
                <w:lang w:eastAsia="ru-RU"/>
              </w:rPr>
            </w:pPr>
            <w:r w:rsidRPr="00703AE2">
              <w:rPr>
                <w:rFonts w:ascii="Times New Roman" w:eastAsia="Times New Roman" w:hAnsi="Times New Roman" w:cs="Times New Roman"/>
                <w:b/>
                <w:bCs/>
                <w:iCs/>
                <w:sz w:val="20"/>
                <w:szCs w:val="20"/>
                <w:lang w:eastAsia="ru-RU"/>
              </w:rPr>
              <w:t>41562,7</w:t>
            </w:r>
          </w:p>
        </w:tc>
        <w:tc>
          <w:tcPr>
            <w:tcW w:w="2268" w:type="dxa"/>
            <w:vAlign w:val="bottom"/>
          </w:tcPr>
          <w:p w14:paraId="243130CF" w14:textId="77777777" w:rsidR="00703AE2" w:rsidRPr="00703AE2" w:rsidRDefault="00703AE2" w:rsidP="00703AE2">
            <w:pPr>
              <w:spacing w:after="0" w:line="264" w:lineRule="auto"/>
              <w:ind w:right="529"/>
              <w:jc w:val="right"/>
              <w:rPr>
                <w:rFonts w:ascii="Times New Roman" w:eastAsia="Times New Roman" w:hAnsi="Times New Roman" w:cs="Times New Roman"/>
                <w:b/>
                <w:bCs/>
                <w:iCs/>
                <w:sz w:val="20"/>
                <w:szCs w:val="20"/>
                <w:lang w:eastAsia="ru-RU"/>
              </w:rPr>
            </w:pPr>
            <w:r w:rsidRPr="00703AE2">
              <w:rPr>
                <w:rFonts w:ascii="Times New Roman" w:eastAsia="Times New Roman" w:hAnsi="Times New Roman" w:cs="Times New Roman"/>
                <w:b/>
                <w:bCs/>
                <w:iCs/>
                <w:sz w:val="20"/>
                <w:szCs w:val="20"/>
                <w:lang w:eastAsia="ru-RU"/>
              </w:rPr>
              <w:t>53804,7</w:t>
            </w:r>
          </w:p>
        </w:tc>
      </w:tr>
      <w:tr w:rsidR="00703AE2" w:rsidRPr="00703AE2" w14:paraId="6502DAA0" w14:textId="77777777" w:rsidTr="00703AE2">
        <w:trPr>
          <w:trHeight w:val="250"/>
        </w:trPr>
        <w:tc>
          <w:tcPr>
            <w:tcW w:w="5529" w:type="dxa"/>
            <w:vAlign w:val="bottom"/>
          </w:tcPr>
          <w:p w14:paraId="049D8D0C" w14:textId="77777777" w:rsidR="00703AE2" w:rsidRPr="00703AE2" w:rsidRDefault="00703AE2" w:rsidP="00703AE2">
            <w:pPr>
              <w:spacing w:after="0" w:line="240" w:lineRule="auto"/>
              <w:jc w:val="both"/>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Айыл</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чарба</w:t>
            </w:r>
            <w:proofErr w:type="spellEnd"/>
            <w:r w:rsidRPr="00703AE2">
              <w:rPr>
                <w:rFonts w:ascii="Times New Roman" w:eastAsia="Times New Roman" w:hAnsi="Times New Roman" w:cs="Times New Roman"/>
                <w:color w:val="000000"/>
                <w:sz w:val="20"/>
                <w:szCs w:val="20"/>
                <w:lang w:val="ky-KG" w:eastAsia="ru-RU"/>
              </w:rPr>
              <w:t>сы</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токой</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чарбасы</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val="ky-KG" w:eastAsia="ru-RU"/>
              </w:rPr>
              <w:t xml:space="preserve"> балык уулоочулук</w:t>
            </w:r>
          </w:p>
        </w:tc>
        <w:tc>
          <w:tcPr>
            <w:tcW w:w="2268" w:type="dxa"/>
            <w:vAlign w:val="bottom"/>
          </w:tcPr>
          <w:p w14:paraId="2B38B22B"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-16,5</w:t>
            </w:r>
          </w:p>
        </w:tc>
        <w:tc>
          <w:tcPr>
            <w:tcW w:w="2268" w:type="dxa"/>
            <w:vAlign w:val="bottom"/>
          </w:tcPr>
          <w:p w14:paraId="3917E6ED"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-197,6</w:t>
            </w:r>
          </w:p>
        </w:tc>
      </w:tr>
      <w:tr w:rsidR="00703AE2" w:rsidRPr="00703AE2" w14:paraId="3F822766" w14:textId="77777777" w:rsidTr="00703AE2">
        <w:trPr>
          <w:trHeight w:val="80"/>
        </w:trPr>
        <w:tc>
          <w:tcPr>
            <w:tcW w:w="5529" w:type="dxa"/>
            <w:vAlign w:val="bottom"/>
          </w:tcPr>
          <w:p w14:paraId="398A25BC" w14:textId="77777777" w:rsidR="00703AE2" w:rsidRPr="00703AE2" w:rsidRDefault="00703AE2" w:rsidP="00703AE2">
            <w:pPr>
              <w:spacing w:after="0" w:line="240" w:lineRule="auto"/>
              <w:jc w:val="both"/>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val="ky-KG" w:eastAsia="ru-RU"/>
              </w:rPr>
              <w:t>Пайдалуу</w:t>
            </w:r>
            <w:r w:rsidRPr="00703AE2">
              <w:rPr>
                <w:rFonts w:ascii="Times New Roman" w:eastAsia="Times New Roman" w:hAnsi="Times New Roman" w:cs="Times New Roman"/>
                <w:color w:val="000000"/>
                <w:sz w:val="20"/>
                <w:szCs w:val="20"/>
                <w:lang w:eastAsia="ru-RU"/>
              </w:rPr>
              <w:t xml:space="preserve"> кен</w:t>
            </w:r>
            <w:r w:rsidRPr="00703AE2">
              <w:rPr>
                <w:rFonts w:ascii="Times New Roman" w:eastAsia="Times New Roman" w:hAnsi="Times New Roman" w:cs="Times New Roman"/>
                <w:color w:val="000000"/>
                <w:sz w:val="20"/>
                <w:szCs w:val="20"/>
                <w:lang w:val="ky-KG" w:eastAsia="ru-RU"/>
              </w:rPr>
              <w:t>дерди</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казуу</w:t>
            </w:r>
            <w:proofErr w:type="spellEnd"/>
            <w:r w:rsidRPr="00703AE2">
              <w:rPr>
                <w:rFonts w:ascii="Times New Roman" w:eastAsia="Times New Roman" w:hAnsi="Times New Roman" w:cs="Times New Roman"/>
                <w:color w:val="000000"/>
                <w:sz w:val="20"/>
                <w:szCs w:val="20"/>
                <w:lang w:eastAsia="ru-RU"/>
              </w:rPr>
              <w:t xml:space="preserve"> </w:t>
            </w:r>
          </w:p>
        </w:tc>
        <w:tc>
          <w:tcPr>
            <w:tcW w:w="2268" w:type="dxa"/>
            <w:vAlign w:val="bottom"/>
          </w:tcPr>
          <w:p w14:paraId="03D66F92"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3,4</w:t>
            </w:r>
          </w:p>
        </w:tc>
        <w:tc>
          <w:tcPr>
            <w:tcW w:w="2268" w:type="dxa"/>
            <w:vAlign w:val="bottom"/>
          </w:tcPr>
          <w:p w14:paraId="5482F873"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 xml:space="preserve">            -14,8</w:t>
            </w:r>
          </w:p>
        </w:tc>
      </w:tr>
      <w:tr w:rsidR="00703AE2" w:rsidRPr="00703AE2" w14:paraId="06960ACF" w14:textId="77777777" w:rsidTr="00703AE2">
        <w:trPr>
          <w:trHeight w:val="158"/>
        </w:trPr>
        <w:tc>
          <w:tcPr>
            <w:tcW w:w="5529" w:type="dxa"/>
            <w:vAlign w:val="bottom"/>
          </w:tcPr>
          <w:p w14:paraId="7F2E42CD" w14:textId="77777777" w:rsidR="00703AE2" w:rsidRPr="00703AE2" w:rsidRDefault="00703AE2" w:rsidP="00703AE2">
            <w:pPr>
              <w:spacing w:after="0" w:line="240" w:lineRule="auto"/>
              <w:jc w:val="both"/>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Иштет</w:t>
            </w:r>
            <w:proofErr w:type="spellEnd"/>
            <w:r w:rsidRPr="00703AE2">
              <w:rPr>
                <w:rFonts w:ascii="Times New Roman" w:eastAsia="Times New Roman" w:hAnsi="Times New Roman" w:cs="Times New Roman"/>
                <w:color w:val="000000"/>
                <w:sz w:val="20"/>
                <w:szCs w:val="20"/>
                <w:lang w:val="ky-KG" w:eastAsia="ru-RU"/>
              </w:rPr>
              <w:t>үү ө</w:t>
            </w:r>
            <w:proofErr w:type="spellStart"/>
            <w:r w:rsidRPr="00703AE2">
              <w:rPr>
                <w:rFonts w:ascii="Times New Roman" w:eastAsia="Times New Roman" w:hAnsi="Times New Roman" w:cs="Times New Roman"/>
                <w:color w:val="000000"/>
                <w:sz w:val="20"/>
                <w:szCs w:val="20"/>
                <w:lang w:eastAsia="ru-RU"/>
              </w:rPr>
              <w:t>нд</w:t>
            </w:r>
            <w:proofErr w:type="spellEnd"/>
            <w:r w:rsidRPr="00703AE2">
              <w:rPr>
                <w:rFonts w:ascii="Times New Roman" w:eastAsia="Times New Roman" w:hAnsi="Times New Roman" w:cs="Times New Roman"/>
                <w:color w:val="000000"/>
                <w:sz w:val="20"/>
                <w:szCs w:val="20"/>
                <w:lang w:val="ky-KG" w:eastAsia="ru-RU"/>
              </w:rPr>
              <w:t>ү</w:t>
            </w:r>
            <w:r w:rsidRPr="00703AE2">
              <w:rPr>
                <w:rFonts w:ascii="Times New Roman" w:eastAsia="Times New Roman" w:hAnsi="Times New Roman" w:cs="Times New Roman"/>
                <w:color w:val="000000"/>
                <w:sz w:val="20"/>
                <w:szCs w:val="20"/>
                <w:lang w:eastAsia="ru-RU"/>
              </w:rPr>
              <w:t>р</w:t>
            </w:r>
            <w:r w:rsidRPr="00703AE2">
              <w:rPr>
                <w:rFonts w:ascii="Times New Roman" w:eastAsia="Times New Roman" w:hAnsi="Times New Roman" w:cs="Times New Roman"/>
                <w:color w:val="000000"/>
                <w:sz w:val="20"/>
                <w:szCs w:val="20"/>
                <w:lang w:val="ky-KG" w:eastAsia="ru-RU"/>
              </w:rPr>
              <w:t>ү</w:t>
            </w:r>
            <w:r w:rsidRPr="00703AE2">
              <w:rPr>
                <w:rFonts w:ascii="Times New Roman" w:eastAsia="Times New Roman" w:hAnsi="Times New Roman" w:cs="Times New Roman"/>
                <w:color w:val="000000"/>
                <w:sz w:val="20"/>
                <w:szCs w:val="20"/>
                <w:lang w:eastAsia="ru-RU"/>
              </w:rPr>
              <w:t>ш</w:t>
            </w:r>
            <w:r w:rsidRPr="00703AE2">
              <w:rPr>
                <w:rFonts w:ascii="Times New Roman" w:eastAsia="Times New Roman" w:hAnsi="Times New Roman" w:cs="Times New Roman"/>
                <w:color w:val="000000"/>
                <w:sz w:val="20"/>
                <w:szCs w:val="20"/>
                <w:lang w:val="ky-KG" w:eastAsia="ru-RU"/>
              </w:rPr>
              <w:t xml:space="preserve">ү </w:t>
            </w:r>
            <w:r w:rsidRPr="00703AE2">
              <w:rPr>
                <w:rFonts w:ascii="Times New Roman" w:eastAsia="Times New Roman" w:hAnsi="Times New Roman" w:cs="Times New Roman"/>
                <w:sz w:val="20"/>
                <w:szCs w:val="20"/>
                <w:lang w:val="ky-KG" w:eastAsia="ru-RU"/>
              </w:rPr>
              <w:t>(иштетүү өнөр жайы)</w:t>
            </w:r>
          </w:p>
        </w:tc>
        <w:tc>
          <w:tcPr>
            <w:tcW w:w="2268" w:type="dxa"/>
            <w:vAlign w:val="bottom"/>
          </w:tcPr>
          <w:p w14:paraId="2CC5AF01"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3839,4</w:t>
            </w:r>
          </w:p>
        </w:tc>
        <w:tc>
          <w:tcPr>
            <w:tcW w:w="2268" w:type="dxa"/>
            <w:vAlign w:val="bottom"/>
          </w:tcPr>
          <w:p w14:paraId="36D78F02"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4831,4</w:t>
            </w:r>
          </w:p>
        </w:tc>
      </w:tr>
      <w:tr w:rsidR="00703AE2" w:rsidRPr="00703AE2" w14:paraId="2BF49FAD" w14:textId="77777777" w:rsidTr="00703AE2">
        <w:trPr>
          <w:trHeight w:val="80"/>
        </w:trPr>
        <w:tc>
          <w:tcPr>
            <w:tcW w:w="5529" w:type="dxa"/>
            <w:vAlign w:val="bottom"/>
          </w:tcPr>
          <w:p w14:paraId="45295AD3" w14:textId="77777777" w:rsidR="00703AE2" w:rsidRPr="00703AE2" w:rsidRDefault="00703AE2" w:rsidP="00703AE2">
            <w:pPr>
              <w:spacing w:after="0" w:line="240" w:lineRule="auto"/>
              <w:jc w:val="both"/>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Электр энергия, газ</w:t>
            </w:r>
            <w:r w:rsidRPr="00703AE2">
              <w:rPr>
                <w:rFonts w:ascii="Times New Roman" w:eastAsia="Times New Roman" w:hAnsi="Times New Roman" w:cs="Times New Roman"/>
                <w:color w:val="000000"/>
                <w:sz w:val="20"/>
                <w:szCs w:val="20"/>
                <w:lang w:val="ky-KG" w:eastAsia="ru-RU"/>
              </w:rPr>
              <w:t>, б</w:t>
            </w:r>
            <w:proofErr w:type="spellStart"/>
            <w:r w:rsidRPr="00703AE2">
              <w:rPr>
                <w:rFonts w:ascii="Times New Roman" w:eastAsia="Times New Roman" w:hAnsi="Times New Roman" w:cs="Times New Roman"/>
                <w:color w:val="000000"/>
                <w:sz w:val="20"/>
                <w:szCs w:val="20"/>
                <w:lang w:eastAsia="ru-RU"/>
              </w:rPr>
              <w:t>уу</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w:t>
            </w:r>
            <w:r w:rsidRPr="00703AE2">
              <w:rPr>
                <w:rFonts w:ascii="Times New Roman" w:eastAsia="Times New Roman" w:hAnsi="Times New Roman" w:cs="Times New Roman"/>
                <w:color w:val="000000"/>
                <w:sz w:val="20"/>
                <w:szCs w:val="20"/>
                <w:lang w:val="ky-KG" w:eastAsia="ru-RU"/>
              </w:rPr>
              <w:t xml:space="preserve">кондицияланган аба </w:t>
            </w:r>
          </w:p>
          <w:p w14:paraId="5E8E3042" w14:textId="77777777" w:rsidR="00703AE2" w:rsidRPr="00703AE2" w:rsidRDefault="00703AE2" w:rsidP="00703AE2">
            <w:pPr>
              <w:spacing w:after="0" w:line="240" w:lineRule="auto"/>
              <w:ind w:left="176" w:hanging="119"/>
              <w:jc w:val="both"/>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val="ky-KG" w:eastAsia="ru-RU"/>
              </w:rPr>
              <w:t xml:space="preserve">  менен камсыздоо </w:t>
            </w:r>
          </w:p>
        </w:tc>
        <w:tc>
          <w:tcPr>
            <w:tcW w:w="2268" w:type="dxa"/>
            <w:vAlign w:val="bottom"/>
          </w:tcPr>
          <w:p w14:paraId="0FDE4B7E"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-13,1</w:t>
            </w:r>
          </w:p>
        </w:tc>
        <w:tc>
          <w:tcPr>
            <w:tcW w:w="2268" w:type="dxa"/>
            <w:vAlign w:val="bottom"/>
          </w:tcPr>
          <w:p w14:paraId="5E02C962"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-27,7</w:t>
            </w:r>
          </w:p>
        </w:tc>
      </w:tr>
      <w:tr w:rsidR="00703AE2" w:rsidRPr="00703AE2" w14:paraId="3512ABEB" w14:textId="77777777" w:rsidTr="00703AE2">
        <w:trPr>
          <w:trHeight w:val="477"/>
        </w:trPr>
        <w:tc>
          <w:tcPr>
            <w:tcW w:w="5529" w:type="dxa"/>
            <w:vAlign w:val="bottom"/>
          </w:tcPr>
          <w:p w14:paraId="629E78FA" w14:textId="77777777" w:rsidR="00703AE2" w:rsidRPr="00703AE2" w:rsidRDefault="00703AE2" w:rsidP="00703AE2">
            <w:pPr>
              <w:spacing w:after="0" w:line="240" w:lineRule="auto"/>
              <w:jc w:val="both"/>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val="en-US" w:eastAsia="ru-RU"/>
              </w:rPr>
              <w:t>C</w:t>
            </w:r>
            <w:proofErr w:type="spellStart"/>
            <w:r w:rsidRPr="00703AE2">
              <w:rPr>
                <w:rFonts w:ascii="Times New Roman" w:eastAsia="Times New Roman" w:hAnsi="Times New Roman" w:cs="Times New Roman"/>
                <w:color w:val="000000"/>
                <w:sz w:val="20"/>
                <w:szCs w:val="20"/>
                <w:lang w:eastAsia="ru-RU"/>
              </w:rPr>
              <w:t>уу</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менен</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val="ky-KG" w:eastAsia="ru-RU"/>
              </w:rPr>
              <w:t>жабд</w:t>
            </w:r>
            <w:r w:rsidRPr="00703AE2">
              <w:rPr>
                <w:rFonts w:ascii="Times New Roman" w:eastAsia="Times New Roman" w:hAnsi="Times New Roman" w:cs="Times New Roman"/>
                <w:color w:val="000000"/>
                <w:sz w:val="20"/>
                <w:szCs w:val="20"/>
                <w:lang w:eastAsia="ru-RU"/>
              </w:rPr>
              <w:t>уу</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тазалоо</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калдыктарды</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иштет</w:t>
            </w:r>
            <w:proofErr w:type="spellEnd"/>
            <w:r w:rsidRPr="00703AE2">
              <w:rPr>
                <w:rFonts w:ascii="Times New Roman" w:eastAsia="Times New Roman" w:hAnsi="Times New Roman" w:cs="Times New Roman"/>
                <w:color w:val="000000"/>
                <w:sz w:val="20"/>
                <w:szCs w:val="20"/>
                <w:lang w:val="ky-KG" w:eastAsia="ru-RU"/>
              </w:rPr>
              <w:t>үү</w:t>
            </w:r>
            <w:r w:rsidRPr="00703AE2">
              <w:rPr>
                <w:rFonts w:ascii="Times New Roman" w:eastAsia="Times New Roman" w:hAnsi="Times New Roman" w:cs="Times New Roman"/>
                <w:color w:val="000000"/>
                <w:sz w:val="20"/>
                <w:szCs w:val="20"/>
                <w:lang w:eastAsia="ru-RU"/>
              </w:rPr>
              <w:t xml:space="preserve"> </w:t>
            </w:r>
          </w:p>
          <w:p w14:paraId="7493F372" w14:textId="77777777" w:rsidR="00703AE2" w:rsidRPr="00703AE2" w:rsidRDefault="00703AE2" w:rsidP="00703AE2">
            <w:pPr>
              <w:spacing w:after="0" w:line="240" w:lineRule="auto"/>
              <w:ind w:left="170" w:hanging="113"/>
              <w:jc w:val="both"/>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w:t>
            </w:r>
            <w:r w:rsidRPr="00703AE2">
              <w:rPr>
                <w:rFonts w:ascii="Times New Roman" w:eastAsia="Times New Roman" w:hAnsi="Times New Roman" w:cs="Times New Roman"/>
                <w:color w:val="000000"/>
                <w:sz w:val="20"/>
                <w:szCs w:val="20"/>
                <w:lang w:val="ky-KG" w:eastAsia="ru-RU"/>
              </w:rPr>
              <w:t>кайра пайдалануучу чийки затты алуу</w:t>
            </w:r>
          </w:p>
        </w:tc>
        <w:tc>
          <w:tcPr>
            <w:tcW w:w="2268" w:type="dxa"/>
            <w:vAlign w:val="bottom"/>
          </w:tcPr>
          <w:p w14:paraId="6AEF5A71"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29,6</w:t>
            </w:r>
          </w:p>
        </w:tc>
        <w:tc>
          <w:tcPr>
            <w:tcW w:w="2268" w:type="dxa"/>
            <w:vAlign w:val="bottom"/>
          </w:tcPr>
          <w:p w14:paraId="7B6D8EF8"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212,9</w:t>
            </w:r>
          </w:p>
        </w:tc>
      </w:tr>
      <w:tr w:rsidR="00703AE2" w:rsidRPr="00703AE2" w14:paraId="47E95C95" w14:textId="77777777" w:rsidTr="00703AE2">
        <w:trPr>
          <w:trHeight w:val="168"/>
        </w:trPr>
        <w:tc>
          <w:tcPr>
            <w:tcW w:w="5529" w:type="dxa"/>
            <w:vAlign w:val="bottom"/>
          </w:tcPr>
          <w:p w14:paraId="285A1889" w14:textId="77777777" w:rsidR="00703AE2" w:rsidRPr="00703AE2" w:rsidRDefault="00703AE2" w:rsidP="00703AE2">
            <w:pPr>
              <w:spacing w:after="0" w:line="240" w:lineRule="auto"/>
              <w:jc w:val="both"/>
              <w:rPr>
                <w:rFonts w:ascii="Times New Roman" w:eastAsia="Times New Roman" w:hAnsi="Times New Roman" w:cs="Times New Roman"/>
                <w:color w:val="000000"/>
                <w:sz w:val="20"/>
                <w:szCs w:val="20"/>
                <w:lang w:eastAsia="ru-RU"/>
              </w:rPr>
            </w:pPr>
            <w:proofErr w:type="spellStart"/>
            <w:r w:rsidRPr="00703AE2">
              <w:rPr>
                <w:rFonts w:ascii="Times New Roman" w:eastAsia="Times New Roman" w:hAnsi="Times New Roman" w:cs="Times New Roman"/>
                <w:color w:val="000000"/>
                <w:sz w:val="20"/>
                <w:szCs w:val="20"/>
                <w:lang w:eastAsia="ru-RU"/>
              </w:rPr>
              <w:t>Курулуш</w:t>
            </w:r>
            <w:proofErr w:type="spellEnd"/>
          </w:p>
        </w:tc>
        <w:tc>
          <w:tcPr>
            <w:tcW w:w="2268" w:type="dxa"/>
            <w:vAlign w:val="bottom"/>
          </w:tcPr>
          <w:p w14:paraId="236C0228"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1804,8</w:t>
            </w:r>
          </w:p>
        </w:tc>
        <w:tc>
          <w:tcPr>
            <w:tcW w:w="2268" w:type="dxa"/>
            <w:vAlign w:val="bottom"/>
          </w:tcPr>
          <w:p w14:paraId="019B8FD4"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1700,9</w:t>
            </w:r>
          </w:p>
        </w:tc>
      </w:tr>
      <w:tr w:rsidR="00703AE2" w:rsidRPr="00703AE2" w14:paraId="1A26ED4C" w14:textId="77777777" w:rsidTr="00703AE2">
        <w:trPr>
          <w:trHeight w:val="95"/>
        </w:trPr>
        <w:tc>
          <w:tcPr>
            <w:tcW w:w="5529" w:type="dxa"/>
            <w:vAlign w:val="bottom"/>
          </w:tcPr>
          <w:p w14:paraId="5E918C2E" w14:textId="77777777" w:rsidR="00703AE2" w:rsidRPr="00703AE2" w:rsidRDefault="00703AE2" w:rsidP="00703AE2">
            <w:pPr>
              <w:spacing w:after="0" w:line="240" w:lineRule="auto"/>
              <w:jc w:val="both"/>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val="ky-KG" w:eastAsia="ru-RU"/>
              </w:rPr>
              <w:t>Дүң жана чекене с</w:t>
            </w:r>
            <w:proofErr w:type="spellStart"/>
            <w:r w:rsidRPr="00703AE2">
              <w:rPr>
                <w:rFonts w:ascii="Times New Roman" w:eastAsia="Times New Roman" w:hAnsi="Times New Roman" w:cs="Times New Roman"/>
                <w:color w:val="000000"/>
                <w:sz w:val="20"/>
                <w:szCs w:val="20"/>
                <w:lang w:eastAsia="ru-RU"/>
              </w:rPr>
              <w:t>оода</w:t>
            </w:r>
            <w:proofErr w:type="spellEnd"/>
            <w:r w:rsidRPr="00703AE2">
              <w:rPr>
                <w:rFonts w:ascii="Times New Roman" w:eastAsia="Times New Roman" w:hAnsi="Times New Roman" w:cs="Times New Roman"/>
                <w:color w:val="000000"/>
                <w:sz w:val="20"/>
                <w:szCs w:val="20"/>
                <w:lang w:eastAsia="ru-RU"/>
              </w:rPr>
              <w:t>; авто</w:t>
            </w:r>
            <w:r w:rsidRPr="00703AE2">
              <w:rPr>
                <w:rFonts w:ascii="Times New Roman" w:eastAsia="Times New Roman" w:hAnsi="Times New Roman" w:cs="Times New Roman"/>
                <w:color w:val="000000"/>
                <w:sz w:val="20"/>
                <w:szCs w:val="20"/>
                <w:lang w:val="ky-KG" w:eastAsia="ru-RU"/>
              </w:rPr>
              <w:t>унаа</w:t>
            </w:r>
          </w:p>
          <w:p w14:paraId="10BBB407" w14:textId="77777777" w:rsidR="00703AE2" w:rsidRPr="00703AE2" w:rsidRDefault="00703AE2" w:rsidP="00703AE2">
            <w:pPr>
              <w:spacing w:after="0" w:line="240" w:lineRule="auto"/>
              <w:ind w:left="170" w:hanging="113"/>
              <w:jc w:val="both"/>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eastAsia="ru-RU"/>
              </w:rPr>
              <w:t xml:space="preserve">  </w:t>
            </w:r>
            <w:r w:rsidRPr="00703AE2">
              <w:rPr>
                <w:rFonts w:ascii="Times New Roman" w:eastAsia="Times New Roman" w:hAnsi="Times New Roman" w:cs="Times New Roman"/>
                <w:color w:val="000000"/>
                <w:sz w:val="20"/>
                <w:szCs w:val="20"/>
                <w:lang w:val="ky-KG" w:eastAsia="ru-RU"/>
              </w:rPr>
              <w:t xml:space="preserve">жана </w:t>
            </w:r>
            <w:proofErr w:type="spellStart"/>
            <w:r w:rsidRPr="00703AE2">
              <w:rPr>
                <w:rFonts w:ascii="Times New Roman" w:eastAsia="Times New Roman" w:hAnsi="Times New Roman" w:cs="Times New Roman"/>
                <w:color w:val="000000"/>
                <w:sz w:val="20"/>
                <w:szCs w:val="20"/>
                <w:lang w:val="ky-KG" w:eastAsia="ru-RU"/>
              </w:rPr>
              <w:t>мотоциклдерди</w:t>
            </w:r>
            <w:proofErr w:type="spellEnd"/>
            <w:r w:rsidRPr="00703AE2">
              <w:rPr>
                <w:rFonts w:ascii="Times New Roman" w:eastAsia="Times New Roman" w:hAnsi="Times New Roman" w:cs="Times New Roman"/>
                <w:color w:val="000000"/>
                <w:sz w:val="20"/>
                <w:szCs w:val="20"/>
                <w:lang w:val="ky-KG" w:eastAsia="ru-RU"/>
              </w:rPr>
              <w:t xml:space="preserve"> </w:t>
            </w:r>
            <w:r w:rsidRPr="00703AE2">
              <w:rPr>
                <w:rFonts w:ascii="Times New Roman" w:eastAsia="Times New Roman" w:hAnsi="Times New Roman" w:cs="Times New Roman"/>
                <w:color w:val="000000"/>
                <w:sz w:val="20"/>
                <w:szCs w:val="20"/>
                <w:lang w:eastAsia="ru-RU"/>
              </w:rPr>
              <w:t>о</w:t>
            </w:r>
            <w:r w:rsidRPr="00703AE2">
              <w:rPr>
                <w:rFonts w:ascii="Times New Roman" w:eastAsia="Times New Roman" w:hAnsi="Times New Roman" w:cs="Times New Roman"/>
                <w:color w:val="000000"/>
                <w:sz w:val="20"/>
                <w:szCs w:val="20"/>
                <w:lang w:val="ky-KG" w:eastAsia="ru-RU"/>
              </w:rPr>
              <w:t>ң</w:t>
            </w:r>
            <w:proofErr w:type="spellStart"/>
            <w:r w:rsidRPr="00703AE2">
              <w:rPr>
                <w:rFonts w:ascii="Times New Roman" w:eastAsia="Times New Roman" w:hAnsi="Times New Roman" w:cs="Times New Roman"/>
                <w:color w:val="000000"/>
                <w:sz w:val="20"/>
                <w:szCs w:val="20"/>
                <w:lang w:eastAsia="ru-RU"/>
              </w:rPr>
              <w:t>доо</w:t>
            </w:r>
            <w:proofErr w:type="spellEnd"/>
          </w:p>
        </w:tc>
        <w:tc>
          <w:tcPr>
            <w:tcW w:w="2268" w:type="dxa"/>
            <w:vAlign w:val="bottom"/>
          </w:tcPr>
          <w:p w14:paraId="0BF638ED"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17516,9</w:t>
            </w:r>
          </w:p>
        </w:tc>
        <w:tc>
          <w:tcPr>
            <w:tcW w:w="2268" w:type="dxa"/>
            <w:vAlign w:val="bottom"/>
          </w:tcPr>
          <w:p w14:paraId="7FF2A167"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23926,0</w:t>
            </w:r>
          </w:p>
        </w:tc>
      </w:tr>
      <w:tr w:rsidR="00703AE2" w:rsidRPr="00703AE2" w14:paraId="2A5707D4" w14:textId="77777777" w:rsidTr="00703AE2">
        <w:trPr>
          <w:trHeight w:val="80"/>
        </w:trPr>
        <w:tc>
          <w:tcPr>
            <w:tcW w:w="5529" w:type="dxa"/>
            <w:vAlign w:val="bottom"/>
          </w:tcPr>
          <w:p w14:paraId="626A4045" w14:textId="1810485B" w:rsidR="00703AE2" w:rsidRPr="00703AE2" w:rsidRDefault="00703AE2" w:rsidP="00703AE2">
            <w:pPr>
              <w:spacing w:after="0" w:line="240" w:lineRule="auto"/>
              <w:jc w:val="both"/>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eastAsia="ru-RU"/>
              </w:rPr>
              <w:t xml:space="preserve">Транспорт </w:t>
            </w:r>
            <w:r w:rsidR="00C228D1">
              <w:rPr>
                <w:rFonts w:ascii="Times New Roman" w:eastAsia="Times New Roman" w:hAnsi="Times New Roman" w:cs="Times New Roman"/>
                <w:color w:val="000000"/>
                <w:sz w:val="20"/>
                <w:szCs w:val="20"/>
                <w:lang w:val="ky-KG" w:eastAsia="ru-RU"/>
              </w:rPr>
              <w:t>ишмердиги</w:t>
            </w:r>
            <w:r w:rsidRPr="00703AE2">
              <w:rPr>
                <w:rFonts w:ascii="Times New Roman" w:eastAsia="Times New Roman" w:hAnsi="Times New Roman" w:cs="Times New Roman"/>
                <w:color w:val="000000"/>
                <w:sz w:val="20"/>
                <w:szCs w:val="20"/>
                <w:lang w:val="ky-K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ж</w:t>
            </w:r>
            <w:r w:rsidRPr="00703AE2">
              <w:rPr>
                <w:rFonts w:ascii="Times New Roman" w:eastAsia="Times New Roman" w:hAnsi="Times New Roman" w:cs="Times New Roman"/>
                <w:color w:val="000000"/>
                <w:sz w:val="20"/>
                <w:szCs w:val="20"/>
                <w:lang w:val="ky-KG" w:eastAsia="ru-RU"/>
              </w:rPr>
              <w:t>ү</w:t>
            </w:r>
            <w:r w:rsidRPr="00703AE2">
              <w:rPr>
                <w:rFonts w:ascii="Times New Roman" w:eastAsia="Times New Roman" w:hAnsi="Times New Roman" w:cs="Times New Roman"/>
                <w:color w:val="000000"/>
                <w:sz w:val="20"/>
                <w:szCs w:val="20"/>
                <w:lang w:eastAsia="ru-RU"/>
              </w:rPr>
              <w:t>к</w:t>
            </w:r>
            <w:r w:rsidRPr="00703AE2">
              <w:rPr>
                <w:rFonts w:ascii="Times New Roman" w:eastAsia="Times New Roman" w:hAnsi="Times New Roman" w:cs="Times New Roman"/>
                <w:color w:val="000000"/>
                <w:sz w:val="20"/>
                <w:szCs w:val="20"/>
                <w:lang w:val="ky-KG" w:eastAsia="ru-RU"/>
              </w:rPr>
              <w:t>төрдү</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сактоо</w:t>
            </w:r>
            <w:proofErr w:type="spellEnd"/>
          </w:p>
        </w:tc>
        <w:tc>
          <w:tcPr>
            <w:tcW w:w="2268" w:type="dxa"/>
            <w:vAlign w:val="bottom"/>
          </w:tcPr>
          <w:p w14:paraId="213071BB"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4206,0</w:t>
            </w:r>
          </w:p>
        </w:tc>
        <w:tc>
          <w:tcPr>
            <w:tcW w:w="2268" w:type="dxa"/>
            <w:vAlign w:val="bottom"/>
          </w:tcPr>
          <w:p w14:paraId="5A87E487"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3957,1</w:t>
            </w:r>
          </w:p>
        </w:tc>
      </w:tr>
      <w:tr w:rsidR="00703AE2" w:rsidRPr="00703AE2" w14:paraId="17B6D09B" w14:textId="77777777" w:rsidTr="00703AE2">
        <w:trPr>
          <w:trHeight w:val="268"/>
        </w:trPr>
        <w:tc>
          <w:tcPr>
            <w:tcW w:w="5529" w:type="dxa"/>
            <w:vAlign w:val="bottom"/>
          </w:tcPr>
          <w:p w14:paraId="67D4225C" w14:textId="77777777" w:rsidR="00703AE2" w:rsidRPr="00703AE2" w:rsidRDefault="00703AE2" w:rsidP="00703AE2">
            <w:pPr>
              <w:spacing w:after="0" w:line="240" w:lineRule="auto"/>
              <w:jc w:val="both"/>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lastRenderedPageBreak/>
              <w:t>Мейманканалар</w:t>
            </w:r>
            <w:proofErr w:type="spellEnd"/>
            <w:r w:rsidRPr="00703AE2">
              <w:rPr>
                <w:rFonts w:ascii="Times New Roman" w:eastAsia="Times New Roman" w:hAnsi="Times New Roman" w:cs="Times New Roman"/>
                <w:color w:val="000000"/>
                <w:sz w:val="20"/>
                <w:szCs w:val="20"/>
                <w:lang w:val="ky-KG" w:eastAsia="ru-RU"/>
              </w:rPr>
              <w:t xml:space="preserve"> жана </w:t>
            </w:r>
            <w:proofErr w:type="spellStart"/>
            <w:r w:rsidRPr="00703AE2">
              <w:rPr>
                <w:rFonts w:ascii="Times New Roman" w:eastAsia="Times New Roman" w:hAnsi="Times New Roman" w:cs="Times New Roman"/>
                <w:color w:val="000000"/>
                <w:sz w:val="20"/>
                <w:szCs w:val="20"/>
                <w:lang w:eastAsia="ru-RU"/>
              </w:rPr>
              <w:t>ресторандар</w:t>
            </w:r>
            <w:proofErr w:type="spellEnd"/>
          </w:p>
        </w:tc>
        <w:tc>
          <w:tcPr>
            <w:tcW w:w="2268" w:type="dxa"/>
            <w:vAlign w:val="bottom"/>
          </w:tcPr>
          <w:p w14:paraId="5037152A"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264,1</w:t>
            </w:r>
          </w:p>
        </w:tc>
        <w:tc>
          <w:tcPr>
            <w:tcW w:w="2268" w:type="dxa"/>
            <w:vAlign w:val="bottom"/>
          </w:tcPr>
          <w:p w14:paraId="6C33BBC1"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val="en-US" w:eastAsia="ru-RU"/>
              </w:rPr>
            </w:pPr>
            <w:r w:rsidRPr="00703AE2">
              <w:rPr>
                <w:rFonts w:ascii="Times New Roman" w:eastAsia="Times New Roman" w:hAnsi="Times New Roman" w:cs="Times New Roman"/>
                <w:bCs/>
                <w:iCs/>
                <w:sz w:val="20"/>
                <w:szCs w:val="20"/>
                <w:lang w:val="ky-KG" w:eastAsia="ru-RU"/>
              </w:rPr>
              <w:t>1026,6</w:t>
            </w:r>
          </w:p>
        </w:tc>
      </w:tr>
      <w:tr w:rsidR="00703AE2" w:rsidRPr="00703AE2" w14:paraId="05A2A510" w14:textId="77777777" w:rsidTr="00703AE2">
        <w:trPr>
          <w:trHeight w:val="80"/>
        </w:trPr>
        <w:tc>
          <w:tcPr>
            <w:tcW w:w="5529" w:type="dxa"/>
            <w:vAlign w:val="bottom"/>
          </w:tcPr>
          <w:p w14:paraId="5B6D7697" w14:textId="77777777" w:rsidR="00703AE2" w:rsidRPr="00703AE2" w:rsidRDefault="00703AE2" w:rsidP="00703AE2">
            <w:pPr>
              <w:spacing w:after="0" w:line="240" w:lineRule="auto"/>
              <w:jc w:val="both"/>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Маалымат</w:t>
            </w:r>
            <w:proofErr w:type="spellEnd"/>
            <w:r w:rsidRPr="00703AE2">
              <w:rPr>
                <w:rFonts w:ascii="Times New Roman" w:eastAsia="Times New Roman" w:hAnsi="Times New Roman" w:cs="Times New Roman"/>
                <w:color w:val="000000"/>
                <w:sz w:val="20"/>
                <w:szCs w:val="20"/>
                <w:lang w:val="ky-KG" w:eastAsia="ru-RU"/>
              </w:rPr>
              <w:t xml:space="preserve"> жана б</w:t>
            </w:r>
            <w:proofErr w:type="spellStart"/>
            <w:r w:rsidRPr="00703AE2">
              <w:rPr>
                <w:rFonts w:ascii="Times New Roman" w:eastAsia="Times New Roman" w:hAnsi="Times New Roman" w:cs="Times New Roman"/>
                <w:color w:val="000000"/>
                <w:sz w:val="20"/>
                <w:szCs w:val="20"/>
                <w:lang w:eastAsia="ru-RU"/>
              </w:rPr>
              <w:t>айланыш</w:t>
            </w:r>
            <w:proofErr w:type="spellEnd"/>
          </w:p>
        </w:tc>
        <w:tc>
          <w:tcPr>
            <w:tcW w:w="2268" w:type="dxa"/>
            <w:vAlign w:val="bottom"/>
          </w:tcPr>
          <w:p w14:paraId="116B661C"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6717,5</w:t>
            </w:r>
          </w:p>
        </w:tc>
        <w:tc>
          <w:tcPr>
            <w:tcW w:w="2268" w:type="dxa"/>
            <w:vAlign w:val="bottom"/>
          </w:tcPr>
          <w:p w14:paraId="6038FF2F"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6912,0</w:t>
            </w:r>
          </w:p>
        </w:tc>
      </w:tr>
      <w:tr w:rsidR="00703AE2" w:rsidRPr="00703AE2" w14:paraId="135BAD47" w14:textId="77777777" w:rsidTr="00703AE2">
        <w:trPr>
          <w:trHeight w:val="95"/>
        </w:trPr>
        <w:tc>
          <w:tcPr>
            <w:tcW w:w="5529" w:type="dxa"/>
            <w:vAlign w:val="bottom"/>
          </w:tcPr>
          <w:p w14:paraId="4BA31B5F" w14:textId="77777777" w:rsidR="00703AE2" w:rsidRPr="00703AE2" w:rsidRDefault="00703AE2" w:rsidP="00703AE2">
            <w:pPr>
              <w:spacing w:after="0" w:line="240" w:lineRule="auto"/>
              <w:jc w:val="both"/>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Финансы</w:t>
            </w:r>
            <w:r w:rsidRPr="00703AE2">
              <w:rPr>
                <w:rFonts w:ascii="Times New Roman" w:eastAsia="Times New Roman" w:hAnsi="Times New Roman" w:cs="Times New Roman"/>
                <w:color w:val="000000"/>
                <w:sz w:val="20"/>
                <w:szCs w:val="20"/>
                <w:lang w:val="ky-KG" w:eastAsia="ru-RU"/>
              </w:rPr>
              <w:t>лык ортомчулук жана камсыздандыруу</w:t>
            </w:r>
          </w:p>
        </w:tc>
        <w:tc>
          <w:tcPr>
            <w:tcW w:w="2268" w:type="dxa"/>
            <w:vAlign w:val="bottom"/>
          </w:tcPr>
          <w:p w14:paraId="4B5DED11"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827,3</w:t>
            </w:r>
          </w:p>
        </w:tc>
        <w:tc>
          <w:tcPr>
            <w:tcW w:w="2268" w:type="dxa"/>
            <w:vAlign w:val="bottom"/>
          </w:tcPr>
          <w:p w14:paraId="6D5C920B"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3011,0</w:t>
            </w:r>
          </w:p>
        </w:tc>
      </w:tr>
      <w:tr w:rsidR="00703AE2" w:rsidRPr="00703AE2" w14:paraId="3772DDF2" w14:textId="77777777" w:rsidTr="00703AE2">
        <w:trPr>
          <w:trHeight w:val="80"/>
        </w:trPr>
        <w:tc>
          <w:tcPr>
            <w:tcW w:w="5529" w:type="dxa"/>
            <w:vAlign w:val="bottom"/>
          </w:tcPr>
          <w:p w14:paraId="3F134B3E" w14:textId="77777777" w:rsidR="00703AE2" w:rsidRPr="00703AE2" w:rsidRDefault="00703AE2" w:rsidP="00703AE2">
            <w:pPr>
              <w:spacing w:after="0" w:line="240" w:lineRule="auto"/>
              <w:jc w:val="both"/>
              <w:rPr>
                <w:rFonts w:ascii="Times New Roman" w:eastAsia="Times New Roman" w:hAnsi="Times New Roman" w:cs="Times New Roman"/>
                <w:color w:val="000000"/>
                <w:sz w:val="20"/>
                <w:szCs w:val="20"/>
                <w:lang w:eastAsia="ru-RU"/>
              </w:rPr>
            </w:pPr>
            <w:proofErr w:type="spellStart"/>
            <w:r w:rsidRPr="00703AE2">
              <w:rPr>
                <w:rFonts w:ascii="Times New Roman" w:eastAsia="Times New Roman" w:hAnsi="Times New Roman" w:cs="Times New Roman"/>
                <w:color w:val="000000"/>
                <w:sz w:val="20"/>
                <w:szCs w:val="20"/>
                <w:lang w:eastAsia="ru-RU"/>
              </w:rPr>
              <w:t>Кыймылсыз</w:t>
            </w:r>
            <w:proofErr w:type="spellEnd"/>
            <w:r w:rsidRPr="00703AE2">
              <w:rPr>
                <w:rFonts w:ascii="Times New Roman" w:eastAsia="Times New Roman" w:hAnsi="Times New Roman" w:cs="Times New Roman"/>
                <w:color w:val="000000"/>
                <w:sz w:val="20"/>
                <w:szCs w:val="20"/>
                <w:lang w:eastAsia="ru-RU"/>
              </w:rPr>
              <w:t xml:space="preserve"> м</w:t>
            </w:r>
            <w:r w:rsidRPr="00703AE2">
              <w:rPr>
                <w:rFonts w:ascii="Times New Roman" w:eastAsia="Times New Roman" w:hAnsi="Times New Roman" w:cs="Times New Roman"/>
                <w:color w:val="000000"/>
                <w:sz w:val="20"/>
                <w:szCs w:val="20"/>
                <w:lang w:val="ky-KG" w:eastAsia="ru-RU"/>
              </w:rPr>
              <w:t>ү</w:t>
            </w:r>
            <w:proofErr w:type="spellStart"/>
            <w:r w:rsidRPr="00703AE2">
              <w:rPr>
                <w:rFonts w:ascii="Times New Roman" w:eastAsia="Times New Roman" w:hAnsi="Times New Roman" w:cs="Times New Roman"/>
                <w:color w:val="000000"/>
                <w:sz w:val="20"/>
                <w:szCs w:val="20"/>
                <w:lang w:eastAsia="ru-RU"/>
              </w:rPr>
              <w:t>лк</w:t>
            </w:r>
            <w:proofErr w:type="spellEnd"/>
            <w:r w:rsidRPr="00703AE2">
              <w:rPr>
                <w:rFonts w:ascii="Times New Roman" w:eastAsia="Times New Roman" w:hAnsi="Times New Roman" w:cs="Times New Roman"/>
                <w:color w:val="000000"/>
                <w:sz w:val="20"/>
                <w:szCs w:val="20"/>
                <w:lang w:val="ky-KG" w:eastAsia="ru-RU"/>
              </w:rPr>
              <w:t xml:space="preserve"> менен</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операциялар</w:t>
            </w:r>
            <w:proofErr w:type="spellEnd"/>
            <w:r w:rsidRPr="00703AE2">
              <w:rPr>
                <w:rFonts w:ascii="Times New Roman" w:eastAsia="Times New Roman" w:hAnsi="Times New Roman" w:cs="Times New Roman"/>
                <w:color w:val="000000"/>
                <w:sz w:val="20"/>
                <w:szCs w:val="20"/>
                <w:lang w:eastAsia="ru-RU"/>
              </w:rPr>
              <w:t xml:space="preserve">   </w:t>
            </w:r>
          </w:p>
        </w:tc>
        <w:tc>
          <w:tcPr>
            <w:tcW w:w="2268" w:type="dxa"/>
            <w:vAlign w:val="bottom"/>
          </w:tcPr>
          <w:p w14:paraId="623A6A2E"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2353,3</w:t>
            </w:r>
          </w:p>
        </w:tc>
        <w:tc>
          <w:tcPr>
            <w:tcW w:w="2268" w:type="dxa"/>
            <w:vAlign w:val="bottom"/>
          </w:tcPr>
          <w:p w14:paraId="76084CAF"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2630,3</w:t>
            </w:r>
          </w:p>
        </w:tc>
      </w:tr>
      <w:tr w:rsidR="00703AE2" w:rsidRPr="00703AE2" w14:paraId="2FF39A76" w14:textId="77777777" w:rsidTr="00703AE2">
        <w:trPr>
          <w:trHeight w:val="273"/>
        </w:trPr>
        <w:tc>
          <w:tcPr>
            <w:tcW w:w="5529" w:type="dxa"/>
            <w:vAlign w:val="bottom"/>
          </w:tcPr>
          <w:p w14:paraId="4CB956DE" w14:textId="77777777" w:rsidR="00703AE2" w:rsidRPr="00703AE2" w:rsidRDefault="00703AE2" w:rsidP="00703AE2">
            <w:pPr>
              <w:spacing w:after="0" w:line="240" w:lineRule="auto"/>
              <w:jc w:val="both"/>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val="ky-KG" w:eastAsia="ru-RU"/>
              </w:rPr>
              <w:t>К</w:t>
            </w:r>
            <w:proofErr w:type="spellStart"/>
            <w:r w:rsidRPr="00703AE2">
              <w:rPr>
                <w:rFonts w:ascii="Times New Roman" w:eastAsia="Times New Roman" w:hAnsi="Times New Roman" w:cs="Times New Roman"/>
                <w:color w:val="000000"/>
                <w:sz w:val="20"/>
                <w:szCs w:val="20"/>
                <w:lang w:eastAsia="ru-RU"/>
              </w:rPr>
              <w:t>есиптик</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илимий</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техникалык</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иш</w:t>
            </w:r>
            <w:r w:rsidRPr="00703AE2">
              <w:rPr>
                <w:rFonts w:ascii="Times New Roman" w:eastAsia="Times New Roman" w:hAnsi="Times New Roman" w:cs="Times New Roman"/>
                <w:color w:val="000000"/>
                <w:sz w:val="20"/>
                <w:szCs w:val="20"/>
                <w:lang w:val="ky-KG" w:eastAsia="ru-RU"/>
              </w:rPr>
              <w:t>мердиги</w:t>
            </w:r>
            <w:proofErr w:type="spellEnd"/>
            <w:r w:rsidRPr="00703AE2">
              <w:rPr>
                <w:rFonts w:ascii="Times New Roman" w:eastAsia="Times New Roman" w:hAnsi="Times New Roman" w:cs="Times New Roman"/>
                <w:color w:val="000000"/>
                <w:sz w:val="20"/>
                <w:szCs w:val="20"/>
                <w:lang w:val="ky-KG" w:eastAsia="ru-RU"/>
              </w:rPr>
              <w:t xml:space="preserve"> </w:t>
            </w:r>
          </w:p>
        </w:tc>
        <w:tc>
          <w:tcPr>
            <w:tcW w:w="2268" w:type="dxa"/>
            <w:vAlign w:val="bottom"/>
          </w:tcPr>
          <w:p w14:paraId="7D466733"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2234,6</w:t>
            </w:r>
          </w:p>
        </w:tc>
        <w:tc>
          <w:tcPr>
            <w:tcW w:w="2268" w:type="dxa"/>
            <w:vAlign w:val="bottom"/>
          </w:tcPr>
          <w:p w14:paraId="10F20697"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3058,4</w:t>
            </w:r>
          </w:p>
        </w:tc>
      </w:tr>
      <w:tr w:rsidR="00703AE2" w:rsidRPr="00703AE2" w14:paraId="0300CDEA" w14:textId="77777777" w:rsidTr="00703AE2">
        <w:trPr>
          <w:trHeight w:val="95"/>
        </w:trPr>
        <w:tc>
          <w:tcPr>
            <w:tcW w:w="5529" w:type="dxa"/>
            <w:vAlign w:val="bottom"/>
          </w:tcPr>
          <w:p w14:paraId="2F795EE9" w14:textId="77777777" w:rsidR="00703AE2" w:rsidRPr="00703AE2" w:rsidRDefault="00703AE2" w:rsidP="00703AE2">
            <w:pPr>
              <w:spacing w:after="0" w:line="240" w:lineRule="auto"/>
              <w:jc w:val="both"/>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Администра</w:t>
            </w:r>
            <w:r w:rsidRPr="00703AE2">
              <w:rPr>
                <w:rFonts w:ascii="Times New Roman" w:eastAsia="Times New Roman" w:hAnsi="Times New Roman" w:cs="Times New Roman"/>
                <w:color w:val="000000"/>
                <w:sz w:val="20"/>
                <w:szCs w:val="20"/>
                <w:lang w:val="ky-KG" w:eastAsia="ru-RU"/>
              </w:rPr>
              <w:t>тивди</w:t>
            </w:r>
            <w:proofErr w:type="spellEnd"/>
            <w:r w:rsidRPr="00703AE2">
              <w:rPr>
                <w:rFonts w:ascii="Times New Roman" w:eastAsia="Times New Roman" w:hAnsi="Times New Roman" w:cs="Times New Roman"/>
                <w:color w:val="000000"/>
                <w:sz w:val="20"/>
                <w:szCs w:val="20"/>
                <w:lang w:eastAsia="ru-RU"/>
              </w:rPr>
              <w:t xml:space="preserve">к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к</w:t>
            </w:r>
            <w:r w:rsidRPr="00703AE2">
              <w:rPr>
                <w:rFonts w:ascii="Times New Roman" w:eastAsia="Times New Roman" w:hAnsi="Times New Roman" w:cs="Times New Roman"/>
                <w:color w:val="000000"/>
                <w:sz w:val="20"/>
                <w:szCs w:val="20"/>
                <w:lang w:val="ky-KG" w:eastAsia="ru-RU"/>
              </w:rPr>
              <w:t>ө</w:t>
            </w:r>
            <w:r w:rsidRPr="00703AE2">
              <w:rPr>
                <w:rFonts w:ascii="Times New Roman" w:eastAsia="Times New Roman" w:hAnsi="Times New Roman" w:cs="Times New Roman"/>
                <w:color w:val="000000"/>
                <w:sz w:val="20"/>
                <w:szCs w:val="20"/>
                <w:lang w:eastAsia="ru-RU"/>
              </w:rPr>
              <w:t>м</w:t>
            </w:r>
            <w:r w:rsidRPr="00703AE2">
              <w:rPr>
                <w:rFonts w:ascii="Times New Roman" w:eastAsia="Times New Roman" w:hAnsi="Times New Roman" w:cs="Times New Roman"/>
                <w:color w:val="000000"/>
                <w:sz w:val="20"/>
                <w:szCs w:val="20"/>
                <w:lang w:val="ky-KG" w:eastAsia="ru-RU"/>
              </w:rPr>
              <w:t>ө</w:t>
            </w:r>
            <w:proofErr w:type="spellStart"/>
            <w:r w:rsidRPr="00703AE2">
              <w:rPr>
                <w:rFonts w:ascii="Times New Roman" w:eastAsia="Times New Roman" w:hAnsi="Times New Roman" w:cs="Times New Roman"/>
                <w:color w:val="000000"/>
                <w:sz w:val="20"/>
                <w:szCs w:val="20"/>
                <w:lang w:eastAsia="ru-RU"/>
              </w:rPr>
              <w:t>кч</w:t>
            </w:r>
            <w:proofErr w:type="spellEnd"/>
            <w:r w:rsidRPr="00703AE2">
              <w:rPr>
                <w:rFonts w:ascii="Times New Roman" w:eastAsia="Times New Roman" w:hAnsi="Times New Roman" w:cs="Times New Roman"/>
                <w:color w:val="000000"/>
                <w:sz w:val="20"/>
                <w:szCs w:val="20"/>
                <w:lang w:val="ky-KG" w:eastAsia="ru-RU"/>
              </w:rPr>
              <w:t>ү</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иш</w:t>
            </w:r>
            <w:r w:rsidRPr="00703AE2">
              <w:rPr>
                <w:rFonts w:ascii="Times New Roman" w:eastAsia="Times New Roman" w:hAnsi="Times New Roman" w:cs="Times New Roman"/>
                <w:color w:val="000000"/>
                <w:sz w:val="20"/>
                <w:szCs w:val="20"/>
                <w:lang w:val="ky-KG" w:eastAsia="ru-RU"/>
              </w:rPr>
              <w:t>мердиги</w:t>
            </w:r>
            <w:proofErr w:type="spellEnd"/>
          </w:p>
        </w:tc>
        <w:tc>
          <w:tcPr>
            <w:tcW w:w="2268" w:type="dxa"/>
            <w:vAlign w:val="bottom"/>
          </w:tcPr>
          <w:p w14:paraId="5E3AD367"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1182,5</w:t>
            </w:r>
          </w:p>
        </w:tc>
        <w:tc>
          <w:tcPr>
            <w:tcW w:w="2268" w:type="dxa"/>
            <w:vAlign w:val="bottom"/>
          </w:tcPr>
          <w:p w14:paraId="11CD108E"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961,6</w:t>
            </w:r>
          </w:p>
        </w:tc>
      </w:tr>
      <w:tr w:rsidR="00703AE2" w:rsidRPr="00703AE2" w14:paraId="4EFFF727" w14:textId="77777777" w:rsidTr="00703AE2">
        <w:trPr>
          <w:trHeight w:val="95"/>
        </w:trPr>
        <w:tc>
          <w:tcPr>
            <w:tcW w:w="5529" w:type="dxa"/>
            <w:vAlign w:val="bottom"/>
          </w:tcPr>
          <w:p w14:paraId="50E83192" w14:textId="77777777" w:rsidR="00703AE2" w:rsidRPr="00703AE2" w:rsidRDefault="00703AE2" w:rsidP="00703AE2">
            <w:pPr>
              <w:spacing w:after="0" w:line="240" w:lineRule="auto"/>
              <w:jc w:val="both"/>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Билим</w:t>
            </w:r>
            <w:proofErr w:type="spellEnd"/>
            <w:r w:rsidRPr="00703AE2">
              <w:rPr>
                <w:rFonts w:ascii="Times New Roman" w:eastAsia="Times New Roman" w:hAnsi="Times New Roman" w:cs="Times New Roman"/>
                <w:color w:val="000000"/>
                <w:sz w:val="20"/>
                <w:szCs w:val="20"/>
                <w:lang w:eastAsia="ru-RU"/>
              </w:rPr>
              <w:t xml:space="preserve"> бер</w:t>
            </w:r>
            <w:r w:rsidRPr="00703AE2">
              <w:rPr>
                <w:rFonts w:ascii="Times New Roman" w:eastAsia="Times New Roman" w:hAnsi="Times New Roman" w:cs="Times New Roman"/>
                <w:color w:val="000000"/>
                <w:sz w:val="20"/>
                <w:szCs w:val="20"/>
                <w:lang w:val="ky-KG" w:eastAsia="ru-RU"/>
              </w:rPr>
              <w:t xml:space="preserve">үү                                                                                                                                                                                                                                                                                                           </w:t>
            </w:r>
          </w:p>
        </w:tc>
        <w:tc>
          <w:tcPr>
            <w:tcW w:w="2268" w:type="dxa"/>
            <w:vAlign w:val="bottom"/>
          </w:tcPr>
          <w:p w14:paraId="76C28448"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219,3</w:t>
            </w:r>
          </w:p>
        </w:tc>
        <w:tc>
          <w:tcPr>
            <w:tcW w:w="2268" w:type="dxa"/>
            <w:vAlign w:val="bottom"/>
          </w:tcPr>
          <w:p w14:paraId="1F59B1A0"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365,4</w:t>
            </w:r>
          </w:p>
        </w:tc>
      </w:tr>
      <w:tr w:rsidR="00703AE2" w:rsidRPr="00703AE2" w14:paraId="68AC1EDF" w14:textId="77777777" w:rsidTr="00703AE2">
        <w:trPr>
          <w:trHeight w:val="124"/>
        </w:trPr>
        <w:tc>
          <w:tcPr>
            <w:tcW w:w="5529" w:type="dxa"/>
            <w:vAlign w:val="bottom"/>
          </w:tcPr>
          <w:p w14:paraId="4CB97D91" w14:textId="77777777" w:rsidR="00703AE2" w:rsidRPr="00703AE2" w:rsidRDefault="00703AE2" w:rsidP="00703AE2">
            <w:pPr>
              <w:spacing w:after="0" w:line="240" w:lineRule="auto"/>
              <w:jc w:val="both"/>
              <w:rPr>
                <w:rFonts w:ascii="Times New Roman" w:eastAsia="Times New Roman" w:hAnsi="Times New Roman" w:cs="Times New Roman"/>
                <w:color w:val="000000"/>
                <w:sz w:val="20"/>
                <w:szCs w:val="20"/>
                <w:lang w:eastAsia="ru-RU"/>
              </w:rPr>
            </w:pPr>
            <w:proofErr w:type="spellStart"/>
            <w:r w:rsidRPr="00703AE2">
              <w:rPr>
                <w:rFonts w:ascii="Times New Roman" w:eastAsia="Times New Roman" w:hAnsi="Times New Roman" w:cs="Times New Roman"/>
                <w:color w:val="000000"/>
                <w:sz w:val="20"/>
                <w:szCs w:val="20"/>
                <w:lang w:eastAsia="ru-RU"/>
              </w:rPr>
              <w:t>Саламаттыкты</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сактоо</w:t>
            </w:r>
            <w:proofErr w:type="spellEnd"/>
            <w:r w:rsidRPr="00703AE2">
              <w:rPr>
                <w:rFonts w:ascii="Times New Roman" w:eastAsia="Times New Roman" w:hAnsi="Times New Roman" w:cs="Times New Roman"/>
                <w:color w:val="000000"/>
                <w:sz w:val="20"/>
                <w:szCs w:val="20"/>
                <w:lang w:eastAsia="ru-RU"/>
              </w:rPr>
              <w:t xml:space="preserve"> </w:t>
            </w:r>
          </w:p>
          <w:p w14:paraId="0312FAD2" w14:textId="77777777" w:rsidR="00703AE2" w:rsidRPr="00703AE2" w:rsidRDefault="00703AE2" w:rsidP="00703AE2">
            <w:pPr>
              <w:spacing w:after="0" w:line="240" w:lineRule="auto"/>
              <w:ind w:left="176" w:hanging="176"/>
              <w:jc w:val="both"/>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val="ky-KG" w:eastAsia="ru-RU"/>
              </w:rPr>
              <w:t xml:space="preserve"> калкты</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социалдык</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жактан</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тейл</w:t>
            </w:r>
            <w:proofErr w:type="spellEnd"/>
            <w:r w:rsidRPr="00703AE2">
              <w:rPr>
                <w:rFonts w:ascii="Times New Roman" w:eastAsia="Times New Roman" w:hAnsi="Times New Roman" w:cs="Times New Roman"/>
                <w:color w:val="000000"/>
                <w:sz w:val="20"/>
                <w:szCs w:val="20"/>
                <w:lang w:val="ky-KG" w:eastAsia="ru-RU"/>
              </w:rPr>
              <w:t>өө</w:t>
            </w:r>
          </w:p>
        </w:tc>
        <w:tc>
          <w:tcPr>
            <w:tcW w:w="2268" w:type="dxa"/>
            <w:vAlign w:val="bottom"/>
          </w:tcPr>
          <w:p w14:paraId="0A2D0749"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211,7</w:t>
            </w:r>
          </w:p>
        </w:tc>
        <w:tc>
          <w:tcPr>
            <w:tcW w:w="2268" w:type="dxa"/>
            <w:vAlign w:val="bottom"/>
          </w:tcPr>
          <w:p w14:paraId="7C7D2973" w14:textId="77777777" w:rsidR="00703AE2" w:rsidRPr="00703AE2" w:rsidRDefault="00703AE2" w:rsidP="00703AE2">
            <w:pPr>
              <w:spacing w:after="0" w:line="264" w:lineRule="auto"/>
              <w:ind w:right="529"/>
              <w:jc w:val="center"/>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 xml:space="preserve">                     718,1</w:t>
            </w:r>
          </w:p>
        </w:tc>
      </w:tr>
      <w:tr w:rsidR="00703AE2" w:rsidRPr="00703AE2" w14:paraId="72A44190" w14:textId="77777777" w:rsidTr="00703AE2">
        <w:trPr>
          <w:trHeight w:val="95"/>
        </w:trPr>
        <w:tc>
          <w:tcPr>
            <w:tcW w:w="5529" w:type="dxa"/>
            <w:vAlign w:val="bottom"/>
          </w:tcPr>
          <w:p w14:paraId="2E29368A" w14:textId="77777777" w:rsidR="00703AE2" w:rsidRPr="00703AE2" w:rsidRDefault="00703AE2" w:rsidP="00703AE2">
            <w:pPr>
              <w:spacing w:after="0" w:line="240" w:lineRule="auto"/>
              <w:jc w:val="both"/>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eastAsia="ru-RU"/>
              </w:rPr>
              <w:t>Искусство, к</w:t>
            </w:r>
            <w:r w:rsidRPr="00703AE2">
              <w:rPr>
                <w:rFonts w:ascii="Times New Roman" w:eastAsia="Times New Roman" w:hAnsi="Times New Roman" w:cs="Times New Roman"/>
                <w:color w:val="000000"/>
                <w:sz w:val="20"/>
                <w:szCs w:val="20"/>
                <w:lang w:val="ky-KG" w:eastAsia="ru-RU"/>
              </w:rPr>
              <w:t>өңү</w:t>
            </w:r>
            <w:r w:rsidRPr="00703AE2">
              <w:rPr>
                <w:rFonts w:ascii="Times New Roman" w:eastAsia="Times New Roman" w:hAnsi="Times New Roman" w:cs="Times New Roman"/>
                <w:color w:val="000000"/>
                <w:sz w:val="20"/>
                <w:szCs w:val="20"/>
                <w:lang w:eastAsia="ru-RU"/>
              </w:rPr>
              <w:t xml:space="preserve">л </w:t>
            </w:r>
            <w:proofErr w:type="spellStart"/>
            <w:r w:rsidRPr="00703AE2">
              <w:rPr>
                <w:rFonts w:ascii="Times New Roman" w:eastAsia="Times New Roman" w:hAnsi="Times New Roman" w:cs="Times New Roman"/>
                <w:color w:val="000000"/>
                <w:sz w:val="20"/>
                <w:szCs w:val="20"/>
                <w:lang w:eastAsia="ru-RU"/>
              </w:rPr>
              <w:t>ачуу</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эс </w:t>
            </w:r>
            <w:proofErr w:type="spellStart"/>
            <w:r w:rsidRPr="00703AE2">
              <w:rPr>
                <w:rFonts w:ascii="Times New Roman" w:eastAsia="Times New Roman" w:hAnsi="Times New Roman" w:cs="Times New Roman"/>
                <w:color w:val="000000"/>
                <w:sz w:val="20"/>
                <w:szCs w:val="20"/>
                <w:lang w:eastAsia="ru-RU"/>
              </w:rPr>
              <w:t>алуу</w:t>
            </w:r>
            <w:proofErr w:type="spellEnd"/>
            <w:r w:rsidRPr="00703AE2">
              <w:rPr>
                <w:rFonts w:ascii="Times New Roman" w:eastAsia="Times New Roman" w:hAnsi="Times New Roman" w:cs="Times New Roman"/>
                <w:color w:val="000000"/>
                <w:sz w:val="20"/>
                <w:szCs w:val="20"/>
                <w:lang w:eastAsia="ru-RU"/>
              </w:rPr>
              <w:t xml:space="preserve"> </w:t>
            </w:r>
          </w:p>
        </w:tc>
        <w:tc>
          <w:tcPr>
            <w:tcW w:w="2268" w:type="dxa"/>
            <w:vAlign w:val="bottom"/>
          </w:tcPr>
          <w:p w14:paraId="7E1E2AB0"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121,0</w:t>
            </w:r>
          </w:p>
        </w:tc>
        <w:tc>
          <w:tcPr>
            <w:tcW w:w="2268" w:type="dxa"/>
            <w:vAlign w:val="bottom"/>
          </w:tcPr>
          <w:p w14:paraId="6658AAFB"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val="en-US" w:eastAsia="ru-RU"/>
              </w:rPr>
            </w:pPr>
            <w:r w:rsidRPr="00703AE2">
              <w:rPr>
                <w:rFonts w:ascii="Times New Roman" w:eastAsia="Times New Roman" w:hAnsi="Times New Roman" w:cs="Times New Roman"/>
                <w:bCs/>
                <w:iCs/>
                <w:sz w:val="20"/>
                <w:szCs w:val="20"/>
                <w:lang w:eastAsia="ru-RU"/>
              </w:rPr>
              <w:t xml:space="preserve">   474,2</w:t>
            </w:r>
          </w:p>
        </w:tc>
      </w:tr>
      <w:tr w:rsidR="00703AE2" w:rsidRPr="00703AE2" w14:paraId="72B82EA9" w14:textId="77777777" w:rsidTr="00703AE2">
        <w:trPr>
          <w:trHeight w:val="258"/>
        </w:trPr>
        <w:tc>
          <w:tcPr>
            <w:tcW w:w="5529" w:type="dxa"/>
            <w:tcBorders>
              <w:bottom w:val="single" w:sz="8" w:space="0" w:color="auto"/>
            </w:tcBorders>
            <w:vAlign w:val="bottom"/>
          </w:tcPr>
          <w:p w14:paraId="22741E1C" w14:textId="77777777" w:rsidR="00703AE2" w:rsidRPr="00703AE2" w:rsidRDefault="00703AE2" w:rsidP="00703AE2">
            <w:pPr>
              <w:spacing w:after="0" w:line="240" w:lineRule="auto"/>
              <w:jc w:val="both"/>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Башка </w:t>
            </w:r>
            <w:proofErr w:type="spellStart"/>
            <w:r w:rsidRPr="00703AE2">
              <w:rPr>
                <w:rFonts w:ascii="Times New Roman" w:eastAsia="Times New Roman" w:hAnsi="Times New Roman" w:cs="Times New Roman"/>
                <w:color w:val="000000"/>
                <w:sz w:val="20"/>
                <w:szCs w:val="20"/>
                <w:lang w:eastAsia="ru-RU"/>
              </w:rPr>
              <w:t>тейл</w:t>
            </w:r>
            <w:proofErr w:type="spellEnd"/>
            <w:r w:rsidRPr="00703AE2">
              <w:rPr>
                <w:rFonts w:ascii="Times New Roman" w:eastAsia="Times New Roman" w:hAnsi="Times New Roman" w:cs="Times New Roman"/>
                <w:color w:val="000000"/>
                <w:sz w:val="20"/>
                <w:szCs w:val="20"/>
                <w:lang w:val="ky-KG" w:eastAsia="ru-RU"/>
              </w:rPr>
              <w:t>өө ишмердиги</w:t>
            </w:r>
          </w:p>
        </w:tc>
        <w:tc>
          <w:tcPr>
            <w:tcW w:w="2268" w:type="dxa"/>
            <w:tcBorders>
              <w:bottom w:val="single" w:sz="8" w:space="0" w:color="auto"/>
            </w:tcBorders>
            <w:vAlign w:val="bottom"/>
          </w:tcPr>
          <w:p w14:paraId="5BB3E81E"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val="en-US" w:eastAsia="ru-RU"/>
              </w:rPr>
            </w:pPr>
            <w:r w:rsidRPr="00703AE2">
              <w:rPr>
                <w:rFonts w:ascii="Times New Roman" w:eastAsia="Times New Roman" w:hAnsi="Times New Roman" w:cs="Times New Roman"/>
                <w:bCs/>
                <w:iCs/>
                <w:sz w:val="20"/>
                <w:szCs w:val="20"/>
                <w:lang w:eastAsia="ru-RU"/>
              </w:rPr>
              <w:t xml:space="preserve">                      60,9</w:t>
            </w:r>
          </w:p>
        </w:tc>
        <w:tc>
          <w:tcPr>
            <w:tcW w:w="2268" w:type="dxa"/>
            <w:tcBorders>
              <w:bottom w:val="single" w:sz="8" w:space="0" w:color="auto"/>
            </w:tcBorders>
            <w:vAlign w:val="bottom"/>
          </w:tcPr>
          <w:p w14:paraId="1FDCBFD6" w14:textId="77777777" w:rsidR="00703AE2" w:rsidRPr="00703AE2" w:rsidRDefault="00703AE2" w:rsidP="00703AE2">
            <w:pPr>
              <w:spacing w:after="0" w:line="264" w:lineRule="auto"/>
              <w:ind w:right="529"/>
              <w:jc w:val="right"/>
              <w:rPr>
                <w:rFonts w:ascii="Times New Roman" w:eastAsia="Times New Roman" w:hAnsi="Times New Roman" w:cs="Times New Roman"/>
                <w:bCs/>
                <w:iCs/>
                <w:sz w:val="20"/>
                <w:szCs w:val="20"/>
                <w:lang w:eastAsia="ru-RU"/>
              </w:rPr>
            </w:pPr>
            <w:r w:rsidRPr="00703AE2">
              <w:rPr>
                <w:rFonts w:ascii="Times New Roman" w:eastAsia="Times New Roman" w:hAnsi="Times New Roman" w:cs="Times New Roman"/>
                <w:bCs/>
                <w:iCs/>
                <w:sz w:val="20"/>
                <w:szCs w:val="20"/>
                <w:lang w:eastAsia="ru-RU"/>
              </w:rPr>
              <w:t>258,9</w:t>
            </w:r>
          </w:p>
        </w:tc>
      </w:tr>
    </w:tbl>
    <w:p w14:paraId="1EE2F2E5" w14:textId="77777777" w:rsidR="00703AE2" w:rsidRPr="00703AE2" w:rsidRDefault="00703AE2" w:rsidP="00703AE2">
      <w:pPr>
        <w:spacing w:after="0" w:line="264" w:lineRule="auto"/>
        <w:ind w:firstLine="709"/>
        <w:jc w:val="both"/>
        <w:rPr>
          <w:rFonts w:ascii="Times New Roman" w:eastAsia="Times New Roman" w:hAnsi="Times New Roman" w:cs="Times New Roman"/>
          <w:color w:val="000000"/>
          <w:sz w:val="10"/>
          <w:szCs w:val="10"/>
          <w:lang w:val="ky-KG" w:eastAsia="ru-RU"/>
        </w:rPr>
      </w:pPr>
    </w:p>
    <w:p w14:paraId="038D0B72" w14:textId="77777777" w:rsidR="00703AE2" w:rsidRPr="00703AE2" w:rsidRDefault="00703AE2" w:rsidP="00703AE2">
      <w:pPr>
        <w:spacing w:after="120" w:line="240" w:lineRule="auto"/>
        <w:ind w:firstLine="708"/>
        <w:jc w:val="both"/>
        <w:rPr>
          <w:rFonts w:ascii="Times New Roman" w:eastAsia="Calibri" w:hAnsi="Times New Roman" w:cs="Times New Roman"/>
          <w:bCs/>
          <w:sz w:val="24"/>
          <w:szCs w:val="24"/>
          <w:lang w:val="ky-KG" w:eastAsia="ru-RU"/>
        </w:rPr>
      </w:pPr>
      <w:r w:rsidRPr="00703AE2">
        <w:rPr>
          <w:rFonts w:ascii="Times New Roman" w:eastAsia="Calibri" w:hAnsi="Times New Roman" w:cs="Times New Roman"/>
          <w:sz w:val="24"/>
          <w:szCs w:val="24"/>
          <w:lang w:val="ky-KG" w:eastAsia="ru-RU"/>
        </w:rPr>
        <w:t xml:space="preserve">Операциялык ишмердигинин пайда </w:t>
      </w:r>
      <w:r w:rsidRPr="00703AE2">
        <w:rPr>
          <w:rFonts w:ascii="Times New Roman" w:eastAsia="Calibri" w:hAnsi="Times New Roman" w:cs="Times New Roman"/>
          <w:bCs/>
          <w:sz w:val="24"/>
          <w:szCs w:val="24"/>
          <w:lang w:val="ky-KG" w:eastAsia="ru-RU"/>
        </w:rPr>
        <w:t xml:space="preserve">көлөмү </w:t>
      </w:r>
      <w:r w:rsidRPr="00703AE2">
        <w:rPr>
          <w:rFonts w:ascii="Times New Roman" w:eastAsia="Calibri" w:hAnsi="Times New Roman" w:cs="Times New Roman"/>
          <w:sz w:val="24"/>
          <w:szCs w:val="24"/>
          <w:lang w:val="ky-KG" w:eastAsia="ru-RU"/>
        </w:rPr>
        <w:t>мурунку жылдын тиешелүү мезгилине салыштырмалуу 24,2 пайызга</w:t>
      </w:r>
      <w:r w:rsidRPr="00703AE2">
        <w:rPr>
          <w:rFonts w:ascii="Times New Roman" w:eastAsia="Calibri" w:hAnsi="Times New Roman" w:cs="Times New Roman"/>
          <w:bCs/>
          <w:sz w:val="24"/>
          <w:szCs w:val="24"/>
          <w:lang w:val="ky-KG" w:eastAsia="ru-RU"/>
        </w:rPr>
        <w:t xml:space="preserve">  же 10139,8 млн.сомго көбөйдү. </w:t>
      </w:r>
      <w:r w:rsidRPr="00703AE2">
        <w:rPr>
          <w:rFonts w:ascii="Times New Roman" w:eastAsia="Calibri" w:hAnsi="Times New Roman" w:cs="Times New Roman"/>
          <w:sz w:val="24"/>
          <w:szCs w:val="24"/>
          <w:lang w:val="ky-KG" w:eastAsia="ru-RU"/>
        </w:rPr>
        <w:t>Операциялык эмес иштердин</w:t>
      </w:r>
      <w:r w:rsidRPr="00703AE2">
        <w:rPr>
          <w:rFonts w:ascii="Times New Roman" w:eastAsia="Calibri" w:hAnsi="Times New Roman" w:cs="Times New Roman"/>
          <w:bCs/>
          <w:sz w:val="24"/>
          <w:szCs w:val="24"/>
          <w:lang w:val="ky-KG" w:eastAsia="ru-RU"/>
        </w:rPr>
        <w:t xml:space="preserve"> чыгымдары 1820,0 млн.сомду түздү, мурунку жылдын тиешелүү мезгилине салыштырмалуу 1555,8 млн,сомго төмөндөдү.</w:t>
      </w:r>
    </w:p>
    <w:p w14:paraId="390F4B47" w14:textId="6B12CD0A" w:rsidR="000A124B" w:rsidRPr="00703AE2" w:rsidRDefault="00F8300E" w:rsidP="006C06E5">
      <w:pPr>
        <w:spacing w:after="120" w:line="240" w:lineRule="auto"/>
        <w:ind w:firstLine="708"/>
        <w:jc w:val="both"/>
        <w:rPr>
          <w:rFonts w:ascii="Times New Roman" w:eastAsia="Calibri" w:hAnsi="Times New Roman" w:cs="Times New Roman"/>
          <w:bCs/>
          <w:sz w:val="24"/>
          <w:szCs w:val="24"/>
          <w:lang w:val="ky-KG" w:eastAsia="ru-RU"/>
        </w:rPr>
      </w:pPr>
      <w:r>
        <w:rPr>
          <w:rFonts w:ascii="Times New Roman" w:eastAsia="Calibri" w:hAnsi="Times New Roman" w:cs="Times New Roman"/>
          <w:sz w:val="24"/>
          <w:szCs w:val="24"/>
          <w:lang w:val="ky-KG" w:eastAsia="ru-RU"/>
        </w:rPr>
        <w:t xml:space="preserve">2024-жылдын 1-жарым </w:t>
      </w:r>
      <w:r w:rsidR="00223D29">
        <w:rPr>
          <w:rFonts w:ascii="Times New Roman" w:eastAsia="Calibri" w:hAnsi="Times New Roman" w:cs="Times New Roman"/>
          <w:sz w:val="24"/>
          <w:szCs w:val="24"/>
          <w:lang w:val="ky-KG" w:eastAsia="ru-RU"/>
        </w:rPr>
        <w:t>жылдыкта</w:t>
      </w:r>
      <w:r>
        <w:rPr>
          <w:rFonts w:ascii="Times New Roman" w:eastAsia="Calibri" w:hAnsi="Times New Roman" w:cs="Times New Roman"/>
          <w:sz w:val="24"/>
          <w:szCs w:val="24"/>
          <w:lang w:val="ky-KG" w:eastAsia="ru-RU"/>
        </w:rPr>
        <w:t xml:space="preserve"> финансы-чарбачылык </w:t>
      </w:r>
      <w:r w:rsidR="00703AE2" w:rsidRPr="00703AE2">
        <w:rPr>
          <w:rFonts w:ascii="Times New Roman" w:eastAsia="Calibri" w:hAnsi="Times New Roman" w:cs="Times New Roman"/>
          <w:sz w:val="24"/>
          <w:szCs w:val="24"/>
          <w:lang w:val="ky-KG" w:eastAsia="ru-RU"/>
        </w:rPr>
        <w:t>ишмердигинин натыйжасында экономиканын реалдуу секторунун ишканалары тарабынан, оң жыйынтык 53804,7</w:t>
      </w:r>
      <w:r w:rsidR="00703AE2" w:rsidRPr="00703AE2">
        <w:rPr>
          <w:rFonts w:ascii="Times New Roman" w:eastAsia="Calibri" w:hAnsi="Times New Roman" w:cs="Times New Roman"/>
          <w:bCs/>
          <w:sz w:val="24"/>
          <w:szCs w:val="24"/>
          <w:lang w:val="ky-KG" w:eastAsia="ru-RU"/>
        </w:rPr>
        <w:t xml:space="preserve"> млн. сом пайда алынды.</w:t>
      </w:r>
    </w:p>
    <w:p w14:paraId="7DE40626" w14:textId="558AF507" w:rsidR="00703AE2" w:rsidRPr="00703AE2" w:rsidRDefault="00CF2E25" w:rsidP="00703AE2">
      <w:pPr>
        <w:spacing w:after="0" w:line="240" w:lineRule="auto"/>
        <w:rPr>
          <w:rFonts w:ascii="Times New Roman" w:eastAsia="Times New Roman" w:hAnsi="Times New Roman" w:cs="Times New Roman"/>
          <w:b/>
          <w:sz w:val="24"/>
          <w:szCs w:val="24"/>
          <w:lang w:val="x-none" w:eastAsia="ru-RU"/>
        </w:rPr>
      </w:pPr>
      <w:r>
        <w:rPr>
          <w:rFonts w:ascii="Times New Roman" w:eastAsia="Times New Roman" w:hAnsi="Times New Roman" w:cs="Times New Roman"/>
          <w:b/>
          <w:bCs/>
          <w:iCs/>
          <w:sz w:val="24"/>
          <w:szCs w:val="24"/>
          <w:lang w:eastAsia="ru-RU"/>
        </w:rPr>
        <w:t>63</w:t>
      </w:r>
      <w:r w:rsidR="00703AE2" w:rsidRPr="00703AE2">
        <w:rPr>
          <w:rFonts w:ascii="Times New Roman" w:eastAsia="Times New Roman" w:hAnsi="Times New Roman" w:cs="Times New Roman"/>
          <w:b/>
          <w:bCs/>
          <w:iCs/>
          <w:sz w:val="24"/>
          <w:szCs w:val="24"/>
          <w:lang w:val="x-none" w:eastAsia="ru-RU"/>
        </w:rPr>
        <w:t xml:space="preserve">-таблица: </w:t>
      </w:r>
      <w:r w:rsidR="00703AE2" w:rsidRPr="00703AE2">
        <w:rPr>
          <w:rFonts w:ascii="Times New Roman" w:eastAsia="Times New Roman" w:hAnsi="Times New Roman" w:cs="Times New Roman"/>
          <w:b/>
          <w:sz w:val="24"/>
          <w:szCs w:val="24"/>
          <w:lang w:val="x-none" w:eastAsia="ru-RU"/>
        </w:rPr>
        <w:t>Январь-</w:t>
      </w:r>
      <w:r w:rsidR="00703AE2" w:rsidRPr="00703AE2">
        <w:rPr>
          <w:rFonts w:ascii="Times New Roman" w:eastAsia="Times New Roman" w:hAnsi="Times New Roman" w:cs="Times New Roman"/>
          <w:b/>
          <w:sz w:val="24"/>
          <w:szCs w:val="24"/>
          <w:lang w:eastAsia="ru-RU"/>
        </w:rPr>
        <w:t>июнун</w:t>
      </w:r>
      <w:r w:rsidR="00703AE2" w:rsidRPr="00703AE2">
        <w:rPr>
          <w:rFonts w:ascii="Times New Roman" w:eastAsia="Times New Roman" w:hAnsi="Times New Roman" w:cs="Times New Roman"/>
          <w:b/>
          <w:sz w:val="24"/>
          <w:szCs w:val="24"/>
          <w:lang w:val="x-none" w:eastAsia="ru-RU"/>
        </w:rPr>
        <w:t xml:space="preserve">дагы аймактар боюнча ишканалардын калдыгы </w:t>
      </w:r>
    </w:p>
    <w:p w14:paraId="2FCCCACE" w14:textId="77777777" w:rsidR="00703AE2" w:rsidRDefault="00703AE2" w:rsidP="00703AE2">
      <w:pPr>
        <w:spacing w:after="0" w:line="240" w:lineRule="auto"/>
        <w:ind w:left="283" w:firstLine="210"/>
        <w:rPr>
          <w:rFonts w:ascii="Times New Roman" w:eastAsia="Times New Roman" w:hAnsi="Times New Roman" w:cs="Times New Roman"/>
          <w:b/>
          <w:bCs/>
          <w:iCs/>
          <w:sz w:val="24"/>
          <w:szCs w:val="24"/>
          <w:lang w:val="x-none" w:eastAsia="ru-RU"/>
        </w:rPr>
      </w:pPr>
      <w:r>
        <w:rPr>
          <w:rFonts w:ascii="Times New Roman" w:eastAsia="Times New Roman" w:hAnsi="Times New Roman" w:cs="Times New Roman"/>
          <w:b/>
          <w:bCs/>
          <w:sz w:val="24"/>
          <w:szCs w:val="24"/>
          <w:lang w:val="ky-KG" w:eastAsia="ru-RU"/>
        </w:rPr>
        <w:t xml:space="preserve">              </w:t>
      </w:r>
      <w:r w:rsidRPr="00703AE2">
        <w:rPr>
          <w:rFonts w:ascii="Times New Roman" w:eastAsia="Times New Roman" w:hAnsi="Times New Roman" w:cs="Times New Roman"/>
          <w:b/>
          <w:bCs/>
          <w:sz w:val="24"/>
          <w:szCs w:val="24"/>
          <w:lang w:val="x-none" w:eastAsia="ru-RU"/>
        </w:rPr>
        <w:t>чыгарылган финансылык жыйынтыгы</w:t>
      </w:r>
      <w:r w:rsidRPr="00703AE2">
        <w:rPr>
          <w:rFonts w:ascii="Times New Roman" w:eastAsia="Times New Roman" w:hAnsi="Times New Roman" w:cs="Times New Roman"/>
          <w:b/>
          <w:bCs/>
          <w:iCs/>
          <w:sz w:val="24"/>
          <w:szCs w:val="24"/>
          <w:lang w:val="x-none" w:eastAsia="ru-RU"/>
        </w:rPr>
        <w:t xml:space="preserve"> (млн. сом)</w:t>
      </w:r>
    </w:p>
    <w:p w14:paraId="5A21B875" w14:textId="77777777" w:rsidR="00D27DB9" w:rsidRPr="00D27DB9" w:rsidRDefault="00D27DB9" w:rsidP="00703AE2">
      <w:pPr>
        <w:spacing w:after="0" w:line="240" w:lineRule="auto"/>
        <w:ind w:left="283" w:firstLine="210"/>
        <w:rPr>
          <w:rFonts w:ascii="Times New Roman" w:eastAsia="Times New Roman" w:hAnsi="Times New Roman" w:cs="Times New Roman"/>
          <w:b/>
          <w:bCs/>
          <w:iCs/>
          <w:sz w:val="16"/>
          <w:szCs w:val="16"/>
          <w:lang w:val="x-none" w:eastAsia="ru-RU"/>
        </w:rPr>
      </w:pPr>
    </w:p>
    <w:tbl>
      <w:tblPr>
        <w:tblW w:w="10065" w:type="dxa"/>
        <w:tblInd w:w="-34" w:type="dxa"/>
        <w:tblLayout w:type="fixed"/>
        <w:tblLook w:val="01E0" w:firstRow="1" w:lastRow="1" w:firstColumn="1" w:lastColumn="1" w:noHBand="0" w:noVBand="0"/>
      </w:tblPr>
      <w:tblGrid>
        <w:gridCol w:w="4537"/>
        <w:gridCol w:w="2693"/>
        <w:gridCol w:w="2835"/>
      </w:tblGrid>
      <w:tr w:rsidR="00703AE2" w:rsidRPr="00703AE2" w14:paraId="7229E8E7" w14:textId="77777777" w:rsidTr="00703AE2">
        <w:trPr>
          <w:trHeight w:val="285"/>
          <w:tblHeader/>
        </w:trPr>
        <w:tc>
          <w:tcPr>
            <w:tcW w:w="4537" w:type="dxa"/>
            <w:tcBorders>
              <w:top w:val="single" w:sz="8" w:space="0" w:color="auto"/>
              <w:left w:val="nil"/>
              <w:bottom w:val="single" w:sz="8" w:space="0" w:color="auto"/>
              <w:right w:val="nil"/>
            </w:tcBorders>
          </w:tcPr>
          <w:p w14:paraId="5E8D02FF" w14:textId="77777777" w:rsidR="00703AE2" w:rsidRPr="00703AE2" w:rsidRDefault="00703AE2" w:rsidP="00703AE2">
            <w:pPr>
              <w:spacing w:after="0" w:line="264" w:lineRule="auto"/>
              <w:jc w:val="both"/>
              <w:rPr>
                <w:rFonts w:ascii="Times New Roman" w:eastAsia="Times New Roman" w:hAnsi="Times New Roman" w:cs="Times New Roman"/>
                <w:iCs/>
                <w:sz w:val="28"/>
                <w:szCs w:val="20"/>
                <w:lang w:val="ky-KG" w:eastAsia="ru-RU"/>
              </w:rPr>
            </w:pPr>
          </w:p>
        </w:tc>
        <w:tc>
          <w:tcPr>
            <w:tcW w:w="2693" w:type="dxa"/>
            <w:tcBorders>
              <w:top w:val="single" w:sz="8" w:space="0" w:color="auto"/>
              <w:left w:val="nil"/>
              <w:bottom w:val="single" w:sz="8" w:space="0" w:color="auto"/>
              <w:right w:val="nil"/>
            </w:tcBorders>
            <w:vAlign w:val="center"/>
          </w:tcPr>
          <w:p w14:paraId="62B8D962" w14:textId="77777777" w:rsidR="00703AE2" w:rsidRPr="00703AE2" w:rsidRDefault="00703AE2" w:rsidP="00703AE2">
            <w:pPr>
              <w:spacing w:after="0" w:line="264" w:lineRule="auto"/>
              <w:jc w:val="center"/>
              <w:rPr>
                <w:rFonts w:ascii="Times New Roman" w:eastAsia="Times New Roman" w:hAnsi="Times New Roman" w:cs="Times New Roman"/>
                <w:b/>
                <w:bCs/>
                <w:iCs/>
                <w:sz w:val="20"/>
                <w:szCs w:val="20"/>
                <w:lang w:eastAsia="ru-RU"/>
              </w:rPr>
            </w:pPr>
            <w:r w:rsidRPr="00703AE2">
              <w:rPr>
                <w:rFonts w:ascii="Times New Roman" w:eastAsia="Times New Roman" w:hAnsi="Times New Roman" w:cs="Times New Roman"/>
                <w:b/>
                <w:bCs/>
                <w:iCs/>
                <w:sz w:val="20"/>
                <w:szCs w:val="20"/>
                <w:lang w:eastAsia="ru-RU"/>
              </w:rPr>
              <w:t>2023</w:t>
            </w:r>
            <w:r w:rsidRPr="00703AE2">
              <w:rPr>
                <w:rFonts w:ascii="Times New Roman" w:eastAsia="Times New Roman" w:hAnsi="Times New Roman" w:cs="Times New Roman"/>
                <w:b/>
                <w:bCs/>
                <w:iCs/>
                <w:sz w:val="20"/>
                <w:szCs w:val="20"/>
                <w:lang w:val="ky-KG" w:eastAsia="ru-RU"/>
              </w:rPr>
              <w:t>ж</w:t>
            </w:r>
            <w:r w:rsidRPr="00703AE2">
              <w:rPr>
                <w:rFonts w:ascii="Times New Roman" w:eastAsia="Times New Roman" w:hAnsi="Times New Roman" w:cs="Times New Roman"/>
                <w:b/>
                <w:bCs/>
                <w:iCs/>
                <w:sz w:val="20"/>
                <w:szCs w:val="20"/>
                <w:lang w:eastAsia="ru-RU"/>
              </w:rPr>
              <w:t>.</w:t>
            </w:r>
          </w:p>
        </w:tc>
        <w:tc>
          <w:tcPr>
            <w:tcW w:w="2835" w:type="dxa"/>
            <w:tcBorders>
              <w:top w:val="single" w:sz="8" w:space="0" w:color="auto"/>
              <w:left w:val="nil"/>
              <w:bottom w:val="single" w:sz="8" w:space="0" w:color="auto"/>
              <w:right w:val="nil"/>
            </w:tcBorders>
            <w:vAlign w:val="center"/>
          </w:tcPr>
          <w:p w14:paraId="68788241" w14:textId="77777777" w:rsidR="00703AE2" w:rsidRPr="00703AE2" w:rsidRDefault="00703AE2" w:rsidP="00703AE2">
            <w:pPr>
              <w:spacing w:after="0" w:line="264" w:lineRule="auto"/>
              <w:jc w:val="center"/>
              <w:rPr>
                <w:rFonts w:ascii="Times New Roman" w:eastAsia="Times New Roman" w:hAnsi="Times New Roman" w:cs="Times New Roman"/>
                <w:b/>
                <w:bCs/>
                <w:iCs/>
                <w:sz w:val="20"/>
                <w:szCs w:val="20"/>
                <w:lang w:eastAsia="ru-RU"/>
              </w:rPr>
            </w:pPr>
            <w:r w:rsidRPr="00703AE2">
              <w:rPr>
                <w:rFonts w:ascii="Times New Roman" w:eastAsia="Times New Roman" w:hAnsi="Times New Roman" w:cs="Times New Roman"/>
                <w:b/>
                <w:bCs/>
                <w:iCs/>
                <w:sz w:val="20"/>
                <w:szCs w:val="20"/>
                <w:lang w:eastAsia="ru-RU"/>
              </w:rPr>
              <w:t>2024</w:t>
            </w:r>
            <w:r w:rsidRPr="00703AE2">
              <w:rPr>
                <w:rFonts w:ascii="Times New Roman" w:eastAsia="Times New Roman" w:hAnsi="Times New Roman" w:cs="Times New Roman"/>
                <w:b/>
                <w:bCs/>
                <w:iCs/>
                <w:sz w:val="20"/>
                <w:szCs w:val="20"/>
                <w:lang w:val="ky-KG" w:eastAsia="ru-RU"/>
              </w:rPr>
              <w:t>ж</w:t>
            </w:r>
            <w:r w:rsidRPr="00703AE2">
              <w:rPr>
                <w:rFonts w:ascii="Times New Roman" w:eastAsia="Times New Roman" w:hAnsi="Times New Roman" w:cs="Times New Roman"/>
                <w:b/>
                <w:bCs/>
                <w:iCs/>
                <w:sz w:val="20"/>
                <w:szCs w:val="20"/>
                <w:lang w:eastAsia="ru-RU"/>
              </w:rPr>
              <w:t>.</w:t>
            </w:r>
          </w:p>
        </w:tc>
      </w:tr>
      <w:tr w:rsidR="00703AE2" w:rsidRPr="00703AE2" w14:paraId="792BB6C9" w14:textId="77777777" w:rsidTr="00703AE2">
        <w:trPr>
          <w:trHeight w:hRule="exact" w:val="113"/>
        </w:trPr>
        <w:tc>
          <w:tcPr>
            <w:tcW w:w="4537" w:type="dxa"/>
            <w:tcBorders>
              <w:top w:val="single" w:sz="8" w:space="0" w:color="auto"/>
              <w:left w:val="nil"/>
              <w:bottom w:val="nil"/>
              <w:right w:val="nil"/>
            </w:tcBorders>
            <w:vAlign w:val="bottom"/>
          </w:tcPr>
          <w:p w14:paraId="4CD8D855" w14:textId="77777777" w:rsidR="00703AE2" w:rsidRPr="00703AE2" w:rsidRDefault="00703AE2" w:rsidP="00703AE2">
            <w:pPr>
              <w:spacing w:after="0" w:line="240" w:lineRule="auto"/>
              <w:jc w:val="both"/>
              <w:rPr>
                <w:rFonts w:ascii="Times New Roman" w:eastAsia="Times New Roman" w:hAnsi="Times New Roman" w:cs="Times New Roman"/>
                <w:b/>
                <w:bCs/>
                <w:iCs/>
                <w:sz w:val="28"/>
                <w:szCs w:val="20"/>
                <w:lang w:eastAsia="ru-RU"/>
              </w:rPr>
            </w:pPr>
          </w:p>
        </w:tc>
        <w:tc>
          <w:tcPr>
            <w:tcW w:w="2693" w:type="dxa"/>
            <w:tcBorders>
              <w:top w:val="single" w:sz="8" w:space="0" w:color="auto"/>
              <w:left w:val="nil"/>
              <w:bottom w:val="nil"/>
              <w:right w:val="nil"/>
            </w:tcBorders>
            <w:vAlign w:val="bottom"/>
          </w:tcPr>
          <w:p w14:paraId="35F01CCE" w14:textId="77777777" w:rsidR="00703AE2" w:rsidRPr="00703AE2" w:rsidRDefault="00703AE2" w:rsidP="00703AE2">
            <w:pPr>
              <w:spacing w:after="0" w:line="264" w:lineRule="auto"/>
              <w:ind w:left="93" w:right="884" w:hanging="93"/>
              <w:jc w:val="right"/>
              <w:rPr>
                <w:rFonts w:ascii="Times New Roman" w:eastAsia="Times New Roman" w:hAnsi="Times New Roman" w:cs="Times New Roman"/>
                <w:b/>
                <w:bCs/>
                <w:iCs/>
                <w:sz w:val="20"/>
                <w:szCs w:val="20"/>
                <w:lang w:eastAsia="ru-RU"/>
              </w:rPr>
            </w:pPr>
          </w:p>
        </w:tc>
        <w:tc>
          <w:tcPr>
            <w:tcW w:w="2835" w:type="dxa"/>
            <w:tcBorders>
              <w:top w:val="single" w:sz="8" w:space="0" w:color="auto"/>
              <w:left w:val="nil"/>
              <w:bottom w:val="nil"/>
              <w:right w:val="nil"/>
            </w:tcBorders>
            <w:vAlign w:val="bottom"/>
          </w:tcPr>
          <w:p w14:paraId="578DE234" w14:textId="77777777" w:rsidR="00703AE2" w:rsidRPr="00703AE2" w:rsidRDefault="00703AE2" w:rsidP="00703AE2">
            <w:pPr>
              <w:spacing w:after="0" w:line="264" w:lineRule="auto"/>
              <w:ind w:left="93" w:right="884" w:hanging="93"/>
              <w:jc w:val="right"/>
              <w:rPr>
                <w:rFonts w:ascii="Times New Roman" w:eastAsia="Times New Roman" w:hAnsi="Times New Roman" w:cs="Times New Roman"/>
                <w:b/>
                <w:bCs/>
                <w:iCs/>
                <w:sz w:val="20"/>
                <w:szCs w:val="20"/>
                <w:lang w:eastAsia="ru-RU"/>
              </w:rPr>
            </w:pPr>
          </w:p>
        </w:tc>
      </w:tr>
      <w:tr w:rsidR="00703AE2" w:rsidRPr="00703AE2" w14:paraId="250F1541" w14:textId="77777777" w:rsidTr="00703AE2">
        <w:trPr>
          <w:trHeight w:val="20"/>
        </w:trPr>
        <w:tc>
          <w:tcPr>
            <w:tcW w:w="4537" w:type="dxa"/>
            <w:vAlign w:val="bottom"/>
          </w:tcPr>
          <w:p w14:paraId="1D102B51" w14:textId="77777777" w:rsidR="00703AE2" w:rsidRPr="00703AE2" w:rsidRDefault="00703AE2" w:rsidP="00703AE2">
            <w:pPr>
              <w:spacing w:after="0" w:line="240" w:lineRule="auto"/>
              <w:jc w:val="both"/>
              <w:rPr>
                <w:rFonts w:ascii="Times New Roman" w:eastAsia="Times New Roman" w:hAnsi="Times New Roman" w:cs="Times New Roman"/>
                <w:b/>
                <w:bCs/>
                <w:iCs/>
                <w:sz w:val="20"/>
                <w:szCs w:val="20"/>
                <w:lang w:val="ky-KG" w:eastAsia="ru-RU"/>
              </w:rPr>
            </w:pPr>
            <w:r w:rsidRPr="00703AE2">
              <w:rPr>
                <w:rFonts w:ascii="Times New Roman" w:eastAsia="Times New Roman" w:hAnsi="Times New Roman" w:cs="Times New Roman"/>
                <w:b/>
                <w:bCs/>
                <w:iCs/>
                <w:sz w:val="20"/>
                <w:szCs w:val="20"/>
                <w:lang w:eastAsia="ru-RU"/>
              </w:rPr>
              <w:t xml:space="preserve"> Бишкек</w:t>
            </w:r>
            <w:r w:rsidRPr="00703AE2">
              <w:rPr>
                <w:rFonts w:ascii="Times New Roman" w:eastAsia="Times New Roman" w:hAnsi="Times New Roman" w:cs="Times New Roman"/>
                <w:b/>
                <w:bCs/>
                <w:iCs/>
                <w:sz w:val="20"/>
                <w:szCs w:val="20"/>
                <w:lang w:val="ky-KG" w:eastAsia="ru-RU"/>
              </w:rPr>
              <w:t xml:space="preserve"> ш.</w:t>
            </w:r>
          </w:p>
        </w:tc>
        <w:tc>
          <w:tcPr>
            <w:tcW w:w="2693" w:type="dxa"/>
            <w:vAlign w:val="bottom"/>
          </w:tcPr>
          <w:p w14:paraId="105A844A" w14:textId="77777777" w:rsidR="00703AE2" w:rsidRPr="00703AE2" w:rsidRDefault="00703AE2" w:rsidP="00703AE2">
            <w:pPr>
              <w:spacing w:after="0" w:line="264" w:lineRule="auto"/>
              <w:ind w:left="93" w:right="884" w:hanging="93"/>
              <w:jc w:val="right"/>
              <w:rPr>
                <w:rFonts w:ascii="Times New Roman" w:eastAsia="Times New Roman" w:hAnsi="Times New Roman" w:cs="Times New Roman"/>
                <w:b/>
                <w:bCs/>
                <w:iCs/>
                <w:sz w:val="20"/>
                <w:szCs w:val="20"/>
                <w:lang w:val="ky-KG" w:eastAsia="ru-RU"/>
              </w:rPr>
            </w:pPr>
            <w:r w:rsidRPr="00703AE2">
              <w:rPr>
                <w:rFonts w:ascii="Times New Roman" w:eastAsia="Times New Roman" w:hAnsi="Times New Roman" w:cs="Times New Roman"/>
                <w:b/>
                <w:bCs/>
                <w:iCs/>
                <w:sz w:val="20"/>
                <w:szCs w:val="20"/>
                <w:lang w:val="ky-KG" w:eastAsia="ru-RU"/>
              </w:rPr>
              <w:t>41562,7</w:t>
            </w:r>
          </w:p>
        </w:tc>
        <w:tc>
          <w:tcPr>
            <w:tcW w:w="2835" w:type="dxa"/>
            <w:vAlign w:val="bottom"/>
          </w:tcPr>
          <w:p w14:paraId="7B91D7C2" w14:textId="77777777" w:rsidR="00703AE2" w:rsidRPr="00703AE2" w:rsidRDefault="00703AE2" w:rsidP="00703AE2">
            <w:pPr>
              <w:spacing w:after="0" w:line="264" w:lineRule="auto"/>
              <w:ind w:left="93" w:right="884" w:hanging="93"/>
              <w:jc w:val="right"/>
              <w:rPr>
                <w:rFonts w:ascii="Times New Roman" w:eastAsia="Times New Roman" w:hAnsi="Times New Roman" w:cs="Times New Roman"/>
                <w:b/>
                <w:bCs/>
                <w:iCs/>
                <w:sz w:val="20"/>
                <w:szCs w:val="20"/>
                <w:lang w:val="ky-KG" w:eastAsia="ru-RU"/>
              </w:rPr>
            </w:pPr>
            <w:r w:rsidRPr="00703AE2">
              <w:rPr>
                <w:rFonts w:ascii="Times New Roman" w:eastAsia="Times New Roman" w:hAnsi="Times New Roman" w:cs="Times New Roman"/>
                <w:b/>
                <w:bCs/>
                <w:iCs/>
                <w:sz w:val="20"/>
                <w:szCs w:val="20"/>
                <w:lang w:val="ky-KG" w:eastAsia="ru-RU"/>
              </w:rPr>
              <w:t>53804,7</w:t>
            </w:r>
          </w:p>
        </w:tc>
      </w:tr>
      <w:tr w:rsidR="00703AE2" w:rsidRPr="00703AE2" w14:paraId="6C53A9A9" w14:textId="77777777" w:rsidTr="00703AE2">
        <w:trPr>
          <w:trHeight w:val="20"/>
        </w:trPr>
        <w:tc>
          <w:tcPr>
            <w:tcW w:w="4537" w:type="dxa"/>
            <w:vAlign w:val="bottom"/>
          </w:tcPr>
          <w:p w14:paraId="4EAF281E" w14:textId="77777777" w:rsidR="00703AE2" w:rsidRPr="00703AE2" w:rsidRDefault="00703AE2" w:rsidP="00703AE2">
            <w:pPr>
              <w:spacing w:after="0" w:line="240" w:lineRule="auto"/>
              <w:ind w:leftChars="50" w:left="146" w:hangingChars="18" w:hanging="36"/>
              <w:jc w:val="both"/>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Ленин</w:t>
            </w:r>
          </w:p>
        </w:tc>
        <w:tc>
          <w:tcPr>
            <w:tcW w:w="2693" w:type="dxa"/>
            <w:vAlign w:val="bottom"/>
          </w:tcPr>
          <w:p w14:paraId="30A2E802" w14:textId="77777777" w:rsidR="00703AE2" w:rsidRPr="00703AE2" w:rsidRDefault="00703AE2" w:rsidP="00703AE2">
            <w:pPr>
              <w:spacing w:after="0" w:line="264" w:lineRule="auto"/>
              <w:ind w:right="884"/>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14027,2</w:t>
            </w:r>
          </w:p>
        </w:tc>
        <w:tc>
          <w:tcPr>
            <w:tcW w:w="2835" w:type="dxa"/>
            <w:vAlign w:val="bottom"/>
          </w:tcPr>
          <w:p w14:paraId="74AB57C9" w14:textId="77777777" w:rsidR="00703AE2" w:rsidRPr="00703AE2" w:rsidRDefault="00703AE2" w:rsidP="00703AE2">
            <w:pPr>
              <w:spacing w:after="0" w:line="264" w:lineRule="auto"/>
              <w:ind w:right="884"/>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16205,6</w:t>
            </w:r>
          </w:p>
        </w:tc>
      </w:tr>
      <w:tr w:rsidR="00703AE2" w:rsidRPr="00703AE2" w14:paraId="384163FB" w14:textId="77777777" w:rsidTr="00703AE2">
        <w:trPr>
          <w:trHeight w:val="20"/>
        </w:trPr>
        <w:tc>
          <w:tcPr>
            <w:tcW w:w="4537" w:type="dxa"/>
            <w:vAlign w:val="bottom"/>
          </w:tcPr>
          <w:p w14:paraId="60A0AB1C" w14:textId="77777777" w:rsidR="00703AE2" w:rsidRPr="00703AE2" w:rsidRDefault="00703AE2" w:rsidP="00703AE2">
            <w:pPr>
              <w:spacing w:after="0" w:line="240" w:lineRule="auto"/>
              <w:ind w:leftChars="50" w:left="146" w:hangingChars="18" w:hanging="36"/>
              <w:jc w:val="both"/>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Октябрь</w:t>
            </w:r>
            <w:r w:rsidRPr="00703AE2">
              <w:rPr>
                <w:rFonts w:ascii="Times New Roman" w:eastAsia="Times New Roman" w:hAnsi="Times New Roman" w:cs="Times New Roman"/>
                <w:iCs/>
                <w:sz w:val="20"/>
                <w:szCs w:val="20"/>
                <w:lang w:val="ky-KG" w:eastAsia="ru-RU"/>
              </w:rPr>
              <w:t xml:space="preserve"> </w:t>
            </w:r>
          </w:p>
        </w:tc>
        <w:tc>
          <w:tcPr>
            <w:tcW w:w="2693" w:type="dxa"/>
            <w:vAlign w:val="bottom"/>
          </w:tcPr>
          <w:p w14:paraId="0ED12E9C" w14:textId="77777777" w:rsidR="00703AE2" w:rsidRPr="00703AE2" w:rsidRDefault="00703AE2" w:rsidP="00703AE2">
            <w:pPr>
              <w:spacing w:after="0" w:line="264" w:lineRule="auto"/>
              <w:ind w:right="884"/>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5606,3</w:t>
            </w:r>
          </w:p>
        </w:tc>
        <w:tc>
          <w:tcPr>
            <w:tcW w:w="2835" w:type="dxa"/>
            <w:vAlign w:val="bottom"/>
          </w:tcPr>
          <w:p w14:paraId="09F5DD8F" w14:textId="77777777" w:rsidR="00703AE2" w:rsidRPr="00703AE2" w:rsidRDefault="00703AE2" w:rsidP="00703AE2">
            <w:pPr>
              <w:spacing w:after="0" w:line="264" w:lineRule="auto"/>
              <w:ind w:right="884"/>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10804,0</w:t>
            </w:r>
          </w:p>
        </w:tc>
      </w:tr>
      <w:tr w:rsidR="00703AE2" w:rsidRPr="00703AE2" w14:paraId="61A5B2F3" w14:textId="77777777" w:rsidTr="00703AE2">
        <w:trPr>
          <w:trHeight w:val="20"/>
        </w:trPr>
        <w:tc>
          <w:tcPr>
            <w:tcW w:w="4537" w:type="dxa"/>
            <w:vAlign w:val="bottom"/>
          </w:tcPr>
          <w:p w14:paraId="3FA57464" w14:textId="77777777" w:rsidR="00703AE2" w:rsidRPr="00703AE2" w:rsidRDefault="00703AE2" w:rsidP="00703AE2">
            <w:pPr>
              <w:spacing w:after="0" w:line="240" w:lineRule="auto"/>
              <w:ind w:leftChars="50" w:left="146" w:hangingChars="18" w:hanging="36"/>
              <w:jc w:val="both"/>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Биринчи М</w:t>
            </w:r>
            <w:r w:rsidRPr="00703AE2">
              <w:rPr>
                <w:rFonts w:ascii="Times New Roman" w:eastAsia="Times New Roman" w:hAnsi="Times New Roman" w:cs="Times New Roman"/>
                <w:iCs/>
                <w:sz w:val="20"/>
                <w:szCs w:val="20"/>
                <w:lang w:eastAsia="ru-RU"/>
              </w:rPr>
              <w:t>ай</w:t>
            </w:r>
            <w:r w:rsidRPr="00703AE2">
              <w:rPr>
                <w:rFonts w:ascii="Times New Roman" w:eastAsia="Times New Roman" w:hAnsi="Times New Roman" w:cs="Times New Roman"/>
                <w:iCs/>
                <w:sz w:val="20"/>
                <w:szCs w:val="20"/>
                <w:lang w:val="ky-KG" w:eastAsia="ru-RU"/>
              </w:rPr>
              <w:t xml:space="preserve"> </w:t>
            </w:r>
          </w:p>
        </w:tc>
        <w:tc>
          <w:tcPr>
            <w:tcW w:w="2693" w:type="dxa"/>
            <w:vAlign w:val="bottom"/>
          </w:tcPr>
          <w:p w14:paraId="496F02DC" w14:textId="77777777" w:rsidR="00703AE2" w:rsidRPr="00703AE2" w:rsidRDefault="00703AE2" w:rsidP="00703AE2">
            <w:pPr>
              <w:spacing w:after="0" w:line="264" w:lineRule="auto"/>
              <w:ind w:right="884"/>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13888,8</w:t>
            </w:r>
          </w:p>
        </w:tc>
        <w:tc>
          <w:tcPr>
            <w:tcW w:w="2835" w:type="dxa"/>
            <w:vAlign w:val="bottom"/>
          </w:tcPr>
          <w:p w14:paraId="42CD864B" w14:textId="77777777" w:rsidR="00703AE2" w:rsidRPr="00703AE2" w:rsidRDefault="00703AE2" w:rsidP="00703AE2">
            <w:pPr>
              <w:spacing w:after="0" w:line="264" w:lineRule="auto"/>
              <w:ind w:right="884"/>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18780,9</w:t>
            </w:r>
          </w:p>
        </w:tc>
      </w:tr>
      <w:tr w:rsidR="00703AE2" w:rsidRPr="00703AE2" w14:paraId="04AA785E" w14:textId="77777777" w:rsidTr="00703AE2">
        <w:trPr>
          <w:trHeight w:val="20"/>
        </w:trPr>
        <w:tc>
          <w:tcPr>
            <w:tcW w:w="4537" w:type="dxa"/>
            <w:vAlign w:val="bottom"/>
          </w:tcPr>
          <w:p w14:paraId="2CCF0DF6" w14:textId="77777777" w:rsidR="00703AE2" w:rsidRPr="00703AE2" w:rsidRDefault="00703AE2" w:rsidP="00703AE2">
            <w:pPr>
              <w:spacing w:after="0" w:line="240" w:lineRule="auto"/>
              <w:ind w:leftChars="50" w:left="146" w:hangingChars="18" w:hanging="36"/>
              <w:jc w:val="both"/>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Свердлов</w:t>
            </w:r>
            <w:r w:rsidRPr="00703AE2">
              <w:rPr>
                <w:rFonts w:ascii="Times New Roman" w:eastAsia="Times New Roman" w:hAnsi="Times New Roman" w:cs="Times New Roman"/>
                <w:iCs/>
                <w:sz w:val="20"/>
                <w:szCs w:val="20"/>
                <w:lang w:val="ky-KG" w:eastAsia="ru-RU"/>
              </w:rPr>
              <w:t xml:space="preserve"> </w:t>
            </w:r>
          </w:p>
        </w:tc>
        <w:tc>
          <w:tcPr>
            <w:tcW w:w="2693" w:type="dxa"/>
            <w:vAlign w:val="bottom"/>
          </w:tcPr>
          <w:p w14:paraId="1E576F9C" w14:textId="77777777" w:rsidR="00703AE2" w:rsidRPr="00703AE2" w:rsidRDefault="00703AE2" w:rsidP="00703AE2">
            <w:pPr>
              <w:spacing w:after="0" w:line="264" w:lineRule="auto"/>
              <w:ind w:right="884"/>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8040,4</w:t>
            </w:r>
          </w:p>
        </w:tc>
        <w:tc>
          <w:tcPr>
            <w:tcW w:w="2835" w:type="dxa"/>
            <w:vAlign w:val="bottom"/>
          </w:tcPr>
          <w:p w14:paraId="1B6173F7" w14:textId="77777777" w:rsidR="00703AE2" w:rsidRPr="00703AE2" w:rsidRDefault="00703AE2" w:rsidP="00703AE2">
            <w:pPr>
              <w:spacing w:after="0" w:line="264" w:lineRule="auto"/>
              <w:ind w:right="884"/>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8014,2</w:t>
            </w:r>
          </w:p>
        </w:tc>
      </w:tr>
      <w:tr w:rsidR="00703AE2" w:rsidRPr="00703AE2" w14:paraId="5C6B0C56" w14:textId="77777777" w:rsidTr="00703AE2">
        <w:trPr>
          <w:trHeight w:hRule="exact" w:val="113"/>
        </w:trPr>
        <w:tc>
          <w:tcPr>
            <w:tcW w:w="4537" w:type="dxa"/>
            <w:tcBorders>
              <w:top w:val="nil"/>
              <w:left w:val="nil"/>
              <w:bottom w:val="single" w:sz="8" w:space="0" w:color="auto"/>
              <w:right w:val="nil"/>
            </w:tcBorders>
            <w:vAlign w:val="bottom"/>
          </w:tcPr>
          <w:p w14:paraId="1AD85304" w14:textId="77777777" w:rsidR="00703AE2" w:rsidRPr="00703AE2" w:rsidRDefault="00703AE2" w:rsidP="00703AE2">
            <w:pPr>
              <w:spacing w:after="0" w:line="240" w:lineRule="auto"/>
              <w:ind w:leftChars="50" w:left="160" w:hangingChars="18" w:hanging="50"/>
              <w:jc w:val="both"/>
              <w:rPr>
                <w:rFonts w:ascii="Times New Roman" w:eastAsia="Times New Roman" w:hAnsi="Times New Roman" w:cs="Times New Roman"/>
                <w:iCs/>
                <w:sz w:val="28"/>
                <w:szCs w:val="20"/>
                <w:lang w:eastAsia="ru-RU"/>
              </w:rPr>
            </w:pPr>
          </w:p>
        </w:tc>
        <w:tc>
          <w:tcPr>
            <w:tcW w:w="2693" w:type="dxa"/>
            <w:tcBorders>
              <w:top w:val="nil"/>
              <w:left w:val="nil"/>
              <w:bottom w:val="single" w:sz="8" w:space="0" w:color="auto"/>
              <w:right w:val="nil"/>
            </w:tcBorders>
            <w:vAlign w:val="bottom"/>
          </w:tcPr>
          <w:p w14:paraId="77F58203" w14:textId="77777777" w:rsidR="00703AE2" w:rsidRPr="00703AE2" w:rsidRDefault="00703AE2" w:rsidP="00703AE2">
            <w:pPr>
              <w:spacing w:after="0" w:line="264" w:lineRule="auto"/>
              <w:ind w:right="884"/>
              <w:jc w:val="right"/>
              <w:rPr>
                <w:rFonts w:ascii="Times New Roman" w:eastAsia="Times New Roman" w:hAnsi="Times New Roman" w:cs="Times New Roman"/>
                <w:iCs/>
                <w:sz w:val="20"/>
                <w:szCs w:val="20"/>
                <w:lang w:eastAsia="ru-RU"/>
              </w:rPr>
            </w:pPr>
          </w:p>
        </w:tc>
        <w:tc>
          <w:tcPr>
            <w:tcW w:w="2835" w:type="dxa"/>
            <w:tcBorders>
              <w:top w:val="nil"/>
              <w:left w:val="nil"/>
              <w:bottom w:val="single" w:sz="8" w:space="0" w:color="auto"/>
              <w:right w:val="nil"/>
            </w:tcBorders>
            <w:vAlign w:val="bottom"/>
          </w:tcPr>
          <w:p w14:paraId="2089AAD2" w14:textId="77777777" w:rsidR="00703AE2" w:rsidRPr="00703AE2" w:rsidRDefault="00703AE2" w:rsidP="00703AE2">
            <w:pPr>
              <w:spacing w:after="0" w:line="264" w:lineRule="auto"/>
              <w:ind w:right="884"/>
              <w:jc w:val="right"/>
              <w:rPr>
                <w:rFonts w:ascii="Times New Roman" w:eastAsia="Times New Roman" w:hAnsi="Times New Roman" w:cs="Times New Roman"/>
                <w:iCs/>
                <w:sz w:val="20"/>
                <w:szCs w:val="20"/>
                <w:lang w:eastAsia="ru-RU"/>
              </w:rPr>
            </w:pPr>
          </w:p>
        </w:tc>
      </w:tr>
    </w:tbl>
    <w:p w14:paraId="11C5151D" w14:textId="77777777" w:rsidR="00703AE2" w:rsidRPr="00703AE2" w:rsidRDefault="00703AE2" w:rsidP="00703AE2">
      <w:pPr>
        <w:spacing w:after="0" w:line="264" w:lineRule="auto"/>
        <w:ind w:firstLine="709"/>
        <w:jc w:val="both"/>
        <w:rPr>
          <w:rFonts w:ascii="Times New Roman" w:eastAsia="Times New Roman" w:hAnsi="Times New Roman" w:cs="Times New Roman"/>
          <w:sz w:val="14"/>
          <w:szCs w:val="14"/>
          <w:lang w:eastAsia="ru-RU"/>
        </w:rPr>
      </w:pPr>
    </w:p>
    <w:p w14:paraId="50C7B328" w14:textId="692CAB5C" w:rsidR="00703AE2" w:rsidRPr="00703AE2" w:rsidRDefault="00703AE2" w:rsidP="00703AE2">
      <w:pPr>
        <w:spacing w:after="120" w:line="240" w:lineRule="auto"/>
        <w:ind w:firstLine="708"/>
        <w:jc w:val="both"/>
        <w:rPr>
          <w:rFonts w:ascii="Times New Roman" w:eastAsia="Calibri" w:hAnsi="Times New Roman" w:cs="Times New Roman"/>
          <w:sz w:val="24"/>
          <w:szCs w:val="24"/>
          <w:lang w:val="ky-KG" w:eastAsia="ru-RU"/>
        </w:rPr>
      </w:pPr>
      <w:r w:rsidRPr="00703AE2">
        <w:rPr>
          <w:rFonts w:ascii="Times New Roman" w:eastAsia="Calibri" w:hAnsi="Times New Roman" w:cs="Times New Roman"/>
          <w:sz w:val="24"/>
          <w:szCs w:val="24"/>
          <w:lang w:val="ky-KG" w:eastAsia="ru-RU"/>
        </w:rPr>
        <w:t xml:space="preserve">2024-жылдын 1- жарым </w:t>
      </w:r>
      <w:r w:rsidR="00223D29">
        <w:rPr>
          <w:rFonts w:ascii="Times New Roman" w:eastAsia="Calibri" w:hAnsi="Times New Roman" w:cs="Times New Roman"/>
          <w:sz w:val="24"/>
          <w:szCs w:val="24"/>
          <w:lang w:val="ky-KG" w:eastAsia="ru-RU"/>
        </w:rPr>
        <w:t>жылдыктын</w:t>
      </w:r>
      <w:r w:rsidRPr="00703AE2">
        <w:rPr>
          <w:rFonts w:ascii="Times New Roman" w:eastAsia="Calibri" w:hAnsi="Times New Roman" w:cs="Times New Roman"/>
          <w:sz w:val="24"/>
          <w:szCs w:val="24"/>
          <w:lang w:val="ky-KG" w:eastAsia="ru-RU"/>
        </w:rPr>
        <w:t xml:space="preserve"> жыйынтыгы боюнча  жалпы отчет берген ишканалардын ичинен экономиканын реалдуу секторунун рентабелдүү ишканаларынын үлүшү 29,2 пайызды түздү, пайданын суммасы мурунку жылдын тиешелүү мезгилине салыштырмалуу 35,8 пайызга  же 17254,0 млн. сомго көбөйдү.</w:t>
      </w:r>
    </w:p>
    <w:p w14:paraId="1830D329" w14:textId="77777777" w:rsidR="00703AE2" w:rsidRPr="00703AE2" w:rsidRDefault="00703AE2" w:rsidP="00703AE2">
      <w:pPr>
        <w:spacing w:after="120" w:line="240" w:lineRule="auto"/>
        <w:ind w:firstLine="708"/>
        <w:jc w:val="both"/>
        <w:rPr>
          <w:rFonts w:ascii="Times New Roman" w:eastAsia="Calibri" w:hAnsi="Times New Roman" w:cs="Times New Roman"/>
          <w:sz w:val="24"/>
          <w:szCs w:val="24"/>
          <w:lang w:val="ky-KG" w:eastAsia="ru-RU"/>
        </w:rPr>
      </w:pPr>
      <w:r w:rsidRPr="00703AE2">
        <w:rPr>
          <w:rFonts w:ascii="Times New Roman" w:eastAsia="Calibri" w:hAnsi="Times New Roman" w:cs="Times New Roman"/>
          <w:sz w:val="24"/>
          <w:szCs w:val="24"/>
          <w:lang w:val="ky-KG" w:eastAsia="ru-RU"/>
        </w:rPr>
        <w:t>Пайданын эң чоң үлүшү, дүң жана чекене соода, автоунаа жана мотоциклдерди оңдоого (44,4 пайызы), маалымат жана байланышка (12,2 пайызы), маалымат жана байланыш         (12,2 пайызы), иштетүү өндүрүшүнө (8,1 пайызы),  транспорт ишмердиги  жана жүктөрдү сактоого (7,1 пайызы),  илимий жана техникалык ишмердигине  (5,7 пайызы),  курулуш (5,4 пайызы) жана  кыймылсыз мүлк менен операцияларына (5,1 пайызы)</w:t>
      </w:r>
      <w:bookmarkStart w:id="24" w:name="_Hlk176692036"/>
      <w:r w:rsidRPr="00703AE2">
        <w:rPr>
          <w:rFonts w:ascii="Times New Roman" w:eastAsia="Calibri" w:hAnsi="Times New Roman" w:cs="Times New Roman"/>
          <w:sz w:val="24"/>
          <w:szCs w:val="24"/>
          <w:lang w:val="ky-KG" w:eastAsia="ru-RU"/>
        </w:rPr>
        <w:t xml:space="preserve"> </w:t>
      </w:r>
      <w:bookmarkEnd w:id="24"/>
      <w:r w:rsidRPr="00703AE2">
        <w:rPr>
          <w:rFonts w:ascii="Times New Roman" w:eastAsia="Calibri" w:hAnsi="Times New Roman" w:cs="Times New Roman"/>
          <w:sz w:val="24"/>
          <w:szCs w:val="24"/>
          <w:lang w:val="ky-KG" w:eastAsia="ru-RU"/>
        </w:rPr>
        <w:t>ишканаларына туура келет.</w:t>
      </w:r>
    </w:p>
    <w:p w14:paraId="51815089" w14:textId="0CF6829E" w:rsidR="00CF2E25" w:rsidRPr="00703AE2" w:rsidRDefault="00703AE2" w:rsidP="00F771CA">
      <w:pPr>
        <w:spacing w:after="120" w:line="240" w:lineRule="auto"/>
        <w:ind w:firstLine="708"/>
        <w:jc w:val="both"/>
        <w:rPr>
          <w:rFonts w:ascii="Times New Roman" w:eastAsia="Calibri" w:hAnsi="Times New Roman" w:cs="Times New Roman"/>
          <w:sz w:val="24"/>
          <w:szCs w:val="24"/>
          <w:lang w:val="ky-KG" w:eastAsia="ru-RU"/>
        </w:rPr>
      </w:pPr>
      <w:r w:rsidRPr="00703AE2">
        <w:rPr>
          <w:rFonts w:ascii="Times New Roman" w:eastAsia="Calibri" w:hAnsi="Times New Roman" w:cs="Times New Roman"/>
          <w:sz w:val="24"/>
          <w:szCs w:val="24"/>
          <w:lang w:val="ky-KG" w:eastAsia="ru-RU"/>
        </w:rPr>
        <w:t xml:space="preserve">2024-жылдын 1 – жарым </w:t>
      </w:r>
      <w:r w:rsidR="00223D29">
        <w:rPr>
          <w:rFonts w:ascii="Times New Roman" w:eastAsia="Calibri" w:hAnsi="Times New Roman" w:cs="Times New Roman"/>
          <w:sz w:val="24"/>
          <w:szCs w:val="24"/>
          <w:lang w:val="ky-KG" w:eastAsia="ru-RU"/>
        </w:rPr>
        <w:t>жылдыктын</w:t>
      </w:r>
      <w:r w:rsidRPr="00703AE2">
        <w:rPr>
          <w:rFonts w:ascii="Times New Roman" w:eastAsia="Calibri" w:hAnsi="Times New Roman" w:cs="Times New Roman"/>
          <w:sz w:val="24"/>
          <w:szCs w:val="24"/>
          <w:lang w:val="ky-KG" w:eastAsia="ru-RU"/>
        </w:rPr>
        <w:t xml:space="preserve">   отчет берген ишканалардын ичинен рентабелдүү эмес ишканалардын салыштырма салмагы 18,0 пайызды, ал эми алардын чыгашаларынын суммасы – 11596,4 млн. сомду түздү.</w:t>
      </w:r>
    </w:p>
    <w:p w14:paraId="3528A549" w14:textId="6B156434" w:rsidR="00703AE2" w:rsidRPr="00703AE2" w:rsidRDefault="00CF2E25" w:rsidP="00703AE2">
      <w:pPr>
        <w:spacing w:after="0" w:line="240" w:lineRule="auto"/>
        <w:jc w:val="both"/>
        <w:rPr>
          <w:rFonts w:ascii="Times New Roman" w:eastAsia="Calibri" w:hAnsi="Times New Roman" w:cs="Times New Roman"/>
          <w:b/>
          <w:bCs/>
          <w:sz w:val="24"/>
          <w:szCs w:val="24"/>
          <w:lang w:val="ky-KG" w:eastAsia="ru-RU"/>
        </w:rPr>
      </w:pPr>
      <w:r>
        <w:rPr>
          <w:rFonts w:ascii="Times New Roman" w:eastAsia="Calibri" w:hAnsi="Times New Roman" w:cs="Times New Roman"/>
          <w:b/>
          <w:bCs/>
          <w:iCs/>
          <w:sz w:val="24"/>
          <w:szCs w:val="24"/>
          <w:lang w:val="ky-KG" w:eastAsia="ru-RU"/>
        </w:rPr>
        <w:t>64</w:t>
      </w:r>
      <w:r w:rsidR="00703AE2" w:rsidRPr="00703AE2">
        <w:rPr>
          <w:rFonts w:ascii="Times New Roman" w:eastAsia="Calibri" w:hAnsi="Times New Roman" w:cs="Times New Roman"/>
          <w:b/>
          <w:bCs/>
          <w:iCs/>
          <w:sz w:val="24"/>
          <w:szCs w:val="24"/>
          <w:lang w:val="ky-KG" w:eastAsia="ru-RU"/>
        </w:rPr>
        <w:t xml:space="preserve">-таблица: </w:t>
      </w:r>
      <w:r w:rsidR="00703AE2" w:rsidRPr="00703AE2">
        <w:rPr>
          <w:rFonts w:ascii="Times New Roman" w:eastAsia="Calibri" w:hAnsi="Times New Roman" w:cs="Times New Roman"/>
          <w:b/>
          <w:bCs/>
          <w:sz w:val="24"/>
          <w:szCs w:val="24"/>
          <w:lang w:val="ky-KG" w:eastAsia="ru-RU"/>
        </w:rPr>
        <w:t xml:space="preserve">2024-жылдын январь-июнундагы экономикалык ишмердигинин түрлөрү </w:t>
      </w:r>
    </w:p>
    <w:p w14:paraId="7359BF67" w14:textId="77777777" w:rsidR="00703AE2" w:rsidRPr="00703AE2" w:rsidRDefault="00703AE2" w:rsidP="00703AE2">
      <w:pPr>
        <w:spacing w:after="120" w:line="240" w:lineRule="auto"/>
        <w:ind w:left="283" w:firstLine="210"/>
        <w:rPr>
          <w:rFonts w:ascii="Times New Roman" w:eastAsia="Times New Roman" w:hAnsi="Times New Roman" w:cs="Times New Roman"/>
          <w:b/>
          <w:bCs/>
          <w:iCs/>
          <w:sz w:val="24"/>
          <w:szCs w:val="24"/>
          <w:lang w:val="x-none" w:eastAsia="ru-RU"/>
        </w:rPr>
      </w:pPr>
      <w:r>
        <w:rPr>
          <w:rFonts w:ascii="Times New Roman" w:eastAsia="Times New Roman" w:hAnsi="Times New Roman" w:cs="Times New Roman"/>
          <w:b/>
          <w:bCs/>
          <w:sz w:val="24"/>
          <w:szCs w:val="24"/>
          <w:lang w:val="ky-KG" w:eastAsia="ru-RU"/>
        </w:rPr>
        <w:t xml:space="preserve">              </w:t>
      </w:r>
      <w:r w:rsidRPr="00703AE2">
        <w:rPr>
          <w:rFonts w:ascii="Times New Roman" w:eastAsia="Times New Roman" w:hAnsi="Times New Roman" w:cs="Times New Roman"/>
          <w:b/>
          <w:bCs/>
          <w:sz w:val="24"/>
          <w:szCs w:val="24"/>
          <w:lang w:val="x-none" w:eastAsia="ru-RU"/>
        </w:rPr>
        <w:t>боюнча ишканалардын пайдасы</w:t>
      </w:r>
      <w:r w:rsidRPr="00703AE2">
        <w:rPr>
          <w:rFonts w:ascii="Times New Roman" w:eastAsia="Times New Roman" w:hAnsi="Times New Roman" w:cs="Times New Roman"/>
          <w:b/>
          <w:bCs/>
          <w:iCs/>
          <w:sz w:val="24"/>
          <w:szCs w:val="24"/>
          <w:lang w:val="x-none" w:eastAsia="ru-RU"/>
        </w:rPr>
        <w:t xml:space="preserve"> жана </w:t>
      </w:r>
      <w:r w:rsidRPr="00703AE2">
        <w:rPr>
          <w:rFonts w:ascii="Times New Roman" w:eastAsia="Times New Roman" w:hAnsi="Times New Roman" w:cs="Times New Roman"/>
          <w:b/>
          <w:bCs/>
          <w:sz w:val="24"/>
          <w:szCs w:val="24"/>
          <w:lang w:val="x-none" w:eastAsia="ru-RU"/>
        </w:rPr>
        <w:t>чыгашасы</w:t>
      </w:r>
      <w:r w:rsidRPr="00703AE2">
        <w:rPr>
          <w:rFonts w:ascii="Times New Roman" w:eastAsia="Times New Roman" w:hAnsi="Times New Roman" w:cs="Times New Roman"/>
          <w:b/>
          <w:bCs/>
          <w:iCs/>
          <w:sz w:val="24"/>
          <w:szCs w:val="24"/>
          <w:lang w:val="x-none" w:eastAsia="ru-RU"/>
        </w:rPr>
        <w:t xml:space="preserve"> (млн. сом)</w:t>
      </w:r>
    </w:p>
    <w:tbl>
      <w:tblPr>
        <w:tblW w:w="9781" w:type="dxa"/>
        <w:tblInd w:w="-34" w:type="dxa"/>
        <w:tblLook w:val="01E0" w:firstRow="1" w:lastRow="1" w:firstColumn="1" w:lastColumn="1" w:noHBand="0" w:noVBand="0"/>
      </w:tblPr>
      <w:tblGrid>
        <w:gridCol w:w="2985"/>
        <w:gridCol w:w="1676"/>
        <w:gridCol w:w="1818"/>
        <w:gridCol w:w="1675"/>
        <w:gridCol w:w="1627"/>
      </w:tblGrid>
      <w:tr w:rsidR="00703AE2" w:rsidRPr="00703AE2" w14:paraId="512A6714" w14:textId="77777777" w:rsidTr="00703AE2">
        <w:trPr>
          <w:tblHeader/>
        </w:trPr>
        <w:tc>
          <w:tcPr>
            <w:tcW w:w="3063" w:type="dxa"/>
            <w:tcBorders>
              <w:top w:val="single" w:sz="8" w:space="0" w:color="auto"/>
              <w:left w:val="nil"/>
              <w:bottom w:val="single" w:sz="8" w:space="0" w:color="auto"/>
              <w:right w:val="nil"/>
            </w:tcBorders>
            <w:vAlign w:val="center"/>
          </w:tcPr>
          <w:p w14:paraId="5510C31C" w14:textId="77777777" w:rsidR="00703AE2" w:rsidRPr="00703AE2" w:rsidRDefault="00703AE2" w:rsidP="00703AE2">
            <w:pPr>
              <w:spacing w:after="0" w:line="240" w:lineRule="auto"/>
              <w:jc w:val="center"/>
              <w:rPr>
                <w:rFonts w:ascii="Times New Roman" w:eastAsia="Times New Roman" w:hAnsi="Times New Roman" w:cs="Times New Roman"/>
                <w:b/>
                <w:iCs/>
                <w:color w:val="000000"/>
                <w:sz w:val="20"/>
                <w:szCs w:val="20"/>
                <w:lang w:val="ky-KG" w:eastAsia="ru-RU"/>
              </w:rPr>
            </w:pPr>
          </w:p>
        </w:tc>
        <w:tc>
          <w:tcPr>
            <w:tcW w:w="1691" w:type="dxa"/>
            <w:tcBorders>
              <w:top w:val="single" w:sz="8" w:space="0" w:color="auto"/>
              <w:left w:val="nil"/>
              <w:bottom w:val="single" w:sz="8" w:space="0" w:color="auto"/>
              <w:right w:val="nil"/>
            </w:tcBorders>
            <w:vAlign w:val="center"/>
          </w:tcPr>
          <w:p w14:paraId="7F19EA33" w14:textId="77777777" w:rsidR="00703AE2" w:rsidRPr="00703AE2" w:rsidRDefault="00703AE2" w:rsidP="00703AE2">
            <w:pPr>
              <w:spacing w:after="0" w:line="240" w:lineRule="auto"/>
              <w:jc w:val="center"/>
              <w:rPr>
                <w:rFonts w:ascii="Times New Roman" w:eastAsia="Times New Roman" w:hAnsi="Times New Roman" w:cs="Times New Roman"/>
                <w:b/>
                <w:iCs/>
                <w:color w:val="000000"/>
                <w:sz w:val="20"/>
                <w:szCs w:val="20"/>
                <w:lang w:val="ky-KG" w:eastAsia="ru-RU"/>
              </w:rPr>
            </w:pPr>
            <w:r w:rsidRPr="00703AE2">
              <w:rPr>
                <w:rFonts w:ascii="Times New Roman" w:eastAsia="Times New Roman" w:hAnsi="Times New Roman" w:cs="Times New Roman"/>
                <w:b/>
                <w:iCs/>
                <w:color w:val="000000"/>
                <w:sz w:val="20"/>
                <w:szCs w:val="20"/>
                <w:lang w:val="ky-KG" w:eastAsia="ru-RU"/>
              </w:rPr>
              <w:t>Пайдалардын</w:t>
            </w:r>
          </w:p>
          <w:p w14:paraId="203AAF59" w14:textId="77777777" w:rsidR="00703AE2" w:rsidRPr="00703AE2" w:rsidRDefault="00703AE2" w:rsidP="00703AE2">
            <w:pPr>
              <w:spacing w:after="0" w:line="240" w:lineRule="auto"/>
              <w:jc w:val="center"/>
              <w:rPr>
                <w:rFonts w:ascii="Times New Roman" w:eastAsia="Times New Roman" w:hAnsi="Times New Roman" w:cs="Times New Roman"/>
                <w:b/>
                <w:iCs/>
                <w:color w:val="000000"/>
                <w:sz w:val="20"/>
                <w:szCs w:val="20"/>
                <w:lang w:val="ky-KG" w:eastAsia="ru-RU"/>
              </w:rPr>
            </w:pPr>
            <w:r w:rsidRPr="00703AE2">
              <w:rPr>
                <w:rFonts w:ascii="Times New Roman" w:eastAsia="Times New Roman" w:hAnsi="Times New Roman" w:cs="Times New Roman"/>
                <w:b/>
                <w:iCs/>
                <w:color w:val="000000"/>
                <w:sz w:val="20"/>
                <w:szCs w:val="20"/>
                <w:lang w:val="ky-KG" w:eastAsia="ru-RU"/>
              </w:rPr>
              <w:t>с</w:t>
            </w:r>
            <w:r w:rsidRPr="00703AE2">
              <w:rPr>
                <w:rFonts w:ascii="Times New Roman" w:eastAsia="Times New Roman" w:hAnsi="Times New Roman" w:cs="Times New Roman"/>
                <w:b/>
                <w:iCs/>
                <w:color w:val="000000"/>
                <w:sz w:val="20"/>
                <w:szCs w:val="20"/>
                <w:lang w:eastAsia="ru-RU"/>
              </w:rPr>
              <w:t>умма</w:t>
            </w:r>
            <w:r w:rsidRPr="00703AE2">
              <w:rPr>
                <w:rFonts w:ascii="Times New Roman" w:eastAsia="Times New Roman" w:hAnsi="Times New Roman" w:cs="Times New Roman"/>
                <w:b/>
                <w:iCs/>
                <w:color w:val="000000"/>
                <w:sz w:val="20"/>
                <w:szCs w:val="20"/>
                <w:lang w:val="ky-KG" w:eastAsia="ru-RU"/>
              </w:rPr>
              <w:t>сы</w:t>
            </w:r>
            <w:r w:rsidRPr="00703AE2">
              <w:rPr>
                <w:rFonts w:ascii="Times New Roman" w:eastAsia="Times New Roman" w:hAnsi="Times New Roman" w:cs="Times New Roman"/>
                <w:b/>
                <w:iCs/>
                <w:color w:val="000000"/>
                <w:sz w:val="20"/>
                <w:szCs w:val="20"/>
                <w:lang w:eastAsia="ru-RU"/>
              </w:rPr>
              <w:t>,</w:t>
            </w:r>
          </w:p>
          <w:p w14:paraId="0665B6E3" w14:textId="77777777" w:rsidR="00703AE2" w:rsidRPr="00703AE2" w:rsidRDefault="00703AE2" w:rsidP="00703AE2">
            <w:pPr>
              <w:spacing w:after="0" w:line="240" w:lineRule="auto"/>
              <w:jc w:val="center"/>
              <w:rPr>
                <w:rFonts w:ascii="Times New Roman" w:eastAsia="Times New Roman" w:hAnsi="Times New Roman" w:cs="Times New Roman"/>
                <w:b/>
                <w:iCs/>
                <w:color w:val="000000"/>
                <w:sz w:val="20"/>
                <w:szCs w:val="20"/>
                <w:lang w:eastAsia="ru-RU"/>
              </w:rPr>
            </w:pPr>
            <w:r w:rsidRPr="00703AE2">
              <w:rPr>
                <w:rFonts w:ascii="Times New Roman" w:eastAsia="Times New Roman" w:hAnsi="Times New Roman" w:cs="Times New Roman"/>
                <w:b/>
                <w:iCs/>
                <w:color w:val="000000"/>
                <w:sz w:val="20"/>
                <w:szCs w:val="20"/>
                <w:lang w:eastAsia="ru-RU"/>
              </w:rPr>
              <w:t>млн. сом</w:t>
            </w:r>
          </w:p>
        </w:tc>
        <w:tc>
          <w:tcPr>
            <w:tcW w:w="1833" w:type="dxa"/>
            <w:tcBorders>
              <w:top w:val="single" w:sz="8" w:space="0" w:color="auto"/>
              <w:left w:val="nil"/>
              <w:bottom w:val="single" w:sz="8" w:space="0" w:color="auto"/>
              <w:right w:val="nil"/>
            </w:tcBorders>
            <w:vAlign w:val="center"/>
          </w:tcPr>
          <w:p w14:paraId="0725D5DF" w14:textId="77777777" w:rsidR="00703AE2" w:rsidRPr="00703AE2" w:rsidRDefault="00703AE2" w:rsidP="00703AE2">
            <w:pPr>
              <w:spacing w:after="0" w:line="240" w:lineRule="auto"/>
              <w:jc w:val="center"/>
              <w:rPr>
                <w:rFonts w:ascii="Times New Roman" w:eastAsia="Times New Roman" w:hAnsi="Times New Roman" w:cs="Times New Roman"/>
                <w:b/>
                <w:iCs/>
                <w:color w:val="000000"/>
                <w:sz w:val="20"/>
                <w:szCs w:val="20"/>
                <w:lang w:val="ky-KG" w:eastAsia="ru-RU"/>
              </w:rPr>
            </w:pPr>
            <w:r w:rsidRPr="00703AE2">
              <w:rPr>
                <w:rFonts w:ascii="Times New Roman" w:eastAsia="Times New Roman" w:hAnsi="Times New Roman" w:cs="Times New Roman"/>
                <w:b/>
                <w:iCs/>
                <w:color w:val="000000"/>
                <w:sz w:val="20"/>
                <w:szCs w:val="20"/>
                <w:lang w:val="ky-KG" w:eastAsia="ru-RU"/>
              </w:rPr>
              <w:t>Рентабелдүү</w:t>
            </w:r>
          </w:p>
          <w:p w14:paraId="518A705A" w14:textId="77777777" w:rsidR="00703AE2" w:rsidRPr="00703AE2" w:rsidRDefault="00703AE2" w:rsidP="00703AE2">
            <w:pPr>
              <w:spacing w:after="0" w:line="240" w:lineRule="auto"/>
              <w:jc w:val="center"/>
              <w:rPr>
                <w:rFonts w:ascii="Times New Roman" w:eastAsia="Times New Roman" w:hAnsi="Times New Roman" w:cs="Times New Roman"/>
                <w:b/>
                <w:iCs/>
                <w:color w:val="000000"/>
                <w:sz w:val="20"/>
                <w:szCs w:val="20"/>
                <w:lang w:val="ky-KG" w:eastAsia="ru-RU"/>
              </w:rPr>
            </w:pPr>
            <w:r w:rsidRPr="00703AE2">
              <w:rPr>
                <w:rFonts w:ascii="Times New Roman" w:eastAsia="Times New Roman" w:hAnsi="Times New Roman" w:cs="Times New Roman"/>
                <w:b/>
                <w:iCs/>
                <w:color w:val="000000"/>
                <w:sz w:val="20"/>
                <w:szCs w:val="20"/>
                <w:lang w:val="ky-KG" w:eastAsia="ru-RU"/>
              </w:rPr>
              <w:t>ишканалардын</w:t>
            </w:r>
          </w:p>
          <w:p w14:paraId="47050A35" w14:textId="77777777" w:rsidR="00703AE2" w:rsidRPr="00703AE2" w:rsidRDefault="00703AE2" w:rsidP="00703AE2">
            <w:pPr>
              <w:spacing w:after="0" w:line="240" w:lineRule="auto"/>
              <w:jc w:val="center"/>
              <w:rPr>
                <w:rFonts w:ascii="Times New Roman" w:eastAsia="Times New Roman" w:hAnsi="Times New Roman" w:cs="Times New Roman"/>
                <w:b/>
                <w:iCs/>
                <w:color w:val="000000"/>
                <w:sz w:val="20"/>
                <w:szCs w:val="20"/>
                <w:lang w:val="ky-KG" w:eastAsia="ru-RU"/>
              </w:rPr>
            </w:pPr>
            <w:r w:rsidRPr="00703AE2">
              <w:rPr>
                <w:rFonts w:ascii="Times New Roman" w:eastAsia="Times New Roman" w:hAnsi="Times New Roman" w:cs="Times New Roman"/>
                <w:b/>
                <w:iCs/>
                <w:color w:val="000000"/>
                <w:sz w:val="20"/>
                <w:szCs w:val="20"/>
                <w:lang w:val="ky-KG" w:eastAsia="ru-RU"/>
              </w:rPr>
              <w:t>үлүшү</w:t>
            </w:r>
            <w:r w:rsidRPr="00703AE2">
              <w:rPr>
                <w:rFonts w:ascii="Times New Roman" w:eastAsia="Times New Roman" w:hAnsi="Times New Roman" w:cs="Times New Roman"/>
                <w:b/>
                <w:iCs/>
                <w:color w:val="000000"/>
                <w:sz w:val="20"/>
                <w:szCs w:val="20"/>
                <w:lang w:eastAsia="ru-RU"/>
              </w:rPr>
              <w:t xml:space="preserve">, </w:t>
            </w:r>
            <w:r w:rsidRPr="00703AE2">
              <w:rPr>
                <w:rFonts w:ascii="Times New Roman" w:eastAsia="Times New Roman" w:hAnsi="Times New Roman" w:cs="Times New Roman"/>
                <w:b/>
                <w:iCs/>
                <w:color w:val="000000"/>
                <w:sz w:val="20"/>
                <w:szCs w:val="20"/>
                <w:lang w:val="ky-KG" w:eastAsia="ru-RU"/>
              </w:rPr>
              <w:t>пайыз</w:t>
            </w:r>
          </w:p>
        </w:tc>
        <w:tc>
          <w:tcPr>
            <w:tcW w:w="1567" w:type="dxa"/>
            <w:tcBorders>
              <w:top w:val="single" w:sz="8" w:space="0" w:color="auto"/>
              <w:left w:val="nil"/>
              <w:bottom w:val="single" w:sz="8" w:space="0" w:color="auto"/>
              <w:right w:val="nil"/>
            </w:tcBorders>
            <w:vAlign w:val="center"/>
          </w:tcPr>
          <w:p w14:paraId="2765611B" w14:textId="77777777" w:rsidR="00703AE2" w:rsidRPr="00703AE2" w:rsidRDefault="00703AE2" w:rsidP="00703AE2">
            <w:pPr>
              <w:spacing w:after="0" w:line="240" w:lineRule="auto"/>
              <w:ind w:right="-108"/>
              <w:jc w:val="center"/>
              <w:rPr>
                <w:rFonts w:ascii="Times New Roman" w:eastAsia="Times New Roman" w:hAnsi="Times New Roman" w:cs="Times New Roman"/>
                <w:b/>
                <w:iCs/>
                <w:color w:val="000000"/>
                <w:sz w:val="20"/>
                <w:szCs w:val="20"/>
                <w:lang w:val="ky-KG" w:eastAsia="ru-RU"/>
              </w:rPr>
            </w:pPr>
            <w:r w:rsidRPr="00703AE2">
              <w:rPr>
                <w:rFonts w:ascii="Times New Roman" w:eastAsia="Times New Roman" w:hAnsi="Times New Roman" w:cs="Times New Roman"/>
                <w:b/>
                <w:iCs/>
                <w:color w:val="000000"/>
                <w:sz w:val="20"/>
                <w:szCs w:val="20"/>
                <w:lang w:val="ky-KG" w:eastAsia="ru-RU"/>
              </w:rPr>
              <w:t>Чыгашалардын</w:t>
            </w:r>
          </w:p>
          <w:p w14:paraId="774B1814" w14:textId="77777777" w:rsidR="00703AE2" w:rsidRPr="00703AE2" w:rsidRDefault="00703AE2" w:rsidP="00703AE2">
            <w:pPr>
              <w:spacing w:after="0" w:line="240" w:lineRule="auto"/>
              <w:ind w:right="-108"/>
              <w:jc w:val="center"/>
              <w:rPr>
                <w:rFonts w:ascii="Times New Roman" w:eastAsia="Times New Roman" w:hAnsi="Times New Roman" w:cs="Times New Roman"/>
                <w:b/>
                <w:iCs/>
                <w:color w:val="000000"/>
                <w:sz w:val="20"/>
                <w:szCs w:val="20"/>
                <w:lang w:val="ky-KG" w:eastAsia="ru-RU"/>
              </w:rPr>
            </w:pPr>
            <w:r w:rsidRPr="00703AE2">
              <w:rPr>
                <w:rFonts w:ascii="Times New Roman" w:eastAsia="Times New Roman" w:hAnsi="Times New Roman" w:cs="Times New Roman"/>
                <w:b/>
                <w:iCs/>
                <w:color w:val="000000"/>
                <w:sz w:val="20"/>
                <w:szCs w:val="20"/>
                <w:lang w:val="ky-KG" w:eastAsia="ru-RU"/>
              </w:rPr>
              <w:t>с</w:t>
            </w:r>
            <w:r w:rsidRPr="00703AE2">
              <w:rPr>
                <w:rFonts w:ascii="Times New Roman" w:eastAsia="Times New Roman" w:hAnsi="Times New Roman" w:cs="Times New Roman"/>
                <w:b/>
                <w:iCs/>
                <w:color w:val="000000"/>
                <w:sz w:val="20"/>
                <w:szCs w:val="20"/>
                <w:lang w:eastAsia="ru-RU"/>
              </w:rPr>
              <w:t>умма</w:t>
            </w:r>
            <w:r w:rsidRPr="00703AE2">
              <w:rPr>
                <w:rFonts w:ascii="Times New Roman" w:eastAsia="Times New Roman" w:hAnsi="Times New Roman" w:cs="Times New Roman"/>
                <w:b/>
                <w:iCs/>
                <w:color w:val="000000"/>
                <w:sz w:val="20"/>
                <w:szCs w:val="20"/>
                <w:lang w:val="ky-KG" w:eastAsia="ru-RU"/>
              </w:rPr>
              <w:t>сы</w:t>
            </w:r>
            <w:r w:rsidRPr="00703AE2">
              <w:rPr>
                <w:rFonts w:ascii="Times New Roman" w:eastAsia="Times New Roman" w:hAnsi="Times New Roman" w:cs="Times New Roman"/>
                <w:b/>
                <w:iCs/>
                <w:color w:val="000000"/>
                <w:sz w:val="20"/>
                <w:szCs w:val="20"/>
                <w:lang w:eastAsia="ru-RU"/>
              </w:rPr>
              <w:t>,</w:t>
            </w:r>
          </w:p>
          <w:p w14:paraId="16E7BE37" w14:textId="77777777" w:rsidR="00703AE2" w:rsidRPr="00703AE2" w:rsidRDefault="00703AE2" w:rsidP="00703AE2">
            <w:pPr>
              <w:spacing w:after="0" w:line="240" w:lineRule="auto"/>
              <w:ind w:right="-108"/>
              <w:jc w:val="center"/>
              <w:rPr>
                <w:rFonts w:ascii="Times New Roman" w:eastAsia="Times New Roman" w:hAnsi="Times New Roman" w:cs="Times New Roman"/>
                <w:b/>
                <w:iCs/>
                <w:color w:val="000000"/>
                <w:sz w:val="20"/>
                <w:szCs w:val="20"/>
                <w:lang w:eastAsia="ru-RU"/>
              </w:rPr>
            </w:pPr>
            <w:r w:rsidRPr="00703AE2">
              <w:rPr>
                <w:rFonts w:ascii="Times New Roman" w:eastAsia="Times New Roman" w:hAnsi="Times New Roman" w:cs="Times New Roman"/>
                <w:b/>
                <w:iCs/>
                <w:color w:val="000000"/>
                <w:sz w:val="20"/>
                <w:szCs w:val="20"/>
                <w:lang w:eastAsia="ru-RU"/>
              </w:rPr>
              <w:t>млн. сом</w:t>
            </w:r>
          </w:p>
        </w:tc>
        <w:tc>
          <w:tcPr>
            <w:tcW w:w="1627" w:type="dxa"/>
            <w:tcBorders>
              <w:top w:val="single" w:sz="8" w:space="0" w:color="auto"/>
              <w:left w:val="nil"/>
              <w:bottom w:val="single" w:sz="8" w:space="0" w:color="auto"/>
              <w:right w:val="nil"/>
            </w:tcBorders>
            <w:vAlign w:val="center"/>
          </w:tcPr>
          <w:p w14:paraId="5378FCB3" w14:textId="77777777" w:rsidR="00703AE2" w:rsidRPr="00703AE2" w:rsidRDefault="00703AE2" w:rsidP="00703AE2">
            <w:pPr>
              <w:spacing w:after="0" w:line="240" w:lineRule="auto"/>
              <w:jc w:val="center"/>
              <w:rPr>
                <w:rFonts w:ascii="Times New Roman" w:eastAsia="Times New Roman" w:hAnsi="Times New Roman" w:cs="Times New Roman"/>
                <w:b/>
                <w:iCs/>
                <w:color w:val="000000"/>
                <w:sz w:val="20"/>
                <w:szCs w:val="20"/>
                <w:lang w:val="ky-KG" w:eastAsia="ru-RU"/>
              </w:rPr>
            </w:pPr>
            <w:r w:rsidRPr="00703AE2">
              <w:rPr>
                <w:rFonts w:ascii="Times New Roman" w:eastAsia="Times New Roman" w:hAnsi="Times New Roman" w:cs="Times New Roman"/>
                <w:b/>
                <w:iCs/>
                <w:color w:val="000000"/>
                <w:sz w:val="20"/>
                <w:szCs w:val="20"/>
                <w:lang w:val="ky-KG" w:eastAsia="ru-RU"/>
              </w:rPr>
              <w:t>Чыгашалуу</w:t>
            </w:r>
          </w:p>
          <w:p w14:paraId="63834C1F" w14:textId="77777777" w:rsidR="00703AE2" w:rsidRPr="00703AE2" w:rsidRDefault="00703AE2" w:rsidP="00703AE2">
            <w:pPr>
              <w:spacing w:after="0" w:line="240" w:lineRule="auto"/>
              <w:jc w:val="center"/>
              <w:rPr>
                <w:rFonts w:ascii="Times New Roman" w:eastAsia="Times New Roman" w:hAnsi="Times New Roman" w:cs="Times New Roman"/>
                <w:b/>
                <w:iCs/>
                <w:color w:val="000000"/>
                <w:sz w:val="20"/>
                <w:szCs w:val="20"/>
                <w:lang w:val="ky-KG" w:eastAsia="ru-RU"/>
              </w:rPr>
            </w:pPr>
            <w:r w:rsidRPr="00703AE2">
              <w:rPr>
                <w:rFonts w:ascii="Times New Roman" w:eastAsia="Times New Roman" w:hAnsi="Times New Roman" w:cs="Times New Roman"/>
                <w:b/>
                <w:iCs/>
                <w:color w:val="000000"/>
                <w:sz w:val="20"/>
                <w:szCs w:val="20"/>
                <w:lang w:val="ky-KG" w:eastAsia="ru-RU"/>
              </w:rPr>
              <w:t>ишканалардын</w:t>
            </w:r>
          </w:p>
          <w:p w14:paraId="3F0C2D15" w14:textId="77777777" w:rsidR="00703AE2" w:rsidRPr="00703AE2" w:rsidRDefault="00703AE2" w:rsidP="00703AE2">
            <w:pPr>
              <w:spacing w:after="0" w:line="240" w:lineRule="auto"/>
              <w:ind w:right="-108"/>
              <w:jc w:val="center"/>
              <w:rPr>
                <w:rFonts w:ascii="Times New Roman" w:eastAsia="Times New Roman" w:hAnsi="Times New Roman" w:cs="Times New Roman"/>
                <w:b/>
                <w:iCs/>
                <w:color w:val="000000"/>
                <w:sz w:val="20"/>
                <w:szCs w:val="20"/>
                <w:lang w:eastAsia="ru-RU"/>
              </w:rPr>
            </w:pPr>
            <w:r w:rsidRPr="00703AE2">
              <w:rPr>
                <w:rFonts w:ascii="Times New Roman" w:eastAsia="Times New Roman" w:hAnsi="Times New Roman" w:cs="Times New Roman"/>
                <w:b/>
                <w:iCs/>
                <w:color w:val="000000"/>
                <w:sz w:val="20"/>
                <w:szCs w:val="20"/>
                <w:lang w:val="ky-KG" w:eastAsia="ru-RU"/>
              </w:rPr>
              <w:t>үлүшү</w:t>
            </w:r>
            <w:r w:rsidRPr="00703AE2">
              <w:rPr>
                <w:rFonts w:ascii="Times New Roman" w:eastAsia="Times New Roman" w:hAnsi="Times New Roman" w:cs="Times New Roman"/>
                <w:b/>
                <w:iCs/>
                <w:color w:val="000000"/>
                <w:sz w:val="20"/>
                <w:szCs w:val="20"/>
                <w:lang w:eastAsia="ru-RU"/>
              </w:rPr>
              <w:t xml:space="preserve">, </w:t>
            </w:r>
            <w:r w:rsidRPr="00703AE2">
              <w:rPr>
                <w:rFonts w:ascii="Times New Roman" w:eastAsia="Times New Roman" w:hAnsi="Times New Roman" w:cs="Times New Roman"/>
                <w:b/>
                <w:iCs/>
                <w:color w:val="000000"/>
                <w:sz w:val="20"/>
                <w:szCs w:val="20"/>
                <w:lang w:val="ky-KG" w:eastAsia="ru-RU"/>
              </w:rPr>
              <w:t>пайыз</w:t>
            </w:r>
          </w:p>
        </w:tc>
      </w:tr>
      <w:tr w:rsidR="00703AE2" w:rsidRPr="00703AE2" w14:paraId="57FD8A15" w14:textId="77777777" w:rsidTr="00703AE2">
        <w:trPr>
          <w:trHeight w:hRule="exact" w:val="113"/>
          <w:tblHeader/>
        </w:trPr>
        <w:tc>
          <w:tcPr>
            <w:tcW w:w="3063" w:type="dxa"/>
            <w:tcBorders>
              <w:top w:val="single" w:sz="8" w:space="0" w:color="auto"/>
              <w:left w:val="nil"/>
              <w:bottom w:val="nil"/>
              <w:right w:val="nil"/>
            </w:tcBorders>
            <w:vAlign w:val="bottom"/>
          </w:tcPr>
          <w:p w14:paraId="62C14C0C" w14:textId="77777777" w:rsidR="00703AE2" w:rsidRPr="00703AE2" w:rsidRDefault="00703AE2" w:rsidP="00703AE2">
            <w:pPr>
              <w:spacing w:after="0" w:line="240" w:lineRule="auto"/>
              <w:ind w:leftChars="18" w:left="148" w:hangingChars="54" w:hanging="108"/>
              <w:jc w:val="both"/>
              <w:rPr>
                <w:rFonts w:ascii="Times New Roman" w:eastAsia="Times New Roman" w:hAnsi="Times New Roman" w:cs="Times New Roman"/>
                <w:iCs/>
                <w:color w:val="000000"/>
                <w:sz w:val="20"/>
                <w:szCs w:val="20"/>
                <w:lang w:eastAsia="ru-RU"/>
              </w:rPr>
            </w:pPr>
          </w:p>
        </w:tc>
        <w:tc>
          <w:tcPr>
            <w:tcW w:w="1691" w:type="dxa"/>
            <w:tcBorders>
              <w:top w:val="single" w:sz="8" w:space="0" w:color="auto"/>
              <w:left w:val="nil"/>
              <w:bottom w:val="nil"/>
              <w:right w:val="nil"/>
            </w:tcBorders>
          </w:tcPr>
          <w:p w14:paraId="2C8F43C6" w14:textId="77777777" w:rsidR="00703AE2" w:rsidRPr="00703AE2" w:rsidRDefault="00703AE2" w:rsidP="00703AE2">
            <w:pPr>
              <w:spacing w:after="0" w:line="264" w:lineRule="auto"/>
              <w:jc w:val="both"/>
              <w:rPr>
                <w:rFonts w:ascii="Times New Roman" w:eastAsia="Times New Roman" w:hAnsi="Times New Roman" w:cs="Times New Roman"/>
                <w:iCs/>
                <w:color w:val="000000"/>
                <w:sz w:val="20"/>
                <w:szCs w:val="20"/>
                <w:lang w:eastAsia="ru-RU"/>
              </w:rPr>
            </w:pPr>
          </w:p>
        </w:tc>
        <w:tc>
          <w:tcPr>
            <w:tcW w:w="1833" w:type="dxa"/>
            <w:tcBorders>
              <w:top w:val="single" w:sz="8" w:space="0" w:color="auto"/>
              <w:left w:val="nil"/>
              <w:bottom w:val="nil"/>
              <w:right w:val="nil"/>
            </w:tcBorders>
          </w:tcPr>
          <w:p w14:paraId="0F27CD7D" w14:textId="77777777" w:rsidR="00703AE2" w:rsidRPr="00703AE2" w:rsidRDefault="00703AE2" w:rsidP="00703AE2">
            <w:pPr>
              <w:spacing w:after="0" w:line="264" w:lineRule="auto"/>
              <w:jc w:val="both"/>
              <w:rPr>
                <w:rFonts w:ascii="Times New Roman" w:eastAsia="Times New Roman" w:hAnsi="Times New Roman" w:cs="Times New Roman"/>
                <w:iCs/>
                <w:color w:val="000000"/>
                <w:sz w:val="20"/>
                <w:szCs w:val="20"/>
                <w:lang w:eastAsia="ru-RU"/>
              </w:rPr>
            </w:pPr>
          </w:p>
        </w:tc>
        <w:tc>
          <w:tcPr>
            <w:tcW w:w="1567" w:type="dxa"/>
            <w:tcBorders>
              <w:top w:val="single" w:sz="8" w:space="0" w:color="auto"/>
              <w:left w:val="nil"/>
              <w:bottom w:val="nil"/>
              <w:right w:val="nil"/>
            </w:tcBorders>
          </w:tcPr>
          <w:p w14:paraId="0502DDA0" w14:textId="77777777" w:rsidR="00703AE2" w:rsidRPr="00703AE2" w:rsidRDefault="00703AE2" w:rsidP="00703AE2">
            <w:pPr>
              <w:spacing w:after="0" w:line="264" w:lineRule="auto"/>
              <w:ind w:right="176"/>
              <w:jc w:val="both"/>
              <w:rPr>
                <w:rFonts w:ascii="Times New Roman" w:eastAsia="Times New Roman" w:hAnsi="Times New Roman" w:cs="Times New Roman"/>
                <w:iCs/>
                <w:color w:val="000000"/>
                <w:sz w:val="20"/>
                <w:szCs w:val="20"/>
                <w:lang w:eastAsia="ru-RU"/>
              </w:rPr>
            </w:pPr>
          </w:p>
        </w:tc>
        <w:tc>
          <w:tcPr>
            <w:tcW w:w="1627" w:type="dxa"/>
            <w:tcBorders>
              <w:top w:val="single" w:sz="8" w:space="0" w:color="auto"/>
              <w:left w:val="nil"/>
              <w:bottom w:val="nil"/>
              <w:right w:val="nil"/>
            </w:tcBorders>
          </w:tcPr>
          <w:p w14:paraId="59FCF2DA" w14:textId="77777777" w:rsidR="00703AE2" w:rsidRPr="00703AE2" w:rsidRDefault="00703AE2" w:rsidP="00703AE2">
            <w:pPr>
              <w:spacing w:after="0" w:line="264" w:lineRule="auto"/>
              <w:jc w:val="both"/>
              <w:rPr>
                <w:rFonts w:ascii="Times New Roman" w:eastAsia="Times New Roman" w:hAnsi="Times New Roman" w:cs="Times New Roman"/>
                <w:iCs/>
                <w:color w:val="000000"/>
                <w:sz w:val="20"/>
                <w:szCs w:val="20"/>
                <w:lang w:eastAsia="ru-RU"/>
              </w:rPr>
            </w:pPr>
          </w:p>
        </w:tc>
      </w:tr>
      <w:tr w:rsidR="00703AE2" w:rsidRPr="00703AE2" w14:paraId="19BA27E3" w14:textId="77777777" w:rsidTr="00703AE2">
        <w:trPr>
          <w:cantSplit/>
        </w:trPr>
        <w:tc>
          <w:tcPr>
            <w:tcW w:w="3063" w:type="dxa"/>
            <w:vAlign w:val="center"/>
          </w:tcPr>
          <w:p w14:paraId="34A72F41" w14:textId="77777777" w:rsidR="00703AE2" w:rsidRPr="00703AE2" w:rsidRDefault="00703AE2" w:rsidP="00703AE2">
            <w:pPr>
              <w:widowControl w:val="0"/>
              <w:autoSpaceDE w:val="0"/>
              <w:autoSpaceDN w:val="0"/>
              <w:adjustRightInd w:val="0"/>
              <w:spacing w:after="0" w:line="240" w:lineRule="auto"/>
              <w:jc w:val="both"/>
              <w:rPr>
                <w:rFonts w:ascii="Times New Roman" w:eastAsia="Times New Roman" w:hAnsi="Times New Roman" w:cs="Times New Roman"/>
                <w:b/>
                <w:color w:val="000000"/>
                <w:sz w:val="20"/>
                <w:szCs w:val="20"/>
                <w:lang w:eastAsia="ru-RU"/>
              </w:rPr>
            </w:pPr>
            <w:r w:rsidRPr="00703AE2">
              <w:rPr>
                <w:rFonts w:ascii="Times New Roman" w:eastAsia="Times New Roman" w:hAnsi="Times New Roman" w:cs="Times New Roman"/>
                <w:b/>
                <w:color w:val="000000"/>
                <w:sz w:val="20"/>
                <w:szCs w:val="20"/>
                <w:lang w:val="ky-KG" w:eastAsia="ru-RU"/>
              </w:rPr>
              <w:t>Бардыгы</w:t>
            </w:r>
          </w:p>
        </w:tc>
        <w:tc>
          <w:tcPr>
            <w:tcW w:w="1691" w:type="dxa"/>
            <w:vAlign w:val="bottom"/>
          </w:tcPr>
          <w:p w14:paraId="0CCCB279" w14:textId="77777777" w:rsidR="00703AE2" w:rsidRPr="00703AE2" w:rsidRDefault="00703AE2" w:rsidP="00703AE2">
            <w:pPr>
              <w:spacing w:after="0" w:line="264" w:lineRule="auto"/>
              <w:ind w:right="300"/>
              <w:jc w:val="center"/>
              <w:rPr>
                <w:rFonts w:ascii="Times New Roman" w:eastAsia="Times New Roman" w:hAnsi="Times New Roman" w:cs="Times New Roman"/>
                <w:b/>
                <w:bCs/>
                <w:iCs/>
                <w:sz w:val="20"/>
                <w:szCs w:val="20"/>
                <w:lang w:val="en-US" w:eastAsia="ru-RU"/>
              </w:rPr>
            </w:pPr>
            <w:r w:rsidRPr="00703AE2">
              <w:rPr>
                <w:rFonts w:ascii="Times New Roman" w:eastAsia="Times New Roman" w:hAnsi="Times New Roman" w:cs="Times New Roman"/>
                <w:b/>
                <w:bCs/>
                <w:iCs/>
                <w:sz w:val="20"/>
                <w:szCs w:val="20"/>
                <w:lang w:val="ky-KG" w:eastAsia="ru-RU"/>
              </w:rPr>
              <w:t xml:space="preserve">          65401,1</w:t>
            </w:r>
          </w:p>
        </w:tc>
        <w:tc>
          <w:tcPr>
            <w:tcW w:w="1833" w:type="dxa"/>
            <w:vAlign w:val="bottom"/>
          </w:tcPr>
          <w:p w14:paraId="23E787FA" w14:textId="77777777" w:rsidR="00703AE2" w:rsidRPr="00703AE2" w:rsidRDefault="00703AE2" w:rsidP="00703AE2">
            <w:pPr>
              <w:spacing w:after="0" w:line="264" w:lineRule="auto"/>
              <w:ind w:right="601"/>
              <w:jc w:val="right"/>
              <w:rPr>
                <w:rFonts w:ascii="Times New Roman" w:eastAsia="Times New Roman" w:hAnsi="Times New Roman" w:cs="Times New Roman"/>
                <w:b/>
                <w:bCs/>
                <w:iCs/>
                <w:sz w:val="20"/>
                <w:szCs w:val="20"/>
                <w:lang w:eastAsia="ru-RU"/>
              </w:rPr>
            </w:pPr>
            <w:r w:rsidRPr="00703AE2">
              <w:rPr>
                <w:rFonts w:ascii="Times New Roman" w:eastAsia="Times New Roman" w:hAnsi="Times New Roman" w:cs="Times New Roman"/>
                <w:b/>
                <w:bCs/>
                <w:iCs/>
                <w:sz w:val="20"/>
                <w:szCs w:val="20"/>
                <w:lang w:eastAsia="ru-RU"/>
              </w:rPr>
              <w:t>29,2</w:t>
            </w:r>
          </w:p>
        </w:tc>
        <w:tc>
          <w:tcPr>
            <w:tcW w:w="1567" w:type="dxa"/>
            <w:vAlign w:val="bottom"/>
          </w:tcPr>
          <w:p w14:paraId="04584842" w14:textId="77777777" w:rsidR="00703AE2" w:rsidRPr="00703AE2" w:rsidRDefault="00703AE2" w:rsidP="00703AE2">
            <w:pPr>
              <w:spacing w:after="0" w:line="264" w:lineRule="auto"/>
              <w:ind w:right="267"/>
              <w:jc w:val="right"/>
              <w:rPr>
                <w:rFonts w:ascii="Times New Roman" w:eastAsia="Times New Roman" w:hAnsi="Times New Roman" w:cs="Times New Roman"/>
                <w:b/>
                <w:bCs/>
                <w:iCs/>
                <w:sz w:val="20"/>
                <w:szCs w:val="20"/>
                <w:lang w:eastAsia="ru-RU"/>
              </w:rPr>
            </w:pPr>
            <w:r w:rsidRPr="00703AE2">
              <w:rPr>
                <w:rFonts w:ascii="Times New Roman" w:eastAsia="Times New Roman" w:hAnsi="Times New Roman" w:cs="Times New Roman"/>
                <w:b/>
                <w:bCs/>
                <w:iCs/>
                <w:sz w:val="20"/>
                <w:szCs w:val="20"/>
                <w:lang w:eastAsia="ru-RU"/>
              </w:rPr>
              <w:t>11596,4</w:t>
            </w:r>
          </w:p>
        </w:tc>
        <w:tc>
          <w:tcPr>
            <w:tcW w:w="1627" w:type="dxa"/>
            <w:vAlign w:val="bottom"/>
          </w:tcPr>
          <w:p w14:paraId="49D8B590" w14:textId="77777777" w:rsidR="00703AE2" w:rsidRPr="00703AE2" w:rsidRDefault="00703AE2" w:rsidP="00703AE2">
            <w:pPr>
              <w:spacing w:after="0" w:line="264" w:lineRule="auto"/>
              <w:ind w:right="490"/>
              <w:jc w:val="right"/>
              <w:rPr>
                <w:rFonts w:ascii="Times New Roman" w:eastAsia="Times New Roman" w:hAnsi="Times New Roman" w:cs="Times New Roman"/>
                <w:b/>
                <w:bCs/>
                <w:iCs/>
                <w:sz w:val="20"/>
                <w:szCs w:val="20"/>
                <w:lang w:val="en-US" w:eastAsia="ru-RU"/>
              </w:rPr>
            </w:pPr>
            <w:r w:rsidRPr="00703AE2">
              <w:rPr>
                <w:rFonts w:ascii="Times New Roman" w:eastAsia="Times New Roman" w:hAnsi="Times New Roman" w:cs="Times New Roman"/>
                <w:b/>
                <w:bCs/>
                <w:iCs/>
                <w:sz w:val="20"/>
                <w:szCs w:val="20"/>
                <w:lang w:eastAsia="ru-RU"/>
              </w:rPr>
              <w:t>18,0</w:t>
            </w:r>
          </w:p>
        </w:tc>
      </w:tr>
      <w:tr w:rsidR="00703AE2" w:rsidRPr="00703AE2" w14:paraId="4C528F10" w14:textId="77777777" w:rsidTr="00703AE2">
        <w:trPr>
          <w:cantSplit/>
        </w:trPr>
        <w:tc>
          <w:tcPr>
            <w:tcW w:w="3063" w:type="dxa"/>
            <w:vAlign w:val="bottom"/>
          </w:tcPr>
          <w:p w14:paraId="1598E963"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proofErr w:type="spellStart"/>
            <w:r w:rsidRPr="00703AE2">
              <w:rPr>
                <w:rFonts w:ascii="Times New Roman" w:eastAsia="Times New Roman" w:hAnsi="Times New Roman" w:cs="Times New Roman"/>
                <w:color w:val="000000"/>
                <w:sz w:val="20"/>
                <w:szCs w:val="20"/>
                <w:lang w:eastAsia="ru-RU"/>
              </w:rPr>
              <w:t>Айыл</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чарба</w:t>
            </w:r>
            <w:proofErr w:type="spellEnd"/>
            <w:r w:rsidRPr="00703AE2">
              <w:rPr>
                <w:rFonts w:ascii="Times New Roman" w:eastAsia="Times New Roman" w:hAnsi="Times New Roman" w:cs="Times New Roman"/>
                <w:color w:val="000000"/>
                <w:sz w:val="20"/>
                <w:szCs w:val="20"/>
                <w:lang w:val="ky-KG" w:eastAsia="ru-RU"/>
              </w:rPr>
              <w:t>сы</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токой</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чарбасы</w:t>
            </w:r>
            <w:proofErr w:type="spellEnd"/>
            <w:r w:rsidRPr="00703AE2">
              <w:rPr>
                <w:rFonts w:ascii="Times New Roman" w:eastAsia="Times New Roman" w:hAnsi="Times New Roman" w:cs="Times New Roman"/>
                <w:color w:val="000000"/>
                <w:sz w:val="20"/>
                <w:szCs w:val="20"/>
                <w:lang w:eastAsia="ru-RU"/>
              </w:rPr>
              <w:t xml:space="preserve"> </w:t>
            </w:r>
          </w:p>
          <w:p w14:paraId="263E3E1A" w14:textId="77777777" w:rsidR="00703AE2" w:rsidRPr="00703AE2" w:rsidRDefault="00703AE2" w:rsidP="00703AE2">
            <w:pPr>
              <w:spacing w:after="0" w:line="240" w:lineRule="auto"/>
              <w:ind w:left="176"/>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val="ky-KG" w:eastAsia="ru-RU"/>
              </w:rPr>
              <w:t xml:space="preserve"> балык </w:t>
            </w:r>
            <w:proofErr w:type="spellStart"/>
            <w:r w:rsidRPr="00703AE2">
              <w:rPr>
                <w:rFonts w:ascii="Times New Roman" w:eastAsia="Times New Roman" w:hAnsi="Times New Roman" w:cs="Times New Roman"/>
                <w:color w:val="000000"/>
                <w:sz w:val="20"/>
                <w:szCs w:val="20"/>
                <w:lang w:val="ky-KG" w:eastAsia="ru-RU"/>
              </w:rPr>
              <w:t>уулоочулук</w:t>
            </w:r>
            <w:proofErr w:type="spellEnd"/>
          </w:p>
        </w:tc>
        <w:tc>
          <w:tcPr>
            <w:tcW w:w="1691" w:type="dxa"/>
            <w:vAlign w:val="bottom"/>
          </w:tcPr>
          <w:p w14:paraId="3CE13BB2" w14:textId="77777777" w:rsidR="00703AE2" w:rsidRPr="00703AE2" w:rsidRDefault="00703AE2" w:rsidP="00703AE2">
            <w:pPr>
              <w:spacing w:after="0" w:line="264" w:lineRule="auto"/>
              <w:ind w:right="30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9,8</w:t>
            </w:r>
          </w:p>
        </w:tc>
        <w:tc>
          <w:tcPr>
            <w:tcW w:w="1833" w:type="dxa"/>
            <w:vAlign w:val="bottom"/>
          </w:tcPr>
          <w:p w14:paraId="27BBE3BF" w14:textId="77777777" w:rsidR="00703AE2" w:rsidRPr="00703AE2" w:rsidRDefault="00703AE2" w:rsidP="00703AE2">
            <w:pPr>
              <w:spacing w:after="0" w:line="264" w:lineRule="auto"/>
              <w:ind w:right="601"/>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0,0</w:t>
            </w:r>
          </w:p>
        </w:tc>
        <w:tc>
          <w:tcPr>
            <w:tcW w:w="1567" w:type="dxa"/>
            <w:vAlign w:val="bottom"/>
          </w:tcPr>
          <w:p w14:paraId="6E1CE62F" w14:textId="77777777" w:rsidR="00703AE2" w:rsidRPr="00703AE2" w:rsidRDefault="00703AE2" w:rsidP="00703AE2">
            <w:pPr>
              <w:spacing w:after="0" w:line="264" w:lineRule="auto"/>
              <w:ind w:right="26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207,3</w:t>
            </w:r>
          </w:p>
        </w:tc>
        <w:tc>
          <w:tcPr>
            <w:tcW w:w="1627" w:type="dxa"/>
            <w:vAlign w:val="bottom"/>
          </w:tcPr>
          <w:p w14:paraId="65B78412" w14:textId="77777777" w:rsidR="00703AE2" w:rsidRPr="00703AE2" w:rsidRDefault="00703AE2" w:rsidP="00703AE2">
            <w:pPr>
              <w:spacing w:after="0" w:line="264" w:lineRule="auto"/>
              <w:ind w:right="49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0,1</w:t>
            </w:r>
          </w:p>
        </w:tc>
      </w:tr>
      <w:tr w:rsidR="00703AE2" w:rsidRPr="00703AE2" w14:paraId="62787FFD" w14:textId="77777777" w:rsidTr="00703AE2">
        <w:trPr>
          <w:cantSplit/>
        </w:trPr>
        <w:tc>
          <w:tcPr>
            <w:tcW w:w="3063" w:type="dxa"/>
            <w:vAlign w:val="bottom"/>
          </w:tcPr>
          <w:p w14:paraId="16474191"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val="ky-KG" w:eastAsia="ru-RU"/>
              </w:rPr>
              <w:t>Пайдалуу</w:t>
            </w:r>
            <w:r w:rsidRPr="00703AE2">
              <w:rPr>
                <w:rFonts w:ascii="Times New Roman" w:eastAsia="Times New Roman" w:hAnsi="Times New Roman" w:cs="Times New Roman"/>
                <w:color w:val="000000"/>
                <w:sz w:val="20"/>
                <w:szCs w:val="20"/>
                <w:lang w:eastAsia="ru-RU"/>
              </w:rPr>
              <w:t xml:space="preserve"> кен</w:t>
            </w:r>
            <w:r w:rsidRPr="00703AE2">
              <w:rPr>
                <w:rFonts w:ascii="Times New Roman" w:eastAsia="Times New Roman" w:hAnsi="Times New Roman" w:cs="Times New Roman"/>
                <w:color w:val="000000"/>
                <w:sz w:val="20"/>
                <w:szCs w:val="20"/>
                <w:lang w:val="ky-KG" w:eastAsia="ru-RU"/>
              </w:rPr>
              <w:t>дерди</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казуу</w:t>
            </w:r>
            <w:proofErr w:type="spellEnd"/>
            <w:r w:rsidRPr="00703AE2">
              <w:rPr>
                <w:rFonts w:ascii="Times New Roman" w:eastAsia="Times New Roman" w:hAnsi="Times New Roman" w:cs="Times New Roman"/>
                <w:color w:val="000000"/>
                <w:sz w:val="20"/>
                <w:szCs w:val="20"/>
                <w:lang w:eastAsia="ru-RU"/>
              </w:rPr>
              <w:t xml:space="preserve"> </w:t>
            </w:r>
          </w:p>
        </w:tc>
        <w:tc>
          <w:tcPr>
            <w:tcW w:w="1691" w:type="dxa"/>
            <w:vAlign w:val="bottom"/>
          </w:tcPr>
          <w:p w14:paraId="46AB089B" w14:textId="77777777" w:rsidR="00703AE2" w:rsidRPr="00703AE2" w:rsidRDefault="00703AE2" w:rsidP="00703AE2">
            <w:pPr>
              <w:spacing w:after="0" w:line="264" w:lineRule="auto"/>
              <w:ind w:right="30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5,7</w:t>
            </w:r>
          </w:p>
        </w:tc>
        <w:tc>
          <w:tcPr>
            <w:tcW w:w="1833" w:type="dxa"/>
            <w:vAlign w:val="bottom"/>
          </w:tcPr>
          <w:p w14:paraId="2A75ED3D" w14:textId="77777777" w:rsidR="00703AE2" w:rsidRPr="00703AE2" w:rsidRDefault="00703AE2" w:rsidP="00703AE2">
            <w:pPr>
              <w:spacing w:after="0" w:line="264" w:lineRule="auto"/>
              <w:ind w:right="601"/>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0,0</w:t>
            </w:r>
          </w:p>
        </w:tc>
        <w:tc>
          <w:tcPr>
            <w:tcW w:w="1567" w:type="dxa"/>
            <w:vAlign w:val="bottom"/>
          </w:tcPr>
          <w:p w14:paraId="091B0937" w14:textId="77777777" w:rsidR="00703AE2" w:rsidRPr="00703AE2" w:rsidRDefault="00703AE2" w:rsidP="00703AE2">
            <w:pPr>
              <w:spacing w:after="0" w:line="264" w:lineRule="auto"/>
              <w:ind w:right="26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20,6</w:t>
            </w:r>
          </w:p>
        </w:tc>
        <w:tc>
          <w:tcPr>
            <w:tcW w:w="1627" w:type="dxa"/>
            <w:vAlign w:val="bottom"/>
          </w:tcPr>
          <w:p w14:paraId="6D3D4477" w14:textId="77777777" w:rsidR="00703AE2" w:rsidRPr="00703AE2" w:rsidRDefault="00703AE2" w:rsidP="00703AE2">
            <w:pPr>
              <w:spacing w:after="0" w:line="264" w:lineRule="auto"/>
              <w:ind w:right="49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0,0</w:t>
            </w:r>
          </w:p>
        </w:tc>
      </w:tr>
      <w:tr w:rsidR="00703AE2" w:rsidRPr="00703AE2" w14:paraId="281A585B" w14:textId="77777777" w:rsidTr="00703AE2">
        <w:trPr>
          <w:cantSplit/>
        </w:trPr>
        <w:tc>
          <w:tcPr>
            <w:tcW w:w="3063" w:type="dxa"/>
            <w:vAlign w:val="bottom"/>
          </w:tcPr>
          <w:p w14:paraId="43D3095E"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lastRenderedPageBreak/>
              <w:t>Иштет</w:t>
            </w:r>
            <w:proofErr w:type="spellEnd"/>
            <w:r w:rsidRPr="00703AE2">
              <w:rPr>
                <w:rFonts w:ascii="Times New Roman" w:eastAsia="Times New Roman" w:hAnsi="Times New Roman" w:cs="Times New Roman"/>
                <w:color w:val="000000"/>
                <w:sz w:val="20"/>
                <w:szCs w:val="20"/>
                <w:lang w:val="ky-KG" w:eastAsia="ru-RU"/>
              </w:rPr>
              <w:t>үү ө</w:t>
            </w:r>
            <w:proofErr w:type="spellStart"/>
            <w:r w:rsidRPr="00703AE2">
              <w:rPr>
                <w:rFonts w:ascii="Times New Roman" w:eastAsia="Times New Roman" w:hAnsi="Times New Roman" w:cs="Times New Roman"/>
                <w:color w:val="000000"/>
                <w:sz w:val="20"/>
                <w:szCs w:val="20"/>
                <w:lang w:eastAsia="ru-RU"/>
              </w:rPr>
              <w:t>нд</w:t>
            </w:r>
            <w:proofErr w:type="spellEnd"/>
            <w:r w:rsidRPr="00703AE2">
              <w:rPr>
                <w:rFonts w:ascii="Times New Roman" w:eastAsia="Times New Roman" w:hAnsi="Times New Roman" w:cs="Times New Roman"/>
                <w:color w:val="000000"/>
                <w:sz w:val="20"/>
                <w:szCs w:val="20"/>
                <w:lang w:val="ky-KG" w:eastAsia="ru-RU"/>
              </w:rPr>
              <w:t>ү</w:t>
            </w:r>
            <w:r w:rsidRPr="00703AE2">
              <w:rPr>
                <w:rFonts w:ascii="Times New Roman" w:eastAsia="Times New Roman" w:hAnsi="Times New Roman" w:cs="Times New Roman"/>
                <w:color w:val="000000"/>
                <w:sz w:val="20"/>
                <w:szCs w:val="20"/>
                <w:lang w:eastAsia="ru-RU"/>
              </w:rPr>
              <w:t>р</w:t>
            </w:r>
            <w:r w:rsidRPr="00703AE2">
              <w:rPr>
                <w:rFonts w:ascii="Times New Roman" w:eastAsia="Times New Roman" w:hAnsi="Times New Roman" w:cs="Times New Roman"/>
                <w:color w:val="000000"/>
                <w:sz w:val="20"/>
                <w:szCs w:val="20"/>
                <w:lang w:val="ky-KG" w:eastAsia="ru-RU"/>
              </w:rPr>
              <w:t>ү</w:t>
            </w:r>
            <w:r w:rsidRPr="00703AE2">
              <w:rPr>
                <w:rFonts w:ascii="Times New Roman" w:eastAsia="Times New Roman" w:hAnsi="Times New Roman" w:cs="Times New Roman"/>
                <w:color w:val="000000"/>
                <w:sz w:val="20"/>
                <w:szCs w:val="20"/>
                <w:lang w:eastAsia="ru-RU"/>
              </w:rPr>
              <w:t>ш</w:t>
            </w:r>
            <w:r w:rsidRPr="00703AE2">
              <w:rPr>
                <w:rFonts w:ascii="Times New Roman" w:eastAsia="Times New Roman" w:hAnsi="Times New Roman" w:cs="Times New Roman"/>
                <w:color w:val="000000"/>
                <w:sz w:val="20"/>
                <w:szCs w:val="20"/>
                <w:lang w:val="ky-KG" w:eastAsia="ru-RU"/>
              </w:rPr>
              <w:t xml:space="preserve">ү </w:t>
            </w:r>
          </w:p>
          <w:p w14:paraId="121B29AD"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sz w:val="20"/>
                <w:szCs w:val="20"/>
                <w:lang w:val="ky-KG" w:eastAsia="ru-RU"/>
              </w:rPr>
              <w:t>(иштетүү өнөр жайы)</w:t>
            </w:r>
          </w:p>
        </w:tc>
        <w:tc>
          <w:tcPr>
            <w:tcW w:w="1691" w:type="dxa"/>
            <w:vAlign w:val="bottom"/>
          </w:tcPr>
          <w:p w14:paraId="371A931C" w14:textId="77777777" w:rsidR="00703AE2" w:rsidRPr="00703AE2" w:rsidRDefault="00703AE2" w:rsidP="00703AE2">
            <w:pPr>
              <w:spacing w:after="0" w:line="264" w:lineRule="auto"/>
              <w:ind w:right="300"/>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 xml:space="preserve">           5318,9</w:t>
            </w:r>
          </w:p>
        </w:tc>
        <w:tc>
          <w:tcPr>
            <w:tcW w:w="1833" w:type="dxa"/>
            <w:vAlign w:val="bottom"/>
          </w:tcPr>
          <w:p w14:paraId="118A7B08" w14:textId="77777777" w:rsidR="00703AE2" w:rsidRPr="00703AE2" w:rsidRDefault="00703AE2" w:rsidP="00703AE2">
            <w:pPr>
              <w:spacing w:after="0" w:line="264" w:lineRule="auto"/>
              <w:ind w:right="601"/>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1,8</w:t>
            </w:r>
          </w:p>
        </w:tc>
        <w:tc>
          <w:tcPr>
            <w:tcW w:w="1567" w:type="dxa"/>
            <w:vAlign w:val="bottom"/>
          </w:tcPr>
          <w:p w14:paraId="089E9DED" w14:textId="77777777" w:rsidR="00703AE2" w:rsidRPr="00703AE2" w:rsidRDefault="00703AE2" w:rsidP="00703AE2">
            <w:pPr>
              <w:spacing w:after="0" w:line="264" w:lineRule="auto"/>
              <w:ind w:right="26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487,5</w:t>
            </w:r>
          </w:p>
        </w:tc>
        <w:tc>
          <w:tcPr>
            <w:tcW w:w="1627" w:type="dxa"/>
            <w:vAlign w:val="bottom"/>
          </w:tcPr>
          <w:p w14:paraId="481D5388" w14:textId="77777777" w:rsidR="00703AE2" w:rsidRPr="00703AE2" w:rsidRDefault="00703AE2" w:rsidP="00703AE2">
            <w:pPr>
              <w:spacing w:after="0" w:line="264" w:lineRule="auto"/>
              <w:ind w:right="49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1,0</w:t>
            </w:r>
          </w:p>
        </w:tc>
      </w:tr>
      <w:tr w:rsidR="00703AE2" w:rsidRPr="00703AE2" w14:paraId="25D488F0" w14:textId="77777777" w:rsidTr="00703AE2">
        <w:trPr>
          <w:cantSplit/>
        </w:trPr>
        <w:tc>
          <w:tcPr>
            <w:tcW w:w="3063" w:type="dxa"/>
            <w:vAlign w:val="bottom"/>
          </w:tcPr>
          <w:p w14:paraId="15BC6DA2"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eastAsia="ru-RU"/>
              </w:rPr>
              <w:t>Электр энергия, газ</w:t>
            </w:r>
            <w:r w:rsidRPr="00703AE2">
              <w:rPr>
                <w:rFonts w:ascii="Times New Roman" w:eastAsia="Times New Roman" w:hAnsi="Times New Roman" w:cs="Times New Roman"/>
                <w:color w:val="000000"/>
                <w:sz w:val="20"/>
                <w:szCs w:val="20"/>
                <w:lang w:val="ky-KG" w:eastAsia="ru-RU"/>
              </w:rPr>
              <w:t>, б</w:t>
            </w:r>
            <w:proofErr w:type="spellStart"/>
            <w:r w:rsidRPr="00703AE2">
              <w:rPr>
                <w:rFonts w:ascii="Times New Roman" w:eastAsia="Times New Roman" w:hAnsi="Times New Roman" w:cs="Times New Roman"/>
                <w:color w:val="000000"/>
                <w:sz w:val="20"/>
                <w:szCs w:val="20"/>
                <w:lang w:eastAsia="ru-RU"/>
              </w:rPr>
              <w:t>уу</w:t>
            </w:r>
            <w:proofErr w:type="spellEnd"/>
            <w:r w:rsidRPr="00703AE2">
              <w:rPr>
                <w:rFonts w:ascii="Times New Roman" w:eastAsia="Times New Roman" w:hAnsi="Times New Roman" w:cs="Times New Roman"/>
                <w:color w:val="000000"/>
                <w:sz w:val="20"/>
                <w:szCs w:val="20"/>
                <w:lang w:eastAsia="ru-RU"/>
              </w:rPr>
              <w:t xml:space="preserve"> </w:t>
            </w:r>
          </w:p>
          <w:p w14:paraId="78C699C5"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val="ky-KG" w:eastAsia="ru-RU"/>
              </w:rPr>
              <w:t>кондицияланган</w:t>
            </w:r>
            <w:proofErr w:type="spellEnd"/>
            <w:r w:rsidRPr="00703AE2">
              <w:rPr>
                <w:rFonts w:ascii="Times New Roman" w:eastAsia="Times New Roman" w:hAnsi="Times New Roman" w:cs="Times New Roman"/>
                <w:color w:val="000000"/>
                <w:sz w:val="20"/>
                <w:szCs w:val="20"/>
                <w:lang w:val="ky-KG" w:eastAsia="ru-RU"/>
              </w:rPr>
              <w:t xml:space="preserve"> аба </w:t>
            </w:r>
          </w:p>
          <w:p w14:paraId="76060410"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val="ky-KG" w:eastAsia="ru-RU"/>
              </w:rPr>
              <w:t xml:space="preserve">   менен камсыздоо (жабдуу)  </w:t>
            </w:r>
          </w:p>
        </w:tc>
        <w:tc>
          <w:tcPr>
            <w:tcW w:w="1691" w:type="dxa"/>
            <w:vAlign w:val="bottom"/>
          </w:tcPr>
          <w:p w14:paraId="5FD6D06C" w14:textId="77777777" w:rsidR="00703AE2" w:rsidRPr="00703AE2" w:rsidRDefault="00703AE2" w:rsidP="00703AE2">
            <w:pPr>
              <w:spacing w:after="0" w:line="264" w:lineRule="auto"/>
              <w:ind w:right="30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71,1</w:t>
            </w:r>
          </w:p>
        </w:tc>
        <w:tc>
          <w:tcPr>
            <w:tcW w:w="1833" w:type="dxa"/>
            <w:vAlign w:val="bottom"/>
          </w:tcPr>
          <w:p w14:paraId="4F06ADC1" w14:textId="77777777" w:rsidR="00703AE2" w:rsidRPr="00703AE2" w:rsidRDefault="00703AE2" w:rsidP="00703AE2">
            <w:pPr>
              <w:spacing w:after="0" w:line="264" w:lineRule="auto"/>
              <w:ind w:right="601"/>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0,1</w:t>
            </w:r>
          </w:p>
        </w:tc>
        <w:tc>
          <w:tcPr>
            <w:tcW w:w="1567" w:type="dxa"/>
            <w:vAlign w:val="bottom"/>
          </w:tcPr>
          <w:p w14:paraId="4E449BE1" w14:textId="77777777" w:rsidR="00703AE2" w:rsidRPr="00703AE2" w:rsidRDefault="00703AE2" w:rsidP="00703AE2">
            <w:pPr>
              <w:spacing w:after="0" w:line="264" w:lineRule="auto"/>
              <w:ind w:right="26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98,8</w:t>
            </w:r>
          </w:p>
        </w:tc>
        <w:tc>
          <w:tcPr>
            <w:tcW w:w="1627" w:type="dxa"/>
            <w:vAlign w:val="bottom"/>
          </w:tcPr>
          <w:p w14:paraId="391CED9E" w14:textId="77777777" w:rsidR="00703AE2" w:rsidRPr="00703AE2" w:rsidRDefault="00703AE2" w:rsidP="00703AE2">
            <w:pPr>
              <w:spacing w:after="0" w:line="264" w:lineRule="auto"/>
              <w:ind w:right="49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0,2</w:t>
            </w:r>
          </w:p>
        </w:tc>
      </w:tr>
      <w:tr w:rsidR="00703AE2" w:rsidRPr="00703AE2" w14:paraId="1F56977B" w14:textId="77777777" w:rsidTr="00703AE2">
        <w:trPr>
          <w:cantSplit/>
        </w:trPr>
        <w:tc>
          <w:tcPr>
            <w:tcW w:w="3063" w:type="dxa"/>
            <w:vAlign w:val="bottom"/>
          </w:tcPr>
          <w:p w14:paraId="65961E0D"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val="en-US" w:eastAsia="ru-RU"/>
              </w:rPr>
              <w:t>C</w:t>
            </w:r>
            <w:proofErr w:type="spellStart"/>
            <w:r w:rsidRPr="00703AE2">
              <w:rPr>
                <w:rFonts w:ascii="Times New Roman" w:eastAsia="Times New Roman" w:hAnsi="Times New Roman" w:cs="Times New Roman"/>
                <w:color w:val="000000"/>
                <w:sz w:val="20"/>
                <w:szCs w:val="20"/>
                <w:lang w:eastAsia="ru-RU"/>
              </w:rPr>
              <w:t>уу</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менен</w:t>
            </w:r>
            <w:proofErr w:type="spellEnd"/>
            <w:r w:rsidRPr="00703AE2">
              <w:rPr>
                <w:rFonts w:ascii="Times New Roman" w:eastAsia="Times New Roman" w:hAnsi="Times New Roman" w:cs="Times New Roman"/>
                <w:color w:val="000000"/>
                <w:sz w:val="20"/>
                <w:szCs w:val="20"/>
                <w:lang w:eastAsia="ru-RU"/>
              </w:rPr>
              <w:t xml:space="preserve"> </w:t>
            </w:r>
            <w:r w:rsidRPr="00703AE2">
              <w:rPr>
                <w:rFonts w:ascii="Times New Roman" w:eastAsia="Times New Roman" w:hAnsi="Times New Roman" w:cs="Times New Roman"/>
                <w:color w:val="000000"/>
                <w:sz w:val="20"/>
                <w:szCs w:val="20"/>
                <w:lang w:val="ky-KG" w:eastAsia="ru-RU"/>
              </w:rPr>
              <w:t>камсыздоо</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тазалоо</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калдыктарды</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иштет</w:t>
            </w:r>
            <w:proofErr w:type="spellEnd"/>
            <w:r w:rsidRPr="00703AE2">
              <w:rPr>
                <w:rFonts w:ascii="Times New Roman" w:eastAsia="Times New Roman" w:hAnsi="Times New Roman" w:cs="Times New Roman"/>
                <w:color w:val="000000"/>
                <w:sz w:val="20"/>
                <w:szCs w:val="20"/>
                <w:lang w:val="ky-KG" w:eastAsia="ru-RU"/>
              </w:rPr>
              <w:t>үү</w:t>
            </w:r>
            <w:r w:rsidRPr="00703AE2">
              <w:rPr>
                <w:rFonts w:ascii="Times New Roman" w:eastAsia="Times New Roman" w:hAnsi="Times New Roman" w:cs="Times New Roman"/>
                <w:color w:val="000000"/>
                <w:sz w:val="20"/>
                <w:szCs w:val="20"/>
                <w:lang w:eastAsia="ru-RU"/>
              </w:rPr>
              <w:t xml:space="preserve"> </w:t>
            </w:r>
          </w:p>
          <w:p w14:paraId="4B0BC1C6"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w:t>
            </w:r>
            <w:r w:rsidRPr="00703AE2">
              <w:rPr>
                <w:rFonts w:ascii="Times New Roman" w:eastAsia="Times New Roman" w:hAnsi="Times New Roman" w:cs="Times New Roman"/>
                <w:color w:val="000000"/>
                <w:sz w:val="20"/>
                <w:szCs w:val="20"/>
                <w:lang w:val="ky-KG" w:eastAsia="ru-RU"/>
              </w:rPr>
              <w:t xml:space="preserve">кайра пайдалануучу </w:t>
            </w:r>
          </w:p>
          <w:p w14:paraId="1D1595BC"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val="ky-KG" w:eastAsia="ru-RU"/>
              </w:rPr>
              <w:t xml:space="preserve">   чийки затты алуу</w:t>
            </w:r>
          </w:p>
        </w:tc>
        <w:tc>
          <w:tcPr>
            <w:tcW w:w="1691" w:type="dxa"/>
            <w:vAlign w:val="bottom"/>
          </w:tcPr>
          <w:p w14:paraId="601E07BD" w14:textId="77777777" w:rsidR="00703AE2" w:rsidRPr="00703AE2" w:rsidRDefault="00703AE2" w:rsidP="00703AE2">
            <w:pPr>
              <w:spacing w:after="0" w:line="264" w:lineRule="auto"/>
              <w:ind w:right="30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215,8</w:t>
            </w:r>
          </w:p>
        </w:tc>
        <w:tc>
          <w:tcPr>
            <w:tcW w:w="1833" w:type="dxa"/>
            <w:vAlign w:val="bottom"/>
          </w:tcPr>
          <w:p w14:paraId="7B1BD192" w14:textId="77777777" w:rsidR="00703AE2" w:rsidRPr="00703AE2" w:rsidRDefault="00703AE2" w:rsidP="00703AE2">
            <w:pPr>
              <w:spacing w:after="0" w:line="264" w:lineRule="auto"/>
              <w:ind w:right="601"/>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0,</w:t>
            </w:r>
            <w:r w:rsidRPr="00703AE2">
              <w:rPr>
                <w:rFonts w:ascii="Times New Roman" w:eastAsia="Times New Roman" w:hAnsi="Times New Roman" w:cs="Times New Roman"/>
                <w:iCs/>
                <w:sz w:val="20"/>
                <w:szCs w:val="20"/>
                <w:lang w:val="en-US" w:eastAsia="ru-RU"/>
              </w:rPr>
              <w:t>1</w:t>
            </w:r>
          </w:p>
        </w:tc>
        <w:tc>
          <w:tcPr>
            <w:tcW w:w="1567" w:type="dxa"/>
            <w:vAlign w:val="bottom"/>
          </w:tcPr>
          <w:p w14:paraId="7543CE2A" w14:textId="77777777" w:rsidR="00703AE2" w:rsidRPr="00703AE2" w:rsidRDefault="00703AE2" w:rsidP="00703AE2">
            <w:pPr>
              <w:spacing w:after="0" w:line="264" w:lineRule="auto"/>
              <w:ind w:right="26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2,9</w:t>
            </w:r>
          </w:p>
        </w:tc>
        <w:tc>
          <w:tcPr>
            <w:tcW w:w="1627" w:type="dxa"/>
            <w:vAlign w:val="bottom"/>
          </w:tcPr>
          <w:p w14:paraId="45491279" w14:textId="77777777" w:rsidR="00703AE2" w:rsidRPr="00703AE2" w:rsidRDefault="00703AE2" w:rsidP="00703AE2">
            <w:pPr>
              <w:spacing w:after="0" w:line="264" w:lineRule="auto"/>
              <w:ind w:right="49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0,0</w:t>
            </w:r>
          </w:p>
        </w:tc>
      </w:tr>
      <w:tr w:rsidR="00703AE2" w:rsidRPr="00703AE2" w14:paraId="121BDD7E" w14:textId="77777777" w:rsidTr="00703AE2">
        <w:trPr>
          <w:cantSplit/>
        </w:trPr>
        <w:tc>
          <w:tcPr>
            <w:tcW w:w="3063" w:type="dxa"/>
            <w:vAlign w:val="bottom"/>
          </w:tcPr>
          <w:p w14:paraId="57FE1642"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proofErr w:type="spellStart"/>
            <w:r w:rsidRPr="00703AE2">
              <w:rPr>
                <w:rFonts w:ascii="Times New Roman" w:eastAsia="Times New Roman" w:hAnsi="Times New Roman" w:cs="Times New Roman"/>
                <w:color w:val="000000"/>
                <w:sz w:val="20"/>
                <w:szCs w:val="20"/>
                <w:lang w:eastAsia="ru-RU"/>
              </w:rPr>
              <w:t>Курулуш</w:t>
            </w:r>
            <w:proofErr w:type="spellEnd"/>
          </w:p>
        </w:tc>
        <w:tc>
          <w:tcPr>
            <w:tcW w:w="1691" w:type="dxa"/>
            <w:vAlign w:val="bottom"/>
          </w:tcPr>
          <w:p w14:paraId="49A8D43E" w14:textId="77777777" w:rsidR="00703AE2" w:rsidRPr="00703AE2" w:rsidRDefault="00703AE2" w:rsidP="00703AE2">
            <w:pPr>
              <w:spacing w:after="0" w:line="264" w:lineRule="auto"/>
              <w:ind w:right="30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3552,6</w:t>
            </w:r>
          </w:p>
        </w:tc>
        <w:tc>
          <w:tcPr>
            <w:tcW w:w="1833" w:type="dxa"/>
            <w:vAlign w:val="bottom"/>
          </w:tcPr>
          <w:p w14:paraId="6CE3286F" w14:textId="77777777" w:rsidR="00703AE2" w:rsidRPr="00703AE2" w:rsidRDefault="00703AE2" w:rsidP="00703AE2">
            <w:pPr>
              <w:spacing w:after="0" w:line="264" w:lineRule="auto"/>
              <w:ind w:right="601"/>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1,9</w:t>
            </w:r>
          </w:p>
        </w:tc>
        <w:tc>
          <w:tcPr>
            <w:tcW w:w="1567" w:type="dxa"/>
            <w:vAlign w:val="bottom"/>
          </w:tcPr>
          <w:p w14:paraId="61932953" w14:textId="77777777" w:rsidR="00703AE2" w:rsidRPr="00703AE2" w:rsidRDefault="00703AE2" w:rsidP="00703AE2">
            <w:pPr>
              <w:spacing w:after="0" w:line="264" w:lineRule="auto"/>
              <w:ind w:right="26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1851,7</w:t>
            </w:r>
          </w:p>
        </w:tc>
        <w:tc>
          <w:tcPr>
            <w:tcW w:w="1627" w:type="dxa"/>
            <w:vAlign w:val="bottom"/>
          </w:tcPr>
          <w:p w14:paraId="65A550DB" w14:textId="77777777" w:rsidR="00703AE2" w:rsidRPr="00703AE2" w:rsidRDefault="00703AE2" w:rsidP="00703AE2">
            <w:pPr>
              <w:spacing w:after="0" w:line="264" w:lineRule="auto"/>
              <w:ind w:right="490"/>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2,1</w:t>
            </w:r>
          </w:p>
        </w:tc>
      </w:tr>
      <w:tr w:rsidR="00703AE2" w:rsidRPr="00703AE2" w14:paraId="0BCA7DBC" w14:textId="77777777" w:rsidTr="00703AE2">
        <w:trPr>
          <w:cantSplit/>
        </w:trPr>
        <w:tc>
          <w:tcPr>
            <w:tcW w:w="3063" w:type="dxa"/>
            <w:vAlign w:val="bottom"/>
          </w:tcPr>
          <w:p w14:paraId="520CEEE2"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val="ky-KG" w:eastAsia="ru-RU"/>
              </w:rPr>
              <w:t>Дүң жана чекене с</w:t>
            </w:r>
            <w:proofErr w:type="spellStart"/>
            <w:r w:rsidRPr="00703AE2">
              <w:rPr>
                <w:rFonts w:ascii="Times New Roman" w:eastAsia="Times New Roman" w:hAnsi="Times New Roman" w:cs="Times New Roman"/>
                <w:color w:val="000000"/>
                <w:sz w:val="20"/>
                <w:szCs w:val="20"/>
                <w:lang w:eastAsia="ru-RU"/>
              </w:rPr>
              <w:t>оода</w:t>
            </w:r>
            <w:proofErr w:type="spellEnd"/>
            <w:r w:rsidRPr="00703AE2">
              <w:rPr>
                <w:rFonts w:ascii="Times New Roman" w:eastAsia="Times New Roman" w:hAnsi="Times New Roman" w:cs="Times New Roman"/>
                <w:color w:val="000000"/>
                <w:sz w:val="20"/>
                <w:szCs w:val="20"/>
                <w:lang w:eastAsia="ru-RU"/>
              </w:rPr>
              <w:t>;</w:t>
            </w:r>
          </w:p>
          <w:p w14:paraId="55353236"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   </w:t>
            </w:r>
            <w:r w:rsidRPr="00703AE2">
              <w:rPr>
                <w:rFonts w:ascii="Times New Roman" w:eastAsia="Times New Roman" w:hAnsi="Times New Roman" w:cs="Times New Roman"/>
                <w:color w:val="000000"/>
                <w:sz w:val="20"/>
                <w:szCs w:val="20"/>
                <w:lang w:val="ky-KG" w:eastAsia="ru-RU"/>
              </w:rPr>
              <w:t>автоунаа</w:t>
            </w:r>
            <w:r w:rsidRPr="00703AE2">
              <w:rPr>
                <w:rFonts w:ascii="Times New Roman" w:eastAsia="Times New Roman" w:hAnsi="Times New Roman" w:cs="Times New Roman"/>
                <w:color w:val="000000"/>
                <w:sz w:val="20"/>
                <w:szCs w:val="20"/>
                <w:lang w:eastAsia="ru-RU"/>
              </w:rPr>
              <w:t xml:space="preserve"> </w:t>
            </w:r>
            <w:r w:rsidRPr="00703AE2">
              <w:rPr>
                <w:rFonts w:ascii="Times New Roman" w:eastAsia="Times New Roman" w:hAnsi="Times New Roman" w:cs="Times New Roman"/>
                <w:color w:val="000000"/>
                <w:sz w:val="20"/>
                <w:szCs w:val="20"/>
                <w:lang w:val="ky-KG" w:eastAsia="ru-RU"/>
              </w:rPr>
              <w:t xml:space="preserve">жана </w:t>
            </w:r>
          </w:p>
          <w:p w14:paraId="74D420D9"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val="ky-KG" w:eastAsia="ru-RU"/>
              </w:rPr>
              <w:t xml:space="preserve">   </w:t>
            </w:r>
            <w:proofErr w:type="spellStart"/>
            <w:r w:rsidRPr="00703AE2">
              <w:rPr>
                <w:rFonts w:ascii="Times New Roman" w:eastAsia="Times New Roman" w:hAnsi="Times New Roman" w:cs="Times New Roman"/>
                <w:color w:val="000000"/>
                <w:sz w:val="20"/>
                <w:szCs w:val="20"/>
                <w:lang w:val="ky-KG" w:eastAsia="ru-RU"/>
              </w:rPr>
              <w:t>мотоциклдерди</w:t>
            </w:r>
            <w:proofErr w:type="spellEnd"/>
            <w:r w:rsidRPr="00703AE2">
              <w:rPr>
                <w:rFonts w:ascii="Times New Roman" w:eastAsia="Times New Roman" w:hAnsi="Times New Roman" w:cs="Times New Roman"/>
                <w:color w:val="000000"/>
                <w:sz w:val="20"/>
                <w:szCs w:val="20"/>
                <w:lang w:val="ky-KG" w:eastAsia="ru-RU"/>
              </w:rPr>
              <w:t xml:space="preserve"> </w:t>
            </w:r>
            <w:r w:rsidRPr="00703AE2">
              <w:rPr>
                <w:rFonts w:ascii="Times New Roman" w:eastAsia="Times New Roman" w:hAnsi="Times New Roman" w:cs="Times New Roman"/>
                <w:color w:val="000000"/>
                <w:sz w:val="20"/>
                <w:szCs w:val="20"/>
                <w:lang w:eastAsia="ru-RU"/>
              </w:rPr>
              <w:t>о</w:t>
            </w:r>
            <w:r w:rsidRPr="00703AE2">
              <w:rPr>
                <w:rFonts w:ascii="Times New Roman" w:eastAsia="Times New Roman" w:hAnsi="Times New Roman" w:cs="Times New Roman"/>
                <w:color w:val="000000"/>
                <w:sz w:val="20"/>
                <w:szCs w:val="20"/>
                <w:lang w:val="ky-KG" w:eastAsia="ru-RU"/>
              </w:rPr>
              <w:t>ң</w:t>
            </w:r>
            <w:proofErr w:type="spellStart"/>
            <w:r w:rsidRPr="00703AE2">
              <w:rPr>
                <w:rFonts w:ascii="Times New Roman" w:eastAsia="Times New Roman" w:hAnsi="Times New Roman" w:cs="Times New Roman"/>
                <w:color w:val="000000"/>
                <w:sz w:val="20"/>
                <w:szCs w:val="20"/>
                <w:lang w:eastAsia="ru-RU"/>
              </w:rPr>
              <w:t>доо</w:t>
            </w:r>
            <w:proofErr w:type="spellEnd"/>
          </w:p>
        </w:tc>
        <w:tc>
          <w:tcPr>
            <w:tcW w:w="1691" w:type="dxa"/>
            <w:vAlign w:val="bottom"/>
          </w:tcPr>
          <w:p w14:paraId="08FD1FDE" w14:textId="77777777" w:rsidR="00703AE2" w:rsidRPr="00703AE2" w:rsidRDefault="00703AE2" w:rsidP="00703AE2">
            <w:pPr>
              <w:spacing w:after="0" w:line="264" w:lineRule="auto"/>
              <w:ind w:right="30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29057,5</w:t>
            </w:r>
          </w:p>
        </w:tc>
        <w:tc>
          <w:tcPr>
            <w:tcW w:w="1833" w:type="dxa"/>
            <w:vAlign w:val="bottom"/>
          </w:tcPr>
          <w:p w14:paraId="71BC4503" w14:textId="77777777" w:rsidR="00703AE2" w:rsidRPr="00703AE2" w:rsidRDefault="00703AE2" w:rsidP="00703AE2">
            <w:pPr>
              <w:spacing w:after="0" w:line="264" w:lineRule="auto"/>
              <w:ind w:right="601"/>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10,9</w:t>
            </w:r>
          </w:p>
        </w:tc>
        <w:tc>
          <w:tcPr>
            <w:tcW w:w="1567" w:type="dxa"/>
            <w:vAlign w:val="bottom"/>
          </w:tcPr>
          <w:p w14:paraId="5EB07B39" w14:textId="77777777" w:rsidR="00703AE2" w:rsidRPr="00703AE2" w:rsidRDefault="00703AE2" w:rsidP="00703AE2">
            <w:pPr>
              <w:spacing w:after="0" w:line="264" w:lineRule="auto"/>
              <w:ind w:right="26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5131,5</w:t>
            </w:r>
          </w:p>
        </w:tc>
        <w:tc>
          <w:tcPr>
            <w:tcW w:w="1627" w:type="dxa"/>
            <w:vAlign w:val="bottom"/>
          </w:tcPr>
          <w:p w14:paraId="337432B8" w14:textId="77777777" w:rsidR="00703AE2" w:rsidRPr="00703AE2" w:rsidRDefault="00703AE2" w:rsidP="00703AE2">
            <w:pPr>
              <w:spacing w:after="0" w:line="264" w:lineRule="auto"/>
              <w:ind w:right="49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7,1</w:t>
            </w:r>
          </w:p>
        </w:tc>
      </w:tr>
      <w:tr w:rsidR="00703AE2" w:rsidRPr="00703AE2" w14:paraId="6DB76F26" w14:textId="77777777" w:rsidTr="00703AE2">
        <w:trPr>
          <w:cantSplit/>
        </w:trPr>
        <w:tc>
          <w:tcPr>
            <w:tcW w:w="3063" w:type="dxa"/>
            <w:vAlign w:val="bottom"/>
          </w:tcPr>
          <w:p w14:paraId="7246544F"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Транспорт </w:t>
            </w:r>
            <w:r w:rsidRPr="00703AE2">
              <w:rPr>
                <w:rFonts w:ascii="Times New Roman" w:eastAsia="Times New Roman" w:hAnsi="Times New Roman" w:cs="Times New Roman"/>
                <w:color w:val="000000"/>
                <w:sz w:val="20"/>
                <w:szCs w:val="20"/>
                <w:lang w:val="ky-KG" w:eastAsia="ru-RU"/>
              </w:rPr>
              <w:t xml:space="preserve">ишмердиги </w:t>
            </w:r>
          </w:p>
          <w:p w14:paraId="0F1D51B0"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ж</w:t>
            </w:r>
            <w:r w:rsidRPr="00703AE2">
              <w:rPr>
                <w:rFonts w:ascii="Times New Roman" w:eastAsia="Times New Roman" w:hAnsi="Times New Roman" w:cs="Times New Roman"/>
                <w:color w:val="000000"/>
                <w:sz w:val="20"/>
                <w:szCs w:val="20"/>
                <w:lang w:val="ky-KG" w:eastAsia="ru-RU"/>
              </w:rPr>
              <w:t>ү</w:t>
            </w:r>
            <w:r w:rsidRPr="00703AE2">
              <w:rPr>
                <w:rFonts w:ascii="Times New Roman" w:eastAsia="Times New Roman" w:hAnsi="Times New Roman" w:cs="Times New Roman"/>
                <w:color w:val="000000"/>
                <w:sz w:val="20"/>
                <w:szCs w:val="20"/>
                <w:lang w:eastAsia="ru-RU"/>
              </w:rPr>
              <w:t>к</w:t>
            </w:r>
            <w:r w:rsidRPr="00703AE2">
              <w:rPr>
                <w:rFonts w:ascii="Times New Roman" w:eastAsia="Times New Roman" w:hAnsi="Times New Roman" w:cs="Times New Roman"/>
                <w:color w:val="000000"/>
                <w:sz w:val="20"/>
                <w:szCs w:val="20"/>
                <w:lang w:val="ky-KG" w:eastAsia="ru-RU"/>
              </w:rPr>
              <w:t>төрдү</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сактоо</w:t>
            </w:r>
            <w:proofErr w:type="spellEnd"/>
          </w:p>
        </w:tc>
        <w:tc>
          <w:tcPr>
            <w:tcW w:w="1691" w:type="dxa"/>
            <w:vAlign w:val="bottom"/>
          </w:tcPr>
          <w:p w14:paraId="72D3917E" w14:textId="77777777" w:rsidR="00703AE2" w:rsidRPr="00703AE2" w:rsidRDefault="00703AE2" w:rsidP="00703AE2">
            <w:pPr>
              <w:spacing w:after="0" w:line="264" w:lineRule="auto"/>
              <w:ind w:right="30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4644,1</w:t>
            </w:r>
          </w:p>
        </w:tc>
        <w:tc>
          <w:tcPr>
            <w:tcW w:w="1833" w:type="dxa"/>
            <w:vAlign w:val="bottom"/>
          </w:tcPr>
          <w:p w14:paraId="398196B2" w14:textId="77777777" w:rsidR="00703AE2" w:rsidRPr="00703AE2" w:rsidRDefault="00703AE2" w:rsidP="00703AE2">
            <w:pPr>
              <w:spacing w:after="0" w:line="264" w:lineRule="auto"/>
              <w:ind w:right="601"/>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1,5</w:t>
            </w:r>
          </w:p>
        </w:tc>
        <w:tc>
          <w:tcPr>
            <w:tcW w:w="1567" w:type="dxa"/>
            <w:vAlign w:val="bottom"/>
          </w:tcPr>
          <w:p w14:paraId="3B7EF152" w14:textId="77777777" w:rsidR="00703AE2" w:rsidRPr="00703AE2" w:rsidRDefault="00703AE2" w:rsidP="00703AE2">
            <w:pPr>
              <w:spacing w:after="0" w:line="264" w:lineRule="auto"/>
              <w:ind w:right="26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687,0</w:t>
            </w:r>
          </w:p>
        </w:tc>
        <w:tc>
          <w:tcPr>
            <w:tcW w:w="1627" w:type="dxa"/>
            <w:vAlign w:val="bottom"/>
          </w:tcPr>
          <w:p w14:paraId="0FFCBBA5" w14:textId="77777777" w:rsidR="00703AE2" w:rsidRPr="00703AE2" w:rsidRDefault="00703AE2" w:rsidP="00703AE2">
            <w:pPr>
              <w:spacing w:after="0" w:line="264" w:lineRule="auto"/>
              <w:ind w:right="490"/>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1,0</w:t>
            </w:r>
          </w:p>
        </w:tc>
      </w:tr>
      <w:tr w:rsidR="00703AE2" w:rsidRPr="00703AE2" w14:paraId="154EA5F6" w14:textId="77777777" w:rsidTr="00703AE2">
        <w:trPr>
          <w:cantSplit/>
        </w:trPr>
        <w:tc>
          <w:tcPr>
            <w:tcW w:w="3063" w:type="dxa"/>
            <w:vAlign w:val="bottom"/>
          </w:tcPr>
          <w:p w14:paraId="312FE636"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Мейманканалардын</w:t>
            </w:r>
            <w:proofErr w:type="spellEnd"/>
            <w:r w:rsidRPr="00703AE2">
              <w:rPr>
                <w:rFonts w:ascii="Times New Roman" w:eastAsia="Times New Roman" w:hAnsi="Times New Roman" w:cs="Times New Roman"/>
                <w:color w:val="000000"/>
                <w:sz w:val="20"/>
                <w:szCs w:val="20"/>
                <w:lang w:val="ky-KG" w:eastAsia="ru-RU"/>
              </w:rPr>
              <w:t xml:space="preserve"> </w:t>
            </w:r>
          </w:p>
          <w:p w14:paraId="159F848E"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val="ky-KG" w:eastAsia="ru-RU"/>
              </w:rPr>
              <w:t xml:space="preserve">   жана </w:t>
            </w:r>
            <w:proofErr w:type="spellStart"/>
            <w:r w:rsidRPr="00703AE2">
              <w:rPr>
                <w:rFonts w:ascii="Times New Roman" w:eastAsia="Times New Roman" w:hAnsi="Times New Roman" w:cs="Times New Roman"/>
                <w:color w:val="000000"/>
                <w:sz w:val="20"/>
                <w:szCs w:val="20"/>
                <w:lang w:eastAsia="ru-RU"/>
              </w:rPr>
              <w:t>ресторандардын</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ишмердиги</w:t>
            </w:r>
            <w:proofErr w:type="spellEnd"/>
          </w:p>
        </w:tc>
        <w:tc>
          <w:tcPr>
            <w:tcW w:w="1691" w:type="dxa"/>
            <w:vAlign w:val="bottom"/>
          </w:tcPr>
          <w:p w14:paraId="23ACF462" w14:textId="77777777" w:rsidR="00703AE2" w:rsidRPr="00703AE2" w:rsidRDefault="00703AE2" w:rsidP="00703AE2">
            <w:pPr>
              <w:spacing w:after="0" w:line="264" w:lineRule="auto"/>
              <w:ind w:right="30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1076,2</w:t>
            </w:r>
          </w:p>
        </w:tc>
        <w:tc>
          <w:tcPr>
            <w:tcW w:w="1833" w:type="dxa"/>
            <w:vAlign w:val="bottom"/>
          </w:tcPr>
          <w:p w14:paraId="3D28214D" w14:textId="77777777" w:rsidR="00703AE2" w:rsidRPr="00703AE2" w:rsidRDefault="00703AE2" w:rsidP="00703AE2">
            <w:pPr>
              <w:spacing w:after="0" w:line="264" w:lineRule="auto"/>
              <w:ind w:right="601"/>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val="en-US" w:eastAsia="ru-RU"/>
              </w:rPr>
              <w:t>0</w:t>
            </w:r>
            <w:r w:rsidRPr="00703AE2">
              <w:rPr>
                <w:rFonts w:ascii="Times New Roman" w:eastAsia="Times New Roman" w:hAnsi="Times New Roman" w:cs="Times New Roman"/>
                <w:iCs/>
                <w:sz w:val="20"/>
                <w:szCs w:val="20"/>
                <w:lang w:eastAsia="ru-RU"/>
              </w:rPr>
              <w:t>,8</w:t>
            </w:r>
          </w:p>
        </w:tc>
        <w:tc>
          <w:tcPr>
            <w:tcW w:w="1567" w:type="dxa"/>
            <w:vAlign w:val="bottom"/>
          </w:tcPr>
          <w:p w14:paraId="47926EAC" w14:textId="77777777" w:rsidR="00703AE2" w:rsidRPr="00703AE2" w:rsidRDefault="00703AE2" w:rsidP="00703AE2">
            <w:pPr>
              <w:spacing w:after="0" w:line="264" w:lineRule="auto"/>
              <w:ind w:right="26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49,7</w:t>
            </w:r>
          </w:p>
        </w:tc>
        <w:tc>
          <w:tcPr>
            <w:tcW w:w="1627" w:type="dxa"/>
            <w:vAlign w:val="bottom"/>
          </w:tcPr>
          <w:p w14:paraId="57ACA54F" w14:textId="77777777" w:rsidR="00703AE2" w:rsidRPr="00703AE2" w:rsidRDefault="00703AE2" w:rsidP="00703AE2">
            <w:pPr>
              <w:spacing w:after="0" w:line="264" w:lineRule="auto"/>
              <w:ind w:right="49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0,3</w:t>
            </w:r>
          </w:p>
        </w:tc>
      </w:tr>
      <w:tr w:rsidR="00703AE2" w:rsidRPr="00703AE2" w14:paraId="663B37D5" w14:textId="77777777" w:rsidTr="00703AE2">
        <w:trPr>
          <w:cantSplit/>
        </w:trPr>
        <w:tc>
          <w:tcPr>
            <w:tcW w:w="3063" w:type="dxa"/>
            <w:vAlign w:val="bottom"/>
          </w:tcPr>
          <w:p w14:paraId="0541952E"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Маалымат</w:t>
            </w:r>
            <w:proofErr w:type="spellEnd"/>
            <w:r w:rsidRPr="00703AE2">
              <w:rPr>
                <w:rFonts w:ascii="Times New Roman" w:eastAsia="Times New Roman" w:hAnsi="Times New Roman" w:cs="Times New Roman"/>
                <w:color w:val="000000"/>
                <w:sz w:val="20"/>
                <w:szCs w:val="20"/>
                <w:lang w:val="ky-KG" w:eastAsia="ru-RU"/>
              </w:rPr>
              <w:t xml:space="preserve"> жана б</w:t>
            </w:r>
            <w:proofErr w:type="spellStart"/>
            <w:r w:rsidRPr="00703AE2">
              <w:rPr>
                <w:rFonts w:ascii="Times New Roman" w:eastAsia="Times New Roman" w:hAnsi="Times New Roman" w:cs="Times New Roman"/>
                <w:color w:val="000000"/>
                <w:sz w:val="20"/>
                <w:szCs w:val="20"/>
                <w:lang w:eastAsia="ru-RU"/>
              </w:rPr>
              <w:t>айланыш</w:t>
            </w:r>
            <w:proofErr w:type="spellEnd"/>
          </w:p>
        </w:tc>
        <w:tc>
          <w:tcPr>
            <w:tcW w:w="1691" w:type="dxa"/>
            <w:vAlign w:val="bottom"/>
          </w:tcPr>
          <w:p w14:paraId="4004ABC6" w14:textId="77777777" w:rsidR="00703AE2" w:rsidRPr="00703AE2" w:rsidRDefault="00703AE2" w:rsidP="00703AE2">
            <w:pPr>
              <w:spacing w:after="0" w:line="264" w:lineRule="auto"/>
              <w:ind w:right="30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7967,3</w:t>
            </w:r>
          </w:p>
        </w:tc>
        <w:tc>
          <w:tcPr>
            <w:tcW w:w="1833" w:type="dxa"/>
            <w:vAlign w:val="bottom"/>
          </w:tcPr>
          <w:p w14:paraId="0E3EAF43" w14:textId="77777777" w:rsidR="00703AE2" w:rsidRPr="00703AE2" w:rsidRDefault="00703AE2" w:rsidP="00703AE2">
            <w:pPr>
              <w:spacing w:after="0" w:line="264" w:lineRule="auto"/>
              <w:ind w:right="601"/>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1,9</w:t>
            </w:r>
          </w:p>
        </w:tc>
        <w:tc>
          <w:tcPr>
            <w:tcW w:w="1567" w:type="dxa"/>
            <w:vAlign w:val="bottom"/>
          </w:tcPr>
          <w:p w14:paraId="15D65923" w14:textId="77777777" w:rsidR="00703AE2" w:rsidRPr="00703AE2" w:rsidRDefault="00703AE2" w:rsidP="00703AE2">
            <w:pPr>
              <w:spacing w:after="0" w:line="264" w:lineRule="auto"/>
              <w:ind w:right="26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1055,3</w:t>
            </w:r>
          </w:p>
        </w:tc>
        <w:tc>
          <w:tcPr>
            <w:tcW w:w="1627" w:type="dxa"/>
            <w:vAlign w:val="bottom"/>
          </w:tcPr>
          <w:p w14:paraId="5B26453E" w14:textId="77777777" w:rsidR="00703AE2" w:rsidRPr="00703AE2" w:rsidRDefault="00703AE2" w:rsidP="00703AE2">
            <w:pPr>
              <w:spacing w:after="0" w:line="264" w:lineRule="auto"/>
              <w:ind w:right="490"/>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1,2</w:t>
            </w:r>
          </w:p>
        </w:tc>
      </w:tr>
      <w:tr w:rsidR="00703AE2" w:rsidRPr="00703AE2" w14:paraId="42C88B7F" w14:textId="77777777" w:rsidTr="00703AE2">
        <w:trPr>
          <w:cantSplit/>
        </w:trPr>
        <w:tc>
          <w:tcPr>
            <w:tcW w:w="3063" w:type="dxa"/>
            <w:vAlign w:val="bottom"/>
          </w:tcPr>
          <w:p w14:paraId="08D9DE31"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Финансы</w:t>
            </w:r>
            <w:r w:rsidRPr="00703AE2">
              <w:rPr>
                <w:rFonts w:ascii="Times New Roman" w:eastAsia="Times New Roman" w:hAnsi="Times New Roman" w:cs="Times New Roman"/>
                <w:color w:val="000000"/>
                <w:sz w:val="20"/>
                <w:szCs w:val="20"/>
                <w:lang w:val="ky-KG" w:eastAsia="ru-RU"/>
              </w:rPr>
              <w:t xml:space="preserve">лык ортомчулук </w:t>
            </w:r>
          </w:p>
          <w:p w14:paraId="292DC249" w14:textId="77777777" w:rsidR="00703AE2" w:rsidRPr="00703AE2" w:rsidRDefault="00703AE2" w:rsidP="00703AE2">
            <w:pPr>
              <w:spacing w:after="0" w:line="240" w:lineRule="auto"/>
              <w:ind w:left="176"/>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val="ky-KG" w:eastAsia="ru-RU"/>
              </w:rPr>
              <w:t>жана камсыздандыруу</w:t>
            </w:r>
          </w:p>
        </w:tc>
        <w:tc>
          <w:tcPr>
            <w:tcW w:w="1691" w:type="dxa"/>
            <w:vAlign w:val="bottom"/>
          </w:tcPr>
          <w:p w14:paraId="5B83451B" w14:textId="77777777" w:rsidR="00703AE2" w:rsidRPr="00703AE2" w:rsidRDefault="00703AE2" w:rsidP="00703AE2">
            <w:pPr>
              <w:spacing w:after="0" w:line="264" w:lineRule="auto"/>
              <w:ind w:right="30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3233,1</w:t>
            </w:r>
          </w:p>
        </w:tc>
        <w:tc>
          <w:tcPr>
            <w:tcW w:w="1833" w:type="dxa"/>
            <w:vAlign w:val="bottom"/>
          </w:tcPr>
          <w:p w14:paraId="55FF0DCD" w14:textId="77777777" w:rsidR="00703AE2" w:rsidRPr="00703AE2" w:rsidRDefault="00703AE2" w:rsidP="00703AE2">
            <w:pPr>
              <w:spacing w:after="0" w:line="264" w:lineRule="auto"/>
              <w:ind w:right="601"/>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0,9</w:t>
            </w:r>
          </w:p>
        </w:tc>
        <w:tc>
          <w:tcPr>
            <w:tcW w:w="1567" w:type="dxa"/>
            <w:vAlign w:val="bottom"/>
          </w:tcPr>
          <w:p w14:paraId="34C14804" w14:textId="77777777" w:rsidR="00703AE2" w:rsidRPr="00703AE2" w:rsidRDefault="00703AE2" w:rsidP="00703AE2">
            <w:pPr>
              <w:spacing w:after="0" w:line="264" w:lineRule="auto"/>
              <w:ind w:right="26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222,1</w:t>
            </w:r>
          </w:p>
        </w:tc>
        <w:tc>
          <w:tcPr>
            <w:tcW w:w="1627" w:type="dxa"/>
            <w:vAlign w:val="bottom"/>
          </w:tcPr>
          <w:p w14:paraId="75F4936C" w14:textId="77777777" w:rsidR="00703AE2" w:rsidRPr="00703AE2" w:rsidRDefault="00703AE2" w:rsidP="00703AE2">
            <w:pPr>
              <w:spacing w:after="0" w:line="264" w:lineRule="auto"/>
              <w:ind w:right="49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0,8</w:t>
            </w:r>
          </w:p>
        </w:tc>
      </w:tr>
      <w:tr w:rsidR="00703AE2" w:rsidRPr="00703AE2" w14:paraId="2A65658A" w14:textId="77777777" w:rsidTr="00703AE2">
        <w:trPr>
          <w:cantSplit/>
        </w:trPr>
        <w:tc>
          <w:tcPr>
            <w:tcW w:w="3063" w:type="dxa"/>
            <w:vAlign w:val="bottom"/>
          </w:tcPr>
          <w:p w14:paraId="229C6B51"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proofErr w:type="spellStart"/>
            <w:r w:rsidRPr="00703AE2">
              <w:rPr>
                <w:rFonts w:ascii="Times New Roman" w:eastAsia="Times New Roman" w:hAnsi="Times New Roman" w:cs="Times New Roman"/>
                <w:color w:val="000000"/>
                <w:sz w:val="20"/>
                <w:szCs w:val="20"/>
                <w:lang w:eastAsia="ru-RU"/>
              </w:rPr>
              <w:t>Кыймылсыз</w:t>
            </w:r>
            <w:proofErr w:type="spellEnd"/>
            <w:r w:rsidRPr="00703AE2">
              <w:rPr>
                <w:rFonts w:ascii="Times New Roman" w:eastAsia="Times New Roman" w:hAnsi="Times New Roman" w:cs="Times New Roman"/>
                <w:color w:val="000000"/>
                <w:sz w:val="20"/>
                <w:szCs w:val="20"/>
                <w:lang w:eastAsia="ru-RU"/>
              </w:rPr>
              <w:t xml:space="preserve"> м</w:t>
            </w:r>
            <w:r w:rsidRPr="00703AE2">
              <w:rPr>
                <w:rFonts w:ascii="Times New Roman" w:eastAsia="Times New Roman" w:hAnsi="Times New Roman" w:cs="Times New Roman"/>
                <w:color w:val="000000"/>
                <w:sz w:val="20"/>
                <w:szCs w:val="20"/>
                <w:lang w:val="ky-KG" w:eastAsia="ru-RU"/>
              </w:rPr>
              <w:t>ү</w:t>
            </w:r>
            <w:proofErr w:type="spellStart"/>
            <w:r w:rsidRPr="00703AE2">
              <w:rPr>
                <w:rFonts w:ascii="Times New Roman" w:eastAsia="Times New Roman" w:hAnsi="Times New Roman" w:cs="Times New Roman"/>
                <w:color w:val="000000"/>
                <w:sz w:val="20"/>
                <w:szCs w:val="20"/>
                <w:lang w:eastAsia="ru-RU"/>
              </w:rPr>
              <w:t>лк</w:t>
            </w:r>
            <w:proofErr w:type="spellEnd"/>
            <w:r w:rsidRPr="00703AE2">
              <w:rPr>
                <w:rFonts w:ascii="Times New Roman" w:eastAsia="Times New Roman" w:hAnsi="Times New Roman" w:cs="Times New Roman"/>
                <w:color w:val="000000"/>
                <w:sz w:val="20"/>
                <w:szCs w:val="20"/>
                <w:lang w:val="ky-KG" w:eastAsia="ru-RU"/>
              </w:rPr>
              <w:t xml:space="preserve"> </w:t>
            </w:r>
            <w:proofErr w:type="spellStart"/>
            <w:r w:rsidRPr="00703AE2">
              <w:rPr>
                <w:rFonts w:ascii="Times New Roman" w:eastAsia="Times New Roman" w:hAnsi="Times New Roman" w:cs="Times New Roman"/>
                <w:color w:val="000000"/>
                <w:sz w:val="20"/>
                <w:szCs w:val="20"/>
                <w:lang w:eastAsia="ru-RU"/>
              </w:rPr>
              <w:t>операциялары</w:t>
            </w:r>
            <w:proofErr w:type="spellEnd"/>
            <w:r w:rsidRPr="00703AE2">
              <w:rPr>
                <w:rFonts w:ascii="Times New Roman" w:eastAsia="Times New Roman" w:hAnsi="Times New Roman" w:cs="Times New Roman"/>
                <w:color w:val="000000"/>
                <w:sz w:val="20"/>
                <w:szCs w:val="20"/>
                <w:lang w:eastAsia="ru-RU"/>
              </w:rPr>
              <w:t xml:space="preserve">   </w:t>
            </w:r>
          </w:p>
        </w:tc>
        <w:tc>
          <w:tcPr>
            <w:tcW w:w="1691" w:type="dxa"/>
            <w:vAlign w:val="bottom"/>
          </w:tcPr>
          <w:p w14:paraId="65CDD6A5" w14:textId="77777777" w:rsidR="00703AE2" w:rsidRPr="00703AE2" w:rsidRDefault="00703AE2" w:rsidP="00703AE2">
            <w:pPr>
              <w:spacing w:after="0" w:line="264" w:lineRule="auto"/>
              <w:ind w:right="30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3326,4</w:t>
            </w:r>
          </w:p>
        </w:tc>
        <w:tc>
          <w:tcPr>
            <w:tcW w:w="1833" w:type="dxa"/>
            <w:vAlign w:val="bottom"/>
          </w:tcPr>
          <w:p w14:paraId="24B05814" w14:textId="77777777" w:rsidR="00703AE2" w:rsidRPr="00703AE2" w:rsidRDefault="00703AE2" w:rsidP="00703AE2">
            <w:pPr>
              <w:spacing w:after="0" w:line="264" w:lineRule="auto"/>
              <w:ind w:right="601"/>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2,2</w:t>
            </w:r>
          </w:p>
        </w:tc>
        <w:tc>
          <w:tcPr>
            <w:tcW w:w="1567" w:type="dxa"/>
            <w:vAlign w:val="bottom"/>
          </w:tcPr>
          <w:p w14:paraId="1C2FAC78" w14:textId="77777777" w:rsidR="00703AE2" w:rsidRPr="00703AE2" w:rsidRDefault="00703AE2" w:rsidP="00703AE2">
            <w:pPr>
              <w:spacing w:after="0" w:line="264" w:lineRule="auto"/>
              <w:ind w:right="26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696,1</w:t>
            </w:r>
          </w:p>
        </w:tc>
        <w:tc>
          <w:tcPr>
            <w:tcW w:w="1627" w:type="dxa"/>
            <w:vAlign w:val="bottom"/>
          </w:tcPr>
          <w:p w14:paraId="6BF829B8" w14:textId="77777777" w:rsidR="00703AE2" w:rsidRPr="00703AE2" w:rsidRDefault="00703AE2" w:rsidP="00703AE2">
            <w:pPr>
              <w:spacing w:after="0" w:line="264" w:lineRule="auto"/>
              <w:ind w:right="49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0,8</w:t>
            </w:r>
          </w:p>
        </w:tc>
      </w:tr>
      <w:tr w:rsidR="00703AE2" w:rsidRPr="00703AE2" w14:paraId="2D7B32AA" w14:textId="77777777" w:rsidTr="00703AE2">
        <w:trPr>
          <w:cantSplit/>
        </w:trPr>
        <w:tc>
          <w:tcPr>
            <w:tcW w:w="3063" w:type="dxa"/>
            <w:vAlign w:val="bottom"/>
          </w:tcPr>
          <w:p w14:paraId="0EF535FA"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val="ky-KG" w:eastAsia="ru-RU"/>
              </w:rPr>
              <w:t>К</w:t>
            </w:r>
            <w:proofErr w:type="spellStart"/>
            <w:r w:rsidRPr="00703AE2">
              <w:rPr>
                <w:rFonts w:ascii="Times New Roman" w:eastAsia="Times New Roman" w:hAnsi="Times New Roman" w:cs="Times New Roman"/>
                <w:color w:val="000000"/>
                <w:sz w:val="20"/>
                <w:szCs w:val="20"/>
                <w:lang w:eastAsia="ru-RU"/>
              </w:rPr>
              <w:t>есиптик</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илимий</w:t>
            </w:r>
            <w:proofErr w:type="spellEnd"/>
          </w:p>
          <w:p w14:paraId="70247F4D"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техникалык</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иш</w:t>
            </w:r>
            <w:proofErr w:type="spellEnd"/>
            <w:r w:rsidRPr="00703AE2">
              <w:rPr>
                <w:rFonts w:ascii="Times New Roman" w:eastAsia="Times New Roman" w:hAnsi="Times New Roman" w:cs="Times New Roman"/>
                <w:color w:val="000000"/>
                <w:sz w:val="20"/>
                <w:szCs w:val="20"/>
                <w:lang w:val="ky-KG" w:eastAsia="ru-RU"/>
              </w:rPr>
              <w:t>мердиги</w:t>
            </w:r>
          </w:p>
        </w:tc>
        <w:tc>
          <w:tcPr>
            <w:tcW w:w="1691" w:type="dxa"/>
            <w:vAlign w:val="bottom"/>
          </w:tcPr>
          <w:p w14:paraId="433491C0" w14:textId="77777777" w:rsidR="00703AE2" w:rsidRPr="00703AE2" w:rsidRDefault="00703AE2" w:rsidP="00703AE2">
            <w:pPr>
              <w:spacing w:after="0" w:line="264" w:lineRule="auto"/>
              <w:ind w:right="30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3738,4</w:t>
            </w:r>
          </w:p>
        </w:tc>
        <w:tc>
          <w:tcPr>
            <w:tcW w:w="1833" w:type="dxa"/>
            <w:vAlign w:val="bottom"/>
          </w:tcPr>
          <w:p w14:paraId="52C8586D" w14:textId="77777777" w:rsidR="00703AE2" w:rsidRPr="00703AE2" w:rsidRDefault="00703AE2" w:rsidP="00703AE2">
            <w:pPr>
              <w:spacing w:after="0" w:line="264" w:lineRule="auto"/>
              <w:ind w:right="601"/>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3,4</w:t>
            </w:r>
          </w:p>
        </w:tc>
        <w:tc>
          <w:tcPr>
            <w:tcW w:w="1567" w:type="dxa"/>
            <w:vAlign w:val="bottom"/>
          </w:tcPr>
          <w:p w14:paraId="6AF53A17" w14:textId="77777777" w:rsidR="00703AE2" w:rsidRPr="00703AE2" w:rsidRDefault="00703AE2" w:rsidP="00703AE2">
            <w:pPr>
              <w:spacing w:after="0" w:line="264" w:lineRule="auto"/>
              <w:ind w:right="26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680,0</w:t>
            </w:r>
          </w:p>
        </w:tc>
        <w:tc>
          <w:tcPr>
            <w:tcW w:w="1627" w:type="dxa"/>
            <w:vAlign w:val="bottom"/>
          </w:tcPr>
          <w:p w14:paraId="5CC28528" w14:textId="77777777" w:rsidR="00703AE2" w:rsidRPr="00703AE2" w:rsidRDefault="00703AE2" w:rsidP="00703AE2">
            <w:pPr>
              <w:spacing w:after="0" w:line="264" w:lineRule="auto"/>
              <w:ind w:right="490"/>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1,8</w:t>
            </w:r>
          </w:p>
        </w:tc>
      </w:tr>
      <w:tr w:rsidR="00703AE2" w:rsidRPr="00703AE2" w14:paraId="58E6A5AA" w14:textId="77777777" w:rsidTr="00703AE2">
        <w:trPr>
          <w:cantSplit/>
        </w:trPr>
        <w:tc>
          <w:tcPr>
            <w:tcW w:w="3063" w:type="dxa"/>
            <w:vAlign w:val="bottom"/>
          </w:tcPr>
          <w:p w14:paraId="6A536325"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proofErr w:type="spellStart"/>
            <w:r w:rsidRPr="00703AE2">
              <w:rPr>
                <w:rFonts w:ascii="Times New Roman" w:eastAsia="Times New Roman" w:hAnsi="Times New Roman" w:cs="Times New Roman"/>
                <w:color w:val="000000"/>
                <w:sz w:val="20"/>
                <w:szCs w:val="20"/>
                <w:lang w:eastAsia="ru-RU"/>
              </w:rPr>
              <w:t>Администра</w:t>
            </w:r>
            <w:r w:rsidRPr="00703AE2">
              <w:rPr>
                <w:rFonts w:ascii="Times New Roman" w:eastAsia="Times New Roman" w:hAnsi="Times New Roman" w:cs="Times New Roman"/>
                <w:color w:val="000000"/>
                <w:sz w:val="20"/>
                <w:szCs w:val="20"/>
                <w:lang w:val="ky-KG" w:eastAsia="ru-RU"/>
              </w:rPr>
              <w:t>тивди</w:t>
            </w:r>
            <w:proofErr w:type="spellEnd"/>
            <w:r w:rsidRPr="00703AE2">
              <w:rPr>
                <w:rFonts w:ascii="Times New Roman" w:eastAsia="Times New Roman" w:hAnsi="Times New Roman" w:cs="Times New Roman"/>
                <w:color w:val="000000"/>
                <w:sz w:val="20"/>
                <w:szCs w:val="20"/>
                <w:lang w:eastAsia="ru-RU"/>
              </w:rPr>
              <w:t xml:space="preserve">к </w:t>
            </w:r>
          </w:p>
          <w:p w14:paraId="1C0F75E9"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к</w:t>
            </w:r>
            <w:r w:rsidRPr="00703AE2">
              <w:rPr>
                <w:rFonts w:ascii="Times New Roman" w:eastAsia="Times New Roman" w:hAnsi="Times New Roman" w:cs="Times New Roman"/>
                <w:color w:val="000000"/>
                <w:sz w:val="20"/>
                <w:szCs w:val="20"/>
                <w:lang w:val="ky-KG" w:eastAsia="ru-RU"/>
              </w:rPr>
              <w:t>ө</w:t>
            </w:r>
            <w:r w:rsidRPr="00703AE2">
              <w:rPr>
                <w:rFonts w:ascii="Times New Roman" w:eastAsia="Times New Roman" w:hAnsi="Times New Roman" w:cs="Times New Roman"/>
                <w:color w:val="000000"/>
                <w:sz w:val="20"/>
                <w:szCs w:val="20"/>
                <w:lang w:eastAsia="ru-RU"/>
              </w:rPr>
              <w:t>м</w:t>
            </w:r>
            <w:r w:rsidRPr="00703AE2">
              <w:rPr>
                <w:rFonts w:ascii="Times New Roman" w:eastAsia="Times New Roman" w:hAnsi="Times New Roman" w:cs="Times New Roman"/>
                <w:color w:val="000000"/>
                <w:sz w:val="20"/>
                <w:szCs w:val="20"/>
                <w:lang w:val="ky-KG" w:eastAsia="ru-RU"/>
              </w:rPr>
              <w:t>ө</w:t>
            </w:r>
            <w:proofErr w:type="spellStart"/>
            <w:r w:rsidRPr="00703AE2">
              <w:rPr>
                <w:rFonts w:ascii="Times New Roman" w:eastAsia="Times New Roman" w:hAnsi="Times New Roman" w:cs="Times New Roman"/>
                <w:color w:val="000000"/>
                <w:sz w:val="20"/>
                <w:szCs w:val="20"/>
                <w:lang w:eastAsia="ru-RU"/>
              </w:rPr>
              <w:t>кч</w:t>
            </w:r>
            <w:proofErr w:type="spellEnd"/>
            <w:r w:rsidRPr="00703AE2">
              <w:rPr>
                <w:rFonts w:ascii="Times New Roman" w:eastAsia="Times New Roman" w:hAnsi="Times New Roman" w:cs="Times New Roman"/>
                <w:color w:val="000000"/>
                <w:sz w:val="20"/>
                <w:szCs w:val="20"/>
                <w:lang w:val="ky-KG" w:eastAsia="ru-RU"/>
              </w:rPr>
              <w:t>ү</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иш</w:t>
            </w:r>
            <w:r w:rsidRPr="00703AE2">
              <w:rPr>
                <w:rFonts w:ascii="Times New Roman" w:eastAsia="Times New Roman" w:hAnsi="Times New Roman" w:cs="Times New Roman"/>
                <w:color w:val="000000"/>
                <w:sz w:val="20"/>
                <w:szCs w:val="20"/>
                <w:lang w:val="ky-KG" w:eastAsia="ru-RU"/>
              </w:rPr>
              <w:t>мердиги</w:t>
            </w:r>
            <w:proofErr w:type="spellEnd"/>
          </w:p>
        </w:tc>
        <w:tc>
          <w:tcPr>
            <w:tcW w:w="1691" w:type="dxa"/>
            <w:vAlign w:val="bottom"/>
          </w:tcPr>
          <w:p w14:paraId="182B1B9A" w14:textId="77777777" w:rsidR="00703AE2" w:rsidRPr="00703AE2" w:rsidRDefault="00703AE2" w:rsidP="00703AE2">
            <w:pPr>
              <w:spacing w:after="0" w:line="264" w:lineRule="auto"/>
              <w:ind w:right="30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1122,4</w:t>
            </w:r>
          </w:p>
        </w:tc>
        <w:tc>
          <w:tcPr>
            <w:tcW w:w="1833" w:type="dxa"/>
            <w:vAlign w:val="bottom"/>
          </w:tcPr>
          <w:p w14:paraId="48CEA003" w14:textId="77777777" w:rsidR="00703AE2" w:rsidRPr="00703AE2" w:rsidRDefault="00703AE2" w:rsidP="00703AE2">
            <w:pPr>
              <w:spacing w:after="0" w:line="264" w:lineRule="auto"/>
              <w:ind w:right="601"/>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1,8</w:t>
            </w:r>
          </w:p>
        </w:tc>
        <w:tc>
          <w:tcPr>
            <w:tcW w:w="1567" w:type="dxa"/>
            <w:vAlign w:val="bottom"/>
          </w:tcPr>
          <w:p w14:paraId="39DD6E5A" w14:textId="77777777" w:rsidR="00703AE2" w:rsidRPr="00703AE2" w:rsidRDefault="00703AE2" w:rsidP="00703AE2">
            <w:pPr>
              <w:spacing w:after="0" w:line="264" w:lineRule="auto"/>
              <w:ind w:right="26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161,0</w:t>
            </w:r>
          </w:p>
        </w:tc>
        <w:tc>
          <w:tcPr>
            <w:tcW w:w="1627" w:type="dxa"/>
            <w:vAlign w:val="bottom"/>
          </w:tcPr>
          <w:p w14:paraId="7EDF55AC" w14:textId="77777777" w:rsidR="00703AE2" w:rsidRPr="00703AE2" w:rsidRDefault="00703AE2" w:rsidP="00703AE2">
            <w:pPr>
              <w:spacing w:after="0" w:line="264" w:lineRule="auto"/>
              <w:ind w:right="490"/>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0,8</w:t>
            </w:r>
          </w:p>
        </w:tc>
      </w:tr>
      <w:tr w:rsidR="00703AE2" w:rsidRPr="00703AE2" w14:paraId="25D82444" w14:textId="77777777" w:rsidTr="00703AE2">
        <w:trPr>
          <w:cantSplit/>
        </w:trPr>
        <w:tc>
          <w:tcPr>
            <w:tcW w:w="3063" w:type="dxa"/>
            <w:vAlign w:val="bottom"/>
          </w:tcPr>
          <w:p w14:paraId="236E401A"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Билим</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бер</w:t>
            </w:r>
            <w:proofErr w:type="spellEnd"/>
            <w:r w:rsidRPr="00703AE2">
              <w:rPr>
                <w:rFonts w:ascii="Times New Roman" w:eastAsia="Times New Roman" w:hAnsi="Times New Roman" w:cs="Times New Roman"/>
                <w:color w:val="000000"/>
                <w:sz w:val="20"/>
                <w:szCs w:val="20"/>
                <w:lang w:val="ky-KG" w:eastAsia="ru-RU"/>
              </w:rPr>
              <w:t>үү</w:t>
            </w:r>
          </w:p>
        </w:tc>
        <w:tc>
          <w:tcPr>
            <w:tcW w:w="1691" w:type="dxa"/>
            <w:tcBorders>
              <w:top w:val="nil"/>
              <w:left w:val="nil"/>
              <w:right w:val="nil"/>
            </w:tcBorders>
            <w:vAlign w:val="bottom"/>
          </w:tcPr>
          <w:p w14:paraId="579DFB03" w14:textId="77777777" w:rsidR="00703AE2" w:rsidRPr="00703AE2" w:rsidRDefault="00703AE2" w:rsidP="00703AE2">
            <w:pPr>
              <w:spacing w:after="0" w:line="264" w:lineRule="auto"/>
              <w:ind w:right="30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418,1</w:t>
            </w:r>
          </w:p>
        </w:tc>
        <w:tc>
          <w:tcPr>
            <w:tcW w:w="1833" w:type="dxa"/>
            <w:tcBorders>
              <w:top w:val="nil"/>
              <w:left w:val="nil"/>
              <w:right w:val="nil"/>
            </w:tcBorders>
            <w:vAlign w:val="bottom"/>
          </w:tcPr>
          <w:p w14:paraId="62B38C90" w14:textId="77777777" w:rsidR="00703AE2" w:rsidRPr="00703AE2" w:rsidRDefault="00703AE2" w:rsidP="00703AE2">
            <w:pPr>
              <w:spacing w:after="0" w:line="264" w:lineRule="auto"/>
              <w:ind w:right="601"/>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0,7</w:t>
            </w:r>
          </w:p>
        </w:tc>
        <w:tc>
          <w:tcPr>
            <w:tcW w:w="1567" w:type="dxa"/>
            <w:tcBorders>
              <w:top w:val="nil"/>
              <w:left w:val="nil"/>
              <w:right w:val="nil"/>
            </w:tcBorders>
            <w:vAlign w:val="bottom"/>
          </w:tcPr>
          <w:p w14:paraId="1D244E6D" w14:textId="77777777" w:rsidR="00703AE2" w:rsidRPr="00703AE2" w:rsidRDefault="00703AE2" w:rsidP="00703AE2">
            <w:pPr>
              <w:spacing w:after="0" w:line="264" w:lineRule="auto"/>
              <w:ind w:right="26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52,6</w:t>
            </w:r>
          </w:p>
        </w:tc>
        <w:tc>
          <w:tcPr>
            <w:tcW w:w="1627" w:type="dxa"/>
            <w:tcBorders>
              <w:top w:val="nil"/>
              <w:left w:val="nil"/>
              <w:right w:val="nil"/>
            </w:tcBorders>
            <w:vAlign w:val="bottom"/>
          </w:tcPr>
          <w:p w14:paraId="14E16479" w14:textId="77777777" w:rsidR="00703AE2" w:rsidRPr="00703AE2" w:rsidRDefault="00703AE2" w:rsidP="00703AE2">
            <w:pPr>
              <w:spacing w:after="0" w:line="264" w:lineRule="auto"/>
              <w:ind w:right="49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0,3</w:t>
            </w:r>
          </w:p>
        </w:tc>
      </w:tr>
      <w:tr w:rsidR="00703AE2" w:rsidRPr="00703AE2" w14:paraId="6F92DAD9" w14:textId="77777777" w:rsidTr="00F771CA">
        <w:trPr>
          <w:cantSplit/>
        </w:trPr>
        <w:tc>
          <w:tcPr>
            <w:tcW w:w="3063" w:type="dxa"/>
            <w:vAlign w:val="center"/>
          </w:tcPr>
          <w:p w14:paraId="6FF401EB"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proofErr w:type="spellStart"/>
            <w:r w:rsidRPr="00703AE2">
              <w:rPr>
                <w:rFonts w:ascii="Times New Roman" w:eastAsia="Times New Roman" w:hAnsi="Times New Roman" w:cs="Times New Roman"/>
                <w:color w:val="000000"/>
                <w:sz w:val="20"/>
                <w:szCs w:val="20"/>
                <w:lang w:eastAsia="ru-RU"/>
              </w:rPr>
              <w:t>Саламаттыкты</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сактоо</w:t>
            </w:r>
            <w:proofErr w:type="spellEnd"/>
            <w:r w:rsidRPr="00703AE2">
              <w:rPr>
                <w:rFonts w:ascii="Times New Roman" w:eastAsia="Times New Roman" w:hAnsi="Times New Roman" w:cs="Times New Roman"/>
                <w:color w:val="000000"/>
                <w:sz w:val="20"/>
                <w:szCs w:val="20"/>
                <w:lang w:eastAsia="ru-RU"/>
              </w:rPr>
              <w:t xml:space="preserve"> </w:t>
            </w:r>
          </w:p>
          <w:p w14:paraId="7EFA7D91"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val="ky-KG" w:eastAsia="ru-RU"/>
              </w:rPr>
              <w:t xml:space="preserve"> калкты</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социалдык</w:t>
            </w:r>
            <w:proofErr w:type="spellEnd"/>
            <w:r w:rsidRPr="00703AE2">
              <w:rPr>
                <w:rFonts w:ascii="Times New Roman" w:eastAsia="Times New Roman" w:hAnsi="Times New Roman" w:cs="Times New Roman"/>
                <w:color w:val="000000"/>
                <w:sz w:val="20"/>
                <w:szCs w:val="20"/>
                <w:lang w:eastAsia="ru-RU"/>
              </w:rPr>
              <w:t xml:space="preserve"> </w:t>
            </w:r>
          </w:p>
          <w:p w14:paraId="6AB024C6"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жактан</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тейл</w:t>
            </w:r>
            <w:proofErr w:type="spellEnd"/>
            <w:r w:rsidRPr="00703AE2">
              <w:rPr>
                <w:rFonts w:ascii="Times New Roman" w:eastAsia="Times New Roman" w:hAnsi="Times New Roman" w:cs="Times New Roman"/>
                <w:color w:val="000000"/>
                <w:sz w:val="20"/>
                <w:szCs w:val="20"/>
                <w:lang w:val="ky-KG" w:eastAsia="ru-RU"/>
              </w:rPr>
              <w:t>өө</w:t>
            </w:r>
          </w:p>
        </w:tc>
        <w:tc>
          <w:tcPr>
            <w:tcW w:w="1691" w:type="dxa"/>
            <w:tcBorders>
              <w:top w:val="nil"/>
              <w:left w:val="nil"/>
              <w:right w:val="nil"/>
            </w:tcBorders>
            <w:vAlign w:val="bottom"/>
          </w:tcPr>
          <w:p w14:paraId="027FBEF0" w14:textId="77777777" w:rsidR="00703AE2" w:rsidRPr="00703AE2" w:rsidRDefault="00703AE2" w:rsidP="00703AE2">
            <w:pPr>
              <w:spacing w:after="0" w:line="264" w:lineRule="auto"/>
              <w:ind w:right="30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806,9</w:t>
            </w:r>
          </w:p>
        </w:tc>
        <w:tc>
          <w:tcPr>
            <w:tcW w:w="1833" w:type="dxa"/>
            <w:tcBorders>
              <w:top w:val="nil"/>
              <w:left w:val="nil"/>
              <w:right w:val="nil"/>
            </w:tcBorders>
            <w:vAlign w:val="bottom"/>
          </w:tcPr>
          <w:p w14:paraId="79CCAC17" w14:textId="77777777" w:rsidR="00703AE2" w:rsidRPr="00703AE2" w:rsidRDefault="00703AE2" w:rsidP="00703AE2">
            <w:pPr>
              <w:spacing w:after="0" w:line="264" w:lineRule="auto"/>
              <w:ind w:right="601"/>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0,7</w:t>
            </w:r>
          </w:p>
        </w:tc>
        <w:tc>
          <w:tcPr>
            <w:tcW w:w="1567" w:type="dxa"/>
            <w:tcBorders>
              <w:top w:val="nil"/>
              <w:left w:val="nil"/>
              <w:right w:val="nil"/>
            </w:tcBorders>
            <w:vAlign w:val="bottom"/>
          </w:tcPr>
          <w:p w14:paraId="3BF2E352" w14:textId="77777777" w:rsidR="00703AE2" w:rsidRPr="00703AE2" w:rsidRDefault="00703AE2" w:rsidP="00703AE2">
            <w:pPr>
              <w:spacing w:after="0" w:line="264" w:lineRule="auto"/>
              <w:ind w:right="26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88,7</w:t>
            </w:r>
          </w:p>
        </w:tc>
        <w:tc>
          <w:tcPr>
            <w:tcW w:w="1627" w:type="dxa"/>
            <w:tcBorders>
              <w:top w:val="nil"/>
              <w:left w:val="nil"/>
              <w:right w:val="nil"/>
            </w:tcBorders>
            <w:vAlign w:val="bottom"/>
          </w:tcPr>
          <w:p w14:paraId="7007A005" w14:textId="77777777" w:rsidR="00703AE2" w:rsidRPr="00703AE2" w:rsidRDefault="00703AE2" w:rsidP="00703AE2">
            <w:pPr>
              <w:spacing w:after="0" w:line="264" w:lineRule="auto"/>
              <w:ind w:right="490"/>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0,3</w:t>
            </w:r>
          </w:p>
        </w:tc>
      </w:tr>
      <w:tr w:rsidR="00703AE2" w:rsidRPr="00703AE2" w14:paraId="2D97F794" w14:textId="77777777" w:rsidTr="00F771CA">
        <w:trPr>
          <w:cantSplit/>
        </w:trPr>
        <w:tc>
          <w:tcPr>
            <w:tcW w:w="3063" w:type="dxa"/>
            <w:vAlign w:val="bottom"/>
          </w:tcPr>
          <w:p w14:paraId="6FE29A8F"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eastAsia="ru-RU"/>
              </w:rPr>
              <w:t>Искусство, к</w:t>
            </w:r>
            <w:r w:rsidRPr="00703AE2">
              <w:rPr>
                <w:rFonts w:ascii="Times New Roman" w:eastAsia="Times New Roman" w:hAnsi="Times New Roman" w:cs="Times New Roman"/>
                <w:color w:val="000000"/>
                <w:sz w:val="20"/>
                <w:szCs w:val="20"/>
                <w:lang w:val="ky-KG" w:eastAsia="ru-RU"/>
              </w:rPr>
              <w:t>өңү</w:t>
            </w:r>
            <w:r w:rsidRPr="00703AE2">
              <w:rPr>
                <w:rFonts w:ascii="Times New Roman" w:eastAsia="Times New Roman" w:hAnsi="Times New Roman" w:cs="Times New Roman"/>
                <w:color w:val="000000"/>
                <w:sz w:val="20"/>
                <w:szCs w:val="20"/>
                <w:lang w:eastAsia="ru-RU"/>
              </w:rPr>
              <w:t xml:space="preserve">л </w:t>
            </w:r>
            <w:proofErr w:type="spellStart"/>
            <w:r w:rsidRPr="00703AE2">
              <w:rPr>
                <w:rFonts w:ascii="Times New Roman" w:eastAsia="Times New Roman" w:hAnsi="Times New Roman" w:cs="Times New Roman"/>
                <w:color w:val="000000"/>
                <w:sz w:val="20"/>
                <w:szCs w:val="20"/>
                <w:lang w:eastAsia="ru-RU"/>
              </w:rPr>
              <w:t>ачуу</w:t>
            </w:r>
            <w:proofErr w:type="spellEnd"/>
            <w:r w:rsidRPr="00703AE2">
              <w:rPr>
                <w:rFonts w:ascii="Times New Roman" w:eastAsia="Times New Roman" w:hAnsi="Times New Roman" w:cs="Times New Roman"/>
                <w:color w:val="000000"/>
                <w:sz w:val="20"/>
                <w:szCs w:val="20"/>
                <w:lang w:eastAsia="ru-RU"/>
              </w:rPr>
              <w:t xml:space="preserve"> </w:t>
            </w:r>
          </w:p>
          <w:p w14:paraId="63505729" w14:textId="77777777" w:rsidR="00703AE2" w:rsidRPr="00703AE2" w:rsidRDefault="00703AE2" w:rsidP="00703AE2">
            <w:pPr>
              <w:spacing w:after="0" w:line="240" w:lineRule="auto"/>
              <w:ind w:left="176"/>
              <w:rPr>
                <w:rFonts w:ascii="Times New Roman" w:eastAsia="Times New Roman" w:hAnsi="Times New Roman" w:cs="Times New Roman"/>
                <w:color w:val="000000"/>
                <w:sz w:val="20"/>
                <w:szCs w:val="20"/>
                <w:lang w:eastAsia="ru-RU"/>
              </w:rPr>
            </w:pP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эс </w:t>
            </w:r>
            <w:proofErr w:type="spellStart"/>
            <w:r w:rsidRPr="00703AE2">
              <w:rPr>
                <w:rFonts w:ascii="Times New Roman" w:eastAsia="Times New Roman" w:hAnsi="Times New Roman" w:cs="Times New Roman"/>
                <w:color w:val="000000"/>
                <w:sz w:val="20"/>
                <w:szCs w:val="20"/>
                <w:lang w:eastAsia="ru-RU"/>
              </w:rPr>
              <w:t>алуу</w:t>
            </w:r>
            <w:proofErr w:type="spellEnd"/>
            <w:r w:rsidRPr="00703AE2">
              <w:rPr>
                <w:rFonts w:ascii="Times New Roman" w:eastAsia="Times New Roman" w:hAnsi="Times New Roman" w:cs="Times New Roman"/>
                <w:color w:val="000000"/>
                <w:sz w:val="20"/>
                <w:szCs w:val="20"/>
                <w:lang w:eastAsia="ru-RU"/>
              </w:rPr>
              <w:t xml:space="preserve"> </w:t>
            </w:r>
          </w:p>
        </w:tc>
        <w:tc>
          <w:tcPr>
            <w:tcW w:w="1691" w:type="dxa"/>
            <w:vAlign w:val="bottom"/>
          </w:tcPr>
          <w:p w14:paraId="1C2C9970" w14:textId="77777777" w:rsidR="00703AE2" w:rsidRPr="00703AE2" w:rsidRDefault="00703AE2" w:rsidP="00703AE2">
            <w:pPr>
              <w:spacing w:after="0" w:line="264" w:lineRule="auto"/>
              <w:ind w:right="30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562,9</w:t>
            </w:r>
          </w:p>
        </w:tc>
        <w:tc>
          <w:tcPr>
            <w:tcW w:w="1833" w:type="dxa"/>
            <w:vAlign w:val="bottom"/>
          </w:tcPr>
          <w:p w14:paraId="7607137C" w14:textId="77777777" w:rsidR="00703AE2" w:rsidRPr="00703AE2" w:rsidRDefault="00703AE2" w:rsidP="00703AE2">
            <w:pPr>
              <w:spacing w:after="0" w:line="264" w:lineRule="auto"/>
              <w:ind w:right="601"/>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0,3</w:t>
            </w:r>
          </w:p>
        </w:tc>
        <w:tc>
          <w:tcPr>
            <w:tcW w:w="1567" w:type="dxa"/>
            <w:vAlign w:val="bottom"/>
          </w:tcPr>
          <w:p w14:paraId="088365ED" w14:textId="77777777" w:rsidR="00703AE2" w:rsidRPr="00703AE2" w:rsidRDefault="00703AE2" w:rsidP="00703AE2">
            <w:pPr>
              <w:spacing w:after="0" w:line="264" w:lineRule="auto"/>
              <w:ind w:right="26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88,6</w:t>
            </w:r>
          </w:p>
        </w:tc>
        <w:tc>
          <w:tcPr>
            <w:tcW w:w="1627" w:type="dxa"/>
            <w:vAlign w:val="bottom"/>
          </w:tcPr>
          <w:p w14:paraId="33E9DB89" w14:textId="77777777" w:rsidR="00703AE2" w:rsidRPr="00703AE2" w:rsidRDefault="00703AE2" w:rsidP="00703AE2">
            <w:pPr>
              <w:spacing w:after="0" w:line="264" w:lineRule="auto"/>
              <w:ind w:right="49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0,1</w:t>
            </w:r>
          </w:p>
        </w:tc>
      </w:tr>
      <w:tr w:rsidR="00703AE2" w:rsidRPr="00703AE2" w14:paraId="09047FBD" w14:textId="77777777" w:rsidTr="00F771CA">
        <w:trPr>
          <w:cantSplit/>
        </w:trPr>
        <w:tc>
          <w:tcPr>
            <w:tcW w:w="3063" w:type="dxa"/>
            <w:tcBorders>
              <w:bottom w:val="single" w:sz="8" w:space="0" w:color="auto"/>
            </w:tcBorders>
            <w:vAlign w:val="bottom"/>
          </w:tcPr>
          <w:p w14:paraId="3A01B651"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Башка  </w:t>
            </w:r>
            <w:proofErr w:type="spellStart"/>
            <w:r w:rsidRPr="00703AE2">
              <w:rPr>
                <w:rFonts w:ascii="Times New Roman" w:eastAsia="Times New Roman" w:hAnsi="Times New Roman" w:cs="Times New Roman"/>
                <w:color w:val="000000"/>
                <w:sz w:val="20"/>
                <w:szCs w:val="20"/>
                <w:lang w:eastAsia="ru-RU"/>
              </w:rPr>
              <w:t>тейл</w:t>
            </w:r>
            <w:proofErr w:type="spellEnd"/>
            <w:r w:rsidRPr="00703AE2">
              <w:rPr>
                <w:rFonts w:ascii="Times New Roman" w:eastAsia="Times New Roman" w:hAnsi="Times New Roman" w:cs="Times New Roman"/>
                <w:color w:val="000000"/>
                <w:sz w:val="20"/>
                <w:szCs w:val="20"/>
                <w:lang w:val="ky-KG" w:eastAsia="ru-RU"/>
              </w:rPr>
              <w:t>өө ишмердиги</w:t>
            </w:r>
          </w:p>
        </w:tc>
        <w:tc>
          <w:tcPr>
            <w:tcW w:w="1691" w:type="dxa"/>
            <w:tcBorders>
              <w:bottom w:val="single" w:sz="8" w:space="0" w:color="auto"/>
            </w:tcBorders>
            <w:vAlign w:val="bottom"/>
          </w:tcPr>
          <w:p w14:paraId="6EBC1B30" w14:textId="77777777" w:rsidR="00703AE2" w:rsidRPr="00703AE2" w:rsidRDefault="00703AE2" w:rsidP="00703AE2">
            <w:pPr>
              <w:spacing w:after="0" w:line="264" w:lineRule="auto"/>
              <w:ind w:right="300"/>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273,9</w:t>
            </w:r>
          </w:p>
        </w:tc>
        <w:tc>
          <w:tcPr>
            <w:tcW w:w="1833" w:type="dxa"/>
            <w:tcBorders>
              <w:bottom w:val="single" w:sz="8" w:space="0" w:color="auto"/>
            </w:tcBorders>
            <w:vAlign w:val="bottom"/>
          </w:tcPr>
          <w:p w14:paraId="416BF181" w14:textId="77777777" w:rsidR="00703AE2" w:rsidRPr="00703AE2" w:rsidRDefault="00703AE2" w:rsidP="00703AE2">
            <w:pPr>
              <w:spacing w:after="0" w:line="264" w:lineRule="auto"/>
              <w:ind w:right="601"/>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val="en-US" w:eastAsia="ru-RU"/>
              </w:rPr>
              <w:t>0</w:t>
            </w:r>
            <w:r w:rsidRPr="00703AE2">
              <w:rPr>
                <w:rFonts w:ascii="Times New Roman" w:eastAsia="Times New Roman" w:hAnsi="Times New Roman" w:cs="Times New Roman"/>
                <w:iCs/>
                <w:sz w:val="20"/>
                <w:szCs w:val="20"/>
                <w:lang w:eastAsia="ru-RU"/>
              </w:rPr>
              <w:t>,2</w:t>
            </w:r>
          </w:p>
        </w:tc>
        <w:tc>
          <w:tcPr>
            <w:tcW w:w="1567" w:type="dxa"/>
            <w:tcBorders>
              <w:bottom w:val="single" w:sz="8" w:space="0" w:color="auto"/>
            </w:tcBorders>
            <w:vAlign w:val="bottom"/>
          </w:tcPr>
          <w:p w14:paraId="651CBF72" w14:textId="77777777" w:rsidR="00703AE2" w:rsidRPr="00703AE2" w:rsidRDefault="00703AE2" w:rsidP="00703AE2">
            <w:pPr>
              <w:spacing w:after="0" w:line="264" w:lineRule="auto"/>
              <w:ind w:right="267"/>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15,0</w:t>
            </w:r>
          </w:p>
        </w:tc>
        <w:tc>
          <w:tcPr>
            <w:tcW w:w="1627" w:type="dxa"/>
            <w:tcBorders>
              <w:bottom w:val="single" w:sz="8" w:space="0" w:color="auto"/>
            </w:tcBorders>
            <w:vAlign w:val="bottom"/>
          </w:tcPr>
          <w:p w14:paraId="1AE97399" w14:textId="77777777" w:rsidR="00703AE2" w:rsidRPr="00703AE2" w:rsidRDefault="00703AE2" w:rsidP="00703AE2">
            <w:pPr>
              <w:spacing w:after="0" w:line="264" w:lineRule="auto"/>
              <w:ind w:right="490"/>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0,1</w:t>
            </w:r>
          </w:p>
        </w:tc>
      </w:tr>
      <w:tr w:rsidR="00703AE2" w:rsidRPr="00703AE2" w14:paraId="13387265" w14:textId="77777777" w:rsidTr="00F771CA">
        <w:trPr>
          <w:cantSplit/>
          <w:trHeight w:hRule="exact" w:val="113"/>
        </w:trPr>
        <w:tc>
          <w:tcPr>
            <w:tcW w:w="3063" w:type="dxa"/>
            <w:tcBorders>
              <w:top w:val="single" w:sz="8" w:space="0" w:color="auto"/>
            </w:tcBorders>
            <w:vAlign w:val="bottom"/>
          </w:tcPr>
          <w:p w14:paraId="0CA53042" w14:textId="77777777" w:rsidR="00703AE2" w:rsidRPr="00703AE2" w:rsidRDefault="00703AE2" w:rsidP="00703AE2">
            <w:pPr>
              <w:spacing w:after="0" w:line="240" w:lineRule="auto"/>
              <w:jc w:val="both"/>
              <w:rPr>
                <w:rFonts w:ascii="Times New Roman" w:eastAsia="Times New Roman" w:hAnsi="Times New Roman" w:cs="Times New Roman"/>
                <w:color w:val="000000"/>
                <w:sz w:val="20"/>
                <w:szCs w:val="20"/>
                <w:lang w:eastAsia="ru-RU"/>
              </w:rPr>
            </w:pPr>
          </w:p>
        </w:tc>
        <w:tc>
          <w:tcPr>
            <w:tcW w:w="1691" w:type="dxa"/>
            <w:tcBorders>
              <w:top w:val="single" w:sz="8" w:space="0" w:color="auto"/>
            </w:tcBorders>
            <w:vAlign w:val="bottom"/>
          </w:tcPr>
          <w:p w14:paraId="3839091A" w14:textId="77777777" w:rsidR="00703AE2" w:rsidRPr="00703AE2" w:rsidRDefault="00703AE2" w:rsidP="00703AE2">
            <w:pPr>
              <w:spacing w:after="0" w:line="264" w:lineRule="auto"/>
              <w:ind w:right="300"/>
              <w:jc w:val="right"/>
              <w:rPr>
                <w:rFonts w:ascii="Times New Roman" w:eastAsia="Times New Roman" w:hAnsi="Times New Roman" w:cs="Times New Roman"/>
                <w:iCs/>
                <w:sz w:val="20"/>
                <w:szCs w:val="20"/>
                <w:lang w:eastAsia="ru-RU"/>
              </w:rPr>
            </w:pPr>
          </w:p>
        </w:tc>
        <w:tc>
          <w:tcPr>
            <w:tcW w:w="1833" w:type="dxa"/>
            <w:tcBorders>
              <w:top w:val="single" w:sz="8" w:space="0" w:color="auto"/>
            </w:tcBorders>
            <w:vAlign w:val="bottom"/>
          </w:tcPr>
          <w:p w14:paraId="7F1EFBF7" w14:textId="77777777" w:rsidR="00703AE2" w:rsidRPr="00703AE2" w:rsidRDefault="00703AE2" w:rsidP="00703AE2">
            <w:pPr>
              <w:spacing w:after="0" w:line="264" w:lineRule="auto"/>
              <w:ind w:right="601"/>
              <w:jc w:val="right"/>
              <w:rPr>
                <w:rFonts w:ascii="Times New Roman" w:eastAsia="Times New Roman" w:hAnsi="Times New Roman" w:cs="Times New Roman"/>
                <w:iCs/>
                <w:sz w:val="20"/>
                <w:szCs w:val="20"/>
                <w:lang w:eastAsia="ru-RU"/>
              </w:rPr>
            </w:pPr>
          </w:p>
        </w:tc>
        <w:tc>
          <w:tcPr>
            <w:tcW w:w="1567" w:type="dxa"/>
            <w:tcBorders>
              <w:top w:val="single" w:sz="8" w:space="0" w:color="auto"/>
            </w:tcBorders>
            <w:vAlign w:val="bottom"/>
          </w:tcPr>
          <w:p w14:paraId="62B5248B" w14:textId="77777777" w:rsidR="00703AE2" w:rsidRPr="00703AE2" w:rsidRDefault="00703AE2" w:rsidP="00703AE2">
            <w:pPr>
              <w:spacing w:after="0" w:line="264" w:lineRule="auto"/>
              <w:ind w:right="267"/>
              <w:jc w:val="right"/>
              <w:rPr>
                <w:rFonts w:ascii="Times New Roman" w:eastAsia="Times New Roman" w:hAnsi="Times New Roman" w:cs="Times New Roman"/>
                <w:iCs/>
                <w:sz w:val="20"/>
                <w:szCs w:val="20"/>
                <w:lang w:eastAsia="ru-RU"/>
              </w:rPr>
            </w:pPr>
          </w:p>
        </w:tc>
        <w:tc>
          <w:tcPr>
            <w:tcW w:w="1627" w:type="dxa"/>
            <w:tcBorders>
              <w:top w:val="single" w:sz="8" w:space="0" w:color="auto"/>
            </w:tcBorders>
            <w:vAlign w:val="bottom"/>
          </w:tcPr>
          <w:p w14:paraId="5A47E566" w14:textId="77777777" w:rsidR="00703AE2" w:rsidRPr="00703AE2" w:rsidRDefault="00703AE2" w:rsidP="00703AE2">
            <w:pPr>
              <w:spacing w:after="0" w:line="264" w:lineRule="auto"/>
              <w:ind w:right="490"/>
              <w:jc w:val="right"/>
              <w:rPr>
                <w:rFonts w:ascii="Times New Roman" w:eastAsia="Times New Roman" w:hAnsi="Times New Roman" w:cs="Times New Roman"/>
                <w:iCs/>
                <w:sz w:val="20"/>
                <w:szCs w:val="20"/>
                <w:lang w:eastAsia="ru-RU"/>
              </w:rPr>
            </w:pPr>
          </w:p>
        </w:tc>
      </w:tr>
    </w:tbl>
    <w:p w14:paraId="65CBD62C" w14:textId="53D6C8B7" w:rsidR="00703AE2" w:rsidRPr="00703AE2" w:rsidRDefault="00703AE2" w:rsidP="00F771CA">
      <w:pPr>
        <w:spacing w:after="120" w:line="240" w:lineRule="auto"/>
        <w:ind w:firstLine="708"/>
        <w:jc w:val="both"/>
        <w:rPr>
          <w:rFonts w:ascii="Times New Roman" w:eastAsia="Calibri" w:hAnsi="Times New Roman" w:cs="Times New Roman"/>
          <w:iCs/>
          <w:sz w:val="24"/>
          <w:szCs w:val="24"/>
          <w:lang w:val="ky-KG" w:eastAsia="ru-RU"/>
        </w:rPr>
      </w:pPr>
      <w:r w:rsidRPr="00703AE2">
        <w:rPr>
          <w:rFonts w:ascii="Times New Roman" w:eastAsia="Calibri" w:hAnsi="Times New Roman" w:cs="Times New Roman"/>
          <w:sz w:val="24"/>
          <w:szCs w:val="24"/>
          <w:lang w:val="ky-KG" w:eastAsia="ru-RU"/>
        </w:rPr>
        <w:t xml:space="preserve">024-жылдын 1-июлуна карата экономиканын реалдуу секторунун ишканаларынын дебитордук карызы </w:t>
      </w:r>
      <w:r w:rsidRPr="00703AE2">
        <w:rPr>
          <w:rFonts w:ascii="Times New Roman" w:eastAsia="Calibri" w:hAnsi="Times New Roman" w:cs="Times New Roman"/>
          <w:iCs/>
          <w:sz w:val="24"/>
          <w:szCs w:val="24"/>
          <w:lang w:val="ky-KG" w:eastAsia="ru-RU"/>
        </w:rPr>
        <w:t xml:space="preserve">жыл башына </w:t>
      </w:r>
      <w:r w:rsidRPr="00703AE2">
        <w:rPr>
          <w:rFonts w:ascii="Times New Roman" w:eastAsia="Calibri" w:hAnsi="Times New Roman" w:cs="Times New Roman"/>
          <w:sz w:val="24"/>
          <w:szCs w:val="24"/>
          <w:lang w:val="ky-KG" w:eastAsia="ru-RU"/>
        </w:rPr>
        <w:t>салыштырмалуу 12,8 пайызга (33971,1 млн. сомго) кө</w:t>
      </w:r>
      <w:bookmarkStart w:id="25" w:name="_Hlk113524566"/>
      <w:r w:rsidRPr="00703AE2">
        <w:rPr>
          <w:rFonts w:ascii="Times New Roman" w:eastAsia="Calibri" w:hAnsi="Times New Roman" w:cs="Times New Roman"/>
          <w:sz w:val="24"/>
          <w:szCs w:val="24"/>
          <w:lang w:val="ky-KG" w:eastAsia="ru-RU"/>
        </w:rPr>
        <w:t>бө</w:t>
      </w:r>
      <w:bookmarkEnd w:id="25"/>
      <w:r w:rsidRPr="00703AE2">
        <w:rPr>
          <w:rFonts w:ascii="Times New Roman" w:eastAsia="Calibri" w:hAnsi="Times New Roman" w:cs="Times New Roman"/>
          <w:sz w:val="24"/>
          <w:szCs w:val="24"/>
          <w:lang w:val="ky-KG" w:eastAsia="ru-RU"/>
        </w:rPr>
        <w:t xml:space="preserve">йдү жана </w:t>
      </w:r>
      <w:r w:rsidRPr="00703AE2">
        <w:rPr>
          <w:rFonts w:ascii="Times New Roman" w:eastAsia="Calibri" w:hAnsi="Times New Roman" w:cs="Times New Roman"/>
          <w:iCs/>
          <w:sz w:val="24"/>
          <w:szCs w:val="24"/>
          <w:lang w:val="ky-KG" w:eastAsia="ru-RU"/>
        </w:rPr>
        <w:t xml:space="preserve">отчеттук мезгилдин аягына 298864,4 млн.сомду түздү. </w:t>
      </w:r>
      <w:r w:rsidRPr="00703AE2">
        <w:rPr>
          <w:rFonts w:ascii="Times New Roman" w:eastAsia="Calibri" w:hAnsi="Times New Roman" w:cs="Times New Roman"/>
          <w:sz w:val="24"/>
          <w:szCs w:val="24"/>
          <w:lang w:val="ky-KG" w:eastAsia="ru-RU"/>
        </w:rPr>
        <w:t xml:space="preserve">Дебитордук карыздын </w:t>
      </w:r>
      <w:bookmarkStart w:id="26" w:name="_Hlk113524809"/>
      <w:r w:rsidRPr="00703AE2">
        <w:rPr>
          <w:rFonts w:ascii="Times New Roman" w:eastAsia="Calibri" w:hAnsi="Times New Roman" w:cs="Times New Roman"/>
          <w:sz w:val="24"/>
          <w:szCs w:val="24"/>
          <w:lang w:val="ky-KG" w:eastAsia="ru-RU"/>
        </w:rPr>
        <w:t>кө</w:t>
      </w:r>
      <w:bookmarkEnd w:id="26"/>
      <w:r w:rsidRPr="00703AE2">
        <w:rPr>
          <w:rFonts w:ascii="Times New Roman" w:eastAsia="Calibri" w:hAnsi="Times New Roman" w:cs="Times New Roman"/>
          <w:sz w:val="24"/>
          <w:szCs w:val="24"/>
          <w:lang w:val="ky-KG" w:eastAsia="ru-RU"/>
        </w:rPr>
        <w:t>бө</w:t>
      </w:r>
      <w:bookmarkStart w:id="27" w:name="_Hlk113524794"/>
      <w:bookmarkStart w:id="28" w:name="_Hlk113525097"/>
      <w:r w:rsidRPr="00703AE2">
        <w:rPr>
          <w:rFonts w:ascii="Times New Roman" w:eastAsia="Calibri" w:hAnsi="Times New Roman" w:cs="Times New Roman"/>
          <w:sz w:val="24"/>
          <w:szCs w:val="24"/>
          <w:lang w:val="ky-KG" w:eastAsia="ru-RU"/>
        </w:rPr>
        <w:t>й</w:t>
      </w:r>
      <w:bookmarkEnd w:id="27"/>
      <w:r w:rsidRPr="00703AE2">
        <w:rPr>
          <w:rFonts w:ascii="Times New Roman" w:eastAsia="Calibri" w:hAnsi="Times New Roman" w:cs="Times New Roman"/>
          <w:sz w:val="24"/>
          <w:szCs w:val="24"/>
          <w:lang w:val="ky-KG" w:eastAsia="ru-RU"/>
        </w:rPr>
        <w:t>үш</w:t>
      </w:r>
      <w:bookmarkStart w:id="29" w:name="_Hlk176693071"/>
      <w:r w:rsidRPr="00703AE2">
        <w:rPr>
          <w:rFonts w:ascii="Times New Roman" w:eastAsia="Calibri" w:hAnsi="Times New Roman" w:cs="Times New Roman"/>
          <w:sz w:val="24"/>
          <w:szCs w:val="24"/>
          <w:lang w:val="ky-KG" w:eastAsia="ru-RU"/>
        </w:rPr>
        <w:t>ү</w:t>
      </w:r>
      <w:bookmarkEnd w:id="29"/>
      <w:r w:rsidRPr="00703AE2">
        <w:rPr>
          <w:rFonts w:ascii="Times New Roman" w:eastAsia="Calibri" w:hAnsi="Times New Roman" w:cs="Times New Roman"/>
          <w:sz w:val="24"/>
          <w:szCs w:val="24"/>
          <w:lang w:val="ky-KG" w:eastAsia="ru-RU"/>
        </w:rPr>
        <w:t xml:space="preserve"> дүң жана </w:t>
      </w:r>
      <w:bookmarkEnd w:id="28"/>
      <w:r w:rsidRPr="00703AE2">
        <w:rPr>
          <w:rFonts w:ascii="Times New Roman" w:eastAsia="Calibri" w:hAnsi="Times New Roman" w:cs="Times New Roman"/>
          <w:sz w:val="24"/>
          <w:szCs w:val="24"/>
          <w:lang w:val="ky-KG" w:eastAsia="ru-RU"/>
        </w:rPr>
        <w:t xml:space="preserve">жана чекене соода, автоунаа жана мотоциклдерди оңдоодо (21025,7 </w:t>
      </w:r>
      <w:r w:rsidRPr="00703AE2">
        <w:rPr>
          <w:rFonts w:ascii="Times New Roman" w:eastAsia="Calibri" w:hAnsi="Times New Roman" w:cs="Times New Roman"/>
          <w:iCs/>
          <w:sz w:val="24"/>
          <w:szCs w:val="24"/>
          <w:lang w:val="ky-KG" w:eastAsia="ru-RU"/>
        </w:rPr>
        <w:t>млн.сомго</w:t>
      </w:r>
      <w:r w:rsidRPr="00703AE2">
        <w:rPr>
          <w:rFonts w:ascii="Times New Roman" w:eastAsia="Calibri" w:hAnsi="Times New Roman" w:cs="Times New Roman"/>
          <w:sz w:val="24"/>
          <w:szCs w:val="24"/>
          <w:lang w:val="ky-KG" w:eastAsia="ru-RU"/>
        </w:rPr>
        <w:t>), финансылык ортомчулук  жана камсыздандыруу (11576,2 млн.сомго), курулушта (3572,3 млн.сомго), иштетүү өндүрүшүнө (751,3 млн.сомго) ошондой эле  маалымат жана байланышта (71,2 млн.сомго),  белгиленди.</w:t>
      </w:r>
    </w:p>
    <w:p w14:paraId="57E44999" w14:textId="050C8308" w:rsidR="00703AE2" w:rsidRPr="00703AE2" w:rsidRDefault="00703AE2" w:rsidP="00703AE2">
      <w:pPr>
        <w:spacing w:after="120" w:line="240" w:lineRule="auto"/>
        <w:ind w:firstLine="708"/>
        <w:jc w:val="both"/>
        <w:rPr>
          <w:rFonts w:ascii="Times New Roman" w:eastAsia="Calibri" w:hAnsi="Times New Roman" w:cs="Times New Roman"/>
          <w:iCs/>
          <w:sz w:val="24"/>
          <w:szCs w:val="24"/>
          <w:lang w:val="ky-KG" w:eastAsia="ru-RU"/>
        </w:rPr>
      </w:pPr>
      <w:r w:rsidRPr="00703AE2">
        <w:rPr>
          <w:rFonts w:ascii="Times New Roman" w:eastAsia="Calibri" w:hAnsi="Times New Roman" w:cs="Times New Roman"/>
          <w:sz w:val="24"/>
          <w:szCs w:val="24"/>
          <w:lang w:val="ky-KG" w:eastAsia="ru-RU"/>
        </w:rPr>
        <w:t xml:space="preserve">Дебитордук карыздын эң чоң үлүшү дүң жана чекене соода, автоунаа жана мотоциклдерди оңдоого (46,1 пайызга),  курулушка (25,0 пайызга), финансылык ортомчулук  жана камсыздандыруу (6,1 пайызга), транспорт ишмердиги жана жүктөрдү  сактоо (5,5 пайызга), иштетүү </w:t>
      </w:r>
      <w:bookmarkStart w:id="30" w:name="_Hlk113525643"/>
      <w:r w:rsidRPr="00703AE2">
        <w:rPr>
          <w:rFonts w:ascii="Times New Roman" w:eastAsia="Calibri" w:hAnsi="Times New Roman" w:cs="Times New Roman"/>
          <w:sz w:val="24"/>
          <w:szCs w:val="24"/>
          <w:lang w:val="ky-KG" w:eastAsia="ru-RU"/>
        </w:rPr>
        <w:t>ө</w:t>
      </w:r>
      <w:bookmarkEnd w:id="30"/>
      <w:r w:rsidRPr="00703AE2">
        <w:rPr>
          <w:rFonts w:ascii="Times New Roman" w:eastAsia="Calibri" w:hAnsi="Times New Roman" w:cs="Times New Roman"/>
          <w:sz w:val="24"/>
          <w:szCs w:val="24"/>
          <w:lang w:val="ky-KG" w:eastAsia="ru-RU"/>
        </w:rPr>
        <w:t>нд</w:t>
      </w:r>
      <w:bookmarkStart w:id="31" w:name="_Hlk113525623"/>
      <w:r w:rsidRPr="00703AE2">
        <w:rPr>
          <w:rFonts w:ascii="Times New Roman" w:eastAsia="Calibri" w:hAnsi="Times New Roman" w:cs="Times New Roman"/>
          <w:sz w:val="24"/>
          <w:szCs w:val="24"/>
          <w:lang w:val="ky-KG" w:eastAsia="ru-RU"/>
        </w:rPr>
        <w:t>ү</w:t>
      </w:r>
      <w:bookmarkEnd w:id="31"/>
      <w:r w:rsidRPr="00703AE2">
        <w:rPr>
          <w:rFonts w:ascii="Times New Roman" w:eastAsia="Calibri" w:hAnsi="Times New Roman" w:cs="Times New Roman"/>
          <w:sz w:val="24"/>
          <w:szCs w:val="24"/>
          <w:lang w:val="ky-KG" w:eastAsia="ru-RU"/>
        </w:rPr>
        <w:t>рүшүнө (5,5 пайызга)</w:t>
      </w:r>
      <w:r w:rsidR="00F8300E">
        <w:rPr>
          <w:rFonts w:ascii="Times New Roman" w:eastAsia="Calibri" w:hAnsi="Times New Roman" w:cs="Times New Roman"/>
          <w:sz w:val="24"/>
          <w:szCs w:val="24"/>
          <w:lang w:val="ky-KG" w:eastAsia="ru-RU"/>
        </w:rPr>
        <w:t>,</w:t>
      </w:r>
      <w:r w:rsidRPr="00703AE2">
        <w:rPr>
          <w:rFonts w:ascii="Times New Roman" w:eastAsia="Calibri" w:hAnsi="Times New Roman" w:cs="Times New Roman"/>
          <w:sz w:val="24"/>
          <w:szCs w:val="24"/>
          <w:lang w:val="ky-KG" w:eastAsia="ru-RU"/>
        </w:rPr>
        <w:t xml:space="preserve"> </w:t>
      </w:r>
      <w:bookmarkStart w:id="32" w:name="_Hlk121122876"/>
      <w:r w:rsidRPr="00703AE2">
        <w:rPr>
          <w:rFonts w:ascii="Times New Roman" w:eastAsia="Calibri" w:hAnsi="Times New Roman" w:cs="Times New Roman"/>
          <w:sz w:val="24"/>
          <w:szCs w:val="24"/>
          <w:lang w:val="ky-KG" w:eastAsia="ru-RU"/>
        </w:rPr>
        <w:t>кесиптик</w:t>
      </w:r>
      <w:bookmarkEnd w:id="32"/>
      <w:r w:rsidRPr="00703AE2">
        <w:rPr>
          <w:rFonts w:ascii="Times New Roman" w:eastAsia="Calibri" w:hAnsi="Times New Roman" w:cs="Times New Roman"/>
          <w:sz w:val="24"/>
          <w:szCs w:val="24"/>
          <w:lang w:val="ky-KG" w:eastAsia="ru-RU"/>
        </w:rPr>
        <w:t xml:space="preserve">, илимий жана техникалык ишмердигине (4,2 пайызга) жана  маалымат жана байланышка (3,4 пайызга) ишканаларына туура келди. </w:t>
      </w:r>
    </w:p>
    <w:p w14:paraId="4EAAAFFD" w14:textId="59F5C50C" w:rsidR="00F8300E" w:rsidRDefault="00703AE2" w:rsidP="00CF2E25">
      <w:pPr>
        <w:spacing w:after="120" w:line="240" w:lineRule="auto"/>
        <w:ind w:firstLine="493"/>
        <w:jc w:val="both"/>
        <w:rPr>
          <w:rFonts w:ascii="Times New Roman" w:eastAsia="Calibri" w:hAnsi="Times New Roman" w:cs="Times New Roman"/>
          <w:iCs/>
          <w:sz w:val="24"/>
          <w:szCs w:val="24"/>
          <w:lang w:val="ky-KG" w:eastAsia="ru-RU"/>
        </w:rPr>
      </w:pPr>
      <w:r w:rsidRPr="00703AE2">
        <w:rPr>
          <w:rFonts w:ascii="Times New Roman" w:eastAsia="Calibri" w:hAnsi="Times New Roman" w:cs="Times New Roman"/>
          <w:sz w:val="24"/>
          <w:szCs w:val="24"/>
          <w:lang w:val="ky-KG" w:eastAsia="ru-RU"/>
        </w:rPr>
        <w:t xml:space="preserve">Экономиканын реалдуу секторунун ишканаларынын кредитордук карызы 14718,7 </w:t>
      </w:r>
      <w:r w:rsidRPr="00703AE2">
        <w:rPr>
          <w:rFonts w:ascii="Times New Roman" w:eastAsia="Calibri" w:hAnsi="Times New Roman" w:cs="Times New Roman"/>
          <w:iCs/>
          <w:sz w:val="24"/>
          <w:szCs w:val="24"/>
          <w:lang w:val="ky-KG" w:eastAsia="ru-RU"/>
        </w:rPr>
        <w:t>млн. сомго же 4,2 пайызга көбөйдү жана</w:t>
      </w:r>
      <w:r w:rsidRPr="00703AE2">
        <w:rPr>
          <w:rFonts w:ascii="Times New Roman" w:eastAsia="Calibri" w:hAnsi="Times New Roman" w:cs="Times New Roman"/>
          <w:sz w:val="24"/>
          <w:szCs w:val="24"/>
          <w:lang w:val="ky-KG" w:eastAsia="ru-RU"/>
        </w:rPr>
        <w:t xml:space="preserve"> отчеттук мезгилдин аягына 367299,7</w:t>
      </w:r>
      <w:r w:rsidRPr="00703AE2">
        <w:rPr>
          <w:rFonts w:ascii="Times New Roman" w:eastAsia="Calibri" w:hAnsi="Times New Roman" w:cs="Times New Roman"/>
          <w:iCs/>
          <w:sz w:val="24"/>
          <w:szCs w:val="24"/>
          <w:lang w:val="ky-KG" w:eastAsia="ru-RU"/>
        </w:rPr>
        <w:t>млн.сомду түздү.</w:t>
      </w:r>
    </w:p>
    <w:p w14:paraId="2DC9DA1A" w14:textId="77777777" w:rsidR="00D27DB9" w:rsidRDefault="00D27DB9" w:rsidP="00CF2E25">
      <w:pPr>
        <w:spacing w:after="120" w:line="240" w:lineRule="auto"/>
        <w:ind w:firstLine="493"/>
        <w:jc w:val="both"/>
        <w:rPr>
          <w:rFonts w:ascii="Times New Roman" w:eastAsia="Calibri" w:hAnsi="Times New Roman" w:cs="Times New Roman"/>
          <w:iCs/>
          <w:sz w:val="24"/>
          <w:szCs w:val="24"/>
          <w:lang w:val="ky-KG" w:eastAsia="ru-RU"/>
        </w:rPr>
      </w:pPr>
    </w:p>
    <w:p w14:paraId="55F301DB" w14:textId="77777777" w:rsidR="00D27DB9" w:rsidRPr="009333A8" w:rsidRDefault="00D27DB9" w:rsidP="001C1570">
      <w:pPr>
        <w:spacing w:after="120" w:line="240" w:lineRule="auto"/>
        <w:jc w:val="both"/>
        <w:rPr>
          <w:rFonts w:ascii="Times New Roman" w:eastAsia="Calibri" w:hAnsi="Times New Roman" w:cs="Times New Roman"/>
          <w:iCs/>
          <w:sz w:val="24"/>
          <w:szCs w:val="24"/>
          <w:lang w:val="ky-KG" w:eastAsia="ru-RU"/>
        </w:rPr>
      </w:pPr>
    </w:p>
    <w:p w14:paraId="1073C88D" w14:textId="31B7243B" w:rsidR="00703AE2" w:rsidRDefault="00CF2E25" w:rsidP="00703AE2">
      <w:pPr>
        <w:spacing w:after="120" w:line="240" w:lineRule="auto"/>
        <w:rPr>
          <w:rFonts w:ascii="Times New Roman" w:eastAsia="Times New Roman" w:hAnsi="Times New Roman" w:cs="Times New Roman"/>
          <w:b/>
          <w:sz w:val="24"/>
          <w:szCs w:val="24"/>
          <w:lang w:val="x-none" w:eastAsia="ru-RU"/>
        </w:rPr>
      </w:pPr>
      <w:r w:rsidRPr="00CF2E25">
        <w:rPr>
          <w:rFonts w:ascii="Times New Roman" w:eastAsia="Times New Roman" w:hAnsi="Times New Roman" w:cs="Times New Roman"/>
          <w:b/>
          <w:bCs/>
          <w:iCs/>
          <w:sz w:val="24"/>
          <w:szCs w:val="24"/>
          <w:lang w:val="ky-KG" w:eastAsia="ru-RU"/>
        </w:rPr>
        <w:lastRenderedPageBreak/>
        <w:t>65</w:t>
      </w:r>
      <w:r w:rsidR="00703AE2" w:rsidRPr="00703AE2">
        <w:rPr>
          <w:rFonts w:ascii="Times New Roman" w:eastAsia="Times New Roman" w:hAnsi="Times New Roman" w:cs="Times New Roman"/>
          <w:b/>
          <w:bCs/>
          <w:iCs/>
          <w:sz w:val="24"/>
          <w:szCs w:val="24"/>
          <w:lang w:val="x-none" w:eastAsia="ru-RU"/>
        </w:rPr>
        <w:t xml:space="preserve">-таблица: </w:t>
      </w:r>
      <w:r w:rsidR="00703AE2" w:rsidRPr="00703AE2">
        <w:rPr>
          <w:rFonts w:ascii="Times New Roman" w:eastAsia="Times New Roman" w:hAnsi="Times New Roman" w:cs="Times New Roman"/>
          <w:b/>
          <w:sz w:val="24"/>
          <w:szCs w:val="24"/>
          <w:lang w:val="x-none" w:eastAsia="ru-RU"/>
        </w:rPr>
        <w:t>202</w:t>
      </w:r>
      <w:r w:rsidR="00703AE2" w:rsidRPr="009333A8">
        <w:rPr>
          <w:rFonts w:ascii="Times New Roman" w:eastAsia="Times New Roman" w:hAnsi="Times New Roman" w:cs="Times New Roman"/>
          <w:b/>
          <w:sz w:val="24"/>
          <w:szCs w:val="24"/>
          <w:lang w:val="ky-KG" w:eastAsia="ru-RU"/>
        </w:rPr>
        <w:t>4</w:t>
      </w:r>
      <w:r w:rsidR="00703AE2" w:rsidRPr="00703AE2">
        <w:rPr>
          <w:rFonts w:ascii="Times New Roman" w:eastAsia="Times New Roman" w:hAnsi="Times New Roman" w:cs="Times New Roman"/>
          <w:b/>
          <w:sz w:val="24"/>
          <w:szCs w:val="24"/>
          <w:lang w:val="x-none" w:eastAsia="ru-RU"/>
        </w:rPr>
        <w:t>-жылдын январь-</w:t>
      </w:r>
      <w:r w:rsidR="00703AE2" w:rsidRPr="009333A8">
        <w:rPr>
          <w:rFonts w:ascii="Times New Roman" w:eastAsia="Times New Roman" w:hAnsi="Times New Roman" w:cs="Times New Roman"/>
          <w:b/>
          <w:sz w:val="24"/>
          <w:szCs w:val="24"/>
          <w:lang w:val="ky-KG" w:eastAsia="ru-RU"/>
        </w:rPr>
        <w:t>июнун</w:t>
      </w:r>
      <w:r w:rsidR="00703AE2" w:rsidRPr="00703AE2">
        <w:rPr>
          <w:rFonts w:ascii="Times New Roman" w:eastAsia="Times New Roman" w:hAnsi="Times New Roman" w:cs="Times New Roman"/>
          <w:b/>
          <w:sz w:val="24"/>
          <w:szCs w:val="24"/>
          <w:lang w:val="x-none" w:eastAsia="ru-RU"/>
        </w:rPr>
        <w:t>дагы экономикалык иш</w:t>
      </w:r>
      <w:r w:rsidR="00703AE2" w:rsidRPr="009333A8">
        <w:rPr>
          <w:rFonts w:ascii="Times New Roman" w:eastAsia="Times New Roman" w:hAnsi="Times New Roman" w:cs="Times New Roman"/>
          <w:b/>
          <w:sz w:val="24"/>
          <w:szCs w:val="24"/>
          <w:lang w:val="ky-KG" w:eastAsia="ru-RU"/>
        </w:rPr>
        <w:t>мердигинин</w:t>
      </w:r>
      <w:r w:rsidR="00703AE2" w:rsidRPr="00703AE2">
        <w:rPr>
          <w:rFonts w:ascii="Times New Roman" w:eastAsia="Times New Roman" w:hAnsi="Times New Roman" w:cs="Times New Roman"/>
          <w:b/>
          <w:sz w:val="24"/>
          <w:szCs w:val="24"/>
          <w:lang w:val="x-none" w:eastAsia="ru-RU"/>
        </w:rPr>
        <w:t xml:space="preserve"> түрлөрү </w:t>
      </w:r>
    </w:p>
    <w:p w14:paraId="44E185C4" w14:textId="77777777" w:rsidR="00703AE2" w:rsidRPr="00703AE2" w:rsidRDefault="00703AE2" w:rsidP="00703AE2">
      <w:pPr>
        <w:spacing w:after="120" w:line="240" w:lineRule="auto"/>
        <w:rPr>
          <w:rFonts w:ascii="Times New Roman" w:eastAsia="Times New Roman" w:hAnsi="Times New Roman" w:cs="Times New Roman"/>
          <w:b/>
          <w:bCs/>
          <w:sz w:val="24"/>
          <w:szCs w:val="24"/>
          <w:lang w:val="x-none" w:eastAsia="ru-RU"/>
        </w:rPr>
      </w:pPr>
      <w:r>
        <w:rPr>
          <w:rFonts w:ascii="Times New Roman" w:eastAsia="Times New Roman" w:hAnsi="Times New Roman" w:cs="Times New Roman"/>
          <w:b/>
          <w:sz w:val="24"/>
          <w:szCs w:val="24"/>
          <w:lang w:val="ky-KG" w:eastAsia="ru-RU"/>
        </w:rPr>
        <w:t xml:space="preserve">                      </w:t>
      </w:r>
      <w:r w:rsidRPr="00703AE2">
        <w:rPr>
          <w:rFonts w:ascii="Times New Roman" w:eastAsia="Times New Roman" w:hAnsi="Times New Roman" w:cs="Times New Roman"/>
          <w:b/>
          <w:bCs/>
          <w:sz w:val="24"/>
          <w:szCs w:val="24"/>
          <w:lang w:val="x-none" w:eastAsia="ru-RU"/>
        </w:rPr>
        <w:t>боюнча ишканалардын карыз абалы (млн.сом)</w:t>
      </w:r>
    </w:p>
    <w:tbl>
      <w:tblPr>
        <w:tblW w:w="10065" w:type="dxa"/>
        <w:tblInd w:w="-34" w:type="dxa"/>
        <w:tblLayout w:type="fixed"/>
        <w:tblLook w:val="01E0" w:firstRow="1" w:lastRow="1" w:firstColumn="1" w:lastColumn="1" w:noHBand="0" w:noVBand="0"/>
      </w:tblPr>
      <w:tblGrid>
        <w:gridCol w:w="3119"/>
        <w:gridCol w:w="1134"/>
        <w:gridCol w:w="1134"/>
        <w:gridCol w:w="1134"/>
        <w:gridCol w:w="1134"/>
        <w:gridCol w:w="1134"/>
        <w:gridCol w:w="1276"/>
      </w:tblGrid>
      <w:tr w:rsidR="00703AE2" w:rsidRPr="00703AE2" w14:paraId="34F7787E" w14:textId="77777777" w:rsidTr="00703AE2">
        <w:trPr>
          <w:tblHeader/>
        </w:trPr>
        <w:tc>
          <w:tcPr>
            <w:tcW w:w="3119" w:type="dxa"/>
            <w:vMerge w:val="restart"/>
            <w:tcBorders>
              <w:top w:val="single" w:sz="8" w:space="0" w:color="auto"/>
              <w:left w:val="nil"/>
              <w:bottom w:val="single" w:sz="4" w:space="0" w:color="auto"/>
              <w:right w:val="nil"/>
            </w:tcBorders>
          </w:tcPr>
          <w:p w14:paraId="1AD5810E" w14:textId="77777777" w:rsidR="00703AE2" w:rsidRPr="00703AE2" w:rsidRDefault="00703AE2" w:rsidP="00703AE2">
            <w:pPr>
              <w:spacing w:after="0" w:line="264" w:lineRule="auto"/>
              <w:jc w:val="both"/>
              <w:rPr>
                <w:rFonts w:ascii="Times New Roman" w:eastAsia="Times New Roman" w:hAnsi="Times New Roman" w:cs="Times New Roman"/>
                <w:iCs/>
                <w:sz w:val="20"/>
                <w:szCs w:val="20"/>
                <w:lang w:val="ky-KG" w:eastAsia="ru-RU"/>
              </w:rPr>
            </w:pPr>
          </w:p>
        </w:tc>
        <w:tc>
          <w:tcPr>
            <w:tcW w:w="2268" w:type="dxa"/>
            <w:gridSpan w:val="2"/>
            <w:tcBorders>
              <w:top w:val="single" w:sz="8" w:space="0" w:color="auto"/>
              <w:left w:val="nil"/>
              <w:bottom w:val="single" w:sz="4" w:space="0" w:color="auto"/>
              <w:right w:val="nil"/>
            </w:tcBorders>
            <w:vAlign w:val="center"/>
          </w:tcPr>
          <w:p w14:paraId="0BC4A931"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eastAsia="ru-RU"/>
              </w:rPr>
            </w:pPr>
            <w:r w:rsidRPr="00703AE2">
              <w:rPr>
                <w:rFonts w:ascii="Times New Roman" w:eastAsia="Times New Roman" w:hAnsi="Times New Roman" w:cs="Times New Roman"/>
                <w:b/>
                <w:sz w:val="20"/>
                <w:szCs w:val="20"/>
                <w:lang w:val="ky-KG" w:eastAsia="ru-RU"/>
              </w:rPr>
              <w:t>Д</w:t>
            </w:r>
            <w:proofErr w:type="spellStart"/>
            <w:r w:rsidRPr="00703AE2">
              <w:rPr>
                <w:rFonts w:ascii="Times New Roman" w:eastAsia="Times New Roman" w:hAnsi="Times New Roman" w:cs="Times New Roman"/>
                <w:b/>
                <w:sz w:val="20"/>
                <w:szCs w:val="20"/>
                <w:lang w:eastAsia="ru-RU"/>
              </w:rPr>
              <w:t>ебитордук</w:t>
            </w:r>
            <w:proofErr w:type="spellEnd"/>
            <w:r w:rsidRPr="00703AE2">
              <w:rPr>
                <w:rFonts w:ascii="Times New Roman" w:eastAsia="Times New Roman" w:hAnsi="Times New Roman" w:cs="Times New Roman"/>
                <w:b/>
                <w:sz w:val="20"/>
                <w:szCs w:val="20"/>
                <w:lang w:eastAsia="ru-RU"/>
              </w:rPr>
              <w:t xml:space="preserve"> </w:t>
            </w:r>
            <w:proofErr w:type="spellStart"/>
            <w:r w:rsidRPr="00703AE2">
              <w:rPr>
                <w:rFonts w:ascii="Times New Roman" w:eastAsia="Times New Roman" w:hAnsi="Times New Roman" w:cs="Times New Roman"/>
                <w:b/>
                <w:sz w:val="20"/>
                <w:szCs w:val="20"/>
                <w:lang w:eastAsia="ru-RU"/>
              </w:rPr>
              <w:t>карыз</w:t>
            </w:r>
            <w:proofErr w:type="spellEnd"/>
          </w:p>
        </w:tc>
        <w:tc>
          <w:tcPr>
            <w:tcW w:w="2268" w:type="dxa"/>
            <w:gridSpan w:val="2"/>
            <w:tcBorders>
              <w:top w:val="single" w:sz="8" w:space="0" w:color="auto"/>
              <w:left w:val="nil"/>
              <w:bottom w:val="single" w:sz="4" w:space="0" w:color="auto"/>
              <w:right w:val="nil"/>
            </w:tcBorders>
            <w:vAlign w:val="center"/>
          </w:tcPr>
          <w:p w14:paraId="129B6BA2"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eastAsia="ru-RU"/>
              </w:rPr>
              <w:t>Кредитор</w:t>
            </w:r>
            <w:r w:rsidRPr="00703AE2">
              <w:rPr>
                <w:rFonts w:ascii="Times New Roman" w:eastAsia="Times New Roman" w:hAnsi="Times New Roman" w:cs="Times New Roman"/>
                <w:b/>
                <w:iCs/>
                <w:spacing w:val="-8"/>
                <w:sz w:val="20"/>
                <w:szCs w:val="20"/>
                <w:lang w:val="ky-KG" w:eastAsia="ru-RU"/>
              </w:rPr>
              <w:t>дук</w:t>
            </w:r>
          </w:p>
          <w:p w14:paraId="6F7CED7B"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eastAsia="ru-RU"/>
              </w:rPr>
            </w:pPr>
            <w:r w:rsidRPr="00703AE2">
              <w:rPr>
                <w:rFonts w:ascii="Times New Roman" w:eastAsia="Times New Roman" w:hAnsi="Times New Roman" w:cs="Times New Roman"/>
                <w:b/>
                <w:iCs/>
                <w:spacing w:val="-8"/>
                <w:sz w:val="20"/>
                <w:szCs w:val="20"/>
                <w:lang w:val="ky-KG" w:eastAsia="ru-RU"/>
              </w:rPr>
              <w:t>Карыз</w:t>
            </w:r>
          </w:p>
        </w:tc>
        <w:tc>
          <w:tcPr>
            <w:tcW w:w="2410" w:type="dxa"/>
            <w:gridSpan w:val="2"/>
            <w:tcBorders>
              <w:top w:val="single" w:sz="8" w:space="0" w:color="auto"/>
              <w:left w:val="nil"/>
              <w:bottom w:val="single" w:sz="4" w:space="0" w:color="auto"/>
              <w:right w:val="nil"/>
            </w:tcBorders>
            <w:vAlign w:val="center"/>
          </w:tcPr>
          <w:p w14:paraId="26AF7A67" w14:textId="77777777" w:rsidR="00703AE2" w:rsidRPr="00703AE2" w:rsidRDefault="00703AE2" w:rsidP="00703AE2">
            <w:pPr>
              <w:spacing w:after="0" w:line="264" w:lineRule="auto"/>
              <w:ind w:left="-100" w:right="-190"/>
              <w:jc w:val="center"/>
              <w:rPr>
                <w:rFonts w:ascii="Times New Roman" w:eastAsia="Times New Roman" w:hAnsi="Times New Roman" w:cs="Times New Roman"/>
                <w:b/>
                <w:iCs/>
                <w:spacing w:val="-8"/>
                <w:sz w:val="18"/>
                <w:szCs w:val="18"/>
                <w:lang w:eastAsia="ru-RU"/>
              </w:rPr>
            </w:pPr>
            <w:proofErr w:type="spellStart"/>
            <w:r w:rsidRPr="00703AE2">
              <w:rPr>
                <w:rFonts w:ascii="Times New Roman" w:eastAsia="Times New Roman" w:hAnsi="Times New Roman" w:cs="Times New Roman"/>
                <w:b/>
                <w:sz w:val="18"/>
                <w:szCs w:val="18"/>
                <w:lang w:eastAsia="ru-RU"/>
              </w:rPr>
              <w:t>Банктардын</w:t>
            </w:r>
            <w:proofErr w:type="spellEnd"/>
            <w:r w:rsidRPr="00703AE2">
              <w:rPr>
                <w:rFonts w:ascii="Times New Roman" w:eastAsia="Times New Roman" w:hAnsi="Times New Roman" w:cs="Times New Roman"/>
                <w:b/>
                <w:sz w:val="18"/>
                <w:szCs w:val="18"/>
                <w:lang w:eastAsia="ru-RU"/>
              </w:rPr>
              <w:t xml:space="preserve"> </w:t>
            </w:r>
            <w:proofErr w:type="spellStart"/>
            <w:r w:rsidRPr="00703AE2">
              <w:rPr>
                <w:rFonts w:ascii="Times New Roman" w:eastAsia="Times New Roman" w:hAnsi="Times New Roman" w:cs="Times New Roman"/>
                <w:b/>
                <w:sz w:val="18"/>
                <w:szCs w:val="18"/>
                <w:lang w:eastAsia="ru-RU"/>
              </w:rPr>
              <w:t>насыялары</w:t>
            </w:r>
            <w:proofErr w:type="spellEnd"/>
            <w:r w:rsidRPr="00703AE2">
              <w:rPr>
                <w:rFonts w:ascii="Times New Roman" w:eastAsia="Times New Roman" w:hAnsi="Times New Roman" w:cs="Times New Roman"/>
                <w:b/>
                <w:sz w:val="18"/>
                <w:szCs w:val="18"/>
                <w:lang w:eastAsia="ru-RU"/>
              </w:rPr>
              <w:t xml:space="preserve"> </w:t>
            </w:r>
            <w:proofErr w:type="spellStart"/>
            <w:r w:rsidRPr="00703AE2">
              <w:rPr>
                <w:rFonts w:ascii="Times New Roman" w:eastAsia="Times New Roman" w:hAnsi="Times New Roman" w:cs="Times New Roman"/>
                <w:b/>
                <w:sz w:val="18"/>
                <w:szCs w:val="18"/>
                <w:lang w:eastAsia="ru-RU"/>
              </w:rPr>
              <w:t>жан</w:t>
            </w:r>
            <w:proofErr w:type="spellEnd"/>
            <w:r w:rsidRPr="00703AE2">
              <w:rPr>
                <w:rFonts w:ascii="Times New Roman" w:eastAsia="Times New Roman" w:hAnsi="Times New Roman" w:cs="Times New Roman"/>
                <w:b/>
                <w:sz w:val="18"/>
                <w:szCs w:val="18"/>
                <w:lang w:val="ky-KG" w:eastAsia="ru-RU"/>
              </w:rPr>
              <w:t>а</w:t>
            </w:r>
            <w:r w:rsidRPr="00703AE2">
              <w:rPr>
                <w:rFonts w:ascii="Times New Roman" w:eastAsia="Times New Roman" w:hAnsi="Times New Roman" w:cs="Times New Roman"/>
                <w:b/>
                <w:sz w:val="18"/>
                <w:szCs w:val="18"/>
                <w:lang w:eastAsia="ru-RU"/>
              </w:rPr>
              <w:t xml:space="preserve"> </w:t>
            </w:r>
            <w:proofErr w:type="spellStart"/>
            <w:r w:rsidRPr="00703AE2">
              <w:rPr>
                <w:rFonts w:ascii="Times New Roman" w:eastAsia="Times New Roman" w:hAnsi="Times New Roman" w:cs="Times New Roman"/>
                <w:b/>
                <w:sz w:val="18"/>
                <w:szCs w:val="18"/>
                <w:lang w:eastAsia="ru-RU"/>
              </w:rPr>
              <w:t>займдары</w:t>
            </w:r>
            <w:proofErr w:type="spellEnd"/>
            <w:r w:rsidRPr="00703AE2">
              <w:rPr>
                <w:rFonts w:ascii="Times New Roman" w:eastAsia="Times New Roman" w:hAnsi="Times New Roman" w:cs="Times New Roman"/>
                <w:b/>
                <w:sz w:val="18"/>
                <w:szCs w:val="18"/>
                <w:lang w:eastAsia="ru-RU"/>
              </w:rPr>
              <w:t xml:space="preserve"> </w:t>
            </w:r>
            <w:proofErr w:type="spellStart"/>
            <w:r w:rsidRPr="00703AE2">
              <w:rPr>
                <w:rFonts w:ascii="Times New Roman" w:eastAsia="Times New Roman" w:hAnsi="Times New Roman" w:cs="Times New Roman"/>
                <w:b/>
                <w:sz w:val="18"/>
                <w:szCs w:val="18"/>
                <w:lang w:eastAsia="ru-RU"/>
              </w:rPr>
              <w:t>боюнча</w:t>
            </w:r>
            <w:proofErr w:type="spellEnd"/>
            <w:r w:rsidRPr="00703AE2">
              <w:rPr>
                <w:rFonts w:ascii="Times New Roman" w:eastAsia="Times New Roman" w:hAnsi="Times New Roman" w:cs="Times New Roman"/>
                <w:b/>
                <w:sz w:val="18"/>
                <w:szCs w:val="18"/>
                <w:lang w:eastAsia="ru-RU"/>
              </w:rPr>
              <w:t xml:space="preserve"> </w:t>
            </w:r>
            <w:proofErr w:type="spellStart"/>
            <w:r w:rsidRPr="00703AE2">
              <w:rPr>
                <w:rFonts w:ascii="Times New Roman" w:eastAsia="Times New Roman" w:hAnsi="Times New Roman" w:cs="Times New Roman"/>
                <w:b/>
                <w:sz w:val="18"/>
                <w:szCs w:val="18"/>
                <w:lang w:eastAsia="ru-RU"/>
              </w:rPr>
              <w:t>карыз</w:t>
            </w:r>
            <w:proofErr w:type="spellEnd"/>
          </w:p>
        </w:tc>
      </w:tr>
      <w:tr w:rsidR="00703AE2" w:rsidRPr="00703AE2" w14:paraId="2C6AE0E6" w14:textId="77777777" w:rsidTr="00703AE2">
        <w:trPr>
          <w:tblHeader/>
        </w:trPr>
        <w:tc>
          <w:tcPr>
            <w:tcW w:w="3119" w:type="dxa"/>
            <w:vMerge/>
            <w:tcBorders>
              <w:top w:val="single" w:sz="4" w:space="0" w:color="auto"/>
              <w:left w:val="nil"/>
              <w:bottom w:val="single" w:sz="8" w:space="0" w:color="auto"/>
              <w:right w:val="nil"/>
            </w:tcBorders>
            <w:vAlign w:val="center"/>
          </w:tcPr>
          <w:p w14:paraId="14D640A9" w14:textId="77777777" w:rsidR="00703AE2" w:rsidRPr="00703AE2" w:rsidRDefault="00703AE2" w:rsidP="00703AE2">
            <w:pPr>
              <w:spacing w:after="0" w:line="240" w:lineRule="auto"/>
              <w:rPr>
                <w:rFonts w:ascii="Times New Roman" w:eastAsia="Times New Roman" w:hAnsi="Times New Roman" w:cs="Times New Roman"/>
                <w:iCs/>
                <w:sz w:val="20"/>
                <w:szCs w:val="20"/>
                <w:lang w:val="ky-KG" w:eastAsia="ru-RU"/>
              </w:rPr>
            </w:pPr>
          </w:p>
        </w:tc>
        <w:tc>
          <w:tcPr>
            <w:tcW w:w="1134" w:type="dxa"/>
            <w:tcBorders>
              <w:top w:val="single" w:sz="4" w:space="0" w:color="auto"/>
              <w:left w:val="nil"/>
              <w:bottom w:val="single" w:sz="8" w:space="0" w:color="auto"/>
              <w:right w:val="nil"/>
            </w:tcBorders>
            <w:vAlign w:val="center"/>
          </w:tcPr>
          <w:p w14:paraId="7A7B406C"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жылдын</w:t>
            </w:r>
          </w:p>
          <w:p w14:paraId="656375CE"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башына</w:t>
            </w:r>
          </w:p>
        </w:tc>
        <w:tc>
          <w:tcPr>
            <w:tcW w:w="1134" w:type="dxa"/>
            <w:tcBorders>
              <w:top w:val="single" w:sz="4" w:space="0" w:color="auto"/>
              <w:left w:val="nil"/>
              <w:bottom w:val="single" w:sz="8" w:space="0" w:color="auto"/>
              <w:right w:val="nil"/>
            </w:tcBorders>
            <w:vAlign w:val="center"/>
          </w:tcPr>
          <w:p w14:paraId="33AB425E"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мезгилдин</w:t>
            </w:r>
          </w:p>
          <w:p w14:paraId="4C1DE484"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аягына</w:t>
            </w:r>
          </w:p>
        </w:tc>
        <w:tc>
          <w:tcPr>
            <w:tcW w:w="1134" w:type="dxa"/>
            <w:tcBorders>
              <w:top w:val="single" w:sz="4" w:space="0" w:color="auto"/>
              <w:left w:val="nil"/>
              <w:bottom w:val="single" w:sz="8" w:space="0" w:color="auto"/>
              <w:right w:val="nil"/>
            </w:tcBorders>
            <w:vAlign w:val="center"/>
          </w:tcPr>
          <w:p w14:paraId="31D48A06"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жылдын</w:t>
            </w:r>
          </w:p>
          <w:p w14:paraId="41BFDB80"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башына</w:t>
            </w:r>
          </w:p>
        </w:tc>
        <w:tc>
          <w:tcPr>
            <w:tcW w:w="1134" w:type="dxa"/>
            <w:tcBorders>
              <w:top w:val="single" w:sz="4" w:space="0" w:color="auto"/>
              <w:left w:val="nil"/>
              <w:bottom w:val="single" w:sz="8" w:space="0" w:color="auto"/>
              <w:right w:val="nil"/>
            </w:tcBorders>
            <w:vAlign w:val="center"/>
          </w:tcPr>
          <w:p w14:paraId="785496BD"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мезгилдин</w:t>
            </w:r>
          </w:p>
          <w:p w14:paraId="6027B74F"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аягына</w:t>
            </w:r>
          </w:p>
        </w:tc>
        <w:tc>
          <w:tcPr>
            <w:tcW w:w="1134" w:type="dxa"/>
            <w:tcBorders>
              <w:top w:val="single" w:sz="4" w:space="0" w:color="auto"/>
              <w:left w:val="nil"/>
              <w:bottom w:val="single" w:sz="8" w:space="0" w:color="auto"/>
              <w:right w:val="nil"/>
            </w:tcBorders>
            <w:vAlign w:val="center"/>
          </w:tcPr>
          <w:p w14:paraId="6EB04C34"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жылдын</w:t>
            </w:r>
          </w:p>
          <w:p w14:paraId="7C68666A"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башына</w:t>
            </w:r>
          </w:p>
        </w:tc>
        <w:tc>
          <w:tcPr>
            <w:tcW w:w="1276" w:type="dxa"/>
            <w:tcBorders>
              <w:top w:val="single" w:sz="4" w:space="0" w:color="auto"/>
              <w:left w:val="nil"/>
              <w:bottom w:val="single" w:sz="8" w:space="0" w:color="auto"/>
              <w:right w:val="nil"/>
            </w:tcBorders>
            <w:vAlign w:val="center"/>
          </w:tcPr>
          <w:p w14:paraId="4C2DF6B4"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мезгилдин</w:t>
            </w:r>
          </w:p>
          <w:p w14:paraId="1A5E3D85"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аягына</w:t>
            </w:r>
          </w:p>
        </w:tc>
      </w:tr>
      <w:tr w:rsidR="00703AE2" w:rsidRPr="00703AE2" w14:paraId="20EF6474" w14:textId="77777777" w:rsidTr="00703AE2">
        <w:trPr>
          <w:cantSplit/>
          <w:trHeight w:val="349"/>
        </w:trPr>
        <w:tc>
          <w:tcPr>
            <w:tcW w:w="3119" w:type="dxa"/>
            <w:tcBorders>
              <w:top w:val="single" w:sz="8" w:space="0" w:color="auto"/>
              <w:left w:val="nil"/>
              <w:bottom w:val="nil"/>
              <w:right w:val="nil"/>
            </w:tcBorders>
            <w:vAlign w:val="center"/>
          </w:tcPr>
          <w:p w14:paraId="1B429945" w14:textId="77777777" w:rsidR="00703AE2" w:rsidRPr="00703AE2" w:rsidRDefault="00703AE2" w:rsidP="00703AE2">
            <w:pPr>
              <w:widowControl w:val="0"/>
              <w:autoSpaceDE w:val="0"/>
              <w:autoSpaceDN w:val="0"/>
              <w:adjustRightInd w:val="0"/>
              <w:spacing w:after="0" w:line="240" w:lineRule="auto"/>
              <w:rPr>
                <w:rFonts w:ascii="Times New Roman" w:eastAsia="Times New Roman" w:hAnsi="Times New Roman" w:cs="Times New Roman"/>
                <w:b/>
                <w:color w:val="000000"/>
                <w:sz w:val="20"/>
                <w:szCs w:val="20"/>
                <w:lang w:eastAsia="ru-RU"/>
              </w:rPr>
            </w:pPr>
            <w:r w:rsidRPr="00703AE2">
              <w:rPr>
                <w:rFonts w:ascii="Times New Roman" w:eastAsia="Times New Roman" w:hAnsi="Times New Roman" w:cs="Times New Roman"/>
                <w:b/>
                <w:color w:val="000000"/>
                <w:sz w:val="20"/>
                <w:szCs w:val="20"/>
                <w:lang w:val="ky-KG" w:eastAsia="ru-RU"/>
              </w:rPr>
              <w:t>Бардыгы</w:t>
            </w:r>
          </w:p>
        </w:tc>
        <w:tc>
          <w:tcPr>
            <w:tcW w:w="1134" w:type="dxa"/>
            <w:tcBorders>
              <w:top w:val="single" w:sz="8" w:space="0" w:color="auto"/>
            </w:tcBorders>
            <w:vAlign w:val="bottom"/>
          </w:tcPr>
          <w:p w14:paraId="64FEAB01" w14:textId="77777777" w:rsidR="00703AE2" w:rsidRPr="00703AE2" w:rsidRDefault="00703AE2" w:rsidP="00703AE2">
            <w:pPr>
              <w:spacing w:after="0" w:line="264" w:lineRule="auto"/>
              <w:ind w:left="-110" w:right="145"/>
              <w:jc w:val="right"/>
              <w:rPr>
                <w:rFonts w:ascii="Times New Roman" w:eastAsia="Times New Roman" w:hAnsi="Times New Roman" w:cs="Times New Roman"/>
                <w:b/>
                <w:iCs/>
                <w:sz w:val="20"/>
                <w:szCs w:val="20"/>
                <w:lang w:eastAsia="ru-RU"/>
              </w:rPr>
            </w:pPr>
            <w:r w:rsidRPr="00703AE2">
              <w:rPr>
                <w:rFonts w:ascii="Times New Roman" w:eastAsia="Times New Roman" w:hAnsi="Times New Roman" w:cs="Times New Roman"/>
                <w:b/>
                <w:iCs/>
                <w:sz w:val="20"/>
                <w:szCs w:val="20"/>
                <w:lang w:eastAsia="ru-RU"/>
              </w:rPr>
              <w:t>264893,3</w:t>
            </w:r>
          </w:p>
        </w:tc>
        <w:tc>
          <w:tcPr>
            <w:tcW w:w="1134" w:type="dxa"/>
            <w:tcBorders>
              <w:top w:val="single" w:sz="8" w:space="0" w:color="auto"/>
            </w:tcBorders>
            <w:vAlign w:val="bottom"/>
          </w:tcPr>
          <w:p w14:paraId="18F33562" w14:textId="77777777" w:rsidR="00703AE2" w:rsidRPr="00703AE2" w:rsidRDefault="00703AE2" w:rsidP="00703AE2">
            <w:pPr>
              <w:spacing w:after="0" w:line="264" w:lineRule="auto"/>
              <w:ind w:left="-110" w:right="145"/>
              <w:jc w:val="right"/>
              <w:rPr>
                <w:rFonts w:ascii="Times New Roman" w:eastAsia="Times New Roman" w:hAnsi="Times New Roman" w:cs="Times New Roman"/>
                <w:b/>
                <w:bCs/>
                <w:iCs/>
                <w:sz w:val="20"/>
                <w:szCs w:val="20"/>
                <w:lang w:val="en-US" w:eastAsia="ru-RU"/>
              </w:rPr>
            </w:pPr>
            <w:r w:rsidRPr="00703AE2">
              <w:rPr>
                <w:rFonts w:ascii="Times New Roman" w:eastAsia="Times New Roman" w:hAnsi="Times New Roman" w:cs="Times New Roman"/>
                <w:b/>
                <w:bCs/>
                <w:iCs/>
                <w:sz w:val="20"/>
                <w:szCs w:val="20"/>
                <w:lang w:eastAsia="ru-RU"/>
              </w:rPr>
              <w:t>298864,4</w:t>
            </w:r>
          </w:p>
        </w:tc>
        <w:tc>
          <w:tcPr>
            <w:tcW w:w="1134" w:type="dxa"/>
            <w:tcBorders>
              <w:top w:val="single" w:sz="8" w:space="0" w:color="auto"/>
            </w:tcBorders>
            <w:vAlign w:val="bottom"/>
          </w:tcPr>
          <w:p w14:paraId="4553B948" w14:textId="77777777" w:rsidR="00703AE2" w:rsidRPr="00703AE2" w:rsidRDefault="00703AE2" w:rsidP="00703AE2">
            <w:pPr>
              <w:spacing w:after="0" w:line="264" w:lineRule="auto"/>
              <w:ind w:left="-110" w:right="145"/>
              <w:jc w:val="right"/>
              <w:rPr>
                <w:rFonts w:ascii="Times New Roman" w:eastAsia="Times New Roman" w:hAnsi="Times New Roman" w:cs="Times New Roman"/>
                <w:b/>
                <w:bCs/>
                <w:iCs/>
                <w:sz w:val="20"/>
                <w:szCs w:val="20"/>
                <w:lang w:eastAsia="ru-RU"/>
              </w:rPr>
            </w:pPr>
            <w:r w:rsidRPr="00703AE2">
              <w:rPr>
                <w:rFonts w:ascii="Times New Roman" w:eastAsia="Times New Roman" w:hAnsi="Times New Roman" w:cs="Times New Roman"/>
                <w:b/>
                <w:bCs/>
                <w:iCs/>
                <w:sz w:val="20"/>
                <w:szCs w:val="20"/>
                <w:lang w:eastAsia="ru-RU"/>
              </w:rPr>
              <w:t>352581,0</w:t>
            </w:r>
          </w:p>
        </w:tc>
        <w:tc>
          <w:tcPr>
            <w:tcW w:w="1134" w:type="dxa"/>
            <w:tcBorders>
              <w:top w:val="single" w:sz="8" w:space="0" w:color="auto"/>
            </w:tcBorders>
            <w:vAlign w:val="bottom"/>
          </w:tcPr>
          <w:p w14:paraId="37F7E057" w14:textId="77777777" w:rsidR="00703AE2" w:rsidRPr="00703AE2" w:rsidRDefault="00703AE2" w:rsidP="00703AE2">
            <w:pPr>
              <w:spacing w:after="0" w:line="264" w:lineRule="auto"/>
              <w:ind w:left="-110" w:right="145"/>
              <w:jc w:val="right"/>
              <w:rPr>
                <w:rFonts w:ascii="Times New Roman" w:eastAsia="Times New Roman" w:hAnsi="Times New Roman" w:cs="Times New Roman"/>
                <w:b/>
                <w:bCs/>
                <w:iCs/>
                <w:sz w:val="20"/>
                <w:szCs w:val="20"/>
                <w:lang w:eastAsia="ru-RU"/>
              </w:rPr>
            </w:pPr>
            <w:r w:rsidRPr="00703AE2">
              <w:rPr>
                <w:rFonts w:ascii="Times New Roman" w:eastAsia="Times New Roman" w:hAnsi="Times New Roman" w:cs="Times New Roman"/>
                <w:b/>
                <w:bCs/>
                <w:iCs/>
                <w:sz w:val="20"/>
                <w:szCs w:val="20"/>
                <w:lang w:eastAsia="ru-RU"/>
              </w:rPr>
              <w:t>367299,7</w:t>
            </w:r>
          </w:p>
        </w:tc>
        <w:tc>
          <w:tcPr>
            <w:tcW w:w="1134" w:type="dxa"/>
            <w:tcBorders>
              <w:top w:val="single" w:sz="8" w:space="0" w:color="auto"/>
            </w:tcBorders>
            <w:vAlign w:val="bottom"/>
          </w:tcPr>
          <w:p w14:paraId="3B6633A3" w14:textId="77777777" w:rsidR="00703AE2" w:rsidRPr="00703AE2" w:rsidRDefault="00703AE2" w:rsidP="00703AE2">
            <w:pPr>
              <w:spacing w:after="0" w:line="264" w:lineRule="auto"/>
              <w:ind w:left="-110" w:right="145"/>
              <w:jc w:val="right"/>
              <w:rPr>
                <w:rFonts w:ascii="Times New Roman" w:eastAsia="Times New Roman" w:hAnsi="Times New Roman" w:cs="Times New Roman"/>
                <w:b/>
                <w:bCs/>
                <w:iCs/>
                <w:sz w:val="20"/>
                <w:szCs w:val="20"/>
                <w:lang w:eastAsia="ru-RU"/>
              </w:rPr>
            </w:pPr>
            <w:r w:rsidRPr="00703AE2">
              <w:rPr>
                <w:rFonts w:ascii="Times New Roman" w:eastAsia="Times New Roman" w:hAnsi="Times New Roman" w:cs="Times New Roman"/>
                <w:b/>
                <w:bCs/>
                <w:iCs/>
                <w:sz w:val="20"/>
                <w:szCs w:val="20"/>
                <w:lang w:eastAsia="ru-RU"/>
              </w:rPr>
              <w:t>185964,0</w:t>
            </w:r>
          </w:p>
        </w:tc>
        <w:tc>
          <w:tcPr>
            <w:tcW w:w="1276" w:type="dxa"/>
            <w:tcBorders>
              <w:top w:val="single" w:sz="8" w:space="0" w:color="auto"/>
            </w:tcBorders>
            <w:vAlign w:val="bottom"/>
          </w:tcPr>
          <w:p w14:paraId="5AD7B95F" w14:textId="77777777" w:rsidR="00703AE2" w:rsidRPr="00703AE2" w:rsidRDefault="00703AE2" w:rsidP="00703AE2">
            <w:pPr>
              <w:spacing w:after="0" w:line="264" w:lineRule="auto"/>
              <w:ind w:left="-110" w:right="145"/>
              <w:jc w:val="right"/>
              <w:rPr>
                <w:rFonts w:ascii="Times New Roman" w:eastAsia="Times New Roman" w:hAnsi="Times New Roman" w:cs="Times New Roman"/>
                <w:b/>
                <w:iCs/>
                <w:sz w:val="20"/>
                <w:szCs w:val="20"/>
                <w:lang w:val="en-US" w:eastAsia="ru-RU"/>
              </w:rPr>
            </w:pPr>
            <w:r w:rsidRPr="00703AE2">
              <w:rPr>
                <w:rFonts w:ascii="Times New Roman" w:eastAsia="Times New Roman" w:hAnsi="Times New Roman" w:cs="Times New Roman"/>
                <w:b/>
                <w:iCs/>
                <w:sz w:val="20"/>
                <w:szCs w:val="20"/>
                <w:lang w:eastAsia="ru-RU"/>
              </w:rPr>
              <w:t>175443,4</w:t>
            </w:r>
          </w:p>
        </w:tc>
      </w:tr>
      <w:tr w:rsidR="00703AE2" w:rsidRPr="00703AE2" w14:paraId="743E3830" w14:textId="77777777" w:rsidTr="00703AE2">
        <w:trPr>
          <w:cantSplit/>
        </w:trPr>
        <w:tc>
          <w:tcPr>
            <w:tcW w:w="3119" w:type="dxa"/>
            <w:vAlign w:val="bottom"/>
          </w:tcPr>
          <w:p w14:paraId="1AED820C" w14:textId="77777777" w:rsidR="00703AE2" w:rsidRPr="00703AE2" w:rsidRDefault="00703AE2" w:rsidP="00703AE2">
            <w:pPr>
              <w:spacing w:after="0" w:line="240" w:lineRule="auto"/>
              <w:ind w:left="176" w:hanging="176"/>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Айыл</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чарба</w:t>
            </w:r>
            <w:proofErr w:type="spellEnd"/>
            <w:r w:rsidRPr="00703AE2">
              <w:rPr>
                <w:rFonts w:ascii="Times New Roman" w:eastAsia="Times New Roman" w:hAnsi="Times New Roman" w:cs="Times New Roman"/>
                <w:color w:val="000000"/>
                <w:sz w:val="20"/>
                <w:szCs w:val="20"/>
                <w:lang w:val="ky-KG" w:eastAsia="ru-RU"/>
              </w:rPr>
              <w:t>сы</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токой</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чарбасы</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val="ky-KG" w:eastAsia="ru-RU"/>
              </w:rPr>
              <w:t xml:space="preserve"> балык уулоочулук</w:t>
            </w:r>
          </w:p>
        </w:tc>
        <w:tc>
          <w:tcPr>
            <w:tcW w:w="1134" w:type="dxa"/>
            <w:vAlign w:val="bottom"/>
          </w:tcPr>
          <w:p w14:paraId="24A2B9E9"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158,5</w:t>
            </w:r>
          </w:p>
        </w:tc>
        <w:tc>
          <w:tcPr>
            <w:tcW w:w="1134" w:type="dxa"/>
            <w:vAlign w:val="bottom"/>
          </w:tcPr>
          <w:p w14:paraId="11C2F84A"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108,6</w:t>
            </w:r>
          </w:p>
        </w:tc>
        <w:tc>
          <w:tcPr>
            <w:tcW w:w="1134" w:type="dxa"/>
            <w:vAlign w:val="bottom"/>
          </w:tcPr>
          <w:p w14:paraId="7FBBDDC9"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304,8</w:t>
            </w:r>
          </w:p>
        </w:tc>
        <w:tc>
          <w:tcPr>
            <w:tcW w:w="1134" w:type="dxa"/>
            <w:vAlign w:val="bottom"/>
          </w:tcPr>
          <w:p w14:paraId="65385CFB"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232,0</w:t>
            </w:r>
          </w:p>
        </w:tc>
        <w:tc>
          <w:tcPr>
            <w:tcW w:w="1134" w:type="dxa"/>
            <w:vAlign w:val="bottom"/>
          </w:tcPr>
          <w:p w14:paraId="3E53F7DA"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508,2</w:t>
            </w:r>
          </w:p>
        </w:tc>
        <w:tc>
          <w:tcPr>
            <w:tcW w:w="1276" w:type="dxa"/>
            <w:vAlign w:val="bottom"/>
          </w:tcPr>
          <w:p w14:paraId="36584AE6"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374,1</w:t>
            </w:r>
          </w:p>
        </w:tc>
      </w:tr>
      <w:tr w:rsidR="00703AE2" w:rsidRPr="00703AE2" w14:paraId="2B064251" w14:textId="77777777" w:rsidTr="00703AE2">
        <w:trPr>
          <w:cantSplit/>
        </w:trPr>
        <w:tc>
          <w:tcPr>
            <w:tcW w:w="3119" w:type="dxa"/>
            <w:vAlign w:val="bottom"/>
          </w:tcPr>
          <w:p w14:paraId="11FE7317" w14:textId="77777777" w:rsidR="00703AE2" w:rsidRPr="00703AE2" w:rsidRDefault="00703AE2" w:rsidP="00703AE2">
            <w:pPr>
              <w:spacing w:after="0" w:line="240" w:lineRule="auto"/>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val="ky-KG" w:eastAsia="ru-RU"/>
              </w:rPr>
              <w:t>Пайдалуу</w:t>
            </w:r>
            <w:r w:rsidRPr="00703AE2">
              <w:rPr>
                <w:rFonts w:ascii="Times New Roman" w:eastAsia="Times New Roman" w:hAnsi="Times New Roman" w:cs="Times New Roman"/>
                <w:color w:val="000000"/>
                <w:sz w:val="20"/>
                <w:szCs w:val="20"/>
                <w:lang w:eastAsia="ru-RU"/>
              </w:rPr>
              <w:t xml:space="preserve"> кен</w:t>
            </w:r>
            <w:r w:rsidRPr="00703AE2">
              <w:rPr>
                <w:rFonts w:ascii="Times New Roman" w:eastAsia="Times New Roman" w:hAnsi="Times New Roman" w:cs="Times New Roman"/>
                <w:color w:val="000000"/>
                <w:sz w:val="20"/>
                <w:szCs w:val="20"/>
                <w:lang w:val="ky-KG" w:eastAsia="ru-RU"/>
              </w:rPr>
              <w:t>дерди</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казуу</w:t>
            </w:r>
            <w:proofErr w:type="spellEnd"/>
            <w:r w:rsidRPr="00703AE2">
              <w:rPr>
                <w:rFonts w:ascii="Times New Roman" w:eastAsia="Times New Roman" w:hAnsi="Times New Roman" w:cs="Times New Roman"/>
                <w:color w:val="000000"/>
                <w:sz w:val="20"/>
                <w:szCs w:val="20"/>
                <w:lang w:eastAsia="ru-RU"/>
              </w:rPr>
              <w:t xml:space="preserve"> </w:t>
            </w:r>
          </w:p>
        </w:tc>
        <w:tc>
          <w:tcPr>
            <w:tcW w:w="1134" w:type="dxa"/>
            <w:vAlign w:val="bottom"/>
          </w:tcPr>
          <w:p w14:paraId="6991F153"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54,4</w:t>
            </w:r>
          </w:p>
        </w:tc>
        <w:tc>
          <w:tcPr>
            <w:tcW w:w="1134" w:type="dxa"/>
            <w:vAlign w:val="bottom"/>
          </w:tcPr>
          <w:p w14:paraId="1EE3F14B"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17,4</w:t>
            </w:r>
          </w:p>
        </w:tc>
        <w:tc>
          <w:tcPr>
            <w:tcW w:w="1134" w:type="dxa"/>
            <w:vAlign w:val="bottom"/>
          </w:tcPr>
          <w:p w14:paraId="29AC928E"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67,6</w:t>
            </w:r>
          </w:p>
        </w:tc>
        <w:tc>
          <w:tcPr>
            <w:tcW w:w="1134" w:type="dxa"/>
            <w:vAlign w:val="bottom"/>
          </w:tcPr>
          <w:p w14:paraId="5C7F0FED"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26,8</w:t>
            </w:r>
          </w:p>
        </w:tc>
        <w:tc>
          <w:tcPr>
            <w:tcW w:w="1134" w:type="dxa"/>
            <w:vAlign w:val="bottom"/>
          </w:tcPr>
          <w:p w14:paraId="1192D5BC"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460,6</w:t>
            </w:r>
          </w:p>
        </w:tc>
        <w:tc>
          <w:tcPr>
            <w:tcW w:w="1276" w:type="dxa"/>
            <w:vAlign w:val="bottom"/>
          </w:tcPr>
          <w:p w14:paraId="491E5095"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416,1</w:t>
            </w:r>
          </w:p>
        </w:tc>
      </w:tr>
      <w:tr w:rsidR="00703AE2" w:rsidRPr="00703AE2" w14:paraId="59A65146" w14:textId="77777777" w:rsidTr="00703AE2">
        <w:trPr>
          <w:cantSplit/>
        </w:trPr>
        <w:tc>
          <w:tcPr>
            <w:tcW w:w="3119" w:type="dxa"/>
            <w:vAlign w:val="bottom"/>
          </w:tcPr>
          <w:p w14:paraId="2A2ADD44" w14:textId="77777777" w:rsidR="00703AE2" w:rsidRPr="00703AE2" w:rsidRDefault="00703AE2" w:rsidP="00703AE2">
            <w:pPr>
              <w:spacing w:after="0" w:line="240" w:lineRule="auto"/>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Иштет</w:t>
            </w:r>
            <w:proofErr w:type="spellEnd"/>
            <w:r w:rsidRPr="00703AE2">
              <w:rPr>
                <w:rFonts w:ascii="Times New Roman" w:eastAsia="Times New Roman" w:hAnsi="Times New Roman" w:cs="Times New Roman"/>
                <w:color w:val="000000"/>
                <w:sz w:val="20"/>
                <w:szCs w:val="20"/>
                <w:lang w:val="ky-KG" w:eastAsia="ru-RU"/>
              </w:rPr>
              <w:t>үү ө</w:t>
            </w:r>
            <w:proofErr w:type="spellStart"/>
            <w:r w:rsidRPr="00703AE2">
              <w:rPr>
                <w:rFonts w:ascii="Times New Roman" w:eastAsia="Times New Roman" w:hAnsi="Times New Roman" w:cs="Times New Roman"/>
                <w:color w:val="000000"/>
                <w:sz w:val="20"/>
                <w:szCs w:val="20"/>
                <w:lang w:eastAsia="ru-RU"/>
              </w:rPr>
              <w:t>нд</w:t>
            </w:r>
            <w:proofErr w:type="spellEnd"/>
            <w:r w:rsidRPr="00703AE2">
              <w:rPr>
                <w:rFonts w:ascii="Times New Roman" w:eastAsia="Times New Roman" w:hAnsi="Times New Roman" w:cs="Times New Roman"/>
                <w:color w:val="000000"/>
                <w:sz w:val="20"/>
                <w:szCs w:val="20"/>
                <w:lang w:val="ky-KG" w:eastAsia="ru-RU"/>
              </w:rPr>
              <w:t>ү</w:t>
            </w:r>
            <w:r w:rsidRPr="00703AE2">
              <w:rPr>
                <w:rFonts w:ascii="Times New Roman" w:eastAsia="Times New Roman" w:hAnsi="Times New Roman" w:cs="Times New Roman"/>
                <w:color w:val="000000"/>
                <w:sz w:val="20"/>
                <w:szCs w:val="20"/>
                <w:lang w:eastAsia="ru-RU"/>
              </w:rPr>
              <w:t>р</w:t>
            </w:r>
            <w:r w:rsidRPr="00703AE2">
              <w:rPr>
                <w:rFonts w:ascii="Times New Roman" w:eastAsia="Times New Roman" w:hAnsi="Times New Roman" w:cs="Times New Roman"/>
                <w:color w:val="000000"/>
                <w:sz w:val="20"/>
                <w:szCs w:val="20"/>
                <w:lang w:val="ky-KG" w:eastAsia="ru-RU"/>
              </w:rPr>
              <w:t>ү</w:t>
            </w:r>
            <w:r w:rsidRPr="00703AE2">
              <w:rPr>
                <w:rFonts w:ascii="Times New Roman" w:eastAsia="Times New Roman" w:hAnsi="Times New Roman" w:cs="Times New Roman"/>
                <w:color w:val="000000"/>
                <w:sz w:val="20"/>
                <w:szCs w:val="20"/>
                <w:lang w:eastAsia="ru-RU"/>
              </w:rPr>
              <w:t>ш</w:t>
            </w:r>
            <w:r w:rsidRPr="00703AE2">
              <w:rPr>
                <w:rFonts w:ascii="Times New Roman" w:eastAsia="Times New Roman" w:hAnsi="Times New Roman" w:cs="Times New Roman"/>
                <w:color w:val="000000"/>
                <w:sz w:val="20"/>
                <w:szCs w:val="20"/>
                <w:lang w:val="ky-KG" w:eastAsia="ru-RU"/>
              </w:rPr>
              <w:t xml:space="preserve">ү </w:t>
            </w:r>
          </w:p>
          <w:p w14:paraId="49774A40" w14:textId="77777777" w:rsidR="00703AE2" w:rsidRPr="00703AE2" w:rsidRDefault="00703AE2" w:rsidP="00703AE2">
            <w:pPr>
              <w:spacing w:after="0" w:line="240" w:lineRule="auto"/>
              <w:ind w:left="170" w:hanging="113"/>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sz w:val="20"/>
                <w:szCs w:val="20"/>
                <w:lang w:val="ky-KG" w:eastAsia="ru-RU"/>
              </w:rPr>
              <w:t xml:space="preserve">  (иштетүү өнөр жайы)</w:t>
            </w:r>
          </w:p>
        </w:tc>
        <w:tc>
          <w:tcPr>
            <w:tcW w:w="1134" w:type="dxa"/>
            <w:vAlign w:val="bottom"/>
          </w:tcPr>
          <w:p w14:paraId="00685D35"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15654,3</w:t>
            </w:r>
          </w:p>
        </w:tc>
        <w:tc>
          <w:tcPr>
            <w:tcW w:w="1134" w:type="dxa"/>
            <w:vAlign w:val="bottom"/>
          </w:tcPr>
          <w:p w14:paraId="3ECC7992"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16405,6</w:t>
            </w:r>
          </w:p>
        </w:tc>
        <w:tc>
          <w:tcPr>
            <w:tcW w:w="1134" w:type="dxa"/>
            <w:vAlign w:val="bottom"/>
          </w:tcPr>
          <w:p w14:paraId="45609C2C"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18073,9</w:t>
            </w:r>
          </w:p>
        </w:tc>
        <w:tc>
          <w:tcPr>
            <w:tcW w:w="1134" w:type="dxa"/>
            <w:vAlign w:val="bottom"/>
          </w:tcPr>
          <w:p w14:paraId="26542CD0"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16807,0</w:t>
            </w:r>
          </w:p>
        </w:tc>
        <w:tc>
          <w:tcPr>
            <w:tcW w:w="1134" w:type="dxa"/>
            <w:vAlign w:val="bottom"/>
          </w:tcPr>
          <w:p w14:paraId="0647DF76"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162283,3</w:t>
            </w:r>
          </w:p>
        </w:tc>
        <w:tc>
          <w:tcPr>
            <w:tcW w:w="1276" w:type="dxa"/>
            <w:vAlign w:val="bottom"/>
          </w:tcPr>
          <w:p w14:paraId="0E5478AE"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16411,6</w:t>
            </w:r>
          </w:p>
        </w:tc>
      </w:tr>
      <w:tr w:rsidR="00703AE2" w:rsidRPr="00703AE2" w14:paraId="2238FF39" w14:textId="77777777" w:rsidTr="00703AE2">
        <w:trPr>
          <w:cantSplit/>
        </w:trPr>
        <w:tc>
          <w:tcPr>
            <w:tcW w:w="3119" w:type="dxa"/>
            <w:vAlign w:val="bottom"/>
          </w:tcPr>
          <w:p w14:paraId="5C88CEC2"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eastAsia="ru-RU"/>
              </w:rPr>
              <w:t>Электр энергия, газ</w:t>
            </w:r>
            <w:r w:rsidRPr="00703AE2">
              <w:rPr>
                <w:rFonts w:ascii="Times New Roman" w:eastAsia="Times New Roman" w:hAnsi="Times New Roman" w:cs="Times New Roman"/>
                <w:color w:val="000000"/>
                <w:sz w:val="20"/>
                <w:szCs w:val="20"/>
                <w:lang w:val="ky-KG" w:eastAsia="ru-RU"/>
              </w:rPr>
              <w:t>, б</w:t>
            </w:r>
            <w:proofErr w:type="spellStart"/>
            <w:r w:rsidRPr="00703AE2">
              <w:rPr>
                <w:rFonts w:ascii="Times New Roman" w:eastAsia="Times New Roman" w:hAnsi="Times New Roman" w:cs="Times New Roman"/>
                <w:color w:val="000000"/>
                <w:sz w:val="20"/>
                <w:szCs w:val="20"/>
                <w:lang w:eastAsia="ru-RU"/>
              </w:rPr>
              <w:t>уу</w:t>
            </w:r>
            <w:proofErr w:type="spellEnd"/>
            <w:r w:rsidRPr="00703AE2">
              <w:rPr>
                <w:rFonts w:ascii="Times New Roman" w:eastAsia="Times New Roman" w:hAnsi="Times New Roman" w:cs="Times New Roman"/>
                <w:color w:val="000000"/>
                <w:sz w:val="20"/>
                <w:szCs w:val="20"/>
                <w:lang w:eastAsia="ru-RU"/>
              </w:rPr>
              <w:t xml:space="preserve"> </w:t>
            </w:r>
          </w:p>
          <w:p w14:paraId="0770CAA3"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val="ky-KG" w:eastAsia="ru-RU"/>
              </w:rPr>
              <w:t>кондицияланган</w:t>
            </w:r>
            <w:proofErr w:type="spellEnd"/>
            <w:r w:rsidRPr="00703AE2">
              <w:rPr>
                <w:rFonts w:ascii="Times New Roman" w:eastAsia="Times New Roman" w:hAnsi="Times New Roman" w:cs="Times New Roman"/>
                <w:color w:val="000000"/>
                <w:sz w:val="20"/>
                <w:szCs w:val="20"/>
                <w:lang w:val="ky-KG" w:eastAsia="ru-RU"/>
              </w:rPr>
              <w:t xml:space="preserve"> аба </w:t>
            </w:r>
          </w:p>
          <w:p w14:paraId="0D1A80BF"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val="ky-KG" w:eastAsia="ru-RU"/>
              </w:rPr>
              <w:t xml:space="preserve">   менен камсыздоо (жабдуу)  </w:t>
            </w:r>
          </w:p>
        </w:tc>
        <w:tc>
          <w:tcPr>
            <w:tcW w:w="1134" w:type="dxa"/>
            <w:vAlign w:val="bottom"/>
          </w:tcPr>
          <w:p w14:paraId="4CC9D556"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2162,9</w:t>
            </w:r>
          </w:p>
        </w:tc>
        <w:tc>
          <w:tcPr>
            <w:tcW w:w="1134" w:type="dxa"/>
            <w:vAlign w:val="bottom"/>
          </w:tcPr>
          <w:p w14:paraId="760A15B0"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1302,1</w:t>
            </w:r>
          </w:p>
        </w:tc>
        <w:tc>
          <w:tcPr>
            <w:tcW w:w="1134" w:type="dxa"/>
            <w:vAlign w:val="bottom"/>
          </w:tcPr>
          <w:p w14:paraId="7BEEEBC8"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2072,0</w:t>
            </w:r>
          </w:p>
        </w:tc>
        <w:tc>
          <w:tcPr>
            <w:tcW w:w="1134" w:type="dxa"/>
            <w:vAlign w:val="bottom"/>
          </w:tcPr>
          <w:p w14:paraId="17D858C3"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1376,5</w:t>
            </w:r>
          </w:p>
        </w:tc>
        <w:tc>
          <w:tcPr>
            <w:tcW w:w="1134" w:type="dxa"/>
            <w:vAlign w:val="bottom"/>
          </w:tcPr>
          <w:p w14:paraId="61D1E31D"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1931,5</w:t>
            </w:r>
          </w:p>
        </w:tc>
        <w:tc>
          <w:tcPr>
            <w:tcW w:w="1276" w:type="dxa"/>
            <w:vAlign w:val="bottom"/>
          </w:tcPr>
          <w:p w14:paraId="4C02CB2B"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1607,2</w:t>
            </w:r>
          </w:p>
        </w:tc>
      </w:tr>
      <w:tr w:rsidR="00703AE2" w:rsidRPr="00703AE2" w14:paraId="6E05DCFA" w14:textId="77777777" w:rsidTr="00703AE2">
        <w:trPr>
          <w:cantSplit/>
        </w:trPr>
        <w:tc>
          <w:tcPr>
            <w:tcW w:w="3119" w:type="dxa"/>
            <w:vAlign w:val="bottom"/>
          </w:tcPr>
          <w:p w14:paraId="7FA3F5EF"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val="en-US" w:eastAsia="ru-RU"/>
              </w:rPr>
              <w:t>C</w:t>
            </w:r>
            <w:proofErr w:type="spellStart"/>
            <w:r w:rsidRPr="00703AE2">
              <w:rPr>
                <w:rFonts w:ascii="Times New Roman" w:eastAsia="Times New Roman" w:hAnsi="Times New Roman" w:cs="Times New Roman"/>
                <w:color w:val="000000"/>
                <w:sz w:val="20"/>
                <w:szCs w:val="20"/>
                <w:lang w:eastAsia="ru-RU"/>
              </w:rPr>
              <w:t>уу</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менен</w:t>
            </w:r>
            <w:proofErr w:type="spellEnd"/>
            <w:r w:rsidRPr="00703AE2">
              <w:rPr>
                <w:rFonts w:ascii="Times New Roman" w:eastAsia="Times New Roman" w:hAnsi="Times New Roman" w:cs="Times New Roman"/>
                <w:color w:val="000000"/>
                <w:sz w:val="20"/>
                <w:szCs w:val="20"/>
                <w:lang w:eastAsia="ru-RU"/>
              </w:rPr>
              <w:t xml:space="preserve"> </w:t>
            </w:r>
            <w:r w:rsidRPr="00703AE2">
              <w:rPr>
                <w:rFonts w:ascii="Times New Roman" w:eastAsia="Times New Roman" w:hAnsi="Times New Roman" w:cs="Times New Roman"/>
                <w:color w:val="000000"/>
                <w:sz w:val="20"/>
                <w:szCs w:val="20"/>
                <w:lang w:val="ky-KG" w:eastAsia="ru-RU"/>
              </w:rPr>
              <w:t>камсыздоо</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тазалоо</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калдыктарды</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иштет</w:t>
            </w:r>
            <w:proofErr w:type="spellEnd"/>
            <w:r w:rsidRPr="00703AE2">
              <w:rPr>
                <w:rFonts w:ascii="Times New Roman" w:eastAsia="Times New Roman" w:hAnsi="Times New Roman" w:cs="Times New Roman"/>
                <w:color w:val="000000"/>
                <w:sz w:val="20"/>
                <w:szCs w:val="20"/>
                <w:lang w:val="ky-KG" w:eastAsia="ru-RU"/>
              </w:rPr>
              <w:t>үү</w:t>
            </w:r>
            <w:r w:rsidRPr="00703AE2">
              <w:rPr>
                <w:rFonts w:ascii="Times New Roman" w:eastAsia="Times New Roman" w:hAnsi="Times New Roman" w:cs="Times New Roman"/>
                <w:color w:val="000000"/>
                <w:sz w:val="20"/>
                <w:szCs w:val="20"/>
                <w:lang w:eastAsia="ru-RU"/>
              </w:rPr>
              <w:t xml:space="preserve"> </w:t>
            </w:r>
          </w:p>
          <w:p w14:paraId="501ED5EC"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w:t>
            </w:r>
            <w:r w:rsidRPr="00703AE2">
              <w:rPr>
                <w:rFonts w:ascii="Times New Roman" w:eastAsia="Times New Roman" w:hAnsi="Times New Roman" w:cs="Times New Roman"/>
                <w:color w:val="000000"/>
                <w:sz w:val="20"/>
                <w:szCs w:val="20"/>
                <w:lang w:val="ky-KG" w:eastAsia="ru-RU"/>
              </w:rPr>
              <w:t xml:space="preserve">кайра пайдалануучу </w:t>
            </w:r>
          </w:p>
          <w:p w14:paraId="4A01A191"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val="ky-KG" w:eastAsia="ru-RU"/>
              </w:rPr>
              <w:t xml:space="preserve">   чийки затты алуу</w:t>
            </w:r>
          </w:p>
        </w:tc>
        <w:tc>
          <w:tcPr>
            <w:tcW w:w="1134" w:type="dxa"/>
            <w:vAlign w:val="bottom"/>
          </w:tcPr>
          <w:p w14:paraId="3BA0018E"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1596,0</w:t>
            </w:r>
          </w:p>
        </w:tc>
        <w:tc>
          <w:tcPr>
            <w:tcW w:w="1134" w:type="dxa"/>
            <w:vAlign w:val="bottom"/>
          </w:tcPr>
          <w:p w14:paraId="0468822D"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1578,6</w:t>
            </w:r>
          </w:p>
        </w:tc>
        <w:tc>
          <w:tcPr>
            <w:tcW w:w="1134" w:type="dxa"/>
            <w:vAlign w:val="bottom"/>
          </w:tcPr>
          <w:p w14:paraId="3856A6CE"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1269,8</w:t>
            </w:r>
          </w:p>
        </w:tc>
        <w:tc>
          <w:tcPr>
            <w:tcW w:w="1134" w:type="dxa"/>
            <w:vAlign w:val="bottom"/>
          </w:tcPr>
          <w:p w14:paraId="6F49F7FD"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1274,7</w:t>
            </w:r>
          </w:p>
        </w:tc>
        <w:tc>
          <w:tcPr>
            <w:tcW w:w="1134" w:type="dxa"/>
            <w:vAlign w:val="bottom"/>
          </w:tcPr>
          <w:p w14:paraId="03BB85DF"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955,0</w:t>
            </w:r>
          </w:p>
        </w:tc>
        <w:tc>
          <w:tcPr>
            <w:tcW w:w="1276" w:type="dxa"/>
            <w:vAlign w:val="bottom"/>
          </w:tcPr>
          <w:p w14:paraId="4C0B7149"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889,3</w:t>
            </w:r>
          </w:p>
        </w:tc>
      </w:tr>
      <w:tr w:rsidR="00703AE2" w:rsidRPr="00703AE2" w14:paraId="771B2B41" w14:textId="77777777" w:rsidTr="00703AE2">
        <w:trPr>
          <w:cantSplit/>
        </w:trPr>
        <w:tc>
          <w:tcPr>
            <w:tcW w:w="3119" w:type="dxa"/>
            <w:vAlign w:val="bottom"/>
          </w:tcPr>
          <w:p w14:paraId="71FB4C64"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proofErr w:type="spellStart"/>
            <w:r w:rsidRPr="00703AE2">
              <w:rPr>
                <w:rFonts w:ascii="Times New Roman" w:eastAsia="Times New Roman" w:hAnsi="Times New Roman" w:cs="Times New Roman"/>
                <w:color w:val="000000"/>
                <w:sz w:val="20"/>
                <w:szCs w:val="20"/>
                <w:lang w:eastAsia="ru-RU"/>
              </w:rPr>
              <w:t>Курулуш</w:t>
            </w:r>
            <w:proofErr w:type="spellEnd"/>
          </w:p>
        </w:tc>
        <w:tc>
          <w:tcPr>
            <w:tcW w:w="1134" w:type="dxa"/>
            <w:vAlign w:val="bottom"/>
          </w:tcPr>
          <w:p w14:paraId="50AE95FB"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71406,3</w:t>
            </w:r>
          </w:p>
        </w:tc>
        <w:tc>
          <w:tcPr>
            <w:tcW w:w="1134" w:type="dxa"/>
            <w:vAlign w:val="bottom"/>
          </w:tcPr>
          <w:p w14:paraId="54BCAF8D"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74978,6</w:t>
            </w:r>
          </w:p>
        </w:tc>
        <w:tc>
          <w:tcPr>
            <w:tcW w:w="1134" w:type="dxa"/>
            <w:vAlign w:val="bottom"/>
          </w:tcPr>
          <w:p w14:paraId="65A7873E"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121901,9</w:t>
            </w:r>
          </w:p>
        </w:tc>
        <w:tc>
          <w:tcPr>
            <w:tcW w:w="1134" w:type="dxa"/>
            <w:vAlign w:val="bottom"/>
          </w:tcPr>
          <w:p w14:paraId="66FC3940"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127386,1</w:t>
            </w:r>
          </w:p>
        </w:tc>
        <w:tc>
          <w:tcPr>
            <w:tcW w:w="1134" w:type="dxa"/>
            <w:vAlign w:val="bottom"/>
          </w:tcPr>
          <w:p w14:paraId="752D4362"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32328,0</w:t>
            </w:r>
          </w:p>
        </w:tc>
        <w:tc>
          <w:tcPr>
            <w:tcW w:w="1276" w:type="dxa"/>
            <w:vAlign w:val="bottom"/>
          </w:tcPr>
          <w:p w14:paraId="647EFF76"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30521,1</w:t>
            </w:r>
          </w:p>
        </w:tc>
      </w:tr>
      <w:tr w:rsidR="00703AE2" w:rsidRPr="00703AE2" w14:paraId="6FF42015" w14:textId="77777777" w:rsidTr="00703AE2">
        <w:trPr>
          <w:cantSplit/>
        </w:trPr>
        <w:tc>
          <w:tcPr>
            <w:tcW w:w="3119" w:type="dxa"/>
            <w:vAlign w:val="bottom"/>
          </w:tcPr>
          <w:p w14:paraId="68575133"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val="ky-KG" w:eastAsia="ru-RU"/>
              </w:rPr>
              <w:t>Дүң жана чекене с</w:t>
            </w:r>
            <w:proofErr w:type="spellStart"/>
            <w:r w:rsidRPr="00703AE2">
              <w:rPr>
                <w:rFonts w:ascii="Times New Roman" w:eastAsia="Times New Roman" w:hAnsi="Times New Roman" w:cs="Times New Roman"/>
                <w:color w:val="000000"/>
                <w:sz w:val="20"/>
                <w:szCs w:val="20"/>
                <w:lang w:eastAsia="ru-RU"/>
              </w:rPr>
              <w:t>оода</w:t>
            </w:r>
            <w:proofErr w:type="spellEnd"/>
            <w:r w:rsidRPr="00703AE2">
              <w:rPr>
                <w:rFonts w:ascii="Times New Roman" w:eastAsia="Times New Roman" w:hAnsi="Times New Roman" w:cs="Times New Roman"/>
                <w:color w:val="000000"/>
                <w:sz w:val="20"/>
                <w:szCs w:val="20"/>
                <w:lang w:eastAsia="ru-RU"/>
              </w:rPr>
              <w:t>;</w:t>
            </w:r>
          </w:p>
          <w:p w14:paraId="78D303A4"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   </w:t>
            </w:r>
            <w:r w:rsidRPr="00703AE2">
              <w:rPr>
                <w:rFonts w:ascii="Times New Roman" w:eastAsia="Times New Roman" w:hAnsi="Times New Roman" w:cs="Times New Roman"/>
                <w:color w:val="000000"/>
                <w:sz w:val="20"/>
                <w:szCs w:val="20"/>
                <w:lang w:val="ky-KG" w:eastAsia="ru-RU"/>
              </w:rPr>
              <w:t>автоунаа</w:t>
            </w:r>
            <w:r w:rsidRPr="00703AE2">
              <w:rPr>
                <w:rFonts w:ascii="Times New Roman" w:eastAsia="Times New Roman" w:hAnsi="Times New Roman" w:cs="Times New Roman"/>
                <w:color w:val="000000"/>
                <w:sz w:val="20"/>
                <w:szCs w:val="20"/>
                <w:lang w:eastAsia="ru-RU"/>
              </w:rPr>
              <w:t xml:space="preserve"> </w:t>
            </w:r>
            <w:r w:rsidRPr="00703AE2">
              <w:rPr>
                <w:rFonts w:ascii="Times New Roman" w:eastAsia="Times New Roman" w:hAnsi="Times New Roman" w:cs="Times New Roman"/>
                <w:color w:val="000000"/>
                <w:sz w:val="20"/>
                <w:szCs w:val="20"/>
                <w:lang w:val="ky-KG" w:eastAsia="ru-RU"/>
              </w:rPr>
              <w:t xml:space="preserve">жана </w:t>
            </w:r>
          </w:p>
          <w:p w14:paraId="523F9CEB"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val="ky-KG" w:eastAsia="ru-RU"/>
              </w:rPr>
              <w:t xml:space="preserve">   </w:t>
            </w:r>
            <w:proofErr w:type="spellStart"/>
            <w:r w:rsidRPr="00703AE2">
              <w:rPr>
                <w:rFonts w:ascii="Times New Roman" w:eastAsia="Times New Roman" w:hAnsi="Times New Roman" w:cs="Times New Roman"/>
                <w:color w:val="000000"/>
                <w:sz w:val="20"/>
                <w:szCs w:val="20"/>
                <w:lang w:val="ky-KG" w:eastAsia="ru-RU"/>
              </w:rPr>
              <w:t>мотоциклдерди</w:t>
            </w:r>
            <w:proofErr w:type="spellEnd"/>
            <w:r w:rsidRPr="00703AE2">
              <w:rPr>
                <w:rFonts w:ascii="Times New Roman" w:eastAsia="Times New Roman" w:hAnsi="Times New Roman" w:cs="Times New Roman"/>
                <w:color w:val="000000"/>
                <w:sz w:val="20"/>
                <w:szCs w:val="20"/>
                <w:lang w:val="ky-KG" w:eastAsia="ru-RU"/>
              </w:rPr>
              <w:t xml:space="preserve"> </w:t>
            </w:r>
            <w:r w:rsidRPr="00703AE2">
              <w:rPr>
                <w:rFonts w:ascii="Times New Roman" w:eastAsia="Times New Roman" w:hAnsi="Times New Roman" w:cs="Times New Roman"/>
                <w:color w:val="000000"/>
                <w:sz w:val="20"/>
                <w:szCs w:val="20"/>
                <w:lang w:eastAsia="ru-RU"/>
              </w:rPr>
              <w:t>о</w:t>
            </w:r>
            <w:r w:rsidRPr="00703AE2">
              <w:rPr>
                <w:rFonts w:ascii="Times New Roman" w:eastAsia="Times New Roman" w:hAnsi="Times New Roman" w:cs="Times New Roman"/>
                <w:color w:val="000000"/>
                <w:sz w:val="20"/>
                <w:szCs w:val="20"/>
                <w:lang w:val="ky-KG" w:eastAsia="ru-RU"/>
              </w:rPr>
              <w:t>ң</w:t>
            </w:r>
            <w:proofErr w:type="spellStart"/>
            <w:r w:rsidRPr="00703AE2">
              <w:rPr>
                <w:rFonts w:ascii="Times New Roman" w:eastAsia="Times New Roman" w:hAnsi="Times New Roman" w:cs="Times New Roman"/>
                <w:color w:val="000000"/>
                <w:sz w:val="20"/>
                <w:szCs w:val="20"/>
                <w:lang w:eastAsia="ru-RU"/>
              </w:rPr>
              <w:t>доо</w:t>
            </w:r>
            <w:proofErr w:type="spellEnd"/>
          </w:p>
        </w:tc>
        <w:tc>
          <w:tcPr>
            <w:tcW w:w="1134" w:type="dxa"/>
            <w:vAlign w:val="bottom"/>
          </w:tcPr>
          <w:p w14:paraId="6D73C467"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116918,1</w:t>
            </w:r>
          </w:p>
        </w:tc>
        <w:tc>
          <w:tcPr>
            <w:tcW w:w="1134" w:type="dxa"/>
            <w:vAlign w:val="bottom"/>
          </w:tcPr>
          <w:p w14:paraId="0D4285E1"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137943,8</w:t>
            </w:r>
          </w:p>
        </w:tc>
        <w:tc>
          <w:tcPr>
            <w:tcW w:w="1134" w:type="dxa"/>
            <w:vAlign w:val="bottom"/>
          </w:tcPr>
          <w:p w14:paraId="4C16AFED"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127464,1</w:t>
            </w:r>
          </w:p>
        </w:tc>
        <w:tc>
          <w:tcPr>
            <w:tcW w:w="1134" w:type="dxa"/>
            <w:vAlign w:val="bottom"/>
          </w:tcPr>
          <w:p w14:paraId="1D67F0DD"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146922,8</w:t>
            </w:r>
          </w:p>
        </w:tc>
        <w:tc>
          <w:tcPr>
            <w:tcW w:w="1134" w:type="dxa"/>
            <w:vAlign w:val="bottom"/>
          </w:tcPr>
          <w:p w14:paraId="379018FD"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59305,1</w:t>
            </w:r>
          </w:p>
        </w:tc>
        <w:tc>
          <w:tcPr>
            <w:tcW w:w="1276" w:type="dxa"/>
            <w:vAlign w:val="bottom"/>
          </w:tcPr>
          <w:p w14:paraId="2E1B7F6C"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54762,4</w:t>
            </w:r>
          </w:p>
        </w:tc>
      </w:tr>
      <w:tr w:rsidR="00703AE2" w:rsidRPr="00703AE2" w14:paraId="33F4871B" w14:textId="77777777" w:rsidTr="00703AE2">
        <w:trPr>
          <w:cantSplit/>
          <w:trHeight w:val="80"/>
        </w:trPr>
        <w:tc>
          <w:tcPr>
            <w:tcW w:w="3119" w:type="dxa"/>
            <w:vAlign w:val="bottom"/>
          </w:tcPr>
          <w:p w14:paraId="037FBB45"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Транспорт </w:t>
            </w:r>
            <w:r w:rsidRPr="00703AE2">
              <w:rPr>
                <w:rFonts w:ascii="Times New Roman" w:eastAsia="Times New Roman" w:hAnsi="Times New Roman" w:cs="Times New Roman"/>
                <w:color w:val="000000"/>
                <w:sz w:val="20"/>
                <w:szCs w:val="20"/>
                <w:lang w:val="ky-KG" w:eastAsia="ru-RU"/>
              </w:rPr>
              <w:t xml:space="preserve">ишмердиги </w:t>
            </w:r>
          </w:p>
          <w:p w14:paraId="5640006F"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ж</w:t>
            </w:r>
            <w:r w:rsidRPr="00703AE2">
              <w:rPr>
                <w:rFonts w:ascii="Times New Roman" w:eastAsia="Times New Roman" w:hAnsi="Times New Roman" w:cs="Times New Roman"/>
                <w:color w:val="000000"/>
                <w:sz w:val="20"/>
                <w:szCs w:val="20"/>
                <w:lang w:val="ky-KG" w:eastAsia="ru-RU"/>
              </w:rPr>
              <w:t>ү</w:t>
            </w:r>
            <w:r w:rsidRPr="00703AE2">
              <w:rPr>
                <w:rFonts w:ascii="Times New Roman" w:eastAsia="Times New Roman" w:hAnsi="Times New Roman" w:cs="Times New Roman"/>
                <w:color w:val="000000"/>
                <w:sz w:val="20"/>
                <w:szCs w:val="20"/>
                <w:lang w:eastAsia="ru-RU"/>
              </w:rPr>
              <w:t>к</w:t>
            </w:r>
            <w:r w:rsidRPr="00703AE2">
              <w:rPr>
                <w:rFonts w:ascii="Times New Roman" w:eastAsia="Times New Roman" w:hAnsi="Times New Roman" w:cs="Times New Roman"/>
                <w:color w:val="000000"/>
                <w:sz w:val="20"/>
                <w:szCs w:val="20"/>
                <w:lang w:val="ky-KG" w:eastAsia="ru-RU"/>
              </w:rPr>
              <w:t>төрдү</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сактоо</w:t>
            </w:r>
            <w:proofErr w:type="spellEnd"/>
          </w:p>
        </w:tc>
        <w:tc>
          <w:tcPr>
            <w:tcW w:w="1134" w:type="dxa"/>
            <w:vAlign w:val="bottom"/>
          </w:tcPr>
          <w:p w14:paraId="705D8F44"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16048,3</w:t>
            </w:r>
          </w:p>
        </w:tc>
        <w:tc>
          <w:tcPr>
            <w:tcW w:w="1134" w:type="dxa"/>
            <w:vAlign w:val="bottom"/>
          </w:tcPr>
          <w:p w14:paraId="504E27F3"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16393,8</w:t>
            </w:r>
          </w:p>
        </w:tc>
        <w:tc>
          <w:tcPr>
            <w:tcW w:w="1134" w:type="dxa"/>
            <w:vAlign w:val="bottom"/>
          </w:tcPr>
          <w:p w14:paraId="615F860B"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9484,3</w:t>
            </w:r>
          </w:p>
        </w:tc>
        <w:tc>
          <w:tcPr>
            <w:tcW w:w="1134" w:type="dxa"/>
            <w:vAlign w:val="bottom"/>
          </w:tcPr>
          <w:p w14:paraId="28A63C00"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10728,2</w:t>
            </w:r>
          </w:p>
        </w:tc>
        <w:tc>
          <w:tcPr>
            <w:tcW w:w="1134" w:type="dxa"/>
            <w:vAlign w:val="bottom"/>
          </w:tcPr>
          <w:p w14:paraId="0C5883FA"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8528,8</w:t>
            </w:r>
          </w:p>
        </w:tc>
        <w:tc>
          <w:tcPr>
            <w:tcW w:w="1276" w:type="dxa"/>
            <w:vAlign w:val="bottom"/>
          </w:tcPr>
          <w:p w14:paraId="3ACBB53C"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7974,2</w:t>
            </w:r>
          </w:p>
        </w:tc>
      </w:tr>
      <w:tr w:rsidR="00703AE2" w:rsidRPr="00703AE2" w14:paraId="655242E8" w14:textId="77777777" w:rsidTr="00703AE2">
        <w:trPr>
          <w:cantSplit/>
        </w:trPr>
        <w:tc>
          <w:tcPr>
            <w:tcW w:w="3119" w:type="dxa"/>
            <w:vAlign w:val="bottom"/>
          </w:tcPr>
          <w:p w14:paraId="46EFD526"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Мейманканалардын</w:t>
            </w:r>
            <w:proofErr w:type="spellEnd"/>
            <w:r w:rsidRPr="00703AE2">
              <w:rPr>
                <w:rFonts w:ascii="Times New Roman" w:eastAsia="Times New Roman" w:hAnsi="Times New Roman" w:cs="Times New Roman"/>
                <w:color w:val="000000"/>
                <w:sz w:val="20"/>
                <w:szCs w:val="20"/>
                <w:lang w:val="ky-KG" w:eastAsia="ru-RU"/>
              </w:rPr>
              <w:t xml:space="preserve"> </w:t>
            </w:r>
          </w:p>
          <w:p w14:paraId="79D0F170"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val="ky-KG" w:eastAsia="ru-RU"/>
              </w:rPr>
              <w:t xml:space="preserve">   жана </w:t>
            </w:r>
            <w:proofErr w:type="spellStart"/>
            <w:r w:rsidRPr="00703AE2">
              <w:rPr>
                <w:rFonts w:ascii="Times New Roman" w:eastAsia="Times New Roman" w:hAnsi="Times New Roman" w:cs="Times New Roman"/>
                <w:color w:val="000000"/>
                <w:sz w:val="20"/>
                <w:szCs w:val="20"/>
                <w:lang w:eastAsia="ru-RU"/>
              </w:rPr>
              <w:t>ресторандардын</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ишмердиги</w:t>
            </w:r>
            <w:proofErr w:type="spellEnd"/>
          </w:p>
        </w:tc>
        <w:tc>
          <w:tcPr>
            <w:tcW w:w="1134" w:type="dxa"/>
            <w:vAlign w:val="bottom"/>
          </w:tcPr>
          <w:p w14:paraId="5FCB3F56"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706,7</w:t>
            </w:r>
          </w:p>
        </w:tc>
        <w:tc>
          <w:tcPr>
            <w:tcW w:w="1134" w:type="dxa"/>
            <w:vAlign w:val="bottom"/>
          </w:tcPr>
          <w:p w14:paraId="1349A494"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504,0</w:t>
            </w:r>
          </w:p>
        </w:tc>
        <w:tc>
          <w:tcPr>
            <w:tcW w:w="1134" w:type="dxa"/>
            <w:vAlign w:val="bottom"/>
          </w:tcPr>
          <w:p w14:paraId="0B3B8F8B"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1149,4</w:t>
            </w:r>
          </w:p>
        </w:tc>
        <w:tc>
          <w:tcPr>
            <w:tcW w:w="1134" w:type="dxa"/>
            <w:vAlign w:val="bottom"/>
          </w:tcPr>
          <w:p w14:paraId="06FE8FCE"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749,1</w:t>
            </w:r>
          </w:p>
        </w:tc>
        <w:tc>
          <w:tcPr>
            <w:tcW w:w="1134" w:type="dxa"/>
            <w:vAlign w:val="bottom"/>
          </w:tcPr>
          <w:p w14:paraId="6EDF902C"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5096,7</w:t>
            </w:r>
          </w:p>
        </w:tc>
        <w:tc>
          <w:tcPr>
            <w:tcW w:w="1276" w:type="dxa"/>
            <w:vAlign w:val="bottom"/>
          </w:tcPr>
          <w:p w14:paraId="11AAECFC"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5044,4</w:t>
            </w:r>
          </w:p>
        </w:tc>
      </w:tr>
      <w:tr w:rsidR="00703AE2" w:rsidRPr="00703AE2" w14:paraId="25CE3857" w14:textId="77777777" w:rsidTr="00703AE2">
        <w:trPr>
          <w:cantSplit/>
        </w:trPr>
        <w:tc>
          <w:tcPr>
            <w:tcW w:w="3119" w:type="dxa"/>
            <w:vAlign w:val="bottom"/>
          </w:tcPr>
          <w:p w14:paraId="1FDDA370"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Маалымат</w:t>
            </w:r>
            <w:proofErr w:type="spellEnd"/>
            <w:r w:rsidRPr="00703AE2">
              <w:rPr>
                <w:rFonts w:ascii="Times New Roman" w:eastAsia="Times New Roman" w:hAnsi="Times New Roman" w:cs="Times New Roman"/>
                <w:color w:val="000000"/>
                <w:sz w:val="20"/>
                <w:szCs w:val="20"/>
                <w:lang w:val="ky-KG" w:eastAsia="ru-RU"/>
              </w:rPr>
              <w:t xml:space="preserve"> жана б</w:t>
            </w:r>
            <w:proofErr w:type="spellStart"/>
            <w:r w:rsidRPr="00703AE2">
              <w:rPr>
                <w:rFonts w:ascii="Times New Roman" w:eastAsia="Times New Roman" w:hAnsi="Times New Roman" w:cs="Times New Roman"/>
                <w:color w:val="000000"/>
                <w:sz w:val="20"/>
                <w:szCs w:val="20"/>
                <w:lang w:eastAsia="ru-RU"/>
              </w:rPr>
              <w:t>айланыш</w:t>
            </w:r>
            <w:proofErr w:type="spellEnd"/>
          </w:p>
        </w:tc>
        <w:tc>
          <w:tcPr>
            <w:tcW w:w="1134" w:type="dxa"/>
            <w:vAlign w:val="bottom"/>
          </w:tcPr>
          <w:p w14:paraId="14D3BB69"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10206,4</w:t>
            </w:r>
          </w:p>
        </w:tc>
        <w:tc>
          <w:tcPr>
            <w:tcW w:w="1134" w:type="dxa"/>
            <w:vAlign w:val="bottom"/>
          </w:tcPr>
          <w:p w14:paraId="19C955B5"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10277,6</w:t>
            </w:r>
          </w:p>
        </w:tc>
        <w:tc>
          <w:tcPr>
            <w:tcW w:w="1134" w:type="dxa"/>
            <w:vAlign w:val="bottom"/>
          </w:tcPr>
          <w:p w14:paraId="5BE9BAD2"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16949,4</w:t>
            </w:r>
          </w:p>
        </w:tc>
        <w:tc>
          <w:tcPr>
            <w:tcW w:w="1134" w:type="dxa"/>
            <w:vAlign w:val="bottom"/>
          </w:tcPr>
          <w:p w14:paraId="30B101BA"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17730,0</w:t>
            </w:r>
          </w:p>
        </w:tc>
        <w:tc>
          <w:tcPr>
            <w:tcW w:w="1134" w:type="dxa"/>
            <w:vAlign w:val="bottom"/>
          </w:tcPr>
          <w:p w14:paraId="119C0494"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4727,1</w:t>
            </w:r>
          </w:p>
        </w:tc>
        <w:tc>
          <w:tcPr>
            <w:tcW w:w="1276" w:type="dxa"/>
            <w:vAlign w:val="bottom"/>
          </w:tcPr>
          <w:p w14:paraId="29686A99"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5037,7</w:t>
            </w:r>
          </w:p>
        </w:tc>
      </w:tr>
      <w:tr w:rsidR="00703AE2" w:rsidRPr="00703AE2" w14:paraId="37CD408B" w14:textId="77777777" w:rsidTr="00703AE2">
        <w:trPr>
          <w:cantSplit/>
        </w:trPr>
        <w:tc>
          <w:tcPr>
            <w:tcW w:w="3119" w:type="dxa"/>
            <w:vAlign w:val="bottom"/>
          </w:tcPr>
          <w:p w14:paraId="73542364"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Финансы</w:t>
            </w:r>
            <w:r w:rsidRPr="00703AE2">
              <w:rPr>
                <w:rFonts w:ascii="Times New Roman" w:eastAsia="Times New Roman" w:hAnsi="Times New Roman" w:cs="Times New Roman"/>
                <w:color w:val="000000"/>
                <w:sz w:val="20"/>
                <w:szCs w:val="20"/>
                <w:lang w:val="ky-KG" w:eastAsia="ru-RU"/>
              </w:rPr>
              <w:t xml:space="preserve">лык ортомчулук </w:t>
            </w:r>
          </w:p>
          <w:p w14:paraId="7DDE9F99" w14:textId="77777777" w:rsidR="00703AE2" w:rsidRPr="00703AE2" w:rsidRDefault="00703AE2" w:rsidP="00703AE2">
            <w:pPr>
              <w:spacing w:after="0" w:line="240" w:lineRule="auto"/>
              <w:ind w:left="176"/>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val="ky-KG" w:eastAsia="ru-RU"/>
              </w:rPr>
              <w:t>жана камсыздандыруу</w:t>
            </w:r>
          </w:p>
        </w:tc>
        <w:tc>
          <w:tcPr>
            <w:tcW w:w="1134" w:type="dxa"/>
            <w:vAlign w:val="bottom"/>
          </w:tcPr>
          <w:p w14:paraId="609D9C8D"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6779,7</w:t>
            </w:r>
          </w:p>
        </w:tc>
        <w:tc>
          <w:tcPr>
            <w:tcW w:w="1134" w:type="dxa"/>
            <w:vAlign w:val="bottom"/>
          </w:tcPr>
          <w:p w14:paraId="198BC3B0"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18355,9</w:t>
            </w:r>
          </w:p>
        </w:tc>
        <w:tc>
          <w:tcPr>
            <w:tcW w:w="1134" w:type="dxa"/>
            <w:vAlign w:val="bottom"/>
          </w:tcPr>
          <w:p w14:paraId="21DEF116"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31551,4</w:t>
            </w:r>
          </w:p>
        </w:tc>
        <w:tc>
          <w:tcPr>
            <w:tcW w:w="1134" w:type="dxa"/>
            <w:vAlign w:val="bottom"/>
          </w:tcPr>
          <w:p w14:paraId="00D38AAD"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25270,7</w:t>
            </w:r>
          </w:p>
        </w:tc>
        <w:tc>
          <w:tcPr>
            <w:tcW w:w="1134" w:type="dxa"/>
            <w:vAlign w:val="bottom"/>
          </w:tcPr>
          <w:p w14:paraId="4E7BAC5E"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1981,9</w:t>
            </w:r>
          </w:p>
        </w:tc>
        <w:tc>
          <w:tcPr>
            <w:tcW w:w="1276" w:type="dxa"/>
            <w:vAlign w:val="bottom"/>
          </w:tcPr>
          <w:p w14:paraId="799081B7"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2311,0</w:t>
            </w:r>
          </w:p>
        </w:tc>
      </w:tr>
      <w:tr w:rsidR="00703AE2" w:rsidRPr="00703AE2" w14:paraId="39F2ED12" w14:textId="77777777" w:rsidTr="00703AE2">
        <w:trPr>
          <w:cantSplit/>
        </w:trPr>
        <w:tc>
          <w:tcPr>
            <w:tcW w:w="3119" w:type="dxa"/>
            <w:vAlign w:val="bottom"/>
          </w:tcPr>
          <w:p w14:paraId="5831E019"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proofErr w:type="spellStart"/>
            <w:r w:rsidRPr="00703AE2">
              <w:rPr>
                <w:rFonts w:ascii="Times New Roman" w:eastAsia="Times New Roman" w:hAnsi="Times New Roman" w:cs="Times New Roman"/>
                <w:color w:val="000000"/>
                <w:sz w:val="20"/>
                <w:szCs w:val="20"/>
                <w:lang w:eastAsia="ru-RU"/>
              </w:rPr>
              <w:t>Кыймылсыз</w:t>
            </w:r>
            <w:proofErr w:type="spellEnd"/>
            <w:r w:rsidRPr="00703AE2">
              <w:rPr>
                <w:rFonts w:ascii="Times New Roman" w:eastAsia="Times New Roman" w:hAnsi="Times New Roman" w:cs="Times New Roman"/>
                <w:color w:val="000000"/>
                <w:sz w:val="20"/>
                <w:szCs w:val="20"/>
                <w:lang w:eastAsia="ru-RU"/>
              </w:rPr>
              <w:t xml:space="preserve"> м</w:t>
            </w:r>
            <w:r w:rsidRPr="00703AE2">
              <w:rPr>
                <w:rFonts w:ascii="Times New Roman" w:eastAsia="Times New Roman" w:hAnsi="Times New Roman" w:cs="Times New Roman"/>
                <w:color w:val="000000"/>
                <w:sz w:val="20"/>
                <w:szCs w:val="20"/>
                <w:lang w:val="ky-KG" w:eastAsia="ru-RU"/>
              </w:rPr>
              <w:t>ү</w:t>
            </w:r>
            <w:proofErr w:type="spellStart"/>
            <w:r w:rsidRPr="00703AE2">
              <w:rPr>
                <w:rFonts w:ascii="Times New Roman" w:eastAsia="Times New Roman" w:hAnsi="Times New Roman" w:cs="Times New Roman"/>
                <w:color w:val="000000"/>
                <w:sz w:val="20"/>
                <w:szCs w:val="20"/>
                <w:lang w:eastAsia="ru-RU"/>
              </w:rPr>
              <w:t>лк</w:t>
            </w:r>
            <w:proofErr w:type="spellEnd"/>
            <w:r w:rsidRPr="00703AE2">
              <w:rPr>
                <w:rFonts w:ascii="Times New Roman" w:eastAsia="Times New Roman" w:hAnsi="Times New Roman" w:cs="Times New Roman"/>
                <w:color w:val="000000"/>
                <w:sz w:val="20"/>
                <w:szCs w:val="20"/>
                <w:lang w:val="ky-KG" w:eastAsia="ru-RU"/>
              </w:rPr>
              <w:t xml:space="preserve"> </w:t>
            </w:r>
            <w:proofErr w:type="spellStart"/>
            <w:r w:rsidRPr="00703AE2">
              <w:rPr>
                <w:rFonts w:ascii="Times New Roman" w:eastAsia="Times New Roman" w:hAnsi="Times New Roman" w:cs="Times New Roman"/>
                <w:color w:val="000000"/>
                <w:sz w:val="20"/>
                <w:szCs w:val="20"/>
                <w:lang w:eastAsia="ru-RU"/>
              </w:rPr>
              <w:t>операциялары</w:t>
            </w:r>
            <w:proofErr w:type="spellEnd"/>
            <w:r w:rsidRPr="00703AE2">
              <w:rPr>
                <w:rFonts w:ascii="Times New Roman" w:eastAsia="Times New Roman" w:hAnsi="Times New Roman" w:cs="Times New Roman"/>
                <w:color w:val="000000"/>
                <w:sz w:val="20"/>
                <w:szCs w:val="20"/>
                <w:lang w:eastAsia="ru-RU"/>
              </w:rPr>
              <w:t xml:space="preserve">  </w:t>
            </w:r>
          </w:p>
        </w:tc>
        <w:tc>
          <w:tcPr>
            <w:tcW w:w="1134" w:type="dxa"/>
            <w:vAlign w:val="bottom"/>
          </w:tcPr>
          <w:p w14:paraId="0C6F037D"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6817,0</w:t>
            </w:r>
          </w:p>
        </w:tc>
        <w:tc>
          <w:tcPr>
            <w:tcW w:w="1134" w:type="dxa"/>
            <w:vAlign w:val="bottom"/>
          </w:tcPr>
          <w:p w14:paraId="19E5952D"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5373,1</w:t>
            </w:r>
          </w:p>
        </w:tc>
        <w:tc>
          <w:tcPr>
            <w:tcW w:w="1134" w:type="dxa"/>
            <w:vAlign w:val="bottom"/>
          </w:tcPr>
          <w:p w14:paraId="17988CC2"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11747,0</w:t>
            </w:r>
          </w:p>
        </w:tc>
        <w:tc>
          <w:tcPr>
            <w:tcW w:w="1134" w:type="dxa"/>
            <w:vAlign w:val="bottom"/>
          </w:tcPr>
          <w:p w14:paraId="525CA4CC"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10192,2</w:t>
            </w:r>
          </w:p>
        </w:tc>
        <w:tc>
          <w:tcPr>
            <w:tcW w:w="1134" w:type="dxa"/>
            <w:vAlign w:val="bottom"/>
          </w:tcPr>
          <w:p w14:paraId="472B1A66"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18115,5</w:t>
            </w:r>
          </w:p>
        </w:tc>
        <w:tc>
          <w:tcPr>
            <w:tcW w:w="1276" w:type="dxa"/>
            <w:vAlign w:val="bottom"/>
          </w:tcPr>
          <w:p w14:paraId="5BA0914C"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16734,8</w:t>
            </w:r>
          </w:p>
        </w:tc>
      </w:tr>
      <w:tr w:rsidR="00703AE2" w:rsidRPr="00703AE2" w14:paraId="68934E72" w14:textId="77777777" w:rsidTr="00703AE2">
        <w:trPr>
          <w:cantSplit/>
        </w:trPr>
        <w:tc>
          <w:tcPr>
            <w:tcW w:w="3119" w:type="dxa"/>
            <w:vAlign w:val="bottom"/>
          </w:tcPr>
          <w:p w14:paraId="377DAAEC" w14:textId="77777777" w:rsidR="00703AE2" w:rsidRPr="00703AE2" w:rsidRDefault="00703AE2" w:rsidP="00703AE2">
            <w:pPr>
              <w:spacing w:after="0" w:line="240" w:lineRule="auto"/>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val="ky-KG" w:eastAsia="ru-RU"/>
              </w:rPr>
              <w:t>К</w:t>
            </w:r>
            <w:proofErr w:type="spellStart"/>
            <w:r w:rsidRPr="00703AE2">
              <w:rPr>
                <w:rFonts w:ascii="Times New Roman" w:eastAsia="Times New Roman" w:hAnsi="Times New Roman" w:cs="Times New Roman"/>
                <w:color w:val="000000"/>
                <w:sz w:val="20"/>
                <w:szCs w:val="20"/>
                <w:lang w:eastAsia="ru-RU"/>
              </w:rPr>
              <w:t>есиптик</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илимий</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техникалык</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иш</w:t>
            </w:r>
            <w:r w:rsidRPr="00703AE2">
              <w:rPr>
                <w:rFonts w:ascii="Times New Roman" w:eastAsia="Times New Roman" w:hAnsi="Times New Roman" w:cs="Times New Roman"/>
                <w:color w:val="000000"/>
                <w:sz w:val="20"/>
                <w:szCs w:val="20"/>
                <w:lang w:val="ky-KG" w:eastAsia="ru-RU"/>
              </w:rPr>
              <w:t>мердиги</w:t>
            </w:r>
            <w:proofErr w:type="spellEnd"/>
          </w:p>
        </w:tc>
        <w:tc>
          <w:tcPr>
            <w:tcW w:w="1134" w:type="dxa"/>
            <w:vAlign w:val="bottom"/>
          </w:tcPr>
          <w:p w14:paraId="6B130256"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12851,5</w:t>
            </w:r>
          </w:p>
        </w:tc>
        <w:tc>
          <w:tcPr>
            <w:tcW w:w="1134" w:type="dxa"/>
            <w:vAlign w:val="bottom"/>
          </w:tcPr>
          <w:p w14:paraId="534D9EF1"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val="ky-KG" w:eastAsia="ru-RU"/>
              </w:rPr>
            </w:pPr>
          </w:p>
          <w:p w14:paraId="63D76D93"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12463,4</w:t>
            </w:r>
          </w:p>
        </w:tc>
        <w:tc>
          <w:tcPr>
            <w:tcW w:w="1134" w:type="dxa"/>
            <w:vAlign w:val="bottom"/>
          </w:tcPr>
          <w:p w14:paraId="5A937B10"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6371,4</w:t>
            </w:r>
          </w:p>
        </w:tc>
        <w:tc>
          <w:tcPr>
            <w:tcW w:w="1134" w:type="dxa"/>
            <w:vAlign w:val="bottom"/>
          </w:tcPr>
          <w:p w14:paraId="66E50CC5"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5631,9</w:t>
            </w:r>
          </w:p>
        </w:tc>
        <w:tc>
          <w:tcPr>
            <w:tcW w:w="1134" w:type="dxa"/>
            <w:vAlign w:val="bottom"/>
          </w:tcPr>
          <w:p w14:paraId="7C27DA59"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30887,3</w:t>
            </w:r>
          </w:p>
        </w:tc>
        <w:tc>
          <w:tcPr>
            <w:tcW w:w="1276" w:type="dxa"/>
            <w:vAlign w:val="bottom"/>
          </w:tcPr>
          <w:p w14:paraId="1FF0810B"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28663,6</w:t>
            </w:r>
          </w:p>
        </w:tc>
      </w:tr>
      <w:tr w:rsidR="00703AE2" w:rsidRPr="00703AE2" w14:paraId="4DCBE1D8" w14:textId="77777777" w:rsidTr="00703AE2">
        <w:trPr>
          <w:cantSplit/>
        </w:trPr>
        <w:tc>
          <w:tcPr>
            <w:tcW w:w="3119" w:type="dxa"/>
            <w:vAlign w:val="bottom"/>
          </w:tcPr>
          <w:p w14:paraId="7635683E"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proofErr w:type="spellStart"/>
            <w:r w:rsidRPr="00703AE2">
              <w:rPr>
                <w:rFonts w:ascii="Times New Roman" w:eastAsia="Times New Roman" w:hAnsi="Times New Roman" w:cs="Times New Roman"/>
                <w:color w:val="000000"/>
                <w:sz w:val="20"/>
                <w:szCs w:val="20"/>
                <w:lang w:eastAsia="ru-RU"/>
              </w:rPr>
              <w:t>Администра</w:t>
            </w:r>
            <w:r w:rsidRPr="00703AE2">
              <w:rPr>
                <w:rFonts w:ascii="Times New Roman" w:eastAsia="Times New Roman" w:hAnsi="Times New Roman" w:cs="Times New Roman"/>
                <w:color w:val="000000"/>
                <w:sz w:val="20"/>
                <w:szCs w:val="20"/>
                <w:lang w:val="ky-KG" w:eastAsia="ru-RU"/>
              </w:rPr>
              <w:t>тивди</w:t>
            </w:r>
            <w:proofErr w:type="spellEnd"/>
            <w:r w:rsidRPr="00703AE2">
              <w:rPr>
                <w:rFonts w:ascii="Times New Roman" w:eastAsia="Times New Roman" w:hAnsi="Times New Roman" w:cs="Times New Roman"/>
                <w:color w:val="000000"/>
                <w:sz w:val="20"/>
                <w:szCs w:val="20"/>
                <w:lang w:eastAsia="ru-RU"/>
              </w:rPr>
              <w:t xml:space="preserve">к </w:t>
            </w:r>
          </w:p>
          <w:p w14:paraId="79ED03E3"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к</w:t>
            </w:r>
            <w:r w:rsidRPr="00703AE2">
              <w:rPr>
                <w:rFonts w:ascii="Times New Roman" w:eastAsia="Times New Roman" w:hAnsi="Times New Roman" w:cs="Times New Roman"/>
                <w:color w:val="000000"/>
                <w:sz w:val="20"/>
                <w:szCs w:val="20"/>
                <w:lang w:val="ky-KG" w:eastAsia="ru-RU"/>
              </w:rPr>
              <w:t>ө</w:t>
            </w:r>
            <w:r w:rsidRPr="00703AE2">
              <w:rPr>
                <w:rFonts w:ascii="Times New Roman" w:eastAsia="Times New Roman" w:hAnsi="Times New Roman" w:cs="Times New Roman"/>
                <w:color w:val="000000"/>
                <w:sz w:val="20"/>
                <w:szCs w:val="20"/>
                <w:lang w:eastAsia="ru-RU"/>
              </w:rPr>
              <w:t>м</w:t>
            </w:r>
            <w:r w:rsidRPr="00703AE2">
              <w:rPr>
                <w:rFonts w:ascii="Times New Roman" w:eastAsia="Times New Roman" w:hAnsi="Times New Roman" w:cs="Times New Roman"/>
                <w:color w:val="000000"/>
                <w:sz w:val="20"/>
                <w:szCs w:val="20"/>
                <w:lang w:val="ky-KG" w:eastAsia="ru-RU"/>
              </w:rPr>
              <w:t>ө</w:t>
            </w:r>
            <w:proofErr w:type="spellStart"/>
            <w:r w:rsidRPr="00703AE2">
              <w:rPr>
                <w:rFonts w:ascii="Times New Roman" w:eastAsia="Times New Roman" w:hAnsi="Times New Roman" w:cs="Times New Roman"/>
                <w:color w:val="000000"/>
                <w:sz w:val="20"/>
                <w:szCs w:val="20"/>
                <w:lang w:eastAsia="ru-RU"/>
              </w:rPr>
              <w:t>кч</w:t>
            </w:r>
            <w:proofErr w:type="spellEnd"/>
            <w:r w:rsidRPr="00703AE2">
              <w:rPr>
                <w:rFonts w:ascii="Times New Roman" w:eastAsia="Times New Roman" w:hAnsi="Times New Roman" w:cs="Times New Roman"/>
                <w:color w:val="000000"/>
                <w:sz w:val="20"/>
                <w:szCs w:val="20"/>
                <w:lang w:val="ky-KG" w:eastAsia="ru-RU"/>
              </w:rPr>
              <w:t>ү</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иш</w:t>
            </w:r>
            <w:r w:rsidRPr="00703AE2">
              <w:rPr>
                <w:rFonts w:ascii="Times New Roman" w:eastAsia="Times New Roman" w:hAnsi="Times New Roman" w:cs="Times New Roman"/>
                <w:color w:val="000000"/>
                <w:sz w:val="20"/>
                <w:szCs w:val="20"/>
                <w:lang w:val="ky-KG" w:eastAsia="ru-RU"/>
              </w:rPr>
              <w:t>мердиги</w:t>
            </w:r>
            <w:proofErr w:type="spellEnd"/>
          </w:p>
        </w:tc>
        <w:tc>
          <w:tcPr>
            <w:tcW w:w="1134" w:type="dxa"/>
            <w:vAlign w:val="bottom"/>
          </w:tcPr>
          <w:p w14:paraId="14BB14ED"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1721,2</w:t>
            </w:r>
          </w:p>
        </w:tc>
        <w:tc>
          <w:tcPr>
            <w:tcW w:w="1134" w:type="dxa"/>
            <w:vAlign w:val="bottom"/>
          </w:tcPr>
          <w:p w14:paraId="681E8C81"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1682,0</w:t>
            </w:r>
          </w:p>
        </w:tc>
        <w:tc>
          <w:tcPr>
            <w:tcW w:w="1134" w:type="dxa"/>
            <w:vAlign w:val="bottom"/>
          </w:tcPr>
          <w:p w14:paraId="77012AD8"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1963,8</w:t>
            </w:r>
          </w:p>
        </w:tc>
        <w:tc>
          <w:tcPr>
            <w:tcW w:w="1134" w:type="dxa"/>
            <w:vAlign w:val="bottom"/>
          </w:tcPr>
          <w:p w14:paraId="02D59596"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1193,0</w:t>
            </w:r>
          </w:p>
        </w:tc>
        <w:tc>
          <w:tcPr>
            <w:tcW w:w="1134" w:type="dxa"/>
            <w:vAlign w:val="bottom"/>
          </w:tcPr>
          <w:p w14:paraId="56D84B5F"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760,2</w:t>
            </w:r>
          </w:p>
        </w:tc>
        <w:tc>
          <w:tcPr>
            <w:tcW w:w="1276" w:type="dxa"/>
            <w:vAlign w:val="bottom"/>
          </w:tcPr>
          <w:p w14:paraId="42D057FA"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570,5</w:t>
            </w:r>
          </w:p>
        </w:tc>
      </w:tr>
      <w:tr w:rsidR="00703AE2" w:rsidRPr="00703AE2" w14:paraId="459E6416" w14:textId="77777777" w:rsidTr="00F771CA">
        <w:trPr>
          <w:cantSplit/>
        </w:trPr>
        <w:tc>
          <w:tcPr>
            <w:tcW w:w="3119" w:type="dxa"/>
            <w:vAlign w:val="bottom"/>
          </w:tcPr>
          <w:p w14:paraId="21A3F503"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Билим</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бер</w:t>
            </w:r>
            <w:proofErr w:type="spellEnd"/>
            <w:r w:rsidRPr="00703AE2">
              <w:rPr>
                <w:rFonts w:ascii="Times New Roman" w:eastAsia="Times New Roman" w:hAnsi="Times New Roman" w:cs="Times New Roman"/>
                <w:color w:val="000000"/>
                <w:sz w:val="20"/>
                <w:szCs w:val="20"/>
                <w:lang w:val="ky-KG" w:eastAsia="ru-RU"/>
              </w:rPr>
              <w:t>үү</w:t>
            </w:r>
          </w:p>
        </w:tc>
        <w:tc>
          <w:tcPr>
            <w:tcW w:w="1134" w:type="dxa"/>
            <w:tcBorders>
              <w:top w:val="nil"/>
              <w:left w:val="nil"/>
              <w:right w:val="nil"/>
            </w:tcBorders>
            <w:vAlign w:val="bottom"/>
          </w:tcPr>
          <w:p w14:paraId="29FB29E4"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359,3</w:t>
            </w:r>
          </w:p>
        </w:tc>
        <w:tc>
          <w:tcPr>
            <w:tcW w:w="1134" w:type="dxa"/>
            <w:tcBorders>
              <w:top w:val="nil"/>
              <w:left w:val="nil"/>
              <w:right w:val="nil"/>
            </w:tcBorders>
            <w:vAlign w:val="bottom"/>
          </w:tcPr>
          <w:p w14:paraId="2382D357"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59,7</w:t>
            </w:r>
          </w:p>
        </w:tc>
        <w:tc>
          <w:tcPr>
            <w:tcW w:w="1134" w:type="dxa"/>
            <w:tcBorders>
              <w:top w:val="nil"/>
              <w:left w:val="nil"/>
              <w:right w:val="nil"/>
            </w:tcBorders>
            <w:vAlign w:val="bottom"/>
          </w:tcPr>
          <w:p w14:paraId="6CF27D54"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271,9</w:t>
            </w:r>
          </w:p>
        </w:tc>
        <w:tc>
          <w:tcPr>
            <w:tcW w:w="1134" w:type="dxa"/>
            <w:tcBorders>
              <w:top w:val="nil"/>
              <w:left w:val="nil"/>
              <w:right w:val="nil"/>
            </w:tcBorders>
            <w:vAlign w:val="bottom"/>
          </w:tcPr>
          <w:p w14:paraId="2DBEFFB8"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239,4</w:t>
            </w:r>
          </w:p>
        </w:tc>
        <w:tc>
          <w:tcPr>
            <w:tcW w:w="1134" w:type="dxa"/>
            <w:tcBorders>
              <w:top w:val="nil"/>
              <w:left w:val="nil"/>
              <w:right w:val="nil"/>
            </w:tcBorders>
            <w:vAlign w:val="bottom"/>
          </w:tcPr>
          <w:p w14:paraId="13650798"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860,2</w:t>
            </w:r>
          </w:p>
        </w:tc>
        <w:tc>
          <w:tcPr>
            <w:tcW w:w="1276" w:type="dxa"/>
            <w:tcBorders>
              <w:top w:val="nil"/>
              <w:left w:val="nil"/>
              <w:right w:val="nil"/>
            </w:tcBorders>
            <w:vAlign w:val="bottom"/>
          </w:tcPr>
          <w:p w14:paraId="25E10C37"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821,2</w:t>
            </w:r>
          </w:p>
        </w:tc>
      </w:tr>
      <w:tr w:rsidR="00703AE2" w:rsidRPr="00703AE2" w14:paraId="0D24FE8E" w14:textId="77777777" w:rsidTr="00F771CA">
        <w:trPr>
          <w:cantSplit/>
        </w:trPr>
        <w:tc>
          <w:tcPr>
            <w:tcW w:w="3119" w:type="dxa"/>
            <w:vAlign w:val="center"/>
          </w:tcPr>
          <w:p w14:paraId="68726C1E"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proofErr w:type="spellStart"/>
            <w:r w:rsidRPr="00703AE2">
              <w:rPr>
                <w:rFonts w:ascii="Times New Roman" w:eastAsia="Times New Roman" w:hAnsi="Times New Roman" w:cs="Times New Roman"/>
                <w:color w:val="000000"/>
                <w:sz w:val="20"/>
                <w:szCs w:val="20"/>
                <w:lang w:eastAsia="ru-RU"/>
              </w:rPr>
              <w:t>Саламаттыкты</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сактоо</w:t>
            </w:r>
            <w:proofErr w:type="spellEnd"/>
            <w:r w:rsidRPr="00703AE2">
              <w:rPr>
                <w:rFonts w:ascii="Times New Roman" w:eastAsia="Times New Roman" w:hAnsi="Times New Roman" w:cs="Times New Roman"/>
                <w:color w:val="000000"/>
                <w:sz w:val="20"/>
                <w:szCs w:val="20"/>
                <w:lang w:eastAsia="ru-RU"/>
              </w:rPr>
              <w:t xml:space="preserve"> </w:t>
            </w:r>
          </w:p>
          <w:p w14:paraId="08AAA9B9"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val="ky-KG" w:eastAsia="ru-RU"/>
              </w:rPr>
              <w:t xml:space="preserve"> калкты</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социалдык</w:t>
            </w:r>
            <w:proofErr w:type="spellEnd"/>
            <w:r w:rsidRPr="00703AE2">
              <w:rPr>
                <w:rFonts w:ascii="Times New Roman" w:eastAsia="Times New Roman" w:hAnsi="Times New Roman" w:cs="Times New Roman"/>
                <w:color w:val="000000"/>
                <w:sz w:val="20"/>
                <w:szCs w:val="20"/>
                <w:lang w:eastAsia="ru-RU"/>
              </w:rPr>
              <w:t xml:space="preserve"> </w:t>
            </w:r>
          </w:p>
          <w:p w14:paraId="163DC420"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жактан</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тейл</w:t>
            </w:r>
            <w:proofErr w:type="spellEnd"/>
            <w:r w:rsidRPr="00703AE2">
              <w:rPr>
                <w:rFonts w:ascii="Times New Roman" w:eastAsia="Times New Roman" w:hAnsi="Times New Roman" w:cs="Times New Roman"/>
                <w:color w:val="000000"/>
                <w:sz w:val="20"/>
                <w:szCs w:val="20"/>
                <w:lang w:val="ky-KG" w:eastAsia="ru-RU"/>
              </w:rPr>
              <w:t>өө</w:t>
            </w:r>
          </w:p>
        </w:tc>
        <w:tc>
          <w:tcPr>
            <w:tcW w:w="1134" w:type="dxa"/>
            <w:vAlign w:val="bottom"/>
          </w:tcPr>
          <w:p w14:paraId="5A99AFA7"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970,9</w:t>
            </w:r>
          </w:p>
        </w:tc>
        <w:tc>
          <w:tcPr>
            <w:tcW w:w="1134" w:type="dxa"/>
            <w:vAlign w:val="bottom"/>
          </w:tcPr>
          <w:p w14:paraId="54F48411"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833,1</w:t>
            </w:r>
          </w:p>
        </w:tc>
        <w:tc>
          <w:tcPr>
            <w:tcW w:w="1134" w:type="dxa"/>
            <w:vAlign w:val="bottom"/>
          </w:tcPr>
          <w:p w14:paraId="437B5751"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1271,1</w:t>
            </w:r>
          </w:p>
        </w:tc>
        <w:tc>
          <w:tcPr>
            <w:tcW w:w="1134" w:type="dxa"/>
            <w:vAlign w:val="bottom"/>
          </w:tcPr>
          <w:p w14:paraId="6DD1A1C7"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961,0</w:t>
            </w:r>
          </w:p>
        </w:tc>
        <w:tc>
          <w:tcPr>
            <w:tcW w:w="1134" w:type="dxa"/>
            <w:vAlign w:val="bottom"/>
          </w:tcPr>
          <w:p w14:paraId="1E3849F4"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2080,8</w:t>
            </w:r>
          </w:p>
        </w:tc>
        <w:tc>
          <w:tcPr>
            <w:tcW w:w="1276" w:type="dxa"/>
            <w:vAlign w:val="bottom"/>
          </w:tcPr>
          <w:p w14:paraId="7079D673" w14:textId="77777777" w:rsidR="00703AE2" w:rsidRPr="00703AE2" w:rsidRDefault="00703AE2" w:rsidP="00703AE2">
            <w:pPr>
              <w:spacing w:after="0" w:line="264" w:lineRule="auto"/>
              <w:ind w:left="-110" w:right="145"/>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2239,1</w:t>
            </w:r>
          </w:p>
        </w:tc>
      </w:tr>
      <w:tr w:rsidR="00F771CA" w:rsidRPr="00703AE2" w14:paraId="3B1DAB31" w14:textId="77777777" w:rsidTr="00F771CA">
        <w:trPr>
          <w:cantSplit/>
        </w:trPr>
        <w:tc>
          <w:tcPr>
            <w:tcW w:w="3119" w:type="dxa"/>
            <w:vAlign w:val="center"/>
          </w:tcPr>
          <w:p w14:paraId="3071A9A4" w14:textId="77777777" w:rsidR="00F771CA" w:rsidRPr="00703AE2" w:rsidRDefault="00F771CA" w:rsidP="00F771CA">
            <w:pPr>
              <w:spacing w:after="0" w:line="240" w:lineRule="auto"/>
              <w:ind w:left="34"/>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eastAsia="ru-RU"/>
              </w:rPr>
              <w:t>Искусство, к</w:t>
            </w:r>
            <w:r w:rsidRPr="00703AE2">
              <w:rPr>
                <w:rFonts w:ascii="Times New Roman" w:eastAsia="Times New Roman" w:hAnsi="Times New Roman" w:cs="Times New Roman"/>
                <w:color w:val="000000"/>
                <w:sz w:val="20"/>
                <w:szCs w:val="20"/>
                <w:lang w:val="ky-KG" w:eastAsia="ru-RU"/>
              </w:rPr>
              <w:t>өңү</w:t>
            </w:r>
            <w:r w:rsidRPr="00703AE2">
              <w:rPr>
                <w:rFonts w:ascii="Times New Roman" w:eastAsia="Times New Roman" w:hAnsi="Times New Roman" w:cs="Times New Roman"/>
                <w:color w:val="000000"/>
                <w:sz w:val="20"/>
                <w:szCs w:val="20"/>
                <w:lang w:eastAsia="ru-RU"/>
              </w:rPr>
              <w:t xml:space="preserve">л </w:t>
            </w:r>
            <w:proofErr w:type="spellStart"/>
            <w:r w:rsidRPr="00703AE2">
              <w:rPr>
                <w:rFonts w:ascii="Times New Roman" w:eastAsia="Times New Roman" w:hAnsi="Times New Roman" w:cs="Times New Roman"/>
                <w:color w:val="000000"/>
                <w:sz w:val="20"/>
                <w:szCs w:val="20"/>
                <w:lang w:eastAsia="ru-RU"/>
              </w:rPr>
              <w:t>ачуу</w:t>
            </w:r>
            <w:proofErr w:type="spellEnd"/>
            <w:r w:rsidRPr="00703AE2">
              <w:rPr>
                <w:rFonts w:ascii="Times New Roman" w:eastAsia="Times New Roman" w:hAnsi="Times New Roman" w:cs="Times New Roman"/>
                <w:color w:val="000000"/>
                <w:sz w:val="20"/>
                <w:szCs w:val="20"/>
                <w:lang w:eastAsia="ru-RU"/>
              </w:rPr>
              <w:t xml:space="preserve"> </w:t>
            </w:r>
          </w:p>
          <w:p w14:paraId="501FCD8C" w14:textId="1385D56B" w:rsidR="00F771CA" w:rsidRPr="00703AE2" w:rsidRDefault="00F771CA" w:rsidP="00F771CA">
            <w:pPr>
              <w:spacing w:after="0" w:line="240" w:lineRule="auto"/>
              <w:ind w:left="34"/>
              <w:rPr>
                <w:rFonts w:ascii="Times New Roman" w:eastAsia="Times New Roman" w:hAnsi="Times New Roman" w:cs="Times New Roman"/>
                <w:color w:val="000000"/>
                <w:sz w:val="20"/>
                <w:szCs w:val="20"/>
                <w:lang w:eastAsia="ru-RU"/>
              </w:rPr>
            </w:pP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эс </w:t>
            </w:r>
            <w:proofErr w:type="spellStart"/>
            <w:r w:rsidRPr="00703AE2">
              <w:rPr>
                <w:rFonts w:ascii="Times New Roman" w:eastAsia="Times New Roman" w:hAnsi="Times New Roman" w:cs="Times New Roman"/>
                <w:color w:val="000000"/>
                <w:sz w:val="20"/>
                <w:szCs w:val="20"/>
                <w:lang w:eastAsia="ru-RU"/>
              </w:rPr>
              <w:t>алуу</w:t>
            </w:r>
            <w:proofErr w:type="spellEnd"/>
          </w:p>
        </w:tc>
        <w:tc>
          <w:tcPr>
            <w:tcW w:w="1134" w:type="dxa"/>
            <w:vAlign w:val="bottom"/>
          </w:tcPr>
          <w:p w14:paraId="6F1D502B" w14:textId="7702F1B9" w:rsidR="00F771CA" w:rsidRPr="00703AE2" w:rsidRDefault="00F771CA" w:rsidP="00F771CA">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375,2</w:t>
            </w:r>
          </w:p>
        </w:tc>
        <w:tc>
          <w:tcPr>
            <w:tcW w:w="1134" w:type="dxa"/>
            <w:vAlign w:val="bottom"/>
          </w:tcPr>
          <w:p w14:paraId="5299796E" w14:textId="47004EF3" w:rsidR="00F771CA" w:rsidRPr="00703AE2" w:rsidRDefault="00F771CA" w:rsidP="00F771CA">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519,3</w:t>
            </w:r>
          </w:p>
        </w:tc>
        <w:tc>
          <w:tcPr>
            <w:tcW w:w="1134" w:type="dxa"/>
            <w:vAlign w:val="bottom"/>
          </w:tcPr>
          <w:p w14:paraId="64D45BE2" w14:textId="71E1AD25" w:rsidR="00F771CA" w:rsidRPr="00703AE2" w:rsidRDefault="00F771CA" w:rsidP="00F771CA">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543,0</w:t>
            </w:r>
          </w:p>
        </w:tc>
        <w:tc>
          <w:tcPr>
            <w:tcW w:w="1134" w:type="dxa"/>
            <w:vAlign w:val="bottom"/>
          </w:tcPr>
          <w:p w14:paraId="41D5CEA9" w14:textId="79BC61B8" w:rsidR="00F771CA" w:rsidRPr="00703AE2" w:rsidRDefault="00F771CA" w:rsidP="00F771CA">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480,0</w:t>
            </w:r>
          </w:p>
        </w:tc>
        <w:tc>
          <w:tcPr>
            <w:tcW w:w="1134" w:type="dxa"/>
            <w:vAlign w:val="bottom"/>
          </w:tcPr>
          <w:p w14:paraId="4265EFE7" w14:textId="4AFDC4A8" w:rsidR="00F771CA" w:rsidRPr="00703AE2" w:rsidRDefault="00F771CA" w:rsidP="00F771CA">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1049,3</w:t>
            </w:r>
          </w:p>
        </w:tc>
        <w:tc>
          <w:tcPr>
            <w:tcW w:w="1276" w:type="dxa"/>
            <w:vAlign w:val="bottom"/>
          </w:tcPr>
          <w:p w14:paraId="5BB147D5" w14:textId="046E41C5" w:rsidR="00F771CA" w:rsidRPr="00703AE2" w:rsidRDefault="00F771CA" w:rsidP="00F771CA">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979,8</w:t>
            </w:r>
          </w:p>
        </w:tc>
      </w:tr>
      <w:tr w:rsidR="00F771CA" w:rsidRPr="00703AE2" w14:paraId="71DF3AB8" w14:textId="77777777" w:rsidTr="00F771CA">
        <w:trPr>
          <w:cantSplit/>
        </w:trPr>
        <w:tc>
          <w:tcPr>
            <w:tcW w:w="3119" w:type="dxa"/>
            <w:vAlign w:val="center"/>
          </w:tcPr>
          <w:p w14:paraId="72198BA8" w14:textId="3A4B77CD" w:rsidR="00F771CA" w:rsidRPr="00703AE2" w:rsidRDefault="00F771CA" w:rsidP="00F771CA">
            <w:pPr>
              <w:spacing w:after="0" w:line="240" w:lineRule="auto"/>
              <w:ind w:left="34"/>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eastAsia="ru-RU"/>
              </w:rPr>
              <w:t xml:space="preserve">Башка  </w:t>
            </w:r>
            <w:proofErr w:type="spellStart"/>
            <w:r w:rsidRPr="00703AE2">
              <w:rPr>
                <w:rFonts w:ascii="Times New Roman" w:eastAsia="Times New Roman" w:hAnsi="Times New Roman" w:cs="Times New Roman"/>
                <w:color w:val="000000"/>
                <w:sz w:val="20"/>
                <w:szCs w:val="20"/>
                <w:lang w:eastAsia="ru-RU"/>
              </w:rPr>
              <w:t>тейл</w:t>
            </w:r>
            <w:proofErr w:type="spellEnd"/>
            <w:r w:rsidRPr="00703AE2">
              <w:rPr>
                <w:rFonts w:ascii="Times New Roman" w:eastAsia="Times New Roman" w:hAnsi="Times New Roman" w:cs="Times New Roman"/>
                <w:color w:val="000000"/>
                <w:sz w:val="20"/>
                <w:szCs w:val="20"/>
                <w:lang w:val="ky-KG" w:eastAsia="ru-RU"/>
              </w:rPr>
              <w:t>өө ишмердиги</w:t>
            </w:r>
          </w:p>
        </w:tc>
        <w:tc>
          <w:tcPr>
            <w:tcW w:w="1134" w:type="dxa"/>
            <w:vAlign w:val="bottom"/>
          </w:tcPr>
          <w:p w14:paraId="590F9B99" w14:textId="3130C1E3" w:rsidR="00F771CA" w:rsidRPr="00703AE2" w:rsidRDefault="00F771CA" w:rsidP="00F771CA">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106,6</w:t>
            </w:r>
          </w:p>
        </w:tc>
        <w:tc>
          <w:tcPr>
            <w:tcW w:w="1134" w:type="dxa"/>
            <w:vAlign w:val="bottom"/>
          </w:tcPr>
          <w:p w14:paraId="46D12841" w14:textId="368AFDA1" w:rsidR="00F771CA" w:rsidRPr="00703AE2" w:rsidRDefault="00F771CA" w:rsidP="00F771CA">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67,8</w:t>
            </w:r>
          </w:p>
        </w:tc>
        <w:tc>
          <w:tcPr>
            <w:tcW w:w="1134" w:type="dxa"/>
            <w:vAlign w:val="bottom"/>
          </w:tcPr>
          <w:p w14:paraId="61022020" w14:textId="0D30CD01" w:rsidR="00F771CA" w:rsidRPr="00703AE2" w:rsidRDefault="00F771CA" w:rsidP="00F771CA">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123,9</w:t>
            </w:r>
          </w:p>
        </w:tc>
        <w:tc>
          <w:tcPr>
            <w:tcW w:w="1134" w:type="dxa"/>
            <w:vAlign w:val="bottom"/>
          </w:tcPr>
          <w:p w14:paraId="299755A6" w14:textId="243545BB" w:rsidR="00F771CA" w:rsidRPr="00703AE2" w:rsidRDefault="00F771CA" w:rsidP="00F771CA">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98,3</w:t>
            </w:r>
          </w:p>
        </w:tc>
        <w:tc>
          <w:tcPr>
            <w:tcW w:w="1134" w:type="dxa"/>
            <w:vAlign w:val="bottom"/>
          </w:tcPr>
          <w:p w14:paraId="2DBD9BF8" w14:textId="2AC0CA69" w:rsidR="00F771CA" w:rsidRPr="00703AE2" w:rsidRDefault="00F771CA" w:rsidP="00F771CA">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104,5</w:t>
            </w:r>
          </w:p>
        </w:tc>
        <w:tc>
          <w:tcPr>
            <w:tcW w:w="1276" w:type="dxa"/>
            <w:vAlign w:val="bottom"/>
          </w:tcPr>
          <w:p w14:paraId="5E154AB0" w14:textId="4121EFD1" w:rsidR="00F771CA" w:rsidRPr="00703AE2" w:rsidRDefault="00F771CA" w:rsidP="00F771CA">
            <w:pPr>
              <w:spacing w:after="0" w:line="264" w:lineRule="auto"/>
              <w:ind w:left="-110" w:right="145"/>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85,3</w:t>
            </w:r>
          </w:p>
        </w:tc>
      </w:tr>
      <w:tr w:rsidR="00F771CA" w:rsidRPr="00703AE2" w14:paraId="008E2746" w14:textId="77777777" w:rsidTr="00F771CA">
        <w:trPr>
          <w:cantSplit/>
          <w:trHeight w:hRule="exact" w:val="113"/>
        </w:trPr>
        <w:tc>
          <w:tcPr>
            <w:tcW w:w="3119" w:type="dxa"/>
            <w:tcBorders>
              <w:bottom w:val="single" w:sz="8" w:space="0" w:color="auto"/>
            </w:tcBorders>
            <w:vAlign w:val="bottom"/>
          </w:tcPr>
          <w:p w14:paraId="78DD7089" w14:textId="77777777" w:rsidR="00F771CA" w:rsidRPr="00703AE2" w:rsidRDefault="00F771CA" w:rsidP="00F771CA">
            <w:pPr>
              <w:spacing w:after="0" w:line="240" w:lineRule="auto"/>
              <w:rPr>
                <w:rFonts w:ascii="Times New Roman" w:eastAsia="Times New Roman" w:hAnsi="Times New Roman" w:cs="Times New Roman"/>
                <w:sz w:val="20"/>
                <w:szCs w:val="20"/>
                <w:lang w:eastAsia="ru-RU"/>
              </w:rPr>
            </w:pPr>
          </w:p>
        </w:tc>
        <w:tc>
          <w:tcPr>
            <w:tcW w:w="1134" w:type="dxa"/>
            <w:tcBorders>
              <w:bottom w:val="single" w:sz="8" w:space="0" w:color="auto"/>
            </w:tcBorders>
            <w:vAlign w:val="bottom"/>
          </w:tcPr>
          <w:p w14:paraId="62332324" w14:textId="77777777" w:rsidR="00F771CA" w:rsidRPr="00703AE2" w:rsidRDefault="00F771CA" w:rsidP="00F771CA">
            <w:pPr>
              <w:spacing w:after="0" w:line="264" w:lineRule="auto"/>
              <w:ind w:left="-110" w:right="145"/>
              <w:jc w:val="right"/>
              <w:rPr>
                <w:rFonts w:ascii="Times New Roman" w:eastAsia="Times New Roman" w:hAnsi="Times New Roman" w:cs="Times New Roman"/>
                <w:iCs/>
                <w:sz w:val="20"/>
                <w:szCs w:val="20"/>
                <w:lang w:eastAsia="ru-RU"/>
              </w:rPr>
            </w:pPr>
          </w:p>
        </w:tc>
        <w:tc>
          <w:tcPr>
            <w:tcW w:w="1134" w:type="dxa"/>
            <w:tcBorders>
              <w:bottom w:val="single" w:sz="8" w:space="0" w:color="auto"/>
            </w:tcBorders>
            <w:vAlign w:val="bottom"/>
          </w:tcPr>
          <w:p w14:paraId="5ED80128" w14:textId="77777777" w:rsidR="00F771CA" w:rsidRPr="00703AE2" w:rsidRDefault="00F771CA" w:rsidP="00F771CA">
            <w:pPr>
              <w:spacing w:after="0" w:line="264" w:lineRule="auto"/>
              <w:ind w:left="-110" w:right="145"/>
              <w:jc w:val="right"/>
              <w:rPr>
                <w:rFonts w:ascii="Times New Roman" w:eastAsia="Times New Roman" w:hAnsi="Times New Roman" w:cs="Times New Roman"/>
                <w:iCs/>
                <w:sz w:val="20"/>
                <w:szCs w:val="20"/>
                <w:lang w:eastAsia="ru-RU"/>
              </w:rPr>
            </w:pPr>
          </w:p>
        </w:tc>
        <w:tc>
          <w:tcPr>
            <w:tcW w:w="1134" w:type="dxa"/>
            <w:tcBorders>
              <w:bottom w:val="single" w:sz="8" w:space="0" w:color="auto"/>
            </w:tcBorders>
            <w:vAlign w:val="bottom"/>
          </w:tcPr>
          <w:p w14:paraId="1FB136A5" w14:textId="77777777" w:rsidR="00F771CA" w:rsidRPr="00703AE2" w:rsidRDefault="00F771CA" w:rsidP="00F771CA">
            <w:pPr>
              <w:spacing w:after="0" w:line="264" w:lineRule="auto"/>
              <w:ind w:left="-110" w:right="145"/>
              <w:jc w:val="right"/>
              <w:rPr>
                <w:rFonts w:ascii="Times New Roman" w:eastAsia="Times New Roman" w:hAnsi="Times New Roman" w:cs="Times New Roman"/>
                <w:iCs/>
                <w:sz w:val="20"/>
                <w:szCs w:val="20"/>
                <w:lang w:eastAsia="ru-RU"/>
              </w:rPr>
            </w:pPr>
          </w:p>
        </w:tc>
        <w:tc>
          <w:tcPr>
            <w:tcW w:w="1134" w:type="dxa"/>
            <w:tcBorders>
              <w:bottom w:val="single" w:sz="8" w:space="0" w:color="auto"/>
            </w:tcBorders>
            <w:vAlign w:val="bottom"/>
          </w:tcPr>
          <w:p w14:paraId="6C8A2CFC" w14:textId="77777777" w:rsidR="00F771CA" w:rsidRPr="00703AE2" w:rsidRDefault="00F771CA" w:rsidP="00F771CA">
            <w:pPr>
              <w:spacing w:after="0" w:line="264" w:lineRule="auto"/>
              <w:ind w:left="-110" w:right="145"/>
              <w:jc w:val="right"/>
              <w:rPr>
                <w:rFonts w:ascii="Times New Roman" w:eastAsia="Times New Roman" w:hAnsi="Times New Roman" w:cs="Times New Roman"/>
                <w:iCs/>
                <w:sz w:val="20"/>
                <w:szCs w:val="20"/>
                <w:lang w:eastAsia="ru-RU"/>
              </w:rPr>
            </w:pPr>
          </w:p>
        </w:tc>
        <w:tc>
          <w:tcPr>
            <w:tcW w:w="1134" w:type="dxa"/>
            <w:tcBorders>
              <w:bottom w:val="single" w:sz="8" w:space="0" w:color="auto"/>
            </w:tcBorders>
            <w:vAlign w:val="bottom"/>
          </w:tcPr>
          <w:p w14:paraId="0BEC9F9C" w14:textId="77777777" w:rsidR="00F771CA" w:rsidRPr="00703AE2" w:rsidRDefault="00F771CA" w:rsidP="00F771CA">
            <w:pPr>
              <w:spacing w:after="0" w:line="264" w:lineRule="auto"/>
              <w:ind w:left="-110" w:right="145"/>
              <w:jc w:val="right"/>
              <w:rPr>
                <w:rFonts w:ascii="Times New Roman" w:eastAsia="Times New Roman" w:hAnsi="Times New Roman" w:cs="Times New Roman"/>
                <w:iCs/>
                <w:sz w:val="20"/>
                <w:szCs w:val="20"/>
                <w:lang w:eastAsia="ru-RU"/>
              </w:rPr>
            </w:pPr>
          </w:p>
        </w:tc>
        <w:tc>
          <w:tcPr>
            <w:tcW w:w="1276" w:type="dxa"/>
            <w:tcBorders>
              <w:bottom w:val="single" w:sz="8" w:space="0" w:color="auto"/>
            </w:tcBorders>
            <w:vAlign w:val="bottom"/>
          </w:tcPr>
          <w:p w14:paraId="0FB3D20E" w14:textId="77777777" w:rsidR="00F771CA" w:rsidRPr="00703AE2" w:rsidRDefault="00F771CA" w:rsidP="00F771CA">
            <w:pPr>
              <w:spacing w:after="0" w:line="264" w:lineRule="auto"/>
              <w:ind w:left="-110" w:right="145"/>
              <w:jc w:val="right"/>
              <w:rPr>
                <w:rFonts w:ascii="Times New Roman" w:eastAsia="Times New Roman" w:hAnsi="Times New Roman" w:cs="Times New Roman"/>
                <w:iCs/>
                <w:sz w:val="20"/>
                <w:szCs w:val="20"/>
                <w:lang w:eastAsia="ru-RU"/>
              </w:rPr>
            </w:pPr>
          </w:p>
        </w:tc>
      </w:tr>
    </w:tbl>
    <w:p w14:paraId="0720D00A" w14:textId="77777777" w:rsidR="00F771CA" w:rsidRPr="00F771CA" w:rsidRDefault="00F771CA" w:rsidP="00F771CA">
      <w:pPr>
        <w:spacing w:after="120" w:line="240" w:lineRule="auto"/>
        <w:ind w:firstLine="708"/>
        <w:jc w:val="both"/>
        <w:rPr>
          <w:rFonts w:ascii="Times New Roman" w:eastAsia="Calibri" w:hAnsi="Times New Roman" w:cs="Times New Roman"/>
          <w:sz w:val="6"/>
          <w:szCs w:val="6"/>
          <w:lang w:val="ky-KG" w:eastAsia="ru-RU"/>
        </w:rPr>
      </w:pPr>
    </w:p>
    <w:p w14:paraId="60D2D18E" w14:textId="7317398D" w:rsidR="00703AE2" w:rsidRPr="00703AE2" w:rsidRDefault="00703AE2" w:rsidP="00F771CA">
      <w:pPr>
        <w:spacing w:after="120" w:line="240" w:lineRule="auto"/>
        <w:ind w:firstLine="708"/>
        <w:jc w:val="both"/>
        <w:rPr>
          <w:rFonts w:ascii="Times New Roman" w:eastAsia="Calibri" w:hAnsi="Times New Roman" w:cs="Times New Roman"/>
          <w:iCs/>
          <w:sz w:val="24"/>
          <w:szCs w:val="24"/>
          <w:lang w:val="ky-KG" w:eastAsia="ru-RU"/>
        </w:rPr>
      </w:pPr>
      <w:r w:rsidRPr="00703AE2">
        <w:rPr>
          <w:rFonts w:ascii="Times New Roman" w:eastAsia="Calibri" w:hAnsi="Times New Roman" w:cs="Times New Roman"/>
          <w:sz w:val="24"/>
          <w:szCs w:val="24"/>
          <w:lang w:val="ky-KG" w:eastAsia="ru-RU"/>
        </w:rPr>
        <w:t xml:space="preserve">2024-ж. 1-июлуна  карата </w:t>
      </w:r>
      <w:r w:rsidRPr="00703AE2">
        <w:rPr>
          <w:rFonts w:ascii="Times New Roman" w:eastAsia="Calibri" w:hAnsi="Times New Roman" w:cs="Times New Roman"/>
          <w:iCs/>
          <w:sz w:val="24"/>
          <w:szCs w:val="24"/>
          <w:lang w:val="ky-KG" w:eastAsia="ru-RU"/>
        </w:rPr>
        <w:t xml:space="preserve">экономиканын реалдуу секторунун ишканаларынын банк насыялары жана займдары боюнча карыздардын </w:t>
      </w:r>
      <w:r w:rsidRPr="00703AE2">
        <w:rPr>
          <w:rFonts w:ascii="Times New Roman" w:eastAsia="Calibri" w:hAnsi="Times New Roman" w:cs="Times New Roman"/>
          <w:sz w:val="24"/>
          <w:szCs w:val="24"/>
          <w:lang w:val="ky-KG" w:eastAsia="ru-RU"/>
        </w:rPr>
        <w:t xml:space="preserve">көлөмү </w:t>
      </w:r>
      <w:r w:rsidRPr="00703AE2">
        <w:rPr>
          <w:rFonts w:ascii="Times New Roman" w:eastAsia="Calibri" w:hAnsi="Times New Roman" w:cs="Times New Roman"/>
          <w:iCs/>
          <w:sz w:val="24"/>
          <w:szCs w:val="24"/>
          <w:lang w:val="ky-KG" w:eastAsia="ru-RU"/>
        </w:rPr>
        <w:t xml:space="preserve">жыл башына </w:t>
      </w:r>
      <w:r w:rsidRPr="00703AE2">
        <w:rPr>
          <w:rFonts w:ascii="Times New Roman" w:eastAsia="Calibri" w:hAnsi="Times New Roman" w:cs="Times New Roman"/>
          <w:sz w:val="24"/>
          <w:szCs w:val="24"/>
          <w:lang w:val="ky-KG" w:eastAsia="ru-RU"/>
        </w:rPr>
        <w:t>салыштырмалуу 6,0</w:t>
      </w:r>
      <w:r w:rsidR="00F8300E">
        <w:rPr>
          <w:rFonts w:ascii="Times New Roman" w:eastAsia="Calibri" w:hAnsi="Times New Roman" w:cs="Times New Roman"/>
          <w:sz w:val="24"/>
          <w:szCs w:val="24"/>
          <w:lang w:val="ky-KG" w:eastAsia="ru-RU"/>
        </w:rPr>
        <w:t xml:space="preserve"> </w:t>
      </w:r>
      <w:r w:rsidRPr="00703AE2">
        <w:rPr>
          <w:rFonts w:ascii="Times New Roman" w:eastAsia="Calibri" w:hAnsi="Times New Roman" w:cs="Times New Roman"/>
          <w:sz w:val="24"/>
          <w:szCs w:val="24"/>
          <w:lang w:val="ky-KG" w:eastAsia="ru-RU"/>
        </w:rPr>
        <w:t>пайызга же 10520,6 млн. сомго төмөндөдү жана отчеттук мезгилдин аягына 175443,4 млн. сом суммасында аныкталды. К</w:t>
      </w:r>
      <w:r w:rsidRPr="00703AE2">
        <w:rPr>
          <w:rFonts w:ascii="Times New Roman" w:eastAsia="Calibri" w:hAnsi="Times New Roman" w:cs="Times New Roman"/>
          <w:iCs/>
          <w:sz w:val="24"/>
          <w:szCs w:val="24"/>
          <w:lang w:val="ky-KG" w:eastAsia="ru-RU"/>
        </w:rPr>
        <w:t>арыздардын</w:t>
      </w:r>
      <w:r w:rsidRPr="00703AE2">
        <w:rPr>
          <w:rFonts w:ascii="Times New Roman" w:eastAsia="Calibri" w:hAnsi="Times New Roman" w:cs="Times New Roman"/>
          <w:sz w:val="24"/>
          <w:szCs w:val="24"/>
          <w:lang w:val="ky-KG" w:eastAsia="ru-RU"/>
        </w:rPr>
        <w:t xml:space="preserve"> төм</w:t>
      </w:r>
      <w:bookmarkStart w:id="33" w:name="_Hlk113526186"/>
      <w:r w:rsidRPr="00703AE2">
        <w:rPr>
          <w:rFonts w:ascii="Times New Roman" w:eastAsia="Calibri" w:hAnsi="Times New Roman" w:cs="Times New Roman"/>
          <w:sz w:val="24"/>
          <w:szCs w:val="24"/>
          <w:lang w:val="ky-KG" w:eastAsia="ru-RU"/>
        </w:rPr>
        <w:t>ө</w:t>
      </w:r>
      <w:bookmarkEnd w:id="33"/>
      <w:r w:rsidRPr="00703AE2">
        <w:rPr>
          <w:rFonts w:ascii="Times New Roman" w:eastAsia="Calibri" w:hAnsi="Times New Roman" w:cs="Times New Roman"/>
          <w:sz w:val="24"/>
          <w:szCs w:val="24"/>
          <w:lang w:val="ky-KG" w:eastAsia="ru-RU"/>
        </w:rPr>
        <w:t>ндөшү, негизинен</w:t>
      </w:r>
      <w:bookmarkStart w:id="34" w:name="_Hlk171342291"/>
      <w:r w:rsidRPr="00703AE2">
        <w:rPr>
          <w:rFonts w:ascii="Times New Roman" w:eastAsia="Calibri" w:hAnsi="Times New Roman" w:cs="Times New Roman"/>
          <w:sz w:val="24"/>
          <w:szCs w:val="24"/>
          <w:lang w:val="ky-KG" w:eastAsia="ru-RU"/>
        </w:rPr>
        <w:t xml:space="preserve"> дүң </w:t>
      </w:r>
      <w:bookmarkEnd w:id="34"/>
      <w:r w:rsidRPr="00703AE2">
        <w:rPr>
          <w:rFonts w:ascii="Times New Roman" w:eastAsia="Calibri" w:hAnsi="Times New Roman" w:cs="Times New Roman"/>
          <w:sz w:val="24"/>
          <w:szCs w:val="24"/>
          <w:lang w:val="ky-KG" w:eastAsia="ru-RU"/>
        </w:rPr>
        <w:t xml:space="preserve">жана чекене соода; автоунаа жана мотоцикл оңдоодо, кесиптик,илимий жана техникалык ишмердик,  курулушта, </w:t>
      </w:r>
      <w:r w:rsidRPr="00703AE2">
        <w:rPr>
          <w:rFonts w:ascii="Times New Roman" w:eastAsia="Calibri" w:hAnsi="Times New Roman" w:cs="Times New Roman"/>
          <w:iCs/>
          <w:sz w:val="24"/>
          <w:szCs w:val="24"/>
          <w:lang w:val="ky-KG" w:eastAsia="ru-RU"/>
        </w:rPr>
        <w:t xml:space="preserve"> кыймылсыз мүлк менен операцияларда ошондой эле </w:t>
      </w:r>
      <w:r w:rsidRPr="00703AE2">
        <w:rPr>
          <w:rFonts w:ascii="Times New Roman" w:eastAsia="Calibri" w:hAnsi="Times New Roman" w:cs="Times New Roman"/>
          <w:sz w:val="24"/>
          <w:szCs w:val="24"/>
          <w:lang w:val="ky-KG" w:eastAsia="ru-RU"/>
        </w:rPr>
        <w:t>транспорт ишмердиги жана жүктөрдү  сактоо  ишканалары</w:t>
      </w:r>
      <w:r w:rsidR="00F8300E">
        <w:rPr>
          <w:rFonts w:ascii="Times New Roman" w:eastAsia="Calibri" w:hAnsi="Times New Roman" w:cs="Times New Roman"/>
          <w:sz w:val="24"/>
          <w:szCs w:val="24"/>
          <w:lang w:val="ky-KG" w:eastAsia="ru-RU"/>
        </w:rPr>
        <w:t>нда</w:t>
      </w:r>
      <w:r w:rsidRPr="00703AE2">
        <w:rPr>
          <w:rFonts w:ascii="Times New Roman" w:eastAsia="Calibri" w:hAnsi="Times New Roman" w:cs="Times New Roman"/>
          <w:sz w:val="24"/>
          <w:szCs w:val="24"/>
          <w:lang w:val="ky-KG" w:eastAsia="ru-RU"/>
        </w:rPr>
        <w:t xml:space="preserve">  белгиленди.</w:t>
      </w:r>
    </w:p>
    <w:p w14:paraId="6035793A" w14:textId="3C3700BD" w:rsidR="00F8300E" w:rsidRDefault="00703AE2" w:rsidP="00CF2E25">
      <w:pPr>
        <w:spacing w:after="120" w:line="240" w:lineRule="auto"/>
        <w:ind w:firstLine="708"/>
        <w:jc w:val="both"/>
        <w:rPr>
          <w:rFonts w:ascii="Times New Roman" w:eastAsia="Calibri" w:hAnsi="Times New Roman" w:cs="Times New Roman"/>
          <w:sz w:val="24"/>
          <w:szCs w:val="24"/>
          <w:lang w:val="ky-KG" w:eastAsia="ru-RU"/>
        </w:rPr>
      </w:pPr>
      <w:r w:rsidRPr="00703AE2">
        <w:rPr>
          <w:rFonts w:ascii="Times New Roman" w:eastAsia="Calibri" w:hAnsi="Times New Roman" w:cs="Times New Roman"/>
          <w:sz w:val="24"/>
          <w:szCs w:val="24"/>
          <w:lang w:val="ky-KG" w:eastAsia="ru-RU"/>
        </w:rPr>
        <w:t>Банк насыялары жана займдары боюнча карыздардын негизги көлөмү Ленин жана Биринчи Май райондорунун ишканалары тарабынан түзүлдү.</w:t>
      </w:r>
    </w:p>
    <w:p w14:paraId="65A676D4" w14:textId="77777777" w:rsidR="00D27DB9" w:rsidRDefault="00D27DB9" w:rsidP="00CF2E25">
      <w:pPr>
        <w:spacing w:after="120" w:line="240" w:lineRule="auto"/>
        <w:ind w:firstLine="708"/>
        <w:jc w:val="both"/>
        <w:rPr>
          <w:rFonts w:ascii="Times New Roman" w:eastAsia="Calibri" w:hAnsi="Times New Roman" w:cs="Times New Roman"/>
          <w:sz w:val="24"/>
          <w:szCs w:val="24"/>
          <w:lang w:val="ky-KG" w:eastAsia="ru-RU"/>
        </w:rPr>
      </w:pPr>
    </w:p>
    <w:p w14:paraId="25243618" w14:textId="77777777" w:rsidR="00CF2E25" w:rsidRPr="00CF2E25" w:rsidRDefault="00CF2E25" w:rsidP="00CF2E25">
      <w:pPr>
        <w:spacing w:after="120" w:line="240" w:lineRule="auto"/>
        <w:ind w:firstLine="708"/>
        <w:jc w:val="both"/>
        <w:rPr>
          <w:rFonts w:ascii="Times New Roman" w:eastAsia="Calibri" w:hAnsi="Times New Roman" w:cs="Times New Roman"/>
          <w:sz w:val="6"/>
          <w:szCs w:val="6"/>
          <w:lang w:val="ky-KG" w:eastAsia="ru-RU"/>
        </w:rPr>
      </w:pPr>
    </w:p>
    <w:p w14:paraId="213C11C3" w14:textId="70E5D55B" w:rsidR="00703AE2" w:rsidRPr="00703AE2" w:rsidRDefault="00CF2E25" w:rsidP="00703AE2">
      <w:pPr>
        <w:spacing w:after="0" w:line="240" w:lineRule="auto"/>
        <w:jc w:val="both"/>
        <w:rPr>
          <w:rFonts w:ascii="Times New Roman" w:eastAsia="Calibri" w:hAnsi="Times New Roman" w:cs="Times New Roman"/>
          <w:b/>
          <w:bCs/>
          <w:iCs/>
          <w:sz w:val="24"/>
          <w:szCs w:val="24"/>
          <w:lang w:val="ky-KG" w:eastAsia="ru-RU"/>
        </w:rPr>
      </w:pPr>
      <w:r>
        <w:rPr>
          <w:rFonts w:ascii="Times New Roman" w:eastAsia="Calibri" w:hAnsi="Times New Roman" w:cs="Times New Roman"/>
          <w:b/>
          <w:bCs/>
          <w:iCs/>
          <w:sz w:val="24"/>
          <w:szCs w:val="24"/>
          <w:lang w:val="ky-KG" w:eastAsia="ru-RU"/>
        </w:rPr>
        <w:lastRenderedPageBreak/>
        <w:t>66</w:t>
      </w:r>
      <w:r w:rsidR="00703AE2" w:rsidRPr="00703AE2">
        <w:rPr>
          <w:rFonts w:ascii="Times New Roman" w:eastAsia="Calibri" w:hAnsi="Times New Roman" w:cs="Times New Roman"/>
          <w:b/>
          <w:bCs/>
          <w:iCs/>
          <w:sz w:val="24"/>
          <w:szCs w:val="24"/>
          <w:lang w:val="ky-KG" w:eastAsia="ru-RU"/>
        </w:rPr>
        <w:t xml:space="preserve">-таблица: </w:t>
      </w:r>
      <w:r w:rsidR="00703AE2" w:rsidRPr="00703AE2">
        <w:rPr>
          <w:rFonts w:ascii="Times New Roman" w:eastAsia="Calibri" w:hAnsi="Times New Roman" w:cs="Times New Roman"/>
          <w:b/>
          <w:bCs/>
          <w:sz w:val="24"/>
          <w:szCs w:val="24"/>
          <w:lang w:val="ky-KG" w:eastAsia="ru-RU"/>
        </w:rPr>
        <w:t>2024-жылдын январь-июнундагы аймактар боюнча ишканалардын</w:t>
      </w:r>
      <w:r w:rsidR="00703AE2" w:rsidRPr="00703AE2">
        <w:rPr>
          <w:rFonts w:ascii="Times New Roman" w:eastAsia="Calibri" w:hAnsi="Times New Roman" w:cs="Times New Roman"/>
          <w:b/>
          <w:bCs/>
          <w:iCs/>
          <w:sz w:val="24"/>
          <w:szCs w:val="24"/>
          <w:lang w:val="ky-KG" w:eastAsia="ru-RU"/>
        </w:rPr>
        <w:t xml:space="preserve"> </w:t>
      </w:r>
    </w:p>
    <w:p w14:paraId="188229BA" w14:textId="77777777" w:rsidR="00703AE2" w:rsidRPr="00703AE2" w:rsidRDefault="00703AE2" w:rsidP="00703AE2">
      <w:pPr>
        <w:spacing w:after="120" w:line="240" w:lineRule="auto"/>
        <w:ind w:left="283" w:firstLine="210"/>
        <w:rPr>
          <w:rFonts w:ascii="Times New Roman" w:eastAsia="Times New Roman" w:hAnsi="Times New Roman" w:cs="Times New Roman"/>
          <w:b/>
          <w:bCs/>
          <w:sz w:val="24"/>
          <w:szCs w:val="24"/>
          <w:lang w:val="x-none" w:eastAsia="ru-RU"/>
        </w:rPr>
      </w:pPr>
      <w:r>
        <w:rPr>
          <w:rFonts w:ascii="Times New Roman" w:eastAsia="Times New Roman" w:hAnsi="Times New Roman" w:cs="Times New Roman"/>
          <w:b/>
          <w:bCs/>
          <w:sz w:val="24"/>
          <w:szCs w:val="24"/>
          <w:lang w:val="ky-KG" w:eastAsia="ru-RU"/>
        </w:rPr>
        <w:t xml:space="preserve">              </w:t>
      </w:r>
      <w:r w:rsidRPr="00703AE2">
        <w:rPr>
          <w:rFonts w:ascii="Times New Roman" w:eastAsia="Times New Roman" w:hAnsi="Times New Roman" w:cs="Times New Roman"/>
          <w:b/>
          <w:bCs/>
          <w:sz w:val="24"/>
          <w:szCs w:val="24"/>
          <w:lang w:val="x-none" w:eastAsia="ru-RU"/>
        </w:rPr>
        <w:t>карыз абалы (млн.сом)</w:t>
      </w:r>
    </w:p>
    <w:tbl>
      <w:tblPr>
        <w:tblW w:w="9639" w:type="dxa"/>
        <w:tblInd w:w="108" w:type="dxa"/>
        <w:tblLayout w:type="fixed"/>
        <w:tblLook w:val="01E0" w:firstRow="1" w:lastRow="1" w:firstColumn="1" w:lastColumn="1" w:noHBand="0" w:noVBand="0"/>
      </w:tblPr>
      <w:tblGrid>
        <w:gridCol w:w="1985"/>
        <w:gridCol w:w="1417"/>
        <w:gridCol w:w="1276"/>
        <w:gridCol w:w="1134"/>
        <w:gridCol w:w="1276"/>
        <w:gridCol w:w="1275"/>
        <w:gridCol w:w="1276"/>
      </w:tblGrid>
      <w:tr w:rsidR="00703AE2" w:rsidRPr="00703AE2" w14:paraId="3137FCBF" w14:textId="77777777" w:rsidTr="00703AE2">
        <w:trPr>
          <w:trHeight w:val="987"/>
          <w:tblHeader/>
        </w:trPr>
        <w:tc>
          <w:tcPr>
            <w:tcW w:w="1985" w:type="dxa"/>
            <w:vMerge w:val="restart"/>
            <w:tcBorders>
              <w:top w:val="single" w:sz="8" w:space="0" w:color="auto"/>
              <w:left w:val="nil"/>
              <w:bottom w:val="single" w:sz="4" w:space="0" w:color="auto"/>
              <w:right w:val="nil"/>
            </w:tcBorders>
          </w:tcPr>
          <w:p w14:paraId="54878DC6" w14:textId="77777777" w:rsidR="00703AE2" w:rsidRPr="00703AE2" w:rsidRDefault="00703AE2" w:rsidP="00703AE2">
            <w:pPr>
              <w:spacing w:after="0" w:line="264" w:lineRule="auto"/>
              <w:jc w:val="both"/>
              <w:rPr>
                <w:rFonts w:ascii="Times New Roman" w:eastAsia="Times New Roman" w:hAnsi="Times New Roman" w:cs="Times New Roman"/>
                <w:iCs/>
                <w:sz w:val="20"/>
                <w:szCs w:val="20"/>
                <w:lang w:val="ky-KG" w:eastAsia="ru-RU"/>
              </w:rPr>
            </w:pPr>
          </w:p>
        </w:tc>
        <w:tc>
          <w:tcPr>
            <w:tcW w:w="2693" w:type="dxa"/>
            <w:gridSpan w:val="2"/>
            <w:tcBorders>
              <w:top w:val="single" w:sz="8" w:space="0" w:color="auto"/>
              <w:left w:val="nil"/>
              <w:bottom w:val="single" w:sz="4" w:space="0" w:color="auto"/>
              <w:right w:val="nil"/>
            </w:tcBorders>
            <w:vAlign w:val="center"/>
          </w:tcPr>
          <w:p w14:paraId="6F56D086"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eastAsia="ru-RU"/>
              </w:rPr>
            </w:pPr>
            <w:r w:rsidRPr="00703AE2">
              <w:rPr>
                <w:rFonts w:ascii="Times New Roman" w:eastAsia="Times New Roman" w:hAnsi="Times New Roman" w:cs="Times New Roman"/>
                <w:b/>
                <w:sz w:val="20"/>
                <w:szCs w:val="20"/>
                <w:lang w:val="ky-KG" w:eastAsia="ru-RU"/>
              </w:rPr>
              <w:t>Д</w:t>
            </w:r>
            <w:proofErr w:type="spellStart"/>
            <w:r w:rsidRPr="00703AE2">
              <w:rPr>
                <w:rFonts w:ascii="Times New Roman" w:eastAsia="Times New Roman" w:hAnsi="Times New Roman" w:cs="Times New Roman"/>
                <w:b/>
                <w:sz w:val="20"/>
                <w:szCs w:val="20"/>
                <w:lang w:eastAsia="ru-RU"/>
              </w:rPr>
              <w:t>ебитордук</w:t>
            </w:r>
            <w:proofErr w:type="spellEnd"/>
            <w:r w:rsidRPr="00703AE2">
              <w:rPr>
                <w:rFonts w:ascii="Times New Roman" w:eastAsia="Times New Roman" w:hAnsi="Times New Roman" w:cs="Times New Roman"/>
                <w:b/>
                <w:sz w:val="20"/>
                <w:szCs w:val="20"/>
                <w:lang w:eastAsia="ru-RU"/>
              </w:rPr>
              <w:t xml:space="preserve"> </w:t>
            </w:r>
            <w:proofErr w:type="spellStart"/>
            <w:r w:rsidRPr="00703AE2">
              <w:rPr>
                <w:rFonts w:ascii="Times New Roman" w:eastAsia="Times New Roman" w:hAnsi="Times New Roman" w:cs="Times New Roman"/>
                <w:b/>
                <w:sz w:val="20"/>
                <w:szCs w:val="20"/>
                <w:lang w:eastAsia="ru-RU"/>
              </w:rPr>
              <w:t>карыз</w:t>
            </w:r>
            <w:proofErr w:type="spellEnd"/>
          </w:p>
        </w:tc>
        <w:tc>
          <w:tcPr>
            <w:tcW w:w="2410" w:type="dxa"/>
            <w:gridSpan w:val="2"/>
            <w:tcBorders>
              <w:top w:val="single" w:sz="8" w:space="0" w:color="auto"/>
              <w:left w:val="nil"/>
              <w:bottom w:val="single" w:sz="4" w:space="0" w:color="auto"/>
              <w:right w:val="nil"/>
            </w:tcBorders>
            <w:vAlign w:val="center"/>
          </w:tcPr>
          <w:p w14:paraId="708A9E96"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eastAsia="ru-RU"/>
              </w:rPr>
              <w:t>Кредитор</w:t>
            </w:r>
            <w:r w:rsidRPr="00703AE2">
              <w:rPr>
                <w:rFonts w:ascii="Times New Roman" w:eastAsia="Times New Roman" w:hAnsi="Times New Roman" w:cs="Times New Roman"/>
                <w:b/>
                <w:iCs/>
                <w:spacing w:val="-8"/>
                <w:sz w:val="20"/>
                <w:szCs w:val="20"/>
                <w:lang w:val="ky-KG" w:eastAsia="ru-RU"/>
              </w:rPr>
              <w:t>дук</w:t>
            </w:r>
          </w:p>
          <w:p w14:paraId="10F2CEB7"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eastAsia="ru-RU"/>
              </w:rPr>
            </w:pPr>
            <w:r w:rsidRPr="00703AE2">
              <w:rPr>
                <w:rFonts w:ascii="Times New Roman" w:eastAsia="Times New Roman" w:hAnsi="Times New Roman" w:cs="Times New Roman"/>
                <w:b/>
                <w:iCs/>
                <w:spacing w:val="-8"/>
                <w:sz w:val="20"/>
                <w:szCs w:val="20"/>
                <w:lang w:val="ky-KG" w:eastAsia="ru-RU"/>
              </w:rPr>
              <w:t>Карыз</w:t>
            </w:r>
          </w:p>
        </w:tc>
        <w:tc>
          <w:tcPr>
            <w:tcW w:w="2551" w:type="dxa"/>
            <w:gridSpan w:val="2"/>
            <w:tcBorders>
              <w:top w:val="single" w:sz="8" w:space="0" w:color="auto"/>
              <w:left w:val="nil"/>
              <w:bottom w:val="single" w:sz="4" w:space="0" w:color="auto"/>
              <w:right w:val="nil"/>
            </w:tcBorders>
            <w:vAlign w:val="center"/>
          </w:tcPr>
          <w:p w14:paraId="4DF0FD73" w14:textId="77777777" w:rsidR="00703AE2" w:rsidRPr="00703AE2" w:rsidRDefault="00703AE2" w:rsidP="00703AE2">
            <w:pPr>
              <w:spacing w:after="0" w:line="264" w:lineRule="auto"/>
              <w:ind w:left="-100" w:right="-108"/>
              <w:jc w:val="center"/>
              <w:rPr>
                <w:rFonts w:ascii="Times New Roman" w:eastAsia="Times New Roman" w:hAnsi="Times New Roman" w:cs="Times New Roman"/>
                <w:b/>
                <w:iCs/>
                <w:spacing w:val="-8"/>
                <w:sz w:val="20"/>
                <w:szCs w:val="20"/>
                <w:lang w:eastAsia="ru-RU"/>
              </w:rPr>
            </w:pPr>
            <w:proofErr w:type="spellStart"/>
            <w:r w:rsidRPr="00703AE2">
              <w:rPr>
                <w:rFonts w:ascii="Times New Roman" w:eastAsia="Times New Roman" w:hAnsi="Times New Roman" w:cs="Times New Roman"/>
                <w:b/>
                <w:sz w:val="20"/>
                <w:szCs w:val="20"/>
                <w:lang w:eastAsia="ru-RU"/>
              </w:rPr>
              <w:t>Банктардын</w:t>
            </w:r>
            <w:proofErr w:type="spellEnd"/>
            <w:r w:rsidRPr="00703AE2">
              <w:rPr>
                <w:rFonts w:ascii="Times New Roman" w:eastAsia="Times New Roman" w:hAnsi="Times New Roman" w:cs="Times New Roman"/>
                <w:b/>
                <w:sz w:val="20"/>
                <w:szCs w:val="20"/>
                <w:lang w:eastAsia="ru-RU"/>
              </w:rPr>
              <w:t xml:space="preserve"> </w:t>
            </w:r>
            <w:proofErr w:type="spellStart"/>
            <w:r w:rsidRPr="00703AE2">
              <w:rPr>
                <w:rFonts w:ascii="Times New Roman" w:eastAsia="Times New Roman" w:hAnsi="Times New Roman" w:cs="Times New Roman"/>
                <w:b/>
                <w:sz w:val="20"/>
                <w:szCs w:val="20"/>
                <w:lang w:eastAsia="ru-RU"/>
              </w:rPr>
              <w:t>насыялары</w:t>
            </w:r>
            <w:proofErr w:type="spellEnd"/>
            <w:r w:rsidRPr="00703AE2">
              <w:rPr>
                <w:rFonts w:ascii="Times New Roman" w:eastAsia="Times New Roman" w:hAnsi="Times New Roman" w:cs="Times New Roman"/>
                <w:b/>
                <w:sz w:val="20"/>
                <w:szCs w:val="20"/>
                <w:lang w:eastAsia="ru-RU"/>
              </w:rPr>
              <w:t xml:space="preserve"> </w:t>
            </w:r>
            <w:proofErr w:type="spellStart"/>
            <w:r w:rsidRPr="00703AE2">
              <w:rPr>
                <w:rFonts w:ascii="Times New Roman" w:eastAsia="Times New Roman" w:hAnsi="Times New Roman" w:cs="Times New Roman"/>
                <w:b/>
                <w:sz w:val="20"/>
                <w:szCs w:val="20"/>
                <w:lang w:eastAsia="ru-RU"/>
              </w:rPr>
              <w:t>жана</w:t>
            </w:r>
            <w:proofErr w:type="spellEnd"/>
            <w:r w:rsidRPr="00703AE2">
              <w:rPr>
                <w:rFonts w:ascii="Times New Roman" w:eastAsia="Times New Roman" w:hAnsi="Times New Roman" w:cs="Times New Roman"/>
                <w:b/>
                <w:sz w:val="20"/>
                <w:szCs w:val="20"/>
                <w:lang w:eastAsia="ru-RU"/>
              </w:rPr>
              <w:t xml:space="preserve"> </w:t>
            </w:r>
            <w:proofErr w:type="spellStart"/>
            <w:r w:rsidRPr="00703AE2">
              <w:rPr>
                <w:rFonts w:ascii="Times New Roman" w:eastAsia="Times New Roman" w:hAnsi="Times New Roman" w:cs="Times New Roman"/>
                <w:b/>
                <w:sz w:val="20"/>
                <w:szCs w:val="20"/>
                <w:lang w:eastAsia="ru-RU"/>
              </w:rPr>
              <w:t>займдары</w:t>
            </w:r>
            <w:proofErr w:type="spellEnd"/>
            <w:r w:rsidRPr="00703AE2">
              <w:rPr>
                <w:rFonts w:ascii="Times New Roman" w:eastAsia="Times New Roman" w:hAnsi="Times New Roman" w:cs="Times New Roman"/>
                <w:b/>
                <w:sz w:val="20"/>
                <w:szCs w:val="20"/>
                <w:lang w:eastAsia="ru-RU"/>
              </w:rPr>
              <w:t xml:space="preserve"> </w:t>
            </w:r>
            <w:proofErr w:type="spellStart"/>
            <w:r w:rsidRPr="00703AE2">
              <w:rPr>
                <w:rFonts w:ascii="Times New Roman" w:eastAsia="Times New Roman" w:hAnsi="Times New Roman" w:cs="Times New Roman"/>
                <w:b/>
                <w:sz w:val="20"/>
                <w:szCs w:val="20"/>
                <w:lang w:eastAsia="ru-RU"/>
              </w:rPr>
              <w:t>боюнча</w:t>
            </w:r>
            <w:proofErr w:type="spellEnd"/>
            <w:r w:rsidRPr="00703AE2">
              <w:rPr>
                <w:rFonts w:ascii="Times New Roman" w:eastAsia="Times New Roman" w:hAnsi="Times New Roman" w:cs="Times New Roman"/>
                <w:b/>
                <w:sz w:val="20"/>
                <w:szCs w:val="20"/>
                <w:lang w:eastAsia="ru-RU"/>
              </w:rPr>
              <w:t xml:space="preserve">  </w:t>
            </w:r>
            <w:proofErr w:type="spellStart"/>
            <w:r w:rsidRPr="00703AE2">
              <w:rPr>
                <w:rFonts w:ascii="Times New Roman" w:eastAsia="Times New Roman" w:hAnsi="Times New Roman" w:cs="Times New Roman"/>
                <w:b/>
                <w:sz w:val="20"/>
                <w:szCs w:val="20"/>
                <w:lang w:eastAsia="ru-RU"/>
              </w:rPr>
              <w:t>карыз</w:t>
            </w:r>
            <w:proofErr w:type="spellEnd"/>
          </w:p>
        </w:tc>
      </w:tr>
      <w:tr w:rsidR="00703AE2" w:rsidRPr="00703AE2" w14:paraId="183B27F4" w14:textId="77777777" w:rsidTr="00703AE2">
        <w:trPr>
          <w:trHeight w:val="144"/>
          <w:tblHeader/>
        </w:trPr>
        <w:tc>
          <w:tcPr>
            <w:tcW w:w="1985" w:type="dxa"/>
            <w:vMerge/>
            <w:tcBorders>
              <w:top w:val="single" w:sz="4" w:space="0" w:color="auto"/>
              <w:left w:val="nil"/>
              <w:bottom w:val="single" w:sz="8" w:space="0" w:color="auto"/>
              <w:right w:val="nil"/>
            </w:tcBorders>
            <w:vAlign w:val="center"/>
          </w:tcPr>
          <w:p w14:paraId="4BE7E84E" w14:textId="77777777" w:rsidR="00703AE2" w:rsidRPr="00703AE2" w:rsidRDefault="00703AE2" w:rsidP="00703AE2">
            <w:pPr>
              <w:spacing w:after="0" w:line="240" w:lineRule="auto"/>
              <w:rPr>
                <w:rFonts w:ascii="Times New Roman" w:eastAsia="Times New Roman" w:hAnsi="Times New Roman" w:cs="Times New Roman"/>
                <w:iCs/>
                <w:sz w:val="20"/>
                <w:szCs w:val="20"/>
                <w:lang w:val="ky-KG" w:eastAsia="ru-RU"/>
              </w:rPr>
            </w:pPr>
          </w:p>
        </w:tc>
        <w:tc>
          <w:tcPr>
            <w:tcW w:w="1417" w:type="dxa"/>
            <w:tcBorders>
              <w:top w:val="single" w:sz="4" w:space="0" w:color="auto"/>
              <w:left w:val="nil"/>
              <w:bottom w:val="single" w:sz="8" w:space="0" w:color="auto"/>
              <w:right w:val="nil"/>
            </w:tcBorders>
          </w:tcPr>
          <w:p w14:paraId="1AC7C5AA"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жылдын</w:t>
            </w:r>
          </w:p>
          <w:p w14:paraId="7CF6CF9D"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башына</w:t>
            </w:r>
          </w:p>
        </w:tc>
        <w:tc>
          <w:tcPr>
            <w:tcW w:w="1276" w:type="dxa"/>
            <w:tcBorders>
              <w:top w:val="single" w:sz="4" w:space="0" w:color="auto"/>
              <w:left w:val="nil"/>
              <w:bottom w:val="single" w:sz="8" w:space="0" w:color="auto"/>
              <w:right w:val="nil"/>
            </w:tcBorders>
          </w:tcPr>
          <w:p w14:paraId="2387B778"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мезгилдин</w:t>
            </w:r>
          </w:p>
          <w:p w14:paraId="28962CC5"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аягына</w:t>
            </w:r>
          </w:p>
        </w:tc>
        <w:tc>
          <w:tcPr>
            <w:tcW w:w="1134" w:type="dxa"/>
            <w:tcBorders>
              <w:top w:val="single" w:sz="4" w:space="0" w:color="auto"/>
              <w:left w:val="nil"/>
              <w:bottom w:val="single" w:sz="8" w:space="0" w:color="auto"/>
              <w:right w:val="nil"/>
            </w:tcBorders>
          </w:tcPr>
          <w:p w14:paraId="2440418F"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жылдын</w:t>
            </w:r>
          </w:p>
          <w:p w14:paraId="501FC312"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башына</w:t>
            </w:r>
          </w:p>
        </w:tc>
        <w:tc>
          <w:tcPr>
            <w:tcW w:w="1276" w:type="dxa"/>
            <w:tcBorders>
              <w:top w:val="single" w:sz="4" w:space="0" w:color="auto"/>
              <w:left w:val="nil"/>
              <w:bottom w:val="single" w:sz="8" w:space="0" w:color="auto"/>
              <w:right w:val="nil"/>
            </w:tcBorders>
          </w:tcPr>
          <w:p w14:paraId="6D8B6540"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Мезгилдин</w:t>
            </w:r>
          </w:p>
          <w:p w14:paraId="17B82EAE"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Аягына</w:t>
            </w:r>
          </w:p>
        </w:tc>
        <w:tc>
          <w:tcPr>
            <w:tcW w:w="1275" w:type="dxa"/>
            <w:tcBorders>
              <w:top w:val="single" w:sz="4" w:space="0" w:color="auto"/>
              <w:left w:val="nil"/>
              <w:bottom w:val="single" w:sz="8" w:space="0" w:color="auto"/>
              <w:right w:val="nil"/>
            </w:tcBorders>
          </w:tcPr>
          <w:p w14:paraId="0FE38861"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жылдын</w:t>
            </w:r>
          </w:p>
          <w:p w14:paraId="26F3A970"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башына</w:t>
            </w:r>
          </w:p>
        </w:tc>
        <w:tc>
          <w:tcPr>
            <w:tcW w:w="1276" w:type="dxa"/>
            <w:tcBorders>
              <w:top w:val="single" w:sz="4" w:space="0" w:color="auto"/>
              <w:left w:val="nil"/>
              <w:bottom w:val="single" w:sz="8" w:space="0" w:color="auto"/>
              <w:right w:val="nil"/>
            </w:tcBorders>
          </w:tcPr>
          <w:p w14:paraId="6CB7EA01"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мезгилдин</w:t>
            </w:r>
          </w:p>
          <w:p w14:paraId="66990AAB"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val="ky-KG" w:eastAsia="ru-RU"/>
              </w:rPr>
              <w:t>аягына</w:t>
            </w:r>
          </w:p>
        </w:tc>
      </w:tr>
      <w:tr w:rsidR="00703AE2" w:rsidRPr="00703AE2" w14:paraId="476769A9" w14:textId="77777777" w:rsidTr="00703AE2">
        <w:trPr>
          <w:trHeight w:hRule="exact" w:val="113"/>
          <w:tblHeader/>
        </w:trPr>
        <w:tc>
          <w:tcPr>
            <w:tcW w:w="1985" w:type="dxa"/>
            <w:tcBorders>
              <w:top w:val="single" w:sz="8" w:space="0" w:color="auto"/>
              <w:left w:val="nil"/>
              <w:bottom w:val="nil"/>
              <w:right w:val="nil"/>
            </w:tcBorders>
            <w:vAlign w:val="bottom"/>
          </w:tcPr>
          <w:p w14:paraId="30786959" w14:textId="77777777" w:rsidR="00703AE2" w:rsidRPr="00703AE2" w:rsidRDefault="00703AE2" w:rsidP="00703AE2">
            <w:pPr>
              <w:spacing w:after="0" w:line="240" w:lineRule="auto"/>
              <w:jc w:val="both"/>
              <w:rPr>
                <w:rFonts w:ascii="Times New Roman" w:eastAsia="Times New Roman" w:hAnsi="Times New Roman" w:cs="Times New Roman"/>
                <w:b/>
                <w:bCs/>
                <w:iCs/>
                <w:sz w:val="20"/>
                <w:szCs w:val="20"/>
                <w:lang w:eastAsia="ru-RU"/>
              </w:rPr>
            </w:pPr>
          </w:p>
        </w:tc>
        <w:tc>
          <w:tcPr>
            <w:tcW w:w="1417" w:type="dxa"/>
            <w:tcBorders>
              <w:top w:val="single" w:sz="8" w:space="0" w:color="auto"/>
              <w:left w:val="nil"/>
              <w:bottom w:val="nil"/>
              <w:right w:val="nil"/>
            </w:tcBorders>
          </w:tcPr>
          <w:p w14:paraId="166E4D88" w14:textId="77777777" w:rsidR="00703AE2" w:rsidRPr="00703AE2" w:rsidRDefault="00703AE2" w:rsidP="00703AE2">
            <w:pPr>
              <w:spacing w:after="0" w:line="264" w:lineRule="auto"/>
              <w:jc w:val="center"/>
              <w:rPr>
                <w:rFonts w:ascii="Times New Roman" w:eastAsia="Times New Roman" w:hAnsi="Times New Roman" w:cs="Times New Roman"/>
                <w:iCs/>
                <w:sz w:val="20"/>
                <w:szCs w:val="20"/>
                <w:lang w:eastAsia="ru-RU"/>
              </w:rPr>
            </w:pPr>
          </w:p>
        </w:tc>
        <w:tc>
          <w:tcPr>
            <w:tcW w:w="1276" w:type="dxa"/>
            <w:tcBorders>
              <w:top w:val="single" w:sz="8" w:space="0" w:color="auto"/>
              <w:left w:val="nil"/>
              <w:bottom w:val="nil"/>
              <w:right w:val="nil"/>
            </w:tcBorders>
          </w:tcPr>
          <w:p w14:paraId="20A117DA" w14:textId="77777777" w:rsidR="00703AE2" w:rsidRPr="00703AE2" w:rsidRDefault="00703AE2" w:rsidP="00703AE2">
            <w:pPr>
              <w:spacing w:after="0" w:line="264" w:lineRule="auto"/>
              <w:jc w:val="center"/>
              <w:rPr>
                <w:rFonts w:ascii="Times New Roman" w:eastAsia="Times New Roman" w:hAnsi="Times New Roman" w:cs="Times New Roman"/>
                <w:iCs/>
                <w:sz w:val="20"/>
                <w:szCs w:val="20"/>
                <w:lang w:eastAsia="ru-RU"/>
              </w:rPr>
            </w:pPr>
          </w:p>
        </w:tc>
        <w:tc>
          <w:tcPr>
            <w:tcW w:w="1134" w:type="dxa"/>
            <w:tcBorders>
              <w:top w:val="single" w:sz="8" w:space="0" w:color="auto"/>
              <w:left w:val="nil"/>
              <w:bottom w:val="nil"/>
              <w:right w:val="nil"/>
            </w:tcBorders>
          </w:tcPr>
          <w:p w14:paraId="5F1CB792" w14:textId="77777777" w:rsidR="00703AE2" w:rsidRPr="00703AE2" w:rsidRDefault="00703AE2" w:rsidP="00703AE2">
            <w:pPr>
              <w:spacing w:after="0" w:line="264" w:lineRule="auto"/>
              <w:jc w:val="center"/>
              <w:rPr>
                <w:rFonts w:ascii="Times New Roman" w:eastAsia="Times New Roman" w:hAnsi="Times New Roman" w:cs="Times New Roman"/>
                <w:iCs/>
                <w:sz w:val="20"/>
                <w:szCs w:val="20"/>
                <w:lang w:eastAsia="ru-RU"/>
              </w:rPr>
            </w:pPr>
          </w:p>
        </w:tc>
        <w:tc>
          <w:tcPr>
            <w:tcW w:w="1276" w:type="dxa"/>
            <w:tcBorders>
              <w:top w:val="single" w:sz="8" w:space="0" w:color="auto"/>
              <w:left w:val="nil"/>
              <w:bottom w:val="nil"/>
              <w:right w:val="nil"/>
            </w:tcBorders>
          </w:tcPr>
          <w:p w14:paraId="6BBB50C6" w14:textId="77777777" w:rsidR="00703AE2" w:rsidRPr="00703AE2" w:rsidRDefault="00703AE2" w:rsidP="00703AE2">
            <w:pPr>
              <w:spacing w:after="0" w:line="264" w:lineRule="auto"/>
              <w:jc w:val="center"/>
              <w:rPr>
                <w:rFonts w:ascii="Times New Roman" w:eastAsia="Times New Roman" w:hAnsi="Times New Roman" w:cs="Times New Roman"/>
                <w:iCs/>
                <w:sz w:val="20"/>
                <w:szCs w:val="20"/>
                <w:lang w:eastAsia="ru-RU"/>
              </w:rPr>
            </w:pPr>
          </w:p>
        </w:tc>
        <w:tc>
          <w:tcPr>
            <w:tcW w:w="1275" w:type="dxa"/>
            <w:tcBorders>
              <w:top w:val="single" w:sz="8" w:space="0" w:color="auto"/>
              <w:left w:val="nil"/>
              <w:bottom w:val="nil"/>
              <w:right w:val="nil"/>
            </w:tcBorders>
          </w:tcPr>
          <w:p w14:paraId="0C16BBFC" w14:textId="77777777" w:rsidR="00703AE2" w:rsidRPr="00703AE2" w:rsidRDefault="00703AE2" w:rsidP="00703AE2">
            <w:pPr>
              <w:spacing w:after="0" w:line="264" w:lineRule="auto"/>
              <w:jc w:val="center"/>
              <w:rPr>
                <w:rFonts w:ascii="Times New Roman" w:eastAsia="Times New Roman" w:hAnsi="Times New Roman" w:cs="Times New Roman"/>
                <w:iCs/>
                <w:sz w:val="20"/>
                <w:szCs w:val="20"/>
                <w:lang w:eastAsia="ru-RU"/>
              </w:rPr>
            </w:pPr>
          </w:p>
        </w:tc>
        <w:tc>
          <w:tcPr>
            <w:tcW w:w="1276" w:type="dxa"/>
            <w:tcBorders>
              <w:top w:val="single" w:sz="8" w:space="0" w:color="auto"/>
              <w:left w:val="nil"/>
              <w:bottom w:val="nil"/>
              <w:right w:val="nil"/>
            </w:tcBorders>
          </w:tcPr>
          <w:p w14:paraId="5F36765B" w14:textId="77777777" w:rsidR="00703AE2" w:rsidRPr="00703AE2" w:rsidRDefault="00703AE2" w:rsidP="00703AE2">
            <w:pPr>
              <w:spacing w:after="0" w:line="264" w:lineRule="auto"/>
              <w:jc w:val="center"/>
              <w:rPr>
                <w:rFonts w:ascii="Times New Roman" w:eastAsia="Times New Roman" w:hAnsi="Times New Roman" w:cs="Times New Roman"/>
                <w:iCs/>
                <w:sz w:val="20"/>
                <w:szCs w:val="20"/>
                <w:lang w:eastAsia="ru-RU"/>
              </w:rPr>
            </w:pPr>
          </w:p>
        </w:tc>
      </w:tr>
      <w:tr w:rsidR="00703AE2" w:rsidRPr="00703AE2" w14:paraId="2C763F23" w14:textId="77777777" w:rsidTr="00703AE2">
        <w:trPr>
          <w:trHeight w:val="268"/>
        </w:trPr>
        <w:tc>
          <w:tcPr>
            <w:tcW w:w="1985" w:type="dxa"/>
            <w:vAlign w:val="bottom"/>
          </w:tcPr>
          <w:p w14:paraId="654D41BF" w14:textId="77777777" w:rsidR="00703AE2" w:rsidRPr="00703AE2" w:rsidRDefault="00703AE2" w:rsidP="00703AE2">
            <w:pPr>
              <w:spacing w:after="0" w:line="240" w:lineRule="auto"/>
              <w:jc w:val="both"/>
              <w:rPr>
                <w:rFonts w:ascii="Times New Roman" w:eastAsia="Times New Roman" w:hAnsi="Times New Roman" w:cs="Times New Roman"/>
                <w:b/>
                <w:bCs/>
                <w:iCs/>
                <w:sz w:val="20"/>
                <w:szCs w:val="20"/>
                <w:lang w:val="ky-KG" w:eastAsia="ru-RU"/>
              </w:rPr>
            </w:pPr>
            <w:r w:rsidRPr="00703AE2">
              <w:rPr>
                <w:rFonts w:ascii="Times New Roman" w:eastAsia="Times New Roman" w:hAnsi="Times New Roman" w:cs="Times New Roman"/>
                <w:b/>
                <w:bCs/>
                <w:iCs/>
                <w:sz w:val="20"/>
                <w:szCs w:val="20"/>
                <w:lang w:eastAsia="ru-RU"/>
              </w:rPr>
              <w:t xml:space="preserve"> Бишкек</w:t>
            </w:r>
            <w:r w:rsidRPr="00703AE2">
              <w:rPr>
                <w:rFonts w:ascii="Times New Roman" w:eastAsia="Times New Roman" w:hAnsi="Times New Roman" w:cs="Times New Roman"/>
                <w:b/>
                <w:bCs/>
                <w:iCs/>
                <w:sz w:val="20"/>
                <w:szCs w:val="20"/>
                <w:lang w:val="ky-KG" w:eastAsia="ru-RU"/>
              </w:rPr>
              <w:t xml:space="preserve"> ш.</w:t>
            </w:r>
          </w:p>
        </w:tc>
        <w:tc>
          <w:tcPr>
            <w:tcW w:w="1417" w:type="dxa"/>
            <w:vAlign w:val="bottom"/>
          </w:tcPr>
          <w:p w14:paraId="5FE035EB" w14:textId="77777777" w:rsidR="00703AE2" w:rsidRPr="00703AE2" w:rsidRDefault="00703AE2" w:rsidP="00703AE2">
            <w:pPr>
              <w:spacing w:after="0" w:line="240" w:lineRule="auto"/>
              <w:ind w:right="142"/>
              <w:jc w:val="right"/>
              <w:rPr>
                <w:rFonts w:ascii="Times New Roman" w:eastAsia="Times New Roman" w:hAnsi="Times New Roman" w:cs="Times New Roman"/>
                <w:b/>
                <w:bCs/>
                <w:iCs/>
                <w:sz w:val="20"/>
                <w:szCs w:val="20"/>
                <w:lang w:eastAsia="ru-RU"/>
              </w:rPr>
            </w:pPr>
            <w:r w:rsidRPr="00703AE2">
              <w:rPr>
                <w:rFonts w:ascii="Times New Roman" w:eastAsia="Times New Roman" w:hAnsi="Times New Roman" w:cs="Times New Roman"/>
                <w:b/>
                <w:bCs/>
                <w:iCs/>
                <w:sz w:val="20"/>
                <w:szCs w:val="20"/>
                <w:lang w:eastAsia="ru-RU"/>
              </w:rPr>
              <w:t>264893,3</w:t>
            </w:r>
          </w:p>
        </w:tc>
        <w:tc>
          <w:tcPr>
            <w:tcW w:w="1276" w:type="dxa"/>
            <w:vAlign w:val="bottom"/>
          </w:tcPr>
          <w:p w14:paraId="37816A0A" w14:textId="77777777" w:rsidR="00703AE2" w:rsidRPr="00703AE2" w:rsidRDefault="00703AE2" w:rsidP="00703AE2">
            <w:pPr>
              <w:spacing w:after="0" w:line="240" w:lineRule="auto"/>
              <w:ind w:right="294"/>
              <w:jc w:val="right"/>
              <w:rPr>
                <w:rFonts w:ascii="Times New Roman" w:eastAsia="Times New Roman" w:hAnsi="Times New Roman" w:cs="Times New Roman"/>
                <w:b/>
                <w:bCs/>
                <w:iCs/>
                <w:sz w:val="20"/>
                <w:szCs w:val="20"/>
                <w:lang w:eastAsia="ru-RU"/>
              </w:rPr>
            </w:pPr>
            <w:r w:rsidRPr="00703AE2">
              <w:rPr>
                <w:rFonts w:ascii="Times New Roman" w:eastAsia="Times New Roman" w:hAnsi="Times New Roman" w:cs="Times New Roman"/>
                <w:b/>
                <w:bCs/>
                <w:iCs/>
                <w:sz w:val="20"/>
                <w:szCs w:val="20"/>
                <w:lang w:eastAsia="ru-RU"/>
              </w:rPr>
              <w:t>298864,4</w:t>
            </w:r>
          </w:p>
        </w:tc>
        <w:tc>
          <w:tcPr>
            <w:tcW w:w="1134" w:type="dxa"/>
            <w:vAlign w:val="bottom"/>
          </w:tcPr>
          <w:p w14:paraId="7ACDCA29" w14:textId="77777777" w:rsidR="00703AE2" w:rsidRPr="00703AE2" w:rsidRDefault="00703AE2" w:rsidP="00703AE2">
            <w:pPr>
              <w:spacing w:after="0" w:line="240" w:lineRule="auto"/>
              <w:ind w:right="142"/>
              <w:jc w:val="right"/>
              <w:rPr>
                <w:rFonts w:ascii="Times New Roman" w:eastAsia="Times New Roman" w:hAnsi="Times New Roman" w:cs="Times New Roman"/>
                <w:b/>
                <w:bCs/>
                <w:iCs/>
                <w:sz w:val="20"/>
                <w:szCs w:val="20"/>
                <w:lang w:val="en-US" w:eastAsia="ru-RU"/>
              </w:rPr>
            </w:pPr>
            <w:r w:rsidRPr="00703AE2">
              <w:rPr>
                <w:rFonts w:ascii="Times New Roman" w:eastAsia="Times New Roman" w:hAnsi="Times New Roman" w:cs="Times New Roman"/>
                <w:b/>
                <w:bCs/>
                <w:iCs/>
                <w:sz w:val="20"/>
                <w:szCs w:val="20"/>
                <w:lang w:eastAsia="ru-RU"/>
              </w:rPr>
              <w:t>352581,0</w:t>
            </w:r>
          </w:p>
        </w:tc>
        <w:tc>
          <w:tcPr>
            <w:tcW w:w="1276" w:type="dxa"/>
            <w:vAlign w:val="bottom"/>
          </w:tcPr>
          <w:p w14:paraId="43D18081" w14:textId="77777777" w:rsidR="00703AE2" w:rsidRPr="00703AE2" w:rsidRDefault="00703AE2" w:rsidP="00703AE2">
            <w:pPr>
              <w:spacing w:after="0" w:line="240" w:lineRule="auto"/>
              <w:ind w:right="155"/>
              <w:jc w:val="right"/>
              <w:rPr>
                <w:rFonts w:ascii="Times New Roman" w:eastAsia="Times New Roman" w:hAnsi="Times New Roman" w:cs="Times New Roman"/>
                <w:b/>
                <w:bCs/>
                <w:iCs/>
                <w:sz w:val="20"/>
                <w:szCs w:val="20"/>
                <w:lang w:val="ky-KG" w:eastAsia="ru-RU"/>
              </w:rPr>
            </w:pPr>
            <w:r w:rsidRPr="00703AE2">
              <w:rPr>
                <w:rFonts w:ascii="Times New Roman" w:eastAsia="Times New Roman" w:hAnsi="Times New Roman" w:cs="Times New Roman"/>
                <w:b/>
                <w:bCs/>
                <w:iCs/>
                <w:sz w:val="20"/>
                <w:szCs w:val="20"/>
                <w:lang w:eastAsia="ru-RU"/>
              </w:rPr>
              <w:t>367299,7</w:t>
            </w:r>
          </w:p>
        </w:tc>
        <w:tc>
          <w:tcPr>
            <w:tcW w:w="1275" w:type="dxa"/>
            <w:vAlign w:val="bottom"/>
          </w:tcPr>
          <w:p w14:paraId="573BA735" w14:textId="77777777" w:rsidR="00703AE2" w:rsidRPr="00703AE2" w:rsidRDefault="00703AE2" w:rsidP="00703AE2">
            <w:pPr>
              <w:spacing w:after="0" w:line="240" w:lineRule="auto"/>
              <w:ind w:right="142"/>
              <w:jc w:val="right"/>
              <w:rPr>
                <w:rFonts w:ascii="Times New Roman" w:eastAsia="Times New Roman" w:hAnsi="Times New Roman" w:cs="Times New Roman"/>
                <w:b/>
                <w:bCs/>
                <w:iCs/>
                <w:sz w:val="20"/>
                <w:szCs w:val="20"/>
                <w:lang w:val="en-US" w:eastAsia="ru-RU"/>
              </w:rPr>
            </w:pPr>
            <w:r w:rsidRPr="00703AE2">
              <w:rPr>
                <w:rFonts w:ascii="Times New Roman" w:eastAsia="Times New Roman" w:hAnsi="Times New Roman" w:cs="Times New Roman"/>
                <w:b/>
                <w:bCs/>
                <w:iCs/>
                <w:sz w:val="20"/>
                <w:szCs w:val="20"/>
                <w:lang w:eastAsia="ru-RU"/>
              </w:rPr>
              <w:t>185964,0</w:t>
            </w:r>
          </w:p>
        </w:tc>
        <w:tc>
          <w:tcPr>
            <w:tcW w:w="1276" w:type="dxa"/>
            <w:vAlign w:val="bottom"/>
          </w:tcPr>
          <w:p w14:paraId="268A8DFF" w14:textId="77777777" w:rsidR="00703AE2" w:rsidRPr="00703AE2" w:rsidRDefault="00703AE2" w:rsidP="00703AE2">
            <w:pPr>
              <w:spacing w:after="0" w:line="240" w:lineRule="auto"/>
              <w:ind w:right="156"/>
              <w:jc w:val="right"/>
              <w:rPr>
                <w:rFonts w:ascii="Times New Roman" w:eastAsia="Times New Roman" w:hAnsi="Times New Roman" w:cs="Times New Roman"/>
                <w:b/>
                <w:bCs/>
                <w:iCs/>
                <w:sz w:val="20"/>
                <w:szCs w:val="20"/>
                <w:lang w:val="ky-KG" w:eastAsia="ru-RU"/>
              </w:rPr>
            </w:pPr>
            <w:r w:rsidRPr="00703AE2">
              <w:rPr>
                <w:rFonts w:ascii="Times New Roman" w:eastAsia="Times New Roman" w:hAnsi="Times New Roman" w:cs="Times New Roman"/>
                <w:b/>
                <w:bCs/>
                <w:iCs/>
                <w:sz w:val="20"/>
                <w:szCs w:val="20"/>
                <w:lang w:eastAsia="ru-RU"/>
              </w:rPr>
              <w:t>175443,4</w:t>
            </w:r>
          </w:p>
        </w:tc>
      </w:tr>
      <w:tr w:rsidR="00703AE2" w:rsidRPr="00703AE2" w14:paraId="61C40A0C" w14:textId="77777777" w:rsidTr="00703AE2">
        <w:trPr>
          <w:trHeight w:val="144"/>
        </w:trPr>
        <w:tc>
          <w:tcPr>
            <w:tcW w:w="1985" w:type="dxa"/>
            <w:vAlign w:val="bottom"/>
          </w:tcPr>
          <w:p w14:paraId="4F60F0D7" w14:textId="77777777" w:rsidR="00703AE2" w:rsidRPr="00703AE2" w:rsidRDefault="00703AE2" w:rsidP="00703AE2">
            <w:pPr>
              <w:spacing w:after="0" w:line="240" w:lineRule="auto"/>
              <w:ind w:leftChars="50" w:left="146" w:hangingChars="18" w:hanging="36"/>
              <w:jc w:val="both"/>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 xml:space="preserve"> </w:t>
            </w:r>
            <w:r w:rsidRPr="00703AE2">
              <w:rPr>
                <w:rFonts w:ascii="Times New Roman" w:eastAsia="Times New Roman" w:hAnsi="Times New Roman" w:cs="Times New Roman"/>
                <w:iCs/>
                <w:sz w:val="20"/>
                <w:szCs w:val="20"/>
                <w:lang w:eastAsia="ru-RU"/>
              </w:rPr>
              <w:t>Ленин</w:t>
            </w:r>
            <w:r w:rsidRPr="00703AE2">
              <w:rPr>
                <w:rFonts w:ascii="Times New Roman" w:eastAsia="Times New Roman" w:hAnsi="Times New Roman" w:cs="Times New Roman"/>
                <w:iCs/>
                <w:sz w:val="20"/>
                <w:szCs w:val="20"/>
                <w:lang w:val="ky-KG" w:eastAsia="ru-RU"/>
              </w:rPr>
              <w:t xml:space="preserve"> </w:t>
            </w:r>
          </w:p>
        </w:tc>
        <w:tc>
          <w:tcPr>
            <w:tcW w:w="1417" w:type="dxa"/>
            <w:vAlign w:val="bottom"/>
          </w:tcPr>
          <w:p w14:paraId="55043AC0" w14:textId="77777777" w:rsidR="00703AE2" w:rsidRPr="00703AE2" w:rsidRDefault="00703AE2" w:rsidP="00703AE2">
            <w:pPr>
              <w:spacing w:after="0" w:line="240" w:lineRule="auto"/>
              <w:ind w:right="142"/>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108374,4</w:t>
            </w:r>
          </w:p>
        </w:tc>
        <w:tc>
          <w:tcPr>
            <w:tcW w:w="1276" w:type="dxa"/>
            <w:vAlign w:val="bottom"/>
          </w:tcPr>
          <w:p w14:paraId="1E4EBF01" w14:textId="77777777" w:rsidR="00703AE2" w:rsidRPr="00703AE2" w:rsidRDefault="00703AE2" w:rsidP="00703AE2">
            <w:pPr>
              <w:spacing w:after="0" w:line="240" w:lineRule="auto"/>
              <w:ind w:right="294"/>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127542,9</w:t>
            </w:r>
          </w:p>
        </w:tc>
        <w:tc>
          <w:tcPr>
            <w:tcW w:w="1134" w:type="dxa"/>
            <w:vAlign w:val="bottom"/>
          </w:tcPr>
          <w:p w14:paraId="4E024861" w14:textId="77777777" w:rsidR="00703AE2" w:rsidRPr="00703AE2" w:rsidRDefault="00703AE2" w:rsidP="00703AE2">
            <w:pPr>
              <w:spacing w:after="0" w:line="240" w:lineRule="auto"/>
              <w:ind w:right="142"/>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104244,8</w:t>
            </w:r>
          </w:p>
        </w:tc>
        <w:tc>
          <w:tcPr>
            <w:tcW w:w="1276" w:type="dxa"/>
            <w:vAlign w:val="bottom"/>
          </w:tcPr>
          <w:p w14:paraId="489F81DC" w14:textId="77777777" w:rsidR="00703AE2" w:rsidRPr="00703AE2" w:rsidRDefault="00703AE2" w:rsidP="00703AE2">
            <w:pPr>
              <w:spacing w:after="0" w:line="240" w:lineRule="auto"/>
              <w:ind w:right="155"/>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98898,8</w:t>
            </w:r>
          </w:p>
        </w:tc>
        <w:tc>
          <w:tcPr>
            <w:tcW w:w="1275" w:type="dxa"/>
            <w:vAlign w:val="bottom"/>
          </w:tcPr>
          <w:p w14:paraId="2A45BFD9" w14:textId="77777777" w:rsidR="00703AE2" w:rsidRPr="00703AE2" w:rsidRDefault="00703AE2" w:rsidP="00703AE2">
            <w:pPr>
              <w:spacing w:after="0" w:line="240" w:lineRule="auto"/>
              <w:ind w:right="142"/>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54900,1</w:t>
            </w:r>
          </w:p>
        </w:tc>
        <w:tc>
          <w:tcPr>
            <w:tcW w:w="1276" w:type="dxa"/>
            <w:vAlign w:val="bottom"/>
          </w:tcPr>
          <w:p w14:paraId="50DDA306" w14:textId="77777777" w:rsidR="00703AE2" w:rsidRPr="00703AE2" w:rsidRDefault="00703AE2" w:rsidP="00703AE2">
            <w:pPr>
              <w:spacing w:after="0" w:line="240" w:lineRule="auto"/>
              <w:ind w:right="156"/>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57028,0</w:t>
            </w:r>
          </w:p>
        </w:tc>
      </w:tr>
      <w:tr w:rsidR="00703AE2" w:rsidRPr="00703AE2" w14:paraId="6DEAA76B" w14:textId="77777777" w:rsidTr="00703AE2">
        <w:trPr>
          <w:trHeight w:val="161"/>
        </w:trPr>
        <w:tc>
          <w:tcPr>
            <w:tcW w:w="1985" w:type="dxa"/>
            <w:vAlign w:val="bottom"/>
          </w:tcPr>
          <w:p w14:paraId="38C26BA4" w14:textId="77777777" w:rsidR="00703AE2" w:rsidRPr="00703AE2" w:rsidRDefault="00703AE2" w:rsidP="00703AE2">
            <w:pPr>
              <w:spacing w:after="0" w:line="240" w:lineRule="auto"/>
              <w:ind w:leftChars="50" w:left="146" w:hangingChars="18" w:hanging="36"/>
              <w:jc w:val="both"/>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 xml:space="preserve"> </w:t>
            </w:r>
            <w:r w:rsidRPr="00703AE2">
              <w:rPr>
                <w:rFonts w:ascii="Times New Roman" w:eastAsia="Times New Roman" w:hAnsi="Times New Roman" w:cs="Times New Roman"/>
                <w:iCs/>
                <w:sz w:val="20"/>
                <w:szCs w:val="20"/>
                <w:lang w:eastAsia="ru-RU"/>
              </w:rPr>
              <w:t>Октябрь</w:t>
            </w:r>
            <w:r w:rsidRPr="00703AE2">
              <w:rPr>
                <w:rFonts w:ascii="Times New Roman" w:eastAsia="Times New Roman" w:hAnsi="Times New Roman" w:cs="Times New Roman"/>
                <w:iCs/>
                <w:sz w:val="20"/>
                <w:szCs w:val="20"/>
                <w:lang w:val="ky-KG" w:eastAsia="ru-RU"/>
              </w:rPr>
              <w:t xml:space="preserve"> </w:t>
            </w:r>
          </w:p>
        </w:tc>
        <w:tc>
          <w:tcPr>
            <w:tcW w:w="1417" w:type="dxa"/>
            <w:vAlign w:val="bottom"/>
          </w:tcPr>
          <w:p w14:paraId="15A84108" w14:textId="77777777" w:rsidR="00703AE2" w:rsidRPr="00703AE2" w:rsidRDefault="00703AE2" w:rsidP="00703AE2">
            <w:pPr>
              <w:spacing w:after="0" w:line="240" w:lineRule="auto"/>
              <w:ind w:right="142"/>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45736,9</w:t>
            </w:r>
          </w:p>
        </w:tc>
        <w:tc>
          <w:tcPr>
            <w:tcW w:w="1276" w:type="dxa"/>
            <w:vAlign w:val="bottom"/>
          </w:tcPr>
          <w:p w14:paraId="72D38A33" w14:textId="77777777" w:rsidR="00703AE2" w:rsidRPr="00703AE2" w:rsidRDefault="00703AE2" w:rsidP="00703AE2">
            <w:pPr>
              <w:spacing w:after="0" w:line="240" w:lineRule="auto"/>
              <w:ind w:right="294"/>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41621,4</w:t>
            </w:r>
          </w:p>
        </w:tc>
        <w:tc>
          <w:tcPr>
            <w:tcW w:w="1134" w:type="dxa"/>
            <w:vAlign w:val="bottom"/>
          </w:tcPr>
          <w:p w14:paraId="3869AC81" w14:textId="77777777" w:rsidR="00703AE2" w:rsidRPr="00703AE2" w:rsidRDefault="00703AE2" w:rsidP="00703AE2">
            <w:pPr>
              <w:spacing w:after="0" w:line="240" w:lineRule="auto"/>
              <w:ind w:right="142"/>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77019,6</w:t>
            </w:r>
          </w:p>
        </w:tc>
        <w:tc>
          <w:tcPr>
            <w:tcW w:w="1276" w:type="dxa"/>
            <w:vAlign w:val="bottom"/>
          </w:tcPr>
          <w:p w14:paraId="490BB2F2" w14:textId="77777777" w:rsidR="00703AE2" w:rsidRPr="00703AE2" w:rsidRDefault="00703AE2" w:rsidP="00703AE2">
            <w:pPr>
              <w:spacing w:after="0" w:line="240" w:lineRule="auto"/>
              <w:ind w:right="155"/>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79339,6</w:t>
            </w:r>
          </w:p>
        </w:tc>
        <w:tc>
          <w:tcPr>
            <w:tcW w:w="1275" w:type="dxa"/>
            <w:vAlign w:val="bottom"/>
          </w:tcPr>
          <w:p w14:paraId="60DCBED6" w14:textId="77777777" w:rsidR="00703AE2" w:rsidRPr="00703AE2" w:rsidRDefault="00703AE2" w:rsidP="00703AE2">
            <w:pPr>
              <w:spacing w:after="0" w:line="240" w:lineRule="auto"/>
              <w:ind w:right="142"/>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36853,3</w:t>
            </w:r>
          </w:p>
        </w:tc>
        <w:tc>
          <w:tcPr>
            <w:tcW w:w="1276" w:type="dxa"/>
            <w:vAlign w:val="bottom"/>
          </w:tcPr>
          <w:p w14:paraId="0F91F82E" w14:textId="77777777" w:rsidR="00703AE2" w:rsidRPr="00703AE2" w:rsidRDefault="00703AE2" w:rsidP="00703AE2">
            <w:pPr>
              <w:spacing w:after="0" w:line="240" w:lineRule="auto"/>
              <w:ind w:right="156"/>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32368,4</w:t>
            </w:r>
          </w:p>
        </w:tc>
      </w:tr>
      <w:tr w:rsidR="00703AE2" w:rsidRPr="00703AE2" w14:paraId="7C9BCC6B" w14:textId="77777777" w:rsidTr="00703AE2">
        <w:trPr>
          <w:trHeight w:val="217"/>
        </w:trPr>
        <w:tc>
          <w:tcPr>
            <w:tcW w:w="1985" w:type="dxa"/>
            <w:vAlign w:val="bottom"/>
          </w:tcPr>
          <w:p w14:paraId="5E25A23D" w14:textId="77777777" w:rsidR="00703AE2" w:rsidRPr="00703AE2" w:rsidRDefault="00703AE2" w:rsidP="00703AE2">
            <w:pPr>
              <w:spacing w:after="0" w:line="240" w:lineRule="auto"/>
              <w:ind w:leftChars="50" w:left="146" w:hangingChars="18" w:hanging="36"/>
              <w:jc w:val="both"/>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 xml:space="preserve"> Биринчи М</w:t>
            </w:r>
            <w:r w:rsidRPr="00703AE2">
              <w:rPr>
                <w:rFonts w:ascii="Times New Roman" w:eastAsia="Times New Roman" w:hAnsi="Times New Roman" w:cs="Times New Roman"/>
                <w:iCs/>
                <w:sz w:val="20"/>
                <w:szCs w:val="20"/>
                <w:lang w:eastAsia="ru-RU"/>
              </w:rPr>
              <w:t>ай</w:t>
            </w:r>
            <w:r w:rsidRPr="00703AE2">
              <w:rPr>
                <w:rFonts w:ascii="Times New Roman" w:eastAsia="Times New Roman" w:hAnsi="Times New Roman" w:cs="Times New Roman"/>
                <w:iCs/>
                <w:sz w:val="20"/>
                <w:szCs w:val="20"/>
                <w:lang w:val="ky-KG" w:eastAsia="ru-RU"/>
              </w:rPr>
              <w:t xml:space="preserve"> </w:t>
            </w:r>
          </w:p>
        </w:tc>
        <w:tc>
          <w:tcPr>
            <w:tcW w:w="1417" w:type="dxa"/>
            <w:vAlign w:val="bottom"/>
          </w:tcPr>
          <w:p w14:paraId="64CDED6D" w14:textId="77777777" w:rsidR="00703AE2" w:rsidRPr="00703AE2" w:rsidRDefault="00703AE2" w:rsidP="00703AE2">
            <w:pPr>
              <w:spacing w:after="0" w:line="240" w:lineRule="auto"/>
              <w:ind w:right="142"/>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76310,7</w:t>
            </w:r>
          </w:p>
        </w:tc>
        <w:tc>
          <w:tcPr>
            <w:tcW w:w="1276" w:type="dxa"/>
            <w:vAlign w:val="bottom"/>
          </w:tcPr>
          <w:p w14:paraId="4B1A64AF" w14:textId="77777777" w:rsidR="00703AE2" w:rsidRPr="00703AE2" w:rsidRDefault="00703AE2" w:rsidP="00703AE2">
            <w:pPr>
              <w:spacing w:after="0" w:line="240" w:lineRule="auto"/>
              <w:ind w:right="294"/>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99265,3</w:t>
            </w:r>
          </w:p>
        </w:tc>
        <w:tc>
          <w:tcPr>
            <w:tcW w:w="1134" w:type="dxa"/>
            <w:vAlign w:val="bottom"/>
          </w:tcPr>
          <w:p w14:paraId="4E95719A" w14:textId="77777777" w:rsidR="00703AE2" w:rsidRPr="00703AE2" w:rsidRDefault="00703AE2" w:rsidP="00703AE2">
            <w:pPr>
              <w:spacing w:after="0" w:line="240" w:lineRule="auto"/>
              <w:ind w:right="142"/>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130101,4</w:t>
            </w:r>
          </w:p>
        </w:tc>
        <w:tc>
          <w:tcPr>
            <w:tcW w:w="1276" w:type="dxa"/>
            <w:vAlign w:val="bottom"/>
          </w:tcPr>
          <w:p w14:paraId="56340D97" w14:textId="77777777" w:rsidR="00703AE2" w:rsidRPr="00703AE2" w:rsidRDefault="00703AE2" w:rsidP="00703AE2">
            <w:pPr>
              <w:spacing w:after="0" w:line="240" w:lineRule="auto"/>
              <w:ind w:right="155"/>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153218,4</w:t>
            </w:r>
          </w:p>
        </w:tc>
        <w:tc>
          <w:tcPr>
            <w:tcW w:w="1275" w:type="dxa"/>
            <w:vAlign w:val="bottom"/>
          </w:tcPr>
          <w:p w14:paraId="25FA423C" w14:textId="77777777" w:rsidR="00703AE2" w:rsidRPr="00703AE2" w:rsidRDefault="00703AE2" w:rsidP="00703AE2">
            <w:pPr>
              <w:spacing w:after="0" w:line="240" w:lineRule="auto"/>
              <w:ind w:right="142"/>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58541,4</w:t>
            </w:r>
          </w:p>
        </w:tc>
        <w:tc>
          <w:tcPr>
            <w:tcW w:w="1276" w:type="dxa"/>
            <w:vAlign w:val="bottom"/>
          </w:tcPr>
          <w:p w14:paraId="0CCBAC40" w14:textId="77777777" w:rsidR="00703AE2" w:rsidRPr="00703AE2" w:rsidRDefault="00703AE2" w:rsidP="00703AE2">
            <w:pPr>
              <w:spacing w:after="0" w:line="240" w:lineRule="auto"/>
              <w:ind w:right="156"/>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50417,0</w:t>
            </w:r>
          </w:p>
        </w:tc>
      </w:tr>
      <w:tr w:rsidR="00703AE2" w:rsidRPr="00703AE2" w14:paraId="5ACE1805" w14:textId="77777777" w:rsidTr="00703AE2">
        <w:trPr>
          <w:trHeight w:val="180"/>
        </w:trPr>
        <w:tc>
          <w:tcPr>
            <w:tcW w:w="1985" w:type="dxa"/>
            <w:vAlign w:val="bottom"/>
          </w:tcPr>
          <w:p w14:paraId="7FFE1569" w14:textId="77777777" w:rsidR="00703AE2" w:rsidRPr="00703AE2" w:rsidRDefault="00703AE2" w:rsidP="00703AE2">
            <w:pPr>
              <w:spacing w:after="0" w:line="240" w:lineRule="auto"/>
              <w:ind w:leftChars="50" w:left="146" w:hangingChars="18" w:hanging="36"/>
              <w:jc w:val="both"/>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 xml:space="preserve"> </w:t>
            </w:r>
            <w:r w:rsidRPr="00703AE2">
              <w:rPr>
                <w:rFonts w:ascii="Times New Roman" w:eastAsia="Times New Roman" w:hAnsi="Times New Roman" w:cs="Times New Roman"/>
                <w:iCs/>
                <w:sz w:val="20"/>
                <w:szCs w:val="20"/>
                <w:lang w:eastAsia="ru-RU"/>
              </w:rPr>
              <w:t>Свердлов</w:t>
            </w:r>
            <w:r w:rsidRPr="00703AE2">
              <w:rPr>
                <w:rFonts w:ascii="Times New Roman" w:eastAsia="Times New Roman" w:hAnsi="Times New Roman" w:cs="Times New Roman"/>
                <w:iCs/>
                <w:sz w:val="20"/>
                <w:szCs w:val="20"/>
                <w:lang w:val="ky-KG" w:eastAsia="ru-RU"/>
              </w:rPr>
              <w:t xml:space="preserve"> </w:t>
            </w:r>
          </w:p>
        </w:tc>
        <w:tc>
          <w:tcPr>
            <w:tcW w:w="1417" w:type="dxa"/>
            <w:vAlign w:val="bottom"/>
          </w:tcPr>
          <w:p w14:paraId="518856C1" w14:textId="77777777" w:rsidR="00703AE2" w:rsidRPr="00703AE2" w:rsidRDefault="00703AE2" w:rsidP="00703AE2">
            <w:pPr>
              <w:spacing w:after="0" w:line="240" w:lineRule="auto"/>
              <w:ind w:right="142"/>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34471,3</w:t>
            </w:r>
          </w:p>
        </w:tc>
        <w:tc>
          <w:tcPr>
            <w:tcW w:w="1276" w:type="dxa"/>
            <w:vAlign w:val="bottom"/>
          </w:tcPr>
          <w:p w14:paraId="7674FC75" w14:textId="77777777" w:rsidR="00703AE2" w:rsidRPr="00703AE2" w:rsidRDefault="00703AE2" w:rsidP="00703AE2">
            <w:pPr>
              <w:spacing w:after="0" w:line="240" w:lineRule="auto"/>
              <w:ind w:right="294"/>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30434,8</w:t>
            </w:r>
          </w:p>
        </w:tc>
        <w:tc>
          <w:tcPr>
            <w:tcW w:w="1134" w:type="dxa"/>
            <w:vAlign w:val="bottom"/>
          </w:tcPr>
          <w:p w14:paraId="01060640" w14:textId="77777777" w:rsidR="00703AE2" w:rsidRPr="00703AE2" w:rsidRDefault="00703AE2" w:rsidP="00703AE2">
            <w:pPr>
              <w:spacing w:after="0" w:line="240" w:lineRule="auto"/>
              <w:ind w:right="142"/>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41215,2</w:t>
            </w:r>
          </w:p>
        </w:tc>
        <w:tc>
          <w:tcPr>
            <w:tcW w:w="1276" w:type="dxa"/>
            <w:vAlign w:val="bottom"/>
          </w:tcPr>
          <w:p w14:paraId="5F2A6E89" w14:textId="77777777" w:rsidR="00703AE2" w:rsidRPr="00703AE2" w:rsidRDefault="00703AE2" w:rsidP="00703AE2">
            <w:pPr>
              <w:spacing w:after="0" w:line="240" w:lineRule="auto"/>
              <w:ind w:right="155"/>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35842,9</w:t>
            </w:r>
          </w:p>
        </w:tc>
        <w:tc>
          <w:tcPr>
            <w:tcW w:w="1275" w:type="dxa"/>
            <w:vAlign w:val="bottom"/>
          </w:tcPr>
          <w:p w14:paraId="79DF5AD4" w14:textId="77777777" w:rsidR="00703AE2" w:rsidRPr="00703AE2" w:rsidRDefault="00703AE2" w:rsidP="00703AE2">
            <w:pPr>
              <w:spacing w:after="0" w:line="240" w:lineRule="auto"/>
              <w:ind w:right="142"/>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35669,2</w:t>
            </w:r>
          </w:p>
        </w:tc>
        <w:tc>
          <w:tcPr>
            <w:tcW w:w="1276" w:type="dxa"/>
            <w:vAlign w:val="bottom"/>
          </w:tcPr>
          <w:p w14:paraId="08AC7340" w14:textId="77777777" w:rsidR="00703AE2" w:rsidRPr="00703AE2" w:rsidRDefault="00703AE2" w:rsidP="00703AE2">
            <w:pPr>
              <w:spacing w:after="0" w:line="240" w:lineRule="auto"/>
              <w:ind w:right="156"/>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35630,0</w:t>
            </w:r>
          </w:p>
        </w:tc>
      </w:tr>
      <w:tr w:rsidR="00703AE2" w:rsidRPr="00703AE2" w14:paraId="16BE416C" w14:textId="77777777" w:rsidTr="00703AE2">
        <w:trPr>
          <w:trHeight w:hRule="exact" w:val="113"/>
        </w:trPr>
        <w:tc>
          <w:tcPr>
            <w:tcW w:w="1985" w:type="dxa"/>
            <w:tcBorders>
              <w:top w:val="nil"/>
              <w:left w:val="nil"/>
              <w:bottom w:val="single" w:sz="8" w:space="0" w:color="auto"/>
              <w:right w:val="nil"/>
            </w:tcBorders>
            <w:vAlign w:val="bottom"/>
          </w:tcPr>
          <w:p w14:paraId="2F7C5361" w14:textId="77777777" w:rsidR="00703AE2" w:rsidRPr="00703AE2" w:rsidRDefault="00703AE2" w:rsidP="00703AE2">
            <w:pPr>
              <w:spacing w:after="0" w:line="240" w:lineRule="auto"/>
              <w:ind w:leftChars="18" w:left="148" w:hangingChars="54" w:hanging="108"/>
              <w:jc w:val="both"/>
              <w:rPr>
                <w:rFonts w:ascii="Times New Roman" w:eastAsia="Times New Roman" w:hAnsi="Times New Roman" w:cs="Times New Roman"/>
                <w:iCs/>
                <w:sz w:val="20"/>
                <w:szCs w:val="20"/>
                <w:lang w:eastAsia="ru-RU"/>
              </w:rPr>
            </w:pPr>
          </w:p>
        </w:tc>
        <w:tc>
          <w:tcPr>
            <w:tcW w:w="1417" w:type="dxa"/>
            <w:tcBorders>
              <w:top w:val="nil"/>
              <w:left w:val="nil"/>
              <w:bottom w:val="single" w:sz="8" w:space="0" w:color="auto"/>
              <w:right w:val="nil"/>
            </w:tcBorders>
            <w:vAlign w:val="bottom"/>
          </w:tcPr>
          <w:p w14:paraId="4F9788BA" w14:textId="77777777" w:rsidR="00703AE2" w:rsidRPr="00703AE2" w:rsidRDefault="00703AE2" w:rsidP="00703AE2">
            <w:pPr>
              <w:spacing w:after="0" w:line="264" w:lineRule="auto"/>
              <w:jc w:val="right"/>
              <w:rPr>
                <w:rFonts w:ascii="Times New Roman" w:eastAsia="Times New Roman" w:hAnsi="Times New Roman" w:cs="Times New Roman"/>
                <w:iCs/>
                <w:sz w:val="10"/>
                <w:szCs w:val="10"/>
                <w:lang w:eastAsia="ru-RU"/>
              </w:rPr>
            </w:pPr>
          </w:p>
        </w:tc>
        <w:tc>
          <w:tcPr>
            <w:tcW w:w="1276" w:type="dxa"/>
            <w:tcBorders>
              <w:top w:val="nil"/>
              <w:left w:val="nil"/>
              <w:bottom w:val="single" w:sz="8" w:space="0" w:color="auto"/>
              <w:right w:val="nil"/>
            </w:tcBorders>
            <w:vAlign w:val="bottom"/>
          </w:tcPr>
          <w:p w14:paraId="03653545" w14:textId="77777777" w:rsidR="00703AE2" w:rsidRPr="00703AE2" w:rsidRDefault="00703AE2" w:rsidP="00703AE2">
            <w:pPr>
              <w:spacing w:after="0" w:line="264" w:lineRule="auto"/>
              <w:jc w:val="right"/>
              <w:rPr>
                <w:rFonts w:ascii="Times New Roman" w:eastAsia="Times New Roman" w:hAnsi="Times New Roman" w:cs="Times New Roman"/>
                <w:iCs/>
                <w:sz w:val="10"/>
                <w:szCs w:val="10"/>
                <w:lang w:eastAsia="ru-RU"/>
              </w:rPr>
            </w:pPr>
          </w:p>
        </w:tc>
        <w:tc>
          <w:tcPr>
            <w:tcW w:w="1134" w:type="dxa"/>
            <w:tcBorders>
              <w:top w:val="nil"/>
              <w:left w:val="nil"/>
              <w:bottom w:val="single" w:sz="8" w:space="0" w:color="auto"/>
              <w:right w:val="nil"/>
            </w:tcBorders>
            <w:vAlign w:val="bottom"/>
          </w:tcPr>
          <w:p w14:paraId="5CB9488B" w14:textId="77777777" w:rsidR="00703AE2" w:rsidRPr="00703AE2" w:rsidRDefault="00703AE2" w:rsidP="00703AE2">
            <w:pPr>
              <w:spacing w:after="0" w:line="264" w:lineRule="auto"/>
              <w:jc w:val="right"/>
              <w:rPr>
                <w:rFonts w:ascii="Times New Roman" w:eastAsia="Times New Roman" w:hAnsi="Times New Roman" w:cs="Times New Roman"/>
                <w:iCs/>
                <w:sz w:val="10"/>
                <w:szCs w:val="10"/>
                <w:lang w:eastAsia="ru-RU"/>
              </w:rPr>
            </w:pPr>
          </w:p>
        </w:tc>
        <w:tc>
          <w:tcPr>
            <w:tcW w:w="1276" w:type="dxa"/>
            <w:tcBorders>
              <w:top w:val="nil"/>
              <w:left w:val="nil"/>
              <w:bottom w:val="single" w:sz="8" w:space="0" w:color="auto"/>
              <w:right w:val="nil"/>
            </w:tcBorders>
            <w:vAlign w:val="bottom"/>
          </w:tcPr>
          <w:p w14:paraId="4B20EA57" w14:textId="77777777" w:rsidR="00703AE2" w:rsidRPr="00703AE2" w:rsidRDefault="00703AE2" w:rsidP="00703AE2">
            <w:pPr>
              <w:spacing w:after="0" w:line="264" w:lineRule="auto"/>
              <w:jc w:val="right"/>
              <w:rPr>
                <w:rFonts w:ascii="Times New Roman" w:eastAsia="Times New Roman" w:hAnsi="Times New Roman" w:cs="Times New Roman"/>
                <w:iCs/>
                <w:sz w:val="10"/>
                <w:szCs w:val="10"/>
                <w:lang w:eastAsia="ru-RU"/>
              </w:rPr>
            </w:pPr>
          </w:p>
        </w:tc>
        <w:tc>
          <w:tcPr>
            <w:tcW w:w="1275" w:type="dxa"/>
            <w:tcBorders>
              <w:top w:val="nil"/>
              <w:left w:val="nil"/>
              <w:bottom w:val="single" w:sz="8" w:space="0" w:color="auto"/>
              <w:right w:val="nil"/>
            </w:tcBorders>
            <w:vAlign w:val="bottom"/>
          </w:tcPr>
          <w:p w14:paraId="48CAF062" w14:textId="77777777" w:rsidR="00703AE2" w:rsidRPr="00703AE2" w:rsidRDefault="00703AE2" w:rsidP="00703AE2">
            <w:pPr>
              <w:spacing w:after="0" w:line="264" w:lineRule="auto"/>
              <w:jc w:val="right"/>
              <w:rPr>
                <w:rFonts w:ascii="Times New Roman" w:eastAsia="Times New Roman" w:hAnsi="Times New Roman" w:cs="Times New Roman"/>
                <w:iCs/>
                <w:sz w:val="10"/>
                <w:szCs w:val="10"/>
                <w:lang w:eastAsia="ru-RU"/>
              </w:rPr>
            </w:pPr>
          </w:p>
        </w:tc>
        <w:tc>
          <w:tcPr>
            <w:tcW w:w="1276" w:type="dxa"/>
            <w:tcBorders>
              <w:top w:val="nil"/>
              <w:left w:val="nil"/>
              <w:bottom w:val="single" w:sz="8" w:space="0" w:color="auto"/>
              <w:right w:val="nil"/>
            </w:tcBorders>
            <w:vAlign w:val="bottom"/>
          </w:tcPr>
          <w:p w14:paraId="2C74C535" w14:textId="77777777" w:rsidR="00703AE2" w:rsidRPr="00703AE2" w:rsidRDefault="00703AE2" w:rsidP="00703AE2">
            <w:pPr>
              <w:spacing w:after="0" w:line="264" w:lineRule="auto"/>
              <w:jc w:val="right"/>
              <w:rPr>
                <w:rFonts w:ascii="Times New Roman" w:eastAsia="Times New Roman" w:hAnsi="Times New Roman" w:cs="Times New Roman"/>
                <w:iCs/>
                <w:sz w:val="10"/>
                <w:szCs w:val="10"/>
                <w:lang w:eastAsia="ru-RU"/>
              </w:rPr>
            </w:pPr>
          </w:p>
        </w:tc>
      </w:tr>
    </w:tbl>
    <w:p w14:paraId="1BE0846F" w14:textId="77777777" w:rsidR="00703AE2" w:rsidRPr="00703AE2" w:rsidRDefault="00703AE2" w:rsidP="00703AE2">
      <w:pPr>
        <w:spacing w:after="0" w:line="264" w:lineRule="auto"/>
        <w:ind w:firstLine="397"/>
        <w:jc w:val="both"/>
        <w:rPr>
          <w:rFonts w:ascii="Times New Roman" w:eastAsia="Times New Roman" w:hAnsi="Times New Roman" w:cs="Times New Roman"/>
          <w:sz w:val="10"/>
          <w:szCs w:val="10"/>
          <w:lang w:val="ky-KG" w:eastAsia="ru-RU"/>
        </w:rPr>
      </w:pPr>
    </w:p>
    <w:p w14:paraId="0F4552A5" w14:textId="77777777" w:rsidR="00703AE2" w:rsidRPr="00703AE2" w:rsidRDefault="00703AE2" w:rsidP="00703AE2">
      <w:pPr>
        <w:spacing w:after="0" w:line="264" w:lineRule="auto"/>
        <w:ind w:firstLine="397"/>
        <w:jc w:val="both"/>
        <w:rPr>
          <w:rFonts w:ascii="Times New Roman" w:eastAsia="Times New Roman" w:hAnsi="Times New Roman" w:cs="Times New Roman"/>
          <w:sz w:val="10"/>
          <w:szCs w:val="10"/>
          <w:lang w:val="ky-KG" w:eastAsia="ru-RU"/>
        </w:rPr>
      </w:pPr>
    </w:p>
    <w:p w14:paraId="71803FE2" w14:textId="77777777" w:rsidR="00703AE2" w:rsidRPr="00703AE2" w:rsidRDefault="00703AE2" w:rsidP="00703AE2">
      <w:pPr>
        <w:spacing w:after="0" w:line="264" w:lineRule="auto"/>
        <w:ind w:firstLine="397"/>
        <w:jc w:val="both"/>
        <w:rPr>
          <w:rFonts w:ascii="Times New Roman" w:eastAsia="Times New Roman" w:hAnsi="Times New Roman" w:cs="Times New Roman"/>
          <w:sz w:val="10"/>
          <w:szCs w:val="10"/>
          <w:lang w:val="ky-KG" w:eastAsia="ru-RU"/>
        </w:rPr>
      </w:pPr>
    </w:p>
    <w:p w14:paraId="601FA6ED" w14:textId="77777777" w:rsidR="00703AE2" w:rsidRPr="00703AE2" w:rsidRDefault="00703AE2" w:rsidP="00703AE2">
      <w:pPr>
        <w:spacing w:after="120" w:line="240" w:lineRule="auto"/>
        <w:ind w:firstLine="708"/>
        <w:jc w:val="both"/>
        <w:rPr>
          <w:rFonts w:ascii="Times New Roman" w:eastAsia="Calibri" w:hAnsi="Times New Roman" w:cs="Times New Roman"/>
          <w:sz w:val="24"/>
          <w:szCs w:val="24"/>
          <w:lang w:val="ky-KG" w:eastAsia="ru-RU"/>
        </w:rPr>
      </w:pPr>
      <w:r w:rsidRPr="00703AE2">
        <w:rPr>
          <w:rFonts w:ascii="Times New Roman" w:eastAsia="Calibri" w:hAnsi="Times New Roman" w:cs="Times New Roman"/>
          <w:sz w:val="24"/>
          <w:szCs w:val="24"/>
          <w:lang w:val="ky-KG" w:eastAsia="ru-RU"/>
        </w:rPr>
        <w:t xml:space="preserve">2024-ж. 1-июлуна  карата ишканалардын товардык-материалдык камдыктарынын көлөмү 26773,2 млн. сомго же 12,5 пайызга көбөйдү, бул биринчи кезекте товарлардын камдыктарынын 10094,8 млн.сомго,  бүтпөгөн өндүрүштүн  8951,9 млн. сомго, өндүрүштүк камдыктар 6778,1 млн.сомго жана көмөкчү  </w:t>
      </w:r>
      <w:bookmarkStart w:id="35" w:name="_Hlk176694748"/>
      <w:r w:rsidRPr="00703AE2">
        <w:rPr>
          <w:rFonts w:ascii="Times New Roman" w:eastAsia="Calibri" w:hAnsi="Times New Roman" w:cs="Times New Roman"/>
          <w:sz w:val="24"/>
          <w:szCs w:val="24"/>
          <w:lang w:val="ky-KG" w:eastAsia="ru-RU"/>
        </w:rPr>
        <w:t xml:space="preserve">материалдардын камдыктары 579,0 млн.сомго,  өсүүсү менен камсыздалды.  </w:t>
      </w:r>
    </w:p>
    <w:bookmarkEnd w:id="35"/>
    <w:p w14:paraId="3953CC9B" w14:textId="77777777" w:rsidR="00703AE2" w:rsidRPr="00703AE2" w:rsidRDefault="00703AE2" w:rsidP="00703AE2">
      <w:pPr>
        <w:spacing w:after="0" w:line="240" w:lineRule="auto"/>
        <w:ind w:firstLine="708"/>
        <w:jc w:val="both"/>
        <w:rPr>
          <w:rFonts w:ascii="Times New Roman" w:eastAsia="Calibri" w:hAnsi="Times New Roman" w:cs="Times New Roman"/>
          <w:sz w:val="24"/>
          <w:szCs w:val="24"/>
          <w:lang w:val="ky-KG" w:eastAsia="ru-RU"/>
        </w:rPr>
      </w:pPr>
      <w:r w:rsidRPr="00703AE2">
        <w:rPr>
          <w:rFonts w:ascii="Times New Roman" w:eastAsia="Calibri" w:hAnsi="Times New Roman" w:cs="Times New Roman"/>
          <w:sz w:val="24"/>
          <w:szCs w:val="24"/>
          <w:lang w:val="ky-KG" w:eastAsia="ru-RU"/>
        </w:rPr>
        <w:t>Тармактык түзүмдө товардык-материалдык баалуулуктардын камдыктарынын өсүүсү, дүң жана чекене соода; автоунаа жана мотоциклдерди оңдоодо, иштетүү өндүрүшүндө жана курулушта  камсыздалды.</w:t>
      </w:r>
    </w:p>
    <w:p w14:paraId="5EDD2F79" w14:textId="77777777" w:rsidR="00703AE2" w:rsidRPr="00703AE2" w:rsidRDefault="00703AE2" w:rsidP="00703AE2">
      <w:pPr>
        <w:spacing w:after="120" w:line="240" w:lineRule="auto"/>
        <w:ind w:firstLine="708"/>
        <w:jc w:val="both"/>
        <w:rPr>
          <w:rFonts w:ascii="Times New Roman" w:eastAsia="Calibri" w:hAnsi="Times New Roman" w:cs="Times New Roman"/>
          <w:sz w:val="24"/>
          <w:szCs w:val="24"/>
          <w:lang w:val="ky-KG" w:eastAsia="ru-RU"/>
        </w:rPr>
      </w:pPr>
      <w:r w:rsidRPr="00703AE2">
        <w:rPr>
          <w:rFonts w:ascii="Times New Roman" w:eastAsia="Calibri" w:hAnsi="Times New Roman" w:cs="Times New Roman"/>
          <w:sz w:val="24"/>
          <w:szCs w:val="24"/>
          <w:lang w:val="ky-KG" w:eastAsia="ru-RU"/>
        </w:rPr>
        <w:t>2024-ж. 1-июлуна карата камдыктардын эң чоң салыштырма салмагы</w:t>
      </w:r>
      <w:r w:rsidRPr="00703AE2">
        <w:rPr>
          <w:rFonts w:ascii="Times New Roman" w:eastAsia="Calibri" w:hAnsi="Times New Roman" w:cs="Times New Roman"/>
          <w:iCs/>
          <w:sz w:val="24"/>
          <w:szCs w:val="24"/>
          <w:lang w:val="ky-KG" w:eastAsia="ru-RU"/>
        </w:rPr>
        <w:t xml:space="preserve"> дүң жана чекене соода; автоунаа жана мотоциклдерди оңдоого </w:t>
      </w:r>
      <w:r w:rsidRPr="00703AE2">
        <w:rPr>
          <w:rFonts w:ascii="Times New Roman" w:eastAsia="Calibri" w:hAnsi="Times New Roman" w:cs="Times New Roman"/>
          <w:sz w:val="24"/>
          <w:szCs w:val="24"/>
          <w:lang w:val="ky-KG" w:eastAsia="ru-RU"/>
        </w:rPr>
        <w:t>(47,1 пайызы), курулушка (38,0 пайызы) жана иштетүү өндүрүшүнө (7,4 пайызы) туура келет.</w:t>
      </w:r>
    </w:p>
    <w:p w14:paraId="667314A3" w14:textId="264E3422" w:rsidR="00703AE2" w:rsidRPr="00703AE2" w:rsidRDefault="00CF2E25" w:rsidP="00703AE2">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iCs/>
          <w:sz w:val="24"/>
          <w:szCs w:val="24"/>
          <w:lang w:eastAsia="ru-RU"/>
        </w:rPr>
        <w:t>67</w:t>
      </w:r>
      <w:r w:rsidR="00703AE2" w:rsidRPr="00703AE2">
        <w:rPr>
          <w:rFonts w:ascii="Times New Roman" w:eastAsia="Calibri" w:hAnsi="Times New Roman" w:cs="Times New Roman"/>
          <w:b/>
          <w:bCs/>
          <w:iCs/>
          <w:sz w:val="24"/>
          <w:szCs w:val="24"/>
          <w:lang w:val="ky-KG" w:eastAsia="ru-RU"/>
        </w:rPr>
        <w:t>-т</w:t>
      </w:r>
      <w:proofErr w:type="spellStart"/>
      <w:r w:rsidR="00703AE2" w:rsidRPr="00703AE2">
        <w:rPr>
          <w:rFonts w:ascii="Times New Roman" w:eastAsia="Calibri" w:hAnsi="Times New Roman" w:cs="Times New Roman"/>
          <w:b/>
          <w:bCs/>
          <w:iCs/>
          <w:sz w:val="24"/>
          <w:szCs w:val="24"/>
          <w:lang w:eastAsia="ru-RU"/>
        </w:rPr>
        <w:t>аблица</w:t>
      </w:r>
      <w:proofErr w:type="spellEnd"/>
      <w:r w:rsidR="00703AE2" w:rsidRPr="00703AE2">
        <w:rPr>
          <w:rFonts w:ascii="Times New Roman" w:eastAsia="Calibri" w:hAnsi="Times New Roman" w:cs="Times New Roman"/>
          <w:b/>
          <w:bCs/>
          <w:iCs/>
          <w:sz w:val="24"/>
          <w:szCs w:val="24"/>
          <w:lang w:eastAsia="ru-RU"/>
        </w:rPr>
        <w:t xml:space="preserve">: </w:t>
      </w:r>
      <w:proofErr w:type="spellStart"/>
      <w:r w:rsidR="00703AE2" w:rsidRPr="00703AE2">
        <w:rPr>
          <w:rFonts w:ascii="Times New Roman" w:eastAsia="Calibri" w:hAnsi="Times New Roman" w:cs="Times New Roman"/>
          <w:b/>
          <w:bCs/>
          <w:sz w:val="24"/>
          <w:szCs w:val="24"/>
          <w:lang w:eastAsia="ru-RU"/>
        </w:rPr>
        <w:t>Ишканалардын</w:t>
      </w:r>
      <w:proofErr w:type="spellEnd"/>
      <w:r w:rsidR="00703AE2" w:rsidRPr="00703AE2">
        <w:rPr>
          <w:rFonts w:ascii="Times New Roman" w:eastAsia="Calibri" w:hAnsi="Times New Roman" w:cs="Times New Roman"/>
          <w:b/>
          <w:bCs/>
          <w:sz w:val="24"/>
          <w:szCs w:val="24"/>
          <w:lang w:eastAsia="ru-RU"/>
        </w:rPr>
        <w:t xml:space="preserve"> </w:t>
      </w:r>
      <w:proofErr w:type="spellStart"/>
      <w:r w:rsidR="00703AE2" w:rsidRPr="00703AE2">
        <w:rPr>
          <w:rFonts w:ascii="Times New Roman" w:eastAsia="Calibri" w:hAnsi="Times New Roman" w:cs="Times New Roman"/>
          <w:b/>
          <w:bCs/>
          <w:sz w:val="24"/>
          <w:szCs w:val="24"/>
          <w:lang w:eastAsia="ru-RU"/>
        </w:rPr>
        <w:t>товардык-материалдык</w:t>
      </w:r>
      <w:proofErr w:type="spellEnd"/>
      <w:r w:rsidR="00703AE2" w:rsidRPr="00703AE2">
        <w:rPr>
          <w:rFonts w:ascii="Times New Roman" w:eastAsia="Calibri" w:hAnsi="Times New Roman" w:cs="Times New Roman"/>
          <w:b/>
          <w:bCs/>
          <w:sz w:val="24"/>
          <w:szCs w:val="24"/>
          <w:lang w:eastAsia="ru-RU"/>
        </w:rPr>
        <w:t xml:space="preserve"> </w:t>
      </w:r>
      <w:proofErr w:type="spellStart"/>
      <w:r w:rsidR="00703AE2" w:rsidRPr="00703AE2">
        <w:rPr>
          <w:rFonts w:ascii="Times New Roman" w:eastAsia="Calibri" w:hAnsi="Times New Roman" w:cs="Times New Roman"/>
          <w:b/>
          <w:bCs/>
          <w:sz w:val="24"/>
          <w:szCs w:val="24"/>
          <w:lang w:eastAsia="ru-RU"/>
        </w:rPr>
        <w:t>баалуулуктарынын</w:t>
      </w:r>
      <w:proofErr w:type="spellEnd"/>
      <w:r w:rsidR="00703AE2" w:rsidRPr="00703AE2">
        <w:rPr>
          <w:rFonts w:ascii="Times New Roman" w:eastAsia="Calibri" w:hAnsi="Times New Roman" w:cs="Times New Roman"/>
          <w:b/>
          <w:bCs/>
          <w:sz w:val="24"/>
          <w:szCs w:val="24"/>
          <w:lang w:eastAsia="ru-RU"/>
        </w:rPr>
        <w:t xml:space="preserve"> </w:t>
      </w:r>
    </w:p>
    <w:p w14:paraId="67EBAFB1" w14:textId="365E4A7B" w:rsidR="00703AE2" w:rsidRPr="00703AE2" w:rsidRDefault="00615901" w:rsidP="00703AE2">
      <w:pPr>
        <w:spacing w:after="120" w:line="240" w:lineRule="auto"/>
        <w:ind w:left="283" w:firstLine="210"/>
        <w:rPr>
          <w:rFonts w:ascii="Times New Roman" w:eastAsia="Times New Roman" w:hAnsi="Times New Roman" w:cs="Times New Roman"/>
          <w:b/>
          <w:bCs/>
          <w:sz w:val="24"/>
          <w:szCs w:val="24"/>
          <w:lang w:val="x-none" w:eastAsia="ru-RU"/>
        </w:rPr>
      </w:pPr>
      <w:r>
        <w:rPr>
          <w:rFonts w:ascii="Times New Roman" w:eastAsia="Times New Roman" w:hAnsi="Times New Roman" w:cs="Times New Roman"/>
          <w:b/>
          <w:bCs/>
          <w:sz w:val="24"/>
          <w:szCs w:val="24"/>
          <w:lang w:val="x-none" w:eastAsia="ru-RU"/>
        </w:rPr>
        <w:t xml:space="preserve">              </w:t>
      </w:r>
      <w:r w:rsidR="00703AE2" w:rsidRPr="00703AE2">
        <w:rPr>
          <w:rFonts w:ascii="Times New Roman" w:eastAsia="Times New Roman" w:hAnsi="Times New Roman" w:cs="Times New Roman"/>
          <w:b/>
          <w:bCs/>
          <w:sz w:val="24"/>
          <w:szCs w:val="24"/>
          <w:lang w:val="x-none" w:eastAsia="ru-RU"/>
        </w:rPr>
        <w:t>ка</w:t>
      </w:r>
      <w:r w:rsidR="00703AE2" w:rsidRPr="00703AE2">
        <w:rPr>
          <w:rFonts w:ascii="Times New Roman" w:eastAsia="Times New Roman" w:hAnsi="Times New Roman" w:cs="Times New Roman"/>
          <w:b/>
          <w:bCs/>
          <w:sz w:val="24"/>
          <w:szCs w:val="24"/>
          <w:lang w:val="ky-KG" w:eastAsia="ru-RU"/>
        </w:rPr>
        <w:t>м</w:t>
      </w:r>
      <w:r w:rsidR="00703AE2" w:rsidRPr="00703AE2">
        <w:rPr>
          <w:rFonts w:ascii="Times New Roman" w:eastAsia="Times New Roman" w:hAnsi="Times New Roman" w:cs="Times New Roman"/>
          <w:b/>
          <w:bCs/>
          <w:sz w:val="24"/>
          <w:szCs w:val="24"/>
          <w:lang w:val="x-none" w:eastAsia="ru-RU"/>
        </w:rPr>
        <w:t>дыктары</w:t>
      </w:r>
      <w:r w:rsidR="00703AE2" w:rsidRPr="00703AE2">
        <w:rPr>
          <w:rFonts w:ascii="Times New Roman" w:eastAsia="Times New Roman" w:hAnsi="Times New Roman" w:cs="Times New Roman"/>
          <w:b/>
          <w:bCs/>
          <w:sz w:val="24"/>
          <w:szCs w:val="24"/>
          <w:lang w:val="ky-KG" w:eastAsia="ru-RU"/>
        </w:rPr>
        <w:t xml:space="preserve"> </w:t>
      </w:r>
      <w:r w:rsidR="00703AE2" w:rsidRPr="00703AE2">
        <w:rPr>
          <w:rFonts w:ascii="Times New Roman" w:eastAsia="Times New Roman" w:hAnsi="Times New Roman" w:cs="Times New Roman"/>
          <w:b/>
          <w:bCs/>
          <w:sz w:val="24"/>
          <w:szCs w:val="24"/>
          <w:lang w:val="x-none" w:eastAsia="ru-RU"/>
        </w:rPr>
        <w:t>(млн. сом)</w:t>
      </w:r>
    </w:p>
    <w:tbl>
      <w:tblPr>
        <w:tblW w:w="9781" w:type="dxa"/>
        <w:tblInd w:w="-34" w:type="dxa"/>
        <w:tblLook w:val="01E0" w:firstRow="1" w:lastRow="1" w:firstColumn="1" w:lastColumn="1" w:noHBand="0" w:noVBand="0"/>
      </w:tblPr>
      <w:tblGrid>
        <w:gridCol w:w="4537"/>
        <w:gridCol w:w="566"/>
        <w:gridCol w:w="2127"/>
        <w:gridCol w:w="2409"/>
        <w:gridCol w:w="142"/>
      </w:tblGrid>
      <w:tr w:rsidR="00703AE2" w:rsidRPr="00703AE2" w14:paraId="220151E8" w14:textId="77777777" w:rsidTr="00703AE2">
        <w:trPr>
          <w:trHeight w:val="341"/>
        </w:trPr>
        <w:tc>
          <w:tcPr>
            <w:tcW w:w="4537" w:type="dxa"/>
            <w:tcBorders>
              <w:top w:val="single" w:sz="8" w:space="0" w:color="auto"/>
              <w:left w:val="nil"/>
              <w:bottom w:val="single" w:sz="8" w:space="0" w:color="auto"/>
              <w:right w:val="nil"/>
            </w:tcBorders>
            <w:vAlign w:val="center"/>
          </w:tcPr>
          <w:p w14:paraId="57C00A84" w14:textId="77777777" w:rsidR="00703AE2" w:rsidRPr="00703AE2" w:rsidRDefault="00703AE2" w:rsidP="00703AE2">
            <w:pPr>
              <w:spacing w:after="0" w:line="264" w:lineRule="auto"/>
              <w:jc w:val="center"/>
              <w:rPr>
                <w:rFonts w:ascii="Times New Roman" w:eastAsia="Times New Roman" w:hAnsi="Times New Roman" w:cs="Times New Roman"/>
                <w:b/>
                <w:bCs/>
                <w:iCs/>
                <w:sz w:val="20"/>
                <w:szCs w:val="20"/>
                <w:lang w:eastAsia="ru-RU"/>
              </w:rPr>
            </w:pPr>
          </w:p>
        </w:tc>
        <w:tc>
          <w:tcPr>
            <w:tcW w:w="2693" w:type="dxa"/>
            <w:gridSpan w:val="2"/>
            <w:tcBorders>
              <w:top w:val="single" w:sz="8" w:space="0" w:color="auto"/>
              <w:left w:val="nil"/>
              <w:bottom w:val="single" w:sz="8" w:space="0" w:color="auto"/>
              <w:right w:val="nil"/>
            </w:tcBorders>
            <w:vAlign w:val="center"/>
          </w:tcPr>
          <w:p w14:paraId="7D605566" w14:textId="77777777" w:rsidR="00703AE2" w:rsidRPr="00703AE2" w:rsidRDefault="00703AE2" w:rsidP="00703AE2">
            <w:pPr>
              <w:spacing w:after="0" w:line="264" w:lineRule="auto"/>
              <w:ind w:right="176"/>
              <w:jc w:val="center"/>
              <w:rPr>
                <w:rFonts w:ascii="Times New Roman" w:eastAsia="Times New Roman" w:hAnsi="Times New Roman" w:cs="Times New Roman"/>
                <w:b/>
                <w:bCs/>
                <w:iCs/>
                <w:sz w:val="20"/>
                <w:szCs w:val="20"/>
                <w:lang w:val="ky-KG" w:eastAsia="ru-RU"/>
              </w:rPr>
            </w:pPr>
            <w:r w:rsidRPr="00703AE2">
              <w:rPr>
                <w:rFonts w:ascii="Times New Roman" w:eastAsia="Times New Roman" w:hAnsi="Times New Roman" w:cs="Times New Roman"/>
                <w:b/>
                <w:bCs/>
                <w:iCs/>
                <w:sz w:val="20"/>
                <w:szCs w:val="20"/>
                <w:lang w:eastAsia="ru-RU"/>
              </w:rPr>
              <w:t>2024</w:t>
            </w:r>
            <w:r w:rsidRPr="00703AE2">
              <w:rPr>
                <w:rFonts w:ascii="Times New Roman" w:eastAsia="Times New Roman" w:hAnsi="Times New Roman" w:cs="Times New Roman"/>
                <w:b/>
                <w:bCs/>
                <w:iCs/>
                <w:sz w:val="20"/>
                <w:szCs w:val="20"/>
                <w:lang w:val="ky-KG" w:eastAsia="ru-RU"/>
              </w:rPr>
              <w:t xml:space="preserve">-жылдын </w:t>
            </w:r>
          </w:p>
          <w:p w14:paraId="73B91606" w14:textId="77777777" w:rsidR="00703AE2" w:rsidRPr="00703AE2" w:rsidRDefault="00703AE2" w:rsidP="00703AE2">
            <w:pPr>
              <w:spacing w:after="0" w:line="264" w:lineRule="auto"/>
              <w:ind w:right="176"/>
              <w:jc w:val="center"/>
              <w:rPr>
                <w:rFonts w:ascii="Times New Roman" w:eastAsia="Times New Roman" w:hAnsi="Times New Roman" w:cs="Times New Roman"/>
                <w:b/>
                <w:bCs/>
                <w:iCs/>
                <w:sz w:val="20"/>
                <w:szCs w:val="20"/>
                <w:lang w:eastAsia="ru-RU"/>
              </w:rPr>
            </w:pPr>
            <w:r w:rsidRPr="00703AE2">
              <w:rPr>
                <w:rFonts w:ascii="Times New Roman" w:eastAsia="Times New Roman" w:hAnsi="Times New Roman" w:cs="Times New Roman"/>
                <w:b/>
                <w:bCs/>
                <w:iCs/>
                <w:sz w:val="20"/>
                <w:szCs w:val="20"/>
                <w:lang w:val="ky-KG" w:eastAsia="ru-RU"/>
              </w:rPr>
              <w:t>1-январына карата</w:t>
            </w:r>
          </w:p>
        </w:tc>
        <w:tc>
          <w:tcPr>
            <w:tcW w:w="2551" w:type="dxa"/>
            <w:gridSpan w:val="2"/>
            <w:tcBorders>
              <w:top w:val="single" w:sz="8" w:space="0" w:color="auto"/>
              <w:left w:val="nil"/>
              <w:bottom w:val="single" w:sz="8" w:space="0" w:color="auto"/>
              <w:right w:val="nil"/>
            </w:tcBorders>
            <w:vAlign w:val="center"/>
          </w:tcPr>
          <w:p w14:paraId="1E8EDAA5"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val="ky-KG" w:eastAsia="ru-RU"/>
              </w:rPr>
            </w:pPr>
            <w:r w:rsidRPr="00703AE2">
              <w:rPr>
                <w:rFonts w:ascii="Times New Roman" w:eastAsia="Times New Roman" w:hAnsi="Times New Roman" w:cs="Times New Roman"/>
                <w:b/>
                <w:iCs/>
                <w:spacing w:val="-8"/>
                <w:sz w:val="20"/>
                <w:szCs w:val="20"/>
                <w:lang w:eastAsia="ru-RU"/>
              </w:rPr>
              <w:t>2024</w:t>
            </w:r>
            <w:r w:rsidRPr="00703AE2">
              <w:rPr>
                <w:rFonts w:ascii="Times New Roman" w:eastAsia="Times New Roman" w:hAnsi="Times New Roman" w:cs="Times New Roman"/>
                <w:b/>
                <w:iCs/>
                <w:spacing w:val="-8"/>
                <w:sz w:val="20"/>
                <w:szCs w:val="20"/>
                <w:lang w:val="ky-KG" w:eastAsia="ru-RU"/>
              </w:rPr>
              <w:t xml:space="preserve">-жылдын </w:t>
            </w:r>
          </w:p>
          <w:p w14:paraId="6966A629"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eastAsia="ru-RU"/>
              </w:rPr>
            </w:pPr>
            <w:r w:rsidRPr="00703AE2">
              <w:rPr>
                <w:rFonts w:ascii="Times New Roman" w:eastAsia="Times New Roman" w:hAnsi="Times New Roman" w:cs="Times New Roman"/>
                <w:b/>
                <w:iCs/>
                <w:spacing w:val="-8"/>
                <w:sz w:val="20"/>
                <w:szCs w:val="20"/>
                <w:lang w:val="ky-KG" w:eastAsia="ru-RU"/>
              </w:rPr>
              <w:t>1-июлуна  карата</w:t>
            </w:r>
          </w:p>
        </w:tc>
      </w:tr>
      <w:tr w:rsidR="00703AE2" w:rsidRPr="00703AE2" w14:paraId="481DA4A5" w14:textId="77777777" w:rsidTr="00703AE2">
        <w:trPr>
          <w:trHeight w:hRule="exact" w:val="55"/>
        </w:trPr>
        <w:tc>
          <w:tcPr>
            <w:tcW w:w="4537" w:type="dxa"/>
            <w:tcBorders>
              <w:top w:val="single" w:sz="8" w:space="0" w:color="auto"/>
              <w:left w:val="nil"/>
              <w:bottom w:val="nil"/>
              <w:right w:val="nil"/>
            </w:tcBorders>
          </w:tcPr>
          <w:p w14:paraId="27AFF10C" w14:textId="77777777" w:rsidR="00703AE2" w:rsidRPr="00703AE2" w:rsidRDefault="00703AE2" w:rsidP="00703AE2">
            <w:pPr>
              <w:spacing w:after="0" w:line="264" w:lineRule="auto"/>
              <w:jc w:val="both"/>
              <w:rPr>
                <w:rFonts w:ascii="Times New Roman" w:eastAsia="Times New Roman" w:hAnsi="Times New Roman" w:cs="Times New Roman"/>
                <w:iCs/>
                <w:sz w:val="20"/>
                <w:szCs w:val="20"/>
                <w:lang w:eastAsia="ru-RU"/>
              </w:rPr>
            </w:pPr>
          </w:p>
        </w:tc>
        <w:tc>
          <w:tcPr>
            <w:tcW w:w="2693" w:type="dxa"/>
            <w:gridSpan w:val="2"/>
            <w:tcBorders>
              <w:top w:val="single" w:sz="8" w:space="0" w:color="auto"/>
              <w:left w:val="nil"/>
              <w:bottom w:val="nil"/>
              <w:right w:val="nil"/>
            </w:tcBorders>
          </w:tcPr>
          <w:p w14:paraId="23BF22F1" w14:textId="77777777" w:rsidR="00703AE2" w:rsidRPr="00703AE2" w:rsidRDefault="00703AE2" w:rsidP="00703AE2">
            <w:pPr>
              <w:spacing w:after="0" w:line="264" w:lineRule="auto"/>
              <w:ind w:right="176"/>
              <w:jc w:val="both"/>
              <w:rPr>
                <w:rFonts w:ascii="Times New Roman" w:eastAsia="Times New Roman" w:hAnsi="Times New Roman" w:cs="Times New Roman"/>
                <w:iCs/>
                <w:sz w:val="20"/>
                <w:szCs w:val="20"/>
                <w:lang w:eastAsia="ru-RU"/>
              </w:rPr>
            </w:pPr>
          </w:p>
        </w:tc>
        <w:tc>
          <w:tcPr>
            <w:tcW w:w="2551" w:type="dxa"/>
            <w:gridSpan w:val="2"/>
            <w:tcBorders>
              <w:top w:val="single" w:sz="8" w:space="0" w:color="auto"/>
              <w:left w:val="nil"/>
              <w:bottom w:val="nil"/>
              <w:right w:val="nil"/>
            </w:tcBorders>
          </w:tcPr>
          <w:p w14:paraId="76AC3943" w14:textId="77777777" w:rsidR="00703AE2" w:rsidRPr="00703AE2" w:rsidRDefault="00703AE2" w:rsidP="00703AE2">
            <w:pPr>
              <w:spacing w:after="0" w:line="264" w:lineRule="auto"/>
              <w:ind w:right="176"/>
              <w:jc w:val="both"/>
              <w:rPr>
                <w:rFonts w:ascii="Times New Roman" w:eastAsia="Times New Roman" w:hAnsi="Times New Roman" w:cs="Times New Roman"/>
                <w:iCs/>
                <w:sz w:val="20"/>
                <w:szCs w:val="20"/>
                <w:lang w:eastAsia="ru-RU"/>
              </w:rPr>
            </w:pPr>
          </w:p>
        </w:tc>
      </w:tr>
      <w:tr w:rsidR="00703AE2" w:rsidRPr="00703AE2" w14:paraId="6C0096B5" w14:textId="77777777" w:rsidTr="00703AE2">
        <w:trPr>
          <w:trHeight w:val="324"/>
        </w:trPr>
        <w:tc>
          <w:tcPr>
            <w:tcW w:w="4537" w:type="dxa"/>
            <w:vAlign w:val="center"/>
          </w:tcPr>
          <w:p w14:paraId="34421799" w14:textId="77777777" w:rsidR="00703AE2" w:rsidRPr="00703AE2" w:rsidRDefault="00703AE2" w:rsidP="00703AE2">
            <w:pPr>
              <w:widowControl w:val="0"/>
              <w:autoSpaceDE w:val="0"/>
              <w:autoSpaceDN w:val="0"/>
              <w:adjustRightInd w:val="0"/>
              <w:spacing w:after="0" w:line="240" w:lineRule="auto"/>
              <w:jc w:val="both"/>
              <w:rPr>
                <w:rFonts w:ascii="Times New Roman" w:eastAsia="Times New Roman" w:hAnsi="Times New Roman" w:cs="Times New Roman"/>
                <w:b/>
                <w:color w:val="000000"/>
                <w:sz w:val="20"/>
                <w:szCs w:val="20"/>
                <w:lang w:eastAsia="ru-RU"/>
              </w:rPr>
            </w:pPr>
            <w:r w:rsidRPr="00703AE2">
              <w:rPr>
                <w:rFonts w:ascii="Times New Roman" w:eastAsia="Times New Roman" w:hAnsi="Times New Roman" w:cs="Times New Roman"/>
                <w:b/>
                <w:color w:val="000000"/>
                <w:sz w:val="20"/>
                <w:szCs w:val="20"/>
                <w:lang w:val="ky-KG" w:eastAsia="ru-RU"/>
              </w:rPr>
              <w:t>Бардыгы</w:t>
            </w:r>
          </w:p>
        </w:tc>
        <w:tc>
          <w:tcPr>
            <w:tcW w:w="2693" w:type="dxa"/>
            <w:gridSpan w:val="2"/>
            <w:vAlign w:val="bottom"/>
          </w:tcPr>
          <w:p w14:paraId="66901143" w14:textId="77777777" w:rsidR="00703AE2" w:rsidRPr="00703AE2" w:rsidRDefault="00703AE2" w:rsidP="00703AE2">
            <w:pPr>
              <w:tabs>
                <w:tab w:val="left" w:pos="1451"/>
              </w:tabs>
              <w:spacing w:after="0" w:line="264" w:lineRule="auto"/>
              <w:ind w:right="884"/>
              <w:jc w:val="right"/>
              <w:rPr>
                <w:rFonts w:ascii="Times New Roman" w:eastAsia="Times New Roman" w:hAnsi="Times New Roman" w:cs="Times New Roman"/>
                <w:b/>
                <w:bCs/>
                <w:iCs/>
                <w:sz w:val="20"/>
                <w:szCs w:val="20"/>
                <w:lang w:val="ky-KG" w:eastAsia="ru-RU"/>
              </w:rPr>
            </w:pPr>
            <w:r w:rsidRPr="00703AE2">
              <w:rPr>
                <w:rFonts w:ascii="Times New Roman" w:eastAsia="Times New Roman" w:hAnsi="Times New Roman" w:cs="Times New Roman"/>
                <w:b/>
                <w:bCs/>
                <w:iCs/>
                <w:sz w:val="20"/>
                <w:szCs w:val="20"/>
                <w:lang w:eastAsia="ru-RU"/>
              </w:rPr>
              <w:t>214534,1</w:t>
            </w:r>
          </w:p>
        </w:tc>
        <w:tc>
          <w:tcPr>
            <w:tcW w:w="2551" w:type="dxa"/>
            <w:gridSpan w:val="2"/>
            <w:vAlign w:val="bottom"/>
          </w:tcPr>
          <w:p w14:paraId="3FF31886" w14:textId="77777777" w:rsidR="00703AE2" w:rsidRPr="00703AE2" w:rsidRDefault="00703AE2" w:rsidP="00703AE2">
            <w:pPr>
              <w:spacing w:after="0" w:line="264" w:lineRule="auto"/>
              <w:ind w:right="688"/>
              <w:jc w:val="right"/>
              <w:rPr>
                <w:rFonts w:ascii="Times New Roman" w:eastAsia="Times New Roman" w:hAnsi="Times New Roman" w:cs="Times New Roman"/>
                <w:b/>
                <w:bCs/>
                <w:iCs/>
                <w:sz w:val="20"/>
                <w:szCs w:val="20"/>
                <w:lang w:val="ky-KG" w:eastAsia="ru-RU"/>
              </w:rPr>
            </w:pPr>
            <w:r w:rsidRPr="00703AE2">
              <w:rPr>
                <w:rFonts w:ascii="Times New Roman" w:eastAsia="Times New Roman" w:hAnsi="Times New Roman" w:cs="Times New Roman"/>
                <w:b/>
                <w:bCs/>
                <w:iCs/>
                <w:sz w:val="20"/>
                <w:szCs w:val="20"/>
                <w:lang w:eastAsia="ru-RU"/>
              </w:rPr>
              <w:t>241307,3</w:t>
            </w:r>
          </w:p>
        </w:tc>
      </w:tr>
      <w:tr w:rsidR="00703AE2" w:rsidRPr="00703AE2" w14:paraId="12B38B30" w14:textId="77777777" w:rsidTr="00703AE2">
        <w:trPr>
          <w:trHeight w:val="324"/>
        </w:trPr>
        <w:tc>
          <w:tcPr>
            <w:tcW w:w="4537" w:type="dxa"/>
            <w:vAlign w:val="center"/>
          </w:tcPr>
          <w:p w14:paraId="6DA28946" w14:textId="77777777" w:rsidR="00703AE2" w:rsidRPr="00703AE2" w:rsidRDefault="00703AE2" w:rsidP="00703AE2">
            <w:pPr>
              <w:widowControl w:val="0"/>
              <w:autoSpaceDE w:val="0"/>
              <w:autoSpaceDN w:val="0"/>
              <w:adjustRightInd w:val="0"/>
              <w:spacing w:after="0" w:line="240" w:lineRule="auto"/>
              <w:jc w:val="both"/>
              <w:rPr>
                <w:rFonts w:ascii="Times New Roman" w:eastAsia="Times New Roman" w:hAnsi="Times New Roman" w:cs="Times New Roman"/>
                <w:i/>
                <w:color w:val="000000"/>
                <w:sz w:val="20"/>
                <w:szCs w:val="20"/>
                <w:lang w:val="ky-KG" w:eastAsia="ru-RU"/>
              </w:rPr>
            </w:pPr>
            <w:r w:rsidRPr="00703AE2">
              <w:rPr>
                <w:rFonts w:ascii="Times New Roman" w:eastAsia="Times New Roman" w:hAnsi="Times New Roman" w:cs="Times New Roman"/>
                <w:b/>
                <w:color w:val="000000"/>
                <w:sz w:val="20"/>
                <w:szCs w:val="20"/>
                <w:lang w:val="ky-KG" w:eastAsia="ru-RU"/>
              </w:rPr>
              <w:t xml:space="preserve">     </w:t>
            </w:r>
            <w:r w:rsidRPr="00703AE2">
              <w:rPr>
                <w:rFonts w:ascii="Times New Roman" w:eastAsia="Times New Roman" w:hAnsi="Times New Roman" w:cs="Times New Roman"/>
                <w:i/>
                <w:color w:val="000000"/>
                <w:sz w:val="20"/>
                <w:szCs w:val="20"/>
                <w:lang w:val="ky-KG" w:eastAsia="ru-RU"/>
              </w:rPr>
              <w:t>анын ичинде:</w:t>
            </w:r>
          </w:p>
        </w:tc>
        <w:tc>
          <w:tcPr>
            <w:tcW w:w="2693" w:type="dxa"/>
            <w:gridSpan w:val="2"/>
            <w:vAlign w:val="bottom"/>
          </w:tcPr>
          <w:p w14:paraId="0F793573" w14:textId="77777777" w:rsidR="00703AE2" w:rsidRPr="00703AE2" w:rsidRDefault="00703AE2" w:rsidP="00703AE2">
            <w:pPr>
              <w:tabs>
                <w:tab w:val="left" w:pos="1451"/>
              </w:tabs>
              <w:spacing w:after="0" w:line="264" w:lineRule="auto"/>
              <w:ind w:right="884"/>
              <w:jc w:val="right"/>
              <w:rPr>
                <w:rFonts w:ascii="Times New Roman" w:eastAsia="Times New Roman" w:hAnsi="Times New Roman" w:cs="Times New Roman"/>
                <w:b/>
                <w:bCs/>
                <w:iCs/>
                <w:sz w:val="20"/>
                <w:szCs w:val="20"/>
                <w:lang w:val="en-US" w:eastAsia="ru-RU"/>
              </w:rPr>
            </w:pPr>
          </w:p>
        </w:tc>
        <w:tc>
          <w:tcPr>
            <w:tcW w:w="2551" w:type="dxa"/>
            <w:gridSpan w:val="2"/>
            <w:vAlign w:val="bottom"/>
          </w:tcPr>
          <w:p w14:paraId="3804295C" w14:textId="77777777" w:rsidR="00703AE2" w:rsidRPr="00703AE2" w:rsidRDefault="00703AE2" w:rsidP="00703AE2">
            <w:pPr>
              <w:spacing w:after="0" w:line="264" w:lineRule="auto"/>
              <w:ind w:right="688"/>
              <w:jc w:val="right"/>
              <w:rPr>
                <w:rFonts w:ascii="Times New Roman" w:eastAsia="Times New Roman" w:hAnsi="Times New Roman" w:cs="Times New Roman"/>
                <w:b/>
                <w:bCs/>
                <w:iCs/>
                <w:sz w:val="20"/>
                <w:szCs w:val="20"/>
                <w:lang w:val="en-US" w:eastAsia="ru-RU"/>
              </w:rPr>
            </w:pPr>
          </w:p>
        </w:tc>
      </w:tr>
      <w:tr w:rsidR="00703AE2" w:rsidRPr="00703AE2" w14:paraId="151A51CA" w14:textId="77777777" w:rsidTr="00703AE2">
        <w:trPr>
          <w:trHeight w:val="128"/>
        </w:trPr>
        <w:tc>
          <w:tcPr>
            <w:tcW w:w="4537" w:type="dxa"/>
          </w:tcPr>
          <w:p w14:paraId="0CEF5EF9" w14:textId="77777777" w:rsidR="00703AE2" w:rsidRPr="00703AE2" w:rsidRDefault="00703AE2" w:rsidP="00703AE2">
            <w:pPr>
              <w:spacing w:after="0" w:line="240" w:lineRule="auto"/>
              <w:ind w:left="142" w:hanging="142"/>
              <w:jc w:val="both"/>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sz w:val="20"/>
                <w:szCs w:val="20"/>
                <w:lang w:val="ky-KG" w:eastAsia="ru-RU"/>
              </w:rPr>
              <w:t>Ө</w:t>
            </w:r>
            <w:proofErr w:type="spellStart"/>
            <w:r w:rsidRPr="00703AE2">
              <w:rPr>
                <w:rFonts w:ascii="Times New Roman" w:eastAsia="Times New Roman" w:hAnsi="Times New Roman" w:cs="Times New Roman"/>
                <w:sz w:val="20"/>
                <w:szCs w:val="20"/>
                <w:lang w:eastAsia="ru-RU"/>
              </w:rPr>
              <w:t>нд</w:t>
            </w:r>
            <w:proofErr w:type="spellEnd"/>
            <w:r w:rsidRPr="00703AE2">
              <w:rPr>
                <w:rFonts w:ascii="Times New Roman" w:eastAsia="Times New Roman" w:hAnsi="Times New Roman" w:cs="Times New Roman"/>
                <w:sz w:val="20"/>
                <w:szCs w:val="20"/>
                <w:lang w:val="ky-KG" w:eastAsia="ru-RU"/>
              </w:rPr>
              <w:t>ү</w:t>
            </w:r>
            <w:r w:rsidRPr="00703AE2">
              <w:rPr>
                <w:rFonts w:ascii="Times New Roman" w:eastAsia="Times New Roman" w:hAnsi="Times New Roman" w:cs="Times New Roman"/>
                <w:sz w:val="20"/>
                <w:szCs w:val="20"/>
                <w:lang w:eastAsia="ru-RU"/>
              </w:rPr>
              <w:t>р</w:t>
            </w:r>
            <w:r w:rsidRPr="00703AE2">
              <w:rPr>
                <w:rFonts w:ascii="Times New Roman" w:eastAsia="Times New Roman" w:hAnsi="Times New Roman" w:cs="Times New Roman"/>
                <w:sz w:val="20"/>
                <w:szCs w:val="20"/>
                <w:lang w:val="ky-KG" w:eastAsia="ru-RU"/>
              </w:rPr>
              <w:t>ү</w:t>
            </w:r>
            <w:proofErr w:type="spellStart"/>
            <w:r w:rsidRPr="00703AE2">
              <w:rPr>
                <w:rFonts w:ascii="Times New Roman" w:eastAsia="Times New Roman" w:hAnsi="Times New Roman" w:cs="Times New Roman"/>
                <w:sz w:val="20"/>
                <w:szCs w:val="20"/>
                <w:lang w:eastAsia="ru-RU"/>
              </w:rPr>
              <w:t>шт</w:t>
            </w:r>
            <w:proofErr w:type="spellEnd"/>
            <w:r w:rsidRPr="00703AE2">
              <w:rPr>
                <w:rFonts w:ascii="Times New Roman" w:eastAsia="Times New Roman" w:hAnsi="Times New Roman" w:cs="Times New Roman"/>
                <w:sz w:val="20"/>
                <w:szCs w:val="20"/>
                <w:lang w:val="ky-KG" w:eastAsia="ru-RU"/>
              </w:rPr>
              <w:t>ү</w:t>
            </w:r>
            <w:r w:rsidRPr="00703AE2">
              <w:rPr>
                <w:rFonts w:ascii="Times New Roman" w:eastAsia="Times New Roman" w:hAnsi="Times New Roman" w:cs="Times New Roman"/>
                <w:sz w:val="20"/>
                <w:szCs w:val="20"/>
                <w:lang w:eastAsia="ru-RU"/>
              </w:rPr>
              <w:t>к ка</w:t>
            </w:r>
            <w:r w:rsidRPr="00703AE2">
              <w:rPr>
                <w:rFonts w:ascii="Times New Roman" w:eastAsia="Times New Roman" w:hAnsi="Times New Roman" w:cs="Times New Roman"/>
                <w:sz w:val="20"/>
                <w:szCs w:val="20"/>
                <w:lang w:val="ky-KG" w:eastAsia="ru-RU"/>
              </w:rPr>
              <w:t>м</w:t>
            </w:r>
            <w:proofErr w:type="spellStart"/>
            <w:r w:rsidRPr="00703AE2">
              <w:rPr>
                <w:rFonts w:ascii="Times New Roman" w:eastAsia="Times New Roman" w:hAnsi="Times New Roman" w:cs="Times New Roman"/>
                <w:sz w:val="20"/>
                <w:szCs w:val="20"/>
                <w:lang w:eastAsia="ru-RU"/>
              </w:rPr>
              <w:t>дыктар</w:t>
            </w:r>
            <w:proofErr w:type="spellEnd"/>
          </w:p>
        </w:tc>
        <w:tc>
          <w:tcPr>
            <w:tcW w:w="2693" w:type="dxa"/>
            <w:gridSpan w:val="2"/>
            <w:vAlign w:val="bottom"/>
          </w:tcPr>
          <w:p w14:paraId="561B2237" w14:textId="77777777" w:rsidR="00703AE2" w:rsidRPr="00703AE2" w:rsidRDefault="00703AE2" w:rsidP="00703AE2">
            <w:pPr>
              <w:tabs>
                <w:tab w:val="left" w:pos="1451"/>
              </w:tabs>
              <w:spacing w:after="0" w:line="264" w:lineRule="auto"/>
              <w:ind w:right="884" w:firstLine="70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31125,1</w:t>
            </w:r>
          </w:p>
        </w:tc>
        <w:tc>
          <w:tcPr>
            <w:tcW w:w="2551" w:type="dxa"/>
            <w:gridSpan w:val="2"/>
            <w:vAlign w:val="bottom"/>
          </w:tcPr>
          <w:p w14:paraId="69FC74D0" w14:textId="77777777" w:rsidR="00703AE2" w:rsidRPr="00703AE2" w:rsidRDefault="00703AE2" w:rsidP="00703AE2">
            <w:pPr>
              <w:spacing w:after="0" w:line="264" w:lineRule="auto"/>
              <w:ind w:right="688" w:firstLine="70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37903,2</w:t>
            </w:r>
          </w:p>
        </w:tc>
      </w:tr>
      <w:tr w:rsidR="00703AE2" w:rsidRPr="00703AE2" w14:paraId="5E5E00AD" w14:textId="77777777" w:rsidTr="00703AE2">
        <w:trPr>
          <w:trHeight w:val="90"/>
        </w:trPr>
        <w:tc>
          <w:tcPr>
            <w:tcW w:w="4537" w:type="dxa"/>
          </w:tcPr>
          <w:p w14:paraId="2DC08062" w14:textId="77777777" w:rsidR="00703AE2" w:rsidRPr="00703AE2" w:rsidRDefault="00703AE2" w:rsidP="00703AE2">
            <w:pPr>
              <w:spacing w:after="0" w:line="240" w:lineRule="auto"/>
              <w:jc w:val="both"/>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sz w:val="20"/>
                <w:szCs w:val="20"/>
                <w:lang w:eastAsia="ru-RU"/>
              </w:rPr>
              <w:t>Б</w:t>
            </w:r>
            <w:r w:rsidRPr="00703AE2">
              <w:rPr>
                <w:rFonts w:ascii="Times New Roman" w:eastAsia="Times New Roman" w:hAnsi="Times New Roman" w:cs="Times New Roman"/>
                <w:sz w:val="20"/>
                <w:szCs w:val="20"/>
                <w:lang w:val="ky-KG" w:eastAsia="ru-RU"/>
              </w:rPr>
              <w:t>ү</w:t>
            </w:r>
            <w:proofErr w:type="spellStart"/>
            <w:r w:rsidRPr="00703AE2">
              <w:rPr>
                <w:rFonts w:ascii="Times New Roman" w:eastAsia="Times New Roman" w:hAnsi="Times New Roman" w:cs="Times New Roman"/>
                <w:sz w:val="20"/>
                <w:szCs w:val="20"/>
                <w:lang w:eastAsia="ru-RU"/>
              </w:rPr>
              <w:t>тп</w:t>
            </w:r>
            <w:proofErr w:type="spellEnd"/>
            <w:r w:rsidRPr="00703AE2">
              <w:rPr>
                <w:rFonts w:ascii="Times New Roman" w:eastAsia="Times New Roman" w:hAnsi="Times New Roman" w:cs="Times New Roman"/>
                <w:sz w:val="20"/>
                <w:szCs w:val="20"/>
                <w:lang w:val="ky-KG" w:eastAsia="ru-RU"/>
              </w:rPr>
              <w:t>ө</w:t>
            </w:r>
            <w:r w:rsidRPr="00703AE2">
              <w:rPr>
                <w:rFonts w:ascii="Times New Roman" w:eastAsia="Times New Roman" w:hAnsi="Times New Roman" w:cs="Times New Roman"/>
                <w:sz w:val="20"/>
                <w:szCs w:val="20"/>
                <w:lang w:eastAsia="ru-RU"/>
              </w:rPr>
              <w:t>г</w:t>
            </w:r>
            <w:r w:rsidRPr="00703AE2">
              <w:rPr>
                <w:rFonts w:ascii="Times New Roman" w:eastAsia="Times New Roman" w:hAnsi="Times New Roman" w:cs="Times New Roman"/>
                <w:sz w:val="20"/>
                <w:szCs w:val="20"/>
                <w:lang w:val="ky-KG" w:eastAsia="ru-RU"/>
              </w:rPr>
              <w:t>ө</w:t>
            </w:r>
            <w:r w:rsidRPr="00703AE2">
              <w:rPr>
                <w:rFonts w:ascii="Times New Roman" w:eastAsia="Times New Roman" w:hAnsi="Times New Roman" w:cs="Times New Roman"/>
                <w:sz w:val="20"/>
                <w:szCs w:val="20"/>
                <w:lang w:eastAsia="ru-RU"/>
              </w:rPr>
              <w:t xml:space="preserve">н </w:t>
            </w:r>
            <w:r w:rsidRPr="00703AE2">
              <w:rPr>
                <w:rFonts w:ascii="Times New Roman" w:eastAsia="Times New Roman" w:hAnsi="Times New Roman" w:cs="Times New Roman"/>
                <w:sz w:val="20"/>
                <w:szCs w:val="20"/>
                <w:lang w:val="ky-KG" w:eastAsia="ru-RU"/>
              </w:rPr>
              <w:t>ө</w:t>
            </w:r>
            <w:proofErr w:type="spellStart"/>
            <w:r w:rsidRPr="00703AE2">
              <w:rPr>
                <w:rFonts w:ascii="Times New Roman" w:eastAsia="Times New Roman" w:hAnsi="Times New Roman" w:cs="Times New Roman"/>
                <w:sz w:val="20"/>
                <w:szCs w:val="20"/>
                <w:lang w:eastAsia="ru-RU"/>
              </w:rPr>
              <w:t>нд</w:t>
            </w:r>
            <w:proofErr w:type="spellEnd"/>
            <w:r w:rsidRPr="00703AE2">
              <w:rPr>
                <w:rFonts w:ascii="Times New Roman" w:eastAsia="Times New Roman" w:hAnsi="Times New Roman" w:cs="Times New Roman"/>
                <w:sz w:val="20"/>
                <w:szCs w:val="20"/>
                <w:lang w:val="ky-KG" w:eastAsia="ru-RU"/>
              </w:rPr>
              <w:t>ү</w:t>
            </w:r>
            <w:r w:rsidRPr="00703AE2">
              <w:rPr>
                <w:rFonts w:ascii="Times New Roman" w:eastAsia="Times New Roman" w:hAnsi="Times New Roman" w:cs="Times New Roman"/>
                <w:sz w:val="20"/>
                <w:szCs w:val="20"/>
                <w:lang w:eastAsia="ru-RU"/>
              </w:rPr>
              <w:t>р</w:t>
            </w:r>
            <w:r w:rsidRPr="00703AE2">
              <w:rPr>
                <w:rFonts w:ascii="Times New Roman" w:eastAsia="Times New Roman" w:hAnsi="Times New Roman" w:cs="Times New Roman"/>
                <w:sz w:val="20"/>
                <w:szCs w:val="20"/>
                <w:lang w:val="ky-KG" w:eastAsia="ru-RU"/>
              </w:rPr>
              <w:t>ү</w:t>
            </w:r>
            <w:r w:rsidRPr="00703AE2">
              <w:rPr>
                <w:rFonts w:ascii="Times New Roman" w:eastAsia="Times New Roman" w:hAnsi="Times New Roman" w:cs="Times New Roman"/>
                <w:sz w:val="20"/>
                <w:szCs w:val="20"/>
                <w:lang w:eastAsia="ru-RU"/>
              </w:rPr>
              <w:t>ш</w:t>
            </w:r>
          </w:p>
        </w:tc>
        <w:tc>
          <w:tcPr>
            <w:tcW w:w="2693" w:type="dxa"/>
            <w:gridSpan w:val="2"/>
            <w:vAlign w:val="bottom"/>
          </w:tcPr>
          <w:p w14:paraId="4D0A0CD0" w14:textId="77777777" w:rsidR="00703AE2" w:rsidRPr="00703AE2" w:rsidRDefault="00703AE2" w:rsidP="00703AE2">
            <w:pPr>
              <w:tabs>
                <w:tab w:val="left" w:pos="1451"/>
              </w:tabs>
              <w:spacing w:after="0" w:line="264" w:lineRule="auto"/>
              <w:ind w:right="884"/>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54856,,3</w:t>
            </w:r>
          </w:p>
        </w:tc>
        <w:tc>
          <w:tcPr>
            <w:tcW w:w="2551" w:type="dxa"/>
            <w:gridSpan w:val="2"/>
            <w:vAlign w:val="bottom"/>
          </w:tcPr>
          <w:p w14:paraId="159A5FE8" w14:textId="77777777" w:rsidR="00703AE2" w:rsidRPr="00703AE2" w:rsidRDefault="00703AE2" w:rsidP="00703AE2">
            <w:pPr>
              <w:spacing w:after="0" w:line="264" w:lineRule="auto"/>
              <w:ind w:right="688"/>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63808,2</w:t>
            </w:r>
          </w:p>
        </w:tc>
      </w:tr>
      <w:tr w:rsidR="00703AE2" w:rsidRPr="00703AE2" w14:paraId="6FD48B3B" w14:textId="77777777" w:rsidTr="00703AE2">
        <w:trPr>
          <w:trHeight w:val="205"/>
        </w:trPr>
        <w:tc>
          <w:tcPr>
            <w:tcW w:w="4537" w:type="dxa"/>
          </w:tcPr>
          <w:p w14:paraId="574CCBEE" w14:textId="77777777" w:rsidR="00703AE2" w:rsidRPr="00703AE2" w:rsidRDefault="00703AE2" w:rsidP="00703AE2">
            <w:pPr>
              <w:spacing w:after="0" w:line="240" w:lineRule="auto"/>
              <w:ind w:left="142" w:hanging="142"/>
              <w:jc w:val="both"/>
              <w:rPr>
                <w:rFonts w:ascii="Times New Roman" w:eastAsia="Times New Roman" w:hAnsi="Times New Roman" w:cs="Times New Roman"/>
                <w:iCs/>
                <w:sz w:val="20"/>
                <w:szCs w:val="20"/>
                <w:lang w:eastAsia="ru-RU"/>
              </w:rPr>
            </w:pPr>
            <w:proofErr w:type="spellStart"/>
            <w:r w:rsidRPr="00703AE2">
              <w:rPr>
                <w:rFonts w:ascii="Times New Roman" w:eastAsia="Times New Roman" w:hAnsi="Times New Roman" w:cs="Times New Roman"/>
                <w:sz w:val="20"/>
                <w:szCs w:val="20"/>
                <w:lang w:eastAsia="ru-RU"/>
              </w:rPr>
              <w:t>Даяр</w:t>
            </w:r>
            <w:proofErr w:type="spellEnd"/>
            <w:r w:rsidRPr="00703AE2">
              <w:rPr>
                <w:rFonts w:ascii="Times New Roman" w:eastAsia="Times New Roman" w:hAnsi="Times New Roman" w:cs="Times New Roman"/>
                <w:sz w:val="20"/>
                <w:szCs w:val="20"/>
                <w:lang w:eastAsia="ru-RU"/>
              </w:rPr>
              <w:t xml:space="preserve"> продукция</w:t>
            </w:r>
          </w:p>
        </w:tc>
        <w:tc>
          <w:tcPr>
            <w:tcW w:w="2693" w:type="dxa"/>
            <w:gridSpan w:val="2"/>
            <w:vAlign w:val="bottom"/>
          </w:tcPr>
          <w:p w14:paraId="3838568F" w14:textId="77777777" w:rsidR="00703AE2" w:rsidRPr="00703AE2" w:rsidRDefault="00703AE2" w:rsidP="00703AE2">
            <w:pPr>
              <w:tabs>
                <w:tab w:val="left" w:pos="1451"/>
              </w:tabs>
              <w:spacing w:after="0" w:line="264" w:lineRule="auto"/>
              <w:ind w:right="884"/>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11434,2</w:t>
            </w:r>
          </w:p>
        </w:tc>
        <w:tc>
          <w:tcPr>
            <w:tcW w:w="2551" w:type="dxa"/>
            <w:gridSpan w:val="2"/>
            <w:vAlign w:val="bottom"/>
          </w:tcPr>
          <w:p w14:paraId="645D7168" w14:textId="77777777" w:rsidR="00703AE2" w:rsidRPr="00703AE2" w:rsidRDefault="00703AE2" w:rsidP="00703AE2">
            <w:pPr>
              <w:spacing w:after="0" w:line="264" w:lineRule="auto"/>
              <w:ind w:right="688"/>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11803,2</w:t>
            </w:r>
          </w:p>
        </w:tc>
      </w:tr>
      <w:tr w:rsidR="00703AE2" w:rsidRPr="00703AE2" w14:paraId="311C7C5A" w14:textId="77777777" w:rsidTr="00703AE2">
        <w:trPr>
          <w:trHeight w:val="182"/>
        </w:trPr>
        <w:tc>
          <w:tcPr>
            <w:tcW w:w="4537" w:type="dxa"/>
          </w:tcPr>
          <w:p w14:paraId="47EE3837" w14:textId="77777777" w:rsidR="00703AE2" w:rsidRPr="00703AE2" w:rsidRDefault="00703AE2" w:rsidP="00703AE2">
            <w:pPr>
              <w:spacing w:after="0" w:line="240" w:lineRule="auto"/>
              <w:ind w:left="142" w:hanging="142"/>
              <w:jc w:val="both"/>
              <w:rPr>
                <w:rFonts w:ascii="Times New Roman" w:eastAsia="Times New Roman" w:hAnsi="Times New Roman" w:cs="Times New Roman"/>
                <w:iCs/>
                <w:sz w:val="20"/>
                <w:szCs w:val="20"/>
                <w:lang w:eastAsia="ru-RU"/>
              </w:rPr>
            </w:pPr>
            <w:proofErr w:type="spellStart"/>
            <w:r w:rsidRPr="00703AE2">
              <w:rPr>
                <w:rFonts w:ascii="Times New Roman" w:eastAsia="Times New Roman" w:hAnsi="Times New Roman" w:cs="Times New Roman"/>
                <w:sz w:val="20"/>
                <w:szCs w:val="20"/>
                <w:lang w:eastAsia="ru-RU"/>
              </w:rPr>
              <w:t>Товарлар</w:t>
            </w:r>
            <w:proofErr w:type="spellEnd"/>
          </w:p>
        </w:tc>
        <w:tc>
          <w:tcPr>
            <w:tcW w:w="2693" w:type="dxa"/>
            <w:gridSpan w:val="2"/>
            <w:vAlign w:val="bottom"/>
          </w:tcPr>
          <w:p w14:paraId="18EF7178" w14:textId="77777777" w:rsidR="00703AE2" w:rsidRPr="00703AE2" w:rsidRDefault="00703AE2" w:rsidP="00703AE2">
            <w:pPr>
              <w:tabs>
                <w:tab w:val="left" w:pos="1451"/>
              </w:tabs>
              <w:spacing w:after="0" w:line="264" w:lineRule="auto"/>
              <w:ind w:right="884"/>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106137,2</w:t>
            </w:r>
          </w:p>
        </w:tc>
        <w:tc>
          <w:tcPr>
            <w:tcW w:w="2551" w:type="dxa"/>
            <w:gridSpan w:val="2"/>
            <w:vAlign w:val="bottom"/>
          </w:tcPr>
          <w:p w14:paraId="34E0DA1E" w14:textId="77777777" w:rsidR="00703AE2" w:rsidRPr="00703AE2" w:rsidRDefault="00703AE2" w:rsidP="00703AE2">
            <w:pPr>
              <w:spacing w:after="0" w:line="264" w:lineRule="auto"/>
              <w:ind w:right="688"/>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116231,9</w:t>
            </w:r>
          </w:p>
        </w:tc>
      </w:tr>
      <w:tr w:rsidR="00703AE2" w:rsidRPr="00703AE2" w14:paraId="29F21727" w14:textId="77777777" w:rsidTr="00703AE2">
        <w:trPr>
          <w:trHeight w:val="321"/>
        </w:trPr>
        <w:tc>
          <w:tcPr>
            <w:tcW w:w="4537" w:type="dxa"/>
          </w:tcPr>
          <w:p w14:paraId="2CDB5F2A" w14:textId="77777777" w:rsidR="00703AE2" w:rsidRPr="00703AE2" w:rsidRDefault="00703AE2" w:rsidP="00703AE2">
            <w:pPr>
              <w:spacing w:after="0" w:line="240" w:lineRule="auto"/>
              <w:ind w:right="742"/>
              <w:rPr>
                <w:rFonts w:ascii="Times New Roman" w:eastAsia="Times New Roman" w:hAnsi="Times New Roman" w:cs="Times New Roman"/>
                <w:sz w:val="20"/>
                <w:szCs w:val="20"/>
                <w:lang w:val="ky-KG" w:eastAsia="ru-RU"/>
              </w:rPr>
            </w:pPr>
            <w:r w:rsidRPr="00703AE2">
              <w:rPr>
                <w:rFonts w:ascii="Times New Roman" w:eastAsia="Times New Roman" w:hAnsi="Times New Roman" w:cs="Times New Roman"/>
                <w:sz w:val="20"/>
                <w:szCs w:val="20"/>
                <w:lang w:eastAsia="ru-RU"/>
              </w:rPr>
              <w:t>К</w:t>
            </w:r>
            <w:r w:rsidRPr="00703AE2">
              <w:rPr>
                <w:rFonts w:ascii="Times New Roman" w:eastAsia="Times New Roman" w:hAnsi="Times New Roman" w:cs="Times New Roman"/>
                <w:sz w:val="20"/>
                <w:szCs w:val="20"/>
                <w:lang w:val="ky-KG" w:eastAsia="ru-RU"/>
              </w:rPr>
              <w:t>ө</w:t>
            </w:r>
            <w:r w:rsidRPr="00703AE2">
              <w:rPr>
                <w:rFonts w:ascii="Times New Roman" w:eastAsia="Times New Roman" w:hAnsi="Times New Roman" w:cs="Times New Roman"/>
                <w:sz w:val="20"/>
                <w:szCs w:val="20"/>
                <w:lang w:eastAsia="ru-RU"/>
              </w:rPr>
              <w:t>м</w:t>
            </w:r>
            <w:r w:rsidRPr="00703AE2">
              <w:rPr>
                <w:rFonts w:ascii="Times New Roman" w:eastAsia="Times New Roman" w:hAnsi="Times New Roman" w:cs="Times New Roman"/>
                <w:sz w:val="20"/>
                <w:szCs w:val="20"/>
                <w:lang w:val="ky-KG" w:eastAsia="ru-RU"/>
              </w:rPr>
              <w:t>ө</w:t>
            </w:r>
            <w:proofErr w:type="spellStart"/>
            <w:r w:rsidRPr="00703AE2">
              <w:rPr>
                <w:rFonts w:ascii="Times New Roman" w:eastAsia="Times New Roman" w:hAnsi="Times New Roman" w:cs="Times New Roman"/>
                <w:sz w:val="20"/>
                <w:szCs w:val="20"/>
                <w:lang w:eastAsia="ru-RU"/>
              </w:rPr>
              <w:t>кч</w:t>
            </w:r>
            <w:proofErr w:type="spellEnd"/>
            <w:r w:rsidRPr="00703AE2">
              <w:rPr>
                <w:rFonts w:ascii="Times New Roman" w:eastAsia="Times New Roman" w:hAnsi="Times New Roman" w:cs="Times New Roman"/>
                <w:sz w:val="20"/>
                <w:szCs w:val="20"/>
                <w:lang w:val="ky-KG" w:eastAsia="ru-RU"/>
              </w:rPr>
              <w:t>ү</w:t>
            </w:r>
            <w:r w:rsidRPr="00703AE2">
              <w:rPr>
                <w:rFonts w:ascii="Times New Roman" w:eastAsia="Times New Roman" w:hAnsi="Times New Roman" w:cs="Times New Roman"/>
                <w:sz w:val="20"/>
                <w:szCs w:val="20"/>
                <w:lang w:eastAsia="ru-RU"/>
              </w:rPr>
              <w:t xml:space="preserve"> </w:t>
            </w:r>
            <w:proofErr w:type="spellStart"/>
            <w:r w:rsidRPr="00703AE2">
              <w:rPr>
                <w:rFonts w:ascii="Times New Roman" w:eastAsia="Times New Roman" w:hAnsi="Times New Roman" w:cs="Times New Roman"/>
                <w:sz w:val="20"/>
                <w:szCs w:val="20"/>
                <w:lang w:eastAsia="ru-RU"/>
              </w:rPr>
              <w:t>материалдардын</w:t>
            </w:r>
            <w:proofErr w:type="spellEnd"/>
            <w:r w:rsidRPr="00703AE2">
              <w:rPr>
                <w:rFonts w:ascii="Times New Roman" w:eastAsia="Times New Roman" w:hAnsi="Times New Roman" w:cs="Times New Roman"/>
                <w:sz w:val="20"/>
                <w:szCs w:val="20"/>
                <w:lang w:eastAsia="ru-RU"/>
              </w:rPr>
              <w:t xml:space="preserve"> ка</w:t>
            </w:r>
            <w:r w:rsidRPr="00703AE2">
              <w:rPr>
                <w:rFonts w:ascii="Times New Roman" w:eastAsia="Times New Roman" w:hAnsi="Times New Roman" w:cs="Times New Roman"/>
                <w:sz w:val="20"/>
                <w:szCs w:val="20"/>
                <w:lang w:val="ky-KG" w:eastAsia="ru-RU"/>
              </w:rPr>
              <w:t>м</w:t>
            </w:r>
            <w:proofErr w:type="spellStart"/>
            <w:r w:rsidRPr="00703AE2">
              <w:rPr>
                <w:rFonts w:ascii="Times New Roman" w:eastAsia="Times New Roman" w:hAnsi="Times New Roman" w:cs="Times New Roman"/>
                <w:sz w:val="20"/>
                <w:szCs w:val="20"/>
                <w:lang w:eastAsia="ru-RU"/>
              </w:rPr>
              <w:t>дыктары</w:t>
            </w:r>
            <w:proofErr w:type="spellEnd"/>
          </w:p>
        </w:tc>
        <w:tc>
          <w:tcPr>
            <w:tcW w:w="2693" w:type="dxa"/>
            <w:gridSpan w:val="2"/>
            <w:vAlign w:val="bottom"/>
          </w:tcPr>
          <w:p w14:paraId="76DE9942" w14:textId="77777777" w:rsidR="00703AE2" w:rsidRPr="00703AE2" w:rsidRDefault="00703AE2" w:rsidP="00703AE2">
            <w:pPr>
              <w:tabs>
                <w:tab w:val="left" w:pos="1451"/>
              </w:tabs>
              <w:spacing w:after="0" w:line="264" w:lineRule="auto"/>
              <w:ind w:right="884"/>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10981,3</w:t>
            </w:r>
          </w:p>
        </w:tc>
        <w:tc>
          <w:tcPr>
            <w:tcW w:w="2551" w:type="dxa"/>
            <w:gridSpan w:val="2"/>
            <w:vAlign w:val="bottom"/>
          </w:tcPr>
          <w:p w14:paraId="54AA725C" w14:textId="77777777" w:rsidR="00703AE2" w:rsidRPr="00703AE2" w:rsidRDefault="00703AE2" w:rsidP="00703AE2">
            <w:pPr>
              <w:spacing w:after="0" w:line="264" w:lineRule="auto"/>
              <w:ind w:right="688"/>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11560,8</w:t>
            </w:r>
          </w:p>
        </w:tc>
      </w:tr>
      <w:tr w:rsidR="00703AE2" w:rsidRPr="00703AE2" w14:paraId="3F16241B" w14:textId="77777777" w:rsidTr="00703AE2">
        <w:trPr>
          <w:trHeight w:hRule="exact" w:val="113"/>
        </w:trPr>
        <w:tc>
          <w:tcPr>
            <w:tcW w:w="4537" w:type="dxa"/>
            <w:tcBorders>
              <w:top w:val="nil"/>
              <w:left w:val="nil"/>
              <w:bottom w:val="single" w:sz="8" w:space="0" w:color="auto"/>
              <w:right w:val="nil"/>
            </w:tcBorders>
          </w:tcPr>
          <w:p w14:paraId="476F03F1" w14:textId="77777777" w:rsidR="00703AE2" w:rsidRPr="00703AE2" w:rsidRDefault="00703AE2" w:rsidP="00703AE2">
            <w:pPr>
              <w:spacing w:after="0" w:line="240" w:lineRule="auto"/>
              <w:ind w:left="142" w:hanging="142"/>
              <w:jc w:val="both"/>
              <w:rPr>
                <w:rFonts w:ascii="Times New Roman" w:eastAsia="Times New Roman" w:hAnsi="Times New Roman" w:cs="Times New Roman"/>
                <w:sz w:val="24"/>
                <w:szCs w:val="24"/>
                <w:lang w:eastAsia="ru-RU"/>
              </w:rPr>
            </w:pPr>
          </w:p>
        </w:tc>
        <w:tc>
          <w:tcPr>
            <w:tcW w:w="2693" w:type="dxa"/>
            <w:gridSpan w:val="2"/>
            <w:tcBorders>
              <w:bottom w:val="single" w:sz="8" w:space="0" w:color="auto"/>
            </w:tcBorders>
            <w:vAlign w:val="bottom"/>
          </w:tcPr>
          <w:p w14:paraId="08F7070D" w14:textId="77777777" w:rsidR="00703AE2" w:rsidRPr="00703AE2" w:rsidRDefault="00703AE2" w:rsidP="00703AE2">
            <w:pPr>
              <w:spacing w:after="0" w:line="264" w:lineRule="auto"/>
              <w:ind w:right="688"/>
              <w:jc w:val="right"/>
              <w:rPr>
                <w:rFonts w:ascii="Times New Roman" w:eastAsia="Times New Roman" w:hAnsi="Times New Roman" w:cs="Times New Roman"/>
                <w:iCs/>
                <w:sz w:val="24"/>
                <w:szCs w:val="24"/>
                <w:lang w:eastAsia="ru-RU"/>
              </w:rPr>
            </w:pPr>
          </w:p>
        </w:tc>
        <w:tc>
          <w:tcPr>
            <w:tcW w:w="2551" w:type="dxa"/>
            <w:gridSpan w:val="2"/>
            <w:tcBorders>
              <w:bottom w:val="single" w:sz="8" w:space="0" w:color="auto"/>
            </w:tcBorders>
            <w:vAlign w:val="bottom"/>
          </w:tcPr>
          <w:p w14:paraId="07D630AD" w14:textId="77777777" w:rsidR="00703AE2" w:rsidRPr="00703AE2" w:rsidRDefault="00703AE2" w:rsidP="00703AE2">
            <w:pPr>
              <w:spacing w:after="0" w:line="264" w:lineRule="auto"/>
              <w:ind w:right="688"/>
              <w:jc w:val="right"/>
              <w:rPr>
                <w:rFonts w:ascii="Times New Roman" w:eastAsia="Times New Roman" w:hAnsi="Times New Roman" w:cs="Times New Roman"/>
                <w:iCs/>
                <w:sz w:val="24"/>
                <w:szCs w:val="24"/>
                <w:lang w:eastAsia="ru-RU"/>
              </w:rPr>
            </w:pPr>
          </w:p>
        </w:tc>
      </w:tr>
      <w:tr w:rsidR="00703AE2" w:rsidRPr="00703AE2" w14:paraId="53A720E0" w14:textId="77777777" w:rsidTr="00703AE2">
        <w:trPr>
          <w:gridAfter w:val="1"/>
          <w:wAfter w:w="142" w:type="dxa"/>
          <w:trHeight w:hRule="exact" w:val="55"/>
        </w:trPr>
        <w:tc>
          <w:tcPr>
            <w:tcW w:w="5103" w:type="dxa"/>
            <w:gridSpan w:val="2"/>
            <w:tcBorders>
              <w:top w:val="single" w:sz="8" w:space="0" w:color="auto"/>
            </w:tcBorders>
          </w:tcPr>
          <w:p w14:paraId="4F73EFAE" w14:textId="77777777" w:rsidR="00703AE2" w:rsidRPr="00703AE2" w:rsidRDefault="00703AE2" w:rsidP="00703AE2">
            <w:pPr>
              <w:spacing w:after="0" w:line="264" w:lineRule="auto"/>
              <w:jc w:val="both"/>
              <w:rPr>
                <w:rFonts w:ascii="Times New Roman" w:eastAsia="Times New Roman" w:hAnsi="Times New Roman" w:cs="Times New Roman"/>
                <w:iCs/>
                <w:sz w:val="24"/>
                <w:szCs w:val="24"/>
                <w:lang w:val="en-US" w:eastAsia="ru-RU"/>
              </w:rPr>
            </w:pPr>
          </w:p>
        </w:tc>
        <w:tc>
          <w:tcPr>
            <w:tcW w:w="2127" w:type="dxa"/>
            <w:tcBorders>
              <w:top w:val="single" w:sz="8" w:space="0" w:color="auto"/>
            </w:tcBorders>
          </w:tcPr>
          <w:p w14:paraId="2DBED82E" w14:textId="77777777" w:rsidR="00703AE2" w:rsidRPr="00703AE2" w:rsidRDefault="00703AE2" w:rsidP="00703AE2">
            <w:pPr>
              <w:spacing w:after="0" w:line="264" w:lineRule="auto"/>
              <w:jc w:val="both"/>
              <w:rPr>
                <w:rFonts w:ascii="Times New Roman" w:eastAsia="Times New Roman" w:hAnsi="Times New Roman" w:cs="Times New Roman"/>
                <w:iCs/>
                <w:sz w:val="24"/>
                <w:szCs w:val="24"/>
                <w:lang w:eastAsia="ru-RU"/>
              </w:rPr>
            </w:pPr>
          </w:p>
        </w:tc>
        <w:tc>
          <w:tcPr>
            <w:tcW w:w="2409" w:type="dxa"/>
            <w:tcBorders>
              <w:top w:val="single" w:sz="8" w:space="0" w:color="auto"/>
            </w:tcBorders>
          </w:tcPr>
          <w:p w14:paraId="0D781AC1" w14:textId="77777777" w:rsidR="00703AE2" w:rsidRPr="00703AE2" w:rsidRDefault="00703AE2" w:rsidP="00703AE2">
            <w:pPr>
              <w:spacing w:after="0" w:line="264" w:lineRule="auto"/>
              <w:jc w:val="both"/>
              <w:rPr>
                <w:rFonts w:ascii="Times New Roman" w:eastAsia="Times New Roman" w:hAnsi="Times New Roman" w:cs="Times New Roman"/>
                <w:iCs/>
                <w:sz w:val="24"/>
                <w:szCs w:val="24"/>
                <w:lang w:eastAsia="ru-RU"/>
              </w:rPr>
            </w:pPr>
          </w:p>
        </w:tc>
      </w:tr>
    </w:tbl>
    <w:p w14:paraId="4DA50525" w14:textId="77777777" w:rsidR="00703AE2" w:rsidRDefault="00703AE2" w:rsidP="00703AE2">
      <w:pPr>
        <w:spacing w:after="0" w:line="264" w:lineRule="auto"/>
        <w:jc w:val="both"/>
        <w:rPr>
          <w:rFonts w:ascii="Times New Roman" w:eastAsia="Times New Roman" w:hAnsi="Times New Roman" w:cs="Times New Roman"/>
          <w:sz w:val="6"/>
          <w:szCs w:val="6"/>
          <w:lang w:eastAsia="ru-RU"/>
        </w:rPr>
      </w:pPr>
    </w:p>
    <w:p w14:paraId="4EC33921" w14:textId="77777777" w:rsidR="00703AE2" w:rsidRPr="00703AE2" w:rsidRDefault="00703AE2" w:rsidP="00703AE2">
      <w:pPr>
        <w:spacing w:after="0" w:line="264" w:lineRule="auto"/>
        <w:jc w:val="both"/>
        <w:rPr>
          <w:rFonts w:ascii="Times New Roman" w:eastAsia="Times New Roman" w:hAnsi="Times New Roman" w:cs="Times New Roman"/>
          <w:sz w:val="6"/>
          <w:szCs w:val="6"/>
          <w:lang w:eastAsia="ru-RU"/>
        </w:rPr>
      </w:pPr>
    </w:p>
    <w:p w14:paraId="36E75523" w14:textId="5CAFC4B8" w:rsidR="009333A8" w:rsidRDefault="00CF2E25" w:rsidP="009333A8">
      <w:pPr>
        <w:spacing w:after="120" w:line="240" w:lineRule="auto"/>
        <w:rPr>
          <w:rFonts w:ascii="Times New Roman" w:eastAsia="Times New Roman" w:hAnsi="Times New Roman" w:cs="Times New Roman"/>
          <w:b/>
          <w:sz w:val="24"/>
          <w:szCs w:val="24"/>
          <w:lang w:val="x-none" w:eastAsia="ru-RU"/>
        </w:rPr>
      </w:pPr>
      <w:r>
        <w:rPr>
          <w:rFonts w:ascii="Times New Roman" w:eastAsia="Times New Roman" w:hAnsi="Times New Roman" w:cs="Times New Roman"/>
          <w:b/>
          <w:bCs/>
          <w:iCs/>
          <w:sz w:val="24"/>
          <w:szCs w:val="24"/>
          <w:lang w:eastAsia="ru-RU"/>
        </w:rPr>
        <w:t>68</w:t>
      </w:r>
      <w:r w:rsidR="00703AE2" w:rsidRPr="00703AE2">
        <w:rPr>
          <w:rFonts w:ascii="Times New Roman" w:eastAsia="Times New Roman" w:hAnsi="Times New Roman" w:cs="Times New Roman"/>
          <w:b/>
          <w:bCs/>
          <w:iCs/>
          <w:sz w:val="24"/>
          <w:szCs w:val="24"/>
          <w:lang w:val="x-none" w:eastAsia="ru-RU"/>
        </w:rPr>
        <w:t>-таблица: Э</w:t>
      </w:r>
      <w:r w:rsidR="00703AE2" w:rsidRPr="00703AE2">
        <w:rPr>
          <w:rFonts w:ascii="Times New Roman" w:eastAsia="Times New Roman" w:hAnsi="Times New Roman" w:cs="Times New Roman"/>
          <w:b/>
          <w:sz w:val="24"/>
          <w:szCs w:val="24"/>
          <w:lang w:val="x-none" w:eastAsia="ru-RU"/>
        </w:rPr>
        <w:t>кономикалык иштин түрлөрү боюнча ишканалардын товардык-</w:t>
      </w:r>
    </w:p>
    <w:p w14:paraId="327374EA" w14:textId="01FDA9DF" w:rsidR="00703AE2" w:rsidRPr="00703AE2" w:rsidRDefault="009333A8" w:rsidP="009333A8">
      <w:pPr>
        <w:spacing w:after="120" w:line="240" w:lineRule="auto"/>
        <w:rPr>
          <w:rFonts w:ascii="Times New Roman" w:eastAsia="Times New Roman" w:hAnsi="Times New Roman" w:cs="Times New Roman"/>
          <w:b/>
          <w:iCs/>
          <w:sz w:val="24"/>
          <w:szCs w:val="24"/>
          <w:lang w:val="x-none" w:eastAsia="ru-RU"/>
        </w:rPr>
      </w:pPr>
      <w:r>
        <w:rPr>
          <w:rFonts w:ascii="Times New Roman" w:eastAsia="Times New Roman" w:hAnsi="Times New Roman" w:cs="Times New Roman"/>
          <w:b/>
          <w:sz w:val="24"/>
          <w:szCs w:val="24"/>
          <w:lang w:val="x-none" w:eastAsia="ru-RU"/>
        </w:rPr>
        <w:t xml:space="preserve">                      </w:t>
      </w:r>
      <w:r w:rsidR="00703AE2" w:rsidRPr="00703AE2">
        <w:rPr>
          <w:rFonts w:ascii="Times New Roman" w:eastAsia="Times New Roman" w:hAnsi="Times New Roman" w:cs="Times New Roman"/>
          <w:b/>
          <w:sz w:val="24"/>
          <w:szCs w:val="24"/>
          <w:lang w:val="x-none" w:eastAsia="ru-RU"/>
        </w:rPr>
        <w:t xml:space="preserve">материалдык баалуулуктарынын камдыктары   </w:t>
      </w:r>
      <w:r w:rsidR="00703AE2" w:rsidRPr="00703AE2">
        <w:rPr>
          <w:rFonts w:ascii="Times New Roman" w:eastAsia="Times New Roman" w:hAnsi="Times New Roman" w:cs="Times New Roman"/>
          <w:b/>
          <w:iCs/>
          <w:sz w:val="24"/>
          <w:szCs w:val="24"/>
          <w:lang w:val="x-none" w:eastAsia="ru-RU"/>
        </w:rPr>
        <w:t>(млн. сом)</w:t>
      </w:r>
    </w:p>
    <w:tbl>
      <w:tblPr>
        <w:tblW w:w="10283" w:type="dxa"/>
        <w:tblInd w:w="-34" w:type="dxa"/>
        <w:tblLayout w:type="fixed"/>
        <w:tblLook w:val="01E0" w:firstRow="1" w:lastRow="1" w:firstColumn="1" w:lastColumn="1" w:noHBand="0" w:noVBand="0"/>
      </w:tblPr>
      <w:tblGrid>
        <w:gridCol w:w="4962"/>
        <w:gridCol w:w="2551"/>
        <w:gridCol w:w="1341"/>
        <w:gridCol w:w="1068"/>
        <w:gridCol w:w="361"/>
      </w:tblGrid>
      <w:tr w:rsidR="00703AE2" w:rsidRPr="00703AE2" w14:paraId="1010042F" w14:textId="77777777" w:rsidTr="00703AE2">
        <w:trPr>
          <w:gridAfter w:val="1"/>
          <w:wAfter w:w="361" w:type="dxa"/>
          <w:trHeight w:val="406"/>
          <w:tblHeader/>
        </w:trPr>
        <w:tc>
          <w:tcPr>
            <w:tcW w:w="4962" w:type="dxa"/>
            <w:tcBorders>
              <w:top w:val="single" w:sz="8" w:space="0" w:color="auto"/>
              <w:left w:val="nil"/>
              <w:bottom w:val="single" w:sz="8" w:space="0" w:color="auto"/>
              <w:right w:val="nil"/>
            </w:tcBorders>
          </w:tcPr>
          <w:p w14:paraId="12590B41" w14:textId="77777777" w:rsidR="00703AE2" w:rsidRPr="00703AE2" w:rsidRDefault="00703AE2" w:rsidP="00703AE2">
            <w:pPr>
              <w:spacing w:after="0" w:line="264" w:lineRule="auto"/>
              <w:jc w:val="both"/>
              <w:rPr>
                <w:rFonts w:ascii="Times New Roman" w:eastAsia="Times New Roman" w:hAnsi="Times New Roman" w:cs="Times New Roman"/>
                <w:b/>
                <w:bCs/>
                <w:iCs/>
                <w:sz w:val="20"/>
                <w:szCs w:val="20"/>
                <w:lang w:val="ky-KG" w:eastAsia="ru-RU"/>
              </w:rPr>
            </w:pPr>
          </w:p>
        </w:tc>
        <w:tc>
          <w:tcPr>
            <w:tcW w:w="2551" w:type="dxa"/>
            <w:tcBorders>
              <w:top w:val="single" w:sz="8" w:space="0" w:color="auto"/>
              <w:left w:val="nil"/>
              <w:bottom w:val="single" w:sz="8" w:space="0" w:color="auto"/>
              <w:right w:val="nil"/>
            </w:tcBorders>
            <w:vAlign w:val="center"/>
          </w:tcPr>
          <w:p w14:paraId="7D1172B5" w14:textId="77777777" w:rsidR="00703AE2" w:rsidRPr="00703AE2" w:rsidRDefault="00703AE2" w:rsidP="00703AE2">
            <w:pPr>
              <w:spacing w:after="0" w:line="264" w:lineRule="auto"/>
              <w:ind w:right="176"/>
              <w:jc w:val="center"/>
              <w:rPr>
                <w:rFonts w:ascii="Times New Roman" w:eastAsia="Times New Roman" w:hAnsi="Times New Roman" w:cs="Times New Roman"/>
                <w:b/>
                <w:bCs/>
                <w:iCs/>
                <w:sz w:val="20"/>
                <w:szCs w:val="20"/>
                <w:lang w:val="ky-KG" w:eastAsia="ru-RU"/>
              </w:rPr>
            </w:pPr>
            <w:r w:rsidRPr="00703AE2">
              <w:rPr>
                <w:rFonts w:ascii="Times New Roman" w:eastAsia="Times New Roman" w:hAnsi="Times New Roman" w:cs="Times New Roman"/>
                <w:b/>
                <w:bCs/>
                <w:iCs/>
                <w:sz w:val="20"/>
                <w:szCs w:val="20"/>
                <w:lang w:eastAsia="ru-RU"/>
              </w:rPr>
              <w:t>2024</w:t>
            </w:r>
            <w:r w:rsidRPr="00703AE2">
              <w:rPr>
                <w:rFonts w:ascii="Times New Roman" w:eastAsia="Times New Roman" w:hAnsi="Times New Roman" w:cs="Times New Roman"/>
                <w:b/>
                <w:bCs/>
                <w:iCs/>
                <w:sz w:val="20"/>
                <w:szCs w:val="20"/>
                <w:lang w:val="ky-KG" w:eastAsia="ru-RU"/>
              </w:rPr>
              <w:t>- жылдын 1-январына карата</w:t>
            </w:r>
          </w:p>
        </w:tc>
        <w:tc>
          <w:tcPr>
            <w:tcW w:w="2409" w:type="dxa"/>
            <w:gridSpan w:val="2"/>
            <w:tcBorders>
              <w:top w:val="single" w:sz="8" w:space="0" w:color="auto"/>
              <w:left w:val="nil"/>
              <w:bottom w:val="single" w:sz="8" w:space="0" w:color="auto"/>
              <w:right w:val="nil"/>
            </w:tcBorders>
            <w:vAlign w:val="center"/>
          </w:tcPr>
          <w:p w14:paraId="216A8F81" w14:textId="77777777" w:rsidR="00703AE2" w:rsidRPr="00703AE2" w:rsidRDefault="00703AE2" w:rsidP="00703AE2">
            <w:pPr>
              <w:spacing w:after="0" w:line="264" w:lineRule="auto"/>
              <w:jc w:val="center"/>
              <w:rPr>
                <w:rFonts w:ascii="Times New Roman" w:eastAsia="Times New Roman" w:hAnsi="Times New Roman" w:cs="Times New Roman"/>
                <w:b/>
                <w:iCs/>
                <w:spacing w:val="-8"/>
                <w:sz w:val="20"/>
                <w:szCs w:val="20"/>
                <w:lang w:eastAsia="ru-RU"/>
              </w:rPr>
            </w:pPr>
            <w:r w:rsidRPr="00703AE2">
              <w:rPr>
                <w:rFonts w:ascii="Times New Roman" w:eastAsia="Times New Roman" w:hAnsi="Times New Roman" w:cs="Times New Roman"/>
                <w:b/>
                <w:iCs/>
                <w:spacing w:val="-8"/>
                <w:sz w:val="20"/>
                <w:szCs w:val="20"/>
                <w:lang w:eastAsia="ru-RU"/>
              </w:rPr>
              <w:t>2024</w:t>
            </w:r>
            <w:r w:rsidRPr="00703AE2">
              <w:rPr>
                <w:rFonts w:ascii="Times New Roman" w:eastAsia="Times New Roman" w:hAnsi="Times New Roman" w:cs="Times New Roman"/>
                <w:b/>
                <w:iCs/>
                <w:spacing w:val="-8"/>
                <w:sz w:val="20"/>
                <w:szCs w:val="20"/>
                <w:lang w:val="ky-KG" w:eastAsia="ru-RU"/>
              </w:rPr>
              <w:t>-жылдын 1-июлуна  карата</w:t>
            </w:r>
          </w:p>
        </w:tc>
      </w:tr>
      <w:tr w:rsidR="00703AE2" w:rsidRPr="00703AE2" w14:paraId="7803C743" w14:textId="77777777" w:rsidTr="00703AE2">
        <w:trPr>
          <w:trHeight w:hRule="exact" w:val="53"/>
          <w:tblHeader/>
        </w:trPr>
        <w:tc>
          <w:tcPr>
            <w:tcW w:w="4962" w:type="dxa"/>
            <w:tcBorders>
              <w:top w:val="single" w:sz="8" w:space="0" w:color="auto"/>
            </w:tcBorders>
            <w:vAlign w:val="bottom"/>
          </w:tcPr>
          <w:p w14:paraId="517D3B04" w14:textId="77777777" w:rsidR="00703AE2" w:rsidRPr="00703AE2" w:rsidRDefault="00703AE2" w:rsidP="00703AE2">
            <w:pPr>
              <w:spacing w:after="0" w:line="240" w:lineRule="auto"/>
              <w:jc w:val="both"/>
              <w:rPr>
                <w:rFonts w:ascii="Times New Roman" w:eastAsia="Times New Roman" w:hAnsi="Times New Roman" w:cs="Times New Roman"/>
                <w:b/>
                <w:bCs/>
                <w:iCs/>
                <w:sz w:val="28"/>
                <w:szCs w:val="20"/>
                <w:lang w:eastAsia="ru-RU"/>
              </w:rPr>
            </w:pPr>
          </w:p>
        </w:tc>
        <w:tc>
          <w:tcPr>
            <w:tcW w:w="3892" w:type="dxa"/>
            <w:gridSpan w:val="2"/>
            <w:tcBorders>
              <w:top w:val="single" w:sz="8" w:space="0" w:color="auto"/>
            </w:tcBorders>
            <w:vAlign w:val="bottom"/>
          </w:tcPr>
          <w:p w14:paraId="4C4DEE48" w14:textId="77777777" w:rsidR="00703AE2" w:rsidRPr="00703AE2" w:rsidRDefault="00703AE2" w:rsidP="00703AE2">
            <w:pPr>
              <w:spacing w:after="0" w:line="264" w:lineRule="auto"/>
              <w:ind w:right="122"/>
              <w:jc w:val="right"/>
              <w:rPr>
                <w:rFonts w:ascii="Times New Roman" w:eastAsia="Times New Roman" w:hAnsi="Times New Roman" w:cs="Times New Roman"/>
                <w:iCs/>
                <w:sz w:val="28"/>
                <w:szCs w:val="20"/>
                <w:lang w:eastAsia="ru-RU"/>
              </w:rPr>
            </w:pPr>
          </w:p>
        </w:tc>
        <w:tc>
          <w:tcPr>
            <w:tcW w:w="1429" w:type="dxa"/>
            <w:gridSpan w:val="2"/>
          </w:tcPr>
          <w:p w14:paraId="64BB1439" w14:textId="77777777" w:rsidR="00703AE2" w:rsidRPr="00703AE2" w:rsidRDefault="00703AE2" w:rsidP="00703AE2">
            <w:pPr>
              <w:spacing w:after="0" w:line="264" w:lineRule="auto"/>
              <w:ind w:right="122"/>
              <w:jc w:val="right"/>
              <w:rPr>
                <w:rFonts w:ascii="Times New Roman" w:eastAsia="Times New Roman" w:hAnsi="Times New Roman" w:cs="Times New Roman"/>
                <w:iCs/>
                <w:sz w:val="28"/>
                <w:szCs w:val="20"/>
                <w:lang w:eastAsia="ru-RU"/>
              </w:rPr>
            </w:pPr>
          </w:p>
        </w:tc>
      </w:tr>
      <w:tr w:rsidR="00703AE2" w:rsidRPr="00703AE2" w14:paraId="293A2A49" w14:textId="77777777" w:rsidTr="00703AE2">
        <w:trPr>
          <w:gridAfter w:val="1"/>
          <w:wAfter w:w="361" w:type="dxa"/>
          <w:trHeight w:val="307"/>
        </w:trPr>
        <w:tc>
          <w:tcPr>
            <w:tcW w:w="4962" w:type="dxa"/>
            <w:vAlign w:val="center"/>
          </w:tcPr>
          <w:p w14:paraId="44005F82" w14:textId="77777777" w:rsidR="00703AE2" w:rsidRPr="00703AE2" w:rsidRDefault="00703AE2" w:rsidP="00703AE2">
            <w:pPr>
              <w:widowControl w:val="0"/>
              <w:autoSpaceDE w:val="0"/>
              <w:autoSpaceDN w:val="0"/>
              <w:adjustRightInd w:val="0"/>
              <w:spacing w:after="0" w:line="240" w:lineRule="auto"/>
              <w:rPr>
                <w:rFonts w:ascii="Times New Roman" w:eastAsia="Times New Roman" w:hAnsi="Times New Roman" w:cs="Times New Roman"/>
                <w:b/>
                <w:color w:val="000000"/>
                <w:sz w:val="20"/>
                <w:szCs w:val="20"/>
                <w:lang w:eastAsia="ru-RU"/>
              </w:rPr>
            </w:pPr>
            <w:r w:rsidRPr="00703AE2">
              <w:rPr>
                <w:rFonts w:ascii="Times New Roman" w:eastAsia="Times New Roman" w:hAnsi="Times New Roman" w:cs="Times New Roman"/>
                <w:b/>
                <w:color w:val="000000"/>
                <w:sz w:val="20"/>
                <w:szCs w:val="20"/>
                <w:lang w:val="ky-KG" w:eastAsia="ru-RU"/>
              </w:rPr>
              <w:t>Бардыгы</w:t>
            </w:r>
          </w:p>
        </w:tc>
        <w:tc>
          <w:tcPr>
            <w:tcW w:w="2551" w:type="dxa"/>
            <w:vAlign w:val="bottom"/>
          </w:tcPr>
          <w:p w14:paraId="5D5CD5F7" w14:textId="77777777" w:rsidR="00703AE2" w:rsidRPr="00703AE2" w:rsidRDefault="00703AE2" w:rsidP="00703AE2">
            <w:pPr>
              <w:spacing w:after="0" w:line="240" w:lineRule="auto"/>
              <w:ind w:right="459" w:hanging="50"/>
              <w:jc w:val="right"/>
              <w:rPr>
                <w:rFonts w:ascii="Times New Roman" w:eastAsia="Times New Roman" w:hAnsi="Times New Roman" w:cs="Times New Roman"/>
                <w:b/>
                <w:bCs/>
                <w:iCs/>
                <w:sz w:val="20"/>
                <w:szCs w:val="20"/>
                <w:lang w:val="ky-KG" w:eastAsia="ru-RU"/>
              </w:rPr>
            </w:pPr>
            <w:r w:rsidRPr="00703AE2">
              <w:rPr>
                <w:rFonts w:ascii="Times New Roman" w:eastAsia="Times New Roman" w:hAnsi="Times New Roman" w:cs="Times New Roman"/>
                <w:b/>
                <w:bCs/>
                <w:iCs/>
                <w:sz w:val="20"/>
                <w:szCs w:val="20"/>
                <w:lang w:val="ky-KG" w:eastAsia="ru-RU"/>
              </w:rPr>
              <w:t>214534,1</w:t>
            </w:r>
          </w:p>
        </w:tc>
        <w:tc>
          <w:tcPr>
            <w:tcW w:w="2409" w:type="dxa"/>
            <w:gridSpan w:val="2"/>
            <w:vAlign w:val="bottom"/>
          </w:tcPr>
          <w:p w14:paraId="4D895978" w14:textId="77777777" w:rsidR="00703AE2" w:rsidRPr="00703AE2" w:rsidRDefault="00703AE2" w:rsidP="00703AE2">
            <w:pPr>
              <w:spacing w:after="0" w:line="240" w:lineRule="auto"/>
              <w:ind w:right="459" w:hanging="50"/>
              <w:jc w:val="right"/>
              <w:rPr>
                <w:rFonts w:ascii="Times New Roman" w:eastAsia="Times New Roman" w:hAnsi="Times New Roman" w:cs="Times New Roman"/>
                <w:b/>
                <w:bCs/>
                <w:iCs/>
                <w:sz w:val="20"/>
                <w:szCs w:val="20"/>
                <w:lang w:val="ky-KG" w:eastAsia="ru-RU"/>
              </w:rPr>
            </w:pPr>
            <w:r w:rsidRPr="00703AE2">
              <w:rPr>
                <w:rFonts w:ascii="Times New Roman" w:eastAsia="Times New Roman" w:hAnsi="Times New Roman" w:cs="Times New Roman"/>
                <w:b/>
                <w:bCs/>
                <w:iCs/>
                <w:sz w:val="20"/>
                <w:szCs w:val="20"/>
                <w:lang w:eastAsia="ru-RU"/>
              </w:rPr>
              <w:t>241307,3</w:t>
            </w:r>
          </w:p>
        </w:tc>
      </w:tr>
      <w:tr w:rsidR="00703AE2" w:rsidRPr="00703AE2" w14:paraId="1001ED96" w14:textId="77777777" w:rsidTr="00703AE2">
        <w:trPr>
          <w:gridAfter w:val="1"/>
          <w:wAfter w:w="361" w:type="dxa"/>
          <w:trHeight w:val="234"/>
        </w:trPr>
        <w:tc>
          <w:tcPr>
            <w:tcW w:w="4962" w:type="dxa"/>
            <w:vAlign w:val="bottom"/>
          </w:tcPr>
          <w:p w14:paraId="3774F641"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eastAsia="ru-RU"/>
              </w:rPr>
            </w:pPr>
            <w:proofErr w:type="spellStart"/>
            <w:r w:rsidRPr="00703AE2">
              <w:rPr>
                <w:rFonts w:ascii="Times New Roman" w:eastAsia="Times New Roman" w:hAnsi="Times New Roman" w:cs="Times New Roman"/>
                <w:color w:val="000000"/>
                <w:sz w:val="20"/>
                <w:szCs w:val="20"/>
                <w:lang w:eastAsia="ru-RU"/>
              </w:rPr>
              <w:t>Айыл</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чарба</w:t>
            </w:r>
            <w:proofErr w:type="spellEnd"/>
            <w:r w:rsidRPr="00703AE2">
              <w:rPr>
                <w:rFonts w:ascii="Times New Roman" w:eastAsia="Times New Roman" w:hAnsi="Times New Roman" w:cs="Times New Roman"/>
                <w:color w:val="000000"/>
                <w:sz w:val="20"/>
                <w:szCs w:val="20"/>
                <w:lang w:val="ky-KG" w:eastAsia="ru-RU"/>
              </w:rPr>
              <w:t>сы</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токой</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чарбасы</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val="ky-KG" w:eastAsia="ru-RU"/>
              </w:rPr>
              <w:t xml:space="preserve"> балык    уулоочулук</w:t>
            </w:r>
          </w:p>
        </w:tc>
        <w:tc>
          <w:tcPr>
            <w:tcW w:w="2551" w:type="dxa"/>
            <w:vAlign w:val="bottom"/>
          </w:tcPr>
          <w:p w14:paraId="1D17FD3F"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473,0</w:t>
            </w:r>
          </w:p>
        </w:tc>
        <w:tc>
          <w:tcPr>
            <w:tcW w:w="2409" w:type="dxa"/>
            <w:gridSpan w:val="2"/>
            <w:vAlign w:val="bottom"/>
          </w:tcPr>
          <w:p w14:paraId="3C5B275D"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544,2</w:t>
            </w:r>
          </w:p>
        </w:tc>
      </w:tr>
      <w:tr w:rsidR="00703AE2" w:rsidRPr="00703AE2" w14:paraId="704A50C9" w14:textId="77777777" w:rsidTr="00703AE2">
        <w:trPr>
          <w:gridAfter w:val="1"/>
          <w:wAfter w:w="361" w:type="dxa"/>
          <w:trHeight w:val="150"/>
        </w:trPr>
        <w:tc>
          <w:tcPr>
            <w:tcW w:w="4962" w:type="dxa"/>
            <w:vAlign w:val="bottom"/>
          </w:tcPr>
          <w:p w14:paraId="35043BF4"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val="ky-KG" w:eastAsia="ru-RU"/>
              </w:rPr>
              <w:t>Пайдалуу</w:t>
            </w:r>
            <w:r w:rsidRPr="00703AE2">
              <w:rPr>
                <w:rFonts w:ascii="Times New Roman" w:eastAsia="Times New Roman" w:hAnsi="Times New Roman" w:cs="Times New Roman"/>
                <w:color w:val="000000"/>
                <w:sz w:val="20"/>
                <w:szCs w:val="20"/>
                <w:lang w:eastAsia="ru-RU"/>
              </w:rPr>
              <w:t xml:space="preserve"> кен</w:t>
            </w:r>
            <w:r w:rsidRPr="00703AE2">
              <w:rPr>
                <w:rFonts w:ascii="Times New Roman" w:eastAsia="Times New Roman" w:hAnsi="Times New Roman" w:cs="Times New Roman"/>
                <w:color w:val="000000"/>
                <w:sz w:val="20"/>
                <w:szCs w:val="20"/>
                <w:lang w:val="ky-KG" w:eastAsia="ru-RU"/>
              </w:rPr>
              <w:t>дерди</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казуу</w:t>
            </w:r>
            <w:proofErr w:type="spellEnd"/>
            <w:r w:rsidRPr="00703AE2">
              <w:rPr>
                <w:rFonts w:ascii="Times New Roman" w:eastAsia="Times New Roman" w:hAnsi="Times New Roman" w:cs="Times New Roman"/>
                <w:color w:val="000000"/>
                <w:sz w:val="20"/>
                <w:szCs w:val="20"/>
                <w:lang w:eastAsia="ru-RU"/>
              </w:rPr>
              <w:t xml:space="preserve"> </w:t>
            </w:r>
          </w:p>
        </w:tc>
        <w:tc>
          <w:tcPr>
            <w:tcW w:w="2551" w:type="dxa"/>
            <w:vAlign w:val="bottom"/>
          </w:tcPr>
          <w:p w14:paraId="7E7CDCC6"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11,1</w:t>
            </w:r>
          </w:p>
        </w:tc>
        <w:tc>
          <w:tcPr>
            <w:tcW w:w="2409" w:type="dxa"/>
            <w:gridSpan w:val="2"/>
            <w:vAlign w:val="bottom"/>
          </w:tcPr>
          <w:p w14:paraId="172E8FAB"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10,6</w:t>
            </w:r>
          </w:p>
        </w:tc>
      </w:tr>
      <w:tr w:rsidR="00703AE2" w:rsidRPr="00703AE2" w14:paraId="09019E72" w14:textId="77777777" w:rsidTr="00703AE2">
        <w:trPr>
          <w:gridAfter w:val="1"/>
          <w:wAfter w:w="361" w:type="dxa"/>
          <w:trHeight w:val="98"/>
        </w:trPr>
        <w:tc>
          <w:tcPr>
            <w:tcW w:w="4962" w:type="dxa"/>
            <w:vAlign w:val="bottom"/>
          </w:tcPr>
          <w:p w14:paraId="6E0A1BAA"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Иштет</w:t>
            </w:r>
            <w:proofErr w:type="spellEnd"/>
            <w:r w:rsidRPr="00703AE2">
              <w:rPr>
                <w:rFonts w:ascii="Times New Roman" w:eastAsia="Times New Roman" w:hAnsi="Times New Roman" w:cs="Times New Roman"/>
                <w:color w:val="000000"/>
                <w:sz w:val="20"/>
                <w:szCs w:val="20"/>
                <w:lang w:val="ky-KG" w:eastAsia="ru-RU"/>
              </w:rPr>
              <w:t>үү ө</w:t>
            </w:r>
            <w:proofErr w:type="spellStart"/>
            <w:r w:rsidRPr="00703AE2">
              <w:rPr>
                <w:rFonts w:ascii="Times New Roman" w:eastAsia="Times New Roman" w:hAnsi="Times New Roman" w:cs="Times New Roman"/>
                <w:color w:val="000000"/>
                <w:sz w:val="20"/>
                <w:szCs w:val="20"/>
                <w:lang w:eastAsia="ru-RU"/>
              </w:rPr>
              <w:t>нд</w:t>
            </w:r>
            <w:proofErr w:type="spellEnd"/>
            <w:r w:rsidRPr="00703AE2">
              <w:rPr>
                <w:rFonts w:ascii="Times New Roman" w:eastAsia="Times New Roman" w:hAnsi="Times New Roman" w:cs="Times New Roman"/>
                <w:color w:val="000000"/>
                <w:sz w:val="20"/>
                <w:szCs w:val="20"/>
                <w:lang w:val="ky-KG" w:eastAsia="ru-RU"/>
              </w:rPr>
              <w:t>ү</w:t>
            </w:r>
            <w:r w:rsidRPr="00703AE2">
              <w:rPr>
                <w:rFonts w:ascii="Times New Roman" w:eastAsia="Times New Roman" w:hAnsi="Times New Roman" w:cs="Times New Roman"/>
                <w:color w:val="000000"/>
                <w:sz w:val="20"/>
                <w:szCs w:val="20"/>
                <w:lang w:eastAsia="ru-RU"/>
              </w:rPr>
              <w:t>р</w:t>
            </w:r>
            <w:r w:rsidRPr="00703AE2">
              <w:rPr>
                <w:rFonts w:ascii="Times New Roman" w:eastAsia="Times New Roman" w:hAnsi="Times New Roman" w:cs="Times New Roman"/>
                <w:color w:val="000000"/>
                <w:sz w:val="20"/>
                <w:szCs w:val="20"/>
                <w:lang w:val="ky-KG" w:eastAsia="ru-RU"/>
              </w:rPr>
              <w:t>ү</w:t>
            </w:r>
            <w:r w:rsidRPr="00703AE2">
              <w:rPr>
                <w:rFonts w:ascii="Times New Roman" w:eastAsia="Times New Roman" w:hAnsi="Times New Roman" w:cs="Times New Roman"/>
                <w:color w:val="000000"/>
                <w:sz w:val="20"/>
                <w:szCs w:val="20"/>
                <w:lang w:eastAsia="ru-RU"/>
              </w:rPr>
              <w:t>ш</w:t>
            </w:r>
            <w:r w:rsidRPr="00703AE2">
              <w:rPr>
                <w:rFonts w:ascii="Times New Roman" w:eastAsia="Times New Roman" w:hAnsi="Times New Roman" w:cs="Times New Roman"/>
                <w:color w:val="000000"/>
                <w:sz w:val="20"/>
                <w:szCs w:val="20"/>
                <w:lang w:val="ky-KG" w:eastAsia="ru-RU"/>
              </w:rPr>
              <w:t xml:space="preserve">ү </w:t>
            </w:r>
            <w:r w:rsidRPr="00703AE2">
              <w:rPr>
                <w:rFonts w:ascii="Times New Roman" w:eastAsia="Times New Roman" w:hAnsi="Times New Roman" w:cs="Times New Roman"/>
                <w:sz w:val="20"/>
                <w:szCs w:val="20"/>
                <w:lang w:val="ky-KG" w:eastAsia="ru-RU"/>
              </w:rPr>
              <w:t>(иштетүү өнөр жайы)</w:t>
            </w:r>
          </w:p>
        </w:tc>
        <w:tc>
          <w:tcPr>
            <w:tcW w:w="2551" w:type="dxa"/>
            <w:vAlign w:val="bottom"/>
          </w:tcPr>
          <w:p w14:paraId="14D43149"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15859,4</w:t>
            </w:r>
          </w:p>
        </w:tc>
        <w:tc>
          <w:tcPr>
            <w:tcW w:w="2409" w:type="dxa"/>
            <w:gridSpan w:val="2"/>
            <w:vAlign w:val="bottom"/>
          </w:tcPr>
          <w:p w14:paraId="2B737FFC"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1</w:t>
            </w:r>
            <w:r w:rsidRPr="00703AE2">
              <w:rPr>
                <w:rFonts w:ascii="Times New Roman" w:eastAsia="Times New Roman" w:hAnsi="Times New Roman" w:cs="Times New Roman"/>
                <w:iCs/>
                <w:sz w:val="20"/>
                <w:szCs w:val="20"/>
                <w:lang w:val="ky-KG" w:eastAsia="ru-RU"/>
              </w:rPr>
              <w:t>7877,1</w:t>
            </w:r>
          </w:p>
        </w:tc>
      </w:tr>
      <w:tr w:rsidR="00703AE2" w:rsidRPr="00703AE2" w14:paraId="4699600A" w14:textId="77777777" w:rsidTr="00703AE2">
        <w:trPr>
          <w:gridAfter w:val="1"/>
          <w:wAfter w:w="361" w:type="dxa"/>
          <w:trHeight w:val="87"/>
        </w:trPr>
        <w:tc>
          <w:tcPr>
            <w:tcW w:w="4962" w:type="dxa"/>
            <w:vAlign w:val="bottom"/>
          </w:tcPr>
          <w:p w14:paraId="1E284239"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eastAsia="ru-RU"/>
              </w:rPr>
              <w:t>Электр энергия, газ</w:t>
            </w:r>
            <w:r w:rsidRPr="00703AE2">
              <w:rPr>
                <w:rFonts w:ascii="Times New Roman" w:eastAsia="Times New Roman" w:hAnsi="Times New Roman" w:cs="Times New Roman"/>
                <w:color w:val="000000"/>
                <w:sz w:val="20"/>
                <w:szCs w:val="20"/>
                <w:lang w:val="ky-KG" w:eastAsia="ru-RU"/>
              </w:rPr>
              <w:t>, б</w:t>
            </w:r>
            <w:proofErr w:type="spellStart"/>
            <w:r w:rsidRPr="00703AE2">
              <w:rPr>
                <w:rFonts w:ascii="Times New Roman" w:eastAsia="Times New Roman" w:hAnsi="Times New Roman" w:cs="Times New Roman"/>
                <w:color w:val="000000"/>
                <w:sz w:val="20"/>
                <w:szCs w:val="20"/>
                <w:lang w:eastAsia="ru-RU"/>
              </w:rPr>
              <w:t>уу</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w:t>
            </w:r>
            <w:r w:rsidRPr="00703AE2">
              <w:rPr>
                <w:rFonts w:ascii="Times New Roman" w:eastAsia="Times New Roman" w:hAnsi="Times New Roman" w:cs="Times New Roman"/>
                <w:color w:val="000000"/>
                <w:sz w:val="20"/>
                <w:szCs w:val="20"/>
                <w:lang w:val="ky-KG" w:eastAsia="ru-RU"/>
              </w:rPr>
              <w:t xml:space="preserve">кондицияланган аба </w:t>
            </w:r>
          </w:p>
          <w:p w14:paraId="09815123"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val="ky-KG" w:eastAsia="ru-RU"/>
              </w:rPr>
              <w:t xml:space="preserve">   менен камсыздоо (жабдуу)  </w:t>
            </w:r>
          </w:p>
        </w:tc>
        <w:tc>
          <w:tcPr>
            <w:tcW w:w="2551" w:type="dxa"/>
            <w:vAlign w:val="bottom"/>
          </w:tcPr>
          <w:p w14:paraId="411269AE"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697,8</w:t>
            </w:r>
          </w:p>
        </w:tc>
        <w:tc>
          <w:tcPr>
            <w:tcW w:w="2409" w:type="dxa"/>
            <w:gridSpan w:val="2"/>
            <w:vAlign w:val="bottom"/>
          </w:tcPr>
          <w:p w14:paraId="7A6D1A5D"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686,5</w:t>
            </w:r>
          </w:p>
        </w:tc>
      </w:tr>
      <w:tr w:rsidR="00703AE2" w:rsidRPr="00703AE2" w14:paraId="60858407" w14:textId="77777777" w:rsidTr="00703AE2">
        <w:trPr>
          <w:gridAfter w:val="1"/>
          <w:wAfter w:w="361" w:type="dxa"/>
          <w:trHeight w:val="454"/>
        </w:trPr>
        <w:tc>
          <w:tcPr>
            <w:tcW w:w="4962" w:type="dxa"/>
            <w:vAlign w:val="bottom"/>
          </w:tcPr>
          <w:p w14:paraId="05063C06"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val="en-US" w:eastAsia="ru-RU"/>
              </w:rPr>
              <w:t>C</w:t>
            </w:r>
            <w:proofErr w:type="spellStart"/>
            <w:r w:rsidRPr="00703AE2">
              <w:rPr>
                <w:rFonts w:ascii="Times New Roman" w:eastAsia="Times New Roman" w:hAnsi="Times New Roman" w:cs="Times New Roman"/>
                <w:color w:val="000000"/>
                <w:sz w:val="20"/>
                <w:szCs w:val="20"/>
                <w:lang w:eastAsia="ru-RU"/>
              </w:rPr>
              <w:t>уу</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менен</w:t>
            </w:r>
            <w:proofErr w:type="spellEnd"/>
            <w:r w:rsidRPr="00703AE2">
              <w:rPr>
                <w:rFonts w:ascii="Times New Roman" w:eastAsia="Times New Roman" w:hAnsi="Times New Roman" w:cs="Times New Roman"/>
                <w:color w:val="000000"/>
                <w:sz w:val="20"/>
                <w:szCs w:val="20"/>
                <w:lang w:eastAsia="ru-RU"/>
              </w:rPr>
              <w:t xml:space="preserve"> </w:t>
            </w:r>
            <w:r w:rsidRPr="00703AE2">
              <w:rPr>
                <w:rFonts w:ascii="Times New Roman" w:eastAsia="Times New Roman" w:hAnsi="Times New Roman" w:cs="Times New Roman"/>
                <w:color w:val="000000"/>
                <w:sz w:val="20"/>
                <w:szCs w:val="20"/>
                <w:lang w:val="ky-KG" w:eastAsia="ru-RU"/>
              </w:rPr>
              <w:t>камсыздоо</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тазалоо</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калдыктарды</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иштет</w:t>
            </w:r>
            <w:proofErr w:type="spellEnd"/>
            <w:r w:rsidRPr="00703AE2">
              <w:rPr>
                <w:rFonts w:ascii="Times New Roman" w:eastAsia="Times New Roman" w:hAnsi="Times New Roman" w:cs="Times New Roman"/>
                <w:color w:val="000000"/>
                <w:sz w:val="20"/>
                <w:szCs w:val="20"/>
                <w:lang w:val="ky-KG" w:eastAsia="ru-RU"/>
              </w:rPr>
              <w:t>үү</w:t>
            </w:r>
            <w:r w:rsidRPr="00703AE2">
              <w:rPr>
                <w:rFonts w:ascii="Times New Roman" w:eastAsia="Times New Roman" w:hAnsi="Times New Roman" w:cs="Times New Roman"/>
                <w:color w:val="000000"/>
                <w:sz w:val="20"/>
                <w:szCs w:val="20"/>
                <w:lang w:eastAsia="ru-RU"/>
              </w:rPr>
              <w:t xml:space="preserve"> </w:t>
            </w:r>
          </w:p>
          <w:p w14:paraId="5B39643B"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w:t>
            </w:r>
            <w:r w:rsidRPr="00703AE2">
              <w:rPr>
                <w:rFonts w:ascii="Times New Roman" w:eastAsia="Times New Roman" w:hAnsi="Times New Roman" w:cs="Times New Roman"/>
                <w:color w:val="000000"/>
                <w:sz w:val="20"/>
                <w:szCs w:val="20"/>
                <w:lang w:val="ky-KG" w:eastAsia="ru-RU"/>
              </w:rPr>
              <w:t>кайра пайдалануучу чийки затты алуу</w:t>
            </w:r>
          </w:p>
        </w:tc>
        <w:tc>
          <w:tcPr>
            <w:tcW w:w="2551" w:type="dxa"/>
            <w:vAlign w:val="bottom"/>
          </w:tcPr>
          <w:p w14:paraId="43C71229"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244,8</w:t>
            </w:r>
          </w:p>
        </w:tc>
        <w:tc>
          <w:tcPr>
            <w:tcW w:w="2409" w:type="dxa"/>
            <w:gridSpan w:val="2"/>
            <w:vAlign w:val="bottom"/>
          </w:tcPr>
          <w:p w14:paraId="471089DB"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283,7</w:t>
            </w:r>
          </w:p>
        </w:tc>
      </w:tr>
      <w:tr w:rsidR="00703AE2" w:rsidRPr="00703AE2" w14:paraId="35DD6685" w14:textId="77777777" w:rsidTr="00703AE2">
        <w:trPr>
          <w:gridAfter w:val="1"/>
          <w:wAfter w:w="361" w:type="dxa"/>
          <w:trHeight w:val="243"/>
        </w:trPr>
        <w:tc>
          <w:tcPr>
            <w:tcW w:w="4962" w:type="dxa"/>
            <w:vAlign w:val="bottom"/>
          </w:tcPr>
          <w:p w14:paraId="7D26E8D7"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proofErr w:type="spellStart"/>
            <w:r w:rsidRPr="00703AE2">
              <w:rPr>
                <w:rFonts w:ascii="Times New Roman" w:eastAsia="Times New Roman" w:hAnsi="Times New Roman" w:cs="Times New Roman"/>
                <w:color w:val="000000"/>
                <w:sz w:val="20"/>
                <w:szCs w:val="20"/>
                <w:lang w:eastAsia="ru-RU"/>
              </w:rPr>
              <w:lastRenderedPageBreak/>
              <w:t>Курулуш</w:t>
            </w:r>
            <w:proofErr w:type="spellEnd"/>
          </w:p>
        </w:tc>
        <w:tc>
          <w:tcPr>
            <w:tcW w:w="2551" w:type="dxa"/>
            <w:vAlign w:val="bottom"/>
          </w:tcPr>
          <w:p w14:paraId="58BF7A50"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77991,7</w:t>
            </w:r>
          </w:p>
        </w:tc>
        <w:tc>
          <w:tcPr>
            <w:tcW w:w="2409" w:type="dxa"/>
            <w:gridSpan w:val="2"/>
            <w:vAlign w:val="bottom"/>
          </w:tcPr>
          <w:p w14:paraId="44C432CB"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91595,3</w:t>
            </w:r>
          </w:p>
        </w:tc>
      </w:tr>
      <w:tr w:rsidR="00703AE2" w:rsidRPr="00703AE2" w14:paraId="5DBBF682" w14:textId="77777777" w:rsidTr="00703AE2">
        <w:trPr>
          <w:gridAfter w:val="1"/>
          <w:wAfter w:w="361" w:type="dxa"/>
          <w:trHeight w:val="248"/>
        </w:trPr>
        <w:tc>
          <w:tcPr>
            <w:tcW w:w="4962" w:type="dxa"/>
            <w:vAlign w:val="bottom"/>
          </w:tcPr>
          <w:p w14:paraId="09B2CED1"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val="ky-KG" w:eastAsia="ru-RU"/>
              </w:rPr>
              <w:t>Дүң жана чекене с</w:t>
            </w:r>
            <w:proofErr w:type="spellStart"/>
            <w:r w:rsidRPr="00703AE2">
              <w:rPr>
                <w:rFonts w:ascii="Times New Roman" w:eastAsia="Times New Roman" w:hAnsi="Times New Roman" w:cs="Times New Roman"/>
                <w:color w:val="000000"/>
                <w:sz w:val="20"/>
                <w:szCs w:val="20"/>
                <w:lang w:eastAsia="ru-RU"/>
              </w:rPr>
              <w:t>оода</w:t>
            </w:r>
            <w:proofErr w:type="spellEnd"/>
            <w:r w:rsidRPr="00703AE2">
              <w:rPr>
                <w:rFonts w:ascii="Times New Roman" w:eastAsia="Times New Roman" w:hAnsi="Times New Roman" w:cs="Times New Roman"/>
                <w:color w:val="000000"/>
                <w:sz w:val="20"/>
                <w:szCs w:val="20"/>
                <w:lang w:eastAsia="ru-RU"/>
              </w:rPr>
              <w:t xml:space="preserve">; </w:t>
            </w:r>
            <w:r w:rsidRPr="00703AE2">
              <w:rPr>
                <w:rFonts w:ascii="Times New Roman" w:eastAsia="Times New Roman" w:hAnsi="Times New Roman" w:cs="Times New Roman"/>
                <w:color w:val="000000"/>
                <w:sz w:val="20"/>
                <w:szCs w:val="20"/>
                <w:lang w:val="ky-KG" w:eastAsia="ru-RU"/>
              </w:rPr>
              <w:t>автоунаа</w:t>
            </w:r>
            <w:r w:rsidRPr="00703AE2">
              <w:rPr>
                <w:rFonts w:ascii="Times New Roman" w:eastAsia="Times New Roman" w:hAnsi="Times New Roman" w:cs="Times New Roman"/>
                <w:color w:val="000000"/>
                <w:sz w:val="20"/>
                <w:szCs w:val="20"/>
                <w:lang w:eastAsia="ru-RU"/>
              </w:rPr>
              <w:t xml:space="preserve"> </w:t>
            </w:r>
            <w:r w:rsidRPr="00703AE2">
              <w:rPr>
                <w:rFonts w:ascii="Times New Roman" w:eastAsia="Times New Roman" w:hAnsi="Times New Roman" w:cs="Times New Roman"/>
                <w:color w:val="000000"/>
                <w:sz w:val="20"/>
                <w:szCs w:val="20"/>
                <w:lang w:val="ky-KG" w:eastAsia="ru-RU"/>
              </w:rPr>
              <w:t xml:space="preserve">жана </w:t>
            </w:r>
            <w:proofErr w:type="spellStart"/>
            <w:r w:rsidRPr="00703AE2">
              <w:rPr>
                <w:rFonts w:ascii="Times New Roman" w:eastAsia="Times New Roman" w:hAnsi="Times New Roman" w:cs="Times New Roman"/>
                <w:color w:val="000000"/>
                <w:sz w:val="20"/>
                <w:szCs w:val="20"/>
                <w:lang w:val="ky-KG" w:eastAsia="ru-RU"/>
              </w:rPr>
              <w:t>мотоциклдерди</w:t>
            </w:r>
            <w:proofErr w:type="spellEnd"/>
            <w:r w:rsidRPr="00703AE2">
              <w:rPr>
                <w:rFonts w:ascii="Times New Roman" w:eastAsia="Times New Roman" w:hAnsi="Times New Roman" w:cs="Times New Roman"/>
                <w:color w:val="000000"/>
                <w:sz w:val="20"/>
                <w:szCs w:val="20"/>
                <w:lang w:val="ky-KG" w:eastAsia="ru-RU"/>
              </w:rPr>
              <w:t xml:space="preserve">   </w:t>
            </w:r>
            <w:r w:rsidRPr="00703AE2">
              <w:rPr>
                <w:rFonts w:ascii="Times New Roman" w:eastAsia="Times New Roman" w:hAnsi="Times New Roman" w:cs="Times New Roman"/>
                <w:color w:val="000000"/>
                <w:sz w:val="20"/>
                <w:szCs w:val="20"/>
                <w:lang w:eastAsia="ru-RU"/>
              </w:rPr>
              <w:t>о</w:t>
            </w:r>
            <w:r w:rsidRPr="00703AE2">
              <w:rPr>
                <w:rFonts w:ascii="Times New Roman" w:eastAsia="Times New Roman" w:hAnsi="Times New Roman" w:cs="Times New Roman"/>
                <w:color w:val="000000"/>
                <w:sz w:val="20"/>
                <w:szCs w:val="20"/>
                <w:lang w:val="ky-KG" w:eastAsia="ru-RU"/>
              </w:rPr>
              <w:t>ң</w:t>
            </w:r>
            <w:proofErr w:type="spellStart"/>
            <w:r w:rsidRPr="00703AE2">
              <w:rPr>
                <w:rFonts w:ascii="Times New Roman" w:eastAsia="Times New Roman" w:hAnsi="Times New Roman" w:cs="Times New Roman"/>
                <w:color w:val="000000"/>
                <w:sz w:val="20"/>
                <w:szCs w:val="20"/>
                <w:lang w:eastAsia="ru-RU"/>
              </w:rPr>
              <w:t>доо</w:t>
            </w:r>
            <w:proofErr w:type="spellEnd"/>
          </w:p>
        </w:tc>
        <w:tc>
          <w:tcPr>
            <w:tcW w:w="2551" w:type="dxa"/>
            <w:vAlign w:val="bottom"/>
          </w:tcPr>
          <w:p w14:paraId="2BB4DAE1"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104054,8</w:t>
            </w:r>
          </w:p>
        </w:tc>
        <w:tc>
          <w:tcPr>
            <w:tcW w:w="2409" w:type="dxa"/>
            <w:gridSpan w:val="2"/>
            <w:vAlign w:val="bottom"/>
          </w:tcPr>
          <w:p w14:paraId="543DB0FF"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113585,5</w:t>
            </w:r>
          </w:p>
        </w:tc>
      </w:tr>
      <w:tr w:rsidR="00703AE2" w:rsidRPr="00703AE2" w14:paraId="15B1E43A" w14:textId="77777777" w:rsidTr="00703AE2">
        <w:trPr>
          <w:gridAfter w:val="1"/>
          <w:wAfter w:w="361" w:type="dxa"/>
          <w:trHeight w:val="307"/>
        </w:trPr>
        <w:tc>
          <w:tcPr>
            <w:tcW w:w="4962" w:type="dxa"/>
            <w:vAlign w:val="bottom"/>
          </w:tcPr>
          <w:p w14:paraId="0EECCB32"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Транспорт </w:t>
            </w:r>
            <w:r w:rsidRPr="00703AE2">
              <w:rPr>
                <w:rFonts w:ascii="Times New Roman" w:eastAsia="Times New Roman" w:hAnsi="Times New Roman" w:cs="Times New Roman"/>
                <w:color w:val="000000"/>
                <w:sz w:val="20"/>
                <w:szCs w:val="20"/>
                <w:lang w:val="ky-KG" w:eastAsia="ru-RU"/>
              </w:rPr>
              <w:t xml:space="preserve">ишмердиги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ж</w:t>
            </w:r>
            <w:r w:rsidRPr="00703AE2">
              <w:rPr>
                <w:rFonts w:ascii="Times New Roman" w:eastAsia="Times New Roman" w:hAnsi="Times New Roman" w:cs="Times New Roman"/>
                <w:color w:val="000000"/>
                <w:sz w:val="20"/>
                <w:szCs w:val="20"/>
                <w:lang w:val="ky-KG" w:eastAsia="ru-RU"/>
              </w:rPr>
              <w:t>ү</w:t>
            </w:r>
            <w:r w:rsidRPr="00703AE2">
              <w:rPr>
                <w:rFonts w:ascii="Times New Roman" w:eastAsia="Times New Roman" w:hAnsi="Times New Roman" w:cs="Times New Roman"/>
                <w:color w:val="000000"/>
                <w:sz w:val="20"/>
                <w:szCs w:val="20"/>
                <w:lang w:eastAsia="ru-RU"/>
              </w:rPr>
              <w:t>к</w:t>
            </w:r>
            <w:r w:rsidRPr="00703AE2">
              <w:rPr>
                <w:rFonts w:ascii="Times New Roman" w:eastAsia="Times New Roman" w:hAnsi="Times New Roman" w:cs="Times New Roman"/>
                <w:color w:val="000000"/>
                <w:sz w:val="20"/>
                <w:szCs w:val="20"/>
                <w:lang w:val="ky-KG" w:eastAsia="ru-RU"/>
              </w:rPr>
              <w:t>төрдү</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сактоо</w:t>
            </w:r>
            <w:proofErr w:type="spellEnd"/>
          </w:p>
        </w:tc>
        <w:tc>
          <w:tcPr>
            <w:tcW w:w="2551" w:type="dxa"/>
            <w:vAlign w:val="bottom"/>
          </w:tcPr>
          <w:p w14:paraId="2D3BFB35"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4576,2</w:t>
            </w:r>
          </w:p>
        </w:tc>
        <w:tc>
          <w:tcPr>
            <w:tcW w:w="2409" w:type="dxa"/>
            <w:gridSpan w:val="2"/>
            <w:vAlign w:val="bottom"/>
          </w:tcPr>
          <w:p w14:paraId="7120E303"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5456,2</w:t>
            </w:r>
          </w:p>
        </w:tc>
      </w:tr>
      <w:tr w:rsidR="00703AE2" w:rsidRPr="00703AE2" w14:paraId="506D3E72" w14:textId="77777777" w:rsidTr="00703AE2">
        <w:trPr>
          <w:gridAfter w:val="1"/>
          <w:wAfter w:w="361" w:type="dxa"/>
          <w:trHeight w:val="307"/>
        </w:trPr>
        <w:tc>
          <w:tcPr>
            <w:tcW w:w="4962" w:type="dxa"/>
            <w:vAlign w:val="bottom"/>
          </w:tcPr>
          <w:p w14:paraId="648D3B8B"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Мейманканалардын</w:t>
            </w:r>
            <w:proofErr w:type="spellEnd"/>
            <w:r w:rsidRPr="00703AE2">
              <w:rPr>
                <w:rFonts w:ascii="Times New Roman" w:eastAsia="Times New Roman" w:hAnsi="Times New Roman" w:cs="Times New Roman"/>
                <w:color w:val="000000"/>
                <w:sz w:val="20"/>
                <w:szCs w:val="20"/>
                <w:lang w:val="ky-KG" w:eastAsia="ru-RU"/>
              </w:rPr>
              <w:t xml:space="preserve"> жана </w:t>
            </w:r>
            <w:proofErr w:type="spellStart"/>
            <w:r w:rsidRPr="00703AE2">
              <w:rPr>
                <w:rFonts w:ascii="Times New Roman" w:eastAsia="Times New Roman" w:hAnsi="Times New Roman" w:cs="Times New Roman"/>
                <w:color w:val="000000"/>
                <w:sz w:val="20"/>
                <w:szCs w:val="20"/>
                <w:lang w:eastAsia="ru-RU"/>
              </w:rPr>
              <w:t>ресторандардын</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ишмердиги</w:t>
            </w:r>
            <w:proofErr w:type="spellEnd"/>
          </w:p>
        </w:tc>
        <w:tc>
          <w:tcPr>
            <w:tcW w:w="2551" w:type="dxa"/>
            <w:vAlign w:val="bottom"/>
          </w:tcPr>
          <w:p w14:paraId="19321F5C"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485,2</w:t>
            </w:r>
          </w:p>
        </w:tc>
        <w:tc>
          <w:tcPr>
            <w:tcW w:w="2409" w:type="dxa"/>
            <w:gridSpan w:val="2"/>
            <w:vAlign w:val="bottom"/>
          </w:tcPr>
          <w:p w14:paraId="32E9DA6C"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512,5</w:t>
            </w:r>
          </w:p>
        </w:tc>
      </w:tr>
      <w:tr w:rsidR="00703AE2" w:rsidRPr="00703AE2" w14:paraId="1A6C09E4" w14:textId="77777777" w:rsidTr="00703AE2">
        <w:trPr>
          <w:gridAfter w:val="1"/>
          <w:wAfter w:w="361" w:type="dxa"/>
          <w:trHeight w:val="307"/>
        </w:trPr>
        <w:tc>
          <w:tcPr>
            <w:tcW w:w="4962" w:type="dxa"/>
            <w:vAlign w:val="bottom"/>
          </w:tcPr>
          <w:p w14:paraId="0A0173C2"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Маалымат</w:t>
            </w:r>
            <w:proofErr w:type="spellEnd"/>
            <w:r w:rsidRPr="00703AE2">
              <w:rPr>
                <w:rFonts w:ascii="Times New Roman" w:eastAsia="Times New Roman" w:hAnsi="Times New Roman" w:cs="Times New Roman"/>
                <w:color w:val="000000"/>
                <w:sz w:val="20"/>
                <w:szCs w:val="20"/>
                <w:lang w:val="ky-KG" w:eastAsia="ru-RU"/>
              </w:rPr>
              <w:t xml:space="preserve"> жана б</w:t>
            </w:r>
            <w:proofErr w:type="spellStart"/>
            <w:r w:rsidRPr="00703AE2">
              <w:rPr>
                <w:rFonts w:ascii="Times New Roman" w:eastAsia="Times New Roman" w:hAnsi="Times New Roman" w:cs="Times New Roman"/>
                <w:color w:val="000000"/>
                <w:sz w:val="20"/>
                <w:szCs w:val="20"/>
                <w:lang w:eastAsia="ru-RU"/>
              </w:rPr>
              <w:t>айланыш</w:t>
            </w:r>
            <w:proofErr w:type="spellEnd"/>
          </w:p>
        </w:tc>
        <w:tc>
          <w:tcPr>
            <w:tcW w:w="2551" w:type="dxa"/>
            <w:vAlign w:val="bottom"/>
          </w:tcPr>
          <w:p w14:paraId="74C292DE"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3358,4</w:t>
            </w:r>
          </w:p>
        </w:tc>
        <w:tc>
          <w:tcPr>
            <w:tcW w:w="2409" w:type="dxa"/>
            <w:gridSpan w:val="2"/>
            <w:vAlign w:val="bottom"/>
          </w:tcPr>
          <w:p w14:paraId="67895418"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4483,0</w:t>
            </w:r>
          </w:p>
        </w:tc>
      </w:tr>
      <w:tr w:rsidR="00703AE2" w:rsidRPr="00703AE2" w14:paraId="52252FA5" w14:textId="77777777" w:rsidTr="00703AE2">
        <w:trPr>
          <w:gridAfter w:val="1"/>
          <w:wAfter w:w="361" w:type="dxa"/>
          <w:trHeight w:val="214"/>
        </w:trPr>
        <w:tc>
          <w:tcPr>
            <w:tcW w:w="4962" w:type="dxa"/>
            <w:vAlign w:val="bottom"/>
          </w:tcPr>
          <w:p w14:paraId="3DC43C41"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Финансы</w:t>
            </w:r>
            <w:r w:rsidRPr="00703AE2">
              <w:rPr>
                <w:rFonts w:ascii="Times New Roman" w:eastAsia="Times New Roman" w:hAnsi="Times New Roman" w:cs="Times New Roman"/>
                <w:color w:val="000000"/>
                <w:sz w:val="20"/>
                <w:szCs w:val="20"/>
                <w:lang w:val="ky-KG" w:eastAsia="ru-RU"/>
              </w:rPr>
              <w:t>лык ортомчулук жана камсыздандыруу</w:t>
            </w:r>
          </w:p>
        </w:tc>
        <w:tc>
          <w:tcPr>
            <w:tcW w:w="2551" w:type="dxa"/>
            <w:vAlign w:val="bottom"/>
          </w:tcPr>
          <w:p w14:paraId="2C486DF2"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393,8</w:t>
            </w:r>
          </w:p>
        </w:tc>
        <w:tc>
          <w:tcPr>
            <w:tcW w:w="2409" w:type="dxa"/>
            <w:gridSpan w:val="2"/>
            <w:vAlign w:val="bottom"/>
          </w:tcPr>
          <w:p w14:paraId="71AE98B4"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307,3</w:t>
            </w:r>
          </w:p>
        </w:tc>
      </w:tr>
      <w:tr w:rsidR="00703AE2" w:rsidRPr="00703AE2" w14:paraId="3D9C6467" w14:textId="77777777" w:rsidTr="00703AE2">
        <w:trPr>
          <w:gridAfter w:val="1"/>
          <w:wAfter w:w="361" w:type="dxa"/>
          <w:trHeight w:val="307"/>
        </w:trPr>
        <w:tc>
          <w:tcPr>
            <w:tcW w:w="4962" w:type="dxa"/>
            <w:vAlign w:val="bottom"/>
          </w:tcPr>
          <w:p w14:paraId="77A1A953"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proofErr w:type="spellStart"/>
            <w:r w:rsidRPr="00703AE2">
              <w:rPr>
                <w:rFonts w:ascii="Times New Roman" w:eastAsia="Times New Roman" w:hAnsi="Times New Roman" w:cs="Times New Roman"/>
                <w:color w:val="000000"/>
                <w:sz w:val="20"/>
                <w:szCs w:val="20"/>
                <w:lang w:eastAsia="ru-RU"/>
              </w:rPr>
              <w:t>Кыймылсыз</w:t>
            </w:r>
            <w:proofErr w:type="spellEnd"/>
            <w:r w:rsidRPr="00703AE2">
              <w:rPr>
                <w:rFonts w:ascii="Times New Roman" w:eastAsia="Times New Roman" w:hAnsi="Times New Roman" w:cs="Times New Roman"/>
                <w:color w:val="000000"/>
                <w:sz w:val="20"/>
                <w:szCs w:val="20"/>
                <w:lang w:eastAsia="ru-RU"/>
              </w:rPr>
              <w:t xml:space="preserve"> м</w:t>
            </w:r>
            <w:r w:rsidRPr="00703AE2">
              <w:rPr>
                <w:rFonts w:ascii="Times New Roman" w:eastAsia="Times New Roman" w:hAnsi="Times New Roman" w:cs="Times New Roman"/>
                <w:color w:val="000000"/>
                <w:sz w:val="20"/>
                <w:szCs w:val="20"/>
                <w:lang w:val="ky-KG" w:eastAsia="ru-RU"/>
              </w:rPr>
              <w:t>ү</w:t>
            </w:r>
            <w:proofErr w:type="spellStart"/>
            <w:r w:rsidRPr="00703AE2">
              <w:rPr>
                <w:rFonts w:ascii="Times New Roman" w:eastAsia="Times New Roman" w:hAnsi="Times New Roman" w:cs="Times New Roman"/>
                <w:color w:val="000000"/>
                <w:sz w:val="20"/>
                <w:szCs w:val="20"/>
                <w:lang w:eastAsia="ru-RU"/>
              </w:rPr>
              <w:t>лк</w:t>
            </w:r>
            <w:proofErr w:type="spellEnd"/>
            <w:r w:rsidRPr="00703AE2">
              <w:rPr>
                <w:rFonts w:ascii="Times New Roman" w:eastAsia="Times New Roman" w:hAnsi="Times New Roman" w:cs="Times New Roman"/>
                <w:color w:val="000000"/>
                <w:sz w:val="20"/>
                <w:szCs w:val="20"/>
                <w:lang w:val="ky-KG" w:eastAsia="ru-RU"/>
              </w:rPr>
              <w:t xml:space="preserve"> </w:t>
            </w:r>
            <w:proofErr w:type="spellStart"/>
            <w:r w:rsidRPr="00703AE2">
              <w:rPr>
                <w:rFonts w:ascii="Times New Roman" w:eastAsia="Times New Roman" w:hAnsi="Times New Roman" w:cs="Times New Roman"/>
                <w:color w:val="000000"/>
                <w:sz w:val="20"/>
                <w:szCs w:val="20"/>
                <w:lang w:eastAsia="ru-RU"/>
              </w:rPr>
              <w:t>операциялары</w:t>
            </w:r>
            <w:proofErr w:type="spellEnd"/>
            <w:r w:rsidRPr="00703AE2">
              <w:rPr>
                <w:rFonts w:ascii="Times New Roman" w:eastAsia="Times New Roman" w:hAnsi="Times New Roman" w:cs="Times New Roman"/>
                <w:color w:val="000000"/>
                <w:sz w:val="20"/>
                <w:szCs w:val="20"/>
                <w:lang w:eastAsia="ru-RU"/>
              </w:rPr>
              <w:t xml:space="preserve">   </w:t>
            </w:r>
          </w:p>
        </w:tc>
        <w:tc>
          <w:tcPr>
            <w:tcW w:w="2551" w:type="dxa"/>
            <w:vAlign w:val="bottom"/>
          </w:tcPr>
          <w:p w14:paraId="0FE9D3EF"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2647,2</w:t>
            </w:r>
          </w:p>
        </w:tc>
        <w:tc>
          <w:tcPr>
            <w:tcW w:w="2409" w:type="dxa"/>
            <w:gridSpan w:val="2"/>
            <w:vAlign w:val="bottom"/>
          </w:tcPr>
          <w:p w14:paraId="18743831"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2352,5</w:t>
            </w:r>
          </w:p>
        </w:tc>
      </w:tr>
      <w:tr w:rsidR="00703AE2" w:rsidRPr="00703AE2" w14:paraId="70BF8B32" w14:textId="77777777" w:rsidTr="00703AE2">
        <w:trPr>
          <w:gridAfter w:val="1"/>
          <w:wAfter w:w="361" w:type="dxa"/>
          <w:trHeight w:val="307"/>
        </w:trPr>
        <w:tc>
          <w:tcPr>
            <w:tcW w:w="4962" w:type="dxa"/>
            <w:vAlign w:val="bottom"/>
          </w:tcPr>
          <w:p w14:paraId="33C48A87"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val="ky-KG" w:eastAsia="ru-RU"/>
              </w:rPr>
              <w:t>К</w:t>
            </w:r>
            <w:proofErr w:type="spellStart"/>
            <w:r w:rsidRPr="00703AE2">
              <w:rPr>
                <w:rFonts w:ascii="Times New Roman" w:eastAsia="Times New Roman" w:hAnsi="Times New Roman" w:cs="Times New Roman"/>
                <w:color w:val="000000"/>
                <w:sz w:val="20"/>
                <w:szCs w:val="20"/>
                <w:lang w:eastAsia="ru-RU"/>
              </w:rPr>
              <w:t>есиптик</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илимий</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техникалык</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иш</w:t>
            </w:r>
            <w:r w:rsidRPr="00703AE2">
              <w:rPr>
                <w:rFonts w:ascii="Times New Roman" w:eastAsia="Times New Roman" w:hAnsi="Times New Roman" w:cs="Times New Roman"/>
                <w:color w:val="000000"/>
                <w:sz w:val="20"/>
                <w:szCs w:val="20"/>
                <w:lang w:val="ky-KG" w:eastAsia="ru-RU"/>
              </w:rPr>
              <w:t>мердиги</w:t>
            </w:r>
            <w:proofErr w:type="spellEnd"/>
          </w:p>
        </w:tc>
        <w:tc>
          <w:tcPr>
            <w:tcW w:w="2551" w:type="dxa"/>
            <w:vAlign w:val="bottom"/>
          </w:tcPr>
          <w:p w14:paraId="16031EFC"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2034,9</w:t>
            </w:r>
          </w:p>
        </w:tc>
        <w:tc>
          <w:tcPr>
            <w:tcW w:w="2409" w:type="dxa"/>
            <w:gridSpan w:val="2"/>
            <w:vAlign w:val="bottom"/>
          </w:tcPr>
          <w:p w14:paraId="10C85708"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2074,8</w:t>
            </w:r>
          </w:p>
        </w:tc>
      </w:tr>
      <w:tr w:rsidR="00703AE2" w:rsidRPr="00703AE2" w14:paraId="1992DCCF" w14:textId="77777777" w:rsidTr="00703AE2">
        <w:trPr>
          <w:gridAfter w:val="1"/>
          <w:wAfter w:w="361" w:type="dxa"/>
          <w:trHeight w:val="203"/>
        </w:trPr>
        <w:tc>
          <w:tcPr>
            <w:tcW w:w="4962" w:type="dxa"/>
            <w:vAlign w:val="bottom"/>
          </w:tcPr>
          <w:p w14:paraId="7F4BED54"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proofErr w:type="spellStart"/>
            <w:r w:rsidRPr="00703AE2">
              <w:rPr>
                <w:rFonts w:ascii="Times New Roman" w:eastAsia="Times New Roman" w:hAnsi="Times New Roman" w:cs="Times New Roman"/>
                <w:color w:val="000000"/>
                <w:sz w:val="20"/>
                <w:szCs w:val="20"/>
                <w:lang w:eastAsia="ru-RU"/>
              </w:rPr>
              <w:t>Администра</w:t>
            </w:r>
            <w:r w:rsidRPr="00703AE2">
              <w:rPr>
                <w:rFonts w:ascii="Times New Roman" w:eastAsia="Times New Roman" w:hAnsi="Times New Roman" w:cs="Times New Roman"/>
                <w:color w:val="000000"/>
                <w:sz w:val="20"/>
                <w:szCs w:val="20"/>
                <w:lang w:val="ky-KG" w:eastAsia="ru-RU"/>
              </w:rPr>
              <w:t>тивди</w:t>
            </w:r>
            <w:proofErr w:type="spellEnd"/>
            <w:r w:rsidRPr="00703AE2">
              <w:rPr>
                <w:rFonts w:ascii="Times New Roman" w:eastAsia="Times New Roman" w:hAnsi="Times New Roman" w:cs="Times New Roman"/>
                <w:color w:val="000000"/>
                <w:sz w:val="20"/>
                <w:szCs w:val="20"/>
                <w:lang w:eastAsia="ru-RU"/>
              </w:rPr>
              <w:t xml:space="preserve">к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к</w:t>
            </w:r>
            <w:r w:rsidRPr="00703AE2">
              <w:rPr>
                <w:rFonts w:ascii="Times New Roman" w:eastAsia="Times New Roman" w:hAnsi="Times New Roman" w:cs="Times New Roman"/>
                <w:color w:val="000000"/>
                <w:sz w:val="20"/>
                <w:szCs w:val="20"/>
                <w:lang w:val="ky-KG" w:eastAsia="ru-RU"/>
              </w:rPr>
              <w:t>ө</w:t>
            </w:r>
            <w:r w:rsidRPr="00703AE2">
              <w:rPr>
                <w:rFonts w:ascii="Times New Roman" w:eastAsia="Times New Roman" w:hAnsi="Times New Roman" w:cs="Times New Roman"/>
                <w:color w:val="000000"/>
                <w:sz w:val="20"/>
                <w:szCs w:val="20"/>
                <w:lang w:eastAsia="ru-RU"/>
              </w:rPr>
              <w:t>м</w:t>
            </w:r>
            <w:r w:rsidRPr="00703AE2">
              <w:rPr>
                <w:rFonts w:ascii="Times New Roman" w:eastAsia="Times New Roman" w:hAnsi="Times New Roman" w:cs="Times New Roman"/>
                <w:color w:val="000000"/>
                <w:sz w:val="20"/>
                <w:szCs w:val="20"/>
                <w:lang w:val="ky-KG" w:eastAsia="ru-RU"/>
              </w:rPr>
              <w:t>ө</w:t>
            </w:r>
            <w:proofErr w:type="spellStart"/>
            <w:r w:rsidRPr="00703AE2">
              <w:rPr>
                <w:rFonts w:ascii="Times New Roman" w:eastAsia="Times New Roman" w:hAnsi="Times New Roman" w:cs="Times New Roman"/>
                <w:color w:val="000000"/>
                <w:sz w:val="20"/>
                <w:szCs w:val="20"/>
                <w:lang w:eastAsia="ru-RU"/>
              </w:rPr>
              <w:t>кч</w:t>
            </w:r>
            <w:proofErr w:type="spellEnd"/>
            <w:r w:rsidRPr="00703AE2">
              <w:rPr>
                <w:rFonts w:ascii="Times New Roman" w:eastAsia="Times New Roman" w:hAnsi="Times New Roman" w:cs="Times New Roman"/>
                <w:color w:val="000000"/>
                <w:sz w:val="20"/>
                <w:szCs w:val="20"/>
                <w:lang w:val="ky-KG" w:eastAsia="ru-RU"/>
              </w:rPr>
              <w:t>ү</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иш</w:t>
            </w:r>
            <w:r w:rsidRPr="00703AE2">
              <w:rPr>
                <w:rFonts w:ascii="Times New Roman" w:eastAsia="Times New Roman" w:hAnsi="Times New Roman" w:cs="Times New Roman"/>
                <w:color w:val="000000"/>
                <w:sz w:val="20"/>
                <w:szCs w:val="20"/>
                <w:lang w:val="ky-KG" w:eastAsia="ru-RU"/>
              </w:rPr>
              <w:t>мердиги</w:t>
            </w:r>
            <w:proofErr w:type="spellEnd"/>
          </w:p>
        </w:tc>
        <w:tc>
          <w:tcPr>
            <w:tcW w:w="2551" w:type="dxa"/>
            <w:vAlign w:val="bottom"/>
          </w:tcPr>
          <w:p w14:paraId="1EDCAC93"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476,5</w:t>
            </w:r>
          </w:p>
        </w:tc>
        <w:tc>
          <w:tcPr>
            <w:tcW w:w="2409" w:type="dxa"/>
            <w:gridSpan w:val="2"/>
            <w:vAlign w:val="bottom"/>
          </w:tcPr>
          <w:p w14:paraId="12D53D06"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566,2</w:t>
            </w:r>
          </w:p>
        </w:tc>
      </w:tr>
      <w:tr w:rsidR="00703AE2" w:rsidRPr="00703AE2" w14:paraId="7FBC6DA1" w14:textId="77777777" w:rsidTr="00703AE2">
        <w:trPr>
          <w:gridAfter w:val="1"/>
          <w:wAfter w:w="361" w:type="dxa"/>
          <w:trHeight w:val="146"/>
        </w:trPr>
        <w:tc>
          <w:tcPr>
            <w:tcW w:w="4962" w:type="dxa"/>
            <w:vAlign w:val="bottom"/>
          </w:tcPr>
          <w:p w14:paraId="322DAB92"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proofErr w:type="spellStart"/>
            <w:r w:rsidRPr="00703AE2">
              <w:rPr>
                <w:rFonts w:ascii="Times New Roman" w:eastAsia="Times New Roman" w:hAnsi="Times New Roman" w:cs="Times New Roman"/>
                <w:color w:val="000000"/>
                <w:sz w:val="20"/>
                <w:szCs w:val="20"/>
                <w:lang w:eastAsia="ru-RU"/>
              </w:rPr>
              <w:t>Билим</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бер</w:t>
            </w:r>
            <w:proofErr w:type="spellEnd"/>
            <w:r w:rsidRPr="00703AE2">
              <w:rPr>
                <w:rFonts w:ascii="Times New Roman" w:eastAsia="Times New Roman" w:hAnsi="Times New Roman" w:cs="Times New Roman"/>
                <w:color w:val="000000"/>
                <w:sz w:val="20"/>
                <w:szCs w:val="20"/>
                <w:lang w:val="ky-KG" w:eastAsia="ru-RU"/>
              </w:rPr>
              <w:t>үү</w:t>
            </w:r>
          </w:p>
        </w:tc>
        <w:tc>
          <w:tcPr>
            <w:tcW w:w="2551" w:type="dxa"/>
            <w:tcBorders>
              <w:top w:val="nil"/>
              <w:left w:val="nil"/>
              <w:right w:val="nil"/>
            </w:tcBorders>
            <w:vAlign w:val="bottom"/>
          </w:tcPr>
          <w:p w14:paraId="1D1BC6A0"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77,4</w:t>
            </w:r>
          </w:p>
        </w:tc>
        <w:tc>
          <w:tcPr>
            <w:tcW w:w="2409" w:type="dxa"/>
            <w:gridSpan w:val="2"/>
            <w:tcBorders>
              <w:top w:val="nil"/>
              <w:left w:val="nil"/>
              <w:right w:val="nil"/>
            </w:tcBorders>
            <w:vAlign w:val="bottom"/>
          </w:tcPr>
          <w:p w14:paraId="4D9F9FA5"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83,7</w:t>
            </w:r>
          </w:p>
        </w:tc>
      </w:tr>
      <w:tr w:rsidR="00703AE2" w:rsidRPr="00703AE2" w14:paraId="65CB9CB7" w14:textId="77777777" w:rsidTr="00703AE2">
        <w:trPr>
          <w:gridAfter w:val="1"/>
          <w:wAfter w:w="361" w:type="dxa"/>
          <w:trHeight w:val="146"/>
        </w:trPr>
        <w:tc>
          <w:tcPr>
            <w:tcW w:w="4962" w:type="dxa"/>
            <w:vAlign w:val="center"/>
          </w:tcPr>
          <w:p w14:paraId="7AC6C0E1"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proofErr w:type="spellStart"/>
            <w:r w:rsidRPr="00703AE2">
              <w:rPr>
                <w:rFonts w:ascii="Times New Roman" w:eastAsia="Times New Roman" w:hAnsi="Times New Roman" w:cs="Times New Roman"/>
                <w:color w:val="000000"/>
                <w:sz w:val="20"/>
                <w:szCs w:val="20"/>
                <w:lang w:eastAsia="ru-RU"/>
              </w:rPr>
              <w:t>Саламаттыкты</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сактоо</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val="ky-KG" w:eastAsia="ru-RU"/>
              </w:rPr>
              <w:t xml:space="preserve"> калкты</w:t>
            </w: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социалдык</w:t>
            </w:r>
            <w:proofErr w:type="spellEnd"/>
            <w:r w:rsidRPr="00703AE2">
              <w:rPr>
                <w:rFonts w:ascii="Times New Roman" w:eastAsia="Times New Roman" w:hAnsi="Times New Roman" w:cs="Times New Roman"/>
                <w:color w:val="000000"/>
                <w:sz w:val="20"/>
                <w:szCs w:val="20"/>
                <w:lang w:eastAsia="ru-RU"/>
              </w:rPr>
              <w:t xml:space="preserve"> </w:t>
            </w:r>
          </w:p>
          <w:p w14:paraId="35E280A2" w14:textId="77777777" w:rsidR="00703AE2" w:rsidRPr="00703AE2" w:rsidRDefault="00703AE2" w:rsidP="00703AE2">
            <w:pPr>
              <w:spacing w:after="0" w:line="240" w:lineRule="auto"/>
              <w:ind w:left="176" w:hanging="142"/>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жактан</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тейл</w:t>
            </w:r>
            <w:proofErr w:type="spellEnd"/>
            <w:r w:rsidRPr="00703AE2">
              <w:rPr>
                <w:rFonts w:ascii="Times New Roman" w:eastAsia="Times New Roman" w:hAnsi="Times New Roman" w:cs="Times New Roman"/>
                <w:color w:val="000000"/>
                <w:sz w:val="20"/>
                <w:szCs w:val="20"/>
                <w:lang w:val="ky-KG" w:eastAsia="ru-RU"/>
              </w:rPr>
              <w:t>өө</w:t>
            </w:r>
          </w:p>
        </w:tc>
        <w:tc>
          <w:tcPr>
            <w:tcW w:w="2551" w:type="dxa"/>
            <w:tcBorders>
              <w:top w:val="nil"/>
              <w:left w:val="nil"/>
              <w:right w:val="nil"/>
            </w:tcBorders>
            <w:vAlign w:val="bottom"/>
          </w:tcPr>
          <w:p w14:paraId="4D6D9B4C"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en-US" w:eastAsia="ru-RU"/>
              </w:rPr>
            </w:pPr>
            <w:r w:rsidRPr="00703AE2">
              <w:rPr>
                <w:rFonts w:ascii="Times New Roman" w:eastAsia="Times New Roman" w:hAnsi="Times New Roman" w:cs="Times New Roman"/>
                <w:iCs/>
                <w:sz w:val="20"/>
                <w:szCs w:val="20"/>
                <w:lang w:eastAsia="ru-RU"/>
              </w:rPr>
              <w:t>864,2</w:t>
            </w:r>
          </w:p>
        </w:tc>
        <w:tc>
          <w:tcPr>
            <w:tcW w:w="2409" w:type="dxa"/>
            <w:gridSpan w:val="2"/>
            <w:tcBorders>
              <w:top w:val="nil"/>
              <w:left w:val="nil"/>
              <w:right w:val="nil"/>
            </w:tcBorders>
            <w:vAlign w:val="bottom"/>
          </w:tcPr>
          <w:p w14:paraId="00EB814A"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682,7</w:t>
            </w:r>
          </w:p>
        </w:tc>
      </w:tr>
      <w:tr w:rsidR="00703AE2" w:rsidRPr="00703AE2" w14:paraId="204BC7AF" w14:textId="77777777" w:rsidTr="00703AE2">
        <w:trPr>
          <w:gridAfter w:val="1"/>
          <w:wAfter w:w="361" w:type="dxa"/>
          <w:trHeight w:val="146"/>
        </w:trPr>
        <w:tc>
          <w:tcPr>
            <w:tcW w:w="4962" w:type="dxa"/>
            <w:vAlign w:val="bottom"/>
          </w:tcPr>
          <w:p w14:paraId="4F481875"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eastAsia="ru-RU"/>
              </w:rPr>
            </w:pPr>
            <w:r w:rsidRPr="00703AE2">
              <w:rPr>
                <w:rFonts w:ascii="Times New Roman" w:eastAsia="Times New Roman" w:hAnsi="Times New Roman" w:cs="Times New Roman"/>
                <w:color w:val="000000"/>
                <w:sz w:val="20"/>
                <w:szCs w:val="20"/>
                <w:lang w:eastAsia="ru-RU"/>
              </w:rPr>
              <w:t>Искусство, к</w:t>
            </w:r>
            <w:r w:rsidRPr="00703AE2">
              <w:rPr>
                <w:rFonts w:ascii="Times New Roman" w:eastAsia="Times New Roman" w:hAnsi="Times New Roman" w:cs="Times New Roman"/>
                <w:color w:val="000000"/>
                <w:sz w:val="20"/>
                <w:szCs w:val="20"/>
                <w:lang w:val="ky-KG" w:eastAsia="ru-RU"/>
              </w:rPr>
              <w:t>өңү</w:t>
            </w:r>
            <w:r w:rsidRPr="00703AE2">
              <w:rPr>
                <w:rFonts w:ascii="Times New Roman" w:eastAsia="Times New Roman" w:hAnsi="Times New Roman" w:cs="Times New Roman"/>
                <w:color w:val="000000"/>
                <w:sz w:val="20"/>
                <w:szCs w:val="20"/>
                <w:lang w:eastAsia="ru-RU"/>
              </w:rPr>
              <w:t xml:space="preserve">л </w:t>
            </w:r>
            <w:proofErr w:type="spellStart"/>
            <w:r w:rsidRPr="00703AE2">
              <w:rPr>
                <w:rFonts w:ascii="Times New Roman" w:eastAsia="Times New Roman" w:hAnsi="Times New Roman" w:cs="Times New Roman"/>
                <w:color w:val="000000"/>
                <w:sz w:val="20"/>
                <w:szCs w:val="20"/>
                <w:lang w:eastAsia="ru-RU"/>
              </w:rPr>
              <w:t>ачуу</w:t>
            </w:r>
            <w:proofErr w:type="spellEnd"/>
            <w:r w:rsidRPr="00703AE2">
              <w:rPr>
                <w:rFonts w:ascii="Times New Roman" w:eastAsia="Times New Roman" w:hAnsi="Times New Roman" w:cs="Times New Roman"/>
                <w:color w:val="000000"/>
                <w:sz w:val="20"/>
                <w:szCs w:val="20"/>
                <w:lang w:eastAsia="ru-RU"/>
              </w:rPr>
              <w:t xml:space="preserve"> </w:t>
            </w:r>
            <w:proofErr w:type="spellStart"/>
            <w:r w:rsidRPr="00703AE2">
              <w:rPr>
                <w:rFonts w:ascii="Times New Roman" w:eastAsia="Times New Roman" w:hAnsi="Times New Roman" w:cs="Times New Roman"/>
                <w:color w:val="000000"/>
                <w:sz w:val="20"/>
                <w:szCs w:val="20"/>
                <w:lang w:eastAsia="ru-RU"/>
              </w:rPr>
              <w:t>жана</w:t>
            </w:r>
            <w:proofErr w:type="spellEnd"/>
            <w:r w:rsidRPr="00703AE2">
              <w:rPr>
                <w:rFonts w:ascii="Times New Roman" w:eastAsia="Times New Roman" w:hAnsi="Times New Roman" w:cs="Times New Roman"/>
                <w:color w:val="000000"/>
                <w:sz w:val="20"/>
                <w:szCs w:val="20"/>
                <w:lang w:eastAsia="ru-RU"/>
              </w:rPr>
              <w:t xml:space="preserve"> эс </w:t>
            </w:r>
            <w:proofErr w:type="spellStart"/>
            <w:r w:rsidRPr="00703AE2">
              <w:rPr>
                <w:rFonts w:ascii="Times New Roman" w:eastAsia="Times New Roman" w:hAnsi="Times New Roman" w:cs="Times New Roman"/>
                <w:color w:val="000000"/>
                <w:sz w:val="20"/>
                <w:szCs w:val="20"/>
                <w:lang w:eastAsia="ru-RU"/>
              </w:rPr>
              <w:t>алуу</w:t>
            </w:r>
            <w:proofErr w:type="spellEnd"/>
            <w:r w:rsidRPr="00703AE2">
              <w:rPr>
                <w:rFonts w:ascii="Times New Roman" w:eastAsia="Times New Roman" w:hAnsi="Times New Roman" w:cs="Times New Roman"/>
                <w:color w:val="000000"/>
                <w:sz w:val="20"/>
                <w:szCs w:val="20"/>
                <w:lang w:eastAsia="ru-RU"/>
              </w:rPr>
              <w:t xml:space="preserve"> </w:t>
            </w:r>
          </w:p>
        </w:tc>
        <w:tc>
          <w:tcPr>
            <w:tcW w:w="2551" w:type="dxa"/>
            <w:tcBorders>
              <w:top w:val="nil"/>
              <w:left w:val="nil"/>
              <w:right w:val="nil"/>
            </w:tcBorders>
            <w:vAlign w:val="bottom"/>
          </w:tcPr>
          <w:p w14:paraId="1BDF2F1A"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215,0</w:t>
            </w:r>
          </w:p>
        </w:tc>
        <w:tc>
          <w:tcPr>
            <w:tcW w:w="2409" w:type="dxa"/>
            <w:gridSpan w:val="2"/>
            <w:tcBorders>
              <w:top w:val="nil"/>
              <w:left w:val="nil"/>
              <w:right w:val="nil"/>
            </w:tcBorders>
            <w:vAlign w:val="bottom"/>
          </w:tcPr>
          <w:p w14:paraId="5C1EAFD1"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val="ky-KG" w:eastAsia="ru-RU"/>
              </w:rPr>
              <w:t>126,1</w:t>
            </w:r>
          </w:p>
        </w:tc>
      </w:tr>
      <w:tr w:rsidR="00703AE2" w:rsidRPr="00703AE2" w14:paraId="273005A0" w14:textId="77777777" w:rsidTr="00703AE2">
        <w:trPr>
          <w:gridAfter w:val="1"/>
          <w:wAfter w:w="361" w:type="dxa"/>
          <w:trHeight w:val="146"/>
        </w:trPr>
        <w:tc>
          <w:tcPr>
            <w:tcW w:w="4962" w:type="dxa"/>
            <w:vAlign w:val="bottom"/>
          </w:tcPr>
          <w:p w14:paraId="1638477D" w14:textId="77777777" w:rsidR="00703AE2" w:rsidRPr="00703AE2" w:rsidRDefault="00703AE2" w:rsidP="00703AE2">
            <w:pPr>
              <w:spacing w:after="0" w:line="240" w:lineRule="auto"/>
              <w:ind w:left="34"/>
              <w:rPr>
                <w:rFonts w:ascii="Times New Roman" w:eastAsia="Times New Roman" w:hAnsi="Times New Roman" w:cs="Times New Roman"/>
                <w:color w:val="000000"/>
                <w:sz w:val="20"/>
                <w:szCs w:val="20"/>
                <w:lang w:val="ky-KG" w:eastAsia="ru-RU"/>
              </w:rPr>
            </w:pPr>
            <w:r w:rsidRPr="00703AE2">
              <w:rPr>
                <w:rFonts w:ascii="Times New Roman" w:eastAsia="Times New Roman" w:hAnsi="Times New Roman" w:cs="Times New Roman"/>
                <w:color w:val="000000"/>
                <w:sz w:val="20"/>
                <w:szCs w:val="20"/>
                <w:lang w:eastAsia="ru-RU"/>
              </w:rPr>
              <w:t xml:space="preserve">Башка  </w:t>
            </w:r>
            <w:proofErr w:type="spellStart"/>
            <w:r w:rsidRPr="00703AE2">
              <w:rPr>
                <w:rFonts w:ascii="Times New Roman" w:eastAsia="Times New Roman" w:hAnsi="Times New Roman" w:cs="Times New Roman"/>
                <w:color w:val="000000"/>
                <w:sz w:val="20"/>
                <w:szCs w:val="20"/>
                <w:lang w:eastAsia="ru-RU"/>
              </w:rPr>
              <w:t>тейл</w:t>
            </w:r>
            <w:proofErr w:type="spellEnd"/>
            <w:r w:rsidRPr="00703AE2">
              <w:rPr>
                <w:rFonts w:ascii="Times New Roman" w:eastAsia="Times New Roman" w:hAnsi="Times New Roman" w:cs="Times New Roman"/>
                <w:color w:val="000000"/>
                <w:sz w:val="20"/>
                <w:szCs w:val="20"/>
                <w:lang w:val="ky-KG" w:eastAsia="ru-RU"/>
              </w:rPr>
              <w:t>өө ишмердиги</w:t>
            </w:r>
          </w:p>
        </w:tc>
        <w:tc>
          <w:tcPr>
            <w:tcW w:w="2551" w:type="dxa"/>
            <w:tcBorders>
              <w:left w:val="nil"/>
              <w:right w:val="nil"/>
            </w:tcBorders>
            <w:vAlign w:val="bottom"/>
          </w:tcPr>
          <w:p w14:paraId="081B41C2"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eastAsia="ru-RU"/>
              </w:rPr>
            </w:pPr>
            <w:r w:rsidRPr="00703AE2">
              <w:rPr>
                <w:rFonts w:ascii="Times New Roman" w:eastAsia="Times New Roman" w:hAnsi="Times New Roman" w:cs="Times New Roman"/>
                <w:iCs/>
                <w:sz w:val="20"/>
                <w:szCs w:val="20"/>
                <w:lang w:eastAsia="ru-RU"/>
              </w:rPr>
              <w:t>72,7</w:t>
            </w:r>
          </w:p>
        </w:tc>
        <w:tc>
          <w:tcPr>
            <w:tcW w:w="2409" w:type="dxa"/>
            <w:gridSpan w:val="2"/>
            <w:tcBorders>
              <w:left w:val="nil"/>
              <w:right w:val="nil"/>
            </w:tcBorders>
            <w:vAlign w:val="bottom"/>
          </w:tcPr>
          <w:p w14:paraId="18B65D8F" w14:textId="77777777" w:rsidR="00703AE2" w:rsidRPr="00703AE2" w:rsidRDefault="00703AE2" w:rsidP="00703AE2">
            <w:pPr>
              <w:spacing w:after="0" w:line="240" w:lineRule="auto"/>
              <w:ind w:right="459"/>
              <w:jc w:val="right"/>
              <w:rPr>
                <w:rFonts w:ascii="Times New Roman" w:eastAsia="Times New Roman" w:hAnsi="Times New Roman" w:cs="Times New Roman"/>
                <w:iCs/>
                <w:sz w:val="20"/>
                <w:szCs w:val="20"/>
                <w:lang w:val="ky-KG" w:eastAsia="ru-RU"/>
              </w:rPr>
            </w:pPr>
            <w:r w:rsidRPr="00703AE2">
              <w:rPr>
                <w:rFonts w:ascii="Times New Roman" w:eastAsia="Times New Roman" w:hAnsi="Times New Roman" w:cs="Times New Roman"/>
                <w:iCs/>
                <w:sz w:val="20"/>
                <w:szCs w:val="20"/>
                <w:lang w:eastAsia="ru-RU"/>
              </w:rPr>
              <w:t>79,7</w:t>
            </w:r>
          </w:p>
        </w:tc>
      </w:tr>
      <w:tr w:rsidR="00703AE2" w:rsidRPr="00703AE2" w14:paraId="07F5EFA3" w14:textId="77777777" w:rsidTr="00703AE2">
        <w:trPr>
          <w:gridAfter w:val="1"/>
          <w:wAfter w:w="361" w:type="dxa"/>
          <w:trHeight w:hRule="exact" w:val="113"/>
        </w:trPr>
        <w:tc>
          <w:tcPr>
            <w:tcW w:w="4962" w:type="dxa"/>
            <w:tcBorders>
              <w:top w:val="nil"/>
              <w:left w:val="nil"/>
              <w:bottom w:val="single" w:sz="8" w:space="0" w:color="auto"/>
              <w:right w:val="nil"/>
            </w:tcBorders>
            <w:vAlign w:val="bottom"/>
          </w:tcPr>
          <w:p w14:paraId="78549A52" w14:textId="77777777" w:rsidR="00703AE2" w:rsidRPr="00703AE2" w:rsidRDefault="00703AE2" w:rsidP="00703AE2">
            <w:pPr>
              <w:spacing w:after="0" w:line="240" w:lineRule="auto"/>
              <w:jc w:val="both"/>
              <w:rPr>
                <w:rFonts w:ascii="Times New Roman" w:eastAsia="Times New Roman" w:hAnsi="Times New Roman" w:cs="Times New Roman"/>
                <w:sz w:val="20"/>
                <w:szCs w:val="20"/>
                <w:lang w:eastAsia="ru-RU"/>
              </w:rPr>
            </w:pPr>
          </w:p>
        </w:tc>
        <w:tc>
          <w:tcPr>
            <w:tcW w:w="2551" w:type="dxa"/>
            <w:tcBorders>
              <w:left w:val="nil"/>
              <w:bottom w:val="single" w:sz="8" w:space="0" w:color="auto"/>
              <w:right w:val="nil"/>
            </w:tcBorders>
            <w:vAlign w:val="bottom"/>
          </w:tcPr>
          <w:p w14:paraId="60B13BC4" w14:textId="77777777" w:rsidR="00703AE2" w:rsidRPr="00703AE2" w:rsidRDefault="00703AE2" w:rsidP="00703AE2">
            <w:pPr>
              <w:spacing w:after="0" w:line="264" w:lineRule="auto"/>
              <w:ind w:right="459"/>
              <w:jc w:val="center"/>
              <w:rPr>
                <w:rFonts w:ascii="Times New Roman" w:eastAsia="Times New Roman" w:hAnsi="Times New Roman" w:cs="Times New Roman"/>
                <w:iCs/>
                <w:sz w:val="20"/>
                <w:szCs w:val="20"/>
                <w:lang w:eastAsia="ru-RU"/>
              </w:rPr>
            </w:pPr>
          </w:p>
        </w:tc>
        <w:tc>
          <w:tcPr>
            <w:tcW w:w="2409" w:type="dxa"/>
            <w:gridSpan w:val="2"/>
            <w:tcBorders>
              <w:left w:val="nil"/>
              <w:bottom w:val="single" w:sz="8" w:space="0" w:color="auto"/>
              <w:right w:val="nil"/>
            </w:tcBorders>
            <w:vAlign w:val="bottom"/>
          </w:tcPr>
          <w:p w14:paraId="0A4EB156" w14:textId="77777777" w:rsidR="00703AE2" w:rsidRPr="00703AE2" w:rsidRDefault="00703AE2" w:rsidP="00703AE2">
            <w:pPr>
              <w:spacing w:after="0" w:line="264" w:lineRule="auto"/>
              <w:ind w:right="459"/>
              <w:jc w:val="center"/>
              <w:rPr>
                <w:rFonts w:ascii="Times New Roman" w:eastAsia="Times New Roman" w:hAnsi="Times New Roman" w:cs="Times New Roman"/>
                <w:iCs/>
                <w:sz w:val="20"/>
                <w:szCs w:val="20"/>
                <w:lang w:eastAsia="ru-RU"/>
              </w:rPr>
            </w:pPr>
          </w:p>
        </w:tc>
      </w:tr>
    </w:tbl>
    <w:p w14:paraId="00F6E6F5" w14:textId="77777777" w:rsidR="005D25BA" w:rsidRDefault="005D25BA" w:rsidP="005D25BA">
      <w:pPr>
        <w:spacing w:after="0" w:line="240" w:lineRule="auto"/>
        <w:rPr>
          <w:rFonts w:ascii="Times New Roman" w:eastAsia="Times New Roman" w:hAnsi="Times New Roman" w:cs="Times New Roman"/>
          <w:sz w:val="28"/>
          <w:szCs w:val="20"/>
          <w:lang w:val="ky-KG" w:eastAsia="ru-RU"/>
        </w:rPr>
      </w:pPr>
    </w:p>
    <w:p w14:paraId="362546F4" w14:textId="77777777" w:rsidR="009E08D6" w:rsidRPr="005D25BA" w:rsidRDefault="009E08D6" w:rsidP="005D25BA">
      <w:pPr>
        <w:spacing w:after="0" w:line="240" w:lineRule="auto"/>
        <w:rPr>
          <w:rFonts w:ascii="Times New Roman" w:eastAsia="Times New Roman" w:hAnsi="Times New Roman" w:cs="Times New Roman"/>
          <w:sz w:val="28"/>
          <w:szCs w:val="20"/>
          <w:lang w:val="ky-KG" w:eastAsia="ru-RU"/>
        </w:rPr>
      </w:pPr>
    </w:p>
    <w:p w14:paraId="1B06F4F6" w14:textId="4F1FBEA1" w:rsidR="00142733" w:rsidRPr="00142733" w:rsidRDefault="009E08D6" w:rsidP="00142733">
      <w:pPr>
        <w:keepNext/>
        <w:tabs>
          <w:tab w:val="left" w:pos="-414"/>
        </w:tabs>
        <w:spacing w:after="240" w:line="240" w:lineRule="auto"/>
        <w:ind w:right="-2"/>
        <w:jc w:val="both"/>
        <w:outlineLvl w:val="6"/>
        <w:rPr>
          <w:rFonts w:ascii="Times New Roman" w:eastAsia="Times New Roman" w:hAnsi="Times New Roman" w:cs="Times New Roman"/>
          <w:b/>
          <w:spacing w:val="-4"/>
          <w:sz w:val="28"/>
          <w:szCs w:val="28"/>
          <w:lang w:val="ky-KG" w:eastAsia="ru-RU"/>
        </w:rPr>
      </w:pPr>
      <w:r>
        <w:rPr>
          <w:rFonts w:ascii="Times New Roman" w:eastAsia="Times New Roman" w:hAnsi="Times New Roman" w:cs="Times New Roman"/>
          <w:b/>
          <w:spacing w:val="-4"/>
          <w:sz w:val="28"/>
          <w:szCs w:val="28"/>
          <w:lang w:val="ky-KG" w:eastAsia="ru-RU"/>
        </w:rPr>
        <w:tab/>
      </w:r>
      <w:r w:rsidR="00142733" w:rsidRPr="00142733">
        <w:rPr>
          <w:rFonts w:ascii="Times New Roman" w:eastAsia="Times New Roman" w:hAnsi="Times New Roman" w:cs="Times New Roman"/>
          <w:b/>
          <w:spacing w:val="-4"/>
          <w:sz w:val="28"/>
          <w:szCs w:val="28"/>
          <w:lang w:val="ky-KG" w:eastAsia="ru-RU"/>
        </w:rPr>
        <w:t>Тышкы сектор</w:t>
      </w:r>
    </w:p>
    <w:p w14:paraId="74F03E6F" w14:textId="77777777" w:rsidR="00142733" w:rsidRPr="00142733" w:rsidRDefault="00142733" w:rsidP="00142733">
      <w:pPr>
        <w:keepNext/>
        <w:tabs>
          <w:tab w:val="left" w:pos="-414"/>
        </w:tabs>
        <w:spacing w:after="0" w:line="240" w:lineRule="auto"/>
        <w:jc w:val="both"/>
        <w:outlineLvl w:val="6"/>
        <w:rPr>
          <w:rFonts w:ascii="Times New Roman" w:eastAsia="Times New Roman" w:hAnsi="Times New Roman" w:cs="Times New Roman"/>
          <w:b/>
          <w:spacing w:val="-4"/>
          <w:sz w:val="24"/>
          <w:szCs w:val="24"/>
          <w:lang w:val="ky-KG" w:eastAsia="ru-RU"/>
        </w:rPr>
      </w:pPr>
      <w:r>
        <w:rPr>
          <w:rFonts w:ascii="Times New Roman" w:eastAsia="Times New Roman" w:hAnsi="Times New Roman" w:cs="Times New Roman"/>
          <w:b/>
          <w:spacing w:val="-4"/>
          <w:sz w:val="24"/>
          <w:szCs w:val="24"/>
          <w:lang w:val="ky-KG" w:eastAsia="ru-RU"/>
        </w:rPr>
        <w:tab/>
      </w:r>
      <w:r w:rsidRPr="00142733">
        <w:rPr>
          <w:rFonts w:ascii="Times New Roman" w:eastAsia="Times New Roman" w:hAnsi="Times New Roman" w:cs="Times New Roman"/>
          <w:b/>
          <w:spacing w:val="-4"/>
          <w:sz w:val="24"/>
          <w:szCs w:val="24"/>
          <w:lang w:val="ky-KG" w:eastAsia="ru-RU"/>
        </w:rPr>
        <w:t xml:space="preserve">Товарлардын тышкы жана </w:t>
      </w:r>
      <w:r w:rsidRPr="00142733">
        <w:rPr>
          <w:rFonts w:ascii="Times New Roman" w:eastAsia="Times New Roman" w:hAnsi="Times New Roman" w:cs="Times New Roman"/>
          <w:b/>
          <w:sz w:val="24"/>
          <w:szCs w:val="24"/>
          <w:lang w:val="ky-KG" w:eastAsia="ru-RU"/>
        </w:rPr>
        <w:t>биргелешкен соодасы</w:t>
      </w:r>
      <w:r w:rsidRPr="00142733">
        <w:rPr>
          <w:rFonts w:ascii="Times New Roman" w:eastAsia="Times New Roman" w:hAnsi="Times New Roman" w:cs="Times New Roman"/>
          <w:b/>
          <w:spacing w:val="-4"/>
          <w:sz w:val="24"/>
          <w:szCs w:val="24"/>
          <w:lang w:val="ky-KG" w:eastAsia="ru-RU"/>
        </w:rPr>
        <w:t xml:space="preserve">. </w:t>
      </w:r>
      <w:r w:rsidRPr="00142733">
        <w:rPr>
          <w:rFonts w:ascii="Times New Roman" w:eastAsia="Times New Roman" w:hAnsi="Times New Roman" w:cs="Times New Roman"/>
          <w:spacing w:val="-4"/>
          <w:sz w:val="24"/>
          <w:szCs w:val="24"/>
          <w:lang w:val="ky-KG" w:eastAsia="ru-RU"/>
        </w:rPr>
        <w:t xml:space="preserve">2024-ж. январь-июлунда Бишкек шаарынын тышкы соода жүгүртүүсү алдын ала маалыматтар боюнча (бажы статистикасынын маалыматтарынын негизинде) 2023-ж. январь-июлуна салыштырганда 25,6 пайызга </w:t>
      </w:r>
      <w:r w:rsidRPr="00142733">
        <w:rPr>
          <w:rFonts w:ascii="Times New Roman" w:eastAsia="Times New Roman" w:hAnsi="Times New Roman" w:cs="Times New Roman"/>
          <w:sz w:val="24"/>
          <w:szCs w:val="24"/>
          <w:lang w:val="ky-KG" w:eastAsia="ru-RU"/>
        </w:rPr>
        <w:t>көбөйдү</w:t>
      </w:r>
      <w:r w:rsidRPr="00142733">
        <w:rPr>
          <w:rFonts w:ascii="Times New Roman" w:eastAsia="Times New Roman" w:hAnsi="Times New Roman" w:cs="Times New Roman"/>
          <w:spacing w:val="-4"/>
          <w:sz w:val="24"/>
          <w:szCs w:val="24"/>
          <w:lang w:val="ky-KG" w:eastAsia="ru-RU"/>
        </w:rPr>
        <w:t xml:space="preserve"> жана 5475,9 млн. АКШ долларын түздү.</w:t>
      </w:r>
    </w:p>
    <w:p w14:paraId="3F980F17" w14:textId="5D07C80A" w:rsidR="00142733" w:rsidRPr="00142733" w:rsidRDefault="00F8300E" w:rsidP="00142733">
      <w:pPr>
        <w:keepNext/>
        <w:tabs>
          <w:tab w:val="left" w:pos="-414"/>
        </w:tabs>
        <w:spacing w:after="0" w:line="240" w:lineRule="auto"/>
        <w:jc w:val="both"/>
        <w:outlineLvl w:val="6"/>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ab/>
      </w:r>
      <w:r w:rsidR="00142733" w:rsidRPr="00142733">
        <w:rPr>
          <w:rFonts w:ascii="Times New Roman" w:eastAsia="Times New Roman" w:hAnsi="Times New Roman" w:cs="Times New Roman"/>
          <w:sz w:val="24"/>
          <w:szCs w:val="24"/>
          <w:lang w:val="ky-KG" w:eastAsia="ru-RU"/>
        </w:rPr>
        <w:t>Мурунку жылдын тиешелүү мезгилине салыштырганда импорттук жөнөтүүлөр</w:t>
      </w:r>
      <w:r w:rsidR="00142733" w:rsidRPr="00142733">
        <w:rPr>
          <w:rFonts w:ascii="Times New Roman" w:eastAsia="Times New Roman" w:hAnsi="Times New Roman" w:cs="Times New Roman"/>
          <w:sz w:val="18"/>
          <w:szCs w:val="24"/>
          <w:vertAlign w:val="superscript"/>
          <w:lang w:val="ky-KG" w:eastAsia="ru-RU"/>
        </w:rPr>
        <w:footnoteReference w:customMarkFollows="1" w:id="1"/>
        <w:t>1</w:t>
      </w:r>
      <w:r w:rsidR="00142733" w:rsidRPr="00142733">
        <w:rPr>
          <w:rFonts w:ascii="Times New Roman" w:eastAsia="Times New Roman" w:hAnsi="Times New Roman" w:cs="Times New Roman"/>
          <w:sz w:val="24"/>
          <w:szCs w:val="24"/>
          <w:lang w:val="ky-KG" w:eastAsia="ru-RU"/>
        </w:rPr>
        <w:t>– 33,2 пайызга көбөйдү жана 4674,2 млн. АКШ долларын түздү, экспорттук түшүүлөр</w:t>
      </w:r>
      <w:r w:rsidR="00142733" w:rsidRPr="00142733">
        <w:rPr>
          <w:rFonts w:ascii="Times New Roman" w:eastAsia="Times New Roman" w:hAnsi="Times New Roman" w:cs="Times New Roman"/>
          <w:sz w:val="24"/>
          <w:szCs w:val="24"/>
          <w:vertAlign w:val="superscript"/>
          <w:lang w:val="ky-KG" w:eastAsia="ru-RU"/>
        </w:rPr>
        <w:t xml:space="preserve">2 </w:t>
      </w:r>
      <w:r w:rsidR="00142733" w:rsidRPr="00142733">
        <w:rPr>
          <w:rFonts w:ascii="Times New Roman" w:eastAsia="Times New Roman" w:hAnsi="Times New Roman" w:cs="Times New Roman"/>
          <w:sz w:val="24"/>
          <w:szCs w:val="24"/>
          <w:lang w:val="ky-KG" w:eastAsia="ru-RU"/>
        </w:rPr>
        <w:t xml:space="preserve">6,1 пайызга төмөндөдү жана 801,7 млн. АКШ долларын түздү. </w:t>
      </w:r>
    </w:p>
    <w:p w14:paraId="4787B0A9" w14:textId="77777777" w:rsidR="00142733" w:rsidRPr="00142733" w:rsidRDefault="00142733" w:rsidP="00F8300E">
      <w:pPr>
        <w:spacing w:after="0" w:line="240" w:lineRule="auto"/>
        <w:ind w:firstLine="708"/>
        <w:jc w:val="both"/>
        <w:rPr>
          <w:rFonts w:ascii="Times New Roman" w:eastAsia="Times New Roman" w:hAnsi="Times New Roman" w:cs="Times New Roman"/>
          <w:sz w:val="24"/>
          <w:szCs w:val="24"/>
          <w:lang w:val="ky-KG" w:eastAsia="ru-RU"/>
        </w:rPr>
      </w:pPr>
      <w:r w:rsidRPr="00142733">
        <w:rPr>
          <w:rFonts w:ascii="Times New Roman" w:eastAsia="Times New Roman" w:hAnsi="Times New Roman" w:cs="Times New Roman"/>
          <w:sz w:val="24"/>
          <w:szCs w:val="24"/>
          <w:lang w:val="ky-KG" w:eastAsia="ru-RU"/>
        </w:rPr>
        <w:t>Жалпысынан соода балансынын калдыгы терс өлчөмүндө – 3872,5 млн. АКШ долларын (2023-ж. терс калдыгы – 2654,8 млн. АКШ долларды), анын ичинде КМШ өлкөлөрү менен терс – 1217,1 млн. АКШ долларын, КМШдан тышкаркы өлкөлөр менен – 2655,4 млн. АКШ долларын түздү.</w:t>
      </w:r>
    </w:p>
    <w:p w14:paraId="3B910BED" w14:textId="77777777" w:rsidR="00142733" w:rsidRPr="00142733" w:rsidRDefault="00142733" w:rsidP="00142733">
      <w:pPr>
        <w:spacing w:after="0" w:line="240" w:lineRule="auto"/>
        <w:ind w:firstLine="708"/>
        <w:jc w:val="both"/>
        <w:rPr>
          <w:rFonts w:ascii="Times New Roman" w:eastAsia="Times New Roman" w:hAnsi="Times New Roman" w:cs="Times New Roman"/>
          <w:sz w:val="24"/>
          <w:szCs w:val="24"/>
          <w:lang w:val="ky-KG" w:eastAsia="ru-RU"/>
        </w:rPr>
      </w:pPr>
      <w:r w:rsidRPr="00142733">
        <w:rPr>
          <w:rFonts w:ascii="Times New Roman" w:eastAsia="Times New Roman" w:hAnsi="Times New Roman" w:cs="Times New Roman"/>
          <w:sz w:val="24"/>
          <w:szCs w:val="24"/>
          <w:lang w:val="ky-KG" w:eastAsia="ru-RU"/>
        </w:rPr>
        <w:t>2024-жылдын январь-июлунда 135 импорттоочу өлкөлөр, 92 экспорттоочу өлкөлөр менен соода жүргүзүлдү. Экспорттун негизги көлөмү Улуу Британияга (жалпы көлөмүндөгү экспорттун үлүшүнө 39,4 пайызы), Россияга (20,4), Швейцарияга (8,0), Бириккен Араб Эмиратына (7,0), Түркияга (5,1), Өзбекстанга (4,5), Кытайга (2,7) жана Казахстанга (2,5 пайызы) багытталды.</w:t>
      </w:r>
    </w:p>
    <w:p w14:paraId="46835658" w14:textId="77777777" w:rsidR="00142733" w:rsidRPr="00142733" w:rsidRDefault="00142733" w:rsidP="00142733">
      <w:pPr>
        <w:spacing w:after="0" w:line="240" w:lineRule="auto"/>
        <w:ind w:firstLine="708"/>
        <w:jc w:val="both"/>
        <w:rPr>
          <w:rFonts w:ascii="Times New Roman" w:eastAsia="Times New Roman" w:hAnsi="Times New Roman" w:cs="Times New Roman"/>
          <w:sz w:val="24"/>
          <w:szCs w:val="24"/>
          <w:lang w:val="ky-KG" w:eastAsia="ru-RU"/>
        </w:rPr>
      </w:pPr>
      <w:r w:rsidRPr="00142733">
        <w:rPr>
          <w:rFonts w:ascii="Times New Roman" w:eastAsia="Times New Roman" w:hAnsi="Times New Roman" w:cs="Times New Roman"/>
          <w:sz w:val="24"/>
          <w:szCs w:val="24"/>
          <w:lang w:val="ky-KG" w:eastAsia="ru-RU"/>
        </w:rPr>
        <w:t>Муну менен бирге, 2023-ж. январь-июлуна салыштырганда экспорттук жөнөтүүлөр Кытайга – 2,5 эсеге жана Өзбекстанга 21,6 пайызга көбөйдү. Россияга – 34,4 пайызга, Германияга 29,7 пайызга жана Бириккен Араб Эмиратына 3,1 пайызга төмөндөгөнү белгиленди.</w:t>
      </w:r>
    </w:p>
    <w:p w14:paraId="3794403E" w14:textId="77777777" w:rsidR="00142733" w:rsidRPr="00142733" w:rsidRDefault="00142733" w:rsidP="00F8300E">
      <w:pPr>
        <w:spacing w:after="0" w:line="240" w:lineRule="auto"/>
        <w:ind w:firstLine="708"/>
        <w:jc w:val="both"/>
        <w:rPr>
          <w:rFonts w:ascii="Times New Roman" w:eastAsia="Times New Roman" w:hAnsi="Times New Roman" w:cs="Times New Roman"/>
          <w:sz w:val="24"/>
          <w:szCs w:val="24"/>
          <w:lang w:val="ky-KG" w:eastAsia="ru-RU"/>
        </w:rPr>
      </w:pPr>
      <w:r w:rsidRPr="00142733">
        <w:rPr>
          <w:rFonts w:ascii="Times New Roman" w:eastAsia="Times New Roman" w:hAnsi="Times New Roman" w:cs="Times New Roman"/>
          <w:sz w:val="24"/>
          <w:szCs w:val="24"/>
          <w:lang w:val="ky-KG" w:eastAsia="ru-RU"/>
        </w:rPr>
        <w:t>Импорт негизинен Кытайдан (жалпы көлөмүндөгү импорттун үлүшүнө 52,2 пайызы), Россиядан (21,6), Казахстандан (5,3) жана Түркиядан (3,6) жүргүзүлдү. Импорттун Өзбекстандан – 2,0 эсеге, Италиядан 1,8 эсеге жана Япониядан 3,7 пайызга көбөйүшү белгиленди. Муну менен катар, АКШдан – 47,4 пайызга, Казахстандан 25,3 пайызга жана Украинадан 24,7 пайызга</w:t>
      </w:r>
      <w:bookmarkStart w:id="36" w:name="_Hlk153357893"/>
      <w:r w:rsidRPr="00142733">
        <w:rPr>
          <w:rFonts w:ascii="Times New Roman" w:eastAsia="Times New Roman" w:hAnsi="Times New Roman" w:cs="Times New Roman"/>
          <w:sz w:val="24"/>
          <w:szCs w:val="24"/>
          <w:lang w:val="ky-KG" w:eastAsia="ru-RU"/>
        </w:rPr>
        <w:t xml:space="preserve"> төмөндөшү белгиленди</w:t>
      </w:r>
      <w:bookmarkEnd w:id="36"/>
      <w:r w:rsidRPr="00142733">
        <w:rPr>
          <w:rFonts w:ascii="Times New Roman" w:eastAsia="Times New Roman" w:hAnsi="Times New Roman" w:cs="Times New Roman"/>
          <w:sz w:val="24"/>
          <w:szCs w:val="24"/>
          <w:lang w:val="ky-KG" w:eastAsia="ru-RU"/>
        </w:rPr>
        <w:t>.</w:t>
      </w:r>
    </w:p>
    <w:p w14:paraId="4D714EEF" w14:textId="77777777" w:rsidR="00142733" w:rsidRPr="00142733" w:rsidRDefault="00142733" w:rsidP="00142733">
      <w:pPr>
        <w:spacing w:after="0" w:line="240" w:lineRule="auto"/>
        <w:rPr>
          <w:rFonts w:ascii="Times New Roman" w:eastAsia="Times New Roman" w:hAnsi="Times New Roman" w:cs="Times New Roman"/>
          <w:sz w:val="16"/>
          <w:szCs w:val="16"/>
          <w:lang w:val="ky-KG" w:eastAsia="ru-RU"/>
        </w:rPr>
      </w:pPr>
    </w:p>
    <w:p w14:paraId="0EEDFA73" w14:textId="77777777" w:rsidR="00142733" w:rsidRPr="00142733" w:rsidRDefault="00142733" w:rsidP="00142733">
      <w:pPr>
        <w:spacing w:after="0" w:line="240" w:lineRule="auto"/>
        <w:rPr>
          <w:rFonts w:ascii="Times New Roman" w:eastAsia="Times New Roman" w:hAnsi="Times New Roman" w:cs="Times New Roman"/>
          <w:sz w:val="16"/>
          <w:szCs w:val="16"/>
          <w:lang w:val="ky-KG" w:eastAsia="ru-RU"/>
        </w:rPr>
      </w:pPr>
      <w:r w:rsidRPr="00142733">
        <w:rPr>
          <w:rFonts w:ascii="Times New Roman" w:eastAsia="Times New Roman" w:hAnsi="Times New Roman" w:cs="Times New Roman"/>
          <w:sz w:val="16"/>
          <w:szCs w:val="16"/>
          <w:vertAlign w:val="superscript"/>
          <w:lang w:val="ky-KG" w:eastAsia="ru-RU"/>
        </w:rPr>
        <w:t>1</w:t>
      </w:r>
      <w:r w:rsidRPr="00142733">
        <w:rPr>
          <w:rFonts w:ascii="Times New Roman" w:eastAsia="Times New Roman" w:hAnsi="Times New Roman" w:cs="Times New Roman"/>
          <w:sz w:val="16"/>
          <w:szCs w:val="16"/>
          <w:lang w:val="ky-KG" w:eastAsia="ru-RU"/>
        </w:rPr>
        <w:t>ФОБ баасы боюнча экспорт – экспортту жөнөтүүчү өлкөнүн чек арасына чейин жүктү жеткирүүгө кеткен бардык чыгымдарды жана анын наркын кошкондогу товардын баасы.</w:t>
      </w:r>
    </w:p>
    <w:p w14:paraId="03B80E18" w14:textId="0E91FE2E" w:rsidR="00142733" w:rsidRDefault="00142733" w:rsidP="00142733">
      <w:pPr>
        <w:spacing w:after="0" w:line="240" w:lineRule="auto"/>
        <w:jc w:val="both"/>
        <w:rPr>
          <w:rFonts w:ascii="Times New Roman" w:eastAsia="Times New Roman" w:hAnsi="Times New Roman" w:cs="Times New Roman"/>
          <w:sz w:val="16"/>
          <w:szCs w:val="16"/>
          <w:lang w:val="ky-KG" w:eastAsia="ru-RU"/>
        </w:rPr>
      </w:pPr>
      <w:r w:rsidRPr="00142733">
        <w:rPr>
          <w:rFonts w:ascii="Times New Roman" w:eastAsia="Times New Roman" w:hAnsi="Times New Roman" w:cs="Times New Roman"/>
          <w:sz w:val="16"/>
          <w:szCs w:val="16"/>
          <w:vertAlign w:val="superscript"/>
          <w:lang w:val="ky-KG" w:eastAsia="ru-RU"/>
        </w:rPr>
        <w:lastRenderedPageBreak/>
        <w:t>2</w:t>
      </w:r>
      <w:r w:rsidRPr="00142733">
        <w:rPr>
          <w:rFonts w:ascii="Times New Roman" w:eastAsia="Times New Roman" w:hAnsi="Times New Roman" w:cs="Times New Roman"/>
          <w:sz w:val="16"/>
          <w:szCs w:val="16"/>
          <w:lang w:val="ky-KG" w:eastAsia="ru-RU"/>
        </w:rPr>
        <w:t>СИФ баасы боюнча импорт – импортту жөнөтүүчү өлкөнүн чек арасына чейин камсыздоо жана транспорттоого кеткен бардык чыгымдарды жана анын наркын кошкондогу товардын баасы.</w:t>
      </w:r>
    </w:p>
    <w:p w14:paraId="3F73390C" w14:textId="77777777" w:rsidR="00CF2E25" w:rsidRPr="00F8300E" w:rsidRDefault="00CF2E25" w:rsidP="00142733">
      <w:pPr>
        <w:spacing w:after="0" w:line="240" w:lineRule="auto"/>
        <w:jc w:val="both"/>
        <w:rPr>
          <w:rFonts w:ascii="Times New Roman" w:eastAsia="Times New Roman" w:hAnsi="Times New Roman" w:cs="Times New Roman"/>
          <w:sz w:val="20"/>
          <w:szCs w:val="20"/>
          <w:lang w:val="ky-KG" w:eastAsia="ru-RU"/>
        </w:rPr>
      </w:pPr>
    </w:p>
    <w:p w14:paraId="47016BDC" w14:textId="7DAF0C2E" w:rsidR="00142733" w:rsidRDefault="00CF2E25" w:rsidP="00142733">
      <w:pPr>
        <w:spacing w:after="0" w:line="240" w:lineRule="auto"/>
        <w:jc w:val="both"/>
        <w:rPr>
          <w:rFonts w:ascii="Times New Roman" w:eastAsia="Times New Roman" w:hAnsi="Times New Roman" w:cs="Times New Roman"/>
          <w:b/>
          <w:spacing w:val="-4"/>
          <w:sz w:val="24"/>
          <w:szCs w:val="24"/>
          <w:lang w:val="ky-KG" w:eastAsia="ru-RU"/>
        </w:rPr>
      </w:pPr>
      <w:r>
        <w:rPr>
          <w:rFonts w:ascii="Times New Roman" w:eastAsia="Times New Roman" w:hAnsi="Times New Roman" w:cs="Times New Roman"/>
          <w:b/>
          <w:bCs/>
          <w:iCs/>
          <w:sz w:val="24"/>
          <w:szCs w:val="24"/>
          <w:lang w:val="ky-KG" w:eastAsia="ru-RU"/>
        </w:rPr>
        <w:t>69</w:t>
      </w:r>
      <w:r w:rsidR="00142733" w:rsidRPr="00142733">
        <w:rPr>
          <w:rFonts w:ascii="Times New Roman" w:eastAsia="Times New Roman" w:hAnsi="Times New Roman" w:cs="Times New Roman"/>
          <w:b/>
          <w:bCs/>
          <w:iCs/>
          <w:sz w:val="24"/>
          <w:szCs w:val="24"/>
          <w:lang w:val="ky-KG" w:eastAsia="ru-RU"/>
        </w:rPr>
        <w:t>-таблица: 2024-жылдын я</w:t>
      </w:r>
      <w:r w:rsidR="00142733" w:rsidRPr="00142733">
        <w:rPr>
          <w:rFonts w:ascii="Times New Roman" w:eastAsia="Times New Roman" w:hAnsi="Times New Roman" w:cs="Times New Roman"/>
          <w:b/>
          <w:sz w:val="24"/>
          <w:szCs w:val="24"/>
          <w:lang w:val="ky-KG" w:eastAsia="ru-RU"/>
        </w:rPr>
        <w:t xml:space="preserve">нварь-июлундагы негизги өлкөлөр менен тышкы </w:t>
      </w:r>
      <w:r w:rsidR="00142733" w:rsidRPr="00142733">
        <w:rPr>
          <w:rFonts w:ascii="Times New Roman" w:eastAsia="Times New Roman" w:hAnsi="Times New Roman" w:cs="Times New Roman"/>
          <w:b/>
          <w:spacing w:val="-4"/>
          <w:sz w:val="24"/>
          <w:szCs w:val="24"/>
          <w:lang w:val="ky-KG" w:eastAsia="ru-RU"/>
        </w:rPr>
        <w:t xml:space="preserve">жана </w:t>
      </w:r>
    </w:p>
    <w:p w14:paraId="1C93B928" w14:textId="77777777" w:rsidR="00142733" w:rsidRPr="00142733" w:rsidRDefault="00142733" w:rsidP="00142733">
      <w:pPr>
        <w:spacing w:after="0" w:line="240" w:lineRule="auto"/>
        <w:jc w:val="both"/>
        <w:rPr>
          <w:rFonts w:ascii="Times New Roman" w:eastAsia="Times New Roman" w:hAnsi="Times New Roman" w:cs="Times New Roman"/>
          <w:b/>
          <w:sz w:val="24"/>
          <w:szCs w:val="24"/>
          <w:lang w:val="ky-KG" w:eastAsia="ru-RU"/>
        </w:rPr>
      </w:pPr>
      <w:r>
        <w:rPr>
          <w:rFonts w:ascii="Times New Roman" w:eastAsia="Times New Roman" w:hAnsi="Times New Roman" w:cs="Times New Roman"/>
          <w:b/>
          <w:spacing w:val="-4"/>
          <w:sz w:val="24"/>
          <w:szCs w:val="24"/>
          <w:lang w:val="ky-KG" w:eastAsia="ru-RU"/>
        </w:rPr>
        <w:t xml:space="preserve">                        </w:t>
      </w:r>
      <w:r w:rsidRPr="00142733">
        <w:rPr>
          <w:rFonts w:ascii="Times New Roman" w:eastAsia="Times New Roman" w:hAnsi="Times New Roman" w:cs="Times New Roman"/>
          <w:b/>
          <w:spacing w:val="-4"/>
          <w:sz w:val="24"/>
          <w:szCs w:val="24"/>
          <w:lang w:val="ky-KG" w:eastAsia="ru-RU"/>
        </w:rPr>
        <w:t xml:space="preserve">биргелешкен </w:t>
      </w:r>
      <w:r w:rsidRPr="00142733">
        <w:rPr>
          <w:rFonts w:ascii="Times New Roman" w:eastAsia="Times New Roman" w:hAnsi="Times New Roman" w:cs="Times New Roman"/>
          <w:b/>
          <w:sz w:val="24"/>
          <w:szCs w:val="24"/>
          <w:lang w:val="ky-KG" w:eastAsia="ru-RU"/>
        </w:rPr>
        <w:t>соода жүгүртүүсү</w:t>
      </w:r>
    </w:p>
    <w:p w14:paraId="6A32EC06" w14:textId="77777777" w:rsidR="00142733" w:rsidRPr="00142733" w:rsidRDefault="00142733" w:rsidP="00142733">
      <w:pPr>
        <w:spacing w:after="0" w:line="240" w:lineRule="auto"/>
        <w:jc w:val="both"/>
        <w:rPr>
          <w:rFonts w:ascii="Times New Roman" w:eastAsia="Times New Roman" w:hAnsi="Times New Roman" w:cs="Times New Roman"/>
          <w:sz w:val="10"/>
          <w:szCs w:val="10"/>
          <w:lang w:val="ky-KG" w:eastAsia="ru-RU"/>
        </w:rPr>
      </w:pPr>
    </w:p>
    <w:tbl>
      <w:tblPr>
        <w:tblW w:w="9612" w:type="dxa"/>
        <w:tblInd w:w="108" w:type="dxa"/>
        <w:tblLayout w:type="fixed"/>
        <w:tblLook w:val="01E0" w:firstRow="1" w:lastRow="1" w:firstColumn="1" w:lastColumn="1" w:noHBand="0" w:noVBand="0"/>
      </w:tblPr>
      <w:tblGrid>
        <w:gridCol w:w="2031"/>
        <w:gridCol w:w="804"/>
        <w:gridCol w:w="1362"/>
        <w:gridCol w:w="812"/>
        <w:gridCol w:w="1354"/>
        <w:gridCol w:w="812"/>
        <w:gridCol w:w="1354"/>
        <w:gridCol w:w="1083"/>
      </w:tblGrid>
      <w:tr w:rsidR="00142733" w:rsidRPr="00142733" w14:paraId="453ED481" w14:textId="77777777" w:rsidTr="00142733">
        <w:trPr>
          <w:trHeight w:val="239"/>
          <w:tblHeader/>
        </w:trPr>
        <w:tc>
          <w:tcPr>
            <w:tcW w:w="2031" w:type="dxa"/>
            <w:vMerge w:val="restart"/>
            <w:tcBorders>
              <w:top w:val="single" w:sz="8" w:space="0" w:color="auto"/>
            </w:tcBorders>
          </w:tcPr>
          <w:p w14:paraId="3E95A0BC"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iCs/>
                <w:sz w:val="20"/>
                <w:szCs w:val="20"/>
                <w:lang w:val="ky-KG" w:eastAsia="ru-RU"/>
              </w:rPr>
            </w:pPr>
          </w:p>
        </w:tc>
        <w:tc>
          <w:tcPr>
            <w:tcW w:w="2166" w:type="dxa"/>
            <w:gridSpan w:val="2"/>
            <w:vMerge w:val="restart"/>
            <w:tcBorders>
              <w:top w:val="single" w:sz="8" w:space="0" w:color="auto"/>
            </w:tcBorders>
          </w:tcPr>
          <w:p w14:paraId="0D441E1F"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iCs/>
                <w:sz w:val="20"/>
                <w:szCs w:val="20"/>
                <w:lang w:val="ky-KG" w:eastAsia="ru-RU"/>
              </w:rPr>
            </w:pPr>
            <w:r w:rsidRPr="00142733">
              <w:rPr>
                <w:rFonts w:ascii="Times New Roman" w:eastAsia="Times New Roman" w:hAnsi="Times New Roman" w:cs="Times New Roman"/>
                <w:b/>
                <w:sz w:val="20"/>
                <w:szCs w:val="20"/>
                <w:lang w:val="ky-KG" w:eastAsia="ru-RU"/>
              </w:rPr>
              <w:t xml:space="preserve">Тышкы </w:t>
            </w:r>
            <w:r w:rsidRPr="00142733">
              <w:rPr>
                <w:rFonts w:ascii="Times New Roman" w:eastAsia="Times New Roman" w:hAnsi="Times New Roman" w:cs="Times New Roman"/>
                <w:b/>
                <w:spacing w:val="-4"/>
                <w:sz w:val="20"/>
                <w:szCs w:val="20"/>
                <w:lang w:val="ky-KG" w:eastAsia="ru-RU"/>
              </w:rPr>
              <w:t xml:space="preserve">жана </w:t>
            </w:r>
            <w:r w:rsidRPr="00142733">
              <w:rPr>
                <w:rFonts w:ascii="Times New Roman" w:eastAsia="Times New Roman" w:hAnsi="Times New Roman" w:cs="Times New Roman"/>
                <w:b/>
                <w:sz w:val="20"/>
                <w:szCs w:val="20"/>
                <w:lang w:val="ky-KG" w:eastAsia="ru-RU"/>
              </w:rPr>
              <w:t>өз ара</w:t>
            </w:r>
            <w:r w:rsidRPr="00142733">
              <w:rPr>
                <w:rFonts w:ascii="Times New Roman" w:eastAsia="Times New Roman" w:hAnsi="Times New Roman" w:cs="Times New Roman"/>
                <w:sz w:val="20"/>
                <w:szCs w:val="20"/>
                <w:lang w:val="ky-KG" w:eastAsia="ru-RU"/>
              </w:rPr>
              <w:t xml:space="preserve"> </w:t>
            </w:r>
            <w:r w:rsidRPr="00142733">
              <w:rPr>
                <w:rFonts w:ascii="Times New Roman" w:eastAsia="Times New Roman" w:hAnsi="Times New Roman" w:cs="Times New Roman"/>
                <w:b/>
                <w:sz w:val="20"/>
                <w:szCs w:val="20"/>
                <w:lang w:val="ky-KG" w:eastAsia="ru-RU"/>
              </w:rPr>
              <w:t xml:space="preserve">соодасы </w:t>
            </w:r>
          </w:p>
        </w:tc>
        <w:tc>
          <w:tcPr>
            <w:tcW w:w="4332" w:type="dxa"/>
            <w:gridSpan w:val="4"/>
            <w:tcBorders>
              <w:top w:val="single" w:sz="8" w:space="0" w:color="auto"/>
              <w:bottom w:val="single" w:sz="4" w:space="0" w:color="auto"/>
            </w:tcBorders>
            <w:vAlign w:val="center"/>
          </w:tcPr>
          <w:p w14:paraId="09444C3A"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анын ичинде</w:t>
            </w:r>
          </w:p>
        </w:tc>
        <w:tc>
          <w:tcPr>
            <w:tcW w:w="1083" w:type="dxa"/>
            <w:vMerge w:val="restart"/>
            <w:tcBorders>
              <w:top w:val="single" w:sz="8" w:space="0" w:color="auto"/>
              <w:bottom w:val="single" w:sz="4" w:space="0" w:color="auto"/>
            </w:tcBorders>
            <w:vAlign w:val="center"/>
          </w:tcPr>
          <w:p w14:paraId="1C2D130E"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iCs/>
                <w:sz w:val="20"/>
                <w:szCs w:val="20"/>
                <w:lang w:val="ky-KG" w:eastAsia="ru-RU"/>
              </w:rPr>
            </w:pPr>
            <w:r w:rsidRPr="00142733">
              <w:rPr>
                <w:rFonts w:ascii="Times New Roman" w:eastAsia="Times New Roman" w:hAnsi="Times New Roman" w:cs="Times New Roman"/>
                <w:b/>
                <w:iCs/>
                <w:sz w:val="20"/>
                <w:szCs w:val="20"/>
                <w:lang w:val="ky-KG" w:eastAsia="ru-RU"/>
              </w:rPr>
              <w:t>Тышкы</w:t>
            </w:r>
            <w:r w:rsidRPr="00142733">
              <w:rPr>
                <w:rFonts w:ascii="Times New Roman" w:eastAsia="Times New Roman" w:hAnsi="Times New Roman" w:cs="Times New Roman"/>
                <w:b/>
                <w:spacing w:val="-4"/>
                <w:sz w:val="20"/>
                <w:szCs w:val="20"/>
                <w:lang w:val="ky-KG" w:eastAsia="ru-RU"/>
              </w:rPr>
              <w:t xml:space="preserve"> жана </w:t>
            </w:r>
            <w:r w:rsidRPr="00142733">
              <w:rPr>
                <w:rFonts w:ascii="Times New Roman" w:eastAsia="Times New Roman" w:hAnsi="Times New Roman" w:cs="Times New Roman"/>
                <w:b/>
                <w:sz w:val="20"/>
                <w:szCs w:val="20"/>
                <w:lang w:val="ky-KG" w:eastAsia="ru-RU"/>
              </w:rPr>
              <w:t>өз ара</w:t>
            </w:r>
          </w:p>
          <w:p w14:paraId="0840CC97"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iCs/>
                <w:sz w:val="20"/>
                <w:szCs w:val="20"/>
                <w:lang w:val="ky-KG" w:eastAsia="ru-RU"/>
              </w:rPr>
            </w:pPr>
            <w:r w:rsidRPr="00142733">
              <w:rPr>
                <w:rFonts w:ascii="Times New Roman" w:eastAsia="Times New Roman" w:hAnsi="Times New Roman" w:cs="Times New Roman"/>
                <w:b/>
                <w:iCs/>
                <w:sz w:val="20"/>
                <w:szCs w:val="20"/>
                <w:lang w:val="ky-KG" w:eastAsia="ru-RU"/>
              </w:rPr>
              <w:t>соода</w:t>
            </w:r>
          </w:p>
          <w:p w14:paraId="38F581CA"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iCs/>
                <w:sz w:val="20"/>
                <w:szCs w:val="20"/>
                <w:lang w:val="ky-KG" w:eastAsia="ru-RU"/>
              </w:rPr>
            </w:pPr>
            <w:r w:rsidRPr="00142733">
              <w:rPr>
                <w:rFonts w:ascii="Times New Roman" w:eastAsia="Times New Roman" w:hAnsi="Times New Roman" w:cs="Times New Roman"/>
                <w:b/>
                <w:iCs/>
                <w:sz w:val="20"/>
                <w:szCs w:val="20"/>
                <w:lang w:val="ky-KG" w:eastAsia="ru-RU"/>
              </w:rPr>
              <w:t>жүгүртүү-дөгү</w:t>
            </w:r>
          </w:p>
          <w:p w14:paraId="3D81006B"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iCs/>
                <w:sz w:val="20"/>
                <w:szCs w:val="20"/>
                <w:lang w:val="ky-KG" w:eastAsia="ru-RU"/>
              </w:rPr>
            </w:pPr>
            <w:r w:rsidRPr="00142733">
              <w:rPr>
                <w:rFonts w:ascii="Times New Roman" w:eastAsia="Times New Roman" w:hAnsi="Times New Roman" w:cs="Times New Roman"/>
                <w:b/>
                <w:iCs/>
                <w:sz w:val="20"/>
                <w:szCs w:val="20"/>
                <w:lang w:val="ky-KG" w:eastAsia="ru-RU"/>
              </w:rPr>
              <w:t>шаардын</w:t>
            </w:r>
          </w:p>
          <w:p w14:paraId="18F9E124"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iCs/>
                <w:sz w:val="20"/>
                <w:szCs w:val="20"/>
                <w:lang w:val="ky-KG" w:eastAsia="ru-RU"/>
              </w:rPr>
            </w:pPr>
            <w:r w:rsidRPr="00142733">
              <w:rPr>
                <w:rFonts w:ascii="Times New Roman" w:eastAsia="Times New Roman" w:hAnsi="Times New Roman" w:cs="Times New Roman"/>
                <w:b/>
                <w:iCs/>
                <w:sz w:val="20"/>
                <w:szCs w:val="20"/>
                <w:lang w:val="ky-KG" w:eastAsia="ru-RU"/>
              </w:rPr>
              <w:t>үлүшү</w:t>
            </w:r>
          </w:p>
        </w:tc>
      </w:tr>
      <w:tr w:rsidR="00142733" w:rsidRPr="00142733" w14:paraId="5C1CC0F3" w14:textId="77777777" w:rsidTr="00142733">
        <w:trPr>
          <w:trHeight w:val="239"/>
          <w:tblHeader/>
        </w:trPr>
        <w:tc>
          <w:tcPr>
            <w:tcW w:w="2031" w:type="dxa"/>
            <w:vMerge/>
          </w:tcPr>
          <w:p w14:paraId="166B3C12"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iCs/>
                <w:sz w:val="20"/>
                <w:szCs w:val="20"/>
                <w:lang w:val="ky-KG" w:eastAsia="ru-RU"/>
              </w:rPr>
            </w:pPr>
          </w:p>
        </w:tc>
        <w:tc>
          <w:tcPr>
            <w:tcW w:w="2166" w:type="dxa"/>
            <w:gridSpan w:val="2"/>
            <w:vMerge/>
            <w:tcBorders>
              <w:bottom w:val="single" w:sz="4" w:space="0" w:color="auto"/>
            </w:tcBorders>
          </w:tcPr>
          <w:p w14:paraId="2AEC44E6"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iCs/>
                <w:sz w:val="20"/>
                <w:szCs w:val="20"/>
                <w:lang w:val="ky-KG" w:eastAsia="ru-RU"/>
              </w:rPr>
            </w:pPr>
          </w:p>
        </w:tc>
        <w:tc>
          <w:tcPr>
            <w:tcW w:w="2166" w:type="dxa"/>
            <w:gridSpan w:val="2"/>
            <w:tcBorders>
              <w:top w:val="single" w:sz="4" w:space="0" w:color="auto"/>
              <w:bottom w:val="single" w:sz="4" w:space="0" w:color="auto"/>
            </w:tcBorders>
            <w:vAlign w:val="center"/>
          </w:tcPr>
          <w:p w14:paraId="451BF489"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42733">
              <w:rPr>
                <w:rFonts w:ascii="Times New Roman" w:eastAsia="Times New Roman" w:hAnsi="Times New Roman" w:cs="Times New Roman"/>
                <w:b/>
                <w:sz w:val="20"/>
                <w:szCs w:val="20"/>
                <w:lang w:eastAsia="ru-RU"/>
              </w:rPr>
              <w:t>экспорт</w:t>
            </w:r>
          </w:p>
        </w:tc>
        <w:tc>
          <w:tcPr>
            <w:tcW w:w="2166" w:type="dxa"/>
            <w:gridSpan w:val="2"/>
            <w:tcBorders>
              <w:top w:val="single" w:sz="4" w:space="0" w:color="auto"/>
              <w:bottom w:val="single" w:sz="4" w:space="0" w:color="auto"/>
            </w:tcBorders>
            <w:vAlign w:val="center"/>
          </w:tcPr>
          <w:p w14:paraId="5C810276"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sz w:val="20"/>
                <w:szCs w:val="20"/>
                <w:u w:val="single"/>
                <w:lang w:eastAsia="ru-RU"/>
              </w:rPr>
            </w:pPr>
            <w:r w:rsidRPr="00142733">
              <w:rPr>
                <w:rFonts w:ascii="Times New Roman" w:eastAsia="Times New Roman" w:hAnsi="Times New Roman" w:cs="Times New Roman"/>
                <w:b/>
                <w:sz w:val="20"/>
                <w:szCs w:val="20"/>
                <w:lang w:eastAsia="ru-RU"/>
              </w:rPr>
              <w:t>импорт</w:t>
            </w:r>
          </w:p>
        </w:tc>
        <w:tc>
          <w:tcPr>
            <w:tcW w:w="1083" w:type="dxa"/>
            <w:vMerge/>
            <w:tcBorders>
              <w:bottom w:val="single" w:sz="4" w:space="0" w:color="auto"/>
            </w:tcBorders>
          </w:tcPr>
          <w:p w14:paraId="5C4848C6"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iCs/>
                <w:sz w:val="20"/>
                <w:szCs w:val="20"/>
                <w:lang w:eastAsia="ru-RU"/>
              </w:rPr>
            </w:pPr>
          </w:p>
        </w:tc>
      </w:tr>
      <w:tr w:rsidR="00142733" w:rsidRPr="00142733" w14:paraId="07F30D82" w14:textId="77777777" w:rsidTr="00142733">
        <w:trPr>
          <w:trHeight w:val="239"/>
          <w:tblHeader/>
        </w:trPr>
        <w:tc>
          <w:tcPr>
            <w:tcW w:w="2031" w:type="dxa"/>
            <w:vMerge/>
            <w:tcBorders>
              <w:bottom w:val="single" w:sz="8" w:space="0" w:color="auto"/>
            </w:tcBorders>
          </w:tcPr>
          <w:p w14:paraId="56230F21"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iCs/>
                <w:sz w:val="20"/>
                <w:szCs w:val="20"/>
                <w:lang w:eastAsia="ru-RU"/>
              </w:rPr>
            </w:pPr>
          </w:p>
        </w:tc>
        <w:tc>
          <w:tcPr>
            <w:tcW w:w="804" w:type="dxa"/>
            <w:tcBorders>
              <w:top w:val="single" w:sz="4" w:space="0" w:color="auto"/>
              <w:bottom w:val="single" w:sz="8" w:space="0" w:color="auto"/>
            </w:tcBorders>
            <w:vAlign w:val="center"/>
          </w:tcPr>
          <w:p w14:paraId="1A085190"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eastAsia="ru-RU"/>
              </w:rPr>
              <w:t>млн.</w:t>
            </w:r>
          </w:p>
          <w:p w14:paraId="4C2DBC5B"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АКШ</w:t>
            </w:r>
          </w:p>
          <w:p w14:paraId="119FCDFF"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42733">
              <w:rPr>
                <w:rFonts w:ascii="Times New Roman" w:eastAsia="Times New Roman" w:hAnsi="Times New Roman" w:cs="Times New Roman"/>
                <w:b/>
                <w:sz w:val="20"/>
                <w:szCs w:val="20"/>
                <w:lang w:eastAsia="ru-RU"/>
              </w:rPr>
              <w:t>доллар</w:t>
            </w:r>
            <w:r w:rsidRPr="00142733">
              <w:rPr>
                <w:rFonts w:ascii="Times New Roman" w:eastAsia="Times New Roman" w:hAnsi="Times New Roman" w:cs="Times New Roman"/>
                <w:b/>
                <w:sz w:val="20"/>
                <w:szCs w:val="20"/>
                <w:lang w:val="ky-KG" w:eastAsia="ru-RU"/>
              </w:rPr>
              <w:t>ы</w:t>
            </w:r>
          </w:p>
        </w:tc>
        <w:tc>
          <w:tcPr>
            <w:tcW w:w="1362" w:type="dxa"/>
            <w:tcBorders>
              <w:top w:val="single" w:sz="4" w:space="0" w:color="auto"/>
              <w:bottom w:val="single" w:sz="8" w:space="0" w:color="auto"/>
            </w:tcBorders>
            <w:vAlign w:val="center"/>
          </w:tcPr>
          <w:p w14:paraId="3AAE686F" w14:textId="77777777" w:rsidR="00142733" w:rsidRPr="00142733" w:rsidRDefault="00142733" w:rsidP="00142733">
            <w:pPr>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мурунку жылдын тиешелүү</w:t>
            </w:r>
          </w:p>
          <w:p w14:paraId="4FE93806" w14:textId="77777777" w:rsidR="00142733" w:rsidRPr="00142733" w:rsidRDefault="00142733" w:rsidP="00142733">
            <w:pPr>
              <w:widowControl w:val="0"/>
              <w:autoSpaceDE w:val="0"/>
              <w:autoSpaceDN w:val="0"/>
              <w:adjustRightInd w:val="0"/>
              <w:spacing w:after="0" w:line="240" w:lineRule="auto"/>
              <w:ind w:right="-108"/>
              <w:jc w:val="center"/>
              <w:rPr>
                <w:rFonts w:ascii="Times New Roman" w:eastAsia="Times New Roman" w:hAnsi="Times New Roman" w:cs="Times New Roman"/>
                <w:b/>
                <w:sz w:val="20"/>
                <w:szCs w:val="20"/>
                <w:lang w:eastAsia="ru-RU"/>
              </w:rPr>
            </w:pPr>
            <w:r w:rsidRPr="00142733">
              <w:rPr>
                <w:rFonts w:ascii="Times New Roman" w:eastAsia="Times New Roman" w:hAnsi="Times New Roman" w:cs="Times New Roman"/>
                <w:b/>
                <w:sz w:val="20"/>
                <w:szCs w:val="20"/>
                <w:lang w:val="ky-KG" w:eastAsia="ru-RU"/>
              </w:rPr>
              <w:t>мезгилине    карата пайыз менен</w:t>
            </w:r>
          </w:p>
        </w:tc>
        <w:tc>
          <w:tcPr>
            <w:tcW w:w="812" w:type="dxa"/>
            <w:tcBorders>
              <w:top w:val="single" w:sz="4" w:space="0" w:color="auto"/>
              <w:bottom w:val="single" w:sz="8" w:space="0" w:color="auto"/>
            </w:tcBorders>
            <w:vAlign w:val="center"/>
          </w:tcPr>
          <w:p w14:paraId="411725E1"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eastAsia="ru-RU"/>
              </w:rPr>
              <w:t>млн.</w:t>
            </w:r>
          </w:p>
          <w:p w14:paraId="30151190"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АКШ</w:t>
            </w:r>
          </w:p>
          <w:p w14:paraId="334F9F93"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42733">
              <w:rPr>
                <w:rFonts w:ascii="Times New Roman" w:eastAsia="Times New Roman" w:hAnsi="Times New Roman" w:cs="Times New Roman"/>
                <w:b/>
                <w:sz w:val="20"/>
                <w:szCs w:val="20"/>
                <w:lang w:val="ky-KG" w:eastAsia="ru-RU"/>
              </w:rPr>
              <w:t>д</w:t>
            </w:r>
            <w:r w:rsidRPr="00142733">
              <w:rPr>
                <w:rFonts w:ascii="Times New Roman" w:eastAsia="Times New Roman" w:hAnsi="Times New Roman" w:cs="Times New Roman"/>
                <w:b/>
                <w:sz w:val="20"/>
                <w:szCs w:val="20"/>
                <w:lang w:eastAsia="ru-RU"/>
              </w:rPr>
              <w:t>о</w:t>
            </w:r>
            <w:r w:rsidRPr="00142733">
              <w:rPr>
                <w:rFonts w:ascii="Times New Roman" w:eastAsia="Times New Roman" w:hAnsi="Times New Roman" w:cs="Times New Roman"/>
                <w:b/>
                <w:sz w:val="20"/>
                <w:szCs w:val="20"/>
                <w:lang w:val="ky-KG" w:eastAsia="ru-RU"/>
              </w:rPr>
              <w:t>л</w:t>
            </w:r>
            <w:r w:rsidRPr="00142733">
              <w:rPr>
                <w:rFonts w:ascii="Times New Roman" w:eastAsia="Times New Roman" w:hAnsi="Times New Roman" w:cs="Times New Roman"/>
                <w:b/>
                <w:sz w:val="20"/>
                <w:szCs w:val="20"/>
                <w:lang w:eastAsia="ru-RU"/>
              </w:rPr>
              <w:t>ла</w:t>
            </w:r>
            <w:r w:rsidRPr="00142733">
              <w:rPr>
                <w:rFonts w:ascii="Times New Roman" w:eastAsia="Times New Roman" w:hAnsi="Times New Roman" w:cs="Times New Roman"/>
                <w:b/>
                <w:sz w:val="20"/>
                <w:szCs w:val="20"/>
                <w:lang w:val="ky-KG" w:eastAsia="ru-RU"/>
              </w:rPr>
              <w:t>-</w:t>
            </w:r>
            <w:r w:rsidRPr="00142733">
              <w:rPr>
                <w:rFonts w:ascii="Times New Roman" w:eastAsia="Times New Roman" w:hAnsi="Times New Roman" w:cs="Times New Roman"/>
                <w:b/>
                <w:sz w:val="20"/>
                <w:szCs w:val="20"/>
                <w:lang w:eastAsia="ru-RU"/>
              </w:rPr>
              <w:t>р</w:t>
            </w:r>
            <w:r w:rsidRPr="00142733">
              <w:rPr>
                <w:rFonts w:ascii="Times New Roman" w:eastAsia="Times New Roman" w:hAnsi="Times New Roman" w:cs="Times New Roman"/>
                <w:b/>
                <w:sz w:val="20"/>
                <w:szCs w:val="20"/>
                <w:lang w:val="ky-KG" w:eastAsia="ru-RU"/>
              </w:rPr>
              <w:t>ы</w:t>
            </w:r>
          </w:p>
        </w:tc>
        <w:tc>
          <w:tcPr>
            <w:tcW w:w="1354" w:type="dxa"/>
            <w:tcBorders>
              <w:top w:val="single" w:sz="4" w:space="0" w:color="auto"/>
              <w:bottom w:val="single" w:sz="8" w:space="0" w:color="auto"/>
            </w:tcBorders>
            <w:vAlign w:val="center"/>
          </w:tcPr>
          <w:p w14:paraId="10A99136" w14:textId="77777777" w:rsidR="00142733" w:rsidRPr="00142733" w:rsidRDefault="00142733" w:rsidP="00142733">
            <w:pPr>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мурунку жылдын тиешелүү</w:t>
            </w:r>
          </w:p>
          <w:p w14:paraId="5434910B" w14:textId="77777777" w:rsidR="00142733" w:rsidRPr="00142733" w:rsidRDefault="00142733" w:rsidP="00142733">
            <w:pPr>
              <w:widowControl w:val="0"/>
              <w:autoSpaceDE w:val="0"/>
              <w:autoSpaceDN w:val="0"/>
              <w:adjustRightInd w:val="0"/>
              <w:spacing w:after="0" w:line="240" w:lineRule="auto"/>
              <w:ind w:right="-108"/>
              <w:jc w:val="center"/>
              <w:rPr>
                <w:rFonts w:ascii="Times New Roman" w:eastAsia="Times New Roman" w:hAnsi="Times New Roman" w:cs="Times New Roman"/>
                <w:b/>
                <w:sz w:val="20"/>
                <w:szCs w:val="20"/>
                <w:lang w:eastAsia="ru-RU"/>
              </w:rPr>
            </w:pPr>
            <w:r w:rsidRPr="00142733">
              <w:rPr>
                <w:rFonts w:ascii="Times New Roman" w:eastAsia="Times New Roman" w:hAnsi="Times New Roman" w:cs="Times New Roman"/>
                <w:b/>
                <w:sz w:val="20"/>
                <w:szCs w:val="20"/>
                <w:lang w:val="ky-KG" w:eastAsia="ru-RU"/>
              </w:rPr>
              <w:t>мезгилине    карата пайыз менен</w:t>
            </w:r>
          </w:p>
        </w:tc>
        <w:tc>
          <w:tcPr>
            <w:tcW w:w="812" w:type="dxa"/>
            <w:tcBorders>
              <w:top w:val="single" w:sz="4" w:space="0" w:color="auto"/>
              <w:bottom w:val="single" w:sz="8" w:space="0" w:color="auto"/>
            </w:tcBorders>
            <w:vAlign w:val="center"/>
          </w:tcPr>
          <w:p w14:paraId="7FAD3752"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eastAsia="ru-RU"/>
              </w:rPr>
              <w:t>млн.</w:t>
            </w:r>
          </w:p>
          <w:p w14:paraId="33304D4F"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АКШ</w:t>
            </w:r>
          </w:p>
          <w:p w14:paraId="5F12A7BD"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42733">
              <w:rPr>
                <w:rFonts w:ascii="Times New Roman" w:eastAsia="Times New Roman" w:hAnsi="Times New Roman" w:cs="Times New Roman"/>
                <w:b/>
                <w:sz w:val="20"/>
                <w:szCs w:val="20"/>
                <w:lang w:val="ky-KG" w:eastAsia="ru-RU"/>
              </w:rPr>
              <w:t>д</w:t>
            </w:r>
            <w:r w:rsidRPr="00142733">
              <w:rPr>
                <w:rFonts w:ascii="Times New Roman" w:eastAsia="Times New Roman" w:hAnsi="Times New Roman" w:cs="Times New Roman"/>
                <w:b/>
                <w:sz w:val="20"/>
                <w:szCs w:val="20"/>
                <w:lang w:eastAsia="ru-RU"/>
              </w:rPr>
              <w:t>о</w:t>
            </w:r>
            <w:r w:rsidRPr="00142733">
              <w:rPr>
                <w:rFonts w:ascii="Times New Roman" w:eastAsia="Times New Roman" w:hAnsi="Times New Roman" w:cs="Times New Roman"/>
                <w:b/>
                <w:sz w:val="20"/>
                <w:szCs w:val="20"/>
                <w:lang w:val="ky-KG" w:eastAsia="ru-RU"/>
              </w:rPr>
              <w:t>л</w:t>
            </w:r>
            <w:r w:rsidRPr="00142733">
              <w:rPr>
                <w:rFonts w:ascii="Times New Roman" w:eastAsia="Times New Roman" w:hAnsi="Times New Roman" w:cs="Times New Roman"/>
                <w:b/>
                <w:sz w:val="20"/>
                <w:szCs w:val="20"/>
                <w:lang w:eastAsia="ru-RU"/>
              </w:rPr>
              <w:t>ла</w:t>
            </w:r>
            <w:r w:rsidRPr="00142733">
              <w:rPr>
                <w:rFonts w:ascii="Times New Roman" w:eastAsia="Times New Roman" w:hAnsi="Times New Roman" w:cs="Times New Roman"/>
                <w:b/>
                <w:sz w:val="20"/>
                <w:szCs w:val="20"/>
                <w:lang w:val="ky-KG" w:eastAsia="ru-RU"/>
              </w:rPr>
              <w:t>-</w:t>
            </w:r>
            <w:r w:rsidRPr="00142733">
              <w:rPr>
                <w:rFonts w:ascii="Times New Roman" w:eastAsia="Times New Roman" w:hAnsi="Times New Roman" w:cs="Times New Roman"/>
                <w:b/>
                <w:sz w:val="20"/>
                <w:szCs w:val="20"/>
                <w:lang w:eastAsia="ru-RU"/>
              </w:rPr>
              <w:t>р</w:t>
            </w:r>
            <w:r w:rsidRPr="00142733">
              <w:rPr>
                <w:rFonts w:ascii="Times New Roman" w:eastAsia="Times New Roman" w:hAnsi="Times New Roman" w:cs="Times New Roman"/>
                <w:b/>
                <w:sz w:val="20"/>
                <w:szCs w:val="20"/>
                <w:lang w:val="ky-KG" w:eastAsia="ru-RU"/>
              </w:rPr>
              <w:t>ы</w:t>
            </w:r>
          </w:p>
        </w:tc>
        <w:tc>
          <w:tcPr>
            <w:tcW w:w="1354" w:type="dxa"/>
            <w:tcBorders>
              <w:top w:val="single" w:sz="4" w:space="0" w:color="auto"/>
              <w:bottom w:val="single" w:sz="8" w:space="0" w:color="auto"/>
            </w:tcBorders>
            <w:vAlign w:val="center"/>
          </w:tcPr>
          <w:p w14:paraId="69B9E7E8" w14:textId="77777777" w:rsidR="00142733" w:rsidRPr="00142733" w:rsidRDefault="00142733" w:rsidP="00142733">
            <w:pPr>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мурунку жылдын тиешелүү</w:t>
            </w:r>
          </w:p>
          <w:p w14:paraId="1C029EDA" w14:textId="77777777" w:rsidR="00142733" w:rsidRPr="00142733" w:rsidRDefault="00142733" w:rsidP="00142733">
            <w:pPr>
              <w:widowControl w:val="0"/>
              <w:autoSpaceDE w:val="0"/>
              <w:autoSpaceDN w:val="0"/>
              <w:adjustRightInd w:val="0"/>
              <w:spacing w:after="0" w:line="240" w:lineRule="auto"/>
              <w:ind w:right="-108"/>
              <w:jc w:val="center"/>
              <w:rPr>
                <w:rFonts w:ascii="Times New Roman" w:eastAsia="Times New Roman" w:hAnsi="Times New Roman" w:cs="Times New Roman"/>
                <w:b/>
                <w:sz w:val="20"/>
                <w:szCs w:val="20"/>
                <w:lang w:eastAsia="ru-RU"/>
              </w:rPr>
            </w:pPr>
            <w:r w:rsidRPr="00142733">
              <w:rPr>
                <w:rFonts w:ascii="Times New Roman" w:eastAsia="Times New Roman" w:hAnsi="Times New Roman" w:cs="Times New Roman"/>
                <w:b/>
                <w:sz w:val="20"/>
                <w:szCs w:val="20"/>
                <w:lang w:val="ky-KG" w:eastAsia="ru-RU"/>
              </w:rPr>
              <w:t>мезгилине    карата пайыз менен</w:t>
            </w:r>
          </w:p>
        </w:tc>
        <w:tc>
          <w:tcPr>
            <w:tcW w:w="1083" w:type="dxa"/>
            <w:vMerge/>
            <w:tcBorders>
              <w:bottom w:val="single" w:sz="8" w:space="0" w:color="auto"/>
            </w:tcBorders>
          </w:tcPr>
          <w:p w14:paraId="2B94D66E"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iCs/>
                <w:sz w:val="20"/>
                <w:szCs w:val="20"/>
                <w:lang w:eastAsia="ru-RU"/>
              </w:rPr>
            </w:pPr>
          </w:p>
        </w:tc>
      </w:tr>
      <w:tr w:rsidR="00142733" w:rsidRPr="00142733" w14:paraId="664709BA" w14:textId="77777777" w:rsidTr="00142733">
        <w:trPr>
          <w:trHeight w:val="444"/>
        </w:trPr>
        <w:tc>
          <w:tcPr>
            <w:tcW w:w="2031" w:type="dxa"/>
            <w:tcBorders>
              <w:top w:val="single" w:sz="8" w:space="0" w:color="auto"/>
            </w:tcBorders>
            <w:vAlign w:val="bottom"/>
          </w:tcPr>
          <w:p w14:paraId="1259FC03"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b/>
                <w:bCs/>
                <w:sz w:val="20"/>
                <w:szCs w:val="20"/>
                <w:lang w:eastAsia="ru-RU"/>
              </w:rPr>
            </w:pPr>
            <w:proofErr w:type="spellStart"/>
            <w:r w:rsidRPr="00142733">
              <w:rPr>
                <w:rFonts w:ascii="Times New Roman" w:eastAsia="Times New Roman" w:hAnsi="Times New Roman" w:cs="Times New Roman"/>
                <w:b/>
                <w:bCs/>
                <w:sz w:val="20"/>
                <w:szCs w:val="20"/>
                <w:lang w:eastAsia="ru-RU"/>
              </w:rPr>
              <w:t>Бардыгы</w:t>
            </w:r>
            <w:proofErr w:type="spellEnd"/>
            <w:r w:rsidRPr="00142733">
              <w:rPr>
                <w:rFonts w:ascii="Times New Roman" w:eastAsia="Times New Roman" w:hAnsi="Times New Roman" w:cs="Times New Roman"/>
                <w:b/>
                <w:bCs/>
                <w:sz w:val="20"/>
                <w:szCs w:val="20"/>
                <w:lang w:eastAsia="ru-RU"/>
              </w:rPr>
              <w:t xml:space="preserve"> </w:t>
            </w:r>
          </w:p>
        </w:tc>
        <w:tc>
          <w:tcPr>
            <w:tcW w:w="804" w:type="dxa"/>
            <w:tcBorders>
              <w:top w:val="single" w:sz="8" w:space="0" w:color="auto"/>
            </w:tcBorders>
            <w:vAlign w:val="bottom"/>
          </w:tcPr>
          <w:p w14:paraId="2125B304"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sz w:val="20"/>
                <w:szCs w:val="20"/>
                <w:lang w:val="ky-KG" w:eastAsia="ru-RU"/>
              </w:rPr>
            </w:pPr>
            <w:r w:rsidRPr="00142733">
              <w:rPr>
                <w:rFonts w:ascii="Times New Roman" w:eastAsia="Times New Roman" w:hAnsi="Times New Roman" w:cs="Times New Roman"/>
                <w:b/>
                <w:iCs/>
                <w:color w:val="000000"/>
                <w:sz w:val="20"/>
                <w:szCs w:val="20"/>
                <w:lang w:val="ky-KG" w:eastAsia="ru-RU"/>
              </w:rPr>
              <w:t>5475,9</w:t>
            </w:r>
          </w:p>
        </w:tc>
        <w:tc>
          <w:tcPr>
            <w:tcW w:w="1362" w:type="dxa"/>
            <w:tcBorders>
              <w:top w:val="single" w:sz="8" w:space="0" w:color="auto"/>
            </w:tcBorders>
            <w:vAlign w:val="bottom"/>
          </w:tcPr>
          <w:p w14:paraId="3E517592"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b/>
                <w:iCs/>
                <w:sz w:val="20"/>
                <w:szCs w:val="20"/>
                <w:lang w:val="ky-KG" w:eastAsia="ru-RU"/>
              </w:rPr>
            </w:pPr>
            <w:r w:rsidRPr="00142733">
              <w:rPr>
                <w:rFonts w:ascii="Times New Roman" w:eastAsia="Times New Roman" w:hAnsi="Times New Roman" w:cs="Times New Roman"/>
                <w:b/>
                <w:iCs/>
                <w:sz w:val="20"/>
                <w:szCs w:val="20"/>
                <w:lang w:val="ky-KG" w:eastAsia="ru-RU"/>
              </w:rPr>
              <w:t>125,6</w:t>
            </w:r>
          </w:p>
        </w:tc>
        <w:tc>
          <w:tcPr>
            <w:tcW w:w="812" w:type="dxa"/>
            <w:tcBorders>
              <w:top w:val="single" w:sz="8" w:space="0" w:color="auto"/>
            </w:tcBorders>
            <w:vAlign w:val="bottom"/>
          </w:tcPr>
          <w:p w14:paraId="56184910"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b/>
                <w:iCs/>
                <w:color w:val="000000"/>
                <w:sz w:val="20"/>
                <w:szCs w:val="20"/>
                <w:lang w:val="ky-KG" w:eastAsia="ru-RU"/>
              </w:rPr>
            </w:pPr>
            <w:r w:rsidRPr="00142733">
              <w:rPr>
                <w:rFonts w:ascii="Times New Roman" w:eastAsia="Times New Roman" w:hAnsi="Times New Roman" w:cs="Times New Roman"/>
                <w:b/>
                <w:iCs/>
                <w:color w:val="000000"/>
                <w:sz w:val="20"/>
                <w:szCs w:val="20"/>
                <w:lang w:val="ky-KG" w:eastAsia="ru-RU"/>
              </w:rPr>
              <w:t>801,7</w:t>
            </w:r>
          </w:p>
        </w:tc>
        <w:tc>
          <w:tcPr>
            <w:tcW w:w="1354" w:type="dxa"/>
            <w:tcBorders>
              <w:top w:val="single" w:sz="8" w:space="0" w:color="auto"/>
            </w:tcBorders>
            <w:vAlign w:val="bottom"/>
          </w:tcPr>
          <w:p w14:paraId="7CB7E1A5"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sz w:val="20"/>
                <w:szCs w:val="20"/>
                <w:lang w:val="ky-KG" w:eastAsia="ru-RU"/>
              </w:rPr>
            </w:pPr>
            <w:r w:rsidRPr="00142733">
              <w:rPr>
                <w:rFonts w:ascii="Times New Roman" w:eastAsia="Times New Roman" w:hAnsi="Times New Roman" w:cs="Times New Roman"/>
                <w:b/>
                <w:iCs/>
                <w:color w:val="000000"/>
                <w:sz w:val="20"/>
                <w:szCs w:val="20"/>
                <w:lang w:val="ky-KG" w:eastAsia="ru-RU"/>
              </w:rPr>
              <w:t>93,9</w:t>
            </w:r>
          </w:p>
        </w:tc>
        <w:tc>
          <w:tcPr>
            <w:tcW w:w="812" w:type="dxa"/>
            <w:tcBorders>
              <w:top w:val="single" w:sz="8" w:space="0" w:color="auto"/>
            </w:tcBorders>
            <w:vAlign w:val="bottom"/>
          </w:tcPr>
          <w:p w14:paraId="35587A4B"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sz w:val="20"/>
                <w:szCs w:val="20"/>
                <w:lang w:val="ky-KG" w:eastAsia="ru-RU"/>
              </w:rPr>
            </w:pPr>
            <w:r w:rsidRPr="00142733">
              <w:rPr>
                <w:rFonts w:ascii="Times New Roman" w:eastAsia="Times New Roman" w:hAnsi="Times New Roman" w:cs="Times New Roman"/>
                <w:b/>
                <w:iCs/>
                <w:color w:val="000000"/>
                <w:sz w:val="20"/>
                <w:szCs w:val="20"/>
                <w:lang w:val="ky-KG" w:eastAsia="ru-RU"/>
              </w:rPr>
              <w:t>4674,2</w:t>
            </w:r>
          </w:p>
        </w:tc>
        <w:tc>
          <w:tcPr>
            <w:tcW w:w="1354" w:type="dxa"/>
            <w:tcBorders>
              <w:top w:val="single" w:sz="8" w:space="0" w:color="auto"/>
            </w:tcBorders>
            <w:vAlign w:val="bottom"/>
          </w:tcPr>
          <w:p w14:paraId="1E5852C2" w14:textId="77777777" w:rsidR="00142733" w:rsidRPr="00142733" w:rsidRDefault="00142733" w:rsidP="00142733">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sz w:val="20"/>
                <w:szCs w:val="20"/>
                <w:lang w:eastAsia="ru-RU"/>
              </w:rPr>
            </w:pPr>
            <w:r w:rsidRPr="00142733">
              <w:rPr>
                <w:rFonts w:ascii="Times New Roman" w:eastAsia="Times New Roman" w:hAnsi="Times New Roman" w:cs="Times New Roman"/>
                <w:b/>
                <w:iCs/>
                <w:color w:val="000000"/>
                <w:sz w:val="20"/>
                <w:szCs w:val="20"/>
                <w:lang w:eastAsia="ru-RU"/>
              </w:rPr>
              <w:t>133,2</w:t>
            </w:r>
          </w:p>
        </w:tc>
        <w:tc>
          <w:tcPr>
            <w:tcW w:w="1083" w:type="dxa"/>
            <w:tcBorders>
              <w:top w:val="single" w:sz="8" w:space="0" w:color="auto"/>
            </w:tcBorders>
            <w:vAlign w:val="bottom"/>
          </w:tcPr>
          <w:p w14:paraId="3D6BA934"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sz w:val="20"/>
                <w:szCs w:val="20"/>
                <w:lang w:eastAsia="ru-RU"/>
              </w:rPr>
            </w:pPr>
            <w:r w:rsidRPr="00142733">
              <w:rPr>
                <w:rFonts w:ascii="Times New Roman" w:eastAsia="Times New Roman" w:hAnsi="Times New Roman" w:cs="Times New Roman"/>
                <w:b/>
                <w:iCs/>
                <w:color w:val="000000"/>
                <w:sz w:val="20"/>
                <w:szCs w:val="20"/>
                <w:lang w:eastAsia="ru-RU"/>
              </w:rPr>
              <w:t>100,0</w:t>
            </w:r>
          </w:p>
        </w:tc>
      </w:tr>
      <w:tr w:rsidR="00142733" w:rsidRPr="00142733" w14:paraId="26DE1D10" w14:textId="77777777" w:rsidTr="00142733">
        <w:trPr>
          <w:trHeight w:val="239"/>
        </w:trPr>
        <w:tc>
          <w:tcPr>
            <w:tcW w:w="2031" w:type="dxa"/>
            <w:vAlign w:val="bottom"/>
          </w:tcPr>
          <w:p w14:paraId="4E4D1C9B"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142733">
              <w:rPr>
                <w:rFonts w:ascii="Times New Roman" w:eastAsia="Times New Roman" w:hAnsi="Times New Roman" w:cs="Times New Roman"/>
                <w:b/>
                <w:sz w:val="20"/>
                <w:szCs w:val="20"/>
                <w:lang w:val="ky-KG" w:eastAsia="ru-RU"/>
              </w:rPr>
              <w:t>КМШ өлкөлөрү</w:t>
            </w:r>
          </w:p>
        </w:tc>
        <w:tc>
          <w:tcPr>
            <w:tcW w:w="804" w:type="dxa"/>
          </w:tcPr>
          <w:p w14:paraId="7F4F3FB2"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sz w:val="20"/>
                <w:szCs w:val="20"/>
                <w:lang w:val="ky-KG" w:eastAsia="ru-RU"/>
              </w:rPr>
            </w:pPr>
            <w:r w:rsidRPr="00142733">
              <w:rPr>
                <w:rFonts w:ascii="Times New Roman" w:eastAsia="Times New Roman" w:hAnsi="Times New Roman" w:cs="Times New Roman"/>
                <w:b/>
                <w:iCs/>
                <w:color w:val="000000"/>
                <w:sz w:val="20"/>
                <w:szCs w:val="20"/>
                <w:lang w:val="ky-KG" w:eastAsia="ru-RU"/>
              </w:rPr>
              <w:t>1687,1</w:t>
            </w:r>
          </w:p>
        </w:tc>
        <w:tc>
          <w:tcPr>
            <w:tcW w:w="1362" w:type="dxa"/>
          </w:tcPr>
          <w:p w14:paraId="1E4B8441"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b/>
                <w:iCs/>
                <w:sz w:val="20"/>
                <w:szCs w:val="20"/>
                <w:lang w:val="ky-KG" w:eastAsia="ru-RU"/>
              </w:rPr>
            </w:pPr>
            <w:r w:rsidRPr="00142733">
              <w:rPr>
                <w:rFonts w:ascii="Times New Roman" w:eastAsia="Times New Roman" w:hAnsi="Times New Roman" w:cs="Times New Roman"/>
                <w:b/>
                <w:iCs/>
                <w:sz w:val="20"/>
                <w:szCs w:val="20"/>
                <w:lang w:val="ky-KG" w:eastAsia="ru-RU"/>
              </w:rPr>
              <w:t>100,9</w:t>
            </w:r>
          </w:p>
        </w:tc>
        <w:tc>
          <w:tcPr>
            <w:tcW w:w="812" w:type="dxa"/>
          </w:tcPr>
          <w:p w14:paraId="521D7D5D"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b/>
                <w:iCs/>
                <w:color w:val="000000"/>
                <w:sz w:val="20"/>
                <w:szCs w:val="20"/>
                <w:lang w:val="ky-KG" w:eastAsia="ru-RU"/>
              </w:rPr>
            </w:pPr>
            <w:r w:rsidRPr="00142733">
              <w:rPr>
                <w:rFonts w:ascii="Times New Roman" w:eastAsia="Times New Roman" w:hAnsi="Times New Roman" w:cs="Times New Roman"/>
                <w:b/>
                <w:iCs/>
                <w:color w:val="000000"/>
                <w:sz w:val="20"/>
                <w:szCs w:val="20"/>
                <w:lang w:val="ky-KG" w:eastAsia="ru-RU"/>
              </w:rPr>
              <w:t>235,0</w:t>
            </w:r>
          </w:p>
        </w:tc>
        <w:tc>
          <w:tcPr>
            <w:tcW w:w="1354" w:type="dxa"/>
          </w:tcPr>
          <w:p w14:paraId="505F4B20"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sz w:val="20"/>
                <w:szCs w:val="20"/>
                <w:lang w:val="ky-KG" w:eastAsia="ru-RU"/>
              </w:rPr>
            </w:pPr>
            <w:r w:rsidRPr="00142733">
              <w:rPr>
                <w:rFonts w:ascii="Times New Roman" w:eastAsia="Times New Roman" w:hAnsi="Times New Roman" w:cs="Times New Roman"/>
                <w:b/>
                <w:iCs/>
                <w:color w:val="000000"/>
                <w:sz w:val="20"/>
                <w:szCs w:val="20"/>
                <w:lang w:val="ky-KG" w:eastAsia="ru-RU"/>
              </w:rPr>
              <w:t>73,4</w:t>
            </w:r>
          </w:p>
        </w:tc>
        <w:tc>
          <w:tcPr>
            <w:tcW w:w="812" w:type="dxa"/>
          </w:tcPr>
          <w:p w14:paraId="72D1EB81"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sz w:val="20"/>
                <w:szCs w:val="20"/>
                <w:lang w:val="ky-KG" w:eastAsia="ru-RU"/>
              </w:rPr>
            </w:pPr>
            <w:r w:rsidRPr="00142733">
              <w:rPr>
                <w:rFonts w:ascii="Times New Roman" w:eastAsia="Times New Roman" w:hAnsi="Times New Roman" w:cs="Times New Roman"/>
                <w:b/>
                <w:iCs/>
                <w:color w:val="000000"/>
                <w:sz w:val="20"/>
                <w:szCs w:val="20"/>
                <w:lang w:val="ky-KG" w:eastAsia="ru-RU"/>
              </w:rPr>
              <w:t>1452,1</w:t>
            </w:r>
          </w:p>
        </w:tc>
        <w:tc>
          <w:tcPr>
            <w:tcW w:w="1354" w:type="dxa"/>
          </w:tcPr>
          <w:p w14:paraId="7A44AEBE" w14:textId="77777777" w:rsidR="00142733" w:rsidRPr="00142733" w:rsidRDefault="00142733" w:rsidP="00142733">
            <w:pPr>
              <w:widowControl w:val="0"/>
              <w:autoSpaceDE w:val="0"/>
              <w:autoSpaceDN w:val="0"/>
              <w:adjustRightInd w:val="0"/>
              <w:spacing w:after="0" w:line="240" w:lineRule="auto"/>
              <w:ind w:right="239"/>
              <w:jc w:val="center"/>
              <w:rPr>
                <w:rFonts w:ascii="Times New Roman" w:eastAsia="Times New Roman" w:hAnsi="Times New Roman" w:cs="Times New Roman"/>
                <w:b/>
                <w:iCs/>
                <w:color w:val="000000"/>
                <w:sz w:val="20"/>
                <w:szCs w:val="20"/>
                <w:lang w:val="ky-KG" w:eastAsia="ru-RU"/>
              </w:rPr>
            </w:pPr>
            <w:r w:rsidRPr="00142733">
              <w:rPr>
                <w:rFonts w:ascii="Times New Roman" w:eastAsia="Times New Roman" w:hAnsi="Times New Roman" w:cs="Times New Roman"/>
                <w:b/>
                <w:iCs/>
                <w:color w:val="000000"/>
                <w:sz w:val="20"/>
                <w:szCs w:val="20"/>
                <w:lang w:val="ky-KG" w:eastAsia="ru-RU"/>
              </w:rPr>
              <w:t xml:space="preserve">       107,4</w:t>
            </w:r>
          </w:p>
        </w:tc>
        <w:tc>
          <w:tcPr>
            <w:tcW w:w="1083" w:type="dxa"/>
          </w:tcPr>
          <w:p w14:paraId="37F0AB08"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sz w:val="20"/>
                <w:szCs w:val="20"/>
                <w:lang w:val="ky-KG" w:eastAsia="ru-RU"/>
              </w:rPr>
            </w:pPr>
            <w:r w:rsidRPr="00142733">
              <w:rPr>
                <w:rFonts w:ascii="Times New Roman" w:eastAsia="Times New Roman" w:hAnsi="Times New Roman" w:cs="Times New Roman"/>
                <w:b/>
                <w:iCs/>
                <w:color w:val="000000"/>
                <w:sz w:val="20"/>
                <w:szCs w:val="20"/>
                <w:lang w:val="ky-KG" w:eastAsia="ru-RU"/>
              </w:rPr>
              <w:t>30,8</w:t>
            </w:r>
          </w:p>
        </w:tc>
      </w:tr>
      <w:tr w:rsidR="00142733" w:rsidRPr="00142733" w14:paraId="5C582C29" w14:textId="77777777" w:rsidTr="00142733">
        <w:trPr>
          <w:trHeight w:val="224"/>
        </w:trPr>
        <w:tc>
          <w:tcPr>
            <w:tcW w:w="2031" w:type="dxa"/>
            <w:vAlign w:val="bottom"/>
          </w:tcPr>
          <w:p w14:paraId="320DA968"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Каза</w:t>
            </w:r>
            <w:r w:rsidRPr="00142733">
              <w:rPr>
                <w:rFonts w:ascii="Times New Roman" w:eastAsia="Times New Roman" w:hAnsi="Times New Roman" w:cs="Times New Roman"/>
                <w:sz w:val="20"/>
                <w:szCs w:val="20"/>
                <w:lang w:val="ky-KG" w:eastAsia="ru-RU"/>
              </w:rPr>
              <w:t>к</w:t>
            </w:r>
            <w:r w:rsidRPr="00142733">
              <w:rPr>
                <w:rFonts w:ascii="Times New Roman" w:eastAsia="Times New Roman" w:hAnsi="Times New Roman" w:cs="Times New Roman"/>
                <w:sz w:val="20"/>
                <w:szCs w:val="20"/>
                <w:lang w:eastAsia="ru-RU"/>
              </w:rPr>
              <w:t xml:space="preserve">стан </w:t>
            </w:r>
          </w:p>
        </w:tc>
        <w:tc>
          <w:tcPr>
            <w:tcW w:w="804" w:type="dxa"/>
          </w:tcPr>
          <w:p w14:paraId="5128D645"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267,7</w:t>
            </w:r>
          </w:p>
        </w:tc>
        <w:tc>
          <w:tcPr>
            <w:tcW w:w="1362" w:type="dxa"/>
          </w:tcPr>
          <w:p w14:paraId="26B0E697"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75,7</w:t>
            </w:r>
          </w:p>
        </w:tc>
        <w:tc>
          <w:tcPr>
            <w:tcW w:w="812" w:type="dxa"/>
          </w:tcPr>
          <w:p w14:paraId="6B8AFA4E"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20,2</w:t>
            </w:r>
          </w:p>
        </w:tc>
        <w:tc>
          <w:tcPr>
            <w:tcW w:w="1354" w:type="dxa"/>
          </w:tcPr>
          <w:p w14:paraId="4DB17F2A"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eastAsia="ru-RU"/>
              </w:rPr>
            </w:pPr>
            <w:r w:rsidRPr="00142733">
              <w:rPr>
                <w:rFonts w:ascii="Times New Roman" w:eastAsia="Times New Roman" w:hAnsi="Times New Roman" w:cs="Times New Roman"/>
                <w:iCs/>
                <w:color w:val="000000"/>
                <w:sz w:val="20"/>
                <w:szCs w:val="20"/>
                <w:lang w:eastAsia="ru-RU"/>
              </w:rPr>
              <w:t>89,3</w:t>
            </w:r>
          </w:p>
        </w:tc>
        <w:tc>
          <w:tcPr>
            <w:tcW w:w="812" w:type="dxa"/>
          </w:tcPr>
          <w:p w14:paraId="2D685FC7"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247,5</w:t>
            </w:r>
          </w:p>
        </w:tc>
        <w:tc>
          <w:tcPr>
            <w:tcW w:w="1354" w:type="dxa"/>
          </w:tcPr>
          <w:p w14:paraId="182F0FE4" w14:textId="77777777" w:rsidR="00142733" w:rsidRPr="00142733" w:rsidRDefault="00142733" w:rsidP="00142733">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74,7</w:t>
            </w:r>
          </w:p>
        </w:tc>
        <w:tc>
          <w:tcPr>
            <w:tcW w:w="1083" w:type="dxa"/>
          </w:tcPr>
          <w:p w14:paraId="608152F3"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4,9</w:t>
            </w:r>
          </w:p>
        </w:tc>
      </w:tr>
      <w:tr w:rsidR="00142733" w:rsidRPr="00142733" w14:paraId="1BE0A42B" w14:textId="77777777" w:rsidTr="00142733">
        <w:trPr>
          <w:trHeight w:val="224"/>
        </w:trPr>
        <w:tc>
          <w:tcPr>
            <w:tcW w:w="2031" w:type="dxa"/>
            <w:vAlign w:val="bottom"/>
          </w:tcPr>
          <w:p w14:paraId="3DA312B6"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 xml:space="preserve">Беларусь </w:t>
            </w:r>
          </w:p>
        </w:tc>
        <w:tc>
          <w:tcPr>
            <w:tcW w:w="804" w:type="dxa"/>
          </w:tcPr>
          <w:p w14:paraId="3411A696"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38,4</w:t>
            </w:r>
          </w:p>
        </w:tc>
        <w:tc>
          <w:tcPr>
            <w:tcW w:w="1362" w:type="dxa"/>
          </w:tcPr>
          <w:p w14:paraId="2430937F"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86,8</w:t>
            </w:r>
          </w:p>
        </w:tc>
        <w:tc>
          <w:tcPr>
            <w:tcW w:w="812" w:type="dxa"/>
          </w:tcPr>
          <w:p w14:paraId="76974227"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 xml:space="preserve">      12,6</w:t>
            </w:r>
          </w:p>
        </w:tc>
        <w:tc>
          <w:tcPr>
            <w:tcW w:w="1354" w:type="dxa"/>
          </w:tcPr>
          <w:p w14:paraId="23D1DC43"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77,1</w:t>
            </w:r>
          </w:p>
        </w:tc>
        <w:tc>
          <w:tcPr>
            <w:tcW w:w="812" w:type="dxa"/>
          </w:tcPr>
          <w:p w14:paraId="44FBC730"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25,8</w:t>
            </w:r>
          </w:p>
        </w:tc>
        <w:tc>
          <w:tcPr>
            <w:tcW w:w="1354" w:type="dxa"/>
          </w:tcPr>
          <w:p w14:paraId="0A1555E8" w14:textId="77777777" w:rsidR="00142733" w:rsidRPr="00142733" w:rsidRDefault="00142733" w:rsidP="00142733">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92,4</w:t>
            </w:r>
          </w:p>
        </w:tc>
        <w:tc>
          <w:tcPr>
            <w:tcW w:w="1083" w:type="dxa"/>
          </w:tcPr>
          <w:p w14:paraId="6F8D541C"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0,7</w:t>
            </w:r>
          </w:p>
        </w:tc>
      </w:tr>
      <w:tr w:rsidR="00142733" w:rsidRPr="00142733" w14:paraId="2EE99A3B" w14:textId="77777777" w:rsidTr="00142733">
        <w:trPr>
          <w:trHeight w:val="239"/>
        </w:trPr>
        <w:tc>
          <w:tcPr>
            <w:tcW w:w="2031" w:type="dxa"/>
            <w:vAlign w:val="bottom"/>
          </w:tcPr>
          <w:p w14:paraId="1406D1FA"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 xml:space="preserve">Россия </w:t>
            </w:r>
          </w:p>
        </w:tc>
        <w:tc>
          <w:tcPr>
            <w:tcW w:w="804" w:type="dxa"/>
          </w:tcPr>
          <w:p w14:paraId="64B21AD1"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1171,9</w:t>
            </w:r>
          </w:p>
        </w:tc>
        <w:tc>
          <w:tcPr>
            <w:tcW w:w="1362" w:type="dxa"/>
          </w:tcPr>
          <w:p w14:paraId="1FBBAA35"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101,3</w:t>
            </w:r>
          </w:p>
        </w:tc>
        <w:tc>
          <w:tcPr>
            <w:tcW w:w="812" w:type="dxa"/>
          </w:tcPr>
          <w:p w14:paraId="7D7D6467"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163,2</w:t>
            </w:r>
          </w:p>
        </w:tc>
        <w:tc>
          <w:tcPr>
            <w:tcW w:w="1354" w:type="dxa"/>
          </w:tcPr>
          <w:p w14:paraId="4E81C99D"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65,6</w:t>
            </w:r>
          </w:p>
        </w:tc>
        <w:tc>
          <w:tcPr>
            <w:tcW w:w="812" w:type="dxa"/>
          </w:tcPr>
          <w:p w14:paraId="64207229"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1008,7</w:t>
            </w:r>
          </w:p>
        </w:tc>
        <w:tc>
          <w:tcPr>
            <w:tcW w:w="1354" w:type="dxa"/>
          </w:tcPr>
          <w:p w14:paraId="4BC87ED6" w14:textId="77777777" w:rsidR="00142733" w:rsidRPr="00142733" w:rsidRDefault="00142733" w:rsidP="00142733">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111,1</w:t>
            </w:r>
          </w:p>
        </w:tc>
        <w:tc>
          <w:tcPr>
            <w:tcW w:w="1083" w:type="dxa"/>
          </w:tcPr>
          <w:p w14:paraId="65B6BFD1"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21,4</w:t>
            </w:r>
          </w:p>
        </w:tc>
      </w:tr>
      <w:tr w:rsidR="00142733" w:rsidRPr="00142733" w14:paraId="0E08AF10" w14:textId="77777777" w:rsidTr="00142733">
        <w:trPr>
          <w:trHeight w:val="224"/>
        </w:trPr>
        <w:tc>
          <w:tcPr>
            <w:tcW w:w="2031" w:type="dxa"/>
            <w:vAlign w:val="bottom"/>
          </w:tcPr>
          <w:p w14:paraId="52CE9316"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142733">
              <w:rPr>
                <w:rFonts w:ascii="Times New Roman" w:eastAsia="Times New Roman" w:hAnsi="Times New Roman" w:cs="Times New Roman"/>
                <w:sz w:val="20"/>
                <w:szCs w:val="20"/>
                <w:lang w:eastAsia="ru-RU"/>
              </w:rPr>
              <w:t>Тажикстан</w:t>
            </w:r>
            <w:proofErr w:type="spellEnd"/>
            <w:r w:rsidRPr="00142733">
              <w:rPr>
                <w:rFonts w:ascii="Times New Roman" w:eastAsia="Times New Roman" w:hAnsi="Times New Roman" w:cs="Times New Roman"/>
                <w:sz w:val="20"/>
                <w:szCs w:val="20"/>
                <w:lang w:eastAsia="ru-RU"/>
              </w:rPr>
              <w:t xml:space="preserve"> </w:t>
            </w:r>
          </w:p>
        </w:tc>
        <w:tc>
          <w:tcPr>
            <w:tcW w:w="804" w:type="dxa"/>
          </w:tcPr>
          <w:p w14:paraId="59EDA209"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0,7</w:t>
            </w:r>
          </w:p>
        </w:tc>
        <w:tc>
          <w:tcPr>
            <w:tcW w:w="1362" w:type="dxa"/>
          </w:tcPr>
          <w:p w14:paraId="0C6E1474"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65,6</w:t>
            </w:r>
          </w:p>
        </w:tc>
        <w:tc>
          <w:tcPr>
            <w:tcW w:w="812" w:type="dxa"/>
          </w:tcPr>
          <w:p w14:paraId="7613702B"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0,0</w:t>
            </w:r>
          </w:p>
        </w:tc>
        <w:tc>
          <w:tcPr>
            <w:tcW w:w="1354" w:type="dxa"/>
          </w:tcPr>
          <w:p w14:paraId="62C30D24"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 xml:space="preserve">1,6                    </w:t>
            </w:r>
          </w:p>
        </w:tc>
        <w:tc>
          <w:tcPr>
            <w:tcW w:w="812" w:type="dxa"/>
          </w:tcPr>
          <w:p w14:paraId="6FDC1117"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0,7</w:t>
            </w:r>
          </w:p>
        </w:tc>
        <w:tc>
          <w:tcPr>
            <w:tcW w:w="1354" w:type="dxa"/>
          </w:tcPr>
          <w:p w14:paraId="68889896" w14:textId="77777777" w:rsidR="00142733" w:rsidRPr="00142733" w:rsidRDefault="00142733" w:rsidP="00142733">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0,0</w:t>
            </w:r>
          </w:p>
        </w:tc>
        <w:tc>
          <w:tcPr>
            <w:tcW w:w="1083" w:type="dxa"/>
          </w:tcPr>
          <w:p w14:paraId="5B52AECC"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0,1</w:t>
            </w:r>
          </w:p>
        </w:tc>
      </w:tr>
      <w:tr w:rsidR="00142733" w:rsidRPr="00142733" w14:paraId="1C40D9EB" w14:textId="77777777" w:rsidTr="00142733">
        <w:trPr>
          <w:trHeight w:val="224"/>
        </w:trPr>
        <w:tc>
          <w:tcPr>
            <w:tcW w:w="2031" w:type="dxa"/>
            <w:vAlign w:val="bottom"/>
          </w:tcPr>
          <w:p w14:paraId="7E30C250"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Ө</w:t>
            </w:r>
            <w:proofErr w:type="spellStart"/>
            <w:r w:rsidRPr="00142733">
              <w:rPr>
                <w:rFonts w:ascii="Times New Roman" w:eastAsia="Times New Roman" w:hAnsi="Times New Roman" w:cs="Times New Roman"/>
                <w:sz w:val="20"/>
                <w:szCs w:val="20"/>
                <w:lang w:eastAsia="ru-RU"/>
              </w:rPr>
              <w:t>збекстан</w:t>
            </w:r>
            <w:proofErr w:type="spellEnd"/>
            <w:r w:rsidRPr="00142733">
              <w:rPr>
                <w:rFonts w:ascii="Times New Roman" w:eastAsia="Times New Roman" w:hAnsi="Times New Roman" w:cs="Times New Roman"/>
                <w:sz w:val="20"/>
                <w:szCs w:val="20"/>
                <w:lang w:eastAsia="ru-RU"/>
              </w:rPr>
              <w:t xml:space="preserve"> </w:t>
            </w:r>
          </w:p>
        </w:tc>
        <w:tc>
          <w:tcPr>
            <w:tcW w:w="804" w:type="dxa"/>
          </w:tcPr>
          <w:p w14:paraId="2F9B7E89"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153,1</w:t>
            </w:r>
          </w:p>
        </w:tc>
        <w:tc>
          <w:tcPr>
            <w:tcW w:w="1362" w:type="dxa"/>
          </w:tcPr>
          <w:p w14:paraId="7B5210D4"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1,8 эсе</w:t>
            </w:r>
          </w:p>
        </w:tc>
        <w:tc>
          <w:tcPr>
            <w:tcW w:w="812" w:type="dxa"/>
          </w:tcPr>
          <w:p w14:paraId="165C84A9"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35,8</w:t>
            </w:r>
          </w:p>
        </w:tc>
        <w:tc>
          <w:tcPr>
            <w:tcW w:w="1354" w:type="dxa"/>
          </w:tcPr>
          <w:p w14:paraId="765A13BE"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121,6</w:t>
            </w:r>
          </w:p>
        </w:tc>
        <w:tc>
          <w:tcPr>
            <w:tcW w:w="812" w:type="dxa"/>
          </w:tcPr>
          <w:p w14:paraId="78B463BF"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117,3</w:t>
            </w:r>
          </w:p>
        </w:tc>
        <w:tc>
          <w:tcPr>
            <w:tcW w:w="1354" w:type="dxa"/>
          </w:tcPr>
          <w:p w14:paraId="3B637CD0" w14:textId="77777777" w:rsidR="00142733" w:rsidRPr="00142733" w:rsidRDefault="00142733" w:rsidP="00142733">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2,0 эсе</w:t>
            </w:r>
          </w:p>
        </w:tc>
        <w:tc>
          <w:tcPr>
            <w:tcW w:w="1083" w:type="dxa"/>
          </w:tcPr>
          <w:p w14:paraId="72B81D16"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2,8</w:t>
            </w:r>
          </w:p>
        </w:tc>
      </w:tr>
      <w:tr w:rsidR="00142733" w:rsidRPr="00142733" w14:paraId="22FCBBF3" w14:textId="77777777" w:rsidTr="00142733">
        <w:trPr>
          <w:trHeight w:val="239"/>
        </w:trPr>
        <w:tc>
          <w:tcPr>
            <w:tcW w:w="2031" w:type="dxa"/>
            <w:vAlign w:val="bottom"/>
          </w:tcPr>
          <w:p w14:paraId="7EF4C8D6"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Украина</w:t>
            </w:r>
          </w:p>
        </w:tc>
        <w:tc>
          <w:tcPr>
            <w:tcW w:w="804" w:type="dxa"/>
          </w:tcPr>
          <w:p w14:paraId="0FC9A9FD"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15,8</w:t>
            </w:r>
          </w:p>
        </w:tc>
        <w:tc>
          <w:tcPr>
            <w:tcW w:w="1362" w:type="dxa"/>
          </w:tcPr>
          <w:p w14:paraId="468B0648"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74,1</w:t>
            </w:r>
          </w:p>
        </w:tc>
        <w:tc>
          <w:tcPr>
            <w:tcW w:w="812" w:type="dxa"/>
          </w:tcPr>
          <w:p w14:paraId="5E7CDAE9"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0,0</w:t>
            </w:r>
          </w:p>
        </w:tc>
        <w:tc>
          <w:tcPr>
            <w:tcW w:w="1354" w:type="dxa"/>
          </w:tcPr>
          <w:p w14:paraId="76E705EA"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0,0</w:t>
            </w:r>
          </w:p>
        </w:tc>
        <w:tc>
          <w:tcPr>
            <w:tcW w:w="812" w:type="dxa"/>
          </w:tcPr>
          <w:p w14:paraId="17DAEA15"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15,8</w:t>
            </w:r>
          </w:p>
        </w:tc>
        <w:tc>
          <w:tcPr>
            <w:tcW w:w="1354" w:type="dxa"/>
          </w:tcPr>
          <w:p w14:paraId="4452D5B6" w14:textId="77777777" w:rsidR="00142733" w:rsidRPr="00142733" w:rsidRDefault="00142733" w:rsidP="00142733">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75,3</w:t>
            </w:r>
          </w:p>
        </w:tc>
        <w:tc>
          <w:tcPr>
            <w:tcW w:w="1083" w:type="dxa"/>
          </w:tcPr>
          <w:p w14:paraId="38DD75CB"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0,3</w:t>
            </w:r>
          </w:p>
        </w:tc>
      </w:tr>
      <w:tr w:rsidR="00142733" w:rsidRPr="00142733" w14:paraId="547AF069" w14:textId="77777777" w:rsidTr="00142733">
        <w:trPr>
          <w:trHeight w:val="464"/>
        </w:trPr>
        <w:tc>
          <w:tcPr>
            <w:tcW w:w="2031" w:type="dxa"/>
            <w:vAlign w:val="bottom"/>
          </w:tcPr>
          <w:p w14:paraId="54C30C87"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142733">
              <w:rPr>
                <w:rFonts w:ascii="Times New Roman" w:eastAsia="Times New Roman" w:hAnsi="Times New Roman" w:cs="Times New Roman"/>
                <w:b/>
                <w:sz w:val="20"/>
                <w:szCs w:val="20"/>
                <w:lang w:val="ky-KG" w:eastAsia="ru-RU"/>
              </w:rPr>
              <w:t>КМШдан тышкары өлкөлөр</w:t>
            </w:r>
          </w:p>
        </w:tc>
        <w:tc>
          <w:tcPr>
            <w:tcW w:w="804" w:type="dxa"/>
          </w:tcPr>
          <w:p w14:paraId="59C47A2C"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sz w:val="20"/>
                <w:szCs w:val="20"/>
                <w:lang w:val="ky-KG" w:eastAsia="ru-RU"/>
              </w:rPr>
            </w:pPr>
            <w:r w:rsidRPr="00142733">
              <w:rPr>
                <w:rFonts w:ascii="Times New Roman" w:eastAsia="Times New Roman" w:hAnsi="Times New Roman" w:cs="Times New Roman"/>
                <w:b/>
                <w:iCs/>
                <w:color w:val="000000"/>
                <w:sz w:val="20"/>
                <w:szCs w:val="20"/>
                <w:lang w:val="ky-KG" w:eastAsia="ru-RU"/>
              </w:rPr>
              <w:t>3788,8</w:t>
            </w:r>
          </w:p>
        </w:tc>
        <w:tc>
          <w:tcPr>
            <w:tcW w:w="1362" w:type="dxa"/>
          </w:tcPr>
          <w:p w14:paraId="618FCFBC"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b/>
                <w:iCs/>
                <w:sz w:val="20"/>
                <w:szCs w:val="20"/>
                <w:lang w:val="ky-KG" w:eastAsia="ru-RU"/>
              </w:rPr>
            </w:pPr>
            <w:r w:rsidRPr="00142733">
              <w:rPr>
                <w:rFonts w:ascii="Times New Roman" w:eastAsia="Times New Roman" w:hAnsi="Times New Roman" w:cs="Times New Roman"/>
                <w:b/>
                <w:iCs/>
                <w:sz w:val="20"/>
                <w:szCs w:val="20"/>
                <w:lang w:val="ky-KG" w:eastAsia="ru-RU"/>
              </w:rPr>
              <w:t>1,4 эсе</w:t>
            </w:r>
          </w:p>
        </w:tc>
        <w:tc>
          <w:tcPr>
            <w:tcW w:w="812" w:type="dxa"/>
          </w:tcPr>
          <w:p w14:paraId="652152C2"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b/>
                <w:iCs/>
                <w:color w:val="000000"/>
                <w:sz w:val="20"/>
                <w:szCs w:val="20"/>
                <w:lang w:val="ky-KG" w:eastAsia="ru-RU"/>
              </w:rPr>
            </w:pPr>
            <w:r w:rsidRPr="00142733">
              <w:rPr>
                <w:rFonts w:ascii="Times New Roman" w:eastAsia="Times New Roman" w:hAnsi="Times New Roman" w:cs="Times New Roman"/>
                <w:b/>
                <w:iCs/>
                <w:color w:val="000000"/>
                <w:sz w:val="20"/>
                <w:szCs w:val="20"/>
                <w:lang w:val="ky-KG" w:eastAsia="ru-RU"/>
              </w:rPr>
              <w:t>566,7</w:t>
            </w:r>
          </w:p>
        </w:tc>
        <w:tc>
          <w:tcPr>
            <w:tcW w:w="1354" w:type="dxa"/>
          </w:tcPr>
          <w:p w14:paraId="4A70D928"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sz w:val="20"/>
                <w:szCs w:val="20"/>
                <w:lang w:val="ky-KG" w:eastAsia="ru-RU"/>
              </w:rPr>
            </w:pPr>
            <w:r w:rsidRPr="00142733">
              <w:rPr>
                <w:rFonts w:ascii="Times New Roman" w:eastAsia="Times New Roman" w:hAnsi="Times New Roman" w:cs="Times New Roman"/>
                <w:b/>
                <w:iCs/>
                <w:color w:val="000000"/>
                <w:sz w:val="20"/>
                <w:szCs w:val="20"/>
                <w:lang w:val="ky-KG" w:eastAsia="ru-RU"/>
              </w:rPr>
              <w:t>106,3</w:t>
            </w:r>
          </w:p>
        </w:tc>
        <w:tc>
          <w:tcPr>
            <w:tcW w:w="812" w:type="dxa"/>
          </w:tcPr>
          <w:p w14:paraId="6647B6F6"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sz w:val="20"/>
                <w:szCs w:val="20"/>
                <w:lang w:val="ky-KG" w:eastAsia="ru-RU"/>
              </w:rPr>
            </w:pPr>
            <w:r w:rsidRPr="00142733">
              <w:rPr>
                <w:rFonts w:ascii="Times New Roman" w:eastAsia="Times New Roman" w:hAnsi="Times New Roman" w:cs="Times New Roman"/>
                <w:b/>
                <w:iCs/>
                <w:color w:val="000000"/>
                <w:sz w:val="20"/>
                <w:szCs w:val="20"/>
                <w:lang w:val="ky-KG" w:eastAsia="ru-RU"/>
              </w:rPr>
              <w:t>3222,1</w:t>
            </w:r>
          </w:p>
        </w:tc>
        <w:tc>
          <w:tcPr>
            <w:tcW w:w="1354" w:type="dxa"/>
          </w:tcPr>
          <w:p w14:paraId="6842D6A1" w14:textId="77777777" w:rsidR="00142733" w:rsidRPr="00142733" w:rsidRDefault="00142733" w:rsidP="00142733">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sz w:val="20"/>
                <w:szCs w:val="20"/>
                <w:lang w:eastAsia="ru-RU"/>
              </w:rPr>
            </w:pPr>
            <w:r w:rsidRPr="00142733">
              <w:rPr>
                <w:rFonts w:ascii="Times New Roman" w:eastAsia="Times New Roman" w:hAnsi="Times New Roman" w:cs="Times New Roman"/>
                <w:b/>
                <w:iCs/>
                <w:color w:val="000000"/>
                <w:sz w:val="20"/>
                <w:szCs w:val="20"/>
                <w:lang w:eastAsia="ru-RU"/>
              </w:rPr>
              <w:t xml:space="preserve">6,0 </w:t>
            </w:r>
            <w:proofErr w:type="spellStart"/>
            <w:r w:rsidRPr="00142733">
              <w:rPr>
                <w:rFonts w:ascii="Times New Roman" w:eastAsia="Times New Roman" w:hAnsi="Times New Roman" w:cs="Times New Roman"/>
                <w:b/>
                <w:iCs/>
                <w:color w:val="000000"/>
                <w:sz w:val="20"/>
                <w:szCs w:val="20"/>
                <w:lang w:eastAsia="ru-RU"/>
              </w:rPr>
              <w:t>эсе</w:t>
            </w:r>
            <w:proofErr w:type="spellEnd"/>
          </w:p>
        </w:tc>
        <w:tc>
          <w:tcPr>
            <w:tcW w:w="1083" w:type="dxa"/>
          </w:tcPr>
          <w:p w14:paraId="6730C177"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sz w:val="20"/>
                <w:szCs w:val="20"/>
                <w:lang w:val="ky-KG" w:eastAsia="ru-RU"/>
              </w:rPr>
            </w:pPr>
            <w:r w:rsidRPr="00142733">
              <w:rPr>
                <w:rFonts w:ascii="Times New Roman" w:eastAsia="Times New Roman" w:hAnsi="Times New Roman" w:cs="Times New Roman"/>
                <w:b/>
                <w:iCs/>
                <w:color w:val="000000"/>
                <w:sz w:val="20"/>
                <w:szCs w:val="20"/>
                <w:lang w:val="ky-KG" w:eastAsia="ru-RU"/>
              </w:rPr>
              <w:t>69,2</w:t>
            </w:r>
          </w:p>
        </w:tc>
      </w:tr>
      <w:tr w:rsidR="00142733" w:rsidRPr="00142733" w14:paraId="1AEF0C0B" w14:textId="77777777" w:rsidTr="00142733">
        <w:trPr>
          <w:trHeight w:val="224"/>
        </w:trPr>
        <w:tc>
          <w:tcPr>
            <w:tcW w:w="2031" w:type="dxa"/>
            <w:vAlign w:val="bottom"/>
          </w:tcPr>
          <w:p w14:paraId="0B65C17E"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w:t>
            </w:r>
            <w:proofErr w:type="spellStart"/>
            <w:r w:rsidRPr="00142733">
              <w:rPr>
                <w:rFonts w:ascii="Times New Roman" w:eastAsia="Times New Roman" w:hAnsi="Times New Roman" w:cs="Times New Roman"/>
                <w:sz w:val="20"/>
                <w:szCs w:val="20"/>
                <w:lang w:eastAsia="ru-RU"/>
              </w:rPr>
              <w:t>Ооганстан</w:t>
            </w:r>
            <w:proofErr w:type="spellEnd"/>
          </w:p>
        </w:tc>
        <w:tc>
          <w:tcPr>
            <w:tcW w:w="804" w:type="dxa"/>
          </w:tcPr>
          <w:p w14:paraId="59BCADFA"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1,8</w:t>
            </w:r>
          </w:p>
        </w:tc>
        <w:tc>
          <w:tcPr>
            <w:tcW w:w="1362" w:type="dxa"/>
          </w:tcPr>
          <w:p w14:paraId="366B3A4B"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142733">
              <w:rPr>
                <w:rFonts w:ascii="Times New Roman" w:eastAsia="Times New Roman" w:hAnsi="Times New Roman" w:cs="Times New Roman"/>
                <w:iCs/>
                <w:sz w:val="20"/>
                <w:szCs w:val="20"/>
                <w:lang w:eastAsia="ru-RU"/>
              </w:rPr>
              <w:t>34,8</w:t>
            </w:r>
          </w:p>
        </w:tc>
        <w:tc>
          <w:tcPr>
            <w:tcW w:w="812" w:type="dxa"/>
          </w:tcPr>
          <w:p w14:paraId="4AA82D5B"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0,7</w:t>
            </w:r>
          </w:p>
        </w:tc>
        <w:tc>
          <w:tcPr>
            <w:tcW w:w="1354" w:type="dxa"/>
          </w:tcPr>
          <w:p w14:paraId="30E0DB4B"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13,7</w:t>
            </w:r>
          </w:p>
        </w:tc>
        <w:tc>
          <w:tcPr>
            <w:tcW w:w="812" w:type="dxa"/>
          </w:tcPr>
          <w:p w14:paraId="3D49A0EA"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1,1</w:t>
            </w:r>
          </w:p>
        </w:tc>
        <w:tc>
          <w:tcPr>
            <w:tcW w:w="1354" w:type="dxa"/>
          </w:tcPr>
          <w:p w14:paraId="4CAF1496" w14:textId="77777777" w:rsidR="00142733" w:rsidRPr="00142733" w:rsidRDefault="00142733" w:rsidP="00142733">
            <w:pPr>
              <w:widowControl w:val="0"/>
              <w:autoSpaceDE w:val="0"/>
              <w:autoSpaceDN w:val="0"/>
              <w:adjustRightInd w:val="0"/>
              <w:spacing w:after="0" w:line="240" w:lineRule="auto"/>
              <w:ind w:right="239"/>
              <w:jc w:val="center"/>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 xml:space="preserve">            *</w:t>
            </w:r>
          </w:p>
        </w:tc>
        <w:tc>
          <w:tcPr>
            <w:tcW w:w="1083" w:type="dxa"/>
          </w:tcPr>
          <w:p w14:paraId="73B5A7B0"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0,1</w:t>
            </w:r>
          </w:p>
        </w:tc>
      </w:tr>
      <w:tr w:rsidR="00142733" w:rsidRPr="00142733" w14:paraId="553D5AD9" w14:textId="77777777" w:rsidTr="00142733">
        <w:trPr>
          <w:trHeight w:val="239"/>
        </w:trPr>
        <w:tc>
          <w:tcPr>
            <w:tcW w:w="2031" w:type="dxa"/>
            <w:vAlign w:val="bottom"/>
          </w:tcPr>
          <w:p w14:paraId="5FADB445"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 xml:space="preserve">Германия </w:t>
            </w:r>
          </w:p>
        </w:tc>
        <w:tc>
          <w:tcPr>
            <w:tcW w:w="804" w:type="dxa"/>
          </w:tcPr>
          <w:p w14:paraId="25E9B6B3"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69,9</w:t>
            </w:r>
          </w:p>
        </w:tc>
        <w:tc>
          <w:tcPr>
            <w:tcW w:w="1362" w:type="dxa"/>
          </w:tcPr>
          <w:p w14:paraId="1212BFA1"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78,0</w:t>
            </w:r>
          </w:p>
        </w:tc>
        <w:tc>
          <w:tcPr>
            <w:tcW w:w="812" w:type="dxa"/>
          </w:tcPr>
          <w:p w14:paraId="744E4BB7"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1,8</w:t>
            </w:r>
          </w:p>
        </w:tc>
        <w:tc>
          <w:tcPr>
            <w:tcW w:w="1354" w:type="dxa"/>
          </w:tcPr>
          <w:p w14:paraId="7ABBAF93" w14:textId="77777777" w:rsidR="00142733" w:rsidRPr="00142733" w:rsidRDefault="00142733" w:rsidP="00142733">
            <w:pPr>
              <w:widowControl w:val="0"/>
              <w:tabs>
                <w:tab w:val="center" w:pos="442"/>
                <w:tab w:val="right" w:pos="884"/>
              </w:tabs>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70,3</w:t>
            </w:r>
          </w:p>
        </w:tc>
        <w:tc>
          <w:tcPr>
            <w:tcW w:w="812" w:type="dxa"/>
          </w:tcPr>
          <w:p w14:paraId="0D4BA399"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68,1</w:t>
            </w:r>
          </w:p>
        </w:tc>
        <w:tc>
          <w:tcPr>
            <w:tcW w:w="1354" w:type="dxa"/>
          </w:tcPr>
          <w:p w14:paraId="29CFEE8A" w14:textId="77777777" w:rsidR="00142733" w:rsidRPr="00142733" w:rsidRDefault="00142733" w:rsidP="00142733">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78,2</w:t>
            </w:r>
          </w:p>
        </w:tc>
        <w:tc>
          <w:tcPr>
            <w:tcW w:w="1083" w:type="dxa"/>
          </w:tcPr>
          <w:p w14:paraId="28FEE253"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1,3</w:t>
            </w:r>
          </w:p>
        </w:tc>
      </w:tr>
      <w:tr w:rsidR="00142733" w:rsidRPr="00142733" w14:paraId="022185B4" w14:textId="77777777" w:rsidTr="00142733">
        <w:trPr>
          <w:trHeight w:val="224"/>
        </w:trPr>
        <w:tc>
          <w:tcPr>
            <w:tcW w:w="2031" w:type="dxa"/>
            <w:vAlign w:val="bottom"/>
          </w:tcPr>
          <w:p w14:paraId="2DD328B9"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 xml:space="preserve">Иран </w:t>
            </w:r>
          </w:p>
        </w:tc>
        <w:tc>
          <w:tcPr>
            <w:tcW w:w="804" w:type="dxa"/>
          </w:tcPr>
          <w:p w14:paraId="18CE1EA5"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12,3</w:t>
            </w:r>
          </w:p>
        </w:tc>
        <w:tc>
          <w:tcPr>
            <w:tcW w:w="1362" w:type="dxa"/>
          </w:tcPr>
          <w:p w14:paraId="367A66D3" w14:textId="77777777" w:rsidR="00142733" w:rsidRPr="00142733" w:rsidRDefault="00142733" w:rsidP="00142733">
            <w:pPr>
              <w:widowControl w:val="0"/>
              <w:autoSpaceDE w:val="0"/>
              <w:autoSpaceDN w:val="0"/>
              <w:adjustRightInd w:val="0"/>
              <w:spacing w:after="0" w:line="240" w:lineRule="auto"/>
              <w:ind w:right="317"/>
              <w:jc w:val="center"/>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 xml:space="preserve">       136,5</w:t>
            </w:r>
          </w:p>
        </w:tc>
        <w:tc>
          <w:tcPr>
            <w:tcW w:w="812" w:type="dxa"/>
          </w:tcPr>
          <w:p w14:paraId="10C7800D"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0,5</w:t>
            </w:r>
          </w:p>
        </w:tc>
        <w:tc>
          <w:tcPr>
            <w:tcW w:w="1354" w:type="dxa"/>
          </w:tcPr>
          <w:p w14:paraId="50882C91"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81,4</w:t>
            </w:r>
          </w:p>
        </w:tc>
        <w:tc>
          <w:tcPr>
            <w:tcW w:w="812" w:type="dxa"/>
          </w:tcPr>
          <w:p w14:paraId="13229936"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11,8</w:t>
            </w:r>
          </w:p>
        </w:tc>
        <w:tc>
          <w:tcPr>
            <w:tcW w:w="1354" w:type="dxa"/>
          </w:tcPr>
          <w:p w14:paraId="315C5AA0" w14:textId="77777777" w:rsidR="00142733" w:rsidRPr="00142733" w:rsidRDefault="00142733" w:rsidP="00142733">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1,4 эсе</w:t>
            </w:r>
          </w:p>
        </w:tc>
        <w:tc>
          <w:tcPr>
            <w:tcW w:w="1083" w:type="dxa"/>
          </w:tcPr>
          <w:p w14:paraId="3F0D73D5"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0,2</w:t>
            </w:r>
          </w:p>
        </w:tc>
      </w:tr>
      <w:tr w:rsidR="00142733" w:rsidRPr="00142733" w14:paraId="67AC40CA" w14:textId="77777777" w:rsidTr="00142733">
        <w:trPr>
          <w:trHeight w:val="224"/>
        </w:trPr>
        <w:tc>
          <w:tcPr>
            <w:tcW w:w="2031" w:type="dxa"/>
            <w:vAlign w:val="bottom"/>
          </w:tcPr>
          <w:p w14:paraId="5B12FD44"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 xml:space="preserve">Италия </w:t>
            </w:r>
          </w:p>
        </w:tc>
        <w:tc>
          <w:tcPr>
            <w:tcW w:w="804" w:type="dxa"/>
          </w:tcPr>
          <w:p w14:paraId="028B005C"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58,7</w:t>
            </w:r>
          </w:p>
        </w:tc>
        <w:tc>
          <w:tcPr>
            <w:tcW w:w="1362" w:type="dxa"/>
          </w:tcPr>
          <w:p w14:paraId="29998E0F" w14:textId="77777777" w:rsidR="00142733" w:rsidRPr="00142733" w:rsidRDefault="00142733" w:rsidP="00142733">
            <w:pPr>
              <w:widowControl w:val="0"/>
              <w:autoSpaceDE w:val="0"/>
              <w:autoSpaceDN w:val="0"/>
              <w:adjustRightInd w:val="0"/>
              <w:spacing w:after="0" w:line="240" w:lineRule="auto"/>
              <w:ind w:right="317"/>
              <w:jc w:val="center"/>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 xml:space="preserve">     1,8 эсе</w:t>
            </w:r>
          </w:p>
        </w:tc>
        <w:tc>
          <w:tcPr>
            <w:tcW w:w="812" w:type="dxa"/>
          </w:tcPr>
          <w:p w14:paraId="02EB979E"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0,0</w:t>
            </w:r>
          </w:p>
        </w:tc>
        <w:tc>
          <w:tcPr>
            <w:tcW w:w="1354" w:type="dxa"/>
          </w:tcPr>
          <w:p w14:paraId="23243B6D" w14:textId="77777777" w:rsidR="00142733" w:rsidRPr="00142733" w:rsidRDefault="00142733" w:rsidP="00142733">
            <w:pPr>
              <w:widowControl w:val="0"/>
              <w:autoSpaceDE w:val="0"/>
              <w:autoSpaceDN w:val="0"/>
              <w:adjustRightInd w:val="0"/>
              <w:spacing w:after="0" w:line="240" w:lineRule="auto"/>
              <w:ind w:right="317"/>
              <w:jc w:val="center"/>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 xml:space="preserve">        24,4</w:t>
            </w:r>
          </w:p>
        </w:tc>
        <w:tc>
          <w:tcPr>
            <w:tcW w:w="812" w:type="dxa"/>
          </w:tcPr>
          <w:p w14:paraId="400892D3"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58,7</w:t>
            </w:r>
          </w:p>
        </w:tc>
        <w:tc>
          <w:tcPr>
            <w:tcW w:w="1354" w:type="dxa"/>
          </w:tcPr>
          <w:p w14:paraId="23F58B69" w14:textId="77777777" w:rsidR="00142733" w:rsidRPr="00142733" w:rsidRDefault="00142733" w:rsidP="00142733">
            <w:pPr>
              <w:widowControl w:val="0"/>
              <w:autoSpaceDE w:val="0"/>
              <w:autoSpaceDN w:val="0"/>
              <w:adjustRightInd w:val="0"/>
              <w:spacing w:after="0" w:line="240" w:lineRule="auto"/>
              <w:ind w:right="239"/>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1,8 эсе</w:t>
            </w:r>
          </w:p>
        </w:tc>
        <w:tc>
          <w:tcPr>
            <w:tcW w:w="1083" w:type="dxa"/>
          </w:tcPr>
          <w:p w14:paraId="1DF1FE0F"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1,1</w:t>
            </w:r>
          </w:p>
        </w:tc>
      </w:tr>
      <w:tr w:rsidR="00142733" w:rsidRPr="00142733" w14:paraId="2D18B651" w14:textId="77777777" w:rsidTr="00142733">
        <w:trPr>
          <w:trHeight w:val="239"/>
        </w:trPr>
        <w:tc>
          <w:tcPr>
            <w:tcW w:w="2031" w:type="dxa"/>
            <w:vAlign w:val="bottom"/>
          </w:tcPr>
          <w:p w14:paraId="563E8030"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 xml:space="preserve">Индия </w:t>
            </w:r>
          </w:p>
        </w:tc>
        <w:tc>
          <w:tcPr>
            <w:tcW w:w="804" w:type="dxa"/>
          </w:tcPr>
          <w:p w14:paraId="36C8A67A"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142733">
              <w:rPr>
                <w:rFonts w:ascii="Times New Roman" w:eastAsia="Times New Roman" w:hAnsi="Times New Roman" w:cs="Times New Roman"/>
                <w:iCs/>
                <w:color w:val="000000"/>
                <w:sz w:val="20"/>
                <w:szCs w:val="20"/>
                <w:lang w:val="ky-KG" w:eastAsia="ru-RU"/>
              </w:rPr>
              <w:t>63,5</w:t>
            </w:r>
          </w:p>
        </w:tc>
        <w:tc>
          <w:tcPr>
            <w:tcW w:w="1362" w:type="dxa"/>
          </w:tcPr>
          <w:p w14:paraId="4AA76585" w14:textId="77777777" w:rsidR="00142733" w:rsidRPr="00142733" w:rsidRDefault="00142733" w:rsidP="00142733">
            <w:pPr>
              <w:widowControl w:val="0"/>
              <w:autoSpaceDE w:val="0"/>
              <w:autoSpaceDN w:val="0"/>
              <w:adjustRightInd w:val="0"/>
              <w:spacing w:after="0" w:line="240" w:lineRule="auto"/>
              <w:ind w:right="317"/>
              <w:jc w:val="center"/>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 xml:space="preserve">     1,5 эсе</w:t>
            </w:r>
          </w:p>
        </w:tc>
        <w:tc>
          <w:tcPr>
            <w:tcW w:w="812" w:type="dxa"/>
          </w:tcPr>
          <w:p w14:paraId="12EE78EF"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17,8</w:t>
            </w:r>
          </w:p>
        </w:tc>
        <w:tc>
          <w:tcPr>
            <w:tcW w:w="1354" w:type="dxa"/>
          </w:tcPr>
          <w:p w14:paraId="61A22597" w14:textId="77777777" w:rsidR="00142733" w:rsidRPr="00142733" w:rsidRDefault="00142733" w:rsidP="00142733">
            <w:pPr>
              <w:widowControl w:val="0"/>
              <w:autoSpaceDE w:val="0"/>
              <w:autoSpaceDN w:val="0"/>
              <w:adjustRightInd w:val="0"/>
              <w:spacing w:after="0" w:line="240" w:lineRule="auto"/>
              <w:ind w:right="317"/>
              <w:jc w:val="center"/>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 xml:space="preserve">   26,8 эсе</w:t>
            </w:r>
          </w:p>
        </w:tc>
        <w:tc>
          <w:tcPr>
            <w:tcW w:w="812" w:type="dxa"/>
          </w:tcPr>
          <w:p w14:paraId="2488F79C"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45,7</w:t>
            </w:r>
          </w:p>
        </w:tc>
        <w:tc>
          <w:tcPr>
            <w:tcW w:w="1354" w:type="dxa"/>
          </w:tcPr>
          <w:p w14:paraId="358FE8C6" w14:textId="77777777" w:rsidR="00142733" w:rsidRPr="00142733" w:rsidRDefault="00142733" w:rsidP="00142733">
            <w:pPr>
              <w:widowControl w:val="0"/>
              <w:autoSpaceDE w:val="0"/>
              <w:autoSpaceDN w:val="0"/>
              <w:adjustRightInd w:val="0"/>
              <w:spacing w:after="0" w:line="240" w:lineRule="auto"/>
              <w:ind w:right="239"/>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108,0</w:t>
            </w:r>
          </w:p>
        </w:tc>
        <w:tc>
          <w:tcPr>
            <w:tcW w:w="1083" w:type="dxa"/>
          </w:tcPr>
          <w:p w14:paraId="6CE1CA3F"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1,2</w:t>
            </w:r>
          </w:p>
        </w:tc>
      </w:tr>
      <w:tr w:rsidR="00142733" w:rsidRPr="00142733" w14:paraId="417A3E26" w14:textId="77777777" w:rsidTr="00142733">
        <w:trPr>
          <w:trHeight w:val="224"/>
        </w:trPr>
        <w:tc>
          <w:tcPr>
            <w:tcW w:w="2031" w:type="dxa"/>
            <w:vAlign w:val="bottom"/>
          </w:tcPr>
          <w:p w14:paraId="28171CC4"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К</w:t>
            </w:r>
            <w:r w:rsidRPr="00142733">
              <w:rPr>
                <w:rFonts w:ascii="Times New Roman" w:eastAsia="Times New Roman" w:hAnsi="Times New Roman" w:cs="Times New Roman"/>
                <w:sz w:val="20"/>
                <w:szCs w:val="20"/>
                <w:lang w:val="ky-KG" w:eastAsia="ru-RU"/>
              </w:rPr>
              <w:t>ы</w:t>
            </w:r>
            <w:r w:rsidRPr="00142733">
              <w:rPr>
                <w:rFonts w:ascii="Times New Roman" w:eastAsia="Times New Roman" w:hAnsi="Times New Roman" w:cs="Times New Roman"/>
                <w:sz w:val="20"/>
                <w:szCs w:val="20"/>
                <w:lang w:eastAsia="ru-RU"/>
              </w:rPr>
              <w:t xml:space="preserve">тай </w:t>
            </w:r>
          </w:p>
        </w:tc>
        <w:tc>
          <w:tcPr>
            <w:tcW w:w="804" w:type="dxa"/>
          </w:tcPr>
          <w:p w14:paraId="19B74ECB"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2463,7</w:t>
            </w:r>
          </w:p>
        </w:tc>
        <w:tc>
          <w:tcPr>
            <w:tcW w:w="1362" w:type="dxa"/>
          </w:tcPr>
          <w:p w14:paraId="28566F14"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1,9 эсе</w:t>
            </w:r>
          </w:p>
        </w:tc>
        <w:tc>
          <w:tcPr>
            <w:tcW w:w="812" w:type="dxa"/>
          </w:tcPr>
          <w:p w14:paraId="16F027FD"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21,7</w:t>
            </w:r>
          </w:p>
        </w:tc>
        <w:tc>
          <w:tcPr>
            <w:tcW w:w="1354" w:type="dxa"/>
          </w:tcPr>
          <w:p w14:paraId="163AC099"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2,5 эсе</w:t>
            </w:r>
          </w:p>
        </w:tc>
        <w:tc>
          <w:tcPr>
            <w:tcW w:w="812" w:type="dxa"/>
          </w:tcPr>
          <w:p w14:paraId="66FB5D16"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2442,0</w:t>
            </w:r>
          </w:p>
        </w:tc>
        <w:tc>
          <w:tcPr>
            <w:tcW w:w="1354" w:type="dxa"/>
          </w:tcPr>
          <w:p w14:paraId="542EF4F9" w14:textId="77777777" w:rsidR="00142733" w:rsidRPr="00142733" w:rsidRDefault="00142733" w:rsidP="00142733">
            <w:pPr>
              <w:widowControl w:val="0"/>
              <w:autoSpaceDE w:val="0"/>
              <w:autoSpaceDN w:val="0"/>
              <w:adjustRightInd w:val="0"/>
              <w:spacing w:after="0" w:line="240" w:lineRule="auto"/>
              <w:ind w:right="239"/>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1,9 эсе</w:t>
            </w:r>
          </w:p>
        </w:tc>
        <w:tc>
          <w:tcPr>
            <w:tcW w:w="1083" w:type="dxa"/>
          </w:tcPr>
          <w:p w14:paraId="2878E873"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45,0</w:t>
            </w:r>
          </w:p>
        </w:tc>
      </w:tr>
      <w:tr w:rsidR="00142733" w:rsidRPr="00142733" w14:paraId="6422633A" w14:textId="77777777" w:rsidTr="00142733">
        <w:trPr>
          <w:trHeight w:val="224"/>
        </w:trPr>
        <w:tc>
          <w:tcPr>
            <w:tcW w:w="2031" w:type="dxa"/>
            <w:vAlign w:val="bottom"/>
          </w:tcPr>
          <w:p w14:paraId="09AEFE64"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 xml:space="preserve">Корея </w:t>
            </w:r>
          </w:p>
        </w:tc>
        <w:tc>
          <w:tcPr>
            <w:tcW w:w="804" w:type="dxa"/>
          </w:tcPr>
          <w:p w14:paraId="1961F9DA"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42,0</w:t>
            </w:r>
          </w:p>
        </w:tc>
        <w:tc>
          <w:tcPr>
            <w:tcW w:w="1362" w:type="dxa"/>
          </w:tcPr>
          <w:p w14:paraId="5EBAEA86"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75,0</w:t>
            </w:r>
          </w:p>
        </w:tc>
        <w:tc>
          <w:tcPr>
            <w:tcW w:w="812" w:type="dxa"/>
          </w:tcPr>
          <w:p w14:paraId="43C3F7B6"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1,0</w:t>
            </w:r>
          </w:p>
        </w:tc>
        <w:tc>
          <w:tcPr>
            <w:tcW w:w="1354" w:type="dxa"/>
          </w:tcPr>
          <w:p w14:paraId="5002E393"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66,9</w:t>
            </w:r>
          </w:p>
        </w:tc>
        <w:tc>
          <w:tcPr>
            <w:tcW w:w="812" w:type="dxa"/>
          </w:tcPr>
          <w:p w14:paraId="19E14BCE"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41,0</w:t>
            </w:r>
          </w:p>
        </w:tc>
        <w:tc>
          <w:tcPr>
            <w:tcW w:w="1354" w:type="dxa"/>
          </w:tcPr>
          <w:p w14:paraId="7325E9A9" w14:textId="77777777" w:rsidR="00142733" w:rsidRPr="00142733" w:rsidRDefault="00142733" w:rsidP="00142733">
            <w:pPr>
              <w:widowControl w:val="0"/>
              <w:autoSpaceDE w:val="0"/>
              <w:autoSpaceDN w:val="0"/>
              <w:adjustRightInd w:val="0"/>
              <w:spacing w:after="0" w:line="240" w:lineRule="auto"/>
              <w:ind w:right="239"/>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75,2</w:t>
            </w:r>
          </w:p>
        </w:tc>
        <w:tc>
          <w:tcPr>
            <w:tcW w:w="1083" w:type="dxa"/>
          </w:tcPr>
          <w:p w14:paraId="1081F1B5"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142733">
              <w:rPr>
                <w:rFonts w:ascii="Times New Roman" w:eastAsia="Times New Roman" w:hAnsi="Times New Roman" w:cs="Times New Roman"/>
                <w:iCs/>
                <w:sz w:val="20"/>
                <w:szCs w:val="20"/>
                <w:lang w:eastAsia="ru-RU"/>
              </w:rPr>
              <w:t>0,8</w:t>
            </w:r>
          </w:p>
        </w:tc>
      </w:tr>
      <w:tr w:rsidR="00142733" w:rsidRPr="00142733" w14:paraId="12366535" w14:textId="77777777" w:rsidTr="00142733">
        <w:trPr>
          <w:trHeight w:val="239"/>
        </w:trPr>
        <w:tc>
          <w:tcPr>
            <w:tcW w:w="2031" w:type="dxa"/>
            <w:vAlign w:val="bottom"/>
          </w:tcPr>
          <w:p w14:paraId="164583EF"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 xml:space="preserve">Нидерланды </w:t>
            </w:r>
          </w:p>
        </w:tc>
        <w:tc>
          <w:tcPr>
            <w:tcW w:w="804" w:type="dxa"/>
          </w:tcPr>
          <w:p w14:paraId="03E335D4"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9,7</w:t>
            </w:r>
          </w:p>
        </w:tc>
        <w:tc>
          <w:tcPr>
            <w:tcW w:w="1362" w:type="dxa"/>
          </w:tcPr>
          <w:p w14:paraId="3E94BCDD"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142733">
              <w:rPr>
                <w:rFonts w:ascii="Times New Roman" w:eastAsia="Times New Roman" w:hAnsi="Times New Roman" w:cs="Times New Roman"/>
                <w:iCs/>
                <w:sz w:val="20"/>
                <w:szCs w:val="20"/>
                <w:lang w:eastAsia="ru-RU"/>
              </w:rPr>
              <w:t>104,9</w:t>
            </w:r>
          </w:p>
        </w:tc>
        <w:tc>
          <w:tcPr>
            <w:tcW w:w="812" w:type="dxa"/>
          </w:tcPr>
          <w:p w14:paraId="6B1E42A0"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0,3</w:t>
            </w:r>
          </w:p>
        </w:tc>
        <w:tc>
          <w:tcPr>
            <w:tcW w:w="1354" w:type="dxa"/>
          </w:tcPr>
          <w:p w14:paraId="02EED3E3"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79,3</w:t>
            </w:r>
          </w:p>
        </w:tc>
        <w:tc>
          <w:tcPr>
            <w:tcW w:w="812" w:type="dxa"/>
          </w:tcPr>
          <w:p w14:paraId="1F436456"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9,4</w:t>
            </w:r>
          </w:p>
        </w:tc>
        <w:tc>
          <w:tcPr>
            <w:tcW w:w="1354" w:type="dxa"/>
          </w:tcPr>
          <w:p w14:paraId="776D0BE9" w14:textId="77777777" w:rsidR="00142733" w:rsidRPr="00142733" w:rsidRDefault="00142733" w:rsidP="00142733">
            <w:pPr>
              <w:widowControl w:val="0"/>
              <w:autoSpaceDE w:val="0"/>
              <w:autoSpaceDN w:val="0"/>
              <w:adjustRightInd w:val="0"/>
              <w:spacing w:after="0" w:line="240" w:lineRule="auto"/>
              <w:ind w:right="239"/>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106,0</w:t>
            </w:r>
          </w:p>
        </w:tc>
        <w:tc>
          <w:tcPr>
            <w:tcW w:w="1083" w:type="dxa"/>
          </w:tcPr>
          <w:p w14:paraId="2D6EE43B"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0,2</w:t>
            </w:r>
          </w:p>
        </w:tc>
      </w:tr>
      <w:tr w:rsidR="00142733" w:rsidRPr="00142733" w14:paraId="37389812" w14:textId="77777777" w:rsidTr="00142733">
        <w:trPr>
          <w:trHeight w:val="449"/>
        </w:trPr>
        <w:tc>
          <w:tcPr>
            <w:tcW w:w="2031" w:type="dxa"/>
            <w:vAlign w:val="bottom"/>
          </w:tcPr>
          <w:p w14:paraId="4BD55774" w14:textId="77777777" w:rsidR="00142733" w:rsidRPr="00142733" w:rsidRDefault="00142733" w:rsidP="00142733">
            <w:pPr>
              <w:widowControl w:val="0"/>
              <w:autoSpaceDE w:val="0"/>
              <w:autoSpaceDN w:val="0"/>
              <w:adjustRightInd w:val="0"/>
              <w:spacing w:after="0" w:line="240" w:lineRule="auto"/>
              <w:ind w:right="-142"/>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w:t>
            </w:r>
            <w:proofErr w:type="spellStart"/>
            <w:r w:rsidRPr="00142733">
              <w:rPr>
                <w:rFonts w:ascii="Times New Roman" w:eastAsia="Times New Roman" w:hAnsi="Times New Roman" w:cs="Times New Roman"/>
                <w:sz w:val="20"/>
                <w:szCs w:val="20"/>
                <w:lang w:eastAsia="ru-RU"/>
              </w:rPr>
              <w:t>Бириккен</w:t>
            </w:r>
            <w:proofErr w:type="spellEnd"/>
          </w:p>
          <w:p w14:paraId="5288D5A1" w14:textId="77777777" w:rsidR="00142733" w:rsidRPr="00142733" w:rsidRDefault="00142733" w:rsidP="00142733">
            <w:pPr>
              <w:widowControl w:val="0"/>
              <w:autoSpaceDE w:val="0"/>
              <w:autoSpaceDN w:val="0"/>
              <w:adjustRightInd w:val="0"/>
              <w:spacing w:after="0" w:line="240" w:lineRule="auto"/>
              <w:ind w:right="-142"/>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w:t>
            </w:r>
            <w:r w:rsidRPr="00142733">
              <w:rPr>
                <w:rFonts w:ascii="Times New Roman" w:eastAsia="Times New Roman" w:hAnsi="Times New Roman" w:cs="Times New Roman"/>
                <w:sz w:val="20"/>
                <w:szCs w:val="20"/>
                <w:lang w:eastAsia="ru-RU"/>
              </w:rPr>
              <w:t>Араб</w:t>
            </w:r>
            <w:r w:rsidRPr="00142733">
              <w:rPr>
                <w:rFonts w:ascii="Times New Roman" w:eastAsia="Times New Roman" w:hAnsi="Times New Roman" w:cs="Times New Roman"/>
                <w:sz w:val="20"/>
                <w:szCs w:val="20"/>
                <w:lang w:val="ky-KG" w:eastAsia="ru-RU"/>
              </w:rPr>
              <w:t xml:space="preserve"> </w:t>
            </w:r>
            <w:r w:rsidRPr="00142733">
              <w:rPr>
                <w:rFonts w:ascii="Times New Roman" w:eastAsia="Times New Roman" w:hAnsi="Times New Roman" w:cs="Times New Roman"/>
                <w:sz w:val="20"/>
                <w:szCs w:val="20"/>
                <w:lang w:eastAsia="ru-RU"/>
              </w:rPr>
              <w:t>Эмираты</w:t>
            </w:r>
          </w:p>
        </w:tc>
        <w:tc>
          <w:tcPr>
            <w:tcW w:w="804" w:type="dxa"/>
            <w:vAlign w:val="bottom"/>
          </w:tcPr>
          <w:p w14:paraId="66786F2E"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73,4</w:t>
            </w:r>
          </w:p>
        </w:tc>
        <w:tc>
          <w:tcPr>
            <w:tcW w:w="1362" w:type="dxa"/>
            <w:vAlign w:val="bottom"/>
          </w:tcPr>
          <w:p w14:paraId="354E34EB"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142733">
              <w:rPr>
                <w:rFonts w:ascii="Times New Roman" w:eastAsia="Times New Roman" w:hAnsi="Times New Roman" w:cs="Times New Roman"/>
                <w:iCs/>
                <w:sz w:val="20"/>
                <w:szCs w:val="20"/>
                <w:lang w:eastAsia="ru-RU"/>
              </w:rPr>
              <w:t>103,0</w:t>
            </w:r>
          </w:p>
        </w:tc>
        <w:tc>
          <w:tcPr>
            <w:tcW w:w="812" w:type="dxa"/>
            <w:vAlign w:val="bottom"/>
          </w:tcPr>
          <w:p w14:paraId="1450E2DB"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56,5</w:t>
            </w:r>
          </w:p>
        </w:tc>
        <w:tc>
          <w:tcPr>
            <w:tcW w:w="1354" w:type="dxa"/>
            <w:vAlign w:val="bottom"/>
          </w:tcPr>
          <w:p w14:paraId="7E1BA9F8"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142733">
              <w:rPr>
                <w:rFonts w:ascii="Times New Roman" w:eastAsia="Times New Roman" w:hAnsi="Times New Roman" w:cs="Times New Roman"/>
                <w:iCs/>
                <w:sz w:val="20"/>
                <w:szCs w:val="20"/>
                <w:lang w:eastAsia="ru-RU"/>
              </w:rPr>
              <w:t>96,9</w:t>
            </w:r>
          </w:p>
        </w:tc>
        <w:tc>
          <w:tcPr>
            <w:tcW w:w="812" w:type="dxa"/>
            <w:vAlign w:val="bottom"/>
          </w:tcPr>
          <w:p w14:paraId="06549B10"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16,9</w:t>
            </w:r>
          </w:p>
        </w:tc>
        <w:tc>
          <w:tcPr>
            <w:tcW w:w="1354" w:type="dxa"/>
            <w:vAlign w:val="bottom"/>
          </w:tcPr>
          <w:p w14:paraId="76CD73F9" w14:textId="77777777" w:rsidR="00142733" w:rsidRPr="00142733" w:rsidRDefault="00142733" w:rsidP="00142733">
            <w:pPr>
              <w:widowControl w:val="0"/>
              <w:autoSpaceDE w:val="0"/>
              <w:autoSpaceDN w:val="0"/>
              <w:adjustRightInd w:val="0"/>
              <w:spacing w:after="0" w:line="240" w:lineRule="auto"/>
              <w:ind w:right="239"/>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130,5</w:t>
            </w:r>
          </w:p>
        </w:tc>
        <w:tc>
          <w:tcPr>
            <w:tcW w:w="1083" w:type="dxa"/>
            <w:vAlign w:val="bottom"/>
          </w:tcPr>
          <w:p w14:paraId="42E71C61"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142733">
              <w:rPr>
                <w:rFonts w:ascii="Times New Roman" w:eastAsia="Times New Roman" w:hAnsi="Times New Roman" w:cs="Times New Roman"/>
                <w:iCs/>
                <w:sz w:val="20"/>
                <w:szCs w:val="20"/>
                <w:lang w:eastAsia="ru-RU"/>
              </w:rPr>
              <w:t>1,3</w:t>
            </w:r>
          </w:p>
        </w:tc>
      </w:tr>
      <w:tr w:rsidR="00142733" w:rsidRPr="00142733" w14:paraId="760767CA" w14:textId="77777777" w:rsidTr="00142733">
        <w:trPr>
          <w:trHeight w:val="689"/>
        </w:trPr>
        <w:tc>
          <w:tcPr>
            <w:tcW w:w="2031" w:type="dxa"/>
            <w:vAlign w:val="bottom"/>
          </w:tcPr>
          <w:p w14:paraId="112EB46C"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val="ky-KG" w:eastAsia="ru-RU"/>
              </w:rPr>
            </w:pPr>
            <w:proofErr w:type="spellStart"/>
            <w:r w:rsidRPr="00142733">
              <w:rPr>
                <w:rFonts w:ascii="Times New Roman" w:eastAsia="Times New Roman" w:hAnsi="Times New Roman" w:cs="Times New Roman"/>
                <w:sz w:val="20"/>
                <w:szCs w:val="20"/>
                <w:lang w:eastAsia="ru-RU"/>
              </w:rPr>
              <w:t>Бириккен</w:t>
            </w:r>
            <w:proofErr w:type="spellEnd"/>
          </w:p>
          <w:p w14:paraId="47CC4A75"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val="ky-KG" w:eastAsia="ru-RU"/>
              </w:rPr>
            </w:pPr>
            <w:proofErr w:type="spellStart"/>
            <w:r w:rsidRPr="00142733">
              <w:rPr>
                <w:rFonts w:ascii="Times New Roman" w:eastAsia="Times New Roman" w:hAnsi="Times New Roman" w:cs="Times New Roman"/>
                <w:sz w:val="20"/>
                <w:szCs w:val="20"/>
                <w:lang w:eastAsia="ru-RU"/>
              </w:rPr>
              <w:t>Падышалык</w:t>
            </w:r>
            <w:proofErr w:type="spellEnd"/>
          </w:p>
          <w:p w14:paraId="03513F54"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w:t>
            </w:r>
            <w:proofErr w:type="spellStart"/>
            <w:r w:rsidRPr="00142733">
              <w:rPr>
                <w:rFonts w:ascii="Times New Roman" w:eastAsia="Times New Roman" w:hAnsi="Times New Roman" w:cs="Times New Roman"/>
                <w:sz w:val="20"/>
                <w:szCs w:val="20"/>
                <w:lang w:eastAsia="ru-RU"/>
              </w:rPr>
              <w:t>Улуу</w:t>
            </w:r>
            <w:proofErr w:type="spellEnd"/>
            <w:r w:rsidRPr="00142733">
              <w:rPr>
                <w:rFonts w:ascii="Times New Roman" w:eastAsia="Times New Roman" w:hAnsi="Times New Roman" w:cs="Times New Roman"/>
                <w:sz w:val="20"/>
                <w:szCs w:val="20"/>
                <w:lang w:eastAsia="ru-RU"/>
              </w:rPr>
              <w:t xml:space="preserve"> Британия)</w:t>
            </w:r>
          </w:p>
        </w:tc>
        <w:tc>
          <w:tcPr>
            <w:tcW w:w="804" w:type="dxa"/>
            <w:vAlign w:val="bottom"/>
          </w:tcPr>
          <w:p w14:paraId="5EF71E4E" w14:textId="77777777" w:rsidR="00142733" w:rsidRPr="00142733" w:rsidRDefault="00142733" w:rsidP="00142733">
            <w:pPr>
              <w:widowControl w:val="0"/>
              <w:autoSpaceDE w:val="0"/>
              <w:autoSpaceDN w:val="0"/>
              <w:adjustRightInd w:val="0"/>
              <w:spacing w:after="0" w:line="240" w:lineRule="auto"/>
              <w:ind w:right="35"/>
              <w:jc w:val="center"/>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 xml:space="preserve">       332,2</w:t>
            </w:r>
          </w:p>
        </w:tc>
        <w:tc>
          <w:tcPr>
            <w:tcW w:w="1362" w:type="dxa"/>
            <w:vAlign w:val="bottom"/>
          </w:tcPr>
          <w:p w14:paraId="4952774C"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142733">
              <w:rPr>
                <w:rFonts w:ascii="Times New Roman" w:eastAsia="Times New Roman" w:hAnsi="Times New Roman" w:cs="Times New Roman"/>
                <w:iCs/>
                <w:sz w:val="20"/>
                <w:szCs w:val="20"/>
                <w:lang w:eastAsia="ru-RU"/>
              </w:rPr>
              <w:t xml:space="preserve">15,1 </w:t>
            </w:r>
            <w:proofErr w:type="spellStart"/>
            <w:r w:rsidRPr="00142733">
              <w:rPr>
                <w:rFonts w:ascii="Times New Roman" w:eastAsia="Times New Roman" w:hAnsi="Times New Roman" w:cs="Times New Roman"/>
                <w:iCs/>
                <w:sz w:val="20"/>
                <w:szCs w:val="20"/>
                <w:lang w:eastAsia="ru-RU"/>
              </w:rPr>
              <w:t>эсе</w:t>
            </w:r>
            <w:proofErr w:type="spellEnd"/>
          </w:p>
        </w:tc>
        <w:tc>
          <w:tcPr>
            <w:tcW w:w="812" w:type="dxa"/>
            <w:vAlign w:val="bottom"/>
          </w:tcPr>
          <w:p w14:paraId="7BB76ABC"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iCs/>
                <w:sz w:val="20"/>
                <w:szCs w:val="20"/>
                <w:lang w:eastAsia="ru-RU"/>
              </w:rPr>
            </w:pPr>
            <w:r w:rsidRPr="00142733">
              <w:rPr>
                <w:rFonts w:ascii="Times New Roman" w:eastAsia="Times New Roman" w:hAnsi="Times New Roman" w:cs="Times New Roman"/>
                <w:iCs/>
                <w:sz w:val="20"/>
                <w:szCs w:val="20"/>
                <w:lang w:eastAsia="ru-RU"/>
              </w:rPr>
              <w:t>316,0</w:t>
            </w:r>
          </w:p>
        </w:tc>
        <w:tc>
          <w:tcPr>
            <w:tcW w:w="1354" w:type="dxa"/>
            <w:vAlign w:val="bottom"/>
          </w:tcPr>
          <w:p w14:paraId="46869D1E"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142733">
              <w:rPr>
                <w:rFonts w:ascii="Times New Roman" w:eastAsia="Times New Roman" w:hAnsi="Times New Roman" w:cs="Times New Roman"/>
                <w:iCs/>
                <w:sz w:val="20"/>
                <w:szCs w:val="20"/>
                <w:lang w:eastAsia="ru-RU"/>
              </w:rPr>
              <w:t>*</w:t>
            </w:r>
          </w:p>
        </w:tc>
        <w:tc>
          <w:tcPr>
            <w:tcW w:w="812" w:type="dxa"/>
            <w:vAlign w:val="bottom"/>
          </w:tcPr>
          <w:p w14:paraId="35465440"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 xml:space="preserve">                   16,2</w:t>
            </w:r>
          </w:p>
        </w:tc>
        <w:tc>
          <w:tcPr>
            <w:tcW w:w="1354" w:type="dxa"/>
            <w:vAlign w:val="bottom"/>
          </w:tcPr>
          <w:p w14:paraId="661AF89C" w14:textId="77777777" w:rsidR="00142733" w:rsidRPr="00142733" w:rsidRDefault="00142733" w:rsidP="00142733">
            <w:pPr>
              <w:widowControl w:val="0"/>
              <w:autoSpaceDE w:val="0"/>
              <w:autoSpaceDN w:val="0"/>
              <w:adjustRightInd w:val="0"/>
              <w:spacing w:after="0" w:line="240" w:lineRule="auto"/>
              <w:ind w:right="239"/>
              <w:jc w:val="center"/>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 xml:space="preserve">         76,1</w:t>
            </w:r>
          </w:p>
        </w:tc>
        <w:tc>
          <w:tcPr>
            <w:tcW w:w="1083" w:type="dxa"/>
            <w:vAlign w:val="bottom"/>
          </w:tcPr>
          <w:p w14:paraId="33C05EF3"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142733">
              <w:rPr>
                <w:rFonts w:ascii="Times New Roman" w:eastAsia="Times New Roman" w:hAnsi="Times New Roman" w:cs="Times New Roman"/>
                <w:iCs/>
                <w:sz w:val="20"/>
                <w:szCs w:val="20"/>
                <w:lang w:eastAsia="ru-RU"/>
              </w:rPr>
              <w:t>6,1</w:t>
            </w:r>
          </w:p>
        </w:tc>
      </w:tr>
      <w:tr w:rsidR="00142733" w:rsidRPr="00142733" w14:paraId="7DFADF82" w14:textId="77777777" w:rsidTr="00142733">
        <w:trPr>
          <w:trHeight w:val="239"/>
        </w:trPr>
        <w:tc>
          <w:tcPr>
            <w:tcW w:w="2031" w:type="dxa"/>
            <w:vAlign w:val="bottom"/>
          </w:tcPr>
          <w:p w14:paraId="1525B695"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eastAsia="ru-RU"/>
              </w:rPr>
              <w:t>А</w:t>
            </w:r>
            <w:r w:rsidRPr="00142733">
              <w:rPr>
                <w:rFonts w:ascii="Times New Roman" w:eastAsia="Times New Roman" w:hAnsi="Times New Roman" w:cs="Times New Roman"/>
                <w:sz w:val="20"/>
                <w:szCs w:val="20"/>
                <w:lang w:val="ky-KG" w:eastAsia="ru-RU"/>
              </w:rPr>
              <w:t>КШ</w:t>
            </w:r>
          </w:p>
        </w:tc>
        <w:tc>
          <w:tcPr>
            <w:tcW w:w="804" w:type="dxa"/>
          </w:tcPr>
          <w:p w14:paraId="62DA31E4"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41,1</w:t>
            </w:r>
          </w:p>
        </w:tc>
        <w:tc>
          <w:tcPr>
            <w:tcW w:w="1362" w:type="dxa"/>
          </w:tcPr>
          <w:p w14:paraId="67B8E7C5"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55,1</w:t>
            </w:r>
          </w:p>
        </w:tc>
        <w:tc>
          <w:tcPr>
            <w:tcW w:w="812" w:type="dxa"/>
          </w:tcPr>
          <w:p w14:paraId="3BA058A4"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2,6</w:t>
            </w:r>
          </w:p>
        </w:tc>
        <w:tc>
          <w:tcPr>
            <w:tcW w:w="1354" w:type="dxa"/>
          </w:tcPr>
          <w:p w14:paraId="117570E2"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1,8 эсе</w:t>
            </w:r>
          </w:p>
        </w:tc>
        <w:tc>
          <w:tcPr>
            <w:tcW w:w="812" w:type="dxa"/>
          </w:tcPr>
          <w:p w14:paraId="617857C1"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38,5</w:t>
            </w:r>
          </w:p>
        </w:tc>
        <w:tc>
          <w:tcPr>
            <w:tcW w:w="1354" w:type="dxa"/>
          </w:tcPr>
          <w:p w14:paraId="60CB7628" w14:textId="77777777" w:rsidR="00142733" w:rsidRPr="00142733" w:rsidRDefault="00142733" w:rsidP="00142733">
            <w:pPr>
              <w:widowControl w:val="0"/>
              <w:autoSpaceDE w:val="0"/>
              <w:autoSpaceDN w:val="0"/>
              <w:adjustRightInd w:val="0"/>
              <w:spacing w:after="0" w:line="240" w:lineRule="auto"/>
              <w:ind w:right="239"/>
              <w:jc w:val="center"/>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 xml:space="preserve">         52,6</w:t>
            </w:r>
          </w:p>
        </w:tc>
        <w:tc>
          <w:tcPr>
            <w:tcW w:w="1083" w:type="dxa"/>
          </w:tcPr>
          <w:p w14:paraId="7880BDB6"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0,8</w:t>
            </w:r>
          </w:p>
        </w:tc>
      </w:tr>
      <w:tr w:rsidR="00142733" w:rsidRPr="00142733" w14:paraId="74AA0453" w14:textId="77777777" w:rsidTr="00142733">
        <w:trPr>
          <w:trHeight w:val="224"/>
        </w:trPr>
        <w:tc>
          <w:tcPr>
            <w:tcW w:w="2031" w:type="dxa"/>
            <w:vAlign w:val="bottom"/>
          </w:tcPr>
          <w:p w14:paraId="1C5D69C0"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Польша</w:t>
            </w:r>
          </w:p>
        </w:tc>
        <w:tc>
          <w:tcPr>
            <w:tcW w:w="804" w:type="dxa"/>
          </w:tcPr>
          <w:p w14:paraId="46AEB767" w14:textId="77777777" w:rsidR="00142733" w:rsidRPr="00142733" w:rsidRDefault="00142733" w:rsidP="00142733">
            <w:pPr>
              <w:widowControl w:val="0"/>
              <w:autoSpaceDE w:val="0"/>
              <w:autoSpaceDN w:val="0"/>
              <w:adjustRightInd w:val="0"/>
              <w:spacing w:after="0" w:line="240" w:lineRule="auto"/>
              <w:ind w:right="35"/>
              <w:jc w:val="center"/>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 xml:space="preserve">        28,3</w:t>
            </w:r>
          </w:p>
        </w:tc>
        <w:tc>
          <w:tcPr>
            <w:tcW w:w="1362" w:type="dxa"/>
          </w:tcPr>
          <w:p w14:paraId="37BEBD4A"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127,2</w:t>
            </w:r>
          </w:p>
        </w:tc>
        <w:tc>
          <w:tcPr>
            <w:tcW w:w="812" w:type="dxa"/>
          </w:tcPr>
          <w:p w14:paraId="2B7095AD" w14:textId="77777777" w:rsidR="00142733" w:rsidRPr="00142733" w:rsidRDefault="00142733" w:rsidP="00142733">
            <w:pPr>
              <w:widowControl w:val="0"/>
              <w:tabs>
                <w:tab w:val="center" w:pos="249"/>
                <w:tab w:val="right" w:pos="607"/>
              </w:tabs>
              <w:autoSpaceDE w:val="0"/>
              <w:autoSpaceDN w:val="0"/>
              <w:adjustRightInd w:val="0"/>
              <w:spacing w:after="0" w:line="240" w:lineRule="auto"/>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3,6</w:t>
            </w:r>
          </w:p>
        </w:tc>
        <w:tc>
          <w:tcPr>
            <w:tcW w:w="1354" w:type="dxa"/>
          </w:tcPr>
          <w:p w14:paraId="192AE6DD"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 xml:space="preserve">   11,9 эсе</w:t>
            </w:r>
          </w:p>
        </w:tc>
        <w:tc>
          <w:tcPr>
            <w:tcW w:w="812" w:type="dxa"/>
          </w:tcPr>
          <w:p w14:paraId="1DE77E09"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24,7</w:t>
            </w:r>
          </w:p>
        </w:tc>
        <w:tc>
          <w:tcPr>
            <w:tcW w:w="1354" w:type="dxa"/>
          </w:tcPr>
          <w:p w14:paraId="54DAD943" w14:textId="77777777" w:rsidR="00142733" w:rsidRPr="00142733" w:rsidRDefault="00142733" w:rsidP="00142733">
            <w:pPr>
              <w:widowControl w:val="0"/>
              <w:autoSpaceDE w:val="0"/>
              <w:autoSpaceDN w:val="0"/>
              <w:adjustRightInd w:val="0"/>
              <w:spacing w:after="0" w:line="240" w:lineRule="auto"/>
              <w:ind w:right="176"/>
              <w:jc w:val="center"/>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 xml:space="preserve">        112,5</w:t>
            </w:r>
          </w:p>
        </w:tc>
        <w:tc>
          <w:tcPr>
            <w:tcW w:w="1083" w:type="dxa"/>
          </w:tcPr>
          <w:p w14:paraId="6ACDCFCE"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0,5</w:t>
            </w:r>
          </w:p>
        </w:tc>
      </w:tr>
      <w:tr w:rsidR="00142733" w:rsidRPr="00142733" w14:paraId="575E6CD9" w14:textId="77777777" w:rsidTr="00142733">
        <w:trPr>
          <w:trHeight w:val="224"/>
        </w:trPr>
        <w:tc>
          <w:tcPr>
            <w:tcW w:w="2031" w:type="dxa"/>
            <w:vAlign w:val="bottom"/>
          </w:tcPr>
          <w:p w14:paraId="3974D2F9"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Т</w:t>
            </w:r>
            <w:r w:rsidRPr="00142733">
              <w:rPr>
                <w:rFonts w:ascii="Times New Roman" w:eastAsia="Times New Roman" w:hAnsi="Times New Roman" w:cs="Times New Roman"/>
                <w:sz w:val="20"/>
                <w:szCs w:val="20"/>
                <w:lang w:val="ky-KG" w:eastAsia="ru-RU"/>
              </w:rPr>
              <w:t>ү</w:t>
            </w:r>
            <w:r w:rsidRPr="00142733">
              <w:rPr>
                <w:rFonts w:ascii="Times New Roman" w:eastAsia="Times New Roman" w:hAnsi="Times New Roman" w:cs="Times New Roman"/>
                <w:sz w:val="20"/>
                <w:szCs w:val="20"/>
                <w:lang w:eastAsia="ru-RU"/>
              </w:rPr>
              <w:t>р</w:t>
            </w:r>
            <w:r w:rsidRPr="00142733">
              <w:rPr>
                <w:rFonts w:ascii="Times New Roman" w:eastAsia="Times New Roman" w:hAnsi="Times New Roman" w:cs="Times New Roman"/>
                <w:sz w:val="20"/>
                <w:szCs w:val="20"/>
                <w:lang w:val="ky-KG" w:eastAsia="ru-RU"/>
              </w:rPr>
              <w:t>к</w:t>
            </w:r>
            <w:proofErr w:type="spellStart"/>
            <w:r w:rsidRPr="00142733">
              <w:rPr>
                <w:rFonts w:ascii="Times New Roman" w:eastAsia="Times New Roman" w:hAnsi="Times New Roman" w:cs="Times New Roman"/>
                <w:sz w:val="20"/>
                <w:szCs w:val="20"/>
                <w:lang w:eastAsia="ru-RU"/>
              </w:rPr>
              <w:t>ия</w:t>
            </w:r>
            <w:proofErr w:type="spellEnd"/>
          </w:p>
        </w:tc>
        <w:tc>
          <w:tcPr>
            <w:tcW w:w="804" w:type="dxa"/>
          </w:tcPr>
          <w:p w14:paraId="51CE66CF"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210,6</w:t>
            </w:r>
          </w:p>
        </w:tc>
        <w:tc>
          <w:tcPr>
            <w:tcW w:w="1362" w:type="dxa"/>
          </w:tcPr>
          <w:p w14:paraId="764AF08F"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87,5</w:t>
            </w:r>
          </w:p>
        </w:tc>
        <w:tc>
          <w:tcPr>
            <w:tcW w:w="812" w:type="dxa"/>
          </w:tcPr>
          <w:p w14:paraId="33FB843A"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 xml:space="preserve">       41,2</w:t>
            </w:r>
          </w:p>
        </w:tc>
        <w:tc>
          <w:tcPr>
            <w:tcW w:w="1354" w:type="dxa"/>
          </w:tcPr>
          <w:p w14:paraId="530C7CA9"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68,8</w:t>
            </w:r>
          </w:p>
        </w:tc>
        <w:tc>
          <w:tcPr>
            <w:tcW w:w="812" w:type="dxa"/>
          </w:tcPr>
          <w:p w14:paraId="21174633"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169,3</w:t>
            </w:r>
          </w:p>
        </w:tc>
        <w:tc>
          <w:tcPr>
            <w:tcW w:w="1354" w:type="dxa"/>
          </w:tcPr>
          <w:p w14:paraId="14ECCE19" w14:textId="77777777" w:rsidR="00142733" w:rsidRPr="00142733" w:rsidRDefault="00142733" w:rsidP="00142733">
            <w:pPr>
              <w:widowControl w:val="0"/>
              <w:autoSpaceDE w:val="0"/>
              <w:autoSpaceDN w:val="0"/>
              <w:adjustRightInd w:val="0"/>
              <w:spacing w:after="0" w:line="240" w:lineRule="auto"/>
              <w:ind w:right="239"/>
              <w:jc w:val="center"/>
              <w:rPr>
                <w:rFonts w:ascii="Times New Roman" w:eastAsia="Times New Roman" w:hAnsi="Times New Roman" w:cs="Times New Roman"/>
                <w:iCs/>
                <w:sz w:val="20"/>
                <w:szCs w:val="20"/>
                <w:lang w:eastAsia="ru-RU"/>
              </w:rPr>
            </w:pPr>
            <w:r w:rsidRPr="00142733">
              <w:rPr>
                <w:rFonts w:ascii="Times New Roman" w:eastAsia="Times New Roman" w:hAnsi="Times New Roman" w:cs="Times New Roman"/>
                <w:iCs/>
                <w:sz w:val="20"/>
                <w:szCs w:val="20"/>
                <w:lang w:eastAsia="ru-RU"/>
              </w:rPr>
              <w:t xml:space="preserve">         93,7</w:t>
            </w:r>
          </w:p>
        </w:tc>
        <w:tc>
          <w:tcPr>
            <w:tcW w:w="1083" w:type="dxa"/>
          </w:tcPr>
          <w:p w14:paraId="5BAB5811"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eastAsia="ru-RU"/>
              </w:rPr>
              <w:t>3,8</w:t>
            </w:r>
          </w:p>
        </w:tc>
      </w:tr>
      <w:tr w:rsidR="00142733" w:rsidRPr="00142733" w14:paraId="12D19A22" w14:textId="77777777" w:rsidTr="00142733">
        <w:trPr>
          <w:trHeight w:val="239"/>
        </w:trPr>
        <w:tc>
          <w:tcPr>
            <w:tcW w:w="2031" w:type="dxa"/>
            <w:vAlign w:val="bottom"/>
          </w:tcPr>
          <w:p w14:paraId="5C82B784"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Франция</w:t>
            </w:r>
          </w:p>
        </w:tc>
        <w:tc>
          <w:tcPr>
            <w:tcW w:w="804" w:type="dxa"/>
          </w:tcPr>
          <w:p w14:paraId="1DC7385E"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48,8</w:t>
            </w:r>
          </w:p>
        </w:tc>
        <w:tc>
          <w:tcPr>
            <w:tcW w:w="1362" w:type="dxa"/>
          </w:tcPr>
          <w:p w14:paraId="7ECA39D3"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142733">
              <w:rPr>
                <w:rFonts w:ascii="Times New Roman" w:eastAsia="Times New Roman" w:hAnsi="Times New Roman" w:cs="Times New Roman"/>
                <w:iCs/>
                <w:sz w:val="20"/>
                <w:szCs w:val="20"/>
                <w:lang w:eastAsia="ru-RU"/>
              </w:rPr>
              <w:t>82,5</w:t>
            </w:r>
          </w:p>
        </w:tc>
        <w:tc>
          <w:tcPr>
            <w:tcW w:w="812" w:type="dxa"/>
          </w:tcPr>
          <w:p w14:paraId="2F193F07"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iCs/>
                <w:sz w:val="20"/>
                <w:szCs w:val="20"/>
                <w:lang w:eastAsia="ru-RU"/>
              </w:rPr>
            </w:pPr>
            <w:r w:rsidRPr="00142733">
              <w:rPr>
                <w:rFonts w:ascii="Times New Roman" w:eastAsia="Times New Roman" w:hAnsi="Times New Roman" w:cs="Times New Roman"/>
                <w:iCs/>
                <w:sz w:val="20"/>
                <w:szCs w:val="20"/>
                <w:lang w:eastAsia="ru-RU"/>
              </w:rPr>
              <w:t>18,7</w:t>
            </w:r>
          </w:p>
        </w:tc>
        <w:tc>
          <w:tcPr>
            <w:tcW w:w="1354" w:type="dxa"/>
          </w:tcPr>
          <w:p w14:paraId="7693AE41"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w:t>
            </w:r>
          </w:p>
        </w:tc>
        <w:tc>
          <w:tcPr>
            <w:tcW w:w="812" w:type="dxa"/>
          </w:tcPr>
          <w:p w14:paraId="1A90F518"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30,1</w:t>
            </w:r>
          </w:p>
        </w:tc>
        <w:tc>
          <w:tcPr>
            <w:tcW w:w="1354" w:type="dxa"/>
          </w:tcPr>
          <w:p w14:paraId="46174866" w14:textId="77777777" w:rsidR="00142733" w:rsidRPr="00142733" w:rsidRDefault="00142733" w:rsidP="00142733">
            <w:pPr>
              <w:widowControl w:val="0"/>
              <w:autoSpaceDE w:val="0"/>
              <w:autoSpaceDN w:val="0"/>
              <w:adjustRightInd w:val="0"/>
              <w:spacing w:after="0" w:line="240" w:lineRule="auto"/>
              <w:ind w:right="239"/>
              <w:jc w:val="center"/>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 xml:space="preserve">          51,1</w:t>
            </w:r>
          </w:p>
        </w:tc>
        <w:tc>
          <w:tcPr>
            <w:tcW w:w="1083" w:type="dxa"/>
          </w:tcPr>
          <w:p w14:paraId="0641511E"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0,6</w:t>
            </w:r>
          </w:p>
        </w:tc>
      </w:tr>
      <w:tr w:rsidR="00142733" w:rsidRPr="00142733" w14:paraId="4B858356" w14:textId="77777777" w:rsidTr="00142733">
        <w:trPr>
          <w:trHeight w:val="224"/>
        </w:trPr>
        <w:tc>
          <w:tcPr>
            <w:tcW w:w="2031" w:type="dxa"/>
            <w:vAlign w:val="bottom"/>
          </w:tcPr>
          <w:p w14:paraId="0E12C09A"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Швейцария</w:t>
            </w:r>
          </w:p>
        </w:tc>
        <w:tc>
          <w:tcPr>
            <w:tcW w:w="804" w:type="dxa"/>
          </w:tcPr>
          <w:p w14:paraId="00739AE8"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74,0</w:t>
            </w:r>
          </w:p>
        </w:tc>
        <w:tc>
          <w:tcPr>
            <w:tcW w:w="1362" w:type="dxa"/>
          </w:tcPr>
          <w:p w14:paraId="6E0A6A47"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19,5</w:t>
            </w:r>
          </w:p>
        </w:tc>
        <w:tc>
          <w:tcPr>
            <w:tcW w:w="812" w:type="dxa"/>
          </w:tcPr>
          <w:p w14:paraId="209C283F"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64,3</w:t>
            </w:r>
          </w:p>
        </w:tc>
        <w:tc>
          <w:tcPr>
            <w:tcW w:w="1354" w:type="dxa"/>
          </w:tcPr>
          <w:p w14:paraId="21C0C10B"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17,2</w:t>
            </w:r>
          </w:p>
        </w:tc>
        <w:tc>
          <w:tcPr>
            <w:tcW w:w="812" w:type="dxa"/>
          </w:tcPr>
          <w:p w14:paraId="7ABA99C3"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9,7</w:t>
            </w:r>
          </w:p>
        </w:tc>
        <w:tc>
          <w:tcPr>
            <w:tcW w:w="1354" w:type="dxa"/>
          </w:tcPr>
          <w:p w14:paraId="63A9B4B7" w14:textId="77777777" w:rsidR="00142733" w:rsidRPr="00142733" w:rsidRDefault="00142733" w:rsidP="00142733">
            <w:pPr>
              <w:widowControl w:val="0"/>
              <w:autoSpaceDE w:val="0"/>
              <w:autoSpaceDN w:val="0"/>
              <w:adjustRightInd w:val="0"/>
              <w:spacing w:after="0" w:line="240" w:lineRule="auto"/>
              <w:ind w:right="239"/>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2,1 эсе</w:t>
            </w:r>
          </w:p>
        </w:tc>
        <w:tc>
          <w:tcPr>
            <w:tcW w:w="1083" w:type="dxa"/>
          </w:tcPr>
          <w:p w14:paraId="0086B976"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142733">
              <w:rPr>
                <w:rFonts w:ascii="Times New Roman" w:eastAsia="Times New Roman" w:hAnsi="Times New Roman" w:cs="Times New Roman"/>
                <w:iCs/>
                <w:sz w:val="20"/>
                <w:szCs w:val="20"/>
                <w:lang w:eastAsia="ru-RU"/>
              </w:rPr>
              <w:t>1,4</w:t>
            </w:r>
          </w:p>
        </w:tc>
      </w:tr>
      <w:tr w:rsidR="00142733" w:rsidRPr="00142733" w14:paraId="712350AF" w14:textId="77777777" w:rsidTr="00142733">
        <w:trPr>
          <w:trHeight w:val="247"/>
        </w:trPr>
        <w:tc>
          <w:tcPr>
            <w:tcW w:w="2031" w:type="dxa"/>
            <w:vAlign w:val="bottom"/>
          </w:tcPr>
          <w:p w14:paraId="5C0C5F2C"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 xml:space="preserve">  Я</w:t>
            </w:r>
            <w:proofErr w:type="spellStart"/>
            <w:r w:rsidRPr="00142733">
              <w:rPr>
                <w:rFonts w:ascii="Times New Roman" w:eastAsia="Times New Roman" w:hAnsi="Times New Roman" w:cs="Times New Roman"/>
                <w:sz w:val="20"/>
                <w:szCs w:val="20"/>
                <w:lang w:eastAsia="ru-RU"/>
              </w:rPr>
              <w:t>пония</w:t>
            </w:r>
            <w:proofErr w:type="spellEnd"/>
          </w:p>
        </w:tc>
        <w:tc>
          <w:tcPr>
            <w:tcW w:w="804" w:type="dxa"/>
            <w:vAlign w:val="bottom"/>
          </w:tcPr>
          <w:p w14:paraId="61ABF39F"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23,4</w:t>
            </w:r>
          </w:p>
        </w:tc>
        <w:tc>
          <w:tcPr>
            <w:tcW w:w="1362" w:type="dxa"/>
            <w:vAlign w:val="bottom"/>
          </w:tcPr>
          <w:p w14:paraId="1CAE1665"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103,9</w:t>
            </w:r>
          </w:p>
        </w:tc>
        <w:tc>
          <w:tcPr>
            <w:tcW w:w="812" w:type="dxa"/>
            <w:vAlign w:val="bottom"/>
          </w:tcPr>
          <w:p w14:paraId="5D9DEF4A"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0,5</w:t>
            </w:r>
          </w:p>
        </w:tc>
        <w:tc>
          <w:tcPr>
            <w:tcW w:w="1354" w:type="dxa"/>
            <w:vAlign w:val="bottom"/>
          </w:tcPr>
          <w:p w14:paraId="0EF1D87B"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142733">
              <w:rPr>
                <w:rFonts w:ascii="Times New Roman" w:eastAsia="Times New Roman" w:hAnsi="Times New Roman" w:cs="Times New Roman"/>
                <w:iCs/>
                <w:sz w:val="20"/>
                <w:szCs w:val="20"/>
                <w:lang w:eastAsia="ru-RU"/>
              </w:rPr>
              <w:t>109,9</w:t>
            </w:r>
          </w:p>
        </w:tc>
        <w:tc>
          <w:tcPr>
            <w:tcW w:w="812" w:type="dxa"/>
            <w:vAlign w:val="bottom"/>
          </w:tcPr>
          <w:p w14:paraId="6F0A9E0E"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142733">
              <w:rPr>
                <w:rFonts w:ascii="Times New Roman" w:eastAsia="Times New Roman" w:hAnsi="Times New Roman" w:cs="Times New Roman"/>
                <w:iCs/>
                <w:sz w:val="20"/>
                <w:szCs w:val="20"/>
                <w:lang w:val="ky-KG" w:eastAsia="ru-RU"/>
              </w:rPr>
              <w:t>22,8</w:t>
            </w:r>
          </w:p>
        </w:tc>
        <w:tc>
          <w:tcPr>
            <w:tcW w:w="1354" w:type="dxa"/>
            <w:vAlign w:val="bottom"/>
          </w:tcPr>
          <w:p w14:paraId="055E61D8" w14:textId="77777777" w:rsidR="00142733" w:rsidRPr="00142733" w:rsidRDefault="00142733" w:rsidP="00142733">
            <w:pPr>
              <w:widowControl w:val="0"/>
              <w:autoSpaceDE w:val="0"/>
              <w:autoSpaceDN w:val="0"/>
              <w:adjustRightInd w:val="0"/>
              <w:spacing w:after="0" w:line="240" w:lineRule="auto"/>
              <w:ind w:right="239"/>
              <w:jc w:val="right"/>
              <w:rPr>
                <w:rFonts w:ascii="Times New Roman" w:eastAsia="Times New Roman" w:hAnsi="Times New Roman" w:cs="Times New Roman"/>
                <w:iCs/>
                <w:sz w:val="20"/>
                <w:szCs w:val="20"/>
                <w:lang w:eastAsia="ru-RU"/>
              </w:rPr>
            </w:pPr>
            <w:r w:rsidRPr="00142733">
              <w:rPr>
                <w:rFonts w:ascii="Times New Roman" w:eastAsia="Times New Roman" w:hAnsi="Times New Roman" w:cs="Times New Roman"/>
                <w:iCs/>
                <w:sz w:val="20"/>
                <w:szCs w:val="20"/>
                <w:lang w:eastAsia="ru-RU"/>
              </w:rPr>
              <w:t>103,7</w:t>
            </w:r>
          </w:p>
        </w:tc>
        <w:tc>
          <w:tcPr>
            <w:tcW w:w="1083" w:type="dxa"/>
            <w:vAlign w:val="bottom"/>
          </w:tcPr>
          <w:p w14:paraId="10DC5E88"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142733">
              <w:rPr>
                <w:rFonts w:ascii="Times New Roman" w:eastAsia="Times New Roman" w:hAnsi="Times New Roman" w:cs="Times New Roman"/>
                <w:iCs/>
                <w:sz w:val="20"/>
                <w:szCs w:val="20"/>
                <w:lang w:eastAsia="ru-RU"/>
              </w:rPr>
              <w:t>0,4</w:t>
            </w:r>
          </w:p>
        </w:tc>
      </w:tr>
      <w:tr w:rsidR="00142733" w:rsidRPr="00142733" w14:paraId="637F0051" w14:textId="77777777" w:rsidTr="00142733">
        <w:trPr>
          <w:trHeight w:hRule="exact" w:val="112"/>
        </w:trPr>
        <w:tc>
          <w:tcPr>
            <w:tcW w:w="2031" w:type="dxa"/>
            <w:tcBorders>
              <w:bottom w:val="single" w:sz="8" w:space="0" w:color="auto"/>
            </w:tcBorders>
            <w:vAlign w:val="center"/>
          </w:tcPr>
          <w:p w14:paraId="72DB3C23"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04" w:type="dxa"/>
            <w:tcBorders>
              <w:bottom w:val="single" w:sz="8" w:space="0" w:color="auto"/>
            </w:tcBorders>
            <w:vAlign w:val="bottom"/>
          </w:tcPr>
          <w:p w14:paraId="5F9F0093"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sz w:val="20"/>
                <w:szCs w:val="20"/>
                <w:lang w:eastAsia="ru-RU"/>
              </w:rPr>
            </w:pPr>
          </w:p>
        </w:tc>
        <w:tc>
          <w:tcPr>
            <w:tcW w:w="1362" w:type="dxa"/>
            <w:tcBorders>
              <w:bottom w:val="single" w:sz="8" w:space="0" w:color="auto"/>
            </w:tcBorders>
            <w:vAlign w:val="bottom"/>
          </w:tcPr>
          <w:p w14:paraId="71E5FCF6"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b/>
                <w:iCs/>
                <w:sz w:val="20"/>
                <w:szCs w:val="20"/>
                <w:lang w:eastAsia="ru-RU"/>
              </w:rPr>
            </w:pPr>
          </w:p>
        </w:tc>
        <w:tc>
          <w:tcPr>
            <w:tcW w:w="812" w:type="dxa"/>
            <w:tcBorders>
              <w:bottom w:val="single" w:sz="8" w:space="0" w:color="auto"/>
            </w:tcBorders>
            <w:vAlign w:val="bottom"/>
          </w:tcPr>
          <w:p w14:paraId="1F266959" w14:textId="77777777" w:rsidR="00142733" w:rsidRPr="00142733" w:rsidRDefault="00142733" w:rsidP="00142733">
            <w:pPr>
              <w:widowControl w:val="0"/>
              <w:autoSpaceDE w:val="0"/>
              <w:autoSpaceDN w:val="0"/>
              <w:adjustRightInd w:val="0"/>
              <w:spacing w:after="0" w:line="240" w:lineRule="auto"/>
              <w:jc w:val="right"/>
              <w:rPr>
                <w:rFonts w:ascii="Times New Roman" w:eastAsia="Times New Roman" w:hAnsi="Times New Roman" w:cs="Times New Roman"/>
                <w:b/>
                <w:iCs/>
                <w:color w:val="000000"/>
                <w:sz w:val="20"/>
                <w:szCs w:val="20"/>
                <w:lang w:eastAsia="ru-RU"/>
              </w:rPr>
            </w:pPr>
          </w:p>
        </w:tc>
        <w:tc>
          <w:tcPr>
            <w:tcW w:w="1354" w:type="dxa"/>
            <w:tcBorders>
              <w:bottom w:val="single" w:sz="8" w:space="0" w:color="auto"/>
            </w:tcBorders>
            <w:vAlign w:val="bottom"/>
          </w:tcPr>
          <w:p w14:paraId="1FA4381A"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sz w:val="20"/>
                <w:szCs w:val="20"/>
                <w:lang w:eastAsia="ru-RU"/>
              </w:rPr>
            </w:pPr>
          </w:p>
        </w:tc>
        <w:tc>
          <w:tcPr>
            <w:tcW w:w="812" w:type="dxa"/>
            <w:tcBorders>
              <w:bottom w:val="single" w:sz="8" w:space="0" w:color="auto"/>
            </w:tcBorders>
            <w:vAlign w:val="bottom"/>
          </w:tcPr>
          <w:p w14:paraId="7A08FCD5" w14:textId="77777777" w:rsidR="00142733" w:rsidRPr="00142733" w:rsidRDefault="00142733" w:rsidP="00142733">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sz w:val="20"/>
                <w:szCs w:val="20"/>
                <w:lang w:eastAsia="ru-RU"/>
              </w:rPr>
            </w:pPr>
          </w:p>
        </w:tc>
        <w:tc>
          <w:tcPr>
            <w:tcW w:w="1354" w:type="dxa"/>
            <w:tcBorders>
              <w:bottom w:val="single" w:sz="8" w:space="0" w:color="auto"/>
            </w:tcBorders>
            <w:vAlign w:val="bottom"/>
          </w:tcPr>
          <w:p w14:paraId="45D86AD8" w14:textId="77777777" w:rsidR="00142733" w:rsidRPr="00142733" w:rsidRDefault="00142733" w:rsidP="00142733">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sz w:val="20"/>
                <w:szCs w:val="20"/>
                <w:lang w:eastAsia="ru-RU"/>
              </w:rPr>
            </w:pPr>
          </w:p>
        </w:tc>
        <w:tc>
          <w:tcPr>
            <w:tcW w:w="1083" w:type="dxa"/>
            <w:tcBorders>
              <w:bottom w:val="single" w:sz="8" w:space="0" w:color="auto"/>
            </w:tcBorders>
            <w:vAlign w:val="bottom"/>
          </w:tcPr>
          <w:p w14:paraId="1A87B6DD" w14:textId="77777777" w:rsidR="00142733" w:rsidRPr="00142733" w:rsidRDefault="00142733" w:rsidP="00142733">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sz w:val="20"/>
                <w:szCs w:val="20"/>
                <w:lang w:eastAsia="ru-RU"/>
              </w:rPr>
            </w:pPr>
          </w:p>
        </w:tc>
      </w:tr>
    </w:tbl>
    <w:p w14:paraId="1A3C20EF" w14:textId="77777777" w:rsidR="00142733" w:rsidRPr="00142733" w:rsidRDefault="00142733" w:rsidP="00142733">
      <w:pPr>
        <w:tabs>
          <w:tab w:val="left" w:pos="8840"/>
        </w:tabs>
        <w:spacing w:after="0" w:line="240" w:lineRule="auto"/>
        <w:rPr>
          <w:rFonts w:ascii="Times New Roman" w:eastAsia="Times New Roman" w:hAnsi="Times New Roman" w:cs="Times New Roman"/>
          <w:i/>
          <w:sz w:val="18"/>
          <w:szCs w:val="18"/>
          <w:lang w:val="ky-KG" w:eastAsia="ru-RU"/>
        </w:rPr>
      </w:pPr>
      <w:r w:rsidRPr="00142733">
        <w:rPr>
          <w:rFonts w:ascii="Times New Roman" w:eastAsia="Times New Roman" w:hAnsi="Times New Roman" w:cs="Times New Roman"/>
          <w:i/>
          <w:sz w:val="18"/>
          <w:szCs w:val="18"/>
          <w:lang w:val="ky-KG" w:eastAsia="ru-RU"/>
        </w:rPr>
        <w:tab/>
      </w:r>
    </w:p>
    <w:p w14:paraId="0FC82DD2" w14:textId="77777777" w:rsidR="00142733" w:rsidRPr="00142733" w:rsidRDefault="00142733" w:rsidP="00142733">
      <w:pPr>
        <w:spacing w:after="0" w:line="240" w:lineRule="auto"/>
        <w:jc w:val="both"/>
        <w:outlineLvl w:val="2"/>
        <w:rPr>
          <w:rFonts w:ascii="Times New Roman" w:eastAsia="Times New Roman" w:hAnsi="Times New Roman" w:cs="Times New Roman"/>
          <w:b/>
          <w:sz w:val="2"/>
          <w:szCs w:val="2"/>
          <w:lang w:eastAsia="ru-RU"/>
        </w:rPr>
      </w:pPr>
    </w:p>
    <w:p w14:paraId="0D927F39" w14:textId="77777777" w:rsidR="00142733" w:rsidRPr="00142733" w:rsidRDefault="00142733" w:rsidP="00142733">
      <w:pPr>
        <w:spacing w:after="0" w:line="240" w:lineRule="auto"/>
        <w:ind w:firstLine="708"/>
        <w:jc w:val="both"/>
        <w:outlineLvl w:val="2"/>
        <w:rPr>
          <w:rFonts w:ascii="Times New Roman" w:eastAsia="Times New Roman" w:hAnsi="Times New Roman" w:cs="Times New Roman"/>
          <w:sz w:val="24"/>
          <w:szCs w:val="24"/>
          <w:lang w:val="ky-KG" w:eastAsia="ru-RU"/>
        </w:rPr>
      </w:pPr>
      <w:r w:rsidRPr="00142733">
        <w:rPr>
          <w:rFonts w:ascii="Times New Roman" w:eastAsia="Times New Roman" w:hAnsi="Times New Roman" w:cs="Times New Roman"/>
          <w:b/>
          <w:sz w:val="24"/>
          <w:szCs w:val="24"/>
          <w:lang w:eastAsia="ru-RU"/>
        </w:rPr>
        <w:t>Экспорт.</w:t>
      </w:r>
      <w:r w:rsidRPr="00142733">
        <w:rPr>
          <w:rFonts w:ascii="Times New Roman" w:eastAsia="Times New Roman" w:hAnsi="Times New Roman" w:cs="Times New Roman"/>
          <w:sz w:val="24"/>
          <w:szCs w:val="24"/>
          <w:lang w:eastAsia="ru-RU"/>
        </w:rPr>
        <w:t xml:space="preserve"> </w:t>
      </w:r>
      <w:r w:rsidRPr="00142733">
        <w:rPr>
          <w:rFonts w:ascii="Times New Roman" w:eastAsia="Times New Roman" w:hAnsi="Times New Roman" w:cs="Times New Roman"/>
          <w:sz w:val="24"/>
          <w:szCs w:val="24"/>
          <w:lang w:val="ky-KG" w:eastAsia="ru-RU"/>
        </w:rPr>
        <w:t>2024-ж. январь-июлунда экспорттук жөнөтүүлөр 2023-ж. январь-июлуна салыштырганда – 51,7 млн. АКШ долларына төмөндөдү, бул КМШ өлкөлөрүнө 85,1 млн. АКШ долларына жөнөтүүлөрдүн кыскаргандыгынын эсебинен болду, ал эми КМШдан тышкары өлкөлөрүнө 33,4 млн. АКШ долларына көбөйгөндүгү</w:t>
      </w:r>
      <w:r w:rsidRPr="00142733">
        <w:rPr>
          <w:rFonts w:ascii="Times New Roman" w:eastAsia="Times New Roman" w:hAnsi="Times New Roman" w:cs="Times New Roman"/>
          <w:bCs/>
          <w:sz w:val="24"/>
          <w:szCs w:val="24"/>
          <w:lang w:val="ky-KG" w:eastAsia="ru-RU"/>
        </w:rPr>
        <w:t xml:space="preserve"> байкалды.</w:t>
      </w:r>
      <w:r w:rsidRPr="00142733">
        <w:rPr>
          <w:rFonts w:ascii="Times New Roman" w:eastAsia="Times New Roman" w:hAnsi="Times New Roman" w:cs="Times New Roman"/>
          <w:sz w:val="24"/>
          <w:szCs w:val="24"/>
          <w:lang w:val="ky-KG" w:eastAsia="ru-RU"/>
        </w:rPr>
        <w:t xml:space="preserve"> </w:t>
      </w:r>
    </w:p>
    <w:p w14:paraId="48276E72" w14:textId="7082E600" w:rsidR="00142733" w:rsidRPr="00142733" w:rsidRDefault="00142733" w:rsidP="00142733">
      <w:pPr>
        <w:spacing w:after="0" w:line="240" w:lineRule="auto"/>
        <w:jc w:val="both"/>
        <w:rPr>
          <w:rFonts w:ascii="Times New Roman" w:eastAsia="Times New Roman" w:hAnsi="Times New Roman" w:cs="Times New Roman"/>
          <w:sz w:val="24"/>
          <w:szCs w:val="24"/>
          <w:lang w:val="ky-KG" w:eastAsia="ru-RU"/>
        </w:rPr>
      </w:pPr>
      <w:r w:rsidRPr="00142733">
        <w:rPr>
          <w:rFonts w:ascii="Times New Roman" w:eastAsia="Times New Roman" w:hAnsi="Times New Roman" w:cs="Times New Roman"/>
          <w:sz w:val="24"/>
          <w:szCs w:val="24"/>
          <w:lang w:val="ky-KG" w:eastAsia="ru-RU"/>
        </w:rPr>
        <w:t xml:space="preserve"> </w:t>
      </w:r>
      <w:r w:rsidR="009333A8">
        <w:rPr>
          <w:rFonts w:ascii="Times New Roman" w:eastAsia="Times New Roman" w:hAnsi="Times New Roman" w:cs="Times New Roman"/>
          <w:sz w:val="24"/>
          <w:szCs w:val="24"/>
          <w:lang w:val="ky-KG" w:eastAsia="ru-RU"/>
        </w:rPr>
        <w:tab/>
      </w:r>
      <w:r w:rsidRPr="00142733">
        <w:rPr>
          <w:rFonts w:ascii="Times New Roman" w:eastAsia="Times New Roman" w:hAnsi="Times New Roman" w:cs="Times New Roman"/>
          <w:sz w:val="24"/>
          <w:szCs w:val="24"/>
          <w:lang w:val="ky-KG" w:eastAsia="ru-RU"/>
        </w:rPr>
        <w:t xml:space="preserve"> Экспорттун көлөмү минералдык азыктардын – 26,8 млн. долларга, табигый же өстүрүлгөн берметтин, баалуу же жарым жартылай баалуу таштардан жасалган буюмдарынын 22,5 млн. долларга,  даяр тамак аш азыктарынын 15,3 млн. долларга жана өсүмдүктөн алынган азыктардын</w:t>
      </w:r>
      <w:r w:rsidRPr="00142733">
        <w:rPr>
          <w:rFonts w:ascii="Times New Roman" w:eastAsia="Times New Roman" w:hAnsi="Times New Roman" w:cs="Times New Roman"/>
          <w:sz w:val="20"/>
          <w:szCs w:val="20"/>
          <w:lang w:val="ky-KG" w:eastAsia="ru-RU"/>
        </w:rPr>
        <w:t xml:space="preserve"> </w:t>
      </w:r>
      <w:r w:rsidRPr="00142733">
        <w:rPr>
          <w:rFonts w:ascii="Times New Roman" w:eastAsia="Times New Roman" w:hAnsi="Times New Roman" w:cs="Times New Roman"/>
          <w:sz w:val="24"/>
          <w:szCs w:val="24"/>
          <w:lang w:val="ky-KG" w:eastAsia="ru-RU"/>
        </w:rPr>
        <w:t>4,2 млн. долларга көбөйүшүнөн байкалды.</w:t>
      </w:r>
    </w:p>
    <w:p w14:paraId="2BC4E2DB" w14:textId="77777777" w:rsidR="00142733" w:rsidRPr="00142733" w:rsidRDefault="00142733" w:rsidP="00142733">
      <w:pPr>
        <w:spacing w:after="0" w:line="240" w:lineRule="auto"/>
        <w:jc w:val="both"/>
        <w:rPr>
          <w:rFonts w:ascii="Times New Roman" w:eastAsia="Times New Roman" w:hAnsi="Times New Roman" w:cs="Times New Roman"/>
          <w:sz w:val="18"/>
          <w:szCs w:val="18"/>
          <w:lang w:val="ky-KG" w:eastAsia="ru-RU"/>
        </w:rPr>
      </w:pPr>
      <w:r w:rsidRPr="00142733">
        <w:rPr>
          <w:rFonts w:ascii="Times New Roman" w:eastAsia="Times New Roman" w:hAnsi="Times New Roman" w:cs="Times New Roman"/>
          <w:sz w:val="24"/>
          <w:szCs w:val="24"/>
          <w:lang w:val="ky-KG" w:eastAsia="ru-RU"/>
        </w:rPr>
        <w:t xml:space="preserve">Муну менен катар экспорттун көлөмү, машиналар, жабдуулар жана механизмдердин – 52,2 млн.долларга, текстиль жана текстиль буюмдардын 28,3 млн. долларга, жер, аба жана суу транспортторунун 16,8 млн. долларга, кымбат баалуу эмес металлдар жана алардан жасалган </w:t>
      </w:r>
      <w:r w:rsidRPr="00142733">
        <w:rPr>
          <w:rFonts w:ascii="Times New Roman" w:eastAsia="Times New Roman" w:hAnsi="Times New Roman" w:cs="Times New Roman"/>
          <w:sz w:val="24"/>
          <w:szCs w:val="24"/>
          <w:lang w:val="ky-KG" w:eastAsia="ru-RU"/>
        </w:rPr>
        <w:lastRenderedPageBreak/>
        <w:t xml:space="preserve">буюмдардын 7,8 млн. долларга жана химиялык жана ага байланыштуу өнөр жай тармактарынын продукцияларынын 7,4  млн. долларга кыскаргандыгы </w:t>
      </w:r>
      <w:r w:rsidRPr="00142733">
        <w:rPr>
          <w:rFonts w:ascii="Times New Roman" w:eastAsia="Times New Roman" w:hAnsi="Times New Roman" w:cs="Times New Roman"/>
          <w:bCs/>
          <w:sz w:val="24"/>
          <w:szCs w:val="24"/>
          <w:lang w:val="ky-KG" w:eastAsia="ru-RU"/>
        </w:rPr>
        <w:t>байкалды.</w:t>
      </w:r>
      <w:r w:rsidRPr="00142733">
        <w:rPr>
          <w:rFonts w:ascii="Times New Roman" w:eastAsia="Times New Roman" w:hAnsi="Times New Roman" w:cs="Times New Roman"/>
          <w:sz w:val="24"/>
          <w:szCs w:val="24"/>
          <w:lang w:val="ky-KG" w:eastAsia="ru-RU"/>
        </w:rPr>
        <w:t xml:space="preserve"> </w:t>
      </w:r>
    </w:p>
    <w:p w14:paraId="3B3FC46D" w14:textId="77777777" w:rsidR="00142733" w:rsidRPr="00142733" w:rsidRDefault="00142733" w:rsidP="00142733">
      <w:pPr>
        <w:spacing w:after="0" w:line="240" w:lineRule="auto"/>
        <w:jc w:val="both"/>
        <w:rPr>
          <w:rFonts w:ascii="Times New Roman" w:eastAsia="Times New Roman" w:hAnsi="Times New Roman" w:cs="Times New Roman"/>
          <w:sz w:val="10"/>
          <w:szCs w:val="10"/>
          <w:lang w:val="ky-KG" w:eastAsia="ru-RU"/>
        </w:rPr>
      </w:pPr>
      <w:r w:rsidRPr="00142733">
        <w:rPr>
          <w:rFonts w:ascii="Times New Roman" w:eastAsia="Times New Roman" w:hAnsi="Times New Roman" w:cs="Times New Roman"/>
          <w:sz w:val="24"/>
          <w:szCs w:val="24"/>
          <w:lang w:val="ky-KG" w:eastAsia="ru-RU"/>
        </w:rPr>
        <w:t xml:space="preserve"> </w:t>
      </w:r>
    </w:p>
    <w:p w14:paraId="185F4D69" w14:textId="19423EAA" w:rsidR="00142733" w:rsidRDefault="00CF2E25" w:rsidP="00142733">
      <w:pPr>
        <w:widowControl w:val="0"/>
        <w:autoSpaceDE w:val="0"/>
        <w:autoSpaceDN w:val="0"/>
        <w:adjustRightInd w:val="0"/>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70</w:t>
      </w:r>
      <w:r w:rsidR="00142733" w:rsidRPr="00142733">
        <w:rPr>
          <w:rFonts w:ascii="Times New Roman" w:eastAsia="Times New Roman" w:hAnsi="Times New Roman" w:cs="Times New Roman"/>
          <w:b/>
          <w:sz w:val="24"/>
          <w:szCs w:val="24"/>
          <w:lang w:val="ky-KG" w:eastAsia="ru-RU"/>
        </w:rPr>
        <w:t xml:space="preserve">-таблица: </w:t>
      </w:r>
      <w:r w:rsidR="00142733" w:rsidRPr="00142733">
        <w:rPr>
          <w:rFonts w:ascii="Times New Roman" w:eastAsia="Times New Roman" w:hAnsi="Times New Roman" w:cs="Times New Roman"/>
          <w:b/>
          <w:bCs/>
          <w:iCs/>
          <w:sz w:val="24"/>
          <w:szCs w:val="24"/>
          <w:lang w:val="ky-KG" w:eastAsia="ru-RU"/>
        </w:rPr>
        <w:t>2023-жылдын я</w:t>
      </w:r>
      <w:r w:rsidR="00142733" w:rsidRPr="00142733">
        <w:rPr>
          <w:rFonts w:ascii="Times New Roman" w:eastAsia="Times New Roman" w:hAnsi="Times New Roman" w:cs="Times New Roman"/>
          <w:b/>
          <w:sz w:val="24"/>
          <w:szCs w:val="24"/>
          <w:lang w:val="ky-KG" w:eastAsia="ru-RU"/>
        </w:rPr>
        <w:t xml:space="preserve">нварь-июлундагы товарлардын айрым түрлөрүнүн </w:t>
      </w:r>
      <w:r w:rsidR="00142733">
        <w:rPr>
          <w:rFonts w:ascii="Times New Roman" w:eastAsia="Times New Roman" w:hAnsi="Times New Roman" w:cs="Times New Roman"/>
          <w:b/>
          <w:sz w:val="24"/>
          <w:szCs w:val="24"/>
          <w:lang w:val="ky-KG" w:eastAsia="ru-RU"/>
        </w:rPr>
        <w:t xml:space="preserve"> </w:t>
      </w:r>
    </w:p>
    <w:p w14:paraId="1B297762"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w:t>
      </w:r>
      <w:r w:rsidRPr="00142733">
        <w:rPr>
          <w:rFonts w:ascii="Times New Roman" w:eastAsia="Times New Roman" w:hAnsi="Times New Roman" w:cs="Times New Roman"/>
          <w:b/>
          <w:sz w:val="24"/>
          <w:szCs w:val="24"/>
          <w:lang w:val="ky-KG" w:eastAsia="ru-RU"/>
        </w:rPr>
        <w:t>экспорту</w:t>
      </w:r>
    </w:p>
    <w:p w14:paraId="20D5B3F5"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b/>
          <w:sz w:val="4"/>
          <w:szCs w:val="4"/>
          <w:lang w:val="ky-KG" w:eastAsia="ru-RU"/>
        </w:rPr>
      </w:pPr>
    </w:p>
    <w:p w14:paraId="4165912D"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b/>
          <w:sz w:val="4"/>
          <w:szCs w:val="4"/>
          <w:lang w:val="ky-KG" w:eastAsia="ru-RU"/>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851"/>
        <w:gridCol w:w="1275"/>
        <w:gridCol w:w="1701"/>
        <w:gridCol w:w="1701"/>
      </w:tblGrid>
      <w:tr w:rsidR="00142733" w:rsidRPr="00142733" w14:paraId="652EE54C" w14:textId="77777777" w:rsidTr="00142733">
        <w:trPr>
          <w:tblHeader/>
        </w:trPr>
        <w:tc>
          <w:tcPr>
            <w:tcW w:w="4253" w:type="dxa"/>
            <w:vMerge w:val="restart"/>
            <w:tcBorders>
              <w:top w:val="single" w:sz="8" w:space="0" w:color="auto"/>
              <w:left w:val="nil"/>
              <w:bottom w:val="nil"/>
              <w:right w:val="nil"/>
            </w:tcBorders>
          </w:tcPr>
          <w:p w14:paraId="707F36A6"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b/>
                <w:sz w:val="20"/>
                <w:szCs w:val="20"/>
                <w:lang w:val="ky-KG" w:eastAsia="ru-RU"/>
              </w:rPr>
            </w:pPr>
          </w:p>
        </w:tc>
        <w:tc>
          <w:tcPr>
            <w:tcW w:w="2126" w:type="dxa"/>
            <w:gridSpan w:val="2"/>
            <w:tcBorders>
              <w:top w:val="single" w:sz="8" w:space="0" w:color="auto"/>
              <w:left w:val="nil"/>
              <w:bottom w:val="single" w:sz="4" w:space="0" w:color="auto"/>
              <w:right w:val="nil"/>
            </w:tcBorders>
          </w:tcPr>
          <w:p w14:paraId="5B606D32"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42733">
              <w:rPr>
                <w:rFonts w:ascii="Times New Roman" w:eastAsia="Times New Roman" w:hAnsi="Times New Roman" w:cs="Times New Roman"/>
                <w:b/>
                <w:sz w:val="20"/>
                <w:szCs w:val="20"/>
                <w:lang w:val="ky-KG" w:eastAsia="ru-RU"/>
              </w:rPr>
              <w:t>Жөнөтүлдү</w:t>
            </w:r>
            <w:r w:rsidRPr="00142733">
              <w:rPr>
                <w:rFonts w:ascii="Times New Roman" w:eastAsia="Times New Roman" w:hAnsi="Times New Roman" w:cs="Times New Roman"/>
                <w:b/>
                <w:sz w:val="20"/>
                <w:szCs w:val="20"/>
                <w:lang w:eastAsia="ru-RU"/>
              </w:rPr>
              <w:t xml:space="preserve"> –</w:t>
            </w:r>
          </w:p>
          <w:p w14:paraId="1D4A10C6"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бардыгы</w:t>
            </w:r>
          </w:p>
        </w:tc>
        <w:tc>
          <w:tcPr>
            <w:tcW w:w="3402" w:type="dxa"/>
            <w:gridSpan w:val="2"/>
            <w:tcBorders>
              <w:top w:val="single" w:sz="8" w:space="0" w:color="auto"/>
              <w:left w:val="nil"/>
              <w:bottom w:val="single" w:sz="4" w:space="0" w:color="auto"/>
              <w:right w:val="nil"/>
            </w:tcBorders>
          </w:tcPr>
          <w:p w14:paraId="3D724E34"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 xml:space="preserve">2023 </w:t>
            </w:r>
            <w:proofErr w:type="spellStart"/>
            <w:r w:rsidRPr="00142733">
              <w:rPr>
                <w:rFonts w:ascii="Times New Roman" w:eastAsia="Times New Roman" w:hAnsi="Times New Roman" w:cs="Times New Roman"/>
                <w:b/>
                <w:sz w:val="20"/>
                <w:szCs w:val="20"/>
                <w:lang w:eastAsia="ru-RU"/>
              </w:rPr>
              <w:t>июлуна</w:t>
            </w:r>
            <w:proofErr w:type="spellEnd"/>
            <w:r w:rsidRPr="00142733">
              <w:rPr>
                <w:rFonts w:ascii="Times New Roman" w:eastAsia="Times New Roman" w:hAnsi="Times New Roman" w:cs="Times New Roman"/>
                <w:b/>
                <w:sz w:val="20"/>
                <w:szCs w:val="20"/>
                <w:lang w:eastAsia="ru-RU"/>
              </w:rPr>
              <w:t xml:space="preserve"> </w:t>
            </w:r>
            <w:r w:rsidRPr="00142733">
              <w:rPr>
                <w:rFonts w:ascii="Times New Roman" w:eastAsia="Times New Roman" w:hAnsi="Times New Roman" w:cs="Times New Roman"/>
                <w:b/>
                <w:sz w:val="20"/>
                <w:szCs w:val="20"/>
                <w:lang w:val="ky-KG" w:eastAsia="ru-RU"/>
              </w:rPr>
              <w:t>карата</w:t>
            </w:r>
            <w:r w:rsidRPr="00142733">
              <w:rPr>
                <w:rFonts w:ascii="Times New Roman" w:eastAsia="Times New Roman" w:hAnsi="Times New Roman" w:cs="Times New Roman"/>
                <w:b/>
                <w:sz w:val="20"/>
                <w:szCs w:val="20"/>
                <w:lang w:eastAsia="ru-RU"/>
              </w:rPr>
              <w:br/>
            </w:r>
            <w:r w:rsidRPr="00142733">
              <w:rPr>
                <w:rFonts w:ascii="Times New Roman" w:eastAsia="Times New Roman" w:hAnsi="Times New Roman" w:cs="Times New Roman"/>
                <w:b/>
                <w:sz w:val="20"/>
                <w:szCs w:val="20"/>
                <w:lang w:val="ky-KG" w:eastAsia="ru-RU"/>
              </w:rPr>
              <w:t>пайыз менен</w:t>
            </w:r>
          </w:p>
        </w:tc>
      </w:tr>
      <w:tr w:rsidR="00142733" w:rsidRPr="00142733" w14:paraId="362D045F" w14:textId="77777777" w:rsidTr="00142733">
        <w:trPr>
          <w:tblHeader/>
        </w:trPr>
        <w:tc>
          <w:tcPr>
            <w:tcW w:w="4253" w:type="dxa"/>
            <w:vMerge/>
            <w:tcBorders>
              <w:top w:val="nil"/>
              <w:left w:val="nil"/>
              <w:bottom w:val="single" w:sz="8" w:space="0" w:color="auto"/>
              <w:right w:val="nil"/>
            </w:tcBorders>
          </w:tcPr>
          <w:p w14:paraId="531F8E97"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851" w:type="dxa"/>
            <w:tcBorders>
              <w:top w:val="single" w:sz="4" w:space="0" w:color="auto"/>
              <w:left w:val="nil"/>
              <w:bottom w:val="single" w:sz="8" w:space="0" w:color="auto"/>
              <w:right w:val="nil"/>
            </w:tcBorders>
          </w:tcPr>
          <w:p w14:paraId="7CAE2BF7"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миң</w:t>
            </w:r>
            <w:r w:rsidRPr="00142733">
              <w:rPr>
                <w:rFonts w:ascii="Times New Roman" w:eastAsia="Times New Roman" w:hAnsi="Times New Roman" w:cs="Times New Roman"/>
                <w:b/>
                <w:sz w:val="20"/>
                <w:szCs w:val="20"/>
                <w:lang w:eastAsia="ru-RU"/>
              </w:rPr>
              <w:t xml:space="preserve"> тонн</w:t>
            </w:r>
            <w:r w:rsidRPr="00142733">
              <w:rPr>
                <w:rFonts w:ascii="Times New Roman" w:eastAsia="Times New Roman" w:hAnsi="Times New Roman" w:cs="Times New Roman"/>
                <w:b/>
                <w:sz w:val="20"/>
                <w:szCs w:val="20"/>
                <w:lang w:val="ky-KG" w:eastAsia="ru-RU"/>
              </w:rPr>
              <w:t>а</w:t>
            </w:r>
          </w:p>
        </w:tc>
        <w:tc>
          <w:tcPr>
            <w:tcW w:w="1275" w:type="dxa"/>
            <w:tcBorders>
              <w:top w:val="single" w:sz="4" w:space="0" w:color="auto"/>
              <w:left w:val="nil"/>
              <w:bottom w:val="single" w:sz="8" w:space="0" w:color="auto"/>
              <w:right w:val="nil"/>
            </w:tcBorders>
          </w:tcPr>
          <w:p w14:paraId="40D99F43" w14:textId="77777777" w:rsidR="00142733" w:rsidRPr="00142733" w:rsidRDefault="00142733" w:rsidP="00142733">
            <w:pPr>
              <w:widowControl w:val="0"/>
              <w:autoSpaceDE w:val="0"/>
              <w:autoSpaceDN w:val="0"/>
              <w:adjustRightInd w:val="0"/>
              <w:spacing w:after="0" w:line="240" w:lineRule="auto"/>
              <w:ind w:right="-108"/>
              <w:jc w:val="center"/>
              <w:rPr>
                <w:rFonts w:ascii="Times New Roman" w:eastAsia="Times New Roman" w:hAnsi="Times New Roman" w:cs="Times New Roman"/>
                <w:b/>
                <w:sz w:val="20"/>
                <w:szCs w:val="20"/>
                <w:lang w:eastAsia="ru-RU"/>
              </w:rPr>
            </w:pPr>
            <w:r w:rsidRPr="00142733">
              <w:rPr>
                <w:rFonts w:ascii="Times New Roman" w:eastAsia="Times New Roman" w:hAnsi="Times New Roman" w:cs="Times New Roman"/>
                <w:b/>
                <w:sz w:val="20"/>
                <w:szCs w:val="20"/>
                <w:lang w:val="ky-KG" w:eastAsia="ru-RU"/>
              </w:rPr>
              <w:t>миң</w:t>
            </w:r>
            <w:r w:rsidRPr="00142733">
              <w:rPr>
                <w:rFonts w:ascii="Times New Roman" w:eastAsia="Times New Roman" w:hAnsi="Times New Roman" w:cs="Times New Roman"/>
                <w:b/>
                <w:sz w:val="20"/>
                <w:szCs w:val="20"/>
                <w:lang w:eastAsia="ru-RU"/>
              </w:rPr>
              <w:t xml:space="preserve"> </w:t>
            </w:r>
            <w:r w:rsidRPr="00142733">
              <w:rPr>
                <w:rFonts w:ascii="Times New Roman" w:eastAsia="Times New Roman" w:hAnsi="Times New Roman" w:cs="Times New Roman"/>
                <w:b/>
                <w:sz w:val="20"/>
                <w:szCs w:val="20"/>
                <w:lang w:val="ky-KG" w:eastAsia="ru-RU"/>
              </w:rPr>
              <w:t xml:space="preserve">   </w:t>
            </w:r>
            <w:r w:rsidRPr="00142733">
              <w:rPr>
                <w:rFonts w:ascii="Times New Roman" w:eastAsia="Times New Roman" w:hAnsi="Times New Roman" w:cs="Times New Roman"/>
                <w:b/>
                <w:sz w:val="20"/>
                <w:szCs w:val="20"/>
                <w:lang w:eastAsia="ru-RU"/>
              </w:rPr>
              <w:t>доллар</w:t>
            </w:r>
          </w:p>
        </w:tc>
        <w:tc>
          <w:tcPr>
            <w:tcW w:w="1701" w:type="dxa"/>
            <w:tcBorders>
              <w:top w:val="single" w:sz="4" w:space="0" w:color="auto"/>
              <w:left w:val="nil"/>
              <w:bottom w:val="single" w:sz="8" w:space="0" w:color="auto"/>
              <w:right w:val="nil"/>
            </w:tcBorders>
          </w:tcPr>
          <w:p w14:paraId="77BFA2FB" w14:textId="77777777" w:rsidR="00142733" w:rsidRPr="00142733" w:rsidRDefault="00142733" w:rsidP="00142733">
            <w:pPr>
              <w:widowControl w:val="0"/>
              <w:autoSpaceDE w:val="0"/>
              <w:autoSpaceDN w:val="0"/>
              <w:adjustRightInd w:val="0"/>
              <w:spacing w:after="0" w:line="240" w:lineRule="auto"/>
              <w:ind w:right="33"/>
              <w:jc w:val="center"/>
              <w:rPr>
                <w:rFonts w:ascii="Times New Roman" w:eastAsia="Times New Roman" w:hAnsi="Times New Roman" w:cs="Times New Roman"/>
                <w:b/>
                <w:spacing w:val="-18"/>
                <w:sz w:val="20"/>
                <w:szCs w:val="20"/>
                <w:lang w:val="ky-KG" w:eastAsia="ru-RU"/>
              </w:rPr>
            </w:pPr>
            <w:r w:rsidRPr="00142733">
              <w:rPr>
                <w:rFonts w:ascii="Times New Roman" w:eastAsia="Times New Roman" w:hAnsi="Times New Roman" w:cs="Times New Roman"/>
                <w:b/>
                <w:spacing w:val="-18"/>
                <w:sz w:val="20"/>
                <w:szCs w:val="20"/>
                <w:lang w:eastAsia="ru-RU"/>
              </w:rPr>
              <w:t xml:space="preserve"> натурал</w:t>
            </w:r>
            <w:r w:rsidRPr="00142733">
              <w:rPr>
                <w:rFonts w:ascii="Times New Roman" w:eastAsia="Times New Roman" w:hAnsi="Times New Roman" w:cs="Times New Roman"/>
                <w:b/>
                <w:spacing w:val="-18"/>
                <w:sz w:val="20"/>
                <w:szCs w:val="20"/>
                <w:lang w:val="ky-KG" w:eastAsia="ru-RU"/>
              </w:rPr>
              <w:t>ай</w:t>
            </w:r>
            <w:r w:rsidRPr="00142733">
              <w:rPr>
                <w:rFonts w:ascii="Times New Roman" w:eastAsia="Times New Roman" w:hAnsi="Times New Roman" w:cs="Times New Roman"/>
                <w:b/>
                <w:spacing w:val="-18"/>
                <w:sz w:val="20"/>
                <w:szCs w:val="20"/>
                <w:lang w:eastAsia="ru-RU"/>
              </w:rPr>
              <w:t xml:space="preserve"> </w:t>
            </w:r>
          </w:p>
          <w:p w14:paraId="0DDC68A1" w14:textId="77777777" w:rsidR="00142733" w:rsidRPr="00142733" w:rsidRDefault="00142733" w:rsidP="00142733">
            <w:pPr>
              <w:widowControl w:val="0"/>
              <w:autoSpaceDE w:val="0"/>
              <w:autoSpaceDN w:val="0"/>
              <w:adjustRightInd w:val="0"/>
              <w:spacing w:after="0" w:line="240" w:lineRule="auto"/>
              <w:ind w:right="33"/>
              <w:jc w:val="center"/>
              <w:rPr>
                <w:rFonts w:ascii="Times New Roman" w:eastAsia="Times New Roman" w:hAnsi="Times New Roman" w:cs="Times New Roman"/>
                <w:b/>
                <w:spacing w:val="-18"/>
                <w:sz w:val="20"/>
                <w:szCs w:val="20"/>
                <w:lang w:val="ky-KG" w:eastAsia="ru-RU"/>
              </w:rPr>
            </w:pPr>
            <w:r w:rsidRPr="00142733">
              <w:rPr>
                <w:rFonts w:ascii="Times New Roman" w:eastAsia="Times New Roman" w:hAnsi="Times New Roman" w:cs="Times New Roman"/>
                <w:b/>
                <w:spacing w:val="-18"/>
                <w:sz w:val="20"/>
                <w:szCs w:val="20"/>
                <w:lang w:val="ky-KG" w:eastAsia="ru-RU"/>
              </w:rPr>
              <w:t>түрдө</w:t>
            </w:r>
          </w:p>
        </w:tc>
        <w:tc>
          <w:tcPr>
            <w:tcW w:w="1701" w:type="dxa"/>
            <w:tcBorders>
              <w:top w:val="single" w:sz="4" w:space="0" w:color="auto"/>
              <w:left w:val="nil"/>
              <w:bottom w:val="single" w:sz="8" w:space="0" w:color="auto"/>
              <w:right w:val="nil"/>
            </w:tcBorders>
          </w:tcPr>
          <w:p w14:paraId="5BA69C43" w14:textId="77777777" w:rsidR="00142733" w:rsidRPr="00142733" w:rsidRDefault="00142733" w:rsidP="00142733">
            <w:pPr>
              <w:widowControl w:val="0"/>
              <w:autoSpaceDE w:val="0"/>
              <w:autoSpaceDN w:val="0"/>
              <w:adjustRightInd w:val="0"/>
              <w:spacing w:after="0" w:line="240" w:lineRule="auto"/>
              <w:ind w:right="33"/>
              <w:jc w:val="center"/>
              <w:rPr>
                <w:rFonts w:ascii="Times New Roman" w:eastAsia="Times New Roman" w:hAnsi="Times New Roman" w:cs="Times New Roman"/>
                <w:b/>
                <w:spacing w:val="-18"/>
                <w:sz w:val="20"/>
                <w:szCs w:val="20"/>
                <w:lang w:val="ky-KG" w:eastAsia="ru-RU"/>
              </w:rPr>
            </w:pPr>
            <w:r w:rsidRPr="00142733">
              <w:rPr>
                <w:rFonts w:ascii="Times New Roman" w:eastAsia="Times New Roman" w:hAnsi="Times New Roman" w:cs="Times New Roman"/>
                <w:b/>
                <w:spacing w:val="-18"/>
                <w:sz w:val="20"/>
                <w:szCs w:val="20"/>
                <w:lang w:val="ky-KG" w:eastAsia="ru-RU"/>
              </w:rPr>
              <w:t>нарктык</w:t>
            </w:r>
          </w:p>
          <w:p w14:paraId="21C5A3E3" w14:textId="77777777" w:rsidR="00142733" w:rsidRPr="00142733" w:rsidRDefault="00142733" w:rsidP="00142733">
            <w:pPr>
              <w:widowControl w:val="0"/>
              <w:autoSpaceDE w:val="0"/>
              <w:autoSpaceDN w:val="0"/>
              <w:adjustRightInd w:val="0"/>
              <w:spacing w:after="0" w:line="240" w:lineRule="auto"/>
              <w:ind w:right="33"/>
              <w:jc w:val="center"/>
              <w:rPr>
                <w:rFonts w:ascii="Times New Roman" w:eastAsia="Times New Roman" w:hAnsi="Times New Roman" w:cs="Times New Roman"/>
                <w:b/>
                <w:spacing w:val="-18"/>
                <w:sz w:val="20"/>
                <w:szCs w:val="20"/>
                <w:lang w:val="ky-KG" w:eastAsia="ru-RU"/>
              </w:rPr>
            </w:pPr>
            <w:r w:rsidRPr="00142733">
              <w:rPr>
                <w:rFonts w:ascii="Times New Roman" w:eastAsia="Times New Roman" w:hAnsi="Times New Roman" w:cs="Times New Roman"/>
                <w:b/>
                <w:spacing w:val="-18"/>
                <w:sz w:val="20"/>
                <w:szCs w:val="20"/>
                <w:lang w:val="ky-KG" w:eastAsia="ru-RU"/>
              </w:rPr>
              <w:t>түрдө</w:t>
            </w:r>
          </w:p>
        </w:tc>
      </w:tr>
      <w:tr w:rsidR="00142733" w:rsidRPr="00142733" w14:paraId="2C0FE9E7" w14:textId="77777777" w:rsidTr="00142733">
        <w:tblPrEx>
          <w:tblLook w:val="00A0" w:firstRow="1" w:lastRow="0" w:firstColumn="1" w:lastColumn="0" w:noHBand="0" w:noVBand="0"/>
        </w:tblPrEx>
        <w:tc>
          <w:tcPr>
            <w:tcW w:w="4253" w:type="dxa"/>
            <w:tcBorders>
              <w:top w:val="nil"/>
              <w:left w:val="nil"/>
              <w:bottom w:val="nil"/>
              <w:right w:val="nil"/>
            </w:tcBorders>
          </w:tcPr>
          <w:p w14:paraId="780D803B" w14:textId="77777777" w:rsidR="00142733" w:rsidRPr="00142733" w:rsidRDefault="00142733" w:rsidP="00142733">
            <w:pPr>
              <w:spacing w:before="20" w:after="20" w:line="240" w:lineRule="auto"/>
              <w:rPr>
                <w:rFonts w:ascii="Times New Roman" w:eastAsia="Times New Roman" w:hAnsi="Times New Roman" w:cs="Times New Roman"/>
                <w:sz w:val="20"/>
                <w:szCs w:val="20"/>
                <w:lang w:val="ky-KG"/>
              </w:rPr>
            </w:pPr>
            <w:r w:rsidRPr="00142733">
              <w:rPr>
                <w:rFonts w:ascii="Times New Roman" w:eastAsia="Times New Roman" w:hAnsi="Times New Roman" w:cs="Times New Roman"/>
                <w:sz w:val="20"/>
                <w:szCs w:val="20"/>
                <w:lang w:val="ky-KG"/>
              </w:rPr>
              <w:t>Нан жана башка кондитердик азыктары</w:t>
            </w:r>
          </w:p>
        </w:tc>
        <w:tc>
          <w:tcPr>
            <w:tcW w:w="851" w:type="dxa"/>
            <w:tcBorders>
              <w:top w:val="nil"/>
              <w:left w:val="nil"/>
              <w:bottom w:val="nil"/>
              <w:right w:val="nil"/>
            </w:tcBorders>
            <w:vAlign w:val="bottom"/>
          </w:tcPr>
          <w:p w14:paraId="38FD61D4" w14:textId="77777777" w:rsidR="00142733" w:rsidRPr="00142733" w:rsidRDefault="00142733" w:rsidP="00142733">
            <w:pPr>
              <w:tabs>
                <w:tab w:val="left" w:pos="176"/>
              </w:tabs>
              <w:spacing w:before="20" w:after="20" w:line="240" w:lineRule="auto"/>
              <w:ind w:right="176"/>
              <w:jc w:val="right"/>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0,0</w:t>
            </w:r>
          </w:p>
        </w:tc>
        <w:tc>
          <w:tcPr>
            <w:tcW w:w="1275" w:type="dxa"/>
            <w:tcBorders>
              <w:top w:val="nil"/>
              <w:left w:val="nil"/>
              <w:bottom w:val="nil"/>
              <w:right w:val="nil"/>
            </w:tcBorders>
            <w:vAlign w:val="bottom"/>
          </w:tcPr>
          <w:p w14:paraId="6B9EC85F" w14:textId="77777777" w:rsidR="00142733" w:rsidRPr="00142733" w:rsidRDefault="00142733" w:rsidP="00142733">
            <w:pPr>
              <w:spacing w:before="20" w:after="20" w:line="240" w:lineRule="auto"/>
              <w:ind w:right="175"/>
              <w:jc w:val="right"/>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0,0</w:t>
            </w:r>
          </w:p>
        </w:tc>
        <w:tc>
          <w:tcPr>
            <w:tcW w:w="1701" w:type="dxa"/>
            <w:tcBorders>
              <w:top w:val="nil"/>
              <w:left w:val="nil"/>
              <w:bottom w:val="nil"/>
              <w:right w:val="nil"/>
            </w:tcBorders>
            <w:vAlign w:val="bottom"/>
          </w:tcPr>
          <w:p w14:paraId="4579D3DB" w14:textId="77777777" w:rsidR="00142733" w:rsidRPr="00142733" w:rsidRDefault="00142733" w:rsidP="00142733">
            <w:pPr>
              <w:spacing w:before="20" w:after="20" w:line="240" w:lineRule="auto"/>
              <w:ind w:right="459"/>
              <w:jc w:val="right"/>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0,0</w:t>
            </w:r>
          </w:p>
        </w:tc>
        <w:tc>
          <w:tcPr>
            <w:tcW w:w="1701" w:type="dxa"/>
            <w:tcBorders>
              <w:top w:val="nil"/>
              <w:left w:val="nil"/>
              <w:bottom w:val="nil"/>
              <w:right w:val="nil"/>
            </w:tcBorders>
            <w:vAlign w:val="bottom"/>
          </w:tcPr>
          <w:p w14:paraId="6DC14F66" w14:textId="77777777" w:rsidR="00142733" w:rsidRPr="00142733" w:rsidRDefault="00142733" w:rsidP="00142733">
            <w:pPr>
              <w:spacing w:before="20" w:after="20" w:line="240" w:lineRule="auto"/>
              <w:ind w:right="601"/>
              <w:jc w:val="right"/>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0,0</w:t>
            </w:r>
          </w:p>
        </w:tc>
      </w:tr>
      <w:tr w:rsidR="00142733" w:rsidRPr="00142733" w14:paraId="692B8B11" w14:textId="77777777" w:rsidTr="00142733">
        <w:tblPrEx>
          <w:tblLook w:val="00A0" w:firstRow="1" w:lastRow="0" w:firstColumn="1" w:lastColumn="0" w:noHBand="0" w:noVBand="0"/>
        </w:tblPrEx>
        <w:trPr>
          <w:trHeight w:val="57"/>
        </w:trPr>
        <w:tc>
          <w:tcPr>
            <w:tcW w:w="4253" w:type="dxa"/>
            <w:tcBorders>
              <w:top w:val="nil"/>
              <w:left w:val="nil"/>
              <w:bottom w:val="nil"/>
              <w:right w:val="nil"/>
            </w:tcBorders>
            <w:hideMark/>
          </w:tcPr>
          <w:p w14:paraId="798D017B" w14:textId="77777777" w:rsidR="00142733" w:rsidRPr="00142733" w:rsidRDefault="00142733" w:rsidP="00142733">
            <w:pPr>
              <w:spacing w:before="20" w:after="20" w:line="240" w:lineRule="auto"/>
              <w:rPr>
                <w:rFonts w:ascii="Times New Roman" w:eastAsia="Times New Roman" w:hAnsi="Times New Roman" w:cs="Times New Roman"/>
                <w:sz w:val="20"/>
                <w:szCs w:val="20"/>
              </w:rPr>
            </w:pPr>
            <w:r w:rsidRPr="00142733">
              <w:rPr>
                <w:rFonts w:ascii="Times New Roman" w:eastAsia="Times New Roman" w:hAnsi="Times New Roman" w:cs="Times New Roman"/>
                <w:sz w:val="20"/>
                <w:szCs w:val="20"/>
                <w:lang w:val="ky-KG"/>
              </w:rPr>
              <w:t>Сүт жана сүт азыктары</w:t>
            </w:r>
          </w:p>
        </w:tc>
        <w:tc>
          <w:tcPr>
            <w:tcW w:w="851" w:type="dxa"/>
            <w:tcBorders>
              <w:top w:val="nil"/>
              <w:left w:val="nil"/>
              <w:bottom w:val="nil"/>
              <w:right w:val="nil"/>
            </w:tcBorders>
            <w:vAlign w:val="bottom"/>
            <w:hideMark/>
          </w:tcPr>
          <w:p w14:paraId="317EBF39" w14:textId="77777777" w:rsidR="00142733" w:rsidRPr="00142733" w:rsidRDefault="00142733" w:rsidP="00142733">
            <w:pPr>
              <w:tabs>
                <w:tab w:val="left" w:pos="176"/>
              </w:tabs>
              <w:spacing w:before="20" w:after="20" w:line="240" w:lineRule="auto"/>
              <w:ind w:right="176"/>
              <w:jc w:val="right"/>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2,6</w:t>
            </w:r>
          </w:p>
        </w:tc>
        <w:tc>
          <w:tcPr>
            <w:tcW w:w="1275" w:type="dxa"/>
            <w:tcBorders>
              <w:top w:val="nil"/>
              <w:left w:val="nil"/>
              <w:bottom w:val="nil"/>
              <w:right w:val="nil"/>
            </w:tcBorders>
            <w:vAlign w:val="bottom"/>
            <w:hideMark/>
          </w:tcPr>
          <w:p w14:paraId="667ACB24" w14:textId="77777777" w:rsidR="00142733" w:rsidRPr="00142733" w:rsidRDefault="00142733" w:rsidP="00142733">
            <w:pPr>
              <w:spacing w:before="20" w:after="20" w:line="240" w:lineRule="auto"/>
              <w:ind w:right="175"/>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5300,8</w:t>
            </w:r>
          </w:p>
        </w:tc>
        <w:tc>
          <w:tcPr>
            <w:tcW w:w="1701" w:type="dxa"/>
            <w:tcBorders>
              <w:top w:val="nil"/>
              <w:left w:val="nil"/>
              <w:bottom w:val="nil"/>
              <w:right w:val="nil"/>
            </w:tcBorders>
            <w:vAlign w:val="bottom"/>
            <w:hideMark/>
          </w:tcPr>
          <w:p w14:paraId="0FD01154" w14:textId="77777777" w:rsidR="00142733" w:rsidRPr="00142733" w:rsidRDefault="00142733" w:rsidP="00142733">
            <w:pPr>
              <w:spacing w:before="20" w:after="20" w:line="240" w:lineRule="auto"/>
              <w:ind w:right="459"/>
              <w:jc w:val="right"/>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 xml:space="preserve">2,9 </w:t>
            </w:r>
            <w:proofErr w:type="spellStart"/>
            <w:r w:rsidRPr="00142733">
              <w:rPr>
                <w:rFonts w:ascii="Times New Roman" w:eastAsia="Times New Roman" w:hAnsi="Times New Roman" w:cs="Times New Roman"/>
                <w:sz w:val="20"/>
                <w:szCs w:val="20"/>
                <w:lang w:eastAsia="ru-RU"/>
              </w:rPr>
              <w:t>эсе</w:t>
            </w:r>
            <w:proofErr w:type="spellEnd"/>
          </w:p>
        </w:tc>
        <w:tc>
          <w:tcPr>
            <w:tcW w:w="1701" w:type="dxa"/>
            <w:tcBorders>
              <w:top w:val="nil"/>
              <w:left w:val="nil"/>
              <w:bottom w:val="nil"/>
              <w:right w:val="nil"/>
            </w:tcBorders>
            <w:vAlign w:val="bottom"/>
          </w:tcPr>
          <w:p w14:paraId="3C35708C" w14:textId="77777777" w:rsidR="00142733" w:rsidRPr="00142733" w:rsidRDefault="00142733" w:rsidP="00142733">
            <w:pPr>
              <w:spacing w:before="20" w:after="20" w:line="240" w:lineRule="auto"/>
              <w:ind w:right="601"/>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3,8 эсе</w:t>
            </w:r>
          </w:p>
        </w:tc>
      </w:tr>
      <w:tr w:rsidR="00142733" w:rsidRPr="00142733" w14:paraId="3FC73ADB" w14:textId="77777777" w:rsidTr="00142733">
        <w:tblPrEx>
          <w:tblLook w:val="00A0" w:firstRow="1" w:lastRow="0" w:firstColumn="1" w:lastColumn="0" w:noHBand="0" w:noVBand="0"/>
        </w:tblPrEx>
        <w:trPr>
          <w:trHeight w:val="300"/>
        </w:trPr>
        <w:tc>
          <w:tcPr>
            <w:tcW w:w="4253" w:type="dxa"/>
            <w:tcBorders>
              <w:top w:val="nil"/>
              <w:left w:val="nil"/>
              <w:bottom w:val="nil"/>
              <w:right w:val="nil"/>
            </w:tcBorders>
            <w:hideMark/>
          </w:tcPr>
          <w:p w14:paraId="4682EDB5" w14:textId="77777777" w:rsidR="00142733" w:rsidRPr="00142733" w:rsidRDefault="00142733" w:rsidP="00142733">
            <w:pPr>
              <w:spacing w:before="20" w:after="20" w:line="240" w:lineRule="auto"/>
              <w:rPr>
                <w:rFonts w:ascii="Times New Roman" w:eastAsia="Times New Roman" w:hAnsi="Times New Roman" w:cs="Times New Roman"/>
                <w:sz w:val="20"/>
                <w:szCs w:val="20"/>
                <w:lang w:val="ky-KG"/>
              </w:rPr>
            </w:pPr>
            <w:r w:rsidRPr="00142733">
              <w:rPr>
                <w:rFonts w:ascii="Times New Roman" w:eastAsia="Times New Roman" w:hAnsi="Times New Roman" w:cs="Times New Roman"/>
                <w:sz w:val="20"/>
                <w:szCs w:val="20"/>
                <w:lang w:val="ky-KG" w:eastAsia="ru-RU"/>
              </w:rPr>
              <w:t>Жашылчалар</w:t>
            </w:r>
            <w:r w:rsidRPr="00142733">
              <w:rPr>
                <w:rFonts w:ascii="Times New Roman" w:eastAsia="Times New Roman" w:hAnsi="Times New Roman" w:cs="Times New Roman"/>
                <w:sz w:val="20"/>
                <w:szCs w:val="20"/>
                <w:lang w:val="ky-KG"/>
              </w:rPr>
              <w:t xml:space="preserve"> </w:t>
            </w:r>
          </w:p>
        </w:tc>
        <w:tc>
          <w:tcPr>
            <w:tcW w:w="851" w:type="dxa"/>
            <w:tcBorders>
              <w:top w:val="nil"/>
              <w:left w:val="nil"/>
              <w:bottom w:val="nil"/>
              <w:right w:val="nil"/>
            </w:tcBorders>
            <w:vAlign w:val="bottom"/>
            <w:hideMark/>
          </w:tcPr>
          <w:p w14:paraId="27E60D20" w14:textId="77777777" w:rsidR="00142733" w:rsidRPr="00142733" w:rsidRDefault="00142733" w:rsidP="00142733">
            <w:pPr>
              <w:tabs>
                <w:tab w:val="left" w:pos="176"/>
              </w:tabs>
              <w:spacing w:before="20" w:after="20" w:line="240" w:lineRule="auto"/>
              <w:ind w:right="176"/>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14,0</w:t>
            </w:r>
          </w:p>
        </w:tc>
        <w:tc>
          <w:tcPr>
            <w:tcW w:w="1275" w:type="dxa"/>
            <w:tcBorders>
              <w:top w:val="nil"/>
              <w:left w:val="nil"/>
              <w:bottom w:val="nil"/>
              <w:right w:val="nil"/>
            </w:tcBorders>
            <w:vAlign w:val="bottom"/>
            <w:hideMark/>
          </w:tcPr>
          <w:p w14:paraId="3F924C55" w14:textId="77777777" w:rsidR="00142733" w:rsidRPr="00142733" w:rsidRDefault="00142733" w:rsidP="00142733">
            <w:pPr>
              <w:spacing w:before="20" w:after="20" w:line="240" w:lineRule="auto"/>
              <w:ind w:right="175"/>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4971,3</w:t>
            </w:r>
          </w:p>
        </w:tc>
        <w:tc>
          <w:tcPr>
            <w:tcW w:w="1701" w:type="dxa"/>
            <w:tcBorders>
              <w:top w:val="nil"/>
              <w:left w:val="nil"/>
              <w:bottom w:val="nil"/>
              <w:right w:val="nil"/>
            </w:tcBorders>
            <w:vAlign w:val="bottom"/>
            <w:hideMark/>
          </w:tcPr>
          <w:p w14:paraId="6A872C32" w14:textId="77777777" w:rsidR="00142733" w:rsidRPr="00142733" w:rsidRDefault="00142733" w:rsidP="00142733">
            <w:pPr>
              <w:spacing w:before="20" w:after="20" w:line="240" w:lineRule="auto"/>
              <w:ind w:right="459"/>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2,7 эсе</w:t>
            </w:r>
          </w:p>
        </w:tc>
        <w:tc>
          <w:tcPr>
            <w:tcW w:w="1701" w:type="dxa"/>
            <w:tcBorders>
              <w:top w:val="nil"/>
              <w:left w:val="nil"/>
              <w:bottom w:val="nil"/>
              <w:right w:val="nil"/>
            </w:tcBorders>
            <w:vAlign w:val="bottom"/>
          </w:tcPr>
          <w:p w14:paraId="5EB779C4" w14:textId="77777777" w:rsidR="00142733" w:rsidRPr="00142733" w:rsidRDefault="00142733" w:rsidP="00142733">
            <w:pPr>
              <w:spacing w:before="20" w:after="20" w:line="240" w:lineRule="auto"/>
              <w:ind w:right="601"/>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1,9 эсе</w:t>
            </w:r>
          </w:p>
        </w:tc>
      </w:tr>
      <w:tr w:rsidR="00142733" w:rsidRPr="00142733" w14:paraId="2242D1BC" w14:textId="77777777" w:rsidTr="00142733">
        <w:tblPrEx>
          <w:tblLook w:val="00A0" w:firstRow="1" w:lastRow="0" w:firstColumn="1" w:lastColumn="0" w:noHBand="0" w:noVBand="0"/>
        </w:tblPrEx>
        <w:tc>
          <w:tcPr>
            <w:tcW w:w="4253" w:type="dxa"/>
            <w:tcBorders>
              <w:top w:val="nil"/>
              <w:left w:val="nil"/>
              <w:bottom w:val="nil"/>
              <w:right w:val="nil"/>
            </w:tcBorders>
            <w:hideMark/>
          </w:tcPr>
          <w:p w14:paraId="5929B78D" w14:textId="77777777" w:rsidR="00142733" w:rsidRPr="00142733" w:rsidRDefault="00142733" w:rsidP="00142733">
            <w:pPr>
              <w:spacing w:after="0" w:line="240" w:lineRule="auto"/>
              <w:rPr>
                <w:rFonts w:ascii="Times New Roman" w:eastAsia="Times New Roman" w:hAnsi="Times New Roman" w:cs="Times New Roman"/>
                <w:sz w:val="20"/>
                <w:szCs w:val="20"/>
              </w:rPr>
            </w:pPr>
            <w:proofErr w:type="spellStart"/>
            <w:r w:rsidRPr="00142733">
              <w:rPr>
                <w:rFonts w:ascii="Times New Roman" w:eastAsia="Times New Roman" w:hAnsi="Times New Roman" w:cs="Times New Roman"/>
                <w:sz w:val="20"/>
                <w:szCs w:val="20"/>
                <w:lang w:eastAsia="ru-RU"/>
              </w:rPr>
              <w:t>Жездин</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сыныктары</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жана</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калдыктары</w:t>
            </w:r>
            <w:proofErr w:type="spellEnd"/>
          </w:p>
        </w:tc>
        <w:tc>
          <w:tcPr>
            <w:tcW w:w="851" w:type="dxa"/>
            <w:tcBorders>
              <w:top w:val="nil"/>
              <w:left w:val="nil"/>
              <w:bottom w:val="nil"/>
              <w:right w:val="nil"/>
            </w:tcBorders>
            <w:vAlign w:val="bottom"/>
            <w:hideMark/>
          </w:tcPr>
          <w:p w14:paraId="30738DD1" w14:textId="77777777" w:rsidR="00142733" w:rsidRPr="00142733" w:rsidRDefault="00142733" w:rsidP="00142733">
            <w:pPr>
              <w:tabs>
                <w:tab w:val="left" w:pos="176"/>
              </w:tabs>
              <w:spacing w:before="20" w:after="20" w:line="240" w:lineRule="auto"/>
              <w:ind w:right="176"/>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6,3</w:t>
            </w:r>
          </w:p>
        </w:tc>
        <w:tc>
          <w:tcPr>
            <w:tcW w:w="1275" w:type="dxa"/>
            <w:tcBorders>
              <w:top w:val="nil"/>
              <w:left w:val="nil"/>
              <w:bottom w:val="nil"/>
              <w:right w:val="nil"/>
            </w:tcBorders>
            <w:vAlign w:val="bottom"/>
            <w:hideMark/>
          </w:tcPr>
          <w:p w14:paraId="5C144C7D" w14:textId="77777777" w:rsidR="00142733" w:rsidRPr="00142733" w:rsidRDefault="00142733" w:rsidP="00142733">
            <w:pPr>
              <w:spacing w:before="20" w:after="20" w:line="240" w:lineRule="auto"/>
              <w:ind w:right="175"/>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48406,6</w:t>
            </w:r>
          </w:p>
        </w:tc>
        <w:tc>
          <w:tcPr>
            <w:tcW w:w="1701" w:type="dxa"/>
            <w:tcBorders>
              <w:top w:val="nil"/>
              <w:left w:val="nil"/>
              <w:bottom w:val="nil"/>
              <w:right w:val="nil"/>
            </w:tcBorders>
            <w:vAlign w:val="bottom"/>
            <w:hideMark/>
          </w:tcPr>
          <w:p w14:paraId="11C72EC8" w14:textId="77777777" w:rsidR="00142733" w:rsidRPr="00142733" w:rsidRDefault="00142733" w:rsidP="00142733">
            <w:pPr>
              <w:spacing w:before="20" w:after="20" w:line="240" w:lineRule="auto"/>
              <w:ind w:right="459"/>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110,5</w:t>
            </w:r>
          </w:p>
        </w:tc>
        <w:tc>
          <w:tcPr>
            <w:tcW w:w="1701" w:type="dxa"/>
            <w:tcBorders>
              <w:top w:val="nil"/>
              <w:left w:val="nil"/>
              <w:bottom w:val="nil"/>
              <w:right w:val="nil"/>
            </w:tcBorders>
            <w:vAlign w:val="bottom"/>
            <w:hideMark/>
          </w:tcPr>
          <w:p w14:paraId="215A5A31" w14:textId="77777777" w:rsidR="00142733" w:rsidRPr="00142733" w:rsidRDefault="00142733" w:rsidP="00142733">
            <w:pPr>
              <w:spacing w:before="20" w:after="20" w:line="240" w:lineRule="auto"/>
              <w:ind w:right="601"/>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106,4</w:t>
            </w:r>
          </w:p>
        </w:tc>
      </w:tr>
      <w:tr w:rsidR="00142733" w:rsidRPr="00142733" w14:paraId="6FC37E91" w14:textId="77777777" w:rsidTr="00142733">
        <w:tblPrEx>
          <w:tblLook w:val="00A0" w:firstRow="1" w:lastRow="0" w:firstColumn="1" w:lastColumn="0" w:noHBand="0" w:noVBand="0"/>
        </w:tblPrEx>
        <w:tc>
          <w:tcPr>
            <w:tcW w:w="4253" w:type="dxa"/>
            <w:tcBorders>
              <w:top w:val="nil"/>
              <w:left w:val="nil"/>
              <w:bottom w:val="nil"/>
              <w:right w:val="nil"/>
            </w:tcBorders>
            <w:hideMark/>
          </w:tcPr>
          <w:p w14:paraId="7874DB28" w14:textId="77777777" w:rsidR="00142733" w:rsidRPr="00142733" w:rsidRDefault="00142733" w:rsidP="00142733">
            <w:pPr>
              <w:spacing w:before="20" w:after="20" w:line="240" w:lineRule="auto"/>
              <w:rPr>
                <w:rFonts w:ascii="Times New Roman" w:eastAsia="Times New Roman" w:hAnsi="Times New Roman" w:cs="Times New Roman"/>
                <w:sz w:val="20"/>
                <w:szCs w:val="20"/>
                <w:lang w:val="ky-KG"/>
              </w:rPr>
            </w:pPr>
            <w:r w:rsidRPr="00142733">
              <w:rPr>
                <w:rFonts w:ascii="Times New Roman" w:eastAsia="Times New Roman" w:hAnsi="Times New Roman" w:cs="Times New Roman"/>
                <w:sz w:val="20"/>
                <w:szCs w:val="20"/>
                <w:lang w:val="ky-KG"/>
              </w:rPr>
              <w:t>Таш көмүр</w:t>
            </w:r>
          </w:p>
        </w:tc>
        <w:tc>
          <w:tcPr>
            <w:tcW w:w="851" w:type="dxa"/>
            <w:tcBorders>
              <w:top w:val="nil"/>
              <w:left w:val="nil"/>
              <w:bottom w:val="nil"/>
              <w:right w:val="nil"/>
            </w:tcBorders>
            <w:vAlign w:val="bottom"/>
            <w:hideMark/>
          </w:tcPr>
          <w:p w14:paraId="360880C6" w14:textId="77777777" w:rsidR="00142733" w:rsidRPr="00142733" w:rsidRDefault="00142733" w:rsidP="00142733">
            <w:pPr>
              <w:tabs>
                <w:tab w:val="left" w:pos="176"/>
              </w:tabs>
              <w:spacing w:before="20" w:after="20" w:line="240" w:lineRule="auto"/>
              <w:ind w:right="176"/>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35,9</w:t>
            </w:r>
          </w:p>
        </w:tc>
        <w:tc>
          <w:tcPr>
            <w:tcW w:w="1275" w:type="dxa"/>
            <w:tcBorders>
              <w:top w:val="nil"/>
              <w:left w:val="nil"/>
              <w:bottom w:val="nil"/>
              <w:right w:val="nil"/>
            </w:tcBorders>
            <w:vAlign w:val="bottom"/>
            <w:hideMark/>
          </w:tcPr>
          <w:p w14:paraId="7F40ED7D" w14:textId="77777777" w:rsidR="00142733" w:rsidRPr="00142733" w:rsidRDefault="00142733" w:rsidP="00142733">
            <w:pPr>
              <w:spacing w:before="20" w:after="20" w:line="240" w:lineRule="auto"/>
              <w:ind w:right="175"/>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1566,5</w:t>
            </w:r>
          </w:p>
        </w:tc>
        <w:tc>
          <w:tcPr>
            <w:tcW w:w="1701" w:type="dxa"/>
            <w:tcBorders>
              <w:top w:val="nil"/>
              <w:left w:val="nil"/>
              <w:bottom w:val="nil"/>
              <w:right w:val="nil"/>
            </w:tcBorders>
            <w:vAlign w:val="bottom"/>
            <w:hideMark/>
          </w:tcPr>
          <w:p w14:paraId="78E3D223" w14:textId="77777777" w:rsidR="00142733" w:rsidRPr="00142733" w:rsidRDefault="00142733" w:rsidP="00142733">
            <w:pPr>
              <w:spacing w:before="20" w:after="20" w:line="240" w:lineRule="auto"/>
              <w:ind w:right="459"/>
              <w:jc w:val="right"/>
              <w:rPr>
                <w:rFonts w:ascii="Times New Roman" w:eastAsia="Times New Roman" w:hAnsi="Times New Roman" w:cs="Times New Roman"/>
                <w:color w:val="000000"/>
                <w:sz w:val="20"/>
                <w:szCs w:val="20"/>
                <w:lang w:val="ky-KG" w:eastAsia="ru-RU"/>
              </w:rPr>
            </w:pPr>
            <w:r w:rsidRPr="00142733">
              <w:rPr>
                <w:rFonts w:ascii="Times New Roman" w:eastAsia="Times New Roman" w:hAnsi="Times New Roman" w:cs="Times New Roman"/>
                <w:color w:val="000000"/>
                <w:sz w:val="20"/>
                <w:szCs w:val="20"/>
                <w:lang w:val="ky-KG" w:eastAsia="ru-RU"/>
              </w:rPr>
              <w:t>1,7 эсе</w:t>
            </w:r>
          </w:p>
        </w:tc>
        <w:tc>
          <w:tcPr>
            <w:tcW w:w="1701" w:type="dxa"/>
            <w:tcBorders>
              <w:top w:val="nil"/>
              <w:left w:val="nil"/>
              <w:bottom w:val="nil"/>
              <w:right w:val="nil"/>
            </w:tcBorders>
            <w:vAlign w:val="bottom"/>
            <w:hideMark/>
          </w:tcPr>
          <w:p w14:paraId="57018120" w14:textId="77777777" w:rsidR="00142733" w:rsidRPr="00142733" w:rsidRDefault="00142733" w:rsidP="00142733">
            <w:pPr>
              <w:spacing w:before="20" w:after="20" w:line="240" w:lineRule="auto"/>
              <w:ind w:right="601"/>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1,8 эсе</w:t>
            </w:r>
          </w:p>
        </w:tc>
      </w:tr>
      <w:tr w:rsidR="00142733" w:rsidRPr="00142733" w14:paraId="18C91C93" w14:textId="77777777" w:rsidTr="00142733">
        <w:tblPrEx>
          <w:tblLook w:val="00A0" w:firstRow="1" w:lastRow="0" w:firstColumn="1" w:lastColumn="0" w:noHBand="0" w:noVBand="0"/>
        </w:tblPrEx>
        <w:tc>
          <w:tcPr>
            <w:tcW w:w="4253" w:type="dxa"/>
            <w:tcBorders>
              <w:top w:val="nil"/>
              <w:left w:val="nil"/>
              <w:bottom w:val="nil"/>
              <w:right w:val="nil"/>
            </w:tcBorders>
            <w:hideMark/>
          </w:tcPr>
          <w:p w14:paraId="39DB67A1" w14:textId="77777777" w:rsidR="00142733" w:rsidRPr="00142733" w:rsidRDefault="00142733" w:rsidP="00142733">
            <w:pPr>
              <w:spacing w:before="20" w:after="2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rPr>
              <w:t>Электр ысыткыч лампалары, млн. даана</w:t>
            </w:r>
          </w:p>
        </w:tc>
        <w:tc>
          <w:tcPr>
            <w:tcW w:w="851" w:type="dxa"/>
            <w:tcBorders>
              <w:top w:val="nil"/>
              <w:left w:val="nil"/>
              <w:bottom w:val="nil"/>
              <w:right w:val="nil"/>
            </w:tcBorders>
            <w:vAlign w:val="bottom"/>
            <w:hideMark/>
          </w:tcPr>
          <w:p w14:paraId="31235525" w14:textId="77777777" w:rsidR="00142733" w:rsidRPr="00142733" w:rsidRDefault="00142733" w:rsidP="00142733">
            <w:pPr>
              <w:tabs>
                <w:tab w:val="left" w:pos="176"/>
              </w:tabs>
              <w:spacing w:before="20" w:after="20" w:line="240" w:lineRule="auto"/>
              <w:ind w:right="176"/>
              <w:jc w:val="right"/>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0,0</w:t>
            </w:r>
          </w:p>
        </w:tc>
        <w:tc>
          <w:tcPr>
            <w:tcW w:w="1275" w:type="dxa"/>
            <w:tcBorders>
              <w:top w:val="nil"/>
              <w:left w:val="nil"/>
              <w:bottom w:val="nil"/>
              <w:right w:val="nil"/>
            </w:tcBorders>
            <w:vAlign w:val="bottom"/>
            <w:hideMark/>
          </w:tcPr>
          <w:p w14:paraId="3386351F" w14:textId="77777777" w:rsidR="00142733" w:rsidRPr="00142733" w:rsidRDefault="00142733" w:rsidP="00142733">
            <w:pPr>
              <w:spacing w:before="20" w:after="20" w:line="240" w:lineRule="auto"/>
              <w:ind w:right="175"/>
              <w:jc w:val="right"/>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0,0</w:t>
            </w:r>
          </w:p>
        </w:tc>
        <w:tc>
          <w:tcPr>
            <w:tcW w:w="1701" w:type="dxa"/>
            <w:tcBorders>
              <w:top w:val="nil"/>
              <w:left w:val="nil"/>
              <w:bottom w:val="nil"/>
              <w:right w:val="nil"/>
            </w:tcBorders>
            <w:vAlign w:val="bottom"/>
            <w:hideMark/>
          </w:tcPr>
          <w:p w14:paraId="3EB0C772" w14:textId="77777777" w:rsidR="00142733" w:rsidRPr="00142733" w:rsidRDefault="00142733" w:rsidP="00142733">
            <w:pPr>
              <w:spacing w:before="20" w:after="20" w:line="240" w:lineRule="auto"/>
              <w:ind w:right="459"/>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0,0</w:t>
            </w:r>
          </w:p>
        </w:tc>
        <w:tc>
          <w:tcPr>
            <w:tcW w:w="1701" w:type="dxa"/>
            <w:tcBorders>
              <w:top w:val="nil"/>
              <w:left w:val="nil"/>
              <w:bottom w:val="nil"/>
              <w:right w:val="nil"/>
            </w:tcBorders>
            <w:vAlign w:val="bottom"/>
            <w:hideMark/>
          </w:tcPr>
          <w:p w14:paraId="1EE02A72" w14:textId="77777777" w:rsidR="00142733" w:rsidRPr="00142733" w:rsidRDefault="00142733" w:rsidP="00142733">
            <w:pPr>
              <w:spacing w:before="20" w:after="20" w:line="240" w:lineRule="auto"/>
              <w:ind w:right="601"/>
              <w:jc w:val="right"/>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0,0</w:t>
            </w:r>
          </w:p>
        </w:tc>
      </w:tr>
      <w:tr w:rsidR="00142733" w:rsidRPr="00142733" w14:paraId="3176370F" w14:textId="77777777" w:rsidTr="00142733">
        <w:tblPrEx>
          <w:tblLook w:val="00A0" w:firstRow="1" w:lastRow="0" w:firstColumn="1" w:lastColumn="0" w:noHBand="0" w:noVBand="0"/>
        </w:tblPrEx>
        <w:tc>
          <w:tcPr>
            <w:tcW w:w="4253" w:type="dxa"/>
            <w:tcBorders>
              <w:top w:val="nil"/>
              <w:left w:val="nil"/>
              <w:bottom w:val="nil"/>
              <w:right w:val="nil"/>
            </w:tcBorders>
            <w:hideMark/>
          </w:tcPr>
          <w:p w14:paraId="7659FFFA" w14:textId="77777777" w:rsidR="00142733" w:rsidRPr="00142733" w:rsidRDefault="00142733" w:rsidP="00142733">
            <w:pPr>
              <w:spacing w:before="20" w:after="20" w:line="240" w:lineRule="auto"/>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rPr>
              <w:t xml:space="preserve">Жеңил автоунаалар - жаңы, даана </w:t>
            </w:r>
          </w:p>
        </w:tc>
        <w:tc>
          <w:tcPr>
            <w:tcW w:w="851" w:type="dxa"/>
            <w:tcBorders>
              <w:top w:val="nil"/>
              <w:left w:val="nil"/>
              <w:bottom w:val="nil"/>
              <w:right w:val="nil"/>
            </w:tcBorders>
            <w:vAlign w:val="bottom"/>
            <w:hideMark/>
          </w:tcPr>
          <w:p w14:paraId="75BE0C15" w14:textId="77777777" w:rsidR="00142733" w:rsidRPr="00142733" w:rsidRDefault="00142733" w:rsidP="00142733">
            <w:pPr>
              <w:tabs>
                <w:tab w:val="left" w:pos="176"/>
              </w:tabs>
              <w:spacing w:before="20" w:after="20" w:line="240" w:lineRule="auto"/>
              <w:ind w:right="176"/>
              <w:jc w:val="right"/>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34,0</w:t>
            </w:r>
          </w:p>
        </w:tc>
        <w:tc>
          <w:tcPr>
            <w:tcW w:w="1275" w:type="dxa"/>
            <w:tcBorders>
              <w:top w:val="nil"/>
              <w:left w:val="nil"/>
              <w:bottom w:val="nil"/>
              <w:right w:val="nil"/>
            </w:tcBorders>
            <w:vAlign w:val="bottom"/>
          </w:tcPr>
          <w:p w14:paraId="16E281FC" w14:textId="77777777" w:rsidR="00142733" w:rsidRPr="00142733" w:rsidRDefault="00142733" w:rsidP="00142733">
            <w:pPr>
              <w:spacing w:before="20" w:after="20" w:line="240" w:lineRule="auto"/>
              <w:ind w:right="175"/>
              <w:jc w:val="right"/>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1418,5</w:t>
            </w:r>
          </w:p>
        </w:tc>
        <w:tc>
          <w:tcPr>
            <w:tcW w:w="1701" w:type="dxa"/>
            <w:tcBorders>
              <w:top w:val="nil"/>
              <w:left w:val="nil"/>
              <w:bottom w:val="nil"/>
              <w:right w:val="nil"/>
            </w:tcBorders>
            <w:vAlign w:val="bottom"/>
          </w:tcPr>
          <w:p w14:paraId="0AA159DF" w14:textId="77777777" w:rsidR="00142733" w:rsidRPr="00142733" w:rsidRDefault="00142733" w:rsidP="00142733">
            <w:pPr>
              <w:spacing w:before="20" w:after="20" w:line="240" w:lineRule="auto"/>
              <w:ind w:right="459"/>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18,7</w:t>
            </w:r>
          </w:p>
        </w:tc>
        <w:tc>
          <w:tcPr>
            <w:tcW w:w="1701" w:type="dxa"/>
            <w:tcBorders>
              <w:top w:val="nil"/>
              <w:left w:val="nil"/>
              <w:bottom w:val="nil"/>
              <w:right w:val="nil"/>
            </w:tcBorders>
            <w:vAlign w:val="bottom"/>
          </w:tcPr>
          <w:p w14:paraId="6B0171C3" w14:textId="77777777" w:rsidR="00142733" w:rsidRPr="00142733" w:rsidRDefault="00142733" w:rsidP="00142733">
            <w:pPr>
              <w:spacing w:before="20" w:after="20" w:line="240" w:lineRule="auto"/>
              <w:ind w:right="601"/>
              <w:jc w:val="right"/>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18,2</w:t>
            </w:r>
          </w:p>
        </w:tc>
      </w:tr>
      <w:tr w:rsidR="00142733" w:rsidRPr="00142733" w14:paraId="612FF355" w14:textId="77777777" w:rsidTr="00142733">
        <w:tblPrEx>
          <w:tblLook w:val="00A0" w:firstRow="1" w:lastRow="0" w:firstColumn="1" w:lastColumn="0" w:noHBand="0" w:noVBand="0"/>
        </w:tblPrEx>
        <w:tc>
          <w:tcPr>
            <w:tcW w:w="4253" w:type="dxa"/>
            <w:tcBorders>
              <w:top w:val="nil"/>
              <w:left w:val="nil"/>
              <w:bottom w:val="nil"/>
              <w:right w:val="nil"/>
            </w:tcBorders>
          </w:tcPr>
          <w:p w14:paraId="1F2AFF9C" w14:textId="77777777" w:rsidR="00142733" w:rsidRPr="00142733" w:rsidRDefault="00142733" w:rsidP="00142733">
            <w:pPr>
              <w:spacing w:before="20" w:after="20" w:line="240" w:lineRule="auto"/>
              <w:rPr>
                <w:rFonts w:ascii="Times New Roman" w:eastAsia="Times New Roman" w:hAnsi="Times New Roman" w:cs="Times New Roman"/>
                <w:sz w:val="20"/>
                <w:szCs w:val="20"/>
                <w:lang w:val="ky-KG"/>
              </w:rPr>
            </w:pPr>
            <w:r w:rsidRPr="00142733">
              <w:rPr>
                <w:rFonts w:ascii="Times New Roman" w:eastAsia="Times New Roman" w:hAnsi="Times New Roman" w:cs="Times New Roman"/>
                <w:sz w:val="20"/>
                <w:szCs w:val="20"/>
                <w:lang w:val="ky-KG"/>
              </w:rPr>
              <w:t>Кийим жана кийимге тиешелүү буюмдар</w:t>
            </w:r>
          </w:p>
        </w:tc>
        <w:tc>
          <w:tcPr>
            <w:tcW w:w="851" w:type="dxa"/>
            <w:tcBorders>
              <w:top w:val="nil"/>
              <w:left w:val="nil"/>
              <w:bottom w:val="nil"/>
              <w:right w:val="nil"/>
            </w:tcBorders>
            <w:vAlign w:val="bottom"/>
          </w:tcPr>
          <w:p w14:paraId="4F9CD03F" w14:textId="77777777" w:rsidR="00142733" w:rsidRPr="00142733" w:rsidRDefault="00142733" w:rsidP="00142733">
            <w:pPr>
              <w:tabs>
                <w:tab w:val="left" w:pos="176"/>
              </w:tabs>
              <w:spacing w:before="20" w:after="20" w:line="240" w:lineRule="auto"/>
              <w:ind w:right="176"/>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0,0</w:t>
            </w:r>
          </w:p>
        </w:tc>
        <w:tc>
          <w:tcPr>
            <w:tcW w:w="1275" w:type="dxa"/>
            <w:tcBorders>
              <w:top w:val="nil"/>
              <w:left w:val="nil"/>
              <w:bottom w:val="nil"/>
              <w:right w:val="nil"/>
            </w:tcBorders>
            <w:vAlign w:val="bottom"/>
          </w:tcPr>
          <w:p w14:paraId="4DEDF327" w14:textId="77777777" w:rsidR="00142733" w:rsidRPr="00142733" w:rsidRDefault="00142733" w:rsidP="00142733">
            <w:pPr>
              <w:spacing w:before="20" w:after="20" w:line="240" w:lineRule="auto"/>
              <w:ind w:right="175"/>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14266,1</w:t>
            </w:r>
          </w:p>
        </w:tc>
        <w:tc>
          <w:tcPr>
            <w:tcW w:w="1701" w:type="dxa"/>
            <w:tcBorders>
              <w:top w:val="nil"/>
              <w:left w:val="nil"/>
              <w:bottom w:val="nil"/>
              <w:right w:val="nil"/>
            </w:tcBorders>
            <w:vAlign w:val="bottom"/>
          </w:tcPr>
          <w:p w14:paraId="3C95F915" w14:textId="77777777" w:rsidR="00142733" w:rsidRPr="00142733" w:rsidRDefault="00142733" w:rsidP="00142733">
            <w:pPr>
              <w:spacing w:before="20" w:after="20" w:line="240" w:lineRule="auto"/>
              <w:ind w:right="459"/>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0,0</w:t>
            </w:r>
          </w:p>
        </w:tc>
        <w:tc>
          <w:tcPr>
            <w:tcW w:w="1701" w:type="dxa"/>
            <w:tcBorders>
              <w:top w:val="nil"/>
              <w:left w:val="nil"/>
              <w:bottom w:val="nil"/>
              <w:right w:val="nil"/>
            </w:tcBorders>
            <w:vAlign w:val="bottom"/>
          </w:tcPr>
          <w:p w14:paraId="60817344" w14:textId="77777777" w:rsidR="00142733" w:rsidRPr="00142733" w:rsidRDefault="00142733" w:rsidP="00142733">
            <w:pPr>
              <w:spacing w:before="20" w:after="20" w:line="240" w:lineRule="auto"/>
              <w:ind w:right="601"/>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53,7</w:t>
            </w:r>
          </w:p>
        </w:tc>
      </w:tr>
      <w:tr w:rsidR="00142733" w:rsidRPr="00142733" w14:paraId="7A84F47A" w14:textId="77777777" w:rsidTr="00142733">
        <w:tblPrEx>
          <w:tblLook w:val="00A0" w:firstRow="1" w:lastRow="0" w:firstColumn="1" w:lastColumn="0" w:noHBand="0" w:noVBand="0"/>
        </w:tblPrEx>
        <w:trPr>
          <w:trHeight w:val="254"/>
        </w:trPr>
        <w:tc>
          <w:tcPr>
            <w:tcW w:w="4253" w:type="dxa"/>
            <w:tcBorders>
              <w:top w:val="nil"/>
              <w:left w:val="nil"/>
              <w:bottom w:val="nil"/>
              <w:right w:val="nil"/>
            </w:tcBorders>
            <w:vAlign w:val="bottom"/>
            <w:hideMark/>
          </w:tcPr>
          <w:p w14:paraId="0796F8D9" w14:textId="77777777" w:rsidR="00142733" w:rsidRPr="00142733" w:rsidRDefault="00142733" w:rsidP="00142733">
            <w:pPr>
              <w:spacing w:before="20" w:after="20" w:line="240" w:lineRule="auto"/>
              <w:rPr>
                <w:rFonts w:ascii="Times New Roman" w:eastAsia="Times New Roman" w:hAnsi="Times New Roman" w:cs="Times New Roman"/>
                <w:sz w:val="20"/>
                <w:szCs w:val="20"/>
                <w:lang w:val="ky-KG"/>
              </w:rPr>
            </w:pPr>
            <w:r w:rsidRPr="00142733">
              <w:rPr>
                <w:rFonts w:ascii="Times New Roman" w:eastAsia="Times New Roman" w:hAnsi="Times New Roman" w:cs="Times New Roman"/>
                <w:sz w:val="20"/>
                <w:szCs w:val="20"/>
                <w:lang w:val="ky-KG"/>
              </w:rPr>
              <w:t xml:space="preserve">Монетардык эмес алтын </w:t>
            </w:r>
          </w:p>
        </w:tc>
        <w:tc>
          <w:tcPr>
            <w:tcW w:w="851" w:type="dxa"/>
            <w:tcBorders>
              <w:top w:val="nil"/>
              <w:left w:val="nil"/>
              <w:bottom w:val="nil"/>
              <w:right w:val="nil"/>
            </w:tcBorders>
            <w:vAlign w:val="bottom"/>
          </w:tcPr>
          <w:p w14:paraId="45D53EB3" w14:textId="77777777" w:rsidR="00142733" w:rsidRPr="00142733" w:rsidRDefault="00142733" w:rsidP="00142733">
            <w:pPr>
              <w:tabs>
                <w:tab w:val="left" w:pos="176"/>
              </w:tabs>
              <w:spacing w:before="20" w:after="20" w:line="240" w:lineRule="auto"/>
              <w:ind w:right="176"/>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0,0</w:t>
            </w:r>
          </w:p>
        </w:tc>
        <w:tc>
          <w:tcPr>
            <w:tcW w:w="1275" w:type="dxa"/>
            <w:tcBorders>
              <w:top w:val="nil"/>
              <w:left w:val="nil"/>
              <w:bottom w:val="nil"/>
              <w:right w:val="nil"/>
            </w:tcBorders>
            <w:vAlign w:val="bottom"/>
          </w:tcPr>
          <w:p w14:paraId="20D336C4" w14:textId="77777777" w:rsidR="00142733" w:rsidRPr="00142733" w:rsidRDefault="00142733" w:rsidP="00142733">
            <w:pPr>
              <w:spacing w:before="20" w:after="20" w:line="240" w:lineRule="auto"/>
              <w:ind w:right="175"/>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380304,1</w:t>
            </w:r>
          </w:p>
        </w:tc>
        <w:tc>
          <w:tcPr>
            <w:tcW w:w="1701" w:type="dxa"/>
            <w:tcBorders>
              <w:top w:val="nil"/>
              <w:left w:val="nil"/>
              <w:bottom w:val="nil"/>
              <w:right w:val="nil"/>
            </w:tcBorders>
            <w:vAlign w:val="bottom"/>
          </w:tcPr>
          <w:p w14:paraId="61E8B998" w14:textId="77777777" w:rsidR="00142733" w:rsidRPr="00142733" w:rsidRDefault="00142733" w:rsidP="00142733">
            <w:pPr>
              <w:spacing w:before="20" w:after="20" w:line="240" w:lineRule="auto"/>
              <w:ind w:right="459"/>
              <w:jc w:val="right"/>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0,0</w:t>
            </w:r>
          </w:p>
        </w:tc>
        <w:tc>
          <w:tcPr>
            <w:tcW w:w="1701" w:type="dxa"/>
            <w:tcBorders>
              <w:top w:val="nil"/>
              <w:left w:val="nil"/>
              <w:bottom w:val="nil"/>
              <w:right w:val="nil"/>
            </w:tcBorders>
            <w:vAlign w:val="bottom"/>
          </w:tcPr>
          <w:p w14:paraId="3824E57E" w14:textId="77777777" w:rsidR="00142733" w:rsidRPr="00142733" w:rsidRDefault="00142733" w:rsidP="00142733">
            <w:pPr>
              <w:spacing w:before="20" w:after="20" w:line="240" w:lineRule="auto"/>
              <w:ind w:right="459"/>
              <w:contextualSpacing/>
              <w:jc w:val="center"/>
              <w:rPr>
                <w:rFonts w:ascii="Times New Roman" w:eastAsia="Times New Roman" w:hAnsi="Times New Roman" w:cs="Times New Roman"/>
                <w:sz w:val="20"/>
                <w:szCs w:val="20"/>
                <w:lang w:val="en-US" w:eastAsia="ru-RU"/>
              </w:rPr>
            </w:pPr>
            <w:r w:rsidRPr="00142733">
              <w:rPr>
                <w:rFonts w:ascii="Times New Roman" w:eastAsia="Times New Roman" w:hAnsi="Times New Roman" w:cs="Times New Roman"/>
                <w:sz w:val="20"/>
                <w:szCs w:val="20"/>
                <w:lang w:eastAsia="ru-RU"/>
              </w:rPr>
              <w:t xml:space="preserve">      101,4</w:t>
            </w:r>
          </w:p>
        </w:tc>
      </w:tr>
      <w:tr w:rsidR="00142733" w:rsidRPr="00142733" w14:paraId="0B4F2EF3" w14:textId="77777777" w:rsidTr="00142733">
        <w:tblPrEx>
          <w:tblLook w:val="00A0" w:firstRow="1" w:lastRow="0" w:firstColumn="1" w:lastColumn="0" w:noHBand="0" w:noVBand="0"/>
        </w:tblPrEx>
        <w:trPr>
          <w:trHeight w:hRule="exact" w:val="113"/>
        </w:trPr>
        <w:tc>
          <w:tcPr>
            <w:tcW w:w="4253" w:type="dxa"/>
            <w:tcBorders>
              <w:top w:val="nil"/>
              <w:left w:val="nil"/>
              <w:bottom w:val="single" w:sz="8" w:space="0" w:color="auto"/>
              <w:right w:val="nil"/>
            </w:tcBorders>
          </w:tcPr>
          <w:p w14:paraId="59A3E720" w14:textId="77777777" w:rsidR="00142733" w:rsidRPr="00142733" w:rsidRDefault="00142733" w:rsidP="00142733">
            <w:pPr>
              <w:spacing w:before="20" w:after="20" w:line="240" w:lineRule="auto"/>
              <w:rPr>
                <w:rFonts w:ascii="Kyrghyz Times" w:eastAsia="Times New Roman" w:hAnsi="Kyrghyz Times" w:cs="Kyrghyz Times"/>
                <w:sz w:val="10"/>
                <w:szCs w:val="10"/>
                <w:lang w:val="ky-KG"/>
              </w:rPr>
            </w:pPr>
          </w:p>
        </w:tc>
        <w:tc>
          <w:tcPr>
            <w:tcW w:w="851" w:type="dxa"/>
            <w:tcBorders>
              <w:top w:val="nil"/>
              <w:left w:val="nil"/>
              <w:bottom w:val="single" w:sz="8" w:space="0" w:color="auto"/>
              <w:right w:val="nil"/>
            </w:tcBorders>
          </w:tcPr>
          <w:p w14:paraId="7FE6ABBC" w14:textId="77777777" w:rsidR="00142733" w:rsidRPr="00142733" w:rsidRDefault="00142733" w:rsidP="00142733">
            <w:pPr>
              <w:spacing w:before="20" w:after="20" w:line="240" w:lineRule="auto"/>
              <w:rPr>
                <w:rFonts w:ascii="Times New Roman" w:eastAsia="Times New Roman" w:hAnsi="Times New Roman" w:cs="Times New Roman"/>
                <w:sz w:val="10"/>
                <w:szCs w:val="10"/>
                <w:lang w:val="ky-KG" w:eastAsia="ru-RU"/>
              </w:rPr>
            </w:pPr>
          </w:p>
        </w:tc>
        <w:tc>
          <w:tcPr>
            <w:tcW w:w="1275" w:type="dxa"/>
            <w:tcBorders>
              <w:top w:val="nil"/>
              <w:left w:val="nil"/>
              <w:bottom w:val="single" w:sz="8" w:space="0" w:color="auto"/>
              <w:right w:val="nil"/>
            </w:tcBorders>
          </w:tcPr>
          <w:p w14:paraId="4F5747D4" w14:textId="77777777" w:rsidR="00142733" w:rsidRPr="00142733" w:rsidRDefault="00142733" w:rsidP="00142733">
            <w:pPr>
              <w:spacing w:before="20" w:after="20" w:line="240" w:lineRule="auto"/>
              <w:rPr>
                <w:rFonts w:ascii="Times New Roman" w:eastAsia="Times New Roman" w:hAnsi="Times New Roman" w:cs="Times New Roman"/>
                <w:sz w:val="10"/>
                <w:szCs w:val="10"/>
                <w:lang w:eastAsia="ru-RU"/>
              </w:rPr>
            </w:pPr>
          </w:p>
        </w:tc>
        <w:tc>
          <w:tcPr>
            <w:tcW w:w="1701" w:type="dxa"/>
            <w:tcBorders>
              <w:top w:val="nil"/>
              <w:left w:val="nil"/>
              <w:bottom w:val="single" w:sz="8" w:space="0" w:color="auto"/>
              <w:right w:val="nil"/>
            </w:tcBorders>
          </w:tcPr>
          <w:p w14:paraId="626B65A8" w14:textId="77777777" w:rsidR="00142733" w:rsidRPr="00142733" w:rsidRDefault="00142733" w:rsidP="00142733">
            <w:pPr>
              <w:spacing w:before="20" w:after="20" w:line="240" w:lineRule="auto"/>
              <w:rPr>
                <w:rFonts w:ascii="Times New Roman" w:eastAsia="Times New Roman" w:hAnsi="Times New Roman" w:cs="Times New Roman"/>
                <w:sz w:val="10"/>
                <w:szCs w:val="10"/>
                <w:lang w:val="ky-KG" w:eastAsia="ru-RU"/>
              </w:rPr>
            </w:pPr>
          </w:p>
        </w:tc>
        <w:tc>
          <w:tcPr>
            <w:tcW w:w="1701" w:type="dxa"/>
            <w:tcBorders>
              <w:top w:val="nil"/>
              <w:left w:val="nil"/>
              <w:bottom w:val="single" w:sz="8" w:space="0" w:color="auto"/>
              <w:right w:val="nil"/>
            </w:tcBorders>
          </w:tcPr>
          <w:p w14:paraId="4D27CF79" w14:textId="77777777" w:rsidR="00142733" w:rsidRPr="00142733" w:rsidRDefault="00142733" w:rsidP="00142733">
            <w:pPr>
              <w:spacing w:before="20" w:after="20" w:line="240" w:lineRule="auto"/>
              <w:ind w:right="-675"/>
              <w:contextualSpacing/>
              <w:rPr>
                <w:rFonts w:ascii="Times New Roman" w:eastAsia="Times New Roman" w:hAnsi="Times New Roman" w:cs="Times New Roman"/>
                <w:sz w:val="10"/>
                <w:szCs w:val="10"/>
                <w:lang w:val="ky-KG" w:eastAsia="ru-RU"/>
              </w:rPr>
            </w:pPr>
          </w:p>
        </w:tc>
      </w:tr>
    </w:tbl>
    <w:p w14:paraId="77C8D985" w14:textId="77777777" w:rsidR="00142733" w:rsidRPr="00142733" w:rsidRDefault="00142733" w:rsidP="00142733">
      <w:pPr>
        <w:tabs>
          <w:tab w:val="left" w:pos="0"/>
        </w:tabs>
        <w:spacing w:after="0" w:line="240" w:lineRule="auto"/>
        <w:jc w:val="both"/>
        <w:rPr>
          <w:rFonts w:ascii="Times New Roman" w:eastAsia="Times New Roman" w:hAnsi="Times New Roman" w:cs="Times New Roman"/>
          <w:i/>
          <w:sz w:val="18"/>
          <w:szCs w:val="18"/>
          <w:lang w:val="ky-KG" w:eastAsia="ru-RU"/>
        </w:rPr>
      </w:pPr>
      <w:r w:rsidRPr="00142733">
        <w:rPr>
          <w:rFonts w:ascii="Times New Roman" w:eastAsia="Times New Roman" w:hAnsi="Times New Roman" w:cs="Times New Roman"/>
          <w:i/>
          <w:sz w:val="18"/>
          <w:szCs w:val="18"/>
          <w:lang w:val="ky-KG" w:eastAsia="ru-RU"/>
        </w:rPr>
        <w:t>*Чоңдуктар он эседен ашык айырмаланат.</w:t>
      </w:r>
    </w:p>
    <w:p w14:paraId="6F4DBAD3" w14:textId="77777777" w:rsidR="00142733" w:rsidRPr="00142733" w:rsidRDefault="00142733" w:rsidP="00142733">
      <w:pPr>
        <w:widowControl w:val="0"/>
        <w:autoSpaceDE w:val="0"/>
        <w:autoSpaceDN w:val="0"/>
        <w:adjustRightInd w:val="0"/>
        <w:spacing w:after="0" w:line="240" w:lineRule="auto"/>
        <w:ind w:right="-57"/>
        <w:jc w:val="both"/>
        <w:rPr>
          <w:rFonts w:ascii="Times New Roman" w:eastAsia="Times New Roman" w:hAnsi="Times New Roman" w:cs="Times New Roman"/>
          <w:b/>
          <w:sz w:val="24"/>
          <w:szCs w:val="24"/>
          <w:lang w:val="ky-KG" w:eastAsia="ru-RU"/>
        </w:rPr>
      </w:pPr>
    </w:p>
    <w:p w14:paraId="14052611" w14:textId="77777777" w:rsidR="00142733" w:rsidRPr="00142733" w:rsidRDefault="00142733" w:rsidP="00142733">
      <w:pPr>
        <w:spacing w:after="0" w:line="240" w:lineRule="auto"/>
        <w:ind w:firstLine="708"/>
        <w:jc w:val="both"/>
        <w:rPr>
          <w:rFonts w:ascii="Times New Roman" w:eastAsia="Times New Roman" w:hAnsi="Times New Roman" w:cs="Times New Roman"/>
          <w:sz w:val="24"/>
          <w:szCs w:val="24"/>
          <w:lang w:val="ky-KG" w:eastAsia="ru-RU"/>
        </w:rPr>
      </w:pPr>
      <w:r w:rsidRPr="00142733">
        <w:rPr>
          <w:rFonts w:ascii="Times New Roman" w:eastAsia="Times New Roman" w:hAnsi="Times New Roman" w:cs="Times New Roman"/>
          <w:b/>
          <w:sz w:val="24"/>
          <w:szCs w:val="24"/>
          <w:lang w:val="ky-KG" w:eastAsia="ru-RU"/>
        </w:rPr>
        <w:t xml:space="preserve">Импорт. </w:t>
      </w:r>
      <w:r w:rsidRPr="00142733">
        <w:rPr>
          <w:rFonts w:ascii="Times New Roman" w:eastAsia="Times New Roman" w:hAnsi="Times New Roman" w:cs="Times New Roman"/>
          <w:bCs/>
          <w:sz w:val="24"/>
          <w:szCs w:val="24"/>
          <w:lang w:val="ky-KG" w:eastAsia="ru-RU"/>
        </w:rPr>
        <w:t xml:space="preserve">2024-ж. январь-июлунда мурунку жылдын тийиштүү мезгилине салыштырганда импорттук түшүүлөр – 1166,1 млн. долларга, анын ичинде КМШ өлкөлөрүнөн 99,8 млн. долларга, КМШдан тышкаркы өлкөлөрүнөн 1066,3 млн. долларга </w:t>
      </w:r>
      <w:r w:rsidRPr="00142733">
        <w:rPr>
          <w:rFonts w:ascii="Times New Roman" w:eastAsia="Times New Roman" w:hAnsi="Times New Roman" w:cs="Times New Roman"/>
          <w:sz w:val="24"/>
          <w:szCs w:val="24"/>
          <w:lang w:val="ky-KG" w:eastAsia="ru-RU"/>
        </w:rPr>
        <w:t>көбөйдү</w:t>
      </w:r>
      <w:r w:rsidRPr="00142733">
        <w:rPr>
          <w:rFonts w:ascii="Times New Roman" w:eastAsia="Times New Roman" w:hAnsi="Times New Roman" w:cs="Times New Roman"/>
          <w:bCs/>
          <w:sz w:val="24"/>
          <w:szCs w:val="24"/>
          <w:lang w:val="ky-KG" w:eastAsia="ru-RU"/>
        </w:rPr>
        <w:t>.</w:t>
      </w:r>
      <w:r w:rsidRPr="00142733">
        <w:rPr>
          <w:rFonts w:ascii="Times New Roman" w:eastAsia="Times New Roman" w:hAnsi="Times New Roman" w:cs="Times New Roman"/>
          <w:sz w:val="24"/>
          <w:szCs w:val="24"/>
          <w:lang w:val="ky-KG" w:eastAsia="ru-RU"/>
        </w:rPr>
        <w:t xml:space="preserve"> </w:t>
      </w:r>
    </w:p>
    <w:p w14:paraId="249225EE" w14:textId="77777777" w:rsidR="00142733" w:rsidRPr="00142733" w:rsidRDefault="00142733" w:rsidP="00142733">
      <w:pPr>
        <w:spacing w:after="0" w:line="240" w:lineRule="auto"/>
        <w:jc w:val="both"/>
        <w:rPr>
          <w:rFonts w:ascii="Times New Roman" w:eastAsia="Times New Roman" w:hAnsi="Times New Roman" w:cs="Times New Roman"/>
          <w:sz w:val="24"/>
          <w:szCs w:val="24"/>
          <w:lang w:val="ky-KG" w:eastAsia="ru-RU"/>
        </w:rPr>
      </w:pPr>
      <w:r w:rsidRPr="00142733">
        <w:rPr>
          <w:rFonts w:ascii="Times New Roman" w:eastAsia="Times New Roman" w:hAnsi="Times New Roman" w:cs="Times New Roman"/>
          <w:sz w:val="24"/>
          <w:szCs w:val="24"/>
          <w:lang w:val="ky-KG" w:eastAsia="ru-RU"/>
        </w:rPr>
        <w:t xml:space="preserve">Импорттун </w:t>
      </w:r>
      <w:r w:rsidRPr="00142733">
        <w:rPr>
          <w:rFonts w:ascii="Times New Roman" w:eastAsia="Times New Roman" w:hAnsi="Times New Roman" w:cs="Times New Roman"/>
          <w:bCs/>
          <w:sz w:val="24"/>
          <w:szCs w:val="24"/>
          <w:lang w:val="ky-KG" w:eastAsia="ru-RU"/>
        </w:rPr>
        <w:t>көлөмдөрү</w:t>
      </w:r>
      <w:r w:rsidRPr="00142733">
        <w:rPr>
          <w:rFonts w:ascii="Times New Roman" w:eastAsia="Times New Roman" w:hAnsi="Times New Roman" w:cs="Times New Roman"/>
          <w:sz w:val="24"/>
          <w:szCs w:val="24"/>
          <w:lang w:val="ky-KG" w:eastAsia="ru-RU"/>
        </w:rPr>
        <w:t xml:space="preserve"> машиналар, жабдуулар жана механизмдердин – 1308,6 млн. долларга, минералдык азыктардын 180,2 млн. долларга, өсүмдүктөн алынган азыктардын</w:t>
      </w:r>
      <w:r w:rsidRPr="00142733">
        <w:rPr>
          <w:rFonts w:ascii="Times New Roman" w:eastAsia="Times New Roman" w:hAnsi="Times New Roman" w:cs="Times New Roman"/>
          <w:sz w:val="20"/>
          <w:szCs w:val="20"/>
          <w:lang w:val="ky-KG" w:eastAsia="ru-RU"/>
        </w:rPr>
        <w:t xml:space="preserve"> </w:t>
      </w:r>
      <w:r w:rsidRPr="00142733">
        <w:rPr>
          <w:rFonts w:ascii="Times New Roman" w:eastAsia="Times New Roman" w:hAnsi="Times New Roman" w:cs="Times New Roman"/>
          <w:sz w:val="24"/>
          <w:szCs w:val="24"/>
          <w:lang w:val="ky-KG" w:eastAsia="ru-RU"/>
        </w:rPr>
        <w:t xml:space="preserve">33,8 млн. долларга, </w:t>
      </w:r>
      <w:r w:rsidRPr="00142733">
        <w:rPr>
          <w:rFonts w:ascii="Times New Roman" w:eastAsia="Times New Roman" w:hAnsi="Times New Roman" w:cs="Times New Roman"/>
          <w:color w:val="000000"/>
          <w:sz w:val="24"/>
          <w:szCs w:val="24"/>
          <w:lang w:val="ky-KG" w:eastAsia="ru-RU"/>
        </w:rPr>
        <w:t xml:space="preserve">приборлор жана оптикалык аппараттардын 14,4 млн. долларга </w:t>
      </w:r>
      <w:r w:rsidRPr="00142733">
        <w:rPr>
          <w:rFonts w:ascii="Times New Roman" w:eastAsia="Times New Roman" w:hAnsi="Times New Roman" w:cs="Times New Roman"/>
          <w:sz w:val="24"/>
          <w:szCs w:val="24"/>
          <w:lang w:val="ky-KG" w:eastAsia="ru-RU"/>
        </w:rPr>
        <w:t xml:space="preserve">көбөйгөндүгүнүн эсебинен болду. </w:t>
      </w:r>
    </w:p>
    <w:p w14:paraId="15C5E771" w14:textId="77777777" w:rsidR="00142733" w:rsidRPr="00142733" w:rsidRDefault="00142733" w:rsidP="00703AE2">
      <w:pPr>
        <w:spacing w:after="0" w:line="240" w:lineRule="auto"/>
        <w:ind w:firstLine="708"/>
        <w:jc w:val="both"/>
        <w:rPr>
          <w:rFonts w:ascii="Times New Roman" w:eastAsia="Times New Roman" w:hAnsi="Times New Roman" w:cs="Times New Roman"/>
          <w:sz w:val="24"/>
          <w:szCs w:val="24"/>
          <w:lang w:val="ky-KG" w:eastAsia="ru-RU"/>
        </w:rPr>
      </w:pPr>
      <w:r w:rsidRPr="00142733">
        <w:rPr>
          <w:rFonts w:ascii="Times New Roman" w:eastAsia="Times New Roman" w:hAnsi="Times New Roman" w:cs="Times New Roman"/>
          <w:sz w:val="24"/>
          <w:szCs w:val="24"/>
          <w:lang w:val="ky-KG" w:eastAsia="ru-RU"/>
        </w:rPr>
        <w:t>Муну менен катар, кымбат баалуу эмес металлдар жана алардан жасалган буюмдардын – 97,8 млн. долларга, текстиль жана текстиль буюмдарынын</w:t>
      </w:r>
      <w:r w:rsidRPr="00142733">
        <w:rPr>
          <w:rFonts w:ascii="Times New Roman" w:eastAsia="Times New Roman" w:hAnsi="Times New Roman" w:cs="Times New Roman"/>
          <w:sz w:val="20"/>
          <w:szCs w:val="20"/>
          <w:lang w:val="ky-KG" w:eastAsia="ru-RU"/>
        </w:rPr>
        <w:t xml:space="preserve"> </w:t>
      </w:r>
      <w:r w:rsidRPr="00142733">
        <w:rPr>
          <w:rFonts w:ascii="Times New Roman" w:eastAsia="Times New Roman" w:hAnsi="Times New Roman" w:cs="Times New Roman"/>
          <w:sz w:val="24"/>
          <w:szCs w:val="24"/>
          <w:lang w:val="ky-KG" w:eastAsia="ru-RU"/>
        </w:rPr>
        <w:t>77,6</w:t>
      </w:r>
      <w:r w:rsidRPr="00142733">
        <w:rPr>
          <w:rFonts w:ascii="Times New Roman" w:eastAsia="Times New Roman" w:hAnsi="Times New Roman" w:cs="Times New Roman"/>
          <w:bCs/>
          <w:sz w:val="24"/>
          <w:szCs w:val="24"/>
          <w:lang w:val="ky-KG" w:eastAsia="ru-RU"/>
        </w:rPr>
        <w:t xml:space="preserve"> млн. долларга, даяр тамак аш азыктары; алкоголдук жана  алкоголсуз ичимдиктер жана уксус; тамеки 53,3 млн. долларга, </w:t>
      </w:r>
      <w:r w:rsidRPr="00142733">
        <w:rPr>
          <w:rFonts w:ascii="Times New Roman" w:eastAsia="Times New Roman" w:hAnsi="Times New Roman" w:cs="Times New Roman"/>
          <w:sz w:val="24"/>
          <w:szCs w:val="24"/>
          <w:lang w:val="ky-KG" w:eastAsia="ru-RU"/>
        </w:rPr>
        <w:t xml:space="preserve">бут кийим, баш кийим, кол чатыр жана бүктөмө таякча, чыбык, камчылардын 28,3 </w:t>
      </w:r>
      <w:r w:rsidRPr="00142733">
        <w:rPr>
          <w:rFonts w:ascii="Times New Roman" w:eastAsia="Times New Roman" w:hAnsi="Times New Roman" w:cs="Times New Roman"/>
          <w:bCs/>
          <w:sz w:val="24"/>
          <w:szCs w:val="24"/>
          <w:lang w:val="ky-KG" w:eastAsia="ru-RU"/>
        </w:rPr>
        <w:t xml:space="preserve">млн. долларга жана </w:t>
      </w:r>
      <w:r w:rsidRPr="00142733">
        <w:rPr>
          <w:rFonts w:ascii="Times New Roman" w:eastAsia="Times New Roman" w:hAnsi="Times New Roman" w:cs="Times New Roman"/>
          <w:sz w:val="24"/>
          <w:szCs w:val="24"/>
          <w:lang w:val="ky-KG" w:eastAsia="ru-RU"/>
        </w:rPr>
        <w:t xml:space="preserve">пластмассалар жана андан жасалган буюмдар; каучук жана резина буюмдарынын 17,1 </w:t>
      </w:r>
      <w:r w:rsidRPr="00142733">
        <w:rPr>
          <w:rFonts w:ascii="Times New Roman" w:eastAsia="Times New Roman" w:hAnsi="Times New Roman" w:cs="Times New Roman"/>
          <w:bCs/>
          <w:sz w:val="24"/>
          <w:szCs w:val="24"/>
          <w:lang w:val="ky-KG" w:eastAsia="ru-RU"/>
        </w:rPr>
        <w:t>млн. долларга</w:t>
      </w:r>
      <w:r w:rsidRPr="00142733">
        <w:rPr>
          <w:rFonts w:ascii="Times New Roman" w:eastAsia="Times New Roman" w:hAnsi="Times New Roman" w:cs="Times New Roman"/>
          <w:sz w:val="24"/>
          <w:szCs w:val="24"/>
          <w:lang w:val="ky-KG" w:eastAsia="ru-RU"/>
        </w:rPr>
        <w:t xml:space="preserve"> кыскаргандыгы </w:t>
      </w:r>
      <w:r w:rsidRPr="00142733">
        <w:rPr>
          <w:rFonts w:ascii="Times New Roman" w:eastAsia="Times New Roman" w:hAnsi="Times New Roman" w:cs="Times New Roman"/>
          <w:bCs/>
          <w:sz w:val="24"/>
          <w:szCs w:val="24"/>
          <w:lang w:val="ky-KG" w:eastAsia="ru-RU"/>
        </w:rPr>
        <w:t>байкалды.</w:t>
      </w:r>
      <w:r w:rsidRPr="00142733">
        <w:rPr>
          <w:rFonts w:ascii="Times New Roman" w:eastAsia="Times New Roman" w:hAnsi="Times New Roman" w:cs="Times New Roman"/>
          <w:sz w:val="24"/>
          <w:szCs w:val="24"/>
          <w:lang w:val="ky-KG" w:eastAsia="ru-RU"/>
        </w:rPr>
        <w:t xml:space="preserve">    </w:t>
      </w:r>
    </w:p>
    <w:p w14:paraId="644C9491" w14:textId="77777777" w:rsidR="00142733" w:rsidRPr="00703AE2" w:rsidRDefault="00142733" w:rsidP="00142733">
      <w:pPr>
        <w:widowControl w:val="0"/>
        <w:autoSpaceDE w:val="0"/>
        <w:autoSpaceDN w:val="0"/>
        <w:adjustRightInd w:val="0"/>
        <w:spacing w:after="0" w:line="240" w:lineRule="auto"/>
        <w:rPr>
          <w:rFonts w:ascii="Times New Roman" w:eastAsia="Times New Roman" w:hAnsi="Times New Roman" w:cs="Times New Roman"/>
          <w:b/>
          <w:sz w:val="16"/>
          <w:szCs w:val="16"/>
          <w:lang w:val="ky-KG" w:eastAsia="ru-RU"/>
        </w:rPr>
      </w:pPr>
    </w:p>
    <w:p w14:paraId="68EC798E" w14:textId="49AE34B1" w:rsidR="00703AE2" w:rsidRDefault="00CF2E25" w:rsidP="00142733">
      <w:pPr>
        <w:widowControl w:val="0"/>
        <w:autoSpaceDE w:val="0"/>
        <w:autoSpaceDN w:val="0"/>
        <w:adjustRightInd w:val="0"/>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71</w:t>
      </w:r>
      <w:r w:rsidR="00142733" w:rsidRPr="00142733">
        <w:rPr>
          <w:rFonts w:ascii="Times New Roman" w:eastAsia="Times New Roman" w:hAnsi="Times New Roman" w:cs="Times New Roman"/>
          <w:b/>
          <w:sz w:val="24"/>
          <w:szCs w:val="24"/>
          <w:lang w:val="ky-KG" w:eastAsia="ru-RU"/>
        </w:rPr>
        <w:t xml:space="preserve">-таблица: </w:t>
      </w:r>
      <w:r w:rsidR="00142733" w:rsidRPr="00142733">
        <w:rPr>
          <w:rFonts w:ascii="Times New Roman" w:eastAsia="Times New Roman" w:hAnsi="Times New Roman" w:cs="Times New Roman"/>
          <w:b/>
          <w:bCs/>
          <w:iCs/>
          <w:sz w:val="24"/>
          <w:szCs w:val="24"/>
          <w:lang w:val="ky-KG" w:eastAsia="ru-RU"/>
        </w:rPr>
        <w:t>2024-жылдын я</w:t>
      </w:r>
      <w:r w:rsidR="00142733" w:rsidRPr="00142733">
        <w:rPr>
          <w:rFonts w:ascii="Times New Roman" w:eastAsia="Times New Roman" w:hAnsi="Times New Roman" w:cs="Times New Roman"/>
          <w:b/>
          <w:sz w:val="24"/>
          <w:szCs w:val="24"/>
          <w:lang w:val="ky-KG" w:eastAsia="ru-RU"/>
        </w:rPr>
        <w:t>нварь-июлундаг</w:t>
      </w:r>
      <w:r w:rsidR="00703AE2">
        <w:rPr>
          <w:rFonts w:ascii="Times New Roman" w:eastAsia="Times New Roman" w:hAnsi="Times New Roman" w:cs="Times New Roman"/>
          <w:b/>
          <w:sz w:val="24"/>
          <w:szCs w:val="24"/>
          <w:lang w:val="ky-KG" w:eastAsia="ru-RU"/>
        </w:rPr>
        <w:t xml:space="preserve">ы товарлардын айрым түрлөрүнүн </w:t>
      </w:r>
    </w:p>
    <w:p w14:paraId="53003897" w14:textId="77777777" w:rsidR="00142733" w:rsidRPr="00142733" w:rsidRDefault="00703AE2" w:rsidP="00142733">
      <w:pPr>
        <w:widowControl w:val="0"/>
        <w:autoSpaceDE w:val="0"/>
        <w:autoSpaceDN w:val="0"/>
        <w:adjustRightInd w:val="0"/>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w:t>
      </w:r>
      <w:r w:rsidR="00142733" w:rsidRPr="00142733">
        <w:rPr>
          <w:rFonts w:ascii="Times New Roman" w:eastAsia="Times New Roman" w:hAnsi="Times New Roman" w:cs="Times New Roman"/>
          <w:b/>
          <w:sz w:val="24"/>
          <w:szCs w:val="24"/>
          <w:lang w:val="ky-KG" w:eastAsia="ru-RU"/>
        </w:rPr>
        <w:t>импорту</w:t>
      </w:r>
    </w:p>
    <w:p w14:paraId="4A87EA4C" w14:textId="77777777" w:rsidR="00142733" w:rsidRPr="00142733" w:rsidRDefault="00142733" w:rsidP="00142733">
      <w:pPr>
        <w:widowControl w:val="0"/>
        <w:autoSpaceDE w:val="0"/>
        <w:autoSpaceDN w:val="0"/>
        <w:adjustRightInd w:val="0"/>
        <w:spacing w:after="0" w:line="240" w:lineRule="auto"/>
        <w:rPr>
          <w:rFonts w:ascii="Times New Roman" w:eastAsia="Times New Roman" w:hAnsi="Times New Roman" w:cs="Times New Roman"/>
          <w:b/>
          <w:sz w:val="10"/>
          <w:szCs w:val="10"/>
          <w:lang w:val="ky-KG" w:eastAsia="ru-RU"/>
        </w:rPr>
      </w:pPr>
    </w:p>
    <w:tbl>
      <w:tblPr>
        <w:tblW w:w="9781" w:type="dxa"/>
        <w:tblLayout w:type="fixed"/>
        <w:tblCellMar>
          <w:left w:w="0" w:type="dxa"/>
          <w:right w:w="0" w:type="dxa"/>
        </w:tblCellMar>
        <w:tblLook w:val="0000" w:firstRow="0" w:lastRow="0" w:firstColumn="0" w:lastColumn="0" w:noHBand="0" w:noVBand="0"/>
      </w:tblPr>
      <w:tblGrid>
        <w:gridCol w:w="3781"/>
        <w:gridCol w:w="1217"/>
        <w:gridCol w:w="1218"/>
        <w:gridCol w:w="1623"/>
        <w:gridCol w:w="1942"/>
      </w:tblGrid>
      <w:tr w:rsidR="00142733" w:rsidRPr="00142733" w14:paraId="18A7EF45" w14:textId="77777777" w:rsidTr="00142733">
        <w:trPr>
          <w:cantSplit/>
          <w:trHeight w:val="566"/>
          <w:tblHeader/>
        </w:trPr>
        <w:tc>
          <w:tcPr>
            <w:tcW w:w="3781" w:type="dxa"/>
            <w:vMerge w:val="restart"/>
            <w:tcBorders>
              <w:top w:val="single" w:sz="8" w:space="0" w:color="auto"/>
              <w:left w:val="nil"/>
              <w:right w:val="nil"/>
            </w:tcBorders>
            <w:vAlign w:val="center"/>
          </w:tcPr>
          <w:p w14:paraId="5B343F99"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ky-KG" w:eastAsia="ru-RU"/>
              </w:rPr>
            </w:pPr>
          </w:p>
        </w:tc>
        <w:tc>
          <w:tcPr>
            <w:tcW w:w="2435" w:type="dxa"/>
            <w:gridSpan w:val="2"/>
            <w:tcBorders>
              <w:top w:val="single" w:sz="8" w:space="0" w:color="auto"/>
              <w:left w:val="nil"/>
              <w:bottom w:val="single" w:sz="4" w:space="0" w:color="auto"/>
              <w:right w:val="nil"/>
            </w:tcBorders>
            <w:vAlign w:val="center"/>
          </w:tcPr>
          <w:p w14:paraId="7E78B030" w14:textId="77777777" w:rsidR="00142733" w:rsidRPr="00142733" w:rsidRDefault="00142733" w:rsidP="00142733">
            <w:pPr>
              <w:widowControl w:val="0"/>
              <w:autoSpaceDE w:val="0"/>
              <w:autoSpaceDN w:val="0"/>
              <w:adjustRightInd w:val="0"/>
              <w:spacing w:after="0" w:line="240" w:lineRule="auto"/>
              <w:ind w:right="-37"/>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Түштү</w:t>
            </w:r>
            <w:r w:rsidRPr="00142733">
              <w:rPr>
                <w:rFonts w:ascii="Times New Roman" w:eastAsia="Times New Roman" w:hAnsi="Times New Roman" w:cs="Times New Roman"/>
                <w:b/>
                <w:sz w:val="20"/>
                <w:szCs w:val="20"/>
                <w:lang w:eastAsia="ru-RU"/>
              </w:rPr>
              <w:t xml:space="preserve"> – </w:t>
            </w:r>
            <w:r w:rsidRPr="00142733">
              <w:rPr>
                <w:rFonts w:ascii="Times New Roman" w:eastAsia="Times New Roman" w:hAnsi="Times New Roman" w:cs="Times New Roman"/>
                <w:b/>
                <w:sz w:val="20"/>
                <w:szCs w:val="20"/>
                <w:lang w:val="ky-KG" w:eastAsia="ru-RU"/>
              </w:rPr>
              <w:t>бардыгы</w:t>
            </w:r>
          </w:p>
        </w:tc>
        <w:tc>
          <w:tcPr>
            <w:tcW w:w="3565" w:type="dxa"/>
            <w:gridSpan w:val="2"/>
            <w:tcBorders>
              <w:top w:val="single" w:sz="8" w:space="0" w:color="auto"/>
              <w:left w:val="nil"/>
              <w:bottom w:val="single" w:sz="4" w:space="0" w:color="auto"/>
              <w:right w:val="nil"/>
            </w:tcBorders>
            <w:vAlign w:val="center"/>
          </w:tcPr>
          <w:p w14:paraId="770C18F2" w14:textId="77777777" w:rsidR="00142733" w:rsidRPr="00142733" w:rsidRDefault="00142733" w:rsidP="00142733">
            <w:pPr>
              <w:widowControl w:val="0"/>
              <w:autoSpaceDE w:val="0"/>
              <w:autoSpaceDN w:val="0"/>
              <w:adjustRightInd w:val="0"/>
              <w:spacing w:after="0" w:line="240" w:lineRule="auto"/>
              <w:ind w:right="141"/>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2023 июлуна</w:t>
            </w:r>
          </w:p>
          <w:p w14:paraId="2625F154" w14:textId="77777777" w:rsidR="00142733" w:rsidRPr="00142733" w:rsidRDefault="00142733" w:rsidP="00142733">
            <w:pPr>
              <w:widowControl w:val="0"/>
              <w:autoSpaceDE w:val="0"/>
              <w:autoSpaceDN w:val="0"/>
              <w:adjustRightInd w:val="0"/>
              <w:spacing w:after="0" w:line="240" w:lineRule="auto"/>
              <w:ind w:right="141"/>
              <w:jc w:val="center"/>
              <w:rPr>
                <w:rFonts w:ascii="Times New Roman" w:eastAsia="Times New Roman" w:hAnsi="Times New Roman" w:cs="Times New Roman"/>
                <w:b/>
                <w:sz w:val="20"/>
                <w:szCs w:val="20"/>
                <w:lang w:eastAsia="ru-RU"/>
              </w:rPr>
            </w:pPr>
            <w:r w:rsidRPr="00142733">
              <w:rPr>
                <w:rFonts w:ascii="Times New Roman" w:eastAsia="Times New Roman" w:hAnsi="Times New Roman" w:cs="Times New Roman"/>
                <w:b/>
                <w:sz w:val="20"/>
                <w:szCs w:val="20"/>
                <w:lang w:val="ky-KG" w:eastAsia="ru-RU"/>
              </w:rPr>
              <w:t>карата пайыз менен</w:t>
            </w:r>
          </w:p>
        </w:tc>
      </w:tr>
      <w:tr w:rsidR="00142733" w:rsidRPr="00142733" w14:paraId="2B466392" w14:textId="77777777" w:rsidTr="00703AE2">
        <w:trPr>
          <w:cantSplit/>
          <w:trHeight w:val="558"/>
          <w:tblHeader/>
        </w:trPr>
        <w:tc>
          <w:tcPr>
            <w:tcW w:w="3781" w:type="dxa"/>
            <w:vMerge/>
            <w:tcBorders>
              <w:left w:val="nil"/>
              <w:bottom w:val="single" w:sz="6" w:space="0" w:color="auto"/>
              <w:right w:val="nil"/>
            </w:tcBorders>
            <w:vAlign w:val="center"/>
          </w:tcPr>
          <w:p w14:paraId="7D92F60A"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217" w:type="dxa"/>
            <w:tcBorders>
              <w:top w:val="single" w:sz="4" w:space="0" w:color="auto"/>
              <w:left w:val="nil"/>
              <w:bottom w:val="single" w:sz="6" w:space="0" w:color="auto"/>
              <w:right w:val="nil"/>
            </w:tcBorders>
            <w:vAlign w:val="center"/>
          </w:tcPr>
          <w:p w14:paraId="09F5E4E2"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миң</w:t>
            </w:r>
            <w:r w:rsidRPr="00142733">
              <w:rPr>
                <w:rFonts w:ascii="Times New Roman" w:eastAsia="Times New Roman" w:hAnsi="Times New Roman" w:cs="Times New Roman"/>
                <w:b/>
                <w:sz w:val="20"/>
                <w:szCs w:val="20"/>
                <w:lang w:eastAsia="ru-RU"/>
              </w:rPr>
              <w:t xml:space="preserve"> тонн</w:t>
            </w:r>
            <w:r w:rsidRPr="00142733">
              <w:rPr>
                <w:rFonts w:ascii="Times New Roman" w:eastAsia="Times New Roman" w:hAnsi="Times New Roman" w:cs="Times New Roman"/>
                <w:b/>
                <w:sz w:val="20"/>
                <w:szCs w:val="20"/>
                <w:lang w:val="ky-KG" w:eastAsia="ru-RU"/>
              </w:rPr>
              <w:t>а</w:t>
            </w:r>
          </w:p>
        </w:tc>
        <w:tc>
          <w:tcPr>
            <w:tcW w:w="1218" w:type="dxa"/>
            <w:tcBorders>
              <w:top w:val="single" w:sz="4" w:space="0" w:color="auto"/>
              <w:left w:val="nil"/>
              <w:bottom w:val="single" w:sz="6" w:space="0" w:color="auto"/>
              <w:right w:val="nil"/>
            </w:tcBorders>
            <w:vAlign w:val="center"/>
          </w:tcPr>
          <w:p w14:paraId="395A6055" w14:textId="77777777" w:rsidR="00142733" w:rsidRPr="00142733" w:rsidRDefault="00142733" w:rsidP="00142733">
            <w:pPr>
              <w:widowControl w:val="0"/>
              <w:autoSpaceDE w:val="0"/>
              <w:autoSpaceDN w:val="0"/>
              <w:adjustRightInd w:val="0"/>
              <w:spacing w:after="0" w:line="240" w:lineRule="auto"/>
              <w:ind w:right="-108"/>
              <w:jc w:val="center"/>
              <w:rPr>
                <w:rFonts w:ascii="Times New Roman" w:eastAsia="Times New Roman" w:hAnsi="Times New Roman" w:cs="Times New Roman"/>
                <w:b/>
                <w:sz w:val="20"/>
                <w:szCs w:val="20"/>
                <w:lang w:eastAsia="ru-RU"/>
              </w:rPr>
            </w:pPr>
            <w:r w:rsidRPr="00142733">
              <w:rPr>
                <w:rFonts w:ascii="Times New Roman" w:eastAsia="Times New Roman" w:hAnsi="Times New Roman" w:cs="Times New Roman"/>
                <w:b/>
                <w:sz w:val="20"/>
                <w:szCs w:val="20"/>
                <w:lang w:val="ky-KG" w:eastAsia="ru-RU"/>
              </w:rPr>
              <w:t xml:space="preserve">миң </w:t>
            </w:r>
            <w:r w:rsidRPr="00142733">
              <w:rPr>
                <w:rFonts w:ascii="Times New Roman" w:eastAsia="Times New Roman" w:hAnsi="Times New Roman" w:cs="Times New Roman"/>
                <w:b/>
                <w:sz w:val="20"/>
                <w:szCs w:val="20"/>
                <w:lang w:eastAsia="ru-RU"/>
              </w:rPr>
              <w:t>доллар</w:t>
            </w:r>
          </w:p>
        </w:tc>
        <w:tc>
          <w:tcPr>
            <w:tcW w:w="1623" w:type="dxa"/>
            <w:tcBorders>
              <w:top w:val="single" w:sz="4" w:space="0" w:color="auto"/>
              <w:left w:val="nil"/>
              <w:bottom w:val="single" w:sz="6" w:space="0" w:color="auto"/>
              <w:right w:val="nil"/>
            </w:tcBorders>
            <w:vAlign w:val="center"/>
          </w:tcPr>
          <w:p w14:paraId="5B2E797D"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eastAsia="ru-RU"/>
              </w:rPr>
              <w:t>натурал</w:t>
            </w:r>
            <w:r w:rsidRPr="00142733">
              <w:rPr>
                <w:rFonts w:ascii="Times New Roman" w:eastAsia="Times New Roman" w:hAnsi="Times New Roman" w:cs="Times New Roman"/>
                <w:b/>
                <w:sz w:val="20"/>
                <w:szCs w:val="20"/>
                <w:lang w:val="ky-KG" w:eastAsia="ru-RU"/>
              </w:rPr>
              <w:t>ай</w:t>
            </w:r>
          </w:p>
          <w:p w14:paraId="20F79DBC"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түрдө</w:t>
            </w:r>
          </w:p>
        </w:tc>
        <w:tc>
          <w:tcPr>
            <w:tcW w:w="1942" w:type="dxa"/>
            <w:tcBorders>
              <w:top w:val="single" w:sz="4" w:space="0" w:color="auto"/>
              <w:left w:val="nil"/>
              <w:bottom w:val="single" w:sz="6" w:space="0" w:color="auto"/>
              <w:right w:val="nil"/>
            </w:tcBorders>
            <w:vAlign w:val="center"/>
          </w:tcPr>
          <w:p w14:paraId="566AE94C"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нарктык</w:t>
            </w:r>
          </w:p>
          <w:p w14:paraId="5E84E4B2" w14:textId="77777777" w:rsidR="00142733" w:rsidRPr="00142733" w:rsidRDefault="00142733" w:rsidP="00142733">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42733">
              <w:rPr>
                <w:rFonts w:ascii="Times New Roman" w:eastAsia="Times New Roman" w:hAnsi="Times New Roman" w:cs="Times New Roman"/>
                <w:b/>
                <w:sz w:val="20"/>
                <w:szCs w:val="20"/>
                <w:lang w:val="ky-KG" w:eastAsia="ru-RU"/>
              </w:rPr>
              <w:t>түрдө</w:t>
            </w:r>
          </w:p>
        </w:tc>
      </w:tr>
      <w:tr w:rsidR="00142733" w:rsidRPr="00142733" w14:paraId="7B54EB6B" w14:textId="77777777" w:rsidTr="00703AE2">
        <w:tblPrEx>
          <w:tblCellMar>
            <w:left w:w="108" w:type="dxa"/>
            <w:right w:w="108" w:type="dxa"/>
          </w:tblCellMar>
          <w:tblLook w:val="04A0" w:firstRow="1" w:lastRow="0" w:firstColumn="1" w:lastColumn="0" w:noHBand="0" w:noVBand="1"/>
        </w:tblPrEx>
        <w:trPr>
          <w:cantSplit/>
          <w:trHeight w:val="261"/>
        </w:trPr>
        <w:tc>
          <w:tcPr>
            <w:tcW w:w="3781" w:type="dxa"/>
            <w:tcBorders>
              <w:top w:val="single" w:sz="6" w:space="0" w:color="auto"/>
            </w:tcBorders>
            <w:noWrap/>
            <w:vAlign w:val="bottom"/>
            <w:hideMark/>
          </w:tcPr>
          <w:p w14:paraId="4666A8E3" w14:textId="77777777" w:rsidR="00142733" w:rsidRPr="00142733" w:rsidRDefault="00142733" w:rsidP="00142733">
            <w:pPr>
              <w:spacing w:before="20" w:after="2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Жашылчалар</w:t>
            </w:r>
          </w:p>
        </w:tc>
        <w:tc>
          <w:tcPr>
            <w:tcW w:w="1217" w:type="dxa"/>
            <w:tcBorders>
              <w:top w:val="single" w:sz="6" w:space="0" w:color="auto"/>
            </w:tcBorders>
            <w:noWrap/>
            <w:tcMar>
              <w:top w:w="0" w:type="dxa"/>
              <w:left w:w="85" w:type="dxa"/>
              <w:bottom w:w="0" w:type="dxa"/>
              <w:right w:w="85" w:type="dxa"/>
            </w:tcMar>
            <w:vAlign w:val="bottom"/>
            <w:hideMark/>
          </w:tcPr>
          <w:p w14:paraId="6B69E5ED" w14:textId="77777777" w:rsidR="00142733" w:rsidRPr="00142733" w:rsidRDefault="00142733" w:rsidP="00703AE2">
            <w:pPr>
              <w:tabs>
                <w:tab w:val="left" w:pos="604"/>
              </w:tabs>
              <w:spacing w:before="20" w:after="20" w:line="276" w:lineRule="auto"/>
              <w:ind w:right="340"/>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22,1</w:t>
            </w:r>
          </w:p>
        </w:tc>
        <w:tc>
          <w:tcPr>
            <w:tcW w:w="1218" w:type="dxa"/>
            <w:tcBorders>
              <w:top w:val="single" w:sz="6" w:space="0" w:color="auto"/>
            </w:tcBorders>
            <w:noWrap/>
            <w:tcMar>
              <w:top w:w="0" w:type="dxa"/>
              <w:left w:w="85" w:type="dxa"/>
              <w:bottom w:w="0" w:type="dxa"/>
              <w:right w:w="85" w:type="dxa"/>
            </w:tcMar>
            <w:vAlign w:val="bottom"/>
            <w:hideMark/>
          </w:tcPr>
          <w:p w14:paraId="58A6B0A7" w14:textId="77777777" w:rsidR="00142733" w:rsidRPr="00142733" w:rsidRDefault="00142733" w:rsidP="00142733">
            <w:pPr>
              <w:tabs>
                <w:tab w:val="left" w:pos="604"/>
              </w:tabs>
              <w:spacing w:before="20" w:after="20" w:line="276" w:lineRule="auto"/>
              <w:ind w:right="199"/>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11412,3</w:t>
            </w:r>
          </w:p>
        </w:tc>
        <w:tc>
          <w:tcPr>
            <w:tcW w:w="1623" w:type="dxa"/>
            <w:tcBorders>
              <w:top w:val="single" w:sz="6" w:space="0" w:color="auto"/>
            </w:tcBorders>
            <w:noWrap/>
            <w:tcMar>
              <w:top w:w="0" w:type="dxa"/>
              <w:left w:w="85" w:type="dxa"/>
              <w:bottom w:w="0" w:type="dxa"/>
              <w:right w:w="85" w:type="dxa"/>
            </w:tcMar>
            <w:vAlign w:val="bottom"/>
          </w:tcPr>
          <w:p w14:paraId="0DD3E4BE" w14:textId="77777777" w:rsidR="00142733" w:rsidRPr="00142733" w:rsidRDefault="00142733" w:rsidP="00142733">
            <w:pPr>
              <w:tabs>
                <w:tab w:val="left" w:pos="604"/>
              </w:tabs>
              <w:spacing w:before="20" w:after="20" w:line="276" w:lineRule="auto"/>
              <w:ind w:right="482"/>
              <w:jc w:val="right"/>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 xml:space="preserve">3,1 </w:t>
            </w:r>
            <w:proofErr w:type="spellStart"/>
            <w:r w:rsidRPr="00142733">
              <w:rPr>
                <w:rFonts w:ascii="Times New Roman" w:eastAsia="Times New Roman" w:hAnsi="Times New Roman" w:cs="Times New Roman"/>
                <w:sz w:val="20"/>
                <w:szCs w:val="20"/>
                <w:lang w:eastAsia="ru-RU"/>
              </w:rPr>
              <w:t>эсе</w:t>
            </w:r>
            <w:proofErr w:type="spellEnd"/>
          </w:p>
        </w:tc>
        <w:tc>
          <w:tcPr>
            <w:tcW w:w="1942" w:type="dxa"/>
            <w:tcBorders>
              <w:top w:val="single" w:sz="6" w:space="0" w:color="auto"/>
            </w:tcBorders>
            <w:noWrap/>
            <w:tcMar>
              <w:top w:w="0" w:type="dxa"/>
              <w:left w:w="85" w:type="dxa"/>
              <w:bottom w:w="0" w:type="dxa"/>
              <w:right w:w="85" w:type="dxa"/>
            </w:tcMar>
            <w:vAlign w:val="bottom"/>
          </w:tcPr>
          <w:p w14:paraId="14FAF9FC" w14:textId="77777777" w:rsidR="00142733" w:rsidRPr="00142733" w:rsidRDefault="00142733" w:rsidP="00142733">
            <w:pPr>
              <w:tabs>
                <w:tab w:val="left" w:pos="604"/>
              </w:tabs>
              <w:spacing w:before="20" w:after="20" w:line="276" w:lineRule="auto"/>
              <w:ind w:right="482"/>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2,2 эсе</w:t>
            </w:r>
          </w:p>
        </w:tc>
      </w:tr>
      <w:tr w:rsidR="00142733" w:rsidRPr="00142733" w14:paraId="529CA255" w14:textId="77777777" w:rsidTr="00703AE2">
        <w:tblPrEx>
          <w:tblCellMar>
            <w:left w:w="108" w:type="dxa"/>
            <w:right w:w="108" w:type="dxa"/>
          </w:tblCellMar>
          <w:tblLook w:val="04A0" w:firstRow="1" w:lastRow="0" w:firstColumn="1" w:lastColumn="0" w:noHBand="0" w:noVBand="1"/>
        </w:tblPrEx>
        <w:trPr>
          <w:cantSplit/>
          <w:trHeight w:val="261"/>
        </w:trPr>
        <w:tc>
          <w:tcPr>
            <w:tcW w:w="3781" w:type="dxa"/>
            <w:noWrap/>
            <w:vAlign w:val="bottom"/>
            <w:hideMark/>
          </w:tcPr>
          <w:p w14:paraId="03D874E4" w14:textId="77777777" w:rsidR="00142733" w:rsidRPr="00142733" w:rsidRDefault="00142733" w:rsidP="00142733">
            <w:pPr>
              <w:spacing w:before="20" w:after="2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Мөмө-жемиштер</w:t>
            </w:r>
          </w:p>
        </w:tc>
        <w:tc>
          <w:tcPr>
            <w:tcW w:w="1217" w:type="dxa"/>
            <w:noWrap/>
            <w:tcMar>
              <w:top w:w="0" w:type="dxa"/>
              <w:left w:w="85" w:type="dxa"/>
              <w:bottom w:w="0" w:type="dxa"/>
              <w:right w:w="85" w:type="dxa"/>
            </w:tcMar>
            <w:vAlign w:val="bottom"/>
            <w:hideMark/>
          </w:tcPr>
          <w:p w14:paraId="2208FC9D" w14:textId="77777777" w:rsidR="00142733" w:rsidRPr="00142733" w:rsidRDefault="00142733" w:rsidP="00703AE2">
            <w:pPr>
              <w:tabs>
                <w:tab w:val="left" w:pos="604"/>
              </w:tabs>
              <w:spacing w:before="20" w:after="20" w:line="276" w:lineRule="auto"/>
              <w:ind w:right="340"/>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53,4</w:t>
            </w:r>
          </w:p>
        </w:tc>
        <w:tc>
          <w:tcPr>
            <w:tcW w:w="1218" w:type="dxa"/>
            <w:noWrap/>
            <w:tcMar>
              <w:top w:w="0" w:type="dxa"/>
              <w:left w:w="85" w:type="dxa"/>
              <w:bottom w:w="0" w:type="dxa"/>
              <w:right w:w="85" w:type="dxa"/>
            </w:tcMar>
            <w:vAlign w:val="bottom"/>
            <w:hideMark/>
          </w:tcPr>
          <w:p w14:paraId="4DCFC5D6" w14:textId="77777777" w:rsidR="00142733" w:rsidRPr="00142733" w:rsidRDefault="00142733" w:rsidP="00142733">
            <w:pPr>
              <w:tabs>
                <w:tab w:val="left" w:pos="604"/>
              </w:tabs>
              <w:spacing w:before="20" w:after="20" w:line="276" w:lineRule="auto"/>
              <w:ind w:right="199"/>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36191,1</w:t>
            </w:r>
          </w:p>
        </w:tc>
        <w:tc>
          <w:tcPr>
            <w:tcW w:w="1623" w:type="dxa"/>
            <w:noWrap/>
            <w:tcMar>
              <w:top w:w="0" w:type="dxa"/>
              <w:left w:w="85" w:type="dxa"/>
              <w:bottom w:w="0" w:type="dxa"/>
              <w:right w:w="85" w:type="dxa"/>
            </w:tcMar>
            <w:vAlign w:val="bottom"/>
          </w:tcPr>
          <w:p w14:paraId="36E5826D" w14:textId="77777777" w:rsidR="00142733" w:rsidRPr="00142733" w:rsidRDefault="00142733" w:rsidP="00142733">
            <w:pPr>
              <w:tabs>
                <w:tab w:val="left" w:pos="604"/>
              </w:tabs>
              <w:spacing w:before="20" w:after="20" w:line="276" w:lineRule="auto"/>
              <w:ind w:right="482"/>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2,3 эсе</w:t>
            </w:r>
          </w:p>
        </w:tc>
        <w:tc>
          <w:tcPr>
            <w:tcW w:w="1942" w:type="dxa"/>
            <w:noWrap/>
            <w:tcMar>
              <w:top w:w="0" w:type="dxa"/>
              <w:left w:w="85" w:type="dxa"/>
              <w:bottom w:w="0" w:type="dxa"/>
              <w:right w:w="85" w:type="dxa"/>
            </w:tcMar>
            <w:vAlign w:val="bottom"/>
          </w:tcPr>
          <w:p w14:paraId="1DC967B7" w14:textId="77777777" w:rsidR="00142733" w:rsidRPr="00142733" w:rsidRDefault="00142733" w:rsidP="00142733">
            <w:pPr>
              <w:tabs>
                <w:tab w:val="left" w:pos="604"/>
              </w:tabs>
              <w:spacing w:before="20" w:after="20" w:line="276" w:lineRule="auto"/>
              <w:ind w:right="482"/>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2,4 эсе</w:t>
            </w:r>
          </w:p>
        </w:tc>
      </w:tr>
      <w:tr w:rsidR="00142733" w:rsidRPr="00142733" w14:paraId="5C96DA83" w14:textId="77777777" w:rsidTr="00703AE2">
        <w:tblPrEx>
          <w:tblCellMar>
            <w:left w:w="108" w:type="dxa"/>
            <w:right w:w="108" w:type="dxa"/>
          </w:tblCellMar>
          <w:tblLook w:val="04A0" w:firstRow="1" w:lastRow="0" w:firstColumn="1" w:lastColumn="0" w:noHBand="0" w:noVBand="1"/>
        </w:tblPrEx>
        <w:trPr>
          <w:cantSplit/>
          <w:trHeight w:val="261"/>
        </w:trPr>
        <w:tc>
          <w:tcPr>
            <w:tcW w:w="3781" w:type="dxa"/>
            <w:noWrap/>
            <w:vAlign w:val="bottom"/>
            <w:hideMark/>
          </w:tcPr>
          <w:p w14:paraId="5E0C8253" w14:textId="77777777" w:rsidR="00142733" w:rsidRPr="00142733" w:rsidRDefault="00142733" w:rsidP="00142733">
            <w:pPr>
              <w:spacing w:before="20" w:after="2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Буудай уну</w:t>
            </w:r>
          </w:p>
        </w:tc>
        <w:tc>
          <w:tcPr>
            <w:tcW w:w="1217" w:type="dxa"/>
            <w:noWrap/>
            <w:tcMar>
              <w:top w:w="0" w:type="dxa"/>
              <w:left w:w="85" w:type="dxa"/>
              <w:bottom w:w="0" w:type="dxa"/>
              <w:right w:w="85" w:type="dxa"/>
            </w:tcMar>
            <w:vAlign w:val="bottom"/>
            <w:hideMark/>
          </w:tcPr>
          <w:p w14:paraId="20F09620" w14:textId="77777777" w:rsidR="00142733" w:rsidRPr="00142733" w:rsidRDefault="00142733" w:rsidP="00703AE2">
            <w:pPr>
              <w:tabs>
                <w:tab w:val="left" w:pos="604"/>
              </w:tabs>
              <w:spacing w:before="20" w:after="20" w:line="276" w:lineRule="auto"/>
              <w:ind w:right="340"/>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7,1</w:t>
            </w:r>
          </w:p>
        </w:tc>
        <w:tc>
          <w:tcPr>
            <w:tcW w:w="1218" w:type="dxa"/>
            <w:noWrap/>
            <w:tcMar>
              <w:top w:w="0" w:type="dxa"/>
              <w:left w:w="85" w:type="dxa"/>
              <w:bottom w:w="0" w:type="dxa"/>
              <w:right w:w="85" w:type="dxa"/>
            </w:tcMar>
            <w:vAlign w:val="bottom"/>
            <w:hideMark/>
          </w:tcPr>
          <w:p w14:paraId="48BC19A6" w14:textId="77777777" w:rsidR="00142733" w:rsidRPr="00142733" w:rsidRDefault="00142733" w:rsidP="00142733">
            <w:pPr>
              <w:tabs>
                <w:tab w:val="left" w:pos="604"/>
              </w:tabs>
              <w:spacing w:before="20" w:after="20" w:line="276" w:lineRule="auto"/>
              <w:ind w:right="199"/>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2773,0</w:t>
            </w:r>
          </w:p>
        </w:tc>
        <w:tc>
          <w:tcPr>
            <w:tcW w:w="1623" w:type="dxa"/>
            <w:noWrap/>
            <w:tcMar>
              <w:top w:w="0" w:type="dxa"/>
              <w:left w:w="85" w:type="dxa"/>
              <w:bottom w:w="0" w:type="dxa"/>
              <w:right w:w="85" w:type="dxa"/>
            </w:tcMar>
            <w:vAlign w:val="bottom"/>
          </w:tcPr>
          <w:p w14:paraId="7330CED7" w14:textId="77777777" w:rsidR="00142733" w:rsidRPr="00142733" w:rsidRDefault="00142733" w:rsidP="00142733">
            <w:pPr>
              <w:tabs>
                <w:tab w:val="left" w:pos="604"/>
              </w:tabs>
              <w:spacing w:before="20" w:after="20" w:line="276" w:lineRule="auto"/>
              <w:ind w:right="482"/>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126,8</w:t>
            </w:r>
          </w:p>
        </w:tc>
        <w:tc>
          <w:tcPr>
            <w:tcW w:w="1942" w:type="dxa"/>
            <w:noWrap/>
            <w:tcMar>
              <w:top w:w="0" w:type="dxa"/>
              <w:left w:w="85" w:type="dxa"/>
              <w:bottom w:w="0" w:type="dxa"/>
              <w:right w:w="85" w:type="dxa"/>
            </w:tcMar>
            <w:vAlign w:val="bottom"/>
          </w:tcPr>
          <w:p w14:paraId="327C10A2" w14:textId="77777777" w:rsidR="00142733" w:rsidRPr="00142733" w:rsidRDefault="00142733" w:rsidP="00142733">
            <w:pPr>
              <w:tabs>
                <w:tab w:val="left" w:pos="604"/>
              </w:tabs>
              <w:spacing w:before="20" w:after="20" w:line="276" w:lineRule="auto"/>
              <w:ind w:right="482"/>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109,8</w:t>
            </w:r>
          </w:p>
        </w:tc>
      </w:tr>
      <w:tr w:rsidR="00703AE2" w:rsidRPr="00142733" w14:paraId="221A0BAF" w14:textId="77777777" w:rsidTr="00703AE2">
        <w:tblPrEx>
          <w:tblCellMar>
            <w:left w:w="108" w:type="dxa"/>
            <w:right w:w="108" w:type="dxa"/>
          </w:tblCellMar>
          <w:tblLook w:val="04A0" w:firstRow="1" w:lastRow="0" w:firstColumn="1" w:lastColumn="0" w:noHBand="0" w:noVBand="1"/>
        </w:tblPrEx>
        <w:trPr>
          <w:cantSplit/>
          <w:trHeight w:val="261"/>
        </w:trPr>
        <w:tc>
          <w:tcPr>
            <w:tcW w:w="3781" w:type="dxa"/>
            <w:noWrap/>
            <w:vAlign w:val="bottom"/>
          </w:tcPr>
          <w:p w14:paraId="2249AE41" w14:textId="77777777" w:rsidR="00703AE2" w:rsidRPr="00142733" w:rsidRDefault="00703AE2" w:rsidP="00142733">
            <w:pPr>
              <w:spacing w:before="20" w:after="2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rPr>
              <w:t>Күрүч</w:t>
            </w:r>
          </w:p>
        </w:tc>
        <w:tc>
          <w:tcPr>
            <w:tcW w:w="1217" w:type="dxa"/>
            <w:noWrap/>
            <w:tcMar>
              <w:top w:w="0" w:type="dxa"/>
              <w:left w:w="85" w:type="dxa"/>
              <w:bottom w:w="0" w:type="dxa"/>
              <w:right w:w="85" w:type="dxa"/>
            </w:tcMar>
            <w:vAlign w:val="bottom"/>
          </w:tcPr>
          <w:p w14:paraId="7FAEC535" w14:textId="77777777" w:rsidR="00703AE2" w:rsidRPr="00142733" w:rsidRDefault="00703AE2" w:rsidP="00703AE2">
            <w:pPr>
              <w:tabs>
                <w:tab w:val="left" w:pos="604"/>
              </w:tabs>
              <w:spacing w:before="20" w:after="20" w:line="276" w:lineRule="auto"/>
              <w:ind w:right="340"/>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3,0</w:t>
            </w:r>
          </w:p>
        </w:tc>
        <w:tc>
          <w:tcPr>
            <w:tcW w:w="1218" w:type="dxa"/>
            <w:noWrap/>
            <w:tcMar>
              <w:top w:w="0" w:type="dxa"/>
              <w:left w:w="85" w:type="dxa"/>
              <w:bottom w:w="0" w:type="dxa"/>
              <w:right w:w="85" w:type="dxa"/>
            </w:tcMar>
            <w:vAlign w:val="bottom"/>
          </w:tcPr>
          <w:p w14:paraId="6ED07B09" w14:textId="77777777" w:rsidR="00703AE2" w:rsidRPr="00142733" w:rsidRDefault="00703AE2" w:rsidP="00142733">
            <w:pPr>
              <w:tabs>
                <w:tab w:val="left" w:pos="604"/>
              </w:tabs>
              <w:spacing w:before="20" w:after="20" w:line="276" w:lineRule="auto"/>
              <w:ind w:right="199"/>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1831,9</w:t>
            </w:r>
          </w:p>
        </w:tc>
        <w:tc>
          <w:tcPr>
            <w:tcW w:w="1623" w:type="dxa"/>
            <w:noWrap/>
            <w:tcMar>
              <w:top w:w="0" w:type="dxa"/>
              <w:left w:w="85" w:type="dxa"/>
              <w:bottom w:w="0" w:type="dxa"/>
              <w:right w:w="85" w:type="dxa"/>
            </w:tcMar>
            <w:vAlign w:val="bottom"/>
          </w:tcPr>
          <w:p w14:paraId="4F0D00FA" w14:textId="77777777" w:rsidR="00703AE2" w:rsidRPr="00142733" w:rsidRDefault="00703AE2" w:rsidP="00142733">
            <w:pPr>
              <w:tabs>
                <w:tab w:val="left" w:pos="604"/>
              </w:tabs>
              <w:spacing w:before="20" w:after="20" w:line="276" w:lineRule="auto"/>
              <w:ind w:right="482"/>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136,4</w:t>
            </w:r>
          </w:p>
        </w:tc>
        <w:tc>
          <w:tcPr>
            <w:tcW w:w="1942" w:type="dxa"/>
            <w:noWrap/>
            <w:tcMar>
              <w:top w:w="0" w:type="dxa"/>
              <w:left w:w="85" w:type="dxa"/>
              <w:bottom w:w="0" w:type="dxa"/>
              <w:right w:w="85" w:type="dxa"/>
            </w:tcMar>
            <w:vAlign w:val="bottom"/>
          </w:tcPr>
          <w:p w14:paraId="40EB68A3" w14:textId="77777777" w:rsidR="00703AE2" w:rsidRPr="00142733" w:rsidRDefault="00703AE2" w:rsidP="00142733">
            <w:pPr>
              <w:tabs>
                <w:tab w:val="left" w:pos="604"/>
              </w:tabs>
              <w:spacing w:before="20" w:after="20" w:line="276" w:lineRule="auto"/>
              <w:ind w:right="482"/>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131,6</w:t>
            </w:r>
          </w:p>
        </w:tc>
      </w:tr>
      <w:tr w:rsidR="00142733" w:rsidRPr="00142733" w14:paraId="7280838D" w14:textId="77777777" w:rsidTr="00703AE2">
        <w:tblPrEx>
          <w:tblCellMar>
            <w:left w:w="108" w:type="dxa"/>
            <w:right w:w="108" w:type="dxa"/>
          </w:tblCellMar>
          <w:tblLook w:val="04A0" w:firstRow="1" w:lastRow="0" w:firstColumn="1" w:lastColumn="0" w:noHBand="0" w:noVBand="1"/>
        </w:tblPrEx>
        <w:trPr>
          <w:cantSplit/>
          <w:trHeight w:val="261"/>
        </w:trPr>
        <w:tc>
          <w:tcPr>
            <w:tcW w:w="3781" w:type="dxa"/>
            <w:noWrap/>
            <w:vAlign w:val="bottom"/>
          </w:tcPr>
          <w:p w14:paraId="5C3F0393" w14:textId="77777777" w:rsidR="00142733" w:rsidRPr="00142733" w:rsidRDefault="00142733" w:rsidP="00142733">
            <w:pPr>
              <w:keepNext/>
              <w:spacing w:before="20" w:after="20" w:line="240" w:lineRule="auto"/>
              <w:rPr>
                <w:rFonts w:ascii="Times New Roman" w:eastAsia="Times New Roman" w:hAnsi="Times New Roman" w:cs="Times New Roman"/>
                <w:sz w:val="20"/>
                <w:szCs w:val="20"/>
              </w:rPr>
            </w:pPr>
            <w:r w:rsidRPr="00142733">
              <w:rPr>
                <w:rFonts w:ascii="Times New Roman" w:eastAsia="Times New Roman" w:hAnsi="Times New Roman" w:cs="Times New Roman"/>
                <w:sz w:val="20"/>
                <w:szCs w:val="20"/>
              </w:rPr>
              <w:t>Чай</w:t>
            </w:r>
          </w:p>
        </w:tc>
        <w:tc>
          <w:tcPr>
            <w:tcW w:w="1217" w:type="dxa"/>
            <w:noWrap/>
            <w:tcMar>
              <w:top w:w="0" w:type="dxa"/>
              <w:left w:w="85" w:type="dxa"/>
              <w:bottom w:w="0" w:type="dxa"/>
              <w:right w:w="85" w:type="dxa"/>
            </w:tcMar>
            <w:vAlign w:val="bottom"/>
          </w:tcPr>
          <w:p w14:paraId="787917C8" w14:textId="77777777" w:rsidR="00142733" w:rsidRPr="00142733" w:rsidRDefault="00142733" w:rsidP="00703AE2">
            <w:pPr>
              <w:tabs>
                <w:tab w:val="left" w:pos="604"/>
              </w:tabs>
              <w:spacing w:before="20" w:after="20" w:line="276" w:lineRule="auto"/>
              <w:ind w:right="340"/>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5,5</w:t>
            </w:r>
          </w:p>
        </w:tc>
        <w:tc>
          <w:tcPr>
            <w:tcW w:w="1218" w:type="dxa"/>
            <w:noWrap/>
            <w:tcMar>
              <w:top w:w="0" w:type="dxa"/>
              <w:left w:w="85" w:type="dxa"/>
              <w:bottom w:w="0" w:type="dxa"/>
              <w:right w:w="85" w:type="dxa"/>
            </w:tcMar>
            <w:vAlign w:val="bottom"/>
          </w:tcPr>
          <w:p w14:paraId="58925DBF" w14:textId="77777777" w:rsidR="00142733" w:rsidRPr="00142733" w:rsidRDefault="00142733" w:rsidP="00142733">
            <w:pPr>
              <w:tabs>
                <w:tab w:val="left" w:pos="604"/>
              </w:tabs>
              <w:spacing w:before="20" w:after="20" w:line="276" w:lineRule="auto"/>
              <w:ind w:right="199"/>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6047,3</w:t>
            </w:r>
          </w:p>
        </w:tc>
        <w:tc>
          <w:tcPr>
            <w:tcW w:w="1623" w:type="dxa"/>
            <w:noWrap/>
            <w:tcMar>
              <w:top w:w="0" w:type="dxa"/>
              <w:left w:w="85" w:type="dxa"/>
              <w:bottom w:w="0" w:type="dxa"/>
              <w:right w:w="85" w:type="dxa"/>
            </w:tcMar>
            <w:vAlign w:val="bottom"/>
          </w:tcPr>
          <w:p w14:paraId="02235F9A" w14:textId="77777777" w:rsidR="00142733" w:rsidRPr="00142733" w:rsidRDefault="00142733" w:rsidP="00142733">
            <w:pPr>
              <w:tabs>
                <w:tab w:val="left" w:pos="604"/>
              </w:tabs>
              <w:spacing w:before="20" w:after="20" w:line="276" w:lineRule="auto"/>
              <w:ind w:right="482"/>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117,0</w:t>
            </w:r>
          </w:p>
        </w:tc>
        <w:tc>
          <w:tcPr>
            <w:tcW w:w="1942" w:type="dxa"/>
            <w:noWrap/>
            <w:tcMar>
              <w:top w:w="0" w:type="dxa"/>
              <w:left w:w="85" w:type="dxa"/>
              <w:bottom w:w="0" w:type="dxa"/>
              <w:right w:w="85" w:type="dxa"/>
            </w:tcMar>
            <w:vAlign w:val="bottom"/>
          </w:tcPr>
          <w:p w14:paraId="22174A0C" w14:textId="77777777" w:rsidR="00142733" w:rsidRPr="00142733" w:rsidRDefault="00142733" w:rsidP="00142733">
            <w:pPr>
              <w:tabs>
                <w:tab w:val="left" w:pos="604"/>
              </w:tabs>
              <w:spacing w:before="20" w:after="20" w:line="276" w:lineRule="auto"/>
              <w:ind w:right="482"/>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91,5</w:t>
            </w:r>
          </w:p>
        </w:tc>
      </w:tr>
      <w:tr w:rsidR="00703AE2" w:rsidRPr="00142733" w14:paraId="39C54F4D" w14:textId="77777777" w:rsidTr="00703AE2">
        <w:tblPrEx>
          <w:tblCellMar>
            <w:left w:w="108" w:type="dxa"/>
            <w:right w:w="108" w:type="dxa"/>
          </w:tblCellMar>
          <w:tblLook w:val="04A0" w:firstRow="1" w:lastRow="0" w:firstColumn="1" w:lastColumn="0" w:noHBand="0" w:noVBand="1"/>
        </w:tblPrEx>
        <w:trPr>
          <w:cantSplit/>
          <w:trHeight w:val="261"/>
        </w:trPr>
        <w:tc>
          <w:tcPr>
            <w:tcW w:w="3781" w:type="dxa"/>
            <w:noWrap/>
            <w:vAlign w:val="bottom"/>
          </w:tcPr>
          <w:p w14:paraId="4743BD38" w14:textId="77777777" w:rsidR="00703AE2" w:rsidRPr="00142733" w:rsidRDefault="00703AE2" w:rsidP="00703AE2">
            <w:pPr>
              <w:keepNext/>
              <w:spacing w:before="20" w:after="20" w:line="240" w:lineRule="auto"/>
              <w:rPr>
                <w:rFonts w:ascii="Times New Roman" w:eastAsia="Times New Roman" w:hAnsi="Times New Roman" w:cs="Times New Roman"/>
                <w:sz w:val="20"/>
                <w:szCs w:val="20"/>
              </w:rPr>
            </w:pPr>
            <w:r w:rsidRPr="00142733">
              <w:rPr>
                <w:rFonts w:ascii="Times New Roman" w:eastAsia="Times New Roman" w:hAnsi="Times New Roman" w:cs="Times New Roman"/>
                <w:sz w:val="20"/>
                <w:szCs w:val="20"/>
                <w:lang w:val="ky-KG"/>
              </w:rPr>
              <w:t>Өсүмдүк майы</w:t>
            </w:r>
          </w:p>
        </w:tc>
        <w:tc>
          <w:tcPr>
            <w:tcW w:w="1217" w:type="dxa"/>
            <w:noWrap/>
            <w:tcMar>
              <w:top w:w="0" w:type="dxa"/>
              <w:left w:w="85" w:type="dxa"/>
              <w:bottom w:w="0" w:type="dxa"/>
              <w:right w:w="85" w:type="dxa"/>
            </w:tcMar>
            <w:vAlign w:val="bottom"/>
          </w:tcPr>
          <w:p w14:paraId="0CBEF712" w14:textId="77777777" w:rsidR="00703AE2" w:rsidRPr="00142733" w:rsidRDefault="00703AE2" w:rsidP="00703AE2">
            <w:pPr>
              <w:tabs>
                <w:tab w:val="left" w:pos="604"/>
              </w:tabs>
              <w:spacing w:before="20" w:after="20" w:line="276" w:lineRule="auto"/>
              <w:ind w:right="340"/>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14,3</w:t>
            </w:r>
          </w:p>
        </w:tc>
        <w:tc>
          <w:tcPr>
            <w:tcW w:w="1218" w:type="dxa"/>
            <w:noWrap/>
            <w:tcMar>
              <w:top w:w="0" w:type="dxa"/>
              <w:left w:w="85" w:type="dxa"/>
              <w:bottom w:w="0" w:type="dxa"/>
              <w:right w:w="85" w:type="dxa"/>
            </w:tcMar>
            <w:vAlign w:val="bottom"/>
          </w:tcPr>
          <w:p w14:paraId="15192C55" w14:textId="77777777" w:rsidR="00703AE2" w:rsidRPr="00142733" w:rsidRDefault="00703AE2" w:rsidP="00703AE2">
            <w:pPr>
              <w:tabs>
                <w:tab w:val="left" w:pos="604"/>
              </w:tabs>
              <w:spacing w:before="20" w:after="20" w:line="276" w:lineRule="auto"/>
              <w:ind w:right="199"/>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14013,0</w:t>
            </w:r>
          </w:p>
        </w:tc>
        <w:tc>
          <w:tcPr>
            <w:tcW w:w="1623" w:type="dxa"/>
            <w:noWrap/>
            <w:tcMar>
              <w:top w:w="0" w:type="dxa"/>
              <w:left w:w="85" w:type="dxa"/>
              <w:bottom w:w="0" w:type="dxa"/>
              <w:right w:w="85" w:type="dxa"/>
            </w:tcMar>
            <w:vAlign w:val="bottom"/>
          </w:tcPr>
          <w:p w14:paraId="01C6749A" w14:textId="77777777" w:rsidR="00703AE2" w:rsidRPr="00142733" w:rsidRDefault="00703AE2" w:rsidP="00703AE2">
            <w:pPr>
              <w:tabs>
                <w:tab w:val="left" w:pos="604"/>
              </w:tabs>
              <w:spacing w:before="20" w:after="20" w:line="276" w:lineRule="auto"/>
              <w:ind w:right="482"/>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64,7</w:t>
            </w:r>
          </w:p>
        </w:tc>
        <w:tc>
          <w:tcPr>
            <w:tcW w:w="1942" w:type="dxa"/>
            <w:noWrap/>
            <w:tcMar>
              <w:top w:w="0" w:type="dxa"/>
              <w:left w:w="85" w:type="dxa"/>
              <w:bottom w:w="0" w:type="dxa"/>
              <w:right w:w="85" w:type="dxa"/>
            </w:tcMar>
            <w:vAlign w:val="bottom"/>
          </w:tcPr>
          <w:p w14:paraId="3573E281" w14:textId="77777777" w:rsidR="00703AE2" w:rsidRPr="00142733" w:rsidRDefault="00703AE2" w:rsidP="00703AE2">
            <w:pPr>
              <w:tabs>
                <w:tab w:val="left" w:pos="604"/>
              </w:tabs>
              <w:spacing w:before="20" w:after="20" w:line="276" w:lineRule="auto"/>
              <w:ind w:right="482"/>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57,9</w:t>
            </w:r>
          </w:p>
        </w:tc>
      </w:tr>
      <w:tr w:rsidR="00703AE2" w:rsidRPr="00142733" w14:paraId="7271ABB1" w14:textId="77777777" w:rsidTr="00703AE2">
        <w:tblPrEx>
          <w:tblCellMar>
            <w:left w:w="108" w:type="dxa"/>
            <w:right w:w="108" w:type="dxa"/>
          </w:tblCellMar>
          <w:tblLook w:val="04A0" w:firstRow="1" w:lastRow="0" w:firstColumn="1" w:lastColumn="0" w:noHBand="0" w:noVBand="1"/>
        </w:tblPrEx>
        <w:trPr>
          <w:cantSplit/>
          <w:trHeight w:val="261"/>
        </w:trPr>
        <w:tc>
          <w:tcPr>
            <w:tcW w:w="3781" w:type="dxa"/>
            <w:noWrap/>
            <w:vAlign w:val="bottom"/>
          </w:tcPr>
          <w:p w14:paraId="617FFEAF" w14:textId="77777777" w:rsidR="00703AE2" w:rsidRPr="00142733" w:rsidRDefault="00703AE2" w:rsidP="00703AE2">
            <w:pPr>
              <w:spacing w:before="20" w:after="20" w:line="240" w:lineRule="auto"/>
              <w:rPr>
                <w:rFonts w:ascii="Times New Roman" w:eastAsia="Times New Roman" w:hAnsi="Times New Roman" w:cs="Times New Roman"/>
                <w:sz w:val="20"/>
                <w:szCs w:val="20"/>
                <w:lang w:val="ky-KG"/>
              </w:rPr>
            </w:pPr>
            <w:r w:rsidRPr="00142733">
              <w:rPr>
                <w:rFonts w:ascii="Times New Roman" w:eastAsia="Times New Roman" w:hAnsi="Times New Roman" w:cs="Times New Roman"/>
                <w:sz w:val="20"/>
                <w:szCs w:val="20"/>
                <w:lang w:val="ky-KG"/>
              </w:rPr>
              <w:t>Кант</w:t>
            </w:r>
          </w:p>
        </w:tc>
        <w:tc>
          <w:tcPr>
            <w:tcW w:w="1217" w:type="dxa"/>
            <w:noWrap/>
            <w:tcMar>
              <w:top w:w="0" w:type="dxa"/>
              <w:left w:w="85" w:type="dxa"/>
              <w:bottom w:w="0" w:type="dxa"/>
              <w:right w:w="85" w:type="dxa"/>
            </w:tcMar>
            <w:vAlign w:val="bottom"/>
          </w:tcPr>
          <w:p w14:paraId="065A64E2" w14:textId="77777777" w:rsidR="00703AE2" w:rsidRPr="00142733" w:rsidRDefault="00703AE2" w:rsidP="00703AE2">
            <w:pPr>
              <w:tabs>
                <w:tab w:val="left" w:pos="604"/>
              </w:tabs>
              <w:spacing w:before="20" w:after="20" w:line="276" w:lineRule="auto"/>
              <w:ind w:right="340"/>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17,5</w:t>
            </w:r>
          </w:p>
        </w:tc>
        <w:tc>
          <w:tcPr>
            <w:tcW w:w="1218" w:type="dxa"/>
            <w:noWrap/>
            <w:tcMar>
              <w:top w:w="0" w:type="dxa"/>
              <w:left w:w="85" w:type="dxa"/>
              <w:bottom w:w="0" w:type="dxa"/>
              <w:right w:w="85" w:type="dxa"/>
            </w:tcMar>
            <w:vAlign w:val="bottom"/>
          </w:tcPr>
          <w:p w14:paraId="54DCD564" w14:textId="77777777" w:rsidR="00703AE2" w:rsidRPr="00142733" w:rsidRDefault="00703AE2" w:rsidP="00703AE2">
            <w:pPr>
              <w:tabs>
                <w:tab w:val="left" w:pos="604"/>
              </w:tabs>
              <w:spacing w:before="20" w:after="20" w:line="276" w:lineRule="auto"/>
              <w:ind w:right="199"/>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12283,2</w:t>
            </w:r>
          </w:p>
        </w:tc>
        <w:tc>
          <w:tcPr>
            <w:tcW w:w="1623" w:type="dxa"/>
            <w:noWrap/>
            <w:tcMar>
              <w:top w:w="0" w:type="dxa"/>
              <w:left w:w="85" w:type="dxa"/>
              <w:bottom w:w="0" w:type="dxa"/>
              <w:right w:w="85" w:type="dxa"/>
            </w:tcMar>
            <w:vAlign w:val="bottom"/>
          </w:tcPr>
          <w:p w14:paraId="36F34C5F" w14:textId="77777777" w:rsidR="00703AE2" w:rsidRPr="00142733" w:rsidRDefault="00703AE2" w:rsidP="00703AE2">
            <w:pPr>
              <w:tabs>
                <w:tab w:val="left" w:pos="604"/>
              </w:tabs>
              <w:spacing w:before="20" w:after="20" w:line="276" w:lineRule="auto"/>
              <w:ind w:right="482"/>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57,4</w:t>
            </w:r>
          </w:p>
        </w:tc>
        <w:tc>
          <w:tcPr>
            <w:tcW w:w="1942" w:type="dxa"/>
            <w:noWrap/>
            <w:tcMar>
              <w:top w:w="0" w:type="dxa"/>
              <w:left w:w="85" w:type="dxa"/>
              <w:bottom w:w="0" w:type="dxa"/>
              <w:right w:w="85" w:type="dxa"/>
            </w:tcMar>
            <w:vAlign w:val="bottom"/>
          </w:tcPr>
          <w:p w14:paraId="2EC5B9B2" w14:textId="77777777" w:rsidR="00703AE2" w:rsidRPr="00142733" w:rsidRDefault="00703AE2" w:rsidP="00703AE2">
            <w:pPr>
              <w:tabs>
                <w:tab w:val="left" w:pos="604"/>
              </w:tabs>
              <w:spacing w:before="20" w:after="20" w:line="276" w:lineRule="auto"/>
              <w:ind w:right="482"/>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57,5</w:t>
            </w:r>
          </w:p>
        </w:tc>
      </w:tr>
      <w:tr w:rsidR="00703AE2" w:rsidRPr="00142733" w14:paraId="0BD29EA0" w14:textId="77777777" w:rsidTr="00703AE2">
        <w:tblPrEx>
          <w:tblCellMar>
            <w:left w:w="108" w:type="dxa"/>
            <w:right w:w="108" w:type="dxa"/>
          </w:tblCellMar>
          <w:tblLook w:val="04A0" w:firstRow="1" w:lastRow="0" w:firstColumn="1" w:lastColumn="0" w:noHBand="0" w:noVBand="1"/>
        </w:tblPrEx>
        <w:trPr>
          <w:cantSplit/>
          <w:trHeight w:val="261"/>
        </w:trPr>
        <w:tc>
          <w:tcPr>
            <w:tcW w:w="3781" w:type="dxa"/>
            <w:noWrap/>
            <w:vAlign w:val="bottom"/>
          </w:tcPr>
          <w:p w14:paraId="0DD490D4" w14:textId="77777777" w:rsidR="00703AE2" w:rsidRPr="00142733" w:rsidRDefault="00703AE2" w:rsidP="00703AE2">
            <w:pPr>
              <w:spacing w:before="20" w:after="20" w:line="240" w:lineRule="auto"/>
              <w:rPr>
                <w:rFonts w:ascii="Times New Roman" w:eastAsia="Times New Roman" w:hAnsi="Times New Roman" w:cs="Times New Roman"/>
                <w:sz w:val="20"/>
                <w:szCs w:val="20"/>
                <w:lang w:val="ky-KG"/>
              </w:rPr>
            </w:pPr>
            <w:r w:rsidRPr="00142733">
              <w:rPr>
                <w:rFonts w:ascii="Times New Roman" w:eastAsia="Times New Roman" w:hAnsi="Times New Roman" w:cs="Times New Roman"/>
                <w:sz w:val="20"/>
                <w:szCs w:val="20"/>
                <w:lang w:eastAsia="ru-RU"/>
              </w:rPr>
              <w:t xml:space="preserve">Шоколад </w:t>
            </w:r>
            <w:r w:rsidRPr="00142733">
              <w:rPr>
                <w:rFonts w:ascii="Times New Roman" w:eastAsia="Times New Roman" w:hAnsi="Times New Roman" w:cs="Times New Roman"/>
                <w:sz w:val="20"/>
                <w:szCs w:val="20"/>
                <w:lang w:val="ky-KG" w:eastAsia="ru-RU"/>
              </w:rPr>
              <w:t>жана башка какао кошулган азыктар</w:t>
            </w:r>
          </w:p>
        </w:tc>
        <w:tc>
          <w:tcPr>
            <w:tcW w:w="1217" w:type="dxa"/>
            <w:noWrap/>
            <w:tcMar>
              <w:top w:w="0" w:type="dxa"/>
              <w:left w:w="85" w:type="dxa"/>
              <w:bottom w:w="0" w:type="dxa"/>
              <w:right w:w="85" w:type="dxa"/>
            </w:tcMar>
            <w:vAlign w:val="bottom"/>
          </w:tcPr>
          <w:p w14:paraId="2EC4BB4E" w14:textId="77777777" w:rsidR="00703AE2" w:rsidRPr="00142733" w:rsidRDefault="00703AE2" w:rsidP="00703AE2">
            <w:pPr>
              <w:tabs>
                <w:tab w:val="left" w:pos="604"/>
              </w:tabs>
              <w:spacing w:before="20" w:after="20" w:line="276" w:lineRule="auto"/>
              <w:ind w:right="340"/>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8,1</w:t>
            </w:r>
          </w:p>
        </w:tc>
        <w:tc>
          <w:tcPr>
            <w:tcW w:w="1218" w:type="dxa"/>
            <w:noWrap/>
            <w:tcMar>
              <w:top w:w="0" w:type="dxa"/>
              <w:left w:w="85" w:type="dxa"/>
              <w:bottom w:w="0" w:type="dxa"/>
              <w:right w:w="85" w:type="dxa"/>
            </w:tcMar>
            <w:vAlign w:val="bottom"/>
          </w:tcPr>
          <w:p w14:paraId="4C527235" w14:textId="77777777" w:rsidR="00703AE2" w:rsidRPr="00142733" w:rsidRDefault="00703AE2" w:rsidP="00703AE2">
            <w:pPr>
              <w:tabs>
                <w:tab w:val="left" w:pos="604"/>
              </w:tabs>
              <w:spacing w:before="20" w:after="20" w:line="276" w:lineRule="auto"/>
              <w:ind w:right="199"/>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30654,9</w:t>
            </w:r>
          </w:p>
        </w:tc>
        <w:tc>
          <w:tcPr>
            <w:tcW w:w="1623" w:type="dxa"/>
            <w:noWrap/>
            <w:tcMar>
              <w:top w:w="0" w:type="dxa"/>
              <w:left w:w="85" w:type="dxa"/>
              <w:bottom w:w="0" w:type="dxa"/>
              <w:right w:w="85" w:type="dxa"/>
            </w:tcMar>
            <w:vAlign w:val="bottom"/>
          </w:tcPr>
          <w:p w14:paraId="11F4310D" w14:textId="77777777" w:rsidR="00703AE2" w:rsidRPr="00142733" w:rsidRDefault="00703AE2" w:rsidP="00703AE2">
            <w:pPr>
              <w:tabs>
                <w:tab w:val="left" w:pos="604"/>
              </w:tabs>
              <w:spacing w:before="20" w:after="20" w:line="276" w:lineRule="auto"/>
              <w:ind w:right="482"/>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87,1</w:t>
            </w:r>
          </w:p>
        </w:tc>
        <w:tc>
          <w:tcPr>
            <w:tcW w:w="1942" w:type="dxa"/>
            <w:noWrap/>
            <w:tcMar>
              <w:top w:w="0" w:type="dxa"/>
              <w:left w:w="85" w:type="dxa"/>
              <w:bottom w:w="0" w:type="dxa"/>
              <w:right w:w="85" w:type="dxa"/>
            </w:tcMar>
            <w:vAlign w:val="bottom"/>
          </w:tcPr>
          <w:p w14:paraId="600A725F" w14:textId="77777777" w:rsidR="00703AE2" w:rsidRPr="00142733" w:rsidRDefault="00703AE2" w:rsidP="00703AE2">
            <w:pPr>
              <w:spacing w:before="20" w:after="20" w:line="276" w:lineRule="auto"/>
              <w:ind w:right="199"/>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103,7</w:t>
            </w:r>
          </w:p>
        </w:tc>
      </w:tr>
      <w:tr w:rsidR="00703AE2" w:rsidRPr="00142733" w14:paraId="7F2BEF6F" w14:textId="77777777" w:rsidTr="00703AE2">
        <w:tblPrEx>
          <w:tblCellMar>
            <w:left w:w="108" w:type="dxa"/>
            <w:right w:w="108" w:type="dxa"/>
          </w:tblCellMar>
          <w:tblLook w:val="04A0" w:firstRow="1" w:lastRow="0" w:firstColumn="1" w:lastColumn="0" w:noHBand="0" w:noVBand="1"/>
        </w:tblPrEx>
        <w:trPr>
          <w:cantSplit/>
          <w:trHeight w:val="261"/>
        </w:trPr>
        <w:tc>
          <w:tcPr>
            <w:tcW w:w="3781" w:type="dxa"/>
            <w:noWrap/>
            <w:vAlign w:val="bottom"/>
            <w:hideMark/>
          </w:tcPr>
          <w:p w14:paraId="2A1C1A1F" w14:textId="77777777" w:rsidR="00703AE2" w:rsidRPr="00142733" w:rsidRDefault="00703AE2" w:rsidP="00703AE2">
            <w:pPr>
              <w:spacing w:before="20" w:after="20" w:line="240" w:lineRule="auto"/>
              <w:rPr>
                <w:rFonts w:ascii="Times New Roman" w:eastAsia="Times New Roman" w:hAnsi="Times New Roman" w:cs="Times New Roman"/>
                <w:sz w:val="20"/>
                <w:szCs w:val="20"/>
                <w:lang w:val="ky-KG"/>
              </w:rPr>
            </w:pPr>
            <w:proofErr w:type="spellStart"/>
            <w:r w:rsidRPr="00142733">
              <w:rPr>
                <w:rFonts w:ascii="Times New Roman" w:eastAsia="Times New Roman" w:hAnsi="Times New Roman" w:cs="Times New Roman"/>
                <w:sz w:val="20"/>
                <w:szCs w:val="20"/>
                <w:lang w:eastAsia="ru-RU"/>
              </w:rPr>
              <w:t>Суулар</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минералдык</w:t>
            </w:r>
            <w:proofErr w:type="spellEnd"/>
            <w:r w:rsidRPr="00142733">
              <w:rPr>
                <w:rFonts w:ascii="Times New Roman" w:eastAsia="Times New Roman" w:hAnsi="Times New Roman" w:cs="Times New Roman"/>
                <w:sz w:val="20"/>
                <w:szCs w:val="20"/>
                <w:lang w:eastAsia="ru-RU"/>
              </w:rPr>
              <w:t xml:space="preserve"> </w:t>
            </w:r>
            <w:r w:rsidRPr="00142733">
              <w:rPr>
                <w:rFonts w:ascii="Times New Roman" w:eastAsia="Times New Roman" w:hAnsi="Times New Roman" w:cs="Times New Roman"/>
                <w:sz w:val="20"/>
                <w:szCs w:val="20"/>
                <w:lang w:val="ky-KG"/>
              </w:rPr>
              <w:t>жана</w:t>
            </w:r>
            <w:r w:rsidRPr="00142733">
              <w:rPr>
                <w:rFonts w:ascii="Times New Roman" w:eastAsia="Times New Roman" w:hAnsi="Times New Roman" w:cs="Times New Roman"/>
                <w:sz w:val="20"/>
                <w:szCs w:val="20"/>
              </w:rPr>
              <w:t xml:space="preserve"> газ</w:t>
            </w:r>
            <w:proofErr w:type="spellStart"/>
            <w:r w:rsidRPr="00142733">
              <w:rPr>
                <w:rFonts w:ascii="Times New Roman" w:eastAsia="Times New Roman" w:hAnsi="Times New Roman" w:cs="Times New Roman"/>
                <w:sz w:val="20"/>
                <w:szCs w:val="20"/>
                <w:lang w:val="ky-KG"/>
              </w:rPr>
              <w:t>далган</w:t>
            </w:r>
            <w:proofErr w:type="spellEnd"/>
            <w:r w:rsidRPr="00142733">
              <w:rPr>
                <w:rFonts w:ascii="Times New Roman" w:eastAsia="Times New Roman" w:hAnsi="Times New Roman" w:cs="Times New Roman"/>
                <w:sz w:val="20"/>
                <w:szCs w:val="20"/>
                <w:lang w:val="ky-KG"/>
              </w:rPr>
              <w:t xml:space="preserve"> </w:t>
            </w:r>
            <w:proofErr w:type="spellStart"/>
            <w:r w:rsidRPr="00142733">
              <w:rPr>
                <w:rFonts w:ascii="Times New Roman" w:eastAsia="Times New Roman" w:hAnsi="Times New Roman" w:cs="Times New Roman"/>
                <w:sz w:val="20"/>
                <w:szCs w:val="20"/>
                <w:lang w:eastAsia="ru-RU"/>
              </w:rPr>
              <w:t>сууларды</w:t>
            </w:r>
            <w:proofErr w:type="spellEnd"/>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кошкондо</w:t>
            </w:r>
            <w:proofErr w:type="spellEnd"/>
            <w:r w:rsidRPr="00142733">
              <w:rPr>
                <w:rFonts w:ascii="Times New Roman" w:eastAsia="Times New Roman" w:hAnsi="Times New Roman" w:cs="Times New Roman"/>
                <w:sz w:val="20"/>
                <w:szCs w:val="20"/>
                <w:lang w:eastAsia="ru-RU"/>
              </w:rPr>
              <w:t xml:space="preserve">, </w:t>
            </w:r>
            <w:r w:rsidRPr="00142733">
              <w:rPr>
                <w:rFonts w:ascii="Times New Roman" w:eastAsia="Times New Roman" w:hAnsi="Times New Roman" w:cs="Times New Roman"/>
                <w:sz w:val="20"/>
                <w:szCs w:val="20"/>
                <w:lang w:val="ky-KG" w:eastAsia="ru-RU"/>
              </w:rPr>
              <w:t>миң литр</w:t>
            </w:r>
          </w:p>
        </w:tc>
        <w:tc>
          <w:tcPr>
            <w:tcW w:w="1217" w:type="dxa"/>
            <w:noWrap/>
            <w:tcMar>
              <w:top w:w="0" w:type="dxa"/>
              <w:left w:w="85" w:type="dxa"/>
              <w:bottom w:w="0" w:type="dxa"/>
              <w:right w:w="85" w:type="dxa"/>
            </w:tcMar>
            <w:vAlign w:val="bottom"/>
            <w:hideMark/>
          </w:tcPr>
          <w:p w14:paraId="1322E15E" w14:textId="77777777" w:rsidR="00703AE2" w:rsidRPr="00142733" w:rsidRDefault="00703AE2" w:rsidP="00703AE2">
            <w:pPr>
              <w:tabs>
                <w:tab w:val="left" w:pos="604"/>
              </w:tabs>
              <w:spacing w:before="20" w:after="20" w:line="276" w:lineRule="auto"/>
              <w:ind w:right="340"/>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58934,3</w:t>
            </w:r>
          </w:p>
        </w:tc>
        <w:tc>
          <w:tcPr>
            <w:tcW w:w="1218" w:type="dxa"/>
            <w:noWrap/>
            <w:tcMar>
              <w:top w:w="0" w:type="dxa"/>
              <w:left w:w="85" w:type="dxa"/>
              <w:bottom w:w="0" w:type="dxa"/>
              <w:right w:w="85" w:type="dxa"/>
            </w:tcMar>
            <w:vAlign w:val="bottom"/>
            <w:hideMark/>
          </w:tcPr>
          <w:p w14:paraId="3C2C9F47" w14:textId="77777777" w:rsidR="00703AE2" w:rsidRPr="00142733" w:rsidRDefault="00703AE2" w:rsidP="00703AE2">
            <w:pPr>
              <w:tabs>
                <w:tab w:val="left" w:pos="604"/>
              </w:tabs>
              <w:spacing w:before="20" w:after="20" w:line="276" w:lineRule="auto"/>
              <w:ind w:right="199"/>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30743,3</w:t>
            </w:r>
          </w:p>
        </w:tc>
        <w:tc>
          <w:tcPr>
            <w:tcW w:w="1623" w:type="dxa"/>
            <w:noWrap/>
            <w:tcMar>
              <w:top w:w="0" w:type="dxa"/>
              <w:left w:w="85" w:type="dxa"/>
              <w:bottom w:w="0" w:type="dxa"/>
              <w:right w:w="85" w:type="dxa"/>
            </w:tcMar>
            <w:vAlign w:val="bottom"/>
          </w:tcPr>
          <w:p w14:paraId="16E72F40" w14:textId="77777777" w:rsidR="00703AE2" w:rsidRPr="00142733" w:rsidRDefault="00703AE2" w:rsidP="00703AE2">
            <w:pPr>
              <w:tabs>
                <w:tab w:val="left" w:pos="604"/>
              </w:tabs>
              <w:spacing w:before="20" w:after="20" w:line="276" w:lineRule="auto"/>
              <w:ind w:right="482"/>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62,6</w:t>
            </w:r>
          </w:p>
        </w:tc>
        <w:tc>
          <w:tcPr>
            <w:tcW w:w="1942" w:type="dxa"/>
            <w:noWrap/>
            <w:tcMar>
              <w:top w:w="0" w:type="dxa"/>
              <w:left w:w="85" w:type="dxa"/>
              <w:bottom w:w="0" w:type="dxa"/>
              <w:right w:w="85" w:type="dxa"/>
            </w:tcMar>
            <w:vAlign w:val="bottom"/>
          </w:tcPr>
          <w:p w14:paraId="3E0C7687" w14:textId="77777777" w:rsidR="00703AE2" w:rsidRPr="00142733" w:rsidRDefault="00703AE2" w:rsidP="00703AE2">
            <w:pPr>
              <w:tabs>
                <w:tab w:val="left" w:pos="604"/>
              </w:tabs>
              <w:spacing w:before="20" w:after="20" w:line="276" w:lineRule="auto"/>
              <w:ind w:right="482"/>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61,4</w:t>
            </w:r>
          </w:p>
        </w:tc>
      </w:tr>
      <w:tr w:rsidR="00703AE2" w:rsidRPr="00142733" w14:paraId="52B1AD24" w14:textId="77777777" w:rsidTr="00703AE2">
        <w:tblPrEx>
          <w:tblCellMar>
            <w:left w:w="108" w:type="dxa"/>
            <w:right w:w="108" w:type="dxa"/>
          </w:tblCellMar>
          <w:tblLook w:val="04A0" w:firstRow="1" w:lastRow="0" w:firstColumn="1" w:lastColumn="0" w:noHBand="0" w:noVBand="1"/>
        </w:tblPrEx>
        <w:trPr>
          <w:cantSplit/>
          <w:trHeight w:val="261"/>
        </w:trPr>
        <w:tc>
          <w:tcPr>
            <w:tcW w:w="3781" w:type="dxa"/>
            <w:noWrap/>
            <w:vAlign w:val="bottom"/>
          </w:tcPr>
          <w:p w14:paraId="538D5FB9" w14:textId="77777777" w:rsidR="00703AE2" w:rsidRPr="00703AE2" w:rsidRDefault="00703AE2" w:rsidP="00703AE2">
            <w:pPr>
              <w:spacing w:before="20" w:after="20" w:line="240" w:lineRule="auto"/>
              <w:rPr>
                <w:rFonts w:ascii="Times New Roman" w:eastAsia="Times New Roman" w:hAnsi="Times New Roman" w:cs="Times New Roman"/>
                <w:sz w:val="20"/>
                <w:szCs w:val="20"/>
                <w:lang w:val="ky-KG"/>
              </w:rPr>
            </w:pPr>
            <w:r w:rsidRPr="00142733">
              <w:rPr>
                <w:rFonts w:ascii="Times New Roman" w:eastAsia="Times New Roman" w:hAnsi="Times New Roman" w:cs="Times New Roman"/>
                <w:sz w:val="20"/>
                <w:szCs w:val="20"/>
                <w:lang w:val="ky-KG"/>
              </w:rPr>
              <w:lastRenderedPageBreak/>
              <w:t>Эмерек, даана</w:t>
            </w:r>
          </w:p>
        </w:tc>
        <w:tc>
          <w:tcPr>
            <w:tcW w:w="1217" w:type="dxa"/>
            <w:noWrap/>
            <w:tcMar>
              <w:top w:w="0" w:type="dxa"/>
              <w:left w:w="85" w:type="dxa"/>
              <w:bottom w:w="0" w:type="dxa"/>
              <w:right w:w="85" w:type="dxa"/>
            </w:tcMar>
            <w:vAlign w:val="bottom"/>
          </w:tcPr>
          <w:p w14:paraId="719E1359" w14:textId="77777777" w:rsidR="00703AE2" w:rsidRPr="00142733" w:rsidRDefault="00703AE2" w:rsidP="00703AE2">
            <w:pPr>
              <w:tabs>
                <w:tab w:val="left" w:pos="604"/>
              </w:tabs>
              <w:spacing w:before="20" w:after="20" w:line="276" w:lineRule="auto"/>
              <w:ind w:right="340"/>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209,4</w:t>
            </w:r>
          </w:p>
        </w:tc>
        <w:tc>
          <w:tcPr>
            <w:tcW w:w="1218" w:type="dxa"/>
            <w:noWrap/>
            <w:tcMar>
              <w:top w:w="0" w:type="dxa"/>
              <w:left w:w="85" w:type="dxa"/>
              <w:bottom w:w="0" w:type="dxa"/>
              <w:right w:w="85" w:type="dxa"/>
            </w:tcMar>
            <w:vAlign w:val="bottom"/>
          </w:tcPr>
          <w:p w14:paraId="585920B0" w14:textId="77777777" w:rsidR="00703AE2" w:rsidRPr="00142733" w:rsidRDefault="00703AE2" w:rsidP="00703AE2">
            <w:pPr>
              <w:tabs>
                <w:tab w:val="left" w:pos="604"/>
              </w:tabs>
              <w:spacing w:before="20" w:after="20" w:line="276" w:lineRule="auto"/>
              <w:ind w:right="199"/>
              <w:jc w:val="right"/>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16177,7</w:t>
            </w:r>
          </w:p>
        </w:tc>
        <w:tc>
          <w:tcPr>
            <w:tcW w:w="1623" w:type="dxa"/>
            <w:noWrap/>
            <w:tcMar>
              <w:top w:w="0" w:type="dxa"/>
              <w:left w:w="85" w:type="dxa"/>
              <w:bottom w:w="0" w:type="dxa"/>
              <w:right w:w="85" w:type="dxa"/>
            </w:tcMar>
            <w:vAlign w:val="bottom"/>
          </w:tcPr>
          <w:p w14:paraId="6E47D461" w14:textId="77777777" w:rsidR="00703AE2" w:rsidRPr="00142733" w:rsidRDefault="00703AE2" w:rsidP="00703AE2">
            <w:pPr>
              <w:tabs>
                <w:tab w:val="left" w:pos="604"/>
              </w:tabs>
              <w:spacing w:before="20" w:after="20" w:line="276" w:lineRule="auto"/>
              <w:ind w:right="482"/>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2,3 эсе</w:t>
            </w:r>
          </w:p>
        </w:tc>
        <w:tc>
          <w:tcPr>
            <w:tcW w:w="1942" w:type="dxa"/>
            <w:noWrap/>
            <w:tcMar>
              <w:top w:w="0" w:type="dxa"/>
              <w:left w:w="85" w:type="dxa"/>
              <w:bottom w:w="0" w:type="dxa"/>
              <w:right w:w="85" w:type="dxa"/>
            </w:tcMar>
            <w:vAlign w:val="bottom"/>
          </w:tcPr>
          <w:p w14:paraId="54AB8246" w14:textId="77777777" w:rsidR="00703AE2" w:rsidRPr="00142733" w:rsidRDefault="00703AE2" w:rsidP="00703AE2">
            <w:pPr>
              <w:tabs>
                <w:tab w:val="left" w:pos="604"/>
              </w:tabs>
              <w:spacing w:before="20" w:after="20" w:line="276" w:lineRule="auto"/>
              <w:ind w:right="482"/>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1,5 эсе</w:t>
            </w:r>
          </w:p>
        </w:tc>
      </w:tr>
      <w:tr w:rsidR="00703AE2" w:rsidRPr="00142733" w14:paraId="54356163" w14:textId="77777777" w:rsidTr="00703AE2">
        <w:tblPrEx>
          <w:tblCellMar>
            <w:left w:w="108" w:type="dxa"/>
            <w:right w:w="108" w:type="dxa"/>
          </w:tblCellMar>
          <w:tblLook w:val="04A0" w:firstRow="1" w:lastRow="0" w:firstColumn="1" w:lastColumn="0" w:noHBand="0" w:noVBand="1"/>
        </w:tblPrEx>
        <w:trPr>
          <w:cantSplit/>
          <w:trHeight w:val="300"/>
        </w:trPr>
        <w:tc>
          <w:tcPr>
            <w:tcW w:w="3781" w:type="dxa"/>
            <w:noWrap/>
            <w:vAlign w:val="bottom"/>
            <w:hideMark/>
          </w:tcPr>
          <w:p w14:paraId="054C25A2" w14:textId="77777777" w:rsidR="00703AE2" w:rsidRPr="00142733" w:rsidRDefault="00703AE2" w:rsidP="00703AE2">
            <w:pPr>
              <w:spacing w:before="20" w:after="20" w:line="240" w:lineRule="auto"/>
              <w:rPr>
                <w:rFonts w:ascii="Times New Roman" w:eastAsia="Times New Roman" w:hAnsi="Times New Roman" w:cs="Times New Roman"/>
                <w:sz w:val="20"/>
                <w:szCs w:val="20"/>
                <w:lang w:val="ky-KG"/>
              </w:rPr>
            </w:pPr>
            <w:r w:rsidRPr="00142733">
              <w:rPr>
                <w:rFonts w:ascii="Times New Roman" w:eastAsia="Times New Roman" w:hAnsi="Times New Roman" w:cs="Times New Roman"/>
                <w:sz w:val="20"/>
                <w:szCs w:val="20"/>
                <w:lang w:val="ky-KG"/>
              </w:rPr>
              <w:t xml:space="preserve">Бут кийим    </w:t>
            </w:r>
          </w:p>
        </w:tc>
        <w:tc>
          <w:tcPr>
            <w:tcW w:w="1217" w:type="dxa"/>
            <w:noWrap/>
            <w:tcMar>
              <w:top w:w="0" w:type="dxa"/>
              <w:left w:w="85" w:type="dxa"/>
              <w:bottom w:w="0" w:type="dxa"/>
              <w:right w:w="85" w:type="dxa"/>
            </w:tcMar>
            <w:vAlign w:val="bottom"/>
            <w:hideMark/>
          </w:tcPr>
          <w:p w14:paraId="554C6C60" w14:textId="77777777" w:rsidR="00703AE2" w:rsidRPr="00142733" w:rsidRDefault="00703AE2" w:rsidP="00703AE2">
            <w:pPr>
              <w:tabs>
                <w:tab w:val="left" w:pos="604"/>
              </w:tabs>
              <w:spacing w:before="20" w:after="20" w:line="276" w:lineRule="auto"/>
              <w:ind w:right="340"/>
              <w:jc w:val="right"/>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0,0</w:t>
            </w:r>
          </w:p>
        </w:tc>
        <w:tc>
          <w:tcPr>
            <w:tcW w:w="1218" w:type="dxa"/>
            <w:noWrap/>
            <w:tcMar>
              <w:top w:w="0" w:type="dxa"/>
              <w:left w:w="85" w:type="dxa"/>
              <w:bottom w:w="0" w:type="dxa"/>
              <w:right w:w="85" w:type="dxa"/>
            </w:tcMar>
            <w:vAlign w:val="bottom"/>
            <w:hideMark/>
          </w:tcPr>
          <w:p w14:paraId="6FE68560" w14:textId="77777777" w:rsidR="00703AE2" w:rsidRPr="00142733" w:rsidRDefault="00703AE2" w:rsidP="00703AE2">
            <w:pPr>
              <w:tabs>
                <w:tab w:val="left" w:pos="604"/>
              </w:tabs>
              <w:spacing w:before="20" w:after="20" w:line="276" w:lineRule="auto"/>
              <w:ind w:right="199"/>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15536,6</w:t>
            </w:r>
          </w:p>
        </w:tc>
        <w:tc>
          <w:tcPr>
            <w:tcW w:w="1623" w:type="dxa"/>
            <w:noWrap/>
            <w:tcMar>
              <w:top w:w="0" w:type="dxa"/>
              <w:left w:w="85" w:type="dxa"/>
              <w:bottom w:w="0" w:type="dxa"/>
              <w:right w:w="85" w:type="dxa"/>
            </w:tcMar>
            <w:vAlign w:val="bottom"/>
          </w:tcPr>
          <w:p w14:paraId="7997A04B" w14:textId="77777777" w:rsidR="00703AE2" w:rsidRPr="00142733" w:rsidRDefault="00703AE2" w:rsidP="00703AE2">
            <w:pPr>
              <w:tabs>
                <w:tab w:val="left" w:pos="604"/>
              </w:tabs>
              <w:spacing w:before="20" w:after="20" w:line="276" w:lineRule="auto"/>
              <w:ind w:right="482"/>
              <w:jc w:val="right"/>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0,0</w:t>
            </w:r>
          </w:p>
        </w:tc>
        <w:tc>
          <w:tcPr>
            <w:tcW w:w="1942" w:type="dxa"/>
            <w:noWrap/>
            <w:tcMar>
              <w:top w:w="0" w:type="dxa"/>
              <w:left w:w="85" w:type="dxa"/>
              <w:bottom w:w="0" w:type="dxa"/>
              <w:right w:w="85" w:type="dxa"/>
            </w:tcMar>
            <w:vAlign w:val="bottom"/>
          </w:tcPr>
          <w:p w14:paraId="48ED5727" w14:textId="77777777" w:rsidR="00703AE2" w:rsidRPr="00142733" w:rsidRDefault="00703AE2" w:rsidP="00703AE2">
            <w:pPr>
              <w:tabs>
                <w:tab w:val="left" w:pos="604"/>
              </w:tabs>
              <w:spacing w:before="20" w:after="20" w:line="276" w:lineRule="auto"/>
              <w:ind w:right="482"/>
              <w:jc w:val="right"/>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55,7</w:t>
            </w:r>
          </w:p>
        </w:tc>
      </w:tr>
      <w:tr w:rsidR="00703AE2" w:rsidRPr="00142733" w14:paraId="13AF5775" w14:textId="77777777" w:rsidTr="00703AE2">
        <w:tblPrEx>
          <w:tblCellMar>
            <w:left w:w="108" w:type="dxa"/>
            <w:right w:w="108" w:type="dxa"/>
          </w:tblCellMar>
          <w:tblLook w:val="04A0" w:firstRow="1" w:lastRow="0" w:firstColumn="1" w:lastColumn="0" w:noHBand="0" w:noVBand="1"/>
        </w:tblPrEx>
        <w:trPr>
          <w:cantSplit/>
          <w:trHeight w:val="315"/>
        </w:trPr>
        <w:tc>
          <w:tcPr>
            <w:tcW w:w="3781" w:type="dxa"/>
            <w:noWrap/>
            <w:vAlign w:val="bottom"/>
          </w:tcPr>
          <w:p w14:paraId="1EE5F439" w14:textId="77777777" w:rsidR="00703AE2" w:rsidRPr="00142733" w:rsidRDefault="00703AE2" w:rsidP="00703AE2">
            <w:pPr>
              <w:spacing w:before="20" w:after="20" w:line="240" w:lineRule="auto"/>
              <w:rPr>
                <w:rFonts w:ascii="Times New Roman" w:eastAsia="Times New Roman" w:hAnsi="Times New Roman" w:cs="Times New Roman"/>
                <w:sz w:val="20"/>
                <w:szCs w:val="20"/>
                <w:lang w:val="ky-KG"/>
              </w:rPr>
            </w:pPr>
            <w:r w:rsidRPr="00142733">
              <w:rPr>
                <w:rFonts w:ascii="Times New Roman" w:eastAsia="Times New Roman" w:hAnsi="Times New Roman" w:cs="Times New Roman"/>
                <w:sz w:val="20"/>
                <w:szCs w:val="20"/>
                <w:lang w:val="ky-KG"/>
              </w:rPr>
              <w:t>Кийим жана кийимге тиешелүү буюмдар</w:t>
            </w:r>
          </w:p>
        </w:tc>
        <w:tc>
          <w:tcPr>
            <w:tcW w:w="1217" w:type="dxa"/>
            <w:noWrap/>
            <w:tcMar>
              <w:top w:w="0" w:type="dxa"/>
              <w:left w:w="85" w:type="dxa"/>
              <w:bottom w:w="0" w:type="dxa"/>
              <w:right w:w="85" w:type="dxa"/>
            </w:tcMar>
            <w:vAlign w:val="bottom"/>
          </w:tcPr>
          <w:p w14:paraId="76D6FFB4" w14:textId="77777777" w:rsidR="00703AE2" w:rsidRPr="00142733" w:rsidRDefault="00703AE2" w:rsidP="00703AE2">
            <w:pPr>
              <w:tabs>
                <w:tab w:val="left" w:pos="604"/>
              </w:tabs>
              <w:spacing w:before="20" w:after="20" w:line="276" w:lineRule="auto"/>
              <w:ind w:right="340"/>
              <w:jc w:val="right"/>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0,0</w:t>
            </w:r>
          </w:p>
        </w:tc>
        <w:tc>
          <w:tcPr>
            <w:tcW w:w="1218" w:type="dxa"/>
            <w:noWrap/>
            <w:tcMar>
              <w:top w:w="0" w:type="dxa"/>
              <w:left w:w="85" w:type="dxa"/>
              <w:bottom w:w="0" w:type="dxa"/>
              <w:right w:w="85" w:type="dxa"/>
            </w:tcMar>
            <w:vAlign w:val="bottom"/>
          </w:tcPr>
          <w:p w14:paraId="311C83CB" w14:textId="77777777" w:rsidR="00703AE2" w:rsidRPr="00142733" w:rsidRDefault="00703AE2" w:rsidP="00703AE2">
            <w:pPr>
              <w:tabs>
                <w:tab w:val="left" w:pos="604"/>
              </w:tabs>
              <w:spacing w:before="20" w:after="20" w:line="276" w:lineRule="auto"/>
              <w:ind w:right="199"/>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72348,7</w:t>
            </w:r>
          </w:p>
        </w:tc>
        <w:tc>
          <w:tcPr>
            <w:tcW w:w="1623" w:type="dxa"/>
            <w:noWrap/>
            <w:tcMar>
              <w:top w:w="0" w:type="dxa"/>
              <w:left w:w="85" w:type="dxa"/>
              <w:bottom w:w="0" w:type="dxa"/>
              <w:right w:w="85" w:type="dxa"/>
            </w:tcMar>
            <w:vAlign w:val="bottom"/>
          </w:tcPr>
          <w:p w14:paraId="2DF8CFB3" w14:textId="77777777" w:rsidR="00703AE2" w:rsidRPr="00142733" w:rsidRDefault="00703AE2" w:rsidP="00703AE2">
            <w:pPr>
              <w:tabs>
                <w:tab w:val="left" w:pos="604"/>
              </w:tabs>
              <w:spacing w:before="20" w:after="20" w:line="276" w:lineRule="auto"/>
              <w:ind w:right="482"/>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0,0</w:t>
            </w:r>
          </w:p>
        </w:tc>
        <w:tc>
          <w:tcPr>
            <w:tcW w:w="1942" w:type="dxa"/>
            <w:noWrap/>
            <w:tcMar>
              <w:top w:w="0" w:type="dxa"/>
              <w:left w:w="85" w:type="dxa"/>
              <w:bottom w:w="0" w:type="dxa"/>
              <w:right w:w="85" w:type="dxa"/>
            </w:tcMar>
            <w:vAlign w:val="bottom"/>
          </w:tcPr>
          <w:p w14:paraId="3D44CE69" w14:textId="77777777" w:rsidR="00703AE2" w:rsidRPr="00142733" w:rsidRDefault="00703AE2" w:rsidP="00703AE2">
            <w:pPr>
              <w:tabs>
                <w:tab w:val="left" w:pos="604"/>
              </w:tabs>
              <w:spacing w:before="20" w:after="20" w:line="276" w:lineRule="auto"/>
              <w:ind w:right="482"/>
              <w:jc w:val="right"/>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 xml:space="preserve">1,4 </w:t>
            </w:r>
            <w:proofErr w:type="spellStart"/>
            <w:r w:rsidRPr="00142733">
              <w:rPr>
                <w:rFonts w:ascii="Times New Roman" w:eastAsia="Times New Roman" w:hAnsi="Times New Roman" w:cs="Times New Roman"/>
                <w:sz w:val="20"/>
                <w:szCs w:val="20"/>
                <w:lang w:eastAsia="ru-RU"/>
              </w:rPr>
              <w:t>эсе</w:t>
            </w:r>
            <w:proofErr w:type="spellEnd"/>
          </w:p>
        </w:tc>
      </w:tr>
      <w:tr w:rsidR="00703AE2" w:rsidRPr="00142733" w14:paraId="4D67A988" w14:textId="77777777" w:rsidTr="00703AE2">
        <w:tblPrEx>
          <w:tblCellMar>
            <w:left w:w="108" w:type="dxa"/>
            <w:right w:w="108" w:type="dxa"/>
          </w:tblCellMar>
          <w:tblLook w:val="04A0" w:firstRow="1" w:lastRow="0" w:firstColumn="1" w:lastColumn="0" w:noHBand="0" w:noVBand="1"/>
        </w:tblPrEx>
        <w:trPr>
          <w:cantSplit/>
          <w:trHeight w:val="270"/>
        </w:trPr>
        <w:tc>
          <w:tcPr>
            <w:tcW w:w="3781" w:type="dxa"/>
            <w:noWrap/>
            <w:vAlign w:val="bottom"/>
          </w:tcPr>
          <w:p w14:paraId="48BAD7A7" w14:textId="77777777" w:rsidR="00703AE2" w:rsidRPr="00142733" w:rsidRDefault="00703AE2" w:rsidP="00703AE2">
            <w:pPr>
              <w:spacing w:after="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eastAsia="ru-RU"/>
              </w:rPr>
              <w:t>Резина д</w:t>
            </w:r>
            <w:r w:rsidRPr="00142733">
              <w:rPr>
                <w:rFonts w:ascii="Times New Roman" w:eastAsia="Times New Roman" w:hAnsi="Times New Roman" w:cs="Times New Roman"/>
                <w:sz w:val="20"/>
                <w:szCs w:val="20"/>
                <w:lang w:val="ky-KG" w:eastAsia="ru-RU"/>
              </w:rPr>
              <w:t>өң</w:t>
            </w:r>
            <w:r w:rsidRPr="00142733">
              <w:rPr>
                <w:rFonts w:ascii="Times New Roman" w:eastAsia="Times New Roman" w:hAnsi="Times New Roman" w:cs="Times New Roman"/>
                <w:sz w:val="20"/>
                <w:szCs w:val="20"/>
                <w:lang w:eastAsia="ru-RU"/>
              </w:rPr>
              <w:t>г</w:t>
            </w:r>
            <w:r w:rsidRPr="00142733">
              <w:rPr>
                <w:rFonts w:ascii="Times New Roman" w:eastAsia="Times New Roman" w:hAnsi="Times New Roman" w:cs="Times New Roman"/>
                <w:sz w:val="20"/>
                <w:szCs w:val="20"/>
                <w:lang w:val="ky-KG" w:eastAsia="ru-RU"/>
              </w:rPr>
              <w:t>ө</w:t>
            </w:r>
            <w:r w:rsidRPr="00142733">
              <w:rPr>
                <w:rFonts w:ascii="Times New Roman" w:eastAsia="Times New Roman" w:hAnsi="Times New Roman" w:cs="Times New Roman"/>
                <w:sz w:val="20"/>
                <w:szCs w:val="20"/>
                <w:lang w:eastAsia="ru-RU"/>
              </w:rPr>
              <w:t>л</w:t>
            </w:r>
            <w:r w:rsidRPr="00142733">
              <w:rPr>
                <w:rFonts w:ascii="Times New Roman" w:eastAsia="Times New Roman" w:hAnsi="Times New Roman" w:cs="Times New Roman"/>
                <w:sz w:val="20"/>
                <w:szCs w:val="20"/>
                <w:lang w:val="ky-KG" w:eastAsia="ru-RU"/>
              </w:rPr>
              <w:t>ө</w:t>
            </w:r>
            <w:proofErr w:type="spellStart"/>
            <w:r w:rsidRPr="00142733">
              <w:rPr>
                <w:rFonts w:ascii="Times New Roman" w:eastAsia="Times New Roman" w:hAnsi="Times New Roman" w:cs="Times New Roman"/>
                <w:sz w:val="20"/>
                <w:szCs w:val="20"/>
                <w:lang w:eastAsia="ru-RU"/>
              </w:rPr>
              <w:t>кт</w:t>
            </w:r>
            <w:proofErr w:type="spellEnd"/>
            <w:r w:rsidRPr="00142733">
              <w:rPr>
                <w:rFonts w:ascii="Times New Roman" w:eastAsia="Times New Roman" w:hAnsi="Times New Roman" w:cs="Times New Roman"/>
                <w:sz w:val="20"/>
                <w:szCs w:val="20"/>
                <w:lang w:val="ky-KG" w:eastAsia="ru-RU"/>
              </w:rPr>
              <w:t>ө</w:t>
            </w:r>
            <w:r w:rsidRPr="00142733">
              <w:rPr>
                <w:rFonts w:ascii="Times New Roman" w:eastAsia="Times New Roman" w:hAnsi="Times New Roman" w:cs="Times New Roman"/>
                <w:sz w:val="20"/>
                <w:szCs w:val="20"/>
                <w:lang w:eastAsia="ru-RU"/>
              </w:rPr>
              <w:t>р</w:t>
            </w:r>
            <w:r w:rsidRPr="00142733">
              <w:rPr>
                <w:rFonts w:ascii="Times New Roman" w:eastAsia="Times New Roman" w:hAnsi="Times New Roman" w:cs="Times New Roman"/>
                <w:sz w:val="20"/>
                <w:szCs w:val="20"/>
                <w:lang w:val="ky-KG" w:eastAsia="ru-RU"/>
              </w:rPr>
              <w:t>ү,</w:t>
            </w:r>
            <w:r w:rsidRPr="00142733">
              <w:rPr>
                <w:rFonts w:ascii="Times New Roman" w:eastAsia="Times New Roman" w:hAnsi="Times New Roman" w:cs="Times New Roman"/>
                <w:sz w:val="20"/>
                <w:szCs w:val="20"/>
                <w:lang w:eastAsia="ru-RU"/>
              </w:rPr>
              <w:t xml:space="preserve"> </w:t>
            </w:r>
            <w:r w:rsidRPr="00142733">
              <w:rPr>
                <w:rFonts w:ascii="Times New Roman" w:eastAsia="Times New Roman" w:hAnsi="Times New Roman" w:cs="Times New Roman"/>
                <w:sz w:val="20"/>
                <w:szCs w:val="20"/>
                <w:lang w:val="ky-KG" w:eastAsia="ru-RU"/>
              </w:rPr>
              <w:t>миң</w:t>
            </w:r>
            <w:r w:rsidRPr="00142733">
              <w:rPr>
                <w:rFonts w:ascii="Times New Roman" w:eastAsia="Times New Roman" w:hAnsi="Times New Roman" w:cs="Times New Roman"/>
                <w:sz w:val="20"/>
                <w:szCs w:val="20"/>
                <w:lang w:eastAsia="ru-RU"/>
              </w:rPr>
              <w:t xml:space="preserve"> </w:t>
            </w:r>
            <w:r w:rsidRPr="00142733">
              <w:rPr>
                <w:rFonts w:ascii="Times New Roman" w:eastAsia="Times New Roman" w:hAnsi="Times New Roman" w:cs="Times New Roman"/>
                <w:sz w:val="20"/>
                <w:szCs w:val="20"/>
                <w:lang w:val="ky-KG" w:eastAsia="ru-RU"/>
              </w:rPr>
              <w:t>даана</w:t>
            </w:r>
          </w:p>
        </w:tc>
        <w:tc>
          <w:tcPr>
            <w:tcW w:w="1217" w:type="dxa"/>
            <w:noWrap/>
            <w:tcMar>
              <w:top w:w="0" w:type="dxa"/>
              <w:left w:w="85" w:type="dxa"/>
              <w:bottom w:w="0" w:type="dxa"/>
              <w:right w:w="85" w:type="dxa"/>
            </w:tcMar>
          </w:tcPr>
          <w:p w14:paraId="42F00BB1" w14:textId="77777777" w:rsidR="00703AE2" w:rsidRPr="00142733" w:rsidRDefault="00703AE2" w:rsidP="00703AE2">
            <w:pPr>
              <w:tabs>
                <w:tab w:val="center" w:pos="411"/>
                <w:tab w:val="left" w:pos="604"/>
                <w:tab w:val="right" w:pos="822"/>
              </w:tabs>
              <w:spacing w:before="20" w:after="20" w:line="240" w:lineRule="auto"/>
              <w:ind w:right="340"/>
              <w:jc w:val="right"/>
              <w:rPr>
                <w:rFonts w:ascii="Times New Roman" w:eastAsia="Times New Roman" w:hAnsi="Times New Roman" w:cs="Times New Roman"/>
                <w:sz w:val="20"/>
                <w:szCs w:val="20"/>
                <w:lang w:val="ky-KG"/>
              </w:rPr>
            </w:pPr>
            <w:r w:rsidRPr="00142733">
              <w:rPr>
                <w:rFonts w:ascii="Times New Roman" w:eastAsia="Times New Roman" w:hAnsi="Times New Roman" w:cs="Times New Roman"/>
                <w:sz w:val="20"/>
                <w:szCs w:val="20"/>
                <w:lang w:val="ky-KG"/>
              </w:rPr>
              <w:t>868,8</w:t>
            </w:r>
          </w:p>
        </w:tc>
        <w:tc>
          <w:tcPr>
            <w:tcW w:w="1218" w:type="dxa"/>
            <w:noWrap/>
            <w:tcMar>
              <w:top w:w="0" w:type="dxa"/>
              <w:left w:w="85" w:type="dxa"/>
              <w:bottom w:w="0" w:type="dxa"/>
              <w:right w:w="85" w:type="dxa"/>
            </w:tcMar>
          </w:tcPr>
          <w:p w14:paraId="0DFD5FF8" w14:textId="77777777" w:rsidR="00703AE2" w:rsidRPr="00142733" w:rsidRDefault="00703AE2" w:rsidP="00703AE2">
            <w:pPr>
              <w:tabs>
                <w:tab w:val="left" w:pos="604"/>
              </w:tabs>
              <w:spacing w:before="20" w:after="20" w:line="240" w:lineRule="auto"/>
              <w:ind w:right="199"/>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25018,9</w:t>
            </w:r>
          </w:p>
        </w:tc>
        <w:tc>
          <w:tcPr>
            <w:tcW w:w="1623" w:type="dxa"/>
            <w:noWrap/>
            <w:tcMar>
              <w:top w:w="0" w:type="dxa"/>
              <w:left w:w="85" w:type="dxa"/>
              <w:bottom w:w="0" w:type="dxa"/>
              <w:right w:w="85" w:type="dxa"/>
            </w:tcMar>
          </w:tcPr>
          <w:p w14:paraId="4C575854" w14:textId="77777777" w:rsidR="00703AE2" w:rsidRPr="00142733" w:rsidRDefault="00703AE2" w:rsidP="00703AE2">
            <w:pPr>
              <w:tabs>
                <w:tab w:val="left" w:pos="604"/>
              </w:tabs>
              <w:spacing w:before="20" w:after="20" w:line="240" w:lineRule="auto"/>
              <w:ind w:right="482"/>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89,3</w:t>
            </w:r>
          </w:p>
        </w:tc>
        <w:tc>
          <w:tcPr>
            <w:tcW w:w="1942" w:type="dxa"/>
            <w:noWrap/>
            <w:tcMar>
              <w:top w:w="0" w:type="dxa"/>
              <w:left w:w="85" w:type="dxa"/>
              <w:bottom w:w="0" w:type="dxa"/>
              <w:right w:w="85" w:type="dxa"/>
            </w:tcMar>
          </w:tcPr>
          <w:p w14:paraId="4DE460F0" w14:textId="77777777" w:rsidR="00703AE2" w:rsidRPr="00142733" w:rsidRDefault="00703AE2" w:rsidP="00703AE2">
            <w:pPr>
              <w:tabs>
                <w:tab w:val="left" w:pos="604"/>
              </w:tabs>
              <w:spacing w:before="20" w:after="20" w:line="240" w:lineRule="auto"/>
              <w:ind w:right="482"/>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85,4</w:t>
            </w:r>
          </w:p>
        </w:tc>
      </w:tr>
      <w:tr w:rsidR="00703AE2" w:rsidRPr="00142733" w14:paraId="7350F27B" w14:textId="77777777" w:rsidTr="00142733">
        <w:tblPrEx>
          <w:tblCellMar>
            <w:left w:w="108" w:type="dxa"/>
            <w:right w:w="108" w:type="dxa"/>
          </w:tblCellMar>
          <w:tblLook w:val="04A0" w:firstRow="1" w:lastRow="0" w:firstColumn="1" w:lastColumn="0" w:noHBand="0" w:noVBand="1"/>
        </w:tblPrEx>
        <w:trPr>
          <w:cantSplit/>
          <w:trHeight w:val="496"/>
        </w:trPr>
        <w:tc>
          <w:tcPr>
            <w:tcW w:w="3781" w:type="dxa"/>
            <w:noWrap/>
            <w:vAlign w:val="bottom"/>
          </w:tcPr>
          <w:p w14:paraId="1CDFB826" w14:textId="77777777" w:rsidR="00703AE2" w:rsidRPr="00142733" w:rsidRDefault="00703AE2" w:rsidP="00703AE2">
            <w:pPr>
              <w:spacing w:before="20" w:after="2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Самын, жуугуч жана жылмалагыч препараттар</w:t>
            </w:r>
          </w:p>
        </w:tc>
        <w:tc>
          <w:tcPr>
            <w:tcW w:w="1217" w:type="dxa"/>
            <w:noWrap/>
            <w:tcMar>
              <w:top w:w="0" w:type="dxa"/>
              <w:left w:w="85" w:type="dxa"/>
              <w:bottom w:w="0" w:type="dxa"/>
              <w:right w:w="85" w:type="dxa"/>
            </w:tcMar>
          </w:tcPr>
          <w:p w14:paraId="4DA8594E" w14:textId="77777777" w:rsidR="00703AE2" w:rsidRPr="00142733" w:rsidRDefault="00703AE2" w:rsidP="00703AE2">
            <w:pPr>
              <w:tabs>
                <w:tab w:val="left" w:pos="604"/>
              </w:tabs>
              <w:spacing w:before="20" w:after="20" w:line="240" w:lineRule="auto"/>
              <w:ind w:right="340"/>
              <w:jc w:val="right"/>
              <w:rPr>
                <w:rFonts w:ascii="Times New Roman" w:eastAsia="Times New Roman" w:hAnsi="Times New Roman" w:cs="Times New Roman"/>
                <w:sz w:val="20"/>
                <w:szCs w:val="20"/>
                <w:lang w:val="ky-KG"/>
              </w:rPr>
            </w:pPr>
            <w:r w:rsidRPr="00142733">
              <w:rPr>
                <w:rFonts w:ascii="Times New Roman" w:eastAsia="Times New Roman" w:hAnsi="Times New Roman" w:cs="Times New Roman"/>
                <w:sz w:val="20"/>
                <w:szCs w:val="20"/>
                <w:lang w:val="ky-KG"/>
              </w:rPr>
              <w:t>13,3</w:t>
            </w:r>
          </w:p>
        </w:tc>
        <w:tc>
          <w:tcPr>
            <w:tcW w:w="1218" w:type="dxa"/>
            <w:noWrap/>
            <w:tcMar>
              <w:top w:w="0" w:type="dxa"/>
              <w:left w:w="85" w:type="dxa"/>
              <w:bottom w:w="0" w:type="dxa"/>
              <w:right w:w="85" w:type="dxa"/>
            </w:tcMar>
          </w:tcPr>
          <w:p w14:paraId="4E76D476" w14:textId="77777777" w:rsidR="00703AE2" w:rsidRPr="00142733" w:rsidRDefault="00703AE2" w:rsidP="00703AE2">
            <w:pPr>
              <w:tabs>
                <w:tab w:val="left" w:pos="604"/>
              </w:tabs>
              <w:spacing w:before="20" w:after="20" w:line="240" w:lineRule="auto"/>
              <w:ind w:right="199"/>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18310,2</w:t>
            </w:r>
          </w:p>
        </w:tc>
        <w:tc>
          <w:tcPr>
            <w:tcW w:w="1623" w:type="dxa"/>
            <w:noWrap/>
            <w:tcMar>
              <w:top w:w="0" w:type="dxa"/>
              <w:left w:w="85" w:type="dxa"/>
              <w:bottom w:w="0" w:type="dxa"/>
              <w:right w:w="85" w:type="dxa"/>
            </w:tcMar>
          </w:tcPr>
          <w:p w14:paraId="3FC18583" w14:textId="77777777" w:rsidR="00703AE2" w:rsidRPr="00142733" w:rsidRDefault="00703AE2" w:rsidP="00703AE2">
            <w:pPr>
              <w:tabs>
                <w:tab w:val="left" w:pos="604"/>
              </w:tabs>
              <w:spacing w:before="20" w:after="20" w:line="240" w:lineRule="auto"/>
              <w:ind w:right="482"/>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59,6</w:t>
            </w:r>
          </w:p>
        </w:tc>
        <w:tc>
          <w:tcPr>
            <w:tcW w:w="1942" w:type="dxa"/>
            <w:noWrap/>
            <w:tcMar>
              <w:top w:w="0" w:type="dxa"/>
              <w:left w:w="85" w:type="dxa"/>
              <w:bottom w:w="0" w:type="dxa"/>
              <w:right w:w="85" w:type="dxa"/>
            </w:tcMar>
          </w:tcPr>
          <w:p w14:paraId="7E2BD9D6" w14:textId="77777777" w:rsidR="00703AE2" w:rsidRPr="00142733" w:rsidRDefault="00703AE2" w:rsidP="00703AE2">
            <w:pPr>
              <w:tabs>
                <w:tab w:val="left" w:pos="604"/>
              </w:tabs>
              <w:spacing w:before="20" w:after="20" w:line="240" w:lineRule="auto"/>
              <w:ind w:right="482"/>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74,5</w:t>
            </w:r>
          </w:p>
        </w:tc>
      </w:tr>
      <w:tr w:rsidR="00703AE2" w:rsidRPr="00142733" w14:paraId="33C404B6" w14:textId="77777777" w:rsidTr="00142733">
        <w:tblPrEx>
          <w:tblCellMar>
            <w:left w:w="108" w:type="dxa"/>
            <w:right w:w="108" w:type="dxa"/>
          </w:tblCellMar>
          <w:tblLook w:val="04A0" w:firstRow="1" w:lastRow="0" w:firstColumn="1" w:lastColumn="0" w:noHBand="0" w:noVBand="1"/>
        </w:tblPrEx>
        <w:trPr>
          <w:cantSplit/>
          <w:trHeight w:val="270"/>
        </w:trPr>
        <w:tc>
          <w:tcPr>
            <w:tcW w:w="3781" w:type="dxa"/>
            <w:noWrap/>
            <w:vAlign w:val="bottom"/>
          </w:tcPr>
          <w:p w14:paraId="03734FC0" w14:textId="77777777" w:rsidR="00703AE2" w:rsidRPr="00142733" w:rsidRDefault="00703AE2" w:rsidP="00703AE2">
            <w:pPr>
              <w:spacing w:before="20" w:after="2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Боектор жана лактар</w:t>
            </w:r>
          </w:p>
          <w:p w14:paraId="79C71DFC" w14:textId="77777777" w:rsidR="00703AE2" w:rsidRPr="00142733" w:rsidRDefault="00703AE2" w:rsidP="00703AE2">
            <w:pPr>
              <w:spacing w:before="20" w:after="20" w:line="240" w:lineRule="auto"/>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rPr>
              <w:t>Жеңил автоунаалар - жаңы, даана</w:t>
            </w:r>
          </w:p>
        </w:tc>
        <w:tc>
          <w:tcPr>
            <w:tcW w:w="1217" w:type="dxa"/>
            <w:noWrap/>
            <w:tcMar>
              <w:top w:w="0" w:type="dxa"/>
              <w:left w:w="85" w:type="dxa"/>
              <w:bottom w:w="0" w:type="dxa"/>
              <w:right w:w="85" w:type="dxa"/>
            </w:tcMar>
          </w:tcPr>
          <w:p w14:paraId="66D65750" w14:textId="77777777" w:rsidR="00703AE2" w:rsidRPr="00142733" w:rsidRDefault="00703AE2" w:rsidP="00703AE2">
            <w:pPr>
              <w:tabs>
                <w:tab w:val="left" w:pos="604"/>
              </w:tabs>
              <w:spacing w:before="20" w:after="20" w:line="240" w:lineRule="auto"/>
              <w:ind w:right="340"/>
              <w:jc w:val="right"/>
              <w:rPr>
                <w:rFonts w:ascii="Times New Roman" w:eastAsia="Times New Roman" w:hAnsi="Times New Roman" w:cs="Times New Roman"/>
                <w:sz w:val="20"/>
                <w:szCs w:val="20"/>
                <w:lang w:val="ky-KG"/>
              </w:rPr>
            </w:pPr>
            <w:r w:rsidRPr="00142733">
              <w:rPr>
                <w:rFonts w:ascii="Times New Roman" w:eastAsia="Times New Roman" w:hAnsi="Times New Roman" w:cs="Times New Roman"/>
                <w:sz w:val="20"/>
                <w:szCs w:val="20"/>
                <w:lang w:val="ky-KG"/>
              </w:rPr>
              <w:t>51,7</w:t>
            </w:r>
          </w:p>
          <w:p w14:paraId="47E08130" w14:textId="77777777" w:rsidR="00703AE2" w:rsidRPr="00142733" w:rsidRDefault="00703AE2" w:rsidP="00703AE2">
            <w:pPr>
              <w:tabs>
                <w:tab w:val="left" w:pos="604"/>
              </w:tabs>
              <w:spacing w:before="20" w:after="20" w:line="240" w:lineRule="auto"/>
              <w:ind w:right="340"/>
              <w:jc w:val="right"/>
              <w:rPr>
                <w:rFonts w:ascii="Times New Roman" w:eastAsia="Times New Roman" w:hAnsi="Times New Roman" w:cs="Times New Roman"/>
                <w:sz w:val="20"/>
                <w:szCs w:val="20"/>
                <w:lang w:val="ky-KG"/>
              </w:rPr>
            </w:pPr>
            <w:r w:rsidRPr="00142733">
              <w:rPr>
                <w:rFonts w:ascii="Times New Roman" w:eastAsia="Times New Roman" w:hAnsi="Times New Roman" w:cs="Times New Roman"/>
                <w:sz w:val="20"/>
                <w:szCs w:val="20"/>
                <w:lang w:val="ky-KG"/>
              </w:rPr>
              <w:t>3,5</w:t>
            </w:r>
          </w:p>
        </w:tc>
        <w:tc>
          <w:tcPr>
            <w:tcW w:w="1218" w:type="dxa"/>
            <w:noWrap/>
            <w:tcMar>
              <w:top w:w="0" w:type="dxa"/>
              <w:left w:w="85" w:type="dxa"/>
              <w:bottom w:w="0" w:type="dxa"/>
              <w:right w:w="85" w:type="dxa"/>
            </w:tcMar>
          </w:tcPr>
          <w:p w14:paraId="0AC8E236" w14:textId="77777777" w:rsidR="00703AE2" w:rsidRPr="00142733" w:rsidRDefault="00703AE2" w:rsidP="00703AE2">
            <w:pPr>
              <w:tabs>
                <w:tab w:val="left" w:pos="604"/>
              </w:tabs>
              <w:spacing w:before="20" w:after="20" w:line="240" w:lineRule="auto"/>
              <w:ind w:right="199"/>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21986,6</w:t>
            </w:r>
          </w:p>
          <w:p w14:paraId="579AE7F0" w14:textId="77777777" w:rsidR="00703AE2" w:rsidRPr="00142733" w:rsidRDefault="00703AE2" w:rsidP="00703AE2">
            <w:pPr>
              <w:tabs>
                <w:tab w:val="left" w:pos="604"/>
              </w:tabs>
              <w:spacing w:before="20" w:after="20" w:line="240" w:lineRule="auto"/>
              <w:ind w:right="199"/>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93211,4</w:t>
            </w:r>
          </w:p>
        </w:tc>
        <w:tc>
          <w:tcPr>
            <w:tcW w:w="1623" w:type="dxa"/>
            <w:noWrap/>
            <w:tcMar>
              <w:top w:w="0" w:type="dxa"/>
              <w:left w:w="85" w:type="dxa"/>
              <w:bottom w:w="0" w:type="dxa"/>
              <w:right w:w="85" w:type="dxa"/>
            </w:tcMar>
          </w:tcPr>
          <w:p w14:paraId="6CC0D679" w14:textId="77777777" w:rsidR="00703AE2" w:rsidRPr="00142733" w:rsidRDefault="00703AE2" w:rsidP="00703AE2">
            <w:pPr>
              <w:tabs>
                <w:tab w:val="left" w:pos="604"/>
              </w:tabs>
              <w:spacing w:before="20" w:after="20" w:line="240" w:lineRule="auto"/>
              <w:ind w:right="482"/>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102,6</w:t>
            </w:r>
          </w:p>
          <w:p w14:paraId="3CF0DC90" w14:textId="77777777" w:rsidR="00703AE2" w:rsidRPr="00142733" w:rsidRDefault="00703AE2" w:rsidP="00703AE2">
            <w:pPr>
              <w:tabs>
                <w:tab w:val="left" w:pos="604"/>
              </w:tabs>
              <w:spacing w:before="20" w:after="20" w:line="240" w:lineRule="auto"/>
              <w:ind w:right="482"/>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54,7</w:t>
            </w:r>
          </w:p>
        </w:tc>
        <w:tc>
          <w:tcPr>
            <w:tcW w:w="1942" w:type="dxa"/>
            <w:noWrap/>
            <w:tcMar>
              <w:top w:w="0" w:type="dxa"/>
              <w:left w:w="85" w:type="dxa"/>
              <w:bottom w:w="0" w:type="dxa"/>
              <w:right w:w="85" w:type="dxa"/>
            </w:tcMar>
          </w:tcPr>
          <w:p w14:paraId="7F4A5CD8" w14:textId="77777777" w:rsidR="00703AE2" w:rsidRPr="00142733" w:rsidRDefault="00703AE2" w:rsidP="00703AE2">
            <w:pPr>
              <w:tabs>
                <w:tab w:val="left" w:pos="604"/>
              </w:tabs>
              <w:spacing w:before="20" w:after="20" w:line="240" w:lineRule="auto"/>
              <w:ind w:right="482"/>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98,4</w:t>
            </w:r>
          </w:p>
          <w:p w14:paraId="62D8D72F" w14:textId="77777777" w:rsidR="00703AE2" w:rsidRPr="00142733" w:rsidRDefault="00703AE2" w:rsidP="00703AE2">
            <w:pPr>
              <w:tabs>
                <w:tab w:val="left" w:pos="604"/>
              </w:tabs>
              <w:spacing w:before="20" w:after="20" w:line="240" w:lineRule="auto"/>
              <w:ind w:right="482"/>
              <w:jc w:val="right"/>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52,4</w:t>
            </w:r>
          </w:p>
        </w:tc>
      </w:tr>
      <w:tr w:rsidR="00703AE2" w:rsidRPr="00142733" w14:paraId="6A182C6A" w14:textId="77777777" w:rsidTr="00142733">
        <w:tblPrEx>
          <w:tblCellMar>
            <w:left w:w="108" w:type="dxa"/>
            <w:right w:w="108" w:type="dxa"/>
          </w:tblCellMar>
          <w:tblLook w:val="04A0" w:firstRow="1" w:lastRow="0" w:firstColumn="1" w:lastColumn="0" w:noHBand="0" w:noVBand="1"/>
        </w:tblPrEx>
        <w:trPr>
          <w:cantSplit/>
          <w:trHeight w:hRule="exact" w:val="113"/>
        </w:trPr>
        <w:tc>
          <w:tcPr>
            <w:tcW w:w="3781" w:type="dxa"/>
            <w:tcBorders>
              <w:bottom w:val="single" w:sz="8" w:space="0" w:color="auto"/>
            </w:tcBorders>
            <w:noWrap/>
            <w:vAlign w:val="bottom"/>
          </w:tcPr>
          <w:p w14:paraId="01F57D68" w14:textId="77777777" w:rsidR="00703AE2" w:rsidRPr="00142733" w:rsidRDefault="00703AE2" w:rsidP="00703AE2">
            <w:pPr>
              <w:spacing w:before="20" w:after="20" w:line="240" w:lineRule="auto"/>
              <w:rPr>
                <w:rFonts w:ascii="Times New Roman" w:eastAsia="Times New Roman" w:hAnsi="Times New Roman" w:cs="Times New Roman"/>
                <w:sz w:val="20"/>
                <w:szCs w:val="20"/>
                <w:lang w:eastAsia="ru-RU"/>
              </w:rPr>
            </w:pPr>
          </w:p>
        </w:tc>
        <w:tc>
          <w:tcPr>
            <w:tcW w:w="1217" w:type="dxa"/>
            <w:tcBorders>
              <w:bottom w:val="single" w:sz="8" w:space="0" w:color="auto"/>
            </w:tcBorders>
            <w:noWrap/>
            <w:tcMar>
              <w:top w:w="0" w:type="dxa"/>
              <w:left w:w="85" w:type="dxa"/>
              <w:bottom w:w="0" w:type="dxa"/>
              <w:right w:w="85" w:type="dxa"/>
            </w:tcMar>
          </w:tcPr>
          <w:p w14:paraId="41D8B69A" w14:textId="77777777" w:rsidR="00703AE2" w:rsidRPr="00142733" w:rsidRDefault="00703AE2" w:rsidP="00703AE2">
            <w:pPr>
              <w:tabs>
                <w:tab w:val="left" w:pos="604"/>
              </w:tabs>
              <w:spacing w:before="20" w:after="20" w:line="240" w:lineRule="auto"/>
              <w:ind w:right="142"/>
              <w:jc w:val="right"/>
              <w:rPr>
                <w:rFonts w:ascii="Times New Roman" w:eastAsia="Times New Roman" w:hAnsi="Times New Roman" w:cs="Times New Roman"/>
                <w:sz w:val="20"/>
                <w:szCs w:val="20"/>
              </w:rPr>
            </w:pPr>
          </w:p>
        </w:tc>
        <w:tc>
          <w:tcPr>
            <w:tcW w:w="1218" w:type="dxa"/>
            <w:tcBorders>
              <w:bottom w:val="single" w:sz="8" w:space="0" w:color="auto"/>
            </w:tcBorders>
            <w:noWrap/>
            <w:tcMar>
              <w:top w:w="0" w:type="dxa"/>
              <w:left w:w="85" w:type="dxa"/>
              <w:bottom w:w="0" w:type="dxa"/>
              <w:right w:w="85" w:type="dxa"/>
            </w:tcMar>
          </w:tcPr>
          <w:p w14:paraId="31E21827" w14:textId="77777777" w:rsidR="00703AE2" w:rsidRPr="00142733" w:rsidRDefault="00703AE2" w:rsidP="00703AE2">
            <w:pPr>
              <w:tabs>
                <w:tab w:val="left" w:pos="604"/>
              </w:tabs>
              <w:spacing w:before="20" w:after="20" w:line="240" w:lineRule="auto"/>
              <w:ind w:right="142"/>
              <w:rPr>
                <w:rFonts w:ascii="Times New Roman" w:eastAsia="Times New Roman" w:hAnsi="Times New Roman" w:cs="Times New Roman"/>
                <w:sz w:val="20"/>
                <w:szCs w:val="20"/>
                <w:lang w:eastAsia="ru-RU"/>
              </w:rPr>
            </w:pPr>
          </w:p>
        </w:tc>
        <w:tc>
          <w:tcPr>
            <w:tcW w:w="1623" w:type="dxa"/>
            <w:tcBorders>
              <w:bottom w:val="single" w:sz="8" w:space="0" w:color="auto"/>
            </w:tcBorders>
            <w:noWrap/>
            <w:tcMar>
              <w:top w:w="0" w:type="dxa"/>
              <w:left w:w="85" w:type="dxa"/>
              <w:bottom w:w="0" w:type="dxa"/>
              <w:right w:w="85" w:type="dxa"/>
            </w:tcMar>
          </w:tcPr>
          <w:p w14:paraId="49C5515B" w14:textId="77777777" w:rsidR="00703AE2" w:rsidRPr="00142733" w:rsidRDefault="00703AE2" w:rsidP="00703AE2">
            <w:pPr>
              <w:tabs>
                <w:tab w:val="left" w:pos="604"/>
              </w:tabs>
              <w:spacing w:before="20" w:after="20" w:line="240" w:lineRule="auto"/>
              <w:ind w:right="142"/>
              <w:jc w:val="center"/>
              <w:rPr>
                <w:rFonts w:ascii="Times New Roman" w:eastAsia="Times New Roman" w:hAnsi="Times New Roman" w:cs="Times New Roman"/>
                <w:sz w:val="20"/>
                <w:szCs w:val="20"/>
                <w:lang w:val="ky-KG" w:eastAsia="ru-RU"/>
              </w:rPr>
            </w:pPr>
          </w:p>
        </w:tc>
        <w:tc>
          <w:tcPr>
            <w:tcW w:w="1942" w:type="dxa"/>
            <w:tcBorders>
              <w:bottom w:val="single" w:sz="8" w:space="0" w:color="auto"/>
            </w:tcBorders>
            <w:noWrap/>
            <w:tcMar>
              <w:top w:w="0" w:type="dxa"/>
              <w:left w:w="85" w:type="dxa"/>
              <w:bottom w:w="0" w:type="dxa"/>
              <w:right w:w="85" w:type="dxa"/>
            </w:tcMar>
          </w:tcPr>
          <w:p w14:paraId="31CEEAF3" w14:textId="77777777" w:rsidR="00703AE2" w:rsidRPr="00142733" w:rsidRDefault="00703AE2" w:rsidP="00703AE2">
            <w:pPr>
              <w:tabs>
                <w:tab w:val="left" w:pos="604"/>
              </w:tabs>
              <w:spacing w:before="20" w:after="20" w:line="240" w:lineRule="auto"/>
              <w:ind w:right="142"/>
              <w:rPr>
                <w:rFonts w:ascii="Times New Roman" w:eastAsia="Times New Roman" w:hAnsi="Times New Roman" w:cs="Times New Roman"/>
                <w:sz w:val="20"/>
                <w:szCs w:val="20"/>
                <w:lang w:val="ky-KG" w:eastAsia="ru-RU"/>
              </w:rPr>
            </w:pPr>
          </w:p>
        </w:tc>
      </w:tr>
    </w:tbl>
    <w:p w14:paraId="34B1DFEF" w14:textId="0FE104FA" w:rsidR="00142733" w:rsidRDefault="00142733" w:rsidP="00142733">
      <w:pPr>
        <w:spacing w:after="0" w:line="240" w:lineRule="auto"/>
        <w:jc w:val="both"/>
        <w:rPr>
          <w:rFonts w:ascii="Times New Roman" w:eastAsia="Times New Roman" w:hAnsi="Times New Roman" w:cs="Times New Roman"/>
          <w:i/>
          <w:sz w:val="18"/>
          <w:szCs w:val="18"/>
          <w:lang w:val="ky-KG" w:eastAsia="ru-RU"/>
        </w:rPr>
      </w:pPr>
      <w:r w:rsidRPr="00142733">
        <w:rPr>
          <w:rFonts w:ascii="Times New Roman" w:eastAsia="Times New Roman" w:hAnsi="Times New Roman" w:cs="Times New Roman"/>
          <w:i/>
          <w:sz w:val="18"/>
          <w:szCs w:val="18"/>
          <w:lang w:val="ky-KG" w:eastAsia="ru-RU"/>
        </w:rPr>
        <w:t>*Чоңдуктар он эседен ашык айырмаланат.</w:t>
      </w:r>
    </w:p>
    <w:p w14:paraId="1FA0D78A" w14:textId="77777777" w:rsidR="001C1570" w:rsidRPr="009E08D6" w:rsidRDefault="001C1570" w:rsidP="00142733">
      <w:pPr>
        <w:spacing w:after="0" w:line="240" w:lineRule="auto"/>
        <w:jc w:val="both"/>
        <w:rPr>
          <w:rFonts w:ascii="Times New Roman" w:eastAsia="Times New Roman" w:hAnsi="Times New Roman" w:cs="Times New Roman"/>
          <w:b/>
          <w:sz w:val="20"/>
          <w:szCs w:val="20"/>
          <w:lang w:val="ky-KG" w:eastAsia="ru-RU"/>
        </w:rPr>
      </w:pPr>
    </w:p>
    <w:p w14:paraId="26E894A4" w14:textId="77777777" w:rsidR="00142733" w:rsidRPr="00142733" w:rsidRDefault="00142733" w:rsidP="00703AE2">
      <w:pPr>
        <w:spacing w:after="0" w:line="240" w:lineRule="auto"/>
        <w:ind w:firstLine="708"/>
        <w:jc w:val="both"/>
        <w:rPr>
          <w:rFonts w:ascii="Times New Roman" w:eastAsia="Times New Roman" w:hAnsi="Times New Roman" w:cs="Times New Roman"/>
          <w:sz w:val="24"/>
          <w:szCs w:val="24"/>
          <w:lang w:val="ky-KG" w:eastAsia="ru-RU"/>
        </w:rPr>
      </w:pPr>
      <w:r w:rsidRPr="00142733">
        <w:rPr>
          <w:rFonts w:ascii="Times New Roman" w:eastAsia="Times New Roman" w:hAnsi="Times New Roman" w:cs="Times New Roman"/>
          <w:b/>
          <w:sz w:val="24"/>
          <w:szCs w:val="24"/>
          <w:lang w:val="ky-KG" w:eastAsia="ru-RU"/>
        </w:rPr>
        <w:t>Валюталардын курсу.</w:t>
      </w:r>
      <w:r w:rsidRPr="00142733">
        <w:rPr>
          <w:rFonts w:ascii="Times New Roman" w:eastAsia="Times New Roman" w:hAnsi="Times New Roman" w:cs="Times New Roman"/>
          <w:sz w:val="24"/>
          <w:szCs w:val="24"/>
          <w:lang w:val="ky-KG" w:eastAsia="ru-RU"/>
        </w:rPr>
        <w:t xml:space="preserve"> Кыргыз Республикасынын Улуттук банкынын маалыматтары боюнча </w:t>
      </w:r>
      <w:r w:rsidRPr="00142733">
        <w:rPr>
          <w:rFonts w:ascii="Times New Roman" w:eastAsia="Times New Roman" w:hAnsi="Times New Roman" w:cs="Times New Roman"/>
          <w:bCs/>
          <w:sz w:val="24"/>
          <w:szCs w:val="24"/>
          <w:lang w:val="ky-KG" w:eastAsia="ru-RU"/>
        </w:rPr>
        <w:t>2024-ж. январь-августунда</w:t>
      </w:r>
      <w:r w:rsidRPr="00142733">
        <w:rPr>
          <w:rFonts w:ascii="Times New Roman" w:eastAsia="Times New Roman" w:hAnsi="Times New Roman" w:cs="Times New Roman"/>
          <w:sz w:val="24"/>
          <w:szCs w:val="24"/>
          <w:lang w:val="ky-KG" w:eastAsia="ru-RU"/>
        </w:rPr>
        <w:t xml:space="preserve"> 2023-ж. январь-августуна салыштырганда АКШ долларынын курсу 0,7 пайызга, евронун курсу 0,5 пайызга өскөнү байкалды, ал эми россия рублинин курсу улуттук валютага карата – 0,7 пайызга, казак тенгеси 0,3 пайызга жана өзбек суму 7,9 пайызга т</w:t>
      </w:r>
      <w:bookmarkStart w:id="37" w:name="_Hlk103607958"/>
      <w:r w:rsidRPr="00142733">
        <w:rPr>
          <w:rFonts w:ascii="Times New Roman" w:eastAsia="Times New Roman" w:hAnsi="Times New Roman" w:cs="Times New Roman"/>
          <w:sz w:val="24"/>
          <w:szCs w:val="24"/>
          <w:lang w:val="ky-KG" w:eastAsia="ru-RU"/>
        </w:rPr>
        <w:t>ө</w:t>
      </w:r>
      <w:bookmarkEnd w:id="37"/>
      <w:r w:rsidRPr="00142733">
        <w:rPr>
          <w:rFonts w:ascii="Times New Roman" w:eastAsia="Times New Roman" w:hAnsi="Times New Roman" w:cs="Times New Roman"/>
          <w:sz w:val="24"/>
          <w:szCs w:val="24"/>
          <w:lang w:val="ky-KG" w:eastAsia="ru-RU"/>
        </w:rPr>
        <w:t>мөндөд</w:t>
      </w:r>
      <w:bookmarkStart w:id="38" w:name="_Hlk103608143"/>
      <w:r w:rsidRPr="00142733">
        <w:rPr>
          <w:rFonts w:ascii="Times New Roman" w:eastAsia="Times New Roman" w:hAnsi="Times New Roman" w:cs="Times New Roman"/>
          <w:sz w:val="24"/>
          <w:szCs w:val="24"/>
          <w:lang w:val="ky-KG" w:eastAsia="ru-RU"/>
        </w:rPr>
        <w:t>ү</w:t>
      </w:r>
      <w:bookmarkEnd w:id="38"/>
      <w:r w:rsidRPr="00142733">
        <w:rPr>
          <w:rFonts w:ascii="Times New Roman" w:eastAsia="Times New Roman" w:hAnsi="Times New Roman" w:cs="Times New Roman"/>
          <w:sz w:val="24"/>
          <w:szCs w:val="24"/>
          <w:lang w:val="ky-KG" w:eastAsia="ru-RU"/>
        </w:rPr>
        <w:t>.</w:t>
      </w:r>
    </w:p>
    <w:p w14:paraId="439B0FA0" w14:textId="77777777" w:rsidR="00142733" w:rsidRPr="00142733" w:rsidRDefault="00142733" w:rsidP="00142733">
      <w:pPr>
        <w:spacing w:after="0" w:line="240" w:lineRule="auto"/>
        <w:jc w:val="both"/>
        <w:rPr>
          <w:rFonts w:ascii="Times New Roman" w:eastAsia="Times New Roman" w:hAnsi="Times New Roman" w:cs="Times New Roman"/>
          <w:sz w:val="24"/>
          <w:szCs w:val="24"/>
          <w:lang w:val="ky-KG" w:eastAsia="ru-RU"/>
        </w:rPr>
      </w:pPr>
      <w:r w:rsidRPr="00142733">
        <w:rPr>
          <w:rFonts w:ascii="Times New Roman" w:eastAsia="Times New Roman" w:hAnsi="Times New Roman" w:cs="Times New Roman"/>
          <w:sz w:val="24"/>
          <w:szCs w:val="24"/>
          <w:lang w:val="ky-KG" w:eastAsia="ru-RU"/>
        </w:rPr>
        <w:t>2024-ж. август айында мурунку айга салыштырганда евронун курсу – 1,4 пайызга өскөнү байкалды, ал эми казак тенгесинин курсу – 0,7 пайызга, россия рублинин курсу – 1,6 пайызга көбөйдү, өзбек суму 1,5 пайызга төмөндөдү, АКШ доллары өзгөрүүсүз калды.</w:t>
      </w:r>
    </w:p>
    <w:p w14:paraId="2EB341DF" w14:textId="77777777" w:rsidR="00142733" w:rsidRPr="00142733" w:rsidRDefault="00142733" w:rsidP="00142733">
      <w:pPr>
        <w:spacing w:after="0" w:line="240" w:lineRule="auto"/>
        <w:rPr>
          <w:rFonts w:ascii="Times New Roman" w:eastAsia="Times New Roman" w:hAnsi="Times New Roman" w:cs="Times New Roman"/>
          <w:b/>
          <w:sz w:val="10"/>
          <w:szCs w:val="10"/>
          <w:lang w:val="ky-KG" w:eastAsia="ru-RU"/>
        </w:rPr>
      </w:pPr>
      <w:r w:rsidRPr="00142733">
        <w:rPr>
          <w:rFonts w:ascii="Times New Roman" w:eastAsia="Times New Roman" w:hAnsi="Times New Roman" w:cs="Times New Roman"/>
          <w:b/>
          <w:sz w:val="10"/>
          <w:szCs w:val="10"/>
          <w:lang w:val="ky-KG" w:eastAsia="ru-RU"/>
        </w:rPr>
        <w:t xml:space="preserve"> </w:t>
      </w:r>
    </w:p>
    <w:p w14:paraId="2DF2CC33" w14:textId="77777777" w:rsidR="00142733" w:rsidRPr="00142733" w:rsidRDefault="00142733" w:rsidP="00142733">
      <w:pPr>
        <w:spacing w:after="0" w:line="240" w:lineRule="auto"/>
        <w:rPr>
          <w:rFonts w:ascii="Times New Roman" w:eastAsia="Times New Roman" w:hAnsi="Times New Roman" w:cs="Times New Roman"/>
          <w:b/>
          <w:sz w:val="10"/>
          <w:szCs w:val="10"/>
          <w:lang w:val="ky-KG" w:eastAsia="ru-RU"/>
        </w:rPr>
      </w:pPr>
    </w:p>
    <w:p w14:paraId="56907F3E" w14:textId="77777777" w:rsidR="00142733" w:rsidRPr="00142733" w:rsidRDefault="00142733" w:rsidP="00142733">
      <w:pPr>
        <w:spacing w:after="0" w:line="240" w:lineRule="auto"/>
        <w:rPr>
          <w:rFonts w:ascii="Times New Roman" w:eastAsia="Times New Roman" w:hAnsi="Times New Roman" w:cs="Times New Roman"/>
          <w:b/>
          <w:sz w:val="10"/>
          <w:szCs w:val="10"/>
          <w:lang w:val="ky-KG" w:eastAsia="ru-RU"/>
        </w:rPr>
      </w:pPr>
    </w:p>
    <w:p w14:paraId="006E48A4" w14:textId="2710E49D" w:rsidR="00142733" w:rsidRPr="00142733" w:rsidRDefault="00CF2E25" w:rsidP="00142733">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72</w:t>
      </w:r>
      <w:r w:rsidR="00142733" w:rsidRPr="00142733">
        <w:rPr>
          <w:rFonts w:ascii="Times New Roman" w:eastAsia="Times New Roman" w:hAnsi="Times New Roman" w:cs="Times New Roman"/>
          <w:b/>
          <w:sz w:val="24"/>
          <w:szCs w:val="24"/>
          <w:lang w:val="ky-KG" w:eastAsia="ru-RU"/>
        </w:rPr>
        <w:t>-таблица: Айрым чет өлкөлүк валюталардын орточо айлык курсунун өзгөрүлүшү</w:t>
      </w:r>
    </w:p>
    <w:p w14:paraId="21E56A43" w14:textId="77777777" w:rsidR="00142733" w:rsidRPr="00142733" w:rsidRDefault="00142733" w:rsidP="00142733">
      <w:pPr>
        <w:spacing w:after="0" w:line="240" w:lineRule="auto"/>
        <w:rPr>
          <w:rFonts w:ascii="Times New Roman" w:eastAsia="Times New Roman" w:hAnsi="Times New Roman" w:cs="Times New Roman"/>
          <w:sz w:val="18"/>
          <w:szCs w:val="18"/>
          <w:lang w:val="ky-KG" w:eastAsia="ru-RU"/>
        </w:rPr>
      </w:pPr>
    </w:p>
    <w:tbl>
      <w:tblPr>
        <w:tblW w:w="9781" w:type="dxa"/>
        <w:tblInd w:w="108" w:type="dxa"/>
        <w:tblLayout w:type="fixed"/>
        <w:tblLook w:val="01E0" w:firstRow="1" w:lastRow="1" w:firstColumn="1" w:lastColumn="1" w:noHBand="0" w:noVBand="0"/>
      </w:tblPr>
      <w:tblGrid>
        <w:gridCol w:w="2125"/>
        <w:gridCol w:w="1276"/>
        <w:gridCol w:w="1419"/>
        <w:gridCol w:w="1276"/>
        <w:gridCol w:w="1275"/>
        <w:gridCol w:w="1079"/>
        <w:gridCol w:w="55"/>
        <w:gridCol w:w="1276"/>
      </w:tblGrid>
      <w:tr w:rsidR="00142733" w:rsidRPr="00142733" w14:paraId="4C199189" w14:textId="77777777" w:rsidTr="00142733">
        <w:trPr>
          <w:trHeight w:val="236"/>
          <w:tblHeader/>
        </w:trPr>
        <w:tc>
          <w:tcPr>
            <w:tcW w:w="2125" w:type="dxa"/>
            <w:vMerge w:val="restart"/>
            <w:tcBorders>
              <w:top w:val="single" w:sz="8" w:space="0" w:color="auto"/>
            </w:tcBorders>
          </w:tcPr>
          <w:p w14:paraId="792A4608" w14:textId="77777777" w:rsidR="00142733" w:rsidRPr="00142733" w:rsidRDefault="00142733" w:rsidP="00142733">
            <w:pPr>
              <w:spacing w:after="0" w:line="240" w:lineRule="auto"/>
              <w:jc w:val="both"/>
              <w:rPr>
                <w:rFonts w:ascii="Times New Roman" w:eastAsia="Times New Roman" w:hAnsi="Times New Roman" w:cs="Times New Roman"/>
                <w:b/>
                <w:sz w:val="20"/>
                <w:szCs w:val="20"/>
                <w:lang w:val="ky-KG" w:eastAsia="ru-RU"/>
              </w:rPr>
            </w:pPr>
          </w:p>
        </w:tc>
        <w:tc>
          <w:tcPr>
            <w:tcW w:w="3971" w:type="dxa"/>
            <w:gridSpan w:val="3"/>
            <w:tcBorders>
              <w:top w:val="single" w:sz="8" w:space="0" w:color="auto"/>
              <w:bottom w:val="single" w:sz="4" w:space="0" w:color="auto"/>
            </w:tcBorders>
          </w:tcPr>
          <w:p w14:paraId="65CDA75D" w14:textId="77777777" w:rsidR="00142733" w:rsidRPr="00142733" w:rsidRDefault="00142733" w:rsidP="00142733">
            <w:pPr>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2024 январь-августунда</w:t>
            </w:r>
          </w:p>
        </w:tc>
        <w:tc>
          <w:tcPr>
            <w:tcW w:w="3685" w:type="dxa"/>
            <w:gridSpan w:val="4"/>
            <w:tcBorders>
              <w:top w:val="single" w:sz="8" w:space="0" w:color="auto"/>
              <w:bottom w:val="single" w:sz="4" w:space="0" w:color="auto"/>
            </w:tcBorders>
          </w:tcPr>
          <w:p w14:paraId="1D9A8629" w14:textId="77777777" w:rsidR="00142733" w:rsidRPr="00142733" w:rsidRDefault="00142733" w:rsidP="00142733">
            <w:pPr>
              <w:tabs>
                <w:tab w:val="center" w:pos="1734"/>
                <w:tab w:val="right" w:pos="3469"/>
              </w:tabs>
              <w:spacing w:after="0" w:line="240" w:lineRule="auto"/>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ab/>
              <w:t xml:space="preserve">                       2024 августу</w:t>
            </w:r>
            <w:r w:rsidRPr="00142733">
              <w:rPr>
                <w:rFonts w:ascii="Times New Roman" w:eastAsia="Times New Roman" w:hAnsi="Times New Roman" w:cs="Times New Roman"/>
                <w:b/>
                <w:sz w:val="20"/>
                <w:szCs w:val="20"/>
                <w:lang w:val="ky-KG" w:eastAsia="ru-RU"/>
              </w:rPr>
              <w:tab/>
            </w:r>
          </w:p>
        </w:tc>
      </w:tr>
      <w:tr w:rsidR="00142733" w:rsidRPr="00142733" w14:paraId="39912E1F" w14:textId="77777777" w:rsidTr="00142733">
        <w:trPr>
          <w:trHeight w:val="236"/>
          <w:tblHeader/>
        </w:trPr>
        <w:tc>
          <w:tcPr>
            <w:tcW w:w="2125" w:type="dxa"/>
            <w:vMerge/>
          </w:tcPr>
          <w:p w14:paraId="0BF108EB" w14:textId="77777777" w:rsidR="00142733" w:rsidRPr="00142733" w:rsidRDefault="00142733" w:rsidP="00142733">
            <w:pPr>
              <w:spacing w:after="0" w:line="240" w:lineRule="auto"/>
              <w:jc w:val="both"/>
              <w:rPr>
                <w:rFonts w:ascii="Times New Roman" w:eastAsia="Times New Roman" w:hAnsi="Times New Roman" w:cs="Times New Roman"/>
                <w:b/>
                <w:sz w:val="20"/>
                <w:szCs w:val="20"/>
                <w:lang w:val="ky-KG" w:eastAsia="ru-RU"/>
              </w:rPr>
            </w:pPr>
          </w:p>
        </w:tc>
        <w:tc>
          <w:tcPr>
            <w:tcW w:w="1276" w:type="dxa"/>
            <w:vMerge w:val="restart"/>
            <w:tcBorders>
              <w:top w:val="single" w:sz="4" w:space="0" w:color="auto"/>
            </w:tcBorders>
            <w:vAlign w:val="center"/>
          </w:tcPr>
          <w:p w14:paraId="38EFD22C" w14:textId="77777777" w:rsidR="00142733" w:rsidRPr="00142733" w:rsidRDefault="00142733" w:rsidP="00142733">
            <w:pPr>
              <w:spacing w:after="0" w:line="240" w:lineRule="auto"/>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валютанын</w:t>
            </w:r>
          </w:p>
          <w:p w14:paraId="635EC1AA" w14:textId="77777777" w:rsidR="00142733" w:rsidRPr="00142733" w:rsidRDefault="00142733" w:rsidP="00142733">
            <w:pPr>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бирдиги үчүн сом</w:t>
            </w:r>
          </w:p>
        </w:tc>
        <w:tc>
          <w:tcPr>
            <w:tcW w:w="2695" w:type="dxa"/>
            <w:gridSpan w:val="2"/>
            <w:tcBorders>
              <w:top w:val="single" w:sz="4" w:space="0" w:color="auto"/>
              <w:bottom w:val="single" w:sz="4" w:space="0" w:color="auto"/>
            </w:tcBorders>
            <w:vAlign w:val="center"/>
          </w:tcPr>
          <w:p w14:paraId="4538953D" w14:textId="77777777" w:rsidR="00142733" w:rsidRPr="00142733" w:rsidRDefault="00142733" w:rsidP="00142733">
            <w:pPr>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пайыз менен</w:t>
            </w:r>
          </w:p>
        </w:tc>
        <w:tc>
          <w:tcPr>
            <w:tcW w:w="1275" w:type="dxa"/>
            <w:vMerge w:val="restart"/>
            <w:tcBorders>
              <w:top w:val="single" w:sz="4" w:space="0" w:color="auto"/>
            </w:tcBorders>
            <w:vAlign w:val="center"/>
          </w:tcPr>
          <w:p w14:paraId="26C21004" w14:textId="77777777" w:rsidR="00142733" w:rsidRPr="00142733" w:rsidRDefault="00142733" w:rsidP="00142733">
            <w:pPr>
              <w:spacing w:after="0" w:line="240" w:lineRule="auto"/>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eastAsia="ru-RU"/>
              </w:rPr>
              <w:t>валют</w:t>
            </w:r>
            <w:r w:rsidRPr="00142733">
              <w:rPr>
                <w:rFonts w:ascii="Times New Roman" w:eastAsia="Times New Roman" w:hAnsi="Times New Roman" w:cs="Times New Roman"/>
                <w:b/>
                <w:sz w:val="20"/>
                <w:szCs w:val="20"/>
                <w:lang w:val="ky-KG" w:eastAsia="ru-RU"/>
              </w:rPr>
              <w:t>анын</w:t>
            </w:r>
          </w:p>
          <w:p w14:paraId="7DED2E89" w14:textId="77777777" w:rsidR="00142733" w:rsidRPr="00142733" w:rsidRDefault="00142733" w:rsidP="00142733">
            <w:pPr>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бирдиги үчүн сом</w:t>
            </w:r>
          </w:p>
        </w:tc>
        <w:tc>
          <w:tcPr>
            <w:tcW w:w="2410" w:type="dxa"/>
            <w:gridSpan w:val="3"/>
            <w:tcBorders>
              <w:top w:val="single" w:sz="4" w:space="0" w:color="auto"/>
              <w:bottom w:val="single" w:sz="4" w:space="0" w:color="auto"/>
            </w:tcBorders>
            <w:vAlign w:val="center"/>
          </w:tcPr>
          <w:p w14:paraId="0F1F29BF" w14:textId="77777777" w:rsidR="00142733" w:rsidRPr="00142733" w:rsidRDefault="00142733" w:rsidP="00142733">
            <w:pPr>
              <w:spacing w:after="0" w:line="240" w:lineRule="auto"/>
              <w:jc w:val="center"/>
              <w:rPr>
                <w:rFonts w:ascii="Times New Roman" w:eastAsia="Times New Roman" w:hAnsi="Times New Roman" w:cs="Times New Roman"/>
                <w:b/>
                <w:sz w:val="20"/>
                <w:szCs w:val="20"/>
                <w:lang w:eastAsia="ru-RU"/>
              </w:rPr>
            </w:pPr>
            <w:r w:rsidRPr="00142733">
              <w:rPr>
                <w:rFonts w:ascii="Times New Roman" w:eastAsia="Times New Roman" w:hAnsi="Times New Roman" w:cs="Times New Roman"/>
                <w:b/>
                <w:sz w:val="20"/>
                <w:szCs w:val="20"/>
                <w:lang w:val="ky-KG" w:eastAsia="ru-RU"/>
              </w:rPr>
              <w:t>пайыз менен</w:t>
            </w:r>
          </w:p>
        </w:tc>
      </w:tr>
      <w:tr w:rsidR="00142733" w:rsidRPr="00142733" w14:paraId="06CC5359" w14:textId="77777777" w:rsidTr="00142733">
        <w:trPr>
          <w:trHeight w:val="992"/>
          <w:tblHeader/>
        </w:trPr>
        <w:tc>
          <w:tcPr>
            <w:tcW w:w="2125" w:type="dxa"/>
            <w:vMerge/>
            <w:tcBorders>
              <w:bottom w:val="single" w:sz="8" w:space="0" w:color="auto"/>
            </w:tcBorders>
          </w:tcPr>
          <w:p w14:paraId="11A33BC6" w14:textId="77777777" w:rsidR="00142733" w:rsidRPr="00142733" w:rsidRDefault="00142733" w:rsidP="00142733">
            <w:pPr>
              <w:spacing w:after="0" w:line="240" w:lineRule="auto"/>
              <w:jc w:val="both"/>
              <w:rPr>
                <w:rFonts w:ascii="Times New Roman" w:eastAsia="Times New Roman" w:hAnsi="Times New Roman" w:cs="Times New Roman"/>
                <w:b/>
                <w:sz w:val="20"/>
                <w:szCs w:val="20"/>
                <w:lang w:eastAsia="ru-RU"/>
              </w:rPr>
            </w:pPr>
          </w:p>
        </w:tc>
        <w:tc>
          <w:tcPr>
            <w:tcW w:w="1276" w:type="dxa"/>
            <w:vMerge/>
            <w:tcBorders>
              <w:bottom w:val="single" w:sz="8" w:space="0" w:color="auto"/>
            </w:tcBorders>
            <w:vAlign w:val="center"/>
          </w:tcPr>
          <w:p w14:paraId="3E38CC9C" w14:textId="77777777" w:rsidR="00142733" w:rsidRPr="00142733" w:rsidRDefault="00142733" w:rsidP="00142733">
            <w:pPr>
              <w:spacing w:after="0" w:line="240" w:lineRule="auto"/>
              <w:jc w:val="center"/>
              <w:rPr>
                <w:rFonts w:ascii="Times New Roman" w:eastAsia="Times New Roman" w:hAnsi="Times New Roman" w:cs="Times New Roman"/>
                <w:b/>
                <w:sz w:val="20"/>
                <w:szCs w:val="20"/>
                <w:lang w:eastAsia="ru-RU"/>
              </w:rPr>
            </w:pPr>
          </w:p>
        </w:tc>
        <w:tc>
          <w:tcPr>
            <w:tcW w:w="1419" w:type="dxa"/>
            <w:tcBorders>
              <w:top w:val="single" w:sz="4" w:space="0" w:color="auto"/>
              <w:bottom w:val="single" w:sz="8" w:space="0" w:color="auto"/>
            </w:tcBorders>
            <w:vAlign w:val="center"/>
          </w:tcPr>
          <w:p w14:paraId="240E408F" w14:textId="77777777" w:rsidR="00142733" w:rsidRPr="00142733" w:rsidRDefault="00142733" w:rsidP="00142733">
            <w:pPr>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eastAsia="ru-RU"/>
              </w:rPr>
              <w:t>2023</w:t>
            </w:r>
            <w:r w:rsidRPr="00142733">
              <w:rPr>
                <w:rFonts w:ascii="Times New Roman" w:eastAsia="Times New Roman" w:hAnsi="Times New Roman" w:cs="Times New Roman"/>
                <w:b/>
                <w:sz w:val="20"/>
                <w:szCs w:val="20"/>
                <w:lang w:val="ky-KG" w:eastAsia="ru-RU"/>
              </w:rPr>
              <w:t xml:space="preserve"> тиешелүү</w:t>
            </w:r>
          </w:p>
          <w:p w14:paraId="51CF7727" w14:textId="77777777" w:rsidR="00142733" w:rsidRPr="00142733" w:rsidRDefault="00142733" w:rsidP="00142733">
            <w:pPr>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мезгилине карата</w:t>
            </w:r>
          </w:p>
        </w:tc>
        <w:tc>
          <w:tcPr>
            <w:tcW w:w="1276" w:type="dxa"/>
            <w:tcBorders>
              <w:top w:val="single" w:sz="4" w:space="0" w:color="auto"/>
              <w:bottom w:val="single" w:sz="8" w:space="0" w:color="auto"/>
            </w:tcBorders>
            <w:vAlign w:val="center"/>
          </w:tcPr>
          <w:p w14:paraId="1F1AFEC4" w14:textId="77777777" w:rsidR="00142733" w:rsidRPr="00142733" w:rsidRDefault="00142733" w:rsidP="00142733">
            <w:pPr>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eastAsia="ru-RU"/>
              </w:rPr>
              <w:t>2023</w:t>
            </w:r>
          </w:p>
          <w:p w14:paraId="69AC78BF" w14:textId="77777777" w:rsidR="00142733" w:rsidRPr="00142733" w:rsidRDefault="00142733" w:rsidP="00142733">
            <w:pPr>
              <w:spacing w:after="0" w:line="240" w:lineRule="auto"/>
              <w:jc w:val="center"/>
              <w:rPr>
                <w:rFonts w:ascii="Times New Roman" w:eastAsia="Times New Roman" w:hAnsi="Times New Roman" w:cs="Times New Roman"/>
                <w:b/>
                <w:sz w:val="20"/>
                <w:szCs w:val="20"/>
                <w:lang w:val="ky-KG" w:eastAsia="ru-RU"/>
              </w:rPr>
            </w:pPr>
            <w:proofErr w:type="spellStart"/>
            <w:r w:rsidRPr="00142733">
              <w:rPr>
                <w:rFonts w:ascii="Times New Roman" w:eastAsia="Times New Roman" w:hAnsi="Times New Roman" w:cs="Times New Roman"/>
                <w:b/>
                <w:sz w:val="20"/>
                <w:szCs w:val="20"/>
                <w:lang w:eastAsia="ru-RU"/>
              </w:rPr>
              <w:t>декабр</w:t>
            </w:r>
            <w:proofErr w:type="spellEnd"/>
            <w:r w:rsidRPr="00142733">
              <w:rPr>
                <w:rFonts w:ascii="Times New Roman" w:eastAsia="Times New Roman" w:hAnsi="Times New Roman" w:cs="Times New Roman"/>
                <w:b/>
                <w:sz w:val="20"/>
                <w:szCs w:val="20"/>
                <w:lang w:val="ky-KG" w:eastAsia="ru-RU"/>
              </w:rPr>
              <w:t>ына</w:t>
            </w:r>
          </w:p>
        </w:tc>
        <w:tc>
          <w:tcPr>
            <w:tcW w:w="1275" w:type="dxa"/>
            <w:vMerge/>
            <w:tcBorders>
              <w:bottom w:val="single" w:sz="8" w:space="0" w:color="auto"/>
            </w:tcBorders>
            <w:vAlign w:val="center"/>
          </w:tcPr>
          <w:p w14:paraId="18A12589" w14:textId="77777777" w:rsidR="00142733" w:rsidRPr="00142733" w:rsidRDefault="00142733" w:rsidP="00142733">
            <w:pPr>
              <w:spacing w:after="0" w:line="240" w:lineRule="auto"/>
              <w:jc w:val="center"/>
              <w:rPr>
                <w:rFonts w:ascii="Times New Roman" w:eastAsia="Times New Roman" w:hAnsi="Times New Roman" w:cs="Times New Roman"/>
                <w:b/>
                <w:sz w:val="20"/>
                <w:szCs w:val="20"/>
                <w:lang w:eastAsia="ru-RU"/>
              </w:rPr>
            </w:pPr>
          </w:p>
        </w:tc>
        <w:tc>
          <w:tcPr>
            <w:tcW w:w="1134" w:type="dxa"/>
            <w:gridSpan w:val="2"/>
            <w:tcBorders>
              <w:top w:val="single" w:sz="4" w:space="0" w:color="auto"/>
              <w:bottom w:val="single" w:sz="8" w:space="0" w:color="auto"/>
            </w:tcBorders>
            <w:vAlign w:val="center"/>
          </w:tcPr>
          <w:p w14:paraId="7929ACB1" w14:textId="77777777" w:rsidR="00142733" w:rsidRPr="00142733" w:rsidRDefault="00142733" w:rsidP="00142733">
            <w:pPr>
              <w:spacing w:after="0" w:line="240" w:lineRule="auto"/>
              <w:ind w:right="-108"/>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2024</w:t>
            </w:r>
          </w:p>
          <w:p w14:paraId="4ED2FDC8" w14:textId="77777777" w:rsidR="00142733" w:rsidRPr="00142733" w:rsidRDefault="00142733" w:rsidP="00142733">
            <w:pPr>
              <w:spacing w:after="0" w:line="240" w:lineRule="auto"/>
              <w:ind w:right="-108"/>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val="ky-KG" w:eastAsia="ru-RU"/>
              </w:rPr>
              <w:t>июлунда</w:t>
            </w:r>
          </w:p>
        </w:tc>
        <w:tc>
          <w:tcPr>
            <w:tcW w:w="1276" w:type="dxa"/>
            <w:tcBorders>
              <w:top w:val="single" w:sz="4" w:space="0" w:color="auto"/>
              <w:left w:val="nil"/>
              <w:bottom w:val="single" w:sz="8" w:space="0" w:color="auto"/>
            </w:tcBorders>
            <w:vAlign w:val="center"/>
          </w:tcPr>
          <w:p w14:paraId="0F5EC8B0" w14:textId="77777777" w:rsidR="00142733" w:rsidRPr="00142733" w:rsidRDefault="00142733" w:rsidP="00142733">
            <w:pPr>
              <w:spacing w:after="0" w:line="240" w:lineRule="auto"/>
              <w:jc w:val="center"/>
              <w:rPr>
                <w:rFonts w:ascii="Times New Roman" w:eastAsia="Times New Roman" w:hAnsi="Times New Roman" w:cs="Times New Roman"/>
                <w:b/>
                <w:sz w:val="20"/>
                <w:szCs w:val="20"/>
                <w:lang w:val="ky-KG" w:eastAsia="ru-RU"/>
              </w:rPr>
            </w:pPr>
            <w:r w:rsidRPr="00142733">
              <w:rPr>
                <w:rFonts w:ascii="Times New Roman" w:eastAsia="Times New Roman" w:hAnsi="Times New Roman" w:cs="Times New Roman"/>
                <w:b/>
                <w:sz w:val="20"/>
                <w:szCs w:val="20"/>
                <w:lang w:eastAsia="ru-RU"/>
              </w:rPr>
              <w:t>2023</w:t>
            </w:r>
          </w:p>
          <w:p w14:paraId="4245B20C" w14:textId="77777777" w:rsidR="00142733" w:rsidRPr="00142733" w:rsidRDefault="00142733" w:rsidP="00142733">
            <w:pPr>
              <w:spacing w:after="0" w:line="240" w:lineRule="auto"/>
              <w:jc w:val="center"/>
              <w:rPr>
                <w:rFonts w:ascii="Times New Roman" w:eastAsia="Times New Roman" w:hAnsi="Times New Roman" w:cs="Times New Roman"/>
                <w:b/>
                <w:sz w:val="20"/>
                <w:szCs w:val="20"/>
                <w:lang w:val="ky-KG" w:eastAsia="ru-RU"/>
              </w:rPr>
            </w:pPr>
            <w:proofErr w:type="spellStart"/>
            <w:r w:rsidRPr="00142733">
              <w:rPr>
                <w:rFonts w:ascii="Times New Roman" w:eastAsia="Times New Roman" w:hAnsi="Times New Roman" w:cs="Times New Roman"/>
                <w:b/>
                <w:sz w:val="20"/>
                <w:szCs w:val="20"/>
                <w:lang w:eastAsia="ru-RU"/>
              </w:rPr>
              <w:t>декабр</w:t>
            </w:r>
            <w:proofErr w:type="spellEnd"/>
            <w:r w:rsidRPr="00142733">
              <w:rPr>
                <w:rFonts w:ascii="Times New Roman" w:eastAsia="Times New Roman" w:hAnsi="Times New Roman" w:cs="Times New Roman"/>
                <w:b/>
                <w:sz w:val="20"/>
                <w:szCs w:val="20"/>
                <w:lang w:val="ky-KG" w:eastAsia="ru-RU"/>
              </w:rPr>
              <w:t>ына</w:t>
            </w:r>
          </w:p>
        </w:tc>
      </w:tr>
      <w:tr w:rsidR="00142733" w:rsidRPr="00142733" w14:paraId="336E9EBF" w14:textId="77777777" w:rsidTr="00142733">
        <w:trPr>
          <w:trHeight w:val="265"/>
        </w:trPr>
        <w:tc>
          <w:tcPr>
            <w:tcW w:w="2125" w:type="dxa"/>
          </w:tcPr>
          <w:p w14:paraId="67A640C4" w14:textId="77777777" w:rsidR="00142733" w:rsidRPr="00142733" w:rsidRDefault="00142733" w:rsidP="00142733">
            <w:pPr>
              <w:spacing w:after="0" w:line="240" w:lineRule="auto"/>
              <w:jc w:val="both"/>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val="ky-KG" w:eastAsia="ru-RU"/>
              </w:rPr>
              <w:t>АКШ д</w:t>
            </w:r>
            <w:proofErr w:type="spellStart"/>
            <w:r w:rsidRPr="00142733">
              <w:rPr>
                <w:rFonts w:ascii="Times New Roman" w:eastAsia="Times New Roman" w:hAnsi="Times New Roman" w:cs="Times New Roman"/>
                <w:sz w:val="20"/>
                <w:szCs w:val="20"/>
                <w:lang w:eastAsia="ru-RU"/>
              </w:rPr>
              <w:t>оллар</w:t>
            </w:r>
            <w:proofErr w:type="spellEnd"/>
            <w:r w:rsidRPr="00142733">
              <w:rPr>
                <w:rFonts w:ascii="Times New Roman" w:eastAsia="Times New Roman" w:hAnsi="Times New Roman" w:cs="Times New Roman"/>
                <w:sz w:val="20"/>
                <w:szCs w:val="20"/>
                <w:lang w:val="ky-KG" w:eastAsia="ru-RU"/>
              </w:rPr>
              <w:t>ы</w:t>
            </w:r>
          </w:p>
        </w:tc>
        <w:tc>
          <w:tcPr>
            <w:tcW w:w="1276" w:type="dxa"/>
            <w:tcBorders>
              <w:top w:val="single" w:sz="4" w:space="0" w:color="auto"/>
              <w:left w:val="nil"/>
              <w:bottom w:val="nil"/>
              <w:right w:val="nil"/>
            </w:tcBorders>
          </w:tcPr>
          <w:p w14:paraId="700F8B52" w14:textId="77777777" w:rsidR="00142733" w:rsidRPr="00142733" w:rsidRDefault="00142733" w:rsidP="00142733">
            <w:pPr>
              <w:spacing w:after="0" w:line="276" w:lineRule="auto"/>
              <w:ind w:right="-108"/>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87,86</w:t>
            </w:r>
          </w:p>
        </w:tc>
        <w:tc>
          <w:tcPr>
            <w:tcW w:w="1419" w:type="dxa"/>
            <w:tcBorders>
              <w:top w:val="single" w:sz="4" w:space="0" w:color="auto"/>
              <w:left w:val="nil"/>
              <w:bottom w:val="nil"/>
              <w:right w:val="nil"/>
            </w:tcBorders>
          </w:tcPr>
          <w:p w14:paraId="1F60CD1D" w14:textId="77777777" w:rsidR="00142733" w:rsidRPr="00142733" w:rsidRDefault="00142733" w:rsidP="00142733">
            <w:pPr>
              <w:spacing w:after="0" w:line="276" w:lineRule="auto"/>
              <w:ind w:right="3"/>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100,7</w:t>
            </w:r>
          </w:p>
        </w:tc>
        <w:tc>
          <w:tcPr>
            <w:tcW w:w="1276" w:type="dxa"/>
            <w:tcBorders>
              <w:top w:val="single" w:sz="4" w:space="0" w:color="auto"/>
              <w:left w:val="nil"/>
              <w:bottom w:val="nil"/>
              <w:right w:val="nil"/>
            </w:tcBorders>
          </w:tcPr>
          <w:p w14:paraId="5FA9A2FB" w14:textId="77777777" w:rsidR="00142733" w:rsidRPr="00142733" w:rsidRDefault="00142733" w:rsidP="00142733">
            <w:pPr>
              <w:spacing w:after="0" w:line="276" w:lineRule="auto"/>
              <w:ind w:right="176"/>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98,5</w:t>
            </w:r>
          </w:p>
        </w:tc>
        <w:tc>
          <w:tcPr>
            <w:tcW w:w="1275" w:type="dxa"/>
            <w:tcBorders>
              <w:top w:val="single" w:sz="4" w:space="0" w:color="auto"/>
              <w:left w:val="nil"/>
              <w:bottom w:val="nil"/>
              <w:right w:val="nil"/>
            </w:tcBorders>
          </w:tcPr>
          <w:p w14:paraId="09DE6209" w14:textId="77777777" w:rsidR="00142733" w:rsidRPr="00142733" w:rsidRDefault="00142733" w:rsidP="00142733">
            <w:pPr>
              <w:spacing w:after="0" w:line="276" w:lineRule="auto"/>
              <w:ind w:right="176"/>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85,12</w:t>
            </w:r>
          </w:p>
        </w:tc>
        <w:tc>
          <w:tcPr>
            <w:tcW w:w="1079" w:type="dxa"/>
            <w:tcBorders>
              <w:top w:val="single" w:sz="4" w:space="0" w:color="auto"/>
              <w:left w:val="nil"/>
              <w:bottom w:val="nil"/>
              <w:right w:val="nil"/>
            </w:tcBorders>
          </w:tcPr>
          <w:p w14:paraId="3363A77F" w14:textId="77777777" w:rsidR="00142733" w:rsidRPr="00142733" w:rsidRDefault="00142733" w:rsidP="00142733">
            <w:pPr>
              <w:spacing w:after="0" w:line="276" w:lineRule="auto"/>
              <w:ind w:right="176"/>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100,0</w:t>
            </w:r>
          </w:p>
        </w:tc>
        <w:tc>
          <w:tcPr>
            <w:tcW w:w="1331" w:type="dxa"/>
            <w:gridSpan w:val="2"/>
            <w:tcBorders>
              <w:top w:val="single" w:sz="4" w:space="0" w:color="auto"/>
              <w:left w:val="nil"/>
              <w:bottom w:val="nil"/>
              <w:right w:val="nil"/>
            </w:tcBorders>
          </w:tcPr>
          <w:p w14:paraId="111D7DC5" w14:textId="77777777" w:rsidR="00142733" w:rsidRPr="00142733" w:rsidRDefault="00142733" w:rsidP="00142733">
            <w:pPr>
              <w:spacing w:after="0" w:line="276" w:lineRule="auto"/>
              <w:ind w:right="317"/>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95,5</w:t>
            </w:r>
          </w:p>
        </w:tc>
      </w:tr>
      <w:tr w:rsidR="00142733" w:rsidRPr="00142733" w14:paraId="1A33763E" w14:textId="77777777" w:rsidTr="00142733">
        <w:trPr>
          <w:trHeight w:val="251"/>
        </w:trPr>
        <w:tc>
          <w:tcPr>
            <w:tcW w:w="2125" w:type="dxa"/>
          </w:tcPr>
          <w:p w14:paraId="35CCD75C" w14:textId="77777777" w:rsidR="00142733" w:rsidRPr="00142733" w:rsidRDefault="00142733" w:rsidP="00142733">
            <w:pPr>
              <w:spacing w:after="0" w:line="240" w:lineRule="auto"/>
              <w:jc w:val="both"/>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Евро</w:t>
            </w:r>
          </w:p>
        </w:tc>
        <w:tc>
          <w:tcPr>
            <w:tcW w:w="1276" w:type="dxa"/>
          </w:tcPr>
          <w:p w14:paraId="0E6EB353" w14:textId="77777777" w:rsidR="00142733" w:rsidRPr="00142733" w:rsidRDefault="00142733" w:rsidP="00142733">
            <w:pPr>
              <w:spacing w:after="0" w:line="276" w:lineRule="auto"/>
              <w:ind w:right="-108"/>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95,25</w:t>
            </w:r>
          </w:p>
        </w:tc>
        <w:tc>
          <w:tcPr>
            <w:tcW w:w="1419" w:type="dxa"/>
          </w:tcPr>
          <w:p w14:paraId="47E234E5" w14:textId="77777777" w:rsidR="00142733" w:rsidRPr="00142733" w:rsidRDefault="00142733" w:rsidP="00142733">
            <w:pPr>
              <w:spacing w:after="0" w:line="276" w:lineRule="auto"/>
              <w:ind w:right="3"/>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100,5</w:t>
            </w:r>
          </w:p>
        </w:tc>
        <w:tc>
          <w:tcPr>
            <w:tcW w:w="1276" w:type="dxa"/>
          </w:tcPr>
          <w:p w14:paraId="4C140271" w14:textId="77777777" w:rsidR="00142733" w:rsidRPr="00142733" w:rsidRDefault="00142733" w:rsidP="00142733">
            <w:pPr>
              <w:spacing w:after="0" w:line="276" w:lineRule="auto"/>
              <w:ind w:right="176"/>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97,9</w:t>
            </w:r>
          </w:p>
        </w:tc>
        <w:tc>
          <w:tcPr>
            <w:tcW w:w="1275" w:type="dxa"/>
          </w:tcPr>
          <w:p w14:paraId="36AE8D4E" w14:textId="77777777" w:rsidR="00142733" w:rsidRPr="00142733" w:rsidRDefault="00142733" w:rsidP="00142733">
            <w:pPr>
              <w:spacing w:after="0" w:line="276" w:lineRule="auto"/>
              <w:ind w:right="176"/>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93,57</w:t>
            </w:r>
          </w:p>
        </w:tc>
        <w:tc>
          <w:tcPr>
            <w:tcW w:w="1079" w:type="dxa"/>
          </w:tcPr>
          <w:p w14:paraId="616FC486" w14:textId="77777777" w:rsidR="00142733" w:rsidRPr="00142733" w:rsidRDefault="00142733" w:rsidP="00142733">
            <w:pPr>
              <w:spacing w:after="0" w:line="276" w:lineRule="auto"/>
              <w:ind w:right="176"/>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101,4</w:t>
            </w:r>
          </w:p>
        </w:tc>
        <w:tc>
          <w:tcPr>
            <w:tcW w:w="1331" w:type="dxa"/>
            <w:gridSpan w:val="2"/>
          </w:tcPr>
          <w:p w14:paraId="17D324B2" w14:textId="77777777" w:rsidR="00142733" w:rsidRPr="00142733" w:rsidRDefault="00142733" w:rsidP="00142733">
            <w:pPr>
              <w:spacing w:after="0" w:line="276" w:lineRule="auto"/>
              <w:ind w:right="317"/>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96,1</w:t>
            </w:r>
          </w:p>
        </w:tc>
      </w:tr>
      <w:tr w:rsidR="00142733" w:rsidRPr="00142733" w14:paraId="39125168" w14:textId="77777777" w:rsidTr="00142733">
        <w:trPr>
          <w:trHeight w:val="112"/>
        </w:trPr>
        <w:tc>
          <w:tcPr>
            <w:tcW w:w="2125" w:type="dxa"/>
          </w:tcPr>
          <w:p w14:paraId="434BD721" w14:textId="77777777" w:rsidR="00142733" w:rsidRPr="00142733" w:rsidRDefault="00142733" w:rsidP="00142733">
            <w:pPr>
              <w:spacing w:after="0" w:line="240" w:lineRule="auto"/>
              <w:jc w:val="both"/>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eastAsia="ru-RU"/>
              </w:rPr>
              <w:t>Росси</w:t>
            </w:r>
            <w:r w:rsidRPr="00142733">
              <w:rPr>
                <w:rFonts w:ascii="Times New Roman" w:eastAsia="Times New Roman" w:hAnsi="Times New Roman" w:cs="Times New Roman"/>
                <w:sz w:val="20"/>
                <w:szCs w:val="20"/>
                <w:lang w:val="ky-KG" w:eastAsia="ru-RU"/>
              </w:rPr>
              <w:t>я</w:t>
            </w:r>
            <w:r w:rsidRPr="00142733">
              <w:rPr>
                <w:rFonts w:ascii="Times New Roman" w:eastAsia="Times New Roman" w:hAnsi="Times New Roman" w:cs="Times New Roman"/>
                <w:sz w:val="20"/>
                <w:szCs w:val="20"/>
                <w:lang w:eastAsia="ru-RU"/>
              </w:rPr>
              <w:t xml:space="preserve"> </w:t>
            </w:r>
            <w:proofErr w:type="spellStart"/>
            <w:r w:rsidRPr="00142733">
              <w:rPr>
                <w:rFonts w:ascii="Times New Roman" w:eastAsia="Times New Roman" w:hAnsi="Times New Roman" w:cs="Times New Roman"/>
                <w:sz w:val="20"/>
                <w:szCs w:val="20"/>
                <w:lang w:eastAsia="ru-RU"/>
              </w:rPr>
              <w:t>рубл</w:t>
            </w:r>
            <w:proofErr w:type="spellEnd"/>
            <w:r w:rsidRPr="00142733">
              <w:rPr>
                <w:rFonts w:ascii="Times New Roman" w:eastAsia="Times New Roman" w:hAnsi="Times New Roman" w:cs="Times New Roman"/>
                <w:sz w:val="20"/>
                <w:szCs w:val="20"/>
                <w:lang w:val="ky-KG" w:eastAsia="ru-RU"/>
              </w:rPr>
              <w:t>и</w:t>
            </w:r>
          </w:p>
        </w:tc>
        <w:tc>
          <w:tcPr>
            <w:tcW w:w="1276" w:type="dxa"/>
          </w:tcPr>
          <w:p w14:paraId="4F88E614" w14:textId="77777777" w:rsidR="00142733" w:rsidRPr="00142733" w:rsidRDefault="00142733" w:rsidP="00142733">
            <w:pPr>
              <w:spacing w:after="0" w:line="276" w:lineRule="auto"/>
              <w:ind w:right="-108"/>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0,97</w:t>
            </w:r>
          </w:p>
        </w:tc>
        <w:tc>
          <w:tcPr>
            <w:tcW w:w="1419" w:type="dxa"/>
          </w:tcPr>
          <w:p w14:paraId="51EF65FB" w14:textId="77777777" w:rsidR="00142733" w:rsidRPr="00142733" w:rsidRDefault="00142733" w:rsidP="00142733">
            <w:pPr>
              <w:spacing w:after="0" w:line="276" w:lineRule="auto"/>
              <w:ind w:right="3"/>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89,6</w:t>
            </w:r>
          </w:p>
        </w:tc>
        <w:tc>
          <w:tcPr>
            <w:tcW w:w="1276" w:type="dxa"/>
          </w:tcPr>
          <w:p w14:paraId="68282A6B" w14:textId="77777777" w:rsidR="00142733" w:rsidRPr="00142733" w:rsidRDefault="00142733" w:rsidP="00142733">
            <w:pPr>
              <w:spacing w:after="0" w:line="276" w:lineRule="auto"/>
              <w:ind w:right="176"/>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99,3</w:t>
            </w:r>
          </w:p>
        </w:tc>
        <w:tc>
          <w:tcPr>
            <w:tcW w:w="1275" w:type="dxa"/>
          </w:tcPr>
          <w:p w14:paraId="67F03BB6" w14:textId="77777777" w:rsidR="00142733" w:rsidRPr="00142733" w:rsidRDefault="00142733" w:rsidP="00142733">
            <w:pPr>
              <w:spacing w:after="0" w:line="276" w:lineRule="auto"/>
              <w:ind w:right="176"/>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0,96</w:t>
            </w:r>
          </w:p>
        </w:tc>
        <w:tc>
          <w:tcPr>
            <w:tcW w:w="1079" w:type="dxa"/>
          </w:tcPr>
          <w:p w14:paraId="062FA417" w14:textId="77777777" w:rsidR="00142733" w:rsidRPr="00142733" w:rsidRDefault="00142733" w:rsidP="00142733">
            <w:pPr>
              <w:tabs>
                <w:tab w:val="left" w:pos="275"/>
                <w:tab w:val="center" w:pos="583"/>
              </w:tabs>
              <w:spacing w:after="0" w:line="276" w:lineRule="auto"/>
              <w:ind w:right="176"/>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98,4</w:t>
            </w:r>
          </w:p>
        </w:tc>
        <w:tc>
          <w:tcPr>
            <w:tcW w:w="1331" w:type="dxa"/>
            <w:gridSpan w:val="2"/>
          </w:tcPr>
          <w:p w14:paraId="6CB6BA34" w14:textId="77777777" w:rsidR="00142733" w:rsidRPr="00142733" w:rsidRDefault="00142733" w:rsidP="00142733">
            <w:pPr>
              <w:spacing w:after="0" w:line="276" w:lineRule="auto"/>
              <w:ind w:right="317"/>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97,5</w:t>
            </w:r>
          </w:p>
        </w:tc>
      </w:tr>
      <w:tr w:rsidR="00142733" w:rsidRPr="00142733" w14:paraId="0F92EC39" w14:textId="77777777" w:rsidTr="00142733">
        <w:trPr>
          <w:trHeight w:val="265"/>
        </w:trPr>
        <w:tc>
          <w:tcPr>
            <w:tcW w:w="2125" w:type="dxa"/>
          </w:tcPr>
          <w:p w14:paraId="0EC9C7A5" w14:textId="77777777" w:rsidR="00142733" w:rsidRPr="00142733" w:rsidRDefault="00142733" w:rsidP="00142733">
            <w:pPr>
              <w:spacing w:after="0" w:line="240" w:lineRule="auto"/>
              <w:jc w:val="both"/>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eastAsia="ru-RU"/>
              </w:rPr>
              <w:t>Казак тенге</w:t>
            </w:r>
            <w:r w:rsidRPr="00142733">
              <w:rPr>
                <w:rFonts w:ascii="Times New Roman" w:eastAsia="Times New Roman" w:hAnsi="Times New Roman" w:cs="Times New Roman"/>
                <w:sz w:val="20"/>
                <w:szCs w:val="20"/>
                <w:lang w:val="ky-KG" w:eastAsia="ru-RU"/>
              </w:rPr>
              <w:t>си</w:t>
            </w:r>
          </w:p>
        </w:tc>
        <w:tc>
          <w:tcPr>
            <w:tcW w:w="1276" w:type="dxa"/>
          </w:tcPr>
          <w:p w14:paraId="6DFCB5A4" w14:textId="77777777" w:rsidR="00142733" w:rsidRPr="00142733" w:rsidRDefault="00142733" w:rsidP="00142733">
            <w:pPr>
              <w:spacing w:after="0" w:line="276" w:lineRule="auto"/>
              <w:jc w:val="center"/>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 xml:space="preserve">    0,19</w:t>
            </w:r>
          </w:p>
        </w:tc>
        <w:tc>
          <w:tcPr>
            <w:tcW w:w="1419" w:type="dxa"/>
          </w:tcPr>
          <w:p w14:paraId="12D15755" w14:textId="77777777" w:rsidR="00142733" w:rsidRPr="00142733" w:rsidRDefault="00142733" w:rsidP="00142733">
            <w:pPr>
              <w:spacing w:after="0" w:line="276" w:lineRule="auto"/>
              <w:ind w:right="3"/>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99,7</w:t>
            </w:r>
          </w:p>
        </w:tc>
        <w:tc>
          <w:tcPr>
            <w:tcW w:w="1276" w:type="dxa"/>
          </w:tcPr>
          <w:p w14:paraId="04100A03" w14:textId="77777777" w:rsidR="00142733" w:rsidRPr="00142733" w:rsidRDefault="00142733" w:rsidP="00142733">
            <w:pPr>
              <w:spacing w:after="0" w:line="276" w:lineRule="auto"/>
              <w:ind w:right="176"/>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99,1</w:t>
            </w:r>
          </w:p>
        </w:tc>
        <w:tc>
          <w:tcPr>
            <w:tcW w:w="1275" w:type="dxa"/>
          </w:tcPr>
          <w:p w14:paraId="765CB60E" w14:textId="77777777" w:rsidR="00142733" w:rsidRPr="00142733" w:rsidRDefault="00142733" w:rsidP="00142733">
            <w:pPr>
              <w:spacing w:after="0" w:line="276" w:lineRule="auto"/>
              <w:ind w:right="176"/>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0,18</w:t>
            </w:r>
          </w:p>
        </w:tc>
        <w:tc>
          <w:tcPr>
            <w:tcW w:w="1079" w:type="dxa"/>
          </w:tcPr>
          <w:p w14:paraId="5DC1344A" w14:textId="77777777" w:rsidR="00142733" w:rsidRPr="00142733" w:rsidRDefault="00142733" w:rsidP="00142733">
            <w:pPr>
              <w:spacing w:after="0" w:line="276" w:lineRule="auto"/>
              <w:ind w:right="176"/>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99,3</w:t>
            </w:r>
          </w:p>
        </w:tc>
        <w:tc>
          <w:tcPr>
            <w:tcW w:w="1331" w:type="dxa"/>
            <w:gridSpan w:val="2"/>
          </w:tcPr>
          <w:p w14:paraId="57FFE8CD" w14:textId="77777777" w:rsidR="00142733" w:rsidRPr="00142733" w:rsidRDefault="00142733" w:rsidP="00142733">
            <w:pPr>
              <w:spacing w:after="0" w:line="276" w:lineRule="auto"/>
              <w:ind w:right="317"/>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91,3</w:t>
            </w:r>
          </w:p>
        </w:tc>
      </w:tr>
      <w:tr w:rsidR="00142733" w:rsidRPr="00142733" w14:paraId="76241A6A" w14:textId="77777777" w:rsidTr="00142733">
        <w:trPr>
          <w:trHeight w:val="355"/>
        </w:trPr>
        <w:tc>
          <w:tcPr>
            <w:tcW w:w="2125" w:type="dxa"/>
            <w:tcBorders>
              <w:bottom w:val="single" w:sz="4" w:space="0" w:color="auto"/>
            </w:tcBorders>
          </w:tcPr>
          <w:p w14:paraId="127D01D4" w14:textId="77777777" w:rsidR="00142733" w:rsidRPr="00142733" w:rsidRDefault="00142733" w:rsidP="00142733">
            <w:pPr>
              <w:spacing w:after="0" w:line="240" w:lineRule="auto"/>
              <w:jc w:val="both"/>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Ө</w:t>
            </w:r>
            <w:proofErr w:type="spellStart"/>
            <w:r w:rsidRPr="00142733">
              <w:rPr>
                <w:rFonts w:ascii="Times New Roman" w:eastAsia="Times New Roman" w:hAnsi="Times New Roman" w:cs="Times New Roman"/>
                <w:sz w:val="20"/>
                <w:szCs w:val="20"/>
                <w:lang w:eastAsia="ru-RU"/>
              </w:rPr>
              <w:t>збек</w:t>
            </w:r>
            <w:proofErr w:type="spellEnd"/>
            <w:r w:rsidRPr="00142733">
              <w:rPr>
                <w:rFonts w:ascii="Times New Roman" w:eastAsia="Times New Roman" w:hAnsi="Times New Roman" w:cs="Times New Roman"/>
                <w:sz w:val="20"/>
                <w:szCs w:val="20"/>
                <w:lang w:eastAsia="ru-RU"/>
              </w:rPr>
              <w:t xml:space="preserve"> сум</w:t>
            </w:r>
            <w:r w:rsidRPr="00142733">
              <w:rPr>
                <w:rFonts w:ascii="Times New Roman" w:eastAsia="Times New Roman" w:hAnsi="Times New Roman" w:cs="Times New Roman"/>
                <w:sz w:val="20"/>
                <w:szCs w:val="20"/>
                <w:lang w:val="ky-KG" w:eastAsia="ru-RU"/>
              </w:rPr>
              <w:t>у</w:t>
            </w:r>
          </w:p>
        </w:tc>
        <w:tc>
          <w:tcPr>
            <w:tcW w:w="1276" w:type="dxa"/>
            <w:tcBorders>
              <w:top w:val="nil"/>
              <w:left w:val="nil"/>
              <w:bottom w:val="single" w:sz="4" w:space="0" w:color="auto"/>
              <w:right w:val="nil"/>
            </w:tcBorders>
          </w:tcPr>
          <w:p w14:paraId="60BBE18E" w14:textId="77777777" w:rsidR="00142733" w:rsidRPr="00142733" w:rsidRDefault="00142733" w:rsidP="00142733">
            <w:pPr>
              <w:spacing w:after="0" w:line="276" w:lineRule="auto"/>
              <w:ind w:right="176"/>
              <w:jc w:val="center"/>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 xml:space="preserve">        0,01</w:t>
            </w:r>
          </w:p>
        </w:tc>
        <w:tc>
          <w:tcPr>
            <w:tcW w:w="1419" w:type="dxa"/>
            <w:tcBorders>
              <w:top w:val="nil"/>
              <w:left w:val="nil"/>
              <w:bottom w:val="single" w:sz="4" w:space="0" w:color="auto"/>
              <w:right w:val="nil"/>
            </w:tcBorders>
          </w:tcPr>
          <w:p w14:paraId="22C8DFA0" w14:textId="77777777" w:rsidR="00142733" w:rsidRPr="00142733" w:rsidRDefault="00142733" w:rsidP="00142733">
            <w:pPr>
              <w:spacing w:after="0" w:line="276" w:lineRule="auto"/>
              <w:ind w:right="3"/>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92,1</w:t>
            </w:r>
          </w:p>
        </w:tc>
        <w:tc>
          <w:tcPr>
            <w:tcW w:w="1276" w:type="dxa"/>
            <w:tcBorders>
              <w:top w:val="nil"/>
              <w:left w:val="nil"/>
              <w:bottom w:val="single" w:sz="4" w:space="0" w:color="auto"/>
              <w:right w:val="nil"/>
            </w:tcBorders>
          </w:tcPr>
          <w:p w14:paraId="0F37CB34" w14:textId="77777777" w:rsidR="00142733" w:rsidRPr="00142733" w:rsidRDefault="00142733" w:rsidP="00142733">
            <w:pPr>
              <w:spacing w:after="0" w:line="276" w:lineRule="auto"/>
              <w:ind w:right="176"/>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93,3</w:t>
            </w:r>
          </w:p>
        </w:tc>
        <w:tc>
          <w:tcPr>
            <w:tcW w:w="1275" w:type="dxa"/>
            <w:tcBorders>
              <w:top w:val="nil"/>
              <w:left w:val="nil"/>
              <w:bottom w:val="single" w:sz="4" w:space="0" w:color="auto"/>
              <w:right w:val="nil"/>
            </w:tcBorders>
          </w:tcPr>
          <w:p w14:paraId="6A7B47B4" w14:textId="77777777" w:rsidR="00142733" w:rsidRPr="00142733" w:rsidRDefault="00142733" w:rsidP="00142733">
            <w:pPr>
              <w:spacing w:after="0" w:line="276" w:lineRule="auto"/>
              <w:ind w:right="176"/>
              <w:jc w:val="center"/>
              <w:rPr>
                <w:rFonts w:ascii="Times New Roman" w:eastAsia="Times New Roman" w:hAnsi="Times New Roman" w:cs="Times New Roman"/>
                <w:sz w:val="20"/>
                <w:szCs w:val="20"/>
                <w:lang w:eastAsia="ru-RU"/>
              </w:rPr>
            </w:pPr>
            <w:r w:rsidRPr="00142733">
              <w:rPr>
                <w:rFonts w:ascii="Times New Roman" w:eastAsia="Times New Roman" w:hAnsi="Times New Roman" w:cs="Times New Roman"/>
                <w:sz w:val="20"/>
                <w:szCs w:val="20"/>
                <w:lang w:eastAsia="ru-RU"/>
              </w:rPr>
              <w:t xml:space="preserve">  0,01</w:t>
            </w:r>
          </w:p>
        </w:tc>
        <w:tc>
          <w:tcPr>
            <w:tcW w:w="1079" w:type="dxa"/>
            <w:tcBorders>
              <w:top w:val="nil"/>
              <w:left w:val="nil"/>
              <w:bottom w:val="single" w:sz="4" w:space="0" w:color="auto"/>
              <w:right w:val="nil"/>
            </w:tcBorders>
          </w:tcPr>
          <w:p w14:paraId="167ABEFA" w14:textId="77777777" w:rsidR="00142733" w:rsidRPr="00142733" w:rsidRDefault="00142733" w:rsidP="00142733">
            <w:pPr>
              <w:spacing w:after="0" w:line="276" w:lineRule="auto"/>
              <w:ind w:right="176"/>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98,5</w:t>
            </w:r>
          </w:p>
        </w:tc>
        <w:tc>
          <w:tcPr>
            <w:tcW w:w="1331" w:type="dxa"/>
            <w:gridSpan w:val="2"/>
            <w:tcBorders>
              <w:top w:val="nil"/>
              <w:left w:val="nil"/>
              <w:bottom w:val="single" w:sz="4" w:space="0" w:color="auto"/>
              <w:right w:val="nil"/>
            </w:tcBorders>
          </w:tcPr>
          <w:p w14:paraId="7DFD3696" w14:textId="77777777" w:rsidR="00142733" w:rsidRPr="00142733" w:rsidRDefault="00142733" w:rsidP="00142733">
            <w:pPr>
              <w:spacing w:after="0" w:line="276" w:lineRule="auto"/>
              <w:ind w:right="317"/>
              <w:jc w:val="center"/>
              <w:rPr>
                <w:rFonts w:ascii="Times New Roman" w:eastAsia="Times New Roman" w:hAnsi="Times New Roman" w:cs="Times New Roman"/>
                <w:sz w:val="20"/>
                <w:szCs w:val="20"/>
                <w:lang w:val="ky-KG" w:eastAsia="ru-RU"/>
              </w:rPr>
            </w:pPr>
            <w:r w:rsidRPr="00142733">
              <w:rPr>
                <w:rFonts w:ascii="Times New Roman" w:eastAsia="Times New Roman" w:hAnsi="Times New Roman" w:cs="Times New Roman"/>
                <w:sz w:val="20"/>
                <w:szCs w:val="20"/>
                <w:lang w:val="ky-KG" w:eastAsia="ru-RU"/>
              </w:rPr>
              <w:t xml:space="preserve"> 89,3</w:t>
            </w:r>
          </w:p>
        </w:tc>
      </w:tr>
    </w:tbl>
    <w:p w14:paraId="62165382" w14:textId="77777777" w:rsidR="00142733" w:rsidRPr="00142733" w:rsidRDefault="00142733" w:rsidP="00142733">
      <w:pPr>
        <w:spacing w:after="0" w:line="240" w:lineRule="auto"/>
        <w:rPr>
          <w:rFonts w:ascii="Times New Roman" w:eastAsia="Times New Roman" w:hAnsi="Times New Roman" w:cs="Times New Roman"/>
          <w:sz w:val="18"/>
          <w:szCs w:val="18"/>
          <w:lang w:val="ky-KG" w:eastAsia="ru-RU"/>
        </w:rPr>
      </w:pPr>
    </w:p>
    <w:p w14:paraId="14AE034C" w14:textId="77777777" w:rsidR="00CF2E25" w:rsidRPr="007A7452" w:rsidRDefault="00CF2E25" w:rsidP="007A7452">
      <w:pPr>
        <w:spacing w:after="0" w:line="240" w:lineRule="auto"/>
        <w:rPr>
          <w:rFonts w:ascii="Times New Roman" w:eastAsia="Times New Roman" w:hAnsi="Times New Roman" w:cs="Times New Roman"/>
          <w:sz w:val="28"/>
          <w:szCs w:val="20"/>
          <w:lang w:val="ky-KG" w:eastAsia="ru-RU"/>
        </w:rPr>
      </w:pPr>
    </w:p>
    <w:p w14:paraId="334DAF65" w14:textId="77777777" w:rsidR="00F16502" w:rsidRPr="009E08D6" w:rsidRDefault="00F16502" w:rsidP="00F16502">
      <w:pPr>
        <w:tabs>
          <w:tab w:val="left" w:pos="1044"/>
        </w:tabs>
        <w:spacing w:after="0" w:line="240" w:lineRule="auto"/>
        <w:jc w:val="both"/>
        <w:rPr>
          <w:rFonts w:ascii="Times New Roman" w:eastAsia="Calibri" w:hAnsi="Times New Roman" w:cs="Times New Roman"/>
          <w:b/>
          <w:color w:val="FFFFFF"/>
          <w:sz w:val="28"/>
          <w:szCs w:val="28"/>
          <w:vertAlign w:val="superscript"/>
          <w:lang w:val="ky-KG"/>
        </w:rPr>
      </w:pPr>
      <w:bookmarkStart w:id="39" w:name="_Toc119659511"/>
      <w:r w:rsidRPr="009E08D6">
        <w:rPr>
          <w:rFonts w:ascii="Times New Roman" w:eastAsia="Calibri" w:hAnsi="Times New Roman" w:cs="Times New Roman"/>
          <w:b/>
          <w:sz w:val="28"/>
          <w:szCs w:val="28"/>
          <w:lang w:val="ky-KG"/>
        </w:rPr>
        <w:t>Социалдык сектор</w:t>
      </w:r>
      <w:r w:rsidRPr="009E08D6">
        <w:rPr>
          <w:rFonts w:ascii="Times New Roman" w:eastAsia="Calibri" w:hAnsi="Times New Roman" w:cs="Times New Roman"/>
          <w:b/>
          <w:color w:val="FFFFFF"/>
          <w:sz w:val="28"/>
          <w:szCs w:val="28"/>
          <w:vertAlign w:val="superscript"/>
          <w:lang w:val="ky-KG"/>
        </w:rPr>
        <w:t>1</w:t>
      </w:r>
      <w:bookmarkEnd w:id="39"/>
      <w:r w:rsidRPr="009E08D6">
        <w:rPr>
          <w:rFonts w:ascii="Times New Roman" w:eastAsia="Calibri" w:hAnsi="Times New Roman" w:cs="Times New Roman"/>
          <w:b/>
          <w:color w:val="FFFFFF"/>
          <w:sz w:val="28"/>
          <w:szCs w:val="28"/>
          <w:vertAlign w:val="superscript"/>
          <w:lang w:val="ky-KG"/>
        </w:rPr>
        <w:t>1</w:t>
      </w:r>
    </w:p>
    <w:p w14:paraId="464E79CD" w14:textId="77777777" w:rsidR="00F16502" w:rsidRPr="00F16502" w:rsidRDefault="00F16502" w:rsidP="00F16502">
      <w:pPr>
        <w:tabs>
          <w:tab w:val="left" w:pos="1044"/>
        </w:tabs>
        <w:spacing w:after="0" w:line="240" w:lineRule="auto"/>
        <w:jc w:val="both"/>
        <w:rPr>
          <w:rFonts w:ascii="Times New Roman" w:eastAsia="Calibri" w:hAnsi="Times New Roman" w:cs="Times New Roman"/>
          <w:b/>
          <w:sz w:val="24"/>
          <w:szCs w:val="24"/>
          <w:lang w:val="ky-KG"/>
        </w:rPr>
      </w:pPr>
      <w:r w:rsidRPr="00F16502">
        <w:rPr>
          <w:rFonts w:ascii="Times New Roman" w:eastAsia="Calibri" w:hAnsi="Times New Roman" w:cs="Times New Roman"/>
          <w:b/>
          <w:color w:val="FFFFFF"/>
          <w:sz w:val="24"/>
          <w:szCs w:val="24"/>
          <w:vertAlign w:val="superscript"/>
          <w:lang w:val="ky-KG"/>
        </w:rPr>
        <w:t>д11ждж111111111</w:t>
      </w:r>
    </w:p>
    <w:p w14:paraId="4BA38B95" w14:textId="5A5C3456" w:rsidR="00F16502" w:rsidRPr="00F16502" w:rsidRDefault="00F16502" w:rsidP="00F16502">
      <w:pPr>
        <w:spacing w:line="276" w:lineRule="auto"/>
        <w:ind w:left="1" w:firstLine="707"/>
        <w:jc w:val="both"/>
        <w:rPr>
          <w:rFonts w:ascii="Times New Roman" w:eastAsia="Calibri" w:hAnsi="Times New Roman" w:cs="Times New Roman"/>
          <w:b/>
          <w:sz w:val="24"/>
          <w:szCs w:val="24"/>
          <w:lang w:val="ky-KG"/>
        </w:rPr>
      </w:pPr>
      <w:r w:rsidRPr="00F16502">
        <w:rPr>
          <w:rFonts w:ascii="Times New Roman" w:eastAsia="Calibri" w:hAnsi="Times New Roman" w:cs="Times New Roman"/>
          <w:b/>
          <w:sz w:val="24"/>
          <w:szCs w:val="24"/>
          <w:lang w:val="ky-KG"/>
        </w:rPr>
        <w:t>Демографиялык кырдаал.</w:t>
      </w:r>
      <w:r w:rsidRPr="00F16502">
        <w:rPr>
          <w:rFonts w:ascii="Times New Roman" w:eastAsia="Calibri" w:hAnsi="Times New Roman" w:cs="Times New Roman"/>
          <w:b/>
          <w:color w:val="FFFFFF"/>
          <w:sz w:val="24"/>
          <w:szCs w:val="24"/>
          <w:vertAlign w:val="superscript"/>
          <w:lang w:val="ky-KG"/>
        </w:rPr>
        <w:footnoteReference w:id="2"/>
      </w:r>
      <w:r w:rsidRPr="00F16502">
        <w:rPr>
          <w:rFonts w:ascii="Times New Roman" w:eastAsia="Calibri" w:hAnsi="Times New Roman" w:cs="Times New Roman"/>
          <w:sz w:val="24"/>
          <w:szCs w:val="24"/>
          <w:lang w:val="ky-KG"/>
        </w:rPr>
        <w:t xml:space="preserve"> Бишкек шаарынын туруктуу калкынын саны 2024-жылдын январь-июлунда,  2022-жылдагы эл жана турак жай фондун каттоосун  эске алганда,  калктын саны 11,5 миң адамга же 1,0 пайызга көбөйдү, 2024-жылдын 1-августуна карата абал боюнча 1177,0 миң адамды түздү.</w:t>
      </w:r>
    </w:p>
    <w:p w14:paraId="5C2EB25D" w14:textId="77777777" w:rsidR="00F16502" w:rsidRPr="00F16502" w:rsidRDefault="00F16502" w:rsidP="00F16502">
      <w:pPr>
        <w:spacing w:after="0" w:line="276" w:lineRule="auto"/>
        <w:ind w:left="1" w:firstLine="707"/>
        <w:jc w:val="both"/>
        <w:rPr>
          <w:rFonts w:ascii="Times New Roman" w:eastAsia="Calibri" w:hAnsi="Times New Roman" w:cs="Times New Roman"/>
          <w:sz w:val="24"/>
          <w:szCs w:val="24"/>
          <w:lang w:val="ky-KG"/>
        </w:rPr>
      </w:pPr>
      <w:r w:rsidRPr="00F16502">
        <w:rPr>
          <w:rFonts w:ascii="Times New Roman" w:eastAsia="Calibri" w:hAnsi="Times New Roman" w:cs="Times New Roman"/>
          <w:sz w:val="24"/>
          <w:szCs w:val="24"/>
          <w:lang w:val="ky-KG"/>
        </w:rPr>
        <w:t>Кыргыз Республикасынын Санариптик өнүктүрүү министрлигинин алдындагы Калкты жана жарандык абалдын актыларын каттоо департаментинин маалыматы боюнча 2024-жылдын январь-июлунда  ЖААК органдарында 7796 жаңы төрөлгөн ымыркайлар же калктын 1000ине 11,4 адам, 2954 өлгөндөр же калктын 1000ине алганда 4,3 адам катталган.</w:t>
      </w:r>
    </w:p>
    <w:p w14:paraId="067D6E75" w14:textId="77777777" w:rsidR="00F16502" w:rsidRDefault="00F16502" w:rsidP="00F16502">
      <w:pPr>
        <w:spacing w:after="0" w:line="276" w:lineRule="auto"/>
        <w:ind w:left="1" w:firstLine="707"/>
        <w:jc w:val="both"/>
        <w:rPr>
          <w:rFonts w:ascii="Times New Roman" w:eastAsia="Calibri" w:hAnsi="Times New Roman" w:cs="Times New Roman"/>
          <w:sz w:val="24"/>
          <w:szCs w:val="24"/>
          <w:lang w:val="ky-KG"/>
        </w:rPr>
      </w:pPr>
      <w:r w:rsidRPr="00F16502">
        <w:rPr>
          <w:rFonts w:ascii="Times New Roman" w:eastAsia="Calibri" w:hAnsi="Times New Roman" w:cs="Times New Roman"/>
          <w:sz w:val="24"/>
          <w:szCs w:val="24"/>
          <w:lang w:val="ky-KG"/>
        </w:rPr>
        <w:lastRenderedPageBreak/>
        <w:t xml:space="preserve"> Натыйжада, калктын табигый өсүүсү </w:t>
      </w:r>
      <w:r w:rsidRPr="00F16502">
        <w:rPr>
          <w:rFonts w:ascii="Times New Roman" w:eastAsia="Calibri" w:hAnsi="Times New Roman" w:cs="Times New Roman"/>
          <w:color w:val="000000"/>
          <w:sz w:val="24"/>
          <w:szCs w:val="24"/>
          <w:lang w:val="ky-KG" w:eastAsia="ru-RU"/>
        </w:rPr>
        <w:t xml:space="preserve">4842 </w:t>
      </w:r>
      <w:r w:rsidRPr="00F16502">
        <w:rPr>
          <w:rFonts w:ascii="Times New Roman" w:eastAsia="Calibri" w:hAnsi="Times New Roman" w:cs="Times New Roman"/>
          <w:sz w:val="24"/>
          <w:szCs w:val="24"/>
          <w:lang w:val="ky-KG"/>
        </w:rPr>
        <w:t>адамды же калктын 1000ине 7,1 адамды түздү.</w:t>
      </w:r>
    </w:p>
    <w:p w14:paraId="7E697FAC" w14:textId="77777777" w:rsidR="009333A8" w:rsidRPr="00F16502" w:rsidRDefault="009333A8" w:rsidP="00F16502">
      <w:pPr>
        <w:spacing w:after="0" w:line="276" w:lineRule="auto"/>
        <w:ind w:left="1" w:firstLine="707"/>
        <w:jc w:val="both"/>
        <w:rPr>
          <w:rFonts w:ascii="Times New Roman" w:eastAsia="Calibri" w:hAnsi="Times New Roman" w:cs="Times New Roman"/>
          <w:b/>
          <w:sz w:val="24"/>
          <w:szCs w:val="24"/>
          <w:lang w:val="ky-KG"/>
        </w:rPr>
      </w:pPr>
    </w:p>
    <w:p w14:paraId="15033BB9" w14:textId="09A35F61" w:rsidR="00F16502" w:rsidRPr="00F16502" w:rsidRDefault="00CF2E25" w:rsidP="009333A8">
      <w:pPr>
        <w:spacing w:line="276" w:lineRule="auto"/>
        <w:jc w:val="both"/>
        <w:rPr>
          <w:rFonts w:ascii="Times New Roman" w:eastAsia="Calibri" w:hAnsi="Times New Roman" w:cs="Times New Roman"/>
          <w:b/>
          <w:bCs/>
          <w:sz w:val="24"/>
          <w:szCs w:val="24"/>
          <w:lang w:val="ky-KG" w:eastAsia="ru-RU"/>
        </w:rPr>
      </w:pPr>
      <w:r>
        <w:rPr>
          <w:rFonts w:ascii="Times New Roman" w:eastAsia="Calibri" w:hAnsi="Times New Roman" w:cs="Times New Roman"/>
          <w:b/>
          <w:bCs/>
          <w:sz w:val="24"/>
          <w:szCs w:val="24"/>
          <w:lang w:val="ky-KG" w:eastAsia="ru-RU"/>
        </w:rPr>
        <w:t>73</w:t>
      </w:r>
      <w:r w:rsidR="00F16502" w:rsidRPr="00F16502">
        <w:rPr>
          <w:rFonts w:ascii="Times New Roman" w:eastAsia="Calibri" w:hAnsi="Times New Roman" w:cs="Times New Roman"/>
          <w:b/>
          <w:bCs/>
          <w:sz w:val="24"/>
          <w:szCs w:val="24"/>
          <w:lang w:val="ky-KG" w:eastAsia="ru-RU"/>
        </w:rPr>
        <w:t>-таблица: Я</w:t>
      </w:r>
      <w:r w:rsidR="00F16502" w:rsidRPr="00F16502">
        <w:rPr>
          <w:rFonts w:ascii="Times New Roman" w:eastAsia="Calibri" w:hAnsi="Times New Roman" w:cs="Times New Roman"/>
          <w:b/>
          <w:sz w:val="24"/>
          <w:szCs w:val="24"/>
          <w:lang w:val="ky-KG" w:eastAsia="ru-RU"/>
        </w:rPr>
        <w:t>нварь-</w:t>
      </w:r>
      <w:r w:rsidR="00F16502">
        <w:rPr>
          <w:rFonts w:ascii="Times New Roman" w:eastAsia="Calibri" w:hAnsi="Times New Roman" w:cs="Times New Roman"/>
          <w:b/>
          <w:sz w:val="24"/>
          <w:szCs w:val="24"/>
          <w:lang w:val="ky-KG" w:eastAsia="ru-RU"/>
        </w:rPr>
        <w:t>июлунда</w:t>
      </w:r>
      <w:r w:rsidR="00F16502" w:rsidRPr="00F16502">
        <w:rPr>
          <w:rFonts w:ascii="Times New Roman" w:eastAsia="Calibri" w:hAnsi="Times New Roman" w:cs="Times New Roman"/>
          <w:b/>
          <w:sz w:val="24"/>
          <w:szCs w:val="24"/>
          <w:lang w:val="ky-KG" w:eastAsia="ru-RU"/>
        </w:rPr>
        <w:t xml:space="preserve">  калктын табигый кыймылынын көрсөткүчтөрү</w:t>
      </w:r>
      <w:r w:rsidR="00F16502" w:rsidRPr="00F16502">
        <w:rPr>
          <w:rFonts w:ascii="Times New Roman" w:eastAsia="Calibri" w:hAnsi="Times New Roman" w:cs="Times New Roman"/>
          <w:b/>
          <w:bCs/>
          <w:sz w:val="24"/>
          <w:szCs w:val="24"/>
          <w:lang w:val="ky-KG" w:eastAsia="ru-RU"/>
        </w:rPr>
        <w:t xml:space="preserve"> </w:t>
      </w:r>
    </w:p>
    <w:tbl>
      <w:tblPr>
        <w:tblW w:w="9660" w:type="dxa"/>
        <w:tblLayout w:type="fixed"/>
        <w:tblCellMar>
          <w:left w:w="0" w:type="dxa"/>
          <w:right w:w="0" w:type="dxa"/>
        </w:tblCellMar>
        <w:tblLook w:val="00A0" w:firstRow="1" w:lastRow="0" w:firstColumn="1" w:lastColumn="0" w:noHBand="0" w:noVBand="0"/>
      </w:tblPr>
      <w:tblGrid>
        <w:gridCol w:w="2694"/>
        <w:gridCol w:w="1317"/>
        <w:gridCol w:w="1176"/>
        <w:gridCol w:w="1233"/>
        <w:gridCol w:w="1316"/>
        <w:gridCol w:w="1924"/>
      </w:tblGrid>
      <w:tr w:rsidR="00F16502" w:rsidRPr="00F16502" w14:paraId="4DAF6DD6" w14:textId="77777777" w:rsidTr="005D2C5F">
        <w:trPr>
          <w:trHeight w:val="20"/>
          <w:tblHeader/>
        </w:trPr>
        <w:tc>
          <w:tcPr>
            <w:tcW w:w="2694" w:type="dxa"/>
            <w:vMerge w:val="restart"/>
            <w:tcBorders>
              <w:top w:val="single" w:sz="8" w:space="0" w:color="auto"/>
              <w:left w:val="nil"/>
              <w:bottom w:val="single" w:sz="8" w:space="0" w:color="auto"/>
              <w:right w:val="nil"/>
            </w:tcBorders>
            <w:vAlign w:val="center"/>
          </w:tcPr>
          <w:p w14:paraId="3816EB0B" w14:textId="77777777" w:rsidR="00F16502" w:rsidRPr="00F16502" w:rsidRDefault="00F16502" w:rsidP="00F16502">
            <w:pPr>
              <w:widowControl w:val="0"/>
              <w:autoSpaceDE w:val="0"/>
              <w:autoSpaceDN w:val="0"/>
              <w:adjustRightInd w:val="0"/>
              <w:spacing w:after="0" w:line="240" w:lineRule="auto"/>
              <w:jc w:val="both"/>
              <w:rPr>
                <w:rFonts w:ascii="Times New Roman" w:eastAsia="Calibri" w:hAnsi="Times New Roman" w:cs="Times New Roman"/>
                <w:b/>
                <w:sz w:val="20"/>
                <w:szCs w:val="20"/>
                <w:lang w:val="ky-KG" w:eastAsia="ru-RU"/>
              </w:rPr>
            </w:pPr>
          </w:p>
        </w:tc>
        <w:tc>
          <w:tcPr>
            <w:tcW w:w="2493" w:type="dxa"/>
            <w:gridSpan w:val="2"/>
            <w:tcBorders>
              <w:top w:val="single" w:sz="8" w:space="0" w:color="auto"/>
              <w:left w:val="nil"/>
              <w:bottom w:val="single" w:sz="4" w:space="0" w:color="auto"/>
              <w:right w:val="nil"/>
            </w:tcBorders>
            <w:vAlign w:val="center"/>
          </w:tcPr>
          <w:p w14:paraId="6243DFBC" w14:textId="77777777" w:rsidR="00F16502" w:rsidRPr="00F16502" w:rsidRDefault="00F16502" w:rsidP="00F16502">
            <w:pPr>
              <w:widowControl w:val="0"/>
              <w:autoSpaceDE w:val="0"/>
              <w:autoSpaceDN w:val="0"/>
              <w:adjustRightInd w:val="0"/>
              <w:spacing w:after="0" w:line="240" w:lineRule="auto"/>
              <w:ind w:left="19"/>
              <w:jc w:val="both"/>
              <w:rPr>
                <w:rFonts w:ascii="Times New Roman" w:eastAsia="Calibri" w:hAnsi="Times New Roman" w:cs="Times New Roman"/>
                <w:b/>
                <w:sz w:val="20"/>
                <w:szCs w:val="20"/>
                <w:lang w:val="ky-KG" w:eastAsia="ru-RU"/>
              </w:rPr>
            </w:pPr>
            <w:r w:rsidRPr="00F16502">
              <w:rPr>
                <w:rFonts w:ascii="Times New Roman" w:eastAsia="Calibri" w:hAnsi="Times New Roman" w:cs="Times New Roman"/>
                <w:b/>
                <w:sz w:val="20"/>
                <w:szCs w:val="20"/>
                <w:lang w:val="ky-KG" w:eastAsia="ru-RU"/>
              </w:rPr>
              <w:t>Адам</w:t>
            </w:r>
          </w:p>
        </w:tc>
        <w:tc>
          <w:tcPr>
            <w:tcW w:w="2549" w:type="dxa"/>
            <w:gridSpan w:val="2"/>
            <w:tcBorders>
              <w:top w:val="single" w:sz="8" w:space="0" w:color="auto"/>
              <w:left w:val="nil"/>
              <w:bottom w:val="single" w:sz="4" w:space="0" w:color="auto"/>
              <w:right w:val="nil"/>
            </w:tcBorders>
            <w:vAlign w:val="center"/>
          </w:tcPr>
          <w:p w14:paraId="60EB07DC" w14:textId="77777777" w:rsidR="00F16502" w:rsidRPr="00F16502" w:rsidRDefault="00F16502" w:rsidP="00F16502">
            <w:pPr>
              <w:widowControl w:val="0"/>
              <w:autoSpaceDE w:val="0"/>
              <w:autoSpaceDN w:val="0"/>
              <w:adjustRightInd w:val="0"/>
              <w:spacing w:after="0" w:line="240" w:lineRule="auto"/>
              <w:ind w:left="56"/>
              <w:jc w:val="both"/>
              <w:rPr>
                <w:rFonts w:ascii="Times New Roman" w:eastAsia="Calibri" w:hAnsi="Times New Roman" w:cs="Times New Roman"/>
                <w:b/>
                <w:sz w:val="20"/>
                <w:szCs w:val="20"/>
                <w:lang w:eastAsia="ru-RU"/>
              </w:rPr>
            </w:pPr>
            <w:r w:rsidRPr="00F16502">
              <w:rPr>
                <w:rFonts w:ascii="Times New Roman" w:eastAsia="Calibri" w:hAnsi="Times New Roman" w:cs="Times New Roman"/>
                <w:b/>
                <w:sz w:val="20"/>
                <w:szCs w:val="20"/>
                <w:lang w:val="ky-KG" w:eastAsia="ru-RU"/>
              </w:rPr>
              <w:t>Калктын</w:t>
            </w:r>
            <w:r w:rsidRPr="00F16502">
              <w:rPr>
                <w:rFonts w:ascii="Times New Roman" w:eastAsia="Calibri" w:hAnsi="Times New Roman" w:cs="Times New Roman"/>
                <w:b/>
                <w:sz w:val="20"/>
                <w:szCs w:val="20"/>
                <w:lang w:eastAsia="ru-RU"/>
              </w:rPr>
              <w:t xml:space="preserve"> 1000</w:t>
            </w:r>
            <w:r w:rsidRPr="00F16502">
              <w:rPr>
                <w:rFonts w:ascii="Times New Roman" w:eastAsia="Calibri" w:hAnsi="Times New Roman" w:cs="Times New Roman"/>
                <w:b/>
                <w:sz w:val="20"/>
                <w:szCs w:val="20"/>
                <w:lang w:val="ky-KG" w:eastAsia="ru-RU"/>
              </w:rPr>
              <w:t>ине</w:t>
            </w:r>
            <w:r w:rsidRPr="00F16502">
              <w:rPr>
                <w:rFonts w:ascii="Times New Roman" w:eastAsia="Calibri" w:hAnsi="Times New Roman" w:cs="Times New Roman"/>
                <w:b/>
                <w:sz w:val="20"/>
                <w:szCs w:val="20"/>
                <w:vertAlign w:val="superscript"/>
                <w:lang w:eastAsia="ru-RU"/>
              </w:rPr>
              <w:t>1</w:t>
            </w:r>
          </w:p>
        </w:tc>
        <w:tc>
          <w:tcPr>
            <w:tcW w:w="1924" w:type="dxa"/>
            <w:vMerge w:val="restart"/>
            <w:tcBorders>
              <w:top w:val="single" w:sz="8" w:space="0" w:color="auto"/>
              <w:left w:val="nil"/>
              <w:bottom w:val="single" w:sz="8" w:space="0" w:color="auto"/>
              <w:right w:val="nil"/>
            </w:tcBorders>
            <w:vAlign w:val="bottom"/>
          </w:tcPr>
          <w:p w14:paraId="33997796" w14:textId="77777777" w:rsidR="00F16502" w:rsidRPr="00F16502" w:rsidRDefault="00F16502" w:rsidP="00F16502">
            <w:pPr>
              <w:widowControl w:val="0"/>
              <w:autoSpaceDE w:val="0"/>
              <w:autoSpaceDN w:val="0"/>
              <w:adjustRightInd w:val="0"/>
              <w:spacing w:after="0" w:line="240" w:lineRule="auto"/>
              <w:ind w:left="110"/>
              <w:jc w:val="both"/>
              <w:rPr>
                <w:rFonts w:ascii="Times New Roman" w:eastAsia="Calibri" w:hAnsi="Times New Roman" w:cs="Times New Roman"/>
                <w:b/>
                <w:sz w:val="20"/>
                <w:szCs w:val="20"/>
                <w:lang w:val="ky-KG" w:eastAsia="ru-RU"/>
              </w:rPr>
            </w:pPr>
            <w:r w:rsidRPr="00F16502">
              <w:rPr>
                <w:rFonts w:ascii="Times New Roman" w:eastAsia="Calibri" w:hAnsi="Times New Roman" w:cs="Times New Roman"/>
                <w:b/>
                <w:sz w:val="20"/>
                <w:szCs w:val="20"/>
                <w:lang w:eastAsia="ru-RU"/>
              </w:rPr>
              <w:t xml:space="preserve">2024 </w:t>
            </w:r>
            <w:r w:rsidRPr="00F16502">
              <w:rPr>
                <w:rFonts w:ascii="Times New Roman" w:eastAsia="Calibri" w:hAnsi="Times New Roman" w:cs="Times New Roman"/>
                <w:b/>
                <w:sz w:val="20"/>
                <w:szCs w:val="20"/>
                <w:lang w:val="ky-KG" w:eastAsia="ru-RU"/>
              </w:rPr>
              <w:t>/</w:t>
            </w:r>
            <w:r w:rsidRPr="00F16502">
              <w:rPr>
                <w:rFonts w:ascii="Times New Roman" w:eastAsia="Calibri" w:hAnsi="Times New Roman" w:cs="Times New Roman"/>
                <w:b/>
                <w:sz w:val="20"/>
                <w:szCs w:val="20"/>
                <w:lang w:eastAsia="ru-RU"/>
              </w:rPr>
              <w:t xml:space="preserve"> 2023</w:t>
            </w:r>
            <w:r w:rsidRPr="00F16502">
              <w:rPr>
                <w:rFonts w:ascii="Times New Roman" w:eastAsia="Calibri" w:hAnsi="Times New Roman" w:cs="Times New Roman"/>
                <w:b/>
                <w:sz w:val="20"/>
                <w:szCs w:val="20"/>
                <w:lang w:val="ky-KG" w:eastAsia="ru-RU"/>
              </w:rPr>
              <w:t xml:space="preserve"> карата</w:t>
            </w:r>
          </w:p>
          <w:p w14:paraId="218D8837" w14:textId="77777777" w:rsidR="00F16502" w:rsidRPr="00F16502" w:rsidRDefault="00F16502" w:rsidP="00F16502">
            <w:pPr>
              <w:widowControl w:val="0"/>
              <w:autoSpaceDE w:val="0"/>
              <w:autoSpaceDN w:val="0"/>
              <w:adjustRightInd w:val="0"/>
              <w:spacing w:after="0" w:line="240" w:lineRule="auto"/>
              <w:ind w:left="110"/>
              <w:jc w:val="both"/>
              <w:rPr>
                <w:rFonts w:ascii="Times New Roman" w:eastAsia="Calibri" w:hAnsi="Times New Roman" w:cs="Times New Roman"/>
                <w:b/>
                <w:sz w:val="20"/>
                <w:szCs w:val="20"/>
                <w:lang w:val="ky-KG" w:eastAsia="ru-RU"/>
              </w:rPr>
            </w:pPr>
            <w:r w:rsidRPr="00F16502">
              <w:rPr>
                <w:rFonts w:ascii="Times New Roman" w:eastAsia="Calibri" w:hAnsi="Times New Roman" w:cs="Times New Roman"/>
                <w:b/>
                <w:sz w:val="20"/>
                <w:szCs w:val="20"/>
                <w:lang w:val="ky-KG" w:eastAsia="ru-RU"/>
              </w:rPr>
              <w:t>пайыз менен</w:t>
            </w:r>
          </w:p>
        </w:tc>
      </w:tr>
      <w:tr w:rsidR="00F16502" w:rsidRPr="00F16502" w14:paraId="0E155A2A" w14:textId="77777777" w:rsidTr="005D2C5F">
        <w:trPr>
          <w:trHeight w:val="20"/>
          <w:tblHeader/>
        </w:trPr>
        <w:tc>
          <w:tcPr>
            <w:tcW w:w="2694" w:type="dxa"/>
            <w:vMerge/>
            <w:tcBorders>
              <w:top w:val="single" w:sz="8" w:space="0" w:color="auto"/>
              <w:left w:val="nil"/>
              <w:bottom w:val="single" w:sz="8" w:space="0" w:color="auto"/>
              <w:right w:val="nil"/>
            </w:tcBorders>
            <w:vAlign w:val="center"/>
          </w:tcPr>
          <w:p w14:paraId="5E158BFF" w14:textId="77777777" w:rsidR="00F16502" w:rsidRPr="00F16502" w:rsidRDefault="00F16502" w:rsidP="00F16502">
            <w:pPr>
              <w:spacing w:after="0" w:line="240" w:lineRule="auto"/>
              <w:jc w:val="both"/>
              <w:rPr>
                <w:rFonts w:ascii="Times New Roman" w:eastAsia="Calibri" w:hAnsi="Times New Roman" w:cs="Times New Roman"/>
                <w:b/>
                <w:sz w:val="20"/>
                <w:szCs w:val="20"/>
                <w:lang w:val="ky-KG" w:eastAsia="ru-RU"/>
              </w:rPr>
            </w:pPr>
          </w:p>
        </w:tc>
        <w:tc>
          <w:tcPr>
            <w:tcW w:w="1317" w:type="dxa"/>
            <w:tcBorders>
              <w:top w:val="single" w:sz="4" w:space="0" w:color="auto"/>
              <w:left w:val="nil"/>
              <w:bottom w:val="single" w:sz="8" w:space="0" w:color="auto"/>
              <w:right w:val="nil"/>
            </w:tcBorders>
            <w:vAlign w:val="center"/>
          </w:tcPr>
          <w:p w14:paraId="7BA8ACFF" w14:textId="77777777" w:rsidR="00F16502" w:rsidRPr="00F16502" w:rsidRDefault="00F16502" w:rsidP="00F16502">
            <w:pPr>
              <w:widowControl w:val="0"/>
              <w:autoSpaceDE w:val="0"/>
              <w:autoSpaceDN w:val="0"/>
              <w:adjustRightInd w:val="0"/>
              <w:spacing w:after="0" w:line="240" w:lineRule="auto"/>
              <w:ind w:left="-426" w:right="325"/>
              <w:jc w:val="right"/>
              <w:rPr>
                <w:rFonts w:ascii="Times New Roman" w:eastAsia="Calibri" w:hAnsi="Times New Roman" w:cs="Times New Roman"/>
                <w:b/>
                <w:sz w:val="20"/>
                <w:szCs w:val="20"/>
                <w:lang w:val="ky-KG" w:eastAsia="ru-RU"/>
              </w:rPr>
            </w:pPr>
            <w:r w:rsidRPr="00F16502">
              <w:rPr>
                <w:rFonts w:ascii="Times New Roman" w:eastAsia="Calibri" w:hAnsi="Times New Roman" w:cs="Times New Roman"/>
                <w:b/>
                <w:sz w:val="20"/>
                <w:szCs w:val="20"/>
                <w:lang w:eastAsia="ru-RU"/>
              </w:rPr>
              <w:t>2023</w:t>
            </w:r>
          </w:p>
        </w:tc>
        <w:tc>
          <w:tcPr>
            <w:tcW w:w="1176" w:type="dxa"/>
            <w:tcBorders>
              <w:top w:val="single" w:sz="4" w:space="0" w:color="auto"/>
              <w:left w:val="nil"/>
              <w:bottom w:val="single" w:sz="8" w:space="0" w:color="auto"/>
              <w:right w:val="nil"/>
            </w:tcBorders>
            <w:vAlign w:val="center"/>
          </w:tcPr>
          <w:p w14:paraId="11019A0A" w14:textId="77777777" w:rsidR="00F16502" w:rsidRPr="00F16502" w:rsidRDefault="00F16502" w:rsidP="00F16502">
            <w:pPr>
              <w:widowControl w:val="0"/>
              <w:autoSpaceDE w:val="0"/>
              <w:autoSpaceDN w:val="0"/>
              <w:adjustRightInd w:val="0"/>
              <w:spacing w:after="0" w:line="240" w:lineRule="auto"/>
              <w:ind w:left="-426" w:right="325"/>
              <w:jc w:val="right"/>
              <w:rPr>
                <w:rFonts w:ascii="Times New Roman" w:eastAsia="Calibri" w:hAnsi="Times New Roman" w:cs="Times New Roman"/>
                <w:b/>
                <w:sz w:val="20"/>
                <w:szCs w:val="20"/>
                <w:lang w:val="ky-KG" w:eastAsia="ru-RU"/>
              </w:rPr>
            </w:pPr>
            <w:r w:rsidRPr="00F16502">
              <w:rPr>
                <w:rFonts w:ascii="Times New Roman" w:eastAsia="Calibri" w:hAnsi="Times New Roman" w:cs="Times New Roman"/>
                <w:b/>
                <w:sz w:val="20"/>
                <w:szCs w:val="20"/>
                <w:lang w:eastAsia="ru-RU"/>
              </w:rPr>
              <w:t>2024</w:t>
            </w:r>
          </w:p>
        </w:tc>
        <w:tc>
          <w:tcPr>
            <w:tcW w:w="1233" w:type="dxa"/>
            <w:tcBorders>
              <w:top w:val="single" w:sz="4" w:space="0" w:color="auto"/>
              <w:left w:val="nil"/>
              <w:bottom w:val="single" w:sz="8" w:space="0" w:color="auto"/>
              <w:right w:val="nil"/>
            </w:tcBorders>
            <w:vAlign w:val="center"/>
          </w:tcPr>
          <w:p w14:paraId="057F3E97" w14:textId="77777777" w:rsidR="00F16502" w:rsidRPr="00F16502" w:rsidRDefault="00F16502" w:rsidP="00F16502">
            <w:pPr>
              <w:widowControl w:val="0"/>
              <w:autoSpaceDE w:val="0"/>
              <w:autoSpaceDN w:val="0"/>
              <w:adjustRightInd w:val="0"/>
              <w:spacing w:after="0" w:line="240" w:lineRule="auto"/>
              <w:ind w:left="-426" w:right="325"/>
              <w:jc w:val="right"/>
              <w:rPr>
                <w:rFonts w:ascii="Times New Roman" w:eastAsia="Calibri" w:hAnsi="Times New Roman" w:cs="Times New Roman"/>
                <w:b/>
                <w:sz w:val="20"/>
                <w:szCs w:val="20"/>
                <w:lang w:val="ky-KG" w:eastAsia="ru-RU"/>
              </w:rPr>
            </w:pPr>
            <w:r w:rsidRPr="00F16502">
              <w:rPr>
                <w:rFonts w:ascii="Times New Roman" w:eastAsia="Calibri" w:hAnsi="Times New Roman" w:cs="Times New Roman"/>
                <w:b/>
                <w:sz w:val="20"/>
                <w:szCs w:val="20"/>
                <w:lang w:eastAsia="ru-RU"/>
              </w:rPr>
              <w:t>2023</w:t>
            </w:r>
          </w:p>
        </w:tc>
        <w:tc>
          <w:tcPr>
            <w:tcW w:w="1316" w:type="dxa"/>
            <w:tcBorders>
              <w:top w:val="single" w:sz="4" w:space="0" w:color="auto"/>
              <w:left w:val="nil"/>
              <w:bottom w:val="single" w:sz="8" w:space="0" w:color="auto"/>
              <w:right w:val="nil"/>
            </w:tcBorders>
            <w:vAlign w:val="center"/>
          </w:tcPr>
          <w:p w14:paraId="7D90C8DF" w14:textId="77777777" w:rsidR="00F16502" w:rsidRPr="00F16502" w:rsidRDefault="00F16502" w:rsidP="00F16502">
            <w:pPr>
              <w:widowControl w:val="0"/>
              <w:autoSpaceDE w:val="0"/>
              <w:autoSpaceDN w:val="0"/>
              <w:adjustRightInd w:val="0"/>
              <w:spacing w:after="0" w:line="240" w:lineRule="auto"/>
              <w:ind w:left="-426" w:right="325"/>
              <w:jc w:val="right"/>
              <w:rPr>
                <w:rFonts w:ascii="Times New Roman" w:eastAsia="Calibri" w:hAnsi="Times New Roman" w:cs="Times New Roman"/>
                <w:b/>
                <w:sz w:val="20"/>
                <w:szCs w:val="20"/>
                <w:lang w:val="ky-KG" w:eastAsia="ru-RU"/>
              </w:rPr>
            </w:pPr>
            <w:r w:rsidRPr="00F16502">
              <w:rPr>
                <w:rFonts w:ascii="Times New Roman" w:eastAsia="Calibri" w:hAnsi="Times New Roman" w:cs="Times New Roman"/>
                <w:b/>
                <w:sz w:val="20"/>
                <w:szCs w:val="20"/>
                <w:lang w:eastAsia="ru-RU"/>
              </w:rPr>
              <w:t>2024</w:t>
            </w:r>
          </w:p>
        </w:tc>
        <w:tc>
          <w:tcPr>
            <w:tcW w:w="1924" w:type="dxa"/>
            <w:vMerge/>
            <w:tcBorders>
              <w:top w:val="single" w:sz="8" w:space="0" w:color="auto"/>
              <w:left w:val="nil"/>
              <w:bottom w:val="single" w:sz="8" w:space="0" w:color="auto"/>
              <w:right w:val="nil"/>
            </w:tcBorders>
            <w:vAlign w:val="center"/>
          </w:tcPr>
          <w:p w14:paraId="3676FEAF" w14:textId="77777777" w:rsidR="00F16502" w:rsidRPr="00F16502" w:rsidRDefault="00F16502" w:rsidP="00F16502">
            <w:pPr>
              <w:spacing w:after="0" w:line="240" w:lineRule="auto"/>
              <w:jc w:val="both"/>
              <w:rPr>
                <w:rFonts w:ascii="Times New Roman" w:eastAsia="Calibri" w:hAnsi="Times New Roman" w:cs="Times New Roman"/>
                <w:b/>
                <w:sz w:val="20"/>
                <w:szCs w:val="20"/>
                <w:lang w:val="ky-KG" w:eastAsia="ru-RU"/>
              </w:rPr>
            </w:pPr>
          </w:p>
        </w:tc>
      </w:tr>
      <w:tr w:rsidR="00F16502" w:rsidRPr="00F16502" w14:paraId="35E4FA55" w14:textId="77777777" w:rsidTr="005D2C5F">
        <w:trPr>
          <w:trHeight w:hRule="exact" w:val="113"/>
        </w:trPr>
        <w:tc>
          <w:tcPr>
            <w:tcW w:w="2694" w:type="dxa"/>
            <w:tcBorders>
              <w:top w:val="single" w:sz="8" w:space="0" w:color="auto"/>
              <w:left w:val="nil"/>
              <w:bottom w:val="nil"/>
              <w:right w:val="nil"/>
            </w:tcBorders>
            <w:vAlign w:val="bottom"/>
          </w:tcPr>
          <w:p w14:paraId="6430C7E2" w14:textId="77777777" w:rsidR="00F16502" w:rsidRPr="00F16502" w:rsidRDefault="00F16502" w:rsidP="00F16502">
            <w:pPr>
              <w:widowControl w:val="0"/>
              <w:autoSpaceDE w:val="0"/>
              <w:autoSpaceDN w:val="0"/>
              <w:adjustRightInd w:val="0"/>
              <w:spacing w:after="0" w:line="240" w:lineRule="auto"/>
              <w:ind w:left="142"/>
              <w:jc w:val="both"/>
              <w:rPr>
                <w:rFonts w:ascii="Times New Roman" w:eastAsia="Calibri" w:hAnsi="Times New Roman" w:cs="Times New Roman"/>
                <w:sz w:val="20"/>
                <w:szCs w:val="20"/>
                <w:lang w:val="ky-KG" w:eastAsia="ru-RU"/>
              </w:rPr>
            </w:pPr>
          </w:p>
        </w:tc>
        <w:tc>
          <w:tcPr>
            <w:tcW w:w="1317" w:type="dxa"/>
            <w:tcBorders>
              <w:top w:val="single" w:sz="8" w:space="0" w:color="auto"/>
              <w:left w:val="nil"/>
              <w:bottom w:val="nil"/>
              <w:right w:val="nil"/>
            </w:tcBorders>
            <w:vAlign w:val="bottom"/>
          </w:tcPr>
          <w:p w14:paraId="3E712602" w14:textId="77777777" w:rsidR="00F16502" w:rsidRPr="00F16502" w:rsidRDefault="00F16502" w:rsidP="00F16502">
            <w:pPr>
              <w:widowControl w:val="0"/>
              <w:autoSpaceDE w:val="0"/>
              <w:autoSpaceDN w:val="0"/>
              <w:adjustRightInd w:val="0"/>
              <w:spacing w:after="0" w:line="240" w:lineRule="auto"/>
              <w:ind w:left="-426" w:right="325"/>
              <w:jc w:val="right"/>
              <w:rPr>
                <w:rFonts w:ascii="Times New Roman" w:eastAsia="Calibri" w:hAnsi="Times New Roman" w:cs="Times New Roman"/>
                <w:sz w:val="20"/>
                <w:szCs w:val="20"/>
                <w:lang w:val="ky-KG" w:eastAsia="ru-RU"/>
              </w:rPr>
            </w:pPr>
          </w:p>
        </w:tc>
        <w:tc>
          <w:tcPr>
            <w:tcW w:w="1176" w:type="dxa"/>
            <w:tcBorders>
              <w:top w:val="single" w:sz="8" w:space="0" w:color="auto"/>
              <w:left w:val="nil"/>
              <w:bottom w:val="nil"/>
              <w:right w:val="nil"/>
            </w:tcBorders>
            <w:vAlign w:val="bottom"/>
          </w:tcPr>
          <w:p w14:paraId="15CBECB3" w14:textId="77777777" w:rsidR="00F16502" w:rsidRPr="00F16502" w:rsidRDefault="00F16502" w:rsidP="00F16502">
            <w:pPr>
              <w:widowControl w:val="0"/>
              <w:autoSpaceDE w:val="0"/>
              <w:autoSpaceDN w:val="0"/>
              <w:adjustRightInd w:val="0"/>
              <w:spacing w:after="0" w:line="240" w:lineRule="auto"/>
              <w:ind w:left="-426" w:right="325"/>
              <w:jc w:val="right"/>
              <w:rPr>
                <w:rFonts w:ascii="Times New Roman" w:eastAsia="Calibri" w:hAnsi="Times New Roman" w:cs="Times New Roman"/>
                <w:sz w:val="20"/>
                <w:szCs w:val="20"/>
                <w:lang w:val="ky-KG" w:eastAsia="ru-RU"/>
              </w:rPr>
            </w:pPr>
          </w:p>
        </w:tc>
        <w:tc>
          <w:tcPr>
            <w:tcW w:w="1233" w:type="dxa"/>
            <w:tcBorders>
              <w:top w:val="single" w:sz="8" w:space="0" w:color="auto"/>
              <w:left w:val="nil"/>
              <w:bottom w:val="nil"/>
              <w:right w:val="nil"/>
            </w:tcBorders>
            <w:vAlign w:val="bottom"/>
          </w:tcPr>
          <w:p w14:paraId="4B445DED" w14:textId="77777777" w:rsidR="00F16502" w:rsidRPr="00F16502" w:rsidRDefault="00F16502" w:rsidP="00F16502">
            <w:pPr>
              <w:widowControl w:val="0"/>
              <w:autoSpaceDE w:val="0"/>
              <w:autoSpaceDN w:val="0"/>
              <w:adjustRightInd w:val="0"/>
              <w:spacing w:after="0" w:line="240" w:lineRule="auto"/>
              <w:ind w:left="-426" w:right="325"/>
              <w:jc w:val="right"/>
              <w:rPr>
                <w:rFonts w:ascii="Times New Roman" w:eastAsia="Calibri" w:hAnsi="Times New Roman" w:cs="Times New Roman"/>
                <w:sz w:val="20"/>
                <w:szCs w:val="20"/>
                <w:lang w:val="ky-KG" w:eastAsia="ru-RU"/>
              </w:rPr>
            </w:pPr>
          </w:p>
        </w:tc>
        <w:tc>
          <w:tcPr>
            <w:tcW w:w="1316" w:type="dxa"/>
            <w:tcBorders>
              <w:top w:val="single" w:sz="8" w:space="0" w:color="auto"/>
              <w:left w:val="nil"/>
              <w:bottom w:val="nil"/>
              <w:right w:val="nil"/>
            </w:tcBorders>
            <w:vAlign w:val="bottom"/>
          </w:tcPr>
          <w:p w14:paraId="18D43134" w14:textId="77777777" w:rsidR="00F16502" w:rsidRPr="00F16502" w:rsidRDefault="00F16502" w:rsidP="00F16502">
            <w:pPr>
              <w:widowControl w:val="0"/>
              <w:autoSpaceDE w:val="0"/>
              <w:autoSpaceDN w:val="0"/>
              <w:adjustRightInd w:val="0"/>
              <w:spacing w:after="0" w:line="240" w:lineRule="auto"/>
              <w:ind w:left="-426" w:right="325"/>
              <w:jc w:val="right"/>
              <w:rPr>
                <w:rFonts w:ascii="Times New Roman" w:eastAsia="Calibri" w:hAnsi="Times New Roman" w:cs="Times New Roman"/>
                <w:sz w:val="20"/>
                <w:szCs w:val="20"/>
                <w:lang w:val="ky-KG" w:eastAsia="ru-RU"/>
              </w:rPr>
            </w:pPr>
          </w:p>
        </w:tc>
        <w:tc>
          <w:tcPr>
            <w:tcW w:w="1924" w:type="dxa"/>
            <w:tcBorders>
              <w:top w:val="single" w:sz="8" w:space="0" w:color="auto"/>
              <w:left w:val="nil"/>
              <w:bottom w:val="nil"/>
              <w:right w:val="nil"/>
            </w:tcBorders>
            <w:vAlign w:val="bottom"/>
          </w:tcPr>
          <w:p w14:paraId="1F706525" w14:textId="77777777" w:rsidR="00F16502" w:rsidRPr="00F16502" w:rsidRDefault="00F16502" w:rsidP="00F16502">
            <w:pPr>
              <w:widowControl w:val="0"/>
              <w:autoSpaceDE w:val="0"/>
              <w:autoSpaceDN w:val="0"/>
              <w:adjustRightInd w:val="0"/>
              <w:spacing w:after="0" w:line="240" w:lineRule="auto"/>
              <w:ind w:right="734"/>
              <w:jc w:val="both"/>
              <w:rPr>
                <w:rFonts w:ascii="Times New Roman" w:eastAsia="Calibri" w:hAnsi="Times New Roman" w:cs="Times New Roman"/>
                <w:bCs/>
                <w:sz w:val="20"/>
                <w:szCs w:val="20"/>
                <w:lang w:val="ky-KG" w:eastAsia="ru-RU"/>
              </w:rPr>
            </w:pPr>
          </w:p>
        </w:tc>
      </w:tr>
      <w:tr w:rsidR="00F16502" w:rsidRPr="00F16502" w14:paraId="45C444FF" w14:textId="77777777" w:rsidTr="005D2C5F">
        <w:trPr>
          <w:trHeight w:val="263"/>
        </w:trPr>
        <w:tc>
          <w:tcPr>
            <w:tcW w:w="2694" w:type="dxa"/>
            <w:vAlign w:val="bottom"/>
          </w:tcPr>
          <w:p w14:paraId="2C646A11" w14:textId="77777777" w:rsidR="00F16502" w:rsidRPr="00F16502" w:rsidRDefault="00F16502" w:rsidP="00F16502">
            <w:pPr>
              <w:widowControl w:val="0"/>
              <w:autoSpaceDE w:val="0"/>
              <w:autoSpaceDN w:val="0"/>
              <w:adjustRightInd w:val="0"/>
              <w:spacing w:after="0" w:line="240" w:lineRule="auto"/>
              <w:ind w:left="142"/>
              <w:jc w:val="both"/>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Төрөлгөндөр (тирүү)</w:t>
            </w:r>
          </w:p>
        </w:tc>
        <w:tc>
          <w:tcPr>
            <w:tcW w:w="1317" w:type="dxa"/>
            <w:vAlign w:val="bottom"/>
          </w:tcPr>
          <w:p w14:paraId="2345EA31" w14:textId="77777777" w:rsidR="00F16502" w:rsidRPr="00F16502" w:rsidRDefault="00F16502" w:rsidP="00F16502">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7213</w:t>
            </w:r>
          </w:p>
        </w:tc>
        <w:tc>
          <w:tcPr>
            <w:tcW w:w="1176" w:type="dxa"/>
            <w:vAlign w:val="bottom"/>
          </w:tcPr>
          <w:p w14:paraId="4C360F60" w14:textId="77777777" w:rsidR="00F16502" w:rsidRPr="00F16502" w:rsidRDefault="00F16502" w:rsidP="00F16502">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7796</w:t>
            </w:r>
          </w:p>
        </w:tc>
        <w:tc>
          <w:tcPr>
            <w:tcW w:w="1233" w:type="dxa"/>
            <w:vAlign w:val="bottom"/>
          </w:tcPr>
          <w:p w14:paraId="50F8AAD8" w14:textId="77777777" w:rsidR="00F16502" w:rsidRPr="00F16502" w:rsidRDefault="00F16502" w:rsidP="00F16502">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10,8</w:t>
            </w:r>
          </w:p>
        </w:tc>
        <w:tc>
          <w:tcPr>
            <w:tcW w:w="1316" w:type="dxa"/>
            <w:vAlign w:val="bottom"/>
          </w:tcPr>
          <w:p w14:paraId="6EBEF98E" w14:textId="77777777" w:rsidR="00F16502" w:rsidRPr="00F16502" w:rsidRDefault="00F16502" w:rsidP="00F16502">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11,4</w:t>
            </w:r>
          </w:p>
        </w:tc>
        <w:tc>
          <w:tcPr>
            <w:tcW w:w="1924" w:type="dxa"/>
            <w:vAlign w:val="bottom"/>
          </w:tcPr>
          <w:p w14:paraId="2F78BBAA" w14:textId="77777777" w:rsidR="00F16502" w:rsidRPr="00F16502" w:rsidRDefault="00F16502" w:rsidP="00F16502">
            <w:pPr>
              <w:widowControl w:val="0"/>
              <w:autoSpaceDE w:val="0"/>
              <w:autoSpaceDN w:val="0"/>
              <w:adjustRightInd w:val="0"/>
              <w:spacing w:after="0" w:line="240" w:lineRule="auto"/>
              <w:ind w:right="734"/>
              <w:jc w:val="right"/>
              <w:rPr>
                <w:rFonts w:ascii="Times New Roman" w:eastAsia="Calibri" w:hAnsi="Times New Roman" w:cs="Times New Roman"/>
                <w:bCs/>
                <w:sz w:val="20"/>
                <w:szCs w:val="20"/>
                <w:lang w:val="ky-KG" w:eastAsia="ru-RU"/>
              </w:rPr>
            </w:pPr>
            <w:r w:rsidRPr="00F16502">
              <w:rPr>
                <w:rFonts w:ascii="Times New Roman" w:eastAsia="Calibri" w:hAnsi="Times New Roman" w:cs="Times New Roman"/>
                <w:bCs/>
                <w:sz w:val="20"/>
                <w:szCs w:val="20"/>
                <w:lang w:val="ky-KG" w:eastAsia="ru-RU"/>
              </w:rPr>
              <w:t>105,6</w:t>
            </w:r>
          </w:p>
        </w:tc>
      </w:tr>
      <w:tr w:rsidR="00F16502" w:rsidRPr="00F16502" w14:paraId="54C444B5" w14:textId="77777777" w:rsidTr="005D2C5F">
        <w:trPr>
          <w:trHeight w:val="20"/>
        </w:trPr>
        <w:tc>
          <w:tcPr>
            <w:tcW w:w="2694" w:type="dxa"/>
            <w:vAlign w:val="bottom"/>
          </w:tcPr>
          <w:p w14:paraId="1597B51E" w14:textId="77777777" w:rsidR="00F16502" w:rsidRPr="00F16502" w:rsidRDefault="00F16502" w:rsidP="00F16502">
            <w:pPr>
              <w:widowControl w:val="0"/>
              <w:autoSpaceDE w:val="0"/>
              <w:autoSpaceDN w:val="0"/>
              <w:adjustRightInd w:val="0"/>
              <w:spacing w:after="0" w:line="240" w:lineRule="auto"/>
              <w:ind w:left="142"/>
              <w:jc w:val="both"/>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Өлгөндөр</w:t>
            </w:r>
          </w:p>
        </w:tc>
        <w:tc>
          <w:tcPr>
            <w:tcW w:w="1317" w:type="dxa"/>
            <w:vAlign w:val="bottom"/>
          </w:tcPr>
          <w:p w14:paraId="780C0880" w14:textId="77777777" w:rsidR="00F16502" w:rsidRPr="00F16502" w:rsidRDefault="00F16502" w:rsidP="00F16502">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2679</w:t>
            </w:r>
          </w:p>
        </w:tc>
        <w:tc>
          <w:tcPr>
            <w:tcW w:w="1176" w:type="dxa"/>
            <w:vAlign w:val="bottom"/>
          </w:tcPr>
          <w:p w14:paraId="00AF1715" w14:textId="77777777" w:rsidR="00F16502" w:rsidRPr="00F16502" w:rsidRDefault="00F16502" w:rsidP="00F16502">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2954</w:t>
            </w:r>
          </w:p>
        </w:tc>
        <w:tc>
          <w:tcPr>
            <w:tcW w:w="1233" w:type="dxa"/>
            <w:vAlign w:val="bottom"/>
          </w:tcPr>
          <w:p w14:paraId="5815286A" w14:textId="77777777" w:rsidR="00F16502" w:rsidRPr="00F16502" w:rsidRDefault="00F16502" w:rsidP="00F16502">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4,0</w:t>
            </w:r>
          </w:p>
        </w:tc>
        <w:tc>
          <w:tcPr>
            <w:tcW w:w="1316" w:type="dxa"/>
            <w:vAlign w:val="bottom"/>
          </w:tcPr>
          <w:p w14:paraId="3EBC55A8" w14:textId="77777777" w:rsidR="00F16502" w:rsidRPr="00F16502" w:rsidRDefault="00F16502" w:rsidP="00F16502">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4,3</w:t>
            </w:r>
          </w:p>
        </w:tc>
        <w:tc>
          <w:tcPr>
            <w:tcW w:w="1924" w:type="dxa"/>
            <w:vAlign w:val="bottom"/>
          </w:tcPr>
          <w:p w14:paraId="5A2EE998" w14:textId="77777777" w:rsidR="00F16502" w:rsidRPr="00F16502" w:rsidRDefault="00F16502" w:rsidP="00F16502">
            <w:pPr>
              <w:widowControl w:val="0"/>
              <w:autoSpaceDE w:val="0"/>
              <w:autoSpaceDN w:val="0"/>
              <w:adjustRightInd w:val="0"/>
              <w:spacing w:after="0" w:line="240" w:lineRule="auto"/>
              <w:ind w:right="734"/>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107,5</w:t>
            </w:r>
          </w:p>
        </w:tc>
      </w:tr>
      <w:tr w:rsidR="00F16502" w:rsidRPr="00F16502" w14:paraId="070E6506" w14:textId="77777777" w:rsidTr="005D2C5F">
        <w:trPr>
          <w:cantSplit/>
          <w:trHeight w:val="20"/>
        </w:trPr>
        <w:tc>
          <w:tcPr>
            <w:tcW w:w="2694" w:type="dxa"/>
            <w:vAlign w:val="bottom"/>
          </w:tcPr>
          <w:p w14:paraId="088CC174" w14:textId="77777777" w:rsidR="00F16502" w:rsidRPr="00F16502" w:rsidRDefault="00F16502" w:rsidP="00F16502">
            <w:pPr>
              <w:widowControl w:val="0"/>
              <w:autoSpaceDE w:val="0"/>
              <w:autoSpaceDN w:val="0"/>
              <w:adjustRightInd w:val="0"/>
              <w:spacing w:after="0" w:line="240" w:lineRule="auto"/>
              <w:ind w:left="284" w:hanging="142"/>
              <w:jc w:val="both"/>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Калктын табигый өсүшү</w:t>
            </w:r>
          </w:p>
        </w:tc>
        <w:tc>
          <w:tcPr>
            <w:tcW w:w="1317" w:type="dxa"/>
            <w:vAlign w:val="bottom"/>
          </w:tcPr>
          <w:p w14:paraId="1AE62F9F" w14:textId="77777777" w:rsidR="00F16502" w:rsidRPr="00F16502" w:rsidRDefault="00F16502" w:rsidP="00F16502">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4534</w:t>
            </w:r>
          </w:p>
        </w:tc>
        <w:tc>
          <w:tcPr>
            <w:tcW w:w="1176" w:type="dxa"/>
            <w:vAlign w:val="bottom"/>
          </w:tcPr>
          <w:p w14:paraId="0BBDAE3F" w14:textId="77777777" w:rsidR="00F16502" w:rsidRPr="00F16502" w:rsidRDefault="00F16502" w:rsidP="00F16502">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4842</w:t>
            </w:r>
          </w:p>
        </w:tc>
        <w:tc>
          <w:tcPr>
            <w:tcW w:w="1233" w:type="dxa"/>
            <w:vAlign w:val="bottom"/>
          </w:tcPr>
          <w:p w14:paraId="06D2654E" w14:textId="77777777" w:rsidR="00F16502" w:rsidRPr="00F16502" w:rsidRDefault="00F16502" w:rsidP="00F16502">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6,8</w:t>
            </w:r>
          </w:p>
        </w:tc>
        <w:tc>
          <w:tcPr>
            <w:tcW w:w="1316" w:type="dxa"/>
            <w:vAlign w:val="bottom"/>
          </w:tcPr>
          <w:p w14:paraId="50852093" w14:textId="77777777" w:rsidR="00F16502" w:rsidRPr="00F16502" w:rsidRDefault="00F16502" w:rsidP="00F16502">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7,1</w:t>
            </w:r>
          </w:p>
        </w:tc>
        <w:tc>
          <w:tcPr>
            <w:tcW w:w="1924" w:type="dxa"/>
            <w:vAlign w:val="bottom"/>
          </w:tcPr>
          <w:p w14:paraId="1E3F8CEF" w14:textId="77777777" w:rsidR="00F16502" w:rsidRPr="00F16502" w:rsidRDefault="00F16502" w:rsidP="00F16502">
            <w:pPr>
              <w:widowControl w:val="0"/>
              <w:autoSpaceDE w:val="0"/>
              <w:autoSpaceDN w:val="0"/>
              <w:adjustRightInd w:val="0"/>
              <w:spacing w:after="0" w:line="240" w:lineRule="auto"/>
              <w:ind w:right="734"/>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104,4</w:t>
            </w:r>
          </w:p>
        </w:tc>
      </w:tr>
      <w:tr w:rsidR="00F16502" w:rsidRPr="00F16502" w14:paraId="43C41EF9" w14:textId="77777777" w:rsidTr="005D2C5F">
        <w:trPr>
          <w:trHeight w:val="270"/>
        </w:trPr>
        <w:tc>
          <w:tcPr>
            <w:tcW w:w="2694" w:type="dxa"/>
            <w:vAlign w:val="bottom"/>
          </w:tcPr>
          <w:p w14:paraId="4E46537F" w14:textId="77777777" w:rsidR="00F16502" w:rsidRPr="00F16502" w:rsidRDefault="00F16502" w:rsidP="00F16502">
            <w:pPr>
              <w:widowControl w:val="0"/>
              <w:autoSpaceDE w:val="0"/>
              <w:autoSpaceDN w:val="0"/>
              <w:adjustRightInd w:val="0"/>
              <w:spacing w:after="0" w:line="240" w:lineRule="auto"/>
              <w:ind w:left="142"/>
              <w:jc w:val="both"/>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Никелешүүлөр</w:t>
            </w:r>
            <w:r w:rsidRPr="00F16502">
              <w:rPr>
                <w:rFonts w:ascii="Times New Roman" w:eastAsia="Calibri" w:hAnsi="Times New Roman" w:cs="Times New Roman"/>
                <w:sz w:val="20"/>
                <w:szCs w:val="20"/>
                <w:lang w:eastAsia="ru-RU"/>
              </w:rPr>
              <w:t>,</w:t>
            </w:r>
            <w:r w:rsidRPr="00F16502">
              <w:rPr>
                <w:rFonts w:ascii="Times New Roman" w:eastAsia="Calibri" w:hAnsi="Times New Roman" w:cs="Times New Roman"/>
                <w:sz w:val="20"/>
                <w:szCs w:val="20"/>
                <w:lang w:val="ky-KG" w:eastAsia="ru-RU"/>
              </w:rPr>
              <w:t xml:space="preserve"> бирдик</w:t>
            </w:r>
          </w:p>
        </w:tc>
        <w:tc>
          <w:tcPr>
            <w:tcW w:w="1317" w:type="dxa"/>
            <w:vAlign w:val="bottom"/>
          </w:tcPr>
          <w:p w14:paraId="7AFE1170" w14:textId="77777777" w:rsidR="00F16502" w:rsidRPr="00F16502" w:rsidRDefault="00F16502" w:rsidP="00F16502">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2344</w:t>
            </w:r>
          </w:p>
        </w:tc>
        <w:tc>
          <w:tcPr>
            <w:tcW w:w="1176" w:type="dxa"/>
            <w:vAlign w:val="bottom"/>
          </w:tcPr>
          <w:p w14:paraId="7FF001E0" w14:textId="77777777" w:rsidR="00F16502" w:rsidRPr="00F16502" w:rsidRDefault="00F16502" w:rsidP="00F16502">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2413</w:t>
            </w:r>
          </w:p>
        </w:tc>
        <w:tc>
          <w:tcPr>
            <w:tcW w:w="1233" w:type="dxa"/>
            <w:vAlign w:val="bottom"/>
          </w:tcPr>
          <w:p w14:paraId="3584E8E2" w14:textId="77777777" w:rsidR="00F16502" w:rsidRPr="00F16502" w:rsidRDefault="00F16502" w:rsidP="00F16502">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3,5</w:t>
            </w:r>
          </w:p>
        </w:tc>
        <w:tc>
          <w:tcPr>
            <w:tcW w:w="1316" w:type="dxa"/>
            <w:vAlign w:val="bottom"/>
          </w:tcPr>
          <w:p w14:paraId="46E6FF57" w14:textId="77777777" w:rsidR="00F16502" w:rsidRPr="00F16502" w:rsidRDefault="00F16502" w:rsidP="00F16502">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3,5</w:t>
            </w:r>
          </w:p>
        </w:tc>
        <w:tc>
          <w:tcPr>
            <w:tcW w:w="1924" w:type="dxa"/>
            <w:vAlign w:val="bottom"/>
          </w:tcPr>
          <w:p w14:paraId="26DE9342" w14:textId="77777777" w:rsidR="00F16502" w:rsidRPr="00F16502" w:rsidRDefault="00F16502" w:rsidP="00F16502">
            <w:pPr>
              <w:widowControl w:val="0"/>
              <w:autoSpaceDE w:val="0"/>
              <w:autoSpaceDN w:val="0"/>
              <w:adjustRightInd w:val="0"/>
              <w:spacing w:after="0" w:line="240" w:lineRule="auto"/>
              <w:ind w:right="734"/>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100,0</w:t>
            </w:r>
          </w:p>
        </w:tc>
      </w:tr>
      <w:tr w:rsidR="00F16502" w:rsidRPr="00F16502" w14:paraId="731D018C" w14:textId="77777777" w:rsidTr="005D2C5F">
        <w:trPr>
          <w:trHeight w:val="266"/>
        </w:trPr>
        <w:tc>
          <w:tcPr>
            <w:tcW w:w="2694" w:type="dxa"/>
            <w:vAlign w:val="bottom"/>
          </w:tcPr>
          <w:p w14:paraId="55E501AF" w14:textId="77777777" w:rsidR="00F16502" w:rsidRPr="00F16502" w:rsidRDefault="00F16502" w:rsidP="00F16502">
            <w:pPr>
              <w:widowControl w:val="0"/>
              <w:autoSpaceDE w:val="0"/>
              <w:autoSpaceDN w:val="0"/>
              <w:adjustRightInd w:val="0"/>
              <w:spacing w:after="0" w:line="240" w:lineRule="auto"/>
              <w:ind w:left="142"/>
              <w:jc w:val="both"/>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Ажырашуулар</w:t>
            </w:r>
            <w:r w:rsidRPr="00F16502">
              <w:rPr>
                <w:rFonts w:ascii="Times New Roman" w:eastAsia="Calibri" w:hAnsi="Times New Roman" w:cs="Times New Roman"/>
                <w:sz w:val="20"/>
                <w:szCs w:val="20"/>
                <w:lang w:eastAsia="ru-RU"/>
              </w:rPr>
              <w:t xml:space="preserve">, </w:t>
            </w:r>
            <w:r w:rsidRPr="00F16502">
              <w:rPr>
                <w:rFonts w:ascii="Times New Roman" w:eastAsia="Calibri" w:hAnsi="Times New Roman" w:cs="Times New Roman"/>
                <w:sz w:val="20"/>
                <w:szCs w:val="20"/>
                <w:lang w:val="ky-KG" w:eastAsia="ru-RU"/>
              </w:rPr>
              <w:t>бирдик</w:t>
            </w:r>
          </w:p>
        </w:tc>
        <w:tc>
          <w:tcPr>
            <w:tcW w:w="1317" w:type="dxa"/>
            <w:vAlign w:val="bottom"/>
          </w:tcPr>
          <w:p w14:paraId="4D7E7E80" w14:textId="77777777" w:rsidR="00F16502" w:rsidRPr="00F16502" w:rsidRDefault="00F16502" w:rsidP="00F16502">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1178</w:t>
            </w:r>
          </w:p>
        </w:tc>
        <w:tc>
          <w:tcPr>
            <w:tcW w:w="1176" w:type="dxa"/>
            <w:vAlign w:val="bottom"/>
          </w:tcPr>
          <w:p w14:paraId="08C7CBDF" w14:textId="77777777" w:rsidR="00F16502" w:rsidRPr="00F16502" w:rsidRDefault="00F16502" w:rsidP="00F16502">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1342</w:t>
            </w:r>
          </w:p>
        </w:tc>
        <w:tc>
          <w:tcPr>
            <w:tcW w:w="1233" w:type="dxa"/>
            <w:vAlign w:val="bottom"/>
          </w:tcPr>
          <w:p w14:paraId="73E4D58B" w14:textId="77777777" w:rsidR="00F16502" w:rsidRPr="00F16502" w:rsidRDefault="00F16502" w:rsidP="00F16502">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1,8</w:t>
            </w:r>
          </w:p>
        </w:tc>
        <w:tc>
          <w:tcPr>
            <w:tcW w:w="1316" w:type="dxa"/>
            <w:vAlign w:val="bottom"/>
          </w:tcPr>
          <w:p w14:paraId="2CE123CB" w14:textId="77777777" w:rsidR="00F16502" w:rsidRPr="00F16502" w:rsidRDefault="00F16502" w:rsidP="00F16502">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2,0</w:t>
            </w:r>
          </w:p>
        </w:tc>
        <w:tc>
          <w:tcPr>
            <w:tcW w:w="1924" w:type="dxa"/>
            <w:vAlign w:val="bottom"/>
          </w:tcPr>
          <w:p w14:paraId="5426E49B" w14:textId="77777777" w:rsidR="00F16502" w:rsidRPr="00F16502" w:rsidRDefault="00F16502" w:rsidP="00F16502">
            <w:pPr>
              <w:widowControl w:val="0"/>
              <w:autoSpaceDE w:val="0"/>
              <w:autoSpaceDN w:val="0"/>
              <w:adjustRightInd w:val="0"/>
              <w:spacing w:after="0" w:line="240" w:lineRule="auto"/>
              <w:ind w:right="734"/>
              <w:jc w:val="right"/>
              <w:rPr>
                <w:rFonts w:ascii="Times New Roman" w:eastAsia="Calibri" w:hAnsi="Times New Roman" w:cs="Times New Roman"/>
                <w:sz w:val="20"/>
                <w:szCs w:val="20"/>
                <w:lang w:val="ky-KG" w:eastAsia="ru-RU"/>
              </w:rPr>
            </w:pPr>
            <w:r w:rsidRPr="00F16502">
              <w:rPr>
                <w:rFonts w:ascii="Times New Roman" w:eastAsia="Calibri" w:hAnsi="Times New Roman" w:cs="Times New Roman"/>
                <w:sz w:val="20"/>
                <w:szCs w:val="20"/>
                <w:lang w:val="ky-KG" w:eastAsia="ru-RU"/>
              </w:rPr>
              <w:t>111,1</w:t>
            </w:r>
          </w:p>
        </w:tc>
      </w:tr>
      <w:tr w:rsidR="00F16502" w:rsidRPr="00F16502" w14:paraId="0E1B3271" w14:textId="77777777" w:rsidTr="005D2C5F">
        <w:trPr>
          <w:trHeight w:hRule="exact" w:val="113"/>
        </w:trPr>
        <w:tc>
          <w:tcPr>
            <w:tcW w:w="2694" w:type="dxa"/>
            <w:tcBorders>
              <w:top w:val="nil"/>
              <w:left w:val="nil"/>
              <w:bottom w:val="single" w:sz="8" w:space="0" w:color="auto"/>
              <w:right w:val="nil"/>
            </w:tcBorders>
            <w:vAlign w:val="bottom"/>
          </w:tcPr>
          <w:p w14:paraId="3AD13FA3" w14:textId="77777777" w:rsidR="00F16502" w:rsidRPr="00F16502" w:rsidRDefault="00F16502" w:rsidP="00F16502">
            <w:pPr>
              <w:widowControl w:val="0"/>
              <w:autoSpaceDE w:val="0"/>
              <w:autoSpaceDN w:val="0"/>
              <w:adjustRightInd w:val="0"/>
              <w:spacing w:after="0" w:line="240" w:lineRule="auto"/>
              <w:ind w:left="142"/>
              <w:jc w:val="both"/>
              <w:rPr>
                <w:rFonts w:ascii="Times New Roman" w:eastAsia="Calibri" w:hAnsi="Times New Roman" w:cs="Times New Roman"/>
                <w:sz w:val="20"/>
                <w:szCs w:val="20"/>
                <w:lang w:val="ky-KG" w:eastAsia="ru-RU"/>
              </w:rPr>
            </w:pPr>
          </w:p>
        </w:tc>
        <w:tc>
          <w:tcPr>
            <w:tcW w:w="1317" w:type="dxa"/>
            <w:tcBorders>
              <w:top w:val="nil"/>
              <w:left w:val="nil"/>
              <w:bottom w:val="single" w:sz="8" w:space="0" w:color="auto"/>
              <w:right w:val="nil"/>
            </w:tcBorders>
            <w:vAlign w:val="bottom"/>
          </w:tcPr>
          <w:p w14:paraId="088319B9" w14:textId="77777777" w:rsidR="00F16502" w:rsidRPr="00F16502" w:rsidRDefault="00F16502" w:rsidP="00F16502">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p>
        </w:tc>
        <w:tc>
          <w:tcPr>
            <w:tcW w:w="1176" w:type="dxa"/>
            <w:tcBorders>
              <w:top w:val="nil"/>
              <w:left w:val="nil"/>
              <w:bottom w:val="single" w:sz="8" w:space="0" w:color="auto"/>
              <w:right w:val="nil"/>
            </w:tcBorders>
            <w:vAlign w:val="bottom"/>
          </w:tcPr>
          <w:p w14:paraId="287E88F4" w14:textId="77777777" w:rsidR="00F16502" w:rsidRPr="00F16502" w:rsidRDefault="00F16502" w:rsidP="00F16502">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p>
        </w:tc>
        <w:tc>
          <w:tcPr>
            <w:tcW w:w="1233" w:type="dxa"/>
            <w:tcBorders>
              <w:top w:val="nil"/>
              <w:left w:val="nil"/>
              <w:bottom w:val="single" w:sz="8" w:space="0" w:color="auto"/>
              <w:right w:val="nil"/>
            </w:tcBorders>
            <w:vAlign w:val="bottom"/>
          </w:tcPr>
          <w:p w14:paraId="1958BBB4" w14:textId="77777777" w:rsidR="00F16502" w:rsidRPr="00F16502" w:rsidRDefault="00F16502" w:rsidP="00F16502">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p>
        </w:tc>
        <w:tc>
          <w:tcPr>
            <w:tcW w:w="1316" w:type="dxa"/>
            <w:tcBorders>
              <w:top w:val="nil"/>
              <w:left w:val="nil"/>
              <w:bottom w:val="single" w:sz="8" w:space="0" w:color="auto"/>
              <w:right w:val="nil"/>
            </w:tcBorders>
            <w:vAlign w:val="bottom"/>
          </w:tcPr>
          <w:p w14:paraId="7C25B1AB" w14:textId="77777777" w:rsidR="00F16502" w:rsidRPr="00F16502" w:rsidRDefault="00F16502" w:rsidP="00F16502">
            <w:pPr>
              <w:widowControl w:val="0"/>
              <w:autoSpaceDE w:val="0"/>
              <w:autoSpaceDN w:val="0"/>
              <w:adjustRightInd w:val="0"/>
              <w:spacing w:after="0" w:line="240" w:lineRule="auto"/>
              <w:ind w:right="414"/>
              <w:jc w:val="right"/>
              <w:rPr>
                <w:rFonts w:ascii="Times New Roman" w:eastAsia="Calibri" w:hAnsi="Times New Roman" w:cs="Times New Roman"/>
                <w:sz w:val="20"/>
                <w:szCs w:val="20"/>
                <w:lang w:eastAsia="ru-RU"/>
              </w:rPr>
            </w:pPr>
          </w:p>
        </w:tc>
        <w:tc>
          <w:tcPr>
            <w:tcW w:w="1924" w:type="dxa"/>
            <w:tcBorders>
              <w:top w:val="nil"/>
              <w:left w:val="nil"/>
              <w:bottom w:val="single" w:sz="8" w:space="0" w:color="auto"/>
              <w:right w:val="nil"/>
            </w:tcBorders>
            <w:vAlign w:val="bottom"/>
          </w:tcPr>
          <w:p w14:paraId="4D1DDFB0" w14:textId="77777777" w:rsidR="00F16502" w:rsidRPr="00F16502" w:rsidRDefault="00F16502" w:rsidP="00F16502">
            <w:pPr>
              <w:widowControl w:val="0"/>
              <w:autoSpaceDE w:val="0"/>
              <w:autoSpaceDN w:val="0"/>
              <w:adjustRightInd w:val="0"/>
              <w:spacing w:after="0" w:line="240" w:lineRule="auto"/>
              <w:ind w:right="734"/>
              <w:jc w:val="both"/>
              <w:rPr>
                <w:rFonts w:ascii="Times New Roman" w:eastAsia="Calibri" w:hAnsi="Times New Roman" w:cs="Times New Roman"/>
                <w:sz w:val="20"/>
                <w:szCs w:val="20"/>
                <w:lang w:val="ky-KG" w:eastAsia="ru-RU"/>
              </w:rPr>
            </w:pPr>
          </w:p>
        </w:tc>
      </w:tr>
    </w:tbl>
    <w:p w14:paraId="4E9A1B35" w14:textId="3053D322" w:rsidR="00F16502" w:rsidRPr="009333A8" w:rsidRDefault="00F16502" w:rsidP="009333A8">
      <w:pPr>
        <w:spacing w:before="20" w:after="20"/>
        <w:jc w:val="both"/>
        <w:rPr>
          <w:rFonts w:ascii="Times New Roman" w:eastAsia="Calibri" w:hAnsi="Times New Roman" w:cs="Times New Roman"/>
          <w:sz w:val="18"/>
          <w:szCs w:val="18"/>
          <w:lang w:val="ky-KG"/>
        </w:rPr>
      </w:pPr>
      <w:r w:rsidRPr="00F16502">
        <w:rPr>
          <w:rFonts w:ascii="Calibri" w:eastAsia="Calibri" w:hAnsi="Calibri" w:cs="Times New Roman"/>
          <w:sz w:val="18"/>
          <w:szCs w:val="18"/>
          <w:vertAlign w:val="superscript"/>
          <w:lang w:val="ky-KG"/>
        </w:rPr>
        <w:t>1</w:t>
      </w:r>
      <w:r w:rsidRPr="00F16502">
        <w:rPr>
          <w:rFonts w:ascii="Calibri" w:eastAsia="Calibri" w:hAnsi="Calibri" w:cs="Times New Roman"/>
          <w:sz w:val="18"/>
          <w:szCs w:val="18"/>
          <w:lang w:val="ky-KG"/>
        </w:rPr>
        <w:t xml:space="preserve"> </w:t>
      </w:r>
      <w:r w:rsidRPr="00F16502">
        <w:rPr>
          <w:rFonts w:ascii="Times New Roman" w:eastAsia="Calibri" w:hAnsi="Times New Roman" w:cs="Times New Roman"/>
          <w:sz w:val="18"/>
          <w:szCs w:val="18"/>
          <w:lang w:val="ky-KG"/>
        </w:rPr>
        <w:t>Айлык ыкчам отчеттуулуктун көрсөткүчтөрү бир жылга карата кайра эсептелинип берилди, б.а., түзүлгөн кырдаал бир жылдын ичинде өзгөрүлбөсө, көрсөткүчтөр ошол бойдон калат.</w:t>
      </w:r>
    </w:p>
    <w:p w14:paraId="0912A782" w14:textId="77777777" w:rsidR="00F16502" w:rsidRPr="00F16502" w:rsidRDefault="00F16502" w:rsidP="00F16502">
      <w:pPr>
        <w:shd w:val="clear" w:color="auto" w:fill="FFFFFF"/>
        <w:ind w:firstLine="709"/>
        <w:jc w:val="both"/>
        <w:rPr>
          <w:rFonts w:ascii="Times New Roman" w:eastAsia="Calibri" w:hAnsi="Times New Roman" w:cs="Times New Roman"/>
          <w:sz w:val="24"/>
          <w:szCs w:val="24"/>
          <w:lang w:val="ky-KG"/>
        </w:rPr>
      </w:pPr>
      <w:r w:rsidRPr="00F16502">
        <w:rPr>
          <w:rFonts w:ascii="Times New Roman" w:eastAsia="Calibri" w:hAnsi="Times New Roman" w:cs="Times New Roman"/>
          <w:b/>
          <w:color w:val="000000"/>
          <w:sz w:val="24"/>
          <w:szCs w:val="24"/>
          <w:lang w:val="ky-KG"/>
        </w:rPr>
        <w:t>Калктын миграциясы</w:t>
      </w:r>
      <w:r w:rsidRPr="00F16502">
        <w:rPr>
          <w:rFonts w:ascii="Times New Roman" w:eastAsia="Calibri" w:hAnsi="Times New Roman" w:cs="Times New Roman"/>
          <w:b/>
          <w:color w:val="000000"/>
          <w:sz w:val="24"/>
          <w:szCs w:val="24"/>
          <w:vertAlign w:val="superscript"/>
          <w:lang w:val="ky-KG"/>
        </w:rPr>
        <w:t>2</w:t>
      </w:r>
      <w:r w:rsidRPr="00F16502">
        <w:rPr>
          <w:rFonts w:ascii="Times New Roman" w:eastAsia="Calibri" w:hAnsi="Times New Roman" w:cs="Times New Roman"/>
          <w:b/>
          <w:color w:val="000000"/>
          <w:sz w:val="24"/>
          <w:szCs w:val="24"/>
          <w:lang w:val="ky-KG"/>
        </w:rPr>
        <w:t>.</w:t>
      </w:r>
      <w:r w:rsidRPr="00F16502">
        <w:rPr>
          <w:rFonts w:ascii="Times New Roman" w:eastAsia="Calibri" w:hAnsi="Times New Roman" w:cs="Times New Roman"/>
          <w:color w:val="000000"/>
          <w:sz w:val="24"/>
          <w:szCs w:val="24"/>
          <w:lang w:val="ky-KG"/>
        </w:rPr>
        <w:t xml:space="preserve"> 2024-жылдын январь-июлунда Бишкек шаарына туруктуу жашоо </w:t>
      </w:r>
      <w:r w:rsidRPr="00F16502">
        <w:rPr>
          <w:rFonts w:ascii="Times New Roman" w:eastAsia="Calibri" w:hAnsi="Times New Roman" w:cs="Times New Roman"/>
          <w:sz w:val="24"/>
          <w:szCs w:val="24"/>
          <w:lang w:val="ky-KG"/>
        </w:rPr>
        <w:t>ү</w:t>
      </w:r>
      <w:r w:rsidRPr="00F16502">
        <w:rPr>
          <w:rFonts w:ascii="Times New Roman" w:eastAsia="Calibri" w:hAnsi="Times New Roman" w:cs="Times New Roman"/>
          <w:color w:val="000000"/>
          <w:sz w:val="24"/>
          <w:szCs w:val="24"/>
          <w:lang w:val="ky-KG"/>
        </w:rPr>
        <w:t>ч</w:t>
      </w:r>
      <w:r w:rsidRPr="00F16502">
        <w:rPr>
          <w:rFonts w:ascii="Times New Roman" w:eastAsia="Calibri" w:hAnsi="Times New Roman" w:cs="Times New Roman"/>
          <w:sz w:val="24"/>
          <w:szCs w:val="24"/>
          <w:lang w:val="ky-KG"/>
        </w:rPr>
        <w:t>ү</w:t>
      </w:r>
      <w:r w:rsidRPr="00F16502">
        <w:rPr>
          <w:rFonts w:ascii="Times New Roman" w:eastAsia="Calibri" w:hAnsi="Times New Roman" w:cs="Times New Roman"/>
          <w:color w:val="000000"/>
          <w:sz w:val="24"/>
          <w:szCs w:val="24"/>
          <w:lang w:val="ky-KG"/>
        </w:rPr>
        <w:t>н 10523 адам келсе, 3822 адам чыгып кеткен, миграциянын өсүшү 6701 адамды т</w:t>
      </w:r>
      <w:r w:rsidRPr="00F16502">
        <w:rPr>
          <w:rFonts w:ascii="Times New Roman" w:eastAsia="Calibri" w:hAnsi="Times New Roman" w:cs="Times New Roman"/>
          <w:sz w:val="24"/>
          <w:szCs w:val="24"/>
          <w:lang w:val="ky-KG"/>
        </w:rPr>
        <w:t>ү</w:t>
      </w:r>
      <w:r w:rsidRPr="00F16502">
        <w:rPr>
          <w:rFonts w:ascii="Times New Roman" w:eastAsia="Calibri" w:hAnsi="Times New Roman" w:cs="Times New Roman"/>
          <w:color w:val="000000"/>
          <w:sz w:val="24"/>
          <w:szCs w:val="24"/>
          <w:lang w:val="ky-KG"/>
        </w:rPr>
        <w:t>зд</w:t>
      </w:r>
      <w:r w:rsidRPr="00F16502">
        <w:rPr>
          <w:rFonts w:ascii="Times New Roman" w:eastAsia="Calibri" w:hAnsi="Times New Roman" w:cs="Times New Roman"/>
          <w:sz w:val="24"/>
          <w:szCs w:val="24"/>
          <w:lang w:val="ky-KG"/>
        </w:rPr>
        <w:t>ү.</w:t>
      </w:r>
    </w:p>
    <w:p w14:paraId="2BB0E53E" w14:textId="213094F0" w:rsidR="00F16502" w:rsidRPr="00F16502" w:rsidRDefault="00CF2E25" w:rsidP="00F16502">
      <w:pPr>
        <w:shd w:val="clear" w:color="auto" w:fill="FFFFFF"/>
        <w:spacing w:before="120" w:after="120"/>
        <w:jc w:val="both"/>
        <w:rPr>
          <w:rFonts w:ascii="Times New Roman" w:eastAsia="Calibri" w:hAnsi="Times New Roman" w:cs="Times New Roman"/>
          <w:b/>
          <w:sz w:val="24"/>
          <w:szCs w:val="24"/>
          <w:lang w:val="ky-KG"/>
        </w:rPr>
      </w:pPr>
      <w:r>
        <w:rPr>
          <w:rFonts w:ascii="Times New Roman" w:eastAsia="Calibri" w:hAnsi="Times New Roman" w:cs="Times New Roman"/>
          <w:b/>
          <w:sz w:val="24"/>
          <w:szCs w:val="24"/>
          <w:lang w:val="ky-KG"/>
        </w:rPr>
        <w:t>74</w:t>
      </w:r>
      <w:r w:rsidR="00F16502" w:rsidRPr="00F16502">
        <w:rPr>
          <w:rFonts w:ascii="Times New Roman" w:eastAsia="Calibri" w:hAnsi="Times New Roman" w:cs="Times New Roman"/>
          <w:b/>
          <w:sz w:val="24"/>
          <w:szCs w:val="24"/>
          <w:lang w:val="ky-KG"/>
        </w:rPr>
        <w:t xml:space="preserve">-таблица: </w:t>
      </w:r>
      <w:bookmarkStart w:id="40" w:name="_Hlk163822291"/>
      <w:r w:rsidR="00F16502" w:rsidRPr="00F16502">
        <w:rPr>
          <w:rFonts w:ascii="Times New Roman" w:eastAsia="Calibri" w:hAnsi="Times New Roman" w:cs="Times New Roman"/>
          <w:b/>
          <w:sz w:val="24"/>
          <w:szCs w:val="24"/>
          <w:lang w:val="ky-KG"/>
        </w:rPr>
        <w:t xml:space="preserve">2024-жылдын  январь - июлунда  </w:t>
      </w:r>
      <w:bookmarkEnd w:id="40"/>
      <w:r w:rsidR="00F16502" w:rsidRPr="00F16502">
        <w:rPr>
          <w:rFonts w:ascii="Times New Roman" w:eastAsia="Calibri" w:hAnsi="Times New Roman" w:cs="Times New Roman"/>
          <w:b/>
          <w:sz w:val="24"/>
          <w:szCs w:val="24"/>
          <w:lang w:val="ky-KG"/>
        </w:rPr>
        <w:t>калктын миграциясынын көрсөткүчтөрү</w:t>
      </w:r>
    </w:p>
    <w:tbl>
      <w:tblPr>
        <w:tblW w:w="5000" w:type="pct"/>
        <w:tblLook w:val="0000" w:firstRow="0" w:lastRow="0" w:firstColumn="0" w:lastColumn="0" w:noHBand="0" w:noVBand="0"/>
      </w:tblPr>
      <w:tblGrid>
        <w:gridCol w:w="3272"/>
        <w:gridCol w:w="1159"/>
        <w:gridCol w:w="1155"/>
        <w:gridCol w:w="1083"/>
        <w:gridCol w:w="71"/>
        <w:gridCol w:w="921"/>
        <w:gridCol w:w="233"/>
        <w:gridCol w:w="1745"/>
      </w:tblGrid>
      <w:tr w:rsidR="00F16502" w:rsidRPr="00F16502" w14:paraId="608F05A0" w14:textId="77777777" w:rsidTr="00F16502">
        <w:trPr>
          <w:cantSplit/>
          <w:tblHeader/>
        </w:trPr>
        <w:tc>
          <w:tcPr>
            <w:tcW w:w="1697" w:type="pct"/>
            <w:vMerge w:val="restart"/>
            <w:tcBorders>
              <w:top w:val="single" w:sz="8" w:space="0" w:color="auto"/>
            </w:tcBorders>
          </w:tcPr>
          <w:p w14:paraId="3C574C26" w14:textId="77777777" w:rsidR="00F16502" w:rsidRPr="00F16502" w:rsidRDefault="00F16502" w:rsidP="00F16502">
            <w:pPr>
              <w:spacing w:before="20" w:after="20"/>
              <w:jc w:val="both"/>
              <w:rPr>
                <w:rFonts w:ascii="Times New Roman" w:eastAsia="Calibri" w:hAnsi="Times New Roman" w:cs="Times New Roman"/>
                <w:sz w:val="20"/>
                <w:szCs w:val="20"/>
                <w:lang w:val="ky-KG"/>
              </w:rPr>
            </w:pPr>
          </w:p>
        </w:tc>
        <w:tc>
          <w:tcPr>
            <w:tcW w:w="1200" w:type="pct"/>
            <w:gridSpan w:val="2"/>
            <w:tcBorders>
              <w:top w:val="single" w:sz="8" w:space="0" w:color="auto"/>
              <w:bottom w:val="single" w:sz="6" w:space="0" w:color="auto"/>
            </w:tcBorders>
            <w:vAlign w:val="center"/>
          </w:tcPr>
          <w:p w14:paraId="7C11125C" w14:textId="77777777" w:rsidR="00F16502" w:rsidRPr="00F16502" w:rsidRDefault="00F16502" w:rsidP="00F16502">
            <w:pPr>
              <w:spacing w:before="20" w:after="20"/>
              <w:jc w:val="both"/>
              <w:rPr>
                <w:rFonts w:ascii="Times New Roman" w:eastAsia="Calibri" w:hAnsi="Times New Roman" w:cs="Times New Roman"/>
                <w:b/>
                <w:bCs/>
                <w:sz w:val="20"/>
                <w:szCs w:val="20"/>
                <w:lang w:val="ky-KG"/>
              </w:rPr>
            </w:pPr>
            <w:r>
              <w:rPr>
                <w:rFonts w:ascii="Times New Roman" w:eastAsia="Calibri" w:hAnsi="Times New Roman" w:cs="Times New Roman"/>
                <w:b/>
                <w:bCs/>
                <w:sz w:val="20"/>
                <w:szCs w:val="20"/>
                <w:lang w:val="ky-KG"/>
              </w:rPr>
              <w:t xml:space="preserve">                     </w:t>
            </w:r>
            <w:r w:rsidRPr="00F16502">
              <w:rPr>
                <w:rFonts w:ascii="Times New Roman" w:eastAsia="Calibri" w:hAnsi="Times New Roman" w:cs="Times New Roman"/>
                <w:b/>
                <w:bCs/>
                <w:sz w:val="20"/>
                <w:szCs w:val="20"/>
                <w:lang w:val="ky-KG"/>
              </w:rPr>
              <w:t>Адам</w:t>
            </w:r>
          </w:p>
        </w:tc>
        <w:tc>
          <w:tcPr>
            <w:tcW w:w="2102" w:type="pct"/>
            <w:gridSpan w:val="5"/>
            <w:tcBorders>
              <w:top w:val="single" w:sz="8" w:space="0" w:color="auto"/>
              <w:bottom w:val="single" w:sz="6" w:space="0" w:color="auto"/>
            </w:tcBorders>
            <w:vAlign w:val="center"/>
          </w:tcPr>
          <w:p w14:paraId="35FA5B58" w14:textId="77777777" w:rsidR="00F16502" w:rsidRPr="00F16502" w:rsidRDefault="00F16502" w:rsidP="00F16502">
            <w:pPr>
              <w:spacing w:before="20" w:after="20"/>
              <w:jc w:val="both"/>
              <w:rPr>
                <w:rFonts w:ascii="Times New Roman" w:eastAsia="Calibri" w:hAnsi="Times New Roman" w:cs="Times New Roman"/>
                <w:b/>
                <w:bCs/>
                <w:sz w:val="20"/>
                <w:szCs w:val="20"/>
              </w:rPr>
            </w:pPr>
            <w:proofErr w:type="spellStart"/>
            <w:r w:rsidRPr="00F16502">
              <w:rPr>
                <w:rFonts w:ascii="Times New Roman" w:eastAsia="Calibri" w:hAnsi="Times New Roman" w:cs="Times New Roman"/>
                <w:b/>
                <w:sz w:val="20"/>
                <w:szCs w:val="20"/>
              </w:rPr>
              <w:t>Калктын</w:t>
            </w:r>
            <w:proofErr w:type="spellEnd"/>
            <w:r w:rsidRPr="00F16502">
              <w:rPr>
                <w:rFonts w:ascii="Times New Roman" w:eastAsia="Calibri" w:hAnsi="Times New Roman" w:cs="Times New Roman"/>
                <w:b/>
                <w:sz w:val="20"/>
                <w:szCs w:val="20"/>
              </w:rPr>
              <w:t xml:space="preserve"> 10</w:t>
            </w:r>
            <w:r w:rsidRPr="00F16502">
              <w:rPr>
                <w:rFonts w:ascii="Times New Roman" w:eastAsia="Calibri" w:hAnsi="Times New Roman" w:cs="Times New Roman"/>
                <w:b/>
                <w:sz w:val="20"/>
                <w:szCs w:val="20"/>
                <w:lang w:val="ky-KG"/>
              </w:rPr>
              <w:t xml:space="preserve"> миң</w:t>
            </w:r>
            <w:proofErr w:type="spellStart"/>
            <w:r w:rsidRPr="00F16502">
              <w:rPr>
                <w:rFonts w:ascii="Times New Roman" w:eastAsia="Calibri" w:hAnsi="Times New Roman" w:cs="Times New Roman"/>
                <w:b/>
                <w:sz w:val="20"/>
                <w:szCs w:val="20"/>
              </w:rPr>
              <w:t>ине</w:t>
            </w:r>
            <w:proofErr w:type="spellEnd"/>
          </w:p>
        </w:tc>
      </w:tr>
      <w:tr w:rsidR="00F16502" w:rsidRPr="00F16502" w14:paraId="39093A5D" w14:textId="77777777" w:rsidTr="00F16502">
        <w:trPr>
          <w:cantSplit/>
          <w:tblHeader/>
        </w:trPr>
        <w:tc>
          <w:tcPr>
            <w:tcW w:w="1697" w:type="pct"/>
            <w:vMerge/>
            <w:tcBorders>
              <w:bottom w:val="single" w:sz="6" w:space="0" w:color="auto"/>
            </w:tcBorders>
          </w:tcPr>
          <w:p w14:paraId="69D7AFFA" w14:textId="77777777" w:rsidR="00F16502" w:rsidRPr="00F16502" w:rsidRDefault="00F16502" w:rsidP="00F16502">
            <w:pPr>
              <w:spacing w:before="20" w:after="20"/>
              <w:jc w:val="both"/>
              <w:rPr>
                <w:rFonts w:ascii="Times New Roman" w:eastAsia="Calibri" w:hAnsi="Times New Roman" w:cs="Times New Roman"/>
                <w:sz w:val="20"/>
                <w:szCs w:val="20"/>
              </w:rPr>
            </w:pPr>
          </w:p>
        </w:tc>
        <w:tc>
          <w:tcPr>
            <w:tcW w:w="601" w:type="pct"/>
            <w:tcBorders>
              <w:top w:val="single" w:sz="6" w:space="0" w:color="auto"/>
              <w:bottom w:val="single" w:sz="6" w:space="0" w:color="auto"/>
            </w:tcBorders>
          </w:tcPr>
          <w:p w14:paraId="1286F665" w14:textId="77777777" w:rsidR="00F16502" w:rsidRPr="00F16502" w:rsidRDefault="00F16502" w:rsidP="00F16502">
            <w:pPr>
              <w:spacing w:before="20" w:after="20"/>
              <w:jc w:val="right"/>
              <w:rPr>
                <w:rFonts w:ascii="Times New Roman" w:eastAsia="Calibri" w:hAnsi="Times New Roman" w:cs="Times New Roman"/>
                <w:b/>
                <w:bCs/>
                <w:sz w:val="20"/>
                <w:szCs w:val="20"/>
                <w:lang w:val="ky-KG"/>
              </w:rPr>
            </w:pPr>
            <w:r w:rsidRPr="00F16502">
              <w:rPr>
                <w:rFonts w:ascii="Times New Roman" w:eastAsia="Calibri" w:hAnsi="Times New Roman" w:cs="Times New Roman"/>
                <w:b/>
                <w:bCs/>
                <w:sz w:val="20"/>
                <w:szCs w:val="20"/>
              </w:rPr>
              <w:t>2023</w:t>
            </w:r>
          </w:p>
        </w:tc>
        <w:tc>
          <w:tcPr>
            <w:tcW w:w="599" w:type="pct"/>
            <w:tcBorders>
              <w:top w:val="single" w:sz="6" w:space="0" w:color="auto"/>
              <w:bottom w:val="single" w:sz="6" w:space="0" w:color="auto"/>
            </w:tcBorders>
          </w:tcPr>
          <w:p w14:paraId="5EA73BBC" w14:textId="77777777" w:rsidR="00F16502" w:rsidRPr="00F16502" w:rsidRDefault="00F16502" w:rsidP="00F16502">
            <w:pPr>
              <w:spacing w:before="20" w:after="20"/>
              <w:jc w:val="right"/>
              <w:rPr>
                <w:rFonts w:ascii="Times New Roman" w:eastAsia="Calibri" w:hAnsi="Times New Roman" w:cs="Times New Roman"/>
                <w:b/>
                <w:bCs/>
                <w:sz w:val="20"/>
                <w:szCs w:val="20"/>
                <w:lang w:val="ky-KG"/>
              </w:rPr>
            </w:pPr>
            <w:r w:rsidRPr="00F16502">
              <w:rPr>
                <w:rFonts w:ascii="Times New Roman" w:eastAsia="Calibri" w:hAnsi="Times New Roman" w:cs="Times New Roman"/>
                <w:b/>
                <w:bCs/>
                <w:sz w:val="20"/>
                <w:szCs w:val="20"/>
              </w:rPr>
              <w:t>2024</w:t>
            </w:r>
          </w:p>
        </w:tc>
        <w:tc>
          <w:tcPr>
            <w:tcW w:w="562" w:type="pct"/>
            <w:tcBorders>
              <w:top w:val="single" w:sz="6" w:space="0" w:color="auto"/>
              <w:bottom w:val="single" w:sz="6" w:space="0" w:color="auto"/>
            </w:tcBorders>
          </w:tcPr>
          <w:p w14:paraId="50AB7A3B" w14:textId="77777777" w:rsidR="00F16502" w:rsidRPr="00F16502" w:rsidRDefault="00F16502" w:rsidP="00F16502">
            <w:pPr>
              <w:spacing w:before="20" w:after="20"/>
              <w:jc w:val="right"/>
              <w:rPr>
                <w:rFonts w:ascii="Times New Roman" w:eastAsia="Calibri" w:hAnsi="Times New Roman" w:cs="Times New Roman"/>
                <w:b/>
                <w:bCs/>
                <w:sz w:val="20"/>
                <w:szCs w:val="20"/>
                <w:lang w:val="ky-KG"/>
              </w:rPr>
            </w:pPr>
            <w:r w:rsidRPr="00F16502">
              <w:rPr>
                <w:rFonts w:ascii="Times New Roman" w:eastAsia="Calibri" w:hAnsi="Times New Roman" w:cs="Times New Roman"/>
                <w:b/>
                <w:bCs/>
                <w:sz w:val="20"/>
                <w:szCs w:val="20"/>
                <w:lang w:val="ky-KG"/>
              </w:rPr>
              <w:t>2023</w:t>
            </w:r>
          </w:p>
        </w:tc>
        <w:tc>
          <w:tcPr>
            <w:tcW w:w="515" w:type="pct"/>
            <w:gridSpan w:val="2"/>
            <w:tcBorders>
              <w:top w:val="single" w:sz="6" w:space="0" w:color="auto"/>
              <w:bottom w:val="single" w:sz="6" w:space="0" w:color="auto"/>
            </w:tcBorders>
          </w:tcPr>
          <w:p w14:paraId="5D7D0897" w14:textId="77777777" w:rsidR="00F16502" w:rsidRPr="00F16502" w:rsidRDefault="00F16502" w:rsidP="00F16502">
            <w:pPr>
              <w:spacing w:before="20" w:after="20"/>
              <w:jc w:val="right"/>
              <w:rPr>
                <w:rFonts w:ascii="Times New Roman" w:eastAsia="Calibri" w:hAnsi="Times New Roman" w:cs="Times New Roman"/>
                <w:b/>
                <w:bCs/>
                <w:sz w:val="20"/>
                <w:szCs w:val="20"/>
                <w:lang w:val="ky-KG"/>
              </w:rPr>
            </w:pPr>
            <w:r w:rsidRPr="00F16502">
              <w:rPr>
                <w:rFonts w:ascii="Times New Roman" w:eastAsia="Calibri" w:hAnsi="Times New Roman" w:cs="Times New Roman"/>
                <w:b/>
                <w:bCs/>
                <w:sz w:val="20"/>
                <w:szCs w:val="20"/>
                <w:lang w:val="ky-KG"/>
              </w:rPr>
              <w:t>2024</w:t>
            </w:r>
          </w:p>
        </w:tc>
        <w:tc>
          <w:tcPr>
            <w:tcW w:w="1026" w:type="pct"/>
            <w:gridSpan w:val="2"/>
            <w:tcBorders>
              <w:top w:val="single" w:sz="6" w:space="0" w:color="auto"/>
              <w:bottom w:val="single" w:sz="6" w:space="0" w:color="auto"/>
            </w:tcBorders>
          </w:tcPr>
          <w:p w14:paraId="20BF7CEC" w14:textId="77777777" w:rsidR="00F16502" w:rsidRDefault="00F16502" w:rsidP="00F16502">
            <w:pPr>
              <w:spacing w:before="20" w:after="20"/>
              <w:jc w:val="both"/>
              <w:rPr>
                <w:rFonts w:ascii="Times New Roman" w:eastAsia="Calibri" w:hAnsi="Times New Roman" w:cs="Times New Roman"/>
                <w:b/>
                <w:bCs/>
                <w:sz w:val="20"/>
                <w:szCs w:val="20"/>
              </w:rPr>
            </w:pPr>
            <w:r w:rsidRPr="00F16502">
              <w:rPr>
                <w:rFonts w:ascii="Times New Roman" w:eastAsia="Calibri" w:hAnsi="Times New Roman" w:cs="Times New Roman"/>
                <w:b/>
                <w:bCs/>
                <w:sz w:val="20"/>
                <w:szCs w:val="20"/>
              </w:rPr>
              <w:t xml:space="preserve">2024 </w:t>
            </w:r>
          </w:p>
          <w:p w14:paraId="6D282B12" w14:textId="77777777" w:rsidR="00F16502" w:rsidRPr="00F16502" w:rsidRDefault="00F16502" w:rsidP="00F16502">
            <w:pPr>
              <w:spacing w:before="20" w:after="20"/>
              <w:jc w:val="both"/>
              <w:rPr>
                <w:rFonts w:ascii="Times New Roman" w:eastAsia="Calibri" w:hAnsi="Times New Roman" w:cs="Times New Roman"/>
                <w:b/>
                <w:bCs/>
                <w:sz w:val="20"/>
                <w:szCs w:val="20"/>
              </w:rPr>
            </w:pPr>
            <w:r w:rsidRPr="00F16502">
              <w:rPr>
                <w:rFonts w:ascii="Times New Roman" w:eastAsia="Calibri" w:hAnsi="Times New Roman" w:cs="Times New Roman"/>
                <w:b/>
                <w:bCs/>
                <w:sz w:val="20"/>
                <w:szCs w:val="20"/>
              </w:rPr>
              <w:t>2023</w:t>
            </w:r>
            <w:r w:rsidRPr="00F16502">
              <w:rPr>
                <w:rFonts w:ascii="Times New Roman" w:eastAsia="Calibri" w:hAnsi="Times New Roman" w:cs="Times New Roman"/>
                <w:b/>
                <w:bCs/>
                <w:sz w:val="20"/>
                <w:szCs w:val="20"/>
                <w:lang w:val="ky-KG"/>
              </w:rPr>
              <w:t xml:space="preserve"> карата пайыз менен</w:t>
            </w:r>
          </w:p>
        </w:tc>
      </w:tr>
      <w:tr w:rsidR="00F16502" w:rsidRPr="00F16502" w14:paraId="34E78424" w14:textId="77777777" w:rsidTr="00F16502">
        <w:trPr>
          <w:trHeight w:val="169"/>
        </w:trPr>
        <w:tc>
          <w:tcPr>
            <w:tcW w:w="1697" w:type="pct"/>
            <w:tcBorders>
              <w:top w:val="single" w:sz="6" w:space="0" w:color="auto"/>
            </w:tcBorders>
          </w:tcPr>
          <w:p w14:paraId="3210E01F" w14:textId="77777777" w:rsidR="00F16502" w:rsidRPr="00F16502" w:rsidRDefault="00F16502" w:rsidP="00F16502">
            <w:pPr>
              <w:spacing w:before="20" w:after="20"/>
              <w:jc w:val="both"/>
              <w:rPr>
                <w:rFonts w:ascii="Times New Roman" w:eastAsia="Calibri" w:hAnsi="Times New Roman" w:cs="Times New Roman"/>
                <w:b/>
                <w:sz w:val="20"/>
                <w:szCs w:val="20"/>
              </w:rPr>
            </w:pPr>
            <w:r w:rsidRPr="00F16502">
              <w:rPr>
                <w:rFonts w:ascii="Times New Roman" w:eastAsia="Calibri" w:hAnsi="Times New Roman" w:cs="Times New Roman"/>
                <w:b/>
                <w:sz w:val="20"/>
                <w:szCs w:val="20"/>
              </w:rPr>
              <w:t xml:space="preserve">Миграция – </w:t>
            </w:r>
            <w:proofErr w:type="spellStart"/>
            <w:r w:rsidRPr="00F16502">
              <w:rPr>
                <w:rFonts w:ascii="Times New Roman" w:eastAsia="Calibri" w:hAnsi="Times New Roman" w:cs="Times New Roman"/>
                <w:b/>
                <w:sz w:val="20"/>
                <w:szCs w:val="20"/>
              </w:rPr>
              <w:t>бардыгы</w:t>
            </w:r>
            <w:proofErr w:type="spellEnd"/>
          </w:p>
        </w:tc>
        <w:tc>
          <w:tcPr>
            <w:tcW w:w="601" w:type="pct"/>
            <w:tcBorders>
              <w:top w:val="single" w:sz="6" w:space="0" w:color="auto"/>
            </w:tcBorders>
            <w:vAlign w:val="center"/>
          </w:tcPr>
          <w:p w14:paraId="4C72D309" w14:textId="77777777" w:rsidR="00F16502" w:rsidRPr="00F16502" w:rsidRDefault="00F16502" w:rsidP="00F16502">
            <w:pPr>
              <w:spacing w:before="20" w:after="20"/>
              <w:jc w:val="both"/>
              <w:rPr>
                <w:rFonts w:ascii="Times New Roman" w:eastAsia="Calibri" w:hAnsi="Times New Roman" w:cs="Times New Roman"/>
                <w:sz w:val="20"/>
                <w:szCs w:val="20"/>
              </w:rPr>
            </w:pPr>
          </w:p>
        </w:tc>
        <w:tc>
          <w:tcPr>
            <w:tcW w:w="599" w:type="pct"/>
            <w:tcBorders>
              <w:top w:val="single" w:sz="6" w:space="0" w:color="auto"/>
            </w:tcBorders>
            <w:vAlign w:val="center"/>
          </w:tcPr>
          <w:p w14:paraId="6C16EEF0" w14:textId="77777777" w:rsidR="00F16502" w:rsidRPr="00F16502" w:rsidRDefault="00F16502" w:rsidP="00F16502">
            <w:pPr>
              <w:spacing w:before="20" w:after="20"/>
              <w:jc w:val="both"/>
              <w:rPr>
                <w:rFonts w:ascii="Times New Roman" w:eastAsia="Calibri" w:hAnsi="Times New Roman" w:cs="Times New Roman"/>
                <w:sz w:val="20"/>
                <w:szCs w:val="20"/>
              </w:rPr>
            </w:pPr>
          </w:p>
        </w:tc>
        <w:tc>
          <w:tcPr>
            <w:tcW w:w="562" w:type="pct"/>
            <w:tcBorders>
              <w:top w:val="single" w:sz="6" w:space="0" w:color="auto"/>
            </w:tcBorders>
            <w:vAlign w:val="center"/>
          </w:tcPr>
          <w:p w14:paraId="46D951E4" w14:textId="77777777" w:rsidR="00F16502" w:rsidRPr="00F16502" w:rsidRDefault="00F16502" w:rsidP="00F16502">
            <w:pPr>
              <w:spacing w:before="20" w:after="20"/>
              <w:jc w:val="both"/>
              <w:rPr>
                <w:rFonts w:ascii="Times New Roman" w:eastAsia="Calibri" w:hAnsi="Times New Roman" w:cs="Times New Roman"/>
                <w:sz w:val="20"/>
                <w:szCs w:val="20"/>
              </w:rPr>
            </w:pPr>
          </w:p>
        </w:tc>
        <w:tc>
          <w:tcPr>
            <w:tcW w:w="515" w:type="pct"/>
            <w:gridSpan w:val="2"/>
            <w:tcBorders>
              <w:top w:val="single" w:sz="6" w:space="0" w:color="auto"/>
            </w:tcBorders>
            <w:vAlign w:val="center"/>
          </w:tcPr>
          <w:p w14:paraId="1A277677" w14:textId="77777777" w:rsidR="00F16502" w:rsidRPr="00F16502" w:rsidRDefault="00F16502" w:rsidP="00F16502">
            <w:pPr>
              <w:spacing w:before="20" w:after="20"/>
              <w:jc w:val="both"/>
              <w:rPr>
                <w:rFonts w:ascii="Times New Roman" w:eastAsia="Calibri" w:hAnsi="Times New Roman" w:cs="Times New Roman"/>
                <w:sz w:val="20"/>
                <w:szCs w:val="20"/>
              </w:rPr>
            </w:pPr>
          </w:p>
        </w:tc>
        <w:tc>
          <w:tcPr>
            <w:tcW w:w="1026" w:type="pct"/>
            <w:gridSpan w:val="2"/>
            <w:tcBorders>
              <w:top w:val="single" w:sz="6" w:space="0" w:color="auto"/>
            </w:tcBorders>
            <w:vAlign w:val="center"/>
          </w:tcPr>
          <w:p w14:paraId="76F87683" w14:textId="77777777" w:rsidR="00F16502" w:rsidRPr="00F16502" w:rsidRDefault="00F16502" w:rsidP="00F16502">
            <w:pPr>
              <w:spacing w:before="20" w:after="20"/>
              <w:jc w:val="both"/>
              <w:rPr>
                <w:rFonts w:ascii="Times New Roman" w:eastAsia="Calibri" w:hAnsi="Times New Roman" w:cs="Times New Roman"/>
                <w:sz w:val="20"/>
                <w:szCs w:val="20"/>
              </w:rPr>
            </w:pPr>
          </w:p>
        </w:tc>
      </w:tr>
      <w:tr w:rsidR="00F16502" w:rsidRPr="00F16502" w14:paraId="067F3BC2" w14:textId="77777777" w:rsidTr="00F16502">
        <w:trPr>
          <w:trHeight w:val="293"/>
        </w:trPr>
        <w:tc>
          <w:tcPr>
            <w:tcW w:w="1697" w:type="pct"/>
            <w:vAlign w:val="bottom"/>
          </w:tcPr>
          <w:p w14:paraId="30C518FE" w14:textId="77777777" w:rsidR="00F16502" w:rsidRPr="00F16502" w:rsidRDefault="00F16502" w:rsidP="00F16502">
            <w:pPr>
              <w:spacing w:before="20" w:after="20"/>
              <w:jc w:val="both"/>
              <w:rPr>
                <w:rFonts w:ascii="Times New Roman" w:eastAsia="Calibri" w:hAnsi="Times New Roman" w:cs="Times New Roman"/>
                <w:sz w:val="20"/>
                <w:szCs w:val="20"/>
              </w:rPr>
            </w:pPr>
            <w:proofErr w:type="spellStart"/>
            <w:r w:rsidRPr="00F16502">
              <w:rPr>
                <w:rFonts w:ascii="Times New Roman" w:eastAsia="Calibri" w:hAnsi="Times New Roman" w:cs="Times New Roman"/>
                <w:sz w:val="20"/>
                <w:szCs w:val="20"/>
              </w:rPr>
              <w:t>келгендердин</w:t>
            </w:r>
            <w:proofErr w:type="spellEnd"/>
            <w:r w:rsidRPr="00F16502">
              <w:rPr>
                <w:rFonts w:ascii="Times New Roman" w:eastAsia="Calibri" w:hAnsi="Times New Roman" w:cs="Times New Roman"/>
                <w:sz w:val="20"/>
                <w:szCs w:val="20"/>
              </w:rPr>
              <w:t xml:space="preserve"> саны                       </w:t>
            </w:r>
          </w:p>
        </w:tc>
        <w:tc>
          <w:tcPr>
            <w:tcW w:w="601" w:type="pct"/>
            <w:vAlign w:val="bottom"/>
          </w:tcPr>
          <w:p w14:paraId="145C9FCB"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10397</w:t>
            </w:r>
          </w:p>
        </w:tc>
        <w:tc>
          <w:tcPr>
            <w:tcW w:w="599" w:type="pct"/>
            <w:vAlign w:val="bottom"/>
          </w:tcPr>
          <w:p w14:paraId="406AE837" w14:textId="77777777" w:rsidR="00F16502" w:rsidRPr="00F16502" w:rsidRDefault="00F16502" w:rsidP="00F16502">
            <w:pPr>
              <w:spacing w:after="62" w:line="240" w:lineRule="auto"/>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10523</w:t>
            </w:r>
          </w:p>
        </w:tc>
        <w:tc>
          <w:tcPr>
            <w:tcW w:w="562" w:type="pct"/>
            <w:vAlign w:val="bottom"/>
          </w:tcPr>
          <w:p w14:paraId="605B6C08"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15,6</w:t>
            </w:r>
          </w:p>
        </w:tc>
        <w:tc>
          <w:tcPr>
            <w:tcW w:w="515" w:type="pct"/>
            <w:gridSpan w:val="2"/>
            <w:vAlign w:val="bottom"/>
          </w:tcPr>
          <w:p w14:paraId="2E4C57E2"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15,5</w:t>
            </w:r>
          </w:p>
        </w:tc>
        <w:tc>
          <w:tcPr>
            <w:tcW w:w="1026" w:type="pct"/>
            <w:gridSpan w:val="2"/>
            <w:vAlign w:val="bottom"/>
          </w:tcPr>
          <w:p w14:paraId="41D43EEF"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99,4</w:t>
            </w:r>
          </w:p>
        </w:tc>
      </w:tr>
      <w:tr w:rsidR="00F16502" w:rsidRPr="00F16502" w14:paraId="167399F9" w14:textId="77777777" w:rsidTr="00F16502">
        <w:tc>
          <w:tcPr>
            <w:tcW w:w="1697" w:type="pct"/>
          </w:tcPr>
          <w:p w14:paraId="5A24284A" w14:textId="77777777" w:rsidR="00F16502" w:rsidRPr="00F16502" w:rsidRDefault="00F16502" w:rsidP="00F16502">
            <w:pPr>
              <w:spacing w:before="20" w:after="20"/>
              <w:jc w:val="both"/>
              <w:rPr>
                <w:rFonts w:ascii="Times New Roman" w:eastAsia="Calibri" w:hAnsi="Times New Roman" w:cs="Times New Roman"/>
                <w:sz w:val="20"/>
                <w:szCs w:val="20"/>
              </w:rPr>
            </w:pPr>
            <w:proofErr w:type="spellStart"/>
            <w:r w:rsidRPr="00F16502">
              <w:rPr>
                <w:rFonts w:ascii="Times New Roman" w:eastAsia="Calibri" w:hAnsi="Times New Roman" w:cs="Times New Roman"/>
                <w:sz w:val="20"/>
                <w:szCs w:val="20"/>
              </w:rPr>
              <w:t>кеткендердин</w:t>
            </w:r>
            <w:proofErr w:type="spellEnd"/>
            <w:r w:rsidRPr="00F16502">
              <w:rPr>
                <w:rFonts w:ascii="Times New Roman" w:eastAsia="Calibri" w:hAnsi="Times New Roman" w:cs="Times New Roman"/>
                <w:sz w:val="20"/>
                <w:szCs w:val="20"/>
              </w:rPr>
              <w:t xml:space="preserve"> саны</w:t>
            </w:r>
          </w:p>
        </w:tc>
        <w:tc>
          <w:tcPr>
            <w:tcW w:w="601" w:type="pct"/>
            <w:vAlign w:val="bottom"/>
          </w:tcPr>
          <w:p w14:paraId="382A7C2B"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3350</w:t>
            </w:r>
          </w:p>
        </w:tc>
        <w:tc>
          <w:tcPr>
            <w:tcW w:w="599" w:type="pct"/>
            <w:vAlign w:val="bottom"/>
          </w:tcPr>
          <w:p w14:paraId="50EA5CEE"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3822</w:t>
            </w:r>
          </w:p>
        </w:tc>
        <w:tc>
          <w:tcPr>
            <w:tcW w:w="562" w:type="pct"/>
            <w:vAlign w:val="bottom"/>
          </w:tcPr>
          <w:p w14:paraId="49FBF219"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5,0</w:t>
            </w:r>
          </w:p>
        </w:tc>
        <w:tc>
          <w:tcPr>
            <w:tcW w:w="515" w:type="pct"/>
            <w:gridSpan w:val="2"/>
            <w:vAlign w:val="bottom"/>
          </w:tcPr>
          <w:p w14:paraId="6183888A"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5,6</w:t>
            </w:r>
          </w:p>
        </w:tc>
        <w:tc>
          <w:tcPr>
            <w:tcW w:w="1026" w:type="pct"/>
            <w:gridSpan w:val="2"/>
            <w:vAlign w:val="bottom"/>
          </w:tcPr>
          <w:p w14:paraId="0E19FFB6"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112,0</w:t>
            </w:r>
          </w:p>
        </w:tc>
      </w:tr>
      <w:tr w:rsidR="00F16502" w:rsidRPr="00F16502" w14:paraId="4CDBF84E" w14:textId="77777777" w:rsidTr="00F16502">
        <w:tc>
          <w:tcPr>
            <w:tcW w:w="1697" w:type="pct"/>
          </w:tcPr>
          <w:p w14:paraId="6BE6A96A" w14:textId="77777777" w:rsidR="00F16502" w:rsidRPr="00F16502" w:rsidRDefault="00F16502" w:rsidP="00F16502">
            <w:pPr>
              <w:spacing w:before="20" w:after="20"/>
              <w:jc w:val="both"/>
              <w:rPr>
                <w:rFonts w:ascii="Times New Roman" w:eastAsia="Calibri" w:hAnsi="Times New Roman" w:cs="Times New Roman"/>
                <w:sz w:val="20"/>
                <w:szCs w:val="20"/>
              </w:rPr>
            </w:pPr>
            <w:proofErr w:type="spellStart"/>
            <w:r w:rsidRPr="00F16502">
              <w:rPr>
                <w:rFonts w:ascii="Times New Roman" w:eastAsia="Calibri" w:hAnsi="Times New Roman" w:cs="Times New Roman"/>
                <w:sz w:val="20"/>
                <w:szCs w:val="20"/>
              </w:rPr>
              <w:t>миграциялык</w:t>
            </w:r>
            <w:proofErr w:type="spellEnd"/>
            <w:r w:rsidRPr="00F16502">
              <w:rPr>
                <w:rFonts w:ascii="Times New Roman" w:eastAsia="Calibri" w:hAnsi="Times New Roman" w:cs="Times New Roman"/>
                <w:sz w:val="20"/>
                <w:szCs w:val="20"/>
              </w:rPr>
              <w:t xml:space="preserve"> </w:t>
            </w:r>
            <w:r w:rsidRPr="00F16502">
              <w:rPr>
                <w:rFonts w:ascii="Times New Roman" w:eastAsia="Calibri" w:hAnsi="Times New Roman" w:cs="Times New Roman"/>
                <w:sz w:val="20"/>
                <w:szCs w:val="20"/>
                <w:lang w:val="ky-KG"/>
              </w:rPr>
              <w:t>ө</w:t>
            </w:r>
            <w:r w:rsidRPr="00F16502">
              <w:rPr>
                <w:rFonts w:ascii="Times New Roman" w:eastAsia="Calibri" w:hAnsi="Times New Roman" w:cs="Times New Roman"/>
                <w:sz w:val="20"/>
                <w:szCs w:val="20"/>
              </w:rPr>
              <w:t>с</w:t>
            </w:r>
            <w:r w:rsidRPr="00F16502">
              <w:rPr>
                <w:rFonts w:ascii="Times New Roman" w:eastAsia="Calibri" w:hAnsi="Times New Roman" w:cs="Times New Roman"/>
                <w:sz w:val="20"/>
                <w:szCs w:val="20"/>
                <w:lang w:val="ky-KG"/>
              </w:rPr>
              <w:t>үү</w:t>
            </w:r>
            <w:r w:rsidRPr="00F16502">
              <w:rPr>
                <w:rFonts w:ascii="Times New Roman" w:eastAsia="Calibri" w:hAnsi="Times New Roman" w:cs="Times New Roman"/>
                <w:sz w:val="20"/>
                <w:szCs w:val="20"/>
              </w:rPr>
              <w:t>, кет</w:t>
            </w:r>
            <w:r w:rsidRPr="00F16502">
              <w:rPr>
                <w:rFonts w:ascii="Times New Roman" w:eastAsia="Calibri" w:hAnsi="Times New Roman" w:cs="Times New Roman"/>
                <w:sz w:val="20"/>
                <w:szCs w:val="20"/>
                <w:lang w:val="ky-KG"/>
              </w:rPr>
              <w:t>үү</w:t>
            </w:r>
            <w:r w:rsidRPr="00F16502">
              <w:rPr>
                <w:rFonts w:ascii="Times New Roman" w:eastAsia="Calibri" w:hAnsi="Times New Roman" w:cs="Times New Roman"/>
                <w:sz w:val="20"/>
                <w:szCs w:val="20"/>
              </w:rPr>
              <w:t xml:space="preserve"> </w:t>
            </w:r>
            <w:proofErr w:type="spellStart"/>
            <w:r w:rsidRPr="00F16502">
              <w:rPr>
                <w:rFonts w:ascii="Times New Roman" w:eastAsia="Calibri" w:hAnsi="Times New Roman" w:cs="Times New Roman"/>
                <w:sz w:val="20"/>
                <w:szCs w:val="20"/>
              </w:rPr>
              <w:t>агымы</w:t>
            </w:r>
            <w:proofErr w:type="spellEnd"/>
            <w:r w:rsidRPr="00F16502">
              <w:rPr>
                <w:rFonts w:ascii="Times New Roman" w:eastAsia="Calibri" w:hAnsi="Times New Roman" w:cs="Times New Roman"/>
                <w:sz w:val="20"/>
                <w:szCs w:val="20"/>
              </w:rPr>
              <w:t xml:space="preserve"> (-)</w:t>
            </w:r>
          </w:p>
        </w:tc>
        <w:tc>
          <w:tcPr>
            <w:tcW w:w="601" w:type="pct"/>
            <w:vAlign w:val="bottom"/>
          </w:tcPr>
          <w:p w14:paraId="0AFE3E0C"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7047</w:t>
            </w:r>
          </w:p>
        </w:tc>
        <w:tc>
          <w:tcPr>
            <w:tcW w:w="599" w:type="pct"/>
            <w:vAlign w:val="bottom"/>
          </w:tcPr>
          <w:p w14:paraId="569F139F"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6701</w:t>
            </w:r>
          </w:p>
        </w:tc>
        <w:tc>
          <w:tcPr>
            <w:tcW w:w="562" w:type="pct"/>
            <w:vAlign w:val="bottom"/>
          </w:tcPr>
          <w:p w14:paraId="2FC09C9F"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10,6</w:t>
            </w:r>
          </w:p>
        </w:tc>
        <w:tc>
          <w:tcPr>
            <w:tcW w:w="515" w:type="pct"/>
            <w:gridSpan w:val="2"/>
            <w:vAlign w:val="bottom"/>
          </w:tcPr>
          <w:p w14:paraId="0B453BC8"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9,9</w:t>
            </w:r>
          </w:p>
        </w:tc>
        <w:tc>
          <w:tcPr>
            <w:tcW w:w="1026" w:type="pct"/>
            <w:gridSpan w:val="2"/>
            <w:vAlign w:val="bottom"/>
          </w:tcPr>
          <w:p w14:paraId="7A132E16"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93,4</w:t>
            </w:r>
          </w:p>
        </w:tc>
      </w:tr>
      <w:tr w:rsidR="00F16502" w:rsidRPr="00F16502" w14:paraId="6EA95FF6" w14:textId="77777777" w:rsidTr="00F16502">
        <w:tc>
          <w:tcPr>
            <w:tcW w:w="1697" w:type="pct"/>
          </w:tcPr>
          <w:p w14:paraId="2DD19AFC" w14:textId="77777777" w:rsidR="00F16502" w:rsidRPr="00F16502" w:rsidRDefault="00F16502" w:rsidP="00F16502">
            <w:pPr>
              <w:spacing w:before="20" w:after="20"/>
              <w:ind w:left="227"/>
              <w:jc w:val="both"/>
              <w:rPr>
                <w:rFonts w:ascii="Times New Roman" w:eastAsia="Calibri" w:hAnsi="Times New Roman" w:cs="Times New Roman"/>
                <w:sz w:val="20"/>
                <w:szCs w:val="20"/>
              </w:rPr>
            </w:pPr>
            <w:proofErr w:type="spellStart"/>
            <w:r w:rsidRPr="00F16502">
              <w:rPr>
                <w:rFonts w:ascii="Times New Roman" w:eastAsia="Calibri" w:hAnsi="Times New Roman" w:cs="Times New Roman"/>
                <w:sz w:val="20"/>
                <w:szCs w:val="20"/>
              </w:rPr>
              <w:t>анын</w:t>
            </w:r>
            <w:proofErr w:type="spellEnd"/>
            <w:r w:rsidRPr="00F16502">
              <w:rPr>
                <w:rFonts w:ascii="Times New Roman" w:eastAsia="Calibri" w:hAnsi="Times New Roman" w:cs="Times New Roman"/>
                <w:sz w:val="20"/>
                <w:szCs w:val="20"/>
              </w:rPr>
              <w:t xml:space="preserve"> </w:t>
            </w:r>
            <w:proofErr w:type="spellStart"/>
            <w:r w:rsidRPr="00F16502">
              <w:rPr>
                <w:rFonts w:ascii="Times New Roman" w:eastAsia="Calibri" w:hAnsi="Times New Roman" w:cs="Times New Roman"/>
                <w:sz w:val="20"/>
                <w:szCs w:val="20"/>
              </w:rPr>
              <w:t>ичинде</w:t>
            </w:r>
            <w:proofErr w:type="spellEnd"/>
            <w:r w:rsidRPr="00F16502">
              <w:rPr>
                <w:rFonts w:ascii="Times New Roman" w:eastAsia="Calibri" w:hAnsi="Times New Roman" w:cs="Times New Roman"/>
                <w:sz w:val="20"/>
                <w:szCs w:val="20"/>
              </w:rPr>
              <w:t>:</w:t>
            </w:r>
          </w:p>
        </w:tc>
        <w:tc>
          <w:tcPr>
            <w:tcW w:w="601" w:type="pct"/>
            <w:vAlign w:val="bottom"/>
          </w:tcPr>
          <w:p w14:paraId="5D33766F" w14:textId="77777777" w:rsidR="00F16502" w:rsidRPr="00F16502" w:rsidRDefault="00F16502" w:rsidP="00F16502">
            <w:pPr>
              <w:spacing w:before="20" w:after="40"/>
              <w:ind w:right="63"/>
              <w:jc w:val="right"/>
              <w:rPr>
                <w:rFonts w:ascii="Times New Roman" w:eastAsia="Calibri" w:hAnsi="Times New Roman" w:cs="Times New Roman"/>
                <w:sz w:val="20"/>
                <w:szCs w:val="20"/>
              </w:rPr>
            </w:pPr>
          </w:p>
        </w:tc>
        <w:tc>
          <w:tcPr>
            <w:tcW w:w="599" w:type="pct"/>
            <w:vAlign w:val="bottom"/>
          </w:tcPr>
          <w:p w14:paraId="1A5365B4" w14:textId="77777777" w:rsidR="00F16502" w:rsidRPr="00F16502" w:rsidRDefault="00F16502" w:rsidP="00F16502">
            <w:pPr>
              <w:spacing w:before="20" w:after="40"/>
              <w:ind w:right="63"/>
              <w:jc w:val="right"/>
              <w:rPr>
                <w:rFonts w:ascii="Times New Roman" w:eastAsia="Calibri" w:hAnsi="Times New Roman" w:cs="Times New Roman"/>
                <w:sz w:val="20"/>
                <w:szCs w:val="20"/>
              </w:rPr>
            </w:pPr>
          </w:p>
        </w:tc>
        <w:tc>
          <w:tcPr>
            <w:tcW w:w="562" w:type="pct"/>
            <w:vAlign w:val="bottom"/>
          </w:tcPr>
          <w:p w14:paraId="0C717B04" w14:textId="77777777" w:rsidR="00F16502" w:rsidRPr="00F16502" w:rsidRDefault="00F16502" w:rsidP="00F16502">
            <w:pPr>
              <w:spacing w:before="20" w:after="40"/>
              <w:ind w:right="63"/>
              <w:jc w:val="right"/>
              <w:rPr>
                <w:rFonts w:ascii="Times New Roman" w:eastAsia="Calibri" w:hAnsi="Times New Roman" w:cs="Times New Roman"/>
                <w:sz w:val="20"/>
                <w:szCs w:val="20"/>
              </w:rPr>
            </w:pPr>
          </w:p>
        </w:tc>
        <w:tc>
          <w:tcPr>
            <w:tcW w:w="515" w:type="pct"/>
            <w:gridSpan w:val="2"/>
            <w:vAlign w:val="bottom"/>
          </w:tcPr>
          <w:p w14:paraId="78890D02" w14:textId="77777777" w:rsidR="00F16502" w:rsidRPr="00F16502" w:rsidRDefault="00F16502" w:rsidP="00F16502">
            <w:pPr>
              <w:spacing w:before="20" w:after="40"/>
              <w:ind w:right="63"/>
              <w:jc w:val="right"/>
              <w:rPr>
                <w:rFonts w:ascii="Times New Roman" w:eastAsia="Calibri" w:hAnsi="Times New Roman" w:cs="Times New Roman"/>
                <w:sz w:val="20"/>
                <w:szCs w:val="20"/>
              </w:rPr>
            </w:pPr>
          </w:p>
        </w:tc>
        <w:tc>
          <w:tcPr>
            <w:tcW w:w="1026" w:type="pct"/>
            <w:gridSpan w:val="2"/>
            <w:vAlign w:val="bottom"/>
          </w:tcPr>
          <w:p w14:paraId="3CC50DA6" w14:textId="77777777" w:rsidR="00F16502" w:rsidRPr="00F16502" w:rsidRDefault="00F16502" w:rsidP="00F16502">
            <w:pPr>
              <w:spacing w:before="20" w:after="40"/>
              <w:ind w:right="63"/>
              <w:jc w:val="right"/>
              <w:rPr>
                <w:rFonts w:ascii="Times New Roman" w:eastAsia="Calibri" w:hAnsi="Times New Roman" w:cs="Times New Roman"/>
                <w:sz w:val="20"/>
                <w:szCs w:val="20"/>
              </w:rPr>
            </w:pPr>
          </w:p>
        </w:tc>
      </w:tr>
      <w:tr w:rsidR="00F16502" w:rsidRPr="00F16502" w14:paraId="3F9F7B4F" w14:textId="77777777" w:rsidTr="00F16502">
        <w:tc>
          <w:tcPr>
            <w:tcW w:w="1697" w:type="pct"/>
          </w:tcPr>
          <w:p w14:paraId="72D34538" w14:textId="77777777" w:rsidR="00F16502" w:rsidRPr="00F16502" w:rsidRDefault="00F16502" w:rsidP="00F16502">
            <w:pPr>
              <w:spacing w:before="20" w:after="20"/>
              <w:jc w:val="both"/>
              <w:rPr>
                <w:rFonts w:ascii="Times New Roman" w:eastAsia="Calibri" w:hAnsi="Times New Roman" w:cs="Times New Roman"/>
                <w:sz w:val="20"/>
                <w:szCs w:val="20"/>
              </w:rPr>
            </w:pPr>
            <w:proofErr w:type="spellStart"/>
            <w:r w:rsidRPr="00F16502">
              <w:rPr>
                <w:rFonts w:ascii="Times New Roman" w:eastAsia="Calibri" w:hAnsi="Times New Roman" w:cs="Times New Roman"/>
                <w:b/>
                <w:sz w:val="20"/>
                <w:szCs w:val="20"/>
              </w:rPr>
              <w:t>Тышкы</w:t>
            </w:r>
            <w:proofErr w:type="spellEnd"/>
            <w:r w:rsidRPr="00F16502">
              <w:rPr>
                <w:rFonts w:ascii="Times New Roman" w:eastAsia="Calibri" w:hAnsi="Times New Roman" w:cs="Times New Roman"/>
                <w:b/>
                <w:sz w:val="20"/>
                <w:szCs w:val="20"/>
              </w:rPr>
              <w:t xml:space="preserve"> миграция</w:t>
            </w:r>
          </w:p>
        </w:tc>
        <w:tc>
          <w:tcPr>
            <w:tcW w:w="601" w:type="pct"/>
            <w:vAlign w:val="bottom"/>
          </w:tcPr>
          <w:p w14:paraId="2E136211" w14:textId="77777777" w:rsidR="00F16502" w:rsidRPr="00F16502" w:rsidRDefault="00F16502" w:rsidP="00F16502">
            <w:pPr>
              <w:spacing w:before="20" w:after="40"/>
              <w:ind w:right="63"/>
              <w:jc w:val="right"/>
              <w:rPr>
                <w:rFonts w:ascii="Times New Roman" w:eastAsia="Calibri" w:hAnsi="Times New Roman" w:cs="Times New Roman"/>
                <w:sz w:val="20"/>
                <w:szCs w:val="20"/>
              </w:rPr>
            </w:pPr>
          </w:p>
        </w:tc>
        <w:tc>
          <w:tcPr>
            <w:tcW w:w="599" w:type="pct"/>
            <w:vAlign w:val="bottom"/>
          </w:tcPr>
          <w:p w14:paraId="38A5EF3B" w14:textId="77777777" w:rsidR="00F16502" w:rsidRPr="00F16502" w:rsidRDefault="00F16502" w:rsidP="00F16502">
            <w:pPr>
              <w:spacing w:before="20" w:after="40"/>
              <w:ind w:right="63"/>
              <w:jc w:val="right"/>
              <w:rPr>
                <w:rFonts w:ascii="Times New Roman" w:eastAsia="Calibri" w:hAnsi="Times New Roman" w:cs="Times New Roman"/>
                <w:sz w:val="20"/>
                <w:szCs w:val="20"/>
              </w:rPr>
            </w:pPr>
          </w:p>
        </w:tc>
        <w:tc>
          <w:tcPr>
            <w:tcW w:w="562" w:type="pct"/>
            <w:vAlign w:val="bottom"/>
          </w:tcPr>
          <w:p w14:paraId="50D78818" w14:textId="77777777" w:rsidR="00F16502" w:rsidRPr="00F16502" w:rsidRDefault="00F16502" w:rsidP="00F16502">
            <w:pPr>
              <w:spacing w:before="20" w:after="40"/>
              <w:ind w:right="63"/>
              <w:jc w:val="right"/>
              <w:rPr>
                <w:rFonts w:ascii="Times New Roman" w:eastAsia="Calibri" w:hAnsi="Times New Roman" w:cs="Times New Roman"/>
                <w:sz w:val="20"/>
                <w:szCs w:val="20"/>
              </w:rPr>
            </w:pPr>
          </w:p>
        </w:tc>
        <w:tc>
          <w:tcPr>
            <w:tcW w:w="515" w:type="pct"/>
            <w:gridSpan w:val="2"/>
            <w:vAlign w:val="bottom"/>
          </w:tcPr>
          <w:p w14:paraId="778CDC81" w14:textId="77777777" w:rsidR="00F16502" w:rsidRPr="00F16502" w:rsidRDefault="00F16502" w:rsidP="00F16502">
            <w:pPr>
              <w:spacing w:before="20" w:after="40"/>
              <w:ind w:right="63"/>
              <w:jc w:val="right"/>
              <w:rPr>
                <w:rFonts w:ascii="Times New Roman" w:eastAsia="Calibri" w:hAnsi="Times New Roman" w:cs="Times New Roman"/>
                <w:sz w:val="20"/>
                <w:szCs w:val="20"/>
              </w:rPr>
            </w:pPr>
          </w:p>
        </w:tc>
        <w:tc>
          <w:tcPr>
            <w:tcW w:w="1026" w:type="pct"/>
            <w:gridSpan w:val="2"/>
            <w:vAlign w:val="bottom"/>
          </w:tcPr>
          <w:p w14:paraId="71F42E42" w14:textId="77777777" w:rsidR="00F16502" w:rsidRPr="00F16502" w:rsidRDefault="00F16502" w:rsidP="00F16502">
            <w:pPr>
              <w:spacing w:before="20" w:after="40"/>
              <w:ind w:right="63"/>
              <w:jc w:val="right"/>
              <w:rPr>
                <w:rFonts w:ascii="Times New Roman" w:eastAsia="Calibri" w:hAnsi="Times New Roman" w:cs="Times New Roman"/>
                <w:sz w:val="20"/>
                <w:szCs w:val="20"/>
              </w:rPr>
            </w:pPr>
          </w:p>
        </w:tc>
      </w:tr>
      <w:tr w:rsidR="00F16502" w:rsidRPr="00F16502" w14:paraId="75767929" w14:textId="77777777" w:rsidTr="00F16502">
        <w:tc>
          <w:tcPr>
            <w:tcW w:w="1697" w:type="pct"/>
          </w:tcPr>
          <w:p w14:paraId="644A5DBD" w14:textId="77777777" w:rsidR="00F16502" w:rsidRPr="00F16502" w:rsidRDefault="00F16502" w:rsidP="00F16502">
            <w:pPr>
              <w:spacing w:before="20" w:after="20"/>
              <w:jc w:val="both"/>
              <w:rPr>
                <w:rFonts w:ascii="Times New Roman" w:eastAsia="Calibri" w:hAnsi="Times New Roman" w:cs="Times New Roman"/>
                <w:sz w:val="20"/>
                <w:szCs w:val="20"/>
              </w:rPr>
            </w:pPr>
            <w:r w:rsidRPr="00F16502">
              <w:rPr>
                <w:rFonts w:ascii="Times New Roman" w:eastAsia="Calibri" w:hAnsi="Times New Roman" w:cs="Times New Roman"/>
                <w:sz w:val="20"/>
                <w:szCs w:val="20"/>
              </w:rPr>
              <w:t xml:space="preserve"> </w:t>
            </w:r>
            <w:proofErr w:type="spellStart"/>
            <w:r w:rsidRPr="00F16502">
              <w:rPr>
                <w:rFonts w:ascii="Times New Roman" w:eastAsia="Calibri" w:hAnsi="Times New Roman" w:cs="Times New Roman"/>
                <w:sz w:val="20"/>
                <w:szCs w:val="20"/>
              </w:rPr>
              <w:t>келгендердин</w:t>
            </w:r>
            <w:proofErr w:type="spellEnd"/>
            <w:r w:rsidRPr="00F16502">
              <w:rPr>
                <w:rFonts w:ascii="Times New Roman" w:eastAsia="Calibri" w:hAnsi="Times New Roman" w:cs="Times New Roman"/>
                <w:sz w:val="20"/>
                <w:szCs w:val="20"/>
              </w:rPr>
              <w:t xml:space="preserve"> саны</w:t>
            </w:r>
          </w:p>
        </w:tc>
        <w:tc>
          <w:tcPr>
            <w:tcW w:w="601" w:type="pct"/>
            <w:vAlign w:val="bottom"/>
          </w:tcPr>
          <w:p w14:paraId="13FB05E9"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1661</w:t>
            </w:r>
          </w:p>
        </w:tc>
        <w:tc>
          <w:tcPr>
            <w:tcW w:w="599" w:type="pct"/>
            <w:vAlign w:val="bottom"/>
          </w:tcPr>
          <w:p w14:paraId="201E84DA"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1791</w:t>
            </w:r>
          </w:p>
        </w:tc>
        <w:tc>
          <w:tcPr>
            <w:tcW w:w="562" w:type="pct"/>
            <w:vAlign w:val="bottom"/>
          </w:tcPr>
          <w:p w14:paraId="4DDB646E"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2,5</w:t>
            </w:r>
          </w:p>
        </w:tc>
        <w:tc>
          <w:tcPr>
            <w:tcW w:w="515" w:type="pct"/>
            <w:gridSpan w:val="2"/>
            <w:vAlign w:val="bottom"/>
          </w:tcPr>
          <w:p w14:paraId="74A8A381"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2,6</w:t>
            </w:r>
          </w:p>
        </w:tc>
        <w:tc>
          <w:tcPr>
            <w:tcW w:w="1026" w:type="pct"/>
            <w:gridSpan w:val="2"/>
            <w:vAlign w:val="bottom"/>
          </w:tcPr>
          <w:p w14:paraId="04957A03"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104,0</w:t>
            </w:r>
          </w:p>
        </w:tc>
      </w:tr>
      <w:tr w:rsidR="00F16502" w:rsidRPr="00F16502" w14:paraId="64ED2763" w14:textId="77777777" w:rsidTr="00F16502">
        <w:tc>
          <w:tcPr>
            <w:tcW w:w="1697" w:type="pct"/>
          </w:tcPr>
          <w:p w14:paraId="5D132350" w14:textId="77777777" w:rsidR="00F16502" w:rsidRPr="00F16502" w:rsidRDefault="00F16502" w:rsidP="00F16502">
            <w:pPr>
              <w:spacing w:before="20" w:after="20"/>
              <w:jc w:val="both"/>
              <w:rPr>
                <w:rFonts w:ascii="Times New Roman" w:eastAsia="Calibri" w:hAnsi="Times New Roman" w:cs="Times New Roman"/>
                <w:sz w:val="20"/>
                <w:szCs w:val="20"/>
              </w:rPr>
            </w:pPr>
            <w:proofErr w:type="spellStart"/>
            <w:r w:rsidRPr="00F16502">
              <w:rPr>
                <w:rFonts w:ascii="Times New Roman" w:eastAsia="Calibri" w:hAnsi="Times New Roman" w:cs="Times New Roman"/>
                <w:sz w:val="20"/>
                <w:szCs w:val="20"/>
              </w:rPr>
              <w:t>кеткендердин</w:t>
            </w:r>
            <w:proofErr w:type="spellEnd"/>
            <w:r w:rsidRPr="00F16502">
              <w:rPr>
                <w:rFonts w:ascii="Times New Roman" w:eastAsia="Calibri" w:hAnsi="Times New Roman" w:cs="Times New Roman"/>
                <w:sz w:val="20"/>
                <w:szCs w:val="20"/>
              </w:rPr>
              <w:t xml:space="preserve"> саны</w:t>
            </w:r>
          </w:p>
        </w:tc>
        <w:tc>
          <w:tcPr>
            <w:tcW w:w="601" w:type="pct"/>
            <w:vAlign w:val="bottom"/>
          </w:tcPr>
          <w:p w14:paraId="423E92FF"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749</w:t>
            </w:r>
          </w:p>
        </w:tc>
        <w:tc>
          <w:tcPr>
            <w:tcW w:w="599" w:type="pct"/>
            <w:vAlign w:val="bottom"/>
          </w:tcPr>
          <w:p w14:paraId="759A1FCB"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779</w:t>
            </w:r>
          </w:p>
        </w:tc>
        <w:tc>
          <w:tcPr>
            <w:tcW w:w="562" w:type="pct"/>
            <w:vAlign w:val="bottom"/>
          </w:tcPr>
          <w:p w14:paraId="34C2A2D0"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1,1</w:t>
            </w:r>
          </w:p>
        </w:tc>
        <w:tc>
          <w:tcPr>
            <w:tcW w:w="515" w:type="pct"/>
            <w:gridSpan w:val="2"/>
            <w:vAlign w:val="bottom"/>
          </w:tcPr>
          <w:p w14:paraId="29ECC6FA"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1,1</w:t>
            </w:r>
          </w:p>
        </w:tc>
        <w:tc>
          <w:tcPr>
            <w:tcW w:w="1026" w:type="pct"/>
            <w:gridSpan w:val="2"/>
            <w:vAlign w:val="bottom"/>
          </w:tcPr>
          <w:p w14:paraId="7B9A2E3F"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100,0</w:t>
            </w:r>
          </w:p>
        </w:tc>
      </w:tr>
      <w:tr w:rsidR="00F16502" w:rsidRPr="00F16502" w14:paraId="745908E2" w14:textId="77777777" w:rsidTr="00F16502">
        <w:tc>
          <w:tcPr>
            <w:tcW w:w="1697" w:type="pct"/>
          </w:tcPr>
          <w:p w14:paraId="790CEE95" w14:textId="77777777" w:rsidR="00F16502" w:rsidRPr="00F16502" w:rsidRDefault="00F16502" w:rsidP="00F16502">
            <w:pPr>
              <w:spacing w:before="20" w:after="20"/>
              <w:jc w:val="both"/>
              <w:rPr>
                <w:rFonts w:ascii="Times New Roman" w:eastAsia="Calibri" w:hAnsi="Times New Roman" w:cs="Times New Roman"/>
                <w:sz w:val="20"/>
                <w:szCs w:val="20"/>
              </w:rPr>
            </w:pPr>
            <w:proofErr w:type="spellStart"/>
            <w:r w:rsidRPr="00F16502">
              <w:rPr>
                <w:rFonts w:ascii="Times New Roman" w:eastAsia="Calibri" w:hAnsi="Times New Roman" w:cs="Times New Roman"/>
                <w:sz w:val="20"/>
                <w:szCs w:val="20"/>
              </w:rPr>
              <w:t>миграциялык</w:t>
            </w:r>
            <w:proofErr w:type="spellEnd"/>
            <w:r w:rsidRPr="00F16502">
              <w:rPr>
                <w:rFonts w:ascii="Times New Roman" w:eastAsia="Calibri" w:hAnsi="Times New Roman" w:cs="Times New Roman"/>
                <w:sz w:val="20"/>
                <w:szCs w:val="20"/>
              </w:rPr>
              <w:t xml:space="preserve"> </w:t>
            </w:r>
            <w:r w:rsidRPr="00F16502">
              <w:rPr>
                <w:rFonts w:ascii="Times New Roman" w:eastAsia="Calibri" w:hAnsi="Times New Roman" w:cs="Times New Roman"/>
                <w:sz w:val="20"/>
                <w:szCs w:val="20"/>
                <w:lang w:val="ky-KG"/>
              </w:rPr>
              <w:t>ө</w:t>
            </w:r>
            <w:r w:rsidRPr="00F16502">
              <w:rPr>
                <w:rFonts w:ascii="Times New Roman" w:eastAsia="Calibri" w:hAnsi="Times New Roman" w:cs="Times New Roman"/>
                <w:sz w:val="20"/>
                <w:szCs w:val="20"/>
              </w:rPr>
              <w:t>с</w:t>
            </w:r>
            <w:r w:rsidRPr="00F16502">
              <w:rPr>
                <w:rFonts w:ascii="Times New Roman" w:eastAsia="Calibri" w:hAnsi="Times New Roman" w:cs="Times New Roman"/>
                <w:sz w:val="20"/>
                <w:szCs w:val="20"/>
                <w:lang w:val="ky-KG"/>
              </w:rPr>
              <w:t>үү</w:t>
            </w:r>
            <w:r w:rsidRPr="00F16502">
              <w:rPr>
                <w:rFonts w:ascii="Times New Roman" w:eastAsia="Calibri" w:hAnsi="Times New Roman" w:cs="Times New Roman"/>
                <w:sz w:val="20"/>
                <w:szCs w:val="20"/>
              </w:rPr>
              <w:t>, кет</w:t>
            </w:r>
            <w:r w:rsidRPr="00F16502">
              <w:rPr>
                <w:rFonts w:ascii="Times New Roman" w:eastAsia="Calibri" w:hAnsi="Times New Roman" w:cs="Times New Roman"/>
                <w:sz w:val="20"/>
                <w:szCs w:val="20"/>
                <w:lang w:val="ky-KG"/>
              </w:rPr>
              <w:t>үү</w:t>
            </w:r>
            <w:r w:rsidRPr="00F16502">
              <w:rPr>
                <w:rFonts w:ascii="Times New Roman" w:eastAsia="Calibri" w:hAnsi="Times New Roman" w:cs="Times New Roman"/>
                <w:sz w:val="20"/>
                <w:szCs w:val="20"/>
              </w:rPr>
              <w:t xml:space="preserve"> </w:t>
            </w:r>
            <w:proofErr w:type="spellStart"/>
            <w:r w:rsidRPr="00F16502">
              <w:rPr>
                <w:rFonts w:ascii="Times New Roman" w:eastAsia="Calibri" w:hAnsi="Times New Roman" w:cs="Times New Roman"/>
                <w:sz w:val="20"/>
                <w:szCs w:val="20"/>
              </w:rPr>
              <w:t>агымы</w:t>
            </w:r>
            <w:proofErr w:type="spellEnd"/>
            <w:r w:rsidRPr="00F16502">
              <w:rPr>
                <w:rFonts w:ascii="Times New Roman" w:eastAsia="Calibri" w:hAnsi="Times New Roman" w:cs="Times New Roman"/>
                <w:sz w:val="20"/>
                <w:szCs w:val="20"/>
              </w:rPr>
              <w:t xml:space="preserve"> (-)</w:t>
            </w:r>
          </w:p>
        </w:tc>
        <w:tc>
          <w:tcPr>
            <w:tcW w:w="601" w:type="pct"/>
            <w:vAlign w:val="bottom"/>
          </w:tcPr>
          <w:p w14:paraId="0029C05F"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912</w:t>
            </w:r>
          </w:p>
        </w:tc>
        <w:tc>
          <w:tcPr>
            <w:tcW w:w="599" w:type="pct"/>
            <w:vAlign w:val="bottom"/>
          </w:tcPr>
          <w:p w14:paraId="5CC5A1E6"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1012</w:t>
            </w:r>
          </w:p>
        </w:tc>
        <w:tc>
          <w:tcPr>
            <w:tcW w:w="562" w:type="pct"/>
            <w:vAlign w:val="bottom"/>
          </w:tcPr>
          <w:p w14:paraId="24E0E6E6"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1,4</w:t>
            </w:r>
          </w:p>
        </w:tc>
        <w:tc>
          <w:tcPr>
            <w:tcW w:w="515" w:type="pct"/>
            <w:gridSpan w:val="2"/>
            <w:vAlign w:val="bottom"/>
          </w:tcPr>
          <w:p w14:paraId="6306CE75"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1,5</w:t>
            </w:r>
          </w:p>
        </w:tc>
        <w:tc>
          <w:tcPr>
            <w:tcW w:w="1026" w:type="pct"/>
            <w:gridSpan w:val="2"/>
            <w:vAlign w:val="bottom"/>
          </w:tcPr>
          <w:p w14:paraId="172B5498"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107,1</w:t>
            </w:r>
          </w:p>
        </w:tc>
      </w:tr>
      <w:tr w:rsidR="00F16502" w:rsidRPr="00F16502" w14:paraId="2E8F03C5" w14:textId="77777777" w:rsidTr="00F16502">
        <w:tc>
          <w:tcPr>
            <w:tcW w:w="1697" w:type="pct"/>
          </w:tcPr>
          <w:p w14:paraId="16B6B2C0" w14:textId="77777777" w:rsidR="00F16502" w:rsidRPr="00F16502" w:rsidRDefault="00F16502" w:rsidP="00F16502">
            <w:pPr>
              <w:spacing w:before="20" w:after="20"/>
              <w:jc w:val="both"/>
              <w:rPr>
                <w:rFonts w:ascii="Times New Roman" w:eastAsia="Calibri" w:hAnsi="Times New Roman" w:cs="Times New Roman"/>
                <w:b/>
                <w:sz w:val="20"/>
                <w:szCs w:val="20"/>
              </w:rPr>
            </w:pPr>
            <w:proofErr w:type="spellStart"/>
            <w:r w:rsidRPr="00F16502">
              <w:rPr>
                <w:rFonts w:ascii="Times New Roman" w:eastAsia="Calibri" w:hAnsi="Times New Roman" w:cs="Times New Roman"/>
                <w:b/>
                <w:sz w:val="20"/>
                <w:szCs w:val="20"/>
              </w:rPr>
              <w:t>Обл</w:t>
            </w:r>
            <w:r w:rsidRPr="00F16502">
              <w:rPr>
                <w:rFonts w:ascii="Times New Roman" w:eastAsia="Calibri" w:hAnsi="Times New Roman" w:cs="Times New Roman"/>
                <w:b/>
                <w:sz w:val="20"/>
                <w:szCs w:val="20"/>
                <w:lang w:val="ky-KG"/>
              </w:rPr>
              <w:t>устар</w:t>
            </w:r>
            <w:proofErr w:type="spellEnd"/>
            <w:r w:rsidRPr="00F16502">
              <w:rPr>
                <w:rFonts w:ascii="Times New Roman" w:eastAsia="Calibri" w:hAnsi="Times New Roman" w:cs="Times New Roman"/>
                <w:b/>
                <w:sz w:val="20"/>
                <w:szCs w:val="20"/>
              </w:rPr>
              <w:t xml:space="preserve"> аралык миграция</w:t>
            </w:r>
          </w:p>
        </w:tc>
        <w:tc>
          <w:tcPr>
            <w:tcW w:w="601" w:type="pct"/>
            <w:vAlign w:val="bottom"/>
          </w:tcPr>
          <w:p w14:paraId="79F431E9" w14:textId="77777777" w:rsidR="00F16502" w:rsidRPr="00F16502" w:rsidRDefault="00F16502" w:rsidP="00F16502">
            <w:pPr>
              <w:spacing w:before="20" w:after="40"/>
              <w:ind w:right="63"/>
              <w:jc w:val="right"/>
              <w:rPr>
                <w:rFonts w:ascii="Times New Roman" w:eastAsia="Calibri" w:hAnsi="Times New Roman" w:cs="Times New Roman"/>
                <w:sz w:val="20"/>
                <w:szCs w:val="20"/>
              </w:rPr>
            </w:pPr>
          </w:p>
        </w:tc>
        <w:tc>
          <w:tcPr>
            <w:tcW w:w="599" w:type="pct"/>
            <w:vAlign w:val="bottom"/>
          </w:tcPr>
          <w:p w14:paraId="282BA065" w14:textId="77777777" w:rsidR="00F16502" w:rsidRPr="00F16502" w:rsidRDefault="00F16502" w:rsidP="00F16502">
            <w:pPr>
              <w:spacing w:before="20" w:after="40"/>
              <w:ind w:right="63"/>
              <w:jc w:val="right"/>
              <w:rPr>
                <w:rFonts w:ascii="Times New Roman" w:eastAsia="Calibri" w:hAnsi="Times New Roman" w:cs="Times New Roman"/>
                <w:sz w:val="20"/>
                <w:szCs w:val="20"/>
              </w:rPr>
            </w:pPr>
          </w:p>
        </w:tc>
        <w:tc>
          <w:tcPr>
            <w:tcW w:w="562" w:type="pct"/>
            <w:vAlign w:val="bottom"/>
          </w:tcPr>
          <w:p w14:paraId="2CB51A22" w14:textId="77777777" w:rsidR="00F16502" w:rsidRPr="00F16502" w:rsidRDefault="00F16502" w:rsidP="00F16502">
            <w:pPr>
              <w:spacing w:before="20" w:after="40"/>
              <w:ind w:right="63"/>
              <w:jc w:val="right"/>
              <w:rPr>
                <w:rFonts w:ascii="Times New Roman" w:eastAsia="Calibri" w:hAnsi="Times New Roman" w:cs="Times New Roman"/>
                <w:sz w:val="20"/>
                <w:szCs w:val="20"/>
              </w:rPr>
            </w:pPr>
          </w:p>
        </w:tc>
        <w:tc>
          <w:tcPr>
            <w:tcW w:w="515" w:type="pct"/>
            <w:gridSpan w:val="2"/>
            <w:vAlign w:val="bottom"/>
          </w:tcPr>
          <w:p w14:paraId="3AB86338" w14:textId="77777777" w:rsidR="00F16502" w:rsidRPr="00F16502" w:rsidRDefault="00F16502" w:rsidP="00F16502">
            <w:pPr>
              <w:spacing w:before="20" w:after="40"/>
              <w:ind w:right="63"/>
              <w:jc w:val="right"/>
              <w:rPr>
                <w:rFonts w:ascii="Times New Roman" w:eastAsia="Calibri" w:hAnsi="Times New Roman" w:cs="Times New Roman"/>
                <w:sz w:val="20"/>
                <w:szCs w:val="20"/>
              </w:rPr>
            </w:pPr>
          </w:p>
        </w:tc>
        <w:tc>
          <w:tcPr>
            <w:tcW w:w="1026" w:type="pct"/>
            <w:gridSpan w:val="2"/>
            <w:vAlign w:val="bottom"/>
          </w:tcPr>
          <w:p w14:paraId="4EC31F27" w14:textId="77777777" w:rsidR="00F16502" w:rsidRPr="00F16502" w:rsidRDefault="00F16502" w:rsidP="00F16502">
            <w:pPr>
              <w:spacing w:before="20" w:after="40"/>
              <w:ind w:right="63"/>
              <w:jc w:val="right"/>
              <w:rPr>
                <w:rFonts w:ascii="Times New Roman" w:eastAsia="Calibri" w:hAnsi="Times New Roman" w:cs="Times New Roman"/>
                <w:sz w:val="20"/>
                <w:szCs w:val="20"/>
              </w:rPr>
            </w:pPr>
          </w:p>
        </w:tc>
      </w:tr>
      <w:tr w:rsidR="00F16502" w:rsidRPr="00F16502" w14:paraId="610F3291" w14:textId="77777777" w:rsidTr="00F16502">
        <w:tc>
          <w:tcPr>
            <w:tcW w:w="1697" w:type="pct"/>
            <w:vAlign w:val="bottom"/>
          </w:tcPr>
          <w:p w14:paraId="3F9065EC" w14:textId="77777777" w:rsidR="00F16502" w:rsidRPr="00F16502" w:rsidRDefault="00F16502" w:rsidP="00F16502">
            <w:pPr>
              <w:spacing w:before="20" w:after="20"/>
              <w:jc w:val="both"/>
              <w:rPr>
                <w:rFonts w:ascii="Times New Roman" w:eastAsia="Calibri" w:hAnsi="Times New Roman" w:cs="Times New Roman"/>
                <w:sz w:val="20"/>
                <w:szCs w:val="20"/>
              </w:rPr>
            </w:pPr>
            <w:r w:rsidRPr="00F16502">
              <w:rPr>
                <w:rFonts w:ascii="Times New Roman" w:eastAsia="Calibri" w:hAnsi="Times New Roman" w:cs="Times New Roman"/>
                <w:sz w:val="20"/>
                <w:szCs w:val="20"/>
              </w:rPr>
              <w:t xml:space="preserve"> </w:t>
            </w:r>
            <w:proofErr w:type="spellStart"/>
            <w:r w:rsidRPr="00F16502">
              <w:rPr>
                <w:rFonts w:ascii="Times New Roman" w:eastAsia="Calibri" w:hAnsi="Times New Roman" w:cs="Times New Roman"/>
                <w:sz w:val="20"/>
                <w:szCs w:val="20"/>
              </w:rPr>
              <w:t>келгендердин</w:t>
            </w:r>
            <w:proofErr w:type="spellEnd"/>
            <w:r w:rsidRPr="00F16502">
              <w:rPr>
                <w:rFonts w:ascii="Times New Roman" w:eastAsia="Calibri" w:hAnsi="Times New Roman" w:cs="Times New Roman"/>
                <w:sz w:val="20"/>
                <w:szCs w:val="20"/>
              </w:rPr>
              <w:t xml:space="preserve"> саны</w:t>
            </w:r>
          </w:p>
        </w:tc>
        <w:tc>
          <w:tcPr>
            <w:tcW w:w="601" w:type="pct"/>
            <w:vAlign w:val="bottom"/>
          </w:tcPr>
          <w:p w14:paraId="21A2E1E8"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8736</w:t>
            </w:r>
          </w:p>
        </w:tc>
        <w:tc>
          <w:tcPr>
            <w:tcW w:w="599" w:type="pct"/>
            <w:vAlign w:val="bottom"/>
          </w:tcPr>
          <w:p w14:paraId="00C14C97"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8732</w:t>
            </w:r>
          </w:p>
        </w:tc>
        <w:tc>
          <w:tcPr>
            <w:tcW w:w="562" w:type="pct"/>
            <w:vAlign w:val="bottom"/>
          </w:tcPr>
          <w:p w14:paraId="12A3DF07"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13,1</w:t>
            </w:r>
          </w:p>
        </w:tc>
        <w:tc>
          <w:tcPr>
            <w:tcW w:w="515" w:type="pct"/>
            <w:gridSpan w:val="2"/>
            <w:vAlign w:val="bottom"/>
          </w:tcPr>
          <w:p w14:paraId="33AFBC6D"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12,8</w:t>
            </w:r>
          </w:p>
        </w:tc>
        <w:tc>
          <w:tcPr>
            <w:tcW w:w="1026" w:type="pct"/>
            <w:gridSpan w:val="2"/>
            <w:vAlign w:val="bottom"/>
          </w:tcPr>
          <w:p w14:paraId="77DC7F5E"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97,7</w:t>
            </w:r>
          </w:p>
        </w:tc>
      </w:tr>
      <w:tr w:rsidR="00F16502" w:rsidRPr="00F16502" w14:paraId="0977267C" w14:textId="77777777" w:rsidTr="00F16502">
        <w:tc>
          <w:tcPr>
            <w:tcW w:w="1697" w:type="pct"/>
          </w:tcPr>
          <w:p w14:paraId="1F13DF30" w14:textId="77777777" w:rsidR="00F16502" w:rsidRPr="00F16502" w:rsidRDefault="00F16502" w:rsidP="00F16502">
            <w:pPr>
              <w:spacing w:before="20" w:after="20"/>
              <w:jc w:val="both"/>
              <w:rPr>
                <w:rFonts w:ascii="Times New Roman" w:eastAsia="Calibri" w:hAnsi="Times New Roman" w:cs="Times New Roman"/>
                <w:sz w:val="20"/>
                <w:szCs w:val="20"/>
              </w:rPr>
            </w:pPr>
            <w:proofErr w:type="spellStart"/>
            <w:r w:rsidRPr="00F16502">
              <w:rPr>
                <w:rFonts w:ascii="Times New Roman" w:eastAsia="Calibri" w:hAnsi="Times New Roman" w:cs="Times New Roman"/>
                <w:sz w:val="20"/>
                <w:szCs w:val="20"/>
              </w:rPr>
              <w:t>кеткендердин</w:t>
            </w:r>
            <w:proofErr w:type="spellEnd"/>
            <w:r w:rsidRPr="00F16502">
              <w:rPr>
                <w:rFonts w:ascii="Times New Roman" w:eastAsia="Calibri" w:hAnsi="Times New Roman" w:cs="Times New Roman"/>
                <w:sz w:val="20"/>
                <w:szCs w:val="20"/>
              </w:rPr>
              <w:t xml:space="preserve"> саны</w:t>
            </w:r>
          </w:p>
        </w:tc>
        <w:tc>
          <w:tcPr>
            <w:tcW w:w="601" w:type="pct"/>
            <w:vAlign w:val="bottom"/>
          </w:tcPr>
          <w:p w14:paraId="5865E73D"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2601</w:t>
            </w:r>
          </w:p>
        </w:tc>
        <w:tc>
          <w:tcPr>
            <w:tcW w:w="599" w:type="pct"/>
            <w:vAlign w:val="bottom"/>
          </w:tcPr>
          <w:p w14:paraId="5864EED8"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3043</w:t>
            </w:r>
          </w:p>
        </w:tc>
        <w:tc>
          <w:tcPr>
            <w:tcW w:w="562" w:type="pct"/>
            <w:vAlign w:val="bottom"/>
          </w:tcPr>
          <w:p w14:paraId="332BAC96"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3,9</w:t>
            </w:r>
          </w:p>
        </w:tc>
        <w:tc>
          <w:tcPr>
            <w:tcW w:w="515" w:type="pct"/>
            <w:gridSpan w:val="2"/>
            <w:vAlign w:val="bottom"/>
          </w:tcPr>
          <w:p w14:paraId="2D88C159"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4,5</w:t>
            </w:r>
          </w:p>
        </w:tc>
        <w:tc>
          <w:tcPr>
            <w:tcW w:w="1026" w:type="pct"/>
            <w:gridSpan w:val="2"/>
            <w:vAlign w:val="bottom"/>
          </w:tcPr>
          <w:p w14:paraId="726E386A"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115,4</w:t>
            </w:r>
          </w:p>
        </w:tc>
      </w:tr>
      <w:tr w:rsidR="00F16502" w:rsidRPr="00F16502" w14:paraId="3D628741" w14:textId="77777777" w:rsidTr="00F16502">
        <w:tc>
          <w:tcPr>
            <w:tcW w:w="1697" w:type="pct"/>
          </w:tcPr>
          <w:p w14:paraId="3B0C0CC8" w14:textId="77777777" w:rsidR="00F16502" w:rsidRPr="00F16502" w:rsidRDefault="00F16502" w:rsidP="00F16502">
            <w:pPr>
              <w:spacing w:before="20" w:after="20"/>
              <w:jc w:val="both"/>
              <w:rPr>
                <w:rFonts w:ascii="Times New Roman" w:eastAsia="Calibri" w:hAnsi="Times New Roman" w:cs="Times New Roman"/>
                <w:sz w:val="20"/>
                <w:szCs w:val="20"/>
              </w:rPr>
            </w:pPr>
            <w:proofErr w:type="spellStart"/>
            <w:r w:rsidRPr="00F16502">
              <w:rPr>
                <w:rFonts w:ascii="Times New Roman" w:eastAsia="Calibri" w:hAnsi="Times New Roman" w:cs="Times New Roman"/>
                <w:sz w:val="20"/>
                <w:szCs w:val="20"/>
              </w:rPr>
              <w:t>миграциялык</w:t>
            </w:r>
            <w:proofErr w:type="spellEnd"/>
            <w:r w:rsidRPr="00F16502">
              <w:rPr>
                <w:rFonts w:ascii="Times New Roman" w:eastAsia="Calibri" w:hAnsi="Times New Roman" w:cs="Times New Roman"/>
                <w:sz w:val="20"/>
                <w:szCs w:val="20"/>
              </w:rPr>
              <w:t xml:space="preserve"> </w:t>
            </w:r>
            <w:r w:rsidRPr="00F16502">
              <w:rPr>
                <w:rFonts w:ascii="Times New Roman" w:eastAsia="Calibri" w:hAnsi="Times New Roman" w:cs="Times New Roman"/>
                <w:sz w:val="20"/>
                <w:szCs w:val="20"/>
                <w:lang w:val="ky-KG"/>
              </w:rPr>
              <w:t>ө</w:t>
            </w:r>
            <w:r w:rsidRPr="00F16502">
              <w:rPr>
                <w:rFonts w:ascii="Times New Roman" w:eastAsia="Calibri" w:hAnsi="Times New Roman" w:cs="Times New Roman"/>
                <w:sz w:val="20"/>
                <w:szCs w:val="20"/>
              </w:rPr>
              <w:t>с</w:t>
            </w:r>
            <w:r w:rsidRPr="00F16502">
              <w:rPr>
                <w:rFonts w:ascii="Times New Roman" w:eastAsia="Calibri" w:hAnsi="Times New Roman" w:cs="Times New Roman"/>
                <w:sz w:val="20"/>
                <w:szCs w:val="20"/>
                <w:lang w:val="ky-KG"/>
              </w:rPr>
              <w:t>үү</w:t>
            </w:r>
            <w:r w:rsidRPr="00F16502">
              <w:rPr>
                <w:rFonts w:ascii="Times New Roman" w:eastAsia="Calibri" w:hAnsi="Times New Roman" w:cs="Times New Roman"/>
                <w:sz w:val="20"/>
                <w:szCs w:val="20"/>
              </w:rPr>
              <w:t>, кет</w:t>
            </w:r>
            <w:r w:rsidRPr="00F16502">
              <w:rPr>
                <w:rFonts w:ascii="Times New Roman" w:eastAsia="Calibri" w:hAnsi="Times New Roman" w:cs="Times New Roman"/>
                <w:sz w:val="20"/>
                <w:szCs w:val="20"/>
                <w:lang w:val="ky-KG"/>
              </w:rPr>
              <w:t>үү</w:t>
            </w:r>
            <w:r w:rsidRPr="00F16502">
              <w:rPr>
                <w:rFonts w:ascii="Times New Roman" w:eastAsia="Calibri" w:hAnsi="Times New Roman" w:cs="Times New Roman"/>
                <w:sz w:val="20"/>
                <w:szCs w:val="20"/>
              </w:rPr>
              <w:t xml:space="preserve"> </w:t>
            </w:r>
            <w:proofErr w:type="spellStart"/>
            <w:r w:rsidRPr="00F16502">
              <w:rPr>
                <w:rFonts w:ascii="Times New Roman" w:eastAsia="Calibri" w:hAnsi="Times New Roman" w:cs="Times New Roman"/>
                <w:sz w:val="20"/>
                <w:szCs w:val="20"/>
              </w:rPr>
              <w:t>агымы</w:t>
            </w:r>
            <w:proofErr w:type="spellEnd"/>
            <w:r w:rsidRPr="00F16502">
              <w:rPr>
                <w:rFonts w:ascii="Times New Roman" w:eastAsia="Calibri" w:hAnsi="Times New Roman" w:cs="Times New Roman"/>
                <w:sz w:val="20"/>
                <w:szCs w:val="20"/>
              </w:rPr>
              <w:t xml:space="preserve"> (-)</w:t>
            </w:r>
          </w:p>
        </w:tc>
        <w:tc>
          <w:tcPr>
            <w:tcW w:w="601" w:type="pct"/>
            <w:vAlign w:val="bottom"/>
          </w:tcPr>
          <w:p w14:paraId="5853352A"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6135</w:t>
            </w:r>
          </w:p>
        </w:tc>
        <w:tc>
          <w:tcPr>
            <w:tcW w:w="599" w:type="pct"/>
            <w:vAlign w:val="bottom"/>
          </w:tcPr>
          <w:p w14:paraId="0B2B644D"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5689</w:t>
            </w:r>
          </w:p>
        </w:tc>
        <w:tc>
          <w:tcPr>
            <w:tcW w:w="562" w:type="pct"/>
            <w:vAlign w:val="bottom"/>
          </w:tcPr>
          <w:p w14:paraId="1AB3A1DC"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9,2</w:t>
            </w:r>
          </w:p>
        </w:tc>
        <w:tc>
          <w:tcPr>
            <w:tcW w:w="515" w:type="pct"/>
            <w:gridSpan w:val="2"/>
            <w:vAlign w:val="bottom"/>
          </w:tcPr>
          <w:p w14:paraId="78553E20"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8,3</w:t>
            </w:r>
          </w:p>
        </w:tc>
        <w:tc>
          <w:tcPr>
            <w:tcW w:w="1026" w:type="pct"/>
            <w:gridSpan w:val="2"/>
            <w:vAlign w:val="bottom"/>
          </w:tcPr>
          <w:p w14:paraId="793D3D38" w14:textId="77777777" w:rsidR="00F16502" w:rsidRPr="00F16502" w:rsidRDefault="00F16502" w:rsidP="00F16502">
            <w:pPr>
              <w:spacing w:before="20" w:after="40"/>
              <w:ind w:right="63"/>
              <w:jc w:val="right"/>
              <w:rPr>
                <w:rFonts w:ascii="Times New Roman" w:eastAsia="Calibri" w:hAnsi="Times New Roman" w:cs="Times New Roman"/>
                <w:sz w:val="20"/>
                <w:szCs w:val="20"/>
                <w:lang w:val="ky-KG"/>
              </w:rPr>
            </w:pPr>
            <w:r w:rsidRPr="00F16502">
              <w:rPr>
                <w:rFonts w:ascii="Times New Roman" w:eastAsia="Calibri" w:hAnsi="Times New Roman" w:cs="Times New Roman"/>
                <w:sz w:val="20"/>
                <w:szCs w:val="20"/>
                <w:lang w:val="ky-KG"/>
              </w:rPr>
              <w:t>90,2</w:t>
            </w:r>
          </w:p>
        </w:tc>
      </w:tr>
      <w:tr w:rsidR="00F16502" w:rsidRPr="00F16502" w14:paraId="5BF050B5" w14:textId="77777777" w:rsidTr="00F16502">
        <w:tc>
          <w:tcPr>
            <w:tcW w:w="1697" w:type="pct"/>
            <w:tcBorders>
              <w:bottom w:val="single" w:sz="8" w:space="0" w:color="auto"/>
            </w:tcBorders>
            <w:vAlign w:val="bottom"/>
          </w:tcPr>
          <w:p w14:paraId="07EB9079" w14:textId="77777777" w:rsidR="00F16502" w:rsidRPr="00F16502" w:rsidRDefault="00F16502" w:rsidP="00F16502">
            <w:pPr>
              <w:spacing w:before="20" w:after="20"/>
              <w:jc w:val="both"/>
              <w:rPr>
                <w:rFonts w:ascii="Times New Roman" w:eastAsia="Arial Unicode MS" w:hAnsi="Times New Roman" w:cs="Times New Roman"/>
                <w:sz w:val="20"/>
                <w:szCs w:val="20"/>
              </w:rPr>
            </w:pPr>
          </w:p>
        </w:tc>
        <w:tc>
          <w:tcPr>
            <w:tcW w:w="601" w:type="pct"/>
            <w:tcBorders>
              <w:bottom w:val="single" w:sz="8" w:space="0" w:color="auto"/>
            </w:tcBorders>
            <w:vAlign w:val="bottom"/>
          </w:tcPr>
          <w:p w14:paraId="73122CD9" w14:textId="77777777" w:rsidR="00F16502" w:rsidRPr="00F16502" w:rsidRDefault="00F16502" w:rsidP="00F16502">
            <w:pPr>
              <w:spacing w:before="20" w:after="20"/>
              <w:jc w:val="both"/>
              <w:rPr>
                <w:rFonts w:ascii="Times New Roman" w:eastAsia="Calibri" w:hAnsi="Times New Roman" w:cs="Times New Roman"/>
                <w:sz w:val="20"/>
                <w:szCs w:val="20"/>
              </w:rPr>
            </w:pPr>
          </w:p>
        </w:tc>
        <w:tc>
          <w:tcPr>
            <w:tcW w:w="599" w:type="pct"/>
            <w:tcBorders>
              <w:bottom w:val="single" w:sz="8" w:space="0" w:color="auto"/>
            </w:tcBorders>
            <w:vAlign w:val="bottom"/>
          </w:tcPr>
          <w:p w14:paraId="1B4F7832" w14:textId="77777777" w:rsidR="00F16502" w:rsidRPr="00F16502" w:rsidRDefault="00F16502" w:rsidP="00F16502">
            <w:pPr>
              <w:spacing w:before="20" w:after="20"/>
              <w:jc w:val="both"/>
              <w:rPr>
                <w:rFonts w:ascii="Times New Roman" w:eastAsia="Calibri" w:hAnsi="Times New Roman" w:cs="Times New Roman"/>
                <w:sz w:val="20"/>
                <w:szCs w:val="20"/>
                <w:lang w:val="en-US"/>
              </w:rPr>
            </w:pPr>
          </w:p>
        </w:tc>
        <w:tc>
          <w:tcPr>
            <w:tcW w:w="599" w:type="pct"/>
            <w:gridSpan w:val="2"/>
            <w:tcBorders>
              <w:bottom w:val="single" w:sz="8" w:space="0" w:color="auto"/>
            </w:tcBorders>
            <w:vAlign w:val="bottom"/>
          </w:tcPr>
          <w:p w14:paraId="52C2D747" w14:textId="77777777" w:rsidR="00F16502" w:rsidRPr="00F16502" w:rsidRDefault="00F16502" w:rsidP="00F16502">
            <w:pPr>
              <w:spacing w:before="20" w:after="20"/>
              <w:jc w:val="both"/>
              <w:rPr>
                <w:rFonts w:ascii="Times New Roman" w:eastAsia="Calibri" w:hAnsi="Times New Roman" w:cs="Times New Roman"/>
                <w:sz w:val="20"/>
                <w:szCs w:val="20"/>
              </w:rPr>
            </w:pPr>
          </w:p>
        </w:tc>
        <w:tc>
          <w:tcPr>
            <w:tcW w:w="599" w:type="pct"/>
            <w:gridSpan w:val="2"/>
            <w:tcBorders>
              <w:bottom w:val="single" w:sz="8" w:space="0" w:color="auto"/>
            </w:tcBorders>
            <w:vAlign w:val="bottom"/>
          </w:tcPr>
          <w:p w14:paraId="17C992B7" w14:textId="77777777" w:rsidR="00F16502" w:rsidRPr="00F16502" w:rsidRDefault="00F16502" w:rsidP="00F16502">
            <w:pPr>
              <w:spacing w:before="20" w:after="20"/>
              <w:jc w:val="both"/>
              <w:rPr>
                <w:rFonts w:ascii="Times New Roman" w:eastAsia="Calibri" w:hAnsi="Times New Roman" w:cs="Times New Roman"/>
                <w:sz w:val="20"/>
                <w:szCs w:val="20"/>
              </w:rPr>
            </w:pPr>
          </w:p>
        </w:tc>
        <w:tc>
          <w:tcPr>
            <w:tcW w:w="905" w:type="pct"/>
            <w:tcBorders>
              <w:left w:val="nil"/>
              <w:bottom w:val="single" w:sz="8" w:space="0" w:color="auto"/>
            </w:tcBorders>
            <w:vAlign w:val="bottom"/>
          </w:tcPr>
          <w:p w14:paraId="2B0E3ABE" w14:textId="77777777" w:rsidR="00F16502" w:rsidRPr="00F16502" w:rsidRDefault="00F16502" w:rsidP="00F16502">
            <w:pPr>
              <w:spacing w:before="20" w:after="20"/>
              <w:jc w:val="both"/>
              <w:rPr>
                <w:rFonts w:ascii="Times New Roman" w:eastAsia="Calibri" w:hAnsi="Times New Roman" w:cs="Times New Roman"/>
                <w:sz w:val="20"/>
                <w:szCs w:val="20"/>
              </w:rPr>
            </w:pPr>
          </w:p>
        </w:tc>
      </w:tr>
    </w:tbl>
    <w:p w14:paraId="1FB1CAC8" w14:textId="02BD2570" w:rsidR="00615901" w:rsidRDefault="00615901" w:rsidP="00615901">
      <w:pPr>
        <w:tabs>
          <w:tab w:val="left" w:pos="-414"/>
        </w:tabs>
        <w:spacing w:after="0" w:line="240" w:lineRule="auto"/>
        <w:jc w:val="both"/>
        <w:rPr>
          <w:rFonts w:ascii="Times New Roman" w:eastAsia="Calibri" w:hAnsi="Times New Roman" w:cs="Times New Roman"/>
          <w:sz w:val="10"/>
          <w:szCs w:val="10"/>
          <w:lang w:val="ky-KG" w:eastAsia="ru-RU"/>
        </w:rPr>
      </w:pPr>
    </w:p>
    <w:p w14:paraId="645CC600" w14:textId="2D51F7CE" w:rsidR="007A7452" w:rsidRPr="00615901" w:rsidRDefault="00615901" w:rsidP="00615901">
      <w:pPr>
        <w:tabs>
          <w:tab w:val="left" w:pos="-414"/>
        </w:tabs>
        <w:spacing w:after="0" w:line="240" w:lineRule="auto"/>
        <w:jc w:val="both"/>
        <w:rPr>
          <w:rFonts w:ascii="Times New Roman" w:eastAsia="Calibri" w:hAnsi="Times New Roman" w:cs="Times New Roman"/>
          <w:sz w:val="10"/>
          <w:szCs w:val="10"/>
          <w:lang w:val="ky-KG" w:eastAsia="ru-RU"/>
        </w:rPr>
      </w:pPr>
      <w:r>
        <w:rPr>
          <w:rFonts w:ascii="Times New Roman" w:eastAsia="Times New Roman" w:hAnsi="Times New Roman" w:cs="Times New Roman"/>
          <w:sz w:val="16"/>
          <w:szCs w:val="18"/>
          <w:vertAlign w:val="superscript"/>
          <w:lang w:val="ky-KG" w:eastAsia="ru-RU"/>
        </w:rPr>
        <w:t>2</w:t>
      </w:r>
      <w:r w:rsidR="00F16502" w:rsidRPr="00F16502">
        <w:rPr>
          <w:rFonts w:ascii="Times New Roman" w:eastAsia="Times New Roman" w:hAnsi="Times New Roman" w:cs="Times New Roman"/>
          <w:sz w:val="16"/>
          <w:szCs w:val="18"/>
          <w:lang w:val="ky-KG" w:eastAsia="ru-RU"/>
        </w:rPr>
        <w:t xml:space="preserve">Кыргыз Республикасынын 2022-жылдагы эл жана турак жай фондун каттоонун маалыматтарын эске алуу менен. 2023-жылдын январынан тартып Кыргыз Республикасынын санариптик өнүктүрүү министрлигине караштуу калкты жана жарандык абалдын актыларын каттоо департаментинин (КЖААКД) маалыматтары боюнча Улутстатком электрондук түрдө «Түндүк» ведомстволор аралык электрондук өз ара аракеттенүү системасын пайдалануу менен алат. Мында жарандык абалдын актыларын каттоо жөнүндө маалыматтарды аймактык бөлүштүрүү арыз ээлеринин катталган жери боюнча жүргүзүлөт. </w:t>
      </w:r>
    </w:p>
    <w:p w14:paraId="2E44D2CA" w14:textId="77777777" w:rsidR="009333A8" w:rsidRPr="009333A8" w:rsidRDefault="009333A8" w:rsidP="009333A8">
      <w:pPr>
        <w:spacing w:after="0" w:line="240" w:lineRule="auto"/>
        <w:jc w:val="both"/>
        <w:rPr>
          <w:rFonts w:ascii="Times New Roman" w:eastAsia="Times New Roman" w:hAnsi="Times New Roman" w:cs="Times New Roman"/>
          <w:sz w:val="16"/>
          <w:szCs w:val="18"/>
          <w:lang w:val="ky-KG" w:eastAsia="ru-RU"/>
        </w:rPr>
      </w:pPr>
    </w:p>
    <w:p w14:paraId="5624D433" w14:textId="77777777" w:rsidR="00F16502" w:rsidRPr="00F16502" w:rsidRDefault="00F16502" w:rsidP="00F16502">
      <w:pPr>
        <w:spacing w:after="0" w:line="240" w:lineRule="auto"/>
        <w:ind w:firstLine="709"/>
        <w:jc w:val="both"/>
        <w:rPr>
          <w:rFonts w:ascii="Times New Roman" w:eastAsia="Times New Roman" w:hAnsi="Times New Roman" w:cs="Times New Roman"/>
          <w:sz w:val="24"/>
          <w:szCs w:val="24"/>
          <w:lang w:val="ky-KG" w:eastAsia="ru-RU"/>
        </w:rPr>
      </w:pPr>
      <w:r w:rsidRPr="00F16502">
        <w:rPr>
          <w:rFonts w:ascii="Times New Roman" w:eastAsia="Times New Roman" w:hAnsi="Times New Roman" w:cs="Times New Roman"/>
          <w:b/>
          <w:sz w:val="24"/>
          <w:szCs w:val="24"/>
          <w:lang w:val="ky-KG" w:eastAsia="ru-RU"/>
        </w:rPr>
        <w:t>Калктын оору-сыркоосу.</w:t>
      </w:r>
      <w:r w:rsidRPr="00F16502">
        <w:rPr>
          <w:rFonts w:ascii="Times New Roman" w:eastAsia="Times New Roman" w:hAnsi="Times New Roman" w:cs="Times New Roman"/>
          <w:sz w:val="24"/>
          <w:szCs w:val="24"/>
          <w:lang w:val="ky-KG" w:eastAsia="ru-RU"/>
        </w:rPr>
        <w:t xml:space="preserve"> 2024-жылдын августунда Бишкек шаарынын </w:t>
      </w:r>
      <w:r w:rsidRPr="00F16502">
        <w:rPr>
          <w:rFonts w:ascii="Times New Roman" w:eastAsia="Times New Roman" w:hAnsi="Times New Roman" w:cs="Times New Roman"/>
          <w:sz w:val="24"/>
          <w:szCs w:val="24"/>
          <w:shd w:val="clear" w:color="auto" w:fill="FFFFFF"/>
          <w:lang w:val="ky-KG" w:eastAsia="ru-RU"/>
        </w:rPr>
        <w:t>мамлекеттик санитардык-эпидемиологиялык көзөмөл борборунун</w:t>
      </w:r>
      <w:r w:rsidRPr="00F16502">
        <w:rPr>
          <w:rFonts w:ascii="Times New Roman" w:eastAsia="Times New Roman" w:hAnsi="Times New Roman" w:cs="Times New Roman"/>
          <w:sz w:val="24"/>
          <w:szCs w:val="24"/>
          <w:lang w:val="ky-KG" w:eastAsia="ru-RU"/>
        </w:rPr>
        <w:t xml:space="preserve"> маалыматтары боюнча курч респиратордук инфекцияларын кошкондо, инфекциялык жана мите оорулары менен 5,4</w:t>
      </w:r>
      <w:r w:rsidRPr="00F16502">
        <w:rPr>
          <w:rFonts w:ascii="Times New Roman" w:eastAsia="Times New Roman" w:hAnsi="Times New Roman" w:cs="Times New Roman"/>
          <w:color w:val="000000"/>
          <w:sz w:val="24"/>
          <w:szCs w:val="24"/>
          <w:lang w:val="ky-KG" w:eastAsia="ru-RU"/>
        </w:rPr>
        <w:t xml:space="preserve"> </w:t>
      </w:r>
      <w:r w:rsidRPr="00F16502">
        <w:rPr>
          <w:rFonts w:ascii="Times New Roman" w:eastAsia="Times New Roman" w:hAnsi="Times New Roman" w:cs="Times New Roman"/>
          <w:sz w:val="24"/>
          <w:szCs w:val="24"/>
          <w:lang w:val="ky-KG" w:eastAsia="ru-RU"/>
        </w:rPr>
        <w:t>миң илдет катталды. Инфекциялык жана мите ооруларынын түзүмүндө курч респиратордук инфекциялар (73,3</w:t>
      </w:r>
      <w:r w:rsidRPr="00F16502">
        <w:rPr>
          <w:rFonts w:ascii="Times New Roman" w:eastAsia="Times New Roman" w:hAnsi="Times New Roman" w:cs="Times New Roman"/>
          <w:color w:val="000000"/>
          <w:sz w:val="24"/>
          <w:szCs w:val="24"/>
          <w:lang w:val="ky-KG" w:eastAsia="ru-RU"/>
        </w:rPr>
        <w:t xml:space="preserve"> </w:t>
      </w:r>
      <w:r w:rsidRPr="00F16502">
        <w:rPr>
          <w:rFonts w:ascii="Times New Roman" w:eastAsia="Times New Roman" w:hAnsi="Times New Roman" w:cs="Times New Roman"/>
          <w:sz w:val="24"/>
          <w:szCs w:val="24"/>
          <w:lang w:val="ky-KG" w:eastAsia="ru-RU"/>
        </w:rPr>
        <w:t xml:space="preserve">пайызы) </w:t>
      </w:r>
      <w:r w:rsidRPr="00F16502">
        <w:rPr>
          <w:rFonts w:ascii="Times New Roman" w:eastAsia="Times New Roman" w:hAnsi="Times New Roman" w:cs="Times New Roman"/>
          <w:sz w:val="24"/>
          <w:szCs w:val="24"/>
          <w:shd w:val="clear" w:color="auto" w:fill="FFFFFF"/>
          <w:lang w:val="ky-KG" w:eastAsia="ru-RU"/>
        </w:rPr>
        <w:t>басымдуулук кылды</w:t>
      </w:r>
      <w:r w:rsidRPr="00F16502">
        <w:rPr>
          <w:rFonts w:ascii="Times New Roman" w:eastAsia="Times New Roman" w:hAnsi="Times New Roman" w:cs="Times New Roman"/>
          <w:sz w:val="24"/>
          <w:szCs w:val="24"/>
          <w:lang w:val="ky-KG" w:eastAsia="ru-RU"/>
        </w:rPr>
        <w:t>. Курч ичеги инфекциялары ооруларынын үлүшүнө – 7,6 пайызы, жаныбарлардын тиштегени, чакканы – 2,8 пайызы,</w:t>
      </w:r>
      <w:r w:rsidRPr="00F16502">
        <w:rPr>
          <w:rFonts w:ascii="Times New Roman" w:eastAsia="Times New Roman" w:hAnsi="Times New Roman" w:cs="Times New Roman"/>
          <w:color w:val="000000"/>
          <w:sz w:val="24"/>
          <w:szCs w:val="24"/>
          <w:lang w:val="ky-KG" w:eastAsia="ru-RU"/>
        </w:rPr>
        <w:t xml:space="preserve"> </w:t>
      </w:r>
      <w:r w:rsidRPr="00F16502">
        <w:rPr>
          <w:rFonts w:ascii="Times New Roman" w:eastAsia="Times New Roman" w:hAnsi="Times New Roman" w:cs="Times New Roman"/>
          <w:sz w:val="24"/>
          <w:szCs w:val="24"/>
          <w:lang w:val="ky-KG" w:eastAsia="ru-RU"/>
        </w:rPr>
        <w:t xml:space="preserve">вирустук гепатитке – 1,2  жана   кургак учук – 0,6 пайызы туура келди. </w:t>
      </w:r>
    </w:p>
    <w:p w14:paraId="5DED9F70" w14:textId="77777777" w:rsidR="00F16502" w:rsidRPr="00F16502" w:rsidRDefault="00F16502" w:rsidP="00F16502">
      <w:pPr>
        <w:spacing w:after="0" w:line="240" w:lineRule="auto"/>
        <w:jc w:val="both"/>
        <w:rPr>
          <w:rFonts w:ascii="Times New Roman" w:eastAsia="Times New Roman" w:hAnsi="Times New Roman" w:cs="Times New Roman"/>
          <w:sz w:val="24"/>
          <w:szCs w:val="24"/>
          <w:lang w:val="ky-KG" w:eastAsia="ru-RU"/>
        </w:rPr>
      </w:pPr>
      <w:r w:rsidRPr="00F16502">
        <w:rPr>
          <w:rFonts w:ascii="Times New Roman" w:eastAsia="Times New Roman" w:hAnsi="Times New Roman" w:cs="Times New Roman"/>
          <w:sz w:val="24"/>
          <w:szCs w:val="24"/>
          <w:lang w:val="ky-KG" w:eastAsia="ru-RU"/>
        </w:rPr>
        <w:lastRenderedPageBreak/>
        <w:t xml:space="preserve">           2024-жылдын январь-августунда мурунку </w:t>
      </w:r>
      <w:r w:rsidRPr="00F16502">
        <w:rPr>
          <w:rFonts w:ascii="Times New Roman" w:eastAsia="Times New Roman" w:hAnsi="Times New Roman" w:cs="Times New Roman"/>
          <w:bCs/>
          <w:sz w:val="24"/>
          <w:szCs w:val="24"/>
          <w:lang w:val="ky-KG" w:eastAsia="ru-RU"/>
        </w:rPr>
        <w:t>жылдын тийиштүү мезгилине салыштырмалуу сасык тумоо (</w:t>
      </w:r>
      <w:r w:rsidRPr="00F16502">
        <w:rPr>
          <w:rFonts w:ascii="Times New Roman" w:eastAsia="Times New Roman" w:hAnsi="Times New Roman" w:cs="Times New Roman"/>
          <w:color w:val="000000"/>
          <w:sz w:val="24"/>
          <w:szCs w:val="24"/>
          <w:lang w:val="ky-KG" w:eastAsia="ru-RU"/>
        </w:rPr>
        <w:t xml:space="preserve">81,1 </w:t>
      </w:r>
      <w:r w:rsidRPr="00F16502">
        <w:rPr>
          <w:rFonts w:ascii="Times New Roman" w:eastAsia="Times New Roman" w:hAnsi="Times New Roman" w:cs="Times New Roman"/>
          <w:bCs/>
          <w:sz w:val="24"/>
          <w:szCs w:val="24"/>
          <w:lang w:val="ky-KG" w:eastAsia="ru-RU"/>
        </w:rPr>
        <w:t>пайызга),</w:t>
      </w:r>
      <w:r w:rsidRPr="00F16502">
        <w:rPr>
          <w:rFonts w:ascii="Times New Roman" w:eastAsia="Times New Roman" w:hAnsi="Times New Roman" w:cs="Times New Roman"/>
          <w:sz w:val="24"/>
          <w:szCs w:val="24"/>
          <w:lang w:val="ky-KG" w:eastAsia="ru-RU"/>
        </w:rPr>
        <w:t xml:space="preserve"> </w:t>
      </w:r>
      <w:r w:rsidRPr="00F16502">
        <w:rPr>
          <w:rFonts w:ascii="Times New Roman" w:eastAsia="Times New Roman" w:hAnsi="Times New Roman" w:cs="Times New Roman"/>
          <w:bCs/>
          <w:sz w:val="24"/>
          <w:szCs w:val="24"/>
          <w:lang w:val="ky-KG" w:eastAsia="ru-RU"/>
        </w:rPr>
        <w:t>бактериялык менингиттер (60,7 пайызга),</w:t>
      </w:r>
      <w:r w:rsidRPr="00F16502">
        <w:rPr>
          <w:rFonts w:ascii="Times New Roman" w:eastAsia="Times New Roman" w:hAnsi="Times New Roman" w:cs="Times New Roman"/>
          <w:sz w:val="24"/>
          <w:szCs w:val="24"/>
          <w:lang w:val="ky-KG" w:eastAsia="ru-RU"/>
        </w:rPr>
        <w:t xml:space="preserve"> ботулизм (57,1 пайызга), </w:t>
      </w:r>
      <w:r w:rsidRPr="00F16502">
        <w:rPr>
          <w:rFonts w:ascii="Times New Roman" w:eastAsia="Times New Roman" w:hAnsi="Times New Roman" w:cs="Times New Roman"/>
          <w:bCs/>
          <w:sz w:val="24"/>
          <w:szCs w:val="24"/>
          <w:lang w:val="ky-KG" w:eastAsia="ru-RU"/>
        </w:rPr>
        <w:t>гонорея (44,4</w:t>
      </w:r>
      <w:r w:rsidRPr="00F16502">
        <w:rPr>
          <w:rFonts w:ascii="Times New Roman" w:eastAsia="Times New Roman" w:hAnsi="Times New Roman" w:cs="Times New Roman"/>
          <w:color w:val="000000"/>
          <w:sz w:val="24"/>
          <w:szCs w:val="24"/>
          <w:lang w:val="ky-KG" w:eastAsia="ru-RU"/>
        </w:rPr>
        <w:t xml:space="preserve"> </w:t>
      </w:r>
      <w:r w:rsidRPr="00F16502">
        <w:rPr>
          <w:rFonts w:ascii="Times New Roman" w:eastAsia="Times New Roman" w:hAnsi="Times New Roman" w:cs="Times New Roman"/>
          <w:bCs/>
          <w:sz w:val="24"/>
          <w:szCs w:val="24"/>
          <w:lang w:val="ky-KG" w:eastAsia="ru-RU"/>
        </w:rPr>
        <w:t xml:space="preserve">пайызга), </w:t>
      </w:r>
      <w:r w:rsidRPr="00F16502">
        <w:rPr>
          <w:rFonts w:ascii="Times New Roman" w:eastAsia="Times New Roman" w:hAnsi="Times New Roman" w:cs="Times New Roman"/>
          <w:sz w:val="24"/>
          <w:szCs w:val="24"/>
          <w:lang w:val="ky-KG" w:eastAsia="ru-RU"/>
        </w:rPr>
        <w:t xml:space="preserve"> бактериалык дизентирия (41,4 пайызга), </w:t>
      </w:r>
      <w:r w:rsidRPr="00F16502">
        <w:rPr>
          <w:rFonts w:ascii="Times New Roman" w:eastAsia="Times New Roman" w:hAnsi="Times New Roman" w:cs="Times New Roman"/>
          <w:bCs/>
          <w:sz w:val="24"/>
          <w:szCs w:val="24"/>
          <w:lang w:val="ky-KG" w:eastAsia="ru-RU"/>
        </w:rPr>
        <w:t>педикулез (8,6 пайызга) жана эпидемиялык паротит</w:t>
      </w:r>
      <w:r w:rsidRPr="00F16502">
        <w:rPr>
          <w:rFonts w:ascii="Times New Roman" w:eastAsia="Times New Roman" w:hAnsi="Times New Roman" w:cs="Times New Roman"/>
          <w:sz w:val="24"/>
          <w:szCs w:val="24"/>
          <w:lang w:val="ky-KG" w:eastAsia="ru-RU"/>
        </w:rPr>
        <w:t xml:space="preserve"> </w:t>
      </w:r>
      <w:r w:rsidRPr="00F16502">
        <w:rPr>
          <w:rFonts w:ascii="Times New Roman" w:eastAsia="Times New Roman" w:hAnsi="Times New Roman" w:cs="Times New Roman"/>
          <w:bCs/>
          <w:sz w:val="24"/>
          <w:szCs w:val="24"/>
          <w:lang w:val="ky-KG" w:eastAsia="ru-RU"/>
        </w:rPr>
        <w:t xml:space="preserve">(1,0 пайызга), </w:t>
      </w:r>
      <w:r w:rsidRPr="00F16502">
        <w:rPr>
          <w:rFonts w:ascii="Times New Roman" w:eastAsia="Times New Roman" w:hAnsi="Times New Roman" w:cs="Times New Roman"/>
          <w:sz w:val="24"/>
          <w:szCs w:val="24"/>
          <w:lang w:val="ky-KG" w:eastAsia="ru-RU"/>
        </w:rPr>
        <w:t>олуттуу азайышы белгиленди.</w:t>
      </w:r>
    </w:p>
    <w:p w14:paraId="000A6FA5" w14:textId="77777777" w:rsidR="00F16502" w:rsidRPr="00F16502" w:rsidRDefault="00F16502" w:rsidP="00F16502">
      <w:pPr>
        <w:spacing w:after="0" w:line="240" w:lineRule="auto"/>
        <w:ind w:firstLine="708"/>
        <w:jc w:val="both"/>
        <w:rPr>
          <w:rFonts w:ascii="Times New Roman" w:eastAsia="Times New Roman" w:hAnsi="Times New Roman" w:cs="Times New Roman"/>
          <w:sz w:val="24"/>
          <w:szCs w:val="24"/>
          <w:lang w:val="ky-KG" w:eastAsia="ru-RU"/>
        </w:rPr>
      </w:pPr>
      <w:r w:rsidRPr="00F16502">
        <w:rPr>
          <w:rFonts w:ascii="Times New Roman" w:eastAsia="Times New Roman" w:hAnsi="Times New Roman" w:cs="Times New Roman"/>
          <w:sz w:val="24"/>
          <w:szCs w:val="24"/>
          <w:lang w:val="ky-KG" w:eastAsia="ru-RU"/>
        </w:rPr>
        <w:t>Ошол эле убакта, 2024-жылдын январь-августунда эпидемиологиялык абал кызамык (8,9 эсеге),  вирустук гепатит (4,1 эсеге) көк жөтөл (2,1 эсеге),  бруцеллез (2,1 эсеге), жана сальмонеллез инфекциялары ( 2,1 эсеге)</w:t>
      </w:r>
      <w:r w:rsidRPr="00F16502">
        <w:rPr>
          <w:rFonts w:ascii="Times New Roman" w:eastAsia="Times New Roman" w:hAnsi="Times New Roman" w:cs="Times New Roman"/>
          <w:bCs/>
          <w:sz w:val="24"/>
          <w:szCs w:val="24"/>
          <w:lang w:val="ky-KG" w:eastAsia="ru-RU"/>
        </w:rPr>
        <w:t xml:space="preserve"> </w:t>
      </w:r>
      <w:r w:rsidRPr="00F16502">
        <w:rPr>
          <w:rFonts w:ascii="Times New Roman" w:eastAsia="Times New Roman" w:hAnsi="Times New Roman" w:cs="Times New Roman"/>
          <w:sz w:val="24"/>
          <w:szCs w:val="24"/>
          <w:lang w:val="ky-KG" w:eastAsia="ru-RU"/>
        </w:rPr>
        <w:t xml:space="preserve"> кыйла өсүшү менен мүнөздөлдү.</w:t>
      </w:r>
    </w:p>
    <w:p w14:paraId="37E23446" w14:textId="77777777" w:rsidR="000A124B" w:rsidRPr="00F16502" w:rsidRDefault="000A124B" w:rsidP="00F16502">
      <w:pPr>
        <w:spacing w:after="0" w:line="240" w:lineRule="auto"/>
        <w:ind w:firstLine="426"/>
        <w:jc w:val="both"/>
        <w:rPr>
          <w:rFonts w:ascii="Times New Roman" w:eastAsia="Times New Roman" w:hAnsi="Times New Roman" w:cs="Times New Roman"/>
          <w:sz w:val="16"/>
          <w:szCs w:val="16"/>
          <w:lang w:val="ky-KG" w:eastAsia="ru-RU"/>
        </w:rPr>
      </w:pPr>
    </w:p>
    <w:p w14:paraId="14CDC61D" w14:textId="1DD6D531" w:rsidR="00F16502" w:rsidRPr="00F16502" w:rsidRDefault="00CF2E25" w:rsidP="00F16502">
      <w:pPr>
        <w:spacing w:after="0" w:line="240" w:lineRule="auto"/>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75</w:t>
      </w:r>
      <w:r w:rsidR="00F16502" w:rsidRPr="00F16502">
        <w:rPr>
          <w:rFonts w:ascii="Times New Roman" w:eastAsia="Times New Roman" w:hAnsi="Times New Roman" w:cs="Times New Roman"/>
          <w:b/>
          <w:sz w:val="24"/>
          <w:szCs w:val="24"/>
          <w:lang w:val="ky-KG" w:eastAsia="ru-RU"/>
        </w:rPr>
        <w:t xml:space="preserve">-таблица: Январь-августундагы калктын айрым жугуштуу жана мите оорулар </w:t>
      </w:r>
    </w:p>
    <w:p w14:paraId="35360840" w14:textId="77777777" w:rsidR="00F16502" w:rsidRPr="00F16502" w:rsidRDefault="00F16502" w:rsidP="00F16502">
      <w:pPr>
        <w:spacing w:after="0" w:line="240" w:lineRule="auto"/>
        <w:ind w:firstLine="708"/>
        <w:rPr>
          <w:rFonts w:ascii="Times New Roman" w:eastAsia="Times New Roman" w:hAnsi="Times New Roman" w:cs="Times New Roman"/>
          <w:b/>
          <w:sz w:val="24"/>
          <w:szCs w:val="24"/>
          <w:lang w:val="ky-KG" w:eastAsia="ru-RU"/>
        </w:rPr>
      </w:pPr>
      <w:r w:rsidRPr="00F16502">
        <w:rPr>
          <w:rFonts w:ascii="Times New Roman" w:eastAsia="Times New Roman" w:hAnsi="Times New Roman" w:cs="Times New Roman"/>
          <w:b/>
          <w:sz w:val="24"/>
          <w:szCs w:val="24"/>
          <w:lang w:val="ky-KG" w:eastAsia="ru-RU"/>
        </w:rPr>
        <w:t xml:space="preserve">           менен оору-сыркоолошу </w:t>
      </w:r>
    </w:p>
    <w:p w14:paraId="74E73E30" w14:textId="77777777" w:rsidR="00F16502" w:rsidRPr="00F16502" w:rsidRDefault="00F16502" w:rsidP="00F16502">
      <w:pPr>
        <w:spacing w:after="0" w:line="240" w:lineRule="auto"/>
        <w:ind w:firstLine="851"/>
        <w:rPr>
          <w:rFonts w:ascii="Times New Roman" w:eastAsia="Times New Roman" w:hAnsi="Times New Roman" w:cs="Times New Roman"/>
          <w:i/>
          <w:sz w:val="20"/>
          <w:szCs w:val="20"/>
          <w:lang w:eastAsia="ru-RU"/>
        </w:rPr>
      </w:pPr>
      <w:r w:rsidRPr="00F16502">
        <w:rPr>
          <w:rFonts w:ascii="Times New Roman" w:eastAsia="Times New Roman" w:hAnsi="Times New Roman" w:cs="Times New Roman"/>
          <w:i/>
          <w:sz w:val="20"/>
          <w:szCs w:val="20"/>
          <w:lang w:eastAsia="ru-RU"/>
        </w:rPr>
        <w:t xml:space="preserve">               (</w:t>
      </w:r>
      <w:r w:rsidRPr="00F16502">
        <w:rPr>
          <w:rFonts w:ascii="Times New Roman" w:eastAsia="Times New Roman" w:hAnsi="Times New Roman" w:cs="Times New Roman"/>
          <w:i/>
          <w:sz w:val="20"/>
          <w:szCs w:val="20"/>
          <w:lang w:val="ky-KG" w:eastAsia="ru-RU"/>
        </w:rPr>
        <w:t>калктын</w:t>
      </w:r>
      <w:r w:rsidRPr="00F16502">
        <w:rPr>
          <w:rFonts w:ascii="Times New Roman" w:eastAsia="Times New Roman" w:hAnsi="Times New Roman" w:cs="Times New Roman"/>
          <w:i/>
          <w:sz w:val="20"/>
          <w:szCs w:val="20"/>
          <w:lang w:eastAsia="ru-RU"/>
        </w:rPr>
        <w:t xml:space="preserve"> 100 </w:t>
      </w:r>
      <w:r w:rsidRPr="00F16502">
        <w:rPr>
          <w:rFonts w:ascii="Times New Roman" w:eastAsia="Times New Roman" w:hAnsi="Times New Roman" w:cs="Times New Roman"/>
          <w:i/>
          <w:sz w:val="20"/>
          <w:szCs w:val="20"/>
          <w:lang w:val="ky-KG" w:eastAsia="ru-RU"/>
        </w:rPr>
        <w:t>миңине</w:t>
      </w:r>
      <w:r w:rsidRPr="00F16502">
        <w:rPr>
          <w:rFonts w:ascii="Times New Roman" w:eastAsia="Times New Roman" w:hAnsi="Times New Roman" w:cs="Times New Roman"/>
          <w:i/>
          <w:sz w:val="20"/>
          <w:szCs w:val="20"/>
          <w:lang w:eastAsia="ru-RU"/>
        </w:rPr>
        <w:t xml:space="preserve">) </w:t>
      </w:r>
    </w:p>
    <w:tbl>
      <w:tblPr>
        <w:tblW w:w="9639" w:type="dxa"/>
        <w:tblInd w:w="108" w:type="dxa"/>
        <w:tblLayout w:type="fixed"/>
        <w:tblLook w:val="01E0" w:firstRow="1" w:lastRow="1" w:firstColumn="1" w:lastColumn="1" w:noHBand="0" w:noVBand="0"/>
      </w:tblPr>
      <w:tblGrid>
        <w:gridCol w:w="3436"/>
        <w:gridCol w:w="1242"/>
        <w:gridCol w:w="1309"/>
        <w:gridCol w:w="1701"/>
        <w:gridCol w:w="1951"/>
      </w:tblGrid>
      <w:tr w:rsidR="00F16502" w:rsidRPr="00F16502" w14:paraId="5D7CD016" w14:textId="77777777" w:rsidTr="005D2C5F">
        <w:trPr>
          <w:tblHeader/>
        </w:trPr>
        <w:tc>
          <w:tcPr>
            <w:tcW w:w="3436" w:type="dxa"/>
            <w:vMerge w:val="restart"/>
            <w:tcBorders>
              <w:top w:val="single" w:sz="8" w:space="0" w:color="auto"/>
            </w:tcBorders>
          </w:tcPr>
          <w:p w14:paraId="6649A774" w14:textId="77777777" w:rsidR="00F16502" w:rsidRPr="00F16502" w:rsidRDefault="00F16502" w:rsidP="00F16502">
            <w:pPr>
              <w:spacing w:after="0" w:line="240" w:lineRule="auto"/>
              <w:ind w:left="142" w:hanging="142"/>
              <w:jc w:val="both"/>
              <w:rPr>
                <w:rFonts w:ascii="Times New Roman" w:eastAsia="Times New Roman" w:hAnsi="Times New Roman" w:cs="Times New Roman"/>
                <w:b/>
                <w:sz w:val="20"/>
                <w:szCs w:val="20"/>
                <w:lang w:eastAsia="ru-RU"/>
              </w:rPr>
            </w:pPr>
          </w:p>
        </w:tc>
        <w:tc>
          <w:tcPr>
            <w:tcW w:w="2551" w:type="dxa"/>
            <w:gridSpan w:val="2"/>
            <w:tcBorders>
              <w:top w:val="single" w:sz="8" w:space="0" w:color="auto"/>
              <w:bottom w:val="single" w:sz="4" w:space="0" w:color="auto"/>
            </w:tcBorders>
            <w:vAlign w:val="center"/>
          </w:tcPr>
          <w:p w14:paraId="32A9FC43" w14:textId="77777777" w:rsidR="00F16502" w:rsidRPr="00F16502" w:rsidRDefault="00F16502" w:rsidP="00F16502">
            <w:pPr>
              <w:spacing w:after="0" w:line="240" w:lineRule="auto"/>
              <w:ind w:left="493"/>
              <w:jc w:val="center"/>
              <w:rPr>
                <w:rFonts w:ascii="Times New Roman" w:eastAsia="Times New Roman" w:hAnsi="Times New Roman" w:cs="Times New Roman"/>
                <w:b/>
                <w:sz w:val="20"/>
                <w:szCs w:val="20"/>
                <w:lang w:val="ky-KG" w:eastAsia="ru-RU"/>
              </w:rPr>
            </w:pPr>
            <w:r w:rsidRPr="00F16502">
              <w:rPr>
                <w:rFonts w:ascii="Times New Roman" w:eastAsia="Times New Roman" w:hAnsi="Times New Roman" w:cs="Times New Roman"/>
                <w:b/>
                <w:sz w:val="20"/>
                <w:szCs w:val="20"/>
                <w:lang w:val="ky-KG" w:eastAsia="ru-RU"/>
              </w:rPr>
              <w:t>Бардыгы –</w:t>
            </w:r>
            <w:r w:rsidRPr="00F16502">
              <w:rPr>
                <w:rFonts w:ascii="Times New Roman" w:eastAsia="Times New Roman" w:hAnsi="Times New Roman" w:cs="Times New Roman"/>
                <w:b/>
                <w:sz w:val="20"/>
                <w:szCs w:val="20"/>
                <w:lang w:eastAsia="ru-RU"/>
              </w:rPr>
              <w:t xml:space="preserve"> </w:t>
            </w:r>
            <w:r w:rsidRPr="00F16502">
              <w:rPr>
                <w:rFonts w:ascii="Times New Roman" w:eastAsia="Times New Roman" w:hAnsi="Times New Roman" w:cs="Times New Roman"/>
                <w:b/>
                <w:sz w:val="20"/>
                <w:szCs w:val="20"/>
                <w:lang w:val="ky-KG" w:eastAsia="ru-RU"/>
              </w:rPr>
              <w:t>учурлар</w:t>
            </w:r>
          </w:p>
        </w:tc>
        <w:tc>
          <w:tcPr>
            <w:tcW w:w="3652" w:type="dxa"/>
            <w:gridSpan w:val="2"/>
            <w:tcBorders>
              <w:top w:val="single" w:sz="8" w:space="0" w:color="auto"/>
              <w:bottom w:val="single" w:sz="4" w:space="0" w:color="auto"/>
            </w:tcBorders>
          </w:tcPr>
          <w:p w14:paraId="3E3F5821" w14:textId="77777777" w:rsidR="00F16502" w:rsidRPr="00F16502" w:rsidRDefault="00F16502" w:rsidP="00F16502">
            <w:pPr>
              <w:spacing w:after="0" w:line="240" w:lineRule="auto"/>
              <w:jc w:val="center"/>
              <w:rPr>
                <w:rFonts w:ascii="Times New Roman" w:eastAsia="Times New Roman" w:hAnsi="Times New Roman" w:cs="Times New Roman"/>
                <w:b/>
                <w:sz w:val="20"/>
                <w:szCs w:val="20"/>
                <w:lang w:val="ky-KG" w:eastAsia="ru-RU"/>
              </w:rPr>
            </w:pPr>
            <w:r w:rsidRPr="00F16502">
              <w:rPr>
                <w:rFonts w:ascii="Times New Roman" w:eastAsia="Times New Roman" w:hAnsi="Times New Roman" w:cs="Times New Roman"/>
                <w:b/>
                <w:sz w:val="20"/>
                <w:szCs w:val="20"/>
                <w:lang w:val="ky-KG" w:eastAsia="ru-RU"/>
              </w:rPr>
              <w:t xml:space="preserve">Мурунку жылдын тиешелүү </w:t>
            </w:r>
          </w:p>
          <w:p w14:paraId="1F24AFE6" w14:textId="77777777" w:rsidR="00F16502" w:rsidRPr="00F16502" w:rsidRDefault="00F16502" w:rsidP="00F16502">
            <w:pPr>
              <w:spacing w:after="0" w:line="240" w:lineRule="auto"/>
              <w:jc w:val="center"/>
              <w:rPr>
                <w:rFonts w:ascii="Times New Roman" w:eastAsia="Times New Roman" w:hAnsi="Times New Roman" w:cs="Times New Roman"/>
                <w:b/>
                <w:sz w:val="20"/>
                <w:szCs w:val="20"/>
                <w:lang w:val="ky-KG" w:eastAsia="ru-RU"/>
              </w:rPr>
            </w:pPr>
            <w:r w:rsidRPr="00F16502">
              <w:rPr>
                <w:rFonts w:ascii="Times New Roman" w:eastAsia="Times New Roman" w:hAnsi="Times New Roman" w:cs="Times New Roman"/>
                <w:b/>
                <w:sz w:val="20"/>
                <w:szCs w:val="20"/>
                <w:lang w:val="ky-KG" w:eastAsia="ru-RU"/>
              </w:rPr>
              <w:t>мезгилине карата пайыз менен</w:t>
            </w:r>
          </w:p>
        </w:tc>
      </w:tr>
      <w:tr w:rsidR="00F16502" w:rsidRPr="00F16502" w14:paraId="2018FC41" w14:textId="77777777" w:rsidTr="005D2C5F">
        <w:trPr>
          <w:tblHeader/>
        </w:trPr>
        <w:tc>
          <w:tcPr>
            <w:tcW w:w="3436" w:type="dxa"/>
            <w:vMerge/>
            <w:tcBorders>
              <w:bottom w:val="single" w:sz="8" w:space="0" w:color="auto"/>
            </w:tcBorders>
          </w:tcPr>
          <w:p w14:paraId="1847CB6A" w14:textId="77777777" w:rsidR="00F16502" w:rsidRPr="00F16502" w:rsidRDefault="00F16502" w:rsidP="00F16502">
            <w:pPr>
              <w:spacing w:after="0" w:line="240" w:lineRule="auto"/>
              <w:jc w:val="both"/>
              <w:rPr>
                <w:rFonts w:ascii="Times New Roman" w:eastAsia="Times New Roman" w:hAnsi="Times New Roman" w:cs="Times New Roman"/>
                <w:sz w:val="20"/>
                <w:szCs w:val="20"/>
                <w:lang w:eastAsia="ru-RU"/>
              </w:rPr>
            </w:pPr>
          </w:p>
        </w:tc>
        <w:tc>
          <w:tcPr>
            <w:tcW w:w="1242" w:type="dxa"/>
            <w:tcBorders>
              <w:top w:val="single" w:sz="4" w:space="0" w:color="auto"/>
              <w:bottom w:val="single" w:sz="8" w:space="0" w:color="auto"/>
            </w:tcBorders>
          </w:tcPr>
          <w:p w14:paraId="155358CF" w14:textId="77777777" w:rsidR="00F16502" w:rsidRPr="00F16502" w:rsidRDefault="00F16502" w:rsidP="00F16502">
            <w:pPr>
              <w:spacing w:after="0" w:line="240" w:lineRule="auto"/>
              <w:jc w:val="center"/>
              <w:rPr>
                <w:rFonts w:ascii="Times New Roman" w:eastAsia="Times New Roman" w:hAnsi="Times New Roman" w:cs="Times New Roman"/>
                <w:b/>
                <w:bCs/>
                <w:sz w:val="20"/>
                <w:szCs w:val="20"/>
                <w:lang w:val="ky-KG" w:eastAsia="ru-RU"/>
              </w:rPr>
            </w:pPr>
            <w:r w:rsidRPr="00F16502">
              <w:rPr>
                <w:rFonts w:ascii="Times New Roman" w:eastAsia="Times New Roman" w:hAnsi="Times New Roman" w:cs="Times New Roman"/>
                <w:b/>
                <w:bCs/>
                <w:sz w:val="20"/>
                <w:szCs w:val="20"/>
                <w:lang w:val="ky-KG" w:eastAsia="ru-RU"/>
              </w:rPr>
              <w:t>2023</w:t>
            </w:r>
          </w:p>
        </w:tc>
        <w:tc>
          <w:tcPr>
            <w:tcW w:w="1309" w:type="dxa"/>
            <w:tcBorders>
              <w:top w:val="single" w:sz="4" w:space="0" w:color="auto"/>
              <w:bottom w:val="single" w:sz="8" w:space="0" w:color="auto"/>
            </w:tcBorders>
          </w:tcPr>
          <w:p w14:paraId="3982B2A0" w14:textId="77777777" w:rsidR="00F16502" w:rsidRPr="00F16502" w:rsidRDefault="00F16502" w:rsidP="00F16502">
            <w:pPr>
              <w:spacing w:after="0" w:line="240" w:lineRule="auto"/>
              <w:ind w:right="350"/>
              <w:jc w:val="right"/>
              <w:rPr>
                <w:rFonts w:ascii="Times New Roman" w:eastAsia="Times New Roman" w:hAnsi="Times New Roman" w:cs="Times New Roman"/>
                <w:b/>
                <w:bCs/>
                <w:sz w:val="20"/>
                <w:szCs w:val="20"/>
                <w:lang w:val="ky-KG" w:eastAsia="ru-RU"/>
              </w:rPr>
            </w:pPr>
            <w:r w:rsidRPr="00F16502">
              <w:rPr>
                <w:rFonts w:ascii="Times New Roman" w:eastAsia="Times New Roman" w:hAnsi="Times New Roman" w:cs="Times New Roman"/>
                <w:b/>
                <w:bCs/>
                <w:sz w:val="20"/>
                <w:szCs w:val="20"/>
                <w:lang w:val="ky-KG" w:eastAsia="ru-RU"/>
              </w:rPr>
              <w:t>2024</w:t>
            </w:r>
          </w:p>
        </w:tc>
        <w:tc>
          <w:tcPr>
            <w:tcW w:w="1701" w:type="dxa"/>
            <w:tcBorders>
              <w:top w:val="single" w:sz="4" w:space="0" w:color="auto"/>
              <w:bottom w:val="single" w:sz="8" w:space="0" w:color="auto"/>
            </w:tcBorders>
          </w:tcPr>
          <w:p w14:paraId="660B6B28" w14:textId="77777777" w:rsidR="00F16502" w:rsidRPr="00F16502" w:rsidRDefault="00F16502" w:rsidP="00F16502">
            <w:pPr>
              <w:spacing w:after="0" w:line="240" w:lineRule="auto"/>
              <w:jc w:val="center"/>
              <w:rPr>
                <w:rFonts w:ascii="Times New Roman" w:eastAsia="Times New Roman" w:hAnsi="Times New Roman" w:cs="Times New Roman"/>
                <w:b/>
                <w:bCs/>
                <w:sz w:val="20"/>
                <w:szCs w:val="20"/>
                <w:lang w:val="ky-KG" w:eastAsia="ru-RU"/>
              </w:rPr>
            </w:pPr>
            <w:r w:rsidRPr="00F16502">
              <w:rPr>
                <w:rFonts w:ascii="Times New Roman" w:eastAsia="Times New Roman" w:hAnsi="Times New Roman" w:cs="Times New Roman"/>
                <w:b/>
                <w:bCs/>
                <w:sz w:val="20"/>
                <w:szCs w:val="20"/>
                <w:lang w:val="ky-KG" w:eastAsia="ru-RU"/>
              </w:rPr>
              <w:t>2023</w:t>
            </w:r>
          </w:p>
        </w:tc>
        <w:tc>
          <w:tcPr>
            <w:tcW w:w="1951" w:type="dxa"/>
            <w:tcBorders>
              <w:top w:val="single" w:sz="4" w:space="0" w:color="auto"/>
              <w:bottom w:val="single" w:sz="8" w:space="0" w:color="auto"/>
            </w:tcBorders>
          </w:tcPr>
          <w:p w14:paraId="5F1ABEDD" w14:textId="77777777" w:rsidR="00F16502" w:rsidRPr="00F16502" w:rsidRDefault="00F16502" w:rsidP="00F16502">
            <w:pPr>
              <w:spacing w:after="0" w:line="240" w:lineRule="auto"/>
              <w:jc w:val="center"/>
              <w:rPr>
                <w:rFonts w:ascii="Times New Roman" w:eastAsia="Times New Roman" w:hAnsi="Times New Roman" w:cs="Times New Roman"/>
                <w:b/>
                <w:bCs/>
                <w:sz w:val="20"/>
                <w:szCs w:val="20"/>
                <w:lang w:val="ky-KG" w:eastAsia="ru-RU"/>
              </w:rPr>
            </w:pPr>
            <w:r w:rsidRPr="00F16502">
              <w:rPr>
                <w:rFonts w:ascii="Times New Roman" w:eastAsia="Times New Roman" w:hAnsi="Times New Roman" w:cs="Times New Roman"/>
                <w:b/>
                <w:bCs/>
                <w:sz w:val="20"/>
                <w:szCs w:val="20"/>
                <w:lang w:val="ky-KG" w:eastAsia="ru-RU"/>
              </w:rPr>
              <w:t>2024</w:t>
            </w:r>
          </w:p>
        </w:tc>
      </w:tr>
      <w:tr w:rsidR="00F16502" w:rsidRPr="00F16502" w14:paraId="0C9D7F67" w14:textId="77777777" w:rsidTr="005D2C5F">
        <w:trPr>
          <w:trHeight w:hRule="exact" w:val="227"/>
        </w:trPr>
        <w:tc>
          <w:tcPr>
            <w:tcW w:w="3436" w:type="dxa"/>
            <w:tcBorders>
              <w:top w:val="single" w:sz="8" w:space="0" w:color="auto"/>
            </w:tcBorders>
          </w:tcPr>
          <w:p w14:paraId="79920687" w14:textId="77777777" w:rsidR="00F16502" w:rsidRPr="00F16502" w:rsidRDefault="00F16502" w:rsidP="00F16502">
            <w:pPr>
              <w:spacing w:after="0" w:line="240" w:lineRule="auto"/>
              <w:jc w:val="both"/>
              <w:rPr>
                <w:rFonts w:ascii="Times New Roman" w:eastAsia="Times New Roman" w:hAnsi="Times New Roman" w:cs="Times New Roman"/>
                <w:sz w:val="20"/>
                <w:szCs w:val="20"/>
                <w:lang w:eastAsia="ru-RU"/>
              </w:rPr>
            </w:pPr>
          </w:p>
        </w:tc>
        <w:tc>
          <w:tcPr>
            <w:tcW w:w="1242" w:type="dxa"/>
            <w:tcBorders>
              <w:top w:val="single" w:sz="8" w:space="0" w:color="auto"/>
            </w:tcBorders>
          </w:tcPr>
          <w:p w14:paraId="72115CBB" w14:textId="77777777" w:rsidR="00F16502" w:rsidRPr="00F16502" w:rsidRDefault="00F16502" w:rsidP="00F16502">
            <w:pPr>
              <w:spacing w:after="0" w:line="240" w:lineRule="auto"/>
              <w:jc w:val="both"/>
              <w:rPr>
                <w:rFonts w:ascii="Times New Roman" w:eastAsia="Times New Roman" w:hAnsi="Times New Roman" w:cs="Times New Roman"/>
                <w:b/>
                <w:bCs/>
                <w:color w:val="000000"/>
                <w:sz w:val="20"/>
                <w:szCs w:val="20"/>
                <w:lang w:eastAsia="ru-RU"/>
              </w:rPr>
            </w:pPr>
          </w:p>
        </w:tc>
        <w:tc>
          <w:tcPr>
            <w:tcW w:w="1309" w:type="dxa"/>
            <w:tcBorders>
              <w:top w:val="single" w:sz="8" w:space="0" w:color="auto"/>
            </w:tcBorders>
          </w:tcPr>
          <w:p w14:paraId="1F1F5D29" w14:textId="77777777" w:rsidR="00F16502" w:rsidRPr="00F16502" w:rsidRDefault="00F16502" w:rsidP="00F16502">
            <w:pPr>
              <w:spacing w:after="0" w:line="240" w:lineRule="auto"/>
              <w:ind w:left="-108" w:right="350"/>
              <w:jc w:val="right"/>
              <w:rPr>
                <w:rFonts w:ascii="Times New Roman" w:eastAsia="Times New Roman" w:hAnsi="Times New Roman" w:cs="Times New Roman"/>
                <w:b/>
                <w:bCs/>
                <w:color w:val="000000"/>
                <w:sz w:val="20"/>
                <w:szCs w:val="20"/>
                <w:lang w:eastAsia="ru-RU"/>
              </w:rPr>
            </w:pPr>
          </w:p>
        </w:tc>
        <w:tc>
          <w:tcPr>
            <w:tcW w:w="1701" w:type="dxa"/>
            <w:tcBorders>
              <w:top w:val="single" w:sz="8" w:space="0" w:color="auto"/>
            </w:tcBorders>
          </w:tcPr>
          <w:p w14:paraId="11459EAD" w14:textId="77777777" w:rsidR="00F16502" w:rsidRPr="00F16502" w:rsidRDefault="00F16502" w:rsidP="00F16502">
            <w:pPr>
              <w:spacing w:after="0" w:line="240" w:lineRule="auto"/>
              <w:ind w:right="459"/>
              <w:jc w:val="both"/>
              <w:rPr>
                <w:rFonts w:ascii="Times New Roman" w:eastAsia="Times New Roman" w:hAnsi="Times New Roman" w:cs="Times New Roman"/>
                <w:b/>
                <w:bCs/>
                <w:color w:val="000000"/>
                <w:sz w:val="20"/>
                <w:szCs w:val="20"/>
                <w:lang w:eastAsia="ru-RU"/>
              </w:rPr>
            </w:pPr>
          </w:p>
        </w:tc>
        <w:tc>
          <w:tcPr>
            <w:tcW w:w="1951" w:type="dxa"/>
            <w:tcBorders>
              <w:top w:val="single" w:sz="8" w:space="0" w:color="auto"/>
            </w:tcBorders>
          </w:tcPr>
          <w:p w14:paraId="36E50FD7" w14:textId="77777777" w:rsidR="00F16502" w:rsidRPr="00F16502" w:rsidRDefault="00F16502" w:rsidP="00F16502">
            <w:pPr>
              <w:spacing w:after="0" w:line="240" w:lineRule="auto"/>
              <w:jc w:val="both"/>
              <w:rPr>
                <w:rFonts w:ascii="Times New Roman" w:eastAsia="Times New Roman" w:hAnsi="Times New Roman" w:cs="Times New Roman"/>
                <w:b/>
                <w:bCs/>
                <w:color w:val="000000"/>
                <w:sz w:val="20"/>
                <w:szCs w:val="20"/>
                <w:lang w:eastAsia="ru-RU"/>
              </w:rPr>
            </w:pPr>
          </w:p>
        </w:tc>
      </w:tr>
      <w:tr w:rsidR="00F16502" w:rsidRPr="00F16502" w14:paraId="38F41873" w14:textId="77777777" w:rsidTr="005D2C5F">
        <w:tc>
          <w:tcPr>
            <w:tcW w:w="3436" w:type="dxa"/>
          </w:tcPr>
          <w:p w14:paraId="112D5329" w14:textId="77777777" w:rsidR="00F16502" w:rsidRPr="00F16502" w:rsidRDefault="00F16502" w:rsidP="00F16502">
            <w:pPr>
              <w:spacing w:after="0" w:line="240" w:lineRule="auto"/>
              <w:rPr>
                <w:rFonts w:ascii="Times New Roman" w:eastAsia="Times New Roman" w:hAnsi="Times New Roman" w:cs="Times New Roman"/>
                <w:sz w:val="20"/>
                <w:szCs w:val="20"/>
                <w:lang w:val="ky-KG" w:eastAsia="ru-RU"/>
              </w:rPr>
            </w:pPr>
            <w:r w:rsidRPr="00F16502">
              <w:rPr>
                <w:rFonts w:ascii="Times New Roman" w:eastAsia="Times New Roman" w:hAnsi="Times New Roman" w:cs="Times New Roman"/>
                <w:sz w:val="20"/>
                <w:szCs w:val="20"/>
                <w:lang w:eastAsia="ru-RU"/>
              </w:rPr>
              <w:t>Сальмонеллез</w:t>
            </w:r>
            <w:r w:rsidRPr="00F16502">
              <w:rPr>
                <w:rFonts w:ascii="Times New Roman" w:eastAsia="Times New Roman" w:hAnsi="Times New Roman" w:cs="Times New Roman"/>
                <w:sz w:val="20"/>
                <w:szCs w:val="20"/>
                <w:lang w:val="ky-KG" w:eastAsia="ru-RU"/>
              </w:rPr>
              <w:t>дук</w:t>
            </w:r>
            <w:r w:rsidRPr="00F16502">
              <w:rPr>
                <w:rFonts w:ascii="Times New Roman" w:eastAsia="Times New Roman" w:hAnsi="Times New Roman" w:cs="Times New Roman"/>
                <w:sz w:val="20"/>
                <w:szCs w:val="20"/>
                <w:lang w:eastAsia="ru-RU"/>
              </w:rPr>
              <w:t xml:space="preserve"> </w:t>
            </w:r>
            <w:proofErr w:type="spellStart"/>
            <w:r w:rsidRPr="00F16502">
              <w:rPr>
                <w:rFonts w:ascii="Times New Roman" w:eastAsia="Times New Roman" w:hAnsi="Times New Roman" w:cs="Times New Roman"/>
                <w:sz w:val="20"/>
                <w:szCs w:val="20"/>
                <w:lang w:eastAsia="ru-RU"/>
              </w:rPr>
              <w:t>инфекци</w:t>
            </w:r>
            <w:r w:rsidRPr="00F16502">
              <w:rPr>
                <w:rFonts w:ascii="Times New Roman" w:eastAsia="Times New Roman" w:hAnsi="Times New Roman" w:cs="Times New Roman"/>
                <w:sz w:val="20"/>
                <w:szCs w:val="20"/>
                <w:lang w:val="ky-KG" w:eastAsia="ru-RU"/>
              </w:rPr>
              <w:t>ялар</w:t>
            </w:r>
            <w:proofErr w:type="spellEnd"/>
          </w:p>
        </w:tc>
        <w:tc>
          <w:tcPr>
            <w:tcW w:w="1242" w:type="dxa"/>
            <w:vAlign w:val="bottom"/>
          </w:tcPr>
          <w:p w14:paraId="12DBFCFA"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5,2</w:t>
            </w:r>
          </w:p>
        </w:tc>
        <w:tc>
          <w:tcPr>
            <w:tcW w:w="1309" w:type="dxa"/>
            <w:vAlign w:val="bottom"/>
          </w:tcPr>
          <w:p w14:paraId="1C84B553"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10,7</w:t>
            </w:r>
          </w:p>
        </w:tc>
        <w:tc>
          <w:tcPr>
            <w:tcW w:w="1701" w:type="dxa"/>
            <w:vAlign w:val="bottom"/>
          </w:tcPr>
          <w:p w14:paraId="2A2CF4F7" w14:textId="77777777" w:rsidR="00F16502" w:rsidRPr="00F16502" w:rsidRDefault="00F16502" w:rsidP="00F16502">
            <w:pPr>
              <w:spacing w:after="0" w:line="240" w:lineRule="auto"/>
              <w:ind w:right="492"/>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 xml:space="preserve">1,9 </w:t>
            </w:r>
            <w:proofErr w:type="spellStart"/>
            <w:r w:rsidRPr="00F16502">
              <w:rPr>
                <w:rFonts w:ascii="Times New Roman" w:eastAsia="Times New Roman" w:hAnsi="Times New Roman" w:cs="Times New Roman"/>
                <w:color w:val="000000"/>
                <w:sz w:val="20"/>
                <w:szCs w:val="20"/>
                <w:lang w:eastAsia="ru-RU"/>
              </w:rPr>
              <w:t>эсе</w:t>
            </w:r>
            <w:proofErr w:type="spellEnd"/>
          </w:p>
        </w:tc>
        <w:tc>
          <w:tcPr>
            <w:tcW w:w="1951" w:type="dxa"/>
            <w:vAlign w:val="bottom"/>
          </w:tcPr>
          <w:p w14:paraId="19BE69F8" w14:textId="77777777" w:rsidR="00F16502" w:rsidRPr="00F16502" w:rsidRDefault="00F16502" w:rsidP="00F16502">
            <w:pPr>
              <w:spacing w:after="0" w:line="240" w:lineRule="auto"/>
              <w:ind w:right="575"/>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color w:val="000000"/>
                <w:sz w:val="20"/>
                <w:szCs w:val="20"/>
                <w:lang w:eastAsia="ru-RU"/>
              </w:rPr>
              <w:t xml:space="preserve">2,1 </w:t>
            </w:r>
            <w:proofErr w:type="spellStart"/>
            <w:r w:rsidRPr="00F16502">
              <w:rPr>
                <w:rFonts w:ascii="Times New Roman" w:eastAsia="Times New Roman" w:hAnsi="Times New Roman" w:cs="Times New Roman"/>
                <w:color w:val="000000"/>
                <w:sz w:val="20"/>
                <w:szCs w:val="20"/>
                <w:lang w:eastAsia="ru-RU"/>
              </w:rPr>
              <w:t>эсе</w:t>
            </w:r>
            <w:proofErr w:type="spellEnd"/>
          </w:p>
        </w:tc>
      </w:tr>
      <w:tr w:rsidR="00F16502" w:rsidRPr="00F16502" w14:paraId="0F43159C" w14:textId="77777777" w:rsidTr="005D2C5F">
        <w:tc>
          <w:tcPr>
            <w:tcW w:w="3436" w:type="dxa"/>
          </w:tcPr>
          <w:p w14:paraId="075AC6F4" w14:textId="77777777" w:rsidR="00F16502" w:rsidRPr="00F16502" w:rsidRDefault="00F16502" w:rsidP="00F16502">
            <w:pPr>
              <w:spacing w:after="0" w:line="240" w:lineRule="auto"/>
              <w:rPr>
                <w:rFonts w:ascii="Times New Roman" w:eastAsia="Times New Roman" w:hAnsi="Times New Roman" w:cs="Times New Roman"/>
                <w:sz w:val="20"/>
                <w:szCs w:val="20"/>
                <w:lang w:eastAsia="ru-RU"/>
              </w:rPr>
            </w:pPr>
            <w:proofErr w:type="spellStart"/>
            <w:r w:rsidRPr="00F16502">
              <w:rPr>
                <w:rFonts w:ascii="Times New Roman" w:eastAsia="Times New Roman" w:hAnsi="Times New Roman" w:cs="Times New Roman"/>
                <w:sz w:val="20"/>
                <w:szCs w:val="20"/>
                <w:lang w:eastAsia="ru-RU"/>
              </w:rPr>
              <w:t>Вирустук</w:t>
            </w:r>
            <w:proofErr w:type="spellEnd"/>
            <w:r w:rsidRPr="00F16502">
              <w:rPr>
                <w:rFonts w:ascii="Times New Roman" w:eastAsia="Times New Roman" w:hAnsi="Times New Roman" w:cs="Times New Roman"/>
                <w:sz w:val="20"/>
                <w:szCs w:val="20"/>
                <w:lang w:eastAsia="ru-RU"/>
              </w:rPr>
              <w:t xml:space="preserve"> гепатит</w:t>
            </w:r>
          </w:p>
        </w:tc>
        <w:tc>
          <w:tcPr>
            <w:tcW w:w="1242" w:type="dxa"/>
            <w:vAlign w:val="bottom"/>
          </w:tcPr>
          <w:p w14:paraId="408F2395"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eastAsia="ru-RU"/>
              </w:rPr>
              <w:t>17,7</w:t>
            </w:r>
          </w:p>
        </w:tc>
        <w:tc>
          <w:tcPr>
            <w:tcW w:w="1309" w:type="dxa"/>
            <w:vAlign w:val="bottom"/>
          </w:tcPr>
          <w:p w14:paraId="4E54D3A9"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73,2</w:t>
            </w:r>
          </w:p>
        </w:tc>
        <w:tc>
          <w:tcPr>
            <w:tcW w:w="1701" w:type="dxa"/>
            <w:vAlign w:val="bottom"/>
          </w:tcPr>
          <w:p w14:paraId="2748CDA4" w14:textId="77777777" w:rsidR="00F16502" w:rsidRPr="00F16502" w:rsidRDefault="00F16502" w:rsidP="00F16502">
            <w:pPr>
              <w:spacing w:after="0" w:line="240" w:lineRule="auto"/>
              <w:ind w:right="492"/>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 xml:space="preserve"> 1,8 </w:t>
            </w:r>
            <w:proofErr w:type="spellStart"/>
            <w:r w:rsidRPr="00F16502">
              <w:rPr>
                <w:rFonts w:ascii="Times New Roman" w:eastAsia="Times New Roman" w:hAnsi="Times New Roman" w:cs="Times New Roman"/>
                <w:color w:val="000000"/>
                <w:sz w:val="20"/>
                <w:szCs w:val="20"/>
                <w:lang w:eastAsia="ru-RU"/>
              </w:rPr>
              <w:t>эсе</w:t>
            </w:r>
            <w:proofErr w:type="spellEnd"/>
          </w:p>
        </w:tc>
        <w:tc>
          <w:tcPr>
            <w:tcW w:w="1951" w:type="dxa"/>
            <w:vAlign w:val="bottom"/>
          </w:tcPr>
          <w:p w14:paraId="2F05DEDA" w14:textId="77777777" w:rsidR="00F16502" w:rsidRPr="00F16502" w:rsidRDefault="00F16502" w:rsidP="00F16502">
            <w:pPr>
              <w:spacing w:after="0" w:line="240" w:lineRule="auto"/>
              <w:ind w:right="575"/>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color w:val="000000"/>
                <w:sz w:val="20"/>
                <w:szCs w:val="20"/>
                <w:lang w:eastAsia="ru-RU"/>
              </w:rPr>
              <w:t xml:space="preserve">4,1 </w:t>
            </w:r>
            <w:proofErr w:type="spellStart"/>
            <w:r w:rsidRPr="00F16502">
              <w:rPr>
                <w:rFonts w:ascii="Times New Roman" w:eastAsia="Times New Roman" w:hAnsi="Times New Roman" w:cs="Times New Roman"/>
                <w:color w:val="000000"/>
                <w:sz w:val="20"/>
                <w:szCs w:val="20"/>
                <w:lang w:eastAsia="ru-RU"/>
              </w:rPr>
              <w:t>эсе</w:t>
            </w:r>
            <w:proofErr w:type="spellEnd"/>
          </w:p>
        </w:tc>
      </w:tr>
      <w:tr w:rsidR="00F16502" w:rsidRPr="00F16502" w14:paraId="1F64B3E2" w14:textId="77777777" w:rsidTr="005D2C5F">
        <w:tc>
          <w:tcPr>
            <w:tcW w:w="3436" w:type="dxa"/>
          </w:tcPr>
          <w:p w14:paraId="1BA0AEEE" w14:textId="77777777" w:rsidR="00F16502" w:rsidRPr="00F16502" w:rsidRDefault="00F16502" w:rsidP="00F16502">
            <w:pPr>
              <w:spacing w:after="0" w:line="240" w:lineRule="auto"/>
              <w:ind w:firstLine="1134"/>
              <w:rPr>
                <w:rFonts w:ascii="Times New Roman" w:eastAsia="Times New Roman" w:hAnsi="Times New Roman" w:cs="Times New Roman"/>
                <w:sz w:val="20"/>
                <w:szCs w:val="20"/>
                <w:lang w:val="ky-KG" w:eastAsia="ru-RU"/>
              </w:rPr>
            </w:pPr>
            <w:r w:rsidRPr="00F16502">
              <w:rPr>
                <w:rFonts w:ascii="Times New Roman" w:eastAsia="Times New Roman" w:hAnsi="Times New Roman" w:cs="Times New Roman"/>
                <w:sz w:val="20"/>
                <w:szCs w:val="20"/>
                <w:lang w:eastAsia="ru-RU"/>
              </w:rPr>
              <w:t>«А» гепатит</w:t>
            </w:r>
            <w:r w:rsidRPr="00F16502">
              <w:rPr>
                <w:rFonts w:ascii="Times New Roman" w:eastAsia="Times New Roman" w:hAnsi="Times New Roman" w:cs="Times New Roman"/>
                <w:sz w:val="20"/>
                <w:szCs w:val="20"/>
                <w:lang w:val="ky-KG" w:eastAsia="ru-RU"/>
              </w:rPr>
              <w:t xml:space="preserve">и </w:t>
            </w:r>
          </w:p>
        </w:tc>
        <w:tc>
          <w:tcPr>
            <w:tcW w:w="1242" w:type="dxa"/>
            <w:vAlign w:val="bottom"/>
          </w:tcPr>
          <w:p w14:paraId="7E63AF35"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eastAsia="ru-RU"/>
              </w:rPr>
              <w:t>1</w:t>
            </w:r>
            <w:r w:rsidRPr="00F16502">
              <w:rPr>
                <w:rFonts w:ascii="Times New Roman" w:eastAsia="Times New Roman" w:hAnsi="Times New Roman" w:cs="Times New Roman"/>
                <w:color w:val="000000"/>
                <w:sz w:val="20"/>
                <w:szCs w:val="20"/>
                <w:lang w:val="ky-KG" w:eastAsia="ru-RU"/>
              </w:rPr>
              <w:t>5,4</w:t>
            </w:r>
          </w:p>
        </w:tc>
        <w:tc>
          <w:tcPr>
            <w:tcW w:w="1309" w:type="dxa"/>
            <w:vAlign w:val="bottom"/>
          </w:tcPr>
          <w:p w14:paraId="514580C9"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70,8</w:t>
            </w:r>
          </w:p>
        </w:tc>
        <w:tc>
          <w:tcPr>
            <w:tcW w:w="1701" w:type="dxa"/>
            <w:vAlign w:val="bottom"/>
          </w:tcPr>
          <w:p w14:paraId="726A74A9" w14:textId="77777777" w:rsidR="00F16502" w:rsidRPr="00F16502" w:rsidRDefault="00F16502" w:rsidP="00F16502">
            <w:pPr>
              <w:spacing w:after="0" w:line="240" w:lineRule="auto"/>
              <w:ind w:right="492"/>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 xml:space="preserve"> 2,0 </w:t>
            </w:r>
            <w:proofErr w:type="spellStart"/>
            <w:r w:rsidRPr="00F16502">
              <w:rPr>
                <w:rFonts w:ascii="Times New Roman" w:eastAsia="Times New Roman" w:hAnsi="Times New Roman" w:cs="Times New Roman"/>
                <w:color w:val="000000"/>
                <w:sz w:val="20"/>
                <w:szCs w:val="20"/>
                <w:lang w:eastAsia="ru-RU"/>
              </w:rPr>
              <w:t>эсе</w:t>
            </w:r>
            <w:proofErr w:type="spellEnd"/>
          </w:p>
        </w:tc>
        <w:tc>
          <w:tcPr>
            <w:tcW w:w="1951" w:type="dxa"/>
            <w:vAlign w:val="bottom"/>
          </w:tcPr>
          <w:p w14:paraId="790A68D5" w14:textId="77777777" w:rsidR="00F16502" w:rsidRPr="00F16502" w:rsidRDefault="00F16502" w:rsidP="00F16502">
            <w:pPr>
              <w:spacing w:after="0" w:line="240" w:lineRule="auto"/>
              <w:ind w:right="575"/>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color w:val="000000"/>
                <w:sz w:val="20"/>
                <w:szCs w:val="20"/>
                <w:lang w:val="ky-KG" w:eastAsia="ru-RU"/>
              </w:rPr>
              <w:t>4,6</w:t>
            </w:r>
            <w:r w:rsidRPr="00F16502">
              <w:rPr>
                <w:rFonts w:ascii="Times New Roman" w:eastAsia="Times New Roman" w:hAnsi="Times New Roman" w:cs="Times New Roman"/>
                <w:color w:val="000000"/>
                <w:sz w:val="20"/>
                <w:szCs w:val="20"/>
                <w:lang w:eastAsia="ru-RU"/>
              </w:rPr>
              <w:t xml:space="preserve"> </w:t>
            </w:r>
            <w:proofErr w:type="spellStart"/>
            <w:r w:rsidRPr="00F16502">
              <w:rPr>
                <w:rFonts w:ascii="Times New Roman" w:eastAsia="Times New Roman" w:hAnsi="Times New Roman" w:cs="Times New Roman"/>
                <w:color w:val="000000"/>
                <w:sz w:val="20"/>
                <w:szCs w:val="20"/>
                <w:lang w:eastAsia="ru-RU"/>
              </w:rPr>
              <w:t>эсе</w:t>
            </w:r>
            <w:proofErr w:type="spellEnd"/>
          </w:p>
        </w:tc>
      </w:tr>
      <w:tr w:rsidR="00F16502" w:rsidRPr="00F16502" w14:paraId="4092EF9E" w14:textId="77777777" w:rsidTr="005D2C5F">
        <w:tc>
          <w:tcPr>
            <w:tcW w:w="3436" w:type="dxa"/>
          </w:tcPr>
          <w:p w14:paraId="7555AC5B" w14:textId="77777777" w:rsidR="00F16502" w:rsidRPr="00F16502" w:rsidRDefault="00F16502" w:rsidP="00F16502">
            <w:pPr>
              <w:spacing w:after="0" w:line="240" w:lineRule="auto"/>
              <w:ind w:firstLine="1134"/>
              <w:rPr>
                <w:rFonts w:ascii="Times New Roman" w:eastAsia="Times New Roman" w:hAnsi="Times New Roman" w:cs="Times New Roman"/>
                <w:sz w:val="20"/>
                <w:szCs w:val="20"/>
                <w:lang w:val="ky-KG" w:eastAsia="ru-RU"/>
              </w:rPr>
            </w:pPr>
            <w:r w:rsidRPr="00F16502">
              <w:rPr>
                <w:rFonts w:ascii="Times New Roman" w:eastAsia="Times New Roman" w:hAnsi="Times New Roman" w:cs="Times New Roman"/>
                <w:sz w:val="20"/>
                <w:szCs w:val="20"/>
                <w:lang w:eastAsia="ru-RU"/>
              </w:rPr>
              <w:t>«В» гепатит</w:t>
            </w:r>
            <w:r w:rsidRPr="00F16502">
              <w:rPr>
                <w:rFonts w:ascii="Times New Roman" w:eastAsia="Times New Roman" w:hAnsi="Times New Roman" w:cs="Times New Roman"/>
                <w:sz w:val="20"/>
                <w:szCs w:val="20"/>
                <w:lang w:val="ky-KG" w:eastAsia="ru-RU"/>
              </w:rPr>
              <w:t>и</w:t>
            </w:r>
          </w:p>
        </w:tc>
        <w:tc>
          <w:tcPr>
            <w:tcW w:w="1242" w:type="dxa"/>
            <w:vAlign w:val="bottom"/>
          </w:tcPr>
          <w:p w14:paraId="72C2154B"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eastAsia="ru-RU"/>
              </w:rPr>
              <w:t>1,</w:t>
            </w:r>
            <w:r w:rsidRPr="00F16502">
              <w:rPr>
                <w:rFonts w:ascii="Times New Roman" w:eastAsia="Times New Roman" w:hAnsi="Times New Roman" w:cs="Times New Roman"/>
                <w:color w:val="000000"/>
                <w:sz w:val="20"/>
                <w:szCs w:val="20"/>
                <w:lang w:val="ky-KG" w:eastAsia="ru-RU"/>
              </w:rPr>
              <w:t>4</w:t>
            </w:r>
          </w:p>
        </w:tc>
        <w:tc>
          <w:tcPr>
            <w:tcW w:w="1309" w:type="dxa"/>
            <w:vAlign w:val="bottom"/>
          </w:tcPr>
          <w:p w14:paraId="1AB7D05D"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eastAsia="ru-RU"/>
              </w:rPr>
              <w:t>1,3</w:t>
            </w:r>
          </w:p>
        </w:tc>
        <w:tc>
          <w:tcPr>
            <w:tcW w:w="1701" w:type="dxa"/>
            <w:vAlign w:val="bottom"/>
          </w:tcPr>
          <w:p w14:paraId="18C14BD7" w14:textId="77777777" w:rsidR="00F16502" w:rsidRPr="00F16502" w:rsidRDefault="00F16502" w:rsidP="00F16502">
            <w:pPr>
              <w:spacing w:after="0" w:line="240" w:lineRule="auto"/>
              <w:ind w:right="492"/>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100,0</w:t>
            </w:r>
          </w:p>
        </w:tc>
        <w:tc>
          <w:tcPr>
            <w:tcW w:w="1951" w:type="dxa"/>
            <w:vAlign w:val="bottom"/>
          </w:tcPr>
          <w:p w14:paraId="4A873898" w14:textId="77777777" w:rsidR="00F16502" w:rsidRPr="00F16502" w:rsidRDefault="00F16502" w:rsidP="00F16502">
            <w:pPr>
              <w:spacing w:after="0" w:line="240" w:lineRule="auto"/>
              <w:ind w:right="575"/>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92,9</w:t>
            </w:r>
          </w:p>
        </w:tc>
      </w:tr>
      <w:tr w:rsidR="00F16502" w:rsidRPr="00F16502" w14:paraId="291DF740" w14:textId="77777777" w:rsidTr="005D2C5F">
        <w:tc>
          <w:tcPr>
            <w:tcW w:w="3436" w:type="dxa"/>
          </w:tcPr>
          <w:p w14:paraId="5FFF566A" w14:textId="77777777" w:rsidR="00F16502" w:rsidRPr="00F16502" w:rsidRDefault="00F16502" w:rsidP="00F16502">
            <w:pPr>
              <w:spacing w:after="0" w:line="240" w:lineRule="auto"/>
              <w:ind w:left="142" w:hanging="142"/>
              <w:rPr>
                <w:rFonts w:ascii="Times New Roman" w:eastAsia="Times New Roman" w:hAnsi="Times New Roman" w:cs="Times New Roman"/>
                <w:sz w:val="20"/>
                <w:szCs w:val="20"/>
                <w:lang w:val="ky-KG" w:eastAsia="ru-RU"/>
              </w:rPr>
            </w:pPr>
            <w:r w:rsidRPr="00F16502">
              <w:rPr>
                <w:rFonts w:ascii="Times New Roman" w:eastAsia="Times New Roman" w:hAnsi="Times New Roman" w:cs="Times New Roman"/>
                <w:sz w:val="20"/>
                <w:szCs w:val="20"/>
                <w:lang w:val="ky-KG" w:eastAsia="ru-RU"/>
              </w:rPr>
              <w:t xml:space="preserve">АИВ </w:t>
            </w:r>
            <w:r w:rsidRPr="00F16502">
              <w:rPr>
                <w:rFonts w:ascii="Times New Roman" w:eastAsia="Times New Roman" w:hAnsi="Times New Roman" w:cs="Times New Roman"/>
                <w:sz w:val="20"/>
                <w:szCs w:val="20"/>
                <w:lang w:eastAsia="ru-RU"/>
              </w:rPr>
              <w:t>инфекция</w:t>
            </w:r>
            <w:r w:rsidRPr="00F16502">
              <w:rPr>
                <w:rFonts w:ascii="Times New Roman" w:eastAsia="Times New Roman" w:hAnsi="Times New Roman" w:cs="Times New Roman"/>
                <w:sz w:val="20"/>
                <w:szCs w:val="20"/>
                <w:lang w:val="ky-KG" w:eastAsia="ru-RU"/>
              </w:rPr>
              <w:t>сы (КИЖС</w:t>
            </w:r>
            <w:r w:rsidRPr="00F16502">
              <w:rPr>
                <w:rFonts w:ascii="Times New Roman" w:eastAsia="Times New Roman" w:hAnsi="Times New Roman" w:cs="Times New Roman"/>
                <w:sz w:val="20"/>
                <w:szCs w:val="20"/>
                <w:lang w:eastAsia="ru-RU"/>
              </w:rPr>
              <w:t>)</w:t>
            </w:r>
          </w:p>
        </w:tc>
        <w:tc>
          <w:tcPr>
            <w:tcW w:w="1242" w:type="dxa"/>
            <w:vAlign w:val="bottom"/>
          </w:tcPr>
          <w:p w14:paraId="61A30E6D"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bCs/>
                <w:color w:val="000000"/>
                <w:sz w:val="20"/>
                <w:szCs w:val="20"/>
                <w:lang w:val="ky-KG" w:eastAsia="ru-RU"/>
              </w:rPr>
              <w:t>-</w:t>
            </w:r>
          </w:p>
        </w:tc>
        <w:tc>
          <w:tcPr>
            <w:tcW w:w="1309" w:type="dxa"/>
            <w:vAlign w:val="bottom"/>
          </w:tcPr>
          <w:p w14:paraId="476D5758"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color w:val="000000"/>
                <w:sz w:val="20"/>
                <w:szCs w:val="20"/>
                <w:lang w:val="ky-KG" w:eastAsia="ru-RU"/>
              </w:rPr>
              <w:t>11,3</w:t>
            </w:r>
          </w:p>
        </w:tc>
        <w:tc>
          <w:tcPr>
            <w:tcW w:w="1701" w:type="dxa"/>
            <w:vAlign w:val="bottom"/>
          </w:tcPr>
          <w:p w14:paraId="48BCAC73" w14:textId="77777777" w:rsidR="00F16502" w:rsidRPr="00F16502" w:rsidRDefault="00F16502" w:rsidP="00F16502">
            <w:pPr>
              <w:spacing w:after="0" w:line="240" w:lineRule="auto"/>
              <w:ind w:right="492"/>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bCs/>
                <w:color w:val="000000"/>
                <w:sz w:val="20"/>
                <w:szCs w:val="20"/>
                <w:lang w:val="ky-KG" w:eastAsia="ru-RU"/>
              </w:rPr>
              <w:t>-</w:t>
            </w:r>
          </w:p>
        </w:tc>
        <w:tc>
          <w:tcPr>
            <w:tcW w:w="1951" w:type="dxa"/>
            <w:vAlign w:val="bottom"/>
          </w:tcPr>
          <w:p w14:paraId="09309DAF" w14:textId="77777777" w:rsidR="00F16502" w:rsidRPr="00F16502" w:rsidRDefault="00F16502" w:rsidP="00F16502">
            <w:pPr>
              <w:spacing w:after="0" w:line="240" w:lineRule="auto"/>
              <w:ind w:right="575"/>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bCs/>
                <w:color w:val="000000"/>
                <w:sz w:val="20"/>
                <w:szCs w:val="20"/>
                <w:lang w:val="ky-KG" w:eastAsia="ru-RU"/>
              </w:rPr>
              <w:t>-</w:t>
            </w:r>
          </w:p>
        </w:tc>
      </w:tr>
      <w:tr w:rsidR="00F16502" w:rsidRPr="00F16502" w14:paraId="5B4A5C14" w14:textId="77777777" w:rsidTr="005D2C5F">
        <w:trPr>
          <w:cantSplit/>
        </w:trPr>
        <w:tc>
          <w:tcPr>
            <w:tcW w:w="3436" w:type="dxa"/>
          </w:tcPr>
          <w:p w14:paraId="7DA32052" w14:textId="77777777" w:rsidR="00F16502" w:rsidRPr="00F16502" w:rsidRDefault="00F16502" w:rsidP="00F16502">
            <w:pPr>
              <w:spacing w:after="0" w:line="240" w:lineRule="auto"/>
              <w:ind w:left="142" w:hanging="142"/>
              <w:rPr>
                <w:rFonts w:ascii="Times New Roman" w:eastAsia="Times New Roman" w:hAnsi="Times New Roman" w:cs="Times New Roman"/>
                <w:sz w:val="20"/>
                <w:szCs w:val="20"/>
                <w:lang w:eastAsia="ru-RU"/>
              </w:rPr>
            </w:pPr>
            <w:r w:rsidRPr="00F16502">
              <w:rPr>
                <w:rFonts w:ascii="Times New Roman" w:eastAsia="Times New Roman" w:hAnsi="Times New Roman" w:cs="Times New Roman"/>
                <w:sz w:val="20"/>
                <w:szCs w:val="20"/>
                <w:lang w:val="ky-KG" w:eastAsia="ru-RU"/>
              </w:rPr>
              <w:t>Аныкталбаган жана так белгиленбеген козгогучтар аркылуу пайда болгон курч ичеги инфекциялары</w:t>
            </w:r>
          </w:p>
        </w:tc>
        <w:tc>
          <w:tcPr>
            <w:tcW w:w="1242" w:type="dxa"/>
            <w:vAlign w:val="bottom"/>
          </w:tcPr>
          <w:p w14:paraId="761BF454" w14:textId="77777777" w:rsidR="00F16502" w:rsidRPr="00F16502" w:rsidRDefault="00F16502" w:rsidP="00F16502">
            <w:pPr>
              <w:spacing w:after="0" w:line="240" w:lineRule="auto"/>
              <w:ind w:right="326"/>
              <w:jc w:val="center"/>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eastAsia="ru-RU"/>
              </w:rPr>
              <w:t xml:space="preserve">   356,4</w:t>
            </w:r>
          </w:p>
        </w:tc>
        <w:tc>
          <w:tcPr>
            <w:tcW w:w="1309" w:type="dxa"/>
            <w:vAlign w:val="bottom"/>
          </w:tcPr>
          <w:p w14:paraId="2979352D"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450,7</w:t>
            </w:r>
          </w:p>
        </w:tc>
        <w:tc>
          <w:tcPr>
            <w:tcW w:w="1701" w:type="dxa"/>
            <w:vAlign w:val="bottom"/>
          </w:tcPr>
          <w:p w14:paraId="29F9C02A" w14:textId="77777777" w:rsidR="00F16502" w:rsidRPr="00F16502" w:rsidRDefault="00F16502" w:rsidP="00F16502">
            <w:pPr>
              <w:spacing w:after="0" w:line="240" w:lineRule="auto"/>
              <w:ind w:right="492"/>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 xml:space="preserve"> 97,5 </w:t>
            </w:r>
            <w:proofErr w:type="spellStart"/>
            <w:r w:rsidRPr="00F16502">
              <w:rPr>
                <w:rFonts w:ascii="Times New Roman" w:eastAsia="Times New Roman" w:hAnsi="Times New Roman" w:cs="Times New Roman"/>
                <w:color w:val="000000"/>
                <w:sz w:val="20"/>
                <w:szCs w:val="20"/>
                <w:lang w:eastAsia="ru-RU"/>
              </w:rPr>
              <w:t>эсе</w:t>
            </w:r>
            <w:proofErr w:type="spellEnd"/>
          </w:p>
        </w:tc>
        <w:tc>
          <w:tcPr>
            <w:tcW w:w="1951" w:type="dxa"/>
            <w:vAlign w:val="bottom"/>
          </w:tcPr>
          <w:p w14:paraId="6D4DC34D" w14:textId="77777777" w:rsidR="00F16502" w:rsidRPr="00F16502" w:rsidRDefault="00F16502" w:rsidP="00F16502">
            <w:pPr>
              <w:spacing w:after="0" w:line="240" w:lineRule="auto"/>
              <w:ind w:right="575"/>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126,5</w:t>
            </w:r>
          </w:p>
        </w:tc>
      </w:tr>
      <w:tr w:rsidR="00F16502" w:rsidRPr="00F16502" w14:paraId="744F4E0A" w14:textId="77777777" w:rsidTr="005D2C5F">
        <w:tc>
          <w:tcPr>
            <w:tcW w:w="3436" w:type="dxa"/>
          </w:tcPr>
          <w:p w14:paraId="4EBB55E3" w14:textId="77777777" w:rsidR="00F16502" w:rsidRPr="00F16502" w:rsidRDefault="00F16502" w:rsidP="00F16502">
            <w:pPr>
              <w:spacing w:after="0" w:line="240" w:lineRule="auto"/>
              <w:ind w:left="142" w:hanging="142"/>
              <w:rPr>
                <w:rFonts w:ascii="Times New Roman" w:eastAsia="Times New Roman" w:hAnsi="Times New Roman" w:cs="Times New Roman"/>
                <w:sz w:val="20"/>
                <w:szCs w:val="20"/>
                <w:lang w:eastAsia="ru-RU"/>
              </w:rPr>
            </w:pPr>
            <w:r w:rsidRPr="00F16502">
              <w:rPr>
                <w:rFonts w:ascii="Times New Roman" w:eastAsia="Times New Roman" w:hAnsi="Times New Roman" w:cs="Times New Roman"/>
                <w:sz w:val="20"/>
                <w:szCs w:val="20"/>
                <w:lang w:eastAsia="ru-RU"/>
              </w:rPr>
              <w:t>Эхинококкоз</w:t>
            </w:r>
          </w:p>
        </w:tc>
        <w:tc>
          <w:tcPr>
            <w:tcW w:w="1242" w:type="dxa"/>
            <w:vAlign w:val="bottom"/>
          </w:tcPr>
          <w:p w14:paraId="03DAD184"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21,6</w:t>
            </w:r>
          </w:p>
        </w:tc>
        <w:tc>
          <w:tcPr>
            <w:tcW w:w="1309" w:type="dxa"/>
            <w:vAlign w:val="bottom"/>
          </w:tcPr>
          <w:p w14:paraId="7CA46594"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24,6</w:t>
            </w:r>
          </w:p>
        </w:tc>
        <w:tc>
          <w:tcPr>
            <w:tcW w:w="1701" w:type="dxa"/>
            <w:vAlign w:val="bottom"/>
          </w:tcPr>
          <w:p w14:paraId="49D9DA8C" w14:textId="77777777" w:rsidR="00F16502" w:rsidRPr="00F16502" w:rsidRDefault="00F16502" w:rsidP="00F16502">
            <w:pPr>
              <w:spacing w:after="0" w:line="240" w:lineRule="auto"/>
              <w:ind w:right="492"/>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eastAsia="ru-RU"/>
              </w:rPr>
              <w:t>83,1</w:t>
            </w:r>
          </w:p>
        </w:tc>
        <w:tc>
          <w:tcPr>
            <w:tcW w:w="1951" w:type="dxa"/>
            <w:vAlign w:val="bottom"/>
          </w:tcPr>
          <w:p w14:paraId="45A20965" w14:textId="77777777" w:rsidR="00F16502" w:rsidRPr="00F16502" w:rsidRDefault="00F16502" w:rsidP="00F16502">
            <w:pPr>
              <w:spacing w:after="0" w:line="240" w:lineRule="auto"/>
              <w:ind w:right="575"/>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113,9</w:t>
            </w:r>
          </w:p>
        </w:tc>
      </w:tr>
      <w:tr w:rsidR="00F16502" w:rsidRPr="00F16502" w14:paraId="29A11FD7" w14:textId="77777777" w:rsidTr="005D2C5F">
        <w:tc>
          <w:tcPr>
            <w:tcW w:w="3436" w:type="dxa"/>
          </w:tcPr>
          <w:p w14:paraId="2171DA7C" w14:textId="77777777" w:rsidR="00F16502" w:rsidRPr="00F16502" w:rsidRDefault="00F16502" w:rsidP="00F16502">
            <w:pPr>
              <w:spacing w:after="0" w:line="240" w:lineRule="auto"/>
              <w:ind w:left="142" w:hanging="142"/>
              <w:rPr>
                <w:rFonts w:ascii="Times New Roman" w:eastAsia="Times New Roman" w:hAnsi="Times New Roman" w:cs="Times New Roman"/>
                <w:sz w:val="20"/>
                <w:szCs w:val="20"/>
                <w:lang w:eastAsia="ru-RU"/>
              </w:rPr>
            </w:pPr>
            <w:proofErr w:type="spellStart"/>
            <w:r w:rsidRPr="00F16502">
              <w:rPr>
                <w:rFonts w:ascii="Times New Roman" w:eastAsia="Times New Roman" w:hAnsi="Times New Roman" w:cs="Times New Roman"/>
                <w:sz w:val="20"/>
                <w:szCs w:val="20"/>
                <w:lang w:eastAsia="ru-RU"/>
              </w:rPr>
              <w:t>Котур</w:t>
            </w:r>
            <w:proofErr w:type="spellEnd"/>
          </w:p>
        </w:tc>
        <w:tc>
          <w:tcPr>
            <w:tcW w:w="1242" w:type="dxa"/>
            <w:vAlign w:val="bottom"/>
          </w:tcPr>
          <w:p w14:paraId="27D77C79"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bCs/>
                <w:color w:val="000000"/>
                <w:sz w:val="20"/>
                <w:szCs w:val="20"/>
                <w:lang w:val="ky-KG" w:eastAsia="ru-RU"/>
              </w:rPr>
              <w:t>0,2</w:t>
            </w:r>
          </w:p>
        </w:tc>
        <w:tc>
          <w:tcPr>
            <w:tcW w:w="1309" w:type="dxa"/>
            <w:vAlign w:val="bottom"/>
          </w:tcPr>
          <w:p w14:paraId="10CEF4FE"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1,0</w:t>
            </w:r>
          </w:p>
        </w:tc>
        <w:tc>
          <w:tcPr>
            <w:tcW w:w="1701" w:type="dxa"/>
            <w:vAlign w:val="bottom"/>
          </w:tcPr>
          <w:p w14:paraId="6E996F3D" w14:textId="77777777" w:rsidR="00F16502" w:rsidRPr="00F16502" w:rsidRDefault="00F16502" w:rsidP="00F16502">
            <w:pPr>
              <w:spacing w:after="0" w:line="240" w:lineRule="auto"/>
              <w:ind w:right="492"/>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color w:val="000000"/>
                <w:sz w:val="20"/>
                <w:szCs w:val="20"/>
                <w:lang w:eastAsia="ru-RU"/>
              </w:rPr>
              <w:t>14,3</w:t>
            </w:r>
          </w:p>
        </w:tc>
        <w:tc>
          <w:tcPr>
            <w:tcW w:w="1951" w:type="dxa"/>
            <w:vAlign w:val="bottom"/>
          </w:tcPr>
          <w:p w14:paraId="0F4D757E" w14:textId="77777777" w:rsidR="00F16502" w:rsidRPr="00F16502" w:rsidRDefault="00F16502" w:rsidP="00F16502">
            <w:pPr>
              <w:spacing w:after="0" w:line="240" w:lineRule="auto"/>
              <w:ind w:right="575"/>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color w:val="000000"/>
                <w:sz w:val="20"/>
                <w:szCs w:val="20"/>
                <w:lang w:eastAsia="ru-RU"/>
              </w:rPr>
              <w:t xml:space="preserve"> 5,0 </w:t>
            </w:r>
            <w:proofErr w:type="spellStart"/>
            <w:r w:rsidRPr="00F16502">
              <w:rPr>
                <w:rFonts w:ascii="Times New Roman" w:eastAsia="Times New Roman" w:hAnsi="Times New Roman" w:cs="Times New Roman"/>
                <w:color w:val="000000"/>
                <w:sz w:val="20"/>
                <w:szCs w:val="20"/>
                <w:lang w:eastAsia="ru-RU"/>
              </w:rPr>
              <w:t>эсе</w:t>
            </w:r>
            <w:proofErr w:type="spellEnd"/>
          </w:p>
        </w:tc>
      </w:tr>
      <w:tr w:rsidR="00F16502" w:rsidRPr="00F16502" w14:paraId="38452823" w14:textId="77777777" w:rsidTr="005D2C5F">
        <w:tc>
          <w:tcPr>
            <w:tcW w:w="3436" w:type="dxa"/>
          </w:tcPr>
          <w:p w14:paraId="254F565F" w14:textId="77777777" w:rsidR="00F16502" w:rsidRPr="00F16502" w:rsidRDefault="00F16502" w:rsidP="00F16502">
            <w:pPr>
              <w:spacing w:after="0" w:line="240" w:lineRule="auto"/>
              <w:ind w:left="142" w:hanging="142"/>
              <w:rPr>
                <w:rFonts w:ascii="Times New Roman" w:eastAsia="Times New Roman" w:hAnsi="Times New Roman" w:cs="Times New Roman"/>
                <w:sz w:val="20"/>
                <w:szCs w:val="20"/>
                <w:lang w:eastAsia="ru-RU"/>
              </w:rPr>
            </w:pPr>
            <w:r w:rsidRPr="00F16502">
              <w:rPr>
                <w:rFonts w:ascii="Times New Roman" w:eastAsia="Times New Roman" w:hAnsi="Times New Roman" w:cs="Times New Roman"/>
                <w:sz w:val="20"/>
                <w:szCs w:val="20"/>
                <w:lang w:val="ky-KG" w:eastAsia="ru-RU"/>
              </w:rPr>
              <w:t>Э</w:t>
            </w:r>
            <w:proofErr w:type="spellStart"/>
            <w:r w:rsidRPr="00F16502">
              <w:rPr>
                <w:rFonts w:ascii="Times New Roman" w:eastAsia="Times New Roman" w:hAnsi="Times New Roman" w:cs="Times New Roman"/>
                <w:sz w:val="20"/>
                <w:szCs w:val="20"/>
                <w:lang w:eastAsia="ru-RU"/>
              </w:rPr>
              <w:t>пидеми</w:t>
            </w:r>
            <w:proofErr w:type="spellEnd"/>
            <w:r w:rsidRPr="00F16502">
              <w:rPr>
                <w:rFonts w:ascii="Times New Roman" w:eastAsia="Times New Roman" w:hAnsi="Times New Roman" w:cs="Times New Roman"/>
                <w:sz w:val="20"/>
                <w:szCs w:val="20"/>
                <w:lang w:val="ky-KG" w:eastAsia="ru-RU"/>
              </w:rPr>
              <w:t xml:space="preserve">ялык </w:t>
            </w:r>
            <w:proofErr w:type="spellStart"/>
            <w:r w:rsidRPr="00F16502">
              <w:rPr>
                <w:rFonts w:ascii="Times New Roman" w:eastAsia="Times New Roman" w:hAnsi="Times New Roman" w:cs="Times New Roman"/>
                <w:sz w:val="20"/>
                <w:szCs w:val="20"/>
                <w:lang w:val="ky-KG" w:eastAsia="ru-RU"/>
              </w:rPr>
              <w:t>паротит</w:t>
            </w:r>
            <w:proofErr w:type="spellEnd"/>
          </w:p>
        </w:tc>
        <w:tc>
          <w:tcPr>
            <w:tcW w:w="1242" w:type="dxa"/>
            <w:vAlign w:val="bottom"/>
          </w:tcPr>
          <w:p w14:paraId="6FB13720"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2,2</w:t>
            </w:r>
          </w:p>
        </w:tc>
        <w:tc>
          <w:tcPr>
            <w:tcW w:w="1309" w:type="dxa"/>
            <w:vAlign w:val="bottom"/>
          </w:tcPr>
          <w:p w14:paraId="7C9CC4CD"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2,1</w:t>
            </w:r>
          </w:p>
        </w:tc>
        <w:tc>
          <w:tcPr>
            <w:tcW w:w="1701" w:type="dxa"/>
            <w:vAlign w:val="bottom"/>
          </w:tcPr>
          <w:p w14:paraId="2536E82E" w14:textId="77777777" w:rsidR="00F16502" w:rsidRPr="00F16502" w:rsidRDefault="00F16502" w:rsidP="00F16502">
            <w:pPr>
              <w:spacing w:after="0" w:line="240" w:lineRule="auto"/>
              <w:ind w:right="492"/>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56,4</w:t>
            </w:r>
          </w:p>
        </w:tc>
        <w:tc>
          <w:tcPr>
            <w:tcW w:w="1951" w:type="dxa"/>
            <w:vAlign w:val="bottom"/>
          </w:tcPr>
          <w:p w14:paraId="4676025B" w14:textId="77777777" w:rsidR="00F16502" w:rsidRPr="00F16502" w:rsidRDefault="00F16502" w:rsidP="00F16502">
            <w:pPr>
              <w:spacing w:after="0" w:line="240" w:lineRule="auto"/>
              <w:ind w:right="575"/>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95,4</w:t>
            </w:r>
          </w:p>
        </w:tc>
      </w:tr>
      <w:tr w:rsidR="00F16502" w:rsidRPr="00F16502" w14:paraId="7DB674A9" w14:textId="77777777" w:rsidTr="005D2C5F">
        <w:trPr>
          <w:cantSplit/>
        </w:trPr>
        <w:tc>
          <w:tcPr>
            <w:tcW w:w="3436" w:type="dxa"/>
          </w:tcPr>
          <w:p w14:paraId="5021A0B4" w14:textId="77777777" w:rsidR="00F16502" w:rsidRPr="00F16502" w:rsidRDefault="00F16502" w:rsidP="00F16502">
            <w:pPr>
              <w:spacing w:after="0" w:line="240" w:lineRule="auto"/>
              <w:ind w:left="142" w:hanging="142"/>
              <w:rPr>
                <w:rFonts w:ascii="Times New Roman" w:eastAsia="Times New Roman" w:hAnsi="Times New Roman" w:cs="Times New Roman"/>
                <w:sz w:val="20"/>
                <w:szCs w:val="20"/>
                <w:lang w:eastAsia="ru-RU"/>
              </w:rPr>
            </w:pPr>
            <w:r w:rsidRPr="00F16502">
              <w:rPr>
                <w:rFonts w:ascii="Times New Roman" w:eastAsia="Times New Roman" w:hAnsi="Times New Roman" w:cs="Times New Roman"/>
                <w:sz w:val="20"/>
                <w:szCs w:val="20"/>
                <w:lang w:eastAsia="ru-RU"/>
              </w:rPr>
              <w:t>Бруцеллез</w:t>
            </w:r>
          </w:p>
        </w:tc>
        <w:tc>
          <w:tcPr>
            <w:tcW w:w="1242" w:type="dxa"/>
            <w:vAlign w:val="bottom"/>
          </w:tcPr>
          <w:p w14:paraId="351EF900"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eastAsia="ru-RU"/>
              </w:rPr>
              <w:t>0,</w:t>
            </w:r>
            <w:r w:rsidRPr="00F16502">
              <w:rPr>
                <w:rFonts w:ascii="Times New Roman" w:eastAsia="Times New Roman" w:hAnsi="Times New Roman" w:cs="Times New Roman"/>
                <w:color w:val="000000"/>
                <w:sz w:val="20"/>
                <w:szCs w:val="20"/>
                <w:lang w:val="ky-KG" w:eastAsia="ru-RU"/>
              </w:rPr>
              <w:t>8</w:t>
            </w:r>
          </w:p>
        </w:tc>
        <w:tc>
          <w:tcPr>
            <w:tcW w:w="1309" w:type="dxa"/>
            <w:vAlign w:val="bottom"/>
          </w:tcPr>
          <w:p w14:paraId="00434627"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1,7</w:t>
            </w:r>
          </w:p>
        </w:tc>
        <w:tc>
          <w:tcPr>
            <w:tcW w:w="1701" w:type="dxa"/>
            <w:vAlign w:val="bottom"/>
          </w:tcPr>
          <w:p w14:paraId="2FE6EEC8" w14:textId="77777777" w:rsidR="00F16502" w:rsidRPr="00F16502" w:rsidRDefault="00F16502" w:rsidP="00F16502">
            <w:pPr>
              <w:spacing w:after="0" w:line="240" w:lineRule="auto"/>
              <w:ind w:right="492"/>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50,0</w:t>
            </w:r>
          </w:p>
        </w:tc>
        <w:tc>
          <w:tcPr>
            <w:tcW w:w="1951" w:type="dxa"/>
            <w:vAlign w:val="bottom"/>
          </w:tcPr>
          <w:p w14:paraId="4963335E" w14:textId="77777777" w:rsidR="00F16502" w:rsidRPr="00F16502" w:rsidRDefault="00F16502" w:rsidP="00F16502">
            <w:pPr>
              <w:spacing w:after="0" w:line="240" w:lineRule="auto"/>
              <w:ind w:right="575"/>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 xml:space="preserve"> 2,1 эсе</w:t>
            </w:r>
          </w:p>
        </w:tc>
      </w:tr>
      <w:tr w:rsidR="00F16502" w:rsidRPr="00F16502" w14:paraId="3FE0C989" w14:textId="77777777" w:rsidTr="005D2C5F">
        <w:trPr>
          <w:cantSplit/>
        </w:trPr>
        <w:tc>
          <w:tcPr>
            <w:tcW w:w="3436" w:type="dxa"/>
          </w:tcPr>
          <w:p w14:paraId="5BA67D97" w14:textId="77777777" w:rsidR="00F16502" w:rsidRPr="00F16502" w:rsidRDefault="00F16502" w:rsidP="00F16502">
            <w:pPr>
              <w:spacing w:after="0" w:line="240" w:lineRule="auto"/>
              <w:ind w:left="142" w:hanging="142"/>
              <w:rPr>
                <w:rFonts w:ascii="Times New Roman" w:eastAsia="Times New Roman" w:hAnsi="Times New Roman" w:cs="Times New Roman"/>
                <w:sz w:val="20"/>
                <w:szCs w:val="20"/>
                <w:lang w:eastAsia="ru-RU"/>
              </w:rPr>
            </w:pPr>
            <w:r w:rsidRPr="00F16502">
              <w:rPr>
                <w:rFonts w:ascii="Times New Roman" w:eastAsia="Times New Roman" w:hAnsi="Times New Roman" w:cs="Times New Roman"/>
                <w:sz w:val="20"/>
                <w:szCs w:val="20"/>
                <w:lang w:eastAsia="ru-RU"/>
              </w:rPr>
              <w:t>Гонорея</w:t>
            </w:r>
          </w:p>
        </w:tc>
        <w:tc>
          <w:tcPr>
            <w:tcW w:w="1242" w:type="dxa"/>
            <w:vAlign w:val="bottom"/>
          </w:tcPr>
          <w:p w14:paraId="1D2CEFFC"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eastAsia="ru-RU"/>
              </w:rPr>
              <w:t>0,8</w:t>
            </w:r>
          </w:p>
        </w:tc>
        <w:tc>
          <w:tcPr>
            <w:tcW w:w="1309" w:type="dxa"/>
            <w:vAlign w:val="bottom"/>
          </w:tcPr>
          <w:p w14:paraId="5FFF6020"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color w:val="000000"/>
                <w:sz w:val="20"/>
                <w:szCs w:val="20"/>
                <w:lang w:val="ky-KG" w:eastAsia="ru-RU"/>
              </w:rPr>
              <w:t>0,4</w:t>
            </w:r>
          </w:p>
        </w:tc>
        <w:tc>
          <w:tcPr>
            <w:tcW w:w="1701" w:type="dxa"/>
            <w:vAlign w:val="bottom"/>
          </w:tcPr>
          <w:p w14:paraId="631793B3" w14:textId="77777777" w:rsidR="00F16502" w:rsidRPr="00F16502" w:rsidRDefault="00F16502" w:rsidP="00F16502">
            <w:pPr>
              <w:spacing w:after="0" w:line="240" w:lineRule="auto"/>
              <w:ind w:right="492"/>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bCs/>
                <w:color w:val="000000"/>
                <w:sz w:val="20"/>
                <w:szCs w:val="20"/>
                <w:lang w:val="ky-KG" w:eastAsia="ru-RU"/>
              </w:rPr>
              <w:t>1,8 эсе</w:t>
            </w:r>
          </w:p>
        </w:tc>
        <w:tc>
          <w:tcPr>
            <w:tcW w:w="1951" w:type="dxa"/>
            <w:vAlign w:val="bottom"/>
          </w:tcPr>
          <w:p w14:paraId="1A8A1F55" w14:textId="77777777" w:rsidR="00F16502" w:rsidRPr="00F16502" w:rsidRDefault="00F16502" w:rsidP="00F16502">
            <w:pPr>
              <w:spacing w:after="0" w:line="240" w:lineRule="auto"/>
              <w:ind w:right="575"/>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50,0</w:t>
            </w:r>
          </w:p>
        </w:tc>
      </w:tr>
      <w:tr w:rsidR="00F16502" w:rsidRPr="00F16502" w14:paraId="7CC3AA00" w14:textId="77777777" w:rsidTr="005D2C5F">
        <w:trPr>
          <w:cantSplit/>
        </w:trPr>
        <w:tc>
          <w:tcPr>
            <w:tcW w:w="3436" w:type="dxa"/>
          </w:tcPr>
          <w:p w14:paraId="2DA05574" w14:textId="77777777" w:rsidR="00F16502" w:rsidRPr="00F16502" w:rsidRDefault="00F16502" w:rsidP="00F16502">
            <w:pPr>
              <w:spacing w:after="0" w:line="240" w:lineRule="auto"/>
              <w:ind w:left="142" w:hanging="142"/>
              <w:rPr>
                <w:rFonts w:ascii="Times New Roman" w:eastAsia="Times New Roman" w:hAnsi="Times New Roman" w:cs="Times New Roman"/>
                <w:sz w:val="20"/>
                <w:szCs w:val="20"/>
                <w:lang w:eastAsia="ru-RU"/>
              </w:rPr>
            </w:pPr>
            <w:r w:rsidRPr="00F16502">
              <w:rPr>
                <w:rFonts w:ascii="Times New Roman" w:eastAsia="Times New Roman" w:hAnsi="Times New Roman" w:cs="Times New Roman"/>
                <w:sz w:val="20"/>
                <w:szCs w:val="20"/>
                <w:lang w:val="ky-KG" w:eastAsia="ru-RU"/>
              </w:rPr>
              <w:t>Кургак учук – бардыгы (биринчи жолу аныкталган)</w:t>
            </w:r>
          </w:p>
        </w:tc>
        <w:tc>
          <w:tcPr>
            <w:tcW w:w="1242" w:type="dxa"/>
            <w:vAlign w:val="bottom"/>
          </w:tcPr>
          <w:p w14:paraId="7AFAFDF5"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color w:val="000000"/>
                <w:sz w:val="20"/>
                <w:szCs w:val="20"/>
                <w:lang w:eastAsia="ru-RU"/>
              </w:rPr>
              <w:t>41,6</w:t>
            </w:r>
          </w:p>
        </w:tc>
        <w:tc>
          <w:tcPr>
            <w:tcW w:w="1309" w:type="dxa"/>
            <w:vAlign w:val="bottom"/>
          </w:tcPr>
          <w:p w14:paraId="09ED9066"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eastAsia="ru-RU"/>
              </w:rPr>
              <w:t>38,2</w:t>
            </w:r>
          </w:p>
        </w:tc>
        <w:tc>
          <w:tcPr>
            <w:tcW w:w="1701" w:type="dxa"/>
            <w:vAlign w:val="bottom"/>
          </w:tcPr>
          <w:p w14:paraId="79C95E36" w14:textId="77777777" w:rsidR="00F16502" w:rsidRPr="00F16502" w:rsidRDefault="00F16502" w:rsidP="00F16502">
            <w:pPr>
              <w:spacing w:after="0" w:line="240" w:lineRule="auto"/>
              <w:ind w:right="492"/>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94,8</w:t>
            </w:r>
          </w:p>
        </w:tc>
        <w:tc>
          <w:tcPr>
            <w:tcW w:w="1951" w:type="dxa"/>
            <w:vAlign w:val="bottom"/>
          </w:tcPr>
          <w:p w14:paraId="3D30308F" w14:textId="77777777" w:rsidR="00F16502" w:rsidRPr="00F16502" w:rsidRDefault="00F16502" w:rsidP="00F16502">
            <w:pPr>
              <w:spacing w:after="0" w:line="240" w:lineRule="auto"/>
              <w:ind w:right="575"/>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eastAsia="ru-RU"/>
              </w:rPr>
              <w:t>91,8</w:t>
            </w:r>
          </w:p>
        </w:tc>
      </w:tr>
      <w:tr w:rsidR="00F16502" w:rsidRPr="00F16502" w14:paraId="6DD9FD7E" w14:textId="77777777" w:rsidTr="005D2C5F">
        <w:trPr>
          <w:cantSplit/>
        </w:trPr>
        <w:tc>
          <w:tcPr>
            <w:tcW w:w="3436" w:type="dxa"/>
          </w:tcPr>
          <w:p w14:paraId="795DA9D9" w14:textId="77777777" w:rsidR="00F16502" w:rsidRPr="00F16502" w:rsidRDefault="00F16502" w:rsidP="00F16502">
            <w:pPr>
              <w:spacing w:after="0" w:line="240" w:lineRule="auto"/>
              <w:ind w:left="142" w:hanging="142"/>
              <w:rPr>
                <w:rFonts w:ascii="Times New Roman" w:eastAsia="Times New Roman" w:hAnsi="Times New Roman" w:cs="Times New Roman"/>
                <w:sz w:val="20"/>
                <w:szCs w:val="20"/>
                <w:lang w:eastAsia="ru-RU"/>
              </w:rPr>
            </w:pPr>
            <w:proofErr w:type="spellStart"/>
            <w:r w:rsidRPr="00F16502">
              <w:rPr>
                <w:rFonts w:ascii="Times New Roman" w:eastAsia="Times New Roman" w:hAnsi="Times New Roman" w:cs="Times New Roman"/>
                <w:sz w:val="20"/>
                <w:szCs w:val="20"/>
                <w:lang w:eastAsia="ru-RU"/>
              </w:rPr>
              <w:t>Бактери</w:t>
            </w:r>
            <w:proofErr w:type="spellEnd"/>
            <w:r w:rsidRPr="00F16502">
              <w:rPr>
                <w:rFonts w:ascii="Times New Roman" w:eastAsia="Times New Roman" w:hAnsi="Times New Roman" w:cs="Times New Roman"/>
                <w:sz w:val="20"/>
                <w:szCs w:val="20"/>
                <w:lang w:val="ky-KG" w:eastAsia="ru-RU"/>
              </w:rPr>
              <w:t>я</w:t>
            </w:r>
            <w:r w:rsidRPr="00F16502">
              <w:rPr>
                <w:rFonts w:ascii="Times New Roman" w:eastAsia="Times New Roman" w:hAnsi="Times New Roman" w:cs="Times New Roman"/>
                <w:sz w:val="20"/>
                <w:szCs w:val="20"/>
                <w:lang w:eastAsia="ru-RU"/>
              </w:rPr>
              <w:t>л</w:t>
            </w:r>
            <w:r w:rsidRPr="00F16502">
              <w:rPr>
                <w:rFonts w:ascii="Times New Roman" w:eastAsia="Times New Roman" w:hAnsi="Times New Roman" w:cs="Times New Roman"/>
                <w:sz w:val="20"/>
                <w:szCs w:val="20"/>
                <w:lang w:val="ky-KG" w:eastAsia="ru-RU"/>
              </w:rPr>
              <w:t>уу</w:t>
            </w:r>
            <w:r w:rsidRPr="00F16502">
              <w:rPr>
                <w:rFonts w:ascii="Times New Roman" w:eastAsia="Times New Roman" w:hAnsi="Times New Roman" w:cs="Times New Roman"/>
                <w:sz w:val="20"/>
                <w:szCs w:val="20"/>
                <w:lang w:eastAsia="ru-RU"/>
              </w:rPr>
              <w:t xml:space="preserve"> дизентерия</w:t>
            </w:r>
          </w:p>
        </w:tc>
        <w:tc>
          <w:tcPr>
            <w:tcW w:w="1242" w:type="dxa"/>
            <w:vAlign w:val="bottom"/>
          </w:tcPr>
          <w:p w14:paraId="1949E0BF"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23,9</w:t>
            </w:r>
          </w:p>
        </w:tc>
        <w:tc>
          <w:tcPr>
            <w:tcW w:w="1309" w:type="dxa"/>
            <w:vAlign w:val="bottom"/>
          </w:tcPr>
          <w:p w14:paraId="423FBD0E"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13,4</w:t>
            </w:r>
          </w:p>
        </w:tc>
        <w:tc>
          <w:tcPr>
            <w:tcW w:w="1701" w:type="dxa"/>
            <w:vAlign w:val="bottom"/>
          </w:tcPr>
          <w:p w14:paraId="2244885F" w14:textId="77777777" w:rsidR="00F16502" w:rsidRPr="00F16502" w:rsidRDefault="00F16502" w:rsidP="00F16502">
            <w:pPr>
              <w:spacing w:after="0" w:line="240" w:lineRule="auto"/>
              <w:ind w:right="492"/>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 xml:space="preserve"> 137,4 </w:t>
            </w:r>
            <w:proofErr w:type="spellStart"/>
            <w:r w:rsidRPr="00F16502">
              <w:rPr>
                <w:rFonts w:ascii="Times New Roman" w:eastAsia="Times New Roman" w:hAnsi="Times New Roman" w:cs="Times New Roman"/>
                <w:color w:val="000000"/>
                <w:sz w:val="20"/>
                <w:szCs w:val="20"/>
                <w:lang w:eastAsia="ru-RU"/>
              </w:rPr>
              <w:t>эсе</w:t>
            </w:r>
            <w:proofErr w:type="spellEnd"/>
          </w:p>
        </w:tc>
        <w:tc>
          <w:tcPr>
            <w:tcW w:w="1951" w:type="dxa"/>
            <w:vAlign w:val="bottom"/>
          </w:tcPr>
          <w:p w14:paraId="3A306686" w14:textId="77777777" w:rsidR="00F16502" w:rsidRPr="00F16502" w:rsidRDefault="00F16502" w:rsidP="00F16502">
            <w:pPr>
              <w:spacing w:after="0" w:line="240" w:lineRule="auto"/>
              <w:ind w:right="575"/>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56,1</w:t>
            </w:r>
          </w:p>
        </w:tc>
      </w:tr>
      <w:tr w:rsidR="00F16502" w:rsidRPr="00F16502" w14:paraId="77105A9C" w14:textId="77777777" w:rsidTr="005D2C5F">
        <w:trPr>
          <w:cantSplit/>
        </w:trPr>
        <w:tc>
          <w:tcPr>
            <w:tcW w:w="3436" w:type="dxa"/>
          </w:tcPr>
          <w:p w14:paraId="5EDEAA4E" w14:textId="77777777" w:rsidR="00F16502" w:rsidRPr="00F16502" w:rsidRDefault="00F16502" w:rsidP="00F16502">
            <w:pPr>
              <w:spacing w:after="0" w:line="240" w:lineRule="auto"/>
              <w:rPr>
                <w:rFonts w:ascii="Times New Roman" w:eastAsia="Times New Roman" w:hAnsi="Times New Roman" w:cs="Times New Roman"/>
                <w:sz w:val="20"/>
                <w:szCs w:val="20"/>
                <w:lang w:val="ky-KG" w:eastAsia="ru-RU"/>
              </w:rPr>
            </w:pPr>
            <w:r w:rsidRPr="00F16502">
              <w:rPr>
                <w:rFonts w:ascii="Times New Roman" w:eastAsia="Times New Roman" w:hAnsi="Times New Roman" w:cs="Times New Roman"/>
                <w:sz w:val="20"/>
                <w:szCs w:val="20"/>
                <w:lang w:val="ky-KG" w:eastAsia="ru-RU"/>
              </w:rPr>
              <w:t xml:space="preserve">Курч </w:t>
            </w:r>
            <w:proofErr w:type="spellStart"/>
            <w:r w:rsidRPr="00F16502">
              <w:rPr>
                <w:rFonts w:ascii="Times New Roman" w:eastAsia="Times New Roman" w:hAnsi="Times New Roman" w:cs="Times New Roman"/>
                <w:sz w:val="20"/>
                <w:szCs w:val="20"/>
                <w:lang w:eastAsia="ru-RU"/>
              </w:rPr>
              <w:t>респиратордук</w:t>
            </w:r>
            <w:proofErr w:type="spellEnd"/>
            <w:r w:rsidRPr="00F16502">
              <w:rPr>
                <w:rFonts w:ascii="Times New Roman" w:eastAsia="Times New Roman" w:hAnsi="Times New Roman" w:cs="Times New Roman"/>
                <w:sz w:val="20"/>
                <w:szCs w:val="20"/>
                <w:lang w:val="ky-KG" w:eastAsia="ru-RU"/>
              </w:rPr>
              <w:t xml:space="preserve"> </w:t>
            </w:r>
            <w:r w:rsidRPr="00F16502">
              <w:rPr>
                <w:rFonts w:ascii="Times New Roman" w:eastAsia="Times New Roman" w:hAnsi="Times New Roman" w:cs="Times New Roman"/>
                <w:sz w:val="20"/>
                <w:szCs w:val="20"/>
                <w:lang w:eastAsia="ru-RU"/>
              </w:rPr>
              <w:t>инфекция</w:t>
            </w:r>
            <w:r w:rsidRPr="00F16502">
              <w:rPr>
                <w:rFonts w:ascii="Times New Roman" w:eastAsia="Times New Roman" w:hAnsi="Times New Roman" w:cs="Times New Roman"/>
                <w:sz w:val="20"/>
                <w:szCs w:val="20"/>
                <w:lang w:val="ky-KG" w:eastAsia="ru-RU"/>
              </w:rPr>
              <w:t>лар</w:t>
            </w:r>
          </w:p>
        </w:tc>
        <w:tc>
          <w:tcPr>
            <w:tcW w:w="1242" w:type="dxa"/>
            <w:vAlign w:val="bottom"/>
          </w:tcPr>
          <w:p w14:paraId="1F3862F5"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4105,8</w:t>
            </w:r>
          </w:p>
        </w:tc>
        <w:tc>
          <w:tcPr>
            <w:tcW w:w="1309" w:type="dxa"/>
            <w:vAlign w:val="bottom"/>
          </w:tcPr>
          <w:p w14:paraId="513904B4"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4325,1</w:t>
            </w:r>
          </w:p>
        </w:tc>
        <w:tc>
          <w:tcPr>
            <w:tcW w:w="1701" w:type="dxa"/>
            <w:vAlign w:val="bottom"/>
          </w:tcPr>
          <w:p w14:paraId="137653F8" w14:textId="77777777" w:rsidR="00F16502" w:rsidRPr="00F16502" w:rsidRDefault="00F16502" w:rsidP="00F16502">
            <w:pPr>
              <w:spacing w:after="0" w:line="240" w:lineRule="auto"/>
              <w:ind w:right="492"/>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eastAsia="ru-RU"/>
              </w:rPr>
              <w:t>90,9</w:t>
            </w:r>
          </w:p>
        </w:tc>
        <w:tc>
          <w:tcPr>
            <w:tcW w:w="1951" w:type="dxa"/>
            <w:vAlign w:val="bottom"/>
          </w:tcPr>
          <w:p w14:paraId="3D801E1F" w14:textId="77777777" w:rsidR="00F16502" w:rsidRPr="00F16502" w:rsidRDefault="00F16502" w:rsidP="00F16502">
            <w:pPr>
              <w:spacing w:after="0" w:line="240" w:lineRule="auto"/>
              <w:ind w:right="575"/>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eastAsia="ru-RU"/>
              </w:rPr>
              <w:t>1</w:t>
            </w:r>
            <w:r w:rsidRPr="00F16502">
              <w:rPr>
                <w:rFonts w:ascii="Times New Roman" w:eastAsia="Times New Roman" w:hAnsi="Times New Roman" w:cs="Times New Roman"/>
                <w:color w:val="000000"/>
                <w:sz w:val="20"/>
                <w:szCs w:val="20"/>
                <w:lang w:val="ky-KG" w:eastAsia="ru-RU"/>
              </w:rPr>
              <w:t>05,3</w:t>
            </w:r>
          </w:p>
        </w:tc>
      </w:tr>
      <w:tr w:rsidR="00F16502" w:rsidRPr="00F16502" w14:paraId="1AFCA0E7" w14:textId="77777777" w:rsidTr="005D2C5F">
        <w:trPr>
          <w:cantSplit/>
        </w:trPr>
        <w:tc>
          <w:tcPr>
            <w:tcW w:w="3436" w:type="dxa"/>
          </w:tcPr>
          <w:p w14:paraId="4970FA39" w14:textId="77777777" w:rsidR="00F16502" w:rsidRPr="00F16502" w:rsidRDefault="00F16502" w:rsidP="00F16502">
            <w:pPr>
              <w:spacing w:after="0" w:line="240" w:lineRule="auto"/>
              <w:ind w:left="142" w:hanging="142"/>
              <w:rPr>
                <w:rFonts w:ascii="Times New Roman" w:eastAsia="Times New Roman" w:hAnsi="Times New Roman" w:cs="Times New Roman"/>
                <w:sz w:val="20"/>
                <w:szCs w:val="20"/>
                <w:lang w:eastAsia="ru-RU"/>
              </w:rPr>
            </w:pPr>
            <w:r w:rsidRPr="00F16502">
              <w:rPr>
                <w:rFonts w:ascii="Times New Roman" w:eastAsia="Times New Roman" w:hAnsi="Times New Roman" w:cs="Times New Roman"/>
                <w:sz w:val="20"/>
                <w:szCs w:val="20"/>
                <w:lang w:eastAsia="ru-RU"/>
              </w:rPr>
              <w:t>Сифилис</w:t>
            </w:r>
          </w:p>
        </w:tc>
        <w:tc>
          <w:tcPr>
            <w:tcW w:w="1242" w:type="dxa"/>
            <w:vAlign w:val="bottom"/>
          </w:tcPr>
          <w:p w14:paraId="0E3C37C0"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4,6</w:t>
            </w:r>
          </w:p>
        </w:tc>
        <w:tc>
          <w:tcPr>
            <w:tcW w:w="1309" w:type="dxa"/>
            <w:vAlign w:val="bottom"/>
          </w:tcPr>
          <w:p w14:paraId="37336876"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4,1</w:t>
            </w:r>
          </w:p>
        </w:tc>
        <w:tc>
          <w:tcPr>
            <w:tcW w:w="1701" w:type="dxa"/>
            <w:vAlign w:val="bottom"/>
          </w:tcPr>
          <w:p w14:paraId="4A3B5B0C" w14:textId="77777777" w:rsidR="00F16502" w:rsidRPr="00F16502" w:rsidRDefault="00F16502" w:rsidP="00F16502">
            <w:pPr>
              <w:spacing w:after="0" w:line="240" w:lineRule="auto"/>
              <w:ind w:right="492"/>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 xml:space="preserve"> 117,9 </w:t>
            </w:r>
            <w:proofErr w:type="spellStart"/>
            <w:r w:rsidRPr="00F16502">
              <w:rPr>
                <w:rFonts w:ascii="Times New Roman" w:eastAsia="Times New Roman" w:hAnsi="Times New Roman" w:cs="Times New Roman"/>
                <w:color w:val="000000"/>
                <w:sz w:val="20"/>
                <w:szCs w:val="20"/>
                <w:lang w:eastAsia="ru-RU"/>
              </w:rPr>
              <w:t>эсе</w:t>
            </w:r>
            <w:proofErr w:type="spellEnd"/>
          </w:p>
        </w:tc>
        <w:tc>
          <w:tcPr>
            <w:tcW w:w="1951" w:type="dxa"/>
            <w:vAlign w:val="bottom"/>
          </w:tcPr>
          <w:p w14:paraId="6220AF94" w14:textId="77777777" w:rsidR="00F16502" w:rsidRPr="00F16502" w:rsidRDefault="00F16502" w:rsidP="00F16502">
            <w:pPr>
              <w:spacing w:after="0" w:line="240" w:lineRule="auto"/>
              <w:ind w:right="575"/>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89,1</w:t>
            </w:r>
          </w:p>
        </w:tc>
      </w:tr>
      <w:tr w:rsidR="00F16502" w:rsidRPr="00F16502" w14:paraId="4574FE3A" w14:textId="77777777" w:rsidTr="005D2C5F">
        <w:tc>
          <w:tcPr>
            <w:tcW w:w="3436" w:type="dxa"/>
          </w:tcPr>
          <w:p w14:paraId="68B5731D" w14:textId="77777777" w:rsidR="00F16502" w:rsidRPr="00F16502" w:rsidRDefault="00F16502" w:rsidP="00F16502">
            <w:pPr>
              <w:spacing w:after="0" w:line="240" w:lineRule="auto"/>
              <w:ind w:left="142" w:hanging="142"/>
              <w:rPr>
                <w:rFonts w:ascii="Times New Roman" w:eastAsia="Times New Roman" w:hAnsi="Times New Roman" w:cs="Times New Roman"/>
                <w:sz w:val="20"/>
                <w:szCs w:val="20"/>
                <w:lang w:val="ky-KG" w:eastAsia="ru-RU"/>
              </w:rPr>
            </w:pPr>
            <w:proofErr w:type="spellStart"/>
            <w:r w:rsidRPr="00F16502">
              <w:rPr>
                <w:rFonts w:ascii="Times New Roman" w:eastAsia="Times New Roman" w:hAnsi="Times New Roman" w:cs="Times New Roman"/>
                <w:sz w:val="20"/>
                <w:szCs w:val="20"/>
                <w:lang w:eastAsia="ru-RU"/>
              </w:rPr>
              <w:t>Бактериялык</w:t>
            </w:r>
            <w:proofErr w:type="spellEnd"/>
            <w:r w:rsidRPr="00F16502">
              <w:rPr>
                <w:rFonts w:ascii="Times New Roman" w:eastAsia="Times New Roman" w:hAnsi="Times New Roman" w:cs="Times New Roman"/>
                <w:sz w:val="20"/>
                <w:szCs w:val="20"/>
                <w:lang w:eastAsia="ru-RU"/>
              </w:rPr>
              <w:t xml:space="preserve"> менингит</w:t>
            </w:r>
            <w:r w:rsidRPr="00F16502">
              <w:rPr>
                <w:rFonts w:ascii="Times New Roman" w:eastAsia="Times New Roman" w:hAnsi="Times New Roman" w:cs="Times New Roman"/>
                <w:sz w:val="20"/>
                <w:szCs w:val="20"/>
                <w:lang w:val="ky-KG" w:eastAsia="ru-RU"/>
              </w:rPr>
              <w:t>тер</w:t>
            </w:r>
          </w:p>
        </w:tc>
        <w:tc>
          <w:tcPr>
            <w:tcW w:w="1242" w:type="dxa"/>
            <w:vAlign w:val="bottom"/>
          </w:tcPr>
          <w:p w14:paraId="140E1E64"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5,6</w:t>
            </w:r>
          </w:p>
        </w:tc>
        <w:tc>
          <w:tcPr>
            <w:tcW w:w="1309" w:type="dxa"/>
            <w:vAlign w:val="bottom"/>
          </w:tcPr>
          <w:p w14:paraId="7CB0A9A8"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color w:val="000000"/>
                <w:sz w:val="20"/>
                <w:szCs w:val="20"/>
                <w:lang w:eastAsia="ru-RU"/>
              </w:rPr>
              <w:t>2,1</w:t>
            </w:r>
          </w:p>
        </w:tc>
        <w:tc>
          <w:tcPr>
            <w:tcW w:w="1701" w:type="dxa"/>
            <w:vAlign w:val="bottom"/>
          </w:tcPr>
          <w:p w14:paraId="20698F3D" w14:textId="77777777" w:rsidR="00F16502" w:rsidRPr="00F16502" w:rsidRDefault="00F16502" w:rsidP="00F16502">
            <w:pPr>
              <w:spacing w:after="0" w:line="240" w:lineRule="auto"/>
              <w:ind w:right="492"/>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 xml:space="preserve"> 2,5 </w:t>
            </w:r>
            <w:proofErr w:type="spellStart"/>
            <w:r w:rsidRPr="00F16502">
              <w:rPr>
                <w:rFonts w:ascii="Times New Roman" w:eastAsia="Times New Roman" w:hAnsi="Times New Roman" w:cs="Times New Roman"/>
                <w:color w:val="000000"/>
                <w:sz w:val="20"/>
                <w:szCs w:val="20"/>
                <w:lang w:eastAsia="ru-RU"/>
              </w:rPr>
              <w:t>эсе</w:t>
            </w:r>
            <w:proofErr w:type="spellEnd"/>
          </w:p>
        </w:tc>
        <w:tc>
          <w:tcPr>
            <w:tcW w:w="1951" w:type="dxa"/>
            <w:vAlign w:val="bottom"/>
          </w:tcPr>
          <w:p w14:paraId="0CA8DEB8" w14:textId="77777777" w:rsidR="00F16502" w:rsidRPr="00F16502" w:rsidRDefault="00F16502" w:rsidP="00F16502">
            <w:pPr>
              <w:spacing w:after="0" w:line="240" w:lineRule="auto"/>
              <w:ind w:right="575"/>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37,5</w:t>
            </w:r>
          </w:p>
        </w:tc>
      </w:tr>
      <w:tr w:rsidR="00F16502" w:rsidRPr="00F16502" w14:paraId="7B3A213E" w14:textId="77777777" w:rsidTr="005D2C5F">
        <w:tc>
          <w:tcPr>
            <w:tcW w:w="3436" w:type="dxa"/>
          </w:tcPr>
          <w:p w14:paraId="3449D88E" w14:textId="77777777" w:rsidR="00F16502" w:rsidRPr="00F16502" w:rsidRDefault="00F16502" w:rsidP="00F16502">
            <w:pPr>
              <w:spacing w:after="0" w:line="240" w:lineRule="auto"/>
              <w:ind w:left="142" w:hanging="142"/>
              <w:rPr>
                <w:rFonts w:ascii="Times New Roman" w:eastAsia="Times New Roman" w:hAnsi="Times New Roman" w:cs="Times New Roman"/>
                <w:sz w:val="20"/>
                <w:szCs w:val="20"/>
                <w:lang w:eastAsia="ru-RU"/>
              </w:rPr>
            </w:pPr>
            <w:r w:rsidRPr="00F16502">
              <w:rPr>
                <w:rFonts w:ascii="Times New Roman" w:eastAsia="Times New Roman" w:hAnsi="Times New Roman" w:cs="Times New Roman"/>
                <w:sz w:val="20"/>
                <w:szCs w:val="20"/>
                <w:lang w:eastAsia="ru-RU"/>
              </w:rPr>
              <w:t>Педикулез</w:t>
            </w:r>
          </w:p>
        </w:tc>
        <w:tc>
          <w:tcPr>
            <w:tcW w:w="1242" w:type="dxa"/>
            <w:vAlign w:val="bottom"/>
          </w:tcPr>
          <w:p w14:paraId="10057F21"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3,2</w:t>
            </w:r>
          </w:p>
        </w:tc>
        <w:tc>
          <w:tcPr>
            <w:tcW w:w="1309" w:type="dxa"/>
            <w:vAlign w:val="bottom"/>
          </w:tcPr>
          <w:p w14:paraId="3DEAC9AA"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2,8</w:t>
            </w:r>
          </w:p>
        </w:tc>
        <w:tc>
          <w:tcPr>
            <w:tcW w:w="1701" w:type="dxa"/>
            <w:vAlign w:val="bottom"/>
          </w:tcPr>
          <w:p w14:paraId="73474CD5" w14:textId="77777777" w:rsidR="00F16502" w:rsidRPr="00F16502" w:rsidRDefault="00F16502" w:rsidP="00F16502">
            <w:pPr>
              <w:spacing w:after="0" w:line="240" w:lineRule="auto"/>
              <w:ind w:right="492"/>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 xml:space="preserve"> 139,1 </w:t>
            </w:r>
            <w:proofErr w:type="spellStart"/>
            <w:r w:rsidRPr="00F16502">
              <w:rPr>
                <w:rFonts w:ascii="Times New Roman" w:eastAsia="Times New Roman" w:hAnsi="Times New Roman" w:cs="Times New Roman"/>
                <w:color w:val="000000"/>
                <w:sz w:val="20"/>
                <w:szCs w:val="20"/>
                <w:lang w:eastAsia="ru-RU"/>
              </w:rPr>
              <w:t>эсе</w:t>
            </w:r>
            <w:proofErr w:type="spellEnd"/>
          </w:p>
        </w:tc>
        <w:tc>
          <w:tcPr>
            <w:tcW w:w="1951" w:type="dxa"/>
            <w:vAlign w:val="bottom"/>
          </w:tcPr>
          <w:p w14:paraId="115B6B90" w14:textId="77777777" w:rsidR="00F16502" w:rsidRPr="00F16502" w:rsidRDefault="00F16502" w:rsidP="00F16502">
            <w:pPr>
              <w:spacing w:after="0" w:line="240" w:lineRule="auto"/>
              <w:ind w:right="575"/>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87,5</w:t>
            </w:r>
          </w:p>
        </w:tc>
      </w:tr>
      <w:tr w:rsidR="00F16502" w:rsidRPr="00F16502" w14:paraId="25FE6056" w14:textId="77777777" w:rsidTr="005D2C5F">
        <w:trPr>
          <w:trHeight w:val="95"/>
        </w:trPr>
        <w:tc>
          <w:tcPr>
            <w:tcW w:w="3436" w:type="dxa"/>
          </w:tcPr>
          <w:p w14:paraId="001A2EA1" w14:textId="77777777" w:rsidR="00F16502" w:rsidRPr="00F16502" w:rsidRDefault="00F16502" w:rsidP="00F16502">
            <w:pPr>
              <w:spacing w:after="0" w:line="240" w:lineRule="auto"/>
              <w:ind w:left="142" w:hanging="142"/>
              <w:rPr>
                <w:rFonts w:ascii="Times New Roman" w:eastAsia="Times New Roman" w:hAnsi="Times New Roman" w:cs="Times New Roman"/>
                <w:sz w:val="20"/>
                <w:szCs w:val="20"/>
                <w:lang w:eastAsia="ru-RU"/>
              </w:rPr>
            </w:pPr>
            <w:r w:rsidRPr="00F16502">
              <w:rPr>
                <w:rFonts w:ascii="Times New Roman" w:eastAsia="Times New Roman" w:hAnsi="Times New Roman" w:cs="Times New Roman"/>
                <w:sz w:val="20"/>
                <w:szCs w:val="20"/>
                <w:lang w:eastAsia="ru-RU"/>
              </w:rPr>
              <w:t>Ботулизм</w:t>
            </w:r>
          </w:p>
        </w:tc>
        <w:tc>
          <w:tcPr>
            <w:tcW w:w="1242" w:type="dxa"/>
            <w:vAlign w:val="bottom"/>
          </w:tcPr>
          <w:p w14:paraId="077B8792"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color w:val="000000"/>
                <w:sz w:val="20"/>
                <w:szCs w:val="20"/>
                <w:lang w:eastAsia="ru-RU"/>
              </w:rPr>
              <w:t>0,6</w:t>
            </w:r>
          </w:p>
        </w:tc>
        <w:tc>
          <w:tcPr>
            <w:tcW w:w="1309" w:type="dxa"/>
            <w:vAlign w:val="bottom"/>
          </w:tcPr>
          <w:p w14:paraId="290C9E8B"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color w:val="000000"/>
                <w:sz w:val="20"/>
                <w:szCs w:val="20"/>
                <w:lang w:eastAsia="ru-RU"/>
              </w:rPr>
              <w:t>0,3</w:t>
            </w:r>
          </w:p>
        </w:tc>
        <w:tc>
          <w:tcPr>
            <w:tcW w:w="1701" w:type="dxa"/>
            <w:vAlign w:val="bottom"/>
          </w:tcPr>
          <w:p w14:paraId="642B0CAE" w14:textId="77777777" w:rsidR="00F16502" w:rsidRPr="00F16502" w:rsidRDefault="00F16502" w:rsidP="00F16502">
            <w:pPr>
              <w:spacing w:after="0" w:line="240" w:lineRule="auto"/>
              <w:ind w:right="492"/>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 xml:space="preserve"> 85,7 </w:t>
            </w:r>
            <w:proofErr w:type="spellStart"/>
            <w:r w:rsidRPr="00F16502">
              <w:rPr>
                <w:rFonts w:ascii="Times New Roman" w:eastAsia="Times New Roman" w:hAnsi="Times New Roman" w:cs="Times New Roman"/>
                <w:color w:val="000000"/>
                <w:sz w:val="20"/>
                <w:szCs w:val="20"/>
                <w:lang w:eastAsia="ru-RU"/>
              </w:rPr>
              <w:t>эсе</w:t>
            </w:r>
            <w:proofErr w:type="spellEnd"/>
          </w:p>
        </w:tc>
        <w:tc>
          <w:tcPr>
            <w:tcW w:w="1951" w:type="dxa"/>
            <w:vAlign w:val="bottom"/>
          </w:tcPr>
          <w:p w14:paraId="62926A21" w14:textId="77777777" w:rsidR="00F16502" w:rsidRPr="00F16502" w:rsidRDefault="00F16502" w:rsidP="00F16502">
            <w:pPr>
              <w:spacing w:after="0" w:line="240" w:lineRule="auto"/>
              <w:ind w:right="575"/>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color w:val="000000"/>
                <w:sz w:val="20"/>
                <w:szCs w:val="20"/>
                <w:lang w:eastAsia="ru-RU"/>
              </w:rPr>
              <w:t>50,0</w:t>
            </w:r>
          </w:p>
        </w:tc>
      </w:tr>
      <w:tr w:rsidR="00F16502" w:rsidRPr="00F16502" w14:paraId="210E481A" w14:textId="77777777" w:rsidTr="005D2C5F">
        <w:trPr>
          <w:trHeight w:val="95"/>
        </w:trPr>
        <w:tc>
          <w:tcPr>
            <w:tcW w:w="3436" w:type="dxa"/>
          </w:tcPr>
          <w:p w14:paraId="2AC28FBF" w14:textId="77777777" w:rsidR="00F16502" w:rsidRPr="00F16502" w:rsidRDefault="00F16502" w:rsidP="00F16502">
            <w:pPr>
              <w:spacing w:after="0" w:line="240" w:lineRule="auto"/>
              <w:ind w:left="142" w:hanging="142"/>
              <w:rPr>
                <w:rFonts w:ascii="Times New Roman" w:eastAsia="Times New Roman" w:hAnsi="Times New Roman" w:cs="Times New Roman"/>
                <w:sz w:val="20"/>
                <w:szCs w:val="20"/>
                <w:lang w:val="ky-KG" w:eastAsia="ru-RU"/>
              </w:rPr>
            </w:pPr>
            <w:r w:rsidRPr="00F16502">
              <w:rPr>
                <w:rFonts w:ascii="Times New Roman" w:eastAsia="Times New Roman" w:hAnsi="Times New Roman" w:cs="Times New Roman"/>
                <w:sz w:val="20"/>
                <w:szCs w:val="20"/>
                <w:lang w:val="ky-KG" w:eastAsia="ru-RU"/>
              </w:rPr>
              <w:t>Жаныбарлардын тиштегени, чакканы</w:t>
            </w:r>
          </w:p>
        </w:tc>
        <w:tc>
          <w:tcPr>
            <w:tcW w:w="1242" w:type="dxa"/>
            <w:vAlign w:val="bottom"/>
          </w:tcPr>
          <w:p w14:paraId="05115753"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177,0</w:t>
            </w:r>
          </w:p>
        </w:tc>
        <w:tc>
          <w:tcPr>
            <w:tcW w:w="1309" w:type="dxa"/>
            <w:vAlign w:val="bottom"/>
          </w:tcPr>
          <w:p w14:paraId="054FC2D4"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168,2</w:t>
            </w:r>
          </w:p>
        </w:tc>
        <w:tc>
          <w:tcPr>
            <w:tcW w:w="1701" w:type="dxa"/>
            <w:vAlign w:val="bottom"/>
          </w:tcPr>
          <w:p w14:paraId="5FF1F0EB" w14:textId="77777777" w:rsidR="00F16502" w:rsidRPr="00F16502" w:rsidRDefault="00F16502" w:rsidP="00F16502">
            <w:pPr>
              <w:spacing w:after="0" w:line="240" w:lineRule="auto"/>
              <w:ind w:right="492"/>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eastAsia="ru-RU"/>
              </w:rPr>
              <w:t>1</w:t>
            </w:r>
            <w:r w:rsidRPr="00F16502">
              <w:rPr>
                <w:rFonts w:ascii="Times New Roman" w:eastAsia="Times New Roman" w:hAnsi="Times New Roman" w:cs="Times New Roman"/>
                <w:color w:val="000000"/>
                <w:sz w:val="20"/>
                <w:szCs w:val="20"/>
                <w:lang w:val="ky-KG" w:eastAsia="ru-RU"/>
              </w:rPr>
              <w:t>13,6</w:t>
            </w:r>
          </w:p>
        </w:tc>
        <w:tc>
          <w:tcPr>
            <w:tcW w:w="1951" w:type="dxa"/>
            <w:vAlign w:val="bottom"/>
          </w:tcPr>
          <w:p w14:paraId="5FB44029" w14:textId="77777777" w:rsidR="00F16502" w:rsidRPr="00F16502" w:rsidRDefault="00F16502" w:rsidP="00F16502">
            <w:pPr>
              <w:spacing w:after="0" w:line="240" w:lineRule="auto"/>
              <w:ind w:right="575"/>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eastAsia="ru-RU"/>
              </w:rPr>
              <w:t>9</w:t>
            </w:r>
            <w:r w:rsidRPr="00F16502">
              <w:rPr>
                <w:rFonts w:ascii="Times New Roman" w:eastAsia="Times New Roman" w:hAnsi="Times New Roman" w:cs="Times New Roman"/>
                <w:color w:val="000000"/>
                <w:sz w:val="20"/>
                <w:szCs w:val="20"/>
                <w:lang w:val="ky-KG" w:eastAsia="ru-RU"/>
              </w:rPr>
              <w:t>5,0</w:t>
            </w:r>
          </w:p>
        </w:tc>
      </w:tr>
      <w:tr w:rsidR="00F16502" w:rsidRPr="00F16502" w14:paraId="79FDBBE9" w14:textId="77777777" w:rsidTr="005D2C5F">
        <w:trPr>
          <w:trHeight w:val="95"/>
        </w:trPr>
        <w:tc>
          <w:tcPr>
            <w:tcW w:w="3436" w:type="dxa"/>
          </w:tcPr>
          <w:p w14:paraId="3BF0D3CE" w14:textId="77777777" w:rsidR="00F16502" w:rsidRPr="00F16502" w:rsidRDefault="00F16502" w:rsidP="00F16502">
            <w:pPr>
              <w:spacing w:after="0" w:line="240" w:lineRule="auto"/>
              <w:ind w:left="142" w:hanging="142"/>
              <w:rPr>
                <w:rFonts w:ascii="Times New Roman" w:eastAsia="Times New Roman" w:hAnsi="Times New Roman" w:cs="Times New Roman"/>
                <w:sz w:val="20"/>
                <w:szCs w:val="20"/>
                <w:lang w:val="ky-KG" w:eastAsia="ru-RU"/>
              </w:rPr>
            </w:pPr>
            <w:r w:rsidRPr="00F16502">
              <w:rPr>
                <w:rFonts w:ascii="Times New Roman" w:eastAsia="Times New Roman" w:hAnsi="Times New Roman" w:cs="Times New Roman"/>
                <w:sz w:val="20"/>
                <w:szCs w:val="20"/>
                <w:lang w:eastAsia="ru-RU"/>
              </w:rPr>
              <w:t>К</w:t>
            </w:r>
            <w:r w:rsidRPr="00F16502">
              <w:rPr>
                <w:rFonts w:ascii="Times New Roman" w:eastAsia="Times New Roman" w:hAnsi="Times New Roman" w:cs="Times New Roman"/>
                <w:sz w:val="20"/>
                <w:szCs w:val="20"/>
                <w:lang w:val="ky-KG" w:eastAsia="ru-RU"/>
              </w:rPr>
              <w:t>ө</w:t>
            </w:r>
            <w:r w:rsidRPr="00F16502">
              <w:rPr>
                <w:rFonts w:ascii="Times New Roman" w:eastAsia="Times New Roman" w:hAnsi="Times New Roman" w:cs="Times New Roman"/>
                <w:sz w:val="20"/>
                <w:szCs w:val="20"/>
                <w:lang w:eastAsia="ru-RU"/>
              </w:rPr>
              <w:t>к</w:t>
            </w:r>
            <w:r w:rsidRPr="00F16502">
              <w:rPr>
                <w:rFonts w:ascii="Times New Roman" w:eastAsia="Times New Roman" w:hAnsi="Times New Roman" w:cs="Times New Roman"/>
                <w:sz w:val="20"/>
                <w:szCs w:val="20"/>
                <w:lang w:val="ky-KG" w:eastAsia="ru-RU"/>
              </w:rPr>
              <w:t xml:space="preserve"> жөтөл</w:t>
            </w:r>
          </w:p>
        </w:tc>
        <w:tc>
          <w:tcPr>
            <w:tcW w:w="1242" w:type="dxa"/>
            <w:vAlign w:val="bottom"/>
          </w:tcPr>
          <w:p w14:paraId="20FA4ED1"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69,9</w:t>
            </w:r>
          </w:p>
        </w:tc>
        <w:tc>
          <w:tcPr>
            <w:tcW w:w="1309" w:type="dxa"/>
            <w:vAlign w:val="bottom"/>
          </w:tcPr>
          <w:p w14:paraId="3DAE7E9E"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eastAsia="ru-RU"/>
              </w:rPr>
              <w:t>147,9</w:t>
            </w:r>
          </w:p>
        </w:tc>
        <w:tc>
          <w:tcPr>
            <w:tcW w:w="1701" w:type="dxa"/>
            <w:vAlign w:val="bottom"/>
          </w:tcPr>
          <w:p w14:paraId="6A3C534E" w14:textId="77777777" w:rsidR="00F16502" w:rsidRPr="00F16502" w:rsidRDefault="00F16502" w:rsidP="00F16502">
            <w:pPr>
              <w:spacing w:after="0" w:line="240" w:lineRule="auto"/>
              <w:ind w:right="492"/>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 xml:space="preserve"> 49,9 </w:t>
            </w:r>
            <w:proofErr w:type="spellStart"/>
            <w:r w:rsidRPr="00F16502">
              <w:rPr>
                <w:rFonts w:ascii="Times New Roman" w:eastAsia="Times New Roman" w:hAnsi="Times New Roman" w:cs="Times New Roman"/>
                <w:color w:val="000000"/>
                <w:sz w:val="20"/>
                <w:szCs w:val="20"/>
                <w:lang w:eastAsia="ru-RU"/>
              </w:rPr>
              <w:t>эсе</w:t>
            </w:r>
            <w:proofErr w:type="spellEnd"/>
          </w:p>
        </w:tc>
        <w:tc>
          <w:tcPr>
            <w:tcW w:w="1951" w:type="dxa"/>
            <w:vAlign w:val="bottom"/>
          </w:tcPr>
          <w:p w14:paraId="2754C45C" w14:textId="77777777" w:rsidR="00F16502" w:rsidRPr="00F16502" w:rsidRDefault="00F16502" w:rsidP="00F16502">
            <w:pPr>
              <w:spacing w:after="0" w:line="240" w:lineRule="auto"/>
              <w:ind w:right="575"/>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color w:val="000000"/>
                <w:sz w:val="20"/>
                <w:szCs w:val="20"/>
                <w:lang w:eastAsia="ru-RU"/>
              </w:rPr>
              <w:t xml:space="preserve"> </w:t>
            </w:r>
            <w:r w:rsidRPr="00F16502">
              <w:rPr>
                <w:rFonts w:ascii="Times New Roman" w:eastAsia="Times New Roman" w:hAnsi="Times New Roman" w:cs="Times New Roman"/>
                <w:color w:val="000000"/>
                <w:sz w:val="20"/>
                <w:szCs w:val="20"/>
                <w:lang w:val="ky-KG" w:eastAsia="ru-RU"/>
              </w:rPr>
              <w:t>2,1</w:t>
            </w:r>
            <w:r w:rsidRPr="00F16502">
              <w:rPr>
                <w:rFonts w:ascii="Times New Roman" w:eastAsia="Times New Roman" w:hAnsi="Times New Roman" w:cs="Times New Roman"/>
                <w:color w:val="000000"/>
                <w:sz w:val="20"/>
                <w:szCs w:val="20"/>
                <w:lang w:eastAsia="ru-RU"/>
              </w:rPr>
              <w:t xml:space="preserve"> </w:t>
            </w:r>
            <w:proofErr w:type="spellStart"/>
            <w:r w:rsidRPr="00F16502">
              <w:rPr>
                <w:rFonts w:ascii="Times New Roman" w:eastAsia="Times New Roman" w:hAnsi="Times New Roman" w:cs="Times New Roman"/>
                <w:color w:val="000000"/>
                <w:sz w:val="20"/>
                <w:szCs w:val="20"/>
                <w:lang w:eastAsia="ru-RU"/>
              </w:rPr>
              <w:t>эсе</w:t>
            </w:r>
            <w:proofErr w:type="spellEnd"/>
          </w:p>
        </w:tc>
      </w:tr>
      <w:tr w:rsidR="00F16502" w:rsidRPr="00F16502" w14:paraId="185D5CC9" w14:textId="77777777" w:rsidTr="005D2C5F">
        <w:trPr>
          <w:trHeight w:val="95"/>
        </w:trPr>
        <w:tc>
          <w:tcPr>
            <w:tcW w:w="3436" w:type="dxa"/>
          </w:tcPr>
          <w:p w14:paraId="161EC638" w14:textId="77777777" w:rsidR="00F16502" w:rsidRPr="00F16502" w:rsidRDefault="00F16502" w:rsidP="00F16502">
            <w:pPr>
              <w:spacing w:after="0" w:line="240" w:lineRule="auto"/>
              <w:ind w:left="142" w:hanging="142"/>
              <w:rPr>
                <w:rFonts w:ascii="Times New Roman" w:eastAsia="Times New Roman" w:hAnsi="Times New Roman" w:cs="Times New Roman"/>
                <w:sz w:val="20"/>
                <w:szCs w:val="20"/>
                <w:lang w:val="ky-KG" w:eastAsia="ru-RU"/>
              </w:rPr>
            </w:pPr>
            <w:r w:rsidRPr="00F16502">
              <w:rPr>
                <w:rFonts w:ascii="Times New Roman" w:eastAsia="Times New Roman" w:hAnsi="Times New Roman" w:cs="Times New Roman"/>
                <w:sz w:val="20"/>
                <w:szCs w:val="20"/>
                <w:lang w:val="ky-KG" w:eastAsia="ru-RU"/>
              </w:rPr>
              <w:t>Кызылча оорусу</w:t>
            </w:r>
          </w:p>
        </w:tc>
        <w:tc>
          <w:tcPr>
            <w:tcW w:w="1242" w:type="dxa"/>
            <w:vAlign w:val="bottom"/>
          </w:tcPr>
          <w:p w14:paraId="35A70D77"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color w:val="000000"/>
                <w:sz w:val="20"/>
                <w:szCs w:val="20"/>
                <w:lang w:eastAsia="ru-RU"/>
              </w:rPr>
              <w:t>0,5</w:t>
            </w:r>
          </w:p>
        </w:tc>
        <w:tc>
          <w:tcPr>
            <w:tcW w:w="1309" w:type="dxa"/>
            <w:vAlign w:val="bottom"/>
          </w:tcPr>
          <w:p w14:paraId="64BC4DC5"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bCs/>
                <w:color w:val="000000"/>
                <w:sz w:val="20"/>
                <w:szCs w:val="20"/>
                <w:lang w:val="ky-KG" w:eastAsia="ru-RU"/>
              </w:rPr>
              <w:t>-</w:t>
            </w:r>
          </w:p>
        </w:tc>
        <w:tc>
          <w:tcPr>
            <w:tcW w:w="1701" w:type="dxa"/>
            <w:vAlign w:val="bottom"/>
          </w:tcPr>
          <w:p w14:paraId="2700599B" w14:textId="77777777" w:rsidR="00F16502" w:rsidRPr="00F16502" w:rsidRDefault="00F16502" w:rsidP="00F16502">
            <w:pPr>
              <w:spacing w:after="0" w:line="240" w:lineRule="auto"/>
              <w:ind w:right="492"/>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bCs/>
                <w:color w:val="000000"/>
                <w:sz w:val="20"/>
                <w:szCs w:val="20"/>
                <w:lang w:val="ky-KG" w:eastAsia="ru-RU"/>
              </w:rPr>
              <w:t>-</w:t>
            </w:r>
          </w:p>
        </w:tc>
        <w:tc>
          <w:tcPr>
            <w:tcW w:w="1951" w:type="dxa"/>
            <w:vAlign w:val="bottom"/>
          </w:tcPr>
          <w:p w14:paraId="537A5D62" w14:textId="77777777" w:rsidR="00F16502" w:rsidRPr="00F16502" w:rsidRDefault="00F16502" w:rsidP="00F16502">
            <w:pPr>
              <w:spacing w:after="0" w:line="240" w:lineRule="auto"/>
              <w:ind w:right="575"/>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bCs/>
                <w:color w:val="000000"/>
                <w:sz w:val="20"/>
                <w:szCs w:val="20"/>
                <w:lang w:val="ky-KG" w:eastAsia="ru-RU"/>
              </w:rPr>
              <w:t>-</w:t>
            </w:r>
          </w:p>
        </w:tc>
      </w:tr>
      <w:tr w:rsidR="00F16502" w:rsidRPr="00F16502" w14:paraId="19D07A99" w14:textId="77777777" w:rsidTr="005D2C5F">
        <w:trPr>
          <w:trHeight w:val="120"/>
        </w:trPr>
        <w:tc>
          <w:tcPr>
            <w:tcW w:w="3436" w:type="dxa"/>
          </w:tcPr>
          <w:p w14:paraId="50BD38E0" w14:textId="77777777" w:rsidR="00F16502" w:rsidRPr="00F16502" w:rsidRDefault="00F16502" w:rsidP="00F16502">
            <w:pPr>
              <w:spacing w:after="0" w:line="240" w:lineRule="auto"/>
              <w:ind w:left="142" w:hanging="142"/>
              <w:rPr>
                <w:rFonts w:ascii="Times New Roman" w:eastAsia="Times New Roman" w:hAnsi="Times New Roman" w:cs="Times New Roman"/>
                <w:sz w:val="20"/>
                <w:szCs w:val="20"/>
                <w:lang w:val="ky-KG" w:eastAsia="ru-RU"/>
              </w:rPr>
            </w:pPr>
            <w:proofErr w:type="spellStart"/>
            <w:r w:rsidRPr="00F16502">
              <w:rPr>
                <w:rFonts w:ascii="Times New Roman" w:eastAsia="Times New Roman" w:hAnsi="Times New Roman" w:cs="Times New Roman"/>
                <w:sz w:val="20"/>
                <w:szCs w:val="20"/>
                <w:lang w:eastAsia="ru-RU"/>
              </w:rPr>
              <w:t>Сасык</w:t>
            </w:r>
            <w:proofErr w:type="spellEnd"/>
            <w:r w:rsidRPr="00F16502">
              <w:rPr>
                <w:rFonts w:ascii="Times New Roman" w:eastAsia="Times New Roman" w:hAnsi="Times New Roman" w:cs="Times New Roman"/>
                <w:sz w:val="20"/>
                <w:szCs w:val="20"/>
                <w:lang w:eastAsia="ru-RU"/>
              </w:rPr>
              <w:t xml:space="preserve"> </w:t>
            </w:r>
            <w:proofErr w:type="spellStart"/>
            <w:r w:rsidRPr="00F16502">
              <w:rPr>
                <w:rFonts w:ascii="Times New Roman" w:eastAsia="Times New Roman" w:hAnsi="Times New Roman" w:cs="Times New Roman"/>
                <w:sz w:val="20"/>
                <w:szCs w:val="20"/>
                <w:lang w:eastAsia="ru-RU"/>
              </w:rPr>
              <w:t>тумоо</w:t>
            </w:r>
            <w:proofErr w:type="spellEnd"/>
          </w:p>
        </w:tc>
        <w:tc>
          <w:tcPr>
            <w:tcW w:w="1242" w:type="dxa"/>
            <w:vAlign w:val="bottom"/>
          </w:tcPr>
          <w:p w14:paraId="063BC983"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color w:val="000000"/>
                <w:sz w:val="20"/>
                <w:szCs w:val="20"/>
                <w:lang w:eastAsia="ru-RU"/>
              </w:rPr>
              <w:t>4,8</w:t>
            </w:r>
          </w:p>
        </w:tc>
        <w:tc>
          <w:tcPr>
            <w:tcW w:w="1309" w:type="dxa"/>
            <w:vAlign w:val="bottom"/>
          </w:tcPr>
          <w:p w14:paraId="3EAE5BCA"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bCs/>
                <w:color w:val="000000"/>
                <w:sz w:val="20"/>
                <w:szCs w:val="20"/>
                <w:lang w:val="ky-KG" w:eastAsia="ru-RU"/>
              </w:rPr>
              <w:t>0,9</w:t>
            </w:r>
          </w:p>
        </w:tc>
        <w:tc>
          <w:tcPr>
            <w:tcW w:w="1701" w:type="dxa"/>
            <w:vAlign w:val="bottom"/>
          </w:tcPr>
          <w:p w14:paraId="42042CE0" w14:textId="77777777" w:rsidR="00F16502" w:rsidRPr="00F16502" w:rsidRDefault="00F16502" w:rsidP="00F16502">
            <w:pPr>
              <w:spacing w:after="0" w:line="240" w:lineRule="auto"/>
              <w:ind w:right="492"/>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 xml:space="preserve">3,7 </w:t>
            </w:r>
            <w:proofErr w:type="spellStart"/>
            <w:r w:rsidRPr="00F16502">
              <w:rPr>
                <w:rFonts w:ascii="Times New Roman" w:eastAsia="Times New Roman" w:hAnsi="Times New Roman" w:cs="Times New Roman"/>
                <w:color w:val="000000"/>
                <w:sz w:val="20"/>
                <w:szCs w:val="20"/>
                <w:lang w:eastAsia="ru-RU"/>
              </w:rPr>
              <w:t>эсе</w:t>
            </w:r>
            <w:proofErr w:type="spellEnd"/>
          </w:p>
        </w:tc>
        <w:tc>
          <w:tcPr>
            <w:tcW w:w="1951" w:type="dxa"/>
            <w:vAlign w:val="bottom"/>
          </w:tcPr>
          <w:p w14:paraId="353A54B5" w14:textId="77777777" w:rsidR="00F16502" w:rsidRPr="00F16502" w:rsidRDefault="00F16502" w:rsidP="00F16502">
            <w:pPr>
              <w:spacing w:after="0" w:line="240" w:lineRule="auto"/>
              <w:ind w:right="575"/>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color w:val="000000"/>
                <w:sz w:val="20"/>
                <w:szCs w:val="20"/>
                <w:lang w:eastAsia="ru-RU"/>
              </w:rPr>
              <w:t>18,8</w:t>
            </w:r>
          </w:p>
        </w:tc>
      </w:tr>
      <w:tr w:rsidR="00F16502" w:rsidRPr="00F16502" w14:paraId="2D878002" w14:textId="77777777" w:rsidTr="005D2C5F">
        <w:trPr>
          <w:trHeight w:val="120"/>
        </w:trPr>
        <w:tc>
          <w:tcPr>
            <w:tcW w:w="3436" w:type="dxa"/>
          </w:tcPr>
          <w:p w14:paraId="6DFC0710" w14:textId="77777777" w:rsidR="00F16502" w:rsidRPr="00F16502" w:rsidRDefault="00F16502" w:rsidP="00F16502">
            <w:pPr>
              <w:spacing w:after="0" w:line="240" w:lineRule="auto"/>
              <w:ind w:left="142" w:hanging="142"/>
              <w:rPr>
                <w:rFonts w:ascii="Times New Roman" w:eastAsia="Times New Roman" w:hAnsi="Times New Roman" w:cs="Times New Roman"/>
                <w:sz w:val="20"/>
                <w:szCs w:val="20"/>
                <w:lang w:val="en-US" w:eastAsia="ru-RU"/>
              </w:rPr>
            </w:pPr>
            <w:r w:rsidRPr="00F16502">
              <w:rPr>
                <w:rFonts w:ascii="Times New Roman" w:eastAsia="Times New Roman" w:hAnsi="Times New Roman" w:cs="Times New Roman"/>
                <w:sz w:val="20"/>
                <w:szCs w:val="20"/>
                <w:lang w:val="ky-KG" w:eastAsia="ru-RU"/>
              </w:rPr>
              <w:t>Кызамык</w:t>
            </w:r>
          </w:p>
        </w:tc>
        <w:tc>
          <w:tcPr>
            <w:tcW w:w="1242" w:type="dxa"/>
            <w:vAlign w:val="bottom"/>
          </w:tcPr>
          <w:p w14:paraId="78A7D597"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47,4</w:t>
            </w:r>
          </w:p>
        </w:tc>
        <w:tc>
          <w:tcPr>
            <w:tcW w:w="1309" w:type="dxa"/>
            <w:vAlign w:val="bottom"/>
          </w:tcPr>
          <w:p w14:paraId="59B9E788"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val="ky-KG" w:eastAsia="ru-RU"/>
              </w:rPr>
            </w:pPr>
            <w:r w:rsidRPr="00F16502">
              <w:rPr>
                <w:rFonts w:ascii="Times New Roman" w:eastAsia="Times New Roman" w:hAnsi="Times New Roman" w:cs="Times New Roman"/>
                <w:color w:val="000000"/>
                <w:sz w:val="20"/>
                <w:szCs w:val="20"/>
                <w:lang w:val="ky-KG" w:eastAsia="ru-RU"/>
              </w:rPr>
              <w:t>423,8</w:t>
            </w:r>
          </w:p>
        </w:tc>
        <w:tc>
          <w:tcPr>
            <w:tcW w:w="1701" w:type="dxa"/>
            <w:vAlign w:val="bottom"/>
          </w:tcPr>
          <w:p w14:paraId="4BF438FA" w14:textId="77777777" w:rsidR="00F16502" w:rsidRPr="00F16502" w:rsidRDefault="00F16502" w:rsidP="00F16502">
            <w:pPr>
              <w:spacing w:after="0" w:line="240" w:lineRule="auto"/>
              <w:ind w:right="492"/>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bCs/>
                <w:color w:val="000000"/>
                <w:sz w:val="20"/>
                <w:szCs w:val="20"/>
                <w:lang w:val="ky-KG" w:eastAsia="ru-RU"/>
              </w:rPr>
              <w:t>-</w:t>
            </w:r>
          </w:p>
        </w:tc>
        <w:tc>
          <w:tcPr>
            <w:tcW w:w="1951" w:type="dxa"/>
            <w:vAlign w:val="bottom"/>
          </w:tcPr>
          <w:p w14:paraId="733AB039" w14:textId="77777777" w:rsidR="00F16502" w:rsidRPr="00F16502" w:rsidRDefault="00F16502" w:rsidP="00F16502">
            <w:pPr>
              <w:spacing w:after="0" w:line="240" w:lineRule="auto"/>
              <w:ind w:right="575"/>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color w:val="000000"/>
                <w:sz w:val="20"/>
                <w:szCs w:val="20"/>
                <w:lang w:eastAsia="ru-RU"/>
              </w:rPr>
              <w:t xml:space="preserve"> 8,9 </w:t>
            </w:r>
            <w:proofErr w:type="spellStart"/>
            <w:r w:rsidRPr="00F16502">
              <w:rPr>
                <w:rFonts w:ascii="Times New Roman" w:eastAsia="Times New Roman" w:hAnsi="Times New Roman" w:cs="Times New Roman"/>
                <w:color w:val="000000"/>
                <w:sz w:val="20"/>
                <w:szCs w:val="20"/>
                <w:lang w:eastAsia="ru-RU"/>
              </w:rPr>
              <w:t>эсе</w:t>
            </w:r>
            <w:proofErr w:type="spellEnd"/>
          </w:p>
        </w:tc>
      </w:tr>
      <w:tr w:rsidR="00F16502" w:rsidRPr="00F16502" w14:paraId="32E1A669" w14:textId="77777777" w:rsidTr="005D2C5F">
        <w:trPr>
          <w:trHeight w:hRule="exact" w:val="20"/>
        </w:trPr>
        <w:tc>
          <w:tcPr>
            <w:tcW w:w="3436" w:type="dxa"/>
            <w:tcBorders>
              <w:bottom w:val="single" w:sz="8" w:space="0" w:color="auto"/>
            </w:tcBorders>
          </w:tcPr>
          <w:p w14:paraId="42468599" w14:textId="77777777" w:rsidR="00F16502" w:rsidRPr="00F16502" w:rsidRDefault="00F16502" w:rsidP="00F16502">
            <w:pPr>
              <w:spacing w:after="0" w:line="240" w:lineRule="auto"/>
              <w:ind w:left="142" w:hanging="142"/>
              <w:rPr>
                <w:rFonts w:ascii="Times New Roman" w:eastAsia="Times New Roman" w:hAnsi="Times New Roman" w:cs="Times New Roman"/>
                <w:sz w:val="20"/>
                <w:szCs w:val="20"/>
                <w:lang w:val="ky-KG" w:eastAsia="ru-RU"/>
              </w:rPr>
            </w:pPr>
          </w:p>
        </w:tc>
        <w:tc>
          <w:tcPr>
            <w:tcW w:w="1242" w:type="dxa"/>
            <w:tcBorders>
              <w:bottom w:val="single" w:sz="8" w:space="0" w:color="auto"/>
            </w:tcBorders>
            <w:vAlign w:val="bottom"/>
          </w:tcPr>
          <w:p w14:paraId="26801341" w14:textId="77777777" w:rsidR="00F16502" w:rsidRPr="00F16502" w:rsidRDefault="00F16502" w:rsidP="00F16502">
            <w:pPr>
              <w:spacing w:after="0" w:line="240" w:lineRule="auto"/>
              <w:ind w:right="245"/>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color w:val="000000"/>
                <w:sz w:val="20"/>
                <w:szCs w:val="20"/>
                <w:lang w:eastAsia="ru-RU"/>
              </w:rPr>
              <w:t>1,8</w:t>
            </w:r>
          </w:p>
        </w:tc>
        <w:tc>
          <w:tcPr>
            <w:tcW w:w="1309" w:type="dxa"/>
            <w:tcBorders>
              <w:bottom w:val="single" w:sz="8" w:space="0" w:color="auto"/>
            </w:tcBorders>
            <w:vAlign w:val="bottom"/>
          </w:tcPr>
          <w:p w14:paraId="1A6F61D5" w14:textId="77777777" w:rsidR="00F16502" w:rsidRPr="00F16502" w:rsidRDefault="00F16502" w:rsidP="00F16502">
            <w:pPr>
              <w:spacing w:after="0" w:line="240" w:lineRule="auto"/>
              <w:ind w:right="326"/>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color w:val="000000"/>
                <w:sz w:val="20"/>
                <w:szCs w:val="20"/>
                <w:lang w:eastAsia="ru-RU"/>
              </w:rPr>
              <w:t>7,2</w:t>
            </w:r>
          </w:p>
        </w:tc>
        <w:tc>
          <w:tcPr>
            <w:tcW w:w="1701" w:type="dxa"/>
            <w:tcBorders>
              <w:bottom w:val="single" w:sz="8" w:space="0" w:color="auto"/>
            </w:tcBorders>
            <w:vAlign w:val="bottom"/>
          </w:tcPr>
          <w:p w14:paraId="3E08EB37" w14:textId="77777777" w:rsidR="00F16502" w:rsidRPr="00F16502" w:rsidRDefault="00F16502" w:rsidP="00F16502">
            <w:pPr>
              <w:spacing w:after="0" w:line="240" w:lineRule="auto"/>
              <w:ind w:right="426"/>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color w:val="000000"/>
                <w:sz w:val="20"/>
                <w:szCs w:val="20"/>
                <w:lang w:eastAsia="ru-RU"/>
              </w:rPr>
              <w:t>16,1</w:t>
            </w:r>
          </w:p>
        </w:tc>
        <w:tc>
          <w:tcPr>
            <w:tcW w:w="1951" w:type="dxa"/>
            <w:tcBorders>
              <w:bottom w:val="single" w:sz="8" w:space="0" w:color="auto"/>
            </w:tcBorders>
            <w:vAlign w:val="bottom"/>
          </w:tcPr>
          <w:p w14:paraId="773477B7" w14:textId="77777777" w:rsidR="00F16502" w:rsidRPr="00F16502" w:rsidRDefault="00F16502" w:rsidP="00F16502">
            <w:pPr>
              <w:spacing w:after="0" w:line="240" w:lineRule="auto"/>
              <w:ind w:right="717"/>
              <w:jc w:val="right"/>
              <w:rPr>
                <w:rFonts w:ascii="Times New Roman" w:eastAsia="Times New Roman" w:hAnsi="Times New Roman" w:cs="Times New Roman"/>
                <w:color w:val="000000"/>
                <w:sz w:val="20"/>
                <w:szCs w:val="20"/>
                <w:lang w:eastAsia="ru-RU"/>
              </w:rPr>
            </w:pPr>
            <w:r w:rsidRPr="00F16502">
              <w:rPr>
                <w:rFonts w:ascii="Times New Roman" w:eastAsia="Times New Roman" w:hAnsi="Times New Roman" w:cs="Times New Roman"/>
                <w:color w:val="000000"/>
                <w:sz w:val="20"/>
                <w:szCs w:val="20"/>
                <w:lang w:eastAsia="ru-RU"/>
              </w:rPr>
              <w:t>в 4,0 р</w:t>
            </w:r>
          </w:p>
        </w:tc>
      </w:tr>
    </w:tbl>
    <w:p w14:paraId="15B9D899" w14:textId="77777777" w:rsidR="00F16502" w:rsidRPr="00F16502" w:rsidRDefault="00F16502" w:rsidP="00F16502">
      <w:pPr>
        <w:spacing w:after="0" w:line="240" w:lineRule="auto"/>
        <w:jc w:val="both"/>
        <w:rPr>
          <w:rFonts w:ascii="Times New Roman" w:eastAsia="Times New Roman" w:hAnsi="Times New Roman" w:cs="Times New Roman"/>
          <w:sz w:val="16"/>
          <w:szCs w:val="16"/>
          <w:shd w:val="clear" w:color="auto" w:fill="FFFFFF"/>
          <w:lang w:val="ky-KG" w:eastAsia="ru-RU"/>
        </w:rPr>
      </w:pPr>
    </w:p>
    <w:p w14:paraId="18E18740" w14:textId="77777777" w:rsidR="00D27DB9" w:rsidRDefault="00D27DB9" w:rsidP="00F16502">
      <w:pPr>
        <w:spacing w:after="0" w:line="240" w:lineRule="auto"/>
        <w:ind w:firstLine="737"/>
        <w:jc w:val="both"/>
        <w:rPr>
          <w:rFonts w:ascii="Times New Roman" w:eastAsia="Times New Roman" w:hAnsi="Times New Roman" w:cs="Times New Roman"/>
          <w:sz w:val="24"/>
          <w:szCs w:val="24"/>
          <w:shd w:val="clear" w:color="auto" w:fill="FFFFFF"/>
          <w:lang w:val="ky-KG" w:eastAsia="ru-RU"/>
        </w:rPr>
      </w:pPr>
    </w:p>
    <w:p w14:paraId="040881AA" w14:textId="77777777" w:rsidR="00D27DB9" w:rsidRDefault="00D27DB9" w:rsidP="00F16502">
      <w:pPr>
        <w:spacing w:after="0" w:line="240" w:lineRule="auto"/>
        <w:ind w:firstLine="737"/>
        <w:jc w:val="both"/>
        <w:rPr>
          <w:rFonts w:ascii="Times New Roman" w:eastAsia="Times New Roman" w:hAnsi="Times New Roman" w:cs="Times New Roman"/>
          <w:sz w:val="24"/>
          <w:szCs w:val="24"/>
          <w:shd w:val="clear" w:color="auto" w:fill="FFFFFF"/>
          <w:lang w:val="ky-KG" w:eastAsia="ru-RU"/>
        </w:rPr>
      </w:pPr>
    </w:p>
    <w:p w14:paraId="5393A125" w14:textId="77777777" w:rsidR="00D27DB9" w:rsidRDefault="00D27DB9" w:rsidP="00F16502">
      <w:pPr>
        <w:spacing w:after="0" w:line="240" w:lineRule="auto"/>
        <w:ind w:firstLine="737"/>
        <w:jc w:val="both"/>
        <w:rPr>
          <w:rFonts w:ascii="Times New Roman" w:eastAsia="Times New Roman" w:hAnsi="Times New Roman" w:cs="Times New Roman"/>
          <w:sz w:val="24"/>
          <w:szCs w:val="24"/>
          <w:shd w:val="clear" w:color="auto" w:fill="FFFFFF"/>
          <w:lang w:val="ky-KG" w:eastAsia="ru-RU"/>
        </w:rPr>
      </w:pPr>
    </w:p>
    <w:p w14:paraId="68CF8736" w14:textId="77777777" w:rsidR="00D27DB9" w:rsidRDefault="00D27DB9" w:rsidP="00F16502">
      <w:pPr>
        <w:spacing w:after="0" w:line="240" w:lineRule="auto"/>
        <w:ind w:firstLine="737"/>
        <w:jc w:val="both"/>
        <w:rPr>
          <w:rFonts w:ascii="Times New Roman" w:eastAsia="Times New Roman" w:hAnsi="Times New Roman" w:cs="Times New Roman"/>
          <w:sz w:val="24"/>
          <w:szCs w:val="24"/>
          <w:shd w:val="clear" w:color="auto" w:fill="FFFFFF"/>
          <w:lang w:val="ky-KG" w:eastAsia="ru-RU"/>
        </w:rPr>
      </w:pPr>
    </w:p>
    <w:p w14:paraId="4CFE4DEB" w14:textId="77777777" w:rsidR="00D27DB9" w:rsidRDefault="00D27DB9" w:rsidP="00F16502">
      <w:pPr>
        <w:spacing w:after="0" w:line="240" w:lineRule="auto"/>
        <w:ind w:firstLine="737"/>
        <w:jc w:val="both"/>
        <w:rPr>
          <w:rFonts w:ascii="Times New Roman" w:eastAsia="Times New Roman" w:hAnsi="Times New Roman" w:cs="Times New Roman"/>
          <w:sz w:val="24"/>
          <w:szCs w:val="24"/>
          <w:shd w:val="clear" w:color="auto" w:fill="FFFFFF"/>
          <w:lang w:val="ky-KG" w:eastAsia="ru-RU"/>
        </w:rPr>
      </w:pPr>
    </w:p>
    <w:p w14:paraId="4515B9F6" w14:textId="77777777" w:rsidR="00D27DB9" w:rsidRDefault="00D27DB9" w:rsidP="00F16502">
      <w:pPr>
        <w:spacing w:after="0" w:line="240" w:lineRule="auto"/>
        <w:ind w:firstLine="737"/>
        <w:jc w:val="both"/>
        <w:rPr>
          <w:rFonts w:ascii="Times New Roman" w:eastAsia="Times New Roman" w:hAnsi="Times New Roman" w:cs="Times New Roman"/>
          <w:sz w:val="24"/>
          <w:szCs w:val="24"/>
          <w:shd w:val="clear" w:color="auto" w:fill="FFFFFF"/>
          <w:lang w:val="ky-KG" w:eastAsia="ru-RU"/>
        </w:rPr>
      </w:pPr>
    </w:p>
    <w:p w14:paraId="299B99D4" w14:textId="77777777" w:rsidR="00D27DB9" w:rsidRDefault="00D27DB9" w:rsidP="00F16502">
      <w:pPr>
        <w:spacing w:after="0" w:line="240" w:lineRule="auto"/>
        <w:ind w:firstLine="737"/>
        <w:jc w:val="both"/>
        <w:rPr>
          <w:rFonts w:ascii="Times New Roman" w:eastAsia="Times New Roman" w:hAnsi="Times New Roman" w:cs="Times New Roman"/>
          <w:sz w:val="24"/>
          <w:szCs w:val="24"/>
          <w:shd w:val="clear" w:color="auto" w:fill="FFFFFF"/>
          <w:lang w:val="ky-KG" w:eastAsia="ru-RU"/>
        </w:rPr>
      </w:pPr>
    </w:p>
    <w:p w14:paraId="4825D633" w14:textId="77777777" w:rsidR="00D27DB9" w:rsidRDefault="00D27DB9" w:rsidP="00F16502">
      <w:pPr>
        <w:spacing w:after="0" w:line="240" w:lineRule="auto"/>
        <w:ind w:firstLine="737"/>
        <w:jc w:val="both"/>
        <w:rPr>
          <w:rFonts w:ascii="Times New Roman" w:eastAsia="Times New Roman" w:hAnsi="Times New Roman" w:cs="Times New Roman"/>
          <w:sz w:val="24"/>
          <w:szCs w:val="24"/>
          <w:shd w:val="clear" w:color="auto" w:fill="FFFFFF"/>
          <w:lang w:val="ky-KG" w:eastAsia="ru-RU"/>
        </w:rPr>
      </w:pPr>
    </w:p>
    <w:p w14:paraId="3DE4D1F0" w14:textId="77777777" w:rsidR="00D27DB9" w:rsidRDefault="00D27DB9" w:rsidP="00F16502">
      <w:pPr>
        <w:spacing w:after="0" w:line="240" w:lineRule="auto"/>
        <w:ind w:firstLine="737"/>
        <w:jc w:val="both"/>
        <w:rPr>
          <w:rFonts w:ascii="Times New Roman" w:eastAsia="Times New Roman" w:hAnsi="Times New Roman" w:cs="Times New Roman"/>
          <w:sz w:val="24"/>
          <w:szCs w:val="24"/>
          <w:shd w:val="clear" w:color="auto" w:fill="FFFFFF"/>
          <w:lang w:val="ky-KG" w:eastAsia="ru-RU"/>
        </w:rPr>
      </w:pPr>
    </w:p>
    <w:p w14:paraId="2FDEEE90" w14:textId="77777777" w:rsidR="00D27DB9" w:rsidRDefault="00D27DB9" w:rsidP="00F16502">
      <w:pPr>
        <w:spacing w:after="0" w:line="240" w:lineRule="auto"/>
        <w:ind w:firstLine="737"/>
        <w:jc w:val="both"/>
        <w:rPr>
          <w:rFonts w:ascii="Times New Roman" w:eastAsia="Times New Roman" w:hAnsi="Times New Roman" w:cs="Times New Roman"/>
          <w:sz w:val="24"/>
          <w:szCs w:val="24"/>
          <w:shd w:val="clear" w:color="auto" w:fill="FFFFFF"/>
          <w:lang w:val="ky-KG" w:eastAsia="ru-RU"/>
        </w:rPr>
      </w:pPr>
    </w:p>
    <w:p w14:paraId="4E405984" w14:textId="77777777" w:rsidR="00D27DB9" w:rsidRDefault="00D27DB9" w:rsidP="00F16502">
      <w:pPr>
        <w:spacing w:after="0" w:line="240" w:lineRule="auto"/>
        <w:ind w:firstLine="737"/>
        <w:jc w:val="both"/>
        <w:rPr>
          <w:rFonts w:ascii="Times New Roman" w:eastAsia="Times New Roman" w:hAnsi="Times New Roman" w:cs="Times New Roman"/>
          <w:sz w:val="24"/>
          <w:szCs w:val="24"/>
          <w:shd w:val="clear" w:color="auto" w:fill="FFFFFF"/>
          <w:lang w:val="ky-KG" w:eastAsia="ru-RU"/>
        </w:rPr>
      </w:pPr>
    </w:p>
    <w:p w14:paraId="27041CF9" w14:textId="77777777" w:rsidR="00D27DB9" w:rsidRDefault="00D27DB9" w:rsidP="00F16502">
      <w:pPr>
        <w:spacing w:after="0" w:line="240" w:lineRule="auto"/>
        <w:ind w:firstLine="737"/>
        <w:jc w:val="both"/>
        <w:rPr>
          <w:rFonts w:ascii="Times New Roman" w:eastAsia="Times New Roman" w:hAnsi="Times New Roman" w:cs="Times New Roman"/>
          <w:sz w:val="24"/>
          <w:szCs w:val="24"/>
          <w:shd w:val="clear" w:color="auto" w:fill="FFFFFF"/>
          <w:lang w:val="ky-KG" w:eastAsia="ru-RU"/>
        </w:rPr>
      </w:pPr>
    </w:p>
    <w:p w14:paraId="15B71FE1" w14:textId="15B6F5E5" w:rsidR="00F16502" w:rsidRPr="00F16502" w:rsidRDefault="00F16502" w:rsidP="00F16502">
      <w:pPr>
        <w:spacing w:after="0" w:line="240" w:lineRule="auto"/>
        <w:ind w:firstLine="737"/>
        <w:jc w:val="both"/>
        <w:rPr>
          <w:rFonts w:ascii="Times New Roman" w:eastAsia="Times New Roman" w:hAnsi="Times New Roman" w:cs="Times New Roman"/>
          <w:sz w:val="24"/>
          <w:szCs w:val="24"/>
          <w:shd w:val="clear" w:color="auto" w:fill="FFFFFF"/>
          <w:lang w:val="ky-KG" w:eastAsia="ru-RU"/>
        </w:rPr>
      </w:pPr>
      <w:r w:rsidRPr="00F16502">
        <w:rPr>
          <w:rFonts w:ascii="Times New Roman" w:eastAsia="Times New Roman" w:hAnsi="Times New Roman" w:cs="Times New Roman"/>
          <w:sz w:val="24"/>
          <w:szCs w:val="24"/>
          <w:shd w:val="clear" w:color="auto" w:fill="FFFFFF"/>
          <w:lang w:val="ky-KG" w:eastAsia="ru-RU"/>
        </w:rPr>
        <w:lastRenderedPageBreak/>
        <w:t xml:space="preserve">Үстүбүздөгү жылдын августунда лабораториялык тастыкталган коронавирус инфекциясы (COVID-19) менен катталган учурлардын жалпы саны – 9 учур, ал эми  клиникалык-эпидемиологиялык жактан тастыкталган коронавирус инфекциясы катталган жок. Үстүбүздөгү жылдын январь-августунда  лабораториялык тастыкталган коронавирус инфекциясы (COVID-19) менен катталган учурлардын жалпы саны – 61 учур жана клиникалык-эпидемиологиялык жактан тастыкталган коронавирус инфекциясы катталган жок.  </w:t>
      </w:r>
    </w:p>
    <w:p w14:paraId="2D4EBA5B" w14:textId="77777777" w:rsidR="00F16502" w:rsidRPr="00F16502" w:rsidRDefault="00F16502" w:rsidP="00F16502">
      <w:pPr>
        <w:spacing w:after="0" w:line="240" w:lineRule="auto"/>
        <w:ind w:firstLine="708"/>
        <w:jc w:val="both"/>
        <w:rPr>
          <w:rFonts w:ascii="Times New Roman" w:eastAsia="Times New Roman" w:hAnsi="Times New Roman" w:cs="Times New Roman"/>
          <w:sz w:val="24"/>
          <w:szCs w:val="24"/>
          <w:lang w:val="ky-KG" w:eastAsia="ru-RU"/>
        </w:rPr>
      </w:pPr>
      <w:r w:rsidRPr="00F16502">
        <w:rPr>
          <w:rFonts w:ascii="Times New Roman" w:eastAsia="Times New Roman" w:hAnsi="Times New Roman" w:cs="Times New Roman"/>
          <w:sz w:val="24"/>
          <w:szCs w:val="24"/>
          <w:shd w:val="clear" w:color="auto" w:fill="FFFFFF"/>
          <w:lang w:val="ky-KG" w:eastAsia="ru-RU"/>
        </w:rPr>
        <w:t>Кыргыз Республикасынын Башкы прокуратурасы тарабынан «Кылмыштардын жана жоруктардын бирдиктүү реестри</w:t>
      </w:r>
      <w:r w:rsidRPr="00F16502">
        <w:rPr>
          <w:rFonts w:ascii="Times New Roman" w:eastAsia="Times New Roman" w:hAnsi="Times New Roman" w:cs="Times New Roman"/>
          <w:sz w:val="20"/>
          <w:szCs w:val="20"/>
          <w:lang w:val="ky-KG" w:eastAsia="ru-RU"/>
        </w:rPr>
        <w:t>»</w:t>
      </w:r>
      <w:r w:rsidRPr="00F16502">
        <w:rPr>
          <w:rFonts w:ascii="Times New Roman" w:eastAsia="Times New Roman" w:hAnsi="Times New Roman" w:cs="Times New Roman"/>
          <w:sz w:val="24"/>
          <w:szCs w:val="24"/>
          <w:shd w:val="clear" w:color="auto" w:fill="FFFFFF"/>
          <w:lang w:val="ky-KG" w:eastAsia="ru-RU"/>
        </w:rPr>
        <w:t xml:space="preserve"> (КЖБР) автоматтык маалымат системасын киргизүү жана коштоо менен байланышкан жумуштарга байланыштуу</w:t>
      </w:r>
      <w:r w:rsidRPr="00F16502">
        <w:rPr>
          <w:rFonts w:ascii="Times New Roman" w:eastAsia="Times New Roman" w:hAnsi="Times New Roman" w:cs="Times New Roman"/>
          <w:sz w:val="24"/>
          <w:szCs w:val="24"/>
          <w:lang w:val="ky-KG" w:eastAsia="ru-RU"/>
        </w:rPr>
        <w:t xml:space="preserve"> убактылуу </w:t>
      </w:r>
      <w:r w:rsidRPr="00F16502">
        <w:rPr>
          <w:rFonts w:ascii="Times New Roman" w:eastAsia="Times New Roman" w:hAnsi="Times New Roman" w:cs="Times New Roman"/>
          <w:b/>
          <w:sz w:val="24"/>
          <w:szCs w:val="24"/>
          <w:lang w:val="ky-KG" w:eastAsia="ru-RU"/>
        </w:rPr>
        <w:t>кылмыштуулук тууралуу</w:t>
      </w:r>
      <w:r w:rsidRPr="00F16502">
        <w:rPr>
          <w:rFonts w:ascii="Times New Roman" w:eastAsia="Times New Roman" w:hAnsi="Times New Roman" w:cs="Times New Roman"/>
          <w:sz w:val="24"/>
          <w:szCs w:val="24"/>
          <w:lang w:val="ky-KG" w:eastAsia="ru-RU"/>
        </w:rPr>
        <w:t xml:space="preserve"> </w:t>
      </w:r>
      <w:r w:rsidRPr="00F16502">
        <w:rPr>
          <w:rFonts w:ascii="Times New Roman" w:eastAsia="Times New Roman" w:hAnsi="Times New Roman" w:cs="Times New Roman"/>
          <w:b/>
          <w:sz w:val="24"/>
          <w:szCs w:val="24"/>
          <w:lang w:val="ky-KG" w:eastAsia="ru-RU"/>
        </w:rPr>
        <w:t>статистикалык маалыматтарды</w:t>
      </w:r>
      <w:r w:rsidRPr="00F16502">
        <w:rPr>
          <w:rFonts w:ascii="Times New Roman" w:eastAsia="Times New Roman" w:hAnsi="Times New Roman" w:cs="Times New Roman"/>
          <w:sz w:val="24"/>
          <w:szCs w:val="24"/>
          <w:lang w:val="ky-KG" w:eastAsia="ru-RU"/>
        </w:rPr>
        <w:t xml:space="preserve"> иштеп чыгуу жүргүзүлгөн жок.</w:t>
      </w:r>
    </w:p>
    <w:p w14:paraId="404FF0B4" w14:textId="77777777" w:rsidR="00F16502" w:rsidRPr="00F16502" w:rsidRDefault="00F16502" w:rsidP="00F16502">
      <w:pPr>
        <w:spacing w:after="0" w:line="240" w:lineRule="auto"/>
        <w:ind w:firstLine="708"/>
        <w:rPr>
          <w:rFonts w:ascii="Times New Roman" w:eastAsia="Times New Roman" w:hAnsi="Times New Roman" w:cs="Times New Roman"/>
          <w:sz w:val="24"/>
          <w:szCs w:val="24"/>
          <w:lang w:val="ky-KG" w:eastAsia="ru-RU"/>
        </w:rPr>
      </w:pPr>
    </w:p>
    <w:p w14:paraId="55D1F358" w14:textId="77777777" w:rsidR="00F16502" w:rsidRPr="00F16502" w:rsidRDefault="00F16502" w:rsidP="00F16502">
      <w:pPr>
        <w:spacing w:after="0" w:line="240" w:lineRule="auto"/>
        <w:ind w:firstLine="708"/>
        <w:rPr>
          <w:rFonts w:ascii="Times New Roman" w:eastAsia="Times New Roman" w:hAnsi="Times New Roman" w:cs="Times New Roman"/>
          <w:sz w:val="24"/>
          <w:szCs w:val="24"/>
          <w:lang w:val="ky-KG" w:eastAsia="ru-RU"/>
        </w:rPr>
      </w:pPr>
    </w:p>
    <w:p w14:paraId="72715B85" w14:textId="77777777" w:rsidR="00F16502" w:rsidRDefault="00F16502" w:rsidP="00F16502">
      <w:pPr>
        <w:spacing w:after="0" w:line="240" w:lineRule="auto"/>
        <w:ind w:firstLine="708"/>
        <w:rPr>
          <w:rFonts w:ascii="Times New Roman" w:eastAsia="Times New Roman" w:hAnsi="Times New Roman" w:cs="Times New Roman"/>
          <w:sz w:val="24"/>
          <w:szCs w:val="24"/>
          <w:lang w:val="ky-KG" w:eastAsia="ru-RU"/>
        </w:rPr>
      </w:pPr>
    </w:p>
    <w:p w14:paraId="20BBFDF7" w14:textId="77777777" w:rsidR="009E08D6" w:rsidRPr="00F16502" w:rsidRDefault="009E08D6" w:rsidP="00CA3FBF">
      <w:pPr>
        <w:spacing w:after="0" w:line="240" w:lineRule="auto"/>
        <w:rPr>
          <w:rFonts w:ascii="Times New Roman" w:eastAsia="Times New Roman" w:hAnsi="Times New Roman" w:cs="Times New Roman"/>
          <w:sz w:val="24"/>
          <w:szCs w:val="24"/>
          <w:lang w:val="ky-KG" w:eastAsia="ru-RU"/>
        </w:rPr>
      </w:pPr>
    </w:p>
    <w:p w14:paraId="01D0F462" w14:textId="77777777" w:rsidR="00F16502" w:rsidRPr="00F16502" w:rsidRDefault="00F16502" w:rsidP="00F16502">
      <w:pPr>
        <w:spacing w:after="0" w:line="240" w:lineRule="auto"/>
        <w:ind w:firstLine="708"/>
        <w:rPr>
          <w:rFonts w:ascii="Times New Roman" w:eastAsia="Times New Roman" w:hAnsi="Times New Roman" w:cs="Times New Roman"/>
          <w:sz w:val="24"/>
          <w:szCs w:val="24"/>
          <w:lang w:val="ky-KG" w:eastAsia="ru-RU"/>
        </w:rPr>
      </w:pPr>
    </w:p>
    <w:p w14:paraId="483BF8D7" w14:textId="77777777" w:rsidR="00F16502" w:rsidRPr="00F16502" w:rsidRDefault="00F16502" w:rsidP="00F16502">
      <w:pPr>
        <w:spacing w:after="0" w:line="240" w:lineRule="auto"/>
        <w:ind w:firstLine="708"/>
        <w:rPr>
          <w:rFonts w:ascii="Times New Roman" w:eastAsia="Times New Roman" w:hAnsi="Times New Roman" w:cs="Times New Roman"/>
          <w:b/>
          <w:sz w:val="24"/>
          <w:szCs w:val="24"/>
          <w:lang w:val="ky-KG" w:eastAsia="ru-RU"/>
        </w:rPr>
      </w:pPr>
      <w:r w:rsidRPr="00F16502">
        <w:rPr>
          <w:rFonts w:ascii="Times New Roman" w:eastAsia="Times New Roman" w:hAnsi="Times New Roman" w:cs="Times New Roman"/>
          <w:b/>
          <w:sz w:val="24"/>
          <w:szCs w:val="24"/>
          <w:lang w:val="ky-KG" w:eastAsia="ru-RU"/>
        </w:rPr>
        <w:t xml:space="preserve">   Бишкек шаардык статистика                                          </w:t>
      </w:r>
    </w:p>
    <w:p w14:paraId="44360FD5" w14:textId="77777777" w:rsidR="00CA3FBF" w:rsidRDefault="00F16502" w:rsidP="00F16502">
      <w:pPr>
        <w:spacing w:after="0" w:line="240" w:lineRule="auto"/>
        <w:ind w:firstLine="708"/>
        <w:rPr>
          <w:rFonts w:ascii="Times New Roman" w:eastAsia="Times New Roman" w:hAnsi="Times New Roman" w:cs="Times New Roman"/>
          <w:b/>
          <w:sz w:val="24"/>
          <w:szCs w:val="24"/>
          <w:lang w:val="ky-KG" w:eastAsia="ru-RU"/>
        </w:rPr>
      </w:pPr>
      <w:r w:rsidRPr="00F16502">
        <w:rPr>
          <w:rFonts w:ascii="Times New Roman" w:eastAsia="Times New Roman" w:hAnsi="Times New Roman" w:cs="Times New Roman"/>
          <w:b/>
          <w:sz w:val="24"/>
          <w:szCs w:val="24"/>
          <w:lang w:val="ky-KG" w:eastAsia="ru-RU"/>
        </w:rPr>
        <w:t xml:space="preserve">   башкармалыгынын жетекчиси </w:t>
      </w:r>
    </w:p>
    <w:p w14:paraId="3FC63483" w14:textId="685BF685" w:rsidR="00F16502" w:rsidRPr="00F16502" w:rsidRDefault="00CA3FBF" w:rsidP="00F16502">
      <w:pPr>
        <w:spacing w:after="0" w:line="240" w:lineRule="auto"/>
        <w:ind w:firstLine="708"/>
        <w:rPr>
          <w:rFonts w:ascii="Times New Roman" w:eastAsia="Times New Roman" w:hAnsi="Times New Roman" w:cs="Times New Roman"/>
          <w:b/>
          <w:sz w:val="24"/>
          <w:szCs w:val="24"/>
          <w:lang w:val="ky-KG" w:eastAsia="ru-RU"/>
        </w:rPr>
      </w:pPr>
      <w:r>
        <w:rPr>
          <w:rFonts w:ascii="Times New Roman" w:eastAsia="Times New Roman" w:hAnsi="Times New Roman" w:cs="Times New Roman"/>
          <w:b/>
          <w:sz w:val="24"/>
          <w:szCs w:val="24"/>
          <w:lang w:val="ky-KG" w:eastAsia="ru-RU"/>
        </w:rPr>
        <w:t xml:space="preserve">   орун басары</w:t>
      </w:r>
      <w:r w:rsidR="00F16502" w:rsidRPr="00F16502">
        <w:rPr>
          <w:rFonts w:ascii="Times New Roman" w:eastAsia="Times New Roman" w:hAnsi="Times New Roman" w:cs="Times New Roman"/>
          <w:b/>
          <w:sz w:val="24"/>
          <w:szCs w:val="24"/>
          <w:lang w:val="ky-KG" w:eastAsia="ru-RU"/>
        </w:rPr>
        <w:t xml:space="preserve">                                     </w:t>
      </w:r>
      <w:r>
        <w:rPr>
          <w:rFonts w:ascii="Times New Roman" w:eastAsia="Times New Roman" w:hAnsi="Times New Roman" w:cs="Times New Roman"/>
          <w:b/>
          <w:sz w:val="24"/>
          <w:szCs w:val="24"/>
          <w:lang w:val="ky-KG" w:eastAsia="ru-RU"/>
        </w:rPr>
        <w:t xml:space="preserve">                                     Э.А</w:t>
      </w:r>
      <w:r w:rsidR="00F16502" w:rsidRPr="00F16502">
        <w:rPr>
          <w:rFonts w:ascii="Times New Roman" w:eastAsia="Times New Roman" w:hAnsi="Times New Roman" w:cs="Times New Roman"/>
          <w:b/>
          <w:sz w:val="24"/>
          <w:szCs w:val="24"/>
          <w:lang w:val="ky-KG" w:eastAsia="ru-RU"/>
        </w:rPr>
        <w:t>.</w:t>
      </w:r>
      <w:r>
        <w:rPr>
          <w:rFonts w:ascii="Times New Roman" w:eastAsia="Times New Roman" w:hAnsi="Times New Roman" w:cs="Times New Roman"/>
          <w:b/>
          <w:sz w:val="24"/>
          <w:szCs w:val="24"/>
          <w:lang w:val="ky-KG" w:eastAsia="ru-RU"/>
        </w:rPr>
        <w:t>Мамбеталиева</w:t>
      </w:r>
    </w:p>
    <w:p w14:paraId="31D95F5B" w14:textId="77777777" w:rsidR="00F16502" w:rsidRDefault="00F16502" w:rsidP="00F16502">
      <w:pPr>
        <w:spacing w:after="0" w:line="240" w:lineRule="auto"/>
        <w:ind w:firstLine="708"/>
        <w:rPr>
          <w:rFonts w:ascii="Times New Roman" w:eastAsia="Times New Roman" w:hAnsi="Times New Roman" w:cs="Times New Roman"/>
          <w:sz w:val="24"/>
          <w:szCs w:val="24"/>
          <w:lang w:val="ky-KG" w:eastAsia="ru-RU"/>
        </w:rPr>
      </w:pPr>
    </w:p>
    <w:p w14:paraId="56A49854" w14:textId="77777777" w:rsidR="00615901" w:rsidRDefault="00615901" w:rsidP="00F16502">
      <w:pPr>
        <w:spacing w:after="0" w:line="240" w:lineRule="auto"/>
        <w:ind w:firstLine="708"/>
        <w:rPr>
          <w:rFonts w:ascii="Times New Roman" w:eastAsia="Times New Roman" w:hAnsi="Times New Roman" w:cs="Times New Roman"/>
          <w:sz w:val="24"/>
          <w:szCs w:val="24"/>
          <w:lang w:val="ky-KG" w:eastAsia="ru-RU"/>
        </w:rPr>
      </w:pPr>
    </w:p>
    <w:p w14:paraId="2C8B46D2" w14:textId="77777777" w:rsidR="00615901" w:rsidRDefault="00615901" w:rsidP="00F16502">
      <w:pPr>
        <w:spacing w:after="0" w:line="240" w:lineRule="auto"/>
        <w:ind w:firstLine="708"/>
        <w:rPr>
          <w:rFonts w:ascii="Times New Roman" w:eastAsia="Times New Roman" w:hAnsi="Times New Roman" w:cs="Times New Roman"/>
          <w:sz w:val="24"/>
          <w:szCs w:val="24"/>
          <w:lang w:val="ky-KG" w:eastAsia="ru-RU"/>
        </w:rPr>
      </w:pPr>
    </w:p>
    <w:p w14:paraId="5942E83F"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5521AED3"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257839FA"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660E4DA4"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00F1D151"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02CE47B5"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43CB4EBA"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794BE321"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392A6023"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6A283FBD"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2C95EFAA"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2C0F12F2"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6ACABBAA"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367A8CD7"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5FEC201A"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704D0809"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1034472F"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28DC24B3"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51610F48"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31A7F8CE"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7A951995"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2D8B2376"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10ED2953"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2682BF35"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47B3D6B5"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236B5860"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3055C5CB"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06DE9496" w14:textId="77777777" w:rsidR="00D27DB9"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59EB7989" w14:textId="77777777" w:rsidR="00D27DB9" w:rsidRPr="00F16502" w:rsidRDefault="00D27DB9" w:rsidP="00F16502">
      <w:pPr>
        <w:spacing w:after="0" w:line="240" w:lineRule="auto"/>
        <w:ind w:firstLine="708"/>
        <w:rPr>
          <w:rFonts w:ascii="Times New Roman" w:eastAsia="Times New Roman" w:hAnsi="Times New Roman" w:cs="Times New Roman"/>
          <w:sz w:val="24"/>
          <w:szCs w:val="24"/>
          <w:lang w:val="ky-KG" w:eastAsia="ru-RU"/>
        </w:rPr>
      </w:pPr>
    </w:p>
    <w:p w14:paraId="64914B38" w14:textId="77777777" w:rsidR="0088437F" w:rsidRPr="0088437F" w:rsidRDefault="0088437F" w:rsidP="0088437F">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sz w:val="32"/>
          <w:szCs w:val="20"/>
          <w:lang w:eastAsia="ru-RU"/>
        </w:rPr>
      </w:pPr>
      <w:bookmarkStart w:id="41" w:name="_Hlk151544121"/>
      <w:r w:rsidRPr="0088437F">
        <w:rPr>
          <w:rFonts w:ascii="Times New Roman" w:eastAsia="Times New Roman" w:hAnsi="Times New Roman" w:cs="Times New Roman"/>
          <w:b/>
          <w:sz w:val="32"/>
          <w:szCs w:val="20"/>
          <w:lang w:eastAsia="ru-RU"/>
        </w:rPr>
        <w:lastRenderedPageBreak/>
        <w:t>НАЦИОНАЛЬНЫЙ СТАТИСТИЧЕСКИЙ КОМИТЕТ</w:t>
      </w:r>
    </w:p>
    <w:p w14:paraId="34FF7CE2" w14:textId="77777777" w:rsidR="0088437F" w:rsidRPr="0088437F" w:rsidRDefault="0088437F" w:rsidP="0088437F">
      <w:pPr>
        <w:snapToGrid w:val="0"/>
        <w:spacing w:after="0" w:line="240" w:lineRule="auto"/>
        <w:jc w:val="center"/>
        <w:rPr>
          <w:rFonts w:ascii="Times New Roman" w:eastAsia="Times New Roman" w:hAnsi="Times New Roman" w:cs="Times New Roman"/>
          <w:b/>
          <w:sz w:val="32"/>
          <w:szCs w:val="32"/>
          <w:lang w:val="zh-CN" w:eastAsia="ru-RU"/>
        </w:rPr>
      </w:pPr>
      <w:r w:rsidRPr="0088437F">
        <w:rPr>
          <w:rFonts w:ascii="Times New Roman" w:eastAsia="Times New Roman" w:hAnsi="Times New Roman" w:cs="Times New Roman"/>
          <w:b/>
          <w:sz w:val="32"/>
          <w:szCs w:val="32"/>
          <w:lang w:val="zh-CN" w:eastAsia="ru-RU"/>
        </w:rPr>
        <w:t>КЫРГЫЗСКОЙ РЕСПУБЛИКИ</w:t>
      </w:r>
    </w:p>
    <w:p w14:paraId="4866C643" w14:textId="77777777" w:rsidR="0088437F" w:rsidRPr="0088437F" w:rsidRDefault="0088437F" w:rsidP="0088437F">
      <w:pPr>
        <w:spacing w:after="0" w:line="240" w:lineRule="auto"/>
        <w:ind w:right="141"/>
        <w:jc w:val="center"/>
        <w:rPr>
          <w:rFonts w:ascii="Times New Roman" w:eastAsia="Times New Roman" w:hAnsi="Times New Roman" w:cs="Times New Roman"/>
          <w:b/>
          <w:sz w:val="28"/>
          <w:szCs w:val="20"/>
          <w:lang w:eastAsia="ru-RU"/>
        </w:rPr>
      </w:pPr>
    </w:p>
    <w:p w14:paraId="29D0E237" w14:textId="77777777" w:rsidR="0088437F" w:rsidRPr="0088437F" w:rsidRDefault="0088437F" w:rsidP="0088437F">
      <w:pPr>
        <w:spacing w:after="0" w:line="240" w:lineRule="auto"/>
        <w:ind w:right="141"/>
        <w:jc w:val="center"/>
        <w:rPr>
          <w:rFonts w:ascii="Times New Roman" w:eastAsia="Times New Roman" w:hAnsi="Times New Roman" w:cs="Times New Roman"/>
          <w:b/>
          <w:sz w:val="28"/>
          <w:szCs w:val="20"/>
          <w:lang w:eastAsia="ru-RU"/>
        </w:rPr>
      </w:pPr>
    </w:p>
    <w:p w14:paraId="4D8324B5" w14:textId="77777777" w:rsidR="0088437F" w:rsidRPr="0088437F" w:rsidRDefault="0088437F" w:rsidP="0088437F">
      <w:pPr>
        <w:keepNext/>
        <w:spacing w:after="0" w:line="240" w:lineRule="auto"/>
        <w:ind w:right="141"/>
        <w:jc w:val="center"/>
        <w:outlineLvl w:val="0"/>
        <w:rPr>
          <w:rFonts w:ascii="Times New Roman" w:eastAsia="Times New Roman" w:hAnsi="Times New Roman" w:cs="Times New Roman"/>
          <w:b/>
          <w:sz w:val="28"/>
          <w:szCs w:val="20"/>
          <w:u w:val="single"/>
          <w:lang w:val="zh-CN" w:eastAsia="ru-RU"/>
        </w:rPr>
      </w:pPr>
    </w:p>
    <w:p w14:paraId="3B240D98" w14:textId="77777777" w:rsidR="0088437F" w:rsidRPr="0088437F" w:rsidRDefault="0088437F" w:rsidP="0088437F">
      <w:pPr>
        <w:keepNext/>
        <w:spacing w:after="0" w:line="240" w:lineRule="auto"/>
        <w:ind w:right="141"/>
        <w:jc w:val="center"/>
        <w:outlineLvl w:val="0"/>
        <w:rPr>
          <w:rFonts w:ascii="Times New Roman" w:eastAsia="Times New Roman" w:hAnsi="Times New Roman" w:cs="Times New Roman"/>
          <w:b/>
          <w:sz w:val="28"/>
          <w:szCs w:val="20"/>
          <w:u w:val="single"/>
          <w:lang w:val="zh-CN" w:eastAsia="ru-RU"/>
        </w:rPr>
      </w:pPr>
      <w:r w:rsidRPr="0088437F">
        <w:rPr>
          <w:rFonts w:ascii="Times New Roman" w:eastAsia="Times New Roman" w:hAnsi="Times New Roman" w:cs="Times New Roman"/>
          <w:b/>
          <w:sz w:val="28"/>
          <w:szCs w:val="20"/>
          <w:u w:val="single"/>
          <w:lang w:val="zh-CN" w:eastAsia="ru-RU"/>
        </w:rPr>
        <w:t>БИШКЕКСКОЕ ГОРОДСКОЕ УПРАВЛЕНИЕ</w:t>
      </w:r>
    </w:p>
    <w:p w14:paraId="712A51E3" w14:textId="77777777" w:rsidR="0088437F" w:rsidRPr="0088437F" w:rsidRDefault="0088437F" w:rsidP="0088437F">
      <w:pPr>
        <w:keepNext/>
        <w:spacing w:after="0" w:line="240" w:lineRule="auto"/>
        <w:ind w:right="141"/>
        <w:jc w:val="center"/>
        <w:outlineLvl w:val="0"/>
        <w:rPr>
          <w:rFonts w:ascii="Times New Roman" w:eastAsia="Times New Roman" w:hAnsi="Times New Roman" w:cs="Times New Roman"/>
          <w:b/>
          <w:sz w:val="28"/>
          <w:szCs w:val="20"/>
          <w:u w:val="single"/>
          <w:lang w:val="zh-CN" w:eastAsia="ru-RU"/>
        </w:rPr>
      </w:pPr>
      <w:r w:rsidRPr="0088437F">
        <w:rPr>
          <w:rFonts w:ascii="Times New Roman" w:eastAsia="Times New Roman" w:hAnsi="Times New Roman" w:cs="Times New Roman"/>
          <w:b/>
          <w:sz w:val="28"/>
          <w:szCs w:val="20"/>
          <w:u w:val="single"/>
          <w:lang w:val="zh-CN" w:eastAsia="ru-RU"/>
        </w:rPr>
        <w:t>СТАТИСТИКИ</w:t>
      </w:r>
    </w:p>
    <w:p w14:paraId="7F947137" w14:textId="77777777" w:rsidR="0088437F" w:rsidRPr="0088437F" w:rsidRDefault="0088437F" w:rsidP="0088437F">
      <w:pPr>
        <w:spacing w:after="0" w:line="240" w:lineRule="auto"/>
        <w:ind w:right="141"/>
        <w:jc w:val="center"/>
        <w:rPr>
          <w:rFonts w:ascii="Times New Roman" w:eastAsia="Times New Roman" w:hAnsi="Times New Roman" w:cs="Times New Roman"/>
          <w:sz w:val="28"/>
          <w:szCs w:val="20"/>
          <w:lang w:eastAsia="ru-RU"/>
        </w:rPr>
      </w:pPr>
    </w:p>
    <w:p w14:paraId="7CC83FA4" w14:textId="77777777" w:rsidR="0088437F" w:rsidRPr="0088437F" w:rsidRDefault="0088437F" w:rsidP="0088437F">
      <w:pPr>
        <w:spacing w:after="0" w:line="240" w:lineRule="auto"/>
        <w:ind w:right="141"/>
        <w:jc w:val="center"/>
        <w:rPr>
          <w:rFonts w:ascii="Times New Roman" w:eastAsia="Times New Roman" w:hAnsi="Times New Roman" w:cs="Times New Roman"/>
          <w:sz w:val="28"/>
          <w:szCs w:val="20"/>
          <w:lang w:eastAsia="ru-RU"/>
        </w:rPr>
      </w:pPr>
    </w:p>
    <w:p w14:paraId="293E6FBD" w14:textId="77777777" w:rsidR="0088437F" w:rsidRPr="0088437F" w:rsidRDefault="0088437F" w:rsidP="0088437F">
      <w:pPr>
        <w:tabs>
          <w:tab w:val="left" w:pos="0"/>
        </w:tabs>
        <w:spacing w:after="0" w:line="240" w:lineRule="auto"/>
        <w:ind w:right="141"/>
        <w:jc w:val="center"/>
        <w:rPr>
          <w:rFonts w:ascii="Times New Roman" w:eastAsia="Times New Roman" w:hAnsi="Times New Roman" w:cs="Times New Roman"/>
          <w:sz w:val="28"/>
          <w:szCs w:val="20"/>
          <w:lang w:eastAsia="ru-RU"/>
        </w:rPr>
      </w:pPr>
    </w:p>
    <w:p w14:paraId="5B51748F" w14:textId="77777777" w:rsidR="0088437F" w:rsidRPr="0088437F" w:rsidRDefault="0088437F" w:rsidP="0088437F">
      <w:pPr>
        <w:tabs>
          <w:tab w:val="left" w:pos="0"/>
        </w:tabs>
        <w:spacing w:after="0" w:line="240" w:lineRule="auto"/>
        <w:ind w:right="141"/>
        <w:jc w:val="center"/>
        <w:rPr>
          <w:rFonts w:ascii="Times New Roman" w:eastAsia="Times New Roman" w:hAnsi="Times New Roman" w:cs="Times New Roman"/>
          <w:sz w:val="28"/>
          <w:szCs w:val="20"/>
          <w:lang w:eastAsia="ru-RU"/>
        </w:rPr>
      </w:pPr>
    </w:p>
    <w:p w14:paraId="5EF1760D" w14:textId="77777777" w:rsidR="0088437F" w:rsidRPr="0088437F" w:rsidRDefault="0088437F" w:rsidP="0088437F">
      <w:pPr>
        <w:tabs>
          <w:tab w:val="left" w:pos="0"/>
        </w:tabs>
        <w:spacing w:after="0" w:line="240" w:lineRule="auto"/>
        <w:ind w:right="141"/>
        <w:jc w:val="center"/>
        <w:rPr>
          <w:rFonts w:ascii="Times New Roman" w:eastAsia="Times New Roman" w:hAnsi="Times New Roman" w:cs="Times New Roman"/>
          <w:sz w:val="28"/>
          <w:szCs w:val="20"/>
          <w:lang w:eastAsia="ru-RU"/>
        </w:rPr>
      </w:pPr>
    </w:p>
    <w:p w14:paraId="704AC456" w14:textId="77777777" w:rsidR="0088437F" w:rsidRPr="0088437F" w:rsidRDefault="0088437F" w:rsidP="0088437F">
      <w:pPr>
        <w:tabs>
          <w:tab w:val="left" w:pos="0"/>
        </w:tabs>
        <w:spacing w:after="0" w:line="240" w:lineRule="auto"/>
        <w:ind w:right="141"/>
        <w:jc w:val="center"/>
        <w:rPr>
          <w:rFonts w:ascii="Times New Roman" w:eastAsia="Times New Roman" w:hAnsi="Times New Roman" w:cs="Times New Roman"/>
          <w:sz w:val="28"/>
          <w:szCs w:val="20"/>
          <w:lang w:eastAsia="ru-RU"/>
        </w:rPr>
      </w:pPr>
    </w:p>
    <w:p w14:paraId="7F5AFB7E" w14:textId="77777777" w:rsidR="0088437F" w:rsidRPr="0088437F" w:rsidRDefault="0088437F" w:rsidP="0088437F">
      <w:pPr>
        <w:tabs>
          <w:tab w:val="left" w:pos="0"/>
        </w:tabs>
        <w:spacing w:after="0" w:line="240" w:lineRule="auto"/>
        <w:ind w:right="141"/>
        <w:jc w:val="center"/>
        <w:rPr>
          <w:rFonts w:ascii="Times New Roman" w:eastAsia="Times New Roman" w:hAnsi="Times New Roman" w:cs="Times New Roman"/>
          <w:sz w:val="28"/>
          <w:szCs w:val="20"/>
          <w:lang w:eastAsia="ru-RU"/>
        </w:rPr>
      </w:pPr>
    </w:p>
    <w:p w14:paraId="606F1279" w14:textId="77777777" w:rsidR="0088437F" w:rsidRPr="0088437F" w:rsidRDefault="0088437F" w:rsidP="0088437F">
      <w:pPr>
        <w:keepNext/>
        <w:tabs>
          <w:tab w:val="left" w:pos="0"/>
        </w:tabs>
        <w:spacing w:after="0" w:line="240" w:lineRule="auto"/>
        <w:ind w:right="142"/>
        <w:jc w:val="center"/>
        <w:outlineLvl w:val="2"/>
        <w:rPr>
          <w:rFonts w:ascii="Times New Roman" w:eastAsia="Times New Roman" w:hAnsi="Times New Roman" w:cs="Times New Roman"/>
          <w:b/>
          <w:sz w:val="40"/>
          <w:szCs w:val="20"/>
          <w:lang w:val="zh-CN" w:eastAsia="ru-RU"/>
        </w:rPr>
      </w:pPr>
      <w:r w:rsidRPr="0088437F">
        <w:rPr>
          <w:rFonts w:ascii="Times New Roman" w:eastAsia="Times New Roman" w:hAnsi="Times New Roman" w:cs="Times New Roman"/>
          <w:b/>
          <w:sz w:val="40"/>
          <w:szCs w:val="20"/>
          <w:lang w:val="zh-CN" w:eastAsia="ru-RU"/>
        </w:rPr>
        <w:t>СОЦИАЛЬНО-ЭКОНОМИЧЕСКОЕ</w:t>
      </w:r>
    </w:p>
    <w:p w14:paraId="202495FC" w14:textId="77777777" w:rsidR="0088437F" w:rsidRPr="0088437F" w:rsidRDefault="0088437F" w:rsidP="0088437F">
      <w:pPr>
        <w:keepNext/>
        <w:tabs>
          <w:tab w:val="left" w:pos="0"/>
        </w:tabs>
        <w:spacing w:after="0" w:line="240" w:lineRule="auto"/>
        <w:ind w:right="142"/>
        <w:jc w:val="center"/>
        <w:outlineLvl w:val="2"/>
        <w:rPr>
          <w:rFonts w:ascii="Times New Roman" w:eastAsia="Times New Roman" w:hAnsi="Times New Roman" w:cs="Times New Roman"/>
          <w:b/>
          <w:sz w:val="40"/>
          <w:szCs w:val="20"/>
          <w:lang w:val="zh-CN" w:eastAsia="ru-RU"/>
        </w:rPr>
      </w:pPr>
      <w:r w:rsidRPr="0088437F">
        <w:rPr>
          <w:rFonts w:ascii="Times New Roman" w:eastAsia="Times New Roman" w:hAnsi="Times New Roman" w:cs="Times New Roman"/>
          <w:b/>
          <w:sz w:val="40"/>
          <w:szCs w:val="20"/>
          <w:lang w:val="zh-CN" w:eastAsia="ru-RU"/>
        </w:rPr>
        <w:t>ПОЛОЖЕНИЕ</w:t>
      </w:r>
    </w:p>
    <w:p w14:paraId="369A98D9" w14:textId="77777777" w:rsidR="0088437F" w:rsidRPr="0088437F" w:rsidRDefault="0088437F" w:rsidP="0088437F">
      <w:pPr>
        <w:tabs>
          <w:tab w:val="left" w:pos="0"/>
        </w:tabs>
        <w:spacing w:after="0" w:line="240" w:lineRule="auto"/>
        <w:ind w:right="141"/>
        <w:jc w:val="center"/>
        <w:rPr>
          <w:rFonts w:ascii="Times New Roman" w:eastAsia="Times New Roman" w:hAnsi="Times New Roman" w:cs="Times New Roman"/>
          <w:b/>
          <w:sz w:val="36"/>
          <w:szCs w:val="20"/>
          <w:lang w:eastAsia="ru-RU"/>
        </w:rPr>
      </w:pPr>
      <w:r w:rsidRPr="0088437F">
        <w:rPr>
          <w:rFonts w:ascii="Times New Roman" w:eastAsia="Times New Roman" w:hAnsi="Times New Roman" w:cs="Times New Roman"/>
          <w:b/>
          <w:sz w:val="36"/>
          <w:szCs w:val="20"/>
          <w:lang w:eastAsia="ru-RU"/>
        </w:rPr>
        <w:t>города БИШКЕК</w:t>
      </w:r>
    </w:p>
    <w:p w14:paraId="63E68E6D" w14:textId="77777777" w:rsidR="0088437F" w:rsidRPr="0088437F" w:rsidRDefault="0088437F" w:rsidP="0088437F">
      <w:pPr>
        <w:tabs>
          <w:tab w:val="left" w:pos="0"/>
        </w:tabs>
        <w:spacing w:after="0" w:line="240" w:lineRule="auto"/>
        <w:ind w:right="141"/>
        <w:rPr>
          <w:rFonts w:ascii="Times New Roman" w:eastAsia="Times New Roman" w:hAnsi="Times New Roman" w:cs="Times New Roman"/>
          <w:b/>
          <w:sz w:val="28"/>
          <w:szCs w:val="20"/>
          <w:lang w:eastAsia="ru-RU"/>
        </w:rPr>
      </w:pPr>
    </w:p>
    <w:p w14:paraId="1EF2E462" w14:textId="77777777" w:rsidR="0088437F" w:rsidRPr="0088437F" w:rsidRDefault="0088437F" w:rsidP="0088437F">
      <w:pPr>
        <w:keepNext/>
        <w:spacing w:after="0" w:line="240" w:lineRule="auto"/>
        <w:jc w:val="center"/>
        <w:outlineLvl w:val="0"/>
        <w:rPr>
          <w:rFonts w:ascii="Times New Roman" w:eastAsia="Times New Roman" w:hAnsi="Times New Roman" w:cs="Times New Roman"/>
          <w:b/>
          <w:sz w:val="32"/>
          <w:szCs w:val="20"/>
          <w:lang w:val="ky-KG" w:eastAsia="ru-RU"/>
        </w:rPr>
      </w:pPr>
    </w:p>
    <w:p w14:paraId="673055F2" w14:textId="77777777" w:rsidR="0088437F" w:rsidRPr="0088437F" w:rsidRDefault="0088437F" w:rsidP="0088437F">
      <w:pPr>
        <w:keepNext/>
        <w:spacing w:after="0" w:line="240" w:lineRule="auto"/>
        <w:jc w:val="center"/>
        <w:outlineLvl w:val="0"/>
        <w:rPr>
          <w:rFonts w:ascii="Times New Roman" w:eastAsia="Times New Roman" w:hAnsi="Times New Roman" w:cs="Times New Roman"/>
          <w:b/>
          <w:sz w:val="32"/>
          <w:szCs w:val="20"/>
          <w:lang w:val="ky-KG" w:eastAsia="ru-RU"/>
        </w:rPr>
      </w:pPr>
      <w:r w:rsidRPr="0088437F">
        <w:rPr>
          <w:rFonts w:ascii="Times New Roman" w:eastAsia="Times New Roman" w:hAnsi="Times New Roman" w:cs="Times New Roman"/>
          <w:b/>
          <w:sz w:val="32"/>
          <w:szCs w:val="20"/>
          <w:lang w:val="ky-KG" w:eastAsia="ru-RU"/>
        </w:rPr>
        <w:t>Январь-август</w:t>
      </w:r>
    </w:p>
    <w:p w14:paraId="445E16A8" w14:textId="77777777" w:rsidR="0088437F" w:rsidRPr="0088437F" w:rsidRDefault="0088437F" w:rsidP="0088437F">
      <w:pPr>
        <w:keepNext/>
        <w:spacing w:after="0" w:line="240" w:lineRule="auto"/>
        <w:jc w:val="center"/>
        <w:outlineLvl w:val="0"/>
        <w:rPr>
          <w:rFonts w:ascii="Times New Roman" w:eastAsia="Times New Roman" w:hAnsi="Times New Roman" w:cs="Times New Roman"/>
          <w:b/>
          <w:sz w:val="32"/>
          <w:szCs w:val="20"/>
          <w:lang w:val="ky-KG" w:eastAsia="ru-RU"/>
        </w:rPr>
      </w:pPr>
    </w:p>
    <w:p w14:paraId="6897FA87" w14:textId="77777777" w:rsidR="0088437F" w:rsidRPr="0088437F" w:rsidRDefault="0088437F" w:rsidP="0088437F">
      <w:pPr>
        <w:keepNext/>
        <w:spacing w:after="0" w:line="240" w:lineRule="auto"/>
        <w:jc w:val="center"/>
        <w:outlineLvl w:val="0"/>
        <w:rPr>
          <w:rFonts w:ascii="Times New Roman" w:eastAsia="DengXian" w:hAnsi="Times New Roman" w:cs="Times New Roman"/>
          <w:b/>
          <w:sz w:val="32"/>
          <w:szCs w:val="20"/>
          <w:lang w:val="ky-KG" w:eastAsia="zh-CN"/>
        </w:rPr>
      </w:pPr>
    </w:p>
    <w:p w14:paraId="29730288" w14:textId="77777777" w:rsidR="0088437F" w:rsidRPr="0088437F" w:rsidRDefault="0088437F" w:rsidP="0088437F">
      <w:pPr>
        <w:keepNext/>
        <w:spacing w:after="0" w:line="240" w:lineRule="auto"/>
        <w:jc w:val="center"/>
        <w:outlineLvl w:val="1"/>
        <w:rPr>
          <w:rFonts w:ascii="Times New Roman" w:eastAsia="Times New Roman" w:hAnsi="Times New Roman" w:cs="Times New Roman"/>
          <w:b/>
          <w:sz w:val="28"/>
          <w:szCs w:val="20"/>
          <w:lang w:eastAsia="ru-RU"/>
        </w:rPr>
      </w:pPr>
      <w:r w:rsidRPr="0088437F">
        <w:rPr>
          <w:rFonts w:ascii="Times New Roman" w:eastAsia="Times New Roman" w:hAnsi="Times New Roman" w:cs="Times New Roman"/>
          <w:b/>
          <w:sz w:val="28"/>
          <w:szCs w:val="20"/>
          <w:lang w:val="zh-CN" w:eastAsia="ru-RU"/>
        </w:rPr>
        <w:t>Месячная публикация</w:t>
      </w:r>
    </w:p>
    <w:p w14:paraId="3C34EE0D" w14:textId="77777777" w:rsidR="0088437F" w:rsidRPr="0088437F" w:rsidRDefault="0088437F" w:rsidP="0088437F">
      <w:pPr>
        <w:keepNext/>
        <w:spacing w:after="0" w:line="240" w:lineRule="auto"/>
        <w:jc w:val="center"/>
        <w:outlineLvl w:val="1"/>
        <w:rPr>
          <w:rFonts w:ascii="Times New Roman" w:eastAsia="Times New Roman" w:hAnsi="Times New Roman" w:cs="Times New Roman"/>
          <w:b/>
          <w:sz w:val="28"/>
          <w:szCs w:val="20"/>
          <w:lang w:eastAsia="ru-RU"/>
        </w:rPr>
      </w:pPr>
    </w:p>
    <w:p w14:paraId="559D4FF9" w14:textId="77777777" w:rsidR="0088437F" w:rsidRPr="0088437F" w:rsidRDefault="0088437F" w:rsidP="0088437F">
      <w:pPr>
        <w:keepNext/>
        <w:spacing w:after="0" w:line="240" w:lineRule="auto"/>
        <w:jc w:val="center"/>
        <w:outlineLvl w:val="1"/>
        <w:rPr>
          <w:rFonts w:ascii="Times New Roman" w:eastAsia="DengXian" w:hAnsi="Times New Roman" w:cs="Times New Roman"/>
          <w:b/>
          <w:sz w:val="28"/>
          <w:szCs w:val="20"/>
          <w:lang w:eastAsia="zh-CN"/>
        </w:rPr>
      </w:pPr>
    </w:p>
    <w:p w14:paraId="0F11E8D7" w14:textId="77777777" w:rsidR="0088437F" w:rsidRPr="0088437F" w:rsidRDefault="0088437F" w:rsidP="0088437F">
      <w:pPr>
        <w:keepNext/>
        <w:spacing w:after="0" w:line="240" w:lineRule="auto"/>
        <w:jc w:val="center"/>
        <w:outlineLvl w:val="1"/>
        <w:rPr>
          <w:rFonts w:ascii="Times New Roman" w:eastAsia="Times New Roman" w:hAnsi="Times New Roman" w:cs="Times New Roman"/>
          <w:b/>
          <w:sz w:val="28"/>
          <w:szCs w:val="20"/>
          <w:lang w:val="zh-CN" w:eastAsia="ru-RU"/>
        </w:rPr>
      </w:pPr>
    </w:p>
    <w:p w14:paraId="3D1E2A5E" w14:textId="77777777" w:rsidR="0088437F" w:rsidRPr="0088437F" w:rsidRDefault="0088437F" w:rsidP="0088437F">
      <w:pPr>
        <w:keepNext/>
        <w:spacing w:after="0" w:line="240" w:lineRule="auto"/>
        <w:jc w:val="center"/>
        <w:outlineLvl w:val="1"/>
        <w:rPr>
          <w:rFonts w:ascii="Times New Roman" w:eastAsia="Times New Roman" w:hAnsi="Times New Roman" w:cs="Times New Roman"/>
          <w:b/>
          <w:sz w:val="28"/>
          <w:szCs w:val="20"/>
          <w:lang w:val="zh-CN" w:eastAsia="ru-RU"/>
        </w:rPr>
      </w:pPr>
    </w:p>
    <w:p w14:paraId="494C1CB5" w14:textId="77777777" w:rsidR="0088437F" w:rsidRPr="0088437F" w:rsidRDefault="0088437F" w:rsidP="0088437F">
      <w:pPr>
        <w:keepNext/>
        <w:spacing w:after="0" w:line="240" w:lineRule="auto"/>
        <w:jc w:val="center"/>
        <w:outlineLvl w:val="1"/>
        <w:rPr>
          <w:rFonts w:ascii="Times New Roman" w:eastAsia="Times New Roman" w:hAnsi="Times New Roman" w:cs="Times New Roman"/>
          <w:b/>
          <w:sz w:val="28"/>
          <w:szCs w:val="20"/>
          <w:lang w:val="zh-CN" w:eastAsia="ru-RU"/>
        </w:rPr>
      </w:pPr>
    </w:p>
    <w:p w14:paraId="07F62D50" w14:textId="77777777" w:rsidR="0088437F" w:rsidRPr="0088437F" w:rsidRDefault="0088437F" w:rsidP="0088437F">
      <w:pPr>
        <w:keepNext/>
        <w:spacing w:after="0" w:line="240" w:lineRule="auto"/>
        <w:jc w:val="center"/>
        <w:outlineLvl w:val="1"/>
        <w:rPr>
          <w:rFonts w:ascii="Times New Roman" w:hAnsi="Times New Roman" w:cs="Times New Roman"/>
          <w:b/>
          <w:sz w:val="28"/>
          <w:szCs w:val="20"/>
          <w:lang w:val="zh-CN" w:eastAsia="zh-CN"/>
        </w:rPr>
      </w:pPr>
    </w:p>
    <w:p w14:paraId="0A351C93" w14:textId="77777777" w:rsidR="0088437F" w:rsidRPr="0088437F" w:rsidRDefault="0088437F" w:rsidP="0088437F">
      <w:pPr>
        <w:keepNext/>
        <w:spacing w:after="0" w:line="240" w:lineRule="auto"/>
        <w:jc w:val="center"/>
        <w:outlineLvl w:val="1"/>
        <w:rPr>
          <w:rFonts w:ascii="Times New Roman" w:eastAsia="DengXian" w:hAnsi="Times New Roman" w:cs="Times New Roman"/>
          <w:b/>
          <w:sz w:val="28"/>
          <w:szCs w:val="20"/>
          <w:lang w:eastAsia="zh-CN"/>
        </w:rPr>
      </w:pPr>
    </w:p>
    <w:p w14:paraId="3295E3F5" w14:textId="77777777" w:rsidR="0088437F" w:rsidRPr="0088437F" w:rsidRDefault="0088437F" w:rsidP="0088437F">
      <w:pPr>
        <w:keepNext/>
        <w:spacing w:after="0" w:line="240" w:lineRule="auto"/>
        <w:jc w:val="center"/>
        <w:outlineLvl w:val="1"/>
        <w:rPr>
          <w:rFonts w:ascii="Times New Roman" w:eastAsia="DengXian" w:hAnsi="Times New Roman" w:cs="Times New Roman"/>
          <w:b/>
          <w:sz w:val="28"/>
          <w:szCs w:val="20"/>
          <w:lang w:eastAsia="zh-CN"/>
        </w:rPr>
      </w:pPr>
    </w:p>
    <w:p w14:paraId="3B56FC74" w14:textId="77777777" w:rsidR="0088437F" w:rsidRPr="0088437F" w:rsidRDefault="0088437F" w:rsidP="0088437F">
      <w:pPr>
        <w:keepNext/>
        <w:spacing w:after="0" w:line="240" w:lineRule="auto"/>
        <w:jc w:val="center"/>
        <w:outlineLvl w:val="1"/>
        <w:rPr>
          <w:rFonts w:ascii="Times New Roman" w:eastAsia="DengXian" w:hAnsi="Times New Roman" w:cs="Times New Roman"/>
          <w:b/>
          <w:sz w:val="28"/>
          <w:szCs w:val="20"/>
          <w:lang w:eastAsia="zh-CN"/>
        </w:rPr>
      </w:pPr>
    </w:p>
    <w:p w14:paraId="131FCECD" w14:textId="77777777" w:rsidR="0088437F" w:rsidRPr="0088437F" w:rsidRDefault="0088437F" w:rsidP="0088437F">
      <w:pPr>
        <w:keepNext/>
        <w:spacing w:after="0" w:line="240" w:lineRule="auto"/>
        <w:jc w:val="center"/>
        <w:outlineLvl w:val="1"/>
        <w:rPr>
          <w:rFonts w:ascii="Times New Roman" w:eastAsia="DengXian" w:hAnsi="Times New Roman" w:cs="Times New Roman"/>
          <w:b/>
          <w:sz w:val="28"/>
          <w:szCs w:val="20"/>
          <w:lang w:val="zh-CN" w:eastAsia="zh-CN"/>
        </w:rPr>
      </w:pPr>
    </w:p>
    <w:p w14:paraId="464D4E16" w14:textId="77777777" w:rsidR="0088437F" w:rsidRPr="0088437F" w:rsidRDefault="0088437F" w:rsidP="0088437F">
      <w:pPr>
        <w:keepNext/>
        <w:spacing w:after="0" w:line="240" w:lineRule="auto"/>
        <w:jc w:val="center"/>
        <w:outlineLvl w:val="1"/>
        <w:rPr>
          <w:rFonts w:ascii="Times New Roman" w:eastAsia="DengXian" w:hAnsi="Times New Roman" w:cs="Times New Roman"/>
          <w:b/>
          <w:sz w:val="28"/>
          <w:szCs w:val="20"/>
          <w:lang w:val="zh-CN" w:eastAsia="zh-CN"/>
        </w:rPr>
      </w:pPr>
    </w:p>
    <w:p w14:paraId="1EB98400" w14:textId="77777777" w:rsidR="0088437F" w:rsidRPr="0088437F" w:rsidRDefault="0088437F" w:rsidP="0088437F">
      <w:pPr>
        <w:keepNext/>
        <w:spacing w:after="0" w:line="240" w:lineRule="auto"/>
        <w:jc w:val="center"/>
        <w:outlineLvl w:val="1"/>
        <w:rPr>
          <w:rFonts w:ascii="Times New Roman" w:eastAsia="DengXian" w:hAnsi="Times New Roman" w:cs="Times New Roman"/>
          <w:b/>
          <w:sz w:val="28"/>
          <w:szCs w:val="20"/>
          <w:lang w:val="ky-KG" w:eastAsia="zh-CN"/>
        </w:rPr>
      </w:pPr>
    </w:p>
    <w:p w14:paraId="4E09BDF4" w14:textId="77777777" w:rsidR="0088437F" w:rsidRPr="0088437F" w:rsidRDefault="0088437F" w:rsidP="0088437F">
      <w:pPr>
        <w:keepNext/>
        <w:spacing w:after="0" w:line="240" w:lineRule="auto"/>
        <w:jc w:val="center"/>
        <w:outlineLvl w:val="1"/>
        <w:rPr>
          <w:rFonts w:ascii="Times New Roman" w:eastAsia="DengXian" w:hAnsi="Times New Roman" w:cs="Times New Roman"/>
          <w:b/>
          <w:sz w:val="28"/>
          <w:szCs w:val="20"/>
          <w:lang w:val="ky-KG" w:eastAsia="zh-CN"/>
        </w:rPr>
      </w:pPr>
    </w:p>
    <w:p w14:paraId="66C91E31" w14:textId="77777777" w:rsidR="0088437F" w:rsidRPr="0088437F" w:rsidRDefault="0088437F" w:rsidP="0088437F">
      <w:pPr>
        <w:keepNext/>
        <w:spacing w:after="0" w:line="240" w:lineRule="auto"/>
        <w:jc w:val="center"/>
        <w:outlineLvl w:val="1"/>
        <w:rPr>
          <w:rFonts w:ascii="Times New Roman" w:eastAsia="DengXian" w:hAnsi="Times New Roman" w:cs="Times New Roman"/>
          <w:b/>
          <w:sz w:val="28"/>
          <w:szCs w:val="20"/>
          <w:lang w:val="ky-KG" w:eastAsia="zh-CN"/>
        </w:rPr>
      </w:pPr>
    </w:p>
    <w:p w14:paraId="4C9834DD" w14:textId="77777777" w:rsidR="0088437F" w:rsidRPr="0088437F" w:rsidRDefault="0088437F" w:rsidP="0088437F">
      <w:pPr>
        <w:keepNext/>
        <w:spacing w:after="0" w:line="240" w:lineRule="auto"/>
        <w:jc w:val="center"/>
        <w:outlineLvl w:val="1"/>
        <w:rPr>
          <w:rFonts w:ascii="Times New Roman" w:eastAsia="DengXian" w:hAnsi="Times New Roman" w:cs="Times New Roman"/>
          <w:b/>
          <w:sz w:val="28"/>
          <w:szCs w:val="20"/>
          <w:lang w:val="ky-KG" w:eastAsia="zh-CN"/>
        </w:rPr>
      </w:pPr>
    </w:p>
    <w:p w14:paraId="0630CDD1" w14:textId="77777777" w:rsidR="0088437F" w:rsidRPr="0088437F" w:rsidRDefault="0088437F" w:rsidP="0088437F">
      <w:pPr>
        <w:keepNext/>
        <w:spacing w:after="0" w:line="240" w:lineRule="auto"/>
        <w:jc w:val="center"/>
        <w:outlineLvl w:val="1"/>
        <w:rPr>
          <w:rFonts w:ascii="Times New Roman" w:eastAsia="DengXian" w:hAnsi="Times New Roman" w:cs="Times New Roman"/>
          <w:b/>
          <w:sz w:val="28"/>
          <w:szCs w:val="20"/>
          <w:lang w:val="ky-KG" w:eastAsia="zh-CN"/>
        </w:rPr>
      </w:pPr>
    </w:p>
    <w:p w14:paraId="19548200" w14:textId="77777777" w:rsidR="0088437F" w:rsidRPr="0088437F" w:rsidRDefault="0088437F" w:rsidP="0088437F">
      <w:pPr>
        <w:keepNext/>
        <w:spacing w:after="0" w:line="240" w:lineRule="auto"/>
        <w:jc w:val="center"/>
        <w:outlineLvl w:val="1"/>
        <w:rPr>
          <w:rFonts w:ascii="Times New Roman" w:eastAsia="DengXian" w:hAnsi="Times New Roman" w:cs="Times New Roman"/>
          <w:b/>
          <w:sz w:val="28"/>
          <w:szCs w:val="20"/>
          <w:lang w:val="ky-KG" w:eastAsia="zh-CN"/>
        </w:rPr>
      </w:pPr>
    </w:p>
    <w:p w14:paraId="5A0C00E2" w14:textId="77777777" w:rsidR="0088437F" w:rsidRPr="0088437F" w:rsidRDefault="0088437F" w:rsidP="0088437F">
      <w:pPr>
        <w:keepNext/>
        <w:spacing w:after="0" w:line="240" w:lineRule="auto"/>
        <w:jc w:val="center"/>
        <w:outlineLvl w:val="1"/>
        <w:rPr>
          <w:rFonts w:ascii="Times New Roman" w:eastAsia="DengXian" w:hAnsi="Times New Roman" w:cs="Times New Roman"/>
          <w:b/>
          <w:sz w:val="28"/>
          <w:szCs w:val="20"/>
          <w:lang w:val="zh-CN" w:eastAsia="zh-CN"/>
        </w:rPr>
      </w:pPr>
      <w:r w:rsidRPr="0088437F">
        <w:rPr>
          <w:rFonts w:ascii="Times New Roman" w:eastAsia="Times New Roman" w:hAnsi="Times New Roman" w:cs="Times New Roman"/>
          <w:b/>
          <w:sz w:val="28"/>
          <w:szCs w:val="20"/>
          <w:lang w:val="zh-CN" w:eastAsia="ru-RU"/>
        </w:rPr>
        <w:t>_____</w:t>
      </w:r>
      <w:r w:rsidRPr="0088437F">
        <w:rPr>
          <w:rFonts w:ascii="Times New Roman" w:eastAsia="Times New Roman" w:hAnsi="Times New Roman" w:cs="Times New Roman"/>
          <w:b/>
          <w:sz w:val="28"/>
          <w:szCs w:val="20"/>
          <w:lang w:eastAsia="ru-RU"/>
        </w:rPr>
        <w:t>_____________________________________</w:t>
      </w:r>
    </w:p>
    <w:p w14:paraId="198AB180" w14:textId="77777777" w:rsidR="0088437F" w:rsidRPr="0088437F" w:rsidRDefault="0088437F" w:rsidP="0088437F">
      <w:pPr>
        <w:keepNext/>
        <w:spacing w:after="0" w:line="240" w:lineRule="auto"/>
        <w:jc w:val="center"/>
        <w:outlineLvl w:val="1"/>
        <w:rPr>
          <w:rFonts w:ascii="Times New Roman" w:eastAsia="Times New Roman" w:hAnsi="Times New Roman" w:cs="Times New Roman"/>
          <w:b/>
          <w:sz w:val="28"/>
          <w:szCs w:val="20"/>
          <w:lang w:eastAsia="ru-RU"/>
        </w:rPr>
      </w:pPr>
      <w:r w:rsidRPr="0088437F">
        <w:rPr>
          <w:rFonts w:ascii="Times New Roman" w:eastAsia="Times New Roman" w:hAnsi="Times New Roman" w:cs="Times New Roman"/>
          <w:b/>
          <w:sz w:val="28"/>
          <w:szCs w:val="20"/>
          <w:lang w:val="zh-CN" w:eastAsia="ru-RU"/>
        </w:rPr>
        <w:t>Бишкек 20</w:t>
      </w:r>
      <w:r w:rsidRPr="0088437F">
        <w:rPr>
          <w:rFonts w:ascii="Times New Roman" w:eastAsia="Times New Roman" w:hAnsi="Times New Roman" w:cs="Times New Roman"/>
          <w:b/>
          <w:sz w:val="28"/>
          <w:szCs w:val="20"/>
          <w:lang w:eastAsia="ru-RU"/>
        </w:rPr>
        <w:t>2</w:t>
      </w:r>
      <w:bookmarkEnd w:id="41"/>
      <w:r w:rsidRPr="0088437F">
        <w:rPr>
          <w:rFonts w:ascii="Times New Roman" w:eastAsia="Times New Roman" w:hAnsi="Times New Roman" w:cs="Times New Roman"/>
          <w:b/>
          <w:sz w:val="28"/>
          <w:szCs w:val="20"/>
          <w:lang w:val="ky-KG" w:eastAsia="ru-RU"/>
        </w:rPr>
        <w:t>4</w:t>
      </w:r>
      <w:r w:rsidRPr="0088437F">
        <w:rPr>
          <w:rFonts w:ascii="Times New Roman" w:eastAsia="Times New Roman" w:hAnsi="Times New Roman" w:cs="Times New Roman"/>
          <w:sz w:val="27"/>
          <w:szCs w:val="20"/>
          <w:lang w:val="zh-CN" w:eastAsia="ru-RU"/>
        </w:rPr>
        <w:br w:type="page"/>
      </w:r>
    </w:p>
    <w:p w14:paraId="78C83557" w14:textId="77777777" w:rsidR="0088437F" w:rsidRPr="0088437F" w:rsidRDefault="0088437F" w:rsidP="0088437F">
      <w:pPr>
        <w:keepNext/>
        <w:tabs>
          <w:tab w:val="left" w:pos="0"/>
        </w:tabs>
        <w:spacing w:after="0" w:line="240" w:lineRule="auto"/>
        <w:jc w:val="center"/>
        <w:outlineLvl w:val="2"/>
        <w:rPr>
          <w:rFonts w:ascii="Times New Roman" w:eastAsia="Times New Roman" w:hAnsi="Times New Roman" w:cs="Times New Roman"/>
          <w:b/>
          <w:i/>
          <w:sz w:val="24"/>
          <w:szCs w:val="24"/>
          <w:lang w:val="zh-CN" w:eastAsia="ru-RU"/>
        </w:rPr>
      </w:pPr>
      <w:r w:rsidRPr="0088437F">
        <w:rPr>
          <w:rFonts w:ascii="Times New Roman" w:eastAsia="Times New Roman" w:hAnsi="Times New Roman" w:cs="Times New Roman"/>
          <w:b/>
          <w:i/>
          <w:sz w:val="24"/>
          <w:szCs w:val="24"/>
          <w:lang w:val="zh-CN" w:eastAsia="ru-RU"/>
        </w:rPr>
        <w:lastRenderedPageBreak/>
        <w:t>Социально - экономическое положение города Бишкек</w:t>
      </w:r>
    </w:p>
    <w:p w14:paraId="33B35380" w14:textId="77777777" w:rsidR="0088437F" w:rsidRPr="0088437F" w:rsidRDefault="0088437F" w:rsidP="0088437F">
      <w:pPr>
        <w:spacing w:after="0" w:line="240" w:lineRule="auto"/>
        <w:jc w:val="both"/>
        <w:rPr>
          <w:rFonts w:ascii="Times New Roman" w:eastAsia="Times New Roman" w:hAnsi="Times New Roman" w:cs="Times New Roman"/>
          <w:sz w:val="24"/>
          <w:szCs w:val="24"/>
          <w:lang w:val="zh-CN" w:eastAsia="ru-RU"/>
        </w:rPr>
      </w:pPr>
    </w:p>
    <w:p w14:paraId="019729F3" w14:textId="77777777" w:rsidR="0088437F" w:rsidRPr="0088437F" w:rsidRDefault="0088437F" w:rsidP="0088437F">
      <w:pPr>
        <w:spacing w:after="0" w:line="240" w:lineRule="auto"/>
        <w:jc w:val="both"/>
        <w:rPr>
          <w:rFonts w:ascii="Times New Roman" w:eastAsia="Times New Roman" w:hAnsi="Times New Roman" w:cs="Times New Roman"/>
          <w:sz w:val="24"/>
          <w:szCs w:val="24"/>
          <w:lang w:val="zh-CN" w:eastAsia="ru-RU"/>
        </w:rPr>
      </w:pPr>
      <w:r w:rsidRPr="0088437F">
        <w:rPr>
          <w:rFonts w:ascii="Times New Roman" w:eastAsia="Times New Roman" w:hAnsi="Times New Roman" w:cs="Times New Roman"/>
          <w:sz w:val="24"/>
          <w:szCs w:val="24"/>
          <w:lang w:val="zh-CN" w:eastAsia="ru-RU"/>
        </w:rPr>
        <w:t>Редакционно-издательский Совет:</w:t>
      </w:r>
    </w:p>
    <w:p w14:paraId="1F30F797" w14:textId="77777777" w:rsidR="0088437F" w:rsidRPr="0088437F" w:rsidRDefault="0088437F" w:rsidP="0088437F">
      <w:pPr>
        <w:spacing w:after="0" w:line="240" w:lineRule="auto"/>
        <w:jc w:val="both"/>
        <w:rPr>
          <w:rFonts w:ascii="Times New Roman" w:eastAsia="Times New Roman" w:hAnsi="Times New Roman" w:cs="Times New Roman"/>
          <w:sz w:val="24"/>
          <w:szCs w:val="24"/>
          <w:lang w:val="zh-CN" w:eastAsia="ru-RU"/>
        </w:rPr>
      </w:pPr>
    </w:p>
    <w:tbl>
      <w:tblPr>
        <w:tblW w:w="0" w:type="auto"/>
        <w:tblInd w:w="675" w:type="dxa"/>
        <w:tblLook w:val="04A0" w:firstRow="1" w:lastRow="0" w:firstColumn="1" w:lastColumn="0" w:noHBand="0" w:noVBand="1"/>
      </w:tblPr>
      <w:tblGrid>
        <w:gridCol w:w="1981"/>
        <w:gridCol w:w="3420"/>
      </w:tblGrid>
      <w:tr w:rsidR="0088437F" w:rsidRPr="0088437F" w14:paraId="23AA9F4F" w14:textId="77777777" w:rsidTr="002567FA">
        <w:tc>
          <w:tcPr>
            <w:tcW w:w="1981" w:type="dxa"/>
          </w:tcPr>
          <w:p w14:paraId="34972B0F" w14:textId="77777777" w:rsidR="0088437F" w:rsidRPr="0088437F" w:rsidRDefault="0088437F" w:rsidP="0088437F">
            <w:pPr>
              <w:spacing w:after="0" w:line="240" w:lineRule="auto"/>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 xml:space="preserve">Председатель </w:t>
            </w:r>
          </w:p>
        </w:tc>
        <w:tc>
          <w:tcPr>
            <w:tcW w:w="3420" w:type="dxa"/>
          </w:tcPr>
          <w:p w14:paraId="265B9D34" w14:textId="77777777" w:rsidR="0088437F" w:rsidRPr="0088437F" w:rsidRDefault="0088437F" w:rsidP="0088437F">
            <w:pPr>
              <w:spacing w:after="0" w:line="240" w:lineRule="auto"/>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 xml:space="preserve">- </w:t>
            </w:r>
            <w:proofErr w:type="spellStart"/>
            <w:r w:rsidRPr="0088437F">
              <w:rPr>
                <w:rFonts w:ascii="Times New Roman" w:eastAsia="Times New Roman" w:hAnsi="Times New Roman" w:cs="Times New Roman"/>
                <w:sz w:val="24"/>
                <w:szCs w:val="24"/>
                <w:lang w:eastAsia="ru-RU"/>
              </w:rPr>
              <w:t>Шакулов</w:t>
            </w:r>
            <w:proofErr w:type="spellEnd"/>
            <w:r w:rsidRPr="0088437F">
              <w:rPr>
                <w:rFonts w:ascii="Times New Roman" w:eastAsia="Times New Roman" w:hAnsi="Times New Roman" w:cs="Times New Roman"/>
                <w:sz w:val="24"/>
                <w:szCs w:val="24"/>
                <w:lang w:eastAsia="ru-RU"/>
              </w:rPr>
              <w:t xml:space="preserve"> </w:t>
            </w:r>
            <w:proofErr w:type="spellStart"/>
            <w:r w:rsidRPr="0088437F">
              <w:rPr>
                <w:rFonts w:ascii="Times New Roman" w:eastAsia="Times New Roman" w:hAnsi="Times New Roman" w:cs="Times New Roman"/>
                <w:sz w:val="24"/>
                <w:szCs w:val="24"/>
                <w:lang w:eastAsia="ru-RU"/>
              </w:rPr>
              <w:t>А.Дж</w:t>
            </w:r>
            <w:proofErr w:type="spellEnd"/>
            <w:r w:rsidRPr="0088437F">
              <w:rPr>
                <w:rFonts w:ascii="Times New Roman" w:eastAsia="Times New Roman" w:hAnsi="Times New Roman" w:cs="Times New Roman"/>
                <w:sz w:val="24"/>
                <w:szCs w:val="24"/>
                <w:lang w:eastAsia="ru-RU"/>
              </w:rPr>
              <w:t>.</w:t>
            </w:r>
          </w:p>
        </w:tc>
      </w:tr>
      <w:tr w:rsidR="0088437F" w:rsidRPr="0088437F" w14:paraId="1A7B6943" w14:textId="77777777" w:rsidTr="002567FA">
        <w:tc>
          <w:tcPr>
            <w:tcW w:w="1981" w:type="dxa"/>
          </w:tcPr>
          <w:p w14:paraId="63AE5980" w14:textId="77777777" w:rsidR="0088437F" w:rsidRPr="0088437F" w:rsidRDefault="0088437F" w:rsidP="0088437F">
            <w:pPr>
              <w:spacing w:after="0" w:line="240" w:lineRule="auto"/>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Члены:</w:t>
            </w:r>
          </w:p>
        </w:tc>
        <w:tc>
          <w:tcPr>
            <w:tcW w:w="3420" w:type="dxa"/>
          </w:tcPr>
          <w:p w14:paraId="32AC63BF" w14:textId="77777777" w:rsidR="0088437F" w:rsidRPr="0088437F" w:rsidRDefault="0088437F" w:rsidP="0088437F">
            <w:pPr>
              <w:spacing w:after="0" w:line="240" w:lineRule="auto"/>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 xml:space="preserve">- </w:t>
            </w:r>
            <w:proofErr w:type="spellStart"/>
            <w:r w:rsidRPr="0088437F">
              <w:rPr>
                <w:rFonts w:ascii="Times New Roman" w:eastAsia="Times New Roman" w:hAnsi="Times New Roman" w:cs="Times New Roman"/>
                <w:sz w:val="24"/>
                <w:szCs w:val="24"/>
                <w:lang w:eastAsia="ru-RU"/>
              </w:rPr>
              <w:t>Мамбеталиева</w:t>
            </w:r>
            <w:proofErr w:type="spellEnd"/>
            <w:r w:rsidRPr="0088437F">
              <w:rPr>
                <w:rFonts w:ascii="Times New Roman" w:eastAsia="Times New Roman" w:hAnsi="Times New Roman" w:cs="Times New Roman"/>
                <w:sz w:val="24"/>
                <w:szCs w:val="24"/>
                <w:lang w:eastAsia="ru-RU"/>
              </w:rPr>
              <w:t xml:space="preserve"> Э.А.</w:t>
            </w:r>
          </w:p>
        </w:tc>
      </w:tr>
      <w:tr w:rsidR="0088437F" w:rsidRPr="0088437F" w14:paraId="4F5899E0" w14:textId="77777777" w:rsidTr="002567FA">
        <w:tc>
          <w:tcPr>
            <w:tcW w:w="1981" w:type="dxa"/>
          </w:tcPr>
          <w:p w14:paraId="0B81DEC6" w14:textId="77777777" w:rsidR="0088437F" w:rsidRPr="0088437F" w:rsidRDefault="0088437F" w:rsidP="0088437F">
            <w:pPr>
              <w:spacing w:after="0" w:line="240" w:lineRule="auto"/>
              <w:rPr>
                <w:rFonts w:ascii="Times New Roman" w:eastAsia="Times New Roman" w:hAnsi="Times New Roman" w:cs="Times New Roman"/>
                <w:sz w:val="24"/>
                <w:szCs w:val="24"/>
                <w:highlight w:val="yellow"/>
                <w:lang w:eastAsia="ru-RU"/>
              </w:rPr>
            </w:pPr>
          </w:p>
        </w:tc>
        <w:tc>
          <w:tcPr>
            <w:tcW w:w="3420" w:type="dxa"/>
          </w:tcPr>
          <w:p w14:paraId="104C0496" w14:textId="77777777" w:rsidR="0088437F" w:rsidRPr="0088437F" w:rsidRDefault="0088437F" w:rsidP="0088437F">
            <w:pPr>
              <w:spacing w:after="0" w:line="240" w:lineRule="auto"/>
              <w:rPr>
                <w:rFonts w:ascii="Times New Roman" w:eastAsia="Times New Roman" w:hAnsi="Times New Roman" w:cs="Times New Roman"/>
                <w:sz w:val="24"/>
                <w:szCs w:val="24"/>
                <w:highlight w:val="yellow"/>
                <w:lang w:val="ky-KG" w:eastAsia="ru-RU"/>
              </w:rPr>
            </w:pP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ky-KG" w:eastAsia="ru-RU"/>
              </w:rPr>
              <w:t>Осмонкулова А.О.</w:t>
            </w:r>
          </w:p>
        </w:tc>
      </w:tr>
      <w:tr w:rsidR="0088437F" w:rsidRPr="0088437F" w14:paraId="5CA84F8B" w14:textId="77777777" w:rsidTr="002567FA">
        <w:tc>
          <w:tcPr>
            <w:tcW w:w="1981" w:type="dxa"/>
          </w:tcPr>
          <w:p w14:paraId="151406BC" w14:textId="77777777" w:rsidR="0088437F" w:rsidRPr="0088437F" w:rsidRDefault="0088437F" w:rsidP="0088437F">
            <w:pPr>
              <w:spacing w:after="0" w:line="240" w:lineRule="auto"/>
              <w:rPr>
                <w:rFonts w:ascii="Times New Roman" w:eastAsia="Times New Roman" w:hAnsi="Times New Roman" w:cs="Times New Roman"/>
                <w:sz w:val="24"/>
                <w:szCs w:val="24"/>
                <w:lang w:eastAsia="ru-RU"/>
              </w:rPr>
            </w:pPr>
          </w:p>
        </w:tc>
        <w:tc>
          <w:tcPr>
            <w:tcW w:w="3420" w:type="dxa"/>
          </w:tcPr>
          <w:p w14:paraId="3C532467" w14:textId="77777777" w:rsidR="0088437F" w:rsidRPr="0088437F" w:rsidRDefault="0088437F" w:rsidP="0088437F">
            <w:pPr>
              <w:spacing w:after="0" w:line="240" w:lineRule="auto"/>
              <w:rPr>
                <w:rFonts w:ascii="Times New Roman" w:eastAsia="Times New Roman" w:hAnsi="Times New Roman" w:cs="Times New Roman"/>
                <w:sz w:val="24"/>
                <w:szCs w:val="24"/>
                <w:lang w:eastAsia="ru-RU"/>
              </w:rPr>
            </w:pPr>
          </w:p>
        </w:tc>
      </w:tr>
      <w:tr w:rsidR="0088437F" w:rsidRPr="0088437F" w14:paraId="482B48C8" w14:textId="77777777" w:rsidTr="002567FA">
        <w:tc>
          <w:tcPr>
            <w:tcW w:w="1981" w:type="dxa"/>
          </w:tcPr>
          <w:p w14:paraId="40007651" w14:textId="77777777" w:rsidR="0088437F" w:rsidRPr="0088437F" w:rsidRDefault="0088437F" w:rsidP="0088437F">
            <w:pPr>
              <w:spacing w:after="0" w:line="240" w:lineRule="auto"/>
              <w:rPr>
                <w:rFonts w:ascii="Times New Roman" w:eastAsia="Times New Roman" w:hAnsi="Times New Roman" w:cs="Times New Roman"/>
                <w:sz w:val="24"/>
                <w:szCs w:val="24"/>
                <w:lang w:eastAsia="ru-RU"/>
              </w:rPr>
            </w:pPr>
          </w:p>
        </w:tc>
        <w:tc>
          <w:tcPr>
            <w:tcW w:w="3420" w:type="dxa"/>
          </w:tcPr>
          <w:p w14:paraId="6CC7CDB3" w14:textId="77777777" w:rsidR="0088437F" w:rsidRPr="0088437F" w:rsidRDefault="0088437F" w:rsidP="0088437F">
            <w:pPr>
              <w:spacing w:after="0" w:line="240" w:lineRule="auto"/>
              <w:rPr>
                <w:rFonts w:ascii="Times New Roman" w:eastAsia="Times New Roman" w:hAnsi="Times New Roman" w:cs="Times New Roman"/>
                <w:sz w:val="24"/>
                <w:szCs w:val="24"/>
                <w:lang w:eastAsia="ru-RU"/>
              </w:rPr>
            </w:pPr>
          </w:p>
        </w:tc>
      </w:tr>
    </w:tbl>
    <w:p w14:paraId="3F940B21" w14:textId="77777777" w:rsidR="0088437F" w:rsidRPr="0088437F" w:rsidRDefault="0088437F" w:rsidP="0088437F">
      <w:pPr>
        <w:spacing w:after="0" w:line="240" w:lineRule="auto"/>
        <w:rPr>
          <w:rFonts w:ascii="Times New Roman" w:eastAsia="Times New Roman" w:hAnsi="Times New Roman" w:cs="Times New Roman"/>
          <w:sz w:val="24"/>
          <w:szCs w:val="24"/>
          <w:lang w:eastAsia="ru-RU"/>
        </w:rPr>
      </w:pPr>
    </w:p>
    <w:p w14:paraId="2D7BCF1A" w14:textId="77777777" w:rsidR="0088437F" w:rsidRPr="0088437F" w:rsidRDefault="0088437F" w:rsidP="0088437F">
      <w:pPr>
        <w:spacing w:after="0" w:line="240" w:lineRule="auto"/>
        <w:rPr>
          <w:rFonts w:ascii="Times New Roman" w:eastAsia="Times New Roman" w:hAnsi="Times New Roman" w:cs="Times New Roman"/>
          <w:sz w:val="24"/>
          <w:szCs w:val="24"/>
          <w:lang w:eastAsia="ru-RU"/>
        </w:rPr>
      </w:pPr>
    </w:p>
    <w:p w14:paraId="01C4D152" w14:textId="77777777" w:rsidR="0088437F" w:rsidRPr="0088437F" w:rsidRDefault="0088437F" w:rsidP="0088437F">
      <w:pPr>
        <w:spacing w:after="0" w:line="240" w:lineRule="auto"/>
        <w:jc w:val="both"/>
        <w:rPr>
          <w:rFonts w:ascii="Times New Roman" w:eastAsia="Times New Roman" w:hAnsi="Times New Roman" w:cs="Times New Roman"/>
          <w:sz w:val="24"/>
          <w:szCs w:val="24"/>
          <w:lang w:val="zh-CN" w:eastAsia="ru-RU"/>
        </w:rPr>
      </w:pPr>
      <w:r w:rsidRPr="0088437F">
        <w:rPr>
          <w:rFonts w:ascii="Times New Roman" w:eastAsia="Times New Roman" w:hAnsi="Times New Roman" w:cs="Times New Roman"/>
          <w:sz w:val="24"/>
          <w:szCs w:val="24"/>
          <w:lang w:val="zh-CN" w:eastAsia="ru-RU"/>
        </w:rPr>
        <w:t>Для информации, связанной с этой публикацией, обращайтесь:</w:t>
      </w:r>
    </w:p>
    <w:p w14:paraId="769EE517" w14:textId="77777777" w:rsidR="0088437F" w:rsidRPr="0088437F" w:rsidRDefault="0088437F" w:rsidP="0088437F">
      <w:pPr>
        <w:spacing w:after="0" w:line="240" w:lineRule="auto"/>
        <w:contextualSpacing/>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 xml:space="preserve">по адресу: </w:t>
      </w:r>
      <w:proofErr w:type="spellStart"/>
      <w:r w:rsidRPr="0088437F">
        <w:rPr>
          <w:rFonts w:ascii="Times New Roman" w:eastAsia="Times New Roman" w:hAnsi="Times New Roman" w:cs="Times New Roman"/>
          <w:sz w:val="24"/>
          <w:szCs w:val="24"/>
          <w:lang w:eastAsia="ru-RU"/>
        </w:rPr>
        <w:t>г.Бишкек</w:t>
      </w:r>
      <w:proofErr w:type="spellEnd"/>
      <w:r w:rsidRPr="0088437F">
        <w:rPr>
          <w:rFonts w:ascii="Times New Roman" w:eastAsia="Times New Roman" w:hAnsi="Times New Roman" w:cs="Times New Roman"/>
          <w:sz w:val="24"/>
          <w:szCs w:val="24"/>
          <w:lang w:eastAsia="ru-RU"/>
        </w:rPr>
        <w:t>, ул. Токтогула,97;</w:t>
      </w:r>
    </w:p>
    <w:p w14:paraId="48C7AD4D" w14:textId="77777777" w:rsidR="0088437F" w:rsidRPr="0088437F" w:rsidRDefault="0088437F" w:rsidP="0088437F">
      <w:pPr>
        <w:spacing w:after="0" w:line="240" w:lineRule="auto"/>
        <w:contextualSpacing/>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телефон: 66-38-45 факс: 66-28-39</w:t>
      </w:r>
    </w:p>
    <w:p w14:paraId="2F503CD0" w14:textId="77777777" w:rsidR="0088437F" w:rsidRPr="0088437F" w:rsidRDefault="0088437F" w:rsidP="0088437F">
      <w:pPr>
        <w:spacing w:after="0" w:line="240" w:lineRule="auto"/>
        <w:contextualSpacing/>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val="en-US" w:eastAsia="ru-RU"/>
        </w:rPr>
        <w:t>e</w:t>
      </w:r>
      <w:r w:rsidRPr="0088437F">
        <w:rPr>
          <w:rFonts w:ascii="Times New Roman" w:eastAsia="Times New Roman" w:hAnsi="Times New Roman" w:cs="Times New Roman"/>
          <w:sz w:val="24"/>
          <w:szCs w:val="24"/>
          <w:lang w:eastAsia="ru-RU"/>
        </w:rPr>
        <w:t>-</w:t>
      </w:r>
      <w:r w:rsidRPr="0088437F">
        <w:rPr>
          <w:rFonts w:ascii="Times New Roman" w:eastAsia="Times New Roman" w:hAnsi="Times New Roman" w:cs="Times New Roman"/>
          <w:sz w:val="24"/>
          <w:szCs w:val="24"/>
          <w:lang w:val="en-US" w:eastAsia="ru-RU"/>
        </w:rPr>
        <w:t>mail</w:t>
      </w:r>
      <w:r w:rsidRPr="0088437F">
        <w:rPr>
          <w:rFonts w:ascii="Times New Roman" w:eastAsia="Times New Roman" w:hAnsi="Times New Roman" w:cs="Times New Roman"/>
          <w:sz w:val="24"/>
          <w:szCs w:val="24"/>
          <w:lang w:eastAsia="ru-RU"/>
        </w:rPr>
        <w:t xml:space="preserve">: </w:t>
      </w:r>
      <w:hyperlink r:id="rId11" w:history="1">
        <w:r w:rsidRPr="0088437F">
          <w:rPr>
            <w:rFonts w:ascii="Times New Roman" w:eastAsia="Times New Roman" w:hAnsi="Times New Roman" w:cs="Times New Roman"/>
            <w:color w:val="0000FF"/>
            <w:sz w:val="24"/>
            <w:szCs w:val="24"/>
            <w:u w:val="single"/>
            <w:lang w:val="en-US" w:eastAsia="ru-RU"/>
          </w:rPr>
          <w:t>bishkek</w:t>
        </w:r>
        <w:r w:rsidRPr="0088437F">
          <w:rPr>
            <w:rFonts w:ascii="Times New Roman" w:eastAsia="Times New Roman" w:hAnsi="Times New Roman" w:cs="Times New Roman"/>
            <w:color w:val="0000FF"/>
            <w:sz w:val="24"/>
            <w:szCs w:val="24"/>
            <w:u w:val="single"/>
            <w:lang w:eastAsia="ru-RU"/>
          </w:rPr>
          <w:t>@</w:t>
        </w:r>
        <w:r w:rsidRPr="0088437F">
          <w:rPr>
            <w:rFonts w:ascii="Times New Roman" w:eastAsia="Times New Roman" w:hAnsi="Times New Roman" w:cs="Times New Roman"/>
            <w:color w:val="0000FF"/>
            <w:sz w:val="24"/>
            <w:szCs w:val="24"/>
            <w:u w:val="single"/>
            <w:lang w:val="en-US" w:eastAsia="ru-RU"/>
          </w:rPr>
          <w:t>stat</w:t>
        </w:r>
        <w:r w:rsidRPr="0088437F">
          <w:rPr>
            <w:rFonts w:ascii="Times New Roman" w:eastAsia="Times New Roman" w:hAnsi="Times New Roman" w:cs="Times New Roman"/>
            <w:color w:val="0000FF"/>
            <w:sz w:val="24"/>
            <w:szCs w:val="24"/>
            <w:u w:val="single"/>
            <w:lang w:eastAsia="ru-RU"/>
          </w:rPr>
          <w:t>.</w:t>
        </w:r>
        <w:r w:rsidRPr="0088437F">
          <w:rPr>
            <w:rFonts w:ascii="Times New Roman" w:eastAsia="Times New Roman" w:hAnsi="Times New Roman" w:cs="Times New Roman"/>
            <w:color w:val="0000FF"/>
            <w:sz w:val="24"/>
            <w:szCs w:val="24"/>
            <w:u w:val="single"/>
            <w:lang w:val="en-US" w:eastAsia="ru-RU"/>
          </w:rPr>
          <w:t>kg</w:t>
        </w:r>
      </w:hyperlink>
    </w:p>
    <w:p w14:paraId="3439C93C" w14:textId="77777777" w:rsidR="0088437F" w:rsidRPr="0088437F" w:rsidRDefault="0088437F" w:rsidP="0088437F">
      <w:pPr>
        <w:spacing w:after="0" w:line="240" w:lineRule="auto"/>
        <w:contextualSpacing/>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Бишкекское городское управление статистики</w:t>
      </w:r>
    </w:p>
    <w:p w14:paraId="27E9DC30" w14:textId="77777777" w:rsidR="0088437F" w:rsidRPr="0088437F" w:rsidRDefault="0088437F" w:rsidP="0088437F">
      <w:pPr>
        <w:spacing w:after="0" w:line="240" w:lineRule="auto"/>
        <w:contextualSpacing/>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 xml:space="preserve">Отдел сводной </w:t>
      </w:r>
      <w:proofErr w:type="spellStart"/>
      <w:r w:rsidRPr="0088437F">
        <w:rPr>
          <w:rFonts w:ascii="Times New Roman" w:eastAsia="Times New Roman" w:hAnsi="Times New Roman" w:cs="Times New Roman"/>
          <w:sz w:val="24"/>
          <w:szCs w:val="24"/>
          <w:lang w:eastAsia="ru-RU"/>
        </w:rPr>
        <w:t>статинформации</w:t>
      </w:r>
      <w:proofErr w:type="spellEnd"/>
      <w:r w:rsidRPr="0088437F">
        <w:rPr>
          <w:rFonts w:ascii="Times New Roman" w:eastAsia="Times New Roman" w:hAnsi="Times New Roman" w:cs="Times New Roman"/>
          <w:sz w:val="24"/>
          <w:szCs w:val="24"/>
          <w:lang w:eastAsia="ru-RU"/>
        </w:rPr>
        <w:t xml:space="preserve"> и анализа</w:t>
      </w:r>
    </w:p>
    <w:p w14:paraId="51B0EBA9" w14:textId="77777777" w:rsidR="0088437F" w:rsidRPr="0088437F" w:rsidRDefault="0088437F" w:rsidP="0088437F">
      <w:pPr>
        <w:spacing w:after="0" w:line="240" w:lineRule="auto"/>
        <w:rPr>
          <w:rFonts w:ascii="Times New Roman" w:eastAsia="Times New Roman" w:hAnsi="Times New Roman" w:cs="Times New Roman"/>
          <w:sz w:val="24"/>
          <w:szCs w:val="24"/>
          <w:lang w:eastAsia="ru-RU"/>
        </w:rPr>
      </w:pPr>
    </w:p>
    <w:p w14:paraId="0B4DA484" w14:textId="77777777" w:rsidR="0088437F" w:rsidRPr="0088437F" w:rsidRDefault="0088437F" w:rsidP="0088437F">
      <w:pPr>
        <w:spacing w:after="120" w:line="240" w:lineRule="auto"/>
        <w:rPr>
          <w:rFonts w:ascii="Times New Roman" w:eastAsia="Times New Roman" w:hAnsi="Times New Roman" w:cs="Times New Roman"/>
          <w:sz w:val="24"/>
          <w:szCs w:val="24"/>
          <w:lang w:val="zh-CN" w:eastAsia="ru-RU"/>
        </w:rPr>
      </w:pPr>
      <w:r w:rsidRPr="0088437F">
        <w:rPr>
          <w:rFonts w:ascii="Times New Roman" w:eastAsia="Times New Roman" w:hAnsi="Times New Roman" w:cs="Times New Roman"/>
          <w:sz w:val="24"/>
          <w:szCs w:val="24"/>
          <w:lang w:val="zh-CN" w:eastAsia="ru-RU"/>
        </w:rPr>
        <w:t xml:space="preserve">Тираж: </w:t>
      </w:r>
      <w:r w:rsidRPr="0088437F">
        <w:rPr>
          <w:rFonts w:ascii="Times New Roman" w:eastAsia="Times New Roman" w:hAnsi="Times New Roman" w:cs="Times New Roman"/>
          <w:sz w:val="24"/>
          <w:szCs w:val="24"/>
          <w:lang w:eastAsia="ru-RU"/>
        </w:rPr>
        <w:t>3</w:t>
      </w:r>
      <w:r w:rsidRPr="0088437F">
        <w:rPr>
          <w:rFonts w:ascii="Times New Roman" w:eastAsia="Times New Roman" w:hAnsi="Times New Roman" w:cs="Times New Roman"/>
          <w:sz w:val="24"/>
          <w:szCs w:val="24"/>
          <w:lang w:val="zh-CN" w:eastAsia="ru-RU"/>
        </w:rPr>
        <w:t xml:space="preserve"> экз.</w:t>
      </w:r>
    </w:p>
    <w:p w14:paraId="3CAD0191" w14:textId="77777777" w:rsidR="0088437F" w:rsidRPr="0088437F" w:rsidRDefault="0088437F" w:rsidP="0088437F">
      <w:pPr>
        <w:spacing w:after="0" w:line="240" w:lineRule="auto"/>
        <w:rPr>
          <w:rFonts w:ascii="Times New Roman" w:eastAsia="Times New Roman" w:hAnsi="Times New Roman" w:cs="Times New Roman"/>
          <w:sz w:val="24"/>
          <w:szCs w:val="24"/>
          <w:lang w:eastAsia="ru-RU"/>
        </w:rPr>
      </w:pPr>
    </w:p>
    <w:p w14:paraId="5421F88F" w14:textId="77777777" w:rsidR="0088437F" w:rsidRPr="0088437F" w:rsidRDefault="0088437F" w:rsidP="0088437F">
      <w:pPr>
        <w:spacing w:after="0" w:line="240" w:lineRule="auto"/>
        <w:jc w:val="both"/>
        <w:rPr>
          <w:rFonts w:ascii="Times New Roman" w:eastAsia="Times New Roman" w:hAnsi="Times New Roman" w:cs="Times New Roman"/>
          <w:sz w:val="24"/>
          <w:szCs w:val="24"/>
          <w:lang w:val="zh-CN" w:eastAsia="ru-RU"/>
        </w:rPr>
      </w:pPr>
      <w:r w:rsidRPr="0088437F">
        <w:rPr>
          <w:rFonts w:ascii="Times New Roman" w:eastAsia="Times New Roman" w:hAnsi="Times New Roman" w:cs="Times New Roman"/>
          <w:sz w:val="24"/>
          <w:szCs w:val="24"/>
          <w:lang w:val="zh-CN" w:eastAsia="ru-RU"/>
        </w:rPr>
        <w:t xml:space="preserve">Публикация также имеется на </w:t>
      </w:r>
      <w:r w:rsidRPr="0088437F">
        <w:rPr>
          <w:rFonts w:ascii="Times New Roman" w:eastAsia="Times New Roman" w:hAnsi="Times New Roman" w:cs="Times New Roman"/>
          <w:sz w:val="24"/>
          <w:szCs w:val="24"/>
          <w:lang w:eastAsia="ru-RU"/>
        </w:rPr>
        <w:t>электронных</w:t>
      </w:r>
      <w:r w:rsidRPr="0088437F">
        <w:rPr>
          <w:rFonts w:ascii="Times New Roman" w:eastAsia="Times New Roman" w:hAnsi="Times New Roman" w:cs="Times New Roman"/>
          <w:sz w:val="24"/>
          <w:szCs w:val="24"/>
          <w:lang w:val="zh-CN" w:eastAsia="ru-RU"/>
        </w:rPr>
        <w:t xml:space="preserve"> носителях. </w:t>
      </w:r>
    </w:p>
    <w:p w14:paraId="36495A78" w14:textId="77777777" w:rsidR="0088437F" w:rsidRPr="0088437F" w:rsidRDefault="0088437F" w:rsidP="0088437F">
      <w:pPr>
        <w:spacing w:after="0" w:line="240" w:lineRule="auto"/>
        <w:rPr>
          <w:rFonts w:ascii="Times New Roman" w:eastAsia="Times New Roman" w:hAnsi="Times New Roman" w:cs="Times New Roman"/>
          <w:sz w:val="24"/>
          <w:szCs w:val="24"/>
          <w:lang w:eastAsia="ru-RU"/>
        </w:rPr>
      </w:pPr>
    </w:p>
    <w:p w14:paraId="3720833D" w14:textId="77777777" w:rsidR="0088437F" w:rsidRPr="0088437F" w:rsidRDefault="0088437F" w:rsidP="0088437F">
      <w:pPr>
        <w:spacing w:after="0" w:line="240" w:lineRule="auto"/>
        <w:rPr>
          <w:rFonts w:ascii="Times New Roman" w:eastAsia="Times New Roman" w:hAnsi="Times New Roman" w:cs="Times New Roman"/>
          <w:sz w:val="24"/>
          <w:szCs w:val="24"/>
          <w:lang w:eastAsia="ru-RU"/>
        </w:rPr>
      </w:pPr>
    </w:p>
    <w:p w14:paraId="7557863C" w14:textId="77777777" w:rsidR="0088437F" w:rsidRPr="0088437F" w:rsidRDefault="0088437F" w:rsidP="0088437F">
      <w:pPr>
        <w:spacing w:after="120" w:line="240" w:lineRule="auto"/>
        <w:rPr>
          <w:rFonts w:ascii="Times New Roman" w:eastAsia="Times New Roman" w:hAnsi="Times New Roman" w:cs="Times New Roman"/>
          <w:sz w:val="24"/>
          <w:szCs w:val="24"/>
          <w:lang w:val="zh-CN" w:eastAsia="ru-RU"/>
        </w:rPr>
      </w:pPr>
      <w:r w:rsidRPr="0088437F">
        <w:rPr>
          <w:rFonts w:ascii="Times New Roman" w:eastAsia="Times New Roman" w:hAnsi="Times New Roman" w:cs="Times New Roman"/>
          <w:sz w:val="24"/>
          <w:szCs w:val="24"/>
          <w:lang w:val="zh-CN" w:eastAsia="ru-RU"/>
        </w:rPr>
        <w:t>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w:t>
      </w:r>
      <w:r w:rsidRPr="0088437F">
        <w:rPr>
          <w:rFonts w:ascii="Times New Roman" w:eastAsia="Times New Roman" w:hAnsi="Times New Roman" w:cs="Times New Roman"/>
          <w:sz w:val="24"/>
          <w:szCs w:val="24"/>
          <w:lang w:val="ky-KG" w:eastAsia="ru-RU"/>
        </w:rPr>
        <w:t>ст.30. Закона “Об официальной статистике”</w:t>
      </w:r>
      <w:r w:rsidRPr="0088437F">
        <w:rPr>
          <w:rFonts w:ascii="Times New Roman" w:eastAsia="Times New Roman" w:hAnsi="Times New Roman" w:cs="Times New Roman"/>
          <w:sz w:val="24"/>
          <w:szCs w:val="24"/>
          <w:lang w:val="zh-CN" w:eastAsia="ru-RU"/>
        </w:rPr>
        <w:t>)</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val="zh-CN" w:eastAsia="ru-RU"/>
        </w:rPr>
        <w:t xml:space="preserve"> </w:t>
      </w:r>
    </w:p>
    <w:p w14:paraId="39C5AC26" w14:textId="77777777" w:rsidR="0088437F" w:rsidRPr="0088437F" w:rsidRDefault="0088437F" w:rsidP="0088437F">
      <w:pPr>
        <w:spacing w:after="0" w:line="240" w:lineRule="auto"/>
        <w:rPr>
          <w:rFonts w:ascii="Times New Roman" w:eastAsia="Times New Roman" w:hAnsi="Times New Roman" w:cs="Times New Roman"/>
          <w:sz w:val="24"/>
          <w:szCs w:val="24"/>
          <w:lang w:eastAsia="ru-RU"/>
        </w:rPr>
      </w:pPr>
    </w:p>
    <w:p w14:paraId="6F6A0D7C" w14:textId="77777777" w:rsidR="0088437F" w:rsidRPr="0088437F" w:rsidRDefault="0088437F" w:rsidP="0088437F">
      <w:pPr>
        <w:keepNext/>
        <w:tabs>
          <w:tab w:val="left" w:pos="1134"/>
        </w:tabs>
        <w:spacing w:after="0" w:line="240" w:lineRule="auto"/>
        <w:outlineLvl w:val="3"/>
        <w:rPr>
          <w:rFonts w:ascii="Times New Roman" w:eastAsia="Times New Roman" w:hAnsi="Times New Roman" w:cs="Times New Roman"/>
          <w:b/>
          <w:i/>
          <w:sz w:val="24"/>
          <w:szCs w:val="24"/>
          <w:lang w:val="zh-CN" w:eastAsia="ru-RU"/>
        </w:rPr>
      </w:pPr>
      <w:r w:rsidRPr="0088437F">
        <w:rPr>
          <w:rFonts w:ascii="Times New Roman" w:eastAsia="Times New Roman" w:hAnsi="Times New Roman" w:cs="Times New Roman"/>
          <w:b/>
          <w:i/>
          <w:sz w:val="24"/>
          <w:szCs w:val="24"/>
          <w:lang w:val="zh-CN" w:eastAsia="ru-RU"/>
        </w:rPr>
        <w:t>Условные знаки:</w:t>
      </w:r>
    </w:p>
    <w:p w14:paraId="52944C86" w14:textId="77777777" w:rsidR="0088437F" w:rsidRPr="0088437F" w:rsidRDefault="0088437F" w:rsidP="0088437F">
      <w:pPr>
        <w:spacing w:after="0" w:line="240" w:lineRule="auto"/>
        <w:rPr>
          <w:rFonts w:ascii="Times New Roman" w:eastAsia="Times New Roman" w:hAnsi="Times New Roman" w:cs="Times New Roman"/>
          <w:sz w:val="24"/>
          <w:szCs w:val="24"/>
          <w:lang w:eastAsia="ru-RU"/>
        </w:rPr>
      </w:pPr>
    </w:p>
    <w:p w14:paraId="1E48A1E6" w14:textId="77777777" w:rsidR="0088437F" w:rsidRPr="0088437F" w:rsidRDefault="0088437F" w:rsidP="0088437F">
      <w:pPr>
        <w:tabs>
          <w:tab w:val="left" w:pos="540"/>
          <w:tab w:val="left" w:pos="1701"/>
        </w:tabs>
        <w:spacing w:after="0" w:line="240" w:lineRule="auto"/>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eastAsia="ru-RU"/>
        </w:rPr>
        <w:tab/>
        <w:t>явление отсутствует;</w:t>
      </w:r>
    </w:p>
    <w:p w14:paraId="6377B9A3" w14:textId="77777777" w:rsidR="0088437F" w:rsidRPr="0088437F" w:rsidRDefault="0088437F" w:rsidP="0088437F">
      <w:pPr>
        <w:tabs>
          <w:tab w:val="left" w:pos="540"/>
          <w:tab w:val="left" w:pos="1701"/>
        </w:tabs>
        <w:spacing w:after="0" w:line="240" w:lineRule="auto"/>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eastAsia="ru-RU"/>
        </w:rPr>
        <w:tab/>
        <w:t>данных не имеется;</w:t>
      </w:r>
    </w:p>
    <w:p w14:paraId="03198E31" w14:textId="77777777" w:rsidR="0088437F" w:rsidRPr="0088437F" w:rsidRDefault="0088437F" w:rsidP="0088437F">
      <w:pPr>
        <w:tabs>
          <w:tab w:val="left" w:pos="540"/>
          <w:tab w:val="left" w:pos="1701"/>
        </w:tabs>
        <w:spacing w:after="0" w:line="240" w:lineRule="auto"/>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 xml:space="preserve">0,0 </w:t>
      </w:r>
      <w:r w:rsidRPr="0088437F">
        <w:rPr>
          <w:rFonts w:ascii="Times New Roman" w:eastAsia="Times New Roman" w:hAnsi="Times New Roman" w:cs="Times New Roman"/>
          <w:sz w:val="24"/>
          <w:szCs w:val="24"/>
          <w:lang w:eastAsia="ru-RU"/>
        </w:rPr>
        <w:tab/>
        <w:t>незначительная величина</w:t>
      </w:r>
    </w:p>
    <w:p w14:paraId="06709777" w14:textId="77777777" w:rsidR="0088437F" w:rsidRPr="0088437F" w:rsidRDefault="0088437F" w:rsidP="0088437F">
      <w:pPr>
        <w:spacing w:after="0" w:line="240" w:lineRule="auto"/>
        <w:rPr>
          <w:rFonts w:ascii="Times New Roman" w:eastAsia="Times New Roman" w:hAnsi="Times New Roman" w:cs="Times New Roman"/>
          <w:sz w:val="24"/>
          <w:szCs w:val="24"/>
          <w:lang w:eastAsia="ru-RU"/>
        </w:rPr>
      </w:pPr>
    </w:p>
    <w:p w14:paraId="286F6369" w14:textId="77777777" w:rsidR="0088437F" w:rsidRPr="0088437F" w:rsidRDefault="0088437F" w:rsidP="0088437F">
      <w:pPr>
        <w:spacing w:after="0" w:line="240" w:lineRule="auto"/>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Незначительные расхождения итога от суммы слагаемых объясняются округлением данных.</w:t>
      </w:r>
    </w:p>
    <w:p w14:paraId="54457FF0" w14:textId="77777777" w:rsidR="0088437F" w:rsidRPr="0088437F" w:rsidRDefault="0088437F" w:rsidP="0088437F">
      <w:pPr>
        <w:spacing w:after="0" w:line="240" w:lineRule="auto"/>
        <w:jc w:val="both"/>
        <w:rPr>
          <w:rFonts w:ascii="Times New Roman" w:eastAsia="DengXian" w:hAnsi="Times New Roman" w:cs="Times New Roman"/>
          <w:color w:val="000000"/>
          <w:sz w:val="24"/>
          <w:szCs w:val="24"/>
          <w:lang w:eastAsia="zh-CN"/>
        </w:rPr>
      </w:pPr>
    </w:p>
    <w:p w14:paraId="0949EBC0" w14:textId="77777777" w:rsidR="0088437F" w:rsidRPr="0088437F" w:rsidRDefault="0088437F" w:rsidP="0088437F">
      <w:pPr>
        <w:spacing w:after="0" w:line="240" w:lineRule="auto"/>
        <w:jc w:val="both"/>
        <w:rPr>
          <w:rFonts w:ascii="Times New Roman" w:eastAsia="DengXian" w:hAnsi="Times New Roman" w:cs="Times New Roman"/>
          <w:color w:val="000000"/>
          <w:sz w:val="24"/>
          <w:szCs w:val="24"/>
          <w:lang w:val="ky-KG" w:eastAsia="zh-CN"/>
        </w:rPr>
      </w:pPr>
    </w:p>
    <w:p w14:paraId="73E5E08A" w14:textId="77777777" w:rsidR="0088437F" w:rsidRPr="0088437F" w:rsidRDefault="0088437F" w:rsidP="0088437F">
      <w:pPr>
        <w:spacing w:after="0" w:line="240" w:lineRule="auto"/>
        <w:jc w:val="both"/>
        <w:rPr>
          <w:rFonts w:ascii="Times New Roman" w:eastAsia="DengXian" w:hAnsi="Times New Roman" w:cs="Times New Roman"/>
          <w:color w:val="000000"/>
          <w:sz w:val="24"/>
          <w:szCs w:val="24"/>
          <w:lang w:val="ky-KG" w:eastAsia="zh-CN"/>
        </w:rPr>
      </w:pPr>
    </w:p>
    <w:p w14:paraId="54E40C63" w14:textId="77777777" w:rsidR="0088437F" w:rsidRPr="0088437F" w:rsidRDefault="0088437F" w:rsidP="0088437F">
      <w:pPr>
        <w:spacing w:after="0" w:line="240" w:lineRule="auto"/>
        <w:jc w:val="both"/>
        <w:rPr>
          <w:rFonts w:ascii="Times New Roman" w:eastAsia="DengXian" w:hAnsi="Times New Roman" w:cs="Times New Roman"/>
          <w:color w:val="000000"/>
          <w:sz w:val="24"/>
          <w:szCs w:val="24"/>
          <w:lang w:val="ky-KG" w:eastAsia="zh-CN"/>
        </w:rPr>
      </w:pPr>
    </w:p>
    <w:p w14:paraId="4BBC0E5A" w14:textId="77777777" w:rsidR="0088437F" w:rsidRPr="0088437F" w:rsidRDefault="0088437F" w:rsidP="0088437F">
      <w:pPr>
        <w:spacing w:after="0" w:line="240" w:lineRule="auto"/>
        <w:jc w:val="both"/>
        <w:rPr>
          <w:rFonts w:ascii="Times New Roman" w:eastAsia="DengXian" w:hAnsi="Times New Roman" w:cs="Times New Roman"/>
          <w:color w:val="000000"/>
          <w:sz w:val="24"/>
          <w:szCs w:val="24"/>
          <w:lang w:val="ky-KG" w:eastAsia="zh-CN"/>
        </w:rPr>
      </w:pPr>
    </w:p>
    <w:p w14:paraId="087F6B1D" w14:textId="77777777" w:rsidR="0088437F" w:rsidRPr="0088437F" w:rsidRDefault="0088437F" w:rsidP="0088437F">
      <w:pPr>
        <w:spacing w:after="0" w:line="240" w:lineRule="auto"/>
        <w:jc w:val="both"/>
        <w:rPr>
          <w:rFonts w:ascii="Times New Roman" w:eastAsia="DengXian" w:hAnsi="Times New Roman" w:cs="Times New Roman"/>
          <w:color w:val="000000"/>
          <w:sz w:val="24"/>
          <w:szCs w:val="24"/>
          <w:lang w:val="ky-KG" w:eastAsia="zh-CN"/>
        </w:rPr>
      </w:pPr>
    </w:p>
    <w:p w14:paraId="1B3CF7E7" w14:textId="77777777" w:rsidR="0088437F" w:rsidRPr="0088437F" w:rsidRDefault="0088437F" w:rsidP="0088437F">
      <w:pPr>
        <w:spacing w:after="0" w:line="240" w:lineRule="auto"/>
        <w:jc w:val="both"/>
        <w:rPr>
          <w:rFonts w:ascii="Times New Roman" w:eastAsia="DengXian" w:hAnsi="Times New Roman" w:cs="Times New Roman"/>
          <w:color w:val="000000"/>
          <w:sz w:val="24"/>
          <w:szCs w:val="24"/>
          <w:lang w:val="ky-KG" w:eastAsia="zh-CN"/>
        </w:rPr>
      </w:pPr>
    </w:p>
    <w:p w14:paraId="0CFF0D85" w14:textId="77777777" w:rsidR="0088437F" w:rsidRPr="0088437F" w:rsidRDefault="0088437F" w:rsidP="0088437F">
      <w:pPr>
        <w:spacing w:after="0" w:line="240" w:lineRule="auto"/>
        <w:jc w:val="both"/>
        <w:rPr>
          <w:rFonts w:ascii="Times New Roman" w:eastAsia="DengXian" w:hAnsi="Times New Roman" w:cs="Times New Roman"/>
          <w:color w:val="000000"/>
          <w:sz w:val="24"/>
          <w:szCs w:val="24"/>
          <w:lang w:val="ky-KG" w:eastAsia="zh-CN"/>
        </w:rPr>
      </w:pPr>
    </w:p>
    <w:p w14:paraId="2FB66E6D" w14:textId="77777777" w:rsidR="0088437F" w:rsidRPr="0088437F" w:rsidRDefault="0088437F" w:rsidP="0088437F">
      <w:pPr>
        <w:spacing w:after="0" w:line="240" w:lineRule="auto"/>
        <w:jc w:val="both"/>
        <w:rPr>
          <w:rFonts w:ascii="Times New Roman" w:eastAsia="DengXian" w:hAnsi="Times New Roman" w:cs="Times New Roman"/>
          <w:color w:val="000000"/>
          <w:sz w:val="24"/>
          <w:szCs w:val="24"/>
          <w:lang w:val="ky-KG" w:eastAsia="zh-CN"/>
        </w:rPr>
      </w:pPr>
    </w:p>
    <w:p w14:paraId="04B70D8A" w14:textId="77777777" w:rsidR="0088437F" w:rsidRPr="0088437F" w:rsidRDefault="0088437F" w:rsidP="0088437F">
      <w:pPr>
        <w:spacing w:after="0" w:line="240" w:lineRule="auto"/>
        <w:jc w:val="both"/>
        <w:rPr>
          <w:rFonts w:ascii="Times New Roman" w:eastAsia="DengXian" w:hAnsi="Times New Roman" w:cs="Times New Roman"/>
          <w:color w:val="000000"/>
          <w:sz w:val="24"/>
          <w:szCs w:val="24"/>
          <w:lang w:val="ky-KG" w:eastAsia="zh-CN"/>
        </w:rPr>
      </w:pPr>
    </w:p>
    <w:p w14:paraId="7D8F149C" w14:textId="77777777" w:rsidR="0088437F" w:rsidRPr="0088437F" w:rsidRDefault="0088437F" w:rsidP="0088437F">
      <w:pPr>
        <w:spacing w:after="0" w:line="240" w:lineRule="auto"/>
        <w:jc w:val="both"/>
        <w:rPr>
          <w:rFonts w:ascii="Times New Roman" w:eastAsia="DengXian" w:hAnsi="Times New Roman" w:cs="Times New Roman"/>
          <w:color w:val="000000"/>
          <w:sz w:val="24"/>
          <w:szCs w:val="24"/>
          <w:lang w:val="ky-KG" w:eastAsia="zh-CN"/>
        </w:rPr>
      </w:pPr>
    </w:p>
    <w:p w14:paraId="7516AEB0" w14:textId="77777777" w:rsidR="0088437F" w:rsidRPr="0088437F" w:rsidRDefault="0088437F" w:rsidP="0088437F">
      <w:pPr>
        <w:spacing w:after="0" w:line="240" w:lineRule="auto"/>
        <w:jc w:val="both"/>
        <w:rPr>
          <w:rFonts w:ascii="Times New Roman" w:eastAsia="DengXian" w:hAnsi="Times New Roman" w:cs="Times New Roman"/>
          <w:color w:val="000000"/>
          <w:sz w:val="24"/>
          <w:szCs w:val="24"/>
          <w:lang w:val="ky-KG" w:eastAsia="zh-CN"/>
        </w:rPr>
      </w:pPr>
    </w:p>
    <w:p w14:paraId="02388642" w14:textId="77777777" w:rsidR="0088437F" w:rsidRPr="0088437F" w:rsidRDefault="0088437F" w:rsidP="0088437F">
      <w:pPr>
        <w:spacing w:after="0" w:line="240" w:lineRule="auto"/>
        <w:jc w:val="both"/>
        <w:rPr>
          <w:rFonts w:ascii="Times New Roman" w:eastAsia="DengXian" w:hAnsi="Times New Roman" w:cs="Times New Roman"/>
          <w:color w:val="000000"/>
          <w:sz w:val="24"/>
          <w:szCs w:val="24"/>
          <w:lang w:val="ky-KG" w:eastAsia="zh-CN"/>
        </w:rPr>
      </w:pPr>
    </w:p>
    <w:p w14:paraId="4D83503E" w14:textId="77777777" w:rsidR="0088437F" w:rsidRPr="0088437F" w:rsidRDefault="0088437F" w:rsidP="0088437F">
      <w:pPr>
        <w:spacing w:after="0" w:line="240" w:lineRule="auto"/>
        <w:jc w:val="both"/>
        <w:rPr>
          <w:rFonts w:ascii="Times New Roman" w:eastAsia="DengXian" w:hAnsi="Times New Roman" w:cs="Times New Roman"/>
          <w:color w:val="000000"/>
          <w:sz w:val="24"/>
          <w:szCs w:val="24"/>
          <w:lang w:val="ky-KG" w:eastAsia="zh-CN"/>
        </w:rPr>
      </w:pPr>
    </w:p>
    <w:p w14:paraId="41AA3231" w14:textId="77777777" w:rsidR="0088437F" w:rsidRPr="0088437F" w:rsidRDefault="0088437F" w:rsidP="0088437F">
      <w:pPr>
        <w:spacing w:after="0" w:line="240" w:lineRule="auto"/>
        <w:jc w:val="both"/>
        <w:rPr>
          <w:rFonts w:ascii="Times New Roman" w:eastAsia="DengXian" w:hAnsi="Times New Roman" w:cs="Times New Roman"/>
          <w:color w:val="000000"/>
          <w:sz w:val="24"/>
          <w:szCs w:val="24"/>
          <w:lang w:val="ky-KG" w:eastAsia="zh-CN"/>
        </w:rPr>
      </w:pPr>
    </w:p>
    <w:p w14:paraId="39546036" w14:textId="77777777" w:rsidR="0088437F" w:rsidRPr="0088437F" w:rsidRDefault="0088437F" w:rsidP="0088437F">
      <w:pPr>
        <w:spacing w:after="0" w:line="240" w:lineRule="auto"/>
        <w:jc w:val="both"/>
        <w:rPr>
          <w:rFonts w:ascii="Times New Roman" w:eastAsia="DengXian" w:hAnsi="Times New Roman" w:cs="Times New Roman"/>
          <w:color w:val="000000"/>
          <w:sz w:val="24"/>
          <w:szCs w:val="24"/>
          <w:lang w:val="ky-KG" w:eastAsia="zh-CN"/>
        </w:rPr>
      </w:pPr>
    </w:p>
    <w:p w14:paraId="74FBCC5C" w14:textId="77777777" w:rsidR="0088437F" w:rsidRPr="0088437F" w:rsidRDefault="0088437F" w:rsidP="0088437F">
      <w:pPr>
        <w:snapToGrid w:val="0"/>
        <w:spacing w:after="0" w:line="240" w:lineRule="auto"/>
        <w:jc w:val="center"/>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b/>
          <w:sz w:val="24"/>
          <w:szCs w:val="24"/>
          <w:lang w:eastAsia="ru-RU"/>
        </w:rPr>
        <w:lastRenderedPageBreak/>
        <w:t>Содержание</w:t>
      </w:r>
    </w:p>
    <w:p w14:paraId="7ADBCFF7" w14:textId="77777777" w:rsidR="0088437F" w:rsidRPr="0088437F" w:rsidRDefault="0088437F" w:rsidP="0088437F">
      <w:pPr>
        <w:snapToGrid w:val="0"/>
        <w:spacing w:after="0" w:line="240" w:lineRule="auto"/>
        <w:jc w:val="center"/>
        <w:rPr>
          <w:rFonts w:ascii="Times New Roman" w:eastAsia="Times New Roman" w:hAnsi="Times New Roman" w:cs="Times New Roman"/>
          <w:sz w:val="24"/>
          <w:szCs w:val="24"/>
          <w:lang w:eastAsia="ru-RU"/>
        </w:rPr>
      </w:pPr>
    </w:p>
    <w:p w14:paraId="5DC64252" w14:textId="77777777" w:rsidR="0088437F" w:rsidRPr="0088437F" w:rsidRDefault="0088437F" w:rsidP="0088437F">
      <w:pPr>
        <w:tabs>
          <w:tab w:val="left" w:pos="9356"/>
        </w:tabs>
        <w:spacing w:after="0" w:line="240" w:lineRule="auto"/>
        <w:jc w:val="center"/>
        <w:rPr>
          <w:rFonts w:ascii="Times New Roman" w:eastAsia="Times New Roman" w:hAnsi="Times New Roman" w:cs="Times New Roman"/>
          <w:sz w:val="24"/>
          <w:szCs w:val="24"/>
          <w:lang w:eastAsia="ru-RU"/>
        </w:rPr>
      </w:pPr>
    </w:p>
    <w:p w14:paraId="19EB2CEB" w14:textId="77777777" w:rsidR="0088437F" w:rsidRPr="0088437F" w:rsidRDefault="0088437F" w:rsidP="0088437F">
      <w:pPr>
        <w:tabs>
          <w:tab w:val="left" w:pos="567"/>
          <w:tab w:val="right" w:pos="9214"/>
        </w:tabs>
        <w:spacing w:before="120" w:after="120" w:line="360" w:lineRule="auto"/>
        <w:ind w:right="140"/>
        <w:rPr>
          <w:rFonts w:ascii="Times New Roman" w:eastAsia="Times New Roman" w:hAnsi="Times New Roman" w:cs="Times New Roman"/>
          <w:b/>
          <w:sz w:val="24"/>
          <w:szCs w:val="24"/>
          <w:lang w:val="ky-KG" w:eastAsia="ru-RU"/>
        </w:rPr>
      </w:pPr>
      <w:r w:rsidRPr="0088437F">
        <w:rPr>
          <w:rFonts w:ascii="Times New Roman" w:eastAsia="Times New Roman" w:hAnsi="Times New Roman" w:cs="Times New Roman"/>
          <w:b/>
          <w:sz w:val="24"/>
          <w:szCs w:val="24"/>
          <w:lang w:val="ky-KG" w:eastAsia="ru-RU"/>
        </w:rPr>
        <w:t>1.</w:t>
      </w:r>
      <w:r w:rsidRPr="0088437F">
        <w:rPr>
          <w:rFonts w:ascii="Times New Roman" w:eastAsia="Times New Roman" w:hAnsi="Times New Roman" w:cs="Times New Roman"/>
          <w:b/>
          <w:sz w:val="24"/>
          <w:szCs w:val="24"/>
          <w:lang w:eastAsia="ru-RU"/>
        </w:rPr>
        <w:t xml:space="preserve"> Социально - экономическое положение г. Бишкек </w:t>
      </w:r>
      <w:r w:rsidRPr="0088437F">
        <w:rPr>
          <w:rFonts w:ascii="Times New Roman" w:eastAsia="Times New Roman" w:hAnsi="Times New Roman" w:cs="Times New Roman"/>
          <w:b/>
          <w:sz w:val="24"/>
          <w:szCs w:val="24"/>
          <w:lang w:eastAsia="ru-RU"/>
        </w:rPr>
        <w:tab/>
      </w:r>
      <w:r w:rsidRPr="0088437F">
        <w:rPr>
          <w:rFonts w:ascii="Times New Roman" w:eastAsia="Times New Roman" w:hAnsi="Times New Roman" w:cs="Times New Roman"/>
          <w:b/>
          <w:sz w:val="24"/>
          <w:szCs w:val="24"/>
          <w:lang w:val="ky-KG" w:eastAsia="ru-RU"/>
        </w:rPr>
        <w:t>61</w:t>
      </w:r>
    </w:p>
    <w:p w14:paraId="6E26E0C6" w14:textId="77777777" w:rsidR="0088437F" w:rsidRPr="0088437F" w:rsidRDefault="0088437F" w:rsidP="0088437F">
      <w:pPr>
        <w:tabs>
          <w:tab w:val="left" w:pos="567"/>
          <w:tab w:val="right" w:pos="9214"/>
        </w:tabs>
        <w:spacing w:before="120" w:after="120" w:line="360" w:lineRule="auto"/>
        <w:rPr>
          <w:rFonts w:ascii="Times New Roman" w:eastAsia="Times New Roman" w:hAnsi="Times New Roman" w:cs="Times New Roman"/>
          <w:b/>
          <w:sz w:val="24"/>
          <w:szCs w:val="24"/>
          <w:lang w:eastAsia="ru-RU"/>
        </w:rPr>
      </w:pPr>
    </w:p>
    <w:p w14:paraId="648A0EFA" w14:textId="77777777" w:rsidR="0088437F" w:rsidRPr="0088437F" w:rsidRDefault="0088437F" w:rsidP="0088437F">
      <w:pPr>
        <w:tabs>
          <w:tab w:val="left" w:pos="567"/>
          <w:tab w:val="right" w:pos="9214"/>
        </w:tabs>
        <w:spacing w:before="120" w:after="120" w:line="360" w:lineRule="auto"/>
        <w:rPr>
          <w:rFonts w:ascii="Times New Roman" w:eastAsia="Times New Roman" w:hAnsi="Times New Roman" w:cs="Times New Roman"/>
          <w:sz w:val="24"/>
          <w:szCs w:val="24"/>
          <w:lang w:eastAsia="ru-RU"/>
        </w:rPr>
      </w:pPr>
      <w:r w:rsidRPr="0088437F">
        <w:rPr>
          <w:rFonts w:ascii="Times New Roman" w:eastAsia="Times New Roman" w:hAnsi="Times New Roman" w:cs="Times New Roman"/>
          <w:b/>
          <w:sz w:val="24"/>
          <w:szCs w:val="24"/>
          <w:lang w:eastAsia="ru-RU"/>
        </w:rPr>
        <w:t>2.</w:t>
      </w:r>
      <w:r w:rsidRPr="0088437F">
        <w:rPr>
          <w:rFonts w:ascii="Times New Roman" w:eastAsia="Times New Roman" w:hAnsi="Times New Roman" w:cs="Times New Roman"/>
          <w:b/>
          <w:sz w:val="24"/>
          <w:szCs w:val="24"/>
          <w:lang w:eastAsia="ru-RU"/>
        </w:rPr>
        <w:tab/>
        <w:t xml:space="preserve">Секторный обзор </w:t>
      </w:r>
    </w:p>
    <w:p w14:paraId="1F6D8130" w14:textId="77777777" w:rsidR="0088437F" w:rsidRPr="0088437F" w:rsidRDefault="0088437F" w:rsidP="0088437F">
      <w:pPr>
        <w:tabs>
          <w:tab w:val="left" w:pos="567"/>
          <w:tab w:val="right" w:pos="9214"/>
        </w:tabs>
        <w:spacing w:before="120" w:after="120" w:line="360" w:lineRule="auto"/>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sz w:val="24"/>
          <w:szCs w:val="24"/>
          <w:lang w:eastAsia="ru-RU"/>
        </w:rPr>
        <w:t>Реальный сектор</w:t>
      </w:r>
      <w:r w:rsidRPr="0088437F">
        <w:rPr>
          <w:rFonts w:ascii="Times New Roman" w:eastAsia="Times New Roman" w:hAnsi="Times New Roman" w:cs="Times New Roman"/>
          <w:sz w:val="24"/>
          <w:szCs w:val="24"/>
          <w:lang w:eastAsia="ru-RU"/>
        </w:rPr>
        <w:tab/>
      </w:r>
      <w:r w:rsidRPr="0088437F">
        <w:rPr>
          <w:rFonts w:ascii="Times New Roman" w:eastAsia="Times New Roman" w:hAnsi="Times New Roman" w:cs="Times New Roman"/>
          <w:sz w:val="24"/>
          <w:szCs w:val="24"/>
          <w:lang w:val="ky-KG" w:eastAsia="ru-RU"/>
        </w:rPr>
        <w:t>63</w:t>
      </w:r>
    </w:p>
    <w:p w14:paraId="4701C549" w14:textId="77777777" w:rsidR="0088437F" w:rsidRPr="0088437F" w:rsidRDefault="0088437F" w:rsidP="0088437F">
      <w:pPr>
        <w:tabs>
          <w:tab w:val="left" w:pos="567"/>
          <w:tab w:val="right" w:pos="9214"/>
        </w:tabs>
        <w:spacing w:before="120" w:after="120" w:line="360" w:lineRule="auto"/>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Государственный сектор</w:t>
      </w:r>
      <w:r w:rsidRPr="0088437F">
        <w:rPr>
          <w:rFonts w:ascii="Times New Roman" w:eastAsia="Times New Roman" w:hAnsi="Times New Roman" w:cs="Times New Roman"/>
          <w:sz w:val="24"/>
          <w:szCs w:val="24"/>
          <w:lang w:eastAsia="ru-RU"/>
        </w:rPr>
        <w:tab/>
      </w:r>
      <w:r w:rsidRPr="0088437F">
        <w:rPr>
          <w:rFonts w:ascii="Times New Roman" w:eastAsia="Times New Roman" w:hAnsi="Times New Roman" w:cs="Times New Roman"/>
          <w:sz w:val="24"/>
          <w:szCs w:val="24"/>
          <w:lang w:val="ky-KG" w:eastAsia="ru-RU"/>
        </w:rPr>
        <w:t>96</w:t>
      </w:r>
    </w:p>
    <w:p w14:paraId="29FA59DD" w14:textId="77777777" w:rsidR="0088437F" w:rsidRPr="0088437F" w:rsidRDefault="0088437F" w:rsidP="0088437F">
      <w:pPr>
        <w:tabs>
          <w:tab w:val="left" w:pos="567"/>
          <w:tab w:val="right" w:pos="9214"/>
        </w:tabs>
        <w:spacing w:before="120" w:after="120" w:line="360" w:lineRule="auto"/>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Внешний сектор</w:t>
      </w:r>
      <w:r w:rsidRPr="0088437F">
        <w:rPr>
          <w:rFonts w:ascii="Times New Roman" w:eastAsia="Times New Roman" w:hAnsi="Times New Roman" w:cs="Times New Roman"/>
          <w:sz w:val="24"/>
          <w:szCs w:val="24"/>
          <w:lang w:eastAsia="ru-RU"/>
        </w:rPr>
        <w:tab/>
      </w:r>
      <w:r w:rsidRPr="0088437F">
        <w:rPr>
          <w:rFonts w:ascii="Times New Roman" w:eastAsia="Times New Roman" w:hAnsi="Times New Roman" w:cs="Times New Roman"/>
          <w:sz w:val="24"/>
          <w:szCs w:val="24"/>
          <w:lang w:val="ky-KG" w:eastAsia="ru-RU"/>
        </w:rPr>
        <w:t>107</w:t>
      </w:r>
    </w:p>
    <w:p w14:paraId="04562CAF" w14:textId="77777777" w:rsidR="0088437F" w:rsidRPr="0088437F" w:rsidRDefault="0088437F" w:rsidP="0088437F">
      <w:pPr>
        <w:tabs>
          <w:tab w:val="left" w:pos="567"/>
          <w:tab w:val="right" w:pos="9214"/>
        </w:tabs>
        <w:spacing w:before="120" w:after="120" w:line="360" w:lineRule="auto"/>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Социальный сектор</w:t>
      </w:r>
      <w:r w:rsidRPr="0088437F">
        <w:rPr>
          <w:rFonts w:ascii="Times New Roman" w:eastAsia="Times New Roman" w:hAnsi="Times New Roman" w:cs="Times New Roman"/>
          <w:sz w:val="24"/>
          <w:szCs w:val="24"/>
          <w:lang w:eastAsia="ru-RU"/>
        </w:rPr>
        <w:tab/>
      </w:r>
      <w:r w:rsidRPr="0088437F">
        <w:rPr>
          <w:rFonts w:ascii="Times New Roman" w:eastAsia="Times New Roman" w:hAnsi="Times New Roman" w:cs="Times New Roman"/>
          <w:sz w:val="24"/>
          <w:szCs w:val="24"/>
          <w:lang w:val="ky-KG" w:eastAsia="ru-RU"/>
        </w:rPr>
        <w:t>110</w:t>
      </w:r>
    </w:p>
    <w:p w14:paraId="78FCEE4B" w14:textId="77777777" w:rsidR="0088437F" w:rsidRPr="0088437F" w:rsidRDefault="0088437F" w:rsidP="0088437F">
      <w:pPr>
        <w:tabs>
          <w:tab w:val="right" w:pos="9214"/>
        </w:tabs>
        <w:spacing w:before="120" w:after="120" w:line="360" w:lineRule="auto"/>
        <w:rPr>
          <w:rFonts w:ascii="Times New Roman" w:eastAsia="Times New Roman" w:hAnsi="Times New Roman" w:cs="Times New Roman"/>
          <w:b/>
          <w:sz w:val="24"/>
          <w:szCs w:val="24"/>
          <w:lang w:eastAsia="ru-RU"/>
        </w:rPr>
      </w:pPr>
    </w:p>
    <w:p w14:paraId="1A4EA058" w14:textId="77777777" w:rsidR="0088437F" w:rsidRPr="0088437F" w:rsidRDefault="0088437F" w:rsidP="0088437F">
      <w:pPr>
        <w:tabs>
          <w:tab w:val="right" w:pos="9214"/>
        </w:tabs>
        <w:spacing w:before="120" w:after="120" w:line="360" w:lineRule="auto"/>
        <w:rPr>
          <w:rFonts w:ascii="Times New Roman" w:eastAsia="Times New Roman" w:hAnsi="Times New Roman" w:cs="Times New Roman"/>
          <w:b/>
          <w:sz w:val="24"/>
          <w:szCs w:val="24"/>
          <w:lang w:eastAsia="ru-RU"/>
        </w:rPr>
      </w:pPr>
    </w:p>
    <w:p w14:paraId="556A156D" w14:textId="77777777" w:rsidR="0088437F" w:rsidRPr="0088437F" w:rsidRDefault="0088437F" w:rsidP="0088437F">
      <w:pPr>
        <w:tabs>
          <w:tab w:val="right" w:pos="9214"/>
        </w:tabs>
        <w:spacing w:before="120" w:after="120" w:line="360" w:lineRule="auto"/>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b/>
          <w:sz w:val="24"/>
          <w:szCs w:val="24"/>
          <w:lang w:eastAsia="ru-RU"/>
        </w:rPr>
        <w:t xml:space="preserve">Приложение </w:t>
      </w:r>
      <w:r w:rsidRPr="0088437F">
        <w:rPr>
          <w:rFonts w:ascii="Times New Roman" w:eastAsia="Times New Roman" w:hAnsi="Times New Roman" w:cs="Times New Roman"/>
          <w:b/>
          <w:sz w:val="24"/>
          <w:szCs w:val="24"/>
          <w:lang w:eastAsia="ru-RU"/>
        </w:rPr>
        <w:tab/>
      </w:r>
      <w:r w:rsidRPr="0088437F">
        <w:rPr>
          <w:rFonts w:ascii="Times New Roman" w:eastAsia="Times New Roman" w:hAnsi="Times New Roman" w:cs="Times New Roman"/>
          <w:b/>
          <w:sz w:val="24"/>
          <w:szCs w:val="24"/>
          <w:lang w:val="ky-KG" w:eastAsia="ru-RU"/>
        </w:rPr>
        <w:t>114</w:t>
      </w:r>
    </w:p>
    <w:p w14:paraId="61C4DF0C" w14:textId="77777777" w:rsidR="0088437F" w:rsidRPr="0088437F" w:rsidRDefault="0088437F" w:rsidP="0088437F">
      <w:pPr>
        <w:tabs>
          <w:tab w:val="right" w:pos="9214"/>
        </w:tabs>
        <w:spacing w:before="120" w:after="120" w:line="360" w:lineRule="auto"/>
        <w:rPr>
          <w:rFonts w:ascii="Times New Roman" w:eastAsia="Times New Roman" w:hAnsi="Times New Roman" w:cs="Times New Roman"/>
          <w:sz w:val="24"/>
          <w:szCs w:val="24"/>
          <w:lang w:eastAsia="ru-RU"/>
        </w:rPr>
      </w:pPr>
    </w:p>
    <w:p w14:paraId="58ADB124" w14:textId="77777777" w:rsidR="0088437F" w:rsidRPr="0088437F" w:rsidRDefault="0088437F" w:rsidP="0088437F">
      <w:pPr>
        <w:shd w:val="clear" w:color="auto" w:fill="FFFFFF"/>
        <w:tabs>
          <w:tab w:val="right" w:pos="9214"/>
        </w:tabs>
        <w:spacing w:before="120" w:after="120" w:line="360" w:lineRule="auto"/>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sz w:val="24"/>
          <w:szCs w:val="24"/>
          <w:lang w:val="en-US" w:eastAsia="ru-RU"/>
        </w:rPr>
        <w:t>I</w:t>
      </w:r>
      <w:r w:rsidRPr="0088437F">
        <w:rPr>
          <w:rFonts w:ascii="Times New Roman" w:eastAsia="Times New Roman" w:hAnsi="Times New Roman" w:cs="Times New Roman"/>
          <w:sz w:val="24"/>
          <w:szCs w:val="24"/>
          <w:lang w:eastAsia="ru-RU"/>
        </w:rPr>
        <w:t>. Реальный сектор</w:t>
      </w:r>
      <w:r w:rsidRPr="0088437F">
        <w:rPr>
          <w:rFonts w:ascii="Times New Roman" w:eastAsia="Times New Roman" w:hAnsi="Times New Roman" w:cs="Times New Roman"/>
          <w:sz w:val="24"/>
          <w:szCs w:val="24"/>
          <w:lang w:eastAsia="ru-RU"/>
        </w:rPr>
        <w:tab/>
      </w:r>
      <w:r w:rsidRPr="0088437F">
        <w:rPr>
          <w:rFonts w:ascii="Times New Roman" w:eastAsia="Times New Roman" w:hAnsi="Times New Roman" w:cs="Times New Roman"/>
          <w:sz w:val="24"/>
          <w:szCs w:val="24"/>
          <w:lang w:val="ky-KG" w:eastAsia="ru-RU"/>
        </w:rPr>
        <w:t>116</w:t>
      </w:r>
    </w:p>
    <w:p w14:paraId="1A718D7E" w14:textId="77777777" w:rsidR="0088437F" w:rsidRPr="0088437F" w:rsidRDefault="0088437F" w:rsidP="0088437F">
      <w:pPr>
        <w:shd w:val="clear" w:color="auto" w:fill="FFFFFF"/>
        <w:tabs>
          <w:tab w:val="right" w:pos="9214"/>
        </w:tabs>
        <w:spacing w:before="120" w:after="120" w:line="360" w:lineRule="auto"/>
        <w:rPr>
          <w:rFonts w:ascii="Times New Roman" w:eastAsia="Times New Roman" w:hAnsi="Times New Roman" w:cs="Times New Roman"/>
          <w:sz w:val="28"/>
          <w:szCs w:val="20"/>
          <w:lang w:val="ky-KG" w:eastAsia="ru-RU"/>
        </w:rPr>
      </w:pPr>
      <w:r w:rsidRPr="0088437F">
        <w:rPr>
          <w:rFonts w:ascii="Times New Roman" w:eastAsia="Times New Roman" w:hAnsi="Times New Roman" w:cs="Times New Roman"/>
          <w:sz w:val="24"/>
          <w:szCs w:val="24"/>
          <w:lang w:val="en-US" w:eastAsia="ru-RU"/>
        </w:rPr>
        <w:t>II</w:t>
      </w:r>
      <w:r w:rsidRPr="0088437F">
        <w:rPr>
          <w:rFonts w:ascii="Times New Roman" w:eastAsia="Times New Roman" w:hAnsi="Times New Roman" w:cs="Times New Roman"/>
          <w:sz w:val="24"/>
          <w:szCs w:val="24"/>
          <w:lang w:eastAsia="ru-RU"/>
        </w:rPr>
        <w:t>. Внешний сектор</w:t>
      </w:r>
      <w:r w:rsidRPr="0088437F">
        <w:rPr>
          <w:rFonts w:ascii="Times New Roman" w:eastAsia="Times New Roman" w:hAnsi="Times New Roman" w:cs="Times New Roman"/>
          <w:sz w:val="24"/>
          <w:szCs w:val="24"/>
          <w:lang w:eastAsia="ru-RU"/>
        </w:rPr>
        <w:tab/>
        <w:t>134</w:t>
      </w:r>
    </w:p>
    <w:p w14:paraId="114DE555" w14:textId="77777777" w:rsidR="0088437F" w:rsidRPr="0088437F" w:rsidRDefault="0088437F" w:rsidP="0088437F">
      <w:pPr>
        <w:keepNext/>
        <w:tabs>
          <w:tab w:val="left" w:pos="0"/>
        </w:tabs>
        <w:spacing w:after="0" w:line="240" w:lineRule="auto"/>
        <w:outlineLvl w:val="5"/>
        <w:rPr>
          <w:rFonts w:ascii="Times New Roman" w:eastAsia="Times New Roman" w:hAnsi="Times New Roman" w:cs="Times New Roman"/>
          <w:b/>
          <w:i/>
          <w:sz w:val="36"/>
          <w:szCs w:val="20"/>
          <w:lang w:val="ky-KG" w:eastAsia="ru-RU"/>
        </w:rPr>
      </w:pPr>
    </w:p>
    <w:p w14:paraId="74639716" w14:textId="77777777" w:rsidR="0088437F" w:rsidRPr="0088437F" w:rsidRDefault="0088437F" w:rsidP="0088437F">
      <w:pPr>
        <w:spacing w:after="0" w:line="240" w:lineRule="auto"/>
        <w:rPr>
          <w:rFonts w:ascii="Times New Roman" w:eastAsia="Times New Roman" w:hAnsi="Times New Roman" w:cs="Times New Roman"/>
          <w:sz w:val="28"/>
          <w:szCs w:val="20"/>
          <w:lang w:val="ky-KG" w:eastAsia="ru-RU"/>
        </w:rPr>
      </w:pPr>
    </w:p>
    <w:p w14:paraId="2BA82373" w14:textId="77777777" w:rsidR="0088437F" w:rsidRPr="0088437F" w:rsidRDefault="0088437F" w:rsidP="0088437F">
      <w:pPr>
        <w:spacing w:after="0" w:line="240" w:lineRule="auto"/>
        <w:rPr>
          <w:rFonts w:ascii="Times New Roman" w:eastAsia="Times New Roman" w:hAnsi="Times New Roman" w:cs="Times New Roman"/>
          <w:sz w:val="28"/>
          <w:szCs w:val="20"/>
          <w:lang w:val="ky-KG" w:eastAsia="ru-RU"/>
        </w:rPr>
      </w:pPr>
    </w:p>
    <w:p w14:paraId="6C64C160" w14:textId="77777777" w:rsidR="0088437F" w:rsidRPr="0088437F" w:rsidRDefault="0088437F" w:rsidP="0088437F">
      <w:pPr>
        <w:spacing w:after="0" w:line="240" w:lineRule="auto"/>
        <w:rPr>
          <w:rFonts w:ascii="Times New Roman" w:eastAsia="Times New Roman" w:hAnsi="Times New Roman" w:cs="Times New Roman"/>
          <w:sz w:val="28"/>
          <w:szCs w:val="20"/>
          <w:lang w:val="ky-KG" w:eastAsia="ru-RU"/>
        </w:rPr>
      </w:pPr>
    </w:p>
    <w:p w14:paraId="705B6E77" w14:textId="77777777" w:rsidR="0088437F" w:rsidRPr="0088437F" w:rsidRDefault="0088437F" w:rsidP="0088437F">
      <w:pPr>
        <w:spacing w:after="0" w:line="240" w:lineRule="auto"/>
        <w:rPr>
          <w:rFonts w:ascii="Times New Roman" w:eastAsia="Times New Roman" w:hAnsi="Times New Roman" w:cs="Times New Roman"/>
          <w:sz w:val="28"/>
          <w:szCs w:val="20"/>
          <w:lang w:val="ky-KG" w:eastAsia="ru-RU"/>
        </w:rPr>
      </w:pPr>
    </w:p>
    <w:p w14:paraId="7EA9CF53" w14:textId="77777777" w:rsidR="0088437F" w:rsidRPr="0088437F" w:rsidRDefault="0088437F" w:rsidP="0088437F">
      <w:pPr>
        <w:spacing w:after="0" w:line="240" w:lineRule="auto"/>
        <w:rPr>
          <w:rFonts w:ascii="Times New Roman" w:eastAsia="Times New Roman" w:hAnsi="Times New Roman" w:cs="Times New Roman"/>
          <w:sz w:val="28"/>
          <w:szCs w:val="20"/>
          <w:lang w:val="ky-KG" w:eastAsia="ru-RU"/>
        </w:rPr>
      </w:pPr>
    </w:p>
    <w:p w14:paraId="5383AC58" w14:textId="77777777" w:rsidR="0088437F" w:rsidRPr="0088437F" w:rsidRDefault="0088437F" w:rsidP="0088437F">
      <w:pPr>
        <w:spacing w:after="0" w:line="240" w:lineRule="auto"/>
        <w:rPr>
          <w:rFonts w:ascii="Times New Roman" w:eastAsia="Times New Roman" w:hAnsi="Times New Roman" w:cs="Times New Roman"/>
          <w:sz w:val="28"/>
          <w:szCs w:val="20"/>
          <w:lang w:val="ky-KG" w:eastAsia="ru-RU"/>
        </w:rPr>
      </w:pPr>
    </w:p>
    <w:p w14:paraId="7D779C48" w14:textId="77777777" w:rsidR="0088437F" w:rsidRPr="0088437F" w:rsidRDefault="0088437F" w:rsidP="0088437F">
      <w:pPr>
        <w:spacing w:after="0" w:line="240" w:lineRule="auto"/>
        <w:rPr>
          <w:rFonts w:ascii="Times New Roman" w:eastAsia="Times New Roman" w:hAnsi="Times New Roman" w:cs="Times New Roman"/>
          <w:sz w:val="28"/>
          <w:szCs w:val="20"/>
          <w:lang w:val="ky-KG" w:eastAsia="ru-RU"/>
        </w:rPr>
      </w:pPr>
    </w:p>
    <w:p w14:paraId="70B38112" w14:textId="77777777" w:rsidR="0088437F" w:rsidRPr="0088437F" w:rsidRDefault="0088437F" w:rsidP="0088437F">
      <w:pPr>
        <w:spacing w:after="0" w:line="240" w:lineRule="auto"/>
        <w:rPr>
          <w:rFonts w:ascii="Times New Roman" w:eastAsia="Times New Roman" w:hAnsi="Times New Roman" w:cs="Times New Roman"/>
          <w:sz w:val="28"/>
          <w:szCs w:val="20"/>
          <w:lang w:val="ky-KG" w:eastAsia="ru-RU"/>
        </w:rPr>
      </w:pPr>
    </w:p>
    <w:p w14:paraId="316B86C0" w14:textId="77777777" w:rsidR="0088437F" w:rsidRPr="0088437F" w:rsidRDefault="0088437F" w:rsidP="0088437F">
      <w:pPr>
        <w:spacing w:after="0" w:line="240" w:lineRule="auto"/>
        <w:rPr>
          <w:rFonts w:ascii="Times New Roman" w:eastAsia="Times New Roman" w:hAnsi="Times New Roman" w:cs="Times New Roman"/>
          <w:sz w:val="28"/>
          <w:szCs w:val="20"/>
          <w:lang w:val="ky-KG" w:eastAsia="ru-RU"/>
        </w:rPr>
      </w:pPr>
    </w:p>
    <w:p w14:paraId="051D4D4B" w14:textId="77777777" w:rsidR="0088437F" w:rsidRPr="0088437F" w:rsidRDefault="0088437F" w:rsidP="0088437F">
      <w:pPr>
        <w:spacing w:after="0" w:line="240" w:lineRule="auto"/>
        <w:rPr>
          <w:rFonts w:ascii="Times New Roman" w:eastAsia="Times New Roman" w:hAnsi="Times New Roman" w:cs="Times New Roman"/>
          <w:sz w:val="28"/>
          <w:szCs w:val="20"/>
          <w:lang w:val="ky-KG" w:eastAsia="ru-RU"/>
        </w:rPr>
      </w:pPr>
    </w:p>
    <w:p w14:paraId="502AEC0B" w14:textId="77777777" w:rsidR="0088437F" w:rsidRPr="0088437F" w:rsidRDefault="0088437F" w:rsidP="0088437F">
      <w:pPr>
        <w:spacing w:after="0" w:line="240" w:lineRule="auto"/>
        <w:rPr>
          <w:rFonts w:ascii="Times New Roman" w:eastAsia="Times New Roman" w:hAnsi="Times New Roman" w:cs="Times New Roman"/>
          <w:sz w:val="28"/>
          <w:szCs w:val="20"/>
          <w:lang w:val="ky-KG" w:eastAsia="ru-RU"/>
        </w:rPr>
      </w:pPr>
    </w:p>
    <w:p w14:paraId="19AE4BDF" w14:textId="77777777" w:rsidR="0088437F" w:rsidRPr="0088437F" w:rsidRDefault="0088437F" w:rsidP="0088437F">
      <w:pPr>
        <w:spacing w:after="0" w:line="240" w:lineRule="auto"/>
        <w:rPr>
          <w:rFonts w:ascii="Times New Roman" w:eastAsia="Times New Roman" w:hAnsi="Times New Roman" w:cs="Times New Roman"/>
          <w:sz w:val="28"/>
          <w:szCs w:val="20"/>
          <w:lang w:val="ky-KG" w:eastAsia="ru-RU"/>
        </w:rPr>
      </w:pPr>
    </w:p>
    <w:p w14:paraId="4EA176BD" w14:textId="77777777" w:rsidR="0088437F" w:rsidRPr="0088437F" w:rsidRDefault="0088437F" w:rsidP="0088437F">
      <w:pPr>
        <w:spacing w:after="0" w:line="240" w:lineRule="auto"/>
        <w:rPr>
          <w:rFonts w:ascii="Times New Roman" w:eastAsia="Times New Roman" w:hAnsi="Times New Roman" w:cs="Times New Roman"/>
          <w:sz w:val="28"/>
          <w:szCs w:val="20"/>
          <w:lang w:val="ky-KG" w:eastAsia="ru-RU"/>
        </w:rPr>
      </w:pPr>
    </w:p>
    <w:p w14:paraId="23550A80" w14:textId="77777777" w:rsidR="0088437F" w:rsidRPr="0088437F" w:rsidRDefault="0088437F" w:rsidP="0088437F">
      <w:pPr>
        <w:spacing w:after="0" w:line="240" w:lineRule="auto"/>
        <w:rPr>
          <w:rFonts w:ascii="Times New Roman" w:eastAsia="Times New Roman" w:hAnsi="Times New Roman" w:cs="Times New Roman"/>
          <w:sz w:val="28"/>
          <w:szCs w:val="20"/>
          <w:lang w:val="ky-KG" w:eastAsia="ru-RU"/>
        </w:rPr>
      </w:pPr>
    </w:p>
    <w:p w14:paraId="1080A22D" w14:textId="77777777" w:rsidR="0088437F" w:rsidRPr="0088437F" w:rsidRDefault="0088437F" w:rsidP="0088437F">
      <w:pPr>
        <w:keepNext/>
        <w:tabs>
          <w:tab w:val="left" w:pos="0"/>
        </w:tabs>
        <w:spacing w:after="0" w:line="240" w:lineRule="auto"/>
        <w:jc w:val="center"/>
        <w:outlineLvl w:val="5"/>
        <w:rPr>
          <w:rFonts w:ascii="Times New Roman" w:eastAsia="Times New Roman" w:hAnsi="Times New Roman" w:cs="Times New Roman"/>
          <w:b/>
          <w:sz w:val="28"/>
          <w:szCs w:val="28"/>
          <w:lang w:val="ky-KG" w:eastAsia="ru-RU"/>
        </w:rPr>
      </w:pPr>
      <w:r w:rsidRPr="0088437F">
        <w:rPr>
          <w:rFonts w:ascii="Times New Roman" w:eastAsia="Times New Roman" w:hAnsi="Times New Roman" w:cs="Times New Roman"/>
          <w:b/>
          <w:sz w:val="28"/>
          <w:szCs w:val="28"/>
          <w:lang w:eastAsia="ru-RU"/>
        </w:rPr>
        <w:lastRenderedPageBreak/>
        <w:t>Социально-экономическое</w:t>
      </w:r>
      <w:r w:rsidRPr="0088437F">
        <w:rPr>
          <w:rFonts w:ascii="Times New Roman" w:eastAsia="Times New Roman" w:hAnsi="Times New Roman" w:cs="Times New Roman"/>
          <w:b/>
          <w:sz w:val="28"/>
          <w:szCs w:val="28"/>
          <w:lang w:val="ky-KG" w:eastAsia="ru-RU"/>
        </w:rPr>
        <w:t xml:space="preserve"> </w:t>
      </w:r>
      <w:r w:rsidRPr="0088437F">
        <w:rPr>
          <w:rFonts w:ascii="Times New Roman" w:eastAsia="Times New Roman" w:hAnsi="Times New Roman" w:cs="Times New Roman"/>
          <w:b/>
          <w:sz w:val="28"/>
          <w:szCs w:val="28"/>
          <w:lang w:eastAsia="ru-RU"/>
        </w:rPr>
        <w:t>положение</w:t>
      </w:r>
      <w:r w:rsidRPr="0088437F">
        <w:rPr>
          <w:rFonts w:ascii="Times New Roman" w:eastAsia="Times New Roman" w:hAnsi="Times New Roman" w:cs="Times New Roman"/>
          <w:b/>
          <w:sz w:val="28"/>
          <w:szCs w:val="28"/>
          <w:lang w:val="ky-KG" w:eastAsia="ru-RU"/>
        </w:rPr>
        <w:t xml:space="preserve"> города Бишкек в январе-августе 2024г.</w:t>
      </w:r>
    </w:p>
    <w:p w14:paraId="31DA4B60" w14:textId="77777777" w:rsidR="0088437F" w:rsidRPr="0088437F" w:rsidRDefault="0088437F" w:rsidP="0088437F">
      <w:pPr>
        <w:keepNext/>
        <w:tabs>
          <w:tab w:val="left" w:pos="0"/>
        </w:tabs>
        <w:spacing w:after="0" w:line="240" w:lineRule="auto"/>
        <w:jc w:val="both"/>
        <w:outlineLvl w:val="5"/>
        <w:rPr>
          <w:rFonts w:ascii="Times New Roman" w:eastAsia="Times New Roman" w:hAnsi="Times New Roman" w:cs="Times New Roman"/>
          <w:b/>
          <w:sz w:val="28"/>
          <w:szCs w:val="28"/>
          <w:lang w:val="ky-KG" w:eastAsia="ru-RU"/>
        </w:rPr>
      </w:pPr>
      <w:r w:rsidRPr="0088437F">
        <w:rPr>
          <w:rFonts w:ascii="Times New Roman" w:eastAsia="Times New Roman" w:hAnsi="Times New Roman" w:cs="Times New Roman"/>
          <w:b/>
          <w:sz w:val="28"/>
          <w:szCs w:val="28"/>
          <w:lang w:val="ky-KG" w:eastAsia="ru-RU"/>
        </w:rPr>
        <w:t xml:space="preserve">                             </w:t>
      </w:r>
    </w:p>
    <w:p w14:paraId="1E8A701A" w14:textId="77777777" w:rsidR="0088437F" w:rsidRPr="0088437F" w:rsidRDefault="0088437F" w:rsidP="0088437F">
      <w:pPr>
        <w:keepNext/>
        <w:tabs>
          <w:tab w:val="left" w:pos="0"/>
        </w:tabs>
        <w:spacing w:after="0" w:line="240" w:lineRule="auto"/>
        <w:jc w:val="both"/>
        <w:outlineLvl w:val="5"/>
        <w:rPr>
          <w:rFonts w:ascii="Times New Roman" w:eastAsia="Times New Roman" w:hAnsi="Times New Roman" w:cs="Times New Roman"/>
          <w:b/>
          <w:sz w:val="28"/>
          <w:szCs w:val="28"/>
          <w:lang w:val="ky-KG" w:eastAsia="ru-RU"/>
        </w:rPr>
      </w:pPr>
      <w:r w:rsidRPr="0088437F">
        <w:rPr>
          <w:rFonts w:ascii="Times New Roman" w:eastAsia="Times New Roman" w:hAnsi="Times New Roman" w:cs="Times New Roman"/>
          <w:b/>
          <w:sz w:val="28"/>
          <w:szCs w:val="28"/>
          <w:lang w:val="ky-KG" w:eastAsia="ru-RU"/>
        </w:rPr>
        <w:tab/>
      </w:r>
      <w:r w:rsidRPr="0088437F">
        <w:rPr>
          <w:rFonts w:ascii="Times New Roman" w:eastAsia="Times New Roman" w:hAnsi="Times New Roman" w:cs="Times New Roman"/>
          <w:sz w:val="24"/>
          <w:szCs w:val="24"/>
          <w:lang w:val="zh-CN" w:eastAsia="ru-RU"/>
        </w:rPr>
        <w:t>По состоянию на 1</w:t>
      </w:r>
      <w:r w:rsidRPr="0088437F">
        <w:rPr>
          <w:rFonts w:ascii="Times New Roman" w:eastAsia="Times New Roman" w:hAnsi="Times New Roman" w:cs="Times New Roman"/>
          <w:sz w:val="24"/>
          <w:szCs w:val="24"/>
          <w:lang w:val="ky-KG" w:eastAsia="ru-RU"/>
        </w:rPr>
        <w:t xml:space="preserve"> сентября </w:t>
      </w:r>
      <w:r w:rsidRPr="0088437F">
        <w:rPr>
          <w:rFonts w:ascii="Times New Roman" w:eastAsia="Times New Roman" w:hAnsi="Times New Roman" w:cs="Times New Roman"/>
          <w:sz w:val="24"/>
          <w:szCs w:val="24"/>
          <w:lang w:val="zh-CN" w:eastAsia="ru-RU"/>
        </w:rPr>
        <w:t>202</w:t>
      </w:r>
      <w:r w:rsidRPr="0088437F">
        <w:rPr>
          <w:rFonts w:ascii="Times New Roman" w:eastAsia="Times New Roman" w:hAnsi="Times New Roman" w:cs="Times New Roman"/>
          <w:sz w:val="24"/>
          <w:szCs w:val="24"/>
          <w:lang w:val="ky-KG" w:eastAsia="ru-RU"/>
        </w:rPr>
        <w:t>4</w:t>
      </w:r>
      <w:r w:rsidRPr="0088437F">
        <w:rPr>
          <w:rFonts w:ascii="Times New Roman" w:eastAsia="Times New Roman" w:hAnsi="Times New Roman" w:cs="Times New Roman"/>
          <w:sz w:val="24"/>
          <w:szCs w:val="24"/>
          <w:lang w:val="zh-CN" w:eastAsia="ru-RU"/>
        </w:rPr>
        <w:t xml:space="preserve"> г. на территории города число зарегистрированных хозяйствующих субъектов составило </w:t>
      </w:r>
      <w:r w:rsidRPr="0088437F">
        <w:rPr>
          <w:rFonts w:ascii="Times New Roman" w:eastAsia="Times New Roman" w:hAnsi="Times New Roman" w:cs="Times New Roman"/>
          <w:sz w:val="24"/>
          <w:szCs w:val="24"/>
          <w:lang w:val="ky-KG" w:eastAsia="ru-RU"/>
        </w:rPr>
        <w:t>157,9 ты</w:t>
      </w:r>
      <w:r w:rsidRPr="0088437F">
        <w:rPr>
          <w:rFonts w:ascii="Times New Roman" w:eastAsia="Times New Roman" w:hAnsi="Times New Roman" w:cs="Times New Roman"/>
          <w:sz w:val="24"/>
          <w:szCs w:val="24"/>
          <w:lang w:val="zh-CN" w:eastAsia="ru-RU"/>
        </w:rPr>
        <w:t xml:space="preserve">с. единиц, в том </w:t>
      </w:r>
      <w:r w:rsidRPr="0088437F">
        <w:rPr>
          <w:rFonts w:ascii="Times New Roman" w:eastAsia="Times New Roman" w:hAnsi="Times New Roman" w:cs="Times New Roman"/>
          <w:sz w:val="24"/>
          <w:szCs w:val="24"/>
          <w:lang w:eastAsia="ru-RU"/>
        </w:rPr>
        <w:t>ч</w:t>
      </w:r>
      <w:r w:rsidRPr="0088437F">
        <w:rPr>
          <w:rFonts w:ascii="Times New Roman" w:eastAsia="Times New Roman" w:hAnsi="Times New Roman" w:cs="Times New Roman"/>
          <w:sz w:val="24"/>
          <w:szCs w:val="24"/>
          <w:lang w:val="zh-CN" w:eastAsia="ru-RU"/>
        </w:rPr>
        <w:t xml:space="preserve">исле: юридических лиц – </w:t>
      </w:r>
      <w:r w:rsidRPr="0088437F">
        <w:rPr>
          <w:rFonts w:ascii="Times New Roman" w:eastAsia="Times New Roman" w:hAnsi="Times New Roman" w:cs="Times New Roman"/>
          <w:sz w:val="24"/>
          <w:szCs w:val="24"/>
          <w:lang w:val="ky-KG" w:eastAsia="ru-RU"/>
        </w:rPr>
        <w:t xml:space="preserve">96,1 </w:t>
      </w:r>
      <w:r w:rsidRPr="0088437F">
        <w:rPr>
          <w:rFonts w:ascii="Times New Roman" w:eastAsia="Times New Roman" w:hAnsi="Times New Roman" w:cs="Times New Roman"/>
          <w:sz w:val="24"/>
          <w:szCs w:val="24"/>
          <w:lang w:val="zh-CN" w:eastAsia="ru-RU"/>
        </w:rPr>
        <w:t xml:space="preserve">тыс. единиц и физических лиц – </w:t>
      </w:r>
      <w:r w:rsidRPr="0088437F">
        <w:rPr>
          <w:rFonts w:ascii="Times New Roman" w:eastAsia="Times New Roman" w:hAnsi="Times New Roman" w:cs="Times New Roman"/>
          <w:sz w:val="24"/>
          <w:szCs w:val="24"/>
          <w:lang w:eastAsia="ru-RU"/>
        </w:rPr>
        <w:t xml:space="preserve">61,8 </w:t>
      </w:r>
      <w:r w:rsidRPr="0088437F">
        <w:rPr>
          <w:rFonts w:ascii="Times New Roman" w:eastAsia="Times New Roman" w:hAnsi="Times New Roman" w:cs="Times New Roman"/>
          <w:sz w:val="24"/>
          <w:szCs w:val="24"/>
          <w:lang w:val="zh-CN" w:eastAsia="ru-RU"/>
        </w:rPr>
        <w:t>тыс. единиц.</w:t>
      </w:r>
      <w:r w:rsidRPr="0088437F">
        <w:rPr>
          <w:rFonts w:ascii="Times New Roman" w:eastAsia="Times New Roman" w:hAnsi="Times New Roman" w:cs="Times New Roman"/>
          <w:sz w:val="24"/>
          <w:szCs w:val="24"/>
          <w:lang w:val="ky-KG" w:eastAsia="ru-RU"/>
        </w:rPr>
        <w:t xml:space="preserve">   </w:t>
      </w:r>
    </w:p>
    <w:p w14:paraId="3FFB6133"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val="zh-CN" w:eastAsia="ru-RU"/>
        </w:rPr>
      </w:pPr>
      <w:r w:rsidRPr="0088437F">
        <w:rPr>
          <w:rFonts w:ascii="Times New Roman" w:eastAsia="Times New Roman" w:hAnsi="Times New Roman" w:cs="Times New Roman"/>
          <w:sz w:val="24"/>
          <w:szCs w:val="24"/>
          <w:lang w:val="zh-CN" w:eastAsia="ru-RU"/>
        </w:rPr>
        <w:t>Промышленными предприятиями в январе-</w:t>
      </w:r>
      <w:r w:rsidRPr="0088437F">
        <w:rPr>
          <w:rFonts w:ascii="Times New Roman" w:eastAsia="Times New Roman" w:hAnsi="Times New Roman" w:cs="Times New Roman"/>
          <w:sz w:val="24"/>
          <w:szCs w:val="24"/>
          <w:lang w:eastAsia="ru-RU"/>
        </w:rPr>
        <w:t xml:space="preserve">августе </w:t>
      </w:r>
      <w:r w:rsidRPr="0088437F">
        <w:rPr>
          <w:rFonts w:ascii="Times New Roman" w:eastAsia="Times New Roman" w:hAnsi="Times New Roman" w:cs="Times New Roman"/>
          <w:sz w:val="24"/>
          <w:szCs w:val="24"/>
          <w:lang w:val="zh-CN" w:eastAsia="ru-RU"/>
        </w:rPr>
        <w:t>202</w:t>
      </w:r>
      <w:r w:rsidRPr="0088437F">
        <w:rPr>
          <w:rFonts w:ascii="Times New Roman" w:eastAsia="Times New Roman" w:hAnsi="Times New Roman" w:cs="Times New Roman"/>
          <w:sz w:val="24"/>
          <w:szCs w:val="24"/>
          <w:lang w:val="ky-KG" w:eastAsia="ru-RU"/>
        </w:rPr>
        <w:t>4г.</w:t>
      </w:r>
      <w:r w:rsidRPr="0088437F">
        <w:rPr>
          <w:rFonts w:ascii="Times New Roman" w:eastAsia="Times New Roman" w:hAnsi="Times New Roman" w:cs="Times New Roman"/>
          <w:sz w:val="24"/>
          <w:szCs w:val="24"/>
          <w:lang w:val="zh-CN" w:eastAsia="ru-RU"/>
        </w:rPr>
        <w:t xml:space="preserve"> произведено продукции на сумму</w:t>
      </w:r>
      <w:r w:rsidRPr="0088437F">
        <w:rPr>
          <w:rFonts w:ascii="Times New Roman" w:eastAsia="Times New Roman" w:hAnsi="Times New Roman" w:cs="Times New Roman"/>
          <w:sz w:val="24"/>
          <w:szCs w:val="24"/>
          <w:lang w:eastAsia="ru-RU"/>
        </w:rPr>
        <w:t xml:space="preserve"> 51390,1</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val="zh-CN" w:eastAsia="ru-RU"/>
        </w:rPr>
        <w:t>млн. сомов. Индекс физического объема промышленной продукции к январю</w:t>
      </w:r>
      <w:r w:rsidRPr="0088437F">
        <w:rPr>
          <w:rFonts w:ascii="Times New Roman" w:eastAsia="Times New Roman" w:hAnsi="Times New Roman" w:cs="Times New Roman"/>
          <w:sz w:val="24"/>
          <w:szCs w:val="24"/>
          <w:lang w:eastAsia="ru-RU"/>
        </w:rPr>
        <w:t>-августу</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val="zh-CN" w:eastAsia="ru-RU"/>
        </w:rPr>
        <w:t>20</w:t>
      </w:r>
      <w:r w:rsidRPr="0088437F">
        <w:rPr>
          <w:rFonts w:ascii="Times New Roman" w:eastAsia="Times New Roman" w:hAnsi="Times New Roman" w:cs="Times New Roman"/>
          <w:sz w:val="24"/>
          <w:szCs w:val="24"/>
          <w:lang w:eastAsia="ru-RU"/>
        </w:rPr>
        <w:t>2</w:t>
      </w:r>
      <w:r w:rsidRPr="0088437F">
        <w:rPr>
          <w:rFonts w:ascii="Times New Roman" w:eastAsia="Times New Roman" w:hAnsi="Times New Roman" w:cs="Times New Roman"/>
          <w:sz w:val="24"/>
          <w:szCs w:val="24"/>
          <w:lang w:val="ky-KG" w:eastAsia="ru-RU"/>
        </w:rPr>
        <w:t>3</w:t>
      </w:r>
      <w:r w:rsidRPr="0088437F">
        <w:rPr>
          <w:rFonts w:ascii="Times New Roman" w:eastAsia="Times New Roman" w:hAnsi="Times New Roman" w:cs="Times New Roman"/>
          <w:sz w:val="24"/>
          <w:szCs w:val="24"/>
          <w:lang w:val="zh-CN" w:eastAsia="ru-RU"/>
        </w:rPr>
        <w:t xml:space="preserve"> г. составил </w:t>
      </w:r>
      <w:r w:rsidRPr="0088437F">
        <w:rPr>
          <w:rFonts w:ascii="Times New Roman" w:eastAsia="Times New Roman" w:hAnsi="Times New Roman" w:cs="Times New Roman"/>
          <w:sz w:val="24"/>
          <w:szCs w:val="24"/>
          <w:lang w:val="ky-KG" w:eastAsia="ru-RU"/>
        </w:rPr>
        <w:t xml:space="preserve">106,3  </w:t>
      </w:r>
      <w:r w:rsidRPr="0088437F">
        <w:rPr>
          <w:rFonts w:ascii="Times New Roman" w:eastAsia="Times New Roman" w:hAnsi="Times New Roman" w:cs="Times New Roman"/>
          <w:sz w:val="24"/>
          <w:szCs w:val="24"/>
          <w:lang w:val="zh-CN" w:eastAsia="ru-RU"/>
        </w:rPr>
        <w:t>процент</w:t>
      </w:r>
      <w:r w:rsidRPr="0088437F">
        <w:rPr>
          <w:rFonts w:ascii="Times New Roman" w:eastAsia="Times New Roman" w:hAnsi="Times New Roman" w:cs="Times New Roman"/>
          <w:sz w:val="24"/>
          <w:szCs w:val="24"/>
          <w:lang w:eastAsia="ru-RU"/>
        </w:rPr>
        <w:t>а</w:t>
      </w:r>
      <w:r w:rsidRPr="0088437F">
        <w:rPr>
          <w:rFonts w:ascii="Times New Roman" w:eastAsia="Times New Roman" w:hAnsi="Times New Roman" w:cs="Times New Roman"/>
          <w:sz w:val="24"/>
          <w:szCs w:val="24"/>
          <w:lang w:val="zh-CN" w:eastAsia="ru-RU"/>
        </w:rPr>
        <w:t>.</w:t>
      </w:r>
    </w:p>
    <w:p w14:paraId="29CCAD82" w14:textId="77777777" w:rsidR="0088437F" w:rsidRPr="0088437F" w:rsidRDefault="0088437F" w:rsidP="0088437F">
      <w:pPr>
        <w:spacing w:after="0" w:line="240" w:lineRule="auto"/>
        <w:ind w:right="-57" w:firstLine="708"/>
        <w:jc w:val="both"/>
        <w:rPr>
          <w:rFonts w:ascii="Times New Roman" w:eastAsia="Times New Roman" w:hAnsi="Times New Roman" w:cs="Times New Roman"/>
          <w:sz w:val="24"/>
          <w:szCs w:val="24"/>
          <w:lang w:val="zh-CN" w:eastAsia="ru-RU"/>
        </w:rPr>
      </w:pPr>
      <w:r w:rsidRPr="0088437F">
        <w:rPr>
          <w:rFonts w:ascii="Times New Roman" w:eastAsia="Times New Roman" w:hAnsi="Times New Roman" w:cs="Times New Roman"/>
          <w:sz w:val="24"/>
          <w:szCs w:val="24"/>
          <w:lang w:val="zh-CN" w:eastAsia="ru-RU"/>
        </w:rPr>
        <w:t>В январе</w:t>
      </w:r>
      <w:r w:rsidRPr="0088437F">
        <w:rPr>
          <w:rFonts w:ascii="Times New Roman" w:eastAsia="Times New Roman" w:hAnsi="Times New Roman" w:cs="Times New Roman"/>
          <w:sz w:val="24"/>
          <w:szCs w:val="24"/>
          <w:lang w:eastAsia="ru-RU"/>
        </w:rPr>
        <w:t>-августе</w:t>
      </w:r>
      <w:r w:rsidRPr="0088437F">
        <w:rPr>
          <w:rFonts w:ascii="Times New Roman" w:eastAsia="Times New Roman" w:hAnsi="Times New Roman" w:cs="Times New Roman"/>
          <w:sz w:val="24"/>
          <w:szCs w:val="24"/>
          <w:lang w:val="zh-CN" w:eastAsia="ru-RU"/>
        </w:rPr>
        <w:t xml:space="preserve"> 202</w:t>
      </w:r>
      <w:r w:rsidRPr="0088437F">
        <w:rPr>
          <w:rFonts w:ascii="Times New Roman" w:eastAsia="Times New Roman" w:hAnsi="Times New Roman" w:cs="Times New Roman"/>
          <w:sz w:val="24"/>
          <w:szCs w:val="24"/>
          <w:lang w:val="ky-KG" w:eastAsia="ru-RU"/>
        </w:rPr>
        <w:t>4</w:t>
      </w:r>
      <w:r w:rsidRPr="0088437F">
        <w:rPr>
          <w:rFonts w:ascii="Times New Roman" w:eastAsia="Times New Roman" w:hAnsi="Times New Roman" w:cs="Times New Roman"/>
          <w:sz w:val="24"/>
          <w:szCs w:val="24"/>
          <w:lang w:val="zh-CN" w:eastAsia="ru-RU"/>
        </w:rPr>
        <w:t xml:space="preserve">г. уровень освоения инвестиций в основной капитал составил </w:t>
      </w:r>
      <w:r w:rsidRPr="0088437F">
        <w:rPr>
          <w:rFonts w:ascii="Times New Roman" w:eastAsia="Times New Roman" w:hAnsi="Times New Roman" w:cs="Times New Roman"/>
          <w:sz w:val="24"/>
          <w:szCs w:val="24"/>
          <w:lang w:eastAsia="ru-RU"/>
        </w:rPr>
        <w:t>29207,8</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val="zh-CN" w:eastAsia="ru-RU"/>
        </w:rPr>
        <w:t>млн. сомов и по сравнению с соответствующим периодом 20</w:t>
      </w:r>
      <w:r w:rsidRPr="0088437F">
        <w:rPr>
          <w:rFonts w:ascii="Times New Roman" w:eastAsia="Times New Roman" w:hAnsi="Times New Roman" w:cs="Times New Roman"/>
          <w:sz w:val="24"/>
          <w:szCs w:val="24"/>
          <w:lang w:eastAsia="ru-RU"/>
        </w:rPr>
        <w:t>2</w:t>
      </w:r>
      <w:r w:rsidRPr="0088437F">
        <w:rPr>
          <w:rFonts w:ascii="Times New Roman" w:eastAsia="Times New Roman" w:hAnsi="Times New Roman" w:cs="Times New Roman"/>
          <w:sz w:val="24"/>
          <w:szCs w:val="24"/>
          <w:lang w:val="ky-KG" w:eastAsia="ru-RU"/>
        </w:rPr>
        <w:t>3</w:t>
      </w:r>
      <w:r w:rsidRPr="0088437F">
        <w:rPr>
          <w:rFonts w:ascii="Times New Roman" w:eastAsia="Times New Roman" w:hAnsi="Times New Roman" w:cs="Times New Roman"/>
          <w:sz w:val="24"/>
          <w:szCs w:val="24"/>
          <w:lang w:val="zh-CN" w:eastAsia="ru-RU"/>
        </w:rPr>
        <w:t xml:space="preserve"> г. </w:t>
      </w:r>
      <w:r w:rsidRPr="0088437F">
        <w:rPr>
          <w:rFonts w:ascii="Times New Roman" w:eastAsia="Times New Roman" w:hAnsi="Times New Roman" w:cs="Times New Roman"/>
          <w:sz w:val="24"/>
          <w:szCs w:val="24"/>
          <w:lang w:val="ky-KG" w:eastAsia="ru-RU"/>
        </w:rPr>
        <w:t>увеличился</w:t>
      </w:r>
      <w:r w:rsidRPr="0088437F">
        <w:rPr>
          <w:rFonts w:ascii="Times New Roman" w:eastAsia="Times New Roman" w:hAnsi="Times New Roman" w:cs="Times New Roman"/>
          <w:sz w:val="24"/>
          <w:szCs w:val="24"/>
          <w:lang w:val="zh-CN" w:eastAsia="ru-RU"/>
        </w:rPr>
        <w:t xml:space="preserve"> на</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eastAsia="ru-RU"/>
        </w:rPr>
        <w:t>31,2</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val="zh-CN" w:eastAsia="ru-RU"/>
        </w:rPr>
        <w:t>процента.</w:t>
      </w:r>
    </w:p>
    <w:p w14:paraId="2C290EBF" w14:textId="77777777" w:rsidR="0088437F" w:rsidRPr="0088437F" w:rsidRDefault="0088437F" w:rsidP="0088437F">
      <w:pPr>
        <w:spacing w:after="0" w:line="240" w:lineRule="auto"/>
        <w:ind w:right="-57" w:firstLine="708"/>
        <w:jc w:val="both"/>
        <w:rPr>
          <w:rFonts w:ascii="Times New Roman" w:eastAsia="Times New Roman" w:hAnsi="Times New Roman" w:cs="Times New Roman"/>
          <w:sz w:val="24"/>
          <w:szCs w:val="24"/>
          <w:lang w:val="zh-CN" w:eastAsia="ru-RU"/>
        </w:rPr>
      </w:pPr>
      <w:r w:rsidRPr="0088437F">
        <w:rPr>
          <w:rFonts w:ascii="Times New Roman" w:eastAsia="Times New Roman" w:hAnsi="Times New Roman" w:cs="Times New Roman"/>
          <w:sz w:val="24"/>
          <w:szCs w:val="24"/>
          <w:lang w:val="zh-CN" w:eastAsia="ru-RU"/>
        </w:rPr>
        <w:t>Общий объем валовой продукции строительства в январе</w:t>
      </w:r>
      <w:r w:rsidRPr="0088437F">
        <w:rPr>
          <w:rFonts w:ascii="Times New Roman" w:eastAsia="Times New Roman" w:hAnsi="Times New Roman" w:cs="Times New Roman"/>
          <w:sz w:val="24"/>
          <w:szCs w:val="24"/>
          <w:lang w:eastAsia="ru-RU"/>
        </w:rPr>
        <w:t>-августе</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val="zh-CN" w:eastAsia="ru-RU"/>
        </w:rPr>
        <w:t>202</w:t>
      </w:r>
      <w:r w:rsidRPr="0088437F">
        <w:rPr>
          <w:rFonts w:ascii="Times New Roman" w:eastAsia="Times New Roman" w:hAnsi="Times New Roman" w:cs="Times New Roman"/>
          <w:sz w:val="24"/>
          <w:szCs w:val="24"/>
          <w:lang w:val="ky-KG" w:eastAsia="ru-RU"/>
        </w:rPr>
        <w:t>4</w:t>
      </w:r>
      <w:r w:rsidRPr="0088437F">
        <w:rPr>
          <w:rFonts w:ascii="Times New Roman" w:eastAsia="Times New Roman" w:hAnsi="Times New Roman" w:cs="Times New Roman"/>
          <w:sz w:val="24"/>
          <w:szCs w:val="24"/>
          <w:lang w:val="zh-CN" w:eastAsia="ru-RU"/>
        </w:rPr>
        <w:t>г. составил</w:t>
      </w:r>
      <w:r w:rsidRPr="0088437F">
        <w:rPr>
          <w:rFonts w:ascii="Times New Roman" w:eastAsia="Times New Roman" w:hAnsi="Times New Roman" w:cs="Times New Roman"/>
          <w:sz w:val="24"/>
          <w:szCs w:val="24"/>
          <w:lang w:val="ky-KG" w:eastAsia="ru-RU"/>
        </w:rPr>
        <w:t xml:space="preserve">  28285,9 </w:t>
      </w:r>
      <w:r w:rsidRPr="0088437F">
        <w:rPr>
          <w:rFonts w:ascii="Times New Roman" w:eastAsia="Times New Roman" w:hAnsi="Times New Roman" w:cs="Times New Roman"/>
          <w:sz w:val="24"/>
          <w:szCs w:val="24"/>
          <w:lang w:val="zh-CN" w:eastAsia="ru-RU"/>
        </w:rPr>
        <w:t xml:space="preserve">млн. сомов, что на </w:t>
      </w:r>
      <w:r w:rsidRPr="0088437F">
        <w:rPr>
          <w:rFonts w:ascii="Times New Roman" w:eastAsia="Times New Roman" w:hAnsi="Times New Roman" w:cs="Times New Roman"/>
          <w:sz w:val="24"/>
          <w:szCs w:val="24"/>
          <w:lang w:val="ky-KG" w:eastAsia="zh-CN"/>
        </w:rPr>
        <w:t>18,3 процента</w:t>
      </w:r>
      <w:r w:rsidRPr="0088437F">
        <w:rPr>
          <w:rFonts w:ascii="Times New Roman" w:eastAsia="Times New Roman" w:hAnsi="Times New Roman" w:cs="Times New Roman"/>
          <w:sz w:val="24"/>
          <w:szCs w:val="24"/>
          <w:lang w:val="ky-KG" w:eastAsia="ru-RU"/>
        </w:rPr>
        <w:t xml:space="preserve"> больше</w:t>
      </w:r>
      <w:r w:rsidRPr="0088437F">
        <w:rPr>
          <w:rFonts w:ascii="Times New Roman" w:eastAsia="Times New Roman" w:hAnsi="Times New Roman" w:cs="Times New Roman"/>
          <w:sz w:val="24"/>
          <w:szCs w:val="24"/>
          <w:lang w:val="zh-CN" w:eastAsia="ru-RU"/>
        </w:rPr>
        <w:t>, чем в сопоставимом периоде 20</w:t>
      </w:r>
      <w:r w:rsidRPr="0088437F">
        <w:rPr>
          <w:rFonts w:ascii="Times New Roman" w:eastAsia="Times New Roman" w:hAnsi="Times New Roman" w:cs="Times New Roman"/>
          <w:sz w:val="24"/>
          <w:szCs w:val="24"/>
          <w:lang w:eastAsia="ru-RU"/>
        </w:rPr>
        <w:t>2</w:t>
      </w:r>
      <w:r w:rsidRPr="0088437F">
        <w:rPr>
          <w:rFonts w:ascii="Times New Roman" w:eastAsia="Times New Roman" w:hAnsi="Times New Roman" w:cs="Times New Roman"/>
          <w:sz w:val="24"/>
          <w:szCs w:val="24"/>
          <w:lang w:val="ky-KG" w:eastAsia="ru-RU"/>
        </w:rPr>
        <w:t>3</w:t>
      </w:r>
      <w:r w:rsidRPr="0088437F">
        <w:rPr>
          <w:rFonts w:ascii="Times New Roman" w:eastAsia="Times New Roman" w:hAnsi="Times New Roman" w:cs="Times New Roman"/>
          <w:sz w:val="24"/>
          <w:szCs w:val="24"/>
          <w:lang w:val="zh-CN" w:eastAsia="ru-RU"/>
        </w:rPr>
        <w:t>г.</w:t>
      </w:r>
    </w:p>
    <w:p w14:paraId="3E2789E8" w14:textId="77777777" w:rsidR="0088437F" w:rsidRPr="0088437F" w:rsidRDefault="0088437F" w:rsidP="0088437F">
      <w:pPr>
        <w:spacing w:after="0" w:line="240" w:lineRule="auto"/>
        <w:ind w:right="-57" w:firstLine="708"/>
        <w:jc w:val="both"/>
        <w:rPr>
          <w:rFonts w:ascii="Times New Roman" w:eastAsia="Times New Roman" w:hAnsi="Times New Roman" w:cs="Times New Roman"/>
          <w:sz w:val="24"/>
          <w:szCs w:val="24"/>
          <w:lang w:val="zh-CN" w:eastAsia="ru-RU"/>
        </w:rPr>
      </w:pPr>
      <w:r w:rsidRPr="0088437F">
        <w:rPr>
          <w:rFonts w:ascii="Times New Roman" w:eastAsia="Times New Roman" w:hAnsi="Times New Roman" w:cs="Times New Roman"/>
          <w:sz w:val="24"/>
          <w:szCs w:val="24"/>
          <w:lang w:val="zh-CN" w:eastAsia="ru-RU"/>
        </w:rPr>
        <w:t xml:space="preserve">Объем перевозок грузов всеми видами транспорта в </w:t>
      </w:r>
      <w:r w:rsidRPr="0088437F">
        <w:rPr>
          <w:rFonts w:ascii="Times New Roman" w:eastAsia="Times New Roman" w:hAnsi="Times New Roman" w:cs="Times New Roman"/>
          <w:sz w:val="24"/>
          <w:szCs w:val="24"/>
          <w:lang w:val="ky-KG" w:eastAsia="ru-RU"/>
        </w:rPr>
        <w:t>январе-</w:t>
      </w:r>
      <w:r w:rsidRPr="0088437F">
        <w:rPr>
          <w:rFonts w:ascii="Times New Roman" w:eastAsia="Times New Roman" w:hAnsi="Times New Roman" w:cs="Times New Roman"/>
          <w:sz w:val="24"/>
          <w:szCs w:val="24"/>
          <w:lang w:eastAsia="ru-RU"/>
        </w:rPr>
        <w:t>августе</w:t>
      </w:r>
      <w:r w:rsidRPr="0088437F">
        <w:rPr>
          <w:rFonts w:ascii="Times New Roman" w:eastAsia="Times New Roman" w:hAnsi="Times New Roman" w:cs="Times New Roman"/>
          <w:sz w:val="24"/>
          <w:szCs w:val="24"/>
          <w:lang w:val="zh-CN" w:eastAsia="ru-RU"/>
        </w:rPr>
        <w:t xml:space="preserve"> 202</w:t>
      </w:r>
      <w:r w:rsidRPr="0088437F">
        <w:rPr>
          <w:rFonts w:ascii="Times New Roman" w:eastAsia="Times New Roman" w:hAnsi="Times New Roman" w:cs="Times New Roman"/>
          <w:sz w:val="24"/>
          <w:szCs w:val="24"/>
          <w:lang w:val="ky-KG" w:eastAsia="ru-RU"/>
        </w:rPr>
        <w:t xml:space="preserve">4 </w:t>
      </w:r>
      <w:r w:rsidRPr="0088437F">
        <w:rPr>
          <w:rFonts w:ascii="Times New Roman" w:eastAsia="Times New Roman" w:hAnsi="Times New Roman" w:cs="Times New Roman"/>
          <w:sz w:val="24"/>
          <w:szCs w:val="24"/>
          <w:lang w:val="zh-CN" w:eastAsia="ru-RU"/>
        </w:rPr>
        <w:t xml:space="preserve">г. составил </w:t>
      </w:r>
      <w:r w:rsidRPr="0088437F">
        <w:rPr>
          <w:rFonts w:ascii="Times New Roman" w:eastAsia="Times New Roman" w:hAnsi="Times New Roman" w:cs="Times New Roman"/>
          <w:sz w:val="24"/>
          <w:szCs w:val="24"/>
          <w:lang w:val="ky-KG" w:eastAsia="ru-RU"/>
        </w:rPr>
        <w:t xml:space="preserve">9345,7 </w:t>
      </w:r>
      <w:r w:rsidRPr="0088437F">
        <w:rPr>
          <w:rFonts w:ascii="Times New Roman" w:eastAsia="Times New Roman" w:hAnsi="Times New Roman" w:cs="Times New Roman"/>
          <w:sz w:val="24"/>
          <w:szCs w:val="24"/>
          <w:lang w:val="zh-CN" w:eastAsia="ru-RU"/>
        </w:rPr>
        <w:t>тыс. тонн</w:t>
      </w:r>
      <w:r w:rsidRPr="0088437F">
        <w:rPr>
          <w:rFonts w:ascii="Times New Roman" w:eastAsia="Times New Roman" w:hAnsi="Times New Roman" w:cs="Times New Roman"/>
          <w:sz w:val="24"/>
          <w:szCs w:val="24"/>
          <w:lang w:val="ky-KG" w:eastAsia="ru-RU"/>
        </w:rPr>
        <w:t>, что на 5,2 процента больше, соответствующего периода прошлого года</w:t>
      </w:r>
      <w:r w:rsidRPr="0088437F">
        <w:rPr>
          <w:rFonts w:ascii="Times New Roman" w:eastAsia="Times New Roman" w:hAnsi="Times New Roman" w:cs="Times New Roman"/>
          <w:sz w:val="24"/>
          <w:szCs w:val="24"/>
          <w:lang w:val="zh-CN" w:eastAsia="ru-RU"/>
        </w:rPr>
        <w:t>.</w:t>
      </w:r>
    </w:p>
    <w:p w14:paraId="0DE25EED" w14:textId="77777777" w:rsidR="0088437F" w:rsidRPr="0088437F" w:rsidRDefault="0088437F" w:rsidP="0088437F">
      <w:pPr>
        <w:spacing w:after="0" w:line="240" w:lineRule="auto"/>
        <w:ind w:right="-57" w:firstLine="708"/>
        <w:jc w:val="both"/>
        <w:rPr>
          <w:rFonts w:ascii="Times New Roman" w:eastAsia="Times New Roman" w:hAnsi="Times New Roman" w:cs="Times New Roman"/>
          <w:color w:val="C45911"/>
          <w:sz w:val="24"/>
          <w:szCs w:val="24"/>
          <w:lang w:val="ky-KG" w:eastAsia="ru-RU"/>
        </w:rPr>
      </w:pPr>
      <w:r w:rsidRPr="0088437F">
        <w:rPr>
          <w:rFonts w:ascii="Times New Roman" w:eastAsia="Times New Roman" w:hAnsi="Times New Roman" w:cs="Times New Roman"/>
          <w:sz w:val="24"/>
          <w:szCs w:val="24"/>
          <w:lang w:val="zh-CN" w:eastAsia="ru-RU"/>
        </w:rPr>
        <w:t>Общий объем оборота оптовой и розничной торговли; ремонта автомобилей, мотоциклов в январе</w:t>
      </w:r>
      <w:r w:rsidRPr="0088437F">
        <w:rPr>
          <w:rFonts w:ascii="Times New Roman" w:eastAsia="Times New Roman" w:hAnsi="Times New Roman" w:cs="Times New Roman"/>
          <w:sz w:val="24"/>
          <w:szCs w:val="24"/>
          <w:lang w:eastAsia="ru-RU"/>
        </w:rPr>
        <w:t>-августе</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val="zh-CN" w:eastAsia="ru-RU"/>
        </w:rPr>
        <w:t>202</w:t>
      </w:r>
      <w:r w:rsidRPr="0088437F">
        <w:rPr>
          <w:rFonts w:ascii="Times New Roman" w:eastAsia="Times New Roman" w:hAnsi="Times New Roman" w:cs="Times New Roman"/>
          <w:sz w:val="24"/>
          <w:szCs w:val="24"/>
          <w:lang w:val="ky-KG" w:eastAsia="ru-RU"/>
        </w:rPr>
        <w:t>4</w:t>
      </w:r>
      <w:r w:rsidRPr="0088437F">
        <w:rPr>
          <w:rFonts w:ascii="Times New Roman" w:eastAsia="Times New Roman" w:hAnsi="Times New Roman" w:cs="Times New Roman"/>
          <w:sz w:val="24"/>
          <w:szCs w:val="24"/>
          <w:lang w:val="zh-CN" w:eastAsia="ru-RU"/>
        </w:rPr>
        <w:t xml:space="preserve">г. </w:t>
      </w:r>
      <w:r w:rsidRPr="0088437F">
        <w:rPr>
          <w:rFonts w:ascii="Times New Roman" w:eastAsia="Times New Roman" w:hAnsi="Times New Roman" w:cs="Times New Roman"/>
          <w:sz w:val="24"/>
          <w:szCs w:val="24"/>
          <w:lang w:val="ky-KG" w:eastAsia="ru-RU"/>
        </w:rPr>
        <w:t>с</w:t>
      </w:r>
      <w:r w:rsidRPr="0088437F">
        <w:rPr>
          <w:rFonts w:ascii="Times New Roman" w:eastAsia="Times New Roman" w:hAnsi="Times New Roman" w:cs="Times New Roman"/>
          <w:sz w:val="24"/>
          <w:szCs w:val="24"/>
          <w:lang w:val="zh-CN" w:eastAsia="ru-RU"/>
        </w:rPr>
        <w:t>оставил</w:t>
      </w:r>
      <w:r w:rsidRPr="0088437F">
        <w:rPr>
          <w:rFonts w:ascii="Times New Roman" w:eastAsia="Times New Roman" w:hAnsi="Times New Roman" w:cs="Times New Roman"/>
          <w:sz w:val="24"/>
          <w:szCs w:val="24"/>
          <w:lang w:val="ky-KG" w:eastAsia="ru-RU"/>
        </w:rPr>
        <w:t xml:space="preserve"> 450616,8 млн. </w:t>
      </w:r>
      <w:r w:rsidRPr="0088437F">
        <w:rPr>
          <w:rFonts w:ascii="Times New Roman" w:eastAsia="Times New Roman" w:hAnsi="Times New Roman" w:cs="Times New Roman"/>
          <w:sz w:val="24"/>
          <w:szCs w:val="24"/>
          <w:lang w:val="zh-CN" w:eastAsia="ru-RU"/>
        </w:rPr>
        <w:t xml:space="preserve">сомов и по сравнению с соответствующим периодом </w:t>
      </w:r>
      <w:r w:rsidRPr="0088437F">
        <w:rPr>
          <w:rFonts w:ascii="Times New Roman" w:eastAsia="Times New Roman" w:hAnsi="Times New Roman" w:cs="Times New Roman"/>
          <w:sz w:val="24"/>
          <w:szCs w:val="24"/>
          <w:lang w:eastAsia="ru-RU"/>
        </w:rPr>
        <w:t>увеличился</w:t>
      </w:r>
      <w:r w:rsidRPr="0088437F">
        <w:rPr>
          <w:rFonts w:ascii="Times New Roman" w:eastAsia="Times New Roman" w:hAnsi="Times New Roman" w:cs="Times New Roman"/>
          <w:sz w:val="24"/>
          <w:szCs w:val="24"/>
          <w:lang w:val="zh-CN" w:eastAsia="ru-RU"/>
        </w:rPr>
        <w:t xml:space="preserve"> на </w:t>
      </w:r>
      <w:r w:rsidRPr="0088437F">
        <w:rPr>
          <w:rFonts w:ascii="Times New Roman" w:eastAsia="Times New Roman" w:hAnsi="Times New Roman" w:cs="Times New Roman"/>
          <w:sz w:val="24"/>
          <w:szCs w:val="24"/>
          <w:lang w:val="ky-KG" w:eastAsia="ru-RU"/>
        </w:rPr>
        <w:t>5,3 процента</w:t>
      </w:r>
      <w:r w:rsidRPr="0088437F">
        <w:rPr>
          <w:rFonts w:ascii="Times New Roman" w:eastAsia="Times New Roman" w:hAnsi="Times New Roman" w:cs="Times New Roman"/>
          <w:color w:val="C45911"/>
          <w:sz w:val="24"/>
          <w:szCs w:val="24"/>
          <w:lang w:val="zh-CN" w:eastAsia="ru-RU"/>
        </w:rPr>
        <w:t>.</w:t>
      </w:r>
    </w:p>
    <w:p w14:paraId="4060752D" w14:textId="77777777" w:rsidR="0088437F" w:rsidRPr="0088437F" w:rsidRDefault="0088437F" w:rsidP="00BB2DDB">
      <w:pPr>
        <w:spacing w:after="0" w:line="240" w:lineRule="auto"/>
        <w:ind w:firstLine="708"/>
        <w:jc w:val="both"/>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sz w:val="24"/>
          <w:szCs w:val="24"/>
          <w:lang w:val="zh-CN" w:eastAsia="ru-RU"/>
        </w:rPr>
        <w:t>Объем услуг, оказанных гостиницами и ресторанами, в январе</w:t>
      </w:r>
      <w:r w:rsidRPr="0088437F">
        <w:rPr>
          <w:rFonts w:ascii="Times New Roman" w:eastAsia="Times New Roman" w:hAnsi="Times New Roman" w:cs="Times New Roman"/>
          <w:sz w:val="24"/>
          <w:szCs w:val="24"/>
          <w:lang w:eastAsia="ru-RU"/>
        </w:rPr>
        <w:t>-августе</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val="zh-CN" w:eastAsia="ru-RU"/>
        </w:rPr>
        <w:t>202</w:t>
      </w:r>
      <w:r w:rsidRPr="0088437F">
        <w:rPr>
          <w:rFonts w:ascii="Times New Roman" w:eastAsia="Times New Roman" w:hAnsi="Times New Roman" w:cs="Times New Roman"/>
          <w:sz w:val="24"/>
          <w:szCs w:val="24"/>
          <w:lang w:val="ky-KG" w:eastAsia="ru-RU"/>
        </w:rPr>
        <w:t>4</w:t>
      </w:r>
      <w:r w:rsidRPr="0088437F">
        <w:rPr>
          <w:rFonts w:ascii="Times New Roman" w:eastAsia="Times New Roman" w:hAnsi="Times New Roman" w:cs="Times New Roman"/>
          <w:sz w:val="24"/>
          <w:szCs w:val="24"/>
          <w:lang w:val="zh-CN" w:eastAsia="ru-RU"/>
        </w:rPr>
        <w:t xml:space="preserve"> г. составил </w:t>
      </w:r>
      <w:r w:rsidRPr="0088437F">
        <w:rPr>
          <w:rFonts w:ascii="Times New Roman" w:eastAsia="Times New Roman" w:hAnsi="Times New Roman" w:cs="Times New Roman"/>
          <w:sz w:val="24"/>
          <w:szCs w:val="24"/>
          <w:lang w:val="ky-KG" w:eastAsia="ru-RU"/>
        </w:rPr>
        <w:t xml:space="preserve">10504,4 </w:t>
      </w:r>
      <w:r w:rsidRPr="0088437F">
        <w:rPr>
          <w:rFonts w:ascii="Times New Roman" w:eastAsia="Times New Roman" w:hAnsi="Times New Roman" w:cs="Times New Roman"/>
          <w:sz w:val="24"/>
          <w:szCs w:val="24"/>
          <w:lang w:val="zh-CN" w:eastAsia="ru-RU"/>
        </w:rPr>
        <w:t>млн. сомов, что по сравнению с январем</w:t>
      </w:r>
      <w:r w:rsidRPr="0088437F">
        <w:rPr>
          <w:rFonts w:ascii="Times New Roman" w:eastAsia="Times New Roman" w:hAnsi="Times New Roman" w:cs="Times New Roman"/>
          <w:sz w:val="24"/>
          <w:szCs w:val="24"/>
          <w:lang w:eastAsia="ru-RU"/>
        </w:rPr>
        <w:t>-августом</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val="zh-CN" w:eastAsia="ru-RU"/>
        </w:rPr>
        <w:t>20</w:t>
      </w:r>
      <w:r w:rsidRPr="0088437F">
        <w:rPr>
          <w:rFonts w:ascii="Times New Roman" w:eastAsia="Times New Roman" w:hAnsi="Times New Roman" w:cs="Times New Roman"/>
          <w:sz w:val="24"/>
          <w:szCs w:val="24"/>
          <w:lang w:eastAsia="ru-RU"/>
        </w:rPr>
        <w:t>2</w:t>
      </w:r>
      <w:r w:rsidRPr="0088437F">
        <w:rPr>
          <w:rFonts w:ascii="Times New Roman" w:eastAsia="Times New Roman" w:hAnsi="Times New Roman" w:cs="Times New Roman"/>
          <w:sz w:val="24"/>
          <w:szCs w:val="24"/>
          <w:lang w:val="ky-KG" w:eastAsia="ru-RU"/>
        </w:rPr>
        <w:t xml:space="preserve">3 </w:t>
      </w:r>
      <w:r w:rsidRPr="0088437F">
        <w:rPr>
          <w:rFonts w:ascii="Times New Roman" w:eastAsia="Times New Roman" w:hAnsi="Times New Roman" w:cs="Times New Roman"/>
          <w:sz w:val="24"/>
          <w:szCs w:val="24"/>
          <w:lang w:val="zh-CN" w:eastAsia="ru-RU"/>
        </w:rPr>
        <w:t xml:space="preserve">г. </w:t>
      </w:r>
      <w:r w:rsidRPr="0088437F">
        <w:rPr>
          <w:rFonts w:ascii="Times New Roman" w:eastAsia="Times New Roman" w:hAnsi="Times New Roman" w:cs="Times New Roman"/>
          <w:sz w:val="24"/>
          <w:szCs w:val="24"/>
          <w:lang w:val="ky-KG" w:eastAsia="ru-RU"/>
        </w:rPr>
        <w:t xml:space="preserve">на 27,4 </w:t>
      </w:r>
      <w:r w:rsidRPr="0088437F">
        <w:rPr>
          <w:rFonts w:ascii="Times New Roman" w:eastAsia="Times New Roman" w:hAnsi="Times New Roman" w:cs="Times New Roman"/>
          <w:sz w:val="24"/>
          <w:szCs w:val="24"/>
          <w:lang w:val="zh-CN" w:eastAsia="ru-RU"/>
        </w:rPr>
        <w:t xml:space="preserve">процента </w:t>
      </w:r>
      <w:r w:rsidRPr="0088437F">
        <w:rPr>
          <w:rFonts w:ascii="Times New Roman" w:eastAsia="Times New Roman" w:hAnsi="Times New Roman" w:cs="Times New Roman"/>
          <w:sz w:val="24"/>
          <w:szCs w:val="24"/>
          <w:lang w:val="ky-KG" w:eastAsia="ru-RU"/>
        </w:rPr>
        <w:t>больше.</w:t>
      </w:r>
    </w:p>
    <w:p w14:paraId="4F7C1956"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val="zh-CN" w:eastAsia="ru-RU"/>
        </w:rPr>
      </w:pP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val="zh-CN" w:eastAsia="ru-RU"/>
        </w:rPr>
        <w:t xml:space="preserve">В </w:t>
      </w:r>
      <w:r w:rsidRPr="0088437F">
        <w:rPr>
          <w:rFonts w:ascii="Times New Roman" w:eastAsia="Times New Roman" w:hAnsi="Times New Roman" w:cs="Times New Roman"/>
          <w:sz w:val="24"/>
          <w:szCs w:val="24"/>
          <w:lang w:eastAsia="ru-RU"/>
        </w:rPr>
        <w:t>январе-</w:t>
      </w:r>
      <w:r w:rsidRPr="0088437F">
        <w:rPr>
          <w:rFonts w:ascii="Times New Roman" w:eastAsia="Times New Roman" w:hAnsi="Times New Roman" w:cs="Times New Roman"/>
          <w:sz w:val="24"/>
          <w:szCs w:val="24"/>
          <w:lang w:val="ky-KG" w:eastAsia="ru-RU"/>
        </w:rPr>
        <w:t xml:space="preserve">июле </w:t>
      </w:r>
      <w:r w:rsidRPr="0088437F">
        <w:rPr>
          <w:rFonts w:ascii="Times New Roman" w:eastAsia="Times New Roman" w:hAnsi="Times New Roman" w:cs="Times New Roman"/>
          <w:sz w:val="24"/>
          <w:szCs w:val="24"/>
          <w:lang w:val="zh-CN" w:eastAsia="ru-RU"/>
        </w:rPr>
        <w:t>202</w:t>
      </w:r>
      <w:r w:rsidRPr="0088437F">
        <w:rPr>
          <w:rFonts w:ascii="Times New Roman" w:eastAsia="Times New Roman" w:hAnsi="Times New Roman" w:cs="Times New Roman"/>
          <w:sz w:val="24"/>
          <w:szCs w:val="24"/>
          <w:lang w:val="ky-KG" w:eastAsia="ru-RU"/>
        </w:rPr>
        <w:t>4</w:t>
      </w:r>
      <w:r w:rsidRPr="0088437F">
        <w:rPr>
          <w:rFonts w:ascii="Times New Roman" w:eastAsia="Times New Roman" w:hAnsi="Times New Roman" w:cs="Times New Roman"/>
          <w:sz w:val="24"/>
          <w:szCs w:val="24"/>
          <w:lang w:val="zh-CN" w:eastAsia="ru-RU"/>
        </w:rPr>
        <w:t xml:space="preserve"> г. номинальная среднемесячная заработная плата по г. Бишкек (без малых предприятий) сложилась</w:t>
      </w:r>
      <w:r w:rsidRPr="0088437F">
        <w:rPr>
          <w:rFonts w:ascii="Times New Roman" w:eastAsia="Times New Roman" w:hAnsi="Times New Roman" w:cs="Times New Roman"/>
          <w:sz w:val="24"/>
          <w:szCs w:val="24"/>
          <w:lang w:eastAsia="ru-RU"/>
        </w:rPr>
        <w:t>,</w:t>
      </w:r>
      <w:r w:rsidRPr="0088437F">
        <w:rPr>
          <w:rFonts w:ascii="Times New Roman" w:eastAsia="Times New Roman" w:hAnsi="Times New Roman" w:cs="Times New Roman"/>
          <w:sz w:val="24"/>
          <w:szCs w:val="24"/>
          <w:lang w:val="zh-CN" w:eastAsia="ru-RU"/>
        </w:rPr>
        <w:t xml:space="preserve"> в размере </w:t>
      </w:r>
      <w:r w:rsidRPr="0088437F">
        <w:rPr>
          <w:rFonts w:ascii="Times New Roman" w:eastAsia="Times New Roman" w:hAnsi="Times New Roman" w:cs="Times New Roman"/>
          <w:sz w:val="24"/>
          <w:szCs w:val="24"/>
          <w:lang w:eastAsia="ru-RU"/>
        </w:rPr>
        <w:t>43234,2</w:t>
      </w:r>
      <w:r w:rsidRPr="0088437F">
        <w:rPr>
          <w:rFonts w:ascii="Times New Roman" w:eastAsia="Times New Roman" w:hAnsi="Times New Roman" w:cs="Times New Roman"/>
          <w:spacing w:val="-4"/>
          <w:sz w:val="24"/>
          <w:szCs w:val="24"/>
          <w:lang w:val="ky-KG" w:eastAsia="ru-RU"/>
        </w:rPr>
        <w:t xml:space="preserve"> </w:t>
      </w:r>
      <w:r w:rsidRPr="0088437F">
        <w:rPr>
          <w:rFonts w:ascii="Times New Roman" w:eastAsia="Times New Roman" w:hAnsi="Times New Roman" w:cs="Times New Roman"/>
          <w:sz w:val="24"/>
          <w:szCs w:val="24"/>
          <w:lang w:val="zh-CN" w:eastAsia="ru-RU"/>
        </w:rPr>
        <w:t xml:space="preserve">сом и по сравнению с </w:t>
      </w:r>
      <w:r w:rsidRPr="0088437F">
        <w:rPr>
          <w:rFonts w:ascii="Times New Roman" w:eastAsia="Times New Roman" w:hAnsi="Times New Roman" w:cs="Times New Roman"/>
          <w:sz w:val="24"/>
          <w:szCs w:val="24"/>
          <w:lang w:eastAsia="zh-CN"/>
        </w:rPr>
        <w:t>январем-</w:t>
      </w:r>
      <w:r w:rsidRPr="0088437F">
        <w:rPr>
          <w:rFonts w:ascii="Times New Roman" w:eastAsia="Times New Roman" w:hAnsi="Times New Roman" w:cs="Times New Roman"/>
          <w:sz w:val="24"/>
          <w:szCs w:val="24"/>
          <w:lang w:val="ky-KG" w:eastAsia="zh-CN"/>
        </w:rPr>
        <w:t>июлем</w:t>
      </w: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zh-CN" w:eastAsia="ru-RU"/>
        </w:rPr>
        <w:t>20</w:t>
      </w:r>
      <w:r w:rsidRPr="0088437F">
        <w:rPr>
          <w:rFonts w:ascii="Times New Roman" w:eastAsia="Times New Roman" w:hAnsi="Times New Roman" w:cs="Times New Roman"/>
          <w:sz w:val="24"/>
          <w:szCs w:val="24"/>
          <w:lang w:val="ky-KG" w:eastAsia="ru-RU"/>
        </w:rPr>
        <w:t>23</w:t>
      </w:r>
      <w:r w:rsidRPr="0088437F">
        <w:rPr>
          <w:rFonts w:ascii="Times New Roman" w:eastAsia="Times New Roman" w:hAnsi="Times New Roman" w:cs="Times New Roman"/>
          <w:sz w:val="24"/>
          <w:szCs w:val="24"/>
          <w:lang w:val="zh-CN" w:eastAsia="ru-RU"/>
        </w:rPr>
        <w:t xml:space="preserve"> г. увеличилась на </w:t>
      </w:r>
      <w:r w:rsidRPr="0088437F">
        <w:rPr>
          <w:rFonts w:ascii="Times New Roman" w:eastAsia="Times New Roman" w:hAnsi="Times New Roman" w:cs="Times New Roman"/>
          <w:sz w:val="24"/>
          <w:szCs w:val="24"/>
          <w:lang w:val="ky-KG" w:eastAsia="ru-RU"/>
        </w:rPr>
        <w:t xml:space="preserve">13,8 </w:t>
      </w:r>
      <w:r w:rsidRPr="0088437F">
        <w:rPr>
          <w:rFonts w:ascii="Times New Roman" w:eastAsia="Times New Roman" w:hAnsi="Times New Roman" w:cs="Times New Roman"/>
          <w:sz w:val="24"/>
          <w:szCs w:val="24"/>
          <w:lang w:val="zh-CN" w:eastAsia="ru-RU"/>
        </w:rPr>
        <w:t>процент</w:t>
      </w:r>
      <w:r w:rsidRPr="0088437F">
        <w:rPr>
          <w:rFonts w:ascii="Times New Roman" w:eastAsia="Times New Roman" w:hAnsi="Times New Roman" w:cs="Times New Roman"/>
          <w:sz w:val="24"/>
          <w:szCs w:val="24"/>
          <w:lang w:val="ky-KG" w:eastAsia="ru-RU"/>
        </w:rPr>
        <w:t>а</w:t>
      </w:r>
      <w:r w:rsidRPr="0088437F">
        <w:rPr>
          <w:rFonts w:ascii="Times New Roman" w:eastAsia="Times New Roman" w:hAnsi="Times New Roman" w:cs="Times New Roman"/>
          <w:sz w:val="24"/>
          <w:szCs w:val="24"/>
          <w:lang w:val="zh-CN" w:eastAsia="ru-RU"/>
        </w:rPr>
        <w:t>.</w:t>
      </w:r>
    </w:p>
    <w:p w14:paraId="66E4D7D9" w14:textId="77777777" w:rsidR="0088437F" w:rsidRPr="0088437F" w:rsidRDefault="0088437F" w:rsidP="0088437F">
      <w:pPr>
        <w:spacing w:after="0" w:line="240" w:lineRule="auto"/>
        <w:jc w:val="both"/>
        <w:rPr>
          <w:rFonts w:ascii="Times New Roman" w:eastAsia="Times New Roman" w:hAnsi="Times New Roman" w:cs="Times New Roman"/>
          <w:sz w:val="24"/>
          <w:szCs w:val="24"/>
          <w:lang w:val="zh-CN" w:eastAsia="ru-RU"/>
        </w:rPr>
      </w:pP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val="ky-KG" w:eastAsia="ru-RU"/>
        </w:rPr>
        <w:tab/>
        <w:t xml:space="preserve">  </w:t>
      </w:r>
      <w:r w:rsidRPr="0088437F">
        <w:rPr>
          <w:rFonts w:ascii="Times New Roman" w:eastAsia="Times New Roman" w:hAnsi="Times New Roman" w:cs="Times New Roman"/>
          <w:sz w:val="24"/>
          <w:szCs w:val="24"/>
          <w:lang w:val="zh-CN" w:eastAsia="ru-RU"/>
        </w:rPr>
        <w:t xml:space="preserve">По данным Бишкекского городского </w:t>
      </w:r>
      <w:r w:rsidRPr="0088437F">
        <w:rPr>
          <w:rFonts w:ascii="Times New Roman" w:eastAsia="Times New Roman" w:hAnsi="Times New Roman" w:cs="Times New Roman"/>
          <w:sz w:val="24"/>
          <w:szCs w:val="24"/>
          <w:lang w:val="ky-KG" w:eastAsia="ru-RU"/>
        </w:rPr>
        <w:t>управления по содействию занятости</w:t>
      </w:r>
      <w:r w:rsidRPr="0088437F">
        <w:rPr>
          <w:rFonts w:ascii="Times New Roman" w:eastAsia="Times New Roman" w:hAnsi="Times New Roman" w:cs="Times New Roman"/>
          <w:sz w:val="24"/>
          <w:szCs w:val="24"/>
          <w:lang w:val="zh-CN" w:eastAsia="ru-RU"/>
        </w:rPr>
        <w:t>, численность незанятого населения в трудоспособном возрасте, состоящего на учете в службах занятости в поисках работы, на 1</w:t>
      </w:r>
      <w:r w:rsidRPr="0088437F">
        <w:rPr>
          <w:rFonts w:ascii="Times New Roman" w:eastAsia="Times New Roman" w:hAnsi="Times New Roman" w:cs="Times New Roman"/>
          <w:sz w:val="24"/>
          <w:szCs w:val="24"/>
          <w:lang w:val="ky-KG" w:eastAsia="ru-RU"/>
        </w:rPr>
        <w:t xml:space="preserve"> сентября </w:t>
      </w:r>
      <w:r w:rsidRPr="0088437F">
        <w:rPr>
          <w:rFonts w:ascii="Times New Roman" w:eastAsia="Times New Roman" w:hAnsi="Times New Roman" w:cs="Times New Roman"/>
          <w:sz w:val="24"/>
          <w:szCs w:val="24"/>
          <w:lang w:val="zh-CN" w:eastAsia="ru-RU"/>
        </w:rPr>
        <w:t>202</w:t>
      </w:r>
      <w:r w:rsidRPr="0088437F">
        <w:rPr>
          <w:rFonts w:ascii="Times New Roman" w:eastAsia="Times New Roman" w:hAnsi="Times New Roman" w:cs="Times New Roman"/>
          <w:sz w:val="24"/>
          <w:szCs w:val="24"/>
          <w:lang w:val="ky-KG" w:eastAsia="ru-RU"/>
        </w:rPr>
        <w:t>4</w:t>
      </w:r>
      <w:r w:rsidRPr="0088437F">
        <w:rPr>
          <w:rFonts w:ascii="Times New Roman" w:eastAsia="Times New Roman" w:hAnsi="Times New Roman" w:cs="Times New Roman"/>
          <w:sz w:val="24"/>
          <w:szCs w:val="24"/>
          <w:lang w:val="zh-CN" w:eastAsia="ru-RU"/>
        </w:rPr>
        <w:t>г., составила</w:t>
      </w:r>
      <w:r w:rsidRPr="0088437F">
        <w:rPr>
          <w:rFonts w:ascii="Times New Roman" w:eastAsia="Times New Roman" w:hAnsi="Times New Roman" w:cs="Times New Roman"/>
          <w:sz w:val="24"/>
          <w:szCs w:val="24"/>
          <w:lang w:val="ky-KG" w:eastAsia="ru-RU"/>
        </w:rPr>
        <w:t xml:space="preserve"> 5252 </w:t>
      </w:r>
      <w:r w:rsidRPr="0088437F">
        <w:rPr>
          <w:rFonts w:ascii="Times New Roman" w:eastAsia="Times New Roman" w:hAnsi="Times New Roman" w:cs="Times New Roman"/>
          <w:sz w:val="24"/>
          <w:szCs w:val="24"/>
          <w:lang w:val="zh-CN" w:eastAsia="ru-RU"/>
        </w:rPr>
        <w:t xml:space="preserve">человек и </w:t>
      </w:r>
      <w:r w:rsidRPr="0088437F">
        <w:rPr>
          <w:rFonts w:ascii="Times New Roman" w:eastAsia="Times New Roman" w:hAnsi="Times New Roman" w:cs="Times New Roman"/>
          <w:sz w:val="24"/>
          <w:szCs w:val="24"/>
          <w:lang w:eastAsia="ru-RU"/>
        </w:rPr>
        <w:t>уменьшилась</w:t>
      </w:r>
      <w:r w:rsidRPr="0088437F">
        <w:rPr>
          <w:rFonts w:ascii="Times New Roman" w:eastAsia="Times New Roman" w:hAnsi="Times New Roman" w:cs="Times New Roman"/>
          <w:sz w:val="24"/>
          <w:szCs w:val="24"/>
          <w:lang w:val="zh-CN" w:eastAsia="ru-RU"/>
        </w:rPr>
        <w:t xml:space="preserve"> по сравнению с соответствующей датой 20</w:t>
      </w:r>
      <w:r w:rsidRPr="0088437F">
        <w:rPr>
          <w:rFonts w:ascii="Times New Roman" w:eastAsia="Times New Roman" w:hAnsi="Times New Roman" w:cs="Times New Roman"/>
          <w:sz w:val="24"/>
          <w:szCs w:val="24"/>
          <w:lang w:eastAsia="ru-RU"/>
        </w:rPr>
        <w:t>2</w:t>
      </w:r>
      <w:r w:rsidRPr="0088437F">
        <w:rPr>
          <w:rFonts w:ascii="Times New Roman" w:eastAsia="Times New Roman" w:hAnsi="Times New Roman" w:cs="Times New Roman"/>
          <w:sz w:val="24"/>
          <w:szCs w:val="24"/>
          <w:lang w:val="ky-KG" w:eastAsia="ru-RU"/>
        </w:rPr>
        <w:t>3</w:t>
      </w:r>
      <w:r w:rsidRPr="0088437F">
        <w:rPr>
          <w:rFonts w:ascii="Times New Roman" w:eastAsia="Times New Roman" w:hAnsi="Times New Roman" w:cs="Times New Roman"/>
          <w:sz w:val="24"/>
          <w:szCs w:val="24"/>
          <w:lang w:val="zh-CN" w:eastAsia="ru-RU"/>
        </w:rPr>
        <w:t xml:space="preserve">г. на </w:t>
      </w:r>
      <w:r w:rsidRPr="0088437F">
        <w:rPr>
          <w:rFonts w:ascii="Times New Roman" w:eastAsia="Times New Roman" w:hAnsi="Times New Roman" w:cs="Times New Roman"/>
          <w:sz w:val="24"/>
          <w:szCs w:val="24"/>
          <w:lang w:val="ky-KG" w:eastAsia="ru-RU"/>
        </w:rPr>
        <w:t xml:space="preserve">11,8 </w:t>
      </w:r>
      <w:r w:rsidRPr="0088437F">
        <w:rPr>
          <w:rFonts w:ascii="Times New Roman" w:eastAsia="Times New Roman" w:hAnsi="Times New Roman" w:cs="Times New Roman"/>
          <w:sz w:val="24"/>
          <w:szCs w:val="24"/>
          <w:lang w:val="zh-CN" w:eastAsia="ru-RU"/>
        </w:rPr>
        <w:t>процент</w:t>
      </w:r>
      <w:r w:rsidRPr="0088437F">
        <w:rPr>
          <w:rFonts w:ascii="Times New Roman" w:eastAsia="Times New Roman" w:hAnsi="Times New Roman" w:cs="Times New Roman"/>
          <w:sz w:val="24"/>
          <w:szCs w:val="24"/>
          <w:lang w:val="ky-KG" w:eastAsia="ru-RU"/>
        </w:rPr>
        <w:t>а</w:t>
      </w:r>
      <w:r w:rsidRPr="0088437F">
        <w:rPr>
          <w:rFonts w:ascii="Times New Roman" w:eastAsia="Times New Roman" w:hAnsi="Times New Roman" w:cs="Times New Roman"/>
          <w:sz w:val="24"/>
          <w:szCs w:val="24"/>
          <w:lang w:val="zh-CN" w:eastAsia="ru-RU"/>
        </w:rPr>
        <w:t>, из них официальный статус безработного имеют</w:t>
      </w:r>
      <w:r w:rsidRPr="0088437F">
        <w:rPr>
          <w:rFonts w:ascii="Times New Roman" w:eastAsia="Times New Roman" w:hAnsi="Times New Roman" w:cs="Times New Roman"/>
          <w:sz w:val="24"/>
          <w:szCs w:val="24"/>
          <w:lang w:val="ky-KG" w:eastAsia="ru-RU"/>
        </w:rPr>
        <w:t xml:space="preserve"> 4826 </w:t>
      </w:r>
      <w:r w:rsidRPr="0088437F">
        <w:rPr>
          <w:rFonts w:ascii="Times New Roman" w:eastAsia="Times New Roman" w:hAnsi="Times New Roman" w:cs="Times New Roman"/>
          <w:sz w:val="24"/>
          <w:szCs w:val="24"/>
          <w:lang w:val="zh-CN" w:eastAsia="ru-RU"/>
        </w:rPr>
        <w:t>человек.</w:t>
      </w:r>
    </w:p>
    <w:p w14:paraId="74399757"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val="zh-CN" w:eastAsia="ru-RU"/>
        </w:rPr>
      </w:pP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val="zh-CN" w:eastAsia="ru-RU"/>
        </w:rPr>
        <w:t>Индекс потребительских цен, характеризующий уровень инфляции, в январе</w:t>
      </w:r>
      <w:r w:rsidRPr="0088437F">
        <w:rPr>
          <w:rFonts w:ascii="Times New Roman" w:eastAsia="Times New Roman" w:hAnsi="Times New Roman" w:cs="Times New Roman"/>
          <w:sz w:val="24"/>
          <w:szCs w:val="24"/>
          <w:lang w:eastAsia="ru-RU"/>
        </w:rPr>
        <w:t>-августе</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val="zh-CN" w:eastAsia="ru-RU"/>
        </w:rPr>
        <w:t>202</w:t>
      </w:r>
      <w:r w:rsidRPr="0088437F">
        <w:rPr>
          <w:rFonts w:ascii="Times New Roman" w:eastAsia="Times New Roman" w:hAnsi="Times New Roman" w:cs="Times New Roman"/>
          <w:sz w:val="24"/>
          <w:szCs w:val="24"/>
          <w:lang w:val="ky-KG" w:eastAsia="ru-RU"/>
        </w:rPr>
        <w:t>4</w:t>
      </w:r>
      <w:r w:rsidRPr="0088437F">
        <w:rPr>
          <w:rFonts w:ascii="Times New Roman" w:eastAsia="Times New Roman" w:hAnsi="Times New Roman" w:cs="Times New Roman"/>
          <w:sz w:val="24"/>
          <w:szCs w:val="24"/>
          <w:lang w:val="zh-CN" w:eastAsia="ru-RU"/>
        </w:rPr>
        <w:t xml:space="preserve"> г. по сравнению с январем</w:t>
      </w:r>
      <w:r w:rsidRPr="0088437F">
        <w:rPr>
          <w:rFonts w:ascii="Times New Roman" w:eastAsia="Times New Roman" w:hAnsi="Times New Roman" w:cs="Times New Roman"/>
          <w:sz w:val="24"/>
          <w:szCs w:val="24"/>
          <w:lang w:eastAsia="ru-RU"/>
        </w:rPr>
        <w:t>-августом</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val="zh-CN" w:eastAsia="ru-RU"/>
        </w:rPr>
        <w:t>20</w:t>
      </w:r>
      <w:r w:rsidRPr="0088437F">
        <w:rPr>
          <w:rFonts w:ascii="Times New Roman" w:eastAsia="Times New Roman" w:hAnsi="Times New Roman" w:cs="Times New Roman"/>
          <w:sz w:val="24"/>
          <w:szCs w:val="24"/>
          <w:lang w:eastAsia="ru-RU"/>
        </w:rPr>
        <w:t>2</w:t>
      </w:r>
      <w:r w:rsidRPr="0088437F">
        <w:rPr>
          <w:rFonts w:ascii="Times New Roman" w:eastAsia="Times New Roman" w:hAnsi="Times New Roman" w:cs="Times New Roman"/>
          <w:sz w:val="24"/>
          <w:szCs w:val="24"/>
          <w:lang w:val="ky-KG" w:eastAsia="ru-RU"/>
        </w:rPr>
        <w:t>3</w:t>
      </w:r>
      <w:r w:rsidRPr="0088437F">
        <w:rPr>
          <w:rFonts w:ascii="Times New Roman" w:eastAsia="Times New Roman" w:hAnsi="Times New Roman" w:cs="Times New Roman"/>
          <w:sz w:val="24"/>
          <w:szCs w:val="24"/>
          <w:lang w:val="zh-CN" w:eastAsia="ru-RU"/>
        </w:rPr>
        <w:t xml:space="preserve"> г. составил </w:t>
      </w:r>
      <w:r w:rsidRPr="0088437F">
        <w:rPr>
          <w:rFonts w:ascii="Times New Roman" w:eastAsia="Times New Roman" w:hAnsi="Times New Roman" w:cs="Times New Roman"/>
          <w:sz w:val="24"/>
          <w:szCs w:val="24"/>
          <w:lang w:val="ky-KG" w:eastAsia="ru-RU"/>
        </w:rPr>
        <w:t xml:space="preserve">104,4 </w:t>
      </w:r>
      <w:r w:rsidRPr="0088437F">
        <w:rPr>
          <w:rFonts w:ascii="Times New Roman" w:eastAsia="Times New Roman" w:hAnsi="Times New Roman" w:cs="Times New Roman"/>
          <w:sz w:val="24"/>
          <w:szCs w:val="24"/>
          <w:lang w:val="zh-CN" w:eastAsia="ru-RU"/>
        </w:rPr>
        <w:t>процент</w:t>
      </w:r>
      <w:r w:rsidRPr="0088437F">
        <w:rPr>
          <w:rFonts w:ascii="Times New Roman" w:eastAsia="Times New Roman" w:hAnsi="Times New Roman" w:cs="Times New Roman"/>
          <w:sz w:val="24"/>
          <w:szCs w:val="24"/>
          <w:lang w:val="ky-KG" w:eastAsia="ru-RU"/>
        </w:rPr>
        <w:t>а</w:t>
      </w:r>
      <w:r w:rsidRPr="0088437F">
        <w:rPr>
          <w:rFonts w:ascii="Times New Roman" w:eastAsia="Times New Roman" w:hAnsi="Times New Roman" w:cs="Times New Roman"/>
          <w:sz w:val="24"/>
          <w:szCs w:val="24"/>
          <w:lang w:val="zh-CN" w:eastAsia="ru-RU"/>
        </w:rPr>
        <w:t>.</w:t>
      </w:r>
    </w:p>
    <w:p w14:paraId="606FD9F1"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val="zh-CN" w:eastAsia="ru-RU"/>
        </w:rPr>
      </w:pPr>
      <w:r w:rsidRPr="0088437F">
        <w:rPr>
          <w:rFonts w:ascii="Times New Roman" w:eastAsia="Times New Roman" w:hAnsi="Times New Roman" w:cs="Times New Roman"/>
          <w:sz w:val="24"/>
          <w:szCs w:val="24"/>
          <w:lang w:val="zh-CN" w:eastAsia="ru-RU"/>
        </w:rPr>
        <w:t xml:space="preserve">По данным Центрального казначейства Министерства финансов Кыргызской Республики в </w:t>
      </w:r>
      <w:r w:rsidRPr="0088437F">
        <w:rPr>
          <w:rFonts w:ascii="Times New Roman" w:eastAsia="Times New Roman" w:hAnsi="Times New Roman" w:cs="Times New Roman"/>
          <w:sz w:val="24"/>
          <w:szCs w:val="24"/>
          <w:lang w:eastAsia="zh-CN"/>
        </w:rPr>
        <w:t>июле</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val="zh-CN" w:eastAsia="ru-RU"/>
        </w:rPr>
        <w:t>202</w:t>
      </w:r>
      <w:r w:rsidRPr="0088437F">
        <w:rPr>
          <w:rFonts w:ascii="Times New Roman" w:eastAsia="Times New Roman" w:hAnsi="Times New Roman" w:cs="Times New Roman"/>
          <w:sz w:val="24"/>
          <w:szCs w:val="24"/>
          <w:lang w:val="ky-KG" w:eastAsia="zh-CN"/>
        </w:rPr>
        <w:t>4</w:t>
      </w:r>
      <w:r w:rsidRPr="0088437F">
        <w:rPr>
          <w:rFonts w:ascii="Times New Roman" w:eastAsia="Times New Roman" w:hAnsi="Times New Roman" w:cs="Times New Roman"/>
          <w:sz w:val="24"/>
          <w:szCs w:val="24"/>
          <w:lang w:val="zh-CN" w:eastAsia="ru-RU"/>
        </w:rPr>
        <w:t xml:space="preserve">г. бюджет города исполнен с </w:t>
      </w:r>
      <w:r w:rsidRPr="0088437F">
        <w:rPr>
          <w:rFonts w:ascii="Times New Roman" w:eastAsia="Times New Roman" w:hAnsi="Times New Roman" w:cs="Times New Roman"/>
          <w:sz w:val="24"/>
          <w:szCs w:val="24"/>
          <w:lang w:val="ky-KG" w:eastAsia="ru-RU"/>
        </w:rPr>
        <w:t>профицитом</w:t>
      </w:r>
      <w:r w:rsidRPr="0088437F">
        <w:rPr>
          <w:rFonts w:ascii="Times New Roman" w:eastAsia="Times New Roman" w:hAnsi="Times New Roman" w:cs="Times New Roman"/>
          <w:sz w:val="24"/>
          <w:szCs w:val="24"/>
          <w:lang w:val="zh-CN" w:eastAsia="ru-RU"/>
        </w:rPr>
        <w:t xml:space="preserve"> в сумме</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eastAsia="ru-RU"/>
        </w:rPr>
        <w:t>380,3</w:t>
      </w:r>
      <w:r w:rsidRPr="0088437F">
        <w:rPr>
          <w:rFonts w:ascii="Times New Roman" w:eastAsia="Times New Roman" w:hAnsi="Times New Roman" w:cs="Times New Roman"/>
          <w:sz w:val="24"/>
          <w:szCs w:val="24"/>
          <w:lang w:val="ky-KG" w:eastAsia="ru-RU"/>
        </w:rPr>
        <w:t xml:space="preserve"> млн</w:t>
      </w:r>
      <w:r w:rsidRPr="0088437F">
        <w:rPr>
          <w:rFonts w:ascii="Times New Roman" w:eastAsia="Times New Roman" w:hAnsi="Times New Roman" w:cs="Times New Roman"/>
          <w:sz w:val="24"/>
          <w:szCs w:val="24"/>
          <w:lang w:val="zh-CN" w:eastAsia="ru-RU"/>
        </w:rPr>
        <w:t>. сомов.</w:t>
      </w:r>
    </w:p>
    <w:p w14:paraId="3E08DDC6"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val="zh-CN" w:eastAsia="ru-RU"/>
        </w:rPr>
        <w:t xml:space="preserve">Внешнеторговый оборот города в </w:t>
      </w:r>
      <w:r w:rsidRPr="0088437F">
        <w:rPr>
          <w:rFonts w:ascii="Times New Roman" w:eastAsia="Times New Roman" w:hAnsi="Times New Roman" w:cs="Times New Roman"/>
          <w:sz w:val="24"/>
          <w:szCs w:val="24"/>
          <w:lang w:val="ky-KG" w:eastAsia="ru-RU"/>
        </w:rPr>
        <w:t xml:space="preserve">июле </w:t>
      </w:r>
      <w:r w:rsidRPr="0088437F">
        <w:rPr>
          <w:rFonts w:ascii="Times New Roman" w:eastAsia="Times New Roman" w:hAnsi="Times New Roman" w:cs="Times New Roman"/>
          <w:sz w:val="24"/>
          <w:szCs w:val="24"/>
          <w:lang w:val="zh-CN" w:eastAsia="ru-RU"/>
        </w:rPr>
        <w:t>202</w:t>
      </w:r>
      <w:r w:rsidRPr="0088437F">
        <w:rPr>
          <w:rFonts w:ascii="Times New Roman" w:eastAsia="Times New Roman" w:hAnsi="Times New Roman" w:cs="Times New Roman"/>
          <w:sz w:val="24"/>
          <w:szCs w:val="24"/>
          <w:lang w:val="ky-KG" w:eastAsia="ru-RU"/>
        </w:rPr>
        <w:t>4</w:t>
      </w:r>
      <w:r w:rsidRPr="0088437F">
        <w:rPr>
          <w:rFonts w:ascii="Times New Roman" w:eastAsia="Times New Roman" w:hAnsi="Times New Roman" w:cs="Times New Roman"/>
          <w:sz w:val="24"/>
          <w:szCs w:val="24"/>
          <w:lang w:val="zh-CN" w:eastAsia="ru-RU"/>
        </w:rPr>
        <w:t>г.</w:t>
      </w:r>
      <w:r w:rsidRPr="0088437F">
        <w:rPr>
          <w:rFonts w:ascii="Times New Roman" w:eastAsia="Times New Roman" w:hAnsi="Times New Roman" w:cs="Times New Roman"/>
          <w:sz w:val="24"/>
          <w:szCs w:val="24"/>
          <w:lang w:val="ky-KG" w:eastAsia="ru-RU"/>
        </w:rPr>
        <w:t xml:space="preserve"> с</w:t>
      </w:r>
      <w:r w:rsidRPr="0088437F">
        <w:rPr>
          <w:rFonts w:ascii="Times New Roman" w:eastAsia="Times New Roman" w:hAnsi="Times New Roman" w:cs="Times New Roman"/>
          <w:sz w:val="24"/>
          <w:szCs w:val="24"/>
          <w:lang w:val="zh-CN" w:eastAsia="ru-RU"/>
        </w:rPr>
        <w:t>оставил</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pacing w:val="-4"/>
          <w:sz w:val="24"/>
          <w:szCs w:val="24"/>
          <w:lang w:val="ky-KG" w:eastAsia="ru-RU"/>
        </w:rPr>
        <w:t>5475,9 млн</w:t>
      </w:r>
      <w:r w:rsidRPr="0088437F">
        <w:rPr>
          <w:rFonts w:ascii="Times New Roman" w:eastAsia="Times New Roman" w:hAnsi="Times New Roman" w:cs="Times New Roman"/>
          <w:sz w:val="24"/>
          <w:szCs w:val="24"/>
          <w:lang w:val="zh-CN" w:eastAsia="ru-RU"/>
        </w:rPr>
        <w:t>. долларов США и по сравнению с аналогичным периодом 20</w:t>
      </w:r>
      <w:r w:rsidRPr="0088437F">
        <w:rPr>
          <w:rFonts w:ascii="Times New Roman" w:eastAsia="Times New Roman" w:hAnsi="Times New Roman" w:cs="Times New Roman"/>
          <w:sz w:val="24"/>
          <w:szCs w:val="24"/>
          <w:lang w:val="ky-KG" w:eastAsia="ru-RU"/>
        </w:rPr>
        <w:t>23</w:t>
      </w:r>
      <w:r w:rsidRPr="0088437F">
        <w:rPr>
          <w:rFonts w:ascii="Times New Roman" w:eastAsia="Times New Roman" w:hAnsi="Times New Roman" w:cs="Times New Roman"/>
          <w:sz w:val="24"/>
          <w:szCs w:val="24"/>
          <w:lang w:val="zh-CN" w:eastAsia="ru-RU"/>
        </w:rPr>
        <w:t xml:space="preserve"> г</w:t>
      </w:r>
      <w:r w:rsidRPr="0088437F">
        <w:rPr>
          <w:rFonts w:ascii="Times New Roman" w:eastAsia="Times New Roman" w:hAnsi="Times New Roman" w:cs="Times New Roman"/>
          <w:sz w:val="24"/>
          <w:szCs w:val="24"/>
          <w:lang w:val="ky-KG" w:eastAsia="ru-RU"/>
        </w:rPr>
        <w:t>. увеличился  на 25,6 процента</w:t>
      </w:r>
      <w:r w:rsidRPr="0088437F">
        <w:rPr>
          <w:rFonts w:ascii="Times New Roman" w:eastAsia="Times New Roman" w:hAnsi="Times New Roman" w:cs="Times New Roman"/>
          <w:sz w:val="24"/>
          <w:szCs w:val="24"/>
          <w:lang w:val="zh-CN" w:eastAsia="ru-RU"/>
        </w:rPr>
        <w:t>,</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val="zh-CN" w:eastAsia="ru-RU"/>
        </w:rPr>
        <w:t xml:space="preserve">экспортные поставки </w:t>
      </w:r>
      <w:r w:rsidRPr="0088437F">
        <w:rPr>
          <w:rFonts w:ascii="Times New Roman" w:eastAsia="Times New Roman" w:hAnsi="Times New Roman" w:cs="Times New Roman"/>
          <w:sz w:val="24"/>
          <w:szCs w:val="24"/>
          <w:lang w:eastAsia="ru-RU"/>
        </w:rPr>
        <w:t>уменьшились</w:t>
      </w:r>
      <w:r w:rsidRPr="0088437F">
        <w:rPr>
          <w:rFonts w:ascii="Times New Roman" w:eastAsia="Times New Roman" w:hAnsi="Times New Roman" w:cs="Times New Roman"/>
          <w:sz w:val="24"/>
          <w:szCs w:val="24"/>
          <w:lang w:val="ky-KG" w:eastAsia="ru-RU"/>
        </w:rPr>
        <w:t xml:space="preserve"> на 6,1 процента </w:t>
      </w:r>
      <w:r w:rsidRPr="0088437F">
        <w:rPr>
          <w:rFonts w:ascii="Times New Roman" w:eastAsia="Times New Roman" w:hAnsi="Times New Roman" w:cs="Times New Roman"/>
          <w:sz w:val="24"/>
          <w:szCs w:val="24"/>
          <w:lang w:val="zh-CN" w:eastAsia="ru-RU"/>
        </w:rPr>
        <w:t>, а импортные поступления</w:t>
      </w:r>
      <w:r w:rsidRPr="0088437F">
        <w:rPr>
          <w:rFonts w:ascii="Times New Roman" w:eastAsia="Times New Roman" w:hAnsi="Times New Roman" w:cs="Times New Roman"/>
          <w:sz w:val="24"/>
          <w:szCs w:val="24"/>
          <w:lang w:val="ky-KG" w:eastAsia="ru-RU"/>
        </w:rPr>
        <w:t xml:space="preserve"> увеличились на 33,2 </w:t>
      </w:r>
      <w:r w:rsidRPr="0088437F">
        <w:rPr>
          <w:rFonts w:ascii="Times New Roman" w:eastAsia="Times New Roman" w:hAnsi="Times New Roman" w:cs="Times New Roman"/>
          <w:sz w:val="24"/>
          <w:szCs w:val="24"/>
          <w:lang w:eastAsia="ru-RU"/>
        </w:rPr>
        <w:t>процента.</w:t>
      </w:r>
    </w:p>
    <w:p w14:paraId="7530CBFE"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val="zh-CN" w:eastAsia="ru-RU"/>
        </w:rPr>
      </w:pPr>
      <w:r w:rsidRPr="0088437F">
        <w:rPr>
          <w:rFonts w:ascii="Times New Roman" w:eastAsia="Times New Roman" w:hAnsi="Times New Roman" w:cs="Times New Roman"/>
          <w:sz w:val="24"/>
          <w:szCs w:val="24"/>
          <w:lang w:val="zh-CN" w:eastAsia="ru-RU"/>
        </w:rPr>
        <w:t xml:space="preserve">Средневзвешенный официальный курс доллара США по отношению к сому в </w:t>
      </w:r>
      <w:r w:rsidRPr="0088437F">
        <w:rPr>
          <w:rFonts w:ascii="Times New Roman" w:eastAsia="Times New Roman" w:hAnsi="Times New Roman" w:cs="Times New Roman"/>
          <w:sz w:val="24"/>
          <w:szCs w:val="24"/>
          <w:lang w:val="ky-KG" w:eastAsia="ru-RU"/>
        </w:rPr>
        <w:t>январе-</w:t>
      </w:r>
      <w:r w:rsidRPr="0088437F">
        <w:rPr>
          <w:rFonts w:ascii="Times New Roman" w:eastAsia="Times New Roman" w:hAnsi="Times New Roman" w:cs="Times New Roman"/>
          <w:sz w:val="24"/>
          <w:szCs w:val="24"/>
          <w:lang w:eastAsia="ru-RU"/>
        </w:rPr>
        <w:t>августе</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val="zh-CN" w:eastAsia="ru-RU"/>
        </w:rPr>
        <w:t>202</w:t>
      </w:r>
      <w:r w:rsidRPr="0088437F">
        <w:rPr>
          <w:rFonts w:ascii="Times New Roman" w:eastAsia="Times New Roman" w:hAnsi="Times New Roman" w:cs="Times New Roman"/>
          <w:sz w:val="24"/>
          <w:szCs w:val="24"/>
          <w:lang w:val="ky-KG" w:eastAsia="ru-RU"/>
        </w:rPr>
        <w:t>4</w:t>
      </w:r>
      <w:r w:rsidRPr="0088437F">
        <w:rPr>
          <w:rFonts w:ascii="Times New Roman" w:eastAsia="Times New Roman" w:hAnsi="Times New Roman" w:cs="Times New Roman"/>
          <w:sz w:val="24"/>
          <w:szCs w:val="24"/>
          <w:lang w:val="zh-CN" w:eastAsia="ru-RU"/>
        </w:rPr>
        <w:t xml:space="preserve"> г. составил </w:t>
      </w:r>
      <w:r w:rsidRPr="0088437F">
        <w:rPr>
          <w:rFonts w:ascii="Times New Roman" w:eastAsia="Times New Roman" w:hAnsi="Times New Roman" w:cs="Times New Roman"/>
          <w:sz w:val="24"/>
          <w:szCs w:val="24"/>
          <w:lang w:val="ky-KG" w:eastAsia="ru-RU"/>
        </w:rPr>
        <w:t xml:space="preserve">87,86 </w:t>
      </w:r>
      <w:r w:rsidRPr="0088437F">
        <w:rPr>
          <w:rFonts w:ascii="Times New Roman" w:eastAsia="Times New Roman" w:hAnsi="Times New Roman" w:cs="Times New Roman"/>
          <w:sz w:val="24"/>
          <w:szCs w:val="24"/>
          <w:lang w:val="zh-CN" w:eastAsia="ru-RU"/>
        </w:rPr>
        <w:t>сома за доллар</w:t>
      </w:r>
      <w:r w:rsidRPr="0088437F">
        <w:rPr>
          <w:rFonts w:ascii="Times New Roman" w:eastAsia="Times New Roman" w:hAnsi="Times New Roman" w:cs="Times New Roman"/>
          <w:sz w:val="24"/>
          <w:szCs w:val="24"/>
          <w:lang w:eastAsia="ru-RU"/>
        </w:rPr>
        <w:t>.</w:t>
      </w:r>
      <w:r w:rsidRPr="0088437F">
        <w:rPr>
          <w:rFonts w:ascii="Times New Roman" w:eastAsia="Times New Roman" w:hAnsi="Times New Roman" w:cs="Times New Roman"/>
          <w:sz w:val="24"/>
          <w:szCs w:val="24"/>
          <w:lang w:val="zh-CN" w:eastAsia="ru-RU"/>
        </w:rPr>
        <w:t xml:space="preserve"> </w:t>
      </w:r>
      <w:r w:rsidRPr="0088437F">
        <w:rPr>
          <w:rFonts w:ascii="Times New Roman" w:eastAsia="Times New Roman" w:hAnsi="Times New Roman" w:cs="Times New Roman"/>
          <w:sz w:val="24"/>
          <w:szCs w:val="24"/>
          <w:lang w:eastAsia="ru-RU"/>
        </w:rPr>
        <w:t>П</w:t>
      </w:r>
      <w:r w:rsidRPr="0088437F">
        <w:rPr>
          <w:rFonts w:ascii="Times New Roman" w:eastAsia="Times New Roman" w:hAnsi="Times New Roman" w:cs="Times New Roman"/>
          <w:sz w:val="24"/>
          <w:szCs w:val="24"/>
          <w:lang w:val="zh-CN" w:eastAsia="ru-RU"/>
        </w:rPr>
        <w:t>о сравнению с январем</w:t>
      </w:r>
      <w:r w:rsidRPr="0088437F">
        <w:rPr>
          <w:rFonts w:ascii="Times New Roman" w:eastAsia="Times New Roman" w:hAnsi="Times New Roman" w:cs="Times New Roman"/>
          <w:sz w:val="24"/>
          <w:szCs w:val="24"/>
          <w:lang w:eastAsia="ru-RU"/>
        </w:rPr>
        <w:t>-</w:t>
      </w:r>
      <w:r w:rsidRPr="0088437F">
        <w:rPr>
          <w:rFonts w:ascii="Times New Roman" w:eastAsia="Times New Roman" w:hAnsi="Times New Roman" w:cs="Times New Roman"/>
          <w:sz w:val="24"/>
          <w:szCs w:val="24"/>
          <w:lang w:val="ky-KG" w:eastAsia="ru-RU"/>
        </w:rPr>
        <w:t xml:space="preserve">августом </w:t>
      </w:r>
      <w:r w:rsidRPr="0088437F">
        <w:rPr>
          <w:rFonts w:ascii="Times New Roman" w:eastAsia="Times New Roman" w:hAnsi="Times New Roman" w:cs="Times New Roman"/>
          <w:sz w:val="24"/>
          <w:szCs w:val="24"/>
          <w:lang w:val="zh-CN" w:eastAsia="ru-RU"/>
        </w:rPr>
        <w:t>20</w:t>
      </w:r>
      <w:r w:rsidRPr="0088437F">
        <w:rPr>
          <w:rFonts w:ascii="Times New Roman" w:eastAsia="Times New Roman" w:hAnsi="Times New Roman" w:cs="Times New Roman"/>
          <w:sz w:val="24"/>
          <w:szCs w:val="24"/>
          <w:lang w:val="ky-KG" w:eastAsia="ru-RU"/>
        </w:rPr>
        <w:t>23г. увеличился на 0,7 процента.</w:t>
      </w:r>
    </w:p>
    <w:p w14:paraId="6C0ED205" w14:textId="77777777" w:rsidR="0088437F" w:rsidRPr="0088437F" w:rsidRDefault="0088437F" w:rsidP="0088437F">
      <w:pPr>
        <w:spacing w:after="0" w:line="240" w:lineRule="auto"/>
        <w:jc w:val="both"/>
        <w:rPr>
          <w:rFonts w:ascii="Times New Roman" w:eastAsia="Times New Roman" w:hAnsi="Times New Roman" w:cs="Times New Roman"/>
          <w:color w:val="2F5496"/>
          <w:sz w:val="28"/>
          <w:szCs w:val="20"/>
          <w:lang w:eastAsia="ru-RU"/>
        </w:rPr>
      </w:pPr>
    </w:p>
    <w:p w14:paraId="0F9C08AC" w14:textId="77777777" w:rsidR="0088437F" w:rsidRPr="0088437F" w:rsidRDefault="0088437F" w:rsidP="0088437F">
      <w:pPr>
        <w:spacing w:after="0" w:line="240" w:lineRule="auto"/>
        <w:rPr>
          <w:rFonts w:ascii="Times New Roman" w:eastAsia="Times New Roman" w:hAnsi="Times New Roman" w:cs="Times New Roman"/>
          <w:b/>
          <w:sz w:val="24"/>
          <w:szCs w:val="24"/>
          <w:lang w:eastAsia="ru-RU"/>
        </w:rPr>
      </w:pPr>
    </w:p>
    <w:p w14:paraId="700575E3" w14:textId="77777777" w:rsidR="0088437F" w:rsidRPr="0088437F" w:rsidRDefault="0088437F" w:rsidP="0088437F">
      <w:pPr>
        <w:spacing w:after="0" w:line="240" w:lineRule="auto"/>
        <w:rPr>
          <w:rFonts w:ascii="Times New Roman" w:eastAsia="Times New Roman" w:hAnsi="Times New Roman" w:cs="Times New Roman"/>
          <w:b/>
          <w:sz w:val="24"/>
          <w:szCs w:val="24"/>
          <w:lang w:eastAsia="ru-RU"/>
        </w:rPr>
      </w:pPr>
    </w:p>
    <w:p w14:paraId="1C8889A4" w14:textId="77777777" w:rsidR="0088437F" w:rsidRPr="0088437F" w:rsidRDefault="0088437F" w:rsidP="0088437F">
      <w:pPr>
        <w:spacing w:after="0" w:line="240" w:lineRule="auto"/>
        <w:rPr>
          <w:rFonts w:ascii="Times New Roman" w:eastAsia="Times New Roman" w:hAnsi="Times New Roman" w:cs="Times New Roman"/>
          <w:b/>
          <w:sz w:val="24"/>
          <w:szCs w:val="24"/>
          <w:lang w:eastAsia="ru-RU"/>
        </w:rPr>
      </w:pPr>
    </w:p>
    <w:p w14:paraId="3D151BF0" w14:textId="77777777" w:rsidR="0088437F" w:rsidRPr="0088437F" w:rsidRDefault="0088437F" w:rsidP="0088437F">
      <w:pPr>
        <w:spacing w:after="0" w:line="240" w:lineRule="auto"/>
        <w:rPr>
          <w:rFonts w:ascii="Times New Roman" w:eastAsia="Times New Roman" w:hAnsi="Times New Roman" w:cs="Times New Roman"/>
          <w:b/>
          <w:sz w:val="24"/>
          <w:szCs w:val="24"/>
          <w:lang w:eastAsia="ru-RU"/>
        </w:rPr>
      </w:pPr>
    </w:p>
    <w:p w14:paraId="6DDDAB57" w14:textId="77777777" w:rsidR="0088437F" w:rsidRPr="0088437F" w:rsidRDefault="0088437F" w:rsidP="0088437F">
      <w:pPr>
        <w:spacing w:after="0" w:line="240" w:lineRule="auto"/>
        <w:rPr>
          <w:rFonts w:ascii="Times New Roman" w:eastAsia="Times New Roman" w:hAnsi="Times New Roman" w:cs="Times New Roman"/>
          <w:b/>
          <w:sz w:val="24"/>
          <w:szCs w:val="24"/>
          <w:lang w:eastAsia="ru-RU"/>
        </w:rPr>
      </w:pPr>
    </w:p>
    <w:p w14:paraId="6C030AAF" w14:textId="77777777" w:rsidR="0088437F" w:rsidRPr="0088437F" w:rsidRDefault="0088437F" w:rsidP="0088437F">
      <w:pPr>
        <w:spacing w:after="0" w:line="240" w:lineRule="auto"/>
        <w:rPr>
          <w:rFonts w:ascii="Times New Roman" w:eastAsia="Times New Roman" w:hAnsi="Times New Roman" w:cs="Times New Roman"/>
          <w:b/>
          <w:sz w:val="24"/>
          <w:szCs w:val="24"/>
          <w:lang w:eastAsia="ru-RU"/>
        </w:rPr>
      </w:pPr>
    </w:p>
    <w:p w14:paraId="4BBDD2EF" w14:textId="77777777" w:rsidR="0088437F" w:rsidRPr="0088437F" w:rsidRDefault="0088437F" w:rsidP="0088437F">
      <w:pPr>
        <w:spacing w:after="0" w:line="240" w:lineRule="auto"/>
        <w:rPr>
          <w:rFonts w:ascii="Times New Roman" w:eastAsia="Times New Roman" w:hAnsi="Times New Roman" w:cs="Times New Roman"/>
          <w:b/>
          <w:sz w:val="24"/>
          <w:szCs w:val="24"/>
          <w:lang w:eastAsia="ru-RU"/>
        </w:rPr>
      </w:pPr>
    </w:p>
    <w:p w14:paraId="4C52024D" w14:textId="77777777" w:rsidR="0088437F" w:rsidRPr="0088437F" w:rsidRDefault="0088437F" w:rsidP="0088437F">
      <w:pPr>
        <w:spacing w:after="0" w:line="240" w:lineRule="auto"/>
        <w:rPr>
          <w:rFonts w:ascii="Times New Roman" w:eastAsia="Times New Roman" w:hAnsi="Times New Roman" w:cs="Times New Roman"/>
          <w:b/>
          <w:sz w:val="24"/>
          <w:szCs w:val="24"/>
          <w:lang w:eastAsia="ru-RU"/>
        </w:rPr>
      </w:pPr>
    </w:p>
    <w:p w14:paraId="012F17E6" w14:textId="77777777" w:rsidR="0088437F" w:rsidRPr="0088437F" w:rsidRDefault="0088437F" w:rsidP="0088437F">
      <w:pPr>
        <w:spacing w:after="0" w:line="240" w:lineRule="auto"/>
        <w:rPr>
          <w:rFonts w:ascii="Times New Roman" w:eastAsia="Times New Roman" w:hAnsi="Times New Roman" w:cs="Times New Roman"/>
          <w:b/>
          <w:sz w:val="24"/>
          <w:szCs w:val="24"/>
          <w:lang w:eastAsia="ru-RU"/>
        </w:rPr>
      </w:pPr>
    </w:p>
    <w:p w14:paraId="06B47074" w14:textId="77777777" w:rsidR="0088437F" w:rsidRPr="0088437F" w:rsidRDefault="0088437F" w:rsidP="0088437F">
      <w:pPr>
        <w:spacing w:after="0" w:line="240" w:lineRule="auto"/>
        <w:rPr>
          <w:rFonts w:ascii="Times New Roman" w:eastAsia="Times New Roman" w:hAnsi="Times New Roman" w:cs="Times New Roman"/>
          <w:b/>
          <w:sz w:val="24"/>
          <w:szCs w:val="24"/>
          <w:lang w:val="ky-KG" w:eastAsia="ru-RU"/>
        </w:rPr>
      </w:pPr>
    </w:p>
    <w:p w14:paraId="534AD7D3" w14:textId="77777777" w:rsidR="0088437F" w:rsidRPr="0088437F" w:rsidRDefault="0088437F" w:rsidP="0088437F">
      <w:pPr>
        <w:spacing w:after="0" w:line="240" w:lineRule="auto"/>
        <w:rPr>
          <w:rFonts w:ascii="Times New Roman" w:eastAsia="Times New Roman" w:hAnsi="Times New Roman" w:cs="Times New Roman"/>
          <w:b/>
          <w:sz w:val="24"/>
          <w:szCs w:val="24"/>
          <w:lang w:val="ky-KG" w:eastAsia="ru-RU"/>
        </w:rPr>
      </w:pPr>
      <w:r w:rsidRPr="0088437F">
        <w:rPr>
          <w:rFonts w:ascii="Times New Roman" w:eastAsia="Times New Roman" w:hAnsi="Times New Roman" w:cs="Times New Roman"/>
          <w:b/>
          <w:sz w:val="24"/>
          <w:szCs w:val="24"/>
          <w:lang w:eastAsia="ru-RU"/>
        </w:rPr>
        <w:lastRenderedPageBreak/>
        <w:t xml:space="preserve">Таблица 1: </w:t>
      </w:r>
      <w:r w:rsidRPr="0088437F">
        <w:rPr>
          <w:rFonts w:ascii="Times New Roman" w:eastAsia="Times New Roman" w:hAnsi="Times New Roman" w:cs="Times New Roman"/>
          <w:b/>
          <w:sz w:val="24"/>
          <w:szCs w:val="24"/>
          <w:lang w:val="ky-KG" w:eastAsia="ru-RU"/>
        </w:rPr>
        <w:tab/>
      </w:r>
    </w:p>
    <w:p w14:paraId="79469C24" w14:textId="77777777" w:rsidR="0088437F" w:rsidRPr="0088437F" w:rsidRDefault="0088437F" w:rsidP="0088437F">
      <w:pPr>
        <w:spacing w:after="0" w:line="240" w:lineRule="auto"/>
        <w:rPr>
          <w:rFonts w:ascii="Times New Roman" w:eastAsia="Times New Roman" w:hAnsi="Times New Roman" w:cs="Times New Roman"/>
          <w:sz w:val="10"/>
          <w:szCs w:val="10"/>
          <w:lang w:eastAsia="ru-RU"/>
        </w:rPr>
      </w:pPr>
    </w:p>
    <w:p w14:paraId="24E11B8C" w14:textId="77777777" w:rsidR="0088437F" w:rsidRPr="0088437F" w:rsidRDefault="0088437F" w:rsidP="0088437F">
      <w:pPr>
        <w:spacing w:after="0" w:line="240" w:lineRule="auto"/>
        <w:jc w:val="center"/>
        <w:rPr>
          <w:rFonts w:ascii="Times New Roman" w:eastAsia="Times New Roman" w:hAnsi="Times New Roman" w:cs="Times New Roman"/>
          <w:b/>
          <w:sz w:val="10"/>
          <w:szCs w:val="10"/>
          <w:lang w:eastAsia="ru-RU"/>
        </w:rPr>
      </w:pPr>
      <w:r w:rsidRPr="0088437F">
        <w:rPr>
          <w:rFonts w:ascii="Times New Roman" w:eastAsia="Times New Roman" w:hAnsi="Times New Roman" w:cs="Times New Roman"/>
          <w:b/>
          <w:sz w:val="24"/>
          <w:szCs w:val="24"/>
          <w:lang w:eastAsia="ru-RU"/>
        </w:rPr>
        <w:t>ОСНОВНЫЕ СОЦИАЛЬНО–ЭКОНОМИЧЕСКИЕ ПОКАЗАТЕЛИ</w:t>
      </w:r>
    </w:p>
    <w:p w14:paraId="6AEA971C" w14:textId="77777777" w:rsidR="0088437F" w:rsidRPr="0088437F" w:rsidRDefault="0088437F" w:rsidP="0088437F">
      <w:pPr>
        <w:spacing w:after="0" w:line="240" w:lineRule="auto"/>
        <w:rPr>
          <w:rFonts w:ascii="Times New Roman" w:eastAsia="Times New Roman" w:hAnsi="Times New Roman" w:cs="Times New Roman"/>
          <w:sz w:val="10"/>
          <w:szCs w:val="10"/>
          <w:lang w:val="ky-KG" w:eastAsia="ru-RU"/>
        </w:rPr>
      </w:pPr>
    </w:p>
    <w:p w14:paraId="44B3F16D" w14:textId="77777777" w:rsidR="0088437F" w:rsidRPr="0088437F" w:rsidRDefault="0088437F" w:rsidP="0088437F">
      <w:pPr>
        <w:spacing w:after="0" w:line="240" w:lineRule="auto"/>
        <w:rPr>
          <w:rFonts w:ascii="Times New Roman" w:eastAsia="Times New Roman" w:hAnsi="Times New Roman" w:cs="Times New Roman"/>
          <w:color w:val="000000"/>
          <w:sz w:val="6"/>
          <w:szCs w:val="6"/>
        </w:rPr>
      </w:pPr>
    </w:p>
    <w:tbl>
      <w:tblPr>
        <w:tblpPr w:leftFromText="180" w:rightFromText="180" w:bottomFromText="160" w:vertAnchor="text" w:horzAnchor="margin" w:tblpY="134"/>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384"/>
        <w:gridCol w:w="1169"/>
        <w:gridCol w:w="1279"/>
        <w:gridCol w:w="1418"/>
      </w:tblGrid>
      <w:tr w:rsidR="0088437F" w:rsidRPr="0088437F" w14:paraId="35287246" w14:textId="77777777" w:rsidTr="002567FA">
        <w:trPr>
          <w:trHeight w:val="313"/>
          <w:tblHeader/>
        </w:trPr>
        <w:tc>
          <w:tcPr>
            <w:tcW w:w="4397" w:type="dxa"/>
            <w:vMerge w:val="restart"/>
            <w:tcBorders>
              <w:top w:val="single" w:sz="8" w:space="0" w:color="auto"/>
              <w:left w:val="nil"/>
              <w:bottom w:val="single" w:sz="8" w:space="0" w:color="auto"/>
              <w:right w:val="nil"/>
            </w:tcBorders>
          </w:tcPr>
          <w:p w14:paraId="4641BDEF" w14:textId="77777777" w:rsidR="0088437F" w:rsidRPr="0088437F" w:rsidRDefault="0088437F" w:rsidP="0088437F">
            <w:pPr>
              <w:spacing w:after="0" w:line="254" w:lineRule="auto"/>
              <w:ind w:right="-109"/>
              <w:rPr>
                <w:rFonts w:ascii="Times New Roman" w:eastAsia="Times New Roman" w:hAnsi="Times New Roman" w:cs="Times New Roman"/>
                <w:sz w:val="20"/>
                <w:szCs w:val="20"/>
                <w:lang w:eastAsia="ru-RU"/>
              </w:rPr>
            </w:pPr>
          </w:p>
        </w:tc>
        <w:tc>
          <w:tcPr>
            <w:tcW w:w="1384" w:type="dxa"/>
            <w:vMerge w:val="restart"/>
            <w:tcBorders>
              <w:top w:val="single" w:sz="8" w:space="0" w:color="auto"/>
              <w:left w:val="nil"/>
              <w:bottom w:val="single" w:sz="8" w:space="0" w:color="auto"/>
              <w:right w:val="nil"/>
            </w:tcBorders>
            <w:vAlign w:val="center"/>
            <w:hideMark/>
          </w:tcPr>
          <w:p w14:paraId="632063C5" w14:textId="77777777" w:rsidR="0088437F" w:rsidRPr="0088437F" w:rsidRDefault="0088437F" w:rsidP="0088437F">
            <w:pPr>
              <w:spacing w:after="0" w:line="254" w:lineRule="auto"/>
              <w:jc w:val="center"/>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eastAsia="ru-RU"/>
              </w:rPr>
              <w:t>Фактически в</w:t>
            </w:r>
            <w:r w:rsidRPr="0088437F">
              <w:rPr>
                <w:rFonts w:ascii="Times New Roman" w:eastAsia="Times New Roman" w:hAnsi="Times New Roman" w:cs="Times New Roman"/>
                <w:b/>
                <w:sz w:val="20"/>
                <w:szCs w:val="20"/>
                <w:lang w:val="ky-KG" w:eastAsia="ru-RU"/>
              </w:rPr>
              <w:t xml:space="preserve"> </w:t>
            </w:r>
            <w:r w:rsidRPr="0088437F">
              <w:rPr>
                <w:rFonts w:ascii="Times New Roman" w:eastAsia="Times New Roman" w:hAnsi="Times New Roman" w:cs="Times New Roman"/>
                <w:b/>
                <w:sz w:val="20"/>
                <w:szCs w:val="20"/>
                <w:lang w:eastAsia="ru-RU"/>
              </w:rPr>
              <w:t>январе</w:t>
            </w:r>
            <w:r w:rsidRPr="0088437F">
              <w:rPr>
                <w:rFonts w:ascii="Times New Roman" w:eastAsia="Times New Roman" w:hAnsi="Times New Roman" w:cs="Times New Roman"/>
                <w:b/>
                <w:sz w:val="20"/>
                <w:szCs w:val="20"/>
                <w:lang w:val="ky-KG" w:eastAsia="ru-RU"/>
              </w:rPr>
              <w:t xml:space="preserve"> </w:t>
            </w:r>
            <w:r w:rsidRPr="0088437F">
              <w:rPr>
                <w:rFonts w:ascii="Times New Roman" w:eastAsia="Times New Roman" w:hAnsi="Times New Roman" w:cs="Times New Roman"/>
                <w:b/>
                <w:sz w:val="20"/>
                <w:szCs w:val="20"/>
                <w:lang w:eastAsia="ru-RU"/>
              </w:rPr>
              <w:t>-августе 202</w:t>
            </w:r>
            <w:r w:rsidRPr="0088437F">
              <w:rPr>
                <w:rFonts w:ascii="Times New Roman" w:eastAsia="Times New Roman" w:hAnsi="Times New Roman" w:cs="Times New Roman"/>
                <w:b/>
                <w:sz w:val="20"/>
                <w:szCs w:val="20"/>
                <w:lang w:val="ky-KG" w:eastAsia="ru-RU"/>
              </w:rPr>
              <w:t>4</w:t>
            </w:r>
          </w:p>
        </w:tc>
        <w:tc>
          <w:tcPr>
            <w:tcW w:w="1169" w:type="dxa"/>
            <w:vMerge w:val="restart"/>
            <w:tcBorders>
              <w:top w:val="single" w:sz="8" w:space="0" w:color="auto"/>
              <w:left w:val="nil"/>
              <w:bottom w:val="single" w:sz="8" w:space="0" w:color="auto"/>
              <w:right w:val="nil"/>
            </w:tcBorders>
            <w:vAlign w:val="center"/>
            <w:hideMark/>
          </w:tcPr>
          <w:p w14:paraId="6CA0769F" w14:textId="77777777" w:rsidR="0088437F" w:rsidRPr="0088437F" w:rsidRDefault="0088437F" w:rsidP="0088437F">
            <w:pPr>
              <w:spacing w:after="0" w:line="240" w:lineRule="auto"/>
              <w:ind w:right="-108"/>
              <w:jc w:val="center"/>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eastAsia="ru-RU"/>
              </w:rPr>
              <w:t>Январь</w:t>
            </w:r>
            <w:r w:rsidRPr="0088437F">
              <w:rPr>
                <w:rFonts w:ascii="Times New Roman" w:eastAsia="Times New Roman" w:hAnsi="Times New Roman" w:cs="Times New Roman"/>
                <w:b/>
                <w:sz w:val="20"/>
                <w:szCs w:val="20"/>
                <w:lang w:val="ky-KG" w:eastAsia="ru-RU"/>
              </w:rPr>
              <w:t xml:space="preserve">-август </w:t>
            </w:r>
            <w:r w:rsidRPr="0088437F">
              <w:rPr>
                <w:rFonts w:ascii="Times New Roman" w:eastAsia="Times New Roman" w:hAnsi="Times New Roman" w:cs="Times New Roman"/>
                <w:b/>
                <w:sz w:val="20"/>
                <w:szCs w:val="20"/>
                <w:lang w:eastAsia="ru-RU"/>
              </w:rPr>
              <w:t>202</w:t>
            </w:r>
            <w:r w:rsidRPr="0088437F">
              <w:rPr>
                <w:rFonts w:ascii="Times New Roman" w:eastAsia="Times New Roman" w:hAnsi="Times New Roman" w:cs="Times New Roman"/>
                <w:b/>
                <w:sz w:val="20"/>
                <w:szCs w:val="20"/>
                <w:lang w:val="ky-KG" w:eastAsia="ru-RU"/>
              </w:rPr>
              <w:t>4</w:t>
            </w:r>
          </w:p>
          <w:p w14:paraId="62F3ADD7" w14:textId="77777777" w:rsidR="0088437F" w:rsidRPr="0088437F" w:rsidRDefault="0088437F" w:rsidP="0088437F">
            <w:pPr>
              <w:spacing w:after="0" w:line="240" w:lineRule="auto"/>
              <w:ind w:right="-108"/>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в % к</w:t>
            </w:r>
          </w:p>
          <w:p w14:paraId="39610984" w14:textId="77777777" w:rsidR="0088437F" w:rsidRPr="0088437F" w:rsidRDefault="0088437F" w:rsidP="0088437F">
            <w:pPr>
              <w:spacing w:after="0" w:line="254" w:lineRule="auto"/>
              <w:ind w:right="-108"/>
              <w:jc w:val="center"/>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val="ky-KG" w:eastAsia="ru-RU"/>
              </w:rPr>
              <w:t xml:space="preserve">январю-августу </w:t>
            </w:r>
            <w:r w:rsidRPr="0088437F">
              <w:rPr>
                <w:rFonts w:ascii="Times New Roman" w:eastAsia="Times New Roman" w:hAnsi="Times New Roman" w:cs="Times New Roman"/>
                <w:b/>
                <w:sz w:val="20"/>
                <w:szCs w:val="20"/>
                <w:lang w:eastAsia="ru-RU"/>
              </w:rPr>
              <w:t>202</w:t>
            </w:r>
            <w:r w:rsidRPr="0088437F">
              <w:rPr>
                <w:rFonts w:ascii="Times New Roman" w:eastAsia="Times New Roman" w:hAnsi="Times New Roman" w:cs="Times New Roman"/>
                <w:b/>
                <w:sz w:val="20"/>
                <w:szCs w:val="20"/>
                <w:lang w:val="ky-KG" w:eastAsia="ru-RU"/>
              </w:rPr>
              <w:t>3</w:t>
            </w:r>
          </w:p>
        </w:tc>
        <w:tc>
          <w:tcPr>
            <w:tcW w:w="2697" w:type="dxa"/>
            <w:gridSpan w:val="2"/>
            <w:tcBorders>
              <w:top w:val="single" w:sz="8" w:space="0" w:color="auto"/>
              <w:left w:val="nil"/>
              <w:bottom w:val="single" w:sz="4" w:space="0" w:color="auto"/>
              <w:right w:val="nil"/>
            </w:tcBorders>
            <w:vAlign w:val="center"/>
            <w:hideMark/>
          </w:tcPr>
          <w:p w14:paraId="5AB6E2D2" w14:textId="77777777" w:rsidR="0088437F" w:rsidRPr="0088437F" w:rsidRDefault="0088437F" w:rsidP="0088437F">
            <w:pPr>
              <w:spacing w:after="0" w:line="254" w:lineRule="auto"/>
              <w:ind w:right="-109"/>
              <w:jc w:val="center"/>
              <w:rPr>
                <w:rFonts w:ascii="Times New Roman" w:eastAsia="Times New Roman" w:hAnsi="Times New Roman" w:cs="Times New Roman"/>
                <w:b/>
                <w:sz w:val="20"/>
                <w:szCs w:val="20"/>
                <w:lang w:val="ky-KG" w:eastAsia="ru-RU"/>
              </w:rPr>
            </w:pPr>
            <w:proofErr w:type="spellStart"/>
            <w:r w:rsidRPr="0088437F">
              <w:rPr>
                <w:rFonts w:ascii="Times New Roman" w:eastAsia="Times New Roman" w:hAnsi="Times New Roman" w:cs="Times New Roman"/>
                <w:b/>
                <w:sz w:val="20"/>
                <w:szCs w:val="20"/>
                <w:lang w:eastAsia="ru-RU"/>
              </w:rPr>
              <w:t>Справочно</w:t>
            </w:r>
            <w:proofErr w:type="spellEnd"/>
            <w:r w:rsidRPr="0088437F">
              <w:rPr>
                <w:rFonts w:ascii="Times New Roman" w:eastAsia="Times New Roman" w:hAnsi="Times New Roman" w:cs="Times New Roman"/>
                <w:b/>
                <w:sz w:val="20"/>
                <w:szCs w:val="20"/>
                <w:lang w:eastAsia="ru-RU"/>
              </w:rPr>
              <w:t>:</w:t>
            </w:r>
          </w:p>
        </w:tc>
      </w:tr>
      <w:tr w:rsidR="0088437F" w:rsidRPr="0088437F" w14:paraId="41A623C6" w14:textId="77777777" w:rsidTr="002567FA">
        <w:trPr>
          <w:trHeight w:val="378"/>
          <w:tblHeader/>
        </w:trPr>
        <w:tc>
          <w:tcPr>
            <w:tcW w:w="4397" w:type="dxa"/>
            <w:vMerge/>
            <w:tcBorders>
              <w:top w:val="single" w:sz="8" w:space="0" w:color="auto"/>
              <w:left w:val="nil"/>
              <w:bottom w:val="single" w:sz="8" w:space="0" w:color="auto"/>
              <w:right w:val="nil"/>
            </w:tcBorders>
            <w:vAlign w:val="center"/>
            <w:hideMark/>
          </w:tcPr>
          <w:p w14:paraId="6BB4B50E" w14:textId="77777777" w:rsidR="0088437F" w:rsidRPr="0088437F" w:rsidRDefault="0088437F" w:rsidP="0088437F">
            <w:pPr>
              <w:spacing w:after="0" w:line="256" w:lineRule="auto"/>
              <w:rPr>
                <w:rFonts w:ascii="Times New Roman" w:eastAsia="Times New Roman" w:hAnsi="Times New Roman" w:cs="Times New Roman"/>
                <w:sz w:val="20"/>
                <w:szCs w:val="20"/>
                <w:lang w:eastAsia="ru-RU"/>
              </w:rPr>
            </w:pPr>
          </w:p>
        </w:tc>
        <w:tc>
          <w:tcPr>
            <w:tcW w:w="1384" w:type="dxa"/>
            <w:vMerge/>
            <w:tcBorders>
              <w:top w:val="single" w:sz="8" w:space="0" w:color="auto"/>
              <w:left w:val="nil"/>
              <w:bottom w:val="single" w:sz="8" w:space="0" w:color="auto"/>
              <w:right w:val="nil"/>
            </w:tcBorders>
            <w:vAlign w:val="center"/>
            <w:hideMark/>
          </w:tcPr>
          <w:p w14:paraId="0E92BAD2" w14:textId="77777777" w:rsidR="0088437F" w:rsidRPr="0088437F" w:rsidRDefault="0088437F" w:rsidP="0088437F">
            <w:pPr>
              <w:spacing w:after="0" w:line="256" w:lineRule="auto"/>
              <w:rPr>
                <w:rFonts w:ascii="Times New Roman" w:eastAsia="Times New Roman" w:hAnsi="Times New Roman" w:cs="Times New Roman"/>
                <w:b/>
                <w:sz w:val="20"/>
                <w:szCs w:val="20"/>
                <w:lang w:val="ky-KG" w:eastAsia="ru-RU"/>
              </w:rPr>
            </w:pPr>
          </w:p>
        </w:tc>
        <w:tc>
          <w:tcPr>
            <w:tcW w:w="1169" w:type="dxa"/>
            <w:vMerge/>
            <w:tcBorders>
              <w:top w:val="single" w:sz="8" w:space="0" w:color="auto"/>
              <w:left w:val="nil"/>
              <w:bottom w:val="single" w:sz="8" w:space="0" w:color="auto"/>
              <w:right w:val="nil"/>
            </w:tcBorders>
            <w:vAlign w:val="center"/>
            <w:hideMark/>
          </w:tcPr>
          <w:p w14:paraId="2E15D0F3" w14:textId="77777777" w:rsidR="0088437F" w:rsidRPr="0088437F" w:rsidRDefault="0088437F" w:rsidP="0088437F">
            <w:pPr>
              <w:spacing w:after="0" w:line="256" w:lineRule="auto"/>
              <w:rPr>
                <w:rFonts w:ascii="Times New Roman" w:eastAsia="Times New Roman" w:hAnsi="Times New Roman" w:cs="Times New Roman"/>
                <w:b/>
                <w:sz w:val="20"/>
                <w:szCs w:val="20"/>
                <w:lang w:val="ky-KG" w:eastAsia="ru-RU"/>
              </w:rPr>
            </w:pPr>
          </w:p>
        </w:tc>
        <w:tc>
          <w:tcPr>
            <w:tcW w:w="2697" w:type="dxa"/>
            <w:gridSpan w:val="2"/>
            <w:tcBorders>
              <w:top w:val="single" w:sz="4" w:space="0" w:color="auto"/>
              <w:left w:val="nil"/>
              <w:bottom w:val="single" w:sz="4" w:space="0" w:color="auto"/>
              <w:right w:val="nil"/>
            </w:tcBorders>
            <w:vAlign w:val="center"/>
            <w:hideMark/>
          </w:tcPr>
          <w:p w14:paraId="15FDB8C5" w14:textId="77777777" w:rsidR="0088437F" w:rsidRPr="0088437F" w:rsidRDefault="0088437F" w:rsidP="0088437F">
            <w:pPr>
              <w:spacing w:after="0" w:line="254"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фактически в</w:t>
            </w:r>
            <w:r w:rsidRPr="0088437F">
              <w:rPr>
                <w:rFonts w:ascii="Times New Roman" w:eastAsia="Times New Roman" w:hAnsi="Times New Roman" w:cs="Times New Roman"/>
                <w:b/>
                <w:sz w:val="20"/>
                <w:szCs w:val="20"/>
                <w:lang w:val="ky-KG" w:eastAsia="ru-RU"/>
              </w:rPr>
              <w:t xml:space="preserve"> </w:t>
            </w:r>
            <w:r w:rsidRPr="0088437F">
              <w:rPr>
                <w:rFonts w:ascii="Times New Roman" w:eastAsia="Times New Roman" w:hAnsi="Times New Roman" w:cs="Times New Roman"/>
                <w:b/>
                <w:sz w:val="20"/>
                <w:szCs w:val="20"/>
                <w:lang w:eastAsia="ru-RU"/>
              </w:rPr>
              <w:t>августе</w:t>
            </w:r>
          </w:p>
        </w:tc>
      </w:tr>
      <w:tr w:rsidR="0088437F" w:rsidRPr="0088437F" w14:paraId="62682DCC" w14:textId="77777777" w:rsidTr="002567FA">
        <w:trPr>
          <w:trHeight w:val="413"/>
          <w:tblHeader/>
        </w:trPr>
        <w:tc>
          <w:tcPr>
            <w:tcW w:w="4397" w:type="dxa"/>
            <w:vMerge/>
            <w:tcBorders>
              <w:top w:val="single" w:sz="8" w:space="0" w:color="auto"/>
              <w:left w:val="nil"/>
              <w:bottom w:val="single" w:sz="4" w:space="0" w:color="auto"/>
              <w:right w:val="nil"/>
            </w:tcBorders>
            <w:vAlign w:val="center"/>
            <w:hideMark/>
          </w:tcPr>
          <w:p w14:paraId="1DB74457" w14:textId="77777777" w:rsidR="0088437F" w:rsidRPr="0088437F" w:rsidRDefault="0088437F" w:rsidP="0088437F">
            <w:pPr>
              <w:spacing w:after="0" w:line="256" w:lineRule="auto"/>
              <w:rPr>
                <w:rFonts w:ascii="Times New Roman" w:eastAsia="Times New Roman" w:hAnsi="Times New Roman" w:cs="Times New Roman"/>
                <w:sz w:val="20"/>
                <w:szCs w:val="20"/>
                <w:lang w:eastAsia="ru-RU"/>
              </w:rPr>
            </w:pPr>
          </w:p>
        </w:tc>
        <w:tc>
          <w:tcPr>
            <w:tcW w:w="1384" w:type="dxa"/>
            <w:vMerge/>
            <w:tcBorders>
              <w:top w:val="single" w:sz="8" w:space="0" w:color="auto"/>
              <w:left w:val="nil"/>
              <w:bottom w:val="single" w:sz="4" w:space="0" w:color="auto"/>
              <w:right w:val="nil"/>
            </w:tcBorders>
            <w:vAlign w:val="center"/>
            <w:hideMark/>
          </w:tcPr>
          <w:p w14:paraId="1AC5762E" w14:textId="77777777" w:rsidR="0088437F" w:rsidRPr="0088437F" w:rsidRDefault="0088437F" w:rsidP="0088437F">
            <w:pPr>
              <w:spacing w:after="0" w:line="256" w:lineRule="auto"/>
              <w:rPr>
                <w:rFonts w:ascii="Times New Roman" w:eastAsia="Times New Roman" w:hAnsi="Times New Roman" w:cs="Times New Roman"/>
                <w:b/>
                <w:sz w:val="20"/>
                <w:szCs w:val="20"/>
                <w:lang w:val="ky-KG" w:eastAsia="ru-RU"/>
              </w:rPr>
            </w:pPr>
          </w:p>
        </w:tc>
        <w:tc>
          <w:tcPr>
            <w:tcW w:w="1169" w:type="dxa"/>
            <w:vMerge/>
            <w:tcBorders>
              <w:top w:val="single" w:sz="8" w:space="0" w:color="auto"/>
              <w:left w:val="nil"/>
              <w:bottom w:val="single" w:sz="4" w:space="0" w:color="auto"/>
              <w:right w:val="nil"/>
            </w:tcBorders>
            <w:vAlign w:val="center"/>
            <w:hideMark/>
          </w:tcPr>
          <w:p w14:paraId="24537B82" w14:textId="77777777" w:rsidR="0088437F" w:rsidRPr="0088437F" w:rsidRDefault="0088437F" w:rsidP="0088437F">
            <w:pPr>
              <w:spacing w:after="0" w:line="256" w:lineRule="auto"/>
              <w:rPr>
                <w:rFonts w:ascii="Times New Roman" w:eastAsia="Times New Roman" w:hAnsi="Times New Roman" w:cs="Times New Roman"/>
                <w:b/>
                <w:sz w:val="20"/>
                <w:szCs w:val="20"/>
                <w:lang w:val="ky-KG" w:eastAsia="ru-RU"/>
              </w:rPr>
            </w:pPr>
          </w:p>
        </w:tc>
        <w:tc>
          <w:tcPr>
            <w:tcW w:w="1279" w:type="dxa"/>
            <w:tcBorders>
              <w:top w:val="single" w:sz="4" w:space="0" w:color="auto"/>
              <w:left w:val="nil"/>
              <w:bottom w:val="single" w:sz="4" w:space="0" w:color="auto"/>
              <w:right w:val="nil"/>
            </w:tcBorders>
            <w:vAlign w:val="center"/>
          </w:tcPr>
          <w:p w14:paraId="31B5F7EE"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eastAsia="ru-RU"/>
              </w:rPr>
            </w:pPr>
          </w:p>
          <w:p w14:paraId="2CF526CD" w14:textId="77777777" w:rsidR="0088437F" w:rsidRPr="0088437F" w:rsidRDefault="0088437F" w:rsidP="0088437F">
            <w:pPr>
              <w:spacing w:after="0" w:line="254" w:lineRule="auto"/>
              <w:jc w:val="center"/>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eastAsia="ru-RU"/>
              </w:rPr>
              <w:t>202</w:t>
            </w:r>
            <w:r w:rsidRPr="0088437F">
              <w:rPr>
                <w:rFonts w:ascii="Times New Roman" w:eastAsia="Times New Roman" w:hAnsi="Times New Roman" w:cs="Times New Roman"/>
                <w:b/>
                <w:sz w:val="20"/>
                <w:szCs w:val="20"/>
                <w:lang w:val="ky-KG" w:eastAsia="ru-RU"/>
              </w:rPr>
              <w:t>3</w:t>
            </w:r>
          </w:p>
        </w:tc>
        <w:tc>
          <w:tcPr>
            <w:tcW w:w="1418" w:type="dxa"/>
            <w:tcBorders>
              <w:top w:val="single" w:sz="4" w:space="0" w:color="auto"/>
              <w:left w:val="nil"/>
              <w:bottom w:val="single" w:sz="4" w:space="0" w:color="auto"/>
              <w:right w:val="nil"/>
            </w:tcBorders>
            <w:vAlign w:val="center"/>
          </w:tcPr>
          <w:p w14:paraId="53DE48EF"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eastAsia="ru-RU"/>
              </w:rPr>
            </w:pPr>
          </w:p>
          <w:p w14:paraId="11A0D716" w14:textId="77777777" w:rsidR="0088437F" w:rsidRPr="0088437F" w:rsidRDefault="0088437F" w:rsidP="0088437F">
            <w:pPr>
              <w:spacing w:after="0" w:line="254" w:lineRule="auto"/>
              <w:jc w:val="center"/>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eastAsia="ru-RU"/>
              </w:rPr>
              <w:t>202</w:t>
            </w:r>
            <w:r w:rsidRPr="0088437F">
              <w:rPr>
                <w:rFonts w:ascii="Times New Roman" w:eastAsia="Times New Roman" w:hAnsi="Times New Roman" w:cs="Times New Roman"/>
                <w:b/>
                <w:sz w:val="20"/>
                <w:szCs w:val="20"/>
                <w:lang w:val="ky-KG" w:eastAsia="ru-RU"/>
              </w:rPr>
              <w:t>4</w:t>
            </w:r>
          </w:p>
        </w:tc>
      </w:tr>
      <w:tr w:rsidR="0088437F" w:rsidRPr="0088437F" w14:paraId="2671A76A" w14:textId="77777777" w:rsidTr="002567FA">
        <w:trPr>
          <w:trHeight w:val="510"/>
        </w:trPr>
        <w:tc>
          <w:tcPr>
            <w:tcW w:w="4397" w:type="dxa"/>
            <w:tcBorders>
              <w:top w:val="single" w:sz="4" w:space="0" w:color="auto"/>
              <w:left w:val="nil"/>
              <w:bottom w:val="nil"/>
              <w:right w:val="nil"/>
            </w:tcBorders>
            <w:vAlign w:val="bottom"/>
            <w:hideMark/>
          </w:tcPr>
          <w:p w14:paraId="51B1DDE6" w14:textId="77777777" w:rsidR="0088437F" w:rsidRPr="0088437F" w:rsidRDefault="0088437F" w:rsidP="0088437F">
            <w:pPr>
              <w:spacing w:after="0" w:line="254" w:lineRule="auto"/>
              <w:ind w:right="34"/>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Объем производства промышленной продукции (работ, услуг), </w:t>
            </w:r>
            <w:r w:rsidRPr="0088437F">
              <w:rPr>
                <w:rFonts w:ascii="Times New Roman" w:eastAsia="Times New Roman" w:hAnsi="Times New Roman" w:cs="Times New Roman"/>
                <w:i/>
                <w:sz w:val="20"/>
                <w:szCs w:val="20"/>
                <w:lang w:eastAsia="ru-RU"/>
              </w:rPr>
              <w:t>млн. сом</w:t>
            </w:r>
            <w:r w:rsidRPr="0088437F">
              <w:rPr>
                <w:rFonts w:ascii="Times New Roman" w:eastAsia="Times New Roman" w:hAnsi="Times New Roman" w:cs="Times New Roman"/>
                <w:sz w:val="20"/>
                <w:szCs w:val="20"/>
                <w:lang w:eastAsia="ru-RU"/>
              </w:rPr>
              <w:t xml:space="preserve"> </w:t>
            </w:r>
          </w:p>
        </w:tc>
        <w:tc>
          <w:tcPr>
            <w:tcW w:w="1384" w:type="dxa"/>
            <w:tcBorders>
              <w:top w:val="single" w:sz="4" w:space="0" w:color="auto"/>
              <w:left w:val="nil"/>
              <w:bottom w:val="nil"/>
              <w:right w:val="nil"/>
            </w:tcBorders>
            <w:vAlign w:val="bottom"/>
            <w:hideMark/>
          </w:tcPr>
          <w:p w14:paraId="2F9AA4E3" w14:textId="77777777" w:rsidR="0088437F" w:rsidRPr="0088437F" w:rsidRDefault="0088437F" w:rsidP="0088437F">
            <w:pPr>
              <w:spacing w:after="0" w:line="254" w:lineRule="auto"/>
              <w:ind w:right="318"/>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51390,1</w:t>
            </w:r>
          </w:p>
          <w:p w14:paraId="5AB45442" w14:textId="77777777" w:rsidR="0088437F" w:rsidRPr="0088437F" w:rsidRDefault="0088437F" w:rsidP="0088437F">
            <w:pPr>
              <w:spacing w:after="0" w:line="254" w:lineRule="auto"/>
              <w:ind w:right="318"/>
              <w:jc w:val="right"/>
              <w:rPr>
                <w:rFonts w:ascii="Times New Roman" w:eastAsia="Times New Roman" w:hAnsi="Times New Roman" w:cs="Times New Roman"/>
                <w:color w:val="000000"/>
                <w:sz w:val="20"/>
                <w:szCs w:val="20"/>
                <w:lang w:val="ky-KG" w:eastAsia="ru-RU"/>
              </w:rPr>
            </w:pPr>
          </w:p>
        </w:tc>
        <w:tc>
          <w:tcPr>
            <w:tcW w:w="1169" w:type="dxa"/>
            <w:tcBorders>
              <w:top w:val="single" w:sz="4" w:space="0" w:color="auto"/>
              <w:left w:val="nil"/>
              <w:bottom w:val="nil"/>
              <w:right w:val="nil"/>
            </w:tcBorders>
            <w:vAlign w:val="bottom"/>
            <w:hideMark/>
          </w:tcPr>
          <w:p w14:paraId="53113FDE"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color w:val="0070C0"/>
                <w:sz w:val="20"/>
                <w:szCs w:val="20"/>
                <w:vertAlign w:val="superscript"/>
                <w:lang w:val="ky-KG" w:eastAsia="ru-RU"/>
              </w:rPr>
            </w:pPr>
            <w:r w:rsidRPr="0088437F">
              <w:rPr>
                <w:rFonts w:ascii="Times New Roman" w:eastAsia="Times New Roman" w:hAnsi="Times New Roman" w:cs="Times New Roman"/>
                <w:sz w:val="20"/>
                <w:szCs w:val="20"/>
                <w:lang w:val="ky-KG" w:eastAsia="ru-RU"/>
              </w:rPr>
              <w:t>106,3</w:t>
            </w:r>
          </w:p>
        </w:tc>
        <w:tc>
          <w:tcPr>
            <w:tcW w:w="1279" w:type="dxa"/>
            <w:tcBorders>
              <w:top w:val="single" w:sz="4" w:space="0" w:color="auto"/>
              <w:left w:val="nil"/>
              <w:bottom w:val="nil"/>
              <w:right w:val="nil"/>
            </w:tcBorders>
            <w:vAlign w:val="bottom"/>
          </w:tcPr>
          <w:p w14:paraId="57CC03F5" w14:textId="77777777" w:rsidR="0088437F" w:rsidRPr="0088437F" w:rsidRDefault="0088437F" w:rsidP="0088437F">
            <w:pPr>
              <w:spacing w:after="0" w:line="254" w:lineRule="auto"/>
              <w:ind w:right="17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5646,1</w:t>
            </w:r>
          </w:p>
        </w:tc>
        <w:tc>
          <w:tcPr>
            <w:tcW w:w="1418" w:type="dxa"/>
            <w:tcBorders>
              <w:top w:val="single" w:sz="4" w:space="0" w:color="auto"/>
              <w:left w:val="nil"/>
              <w:bottom w:val="nil"/>
              <w:right w:val="nil"/>
            </w:tcBorders>
            <w:vAlign w:val="bottom"/>
          </w:tcPr>
          <w:p w14:paraId="48C0C5D0" w14:textId="77777777" w:rsidR="0088437F" w:rsidRPr="0088437F" w:rsidRDefault="0088437F" w:rsidP="0088437F">
            <w:pPr>
              <w:spacing w:after="0" w:line="254" w:lineRule="auto"/>
              <w:ind w:right="32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7225,1</w:t>
            </w:r>
          </w:p>
        </w:tc>
      </w:tr>
      <w:tr w:rsidR="0088437F" w:rsidRPr="0088437F" w14:paraId="1207CB5E" w14:textId="77777777" w:rsidTr="002567FA">
        <w:trPr>
          <w:trHeight w:val="252"/>
        </w:trPr>
        <w:tc>
          <w:tcPr>
            <w:tcW w:w="4397" w:type="dxa"/>
            <w:tcBorders>
              <w:top w:val="nil"/>
              <w:left w:val="nil"/>
              <w:bottom w:val="nil"/>
              <w:right w:val="nil"/>
            </w:tcBorders>
            <w:vAlign w:val="bottom"/>
            <w:hideMark/>
          </w:tcPr>
          <w:p w14:paraId="713041BB" w14:textId="77777777" w:rsidR="0088437F" w:rsidRPr="0088437F" w:rsidRDefault="0088437F" w:rsidP="0088437F">
            <w:pPr>
              <w:spacing w:after="0" w:line="254" w:lineRule="auto"/>
              <w:ind w:right="-108"/>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добыча полезных ископаемых</w:t>
            </w:r>
          </w:p>
        </w:tc>
        <w:tc>
          <w:tcPr>
            <w:tcW w:w="1384" w:type="dxa"/>
            <w:tcBorders>
              <w:top w:val="nil"/>
              <w:left w:val="nil"/>
              <w:bottom w:val="nil"/>
              <w:right w:val="nil"/>
            </w:tcBorders>
            <w:vAlign w:val="bottom"/>
          </w:tcPr>
          <w:p w14:paraId="635693EC" w14:textId="77777777" w:rsidR="0088437F" w:rsidRPr="0088437F" w:rsidRDefault="0088437F" w:rsidP="0088437F">
            <w:pPr>
              <w:spacing w:after="0" w:line="254" w:lineRule="auto"/>
              <w:ind w:right="318"/>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14,8</w:t>
            </w:r>
          </w:p>
        </w:tc>
        <w:tc>
          <w:tcPr>
            <w:tcW w:w="1169" w:type="dxa"/>
            <w:tcBorders>
              <w:top w:val="nil"/>
              <w:left w:val="nil"/>
              <w:bottom w:val="nil"/>
              <w:right w:val="nil"/>
            </w:tcBorders>
            <w:vAlign w:val="bottom"/>
          </w:tcPr>
          <w:p w14:paraId="0B75C1A5"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78,3</w:t>
            </w:r>
          </w:p>
        </w:tc>
        <w:tc>
          <w:tcPr>
            <w:tcW w:w="1279" w:type="dxa"/>
            <w:tcBorders>
              <w:top w:val="nil"/>
              <w:left w:val="nil"/>
              <w:bottom w:val="nil"/>
              <w:right w:val="nil"/>
            </w:tcBorders>
            <w:vAlign w:val="bottom"/>
          </w:tcPr>
          <w:p w14:paraId="3F92828D" w14:textId="77777777" w:rsidR="0088437F" w:rsidRPr="0088437F" w:rsidRDefault="0088437F" w:rsidP="0088437F">
            <w:pPr>
              <w:spacing w:after="0" w:line="254" w:lineRule="auto"/>
              <w:ind w:right="17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2,4</w:t>
            </w:r>
          </w:p>
        </w:tc>
        <w:tc>
          <w:tcPr>
            <w:tcW w:w="1418" w:type="dxa"/>
            <w:tcBorders>
              <w:top w:val="nil"/>
              <w:left w:val="nil"/>
              <w:bottom w:val="nil"/>
              <w:right w:val="nil"/>
            </w:tcBorders>
            <w:vAlign w:val="bottom"/>
          </w:tcPr>
          <w:p w14:paraId="72A72A1F" w14:textId="77777777" w:rsidR="0088437F" w:rsidRPr="0088437F" w:rsidRDefault="0088437F" w:rsidP="0088437F">
            <w:pPr>
              <w:spacing w:after="0" w:line="254" w:lineRule="auto"/>
              <w:ind w:right="32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4,8</w:t>
            </w:r>
          </w:p>
        </w:tc>
      </w:tr>
      <w:tr w:rsidR="0088437F" w:rsidRPr="0088437F" w14:paraId="2416D8F3" w14:textId="77777777" w:rsidTr="002567FA">
        <w:trPr>
          <w:trHeight w:val="284"/>
        </w:trPr>
        <w:tc>
          <w:tcPr>
            <w:tcW w:w="4397" w:type="dxa"/>
            <w:tcBorders>
              <w:top w:val="nil"/>
              <w:left w:val="nil"/>
              <w:bottom w:val="nil"/>
              <w:right w:val="nil"/>
            </w:tcBorders>
            <w:vAlign w:val="bottom"/>
            <w:hideMark/>
          </w:tcPr>
          <w:p w14:paraId="5011A266" w14:textId="77777777" w:rsidR="0088437F" w:rsidRPr="0088437F" w:rsidRDefault="0088437F" w:rsidP="0088437F">
            <w:pPr>
              <w:spacing w:after="0" w:line="254" w:lineRule="auto"/>
              <w:ind w:right="-108"/>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обрабатывающие производства</w:t>
            </w:r>
          </w:p>
        </w:tc>
        <w:tc>
          <w:tcPr>
            <w:tcW w:w="1384" w:type="dxa"/>
            <w:tcBorders>
              <w:top w:val="nil"/>
              <w:left w:val="nil"/>
              <w:bottom w:val="nil"/>
              <w:right w:val="nil"/>
            </w:tcBorders>
            <w:vAlign w:val="bottom"/>
          </w:tcPr>
          <w:p w14:paraId="4F90074F" w14:textId="77777777" w:rsidR="0088437F" w:rsidRPr="0088437F" w:rsidRDefault="0088437F" w:rsidP="0088437F">
            <w:pPr>
              <w:spacing w:after="0" w:line="254" w:lineRule="auto"/>
              <w:ind w:right="318"/>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35862,5</w:t>
            </w:r>
          </w:p>
        </w:tc>
        <w:tc>
          <w:tcPr>
            <w:tcW w:w="1169" w:type="dxa"/>
            <w:tcBorders>
              <w:top w:val="nil"/>
              <w:left w:val="nil"/>
              <w:bottom w:val="nil"/>
              <w:right w:val="nil"/>
            </w:tcBorders>
            <w:vAlign w:val="bottom"/>
          </w:tcPr>
          <w:p w14:paraId="63753CE3"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110,6</w:t>
            </w:r>
          </w:p>
        </w:tc>
        <w:tc>
          <w:tcPr>
            <w:tcW w:w="1279" w:type="dxa"/>
            <w:tcBorders>
              <w:top w:val="nil"/>
              <w:left w:val="nil"/>
              <w:bottom w:val="nil"/>
              <w:right w:val="nil"/>
            </w:tcBorders>
            <w:vAlign w:val="bottom"/>
          </w:tcPr>
          <w:p w14:paraId="23ADAC7B" w14:textId="77777777" w:rsidR="0088437F" w:rsidRPr="0088437F" w:rsidRDefault="0088437F" w:rsidP="0088437F">
            <w:pPr>
              <w:spacing w:after="0" w:line="254" w:lineRule="auto"/>
              <w:ind w:right="17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4426,1</w:t>
            </w:r>
          </w:p>
        </w:tc>
        <w:tc>
          <w:tcPr>
            <w:tcW w:w="1418" w:type="dxa"/>
            <w:tcBorders>
              <w:top w:val="nil"/>
              <w:left w:val="nil"/>
              <w:bottom w:val="nil"/>
              <w:right w:val="nil"/>
            </w:tcBorders>
            <w:vAlign w:val="bottom"/>
          </w:tcPr>
          <w:p w14:paraId="58BEA042" w14:textId="77777777" w:rsidR="0088437F" w:rsidRPr="0088437F" w:rsidRDefault="0088437F" w:rsidP="0088437F">
            <w:pPr>
              <w:spacing w:after="0" w:line="254" w:lineRule="auto"/>
              <w:ind w:right="32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5591,3</w:t>
            </w:r>
          </w:p>
        </w:tc>
      </w:tr>
      <w:tr w:rsidR="0088437F" w:rsidRPr="0088437F" w14:paraId="4F98B79E" w14:textId="77777777" w:rsidTr="002567FA">
        <w:trPr>
          <w:trHeight w:val="273"/>
        </w:trPr>
        <w:tc>
          <w:tcPr>
            <w:tcW w:w="4397" w:type="dxa"/>
            <w:tcBorders>
              <w:top w:val="nil"/>
              <w:left w:val="nil"/>
              <w:bottom w:val="nil"/>
              <w:right w:val="nil"/>
            </w:tcBorders>
            <w:vAlign w:val="bottom"/>
            <w:hideMark/>
          </w:tcPr>
          <w:p w14:paraId="1B8D9502" w14:textId="77777777" w:rsidR="0088437F" w:rsidRPr="0088437F" w:rsidRDefault="0088437F" w:rsidP="0088437F">
            <w:pPr>
              <w:spacing w:after="0" w:line="254" w:lineRule="auto"/>
              <w:ind w:right="-108"/>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обеспечение электроэнергией, газом, паром </w:t>
            </w:r>
          </w:p>
        </w:tc>
        <w:tc>
          <w:tcPr>
            <w:tcW w:w="1384" w:type="dxa"/>
            <w:tcBorders>
              <w:top w:val="nil"/>
              <w:left w:val="nil"/>
              <w:bottom w:val="nil"/>
              <w:right w:val="nil"/>
            </w:tcBorders>
            <w:vAlign w:val="bottom"/>
          </w:tcPr>
          <w:p w14:paraId="219A2015" w14:textId="77777777" w:rsidR="0088437F" w:rsidRPr="0088437F" w:rsidRDefault="0088437F" w:rsidP="0088437F">
            <w:pPr>
              <w:spacing w:after="0" w:line="254" w:lineRule="auto"/>
              <w:ind w:right="318"/>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13597,3</w:t>
            </w:r>
          </w:p>
        </w:tc>
        <w:tc>
          <w:tcPr>
            <w:tcW w:w="1169" w:type="dxa"/>
            <w:tcBorders>
              <w:top w:val="nil"/>
              <w:left w:val="nil"/>
              <w:bottom w:val="nil"/>
              <w:right w:val="nil"/>
            </w:tcBorders>
            <w:vAlign w:val="bottom"/>
          </w:tcPr>
          <w:p w14:paraId="30CD7B81"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66,9</w:t>
            </w:r>
          </w:p>
        </w:tc>
        <w:tc>
          <w:tcPr>
            <w:tcW w:w="1279" w:type="dxa"/>
            <w:tcBorders>
              <w:top w:val="nil"/>
              <w:left w:val="nil"/>
              <w:bottom w:val="nil"/>
              <w:right w:val="nil"/>
            </w:tcBorders>
            <w:vAlign w:val="bottom"/>
          </w:tcPr>
          <w:p w14:paraId="5607CE57" w14:textId="77777777" w:rsidR="0088437F" w:rsidRPr="0088437F" w:rsidRDefault="0088437F" w:rsidP="0088437F">
            <w:pPr>
              <w:spacing w:after="0" w:line="254" w:lineRule="auto"/>
              <w:ind w:right="17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977,7</w:t>
            </w:r>
          </w:p>
        </w:tc>
        <w:tc>
          <w:tcPr>
            <w:tcW w:w="1418" w:type="dxa"/>
            <w:tcBorders>
              <w:top w:val="nil"/>
              <w:left w:val="nil"/>
              <w:bottom w:val="nil"/>
              <w:right w:val="nil"/>
            </w:tcBorders>
            <w:vAlign w:val="bottom"/>
          </w:tcPr>
          <w:p w14:paraId="0483CE94" w14:textId="77777777" w:rsidR="0088437F" w:rsidRPr="0088437F" w:rsidRDefault="0088437F" w:rsidP="0088437F">
            <w:pPr>
              <w:spacing w:after="0" w:line="254" w:lineRule="auto"/>
              <w:ind w:right="32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1347,1</w:t>
            </w:r>
          </w:p>
        </w:tc>
      </w:tr>
      <w:tr w:rsidR="0088437F" w:rsidRPr="0088437F" w14:paraId="093D0E14" w14:textId="77777777" w:rsidTr="002567FA">
        <w:trPr>
          <w:trHeight w:val="510"/>
        </w:trPr>
        <w:tc>
          <w:tcPr>
            <w:tcW w:w="4397" w:type="dxa"/>
            <w:tcBorders>
              <w:top w:val="nil"/>
              <w:left w:val="nil"/>
              <w:bottom w:val="nil"/>
              <w:right w:val="nil"/>
            </w:tcBorders>
            <w:vAlign w:val="bottom"/>
            <w:hideMark/>
          </w:tcPr>
          <w:p w14:paraId="30C8F68D" w14:textId="77777777" w:rsidR="0088437F" w:rsidRPr="0088437F" w:rsidRDefault="0088437F" w:rsidP="0088437F">
            <w:pPr>
              <w:spacing w:after="0" w:line="254" w:lineRule="auto"/>
              <w:ind w:right="-108"/>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водоснабжение, очистка, обработка </w:t>
            </w:r>
            <w:r w:rsidRPr="0088437F">
              <w:rPr>
                <w:rFonts w:ascii="Times New Roman" w:eastAsia="Times New Roman" w:hAnsi="Times New Roman" w:cs="Times New Roman"/>
                <w:sz w:val="20"/>
                <w:szCs w:val="20"/>
                <w:lang w:eastAsia="ru-RU"/>
              </w:rPr>
              <w:br/>
              <w:t>отходов и получение вторичного сырья</w:t>
            </w:r>
          </w:p>
        </w:tc>
        <w:tc>
          <w:tcPr>
            <w:tcW w:w="1384" w:type="dxa"/>
            <w:tcBorders>
              <w:top w:val="nil"/>
              <w:left w:val="nil"/>
              <w:bottom w:val="nil"/>
              <w:right w:val="nil"/>
            </w:tcBorders>
            <w:vAlign w:val="bottom"/>
          </w:tcPr>
          <w:p w14:paraId="28A74402" w14:textId="77777777" w:rsidR="0088437F" w:rsidRPr="0088437F" w:rsidRDefault="0088437F" w:rsidP="0088437F">
            <w:pPr>
              <w:spacing w:after="0" w:line="254" w:lineRule="auto"/>
              <w:ind w:right="318"/>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1915,5</w:t>
            </w:r>
          </w:p>
        </w:tc>
        <w:tc>
          <w:tcPr>
            <w:tcW w:w="1169" w:type="dxa"/>
            <w:tcBorders>
              <w:top w:val="nil"/>
              <w:left w:val="nil"/>
              <w:bottom w:val="nil"/>
              <w:right w:val="nil"/>
            </w:tcBorders>
            <w:vAlign w:val="bottom"/>
          </w:tcPr>
          <w:p w14:paraId="33E8D0D3"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121,3</w:t>
            </w:r>
          </w:p>
        </w:tc>
        <w:tc>
          <w:tcPr>
            <w:tcW w:w="1279" w:type="dxa"/>
            <w:tcBorders>
              <w:top w:val="nil"/>
              <w:left w:val="nil"/>
              <w:bottom w:val="nil"/>
              <w:right w:val="nil"/>
            </w:tcBorders>
            <w:vAlign w:val="bottom"/>
          </w:tcPr>
          <w:p w14:paraId="05A00F2A" w14:textId="77777777" w:rsidR="0088437F" w:rsidRPr="0088437F" w:rsidRDefault="0088437F" w:rsidP="0088437F">
            <w:pPr>
              <w:spacing w:after="0" w:line="254" w:lineRule="auto"/>
              <w:ind w:right="17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229,9</w:t>
            </w:r>
          </w:p>
        </w:tc>
        <w:tc>
          <w:tcPr>
            <w:tcW w:w="1418" w:type="dxa"/>
            <w:tcBorders>
              <w:top w:val="nil"/>
              <w:left w:val="nil"/>
              <w:bottom w:val="nil"/>
              <w:right w:val="nil"/>
            </w:tcBorders>
            <w:vAlign w:val="bottom"/>
          </w:tcPr>
          <w:p w14:paraId="68726FEF" w14:textId="77777777" w:rsidR="0088437F" w:rsidRPr="0088437F" w:rsidRDefault="0088437F" w:rsidP="0088437F">
            <w:pPr>
              <w:spacing w:after="0" w:line="254" w:lineRule="auto"/>
              <w:ind w:right="32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281,9</w:t>
            </w:r>
          </w:p>
        </w:tc>
      </w:tr>
      <w:tr w:rsidR="0088437F" w:rsidRPr="0088437F" w14:paraId="2CF44FAD" w14:textId="77777777" w:rsidTr="002567FA">
        <w:trPr>
          <w:trHeight w:val="625"/>
        </w:trPr>
        <w:tc>
          <w:tcPr>
            <w:tcW w:w="4397" w:type="dxa"/>
            <w:tcBorders>
              <w:top w:val="nil"/>
              <w:left w:val="nil"/>
              <w:bottom w:val="nil"/>
              <w:right w:val="nil"/>
            </w:tcBorders>
            <w:vAlign w:val="bottom"/>
            <w:hideMark/>
          </w:tcPr>
          <w:p w14:paraId="0651B81C" w14:textId="77777777" w:rsidR="0088437F" w:rsidRPr="0088437F" w:rsidRDefault="0088437F" w:rsidP="0088437F">
            <w:pPr>
              <w:spacing w:after="0" w:line="254" w:lineRule="auto"/>
              <w:ind w:right="34"/>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Общий объем инвестиций в основной </w:t>
            </w:r>
            <w:r w:rsidRPr="0088437F">
              <w:rPr>
                <w:rFonts w:ascii="Times New Roman" w:eastAsia="Times New Roman" w:hAnsi="Times New Roman" w:cs="Times New Roman"/>
                <w:sz w:val="20"/>
                <w:szCs w:val="20"/>
                <w:lang w:eastAsia="ru-RU"/>
              </w:rPr>
              <w:br/>
              <w:t xml:space="preserve">капитал по всем источникам </w:t>
            </w:r>
            <w:r w:rsidRPr="0088437F">
              <w:rPr>
                <w:rFonts w:ascii="Times New Roman" w:eastAsia="Times New Roman" w:hAnsi="Times New Roman" w:cs="Times New Roman"/>
                <w:sz w:val="20"/>
                <w:szCs w:val="20"/>
                <w:lang w:eastAsia="ru-RU"/>
              </w:rPr>
              <w:br/>
              <w:t xml:space="preserve">финансирования, </w:t>
            </w:r>
            <w:r w:rsidRPr="0088437F">
              <w:rPr>
                <w:rFonts w:ascii="Times New Roman" w:eastAsia="Times New Roman" w:hAnsi="Times New Roman" w:cs="Times New Roman"/>
                <w:i/>
                <w:sz w:val="20"/>
                <w:szCs w:val="20"/>
                <w:lang w:eastAsia="ru-RU"/>
              </w:rPr>
              <w:t>млн. сом</w:t>
            </w:r>
            <w:r w:rsidRPr="0088437F">
              <w:rPr>
                <w:rFonts w:ascii="Times New Roman" w:eastAsia="Times New Roman" w:hAnsi="Times New Roman" w:cs="Times New Roman"/>
                <w:sz w:val="20"/>
                <w:szCs w:val="20"/>
                <w:lang w:eastAsia="ru-RU"/>
              </w:rPr>
              <w:t xml:space="preserve"> </w:t>
            </w:r>
          </w:p>
        </w:tc>
        <w:tc>
          <w:tcPr>
            <w:tcW w:w="1384" w:type="dxa"/>
            <w:tcBorders>
              <w:top w:val="nil"/>
              <w:left w:val="nil"/>
              <w:bottom w:val="nil"/>
              <w:right w:val="nil"/>
            </w:tcBorders>
            <w:vAlign w:val="bottom"/>
          </w:tcPr>
          <w:p w14:paraId="0810CF69" w14:textId="77777777" w:rsidR="0088437F" w:rsidRPr="0088437F" w:rsidRDefault="0088437F" w:rsidP="0088437F">
            <w:pPr>
              <w:spacing w:after="0" w:line="254" w:lineRule="auto"/>
              <w:ind w:right="318"/>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29207,8</w:t>
            </w:r>
          </w:p>
        </w:tc>
        <w:tc>
          <w:tcPr>
            <w:tcW w:w="1169" w:type="dxa"/>
            <w:tcBorders>
              <w:top w:val="nil"/>
              <w:left w:val="nil"/>
              <w:bottom w:val="nil"/>
              <w:right w:val="nil"/>
            </w:tcBorders>
            <w:vAlign w:val="bottom"/>
          </w:tcPr>
          <w:p w14:paraId="07F19C54"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131,2</w:t>
            </w:r>
          </w:p>
        </w:tc>
        <w:tc>
          <w:tcPr>
            <w:tcW w:w="1279" w:type="dxa"/>
            <w:tcBorders>
              <w:top w:val="nil"/>
              <w:left w:val="nil"/>
              <w:bottom w:val="nil"/>
              <w:right w:val="nil"/>
            </w:tcBorders>
            <w:vAlign w:val="bottom"/>
          </w:tcPr>
          <w:p w14:paraId="5B070A4C" w14:textId="77777777" w:rsidR="0088437F" w:rsidRPr="0088437F" w:rsidRDefault="0088437F" w:rsidP="0088437F">
            <w:pPr>
              <w:spacing w:after="0" w:line="254" w:lineRule="auto"/>
              <w:ind w:right="17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1758,4</w:t>
            </w:r>
          </w:p>
        </w:tc>
        <w:tc>
          <w:tcPr>
            <w:tcW w:w="1418" w:type="dxa"/>
            <w:tcBorders>
              <w:top w:val="nil"/>
              <w:left w:val="nil"/>
              <w:bottom w:val="nil"/>
              <w:right w:val="nil"/>
            </w:tcBorders>
            <w:vAlign w:val="bottom"/>
          </w:tcPr>
          <w:p w14:paraId="3822DFE6" w14:textId="77777777" w:rsidR="0088437F" w:rsidRPr="0088437F" w:rsidRDefault="0088437F" w:rsidP="0088437F">
            <w:pPr>
              <w:spacing w:after="0" w:line="254" w:lineRule="auto"/>
              <w:ind w:right="32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3797,9</w:t>
            </w:r>
          </w:p>
        </w:tc>
      </w:tr>
      <w:tr w:rsidR="0088437F" w:rsidRPr="0088437F" w14:paraId="1E9F0C61" w14:textId="77777777" w:rsidTr="002567FA">
        <w:trPr>
          <w:trHeight w:val="224"/>
        </w:trPr>
        <w:tc>
          <w:tcPr>
            <w:tcW w:w="4397" w:type="dxa"/>
            <w:tcBorders>
              <w:top w:val="nil"/>
              <w:left w:val="nil"/>
              <w:bottom w:val="nil"/>
              <w:right w:val="nil"/>
            </w:tcBorders>
            <w:vAlign w:val="bottom"/>
            <w:hideMark/>
          </w:tcPr>
          <w:p w14:paraId="33A16083" w14:textId="77777777" w:rsidR="0088437F" w:rsidRPr="0088437F" w:rsidRDefault="0088437F" w:rsidP="0088437F">
            <w:pPr>
              <w:spacing w:after="0" w:line="254" w:lineRule="auto"/>
              <w:ind w:right="-108"/>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Валовая продукция строительства, млн. сом </w:t>
            </w:r>
          </w:p>
        </w:tc>
        <w:tc>
          <w:tcPr>
            <w:tcW w:w="1384" w:type="dxa"/>
            <w:tcBorders>
              <w:top w:val="nil"/>
              <w:left w:val="nil"/>
              <w:bottom w:val="nil"/>
              <w:right w:val="nil"/>
            </w:tcBorders>
            <w:vAlign w:val="bottom"/>
          </w:tcPr>
          <w:p w14:paraId="51005210" w14:textId="77777777" w:rsidR="0088437F" w:rsidRPr="0088437F" w:rsidRDefault="0088437F" w:rsidP="0088437F">
            <w:pPr>
              <w:spacing w:after="0" w:line="254" w:lineRule="auto"/>
              <w:ind w:right="318"/>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28285,9</w:t>
            </w:r>
          </w:p>
        </w:tc>
        <w:tc>
          <w:tcPr>
            <w:tcW w:w="1169" w:type="dxa"/>
            <w:tcBorders>
              <w:top w:val="nil"/>
              <w:left w:val="nil"/>
              <w:bottom w:val="nil"/>
              <w:right w:val="nil"/>
            </w:tcBorders>
            <w:vAlign w:val="bottom"/>
          </w:tcPr>
          <w:p w14:paraId="14590CCD"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118,3</w:t>
            </w:r>
          </w:p>
        </w:tc>
        <w:tc>
          <w:tcPr>
            <w:tcW w:w="1279" w:type="dxa"/>
            <w:tcBorders>
              <w:top w:val="nil"/>
              <w:left w:val="nil"/>
              <w:bottom w:val="nil"/>
              <w:right w:val="nil"/>
            </w:tcBorders>
            <w:vAlign w:val="bottom"/>
          </w:tcPr>
          <w:p w14:paraId="374CD7E9" w14:textId="77777777" w:rsidR="0088437F" w:rsidRPr="0088437F" w:rsidRDefault="0088437F" w:rsidP="0088437F">
            <w:pPr>
              <w:spacing w:after="0" w:line="254" w:lineRule="auto"/>
              <w:ind w:right="17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2890,0</w:t>
            </w:r>
          </w:p>
        </w:tc>
        <w:tc>
          <w:tcPr>
            <w:tcW w:w="1418" w:type="dxa"/>
            <w:tcBorders>
              <w:top w:val="nil"/>
              <w:left w:val="nil"/>
              <w:bottom w:val="nil"/>
              <w:right w:val="nil"/>
            </w:tcBorders>
            <w:vAlign w:val="bottom"/>
          </w:tcPr>
          <w:p w14:paraId="1A03CB68" w14:textId="77777777" w:rsidR="0088437F" w:rsidRPr="0088437F" w:rsidRDefault="0088437F" w:rsidP="0088437F">
            <w:pPr>
              <w:spacing w:after="0" w:line="254" w:lineRule="auto"/>
              <w:ind w:right="32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3887,5</w:t>
            </w:r>
          </w:p>
        </w:tc>
      </w:tr>
      <w:tr w:rsidR="0088437F" w:rsidRPr="0088437F" w14:paraId="22162914" w14:textId="77777777" w:rsidTr="002567FA">
        <w:trPr>
          <w:trHeight w:val="266"/>
        </w:trPr>
        <w:tc>
          <w:tcPr>
            <w:tcW w:w="4397" w:type="dxa"/>
            <w:tcBorders>
              <w:top w:val="nil"/>
              <w:left w:val="nil"/>
              <w:bottom w:val="nil"/>
              <w:right w:val="nil"/>
            </w:tcBorders>
            <w:vAlign w:val="bottom"/>
            <w:hideMark/>
          </w:tcPr>
          <w:p w14:paraId="56AAB689" w14:textId="77777777" w:rsidR="0088437F" w:rsidRPr="0088437F" w:rsidRDefault="0088437F" w:rsidP="0088437F">
            <w:pPr>
              <w:spacing w:after="0" w:line="254" w:lineRule="auto"/>
              <w:ind w:right="34"/>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Ввод в действие</w:t>
            </w:r>
            <w:r w:rsidRPr="0088437F">
              <w:rPr>
                <w:rFonts w:ascii="Times New Roman" w:eastAsia="Times New Roman" w:hAnsi="Times New Roman" w:cs="Times New Roman"/>
                <w:sz w:val="20"/>
                <w:szCs w:val="20"/>
                <w:lang w:val="ky-KG" w:eastAsia="ru-RU"/>
              </w:rPr>
              <w:t xml:space="preserve"> жилья</w:t>
            </w:r>
            <w:r w:rsidRPr="0088437F">
              <w:rPr>
                <w:rFonts w:ascii="Times New Roman" w:eastAsia="Times New Roman" w:hAnsi="Times New Roman" w:cs="Times New Roman"/>
                <w:sz w:val="20"/>
                <w:szCs w:val="20"/>
                <w:lang w:eastAsia="ru-RU"/>
              </w:rPr>
              <w:t xml:space="preserve">, </w:t>
            </w:r>
            <w:proofErr w:type="spellStart"/>
            <w:r w:rsidRPr="0088437F">
              <w:rPr>
                <w:rFonts w:ascii="Times New Roman" w:eastAsia="Times New Roman" w:hAnsi="Times New Roman" w:cs="Times New Roman"/>
                <w:i/>
                <w:sz w:val="20"/>
                <w:szCs w:val="20"/>
                <w:lang w:eastAsia="ru-RU"/>
              </w:rPr>
              <w:t>тыс.кв.м</w:t>
            </w:r>
            <w:proofErr w:type="spellEnd"/>
            <w:r w:rsidRPr="0088437F">
              <w:rPr>
                <w:rFonts w:ascii="Times New Roman" w:eastAsia="Times New Roman" w:hAnsi="Times New Roman" w:cs="Times New Roman"/>
                <w:i/>
                <w:sz w:val="20"/>
                <w:szCs w:val="20"/>
                <w:lang w:eastAsia="ru-RU"/>
              </w:rPr>
              <w:t>.</w:t>
            </w:r>
          </w:p>
        </w:tc>
        <w:tc>
          <w:tcPr>
            <w:tcW w:w="1384" w:type="dxa"/>
            <w:tcBorders>
              <w:top w:val="nil"/>
              <w:left w:val="nil"/>
              <w:bottom w:val="nil"/>
              <w:right w:val="nil"/>
            </w:tcBorders>
            <w:vAlign w:val="bottom"/>
          </w:tcPr>
          <w:p w14:paraId="6E2982AE" w14:textId="77777777" w:rsidR="0088437F" w:rsidRPr="0088437F" w:rsidRDefault="0088437F" w:rsidP="0088437F">
            <w:pPr>
              <w:spacing w:after="0" w:line="254" w:lineRule="auto"/>
              <w:ind w:right="318"/>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114007,0</w:t>
            </w:r>
          </w:p>
        </w:tc>
        <w:tc>
          <w:tcPr>
            <w:tcW w:w="1169" w:type="dxa"/>
            <w:tcBorders>
              <w:top w:val="nil"/>
              <w:left w:val="nil"/>
              <w:bottom w:val="nil"/>
              <w:right w:val="nil"/>
            </w:tcBorders>
            <w:vAlign w:val="bottom"/>
          </w:tcPr>
          <w:p w14:paraId="4987300B"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111,5</w:t>
            </w:r>
          </w:p>
        </w:tc>
        <w:tc>
          <w:tcPr>
            <w:tcW w:w="1279" w:type="dxa"/>
            <w:tcBorders>
              <w:top w:val="nil"/>
              <w:left w:val="nil"/>
              <w:bottom w:val="nil"/>
              <w:right w:val="nil"/>
            </w:tcBorders>
            <w:vAlign w:val="bottom"/>
          </w:tcPr>
          <w:p w14:paraId="624ADFF3" w14:textId="77777777" w:rsidR="0088437F" w:rsidRPr="0088437F" w:rsidRDefault="0088437F" w:rsidP="0088437F">
            <w:pPr>
              <w:spacing w:after="0" w:line="254" w:lineRule="auto"/>
              <w:ind w:right="39"/>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5297,0</w:t>
            </w:r>
            <w:r w:rsidRPr="0088437F">
              <w:rPr>
                <w:rFonts w:ascii="Times New Roman" w:eastAsia="Times New Roman" w:hAnsi="Times New Roman" w:cs="Times New Roman"/>
                <w:color w:val="000000"/>
                <w:sz w:val="20"/>
                <w:szCs w:val="20"/>
                <w:lang w:val="ky-KG" w:eastAsia="ru-RU"/>
              </w:rPr>
              <w:tab/>
            </w:r>
          </w:p>
        </w:tc>
        <w:tc>
          <w:tcPr>
            <w:tcW w:w="1418" w:type="dxa"/>
            <w:tcBorders>
              <w:top w:val="nil"/>
              <w:left w:val="nil"/>
              <w:bottom w:val="nil"/>
              <w:right w:val="nil"/>
            </w:tcBorders>
            <w:vAlign w:val="bottom"/>
          </w:tcPr>
          <w:p w14:paraId="6D7E51D4" w14:textId="77777777" w:rsidR="0088437F" w:rsidRPr="0088437F" w:rsidRDefault="0088437F" w:rsidP="0088437F">
            <w:pPr>
              <w:spacing w:after="0" w:line="254" w:lineRule="auto"/>
              <w:ind w:right="32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19912,4</w:t>
            </w:r>
          </w:p>
        </w:tc>
      </w:tr>
      <w:tr w:rsidR="0088437F" w:rsidRPr="0088437F" w14:paraId="4EAC89AB" w14:textId="77777777" w:rsidTr="002567FA">
        <w:trPr>
          <w:trHeight w:val="510"/>
        </w:trPr>
        <w:tc>
          <w:tcPr>
            <w:tcW w:w="4397" w:type="dxa"/>
            <w:tcBorders>
              <w:top w:val="nil"/>
              <w:left w:val="nil"/>
              <w:bottom w:val="nil"/>
              <w:right w:val="nil"/>
            </w:tcBorders>
            <w:vAlign w:val="bottom"/>
            <w:hideMark/>
          </w:tcPr>
          <w:p w14:paraId="4732AFDE" w14:textId="77777777" w:rsidR="0088437F" w:rsidRPr="0088437F" w:rsidRDefault="0088437F" w:rsidP="0088437F">
            <w:pPr>
              <w:spacing w:after="0" w:line="254" w:lineRule="auto"/>
              <w:ind w:right="34"/>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Объем оборота оптовой и розничной торговли, ремонта автомобилей и мотоциклов, млн. сомов</w:t>
            </w:r>
          </w:p>
        </w:tc>
        <w:tc>
          <w:tcPr>
            <w:tcW w:w="1384" w:type="dxa"/>
            <w:tcBorders>
              <w:top w:val="nil"/>
              <w:left w:val="nil"/>
              <w:bottom w:val="nil"/>
              <w:right w:val="nil"/>
            </w:tcBorders>
            <w:vAlign w:val="bottom"/>
          </w:tcPr>
          <w:p w14:paraId="7E91BC0D" w14:textId="77777777" w:rsidR="0088437F" w:rsidRPr="0088437F" w:rsidRDefault="0088437F" w:rsidP="0088437F">
            <w:pPr>
              <w:spacing w:after="0" w:line="254" w:lineRule="auto"/>
              <w:ind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450616,8</w:t>
            </w:r>
          </w:p>
        </w:tc>
        <w:tc>
          <w:tcPr>
            <w:tcW w:w="1169" w:type="dxa"/>
            <w:tcBorders>
              <w:top w:val="nil"/>
              <w:left w:val="nil"/>
              <w:bottom w:val="nil"/>
              <w:right w:val="nil"/>
            </w:tcBorders>
            <w:vAlign w:val="bottom"/>
          </w:tcPr>
          <w:p w14:paraId="37E827D9"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105,3</w:t>
            </w:r>
          </w:p>
        </w:tc>
        <w:tc>
          <w:tcPr>
            <w:tcW w:w="1279" w:type="dxa"/>
            <w:tcBorders>
              <w:top w:val="nil"/>
              <w:left w:val="nil"/>
              <w:bottom w:val="nil"/>
              <w:right w:val="nil"/>
            </w:tcBorders>
            <w:vAlign w:val="bottom"/>
          </w:tcPr>
          <w:p w14:paraId="604D83AD" w14:textId="77777777" w:rsidR="0088437F" w:rsidRPr="0088437F" w:rsidRDefault="0088437F" w:rsidP="0088437F">
            <w:pPr>
              <w:spacing w:after="0" w:line="254" w:lineRule="auto"/>
              <w:ind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113173,2</w:t>
            </w:r>
          </w:p>
        </w:tc>
        <w:tc>
          <w:tcPr>
            <w:tcW w:w="1418" w:type="dxa"/>
            <w:tcBorders>
              <w:top w:val="nil"/>
              <w:left w:val="nil"/>
              <w:bottom w:val="nil"/>
              <w:right w:val="nil"/>
            </w:tcBorders>
            <w:vAlign w:val="bottom"/>
          </w:tcPr>
          <w:p w14:paraId="18C16781" w14:textId="77777777" w:rsidR="0088437F" w:rsidRPr="0088437F" w:rsidRDefault="0088437F" w:rsidP="0088437F">
            <w:pPr>
              <w:spacing w:after="0" w:line="254" w:lineRule="auto"/>
              <w:ind w:right="32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80577,8</w:t>
            </w:r>
          </w:p>
        </w:tc>
      </w:tr>
      <w:tr w:rsidR="0088437F" w:rsidRPr="0088437F" w14:paraId="7EBBA9C4" w14:textId="77777777" w:rsidTr="002567FA">
        <w:trPr>
          <w:trHeight w:val="475"/>
        </w:trPr>
        <w:tc>
          <w:tcPr>
            <w:tcW w:w="4397" w:type="dxa"/>
            <w:tcBorders>
              <w:top w:val="nil"/>
              <w:left w:val="nil"/>
              <w:bottom w:val="nil"/>
              <w:right w:val="nil"/>
            </w:tcBorders>
            <w:vAlign w:val="bottom"/>
            <w:hideMark/>
          </w:tcPr>
          <w:p w14:paraId="4C2A3BBD" w14:textId="77777777" w:rsidR="0088437F" w:rsidRPr="0088437F" w:rsidRDefault="0088437F" w:rsidP="0088437F">
            <w:pPr>
              <w:spacing w:after="0" w:line="254" w:lineRule="auto"/>
              <w:ind w:right="34"/>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Объем услуг гостиницами и ресторанами, млн. сомов</w:t>
            </w:r>
          </w:p>
        </w:tc>
        <w:tc>
          <w:tcPr>
            <w:tcW w:w="1384" w:type="dxa"/>
            <w:tcBorders>
              <w:top w:val="nil"/>
              <w:left w:val="nil"/>
              <w:bottom w:val="nil"/>
              <w:right w:val="nil"/>
            </w:tcBorders>
            <w:vAlign w:val="bottom"/>
          </w:tcPr>
          <w:p w14:paraId="0B429A9B" w14:textId="77777777" w:rsidR="0088437F" w:rsidRPr="0088437F" w:rsidRDefault="0088437F" w:rsidP="0088437F">
            <w:pPr>
              <w:spacing w:after="0" w:line="254" w:lineRule="auto"/>
              <w:ind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10504,4</w:t>
            </w:r>
          </w:p>
        </w:tc>
        <w:tc>
          <w:tcPr>
            <w:tcW w:w="1169" w:type="dxa"/>
            <w:tcBorders>
              <w:top w:val="nil"/>
              <w:left w:val="nil"/>
              <w:bottom w:val="nil"/>
              <w:right w:val="nil"/>
            </w:tcBorders>
            <w:vAlign w:val="bottom"/>
          </w:tcPr>
          <w:p w14:paraId="1531D0BA"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127,4</w:t>
            </w:r>
          </w:p>
        </w:tc>
        <w:tc>
          <w:tcPr>
            <w:tcW w:w="1279" w:type="dxa"/>
            <w:tcBorders>
              <w:top w:val="nil"/>
              <w:left w:val="nil"/>
              <w:bottom w:val="nil"/>
              <w:right w:val="nil"/>
            </w:tcBorders>
            <w:vAlign w:val="bottom"/>
          </w:tcPr>
          <w:p w14:paraId="33212DB0" w14:textId="77777777" w:rsidR="0088437F" w:rsidRPr="0088437F" w:rsidRDefault="0088437F" w:rsidP="0088437F">
            <w:pPr>
              <w:spacing w:after="0" w:line="254" w:lineRule="auto"/>
              <w:ind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1771,4</w:t>
            </w:r>
          </w:p>
        </w:tc>
        <w:tc>
          <w:tcPr>
            <w:tcW w:w="1418" w:type="dxa"/>
            <w:tcBorders>
              <w:top w:val="nil"/>
              <w:left w:val="nil"/>
              <w:bottom w:val="nil"/>
              <w:right w:val="nil"/>
            </w:tcBorders>
            <w:vAlign w:val="bottom"/>
          </w:tcPr>
          <w:p w14:paraId="1AE282AB" w14:textId="77777777" w:rsidR="0088437F" w:rsidRPr="0088437F" w:rsidRDefault="0088437F" w:rsidP="0088437F">
            <w:pPr>
              <w:spacing w:after="0" w:line="254" w:lineRule="auto"/>
              <w:ind w:right="32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2238,1</w:t>
            </w:r>
          </w:p>
        </w:tc>
      </w:tr>
      <w:tr w:rsidR="0088437F" w:rsidRPr="0088437F" w14:paraId="277E5E59" w14:textId="77777777" w:rsidTr="002567FA">
        <w:trPr>
          <w:trHeight w:val="220"/>
        </w:trPr>
        <w:tc>
          <w:tcPr>
            <w:tcW w:w="4397" w:type="dxa"/>
            <w:tcBorders>
              <w:top w:val="nil"/>
              <w:left w:val="nil"/>
              <w:bottom w:val="nil"/>
              <w:right w:val="nil"/>
            </w:tcBorders>
            <w:vAlign w:val="bottom"/>
            <w:hideMark/>
          </w:tcPr>
          <w:p w14:paraId="006CC7A2" w14:textId="77777777" w:rsidR="0088437F" w:rsidRPr="0088437F" w:rsidRDefault="0088437F" w:rsidP="0088437F">
            <w:pPr>
              <w:spacing w:after="0" w:line="254" w:lineRule="auto"/>
              <w:ind w:right="34"/>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Услуги связи, </w:t>
            </w:r>
            <w:r w:rsidRPr="0088437F">
              <w:rPr>
                <w:rFonts w:ascii="Times New Roman" w:eastAsia="Times New Roman" w:hAnsi="Times New Roman" w:cs="Times New Roman"/>
                <w:i/>
                <w:sz w:val="20"/>
                <w:szCs w:val="20"/>
                <w:lang w:eastAsia="ru-RU"/>
              </w:rPr>
              <w:t>млн. сомов</w:t>
            </w:r>
          </w:p>
        </w:tc>
        <w:tc>
          <w:tcPr>
            <w:tcW w:w="1384" w:type="dxa"/>
            <w:tcBorders>
              <w:top w:val="nil"/>
              <w:left w:val="nil"/>
              <w:bottom w:val="nil"/>
              <w:right w:val="nil"/>
            </w:tcBorders>
            <w:vAlign w:val="bottom"/>
          </w:tcPr>
          <w:p w14:paraId="6833360A" w14:textId="77777777" w:rsidR="0088437F" w:rsidRPr="0088437F" w:rsidRDefault="0088437F" w:rsidP="0088437F">
            <w:pPr>
              <w:spacing w:after="0" w:line="254" w:lineRule="auto"/>
              <w:ind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9394,2</w:t>
            </w:r>
          </w:p>
        </w:tc>
        <w:tc>
          <w:tcPr>
            <w:tcW w:w="1169" w:type="dxa"/>
            <w:tcBorders>
              <w:top w:val="nil"/>
              <w:left w:val="nil"/>
              <w:bottom w:val="nil"/>
              <w:right w:val="nil"/>
            </w:tcBorders>
            <w:vAlign w:val="bottom"/>
          </w:tcPr>
          <w:p w14:paraId="0FAD1393"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113,4</w:t>
            </w:r>
          </w:p>
        </w:tc>
        <w:tc>
          <w:tcPr>
            <w:tcW w:w="1279" w:type="dxa"/>
            <w:tcBorders>
              <w:top w:val="nil"/>
              <w:left w:val="nil"/>
              <w:bottom w:val="nil"/>
              <w:right w:val="nil"/>
            </w:tcBorders>
            <w:vAlign w:val="bottom"/>
          </w:tcPr>
          <w:p w14:paraId="7DD4A998" w14:textId="77777777" w:rsidR="0088437F" w:rsidRPr="0088437F" w:rsidRDefault="0088437F" w:rsidP="0088437F">
            <w:pPr>
              <w:spacing w:after="0" w:line="254" w:lineRule="auto"/>
              <w:ind w:right="39"/>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w:t>
            </w:r>
          </w:p>
        </w:tc>
        <w:tc>
          <w:tcPr>
            <w:tcW w:w="1418" w:type="dxa"/>
            <w:tcBorders>
              <w:top w:val="nil"/>
              <w:left w:val="nil"/>
              <w:bottom w:val="nil"/>
              <w:right w:val="nil"/>
            </w:tcBorders>
            <w:vAlign w:val="bottom"/>
          </w:tcPr>
          <w:p w14:paraId="627B1916" w14:textId="77777777" w:rsidR="0088437F" w:rsidRPr="0088437F" w:rsidRDefault="0088437F" w:rsidP="0088437F">
            <w:pPr>
              <w:spacing w:after="0" w:line="254" w:lineRule="auto"/>
              <w:ind w:right="32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1407,6</w:t>
            </w:r>
          </w:p>
        </w:tc>
      </w:tr>
      <w:tr w:rsidR="0088437F" w:rsidRPr="0088437F" w14:paraId="4808A042" w14:textId="77777777" w:rsidTr="002567FA">
        <w:trPr>
          <w:trHeight w:val="301"/>
        </w:trPr>
        <w:tc>
          <w:tcPr>
            <w:tcW w:w="4397" w:type="dxa"/>
            <w:tcBorders>
              <w:top w:val="nil"/>
              <w:left w:val="nil"/>
              <w:bottom w:val="nil"/>
              <w:right w:val="nil"/>
            </w:tcBorders>
            <w:vAlign w:val="bottom"/>
            <w:hideMark/>
          </w:tcPr>
          <w:p w14:paraId="35F651C0" w14:textId="77777777" w:rsidR="0088437F" w:rsidRPr="0088437F" w:rsidRDefault="0088437F" w:rsidP="0088437F">
            <w:pPr>
              <w:spacing w:after="0" w:line="254" w:lineRule="auto"/>
              <w:ind w:right="34"/>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Рыночные услуги, млн. сомов</w:t>
            </w:r>
          </w:p>
        </w:tc>
        <w:tc>
          <w:tcPr>
            <w:tcW w:w="1384" w:type="dxa"/>
            <w:tcBorders>
              <w:top w:val="nil"/>
              <w:left w:val="nil"/>
              <w:bottom w:val="nil"/>
              <w:right w:val="nil"/>
            </w:tcBorders>
            <w:vAlign w:val="bottom"/>
          </w:tcPr>
          <w:p w14:paraId="45AB0F49" w14:textId="77777777" w:rsidR="0088437F" w:rsidRPr="0088437F" w:rsidRDefault="0088437F" w:rsidP="0088437F">
            <w:pPr>
              <w:spacing w:after="0" w:line="254" w:lineRule="auto"/>
              <w:ind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609526,1</w:t>
            </w:r>
          </w:p>
        </w:tc>
        <w:tc>
          <w:tcPr>
            <w:tcW w:w="1169" w:type="dxa"/>
            <w:tcBorders>
              <w:top w:val="nil"/>
              <w:left w:val="nil"/>
              <w:bottom w:val="nil"/>
              <w:right w:val="nil"/>
            </w:tcBorders>
            <w:vAlign w:val="bottom"/>
          </w:tcPr>
          <w:p w14:paraId="4E7649DF"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104,5</w:t>
            </w:r>
          </w:p>
        </w:tc>
        <w:tc>
          <w:tcPr>
            <w:tcW w:w="1279" w:type="dxa"/>
            <w:tcBorders>
              <w:top w:val="nil"/>
              <w:left w:val="nil"/>
              <w:bottom w:val="nil"/>
              <w:right w:val="nil"/>
            </w:tcBorders>
            <w:vAlign w:val="bottom"/>
          </w:tcPr>
          <w:p w14:paraId="2AFCCE7F" w14:textId="77777777" w:rsidR="0088437F" w:rsidRPr="0088437F" w:rsidRDefault="0088437F" w:rsidP="0088437F">
            <w:pPr>
              <w:spacing w:after="0" w:line="254" w:lineRule="auto"/>
              <w:ind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131697,0</w:t>
            </w:r>
          </w:p>
        </w:tc>
        <w:tc>
          <w:tcPr>
            <w:tcW w:w="1418" w:type="dxa"/>
            <w:tcBorders>
              <w:top w:val="nil"/>
              <w:left w:val="nil"/>
              <w:bottom w:val="nil"/>
              <w:right w:val="nil"/>
            </w:tcBorders>
            <w:vAlign w:val="bottom"/>
          </w:tcPr>
          <w:p w14:paraId="3F8AB9D9" w14:textId="77777777" w:rsidR="0088437F" w:rsidRPr="0088437F" w:rsidRDefault="0088437F" w:rsidP="0088437F">
            <w:pPr>
              <w:spacing w:after="0" w:line="254" w:lineRule="auto"/>
              <w:ind w:right="32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106675,4</w:t>
            </w:r>
          </w:p>
        </w:tc>
      </w:tr>
      <w:tr w:rsidR="0088437F" w:rsidRPr="0088437F" w14:paraId="3A9F4DFE" w14:textId="77777777" w:rsidTr="002567FA">
        <w:trPr>
          <w:trHeight w:val="292"/>
        </w:trPr>
        <w:tc>
          <w:tcPr>
            <w:tcW w:w="4397" w:type="dxa"/>
            <w:tcBorders>
              <w:top w:val="nil"/>
              <w:left w:val="nil"/>
              <w:bottom w:val="nil"/>
              <w:right w:val="nil"/>
            </w:tcBorders>
            <w:vAlign w:val="bottom"/>
            <w:hideMark/>
          </w:tcPr>
          <w:p w14:paraId="0DF8E96F" w14:textId="77777777" w:rsidR="0088437F" w:rsidRPr="0088437F" w:rsidRDefault="0088437F" w:rsidP="0088437F">
            <w:pPr>
              <w:spacing w:after="0" w:line="254" w:lineRule="auto"/>
              <w:ind w:right="34"/>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Объем перевозок грузов, </w:t>
            </w:r>
            <w:r w:rsidRPr="0088437F">
              <w:rPr>
                <w:rFonts w:ascii="Times New Roman" w:eastAsia="Times New Roman" w:hAnsi="Times New Roman" w:cs="Times New Roman"/>
                <w:i/>
                <w:sz w:val="20"/>
                <w:szCs w:val="20"/>
                <w:lang w:eastAsia="ru-RU"/>
              </w:rPr>
              <w:t>тыс. тонн</w:t>
            </w:r>
          </w:p>
        </w:tc>
        <w:tc>
          <w:tcPr>
            <w:tcW w:w="1384" w:type="dxa"/>
            <w:tcBorders>
              <w:top w:val="nil"/>
              <w:left w:val="nil"/>
              <w:bottom w:val="nil"/>
              <w:right w:val="nil"/>
            </w:tcBorders>
            <w:vAlign w:val="bottom"/>
          </w:tcPr>
          <w:p w14:paraId="211FF88E" w14:textId="77777777" w:rsidR="0088437F" w:rsidRPr="0088437F" w:rsidRDefault="0088437F" w:rsidP="0088437F">
            <w:pPr>
              <w:spacing w:after="0" w:line="254" w:lineRule="auto"/>
              <w:ind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9345,7</w:t>
            </w:r>
          </w:p>
        </w:tc>
        <w:tc>
          <w:tcPr>
            <w:tcW w:w="1169" w:type="dxa"/>
            <w:tcBorders>
              <w:top w:val="nil"/>
              <w:left w:val="nil"/>
              <w:bottom w:val="nil"/>
              <w:right w:val="nil"/>
            </w:tcBorders>
            <w:vAlign w:val="bottom"/>
          </w:tcPr>
          <w:p w14:paraId="628F2006"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105,2</w:t>
            </w:r>
          </w:p>
        </w:tc>
        <w:tc>
          <w:tcPr>
            <w:tcW w:w="1279" w:type="dxa"/>
            <w:tcBorders>
              <w:top w:val="nil"/>
              <w:left w:val="nil"/>
              <w:bottom w:val="nil"/>
              <w:right w:val="nil"/>
            </w:tcBorders>
            <w:vAlign w:val="bottom"/>
          </w:tcPr>
          <w:p w14:paraId="27CC681D" w14:textId="77777777" w:rsidR="0088437F" w:rsidRPr="0088437F" w:rsidRDefault="0088437F" w:rsidP="0088437F">
            <w:pPr>
              <w:spacing w:after="0" w:line="254" w:lineRule="auto"/>
              <w:ind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1017,6</w:t>
            </w:r>
          </w:p>
        </w:tc>
        <w:tc>
          <w:tcPr>
            <w:tcW w:w="1418" w:type="dxa"/>
            <w:tcBorders>
              <w:top w:val="nil"/>
              <w:left w:val="nil"/>
              <w:bottom w:val="nil"/>
              <w:right w:val="nil"/>
            </w:tcBorders>
            <w:vAlign w:val="bottom"/>
          </w:tcPr>
          <w:p w14:paraId="67C2E385" w14:textId="77777777" w:rsidR="0088437F" w:rsidRPr="0088437F" w:rsidRDefault="0088437F" w:rsidP="0088437F">
            <w:pPr>
              <w:spacing w:after="0" w:line="254" w:lineRule="auto"/>
              <w:ind w:right="32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1065,7</w:t>
            </w:r>
          </w:p>
        </w:tc>
      </w:tr>
      <w:tr w:rsidR="0088437F" w:rsidRPr="0088437F" w14:paraId="2A8551BC" w14:textId="77777777" w:rsidTr="002567FA">
        <w:trPr>
          <w:trHeight w:val="300"/>
        </w:trPr>
        <w:tc>
          <w:tcPr>
            <w:tcW w:w="4397" w:type="dxa"/>
            <w:tcBorders>
              <w:top w:val="nil"/>
              <w:left w:val="nil"/>
              <w:bottom w:val="nil"/>
              <w:right w:val="nil"/>
            </w:tcBorders>
            <w:vAlign w:val="bottom"/>
            <w:hideMark/>
          </w:tcPr>
          <w:p w14:paraId="0C7FD99A" w14:textId="77777777" w:rsidR="0088437F" w:rsidRPr="0088437F" w:rsidRDefault="0088437F" w:rsidP="0088437F">
            <w:pPr>
              <w:spacing w:after="0" w:line="254" w:lineRule="auto"/>
              <w:ind w:right="34"/>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Объем перевозок пассажиров, тыс. человек</w:t>
            </w:r>
          </w:p>
        </w:tc>
        <w:tc>
          <w:tcPr>
            <w:tcW w:w="1384" w:type="dxa"/>
            <w:tcBorders>
              <w:top w:val="nil"/>
              <w:left w:val="nil"/>
              <w:bottom w:val="nil"/>
              <w:right w:val="nil"/>
            </w:tcBorders>
            <w:vAlign w:val="bottom"/>
          </w:tcPr>
          <w:p w14:paraId="1FCB91A2" w14:textId="77777777" w:rsidR="0088437F" w:rsidRPr="0088437F" w:rsidRDefault="0088437F" w:rsidP="0088437F">
            <w:pPr>
              <w:spacing w:after="0" w:line="254" w:lineRule="auto"/>
              <w:ind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232,0</w:t>
            </w:r>
          </w:p>
        </w:tc>
        <w:tc>
          <w:tcPr>
            <w:tcW w:w="1169" w:type="dxa"/>
            <w:tcBorders>
              <w:top w:val="nil"/>
              <w:left w:val="nil"/>
              <w:bottom w:val="nil"/>
              <w:right w:val="nil"/>
            </w:tcBorders>
            <w:vAlign w:val="bottom"/>
          </w:tcPr>
          <w:p w14:paraId="5F9EBF87"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108,6</w:t>
            </w:r>
          </w:p>
        </w:tc>
        <w:tc>
          <w:tcPr>
            <w:tcW w:w="1279" w:type="dxa"/>
            <w:tcBorders>
              <w:top w:val="nil"/>
              <w:left w:val="nil"/>
              <w:bottom w:val="nil"/>
              <w:right w:val="nil"/>
            </w:tcBorders>
            <w:vAlign w:val="bottom"/>
          </w:tcPr>
          <w:p w14:paraId="6826896A" w14:textId="77777777" w:rsidR="0088437F" w:rsidRPr="0088437F" w:rsidRDefault="0088437F" w:rsidP="0088437F">
            <w:pPr>
              <w:spacing w:after="0" w:line="254" w:lineRule="auto"/>
              <w:ind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28,8</w:t>
            </w:r>
          </w:p>
        </w:tc>
        <w:tc>
          <w:tcPr>
            <w:tcW w:w="1418" w:type="dxa"/>
            <w:tcBorders>
              <w:top w:val="nil"/>
              <w:left w:val="nil"/>
              <w:bottom w:val="nil"/>
              <w:right w:val="nil"/>
            </w:tcBorders>
            <w:vAlign w:val="bottom"/>
          </w:tcPr>
          <w:p w14:paraId="29728C83" w14:textId="77777777" w:rsidR="0088437F" w:rsidRPr="0088437F" w:rsidRDefault="0088437F" w:rsidP="0088437F">
            <w:pPr>
              <w:spacing w:after="0" w:line="254" w:lineRule="auto"/>
              <w:ind w:right="32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32,3</w:t>
            </w:r>
          </w:p>
        </w:tc>
      </w:tr>
      <w:tr w:rsidR="0088437F" w:rsidRPr="0088437F" w14:paraId="33DEE666" w14:textId="77777777" w:rsidTr="002567FA">
        <w:trPr>
          <w:trHeight w:val="340"/>
        </w:trPr>
        <w:tc>
          <w:tcPr>
            <w:tcW w:w="4397" w:type="dxa"/>
            <w:tcBorders>
              <w:top w:val="nil"/>
              <w:left w:val="nil"/>
              <w:bottom w:val="nil"/>
              <w:right w:val="nil"/>
            </w:tcBorders>
            <w:vAlign w:val="bottom"/>
            <w:hideMark/>
          </w:tcPr>
          <w:p w14:paraId="579D7276" w14:textId="77777777" w:rsidR="0088437F" w:rsidRPr="0088437F" w:rsidRDefault="0088437F" w:rsidP="0088437F">
            <w:pPr>
              <w:spacing w:after="0" w:line="254" w:lineRule="auto"/>
              <w:ind w:right="34"/>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Грузооборот, </w:t>
            </w:r>
            <w:r w:rsidRPr="0088437F">
              <w:rPr>
                <w:rFonts w:ascii="Times New Roman" w:eastAsia="Times New Roman" w:hAnsi="Times New Roman" w:cs="Times New Roman"/>
                <w:i/>
                <w:sz w:val="20"/>
                <w:szCs w:val="20"/>
                <w:lang w:eastAsia="ru-RU"/>
              </w:rPr>
              <w:t>млн. тонно-километров</w:t>
            </w:r>
          </w:p>
        </w:tc>
        <w:tc>
          <w:tcPr>
            <w:tcW w:w="1384" w:type="dxa"/>
            <w:tcBorders>
              <w:top w:val="nil"/>
              <w:left w:val="nil"/>
              <w:bottom w:val="nil"/>
              <w:right w:val="nil"/>
            </w:tcBorders>
            <w:vAlign w:val="bottom"/>
          </w:tcPr>
          <w:p w14:paraId="4E3CF88D" w14:textId="77777777" w:rsidR="0088437F" w:rsidRPr="0088437F" w:rsidRDefault="0088437F" w:rsidP="0088437F">
            <w:pPr>
              <w:spacing w:after="0" w:line="254" w:lineRule="auto"/>
              <w:ind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1211,2</w:t>
            </w:r>
          </w:p>
        </w:tc>
        <w:tc>
          <w:tcPr>
            <w:tcW w:w="1169" w:type="dxa"/>
            <w:tcBorders>
              <w:top w:val="nil"/>
              <w:left w:val="nil"/>
              <w:bottom w:val="nil"/>
              <w:right w:val="nil"/>
            </w:tcBorders>
            <w:vAlign w:val="bottom"/>
          </w:tcPr>
          <w:p w14:paraId="14181157"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110,1</w:t>
            </w:r>
          </w:p>
        </w:tc>
        <w:tc>
          <w:tcPr>
            <w:tcW w:w="1279" w:type="dxa"/>
            <w:tcBorders>
              <w:top w:val="nil"/>
              <w:left w:val="nil"/>
              <w:bottom w:val="nil"/>
              <w:right w:val="nil"/>
            </w:tcBorders>
            <w:vAlign w:val="bottom"/>
          </w:tcPr>
          <w:p w14:paraId="7A5E0175" w14:textId="77777777" w:rsidR="0088437F" w:rsidRPr="0088437F" w:rsidRDefault="0088437F" w:rsidP="0088437F">
            <w:pPr>
              <w:spacing w:after="0" w:line="254" w:lineRule="auto"/>
              <w:ind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125,9</w:t>
            </w:r>
          </w:p>
        </w:tc>
        <w:tc>
          <w:tcPr>
            <w:tcW w:w="1418" w:type="dxa"/>
            <w:tcBorders>
              <w:top w:val="nil"/>
              <w:left w:val="nil"/>
              <w:bottom w:val="nil"/>
              <w:right w:val="nil"/>
            </w:tcBorders>
            <w:vAlign w:val="bottom"/>
          </w:tcPr>
          <w:p w14:paraId="036AD0F5" w14:textId="77777777" w:rsidR="0088437F" w:rsidRPr="0088437F" w:rsidRDefault="0088437F" w:rsidP="0088437F">
            <w:pPr>
              <w:spacing w:after="0" w:line="254" w:lineRule="auto"/>
              <w:ind w:right="32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140,1</w:t>
            </w:r>
          </w:p>
        </w:tc>
      </w:tr>
      <w:tr w:rsidR="0088437F" w:rsidRPr="0088437F" w14:paraId="344B44DD" w14:textId="77777777" w:rsidTr="002567FA">
        <w:trPr>
          <w:trHeight w:val="510"/>
        </w:trPr>
        <w:tc>
          <w:tcPr>
            <w:tcW w:w="4397" w:type="dxa"/>
            <w:tcBorders>
              <w:top w:val="nil"/>
              <w:left w:val="nil"/>
              <w:bottom w:val="nil"/>
              <w:right w:val="nil"/>
            </w:tcBorders>
            <w:vAlign w:val="bottom"/>
            <w:hideMark/>
          </w:tcPr>
          <w:p w14:paraId="0939B505" w14:textId="77777777" w:rsidR="0088437F" w:rsidRPr="0088437F" w:rsidRDefault="0088437F" w:rsidP="0088437F">
            <w:pPr>
              <w:spacing w:after="0" w:line="254" w:lineRule="auto"/>
              <w:ind w:right="34"/>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Пассажирооборот всех видов транспорта, </w:t>
            </w:r>
            <w:r w:rsidRPr="0088437F">
              <w:rPr>
                <w:rFonts w:ascii="Times New Roman" w:eastAsia="Times New Roman" w:hAnsi="Times New Roman" w:cs="Times New Roman"/>
                <w:i/>
                <w:sz w:val="20"/>
                <w:szCs w:val="20"/>
                <w:lang w:eastAsia="ru-RU"/>
              </w:rPr>
              <w:t>млн.</w:t>
            </w:r>
            <w:r w:rsidRPr="0088437F">
              <w:rPr>
                <w:rFonts w:ascii="Times New Roman" w:eastAsia="Times New Roman" w:hAnsi="Times New Roman" w:cs="Times New Roman"/>
                <w:sz w:val="20"/>
                <w:szCs w:val="20"/>
                <w:lang w:eastAsia="ru-RU"/>
              </w:rPr>
              <w:t xml:space="preserve"> </w:t>
            </w:r>
            <w:r w:rsidRPr="0088437F">
              <w:rPr>
                <w:rFonts w:ascii="Times New Roman" w:eastAsia="Times New Roman" w:hAnsi="Times New Roman" w:cs="Times New Roman"/>
                <w:i/>
                <w:sz w:val="20"/>
                <w:szCs w:val="20"/>
                <w:lang w:eastAsia="ru-RU"/>
              </w:rPr>
              <w:t>пассажира-километров</w:t>
            </w:r>
            <w:r w:rsidRPr="0088437F">
              <w:rPr>
                <w:rFonts w:ascii="Times New Roman" w:eastAsia="Times New Roman" w:hAnsi="Times New Roman" w:cs="Times New Roman"/>
                <w:sz w:val="20"/>
                <w:szCs w:val="20"/>
                <w:lang w:eastAsia="ru-RU"/>
              </w:rPr>
              <w:t xml:space="preserve"> </w:t>
            </w:r>
          </w:p>
        </w:tc>
        <w:tc>
          <w:tcPr>
            <w:tcW w:w="1384" w:type="dxa"/>
            <w:tcBorders>
              <w:top w:val="nil"/>
              <w:left w:val="nil"/>
              <w:bottom w:val="nil"/>
              <w:right w:val="nil"/>
            </w:tcBorders>
            <w:vAlign w:val="bottom"/>
          </w:tcPr>
          <w:p w14:paraId="05E22BC1" w14:textId="77777777" w:rsidR="0088437F" w:rsidRPr="0088437F" w:rsidRDefault="0088437F" w:rsidP="0088437F">
            <w:pPr>
              <w:spacing w:after="0" w:line="254" w:lineRule="auto"/>
              <w:ind w:right="318"/>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4272,3</w:t>
            </w:r>
          </w:p>
        </w:tc>
        <w:tc>
          <w:tcPr>
            <w:tcW w:w="1169" w:type="dxa"/>
            <w:tcBorders>
              <w:top w:val="nil"/>
              <w:left w:val="nil"/>
              <w:bottom w:val="nil"/>
              <w:right w:val="nil"/>
            </w:tcBorders>
            <w:vAlign w:val="bottom"/>
          </w:tcPr>
          <w:p w14:paraId="50B541A9"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102,8</w:t>
            </w:r>
          </w:p>
        </w:tc>
        <w:tc>
          <w:tcPr>
            <w:tcW w:w="1279" w:type="dxa"/>
            <w:tcBorders>
              <w:top w:val="nil"/>
              <w:left w:val="nil"/>
              <w:bottom w:val="nil"/>
              <w:right w:val="nil"/>
            </w:tcBorders>
            <w:vAlign w:val="bottom"/>
          </w:tcPr>
          <w:p w14:paraId="54A4D339" w14:textId="77777777" w:rsidR="0088437F" w:rsidRPr="0088437F" w:rsidRDefault="0088437F" w:rsidP="0088437F">
            <w:pPr>
              <w:spacing w:after="0" w:line="254" w:lineRule="auto"/>
              <w:ind w:right="17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607,3</w:t>
            </w:r>
          </w:p>
        </w:tc>
        <w:tc>
          <w:tcPr>
            <w:tcW w:w="1418" w:type="dxa"/>
            <w:tcBorders>
              <w:top w:val="nil"/>
              <w:left w:val="nil"/>
              <w:bottom w:val="nil"/>
              <w:right w:val="nil"/>
            </w:tcBorders>
            <w:vAlign w:val="bottom"/>
          </w:tcPr>
          <w:p w14:paraId="524821F3" w14:textId="77777777" w:rsidR="0088437F" w:rsidRPr="0088437F" w:rsidRDefault="0088437F" w:rsidP="0088437F">
            <w:pPr>
              <w:spacing w:after="0" w:line="254" w:lineRule="auto"/>
              <w:ind w:right="32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650,1</w:t>
            </w:r>
          </w:p>
        </w:tc>
      </w:tr>
      <w:tr w:rsidR="0088437F" w:rsidRPr="0088437F" w14:paraId="32B84BE6" w14:textId="77777777" w:rsidTr="002567FA">
        <w:trPr>
          <w:trHeight w:val="340"/>
        </w:trPr>
        <w:tc>
          <w:tcPr>
            <w:tcW w:w="4397" w:type="dxa"/>
            <w:tcBorders>
              <w:top w:val="nil"/>
              <w:left w:val="nil"/>
              <w:bottom w:val="nil"/>
              <w:right w:val="nil"/>
            </w:tcBorders>
            <w:vAlign w:val="bottom"/>
            <w:hideMark/>
          </w:tcPr>
          <w:p w14:paraId="469DA71B" w14:textId="77777777" w:rsidR="0088437F" w:rsidRPr="0088437F" w:rsidRDefault="0088437F" w:rsidP="0088437F">
            <w:pPr>
              <w:spacing w:after="0" w:line="254" w:lineRule="auto"/>
              <w:ind w:right="-108"/>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Индекс потребительских цен </w:t>
            </w:r>
          </w:p>
        </w:tc>
        <w:tc>
          <w:tcPr>
            <w:tcW w:w="1384" w:type="dxa"/>
            <w:tcBorders>
              <w:top w:val="nil"/>
              <w:left w:val="nil"/>
              <w:bottom w:val="nil"/>
              <w:right w:val="nil"/>
            </w:tcBorders>
            <w:vAlign w:val="bottom"/>
            <w:hideMark/>
          </w:tcPr>
          <w:p w14:paraId="292081F7" w14:textId="77777777" w:rsidR="0088437F" w:rsidRPr="0088437F" w:rsidRDefault="0088437F" w:rsidP="0088437F">
            <w:pPr>
              <w:spacing w:after="0" w:line="254" w:lineRule="auto"/>
              <w:ind w:right="1"/>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w:t>
            </w:r>
          </w:p>
        </w:tc>
        <w:tc>
          <w:tcPr>
            <w:tcW w:w="1169" w:type="dxa"/>
            <w:tcBorders>
              <w:top w:val="nil"/>
              <w:left w:val="nil"/>
              <w:bottom w:val="nil"/>
              <w:right w:val="nil"/>
            </w:tcBorders>
            <w:vAlign w:val="bottom"/>
            <w:hideMark/>
          </w:tcPr>
          <w:p w14:paraId="5F269B53"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104,4</w:t>
            </w:r>
          </w:p>
        </w:tc>
        <w:tc>
          <w:tcPr>
            <w:tcW w:w="1279" w:type="dxa"/>
            <w:tcBorders>
              <w:top w:val="nil"/>
              <w:left w:val="nil"/>
              <w:bottom w:val="nil"/>
              <w:right w:val="nil"/>
            </w:tcBorders>
            <w:vAlign w:val="bottom"/>
            <w:hideMark/>
          </w:tcPr>
          <w:p w14:paraId="67219AA3" w14:textId="77777777" w:rsidR="0088437F" w:rsidRPr="0088437F" w:rsidRDefault="0088437F" w:rsidP="0088437F">
            <w:pPr>
              <w:spacing w:after="0" w:line="254" w:lineRule="auto"/>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w:t>
            </w:r>
          </w:p>
        </w:tc>
        <w:tc>
          <w:tcPr>
            <w:tcW w:w="1418" w:type="dxa"/>
            <w:tcBorders>
              <w:top w:val="nil"/>
              <w:left w:val="nil"/>
              <w:bottom w:val="nil"/>
              <w:right w:val="nil"/>
            </w:tcBorders>
            <w:vAlign w:val="bottom"/>
            <w:hideMark/>
          </w:tcPr>
          <w:p w14:paraId="0F36571A" w14:textId="77777777" w:rsidR="0088437F" w:rsidRPr="0088437F" w:rsidRDefault="0088437F" w:rsidP="0088437F">
            <w:pPr>
              <w:spacing w:after="0" w:line="254" w:lineRule="auto"/>
              <w:ind w:right="181"/>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w:t>
            </w:r>
          </w:p>
        </w:tc>
      </w:tr>
      <w:tr w:rsidR="0088437F" w:rsidRPr="0088437F" w14:paraId="2D8C0BB9" w14:textId="77777777" w:rsidTr="002567FA">
        <w:trPr>
          <w:trHeight w:val="510"/>
        </w:trPr>
        <w:tc>
          <w:tcPr>
            <w:tcW w:w="4397" w:type="dxa"/>
            <w:tcBorders>
              <w:top w:val="nil"/>
              <w:left w:val="nil"/>
              <w:bottom w:val="nil"/>
              <w:right w:val="nil"/>
            </w:tcBorders>
            <w:vAlign w:val="bottom"/>
            <w:hideMark/>
          </w:tcPr>
          <w:p w14:paraId="63448D05" w14:textId="77777777" w:rsidR="0088437F" w:rsidRPr="0088437F" w:rsidRDefault="0088437F" w:rsidP="0088437F">
            <w:pPr>
              <w:spacing w:after="0" w:line="254" w:lineRule="auto"/>
              <w:ind w:right="-108"/>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Объем внешнеторгового оборота, </w:t>
            </w:r>
            <w:r w:rsidRPr="0088437F">
              <w:rPr>
                <w:rFonts w:ascii="Times New Roman" w:eastAsia="Times New Roman" w:hAnsi="Times New Roman" w:cs="Times New Roman"/>
                <w:i/>
                <w:sz w:val="20"/>
                <w:szCs w:val="20"/>
                <w:lang w:eastAsia="ru-RU"/>
              </w:rPr>
              <w:t>млн. долларов</w:t>
            </w:r>
            <w:r w:rsidRPr="0088437F">
              <w:rPr>
                <w:rFonts w:ascii="Times New Roman" w:eastAsia="Times New Roman" w:hAnsi="Times New Roman" w:cs="Times New Roman"/>
                <w:sz w:val="20"/>
                <w:szCs w:val="20"/>
                <w:lang w:eastAsia="ru-RU"/>
              </w:rPr>
              <w:t xml:space="preserve"> США  </w:t>
            </w:r>
          </w:p>
        </w:tc>
        <w:tc>
          <w:tcPr>
            <w:tcW w:w="1384" w:type="dxa"/>
            <w:tcBorders>
              <w:top w:val="nil"/>
              <w:left w:val="nil"/>
              <w:bottom w:val="nil"/>
              <w:right w:val="nil"/>
            </w:tcBorders>
            <w:vAlign w:val="bottom"/>
            <w:hideMark/>
          </w:tcPr>
          <w:p w14:paraId="57E2EA2F" w14:textId="77777777" w:rsidR="0088437F" w:rsidRPr="0088437F" w:rsidRDefault="0088437F" w:rsidP="0088437F">
            <w:pPr>
              <w:spacing w:after="0" w:line="254" w:lineRule="auto"/>
              <w:ind w:right="318"/>
              <w:jc w:val="right"/>
              <w:rPr>
                <w:rFonts w:ascii="Times New Roman" w:eastAsia="Times New Roman" w:hAnsi="Times New Roman" w:cs="Times New Roman"/>
                <w:color w:val="000000"/>
                <w:sz w:val="20"/>
                <w:szCs w:val="20"/>
                <w:vertAlign w:val="superscript"/>
                <w:lang w:val="ky-KG" w:eastAsia="ru-RU"/>
              </w:rPr>
            </w:pPr>
            <w:r w:rsidRPr="0088437F">
              <w:rPr>
                <w:rFonts w:ascii="Times New Roman" w:eastAsia="Times New Roman" w:hAnsi="Times New Roman" w:cs="Times New Roman"/>
                <w:color w:val="000000"/>
                <w:sz w:val="20"/>
                <w:szCs w:val="20"/>
                <w:lang w:val="ky-KG" w:eastAsia="ru-RU"/>
              </w:rPr>
              <w:t>5475,9</w:t>
            </w:r>
            <w:r w:rsidRPr="0088437F">
              <w:rPr>
                <w:rFonts w:ascii="Times New Roman" w:eastAsia="Times New Roman" w:hAnsi="Times New Roman" w:cs="Times New Roman"/>
                <w:b/>
                <w:bCs/>
                <w:color w:val="2F5496"/>
                <w:sz w:val="20"/>
                <w:szCs w:val="20"/>
                <w:vertAlign w:val="superscript"/>
                <w:lang w:val="ky-KG" w:eastAsia="ru-RU"/>
              </w:rPr>
              <w:t>1</w:t>
            </w:r>
          </w:p>
        </w:tc>
        <w:tc>
          <w:tcPr>
            <w:tcW w:w="1169" w:type="dxa"/>
            <w:tcBorders>
              <w:top w:val="nil"/>
              <w:left w:val="nil"/>
              <w:bottom w:val="nil"/>
              <w:right w:val="nil"/>
            </w:tcBorders>
            <w:vAlign w:val="bottom"/>
            <w:hideMark/>
          </w:tcPr>
          <w:p w14:paraId="373EE018"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125,6</w:t>
            </w:r>
          </w:p>
        </w:tc>
        <w:tc>
          <w:tcPr>
            <w:tcW w:w="1279" w:type="dxa"/>
            <w:tcBorders>
              <w:top w:val="nil"/>
              <w:left w:val="nil"/>
              <w:bottom w:val="nil"/>
              <w:right w:val="nil"/>
            </w:tcBorders>
            <w:vAlign w:val="bottom"/>
            <w:hideMark/>
          </w:tcPr>
          <w:p w14:paraId="0227DC74" w14:textId="77777777" w:rsidR="0088437F" w:rsidRPr="0088437F" w:rsidRDefault="0088437F" w:rsidP="0088437F">
            <w:pPr>
              <w:spacing w:after="0" w:line="254" w:lineRule="auto"/>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w:t>
            </w:r>
          </w:p>
        </w:tc>
        <w:tc>
          <w:tcPr>
            <w:tcW w:w="1418" w:type="dxa"/>
            <w:tcBorders>
              <w:top w:val="nil"/>
              <w:left w:val="nil"/>
              <w:bottom w:val="nil"/>
              <w:right w:val="nil"/>
            </w:tcBorders>
            <w:vAlign w:val="bottom"/>
            <w:hideMark/>
          </w:tcPr>
          <w:p w14:paraId="4E40F88D" w14:textId="77777777" w:rsidR="0088437F" w:rsidRPr="0088437F" w:rsidRDefault="0088437F" w:rsidP="0088437F">
            <w:pPr>
              <w:spacing w:after="0" w:line="254" w:lineRule="auto"/>
              <w:ind w:right="181"/>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w:t>
            </w:r>
          </w:p>
        </w:tc>
      </w:tr>
      <w:tr w:rsidR="0088437F" w:rsidRPr="0088437F" w14:paraId="5097325B" w14:textId="77777777" w:rsidTr="002567FA">
        <w:trPr>
          <w:trHeight w:val="283"/>
        </w:trPr>
        <w:tc>
          <w:tcPr>
            <w:tcW w:w="4397" w:type="dxa"/>
            <w:tcBorders>
              <w:top w:val="nil"/>
              <w:left w:val="nil"/>
              <w:bottom w:val="nil"/>
              <w:right w:val="nil"/>
            </w:tcBorders>
            <w:vAlign w:val="bottom"/>
            <w:hideMark/>
          </w:tcPr>
          <w:p w14:paraId="70AA8229" w14:textId="77777777" w:rsidR="0088437F" w:rsidRPr="0088437F" w:rsidRDefault="0088437F" w:rsidP="0088437F">
            <w:pPr>
              <w:spacing w:after="0" w:line="254" w:lineRule="auto"/>
              <w:ind w:right="-108"/>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экспорт </w:t>
            </w:r>
          </w:p>
        </w:tc>
        <w:tc>
          <w:tcPr>
            <w:tcW w:w="1384" w:type="dxa"/>
            <w:tcBorders>
              <w:top w:val="nil"/>
              <w:left w:val="nil"/>
              <w:bottom w:val="nil"/>
              <w:right w:val="nil"/>
            </w:tcBorders>
            <w:vAlign w:val="bottom"/>
          </w:tcPr>
          <w:p w14:paraId="58504372" w14:textId="77777777" w:rsidR="0088437F" w:rsidRPr="0088437F" w:rsidRDefault="0088437F" w:rsidP="0088437F">
            <w:pPr>
              <w:spacing w:after="0" w:line="254" w:lineRule="auto"/>
              <w:ind w:right="318"/>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801,7</w:t>
            </w:r>
          </w:p>
        </w:tc>
        <w:tc>
          <w:tcPr>
            <w:tcW w:w="1169" w:type="dxa"/>
            <w:tcBorders>
              <w:top w:val="nil"/>
              <w:left w:val="nil"/>
              <w:bottom w:val="nil"/>
              <w:right w:val="nil"/>
            </w:tcBorders>
            <w:vAlign w:val="bottom"/>
          </w:tcPr>
          <w:p w14:paraId="1A3863A1"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93,9</w:t>
            </w:r>
          </w:p>
        </w:tc>
        <w:tc>
          <w:tcPr>
            <w:tcW w:w="1279" w:type="dxa"/>
            <w:tcBorders>
              <w:top w:val="nil"/>
              <w:left w:val="nil"/>
              <w:bottom w:val="nil"/>
              <w:right w:val="nil"/>
            </w:tcBorders>
            <w:vAlign w:val="bottom"/>
            <w:hideMark/>
          </w:tcPr>
          <w:p w14:paraId="0052CA98" w14:textId="77777777" w:rsidR="0088437F" w:rsidRPr="0088437F" w:rsidRDefault="0088437F" w:rsidP="0088437F">
            <w:pPr>
              <w:spacing w:after="0" w:line="254" w:lineRule="auto"/>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w:t>
            </w:r>
          </w:p>
        </w:tc>
        <w:tc>
          <w:tcPr>
            <w:tcW w:w="1418" w:type="dxa"/>
            <w:tcBorders>
              <w:top w:val="nil"/>
              <w:left w:val="nil"/>
              <w:bottom w:val="nil"/>
              <w:right w:val="nil"/>
            </w:tcBorders>
            <w:vAlign w:val="bottom"/>
            <w:hideMark/>
          </w:tcPr>
          <w:p w14:paraId="0332D80E" w14:textId="77777777" w:rsidR="0088437F" w:rsidRPr="0088437F" w:rsidRDefault="0088437F" w:rsidP="0088437F">
            <w:pPr>
              <w:spacing w:after="0" w:line="254" w:lineRule="auto"/>
              <w:ind w:right="181"/>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w:t>
            </w:r>
          </w:p>
        </w:tc>
      </w:tr>
      <w:tr w:rsidR="0088437F" w:rsidRPr="0088437F" w14:paraId="0AB22368" w14:textId="77777777" w:rsidTr="002567FA">
        <w:trPr>
          <w:trHeight w:val="216"/>
        </w:trPr>
        <w:tc>
          <w:tcPr>
            <w:tcW w:w="4397" w:type="dxa"/>
            <w:tcBorders>
              <w:top w:val="nil"/>
              <w:left w:val="nil"/>
              <w:bottom w:val="nil"/>
              <w:right w:val="nil"/>
            </w:tcBorders>
            <w:vAlign w:val="bottom"/>
            <w:hideMark/>
          </w:tcPr>
          <w:p w14:paraId="5373A7C9" w14:textId="77777777" w:rsidR="0088437F" w:rsidRPr="0088437F" w:rsidRDefault="0088437F" w:rsidP="0088437F">
            <w:pPr>
              <w:spacing w:after="0" w:line="254" w:lineRule="auto"/>
              <w:ind w:right="-108"/>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импорт</w:t>
            </w:r>
          </w:p>
        </w:tc>
        <w:tc>
          <w:tcPr>
            <w:tcW w:w="1384" w:type="dxa"/>
            <w:tcBorders>
              <w:top w:val="nil"/>
              <w:left w:val="nil"/>
              <w:bottom w:val="nil"/>
              <w:right w:val="nil"/>
            </w:tcBorders>
            <w:vAlign w:val="bottom"/>
          </w:tcPr>
          <w:p w14:paraId="16F8A2AA" w14:textId="77777777" w:rsidR="0088437F" w:rsidRPr="0088437F" w:rsidRDefault="0088437F" w:rsidP="0088437F">
            <w:pPr>
              <w:spacing w:after="0" w:line="254" w:lineRule="auto"/>
              <w:ind w:right="318"/>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4674,2</w:t>
            </w:r>
          </w:p>
        </w:tc>
        <w:tc>
          <w:tcPr>
            <w:tcW w:w="1169" w:type="dxa"/>
            <w:tcBorders>
              <w:top w:val="nil"/>
              <w:left w:val="nil"/>
              <w:bottom w:val="nil"/>
              <w:right w:val="nil"/>
            </w:tcBorders>
            <w:vAlign w:val="bottom"/>
          </w:tcPr>
          <w:p w14:paraId="5B8502A9"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133,2</w:t>
            </w:r>
          </w:p>
        </w:tc>
        <w:tc>
          <w:tcPr>
            <w:tcW w:w="1279" w:type="dxa"/>
            <w:tcBorders>
              <w:top w:val="nil"/>
              <w:left w:val="nil"/>
              <w:bottom w:val="nil"/>
              <w:right w:val="nil"/>
            </w:tcBorders>
            <w:vAlign w:val="bottom"/>
            <w:hideMark/>
          </w:tcPr>
          <w:p w14:paraId="18C4025C" w14:textId="77777777" w:rsidR="0088437F" w:rsidRPr="0088437F" w:rsidRDefault="0088437F" w:rsidP="0088437F">
            <w:pPr>
              <w:spacing w:after="0" w:line="254" w:lineRule="auto"/>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w:t>
            </w:r>
          </w:p>
        </w:tc>
        <w:tc>
          <w:tcPr>
            <w:tcW w:w="1418" w:type="dxa"/>
            <w:tcBorders>
              <w:top w:val="nil"/>
              <w:left w:val="nil"/>
              <w:bottom w:val="nil"/>
              <w:right w:val="nil"/>
            </w:tcBorders>
            <w:vAlign w:val="bottom"/>
            <w:hideMark/>
          </w:tcPr>
          <w:p w14:paraId="329B4BA7" w14:textId="77777777" w:rsidR="0088437F" w:rsidRPr="0088437F" w:rsidRDefault="0088437F" w:rsidP="0088437F">
            <w:pPr>
              <w:spacing w:after="0" w:line="254" w:lineRule="auto"/>
              <w:ind w:right="181"/>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w:t>
            </w:r>
          </w:p>
        </w:tc>
      </w:tr>
      <w:tr w:rsidR="0088437F" w:rsidRPr="0088437F" w14:paraId="6ADF142C" w14:textId="77777777" w:rsidTr="002567FA">
        <w:trPr>
          <w:trHeight w:val="185"/>
        </w:trPr>
        <w:tc>
          <w:tcPr>
            <w:tcW w:w="4397" w:type="dxa"/>
            <w:tcBorders>
              <w:top w:val="nil"/>
              <w:left w:val="nil"/>
              <w:bottom w:val="nil"/>
              <w:right w:val="nil"/>
            </w:tcBorders>
            <w:vAlign w:val="bottom"/>
            <w:hideMark/>
          </w:tcPr>
          <w:p w14:paraId="6F05092C" w14:textId="77777777" w:rsidR="0088437F" w:rsidRPr="0088437F" w:rsidRDefault="0088437F" w:rsidP="0088437F">
            <w:pPr>
              <w:spacing w:after="0" w:line="254" w:lineRule="auto"/>
              <w:ind w:right="-108"/>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Курс доллара к сому</w:t>
            </w:r>
          </w:p>
        </w:tc>
        <w:tc>
          <w:tcPr>
            <w:tcW w:w="1384" w:type="dxa"/>
            <w:tcBorders>
              <w:top w:val="nil"/>
              <w:left w:val="nil"/>
              <w:bottom w:val="nil"/>
              <w:right w:val="nil"/>
            </w:tcBorders>
            <w:vAlign w:val="bottom"/>
          </w:tcPr>
          <w:p w14:paraId="2F3DC643" w14:textId="77777777" w:rsidR="0088437F" w:rsidRPr="0088437F" w:rsidRDefault="0088437F" w:rsidP="0088437F">
            <w:pPr>
              <w:spacing w:after="0" w:line="254" w:lineRule="auto"/>
              <w:ind w:right="318"/>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87,86</w:t>
            </w:r>
          </w:p>
        </w:tc>
        <w:tc>
          <w:tcPr>
            <w:tcW w:w="1169" w:type="dxa"/>
            <w:tcBorders>
              <w:top w:val="nil"/>
              <w:left w:val="nil"/>
              <w:bottom w:val="nil"/>
              <w:right w:val="nil"/>
            </w:tcBorders>
            <w:vAlign w:val="bottom"/>
          </w:tcPr>
          <w:p w14:paraId="6FEBB3C1"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100,7</w:t>
            </w:r>
          </w:p>
        </w:tc>
        <w:tc>
          <w:tcPr>
            <w:tcW w:w="1279" w:type="dxa"/>
            <w:tcBorders>
              <w:top w:val="nil"/>
              <w:left w:val="nil"/>
              <w:bottom w:val="nil"/>
              <w:right w:val="nil"/>
            </w:tcBorders>
            <w:vAlign w:val="bottom"/>
            <w:hideMark/>
          </w:tcPr>
          <w:p w14:paraId="405BF4E4" w14:textId="77777777" w:rsidR="0088437F" w:rsidRPr="0088437F" w:rsidRDefault="0088437F" w:rsidP="0088437F">
            <w:pPr>
              <w:spacing w:after="0" w:line="254" w:lineRule="auto"/>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w:t>
            </w:r>
          </w:p>
        </w:tc>
        <w:tc>
          <w:tcPr>
            <w:tcW w:w="1418" w:type="dxa"/>
            <w:tcBorders>
              <w:top w:val="nil"/>
              <w:left w:val="nil"/>
              <w:bottom w:val="nil"/>
              <w:right w:val="nil"/>
            </w:tcBorders>
            <w:vAlign w:val="bottom"/>
          </w:tcPr>
          <w:p w14:paraId="22CE9962" w14:textId="77777777" w:rsidR="0088437F" w:rsidRPr="0088437F" w:rsidRDefault="0088437F" w:rsidP="0088437F">
            <w:pPr>
              <w:spacing w:after="0" w:line="254" w:lineRule="auto"/>
              <w:ind w:right="181"/>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w:t>
            </w:r>
          </w:p>
        </w:tc>
      </w:tr>
      <w:tr w:rsidR="0088437F" w:rsidRPr="0088437F" w14:paraId="6993D37D" w14:textId="77777777" w:rsidTr="002567FA">
        <w:trPr>
          <w:trHeight w:val="185"/>
        </w:trPr>
        <w:tc>
          <w:tcPr>
            <w:tcW w:w="4397" w:type="dxa"/>
            <w:tcBorders>
              <w:top w:val="nil"/>
              <w:left w:val="nil"/>
              <w:bottom w:val="nil"/>
              <w:right w:val="nil"/>
            </w:tcBorders>
            <w:vAlign w:val="bottom"/>
            <w:hideMark/>
          </w:tcPr>
          <w:p w14:paraId="0B15D872" w14:textId="77777777" w:rsidR="0088437F" w:rsidRPr="0088437F" w:rsidRDefault="0088437F" w:rsidP="0088437F">
            <w:pPr>
              <w:spacing w:after="0" w:line="254" w:lineRule="auto"/>
              <w:ind w:right="-108"/>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Среднемесячная заработная плата, сомов</w:t>
            </w:r>
          </w:p>
        </w:tc>
        <w:tc>
          <w:tcPr>
            <w:tcW w:w="1384" w:type="dxa"/>
            <w:tcBorders>
              <w:top w:val="nil"/>
              <w:left w:val="nil"/>
              <w:bottom w:val="nil"/>
              <w:right w:val="nil"/>
            </w:tcBorders>
            <w:vAlign w:val="bottom"/>
            <w:hideMark/>
          </w:tcPr>
          <w:p w14:paraId="601D35A6" w14:textId="77777777" w:rsidR="0088437F" w:rsidRPr="0088437F" w:rsidRDefault="0088437F" w:rsidP="0088437F">
            <w:pPr>
              <w:spacing w:after="0" w:line="254" w:lineRule="auto"/>
              <w:ind w:right="318"/>
              <w:jc w:val="right"/>
              <w:rPr>
                <w:rFonts w:ascii="Times New Roman" w:eastAsia="Times New Roman" w:hAnsi="Times New Roman" w:cs="Times New Roman"/>
                <w:color w:val="1F3864"/>
                <w:sz w:val="20"/>
                <w:szCs w:val="20"/>
                <w:vertAlign w:val="superscript"/>
                <w:lang w:val="ky-KG" w:eastAsia="ru-RU"/>
              </w:rPr>
            </w:pPr>
            <w:r w:rsidRPr="0088437F">
              <w:rPr>
                <w:rFonts w:ascii="Times New Roman" w:eastAsia="Times New Roman" w:hAnsi="Times New Roman" w:cs="Times New Roman"/>
                <w:sz w:val="20"/>
                <w:szCs w:val="20"/>
                <w:lang w:val="ky-KG" w:eastAsia="ru-RU"/>
              </w:rPr>
              <w:t>43234,2</w:t>
            </w:r>
            <w:r w:rsidRPr="0088437F">
              <w:rPr>
                <w:rFonts w:ascii="Times New Roman" w:eastAsia="Times New Roman" w:hAnsi="Times New Roman" w:cs="Times New Roman"/>
                <w:b/>
                <w:bCs/>
                <w:color w:val="2F5496"/>
                <w:sz w:val="20"/>
                <w:szCs w:val="20"/>
                <w:vertAlign w:val="superscript"/>
                <w:lang w:val="ky-KG" w:eastAsia="ru-RU"/>
              </w:rPr>
              <w:t>1</w:t>
            </w:r>
          </w:p>
        </w:tc>
        <w:tc>
          <w:tcPr>
            <w:tcW w:w="1169" w:type="dxa"/>
            <w:tcBorders>
              <w:top w:val="nil"/>
              <w:left w:val="nil"/>
              <w:bottom w:val="nil"/>
              <w:right w:val="nil"/>
            </w:tcBorders>
            <w:vAlign w:val="bottom"/>
            <w:hideMark/>
          </w:tcPr>
          <w:p w14:paraId="5BA00FE6"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113,8</w:t>
            </w:r>
          </w:p>
        </w:tc>
        <w:tc>
          <w:tcPr>
            <w:tcW w:w="1279" w:type="dxa"/>
            <w:tcBorders>
              <w:top w:val="nil"/>
              <w:left w:val="nil"/>
              <w:bottom w:val="nil"/>
              <w:right w:val="nil"/>
            </w:tcBorders>
            <w:vAlign w:val="bottom"/>
            <w:hideMark/>
          </w:tcPr>
          <w:p w14:paraId="268EC84B" w14:textId="77777777" w:rsidR="0088437F" w:rsidRPr="0088437F" w:rsidRDefault="0088437F" w:rsidP="0088437F">
            <w:pPr>
              <w:spacing w:after="0" w:line="254" w:lineRule="auto"/>
              <w:ind w:right="176"/>
              <w:jc w:val="right"/>
              <w:rPr>
                <w:rFonts w:ascii="Times New Roman" w:eastAsia="Times New Roman" w:hAnsi="Times New Roman" w:cs="Times New Roman"/>
                <w:sz w:val="20"/>
                <w:szCs w:val="20"/>
                <w:vertAlign w:val="superscript"/>
                <w:lang w:val="ky-KG" w:eastAsia="ru-RU"/>
              </w:rPr>
            </w:pPr>
            <w:r w:rsidRPr="0088437F">
              <w:rPr>
                <w:rFonts w:ascii="Times New Roman" w:eastAsia="Times New Roman" w:hAnsi="Times New Roman" w:cs="Times New Roman"/>
                <w:sz w:val="20"/>
                <w:szCs w:val="20"/>
                <w:lang w:val="ky-KG" w:eastAsia="ru-RU"/>
              </w:rPr>
              <w:t>37979,0</w:t>
            </w:r>
            <w:r w:rsidRPr="0088437F">
              <w:rPr>
                <w:rFonts w:ascii="Times New Roman" w:eastAsia="Times New Roman" w:hAnsi="Times New Roman" w:cs="Times New Roman"/>
                <w:b/>
                <w:bCs/>
                <w:color w:val="5B9BD5"/>
                <w:sz w:val="20"/>
                <w:szCs w:val="20"/>
                <w:vertAlign w:val="superscript"/>
                <w:lang w:val="ky-KG" w:eastAsia="ru-RU"/>
              </w:rPr>
              <w:t>3</w:t>
            </w:r>
          </w:p>
        </w:tc>
        <w:tc>
          <w:tcPr>
            <w:tcW w:w="1418" w:type="dxa"/>
            <w:tcBorders>
              <w:top w:val="nil"/>
              <w:left w:val="nil"/>
              <w:bottom w:val="nil"/>
              <w:right w:val="nil"/>
            </w:tcBorders>
            <w:vAlign w:val="bottom"/>
            <w:hideMark/>
          </w:tcPr>
          <w:p w14:paraId="4EA6A1A3" w14:textId="77777777" w:rsidR="0088437F" w:rsidRPr="0088437F" w:rsidRDefault="0088437F" w:rsidP="0088437F">
            <w:pPr>
              <w:spacing w:after="0" w:line="254" w:lineRule="auto"/>
              <w:ind w:right="324"/>
              <w:jc w:val="right"/>
              <w:rPr>
                <w:rFonts w:ascii="Times New Roman" w:eastAsia="Times New Roman" w:hAnsi="Times New Roman" w:cs="Times New Roman"/>
                <w:sz w:val="20"/>
                <w:szCs w:val="20"/>
                <w:vertAlign w:val="superscript"/>
                <w:lang w:val="ky-KG" w:eastAsia="ru-RU"/>
              </w:rPr>
            </w:pPr>
            <w:r w:rsidRPr="0088437F">
              <w:rPr>
                <w:rFonts w:ascii="Times New Roman" w:eastAsia="Times New Roman" w:hAnsi="Times New Roman" w:cs="Times New Roman"/>
                <w:sz w:val="20"/>
                <w:szCs w:val="20"/>
                <w:lang w:val="ky-KG" w:eastAsia="ru-RU"/>
              </w:rPr>
              <w:t>47061,0</w:t>
            </w:r>
            <w:r w:rsidRPr="0088437F">
              <w:rPr>
                <w:rFonts w:ascii="Times New Roman" w:eastAsia="Times New Roman" w:hAnsi="Times New Roman" w:cs="Times New Roman"/>
                <w:b/>
                <w:bCs/>
                <w:color w:val="5B9BD5"/>
                <w:sz w:val="20"/>
                <w:szCs w:val="20"/>
                <w:vertAlign w:val="superscript"/>
                <w:lang w:val="ky-KG" w:eastAsia="ru-RU"/>
              </w:rPr>
              <w:t>4</w:t>
            </w:r>
          </w:p>
        </w:tc>
      </w:tr>
      <w:tr w:rsidR="0088437F" w:rsidRPr="0088437F" w14:paraId="18852D6F" w14:textId="77777777" w:rsidTr="002567FA">
        <w:trPr>
          <w:trHeight w:val="510"/>
        </w:trPr>
        <w:tc>
          <w:tcPr>
            <w:tcW w:w="4397" w:type="dxa"/>
            <w:tcBorders>
              <w:top w:val="nil"/>
              <w:left w:val="nil"/>
              <w:bottom w:val="nil"/>
              <w:right w:val="nil"/>
            </w:tcBorders>
            <w:vAlign w:val="bottom"/>
            <w:hideMark/>
          </w:tcPr>
          <w:p w14:paraId="6725441D" w14:textId="77777777" w:rsidR="0088437F" w:rsidRPr="0088437F" w:rsidRDefault="0088437F" w:rsidP="0088437F">
            <w:pPr>
              <w:spacing w:after="0" w:line="254" w:lineRule="auto"/>
              <w:ind w:right="-108"/>
              <w:rPr>
                <w:rFonts w:ascii="Times New Roman" w:eastAsia="Times New Roman" w:hAnsi="Times New Roman" w:cs="Times New Roman"/>
                <w:sz w:val="20"/>
                <w:szCs w:val="20"/>
                <w:vertAlign w:val="superscript"/>
                <w:lang w:eastAsia="ru-RU"/>
              </w:rPr>
            </w:pPr>
            <w:r w:rsidRPr="0088437F">
              <w:rPr>
                <w:rFonts w:ascii="Times New Roman" w:eastAsia="Times New Roman" w:hAnsi="Times New Roman" w:cs="Times New Roman"/>
                <w:sz w:val="20"/>
                <w:szCs w:val="20"/>
                <w:lang w:eastAsia="ru-RU"/>
              </w:rPr>
              <w:t>Общая численность безработных, человек</w:t>
            </w:r>
            <w:r w:rsidRPr="0088437F">
              <w:rPr>
                <w:rFonts w:ascii="Times New Roman" w:eastAsia="Times New Roman" w:hAnsi="Times New Roman" w:cs="Times New Roman"/>
                <w:b/>
                <w:bCs/>
                <w:color w:val="0070C0"/>
                <w:sz w:val="20"/>
                <w:szCs w:val="20"/>
                <w:vertAlign w:val="superscript"/>
                <w:lang w:eastAsia="ru-RU"/>
              </w:rPr>
              <w:t>2</w:t>
            </w:r>
          </w:p>
        </w:tc>
        <w:tc>
          <w:tcPr>
            <w:tcW w:w="1384" w:type="dxa"/>
            <w:tcBorders>
              <w:top w:val="nil"/>
              <w:left w:val="nil"/>
              <w:bottom w:val="nil"/>
              <w:right w:val="nil"/>
            </w:tcBorders>
            <w:vAlign w:val="bottom"/>
            <w:hideMark/>
          </w:tcPr>
          <w:p w14:paraId="1BB30758" w14:textId="77777777" w:rsidR="0088437F" w:rsidRPr="0088437F" w:rsidRDefault="0088437F" w:rsidP="0088437F">
            <w:pPr>
              <w:spacing w:after="0" w:line="254" w:lineRule="auto"/>
              <w:ind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5252</w:t>
            </w:r>
          </w:p>
        </w:tc>
        <w:tc>
          <w:tcPr>
            <w:tcW w:w="1169" w:type="dxa"/>
            <w:tcBorders>
              <w:top w:val="nil"/>
              <w:left w:val="nil"/>
              <w:bottom w:val="nil"/>
              <w:right w:val="nil"/>
            </w:tcBorders>
            <w:vAlign w:val="bottom"/>
            <w:hideMark/>
          </w:tcPr>
          <w:p w14:paraId="3E2D89A5"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11,8</w:t>
            </w:r>
          </w:p>
        </w:tc>
        <w:tc>
          <w:tcPr>
            <w:tcW w:w="1279" w:type="dxa"/>
            <w:tcBorders>
              <w:top w:val="nil"/>
              <w:left w:val="nil"/>
              <w:bottom w:val="nil"/>
              <w:right w:val="nil"/>
            </w:tcBorders>
            <w:vAlign w:val="bottom"/>
            <w:hideMark/>
          </w:tcPr>
          <w:p w14:paraId="74064E23" w14:textId="77777777" w:rsidR="0088437F" w:rsidRPr="0088437F" w:rsidRDefault="0088437F" w:rsidP="0088437F">
            <w:pPr>
              <w:spacing w:after="0" w:line="254" w:lineRule="auto"/>
              <w:ind w:right="39"/>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w:t>
            </w:r>
          </w:p>
        </w:tc>
        <w:tc>
          <w:tcPr>
            <w:tcW w:w="1418" w:type="dxa"/>
            <w:tcBorders>
              <w:top w:val="nil"/>
              <w:left w:val="nil"/>
              <w:bottom w:val="nil"/>
              <w:right w:val="nil"/>
            </w:tcBorders>
            <w:vAlign w:val="bottom"/>
            <w:hideMark/>
          </w:tcPr>
          <w:p w14:paraId="30F094B2" w14:textId="77777777" w:rsidR="0088437F" w:rsidRPr="0088437F" w:rsidRDefault="0088437F" w:rsidP="0088437F">
            <w:pPr>
              <w:spacing w:after="0" w:line="254" w:lineRule="auto"/>
              <w:ind w:right="181"/>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w:t>
            </w:r>
          </w:p>
        </w:tc>
      </w:tr>
      <w:tr w:rsidR="0088437F" w:rsidRPr="0088437F" w14:paraId="52F1E2EA" w14:textId="77777777" w:rsidTr="002567FA">
        <w:trPr>
          <w:trHeight w:val="491"/>
        </w:trPr>
        <w:tc>
          <w:tcPr>
            <w:tcW w:w="4397" w:type="dxa"/>
            <w:tcBorders>
              <w:top w:val="nil"/>
              <w:left w:val="nil"/>
              <w:bottom w:val="nil"/>
              <w:right w:val="nil"/>
            </w:tcBorders>
            <w:vAlign w:val="bottom"/>
            <w:hideMark/>
          </w:tcPr>
          <w:p w14:paraId="482CBAB7" w14:textId="77777777" w:rsidR="0088437F" w:rsidRPr="0088437F" w:rsidRDefault="0088437F" w:rsidP="0088437F">
            <w:pPr>
              <w:spacing w:after="0" w:line="254" w:lineRule="auto"/>
              <w:ind w:right="34"/>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в том числе официально зарегистрированных безработных</w:t>
            </w:r>
          </w:p>
        </w:tc>
        <w:tc>
          <w:tcPr>
            <w:tcW w:w="1384" w:type="dxa"/>
            <w:tcBorders>
              <w:top w:val="nil"/>
              <w:left w:val="nil"/>
              <w:bottom w:val="nil"/>
              <w:right w:val="nil"/>
            </w:tcBorders>
            <w:vAlign w:val="bottom"/>
            <w:hideMark/>
          </w:tcPr>
          <w:p w14:paraId="7703CB94" w14:textId="77777777" w:rsidR="0088437F" w:rsidRPr="0088437F" w:rsidRDefault="0088437F" w:rsidP="0088437F">
            <w:pPr>
              <w:spacing w:after="0" w:line="254" w:lineRule="auto"/>
              <w:ind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4826</w:t>
            </w:r>
          </w:p>
        </w:tc>
        <w:tc>
          <w:tcPr>
            <w:tcW w:w="1169" w:type="dxa"/>
            <w:tcBorders>
              <w:top w:val="nil"/>
              <w:left w:val="nil"/>
              <w:bottom w:val="nil"/>
              <w:right w:val="nil"/>
            </w:tcBorders>
            <w:vAlign w:val="bottom"/>
            <w:hideMark/>
          </w:tcPr>
          <w:p w14:paraId="67A5E972"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89,0</w:t>
            </w:r>
          </w:p>
        </w:tc>
        <w:tc>
          <w:tcPr>
            <w:tcW w:w="1279" w:type="dxa"/>
            <w:tcBorders>
              <w:top w:val="nil"/>
              <w:left w:val="nil"/>
              <w:bottom w:val="nil"/>
              <w:right w:val="nil"/>
            </w:tcBorders>
            <w:vAlign w:val="bottom"/>
            <w:hideMark/>
          </w:tcPr>
          <w:p w14:paraId="62F99DD8" w14:textId="77777777" w:rsidR="0088437F" w:rsidRPr="0088437F" w:rsidRDefault="0088437F" w:rsidP="0088437F">
            <w:pPr>
              <w:spacing w:after="0" w:line="254" w:lineRule="auto"/>
              <w:ind w:right="39"/>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w:t>
            </w:r>
          </w:p>
        </w:tc>
        <w:tc>
          <w:tcPr>
            <w:tcW w:w="1418" w:type="dxa"/>
            <w:tcBorders>
              <w:top w:val="nil"/>
              <w:left w:val="nil"/>
              <w:bottom w:val="nil"/>
              <w:right w:val="nil"/>
            </w:tcBorders>
            <w:vAlign w:val="bottom"/>
            <w:hideMark/>
          </w:tcPr>
          <w:p w14:paraId="1D2942BC" w14:textId="77777777" w:rsidR="0088437F" w:rsidRPr="0088437F" w:rsidRDefault="0088437F" w:rsidP="0088437F">
            <w:pPr>
              <w:spacing w:after="0" w:line="254" w:lineRule="auto"/>
              <w:ind w:right="181"/>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w:t>
            </w:r>
          </w:p>
        </w:tc>
      </w:tr>
      <w:tr w:rsidR="0088437F" w:rsidRPr="0088437F" w14:paraId="5A23BF6D" w14:textId="77777777" w:rsidTr="002567FA">
        <w:trPr>
          <w:trHeight w:val="510"/>
        </w:trPr>
        <w:tc>
          <w:tcPr>
            <w:tcW w:w="4397" w:type="dxa"/>
            <w:tcBorders>
              <w:top w:val="nil"/>
              <w:left w:val="nil"/>
              <w:bottom w:val="single" w:sz="8" w:space="0" w:color="auto"/>
              <w:right w:val="nil"/>
            </w:tcBorders>
            <w:vAlign w:val="bottom"/>
            <w:hideMark/>
          </w:tcPr>
          <w:p w14:paraId="249B02D3" w14:textId="77777777" w:rsidR="0088437F" w:rsidRPr="0088437F" w:rsidRDefault="0088437F" w:rsidP="0088437F">
            <w:pPr>
              <w:spacing w:after="0" w:line="254" w:lineRule="auto"/>
              <w:ind w:right="-108"/>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в процентах к экономически активному </w:t>
            </w:r>
            <w:r w:rsidRPr="0088437F">
              <w:rPr>
                <w:rFonts w:ascii="Times New Roman" w:eastAsia="Times New Roman" w:hAnsi="Times New Roman" w:cs="Times New Roman"/>
                <w:sz w:val="20"/>
                <w:szCs w:val="20"/>
                <w:lang w:eastAsia="ru-RU"/>
              </w:rPr>
              <w:br/>
              <w:t xml:space="preserve">населению </w:t>
            </w:r>
          </w:p>
        </w:tc>
        <w:tc>
          <w:tcPr>
            <w:tcW w:w="1384" w:type="dxa"/>
            <w:tcBorders>
              <w:top w:val="nil"/>
              <w:left w:val="nil"/>
              <w:bottom w:val="single" w:sz="8" w:space="0" w:color="auto"/>
              <w:right w:val="nil"/>
            </w:tcBorders>
            <w:vAlign w:val="bottom"/>
            <w:hideMark/>
          </w:tcPr>
          <w:p w14:paraId="69C82DFE" w14:textId="77777777" w:rsidR="0088437F" w:rsidRPr="0088437F" w:rsidRDefault="0088437F" w:rsidP="0088437F">
            <w:pPr>
              <w:spacing w:after="0" w:line="254" w:lineRule="auto"/>
              <w:ind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w:t>
            </w:r>
          </w:p>
        </w:tc>
        <w:tc>
          <w:tcPr>
            <w:tcW w:w="1169" w:type="dxa"/>
            <w:tcBorders>
              <w:top w:val="nil"/>
              <w:left w:val="nil"/>
              <w:bottom w:val="single" w:sz="8" w:space="0" w:color="auto"/>
              <w:right w:val="nil"/>
            </w:tcBorders>
            <w:vAlign w:val="bottom"/>
            <w:hideMark/>
          </w:tcPr>
          <w:p w14:paraId="3F996535" w14:textId="77777777" w:rsidR="0088437F" w:rsidRPr="0088437F" w:rsidRDefault="0088437F" w:rsidP="0088437F">
            <w:pPr>
              <w:tabs>
                <w:tab w:val="left" w:pos="626"/>
              </w:tabs>
              <w:spacing w:after="0" w:line="254" w:lineRule="auto"/>
              <w:ind w:right="31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w:t>
            </w:r>
          </w:p>
        </w:tc>
        <w:tc>
          <w:tcPr>
            <w:tcW w:w="1279" w:type="dxa"/>
            <w:tcBorders>
              <w:top w:val="nil"/>
              <w:left w:val="nil"/>
              <w:bottom w:val="single" w:sz="8" w:space="0" w:color="auto"/>
              <w:right w:val="nil"/>
            </w:tcBorders>
            <w:vAlign w:val="bottom"/>
            <w:hideMark/>
          </w:tcPr>
          <w:p w14:paraId="7ACC665C" w14:textId="77777777" w:rsidR="0088437F" w:rsidRPr="0088437F" w:rsidRDefault="0088437F" w:rsidP="0088437F">
            <w:pPr>
              <w:spacing w:after="0" w:line="254" w:lineRule="auto"/>
              <w:ind w:right="39"/>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w:t>
            </w:r>
          </w:p>
        </w:tc>
        <w:tc>
          <w:tcPr>
            <w:tcW w:w="1418" w:type="dxa"/>
            <w:tcBorders>
              <w:top w:val="nil"/>
              <w:left w:val="nil"/>
              <w:bottom w:val="single" w:sz="8" w:space="0" w:color="auto"/>
              <w:right w:val="nil"/>
            </w:tcBorders>
            <w:vAlign w:val="bottom"/>
            <w:hideMark/>
          </w:tcPr>
          <w:p w14:paraId="0E7FDBE6" w14:textId="77777777" w:rsidR="0088437F" w:rsidRPr="0088437F" w:rsidRDefault="0088437F" w:rsidP="0088437F">
            <w:pPr>
              <w:spacing w:after="0" w:line="254" w:lineRule="auto"/>
              <w:ind w:right="181"/>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w:t>
            </w:r>
          </w:p>
        </w:tc>
      </w:tr>
    </w:tbl>
    <w:p w14:paraId="28738D45" w14:textId="77777777" w:rsidR="0088437F" w:rsidRPr="0088437F" w:rsidRDefault="0088437F" w:rsidP="0088437F">
      <w:pPr>
        <w:spacing w:after="0" w:line="240" w:lineRule="auto"/>
        <w:rPr>
          <w:rFonts w:ascii="Times New Roman" w:eastAsia="Times New Roman" w:hAnsi="Times New Roman" w:cs="Times New Roman"/>
          <w:color w:val="000000"/>
          <w:sz w:val="6"/>
          <w:szCs w:val="6"/>
        </w:rPr>
      </w:pPr>
    </w:p>
    <w:p w14:paraId="73FF4D48" w14:textId="77777777" w:rsidR="0088437F" w:rsidRPr="0088437F" w:rsidRDefault="0088437F" w:rsidP="0088437F">
      <w:pPr>
        <w:spacing w:after="0" w:line="240" w:lineRule="auto"/>
        <w:rPr>
          <w:rFonts w:ascii="Times New Roman" w:eastAsia="Times New Roman" w:hAnsi="Times New Roman" w:cs="Times New Roman"/>
          <w:color w:val="000000"/>
          <w:sz w:val="18"/>
          <w:szCs w:val="18"/>
          <w:lang w:val="ky-KG"/>
        </w:rPr>
      </w:pPr>
      <w:r w:rsidRPr="0088437F">
        <w:rPr>
          <w:rFonts w:ascii="Times New Roman" w:eastAsia="Times New Roman" w:hAnsi="Times New Roman" w:cs="Times New Roman"/>
          <w:b/>
          <w:bCs/>
          <w:color w:val="5B9BD5"/>
          <w:sz w:val="18"/>
          <w:szCs w:val="18"/>
          <w:vertAlign w:val="superscript"/>
        </w:rPr>
        <w:t>1</w:t>
      </w:r>
      <w:r w:rsidRPr="0088437F">
        <w:rPr>
          <w:rFonts w:ascii="Times New Roman" w:eastAsia="Times New Roman" w:hAnsi="Times New Roman" w:cs="Times New Roman"/>
          <w:color w:val="000000"/>
          <w:sz w:val="18"/>
          <w:szCs w:val="18"/>
          <w:vertAlign w:val="superscript"/>
        </w:rPr>
        <w:t xml:space="preserve"> </w:t>
      </w:r>
      <w:r w:rsidRPr="0088437F">
        <w:rPr>
          <w:rFonts w:ascii="Times New Roman" w:eastAsia="Times New Roman" w:hAnsi="Times New Roman" w:cs="Times New Roman"/>
          <w:color w:val="000000"/>
          <w:sz w:val="18"/>
          <w:szCs w:val="18"/>
          <w:lang w:val="ky-KG"/>
        </w:rPr>
        <w:t>январь-июль</w:t>
      </w:r>
    </w:p>
    <w:p w14:paraId="2444AC5C" w14:textId="77777777" w:rsidR="0088437F" w:rsidRPr="0088437F" w:rsidRDefault="0088437F" w:rsidP="0088437F">
      <w:pPr>
        <w:spacing w:after="0" w:line="240" w:lineRule="auto"/>
        <w:rPr>
          <w:rFonts w:ascii="Times New Roman" w:eastAsia="Times New Roman" w:hAnsi="Times New Roman" w:cs="Times New Roman"/>
          <w:color w:val="000000"/>
          <w:sz w:val="18"/>
          <w:szCs w:val="18"/>
          <w:lang w:val="ky-KG" w:eastAsia="ru-RU"/>
        </w:rPr>
      </w:pPr>
      <w:r w:rsidRPr="0088437F">
        <w:rPr>
          <w:rFonts w:ascii="Times New Roman" w:eastAsia="Times New Roman" w:hAnsi="Times New Roman" w:cs="Times New Roman"/>
          <w:b/>
          <w:bCs/>
          <w:color w:val="5B9BD5"/>
          <w:sz w:val="18"/>
          <w:szCs w:val="18"/>
          <w:vertAlign w:val="superscript"/>
          <w:lang w:val="ky-KG" w:eastAsia="ru-RU"/>
        </w:rPr>
        <w:t>2</w:t>
      </w:r>
      <w:r w:rsidRPr="0088437F">
        <w:rPr>
          <w:rFonts w:ascii="Times New Roman" w:eastAsia="Times New Roman" w:hAnsi="Times New Roman" w:cs="Times New Roman"/>
          <w:color w:val="000000"/>
          <w:sz w:val="18"/>
          <w:szCs w:val="18"/>
          <w:vertAlign w:val="superscript"/>
          <w:lang w:val="ky-KG" w:eastAsia="ru-RU"/>
        </w:rPr>
        <w:t xml:space="preserve">  </w:t>
      </w:r>
      <w:r w:rsidRPr="0088437F">
        <w:rPr>
          <w:rFonts w:ascii="Times New Roman" w:eastAsia="Times New Roman" w:hAnsi="Times New Roman" w:cs="Times New Roman"/>
          <w:color w:val="000000"/>
          <w:sz w:val="18"/>
          <w:szCs w:val="18"/>
          <w:lang w:val="ky-KG" w:eastAsia="ru-RU"/>
        </w:rPr>
        <w:t>на</w:t>
      </w:r>
      <w:r w:rsidRPr="0088437F">
        <w:rPr>
          <w:rFonts w:ascii="Times New Roman" w:eastAsia="Times New Roman" w:hAnsi="Times New Roman" w:cs="Times New Roman"/>
          <w:color w:val="000000"/>
          <w:sz w:val="18"/>
          <w:szCs w:val="18"/>
          <w:vertAlign w:val="superscript"/>
          <w:lang w:val="ky-KG" w:eastAsia="ru-RU"/>
        </w:rPr>
        <w:t xml:space="preserve"> </w:t>
      </w:r>
      <w:r w:rsidRPr="0088437F">
        <w:rPr>
          <w:rFonts w:ascii="Times New Roman" w:eastAsia="Times New Roman" w:hAnsi="Times New Roman" w:cs="Times New Roman"/>
          <w:color w:val="000000"/>
          <w:sz w:val="18"/>
          <w:szCs w:val="18"/>
          <w:lang w:val="ky-KG" w:eastAsia="ru-RU"/>
        </w:rPr>
        <w:t>1 сентября</w:t>
      </w:r>
    </w:p>
    <w:p w14:paraId="7994F9CB" w14:textId="77777777" w:rsidR="0088437F" w:rsidRPr="0088437F" w:rsidRDefault="0088437F" w:rsidP="0088437F">
      <w:pPr>
        <w:tabs>
          <w:tab w:val="left" w:pos="1471"/>
        </w:tabs>
        <w:spacing w:after="0" w:line="240" w:lineRule="auto"/>
        <w:rPr>
          <w:rFonts w:ascii="Times New Roman" w:eastAsia="Times New Roman" w:hAnsi="Times New Roman" w:cs="Times New Roman"/>
          <w:color w:val="000000"/>
          <w:sz w:val="18"/>
          <w:szCs w:val="18"/>
          <w:lang w:val="ky-KG"/>
        </w:rPr>
      </w:pPr>
      <w:r w:rsidRPr="0088437F">
        <w:rPr>
          <w:rFonts w:ascii="Times New Roman" w:eastAsia="Times New Roman" w:hAnsi="Times New Roman" w:cs="Times New Roman"/>
          <w:b/>
          <w:bCs/>
          <w:color w:val="5B9BD5"/>
          <w:sz w:val="18"/>
          <w:szCs w:val="18"/>
          <w:vertAlign w:val="superscript"/>
          <w:lang w:val="ky-KG"/>
        </w:rPr>
        <w:t>3</w:t>
      </w:r>
      <w:r w:rsidRPr="0088437F">
        <w:rPr>
          <w:rFonts w:ascii="Times New Roman" w:eastAsia="Times New Roman" w:hAnsi="Times New Roman" w:cs="Times New Roman"/>
          <w:color w:val="000000"/>
          <w:sz w:val="18"/>
          <w:szCs w:val="18"/>
          <w:lang w:val="ky-KG"/>
        </w:rPr>
        <w:t xml:space="preserve"> июль 2023г.</w:t>
      </w:r>
      <w:r w:rsidRPr="0088437F">
        <w:rPr>
          <w:rFonts w:ascii="Times New Roman" w:eastAsia="Times New Roman" w:hAnsi="Times New Roman" w:cs="Times New Roman"/>
          <w:color w:val="000000"/>
          <w:sz w:val="18"/>
          <w:szCs w:val="18"/>
          <w:lang w:val="ky-KG"/>
        </w:rPr>
        <w:tab/>
      </w:r>
    </w:p>
    <w:p w14:paraId="633FDFAC" w14:textId="77777777" w:rsidR="0088437F" w:rsidRPr="0088437F" w:rsidRDefault="0088437F" w:rsidP="0088437F">
      <w:pPr>
        <w:spacing w:after="0" w:line="240" w:lineRule="auto"/>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b/>
          <w:bCs/>
          <w:color w:val="5B9BD5"/>
          <w:sz w:val="18"/>
          <w:szCs w:val="18"/>
          <w:vertAlign w:val="superscript"/>
          <w:lang w:val="ky-KG"/>
        </w:rPr>
        <w:t>4</w:t>
      </w:r>
      <w:r w:rsidRPr="0088437F">
        <w:rPr>
          <w:rFonts w:ascii="Times New Roman" w:eastAsia="Times New Roman" w:hAnsi="Times New Roman" w:cs="Times New Roman"/>
          <w:color w:val="000000"/>
          <w:sz w:val="18"/>
          <w:szCs w:val="18"/>
          <w:vertAlign w:val="superscript"/>
          <w:lang w:val="ky-KG"/>
        </w:rPr>
        <w:t xml:space="preserve"> </w:t>
      </w:r>
      <w:r w:rsidRPr="0088437F">
        <w:rPr>
          <w:rFonts w:ascii="Times New Roman" w:eastAsia="Times New Roman" w:hAnsi="Times New Roman" w:cs="Times New Roman"/>
          <w:color w:val="000000"/>
          <w:sz w:val="18"/>
          <w:szCs w:val="18"/>
          <w:lang w:val="ky-KG"/>
        </w:rPr>
        <w:t>июль 2024г.</w:t>
      </w:r>
    </w:p>
    <w:p w14:paraId="2474BE4D" w14:textId="77777777" w:rsidR="0088437F" w:rsidRPr="0088437F" w:rsidRDefault="0088437F" w:rsidP="0088437F">
      <w:pPr>
        <w:spacing w:line="256" w:lineRule="auto"/>
        <w:rPr>
          <w:rFonts w:ascii="Calibri" w:eastAsia="Calibri" w:hAnsi="Calibri" w:cs="Times New Roman"/>
          <w:kern w:val="2"/>
          <w14:ligatures w14:val="standardContextual"/>
        </w:rPr>
      </w:pPr>
    </w:p>
    <w:p w14:paraId="2DB54A45" w14:textId="77777777" w:rsidR="0088437F" w:rsidRPr="0088437F" w:rsidRDefault="0088437F" w:rsidP="0088437F">
      <w:pPr>
        <w:rPr>
          <w:rFonts w:ascii="Calibri" w:hAnsi="Calibri" w:cs="Times New Roman"/>
        </w:rPr>
      </w:pPr>
    </w:p>
    <w:p w14:paraId="1EEEF8AF" w14:textId="77777777" w:rsidR="0088437F" w:rsidRPr="0088437F" w:rsidRDefault="0088437F" w:rsidP="0088437F">
      <w:pPr>
        <w:tabs>
          <w:tab w:val="left" w:pos="142"/>
        </w:tabs>
        <w:spacing w:after="0" w:line="240" w:lineRule="auto"/>
        <w:rPr>
          <w:rFonts w:ascii="Times New Roman" w:eastAsia="Times New Roman" w:hAnsi="Times New Roman" w:cs="Times New Roman"/>
          <w:b/>
          <w:sz w:val="24"/>
          <w:szCs w:val="24"/>
          <w:lang w:eastAsia="ru-RU"/>
        </w:rPr>
      </w:pPr>
    </w:p>
    <w:p w14:paraId="50C70D37" w14:textId="77777777" w:rsidR="0088437F" w:rsidRPr="0088437F" w:rsidRDefault="0088437F" w:rsidP="0088437F">
      <w:pPr>
        <w:tabs>
          <w:tab w:val="left" w:pos="720"/>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ind w:firstLine="709"/>
        <w:jc w:val="both"/>
        <w:rPr>
          <w:rFonts w:ascii="Times New Roman" w:eastAsia="Times New Roman" w:hAnsi="Times New Roman" w:cs="Times New Roman"/>
          <w:b/>
          <w:color w:val="000000"/>
          <w:sz w:val="28"/>
          <w:szCs w:val="28"/>
          <w:lang w:eastAsia="ru-RU"/>
        </w:rPr>
      </w:pPr>
      <w:r w:rsidRPr="0088437F">
        <w:rPr>
          <w:rFonts w:ascii="Times New Roman" w:eastAsia="Times New Roman" w:hAnsi="Times New Roman" w:cs="Times New Roman"/>
          <w:sz w:val="24"/>
          <w:szCs w:val="24"/>
          <w:lang w:eastAsia="ru-RU"/>
        </w:rPr>
        <w:lastRenderedPageBreak/>
        <w:tab/>
      </w:r>
      <w:r w:rsidRPr="0088437F">
        <w:rPr>
          <w:rFonts w:ascii="Times New Roman" w:eastAsia="Times New Roman" w:hAnsi="Times New Roman" w:cs="Times New Roman"/>
          <w:b/>
          <w:color w:val="000000"/>
          <w:sz w:val="28"/>
          <w:szCs w:val="28"/>
          <w:lang w:eastAsia="ru-RU"/>
        </w:rPr>
        <w:t>Реальный сектор</w:t>
      </w:r>
    </w:p>
    <w:p w14:paraId="7F52E74B" w14:textId="77777777" w:rsidR="0088437F" w:rsidRPr="0088437F" w:rsidRDefault="0088437F" w:rsidP="0088437F">
      <w:pPr>
        <w:spacing w:after="0" w:line="240" w:lineRule="auto"/>
        <w:rPr>
          <w:rFonts w:ascii="Times New Roman" w:eastAsia="Times New Roman" w:hAnsi="Times New Roman" w:cs="Times New Roman"/>
          <w:sz w:val="24"/>
          <w:szCs w:val="24"/>
          <w:lang w:eastAsia="ru-RU"/>
        </w:rPr>
      </w:pPr>
    </w:p>
    <w:p w14:paraId="2A80332A" w14:textId="77777777" w:rsidR="0088437F" w:rsidRPr="0088437F" w:rsidRDefault="0088437F" w:rsidP="0088437F">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firstLine="1134"/>
        <w:jc w:val="both"/>
        <w:rPr>
          <w:rFonts w:ascii="Times New Roman" w:eastAsia="Times New Roman" w:hAnsi="Times New Roman" w:cs="Times New Roman"/>
          <w:bCs/>
          <w:color w:val="000000"/>
          <w:sz w:val="24"/>
          <w:szCs w:val="24"/>
          <w:lang w:eastAsia="ru-RU"/>
        </w:rPr>
      </w:pPr>
      <w:r w:rsidRPr="0088437F">
        <w:rPr>
          <w:rFonts w:ascii="Times New Roman" w:eastAsia="Times New Roman" w:hAnsi="Times New Roman" w:cs="Times New Roman"/>
          <w:bCs/>
          <w:color w:val="000000"/>
          <w:sz w:val="24"/>
          <w:szCs w:val="24"/>
          <w:lang w:eastAsia="ru-RU"/>
        </w:rPr>
        <w:t xml:space="preserve">По состоянию на 1 сентября </w:t>
      </w:r>
      <w:r w:rsidRPr="0088437F">
        <w:rPr>
          <w:rFonts w:ascii="Times New Roman" w:eastAsia="Times New Roman" w:hAnsi="Times New Roman" w:cs="Times New Roman"/>
          <w:bCs/>
          <w:iCs/>
          <w:color w:val="000000"/>
          <w:sz w:val="24"/>
          <w:szCs w:val="24"/>
          <w:lang w:eastAsia="ru-RU"/>
        </w:rPr>
        <w:t>202</w:t>
      </w:r>
      <w:r w:rsidRPr="0088437F">
        <w:rPr>
          <w:rFonts w:ascii="Times New Roman" w:eastAsia="Times New Roman" w:hAnsi="Times New Roman" w:cs="Times New Roman"/>
          <w:bCs/>
          <w:iCs/>
          <w:color w:val="000000"/>
          <w:sz w:val="24"/>
          <w:szCs w:val="24"/>
          <w:lang w:val="ky-KG" w:eastAsia="ru-RU"/>
        </w:rPr>
        <w:t>4</w:t>
      </w:r>
      <w:r w:rsidRPr="0088437F">
        <w:rPr>
          <w:rFonts w:ascii="Times New Roman" w:eastAsia="Times New Roman" w:hAnsi="Times New Roman" w:cs="Times New Roman"/>
          <w:bCs/>
          <w:iCs/>
          <w:color w:val="000000"/>
          <w:sz w:val="24"/>
          <w:szCs w:val="24"/>
          <w:lang w:eastAsia="ru-RU"/>
        </w:rPr>
        <w:t>г.</w:t>
      </w:r>
      <w:r w:rsidRPr="0088437F">
        <w:rPr>
          <w:rFonts w:ascii="Times New Roman" w:eastAsia="Times New Roman" w:hAnsi="Times New Roman" w:cs="Times New Roman"/>
          <w:bCs/>
          <w:color w:val="000000"/>
          <w:sz w:val="24"/>
          <w:szCs w:val="24"/>
          <w:lang w:eastAsia="ru-RU"/>
        </w:rPr>
        <w:t xml:space="preserve"> на территории города Бишкек число                           зарегистрированных хозяйствующих субъектов составило </w:t>
      </w:r>
      <w:r w:rsidRPr="0088437F">
        <w:rPr>
          <w:rFonts w:ascii="Times New Roman" w:eastAsia="Times New Roman" w:hAnsi="Times New Roman" w:cs="Times New Roman"/>
          <w:b/>
          <w:bCs/>
          <w:color w:val="000000"/>
          <w:sz w:val="24"/>
          <w:szCs w:val="24"/>
          <w:shd w:val="clear" w:color="auto" w:fill="FFFFFF"/>
          <w:lang w:val="ky-KG" w:eastAsia="ru-RU"/>
        </w:rPr>
        <w:t>157883</w:t>
      </w:r>
      <w:r w:rsidRPr="0088437F">
        <w:rPr>
          <w:rFonts w:ascii="Verdana" w:eastAsia="Times New Roman" w:hAnsi="Verdana" w:cs="Times New Roman"/>
          <w:bCs/>
          <w:color w:val="000000"/>
          <w:sz w:val="21"/>
          <w:szCs w:val="21"/>
          <w:shd w:val="clear" w:color="auto" w:fill="FFFFFF"/>
          <w:lang w:val="ky-KG" w:eastAsia="ru-RU"/>
        </w:rPr>
        <w:t xml:space="preserve"> </w:t>
      </w:r>
      <w:r w:rsidRPr="0088437F">
        <w:rPr>
          <w:rFonts w:ascii="Times New Roman" w:eastAsia="Times New Roman" w:hAnsi="Times New Roman" w:cs="Times New Roman"/>
          <w:bCs/>
          <w:color w:val="000000"/>
          <w:sz w:val="24"/>
          <w:szCs w:val="24"/>
          <w:lang w:eastAsia="ru-RU"/>
        </w:rPr>
        <w:t xml:space="preserve">единицы, из них юридических лиц – </w:t>
      </w:r>
      <w:r w:rsidRPr="0088437F">
        <w:rPr>
          <w:rFonts w:ascii="Times New Roman" w:eastAsia="Times New Roman" w:hAnsi="Times New Roman" w:cs="Times New Roman"/>
          <w:b/>
          <w:bCs/>
          <w:sz w:val="24"/>
          <w:szCs w:val="24"/>
          <w:lang w:val="ky-KG" w:eastAsia="ru-RU"/>
        </w:rPr>
        <w:t>96123</w:t>
      </w:r>
      <w:r w:rsidRPr="0088437F">
        <w:rPr>
          <w:rFonts w:ascii="Verdana" w:eastAsia="Times New Roman" w:hAnsi="Verdana" w:cs="Times New Roman"/>
          <w:bCs/>
          <w:color w:val="000000"/>
          <w:sz w:val="21"/>
          <w:szCs w:val="21"/>
          <w:shd w:val="clear" w:color="auto" w:fill="FFFFFF"/>
          <w:lang w:val="ky-KG" w:eastAsia="ru-RU"/>
        </w:rPr>
        <w:t xml:space="preserve"> </w:t>
      </w:r>
      <w:r w:rsidRPr="0088437F">
        <w:rPr>
          <w:rFonts w:ascii="Times New Roman" w:eastAsia="Times New Roman" w:hAnsi="Times New Roman" w:cs="Times New Roman"/>
          <w:bCs/>
          <w:color w:val="000000"/>
          <w:sz w:val="24"/>
          <w:szCs w:val="24"/>
          <w:lang w:eastAsia="ru-RU"/>
        </w:rPr>
        <w:t xml:space="preserve">единицы; физических лиц – </w:t>
      </w:r>
      <w:r w:rsidRPr="0088437F">
        <w:rPr>
          <w:rFonts w:ascii="Times New Roman" w:eastAsia="Times New Roman" w:hAnsi="Times New Roman" w:cs="Times New Roman"/>
          <w:b/>
          <w:bCs/>
          <w:sz w:val="24"/>
          <w:szCs w:val="24"/>
          <w:lang w:val="ky-KG" w:eastAsia="ru-RU"/>
        </w:rPr>
        <w:t>61760</w:t>
      </w:r>
      <w:r w:rsidRPr="0088437F">
        <w:rPr>
          <w:rFonts w:ascii="Verdana" w:eastAsia="Times New Roman" w:hAnsi="Verdana" w:cs="Times New Roman"/>
          <w:bCs/>
          <w:color w:val="000000"/>
          <w:sz w:val="21"/>
          <w:szCs w:val="21"/>
          <w:shd w:val="clear" w:color="auto" w:fill="FFFFFF"/>
          <w:lang w:val="ky-KG" w:eastAsia="ru-RU"/>
        </w:rPr>
        <w:t xml:space="preserve"> </w:t>
      </w:r>
      <w:r w:rsidRPr="0088437F">
        <w:rPr>
          <w:rFonts w:ascii="Times New Roman" w:eastAsia="Times New Roman" w:hAnsi="Times New Roman" w:cs="Times New Roman"/>
          <w:bCs/>
          <w:color w:val="000000"/>
          <w:sz w:val="24"/>
          <w:szCs w:val="24"/>
          <w:lang w:eastAsia="ru-RU"/>
        </w:rPr>
        <w:t>единиц.</w:t>
      </w:r>
    </w:p>
    <w:p w14:paraId="1337A31C" w14:textId="77777777" w:rsidR="0088437F" w:rsidRPr="0088437F" w:rsidRDefault="0088437F" w:rsidP="0088437F">
      <w:pPr>
        <w:spacing w:after="0" w:line="240" w:lineRule="auto"/>
        <w:ind w:firstLine="1134"/>
        <w:jc w:val="both"/>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color w:val="000000"/>
          <w:sz w:val="24"/>
          <w:szCs w:val="24"/>
          <w:lang w:eastAsia="ru-RU"/>
        </w:rPr>
        <w:t>Основную долю юридических лиц составляют малые предприятия 95,</w:t>
      </w:r>
      <w:r w:rsidRPr="0088437F">
        <w:rPr>
          <w:rFonts w:ascii="Times New Roman" w:eastAsia="Times New Roman" w:hAnsi="Times New Roman" w:cs="Times New Roman"/>
          <w:color w:val="000000"/>
          <w:sz w:val="24"/>
          <w:szCs w:val="24"/>
          <w:lang w:val="ky-KG" w:eastAsia="ru-RU"/>
        </w:rPr>
        <w:t>1</w:t>
      </w:r>
      <w:r w:rsidRPr="0088437F">
        <w:rPr>
          <w:rFonts w:ascii="Times New Roman" w:eastAsia="Times New Roman" w:hAnsi="Times New Roman" w:cs="Times New Roman"/>
          <w:color w:val="000000"/>
          <w:sz w:val="24"/>
          <w:szCs w:val="24"/>
          <w:lang w:eastAsia="ru-RU"/>
        </w:rPr>
        <w:t xml:space="preserve"> процента, средние – </w:t>
      </w:r>
      <w:r w:rsidRPr="0088437F">
        <w:rPr>
          <w:rFonts w:ascii="Times New Roman" w:eastAsia="Times New Roman" w:hAnsi="Times New Roman" w:cs="Times New Roman"/>
          <w:color w:val="000000"/>
          <w:sz w:val="24"/>
          <w:szCs w:val="24"/>
          <w:lang w:val="ky-KG" w:eastAsia="ru-RU"/>
        </w:rPr>
        <w:t>1,4</w:t>
      </w:r>
      <w:r w:rsidRPr="0088437F">
        <w:rPr>
          <w:rFonts w:ascii="Times New Roman" w:eastAsia="Times New Roman" w:hAnsi="Times New Roman" w:cs="Times New Roman"/>
          <w:color w:val="000000"/>
          <w:sz w:val="24"/>
          <w:szCs w:val="24"/>
          <w:lang w:eastAsia="ru-RU"/>
        </w:rPr>
        <w:t xml:space="preserve"> и крупные предприятия города – 0</w:t>
      </w:r>
      <w:r w:rsidRPr="0088437F">
        <w:rPr>
          <w:rFonts w:ascii="Times New Roman" w:eastAsia="Times New Roman" w:hAnsi="Times New Roman" w:cs="Times New Roman"/>
          <w:color w:val="000000"/>
          <w:sz w:val="24"/>
          <w:szCs w:val="24"/>
          <w:lang w:val="ky-KG" w:eastAsia="ru-RU"/>
        </w:rPr>
        <w:t>,9</w:t>
      </w:r>
      <w:r w:rsidRPr="0088437F">
        <w:rPr>
          <w:rFonts w:ascii="Times New Roman" w:eastAsia="Times New Roman" w:hAnsi="Times New Roman" w:cs="Times New Roman"/>
          <w:color w:val="000000"/>
          <w:sz w:val="24"/>
          <w:szCs w:val="24"/>
          <w:lang w:eastAsia="ru-RU"/>
        </w:rPr>
        <w:t xml:space="preserve"> процента. </w:t>
      </w:r>
    </w:p>
    <w:p w14:paraId="58791C46" w14:textId="77777777" w:rsidR="0088437F" w:rsidRPr="0088437F" w:rsidRDefault="0088437F" w:rsidP="0088437F">
      <w:pPr>
        <w:spacing w:after="0" w:line="240" w:lineRule="auto"/>
        <w:ind w:firstLine="1134"/>
        <w:jc w:val="both"/>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color w:val="000000"/>
          <w:sz w:val="24"/>
          <w:szCs w:val="24"/>
          <w:lang w:eastAsia="ru-RU"/>
        </w:rPr>
        <w:t>Из общего количества  юридических и физических лиц, значительная доля                 зарегистрирована в сфере оптовой и розничной торговли, ремонта автомобилей, мотоциклов – (</w:t>
      </w:r>
      <w:proofErr w:type="spellStart"/>
      <w:r w:rsidRPr="0088437F">
        <w:rPr>
          <w:rFonts w:ascii="Times New Roman" w:eastAsia="Times New Roman" w:hAnsi="Times New Roman" w:cs="Times New Roman"/>
          <w:color w:val="000000"/>
          <w:sz w:val="24"/>
          <w:szCs w:val="24"/>
          <w:lang w:eastAsia="ru-RU"/>
        </w:rPr>
        <w:t>юрид.лиц</w:t>
      </w:r>
      <w:proofErr w:type="spellEnd"/>
      <w:r w:rsidRPr="0088437F">
        <w:rPr>
          <w:rFonts w:ascii="Times New Roman" w:eastAsia="Times New Roman" w:hAnsi="Times New Roman" w:cs="Times New Roman"/>
          <w:color w:val="000000"/>
          <w:sz w:val="24"/>
          <w:szCs w:val="24"/>
          <w:lang w:eastAsia="ru-RU"/>
        </w:rPr>
        <w:t xml:space="preserve"> – 3</w:t>
      </w:r>
      <w:r w:rsidRPr="0088437F">
        <w:rPr>
          <w:rFonts w:ascii="Times New Roman" w:eastAsia="Times New Roman" w:hAnsi="Times New Roman" w:cs="Times New Roman"/>
          <w:color w:val="000000"/>
          <w:sz w:val="24"/>
          <w:szCs w:val="24"/>
          <w:lang w:val="ky-KG" w:eastAsia="ru-RU"/>
        </w:rPr>
        <w:t>4</w:t>
      </w:r>
      <w:r w:rsidRPr="0088437F">
        <w:rPr>
          <w:rFonts w:ascii="Times New Roman" w:eastAsia="Times New Roman" w:hAnsi="Times New Roman" w:cs="Times New Roman"/>
          <w:color w:val="000000"/>
          <w:sz w:val="24"/>
          <w:szCs w:val="24"/>
          <w:lang w:eastAsia="ru-RU"/>
        </w:rPr>
        <w:t xml:space="preserve">,8; </w:t>
      </w:r>
      <w:proofErr w:type="spellStart"/>
      <w:r w:rsidRPr="0088437F">
        <w:rPr>
          <w:rFonts w:ascii="Times New Roman" w:eastAsia="Times New Roman" w:hAnsi="Times New Roman" w:cs="Times New Roman"/>
          <w:color w:val="000000"/>
          <w:sz w:val="24"/>
          <w:szCs w:val="24"/>
          <w:lang w:eastAsia="ru-RU"/>
        </w:rPr>
        <w:t>физ.лиц</w:t>
      </w:r>
      <w:proofErr w:type="spellEnd"/>
      <w:r w:rsidRPr="0088437F">
        <w:rPr>
          <w:rFonts w:ascii="Times New Roman" w:eastAsia="Times New Roman" w:hAnsi="Times New Roman" w:cs="Times New Roman"/>
          <w:color w:val="000000"/>
          <w:sz w:val="24"/>
          <w:szCs w:val="24"/>
          <w:lang w:eastAsia="ru-RU"/>
        </w:rPr>
        <w:t xml:space="preserve"> – </w:t>
      </w:r>
      <w:r w:rsidRPr="0088437F">
        <w:rPr>
          <w:rFonts w:ascii="Times New Roman" w:eastAsia="Times New Roman" w:hAnsi="Times New Roman" w:cs="Times New Roman"/>
          <w:color w:val="000000"/>
          <w:sz w:val="24"/>
          <w:szCs w:val="24"/>
          <w:lang w:val="ky-KG" w:eastAsia="ru-RU"/>
        </w:rPr>
        <w:t>50,2</w:t>
      </w:r>
      <w:r w:rsidRPr="0088437F">
        <w:rPr>
          <w:rFonts w:ascii="Times New Roman" w:eastAsia="Times New Roman" w:hAnsi="Times New Roman" w:cs="Times New Roman"/>
          <w:color w:val="000000"/>
          <w:sz w:val="24"/>
          <w:szCs w:val="24"/>
          <w:lang w:eastAsia="ru-RU"/>
        </w:rPr>
        <w:t xml:space="preserve"> процента), обрабатывающих производствах (обрабатывающей промышленности) – (</w:t>
      </w:r>
      <w:proofErr w:type="spellStart"/>
      <w:r w:rsidRPr="0088437F">
        <w:rPr>
          <w:rFonts w:ascii="Times New Roman" w:eastAsia="Times New Roman" w:hAnsi="Times New Roman" w:cs="Times New Roman"/>
          <w:color w:val="000000"/>
          <w:sz w:val="24"/>
          <w:szCs w:val="24"/>
          <w:lang w:eastAsia="ru-RU"/>
        </w:rPr>
        <w:t>юрид.лиц</w:t>
      </w:r>
      <w:proofErr w:type="spellEnd"/>
      <w:r w:rsidRPr="0088437F">
        <w:rPr>
          <w:rFonts w:ascii="Times New Roman" w:eastAsia="Times New Roman" w:hAnsi="Times New Roman" w:cs="Times New Roman"/>
          <w:color w:val="000000"/>
          <w:sz w:val="24"/>
          <w:szCs w:val="24"/>
          <w:lang w:eastAsia="ru-RU"/>
        </w:rPr>
        <w:t xml:space="preserve"> – 7,1; </w:t>
      </w:r>
      <w:proofErr w:type="spellStart"/>
      <w:r w:rsidRPr="0088437F">
        <w:rPr>
          <w:rFonts w:ascii="Times New Roman" w:eastAsia="Times New Roman" w:hAnsi="Times New Roman" w:cs="Times New Roman"/>
          <w:color w:val="000000"/>
          <w:sz w:val="24"/>
          <w:szCs w:val="24"/>
          <w:lang w:eastAsia="ru-RU"/>
        </w:rPr>
        <w:t>физ.лиц</w:t>
      </w:r>
      <w:proofErr w:type="spellEnd"/>
      <w:r w:rsidRPr="0088437F">
        <w:rPr>
          <w:rFonts w:ascii="Times New Roman" w:eastAsia="Times New Roman" w:hAnsi="Times New Roman" w:cs="Times New Roman"/>
          <w:color w:val="000000"/>
          <w:sz w:val="24"/>
          <w:szCs w:val="24"/>
          <w:lang w:eastAsia="ru-RU"/>
        </w:rPr>
        <w:t xml:space="preserve"> – 7,</w:t>
      </w:r>
      <w:r w:rsidRPr="0088437F">
        <w:rPr>
          <w:rFonts w:ascii="Times New Roman" w:eastAsia="Times New Roman" w:hAnsi="Times New Roman" w:cs="Times New Roman"/>
          <w:color w:val="000000"/>
          <w:sz w:val="24"/>
          <w:szCs w:val="24"/>
          <w:lang w:val="ky-KG" w:eastAsia="ru-RU"/>
        </w:rPr>
        <w:t>0</w:t>
      </w:r>
      <w:r w:rsidRPr="0088437F">
        <w:rPr>
          <w:rFonts w:ascii="Times New Roman" w:eastAsia="Times New Roman" w:hAnsi="Times New Roman" w:cs="Times New Roman"/>
          <w:color w:val="000000"/>
          <w:sz w:val="24"/>
          <w:szCs w:val="24"/>
          <w:lang w:eastAsia="ru-RU"/>
        </w:rPr>
        <w:t xml:space="preserve"> процента), профессиональной, научной и технической деятельности - (</w:t>
      </w:r>
      <w:proofErr w:type="spellStart"/>
      <w:r w:rsidRPr="0088437F">
        <w:rPr>
          <w:rFonts w:ascii="Times New Roman" w:eastAsia="Times New Roman" w:hAnsi="Times New Roman" w:cs="Times New Roman"/>
          <w:color w:val="000000"/>
          <w:sz w:val="24"/>
          <w:szCs w:val="24"/>
          <w:lang w:eastAsia="ru-RU"/>
        </w:rPr>
        <w:t>юрид.лиц</w:t>
      </w:r>
      <w:proofErr w:type="spellEnd"/>
      <w:r w:rsidRPr="0088437F">
        <w:rPr>
          <w:rFonts w:ascii="Times New Roman" w:eastAsia="Times New Roman" w:hAnsi="Times New Roman" w:cs="Times New Roman"/>
          <w:color w:val="000000"/>
          <w:sz w:val="24"/>
          <w:szCs w:val="24"/>
          <w:lang w:eastAsia="ru-RU"/>
        </w:rPr>
        <w:t xml:space="preserve"> – 8,2; </w:t>
      </w:r>
      <w:proofErr w:type="spellStart"/>
      <w:r w:rsidRPr="0088437F">
        <w:rPr>
          <w:rFonts w:ascii="Times New Roman" w:eastAsia="Times New Roman" w:hAnsi="Times New Roman" w:cs="Times New Roman"/>
          <w:color w:val="000000"/>
          <w:sz w:val="24"/>
          <w:szCs w:val="24"/>
          <w:lang w:eastAsia="ru-RU"/>
        </w:rPr>
        <w:t>физ.лиц</w:t>
      </w:r>
      <w:proofErr w:type="spellEnd"/>
      <w:r w:rsidRPr="0088437F">
        <w:rPr>
          <w:rFonts w:ascii="Times New Roman" w:eastAsia="Times New Roman" w:hAnsi="Times New Roman" w:cs="Times New Roman"/>
          <w:color w:val="000000"/>
          <w:sz w:val="24"/>
          <w:szCs w:val="24"/>
          <w:lang w:eastAsia="ru-RU"/>
        </w:rPr>
        <w:t xml:space="preserve"> – 8,</w:t>
      </w:r>
      <w:r w:rsidRPr="0088437F">
        <w:rPr>
          <w:rFonts w:ascii="Times New Roman" w:eastAsia="Times New Roman" w:hAnsi="Times New Roman" w:cs="Times New Roman"/>
          <w:color w:val="000000"/>
          <w:sz w:val="24"/>
          <w:szCs w:val="24"/>
          <w:lang w:val="ky-KG" w:eastAsia="ru-RU"/>
        </w:rPr>
        <w:t>5</w:t>
      </w:r>
      <w:r w:rsidRPr="0088437F">
        <w:rPr>
          <w:rFonts w:ascii="Times New Roman" w:eastAsia="Times New Roman" w:hAnsi="Times New Roman" w:cs="Times New Roman"/>
          <w:color w:val="000000"/>
          <w:sz w:val="24"/>
          <w:szCs w:val="24"/>
          <w:lang w:eastAsia="ru-RU"/>
        </w:rPr>
        <w:t xml:space="preserve"> процента); строительстве - (</w:t>
      </w:r>
      <w:proofErr w:type="spellStart"/>
      <w:r w:rsidRPr="0088437F">
        <w:rPr>
          <w:rFonts w:ascii="Times New Roman" w:eastAsia="Times New Roman" w:hAnsi="Times New Roman" w:cs="Times New Roman"/>
          <w:color w:val="000000"/>
          <w:sz w:val="24"/>
          <w:szCs w:val="24"/>
          <w:lang w:eastAsia="ru-RU"/>
        </w:rPr>
        <w:t>юрид.лиц</w:t>
      </w:r>
      <w:proofErr w:type="spellEnd"/>
      <w:r w:rsidRPr="0088437F">
        <w:rPr>
          <w:rFonts w:ascii="Times New Roman" w:eastAsia="Times New Roman" w:hAnsi="Times New Roman" w:cs="Times New Roman"/>
          <w:color w:val="000000"/>
          <w:sz w:val="24"/>
          <w:szCs w:val="24"/>
          <w:lang w:eastAsia="ru-RU"/>
        </w:rPr>
        <w:t xml:space="preserve"> – </w:t>
      </w:r>
      <w:r w:rsidRPr="0088437F">
        <w:rPr>
          <w:rFonts w:ascii="Times New Roman" w:eastAsia="Times New Roman" w:hAnsi="Times New Roman" w:cs="Times New Roman"/>
          <w:color w:val="000000"/>
          <w:sz w:val="24"/>
          <w:szCs w:val="24"/>
          <w:lang w:val="ky-KG" w:eastAsia="ru-RU"/>
        </w:rPr>
        <w:t>7,9</w:t>
      </w:r>
      <w:r w:rsidRPr="0088437F">
        <w:rPr>
          <w:rFonts w:ascii="Times New Roman" w:eastAsia="Times New Roman" w:hAnsi="Times New Roman" w:cs="Times New Roman"/>
          <w:color w:val="000000"/>
          <w:sz w:val="24"/>
          <w:szCs w:val="24"/>
          <w:lang w:eastAsia="ru-RU"/>
        </w:rPr>
        <w:t xml:space="preserve">; </w:t>
      </w:r>
      <w:proofErr w:type="spellStart"/>
      <w:r w:rsidRPr="0088437F">
        <w:rPr>
          <w:rFonts w:ascii="Times New Roman" w:eastAsia="Times New Roman" w:hAnsi="Times New Roman" w:cs="Times New Roman"/>
          <w:color w:val="000000"/>
          <w:sz w:val="24"/>
          <w:szCs w:val="24"/>
          <w:lang w:eastAsia="ru-RU"/>
        </w:rPr>
        <w:t>физ.лиц</w:t>
      </w:r>
      <w:proofErr w:type="spellEnd"/>
      <w:r w:rsidRPr="0088437F">
        <w:rPr>
          <w:rFonts w:ascii="Times New Roman" w:eastAsia="Times New Roman" w:hAnsi="Times New Roman" w:cs="Times New Roman"/>
          <w:color w:val="000000"/>
          <w:sz w:val="24"/>
          <w:szCs w:val="24"/>
          <w:lang w:eastAsia="ru-RU"/>
        </w:rPr>
        <w:t xml:space="preserve"> – 1,4 процента), прочей обслуживающей деятельности – (</w:t>
      </w:r>
      <w:proofErr w:type="spellStart"/>
      <w:r w:rsidRPr="0088437F">
        <w:rPr>
          <w:rFonts w:ascii="Times New Roman" w:eastAsia="Times New Roman" w:hAnsi="Times New Roman" w:cs="Times New Roman"/>
          <w:color w:val="000000"/>
          <w:sz w:val="24"/>
          <w:szCs w:val="24"/>
          <w:lang w:eastAsia="ru-RU"/>
        </w:rPr>
        <w:t>юрид.лиц</w:t>
      </w:r>
      <w:proofErr w:type="spellEnd"/>
      <w:r w:rsidRPr="0088437F">
        <w:rPr>
          <w:rFonts w:ascii="Times New Roman" w:eastAsia="Times New Roman" w:hAnsi="Times New Roman" w:cs="Times New Roman"/>
          <w:color w:val="000000"/>
          <w:sz w:val="24"/>
          <w:szCs w:val="24"/>
          <w:lang w:eastAsia="ru-RU"/>
        </w:rPr>
        <w:t xml:space="preserve"> – </w:t>
      </w:r>
      <w:r w:rsidRPr="0088437F">
        <w:rPr>
          <w:rFonts w:ascii="Times New Roman" w:eastAsia="Times New Roman" w:hAnsi="Times New Roman" w:cs="Times New Roman"/>
          <w:color w:val="000000"/>
          <w:sz w:val="24"/>
          <w:szCs w:val="24"/>
          <w:lang w:val="ky-KG" w:eastAsia="ru-RU"/>
        </w:rPr>
        <w:t>9,7</w:t>
      </w:r>
      <w:r w:rsidRPr="0088437F">
        <w:rPr>
          <w:rFonts w:ascii="Times New Roman" w:eastAsia="Times New Roman" w:hAnsi="Times New Roman" w:cs="Times New Roman"/>
          <w:color w:val="000000"/>
          <w:sz w:val="24"/>
          <w:szCs w:val="24"/>
          <w:lang w:eastAsia="ru-RU"/>
        </w:rPr>
        <w:t xml:space="preserve">; </w:t>
      </w:r>
      <w:proofErr w:type="spellStart"/>
      <w:r w:rsidRPr="0088437F">
        <w:rPr>
          <w:rFonts w:ascii="Times New Roman" w:eastAsia="Times New Roman" w:hAnsi="Times New Roman" w:cs="Times New Roman"/>
          <w:color w:val="000000"/>
          <w:sz w:val="24"/>
          <w:szCs w:val="24"/>
          <w:lang w:eastAsia="ru-RU"/>
        </w:rPr>
        <w:t>физ.лиц</w:t>
      </w:r>
      <w:proofErr w:type="spellEnd"/>
      <w:r w:rsidRPr="0088437F">
        <w:rPr>
          <w:rFonts w:ascii="Times New Roman" w:eastAsia="Times New Roman" w:hAnsi="Times New Roman" w:cs="Times New Roman"/>
          <w:color w:val="000000"/>
          <w:sz w:val="24"/>
          <w:szCs w:val="24"/>
          <w:lang w:eastAsia="ru-RU"/>
        </w:rPr>
        <w:t xml:space="preserve"> – 4,5 процента), деятельности гостиниц и ресторанов – (</w:t>
      </w:r>
      <w:proofErr w:type="spellStart"/>
      <w:r w:rsidRPr="0088437F">
        <w:rPr>
          <w:rFonts w:ascii="Times New Roman" w:eastAsia="Times New Roman" w:hAnsi="Times New Roman" w:cs="Times New Roman"/>
          <w:color w:val="000000"/>
          <w:sz w:val="24"/>
          <w:szCs w:val="24"/>
          <w:lang w:eastAsia="ru-RU"/>
        </w:rPr>
        <w:t>юрид.лиц</w:t>
      </w:r>
      <w:proofErr w:type="spellEnd"/>
      <w:r w:rsidRPr="0088437F">
        <w:rPr>
          <w:rFonts w:ascii="Times New Roman" w:eastAsia="Times New Roman" w:hAnsi="Times New Roman" w:cs="Times New Roman"/>
          <w:color w:val="000000"/>
          <w:sz w:val="24"/>
          <w:szCs w:val="24"/>
          <w:lang w:eastAsia="ru-RU"/>
        </w:rPr>
        <w:t xml:space="preserve"> – 1,5; </w:t>
      </w:r>
      <w:proofErr w:type="spellStart"/>
      <w:r w:rsidRPr="0088437F">
        <w:rPr>
          <w:rFonts w:ascii="Times New Roman" w:eastAsia="Times New Roman" w:hAnsi="Times New Roman" w:cs="Times New Roman"/>
          <w:color w:val="000000"/>
          <w:sz w:val="24"/>
          <w:szCs w:val="24"/>
          <w:lang w:eastAsia="ru-RU"/>
        </w:rPr>
        <w:t>физ.лиц</w:t>
      </w:r>
      <w:proofErr w:type="spellEnd"/>
      <w:r w:rsidRPr="0088437F">
        <w:rPr>
          <w:rFonts w:ascii="Times New Roman" w:eastAsia="Times New Roman" w:hAnsi="Times New Roman" w:cs="Times New Roman"/>
          <w:color w:val="000000"/>
          <w:sz w:val="24"/>
          <w:szCs w:val="24"/>
          <w:lang w:eastAsia="ru-RU"/>
        </w:rPr>
        <w:t xml:space="preserve"> – </w:t>
      </w:r>
      <w:r w:rsidRPr="0088437F">
        <w:rPr>
          <w:rFonts w:ascii="Times New Roman" w:eastAsia="Times New Roman" w:hAnsi="Times New Roman" w:cs="Times New Roman"/>
          <w:color w:val="000000"/>
          <w:sz w:val="24"/>
          <w:szCs w:val="24"/>
          <w:lang w:val="ky-KG" w:eastAsia="ru-RU"/>
        </w:rPr>
        <w:t>6,9</w:t>
      </w:r>
      <w:r w:rsidRPr="0088437F">
        <w:rPr>
          <w:rFonts w:ascii="Times New Roman" w:eastAsia="Times New Roman" w:hAnsi="Times New Roman" w:cs="Times New Roman"/>
          <w:color w:val="000000"/>
          <w:sz w:val="24"/>
          <w:szCs w:val="24"/>
          <w:lang w:eastAsia="ru-RU"/>
        </w:rPr>
        <w:t xml:space="preserve"> процента), транспортной деятельности и хранении грузов – (</w:t>
      </w:r>
      <w:proofErr w:type="spellStart"/>
      <w:r w:rsidRPr="0088437F">
        <w:rPr>
          <w:rFonts w:ascii="Times New Roman" w:eastAsia="Times New Roman" w:hAnsi="Times New Roman" w:cs="Times New Roman"/>
          <w:color w:val="000000"/>
          <w:sz w:val="24"/>
          <w:szCs w:val="24"/>
          <w:lang w:eastAsia="ru-RU"/>
        </w:rPr>
        <w:t>юрид.лиц</w:t>
      </w:r>
      <w:proofErr w:type="spellEnd"/>
      <w:r w:rsidRPr="0088437F">
        <w:rPr>
          <w:rFonts w:ascii="Times New Roman" w:eastAsia="Times New Roman" w:hAnsi="Times New Roman" w:cs="Times New Roman"/>
          <w:color w:val="000000"/>
          <w:sz w:val="24"/>
          <w:szCs w:val="24"/>
          <w:lang w:eastAsia="ru-RU"/>
        </w:rPr>
        <w:t xml:space="preserve"> – 4,</w:t>
      </w:r>
      <w:r w:rsidRPr="0088437F">
        <w:rPr>
          <w:rFonts w:ascii="Times New Roman" w:eastAsia="Times New Roman" w:hAnsi="Times New Roman" w:cs="Times New Roman"/>
          <w:color w:val="000000"/>
          <w:sz w:val="24"/>
          <w:szCs w:val="24"/>
          <w:lang w:val="ky-KG" w:eastAsia="ru-RU"/>
        </w:rPr>
        <w:t>2</w:t>
      </w:r>
      <w:r w:rsidRPr="0088437F">
        <w:rPr>
          <w:rFonts w:ascii="Times New Roman" w:eastAsia="Times New Roman" w:hAnsi="Times New Roman" w:cs="Times New Roman"/>
          <w:color w:val="000000"/>
          <w:sz w:val="24"/>
          <w:szCs w:val="24"/>
          <w:lang w:eastAsia="ru-RU"/>
        </w:rPr>
        <w:t xml:space="preserve">; </w:t>
      </w:r>
      <w:proofErr w:type="spellStart"/>
      <w:r w:rsidRPr="0088437F">
        <w:rPr>
          <w:rFonts w:ascii="Times New Roman" w:eastAsia="Times New Roman" w:hAnsi="Times New Roman" w:cs="Times New Roman"/>
          <w:color w:val="000000"/>
          <w:sz w:val="24"/>
          <w:szCs w:val="24"/>
          <w:lang w:eastAsia="ru-RU"/>
        </w:rPr>
        <w:t>физ.лиц</w:t>
      </w:r>
      <w:proofErr w:type="spellEnd"/>
      <w:r w:rsidRPr="0088437F">
        <w:rPr>
          <w:rFonts w:ascii="Times New Roman" w:eastAsia="Times New Roman" w:hAnsi="Times New Roman" w:cs="Times New Roman"/>
          <w:color w:val="000000"/>
          <w:sz w:val="24"/>
          <w:szCs w:val="24"/>
          <w:lang w:eastAsia="ru-RU"/>
        </w:rPr>
        <w:t xml:space="preserve"> – 4,1 процента).</w:t>
      </w:r>
    </w:p>
    <w:p w14:paraId="393E7EA0" w14:textId="77777777" w:rsidR="0088437F" w:rsidRPr="0088437F" w:rsidRDefault="0088437F" w:rsidP="0088437F">
      <w:pPr>
        <w:spacing w:after="0" w:line="240" w:lineRule="auto"/>
        <w:ind w:firstLine="1134"/>
        <w:jc w:val="both"/>
        <w:rPr>
          <w:rFonts w:ascii="Times New Roman" w:eastAsia="Times New Roman" w:hAnsi="Times New Roman" w:cs="Times New Roman"/>
          <w:color w:val="000000"/>
          <w:sz w:val="24"/>
          <w:szCs w:val="24"/>
          <w:lang w:val="ky-KG" w:eastAsia="ru-RU"/>
        </w:rPr>
      </w:pPr>
      <w:r w:rsidRPr="0088437F">
        <w:rPr>
          <w:rFonts w:ascii="Times New Roman" w:eastAsia="Times New Roman" w:hAnsi="Times New Roman" w:cs="Times New Roman"/>
          <w:color w:val="000000"/>
          <w:sz w:val="24"/>
          <w:szCs w:val="24"/>
          <w:lang w:eastAsia="ru-RU"/>
        </w:rPr>
        <w:t>С начала 202</w:t>
      </w:r>
      <w:r w:rsidRPr="0088437F">
        <w:rPr>
          <w:rFonts w:ascii="Times New Roman" w:eastAsia="Times New Roman" w:hAnsi="Times New Roman" w:cs="Times New Roman"/>
          <w:color w:val="000000"/>
          <w:sz w:val="24"/>
          <w:szCs w:val="24"/>
          <w:lang w:val="ky-KG" w:eastAsia="ru-RU"/>
        </w:rPr>
        <w:t>4</w:t>
      </w:r>
      <w:r w:rsidRPr="0088437F">
        <w:rPr>
          <w:rFonts w:ascii="Times New Roman" w:eastAsia="Times New Roman" w:hAnsi="Times New Roman" w:cs="Times New Roman"/>
          <w:color w:val="000000"/>
          <w:sz w:val="24"/>
          <w:szCs w:val="24"/>
          <w:lang w:eastAsia="ru-RU"/>
        </w:rPr>
        <w:t xml:space="preserve">г. всего зарегистрировано </w:t>
      </w:r>
      <w:r w:rsidRPr="0088437F">
        <w:rPr>
          <w:rFonts w:ascii="Times New Roman" w:eastAsia="Times New Roman" w:hAnsi="Times New Roman" w:cs="Times New Roman"/>
          <w:b/>
          <w:bCs/>
          <w:sz w:val="24"/>
          <w:szCs w:val="24"/>
          <w:lang w:eastAsia="ru-RU"/>
        </w:rPr>
        <w:t>10397</w:t>
      </w:r>
      <w:r w:rsidRPr="0088437F">
        <w:rPr>
          <w:rFonts w:ascii="Times New Roman" w:eastAsia="Times New Roman" w:hAnsi="Times New Roman" w:cs="Times New Roman"/>
          <w:color w:val="000000"/>
          <w:sz w:val="24"/>
          <w:szCs w:val="24"/>
          <w:lang w:eastAsia="ru-RU"/>
        </w:rPr>
        <w:t xml:space="preserve"> хозяйствующих субъекта, из них             юридических лиц, филиалов и представительств - </w:t>
      </w:r>
      <w:r w:rsidRPr="0088437F">
        <w:rPr>
          <w:rFonts w:ascii="Times New Roman" w:eastAsia="Times New Roman" w:hAnsi="Times New Roman" w:cs="Times New Roman"/>
          <w:b/>
          <w:bCs/>
          <w:color w:val="000000"/>
          <w:sz w:val="24"/>
          <w:szCs w:val="24"/>
          <w:lang w:eastAsia="ru-RU"/>
        </w:rPr>
        <w:t>5717</w:t>
      </w:r>
      <w:r w:rsidRPr="0088437F">
        <w:rPr>
          <w:rFonts w:ascii="Times New Roman" w:eastAsia="Times New Roman" w:hAnsi="Times New Roman" w:cs="Times New Roman"/>
          <w:color w:val="000000"/>
          <w:sz w:val="24"/>
          <w:szCs w:val="24"/>
          <w:lang w:eastAsia="ru-RU"/>
        </w:rPr>
        <w:t xml:space="preserve"> и физических лиц – </w:t>
      </w:r>
      <w:r w:rsidRPr="0088437F">
        <w:rPr>
          <w:rFonts w:ascii="Times New Roman" w:eastAsia="Times New Roman" w:hAnsi="Times New Roman" w:cs="Times New Roman"/>
          <w:b/>
          <w:bCs/>
          <w:sz w:val="24"/>
          <w:szCs w:val="24"/>
          <w:lang w:eastAsia="ru-RU"/>
        </w:rPr>
        <w:t>4680</w:t>
      </w:r>
      <w:r w:rsidRPr="0088437F">
        <w:rPr>
          <w:rFonts w:ascii="Times New Roman" w:eastAsia="Times New Roman" w:hAnsi="Times New Roman" w:cs="Times New Roman"/>
          <w:color w:val="000000"/>
          <w:sz w:val="24"/>
          <w:szCs w:val="24"/>
          <w:lang w:val="ky-KG" w:eastAsia="ru-RU"/>
        </w:rPr>
        <w:t>.</w:t>
      </w:r>
    </w:p>
    <w:p w14:paraId="2D8C87C2" w14:textId="77777777" w:rsidR="0088437F" w:rsidRPr="0088437F" w:rsidRDefault="0088437F" w:rsidP="0088437F">
      <w:pPr>
        <w:spacing w:after="0" w:line="240" w:lineRule="auto"/>
        <w:rPr>
          <w:rFonts w:ascii="Times New Roman" w:eastAsia="Times New Roman" w:hAnsi="Times New Roman" w:cs="Times New Roman"/>
          <w:b/>
          <w:bCs/>
          <w:sz w:val="24"/>
          <w:szCs w:val="24"/>
          <w:lang w:val="ky-KG" w:eastAsia="ru-RU"/>
        </w:rPr>
      </w:pPr>
    </w:p>
    <w:p w14:paraId="0340E9D5" w14:textId="77777777" w:rsidR="0088437F" w:rsidRPr="0088437F" w:rsidRDefault="0088437F" w:rsidP="0088437F">
      <w:pPr>
        <w:spacing w:after="0" w:line="240" w:lineRule="auto"/>
        <w:rPr>
          <w:rFonts w:ascii="Times New Roman" w:eastAsia="Times New Roman" w:hAnsi="Times New Roman" w:cs="Times New Roman"/>
          <w:b/>
          <w:bCs/>
          <w:sz w:val="24"/>
          <w:szCs w:val="24"/>
          <w:lang w:eastAsia="ru-RU"/>
        </w:rPr>
      </w:pPr>
      <w:r w:rsidRPr="0088437F">
        <w:rPr>
          <w:rFonts w:ascii="Times New Roman" w:eastAsia="Times New Roman" w:hAnsi="Times New Roman" w:cs="Times New Roman"/>
          <w:b/>
          <w:bCs/>
          <w:sz w:val="24"/>
          <w:szCs w:val="24"/>
          <w:lang w:eastAsia="ru-RU"/>
        </w:rPr>
        <w:t xml:space="preserve">Таблица 2: Число зарегистрированных юридических лиц (с учетом филиалов и </w:t>
      </w:r>
    </w:p>
    <w:p w14:paraId="6C574760" w14:textId="77777777" w:rsidR="0088437F" w:rsidRPr="0088437F" w:rsidRDefault="0088437F" w:rsidP="0088437F">
      <w:pPr>
        <w:spacing w:after="0" w:line="240" w:lineRule="auto"/>
        <w:rPr>
          <w:rFonts w:ascii="Times New Roman" w:eastAsia="Times New Roman" w:hAnsi="Times New Roman" w:cs="Times New Roman"/>
          <w:b/>
          <w:iCs/>
          <w:sz w:val="24"/>
          <w:szCs w:val="24"/>
          <w:lang w:val="ky-KG" w:eastAsia="ru-RU"/>
        </w:rPr>
      </w:pPr>
      <w:r w:rsidRPr="0088437F">
        <w:rPr>
          <w:rFonts w:ascii="Times New Roman" w:eastAsia="Times New Roman" w:hAnsi="Times New Roman" w:cs="Times New Roman"/>
          <w:b/>
          <w:sz w:val="24"/>
          <w:szCs w:val="24"/>
          <w:lang w:eastAsia="ru-RU"/>
        </w:rPr>
        <w:t xml:space="preserve">                представительств) по типам предприятий и территории</w:t>
      </w:r>
      <w:r w:rsidRPr="0088437F">
        <w:rPr>
          <w:rFonts w:ascii="Times New Roman" w:eastAsia="Times New Roman" w:hAnsi="Times New Roman" w:cs="Times New Roman"/>
          <w:b/>
          <w:iCs/>
          <w:sz w:val="24"/>
          <w:szCs w:val="24"/>
          <w:lang w:eastAsia="ru-RU"/>
        </w:rPr>
        <w:t xml:space="preserve"> на 1 сентября</w:t>
      </w:r>
      <w:r w:rsidRPr="0088437F">
        <w:rPr>
          <w:rFonts w:ascii="Times New Roman" w:eastAsia="Times New Roman" w:hAnsi="Times New Roman" w:cs="Times New Roman"/>
          <w:b/>
          <w:iCs/>
          <w:sz w:val="24"/>
          <w:szCs w:val="24"/>
          <w:lang w:val="ky-KG" w:eastAsia="ru-RU"/>
        </w:rPr>
        <w:t xml:space="preserve"> </w:t>
      </w:r>
      <w:r w:rsidRPr="0088437F">
        <w:rPr>
          <w:rFonts w:ascii="Times New Roman" w:eastAsia="Times New Roman" w:hAnsi="Times New Roman" w:cs="Times New Roman"/>
          <w:b/>
          <w:iCs/>
          <w:sz w:val="24"/>
          <w:szCs w:val="24"/>
          <w:lang w:eastAsia="ru-RU"/>
        </w:rPr>
        <w:t>202</w:t>
      </w:r>
      <w:r w:rsidRPr="0088437F">
        <w:rPr>
          <w:rFonts w:ascii="Times New Roman" w:eastAsia="Times New Roman" w:hAnsi="Times New Roman" w:cs="Times New Roman"/>
          <w:b/>
          <w:iCs/>
          <w:sz w:val="24"/>
          <w:szCs w:val="24"/>
          <w:lang w:val="ky-KG" w:eastAsia="ru-RU"/>
        </w:rPr>
        <w:t xml:space="preserve">4г.    </w:t>
      </w:r>
    </w:p>
    <w:p w14:paraId="6B5A1427" w14:textId="77777777" w:rsidR="0088437F" w:rsidRPr="0088437F" w:rsidRDefault="0088437F" w:rsidP="0088437F">
      <w:pPr>
        <w:spacing w:after="0" w:line="240" w:lineRule="auto"/>
        <w:rPr>
          <w:rFonts w:ascii="Times New Roman" w:eastAsia="Times New Roman" w:hAnsi="Times New Roman" w:cs="Times New Roman"/>
          <w:bCs/>
          <w:i/>
          <w:iCs/>
          <w:sz w:val="24"/>
          <w:szCs w:val="24"/>
          <w:lang w:eastAsia="ru-RU"/>
        </w:rPr>
      </w:pPr>
      <w:r w:rsidRPr="0088437F">
        <w:rPr>
          <w:rFonts w:ascii="Times New Roman" w:eastAsia="Times New Roman" w:hAnsi="Times New Roman" w:cs="Times New Roman"/>
          <w:b/>
          <w:iCs/>
          <w:sz w:val="24"/>
          <w:szCs w:val="24"/>
          <w:lang w:val="ky-KG" w:eastAsia="ru-RU"/>
        </w:rPr>
        <w:t xml:space="preserve">                     </w:t>
      </w:r>
      <w:r w:rsidRPr="0088437F">
        <w:rPr>
          <w:rFonts w:ascii="Times New Roman" w:eastAsia="Times New Roman" w:hAnsi="Times New Roman" w:cs="Times New Roman"/>
          <w:i/>
          <w:iCs/>
          <w:sz w:val="24"/>
          <w:szCs w:val="24"/>
          <w:lang w:val="ky-KG" w:eastAsia="ru-RU"/>
        </w:rPr>
        <w:t>(</w:t>
      </w:r>
      <w:r w:rsidRPr="0088437F">
        <w:rPr>
          <w:rFonts w:ascii="Times New Roman" w:eastAsia="Times New Roman" w:hAnsi="Times New Roman" w:cs="Times New Roman"/>
          <w:bCs/>
          <w:i/>
          <w:iCs/>
          <w:sz w:val="24"/>
          <w:szCs w:val="24"/>
          <w:lang w:eastAsia="ru-RU"/>
        </w:rPr>
        <w:t>единиц)</w:t>
      </w:r>
    </w:p>
    <w:p w14:paraId="79C40AAF" w14:textId="77777777" w:rsidR="0088437F" w:rsidRPr="0088437F" w:rsidRDefault="0088437F" w:rsidP="0088437F">
      <w:pPr>
        <w:spacing w:after="0" w:line="240" w:lineRule="auto"/>
        <w:rPr>
          <w:rFonts w:ascii="Times New Roman" w:eastAsia="Times New Roman" w:hAnsi="Times New Roman" w:cs="Times New Roman"/>
          <w:b/>
          <w:iCs/>
          <w:sz w:val="24"/>
          <w:szCs w:val="24"/>
          <w:lang w:val="ky-KG" w:eastAsia="ru-RU"/>
        </w:rPr>
      </w:pPr>
    </w:p>
    <w:tbl>
      <w:tblPr>
        <w:tblW w:w="95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1199"/>
        <w:gridCol w:w="1234"/>
        <w:gridCol w:w="1476"/>
        <w:gridCol w:w="1566"/>
        <w:gridCol w:w="1579"/>
      </w:tblGrid>
      <w:tr w:rsidR="0088437F" w:rsidRPr="0088437F" w14:paraId="6988C023" w14:textId="77777777" w:rsidTr="002567FA">
        <w:trPr>
          <w:trHeight w:val="377"/>
        </w:trPr>
        <w:tc>
          <w:tcPr>
            <w:tcW w:w="2528" w:type="dxa"/>
            <w:vMerge w:val="restart"/>
            <w:tcBorders>
              <w:top w:val="single" w:sz="8" w:space="0" w:color="auto"/>
              <w:left w:val="nil"/>
              <w:bottom w:val="single" w:sz="8" w:space="0" w:color="auto"/>
              <w:right w:val="nil"/>
            </w:tcBorders>
            <w:noWrap/>
            <w:vAlign w:val="bottom"/>
            <w:hideMark/>
          </w:tcPr>
          <w:p w14:paraId="70DAD8C7" w14:textId="77777777" w:rsidR="0088437F" w:rsidRPr="0088437F" w:rsidRDefault="0088437F" w:rsidP="0088437F">
            <w:pPr>
              <w:spacing w:after="0" w:line="240" w:lineRule="auto"/>
              <w:rPr>
                <w:rFonts w:ascii="Times New Roman" w:eastAsia="Times New Roman" w:hAnsi="Times New Roman" w:cs="Times New Roman"/>
                <w:b/>
                <w:iCs/>
                <w:sz w:val="24"/>
                <w:szCs w:val="24"/>
                <w:lang w:val="ky-KG" w:eastAsia="ru-RU"/>
              </w:rPr>
            </w:pPr>
          </w:p>
        </w:tc>
        <w:tc>
          <w:tcPr>
            <w:tcW w:w="1199" w:type="dxa"/>
            <w:vMerge w:val="restart"/>
            <w:tcBorders>
              <w:top w:val="single" w:sz="8" w:space="0" w:color="auto"/>
              <w:left w:val="nil"/>
              <w:bottom w:val="single" w:sz="8" w:space="0" w:color="auto"/>
              <w:right w:val="nil"/>
            </w:tcBorders>
            <w:noWrap/>
            <w:vAlign w:val="bottom"/>
            <w:hideMark/>
          </w:tcPr>
          <w:p w14:paraId="16BB3837" w14:textId="77777777" w:rsidR="0088437F" w:rsidRPr="0088437F" w:rsidRDefault="0088437F" w:rsidP="0088437F">
            <w:pPr>
              <w:spacing w:after="0" w:line="256"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г. Бишкек</w:t>
            </w:r>
          </w:p>
        </w:tc>
        <w:tc>
          <w:tcPr>
            <w:tcW w:w="5855" w:type="dxa"/>
            <w:gridSpan w:val="4"/>
            <w:tcBorders>
              <w:top w:val="single" w:sz="8" w:space="0" w:color="auto"/>
              <w:left w:val="nil"/>
              <w:bottom w:val="single" w:sz="4" w:space="0" w:color="auto"/>
              <w:right w:val="nil"/>
            </w:tcBorders>
            <w:noWrap/>
            <w:vAlign w:val="bottom"/>
            <w:hideMark/>
          </w:tcPr>
          <w:p w14:paraId="27685B71" w14:textId="77777777" w:rsidR="0088437F" w:rsidRPr="0088437F" w:rsidRDefault="0088437F" w:rsidP="0088437F">
            <w:pPr>
              <w:spacing w:after="0" w:line="256"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по районам:</w:t>
            </w:r>
          </w:p>
        </w:tc>
      </w:tr>
      <w:tr w:rsidR="0088437F" w:rsidRPr="0088437F" w14:paraId="4062FE5B" w14:textId="77777777" w:rsidTr="002567FA">
        <w:trPr>
          <w:trHeight w:val="436"/>
        </w:trPr>
        <w:tc>
          <w:tcPr>
            <w:tcW w:w="0" w:type="auto"/>
            <w:vMerge/>
            <w:tcBorders>
              <w:top w:val="single" w:sz="8" w:space="0" w:color="auto"/>
              <w:left w:val="nil"/>
              <w:bottom w:val="single" w:sz="8" w:space="0" w:color="auto"/>
              <w:right w:val="nil"/>
            </w:tcBorders>
            <w:vAlign w:val="center"/>
            <w:hideMark/>
          </w:tcPr>
          <w:p w14:paraId="3E3FE07F" w14:textId="77777777" w:rsidR="0088437F" w:rsidRPr="0088437F" w:rsidRDefault="0088437F" w:rsidP="0088437F">
            <w:pPr>
              <w:spacing w:after="0" w:line="256" w:lineRule="auto"/>
              <w:rPr>
                <w:rFonts w:ascii="Times New Roman" w:eastAsia="Times New Roman" w:hAnsi="Times New Roman" w:cs="Times New Roman"/>
                <w:b/>
                <w:iCs/>
                <w:sz w:val="24"/>
                <w:szCs w:val="24"/>
                <w:lang w:val="ky-KG" w:eastAsia="ru-RU"/>
              </w:rPr>
            </w:pPr>
          </w:p>
        </w:tc>
        <w:tc>
          <w:tcPr>
            <w:tcW w:w="0" w:type="auto"/>
            <w:vMerge/>
            <w:tcBorders>
              <w:top w:val="single" w:sz="8" w:space="0" w:color="auto"/>
              <w:left w:val="nil"/>
              <w:bottom w:val="single" w:sz="8" w:space="0" w:color="auto"/>
              <w:right w:val="nil"/>
            </w:tcBorders>
            <w:vAlign w:val="center"/>
            <w:hideMark/>
          </w:tcPr>
          <w:p w14:paraId="3394438D" w14:textId="77777777" w:rsidR="0088437F" w:rsidRPr="0088437F" w:rsidRDefault="0088437F" w:rsidP="0088437F">
            <w:pPr>
              <w:spacing w:after="0" w:line="256" w:lineRule="auto"/>
              <w:rPr>
                <w:rFonts w:ascii="Times New Roman" w:eastAsia="Times New Roman" w:hAnsi="Times New Roman" w:cs="Times New Roman"/>
                <w:b/>
                <w:bCs/>
                <w:sz w:val="20"/>
                <w:szCs w:val="20"/>
                <w:lang w:eastAsia="ru-RU"/>
              </w:rPr>
            </w:pPr>
          </w:p>
        </w:tc>
        <w:tc>
          <w:tcPr>
            <w:tcW w:w="1234" w:type="dxa"/>
            <w:tcBorders>
              <w:top w:val="single" w:sz="4" w:space="0" w:color="auto"/>
              <w:left w:val="nil"/>
              <w:bottom w:val="single" w:sz="8" w:space="0" w:color="auto"/>
              <w:right w:val="nil"/>
            </w:tcBorders>
            <w:noWrap/>
            <w:vAlign w:val="bottom"/>
            <w:hideMark/>
          </w:tcPr>
          <w:p w14:paraId="59F042C6" w14:textId="77777777" w:rsidR="0088437F" w:rsidRPr="0088437F" w:rsidRDefault="0088437F" w:rsidP="0088437F">
            <w:pPr>
              <w:spacing w:after="0" w:line="256"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Ленинский</w:t>
            </w:r>
          </w:p>
        </w:tc>
        <w:tc>
          <w:tcPr>
            <w:tcW w:w="1476" w:type="dxa"/>
            <w:tcBorders>
              <w:top w:val="single" w:sz="4" w:space="0" w:color="auto"/>
              <w:left w:val="nil"/>
              <w:bottom w:val="single" w:sz="8" w:space="0" w:color="auto"/>
              <w:right w:val="nil"/>
            </w:tcBorders>
            <w:vAlign w:val="bottom"/>
            <w:hideMark/>
          </w:tcPr>
          <w:p w14:paraId="713E9BDD" w14:textId="77777777" w:rsidR="0088437F" w:rsidRPr="0088437F" w:rsidRDefault="0088437F" w:rsidP="0088437F">
            <w:pPr>
              <w:spacing w:after="0" w:line="256"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Октябрьский</w:t>
            </w:r>
          </w:p>
        </w:tc>
        <w:tc>
          <w:tcPr>
            <w:tcW w:w="1566" w:type="dxa"/>
            <w:tcBorders>
              <w:top w:val="single" w:sz="4" w:space="0" w:color="auto"/>
              <w:left w:val="nil"/>
              <w:bottom w:val="single" w:sz="8" w:space="0" w:color="auto"/>
              <w:right w:val="nil"/>
            </w:tcBorders>
            <w:noWrap/>
            <w:vAlign w:val="bottom"/>
            <w:hideMark/>
          </w:tcPr>
          <w:p w14:paraId="09EE69BF" w14:textId="77777777" w:rsidR="0088437F" w:rsidRPr="0088437F" w:rsidRDefault="0088437F" w:rsidP="0088437F">
            <w:pPr>
              <w:spacing w:after="0" w:line="256"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Первомайский</w:t>
            </w:r>
          </w:p>
        </w:tc>
        <w:tc>
          <w:tcPr>
            <w:tcW w:w="1579" w:type="dxa"/>
            <w:tcBorders>
              <w:top w:val="single" w:sz="4" w:space="0" w:color="auto"/>
              <w:left w:val="nil"/>
              <w:bottom w:val="single" w:sz="8" w:space="0" w:color="auto"/>
              <w:right w:val="nil"/>
            </w:tcBorders>
            <w:noWrap/>
            <w:vAlign w:val="bottom"/>
            <w:hideMark/>
          </w:tcPr>
          <w:p w14:paraId="1A5B6CA0" w14:textId="77777777" w:rsidR="0088437F" w:rsidRPr="0088437F" w:rsidRDefault="0088437F" w:rsidP="0088437F">
            <w:pPr>
              <w:spacing w:after="0" w:line="256"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Свердловский</w:t>
            </w:r>
          </w:p>
        </w:tc>
      </w:tr>
      <w:tr w:rsidR="0088437F" w:rsidRPr="0088437F" w14:paraId="5719F8BD" w14:textId="77777777" w:rsidTr="002567FA">
        <w:trPr>
          <w:trHeight w:val="377"/>
        </w:trPr>
        <w:tc>
          <w:tcPr>
            <w:tcW w:w="2528" w:type="dxa"/>
            <w:tcBorders>
              <w:top w:val="single" w:sz="8" w:space="0" w:color="auto"/>
              <w:left w:val="nil"/>
              <w:bottom w:val="nil"/>
              <w:right w:val="nil"/>
            </w:tcBorders>
            <w:noWrap/>
            <w:vAlign w:val="bottom"/>
            <w:hideMark/>
          </w:tcPr>
          <w:p w14:paraId="30C4C6CC" w14:textId="77777777" w:rsidR="0088437F" w:rsidRPr="0088437F" w:rsidRDefault="0088437F" w:rsidP="0088437F">
            <w:pPr>
              <w:spacing w:after="0" w:line="256" w:lineRule="auto"/>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г. Бишкек</w:t>
            </w:r>
          </w:p>
        </w:tc>
        <w:tc>
          <w:tcPr>
            <w:tcW w:w="1199" w:type="dxa"/>
            <w:tcBorders>
              <w:top w:val="single" w:sz="8" w:space="0" w:color="auto"/>
              <w:left w:val="nil"/>
              <w:bottom w:val="nil"/>
              <w:right w:val="nil"/>
            </w:tcBorders>
            <w:noWrap/>
            <w:vAlign w:val="bottom"/>
            <w:hideMark/>
          </w:tcPr>
          <w:p w14:paraId="080B3C81" w14:textId="77777777" w:rsidR="0088437F" w:rsidRPr="0088437F" w:rsidRDefault="0088437F" w:rsidP="0088437F">
            <w:pPr>
              <w:spacing w:after="0" w:line="256" w:lineRule="auto"/>
              <w:ind w:right="175"/>
              <w:contextualSpacing/>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eastAsia="ru-RU"/>
              </w:rPr>
              <w:t>96123</w:t>
            </w:r>
          </w:p>
        </w:tc>
        <w:tc>
          <w:tcPr>
            <w:tcW w:w="1234" w:type="dxa"/>
            <w:tcBorders>
              <w:top w:val="single" w:sz="8" w:space="0" w:color="auto"/>
              <w:left w:val="nil"/>
              <w:bottom w:val="nil"/>
              <w:right w:val="nil"/>
            </w:tcBorders>
            <w:noWrap/>
            <w:vAlign w:val="bottom"/>
            <w:hideMark/>
          </w:tcPr>
          <w:p w14:paraId="321CE3C7" w14:textId="77777777" w:rsidR="0088437F" w:rsidRPr="0088437F" w:rsidRDefault="0088437F" w:rsidP="0088437F">
            <w:pPr>
              <w:spacing w:after="0" w:line="256" w:lineRule="auto"/>
              <w:ind w:right="291" w:firstLineChars="100" w:firstLine="201"/>
              <w:contextualSpacing/>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eastAsia="ru-RU"/>
              </w:rPr>
              <w:t>23395</w:t>
            </w:r>
          </w:p>
        </w:tc>
        <w:tc>
          <w:tcPr>
            <w:tcW w:w="1476" w:type="dxa"/>
            <w:tcBorders>
              <w:top w:val="single" w:sz="8" w:space="0" w:color="auto"/>
              <w:left w:val="nil"/>
              <w:bottom w:val="nil"/>
              <w:right w:val="nil"/>
            </w:tcBorders>
            <w:vAlign w:val="bottom"/>
            <w:hideMark/>
          </w:tcPr>
          <w:p w14:paraId="195B04A4" w14:textId="77777777" w:rsidR="0088437F" w:rsidRPr="0088437F" w:rsidRDefault="0088437F" w:rsidP="0088437F">
            <w:pPr>
              <w:spacing w:after="0" w:line="256" w:lineRule="auto"/>
              <w:ind w:left="107" w:right="340"/>
              <w:contextualSpacing/>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eastAsia="ru-RU"/>
              </w:rPr>
              <w:t>22096</w:t>
            </w:r>
          </w:p>
        </w:tc>
        <w:tc>
          <w:tcPr>
            <w:tcW w:w="1566" w:type="dxa"/>
            <w:tcBorders>
              <w:top w:val="single" w:sz="8" w:space="0" w:color="auto"/>
              <w:left w:val="nil"/>
              <w:bottom w:val="nil"/>
              <w:right w:val="nil"/>
            </w:tcBorders>
            <w:noWrap/>
            <w:vAlign w:val="bottom"/>
            <w:hideMark/>
          </w:tcPr>
          <w:p w14:paraId="53CDB5A8" w14:textId="77777777" w:rsidR="0088437F" w:rsidRPr="0088437F" w:rsidRDefault="0088437F" w:rsidP="0088437F">
            <w:pPr>
              <w:spacing w:after="0" w:line="256" w:lineRule="auto"/>
              <w:ind w:right="397" w:firstLineChars="100" w:firstLine="201"/>
              <w:contextualSpacing/>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eastAsia="ru-RU"/>
              </w:rPr>
              <w:t>30151</w:t>
            </w:r>
          </w:p>
        </w:tc>
        <w:tc>
          <w:tcPr>
            <w:tcW w:w="1579" w:type="dxa"/>
            <w:tcBorders>
              <w:top w:val="single" w:sz="8" w:space="0" w:color="auto"/>
              <w:left w:val="nil"/>
              <w:bottom w:val="nil"/>
              <w:right w:val="nil"/>
            </w:tcBorders>
            <w:noWrap/>
            <w:vAlign w:val="bottom"/>
            <w:hideMark/>
          </w:tcPr>
          <w:p w14:paraId="15BEE312" w14:textId="77777777" w:rsidR="0088437F" w:rsidRPr="0088437F" w:rsidRDefault="0088437F" w:rsidP="0088437F">
            <w:pPr>
              <w:spacing w:after="0" w:line="256" w:lineRule="auto"/>
              <w:ind w:right="459" w:firstLineChars="100" w:firstLine="201"/>
              <w:contextualSpacing/>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eastAsia="ru-RU"/>
              </w:rPr>
              <w:t>20481</w:t>
            </w:r>
          </w:p>
        </w:tc>
      </w:tr>
      <w:tr w:rsidR="0088437F" w:rsidRPr="0088437F" w14:paraId="1CEB7849" w14:textId="77777777" w:rsidTr="002567FA">
        <w:trPr>
          <w:trHeight w:val="280"/>
        </w:trPr>
        <w:tc>
          <w:tcPr>
            <w:tcW w:w="2528" w:type="dxa"/>
            <w:tcBorders>
              <w:top w:val="nil"/>
              <w:left w:val="nil"/>
              <w:bottom w:val="nil"/>
              <w:right w:val="nil"/>
            </w:tcBorders>
            <w:noWrap/>
            <w:vAlign w:val="bottom"/>
            <w:hideMark/>
          </w:tcPr>
          <w:p w14:paraId="1A684447" w14:textId="77777777" w:rsidR="0088437F" w:rsidRPr="0088437F" w:rsidRDefault="0088437F" w:rsidP="0088437F">
            <w:pPr>
              <w:spacing w:after="0" w:line="256" w:lineRule="auto"/>
              <w:ind w:firstLineChars="100" w:firstLine="200"/>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Малые </w:t>
            </w:r>
          </w:p>
        </w:tc>
        <w:tc>
          <w:tcPr>
            <w:tcW w:w="1199" w:type="dxa"/>
            <w:tcBorders>
              <w:top w:val="nil"/>
              <w:left w:val="nil"/>
              <w:bottom w:val="nil"/>
              <w:right w:val="nil"/>
            </w:tcBorders>
            <w:noWrap/>
            <w:vAlign w:val="bottom"/>
            <w:hideMark/>
          </w:tcPr>
          <w:p w14:paraId="2D101490" w14:textId="77777777" w:rsidR="0088437F" w:rsidRPr="0088437F" w:rsidRDefault="0088437F" w:rsidP="0088437F">
            <w:pPr>
              <w:spacing w:after="0" w:line="256" w:lineRule="auto"/>
              <w:ind w:right="175"/>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91454</w:t>
            </w:r>
          </w:p>
        </w:tc>
        <w:tc>
          <w:tcPr>
            <w:tcW w:w="1234" w:type="dxa"/>
            <w:tcBorders>
              <w:top w:val="nil"/>
              <w:left w:val="nil"/>
              <w:bottom w:val="nil"/>
              <w:right w:val="nil"/>
            </w:tcBorders>
            <w:noWrap/>
            <w:vAlign w:val="bottom"/>
            <w:hideMark/>
          </w:tcPr>
          <w:p w14:paraId="5CF197B3" w14:textId="77777777" w:rsidR="0088437F" w:rsidRPr="0088437F" w:rsidRDefault="0088437F" w:rsidP="0088437F">
            <w:pPr>
              <w:spacing w:after="0" w:line="256" w:lineRule="auto"/>
              <w:ind w:right="291" w:firstLineChars="100" w:firstLine="20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22280</w:t>
            </w:r>
          </w:p>
        </w:tc>
        <w:tc>
          <w:tcPr>
            <w:tcW w:w="1476" w:type="dxa"/>
            <w:tcBorders>
              <w:top w:val="nil"/>
              <w:left w:val="nil"/>
              <w:bottom w:val="nil"/>
              <w:right w:val="nil"/>
            </w:tcBorders>
            <w:vAlign w:val="bottom"/>
            <w:hideMark/>
          </w:tcPr>
          <w:p w14:paraId="3B55A17E" w14:textId="77777777" w:rsidR="0088437F" w:rsidRPr="0088437F" w:rsidRDefault="0088437F" w:rsidP="0088437F">
            <w:pPr>
              <w:spacing w:after="0" w:line="256" w:lineRule="auto"/>
              <w:ind w:left="106" w:right="34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21228</w:t>
            </w:r>
          </w:p>
        </w:tc>
        <w:tc>
          <w:tcPr>
            <w:tcW w:w="1566" w:type="dxa"/>
            <w:tcBorders>
              <w:top w:val="nil"/>
              <w:left w:val="nil"/>
              <w:bottom w:val="nil"/>
              <w:right w:val="nil"/>
            </w:tcBorders>
            <w:noWrap/>
            <w:vAlign w:val="bottom"/>
            <w:hideMark/>
          </w:tcPr>
          <w:p w14:paraId="5F213517" w14:textId="77777777" w:rsidR="0088437F" w:rsidRPr="0088437F" w:rsidRDefault="0088437F" w:rsidP="0088437F">
            <w:pPr>
              <w:spacing w:after="0" w:line="256" w:lineRule="auto"/>
              <w:ind w:right="397" w:firstLineChars="100" w:firstLine="20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28394</w:t>
            </w:r>
          </w:p>
        </w:tc>
        <w:tc>
          <w:tcPr>
            <w:tcW w:w="1579" w:type="dxa"/>
            <w:tcBorders>
              <w:top w:val="nil"/>
              <w:left w:val="nil"/>
              <w:bottom w:val="nil"/>
              <w:right w:val="nil"/>
            </w:tcBorders>
            <w:noWrap/>
            <w:vAlign w:val="bottom"/>
            <w:hideMark/>
          </w:tcPr>
          <w:p w14:paraId="17FE96CA" w14:textId="77777777" w:rsidR="0088437F" w:rsidRPr="0088437F" w:rsidRDefault="0088437F" w:rsidP="0088437F">
            <w:pPr>
              <w:spacing w:after="0" w:line="256" w:lineRule="auto"/>
              <w:ind w:right="459" w:firstLineChars="100" w:firstLine="20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19552</w:t>
            </w:r>
          </w:p>
        </w:tc>
      </w:tr>
      <w:tr w:rsidR="0088437F" w:rsidRPr="0088437F" w14:paraId="1F18A6FE" w14:textId="77777777" w:rsidTr="002567FA">
        <w:trPr>
          <w:trHeight w:val="156"/>
        </w:trPr>
        <w:tc>
          <w:tcPr>
            <w:tcW w:w="2528" w:type="dxa"/>
            <w:tcBorders>
              <w:top w:val="nil"/>
              <w:left w:val="nil"/>
              <w:bottom w:val="nil"/>
              <w:right w:val="nil"/>
            </w:tcBorders>
            <w:noWrap/>
            <w:vAlign w:val="bottom"/>
            <w:hideMark/>
          </w:tcPr>
          <w:p w14:paraId="10724524" w14:textId="77777777" w:rsidR="0088437F" w:rsidRPr="0088437F" w:rsidRDefault="0088437F" w:rsidP="0088437F">
            <w:pPr>
              <w:spacing w:after="0" w:line="256" w:lineRule="auto"/>
              <w:ind w:firstLineChars="100" w:firstLine="200"/>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Средние </w:t>
            </w:r>
          </w:p>
        </w:tc>
        <w:tc>
          <w:tcPr>
            <w:tcW w:w="1199" w:type="dxa"/>
            <w:tcBorders>
              <w:top w:val="nil"/>
              <w:left w:val="nil"/>
              <w:bottom w:val="nil"/>
              <w:right w:val="nil"/>
            </w:tcBorders>
            <w:noWrap/>
            <w:vAlign w:val="bottom"/>
            <w:hideMark/>
          </w:tcPr>
          <w:p w14:paraId="0AD32789" w14:textId="77777777" w:rsidR="0088437F" w:rsidRPr="0088437F" w:rsidRDefault="0088437F" w:rsidP="0088437F">
            <w:pPr>
              <w:spacing w:after="0" w:line="256" w:lineRule="auto"/>
              <w:ind w:right="175" w:firstLineChars="100" w:firstLine="20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1285</w:t>
            </w:r>
          </w:p>
        </w:tc>
        <w:tc>
          <w:tcPr>
            <w:tcW w:w="1234" w:type="dxa"/>
            <w:tcBorders>
              <w:top w:val="nil"/>
              <w:left w:val="nil"/>
              <w:bottom w:val="nil"/>
              <w:right w:val="nil"/>
            </w:tcBorders>
            <w:noWrap/>
            <w:vAlign w:val="bottom"/>
            <w:hideMark/>
          </w:tcPr>
          <w:p w14:paraId="61A061BF" w14:textId="77777777" w:rsidR="0088437F" w:rsidRPr="0088437F" w:rsidRDefault="0088437F" w:rsidP="0088437F">
            <w:pPr>
              <w:spacing w:after="0" w:line="256" w:lineRule="auto"/>
              <w:ind w:right="291" w:firstLineChars="100" w:firstLine="20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291</w:t>
            </w:r>
          </w:p>
        </w:tc>
        <w:tc>
          <w:tcPr>
            <w:tcW w:w="1476" w:type="dxa"/>
            <w:tcBorders>
              <w:top w:val="nil"/>
              <w:left w:val="nil"/>
              <w:bottom w:val="nil"/>
              <w:right w:val="nil"/>
            </w:tcBorders>
            <w:vAlign w:val="bottom"/>
            <w:hideMark/>
          </w:tcPr>
          <w:p w14:paraId="60D2D851" w14:textId="77777777" w:rsidR="0088437F" w:rsidRPr="0088437F" w:rsidRDefault="0088437F" w:rsidP="0088437F">
            <w:pPr>
              <w:spacing w:after="0" w:line="256" w:lineRule="auto"/>
              <w:ind w:left="106" w:right="34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298</w:t>
            </w:r>
          </w:p>
        </w:tc>
        <w:tc>
          <w:tcPr>
            <w:tcW w:w="1566" w:type="dxa"/>
            <w:tcBorders>
              <w:top w:val="nil"/>
              <w:left w:val="nil"/>
              <w:bottom w:val="nil"/>
              <w:right w:val="nil"/>
            </w:tcBorders>
            <w:noWrap/>
            <w:vAlign w:val="bottom"/>
            <w:hideMark/>
          </w:tcPr>
          <w:p w14:paraId="13C185E7" w14:textId="77777777" w:rsidR="0088437F" w:rsidRPr="0088437F" w:rsidRDefault="0088437F" w:rsidP="0088437F">
            <w:pPr>
              <w:spacing w:after="0" w:line="256" w:lineRule="auto"/>
              <w:ind w:right="397" w:firstLineChars="100" w:firstLine="20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449</w:t>
            </w:r>
          </w:p>
        </w:tc>
        <w:tc>
          <w:tcPr>
            <w:tcW w:w="1579" w:type="dxa"/>
            <w:tcBorders>
              <w:top w:val="nil"/>
              <w:left w:val="nil"/>
              <w:bottom w:val="nil"/>
              <w:right w:val="nil"/>
            </w:tcBorders>
            <w:noWrap/>
            <w:vAlign w:val="bottom"/>
            <w:hideMark/>
          </w:tcPr>
          <w:p w14:paraId="023AA6AB" w14:textId="77777777" w:rsidR="0088437F" w:rsidRPr="0088437F" w:rsidRDefault="0088437F" w:rsidP="0088437F">
            <w:pPr>
              <w:spacing w:after="0" w:line="256" w:lineRule="auto"/>
              <w:ind w:right="459" w:firstLineChars="100" w:firstLine="20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247</w:t>
            </w:r>
          </w:p>
        </w:tc>
      </w:tr>
      <w:tr w:rsidR="0088437F" w:rsidRPr="0088437F" w14:paraId="13BA37DD" w14:textId="77777777" w:rsidTr="002567FA">
        <w:trPr>
          <w:trHeight w:val="202"/>
        </w:trPr>
        <w:tc>
          <w:tcPr>
            <w:tcW w:w="2528" w:type="dxa"/>
            <w:tcBorders>
              <w:top w:val="nil"/>
              <w:left w:val="nil"/>
              <w:bottom w:val="nil"/>
              <w:right w:val="nil"/>
            </w:tcBorders>
            <w:noWrap/>
            <w:vAlign w:val="bottom"/>
            <w:hideMark/>
          </w:tcPr>
          <w:p w14:paraId="0FCB32F3" w14:textId="77777777" w:rsidR="0088437F" w:rsidRPr="0088437F" w:rsidRDefault="0088437F" w:rsidP="0088437F">
            <w:pPr>
              <w:spacing w:after="0" w:line="256" w:lineRule="auto"/>
              <w:ind w:firstLineChars="100" w:firstLine="200"/>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Крупные </w:t>
            </w:r>
          </w:p>
        </w:tc>
        <w:tc>
          <w:tcPr>
            <w:tcW w:w="1199" w:type="dxa"/>
            <w:tcBorders>
              <w:top w:val="nil"/>
              <w:left w:val="nil"/>
              <w:bottom w:val="nil"/>
              <w:right w:val="nil"/>
            </w:tcBorders>
            <w:noWrap/>
            <w:vAlign w:val="bottom"/>
            <w:hideMark/>
          </w:tcPr>
          <w:p w14:paraId="016E4223" w14:textId="77777777" w:rsidR="0088437F" w:rsidRPr="0088437F" w:rsidRDefault="0088437F" w:rsidP="0088437F">
            <w:pPr>
              <w:spacing w:after="0" w:line="256" w:lineRule="auto"/>
              <w:ind w:right="175" w:firstLineChars="100" w:firstLine="20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860</w:t>
            </w:r>
          </w:p>
        </w:tc>
        <w:tc>
          <w:tcPr>
            <w:tcW w:w="1234" w:type="dxa"/>
            <w:tcBorders>
              <w:top w:val="nil"/>
              <w:left w:val="nil"/>
              <w:bottom w:val="nil"/>
              <w:right w:val="nil"/>
            </w:tcBorders>
            <w:noWrap/>
            <w:vAlign w:val="bottom"/>
            <w:hideMark/>
          </w:tcPr>
          <w:p w14:paraId="7DEBF27B" w14:textId="77777777" w:rsidR="0088437F" w:rsidRPr="0088437F" w:rsidRDefault="0088437F" w:rsidP="0088437F">
            <w:pPr>
              <w:spacing w:after="0" w:line="256" w:lineRule="auto"/>
              <w:ind w:right="291" w:firstLineChars="100" w:firstLine="20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190</w:t>
            </w:r>
          </w:p>
        </w:tc>
        <w:tc>
          <w:tcPr>
            <w:tcW w:w="1476" w:type="dxa"/>
            <w:tcBorders>
              <w:top w:val="nil"/>
              <w:left w:val="nil"/>
              <w:bottom w:val="nil"/>
              <w:right w:val="nil"/>
            </w:tcBorders>
            <w:vAlign w:val="bottom"/>
            <w:hideMark/>
          </w:tcPr>
          <w:p w14:paraId="5FC25A9C" w14:textId="77777777" w:rsidR="0088437F" w:rsidRPr="0088437F" w:rsidRDefault="0088437F" w:rsidP="0088437F">
            <w:pPr>
              <w:spacing w:after="0" w:line="256" w:lineRule="auto"/>
              <w:ind w:left="106" w:right="34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159</w:t>
            </w:r>
          </w:p>
        </w:tc>
        <w:tc>
          <w:tcPr>
            <w:tcW w:w="1566" w:type="dxa"/>
            <w:tcBorders>
              <w:top w:val="nil"/>
              <w:left w:val="nil"/>
              <w:bottom w:val="nil"/>
              <w:right w:val="nil"/>
            </w:tcBorders>
            <w:noWrap/>
            <w:vAlign w:val="bottom"/>
            <w:hideMark/>
          </w:tcPr>
          <w:p w14:paraId="3E1AF6B4" w14:textId="77777777" w:rsidR="0088437F" w:rsidRPr="0088437F" w:rsidRDefault="0088437F" w:rsidP="0088437F">
            <w:pPr>
              <w:spacing w:after="0" w:line="256" w:lineRule="auto"/>
              <w:ind w:right="397" w:firstLineChars="100" w:firstLine="20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331</w:t>
            </w:r>
          </w:p>
        </w:tc>
        <w:tc>
          <w:tcPr>
            <w:tcW w:w="1579" w:type="dxa"/>
            <w:tcBorders>
              <w:top w:val="nil"/>
              <w:left w:val="nil"/>
              <w:bottom w:val="nil"/>
              <w:right w:val="nil"/>
            </w:tcBorders>
            <w:noWrap/>
            <w:vAlign w:val="bottom"/>
            <w:hideMark/>
          </w:tcPr>
          <w:p w14:paraId="2B771DAD" w14:textId="77777777" w:rsidR="0088437F" w:rsidRPr="0088437F" w:rsidRDefault="0088437F" w:rsidP="0088437F">
            <w:pPr>
              <w:spacing w:after="0" w:line="256" w:lineRule="auto"/>
              <w:ind w:right="459" w:firstLineChars="100" w:firstLine="20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180</w:t>
            </w:r>
          </w:p>
        </w:tc>
      </w:tr>
      <w:tr w:rsidR="0088437F" w:rsidRPr="0088437F" w14:paraId="4157394C" w14:textId="77777777" w:rsidTr="002567FA">
        <w:trPr>
          <w:trHeight w:val="263"/>
        </w:trPr>
        <w:tc>
          <w:tcPr>
            <w:tcW w:w="2528" w:type="dxa"/>
            <w:tcBorders>
              <w:top w:val="nil"/>
              <w:left w:val="nil"/>
              <w:bottom w:val="nil"/>
              <w:right w:val="nil"/>
            </w:tcBorders>
            <w:noWrap/>
            <w:vAlign w:val="bottom"/>
            <w:hideMark/>
          </w:tcPr>
          <w:p w14:paraId="69FDCDBC" w14:textId="77777777" w:rsidR="0088437F" w:rsidRPr="0088437F" w:rsidRDefault="0088437F" w:rsidP="0088437F">
            <w:pPr>
              <w:spacing w:after="0" w:line="256" w:lineRule="auto"/>
              <w:ind w:firstLineChars="100" w:firstLine="200"/>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Крестьянские хозяйства</w:t>
            </w:r>
          </w:p>
        </w:tc>
        <w:tc>
          <w:tcPr>
            <w:tcW w:w="1199" w:type="dxa"/>
            <w:tcBorders>
              <w:top w:val="nil"/>
              <w:left w:val="nil"/>
              <w:bottom w:val="nil"/>
              <w:right w:val="nil"/>
            </w:tcBorders>
            <w:noWrap/>
            <w:vAlign w:val="bottom"/>
            <w:hideMark/>
          </w:tcPr>
          <w:p w14:paraId="48CA84D5" w14:textId="77777777" w:rsidR="0088437F" w:rsidRPr="0088437F" w:rsidRDefault="0088437F" w:rsidP="0088437F">
            <w:pPr>
              <w:spacing w:after="0" w:line="256" w:lineRule="auto"/>
              <w:ind w:right="175" w:firstLineChars="100" w:firstLine="20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76</w:t>
            </w:r>
          </w:p>
        </w:tc>
        <w:tc>
          <w:tcPr>
            <w:tcW w:w="1234" w:type="dxa"/>
            <w:tcBorders>
              <w:top w:val="nil"/>
              <w:left w:val="nil"/>
              <w:bottom w:val="nil"/>
              <w:right w:val="nil"/>
            </w:tcBorders>
            <w:noWrap/>
            <w:vAlign w:val="bottom"/>
            <w:hideMark/>
          </w:tcPr>
          <w:p w14:paraId="1C56A98F" w14:textId="77777777" w:rsidR="0088437F" w:rsidRPr="0088437F" w:rsidRDefault="0088437F" w:rsidP="0088437F">
            <w:pPr>
              <w:spacing w:after="0" w:line="256" w:lineRule="auto"/>
              <w:ind w:right="291" w:firstLineChars="100" w:firstLine="20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602</w:t>
            </w:r>
          </w:p>
        </w:tc>
        <w:tc>
          <w:tcPr>
            <w:tcW w:w="1476" w:type="dxa"/>
            <w:tcBorders>
              <w:top w:val="nil"/>
              <w:left w:val="nil"/>
              <w:bottom w:val="nil"/>
              <w:right w:val="nil"/>
            </w:tcBorders>
            <w:vAlign w:val="bottom"/>
            <w:hideMark/>
          </w:tcPr>
          <w:p w14:paraId="43B3A60B" w14:textId="77777777" w:rsidR="0088437F" w:rsidRPr="0088437F" w:rsidRDefault="0088437F" w:rsidP="0088437F">
            <w:pPr>
              <w:spacing w:after="0" w:line="256" w:lineRule="auto"/>
              <w:ind w:left="106" w:right="34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396</w:t>
            </w:r>
          </w:p>
        </w:tc>
        <w:tc>
          <w:tcPr>
            <w:tcW w:w="1566" w:type="dxa"/>
            <w:tcBorders>
              <w:top w:val="nil"/>
              <w:left w:val="nil"/>
              <w:bottom w:val="nil"/>
              <w:right w:val="nil"/>
            </w:tcBorders>
            <w:noWrap/>
            <w:vAlign w:val="bottom"/>
            <w:hideMark/>
          </w:tcPr>
          <w:p w14:paraId="5DF5DEB1" w14:textId="77777777" w:rsidR="0088437F" w:rsidRPr="0088437F" w:rsidRDefault="0088437F" w:rsidP="0088437F">
            <w:pPr>
              <w:spacing w:after="0" w:line="256" w:lineRule="auto"/>
              <w:ind w:right="397" w:firstLineChars="100" w:firstLine="20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962</w:t>
            </w:r>
          </w:p>
        </w:tc>
        <w:tc>
          <w:tcPr>
            <w:tcW w:w="1579" w:type="dxa"/>
            <w:tcBorders>
              <w:top w:val="nil"/>
              <w:left w:val="nil"/>
              <w:bottom w:val="nil"/>
              <w:right w:val="nil"/>
            </w:tcBorders>
            <w:noWrap/>
            <w:vAlign w:val="bottom"/>
            <w:hideMark/>
          </w:tcPr>
          <w:p w14:paraId="3C6D1F51" w14:textId="77777777" w:rsidR="0088437F" w:rsidRPr="0088437F" w:rsidRDefault="0088437F" w:rsidP="0088437F">
            <w:pPr>
              <w:spacing w:after="0" w:line="256" w:lineRule="auto"/>
              <w:ind w:right="459" w:firstLineChars="100" w:firstLine="20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488</w:t>
            </w:r>
          </w:p>
        </w:tc>
      </w:tr>
      <w:tr w:rsidR="0088437F" w:rsidRPr="0088437F" w14:paraId="643B9D22" w14:textId="77777777" w:rsidTr="002567FA">
        <w:trPr>
          <w:trHeight w:val="281"/>
        </w:trPr>
        <w:tc>
          <w:tcPr>
            <w:tcW w:w="2528" w:type="dxa"/>
            <w:tcBorders>
              <w:top w:val="nil"/>
              <w:left w:val="nil"/>
              <w:bottom w:val="nil"/>
              <w:right w:val="nil"/>
            </w:tcBorders>
            <w:noWrap/>
            <w:vAlign w:val="bottom"/>
            <w:hideMark/>
          </w:tcPr>
          <w:p w14:paraId="4A3DEE67" w14:textId="77777777" w:rsidR="0088437F" w:rsidRPr="0088437F" w:rsidRDefault="0088437F" w:rsidP="0088437F">
            <w:pPr>
              <w:spacing w:after="0" w:line="256" w:lineRule="auto"/>
              <w:ind w:firstLineChars="100" w:firstLine="200"/>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Прочие обособленные</w:t>
            </w:r>
          </w:p>
        </w:tc>
        <w:tc>
          <w:tcPr>
            <w:tcW w:w="1199" w:type="dxa"/>
            <w:tcBorders>
              <w:top w:val="nil"/>
              <w:left w:val="nil"/>
              <w:bottom w:val="nil"/>
              <w:right w:val="nil"/>
            </w:tcBorders>
            <w:noWrap/>
            <w:vAlign w:val="bottom"/>
            <w:hideMark/>
          </w:tcPr>
          <w:p w14:paraId="44EFBE6F" w14:textId="77777777" w:rsidR="0088437F" w:rsidRPr="0088437F" w:rsidRDefault="0088437F" w:rsidP="0088437F">
            <w:pPr>
              <w:spacing w:after="0" w:line="256" w:lineRule="auto"/>
              <w:ind w:right="175" w:firstLineChars="100" w:firstLine="20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2448</w:t>
            </w:r>
          </w:p>
        </w:tc>
        <w:tc>
          <w:tcPr>
            <w:tcW w:w="1234" w:type="dxa"/>
            <w:tcBorders>
              <w:top w:val="nil"/>
              <w:left w:val="nil"/>
              <w:bottom w:val="nil"/>
              <w:right w:val="nil"/>
            </w:tcBorders>
            <w:noWrap/>
            <w:vAlign w:val="bottom"/>
            <w:hideMark/>
          </w:tcPr>
          <w:p w14:paraId="3C697A12" w14:textId="77777777" w:rsidR="0088437F" w:rsidRPr="0088437F" w:rsidRDefault="0088437F" w:rsidP="0088437F">
            <w:pPr>
              <w:spacing w:after="0" w:line="256" w:lineRule="auto"/>
              <w:ind w:right="291" w:firstLineChars="100" w:firstLine="20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23395</w:t>
            </w:r>
          </w:p>
        </w:tc>
        <w:tc>
          <w:tcPr>
            <w:tcW w:w="1476" w:type="dxa"/>
            <w:tcBorders>
              <w:top w:val="nil"/>
              <w:left w:val="nil"/>
              <w:bottom w:val="nil"/>
              <w:right w:val="nil"/>
            </w:tcBorders>
            <w:vAlign w:val="bottom"/>
            <w:hideMark/>
          </w:tcPr>
          <w:p w14:paraId="357CE4E6" w14:textId="77777777" w:rsidR="0088437F" w:rsidRPr="0088437F" w:rsidRDefault="0088437F" w:rsidP="0088437F">
            <w:pPr>
              <w:spacing w:after="0" w:line="256" w:lineRule="auto"/>
              <w:ind w:left="106" w:right="34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22096</w:t>
            </w:r>
          </w:p>
        </w:tc>
        <w:tc>
          <w:tcPr>
            <w:tcW w:w="1566" w:type="dxa"/>
            <w:tcBorders>
              <w:top w:val="nil"/>
              <w:left w:val="nil"/>
              <w:bottom w:val="nil"/>
              <w:right w:val="nil"/>
            </w:tcBorders>
            <w:noWrap/>
            <w:vAlign w:val="bottom"/>
            <w:hideMark/>
          </w:tcPr>
          <w:p w14:paraId="136615A9" w14:textId="77777777" w:rsidR="0088437F" w:rsidRPr="0088437F" w:rsidRDefault="0088437F" w:rsidP="0088437F">
            <w:pPr>
              <w:spacing w:after="0" w:line="256" w:lineRule="auto"/>
              <w:ind w:right="397" w:firstLineChars="100" w:firstLine="20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30151</w:t>
            </w:r>
          </w:p>
        </w:tc>
        <w:tc>
          <w:tcPr>
            <w:tcW w:w="1579" w:type="dxa"/>
            <w:tcBorders>
              <w:top w:val="nil"/>
              <w:left w:val="nil"/>
              <w:bottom w:val="nil"/>
              <w:right w:val="nil"/>
            </w:tcBorders>
            <w:noWrap/>
            <w:vAlign w:val="bottom"/>
            <w:hideMark/>
          </w:tcPr>
          <w:p w14:paraId="4E59C085" w14:textId="77777777" w:rsidR="0088437F" w:rsidRPr="0088437F" w:rsidRDefault="0088437F" w:rsidP="0088437F">
            <w:pPr>
              <w:spacing w:after="0" w:line="256" w:lineRule="auto"/>
              <w:ind w:right="459" w:firstLineChars="100" w:firstLine="200"/>
              <w:contextualSpacing/>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20481</w:t>
            </w:r>
          </w:p>
        </w:tc>
      </w:tr>
      <w:tr w:rsidR="0088437F" w:rsidRPr="0088437F" w14:paraId="0A6E11FD" w14:textId="77777777" w:rsidTr="002567FA">
        <w:trPr>
          <w:trHeight w:val="145"/>
        </w:trPr>
        <w:tc>
          <w:tcPr>
            <w:tcW w:w="2528" w:type="dxa"/>
            <w:tcBorders>
              <w:top w:val="nil"/>
              <w:left w:val="nil"/>
              <w:bottom w:val="single" w:sz="8" w:space="0" w:color="auto"/>
              <w:right w:val="nil"/>
            </w:tcBorders>
            <w:noWrap/>
            <w:vAlign w:val="bottom"/>
          </w:tcPr>
          <w:p w14:paraId="5E0813FE" w14:textId="77777777" w:rsidR="0088437F" w:rsidRPr="0088437F" w:rsidRDefault="0088437F" w:rsidP="0088437F">
            <w:pPr>
              <w:spacing w:after="0" w:line="256" w:lineRule="auto"/>
              <w:ind w:firstLineChars="100" w:firstLine="100"/>
              <w:rPr>
                <w:rFonts w:ascii="Times New Roman" w:eastAsia="Times New Roman" w:hAnsi="Times New Roman" w:cs="Times New Roman"/>
                <w:sz w:val="10"/>
                <w:szCs w:val="10"/>
                <w:lang w:eastAsia="ru-RU"/>
              </w:rPr>
            </w:pPr>
          </w:p>
        </w:tc>
        <w:tc>
          <w:tcPr>
            <w:tcW w:w="1199" w:type="dxa"/>
            <w:tcBorders>
              <w:top w:val="nil"/>
              <w:left w:val="nil"/>
              <w:bottom w:val="single" w:sz="8" w:space="0" w:color="auto"/>
              <w:right w:val="nil"/>
            </w:tcBorders>
            <w:noWrap/>
            <w:vAlign w:val="bottom"/>
          </w:tcPr>
          <w:p w14:paraId="76F3CDAA" w14:textId="77777777" w:rsidR="0088437F" w:rsidRPr="0088437F" w:rsidRDefault="0088437F" w:rsidP="0088437F">
            <w:pPr>
              <w:spacing w:after="0" w:line="256" w:lineRule="auto"/>
              <w:ind w:firstLineChars="100" w:firstLine="100"/>
              <w:jc w:val="right"/>
              <w:rPr>
                <w:rFonts w:ascii="Times New Roman" w:eastAsia="Times New Roman" w:hAnsi="Times New Roman" w:cs="Times New Roman"/>
                <w:sz w:val="10"/>
                <w:szCs w:val="10"/>
                <w:lang w:eastAsia="ru-RU"/>
              </w:rPr>
            </w:pPr>
          </w:p>
        </w:tc>
        <w:tc>
          <w:tcPr>
            <w:tcW w:w="1234" w:type="dxa"/>
            <w:tcBorders>
              <w:top w:val="nil"/>
              <w:left w:val="nil"/>
              <w:bottom w:val="single" w:sz="8" w:space="0" w:color="auto"/>
              <w:right w:val="nil"/>
            </w:tcBorders>
            <w:noWrap/>
            <w:vAlign w:val="bottom"/>
          </w:tcPr>
          <w:p w14:paraId="0225DD29" w14:textId="77777777" w:rsidR="0088437F" w:rsidRPr="0088437F" w:rsidRDefault="0088437F" w:rsidP="0088437F">
            <w:pPr>
              <w:spacing w:after="0" w:line="256" w:lineRule="auto"/>
              <w:ind w:firstLineChars="100" w:firstLine="100"/>
              <w:jc w:val="right"/>
              <w:rPr>
                <w:rFonts w:ascii="Times New Roman" w:eastAsia="Times New Roman" w:hAnsi="Times New Roman" w:cs="Times New Roman"/>
                <w:sz w:val="10"/>
                <w:szCs w:val="10"/>
                <w:lang w:eastAsia="ru-RU"/>
              </w:rPr>
            </w:pPr>
          </w:p>
        </w:tc>
        <w:tc>
          <w:tcPr>
            <w:tcW w:w="1476" w:type="dxa"/>
            <w:tcBorders>
              <w:top w:val="nil"/>
              <w:left w:val="nil"/>
              <w:bottom w:val="single" w:sz="8" w:space="0" w:color="auto"/>
              <w:right w:val="nil"/>
            </w:tcBorders>
            <w:vAlign w:val="bottom"/>
          </w:tcPr>
          <w:p w14:paraId="01A21EAD" w14:textId="77777777" w:rsidR="0088437F" w:rsidRPr="0088437F" w:rsidRDefault="0088437F" w:rsidP="0088437F">
            <w:pPr>
              <w:spacing w:after="0" w:line="256" w:lineRule="auto"/>
              <w:ind w:left="106"/>
              <w:contextualSpacing/>
              <w:jc w:val="right"/>
              <w:rPr>
                <w:rFonts w:ascii="Times New Roman" w:eastAsia="Times New Roman" w:hAnsi="Times New Roman" w:cs="Times New Roman"/>
                <w:sz w:val="10"/>
                <w:szCs w:val="10"/>
                <w:lang w:eastAsia="ru-RU"/>
              </w:rPr>
            </w:pPr>
          </w:p>
        </w:tc>
        <w:tc>
          <w:tcPr>
            <w:tcW w:w="1566" w:type="dxa"/>
            <w:tcBorders>
              <w:top w:val="nil"/>
              <w:left w:val="nil"/>
              <w:bottom w:val="single" w:sz="8" w:space="0" w:color="auto"/>
              <w:right w:val="nil"/>
            </w:tcBorders>
            <w:noWrap/>
            <w:vAlign w:val="bottom"/>
          </w:tcPr>
          <w:p w14:paraId="437F8FD7" w14:textId="77777777" w:rsidR="0088437F" w:rsidRPr="0088437F" w:rsidRDefault="0088437F" w:rsidP="0088437F">
            <w:pPr>
              <w:spacing w:after="0" w:line="256" w:lineRule="auto"/>
              <w:ind w:firstLineChars="100" w:firstLine="100"/>
              <w:jc w:val="right"/>
              <w:rPr>
                <w:rFonts w:ascii="Times New Roman" w:eastAsia="Times New Roman" w:hAnsi="Times New Roman" w:cs="Times New Roman"/>
                <w:sz w:val="10"/>
                <w:szCs w:val="10"/>
                <w:lang w:eastAsia="ru-RU"/>
              </w:rPr>
            </w:pPr>
          </w:p>
        </w:tc>
        <w:tc>
          <w:tcPr>
            <w:tcW w:w="1579" w:type="dxa"/>
            <w:tcBorders>
              <w:top w:val="nil"/>
              <w:left w:val="nil"/>
              <w:bottom w:val="single" w:sz="8" w:space="0" w:color="auto"/>
              <w:right w:val="nil"/>
            </w:tcBorders>
            <w:noWrap/>
            <w:vAlign w:val="bottom"/>
          </w:tcPr>
          <w:p w14:paraId="0FBE1666" w14:textId="77777777" w:rsidR="0088437F" w:rsidRPr="0088437F" w:rsidRDefault="0088437F" w:rsidP="0088437F">
            <w:pPr>
              <w:spacing w:after="0" w:line="256" w:lineRule="auto"/>
              <w:ind w:firstLineChars="100" w:firstLine="100"/>
              <w:jc w:val="right"/>
              <w:rPr>
                <w:rFonts w:ascii="Times New Roman" w:eastAsia="Times New Roman" w:hAnsi="Times New Roman" w:cs="Times New Roman"/>
                <w:sz w:val="10"/>
                <w:szCs w:val="10"/>
                <w:lang w:eastAsia="ru-RU"/>
              </w:rPr>
            </w:pPr>
          </w:p>
        </w:tc>
      </w:tr>
    </w:tbl>
    <w:p w14:paraId="3BB4BC9A" w14:textId="77777777" w:rsidR="0088437F" w:rsidRPr="0088437F" w:rsidRDefault="0088437F" w:rsidP="0088437F">
      <w:pPr>
        <w:spacing w:after="0" w:line="252" w:lineRule="auto"/>
        <w:jc w:val="both"/>
        <w:rPr>
          <w:rFonts w:ascii="Times New Roman" w:eastAsia="Times New Roman" w:hAnsi="Times New Roman" w:cs="Times New Roman"/>
          <w:b/>
          <w:color w:val="000000"/>
          <w:sz w:val="24"/>
          <w:szCs w:val="24"/>
          <w:lang w:val="ky-KG" w:eastAsia="ru-RU"/>
        </w:rPr>
      </w:pPr>
    </w:p>
    <w:p w14:paraId="1FB4216F" w14:textId="77777777" w:rsidR="0088437F" w:rsidRPr="0088437F" w:rsidRDefault="0088437F" w:rsidP="0088437F">
      <w:pPr>
        <w:spacing w:after="0" w:line="252" w:lineRule="auto"/>
        <w:jc w:val="both"/>
        <w:rPr>
          <w:rFonts w:ascii="Times New Roman" w:eastAsia="Times New Roman" w:hAnsi="Times New Roman" w:cs="Times New Roman"/>
          <w:b/>
          <w:color w:val="000000"/>
          <w:sz w:val="24"/>
          <w:szCs w:val="24"/>
          <w:lang w:eastAsia="ru-RU"/>
        </w:rPr>
      </w:pPr>
      <w:r w:rsidRPr="0088437F">
        <w:rPr>
          <w:rFonts w:ascii="Times New Roman" w:eastAsia="Times New Roman" w:hAnsi="Times New Roman" w:cs="Times New Roman"/>
          <w:b/>
          <w:color w:val="000000"/>
          <w:sz w:val="24"/>
          <w:szCs w:val="24"/>
          <w:lang w:eastAsia="ru-RU"/>
        </w:rPr>
        <w:t xml:space="preserve">Таблица 3: Число зарегистрированных юридических лиц по формам собственности </w:t>
      </w:r>
    </w:p>
    <w:p w14:paraId="5C736FB9" w14:textId="77777777" w:rsidR="0088437F" w:rsidRPr="0088437F" w:rsidRDefault="0088437F" w:rsidP="0088437F">
      <w:pPr>
        <w:spacing w:after="0" w:line="252" w:lineRule="auto"/>
        <w:jc w:val="both"/>
        <w:rPr>
          <w:rFonts w:ascii="Times New Roman" w:eastAsia="Times New Roman" w:hAnsi="Times New Roman" w:cs="Times New Roman"/>
          <w:b/>
          <w:color w:val="000000"/>
          <w:sz w:val="24"/>
          <w:szCs w:val="24"/>
          <w:lang w:eastAsia="ru-RU"/>
        </w:rPr>
      </w:pPr>
      <w:r w:rsidRPr="0088437F">
        <w:rPr>
          <w:rFonts w:ascii="Times New Roman" w:eastAsia="Times New Roman" w:hAnsi="Times New Roman" w:cs="Times New Roman"/>
          <w:b/>
          <w:color w:val="000000"/>
          <w:sz w:val="24"/>
          <w:szCs w:val="24"/>
          <w:lang w:eastAsia="ru-RU"/>
        </w:rPr>
        <w:t xml:space="preserve">                     на 1 </w:t>
      </w:r>
      <w:r w:rsidRPr="0088437F">
        <w:rPr>
          <w:rFonts w:ascii="Times New Roman" w:eastAsia="Times New Roman" w:hAnsi="Times New Roman" w:cs="Times New Roman"/>
          <w:b/>
          <w:color w:val="000000"/>
          <w:sz w:val="24"/>
          <w:szCs w:val="24"/>
          <w:lang w:val="ky-KG" w:eastAsia="ru-RU"/>
        </w:rPr>
        <w:t>сентября</w:t>
      </w:r>
      <w:r w:rsidRPr="0088437F">
        <w:rPr>
          <w:rFonts w:ascii="Times New Roman" w:eastAsia="Times New Roman" w:hAnsi="Times New Roman" w:cs="Times New Roman"/>
          <w:b/>
          <w:color w:val="000000"/>
          <w:sz w:val="24"/>
          <w:szCs w:val="24"/>
          <w:lang w:eastAsia="ru-RU"/>
        </w:rPr>
        <w:t xml:space="preserve"> 202</w:t>
      </w:r>
      <w:r w:rsidRPr="0088437F">
        <w:rPr>
          <w:rFonts w:ascii="Times New Roman" w:eastAsia="Times New Roman" w:hAnsi="Times New Roman" w:cs="Times New Roman"/>
          <w:b/>
          <w:color w:val="000000"/>
          <w:sz w:val="24"/>
          <w:szCs w:val="24"/>
          <w:lang w:val="ky-KG" w:eastAsia="ru-RU"/>
        </w:rPr>
        <w:t>4</w:t>
      </w:r>
      <w:r w:rsidRPr="0088437F">
        <w:rPr>
          <w:rFonts w:ascii="Times New Roman" w:eastAsia="Times New Roman" w:hAnsi="Times New Roman" w:cs="Times New Roman"/>
          <w:b/>
          <w:color w:val="000000"/>
          <w:sz w:val="24"/>
          <w:szCs w:val="24"/>
          <w:lang w:eastAsia="ru-RU"/>
        </w:rPr>
        <w:t>г.</w:t>
      </w:r>
    </w:p>
    <w:p w14:paraId="5391E239" w14:textId="77777777" w:rsidR="0088437F" w:rsidRPr="0088437F" w:rsidRDefault="0088437F" w:rsidP="0088437F">
      <w:pPr>
        <w:spacing w:after="0" w:line="252" w:lineRule="auto"/>
        <w:ind w:firstLine="1276"/>
        <w:jc w:val="both"/>
        <w:rPr>
          <w:rFonts w:ascii="Times New Roman" w:eastAsia="Times New Roman" w:hAnsi="Times New Roman" w:cs="Times New Roman"/>
          <w:bCs/>
          <w:i/>
          <w:iCs/>
          <w:color w:val="000000"/>
          <w:sz w:val="24"/>
          <w:szCs w:val="24"/>
          <w:lang w:eastAsia="ru-RU"/>
        </w:rPr>
      </w:pPr>
      <w:r w:rsidRPr="0088437F">
        <w:rPr>
          <w:rFonts w:ascii="Times New Roman" w:eastAsia="Times New Roman" w:hAnsi="Times New Roman" w:cs="Times New Roman"/>
          <w:bCs/>
          <w:i/>
          <w:iCs/>
          <w:color w:val="000000"/>
          <w:sz w:val="24"/>
          <w:szCs w:val="24"/>
          <w:lang w:eastAsia="ru-RU"/>
        </w:rPr>
        <w:t>(единиц)</w:t>
      </w:r>
    </w:p>
    <w:p w14:paraId="1EA092A1" w14:textId="77777777" w:rsidR="0088437F" w:rsidRPr="0088437F" w:rsidRDefault="0088437F" w:rsidP="0088437F">
      <w:pPr>
        <w:spacing w:after="0" w:line="252" w:lineRule="auto"/>
        <w:ind w:firstLine="1276"/>
        <w:jc w:val="both"/>
        <w:rPr>
          <w:rFonts w:ascii="Times New Roman" w:eastAsia="Times New Roman" w:hAnsi="Times New Roman" w:cs="Times New Roman"/>
          <w:bCs/>
          <w:i/>
          <w:iCs/>
          <w:color w:val="000000"/>
          <w:sz w:val="24"/>
          <w:szCs w:val="24"/>
          <w:lang w:eastAsia="ru-RU"/>
        </w:rPr>
      </w:pP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3836"/>
        <w:gridCol w:w="2511"/>
      </w:tblGrid>
      <w:tr w:rsidR="0088437F" w:rsidRPr="0088437F" w14:paraId="38C64D50" w14:textId="77777777" w:rsidTr="002567FA">
        <w:trPr>
          <w:trHeight w:val="688"/>
        </w:trPr>
        <w:tc>
          <w:tcPr>
            <w:tcW w:w="3288" w:type="dxa"/>
            <w:tcBorders>
              <w:top w:val="single" w:sz="8" w:space="0" w:color="auto"/>
              <w:left w:val="nil"/>
              <w:bottom w:val="single" w:sz="4" w:space="0" w:color="auto"/>
              <w:right w:val="nil"/>
            </w:tcBorders>
          </w:tcPr>
          <w:p w14:paraId="1125EFE0" w14:textId="77777777" w:rsidR="0088437F" w:rsidRPr="0088437F" w:rsidRDefault="0088437F" w:rsidP="0088437F">
            <w:pPr>
              <w:spacing w:after="0" w:line="256" w:lineRule="auto"/>
              <w:jc w:val="center"/>
              <w:rPr>
                <w:rFonts w:ascii="Times New Roman" w:eastAsia="Times New Roman" w:hAnsi="Times New Roman" w:cs="Times New Roman"/>
                <w:b/>
                <w:color w:val="000000"/>
                <w:sz w:val="20"/>
                <w:szCs w:val="20"/>
                <w:lang w:eastAsia="ru-RU"/>
              </w:rPr>
            </w:pPr>
          </w:p>
          <w:p w14:paraId="77701F7E" w14:textId="77777777" w:rsidR="0088437F" w:rsidRPr="0088437F" w:rsidRDefault="0088437F" w:rsidP="0088437F">
            <w:pPr>
              <w:spacing w:after="0" w:line="256"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Форма собственности</w:t>
            </w:r>
          </w:p>
        </w:tc>
        <w:tc>
          <w:tcPr>
            <w:tcW w:w="3836" w:type="dxa"/>
            <w:tcBorders>
              <w:top w:val="single" w:sz="8" w:space="0" w:color="auto"/>
              <w:left w:val="nil"/>
              <w:bottom w:val="single" w:sz="4" w:space="0" w:color="auto"/>
              <w:right w:val="nil"/>
            </w:tcBorders>
            <w:hideMark/>
          </w:tcPr>
          <w:p w14:paraId="23750AAE" w14:textId="77777777" w:rsidR="0088437F" w:rsidRPr="0088437F" w:rsidRDefault="0088437F" w:rsidP="0088437F">
            <w:pPr>
              <w:spacing w:after="0" w:line="256"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Количество зарегистрированных юридических лиц по формам собственности</w:t>
            </w:r>
          </w:p>
        </w:tc>
        <w:tc>
          <w:tcPr>
            <w:tcW w:w="2511" w:type="dxa"/>
            <w:tcBorders>
              <w:top w:val="single" w:sz="8" w:space="0" w:color="auto"/>
              <w:left w:val="nil"/>
              <w:bottom w:val="single" w:sz="4" w:space="0" w:color="auto"/>
              <w:right w:val="nil"/>
            </w:tcBorders>
            <w:vAlign w:val="center"/>
            <w:hideMark/>
          </w:tcPr>
          <w:p w14:paraId="5C2769E2" w14:textId="77777777" w:rsidR="0088437F" w:rsidRPr="0088437F" w:rsidRDefault="0088437F" w:rsidP="0088437F">
            <w:pPr>
              <w:spacing w:after="0" w:line="256"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В процентах</w:t>
            </w:r>
          </w:p>
          <w:p w14:paraId="6F15F78A" w14:textId="77777777" w:rsidR="0088437F" w:rsidRPr="0088437F" w:rsidRDefault="0088437F" w:rsidP="0088437F">
            <w:pPr>
              <w:spacing w:after="0" w:line="256"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 xml:space="preserve"> к итогу</w:t>
            </w:r>
          </w:p>
        </w:tc>
      </w:tr>
      <w:tr w:rsidR="0088437F" w:rsidRPr="0088437F" w14:paraId="08C3941C" w14:textId="77777777" w:rsidTr="002567FA">
        <w:trPr>
          <w:trHeight w:val="208"/>
        </w:trPr>
        <w:tc>
          <w:tcPr>
            <w:tcW w:w="3288" w:type="dxa"/>
            <w:tcBorders>
              <w:top w:val="single" w:sz="4" w:space="0" w:color="auto"/>
              <w:left w:val="nil"/>
              <w:bottom w:val="nil"/>
              <w:right w:val="nil"/>
            </w:tcBorders>
            <w:hideMark/>
          </w:tcPr>
          <w:p w14:paraId="2A90CA5C" w14:textId="77777777" w:rsidR="0088437F" w:rsidRPr="0088437F" w:rsidRDefault="0088437F" w:rsidP="0088437F">
            <w:pPr>
              <w:spacing w:after="0" w:line="360" w:lineRule="auto"/>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b/>
                <w:color w:val="000000"/>
                <w:sz w:val="20"/>
                <w:szCs w:val="20"/>
                <w:lang w:eastAsia="ru-RU"/>
              </w:rPr>
              <w:t>Всего</w:t>
            </w:r>
          </w:p>
        </w:tc>
        <w:tc>
          <w:tcPr>
            <w:tcW w:w="3836" w:type="dxa"/>
            <w:tcBorders>
              <w:top w:val="single" w:sz="4" w:space="0" w:color="auto"/>
              <w:left w:val="nil"/>
              <w:bottom w:val="nil"/>
              <w:right w:val="nil"/>
            </w:tcBorders>
            <w:vAlign w:val="bottom"/>
            <w:hideMark/>
          </w:tcPr>
          <w:p w14:paraId="0FAFEC2A" w14:textId="77777777" w:rsidR="0088437F" w:rsidRPr="0088437F" w:rsidRDefault="0088437F" w:rsidP="0088437F">
            <w:pPr>
              <w:spacing w:after="0" w:line="276" w:lineRule="auto"/>
              <w:ind w:right="102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sz w:val="20"/>
                <w:szCs w:val="20"/>
                <w:lang w:eastAsia="ru-RU"/>
              </w:rPr>
              <w:t>96123</w:t>
            </w:r>
          </w:p>
        </w:tc>
        <w:tc>
          <w:tcPr>
            <w:tcW w:w="2511" w:type="dxa"/>
            <w:tcBorders>
              <w:top w:val="single" w:sz="4" w:space="0" w:color="auto"/>
              <w:left w:val="nil"/>
              <w:bottom w:val="nil"/>
              <w:right w:val="nil"/>
            </w:tcBorders>
            <w:vAlign w:val="bottom"/>
            <w:hideMark/>
          </w:tcPr>
          <w:p w14:paraId="6B03B855" w14:textId="77777777" w:rsidR="0088437F" w:rsidRPr="0088437F" w:rsidRDefault="0088437F" w:rsidP="0088437F">
            <w:pPr>
              <w:spacing w:after="0" w:line="276" w:lineRule="auto"/>
              <w:ind w:right="1026"/>
              <w:jc w:val="right"/>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rPr>
              <w:t>100</w:t>
            </w:r>
            <w:r w:rsidRPr="0088437F">
              <w:rPr>
                <w:rFonts w:ascii="Times New Roman" w:eastAsia="Times New Roman" w:hAnsi="Times New Roman" w:cs="Times New Roman"/>
                <w:b/>
                <w:color w:val="000000"/>
                <w:sz w:val="20"/>
                <w:szCs w:val="20"/>
                <w:lang w:val="ky-KG"/>
              </w:rPr>
              <w:t>,0</w:t>
            </w:r>
          </w:p>
        </w:tc>
      </w:tr>
      <w:tr w:rsidR="0088437F" w:rsidRPr="0088437F" w14:paraId="4E8A2873" w14:textId="77777777" w:rsidTr="002567FA">
        <w:trPr>
          <w:trHeight w:val="366"/>
        </w:trPr>
        <w:tc>
          <w:tcPr>
            <w:tcW w:w="3288" w:type="dxa"/>
            <w:tcBorders>
              <w:top w:val="nil"/>
              <w:left w:val="nil"/>
              <w:bottom w:val="nil"/>
              <w:right w:val="nil"/>
            </w:tcBorders>
            <w:hideMark/>
          </w:tcPr>
          <w:p w14:paraId="5215BA22" w14:textId="77777777" w:rsidR="0088437F" w:rsidRPr="0088437F" w:rsidRDefault="0088437F" w:rsidP="0088437F">
            <w:pPr>
              <w:spacing w:after="0" w:line="360" w:lineRule="auto"/>
              <w:ind w:left="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Государственная собственность</w:t>
            </w:r>
          </w:p>
        </w:tc>
        <w:tc>
          <w:tcPr>
            <w:tcW w:w="3836" w:type="dxa"/>
            <w:tcBorders>
              <w:top w:val="nil"/>
              <w:left w:val="nil"/>
              <w:bottom w:val="nil"/>
              <w:right w:val="nil"/>
            </w:tcBorders>
            <w:vAlign w:val="bottom"/>
            <w:hideMark/>
          </w:tcPr>
          <w:p w14:paraId="26927A87" w14:textId="77777777" w:rsidR="0088437F" w:rsidRPr="0088437F" w:rsidRDefault="0088437F" w:rsidP="0088437F">
            <w:pPr>
              <w:spacing w:after="0" w:line="276" w:lineRule="auto"/>
              <w:ind w:right="10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sz w:val="20"/>
                <w:szCs w:val="20"/>
                <w:lang w:eastAsia="ru-RU"/>
              </w:rPr>
              <w:t>1415</w:t>
            </w:r>
          </w:p>
        </w:tc>
        <w:tc>
          <w:tcPr>
            <w:tcW w:w="2511" w:type="dxa"/>
            <w:tcBorders>
              <w:top w:val="nil"/>
              <w:left w:val="nil"/>
              <w:bottom w:val="nil"/>
              <w:right w:val="nil"/>
            </w:tcBorders>
            <w:vAlign w:val="bottom"/>
            <w:hideMark/>
          </w:tcPr>
          <w:p w14:paraId="5C734E27" w14:textId="77777777" w:rsidR="0088437F" w:rsidRPr="0088437F" w:rsidRDefault="0088437F" w:rsidP="0088437F">
            <w:pPr>
              <w:spacing w:after="0" w:line="276" w:lineRule="auto"/>
              <w:ind w:right="10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rPr>
              <w:t>1,</w:t>
            </w:r>
            <w:r w:rsidRPr="0088437F">
              <w:rPr>
                <w:rFonts w:ascii="Times New Roman" w:eastAsia="Times New Roman" w:hAnsi="Times New Roman" w:cs="Times New Roman"/>
                <w:color w:val="000000"/>
                <w:sz w:val="20"/>
                <w:szCs w:val="20"/>
                <w:lang w:val="ky-KG"/>
              </w:rPr>
              <w:t>5</w:t>
            </w:r>
          </w:p>
        </w:tc>
      </w:tr>
      <w:tr w:rsidR="0088437F" w:rsidRPr="0088437F" w14:paraId="2F89ED2F" w14:textId="77777777" w:rsidTr="002567FA">
        <w:trPr>
          <w:trHeight w:val="366"/>
        </w:trPr>
        <w:tc>
          <w:tcPr>
            <w:tcW w:w="3288" w:type="dxa"/>
            <w:tcBorders>
              <w:top w:val="nil"/>
              <w:left w:val="nil"/>
              <w:bottom w:val="nil"/>
              <w:right w:val="nil"/>
            </w:tcBorders>
            <w:hideMark/>
          </w:tcPr>
          <w:p w14:paraId="253EAE67" w14:textId="77777777" w:rsidR="0088437F" w:rsidRPr="0088437F" w:rsidRDefault="0088437F" w:rsidP="0088437F">
            <w:pPr>
              <w:spacing w:after="0" w:line="360" w:lineRule="auto"/>
              <w:ind w:left="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Муниципальная собственность</w:t>
            </w:r>
          </w:p>
        </w:tc>
        <w:tc>
          <w:tcPr>
            <w:tcW w:w="3836" w:type="dxa"/>
            <w:tcBorders>
              <w:top w:val="nil"/>
              <w:left w:val="nil"/>
              <w:bottom w:val="nil"/>
              <w:right w:val="nil"/>
            </w:tcBorders>
            <w:vAlign w:val="bottom"/>
            <w:hideMark/>
          </w:tcPr>
          <w:p w14:paraId="70B56B19" w14:textId="77777777" w:rsidR="0088437F" w:rsidRPr="0088437F" w:rsidRDefault="0088437F" w:rsidP="0088437F">
            <w:pPr>
              <w:spacing w:after="0" w:line="276" w:lineRule="auto"/>
              <w:ind w:right="10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sz w:val="20"/>
                <w:szCs w:val="20"/>
                <w:lang w:eastAsia="ru-RU"/>
              </w:rPr>
              <w:t>442</w:t>
            </w:r>
          </w:p>
        </w:tc>
        <w:tc>
          <w:tcPr>
            <w:tcW w:w="2511" w:type="dxa"/>
            <w:tcBorders>
              <w:top w:val="nil"/>
              <w:left w:val="nil"/>
              <w:bottom w:val="nil"/>
              <w:right w:val="nil"/>
            </w:tcBorders>
            <w:vAlign w:val="bottom"/>
            <w:hideMark/>
          </w:tcPr>
          <w:p w14:paraId="7ADA9B6F" w14:textId="77777777" w:rsidR="0088437F" w:rsidRPr="0088437F" w:rsidRDefault="0088437F" w:rsidP="0088437F">
            <w:pPr>
              <w:spacing w:after="0" w:line="276" w:lineRule="auto"/>
              <w:ind w:right="1026"/>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rPr>
              <w:t>0,5</w:t>
            </w:r>
          </w:p>
        </w:tc>
      </w:tr>
      <w:tr w:rsidR="0088437F" w:rsidRPr="0088437F" w14:paraId="0F5B53B8" w14:textId="77777777" w:rsidTr="002567FA">
        <w:trPr>
          <w:trHeight w:val="366"/>
        </w:trPr>
        <w:tc>
          <w:tcPr>
            <w:tcW w:w="3288" w:type="dxa"/>
            <w:tcBorders>
              <w:top w:val="nil"/>
              <w:left w:val="nil"/>
              <w:bottom w:val="nil"/>
              <w:right w:val="nil"/>
            </w:tcBorders>
            <w:hideMark/>
          </w:tcPr>
          <w:p w14:paraId="595CE14A" w14:textId="77777777" w:rsidR="0088437F" w:rsidRPr="0088437F" w:rsidRDefault="0088437F" w:rsidP="0088437F">
            <w:pPr>
              <w:spacing w:after="0" w:line="360" w:lineRule="auto"/>
              <w:ind w:left="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Частная форма собственности</w:t>
            </w:r>
          </w:p>
        </w:tc>
        <w:tc>
          <w:tcPr>
            <w:tcW w:w="3836" w:type="dxa"/>
            <w:tcBorders>
              <w:top w:val="nil"/>
              <w:left w:val="nil"/>
              <w:bottom w:val="nil"/>
              <w:right w:val="nil"/>
            </w:tcBorders>
            <w:vAlign w:val="bottom"/>
            <w:hideMark/>
          </w:tcPr>
          <w:p w14:paraId="5B3BBD15" w14:textId="77777777" w:rsidR="0088437F" w:rsidRPr="0088437F" w:rsidRDefault="0088437F" w:rsidP="0088437F">
            <w:pPr>
              <w:spacing w:after="0" w:line="276" w:lineRule="auto"/>
              <w:ind w:right="10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sz w:val="20"/>
                <w:szCs w:val="20"/>
                <w:lang w:eastAsia="ru-RU"/>
              </w:rPr>
              <w:t>94193</w:t>
            </w:r>
          </w:p>
        </w:tc>
        <w:tc>
          <w:tcPr>
            <w:tcW w:w="2511" w:type="dxa"/>
            <w:tcBorders>
              <w:top w:val="nil"/>
              <w:left w:val="nil"/>
              <w:bottom w:val="nil"/>
              <w:right w:val="nil"/>
            </w:tcBorders>
            <w:vAlign w:val="bottom"/>
            <w:hideMark/>
          </w:tcPr>
          <w:p w14:paraId="1DD1A95F" w14:textId="77777777" w:rsidR="0088437F" w:rsidRPr="0088437F" w:rsidRDefault="0088437F" w:rsidP="0088437F">
            <w:pPr>
              <w:spacing w:after="0" w:line="276" w:lineRule="auto"/>
              <w:ind w:right="1026"/>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rPr>
              <w:t>97</w:t>
            </w:r>
            <w:r w:rsidRPr="0088437F">
              <w:rPr>
                <w:rFonts w:ascii="Times New Roman" w:eastAsia="Times New Roman" w:hAnsi="Times New Roman" w:cs="Times New Roman"/>
                <w:color w:val="000000"/>
                <w:sz w:val="20"/>
                <w:szCs w:val="20"/>
                <w:lang w:val="ky-KG"/>
              </w:rPr>
              <w:t>,9</w:t>
            </w:r>
          </w:p>
        </w:tc>
      </w:tr>
      <w:tr w:rsidR="0088437F" w:rsidRPr="0088437F" w14:paraId="4E882EFA" w14:textId="77777777" w:rsidTr="002567FA">
        <w:trPr>
          <w:trHeight w:val="82"/>
        </w:trPr>
        <w:tc>
          <w:tcPr>
            <w:tcW w:w="3288" w:type="dxa"/>
            <w:tcBorders>
              <w:top w:val="nil"/>
              <w:left w:val="nil"/>
              <w:bottom w:val="single" w:sz="8" w:space="0" w:color="auto"/>
              <w:right w:val="nil"/>
            </w:tcBorders>
            <w:hideMark/>
          </w:tcPr>
          <w:p w14:paraId="3DA761C8" w14:textId="77777777" w:rsidR="0088437F" w:rsidRPr="0088437F" w:rsidRDefault="0088437F" w:rsidP="0088437F">
            <w:pPr>
              <w:spacing w:after="0" w:line="360" w:lineRule="auto"/>
              <w:ind w:left="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Иная форма собственности</w:t>
            </w:r>
          </w:p>
        </w:tc>
        <w:tc>
          <w:tcPr>
            <w:tcW w:w="3836" w:type="dxa"/>
            <w:tcBorders>
              <w:top w:val="nil"/>
              <w:left w:val="nil"/>
              <w:bottom w:val="single" w:sz="8" w:space="0" w:color="auto"/>
              <w:right w:val="nil"/>
            </w:tcBorders>
            <w:vAlign w:val="bottom"/>
            <w:hideMark/>
          </w:tcPr>
          <w:p w14:paraId="595F0860" w14:textId="77777777" w:rsidR="0088437F" w:rsidRPr="0088437F" w:rsidRDefault="0088437F" w:rsidP="0088437F">
            <w:pPr>
              <w:spacing w:after="0" w:line="276" w:lineRule="auto"/>
              <w:ind w:right="10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sz w:val="20"/>
                <w:szCs w:val="20"/>
                <w:lang w:eastAsia="ru-RU"/>
              </w:rPr>
              <w:t>73</w:t>
            </w:r>
          </w:p>
        </w:tc>
        <w:tc>
          <w:tcPr>
            <w:tcW w:w="2511" w:type="dxa"/>
            <w:tcBorders>
              <w:top w:val="nil"/>
              <w:left w:val="nil"/>
              <w:bottom w:val="single" w:sz="8" w:space="0" w:color="auto"/>
              <w:right w:val="nil"/>
            </w:tcBorders>
            <w:vAlign w:val="bottom"/>
            <w:hideMark/>
          </w:tcPr>
          <w:p w14:paraId="2DD13919" w14:textId="77777777" w:rsidR="0088437F" w:rsidRPr="0088437F" w:rsidRDefault="0088437F" w:rsidP="0088437F">
            <w:pPr>
              <w:spacing w:after="0" w:line="276" w:lineRule="auto"/>
              <w:ind w:right="1026"/>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rPr>
              <w:t>0,1</w:t>
            </w:r>
          </w:p>
        </w:tc>
      </w:tr>
    </w:tbl>
    <w:p w14:paraId="597EFDD1" w14:textId="77777777" w:rsidR="0088437F" w:rsidRPr="0088437F" w:rsidRDefault="0088437F" w:rsidP="0088437F">
      <w:pPr>
        <w:spacing w:after="0" w:line="240" w:lineRule="auto"/>
        <w:rPr>
          <w:rFonts w:ascii="Times New Roman" w:eastAsia="Times New Roman" w:hAnsi="Times New Roman" w:cs="Times New Roman"/>
          <w:b/>
          <w:bCs/>
          <w:sz w:val="24"/>
          <w:szCs w:val="24"/>
          <w:lang w:eastAsia="ru-RU"/>
        </w:rPr>
      </w:pPr>
    </w:p>
    <w:p w14:paraId="77DC2253" w14:textId="77777777" w:rsidR="0088437F" w:rsidRPr="0088437F" w:rsidRDefault="0088437F" w:rsidP="0088437F">
      <w:pPr>
        <w:spacing w:after="0" w:line="240" w:lineRule="auto"/>
        <w:rPr>
          <w:rFonts w:ascii="Times New Roman" w:eastAsia="Times New Roman" w:hAnsi="Times New Roman" w:cs="Times New Roman"/>
          <w:b/>
          <w:bCs/>
          <w:sz w:val="24"/>
          <w:szCs w:val="24"/>
          <w:lang w:eastAsia="ru-RU"/>
        </w:rPr>
      </w:pPr>
    </w:p>
    <w:p w14:paraId="531DBD77" w14:textId="77777777" w:rsidR="0088437F" w:rsidRPr="0088437F" w:rsidRDefault="0088437F" w:rsidP="0088437F">
      <w:pPr>
        <w:spacing w:after="0" w:line="240" w:lineRule="auto"/>
        <w:rPr>
          <w:rFonts w:ascii="Times New Roman" w:eastAsia="Times New Roman" w:hAnsi="Times New Roman" w:cs="Times New Roman"/>
          <w:b/>
          <w:bCs/>
          <w:sz w:val="24"/>
          <w:szCs w:val="24"/>
          <w:lang w:eastAsia="ru-RU"/>
        </w:rPr>
      </w:pPr>
    </w:p>
    <w:p w14:paraId="36FA6D0D" w14:textId="77777777" w:rsidR="0088437F" w:rsidRPr="0088437F" w:rsidRDefault="0088437F" w:rsidP="0088437F">
      <w:pPr>
        <w:spacing w:after="0" w:line="240" w:lineRule="auto"/>
        <w:rPr>
          <w:rFonts w:ascii="Times New Roman" w:eastAsia="Times New Roman" w:hAnsi="Times New Roman" w:cs="Times New Roman"/>
          <w:b/>
          <w:bCs/>
          <w:sz w:val="24"/>
          <w:szCs w:val="24"/>
          <w:lang w:eastAsia="ru-RU"/>
        </w:rPr>
      </w:pPr>
    </w:p>
    <w:p w14:paraId="40365800" w14:textId="77777777" w:rsidR="0088437F" w:rsidRPr="0088437F" w:rsidRDefault="0088437F" w:rsidP="0088437F">
      <w:pPr>
        <w:spacing w:after="0" w:line="240" w:lineRule="auto"/>
        <w:rPr>
          <w:rFonts w:ascii="Times New Roman" w:eastAsia="Times New Roman" w:hAnsi="Times New Roman" w:cs="Times New Roman"/>
          <w:b/>
          <w:bCs/>
          <w:sz w:val="24"/>
          <w:szCs w:val="24"/>
          <w:lang w:eastAsia="ru-RU"/>
        </w:rPr>
      </w:pPr>
      <w:r w:rsidRPr="0088437F">
        <w:rPr>
          <w:rFonts w:ascii="Times New Roman" w:eastAsia="Times New Roman" w:hAnsi="Times New Roman" w:cs="Times New Roman"/>
          <w:b/>
          <w:bCs/>
          <w:sz w:val="24"/>
          <w:szCs w:val="24"/>
          <w:lang w:eastAsia="ru-RU"/>
        </w:rPr>
        <w:lastRenderedPageBreak/>
        <w:t xml:space="preserve">Таблица 4: Количество действующих юридических лиц (с учетом филиалов и </w:t>
      </w:r>
    </w:p>
    <w:p w14:paraId="7FDACE64" w14:textId="77777777" w:rsidR="0088437F" w:rsidRPr="0088437F" w:rsidRDefault="0088437F" w:rsidP="0088437F">
      <w:pPr>
        <w:spacing w:after="0" w:line="240" w:lineRule="auto"/>
        <w:ind w:left="1276"/>
        <w:rPr>
          <w:rFonts w:ascii="Times New Roman" w:eastAsia="Times New Roman" w:hAnsi="Times New Roman" w:cs="Times New Roman"/>
          <w:b/>
          <w:bCs/>
          <w:iCs/>
          <w:sz w:val="24"/>
          <w:szCs w:val="24"/>
          <w:lang w:val="ky-KG" w:eastAsia="ru-RU"/>
        </w:rPr>
      </w:pPr>
      <w:r w:rsidRPr="0088437F">
        <w:rPr>
          <w:rFonts w:ascii="Times New Roman" w:eastAsia="Times New Roman" w:hAnsi="Times New Roman" w:cs="Times New Roman"/>
          <w:b/>
          <w:bCs/>
          <w:sz w:val="24"/>
          <w:szCs w:val="24"/>
          <w:lang w:eastAsia="ru-RU"/>
        </w:rPr>
        <w:t xml:space="preserve">представительств) по районам </w:t>
      </w:r>
      <w:r w:rsidRPr="0088437F">
        <w:rPr>
          <w:rFonts w:ascii="Times New Roman" w:eastAsia="Times New Roman" w:hAnsi="Times New Roman" w:cs="Times New Roman"/>
          <w:b/>
          <w:bCs/>
          <w:iCs/>
          <w:sz w:val="24"/>
          <w:szCs w:val="24"/>
          <w:lang w:eastAsia="ru-RU"/>
        </w:rPr>
        <w:t xml:space="preserve">на 1 </w:t>
      </w:r>
      <w:r w:rsidRPr="0088437F">
        <w:rPr>
          <w:rFonts w:ascii="Times New Roman" w:eastAsia="Times New Roman" w:hAnsi="Times New Roman" w:cs="Times New Roman"/>
          <w:b/>
          <w:bCs/>
          <w:iCs/>
          <w:sz w:val="24"/>
          <w:szCs w:val="24"/>
          <w:lang w:val="ky-KG" w:eastAsia="ru-RU"/>
        </w:rPr>
        <w:t>сентября</w:t>
      </w:r>
      <w:r w:rsidRPr="0088437F">
        <w:rPr>
          <w:rFonts w:ascii="Times New Roman" w:eastAsia="Times New Roman" w:hAnsi="Times New Roman" w:cs="Times New Roman"/>
          <w:bCs/>
          <w:i/>
          <w:iCs/>
          <w:sz w:val="24"/>
          <w:szCs w:val="24"/>
          <w:lang w:val="ky-KG" w:eastAsia="ru-RU"/>
        </w:rPr>
        <w:t xml:space="preserve"> </w:t>
      </w:r>
      <w:r w:rsidRPr="0088437F">
        <w:rPr>
          <w:rFonts w:ascii="Times New Roman" w:eastAsia="Times New Roman" w:hAnsi="Times New Roman" w:cs="Times New Roman"/>
          <w:b/>
          <w:bCs/>
          <w:iCs/>
          <w:sz w:val="24"/>
          <w:szCs w:val="24"/>
          <w:lang w:val="ky-KG" w:eastAsia="ru-RU"/>
        </w:rPr>
        <w:t>2024г.</w:t>
      </w:r>
    </w:p>
    <w:p w14:paraId="082CBCBB" w14:textId="77777777" w:rsidR="0088437F" w:rsidRPr="0088437F" w:rsidRDefault="0088437F" w:rsidP="0088437F">
      <w:pPr>
        <w:spacing w:after="0" w:line="240" w:lineRule="auto"/>
        <w:ind w:left="1276"/>
        <w:rPr>
          <w:rFonts w:ascii="Times New Roman" w:eastAsia="Times New Roman" w:hAnsi="Times New Roman" w:cs="Times New Roman"/>
          <w:bCs/>
          <w:i/>
          <w:iCs/>
          <w:sz w:val="24"/>
          <w:szCs w:val="24"/>
          <w:lang w:val="ky-KG" w:eastAsia="ru-RU"/>
        </w:rPr>
      </w:pPr>
      <w:r w:rsidRPr="0088437F">
        <w:rPr>
          <w:rFonts w:ascii="Times New Roman" w:eastAsia="Times New Roman" w:hAnsi="Times New Roman" w:cs="Times New Roman"/>
          <w:bCs/>
          <w:i/>
          <w:iCs/>
          <w:sz w:val="24"/>
          <w:szCs w:val="24"/>
          <w:lang w:val="ky-KG" w:eastAsia="ru-RU"/>
        </w:rPr>
        <w:t>(единиц)</w:t>
      </w:r>
    </w:p>
    <w:p w14:paraId="375102B6" w14:textId="77777777" w:rsidR="0088437F" w:rsidRPr="0088437F" w:rsidRDefault="0088437F" w:rsidP="0088437F">
      <w:pPr>
        <w:spacing w:after="0" w:line="240" w:lineRule="auto"/>
        <w:ind w:left="1276"/>
        <w:rPr>
          <w:rFonts w:ascii="Times New Roman" w:eastAsia="Times New Roman" w:hAnsi="Times New Roman" w:cs="Times New Roman"/>
          <w:color w:val="000000"/>
          <w:sz w:val="24"/>
          <w:szCs w:val="24"/>
          <w:lang w:eastAsia="ru-RU"/>
        </w:rPr>
      </w:pPr>
    </w:p>
    <w:tbl>
      <w:tblPr>
        <w:tblW w:w="96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0"/>
        <w:gridCol w:w="1141"/>
        <w:gridCol w:w="1335"/>
        <w:gridCol w:w="1527"/>
        <w:gridCol w:w="1616"/>
        <w:gridCol w:w="1525"/>
      </w:tblGrid>
      <w:tr w:rsidR="0088437F" w:rsidRPr="0088437F" w14:paraId="2DA8AF23" w14:textId="77777777" w:rsidTr="002567FA">
        <w:trPr>
          <w:trHeight w:val="403"/>
        </w:trPr>
        <w:tc>
          <w:tcPr>
            <w:tcW w:w="2470" w:type="dxa"/>
            <w:vMerge w:val="restart"/>
            <w:tcBorders>
              <w:top w:val="single" w:sz="8" w:space="0" w:color="auto"/>
              <w:left w:val="nil"/>
              <w:bottom w:val="single" w:sz="8" w:space="0" w:color="auto"/>
              <w:right w:val="nil"/>
            </w:tcBorders>
            <w:noWrap/>
            <w:vAlign w:val="bottom"/>
            <w:hideMark/>
          </w:tcPr>
          <w:p w14:paraId="39E1E379" w14:textId="77777777" w:rsidR="0088437F" w:rsidRPr="0088437F" w:rsidRDefault="0088437F" w:rsidP="0088437F">
            <w:pPr>
              <w:spacing w:after="0" w:line="240" w:lineRule="auto"/>
              <w:rPr>
                <w:rFonts w:ascii="Times New Roman" w:eastAsia="Times New Roman" w:hAnsi="Times New Roman" w:cs="Times New Roman"/>
                <w:color w:val="000000"/>
                <w:sz w:val="24"/>
                <w:szCs w:val="24"/>
                <w:lang w:eastAsia="ru-RU"/>
              </w:rPr>
            </w:pPr>
          </w:p>
        </w:tc>
        <w:tc>
          <w:tcPr>
            <w:tcW w:w="1141" w:type="dxa"/>
            <w:vMerge w:val="restart"/>
            <w:tcBorders>
              <w:top w:val="single" w:sz="8" w:space="0" w:color="auto"/>
              <w:left w:val="nil"/>
              <w:bottom w:val="single" w:sz="8" w:space="0" w:color="auto"/>
              <w:right w:val="nil"/>
            </w:tcBorders>
            <w:noWrap/>
            <w:vAlign w:val="bottom"/>
            <w:hideMark/>
          </w:tcPr>
          <w:p w14:paraId="29E06D41" w14:textId="77777777" w:rsidR="0088437F" w:rsidRPr="0088437F" w:rsidRDefault="0088437F" w:rsidP="0088437F">
            <w:pPr>
              <w:spacing w:after="0" w:line="256"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val="ky-KG" w:eastAsia="ru-RU"/>
              </w:rPr>
              <w:t>г.</w:t>
            </w:r>
            <w:r w:rsidRPr="0088437F">
              <w:rPr>
                <w:rFonts w:ascii="Times New Roman" w:eastAsia="Times New Roman" w:hAnsi="Times New Roman" w:cs="Times New Roman"/>
                <w:b/>
                <w:bCs/>
                <w:sz w:val="20"/>
                <w:szCs w:val="20"/>
                <w:lang w:eastAsia="ru-RU"/>
              </w:rPr>
              <w:t>Бишкек</w:t>
            </w:r>
          </w:p>
        </w:tc>
        <w:tc>
          <w:tcPr>
            <w:tcW w:w="6003" w:type="dxa"/>
            <w:gridSpan w:val="4"/>
            <w:tcBorders>
              <w:top w:val="single" w:sz="8" w:space="0" w:color="auto"/>
              <w:left w:val="nil"/>
              <w:bottom w:val="single" w:sz="4" w:space="0" w:color="auto"/>
              <w:right w:val="nil"/>
            </w:tcBorders>
            <w:noWrap/>
            <w:vAlign w:val="bottom"/>
            <w:hideMark/>
          </w:tcPr>
          <w:p w14:paraId="21CC175A" w14:textId="77777777" w:rsidR="0088437F" w:rsidRPr="0088437F" w:rsidRDefault="0088437F" w:rsidP="0088437F">
            <w:pPr>
              <w:spacing w:after="0" w:line="256"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по районам:</w:t>
            </w:r>
          </w:p>
        </w:tc>
      </w:tr>
      <w:tr w:rsidR="0088437F" w:rsidRPr="0088437F" w14:paraId="7B1A672D" w14:textId="77777777" w:rsidTr="002567FA">
        <w:trPr>
          <w:trHeight w:val="466"/>
        </w:trPr>
        <w:tc>
          <w:tcPr>
            <w:tcW w:w="0" w:type="auto"/>
            <w:vMerge/>
            <w:tcBorders>
              <w:top w:val="single" w:sz="8" w:space="0" w:color="auto"/>
              <w:left w:val="nil"/>
              <w:bottom w:val="single" w:sz="8" w:space="0" w:color="auto"/>
              <w:right w:val="nil"/>
            </w:tcBorders>
            <w:vAlign w:val="center"/>
            <w:hideMark/>
          </w:tcPr>
          <w:p w14:paraId="3B53AA95" w14:textId="77777777" w:rsidR="0088437F" w:rsidRPr="0088437F" w:rsidRDefault="0088437F" w:rsidP="0088437F">
            <w:pPr>
              <w:spacing w:after="0" w:line="256" w:lineRule="auto"/>
              <w:rPr>
                <w:rFonts w:ascii="Times New Roman" w:eastAsia="Times New Roman" w:hAnsi="Times New Roman" w:cs="Times New Roman"/>
                <w:color w:val="000000"/>
                <w:sz w:val="24"/>
                <w:szCs w:val="24"/>
                <w:lang w:eastAsia="ru-RU"/>
              </w:rPr>
            </w:pPr>
          </w:p>
        </w:tc>
        <w:tc>
          <w:tcPr>
            <w:tcW w:w="0" w:type="auto"/>
            <w:vMerge/>
            <w:tcBorders>
              <w:top w:val="single" w:sz="8" w:space="0" w:color="auto"/>
              <w:left w:val="nil"/>
              <w:bottom w:val="single" w:sz="8" w:space="0" w:color="auto"/>
              <w:right w:val="nil"/>
            </w:tcBorders>
            <w:vAlign w:val="center"/>
            <w:hideMark/>
          </w:tcPr>
          <w:p w14:paraId="13C3D9F1" w14:textId="77777777" w:rsidR="0088437F" w:rsidRPr="0088437F" w:rsidRDefault="0088437F" w:rsidP="0088437F">
            <w:pPr>
              <w:spacing w:after="0" w:line="256" w:lineRule="auto"/>
              <w:rPr>
                <w:rFonts w:ascii="Times New Roman" w:eastAsia="Times New Roman" w:hAnsi="Times New Roman" w:cs="Times New Roman"/>
                <w:b/>
                <w:bCs/>
                <w:sz w:val="20"/>
                <w:szCs w:val="20"/>
                <w:lang w:eastAsia="ru-RU"/>
              </w:rPr>
            </w:pPr>
          </w:p>
        </w:tc>
        <w:tc>
          <w:tcPr>
            <w:tcW w:w="1335" w:type="dxa"/>
            <w:tcBorders>
              <w:top w:val="single" w:sz="4" w:space="0" w:color="auto"/>
              <w:left w:val="nil"/>
              <w:bottom w:val="single" w:sz="8" w:space="0" w:color="auto"/>
              <w:right w:val="nil"/>
            </w:tcBorders>
            <w:noWrap/>
            <w:vAlign w:val="bottom"/>
            <w:hideMark/>
          </w:tcPr>
          <w:p w14:paraId="5B8CB4C9" w14:textId="77777777" w:rsidR="0088437F" w:rsidRPr="0088437F" w:rsidRDefault="0088437F" w:rsidP="0088437F">
            <w:pPr>
              <w:spacing w:after="0" w:line="256"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Ленинский</w:t>
            </w:r>
          </w:p>
        </w:tc>
        <w:tc>
          <w:tcPr>
            <w:tcW w:w="1527" w:type="dxa"/>
            <w:tcBorders>
              <w:top w:val="single" w:sz="4" w:space="0" w:color="auto"/>
              <w:left w:val="nil"/>
              <w:bottom w:val="single" w:sz="8" w:space="0" w:color="auto"/>
              <w:right w:val="nil"/>
            </w:tcBorders>
            <w:vAlign w:val="bottom"/>
            <w:hideMark/>
          </w:tcPr>
          <w:p w14:paraId="400072BD" w14:textId="77777777" w:rsidR="0088437F" w:rsidRPr="0088437F" w:rsidRDefault="0088437F" w:rsidP="0088437F">
            <w:pPr>
              <w:spacing w:after="0" w:line="256"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Октябрьский</w:t>
            </w:r>
          </w:p>
        </w:tc>
        <w:tc>
          <w:tcPr>
            <w:tcW w:w="1616" w:type="dxa"/>
            <w:tcBorders>
              <w:top w:val="single" w:sz="4" w:space="0" w:color="auto"/>
              <w:left w:val="nil"/>
              <w:bottom w:val="single" w:sz="8" w:space="0" w:color="auto"/>
              <w:right w:val="nil"/>
            </w:tcBorders>
            <w:noWrap/>
            <w:vAlign w:val="bottom"/>
            <w:hideMark/>
          </w:tcPr>
          <w:p w14:paraId="6C3E8FD4" w14:textId="77777777" w:rsidR="0088437F" w:rsidRPr="0088437F" w:rsidRDefault="0088437F" w:rsidP="0088437F">
            <w:pPr>
              <w:spacing w:after="0" w:line="256"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Первомайский</w:t>
            </w:r>
          </w:p>
        </w:tc>
        <w:tc>
          <w:tcPr>
            <w:tcW w:w="1525" w:type="dxa"/>
            <w:tcBorders>
              <w:top w:val="single" w:sz="4" w:space="0" w:color="auto"/>
              <w:left w:val="nil"/>
              <w:bottom w:val="single" w:sz="8" w:space="0" w:color="auto"/>
              <w:right w:val="nil"/>
            </w:tcBorders>
            <w:noWrap/>
            <w:vAlign w:val="bottom"/>
            <w:hideMark/>
          </w:tcPr>
          <w:p w14:paraId="3720A9AF" w14:textId="77777777" w:rsidR="0088437F" w:rsidRPr="0088437F" w:rsidRDefault="0088437F" w:rsidP="0088437F">
            <w:pPr>
              <w:spacing w:after="0" w:line="256"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Свердловский</w:t>
            </w:r>
          </w:p>
        </w:tc>
      </w:tr>
      <w:tr w:rsidR="0088437F" w:rsidRPr="0088437F" w14:paraId="5D2F67DC" w14:textId="77777777" w:rsidTr="002567FA">
        <w:trPr>
          <w:trHeight w:val="403"/>
        </w:trPr>
        <w:tc>
          <w:tcPr>
            <w:tcW w:w="2470" w:type="dxa"/>
            <w:tcBorders>
              <w:top w:val="single" w:sz="8" w:space="0" w:color="auto"/>
              <w:left w:val="nil"/>
              <w:bottom w:val="nil"/>
              <w:right w:val="nil"/>
            </w:tcBorders>
            <w:noWrap/>
            <w:vAlign w:val="bottom"/>
            <w:hideMark/>
          </w:tcPr>
          <w:p w14:paraId="3EF529ED" w14:textId="77777777" w:rsidR="0088437F" w:rsidRPr="0088437F" w:rsidRDefault="0088437F" w:rsidP="0088437F">
            <w:pPr>
              <w:spacing w:after="0" w:line="256" w:lineRule="auto"/>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Всего</w:t>
            </w:r>
          </w:p>
        </w:tc>
        <w:tc>
          <w:tcPr>
            <w:tcW w:w="1141" w:type="dxa"/>
            <w:tcBorders>
              <w:top w:val="single" w:sz="8" w:space="0" w:color="auto"/>
              <w:left w:val="nil"/>
              <w:bottom w:val="nil"/>
              <w:right w:val="nil"/>
            </w:tcBorders>
            <w:noWrap/>
            <w:vAlign w:val="bottom"/>
            <w:hideMark/>
          </w:tcPr>
          <w:p w14:paraId="5E56373F" w14:textId="77777777" w:rsidR="0088437F" w:rsidRPr="0088437F" w:rsidRDefault="0088437F" w:rsidP="0088437F">
            <w:pPr>
              <w:spacing w:after="0" w:line="256" w:lineRule="auto"/>
              <w:ind w:right="175"/>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eastAsia="ru-RU"/>
              </w:rPr>
              <w:t>96123</w:t>
            </w:r>
          </w:p>
        </w:tc>
        <w:tc>
          <w:tcPr>
            <w:tcW w:w="1335" w:type="dxa"/>
            <w:tcBorders>
              <w:top w:val="single" w:sz="8" w:space="0" w:color="auto"/>
              <w:left w:val="nil"/>
              <w:bottom w:val="nil"/>
              <w:right w:val="nil"/>
            </w:tcBorders>
            <w:noWrap/>
            <w:vAlign w:val="bottom"/>
            <w:hideMark/>
          </w:tcPr>
          <w:p w14:paraId="2C925709" w14:textId="77777777" w:rsidR="0088437F" w:rsidRPr="0088437F" w:rsidRDefault="0088437F" w:rsidP="0088437F">
            <w:pPr>
              <w:spacing w:after="0" w:line="256" w:lineRule="auto"/>
              <w:ind w:right="291" w:firstLineChars="100" w:firstLine="201"/>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eastAsia="ru-RU"/>
              </w:rPr>
              <w:t>23395</w:t>
            </w:r>
          </w:p>
        </w:tc>
        <w:tc>
          <w:tcPr>
            <w:tcW w:w="1527" w:type="dxa"/>
            <w:tcBorders>
              <w:top w:val="single" w:sz="8" w:space="0" w:color="auto"/>
              <w:left w:val="nil"/>
              <w:bottom w:val="nil"/>
              <w:right w:val="nil"/>
            </w:tcBorders>
            <w:vAlign w:val="bottom"/>
            <w:hideMark/>
          </w:tcPr>
          <w:p w14:paraId="0521C45F" w14:textId="77777777" w:rsidR="0088437F" w:rsidRPr="0088437F" w:rsidRDefault="0088437F" w:rsidP="0088437F">
            <w:pPr>
              <w:spacing w:after="0" w:line="256" w:lineRule="auto"/>
              <w:ind w:left="107" w:right="340"/>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eastAsia="ru-RU"/>
              </w:rPr>
              <w:t>22096</w:t>
            </w:r>
          </w:p>
        </w:tc>
        <w:tc>
          <w:tcPr>
            <w:tcW w:w="1616" w:type="dxa"/>
            <w:tcBorders>
              <w:top w:val="single" w:sz="8" w:space="0" w:color="auto"/>
              <w:left w:val="nil"/>
              <w:bottom w:val="nil"/>
              <w:right w:val="nil"/>
            </w:tcBorders>
            <w:noWrap/>
            <w:vAlign w:val="bottom"/>
            <w:hideMark/>
          </w:tcPr>
          <w:p w14:paraId="7B772AA7" w14:textId="77777777" w:rsidR="0088437F" w:rsidRPr="0088437F" w:rsidRDefault="0088437F" w:rsidP="0088437F">
            <w:pPr>
              <w:spacing w:after="0" w:line="256" w:lineRule="auto"/>
              <w:ind w:right="397" w:firstLineChars="100" w:firstLine="201"/>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eastAsia="ru-RU"/>
              </w:rPr>
              <w:t>30151</w:t>
            </w:r>
          </w:p>
        </w:tc>
        <w:tc>
          <w:tcPr>
            <w:tcW w:w="1525" w:type="dxa"/>
            <w:tcBorders>
              <w:top w:val="single" w:sz="8" w:space="0" w:color="auto"/>
              <w:left w:val="nil"/>
              <w:bottom w:val="nil"/>
              <w:right w:val="nil"/>
            </w:tcBorders>
            <w:noWrap/>
            <w:vAlign w:val="bottom"/>
            <w:hideMark/>
          </w:tcPr>
          <w:p w14:paraId="25AC4713" w14:textId="77777777" w:rsidR="0088437F" w:rsidRPr="0088437F" w:rsidRDefault="0088437F" w:rsidP="0088437F">
            <w:pPr>
              <w:spacing w:after="0" w:line="256" w:lineRule="auto"/>
              <w:ind w:right="459" w:firstLineChars="100" w:firstLine="201"/>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eastAsia="ru-RU"/>
              </w:rPr>
              <w:t>20481</w:t>
            </w:r>
          </w:p>
        </w:tc>
      </w:tr>
      <w:tr w:rsidR="0088437F" w:rsidRPr="0088437F" w14:paraId="527F4EDB" w14:textId="77777777" w:rsidTr="002567FA">
        <w:trPr>
          <w:trHeight w:val="403"/>
        </w:trPr>
        <w:tc>
          <w:tcPr>
            <w:tcW w:w="2470" w:type="dxa"/>
            <w:tcBorders>
              <w:top w:val="nil"/>
              <w:left w:val="nil"/>
              <w:bottom w:val="nil"/>
              <w:right w:val="nil"/>
            </w:tcBorders>
            <w:noWrap/>
            <w:vAlign w:val="bottom"/>
            <w:hideMark/>
          </w:tcPr>
          <w:p w14:paraId="7EB05974" w14:textId="77777777" w:rsidR="0088437F" w:rsidRPr="0088437F" w:rsidRDefault="0088437F" w:rsidP="0088437F">
            <w:pPr>
              <w:spacing w:after="0" w:line="256"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w:t>
            </w:r>
            <w:r w:rsidRPr="0088437F">
              <w:rPr>
                <w:rFonts w:ascii="Times New Roman" w:eastAsia="Times New Roman" w:hAnsi="Times New Roman" w:cs="Times New Roman"/>
                <w:sz w:val="20"/>
                <w:szCs w:val="20"/>
                <w:lang w:val="ky-KG" w:eastAsia="ru-RU"/>
              </w:rPr>
              <w:t>и</w:t>
            </w:r>
            <w:r w:rsidRPr="0088437F">
              <w:rPr>
                <w:rFonts w:ascii="Times New Roman" w:eastAsia="Times New Roman" w:hAnsi="Times New Roman" w:cs="Times New Roman"/>
                <w:sz w:val="20"/>
                <w:szCs w:val="20"/>
                <w:lang w:eastAsia="ru-RU"/>
              </w:rPr>
              <w:t xml:space="preserve">з них </w:t>
            </w:r>
          </w:p>
          <w:p w14:paraId="4E64C4FB" w14:textId="77777777" w:rsidR="0088437F" w:rsidRPr="0088437F" w:rsidRDefault="0088437F" w:rsidP="0088437F">
            <w:pPr>
              <w:spacing w:after="0" w:line="256" w:lineRule="auto"/>
              <w:ind w:firstLineChars="100" w:firstLine="200"/>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действующие</w:t>
            </w:r>
          </w:p>
        </w:tc>
        <w:tc>
          <w:tcPr>
            <w:tcW w:w="1141" w:type="dxa"/>
            <w:tcBorders>
              <w:top w:val="nil"/>
              <w:left w:val="nil"/>
              <w:bottom w:val="nil"/>
              <w:right w:val="nil"/>
            </w:tcBorders>
            <w:noWrap/>
            <w:vAlign w:val="bottom"/>
            <w:hideMark/>
          </w:tcPr>
          <w:p w14:paraId="0AE5A52F" w14:textId="77777777" w:rsidR="0088437F" w:rsidRPr="0088437F" w:rsidRDefault="0088437F" w:rsidP="0088437F">
            <w:pPr>
              <w:spacing w:after="0" w:line="256" w:lineRule="auto"/>
              <w:ind w:right="175" w:firstLineChars="100" w:firstLine="2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18699</w:t>
            </w:r>
          </w:p>
        </w:tc>
        <w:tc>
          <w:tcPr>
            <w:tcW w:w="1335" w:type="dxa"/>
            <w:tcBorders>
              <w:top w:val="nil"/>
              <w:left w:val="nil"/>
              <w:bottom w:val="nil"/>
              <w:right w:val="nil"/>
            </w:tcBorders>
            <w:noWrap/>
            <w:vAlign w:val="bottom"/>
            <w:hideMark/>
          </w:tcPr>
          <w:p w14:paraId="26FEA0F1" w14:textId="77777777" w:rsidR="0088437F" w:rsidRPr="0088437F" w:rsidRDefault="0088437F" w:rsidP="0088437F">
            <w:pPr>
              <w:spacing w:after="0" w:line="256" w:lineRule="auto"/>
              <w:ind w:right="291" w:firstLineChars="100" w:firstLine="2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4564</w:t>
            </w:r>
          </w:p>
        </w:tc>
        <w:tc>
          <w:tcPr>
            <w:tcW w:w="1527" w:type="dxa"/>
            <w:tcBorders>
              <w:top w:val="nil"/>
              <w:left w:val="nil"/>
              <w:bottom w:val="nil"/>
              <w:right w:val="nil"/>
            </w:tcBorders>
            <w:vAlign w:val="bottom"/>
            <w:hideMark/>
          </w:tcPr>
          <w:p w14:paraId="1170FF1E" w14:textId="77777777" w:rsidR="0088437F" w:rsidRPr="0088437F" w:rsidRDefault="0088437F" w:rsidP="0088437F">
            <w:pPr>
              <w:spacing w:after="0" w:line="256" w:lineRule="auto"/>
              <w:ind w:left="106" w:right="34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4591</w:t>
            </w:r>
          </w:p>
        </w:tc>
        <w:tc>
          <w:tcPr>
            <w:tcW w:w="1616" w:type="dxa"/>
            <w:tcBorders>
              <w:top w:val="nil"/>
              <w:left w:val="nil"/>
              <w:bottom w:val="nil"/>
              <w:right w:val="nil"/>
            </w:tcBorders>
            <w:noWrap/>
            <w:vAlign w:val="bottom"/>
            <w:hideMark/>
          </w:tcPr>
          <w:p w14:paraId="36F7D2E7" w14:textId="77777777" w:rsidR="0088437F" w:rsidRPr="0088437F" w:rsidRDefault="0088437F" w:rsidP="0088437F">
            <w:pPr>
              <w:spacing w:after="0" w:line="256" w:lineRule="auto"/>
              <w:ind w:right="397" w:firstLineChars="100" w:firstLine="2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5931</w:t>
            </w:r>
          </w:p>
        </w:tc>
        <w:tc>
          <w:tcPr>
            <w:tcW w:w="1525" w:type="dxa"/>
            <w:tcBorders>
              <w:top w:val="nil"/>
              <w:left w:val="nil"/>
              <w:bottom w:val="nil"/>
              <w:right w:val="nil"/>
            </w:tcBorders>
            <w:noWrap/>
            <w:vAlign w:val="bottom"/>
            <w:hideMark/>
          </w:tcPr>
          <w:p w14:paraId="5C62B9D0" w14:textId="77777777" w:rsidR="0088437F" w:rsidRPr="0088437F" w:rsidRDefault="0088437F" w:rsidP="0088437F">
            <w:pPr>
              <w:spacing w:after="0" w:line="256" w:lineRule="auto"/>
              <w:ind w:right="459" w:firstLineChars="100" w:firstLine="2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3613</w:t>
            </w:r>
          </w:p>
        </w:tc>
      </w:tr>
      <w:tr w:rsidR="0088437F" w:rsidRPr="0088437F" w14:paraId="73268F10" w14:textId="77777777" w:rsidTr="002567FA">
        <w:trPr>
          <w:trHeight w:val="403"/>
        </w:trPr>
        <w:tc>
          <w:tcPr>
            <w:tcW w:w="2470" w:type="dxa"/>
            <w:tcBorders>
              <w:top w:val="nil"/>
              <w:left w:val="nil"/>
              <w:bottom w:val="nil"/>
              <w:right w:val="nil"/>
            </w:tcBorders>
            <w:noWrap/>
            <w:vAlign w:val="bottom"/>
            <w:hideMark/>
          </w:tcPr>
          <w:p w14:paraId="79010FC8" w14:textId="77777777" w:rsidR="0088437F" w:rsidRPr="0088437F" w:rsidRDefault="0088437F" w:rsidP="0088437F">
            <w:pPr>
              <w:spacing w:after="0" w:line="256"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w:t>
            </w:r>
            <w:r w:rsidRPr="0088437F">
              <w:rPr>
                <w:rFonts w:ascii="Times New Roman" w:eastAsia="Times New Roman" w:hAnsi="Times New Roman" w:cs="Times New Roman"/>
                <w:sz w:val="20"/>
                <w:szCs w:val="20"/>
                <w:lang w:val="ky-KG" w:eastAsia="ru-RU"/>
              </w:rPr>
              <w:t xml:space="preserve">  </w:t>
            </w:r>
            <w:r w:rsidRPr="0088437F">
              <w:rPr>
                <w:rFonts w:ascii="Times New Roman" w:eastAsia="Times New Roman" w:hAnsi="Times New Roman" w:cs="Times New Roman"/>
                <w:sz w:val="20"/>
                <w:szCs w:val="20"/>
                <w:lang w:eastAsia="ru-RU"/>
              </w:rPr>
              <w:t xml:space="preserve">в процентах от всего   </w:t>
            </w:r>
          </w:p>
          <w:p w14:paraId="38C75EE6" w14:textId="77777777" w:rsidR="0088437F" w:rsidRPr="0088437F" w:rsidRDefault="0088437F" w:rsidP="0088437F">
            <w:pPr>
              <w:spacing w:after="0" w:line="256"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числа  </w:t>
            </w:r>
          </w:p>
          <w:p w14:paraId="53905F1E" w14:textId="77777777" w:rsidR="0088437F" w:rsidRPr="0088437F" w:rsidRDefault="0088437F" w:rsidP="0088437F">
            <w:pPr>
              <w:spacing w:after="0" w:line="256"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зарегистрированных</w:t>
            </w:r>
          </w:p>
        </w:tc>
        <w:tc>
          <w:tcPr>
            <w:tcW w:w="1141" w:type="dxa"/>
            <w:tcBorders>
              <w:top w:val="nil"/>
              <w:left w:val="nil"/>
              <w:bottom w:val="nil"/>
              <w:right w:val="nil"/>
            </w:tcBorders>
            <w:noWrap/>
            <w:vAlign w:val="bottom"/>
            <w:hideMark/>
          </w:tcPr>
          <w:p w14:paraId="649DD943" w14:textId="77777777" w:rsidR="0088437F" w:rsidRPr="0088437F" w:rsidRDefault="0088437F" w:rsidP="0088437F">
            <w:pPr>
              <w:spacing w:after="0" w:line="256" w:lineRule="auto"/>
              <w:ind w:right="175" w:firstLineChars="100" w:firstLine="2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en-US"/>
              </w:rPr>
              <w:t>19,</w:t>
            </w:r>
            <w:r w:rsidRPr="0088437F">
              <w:rPr>
                <w:rFonts w:ascii="Times New Roman" w:eastAsia="Times New Roman" w:hAnsi="Times New Roman" w:cs="Times New Roman"/>
                <w:sz w:val="20"/>
                <w:szCs w:val="20"/>
                <w:lang w:val="ky-KG"/>
              </w:rPr>
              <w:t>5</w:t>
            </w:r>
          </w:p>
        </w:tc>
        <w:tc>
          <w:tcPr>
            <w:tcW w:w="1335" w:type="dxa"/>
            <w:tcBorders>
              <w:top w:val="nil"/>
              <w:left w:val="nil"/>
              <w:bottom w:val="nil"/>
              <w:right w:val="nil"/>
            </w:tcBorders>
            <w:noWrap/>
            <w:vAlign w:val="bottom"/>
            <w:hideMark/>
          </w:tcPr>
          <w:p w14:paraId="16A4D79A" w14:textId="77777777" w:rsidR="0088437F" w:rsidRPr="0088437F" w:rsidRDefault="0088437F" w:rsidP="0088437F">
            <w:pPr>
              <w:spacing w:after="0" w:line="256" w:lineRule="auto"/>
              <w:ind w:right="291" w:firstLineChars="100" w:firstLine="2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rPr>
              <w:t>19,5</w:t>
            </w:r>
          </w:p>
        </w:tc>
        <w:tc>
          <w:tcPr>
            <w:tcW w:w="1527" w:type="dxa"/>
            <w:tcBorders>
              <w:top w:val="nil"/>
              <w:left w:val="nil"/>
              <w:bottom w:val="nil"/>
              <w:right w:val="nil"/>
            </w:tcBorders>
            <w:vAlign w:val="bottom"/>
            <w:hideMark/>
          </w:tcPr>
          <w:p w14:paraId="4CEFF6E0" w14:textId="77777777" w:rsidR="0088437F" w:rsidRPr="0088437F" w:rsidRDefault="0088437F" w:rsidP="0088437F">
            <w:pPr>
              <w:spacing w:after="0" w:line="256" w:lineRule="auto"/>
              <w:ind w:left="106" w:right="34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rPr>
              <w:t>20,8</w:t>
            </w:r>
          </w:p>
        </w:tc>
        <w:tc>
          <w:tcPr>
            <w:tcW w:w="1616" w:type="dxa"/>
            <w:tcBorders>
              <w:top w:val="nil"/>
              <w:left w:val="nil"/>
              <w:bottom w:val="nil"/>
              <w:right w:val="nil"/>
            </w:tcBorders>
            <w:noWrap/>
            <w:vAlign w:val="bottom"/>
            <w:hideMark/>
          </w:tcPr>
          <w:p w14:paraId="2CDED79A" w14:textId="77777777" w:rsidR="0088437F" w:rsidRPr="0088437F" w:rsidRDefault="0088437F" w:rsidP="0088437F">
            <w:pPr>
              <w:spacing w:after="0" w:line="256" w:lineRule="auto"/>
              <w:ind w:right="397" w:firstLineChars="100" w:firstLine="2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rPr>
              <w:t>19,7</w:t>
            </w:r>
          </w:p>
        </w:tc>
        <w:tc>
          <w:tcPr>
            <w:tcW w:w="1525" w:type="dxa"/>
            <w:tcBorders>
              <w:top w:val="nil"/>
              <w:left w:val="nil"/>
              <w:bottom w:val="nil"/>
              <w:right w:val="nil"/>
            </w:tcBorders>
            <w:noWrap/>
            <w:vAlign w:val="bottom"/>
            <w:hideMark/>
          </w:tcPr>
          <w:p w14:paraId="7C01FBD2" w14:textId="77777777" w:rsidR="0088437F" w:rsidRPr="0088437F" w:rsidRDefault="0088437F" w:rsidP="0088437F">
            <w:pPr>
              <w:spacing w:after="0" w:line="256" w:lineRule="auto"/>
              <w:ind w:right="459" w:firstLineChars="100" w:firstLine="2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rPr>
              <w:t>17,6</w:t>
            </w:r>
          </w:p>
        </w:tc>
      </w:tr>
      <w:tr w:rsidR="0088437F" w:rsidRPr="0088437F" w14:paraId="429704C3" w14:textId="77777777" w:rsidTr="002567FA">
        <w:trPr>
          <w:trHeight w:val="156"/>
        </w:trPr>
        <w:tc>
          <w:tcPr>
            <w:tcW w:w="2470" w:type="dxa"/>
            <w:tcBorders>
              <w:top w:val="nil"/>
              <w:left w:val="nil"/>
              <w:bottom w:val="single" w:sz="8" w:space="0" w:color="auto"/>
              <w:right w:val="nil"/>
            </w:tcBorders>
            <w:noWrap/>
            <w:vAlign w:val="bottom"/>
          </w:tcPr>
          <w:p w14:paraId="294B48AF" w14:textId="77777777" w:rsidR="0088437F" w:rsidRPr="0088437F" w:rsidRDefault="0088437F" w:rsidP="0088437F">
            <w:pPr>
              <w:spacing w:after="0" w:line="256" w:lineRule="auto"/>
              <w:ind w:firstLineChars="100" w:firstLine="100"/>
              <w:rPr>
                <w:rFonts w:ascii="Times New Roman" w:eastAsia="Times New Roman" w:hAnsi="Times New Roman" w:cs="Times New Roman"/>
                <w:sz w:val="10"/>
                <w:szCs w:val="10"/>
                <w:lang w:eastAsia="ru-RU"/>
              </w:rPr>
            </w:pPr>
          </w:p>
        </w:tc>
        <w:tc>
          <w:tcPr>
            <w:tcW w:w="1141" w:type="dxa"/>
            <w:tcBorders>
              <w:top w:val="nil"/>
              <w:left w:val="nil"/>
              <w:bottom w:val="single" w:sz="8" w:space="0" w:color="auto"/>
              <w:right w:val="nil"/>
            </w:tcBorders>
            <w:noWrap/>
            <w:vAlign w:val="bottom"/>
          </w:tcPr>
          <w:p w14:paraId="48301C65" w14:textId="77777777" w:rsidR="0088437F" w:rsidRPr="0088437F" w:rsidRDefault="0088437F" w:rsidP="0088437F">
            <w:pPr>
              <w:spacing w:after="0" w:line="256" w:lineRule="auto"/>
              <w:ind w:firstLineChars="100" w:firstLine="100"/>
              <w:jc w:val="right"/>
              <w:rPr>
                <w:rFonts w:ascii="Times New Roman" w:eastAsia="Times New Roman" w:hAnsi="Times New Roman" w:cs="Times New Roman"/>
                <w:sz w:val="10"/>
                <w:szCs w:val="10"/>
                <w:lang w:eastAsia="ru-RU"/>
              </w:rPr>
            </w:pPr>
          </w:p>
        </w:tc>
        <w:tc>
          <w:tcPr>
            <w:tcW w:w="1335" w:type="dxa"/>
            <w:tcBorders>
              <w:top w:val="nil"/>
              <w:left w:val="nil"/>
              <w:bottom w:val="single" w:sz="8" w:space="0" w:color="auto"/>
              <w:right w:val="nil"/>
            </w:tcBorders>
            <w:noWrap/>
            <w:vAlign w:val="bottom"/>
          </w:tcPr>
          <w:p w14:paraId="78BE18B8" w14:textId="77777777" w:rsidR="0088437F" w:rsidRPr="0088437F" w:rsidRDefault="0088437F" w:rsidP="0088437F">
            <w:pPr>
              <w:spacing w:after="0" w:line="256" w:lineRule="auto"/>
              <w:ind w:firstLineChars="100" w:firstLine="100"/>
              <w:jc w:val="right"/>
              <w:rPr>
                <w:rFonts w:ascii="Times New Roman" w:eastAsia="Times New Roman" w:hAnsi="Times New Roman" w:cs="Times New Roman"/>
                <w:sz w:val="10"/>
                <w:szCs w:val="10"/>
                <w:lang w:eastAsia="ru-RU"/>
              </w:rPr>
            </w:pPr>
          </w:p>
        </w:tc>
        <w:tc>
          <w:tcPr>
            <w:tcW w:w="1527" w:type="dxa"/>
            <w:tcBorders>
              <w:top w:val="nil"/>
              <w:left w:val="nil"/>
              <w:bottom w:val="single" w:sz="8" w:space="0" w:color="auto"/>
              <w:right w:val="nil"/>
            </w:tcBorders>
            <w:vAlign w:val="bottom"/>
          </w:tcPr>
          <w:p w14:paraId="2FC7365E" w14:textId="77777777" w:rsidR="0088437F" w:rsidRPr="0088437F" w:rsidRDefault="0088437F" w:rsidP="0088437F">
            <w:pPr>
              <w:spacing w:after="0" w:line="256" w:lineRule="auto"/>
              <w:ind w:left="106"/>
              <w:jc w:val="right"/>
              <w:rPr>
                <w:rFonts w:ascii="Times New Roman" w:eastAsia="Times New Roman" w:hAnsi="Times New Roman" w:cs="Times New Roman"/>
                <w:sz w:val="10"/>
                <w:szCs w:val="10"/>
                <w:lang w:eastAsia="ru-RU"/>
              </w:rPr>
            </w:pPr>
          </w:p>
        </w:tc>
        <w:tc>
          <w:tcPr>
            <w:tcW w:w="1616" w:type="dxa"/>
            <w:tcBorders>
              <w:top w:val="nil"/>
              <w:left w:val="nil"/>
              <w:bottom w:val="single" w:sz="8" w:space="0" w:color="auto"/>
              <w:right w:val="nil"/>
            </w:tcBorders>
            <w:noWrap/>
            <w:vAlign w:val="bottom"/>
          </w:tcPr>
          <w:p w14:paraId="087D80CE" w14:textId="77777777" w:rsidR="0088437F" w:rsidRPr="0088437F" w:rsidRDefault="0088437F" w:rsidP="0088437F">
            <w:pPr>
              <w:spacing w:after="0" w:line="256" w:lineRule="auto"/>
              <w:ind w:firstLineChars="100" w:firstLine="100"/>
              <w:jc w:val="right"/>
              <w:rPr>
                <w:rFonts w:ascii="Times New Roman" w:eastAsia="Times New Roman" w:hAnsi="Times New Roman" w:cs="Times New Roman"/>
                <w:sz w:val="10"/>
                <w:szCs w:val="10"/>
                <w:lang w:eastAsia="ru-RU"/>
              </w:rPr>
            </w:pPr>
          </w:p>
        </w:tc>
        <w:tc>
          <w:tcPr>
            <w:tcW w:w="1525" w:type="dxa"/>
            <w:tcBorders>
              <w:top w:val="nil"/>
              <w:left w:val="nil"/>
              <w:bottom w:val="single" w:sz="8" w:space="0" w:color="auto"/>
              <w:right w:val="nil"/>
            </w:tcBorders>
            <w:noWrap/>
            <w:vAlign w:val="bottom"/>
          </w:tcPr>
          <w:p w14:paraId="51C30B58" w14:textId="77777777" w:rsidR="0088437F" w:rsidRPr="0088437F" w:rsidRDefault="0088437F" w:rsidP="0088437F">
            <w:pPr>
              <w:spacing w:after="0" w:line="256" w:lineRule="auto"/>
              <w:ind w:firstLineChars="100" w:firstLine="100"/>
              <w:jc w:val="right"/>
              <w:rPr>
                <w:rFonts w:ascii="Times New Roman" w:eastAsia="Times New Roman" w:hAnsi="Times New Roman" w:cs="Times New Roman"/>
                <w:sz w:val="10"/>
                <w:szCs w:val="10"/>
                <w:lang w:eastAsia="ru-RU"/>
              </w:rPr>
            </w:pPr>
          </w:p>
        </w:tc>
      </w:tr>
    </w:tbl>
    <w:p w14:paraId="369E85DB" w14:textId="77777777" w:rsidR="0088437F" w:rsidRPr="0088437F" w:rsidRDefault="0088437F" w:rsidP="0088437F">
      <w:pPr>
        <w:tabs>
          <w:tab w:val="left" w:pos="142"/>
        </w:tabs>
        <w:spacing w:after="0" w:line="240" w:lineRule="auto"/>
        <w:rPr>
          <w:rFonts w:ascii="Times New Roman" w:eastAsia="Times New Roman" w:hAnsi="Times New Roman" w:cs="Times New Roman"/>
          <w:b/>
          <w:sz w:val="24"/>
          <w:szCs w:val="24"/>
          <w:lang w:eastAsia="ru-RU"/>
        </w:rPr>
      </w:pPr>
    </w:p>
    <w:p w14:paraId="7A81F44D" w14:textId="77777777" w:rsidR="0088437F" w:rsidRPr="0088437F" w:rsidRDefault="0088437F" w:rsidP="0088437F">
      <w:pPr>
        <w:tabs>
          <w:tab w:val="left" w:pos="142"/>
        </w:tabs>
        <w:spacing w:after="0" w:line="240" w:lineRule="auto"/>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b/>
          <w:sz w:val="24"/>
          <w:szCs w:val="24"/>
          <w:lang w:eastAsia="ru-RU"/>
        </w:rPr>
        <w:tab/>
      </w:r>
      <w:r w:rsidRPr="0088437F">
        <w:rPr>
          <w:rFonts w:ascii="Times New Roman" w:eastAsia="Times New Roman" w:hAnsi="Times New Roman" w:cs="Times New Roman"/>
          <w:b/>
          <w:sz w:val="24"/>
          <w:szCs w:val="24"/>
          <w:lang w:eastAsia="ru-RU"/>
        </w:rPr>
        <w:tab/>
        <w:t>Промышленность</w:t>
      </w:r>
      <w:r w:rsidRPr="0088437F">
        <w:rPr>
          <w:rFonts w:ascii="Times New Roman" w:eastAsia="Times New Roman" w:hAnsi="Times New Roman" w:cs="Times New Roman"/>
          <w:sz w:val="24"/>
          <w:szCs w:val="24"/>
          <w:lang w:eastAsia="ru-RU"/>
        </w:rPr>
        <w:t>. В январе-августе 2024 г. промышленными предприятиями города произведено продукции на сумму 51390,1 млн. сомов, индекс физического объема к январю-августу 2023 г. составил 106,3 процента. В августе 2024 г. произведено промышленной продукции на сумму 7225,1 млн. сомов, индекс физического объема к августу 2023 г. составил 112,2 процента.</w:t>
      </w:r>
    </w:p>
    <w:p w14:paraId="668634B1" w14:textId="77777777" w:rsidR="0088437F" w:rsidRPr="0088437F" w:rsidRDefault="0088437F" w:rsidP="0088437F">
      <w:pPr>
        <w:tabs>
          <w:tab w:val="left" w:pos="142"/>
        </w:tabs>
        <w:spacing w:after="0" w:line="240" w:lineRule="auto"/>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ab/>
      </w:r>
      <w:r w:rsidRPr="0088437F">
        <w:rPr>
          <w:rFonts w:ascii="Times New Roman" w:eastAsia="Times New Roman" w:hAnsi="Times New Roman" w:cs="Times New Roman"/>
          <w:sz w:val="24"/>
          <w:szCs w:val="24"/>
          <w:lang w:eastAsia="ru-RU"/>
        </w:rPr>
        <w:tab/>
        <w:t>Удельный вес промышленного производства г. Бишкек составляет 15,5 процента от общего объема по республике.</w:t>
      </w:r>
    </w:p>
    <w:p w14:paraId="45A05AEB" w14:textId="77777777" w:rsidR="0088437F" w:rsidRPr="0088437F" w:rsidRDefault="0088437F" w:rsidP="0088437F">
      <w:pPr>
        <w:tabs>
          <w:tab w:val="left" w:pos="142"/>
        </w:tabs>
        <w:spacing w:after="0" w:line="240" w:lineRule="auto"/>
        <w:rPr>
          <w:rFonts w:ascii="Times New Roman" w:eastAsia="Times New Roman" w:hAnsi="Times New Roman" w:cs="Times New Roman"/>
          <w:sz w:val="16"/>
          <w:szCs w:val="16"/>
          <w:lang w:eastAsia="ru-RU"/>
        </w:rPr>
      </w:pPr>
    </w:p>
    <w:p w14:paraId="33CCC370" w14:textId="77777777" w:rsidR="0088437F" w:rsidRPr="0088437F" w:rsidRDefault="0088437F" w:rsidP="0088437F">
      <w:pPr>
        <w:tabs>
          <w:tab w:val="left" w:pos="142"/>
        </w:tabs>
        <w:spacing w:after="0" w:line="240" w:lineRule="auto"/>
        <w:rPr>
          <w:rFonts w:ascii="Times New Roman" w:eastAsia="Times New Roman" w:hAnsi="Times New Roman" w:cs="Times New Roman"/>
          <w:sz w:val="6"/>
          <w:szCs w:val="6"/>
          <w:lang w:eastAsia="ru-RU"/>
        </w:rPr>
      </w:pPr>
    </w:p>
    <w:p w14:paraId="51725FE6" w14:textId="77777777" w:rsidR="0088437F" w:rsidRPr="0088437F" w:rsidRDefault="0088437F" w:rsidP="0088437F">
      <w:pPr>
        <w:tabs>
          <w:tab w:val="left" w:pos="142"/>
        </w:tabs>
        <w:spacing w:after="0" w:line="240" w:lineRule="auto"/>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b/>
          <w:spacing w:val="-4"/>
          <w:sz w:val="24"/>
          <w:szCs w:val="24"/>
          <w:lang w:eastAsia="ru-RU"/>
        </w:rPr>
        <w:t xml:space="preserve">Таблица </w:t>
      </w:r>
      <w:r w:rsidRPr="0088437F">
        <w:rPr>
          <w:rFonts w:ascii="Times New Roman" w:eastAsia="Times New Roman" w:hAnsi="Times New Roman" w:cs="Times New Roman"/>
          <w:b/>
          <w:spacing w:val="-4"/>
          <w:sz w:val="24"/>
          <w:szCs w:val="24"/>
          <w:lang w:val="ky-KG" w:eastAsia="ru-RU"/>
        </w:rPr>
        <w:t>5</w:t>
      </w:r>
      <w:r w:rsidRPr="0088437F">
        <w:rPr>
          <w:rFonts w:ascii="Times New Roman" w:eastAsia="Times New Roman" w:hAnsi="Times New Roman" w:cs="Times New Roman"/>
          <w:b/>
          <w:spacing w:val="-4"/>
          <w:sz w:val="24"/>
          <w:szCs w:val="24"/>
          <w:lang w:eastAsia="ru-RU"/>
        </w:rPr>
        <w:t xml:space="preserve">: </w:t>
      </w:r>
      <w:r w:rsidRPr="0088437F">
        <w:rPr>
          <w:rFonts w:ascii="Times New Roman" w:eastAsia="Times New Roman" w:hAnsi="Times New Roman" w:cs="Times New Roman"/>
          <w:b/>
          <w:bCs/>
          <w:sz w:val="24"/>
          <w:szCs w:val="24"/>
          <w:lang w:eastAsia="ru-RU"/>
        </w:rPr>
        <w:t xml:space="preserve">Объем промышленной продукции (товаров, услуг) по территории </w:t>
      </w:r>
    </w:p>
    <w:p w14:paraId="2BD5EDF2" w14:textId="77777777" w:rsidR="0088437F" w:rsidRPr="0088437F" w:rsidRDefault="0088437F" w:rsidP="0088437F">
      <w:pPr>
        <w:tabs>
          <w:tab w:val="left" w:pos="142"/>
        </w:tabs>
        <w:spacing w:after="0" w:line="240" w:lineRule="auto"/>
        <w:contextualSpacing/>
        <w:rPr>
          <w:rFonts w:ascii="Times New Roman" w:eastAsia="Times New Roman" w:hAnsi="Times New Roman" w:cs="Times New Roman"/>
          <w:b/>
          <w:bCs/>
          <w:sz w:val="24"/>
          <w:szCs w:val="24"/>
          <w:lang w:eastAsia="ru-RU"/>
        </w:rPr>
      </w:pPr>
      <w:r w:rsidRPr="0088437F">
        <w:rPr>
          <w:rFonts w:ascii="Times New Roman" w:eastAsia="Times New Roman" w:hAnsi="Times New Roman" w:cs="Times New Roman"/>
          <w:b/>
          <w:bCs/>
          <w:sz w:val="24"/>
          <w:szCs w:val="24"/>
          <w:lang w:val="ky-KG" w:eastAsia="ru-RU"/>
        </w:rPr>
        <w:t xml:space="preserve">                    </w:t>
      </w:r>
      <w:r w:rsidRPr="0088437F">
        <w:rPr>
          <w:rFonts w:ascii="Times New Roman" w:eastAsia="Times New Roman" w:hAnsi="Times New Roman" w:cs="Times New Roman"/>
          <w:b/>
          <w:bCs/>
          <w:sz w:val="24"/>
          <w:szCs w:val="24"/>
          <w:lang w:eastAsia="ru-RU"/>
        </w:rPr>
        <w:t>Кыргызской Республики в январе</w:t>
      </w:r>
      <w:r w:rsidRPr="0088437F">
        <w:rPr>
          <w:rFonts w:ascii="Times New Roman" w:eastAsia="Times New Roman" w:hAnsi="Times New Roman" w:cs="Times New Roman"/>
          <w:b/>
          <w:bCs/>
          <w:sz w:val="24"/>
          <w:szCs w:val="24"/>
          <w:lang w:val="ky-KG" w:eastAsia="ru-RU"/>
        </w:rPr>
        <w:t>-</w:t>
      </w:r>
      <w:r w:rsidRPr="0088437F">
        <w:rPr>
          <w:rFonts w:ascii="Times New Roman" w:eastAsia="Times New Roman" w:hAnsi="Times New Roman" w:cs="Times New Roman"/>
          <w:b/>
          <w:bCs/>
          <w:sz w:val="24"/>
          <w:szCs w:val="24"/>
          <w:lang w:eastAsia="ru-RU"/>
        </w:rPr>
        <w:t xml:space="preserve">августе </w:t>
      </w:r>
      <w:smartTag w:uri="urn:schemas-microsoft-com:office:smarttags" w:element="metricconverter">
        <w:smartTagPr>
          <w:attr w:name="ProductID" w:val="2024 г"/>
        </w:smartTagPr>
        <w:r w:rsidRPr="0088437F">
          <w:rPr>
            <w:rFonts w:ascii="Times New Roman" w:eastAsia="Times New Roman" w:hAnsi="Times New Roman" w:cs="Times New Roman"/>
            <w:b/>
            <w:bCs/>
            <w:sz w:val="24"/>
            <w:szCs w:val="24"/>
            <w:lang w:eastAsia="ru-RU"/>
          </w:rPr>
          <w:t>2024 г</w:t>
        </w:r>
      </w:smartTag>
      <w:r w:rsidRPr="0088437F">
        <w:rPr>
          <w:rFonts w:ascii="Times New Roman" w:eastAsia="Times New Roman" w:hAnsi="Times New Roman" w:cs="Times New Roman"/>
          <w:b/>
          <w:bCs/>
          <w:sz w:val="24"/>
          <w:szCs w:val="24"/>
          <w:lang w:eastAsia="ru-RU"/>
        </w:rPr>
        <w:t xml:space="preserve">. </w:t>
      </w:r>
    </w:p>
    <w:p w14:paraId="49162C43" w14:textId="77777777" w:rsidR="0088437F" w:rsidRPr="0088437F" w:rsidRDefault="0088437F" w:rsidP="0088437F">
      <w:pPr>
        <w:tabs>
          <w:tab w:val="left" w:pos="142"/>
        </w:tabs>
        <w:spacing w:after="0" w:line="240" w:lineRule="auto"/>
        <w:contextualSpacing/>
        <w:rPr>
          <w:rFonts w:ascii="Times New Roman" w:eastAsia="Times New Roman" w:hAnsi="Times New Roman" w:cs="Times New Roman"/>
          <w:b/>
          <w:bCs/>
          <w:sz w:val="6"/>
          <w:szCs w:val="6"/>
          <w:lang w:eastAsia="ru-RU"/>
        </w:rPr>
      </w:pPr>
    </w:p>
    <w:tbl>
      <w:tblPr>
        <w:tblW w:w="10057" w:type="dxa"/>
        <w:tblInd w:w="-176" w:type="dxa"/>
        <w:tblLayout w:type="fixed"/>
        <w:tblCellMar>
          <w:right w:w="28" w:type="dxa"/>
        </w:tblCellMar>
        <w:tblLook w:val="00A0" w:firstRow="1" w:lastRow="0" w:firstColumn="1" w:lastColumn="0" w:noHBand="0" w:noVBand="0"/>
      </w:tblPr>
      <w:tblGrid>
        <w:gridCol w:w="2269"/>
        <w:gridCol w:w="134"/>
        <w:gridCol w:w="1566"/>
        <w:gridCol w:w="318"/>
        <w:gridCol w:w="1384"/>
        <w:gridCol w:w="283"/>
        <w:gridCol w:w="1134"/>
        <w:gridCol w:w="415"/>
        <w:gridCol w:w="860"/>
        <w:gridCol w:w="418"/>
        <w:gridCol w:w="999"/>
        <w:gridCol w:w="277"/>
      </w:tblGrid>
      <w:tr w:rsidR="0088437F" w:rsidRPr="0088437F" w14:paraId="3BFCB582" w14:textId="77777777" w:rsidTr="002567FA">
        <w:trPr>
          <w:trHeight w:val="740"/>
        </w:trPr>
        <w:tc>
          <w:tcPr>
            <w:tcW w:w="2403" w:type="dxa"/>
            <w:gridSpan w:val="2"/>
            <w:vMerge w:val="restart"/>
            <w:tcBorders>
              <w:top w:val="single" w:sz="8" w:space="0" w:color="auto"/>
              <w:left w:val="nil"/>
              <w:bottom w:val="single" w:sz="8" w:space="0" w:color="auto"/>
              <w:right w:val="nil"/>
            </w:tcBorders>
            <w:noWrap/>
            <w:vAlign w:val="center"/>
          </w:tcPr>
          <w:p w14:paraId="72ACEDE3" w14:textId="77777777" w:rsidR="0088437F" w:rsidRPr="0088437F" w:rsidRDefault="0088437F" w:rsidP="0088437F">
            <w:pPr>
              <w:tabs>
                <w:tab w:val="left" w:pos="142"/>
              </w:tabs>
              <w:spacing w:after="0" w:line="252" w:lineRule="auto"/>
              <w:rPr>
                <w:rFonts w:ascii="Times New Roman" w:eastAsia="Times New Roman" w:hAnsi="Times New Roman" w:cs="Times New Roman"/>
                <w:b/>
                <w:bCs/>
                <w:sz w:val="20"/>
                <w:szCs w:val="20"/>
              </w:rPr>
            </w:pPr>
          </w:p>
        </w:tc>
        <w:tc>
          <w:tcPr>
            <w:tcW w:w="3268" w:type="dxa"/>
            <w:gridSpan w:val="3"/>
            <w:tcBorders>
              <w:top w:val="single" w:sz="8" w:space="0" w:color="auto"/>
              <w:left w:val="nil"/>
              <w:bottom w:val="single" w:sz="4" w:space="0" w:color="auto"/>
              <w:right w:val="nil"/>
            </w:tcBorders>
            <w:vAlign w:val="center"/>
          </w:tcPr>
          <w:p w14:paraId="6F2F1EB7" w14:textId="77777777" w:rsidR="0088437F" w:rsidRPr="0088437F" w:rsidRDefault="0088437F" w:rsidP="0088437F">
            <w:pPr>
              <w:tabs>
                <w:tab w:val="left" w:pos="142"/>
              </w:tabs>
              <w:spacing w:after="0" w:line="252" w:lineRule="auto"/>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Фактически произведено в действующих ценах, тыс. сомов</w:t>
            </w:r>
          </w:p>
        </w:tc>
        <w:tc>
          <w:tcPr>
            <w:tcW w:w="3110" w:type="dxa"/>
            <w:gridSpan w:val="5"/>
            <w:tcBorders>
              <w:top w:val="single" w:sz="8" w:space="0" w:color="auto"/>
              <w:left w:val="nil"/>
              <w:bottom w:val="single" w:sz="4" w:space="0" w:color="auto"/>
              <w:right w:val="nil"/>
            </w:tcBorders>
            <w:vAlign w:val="center"/>
          </w:tcPr>
          <w:p w14:paraId="7DBA390E" w14:textId="77777777" w:rsidR="0088437F" w:rsidRPr="0088437F" w:rsidRDefault="0088437F" w:rsidP="0088437F">
            <w:pPr>
              <w:tabs>
                <w:tab w:val="left" w:pos="142"/>
              </w:tabs>
              <w:spacing w:after="0" w:line="252" w:lineRule="auto"/>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Индекс физического объема, %</w:t>
            </w:r>
          </w:p>
        </w:tc>
        <w:tc>
          <w:tcPr>
            <w:tcW w:w="1276" w:type="dxa"/>
            <w:gridSpan w:val="2"/>
            <w:vMerge w:val="restart"/>
            <w:tcBorders>
              <w:top w:val="single" w:sz="4" w:space="0" w:color="auto"/>
              <w:left w:val="nil"/>
              <w:right w:val="nil"/>
            </w:tcBorders>
            <w:vAlign w:val="center"/>
          </w:tcPr>
          <w:p w14:paraId="6C2BC18C" w14:textId="77777777" w:rsidR="0088437F" w:rsidRPr="0088437F" w:rsidRDefault="0088437F" w:rsidP="0088437F">
            <w:pPr>
              <w:tabs>
                <w:tab w:val="left" w:pos="142"/>
                <w:tab w:val="left" w:pos="1026"/>
              </w:tabs>
              <w:spacing w:after="0" w:line="252" w:lineRule="auto"/>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 xml:space="preserve">Удельный вес областей в общем объеме </w:t>
            </w:r>
            <w:proofErr w:type="spellStart"/>
            <w:r w:rsidRPr="0088437F">
              <w:rPr>
                <w:rFonts w:ascii="Times New Roman" w:eastAsia="Times New Roman" w:hAnsi="Times New Roman" w:cs="Times New Roman"/>
                <w:b/>
                <w:bCs/>
                <w:sz w:val="20"/>
                <w:szCs w:val="20"/>
              </w:rPr>
              <w:t>производ</w:t>
            </w:r>
            <w:proofErr w:type="spellEnd"/>
            <w:r w:rsidRPr="0088437F">
              <w:rPr>
                <w:rFonts w:ascii="Times New Roman" w:eastAsia="Times New Roman" w:hAnsi="Times New Roman" w:cs="Times New Roman"/>
                <w:b/>
                <w:bCs/>
                <w:sz w:val="20"/>
                <w:szCs w:val="20"/>
              </w:rPr>
              <w:t xml:space="preserve">          </w:t>
            </w:r>
            <w:proofErr w:type="spellStart"/>
            <w:r w:rsidRPr="0088437F">
              <w:rPr>
                <w:rFonts w:ascii="Times New Roman" w:eastAsia="Times New Roman" w:hAnsi="Times New Roman" w:cs="Times New Roman"/>
                <w:b/>
                <w:bCs/>
                <w:sz w:val="20"/>
                <w:szCs w:val="20"/>
              </w:rPr>
              <w:t>ства</w:t>
            </w:r>
            <w:proofErr w:type="spellEnd"/>
          </w:p>
          <w:p w14:paraId="65AD149D" w14:textId="77777777" w:rsidR="0088437F" w:rsidRPr="0088437F" w:rsidRDefault="0088437F" w:rsidP="0088437F">
            <w:pPr>
              <w:tabs>
                <w:tab w:val="left" w:pos="142"/>
                <w:tab w:val="left" w:pos="1026"/>
              </w:tabs>
              <w:spacing w:after="0" w:line="252" w:lineRule="auto"/>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в процентах</w:t>
            </w:r>
          </w:p>
        </w:tc>
      </w:tr>
      <w:tr w:rsidR="0088437F" w:rsidRPr="0088437F" w14:paraId="2ABB691E" w14:textId="77777777" w:rsidTr="002567FA">
        <w:trPr>
          <w:trHeight w:val="1711"/>
        </w:trPr>
        <w:tc>
          <w:tcPr>
            <w:tcW w:w="2403" w:type="dxa"/>
            <w:gridSpan w:val="2"/>
            <w:vMerge/>
            <w:tcBorders>
              <w:top w:val="single" w:sz="8" w:space="0" w:color="auto"/>
              <w:left w:val="nil"/>
              <w:bottom w:val="single" w:sz="8" w:space="0" w:color="auto"/>
              <w:right w:val="nil"/>
            </w:tcBorders>
            <w:vAlign w:val="center"/>
          </w:tcPr>
          <w:p w14:paraId="68CC1A56" w14:textId="77777777" w:rsidR="0088437F" w:rsidRPr="0088437F" w:rsidRDefault="0088437F" w:rsidP="0088437F">
            <w:pPr>
              <w:tabs>
                <w:tab w:val="left" w:pos="142"/>
              </w:tabs>
              <w:spacing w:after="0" w:line="240" w:lineRule="auto"/>
              <w:rPr>
                <w:rFonts w:ascii="Times New Roman" w:eastAsia="Times New Roman" w:hAnsi="Times New Roman" w:cs="Times New Roman"/>
                <w:b/>
                <w:bCs/>
                <w:sz w:val="20"/>
                <w:szCs w:val="20"/>
              </w:rPr>
            </w:pPr>
          </w:p>
        </w:tc>
        <w:tc>
          <w:tcPr>
            <w:tcW w:w="1884" w:type="dxa"/>
            <w:gridSpan w:val="2"/>
            <w:tcBorders>
              <w:top w:val="single" w:sz="4" w:space="0" w:color="auto"/>
              <w:left w:val="nil"/>
              <w:bottom w:val="single" w:sz="8" w:space="0" w:color="auto"/>
              <w:right w:val="nil"/>
            </w:tcBorders>
            <w:vAlign w:val="center"/>
          </w:tcPr>
          <w:p w14:paraId="791B3479" w14:textId="77777777" w:rsidR="0088437F" w:rsidRPr="0088437F" w:rsidRDefault="0088437F" w:rsidP="0088437F">
            <w:pPr>
              <w:tabs>
                <w:tab w:val="left" w:pos="339"/>
              </w:tabs>
              <w:spacing w:after="0" w:line="252" w:lineRule="auto"/>
              <w:ind w:right="-431"/>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за отчетный месяц</w:t>
            </w:r>
          </w:p>
        </w:tc>
        <w:tc>
          <w:tcPr>
            <w:tcW w:w="1384" w:type="dxa"/>
            <w:tcBorders>
              <w:top w:val="single" w:sz="4" w:space="0" w:color="auto"/>
              <w:left w:val="nil"/>
              <w:bottom w:val="single" w:sz="8" w:space="0" w:color="auto"/>
              <w:right w:val="nil"/>
            </w:tcBorders>
            <w:vAlign w:val="center"/>
          </w:tcPr>
          <w:p w14:paraId="23B900FE" w14:textId="77777777" w:rsidR="0088437F" w:rsidRPr="0088437F" w:rsidRDefault="0088437F" w:rsidP="0088437F">
            <w:pPr>
              <w:tabs>
                <w:tab w:val="left" w:pos="142"/>
              </w:tabs>
              <w:spacing w:after="0" w:line="252" w:lineRule="auto"/>
              <w:contextualSpacing/>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за период с начала года</w:t>
            </w:r>
          </w:p>
        </w:tc>
        <w:tc>
          <w:tcPr>
            <w:tcW w:w="1832" w:type="dxa"/>
            <w:gridSpan w:val="3"/>
            <w:tcBorders>
              <w:top w:val="single" w:sz="4" w:space="0" w:color="auto"/>
              <w:left w:val="nil"/>
              <w:bottom w:val="single" w:sz="8" w:space="0" w:color="auto"/>
              <w:right w:val="nil"/>
            </w:tcBorders>
            <w:vAlign w:val="center"/>
          </w:tcPr>
          <w:p w14:paraId="0B67CDA5" w14:textId="77777777" w:rsidR="0088437F" w:rsidRPr="0088437F" w:rsidRDefault="0088437F" w:rsidP="0088437F">
            <w:pPr>
              <w:spacing w:after="0" w:line="252" w:lineRule="auto"/>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 xml:space="preserve">отчетный месяц к </w:t>
            </w:r>
            <w:proofErr w:type="spellStart"/>
            <w:r w:rsidRPr="0088437F">
              <w:rPr>
                <w:rFonts w:ascii="Times New Roman" w:eastAsia="Times New Roman" w:hAnsi="Times New Roman" w:cs="Times New Roman"/>
                <w:b/>
                <w:bCs/>
                <w:sz w:val="20"/>
                <w:szCs w:val="20"/>
              </w:rPr>
              <w:t>соот-ветствующему</w:t>
            </w:r>
            <w:proofErr w:type="spellEnd"/>
            <w:r w:rsidRPr="0088437F">
              <w:rPr>
                <w:rFonts w:ascii="Times New Roman" w:eastAsia="Times New Roman" w:hAnsi="Times New Roman" w:cs="Times New Roman"/>
                <w:b/>
                <w:bCs/>
                <w:sz w:val="20"/>
                <w:szCs w:val="20"/>
              </w:rPr>
              <w:t xml:space="preserve"> месяцу прошлого года</w:t>
            </w:r>
          </w:p>
        </w:tc>
        <w:tc>
          <w:tcPr>
            <w:tcW w:w="1278" w:type="dxa"/>
            <w:gridSpan w:val="2"/>
            <w:tcBorders>
              <w:top w:val="single" w:sz="4" w:space="0" w:color="auto"/>
              <w:left w:val="nil"/>
              <w:bottom w:val="single" w:sz="8" w:space="0" w:color="auto"/>
              <w:right w:val="nil"/>
            </w:tcBorders>
            <w:vAlign w:val="center"/>
          </w:tcPr>
          <w:p w14:paraId="2848DD5A" w14:textId="77777777" w:rsidR="0088437F" w:rsidRPr="0088437F" w:rsidRDefault="0088437F" w:rsidP="0088437F">
            <w:pPr>
              <w:tabs>
                <w:tab w:val="left" w:pos="142"/>
              </w:tabs>
              <w:spacing w:after="0" w:line="252" w:lineRule="auto"/>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 xml:space="preserve">отчетный период к </w:t>
            </w:r>
            <w:proofErr w:type="spellStart"/>
            <w:r w:rsidRPr="0088437F">
              <w:rPr>
                <w:rFonts w:ascii="Times New Roman" w:eastAsia="Times New Roman" w:hAnsi="Times New Roman" w:cs="Times New Roman"/>
                <w:b/>
                <w:bCs/>
                <w:sz w:val="20"/>
                <w:szCs w:val="20"/>
              </w:rPr>
              <w:t>соот-ветствующему</w:t>
            </w:r>
            <w:proofErr w:type="spellEnd"/>
            <w:r w:rsidRPr="0088437F">
              <w:rPr>
                <w:rFonts w:ascii="Times New Roman" w:eastAsia="Times New Roman" w:hAnsi="Times New Roman" w:cs="Times New Roman"/>
                <w:b/>
                <w:bCs/>
                <w:sz w:val="20"/>
                <w:szCs w:val="20"/>
              </w:rPr>
              <w:t xml:space="preserve"> периоду прошлого года</w:t>
            </w:r>
          </w:p>
        </w:tc>
        <w:tc>
          <w:tcPr>
            <w:tcW w:w="1276" w:type="dxa"/>
            <w:gridSpan w:val="2"/>
            <w:vMerge/>
            <w:tcBorders>
              <w:left w:val="nil"/>
              <w:bottom w:val="single" w:sz="8" w:space="0" w:color="auto"/>
              <w:right w:val="nil"/>
            </w:tcBorders>
            <w:vAlign w:val="center"/>
          </w:tcPr>
          <w:p w14:paraId="0E609832" w14:textId="77777777" w:rsidR="0088437F" w:rsidRPr="0088437F" w:rsidRDefault="0088437F" w:rsidP="0088437F">
            <w:pPr>
              <w:tabs>
                <w:tab w:val="left" w:pos="142"/>
              </w:tabs>
              <w:spacing w:after="0" w:line="240" w:lineRule="auto"/>
              <w:rPr>
                <w:rFonts w:ascii="Times New Roman" w:eastAsia="Times New Roman" w:hAnsi="Times New Roman" w:cs="Times New Roman"/>
                <w:b/>
                <w:bCs/>
                <w:sz w:val="20"/>
                <w:szCs w:val="20"/>
              </w:rPr>
            </w:pPr>
          </w:p>
        </w:tc>
      </w:tr>
      <w:tr w:rsidR="0088437F" w:rsidRPr="0088437F" w14:paraId="46BD6823" w14:textId="77777777" w:rsidTr="002567FA">
        <w:trPr>
          <w:gridAfter w:val="1"/>
          <w:wAfter w:w="277" w:type="dxa"/>
          <w:trHeight w:val="20"/>
        </w:trPr>
        <w:tc>
          <w:tcPr>
            <w:tcW w:w="2269" w:type="dxa"/>
            <w:noWrap/>
          </w:tcPr>
          <w:p w14:paraId="72BC6B27" w14:textId="77777777" w:rsidR="0088437F" w:rsidRPr="0088437F" w:rsidRDefault="0088437F" w:rsidP="0088437F">
            <w:pPr>
              <w:tabs>
                <w:tab w:val="left" w:pos="142"/>
              </w:tabs>
              <w:spacing w:after="0" w:line="240" w:lineRule="atLeast"/>
              <w:rPr>
                <w:rFonts w:ascii="Times New Roman" w:eastAsia="Times New Roman" w:hAnsi="Times New Roman" w:cs="Times New Roman"/>
                <w:b/>
                <w:bCs/>
                <w:sz w:val="18"/>
                <w:szCs w:val="18"/>
              </w:rPr>
            </w:pPr>
            <w:r w:rsidRPr="0088437F">
              <w:rPr>
                <w:rFonts w:ascii="Times New Roman" w:eastAsia="Times New Roman" w:hAnsi="Times New Roman" w:cs="Times New Roman"/>
                <w:b/>
                <w:bCs/>
                <w:sz w:val="18"/>
                <w:szCs w:val="18"/>
              </w:rPr>
              <w:t>Кыргызская Республика</w:t>
            </w:r>
          </w:p>
        </w:tc>
        <w:tc>
          <w:tcPr>
            <w:tcW w:w="1700" w:type="dxa"/>
            <w:gridSpan w:val="2"/>
            <w:tcBorders>
              <w:top w:val="single" w:sz="4" w:space="0" w:color="auto"/>
              <w:left w:val="nil"/>
              <w:bottom w:val="nil"/>
              <w:right w:val="nil"/>
            </w:tcBorders>
            <w:noWrap/>
            <w:vAlign w:val="center"/>
          </w:tcPr>
          <w:p w14:paraId="4167AD68" w14:textId="77777777" w:rsidR="0088437F" w:rsidRPr="0088437F" w:rsidRDefault="0088437F" w:rsidP="0088437F">
            <w:pPr>
              <w:spacing w:after="0" w:line="240" w:lineRule="auto"/>
              <w:jc w:val="right"/>
              <w:rPr>
                <w:rFonts w:ascii="Times New Roman" w:eastAsia="Times New Roman" w:hAnsi="Times New Roman" w:cs="Times New Roman"/>
                <w:b/>
                <w:sz w:val="18"/>
                <w:szCs w:val="18"/>
                <w:lang w:eastAsia="ru-RU"/>
              </w:rPr>
            </w:pPr>
            <w:r w:rsidRPr="0088437F">
              <w:rPr>
                <w:rFonts w:ascii="Times New Roman" w:eastAsia="Times New Roman" w:hAnsi="Times New Roman" w:cs="Times New Roman"/>
                <w:b/>
                <w:sz w:val="18"/>
                <w:szCs w:val="18"/>
                <w:lang w:eastAsia="ru-RU"/>
              </w:rPr>
              <w:t xml:space="preserve">           47 232 985,9 </w:t>
            </w:r>
          </w:p>
        </w:tc>
        <w:tc>
          <w:tcPr>
            <w:tcW w:w="1985" w:type="dxa"/>
            <w:gridSpan w:val="3"/>
            <w:tcBorders>
              <w:top w:val="single" w:sz="4" w:space="0" w:color="auto"/>
              <w:left w:val="nil"/>
              <w:bottom w:val="nil"/>
              <w:right w:val="nil"/>
            </w:tcBorders>
            <w:noWrap/>
            <w:vAlign w:val="center"/>
          </w:tcPr>
          <w:p w14:paraId="41743A89" w14:textId="77777777" w:rsidR="0088437F" w:rsidRPr="0088437F" w:rsidRDefault="0088437F" w:rsidP="0088437F">
            <w:pPr>
              <w:spacing w:after="0" w:line="240" w:lineRule="auto"/>
              <w:jc w:val="right"/>
              <w:rPr>
                <w:rFonts w:ascii="Times New Roman" w:eastAsia="Times New Roman" w:hAnsi="Times New Roman" w:cs="Times New Roman"/>
                <w:b/>
                <w:sz w:val="18"/>
                <w:szCs w:val="18"/>
                <w:lang w:eastAsia="ru-RU"/>
              </w:rPr>
            </w:pPr>
            <w:r w:rsidRPr="0088437F">
              <w:rPr>
                <w:rFonts w:ascii="Times New Roman" w:eastAsia="Times New Roman" w:hAnsi="Times New Roman" w:cs="Times New Roman"/>
                <w:b/>
                <w:sz w:val="18"/>
                <w:szCs w:val="18"/>
                <w:lang w:eastAsia="ru-RU"/>
              </w:rPr>
              <w:t xml:space="preserve">         330 549 105,5 </w:t>
            </w:r>
          </w:p>
        </w:tc>
        <w:tc>
          <w:tcPr>
            <w:tcW w:w="1134" w:type="dxa"/>
            <w:tcBorders>
              <w:top w:val="single" w:sz="4" w:space="0" w:color="auto"/>
            </w:tcBorders>
            <w:noWrap/>
            <w:vAlign w:val="center"/>
          </w:tcPr>
          <w:p w14:paraId="22F665C0" w14:textId="77777777" w:rsidR="0088437F" w:rsidRPr="0088437F" w:rsidRDefault="0088437F" w:rsidP="0088437F">
            <w:pPr>
              <w:spacing w:after="0" w:line="240" w:lineRule="auto"/>
              <w:jc w:val="right"/>
              <w:rPr>
                <w:rFonts w:ascii="Times New Roman" w:eastAsia="Times New Roman" w:hAnsi="Times New Roman" w:cs="Times New Roman"/>
                <w:b/>
                <w:sz w:val="18"/>
                <w:szCs w:val="18"/>
                <w:lang w:eastAsia="ru-RU"/>
              </w:rPr>
            </w:pPr>
            <w:r w:rsidRPr="0088437F">
              <w:rPr>
                <w:rFonts w:ascii="Times New Roman" w:eastAsia="Times New Roman" w:hAnsi="Times New Roman" w:cs="Times New Roman"/>
                <w:b/>
                <w:sz w:val="18"/>
                <w:szCs w:val="18"/>
                <w:lang w:eastAsia="ru-RU"/>
              </w:rPr>
              <w:t>100,9</w:t>
            </w:r>
          </w:p>
        </w:tc>
        <w:tc>
          <w:tcPr>
            <w:tcW w:w="1275" w:type="dxa"/>
            <w:gridSpan w:val="2"/>
            <w:tcBorders>
              <w:top w:val="single" w:sz="4" w:space="0" w:color="auto"/>
            </w:tcBorders>
            <w:noWrap/>
            <w:vAlign w:val="center"/>
          </w:tcPr>
          <w:p w14:paraId="61AA3144" w14:textId="77777777" w:rsidR="0088437F" w:rsidRPr="0088437F" w:rsidRDefault="0088437F" w:rsidP="0088437F">
            <w:pPr>
              <w:spacing w:after="0" w:line="240" w:lineRule="auto"/>
              <w:jc w:val="right"/>
              <w:rPr>
                <w:rFonts w:ascii="Times New Roman" w:eastAsia="Times New Roman" w:hAnsi="Times New Roman" w:cs="Times New Roman"/>
                <w:b/>
                <w:sz w:val="18"/>
                <w:szCs w:val="18"/>
                <w:lang w:eastAsia="ru-RU"/>
              </w:rPr>
            </w:pPr>
            <w:r w:rsidRPr="0088437F">
              <w:rPr>
                <w:rFonts w:ascii="Times New Roman" w:eastAsia="Times New Roman" w:hAnsi="Times New Roman" w:cs="Times New Roman"/>
                <w:b/>
                <w:sz w:val="18"/>
                <w:szCs w:val="18"/>
                <w:lang w:eastAsia="ru-RU"/>
              </w:rPr>
              <w:t>100,7</w:t>
            </w:r>
          </w:p>
        </w:tc>
        <w:tc>
          <w:tcPr>
            <w:tcW w:w="1417" w:type="dxa"/>
            <w:gridSpan w:val="2"/>
            <w:vAlign w:val="center"/>
          </w:tcPr>
          <w:p w14:paraId="5930F896" w14:textId="77777777" w:rsidR="0088437F" w:rsidRPr="0088437F" w:rsidRDefault="0088437F" w:rsidP="0088437F">
            <w:pPr>
              <w:spacing w:after="0" w:line="256" w:lineRule="auto"/>
              <w:jc w:val="right"/>
              <w:rPr>
                <w:rFonts w:ascii="Times New Roman" w:eastAsia="Times New Roman" w:hAnsi="Times New Roman" w:cs="Times New Roman"/>
                <w:b/>
                <w:bCs/>
                <w:sz w:val="18"/>
                <w:szCs w:val="18"/>
              </w:rPr>
            </w:pPr>
            <w:r w:rsidRPr="0088437F">
              <w:rPr>
                <w:rFonts w:ascii="Times New Roman" w:eastAsia="Times New Roman" w:hAnsi="Times New Roman" w:cs="Times New Roman"/>
                <w:b/>
                <w:bCs/>
                <w:sz w:val="18"/>
                <w:szCs w:val="18"/>
                <w:lang w:val="en-US"/>
              </w:rPr>
              <w:t xml:space="preserve">   </w:t>
            </w:r>
            <w:r w:rsidRPr="0088437F">
              <w:rPr>
                <w:rFonts w:ascii="Times New Roman" w:eastAsia="Times New Roman" w:hAnsi="Times New Roman" w:cs="Times New Roman"/>
                <w:b/>
                <w:bCs/>
                <w:sz w:val="18"/>
                <w:szCs w:val="18"/>
              </w:rPr>
              <w:t>100</w:t>
            </w:r>
          </w:p>
        </w:tc>
      </w:tr>
      <w:tr w:rsidR="0088437F" w:rsidRPr="0088437F" w14:paraId="7E9B4F0D" w14:textId="77777777" w:rsidTr="002567FA">
        <w:trPr>
          <w:gridAfter w:val="1"/>
          <w:wAfter w:w="277" w:type="dxa"/>
          <w:trHeight w:val="20"/>
        </w:trPr>
        <w:tc>
          <w:tcPr>
            <w:tcW w:w="2269" w:type="dxa"/>
            <w:noWrap/>
          </w:tcPr>
          <w:p w14:paraId="6B50D1CA" w14:textId="77777777" w:rsidR="0088437F" w:rsidRPr="0088437F" w:rsidRDefault="0088437F" w:rsidP="0088437F">
            <w:pPr>
              <w:tabs>
                <w:tab w:val="left" w:pos="142"/>
              </w:tabs>
              <w:spacing w:after="0" w:line="240" w:lineRule="atLeast"/>
              <w:rPr>
                <w:rFonts w:ascii="Times New Roman" w:eastAsia="Times New Roman" w:hAnsi="Times New Roman" w:cs="Times New Roman"/>
                <w:bCs/>
                <w:sz w:val="18"/>
                <w:szCs w:val="18"/>
              </w:rPr>
            </w:pPr>
            <w:r w:rsidRPr="0088437F">
              <w:rPr>
                <w:rFonts w:ascii="Times New Roman" w:eastAsia="Times New Roman" w:hAnsi="Times New Roman" w:cs="Times New Roman"/>
                <w:bCs/>
                <w:sz w:val="18"/>
                <w:szCs w:val="18"/>
              </w:rPr>
              <w:t>Баткенская область</w:t>
            </w:r>
          </w:p>
        </w:tc>
        <w:tc>
          <w:tcPr>
            <w:tcW w:w="1700" w:type="dxa"/>
            <w:gridSpan w:val="2"/>
            <w:tcBorders>
              <w:top w:val="nil"/>
              <w:left w:val="nil"/>
              <w:bottom w:val="nil"/>
              <w:right w:val="nil"/>
            </w:tcBorders>
            <w:noWrap/>
            <w:vAlign w:val="center"/>
          </w:tcPr>
          <w:p w14:paraId="168D32BD"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 xml:space="preserve">                716 460,7 </w:t>
            </w:r>
          </w:p>
        </w:tc>
        <w:tc>
          <w:tcPr>
            <w:tcW w:w="1985" w:type="dxa"/>
            <w:gridSpan w:val="3"/>
            <w:tcBorders>
              <w:top w:val="nil"/>
              <w:left w:val="nil"/>
              <w:bottom w:val="nil"/>
              <w:right w:val="nil"/>
            </w:tcBorders>
            <w:noWrap/>
            <w:vAlign w:val="center"/>
          </w:tcPr>
          <w:p w14:paraId="41E035FB"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 xml:space="preserve">             4 793 307,3 </w:t>
            </w:r>
          </w:p>
        </w:tc>
        <w:tc>
          <w:tcPr>
            <w:tcW w:w="1134" w:type="dxa"/>
            <w:noWrap/>
            <w:vAlign w:val="center"/>
          </w:tcPr>
          <w:p w14:paraId="5183B64C"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128,2</w:t>
            </w:r>
          </w:p>
        </w:tc>
        <w:tc>
          <w:tcPr>
            <w:tcW w:w="1275" w:type="dxa"/>
            <w:gridSpan w:val="2"/>
            <w:noWrap/>
            <w:vAlign w:val="center"/>
          </w:tcPr>
          <w:p w14:paraId="44F572D3"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107,6</w:t>
            </w:r>
          </w:p>
        </w:tc>
        <w:tc>
          <w:tcPr>
            <w:tcW w:w="1417" w:type="dxa"/>
            <w:gridSpan w:val="2"/>
            <w:vAlign w:val="center"/>
          </w:tcPr>
          <w:p w14:paraId="1742F41A"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1,5</w:t>
            </w:r>
          </w:p>
        </w:tc>
      </w:tr>
      <w:tr w:rsidR="0088437F" w:rsidRPr="0088437F" w14:paraId="4990E20C" w14:textId="77777777" w:rsidTr="002567FA">
        <w:trPr>
          <w:gridAfter w:val="1"/>
          <w:wAfter w:w="277" w:type="dxa"/>
          <w:trHeight w:val="20"/>
        </w:trPr>
        <w:tc>
          <w:tcPr>
            <w:tcW w:w="2269" w:type="dxa"/>
            <w:noWrap/>
          </w:tcPr>
          <w:p w14:paraId="27349C1C" w14:textId="77777777" w:rsidR="0088437F" w:rsidRPr="0088437F" w:rsidRDefault="0088437F" w:rsidP="0088437F">
            <w:pPr>
              <w:tabs>
                <w:tab w:val="left" w:pos="142"/>
              </w:tabs>
              <w:spacing w:after="0" w:line="240" w:lineRule="atLeast"/>
              <w:rPr>
                <w:rFonts w:ascii="Times New Roman" w:eastAsia="Times New Roman" w:hAnsi="Times New Roman" w:cs="Times New Roman"/>
                <w:bCs/>
                <w:sz w:val="18"/>
                <w:szCs w:val="18"/>
              </w:rPr>
            </w:pPr>
            <w:r w:rsidRPr="0088437F">
              <w:rPr>
                <w:rFonts w:ascii="Times New Roman" w:eastAsia="Times New Roman" w:hAnsi="Times New Roman" w:cs="Times New Roman"/>
                <w:bCs/>
                <w:sz w:val="18"/>
                <w:szCs w:val="18"/>
              </w:rPr>
              <w:t>Джалал-Абадская область</w:t>
            </w:r>
          </w:p>
        </w:tc>
        <w:tc>
          <w:tcPr>
            <w:tcW w:w="1700" w:type="dxa"/>
            <w:gridSpan w:val="2"/>
            <w:tcBorders>
              <w:top w:val="nil"/>
              <w:left w:val="nil"/>
              <w:bottom w:val="nil"/>
              <w:right w:val="nil"/>
            </w:tcBorders>
            <w:noWrap/>
            <w:vAlign w:val="center"/>
          </w:tcPr>
          <w:p w14:paraId="2855B7B7"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 xml:space="preserve">             4 413 960,8 </w:t>
            </w:r>
          </w:p>
        </w:tc>
        <w:tc>
          <w:tcPr>
            <w:tcW w:w="1985" w:type="dxa"/>
            <w:gridSpan w:val="3"/>
            <w:tcBorders>
              <w:top w:val="nil"/>
              <w:left w:val="nil"/>
              <w:bottom w:val="nil"/>
              <w:right w:val="nil"/>
            </w:tcBorders>
            <w:noWrap/>
            <w:vAlign w:val="center"/>
          </w:tcPr>
          <w:p w14:paraId="7B759D47"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 xml:space="preserve">           35 961 565,0 </w:t>
            </w:r>
          </w:p>
        </w:tc>
        <w:tc>
          <w:tcPr>
            <w:tcW w:w="1134" w:type="dxa"/>
            <w:vAlign w:val="center"/>
          </w:tcPr>
          <w:p w14:paraId="6A1F96AA"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113,6</w:t>
            </w:r>
          </w:p>
        </w:tc>
        <w:tc>
          <w:tcPr>
            <w:tcW w:w="1275" w:type="dxa"/>
            <w:gridSpan w:val="2"/>
            <w:vAlign w:val="center"/>
          </w:tcPr>
          <w:p w14:paraId="58E3EAEC"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104,1</w:t>
            </w:r>
          </w:p>
        </w:tc>
        <w:tc>
          <w:tcPr>
            <w:tcW w:w="1417" w:type="dxa"/>
            <w:gridSpan w:val="2"/>
            <w:vAlign w:val="center"/>
          </w:tcPr>
          <w:p w14:paraId="3AB8408B"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10,9</w:t>
            </w:r>
          </w:p>
        </w:tc>
      </w:tr>
      <w:tr w:rsidR="0088437F" w:rsidRPr="0088437F" w14:paraId="77557D12" w14:textId="77777777" w:rsidTr="002567FA">
        <w:trPr>
          <w:gridAfter w:val="1"/>
          <w:wAfter w:w="277" w:type="dxa"/>
          <w:trHeight w:val="20"/>
        </w:trPr>
        <w:tc>
          <w:tcPr>
            <w:tcW w:w="2269" w:type="dxa"/>
            <w:noWrap/>
          </w:tcPr>
          <w:p w14:paraId="563CC01F" w14:textId="77777777" w:rsidR="0088437F" w:rsidRPr="0088437F" w:rsidRDefault="0088437F" w:rsidP="0088437F">
            <w:pPr>
              <w:tabs>
                <w:tab w:val="left" w:pos="142"/>
              </w:tabs>
              <w:spacing w:after="0" w:line="240" w:lineRule="atLeast"/>
              <w:rPr>
                <w:rFonts w:ascii="Times New Roman" w:eastAsia="Times New Roman" w:hAnsi="Times New Roman" w:cs="Times New Roman"/>
                <w:bCs/>
                <w:sz w:val="18"/>
                <w:szCs w:val="18"/>
              </w:rPr>
            </w:pPr>
            <w:r w:rsidRPr="0088437F">
              <w:rPr>
                <w:rFonts w:ascii="Times New Roman" w:eastAsia="Times New Roman" w:hAnsi="Times New Roman" w:cs="Times New Roman"/>
                <w:bCs/>
                <w:sz w:val="18"/>
                <w:szCs w:val="18"/>
              </w:rPr>
              <w:t>Иссык-Кульская область</w:t>
            </w:r>
          </w:p>
        </w:tc>
        <w:tc>
          <w:tcPr>
            <w:tcW w:w="1700" w:type="dxa"/>
            <w:gridSpan w:val="2"/>
            <w:tcBorders>
              <w:top w:val="nil"/>
              <w:left w:val="nil"/>
              <w:bottom w:val="nil"/>
              <w:right w:val="nil"/>
            </w:tcBorders>
            <w:noWrap/>
            <w:vAlign w:val="center"/>
          </w:tcPr>
          <w:p w14:paraId="73A35653"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 xml:space="preserve">             7 630 654,0 </w:t>
            </w:r>
          </w:p>
        </w:tc>
        <w:tc>
          <w:tcPr>
            <w:tcW w:w="1985" w:type="dxa"/>
            <w:gridSpan w:val="3"/>
            <w:tcBorders>
              <w:top w:val="nil"/>
              <w:left w:val="nil"/>
              <w:bottom w:val="nil"/>
              <w:right w:val="nil"/>
            </w:tcBorders>
            <w:noWrap/>
            <w:vAlign w:val="center"/>
          </w:tcPr>
          <w:p w14:paraId="5C33B206"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 xml:space="preserve">           45 781 381,5 </w:t>
            </w:r>
          </w:p>
        </w:tc>
        <w:tc>
          <w:tcPr>
            <w:tcW w:w="1134" w:type="dxa"/>
            <w:noWrap/>
            <w:vAlign w:val="center"/>
          </w:tcPr>
          <w:p w14:paraId="46418465"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87,2</w:t>
            </w:r>
          </w:p>
        </w:tc>
        <w:tc>
          <w:tcPr>
            <w:tcW w:w="1275" w:type="dxa"/>
            <w:gridSpan w:val="2"/>
            <w:noWrap/>
            <w:vAlign w:val="center"/>
          </w:tcPr>
          <w:p w14:paraId="5A80E5F7"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84,3</w:t>
            </w:r>
          </w:p>
        </w:tc>
        <w:tc>
          <w:tcPr>
            <w:tcW w:w="1417" w:type="dxa"/>
            <w:gridSpan w:val="2"/>
            <w:vAlign w:val="center"/>
          </w:tcPr>
          <w:p w14:paraId="1E031551"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13,9</w:t>
            </w:r>
          </w:p>
        </w:tc>
      </w:tr>
      <w:tr w:rsidR="0088437F" w:rsidRPr="0088437F" w14:paraId="685994D8" w14:textId="77777777" w:rsidTr="002567FA">
        <w:trPr>
          <w:gridAfter w:val="1"/>
          <w:wAfter w:w="277" w:type="dxa"/>
          <w:trHeight w:val="20"/>
        </w:trPr>
        <w:tc>
          <w:tcPr>
            <w:tcW w:w="2269" w:type="dxa"/>
            <w:noWrap/>
          </w:tcPr>
          <w:p w14:paraId="25AC01AB" w14:textId="77777777" w:rsidR="0088437F" w:rsidRPr="0088437F" w:rsidRDefault="0088437F" w:rsidP="0088437F">
            <w:pPr>
              <w:tabs>
                <w:tab w:val="left" w:pos="142"/>
              </w:tabs>
              <w:spacing w:after="0" w:line="240" w:lineRule="atLeast"/>
              <w:rPr>
                <w:rFonts w:ascii="Times New Roman" w:eastAsia="Times New Roman" w:hAnsi="Times New Roman" w:cs="Times New Roman"/>
                <w:bCs/>
                <w:sz w:val="18"/>
                <w:szCs w:val="18"/>
              </w:rPr>
            </w:pPr>
            <w:r w:rsidRPr="0088437F">
              <w:rPr>
                <w:rFonts w:ascii="Times New Roman" w:eastAsia="Times New Roman" w:hAnsi="Times New Roman" w:cs="Times New Roman"/>
                <w:bCs/>
                <w:sz w:val="18"/>
                <w:szCs w:val="18"/>
              </w:rPr>
              <w:t>Нарынская область</w:t>
            </w:r>
          </w:p>
        </w:tc>
        <w:tc>
          <w:tcPr>
            <w:tcW w:w="1700" w:type="dxa"/>
            <w:gridSpan w:val="2"/>
            <w:tcBorders>
              <w:top w:val="nil"/>
              <w:left w:val="nil"/>
              <w:bottom w:val="nil"/>
              <w:right w:val="nil"/>
            </w:tcBorders>
            <w:noWrap/>
            <w:vAlign w:val="center"/>
          </w:tcPr>
          <w:p w14:paraId="52C8C6C6"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 xml:space="preserve">                413 970,6 </w:t>
            </w:r>
          </w:p>
        </w:tc>
        <w:tc>
          <w:tcPr>
            <w:tcW w:w="1985" w:type="dxa"/>
            <w:gridSpan w:val="3"/>
            <w:tcBorders>
              <w:top w:val="nil"/>
              <w:left w:val="nil"/>
              <w:bottom w:val="nil"/>
              <w:right w:val="nil"/>
            </w:tcBorders>
            <w:noWrap/>
            <w:vAlign w:val="center"/>
          </w:tcPr>
          <w:p w14:paraId="7B7E88F8"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 xml:space="preserve">             3 198 654,6 </w:t>
            </w:r>
          </w:p>
        </w:tc>
        <w:tc>
          <w:tcPr>
            <w:tcW w:w="1134" w:type="dxa"/>
            <w:vAlign w:val="center"/>
          </w:tcPr>
          <w:p w14:paraId="405999A4"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117,7</w:t>
            </w:r>
          </w:p>
        </w:tc>
        <w:tc>
          <w:tcPr>
            <w:tcW w:w="1275" w:type="dxa"/>
            <w:gridSpan w:val="2"/>
            <w:vAlign w:val="center"/>
          </w:tcPr>
          <w:p w14:paraId="4867F2AF"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113,9</w:t>
            </w:r>
          </w:p>
        </w:tc>
        <w:tc>
          <w:tcPr>
            <w:tcW w:w="1417" w:type="dxa"/>
            <w:gridSpan w:val="2"/>
            <w:vAlign w:val="center"/>
          </w:tcPr>
          <w:p w14:paraId="56D5EFB3"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1,0</w:t>
            </w:r>
          </w:p>
        </w:tc>
      </w:tr>
      <w:tr w:rsidR="0088437F" w:rsidRPr="0088437F" w14:paraId="1DE24F17" w14:textId="77777777" w:rsidTr="002567FA">
        <w:trPr>
          <w:gridAfter w:val="1"/>
          <w:wAfter w:w="277" w:type="dxa"/>
          <w:trHeight w:val="20"/>
        </w:trPr>
        <w:tc>
          <w:tcPr>
            <w:tcW w:w="2269" w:type="dxa"/>
            <w:noWrap/>
          </w:tcPr>
          <w:p w14:paraId="4FB0151C" w14:textId="77777777" w:rsidR="0088437F" w:rsidRPr="0088437F" w:rsidRDefault="0088437F" w:rsidP="0088437F">
            <w:pPr>
              <w:tabs>
                <w:tab w:val="left" w:pos="142"/>
              </w:tabs>
              <w:spacing w:after="0" w:line="240" w:lineRule="atLeast"/>
              <w:rPr>
                <w:rFonts w:ascii="Times New Roman" w:eastAsia="Times New Roman" w:hAnsi="Times New Roman" w:cs="Times New Roman"/>
                <w:bCs/>
                <w:sz w:val="18"/>
                <w:szCs w:val="18"/>
              </w:rPr>
            </w:pPr>
            <w:r w:rsidRPr="0088437F">
              <w:rPr>
                <w:rFonts w:ascii="Times New Roman" w:eastAsia="Times New Roman" w:hAnsi="Times New Roman" w:cs="Times New Roman"/>
                <w:bCs/>
                <w:sz w:val="18"/>
                <w:szCs w:val="18"/>
              </w:rPr>
              <w:t>Ошская область</w:t>
            </w:r>
          </w:p>
        </w:tc>
        <w:tc>
          <w:tcPr>
            <w:tcW w:w="1700" w:type="dxa"/>
            <w:gridSpan w:val="2"/>
            <w:tcBorders>
              <w:top w:val="nil"/>
              <w:left w:val="nil"/>
              <w:bottom w:val="nil"/>
              <w:right w:val="nil"/>
            </w:tcBorders>
            <w:noWrap/>
            <w:vAlign w:val="center"/>
          </w:tcPr>
          <w:p w14:paraId="3126A991"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 xml:space="preserve">             2 109 252,0 </w:t>
            </w:r>
          </w:p>
        </w:tc>
        <w:tc>
          <w:tcPr>
            <w:tcW w:w="1985" w:type="dxa"/>
            <w:gridSpan w:val="3"/>
            <w:tcBorders>
              <w:top w:val="nil"/>
              <w:left w:val="nil"/>
              <w:bottom w:val="nil"/>
              <w:right w:val="nil"/>
            </w:tcBorders>
            <w:noWrap/>
            <w:vAlign w:val="center"/>
          </w:tcPr>
          <w:p w14:paraId="3343E3B6"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 xml:space="preserve">           11 466 840,2 </w:t>
            </w:r>
          </w:p>
        </w:tc>
        <w:tc>
          <w:tcPr>
            <w:tcW w:w="1134" w:type="dxa"/>
            <w:noWrap/>
            <w:vAlign w:val="center"/>
          </w:tcPr>
          <w:p w14:paraId="4E839442"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118,9</w:t>
            </w:r>
          </w:p>
        </w:tc>
        <w:tc>
          <w:tcPr>
            <w:tcW w:w="1275" w:type="dxa"/>
            <w:gridSpan w:val="2"/>
            <w:noWrap/>
            <w:vAlign w:val="center"/>
          </w:tcPr>
          <w:p w14:paraId="28DB8B55"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108,2</w:t>
            </w:r>
          </w:p>
        </w:tc>
        <w:tc>
          <w:tcPr>
            <w:tcW w:w="1417" w:type="dxa"/>
            <w:gridSpan w:val="2"/>
            <w:vAlign w:val="center"/>
          </w:tcPr>
          <w:p w14:paraId="097D102D"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3,5</w:t>
            </w:r>
          </w:p>
        </w:tc>
      </w:tr>
      <w:tr w:rsidR="0088437F" w:rsidRPr="0088437F" w14:paraId="3A26401B" w14:textId="77777777" w:rsidTr="002567FA">
        <w:trPr>
          <w:gridAfter w:val="1"/>
          <w:wAfter w:w="277" w:type="dxa"/>
          <w:trHeight w:val="20"/>
        </w:trPr>
        <w:tc>
          <w:tcPr>
            <w:tcW w:w="2269" w:type="dxa"/>
            <w:noWrap/>
          </w:tcPr>
          <w:p w14:paraId="0E00D670" w14:textId="77777777" w:rsidR="0088437F" w:rsidRPr="0088437F" w:rsidRDefault="0088437F" w:rsidP="0088437F">
            <w:pPr>
              <w:tabs>
                <w:tab w:val="left" w:pos="142"/>
              </w:tabs>
              <w:spacing w:after="0" w:line="240" w:lineRule="atLeast"/>
              <w:rPr>
                <w:rFonts w:ascii="Times New Roman" w:eastAsia="Times New Roman" w:hAnsi="Times New Roman" w:cs="Times New Roman"/>
                <w:bCs/>
                <w:sz w:val="18"/>
                <w:szCs w:val="18"/>
              </w:rPr>
            </w:pPr>
            <w:r w:rsidRPr="0088437F">
              <w:rPr>
                <w:rFonts w:ascii="Times New Roman" w:eastAsia="Times New Roman" w:hAnsi="Times New Roman" w:cs="Times New Roman"/>
                <w:bCs/>
                <w:sz w:val="18"/>
                <w:szCs w:val="18"/>
              </w:rPr>
              <w:t>Таласская область</w:t>
            </w:r>
          </w:p>
        </w:tc>
        <w:tc>
          <w:tcPr>
            <w:tcW w:w="1700" w:type="dxa"/>
            <w:gridSpan w:val="2"/>
            <w:tcBorders>
              <w:top w:val="nil"/>
              <w:left w:val="nil"/>
              <w:bottom w:val="nil"/>
              <w:right w:val="nil"/>
            </w:tcBorders>
            <w:noWrap/>
            <w:vAlign w:val="center"/>
          </w:tcPr>
          <w:p w14:paraId="512F3930"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 xml:space="preserve">             2 850 715,4 </w:t>
            </w:r>
          </w:p>
        </w:tc>
        <w:tc>
          <w:tcPr>
            <w:tcW w:w="1985" w:type="dxa"/>
            <w:gridSpan w:val="3"/>
            <w:tcBorders>
              <w:top w:val="nil"/>
              <w:left w:val="nil"/>
              <w:bottom w:val="nil"/>
              <w:right w:val="nil"/>
            </w:tcBorders>
            <w:noWrap/>
            <w:vAlign w:val="center"/>
          </w:tcPr>
          <w:p w14:paraId="1BB1D09D"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 xml:space="preserve">           22 833 576,6 </w:t>
            </w:r>
          </w:p>
        </w:tc>
        <w:tc>
          <w:tcPr>
            <w:tcW w:w="1134" w:type="dxa"/>
            <w:vAlign w:val="center"/>
          </w:tcPr>
          <w:p w14:paraId="0F9CD946"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102,9</w:t>
            </w:r>
          </w:p>
        </w:tc>
        <w:tc>
          <w:tcPr>
            <w:tcW w:w="1275" w:type="dxa"/>
            <w:gridSpan w:val="2"/>
            <w:vAlign w:val="center"/>
          </w:tcPr>
          <w:p w14:paraId="0F481BCA"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103,7</w:t>
            </w:r>
          </w:p>
        </w:tc>
        <w:tc>
          <w:tcPr>
            <w:tcW w:w="1417" w:type="dxa"/>
            <w:gridSpan w:val="2"/>
            <w:vAlign w:val="center"/>
          </w:tcPr>
          <w:p w14:paraId="5C5EC130"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6,9</w:t>
            </w:r>
          </w:p>
        </w:tc>
      </w:tr>
      <w:tr w:rsidR="0088437F" w:rsidRPr="0088437F" w14:paraId="257831C7" w14:textId="77777777" w:rsidTr="002567FA">
        <w:trPr>
          <w:gridAfter w:val="1"/>
          <w:wAfter w:w="277" w:type="dxa"/>
          <w:trHeight w:val="20"/>
        </w:trPr>
        <w:tc>
          <w:tcPr>
            <w:tcW w:w="2269" w:type="dxa"/>
            <w:noWrap/>
          </w:tcPr>
          <w:p w14:paraId="68761456" w14:textId="77777777" w:rsidR="0088437F" w:rsidRPr="0088437F" w:rsidRDefault="0088437F" w:rsidP="0088437F">
            <w:pPr>
              <w:tabs>
                <w:tab w:val="left" w:pos="142"/>
              </w:tabs>
              <w:spacing w:after="0" w:line="240" w:lineRule="atLeast"/>
              <w:rPr>
                <w:rFonts w:ascii="Times New Roman" w:eastAsia="Times New Roman" w:hAnsi="Times New Roman" w:cs="Times New Roman"/>
                <w:bCs/>
                <w:sz w:val="18"/>
                <w:szCs w:val="18"/>
              </w:rPr>
            </w:pPr>
            <w:r w:rsidRPr="0088437F">
              <w:rPr>
                <w:rFonts w:ascii="Times New Roman" w:eastAsia="Times New Roman" w:hAnsi="Times New Roman" w:cs="Times New Roman"/>
                <w:bCs/>
                <w:sz w:val="18"/>
                <w:szCs w:val="18"/>
              </w:rPr>
              <w:t>Чуйская область</w:t>
            </w:r>
          </w:p>
        </w:tc>
        <w:tc>
          <w:tcPr>
            <w:tcW w:w="1700" w:type="dxa"/>
            <w:gridSpan w:val="2"/>
            <w:tcBorders>
              <w:top w:val="nil"/>
              <w:left w:val="nil"/>
              <w:bottom w:val="nil"/>
              <w:right w:val="nil"/>
            </w:tcBorders>
            <w:noWrap/>
            <w:vAlign w:val="center"/>
          </w:tcPr>
          <w:p w14:paraId="14F720DB"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 xml:space="preserve">           21 223 068,7 </w:t>
            </w:r>
          </w:p>
        </w:tc>
        <w:tc>
          <w:tcPr>
            <w:tcW w:w="1985" w:type="dxa"/>
            <w:gridSpan w:val="3"/>
            <w:tcBorders>
              <w:top w:val="nil"/>
              <w:left w:val="nil"/>
              <w:bottom w:val="nil"/>
              <w:right w:val="nil"/>
            </w:tcBorders>
            <w:noWrap/>
            <w:vAlign w:val="center"/>
          </w:tcPr>
          <w:p w14:paraId="67B41D77"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 xml:space="preserve">         149 009 432,6 </w:t>
            </w:r>
          </w:p>
        </w:tc>
        <w:tc>
          <w:tcPr>
            <w:tcW w:w="1134" w:type="dxa"/>
            <w:vAlign w:val="center"/>
          </w:tcPr>
          <w:p w14:paraId="03DB4902"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119,8</w:t>
            </w:r>
          </w:p>
        </w:tc>
        <w:tc>
          <w:tcPr>
            <w:tcW w:w="1275" w:type="dxa"/>
            <w:gridSpan w:val="2"/>
            <w:vAlign w:val="center"/>
          </w:tcPr>
          <w:p w14:paraId="0E8C7EFD"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114,0</w:t>
            </w:r>
          </w:p>
        </w:tc>
        <w:tc>
          <w:tcPr>
            <w:tcW w:w="1417" w:type="dxa"/>
            <w:gridSpan w:val="2"/>
            <w:vAlign w:val="center"/>
          </w:tcPr>
          <w:p w14:paraId="3EF0584C"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45,1</w:t>
            </w:r>
          </w:p>
        </w:tc>
      </w:tr>
      <w:tr w:rsidR="0088437F" w:rsidRPr="0088437F" w14:paraId="4BCB0143" w14:textId="77777777" w:rsidTr="002567FA">
        <w:trPr>
          <w:gridAfter w:val="1"/>
          <w:wAfter w:w="277" w:type="dxa"/>
          <w:trHeight w:val="20"/>
        </w:trPr>
        <w:tc>
          <w:tcPr>
            <w:tcW w:w="2269" w:type="dxa"/>
            <w:noWrap/>
          </w:tcPr>
          <w:p w14:paraId="0F1A74CA" w14:textId="77777777" w:rsidR="0088437F" w:rsidRPr="0088437F" w:rsidRDefault="0088437F" w:rsidP="0088437F">
            <w:pPr>
              <w:tabs>
                <w:tab w:val="left" w:pos="142"/>
              </w:tabs>
              <w:spacing w:after="0" w:line="240" w:lineRule="atLeast"/>
              <w:rPr>
                <w:rFonts w:ascii="Times New Roman" w:eastAsia="Times New Roman" w:hAnsi="Times New Roman" w:cs="Times New Roman"/>
                <w:b/>
                <w:bCs/>
                <w:sz w:val="18"/>
                <w:szCs w:val="18"/>
                <w:lang w:val="en-US"/>
              </w:rPr>
            </w:pPr>
            <w:r w:rsidRPr="0088437F">
              <w:rPr>
                <w:rFonts w:ascii="Times New Roman" w:eastAsia="Times New Roman" w:hAnsi="Times New Roman" w:cs="Times New Roman"/>
                <w:b/>
                <w:bCs/>
                <w:sz w:val="18"/>
                <w:szCs w:val="18"/>
                <w:lang w:val="ky-KG"/>
              </w:rPr>
              <w:t>г.</w:t>
            </w:r>
            <w:r w:rsidRPr="0088437F">
              <w:rPr>
                <w:rFonts w:ascii="Times New Roman" w:eastAsia="Times New Roman" w:hAnsi="Times New Roman" w:cs="Times New Roman"/>
                <w:b/>
                <w:bCs/>
                <w:sz w:val="18"/>
                <w:szCs w:val="18"/>
              </w:rPr>
              <w:t xml:space="preserve"> Бишкек</w:t>
            </w:r>
          </w:p>
        </w:tc>
        <w:tc>
          <w:tcPr>
            <w:tcW w:w="1700" w:type="dxa"/>
            <w:gridSpan w:val="2"/>
            <w:tcBorders>
              <w:top w:val="nil"/>
              <w:left w:val="nil"/>
              <w:bottom w:val="nil"/>
              <w:right w:val="nil"/>
            </w:tcBorders>
            <w:noWrap/>
            <w:vAlign w:val="center"/>
          </w:tcPr>
          <w:p w14:paraId="04FF2687" w14:textId="77777777" w:rsidR="0088437F" w:rsidRPr="0088437F" w:rsidRDefault="0088437F" w:rsidP="0088437F">
            <w:pPr>
              <w:spacing w:after="0" w:line="240" w:lineRule="auto"/>
              <w:jc w:val="right"/>
              <w:rPr>
                <w:rFonts w:ascii="Times New Roman" w:eastAsia="Times New Roman" w:hAnsi="Times New Roman" w:cs="Times New Roman"/>
                <w:b/>
                <w:sz w:val="18"/>
                <w:szCs w:val="18"/>
                <w:lang w:eastAsia="ru-RU"/>
              </w:rPr>
            </w:pPr>
            <w:r w:rsidRPr="0088437F">
              <w:rPr>
                <w:rFonts w:ascii="Times New Roman" w:eastAsia="Times New Roman" w:hAnsi="Times New Roman" w:cs="Times New Roman"/>
                <w:b/>
                <w:sz w:val="18"/>
                <w:szCs w:val="18"/>
                <w:lang w:eastAsia="ru-RU"/>
              </w:rPr>
              <w:t xml:space="preserve">             7 225 144,0 </w:t>
            </w:r>
          </w:p>
        </w:tc>
        <w:tc>
          <w:tcPr>
            <w:tcW w:w="1985" w:type="dxa"/>
            <w:gridSpan w:val="3"/>
            <w:tcBorders>
              <w:top w:val="nil"/>
              <w:left w:val="nil"/>
              <w:bottom w:val="nil"/>
              <w:right w:val="nil"/>
            </w:tcBorders>
            <w:noWrap/>
            <w:vAlign w:val="center"/>
          </w:tcPr>
          <w:p w14:paraId="4B75C4E9" w14:textId="77777777" w:rsidR="0088437F" w:rsidRPr="0088437F" w:rsidRDefault="0088437F" w:rsidP="0088437F">
            <w:pPr>
              <w:spacing w:after="0" w:line="240" w:lineRule="auto"/>
              <w:jc w:val="right"/>
              <w:rPr>
                <w:rFonts w:ascii="Times New Roman" w:eastAsia="Times New Roman" w:hAnsi="Times New Roman" w:cs="Times New Roman"/>
                <w:b/>
                <w:sz w:val="18"/>
                <w:szCs w:val="18"/>
                <w:lang w:eastAsia="ru-RU"/>
              </w:rPr>
            </w:pPr>
            <w:r w:rsidRPr="0088437F">
              <w:rPr>
                <w:rFonts w:ascii="Times New Roman" w:eastAsia="Times New Roman" w:hAnsi="Times New Roman" w:cs="Times New Roman"/>
                <w:b/>
                <w:sz w:val="18"/>
                <w:szCs w:val="18"/>
                <w:lang w:eastAsia="ru-RU"/>
              </w:rPr>
              <w:t xml:space="preserve">           51 390 110,3 </w:t>
            </w:r>
          </w:p>
        </w:tc>
        <w:tc>
          <w:tcPr>
            <w:tcW w:w="1134" w:type="dxa"/>
            <w:vAlign w:val="center"/>
          </w:tcPr>
          <w:p w14:paraId="000FFD82" w14:textId="77777777" w:rsidR="0088437F" w:rsidRPr="0088437F" w:rsidRDefault="0088437F" w:rsidP="0088437F">
            <w:pPr>
              <w:spacing w:after="0" w:line="240" w:lineRule="auto"/>
              <w:jc w:val="right"/>
              <w:rPr>
                <w:rFonts w:ascii="Times New Roman" w:eastAsia="Times New Roman" w:hAnsi="Times New Roman" w:cs="Times New Roman"/>
                <w:b/>
                <w:sz w:val="18"/>
                <w:szCs w:val="18"/>
                <w:lang w:eastAsia="ru-RU"/>
              </w:rPr>
            </w:pPr>
            <w:r w:rsidRPr="0088437F">
              <w:rPr>
                <w:rFonts w:ascii="Times New Roman" w:eastAsia="Times New Roman" w:hAnsi="Times New Roman" w:cs="Times New Roman"/>
                <w:b/>
                <w:sz w:val="18"/>
                <w:szCs w:val="18"/>
                <w:lang w:eastAsia="ru-RU"/>
              </w:rPr>
              <w:t>112,2</w:t>
            </w:r>
          </w:p>
        </w:tc>
        <w:tc>
          <w:tcPr>
            <w:tcW w:w="1275" w:type="dxa"/>
            <w:gridSpan w:val="2"/>
            <w:vAlign w:val="center"/>
          </w:tcPr>
          <w:p w14:paraId="007D160F" w14:textId="77777777" w:rsidR="0088437F" w:rsidRPr="0088437F" w:rsidRDefault="0088437F" w:rsidP="0088437F">
            <w:pPr>
              <w:spacing w:after="0" w:line="240" w:lineRule="auto"/>
              <w:jc w:val="right"/>
              <w:rPr>
                <w:rFonts w:ascii="Times New Roman" w:eastAsia="Times New Roman" w:hAnsi="Times New Roman" w:cs="Times New Roman"/>
                <w:b/>
                <w:sz w:val="18"/>
                <w:szCs w:val="18"/>
                <w:lang w:eastAsia="ru-RU"/>
              </w:rPr>
            </w:pPr>
            <w:r w:rsidRPr="0088437F">
              <w:rPr>
                <w:rFonts w:ascii="Times New Roman" w:eastAsia="Times New Roman" w:hAnsi="Times New Roman" w:cs="Times New Roman"/>
                <w:b/>
                <w:sz w:val="18"/>
                <w:szCs w:val="18"/>
                <w:lang w:eastAsia="ru-RU"/>
              </w:rPr>
              <w:t>106,3</w:t>
            </w:r>
          </w:p>
        </w:tc>
        <w:tc>
          <w:tcPr>
            <w:tcW w:w="1417" w:type="dxa"/>
            <w:gridSpan w:val="2"/>
            <w:vAlign w:val="center"/>
          </w:tcPr>
          <w:p w14:paraId="59C3E8E8" w14:textId="77777777" w:rsidR="0088437F" w:rsidRPr="0088437F" w:rsidRDefault="0088437F" w:rsidP="0088437F">
            <w:pPr>
              <w:spacing w:after="0" w:line="240" w:lineRule="auto"/>
              <w:jc w:val="right"/>
              <w:rPr>
                <w:rFonts w:ascii="Times New Roman" w:eastAsia="Times New Roman" w:hAnsi="Times New Roman" w:cs="Times New Roman"/>
                <w:b/>
                <w:sz w:val="18"/>
                <w:szCs w:val="18"/>
                <w:lang w:eastAsia="ru-RU"/>
              </w:rPr>
            </w:pPr>
            <w:r w:rsidRPr="0088437F">
              <w:rPr>
                <w:rFonts w:ascii="Times New Roman" w:eastAsia="Times New Roman" w:hAnsi="Times New Roman" w:cs="Times New Roman"/>
                <w:b/>
                <w:sz w:val="18"/>
                <w:szCs w:val="18"/>
                <w:lang w:eastAsia="ru-RU"/>
              </w:rPr>
              <w:t>15,5</w:t>
            </w:r>
          </w:p>
        </w:tc>
      </w:tr>
      <w:tr w:rsidR="0088437F" w:rsidRPr="0088437F" w14:paraId="266524C5" w14:textId="77777777" w:rsidTr="002567FA">
        <w:trPr>
          <w:gridAfter w:val="1"/>
          <w:wAfter w:w="277" w:type="dxa"/>
          <w:trHeight w:val="20"/>
        </w:trPr>
        <w:tc>
          <w:tcPr>
            <w:tcW w:w="2269" w:type="dxa"/>
            <w:tcBorders>
              <w:bottom w:val="single" w:sz="4" w:space="0" w:color="auto"/>
            </w:tcBorders>
            <w:noWrap/>
          </w:tcPr>
          <w:p w14:paraId="45FC485F" w14:textId="77777777" w:rsidR="0088437F" w:rsidRPr="0088437F" w:rsidRDefault="0088437F" w:rsidP="0088437F">
            <w:pPr>
              <w:tabs>
                <w:tab w:val="left" w:pos="142"/>
              </w:tabs>
              <w:spacing w:after="0" w:line="240" w:lineRule="atLeast"/>
              <w:rPr>
                <w:rFonts w:ascii="Times New Roman" w:eastAsia="Times New Roman" w:hAnsi="Times New Roman" w:cs="Times New Roman"/>
                <w:bCs/>
                <w:sz w:val="18"/>
                <w:szCs w:val="18"/>
              </w:rPr>
            </w:pPr>
            <w:r w:rsidRPr="0088437F">
              <w:rPr>
                <w:rFonts w:ascii="Times New Roman" w:eastAsia="Times New Roman" w:hAnsi="Times New Roman" w:cs="Times New Roman"/>
                <w:bCs/>
                <w:sz w:val="18"/>
                <w:szCs w:val="18"/>
                <w:lang w:val="ky-KG"/>
              </w:rPr>
              <w:t xml:space="preserve">г. </w:t>
            </w:r>
            <w:r w:rsidRPr="0088437F">
              <w:rPr>
                <w:rFonts w:ascii="Times New Roman" w:eastAsia="Times New Roman" w:hAnsi="Times New Roman" w:cs="Times New Roman"/>
                <w:bCs/>
                <w:sz w:val="18"/>
                <w:szCs w:val="18"/>
              </w:rPr>
              <w:t>Ош</w:t>
            </w:r>
          </w:p>
        </w:tc>
        <w:tc>
          <w:tcPr>
            <w:tcW w:w="1700" w:type="dxa"/>
            <w:gridSpan w:val="2"/>
            <w:tcBorders>
              <w:bottom w:val="single" w:sz="8" w:space="0" w:color="auto"/>
            </w:tcBorders>
            <w:noWrap/>
            <w:vAlign w:val="center"/>
          </w:tcPr>
          <w:p w14:paraId="7A7146F7"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 xml:space="preserve">                649 759,7 </w:t>
            </w:r>
          </w:p>
        </w:tc>
        <w:tc>
          <w:tcPr>
            <w:tcW w:w="1985" w:type="dxa"/>
            <w:gridSpan w:val="3"/>
            <w:tcBorders>
              <w:bottom w:val="single" w:sz="8" w:space="0" w:color="auto"/>
            </w:tcBorders>
            <w:noWrap/>
            <w:vAlign w:val="center"/>
          </w:tcPr>
          <w:p w14:paraId="66BC657E"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 xml:space="preserve">             6 114 237,4 </w:t>
            </w:r>
          </w:p>
        </w:tc>
        <w:tc>
          <w:tcPr>
            <w:tcW w:w="1134" w:type="dxa"/>
            <w:tcBorders>
              <w:bottom w:val="single" w:sz="8" w:space="0" w:color="auto"/>
            </w:tcBorders>
            <w:vAlign w:val="center"/>
          </w:tcPr>
          <w:p w14:paraId="648E850A"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122,5</w:t>
            </w:r>
          </w:p>
        </w:tc>
        <w:tc>
          <w:tcPr>
            <w:tcW w:w="1275" w:type="dxa"/>
            <w:gridSpan w:val="2"/>
            <w:tcBorders>
              <w:bottom w:val="single" w:sz="8" w:space="0" w:color="auto"/>
            </w:tcBorders>
            <w:vAlign w:val="center"/>
          </w:tcPr>
          <w:p w14:paraId="4A92AA8C"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120,3</w:t>
            </w:r>
          </w:p>
        </w:tc>
        <w:tc>
          <w:tcPr>
            <w:tcW w:w="1417" w:type="dxa"/>
            <w:gridSpan w:val="2"/>
            <w:tcBorders>
              <w:bottom w:val="single" w:sz="8" w:space="0" w:color="auto"/>
            </w:tcBorders>
            <w:vAlign w:val="center"/>
          </w:tcPr>
          <w:p w14:paraId="77A5957F"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1,8</w:t>
            </w:r>
          </w:p>
        </w:tc>
      </w:tr>
    </w:tbl>
    <w:p w14:paraId="11406852" w14:textId="77777777" w:rsidR="0088437F" w:rsidRPr="0088437F" w:rsidRDefault="0088437F" w:rsidP="0088437F">
      <w:pPr>
        <w:tabs>
          <w:tab w:val="left" w:pos="142"/>
          <w:tab w:val="left" w:pos="9639"/>
        </w:tabs>
        <w:spacing w:after="0" w:line="240" w:lineRule="auto"/>
        <w:contextualSpacing/>
        <w:jc w:val="both"/>
        <w:rPr>
          <w:rFonts w:ascii="Times New Roman" w:eastAsia="Times New Roman" w:hAnsi="Times New Roman" w:cs="Times New Roman"/>
          <w:b/>
          <w:sz w:val="24"/>
          <w:szCs w:val="24"/>
          <w:lang w:eastAsia="ru-RU"/>
        </w:rPr>
      </w:pPr>
    </w:p>
    <w:p w14:paraId="6EEEC197" w14:textId="77777777" w:rsidR="0088437F" w:rsidRPr="0088437F" w:rsidRDefault="0088437F" w:rsidP="0088437F">
      <w:pPr>
        <w:tabs>
          <w:tab w:val="left" w:pos="142"/>
          <w:tab w:val="left" w:pos="9639"/>
        </w:tabs>
        <w:spacing w:after="0" w:line="240" w:lineRule="auto"/>
        <w:contextualSpacing/>
        <w:jc w:val="both"/>
        <w:rPr>
          <w:rFonts w:ascii="Times New Roman" w:eastAsia="Times New Roman" w:hAnsi="Times New Roman" w:cs="Times New Roman"/>
          <w:b/>
          <w:sz w:val="24"/>
          <w:szCs w:val="24"/>
          <w:lang w:eastAsia="ru-RU"/>
        </w:rPr>
      </w:pPr>
    </w:p>
    <w:p w14:paraId="5885B9B6" w14:textId="77777777" w:rsidR="0088437F" w:rsidRPr="0088437F" w:rsidRDefault="0088437F" w:rsidP="0088437F">
      <w:pPr>
        <w:tabs>
          <w:tab w:val="left" w:pos="142"/>
          <w:tab w:val="left" w:pos="9639"/>
        </w:tabs>
        <w:spacing w:after="0" w:line="240" w:lineRule="auto"/>
        <w:contextualSpacing/>
        <w:jc w:val="both"/>
        <w:rPr>
          <w:rFonts w:ascii="Times New Roman" w:eastAsia="Times New Roman" w:hAnsi="Times New Roman" w:cs="Times New Roman"/>
          <w:b/>
          <w:sz w:val="24"/>
          <w:szCs w:val="24"/>
          <w:lang w:eastAsia="ru-RU"/>
        </w:rPr>
      </w:pPr>
    </w:p>
    <w:p w14:paraId="1D325EB3" w14:textId="77777777" w:rsidR="0088437F" w:rsidRPr="0088437F" w:rsidRDefault="0088437F" w:rsidP="0088437F">
      <w:pPr>
        <w:tabs>
          <w:tab w:val="left" w:pos="142"/>
          <w:tab w:val="left" w:pos="9639"/>
        </w:tabs>
        <w:spacing w:after="0" w:line="240" w:lineRule="auto"/>
        <w:contextualSpacing/>
        <w:jc w:val="both"/>
        <w:rPr>
          <w:rFonts w:ascii="Times New Roman" w:eastAsia="Times New Roman" w:hAnsi="Times New Roman" w:cs="Times New Roman"/>
          <w:b/>
          <w:sz w:val="24"/>
          <w:szCs w:val="24"/>
          <w:lang w:eastAsia="ru-RU"/>
        </w:rPr>
      </w:pPr>
    </w:p>
    <w:p w14:paraId="3067BBDD" w14:textId="77777777" w:rsidR="0088437F" w:rsidRPr="0088437F" w:rsidRDefault="0088437F" w:rsidP="0088437F">
      <w:pPr>
        <w:tabs>
          <w:tab w:val="left" w:pos="142"/>
          <w:tab w:val="left" w:pos="9639"/>
        </w:tabs>
        <w:spacing w:after="0" w:line="240" w:lineRule="auto"/>
        <w:contextualSpacing/>
        <w:jc w:val="both"/>
        <w:rPr>
          <w:rFonts w:ascii="Times New Roman" w:eastAsia="Times New Roman" w:hAnsi="Times New Roman" w:cs="Times New Roman"/>
          <w:b/>
          <w:sz w:val="24"/>
          <w:szCs w:val="24"/>
          <w:lang w:eastAsia="ru-RU"/>
        </w:rPr>
      </w:pPr>
    </w:p>
    <w:p w14:paraId="169EE807" w14:textId="77777777" w:rsidR="0088437F" w:rsidRPr="0088437F" w:rsidRDefault="0088437F" w:rsidP="0088437F">
      <w:pPr>
        <w:tabs>
          <w:tab w:val="left" w:pos="142"/>
          <w:tab w:val="left" w:pos="9639"/>
        </w:tabs>
        <w:spacing w:after="0" w:line="240" w:lineRule="auto"/>
        <w:contextualSpacing/>
        <w:jc w:val="both"/>
        <w:rPr>
          <w:rFonts w:ascii="Times New Roman" w:eastAsia="Times New Roman" w:hAnsi="Times New Roman" w:cs="Times New Roman"/>
          <w:b/>
          <w:sz w:val="24"/>
          <w:szCs w:val="24"/>
          <w:lang w:eastAsia="ru-RU"/>
        </w:rPr>
      </w:pPr>
    </w:p>
    <w:p w14:paraId="693806BE" w14:textId="77777777" w:rsidR="0088437F" w:rsidRPr="0088437F" w:rsidRDefault="0088437F" w:rsidP="0088437F">
      <w:pPr>
        <w:tabs>
          <w:tab w:val="left" w:pos="142"/>
          <w:tab w:val="left" w:pos="9639"/>
        </w:tabs>
        <w:spacing w:after="0" w:line="240" w:lineRule="auto"/>
        <w:contextualSpacing/>
        <w:jc w:val="both"/>
        <w:rPr>
          <w:rFonts w:ascii="Times New Roman" w:eastAsia="Times New Roman" w:hAnsi="Times New Roman" w:cs="Times New Roman"/>
          <w:b/>
          <w:sz w:val="24"/>
          <w:szCs w:val="24"/>
          <w:lang w:eastAsia="ru-RU"/>
        </w:rPr>
      </w:pPr>
    </w:p>
    <w:p w14:paraId="25679BB0" w14:textId="77777777" w:rsidR="0088437F" w:rsidRPr="0088437F" w:rsidRDefault="0088437F" w:rsidP="0088437F">
      <w:pPr>
        <w:tabs>
          <w:tab w:val="left" w:pos="142"/>
          <w:tab w:val="left" w:pos="9639"/>
        </w:tabs>
        <w:spacing w:after="0" w:line="240" w:lineRule="auto"/>
        <w:contextualSpacing/>
        <w:jc w:val="both"/>
        <w:rPr>
          <w:rFonts w:ascii="Times New Roman" w:eastAsia="Times New Roman" w:hAnsi="Times New Roman" w:cs="Times New Roman"/>
          <w:b/>
          <w:sz w:val="24"/>
          <w:szCs w:val="24"/>
          <w:lang w:eastAsia="ru-RU"/>
        </w:rPr>
      </w:pPr>
    </w:p>
    <w:p w14:paraId="12CC81A9" w14:textId="77777777" w:rsidR="0088437F" w:rsidRPr="0088437F" w:rsidRDefault="0088437F" w:rsidP="0088437F">
      <w:pPr>
        <w:tabs>
          <w:tab w:val="left" w:pos="142"/>
          <w:tab w:val="left" w:pos="9639"/>
        </w:tabs>
        <w:spacing w:after="0" w:line="240" w:lineRule="auto"/>
        <w:contextualSpacing/>
        <w:jc w:val="both"/>
        <w:rPr>
          <w:rFonts w:ascii="Times New Roman" w:eastAsia="Times New Roman" w:hAnsi="Times New Roman" w:cs="Times New Roman"/>
          <w:b/>
          <w:sz w:val="24"/>
          <w:szCs w:val="24"/>
          <w:lang w:eastAsia="ru-RU"/>
        </w:rPr>
      </w:pPr>
    </w:p>
    <w:p w14:paraId="4A96F840" w14:textId="77777777" w:rsidR="0088437F" w:rsidRPr="0088437F" w:rsidRDefault="0088437F" w:rsidP="0088437F">
      <w:pPr>
        <w:tabs>
          <w:tab w:val="left" w:pos="142"/>
          <w:tab w:val="left" w:pos="9639"/>
        </w:tabs>
        <w:spacing w:after="0" w:line="240" w:lineRule="auto"/>
        <w:contextualSpacing/>
        <w:jc w:val="both"/>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b/>
          <w:sz w:val="24"/>
          <w:szCs w:val="24"/>
          <w:lang w:eastAsia="ru-RU"/>
        </w:rPr>
        <w:lastRenderedPageBreak/>
        <w:t xml:space="preserve">Таблица </w:t>
      </w:r>
      <w:r w:rsidRPr="0088437F">
        <w:rPr>
          <w:rFonts w:ascii="Times New Roman" w:eastAsia="Times New Roman" w:hAnsi="Times New Roman" w:cs="Times New Roman"/>
          <w:b/>
          <w:sz w:val="24"/>
          <w:szCs w:val="24"/>
          <w:lang w:val="ky-KG" w:eastAsia="ru-RU"/>
        </w:rPr>
        <w:t>6</w:t>
      </w:r>
      <w:r w:rsidRPr="0088437F">
        <w:rPr>
          <w:rFonts w:ascii="Times New Roman" w:eastAsia="Times New Roman" w:hAnsi="Times New Roman" w:cs="Times New Roman"/>
          <w:b/>
          <w:sz w:val="24"/>
          <w:szCs w:val="24"/>
          <w:lang w:eastAsia="ru-RU"/>
        </w:rPr>
        <w:t>: Производство промышленной продукции по основным видам</w:t>
      </w:r>
    </w:p>
    <w:p w14:paraId="1CBE9082" w14:textId="77777777" w:rsidR="0088437F" w:rsidRPr="0088437F" w:rsidRDefault="0088437F" w:rsidP="0088437F">
      <w:pPr>
        <w:tabs>
          <w:tab w:val="left" w:pos="142"/>
        </w:tabs>
        <w:spacing w:after="0" w:line="240" w:lineRule="auto"/>
        <w:contextualSpacing/>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b/>
          <w:sz w:val="24"/>
          <w:szCs w:val="24"/>
          <w:lang w:val="ky-KG" w:eastAsia="ru-RU"/>
        </w:rPr>
        <w:t xml:space="preserve">                     </w:t>
      </w:r>
      <w:r w:rsidRPr="0088437F">
        <w:rPr>
          <w:rFonts w:ascii="Times New Roman" w:eastAsia="Times New Roman" w:hAnsi="Times New Roman" w:cs="Times New Roman"/>
          <w:b/>
          <w:sz w:val="24"/>
          <w:szCs w:val="24"/>
          <w:lang w:eastAsia="ru-RU"/>
        </w:rPr>
        <w:t xml:space="preserve">деятельности в январе-августе </w:t>
      </w:r>
    </w:p>
    <w:p w14:paraId="55BA9C39" w14:textId="77777777" w:rsidR="0088437F" w:rsidRPr="0088437F" w:rsidRDefault="0088437F" w:rsidP="0088437F">
      <w:pPr>
        <w:tabs>
          <w:tab w:val="left" w:pos="142"/>
        </w:tabs>
        <w:spacing w:after="0" w:line="240" w:lineRule="auto"/>
        <w:contextualSpacing/>
        <w:jc w:val="both"/>
        <w:rPr>
          <w:rFonts w:ascii="Times New Roman" w:eastAsia="Times New Roman" w:hAnsi="Times New Roman" w:cs="Times New Roman"/>
          <w:b/>
          <w:sz w:val="6"/>
          <w:szCs w:val="6"/>
          <w:lang w:eastAsia="ru-RU"/>
        </w:rPr>
      </w:pPr>
      <w:r w:rsidRPr="0088437F">
        <w:rPr>
          <w:rFonts w:ascii="Times New Roman" w:eastAsia="Times New Roman" w:hAnsi="Times New Roman" w:cs="Times New Roman"/>
          <w:b/>
          <w:sz w:val="20"/>
          <w:szCs w:val="20"/>
          <w:lang w:eastAsia="ru-RU"/>
        </w:rPr>
        <w:t xml:space="preserve"> </w:t>
      </w:r>
    </w:p>
    <w:tbl>
      <w:tblPr>
        <w:tblpPr w:leftFromText="180" w:rightFromText="180" w:bottomFromText="160" w:vertAnchor="text" w:horzAnchor="margin" w:tblpX="108" w:tblpY="94"/>
        <w:tblW w:w="9889" w:type="dxa"/>
        <w:tblLayout w:type="fixed"/>
        <w:tblLook w:val="00A0" w:firstRow="1" w:lastRow="0" w:firstColumn="1" w:lastColumn="0" w:noHBand="0" w:noVBand="0"/>
      </w:tblPr>
      <w:tblGrid>
        <w:gridCol w:w="3010"/>
        <w:gridCol w:w="1096"/>
        <w:gridCol w:w="1139"/>
        <w:gridCol w:w="1052"/>
        <w:gridCol w:w="1097"/>
        <w:gridCol w:w="1256"/>
        <w:gridCol w:w="1097"/>
        <w:gridCol w:w="142"/>
      </w:tblGrid>
      <w:tr w:rsidR="0088437F" w:rsidRPr="0088437F" w14:paraId="6A9E82E7" w14:textId="77777777" w:rsidTr="002567FA">
        <w:trPr>
          <w:trHeight w:val="410"/>
          <w:tblHeader/>
        </w:trPr>
        <w:tc>
          <w:tcPr>
            <w:tcW w:w="3010" w:type="dxa"/>
            <w:tcBorders>
              <w:top w:val="single" w:sz="8" w:space="0" w:color="auto"/>
              <w:left w:val="nil"/>
              <w:bottom w:val="single" w:sz="8" w:space="0" w:color="auto"/>
              <w:right w:val="nil"/>
            </w:tcBorders>
            <w:noWrap/>
            <w:vAlign w:val="center"/>
          </w:tcPr>
          <w:p w14:paraId="73081E1B" w14:textId="77777777" w:rsidR="0088437F" w:rsidRPr="0088437F" w:rsidRDefault="0088437F" w:rsidP="0088437F">
            <w:pPr>
              <w:tabs>
                <w:tab w:val="left" w:pos="142"/>
              </w:tabs>
              <w:spacing w:after="0" w:line="256" w:lineRule="auto"/>
              <w:jc w:val="center"/>
              <w:rPr>
                <w:rFonts w:ascii="Times New Roman" w:eastAsia="Times New Roman" w:hAnsi="Times New Roman" w:cs="Times New Roman"/>
                <w:b/>
                <w:bCs/>
                <w:sz w:val="20"/>
                <w:szCs w:val="20"/>
              </w:rPr>
            </w:pPr>
          </w:p>
        </w:tc>
        <w:tc>
          <w:tcPr>
            <w:tcW w:w="4384" w:type="dxa"/>
            <w:gridSpan w:val="4"/>
            <w:tcBorders>
              <w:top w:val="single" w:sz="8" w:space="0" w:color="auto"/>
              <w:left w:val="nil"/>
              <w:bottom w:val="single" w:sz="8" w:space="0" w:color="auto"/>
              <w:right w:val="nil"/>
            </w:tcBorders>
            <w:noWrap/>
            <w:vAlign w:val="center"/>
          </w:tcPr>
          <w:p w14:paraId="1977E520" w14:textId="77777777" w:rsidR="0088437F" w:rsidRPr="0088437F" w:rsidRDefault="0088437F" w:rsidP="0088437F">
            <w:pPr>
              <w:tabs>
                <w:tab w:val="left" w:pos="142"/>
              </w:tabs>
              <w:spacing w:after="0" w:line="256" w:lineRule="auto"/>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Фактически произведено в           действующих ценах, млн. сомов</w:t>
            </w:r>
          </w:p>
        </w:tc>
        <w:tc>
          <w:tcPr>
            <w:tcW w:w="2495" w:type="dxa"/>
            <w:gridSpan w:val="3"/>
            <w:tcBorders>
              <w:top w:val="single" w:sz="8" w:space="0" w:color="auto"/>
              <w:left w:val="nil"/>
              <w:bottom w:val="single" w:sz="8" w:space="0" w:color="auto"/>
              <w:right w:val="nil"/>
            </w:tcBorders>
            <w:vAlign w:val="center"/>
          </w:tcPr>
          <w:p w14:paraId="279DC515" w14:textId="77777777" w:rsidR="0088437F" w:rsidRPr="0088437F" w:rsidRDefault="0088437F" w:rsidP="0088437F">
            <w:pPr>
              <w:tabs>
                <w:tab w:val="left" w:pos="142"/>
              </w:tabs>
              <w:spacing w:after="0" w:line="256" w:lineRule="auto"/>
              <w:rPr>
                <w:rFonts w:ascii="Times New Roman" w:eastAsia="Times New Roman" w:hAnsi="Times New Roman" w:cs="Times New Roman"/>
                <w:b/>
                <w:sz w:val="20"/>
                <w:szCs w:val="20"/>
              </w:rPr>
            </w:pPr>
            <w:r w:rsidRPr="0088437F">
              <w:rPr>
                <w:rFonts w:ascii="Times New Roman" w:eastAsia="Times New Roman" w:hAnsi="Times New Roman" w:cs="Times New Roman"/>
                <w:b/>
                <w:sz w:val="20"/>
                <w:szCs w:val="20"/>
              </w:rPr>
              <w:t>Индекс физического объема в процентах</w:t>
            </w:r>
          </w:p>
        </w:tc>
      </w:tr>
      <w:tr w:rsidR="0088437F" w:rsidRPr="0088437F" w14:paraId="533042E1" w14:textId="77777777" w:rsidTr="002567FA">
        <w:trPr>
          <w:gridBefore w:val="1"/>
          <w:wBefore w:w="3010" w:type="dxa"/>
          <w:trHeight w:val="234"/>
          <w:tblHeader/>
        </w:trPr>
        <w:tc>
          <w:tcPr>
            <w:tcW w:w="2235" w:type="dxa"/>
            <w:gridSpan w:val="2"/>
            <w:tcBorders>
              <w:top w:val="single" w:sz="8" w:space="0" w:color="auto"/>
              <w:left w:val="nil"/>
              <w:bottom w:val="single" w:sz="4" w:space="0" w:color="auto"/>
              <w:right w:val="nil"/>
            </w:tcBorders>
            <w:noWrap/>
            <w:vAlign w:val="bottom"/>
          </w:tcPr>
          <w:p w14:paraId="5E10D4AC" w14:textId="77777777" w:rsidR="0088437F" w:rsidRPr="0088437F" w:rsidRDefault="0088437F" w:rsidP="0088437F">
            <w:pPr>
              <w:tabs>
                <w:tab w:val="left" w:pos="142"/>
              </w:tabs>
              <w:spacing w:after="0" w:line="256" w:lineRule="auto"/>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2023</w:t>
            </w:r>
          </w:p>
        </w:tc>
        <w:tc>
          <w:tcPr>
            <w:tcW w:w="2149" w:type="dxa"/>
            <w:gridSpan w:val="2"/>
            <w:tcBorders>
              <w:top w:val="single" w:sz="8" w:space="0" w:color="auto"/>
              <w:left w:val="nil"/>
              <w:bottom w:val="single" w:sz="4" w:space="0" w:color="auto"/>
              <w:right w:val="nil"/>
            </w:tcBorders>
            <w:vAlign w:val="bottom"/>
          </w:tcPr>
          <w:p w14:paraId="46BBB4E2" w14:textId="77777777" w:rsidR="0088437F" w:rsidRPr="0088437F" w:rsidRDefault="0088437F" w:rsidP="0088437F">
            <w:pPr>
              <w:tabs>
                <w:tab w:val="left" w:pos="142"/>
              </w:tabs>
              <w:spacing w:after="0" w:line="256" w:lineRule="auto"/>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2024</w:t>
            </w:r>
          </w:p>
        </w:tc>
        <w:tc>
          <w:tcPr>
            <w:tcW w:w="2495" w:type="dxa"/>
            <w:gridSpan w:val="3"/>
            <w:tcBorders>
              <w:top w:val="single" w:sz="8" w:space="0" w:color="auto"/>
              <w:left w:val="nil"/>
              <w:bottom w:val="single" w:sz="4" w:space="0" w:color="auto"/>
              <w:right w:val="nil"/>
            </w:tcBorders>
          </w:tcPr>
          <w:p w14:paraId="2A17193F" w14:textId="77777777" w:rsidR="0088437F" w:rsidRPr="0088437F" w:rsidRDefault="0088437F" w:rsidP="0088437F">
            <w:pPr>
              <w:tabs>
                <w:tab w:val="left" w:pos="142"/>
              </w:tabs>
              <w:spacing w:after="0" w:line="256" w:lineRule="auto"/>
              <w:jc w:val="center"/>
              <w:rPr>
                <w:rFonts w:ascii="Times New Roman" w:eastAsia="Times New Roman" w:hAnsi="Times New Roman" w:cs="Times New Roman"/>
                <w:b/>
                <w:bCs/>
                <w:sz w:val="20"/>
                <w:szCs w:val="20"/>
                <w:highlight w:val="lightGray"/>
              </w:rPr>
            </w:pPr>
            <w:r w:rsidRPr="0088437F">
              <w:rPr>
                <w:rFonts w:ascii="Times New Roman" w:eastAsia="Times New Roman" w:hAnsi="Times New Roman" w:cs="Times New Roman"/>
                <w:b/>
                <w:bCs/>
                <w:sz w:val="20"/>
                <w:szCs w:val="20"/>
              </w:rPr>
              <w:t>2024</w:t>
            </w:r>
          </w:p>
        </w:tc>
      </w:tr>
      <w:tr w:rsidR="0088437F" w:rsidRPr="0088437F" w14:paraId="3A305050" w14:textId="77777777" w:rsidTr="002567FA">
        <w:trPr>
          <w:trHeight w:val="361"/>
          <w:tblHeader/>
        </w:trPr>
        <w:tc>
          <w:tcPr>
            <w:tcW w:w="3010" w:type="dxa"/>
            <w:tcBorders>
              <w:top w:val="nil"/>
              <w:left w:val="nil"/>
              <w:bottom w:val="single" w:sz="4" w:space="0" w:color="auto"/>
              <w:right w:val="nil"/>
            </w:tcBorders>
            <w:noWrap/>
            <w:vAlign w:val="center"/>
          </w:tcPr>
          <w:p w14:paraId="7D828607" w14:textId="77777777" w:rsidR="0088437F" w:rsidRPr="0088437F" w:rsidRDefault="0088437F" w:rsidP="0088437F">
            <w:pPr>
              <w:tabs>
                <w:tab w:val="left" w:pos="142"/>
              </w:tabs>
              <w:spacing w:after="0" w:line="256" w:lineRule="auto"/>
              <w:jc w:val="center"/>
              <w:rPr>
                <w:rFonts w:ascii="Times New Roman" w:eastAsia="Times New Roman" w:hAnsi="Times New Roman" w:cs="Times New Roman"/>
                <w:b/>
                <w:bCs/>
                <w:sz w:val="20"/>
                <w:szCs w:val="20"/>
              </w:rPr>
            </w:pPr>
          </w:p>
        </w:tc>
        <w:tc>
          <w:tcPr>
            <w:tcW w:w="1096" w:type="dxa"/>
            <w:tcBorders>
              <w:top w:val="single" w:sz="4" w:space="0" w:color="auto"/>
              <w:left w:val="nil"/>
              <w:bottom w:val="single" w:sz="4" w:space="0" w:color="auto"/>
              <w:right w:val="nil"/>
            </w:tcBorders>
            <w:noWrap/>
            <w:vAlign w:val="center"/>
          </w:tcPr>
          <w:p w14:paraId="135CC803" w14:textId="77777777" w:rsidR="0088437F" w:rsidRPr="0088437F" w:rsidRDefault="0088437F" w:rsidP="0088437F">
            <w:pPr>
              <w:tabs>
                <w:tab w:val="left" w:pos="142"/>
              </w:tabs>
              <w:spacing w:after="0" w:line="256" w:lineRule="auto"/>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август</w:t>
            </w:r>
          </w:p>
        </w:tc>
        <w:tc>
          <w:tcPr>
            <w:tcW w:w="1139" w:type="dxa"/>
            <w:tcBorders>
              <w:top w:val="single" w:sz="4" w:space="0" w:color="auto"/>
              <w:left w:val="nil"/>
              <w:bottom w:val="single" w:sz="4" w:space="0" w:color="auto"/>
              <w:right w:val="nil"/>
            </w:tcBorders>
            <w:vAlign w:val="bottom"/>
          </w:tcPr>
          <w:p w14:paraId="6971CC2A" w14:textId="77777777" w:rsidR="0088437F" w:rsidRPr="0088437F" w:rsidRDefault="0088437F" w:rsidP="0088437F">
            <w:pPr>
              <w:tabs>
                <w:tab w:val="left" w:pos="142"/>
              </w:tabs>
              <w:spacing w:after="0" w:line="256" w:lineRule="auto"/>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январь – август</w:t>
            </w:r>
          </w:p>
        </w:tc>
        <w:tc>
          <w:tcPr>
            <w:tcW w:w="1052" w:type="dxa"/>
            <w:tcBorders>
              <w:top w:val="single" w:sz="4" w:space="0" w:color="auto"/>
              <w:left w:val="nil"/>
              <w:bottom w:val="single" w:sz="4" w:space="0" w:color="auto"/>
              <w:right w:val="nil"/>
            </w:tcBorders>
            <w:vAlign w:val="center"/>
          </w:tcPr>
          <w:p w14:paraId="4DB2667C" w14:textId="77777777" w:rsidR="0088437F" w:rsidRPr="0088437F" w:rsidRDefault="0088437F" w:rsidP="0088437F">
            <w:pPr>
              <w:tabs>
                <w:tab w:val="left" w:pos="142"/>
              </w:tabs>
              <w:spacing w:after="0" w:line="256" w:lineRule="auto"/>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август</w:t>
            </w:r>
          </w:p>
        </w:tc>
        <w:tc>
          <w:tcPr>
            <w:tcW w:w="1097" w:type="dxa"/>
            <w:tcBorders>
              <w:top w:val="single" w:sz="4" w:space="0" w:color="auto"/>
              <w:left w:val="nil"/>
              <w:bottom w:val="single" w:sz="4" w:space="0" w:color="auto"/>
              <w:right w:val="nil"/>
            </w:tcBorders>
            <w:vAlign w:val="bottom"/>
          </w:tcPr>
          <w:p w14:paraId="50128D38" w14:textId="77777777" w:rsidR="0088437F" w:rsidRPr="0088437F" w:rsidRDefault="0088437F" w:rsidP="0088437F">
            <w:pPr>
              <w:tabs>
                <w:tab w:val="left" w:pos="142"/>
              </w:tabs>
              <w:spacing w:after="0" w:line="256" w:lineRule="auto"/>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январь - август</w:t>
            </w:r>
          </w:p>
        </w:tc>
        <w:tc>
          <w:tcPr>
            <w:tcW w:w="1256" w:type="dxa"/>
            <w:tcBorders>
              <w:top w:val="single" w:sz="4" w:space="0" w:color="auto"/>
              <w:left w:val="nil"/>
              <w:bottom w:val="single" w:sz="4" w:space="0" w:color="auto"/>
              <w:right w:val="nil"/>
            </w:tcBorders>
            <w:vAlign w:val="center"/>
          </w:tcPr>
          <w:p w14:paraId="72C085F1" w14:textId="77777777" w:rsidR="0088437F" w:rsidRPr="0088437F" w:rsidRDefault="0088437F" w:rsidP="0088437F">
            <w:pPr>
              <w:tabs>
                <w:tab w:val="left" w:pos="142"/>
              </w:tabs>
              <w:spacing w:after="0" w:line="256" w:lineRule="auto"/>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август</w:t>
            </w:r>
          </w:p>
        </w:tc>
        <w:tc>
          <w:tcPr>
            <w:tcW w:w="1239" w:type="dxa"/>
            <w:gridSpan w:val="2"/>
            <w:tcBorders>
              <w:top w:val="single" w:sz="4" w:space="0" w:color="auto"/>
              <w:left w:val="nil"/>
              <w:bottom w:val="single" w:sz="4" w:space="0" w:color="auto"/>
              <w:right w:val="nil"/>
            </w:tcBorders>
            <w:vAlign w:val="bottom"/>
          </w:tcPr>
          <w:p w14:paraId="5EDF5E44" w14:textId="77777777" w:rsidR="0088437F" w:rsidRPr="0088437F" w:rsidRDefault="0088437F" w:rsidP="0088437F">
            <w:pPr>
              <w:tabs>
                <w:tab w:val="left" w:pos="142"/>
              </w:tabs>
              <w:spacing w:after="0" w:line="256" w:lineRule="auto"/>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январь - август</w:t>
            </w:r>
          </w:p>
        </w:tc>
      </w:tr>
      <w:tr w:rsidR="0088437F" w:rsidRPr="0088437F" w14:paraId="3E7E2E1F" w14:textId="77777777" w:rsidTr="002567FA">
        <w:trPr>
          <w:gridAfter w:val="1"/>
          <w:wAfter w:w="142" w:type="dxa"/>
          <w:trHeight w:val="200"/>
        </w:trPr>
        <w:tc>
          <w:tcPr>
            <w:tcW w:w="3010" w:type="dxa"/>
            <w:tcBorders>
              <w:top w:val="single" w:sz="4" w:space="0" w:color="auto"/>
              <w:left w:val="nil"/>
              <w:bottom w:val="nil"/>
            </w:tcBorders>
            <w:noWrap/>
            <w:vAlign w:val="bottom"/>
          </w:tcPr>
          <w:p w14:paraId="6A85DF55" w14:textId="77777777" w:rsidR="0088437F" w:rsidRPr="0088437F" w:rsidRDefault="0088437F" w:rsidP="0088437F">
            <w:pPr>
              <w:tabs>
                <w:tab w:val="left" w:pos="142"/>
              </w:tabs>
              <w:spacing w:after="0" w:line="256" w:lineRule="auto"/>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Всего</w:t>
            </w:r>
          </w:p>
        </w:tc>
        <w:tc>
          <w:tcPr>
            <w:tcW w:w="1096" w:type="dxa"/>
            <w:noWrap/>
            <w:vAlign w:val="center"/>
          </w:tcPr>
          <w:p w14:paraId="2CD5AAA7" w14:textId="77777777" w:rsidR="0088437F" w:rsidRPr="0088437F" w:rsidRDefault="0088437F" w:rsidP="0088437F">
            <w:pPr>
              <w:spacing w:after="0" w:line="252" w:lineRule="auto"/>
              <w:jc w:val="right"/>
              <w:rPr>
                <w:rFonts w:ascii="Times New Roman" w:eastAsia="Times New Roman" w:hAnsi="Times New Roman" w:cs="Times New Roman"/>
                <w:b/>
                <w:bCs/>
                <w:sz w:val="18"/>
                <w:szCs w:val="18"/>
              </w:rPr>
            </w:pPr>
            <w:r w:rsidRPr="0088437F">
              <w:rPr>
                <w:rFonts w:ascii="Times New Roman" w:eastAsia="Times New Roman" w:hAnsi="Times New Roman" w:cs="Times New Roman"/>
                <w:b/>
                <w:bCs/>
                <w:sz w:val="18"/>
                <w:szCs w:val="18"/>
              </w:rPr>
              <w:t>5646,1</w:t>
            </w:r>
          </w:p>
        </w:tc>
        <w:tc>
          <w:tcPr>
            <w:tcW w:w="1139" w:type="dxa"/>
            <w:vAlign w:val="center"/>
          </w:tcPr>
          <w:p w14:paraId="1C009C4A" w14:textId="77777777" w:rsidR="0088437F" w:rsidRPr="0088437F" w:rsidRDefault="0088437F" w:rsidP="0088437F">
            <w:pPr>
              <w:spacing w:after="0" w:line="252" w:lineRule="auto"/>
              <w:jc w:val="right"/>
              <w:rPr>
                <w:rFonts w:ascii="Times New Roman" w:eastAsia="Times New Roman" w:hAnsi="Times New Roman" w:cs="Times New Roman"/>
                <w:b/>
                <w:bCs/>
                <w:sz w:val="18"/>
                <w:szCs w:val="18"/>
                <w:lang w:val="ky-KG"/>
              </w:rPr>
            </w:pPr>
            <w:r w:rsidRPr="0088437F">
              <w:rPr>
                <w:rFonts w:ascii="Times New Roman" w:eastAsia="Times New Roman" w:hAnsi="Times New Roman" w:cs="Times New Roman"/>
                <w:b/>
                <w:bCs/>
                <w:sz w:val="18"/>
                <w:szCs w:val="18"/>
                <w:lang w:val="ky-KG"/>
              </w:rPr>
              <w:t>43343,3</w:t>
            </w:r>
          </w:p>
        </w:tc>
        <w:tc>
          <w:tcPr>
            <w:tcW w:w="1052" w:type="dxa"/>
            <w:vAlign w:val="center"/>
          </w:tcPr>
          <w:p w14:paraId="5E7891A2" w14:textId="77777777" w:rsidR="0088437F" w:rsidRPr="0088437F" w:rsidRDefault="0088437F" w:rsidP="0088437F">
            <w:pPr>
              <w:spacing w:after="0" w:line="252" w:lineRule="auto"/>
              <w:jc w:val="right"/>
              <w:rPr>
                <w:rFonts w:ascii="Times New Roman" w:eastAsia="Times New Roman" w:hAnsi="Times New Roman" w:cs="Times New Roman"/>
                <w:b/>
                <w:bCs/>
                <w:sz w:val="18"/>
                <w:szCs w:val="18"/>
                <w:lang w:val="ky-KG"/>
              </w:rPr>
            </w:pPr>
            <w:r w:rsidRPr="0088437F">
              <w:rPr>
                <w:rFonts w:ascii="Times New Roman" w:eastAsia="Times New Roman" w:hAnsi="Times New Roman" w:cs="Times New Roman"/>
                <w:b/>
                <w:bCs/>
                <w:sz w:val="18"/>
                <w:szCs w:val="18"/>
                <w:lang w:val="ky-KG"/>
              </w:rPr>
              <w:t>7225,1</w:t>
            </w:r>
          </w:p>
        </w:tc>
        <w:tc>
          <w:tcPr>
            <w:tcW w:w="1097" w:type="dxa"/>
            <w:vAlign w:val="center"/>
          </w:tcPr>
          <w:p w14:paraId="5277CA05" w14:textId="77777777" w:rsidR="0088437F" w:rsidRPr="0088437F" w:rsidRDefault="0088437F" w:rsidP="0088437F">
            <w:pPr>
              <w:spacing w:after="0" w:line="252" w:lineRule="auto"/>
              <w:jc w:val="right"/>
              <w:rPr>
                <w:rFonts w:ascii="Times New Roman" w:eastAsia="Times New Roman" w:hAnsi="Times New Roman" w:cs="Times New Roman"/>
                <w:b/>
                <w:bCs/>
                <w:sz w:val="18"/>
                <w:szCs w:val="18"/>
              </w:rPr>
            </w:pPr>
            <w:r w:rsidRPr="0088437F">
              <w:rPr>
                <w:rFonts w:ascii="Times New Roman" w:eastAsia="Times New Roman" w:hAnsi="Times New Roman" w:cs="Times New Roman"/>
                <w:b/>
                <w:bCs/>
                <w:sz w:val="18"/>
                <w:szCs w:val="18"/>
              </w:rPr>
              <w:t>51390,1</w:t>
            </w:r>
          </w:p>
        </w:tc>
        <w:tc>
          <w:tcPr>
            <w:tcW w:w="1256" w:type="dxa"/>
            <w:vAlign w:val="bottom"/>
          </w:tcPr>
          <w:p w14:paraId="588DF74F" w14:textId="77777777" w:rsidR="0088437F" w:rsidRPr="0088437F" w:rsidRDefault="0088437F" w:rsidP="0088437F">
            <w:pPr>
              <w:tabs>
                <w:tab w:val="left" w:pos="0"/>
                <w:tab w:val="left" w:pos="142"/>
                <w:tab w:val="left" w:pos="686"/>
              </w:tabs>
              <w:spacing w:after="0" w:line="252" w:lineRule="auto"/>
              <w:ind w:right="212"/>
              <w:contextualSpacing/>
              <w:jc w:val="right"/>
              <w:rPr>
                <w:rFonts w:ascii="Times New Roman" w:eastAsia="Times New Roman" w:hAnsi="Times New Roman" w:cs="Times New Roman"/>
                <w:b/>
                <w:bCs/>
                <w:sz w:val="18"/>
                <w:szCs w:val="18"/>
              </w:rPr>
            </w:pPr>
            <w:r w:rsidRPr="0088437F">
              <w:rPr>
                <w:rFonts w:ascii="Times New Roman" w:eastAsia="Times New Roman" w:hAnsi="Times New Roman" w:cs="Times New Roman"/>
                <w:b/>
                <w:bCs/>
                <w:sz w:val="18"/>
                <w:szCs w:val="18"/>
              </w:rPr>
              <w:t xml:space="preserve">    112,2</w:t>
            </w:r>
          </w:p>
        </w:tc>
        <w:tc>
          <w:tcPr>
            <w:tcW w:w="1097" w:type="dxa"/>
            <w:vAlign w:val="bottom"/>
          </w:tcPr>
          <w:p w14:paraId="59557534" w14:textId="77777777" w:rsidR="0088437F" w:rsidRPr="0088437F" w:rsidRDefault="0088437F" w:rsidP="0088437F">
            <w:pPr>
              <w:tabs>
                <w:tab w:val="left" w:pos="281"/>
                <w:tab w:val="left" w:pos="564"/>
              </w:tabs>
              <w:spacing w:after="0" w:line="252" w:lineRule="auto"/>
              <w:ind w:right="33"/>
              <w:contextualSpacing/>
              <w:jc w:val="right"/>
              <w:rPr>
                <w:rFonts w:ascii="Times New Roman" w:eastAsia="Times New Roman" w:hAnsi="Times New Roman" w:cs="Times New Roman"/>
                <w:b/>
                <w:bCs/>
                <w:sz w:val="18"/>
                <w:szCs w:val="18"/>
                <w:lang w:val="ky-KG"/>
              </w:rPr>
            </w:pPr>
            <w:r w:rsidRPr="0088437F">
              <w:rPr>
                <w:rFonts w:ascii="Times New Roman" w:eastAsia="Times New Roman" w:hAnsi="Times New Roman" w:cs="Times New Roman"/>
                <w:b/>
                <w:bCs/>
                <w:sz w:val="18"/>
                <w:szCs w:val="18"/>
                <w:lang w:val="en-US"/>
              </w:rPr>
              <w:t xml:space="preserve">     </w:t>
            </w:r>
            <w:r w:rsidRPr="0088437F">
              <w:rPr>
                <w:rFonts w:ascii="Times New Roman" w:eastAsia="Times New Roman" w:hAnsi="Times New Roman" w:cs="Times New Roman"/>
                <w:b/>
                <w:bCs/>
                <w:sz w:val="18"/>
                <w:szCs w:val="18"/>
                <w:lang w:val="ky-KG"/>
              </w:rPr>
              <w:t>106,3</w:t>
            </w:r>
          </w:p>
        </w:tc>
      </w:tr>
      <w:tr w:rsidR="0088437F" w:rsidRPr="0088437F" w14:paraId="16DDD064" w14:textId="77777777" w:rsidTr="002567FA">
        <w:trPr>
          <w:gridAfter w:val="1"/>
          <w:wAfter w:w="142" w:type="dxa"/>
          <w:trHeight w:val="250"/>
        </w:trPr>
        <w:tc>
          <w:tcPr>
            <w:tcW w:w="3010" w:type="dxa"/>
            <w:noWrap/>
            <w:vAlign w:val="bottom"/>
          </w:tcPr>
          <w:p w14:paraId="09BC3A20" w14:textId="77777777" w:rsidR="0088437F" w:rsidRPr="0088437F" w:rsidRDefault="0088437F" w:rsidP="0088437F">
            <w:pPr>
              <w:tabs>
                <w:tab w:val="left" w:pos="142"/>
              </w:tabs>
              <w:spacing w:after="0" w:line="256" w:lineRule="auto"/>
              <w:rPr>
                <w:rFonts w:ascii="Times New Roman" w:eastAsia="Times New Roman" w:hAnsi="Times New Roman" w:cs="Times New Roman"/>
                <w:bCs/>
                <w:sz w:val="20"/>
                <w:szCs w:val="20"/>
                <w:lang w:val="en-US"/>
              </w:rPr>
            </w:pPr>
            <w:r w:rsidRPr="0088437F">
              <w:rPr>
                <w:rFonts w:ascii="Times New Roman" w:eastAsia="Times New Roman" w:hAnsi="Times New Roman" w:cs="Times New Roman"/>
                <w:sz w:val="20"/>
                <w:szCs w:val="20"/>
              </w:rPr>
              <w:t>Добыча полезных ископаемых</w:t>
            </w:r>
          </w:p>
        </w:tc>
        <w:tc>
          <w:tcPr>
            <w:tcW w:w="1096" w:type="dxa"/>
            <w:noWrap/>
            <w:vAlign w:val="bottom"/>
          </w:tcPr>
          <w:p w14:paraId="150E8F75" w14:textId="77777777" w:rsidR="0088437F" w:rsidRPr="0088437F" w:rsidRDefault="0088437F" w:rsidP="0088437F">
            <w:pPr>
              <w:tabs>
                <w:tab w:val="left" w:pos="142"/>
              </w:tabs>
              <w:spacing w:after="0" w:line="252" w:lineRule="auto"/>
              <w:jc w:val="right"/>
              <w:rPr>
                <w:rFonts w:ascii="Times New Roman" w:eastAsia="Times New Roman" w:hAnsi="Times New Roman" w:cs="Times New Roman"/>
                <w:bCs/>
                <w:sz w:val="18"/>
                <w:szCs w:val="18"/>
              </w:rPr>
            </w:pPr>
            <w:r w:rsidRPr="0088437F">
              <w:rPr>
                <w:rFonts w:ascii="Times New Roman" w:eastAsia="Times New Roman" w:hAnsi="Times New Roman" w:cs="Times New Roman"/>
                <w:bCs/>
                <w:sz w:val="18"/>
                <w:szCs w:val="18"/>
              </w:rPr>
              <w:t>2,4</w:t>
            </w:r>
          </w:p>
        </w:tc>
        <w:tc>
          <w:tcPr>
            <w:tcW w:w="1139" w:type="dxa"/>
            <w:vAlign w:val="bottom"/>
          </w:tcPr>
          <w:p w14:paraId="6AA226F6" w14:textId="77777777" w:rsidR="0088437F" w:rsidRPr="0088437F" w:rsidRDefault="0088437F" w:rsidP="0088437F">
            <w:pPr>
              <w:tabs>
                <w:tab w:val="left" w:pos="142"/>
              </w:tabs>
              <w:spacing w:after="0" w:line="252" w:lineRule="auto"/>
              <w:jc w:val="right"/>
              <w:rPr>
                <w:rFonts w:ascii="Times New Roman" w:eastAsia="Times New Roman" w:hAnsi="Times New Roman" w:cs="Times New Roman"/>
                <w:bCs/>
                <w:sz w:val="18"/>
                <w:szCs w:val="18"/>
              </w:rPr>
            </w:pPr>
            <w:r w:rsidRPr="0088437F">
              <w:rPr>
                <w:rFonts w:ascii="Times New Roman" w:eastAsia="Times New Roman" w:hAnsi="Times New Roman" w:cs="Times New Roman"/>
                <w:bCs/>
                <w:sz w:val="18"/>
                <w:szCs w:val="18"/>
                <w:lang w:val="ky-KG"/>
              </w:rPr>
              <w:t xml:space="preserve">      14,2</w:t>
            </w:r>
          </w:p>
        </w:tc>
        <w:tc>
          <w:tcPr>
            <w:tcW w:w="1052" w:type="dxa"/>
            <w:vAlign w:val="bottom"/>
          </w:tcPr>
          <w:p w14:paraId="69BD92B1" w14:textId="77777777" w:rsidR="0088437F" w:rsidRPr="0088437F" w:rsidRDefault="0088437F" w:rsidP="0088437F">
            <w:pPr>
              <w:tabs>
                <w:tab w:val="left" w:pos="142"/>
              </w:tabs>
              <w:spacing w:after="0" w:line="252" w:lineRule="auto"/>
              <w:jc w:val="right"/>
              <w:rPr>
                <w:rFonts w:ascii="Times New Roman" w:eastAsia="Times New Roman" w:hAnsi="Times New Roman" w:cs="Times New Roman"/>
                <w:bCs/>
                <w:sz w:val="18"/>
                <w:szCs w:val="18"/>
                <w:lang w:val="ky-KG"/>
              </w:rPr>
            </w:pPr>
            <w:r w:rsidRPr="0088437F">
              <w:rPr>
                <w:rFonts w:ascii="Times New Roman" w:eastAsia="Times New Roman" w:hAnsi="Times New Roman" w:cs="Times New Roman"/>
                <w:bCs/>
                <w:sz w:val="18"/>
                <w:szCs w:val="18"/>
                <w:lang w:val="ky-KG"/>
              </w:rPr>
              <w:t>4,8</w:t>
            </w:r>
          </w:p>
        </w:tc>
        <w:tc>
          <w:tcPr>
            <w:tcW w:w="1097" w:type="dxa"/>
            <w:vAlign w:val="bottom"/>
          </w:tcPr>
          <w:p w14:paraId="28B17CA6" w14:textId="77777777" w:rsidR="0088437F" w:rsidRPr="0088437F" w:rsidRDefault="0088437F" w:rsidP="0088437F">
            <w:pPr>
              <w:tabs>
                <w:tab w:val="left" w:pos="142"/>
              </w:tabs>
              <w:spacing w:after="0" w:line="252" w:lineRule="auto"/>
              <w:jc w:val="right"/>
              <w:rPr>
                <w:rFonts w:ascii="Times New Roman" w:eastAsia="Times New Roman" w:hAnsi="Times New Roman" w:cs="Times New Roman"/>
                <w:bCs/>
                <w:sz w:val="18"/>
                <w:szCs w:val="18"/>
                <w:lang w:val="ky-KG"/>
              </w:rPr>
            </w:pPr>
            <w:r w:rsidRPr="0088437F">
              <w:rPr>
                <w:rFonts w:ascii="Times New Roman" w:eastAsia="Times New Roman" w:hAnsi="Times New Roman" w:cs="Times New Roman"/>
                <w:bCs/>
                <w:sz w:val="18"/>
                <w:szCs w:val="18"/>
                <w:lang w:val="ky-KG"/>
              </w:rPr>
              <w:t xml:space="preserve">      14,8</w:t>
            </w:r>
          </w:p>
        </w:tc>
        <w:tc>
          <w:tcPr>
            <w:tcW w:w="1256" w:type="dxa"/>
            <w:vAlign w:val="bottom"/>
          </w:tcPr>
          <w:p w14:paraId="3C07B8CF" w14:textId="77777777" w:rsidR="0088437F" w:rsidRPr="0088437F" w:rsidRDefault="0088437F" w:rsidP="0088437F">
            <w:pPr>
              <w:tabs>
                <w:tab w:val="left" w:pos="38"/>
              </w:tabs>
              <w:spacing w:after="0" w:line="240" w:lineRule="auto"/>
              <w:ind w:right="212"/>
              <w:contextualSpacing/>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118,1</w:t>
            </w:r>
          </w:p>
        </w:tc>
        <w:tc>
          <w:tcPr>
            <w:tcW w:w="1097" w:type="dxa"/>
            <w:vAlign w:val="bottom"/>
          </w:tcPr>
          <w:p w14:paraId="0F49A223" w14:textId="77777777" w:rsidR="0088437F" w:rsidRPr="0088437F" w:rsidRDefault="0088437F" w:rsidP="0088437F">
            <w:pPr>
              <w:tabs>
                <w:tab w:val="left" w:pos="0"/>
                <w:tab w:val="left" w:pos="39"/>
              </w:tabs>
              <w:spacing w:after="0" w:line="240" w:lineRule="auto"/>
              <w:ind w:right="33"/>
              <w:contextualSpacing/>
              <w:jc w:val="right"/>
              <w:rPr>
                <w:rFonts w:ascii="Times New Roman" w:eastAsia="Times New Roman" w:hAnsi="Times New Roman" w:cs="Times New Roman"/>
                <w:color w:val="000000"/>
                <w:sz w:val="18"/>
                <w:szCs w:val="18"/>
                <w:lang w:eastAsia="ru-RU"/>
              </w:rPr>
            </w:pPr>
            <w:r w:rsidRPr="0088437F">
              <w:rPr>
                <w:rFonts w:ascii="Times New Roman" w:eastAsia="Times New Roman" w:hAnsi="Times New Roman" w:cs="Times New Roman"/>
                <w:color w:val="000000"/>
                <w:sz w:val="18"/>
                <w:szCs w:val="18"/>
                <w:lang w:eastAsia="ru-RU"/>
              </w:rPr>
              <w:t xml:space="preserve">   78,3</w:t>
            </w:r>
          </w:p>
        </w:tc>
      </w:tr>
      <w:tr w:rsidR="0088437F" w:rsidRPr="0088437F" w14:paraId="342FABCA" w14:textId="77777777" w:rsidTr="002567FA">
        <w:trPr>
          <w:gridAfter w:val="1"/>
          <w:wAfter w:w="142" w:type="dxa"/>
          <w:trHeight w:val="215"/>
        </w:trPr>
        <w:tc>
          <w:tcPr>
            <w:tcW w:w="3010" w:type="dxa"/>
            <w:noWrap/>
            <w:vAlign w:val="bottom"/>
          </w:tcPr>
          <w:p w14:paraId="56903E3B" w14:textId="77777777" w:rsidR="0088437F" w:rsidRPr="0088437F" w:rsidRDefault="0088437F" w:rsidP="0088437F">
            <w:pPr>
              <w:tabs>
                <w:tab w:val="left" w:pos="142"/>
              </w:tabs>
              <w:spacing w:after="0" w:line="256" w:lineRule="auto"/>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Обрабатывающие производства</w:t>
            </w:r>
          </w:p>
        </w:tc>
        <w:tc>
          <w:tcPr>
            <w:tcW w:w="1096" w:type="dxa"/>
            <w:noWrap/>
            <w:vAlign w:val="bottom"/>
          </w:tcPr>
          <w:p w14:paraId="76B03638" w14:textId="77777777" w:rsidR="0088437F" w:rsidRPr="0088437F" w:rsidRDefault="0088437F" w:rsidP="0088437F">
            <w:pPr>
              <w:tabs>
                <w:tab w:val="left" w:pos="142"/>
              </w:tabs>
              <w:spacing w:after="0" w:line="254" w:lineRule="auto"/>
              <w:jc w:val="right"/>
              <w:rPr>
                <w:rFonts w:ascii="Times New Roman" w:eastAsia="Times New Roman" w:hAnsi="Times New Roman" w:cs="Times New Roman"/>
                <w:bCs/>
                <w:sz w:val="18"/>
                <w:szCs w:val="18"/>
              </w:rPr>
            </w:pPr>
            <w:r w:rsidRPr="0088437F">
              <w:rPr>
                <w:rFonts w:ascii="Times New Roman" w:eastAsia="Times New Roman" w:hAnsi="Times New Roman" w:cs="Times New Roman"/>
                <w:bCs/>
                <w:sz w:val="18"/>
                <w:szCs w:val="18"/>
              </w:rPr>
              <w:t>4426,1</w:t>
            </w:r>
          </w:p>
        </w:tc>
        <w:tc>
          <w:tcPr>
            <w:tcW w:w="1139" w:type="dxa"/>
            <w:vAlign w:val="bottom"/>
          </w:tcPr>
          <w:p w14:paraId="611D0BE9" w14:textId="77777777" w:rsidR="0088437F" w:rsidRPr="0088437F" w:rsidRDefault="0088437F" w:rsidP="0088437F">
            <w:pPr>
              <w:tabs>
                <w:tab w:val="left" w:pos="142"/>
              </w:tabs>
              <w:spacing w:after="0" w:line="254" w:lineRule="auto"/>
              <w:jc w:val="right"/>
              <w:rPr>
                <w:rFonts w:ascii="Times New Roman" w:eastAsia="Times New Roman" w:hAnsi="Times New Roman" w:cs="Times New Roman"/>
                <w:bCs/>
                <w:sz w:val="18"/>
                <w:szCs w:val="18"/>
              </w:rPr>
            </w:pPr>
            <w:r w:rsidRPr="0088437F">
              <w:rPr>
                <w:rFonts w:ascii="Times New Roman" w:eastAsia="Times New Roman" w:hAnsi="Times New Roman" w:cs="Times New Roman"/>
                <w:bCs/>
                <w:sz w:val="18"/>
                <w:szCs w:val="18"/>
              </w:rPr>
              <w:t>30982,6</w:t>
            </w:r>
          </w:p>
        </w:tc>
        <w:tc>
          <w:tcPr>
            <w:tcW w:w="1052" w:type="dxa"/>
            <w:vAlign w:val="bottom"/>
          </w:tcPr>
          <w:p w14:paraId="325ED65E" w14:textId="77777777" w:rsidR="0088437F" w:rsidRPr="0088437F" w:rsidRDefault="0088437F" w:rsidP="0088437F">
            <w:pPr>
              <w:tabs>
                <w:tab w:val="left" w:pos="142"/>
              </w:tabs>
              <w:spacing w:after="0" w:line="254" w:lineRule="auto"/>
              <w:jc w:val="right"/>
              <w:rPr>
                <w:rFonts w:ascii="Times New Roman" w:eastAsia="Times New Roman" w:hAnsi="Times New Roman" w:cs="Times New Roman"/>
                <w:bCs/>
                <w:sz w:val="18"/>
                <w:szCs w:val="18"/>
                <w:lang w:val="en-US"/>
              </w:rPr>
            </w:pPr>
            <w:r w:rsidRPr="0088437F">
              <w:rPr>
                <w:rFonts w:ascii="Times New Roman" w:eastAsia="Times New Roman" w:hAnsi="Times New Roman" w:cs="Times New Roman"/>
                <w:bCs/>
                <w:sz w:val="18"/>
                <w:szCs w:val="18"/>
              </w:rPr>
              <w:t>5591,3</w:t>
            </w:r>
          </w:p>
        </w:tc>
        <w:tc>
          <w:tcPr>
            <w:tcW w:w="1097" w:type="dxa"/>
            <w:vAlign w:val="bottom"/>
          </w:tcPr>
          <w:p w14:paraId="7B529D20" w14:textId="77777777" w:rsidR="0088437F" w:rsidRPr="0088437F" w:rsidRDefault="0088437F" w:rsidP="0088437F">
            <w:pPr>
              <w:tabs>
                <w:tab w:val="left" w:pos="142"/>
              </w:tabs>
              <w:spacing w:after="0" w:line="254" w:lineRule="auto"/>
              <w:jc w:val="right"/>
              <w:rPr>
                <w:rFonts w:ascii="Times New Roman" w:eastAsia="Times New Roman" w:hAnsi="Times New Roman" w:cs="Times New Roman"/>
                <w:bCs/>
                <w:sz w:val="18"/>
                <w:szCs w:val="18"/>
              </w:rPr>
            </w:pPr>
            <w:r w:rsidRPr="0088437F">
              <w:rPr>
                <w:rFonts w:ascii="Times New Roman" w:eastAsia="Times New Roman" w:hAnsi="Times New Roman" w:cs="Times New Roman"/>
                <w:bCs/>
                <w:sz w:val="18"/>
                <w:szCs w:val="18"/>
              </w:rPr>
              <w:t>35862,5</w:t>
            </w:r>
          </w:p>
        </w:tc>
        <w:tc>
          <w:tcPr>
            <w:tcW w:w="1256" w:type="dxa"/>
            <w:vAlign w:val="bottom"/>
          </w:tcPr>
          <w:p w14:paraId="2B62D1AF" w14:textId="77777777" w:rsidR="0088437F" w:rsidRPr="0088437F" w:rsidRDefault="0088437F" w:rsidP="0088437F">
            <w:pPr>
              <w:tabs>
                <w:tab w:val="left" w:pos="0"/>
              </w:tabs>
              <w:spacing w:after="0" w:line="240" w:lineRule="auto"/>
              <w:ind w:right="212"/>
              <w:contextualSpacing/>
              <w:jc w:val="right"/>
              <w:rPr>
                <w:rFonts w:ascii="Times New Roman" w:eastAsia="Times New Roman" w:hAnsi="Times New Roman" w:cs="Times New Roman"/>
                <w:color w:val="000000"/>
                <w:sz w:val="18"/>
                <w:szCs w:val="18"/>
                <w:lang w:eastAsia="ru-RU"/>
              </w:rPr>
            </w:pPr>
            <w:r w:rsidRPr="0088437F">
              <w:rPr>
                <w:rFonts w:ascii="Times New Roman" w:eastAsia="Times New Roman" w:hAnsi="Times New Roman" w:cs="Times New Roman"/>
                <w:color w:val="000000"/>
                <w:sz w:val="18"/>
                <w:szCs w:val="18"/>
                <w:lang w:eastAsia="ru-RU"/>
              </w:rPr>
              <w:t>116,7</w:t>
            </w:r>
          </w:p>
        </w:tc>
        <w:tc>
          <w:tcPr>
            <w:tcW w:w="1097" w:type="dxa"/>
            <w:vAlign w:val="bottom"/>
          </w:tcPr>
          <w:p w14:paraId="0912E033" w14:textId="77777777" w:rsidR="0088437F" w:rsidRPr="0088437F" w:rsidRDefault="0088437F" w:rsidP="0088437F">
            <w:pPr>
              <w:tabs>
                <w:tab w:val="left" w:pos="0"/>
                <w:tab w:val="left" w:pos="39"/>
              </w:tabs>
              <w:spacing w:after="0" w:line="240" w:lineRule="auto"/>
              <w:ind w:right="33"/>
              <w:contextualSpacing/>
              <w:jc w:val="right"/>
              <w:rPr>
                <w:rFonts w:ascii="Times New Roman" w:eastAsia="Times New Roman" w:hAnsi="Times New Roman" w:cs="Times New Roman"/>
                <w:color w:val="000000"/>
                <w:sz w:val="18"/>
                <w:szCs w:val="18"/>
                <w:lang w:eastAsia="ru-RU"/>
              </w:rPr>
            </w:pPr>
            <w:r w:rsidRPr="0088437F">
              <w:rPr>
                <w:rFonts w:ascii="Times New Roman" w:eastAsia="Times New Roman" w:hAnsi="Times New Roman" w:cs="Times New Roman"/>
                <w:color w:val="000000"/>
                <w:sz w:val="18"/>
                <w:szCs w:val="18"/>
                <w:lang w:eastAsia="ru-RU"/>
              </w:rPr>
              <w:t>110,6</w:t>
            </w:r>
          </w:p>
        </w:tc>
      </w:tr>
      <w:tr w:rsidR="0088437F" w:rsidRPr="0088437F" w14:paraId="1786C3C0" w14:textId="77777777" w:rsidTr="002567FA">
        <w:trPr>
          <w:gridAfter w:val="1"/>
          <w:wAfter w:w="142" w:type="dxa"/>
          <w:trHeight w:val="68"/>
        </w:trPr>
        <w:tc>
          <w:tcPr>
            <w:tcW w:w="3010" w:type="dxa"/>
            <w:noWrap/>
            <w:vAlign w:val="bottom"/>
          </w:tcPr>
          <w:p w14:paraId="23DE451E" w14:textId="77777777" w:rsidR="0088437F" w:rsidRPr="0088437F" w:rsidRDefault="0088437F" w:rsidP="0088437F">
            <w:pPr>
              <w:tabs>
                <w:tab w:val="left" w:pos="142"/>
              </w:tabs>
              <w:spacing w:after="0" w:line="256" w:lineRule="auto"/>
              <w:contextualSpacing/>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Обеспечение электроэнергией, газом, паром, и кондиционированным воздухом</w:t>
            </w:r>
          </w:p>
        </w:tc>
        <w:tc>
          <w:tcPr>
            <w:tcW w:w="1096" w:type="dxa"/>
            <w:noWrap/>
            <w:vAlign w:val="bottom"/>
          </w:tcPr>
          <w:p w14:paraId="210E567C" w14:textId="77777777" w:rsidR="0088437F" w:rsidRPr="0088437F" w:rsidRDefault="0088437F" w:rsidP="0088437F">
            <w:pPr>
              <w:tabs>
                <w:tab w:val="left" w:pos="142"/>
              </w:tabs>
              <w:spacing w:after="0" w:line="256" w:lineRule="auto"/>
              <w:jc w:val="right"/>
              <w:rPr>
                <w:rFonts w:ascii="Times New Roman" w:eastAsia="Times New Roman" w:hAnsi="Times New Roman" w:cs="Times New Roman"/>
                <w:bCs/>
                <w:sz w:val="18"/>
                <w:szCs w:val="18"/>
              </w:rPr>
            </w:pPr>
            <w:r w:rsidRPr="0088437F">
              <w:rPr>
                <w:rFonts w:ascii="Times New Roman" w:eastAsia="Times New Roman" w:hAnsi="Times New Roman" w:cs="Times New Roman"/>
                <w:bCs/>
                <w:sz w:val="18"/>
                <w:szCs w:val="18"/>
              </w:rPr>
              <w:t>977,7</w:t>
            </w:r>
          </w:p>
        </w:tc>
        <w:tc>
          <w:tcPr>
            <w:tcW w:w="1139" w:type="dxa"/>
            <w:vAlign w:val="bottom"/>
          </w:tcPr>
          <w:p w14:paraId="3E188A92" w14:textId="77777777" w:rsidR="0088437F" w:rsidRPr="0088437F" w:rsidRDefault="0088437F" w:rsidP="0088437F">
            <w:pPr>
              <w:tabs>
                <w:tab w:val="left" w:pos="142"/>
              </w:tabs>
              <w:spacing w:after="0" w:line="256" w:lineRule="auto"/>
              <w:jc w:val="right"/>
              <w:rPr>
                <w:rFonts w:ascii="Times New Roman" w:eastAsia="Times New Roman" w:hAnsi="Times New Roman" w:cs="Times New Roman"/>
                <w:bCs/>
                <w:sz w:val="18"/>
                <w:szCs w:val="18"/>
              </w:rPr>
            </w:pPr>
            <w:r w:rsidRPr="0088437F">
              <w:rPr>
                <w:rFonts w:ascii="Times New Roman" w:eastAsia="Times New Roman" w:hAnsi="Times New Roman" w:cs="Times New Roman"/>
                <w:bCs/>
                <w:sz w:val="18"/>
                <w:szCs w:val="18"/>
              </w:rPr>
              <w:t>10815,6</w:t>
            </w:r>
          </w:p>
        </w:tc>
        <w:tc>
          <w:tcPr>
            <w:tcW w:w="1052" w:type="dxa"/>
            <w:vAlign w:val="bottom"/>
          </w:tcPr>
          <w:p w14:paraId="4E88CD5E" w14:textId="77777777" w:rsidR="0088437F" w:rsidRPr="0088437F" w:rsidRDefault="0088437F" w:rsidP="0088437F">
            <w:pPr>
              <w:tabs>
                <w:tab w:val="left" w:pos="142"/>
              </w:tabs>
              <w:spacing w:after="0" w:line="256" w:lineRule="auto"/>
              <w:jc w:val="right"/>
              <w:rPr>
                <w:rFonts w:ascii="Times New Roman" w:eastAsia="Times New Roman" w:hAnsi="Times New Roman" w:cs="Times New Roman"/>
                <w:bCs/>
                <w:sz w:val="18"/>
                <w:szCs w:val="18"/>
              </w:rPr>
            </w:pPr>
            <w:r w:rsidRPr="0088437F">
              <w:rPr>
                <w:rFonts w:ascii="Times New Roman" w:eastAsia="Times New Roman" w:hAnsi="Times New Roman" w:cs="Times New Roman"/>
                <w:bCs/>
                <w:sz w:val="18"/>
                <w:szCs w:val="18"/>
              </w:rPr>
              <w:t>1347,1</w:t>
            </w:r>
          </w:p>
        </w:tc>
        <w:tc>
          <w:tcPr>
            <w:tcW w:w="1097" w:type="dxa"/>
            <w:vAlign w:val="bottom"/>
          </w:tcPr>
          <w:p w14:paraId="713B702E" w14:textId="77777777" w:rsidR="0088437F" w:rsidRPr="0088437F" w:rsidRDefault="0088437F" w:rsidP="0088437F">
            <w:pPr>
              <w:tabs>
                <w:tab w:val="left" w:pos="142"/>
              </w:tabs>
              <w:spacing w:after="0" w:line="256" w:lineRule="auto"/>
              <w:jc w:val="right"/>
              <w:rPr>
                <w:rFonts w:ascii="Times New Roman" w:eastAsia="Times New Roman" w:hAnsi="Times New Roman" w:cs="Times New Roman"/>
                <w:bCs/>
                <w:sz w:val="18"/>
                <w:szCs w:val="18"/>
              </w:rPr>
            </w:pPr>
            <w:r w:rsidRPr="0088437F">
              <w:rPr>
                <w:rFonts w:ascii="Times New Roman" w:eastAsia="Times New Roman" w:hAnsi="Times New Roman" w:cs="Times New Roman"/>
                <w:bCs/>
                <w:sz w:val="18"/>
                <w:szCs w:val="18"/>
                <w:lang w:val="ky-KG"/>
              </w:rPr>
              <w:t xml:space="preserve">   </w:t>
            </w:r>
            <w:r w:rsidRPr="0088437F">
              <w:rPr>
                <w:rFonts w:ascii="Times New Roman" w:eastAsia="Times New Roman" w:hAnsi="Times New Roman" w:cs="Times New Roman"/>
                <w:bCs/>
                <w:sz w:val="18"/>
                <w:szCs w:val="18"/>
              </w:rPr>
              <w:t>13597,3</w:t>
            </w:r>
          </w:p>
        </w:tc>
        <w:tc>
          <w:tcPr>
            <w:tcW w:w="1256" w:type="dxa"/>
            <w:vAlign w:val="bottom"/>
          </w:tcPr>
          <w:p w14:paraId="104B772C" w14:textId="77777777" w:rsidR="0088437F" w:rsidRPr="0088437F" w:rsidRDefault="0088437F" w:rsidP="0088437F">
            <w:pPr>
              <w:tabs>
                <w:tab w:val="left" w:pos="459"/>
              </w:tabs>
              <w:spacing w:after="0" w:line="240" w:lineRule="auto"/>
              <w:ind w:right="212"/>
              <w:contextualSpacing/>
              <w:jc w:val="right"/>
              <w:rPr>
                <w:rFonts w:ascii="Times New Roman" w:eastAsia="Times New Roman" w:hAnsi="Times New Roman" w:cs="Times New Roman"/>
                <w:color w:val="000000"/>
                <w:sz w:val="18"/>
                <w:szCs w:val="18"/>
                <w:lang w:eastAsia="ru-RU"/>
              </w:rPr>
            </w:pPr>
            <w:r w:rsidRPr="0088437F">
              <w:rPr>
                <w:rFonts w:ascii="Times New Roman" w:eastAsia="Times New Roman" w:hAnsi="Times New Roman" w:cs="Times New Roman"/>
                <w:color w:val="000000"/>
                <w:sz w:val="18"/>
                <w:szCs w:val="18"/>
                <w:lang w:eastAsia="ru-RU"/>
              </w:rPr>
              <w:t>57,9</w:t>
            </w:r>
          </w:p>
        </w:tc>
        <w:tc>
          <w:tcPr>
            <w:tcW w:w="1097" w:type="dxa"/>
            <w:vAlign w:val="bottom"/>
          </w:tcPr>
          <w:p w14:paraId="3A277A2C" w14:textId="77777777" w:rsidR="0088437F" w:rsidRPr="0088437F" w:rsidRDefault="0088437F" w:rsidP="0088437F">
            <w:pPr>
              <w:spacing w:after="0" w:line="240" w:lineRule="auto"/>
              <w:ind w:right="33"/>
              <w:contextualSpacing/>
              <w:jc w:val="right"/>
              <w:rPr>
                <w:rFonts w:ascii="Times New Roman" w:eastAsia="Times New Roman" w:hAnsi="Times New Roman" w:cs="Times New Roman"/>
                <w:bCs/>
                <w:color w:val="000000"/>
                <w:sz w:val="18"/>
                <w:szCs w:val="18"/>
                <w:lang w:eastAsia="ru-RU"/>
              </w:rPr>
            </w:pPr>
            <w:r w:rsidRPr="0088437F">
              <w:rPr>
                <w:rFonts w:ascii="Times New Roman" w:eastAsia="Times New Roman" w:hAnsi="Times New Roman" w:cs="Times New Roman"/>
                <w:bCs/>
                <w:color w:val="000000"/>
                <w:sz w:val="18"/>
                <w:szCs w:val="18"/>
                <w:lang w:eastAsia="ru-RU"/>
              </w:rPr>
              <w:t>66,9</w:t>
            </w:r>
          </w:p>
        </w:tc>
      </w:tr>
      <w:tr w:rsidR="0088437F" w:rsidRPr="0088437F" w14:paraId="49F4D5CB" w14:textId="77777777" w:rsidTr="002567FA">
        <w:trPr>
          <w:gridAfter w:val="1"/>
          <w:wAfter w:w="142" w:type="dxa"/>
          <w:trHeight w:val="756"/>
        </w:trPr>
        <w:tc>
          <w:tcPr>
            <w:tcW w:w="3010" w:type="dxa"/>
            <w:noWrap/>
            <w:vAlign w:val="bottom"/>
          </w:tcPr>
          <w:p w14:paraId="28106775" w14:textId="77777777" w:rsidR="0088437F" w:rsidRPr="0088437F" w:rsidRDefault="0088437F" w:rsidP="0088437F">
            <w:pPr>
              <w:tabs>
                <w:tab w:val="left" w:pos="142"/>
              </w:tabs>
              <w:spacing w:after="0" w:line="256" w:lineRule="auto"/>
              <w:contextualSpacing/>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Водоснабжение, очистка,</w:t>
            </w:r>
          </w:p>
          <w:p w14:paraId="185DAAA7" w14:textId="77777777" w:rsidR="0088437F" w:rsidRPr="0088437F" w:rsidRDefault="0088437F" w:rsidP="0088437F">
            <w:pPr>
              <w:tabs>
                <w:tab w:val="left" w:pos="142"/>
              </w:tabs>
              <w:spacing w:after="0" w:line="256" w:lineRule="auto"/>
              <w:contextualSpacing/>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обработка отходов и получение</w:t>
            </w:r>
          </w:p>
          <w:p w14:paraId="5C689684" w14:textId="77777777" w:rsidR="0088437F" w:rsidRPr="0088437F" w:rsidRDefault="0088437F" w:rsidP="0088437F">
            <w:pPr>
              <w:tabs>
                <w:tab w:val="left" w:pos="142"/>
              </w:tabs>
              <w:spacing w:after="0" w:line="256" w:lineRule="auto"/>
              <w:contextualSpacing/>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вторичного сырья</w:t>
            </w:r>
          </w:p>
        </w:tc>
        <w:tc>
          <w:tcPr>
            <w:tcW w:w="1096" w:type="dxa"/>
            <w:noWrap/>
            <w:vAlign w:val="bottom"/>
          </w:tcPr>
          <w:p w14:paraId="33633B97" w14:textId="77777777" w:rsidR="0088437F" w:rsidRPr="0088437F" w:rsidRDefault="0088437F" w:rsidP="0088437F">
            <w:pPr>
              <w:tabs>
                <w:tab w:val="left" w:pos="142"/>
              </w:tabs>
              <w:spacing w:after="0" w:line="256" w:lineRule="auto"/>
              <w:jc w:val="right"/>
              <w:rPr>
                <w:rFonts w:ascii="Times New Roman" w:eastAsia="Times New Roman" w:hAnsi="Times New Roman" w:cs="Times New Roman"/>
                <w:bCs/>
                <w:sz w:val="18"/>
                <w:szCs w:val="18"/>
              </w:rPr>
            </w:pPr>
            <w:r w:rsidRPr="0088437F">
              <w:rPr>
                <w:rFonts w:ascii="Times New Roman" w:eastAsia="Times New Roman" w:hAnsi="Times New Roman" w:cs="Times New Roman"/>
                <w:bCs/>
                <w:sz w:val="18"/>
                <w:szCs w:val="18"/>
              </w:rPr>
              <w:t>229,9</w:t>
            </w:r>
          </w:p>
        </w:tc>
        <w:tc>
          <w:tcPr>
            <w:tcW w:w="1139" w:type="dxa"/>
            <w:vAlign w:val="bottom"/>
          </w:tcPr>
          <w:p w14:paraId="00F1F071" w14:textId="77777777" w:rsidR="0088437F" w:rsidRPr="0088437F" w:rsidRDefault="0088437F" w:rsidP="0088437F">
            <w:pPr>
              <w:tabs>
                <w:tab w:val="left" w:pos="142"/>
              </w:tabs>
              <w:spacing w:after="0" w:line="256" w:lineRule="auto"/>
              <w:jc w:val="right"/>
              <w:rPr>
                <w:rFonts w:ascii="Times New Roman" w:eastAsia="Times New Roman" w:hAnsi="Times New Roman" w:cs="Times New Roman"/>
                <w:bCs/>
                <w:sz w:val="18"/>
                <w:szCs w:val="18"/>
              </w:rPr>
            </w:pPr>
            <w:r w:rsidRPr="0088437F">
              <w:rPr>
                <w:rFonts w:ascii="Times New Roman" w:eastAsia="Times New Roman" w:hAnsi="Times New Roman" w:cs="Times New Roman"/>
                <w:bCs/>
                <w:sz w:val="18"/>
                <w:szCs w:val="18"/>
              </w:rPr>
              <w:t>1531,0</w:t>
            </w:r>
          </w:p>
        </w:tc>
        <w:tc>
          <w:tcPr>
            <w:tcW w:w="1052" w:type="dxa"/>
            <w:vAlign w:val="bottom"/>
          </w:tcPr>
          <w:p w14:paraId="5CA1D7B2" w14:textId="77777777" w:rsidR="0088437F" w:rsidRPr="0088437F" w:rsidRDefault="0088437F" w:rsidP="0088437F">
            <w:pPr>
              <w:tabs>
                <w:tab w:val="left" w:pos="142"/>
              </w:tabs>
              <w:spacing w:after="0" w:line="256" w:lineRule="auto"/>
              <w:jc w:val="right"/>
              <w:rPr>
                <w:rFonts w:ascii="Times New Roman" w:eastAsia="Times New Roman" w:hAnsi="Times New Roman" w:cs="Times New Roman"/>
                <w:bCs/>
                <w:sz w:val="18"/>
                <w:szCs w:val="18"/>
              </w:rPr>
            </w:pPr>
            <w:r w:rsidRPr="0088437F">
              <w:rPr>
                <w:rFonts w:ascii="Times New Roman" w:eastAsia="Times New Roman" w:hAnsi="Times New Roman" w:cs="Times New Roman"/>
                <w:bCs/>
                <w:sz w:val="18"/>
                <w:szCs w:val="18"/>
              </w:rPr>
              <w:t>281,9</w:t>
            </w:r>
          </w:p>
        </w:tc>
        <w:tc>
          <w:tcPr>
            <w:tcW w:w="1097" w:type="dxa"/>
            <w:vAlign w:val="bottom"/>
          </w:tcPr>
          <w:p w14:paraId="47DCADCB" w14:textId="77777777" w:rsidR="0088437F" w:rsidRPr="0088437F" w:rsidRDefault="0088437F" w:rsidP="0088437F">
            <w:pPr>
              <w:tabs>
                <w:tab w:val="left" w:pos="142"/>
              </w:tabs>
              <w:spacing w:after="0" w:line="256" w:lineRule="auto"/>
              <w:jc w:val="right"/>
              <w:rPr>
                <w:rFonts w:ascii="Times New Roman" w:eastAsia="Times New Roman" w:hAnsi="Times New Roman" w:cs="Times New Roman"/>
                <w:bCs/>
                <w:sz w:val="18"/>
                <w:szCs w:val="18"/>
              </w:rPr>
            </w:pPr>
            <w:r w:rsidRPr="0088437F">
              <w:rPr>
                <w:rFonts w:ascii="Times New Roman" w:eastAsia="Times New Roman" w:hAnsi="Times New Roman" w:cs="Times New Roman"/>
                <w:bCs/>
                <w:sz w:val="18"/>
                <w:szCs w:val="18"/>
                <w:lang w:val="ky-KG"/>
              </w:rPr>
              <w:t xml:space="preserve">   </w:t>
            </w:r>
            <w:r w:rsidRPr="0088437F">
              <w:rPr>
                <w:rFonts w:ascii="Times New Roman" w:eastAsia="Times New Roman" w:hAnsi="Times New Roman" w:cs="Times New Roman"/>
                <w:bCs/>
                <w:sz w:val="18"/>
                <w:szCs w:val="18"/>
              </w:rPr>
              <w:t>1915,5</w:t>
            </w:r>
          </w:p>
        </w:tc>
        <w:tc>
          <w:tcPr>
            <w:tcW w:w="1256" w:type="dxa"/>
            <w:vAlign w:val="bottom"/>
          </w:tcPr>
          <w:p w14:paraId="780419C9" w14:textId="77777777" w:rsidR="0088437F" w:rsidRPr="0088437F" w:rsidRDefault="0088437F" w:rsidP="0088437F">
            <w:pPr>
              <w:tabs>
                <w:tab w:val="left" w:pos="459"/>
                <w:tab w:val="left" w:pos="544"/>
              </w:tabs>
              <w:spacing w:after="0" w:line="240" w:lineRule="auto"/>
              <w:ind w:right="212"/>
              <w:contextualSpacing/>
              <w:jc w:val="right"/>
              <w:rPr>
                <w:rFonts w:ascii="Times New Roman" w:eastAsia="Times New Roman" w:hAnsi="Times New Roman" w:cs="Times New Roman"/>
                <w:bCs/>
                <w:color w:val="000000"/>
                <w:sz w:val="18"/>
                <w:szCs w:val="18"/>
                <w:lang w:eastAsia="ru-RU"/>
              </w:rPr>
            </w:pPr>
            <w:r w:rsidRPr="0088437F">
              <w:rPr>
                <w:rFonts w:ascii="Times New Roman" w:eastAsia="Times New Roman" w:hAnsi="Times New Roman" w:cs="Times New Roman"/>
                <w:bCs/>
                <w:color w:val="000000"/>
                <w:sz w:val="18"/>
                <w:szCs w:val="18"/>
                <w:lang w:eastAsia="ru-RU"/>
              </w:rPr>
              <w:t>122,6</w:t>
            </w:r>
          </w:p>
        </w:tc>
        <w:tc>
          <w:tcPr>
            <w:tcW w:w="1097" w:type="dxa"/>
            <w:vAlign w:val="bottom"/>
          </w:tcPr>
          <w:p w14:paraId="505E3A71" w14:textId="77777777" w:rsidR="0088437F" w:rsidRPr="0088437F" w:rsidRDefault="0088437F" w:rsidP="0088437F">
            <w:pPr>
              <w:spacing w:after="0" w:line="240" w:lineRule="auto"/>
              <w:ind w:right="33"/>
              <w:contextualSpacing/>
              <w:jc w:val="right"/>
              <w:rPr>
                <w:rFonts w:ascii="Times New Roman" w:eastAsia="Times New Roman" w:hAnsi="Times New Roman" w:cs="Times New Roman"/>
                <w:bCs/>
                <w:color w:val="000000"/>
                <w:sz w:val="18"/>
                <w:szCs w:val="18"/>
                <w:lang w:eastAsia="ru-RU"/>
              </w:rPr>
            </w:pPr>
            <w:r w:rsidRPr="0088437F">
              <w:rPr>
                <w:rFonts w:ascii="Times New Roman" w:eastAsia="Times New Roman" w:hAnsi="Times New Roman" w:cs="Times New Roman"/>
                <w:bCs/>
                <w:color w:val="000000"/>
                <w:sz w:val="18"/>
                <w:szCs w:val="18"/>
                <w:lang w:eastAsia="ru-RU"/>
              </w:rPr>
              <w:t>121,3</w:t>
            </w:r>
          </w:p>
        </w:tc>
      </w:tr>
      <w:tr w:rsidR="0088437F" w:rsidRPr="0088437F" w14:paraId="22DC9759" w14:textId="77777777" w:rsidTr="002567FA">
        <w:trPr>
          <w:trHeight w:val="68"/>
        </w:trPr>
        <w:tc>
          <w:tcPr>
            <w:tcW w:w="3010" w:type="dxa"/>
            <w:tcBorders>
              <w:top w:val="nil"/>
              <w:left w:val="nil"/>
              <w:bottom w:val="single" w:sz="8" w:space="0" w:color="auto"/>
              <w:right w:val="nil"/>
            </w:tcBorders>
            <w:noWrap/>
            <w:vAlign w:val="bottom"/>
          </w:tcPr>
          <w:p w14:paraId="50BAB74B" w14:textId="77777777" w:rsidR="0088437F" w:rsidRPr="0088437F" w:rsidRDefault="0088437F" w:rsidP="0088437F">
            <w:pPr>
              <w:tabs>
                <w:tab w:val="left" w:pos="142"/>
              </w:tabs>
              <w:spacing w:after="0" w:line="256" w:lineRule="auto"/>
              <w:contextualSpacing/>
              <w:rPr>
                <w:rFonts w:ascii="Times New Roman" w:eastAsia="Times New Roman" w:hAnsi="Times New Roman" w:cs="Times New Roman"/>
                <w:bCs/>
                <w:sz w:val="20"/>
                <w:szCs w:val="20"/>
              </w:rPr>
            </w:pPr>
          </w:p>
        </w:tc>
        <w:tc>
          <w:tcPr>
            <w:tcW w:w="1096" w:type="dxa"/>
            <w:tcBorders>
              <w:top w:val="nil"/>
              <w:left w:val="nil"/>
              <w:bottom w:val="single" w:sz="8" w:space="0" w:color="auto"/>
              <w:right w:val="nil"/>
            </w:tcBorders>
            <w:noWrap/>
            <w:vAlign w:val="bottom"/>
          </w:tcPr>
          <w:p w14:paraId="26169D54" w14:textId="77777777" w:rsidR="0088437F" w:rsidRPr="0088437F" w:rsidRDefault="0088437F" w:rsidP="0088437F">
            <w:pPr>
              <w:tabs>
                <w:tab w:val="left" w:pos="142"/>
              </w:tabs>
              <w:spacing w:after="0" w:line="256" w:lineRule="auto"/>
              <w:ind w:right="352"/>
              <w:contextualSpacing/>
              <w:jc w:val="right"/>
              <w:rPr>
                <w:rFonts w:ascii="Times New Roman" w:eastAsia="Times New Roman" w:hAnsi="Times New Roman" w:cs="Times New Roman"/>
                <w:bCs/>
                <w:sz w:val="20"/>
                <w:szCs w:val="20"/>
              </w:rPr>
            </w:pPr>
          </w:p>
        </w:tc>
        <w:tc>
          <w:tcPr>
            <w:tcW w:w="1139" w:type="dxa"/>
            <w:tcBorders>
              <w:top w:val="nil"/>
              <w:left w:val="nil"/>
              <w:bottom w:val="single" w:sz="8" w:space="0" w:color="auto"/>
              <w:right w:val="nil"/>
            </w:tcBorders>
            <w:vAlign w:val="bottom"/>
          </w:tcPr>
          <w:p w14:paraId="4C9E5444" w14:textId="77777777" w:rsidR="0088437F" w:rsidRPr="0088437F" w:rsidRDefault="0088437F" w:rsidP="0088437F">
            <w:pPr>
              <w:tabs>
                <w:tab w:val="left" w:pos="142"/>
              </w:tabs>
              <w:spacing w:after="0" w:line="256" w:lineRule="auto"/>
              <w:ind w:right="352"/>
              <w:contextualSpacing/>
              <w:jc w:val="right"/>
              <w:rPr>
                <w:rFonts w:ascii="Times New Roman" w:eastAsia="Times New Roman" w:hAnsi="Times New Roman" w:cs="Times New Roman"/>
                <w:bCs/>
                <w:sz w:val="20"/>
                <w:szCs w:val="20"/>
              </w:rPr>
            </w:pPr>
          </w:p>
        </w:tc>
        <w:tc>
          <w:tcPr>
            <w:tcW w:w="1052" w:type="dxa"/>
            <w:tcBorders>
              <w:top w:val="nil"/>
              <w:left w:val="nil"/>
              <w:bottom w:val="single" w:sz="8" w:space="0" w:color="auto"/>
              <w:right w:val="nil"/>
            </w:tcBorders>
            <w:vAlign w:val="bottom"/>
          </w:tcPr>
          <w:p w14:paraId="711389BE" w14:textId="77777777" w:rsidR="0088437F" w:rsidRPr="0088437F" w:rsidRDefault="0088437F" w:rsidP="0088437F">
            <w:pPr>
              <w:tabs>
                <w:tab w:val="left" w:pos="142"/>
              </w:tabs>
              <w:spacing w:after="0" w:line="256" w:lineRule="auto"/>
              <w:ind w:right="352"/>
              <w:contextualSpacing/>
              <w:jc w:val="right"/>
              <w:rPr>
                <w:rFonts w:ascii="Times New Roman" w:eastAsia="Times New Roman" w:hAnsi="Times New Roman" w:cs="Times New Roman"/>
                <w:bCs/>
                <w:sz w:val="20"/>
                <w:szCs w:val="20"/>
              </w:rPr>
            </w:pPr>
          </w:p>
        </w:tc>
        <w:tc>
          <w:tcPr>
            <w:tcW w:w="1097" w:type="dxa"/>
            <w:tcBorders>
              <w:top w:val="nil"/>
              <w:left w:val="nil"/>
              <w:bottom w:val="single" w:sz="8" w:space="0" w:color="auto"/>
              <w:right w:val="nil"/>
            </w:tcBorders>
            <w:vAlign w:val="bottom"/>
          </w:tcPr>
          <w:p w14:paraId="15984473" w14:textId="77777777" w:rsidR="0088437F" w:rsidRPr="0088437F" w:rsidRDefault="0088437F" w:rsidP="0088437F">
            <w:pPr>
              <w:tabs>
                <w:tab w:val="left" w:pos="142"/>
              </w:tabs>
              <w:spacing w:after="0" w:line="256" w:lineRule="auto"/>
              <w:ind w:right="352"/>
              <w:contextualSpacing/>
              <w:jc w:val="right"/>
              <w:rPr>
                <w:rFonts w:ascii="Times New Roman" w:eastAsia="Times New Roman" w:hAnsi="Times New Roman" w:cs="Times New Roman"/>
                <w:bCs/>
                <w:sz w:val="20"/>
                <w:szCs w:val="20"/>
              </w:rPr>
            </w:pPr>
          </w:p>
        </w:tc>
        <w:tc>
          <w:tcPr>
            <w:tcW w:w="1256" w:type="dxa"/>
            <w:tcBorders>
              <w:top w:val="nil"/>
              <w:left w:val="nil"/>
              <w:bottom w:val="single" w:sz="8" w:space="0" w:color="auto"/>
              <w:right w:val="nil"/>
            </w:tcBorders>
          </w:tcPr>
          <w:p w14:paraId="0D869E29" w14:textId="77777777" w:rsidR="0088437F" w:rsidRPr="0088437F" w:rsidRDefault="0088437F" w:rsidP="0088437F">
            <w:pPr>
              <w:tabs>
                <w:tab w:val="left" w:pos="142"/>
              </w:tabs>
              <w:spacing w:after="0" w:line="256" w:lineRule="auto"/>
              <w:ind w:right="352"/>
              <w:contextualSpacing/>
              <w:jc w:val="right"/>
              <w:rPr>
                <w:rFonts w:ascii="Times New Roman" w:eastAsia="Times New Roman" w:hAnsi="Times New Roman" w:cs="Times New Roman"/>
                <w:bCs/>
                <w:sz w:val="20"/>
                <w:szCs w:val="20"/>
              </w:rPr>
            </w:pPr>
          </w:p>
        </w:tc>
        <w:tc>
          <w:tcPr>
            <w:tcW w:w="1239" w:type="dxa"/>
            <w:gridSpan w:val="2"/>
            <w:tcBorders>
              <w:top w:val="nil"/>
              <w:left w:val="nil"/>
              <w:bottom w:val="single" w:sz="8" w:space="0" w:color="auto"/>
              <w:right w:val="nil"/>
            </w:tcBorders>
          </w:tcPr>
          <w:p w14:paraId="006E4F15" w14:textId="77777777" w:rsidR="0088437F" w:rsidRPr="0088437F" w:rsidRDefault="0088437F" w:rsidP="0088437F">
            <w:pPr>
              <w:tabs>
                <w:tab w:val="left" w:pos="142"/>
              </w:tabs>
              <w:spacing w:after="0" w:line="256" w:lineRule="auto"/>
              <w:ind w:right="352"/>
              <w:contextualSpacing/>
              <w:jc w:val="right"/>
              <w:rPr>
                <w:rFonts w:ascii="Times New Roman" w:eastAsia="Times New Roman" w:hAnsi="Times New Roman" w:cs="Times New Roman"/>
                <w:bCs/>
                <w:sz w:val="20"/>
                <w:szCs w:val="20"/>
              </w:rPr>
            </w:pPr>
          </w:p>
        </w:tc>
      </w:tr>
    </w:tbl>
    <w:p w14:paraId="03A6E616" w14:textId="77777777" w:rsidR="0088437F" w:rsidRPr="0088437F" w:rsidRDefault="0088437F" w:rsidP="0088437F">
      <w:pPr>
        <w:tabs>
          <w:tab w:val="left" w:pos="142"/>
        </w:tabs>
        <w:spacing w:after="0" w:line="276" w:lineRule="auto"/>
        <w:jc w:val="both"/>
        <w:rPr>
          <w:rFonts w:ascii="Times New Roman" w:eastAsia="Times New Roman" w:hAnsi="Times New Roman" w:cs="Times New Roman"/>
          <w:sz w:val="6"/>
          <w:szCs w:val="6"/>
          <w:lang w:eastAsia="ru-RU"/>
        </w:rPr>
      </w:pPr>
    </w:p>
    <w:p w14:paraId="34D5942D" w14:textId="77777777" w:rsidR="0088437F" w:rsidRPr="0088437F" w:rsidRDefault="0088437F" w:rsidP="0088437F">
      <w:pPr>
        <w:tabs>
          <w:tab w:val="left" w:pos="142"/>
        </w:tabs>
        <w:spacing w:after="0" w:line="276" w:lineRule="auto"/>
        <w:ind w:right="283"/>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val="ky-KG" w:eastAsia="ru-RU"/>
        </w:rPr>
        <w:tab/>
      </w:r>
      <w:r w:rsidRPr="0088437F">
        <w:rPr>
          <w:rFonts w:ascii="Times New Roman" w:eastAsia="Times New Roman" w:hAnsi="Times New Roman" w:cs="Times New Roman"/>
          <w:sz w:val="24"/>
          <w:szCs w:val="24"/>
          <w:lang w:val="ky-KG" w:eastAsia="ru-RU"/>
        </w:rPr>
        <w:tab/>
      </w:r>
      <w:r w:rsidRPr="0088437F">
        <w:rPr>
          <w:rFonts w:ascii="Times New Roman" w:eastAsia="Times New Roman" w:hAnsi="Times New Roman" w:cs="Times New Roman"/>
          <w:sz w:val="24"/>
          <w:szCs w:val="24"/>
          <w:lang w:eastAsia="ru-RU"/>
        </w:rPr>
        <w:t xml:space="preserve">В январе-августе 2024 г. в общем объеме промышленного производства доля обрабатывающих производств </w:t>
      </w:r>
      <w:proofErr w:type="spellStart"/>
      <w:r w:rsidRPr="0088437F">
        <w:rPr>
          <w:rFonts w:ascii="Times New Roman" w:eastAsia="Times New Roman" w:hAnsi="Times New Roman" w:cs="Times New Roman"/>
          <w:sz w:val="24"/>
          <w:szCs w:val="24"/>
          <w:lang w:eastAsia="ru-RU"/>
        </w:rPr>
        <w:t>cоставил</w:t>
      </w:r>
      <w:proofErr w:type="spellEnd"/>
      <w:r w:rsidRPr="0088437F">
        <w:rPr>
          <w:rFonts w:ascii="Times New Roman" w:eastAsia="Times New Roman" w:hAnsi="Times New Roman" w:cs="Times New Roman"/>
          <w:sz w:val="24"/>
          <w:szCs w:val="24"/>
          <w:lang w:eastAsia="ru-RU"/>
        </w:rPr>
        <w:t xml:space="preserve"> – 69,8 процента, обеспечения (снабжения) электроэнергией, газом, паром – 26,5 процента, водоснабжения, очистки, обработки отходов и получения вторичного сырья – 3,7 процента. </w:t>
      </w:r>
    </w:p>
    <w:p w14:paraId="00A24AB2" w14:textId="77777777" w:rsidR="0088437F" w:rsidRPr="0088437F" w:rsidRDefault="0088437F" w:rsidP="0088437F">
      <w:pPr>
        <w:tabs>
          <w:tab w:val="left" w:pos="142"/>
        </w:tabs>
        <w:spacing w:after="0" w:line="276" w:lineRule="auto"/>
        <w:ind w:right="283"/>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ab/>
      </w:r>
      <w:r w:rsidRPr="0088437F">
        <w:rPr>
          <w:rFonts w:ascii="Times New Roman" w:eastAsia="Times New Roman" w:hAnsi="Times New Roman" w:cs="Times New Roman"/>
          <w:sz w:val="24"/>
          <w:szCs w:val="24"/>
          <w:lang w:eastAsia="ru-RU"/>
        </w:rPr>
        <w:tab/>
        <w:t>Увеличение объемов отмечается в производстве компьютеров, электронного и оптического оборудования (</w:t>
      </w:r>
      <w:r w:rsidRPr="0088437F">
        <w:rPr>
          <w:rFonts w:ascii="Times New Roman" w:eastAsia="Times New Roman" w:hAnsi="Times New Roman" w:cs="Times New Roman"/>
          <w:sz w:val="24"/>
          <w:szCs w:val="24"/>
          <w:lang w:val="ky-KG" w:eastAsia="ru-RU"/>
        </w:rPr>
        <w:t>в 6</w:t>
      </w:r>
      <w:r w:rsidRPr="0088437F">
        <w:rPr>
          <w:rFonts w:ascii="Times New Roman" w:eastAsia="Times New Roman" w:hAnsi="Times New Roman" w:cs="Times New Roman"/>
          <w:sz w:val="24"/>
          <w:szCs w:val="24"/>
          <w:lang w:eastAsia="ru-RU"/>
        </w:rPr>
        <w:t xml:space="preserve"> раз), машин и оборудования, не включенных в другие группировки (в 1,5 раза), текстильном производстве; производстве одежды и обуви, кожи и прочих кожаных изделий и деревянных и бумажных изделий; полиграфической  деятельности (в 1,4 раза), пищевых продуктов (включая напитки), табачных изделий  (на 22 процента), резиновых и пластмассовых изделий, прочих неметаллических и минеральных продуктов (на 21,4 процента), водоснабжении, очистке, обработке отходов и получении вторичного сырья (на 21,3 процента).</w:t>
      </w:r>
    </w:p>
    <w:p w14:paraId="6D183D4E" w14:textId="77777777" w:rsidR="0088437F" w:rsidRPr="0088437F" w:rsidRDefault="0088437F" w:rsidP="0088437F">
      <w:pPr>
        <w:tabs>
          <w:tab w:val="left" w:pos="142"/>
        </w:tabs>
        <w:spacing w:after="0" w:line="276" w:lineRule="auto"/>
        <w:ind w:right="283"/>
        <w:jc w:val="both"/>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sz w:val="24"/>
          <w:szCs w:val="24"/>
          <w:lang w:eastAsia="ru-RU"/>
        </w:rPr>
        <w:tab/>
      </w:r>
      <w:r w:rsidRPr="0088437F">
        <w:rPr>
          <w:rFonts w:ascii="Times New Roman" w:eastAsia="Times New Roman" w:hAnsi="Times New Roman" w:cs="Times New Roman"/>
          <w:sz w:val="24"/>
          <w:szCs w:val="24"/>
          <w:lang w:eastAsia="ru-RU"/>
        </w:rPr>
        <w:tab/>
        <w:t>Наряду с этим, наблюдается снижение объемов в добыче полезных ископаемых (на 21,7 процента), транспортных средств (на 43,8 процента), химической продукции (на 33,2 процента), электрического оборудования (на 9,3 процента), фармацевтической продукции (на 3,2 процента),</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eastAsia="ru-RU"/>
        </w:rPr>
        <w:t xml:space="preserve">обеспечении (снабжении) электроэнергией, газом, паром и кондиционированным воздухом (на 33,1 процента). </w:t>
      </w:r>
      <w:r w:rsidRPr="0088437F">
        <w:rPr>
          <w:rFonts w:ascii="Times New Roman" w:eastAsia="Times New Roman" w:hAnsi="Times New Roman" w:cs="Times New Roman"/>
          <w:b/>
          <w:sz w:val="24"/>
          <w:szCs w:val="24"/>
          <w:lang w:eastAsia="ru-RU"/>
        </w:rPr>
        <w:t xml:space="preserve"> </w:t>
      </w:r>
    </w:p>
    <w:p w14:paraId="55F4C917" w14:textId="77777777" w:rsidR="0088437F" w:rsidRPr="0088437F" w:rsidRDefault="0088437F" w:rsidP="0088437F">
      <w:pPr>
        <w:spacing w:after="0" w:line="240" w:lineRule="auto"/>
        <w:contextualSpacing/>
        <w:rPr>
          <w:rFonts w:ascii="Times New Roman" w:eastAsia="Times New Roman" w:hAnsi="Times New Roman" w:cs="Times New Roman"/>
          <w:b/>
          <w:sz w:val="16"/>
          <w:szCs w:val="16"/>
          <w:lang w:eastAsia="ru-RU"/>
        </w:rPr>
      </w:pPr>
    </w:p>
    <w:p w14:paraId="2AD36CC5" w14:textId="77777777" w:rsidR="0088437F" w:rsidRPr="0088437F" w:rsidRDefault="0088437F" w:rsidP="0088437F">
      <w:pPr>
        <w:spacing w:after="0" w:line="240" w:lineRule="auto"/>
        <w:contextualSpacing/>
        <w:rPr>
          <w:rFonts w:ascii="Times New Roman" w:eastAsia="Times New Roman" w:hAnsi="Times New Roman" w:cs="Times New Roman"/>
          <w:b/>
          <w:sz w:val="24"/>
          <w:szCs w:val="24"/>
          <w:lang w:val="ky-KG" w:eastAsia="ru-RU"/>
        </w:rPr>
      </w:pPr>
      <w:r w:rsidRPr="0088437F">
        <w:rPr>
          <w:rFonts w:ascii="Times New Roman" w:eastAsia="Times New Roman" w:hAnsi="Times New Roman" w:cs="Times New Roman"/>
          <w:b/>
          <w:sz w:val="24"/>
          <w:szCs w:val="24"/>
          <w:lang w:eastAsia="ru-RU"/>
        </w:rPr>
        <w:t>Таблица 7: Индексы физического объема промышленной продукции</w:t>
      </w:r>
      <w:r w:rsidRPr="0088437F">
        <w:rPr>
          <w:rFonts w:ascii="Times New Roman" w:eastAsia="Times New Roman" w:hAnsi="Times New Roman" w:cs="Times New Roman"/>
          <w:b/>
          <w:sz w:val="24"/>
          <w:szCs w:val="24"/>
          <w:lang w:val="ky-KG" w:eastAsia="ru-RU"/>
        </w:rPr>
        <w:t xml:space="preserve"> </w:t>
      </w:r>
      <w:r w:rsidRPr="0088437F">
        <w:rPr>
          <w:rFonts w:ascii="Times New Roman" w:eastAsia="Times New Roman" w:hAnsi="Times New Roman" w:cs="Times New Roman"/>
          <w:b/>
          <w:sz w:val="24"/>
          <w:szCs w:val="24"/>
          <w:lang w:eastAsia="ru-RU"/>
        </w:rPr>
        <w:t xml:space="preserve">по видам </w:t>
      </w:r>
      <w:r w:rsidRPr="0088437F">
        <w:rPr>
          <w:rFonts w:ascii="Times New Roman" w:eastAsia="Times New Roman" w:hAnsi="Times New Roman" w:cs="Times New Roman"/>
          <w:b/>
          <w:sz w:val="24"/>
          <w:szCs w:val="24"/>
          <w:lang w:val="ky-KG" w:eastAsia="ru-RU"/>
        </w:rPr>
        <w:t xml:space="preserve">  </w:t>
      </w:r>
    </w:p>
    <w:p w14:paraId="0C008D3F" w14:textId="77777777" w:rsidR="0088437F" w:rsidRPr="0088437F" w:rsidRDefault="0088437F" w:rsidP="0088437F">
      <w:pPr>
        <w:spacing w:after="0" w:line="240" w:lineRule="auto"/>
        <w:contextualSpacing/>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b/>
          <w:sz w:val="24"/>
          <w:szCs w:val="24"/>
          <w:lang w:val="ky-KG" w:eastAsia="ru-RU"/>
        </w:rPr>
        <w:t xml:space="preserve">                     </w:t>
      </w:r>
      <w:r w:rsidRPr="0088437F">
        <w:rPr>
          <w:rFonts w:ascii="Times New Roman" w:eastAsia="Times New Roman" w:hAnsi="Times New Roman" w:cs="Times New Roman"/>
          <w:b/>
          <w:sz w:val="24"/>
          <w:szCs w:val="24"/>
          <w:lang w:eastAsia="ru-RU"/>
        </w:rPr>
        <w:t>экономической деятельности в январе-августе</w:t>
      </w:r>
    </w:p>
    <w:p w14:paraId="0C376EE6" w14:textId="77777777" w:rsidR="0088437F" w:rsidRPr="0088437F" w:rsidRDefault="0088437F" w:rsidP="0088437F">
      <w:pPr>
        <w:spacing w:after="0" w:line="240" w:lineRule="auto"/>
        <w:contextualSpacing/>
        <w:rPr>
          <w:rFonts w:ascii="Times New Roman" w:eastAsia="Times New Roman" w:hAnsi="Times New Roman" w:cs="Times New Roman"/>
          <w:i/>
          <w:sz w:val="20"/>
          <w:szCs w:val="20"/>
          <w:lang w:eastAsia="ru-RU"/>
        </w:rPr>
      </w:pPr>
      <w:r w:rsidRPr="0088437F">
        <w:rPr>
          <w:rFonts w:ascii="Times New Roman" w:eastAsia="Times New Roman" w:hAnsi="Times New Roman" w:cs="Times New Roman"/>
          <w:i/>
          <w:sz w:val="20"/>
          <w:szCs w:val="20"/>
          <w:lang w:eastAsia="ru-RU"/>
        </w:rPr>
        <w:t xml:space="preserve">                              (в процентах к соответствующему периоду предыдущего года)</w:t>
      </w:r>
    </w:p>
    <w:p w14:paraId="45A62C32" w14:textId="77777777" w:rsidR="0088437F" w:rsidRPr="0088437F" w:rsidRDefault="0088437F" w:rsidP="0088437F">
      <w:pPr>
        <w:spacing w:after="0" w:line="240" w:lineRule="auto"/>
        <w:contextualSpacing/>
        <w:rPr>
          <w:rFonts w:ascii="Times New Roman" w:eastAsia="Times New Roman" w:hAnsi="Times New Roman" w:cs="Times New Roman"/>
          <w:i/>
          <w:sz w:val="20"/>
          <w:szCs w:val="20"/>
          <w:lang w:eastAsia="ru-RU"/>
        </w:rPr>
      </w:pPr>
    </w:p>
    <w:tbl>
      <w:tblPr>
        <w:tblW w:w="9555" w:type="dxa"/>
        <w:tblInd w:w="108" w:type="dxa"/>
        <w:tblLayout w:type="fixed"/>
        <w:tblLook w:val="0020" w:firstRow="1" w:lastRow="0" w:firstColumn="0" w:lastColumn="0" w:noHBand="0" w:noVBand="0"/>
      </w:tblPr>
      <w:tblGrid>
        <w:gridCol w:w="4570"/>
        <w:gridCol w:w="1523"/>
        <w:gridCol w:w="1108"/>
        <w:gridCol w:w="1107"/>
        <w:gridCol w:w="1247"/>
      </w:tblGrid>
      <w:tr w:rsidR="0088437F" w:rsidRPr="0088437F" w14:paraId="14DCD836" w14:textId="77777777" w:rsidTr="002567FA">
        <w:trPr>
          <w:cantSplit/>
          <w:trHeight w:val="273"/>
          <w:tblHeader/>
        </w:trPr>
        <w:tc>
          <w:tcPr>
            <w:tcW w:w="4570" w:type="dxa"/>
            <w:tcBorders>
              <w:top w:val="single" w:sz="8" w:space="0" w:color="auto"/>
              <w:left w:val="nil"/>
              <w:bottom w:val="nil"/>
              <w:right w:val="nil"/>
            </w:tcBorders>
            <w:noWrap/>
            <w:vAlign w:val="center"/>
          </w:tcPr>
          <w:p w14:paraId="12FA4E50"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p>
        </w:tc>
        <w:tc>
          <w:tcPr>
            <w:tcW w:w="2631" w:type="dxa"/>
            <w:gridSpan w:val="2"/>
            <w:tcBorders>
              <w:top w:val="single" w:sz="8" w:space="0" w:color="auto"/>
              <w:left w:val="nil"/>
              <w:bottom w:val="single" w:sz="4" w:space="0" w:color="auto"/>
              <w:right w:val="nil"/>
            </w:tcBorders>
            <w:noWrap/>
            <w:vAlign w:val="bottom"/>
          </w:tcPr>
          <w:p w14:paraId="279B05DE"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 xml:space="preserve">     2023</w:t>
            </w:r>
            <w:r w:rsidRPr="0088437F">
              <w:rPr>
                <w:rFonts w:ascii="Times New Roman" w:eastAsia="Times New Roman" w:hAnsi="Times New Roman" w:cs="Times New Roman"/>
                <w:b/>
                <w:bCs/>
                <w:sz w:val="20"/>
                <w:szCs w:val="20"/>
                <w:lang w:val="en-US" w:eastAsia="ru-RU"/>
              </w:rPr>
              <w:t xml:space="preserve">                                          </w:t>
            </w:r>
            <w:r w:rsidRPr="0088437F">
              <w:rPr>
                <w:rFonts w:ascii="Times New Roman" w:eastAsia="Times New Roman" w:hAnsi="Times New Roman" w:cs="Times New Roman"/>
                <w:b/>
                <w:bCs/>
                <w:sz w:val="20"/>
                <w:szCs w:val="20"/>
                <w:lang w:eastAsia="ru-RU"/>
              </w:rPr>
              <w:t xml:space="preserve">                     </w:t>
            </w:r>
          </w:p>
        </w:tc>
        <w:tc>
          <w:tcPr>
            <w:tcW w:w="2354" w:type="dxa"/>
            <w:gridSpan w:val="2"/>
            <w:tcBorders>
              <w:top w:val="single" w:sz="8" w:space="0" w:color="auto"/>
              <w:left w:val="nil"/>
              <w:bottom w:val="nil"/>
              <w:right w:val="nil"/>
            </w:tcBorders>
            <w:vAlign w:val="bottom"/>
          </w:tcPr>
          <w:p w14:paraId="013CCEF9"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 xml:space="preserve">            2024</w:t>
            </w:r>
          </w:p>
        </w:tc>
      </w:tr>
      <w:tr w:rsidR="0088437F" w:rsidRPr="0088437F" w14:paraId="7FDB8846" w14:textId="77777777" w:rsidTr="002567FA">
        <w:trPr>
          <w:cantSplit/>
          <w:trHeight w:val="420"/>
          <w:tblHeader/>
        </w:trPr>
        <w:tc>
          <w:tcPr>
            <w:tcW w:w="4570" w:type="dxa"/>
            <w:tcBorders>
              <w:top w:val="nil"/>
              <w:left w:val="nil"/>
              <w:bottom w:val="single" w:sz="8" w:space="0" w:color="auto"/>
              <w:right w:val="nil"/>
            </w:tcBorders>
            <w:noWrap/>
            <w:vAlign w:val="center"/>
          </w:tcPr>
          <w:p w14:paraId="775F5A78"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p>
        </w:tc>
        <w:tc>
          <w:tcPr>
            <w:tcW w:w="1523" w:type="dxa"/>
            <w:tcBorders>
              <w:top w:val="single" w:sz="4" w:space="0" w:color="auto"/>
              <w:left w:val="nil"/>
              <w:bottom w:val="single" w:sz="8" w:space="0" w:color="auto"/>
              <w:right w:val="nil"/>
            </w:tcBorders>
            <w:noWrap/>
            <w:vAlign w:val="center"/>
          </w:tcPr>
          <w:p w14:paraId="201EA48B"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 xml:space="preserve">август  </w:t>
            </w:r>
          </w:p>
        </w:tc>
        <w:tc>
          <w:tcPr>
            <w:tcW w:w="1108" w:type="dxa"/>
            <w:tcBorders>
              <w:top w:val="single" w:sz="4" w:space="0" w:color="auto"/>
              <w:left w:val="nil"/>
              <w:bottom w:val="single" w:sz="8" w:space="0" w:color="auto"/>
              <w:right w:val="nil"/>
            </w:tcBorders>
            <w:vAlign w:val="center"/>
          </w:tcPr>
          <w:p w14:paraId="529B3CCA"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январь - август</w:t>
            </w:r>
          </w:p>
        </w:tc>
        <w:tc>
          <w:tcPr>
            <w:tcW w:w="1107" w:type="dxa"/>
            <w:tcBorders>
              <w:top w:val="single" w:sz="4" w:space="0" w:color="auto"/>
              <w:left w:val="nil"/>
              <w:bottom w:val="single" w:sz="8" w:space="0" w:color="auto"/>
              <w:right w:val="nil"/>
            </w:tcBorders>
            <w:vAlign w:val="center"/>
          </w:tcPr>
          <w:p w14:paraId="2877F87C"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 xml:space="preserve">август   </w:t>
            </w:r>
          </w:p>
        </w:tc>
        <w:tc>
          <w:tcPr>
            <w:tcW w:w="1247" w:type="dxa"/>
            <w:tcBorders>
              <w:top w:val="single" w:sz="4" w:space="0" w:color="auto"/>
              <w:left w:val="nil"/>
              <w:bottom w:val="single" w:sz="8" w:space="0" w:color="auto"/>
              <w:right w:val="nil"/>
            </w:tcBorders>
            <w:vAlign w:val="center"/>
          </w:tcPr>
          <w:p w14:paraId="1D84847E"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январь – август</w:t>
            </w:r>
          </w:p>
        </w:tc>
      </w:tr>
      <w:tr w:rsidR="0088437F" w:rsidRPr="0088437F" w14:paraId="1C9A84DC" w14:textId="77777777" w:rsidTr="002567FA">
        <w:trPr>
          <w:cantSplit/>
          <w:trHeight w:val="301"/>
        </w:trPr>
        <w:tc>
          <w:tcPr>
            <w:tcW w:w="4570" w:type="dxa"/>
            <w:tcBorders>
              <w:top w:val="single" w:sz="8" w:space="0" w:color="auto"/>
              <w:left w:val="nil"/>
              <w:bottom w:val="nil"/>
              <w:right w:val="nil"/>
            </w:tcBorders>
            <w:noWrap/>
            <w:vAlign w:val="bottom"/>
          </w:tcPr>
          <w:p w14:paraId="2407CF9B" w14:textId="77777777" w:rsidR="0088437F" w:rsidRPr="0088437F" w:rsidRDefault="0088437F" w:rsidP="0088437F">
            <w:pPr>
              <w:spacing w:after="0" w:line="240" w:lineRule="auto"/>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Всего</w:t>
            </w:r>
          </w:p>
        </w:tc>
        <w:tc>
          <w:tcPr>
            <w:tcW w:w="1523" w:type="dxa"/>
            <w:tcBorders>
              <w:top w:val="single" w:sz="8" w:space="0" w:color="auto"/>
              <w:left w:val="nil"/>
              <w:bottom w:val="nil"/>
              <w:right w:val="nil"/>
            </w:tcBorders>
            <w:noWrap/>
            <w:vAlign w:val="bottom"/>
          </w:tcPr>
          <w:p w14:paraId="5AB42F9E"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114,3</w:t>
            </w:r>
          </w:p>
        </w:tc>
        <w:tc>
          <w:tcPr>
            <w:tcW w:w="1108" w:type="dxa"/>
            <w:tcBorders>
              <w:top w:val="single" w:sz="8" w:space="0" w:color="auto"/>
              <w:left w:val="nil"/>
              <w:bottom w:val="nil"/>
              <w:right w:val="nil"/>
            </w:tcBorders>
            <w:vAlign w:val="bottom"/>
          </w:tcPr>
          <w:p w14:paraId="4D93B716" w14:textId="77777777" w:rsidR="0088437F" w:rsidRPr="0088437F" w:rsidRDefault="0088437F" w:rsidP="0088437F">
            <w:pPr>
              <w:tabs>
                <w:tab w:val="left" w:pos="39"/>
              </w:tabs>
              <w:spacing w:after="0" w:line="240" w:lineRule="auto"/>
              <w:ind w:right="314"/>
              <w:contextualSpacing/>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113,5</w:t>
            </w:r>
          </w:p>
        </w:tc>
        <w:tc>
          <w:tcPr>
            <w:tcW w:w="1107" w:type="dxa"/>
            <w:tcBorders>
              <w:top w:val="single" w:sz="8" w:space="0" w:color="auto"/>
              <w:left w:val="nil"/>
              <w:bottom w:val="nil"/>
              <w:right w:val="nil"/>
            </w:tcBorders>
            <w:vAlign w:val="bottom"/>
          </w:tcPr>
          <w:p w14:paraId="36E3960B"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112,2</w:t>
            </w:r>
          </w:p>
        </w:tc>
        <w:tc>
          <w:tcPr>
            <w:tcW w:w="1247" w:type="dxa"/>
            <w:tcBorders>
              <w:top w:val="single" w:sz="8" w:space="0" w:color="auto"/>
              <w:left w:val="nil"/>
              <w:bottom w:val="nil"/>
              <w:right w:val="nil"/>
            </w:tcBorders>
            <w:vAlign w:val="bottom"/>
          </w:tcPr>
          <w:p w14:paraId="53FFEFAC" w14:textId="77777777" w:rsidR="0088437F" w:rsidRPr="0088437F" w:rsidRDefault="0088437F" w:rsidP="0088437F">
            <w:pPr>
              <w:tabs>
                <w:tab w:val="left" w:pos="39"/>
              </w:tabs>
              <w:spacing w:after="0" w:line="240" w:lineRule="auto"/>
              <w:ind w:right="314"/>
              <w:contextualSpacing/>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1</w:t>
            </w:r>
            <w:r w:rsidRPr="0088437F">
              <w:rPr>
                <w:rFonts w:ascii="Times New Roman" w:eastAsia="Times New Roman" w:hAnsi="Times New Roman" w:cs="Times New Roman"/>
                <w:b/>
                <w:bCs/>
                <w:sz w:val="20"/>
                <w:szCs w:val="20"/>
                <w:lang w:val="en-US" w:eastAsia="ru-RU"/>
              </w:rPr>
              <w:t>0</w:t>
            </w:r>
            <w:r w:rsidRPr="0088437F">
              <w:rPr>
                <w:rFonts w:ascii="Times New Roman" w:eastAsia="Times New Roman" w:hAnsi="Times New Roman" w:cs="Times New Roman"/>
                <w:b/>
                <w:bCs/>
                <w:sz w:val="20"/>
                <w:szCs w:val="20"/>
                <w:lang w:eastAsia="ru-RU"/>
              </w:rPr>
              <w:t>6,3</w:t>
            </w:r>
          </w:p>
        </w:tc>
      </w:tr>
      <w:tr w:rsidR="0088437F" w:rsidRPr="0088437F" w14:paraId="06FEAFB3" w14:textId="77777777" w:rsidTr="002567FA">
        <w:trPr>
          <w:cantSplit/>
          <w:trHeight w:val="321"/>
        </w:trPr>
        <w:tc>
          <w:tcPr>
            <w:tcW w:w="4570" w:type="dxa"/>
            <w:noWrap/>
            <w:vAlign w:val="bottom"/>
          </w:tcPr>
          <w:p w14:paraId="6EE7AA8F" w14:textId="77777777" w:rsidR="0088437F" w:rsidRPr="0088437F" w:rsidRDefault="0088437F" w:rsidP="0088437F">
            <w:pPr>
              <w:spacing w:after="0" w:line="240" w:lineRule="auto"/>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val="ky-KG" w:eastAsia="ru-RU"/>
              </w:rPr>
              <w:t xml:space="preserve"> </w:t>
            </w:r>
            <w:r w:rsidRPr="0088437F">
              <w:rPr>
                <w:rFonts w:ascii="Times New Roman" w:eastAsia="Times New Roman" w:hAnsi="Times New Roman" w:cs="Times New Roman"/>
                <w:b/>
                <w:sz w:val="20"/>
                <w:szCs w:val="20"/>
                <w:lang w:eastAsia="ru-RU"/>
              </w:rPr>
              <w:t>Добыча полезных ископаемых</w:t>
            </w:r>
          </w:p>
        </w:tc>
        <w:tc>
          <w:tcPr>
            <w:tcW w:w="1523" w:type="dxa"/>
            <w:noWrap/>
            <w:vAlign w:val="bottom"/>
          </w:tcPr>
          <w:p w14:paraId="48872A75" w14:textId="77777777" w:rsidR="0088437F" w:rsidRPr="0088437F" w:rsidRDefault="0088437F" w:rsidP="0088437F">
            <w:pPr>
              <w:tabs>
                <w:tab w:val="left" w:pos="38"/>
              </w:tabs>
              <w:spacing w:after="0" w:line="240" w:lineRule="auto"/>
              <w:ind w:right="314"/>
              <w:contextualSpacing/>
              <w:jc w:val="right"/>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86,9</w:t>
            </w:r>
          </w:p>
        </w:tc>
        <w:tc>
          <w:tcPr>
            <w:tcW w:w="1108" w:type="dxa"/>
            <w:vAlign w:val="bottom"/>
          </w:tcPr>
          <w:p w14:paraId="0474A3BF"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100,1</w:t>
            </w:r>
          </w:p>
        </w:tc>
        <w:tc>
          <w:tcPr>
            <w:tcW w:w="1107" w:type="dxa"/>
            <w:vAlign w:val="bottom"/>
          </w:tcPr>
          <w:p w14:paraId="09BA96AE" w14:textId="77777777" w:rsidR="0088437F" w:rsidRPr="0088437F" w:rsidRDefault="0088437F" w:rsidP="0088437F">
            <w:pPr>
              <w:tabs>
                <w:tab w:val="left" w:pos="38"/>
              </w:tabs>
              <w:spacing w:after="0" w:line="240" w:lineRule="auto"/>
              <w:ind w:right="314"/>
              <w:contextualSpacing/>
              <w:jc w:val="right"/>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118,1</w:t>
            </w:r>
          </w:p>
        </w:tc>
        <w:tc>
          <w:tcPr>
            <w:tcW w:w="1247" w:type="dxa"/>
            <w:vAlign w:val="bottom"/>
          </w:tcPr>
          <w:p w14:paraId="56333ED7"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78,3</w:t>
            </w:r>
          </w:p>
        </w:tc>
      </w:tr>
      <w:tr w:rsidR="0088437F" w:rsidRPr="0088437F" w14:paraId="5C6F7A23" w14:textId="77777777" w:rsidTr="002567FA">
        <w:trPr>
          <w:cantSplit/>
          <w:trHeight w:val="643"/>
        </w:trPr>
        <w:tc>
          <w:tcPr>
            <w:tcW w:w="4570" w:type="dxa"/>
            <w:noWrap/>
            <w:vAlign w:val="bottom"/>
          </w:tcPr>
          <w:p w14:paraId="73A72796" w14:textId="77777777" w:rsidR="0088437F" w:rsidRPr="0088437F" w:rsidRDefault="0088437F" w:rsidP="0088437F">
            <w:pPr>
              <w:spacing w:after="0" w:line="240" w:lineRule="auto"/>
              <w:ind w:right="-108"/>
              <w:contextualSpacing/>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val="ky-KG" w:eastAsia="ru-RU"/>
              </w:rPr>
              <w:t xml:space="preserve"> </w:t>
            </w:r>
            <w:r w:rsidRPr="0088437F">
              <w:rPr>
                <w:rFonts w:ascii="Times New Roman" w:eastAsia="Times New Roman" w:hAnsi="Times New Roman" w:cs="Times New Roman"/>
                <w:b/>
                <w:sz w:val="20"/>
                <w:szCs w:val="20"/>
                <w:lang w:eastAsia="ru-RU"/>
              </w:rPr>
              <w:t>Обрабатывающие производства (обрабатывающая промышленность)</w:t>
            </w:r>
          </w:p>
        </w:tc>
        <w:tc>
          <w:tcPr>
            <w:tcW w:w="1523" w:type="dxa"/>
            <w:noWrap/>
            <w:vAlign w:val="bottom"/>
          </w:tcPr>
          <w:p w14:paraId="6EA6A338"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113,3</w:t>
            </w:r>
          </w:p>
        </w:tc>
        <w:tc>
          <w:tcPr>
            <w:tcW w:w="1108" w:type="dxa"/>
            <w:vAlign w:val="bottom"/>
          </w:tcPr>
          <w:p w14:paraId="09D093C2"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118,7</w:t>
            </w:r>
          </w:p>
        </w:tc>
        <w:tc>
          <w:tcPr>
            <w:tcW w:w="1107" w:type="dxa"/>
            <w:vAlign w:val="bottom"/>
          </w:tcPr>
          <w:p w14:paraId="21C1290F"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116,7</w:t>
            </w:r>
          </w:p>
        </w:tc>
        <w:tc>
          <w:tcPr>
            <w:tcW w:w="1247" w:type="dxa"/>
            <w:vAlign w:val="bottom"/>
          </w:tcPr>
          <w:p w14:paraId="0A50E50A"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110,6</w:t>
            </w:r>
          </w:p>
        </w:tc>
      </w:tr>
      <w:tr w:rsidR="0088437F" w:rsidRPr="0088437F" w14:paraId="606B3C63" w14:textId="77777777" w:rsidTr="002567FA">
        <w:trPr>
          <w:cantSplit/>
          <w:trHeight w:val="462"/>
        </w:trPr>
        <w:tc>
          <w:tcPr>
            <w:tcW w:w="4570" w:type="dxa"/>
            <w:noWrap/>
            <w:vAlign w:val="bottom"/>
          </w:tcPr>
          <w:p w14:paraId="3BAD71D3" w14:textId="77777777" w:rsidR="0088437F" w:rsidRPr="0088437F" w:rsidRDefault="0088437F" w:rsidP="0088437F">
            <w:pPr>
              <w:spacing w:after="0" w:line="240" w:lineRule="auto"/>
              <w:contextualSpacing/>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Производство пищевых продуктов (включая </w:t>
            </w:r>
            <w:r w:rsidRPr="0088437F">
              <w:rPr>
                <w:rFonts w:ascii="Times New Roman" w:eastAsia="Times New Roman" w:hAnsi="Times New Roman" w:cs="Times New Roman"/>
                <w:sz w:val="20"/>
                <w:szCs w:val="20"/>
                <w:lang w:val="ky-KG" w:eastAsia="ru-RU"/>
              </w:rPr>
              <w:t xml:space="preserve">    </w:t>
            </w:r>
            <w:r w:rsidRPr="0088437F">
              <w:rPr>
                <w:rFonts w:ascii="Times New Roman" w:eastAsia="Times New Roman" w:hAnsi="Times New Roman" w:cs="Times New Roman"/>
                <w:sz w:val="20"/>
                <w:szCs w:val="20"/>
                <w:lang w:eastAsia="ru-RU"/>
              </w:rPr>
              <w:t>напитки) и табачных изделий</w:t>
            </w:r>
          </w:p>
        </w:tc>
        <w:tc>
          <w:tcPr>
            <w:tcW w:w="1523" w:type="dxa"/>
            <w:noWrap/>
            <w:vAlign w:val="bottom"/>
          </w:tcPr>
          <w:p w14:paraId="07F46EB8"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en-US" w:eastAsia="ru-RU"/>
              </w:rPr>
              <w:t>1</w:t>
            </w:r>
            <w:r w:rsidRPr="0088437F">
              <w:rPr>
                <w:rFonts w:ascii="Times New Roman" w:eastAsia="Times New Roman" w:hAnsi="Times New Roman" w:cs="Times New Roman"/>
                <w:sz w:val="20"/>
                <w:szCs w:val="20"/>
                <w:lang w:eastAsia="ru-RU"/>
              </w:rPr>
              <w:t>02,9</w:t>
            </w:r>
          </w:p>
        </w:tc>
        <w:tc>
          <w:tcPr>
            <w:tcW w:w="1108" w:type="dxa"/>
            <w:vAlign w:val="bottom"/>
          </w:tcPr>
          <w:p w14:paraId="47482BC3"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114,7</w:t>
            </w:r>
          </w:p>
        </w:tc>
        <w:tc>
          <w:tcPr>
            <w:tcW w:w="1107" w:type="dxa"/>
            <w:vAlign w:val="bottom"/>
          </w:tcPr>
          <w:p w14:paraId="36C3A40B"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120,1</w:t>
            </w:r>
          </w:p>
        </w:tc>
        <w:tc>
          <w:tcPr>
            <w:tcW w:w="1247" w:type="dxa"/>
            <w:vAlign w:val="bottom"/>
          </w:tcPr>
          <w:p w14:paraId="0A79096C"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122,0</w:t>
            </w:r>
          </w:p>
        </w:tc>
      </w:tr>
      <w:tr w:rsidR="0088437F" w:rsidRPr="0088437F" w14:paraId="027AF3CE" w14:textId="77777777" w:rsidTr="002567FA">
        <w:trPr>
          <w:cantSplit/>
          <w:trHeight w:val="472"/>
        </w:trPr>
        <w:tc>
          <w:tcPr>
            <w:tcW w:w="4570" w:type="dxa"/>
            <w:noWrap/>
            <w:vAlign w:val="bottom"/>
          </w:tcPr>
          <w:p w14:paraId="0CF89F19" w14:textId="77777777" w:rsidR="0088437F" w:rsidRPr="0088437F" w:rsidRDefault="0088437F" w:rsidP="0088437F">
            <w:pPr>
              <w:spacing w:after="0" w:line="240" w:lineRule="auto"/>
              <w:contextualSpacing/>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Текстильное производство; производство одежды и обуви, кожи и прочих кожаных изделий</w:t>
            </w:r>
          </w:p>
        </w:tc>
        <w:tc>
          <w:tcPr>
            <w:tcW w:w="1523" w:type="dxa"/>
            <w:noWrap/>
            <w:vAlign w:val="bottom"/>
          </w:tcPr>
          <w:p w14:paraId="38FC4299"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236,7</w:t>
            </w:r>
          </w:p>
        </w:tc>
        <w:tc>
          <w:tcPr>
            <w:tcW w:w="1108" w:type="dxa"/>
            <w:vAlign w:val="bottom"/>
          </w:tcPr>
          <w:p w14:paraId="4093AA1E"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204,5</w:t>
            </w:r>
          </w:p>
        </w:tc>
        <w:tc>
          <w:tcPr>
            <w:tcW w:w="1107" w:type="dxa"/>
            <w:vAlign w:val="bottom"/>
          </w:tcPr>
          <w:p w14:paraId="7BF22620"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167,8</w:t>
            </w:r>
          </w:p>
        </w:tc>
        <w:tc>
          <w:tcPr>
            <w:tcW w:w="1247" w:type="dxa"/>
            <w:vAlign w:val="bottom"/>
          </w:tcPr>
          <w:p w14:paraId="13AD82AD"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140,6</w:t>
            </w:r>
          </w:p>
        </w:tc>
      </w:tr>
      <w:tr w:rsidR="0088437F" w:rsidRPr="0088437F" w14:paraId="26AE9702" w14:textId="77777777" w:rsidTr="002567FA">
        <w:trPr>
          <w:cantSplit/>
          <w:trHeight w:val="422"/>
        </w:trPr>
        <w:tc>
          <w:tcPr>
            <w:tcW w:w="4570" w:type="dxa"/>
            <w:noWrap/>
            <w:vAlign w:val="bottom"/>
          </w:tcPr>
          <w:p w14:paraId="41E7C7DB" w14:textId="77777777" w:rsidR="0088437F" w:rsidRPr="0088437F" w:rsidRDefault="0088437F" w:rsidP="0088437F">
            <w:pPr>
              <w:spacing w:after="0" w:line="240" w:lineRule="auto"/>
              <w:contextualSpacing/>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lastRenderedPageBreak/>
              <w:t>Производство деревянных и бумажных изделий; полиграфическая деятельность</w:t>
            </w:r>
          </w:p>
        </w:tc>
        <w:tc>
          <w:tcPr>
            <w:tcW w:w="1523" w:type="dxa"/>
            <w:noWrap/>
            <w:vAlign w:val="bottom"/>
          </w:tcPr>
          <w:p w14:paraId="73EAE1DE"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122,6</w:t>
            </w:r>
          </w:p>
        </w:tc>
        <w:tc>
          <w:tcPr>
            <w:tcW w:w="1108" w:type="dxa"/>
            <w:vAlign w:val="bottom"/>
          </w:tcPr>
          <w:p w14:paraId="14E7F32B"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127,8</w:t>
            </w:r>
          </w:p>
        </w:tc>
        <w:tc>
          <w:tcPr>
            <w:tcW w:w="1107" w:type="dxa"/>
            <w:vAlign w:val="bottom"/>
          </w:tcPr>
          <w:p w14:paraId="2168734B"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178,2</w:t>
            </w:r>
          </w:p>
        </w:tc>
        <w:tc>
          <w:tcPr>
            <w:tcW w:w="1247" w:type="dxa"/>
            <w:vAlign w:val="bottom"/>
          </w:tcPr>
          <w:p w14:paraId="3F1BC057"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140,6</w:t>
            </w:r>
          </w:p>
        </w:tc>
      </w:tr>
      <w:tr w:rsidR="0088437F" w:rsidRPr="0088437F" w14:paraId="4A75E49C" w14:textId="77777777" w:rsidTr="002567FA">
        <w:trPr>
          <w:cantSplit/>
          <w:trHeight w:val="244"/>
        </w:trPr>
        <w:tc>
          <w:tcPr>
            <w:tcW w:w="4570" w:type="dxa"/>
            <w:noWrap/>
            <w:vAlign w:val="bottom"/>
          </w:tcPr>
          <w:p w14:paraId="12E3F38F" w14:textId="77777777" w:rsidR="0088437F" w:rsidRPr="0088437F" w:rsidRDefault="0088437F" w:rsidP="0088437F">
            <w:pPr>
              <w:spacing w:after="0" w:line="240" w:lineRule="auto"/>
              <w:contextualSpacing/>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Производство химической продукции</w:t>
            </w:r>
          </w:p>
        </w:tc>
        <w:tc>
          <w:tcPr>
            <w:tcW w:w="1523" w:type="dxa"/>
            <w:noWrap/>
            <w:vAlign w:val="bottom"/>
          </w:tcPr>
          <w:p w14:paraId="4E036188"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108,8</w:t>
            </w:r>
          </w:p>
        </w:tc>
        <w:tc>
          <w:tcPr>
            <w:tcW w:w="1108" w:type="dxa"/>
            <w:vAlign w:val="bottom"/>
          </w:tcPr>
          <w:p w14:paraId="72C17B2A"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119,2</w:t>
            </w:r>
          </w:p>
        </w:tc>
        <w:tc>
          <w:tcPr>
            <w:tcW w:w="1107" w:type="dxa"/>
            <w:vAlign w:val="bottom"/>
          </w:tcPr>
          <w:p w14:paraId="039EF585"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93,1</w:t>
            </w:r>
          </w:p>
        </w:tc>
        <w:tc>
          <w:tcPr>
            <w:tcW w:w="1247" w:type="dxa"/>
            <w:vAlign w:val="bottom"/>
          </w:tcPr>
          <w:p w14:paraId="043D9B27"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66,8</w:t>
            </w:r>
          </w:p>
        </w:tc>
      </w:tr>
      <w:tr w:rsidR="0088437F" w:rsidRPr="0088437F" w14:paraId="26C2B0CB" w14:textId="77777777" w:rsidTr="002567FA">
        <w:trPr>
          <w:cantSplit/>
          <w:trHeight w:val="264"/>
        </w:trPr>
        <w:tc>
          <w:tcPr>
            <w:tcW w:w="4570" w:type="dxa"/>
            <w:noWrap/>
            <w:vAlign w:val="bottom"/>
          </w:tcPr>
          <w:p w14:paraId="27D00C6A" w14:textId="77777777" w:rsidR="0088437F" w:rsidRPr="0088437F" w:rsidRDefault="0088437F" w:rsidP="0088437F">
            <w:pPr>
              <w:spacing w:after="0" w:line="240" w:lineRule="auto"/>
              <w:contextualSpacing/>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Производство фармацевтической продукции</w:t>
            </w:r>
          </w:p>
        </w:tc>
        <w:tc>
          <w:tcPr>
            <w:tcW w:w="1523" w:type="dxa"/>
            <w:noWrap/>
            <w:vAlign w:val="bottom"/>
          </w:tcPr>
          <w:p w14:paraId="73790CE1"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189,8</w:t>
            </w:r>
          </w:p>
        </w:tc>
        <w:tc>
          <w:tcPr>
            <w:tcW w:w="1108" w:type="dxa"/>
            <w:vAlign w:val="bottom"/>
          </w:tcPr>
          <w:p w14:paraId="05F013CB"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103,5</w:t>
            </w:r>
          </w:p>
        </w:tc>
        <w:tc>
          <w:tcPr>
            <w:tcW w:w="1107" w:type="dxa"/>
            <w:vAlign w:val="bottom"/>
          </w:tcPr>
          <w:p w14:paraId="6634168E"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46,9</w:t>
            </w:r>
          </w:p>
        </w:tc>
        <w:tc>
          <w:tcPr>
            <w:tcW w:w="1247" w:type="dxa"/>
            <w:vAlign w:val="bottom"/>
          </w:tcPr>
          <w:p w14:paraId="77522E2F"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eastAsia="ru-RU"/>
              </w:rPr>
              <w:t>96,8</w:t>
            </w:r>
          </w:p>
        </w:tc>
      </w:tr>
      <w:tr w:rsidR="0088437F" w:rsidRPr="0088437F" w14:paraId="3255B91B" w14:textId="77777777" w:rsidTr="002567FA">
        <w:trPr>
          <w:cantSplit/>
          <w:trHeight w:val="351"/>
        </w:trPr>
        <w:tc>
          <w:tcPr>
            <w:tcW w:w="4570" w:type="dxa"/>
            <w:noWrap/>
            <w:vAlign w:val="bottom"/>
          </w:tcPr>
          <w:p w14:paraId="16052EFF" w14:textId="77777777" w:rsidR="0088437F" w:rsidRPr="0088437F" w:rsidRDefault="0088437F" w:rsidP="0088437F">
            <w:pPr>
              <w:spacing w:after="0" w:line="240" w:lineRule="auto"/>
              <w:contextualSpacing/>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Производство резиновых и пластмассовых изделий, прочих неметаллических и минеральных продуктов</w:t>
            </w:r>
          </w:p>
        </w:tc>
        <w:tc>
          <w:tcPr>
            <w:tcW w:w="1523" w:type="dxa"/>
            <w:noWrap/>
            <w:vAlign w:val="bottom"/>
          </w:tcPr>
          <w:p w14:paraId="5FE8988B"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119,9</w:t>
            </w:r>
          </w:p>
        </w:tc>
        <w:tc>
          <w:tcPr>
            <w:tcW w:w="1108" w:type="dxa"/>
            <w:vAlign w:val="bottom"/>
          </w:tcPr>
          <w:p w14:paraId="7930F744"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en-US" w:eastAsia="ru-RU"/>
              </w:rPr>
              <w:t>1</w:t>
            </w:r>
            <w:r w:rsidRPr="0088437F">
              <w:rPr>
                <w:rFonts w:ascii="Times New Roman" w:eastAsia="Times New Roman" w:hAnsi="Times New Roman" w:cs="Times New Roman"/>
                <w:sz w:val="20"/>
                <w:szCs w:val="20"/>
                <w:lang w:eastAsia="ru-RU"/>
              </w:rPr>
              <w:t>54,7</w:t>
            </w:r>
          </w:p>
        </w:tc>
        <w:tc>
          <w:tcPr>
            <w:tcW w:w="1107" w:type="dxa"/>
            <w:vAlign w:val="bottom"/>
          </w:tcPr>
          <w:p w14:paraId="668AE5AF"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88,1</w:t>
            </w:r>
          </w:p>
        </w:tc>
        <w:tc>
          <w:tcPr>
            <w:tcW w:w="1247" w:type="dxa"/>
            <w:vAlign w:val="bottom"/>
          </w:tcPr>
          <w:p w14:paraId="799A5FAF"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eastAsia="ru-RU"/>
              </w:rPr>
              <w:t>121,4</w:t>
            </w:r>
          </w:p>
        </w:tc>
      </w:tr>
      <w:tr w:rsidR="0088437F" w:rsidRPr="0088437F" w14:paraId="68CAE5EC" w14:textId="77777777" w:rsidTr="002567FA">
        <w:trPr>
          <w:cantSplit/>
          <w:trHeight w:val="615"/>
        </w:trPr>
        <w:tc>
          <w:tcPr>
            <w:tcW w:w="4570" w:type="dxa"/>
            <w:noWrap/>
            <w:vAlign w:val="bottom"/>
          </w:tcPr>
          <w:p w14:paraId="1DAB1674" w14:textId="77777777" w:rsidR="0088437F" w:rsidRPr="0088437F" w:rsidRDefault="0088437F" w:rsidP="0088437F">
            <w:pPr>
              <w:spacing w:after="0" w:line="240" w:lineRule="auto"/>
              <w:contextualSpacing/>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Производство основных металлов и готовых металлических изделий, кроме машин и оборудования</w:t>
            </w:r>
          </w:p>
        </w:tc>
        <w:tc>
          <w:tcPr>
            <w:tcW w:w="1523" w:type="dxa"/>
            <w:noWrap/>
            <w:vAlign w:val="bottom"/>
          </w:tcPr>
          <w:p w14:paraId="47892B38"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120,4</w:t>
            </w:r>
          </w:p>
        </w:tc>
        <w:tc>
          <w:tcPr>
            <w:tcW w:w="1108" w:type="dxa"/>
            <w:vAlign w:val="bottom"/>
          </w:tcPr>
          <w:p w14:paraId="744BDD54"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79,6</w:t>
            </w:r>
          </w:p>
        </w:tc>
        <w:tc>
          <w:tcPr>
            <w:tcW w:w="1107" w:type="dxa"/>
            <w:vAlign w:val="bottom"/>
          </w:tcPr>
          <w:p w14:paraId="1D76E57D"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141,0</w:t>
            </w:r>
          </w:p>
        </w:tc>
        <w:tc>
          <w:tcPr>
            <w:tcW w:w="1247" w:type="dxa"/>
            <w:vAlign w:val="bottom"/>
          </w:tcPr>
          <w:p w14:paraId="754EBD8E"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102,0</w:t>
            </w:r>
          </w:p>
        </w:tc>
      </w:tr>
      <w:tr w:rsidR="0088437F" w:rsidRPr="0088437F" w14:paraId="36465B64" w14:textId="77777777" w:rsidTr="002567FA">
        <w:trPr>
          <w:cantSplit/>
          <w:trHeight w:val="452"/>
        </w:trPr>
        <w:tc>
          <w:tcPr>
            <w:tcW w:w="4570" w:type="dxa"/>
            <w:noWrap/>
            <w:vAlign w:val="bottom"/>
          </w:tcPr>
          <w:p w14:paraId="4AE379F5" w14:textId="77777777" w:rsidR="0088437F" w:rsidRPr="0088437F" w:rsidRDefault="0088437F" w:rsidP="0088437F">
            <w:pPr>
              <w:spacing w:after="0" w:line="240" w:lineRule="auto"/>
              <w:contextualSpacing/>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Производство компьютеров, электронного и оптического оборудования</w:t>
            </w:r>
          </w:p>
        </w:tc>
        <w:tc>
          <w:tcPr>
            <w:tcW w:w="1523" w:type="dxa"/>
            <w:noWrap/>
            <w:vAlign w:val="bottom"/>
          </w:tcPr>
          <w:p w14:paraId="13CA8313"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eastAsia="ru-RU"/>
              </w:rPr>
              <w:t>67,6</w:t>
            </w:r>
          </w:p>
        </w:tc>
        <w:tc>
          <w:tcPr>
            <w:tcW w:w="1108" w:type="dxa"/>
            <w:vAlign w:val="bottom"/>
          </w:tcPr>
          <w:p w14:paraId="5B1325ED"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94,4</w:t>
            </w:r>
          </w:p>
        </w:tc>
        <w:tc>
          <w:tcPr>
            <w:tcW w:w="1107" w:type="dxa"/>
            <w:vAlign w:val="bottom"/>
          </w:tcPr>
          <w:p w14:paraId="08A2CD84"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323,9</w:t>
            </w:r>
          </w:p>
        </w:tc>
        <w:tc>
          <w:tcPr>
            <w:tcW w:w="1247" w:type="dxa"/>
            <w:vAlign w:val="bottom"/>
          </w:tcPr>
          <w:p w14:paraId="68B30150"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594,4</w:t>
            </w:r>
          </w:p>
        </w:tc>
      </w:tr>
      <w:tr w:rsidR="0088437F" w:rsidRPr="0088437F" w14:paraId="6D945B47" w14:textId="77777777" w:rsidTr="002567FA">
        <w:trPr>
          <w:cantSplit/>
          <w:trHeight w:val="275"/>
        </w:trPr>
        <w:tc>
          <w:tcPr>
            <w:tcW w:w="4570" w:type="dxa"/>
            <w:noWrap/>
            <w:vAlign w:val="bottom"/>
          </w:tcPr>
          <w:p w14:paraId="442CD26F" w14:textId="77777777" w:rsidR="0088437F" w:rsidRPr="0088437F" w:rsidRDefault="0088437F" w:rsidP="0088437F">
            <w:pPr>
              <w:spacing w:after="0" w:line="240" w:lineRule="auto"/>
              <w:contextualSpacing/>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Производство электрического оборудования</w:t>
            </w:r>
          </w:p>
        </w:tc>
        <w:tc>
          <w:tcPr>
            <w:tcW w:w="1523" w:type="dxa"/>
            <w:noWrap/>
            <w:vAlign w:val="bottom"/>
          </w:tcPr>
          <w:p w14:paraId="0691D4A1"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130,0</w:t>
            </w:r>
          </w:p>
        </w:tc>
        <w:tc>
          <w:tcPr>
            <w:tcW w:w="1108" w:type="dxa"/>
            <w:vAlign w:val="bottom"/>
          </w:tcPr>
          <w:p w14:paraId="2396D1F9"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127,6</w:t>
            </w:r>
          </w:p>
        </w:tc>
        <w:tc>
          <w:tcPr>
            <w:tcW w:w="1107" w:type="dxa"/>
            <w:vAlign w:val="bottom"/>
          </w:tcPr>
          <w:p w14:paraId="6C01FABF"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115,8</w:t>
            </w:r>
          </w:p>
        </w:tc>
        <w:tc>
          <w:tcPr>
            <w:tcW w:w="1247" w:type="dxa"/>
            <w:vAlign w:val="bottom"/>
          </w:tcPr>
          <w:p w14:paraId="22FD618E"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90,7</w:t>
            </w:r>
          </w:p>
        </w:tc>
      </w:tr>
      <w:tr w:rsidR="0088437F" w:rsidRPr="0088437F" w14:paraId="288E9AAF" w14:textId="77777777" w:rsidTr="002567FA">
        <w:trPr>
          <w:cantSplit/>
          <w:trHeight w:val="434"/>
        </w:trPr>
        <w:tc>
          <w:tcPr>
            <w:tcW w:w="4570" w:type="dxa"/>
            <w:noWrap/>
            <w:vAlign w:val="bottom"/>
          </w:tcPr>
          <w:p w14:paraId="6F7E92B3" w14:textId="77777777" w:rsidR="0088437F" w:rsidRPr="0088437F" w:rsidRDefault="0088437F" w:rsidP="0088437F">
            <w:pPr>
              <w:spacing w:after="0" w:line="240" w:lineRule="auto"/>
              <w:contextualSpacing/>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Производство машин и оборудования, не включенные в другие группировки</w:t>
            </w:r>
          </w:p>
        </w:tc>
        <w:tc>
          <w:tcPr>
            <w:tcW w:w="1523" w:type="dxa"/>
            <w:noWrap/>
            <w:vAlign w:val="bottom"/>
          </w:tcPr>
          <w:p w14:paraId="65CECA0C"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51,9</w:t>
            </w:r>
          </w:p>
        </w:tc>
        <w:tc>
          <w:tcPr>
            <w:tcW w:w="1108" w:type="dxa"/>
            <w:vAlign w:val="bottom"/>
          </w:tcPr>
          <w:p w14:paraId="492A134A"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eastAsia="ru-RU"/>
              </w:rPr>
              <w:t>65,1</w:t>
            </w:r>
          </w:p>
        </w:tc>
        <w:tc>
          <w:tcPr>
            <w:tcW w:w="1107" w:type="dxa"/>
            <w:vAlign w:val="bottom"/>
          </w:tcPr>
          <w:p w14:paraId="6E32CB0E"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97,3</w:t>
            </w:r>
          </w:p>
        </w:tc>
        <w:tc>
          <w:tcPr>
            <w:tcW w:w="1247" w:type="dxa"/>
            <w:vAlign w:val="bottom"/>
          </w:tcPr>
          <w:p w14:paraId="2DA4DBBD"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152,6</w:t>
            </w:r>
          </w:p>
        </w:tc>
      </w:tr>
      <w:tr w:rsidR="0088437F" w:rsidRPr="0088437F" w14:paraId="2C8B9088" w14:textId="77777777" w:rsidTr="002567FA">
        <w:trPr>
          <w:cantSplit/>
          <w:trHeight w:val="288"/>
        </w:trPr>
        <w:tc>
          <w:tcPr>
            <w:tcW w:w="4570" w:type="dxa"/>
            <w:noWrap/>
            <w:vAlign w:val="center"/>
          </w:tcPr>
          <w:p w14:paraId="01D0E7D2" w14:textId="77777777" w:rsidR="0088437F" w:rsidRPr="0088437F" w:rsidRDefault="0088437F" w:rsidP="0088437F">
            <w:pPr>
              <w:spacing w:after="0" w:line="240" w:lineRule="auto"/>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eastAsia="ru-RU"/>
              </w:rPr>
              <w:t xml:space="preserve">    </w:t>
            </w:r>
            <w:bookmarkStart w:id="42" w:name="_Hlk69131069"/>
            <w:r w:rsidRPr="0088437F">
              <w:rPr>
                <w:rFonts w:ascii="Times New Roman" w:eastAsia="Times New Roman" w:hAnsi="Times New Roman" w:cs="Times New Roman"/>
                <w:sz w:val="20"/>
                <w:szCs w:val="20"/>
                <w:lang w:eastAsia="ru-RU"/>
              </w:rPr>
              <w:t>Производство транспортных средств</w:t>
            </w:r>
            <w:bookmarkEnd w:id="42"/>
          </w:p>
        </w:tc>
        <w:tc>
          <w:tcPr>
            <w:tcW w:w="1523" w:type="dxa"/>
            <w:noWrap/>
            <w:vAlign w:val="bottom"/>
          </w:tcPr>
          <w:p w14:paraId="465A1843"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76,9</w:t>
            </w:r>
          </w:p>
        </w:tc>
        <w:tc>
          <w:tcPr>
            <w:tcW w:w="1108" w:type="dxa"/>
            <w:vAlign w:val="bottom"/>
          </w:tcPr>
          <w:p w14:paraId="0961AC4B"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110,7</w:t>
            </w:r>
          </w:p>
        </w:tc>
        <w:tc>
          <w:tcPr>
            <w:tcW w:w="1107" w:type="dxa"/>
            <w:vAlign w:val="bottom"/>
          </w:tcPr>
          <w:p w14:paraId="031B7D96" w14:textId="77777777" w:rsidR="0088437F" w:rsidRPr="0088437F" w:rsidRDefault="0088437F" w:rsidP="0088437F">
            <w:pPr>
              <w:tabs>
                <w:tab w:val="left" w:pos="0"/>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19,5</w:t>
            </w:r>
          </w:p>
        </w:tc>
        <w:tc>
          <w:tcPr>
            <w:tcW w:w="1247" w:type="dxa"/>
            <w:vAlign w:val="bottom"/>
          </w:tcPr>
          <w:p w14:paraId="50AD89C8" w14:textId="77777777" w:rsidR="0088437F" w:rsidRPr="0088437F" w:rsidRDefault="0088437F" w:rsidP="0088437F">
            <w:pPr>
              <w:tabs>
                <w:tab w:val="left" w:pos="0"/>
                <w:tab w:val="left" w:pos="39"/>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56,2</w:t>
            </w:r>
          </w:p>
        </w:tc>
      </w:tr>
      <w:tr w:rsidR="0088437F" w:rsidRPr="0088437F" w14:paraId="7970586A" w14:textId="77777777" w:rsidTr="002567FA">
        <w:trPr>
          <w:cantSplit/>
          <w:trHeight w:val="394"/>
        </w:trPr>
        <w:tc>
          <w:tcPr>
            <w:tcW w:w="4570" w:type="dxa"/>
            <w:noWrap/>
            <w:vAlign w:val="bottom"/>
          </w:tcPr>
          <w:p w14:paraId="013477D8"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Прочие производства, ремонт и установка </w:t>
            </w:r>
          </w:p>
          <w:p w14:paraId="54E6430E" w14:textId="77777777" w:rsidR="0088437F" w:rsidRPr="0088437F" w:rsidRDefault="0088437F" w:rsidP="0088437F">
            <w:pPr>
              <w:spacing w:after="0" w:line="240"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машин и оборудования</w:t>
            </w:r>
          </w:p>
        </w:tc>
        <w:tc>
          <w:tcPr>
            <w:tcW w:w="1523" w:type="dxa"/>
            <w:noWrap/>
            <w:vAlign w:val="bottom"/>
          </w:tcPr>
          <w:p w14:paraId="20A742A9" w14:textId="77777777" w:rsidR="0088437F" w:rsidRPr="0088437F" w:rsidRDefault="0088437F" w:rsidP="0088437F">
            <w:pPr>
              <w:tabs>
                <w:tab w:val="left" w:pos="459"/>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118,8</w:t>
            </w:r>
          </w:p>
        </w:tc>
        <w:tc>
          <w:tcPr>
            <w:tcW w:w="1108" w:type="dxa"/>
            <w:vAlign w:val="bottom"/>
          </w:tcPr>
          <w:p w14:paraId="4BB512C7" w14:textId="77777777" w:rsidR="0088437F" w:rsidRPr="0088437F" w:rsidRDefault="0088437F" w:rsidP="0088437F">
            <w:pPr>
              <w:tabs>
                <w:tab w:val="left" w:pos="459"/>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108,3</w:t>
            </w:r>
          </w:p>
        </w:tc>
        <w:tc>
          <w:tcPr>
            <w:tcW w:w="1107" w:type="dxa"/>
            <w:vAlign w:val="bottom"/>
          </w:tcPr>
          <w:p w14:paraId="7C9E3DC5" w14:textId="77777777" w:rsidR="0088437F" w:rsidRPr="0088437F" w:rsidRDefault="0088437F" w:rsidP="0088437F">
            <w:pPr>
              <w:tabs>
                <w:tab w:val="left" w:pos="459"/>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122,6</w:t>
            </w:r>
          </w:p>
        </w:tc>
        <w:tc>
          <w:tcPr>
            <w:tcW w:w="1247" w:type="dxa"/>
            <w:vAlign w:val="bottom"/>
          </w:tcPr>
          <w:p w14:paraId="5DB4BAD5" w14:textId="77777777" w:rsidR="0088437F" w:rsidRPr="0088437F" w:rsidRDefault="0088437F" w:rsidP="0088437F">
            <w:pPr>
              <w:tabs>
                <w:tab w:val="left" w:pos="459"/>
              </w:tabs>
              <w:spacing w:after="0" w:line="240" w:lineRule="auto"/>
              <w:ind w:right="314"/>
              <w:contextualSpacing/>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99,9</w:t>
            </w:r>
          </w:p>
        </w:tc>
      </w:tr>
      <w:tr w:rsidR="0088437F" w:rsidRPr="0088437F" w14:paraId="7D4EBDEC" w14:textId="77777777" w:rsidTr="002567FA">
        <w:trPr>
          <w:cantSplit/>
          <w:trHeight w:val="500"/>
        </w:trPr>
        <w:tc>
          <w:tcPr>
            <w:tcW w:w="4570" w:type="dxa"/>
            <w:noWrap/>
            <w:vAlign w:val="bottom"/>
          </w:tcPr>
          <w:p w14:paraId="65FCCEF2" w14:textId="77777777" w:rsidR="0088437F" w:rsidRPr="0088437F" w:rsidRDefault="0088437F" w:rsidP="0088437F">
            <w:pPr>
              <w:spacing w:after="0" w:line="240" w:lineRule="auto"/>
              <w:contextualSpacing/>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val="ky-KG" w:eastAsia="ru-RU"/>
              </w:rPr>
              <w:t xml:space="preserve"> </w:t>
            </w:r>
            <w:r w:rsidRPr="0088437F">
              <w:rPr>
                <w:rFonts w:ascii="Times New Roman" w:eastAsia="Times New Roman" w:hAnsi="Times New Roman" w:cs="Times New Roman"/>
                <w:b/>
                <w:bCs/>
                <w:sz w:val="20"/>
                <w:szCs w:val="20"/>
                <w:lang w:eastAsia="ru-RU"/>
              </w:rPr>
              <w:t>Обеспечение (снабжение) электроэнергией, газом, паром и кондиционированным воздухом</w:t>
            </w:r>
          </w:p>
        </w:tc>
        <w:tc>
          <w:tcPr>
            <w:tcW w:w="1523" w:type="dxa"/>
            <w:noWrap/>
            <w:vAlign w:val="bottom"/>
          </w:tcPr>
          <w:p w14:paraId="2E9BFE3F" w14:textId="77777777" w:rsidR="0088437F" w:rsidRPr="0088437F" w:rsidRDefault="0088437F" w:rsidP="0088437F">
            <w:pPr>
              <w:tabs>
                <w:tab w:val="left" w:pos="459"/>
              </w:tabs>
              <w:spacing w:after="0" w:line="240" w:lineRule="auto"/>
              <w:ind w:right="314"/>
              <w:contextualSpacing/>
              <w:jc w:val="right"/>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123,9</w:t>
            </w:r>
          </w:p>
        </w:tc>
        <w:tc>
          <w:tcPr>
            <w:tcW w:w="1108" w:type="dxa"/>
            <w:vAlign w:val="bottom"/>
          </w:tcPr>
          <w:p w14:paraId="317572AE" w14:textId="77777777" w:rsidR="0088437F" w:rsidRPr="0088437F" w:rsidRDefault="0088437F" w:rsidP="0088437F">
            <w:pPr>
              <w:tabs>
                <w:tab w:val="left" w:pos="459"/>
              </w:tabs>
              <w:spacing w:after="0" w:line="240" w:lineRule="auto"/>
              <w:ind w:right="314"/>
              <w:contextualSpacing/>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102,0</w:t>
            </w:r>
          </w:p>
        </w:tc>
        <w:tc>
          <w:tcPr>
            <w:tcW w:w="1107" w:type="dxa"/>
            <w:vAlign w:val="bottom"/>
          </w:tcPr>
          <w:p w14:paraId="01BD551B" w14:textId="77777777" w:rsidR="0088437F" w:rsidRPr="0088437F" w:rsidRDefault="0088437F" w:rsidP="0088437F">
            <w:pPr>
              <w:tabs>
                <w:tab w:val="left" w:pos="459"/>
              </w:tabs>
              <w:spacing w:after="0" w:line="240" w:lineRule="auto"/>
              <w:ind w:right="314"/>
              <w:contextualSpacing/>
              <w:jc w:val="right"/>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57,9</w:t>
            </w:r>
          </w:p>
        </w:tc>
        <w:tc>
          <w:tcPr>
            <w:tcW w:w="1247" w:type="dxa"/>
            <w:vAlign w:val="bottom"/>
          </w:tcPr>
          <w:p w14:paraId="5776A2C2" w14:textId="77777777" w:rsidR="0088437F" w:rsidRPr="0088437F" w:rsidRDefault="0088437F" w:rsidP="0088437F">
            <w:pPr>
              <w:tabs>
                <w:tab w:val="left" w:pos="459"/>
              </w:tabs>
              <w:spacing w:after="0" w:line="240" w:lineRule="auto"/>
              <w:ind w:right="314"/>
              <w:contextualSpacing/>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66,9</w:t>
            </w:r>
          </w:p>
        </w:tc>
      </w:tr>
      <w:tr w:rsidR="0088437F" w:rsidRPr="0088437F" w14:paraId="7DEA3880" w14:textId="77777777" w:rsidTr="002567FA">
        <w:trPr>
          <w:cantSplit/>
          <w:trHeight w:val="500"/>
        </w:trPr>
        <w:tc>
          <w:tcPr>
            <w:tcW w:w="4570" w:type="dxa"/>
            <w:tcBorders>
              <w:top w:val="nil"/>
              <w:left w:val="nil"/>
              <w:bottom w:val="single" w:sz="8" w:space="0" w:color="auto"/>
              <w:right w:val="nil"/>
            </w:tcBorders>
            <w:noWrap/>
            <w:vAlign w:val="bottom"/>
          </w:tcPr>
          <w:p w14:paraId="50D90896" w14:textId="77777777" w:rsidR="0088437F" w:rsidRPr="0088437F" w:rsidRDefault="0088437F" w:rsidP="0088437F">
            <w:pPr>
              <w:spacing w:after="0" w:line="240" w:lineRule="auto"/>
              <w:contextualSpacing/>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val="ky-KG" w:eastAsia="ru-RU"/>
              </w:rPr>
              <w:t xml:space="preserve"> </w:t>
            </w:r>
            <w:r w:rsidRPr="0088437F">
              <w:rPr>
                <w:rFonts w:ascii="Times New Roman" w:eastAsia="Times New Roman" w:hAnsi="Times New Roman" w:cs="Times New Roman"/>
                <w:b/>
                <w:bCs/>
                <w:sz w:val="20"/>
                <w:szCs w:val="20"/>
                <w:lang w:eastAsia="ru-RU"/>
              </w:rPr>
              <w:t>Водоснабжение, очистка, обработка отходов и получение вторичного сырья</w:t>
            </w:r>
          </w:p>
        </w:tc>
        <w:tc>
          <w:tcPr>
            <w:tcW w:w="1523" w:type="dxa"/>
            <w:tcBorders>
              <w:top w:val="nil"/>
              <w:left w:val="nil"/>
              <w:bottom w:val="single" w:sz="8" w:space="0" w:color="auto"/>
              <w:right w:val="nil"/>
            </w:tcBorders>
            <w:noWrap/>
            <w:vAlign w:val="bottom"/>
          </w:tcPr>
          <w:p w14:paraId="312B3417" w14:textId="77777777" w:rsidR="0088437F" w:rsidRPr="0088437F" w:rsidRDefault="0088437F" w:rsidP="0088437F">
            <w:pPr>
              <w:tabs>
                <w:tab w:val="left" w:pos="459"/>
              </w:tabs>
              <w:spacing w:after="0" w:line="240" w:lineRule="auto"/>
              <w:ind w:right="314"/>
              <w:contextualSpacing/>
              <w:jc w:val="right"/>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114,1</w:t>
            </w:r>
          </w:p>
        </w:tc>
        <w:tc>
          <w:tcPr>
            <w:tcW w:w="1108" w:type="dxa"/>
            <w:tcBorders>
              <w:top w:val="nil"/>
              <w:left w:val="nil"/>
              <w:bottom w:val="single" w:sz="8" w:space="0" w:color="auto"/>
              <w:right w:val="nil"/>
            </w:tcBorders>
            <w:vAlign w:val="bottom"/>
          </w:tcPr>
          <w:p w14:paraId="617A28C6" w14:textId="77777777" w:rsidR="0088437F" w:rsidRPr="0088437F" w:rsidRDefault="0088437F" w:rsidP="0088437F">
            <w:pPr>
              <w:tabs>
                <w:tab w:val="left" w:pos="459"/>
              </w:tabs>
              <w:spacing w:after="0" w:line="240" w:lineRule="auto"/>
              <w:ind w:right="314"/>
              <w:contextualSpacing/>
              <w:jc w:val="right"/>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 xml:space="preserve">93,1              </w:t>
            </w:r>
          </w:p>
        </w:tc>
        <w:tc>
          <w:tcPr>
            <w:tcW w:w="1107" w:type="dxa"/>
            <w:tcBorders>
              <w:top w:val="nil"/>
              <w:left w:val="nil"/>
              <w:bottom w:val="single" w:sz="8" w:space="0" w:color="auto"/>
              <w:right w:val="nil"/>
            </w:tcBorders>
            <w:vAlign w:val="bottom"/>
          </w:tcPr>
          <w:p w14:paraId="267B2CA4" w14:textId="77777777" w:rsidR="0088437F" w:rsidRPr="0088437F" w:rsidRDefault="0088437F" w:rsidP="0088437F">
            <w:pPr>
              <w:tabs>
                <w:tab w:val="left" w:pos="459"/>
              </w:tabs>
              <w:spacing w:after="0" w:line="240" w:lineRule="auto"/>
              <w:ind w:right="314"/>
              <w:contextualSpacing/>
              <w:jc w:val="right"/>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122,6</w:t>
            </w:r>
          </w:p>
        </w:tc>
        <w:tc>
          <w:tcPr>
            <w:tcW w:w="1247" w:type="dxa"/>
            <w:tcBorders>
              <w:top w:val="nil"/>
              <w:left w:val="nil"/>
              <w:bottom w:val="single" w:sz="8" w:space="0" w:color="auto"/>
              <w:right w:val="nil"/>
            </w:tcBorders>
            <w:vAlign w:val="bottom"/>
          </w:tcPr>
          <w:p w14:paraId="5E6C5AF4" w14:textId="77777777" w:rsidR="0088437F" w:rsidRPr="0088437F" w:rsidRDefault="0088437F" w:rsidP="0088437F">
            <w:pPr>
              <w:tabs>
                <w:tab w:val="left" w:pos="459"/>
              </w:tabs>
              <w:spacing w:after="0" w:line="240" w:lineRule="auto"/>
              <w:ind w:right="314"/>
              <w:contextualSpacing/>
              <w:jc w:val="right"/>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121,3</w:t>
            </w:r>
          </w:p>
        </w:tc>
      </w:tr>
    </w:tbl>
    <w:p w14:paraId="1D867BFD" w14:textId="77777777" w:rsidR="0088437F" w:rsidRPr="0088437F" w:rsidRDefault="0088437F" w:rsidP="0088437F">
      <w:pPr>
        <w:spacing w:after="0" w:line="240" w:lineRule="auto"/>
        <w:ind w:right="141" w:firstLine="708"/>
        <w:contextualSpacing/>
        <w:jc w:val="both"/>
        <w:rPr>
          <w:rFonts w:ascii="Times New Roman" w:eastAsia="Times New Roman" w:hAnsi="Times New Roman" w:cs="Times New Roman"/>
          <w:sz w:val="6"/>
          <w:szCs w:val="6"/>
          <w:lang w:eastAsia="ru-RU"/>
        </w:rPr>
      </w:pPr>
    </w:p>
    <w:p w14:paraId="4B4F6B8E" w14:textId="77777777" w:rsidR="0088437F" w:rsidRPr="0088437F" w:rsidRDefault="0088437F" w:rsidP="0088437F">
      <w:pPr>
        <w:spacing w:after="0" w:line="240" w:lineRule="auto"/>
        <w:ind w:right="141" w:firstLine="708"/>
        <w:contextualSpacing/>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 xml:space="preserve">Объем продукции </w:t>
      </w:r>
      <w:r w:rsidRPr="0088437F">
        <w:rPr>
          <w:rFonts w:ascii="Times New Roman" w:eastAsia="Times New Roman" w:hAnsi="Times New Roman" w:cs="Times New Roman"/>
          <w:i/>
          <w:sz w:val="24"/>
          <w:szCs w:val="24"/>
          <w:lang w:eastAsia="ru-RU"/>
        </w:rPr>
        <w:t>обрабатывающих производств</w:t>
      </w:r>
      <w:r w:rsidRPr="0088437F">
        <w:rPr>
          <w:rFonts w:ascii="Times New Roman" w:eastAsia="Times New Roman" w:hAnsi="Times New Roman" w:cs="Times New Roman"/>
          <w:sz w:val="24"/>
          <w:szCs w:val="24"/>
          <w:lang w:eastAsia="ru-RU"/>
        </w:rPr>
        <w:t xml:space="preserve"> в январе-августе </w:t>
      </w:r>
      <w:smartTag w:uri="urn:schemas-microsoft-com:office:smarttags" w:element="metricconverter">
        <w:smartTagPr>
          <w:attr w:name="ProductID" w:val="2024 г"/>
        </w:smartTagPr>
        <w:r w:rsidRPr="0088437F">
          <w:rPr>
            <w:rFonts w:ascii="Times New Roman" w:eastAsia="Times New Roman" w:hAnsi="Times New Roman" w:cs="Times New Roman"/>
            <w:sz w:val="24"/>
            <w:szCs w:val="24"/>
            <w:lang w:eastAsia="ru-RU"/>
          </w:rPr>
          <w:t>2024 г</w:t>
        </w:r>
      </w:smartTag>
      <w:r w:rsidRPr="0088437F">
        <w:rPr>
          <w:rFonts w:ascii="Times New Roman" w:eastAsia="Times New Roman" w:hAnsi="Times New Roman" w:cs="Times New Roman"/>
          <w:sz w:val="24"/>
          <w:szCs w:val="24"/>
          <w:lang w:eastAsia="ru-RU"/>
        </w:rPr>
        <w:t xml:space="preserve">. составил 35862,5 млн. сомов, из него пищевых продуктов (включая напитки) и табачных изделий 17290,0 млн. сомов (48,2 процента от их общего объема обрабатывающих производств), текстильного производства; производства одежды и обуви, кожи и прочих кожаных изделий 5488,3 млн. сомов (15,3 процента), резиновых и пластмассовых изделий, прочих неметаллических минеральных продуктов 3703,1 млн. сомов (10,3 процента),  деревянных и бумажных изделий; полиграфической деятельности 2726,5 млн. сомов (7,6 процента), основных металлов и готовых металлических изделий, кроме машин и оборудования 2625,5 млн. сомов (7,3 процента), прочих производств, ремонта и установки машин и оборудования 1509,0 млн. сомов (4,2 процента), транспортных средств 1151,0 млн. сомов (3,2 процента). </w:t>
      </w:r>
    </w:p>
    <w:p w14:paraId="40DE0DD6" w14:textId="77777777" w:rsidR="0088437F" w:rsidRPr="0088437F" w:rsidRDefault="0088437F" w:rsidP="0088437F">
      <w:pPr>
        <w:spacing w:after="0" w:line="240" w:lineRule="auto"/>
        <w:ind w:right="141" w:firstLine="708"/>
        <w:contextualSpacing/>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 xml:space="preserve">Индекс физического объема в целом по отрасли в январе-августе </w:t>
      </w:r>
      <w:smartTag w:uri="urn:schemas-microsoft-com:office:smarttags" w:element="metricconverter">
        <w:smartTagPr>
          <w:attr w:name="ProductID" w:val="2024 г"/>
        </w:smartTagPr>
        <w:r w:rsidRPr="0088437F">
          <w:rPr>
            <w:rFonts w:ascii="Times New Roman" w:eastAsia="Times New Roman" w:hAnsi="Times New Roman" w:cs="Times New Roman"/>
            <w:sz w:val="24"/>
            <w:szCs w:val="24"/>
            <w:lang w:eastAsia="ru-RU"/>
          </w:rPr>
          <w:t>2024 г</w:t>
        </w:r>
      </w:smartTag>
      <w:r w:rsidRPr="0088437F">
        <w:rPr>
          <w:rFonts w:ascii="Times New Roman" w:eastAsia="Times New Roman" w:hAnsi="Times New Roman" w:cs="Times New Roman"/>
          <w:sz w:val="24"/>
          <w:szCs w:val="24"/>
          <w:lang w:eastAsia="ru-RU"/>
        </w:rPr>
        <w:t>. по сравнению с соответствующим периодом прошлого года составил 110,6 процента.</w:t>
      </w:r>
    </w:p>
    <w:p w14:paraId="21C5B01F" w14:textId="77777777" w:rsidR="0088437F" w:rsidRPr="0088437F" w:rsidRDefault="0088437F" w:rsidP="0088437F">
      <w:pPr>
        <w:spacing w:after="0" w:line="276" w:lineRule="auto"/>
        <w:ind w:right="141" w:firstLine="708"/>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В августе произведено продукции на сумму 5591,3 млн. сомов, индекс физического объема составил 116,7 процента.</w:t>
      </w:r>
    </w:p>
    <w:p w14:paraId="380265E3" w14:textId="77777777" w:rsidR="0088437F" w:rsidRPr="0088437F" w:rsidRDefault="0088437F" w:rsidP="0088437F">
      <w:pPr>
        <w:spacing w:after="0" w:line="276" w:lineRule="auto"/>
        <w:ind w:right="141"/>
        <w:jc w:val="both"/>
        <w:rPr>
          <w:rFonts w:ascii="Times New Roman" w:eastAsia="Times New Roman" w:hAnsi="Times New Roman" w:cs="Times New Roman"/>
          <w:sz w:val="6"/>
          <w:szCs w:val="6"/>
          <w:lang w:eastAsia="ru-RU"/>
        </w:rPr>
      </w:pPr>
    </w:p>
    <w:p w14:paraId="4F0B7A06" w14:textId="77777777" w:rsidR="0088437F" w:rsidRPr="0088437F" w:rsidRDefault="0088437F" w:rsidP="0088437F">
      <w:pPr>
        <w:spacing w:after="0" w:line="240" w:lineRule="auto"/>
        <w:ind w:right="141"/>
        <w:contextualSpacing/>
        <w:jc w:val="both"/>
        <w:rPr>
          <w:rFonts w:ascii="Times New Roman" w:eastAsia="Times New Roman" w:hAnsi="Times New Roman" w:cs="Times New Roman"/>
          <w:b/>
          <w:spacing w:val="-4"/>
          <w:sz w:val="24"/>
          <w:szCs w:val="24"/>
          <w:lang w:val="ky-KG" w:eastAsia="ru-RU"/>
        </w:rPr>
      </w:pPr>
      <w:r w:rsidRPr="0088437F">
        <w:rPr>
          <w:rFonts w:ascii="Times New Roman" w:eastAsia="Times New Roman" w:hAnsi="Times New Roman" w:cs="Times New Roman"/>
          <w:b/>
          <w:spacing w:val="-4"/>
          <w:sz w:val="24"/>
          <w:szCs w:val="24"/>
          <w:lang w:eastAsia="ru-RU"/>
        </w:rPr>
        <w:t xml:space="preserve">    Таблица </w:t>
      </w:r>
      <w:r w:rsidRPr="0088437F">
        <w:rPr>
          <w:rFonts w:ascii="Times New Roman" w:eastAsia="Times New Roman" w:hAnsi="Times New Roman" w:cs="Times New Roman"/>
          <w:b/>
          <w:spacing w:val="-4"/>
          <w:sz w:val="24"/>
          <w:szCs w:val="24"/>
          <w:lang w:val="ky-KG" w:eastAsia="ru-RU"/>
        </w:rPr>
        <w:t>8</w:t>
      </w:r>
      <w:r w:rsidRPr="0088437F">
        <w:rPr>
          <w:rFonts w:ascii="Times New Roman" w:eastAsia="Times New Roman" w:hAnsi="Times New Roman" w:cs="Times New Roman"/>
          <w:b/>
          <w:spacing w:val="-4"/>
          <w:sz w:val="24"/>
          <w:szCs w:val="24"/>
          <w:lang w:eastAsia="ru-RU"/>
        </w:rPr>
        <w:t>: Объем обрабатывающих производств по видам экономической</w:t>
      </w:r>
      <w:r w:rsidRPr="0088437F">
        <w:rPr>
          <w:rFonts w:ascii="Times New Roman" w:eastAsia="Times New Roman" w:hAnsi="Times New Roman" w:cs="Times New Roman"/>
          <w:b/>
          <w:spacing w:val="-4"/>
          <w:sz w:val="24"/>
          <w:szCs w:val="24"/>
          <w:lang w:val="ky-KG" w:eastAsia="ru-RU"/>
        </w:rPr>
        <w:t xml:space="preserve"> </w:t>
      </w:r>
      <w:r w:rsidRPr="0088437F">
        <w:rPr>
          <w:rFonts w:ascii="Times New Roman" w:eastAsia="Times New Roman" w:hAnsi="Times New Roman" w:cs="Times New Roman"/>
          <w:b/>
          <w:spacing w:val="-4"/>
          <w:sz w:val="24"/>
          <w:szCs w:val="24"/>
          <w:lang w:eastAsia="ru-RU"/>
        </w:rPr>
        <w:t xml:space="preserve">деятельности </w:t>
      </w:r>
      <w:r w:rsidRPr="0088437F">
        <w:rPr>
          <w:rFonts w:ascii="Times New Roman" w:eastAsia="Times New Roman" w:hAnsi="Times New Roman" w:cs="Times New Roman"/>
          <w:b/>
          <w:spacing w:val="-4"/>
          <w:sz w:val="24"/>
          <w:szCs w:val="24"/>
          <w:lang w:val="ky-KG" w:eastAsia="ru-RU"/>
        </w:rPr>
        <w:t xml:space="preserve"> </w:t>
      </w:r>
    </w:p>
    <w:p w14:paraId="065519BD" w14:textId="77777777" w:rsidR="0088437F" w:rsidRPr="0088437F" w:rsidRDefault="0088437F" w:rsidP="0088437F">
      <w:pPr>
        <w:spacing w:after="0" w:line="240" w:lineRule="auto"/>
        <w:ind w:right="141"/>
        <w:contextualSpacing/>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b/>
          <w:spacing w:val="-4"/>
          <w:sz w:val="24"/>
          <w:szCs w:val="24"/>
          <w:lang w:val="ky-KG" w:eastAsia="ru-RU"/>
        </w:rPr>
        <w:t xml:space="preserve">                          </w:t>
      </w:r>
      <w:r w:rsidRPr="0088437F">
        <w:rPr>
          <w:rFonts w:ascii="Times New Roman" w:eastAsia="Times New Roman" w:hAnsi="Times New Roman" w:cs="Times New Roman"/>
          <w:b/>
          <w:spacing w:val="-4"/>
          <w:sz w:val="24"/>
          <w:szCs w:val="24"/>
          <w:lang w:eastAsia="ru-RU"/>
        </w:rPr>
        <w:t xml:space="preserve">в январе-августе </w:t>
      </w:r>
      <w:r w:rsidRPr="0088437F">
        <w:rPr>
          <w:rFonts w:ascii="Times New Roman" w:eastAsia="Times New Roman" w:hAnsi="Times New Roman" w:cs="Times New Roman"/>
          <w:spacing w:val="-4"/>
          <w:sz w:val="24"/>
          <w:szCs w:val="24"/>
          <w:lang w:eastAsia="ru-RU"/>
        </w:rPr>
        <w:t>(тыс. сом)</w:t>
      </w:r>
    </w:p>
    <w:p w14:paraId="09C92E2C" w14:textId="77777777" w:rsidR="0088437F" w:rsidRPr="0088437F" w:rsidRDefault="0088437F" w:rsidP="0088437F">
      <w:pPr>
        <w:spacing w:after="0" w:line="240" w:lineRule="auto"/>
        <w:ind w:right="141"/>
        <w:jc w:val="both"/>
        <w:rPr>
          <w:rFonts w:ascii="Times New Roman" w:eastAsia="Times New Roman" w:hAnsi="Times New Roman" w:cs="Times New Roman"/>
          <w:b/>
          <w:spacing w:val="-4"/>
          <w:sz w:val="20"/>
          <w:szCs w:val="20"/>
          <w:lang w:eastAsia="ru-RU"/>
        </w:rPr>
      </w:pPr>
    </w:p>
    <w:tbl>
      <w:tblPr>
        <w:tblW w:w="9540" w:type="dxa"/>
        <w:tblInd w:w="250" w:type="dxa"/>
        <w:tblLayout w:type="fixed"/>
        <w:tblLook w:val="00A0" w:firstRow="1" w:lastRow="0" w:firstColumn="1" w:lastColumn="0" w:noHBand="0" w:noVBand="0"/>
      </w:tblPr>
      <w:tblGrid>
        <w:gridCol w:w="3120"/>
        <w:gridCol w:w="1134"/>
        <w:gridCol w:w="1275"/>
        <w:gridCol w:w="1134"/>
        <w:gridCol w:w="1276"/>
        <w:gridCol w:w="1601"/>
      </w:tblGrid>
      <w:tr w:rsidR="0088437F" w:rsidRPr="0088437F" w14:paraId="58E43AFF" w14:textId="77777777" w:rsidTr="002567FA">
        <w:trPr>
          <w:trHeight w:val="305"/>
          <w:tblHeader/>
        </w:trPr>
        <w:tc>
          <w:tcPr>
            <w:tcW w:w="3120" w:type="dxa"/>
            <w:vMerge w:val="restart"/>
            <w:tcBorders>
              <w:top w:val="single" w:sz="8" w:space="0" w:color="auto"/>
              <w:left w:val="nil"/>
              <w:bottom w:val="single" w:sz="8" w:space="0" w:color="auto"/>
              <w:right w:val="nil"/>
            </w:tcBorders>
            <w:noWrap/>
            <w:vAlign w:val="center"/>
          </w:tcPr>
          <w:p w14:paraId="05FCFE8B" w14:textId="77777777" w:rsidR="0088437F" w:rsidRPr="0088437F" w:rsidRDefault="0088437F" w:rsidP="0088437F">
            <w:pPr>
              <w:spacing w:after="0" w:line="256" w:lineRule="auto"/>
              <w:ind w:right="141"/>
              <w:jc w:val="center"/>
              <w:rPr>
                <w:rFonts w:ascii="Times New Roman" w:eastAsia="Times New Roman" w:hAnsi="Times New Roman" w:cs="Times New Roman"/>
                <w:sz w:val="20"/>
                <w:szCs w:val="20"/>
              </w:rPr>
            </w:pPr>
          </w:p>
        </w:tc>
        <w:tc>
          <w:tcPr>
            <w:tcW w:w="2409" w:type="dxa"/>
            <w:gridSpan w:val="2"/>
            <w:tcBorders>
              <w:top w:val="single" w:sz="8" w:space="0" w:color="auto"/>
              <w:left w:val="nil"/>
              <w:bottom w:val="single" w:sz="4" w:space="0" w:color="auto"/>
              <w:right w:val="nil"/>
            </w:tcBorders>
            <w:shd w:val="clear" w:color="auto" w:fill="FFFFFF"/>
            <w:vAlign w:val="center"/>
          </w:tcPr>
          <w:p w14:paraId="55BDC295" w14:textId="77777777" w:rsidR="0088437F" w:rsidRPr="0088437F" w:rsidRDefault="0088437F" w:rsidP="0088437F">
            <w:pPr>
              <w:spacing w:after="0" w:line="256" w:lineRule="auto"/>
              <w:ind w:right="141"/>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2023</w:t>
            </w:r>
          </w:p>
        </w:tc>
        <w:tc>
          <w:tcPr>
            <w:tcW w:w="4011" w:type="dxa"/>
            <w:gridSpan w:val="3"/>
            <w:tcBorders>
              <w:top w:val="single" w:sz="8" w:space="0" w:color="auto"/>
              <w:left w:val="nil"/>
              <w:bottom w:val="nil"/>
              <w:right w:val="nil"/>
            </w:tcBorders>
            <w:vAlign w:val="center"/>
          </w:tcPr>
          <w:p w14:paraId="6BDEAEC9" w14:textId="77777777" w:rsidR="0088437F" w:rsidRPr="0088437F" w:rsidRDefault="0088437F" w:rsidP="0088437F">
            <w:pPr>
              <w:spacing w:after="0" w:line="256" w:lineRule="auto"/>
              <w:ind w:right="141"/>
              <w:rPr>
                <w:rFonts w:ascii="Times New Roman" w:eastAsia="Times New Roman" w:hAnsi="Times New Roman" w:cs="Times New Roman"/>
                <w:b/>
                <w:bCs/>
                <w:sz w:val="20"/>
                <w:szCs w:val="20"/>
                <w:lang w:val="ky-KG"/>
              </w:rPr>
            </w:pPr>
            <w:r w:rsidRPr="0088437F">
              <w:rPr>
                <w:rFonts w:ascii="Times New Roman" w:eastAsia="Times New Roman" w:hAnsi="Times New Roman" w:cs="Times New Roman"/>
                <w:b/>
                <w:bCs/>
                <w:sz w:val="20"/>
                <w:szCs w:val="20"/>
                <w:lang w:val="ky-KG"/>
              </w:rPr>
              <w:t xml:space="preserve">                2024</w:t>
            </w:r>
          </w:p>
        </w:tc>
      </w:tr>
      <w:tr w:rsidR="0088437F" w:rsidRPr="0088437F" w14:paraId="341E1727" w14:textId="77777777" w:rsidTr="002567FA">
        <w:trPr>
          <w:trHeight w:val="504"/>
          <w:tblHeader/>
        </w:trPr>
        <w:tc>
          <w:tcPr>
            <w:tcW w:w="3120" w:type="dxa"/>
            <w:vMerge/>
            <w:tcBorders>
              <w:top w:val="single" w:sz="8" w:space="0" w:color="auto"/>
              <w:left w:val="nil"/>
              <w:bottom w:val="single" w:sz="8" w:space="0" w:color="auto"/>
              <w:right w:val="nil"/>
            </w:tcBorders>
            <w:vAlign w:val="center"/>
          </w:tcPr>
          <w:p w14:paraId="46B82AB8" w14:textId="77777777" w:rsidR="0088437F" w:rsidRPr="0088437F" w:rsidRDefault="0088437F" w:rsidP="0088437F">
            <w:pPr>
              <w:spacing w:after="0" w:line="240" w:lineRule="auto"/>
              <w:ind w:right="141"/>
              <w:rPr>
                <w:rFonts w:ascii="Times New Roman" w:eastAsia="Times New Roman" w:hAnsi="Times New Roman" w:cs="Times New Roman"/>
                <w:sz w:val="20"/>
                <w:szCs w:val="20"/>
              </w:rPr>
            </w:pPr>
          </w:p>
        </w:tc>
        <w:tc>
          <w:tcPr>
            <w:tcW w:w="1134" w:type="dxa"/>
            <w:tcBorders>
              <w:top w:val="single" w:sz="4" w:space="0" w:color="auto"/>
              <w:left w:val="nil"/>
              <w:bottom w:val="single" w:sz="8" w:space="0" w:color="auto"/>
              <w:right w:val="nil"/>
            </w:tcBorders>
            <w:shd w:val="clear" w:color="auto" w:fill="FFFFFF"/>
            <w:vAlign w:val="center"/>
          </w:tcPr>
          <w:p w14:paraId="224BA5C5" w14:textId="77777777" w:rsidR="0088437F" w:rsidRPr="0088437F" w:rsidRDefault="0088437F" w:rsidP="0088437F">
            <w:pPr>
              <w:tabs>
                <w:tab w:val="left" w:pos="883"/>
              </w:tabs>
              <w:spacing w:after="0" w:line="256" w:lineRule="auto"/>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август</w:t>
            </w:r>
          </w:p>
        </w:tc>
        <w:tc>
          <w:tcPr>
            <w:tcW w:w="1275" w:type="dxa"/>
            <w:tcBorders>
              <w:top w:val="single" w:sz="4" w:space="0" w:color="auto"/>
              <w:left w:val="nil"/>
              <w:bottom w:val="single" w:sz="8" w:space="0" w:color="auto"/>
              <w:right w:val="nil"/>
            </w:tcBorders>
            <w:shd w:val="clear" w:color="auto" w:fill="FFFFFF"/>
            <w:vAlign w:val="center"/>
          </w:tcPr>
          <w:p w14:paraId="4B2330A3" w14:textId="77777777" w:rsidR="0088437F" w:rsidRPr="0088437F" w:rsidRDefault="0088437F" w:rsidP="0088437F">
            <w:pPr>
              <w:spacing w:after="0" w:line="256" w:lineRule="auto"/>
              <w:ind w:right="141"/>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январь – август</w:t>
            </w:r>
          </w:p>
        </w:tc>
        <w:tc>
          <w:tcPr>
            <w:tcW w:w="1134" w:type="dxa"/>
            <w:tcBorders>
              <w:top w:val="single" w:sz="4" w:space="0" w:color="auto"/>
              <w:left w:val="nil"/>
              <w:bottom w:val="single" w:sz="8" w:space="0" w:color="auto"/>
              <w:right w:val="nil"/>
            </w:tcBorders>
            <w:shd w:val="clear" w:color="auto" w:fill="FFFFFF"/>
            <w:vAlign w:val="center"/>
          </w:tcPr>
          <w:p w14:paraId="200DAE4A" w14:textId="77777777" w:rsidR="0088437F" w:rsidRPr="0088437F" w:rsidRDefault="0088437F" w:rsidP="0088437F">
            <w:pPr>
              <w:spacing w:after="0" w:line="256" w:lineRule="auto"/>
              <w:ind w:right="34"/>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август</w:t>
            </w:r>
          </w:p>
        </w:tc>
        <w:tc>
          <w:tcPr>
            <w:tcW w:w="1276" w:type="dxa"/>
            <w:tcBorders>
              <w:top w:val="single" w:sz="4" w:space="0" w:color="auto"/>
              <w:left w:val="nil"/>
              <w:bottom w:val="single" w:sz="4" w:space="0" w:color="auto"/>
              <w:right w:val="nil"/>
            </w:tcBorders>
            <w:shd w:val="clear" w:color="auto" w:fill="FFFFFF"/>
            <w:vAlign w:val="center"/>
          </w:tcPr>
          <w:p w14:paraId="47E414E4" w14:textId="77777777" w:rsidR="0088437F" w:rsidRPr="0088437F" w:rsidRDefault="0088437F" w:rsidP="0088437F">
            <w:pPr>
              <w:spacing w:after="0" w:line="256" w:lineRule="auto"/>
              <w:ind w:right="141"/>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январь - август</w:t>
            </w:r>
          </w:p>
        </w:tc>
        <w:tc>
          <w:tcPr>
            <w:tcW w:w="1601" w:type="dxa"/>
            <w:tcBorders>
              <w:left w:val="nil"/>
              <w:bottom w:val="single" w:sz="4" w:space="0" w:color="auto"/>
              <w:right w:val="nil"/>
            </w:tcBorders>
            <w:shd w:val="clear" w:color="auto" w:fill="FFFFFF"/>
            <w:vAlign w:val="bottom"/>
          </w:tcPr>
          <w:p w14:paraId="140237A9" w14:textId="77777777" w:rsidR="0088437F" w:rsidRPr="0088437F" w:rsidRDefault="0088437F" w:rsidP="0088437F">
            <w:pPr>
              <w:spacing w:after="0" w:line="256" w:lineRule="auto"/>
              <w:ind w:right="141"/>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Удельный вес в общем объеме обрабатывающих производств в процентах</w:t>
            </w:r>
          </w:p>
        </w:tc>
      </w:tr>
      <w:tr w:rsidR="0088437F" w:rsidRPr="0088437F" w14:paraId="390CA4FA" w14:textId="77777777" w:rsidTr="002567FA">
        <w:trPr>
          <w:trHeight w:val="412"/>
        </w:trPr>
        <w:tc>
          <w:tcPr>
            <w:tcW w:w="3120" w:type="dxa"/>
            <w:tcBorders>
              <w:top w:val="single" w:sz="8" w:space="0" w:color="auto"/>
              <w:left w:val="nil"/>
              <w:bottom w:val="nil"/>
              <w:right w:val="nil"/>
            </w:tcBorders>
            <w:vAlign w:val="bottom"/>
          </w:tcPr>
          <w:p w14:paraId="016AF4F6" w14:textId="77777777" w:rsidR="0088437F" w:rsidRPr="0088437F" w:rsidRDefault="0088437F" w:rsidP="0088437F">
            <w:pPr>
              <w:spacing w:after="0" w:line="256" w:lineRule="auto"/>
              <w:ind w:right="141"/>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Обрабатывающие производства</w:t>
            </w:r>
          </w:p>
        </w:tc>
        <w:tc>
          <w:tcPr>
            <w:tcW w:w="1134" w:type="dxa"/>
            <w:tcBorders>
              <w:top w:val="nil"/>
              <w:left w:val="nil"/>
              <w:bottom w:val="nil"/>
              <w:right w:val="nil"/>
            </w:tcBorders>
            <w:noWrap/>
            <w:vAlign w:val="bottom"/>
          </w:tcPr>
          <w:p w14:paraId="7F4420E9" w14:textId="77777777" w:rsidR="0088437F" w:rsidRPr="0088437F" w:rsidRDefault="0088437F" w:rsidP="0088437F">
            <w:pPr>
              <w:spacing w:after="0" w:line="240" w:lineRule="auto"/>
              <w:jc w:val="right"/>
              <w:rPr>
                <w:rFonts w:ascii="Times New Roman" w:eastAsia="Times New Roman" w:hAnsi="Times New Roman" w:cs="Times New Roman"/>
                <w:b/>
                <w:bCs/>
                <w:sz w:val="18"/>
                <w:szCs w:val="18"/>
                <w:lang w:eastAsia="ru-RU"/>
              </w:rPr>
            </w:pPr>
            <w:r w:rsidRPr="0088437F">
              <w:rPr>
                <w:rFonts w:ascii="Times New Roman" w:eastAsia="Times New Roman" w:hAnsi="Times New Roman" w:cs="Times New Roman"/>
                <w:b/>
                <w:bCs/>
                <w:sz w:val="18"/>
                <w:szCs w:val="18"/>
                <w:lang w:eastAsia="ru-RU"/>
              </w:rPr>
              <w:t>4426065,9</w:t>
            </w:r>
          </w:p>
        </w:tc>
        <w:tc>
          <w:tcPr>
            <w:tcW w:w="1275" w:type="dxa"/>
            <w:tcBorders>
              <w:top w:val="nil"/>
              <w:left w:val="nil"/>
              <w:bottom w:val="nil"/>
              <w:right w:val="nil"/>
            </w:tcBorders>
            <w:noWrap/>
            <w:vAlign w:val="bottom"/>
          </w:tcPr>
          <w:p w14:paraId="73AF768A" w14:textId="77777777" w:rsidR="0088437F" w:rsidRPr="0088437F" w:rsidRDefault="0088437F" w:rsidP="0088437F">
            <w:pPr>
              <w:spacing w:after="0" w:line="240" w:lineRule="auto"/>
              <w:jc w:val="right"/>
              <w:rPr>
                <w:rFonts w:ascii="Times New Roman" w:eastAsia="Times New Roman" w:hAnsi="Times New Roman" w:cs="Times New Roman"/>
                <w:b/>
                <w:bCs/>
                <w:sz w:val="18"/>
                <w:szCs w:val="18"/>
                <w:lang w:eastAsia="ru-RU"/>
              </w:rPr>
            </w:pPr>
            <w:r w:rsidRPr="0088437F">
              <w:rPr>
                <w:rFonts w:ascii="Times New Roman" w:eastAsia="Times New Roman" w:hAnsi="Times New Roman" w:cs="Times New Roman"/>
                <w:b/>
                <w:bCs/>
                <w:sz w:val="18"/>
                <w:szCs w:val="18"/>
                <w:lang w:eastAsia="ru-RU"/>
              </w:rPr>
              <w:t>30982551,6</w:t>
            </w:r>
          </w:p>
        </w:tc>
        <w:tc>
          <w:tcPr>
            <w:tcW w:w="1134" w:type="dxa"/>
            <w:tcBorders>
              <w:top w:val="nil"/>
              <w:left w:val="nil"/>
              <w:bottom w:val="nil"/>
              <w:right w:val="nil"/>
            </w:tcBorders>
            <w:noWrap/>
            <w:vAlign w:val="bottom"/>
          </w:tcPr>
          <w:p w14:paraId="2D638717" w14:textId="77777777" w:rsidR="0088437F" w:rsidRPr="0088437F" w:rsidRDefault="0088437F" w:rsidP="0088437F">
            <w:pPr>
              <w:spacing w:after="0" w:line="240" w:lineRule="auto"/>
              <w:jc w:val="right"/>
              <w:rPr>
                <w:rFonts w:ascii="Times New Roman" w:eastAsia="Times New Roman" w:hAnsi="Times New Roman" w:cs="Times New Roman"/>
                <w:b/>
                <w:bCs/>
                <w:sz w:val="18"/>
                <w:szCs w:val="18"/>
                <w:lang w:eastAsia="ru-RU"/>
              </w:rPr>
            </w:pPr>
            <w:r w:rsidRPr="0088437F">
              <w:rPr>
                <w:rFonts w:ascii="Times New Roman" w:eastAsia="Times New Roman" w:hAnsi="Times New Roman" w:cs="Times New Roman"/>
                <w:b/>
                <w:bCs/>
                <w:sz w:val="18"/>
                <w:szCs w:val="18"/>
                <w:lang w:eastAsia="ru-RU"/>
              </w:rPr>
              <w:t>5591325,0</w:t>
            </w:r>
          </w:p>
        </w:tc>
        <w:tc>
          <w:tcPr>
            <w:tcW w:w="1276" w:type="dxa"/>
            <w:tcBorders>
              <w:top w:val="nil"/>
              <w:left w:val="nil"/>
              <w:bottom w:val="nil"/>
              <w:right w:val="nil"/>
            </w:tcBorders>
            <w:noWrap/>
            <w:vAlign w:val="bottom"/>
          </w:tcPr>
          <w:p w14:paraId="5E425A0A" w14:textId="77777777" w:rsidR="0088437F" w:rsidRPr="0088437F" w:rsidRDefault="0088437F" w:rsidP="0088437F">
            <w:pPr>
              <w:spacing w:after="0" w:line="240" w:lineRule="auto"/>
              <w:jc w:val="right"/>
              <w:rPr>
                <w:rFonts w:ascii="Times New Roman" w:eastAsia="Times New Roman" w:hAnsi="Times New Roman" w:cs="Times New Roman"/>
                <w:b/>
                <w:bCs/>
                <w:sz w:val="18"/>
                <w:szCs w:val="18"/>
                <w:lang w:eastAsia="ru-RU"/>
              </w:rPr>
            </w:pPr>
            <w:r w:rsidRPr="0088437F">
              <w:rPr>
                <w:rFonts w:ascii="Times New Roman" w:eastAsia="Times New Roman" w:hAnsi="Times New Roman" w:cs="Times New Roman"/>
                <w:b/>
                <w:bCs/>
                <w:sz w:val="18"/>
                <w:szCs w:val="18"/>
                <w:lang w:eastAsia="ru-RU"/>
              </w:rPr>
              <w:t>35862464,9</w:t>
            </w:r>
          </w:p>
        </w:tc>
        <w:tc>
          <w:tcPr>
            <w:tcW w:w="1601" w:type="dxa"/>
            <w:tcBorders>
              <w:top w:val="nil"/>
              <w:left w:val="nil"/>
              <w:bottom w:val="nil"/>
              <w:right w:val="nil"/>
            </w:tcBorders>
            <w:vAlign w:val="bottom"/>
          </w:tcPr>
          <w:p w14:paraId="328525EC" w14:textId="77777777" w:rsidR="0088437F" w:rsidRPr="0088437F" w:rsidRDefault="0088437F" w:rsidP="0088437F">
            <w:pPr>
              <w:tabs>
                <w:tab w:val="left" w:pos="459"/>
              </w:tabs>
              <w:spacing w:after="0" w:line="252" w:lineRule="auto"/>
              <w:ind w:right="141"/>
              <w:contextualSpacing/>
              <w:jc w:val="center"/>
              <w:rPr>
                <w:rFonts w:ascii="Times New Roman" w:eastAsia="Times New Roman" w:hAnsi="Times New Roman" w:cs="Times New Roman"/>
                <w:b/>
                <w:bCs/>
                <w:sz w:val="20"/>
                <w:szCs w:val="20"/>
                <w:lang w:val="ky-KG"/>
              </w:rPr>
            </w:pPr>
            <w:r w:rsidRPr="0088437F">
              <w:rPr>
                <w:rFonts w:ascii="Times New Roman" w:eastAsia="Times New Roman" w:hAnsi="Times New Roman" w:cs="Times New Roman"/>
                <w:b/>
                <w:bCs/>
                <w:sz w:val="20"/>
                <w:szCs w:val="20"/>
                <w:lang w:val="en-US"/>
              </w:rPr>
              <w:t xml:space="preserve">  </w:t>
            </w:r>
            <w:r w:rsidRPr="0088437F">
              <w:rPr>
                <w:rFonts w:ascii="Times New Roman" w:eastAsia="Times New Roman" w:hAnsi="Times New Roman" w:cs="Times New Roman"/>
                <w:b/>
                <w:bCs/>
                <w:sz w:val="20"/>
                <w:szCs w:val="20"/>
              </w:rPr>
              <w:t xml:space="preserve">100,0 </w:t>
            </w:r>
          </w:p>
        </w:tc>
      </w:tr>
      <w:tr w:rsidR="0088437F" w:rsidRPr="0088437F" w14:paraId="3BBE95A2" w14:textId="77777777" w:rsidTr="002567FA">
        <w:trPr>
          <w:trHeight w:val="231"/>
        </w:trPr>
        <w:tc>
          <w:tcPr>
            <w:tcW w:w="3120" w:type="dxa"/>
            <w:vAlign w:val="bottom"/>
          </w:tcPr>
          <w:p w14:paraId="3521E748" w14:textId="77777777" w:rsidR="0088437F" w:rsidRPr="0088437F" w:rsidRDefault="0088437F" w:rsidP="0088437F">
            <w:pPr>
              <w:spacing w:after="0" w:line="256" w:lineRule="auto"/>
              <w:ind w:right="141"/>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 xml:space="preserve">Производство пищевых </w:t>
            </w:r>
            <w:r w:rsidRPr="0088437F">
              <w:rPr>
                <w:rFonts w:ascii="Times New Roman" w:eastAsia="Times New Roman" w:hAnsi="Times New Roman" w:cs="Times New Roman"/>
                <w:sz w:val="20"/>
                <w:szCs w:val="20"/>
                <w:lang w:val="ky-KG"/>
              </w:rPr>
              <w:t xml:space="preserve">   </w:t>
            </w:r>
          </w:p>
          <w:p w14:paraId="70B2948A" w14:textId="77777777" w:rsidR="0088437F" w:rsidRPr="0088437F" w:rsidRDefault="0088437F" w:rsidP="0088437F">
            <w:pPr>
              <w:spacing w:after="0" w:line="256" w:lineRule="auto"/>
              <w:ind w:right="141"/>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продуктов (включая напитки)</w:t>
            </w:r>
            <w:r w:rsidRPr="0088437F">
              <w:rPr>
                <w:rFonts w:ascii="Times New Roman" w:eastAsia="Times New Roman" w:hAnsi="Times New Roman" w:cs="Times New Roman"/>
                <w:sz w:val="20"/>
                <w:szCs w:val="20"/>
                <w:lang w:val="ky-KG"/>
              </w:rPr>
              <w:t xml:space="preserve">  </w:t>
            </w:r>
          </w:p>
          <w:p w14:paraId="0DF954BE" w14:textId="77777777" w:rsidR="0088437F" w:rsidRPr="0088437F" w:rsidRDefault="0088437F" w:rsidP="0088437F">
            <w:pPr>
              <w:spacing w:after="0" w:line="256" w:lineRule="auto"/>
              <w:ind w:right="141"/>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 xml:space="preserve">и </w:t>
            </w: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табачных изделий</w:t>
            </w:r>
          </w:p>
        </w:tc>
        <w:tc>
          <w:tcPr>
            <w:tcW w:w="1134" w:type="dxa"/>
            <w:tcBorders>
              <w:top w:val="nil"/>
              <w:left w:val="nil"/>
              <w:bottom w:val="nil"/>
              <w:right w:val="nil"/>
            </w:tcBorders>
            <w:noWrap/>
            <w:vAlign w:val="bottom"/>
          </w:tcPr>
          <w:p w14:paraId="3134B200"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2250834,1</w:t>
            </w:r>
          </w:p>
        </w:tc>
        <w:tc>
          <w:tcPr>
            <w:tcW w:w="1275" w:type="dxa"/>
            <w:tcBorders>
              <w:top w:val="nil"/>
              <w:left w:val="nil"/>
              <w:bottom w:val="nil"/>
              <w:right w:val="nil"/>
            </w:tcBorders>
            <w:noWrap/>
            <w:vAlign w:val="bottom"/>
          </w:tcPr>
          <w:p w14:paraId="4D9D6D96"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14929925,9</w:t>
            </w:r>
          </w:p>
        </w:tc>
        <w:tc>
          <w:tcPr>
            <w:tcW w:w="1134" w:type="dxa"/>
            <w:tcBorders>
              <w:top w:val="nil"/>
              <w:left w:val="nil"/>
              <w:bottom w:val="nil"/>
              <w:right w:val="nil"/>
            </w:tcBorders>
            <w:noWrap/>
            <w:vAlign w:val="bottom"/>
          </w:tcPr>
          <w:p w14:paraId="2B81E730"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2629159,3</w:t>
            </w:r>
          </w:p>
        </w:tc>
        <w:tc>
          <w:tcPr>
            <w:tcW w:w="1276" w:type="dxa"/>
            <w:tcBorders>
              <w:top w:val="nil"/>
              <w:left w:val="nil"/>
              <w:bottom w:val="nil"/>
              <w:right w:val="nil"/>
            </w:tcBorders>
            <w:noWrap/>
            <w:vAlign w:val="bottom"/>
          </w:tcPr>
          <w:p w14:paraId="318EF228"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17290011,2</w:t>
            </w:r>
          </w:p>
        </w:tc>
        <w:tc>
          <w:tcPr>
            <w:tcW w:w="1601" w:type="dxa"/>
            <w:vAlign w:val="bottom"/>
          </w:tcPr>
          <w:p w14:paraId="53ECBA94" w14:textId="77777777" w:rsidR="0088437F" w:rsidRPr="0088437F" w:rsidRDefault="0088437F" w:rsidP="0088437F">
            <w:pPr>
              <w:spacing w:after="0" w:line="252" w:lineRule="auto"/>
              <w:ind w:right="502"/>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48,2</w:t>
            </w:r>
          </w:p>
        </w:tc>
      </w:tr>
      <w:tr w:rsidR="0088437F" w:rsidRPr="0088437F" w14:paraId="2D04FF29" w14:textId="77777777" w:rsidTr="002567FA">
        <w:trPr>
          <w:trHeight w:val="231"/>
        </w:trPr>
        <w:tc>
          <w:tcPr>
            <w:tcW w:w="3120" w:type="dxa"/>
            <w:vAlign w:val="bottom"/>
          </w:tcPr>
          <w:p w14:paraId="197F47D6" w14:textId="77777777" w:rsidR="0088437F" w:rsidRPr="0088437F" w:rsidRDefault="0088437F" w:rsidP="0088437F">
            <w:pPr>
              <w:spacing w:after="0" w:line="256" w:lineRule="auto"/>
              <w:ind w:right="141"/>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lastRenderedPageBreak/>
              <w:t xml:space="preserve"> </w:t>
            </w:r>
            <w:r w:rsidRPr="0088437F">
              <w:rPr>
                <w:rFonts w:ascii="Times New Roman" w:eastAsia="Times New Roman" w:hAnsi="Times New Roman" w:cs="Times New Roman"/>
                <w:sz w:val="20"/>
                <w:szCs w:val="20"/>
              </w:rPr>
              <w:t xml:space="preserve">Текстильное производство; </w:t>
            </w:r>
            <w:r w:rsidRPr="0088437F">
              <w:rPr>
                <w:rFonts w:ascii="Times New Roman" w:eastAsia="Times New Roman" w:hAnsi="Times New Roman" w:cs="Times New Roman"/>
                <w:sz w:val="20"/>
                <w:szCs w:val="20"/>
                <w:lang w:val="ky-KG"/>
              </w:rPr>
              <w:t xml:space="preserve"> </w:t>
            </w:r>
          </w:p>
          <w:p w14:paraId="42F3AA5E" w14:textId="77777777" w:rsidR="0088437F" w:rsidRPr="0088437F" w:rsidRDefault="0088437F" w:rsidP="0088437F">
            <w:pPr>
              <w:spacing w:after="0" w:line="256" w:lineRule="auto"/>
              <w:ind w:right="141"/>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 xml:space="preserve">производство одежды и обуви </w:t>
            </w:r>
            <w:r w:rsidRPr="0088437F">
              <w:rPr>
                <w:rFonts w:ascii="Times New Roman" w:eastAsia="Times New Roman" w:hAnsi="Times New Roman" w:cs="Times New Roman"/>
                <w:sz w:val="20"/>
                <w:szCs w:val="20"/>
                <w:lang w:val="ky-KG"/>
              </w:rPr>
              <w:t xml:space="preserve"> </w:t>
            </w:r>
          </w:p>
          <w:p w14:paraId="18DBB8E2" w14:textId="77777777" w:rsidR="0088437F" w:rsidRPr="0088437F" w:rsidRDefault="0088437F" w:rsidP="0088437F">
            <w:pPr>
              <w:spacing w:after="0" w:line="256" w:lineRule="auto"/>
              <w:ind w:right="141"/>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 xml:space="preserve">кожи и прочих кожаных </w:t>
            </w:r>
            <w:r w:rsidRPr="0088437F">
              <w:rPr>
                <w:rFonts w:ascii="Times New Roman" w:eastAsia="Times New Roman" w:hAnsi="Times New Roman" w:cs="Times New Roman"/>
                <w:sz w:val="20"/>
                <w:szCs w:val="20"/>
                <w:lang w:val="ky-KG"/>
              </w:rPr>
              <w:t xml:space="preserve">  </w:t>
            </w:r>
          </w:p>
          <w:p w14:paraId="40507CAF" w14:textId="77777777" w:rsidR="0088437F" w:rsidRPr="0088437F" w:rsidRDefault="0088437F" w:rsidP="0088437F">
            <w:pPr>
              <w:spacing w:after="0" w:line="256" w:lineRule="auto"/>
              <w:ind w:right="141"/>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изделий</w:t>
            </w:r>
          </w:p>
        </w:tc>
        <w:tc>
          <w:tcPr>
            <w:tcW w:w="1134" w:type="dxa"/>
            <w:tcBorders>
              <w:top w:val="nil"/>
              <w:left w:val="nil"/>
              <w:bottom w:val="nil"/>
              <w:right w:val="nil"/>
            </w:tcBorders>
            <w:noWrap/>
            <w:vAlign w:val="bottom"/>
          </w:tcPr>
          <w:p w14:paraId="6ACC2375"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833897,5</w:t>
            </w:r>
          </w:p>
        </w:tc>
        <w:tc>
          <w:tcPr>
            <w:tcW w:w="1275" w:type="dxa"/>
            <w:tcBorders>
              <w:top w:val="nil"/>
              <w:left w:val="nil"/>
              <w:bottom w:val="nil"/>
              <w:right w:val="nil"/>
            </w:tcBorders>
            <w:noWrap/>
            <w:vAlign w:val="bottom"/>
          </w:tcPr>
          <w:p w14:paraId="34793032"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4955374,6</w:t>
            </w:r>
          </w:p>
        </w:tc>
        <w:tc>
          <w:tcPr>
            <w:tcW w:w="1134" w:type="dxa"/>
            <w:tcBorders>
              <w:top w:val="nil"/>
              <w:left w:val="nil"/>
              <w:bottom w:val="nil"/>
              <w:right w:val="nil"/>
            </w:tcBorders>
            <w:noWrap/>
            <w:vAlign w:val="bottom"/>
          </w:tcPr>
          <w:p w14:paraId="283ACF33"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1011242,7</w:t>
            </w:r>
          </w:p>
        </w:tc>
        <w:tc>
          <w:tcPr>
            <w:tcW w:w="1276" w:type="dxa"/>
            <w:tcBorders>
              <w:top w:val="nil"/>
              <w:left w:val="nil"/>
              <w:bottom w:val="nil"/>
              <w:right w:val="nil"/>
            </w:tcBorders>
            <w:noWrap/>
            <w:vAlign w:val="bottom"/>
          </w:tcPr>
          <w:p w14:paraId="732B939E"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5488343,3</w:t>
            </w:r>
          </w:p>
        </w:tc>
        <w:tc>
          <w:tcPr>
            <w:tcW w:w="1601" w:type="dxa"/>
            <w:vAlign w:val="bottom"/>
          </w:tcPr>
          <w:p w14:paraId="69CB0829" w14:textId="77777777" w:rsidR="0088437F" w:rsidRPr="0088437F" w:rsidRDefault="0088437F" w:rsidP="0088437F">
            <w:pPr>
              <w:spacing w:after="0" w:line="252" w:lineRule="auto"/>
              <w:ind w:right="502"/>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15,3</w:t>
            </w:r>
          </w:p>
        </w:tc>
      </w:tr>
      <w:tr w:rsidR="0088437F" w:rsidRPr="0088437F" w14:paraId="0F82C133" w14:textId="77777777" w:rsidTr="002567FA">
        <w:trPr>
          <w:trHeight w:val="231"/>
        </w:trPr>
        <w:tc>
          <w:tcPr>
            <w:tcW w:w="3120" w:type="dxa"/>
            <w:vAlign w:val="bottom"/>
          </w:tcPr>
          <w:p w14:paraId="33BDA1CF" w14:textId="77777777" w:rsidR="0088437F" w:rsidRPr="0088437F" w:rsidRDefault="0088437F" w:rsidP="0088437F">
            <w:pPr>
              <w:spacing w:after="0" w:line="256" w:lineRule="auto"/>
              <w:ind w:right="141"/>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 xml:space="preserve">Производство деревянных и </w:t>
            </w:r>
            <w:r w:rsidRPr="0088437F">
              <w:rPr>
                <w:rFonts w:ascii="Times New Roman" w:eastAsia="Times New Roman" w:hAnsi="Times New Roman" w:cs="Times New Roman"/>
                <w:sz w:val="20"/>
                <w:szCs w:val="20"/>
                <w:lang w:val="ky-KG"/>
              </w:rPr>
              <w:t xml:space="preserve">  </w:t>
            </w:r>
          </w:p>
          <w:p w14:paraId="0CF55AD8" w14:textId="77777777" w:rsidR="0088437F" w:rsidRPr="0088437F" w:rsidRDefault="0088437F" w:rsidP="0088437F">
            <w:pPr>
              <w:spacing w:after="0" w:line="256" w:lineRule="auto"/>
              <w:ind w:right="141"/>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 xml:space="preserve">бумажных изделий; </w:t>
            </w:r>
            <w:r w:rsidRPr="0088437F">
              <w:rPr>
                <w:rFonts w:ascii="Times New Roman" w:eastAsia="Times New Roman" w:hAnsi="Times New Roman" w:cs="Times New Roman"/>
                <w:sz w:val="20"/>
                <w:szCs w:val="20"/>
                <w:lang w:val="ky-KG"/>
              </w:rPr>
              <w:t xml:space="preserve">                               </w:t>
            </w:r>
          </w:p>
          <w:p w14:paraId="3BAABF60" w14:textId="77777777" w:rsidR="0088437F" w:rsidRPr="0088437F" w:rsidRDefault="0088437F" w:rsidP="0088437F">
            <w:pPr>
              <w:spacing w:after="0" w:line="256" w:lineRule="auto"/>
              <w:ind w:right="141"/>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полиграфическая деятельность</w:t>
            </w:r>
          </w:p>
        </w:tc>
        <w:tc>
          <w:tcPr>
            <w:tcW w:w="1134" w:type="dxa"/>
            <w:tcBorders>
              <w:top w:val="nil"/>
              <w:left w:val="nil"/>
              <w:bottom w:val="nil"/>
              <w:right w:val="nil"/>
            </w:tcBorders>
            <w:noWrap/>
            <w:vAlign w:val="bottom"/>
          </w:tcPr>
          <w:p w14:paraId="207C947A"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275441,6</w:t>
            </w:r>
          </w:p>
        </w:tc>
        <w:tc>
          <w:tcPr>
            <w:tcW w:w="1275" w:type="dxa"/>
            <w:tcBorders>
              <w:top w:val="nil"/>
              <w:left w:val="nil"/>
              <w:bottom w:val="nil"/>
              <w:right w:val="nil"/>
            </w:tcBorders>
            <w:noWrap/>
            <w:vAlign w:val="bottom"/>
          </w:tcPr>
          <w:p w14:paraId="6658D48D"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1956711,5</w:t>
            </w:r>
          </w:p>
        </w:tc>
        <w:tc>
          <w:tcPr>
            <w:tcW w:w="1134" w:type="dxa"/>
            <w:tcBorders>
              <w:top w:val="nil"/>
              <w:left w:val="nil"/>
              <w:bottom w:val="nil"/>
              <w:right w:val="nil"/>
            </w:tcBorders>
            <w:noWrap/>
            <w:vAlign w:val="bottom"/>
          </w:tcPr>
          <w:p w14:paraId="78DF02F4"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469848,2</w:t>
            </w:r>
          </w:p>
        </w:tc>
        <w:tc>
          <w:tcPr>
            <w:tcW w:w="1276" w:type="dxa"/>
            <w:tcBorders>
              <w:top w:val="nil"/>
              <w:left w:val="nil"/>
              <w:bottom w:val="nil"/>
              <w:right w:val="nil"/>
            </w:tcBorders>
            <w:noWrap/>
            <w:vAlign w:val="bottom"/>
          </w:tcPr>
          <w:p w14:paraId="1E8153C3"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2726480,4</w:t>
            </w:r>
          </w:p>
        </w:tc>
        <w:tc>
          <w:tcPr>
            <w:tcW w:w="1601" w:type="dxa"/>
            <w:vAlign w:val="bottom"/>
          </w:tcPr>
          <w:p w14:paraId="627722E6" w14:textId="77777777" w:rsidR="0088437F" w:rsidRPr="0088437F" w:rsidRDefault="0088437F" w:rsidP="0088437F">
            <w:pPr>
              <w:spacing w:after="0" w:line="252" w:lineRule="auto"/>
              <w:ind w:right="502"/>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 xml:space="preserve">    7,6</w:t>
            </w:r>
          </w:p>
        </w:tc>
      </w:tr>
      <w:tr w:rsidR="0088437F" w:rsidRPr="0088437F" w14:paraId="676B0868" w14:textId="77777777" w:rsidTr="002567FA">
        <w:trPr>
          <w:trHeight w:val="231"/>
        </w:trPr>
        <w:tc>
          <w:tcPr>
            <w:tcW w:w="3120" w:type="dxa"/>
            <w:vAlign w:val="bottom"/>
          </w:tcPr>
          <w:p w14:paraId="263A8DBB" w14:textId="77777777" w:rsidR="0088437F" w:rsidRPr="0088437F" w:rsidRDefault="0088437F" w:rsidP="0088437F">
            <w:pPr>
              <w:spacing w:after="0" w:line="256" w:lineRule="auto"/>
              <w:ind w:right="141"/>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 xml:space="preserve">Производство химической </w:t>
            </w:r>
            <w:r w:rsidRPr="0088437F">
              <w:rPr>
                <w:rFonts w:ascii="Times New Roman" w:eastAsia="Times New Roman" w:hAnsi="Times New Roman" w:cs="Times New Roman"/>
                <w:sz w:val="20"/>
                <w:szCs w:val="20"/>
                <w:lang w:val="ky-KG"/>
              </w:rPr>
              <w:t xml:space="preserve"> </w:t>
            </w:r>
          </w:p>
          <w:p w14:paraId="2F5C0E5C" w14:textId="77777777" w:rsidR="0088437F" w:rsidRPr="0088437F" w:rsidRDefault="0088437F" w:rsidP="0088437F">
            <w:pPr>
              <w:spacing w:after="0" w:line="256" w:lineRule="auto"/>
              <w:ind w:right="141"/>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продукции</w:t>
            </w:r>
          </w:p>
        </w:tc>
        <w:tc>
          <w:tcPr>
            <w:tcW w:w="1134" w:type="dxa"/>
            <w:tcBorders>
              <w:top w:val="nil"/>
              <w:left w:val="nil"/>
              <w:bottom w:val="nil"/>
              <w:right w:val="nil"/>
            </w:tcBorders>
            <w:noWrap/>
            <w:vAlign w:val="bottom"/>
          </w:tcPr>
          <w:p w14:paraId="799FA793"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29212,6</w:t>
            </w:r>
          </w:p>
        </w:tc>
        <w:tc>
          <w:tcPr>
            <w:tcW w:w="1275" w:type="dxa"/>
            <w:tcBorders>
              <w:top w:val="nil"/>
              <w:left w:val="nil"/>
              <w:bottom w:val="nil"/>
              <w:right w:val="nil"/>
            </w:tcBorders>
            <w:noWrap/>
            <w:vAlign w:val="bottom"/>
          </w:tcPr>
          <w:p w14:paraId="7CECAF87"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180148,2</w:t>
            </w:r>
          </w:p>
        </w:tc>
        <w:tc>
          <w:tcPr>
            <w:tcW w:w="1134" w:type="dxa"/>
            <w:tcBorders>
              <w:top w:val="nil"/>
              <w:left w:val="nil"/>
              <w:bottom w:val="nil"/>
              <w:right w:val="nil"/>
            </w:tcBorders>
            <w:noWrap/>
            <w:vAlign w:val="bottom"/>
          </w:tcPr>
          <w:p w14:paraId="1F16DB6F"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27268,5</w:t>
            </w:r>
          </w:p>
        </w:tc>
        <w:tc>
          <w:tcPr>
            <w:tcW w:w="1276" w:type="dxa"/>
            <w:tcBorders>
              <w:top w:val="nil"/>
              <w:left w:val="nil"/>
              <w:bottom w:val="nil"/>
              <w:right w:val="nil"/>
            </w:tcBorders>
            <w:noWrap/>
            <w:vAlign w:val="bottom"/>
          </w:tcPr>
          <w:p w14:paraId="4AED01DF"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183095,6</w:t>
            </w:r>
          </w:p>
        </w:tc>
        <w:tc>
          <w:tcPr>
            <w:tcW w:w="1601" w:type="dxa"/>
            <w:vAlign w:val="bottom"/>
          </w:tcPr>
          <w:p w14:paraId="016DABF8" w14:textId="77777777" w:rsidR="0088437F" w:rsidRPr="0088437F" w:rsidRDefault="0088437F" w:rsidP="0088437F">
            <w:pPr>
              <w:spacing w:after="0" w:line="252" w:lineRule="auto"/>
              <w:ind w:right="502"/>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0,5</w:t>
            </w:r>
          </w:p>
        </w:tc>
      </w:tr>
      <w:tr w:rsidR="0088437F" w:rsidRPr="0088437F" w14:paraId="59861856" w14:textId="77777777" w:rsidTr="002567FA">
        <w:trPr>
          <w:trHeight w:val="231"/>
        </w:trPr>
        <w:tc>
          <w:tcPr>
            <w:tcW w:w="3120" w:type="dxa"/>
            <w:vAlign w:val="bottom"/>
          </w:tcPr>
          <w:p w14:paraId="102E6A48" w14:textId="77777777" w:rsidR="0088437F" w:rsidRPr="0088437F" w:rsidRDefault="0088437F" w:rsidP="0088437F">
            <w:pPr>
              <w:spacing w:after="0" w:line="256" w:lineRule="auto"/>
              <w:ind w:right="141"/>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 xml:space="preserve">Производство </w:t>
            </w:r>
            <w:r w:rsidRPr="0088437F">
              <w:rPr>
                <w:rFonts w:ascii="Times New Roman" w:eastAsia="Times New Roman" w:hAnsi="Times New Roman" w:cs="Times New Roman"/>
                <w:sz w:val="20"/>
                <w:szCs w:val="20"/>
                <w:lang w:val="ky-KG"/>
              </w:rPr>
              <w:t xml:space="preserve"> </w:t>
            </w:r>
          </w:p>
          <w:p w14:paraId="5FB00BB2" w14:textId="77777777" w:rsidR="0088437F" w:rsidRPr="0088437F" w:rsidRDefault="0088437F" w:rsidP="0088437F">
            <w:pPr>
              <w:spacing w:after="0" w:line="256" w:lineRule="auto"/>
              <w:ind w:right="141"/>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фармацевтической продукции</w:t>
            </w:r>
          </w:p>
        </w:tc>
        <w:tc>
          <w:tcPr>
            <w:tcW w:w="1134" w:type="dxa"/>
            <w:noWrap/>
            <w:vAlign w:val="bottom"/>
          </w:tcPr>
          <w:p w14:paraId="7FBD86B3"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14285,7</w:t>
            </w:r>
          </w:p>
        </w:tc>
        <w:tc>
          <w:tcPr>
            <w:tcW w:w="1275" w:type="dxa"/>
            <w:noWrap/>
            <w:vAlign w:val="bottom"/>
          </w:tcPr>
          <w:p w14:paraId="24E57578"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76363,7</w:t>
            </w:r>
          </w:p>
        </w:tc>
        <w:tc>
          <w:tcPr>
            <w:tcW w:w="1134" w:type="dxa"/>
            <w:noWrap/>
            <w:vAlign w:val="bottom"/>
          </w:tcPr>
          <w:p w14:paraId="11D83A90"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5879,5</w:t>
            </w:r>
          </w:p>
        </w:tc>
        <w:tc>
          <w:tcPr>
            <w:tcW w:w="1276" w:type="dxa"/>
            <w:noWrap/>
            <w:vAlign w:val="bottom"/>
          </w:tcPr>
          <w:p w14:paraId="2F4B621B"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56064,8</w:t>
            </w:r>
          </w:p>
        </w:tc>
        <w:tc>
          <w:tcPr>
            <w:tcW w:w="1601" w:type="dxa"/>
            <w:vAlign w:val="bottom"/>
          </w:tcPr>
          <w:p w14:paraId="79FF7DB2" w14:textId="77777777" w:rsidR="0088437F" w:rsidRPr="0088437F" w:rsidRDefault="0088437F" w:rsidP="0088437F">
            <w:pPr>
              <w:spacing w:after="0" w:line="252" w:lineRule="auto"/>
              <w:ind w:right="502"/>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0,</w:t>
            </w:r>
            <w:r w:rsidRPr="0088437F">
              <w:rPr>
                <w:rFonts w:ascii="Times New Roman" w:eastAsia="Times New Roman" w:hAnsi="Times New Roman" w:cs="Times New Roman"/>
                <w:sz w:val="20"/>
                <w:szCs w:val="20"/>
                <w:lang w:val="ky-KG"/>
              </w:rPr>
              <w:t>2</w:t>
            </w:r>
          </w:p>
        </w:tc>
      </w:tr>
      <w:tr w:rsidR="0088437F" w:rsidRPr="0088437F" w14:paraId="6E740A07" w14:textId="77777777" w:rsidTr="002567FA">
        <w:trPr>
          <w:trHeight w:val="231"/>
        </w:trPr>
        <w:tc>
          <w:tcPr>
            <w:tcW w:w="3120" w:type="dxa"/>
            <w:vAlign w:val="bottom"/>
          </w:tcPr>
          <w:p w14:paraId="0860930E" w14:textId="77777777" w:rsidR="0088437F" w:rsidRPr="0088437F" w:rsidRDefault="0088437F" w:rsidP="0088437F">
            <w:pPr>
              <w:spacing w:after="0" w:line="256" w:lineRule="auto"/>
              <w:ind w:right="141"/>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 xml:space="preserve">Производство резиновых и </w:t>
            </w:r>
            <w:r w:rsidRPr="0088437F">
              <w:rPr>
                <w:rFonts w:ascii="Times New Roman" w:eastAsia="Times New Roman" w:hAnsi="Times New Roman" w:cs="Times New Roman"/>
                <w:sz w:val="20"/>
                <w:szCs w:val="20"/>
                <w:lang w:val="ky-KG"/>
              </w:rPr>
              <w:t xml:space="preserve"> </w:t>
            </w:r>
          </w:p>
          <w:p w14:paraId="7BF64491" w14:textId="77777777" w:rsidR="0088437F" w:rsidRPr="0088437F" w:rsidRDefault="0088437F" w:rsidP="0088437F">
            <w:pPr>
              <w:spacing w:after="0" w:line="256" w:lineRule="auto"/>
              <w:ind w:right="141"/>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 xml:space="preserve">пластмассовых изделий прочих </w:t>
            </w:r>
            <w:r w:rsidRPr="0088437F">
              <w:rPr>
                <w:rFonts w:ascii="Times New Roman" w:eastAsia="Times New Roman" w:hAnsi="Times New Roman" w:cs="Times New Roman"/>
                <w:sz w:val="20"/>
                <w:szCs w:val="20"/>
                <w:lang w:val="ky-KG"/>
              </w:rPr>
              <w:t xml:space="preserve"> </w:t>
            </w:r>
          </w:p>
          <w:p w14:paraId="31B16FA1" w14:textId="77777777" w:rsidR="0088437F" w:rsidRPr="0088437F" w:rsidRDefault="0088437F" w:rsidP="0088437F">
            <w:pPr>
              <w:spacing w:after="0" w:line="256" w:lineRule="auto"/>
              <w:ind w:right="141"/>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 xml:space="preserve">неметаллических минеральных </w:t>
            </w:r>
            <w:r w:rsidRPr="0088437F">
              <w:rPr>
                <w:rFonts w:ascii="Times New Roman" w:eastAsia="Times New Roman" w:hAnsi="Times New Roman" w:cs="Times New Roman"/>
                <w:sz w:val="20"/>
                <w:szCs w:val="20"/>
                <w:lang w:val="ky-KG"/>
              </w:rPr>
              <w:t xml:space="preserve"> </w:t>
            </w:r>
          </w:p>
          <w:p w14:paraId="7F143E30" w14:textId="77777777" w:rsidR="0088437F" w:rsidRPr="0088437F" w:rsidRDefault="0088437F" w:rsidP="0088437F">
            <w:pPr>
              <w:spacing w:after="0" w:line="256" w:lineRule="auto"/>
              <w:ind w:right="141"/>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продуктов</w:t>
            </w:r>
          </w:p>
        </w:tc>
        <w:tc>
          <w:tcPr>
            <w:tcW w:w="1134" w:type="dxa"/>
            <w:tcBorders>
              <w:top w:val="nil"/>
              <w:left w:val="nil"/>
              <w:bottom w:val="nil"/>
              <w:right w:val="nil"/>
            </w:tcBorders>
            <w:noWrap/>
            <w:vAlign w:val="bottom"/>
          </w:tcPr>
          <w:p w14:paraId="46A2BB50"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416763,6</w:t>
            </w:r>
          </w:p>
        </w:tc>
        <w:tc>
          <w:tcPr>
            <w:tcW w:w="1275" w:type="dxa"/>
            <w:tcBorders>
              <w:top w:val="nil"/>
              <w:left w:val="nil"/>
              <w:bottom w:val="nil"/>
              <w:right w:val="nil"/>
            </w:tcBorders>
            <w:noWrap/>
            <w:vAlign w:val="bottom"/>
          </w:tcPr>
          <w:p w14:paraId="6BF8B9E9"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3551898,0</w:t>
            </w:r>
          </w:p>
        </w:tc>
        <w:tc>
          <w:tcPr>
            <w:tcW w:w="1134" w:type="dxa"/>
            <w:tcBorders>
              <w:top w:val="nil"/>
              <w:left w:val="nil"/>
              <w:bottom w:val="nil"/>
              <w:right w:val="nil"/>
            </w:tcBorders>
            <w:noWrap/>
            <w:vAlign w:val="bottom"/>
          </w:tcPr>
          <w:p w14:paraId="40011548"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482410,2</w:t>
            </w:r>
          </w:p>
        </w:tc>
        <w:tc>
          <w:tcPr>
            <w:tcW w:w="1276" w:type="dxa"/>
            <w:tcBorders>
              <w:top w:val="nil"/>
              <w:left w:val="nil"/>
              <w:bottom w:val="nil"/>
              <w:right w:val="nil"/>
            </w:tcBorders>
            <w:noWrap/>
            <w:vAlign w:val="bottom"/>
          </w:tcPr>
          <w:p w14:paraId="049A4BE5"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3703095,8</w:t>
            </w:r>
          </w:p>
        </w:tc>
        <w:tc>
          <w:tcPr>
            <w:tcW w:w="1601" w:type="dxa"/>
            <w:vAlign w:val="bottom"/>
          </w:tcPr>
          <w:p w14:paraId="2E5E3069" w14:textId="77777777" w:rsidR="0088437F" w:rsidRPr="0088437F" w:rsidRDefault="0088437F" w:rsidP="0088437F">
            <w:pPr>
              <w:spacing w:after="0" w:line="252" w:lineRule="auto"/>
              <w:ind w:right="502"/>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10,3</w:t>
            </w:r>
          </w:p>
        </w:tc>
      </w:tr>
      <w:tr w:rsidR="0088437F" w:rsidRPr="0088437F" w14:paraId="0D722632" w14:textId="77777777" w:rsidTr="002567FA">
        <w:trPr>
          <w:trHeight w:val="231"/>
        </w:trPr>
        <w:tc>
          <w:tcPr>
            <w:tcW w:w="3120" w:type="dxa"/>
            <w:vAlign w:val="bottom"/>
          </w:tcPr>
          <w:p w14:paraId="74B19F3B" w14:textId="77777777" w:rsidR="0088437F" w:rsidRPr="0088437F" w:rsidRDefault="0088437F" w:rsidP="0088437F">
            <w:pPr>
              <w:spacing w:after="0" w:line="256" w:lineRule="auto"/>
              <w:ind w:right="141"/>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 xml:space="preserve">Производство основных </w:t>
            </w:r>
            <w:r w:rsidRPr="0088437F">
              <w:rPr>
                <w:rFonts w:ascii="Times New Roman" w:eastAsia="Times New Roman" w:hAnsi="Times New Roman" w:cs="Times New Roman"/>
                <w:sz w:val="20"/>
                <w:szCs w:val="20"/>
                <w:lang w:val="ky-KG"/>
              </w:rPr>
              <w:t xml:space="preserve"> </w:t>
            </w:r>
          </w:p>
          <w:p w14:paraId="5D36A1D4" w14:textId="77777777" w:rsidR="0088437F" w:rsidRPr="0088437F" w:rsidRDefault="0088437F" w:rsidP="0088437F">
            <w:pPr>
              <w:spacing w:after="0" w:line="256" w:lineRule="auto"/>
              <w:ind w:right="141"/>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 xml:space="preserve">металлов и готовых </w:t>
            </w:r>
            <w:r w:rsidRPr="0088437F">
              <w:rPr>
                <w:rFonts w:ascii="Times New Roman" w:eastAsia="Times New Roman" w:hAnsi="Times New Roman" w:cs="Times New Roman"/>
                <w:sz w:val="20"/>
                <w:szCs w:val="20"/>
                <w:lang w:val="ky-KG"/>
              </w:rPr>
              <w:t xml:space="preserve"> </w:t>
            </w:r>
          </w:p>
          <w:p w14:paraId="13EB248D" w14:textId="77777777" w:rsidR="0088437F" w:rsidRPr="0088437F" w:rsidRDefault="0088437F" w:rsidP="0088437F">
            <w:pPr>
              <w:spacing w:after="0" w:line="256" w:lineRule="auto"/>
              <w:ind w:right="141"/>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 xml:space="preserve">металлических изделий, кроме </w:t>
            </w:r>
            <w:r w:rsidRPr="0088437F">
              <w:rPr>
                <w:rFonts w:ascii="Times New Roman" w:eastAsia="Times New Roman" w:hAnsi="Times New Roman" w:cs="Times New Roman"/>
                <w:sz w:val="20"/>
                <w:szCs w:val="20"/>
                <w:lang w:val="ky-KG"/>
              </w:rPr>
              <w:t xml:space="preserve"> </w:t>
            </w:r>
          </w:p>
          <w:p w14:paraId="3EE5E33B" w14:textId="77777777" w:rsidR="0088437F" w:rsidRPr="0088437F" w:rsidRDefault="0088437F" w:rsidP="0088437F">
            <w:pPr>
              <w:spacing w:after="0" w:line="256" w:lineRule="auto"/>
              <w:ind w:right="141"/>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машин и оборудования</w:t>
            </w:r>
          </w:p>
        </w:tc>
        <w:tc>
          <w:tcPr>
            <w:tcW w:w="1134" w:type="dxa"/>
            <w:tcBorders>
              <w:top w:val="nil"/>
              <w:left w:val="nil"/>
              <w:bottom w:val="nil"/>
              <w:right w:val="nil"/>
            </w:tcBorders>
            <w:noWrap/>
            <w:vAlign w:val="bottom"/>
          </w:tcPr>
          <w:p w14:paraId="144B1625"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205715,9</w:t>
            </w:r>
          </w:p>
        </w:tc>
        <w:tc>
          <w:tcPr>
            <w:tcW w:w="1275" w:type="dxa"/>
            <w:tcBorders>
              <w:top w:val="nil"/>
              <w:left w:val="nil"/>
              <w:bottom w:val="nil"/>
              <w:right w:val="nil"/>
            </w:tcBorders>
            <w:noWrap/>
            <w:vAlign w:val="bottom"/>
          </w:tcPr>
          <w:p w14:paraId="1F9D3667"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2046612,0</w:t>
            </w:r>
          </w:p>
        </w:tc>
        <w:tc>
          <w:tcPr>
            <w:tcW w:w="1134" w:type="dxa"/>
            <w:tcBorders>
              <w:top w:val="nil"/>
              <w:left w:val="nil"/>
              <w:bottom w:val="nil"/>
              <w:right w:val="nil"/>
            </w:tcBorders>
            <w:noWrap/>
            <w:vAlign w:val="bottom"/>
          </w:tcPr>
          <w:p w14:paraId="6D3CC04B"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476775,6</w:t>
            </w:r>
          </w:p>
        </w:tc>
        <w:tc>
          <w:tcPr>
            <w:tcW w:w="1276" w:type="dxa"/>
            <w:tcBorders>
              <w:top w:val="nil"/>
              <w:left w:val="nil"/>
              <w:bottom w:val="nil"/>
              <w:right w:val="nil"/>
            </w:tcBorders>
            <w:noWrap/>
            <w:vAlign w:val="bottom"/>
          </w:tcPr>
          <w:p w14:paraId="4EA9E3E6"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2625524,0</w:t>
            </w:r>
          </w:p>
        </w:tc>
        <w:tc>
          <w:tcPr>
            <w:tcW w:w="1601" w:type="dxa"/>
            <w:tcBorders>
              <w:left w:val="nil"/>
              <w:bottom w:val="nil"/>
              <w:right w:val="nil"/>
            </w:tcBorders>
            <w:vAlign w:val="bottom"/>
          </w:tcPr>
          <w:p w14:paraId="6698C2B2" w14:textId="77777777" w:rsidR="0088437F" w:rsidRPr="0088437F" w:rsidRDefault="0088437F" w:rsidP="0088437F">
            <w:pPr>
              <w:spacing w:after="0" w:line="252" w:lineRule="auto"/>
              <w:ind w:right="502"/>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lang w:val="ky-KG"/>
              </w:rPr>
              <w:t xml:space="preserve">          7,3</w:t>
            </w:r>
          </w:p>
        </w:tc>
      </w:tr>
      <w:tr w:rsidR="0088437F" w:rsidRPr="0088437F" w14:paraId="033EFA4D" w14:textId="77777777" w:rsidTr="002567FA">
        <w:trPr>
          <w:trHeight w:val="231"/>
        </w:trPr>
        <w:tc>
          <w:tcPr>
            <w:tcW w:w="3120" w:type="dxa"/>
            <w:vAlign w:val="bottom"/>
          </w:tcPr>
          <w:p w14:paraId="6F30057B" w14:textId="77777777" w:rsidR="0088437F" w:rsidRPr="0088437F" w:rsidRDefault="0088437F" w:rsidP="0088437F">
            <w:pPr>
              <w:spacing w:after="0" w:line="256" w:lineRule="auto"/>
              <w:ind w:right="141"/>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 xml:space="preserve">Производство компьютеров </w:t>
            </w:r>
            <w:r w:rsidRPr="0088437F">
              <w:rPr>
                <w:rFonts w:ascii="Times New Roman" w:eastAsia="Times New Roman" w:hAnsi="Times New Roman" w:cs="Times New Roman"/>
                <w:sz w:val="20"/>
                <w:szCs w:val="20"/>
                <w:lang w:val="ky-KG"/>
              </w:rPr>
              <w:t xml:space="preserve"> </w:t>
            </w:r>
          </w:p>
          <w:p w14:paraId="204F3E2A" w14:textId="77777777" w:rsidR="0088437F" w:rsidRPr="0088437F" w:rsidRDefault="0088437F" w:rsidP="0088437F">
            <w:pPr>
              <w:spacing w:after="0" w:line="256" w:lineRule="auto"/>
              <w:ind w:right="141"/>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 xml:space="preserve">электронного и оптического </w:t>
            </w:r>
            <w:r w:rsidRPr="0088437F">
              <w:rPr>
                <w:rFonts w:ascii="Times New Roman" w:eastAsia="Times New Roman" w:hAnsi="Times New Roman" w:cs="Times New Roman"/>
                <w:sz w:val="20"/>
                <w:szCs w:val="20"/>
                <w:lang w:val="ky-KG"/>
              </w:rPr>
              <w:t xml:space="preserve"> </w:t>
            </w:r>
          </w:p>
          <w:p w14:paraId="1B109C1D" w14:textId="77777777" w:rsidR="0088437F" w:rsidRPr="0088437F" w:rsidRDefault="0088437F" w:rsidP="0088437F">
            <w:pPr>
              <w:spacing w:after="0" w:line="256" w:lineRule="auto"/>
              <w:ind w:right="141"/>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оборудования</w:t>
            </w:r>
          </w:p>
        </w:tc>
        <w:tc>
          <w:tcPr>
            <w:tcW w:w="1134" w:type="dxa"/>
            <w:tcBorders>
              <w:top w:val="nil"/>
              <w:left w:val="nil"/>
              <w:bottom w:val="nil"/>
              <w:right w:val="nil"/>
            </w:tcBorders>
            <w:noWrap/>
            <w:vAlign w:val="bottom"/>
          </w:tcPr>
          <w:p w14:paraId="6741C99E"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4180,1</w:t>
            </w:r>
          </w:p>
        </w:tc>
        <w:tc>
          <w:tcPr>
            <w:tcW w:w="1275" w:type="dxa"/>
            <w:tcBorders>
              <w:top w:val="nil"/>
              <w:left w:val="nil"/>
              <w:bottom w:val="nil"/>
              <w:right w:val="nil"/>
            </w:tcBorders>
            <w:noWrap/>
            <w:vAlign w:val="bottom"/>
          </w:tcPr>
          <w:p w14:paraId="61E09E5E"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77902,8</w:t>
            </w:r>
          </w:p>
        </w:tc>
        <w:tc>
          <w:tcPr>
            <w:tcW w:w="1134" w:type="dxa"/>
            <w:tcBorders>
              <w:top w:val="nil"/>
              <w:left w:val="nil"/>
              <w:bottom w:val="nil"/>
              <w:right w:val="nil"/>
            </w:tcBorders>
            <w:noWrap/>
            <w:vAlign w:val="bottom"/>
          </w:tcPr>
          <w:p w14:paraId="0128728A"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17004,2</w:t>
            </w:r>
          </w:p>
        </w:tc>
        <w:tc>
          <w:tcPr>
            <w:tcW w:w="1276" w:type="dxa"/>
            <w:tcBorders>
              <w:top w:val="nil"/>
              <w:left w:val="nil"/>
              <w:bottom w:val="nil"/>
              <w:right w:val="nil"/>
            </w:tcBorders>
            <w:noWrap/>
            <w:vAlign w:val="bottom"/>
          </w:tcPr>
          <w:p w14:paraId="07BECB50"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310810,5</w:t>
            </w:r>
          </w:p>
        </w:tc>
        <w:tc>
          <w:tcPr>
            <w:tcW w:w="1601" w:type="dxa"/>
            <w:vAlign w:val="bottom"/>
          </w:tcPr>
          <w:p w14:paraId="3D8A71DD" w14:textId="77777777" w:rsidR="0088437F" w:rsidRPr="0088437F" w:rsidRDefault="0088437F" w:rsidP="0088437F">
            <w:pPr>
              <w:spacing w:after="0" w:line="252" w:lineRule="auto"/>
              <w:ind w:right="502"/>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0,9</w:t>
            </w:r>
          </w:p>
        </w:tc>
      </w:tr>
      <w:tr w:rsidR="0088437F" w:rsidRPr="0088437F" w14:paraId="52C40400" w14:textId="77777777" w:rsidTr="002567FA">
        <w:trPr>
          <w:trHeight w:val="428"/>
        </w:trPr>
        <w:tc>
          <w:tcPr>
            <w:tcW w:w="3120" w:type="dxa"/>
            <w:vAlign w:val="bottom"/>
          </w:tcPr>
          <w:p w14:paraId="22151106" w14:textId="77777777" w:rsidR="0088437F" w:rsidRPr="0088437F" w:rsidRDefault="0088437F" w:rsidP="0088437F">
            <w:pPr>
              <w:spacing w:after="0" w:line="256" w:lineRule="auto"/>
              <w:ind w:right="141"/>
              <w:contextualSpacing/>
              <w:jc w:val="both"/>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lang w:val="ky-KG"/>
              </w:rPr>
              <w:t xml:space="preserve"> Производство электрического  оборудования</w:t>
            </w:r>
          </w:p>
        </w:tc>
        <w:tc>
          <w:tcPr>
            <w:tcW w:w="1134" w:type="dxa"/>
            <w:tcBorders>
              <w:top w:val="nil"/>
              <w:left w:val="nil"/>
              <w:bottom w:val="nil"/>
              <w:right w:val="nil"/>
            </w:tcBorders>
            <w:noWrap/>
            <w:vAlign w:val="bottom"/>
          </w:tcPr>
          <w:p w14:paraId="1D3ADDBD"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97082,2</w:t>
            </w:r>
          </w:p>
        </w:tc>
        <w:tc>
          <w:tcPr>
            <w:tcW w:w="1275" w:type="dxa"/>
            <w:tcBorders>
              <w:top w:val="nil"/>
              <w:left w:val="nil"/>
              <w:bottom w:val="nil"/>
              <w:right w:val="nil"/>
            </w:tcBorders>
            <w:noWrap/>
            <w:vAlign w:val="bottom"/>
          </w:tcPr>
          <w:p w14:paraId="76595BDF"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535190,4</w:t>
            </w:r>
          </w:p>
        </w:tc>
        <w:tc>
          <w:tcPr>
            <w:tcW w:w="1134" w:type="dxa"/>
            <w:tcBorders>
              <w:top w:val="nil"/>
              <w:left w:val="nil"/>
              <w:bottom w:val="nil"/>
              <w:right w:val="nil"/>
            </w:tcBorders>
            <w:noWrap/>
            <w:vAlign w:val="bottom"/>
          </w:tcPr>
          <w:p w14:paraId="5D266D66"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112745,8</w:t>
            </w:r>
          </w:p>
        </w:tc>
        <w:tc>
          <w:tcPr>
            <w:tcW w:w="1276" w:type="dxa"/>
            <w:tcBorders>
              <w:top w:val="nil"/>
              <w:left w:val="nil"/>
              <w:bottom w:val="nil"/>
              <w:right w:val="nil"/>
            </w:tcBorders>
            <w:noWrap/>
            <w:vAlign w:val="bottom"/>
          </w:tcPr>
          <w:p w14:paraId="263FD7C5"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669174,5</w:t>
            </w:r>
          </w:p>
        </w:tc>
        <w:tc>
          <w:tcPr>
            <w:tcW w:w="1601" w:type="dxa"/>
            <w:vAlign w:val="bottom"/>
          </w:tcPr>
          <w:p w14:paraId="7A4561C0" w14:textId="77777777" w:rsidR="0088437F" w:rsidRPr="0088437F" w:rsidRDefault="0088437F" w:rsidP="0088437F">
            <w:pPr>
              <w:spacing w:after="0" w:line="252" w:lineRule="auto"/>
              <w:ind w:right="502"/>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1,9</w:t>
            </w:r>
          </w:p>
        </w:tc>
      </w:tr>
      <w:tr w:rsidR="0088437F" w:rsidRPr="0088437F" w14:paraId="10C6BE0C" w14:textId="77777777" w:rsidTr="002567FA">
        <w:trPr>
          <w:trHeight w:val="231"/>
        </w:trPr>
        <w:tc>
          <w:tcPr>
            <w:tcW w:w="3120" w:type="dxa"/>
            <w:vAlign w:val="bottom"/>
          </w:tcPr>
          <w:p w14:paraId="44DA5A94" w14:textId="77777777" w:rsidR="0088437F" w:rsidRPr="0088437F" w:rsidRDefault="0088437F" w:rsidP="0088437F">
            <w:pPr>
              <w:spacing w:after="0" w:line="256" w:lineRule="auto"/>
              <w:ind w:right="141"/>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 xml:space="preserve">Производство машин и </w:t>
            </w:r>
          </w:p>
          <w:p w14:paraId="07D1ACCC" w14:textId="77777777" w:rsidR="0088437F" w:rsidRPr="0088437F" w:rsidRDefault="0088437F" w:rsidP="0088437F">
            <w:pPr>
              <w:spacing w:after="0" w:line="256" w:lineRule="auto"/>
              <w:ind w:right="141"/>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оборудования</w:t>
            </w:r>
          </w:p>
        </w:tc>
        <w:tc>
          <w:tcPr>
            <w:tcW w:w="1134" w:type="dxa"/>
            <w:tcBorders>
              <w:top w:val="nil"/>
              <w:left w:val="nil"/>
              <w:bottom w:val="nil"/>
              <w:right w:val="nil"/>
            </w:tcBorders>
            <w:noWrap/>
            <w:vAlign w:val="bottom"/>
          </w:tcPr>
          <w:p w14:paraId="11DEB719"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14687,7</w:t>
            </w:r>
          </w:p>
        </w:tc>
        <w:tc>
          <w:tcPr>
            <w:tcW w:w="1275" w:type="dxa"/>
            <w:tcBorders>
              <w:top w:val="nil"/>
              <w:left w:val="nil"/>
              <w:bottom w:val="nil"/>
              <w:right w:val="nil"/>
            </w:tcBorders>
            <w:noWrap/>
            <w:vAlign w:val="bottom"/>
          </w:tcPr>
          <w:p w14:paraId="2822FB45"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94740,8</w:t>
            </w:r>
          </w:p>
        </w:tc>
        <w:tc>
          <w:tcPr>
            <w:tcW w:w="1134" w:type="dxa"/>
            <w:tcBorders>
              <w:top w:val="nil"/>
              <w:left w:val="nil"/>
              <w:bottom w:val="nil"/>
              <w:right w:val="nil"/>
            </w:tcBorders>
            <w:noWrap/>
            <w:vAlign w:val="bottom"/>
          </w:tcPr>
          <w:p w14:paraId="610E60F4"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12514,7</w:t>
            </w:r>
          </w:p>
        </w:tc>
        <w:tc>
          <w:tcPr>
            <w:tcW w:w="1276" w:type="dxa"/>
            <w:tcBorders>
              <w:top w:val="nil"/>
              <w:left w:val="nil"/>
              <w:bottom w:val="nil"/>
              <w:right w:val="nil"/>
            </w:tcBorders>
            <w:noWrap/>
            <w:vAlign w:val="bottom"/>
          </w:tcPr>
          <w:p w14:paraId="7FAA5724"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149804,0</w:t>
            </w:r>
          </w:p>
        </w:tc>
        <w:tc>
          <w:tcPr>
            <w:tcW w:w="1601" w:type="dxa"/>
            <w:vAlign w:val="bottom"/>
          </w:tcPr>
          <w:p w14:paraId="44DDEC80" w14:textId="77777777" w:rsidR="0088437F" w:rsidRPr="0088437F" w:rsidRDefault="0088437F" w:rsidP="0088437F">
            <w:pPr>
              <w:spacing w:after="0" w:line="252" w:lineRule="auto"/>
              <w:ind w:right="502"/>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0,4</w:t>
            </w:r>
          </w:p>
        </w:tc>
      </w:tr>
      <w:tr w:rsidR="0088437F" w:rsidRPr="0088437F" w14:paraId="5A0613E7" w14:textId="77777777" w:rsidTr="002567FA">
        <w:trPr>
          <w:trHeight w:val="231"/>
        </w:trPr>
        <w:tc>
          <w:tcPr>
            <w:tcW w:w="3120" w:type="dxa"/>
            <w:vAlign w:val="bottom"/>
          </w:tcPr>
          <w:p w14:paraId="33759A24" w14:textId="77777777" w:rsidR="0088437F" w:rsidRPr="0088437F" w:rsidRDefault="0088437F" w:rsidP="0088437F">
            <w:pPr>
              <w:spacing w:after="0" w:line="256" w:lineRule="auto"/>
              <w:ind w:right="141"/>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 xml:space="preserve">Производство транспортных </w:t>
            </w:r>
            <w:r w:rsidRPr="0088437F">
              <w:rPr>
                <w:rFonts w:ascii="Times New Roman" w:eastAsia="Times New Roman" w:hAnsi="Times New Roman" w:cs="Times New Roman"/>
                <w:sz w:val="20"/>
                <w:szCs w:val="20"/>
                <w:lang w:val="ky-KG"/>
              </w:rPr>
              <w:t xml:space="preserve"> </w:t>
            </w:r>
          </w:p>
          <w:p w14:paraId="41A7315E" w14:textId="77777777" w:rsidR="0088437F" w:rsidRPr="0088437F" w:rsidRDefault="0088437F" w:rsidP="0088437F">
            <w:pPr>
              <w:spacing w:after="0" w:line="256" w:lineRule="auto"/>
              <w:ind w:right="141"/>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средств</w:t>
            </w:r>
          </w:p>
        </w:tc>
        <w:tc>
          <w:tcPr>
            <w:tcW w:w="1134" w:type="dxa"/>
            <w:tcBorders>
              <w:top w:val="nil"/>
              <w:left w:val="nil"/>
              <w:bottom w:val="nil"/>
              <w:right w:val="nil"/>
            </w:tcBorders>
            <w:noWrap/>
            <w:vAlign w:val="bottom"/>
          </w:tcPr>
          <w:p w14:paraId="461DB844"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158331,9</w:t>
            </w:r>
          </w:p>
        </w:tc>
        <w:tc>
          <w:tcPr>
            <w:tcW w:w="1275" w:type="dxa"/>
            <w:tcBorders>
              <w:top w:val="nil"/>
              <w:left w:val="nil"/>
              <w:bottom w:val="nil"/>
              <w:right w:val="nil"/>
            </w:tcBorders>
            <w:noWrap/>
            <w:vAlign w:val="bottom"/>
          </w:tcPr>
          <w:p w14:paraId="7D32EFBA"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1019319,5</w:t>
            </w:r>
          </w:p>
        </w:tc>
        <w:tc>
          <w:tcPr>
            <w:tcW w:w="1134" w:type="dxa"/>
            <w:tcBorders>
              <w:top w:val="nil"/>
              <w:left w:val="nil"/>
              <w:bottom w:val="nil"/>
              <w:right w:val="nil"/>
            </w:tcBorders>
            <w:noWrap/>
            <w:vAlign w:val="bottom"/>
          </w:tcPr>
          <w:p w14:paraId="2623A969"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180335,0</w:t>
            </w:r>
          </w:p>
        </w:tc>
        <w:tc>
          <w:tcPr>
            <w:tcW w:w="1276" w:type="dxa"/>
            <w:tcBorders>
              <w:top w:val="nil"/>
              <w:left w:val="nil"/>
              <w:bottom w:val="nil"/>
              <w:right w:val="nil"/>
            </w:tcBorders>
            <w:noWrap/>
            <w:vAlign w:val="bottom"/>
          </w:tcPr>
          <w:p w14:paraId="4126D7EB"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1151016,2</w:t>
            </w:r>
          </w:p>
        </w:tc>
        <w:tc>
          <w:tcPr>
            <w:tcW w:w="1601" w:type="dxa"/>
            <w:vAlign w:val="bottom"/>
          </w:tcPr>
          <w:p w14:paraId="0A3623BF" w14:textId="77777777" w:rsidR="0088437F" w:rsidRPr="0088437F" w:rsidRDefault="0088437F" w:rsidP="0088437F">
            <w:pPr>
              <w:spacing w:after="0" w:line="252" w:lineRule="auto"/>
              <w:ind w:right="502"/>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3,2</w:t>
            </w:r>
          </w:p>
        </w:tc>
      </w:tr>
      <w:tr w:rsidR="0088437F" w:rsidRPr="0088437F" w14:paraId="0538654B" w14:textId="77777777" w:rsidTr="002567FA">
        <w:trPr>
          <w:trHeight w:val="231"/>
        </w:trPr>
        <w:tc>
          <w:tcPr>
            <w:tcW w:w="3120" w:type="dxa"/>
            <w:vAlign w:val="bottom"/>
          </w:tcPr>
          <w:p w14:paraId="363663A1" w14:textId="77777777" w:rsidR="0088437F" w:rsidRPr="0088437F" w:rsidRDefault="0088437F" w:rsidP="0088437F">
            <w:pPr>
              <w:spacing w:after="0" w:line="256" w:lineRule="auto"/>
              <w:ind w:right="141"/>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 xml:space="preserve">Прочие производства, ремонт и </w:t>
            </w:r>
            <w:r w:rsidRPr="0088437F">
              <w:rPr>
                <w:rFonts w:ascii="Times New Roman" w:eastAsia="Times New Roman" w:hAnsi="Times New Roman" w:cs="Times New Roman"/>
                <w:sz w:val="20"/>
                <w:szCs w:val="20"/>
                <w:lang w:val="ky-KG"/>
              </w:rPr>
              <w:t xml:space="preserve"> </w:t>
            </w:r>
          </w:p>
          <w:p w14:paraId="5F98E1BE" w14:textId="77777777" w:rsidR="0088437F" w:rsidRPr="0088437F" w:rsidRDefault="0088437F" w:rsidP="0088437F">
            <w:pPr>
              <w:spacing w:after="0" w:line="256" w:lineRule="auto"/>
              <w:ind w:right="141"/>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 xml:space="preserve">установка машин и </w:t>
            </w:r>
            <w:r w:rsidRPr="0088437F">
              <w:rPr>
                <w:rFonts w:ascii="Times New Roman" w:eastAsia="Times New Roman" w:hAnsi="Times New Roman" w:cs="Times New Roman"/>
                <w:sz w:val="20"/>
                <w:szCs w:val="20"/>
                <w:lang w:val="ky-KG"/>
              </w:rPr>
              <w:t xml:space="preserve"> </w:t>
            </w:r>
          </w:p>
          <w:p w14:paraId="07191017" w14:textId="77777777" w:rsidR="0088437F" w:rsidRPr="0088437F" w:rsidRDefault="0088437F" w:rsidP="0088437F">
            <w:pPr>
              <w:spacing w:after="0" w:line="256" w:lineRule="auto"/>
              <w:ind w:right="141"/>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lang w:val="ky-KG"/>
              </w:rPr>
              <w:t xml:space="preserve"> </w:t>
            </w:r>
            <w:r w:rsidRPr="0088437F">
              <w:rPr>
                <w:rFonts w:ascii="Times New Roman" w:eastAsia="Times New Roman" w:hAnsi="Times New Roman" w:cs="Times New Roman"/>
                <w:sz w:val="20"/>
                <w:szCs w:val="20"/>
              </w:rPr>
              <w:t>оборудования</w:t>
            </w:r>
          </w:p>
        </w:tc>
        <w:tc>
          <w:tcPr>
            <w:tcW w:w="1134" w:type="dxa"/>
            <w:noWrap/>
            <w:vAlign w:val="bottom"/>
          </w:tcPr>
          <w:p w14:paraId="678B0291"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125633,0</w:t>
            </w:r>
          </w:p>
        </w:tc>
        <w:tc>
          <w:tcPr>
            <w:tcW w:w="1275" w:type="dxa"/>
            <w:noWrap/>
            <w:vAlign w:val="bottom"/>
          </w:tcPr>
          <w:p w14:paraId="5AEE6810"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1558364,2</w:t>
            </w:r>
          </w:p>
        </w:tc>
        <w:tc>
          <w:tcPr>
            <w:tcW w:w="1134" w:type="dxa"/>
            <w:noWrap/>
            <w:vAlign w:val="bottom"/>
          </w:tcPr>
          <w:p w14:paraId="071B2387"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166141,3</w:t>
            </w:r>
          </w:p>
        </w:tc>
        <w:tc>
          <w:tcPr>
            <w:tcW w:w="1276" w:type="dxa"/>
            <w:noWrap/>
            <w:vAlign w:val="bottom"/>
          </w:tcPr>
          <w:p w14:paraId="372EB33B"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1509044,6</w:t>
            </w:r>
          </w:p>
        </w:tc>
        <w:tc>
          <w:tcPr>
            <w:tcW w:w="1601" w:type="dxa"/>
            <w:vAlign w:val="bottom"/>
          </w:tcPr>
          <w:p w14:paraId="159EB953" w14:textId="77777777" w:rsidR="0088437F" w:rsidRPr="0088437F" w:rsidRDefault="0088437F" w:rsidP="0088437F">
            <w:pPr>
              <w:spacing w:after="0" w:line="252" w:lineRule="auto"/>
              <w:ind w:right="502"/>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4,2</w:t>
            </w:r>
          </w:p>
        </w:tc>
      </w:tr>
      <w:tr w:rsidR="0088437F" w:rsidRPr="0088437F" w14:paraId="51C52990" w14:textId="77777777" w:rsidTr="002567FA">
        <w:trPr>
          <w:trHeight w:val="114"/>
        </w:trPr>
        <w:tc>
          <w:tcPr>
            <w:tcW w:w="3120" w:type="dxa"/>
            <w:tcBorders>
              <w:top w:val="nil"/>
              <w:left w:val="nil"/>
              <w:bottom w:val="single" w:sz="8" w:space="0" w:color="auto"/>
              <w:right w:val="nil"/>
            </w:tcBorders>
            <w:vAlign w:val="bottom"/>
          </w:tcPr>
          <w:p w14:paraId="5F92B44D" w14:textId="77777777" w:rsidR="0088437F" w:rsidRPr="0088437F" w:rsidRDefault="0088437F" w:rsidP="0088437F">
            <w:pPr>
              <w:spacing w:after="0" w:line="256" w:lineRule="auto"/>
              <w:ind w:right="141"/>
              <w:rPr>
                <w:rFonts w:ascii="Times New Roman" w:eastAsia="Times New Roman" w:hAnsi="Times New Roman" w:cs="Times New Roman"/>
                <w:b/>
                <w:bCs/>
                <w:sz w:val="20"/>
                <w:szCs w:val="20"/>
              </w:rPr>
            </w:pPr>
          </w:p>
        </w:tc>
        <w:tc>
          <w:tcPr>
            <w:tcW w:w="1134" w:type="dxa"/>
            <w:tcBorders>
              <w:top w:val="nil"/>
              <w:left w:val="nil"/>
              <w:bottom w:val="single" w:sz="8" w:space="0" w:color="auto"/>
              <w:right w:val="nil"/>
            </w:tcBorders>
            <w:noWrap/>
          </w:tcPr>
          <w:p w14:paraId="1A1BE7CF" w14:textId="77777777" w:rsidR="0088437F" w:rsidRPr="0088437F" w:rsidRDefault="0088437F" w:rsidP="0088437F">
            <w:pPr>
              <w:spacing w:after="0" w:line="256" w:lineRule="auto"/>
              <w:ind w:right="141"/>
              <w:jc w:val="right"/>
              <w:rPr>
                <w:rFonts w:ascii="Times New Roman" w:eastAsia="Times New Roman" w:hAnsi="Times New Roman" w:cs="Times New Roman"/>
                <w:b/>
                <w:bCs/>
                <w:sz w:val="20"/>
                <w:szCs w:val="20"/>
              </w:rPr>
            </w:pPr>
          </w:p>
        </w:tc>
        <w:tc>
          <w:tcPr>
            <w:tcW w:w="1275" w:type="dxa"/>
            <w:tcBorders>
              <w:top w:val="nil"/>
              <w:left w:val="nil"/>
              <w:bottom w:val="single" w:sz="8" w:space="0" w:color="auto"/>
              <w:right w:val="nil"/>
            </w:tcBorders>
            <w:noWrap/>
          </w:tcPr>
          <w:p w14:paraId="3B98B103" w14:textId="77777777" w:rsidR="0088437F" w:rsidRPr="0088437F" w:rsidRDefault="0088437F" w:rsidP="0088437F">
            <w:pPr>
              <w:spacing w:after="0" w:line="256" w:lineRule="auto"/>
              <w:ind w:right="141"/>
              <w:jc w:val="right"/>
              <w:rPr>
                <w:rFonts w:ascii="Times New Roman" w:eastAsia="Times New Roman" w:hAnsi="Times New Roman" w:cs="Times New Roman"/>
                <w:b/>
                <w:bCs/>
                <w:sz w:val="20"/>
                <w:szCs w:val="20"/>
              </w:rPr>
            </w:pPr>
          </w:p>
        </w:tc>
        <w:tc>
          <w:tcPr>
            <w:tcW w:w="1134" w:type="dxa"/>
            <w:tcBorders>
              <w:top w:val="nil"/>
              <w:left w:val="nil"/>
              <w:bottom w:val="single" w:sz="8" w:space="0" w:color="auto"/>
              <w:right w:val="nil"/>
            </w:tcBorders>
            <w:noWrap/>
          </w:tcPr>
          <w:p w14:paraId="6BCB9E7F" w14:textId="77777777" w:rsidR="0088437F" w:rsidRPr="0088437F" w:rsidRDefault="0088437F" w:rsidP="0088437F">
            <w:pPr>
              <w:spacing w:after="0" w:line="256" w:lineRule="auto"/>
              <w:ind w:right="141"/>
              <w:jc w:val="right"/>
              <w:rPr>
                <w:rFonts w:ascii="Times New Roman" w:eastAsia="Times New Roman" w:hAnsi="Times New Roman" w:cs="Times New Roman"/>
                <w:b/>
                <w:bCs/>
                <w:sz w:val="20"/>
                <w:szCs w:val="20"/>
              </w:rPr>
            </w:pPr>
          </w:p>
        </w:tc>
        <w:tc>
          <w:tcPr>
            <w:tcW w:w="1276" w:type="dxa"/>
            <w:tcBorders>
              <w:top w:val="nil"/>
              <w:left w:val="nil"/>
              <w:bottom w:val="single" w:sz="8" w:space="0" w:color="auto"/>
              <w:right w:val="nil"/>
            </w:tcBorders>
            <w:noWrap/>
          </w:tcPr>
          <w:p w14:paraId="7D8C693E" w14:textId="77777777" w:rsidR="0088437F" w:rsidRPr="0088437F" w:rsidRDefault="0088437F" w:rsidP="0088437F">
            <w:pPr>
              <w:spacing w:after="0" w:line="256" w:lineRule="auto"/>
              <w:ind w:right="141"/>
              <w:jc w:val="center"/>
              <w:rPr>
                <w:rFonts w:ascii="Times New Roman" w:eastAsia="Times New Roman" w:hAnsi="Times New Roman" w:cs="Times New Roman"/>
                <w:b/>
                <w:bCs/>
                <w:sz w:val="20"/>
                <w:szCs w:val="20"/>
              </w:rPr>
            </w:pPr>
          </w:p>
        </w:tc>
        <w:tc>
          <w:tcPr>
            <w:tcW w:w="1601" w:type="dxa"/>
            <w:tcBorders>
              <w:top w:val="nil"/>
              <w:left w:val="nil"/>
              <w:bottom w:val="single" w:sz="8" w:space="0" w:color="auto"/>
              <w:right w:val="nil"/>
            </w:tcBorders>
          </w:tcPr>
          <w:p w14:paraId="0EAE5A26" w14:textId="77777777" w:rsidR="0088437F" w:rsidRPr="0088437F" w:rsidRDefault="0088437F" w:rsidP="0088437F">
            <w:pPr>
              <w:spacing w:after="0" w:line="256" w:lineRule="auto"/>
              <w:ind w:right="502"/>
              <w:jc w:val="right"/>
              <w:rPr>
                <w:rFonts w:ascii="Times New Roman" w:eastAsia="Times New Roman" w:hAnsi="Times New Roman" w:cs="Times New Roman"/>
                <w:b/>
                <w:bCs/>
                <w:sz w:val="20"/>
                <w:szCs w:val="20"/>
              </w:rPr>
            </w:pPr>
          </w:p>
        </w:tc>
      </w:tr>
    </w:tbl>
    <w:p w14:paraId="13D85747" w14:textId="77777777" w:rsidR="0088437F" w:rsidRPr="0088437F" w:rsidRDefault="0088437F" w:rsidP="0088437F">
      <w:pPr>
        <w:spacing w:after="0" w:line="240" w:lineRule="auto"/>
        <w:ind w:right="141"/>
        <w:jc w:val="both"/>
        <w:rPr>
          <w:rFonts w:ascii="Times New Roman" w:eastAsia="Times New Roman" w:hAnsi="Times New Roman" w:cs="Times New Roman"/>
          <w:spacing w:val="-4"/>
          <w:sz w:val="6"/>
          <w:szCs w:val="6"/>
          <w:lang w:eastAsia="ru-RU"/>
        </w:rPr>
      </w:pPr>
    </w:p>
    <w:p w14:paraId="6D98E9B9" w14:textId="77777777" w:rsidR="0088437F" w:rsidRPr="0088437F" w:rsidRDefault="0088437F" w:rsidP="0088437F">
      <w:pPr>
        <w:spacing w:after="0" w:line="240" w:lineRule="auto"/>
        <w:ind w:right="141" w:firstLine="708"/>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В январе-августе 2024 г. по сравнению с соответствующим периодом произошло увеличение в производстве компьютеров, электронного и оптического оборудования в 5,9 раза, за счет увеличения услуг по сборке и установке компьютеров в 6,3 раза и проектированию, и сборке оборудования для контроля технологических процессов и установок производственных автоматизированных - в 2,8 раза.</w:t>
      </w:r>
    </w:p>
    <w:p w14:paraId="1E4B617C" w14:textId="77777777" w:rsidR="0088437F" w:rsidRPr="0088437F" w:rsidRDefault="0088437F" w:rsidP="0088437F">
      <w:pPr>
        <w:spacing w:after="0" w:line="240" w:lineRule="auto"/>
        <w:ind w:right="141" w:firstLine="708"/>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 xml:space="preserve">Машины и оборудования, не включенные в другие группировки в 1,5 раза за счет увеличения производства холодильных витрин и прилавков в 2,2 раза, частей центрифуг и оборудования для фильтрования или очистки жидкостей, или газов - в 1,4 раза. </w:t>
      </w:r>
    </w:p>
    <w:p w14:paraId="4CE78E83" w14:textId="77777777" w:rsidR="0088437F" w:rsidRPr="0088437F" w:rsidRDefault="0088437F" w:rsidP="0088437F">
      <w:pPr>
        <w:spacing w:after="0" w:line="240" w:lineRule="auto"/>
        <w:ind w:right="141"/>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В текстильном производстве; производстве одежды и обуви, кожи и прочих кожаных изделий в 1,4 раза за счет увеличения выпуска трикотажных спортивных костюмов в 6,6 раза, детской одежды кроме трикотажных - в 5,2 раза, детской одежды трикотажных - в 2,6 раза, джемперов, пуловеров и кардиганов - в 1,6 раза, постельного белья - в 1,4 раза, верхней женской одежды - на 11,4 процента и мужской - на 9,4 процента.</w:t>
      </w:r>
    </w:p>
    <w:p w14:paraId="6A5327D5" w14:textId="77777777" w:rsidR="0088437F" w:rsidRPr="0088437F" w:rsidRDefault="0088437F" w:rsidP="0088437F">
      <w:pPr>
        <w:spacing w:after="0" w:line="240" w:lineRule="auto"/>
        <w:ind w:right="141" w:firstLine="708"/>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 xml:space="preserve">В производстве деревянных и бумажных изделий; полиграфической деятельности наблюдалось увеличение в 1,4 раза, которое обусловлено увеличением производства </w:t>
      </w:r>
      <w:r w:rsidRPr="0088437F">
        <w:rPr>
          <w:rFonts w:ascii="Times New Roman" w:eastAsia="Times New Roman" w:hAnsi="Times New Roman" w:cs="Times New Roman"/>
          <w:spacing w:val="-4"/>
          <w:sz w:val="24"/>
          <w:szCs w:val="24"/>
          <w:lang w:eastAsia="ru-RU"/>
        </w:rPr>
        <w:lastRenderedPageBreak/>
        <w:t xml:space="preserve">канцелярских принадлежностей из бумаги и картона в 6 раз, книг - в 3,8 раза, бумаги и картона обработанного - в 2,6 раза и туалетной бумаги - в 1,3 раза.  </w:t>
      </w:r>
    </w:p>
    <w:p w14:paraId="132BF3F8" w14:textId="77777777" w:rsidR="0088437F" w:rsidRPr="0088437F" w:rsidRDefault="0088437F" w:rsidP="0088437F">
      <w:pPr>
        <w:spacing w:after="0" w:line="240" w:lineRule="auto"/>
        <w:ind w:right="141"/>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 xml:space="preserve">   </w:t>
      </w:r>
      <w:r w:rsidRPr="0088437F">
        <w:rPr>
          <w:rFonts w:ascii="Times New Roman" w:eastAsia="Times New Roman" w:hAnsi="Times New Roman" w:cs="Times New Roman"/>
          <w:spacing w:val="-4"/>
          <w:sz w:val="24"/>
          <w:szCs w:val="24"/>
          <w:lang w:eastAsia="ru-RU"/>
        </w:rPr>
        <w:tab/>
        <w:t>В производстве пищевых продуктов (включая напитки) и табачных изделий произошло увеличение на 22 процента, за счет повышения производства кетчупа и томатных соусов в 2 раза, кондитерских изделий недлительного хранения - в 1,8 раза, чипсов - в 1,5 раза, колбасных изделий - в 1,4 раза, кисломолочных национальных напитков - в 1,3 раза, безалкогольных напитков - на 21,5 процента, минеральной воды - на 12,2 процента и хлеба - на 7,7 процента.</w:t>
      </w:r>
    </w:p>
    <w:p w14:paraId="183B1F8D" w14:textId="77777777" w:rsidR="0088437F" w:rsidRPr="0088437F" w:rsidRDefault="0088437F" w:rsidP="0088437F">
      <w:pPr>
        <w:spacing w:after="0" w:line="240" w:lineRule="auto"/>
        <w:ind w:right="141"/>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 xml:space="preserve">            В производстве резиновых и пластмассовых изделий, прочих неметаллических и минеральных продуктов на 21,4 процента, за счет увеличения производства кирпичей строительных, не огнеупорных в 2,8 раза, дверей и окон из пластмасс - в 1,9 раза, бетона товарного - в 1,4 раза и конструкций строительных сборных из бетона - в 1,3 раза.  </w:t>
      </w:r>
    </w:p>
    <w:p w14:paraId="2F362F61" w14:textId="77777777" w:rsidR="0088437F" w:rsidRPr="0088437F" w:rsidRDefault="0088437F" w:rsidP="0088437F">
      <w:pPr>
        <w:spacing w:after="0" w:line="240" w:lineRule="auto"/>
        <w:ind w:right="141"/>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 xml:space="preserve">       </w:t>
      </w:r>
      <w:r w:rsidRPr="0088437F">
        <w:rPr>
          <w:rFonts w:ascii="Times New Roman" w:eastAsia="Times New Roman" w:hAnsi="Times New Roman" w:cs="Times New Roman"/>
          <w:spacing w:val="-4"/>
          <w:sz w:val="24"/>
          <w:szCs w:val="24"/>
          <w:lang w:eastAsia="ru-RU"/>
        </w:rPr>
        <w:tab/>
        <w:t xml:space="preserve">В производстве основных металлов и готовых металлических изделий, кроме машин и оборудования на 2 процента за счет увеличения производства металлических дверей и окон и радиаторов, котлов центрального отопления в 1,8 раза, металлоконструкции строительных сборных и металлочерепицы - в 1,3 раза.                                                                                                                                                                                                                                                                                                                                                                                                                                                                                                                                                                      </w:t>
      </w:r>
    </w:p>
    <w:p w14:paraId="4CC456D5" w14:textId="77777777" w:rsidR="0088437F" w:rsidRPr="0088437F" w:rsidRDefault="0088437F" w:rsidP="0088437F">
      <w:pPr>
        <w:spacing w:after="0" w:line="240" w:lineRule="auto"/>
        <w:ind w:right="141" w:firstLine="720"/>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 xml:space="preserve">Наряду с этим, отмечается снижение объемов в производстве транспортных средств на 43,8 процента за счет понижения производства радиаторов и их частей на 44,5 процента.           </w:t>
      </w:r>
    </w:p>
    <w:p w14:paraId="234404DE" w14:textId="77777777" w:rsidR="0088437F" w:rsidRPr="0088437F" w:rsidRDefault="0088437F" w:rsidP="0088437F">
      <w:pPr>
        <w:spacing w:after="0" w:line="240" w:lineRule="auto"/>
        <w:ind w:right="141"/>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 xml:space="preserve">             В химической продукции на 33,2 процента за счет снижения объемов по производству минеральных удобрений на 54,4 процента, чистящих и моющих средств - на 31,2 процента и водоэмульсионных, клеевых красок - на 19,9 процента. </w:t>
      </w:r>
    </w:p>
    <w:p w14:paraId="037B8A2D" w14:textId="77777777" w:rsidR="0088437F" w:rsidRPr="0088437F" w:rsidRDefault="0088437F" w:rsidP="0088437F">
      <w:pPr>
        <w:spacing w:after="0" w:line="240" w:lineRule="auto"/>
        <w:ind w:right="141" w:firstLine="708"/>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В производстве электрического оборудования произошло уменьшение объемов на 9,3 процента, за счет снижения производства аппаратуры распределительной и регулирующей на 13,3 процента и услуг в области производства, по установке, техобслуживанию и перемотке электродвигателей и трансформаторов - на 10,6 процента.</w:t>
      </w:r>
    </w:p>
    <w:p w14:paraId="35708570" w14:textId="77777777" w:rsidR="0088437F" w:rsidRPr="0088437F" w:rsidRDefault="0088437F" w:rsidP="0088437F">
      <w:pPr>
        <w:spacing w:after="0" w:line="240" w:lineRule="auto"/>
        <w:ind w:right="141"/>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 xml:space="preserve">            В фармацевтической продукции на 3,2 процента за счет снижения выпуска реагентов диагностических и фармацевтических препаратов на 52 процента, перевязочных материалов и аптечки первой помощи - на 35,9 процента и медикаментов фармацевтических - на 22,6 процента.</w:t>
      </w:r>
    </w:p>
    <w:p w14:paraId="38BBF028" w14:textId="77777777" w:rsidR="0088437F" w:rsidRPr="0088437F" w:rsidRDefault="0088437F" w:rsidP="0088437F">
      <w:pPr>
        <w:spacing w:after="0" w:line="240" w:lineRule="auto"/>
        <w:ind w:right="141" w:firstLine="708"/>
        <w:jc w:val="both"/>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spacing w:val="-4"/>
          <w:sz w:val="24"/>
          <w:szCs w:val="24"/>
          <w:lang w:eastAsia="ru-RU"/>
        </w:rPr>
        <w:t>В прочих производствах, ремонте и установке машин и оборудования произошло уменьшение на 0,1 процента, которое обусловлено снижением выпуска ювелирных изделий на 60,2 процента и спорттоваров - на 48,2 процента.</w:t>
      </w:r>
      <w:r w:rsidRPr="0088437F">
        <w:rPr>
          <w:rFonts w:ascii="Times New Roman" w:eastAsia="Times New Roman" w:hAnsi="Times New Roman" w:cs="Times New Roman"/>
          <w:sz w:val="24"/>
          <w:szCs w:val="24"/>
          <w:lang w:val="ky-KG" w:eastAsia="ru-RU"/>
        </w:rPr>
        <w:t xml:space="preserve">     </w:t>
      </w:r>
    </w:p>
    <w:p w14:paraId="1CF8F989" w14:textId="77777777" w:rsidR="0088437F" w:rsidRPr="0088437F" w:rsidRDefault="0088437F" w:rsidP="0088437F">
      <w:pPr>
        <w:spacing w:after="0" w:line="240" w:lineRule="auto"/>
        <w:ind w:right="141" w:firstLine="708"/>
        <w:jc w:val="both"/>
        <w:rPr>
          <w:rFonts w:ascii="Times New Roman" w:eastAsia="Times New Roman" w:hAnsi="Times New Roman" w:cs="Times New Roman"/>
          <w:sz w:val="24"/>
          <w:szCs w:val="24"/>
          <w:lang w:val="ky-KG" w:eastAsia="ru-RU"/>
        </w:rPr>
      </w:pPr>
    </w:p>
    <w:p w14:paraId="1689CFCB" w14:textId="77777777" w:rsidR="0088437F" w:rsidRPr="0088437F" w:rsidRDefault="0088437F" w:rsidP="0088437F">
      <w:pPr>
        <w:spacing w:after="0" w:line="240" w:lineRule="auto"/>
        <w:ind w:right="141" w:firstLine="708"/>
        <w:jc w:val="both"/>
        <w:rPr>
          <w:rFonts w:ascii="Times New Roman" w:eastAsia="Times New Roman" w:hAnsi="Times New Roman" w:cs="Times New Roman"/>
          <w:sz w:val="24"/>
          <w:szCs w:val="24"/>
          <w:lang w:val="ky-KG" w:eastAsia="ru-RU"/>
        </w:rPr>
      </w:pPr>
    </w:p>
    <w:p w14:paraId="3FF55C1D" w14:textId="77777777" w:rsidR="0088437F" w:rsidRPr="0088437F" w:rsidRDefault="0088437F" w:rsidP="0088437F">
      <w:pPr>
        <w:spacing w:after="0" w:line="240" w:lineRule="auto"/>
        <w:ind w:right="141" w:firstLine="708"/>
        <w:jc w:val="both"/>
        <w:rPr>
          <w:rFonts w:ascii="Times New Roman" w:eastAsia="Times New Roman" w:hAnsi="Times New Roman" w:cs="Times New Roman"/>
          <w:sz w:val="24"/>
          <w:szCs w:val="24"/>
          <w:lang w:val="ky-KG" w:eastAsia="ru-RU"/>
        </w:rPr>
      </w:pPr>
    </w:p>
    <w:p w14:paraId="42DB954F" w14:textId="77777777" w:rsidR="0088437F" w:rsidRPr="0088437F" w:rsidRDefault="0088437F" w:rsidP="0088437F">
      <w:pPr>
        <w:spacing w:after="0" w:line="240" w:lineRule="auto"/>
        <w:ind w:right="141" w:firstLine="708"/>
        <w:jc w:val="both"/>
        <w:rPr>
          <w:rFonts w:ascii="Times New Roman" w:eastAsia="Times New Roman" w:hAnsi="Times New Roman" w:cs="Times New Roman"/>
          <w:sz w:val="24"/>
          <w:szCs w:val="24"/>
          <w:lang w:val="ky-KG" w:eastAsia="ru-RU"/>
        </w:rPr>
      </w:pPr>
    </w:p>
    <w:p w14:paraId="7CFBCA31" w14:textId="77777777" w:rsidR="0088437F" w:rsidRPr="0088437F" w:rsidRDefault="0088437F" w:rsidP="0088437F">
      <w:pPr>
        <w:spacing w:after="0" w:line="240" w:lineRule="auto"/>
        <w:ind w:right="141" w:firstLine="708"/>
        <w:jc w:val="both"/>
        <w:rPr>
          <w:rFonts w:ascii="Times New Roman" w:eastAsia="Times New Roman" w:hAnsi="Times New Roman" w:cs="Times New Roman"/>
          <w:sz w:val="24"/>
          <w:szCs w:val="24"/>
          <w:lang w:val="ky-KG" w:eastAsia="ru-RU"/>
        </w:rPr>
      </w:pPr>
    </w:p>
    <w:p w14:paraId="6288B97A" w14:textId="77777777" w:rsidR="0088437F" w:rsidRPr="0088437F" w:rsidRDefault="0088437F" w:rsidP="0088437F">
      <w:pPr>
        <w:spacing w:after="0" w:line="240" w:lineRule="auto"/>
        <w:ind w:right="141" w:firstLine="708"/>
        <w:jc w:val="both"/>
        <w:rPr>
          <w:rFonts w:ascii="Times New Roman" w:eastAsia="Times New Roman" w:hAnsi="Times New Roman" w:cs="Times New Roman"/>
          <w:sz w:val="24"/>
          <w:szCs w:val="24"/>
          <w:lang w:val="ky-KG" w:eastAsia="ru-RU"/>
        </w:rPr>
      </w:pPr>
    </w:p>
    <w:p w14:paraId="32406AF1" w14:textId="77777777" w:rsidR="0088437F" w:rsidRPr="0088437F" w:rsidRDefault="0088437F" w:rsidP="0088437F">
      <w:pPr>
        <w:spacing w:after="0" w:line="240" w:lineRule="auto"/>
        <w:ind w:right="141" w:firstLine="708"/>
        <w:jc w:val="both"/>
        <w:rPr>
          <w:rFonts w:ascii="Times New Roman" w:eastAsia="Times New Roman" w:hAnsi="Times New Roman" w:cs="Times New Roman"/>
          <w:sz w:val="24"/>
          <w:szCs w:val="24"/>
          <w:lang w:val="ky-KG" w:eastAsia="ru-RU"/>
        </w:rPr>
      </w:pPr>
    </w:p>
    <w:p w14:paraId="6C536F6C" w14:textId="77777777" w:rsidR="0088437F" w:rsidRPr="0088437F" w:rsidRDefault="0088437F" w:rsidP="0088437F">
      <w:pPr>
        <w:spacing w:after="0" w:line="240" w:lineRule="auto"/>
        <w:ind w:right="141" w:firstLine="708"/>
        <w:jc w:val="both"/>
        <w:rPr>
          <w:rFonts w:ascii="Times New Roman" w:eastAsia="Times New Roman" w:hAnsi="Times New Roman" w:cs="Times New Roman"/>
          <w:sz w:val="24"/>
          <w:szCs w:val="24"/>
          <w:lang w:val="ky-KG" w:eastAsia="ru-RU"/>
        </w:rPr>
      </w:pPr>
    </w:p>
    <w:p w14:paraId="57E67433" w14:textId="77777777" w:rsidR="0088437F" w:rsidRPr="0088437F" w:rsidRDefault="0088437F" w:rsidP="0088437F">
      <w:pPr>
        <w:spacing w:after="0" w:line="240" w:lineRule="auto"/>
        <w:ind w:right="141" w:firstLine="708"/>
        <w:jc w:val="both"/>
        <w:rPr>
          <w:rFonts w:ascii="Times New Roman" w:eastAsia="Times New Roman" w:hAnsi="Times New Roman" w:cs="Times New Roman"/>
          <w:sz w:val="24"/>
          <w:szCs w:val="24"/>
          <w:lang w:val="ky-KG" w:eastAsia="ru-RU"/>
        </w:rPr>
      </w:pPr>
    </w:p>
    <w:p w14:paraId="3F04AD02" w14:textId="77777777" w:rsidR="0088437F" w:rsidRPr="0088437F" w:rsidRDefault="0088437F" w:rsidP="0088437F">
      <w:pPr>
        <w:spacing w:after="0" w:line="240" w:lineRule="auto"/>
        <w:ind w:right="141" w:firstLine="708"/>
        <w:jc w:val="both"/>
        <w:rPr>
          <w:rFonts w:ascii="Times New Roman" w:eastAsia="Times New Roman" w:hAnsi="Times New Roman" w:cs="Times New Roman"/>
          <w:sz w:val="24"/>
          <w:szCs w:val="24"/>
          <w:lang w:val="ky-KG" w:eastAsia="ru-RU"/>
        </w:rPr>
      </w:pPr>
    </w:p>
    <w:p w14:paraId="316DEF75" w14:textId="77777777" w:rsidR="0088437F" w:rsidRPr="0088437F" w:rsidRDefault="0088437F" w:rsidP="0088437F">
      <w:pPr>
        <w:spacing w:after="0" w:line="240" w:lineRule="auto"/>
        <w:ind w:right="141" w:firstLine="708"/>
        <w:jc w:val="both"/>
        <w:rPr>
          <w:rFonts w:ascii="Times New Roman" w:eastAsia="Times New Roman" w:hAnsi="Times New Roman" w:cs="Times New Roman"/>
          <w:sz w:val="24"/>
          <w:szCs w:val="24"/>
          <w:lang w:val="ky-KG" w:eastAsia="ru-RU"/>
        </w:rPr>
      </w:pPr>
    </w:p>
    <w:p w14:paraId="61882B27" w14:textId="77777777" w:rsidR="0088437F" w:rsidRPr="0088437F" w:rsidRDefault="0088437F" w:rsidP="0088437F">
      <w:pPr>
        <w:spacing w:after="0" w:line="240" w:lineRule="auto"/>
        <w:ind w:right="141" w:firstLine="708"/>
        <w:jc w:val="both"/>
        <w:rPr>
          <w:rFonts w:ascii="Times New Roman" w:eastAsia="Times New Roman" w:hAnsi="Times New Roman" w:cs="Times New Roman"/>
          <w:sz w:val="24"/>
          <w:szCs w:val="24"/>
          <w:lang w:val="ky-KG" w:eastAsia="ru-RU"/>
        </w:rPr>
      </w:pPr>
    </w:p>
    <w:p w14:paraId="3FEC543B" w14:textId="77777777" w:rsidR="0088437F" w:rsidRPr="0088437F" w:rsidRDefault="0088437F" w:rsidP="0088437F">
      <w:pPr>
        <w:spacing w:after="0" w:line="240" w:lineRule="auto"/>
        <w:ind w:right="141" w:firstLine="708"/>
        <w:jc w:val="both"/>
        <w:rPr>
          <w:rFonts w:ascii="Times New Roman" w:eastAsia="Times New Roman" w:hAnsi="Times New Roman" w:cs="Times New Roman"/>
          <w:sz w:val="24"/>
          <w:szCs w:val="24"/>
          <w:lang w:val="ky-KG" w:eastAsia="ru-RU"/>
        </w:rPr>
      </w:pPr>
    </w:p>
    <w:p w14:paraId="686825D6" w14:textId="77777777" w:rsidR="0088437F" w:rsidRPr="0088437F" w:rsidRDefault="0088437F" w:rsidP="0088437F">
      <w:pPr>
        <w:spacing w:after="0" w:line="240" w:lineRule="auto"/>
        <w:ind w:right="141" w:firstLine="708"/>
        <w:jc w:val="both"/>
        <w:rPr>
          <w:rFonts w:ascii="Times New Roman" w:eastAsia="Times New Roman" w:hAnsi="Times New Roman" w:cs="Times New Roman"/>
          <w:sz w:val="24"/>
          <w:szCs w:val="24"/>
          <w:lang w:val="ky-KG" w:eastAsia="ru-RU"/>
        </w:rPr>
      </w:pPr>
    </w:p>
    <w:p w14:paraId="7E806ABD" w14:textId="77777777" w:rsidR="0088437F" w:rsidRPr="0088437F" w:rsidRDefault="0088437F" w:rsidP="0088437F">
      <w:pPr>
        <w:spacing w:after="0" w:line="240" w:lineRule="auto"/>
        <w:ind w:right="141" w:firstLine="708"/>
        <w:jc w:val="both"/>
        <w:rPr>
          <w:rFonts w:ascii="Times New Roman" w:eastAsia="Times New Roman" w:hAnsi="Times New Roman" w:cs="Times New Roman"/>
          <w:sz w:val="24"/>
          <w:szCs w:val="24"/>
          <w:lang w:val="ky-KG" w:eastAsia="ru-RU"/>
        </w:rPr>
      </w:pPr>
    </w:p>
    <w:p w14:paraId="1F8BD95C" w14:textId="77777777" w:rsidR="0088437F" w:rsidRPr="0088437F" w:rsidRDefault="0088437F" w:rsidP="0088437F">
      <w:pPr>
        <w:spacing w:after="0" w:line="240" w:lineRule="auto"/>
        <w:ind w:right="141" w:firstLine="708"/>
        <w:jc w:val="both"/>
        <w:rPr>
          <w:rFonts w:ascii="Times New Roman" w:eastAsia="Times New Roman" w:hAnsi="Times New Roman" w:cs="Times New Roman"/>
          <w:sz w:val="24"/>
          <w:szCs w:val="24"/>
          <w:lang w:val="ky-KG" w:eastAsia="ru-RU"/>
        </w:rPr>
      </w:pPr>
    </w:p>
    <w:p w14:paraId="531E6C46" w14:textId="77777777" w:rsidR="0088437F" w:rsidRPr="0088437F" w:rsidRDefault="0088437F" w:rsidP="0088437F">
      <w:pPr>
        <w:spacing w:after="0" w:line="240" w:lineRule="auto"/>
        <w:ind w:right="141" w:firstLine="708"/>
        <w:jc w:val="both"/>
        <w:rPr>
          <w:rFonts w:ascii="Times New Roman" w:eastAsia="Times New Roman" w:hAnsi="Times New Roman" w:cs="Times New Roman"/>
          <w:sz w:val="24"/>
          <w:szCs w:val="24"/>
          <w:lang w:val="ky-KG" w:eastAsia="ru-RU"/>
        </w:rPr>
      </w:pPr>
    </w:p>
    <w:p w14:paraId="512C88B4" w14:textId="77777777" w:rsidR="0088437F" w:rsidRPr="0088437F" w:rsidRDefault="0088437F" w:rsidP="0088437F">
      <w:pPr>
        <w:spacing w:after="0" w:line="240" w:lineRule="auto"/>
        <w:ind w:right="141" w:firstLine="708"/>
        <w:jc w:val="both"/>
        <w:rPr>
          <w:rFonts w:ascii="Times New Roman" w:eastAsia="Times New Roman" w:hAnsi="Times New Roman" w:cs="Times New Roman"/>
          <w:sz w:val="24"/>
          <w:szCs w:val="24"/>
          <w:lang w:val="ky-KG" w:eastAsia="ru-RU"/>
        </w:rPr>
      </w:pPr>
    </w:p>
    <w:p w14:paraId="348541F9" w14:textId="77777777" w:rsidR="0088437F" w:rsidRPr="0088437F" w:rsidRDefault="0088437F" w:rsidP="0088437F">
      <w:pPr>
        <w:spacing w:after="0" w:line="240" w:lineRule="auto"/>
        <w:ind w:right="141" w:firstLine="708"/>
        <w:jc w:val="both"/>
        <w:rPr>
          <w:rFonts w:ascii="Times New Roman" w:eastAsia="Times New Roman" w:hAnsi="Times New Roman" w:cs="Times New Roman"/>
          <w:sz w:val="24"/>
          <w:szCs w:val="24"/>
          <w:lang w:val="ky-KG" w:eastAsia="ru-RU"/>
        </w:rPr>
      </w:pPr>
    </w:p>
    <w:p w14:paraId="7740CC77" w14:textId="77777777" w:rsidR="0088437F" w:rsidRPr="0088437F" w:rsidRDefault="0088437F" w:rsidP="0088437F">
      <w:pPr>
        <w:spacing w:after="0" w:line="240" w:lineRule="auto"/>
        <w:ind w:right="141" w:firstLine="708"/>
        <w:jc w:val="both"/>
        <w:rPr>
          <w:rFonts w:ascii="Times New Roman" w:eastAsia="Times New Roman" w:hAnsi="Times New Roman" w:cs="Times New Roman"/>
          <w:sz w:val="24"/>
          <w:szCs w:val="24"/>
          <w:lang w:val="ky-KG" w:eastAsia="ru-RU"/>
        </w:rPr>
      </w:pPr>
    </w:p>
    <w:p w14:paraId="0BF0D75C" w14:textId="77777777" w:rsidR="0088437F" w:rsidRPr="0088437F" w:rsidRDefault="0088437F" w:rsidP="0088437F">
      <w:pPr>
        <w:spacing w:after="0" w:line="240" w:lineRule="auto"/>
        <w:ind w:right="141" w:firstLine="708"/>
        <w:jc w:val="both"/>
        <w:rPr>
          <w:rFonts w:ascii="Times New Roman" w:eastAsia="Times New Roman" w:hAnsi="Times New Roman" w:cs="Times New Roman"/>
          <w:sz w:val="2"/>
          <w:szCs w:val="2"/>
          <w:lang w:val="ky-KG" w:eastAsia="ru-RU"/>
        </w:rPr>
      </w:pPr>
    </w:p>
    <w:p w14:paraId="3182AE14" w14:textId="77777777" w:rsidR="0088437F" w:rsidRPr="0088437F" w:rsidRDefault="0088437F" w:rsidP="0088437F">
      <w:pPr>
        <w:spacing w:after="0" w:line="240" w:lineRule="auto"/>
        <w:ind w:right="141"/>
        <w:jc w:val="both"/>
        <w:rPr>
          <w:rFonts w:ascii="Times New Roman" w:eastAsia="Times New Roman" w:hAnsi="Times New Roman" w:cs="Times New Roman"/>
          <w:sz w:val="6"/>
          <w:szCs w:val="6"/>
          <w:lang w:val="ky-KG" w:eastAsia="ru-RU"/>
        </w:rPr>
      </w:pPr>
      <w:r w:rsidRPr="0088437F">
        <w:rPr>
          <w:rFonts w:ascii="Times New Roman" w:eastAsia="Times New Roman" w:hAnsi="Times New Roman" w:cs="Times New Roman"/>
          <w:sz w:val="24"/>
          <w:szCs w:val="24"/>
          <w:lang w:val="ky-KG" w:eastAsia="ru-RU"/>
        </w:rPr>
        <w:t xml:space="preserve">   </w:t>
      </w:r>
    </w:p>
    <w:p w14:paraId="7D5CFDF1" w14:textId="77777777" w:rsidR="0088437F" w:rsidRPr="0088437F" w:rsidRDefault="0088437F" w:rsidP="0088437F">
      <w:pPr>
        <w:spacing w:after="0" w:line="240" w:lineRule="auto"/>
        <w:ind w:right="141"/>
        <w:rPr>
          <w:rFonts w:ascii="Times New Roman" w:eastAsia="Times New Roman" w:hAnsi="Times New Roman" w:cs="Times New Roman"/>
          <w:b/>
          <w:spacing w:val="-4"/>
          <w:sz w:val="24"/>
          <w:szCs w:val="24"/>
          <w:lang w:eastAsia="ru-RU"/>
        </w:rPr>
      </w:pPr>
      <w:r w:rsidRPr="0088437F">
        <w:rPr>
          <w:rFonts w:ascii="Times New Roman" w:eastAsia="Times New Roman" w:hAnsi="Times New Roman" w:cs="Times New Roman"/>
          <w:b/>
          <w:spacing w:val="-4"/>
          <w:sz w:val="24"/>
          <w:szCs w:val="24"/>
          <w:lang w:eastAsia="ru-RU"/>
        </w:rPr>
        <w:lastRenderedPageBreak/>
        <w:t xml:space="preserve">График 1: Структура обрабатывающей промышленности по видам экономической </w:t>
      </w:r>
    </w:p>
    <w:p w14:paraId="73870E18" w14:textId="77777777" w:rsidR="0088437F" w:rsidRPr="0088437F" w:rsidRDefault="0088437F" w:rsidP="0088437F">
      <w:pPr>
        <w:spacing w:after="0" w:line="240" w:lineRule="auto"/>
        <w:ind w:right="141"/>
        <w:rPr>
          <w:rFonts w:ascii="Times New Roman" w:eastAsia="Times New Roman" w:hAnsi="Times New Roman" w:cs="Times New Roman"/>
          <w:b/>
          <w:spacing w:val="-4"/>
          <w:sz w:val="24"/>
          <w:szCs w:val="24"/>
          <w:lang w:eastAsia="ru-RU"/>
        </w:rPr>
      </w:pPr>
      <w:r w:rsidRPr="0088437F">
        <w:rPr>
          <w:rFonts w:ascii="Times New Roman" w:eastAsia="Times New Roman" w:hAnsi="Times New Roman" w:cs="Times New Roman"/>
          <w:b/>
          <w:spacing w:val="-4"/>
          <w:sz w:val="24"/>
          <w:szCs w:val="24"/>
          <w:lang w:val="ky-KG" w:eastAsia="ru-RU"/>
        </w:rPr>
        <w:t xml:space="preserve">                    </w:t>
      </w:r>
      <w:r w:rsidRPr="0088437F">
        <w:rPr>
          <w:rFonts w:ascii="Times New Roman" w:eastAsia="Times New Roman" w:hAnsi="Times New Roman" w:cs="Times New Roman"/>
          <w:b/>
          <w:spacing w:val="-4"/>
          <w:sz w:val="24"/>
          <w:szCs w:val="24"/>
          <w:lang w:eastAsia="ru-RU"/>
        </w:rPr>
        <w:t>деятельности в январе-августе 2024</w:t>
      </w:r>
    </w:p>
    <w:p w14:paraId="1F349F30" w14:textId="77777777" w:rsidR="0088437F" w:rsidRPr="0088437F" w:rsidRDefault="0088437F" w:rsidP="0088437F">
      <w:pPr>
        <w:spacing w:after="0" w:line="240" w:lineRule="auto"/>
        <w:ind w:right="141"/>
        <w:rPr>
          <w:rFonts w:ascii="Times New Roman" w:eastAsia="Times New Roman" w:hAnsi="Times New Roman" w:cs="Times New Roman"/>
          <w:b/>
          <w:spacing w:val="-4"/>
          <w:sz w:val="24"/>
          <w:szCs w:val="24"/>
          <w:lang w:eastAsia="ru-RU"/>
        </w:rPr>
      </w:pPr>
      <w:r w:rsidRPr="0088437F">
        <w:rPr>
          <w:rFonts w:ascii="Times New Roman" w:eastAsia="Times New Roman" w:hAnsi="Times New Roman" w:cs="Times New Roman"/>
          <w:i/>
          <w:spacing w:val="-4"/>
          <w:sz w:val="24"/>
          <w:szCs w:val="24"/>
          <w:lang w:eastAsia="ru-RU"/>
        </w:rPr>
        <w:t>(в процентах к итогу)</w:t>
      </w:r>
    </w:p>
    <w:p w14:paraId="40CBC0A4" w14:textId="77777777" w:rsidR="0088437F" w:rsidRPr="0088437F" w:rsidRDefault="0088437F" w:rsidP="0088437F">
      <w:pPr>
        <w:spacing w:before="240" w:after="0" w:line="240" w:lineRule="auto"/>
        <w:contextualSpacing/>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noProof/>
          <w:sz w:val="20"/>
          <w:szCs w:val="20"/>
          <w:lang w:eastAsia="ru-RU"/>
        </w:rPr>
        <w:drawing>
          <wp:inline distT="0" distB="0" distL="0" distR="0" wp14:anchorId="728AE8A0" wp14:editId="560B3BBC">
            <wp:extent cx="3761105" cy="2432050"/>
            <wp:effectExtent l="0" t="0" r="0" b="0"/>
            <wp:docPr id="814554529" name="Диаграмма 81455452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88437F">
        <w:rPr>
          <w:rFonts w:ascii="Times New Roman" w:eastAsia="Times New Roman" w:hAnsi="Times New Roman" w:cs="Times New Roman"/>
          <w:b/>
          <w:bCs/>
          <w:sz w:val="20"/>
          <w:szCs w:val="20"/>
          <w:lang w:eastAsia="ru-RU"/>
        </w:rPr>
        <w:t xml:space="preserve">     </w:t>
      </w:r>
    </w:p>
    <w:p w14:paraId="63AA2300" w14:textId="77777777" w:rsidR="0088437F" w:rsidRPr="0088437F" w:rsidRDefault="0088437F" w:rsidP="0088437F">
      <w:pPr>
        <w:spacing w:before="240" w:after="0" w:line="240" w:lineRule="auto"/>
        <w:ind w:right="141"/>
        <w:contextualSpacing/>
        <w:rPr>
          <w:rFonts w:ascii="Times New Roman" w:eastAsia="Times New Roman" w:hAnsi="Times New Roman" w:cs="Times New Roman"/>
          <w:smallCaps/>
          <w:color w:val="ED7D31"/>
          <w:sz w:val="28"/>
          <w:szCs w:val="20"/>
          <w:u w:val="single"/>
          <w:lang w:eastAsia="ru-RU"/>
        </w:rPr>
      </w:pPr>
      <w:r w:rsidRPr="0088437F">
        <w:rPr>
          <w:rFonts w:ascii="Times New Roman" w:eastAsia="Times New Roman" w:hAnsi="Times New Roman" w:cs="Times New Roman"/>
          <w:b/>
          <w:bCs/>
          <w:sz w:val="20"/>
          <w:szCs w:val="20"/>
          <w:lang w:val="en-US" w:eastAsia="ru-RU"/>
        </w:rPr>
        <w:t>A</w:t>
      </w:r>
      <w:r w:rsidRPr="0088437F">
        <w:rPr>
          <w:rFonts w:ascii="Times New Roman" w:eastAsia="Times New Roman" w:hAnsi="Times New Roman" w:cs="Times New Roman"/>
          <w:b/>
          <w:bCs/>
          <w:sz w:val="20"/>
          <w:szCs w:val="20"/>
          <w:lang w:eastAsia="ru-RU"/>
        </w:rPr>
        <w:t>. Производство пищевых продуктов</w:t>
      </w:r>
    </w:p>
    <w:p w14:paraId="110DA586" w14:textId="77777777" w:rsidR="0088437F" w:rsidRPr="0088437F" w:rsidRDefault="0088437F" w:rsidP="0088437F">
      <w:pPr>
        <w:spacing w:after="0" w:line="240" w:lineRule="auto"/>
        <w:ind w:right="141"/>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val="en-US" w:eastAsia="ru-RU"/>
        </w:rPr>
        <w:t>B</w:t>
      </w:r>
      <w:r w:rsidRPr="0088437F">
        <w:rPr>
          <w:rFonts w:ascii="Times New Roman" w:eastAsia="Times New Roman" w:hAnsi="Times New Roman" w:cs="Times New Roman"/>
          <w:b/>
          <w:bCs/>
          <w:sz w:val="20"/>
          <w:szCs w:val="20"/>
          <w:lang w:eastAsia="ru-RU"/>
        </w:rPr>
        <w:t>. Текстильное производство: производство одежды и обуви, кожи и прочих кожаных изделий</w:t>
      </w:r>
    </w:p>
    <w:p w14:paraId="5393B615" w14:textId="77777777" w:rsidR="0088437F" w:rsidRPr="0088437F" w:rsidRDefault="0088437F" w:rsidP="0088437F">
      <w:pPr>
        <w:spacing w:after="0" w:line="240" w:lineRule="auto"/>
        <w:ind w:right="141"/>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val="en-US" w:eastAsia="ru-RU"/>
        </w:rPr>
        <w:t>C</w:t>
      </w:r>
      <w:r w:rsidRPr="0088437F">
        <w:rPr>
          <w:rFonts w:ascii="Times New Roman" w:eastAsia="Times New Roman" w:hAnsi="Times New Roman" w:cs="Times New Roman"/>
          <w:b/>
          <w:bCs/>
          <w:sz w:val="20"/>
          <w:szCs w:val="20"/>
          <w:lang w:eastAsia="ru-RU"/>
        </w:rPr>
        <w:t>. Производство резиновых и пластмассовых изделий, прочих неметаллических мин. продуктов</w:t>
      </w:r>
    </w:p>
    <w:p w14:paraId="64BD2A81" w14:textId="77777777" w:rsidR="0088437F" w:rsidRPr="0088437F" w:rsidRDefault="0088437F" w:rsidP="0088437F">
      <w:pPr>
        <w:spacing w:after="0" w:line="240" w:lineRule="auto"/>
        <w:ind w:right="141"/>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val="en-US" w:eastAsia="ru-RU"/>
        </w:rPr>
        <w:t>D</w:t>
      </w:r>
      <w:r w:rsidRPr="0088437F">
        <w:rPr>
          <w:rFonts w:ascii="Times New Roman" w:eastAsia="Times New Roman" w:hAnsi="Times New Roman" w:cs="Times New Roman"/>
          <w:b/>
          <w:bCs/>
          <w:sz w:val="20"/>
          <w:szCs w:val="20"/>
          <w:lang w:eastAsia="ru-RU"/>
        </w:rPr>
        <w:t>. Производство основных металлов и готовых металлических изделий</w:t>
      </w:r>
    </w:p>
    <w:p w14:paraId="48147FC3" w14:textId="77777777" w:rsidR="0088437F" w:rsidRPr="0088437F" w:rsidRDefault="0088437F" w:rsidP="0088437F">
      <w:pPr>
        <w:spacing w:after="0" w:line="240" w:lineRule="auto"/>
        <w:ind w:right="141"/>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bCs/>
          <w:sz w:val="20"/>
          <w:szCs w:val="20"/>
          <w:lang w:val="en-US" w:eastAsia="ru-RU"/>
        </w:rPr>
        <w:t>E</w:t>
      </w:r>
      <w:r w:rsidRPr="0088437F">
        <w:rPr>
          <w:rFonts w:ascii="Times New Roman" w:eastAsia="Times New Roman" w:hAnsi="Times New Roman" w:cs="Times New Roman"/>
          <w:b/>
          <w:bCs/>
          <w:sz w:val="20"/>
          <w:szCs w:val="20"/>
          <w:lang w:eastAsia="ru-RU"/>
        </w:rPr>
        <w:t>. Производство деревянных и бумажных изделий, полиграфическая деятельность</w:t>
      </w:r>
    </w:p>
    <w:p w14:paraId="55764111" w14:textId="77777777" w:rsidR="0088437F" w:rsidRPr="0088437F" w:rsidRDefault="0088437F" w:rsidP="0088437F">
      <w:pPr>
        <w:spacing w:after="0" w:line="240" w:lineRule="auto"/>
        <w:ind w:right="141"/>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val="en-US" w:eastAsia="ru-RU"/>
        </w:rPr>
        <w:t>F</w:t>
      </w:r>
      <w:r w:rsidRPr="0088437F">
        <w:rPr>
          <w:rFonts w:ascii="Times New Roman" w:eastAsia="Times New Roman" w:hAnsi="Times New Roman" w:cs="Times New Roman"/>
          <w:b/>
          <w:bCs/>
          <w:sz w:val="20"/>
          <w:szCs w:val="20"/>
          <w:lang w:eastAsia="ru-RU"/>
        </w:rPr>
        <w:t>. Производство транспортных средств</w:t>
      </w:r>
    </w:p>
    <w:p w14:paraId="34AB123A" w14:textId="77777777" w:rsidR="0088437F" w:rsidRPr="0088437F" w:rsidRDefault="0088437F" w:rsidP="0088437F">
      <w:pPr>
        <w:spacing w:after="0" w:line="240" w:lineRule="auto"/>
        <w:ind w:right="141"/>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val="en-US" w:eastAsia="ru-RU"/>
        </w:rPr>
        <w:t>J</w:t>
      </w:r>
      <w:r w:rsidRPr="0088437F">
        <w:rPr>
          <w:rFonts w:ascii="Times New Roman" w:eastAsia="Times New Roman" w:hAnsi="Times New Roman" w:cs="Times New Roman"/>
          <w:b/>
          <w:bCs/>
          <w:sz w:val="20"/>
          <w:szCs w:val="20"/>
          <w:lang w:eastAsia="ru-RU"/>
        </w:rPr>
        <w:t xml:space="preserve">. Прочие </w:t>
      </w:r>
    </w:p>
    <w:p w14:paraId="21E707E0" w14:textId="77777777" w:rsidR="0088437F" w:rsidRPr="0088437F" w:rsidRDefault="0088437F" w:rsidP="0088437F">
      <w:pPr>
        <w:spacing w:after="0" w:line="240" w:lineRule="auto"/>
        <w:ind w:right="141"/>
        <w:rPr>
          <w:rFonts w:ascii="Times New Roman" w:eastAsia="Times New Roman" w:hAnsi="Times New Roman" w:cs="Times New Roman"/>
          <w:b/>
          <w:bCs/>
          <w:sz w:val="20"/>
          <w:szCs w:val="20"/>
          <w:lang w:eastAsia="ru-RU"/>
        </w:rPr>
      </w:pPr>
    </w:p>
    <w:p w14:paraId="3725D6D2" w14:textId="77777777" w:rsidR="0088437F" w:rsidRPr="0088437F" w:rsidRDefault="0088437F" w:rsidP="0088437F">
      <w:pPr>
        <w:spacing w:after="0" w:line="240" w:lineRule="auto"/>
        <w:ind w:right="141"/>
        <w:rPr>
          <w:rFonts w:ascii="Times New Roman" w:eastAsia="Times New Roman" w:hAnsi="Times New Roman" w:cs="Times New Roman"/>
          <w:b/>
          <w:bCs/>
          <w:sz w:val="24"/>
          <w:szCs w:val="24"/>
          <w:lang w:eastAsia="ru-RU"/>
        </w:rPr>
      </w:pPr>
      <w:r w:rsidRPr="0088437F">
        <w:rPr>
          <w:rFonts w:ascii="Times New Roman" w:eastAsia="Times New Roman" w:hAnsi="Times New Roman" w:cs="Times New Roman"/>
          <w:b/>
          <w:bCs/>
          <w:sz w:val="24"/>
          <w:szCs w:val="24"/>
          <w:lang w:eastAsia="ru-RU"/>
        </w:rPr>
        <w:t>Таблица 9: Производство основных видов продукции обрабатывающих</w:t>
      </w:r>
    </w:p>
    <w:p w14:paraId="41AF03D7" w14:textId="77777777" w:rsidR="0088437F" w:rsidRPr="0088437F" w:rsidRDefault="0088437F" w:rsidP="0088437F">
      <w:pPr>
        <w:spacing w:after="0" w:line="240" w:lineRule="auto"/>
        <w:ind w:right="141"/>
        <w:contextualSpacing/>
        <w:rPr>
          <w:rFonts w:ascii="Times New Roman" w:eastAsia="Times New Roman" w:hAnsi="Times New Roman" w:cs="Times New Roman"/>
          <w:b/>
          <w:bCs/>
          <w:sz w:val="24"/>
          <w:szCs w:val="24"/>
          <w:lang w:eastAsia="ru-RU"/>
        </w:rPr>
      </w:pPr>
      <w:r w:rsidRPr="0088437F">
        <w:rPr>
          <w:rFonts w:ascii="Times New Roman" w:eastAsia="Times New Roman" w:hAnsi="Times New Roman" w:cs="Times New Roman"/>
          <w:b/>
          <w:bCs/>
          <w:sz w:val="24"/>
          <w:szCs w:val="24"/>
          <w:lang w:eastAsia="ru-RU"/>
        </w:rPr>
        <w:t>производств в январе - августе</w:t>
      </w:r>
    </w:p>
    <w:p w14:paraId="723328DE" w14:textId="77777777" w:rsidR="0088437F" w:rsidRPr="0088437F" w:rsidRDefault="0088437F" w:rsidP="0088437F">
      <w:pPr>
        <w:spacing w:after="0" w:line="240" w:lineRule="auto"/>
        <w:ind w:right="141"/>
        <w:rPr>
          <w:rFonts w:ascii="Times New Roman" w:eastAsia="Times New Roman" w:hAnsi="Times New Roman" w:cs="Times New Roman"/>
          <w:b/>
          <w:bCs/>
          <w:sz w:val="6"/>
          <w:szCs w:val="6"/>
          <w:lang w:eastAsia="ru-RU"/>
        </w:rPr>
      </w:pPr>
    </w:p>
    <w:tbl>
      <w:tblPr>
        <w:tblW w:w="10241" w:type="dxa"/>
        <w:tblInd w:w="-176" w:type="dxa"/>
        <w:tblLayout w:type="fixed"/>
        <w:tblLook w:val="00A0" w:firstRow="1" w:lastRow="0" w:firstColumn="1" w:lastColumn="0" w:noHBand="0" w:noVBand="0"/>
      </w:tblPr>
      <w:tblGrid>
        <w:gridCol w:w="2694"/>
        <w:gridCol w:w="992"/>
        <w:gridCol w:w="425"/>
        <w:gridCol w:w="568"/>
        <w:gridCol w:w="1275"/>
        <w:gridCol w:w="142"/>
        <w:gridCol w:w="851"/>
        <w:gridCol w:w="1134"/>
        <w:gridCol w:w="141"/>
        <w:gridCol w:w="885"/>
        <w:gridCol w:w="992"/>
        <w:gridCol w:w="142"/>
      </w:tblGrid>
      <w:tr w:rsidR="0088437F" w:rsidRPr="0088437F" w14:paraId="2A2CA257" w14:textId="77777777" w:rsidTr="002567FA">
        <w:trPr>
          <w:cantSplit/>
          <w:trHeight w:val="937"/>
          <w:tblHeader/>
        </w:trPr>
        <w:tc>
          <w:tcPr>
            <w:tcW w:w="2694" w:type="dxa"/>
            <w:vMerge w:val="restart"/>
            <w:tcBorders>
              <w:top w:val="single" w:sz="8" w:space="0" w:color="auto"/>
              <w:left w:val="nil"/>
              <w:right w:val="nil"/>
            </w:tcBorders>
            <w:vAlign w:val="center"/>
          </w:tcPr>
          <w:p w14:paraId="2FB3BDB7" w14:textId="77777777" w:rsidR="0088437F" w:rsidRPr="0088437F" w:rsidRDefault="0088437F" w:rsidP="0088437F">
            <w:pPr>
              <w:spacing w:after="0" w:line="256" w:lineRule="auto"/>
              <w:ind w:right="141"/>
              <w:jc w:val="center"/>
              <w:rPr>
                <w:rFonts w:ascii="Times New Roman" w:eastAsia="Times New Roman" w:hAnsi="Times New Roman" w:cs="Times New Roman"/>
                <w:b/>
                <w:bCs/>
                <w:sz w:val="20"/>
                <w:szCs w:val="20"/>
              </w:rPr>
            </w:pPr>
          </w:p>
        </w:tc>
        <w:tc>
          <w:tcPr>
            <w:tcW w:w="1417" w:type="dxa"/>
            <w:gridSpan w:val="2"/>
            <w:tcBorders>
              <w:top w:val="single" w:sz="8" w:space="0" w:color="auto"/>
              <w:left w:val="nil"/>
              <w:bottom w:val="single" w:sz="4" w:space="0" w:color="auto"/>
              <w:right w:val="nil"/>
            </w:tcBorders>
          </w:tcPr>
          <w:p w14:paraId="1D81F311" w14:textId="77777777" w:rsidR="0088437F" w:rsidRPr="0088437F" w:rsidRDefault="0088437F" w:rsidP="0088437F">
            <w:pPr>
              <w:spacing w:after="0" w:line="256" w:lineRule="auto"/>
              <w:ind w:right="141"/>
              <w:contextualSpacing/>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sz w:val="20"/>
                <w:szCs w:val="20"/>
              </w:rPr>
              <w:t>Единица измерения</w:t>
            </w:r>
          </w:p>
        </w:tc>
        <w:tc>
          <w:tcPr>
            <w:tcW w:w="4111" w:type="dxa"/>
            <w:gridSpan w:val="6"/>
            <w:tcBorders>
              <w:top w:val="single" w:sz="8" w:space="0" w:color="auto"/>
              <w:left w:val="nil"/>
              <w:bottom w:val="single" w:sz="4" w:space="0" w:color="auto"/>
              <w:right w:val="nil"/>
            </w:tcBorders>
          </w:tcPr>
          <w:p w14:paraId="1D56A7FF" w14:textId="77777777" w:rsidR="0088437F" w:rsidRPr="0088437F" w:rsidRDefault="0088437F" w:rsidP="0088437F">
            <w:pPr>
              <w:spacing w:after="0" w:line="256" w:lineRule="auto"/>
              <w:ind w:right="141"/>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Произведено – всего</w:t>
            </w:r>
          </w:p>
        </w:tc>
        <w:tc>
          <w:tcPr>
            <w:tcW w:w="2019" w:type="dxa"/>
            <w:gridSpan w:val="3"/>
            <w:tcBorders>
              <w:top w:val="single" w:sz="8" w:space="0" w:color="auto"/>
              <w:left w:val="nil"/>
              <w:bottom w:val="single" w:sz="4" w:space="0" w:color="auto"/>
              <w:right w:val="nil"/>
            </w:tcBorders>
          </w:tcPr>
          <w:p w14:paraId="2077ACCB" w14:textId="77777777" w:rsidR="0088437F" w:rsidRPr="0088437F" w:rsidRDefault="0088437F" w:rsidP="0088437F">
            <w:pPr>
              <w:spacing w:after="0" w:line="256" w:lineRule="auto"/>
              <w:ind w:right="141"/>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В процентах к соответствующему периоду предыдущего года</w:t>
            </w:r>
          </w:p>
        </w:tc>
      </w:tr>
      <w:tr w:rsidR="0088437F" w:rsidRPr="0088437F" w14:paraId="459CCF7C" w14:textId="77777777" w:rsidTr="002567FA">
        <w:trPr>
          <w:cantSplit/>
          <w:trHeight w:val="321"/>
          <w:tblHeader/>
        </w:trPr>
        <w:tc>
          <w:tcPr>
            <w:tcW w:w="2694" w:type="dxa"/>
            <w:vMerge/>
            <w:tcBorders>
              <w:top w:val="single" w:sz="8" w:space="0" w:color="auto"/>
              <w:left w:val="nil"/>
              <w:right w:val="nil"/>
            </w:tcBorders>
            <w:vAlign w:val="center"/>
          </w:tcPr>
          <w:p w14:paraId="0D5CBF19" w14:textId="77777777" w:rsidR="0088437F" w:rsidRPr="0088437F" w:rsidRDefault="0088437F" w:rsidP="0088437F">
            <w:pPr>
              <w:spacing w:after="0" w:line="240" w:lineRule="auto"/>
              <w:ind w:right="141"/>
              <w:rPr>
                <w:rFonts w:ascii="Times New Roman" w:eastAsia="Times New Roman" w:hAnsi="Times New Roman" w:cs="Times New Roman"/>
                <w:b/>
                <w:bCs/>
                <w:sz w:val="20"/>
                <w:szCs w:val="20"/>
              </w:rPr>
            </w:pPr>
          </w:p>
        </w:tc>
        <w:tc>
          <w:tcPr>
            <w:tcW w:w="1417" w:type="dxa"/>
            <w:gridSpan w:val="2"/>
            <w:tcBorders>
              <w:top w:val="single" w:sz="4" w:space="0" w:color="auto"/>
              <w:left w:val="nil"/>
              <w:right w:val="nil"/>
            </w:tcBorders>
            <w:vAlign w:val="center"/>
          </w:tcPr>
          <w:p w14:paraId="3A1BCD3E" w14:textId="77777777" w:rsidR="0088437F" w:rsidRPr="0088437F" w:rsidRDefault="0088437F" w:rsidP="0088437F">
            <w:pPr>
              <w:spacing w:after="0" w:line="240" w:lineRule="auto"/>
              <w:ind w:right="141"/>
              <w:rPr>
                <w:rFonts w:ascii="Times New Roman" w:eastAsia="Times New Roman" w:hAnsi="Times New Roman" w:cs="Times New Roman"/>
                <w:b/>
                <w:bCs/>
                <w:sz w:val="20"/>
                <w:szCs w:val="20"/>
              </w:rPr>
            </w:pPr>
          </w:p>
        </w:tc>
        <w:tc>
          <w:tcPr>
            <w:tcW w:w="1985" w:type="dxa"/>
            <w:gridSpan w:val="3"/>
            <w:tcBorders>
              <w:top w:val="single" w:sz="4" w:space="0" w:color="auto"/>
              <w:left w:val="nil"/>
              <w:right w:val="nil"/>
            </w:tcBorders>
          </w:tcPr>
          <w:p w14:paraId="579D8EFA" w14:textId="77777777" w:rsidR="0088437F" w:rsidRPr="0088437F" w:rsidRDefault="0088437F" w:rsidP="0088437F">
            <w:pPr>
              <w:spacing w:after="0" w:line="256" w:lineRule="auto"/>
              <w:ind w:right="141"/>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2023</w:t>
            </w:r>
          </w:p>
        </w:tc>
        <w:tc>
          <w:tcPr>
            <w:tcW w:w="2126" w:type="dxa"/>
            <w:gridSpan w:val="3"/>
            <w:tcBorders>
              <w:top w:val="single" w:sz="4" w:space="0" w:color="auto"/>
              <w:left w:val="nil"/>
              <w:right w:val="nil"/>
            </w:tcBorders>
          </w:tcPr>
          <w:p w14:paraId="5282E349" w14:textId="77777777" w:rsidR="0088437F" w:rsidRPr="0088437F" w:rsidRDefault="0088437F" w:rsidP="0088437F">
            <w:pPr>
              <w:spacing w:after="0" w:line="256" w:lineRule="auto"/>
              <w:ind w:right="141"/>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2024</w:t>
            </w:r>
          </w:p>
        </w:tc>
        <w:tc>
          <w:tcPr>
            <w:tcW w:w="2019" w:type="dxa"/>
            <w:gridSpan w:val="3"/>
            <w:tcBorders>
              <w:top w:val="single" w:sz="4" w:space="0" w:color="auto"/>
              <w:left w:val="nil"/>
              <w:right w:val="nil"/>
            </w:tcBorders>
          </w:tcPr>
          <w:p w14:paraId="025658E4" w14:textId="77777777" w:rsidR="0088437F" w:rsidRPr="0088437F" w:rsidRDefault="0088437F" w:rsidP="0088437F">
            <w:pPr>
              <w:spacing w:after="0" w:line="256" w:lineRule="auto"/>
              <w:ind w:right="141"/>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2024</w:t>
            </w:r>
          </w:p>
        </w:tc>
      </w:tr>
      <w:tr w:rsidR="0088437F" w:rsidRPr="0088437F" w14:paraId="174B4E17" w14:textId="77777777" w:rsidTr="002567FA">
        <w:trPr>
          <w:cantSplit/>
          <w:tblHeader/>
        </w:trPr>
        <w:tc>
          <w:tcPr>
            <w:tcW w:w="2694" w:type="dxa"/>
            <w:tcBorders>
              <w:left w:val="nil"/>
              <w:right w:val="nil"/>
            </w:tcBorders>
            <w:vAlign w:val="center"/>
          </w:tcPr>
          <w:p w14:paraId="2BD0ABC8" w14:textId="77777777" w:rsidR="0088437F" w:rsidRPr="0088437F" w:rsidRDefault="0088437F" w:rsidP="0088437F">
            <w:pPr>
              <w:spacing w:after="0" w:line="240" w:lineRule="auto"/>
              <w:ind w:right="141"/>
              <w:rPr>
                <w:rFonts w:ascii="Times New Roman" w:eastAsia="Times New Roman" w:hAnsi="Times New Roman" w:cs="Times New Roman"/>
                <w:b/>
                <w:bCs/>
                <w:sz w:val="20"/>
                <w:szCs w:val="20"/>
              </w:rPr>
            </w:pPr>
          </w:p>
        </w:tc>
        <w:tc>
          <w:tcPr>
            <w:tcW w:w="1417" w:type="dxa"/>
            <w:gridSpan w:val="2"/>
            <w:tcBorders>
              <w:left w:val="nil"/>
              <w:right w:val="nil"/>
            </w:tcBorders>
            <w:vAlign w:val="center"/>
          </w:tcPr>
          <w:p w14:paraId="7F5AD911" w14:textId="77777777" w:rsidR="0088437F" w:rsidRPr="0088437F" w:rsidRDefault="0088437F" w:rsidP="0088437F">
            <w:pPr>
              <w:spacing w:after="0" w:line="256" w:lineRule="auto"/>
              <w:ind w:right="141"/>
              <w:contextualSpacing/>
              <w:jc w:val="center"/>
              <w:rPr>
                <w:rFonts w:ascii="Times New Roman" w:eastAsia="Times New Roman" w:hAnsi="Times New Roman" w:cs="Times New Roman"/>
                <w:b/>
                <w:bCs/>
                <w:sz w:val="20"/>
                <w:szCs w:val="20"/>
              </w:rPr>
            </w:pPr>
          </w:p>
        </w:tc>
        <w:tc>
          <w:tcPr>
            <w:tcW w:w="1985" w:type="dxa"/>
            <w:gridSpan w:val="3"/>
            <w:tcBorders>
              <w:left w:val="nil"/>
              <w:right w:val="nil"/>
            </w:tcBorders>
          </w:tcPr>
          <w:p w14:paraId="5B4650F8" w14:textId="77777777" w:rsidR="0088437F" w:rsidRPr="0088437F" w:rsidRDefault="0088437F" w:rsidP="0088437F">
            <w:pPr>
              <w:spacing w:after="0" w:line="256" w:lineRule="auto"/>
              <w:ind w:right="141"/>
              <w:jc w:val="center"/>
              <w:rPr>
                <w:rFonts w:ascii="Times New Roman" w:eastAsia="Times New Roman" w:hAnsi="Times New Roman" w:cs="Times New Roman"/>
                <w:b/>
                <w:bCs/>
                <w:sz w:val="20"/>
                <w:szCs w:val="20"/>
              </w:rPr>
            </w:pPr>
          </w:p>
        </w:tc>
        <w:tc>
          <w:tcPr>
            <w:tcW w:w="2126" w:type="dxa"/>
            <w:gridSpan w:val="3"/>
            <w:tcBorders>
              <w:left w:val="nil"/>
              <w:right w:val="nil"/>
            </w:tcBorders>
          </w:tcPr>
          <w:p w14:paraId="339D143C" w14:textId="77777777" w:rsidR="0088437F" w:rsidRPr="0088437F" w:rsidRDefault="0088437F" w:rsidP="0088437F">
            <w:pPr>
              <w:spacing w:after="0" w:line="256" w:lineRule="auto"/>
              <w:ind w:right="141"/>
              <w:jc w:val="center"/>
              <w:rPr>
                <w:rFonts w:ascii="Times New Roman" w:eastAsia="Times New Roman" w:hAnsi="Times New Roman" w:cs="Times New Roman"/>
                <w:b/>
                <w:bCs/>
                <w:sz w:val="20"/>
                <w:szCs w:val="20"/>
              </w:rPr>
            </w:pPr>
          </w:p>
        </w:tc>
        <w:tc>
          <w:tcPr>
            <w:tcW w:w="2019" w:type="dxa"/>
            <w:gridSpan w:val="3"/>
            <w:tcBorders>
              <w:left w:val="nil"/>
              <w:right w:val="nil"/>
            </w:tcBorders>
          </w:tcPr>
          <w:p w14:paraId="2C1E08FB" w14:textId="77777777" w:rsidR="0088437F" w:rsidRPr="0088437F" w:rsidRDefault="0088437F" w:rsidP="0088437F">
            <w:pPr>
              <w:spacing w:after="0" w:line="256" w:lineRule="auto"/>
              <w:ind w:right="141"/>
              <w:jc w:val="center"/>
              <w:rPr>
                <w:rFonts w:ascii="Times New Roman" w:eastAsia="Times New Roman" w:hAnsi="Times New Roman" w:cs="Times New Roman"/>
                <w:b/>
                <w:bCs/>
                <w:sz w:val="20"/>
                <w:szCs w:val="20"/>
              </w:rPr>
            </w:pPr>
          </w:p>
        </w:tc>
      </w:tr>
      <w:tr w:rsidR="0088437F" w:rsidRPr="0088437F" w14:paraId="5521B6DE" w14:textId="77777777" w:rsidTr="002567FA">
        <w:trPr>
          <w:cantSplit/>
          <w:trHeight w:val="484"/>
          <w:tblHeader/>
        </w:trPr>
        <w:tc>
          <w:tcPr>
            <w:tcW w:w="2694" w:type="dxa"/>
            <w:tcBorders>
              <w:bottom w:val="single" w:sz="4" w:space="0" w:color="auto"/>
            </w:tcBorders>
            <w:vAlign w:val="center"/>
          </w:tcPr>
          <w:p w14:paraId="3EFF9814" w14:textId="77777777" w:rsidR="0088437F" w:rsidRPr="0088437F" w:rsidRDefault="0088437F" w:rsidP="0088437F">
            <w:pPr>
              <w:spacing w:after="0" w:line="240" w:lineRule="auto"/>
              <w:ind w:right="141"/>
              <w:rPr>
                <w:rFonts w:ascii="Times New Roman" w:eastAsia="Times New Roman" w:hAnsi="Times New Roman" w:cs="Times New Roman"/>
                <w:b/>
                <w:bCs/>
                <w:sz w:val="20"/>
                <w:szCs w:val="20"/>
              </w:rPr>
            </w:pPr>
          </w:p>
        </w:tc>
        <w:tc>
          <w:tcPr>
            <w:tcW w:w="992" w:type="dxa"/>
            <w:tcBorders>
              <w:bottom w:val="single" w:sz="4" w:space="0" w:color="auto"/>
            </w:tcBorders>
            <w:vAlign w:val="center"/>
          </w:tcPr>
          <w:p w14:paraId="6E7A1B4B" w14:textId="77777777" w:rsidR="0088437F" w:rsidRPr="0088437F" w:rsidRDefault="0088437F" w:rsidP="0088437F">
            <w:pPr>
              <w:spacing w:after="0" w:line="256" w:lineRule="auto"/>
              <w:ind w:right="141"/>
              <w:contextualSpacing/>
              <w:jc w:val="center"/>
              <w:rPr>
                <w:rFonts w:ascii="Times New Roman" w:eastAsia="Times New Roman" w:hAnsi="Times New Roman" w:cs="Times New Roman"/>
                <w:b/>
                <w:bCs/>
                <w:sz w:val="20"/>
                <w:szCs w:val="20"/>
              </w:rPr>
            </w:pPr>
          </w:p>
        </w:tc>
        <w:tc>
          <w:tcPr>
            <w:tcW w:w="993" w:type="dxa"/>
            <w:gridSpan w:val="2"/>
            <w:tcBorders>
              <w:bottom w:val="single" w:sz="4" w:space="0" w:color="auto"/>
            </w:tcBorders>
          </w:tcPr>
          <w:p w14:paraId="5D75F8E4" w14:textId="77777777" w:rsidR="0088437F" w:rsidRPr="0088437F" w:rsidRDefault="0088437F" w:rsidP="0088437F">
            <w:pPr>
              <w:spacing w:after="0" w:line="256" w:lineRule="auto"/>
              <w:contextualSpacing/>
              <w:jc w:val="center"/>
              <w:rPr>
                <w:rFonts w:ascii="Times New Roman" w:eastAsia="Times New Roman" w:hAnsi="Times New Roman" w:cs="Times New Roman"/>
                <w:b/>
                <w:bCs/>
                <w:sz w:val="20"/>
                <w:szCs w:val="20"/>
                <w:lang w:val="en-US"/>
              </w:rPr>
            </w:pPr>
            <w:r w:rsidRPr="0088437F">
              <w:rPr>
                <w:rFonts w:ascii="Times New Roman" w:eastAsia="Times New Roman" w:hAnsi="Times New Roman" w:cs="Times New Roman"/>
                <w:b/>
                <w:bCs/>
                <w:sz w:val="20"/>
                <w:szCs w:val="20"/>
              </w:rPr>
              <w:t>август</w:t>
            </w:r>
          </w:p>
        </w:tc>
        <w:tc>
          <w:tcPr>
            <w:tcW w:w="1275" w:type="dxa"/>
            <w:tcBorders>
              <w:bottom w:val="single" w:sz="4" w:space="0" w:color="auto"/>
            </w:tcBorders>
          </w:tcPr>
          <w:p w14:paraId="11DA2B5B" w14:textId="77777777" w:rsidR="0088437F" w:rsidRPr="0088437F" w:rsidRDefault="0088437F" w:rsidP="0088437F">
            <w:pPr>
              <w:spacing w:after="0" w:line="256" w:lineRule="auto"/>
              <w:ind w:right="33"/>
              <w:contextualSpacing/>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январь - август</w:t>
            </w:r>
          </w:p>
        </w:tc>
        <w:tc>
          <w:tcPr>
            <w:tcW w:w="993" w:type="dxa"/>
            <w:gridSpan w:val="2"/>
            <w:tcBorders>
              <w:bottom w:val="single" w:sz="4" w:space="0" w:color="auto"/>
            </w:tcBorders>
          </w:tcPr>
          <w:p w14:paraId="79BE0471" w14:textId="77777777" w:rsidR="0088437F" w:rsidRPr="0088437F" w:rsidRDefault="0088437F" w:rsidP="0088437F">
            <w:pPr>
              <w:spacing w:after="0" w:line="256" w:lineRule="auto"/>
              <w:ind w:right="34"/>
              <w:contextualSpacing/>
              <w:jc w:val="center"/>
              <w:rPr>
                <w:rFonts w:ascii="Times New Roman" w:eastAsia="Times New Roman" w:hAnsi="Times New Roman" w:cs="Times New Roman"/>
                <w:b/>
                <w:bCs/>
                <w:sz w:val="20"/>
                <w:szCs w:val="20"/>
                <w:lang w:val="en-US"/>
              </w:rPr>
            </w:pPr>
            <w:r w:rsidRPr="0088437F">
              <w:rPr>
                <w:rFonts w:ascii="Times New Roman" w:eastAsia="Times New Roman" w:hAnsi="Times New Roman" w:cs="Times New Roman"/>
                <w:b/>
                <w:bCs/>
                <w:sz w:val="20"/>
                <w:szCs w:val="20"/>
              </w:rPr>
              <w:t>август</w:t>
            </w:r>
          </w:p>
        </w:tc>
        <w:tc>
          <w:tcPr>
            <w:tcW w:w="1134" w:type="dxa"/>
            <w:tcBorders>
              <w:bottom w:val="single" w:sz="4" w:space="0" w:color="auto"/>
            </w:tcBorders>
          </w:tcPr>
          <w:p w14:paraId="09BD60B6" w14:textId="77777777" w:rsidR="0088437F" w:rsidRPr="0088437F" w:rsidRDefault="0088437F" w:rsidP="0088437F">
            <w:pPr>
              <w:spacing w:after="0" w:line="256" w:lineRule="auto"/>
              <w:ind w:right="141"/>
              <w:contextualSpacing/>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январь - август</w:t>
            </w:r>
          </w:p>
        </w:tc>
        <w:tc>
          <w:tcPr>
            <w:tcW w:w="1026" w:type="dxa"/>
            <w:gridSpan w:val="2"/>
            <w:tcBorders>
              <w:bottom w:val="single" w:sz="4" w:space="0" w:color="auto"/>
            </w:tcBorders>
          </w:tcPr>
          <w:p w14:paraId="4133CAC2" w14:textId="77777777" w:rsidR="0088437F" w:rsidRPr="0088437F" w:rsidRDefault="0088437F" w:rsidP="0088437F">
            <w:pPr>
              <w:spacing w:after="0" w:line="256" w:lineRule="auto"/>
              <w:ind w:right="141"/>
              <w:contextualSpacing/>
              <w:rPr>
                <w:rFonts w:ascii="Times New Roman" w:eastAsia="Times New Roman" w:hAnsi="Times New Roman" w:cs="Times New Roman"/>
                <w:b/>
                <w:bCs/>
                <w:sz w:val="20"/>
                <w:szCs w:val="20"/>
                <w:lang w:val="en-US"/>
              </w:rPr>
            </w:pPr>
            <w:r w:rsidRPr="0088437F">
              <w:rPr>
                <w:rFonts w:ascii="Times New Roman" w:eastAsia="Times New Roman" w:hAnsi="Times New Roman" w:cs="Times New Roman"/>
                <w:b/>
                <w:bCs/>
                <w:sz w:val="20"/>
                <w:szCs w:val="20"/>
              </w:rPr>
              <w:t>август</w:t>
            </w:r>
          </w:p>
        </w:tc>
        <w:tc>
          <w:tcPr>
            <w:tcW w:w="1134" w:type="dxa"/>
            <w:gridSpan w:val="2"/>
            <w:tcBorders>
              <w:bottom w:val="single" w:sz="4" w:space="0" w:color="auto"/>
            </w:tcBorders>
          </w:tcPr>
          <w:p w14:paraId="7AF6477E" w14:textId="77777777" w:rsidR="0088437F" w:rsidRPr="0088437F" w:rsidRDefault="0088437F" w:rsidP="0088437F">
            <w:pPr>
              <w:tabs>
                <w:tab w:val="left" w:pos="601"/>
              </w:tabs>
              <w:spacing w:after="0" w:line="256" w:lineRule="auto"/>
              <w:ind w:right="141"/>
              <w:contextualSpacing/>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январь – август</w:t>
            </w:r>
          </w:p>
        </w:tc>
      </w:tr>
      <w:tr w:rsidR="0088437F" w:rsidRPr="0088437F" w14:paraId="28348F4D" w14:textId="77777777" w:rsidTr="002567FA">
        <w:trPr>
          <w:cantSplit/>
          <w:trHeight w:val="937"/>
        </w:trPr>
        <w:tc>
          <w:tcPr>
            <w:tcW w:w="2694" w:type="dxa"/>
            <w:tcBorders>
              <w:top w:val="single" w:sz="4" w:space="0" w:color="auto"/>
            </w:tcBorders>
          </w:tcPr>
          <w:p w14:paraId="09713380" w14:textId="77777777" w:rsidR="0088437F" w:rsidRPr="0088437F" w:rsidRDefault="0088437F" w:rsidP="0088437F">
            <w:pPr>
              <w:spacing w:after="0" w:line="256" w:lineRule="auto"/>
              <w:ind w:right="141"/>
              <w:contextualSpacing/>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 xml:space="preserve">Производство пищевых продуктов, (включая напитки) и табачных     изделий </w:t>
            </w:r>
          </w:p>
        </w:tc>
        <w:tc>
          <w:tcPr>
            <w:tcW w:w="992" w:type="dxa"/>
            <w:tcBorders>
              <w:top w:val="single" w:sz="4" w:space="0" w:color="auto"/>
            </w:tcBorders>
          </w:tcPr>
          <w:p w14:paraId="56D1689A" w14:textId="77777777" w:rsidR="0088437F" w:rsidRPr="0088437F" w:rsidRDefault="0088437F" w:rsidP="0088437F">
            <w:pPr>
              <w:spacing w:after="0" w:line="256" w:lineRule="auto"/>
              <w:ind w:right="141"/>
              <w:contextualSpacing/>
              <w:jc w:val="center"/>
              <w:rPr>
                <w:rFonts w:ascii="Times New Roman" w:eastAsia="Times New Roman" w:hAnsi="Times New Roman" w:cs="Times New Roman"/>
                <w:b/>
                <w:bCs/>
                <w:sz w:val="20"/>
                <w:szCs w:val="20"/>
              </w:rPr>
            </w:pPr>
          </w:p>
        </w:tc>
        <w:tc>
          <w:tcPr>
            <w:tcW w:w="993" w:type="dxa"/>
            <w:gridSpan w:val="2"/>
            <w:tcBorders>
              <w:top w:val="single" w:sz="4" w:space="0" w:color="auto"/>
            </w:tcBorders>
            <w:vAlign w:val="bottom"/>
          </w:tcPr>
          <w:p w14:paraId="3AA6B124"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Cs/>
                <w:sz w:val="20"/>
                <w:szCs w:val="20"/>
              </w:rPr>
            </w:pPr>
          </w:p>
        </w:tc>
        <w:tc>
          <w:tcPr>
            <w:tcW w:w="1275" w:type="dxa"/>
            <w:tcBorders>
              <w:top w:val="single" w:sz="4" w:space="0" w:color="auto"/>
            </w:tcBorders>
            <w:vAlign w:val="bottom"/>
          </w:tcPr>
          <w:p w14:paraId="27E679B6" w14:textId="77777777" w:rsidR="0088437F" w:rsidRPr="0088437F" w:rsidRDefault="0088437F" w:rsidP="0088437F">
            <w:pPr>
              <w:spacing w:after="0" w:line="256" w:lineRule="auto"/>
              <w:ind w:right="34"/>
              <w:contextualSpacing/>
              <w:jc w:val="right"/>
              <w:rPr>
                <w:rFonts w:ascii="Times New Roman" w:eastAsia="Times New Roman" w:hAnsi="Times New Roman" w:cs="Times New Roman"/>
                <w:b/>
                <w:bCs/>
                <w:sz w:val="20"/>
                <w:szCs w:val="20"/>
              </w:rPr>
            </w:pPr>
          </w:p>
        </w:tc>
        <w:tc>
          <w:tcPr>
            <w:tcW w:w="993" w:type="dxa"/>
            <w:gridSpan w:val="2"/>
            <w:tcBorders>
              <w:top w:val="single" w:sz="4" w:space="0" w:color="auto"/>
            </w:tcBorders>
            <w:vAlign w:val="bottom"/>
          </w:tcPr>
          <w:p w14:paraId="4FD80778"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
                <w:bCs/>
                <w:sz w:val="20"/>
                <w:szCs w:val="20"/>
              </w:rPr>
            </w:pPr>
          </w:p>
        </w:tc>
        <w:tc>
          <w:tcPr>
            <w:tcW w:w="1134" w:type="dxa"/>
            <w:tcBorders>
              <w:top w:val="single" w:sz="4" w:space="0" w:color="auto"/>
            </w:tcBorders>
            <w:vAlign w:val="bottom"/>
          </w:tcPr>
          <w:p w14:paraId="2DA363F5"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
                <w:bCs/>
                <w:sz w:val="20"/>
                <w:szCs w:val="20"/>
              </w:rPr>
            </w:pPr>
          </w:p>
        </w:tc>
        <w:tc>
          <w:tcPr>
            <w:tcW w:w="1026" w:type="dxa"/>
            <w:gridSpan w:val="2"/>
            <w:tcBorders>
              <w:top w:val="single" w:sz="4" w:space="0" w:color="auto"/>
            </w:tcBorders>
            <w:vAlign w:val="bottom"/>
          </w:tcPr>
          <w:p w14:paraId="703E6DEA"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
                <w:bCs/>
                <w:sz w:val="20"/>
                <w:szCs w:val="20"/>
              </w:rPr>
            </w:pPr>
          </w:p>
        </w:tc>
        <w:tc>
          <w:tcPr>
            <w:tcW w:w="1134" w:type="dxa"/>
            <w:gridSpan w:val="2"/>
            <w:tcBorders>
              <w:top w:val="single" w:sz="4" w:space="0" w:color="auto"/>
            </w:tcBorders>
            <w:vAlign w:val="bottom"/>
          </w:tcPr>
          <w:p w14:paraId="260BA7E4" w14:textId="77777777" w:rsidR="0088437F" w:rsidRPr="0088437F" w:rsidRDefault="0088437F" w:rsidP="0088437F">
            <w:pPr>
              <w:tabs>
                <w:tab w:val="left" w:pos="459"/>
              </w:tabs>
              <w:spacing w:after="0" w:line="256" w:lineRule="auto"/>
              <w:ind w:right="141"/>
              <w:contextualSpacing/>
              <w:jc w:val="right"/>
              <w:rPr>
                <w:rFonts w:ascii="Times New Roman" w:eastAsia="Times New Roman" w:hAnsi="Times New Roman" w:cs="Times New Roman"/>
                <w:b/>
                <w:bCs/>
                <w:sz w:val="20"/>
                <w:szCs w:val="20"/>
              </w:rPr>
            </w:pPr>
          </w:p>
        </w:tc>
      </w:tr>
      <w:tr w:rsidR="0088437F" w:rsidRPr="0088437F" w14:paraId="442CC686" w14:textId="77777777" w:rsidTr="002567FA">
        <w:trPr>
          <w:cantSplit/>
          <w:trHeight w:val="226"/>
        </w:trPr>
        <w:tc>
          <w:tcPr>
            <w:tcW w:w="2694" w:type="dxa"/>
          </w:tcPr>
          <w:p w14:paraId="036A3CAA" w14:textId="77777777" w:rsidR="0088437F" w:rsidRPr="0088437F" w:rsidRDefault="0088437F" w:rsidP="0088437F">
            <w:pPr>
              <w:spacing w:after="0" w:line="256" w:lineRule="auto"/>
              <w:ind w:right="141"/>
              <w:contextualSpacing/>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Молоко обработанное жидкое</w:t>
            </w:r>
          </w:p>
        </w:tc>
        <w:tc>
          <w:tcPr>
            <w:tcW w:w="992" w:type="dxa"/>
          </w:tcPr>
          <w:p w14:paraId="1DA6085F"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Cs/>
                <w:sz w:val="20"/>
                <w:szCs w:val="20"/>
              </w:rPr>
            </w:pPr>
          </w:p>
          <w:p w14:paraId="059BEA59"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т</w:t>
            </w:r>
          </w:p>
        </w:tc>
        <w:tc>
          <w:tcPr>
            <w:tcW w:w="993" w:type="dxa"/>
            <w:gridSpan w:val="2"/>
            <w:tcBorders>
              <w:top w:val="nil"/>
              <w:left w:val="nil"/>
              <w:bottom w:val="nil"/>
              <w:right w:val="nil"/>
            </w:tcBorders>
            <w:vAlign w:val="bottom"/>
          </w:tcPr>
          <w:p w14:paraId="497A16E6"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1152,5</w:t>
            </w:r>
          </w:p>
        </w:tc>
        <w:tc>
          <w:tcPr>
            <w:tcW w:w="1275" w:type="dxa"/>
            <w:tcBorders>
              <w:top w:val="nil"/>
              <w:left w:val="nil"/>
              <w:bottom w:val="nil"/>
              <w:right w:val="nil"/>
            </w:tcBorders>
            <w:vAlign w:val="bottom"/>
          </w:tcPr>
          <w:p w14:paraId="6BCD42BA"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9078,8</w:t>
            </w:r>
          </w:p>
        </w:tc>
        <w:tc>
          <w:tcPr>
            <w:tcW w:w="993" w:type="dxa"/>
            <w:gridSpan w:val="2"/>
            <w:tcBorders>
              <w:top w:val="nil"/>
              <w:left w:val="nil"/>
              <w:bottom w:val="nil"/>
              <w:right w:val="nil"/>
            </w:tcBorders>
            <w:vAlign w:val="bottom"/>
          </w:tcPr>
          <w:p w14:paraId="3C85DD38"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1 119,8</w:t>
            </w:r>
          </w:p>
        </w:tc>
        <w:tc>
          <w:tcPr>
            <w:tcW w:w="1134" w:type="dxa"/>
            <w:tcBorders>
              <w:top w:val="nil"/>
              <w:left w:val="nil"/>
              <w:bottom w:val="nil"/>
              <w:right w:val="nil"/>
            </w:tcBorders>
            <w:vAlign w:val="bottom"/>
          </w:tcPr>
          <w:p w14:paraId="76848CB9"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9 281,9</w:t>
            </w:r>
          </w:p>
        </w:tc>
        <w:tc>
          <w:tcPr>
            <w:tcW w:w="1026" w:type="dxa"/>
            <w:gridSpan w:val="2"/>
            <w:vAlign w:val="bottom"/>
          </w:tcPr>
          <w:p w14:paraId="56179E2D" w14:textId="77777777" w:rsidR="0088437F" w:rsidRPr="0088437F" w:rsidRDefault="0088437F" w:rsidP="0088437F">
            <w:pPr>
              <w:spacing w:after="0" w:line="252" w:lineRule="auto"/>
              <w:ind w:right="141"/>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 xml:space="preserve">                       97,2</w:t>
            </w:r>
          </w:p>
        </w:tc>
        <w:tc>
          <w:tcPr>
            <w:tcW w:w="1134" w:type="dxa"/>
            <w:gridSpan w:val="2"/>
            <w:vAlign w:val="bottom"/>
          </w:tcPr>
          <w:p w14:paraId="631BFFAF" w14:textId="77777777" w:rsidR="0088437F" w:rsidRPr="0088437F" w:rsidRDefault="0088437F" w:rsidP="0088437F">
            <w:pPr>
              <w:tabs>
                <w:tab w:val="left" w:pos="743"/>
                <w:tab w:val="left" w:pos="918"/>
              </w:tabs>
              <w:spacing w:after="0" w:line="252" w:lineRule="auto"/>
              <w:contextualSpacing/>
              <w:jc w:val="right"/>
              <w:rPr>
                <w:rFonts w:ascii="Times New Roman" w:eastAsia="Times New Roman" w:hAnsi="Times New Roman" w:cs="Times New Roman"/>
                <w:bCs/>
                <w:sz w:val="20"/>
                <w:szCs w:val="20"/>
                <w:lang w:val="ky-KG"/>
              </w:rPr>
            </w:pPr>
            <w:r w:rsidRPr="0088437F">
              <w:rPr>
                <w:rFonts w:ascii="Times New Roman" w:eastAsia="Times New Roman" w:hAnsi="Times New Roman" w:cs="Times New Roman"/>
                <w:bCs/>
                <w:sz w:val="20"/>
                <w:szCs w:val="20"/>
                <w:lang w:val="ky-KG"/>
              </w:rPr>
              <w:t>102,2</w:t>
            </w:r>
          </w:p>
        </w:tc>
      </w:tr>
      <w:tr w:rsidR="0088437F" w:rsidRPr="0088437F" w14:paraId="45363A60" w14:textId="77777777" w:rsidTr="002567FA">
        <w:trPr>
          <w:cantSplit/>
          <w:trHeight w:val="167"/>
        </w:trPr>
        <w:tc>
          <w:tcPr>
            <w:tcW w:w="2694" w:type="dxa"/>
            <w:vAlign w:val="bottom"/>
          </w:tcPr>
          <w:p w14:paraId="04C8D661"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Мука из зерновых культур</w:t>
            </w:r>
          </w:p>
        </w:tc>
        <w:tc>
          <w:tcPr>
            <w:tcW w:w="992" w:type="dxa"/>
            <w:vAlign w:val="bottom"/>
          </w:tcPr>
          <w:p w14:paraId="27D4F698"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тыс. т</w:t>
            </w:r>
          </w:p>
        </w:tc>
        <w:tc>
          <w:tcPr>
            <w:tcW w:w="993" w:type="dxa"/>
            <w:gridSpan w:val="2"/>
            <w:vAlign w:val="bottom"/>
          </w:tcPr>
          <w:p w14:paraId="3004F744"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3,1</w:t>
            </w:r>
          </w:p>
        </w:tc>
        <w:tc>
          <w:tcPr>
            <w:tcW w:w="1275" w:type="dxa"/>
            <w:vAlign w:val="bottom"/>
          </w:tcPr>
          <w:p w14:paraId="498EC192"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38,8</w:t>
            </w:r>
          </w:p>
        </w:tc>
        <w:tc>
          <w:tcPr>
            <w:tcW w:w="993" w:type="dxa"/>
            <w:gridSpan w:val="2"/>
            <w:vAlign w:val="bottom"/>
          </w:tcPr>
          <w:p w14:paraId="04A4DE07"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5,0</w:t>
            </w:r>
          </w:p>
        </w:tc>
        <w:tc>
          <w:tcPr>
            <w:tcW w:w="1134" w:type="dxa"/>
            <w:vAlign w:val="bottom"/>
          </w:tcPr>
          <w:p w14:paraId="43E659CE"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40,9</w:t>
            </w:r>
          </w:p>
        </w:tc>
        <w:tc>
          <w:tcPr>
            <w:tcW w:w="1026" w:type="dxa"/>
            <w:gridSpan w:val="2"/>
            <w:vAlign w:val="bottom"/>
          </w:tcPr>
          <w:p w14:paraId="77101491" w14:textId="77777777" w:rsidR="0088437F" w:rsidRPr="0088437F" w:rsidRDefault="0088437F" w:rsidP="0088437F">
            <w:pPr>
              <w:spacing w:after="0" w:line="252" w:lineRule="auto"/>
              <w:ind w:right="141"/>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161,5</w:t>
            </w:r>
          </w:p>
        </w:tc>
        <w:tc>
          <w:tcPr>
            <w:tcW w:w="1134" w:type="dxa"/>
            <w:gridSpan w:val="2"/>
            <w:vAlign w:val="bottom"/>
          </w:tcPr>
          <w:p w14:paraId="3EF1EB9F" w14:textId="77777777" w:rsidR="0088437F" w:rsidRPr="0088437F" w:rsidRDefault="0088437F" w:rsidP="0088437F">
            <w:pPr>
              <w:tabs>
                <w:tab w:val="left" w:pos="673"/>
                <w:tab w:val="left" w:pos="743"/>
              </w:tabs>
              <w:spacing w:after="0" w:line="252" w:lineRule="auto"/>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 xml:space="preserve">  </w:t>
            </w:r>
          </w:p>
          <w:p w14:paraId="61E910CC" w14:textId="77777777" w:rsidR="0088437F" w:rsidRPr="0088437F" w:rsidRDefault="0088437F" w:rsidP="0088437F">
            <w:pPr>
              <w:tabs>
                <w:tab w:val="left" w:pos="884"/>
                <w:tab w:val="left" w:pos="918"/>
              </w:tabs>
              <w:spacing w:after="0" w:line="252" w:lineRule="auto"/>
              <w:contextualSpacing/>
              <w:jc w:val="right"/>
              <w:rPr>
                <w:rFonts w:ascii="Times New Roman" w:eastAsia="Times New Roman" w:hAnsi="Times New Roman" w:cs="Times New Roman"/>
                <w:bCs/>
                <w:sz w:val="20"/>
                <w:szCs w:val="20"/>
                <w:lang w:val="ky-KG"/>
              </w:rPr>
            </w:pPr>
            <w:r w:rsidRPr="0088437F">
              <w:rPr>
                <w:rFonts w:ascii="Times New Roman" w:eastAsia="Times New Roman" w:hAnsi="Times New Roman" w:cs="Times New Roman"/>
                <w:bCs/>
                <w:sz w:val="20"/>
                <w:szCs w:val="20"/>
                <w:lang w:val="ky-KG"/>
              </w:rPr>
              <w:t>105,5</w:t>
            </w:r>
          </w:p>
        </w:tc>
      </w:tr>
      <w:tr w:rsidR="0088437F" w:rsidRPr="0088437F" w14:paraId="60DB1C58" w14:textId="77777777" w:rsidTr="002567FA">
        <w:trPr>
          <w:cantSplit/>
          <w:trHeight w:val="307"/>
        </w:trPr>
        <w:tc>
          <w:tcPr>
            <w:tcW w:w="2694" w:type="dxa"/>
          </w:tcPr>
          <w:p w14:paraId="4C6A4DAA" w14:textId="77777777" w:rsidR="0088437F" w:rsidRPr="0088437F" w:rsidRDefault="0088437F" w:rsidP="0088437F">
            <w:pPr>
              <w:spacing w:after="0" w:line="256" w:lineRule="auto"/>
              <w:ind w:right="141"/>
              <w:contextualSpacing/>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Изделия макаронные</w:t>
            </w:r>
          </w:p>
        </w:tc>
        <w:tc>
          <w:tcPr>
            <w:tcW w:w="992" w:type="dxa"/>
          </w:tcPr>
          <w:p w14:paraId="253255F7"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т</w:t>
            </w:r>
          </w:p>
        </w:tc>
        <w:tc>
          <w:tcPr>
            <w:tcW w:w="993" w:type="dxa"/>
            <w:gridSpan w:val="2"/>
            <w:tcBorders>
              <w:top w:val="nil"/>
              <w:left w:val="nil"/>
              <w:bottom w:val="nil"/>
              <w:right w:val="nil"/>
            </w:tcBorders>
            <w:vAlign w:val="bottom"/>
          </w:tcPr>
          <w:p w14:paraId="1718AB17"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1658,5</w:t>
            </w:r>
          </w:p>
        </w:tc>
        <w:tc>
          <w:tcPr>
            <w:tcW w:w="1275" w:type="dxa"/>
            <w:tcBorders>
              <w:top w:val="nil"/>
              <w:left w:val="nil"/>
              <w:bottom w:val="nil"/>
              <w:right w:val="nil"/>
            </w:tcBorders>
            <w:vAlign w:val="bottom"/>
          </w:tcPr>
          <w:p w14:paraId="28685A56"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8 937,6</w:t>
            </w:r>
          </w:p>
        </w:tc>
        <w:tc>
          <w:tcPr>
            <w:tcW w:w="993" w:type="dxa"/>
            <w:gridSpan w:val="2"/>
            <w:tcBorders>
              <w:top w:val="nil"/>
              <w:left w:val="nil"/>
              <w:bottom w:val="nil"/>
              <w:right w:val="nil"/>
            </w:tcBorders>
            <w:vAlign w:val="bottom"/>
          </w:tcPr>
          <w:p w14:paraId="465E6BEF"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974,9</w:t>
            </w:r>
          </w:p>
        </w:tc>
        <w:tc>
          <w:tcPr>
            <w:tcW w:w="1134" w:type="dxa"/>
            <w:tcBorders>
              <w:top w:val="nil"/>
              <w:left w:val="nil"/>
              <w:bottom w:val="nil"/>
              <w:right w:val="nil"/>
            </w:tcBorders>
            <w:vAlign w:val="bottom"/>
          </w:tcPr>
          <w:p w14:paraId="2F5F8FBC"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6 714,1</w:t>
            </w:r>
          </w:p>
        </w:tc>
        <w:tc>
          <w:tcPr>
            <w:tcW w:w="1026" w:type="dxa"/>
            <w:gridSpan w:val="2"/>
            <w:vAlign w:val="bottom"/>
          </w:tcPr>
          <w:p w14:paraId="0019E5F5" w14:textId="77777777" w:rsidR="0088437F" w:rsidRPr="0088437F" w:rsidRDefault="0088437F" w:rsidP="0088437F">
            <w:pPr>
              <w:spacing w:after="0" w:line="252" w:lineRule="auto"/>
              <w:ind w:right="141"/>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 xml:space="preserve"> 58,8</w:t>
            </w:r>
          </w:p>
        </w:tc>
        <w:tc>
          <w:tcPr>
            <w:tcW w:w="1134" w:type="dxa"/>
            <w:gridSpan w:val="2"/>
            <w:vAlign w:val="bottom"/>
          </w:tcPr>
          <w:p w14:paraId="7C97A67E" w14:textId="77777777" w:rsidR="0088437F" w:rsidRPr="0088437F" w:rsidRDefault="0088437F" w:rsidP="0088437F">
            <w:pPr>
              <w:tabs>
                <w:tab w:val="left" w:pos="743"/>
              </w:tabs>
              <w:spacing w:after="0" w:line="252" w:lineRule="auto"/>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 xml:space="preserve">75,1 </w:t>
            </w:r>
          </w:p>
        </w:tc>
      </w:tr>
      <w:tr w:rsidR="0088437F" w:rsidRPr="0088437F" w14:paraId="0A543232" w14:textId="77777777" w:rsidTr="002567FA">
        <w:trPr>
          <w:cantSplit/>
          <w:trHeight w:val="217"/>
        </w:trPr>
        <w:tc>
          <w:tcPr>
            <w:tcW w:w="2694" w:type="dxa"/>
          </w:tcPr>
          <w:p w14:paraId="50DB4B16" w14:textId="77777777" w:rsidR="0088437F" w:rsidRPr="0088437F" w:rsidRDefault="0088437F" w:rsidP="0088437F">
            <w:pPr>
              <w:spacing w:after="0" w:line="256" w:lineRule="auto"/>
              <w:ind w:right="141"/>
              <w:contextualSpacing/>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 xml:space="preserve">Напитки безалкогольные </w:t>
            </w:r>
          </w:p>
        </w:tc>
        <w:tc>
          <w:tcPr>
            <w:tcW w:w="992" w:type="dxa"/>
          </w:tcPr>
          <w:p w14:paraId="07DC7325"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тыс. л</w:t>
            </w:r>
          </w:p>
        </w:tc>
        <w:tc>
          <w:tcPr>
            <w:tcW w:w="993" w:type="dxa"/>
            <w:gridSpan w:val="2"/>
            <w:tcBorders>
              <w:top w:val="nil"/>
              <w:left w:val="nil"/>
              <w:bottom w:val="nil"/>
              <w:right w:val="nil"/>
            </w:tcBorders>
            <w:vAlign w:val="bottom"/>
          </w:tcPr>
          <w:p w14:paraId="2F3A185A"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19 699,7</w:t>
            </w:r>
          </w:p>
        </w:tc>
        <w:tc>
          <w:tcPr>
            <w:tcW w:w="1275" w:type="dxa"/>
            <w:tcBorders>
              <w:top w:val="nil"/>
              <w:left w:val="nil"/>
              <w:bottom w:val="nil"/>
              <w:right w:val="nil"/>
            </w:tcBorders>
            <w:vAlign w:val="bottom"/>
          </w:tcPr>
          <w:p w14:paraId="62C4FA3A"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112 370,4</w:t>
            </w:r>
          </w:p>
        </w:tc>
        <w:tc>
          <w:tcPr>
            <w:tcW w:w="993" w:type="dxa"/>
            <w:gridSpan w:val="2"/>
            <w:tcBorders>
              <w:top w:val="nil"/>
              <w:left w:val="nil"/>
              <w:bottom w:val="nil"/>
              <w:right w:val="nil"/>
            </w:tcBorders>
            <w:vAlign w:val="bottom"/>
          </w:tcPr>
          <w:p w14:paraId="39C0727D"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20 605,7</w:t>
            </w:r>
          </w:p>
        </w:tc>
        <w:tc>
          <w:tcPr>
            <w:tcW w:w="1134" w:type="dxa"/>
            <w:tcBorders>
              <w:top w:val="nil"/>
              <w:left w:val="nil"/>
              <w:bottom w:val="nil"/>
              <w:right w:val="nil"/>
            </w:tcBorders>
            <w:vAlign w:val="bottom"/>
          </w:tcPr>
          <w:p w14:paraId="26F50313"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136 484,5</w:t>
            </w:r>
          </w:p>
        </w:tc>
        <w:tc>
          <w:tcPr>
            <w:tcW w:w="1026" w:type="dxa"/>
            <w:gridSpan w:val="2"/>
            <w:vAlign w:val="bottom"/>
          </w:tcPr>
          <w:p w14:paraId="2083A554"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104,6</w:t>
            </w:r>
          </w:p>
        </w:tc>
        <w:tc>
          <w:tcPr>
            <w:tcW w:w="1134" w:type="dxa"/>
            <w:gridSpan w:val="2"/>
            <w:vAlign w:val="bottom"/>
          </w:tcPr>
          <w:p w14:paraId="756A4E8B"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121,5</w:t>
            </w:r>
          </w:p>
        </w:tc>
      </w:tr>
      <w:tr w:rsidR="0088437F" w:rsidRPr="0088437F" w14:paraId="07078BB3" w14:textId="77777777" w:rsidTr="002567FA">
        <w:trPr>
          <w:cantSplit/>
          <w:trHeight w:val="937"/>
        </w:trPr>
        <w:tc>
          <w:tcPr>
            <w:tcW w:w="2694" w:type="dxa"/>
          </w:tcPr>
          <w:p w14:paraId="5B1659D7" w14:textId="77777777" w:rsidR="0088437F" w:rsidRPr="0088437F" w:rsidRDefault="0088437F" w:rsidP="0088437F">
            <w:pPr>
              <w:spacing w:after="0" w:line="256" w:lineRule="auto"/>
              <w:ind w:right="141"/>
              <w:contextualSpacing/>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Текстильное производство; производство одежды и обуви, кожи и прочих кожаных изделий</w:t>
            </w:r>
          </w:p>
        </w:tc>
        <w:tc>
          <w:tcPr>
            <w:tcW w:w="992" w:type="dxa"/>
          </w:tcPr>
          <w:p w14:paraId="0381775C" w14:textId="77777777" w:rsidR="0088437F" w:rsidRPr="0088437F" w:rsidRDefault="0088437F" w:rsidP="0088437F">
            <w:pPr>
              <w:spacing w:after="0" w:line="256" w:lineRule="auto"/>
              <w:contextualSpacing/>
              <w:jc w:val="right"/>
              <w:rPr>
                <w:rFonts w:ascii="Times New Roman" w:eastAsia="Times New Roman" w:hAnsi="Times New Roman" w:cs="Times New Roman"/>
                <w:bCs/>
                <w:sz w:val="20"/>
                <w:szCs w:val="20"/>
              </w:rPr>
            </w:pPr>
          </w:p>
        </w:tc>
        <w:tc>
          <w:tcPr>
            <w:tcW w:w="993" w:type="dxa"/>
            <w:gridSpan w:val="2"/>
            <w:vAlign w:val="bottom"/>
          </w:tcPr>
          <w:p w14:paraId="18CCA744" w14:textId="77777777" w:rsidR="0088437F" w:rsidRPr="0088437F" w:rsidRDefault="0088437F" w:rsidP="0088437F">
            <w:pPr>
              <w:spacing w:after="0" w:line="252" w:lineRule="auto"/>
              <w:ind w:right="141"/>
              <w:contextualSpacing/>
              <w:jc w:val="right"/>
              <w:rPr>
                <w:rFonts w:ascii="Times New Roman" w:eastAsia="Times New Roman" w:hAnsi="Times New Roman" w:cs="Times New Roman"/>
                <w:bCs/>
                <w:sz w:val="20"/>
                <w:szCs w:val="20"/>
              </w:rPr>
            </w:pPr>
          </w:p>
        </w:tc>
        <w:tc>
          <w:tcPr>
            <w:tcW w:w="1275" w:type="dxa"/>
            <w:vAlign w:val="bottom"/>
          </w:tcPr>
          <w:p w14:paraId="7E39A0EF" w14:textId="77777777" w:rsidR="0088437F" w:rsidRPr="0088437F" w:rsidRDefault="0088437F" w:rsidP="0088437F">
            <w:pPr>
              <w:spacing w:after="0" w:line="252" w:lineRule="auto"/>
              <w:ind w:right="141"/>
              <w:contextualSpacing/>
              <w:jc w:val="right"/>
              <w:rPr>
                <w:rFonts w:ascii="Times New Roman" w:eastAsia="Times New Roman" w:hAnsi="Times New Roman" w:cs="Times New Roman"/>
                <w:bCs/>
                <w:sz w:val="20"/>
                <w:szCs w:val="20"/>
              </w:rPr>
            </w:pPr>
          </w:p>
        </w:tc>
        <w:tc>
          <w:tcPr>
            <w:tcW w:w="993" w:type="dxa"/>
            <w:gridSpan w:val="2"/>
            <w:vAlign w:val="bottom"/>
          </w:tcPr>
          <w:p w14:paraId="03DFEABD" w14:textId="77777777" w:rsidR="0088437F" w:rsidRPr="0088437F" w:rsidRDefault="0088437F" w:rsidP="0088437F">
            <w:pPr>
              <w:spacing w:after="0" w:line="252" w:lineRule="auto"/>
              <w:ind w:right="141"/>
              <w:contextualSpacing/>
              <w:jc w:val="right"/>
              <w:rPr>
                <w:rFonts w:ascii="Times New Roman" w:eastAsia="Times New Roman" w:hAnsi="Times New Roman" w:cs="Times New Roman"/>
                <w:bCs/>
                <w:sz w:val="20"/>
                <w:szCs w:val="20"/>
              </w:rPr>
            </w:pPr>
          </w:p>
        </w:tc>
        <w:tc>
          <w:tcPr>
            <w:tcW w:w="1134" w:type="dxa"/>
            <w:vAlign w:val="bottom"/>
          </w:tcPr>
          <w:p w14:paraId="403CF627" w14:textId="77777777" w:rsidR="0088437F" w:rsidRPr="0088437F" w:rsidRDefault="0088437F" w:rsidP="0088437F">
            <w:pPr>
              <w:spacing w:after="0" w:line="252" w:lineRule="auto"/>
              <w:ind w:right="141"/>
              <w:contextualSpacing/>
              <w:jc w:val="right"/>
              <w:rPr>
                <w:rFonts w:ascii="Times New Roman" w:eastAsia="Times New Roman" w:hAnsi="Times New Roman" w:cs="Times New Roman"/>
                <w:bCs/>
                <w:sz w:val="20"/>
                <w:szCs w:val="20"/>
              </w:rPr>
            </w:pPr>
          </w:p>
        </w:tc>
        <w:tc>
          <w:tcPr>
            <w:tcW w:w="1026" w:type="dxa"/>
            <w:gridSpan w:val="2"/>
            <w:vAlign w:val="bottom"/>
          </w:tcPr>
          <w:p w14:paraId="7DBC176C" w14:textId="77777777" w:rsidR="0088437F" w:rsidRPr="0088437F" w:rsidRDefault="0088437F" w:rsidP="0088437F">
            <w:pPr>
              <w:spacing w:after="0" w:line="252" w:lineRule="auto"/>
              <w:ind w:right="141"/>
              <w:contextualSpacing/>
              <w:jc w:val="right"/>
              <w:rPr>
                <w:rFonts w:ascii="Times New Roman" w:eastAsia="Times New Roman" w:hAnsi="Times New Roman" w:cs="Times New Roman"/>
                <w:bCs/>
                <w:sz w:val="20"/>
                <w:szCs w:val="20"/>
              </w:rPr>
            </w:pPr>
          </w:p>
        </w:tc>
        <w:tc>
          <w:tcPr>
            <w:tcW w:w="1134" w:type="dxa"/>
            <w:gridSpan w:val="2"/>
            <w:vAlign w:val="bottom"/>
          </w:tcPr>
          <w:p w14:paraId="33DB8199" w14:textId="77777777" w:rsidR="0088437F" w:rsidRPr="0088437F" w:rsidRDefault="0088437F" w:rsidP="0088437F">
            <w:pPr>
              <w:tabs>
                <w:tab w:val="left" w:pos="743"/>
              </w:tabs>
              <w:spacing w:after="0" w:line="252" w:lineRule="auto"/>
              <w:ind w:right="317"/>
              <w:contextualSpacing/>
              <w:jc w:val="right"/>
              <w:rPr>
                <w:rFonts w:ascii="Times New Roman" w:eastAsia="Times New Roman" w:hAnsi="Times New Roman" w:cs="Times New Roman"/>
                <w:bCs/>
                <w:sz w:val="20"/>
                <w:szCs w:val="20"/>
              </w:rPr>
            </w:pPr>
          </w:p>
        </w:tc>
      </w:tr>
      <w:tr w:rsidR="0088437F" w:rsidRPr="0088437F" w14:paraId="5AC82886" w14:textId="77777777" w:rsidTr="002567FA">
        <w:trPr>
          <w:cantSplit/>
          <w:trHeight w:val="226"/>
        </w:trPr>
        <w:tc>
          <w:tcPr>
            <w:tcW w:w="2694" w:type="dxa"/>
          </w:tcPr>
          <w:p w14:paraId="4786FF95" w14:textId="77777777" w:rsidR="0088437F" w:rsidRPr="0088437F" w:rsidRDefault="0088437F" w:rsidP="0088437F">
            <w:pPr>
              <w:spacing w:after="0" w:line="256" w:lineRule="auto"/>
              <w:ind w:right="141"/>
              <w:contextualSpacing/>
              <w:rPr>
                <w:rFonts w:ascii="Times New Roman" w:eastAsia="Times New Roman" w:hAnsi="Times New Roman" w:cs="Times New Roman"/>
                <w:sz w:val="20"/>
                <w:szCs w:val="20"/>
                <w:lang w:val="en-US"/>
              </w:rPr>
            </w:pPr>
            <w:r w:rsidRPr="0088437F">
              <w:rPr>
                <w:rFonts w:ascii="Times New Roman" w:eastAsia="Times New Roman" w:hAnsi="Times New Roman" w:cs="Times New Roman"/>
                <w:sz w:val="20"/>
                <w:szCs w:val="20"/>
              </w:rPr>
              <w:t>Белье постельное</w:t>
            </w:r>
          </w:p>
        </w:tc>
        <w:tc>
          <w:tcPr>
            <w:tcW w:w="992" w:type="dxa"/>
          </w:tcPr>
          <w:p w14:paraId="2107E1C1" w14:textId="77777777" w:rsidR="0088437F" w:rsidRPr="0088437F" w:rsidRDefault="0088437F" w:rsidP="0088437F">
            <w:pPr>
              <w:spacing w:after="0" w:line="256" w:lineRule="auto"/>
              <w:ind w:right="-109"/>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sz w:val="20"/>
                <w:szCs w:val="20"/>
              </w:rPr>
              <w:t>тыс. шт.</w:t>
            </w:r>
          </w:p>
        </w:tc>
        <w:tc>
          <w:tcPr>
            <w:tcW w:w="993" w:type="dxa"/>
            <w:gridSpan w:val="2"/>
            <w:tcBorders>
              <w:top w:val="nil"/>
              <w:left w:val="nil"/>
              <w:bottom w:val="nil"/>
              <w:right w:val="nil"/>
            </w:tcBorders>
            <w:vAlign w:val="bottom"/>
          </w:tcPr>
          <w:p w14:paraId="466C6ECC"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12,3</w:t>
            </w:r>
          </w:p>
        </w:tc>
        <w:tc>
          <w:tcPr>
            <w:tcW w:w="1275" w:type="dxa"/>
            <w:tcBorders>
              <w:top w:val="nil"/>
              <w:left w:val="nil"/>
              <w:bottom w:val="nil"/>
              <w:right w:val="nil"/>
            </w:tcBorders>
            <w:vAlign w:val="bottom"/>
          </w:tcPr>
          <w:p w14:paraId="48E35F1A"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79,1</w:t>
            </w:r>
          </w:p>
        </w:tc>
        <w:tc>
          <w:tcPr>
            <w:tcW w:w="993" w:type="dxa"/>
            <w:gridSpan w:val="2"/>
            <w:tcBorders>
              <w:top w:val="nil"/>
              <w:left w:val="nil"/>
              <w:bottom w:val="nil"/>
              <w:right w:val="nil"/>
            </w:tcBorders>
            <w:vAlign w:val="bottom"/>
          </w:tcPr>
          <w:p w14:paraId="55C43DDD"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19,1</w:t>
            </w:r>
          </w:p>
        </w:tc>
        <w:tc>
          <w:tcPr>
            <w:tcW w:w="1134" w:type="dxa"/>
            <w:tcBorders>
              <w:top w:val="nil"/>
              <w:left w:val="nil"/>
              <w:bottom w:val="nil"/>
              <w:right w:val="nil"/>
            </w:tcBorders>
            <w:vAlign w:val="bottom"/>
          </w:tcPr>
          <w:p w14:paraId="648623D2"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109,9</w:t>
            </w:r>
          </w:p>
        </w:tc>
        <w:tc>
          <w:tcPr>
            <w:tcW w:w="1026" w:type="dxa"/>
            <w:gridSpan w:val="2"/>
            <w:vAlign w:val="bottom"/>
          </w:tcPr>
          <w:p w14:paraId="091915A5"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в 1,6 р</w:t>
            </w:r>
          </w:p>
        </w:tc>
        <w:tc>
          <w:tcPr>
            <w:tcW w:w="1134" w:type="dxa"/>
            <w:gridSpan w:val="2"/>
            <w:vAlign w:val="bottom"/>
          </w:tcPr>
          <w:p w14:paraId="22601311"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в 1,4 р</w:t>
            </w:r>
          </w:p>
        </w:tc>
      </w:tr>
      <w:tr w:rsidR="0088437F" w:rsidRPr="0088437F" w14:paraId="72A06F49" w14:textId="77777777" w:rsidTr="002567FA">
        <w:trPr>
          <w:cantSplit/>
          <w:trHeight w:val="695"/>
        </w:trPr>
        <w:tc>
          <w:tcPr>
            <w:tcW w:w="2694" w:type="dxa"/>
          </w:tcPr>
          <w:p w14:paraId="4BC7831B" w14:textId="77777777" w:rsidR="0088437F" w:rsidRPr="0088437F" w:rsidRDefault="0088437F" w:rsidP="0088437F">
            <w:pPr>
              <w:spacing w:after="0" w:line="256" w:lineRule="auto"/>
              <w:ind w:right="141"/>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Одежда верхняя кроме                         трикотажной мужская или для мальчиков</w:t>
            </w:r>
          </w:p>
        </w:tc>
        <w:tc>
          <w:tcPr>
            <w:tcW w:w="992" w:type="dxa"/>
          </w:tcPr>
          <w:p w14:paraId="3FFD8843"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sz w:val="20"/>
                <w:szCs w:val="20"/>
              </w:rPr>
            </w:pPr>
          </w:p>
          <w:p w14:paraId="7C6149ED"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sz w:val="20"/>
                <w:szCs w:val="20"/>
              </w:rPr>
            </w:pPr>
          </w:p>
          <w:p w14:paraId="3B5E1643" w14:textId="77777777" w:rsidR="0088437F" w:rsidRPr="0088437F" w:rsidRDefault="0088437F" w:rsidP="0088437F">
            <w:pPr>
              <w:spacing w:after="0" w:line="256" w:lineRule="auto"/>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sz w:val="20"/>
                <w:szCs w:val="20"/>
              </w:rPr>
              <w:t xml:space="preserve">тыс. </w:t>
            </w:r>
            <w:proofErr w:type="spellStart"/>
            <w:r w:rsidRPr="0088437F">
              <w:rPr>
                <w:rFonts w:ascii="Times New Roman" w:eastAsia="Times New Roman" w:hAnsi="Times New Roman" w:cs="Times New Roman"/>
                <w:sz w:val="20"/>
                <w:szCs w:val="20"/>
              </w:rPr>
              <w:t>шт</w:t>
            </w:r>
            <w:proofErr w:type="spellEnd"/>
          </w:p>
        </w:tc>
        <w:tc>
          <w:tcPr>
            <w:tcW w:w="993" w:type="dxa"/>
            <w:gridSpan w:val="2"/>
            <w:vAlign w:val="bottom"/>
          </w:tcPr>
          <w:p w14:paraId="2388EA46"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285,1</w:t>
            </w:r>
          </w:p>
        </w:tc>
        <w:tc>
          <w:tcPr>
            <w:tcW w:w="1275" w:type="dxa"/>
            <w:vAlign w:val="bottom"/>
          </w:tcPr>
          <w:p w14:paraId="5690426A"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1 615,9</w:t>
            </w:r>
          </w:p>
        </w:tc>
        <w:tc>
          <w:tcPr>
            <w:tcW w:w="993" w:type="dxa"/>
            <w:gridSpan w:val="2"/>
            <w:vAlign w:val="bottom"/>
          </w:tcPr>
          <w:p w14:paraId="7750C52E"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302,1</w:t>
            </w:r>
          </w:p>
        </w:tc>
        <w:tc>
          <w:tcPr>
            <w:tcW w:w="1134" w:type="dxa"/>
            <w:vAlign w:val="bottom"/>
          </w:tcPr>
          <w:p w14:paraId="70A96C65"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1 732,6</w:t>
            </w:r>
          </w:p>
        </w:tc>
        <w:tc>
          <w:tcPr>
            <w:tcW w:w="1026" w:type="dxa"/>
            <w:gridSpan w:val="2"/>
            <w:vAlign w:val="bottom"/>
          </w:tcPr>
          <w:p w14:paraId="2EB0541B"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104,0</w:t>
            </w:r>
          </w:p>
        </w:tc>
        <w:tc>
          <w:tcPr>
            <w:tcW w:w="1134" w:type="dxa"/>
            <w:gridSpan w:val="2"/>
            <w:vAlign w:val="bottom"/>
          </w:tcPr>
          <w:p w14:paraId="3D975B90"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107,5</w:t>
            </w:r>
          </w:p>
        </w:tc>
      </w:tr>
      <w:tr w:rsidR="0088437F" w:rsidRPr="0088437F" w14:paraId="04E86700" w14:textId="77777777" w:rsidTr="002567FA">
        <w:trPr>
          <w:gridAfter w:val="1"/>
          <w:wAfter w:w="142" w:type="dxa"/>
          <w:cantSplit/>
          <w:trHeight w:val="695"/>
        </w:trPr>
        <w:tc>
          <w:tcPr>
            <w:tcW w:w="2694" w:type="dxa"/>
          </w:tcPr>
          <w:p w14:paraId="0FDA4AC5" w14:textId="77777777" w:rsidR="0088437F" w:rsidRPr="0088437F" w:rsidRDefault="0088437F" w:rsidP="0088437F">
            <w:pPr>
              <w:spacing w:after="0" w:line="256" w:lineRule="auto"/>
              <w:ind w:right="141"/>
              <w:contextualSpacing/>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lastRenderedPageBreak/>
              <w:t>Одежда верхняя кроме трикотажной женская или для девочек</w:t>
            </w:r>
          </w:p>
        </w:tc>
        <w:tc>
          <w:tcPr>
            <w:tcW w:w="992" w:type="dxa"/>
          </w:tcPr>
          <w:p w14:paraId="447315CC"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sz w:val="20"/>
                <w:szCs w:val="20"/>
              </w:rPr>
            </w:pPr>
          </w:p>
          <w:p w14:paraId="0E180FB9"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sz w:val="20"/>
                <w:szCs w:val="20"/>
              </w:rPr>
            </w:pPr>
          </w:p>
          <w:p w14:paraId="4C1FF32A"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sz w:val="20"/>
                <w:szCs w:val="20"/>
              </w:rPr>
              <w:t>тыс. шт.</w:t>
            </w:r>
          </w:p>
        </w:tc>
        <w:tc>
          <w:tcPr>
            <w:tcW w:w="993" w:type="dxa"/>
            <w:gridSpan w:val="2"/>
            <w:tcBorders>
              <w:top w:val="nil"/>
              <w:left w:val="nil"/>
              <w:bottom w:val="nil"/>
              <w:right w:val="nil"/>
            </w:tcBorders>
            <w:vAlign w:val="bottom"/>
          </w:tcPr>
          <w:p w14:paraId="00C06CA0"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760,7</w:t>
            </w:r>
          </w:p>
        </w:tc>
        <w:tc>
          <w:tcPr>
            <w:tcW w:w="1275" w:type="dxa"/>
            <w:tcBorders>
              <w:top w:val="nil"/>
              <w:left w:val="nil"/>
              <w:bottom w:val="nil"/>
              <w:right w:val="nil"/>
            </w:tcBorders>
            <w:vAlign w:val="bottom"/>
          </w:tcPr>
          <w:p w14:paraId="7113EBD9"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4480,8</w:t>
            </w:r>
          </w:p>
        </w:tc>
        <w:tc>
          <w:tcPr>
            <w:tcW w:w="993" w:type="dxa"/>
            <w:gridSpan w:val="2"/>
            <w:tcBorders>
              <w:top w:val="nil"/>
              <w:left w:val="nil"/>
              <w:bottom w:val="nil"/>
              <w:right w:val="nil"/>
            </w:tcBorders>
            <w:vAlign w:val="bottom"/>
          </w:tcPr>
          <w:p w14:paraId="244BC6BE"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773,3</w:t>
            </w:r>
          </w:p>
        </w:tc>
        <w:tc>
          <w:tcPr>
            <w:tcW w:w="1134" w:type="dxa"/>
            <w:tcBorders>
              <w:top w:val="nil"/>
              <w:left w:val="nil"/>
              <w:bottom w:val="nil"/>
              <w:right w:val="nil"/>
            </w:tcBorders>
            <w:vAlign w:val="bottom"/>
          </w:tcPr>
          <w:p w14:paraId="0A141D0D"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4911,1</w:t>
            </w:r>
          </w:p>
        </w:tc>
        <w:tc>
          <w:tcPr>
            <w:tcW w:w="1026" w:type="dxa"/>
            <w:gridSpan w:val="2"/>
            <w:vAlign w:val="bottom"/>
          </w:tcPr>
          <w:p w14:paraId="40AB2DC6"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101,7</w:t>
            </w:r>
          </w:p>
        </w:tc>
        <w:tc>
          <w:tcPr>
            <w:tcW w:w="992" w:type="dxa"/>
            <w:vAlign w:val="bottom"/>
          </w:tcPr>
          <w:p w14:paraId="0207EBA9" w14:textId="77777777" w:rsidR="0088437F" w:rsidRPr="0088437F" w:rsidRDefault="0088437F" w:rsidP="0088437F">
            <w:pPr>
              <w:tabs>
                <w:tab w:val="left" w:pos="594"/>
              </w:tabs>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111,3</w:t>
            </w:r>
          </w:p>
        </w:tc>
      </w:tr>
      <w:tr w:rsidR="0088437F" w:rsidRPr="0088437F" w14:paraId="3512D728" w14:textId="77777777" w:rsidTr="002567FA">
        <w:trPr>
          <w:gridAfter w:val="1"/>
          <w:wAfter w:w="142" w:type="dxa"/>
          <w:cantSplit/>
          <w:trHeight w:val="226"/>
        </w:trPr>
        <w:tc>
          <w:tcPr>
            <w:tcW w:w="2694" w:type="dxa"/>
          </w:tcPr>
          <w:p w14:paraId="62C40BBF" w14:textId="77777777" w:rsidR="0088437F" w:rsidRPr="0088437F" w:rsidRDefault="0088437F" w:rsidP="0088437F">
            <w:pPr>
              <w:spacing w:after="0" w:line="256" w:lineRule="auto"/>
              <w:ind w:right="141"/>
              <w:contextualSpacing/>
              <w:rPr>
                <w:rFonts w:ascii="Times New Roman" w:eastAsia="Times New Roman" w:hAnsi="Times New Roman" w:cs="Times New Roman"/>
                <w:sz w:val="20"/>
                <w:szCs w:val="20"/>
                <w:lang w:val="en-US"/>
              </w:rPr>
            </w:pPr>
            <w:r w:rsidRPr="0088437F">
              <w:rPr>
                <w:rFonts w:ascii="Times New Roman" w:eastAsia="Times New Roman" w:hAnsi="Times New Roman" w:cs="Times New Roman"/>
                <w:sz w:val="20"/>
                <w:szCs w:val="20"/>
              </w:rPr>
              <w:t>Обувь</w:t>
            </w:r>
          </w:p>
        </w:tc>
        <w:tc>
          <w:tcPr>
            <w:tcW w:w="992" w:type="dxa"/>
          </w:tcPr>
          <w:p w14:paraId="16037752" w14:textId="77777777" w:rsidR="0088437F" w:rsidRPr="0088437F" w:rsidRDefault="0088437F" w:rsidP="0088437F">
            <w:pPr>
              <w:tabs>
                <w:tab w:val="left" w:pos="456"/>
              </w:tabs>
              <w:spacing w:after="0" w:line="256" w:lineRule="auto"/>
              <w:ind w:right="141"/>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sz w:val="20"/>
                <w:szCs w:val="20"/>
              </w:rPr>
              <w:t>тыс. п</w:t>
            </w:r>
            <w:r w:rsidRPr="0088437F">
              <w:rPr>
                <w:rFonts w:ascii="Times New Roman" w:eastAsia="Times New Roman" w:hAnsi="Times New Roman" w:cs="Times New Roman"/>
                <w:sz w:val="20"/>
                <w:szCs w:val="20"/>
                <w:lang w:val="ky-KG"/>
              </w:rPr>
              <w:t>а</w:t>
            </w:r>
            <w:r w:rsidRPr="0088437F">
              <w:rPr>
                <w:rFonts w:ascii="Times New Roman" w:eastAsia="Times New Roman" w:hAnsi="Times New Roman" w:cs="Times New Roman"/>
                <w:sz w:val="20"/>
                <w:szCs w:val="20"/>
              </w:rPr>
              <w:t>р</w:t>
            </w:r>
          </w:p>
        </w:tc>
        <w:tc>
          <w:tcPr>
            <w:tcW w:w="993" w:type="dxa"/>
            <w:gridSpan w:val="2"/>
            <w:tcBorders>
              <w:top w:val="nil"/>
              <w:left w:val="nil"/>
              <w:bottom w:val="nil"/>
              <w:right w:val="nil"/>
            </w:tcBorders>
            <w:vAlign w:val="bottom"/>
          </w:tcPr>
          <w:p w14:paraId="1E054049"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0,3</w:t>
            </w:r>
          </w:p>
        </w:tc>
        <w:tc>
          <w:tcPr>
            <w:tcW w:w="1275" w:type="dxa"/>
            <w:tcBorders>
              <w:top w:val="nil"/>
              <w:left w:val="nil"/>
              <w:bottom w:val="nil"/>
              <w:right w:val="nil"/>
            </w:tcBorders>
            <w:shd w:val="clear" w:color="000000" w:fill="FFFFFF"/>
            <w:vAlign w:val="bottom"/>
          </w:tcPr>
          <w:p w14:paraId="4A7FEC89"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2,0</w:t>
            </w:r>
          </w:p>
        </w:tc>
        <w:tc>
          <w:tcPr>
            <w:tcW w:w="993" w:type="dxa"/>
            <w:gridSpan w:val="2"/>
            <w:tcBorders>
              <w:top w:val="nil"/>
              <w:left w:val="nil"/>
              <w:bottom w:val="nil"/>
              <w:right w:val="nil"/>
            </w:tcBorders>
            <w:shd w:val="clear" w:color="000000" w:fill="FFFFFF"/>
            <w:vAlign w:val="bottom"/>
          </w:tcPr>
          <w:p w14:paraId="28A23091"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0,3</w:t>
            </w:r>
          </w:p>
        </w:tc>
        <w:tc>
          <w:tcPr>
            <w:tcW w:w="1134" w:type="dxa"/>
            <w:tcBorders>
              <w:top w:val="nil"/>
              <w:left w:val="nil"/>
              <w:bottom w:val="nil"/>
              <w:right w:val="nil"/>
            </w:tcBorders>
            <w:vAlign w:val="bottom"/>
          </w:tcPr>
          <w:p w14:paraId="712DFA9F"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4,5</w:t>
            </w:r>
          </w:p>
        </w:tc>
        <w:tc>
          <w:tcPr>
            <w:tcW w:w="1026" w:type="dxa"/>
            <w:gridSpan w:val="2"/>
            <w:vAlign w:val="bottom"/>
          </w:tcPr>
          <w:p w14:paraId="0BF49EB3"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100,0</w:t>
            </w:r>
          </w:p>
        </w:tc>
        <w:tc>
          <w:tcPr>
            <w:tcW w:w="992" w:type="dxa"/>
            <w:vAlign w:val="bottom"/>
          </w:tcPr>
          <w:p w14:paraId="4278F319" w14:textId="77777777" w:rsidR="0088437F" w:rsidRPr="0088437F" w:rsidRDefault="0088437F" w:rsidP="0088437F">
            <w:pPr>
              <w:tabs>
                <w:tab w:val="left" w:pos="594"/>
              </w:tabs>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в 2,1 р</w:t>
            </w:r>
          </w:p>
        </w:tc>
      </w:tr>
      <w:tr w:rsidR="0088437F" w:rsidRPr="0088437F" w14:paraId="05F95771" w14:textId="77777777" w:rsidTr="002567FA">
        <w:trPr>
          <w:gridAfter w:val="1"/>
          <w:wAfter w:w="142" w:type="dxa"/>
          <w:cantSplit/>
          <w:trHeight w:val="937"/>
        </w:trPr>
        <w:tc>
          <w:tcPr>
            <w:tcW w:w="2694" w:type="dxa"/>
          </w:tcPr>
          <w:p w14:paraId="2ED4E18A" w14:textId="77777777" w:rsidR="0088437F" w:rsidRPr="0088437F" w:rsidRDefault="0088437F" w:rsidP="0088437F">
            <w:pPr>
              <w:spacing w:after="0" w:line="256" w:lineRule="auto"/>
              <w:ind w:right="141"/>
              <w:contextualSpacing/>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Производство резиновых и пластмассовых изделий, прочих неметаллических продуктов</w:t>
            </w:r>
          </w:p>
        </w:tc>
        <w:tc>
          <w:tcPr>
            <w:tcW w:w="992" w:type="dxa"/>
          </w:tcPr>
          <w:p w14:paraId="37DD33F7"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Cs/>
                <w:sz w:val="20"/>
                <w:szCs w:val="20"/>
              </w:rPr>
            </w:pPr>
          </w:p>
        </w:tc>
        <w:tc>
          <w:tcPr>
            <w:tcW w:w="993" w:type="dxa"/>
            <w:gridSpan w:val="2"/>
            <w:vAlign w:val="bottom"/>
          </w:tcPr>
          <w:p w14:paraId="3C1F537D"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p>
        </w:tc>
        <w:tc>
          <w:tcPr>
            <w:tcW w:w="1275" w:type="dxa"/>
            <w:vAlign w:val="bottom"/>
          </w:tcPr>
          <w:p w14:paraId="18D2A433"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p>
        </w:tc>
        <w:tc>
          <w:tcPr>
            <w:tcW w:w="993" w:type="dxa"/>
            <w:gridSpan w:val="2"/>
            <w:vAlign w:val="bottom"/>
          </w:tcPr>
          <w:p w14:paraId="63F1FE6F"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p>
        </w:tc>
        <w:tc>
          <w:tcPr>
            <w:tcW w:w="1134" w:type="dxa"/>
            <w:vAlign w:val="bottom"/>
          </w:tcPr>
          <w:p w14:paraId="55BAD438"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p>
        </w:tc>
        <w:tc>
          <w:tcPr>
            <w:tcW w:w="1026" w:type="dxa"/>
            <w:gridSpan w:val="2"/>
            <w:vAlign w:val="bottom"/>
          </w:tcPr>
          <w:p w14:paraId="7B6C57C2" w14:textId="77777777" w:rsidR="0088437F" w:rsidRPr="0088437F" w:rsidRDefault="0088437F" w:rsidP="0088437F">
            <w:pPr>
              <w:spacing w:after="0" w:line="252" w:lineRule="auto"/>
              <w:ind w:right="141"/>
              <w:contextualSpacing/>
              <w:jc w:val="right"/>
              <w:rPr>
                <w:rFonts w:ascii="Times New Roman" w:eastAsia="Times New Roman" w:hAnsi="Times New Roman" w:cs="Times New Roman"/>
                <w:bCs/>
                <w:color w:val="FF0000"/>
                <w:sz w:val="20"/>
                <w:szCs w:val="20"/>
              </w:rPr>
            </w:pPr>
          </w:p>
        </w:tc>
        <w:tc>
          <w:tcPr>
            <w:tcW w:w="992" w:type="dxa"/>
            <w:vAlign w:val="bottom"/>
          </w:tcPr>
          <w:p w14:paraId="066FB181" w14:textId="77777777" w:rsidR="0088437F" w:rsidRPr="0088437F" w:rsidRDefault="0088437F" w:rsidP="0088437F">
            <w:pPr>
              <w:tabs>
                <w:tab w:val="left" w:pos="594"/>
                <w:tab w:val="left" w:pos="743"/>
              </w:tabs>
              <w:spacing w:after="0" w:line="252" w:lineRule="auto"/>
              <w:ind w:right="317"/>
              <w:contextualSpacing/>
              <w:jc w:val="right"/>
              <w:rPr>
                <w:rFonts w:ascii="Times New Roman" w:eastAsia="Times New Roman" w:hAnsi="Times New Roman" w:cs="Times New Roman"/>
                <w:bCs/>
                <w:color w:val="FF0000"/>
                <w:sz w:val="20"/>
                <w:szCs w:val="20"/>
              </w:rPr>
            </w:pPr>
          </w:p>
        </w:tc>
      </w:tr>
      <w:tr w:rsidR="0088437F" w:rsidRPr="0088437F" w14:paraId="69145100" w14:textId="77777777" w:rsidTr="002567FA">
        <w:trPr>
          <w:gridAfter w:val="1"/>
          <w:wAfter w:w="142" w:type="dxa"/>
          <w:cantSplit/>
          <w:trHeight w:val="80"/>
        </w:trPr>
        <w:tc>
          <w:tcPr>
            <w:tcW w:w="2694" w:type="dxa"/>
          </w:tcPr>
          <w:p w14:paraId="499C38A8" w14:textId="77777777" w:rsidR="0088437F" w:rsidRPr="0088437F" w:rsidRDefault="0088437F" w:rsidP="0088437F">
            <w:pPr>
              <w:spacing w:after="0" w:line="256" w:lineRule="auto"/>
              <w:ind w:right="141"/>
              <w:contextualSpacing/>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Конструкции строительные сборные из бетона</w:t>
            </w:r>
          </w:p>
        </w:tc>
        <w:tc>
          <w:tcPr>
            <w:tcW w:w="992" w:type="dxa"/>
          </w:tcPr>
          <w:p w14:paraId="09365E20"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Cs/>
                <w:sz w:val="20"/>
                <w:szCs w:val="20"/>
              </w:rPr>
            </w:pPr>
          </w:p>
          <w:p w14:paraId="05C5A3FB"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Cs/>
                <w:sz w:val="20"/>
                <w:szCs w:val="20"/>
              </w:rPr>
            </w:pPr>
          </w:p>
          <w:p w14:paraId="0A308A10"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тыс. т</w:t>
            </w:r>
          </w:p>
        </w:tc>
        <w:tc>
          <w:tcPr>
            <w:tcW w:w="993" w:type="dxa"/>
            <w:gridSpan w:val="2"/>
            <w:vAlign w:val="bottom"/>
          </w:tcPr>
          <w:p w14:paraId="032D2BEF"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6,9</w:t>
            </w:r>
          </w:p>
        </w:tc>
        <w:tc>
          <w:tcPr>
            <w:tcW w:w="1275" w:type="dxa"/>
            <w:vAlign w:val="bottom"/>
          </w:tcPr>
          <w:p w14:paraId="76FB1210"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45,5</w:t>
            </w:r>
          </w:p>
        </w:tc>
        <w:tc>
          <w:tcPr>
            <w:tcW w:w="993" w:type="dxa"/>
            <w:gridSpan w:val="2"/>
            <w:vAlign w:val="bottom"/>
          </w:tcPr>
          <w:p w14:paraId="18F0F065"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7,4</w:t>
            </w:r>
          </w:p>
        </w:tc>
        <w:tc>
          <w:tcPr>
            <w:tcW w:w="1134" w:type="dxa"/>
            <w:vAlign w:val="bottom"/>
          </w:tcPr>
          <w:p w14:paraId="6E43118E"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57,4</w:t>
            </w:r>
          </w:p>
        </w:tc>
        <w:tc>
          <w:tcPr>
            <w:tcW w:w="1026" w:type="dxa"/>
            <w:gridSpan w:val="2"/>
            <w:vAlign w:val="bottom"/>
          </w:tcPr>
          <w:p w14:paraId="1E055DA3"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107,5</w:t>
            </w:r>
          </w:p>
        </w:tc>
        <w:tc>
          <w:tcPr>
            <w:tcW w:w="992" w:type="dxa"/>
            <w:vAlign w:val="bottom"/>
          </w:tcPr>
          <w:p w14:paraId="4EE6032A" w14:textId="77777777" w:rsidR="0088437F" w:rsidRPr="0088437F" w:rsidRDefault="0088437F" w:rsidP="0088437F">
            <w:pPr>
              <w:tabs>
                <w:tab w:val="left" w:pos="594"/>
              </w:tabs>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в 1,3 р</w:t>
            </w:r>
          </w:p>
        </w:tc>
      </w:tr>
      <w:tr w:rsidR="0088437F" w:rsidRPr="0088437F" w14:paraId="5B4F0C42" w14:textId="77777777" w:rsidTr="002567FA">
        <w:trPr>
          <w:gridAfter w:val="1"/>
          <w:wAfter w:w="142" w:type="dxa"/>
          <w:cantSplit/>
          <w:trHeight w:val="96"/>
        </w:trPr>
        <w:tc>
          <w:tcPr>
            <w:tcW w:w="2694" w:type="dxa"/>
          </w:tcPr>
          <w:p w14:paraId="4B7458AC" w14:textId="77777777" w:rsidR="0088437F" w:rsidRPr="0088437F" w:rsidRDefault="0088437F" w:rsidP="0088437F">
            <w:pPr>
              <w:spacing w:after="0" w:line="256" w:lineRule="auto"/>
              <w:ind w:right="141"/>
              <w:contextualSpacing/>
              <w:rPr>
                <w:rFonts w:ascii="Times New Roman" w:eastAsia="Times New Roman" w:hAnsi="Times New Roman" w:cs="Times New Roman"/>
                <w:bCs/>
                <w:sz w:val="20"/>
                <w:szCs w:val="20"/>
                <w:lang w:val="en-US"/>
              </w:rPr>
            </w:pPr>
            <w:r w:rsidRPr="0088437F">
              <w:rPr>
                <w:rFonts w:ascii="Times New Roman" w:eastAsia="Times New Roman" w:hAnsi="Times New Roman" w:cs="Times New Roman"/>
                <w:bCs/>
                <w:sz w:val="20"/>
                <w:szCs w:val="20"/>
              </w:rPr>
              <w:t>Бетон товарный</w:t>
            </w:r>
          </w:p>
        </w:tc>
        <w:tc>
          <w:tcPr>
            <w:tcW w:w="992" w:type="dxa"/>
          </w:tcPr>
          <w:p w14:paraId="497A98FF"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тыс. т</w:t>
            </w:r>
          </w:p>
        </w:tc>
        <w:tc>
          <w:tcPr>
            <w:tcW w:w="993" w:type="dxa"/>
            <w:gridSpan w:val="2"/>
            <w:vAlign w:val="bottom"/>
          </w:tcPr>
          <w:p w14:paraId="7F4C58A8"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107,6</w:t>
            </w:r>
          </w:p>
        </w:tc>
        <w:tc>
          <w:tcPr>
            <w:tcW w:w="1275" w:type="dxa"/>
            <w:vAlign w:val="bottom"/>
          </w:tcPr>
          <w:p w14:paraId="2EF2260F"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703,1</w:t>
            </w:r>
          </w:p>
        </w:tc>
        <w:tc>
          <w:tcPr>
            <w:tcW w:w="993" w:type="dxa"/>
            <w:gridSpan w:val="2"/>
            <w:vAlign w:val="bottom"/>
          </w:tcPr>
          <w:p w14:paraId="1AAADF33"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55,4</w:t>
            </w:r>
          </w:p>
        </w:tc>
        <w:tc>
          <w:tcPr>
            <w:tcW w:w="1134" w:type="dxa"/>
            <w:vAlign w:val="bottom"/>
          </w:tcPr>
          <w:p w14:paraId="28416186"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926,2</w:t>
            </w:r>
          </w:p>
        </w:tc>
        <w:tc>
          <w:tcPr>
            <w:tcW w:w="1026" w:type="dxa"/>
            <w:gridSpan w:val="2"/>
            <w:vAlign w:val="bottom"/>
          </w:tcPr>
          <w:p w14:paraId="6F471BC8"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44,7</w:t>
            </w:r>
          </w:p>
        </w:tc>
        <w:tc>
          <w:tcPr>
            <w:tcW w:w="992" w:type="dxa"/>
            <w:vAlign w:val="bottom"/>
          </w:tcPr>
          <w:p w14:paraId="1601BA26" w14:textId="77777777" w:rsidR="0088437F" w:rsidRPr="0088437F" w:rsidRDefault="0088437F" w:rsidP="0088437F">
            <w:pPr>
              <w:tabs>
                <w:tab w:val="left" w:pos="594"/>
              </w:tabs>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в 1,3 р</w:t>
            </w:r>
          </w:p>
        </w:tc>
      </w:tr>
      <w:tr w:rsidR="0088437F" w:rsidRPr="0088437F" w14:paraId="41374E43" w14:textId="77777777" w:rsidTr="002567FA">
        <w:trPr>
          <w:gridAfter w:val="1"/>
          <w:wAfter w:w="142" w:type="dxa"/>
          <w:cantSplit/>
          <w:trHeight w:val="1149"/>
        </w:trPr>
        <w:tc>
          <w:tcPr>
            <w:tcW w:w="2694" w:type="dxa"/>
          </w:tcPr>
          <w:p w14:paraId="0296329F" w14:textId="77777777" w:rsidR="0088437F" w:rsidRPr="0088437F" w:rsidRDefault="0088437F" w:rsidP="0088437F">
            <w:pPr>
              <w:spacing w:after="0" w:line="256" w:lineRule="auto"/>
              <w:ind w:right="141"/>
              <w:contextualSpacing/>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Производство основных металлов готовых металлических изделий, кроме машин и оборудования</w:t>
            </w:r>
          </w:p>
        </w:tc>
        <w:tc>
          <w:tcPr>
            <w:tcW w:w="992" w:type="dxa"/>
          </w:tcPr>
          <w:p w14:paraId="5720ADCA"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Cs/>
                <w:sz w:val="20"/>
                <w:szCs w:val="20"/>
              </w:rPr>
            </w:pPr>
          </w:p>
        </w:tc>
        <w:tc>
          <w:tcPr>
            <w:tcW w:w="993" w:type="dxa"/>
            <w:gridSpan w:val="2"/>
            <w:vAlign w:val="bottom"/>
          </w:tcPr>
          <w:p w14:paraId="1BB808C9" w14:textId="77777777" w:rsidR="0088437F" w:rsidRPr="0088437F" w:rsidRDefault="0088437F" w:rsidP="0088437F">
            <w:pPr>
              <w:spacing w:after="0" w:line="252" w:lineRule="auto"/>
              <w:ind w:right="141"/>
              <w:contextualSpacing/>
              <w:jc w:val="right"/>
              <w:rPr>
                <w:rFonts w:ascii="Times New Roman" w:eastAsia="Times New Roman" w:hAnsi="Times New Roman" w:cs="Times New Roman"/>
                <w:bCs/>
                <w:sz w:val="20"/>
                <w:szCs w:val="20"/>
              </w:rPr>
            </w:pPr>
          </w:p>
        </w:tc>
        <w:tc>
          <w:tcPr>
            <w:tcW w:w="1275" w:type="dxa"/>
            <w:vAlign w:val="bottom"/>
          </w:tcPr>
          <w:p w14:paraId="7E35CECC" w14:textId="77777777" w:rsidR="0088437F" w:rsidRPr="0088437F" w:rsidRDefault="0088437F" w:rsidP="0088437F">
            <w:pPr>
              <w:spacing w:after="0" w:line="252" w:lineRule="auto"/>
              <w:ind w:right="141"/>
              <w:contextualSpacing/>
              <w:jc w:val="right"/>
              <w:rPr>
                <w:rFonts w:ascii="Times New Roman" w:eastAsia="Times New Roman" w:hAnsi="Times New Roman" w:cs="Times New Roman"/>
                <w:bCs/>
                <w:sz w:val="20"/>
                <w:szCs w:val="20"/>
              </w:rPr>
            </w:pPr>
          </w:p>
        </w:tc>
        <w:tc>
          <w:tcPr>
            <w:tcW w:w="993" w:type="dxa"/>
            <w:gridSpan w:val="2"/>
            <w:vAlign w:val="bottom"/>
          </w:tcPr>
          <w:p w14:paraId="714B68C2" w14:textId="77777777" w:rsidR="0088437F" w:rsidRPr="0088437F" w:rsidRDefault="0088437F" w:rsidP="0088437F">
            <w:pPr>
              <w:spacing w:after="0" w:line="252" w:lineRule="auto"/>
              <w:ind w:right="141"/>
              <w:contextualSpacing/>
              <w:jc w:val="right"/>
              <w:rPr>
                <w:rFonts w:ascii="Times New Roman" w:eastAsia="Times New Roman" w:hAnsi="Times New Roman" w:cs="Times New Roman"/>
                <w:bCs/>
                <w:sz w:val="20"/>
                <w:szCs w:val="20"/>
              </w:rPr>
            </w:pPr>
          </w:p>
        </w:tc>
        <w:tc>
          <w:tcPr>
            <w:tcW w:w="1134" w:type="dxa"/>
            <w:vAlign w:val="bottom"/>
          </w:tcPr>
          <w:p w14:paraId="74FED608" w14:textId="77777777" w:rsidR="0088437F" w:rsidRPr="0088437F" w:rsidRDefault="0088437F" w:rsidP="0088437F">
            <w:pPr>
              <w:spacing w:after="0" w:line="252" w:lineRule="auto"/>
              <w:ind w:right="141"/>
              <w:contextualSpacing/>
              <w:jc w:val="right"/>
              <w:rPr>
                <w:rFonts w:ascii="Times New Roman" w:eastAsia="Times New Roman" w:hAnsi="Times New Roman" w:cs="Times New Roman"/>
                <w:bCs/>
                <w:sz w:val="20"/>
                <w:szCs w:val="20"/>
              </w:rPr>
            </w:pPr>
          </w:p>
        </w:tc>
        <w:tc>
          <w:tcPr>
            <w:tcW w:w="1026" w:type="dxa"/>
            <w:gridSpan w:val="2"/>
            <w:vAlign w:val="bottom"/>
          </w:tcPr>
          <w:p w14:paraId="6F65DEF9" w14:textId="77777777" w:rsidR="0088437F" w:rsidRPr="0088437F" w:rsidRDefault="0088437F" w:rsidP="0088437F">
            <w:pPr>
              <w:spacing w:after="0" w:line="252" w:lineRule="auto"/>
              <w:ind w:right="141"/>
              <w:contextualSpacing/>
              <w:jc w:val="right"/>
              <w:rPr>
                <w:rFonts w:ascii="Times New Roman" w:eastAsia="Times New Roman" w:hAnsi="Times New Roman" w:cs="Times New Roman"/>
                <w:bCs/>
                <w:sz w:val="20"/>
                <w:szCs w:val="20"/>
              </w:rPr>
            </w:pPr>
          </w:p>
        </w:tc>
        <w:tc>
          <w:tcPr>
            <w:tcW w:w="992" w:type="dxa"/>
            <w:vAlign w:val="bottom"/>
          </w:tcPr>
          <w:p w14:paraId="3227F037" w14:textId="77777777" w:rsidR="0088437F" w:rsidRPr="0088437F" w:rsidRDefault="0088437F" w:rsidP="0088437F">
            <w:pPr>
              <w:tabs>
                <w:tab w:val="left" w:pos="594"/>
                <w:tab w:val="left" w:pos="743"/>
              </w:tabs>
              <w:spacing w:after="0" w:line="252" w:lineRule="auto"/>
              <w:ind w:right="317"/>
              <w:contextualSpacing/>
              <w:jc w:val="right"/>
              <w:rPr>
                <w:rFonts w:ascii="Times New Roman" w:eastAsia="Times New Roman" w:hAnsi="Times New Roman" w:cs="Times New Roman"/>
                <w:bCs/>
                <w:sz w:val="20"/>
                <w:szCs w:val="20"/>
              </w:rPr>
            </w:pPr>
          </w:p>
        </w:tc>
      </w:tr>
      <w:tr w:rsidR="0088437F" w:rsidRPr="0088437F" w14:paraId="1D4E6BEB" w14:textId="77777777" w:rsidTr="002567FA">
        <w:trPr>
          <w:gridAfter w:val="1"/>
          <w:wAfter w:w="142" w:type="dxa"/>
          <w:cantSplit/>
          <w:trHeight w:val="248"/>
        </w:trPr>
        <w:tc>
          <w:tcPr>
            <w:tcW w:w="2694" w:type="dxa"/>
          </w:tcPr>
          <w:p w14:paraId="01C249D8" w14:textId="77777777" w:rsidR="0088437F" w:rsidRPr="0088437F" w:rsidRDefault="0088437F" w:rsidP="0088437F">
            <w:pPr>
              <w:spacing w:after="0" w:line="256" w:lineRule="auto"/>
              <w:ind w:right="141"/>
              <w:contextualSpacing/>
              <w:rPr>
                <w:rFonts w:ascii="Times New Roman" w:eastAsia="Times New Roman" w:hAnsi="Times New Roman" w:cs="Times New Roman"/>
                <w:sz w:val="20"/>
                <w:szCs w:val="20"/>
                <w:lang w:val="en-US"/>
              </w:rPr>
            </w:pPr>
            <w:r w:rsidRPr="0088437F">
              <w:rPr>
                <w:rFonts w:ascii="Times New Roman" w:eastAsia="Times New Roman" w:hAnsi="Times New Roman" w:cs="Times New Roman"/>
                <w:sz w:val="20"/>
                <w:szCs w:val="20"/>
              </w:rPr>
              <w:t>Металлоконструкции и их части</w:t>
            </w:r>
          </w:p>
        </w:tc>
        <w:tc>
          <w:tcPr>
            <w:tcW w:w="992" w:type="dxa"/>
          </w:tcPr>
          <w:p w14:paraId="15978D5B"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sz w:val="20"/>
                <w:szCs w:val="20"/>
              </w:rPr>
            </w:pPr>
          </w:p>
          <w:p w14:paraId="7216A424"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sz w:val="20"/>
                <w:szCs w:val="20"/>
              </w:rPr>
              <w:t>т</w:t>
            </w:r>
          </w:p>
        </w:tc>
        <w:tc>
          <w:tcPr>
            <w:tcW w:w="993" w:type="dxa"/>
            <w:gridSpan w:val="2"/>
            <w:tcBorders>
              <w:top w:val="nil"/>
              <w:left w:val="nil"/>
              <w:bottom w:val="nil"/>
              <w:right w:val="nil"/>
            </w:tcBorders>
            <w:shd w:val="clear" w:color="000000" w:fill="FFFFFF"/>
            <w:vAlign w:val="bottom"/>
          </w:tcPr>
          <w:p w14:paraId="69A3DFE1"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2 142,8</w:t>
            </w:r>
          </w:p>
        </w:tc>
        <w:tc>
          <w:tcPr>
            <w:tcW w:w="1275" w:type="dxa"/>
            <w:tcBorders>
              <w:top w:val="nil"/>
              <w:left w:val="nil"/>
              <w:bottom w:val="nil"/>
              <w:right w:val="nil"/>
            </w:tcBorders>
            <w:shd w:val="clear" w:color="000000" w:fill="FFFFFF"/>
            <w:vAlign w:val="bottom"/>
          </w:tcPr>
          <w:p w14:paraId="4ED09CAB"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13 499,1</w:t>
            </w:r>
          </w:p>
        </w:tc>
        <w:tc>
          <w:tcPr>
            <w:tcW w:w="993" w:type="dxa"/>
            <w:gridSpan w:val="2"/>
            <w:tcBorders>
              <w:top w:val="nil"/>
              <w:left w:val="nil"/>
              <w:bottom w:val="nil"/>
              <w:right w:val="nil"/>
            </w:tcBorders>
            <w:shd w:val="clear" w:color="000000" w:fill="FFFFFF"/>
            <w:vAlign w:val="bottom"/>
          </w:tcPr>
          <w:p w14:paraId="34173579"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1813,1</w:t>
            </w:r>
          </w:p>
        </w:tc>
        <w:tc>
          <w:tcPr>
            <w:tcW w:w="1134" w:type="dxa"/>
            <w:tcBorders>
              <w:top w:val="nil"/>
              <w:left w:val="nil"/>
              <w:bottom w:val="nil"/>
              <w:right w:val="nil"/>
            </w:tcBorders>
            <w:shd w:val="clear" w:color="000000" w:fill="FFFFFF"/>
            <w:vAlign w:val="bottom"/>
          </w:tcPr>
          <w:p w14:paraId="796B2544"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10 204,3</w:t>
            </w:r>
          </w:p>
        </w:tc>
        <w:tc>
          <w:tcPr>
            <w:tcW w:w="1026" w:type="dxa"/>
            <w:gridSpan w:val="2"/>
            <w:vAlign w:val="bottom"/>
          </w:tcPr>
          <w:p w14:paraId="1E819864"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84,6</w:t>
            </w:r>
          </w:p>
        </w:tc>
        <w:tc>
          <w:tcPr>
            <w:tcW w:w="992" w:type="dxa"/>
            <w:vAlign w:val="bottom"/>
          </w:tcPr>
          <w:p w14:paraId="6CC00360" w14:textId="77777777" w:rsidR="0088437F" w:rsidRPr="0088437F" w:rsidRDefault="0088437F" w:rsidP="0088437F">
            <w:pPr>
              <w:tabs>
                <w:tab w:val="left" w:pos="594"/>
              </w:tabs>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75,6</w:t>
            </w:r>
          </w:p>
        </w:tc>
      </w:tr>
      <w:tr w:rsidR="0088437F" w:rsidRPr="0088437F" w14:paraId="1287F664" w14:textId="77777777" w:rsidTr="002567FA">
        <w:trPr>
          <w:gridAfter w:val="1"/>
          <w:wAfter w:w="142" w:type="dxa"/>
          <w:cantSplit/>
          <w:trHeight w:val="469"/>
        </w:trPr>
        <w:tc>
          <w:tcPr>
            <w:tcW w:w="2694" w:type="dxa"/>
          </w:tcPr>
          <w:p w14:paraId="648EDB87" w14:textId="77777777" w:rsidR="0088437F" w:rsidRPr="0088437F" w:rsidRDefault="0088437F" w:rsidP="0088437F">
            <w:pPr>
              <w:spacing w:after="0" w:line="256" w:lineRule="auto"/>
              <w:ind w:right="141"/>
              <w:contextualSpacing/>
              <w:rPr>
                <w:rFonts w:ascii="Times New Roman" w:eastAsia="Times New Roman" w:hAnsi="Times New Roman" w:cs="Times New Roman"/>
                <w:sz w:val="20"/>
                <w:szCs w:val="20"/>
              </w:rPr>
            </w:pPr>
            <w:r w:rsidRPr="0088437F">
              <w:rPr>
                <w:rFonts w:ascii="Times New Roman" w:eastAsia="Times New Roman" w:hAnsi="Times New Roman" w:cs="Times New Roman"/>
                <w:b/>
                <w:bCs/>
                <w:sz w:val="20"/>
                <w:szCs w:val="20"/>
              </w:rPr>
              <w:t xml:space="preserve">Производство электрического оборудования </w:t>
            </w:r>
          </w:p>
        </w:tc>
        <w:tc>
          <w:tcPr>
            <w:tcW w:w="992" w:type="dxa"/>
          </w:tcPr>
          <w:p w14:paraId="5788BCFB"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Cs/>
                <w:sz w:val="20"/>
                <w:szCs w:val="20"/>
              </w:rPr>
            </w:pPr>
          </w:p>
        </w:tc>
        <w:tc>
          <w:tcPr>
            <w:tcW w:w="993" w:type="dxa"/>
            <w:gridSpan w:val="2"/>
            <w:vAlign w:val="bottom"/>
          </w:tcPr>
          <w:p w14:paraId="33C6DB73" w14:textId="77777777" w:rsidR="0088437F" w:rsidRPr="0088437F" w:rsidRDefault="0088437F" w:rsidP="0088437F">
            <w:pPr>
              <w:spacing w:after="0" w:line="252" w:lineRule="auto"/>
              <w:ind w:right="141"/>
              <w:contextualSpacing/>
              <w:jc w:val="right"/>
              <w:rPr>
                <w:rFonts w:ascii="Times New Roman" w:eastAsia="Times New Roman" w:hAnsi="Times New Roman" w:cs="Times New Roman"/>
                <w:bCs/>
                <w:sz w:val="20"/>
                <w:szCs w:val="20"/>
              </w:rPr>
            </w:pPr>
          </w:p>
        </w:tc>
        <w:tc>
          <w:tcPr>
            <w:tcW w:w="1275" w:type="dxa"/>
            <w:vAlign w:val="bottom"/>
          </w:tcPr>
          <w:p w14:paraId="6EDDA4B0" w14:textId="77777777" w:rsidR="0088437F" w:rsidRPr="0088437F" w:rsidRDefault="0088437F" w:rsidP="0088437F">
            <w:pPr>
              <w:spacing w:after="0" w:line="252" w:lineRule="auto"/>
              <w:ind w:right="141"/>
              <w:contextualSpacing/>
              <w:jc w:val="right"/>
              <w:rPr>
                <w:rFonts w:ascii="Times New Roman" w:eastAsia="Times New Roman" w:hAnsi="Times New Roman" w:cs="Times New Roman"/>
                <w:bCs/>
                <w:sz w:val="20"/>
                <w:szCs w:val="20"/>
              </w:rPr>
            </w:pPr>
          </w:p>
        </w:tc>
        <w:tc>
          <w:tcPr>
            <w:tcW w:w="993" w:type="dxa"/>
            <w:gridSpan w:val="2"/>
            <w:vAlign w:val="bottom"/>
          </w:tcPr>
          <w:p w14:paraId="4803F2F1" w14:textId="77777777" w:rsidR="0088437F" w:rsidRPr="0088437F" w:rsidRDefault="0088437F" w:rsidP="0088437F">
            <w:pPr>
              <w:spacing w:after="0" w:line="252" w:lineRule="auto"/>
              <w:ind w:right="141"/>
              <w:contextualSpacing/>
              <w:jc w:val="right"/>
              <w:rPr>
                <w:rFonts w:ascii="Times New Roman" w:eastAsia="Times New Roman" w:hAnsi="Times New Roman" w:cs="Times New Roman"/>
                <w:bCs/>
                <w:sz w:val="20"/>
                <w:szCs w:val="20"/>
              </w:rPr>
            </w:pPr>
          </w:p>
        </w:tc>
        <w:tc>
          <w:tcPr>
            <w:tcW w:w="1134" w:type="dxa"/>
            <w:vAlign w:val="bottom"/>
          </w:tcPr>
          <w:p w14:paraId="5A8BDCE5" w14:textId="77777777" w:rsidR="0088437F" w:rsidRPr="0088437F" w:rsidRDefault="0088437F" w:rsidP="0088437F">
            <w:pPr>
              <w:spacing w:after="0" w:line="252" w:lineRule="auto"/>
              <w:ind w:right="141"/>
              <w:contextualSpacing/>
              <w:jc w:val="right"/>
              <w:rPr>
                <w:rFonts w:ascii="Times New Roman" w:eastAsia="Times New Roman" w:hAnsi="Times New Roman" w:cs="Times New Roman"/>
                <w:bCs/>
                <w:sz w:val="20"/>
                <w:szCs w:val="20"/>
              </w:rPr>
            </w:pPr>
          </w:p>
        </w:tc>
        <w:tc>
          <w:tcPr>
            <w:tcW w:w="1026" w:type="dxa"/>
            <w:gridSpan w:val="2"/>
            <w:vAlign w:val="bottom"/>
          </w:tcPr>
          <w:p w14:paraId="42A612C2" w14:textId="77777777" w:rsidR="0088437F" w:rsidRPr="0088437F" w:rsidRDefault="0088437F" w:rsidP="0088437F">
            <w:pPr>
              <w:spacing w:after="0" w:line="252" w:lineRule="auto"/>
              <w:ind w:right="141"/>
              <w:contextualSpacing/>
              <w:jc w:val="right"/>
              <w:rPr>
                <w:rFonts w:ascii="Times New Roman" w:eastAsia="Times New Roman" w:hAnsi="Times New Roman" w:cs="Times New Roman"/>
                <w:bCs/>
                <w:i/>
                <w:sz w:val="20"/>
                <w:szCs w:val="20"/>
              </w:rPr>
            </w:pPr>
          </w:p>
        </w:tc>
        <w:tc>
          <w:tcPr>
            <w:tcW w:w="992" w:type="dxa"/>
            <w:vAlign w:val="bottom"/>
          </w:tcPr>
          <w:p w14:paraId="782A86F2" w14:textId="77777777" w:rsidR="0088437F" w:rsidRPr="0088437F" w:rsidRDefault="0088437F" w:rsidP="0088437F">
            <w:pPr>
              <w:tabs>
                <w:tab w:val="left" w:pos="594"/>
                <w:tab w:val="left" w:pos="743"/>
              </w:tabs>
              <w:spacing w:after="0" w:line="252" w:lineRule="auto"/>
              <w:ind w:right="317"/>
              <w:contextualSpacing/>
              <w:jc w:val="right"/>
              <w:rPr>
                <w:rFonts w:ascii="Times New Roman" w:eastAsia="Times New Roman" w:hAnsi="Times New Roman" w:cs="Times New Roman"/>
                <w:bCs/>
                <w:i/>
                <w:sz w:val="20"/>
                <w:szCs w:val="20"/>
              </w:rPr>
            </w:pPr>
          </w:p>
        </w:tc>
      </w:tr>
      <w:tr w:rsidR="0088437F" w:rsidRPr="0088437F" w14:paraId="19FBE46D" w14:textId="77777777" w:rsidTr="002567FA">
        <w:trPr>
          <w:gridAfter w:val="1"/>
          <w:wAfter w:w="142" w:type="dxa"/>
          <w:cantSplit/>
          <w:trHeight w:val="394"/>
        </w:trPr>
        <w:tc>
          <w:tcPr>
            <w:tcW w:w="2694" w:type="dxa"/>
            <w:vAlign w:val="bottom"/>
          </w:tcPr>
          <w:p w14:paraId="05041334" w14:textId="77777777" w:rsidR="0088437F" w:rsidRPr="0088437F" w:rsidRDefault="0088437F" w:rsidP="0088437F">
            <w:pPr>
              <w:spacing w:after="0" w:line="256" w:lineRule="auto"/>
              <w:ind w:right="141"/>
              <w:contextualSpacing/>
              <w:rPr>
                <w:rFonts w:ascii="Times New Roman" w:eastAsia="Times New Roman" w:hAnsi="Times New Roman" w:cs="Times New Roman"/>
                <w:bCs/>
                <w:sz w:val="20"/>
                <w:szCs w:val="20"/>
                <w:lang w:val="en-US"/>
              </w:rPr>
            </w:pPr>
            <w:r w:rsidRPr="0088437F">
              <w:rPr>
                <w:rFonts w:ascii="Times New Roman" w:eastAsia="Times New Roman" w:hAnsi="Times New Roman" w:cs="Times New Roman"/>
                <w:bCs/>
                <w:sz w:val="20"/>
                <w:szCs w:val="20"/>
              </w:rPr>
              <w:t>Трансформаторы</w:t>
            </w:r>
          </w:p>
        </w:tc>
        <w:tc>
          <w:tcPr>
            <w:tcW w:w="992" w:type="dxa"/>
            <w:vAlign w:val="bottom"/>
          </w:tcPr>
          <w:p w14:paraId="08616033"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тыс. шт.</w:t>
            </w:r>
          </w:p>
        </w:tc>
        <w:tc>
          <w:tcPr>
            <w:tcW w:w="993" w:type="dxa"/>
            <w:gridSpan w:val="2"/>
            <w:vAlign w:val="bottom"/>
          </w:tcPr>
          <w:p w14:paraId="1AB441BF"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1,9</w:t>
            </w:r>
          </w:p>
        </w:tc>
        <w:tc>
          <w:tcPr>
            <w:tcW w:w="1275" w:type="dxa"/>
            <w:vAlign w:val="bottom"/>
          </w:tcPr>
          <w:p w14:paraId="104AFF3A"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13,9</w:t>
            </w:r>
          </w:p>
        </w:tc>
        <w:tc>
          <w:tcPr>
            <w:tcW w:w="993" w:type="dxa"/>
            <w:gridSpan w:val="2"/>
            <w:vAlign w:val="bottom"/>
          </w:tcPr>
          <w:p w14:paraId="282E0872"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2,2</w:t>
            </w:r>
          </w:p>
        </w:tc>
        <w:tc>
          <w:tcPr>
            <w:tcW w:w="1134" w:type="dxa"/>
            <w:vAlign w:val="bottom"/>
          </w:tcPr>
          <w:p w14:paraId="0906D5FC"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15,9</w:t>
            </w:r>
          </w:p>
        </w:tc>
        <w:tc>
          <w:tcPr>
            <w:tcW w:w="1026" w:type="dxa"/>
            <w:gridSpan w:val="2"/>
            <w:vAlign w:val="bottom"/>
          </w:tcPr>
          <w:p w14:paraId="664BCC7B"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116,6</w:t>
            </w:r>
          </w:p>
        </w:tc>
        <w:tc>
          <w:tcPr>
            <w:tcW w:w="992" w:type="dxa"/>
            <w:vAlign w:val="bottom"/>
          </w:tcPr>
          <w:p w14:paraId="04F083C6" w14:textId="77777777" w:rsidR="0088437F" w:rsidRPr="0088437F" w:rsidRDefault="0088437F" w:rsidP="0088437F">
            <w:pPr>
              <w:tabs>
                <w:tab w:val="left" w:pos="594"/>
              </w:tabs>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114,4</w:t>
            </w:r>
          </w:p>
        </w:tc>
      </w:tr>
      <w:tr w:rsidR="0088437F" w:rsidRPr="0088437F" w14:paraId="61F35362" w14:textId="77777777" w:rsidTr="002567FA">
        <w:trPr>
          <w:cantSplit/>
          <w:trHeight w:val="226"/>
        </w:trPr>
        <w:tc>
          <w:tcPr>
            <w:tcW w:w="2694" w:type="dxa"/>
            <w:tcBorders>
              <w:left w:val="nil"/>
              <w:bottom w:val="single" w:sz="8" w:space="0" w:color="auto"/>
              <w:right w:val="nil"/>
            </w:tcBorders>
            <w:vAlign w:val="bottom"/>
          </w:tcPr>
          <w:p w14:paraId="6F76E47D" w14:textId="77777777" w:rsidR="0088437F" w:rsidRPr="0088437F" w:rsidRDefault="0088437F" w:rsidP="0088437F">
            <w:pPr>
              <w:spacing w:after="0" w:line="256" w:lineRule="auto"/>
              <w:ind w:right="141"/>
              <w:contextualSpacing/>
              <w:rPr>
                <w:rFonts w:ascii="Times New Roman" w:eastAsia="Times New Roman" w:hAnsi="Times New Roman" w:cs="Times New Roman"/>
                <w:bCs/>
                <w:sz w:val="20"/>
                <w:szCs w:val="20"/>
              </w:rPr>
            </w:pPr>
          </w:p>
        </w:tc>
        <w:tc>
          <w:tcPr>
            <w:tcW w:w="992" w:type="dxa"/>
            <w:tcBorders>
              <w:left w:val="nil"/>
              <w:bottom w:val="single" w:sz="8" w:space="0" w:color="auto"/>
              <w:right w:val="nil"/>
            </w:tcBorders>
          </w:tcPr>
          <w:p w14:paraId="3F2886C5" w14:textId="77777777" w:rsidR="0088437F" w:rsidRPr="0088437F" w:rsidRDefault="0088437F" w:rsidP="0088437F">
            <w:pPr>
              <w:spacing w:after="0" w:line="256" w:lineRule="auto"/>
              <w:ind w:right="141"/>
              <w:contextualSpacing/>
              <w:jc w:val="center"/>
              <w:rPr>
                <w:rFonts w:ascii="Times New Roman" w:eastAsia="Times New Roman" w:hAnsi="Times New Roman" w:cs="Times New Roman"/>
                <w:bCs/>
                <w:sz w:val="20"/>
                <w:szCs w:val="20"/>
              </w:rPr>
            </w:pPr>
          </w:p>
        </w:tc>
        <w:tc>
          <w:tcPr>
            <w:tcW w:w="993" w:type="dxa"/>
            <w:gridSpan w:val="2"/>
            <w:tcBorders>
              <w:left w:val="nil"/>
              <w:bottom w:val="single" w:sz="8" w:space="0" w:color="auto"/>
              <w:right w:val="nil"/>
            </w:tcBorders>
            <w:vAlign w:val="bottom"/>
          </w:tcPr>
          <w:p w14:paraId="10C71B0C"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Cs/>
                <w:sz w:val="20"/>
                <w:szCs w:val="20"/>
              </w:rPr>
            </w:pPr>
          </w:p>
        </w:tc>
        <w:tc>
          <w:tcPr>
            <w:tcW w:w="1275" w:type="dxa"/>
            <w:tcBorders>
              <w:left w:val="nil"/>
              <w:bottom w:val="single" w:sz="8" w:space="0" w:color="auto"/>
              <w:right w:val="nil"/>
            </w:tcBorders>
            <w:vAlign w:val="bottom"/>
          </w:tcPr>
          <w:p w14:paraId="416548EB"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Cs/>
                <w:sz w:val="20"/>
                <w:szCs w:val="20"/>
              </w:rPr>
            </w:pPr>
          </w:p>
        </w:tc>
        <w:tc>
          <w:tcPr>
            <w:tcW w:w="993" w:type="dxa"/>
            <w:gridSpan w:val="2"/>
            <w:tcBorders>
              <w:left w:val="nil"/>
              <w:bottom w:val="single" w:sz="8" w:space="0" w:color="auto"/>
              <w:right w:val="nil"/>
            </w:tcBorders>
            <w:vAlign w:val="bottom"/>
          </w:tcPr>
          <w:p w14:paraId="65AB23A1"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Cs/>
                <w:sz w:val="20"/>
                <w:szCs w:val="20"/>
              </w:rPr>
            </w:pPr>
          </w:p>
        </w:tc>
        <w:tc>
          <w:tcPr>
            <w:tcW w:w="1134" w:type="dxa"/>
            <w:tcBorders>
              <w:left w:val="nil"/>
              <w:bottom w:val="single" w:sz="8" w:space="0" w:color="auto"/>
              <w:right w:val="nil"/>
            </w:tcBorders>
            <w:vAlign w:val="bottom"/>
          </w:tcPr>
          <w:p w14:paraId="7182C388"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Cs/>
                <w:sz w:val="20"/>
                <w:szCs w:val="20"/>
              </w:rPr>
            </w:pPr>
          </w:p>
        </w:tc>
        <w:tc>
          <w:tcPr>
            <w:tcW w:w="1026" w:type="dxa"/>
            <w:gridSpan w:val="2"/>
            <w:tcBorders>
              <w:left w:val="nil"/>
              <w:bottom w:val="single" w:sz="8" w:space="0" w:color="auto"/>
              <w:right w:val="nil"/>
            </w:tcBorders>
            <w:vAlign w:val="bottom"/>
          </w:tcPr>
          <w:p w14:paraId="409435C3"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Cs/>
                <w:sz w:val="20"/>
                <w:szCs w:val="20"/>
              </w:rPr>
            </w:pPr>
          </w:p>
        </w:tc>
        <w:tc>
          <w:tcPr>
            <w:tcW w:w="1134" w:type="dxa"/>
            <w:gridSpan w:val="2"/>
            <w:tcBorders>
              <w:left w:val="nil"/>
              <w:bottom w:val="single" w:sz="8" w:space="0" w:color="auto"/>
              <w:right w:val="nil"/>
            </w:tcBorders>
            <w:vAlign w:val="bottom"/>
          </w:tcPr>
          <w:p w14:paraId="10DF4F56" w14:textId="77777777" w:rsidR="0088437F" w:rsidRPr="0088437F" w:rsidRDefault="0088437F" w:rsidP="0088437F">
            <w:pPr>
              <w:spacing w:after="0" w:line="256" w:lineRule="auto"/>
              <w:ind w:right="141"/>
              <w:contextualSpacing/>
              <w:jc w:val="right"/>
              <w:rPr>
                <w:rFonts w:ascii="Times New Roman" w:eastAsia="Times New Roman" w:hAnsi="Times New Roman" w:cs="Times New Roman"/>
                <w:bCs/>
                <w:sz w:val="20"/>
                <w:szCs w:val="20"/>
              </w:rPr>
            </w:pPr>
          </w:p>
        </w:tc>
      </w:tr>
    </w:tbl>
    <w:p w14:paraId="4ED2B8D5" w14:textId="77777777" w:rsidR="0088437F" w:rsidRPr="0088437F" w:rsidRDefault="0088437F" w:rsidP="0088437F">
      <w:pPr>
        <w:spacing w:after="0" w:line="240" w:lineRule="auto"/>
        <w:ind w:right="141" w:firstLine="708"/>
        <w:contextualSpacing/>
        <w:jc w:val="both"/>
        <w:rPr>
          <w:rFonts w:ascii="Times New Roman" w:eastAsia="Times New Roman" w:hAnsi="Times New Roman" w:cs="Times New Roman"/>
          <w:color w:val="000000"/>
          <w:sz w:val="24"/>
          <w:szCs w:val="24"/>
          <w:lang w:eastAsia="ru-RU"/>
        </w:rPr>
      </w:pPr>
    </w:p>
    <w:p w14:paraId="0509A23E" w14:textId="77777777" w:rsidR="0088437F" w:rsidRPr="0088437F" w:rsidRDefault="0088437F" w:rsidP="0088437F">
      <w:pPr>
        <w:spacing w:after="0" w:line="240" w:lineRule="auto"/>
        <w:ind w:right="141" w:firstLine="708"/>
        <w:contextualSpacing/>
        <w:jc w:val="both"/>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color w:val="000000"/>
          <w:sz w:val="24"/>
          <w:szCs w:val="24"/>
          <w:lang w:eastAsia="ru-RU"/>
        </w:rPr>
        <w:t>Объем обеспечения (снабжения) электроэнергией, газом, паром и кондиционированным воздухом в январе-августе 2024 г. составил 13597,3 млн. сомов, индекс физического объема 66,9 процента. В августе объем по обеспечению (снабжению) электроэнергией, газом и паром составил 1347,1 млн. сомов, индекс физического объема 57,9 процента.</w:t>
      </w:r>
    </w:p>
    <w:p w14:paraId="5DA1D659" w14:textId="77777777" w:rsidR="0088437F" w:rsidRPr="0088437F" w:rsidRDefault="0088437F" w:rsidP="0088437F">
      <w:pPr>
        <w:spacing w:after="0" w:line="240" w:lineRule="auto"/>
        <w:ind w:right="141" w:firstLine="708"/>
        <w:contextualSpacing/>
        <w:jc w:val="both"/>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color w:val="000000"/>
          <w:sz w:val="24"/>
          <w:szCs w:val="24"/>
          <w:lang w:eastAsia="ru-RU"/>
        </w:rPr>
        <w:t>Снижение объемов произошло за счет уменьшения услуг по передаче электроэнергии на 97,8 процента, услуг по распределению и продаже электроэнергии на 6 процентов и электроэнергии на 15,2 процента.</w:t>
      </w:r>
    </w:p>
    <w:p w14:paraId="24A90C85" w14:textId="77777777" w:rsidR="0088437F" w:rsidRPr="0088437F" w:rsidRDefault="0088437F" w:rsidP="0088437F">
      <w:pPr>
        <w:spacing w:after="0" w:line="240" w:lineRule="auto"/>
        <w:ind w:right="141" w:firstLine="708"/>
        <w:contextualSpacing/>
        <w:jc w:val="both"/>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color w:val="000000"/>
          <w:sz w:val="24"/>
          <w:szCs w:val="24"/>
          <w:lang w:eastAsia="ru-RU"/>
        </w:rPr>
        <w:t>Наряду с этим, рост объемов наблюдался в услугах по распределению теплоэнергии в 1,3 раза, услуг по распределению газообразного топлива на 3,8 процента и в производстве паром и горячей воды на 3,5 процента.</w:t>
      </w:r>
    </w:p>
    <w:p w14:paraId="04520B49" w14:textId="77777777" w:rsidR="0088437F" w:rsidRPr="0088437F" w:rsidRDefault="0088437F" w:rsidP="0088437F">
      <w:pPr>
        <w:spacing w:after="0" w:line="240" w:lineRule="auto"/>
        <w:ind w:right="141"/>
        <w:contextualSpacing/>
        <w:jc w:val="both"/>
        <w:rPr>
          <w:rFonts w:ascii="Times New Roman" w:eastAsia="Times New Roman" w:hAnsi="Times New Roman" w:cs="Times New Roman"/>
          <w:b/>
          <w:bCs/>
          <w:sz w:val="24"/>
          <w:szCs w:val="24"/>
          <w:lang w:eastAsia="ru-RU"/>
        </w:rPr>
      </w:pPr>
    </w:p>
    <w:p w14:paraId="5A878F23" w14:textId="77777777" w:rsidR="0088437F" w:rsidRPr="0088437F" w:rsidRDefault="0088437F" w:rsidP="0088437F">
      <w:pPr>
        <w:spacing w:after="0" w:line="240" w:lineRule="auto"/>
        <w:ind w:right="141"/>
        <w:contextualSpacing/>
        <w:jc w:val="both"/>
        <w:rPr>
          <w:rFonts w:ascii="Times New Roman" w:eastAsia="Times New Roman" w:hAnsi="Times New Roman" w:cs="Times New Roman"/>
          <w:b/>
          <w:bCs/>
          <w:sz w:val="24"/>
          <w:szCs w:val="24"/>
          <w:lang w:eastAsia="ru-RU"/>
        </w:rPr>
      </w:pPr>
    </w:p>
    <w:p w14:paraId="1D8B2495" w14:textId="77777777" w:rsidR="0088437F" w:rsidRPr="0088437F" w:rsidRDefault="0088437F" w:rsidP="0088437F">
      <w:pPr>
        <w:spacing w:after="0" w:line="240" w:lineRule="auto"/>
        <w:ind w:right="141"/>
        <w:contextualSpacing/>
        <w:jc w:val="both"/>
        <w:rPr>
          <w:rFonts w:ascii="Times New Roman" w:eastAsia="Times New Roman" w:hAnsi="Times New Roman" w:cs="Times New Roman"/>
          <w:b/>
          <w:bCs/>
          <w:sz w:val="24"/>
          <w:szCs w:val="24"/>
          <w:lang w:eastAsia="ru-RU"/>
        </w:rPr>
      </w:pPr>
    </w:p>
    <w:p w14:paraId="7E072D0F" w14:textId="77777777" w:rsidR="0088437F" w:rsidRPr="0088437F" w:rsidRDefault="0088437F" w:rsidP="0088437F">
      <w:pPr>
        <w:spacing w:after="0" w:line="240" w:lineRule="auto"/>
        <w:ind w:right="141"/>
        <w:contextualSpacing/>
        <w:jc w:val="both"/>
        <w:rPr>
          <w:rFonts w:ascii="Times New Roman" w:eastAsia="Times New Roman" w:hAnsi="Times New Roman" w:cs="Times New Roman"/>
          <w:b/>
          <w:bCs/>
          <w:sz w:val="24"/>
          <w:szCs w:val="24"/>
          <w:lang w:eastAsia="ru-RU"/>
        </w:rPr>
      </w:pPr>
    </w:p>
    <w:p w14:paraId="74589CD8" w14:textId="77777777" w:rsidR="0088437F" w:rsidRPr="0088437F" w:rsidRDefault="0088437F" w:rsidP="0088437F">
      <w:pPr>
        <w:spacing w:after="0" w:line="240" w:lineRule="auto"/>
        <w:ind w:right="141"/>
        <w:contextualSpacing/>
        <w:jc w:val="both"/>
        <w:rPr>
          <w:rFonts w:ascii="Times New Roman" w:eastAsia="Times New Roman" w:hAnsi="Times New Roman" w:cs="Times New Roman"/>
          <w:b/>
          <w:bCs/>
          <w:sz w:val="24"/>
          <w:szCs w:val="24"/>
          <w:lang w:eastAsia="ru-RU"/>
        </w:rPr>
      </w:pPr>
    </w:p>
    <w:p w14:paraId="0686092D" w14:textId="77777777" w:rsidR="0088437F" w:rsidRPr="0088437F" w:rsidRDefault="0088437F" w:rsidP="0088437F">
      <w:pPr>
        <w:spacing w:after="0" w:line="240" w:lineRule="auto"/>
        <w:ind w:right="141"/>
        <w:contextualSpacing/>
        <w:jc w:val="both"/>
        <w:rPr>
          <w:rFonts w:ascii="Times New Roman" w:eastAsia="Times New Roman" w:hAnsi="Times New Roman" w:cs="Times New Roman"/>
          <w:b/>
          <w:bCs/>
          <w:sz w:val="24"/>
          <w:szCs w:val="24"/>
          <w:lang w:eastAsia="ru-RU"/>
        </w:rPr>
      </w:pPr>
    </w:p>
    <w:p w14:paraId="5F1ABCD1" w14:textId="77777777" w:rsidR="0088437F" w:rsidRPr="0088437F" w:rsidRDefault="0088437F" w:rsidP="0088437F">
      <w:pPr>
        <w:spacing w:after="0" w:line="240" w:lineRule="auto"/>
        <w:ind w:right="141"/>
        <w:contextualSpacing/>
        <w:jc w:val="both"/>
        <w:rPr>
          <w:rFonts w:ascii="Times New Roman" w:eastAsia="Times New Roman" w:hAnsi="Times New Roman" w:cs="Times New Roman"/>
          <w:b/>
          <w:bCs/>
          <w:sz w:val="24"/>
          <w:szCs w:val="24"/>
          <w:lang w:eastAsia="ru-RU"/>
        </w:rPr>
      </w:pPr>
      <w:r w:rsidRPr="0088437F">
        <w:rPr>
          <w:rFonts w:ascii="Times New Roman" w:eastAsia="Times New Roman" w:hAnsi="Times New Roman" w:cs="Times New Roman"/>
          <w:b/>
          <w:bCs/>
          <w:sz w:val="24"/>
          <w:szCs w:val="24"/>
          <w:lang w:eastAsia="ru-RU"/>
        </w:rPr>
        <w:lastRenderedPageBreak/>
        <w:t>Таблица 10: Обеспечение (снабжение) электроэнергией, газом, паром и</w:t>
      </w:r>
    </w:p>
    <w:p w14:paraId="1FCA83FB" w14:textId="77777777" w:rsidR="0088437F" w:rsidRPr="0088437F" w:rsidRDefault="0088437F" w:rsidP="0088437F">
      <w:pPr>
        <w:spacing w:after="0" w:line="240" w:lineRule="auto"/>
        <w:ind w:right="141"/>
        <w:contextualSpacing/>
        <w:jc w:val="both"/>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4"/>
          <w:szCs w:val="24"/>
          <w:lang w:val="ky-KG" w:eastAsia="ru-RU"/>
        </w:rPr>
        <w:t xml:space="preserve">                       </w:t>
      </w:r>
      <w:r w:rsidRPr="0088437F">
        <w:rPr>
          <w:rFonts w:ascii="Times New Roman" w:eastAsia="Times New Roman" w:hAnsi="Times New Roman" w:cs="Times New Roman"/>
          <w:b/>
          <w:bCs/>
          <w:sz w:val="24"/>
          <w:szCs w:val="24"/>
          <w:lang w:eastAsia="ru-RU"/>
        </w:rPr>
        <w:t>кондиционированным воздухом в январе – августе</w:t>
      </w:r>
    </w:p>
    <w:p w14:paraId="3735F6CC" w14:textId="77777777" w:rsidR="0088437F" w:rsidRPr="0088437F" w:rsidRDefault="0088437F" w:rsidP="0088437F">
      <w:pPr>
        <w:spacing w:after="0" w:line="240" w:lineRule="auto"/>
        <w:ind w:right="141"/>
        <w:jc w:val="both"/>
        <w:rPr>
          <w:rFonts w:ascii="Times New Roman" w:eastAsia="Times New Roman" w:hAnsi="Times New Roman" w:cs="Times New Roman"/>
          <w:b/>
          <w:bCs/>
          <w:sz w:val="20"/>
          <w:szCs w:val="20"/>
          <w:lang w:eastAsia="ru-RU"/>
        </w:rPr>
      </w:pPr>
    </w:p>
    <w:tbl>
      <w:tblPr>
        <w:tblpPr w:leftFromText="180" w:rightFromText="180" w:vertAnchor="text" w:tblpY="1"/>
        <w:tblOverlap w:val="never"/>
        <w:tblW w:w="9735" w:type="dxa"/>
        <w:tblLayout w:type="fixed"/>
        <w:tblLook w:val="00A0" w:firstRow="1" w:lastRow="0" w:firstColumn="1" w:lastColumn="0" w:noHBand="0" w:noVBand="0"/>
      </w:tblPr>
      <w:tblGrid>
        <w:gridCol w:w="2685"/>
        <w:gridCol w:w="1161"/>
        <w:gridCol w:w="1269"/>
        <w:gridCol w:w="1204"/>
        <w:gridCol w:w="1205"/>
        <w:gridCol w:w="1140"/>
        <w:gridCol w:w="1071"/>
      </w:tblGrid>
      <w:tr w:rsidR="0088437F" w:rsidRPr="0088437F" w14:paraId="0EF253A4" w14:textId="77777777" w:rsidTr="002567FA">
        <w:trPr>
          <w:cantSplit/>
          <w:trHeight w:val="828"/>
          <w:tblHeader/>
        </w:trPr>
        <w:tc>
          <w:tcPr>
            <w:tcW w:w="2685" w:type="dxa"/>
            <w:vMerge w:val="restart"/>
            <w:tcBorders>
              <w:top w:val="single" w:sz="8" w:space="0" w:color="auto"/>
              <w:left w:val="nil"/>
              <w:bottom w:val="single" w:sz="8" w:space="0" w:color="auto"/>
              <w:right w:val="nil"/>
            </w:tcBorders>
            <w:noWrap/>
            <w:vAlign w:val="bottom"/>
          </w:tcPr>
          <w:p w14:paraId="2C49B5F2" w14:textId="77777777" w:rsidR="0088437F" w:rsidRPr="0088437F" w:rsidRDefault="0088437F" w:rsidP="0088437F">
            <w:pPr>
              <w:spacing w:after="0" w:line="240" w:lineRule="auto"/>
              <w:ind w:right="141"/>
              <w:rPr>
                <w:rFonts w:ascii="Times New Roman" w:eastAsia="Times New Roman" w:hAnsi="Times New Roman" w:cs="Times New Roman"/>
                <w:b/>
                <w:bCs/>
                <w:sz w:val="20"/>
                <w:szCs w:val="20"/>
                <w:lang w:eastAsia="ru-RU"/>
              </w:rPr>
            </w:pPr>
          </w:p>
        </w:tc>
        <w:tc>
          <w:tcPr>
            <w:tcW w:w="4839" w:type="dxa"/>
            <w:gridSpan w:val="4"/>
            <w:tcBorders>
              <w:top w:val="single" w:sz="8" w:space="0" w:color="auto"/>
              <w:left w:val="nil"/>
              <w:bottom w:val="single" w:sz="4" w:space="0" w:color="auto"/>
              <w:right w:val="nil"/>
            </w:tcBorders>
            <w:noWrap/>
          </w:tcPr>
          <w:p w14:paraId="22D5C37B" w14:textId="77777777" w:rsidR="0088437F" w:rsidRPr="0088437F" w:rsidRDefault="0088437F" w:rsidP="0088437F">
            <w:pPr>
              <w:spacing w:after="0" w:line="240" w:lineRule="auto"/>
              <w:ind w:right="141"/>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Произведено – всего</w:t>
            </w:r>
          </w:p>
          <w:p w14:paraId="7DB912DB" w14:textId="77777777" w:rsidR="0088437F" w:rsidRPr="0088437F" w:rsidRDefault="0088437F" w:rsidP="0088437F">
            <w:pPr>
              <w:spacing w:after="0" w:line="240" w:lineRule="auto"/>
              <w:ind w:right="141"/>
              <w:jc w:val="center"/>
              <w:rPr>
                <w:rFonts w:ascii="Times New Roman" w:eastAsia="Times New Roman" w:hAnsi="Times New Roman" w:cs="Times New Roman"/>
                <w:b/>
                <w:bCs/>
                <w:sz w:val="20"/>
                <w:szCs w:val="20"/>
                <w:lang w:eastAsia="ru-RU"/>
              </w:rPr>
            </w:pPr>
          </w:p>
        </w:tc>
        <w:tc>
          <w:tcPr>
            <w:tcW w:w="2211" w:type="dxa"/>
            <w:gridSpan w:val="2"/>
            <w:tcBorders>
              <w:top w:val="single" w:sz="8" w:space="0" w:color="auto"/>
              <w:left w:val="nil"/>
              <w:bottom w:val="single" w:sz="4" w:space="0" w:color="auto"/>
              <w:right w:val="nil"/>
            </w:tcBorders>
            <w:noWrap/>
            <w:vAlign w:val="bottom"/>
          </w:tcPr>
          <w:p w14:paraId="40155F35" w14:textId="77777777" w:rsidR="0088437F" w:rsidRPr="0088437F" w:rsidRDefault="0088437F" w:rsidP="0088437F">
            <w:pPr>
              <w:spacing w:after="0" w:line="240" w:lineRule="auto"/>
              <w:ind w:right="141"/>
              <w:contextualSpacing/>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 xml:space="preserve">В процентах к соответствующему периоду </w:t>
            </w:r>
            <w:r w:rsidRPr="0088437F">
              <w:rPr>
                <w:rFonts w:ascii="Times New Roman" w:eastAsia="Times New Roman" w:hAnsi="Times New Roman" w:cs="Times New Roman"/>
                <w:b/>
                <w:bCs/>
                <w:sz w:val="20"/>
                <w:szCs w:val="20"/>
                <w:lang w:eastAsia="ru-RU"/>
              </w:rPr>
              <w:br/>
              <w:t>предыдущего года</w:t>
            </w:r>
          </w:p>
        </w:tc>
      </w:tr>
      <w:tr w:rsidR="0088437F" w:rsidRPr="0088437F" w14:paraId="40A0747C" w14:textId="77777777" w:rsidTr="002567FA">
        <w:trPr>
          <w:cantSplit/>
          <w:trHeight w:val="185"/>
          <w:tblHeader/>
        </w:trPr>
        <w:tc>
          <w:tcPr>
            <w:tcW w:w="2685" w:type="dxa"/>
            <w:vMerge/>
            <w:tcBorders>
              <w:top w:val="single" w:sz="8" w:space="0" w:color="auto"/>
              <w:left w:val="nil"/>
              <w:bottom w:val="single" w:sz="8" w:space="0" w:color="auto"/>
              <w:right w:val="nil"/>
            </w:tcBorders>
            <w:vAlign w:val="center"/>
          </w:tcPr>
          <w:p w14:paraId="017F76D3" w14:textId="77777777" w:rsidR="0088437F" w:rsidRPr="0088437F" w:rsidRDefault="0088437F" w:rsidP="0088437F">
            <w:pPr>
              <w:spacing w:after="0" w:line="240" w:lineRule="auto"/>
              <w:ind w:right="141"/>
              <w:rPr>
                <w:rFonts w:ascii="Times New Roman" w:eastAsia="Times New Roman" w:hAnsi="Times New Roman" w:cs="Times New Roman"/>
                <w:b/>
                <w:bCs/>
                <w:sz w:val="20"/>
                <w:szCs w:val="20"/>
                <w:lang w:eastAsia="ru-RU"/>
              </w:rPr>
            </w:pPr>
          </w:p>
        </w:tc>
        <w:tc>
          <w:tcPr>
            <w:tcW w:w="2430" w:type="dxa"/>
            <w:gridSpan w:val="2"/>
            <w:tcBorders>
              <w:top w:val="single" w:sz="4" w:space="0" w:color="auto"/>
              <w:left w:val="nil"/>
              <w:bottom w:val="single" w:sz="4" w:space="0" w:color="auto"/>
              <w:right w:val="nil"/>
            </w:tcBorders>
            <w:noWrap/>
            <w:vAlign w:val="bottom"/>
          </w:tcPr>
          <w:p w14:paraId="11FE31A1" w14:textId="77777777" w:rsidR="0088437F" w:rsidRPr="0088437F" w:rsidRDefault="0088437F" w:rsidP="0088437F">
            <w:pPr>
              <w:spacing w:after="0" w:line="240" w:lineRule="auto"/>
              <w:ind w:right="141"/>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2023</w:t>
            </w:r>
          </w:p>
        </w:tc>
        <w:tc>
          <w:tcPr>
            <w:tcW w:w="2409" w:type="dxa"/>
            <w:gridSpan w:val="2"/>
            <w:tcBorders>
              <w:top w:val="single" w:sz="4" w:space="0" w:color="auto"/>
              <w:left w:val="nil"/>
              <w:bottom w:val="single" w:sz="4" w:space="0" w:color="auto"/>
              <w:right w:val="nil"/>
            </w:tcBorders>
            <w:noWrap/>
          </w:tcPr>
          <w:p w14:paraId="5FC2B113" w14:textId="77777777" w:rsidR="0088437F" w:rsidRPr="0088437F" w:rsidRDefault="0088437F" w:rsidP="0088437F">
            <w:pPr>
              <w:spacing w:after="0" w:line="240" w:lineRule="auto"/>
              <w:ind w:right="141"/>
              <w:contextualSpacing/>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2024</w:t>
            </w:r>
          </w:p>
        </w:tc>
        <w:tc>
          <w:tcPr>
            <w:tcW w:w="2211" w:type="dxa"/>
            <w:gridSpan w:val="2"/>
            <w:tcBorders>
              <w:top w:val="single" w:sz="4" w:space="0" w:color="auto"/>
              <w:left w:val="nil"/>
              <w:bottom w:val="single" w:sz="4" w:space="0" w:color="auto"/>
              <w:right w:val="nil"/>
            </w:tcBorders>
            <w:noWrap/>
            <w:vAlign w:val="bottom"/>
          </w:tcPr>
          <w:p w14:paraId="4B100519" w14:textId="77777777" w:rsidR="0088437F" w:rsidRPr="0088437F" w:rsidRDefault="0088437F" w:rsidP="0088437F">
            <w:pPr>
              <w:spacing w:after="0" w:line="240" w:lineRule="auto"/>
              <w:ind w:right="141"/>
              <w:contextualSpacing/>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2024</w:t>
            </w:r>
          </w:p>
        </w:tc>
      </w:tr>
      <w:tr w:rsidR="0088437F" w:rsidRPr="0088437F" w14:paraId="3E831357" w14:textId="77777777" w:rsidTr="002567FA">
        <w:trPr>
          <w:cantSplit/>
          <w:trHeight w:val="526"/>
          <w:tblHeader/>
        </w:trPr>
        <w:tc>
          <w:tcPr>
            <w:tcW w:w="2685" w:type="dxa"/>
            <w:vMerge/>
            <w:tcBorders>
              <w:top w:val="single" w:sz="8" w:space="0" w:color="auto"/>
              <w:left w:val="nil"/>
              <w:bottom w:val="single" w:sz="8" w:space="0" w:color="auto"/>
              <w:right w:val="nil"/>
            </w:tcBorders>
            <w:vAlign w:val="center"/>
          </w:tcPr>
          <w:p w14:paraId="66A1A22B" w14:textId="77777777" w:rsidR="0088437F" w:rsidRPr="0088437F" w:rsidRDefault="0088437F" w:rsidP="0088437F">
            <w:pPr>
              <w:spacing w:after="0" w:line="240" w:lineRule="auto"/>
              <w:ind w:right="141"/>
              <w:rPr>
                <w:rFonts w:ascii="Times New Roman" w:eastAsia="Times New Roman" w:hAnsi="Times New Roman" w:cs="Times New Roman"/>
                <w:b/>
                <w:bCs/>
                <w:sz w:val="20"/>
                <w:szCs w:val="20"/>
                <w:lang w:eastAsia="ru-RU"/>
              </w:rPr>
            </w:pPr>
          </w:p>
        </w:tc>
        <w:tc>
          <w:tcPr>
            <w:tcW w:w="1161" w:type="dxa"/>
            <w:tcBorders>
              <w:top w:val="single" w:sz="4" w:space="0" w:color="auto"/>
              <w:left w:val="nil"/>
              <w:bottom w:val="single" w:sz="8" w:space="0" w:color="auto"/>
              <w:right w:val="nil"/>
            </w:tcBorders>
            <w:noWrap/>
          </w:tcPr>
          <w:p w14:paraId="61D745C1" w14:textId="77777777" w:rsidR="0088437F" w:rsidRPr="0088437F" w:rsidRDefault="0088437F" w:rsidP="0088437F">
            <w:pPr>
              <w:spacing w:after="0" w:line="240" w:lineRule="auto"/>
              <w:ind w:right="86"/>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 xml:space="preserve">август </w:t>
            </w:r>
          </w:p>
        </w:tc>
        <w:tc>
          <w:tcPr>
            <w:tcW w:w="1269" w:type="dxa"/>
            <w:tcBorders>
              <w:top w:val="single" w:sz="4" w:space="0" w:color="auto"/>
              <w:left w:val="nil"/>
              <w:bottom w:val="single" w:sz="8" w:space="0" w:color="auto"/>
              <w:right w:val="nil"/>
            </w:tcBorders>
          </w:tcPr>
          <w:p w14:paraId="1A9BD9CD" w14:textId="77777777" w:rsidR="0088437F" w:rsidRPr="0088437F" w:rsidRDefault="0088437F" w:rsidP="0088437F">
            <w:pPr>
              <w:spacing w:after="0" w:line="240" w:lineRule="auto"/>
              <w:ind w:right="141"/>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 xml:space="preserve">январь </w:t>
            </w:r>
            <w:r w:rsidRPr="0088437F">
              <w:rPr>
                <w:rFonts w:ascii="Times New Roman" w:eastAsia="Times New Roman" w:hAnsi="Times New Roman" w:cs="Times New Roman"/>
                <w:b/>
                <w:bCs/>
                <w:sz w:val="20"/>
                <w:szCs w:val="20"/>
                <w:lang w:val="en-US" w:eastAsia="ru-RU"/>
              </w:rPr>
              <w:t xml:space="preserve">- </w:t>
            </w:r>
            <w:r w:rsidRPr="0088437F">
              <w:rPr>
                <w:rFonts w:ascii="Times New Roman" w:eastAsia="Times New Roman" w:hAnsi="Times New Roman" w:cs="Times New Roman"/>
                <w:b/>
                <w:bCs/>
                <w:sz w:val="20"/>
                <w:szCs w:val="20"/>
                <w:lang w:eastAsia="ru-RU"/>
              </w:rPr>
              <w:t xml:space="preserve">август </w:t>
            </w:r>
          </w:p>
        </w:tc>
        <w:tc>
          <w:tcPr>
            <w:tcW w:w="1204" w:type="dxa"/>
            <w:tcBorders>
              <w:top w:val="single" w:sz="4" w:space="0" w:color="auto"/>
              <w:left w:val="nil"/>
              <w:bottom w:val="single" w:sz="8" w:space="0" w:color="auto"/>
              <w:right w:val="nil"/>
            </w:tcBorders>
            <w:noWrap/>
          </w:tcPr>
          <w:p w14:paraId="67FF5B65" w14:textId="77777777" w:rsidR="0088437F" w:rsidRPr="0088437F" w:rsidRDefault="0088437F" w:rsidP="0088437F">
            <w:pPr>
              <w:spacing w:after="0" w:line="240" w:lineRule="auto"/>
              <w:ind w:right="141"/>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 xml:space="preserve">  август </w:t>
            </w:r>
          </w:p>
        </w:tc>
        <w:tc>
          <w:tcPr>
            <w:tcW w:w="1205" w:type="dxa"/>
            <w:tcBorders>
              <w:top w:val="single" w:sz="4" w:space="0" w:color="auto"/>
              <w:left w:val="nil"/>
              <w:bottom w:val="single" w:sz="8" w:space="0" w:color="auto"/>
              <w:right w:val="nil"/>
            </w:tcBorders>
          </w:tcPr>
          <w:p w14:paraId="4A622E4C" w14:textId="77777777" w:rsidR="0088437F" w:rsidRPr="0088437F" w:rsidRDefault="0088437F" w:rsidP="0088437F">
            <w:pPr>
              <w:spacing w:after="0" w:line="240" w:lineRule="auto"/>
              <w:ind w:right="141"/>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январь</w:t>
            </w:r>
            <w:r w:rsidRPr="0088437F">
              <w:rPr>
                <w:rFonts w:ascii="Times New Roman" w:eastAsia="Times New Roman" w:hAnsi="Times New Roman" w:cs="Times New Roman"/>
                <w:b/>
                <w:bCs/>
                <w:sz w:val="20"/>
                <w:szCs w:val="20"/>
                <w:lang w:val="en-US" w:eastAsia="ru-RU"/>
              </w:rPr>
              <w:t xml:space="preserve"> - </w:t>
            </w:r>
            <w:r w:rsidRPr="0088437F">
              <w:rPr>
                <w:rFonts w:ascii="Times New Roman" w:eastAsia="Times New Roman" w:hAnsi="Times New Roman" w:cs="Times New Roman"/>
                <w:b/>
                <w:bCs/>
                <w:sz w:val="20"/>
                <w:szCs w:val="20"/>
                <w:lang w:eastAsia="ru-RU"/>
              </w:rPr>
              <w:t xml:space="preserve">август </w:t>
            </w:r>
          </w:p>
        </w:tc>
        <w:tc>
          <w:tcPr>
            <w:tcW w:w="1140" w:type="dxa"/>
            <w:tcBorders>
              <w:top w:val="single" w:sz="4" w:space="0" w:color="auto"/>
              <w:left w:val="nil"/>
              <w:bottom w:val="single" w:sz="8" w:space="0" w:color="auto"/>
              <w:right w:val="nil"/>
            </w:tcBorders>
            <w:noWrap/>
          </w:tcPr>
          <w:p w14:paraId="3396F612" w14:textId="77777777" w:rsidR="0088437F" w:rsidRPr="0088437F" w:rsidRDefault="0088437F" w:rsidP="0088437F">
            <w:pPr>
              <w:spacing w:after="0" w:line="240" w:lineRule="auto"/>
              <w:ind w:right="84"/>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 xml:space="preserve">  август </w:t>
            </w:r>
          </w:p>
        </w:tc>
        <w:tc>
          <w:tcPr>
            <w:tcW w:w="1071" w:type="dxa"/>
            <w:tcBorders>
              <w:top w:val="single" w:sz="4" w:space="0" w:color="auto"/>
              <w:left w:val="nil"/>
              <w:bottom w:val="single" w:sz="8" w:space="0" w:color="auto"/>
              <w:right w:val="nil"/>
            </w:tcBorders>
          </w:tcPr>
          <w:p w14:paraId="416AEFEC" w14:textId="77777777" w:rsidR="0088437F" w:rsidRPr="0088437F" w:rsidRDefault="0088437F" w:rsidP="0088437F">
            <w:pPr>
              <w:tabs>
                <w:tab w:val="left" w:pos="855"/>
              </w:tabs>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январь</w:t>
            </w:r>
            <w:r w:rsidRPr="0088437F">
              <w:rPr>
                <w:rFonts w:ascii="Times New Roman" w:eastAsia="Times New Roman" w:hAnsi="Times New Roman" w:cs="Times New Roman"/>
                <w:b/>
                <w:bCs/>
                <w:sz w:val="20"/>
                <w:szCs w:val="20"/>
                <w:lang w:val="en-US" w:eastAsia="ru-RU"/>
              </w:rPr>
              <w:t xml:space="preserve"> - </w:t>
            </w:r>
            <w:r w:rsidRPr="0088437F">
              <w:rPr>
                <w:rFonts w:ascii="Times New Roman" w:eastAsia="Times New Roman" w:hAnsi="Times New Roman" w:cs="Times New Roman"/>
                <w:b/>
                <w:bCs/>
                <w:sz w:val="20"/>
                <w:szCs w:val="20"/>
                <w:lang w:eastAsia="ru-RU"/>
              </w:rPr>
              <w:t xml:space="preserve">август </w:t>
            </w:r>
          </w:p>
        </w:tc>
      </w:tr>
      <w:tr w:rsidR="0088437F" w:rsidRPr="0088437F" w14:paraId="6BF07938" w14:textId="77777777" w:rsidTr="002567FA">
        <w:trPr>
          <w:cantSplit/>
          <w:trHeight w:val="175"/>
        </w:trPr>
        <w:tc>
          <w:tcPr>
            <w:tcW w:w="2685" w:type="dxa"/>
            <w:tcBorders>
              <w:top w:val="single" w:sz="8" w:space="0" w:color="auto"/>
              <w:left w:val="nil"/>
              <w:bottom w:val="nil"/>
              <w:right w:val="nil"/>
            </w:tcBorders>
            <w:noWrap/>
          </w:tcPr>
          <w:p w14:paraId="4589CBF1" w14:textId="77777777" w:rsidR="0088437F" w:rsidRPr="0088437F" w:rsidRDefault="0088437F" w:rsidP="0088437F">
            <w:pPr>
              <w:spacing w:after="0" w:line="240" w:lineRule="auto"/>
              <w:ind w:right="141"/>
              <w:contextualSpacing/>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Электроэнергия, </w:t>
            </w:r>
            <w:r w:rsidRPr="0088437F">
              <w:rPr>
                <w:rFonts w:ascii="Times New Roman" w:eastAsia="Times New Roman" w:hAnsi="Times New Roman" w:cs="Times New Roman"/>
                <w:i/>
                <w:sz w:val="20"/>
                <w:szCs w:val="20"/>
                <w:lang w:eastAsia="ru-RU"/>
              </w:rPr>
              <w:t>млн. кВт.</w:t>
            </w:r>
            <w:r w:rsidRPr="0088437F">
              <w:rPr>
                <w:rFonts w:ascii="Times New Roman" w:eastAsia="Times New Roman" w:hAnsi="Times New Roman" w:cs="Times New Roman"/>
                <w:sz w:val="20"/>
                <w:szCs w:val="20"/>
                <w:lang w:eastAsia="ru-RU"/>
              </w:rPr>
              <w:t xml:space="preserve"> </w:t>
            </w:r>
          </w:p>
        </w:tc>
        <w:tc>
          <w:tcPr>
            <w:tcW w:w="1161" w:type="dxa"/>
            <w:tcBorders>
              <w:top w:val="nil"/>
              <w:left w:val="nil"/>
              <w:bottom w:val="nil"/>
              <w:right w:val="nil"/>
            </w:tcBorders>
            <w:noWrap/>
            <w:vAlign w:val="bottom"/>
          </w:tcPr>
          <w:p w14:paraId="5261C680"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72,1</w:t>
            </w:r>
          </w:p>
        </w:tc>
        <w:tc>
          <w:tcPr>
            <w:tcW w:w="1269" w:type="dxa"/>
            <w:tcBorders>
              <w:top w:val="nil"/>
              <w:left w:val="nil"/>
              <w:bottom w:val="nil"/>
              <w:right w:val="nil"/>
            </w:tcBorders>
            <w:vAlign w:val="bottom"/>
          </w:tcPr>
          <w:p w14:paraId="0C08F033"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1130,3</w:t>
            </w:r>
          </w:p>
        </w:tc>
        <w:tc>
          <w:tcPr>
            <w:tcW w:w="1204" w:type="dxa"/>
            <w:tcBorders>
              <w:top w:val="nil"/>
              <w:left w:val="nil"/>
              <w:bottom w:val="nil"/>
              <w:right w:val="nil"/>
            </w:tcBorders>
            <w:noWrap/>
            <w:vAlign w:val="bottom"/>
          </w:tcPr>
          <w:p w14:paraId="4DF383E2"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47,3</w:t>
            </w:r>
          </w:p>
        </w:tc>
        <w:tc>
          <w:tcPr>
            <w:tcW w:w="1205" w:type="dxa"/>
            <w:tcBorders>
              <w:top w:val="nil"/>
              <w:left w:val="nil"/>
              <w:bottom w:val="nil"/>
              <w:right w:val="nil"/>
            </w:tcBorders>
            <w:vAlign w:val="bottom"/>
          </w:tcPr>
          <w:p w14:paraId="12174727"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958,4</w:t>
            </w:r>
          </w:p>
        </w:tc>
        <w:tc>
          <w:tcPr>
            <w:tcW w:w="1140" w:type="dxa"/>
            <w:tcBorders>
              <w:top w:val="single" w:sz="8" w:space="0" w:color="auto"/>
              <w:left w:val="nil"/>
              <w:bottom w:val="nil"/>
              <w:right w:val="nil"/>
            </w:tcBorders>
            <w:noWrap/>
            <w:vAlign w:val="bottom"/>
          </w:tcPr>
          <w:p w14:paraId="221152AD"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65,6</w:t>
            </w:r>
          </w:p>
        </w:tc>
        <w:tc>
          <w:tcPr>
            <w:tcW w:w="1071" w:type="dxa"/>
            <w:tcBorders>
              <w:top w:val="single" w:sz="8" w:space="0" w:color="auto"/>
              <w:left w:val="nil"/>
              <w:bottom w:val="nil"/>
              <w:right w:val="nil"/>
            </w:tcBorders>
            <w:vAlign w:val="bottom"/>
          </w:tcPr>
          <w:p w14:paraId="0D9D7079"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84,8</w:t>
            </w:r>
          </w:p>
        </w:tc>
      </w:tr>
      <w:tr w:rsidR="0088437F" w:rsidRPr="0088437F" w14:paraId="10B6168C" w14:textId="77777777" w:rsidTr="002567FA">
        <w:trPr>
          <w:cantSplit/>
          <w:trHeight w:val="274"/>
        </w:trPr>
        <w:tc>
          <w:tcPr>
            <w:tcW w:w="2685" w:type="dxa"/>
            <w:noWrap/>
          </w:tcPr>
          <w:p w14:paraId="03673A15" w14:textId="77777777" w:rsidR="0088437F" w:rsidRPr="0088437F" w:rsidRDefault="0088437F" w:rsidP="0088437F">
            <w:pPr>
              <w:spacing w:after="0" w:line="240" w:lineRule="auto"/>
              <w:ind w:right="141"/>
              <w:contextualSpacing/>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Услуги по передаче электроэнергии, </w:t>
            </w:r>
            <w:r w:rsidRPr="0088437F">
              <w:rPr>
                <w:rFonts w:ascii="Times New Roman" w:eastAsia="Times New Roman" w:hAnsi="Times New Roman" w:cs="Times New Roman"/>
                <w:i/>
                <w:sz w:val="20"/>
                <w:szCs w:val="20"/>
                <w:lang w:eastAsia="ru-RU"/>
              </w:rPr>
              <w:t>млн. сомов</w:t>
            </w:r>
          </w:p>
        </w:tc>
        <w:tc>
          <w:tcPr>
            <w:tcW w:w="1161" w:type="dxa"/>
            <w:tcBorders>
              <w:top w:val="nil"/>
              <w:left w:val="nil"/>
              <w:bottom w:val="nil"/>
              <w:right w:val="nil"/>
            </w:tcBorders>
            <w:noWrap/>
            <w:vAlign w:val="bottom"/>
          </w:tcPr>
          <w:p w14:paraId="2A2BD7ED"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16,6</w:t>
            </w:r>
          </w:p>
        </w:tc>
        <w:tc>
          <w:tcPr>
            <w:tcW w:w="1269" w:type="dxa"/>
            <w:tcBorders>
              <w:top w:val="nil"/>
              <w:left w:val="nil"/>
              <w:bottom w:val="nil"/>
              <w:right w:val="nil"/>
            </w:tcBorders>
            <w:vAlign w:val="bottom"/>
          </w:tcPr>
          <w:p w14:paraId="6F075D96"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150,5</w:t>
            </w:r>
          </w:p>
        </w:tc>
        <w:tc>
          <w:tcPr>
            <w:tcW w:w="1204" w:type="dxa"/>
            <w:tcBorders>
              <w:top w:val="nil"/>
              <w:left w:val="nil"/>
              <w:bottom w:val="nil"/>
              <w:right w:val="nil"/>
            </w:tcBorders>
            <w:noWrap/>
            <w:vAlign w:val="bottom"/>
          </w:tcPr>
          <w:p w14:paraId="089E3011"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0,2</w:t>
            </w:r>
          </w:p>
        </w:tc>
        <w:tc>
          <w:tcPr>
            <w:tcW w:w="1205" w:type="dxa"/>
            <w:tcBorders>
              <w:top w:val="nil"/>
              <w:left w:val="nil"/>
              <w:bottom w:val="nil"/>
              <w:right w:val="nil"/>
            </w:tcBorders>
            <w:vAlign w:val="bottom"/>
          </w:tcPr>
          <w:p w14:paraId="37A6B74C"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3,3</w:t>
            </w:r>
          </w:p>
        </w:tc>
        <w:tc>
          <w:tcPr>
            <w:tcW w:w="1140" w:type="dxa"/>
            <w:noWrap/>
            <w:vAlign w:val="bottom"/>
          </w:tcPr>
          <w:p w14:paraId="11D29E27"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1,1</w:t>
            </w:r>
          </w:p>
        </w:tc>
        <w:tc>
          <w:tcPr>
            <w:tcW w:w="1071" w:type="dxa"/>
            <w:vAlign w:val="bottom"/>
          </w:tcPr>
          <w:p w14:paraId="5809F2D7"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2,2</w:t>
            </w:r>
          </w:p>
        </w:tc>
      </w:tr>
      <w:tr w:rsidR="0088437F" w:rsidRPr="0088437F" w14:paraId="31A7E939" w14:textId="77777777" w:rsidTr="002567FA">
        <w:trPr>
          <w:cantSplit/>
          <w:trHeight w:val="274"/>
        </w:trPr>
        <w:tc>
          <w:tcPr>
            <w:tcW w:w="2685" w:type="dxa"/>
            <w:noWrap/>
          </w:tcPr>
          <w:p w14:paraId="348BB6AD" w14:textId="77777777" w:rsidR="0088437F" w:rsidRPr="0088437F" w:rsidRDefault="0088437F" w:rsidP="0088437F">
            <w:pPr>
              <w:spacing w:after="0" w:line="240" w:lineRule="auto"/>
              <w:ind w:right="141"/>
              <w:contextualSpacing/>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Услуги по распределению и продаже электроэнергии, </w:t>
            </w:r>
            <w:r w:rsidRPr="0088437F">
              <w:rPr>
                <w:rFonts w:ascii="Times New Roman" w:eastAsia="Times New Roman" w:hAnsi="Times New Roman" w:cs="Times New Roman"/>
                <w:i/>
                <w:sz w:val="20"/>
                <w:szCs w:val="20"/>
                <w:lang w:eastAsia="ru-RU"/>
              </w:rPr>
              <w:t>млн. сомов</w:t>
            </w:r>
          </w:p>
        </w:tc>
        <w:tc>
          <w:tcPr>
            <w:tcW w:w="1161" w:type="dxa"/>
            <w:tcBorders>
              <w:top w:val="nil"/>
              <w:left w:val="nil"/>
              <w:bottom w:val="nil"/>
              <w:right w:val="nil"/>
            </w:tcBorders>
            <w:noWrap/>
            <w:vAlign w:val="bottom"/>
          </w:tcPr>
          <w:p w14:paraId="6EEBDF11"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349,3</w:t>
            </w:r>
          </w:p>
        </w:tc>
        <w:tc>
          <w:tcPr>
            <w:tcW w:w="1269" w:type="dxa"/>
            <w:tcBorders>
              <w:top w:val="nil"/>
              <w:left w:val="nil"/>
              <w:bottom w:val="nil"/>
              <w:right w:val="nil"/>
            </w:tcBorders>
            <w:vAlign w:val="bottom"/>
          </w:tcPr>
          <w:p w14:paraId="69D96F4E"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2555,2</w:t>
            </w:r>
          </w:p>
        </w:tc>
        <w:tc>
          <w:tcPr>
            <w:tcW w:w="1204" w:type="dxa"/>
            <w:tcBorders>
              <w:top w:val="nil"/>
              <w:left w:val="nil"/>
              <w:bottom w:val="nil"/>
              <w:right w:val="nil"/>
            </w:tcBorders>
            <w:noWrap/>
            <w:vAlign w:val="bottom"/>
          </w:tcPr>
          <w:p w14:paraId="55900556"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301,4</w:t>
            </w:r>
          </w:p>
        </w:tc>
        <w:tc>
          <w:tcPr>
            <w:tcW w:w="1205" w:type="dxa"/>
            <w:tcBorders>
              <w:top w:val="nil"/>
              <w:left w:val="nil"/>
              <w:bottom w:val="nil"/>
              <w:right w:val="nil"/>
            </w:tcBorders>
            <w:vAlign w:val="bottom"/>
          </w:tcPr>
          <w:p w14:paraId="112993B4"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2402,5</w:t>
            </w:r>
          </w:p>
        </w:tc>
        <w:tc>
          <w:tcPr>
            <w:tcW w:w="1140" w:type="dxa"/>
            <w:noWrap/>
            <w:vAlign w:val="bottom"/>
          </w:tcPr>
          <w:p w14:paraId="0314239B"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86,3</w:t>
            </w:r>
          </w:p>
        </w:tc>
        <w:tc>
          <w:tcPr>
            <w:tcW w:w="1071" w:type="dxa"/>
            <w:vAlign w:val="bottom"/>
          </w:tcPr>
          <w:p w14:paraId="36A6A22A"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94,0</w:t>
            </w:r>
          </w:p>
        </w:tc>
      </w:tr>
      <w:tr w:rsidR="0088437F" w:rsidRPr="0088437F" w14:paraId="4D5597DF" w14:textId="77777777" w:rsidTr="002567FA">
        <w:trPr>
          <w:cantSplit/>
          <w:trHeight w:val="274"/>
        </w:trPr>
        <w:tc>
          <w:tcPr>
            <w:tcW w:w="2685" w:type="dxa"/>
            <w:noWrap/>
          </w:tcPr>
          <w:p w14:paraId="11AAF086" w14:textId="77777777" w:rsidR="0088437F" w:rsidRPr="0088437F" w:rsidRDefault="0088437F" w:rsidP="0088437F">
            <w:pPr>
              <w:spacing w:after="0" w:line="240" w:lineRule="auto"/>
              <w:ind w:right="141"/>
              <w:contextualSpacing/>
              <w:rPr>
                <w:rFonts w:ascii="Times New Roman" w:eastAsia="Times New Roman" w:hAnsi="Times New Roman" w:cs="Times New Roman"/>
                <w:bCs/>
                <w:sz w:val="20"/>
                <w:szCs w:val="20"/>
                <w:vertAlign w:val="superscript"/>
                <w:lang w:eastAsia="ru-RU"/>
              </w:rPr>
            </w:pPr>
            <w:r w:rsidRPr="0088437F">
              <w:rPr>
                <w:rFonts w:ascii="Times New Roman" w:eastAsia="Times New Roman" w:hAnsi="Times New Roman" w:cs="Times New Roman"/>
                <w:bCs/>
                <w:sz w:val="20"/>
                <w:szCs w:val="20"/>
                <w:lang w:eastAsia="ru-RU"/>
              </w:rPr>
              <w:t xml:space="preserve">Услуги по распределению газообразного топлива, </w:t>
            </w:r>
            <w:r w:rsidRPr="0088437F">
              <w:rPr>
                <w:rFonts w:ascii="Times New Roman" w:eastAsia="Times New Roman" w:hAnsi="Times New Roman" w:cs="Times New Roman"/>
                <w:bCs/>
                <w:i/>
                <w:sz w:val="20"/>
                <w:szCs w:val="20"/>
                <w:lang w:eastAsia="ru-RU"/>
              </w:rPr>
              <w:t>млн. сомов</w:t>
            </w:r>
          </w:p>
        </w:tc>
        <w:tc>
          <w:tcPr>
            <w:tcW w:w="1161" w:type="dxa"/>
            <w:noWrap/>
            <w:vAlign w:val="bottom"/>
          </w:tcPr>
          <w:p w14:paraId="65D9FCB9"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93,1</w:t>
            </w:r>
          </w:p>
        </w:tc>
        <w:tc>
          <w:tcPr>
            <w:tcW w:w="1269" w:type="dxa"/>
            <w:vAlign w:val="bottom"/>
          </w:tcPr>
          <w:p w14:paraId="76C14050"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788,7</w:t>
            </w:r>
          </w:p>
        </w:tc>
        <w:tc>
          <w:tcPr>
            <w:tcW w:w="1204" w:type="dxa"/>
            <w:noWrap/>
            <w:vAlign w:val="bottom"/>
          </w:tcPr>
          <w:p w14:paraId="6ECD279C"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84,7</w:t>
            </w:r>
          </w:p>
        </w:tc>
        <w:tc>
          <w:tcPr>
            <w:tcW w:w="1205" w:type="dxa"/>
            <w:vAlign w:val="bottom"/>
          </w:tcPr>
          <w:p w14:paraId="4F7570E6"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818,4</w:t>
            </w:r>
          </w:p>
        </w:tc>
        <w:tc>
          <w:tcPr>
            <w:tcW w:w="1140" w:type="dxa"/>
            <w:noWrap/>
            <w:vAlign w:val="bottom"/>
          </w:tcPr>
          <w:p w14:paraId="677910AD"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90,9</w:t>
            </w:r>
          </w:p>
        </w:tc>
        <w:tc>
          <w:tcPr>
            <w:tcW w:w="1071" w:type="dxa"/>
            <w:vAlign w:val="bottom"/>
          </w:tcPr>
          <w:p w14:paraId="2A81B6FB"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103,8</w:t>
            </w:r>
          </w:p>
        </w:tc>
      </w:tr>
      <w:tr w:rsidR="0088437F" w:rsidRPr="0088437F" w14:paraId="6D7AA983" w14:textId="77777777" w:rsidTr="002567FA">
        <w:trPr>
          <w:cantSplit/>
          <w:trHeight w:val="206"/>
        </w:trPr>
        <w:tc>
          <w:tcPr>
            <w:tcW w:w="2685" w:type="dxa"/>
            <w:noWrap/>
            <w:vAlign w:val="bottom"/>
          </w:tcPr>
          <w:p w14:paraId="67B013EF" w14:textId="77777777" w:rsidR="0088437F" w:rsidRPr="0088437F" w:rsidRDefault="0088437F" w:rsidP="0088437F">
            <w:pPr>
              <w:spacing w:after="0" w:line="240" w:lineRule="auto"/>
              <w:ind w:right="141"/>
              <w:contextualSpacing/>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Пар и горячая вода, </w:t>
            </w:r>
            <w:r w:rsidRPr="0088437F">
              <w:rPr>
                <w:rFonts w:ascii="Times New Roman" w:eastAsia="Times New Roman" w:hAnsi="Times New Roman" w:cs="Times New Roman"/>
                <w:i/>
                <w:sz w:val="20"/>
                <w:szCs w:val="20"/>
                <w:lang w:eastAsia="ru-RU"/>
              </w:rPr>
              <w:t>тыс. Гкал</w:t>
            </w:r>
            <w:r w:rsidRPr="0088437F">
              <w:rPr>
                <w:rFonts w:ascii="Times New Roman" w:eastAsia="Times New Roman" w:hAnsi="Times New Roman" w:cs="Times New Roman"/>
                <w:sz w:val="20"/>
                <w:szCs w:val="20"/>
                <w:lang w:eastAsia="ru-RU"/>
              </w:rPr>
              <w:t xml:space="preserve"> </w:t>
            </w:r>
          </w:p>
        </w:tc>
        <w:tc>
          <w:tcPr>
            <w:tcW w:w="1161" w:type="dxa"/>
            <w:tcBorders>
              <w:top w:val="nil"/>
              <w:left w:val="nil"/>
              <w:bottom w:val="nil"/>
              <w:right w:val="nil"/>
            </w:tcBorders>
            <w:noWrap/>
            <w:vAlign w:val="bottom"/>
          </w:tcPr>
          <w:p w14:paraId="68F9B46E"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80,3</w:t>
            </w:r>
          </w:p>
        </w:tc>
        <w:tc>
          <w:tcPr>
            <w:tcW w:w="1269" w:type="dxa"/>
            <w:tcBorders>
              <w:top w:val="nil"/>
              <w:left w:val="nil"/>
              <w:bottom w:val="nil"/>
              <w:right w:val="nil"/>
            </w:tcBorders>
            <w:vAlign w:val="bottom"/>
          </w:tcPr>
          <w:p w14:paraId="4E8BBC6C"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1 246,1</w:t>
            </w:r>
          </w:p>
        </w:tc>
        <w:tc>
          <w:tcPr>
            <w:tcW w:w="1204" w:type="dxa"/>
            <w:tcBorders>
              <w:top w:val="nil"/>
              <w:left w:val="nil"/>
              <w:bottom w:val="nil"/>
              <w:right w:val="nil"/>
            </w:tcBorders>
            <w:noWrap/>
            <w:vAlign w:val="bottom"/>
          </w:tcPr>
          <w:p w14:paraId="61C85A9E"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88,6</w:t>
            </w:r>
          </w:p>
        </w:tc>
        <w:tc>
          <w:tcPr>
            <w:tcW w:w="1205" w:type="dxa"/>
            <w:tcBorders>
              <w:top w:val="nil"/>
              <w:left w:val="nil"/>
              <w:bottom w:val="nil"/>
              <w:right w:val="nil"/>
            </w:tcBorders>
            <w:vAlign w:val="bottom"/>
          </w:tcPr>
          <w:p w14:paraId="5E494201"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1 289,1</w:t>
            </w:r>
          </w:p>
        </w:tc>
        <w:tc>
          <w:tcPr>
            <w:tcW w:w="1140" w:type="dxa"/>
            <w:noWrap/>
            <w:vAlign w:val="bottom"/>
          </w:tcPr>
          <w:p w14:paraId="3B75FBB4"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110,3</w:t>
            </w:r>
          </w:p>
        </w:tc>
        <w:tc>
          <w:tcPr>
            <w:tcW w:w="1071" w:type="dxa"/>
            <w:vAlign w:val="bottom"/>
          </w:tcPr>
          <w:p w14:paraId="3845EBFA" w14:textId="77777777" w:rsidR="0088437F" w:rsidRPr="0088437F" w:rsidRDefault="0088437F" w:rsidP="0088437F">
            <w:pPr>
              <w:spacing w:after="0" w:line="240" w:lineRule="auto"/>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103,5</w:t>
            </w:r>
          </w:p>
        </w:tc>
      </w:tr>
      <w:tr w:rsidR="0088437F" w:rsidRPr="0088437F" w14:paraId="0AB58A7E" w14:textId="77777777" w:rsidTr="002567FA">
        <w:trPr>
          <w:cantSplit/>
          <w:trHeight w:val="274"/>
        </w:trPr>
        <w:tc>
          <w:tcPr>
            <w:tcW w:w="2685" w:type="dxa"/>
            <w:noWrap/>
          </w:tcPr>
          <w:p w14:paraId="15C602AD" w14:textId="77777777" w:rsidR="0088437F" w:rsidRPr="0088437F" w:rsidRDefault="0088437F" w:rsidP="0088437F">
            <w:pPr>
              <w:spacing w:after="0" w:line="240" w:lineRule="auto"/>
              <w:ind w:right="141"/>
              <w:contextualSpacing/>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Услуги по распределению теплоэнергии, </w:t>
            </w:r>
            <w:r w:rsidRPr="0088437F">
              <w:rPr>
                <w:rFonts w:ascii="Times New Roman" w:eastAsia="Times New Roman" w:hAnsi="Times New Roman" w:cs="Times New Roman"/>
                <w:i/>
                <w:sz w:val="20"/>
                <w:szCs w:val="20"/>
                <w:lang w:eastAsia="ru-RU"/>
              </w:rPr>
              <w:t>млн. сомов</w:t>
            </w:r>
          </w:p>
        </w:tc>
        <w:tc>
          <w:tcPr>
            <w:tcW w:w="1161" w:type="dxa"/>
            <w:noWrap/>
            <w:vAlign w:val="bottom"/>
          </w:tcPr>
          <w:p w14:paraId="68615287" w14:textId="77777777" w:rsidR="0088437F" w:rsidRPr="0088437F" w:rsidRDefault="0088437F" w:rsidP="0088437F">
            <w:pPr>
              <w:spacing w:after="0" w:line="252" w:lineRule="auto"/>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57,7</w:t>
            </w:r>
          </w:p>
        </w:tc>
        <w:tc>
          <w:tcPr>
            <w:tcW w:w="1269" w:type="dxa"/>
            <w:vAlign w:val="bottom"/>
          </w:tcPr>
          <w:p w14:paraId="78A80145" w14:textId="77777777" w:rsidR="0088437F" w:rsidRPr="0088437F" w:rsidRDefault="0088437F" w:rsidP="0088437F">
            <w:pPr>
              <w:spacing w:after="0" w:line="252" w:lineRule="auto"/>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1188,9</w:t>
            </w:r>
          </w:p>
        </w:tc>
        <w:tc>
          <w:tcPr>
            <w:tcW w:w="1204" w:type="dxa"/>
            <w:noWrap/>
            <w:vAlign w:val="bottom"/>
          </w:tcPr>
          <w:p w14:paraId="6045BA69" w14:textId="77777777" w:rsidR="0088437F" w:rsidRPr="0088437F" w:rsidRDefault="0088437F" w:rsidP="0088437F">
            <w:pPr>
              <w:spacing w:after="0" w:line="252" w:lineRule="auto"/>
              <w:ind w:right="7"/>
              <w:contextualSpacing/>
              <w:jc w:val="right"/>
              <w:rPr>
                <w:rFonts w:ascii="Times New Roman" w:eastAsia="Times New Roman" w:hAnsi="Times New Roman" w:cs="Times New Roman"/>
                <w:bCs/>
                <w:sz w:val="20"/>
                <w:szCs w:val="20"/>
                <w:lang w:val="ky-KG"/>
              </w:rPr>
            </w:pPr>
            <w:r w:rsidRPr="0088437F">
              <w:rPr>
                <w:rFonts w:ascii="Times New Roman" w:eastAsia="Times New Roman" w:hAnsi="Times New Roman" w:cs="Times New Roman"/>
                <w:bCs/>
                <w:sz w:val="20"/>
                <w:szCs w:val="20"/>
                <w:lang w:val="ky-KG"/>
              </w:rPr>
              <w:t>93,1</w:t>
            </w:r>
          </w:p>
        </w:tc>
        <w:tc>
          <w:tcPr>
            <w:tcW w:w="1205" w:type="dxa"/>
            <w:vAlign w:val="bottom"/>
          </w:tcPr>
          <w:p w14:paraId="6E0D4235" w14:textId="77777777" w:rsidR="0088437F" w:rsidRPr="0088437F" w:rsidRDefault="0088437F" w:rsidP="0088437F">
            <w:pPr>
              <w:tabs>
                <w:tab w:val="left" w:pos="317"/>
              </w:tabs>
              <w:spacing w:after="0" w:line="252" w:lineRule="auto"/>
              <w:contextualSpacing/>
              <w:jc w:val="right"/>
              <w:rPr>
                <w:rFonts w:ascii="Times New Roman" w:eastAsia="Times New Roman" w:hAnsi="Times New Roman" w:cs="Times New Roman"/>
                <w:bCs/>
                <w:sz w:val="20"/>
                <w:szCs w:val="20"/>
                <w:lang w:val="ky-KG"/>
              </w:rPr>
            </w:pPr>
            <w:r w:rsidRPr="0088437F">
              <w:rPr>
                <w:rFonts w:ascii="Times New Roman" w:eastAsia="Times New Roman" w:hAnsi="Times New Roman" w:cs="Times New Roman"/>
                <w:bCs/>
                <w:sz w:val="20"/>
                <w:szCs w:val="20"/>
                <w:lang w:val="ky-KG"/>
              </w:rPr>
              <w:t>1539,4</w:t>
            </w:r>
          </w:p>
        </w:tc>
        <w:tc>
          <w:tcPr>
            <w:tcW w:w="1140" w:type="dxa"/>
            <w:noWrap/>
            <w:vAlign w:val="bottom"/>
          </w:tcPr>
          <w:p w14:paraId="0DB1D2F5" w14:textId="77777777" w:rsidR="0088437F" w:rsidRPr="0088437F" w:rsidRDefault="0088437F" w:rsidP="0088437F">
            <w:pPr>
              <w:spacing w:after="0" w:line="252" w:lineRule="auto"/>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 xml:space="preserve">    в 1,6 р</w:t>
            </w:r>
          </w:p>
        </w:tc>
        <w:tc>
          <w:tcPr>
            <w:tcW w:w="1071" w:type="dxa"/>
            <w:vAlign w:val="bottom"/>
          </w:tcPr>
          <w:p w14:paraId="79F6C376" w14:textId="77777777" w:rsidR="0088437F" w:rsidRPr="0088437F" w:rsidRDefault="0088437F" w:rsidP="0088437F">
            <w:pPr>
              <w:tabs>
                <w:tab w:val="left" w:pos="975"/>
              </w:tabs>
              <w:spacing w:after="0" w:line="252" w:lineRule="auto"/>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в 1,3 р</w:t>
            </w:r>
          </w:p>
        </w:tc>
      </w:tr>
      <w:tr w:rsidR="0088437F" w:rsidRPr="0088437F" w14:paraId="5030855E" w14:textId="77777777" w:rsidTr="002567FA">
        <w:trPr>
          <w:cantSplit/>
          <w:trHeight w:val="86"/>
        </w:trPr>
        <w:tc>
          <w:tcPr>
            <w:tcW w:w="2685" w:type="dxa"/>
            <w:tcBorders>
              <w:top w:val="nil"/>
              <w:left w:val="nil"/>
              <w:bottom w:val="single" w:sz="8" w:space="0" w:color="auto"/>
              <w:right w:val="nil"/>
            </w:tcBorders>
            <w:noWrap/>
          </w:tcPr>
          <w:p w14:paraId="718ECABA" w14:textId="77777777" w:rsidR="0088437F" w:rsidRPr="0088437F" w:rsidRDefault="0088437F" w:rsidP="0088437F">
            <w:pPr>
              <w:spacing w:after="0" w:line="240" w:lineRule="auto"/>
              <w:ind w:right="141"/>
              <w:contextualSpacing/>
              <w:rPr>
                <w:rFonts w:ascii="Times New Roman" w:eastAsia="Times New Roman" w:hAnsi="Times New Roman" w:cs="Times New Roman"/>
                <w:bCs/>
                <w:sz w:val="20"/>
                <w:szCs w:val="20"/>
                <w:lang w:eastAsia="ru-RU"/>
              </w:rPr>
            </w:pPr>
          </w:p>
        </w:tc>
        <w:tc>
          <w:tcPr>
            <w:tcW w:w="1161" w:type="dxa"/>
            <w:tcBorders>
              <w:top w:val="nil"/>
              <w:left w:val="nil"/>
              <w:bottom w:val="single" w:sz="8" w:space="0" w:color="auto"/>
              <w:right w:val="nil"/>
            </w:tcBorders>
            <w:noWrap/>
            <w:vAlign w:val="bottom"/>
          </w:tcPr>
          <w:p w14:paraId="0E04424D" w14:textId="77777777" w:rsidR="0088437F" w:rsidRPr="0088437F" w:rsidRDefault="0088437F" w:rsidP="0088437F">
            <w:pPr>
              <w:spacing w:after="0" w:line="240" w:lineRule="auto"/>
              <w:ind w:right="141"/>
              <w:contextualSpacing/>
              <w:jc w:val="center"/>
              <w:rPr>
                <w:rFonts w:ascii="Times New Roman" w:eastAsia="Times New Roman" w:hAnsi="Times New Roman" w:cs="Times New Roman"/>
                <w:bCs/>
                <w:sz w:val="20"/>
                <w:szCs w:val="20"/>
                <w:lang w:eastAsia="ru-RU"/>
              </w:rPr>
            </w:pPr>
          </w:p>
        </w:tc>
        <w:tc>
          <w:tcPr>
            <w:tcW w:w="1269" w:type="dxa"/>
            <w:tcBorders>
              <w:top w:val="nil"/>
              <w:left w:val="nil"/>
              <w:bottom w:val="single" w:sz="8" w:space="0" w:color="auto"/>
              <w:right w:val="nil"/>
            </w:tcBorders>
            <w:vAlign w:val="bottom"/>
          </w:tcPr>
          <w:p w14:paraId="547039D8" w14:textId="77777777" w:rsidR="0088437F" w:rsidRPr="0088437F" w:rsidRDefault="0088437F" w:rsidP="0088437F">
            <w:pPr>
              <w:spacing w:after="0" w:line="240" w:lineRule="auto"/>
              <w:ind w:right="141"/>
              <w:contextualSpacing/>
              <w:jc w:val="center"/>
              <w:rPr>
                <w:rFonts w:ascii="Times New Roman" w:eastAsia="Times New Roman" w:hAnsi="Times New Roman" w:cs="Times New Roman"/>
                <w:bCs/>
                <w:sz w:val="20"/>
                <w:szCs w:val="20"/>
                <w:lang w:eastAsia="ru-RU"/>
              </w:rPr>
            </w:pPr>
          </w:p>
        </w:tc>
        <w:tc>
          <w:tcPr>
            <w:tcW w:w="1204" w:type="dxa"/>
            <w:tcBorders>
              <w:top w:val="nil"/>
              <w:left w:val="nil"/>
              <w:bottom w:val="single" w:sz="8" w:space="0" w:color="auto"/>
              <w:right w:val="nil"/>
            </w:tcBorders>
            <w:noWrap/>
            <w:vAlign w:val="bottom"/>
          </w:tcPr>
          <w:p w14:paraId="7068044F" w14:textId="77777777" w:rsidR="0088437F" w:rsidRPr="0088437F" w:rsidRDefault="0088437F" w:rsidP="0088437F">
            <w:pPr>
              <w:spacing w:after="0" w:line="240" w:lineRule="auto"/>
              <w:ind w:right="141"/>
              <w:contextualSpacing/>
              <w:jc w:val="center"/>
              <w:rPr>
                <w:rFonts w:ascii="Times New Roman" w:eastAsia="Times New Roman" w:hAnsi="Times New Roman" w:cs="Times New Roman"/>
                <w:bCs/>
                <w:sz w:val="20"/>
                <w:szCs w:val="20"/>
                <w:lang w:eastAsia="ru-RU"/>
              </w:rPr>
            </w:pPr>
          </w:p>
        </w:tc>
        <w:tc>
          <w:tcPr>
            <w:tcW w:w="1205" w:type="dxa"/>
            <w:tcBorders>
              <w:top w:val="nil"/>
              <w:left w:val="nil"/>
              <w:bottom w:val="single" w:sz="8" w:space="0" w:color="auto"/>
              <w:right w:val="nil"/>
            </w:tcBorders>
            <w:vAlign w:val="bottom"/>
          </w:tcPr>
          <w:p w14:paraId="617A39AB" w14:textId="77777777" w:rsidR="0088437F" w:rsidRPr="0088437F" w:rsidRDefault="0088437F" w:rsidP="0088437F">
            <w:pPr>
              <w:spacing w:after="0" w:line="240" w:lineRule="auto"/>
              <w:ind w:right="141"/>
              <w:contextualSpacing/>
              <w:jc w:val="center"/>
              <w:rPr>
                <w:rFonts w:ascii="Times New Roman" w:eastAsia="Times New Roman" w:hAnsi="Times New Roman" w:cs="Times New Roman"/>
                <w:bCs/>
                <w:sz w:val="20"/>
                <w:szCs w:val="20"/>
                <w:lang w:eastAsia="ru-RU"/>
              </w:rPr>
            </w:pPr>
          </w:p>
        </w:tc>
        <w:tc>
          <w:tcPr>
            <w:tcW w:w="1140" w:type="dxa"/>
            <w:tcBorders>
              <w:top w:val="nil"/>
              <w:left w:val="nil"/>
              <w:bottom w:val="single" w:sz="8" w:space="0" w:color="auto"/>
              <w:right w:val="nil"/>
            </w:tcBorders>
            <w:noWrap/>
            <w:vAlign w:val="bottom"/>
          </w:tcPr>
          <w:p w14:paraId="29032F69" w14:textId="77777777" w:rsidR="0088437F" w:rsidRPr="0088437F" w:rsidRDefault="0088437F" w:rsidP="0088437F">
            <w:pPr>
              <w:spacing w:after="0" w:line="240" w:lineRule="auto"/>
              <w:ind w:right="141"/>
              <w:contextualSpacing/>
              <w:jc w:val="center"/>
              <w:rPr>
                <w:rFonts w:ascii="Times New Roman" w:eastAsia="Times New Roman" w:hAnsi="Times New Roman" w:cs="Times New Roman"/>
                <w:bCs/>
                <w:sz w:val="20"/>
                <w:szCs w:val="20"/>
                <w:lang w:eastAsia="ru-RU"/>
              </w:rPr>
            </w:pPr>
          </w:p>
        </w:tc>
        <w:tc>
          <w:tcPr>
            <w:tcW w:w="1071" w:type="dxa"/>
            <w:tcBorders>
              <w:top w:val="nil"/>
              <w:left w:val="nil"/>
              <w:bottom w:val="single" w:sz="8" w:space="0" w:color="auto"/>
              <w:right w:val="nil"/>
            </w:tcBorders>
            <w:vAlign w:val="bottom"/>
          </w:tcPr>
          <w:p w14:paraId="7A3EA443" w14:textId="77777777" w:rsidR="0088437F" w:rsidRPr="0088437F" w:rsidRDefault="0088437F" w:rsidP="0088437F">
            <w:pPr>
              <w:spacing w:after="0" w:line="240" w:lineRule="auto"/>
              <w:ind w:right="141"/>
              <w:contextualSpacing/>
              <w:jc w:val="center"/>
              <w:rPr>
                <w:rFonts w:ascii="Times New Roman" w:eastAsia="Times New Roman" w:hAnsi="Times New Roman" w:cs="Times New Roman"/>
                <w:bCs/>
                <w:sz w:val="20"/>
                <w:szCs w:val="20"/>
                <w:lang w:eastAsia="ru-RU"/>
              </w:rPr>
            </w:pPr>
          </w:p>
        </w:tc>
      </w:tr>
    </w:tbl>
    <w:p w14:paraId="707937B2" w14:textId="77777777" w:rsidR="0088437F" w:rsidRPr="0088437F" w:rsidRDefault="0088437F" w:rsidP="0088437F">
      <w:pPr>
        <w:spacing w:after="0" w:line="276" w:lineRule="auto"/>
        <w:ind w:right="141"/>
        <w:jc w:val="both"/>
        <w:rPr>
          <w:rFonts w:ascii="Times New Roman" w:eastAsia="Times New Roman" w:hAnsi="Times New Roman" w:cs="Times New Roman"/>
          <w:sz w:val="20"/>
          <w:szCs w:val="20"/>
          <w:lang w:val="en-US" w:eastAsia="ru-RU"/>
        </w:rPr>
      </w:pPr>
    </w:p>
    <w:p w14:paraId="755A8B9E" w14:textId="77777777" w:rsidR="0088437F" w:rsidRPr="0088437F" w:rsidRDefault="0088437F" w:rsidP="0088437F">
      <w:pPr>
        <w:spacing w:after="0" w:line="276" w:lineRule="auto"/>
        <w:ind w:right="141" w:firstLine="708"/>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Объем услуг по водоснабжению, очистке, обработке отходов и получению вторичного сырья в январе-августе 2024 г. составил 1915,5 млн. сомов, индекс физического объема 121,3 процента, в августе, соответственно 281,9 млн. сомов и 122,6 процента.</w:t>
      </w:r>
    </w:p>
    <w:p w14:paraId="2DAB123A" w14:textId="77777777" w:rsidR="0088437F" w:rsidRPr="0088437F" w:rsidRDefault="0088437F" w:rsidP="0088437F">
      <w:pPr>
        <w:spacing w:after="0" w:line="240" w:lineRule="auto"/>
        <w:ind w:right="141"/>
        <w:contextualSpacing/>
        <w:rPr>
          <w:rFonts w:ascii="Times New Roman" w:eastAsia="Times New Roman" w:hAnsi="Times New Roman" w:cs="Times New Roman"/>
          <w:b/>
          <w:bCs/>
          <w:sz w:val="10"/>
          <w:szCs w:val="10"/>
          <w:lang w:eastAsia="ru-RU"/>
        </w:rPr>
      </w:pPr>
    </w:p>
    <w:p w14:paraId="16E70F38" w14:textId="77777777" w:rsidR="0088437F" w:rsidRPr="0088437F" w:rsidRDefault="0088437F" w:rsidP="0088437F">
      <w:pPr>
        <w:spacing w:after="0" w:line="240" w:lineRule="auto"/>
        <w:ind w:right="141"/>
        <w:contextualSpacing/>
        <w:rPr>
          <w:rFonts w:ascii="Times New Roman" w:eastAsia="Times New Roman" w:hAnsi="Times New Roman" w:cs="Times New Roman"/>
          <w:b/>
          <w:bCs/>
          <w:sz w:val="24"/>
          <w:szCs w:val="24"/>
          <w:lang w:eastAsia="ru-RU"/>
        </w:rPr>
      </w:pPr>
      <w:r w:rsidRPr="0088437F">
        <w:rPr>
          <w:rFonts w:ascii="Times New Roman" w:eastAsia="Times New Roman" w:hAnsi="Times New Roman" w:cs="Times New Roman"/>
          <w:b/>
          <w:bCs/>
          <w:sz w:val="24"/>
          <w:szCs w:val="24"/>
          <w:lang w:eastAsia="ru-RU"/>
        </w:rPr>
        <w:t xml:space="preserve">Таблица 11: Водоснабжение, очистка, обработка отходов и получение вторичного </w:t>
      </w:r>
    </w:p>
    <w:p w14:paraId="393F8A25" w14:textId="77777777" w:rsidR="0088437F" w:rsidRPr="0088437F" w:rsidRDefault="0088437F" w:rsidP="0088437F">
      <w:pPr>
        <w:spacing w:after="0" w:line="240" w:lineRule="auto"/>
        <w:ind w:right="141"/>
        <w:contextualSpacing/>
        <w:rPr>
          <w:rFonts w:ascii="Times New Roman" w:eastAsia="Times New Roman" w:hAnsi="Times New Roman" w:cs="Times New Roman"/>
          <w:b/>
          <w:bCs/>
          <w:sz w:val="24"/>
          <w:szCs w:val="24"/>
          <w:lang w:eastAsia="ru-RU"/>
        </w:rPr>
      </w:pPr>
      <w:r w:rsidRPr="0088437F">
        <w:rPr>
          <w:rFonts w:ascii="Times New Roman" w:eastAsia="Times New Roman" w:hAnsi="Times New Roman" w:cs="Times New Roman"/>
          <w:b/>
          <w:bCs/>
          <w:sz w:val="24"/>
          <w:szCs w:val="24"/>
          <w:lang w:eastAsia="ru-RU"/>
        </w:rPr>
        <w:t xml:space="preserve">                       сырья в январе – августе</w:t>
      </w:r>
    </w:p>
    <w:p w14:paraId="55A38D20" w14:textId="77777777" w:rsidR="0088437F" w:rsidRPr="0088437F" w:rsidRDefault="0088437F" w:rsidP="0088437F">
      <w:pPr>
        <w:spacing w:after="0" w:line="240" w:lineRule="auto"/>
        <w:ind w:right="141"/>
        <w:contextualSpacing/>
        <w:rPr>
          <w:rFonts w:ascii="Times New Roman" w:eastAsia="Times New Roman" w:hAnsi="Times New Roman" w:cs="Times New Roman"/>
          <w:b/>
          <w:bCs/>
          <w:sz w:val="20"/>
          <w:szCs w:val="20"/>
          <w:lang w:eastAsia="ru-RU"/>
        </w:rPr>
      </w:pPr>
    </w:p>
    <w:tbl>
      <w:tblPr>
        <w:tblW w:w="4950" w:type="pct"/>
        <w:tblCellMar>
          <w:left w:w="31" w:type="dxa"/>
          <w:right w:w="31" w:type="dxa"/>
        </w:tblCellMar>
        <w:tblLook w:val="00A0" w:firstRow="1" w:lastRow="0" w:firstColumn="1" w:lastColumn="0" w:noHBand="0" w:noVBand="0"/>
      </w:tblPr>
      <w:tblGrid>
        <w:gridCol w:w="2763"/>
        <w:gridCol w:w="996"/>
        <w:gridCol w:w="1031"/>
        <w:gridCol w:w="878"/>
        <w:gridCol w:w="1061"/>
        <w:gridCol w:w="1157"/>
        <w:gridCol w:w="1657"/>
      </w:tblGrid>
      <w:tr w:rsidR="0088437F" w:rsidRPr="0088437F" w14:paraId="688105AE" w14:textId="77777777" w:rsidTr="002567FA">
        <w:trPr>
          <w:trHeight w:val="1020"/>
          <w:tblHeader/>
        </w:trPr>
        <w:tc>
          <w:tcPr>
            <w:tcW w:w="1448" w:type="pct"/>
            <w:vMerge w:val="restart"/>
            <w:tcBorders>
              <w:top w:val="single" w:sz="8" w:space="0" w:color="auto"/>
              <w:left w:val="nil"/>
              <w:bottom w:val="single" w:sz="4" w:space="0" w:color="auto"/>
              <w:right w:val="nil"/>
            </w:tcBorders>
          </w:tcPr>
          <w:p w14:paraId="7E69DCBD" w14:textId="77777777" w:rsidR="0088437F" w:rsidRPr="0088437F" w:rsidRDefault="0088437F" w:rsidP="0088437F">
            <w:pPr>
              <w:spacing w:after="0" w:line="256" w:lineRule="auto"/>
              <w:ind w:right="141"/>
              <w:contextualSpacing/>
              <w:rPr>
                <w:rFonts w:ascii="Times New Roman" w:eastAsia="Times New Roman" w:hAnsi="Times New Roman" w:cs="Times New Roman"/>
                <w:b/>
                <w:bCs/>
                <w:sz w:val="20"/>
                <w:szCs w:val="20"/>
              </w:rPr>
            </w:pPr>
          </w:p>
        </w:tc>
        <w:tc>
          <w:tcPr>
            <w:tcW w:w="2078" w:type="pct"/>
            <w:gridSpan w:val="4"/>
            <w:tcBorders>
              <w:top w:val="single" w:sz="8" w:space="0" w:color="auto"/>
              <w:left w:val="nil"/>
              <w:bottom w:val="single" w:sz="4" w:space="0" w:color="auto"/>
              <w:right w:val="nil"/>
            </w:tcBorders>
          </w:tcPr>
          <w:p w14:paraId="3E462FE1" w14:textId="77777777" w:rsidR="0088437F" w:rsidRPr="0088437F" w:rsidRDefault="0088437F" w:rsidP="0088437F">
            <w:pPr>
              <w:spacing w:after="0" w:line="256" w:lineRule="auto"/>
              <w:ind w:right="141"/>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Произведено – всего</w:t>
            </w:r>
          </w:p>
          <w:p w14:paraId="25A78FE6" w14:textId="77777777" w:rsidR="0088437F" w:rsidRPr="0088437F" w:rsidRDefault="0088437F" w:rsidP="0088437F">
            <w:pPr>
              <w:spacing w:after="0" w:line="256" w:lineRule="auto"/>
              <w:ind w:right="141"/>
              <w:jc w:val="center"/>
              <w:rPr>
                <w:rFonts w:ascii="Times New Roman" w:eastAsia="Times New Roman" w:hAnsi="Times New Roman" w:cs="Times New Roman"/>
                <w:b/>
                <w:bCs/>
                <w:sz w:val="20"/>
                <w:szCs w:val="20"/>
              </w:rPr>
            </w:pPr>
          </w:p>
        </w:tc>
        <w:tc>
          <w:tcPr>
            <w:tcW w:w="1474" w:type="pct"/>
            <w:gridSpan w:val="2"/>
            <w:tcBorders>
              <w:top w:val="single" w:sz="8" w:space="0" w:color="auto"/>
              <w:left w:val="nil"/>
              <w:bottom w:val="single" w:sz="4" w:space="0" w:color="auto"/>
              <w:right w:val="nil"/>
            </w:tcBorders>
            <w:vAlign w:val="bottom"/>
          </w:tcPr>
          <w:p w14:paraId="28483722" w14:textId="77777777" w:rsidR="0088437F" w:rsidRPr="0088437F" w:rsidRDefault="0088437F" w:rsidP="0088437F">
            <w:pPr>
              <w:spacing w:after="0" w:line="256" w:lineRule="auto"/>
              <w:ind w:right="141"/>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 xml:space="preserve">В процентах к соответствующему периоду </w:t>
            </w:r>
            <w:r w:rsidRPr="0088437F">
              <w:rPr>
                <w:rFonts w:ascii="Times New Roman" w:eastAsia="Times New Roman" w:hAnsi="Times New Roman" w:cs="Times New Roman"/>
                <w:b/>
                <w:bCs/>
                <w:sz w:val="20"/>
                <w:szCs w:val="20"/>
              </w:rPr>
              <w:br/>
              <w:t>предыдущего года</w:t>
            </w:r>
          </w:p>
          <w:p w14:paraId="7577DF40" w14:textId="77777777" w:rsidR="0088437F" w:rsidRPr="0088437F" w:rsidRDefault="0088437F" w:rsidP="0088437F">
            <w:pPr>
              <w:spacing w:after="0" w:line="256" w:lineRule="auto"/>
              <w:ind w:right="141"/>
              <w:rPr>
                <w:rFonts w:ascii="Times New Roman" w:eastAsia="Times New Roman" w:hAnsi="Times New Roman" w:cs="Times New Roman"/>
                <w:b/>
                <w:bCs/>
                <w:sz w:val="20"/>
                <w:szCs w:val="20"/>
              </w:rPr>
            </w:pPr>
          </w:p>
          <w:p w14:paraId="12BC9A88" w14:textId="77777777" w:rsidR="0088437F" w:rsidRPr="0088437F" w:rsidRDefault="0088437F" w:rsidP="0088437F">
            <w:pPr>
              <w:spacing w:after="0" w:line="256" w:lineRule="auto"/>
              <w:ind w:right="141"/>
              <w:rPr>
                <w:rFonts w:ascii="Times New Roman" w:eastAsia="Times New Roman" w:hAnsi="Times New Roman" w:cs="Times New Roman"/>
                <w:b/>
                <w:bCs/>
                <w:sz w:val="20"/>
                <w:szCs w:val="20"/>
              </w:rPr>
            </w:pPr>
          </w:p>
        </w:tc>
      </w:tr>
      <w:tr w:rsidR="0088437F" w:rsidRPr="0088437F" w14:paraId="302251FF" w14:textId="77777777" w:rsidTr="002567FA">
        <w:trPr>
          <w:trHeight w:val="233"/>
          <w:tblHeader/>
        </w:trPr>
        <w:tc>
          <w:tcPr>
            <w:tcW w:w="0" w:type="auto"/>
            <w:vMerge/>
            <w:tcBorders>
              <w:top w:val="single" w:sz="8" w:space="0" w:color="auto"/>
              <w:left w:val="nil"/>
              <w:bottom w:val="single" w:sz="4" w:space="0" w:color="auto"/>
              <w:right w:val="nil"/>
            </w:tcBorders>
            <w:vAlign w:val="center"/>
          </w:tcPr>
          <w:p w14:paraId="38C3DFD8" w14:textId="77777777" w:rsidR="0088437F" w:rsidRPr="0088437F" w:rsidRDefault="0088437F" w:rsidP="0088437F">
            <w:pPr>
              <w:spacing w:after="0" w:line="256" w:lineRule="auto"/>
              <w:ind w:right="141"/>
              <w:rPr>
                <w:rFonts w:ascii="Times New Roman" w:eastAsia="Times New Roman" w:hAnsi="Times New Roman" w:cs="Times New Roman"/>
                <w:b/>
                <w:bCs/>
                <w:sz w:val="20"/>
                <w:szCs w:val="20"/>
              </w:rPr>
            </w:pPr>
          </w:p>
        </w:tc>
        <w:tc>
          <w:tcPr>
            <w:tcW w:w="1062" w:type="pct"/>
            <w:gridSpan w:val="2"/>
            <w:tcBorders>
              <w:top w:val="single" w:sz="4" w:space="0" w:color="auto"/>
              <w:left w:val="nil"/>
              <w:bottom w:val="single" w:sz="4" w:space="0" w:color="auto"/>
              <w:right w:val="nil"/>
            </w:tcBorders>
            <w:vAlign w:val="bottom"/>
          </w:tcPr>
          <w:p w14:paraId="4D6F3011" w14:textId="77777777" w:rsidR="0088437F" w:rsidRPr="0088437F" w:rsidRDefault="0088437F" w:rsidP="0088437F">
            <w:pPr>
              <w:spacing w:after="0" w:line="256" w:lineRule="auto"/>
              <w:ind w:right="141"/>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2023</w:t>
            </w:r>
          </w:p>
        </w:tc>
        <w:tc>
          <w:tcPr>
            <w:tcW w:w="1016" w:type="pct"/>
            <w:gridSpan w:val="2"/>
            <w:tcBorders>
              <w:top w:val="single" w:sz="4" w:space="0" w:color="auto"/>
              <w:left w:val="nil"/>
              <w:bottom w:val="single" w:sz="4" w:space="0" w:color="auto"/>
              <w:right w:val="nil"/>
            </w:tcBorders>
          </w:tcPr>
          <w:p w14:paraId="3D93EAC5" w14:textId="77777777" w:rsidR="0088437F" w:rsidRPr="0088437F" w:rsidRDefault="0088437F" w:rsidP="0088437F">
            <w:pPr>
              <w:spacing w:after="0" w:line="256" w:lineRule="auto"/>
              <w:ind w:right="141"/>
              <w:contextualSpacing/>
              <w:rPr>
                <w:rFonts w:ascii="Times New Roman" w:eastAsia="Times New Roman" w:hAnsi="Times New Roman" w:cs="Times New Roman"/>
                <w:b/>
                <w:bCs/>
                <w:sz w:val="20"/>
                <w:szCs w:val="20"/>
                <w:lang w:val="en-US"/>
              </w:rPr>
            </w:pPr>
          </w:p>
          <w:p w14:paraId="6EA2654D" w14:textId="77777777" w:rsidR="0088437F" w:rsidRPr="0088437F" w:rsidRDefault="0088437F" w:rsidP="0088437F">
            <w:pPr>
              <w:spacing w:after="0" w:line="256" w:lineRule="auto"/>
              <w:ind w:right="141"/>
              <w:contextualSpacing/>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2024</w:t>
            </w:r>
          </w:p>
        </w:tc>
        <w:tc>
          <w:tcPr>
            <w:tcW w:w="1474" w:type="pct"/>
            <w:gridSpan w:val="2"/>
            <w:tcBorders>
              <w:top w:val="single" w:sz="4" w:space="0" w:color="auto"/>
              <w:left w:val="nil"/>
              <w:bottom w:val="single" w:sz="4" w:space="0" w:color="auto"/>
              <w:right w:val="nil"/>
            </w:tcBorders>
            <w:vAlign w:val="bottom"/>
          </w:tcPr>
          <w:p w14:paraId="67151DBA" w14:textId="77777777" w:rsidR="0088437F" w:rsidRPr="0088437F" w:rsidRDefault="0088437F" w:rsidP="0088437F">
            <w:pPr>
              <w:spacing w:after="0" w:line="256" w:lineRule="auto"/>
              <w:ind w:right="141"/>
              <w:contextualSpacing/>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2024</w:t>
            </w:r>
          </w:p>
        </w:tc>
      </w:tr>
      <w:tr w:rsidR="0088437F" w:rsidRPr="0088437F" w14:paraId="1127AA31" w14:textId="77777777" w:rsidTr="002567FA">
        <w:trPr>
          <w:trHeight w:val="515"/>
          <w:tblHeader/>
        </w:trPr>
        <w:tc>
          <w:tcPr>
            <w:tcW w:w="0" w:type="auto"/>
            <w:vMerge/>
            <w:tcBorders>
              <w:top w:val="single" w:sz="8" w:space="0" w:color="auto"/>
              <w:left w:val="nil"/>
              <w:bottom w:val="single" w:sz="4" w:space="0" w:color="auto"/>
              <w:right w:val="nil"/>
            </w:tcBorders>
            <w:vAlign w:val="center"/>
          </w:tcPr>
          <w:p w14:paraId="2FB06CEB" w14:textId="77777777" w:rsidR="0088437F" w:rsidRPr="0088437F" w:rsidRDefault="0088437F" w:rsidP="0088437F">
            <w:pPr>
              <w:spacing w:after="0" w:line="256" w:lineRule="auto"/>
              <w:ind w:right="141"/>
              <w:rPr>
                <w:rFonts w:ascii="Times New Roman" w:eastAsia="Times New Roman" w:hAnsi="Times New Roman" w:cs="Times New Roman"/>
                <w:b/>
                <w:bCs/>
                <w:sz w:val="20"/>
                <w:szCs w:val="20"/>
              </w:rPr>
            </w:pPr>
          </w:p>
        </w:tc>
        <w:tc>
          <w:tcPr>
            <w:tcW w:w="522" w:type="pct"/>
            <w:tcBorders>
              <w:top w:val="single" w:sz="4" w:space="0" w:color="auto"/>
              <w:left w:val="nil"/>
              <w:bottom w:val="single" w:sz="4" w:space="0" w:color="auto"/>
              <w:right w:val="nil"/>
            </w:tcBorders>
            <w:vAlign w:val="bottom"/>
          </w:tcPr>
          <w:p w14:paraId="1E4F3F93" w14:textId="77777777" w:rsidR="0088437F" w:rsidRPr="0088437F" w:rsidRDefault="0088437F" w:rsidP="0088437F">
            <w:pPr>
              <w:spacing w:after="0" w:line="256" w:lineRule="auto"/>
              <w:ind w:right="141"/>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август</w:t>
            </w:r>
          </w:p>
        </w:tc>
        <w:tc>
          <w:tcPr>
            <w:tcW w:w="540" w:type="pct"/>
            <w:tcBorders>
              <w:top w:val="single" w:sz="4" w:space="0" w:color="auto"/>
              <w:left w:val="nil"/>
              <w:bottom w:val="single" w:sz="4" w:space="0" w:color="auto"/>
              <w:right w:val="nil"/>
            </w:tcBorders>
            <w:vAlign w:val="bottom"/>
          </w:tcPr>
          <w:p w14:paraId="6146B9D3" w14:textId="77777777" w:rsidR="0088437F" w:rsidRPr="0088437F" w:rsidRDefault="0088437F" w:rsidP="0088437F">
            <w:pPr>
              <w:spacing w:after="0" w:line="256" w:lineRule="auto"/>
              <w:ind w:right="141"/>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янв. - август</w:t>
            </w:r>
          </w:p>
        </w:tc>
        <w:tc>
          <w:tcPr>
            <w:tcW w:w="460" w:type="pct"/>
            <w:tcBorders>
              <w:top w:val="single" w:sz="4" w:space="0" w:color="auto"/>
              <w:left w:val="nil"/>
              <w:bottom w:val="single" w:sz="4" w:space="0" w:color="auto"/>
              <w:right w:val="nil"/>
            </w:tcBorders>
            <w:vAlign w:val="bottom"/>
          </w:tcPr>
          <w:p w14:paraId="7153C22B" w14:textId="77777777" w:rsidR="0088437F" w:rsidRPr="0088437F" w:rsidRDefault="0088437F" w:rsidP="0088437F">
            <w:pPr>
              <w:spacing w:after="0" w:line="256" w:lineRule="auto"/>
              <w:ind w:right="141"/>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август</w:t>
            </w:r>
          </w:p>
        </w:tc>
        <w:tc>
          <w:tcPr>
            <w:tcW w:w="556" w:type="pct"/>
            <w:tcBorders>
              <w:top w:val="single" w:sz="4" w:space="0" w:color="auto"/>
              <w:left w:val="nil"/>
              <w:bottom w:val="single" w:sz="4" w:space="0" w:color="auto"/>
              <w:right w:val="nil"/>
            </w:tcBorders>
            <w:vAlign w:val="bottom"/>
          </w:tcPr>
          <w:p w14:paraId="354CE8C1" w14:textId="77777777" w:rsidR="0088437F" w:rsidRPr="0088437F" w:rsidRDefault="0088437F" w:rsidP="0088437F">
            <w:pPr>
              <w:spacing w:after="0" w:line="256" w:lineRule="auto"/>
              <w:ind w:right="141"/>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янв. - август</w:t>
            </w:r>
          </w:p>
        </w:tc>
        <w:tc>
          <w:tcPr>
            <w:tcW w:w="606" w:type="pct"/>
            <w:tcBorders>
              <w:top w:val="single" w:sz="4" w:space="0" w:color="auto"/>
              <w:left w:val="nil"/>
              <w:bottom w:val="single" w:sz="4" w:space="0" w:color="auto"/>
              <w:right w:val="nil"/>
            </w:tcBorders>
            <w:vAlign w:val="bottom"/>
          </w:tcPr>
          <w:p w14:paraId="6289F4C6" w14:textId="77777777" w:rsidR="0088437F" w:rsidRPr="0088437F" w:rsidRDefault="0088437F" w:rsidP="0088437F">
            <w:pPr>
              <w:spacing w:after="0" w:line="256" w:lineRule="auto"/>
              <w:ind w:right="141"/>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август</w:t>
            </w:r>
          </w:p>
        </w:tc>
        <w:tc>
          <w:tcPr>
            <w:tcW w:w="868" w:type="pct"/>
            <w:tcBorders>
              <w:top w:val="single" w:sz="4" w:space="0" w:color="auto"/>
              <w:left w:val="nil"/>
              <w:bottom w:val="single" w:sz="4" w:space="0" w:color="auto"/>
              <w:right w:val="nil"/>
            </w:tcBorders>
            <w:vAlign w:val="bottom"/>
          </w:tcPr>
          <w:p w14:paraId="618046C4" w14:textId="77777777" w:rsidR="0088437F" w:rsidRPr="0088437F" w:rsidRDefault="0088437F" w:rsidP="0088437F">
            <w:pPr>
              <w:spacing w:after="0" w:line="256" w:lineRule="auto"/>
              <w:ind w:right="141"/>
              <w:contextualSpacing/>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 xml:space="preserve">янв. </w:t>
            </w:r>
            <w:proofErr w:type="gramStart"/>
            <w:r w:rsidRPr="0088437F">
              <w:rPr>
                <w:rFonts w:ascii="Times New Roman" w:eastAsia="Times New Roman" w:hAnsi="Times New Roman" w:cs="Times New Roman"/>
                <w:b/>
                <w:bCs/>
                <w:sz w:val="20"/>
                <w:szCs w:val="20"/>
              </w:rPr>
              <w:t xml:space="preserve">- </w:t>
            </w:r>
            <w:r w:rsidRPr="0088437F">
              <w:rPr>
                <w:rFonts w:ascii="Times New Roman" w:eastAsia="Times New Roman" w:hAnsi="Times New Roman" w:cs="Times New Roman"/>
                <w:b/>
                <w:bCs/>
                <w:sz w:val="20"/>
                <w:szCs w:val="20"/>
                <w:lang w:val="en-US"/>
              </w:rPr>
              <w:t xml:space="preserve"> </w:t>
            </w:r>
            <w:r w:rsidRPr="0088437F">
              <w:rPr>
                <w:rFonts w:ascii="Times New Roman" w:eastAsia="Times New Roman" w:hAnsi="Times New Roman" w:cs="Times New Roman"/>
                <w:b/>
                <w:bCs/>
                <w:sz w:val="20"/>
                <w:szCs w:val="20"/>
              </w:rPr>
              <w:t>август</w:t>
            </w:r>
            <w:proofErr w:type="gramEnd"/>
          </w:p>
        </w:tc>
      </w:tr>
      <w:tr w:rsidR="0088437F" w:rsidRPr="0088437F" w14:paraId="6471F903" w14:textId="77777777" w:rsidTr="002567FA">
        <w:trPr>
          <w:trHeight w:val="20"/>
        </w:trPr>
        <w:tc>
          <w:tcPr>
            <w:tcW w:w="1448" w:type="pct"/>
            <w:tcBorders>
              <w:top w:val="single" w:sz="4" w:space="0" w:color="auto"/>
              <w:left w:val="nil"/>
              <w:bottom w:val="nil"/>
              <w:right w:val="nil"/>
            </w:tcBorders>
            <w:vAlign w:val="bottom"/>
          </w:tcPr>
          <w:p w14:paraId="39B8DD3D" w14:textId="77777777" w:rsidR="0088437F" w:rsidRPr="0088437F" w:rsidRDefault="0088437F" w:rsidP="0088437F">
            <w:pPr>
              <w:spacing w:before="40" w:after="40" w:line="256" w:lineRule="auto"/>
              <w:ind w:right="141"/>
              <w:contextualSpacing/>
              <w:rPr>
                <w:rFonts w:ascii="Times New Roman" w:eastAsia="Times New Roman" w:hAnsi="Times New Roman" w:cs="Times New Roman"/>
                <w:sz w:val="20"/>
                <w:szCs w:val="20"/>
                <w:lang w:val="en-US"/>
              </w:rPr>
            </w:pPr>
          </w:p>
          <w:p w14:paraId="040C32EC" w14:textId="77777777" w:rsidR="0088437F" w:rsidRPr="0088437F" w:rsidRDefault="0088437F" w:rsidP="0088437F">
            <w:pPr>
              <w:spacing w:before="40" w:after="40" w:line="256" w:lineRule="auto"/>
              <w:ind w:right="141"/>
              <w:contextualSpacing/>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 xml:space="preserve"> Вода природная, </w:t>
            </w:r>
            <w:r w:rsidRPr="0088437F">
              <w:rPr>
                <w:rFonts w:ascii="Times New Roman" w:eastAsia="Times New Roman" w:hAnsi="Times New Roman" w:cs="Times New Roman"/>
                <w:i/>
                <w:sz w:val="20"/>
                <w:szCs w:val="20"/>
              </w:rPr>
              <w:t>млн. м</w:t>
            </w:r>
            <w:r w:rsidRPr="0088437F">
              <w:rPr>
                <w:rFonts w:ascii="Times New Roman" w:eastAsia="Times New Roman" w:hAnsi="Times New Roman" w:cs="Times New Roman"/>
                <w:i/>
                <w:sz w:val="20"/>
                <w:szCs w:val="20"/>
                <w:vertAlign w:val="superscript"/>
              </w:rPr>
              <w:t>3</w:t>
            </w:r>
          </w:p>
        </w:tc>
        <w:tc>
          <w:tcPr>
            <w:tcW w:w="522" w:type="pct"/>
            <w:tcBorders>
              <w:top w:val="single" w:sz="4" w:space="0" w:color="auto"/>
              <w:left w:val="nil"/>
              <w:bottom w:val="nil"/>
              <w:right w:val="nil"/>
            </w:tcBorders>
            <w:vAlign w:val="bottom"/>
          </w:tcPr>
          <w:p w14:paraId="630A3F54" w14:textId="77777777" w:rsidR="0088437F" w:rsidRPr="0088437F" w:rsidRDefault="0088437F" w:rsidP="0088437F">
            <w:pPr>
              <w:spacing w:after="0" w:line="252" w:lineRule="auto"/>
              <w:ind w:right="141"/>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8,4</w:t>
            </w:r>
          </w:p>
        </w:tc>
        <w:tc>
          <w:tcPr>
            <w:tcW w:w="540" w:type="pct"/>
            <w:tcBorders>
              <w:top w:val="single" w:sz="4" w:space="0" w:color="auto"/>
              <w:left w:val="nil"/>
              <w:bottom w:val="nil"/>
              <w:right w:val="nil"/>
            </w:tcBorders>
            <w:vAlign w:val="bottom"/>
          </w:tcPr>
          <w:p w14:paraId="1B2C712E" w14:textId="77777777" w:rsidR="0088437F" w:rsidRPr="0088437F" w:rsidRDefault="0088437F" w:rsidP="0088437F">
            <w:pPr>
              <w:spacing w:after="0" w:line="252" w:lineRule="auto"/>
              <w:ind w:right="141"/>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65,9</w:t>
            </w:r>
          </w:p>
        </w:tc>
        <w:tc>
          <w:tcPr>
            <w:tcW w:w="460" w:type="pct"/>
            <w:tcBorders>
              <w:top w:val="single" w:sz="4" w:space="0" w:color="auto"/>
              <w:left w:val="nil"/>
              <w:bottom w:val="nil"/>
              <w:right w:val="nil"/>
            </w:tcBorders>
            <w:vAlign w:val="bottom"/>
          </w:tcPr>
          <w:p w14:paraId="12FEA843" w14:textId="77777777" w:rsidR="0088437F" w:rsidRPr="0088437F" w:rsidRDefault="0088437F" w:rsidP="0088437F">
            <w:pPr>
              <w:spacing w:after="0" w:line="252" w:lineRule="auto"/>
              <w:ind w:right="141"/>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11,5</w:t>
            </w:r>
          </w:p>
        </w:tc>
        <w:tc>
          <w:tcPr>
            <w:tcW w:w="556" w:type="pct"/>
            <w:tcBorders>
              <w:top w:val="single" w:sz="4" w:space="0" w:color="auto"/>
              <w:left w:val="nil"/>
              <w:bottom w:val="nil"/>
              <w:right w:val="nil"/>
            </w:tcBorders>
            <w:vAlign w:val="bottom"/>
          </w:tcPr>
          <w:p w14:paraId="4E89CECE" w14:textId="77777777" w:rsidR="0088437F" w:rsidRPr="0088437F" w:rsidRDefault="0088437F" w:rsidP="0088437F">
            <w:pPr>
              <w:spacing w:after="0" w:line="252" w:lineRule="auto"/>
              <w:ind w:right="141"/>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 xml:space="preserve">     68,5</w:t>
            </w:r>
          </w:p>
        </w:tc>
        <w:tc>
          <w:tcPr>
            <w:tcW w:w="606" w:type="pct"/>
            <w:tcBorders>
              <w:top w:val="single" w:sz="4" w:space="0" w:color="auto"/>
              <w:left w:val="nil"/>
              <w:bottom w:val="nil"/>
              <w:right w:val="nil"/>
            </w:tcBorders>
            <w:vAlign w:val="bottom"/>
          </w:tcPr>
          <w:p w14:paraId="17CFA515" w14:textId="77777777" w:rsidR="0088437F" w:rsidRPr="0088437F" w:rsidRDefault="0088437F" w:rsidP="0088437F">
            <w:pPr>
              <w:spacing w:after="0" w:line="252" w:lineRule="auto"/>
              <w:ind w:right="141"/>
              <w:contextualSpacing/>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в 1,4 р</w:t>
            </w:r>
          </w:p>
        </w:tc>
        <w:tc>
          <w:tcPr>
            <w:tcW w:w="868" w:type="pct"/>
            <w:tcBorders>
              <w:top w:val="single" w:sz="4" w:space="0" w:color="auto"/>
              <w:left w:val="nil"/>
              <w:bottom w:val="nil"/>
              <w:right w:val="nil"/>
            </w:tcBorders>
            <w:vAlign w:val="bottom"/>
          </w:tcPr>
          <w:p w14:paraId="13FCCDDB" w14:textId="77777777" w:rsidR="0088437F" w:rsidRPr="0088437F" w:rsidRDefault="0088437F" w:rsidP="0088437F">
            <w:pPr>
              <w:spacing w:after="0" w:line="252" w:lineRule="auto"/>
              <w:ind w:right="141"/>
              <w:contextualSpacing/>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104,0</w:t>
            </w:r>
          </w:p>
        </w:tc>
      </w:tr>
      <w:tr w:rsidR="0088437F" w:rsidRPr="0088437F" w14:paraId="4FE3FBA1" w14:textId="77777777" w:rsidTr="002567FA">
        <w:trPr>
          <w:trHeight w:val="20"/>
        </w:trPr>
        <w:tc>
          <w:tcPr>
            <w:tcW w:w="1448" w:type="pct"/>
            <w:vAlign w:val="bottom"/>
          </w:tcPr>
          <w:p w14:paraId="036AD99C" w14:textId="77777777" w:rsidR="0088437F" w:rsidRPr="0088437F" w:rsidRDefault="0088437F" w:rsidP="0088437F">
            <w:pPr>
              <w:spacing w:before="40" w:after="0" w:line="256" w:lineRule="auto"/>
              <w:ind w:right="141"/>
              <w:contextualSpacing/>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 xml:space="preserve">Услуги по канализации, удалению, транспортировке сточных вод и их обработке, </w:t>
            </w:r>
            <w:r w:rsidRPr="0088437F">
              <w:rPr>
                <w:rFonts w:ascii="Times New Roman" w:eastAsia="Times New Roman" w:hAnsi="Times New Roman" w:cs="Times New Roman"/>
                <w:i/>
                <w:sz w:val="20"/>
                <w:szCs w:val="20"/>
              </w:rPr>
              <w:t>млн. сомов</w:t>
            </w:r>
          </w:p>
        </w:tc>
        <w:tc>
          <w:tcPr>
            <w:tcW w:w="522" w:type="pct"/>
            <w:vAlign w:val="bottom"/>
          </w:tcPr>
          <w:p w14:paraId="352AF044" w14:textId="77777777" w:rsidR="0088437F" w:rsidRPr="0088437F" w:rsidRDefault="0088437F" w:rsidP="0088437F">
            <w:pPr>
              <w:spacing w:after="0" w:line="254" w:lineRule="auto"/>
              <w:ind w:right="141"/>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33,1</w:t>
            </w:r>
          </w:p>
        </w:tc>
        <w:tc>
          <w:tcPr>
            <w:tcW w:w="540" w:type="pct"/>
            <w:vAlign w:val="bottom"/>
          </w:tcPr>
          <w:p w14:paraId="4B503C31" w14:textId="77777777" w:rsidR="0088437F" w:rsidRPr="0088437F" w:rsidRDefault="0088437F" w:rsidP="0088437F">
            <w:pPr>
              <w:spacing w:after="0" w:line="254" w:lineRule="auto"/>
              <w:ind w:right="141"/>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195,9</w:t>
            </w:r>
          </w:p>
        </w:tc>
        <w:tc>
          <w:tcPr>
            <w:tcW w:w="460" w:type="pct"/>
            <w:vAlign w:val="bottom"/>
          </w:tcPr>
          <w:p w14:paraId="6021F552" w14:textId="77777777" w:rsidR="0088437F" w:rsidRPr="0088437F" w:rsidRDefault="0088437F" w:rsidP="0088437F">
            <w:pPr>
              <w:spacing w:after="0" w:line="254" w:lineRule="auto"/>
              <w:ind w:right="141"/>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38,7</w:t>
            </w:r>
          </w:p>
        </w:tc>
        <w:tc>
          <w:tcPr>
            <w:tcW w:w="556" w:type="pct"/>
            <w:vAlign w:val="bottom"/>
          </w:tcPr>
          <w:p w14:paraId="11CD3C9C" w14:textId="77777777" w:rsidR="0088437F" w:rsidRPr="0088437F" w:rsidRDefault="0088437F" w:rsidP="0088437F">
            <w:pPr>
              <w:spacing w:after="0" w:line="254" w:lineRule="auto"/>
              <w:ind w:right="141"/>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261,1</w:t>
            </w:r>
          </w:p>
        </w:tc>
        <w:tc>
          <w:tcPr>
            <w:tcW w:w="606" w:type="pct"/>
            <w:vAlign w:val="bottom"/>
          </w:tcPr>
          <w:p w14:paraId="099ADCC8" w14:textId="77777777" w:rsidR="0088437F" w:rsidRPr="0088437F" w:rsidRDefault="0088437F" w:rsidP="0088437F">
            <w:pPr>
              <w:tabs>
                <w:tab w:val="left" w:pos="819"/>
              </w:tabs>
              <w:spacing w:after="0" w:line="252" w:lineRule="auto"/>
              <w:ind w:right="141"/>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117,1</w:t>
            </w:r>
          </w:p>
        </w:tc>
        <w:tc>
          <w:tcPr>
            <w:tcW w:w="868" w:type="pct"/>
            <w:vAlign w:val="bottom"/>
          </w:tcPr>
          <w:p w14:paraId="1514894D" w14:textId="77777777" w:rsidR="0088437F" w:rsidRPr="0088437F" w:rsidRDefault="0088437F" w:rsidP="0088437F">
            <w:pPr>
              <w:spacing w:before="40" w:after="0" w:line="252" w:lineRule="auto"/>
              <w:ind w:right="141"/>
              <w:contextualSpacing/>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в 1,3 р</w:t>
            </w:r>
          </w:p>
        </w:tc>
      </w:tr>
      <w:tr w:rsidR="0088437F" w:rsidRPr="0088437F" w14:paraId="3D432D09" w14:textId="77777777" w:rsidTr="002567FA">
        <w:trPr>
          <w:trHeight w:val="20"/>
        </w:trPr>
        <w:tc>
          <w:tcPr>
            <w:tcW w:w="1448" w:type="pct"/>
            <w:vAlign w:val="bottom"/>
          </w:tcPr>
          <w:p w14:paraId="78393337" w14:textId="77777777" w:rsidR="0088437F" w:rsidRPr="0088437F" w:rsidRDefault="0088437F" w:rsidP="0088437F">
            <w:pPr>
              <w:spacing w:before="40" w:after="0" w:line="256" w:lineRule="auto"/>
              <w:ind w:right="141"/>
              <w:contextualSpacing/>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 xml:space="preserve">Услуги по рекультивации (восстановлению) и очистке от загрязнений окружающей среды, </w:t>
            </w:r>
            <w:r w:rsidRPr="0088437F">
              <w:rPr>
                <w:rFonts w:ascii="Times New Roman" w:eastAsia="Times New Roman" w:hAnsi="Times New Roman" w:cs="Times New Roman"/>
                <w:i/>
                <w:sz w:val="20"/>
                <w:szCs w:val="20"/>
              </w:rPr>
              <w:t>млн. сомов</w:t>
            </w:r>
          </w:p>
        </w:tc>
        <w:tc>
          <w:tcPr>
            <w:tcW w:w="522" w:type="pct"/>
            <w:vAlign w:val="bottom"/>
          </w:tcPr>
          <w:p w14:paraId="456EBC1E" w14:textId="77777777" w:rsidR="0088437F" w:rsidRPr="0088437F" w:rsidRDefault="0088437F" w:rsidP="0088437F">
            <w:pPr>
              <w:spacing w:after="0" w:line="252" w:lineRule="auto"/>
              <w:ind w:right="141"/>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64,3</w:t>
            </w:r>
          </w:p>
        </w:tc>
        <w:tc>
          <w:tcPr>
            <w:tcW w:w="540" w:type="pct"/>
            <w:vAlign w:val="bottom"/>
          </w:tcPr>
          <w:p w14:paraId="44339D8B" w14:textId="77777777" w:rsidR="0088437F" w:rsidRPr="0088437F" w:rsidRDefault="0088437F" w:rsidP="0088437F">
            <w:pPr>
              <w:spacing w:after="0" w:line="252" w:lineRule="auto"/>
              <w:ind w:right="141"/>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359,9</w:t>
            </w:r>
          </w:p>
        </w:tc>
        <w:tc>
          <w:tcPr>
            <w:tcW w:w="460" w:type="pct"/>
            <w:vAlign w:val="bottom"/>
          </w:tcPr>
          <w:p w14:paraId="0B2FC4C0" w14:textId="77777777" w:rsidR="0088437F" w:rsidRPr="0088437F" w:rsidRDefault="0088437F" w:rsidP="0088437F">
            <w:pPr>
              <w:spacing w:after="0" w:line="252" w:lineRule="auto"/>
              <w:ind w:right="141"/>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76,1</w:t>
            </w:r>
          </w:p>
        </w:tc>
        <w:tc>
          <w:tcPr>
            <w:tcW w:w="556" w:type="pct"/>
            <w:vAlign w:val="bottom"/>
          </w:tcPr>
          <w:p w14:paraId="429BB8C4" w14:textId="77777777" w:rsidR="0088437F" w:rsidRPr="0088437F" w:rsidRDefault="0088437F" w:rsidP="0088437F">
            <w:pPr>
              <w:spacing w:after="0" w:line="252" w:lineRule="auto"/>
              <w:ind w:right="141"/>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578,6</w:t>
            </w:r>
          </w:p>
        </w:tc>
        <w:tc>
          <w:tcPr>
            <w:tcW w:w="606" w:type="pct"/>
            <w:vAlign w:val="bottom"/>
          </w:tcPr>
          <w:p w14:paraId="6B0C07D3" w14:textId="77777777" w:rsidR="0088437F" w:rsidRPr="0088437F" w:rsidRDefault="0088437F" w:rsidP="0088437F">
            <w:pPr>
              <w:spacing w:after="0" w:line="252" w:lineRule="auto"/>
              <w:ind w:right="141"/>
              <w:contextualSpacing/>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118,2</w:t>
            </w:r>
          </w:p>
        </w:tc>
        <w:tc>
          <w:tcPr>
            <w:tcW w:w="868" w:type="pct"/>
            <w:vAlign w:val="bottom"/>
          </w:tcPr>
          <w:p w14:paraId="47951493" w14:textId="77777777" w:rsidR="0088437F" w:rsidRPr="0088437F" w:rsidRDefault="0088437F" w:rsidP="0088437F">
            <w:pPr>
              <w:spacing w:before="40" w:after="0" w:line="252" w:lineRule="auto"/>
              <w:ind w:right="141"/>
              <w:contextualSpacing/>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в 1,6 р</w:t>
            </w:r>
          </w:p>
        </w:tc>
      </w:tr>
      <w:tr w:rsidR="0088437F" w:rsidRPr="0088437F" w14:paraId="688F95A2" w14:textId="77777777" w:rsidTr="002567FA">
        <w:trPr>
          <w:trHeight w:val="68"/>
        </w:trPr>
        <w:tc>
          <w:tcPr>
            <w:tcW w:w="1448" w:type="pct"/>
            <w:tcBorders>
              <w:top w:val="nil"/>
              <w:left w:val="nil"/>
              <w:bottom w:val="single" w:sz="8" w:space="0" w:color="auto"/>
              <w:right w:val="nil"/>
            </w:tcBorders>
            <w:vAlign w:val="bottom"/>
          </w:tcPr>
          <w:p w14:paraId="55237FBF" w14:textId="77777777" w:rsidR="0088437F" w:rsidRPr="0088437F" w:rsidRDefault="0088437F" w:rsidP="0088437F">
            <w:pPr>
              <w:spacing w:before="40" w:after="40" w:line="256" w:lineRule="auto"/>
              <w:ind w:right="141"/>
              <w:contextualSpacing/>
              <w:rPr>
                <w:rFonts w:ascii="Times New Roman" w:eastAsia="Times New Roman" w:hAnsi="Times New Roman" w:cs="Times New Roman"/>
                <w:sz w:val="20"/>
                <w:szCs w:val="20"/>
              </w:rPr>
            </w:pPr>
          </w:p>
        </w:tc>
        <w:tc>
          <w:tcPr>
            <w:tcW w:w="522" w:type="pct"/>
            <w:tcBorders>
              <w:top w:val="nil"/>
              <w:left w:val="nil"/>
              <w:bottom w:val="single" w:sz="8" w:space="0" w:color="auto"/>
              <w:right w:val="nil"/>
            </w:tcBorders>
            <w:vAlign w:val="bottom"/>
          </w:tcPr>
          <w:p w14:paraId="4DE8952F" w14:textId="77777777" w:rsidR="0088437F" w:rsidRPr="0088437F" w:rsidRDefault="0088437F" w:rsidP="0088437F">
            <w:pPr>
              <w:spacing w:after="0" w:line="256" w:lineRule="auto"/>
              <w:ind w:right="141"/>
              <w:jc w:val="right"/>
              <w:rPr>
                <w:rFonts w:ascii="Times New Roman" w:eastAsia="Times New Roman" w:hAnsi="Times New Roman" w:cs="Times New Roman"/>
                <w:sz w:val="20"/>
                <w:szCs w:val="20"/>
              </w:rPr>
            </w:pPr>
          </w:p>
        </w:tc>
        <w:tc>
          <w:tcPr>
            <w:tcW w:w="540" w:type="pct"/>
            <w:tcBorders>
              <w:top w:val="nil"/>
              <w:left w:val="nil"/>
              <w:bottom w:val="single" w:sz="8" w:space="0" w:color="auto"/>
              <w:right w:val="nil"/>
            </w:tcBorders>
            <w:vAlign w:val="bottom"/>
          </w:tcPr>
          <w:p w14:paraId="6EAFFAE5" w14:textId="77777777" w:rsidR="0088437F" w:rsidRPr="0088437F" w:rsidRDefault="0088437F" w:rsidP="0088437F">
            <w:pPr>
              <w:spacing w:after="0" w:line="256" w:lineRule="auto"/>
              <w:ind w:right="141"/>
              <w:jc w:val="right"/>
              <w:rPr>
                <w:rFonts w:ascii="Times New Roman" w:eastAsia="Times New Roman" w:hAnsi="Times New Roman" w:cs="Times New Roman"/>
                <w:sz w:val="20"/>
                <w:szCs w:val="20"/>
              </w:rPr>
            </w:pPr>
          </w:p>
        </w:tc>
        <w:tc>
          <w:tcPr>
            <w:tcW w:w="460" w:type="pct"/>
            <w:tcBorders>
              <w:top w:val="nil"/>
              <w:left w:val="nil"/>
              <w:bottom w:val="single" w:sz="8" w:space="0" w:color="auto"/>
              <w:right w:val="nil"/>
            </w:tcBorders>
            <w:vAlign w:val="bottom"/>
          </w:tcPr>
          <w:p w14:paraId="703926B0" w14:textId="77777777" w:rsidR="0088437F" w:rsidRPr="0088437F" w:rsidRDefault="0088437F" w:rsidP="0088437F">
            <w:pPr>
              <w:spacing w:after="0" w:line="256" w:lineRule="auto"/>
              <w:ind w:right="141"/>
              <w:jc w:val="right"/>
              <w:rPr>
                <w:rFonts w:ascii="Times New Roman" w:eastAsia="Times New Roman" w:hAnsi="Times New Roman" w:cs="Times New Roman"/>
                <w:sz w:val="20"/>
                <w:szCs w:val="20"/>
              </w:rPr>
            </w:pPr>
          </w:p>
        </w:tc>
        <w:tc>
          <w:tcPr>
            <w:tcW w:w="556" w:type="pct"/>
            <w:tcBorders>
              <w:top w:val="nil"/>
              <w:left w:val="nil"/>
              <w:bottom w:val="single" w:sz="8" w:space="0" w:color="auto"/>
              <w:right w:val="nil"/>
            </w:tcBorders>
            <w:vAlign w:val="bottom"/>
          </w:tcPr>
          <w:p w14:paraId="5B8E25BF" w14:textId="77777777" w:rsidR="0088437F" w:rsidRPr="0088437F" w:rsidRDefault="0088437F" w:rsidP="0088437F">
            <w:pPr>
              <w:spacing w:after="0" w:line="256" w:lineRule="auto"/>
              <w:ind w:right="141"/>
              <w:jc w:val="right"/>
              <w:rPr>
                <w:rFonts w:ascii="Times New Roman" w:eastAsia="Times New Roman" w:hAnsi="Times New Roman" w:cs="Times New Roman"/>
                <w:sz w:val="20"/>
                <w:szCs w:val="20"/>
              </w:rPr>
            </w:pPr>
          </w:p>
        </w:tc>
        <w:tc>
          <w:tcPr>
            <w:tcW w:w="606" w:type="pct"/>
            <w:tcBorders>
              <w:top w:val="nil"/>
              <w:left w:val="nil"/>
              <w:bottom w:val="single" w:sz="8" w:space="0" w:color="auto"/>
              <w:right w:val="nil"/>
            </w:tcBorders>
            <w:vAlign w:val="bottom"/>
          </w:tcPr>
          <w:p w14:paraId="774AFB4E" w14:textId="77777777" w:rsidR="0088437F" w:rsidRPr="0088437F" w:rsidRDefault="0088437F" w:rsidP="0088437F">
            <w:pPr>
              <w:spacing w:before="40" w:after="40" w:line="256" w:lineRule="auto"/>
              <w:ind w:right="141"/>
              <w:contextualSpacing/>
              <w:jc w:val="right"/>
              <w:rPr>
                <w:rFonts w:ascii="Times New Roman" w:eastAsia="Times New Roman" w:hAnsi="Times New Roman" w:cs="Times New Roman"/>
                <w:sz w:val="20"/>
                <w:szCs w:val="20"/>
              </w:rPr>
            </w:pPr>
          </w:p>
        </w:tc>
        <w:tc>
          <w:tcPr>
            <w:tcW w:w="868" w:type="pct"/>
            <w:tcBorders>
              <w:top w:val="nil"/>
              <w:left w:val="nil"/>
              <w:bottom w:val="single" w:sz="8" w:space="0" w:color="auto"/>
              <w:right w:val="nil"/>
            </w:tcBorders>
            <w:vAlign w:val="bottom"/>
          </w:tcPr>
          <w:p w14:paraId="1297E742" w14:textId="77777777" w:rsidR="0088437F" w:rsidRPr="0088437F" w:rsidRDefault="0088437F" w:rsidP="0088437F">
            <w:pPr>
              <w:spacing w:before="40" w:after="40" w:line="256" w:lineRule="auto"/>
              <w:ind w:right="141"/>
              <w:contextualSpacing/>
              <w:jc w:val="right"/>
              <w:rPr>
                <w:rFonts w:ascii="Times New Roman" w:eastAsia="Times New Roman" w:hAnsi="Times New Roman" w:cs="Times New Roman"/>
                <w:sz w:val="20"/>
                <w:szCs w:val="20"/>
              </w:rPr>
            </w:pPr>
          </w:p>
        </w:tc>
      </w:tr>
    </w:tbl>
    <w:p w14:paraId="676C4CB4" w14:textId="77777777" w:rsidR="0088437F" w:rsidRPr="0088437F" w:rsidRDefault="0088437F" w:rsidP="0088437F">
      <w:pPr>
        <w:spacing w:after="0" w:line="240" w:lineRule="auto"/>
        <w:rPr>
          <w:rFonts w:ascii="Times New Roman" w:eastAsia="Times New Roman" w:hAnsi="Times New Roman" w:cs="Times New Roman"/>
          <w:b/>
          <w:sz w:val="24"/>
          <w:szCs w:val="24"/>
          <w:lang w:val="ky-KG" w:eastAsia="ru-RU"/>
        </w:rPr>
      </w:pPr>
    </w:p>
    <w:p w14:paraId="40C781F6" w14:textId="77777777" w:rsidR="0088437F" w:rsidRPr="0088437F" w:rsidRDefault="0088437F" w:rsidP="0088437F">
      <w:pPr>
        <w:spacing w:after="0" w:line="252" w:lineRule="auto"/>
        <w:ind w:right="141"/>
        <w:jc w:val="both"/>
        <w:rPr>
          <w:rFonts w:ascii="Times New Roman" w:eastAsia="Times New Roman" w:hAnsi="Times New Roman" w:cs="Times New Roman"/>
          <w:b/>
          <w:spacing w:val="-4"/>
          <w:sz w:val="24"/>
          <w:szCs w:val="24"/>
          <w:lang w:eastAsia="ru-RU"/>
        </w:rPr>
      </w:pPr>
    </w:p>
    <w:p w14:paraId="40D19BC6" w14:textId="77777777" w:rsidR="0088437F" w:rsidRPr="0088437F" w:rsidRDefault="0088437F" w:rsidP="0088437F">
      <w:pPr>
        <w:spacing w:after="0" w:line="252" w:lineRule="auto"/>
        <w:ind w:right="141"/>
        <w:jc w:val="both"/>
        <w:rPr>
          <w:rFonts w:ascii="Times New Roman" w:eastAsia="Times New Roman" w:hAnsi="Times New Roman" w:cs="Times New Roman"/>
          <w:b/>
          <w:spacing w:val="-4"/>
          <w:sz w:val="24"/>
          <w:szCs w:val="24"/>
          <w:lang w:eastAsia="ru-RU"/>
        </w:rPr>
      </w:pPr>
    </w:p>
    <w:p w14:paraId="4451D9DD" w14:textId="77777777" w:rsidR="0088437F" w:rsidRPr="0088437F" w:rsidRDefault="0088437F" w:rsidP="0088437F">
      <w:pPr>
        <w:spacing w:after="0" w:line="252" w:lineRule="auto"/>
        <w:ind w:right="141"/>
        <w:jc w:val="both"/>
        <w:rPr>
          <w:rFonts w:ascii="Times New Roman" w:eastAsia="Times New Roman" w:hAnsi="Times New Roman" w:cs="Times New Roman"/>
          <w:b/>
          <w:spacing w:val="-4"/>
          <w:sz w:val="24"/>
          <w:szCs w:val="24"/>
          <w:lang w:eastAsia="ru-RU"/>
        </w:rPr>
      </w:pPr>
    </w:p>
    <w:p w14:paraId="131FD272" w14:textId="77777777" w:rsidR="0088437F" w:rsidRPr="0088437F" w:rsidRDefault="0088437F" w:rsidP="0088437F">
      <w:pPr>
        <w:spacing w:after="0" w:line="252" w:lineRule="auto"/>
        <w:ind w:right="141"/>
        <w:jc w:val="both"/>
        <w:rPr>
          <w:rFonts w:ascii="Times New Roman" w:eastAsia="Times New Roman" w:hAnsi="Times New Roman" w:cs="Times New Roman"/>
          <w:b/>
          <w:spacing w:val="-4"/>
          <w:sz w:val="24"/>
          <w:szCs w:val="24"/>
          <w:lang w:val="ky-KG" w:eastAsia="ru-RU"/>
        </w:rPr>
      </w:pPr>
      <w:r w:rsidRPr="0088437F">
        <w:rPr>
          <w:rFonts w:ascii="Times New Roman" w:eastAsia="Times New Roman" w:hAnsi="Times New Roman" w:cs="Times New Roman"/>
          <w:b/>
          <w:spacing w:val="-4"/>
          <w:sz w:val="24"/>
          <w:szCs w:val="24"/>
          <w:lang w:eastAsia="ru-RU"/>
        </w:rPr>
        <w:lastRenderedPageBreak/>
        <w:t xml:space="preserve">График 2: Удельный вес районов г. Бишкек в общем объеме промышленной продукции в </w:t>
      </w:r>
      <w:r w:rsidRPr="0088437F">
        <w:rPr>
          <w:rFonts w:ascii="Times New Roman" w:eastAsia="Times New Roman" w:hAnsi="Times New Roman" w:cs="Times New Roman"/>
          <w:b/>
          <w:spacing w:val="-4"/>
          <w:sz w:val="24"/>
          <w:szCs w:val="24"/>
          <w:lang w:val="ky-KG" w:eastAsia="ru-RU"/>
        </w:rPr>
        <w:t xml:space="preserve">   </w:t>
      </w:r>
    </w:p>
    <w:p w14:paraId="46D92D1D" w14:textId="77777777" w:rsidR="0088437F" w:rsidRPr="0088437F" w:rsidRDefault="0088437F" w:rsidP="0088437F">
      <w:pPr>
        <w:spacing w:after="0" w:line="252" w:lineRule="auto"/>
        <w:ind w:right="141"/>
        <w:jc w:val="both"/>
        <w:rPr>
          <w:rFonts w:ascii="Times New Roman" w:eastAsia="Times New Roman" w:hAnsi="Times New Roman" w:cs="Times New Roman"/>
          <w:b/>
          <w:spacing w:val="-4"/>
          <w:sz w:val="24"/>
          <w:szCs w:val="24"/>
          <w:lang w:eastAsia="ru-RU"/>
        </w:rPr>
      </w:pPr>
      <w:r w:rsidRPr="0088437F">
        <w:rPr>
          <w:rFonts w:ascii="Times New Roman" w:eastAsia="Times New Roman" w:hAnsi="Times New Roman" w:cs="Times New Roman"/>
          <w:b/>
          <w:spacing w:val="-4"/>
          <w:sz w:val="24"/>
          <w:szCs w:val="24"/>
          <w:lang w:val="ky-KG" w:eastAsia="ru-RU"/>
        </w:rPr>
        <w:t xml:space="preserve">                    </w:t>
      </w:r>
      <w:r w:rsidRPr="0088437F">
        <w:rPr>
          <w:rFonts w:ascii="Times New Roman" w:eastAsia="Times New Roman" w:hAnsi="Times New Roman" w:cs="Times New Roman"/>
          <w:b/>
          <w:spacing w:val="-4"/>
          <w:sz w:val="24"/>
          <w:szCs w:val="24"/>
          <w:lang w:eastAsia="ru-RU"/>
        </w:rPr>
        <w:t>январе - августе 2024 г.</w:t>
      </w:r>
    </w:p>
    <w:p w14:paraId="14A4993D" w14:textId="77777777" w:rsidR="0088437F" w:rsidRPr="0088437F" w:rsidRDefault="0088437F" w:rsidP="0088437F">
      <w:pPr>
        <w:spacing w:after="0" w:line="252" w:lineRule="auto"/>
        <w:ind w:right="141"/>
        <w:rPr>
          <w:rFonts w:ascii="Times New Roman" w:eastAsia="Times New Roman" w:hAnsi="Times New Roman" w:cs="Times New Roman"/>
          <w:i/>
          <w:spacing w:val="-4"/>
          <w:sz w:val="18"/>
          <w:szCs w:val="18"/>
          <w:lang w:eastAsia="ru-RU"/>
        </w:rPr>
      </w:pPr>
      <w:r w:rsidRPr="0088437F">
        <w:rPr>
          <w:rFonts w:ascii="Calibri" w:hAnsi="Calibri" w:cs="Times New Roman"/>
          <w:noProof/>
          <w:lang w:eastAsia="ru-RU"/>
        </w:rPr>
        <w:drawing>
          <wp:anchor distT="536448" distB="650748" distL="1455420" distR="1190244" simplePos="0" relativeHeight="251661312" behindDoc="0" locked="0" layoutInCell="1" allowOverlap="1" wp14:anchorId="07FF6DA6" wp14:editId="6D1E1E51">
            <wp:simplePos x="0" y="0"/>
            <wp:positionH relativeFrom="column">
              <wp:posOffset>-86360</wp:posOffset>
            </wp:positionH>
            <wp:positionV relativeFrom="paragraph">
              <wp:posOffset>273050</wp:posOffset>
            </wp:positionV>
            <wp:extent cx="5200650" cy="2301875"/>
            <wp:effectExtent l="0" t="0" r="0" b="0"/>
            <wp:wrapTight wrapText="bothSides">
              <wp:wrapPolygon edited="0">
                <wp:start x="15191" y="3754"/>
                <wp:lineTo x="4193" y="4826"/>
                <wp:lineTo x="4193" y="6078"/>
                <wp:lineTo x="10760" y="6972"/>
                <wp:lineTo x="8703" y="7508"/>
                <wp:lineTo x="7279" y="8759"/>
                <wp:lineTo x="7279" y="11262"/>
                <wp:lineTo x="7596" y="12692"/>
                <wp:lineTo x="7912" y="12692"/>
                <wp:lineTo x="4747" y="14837"/>
                <wp:lineTo x="4747" y="15552"/>
                <wp:lineTo x="5380" y="16267"/>
                <wp:lineTo x="5855" y="16267"/>
                <wp:lineTo x="21521" y="15552"/>
                <wp:lineTo x="21442" y="14301"/>
                <wp:lineTo x="14716" y="12692"/>
                <wp:lineTo x="15033" y="12692"/>
                <wp:lineTo x="15666" y="10726"/>
                <wp:lineTo x="15666" y="8402"/>
                <wp:lineTo x="13451" y="6972"/>
                <wp:lineTo x="20097" y="5005"/>
                <wp:lineTo x="20018" y="3754"/>
                <wp:lineTo x="15191" y="3754"/>
              </wp:wrapPolygon>
            </wp:wrapTight>
            <wp:docPr id="11"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Pr="0088437F">
        <w:rPr>
          <w:rFonts w:ascii="Times New Roman" w:eastAsia="Times New Roman" w:hAnsi="Times New Roman" w:cs="Times New Roman"/>
          <w:i/>
          <w:spacing w:val="-4"/>
          <w:sz w:val="18"/>
          <w:szCs w:val="18"/>
          <w:lang w:eastAsia="ru-RU"/>
        </w:rPr>
        <w:t xml:space="preserve">                               </w:t>
      </w:r>
      <w:r w:rsidRPr="0088437F">
        <w:rPr>
          <w:rFonts w:ascii="Times New Roman" w:eastAsia="Times New Roman" w:hAnsi="Times New Roman" w:cs="Times New Roman"/>
          <w:i/>
          <w:spacing w:val="-4"/>
          <w:sz w:val="18"/>
          <w:szCs w:val="18"/>
          <w:lang w:val="ky-KG" w:eastAsia="ru-RU"/>
        </w:rPr>
        <w:t xml:space="preserve">               </w:t>
      </w:r>
      <w:r w:rsidRPr="0088437F">
        <w:rPr>
          <w:rFonts w:ascii="Times New Roman" w:eastAsia="Times New Roman" w:hAnsi="Times New Roman" w:cs="Times New Roman"/>
          <w:i/>
          <w:spacing w:val="-4"/>
          <w:sz w:val="18"/>
          <w:szCs w:val="18"/>
          <w:lang w:eastAsia="ru-RU"/>
        </w:rPr>
        <w:t>(в процентах к итогу)</w:t>
      </w:r>
    </w:p>
    <w:p w14:paraId="09977BA0" w14:textId="77777777" w:rsidR="0088437F" w:rsidRPr="0088437F" w:rsidRDefault="0088437F" w:rsidP="0088437F">
      <w:pPr>
        <w:spacing w:after="0" w:line="252" w:lineRule="auto"/>
        <w:ind w:right="141"/>
        <w:rPr>
          <w:rFonts w:ascii="Times New Roman" w:eastAsia="Times New Roman" w:hAnsi="Times New Roman" w:cs="Times New Roman"/>
          <w:i/>
          <w:spacing w:val="-4"/>
          <w:sz w:val="18"/>
          <w:szCs w:val="18"/>
          <w:lang w:eastAsia="ru-RU"/>
        </w:rPr>
      </w:pPr>
      <w:r w:rsidRPr="0088437F">
        <w:rPr>
          <w:rFonts w:ascii="Times New Roman" w:eastAsia="Times New Roman" w:hAnsi="Times New Roman" w:cs="Times New Roman"/>
          <w:b/>
          <w:spacing w:val="-4"/>
          <w:sz w:val="24"/>
          <w:szCs w:val="24"/>
          <w:lang w:eastAsia="ru-RU"/>
        </w:rPr>
        <w:t xml:space="preserve">Таблица 12: Объем производства промышленной продукции по территории </w:t>
      </w:r>
    </w:p>
    <w:p w14:paraId="136E6106" w14:textId="77777777" w:rsidR="0088437F" w:rsidRPr="0088437F" w:rsidRDefault="0088437F" w:rsidP="0088437F">
      <w:pPr>
        <w:spacing w:after="0" w:line="240" w:lineRule="auto"/>
        <w:rPr>
          <w:rFonts w:ascii="Times New Roman" w:eastAsia="Times New Roman" w:hAnsi="Times New Roman" w:cs="Times New Roman"/>
          <w:b/>
          <w:spacing w:val="-4"/>
          <w:sz w:val="24"/>
          <w:szCs w:val="24"/>
          <w:lang w:eastAsia="ru-RU"/>
        </w:rPr>
      </w:pPr>
      <w:r w:rsidRPr="0088437F">
        <w:rPr>
          <w:rFonts w:ascii="Times New Roman" w:eastAsia="Times New Roman" w:hAnsi="Times New Roman" w:cs="Times New Roman"/>
          <w:b/>
          <w:spacing w:val="-4"/>
          <w:sz w:val="24"/>
          <w:szCs w:val="24"/>
          <w:lang w:eastAsia="ru-RU"/>
        </w:rPr>
        <w:t xml:space="preserve">                         в январе-августе</w:t>
      </w:r>
    </w:p>
    <w:p w14:paraId="0C8CE9FE" w14:textId="77777777" w:rsidR="0088437F" w:rsidRPr="0088437F" w:rsidRDefault="0088437F" w:rsidP="0088437F">
      <w:pPr>
        <w:spacing w:after="0" w:line="240" w:lineRule="auto"/>
        <w:rPr>
          <w:rFonts w:ascii="Times New Roman" w:eastAsia="Times New Roman" w:hAnsi="Times New Roman" w:cs="Times New Roman"/>
          <w:b/>
          <w:spacing w:val="-4"/>
          <w:sz w:val="10"/>
          <w:szCs w:val="10"/>
          <w:lang w:eastAsia="ru-RU"/>
        </w:rPr>
      </w:pPr>
    </w:p>
    <w:p w14:paraId="14F95B57" w14:textId="77777777" w:rsidR="0088437F" w:rsidRPr="0088437F" w:rsidRDefault="0088437F" w:rsidP="0088437F">
      <w:pPr>
        <w:spacing w:after="0" w:line="240" w:lineRule="auto"/>
        <w:rPr>
          <w:rFonts w:ascii="Times New Roman" w:eastAsia="Times New Roman" w:hAnsi="Times New Roman" w:cs="Times New Roman"/>
          <w:b/>
          <w:sz w:val="2"/>
          <w:szCs w:val="2"/>
          <w:lang w:val="ky-KG" w:eastAsia="ru-RU"/>
        </w:rPr>
      </w:pPr>
    </w:p>
    <w:tbl>
      <w:tblPr>
        <w:tblW w:w="9659" w:type="dxa"/>
        <w:tblInd w:w="-34" w:type="dxa"/>
        <w:tblLayout w:type="fixed"/>
        <w:tblLook w:val="00A0" w:firstRow="1" w:lastRow="0" w:firstColumn="1" w:lastColumn="0" w:noHBand="0" w:noVBand="0"/>
      </w:tblPr>
      <w:tblGrid>
        <w:gridCol w:w="1560"/>
        <w:gridCol w:w="142"/>
        <w:gridCol w:w="992"/>
        <w:gridCol w:w="992"/>
        <w:gridCol w:w="896"/>
        <w:gridCol w:w="1089"/>
        <w:gridCol w:w="936"/>
        <w:gridCol w:w="1013"/>
        <w:gridCol w:w="1012"/>
        <w:gridCol w:w="1013"/>
        <w:gridCol w:w="14"/>
      </w:tblGrid>
      <w:tr w:rsidR="0088437F" w:rsidRPr="0088437F" w14:paraId="1F596142" w14:textId="77777777" w:rsidTr="002567FA">
        <w:trPr>
          <w:trHeight w:val="326"/>
          <w:tblHeader/>
        </w:trPr>
        <w:tc>
          <w:tcPr>
            <w:tcW w:w="1560" w:type="dxa"/>
            <w:tcBorders>
              <w:top w:val="single" w:sz="6" w:space="0" w:color="auto"/>
              <w:left w:val="nil"/>
              <w:bottom w:val="single" w:sz="6" w:space="0" w:color="auto"/>
              <w:right w:val="nil"/>
            </w:tcBorders>
            <w:noWrap/>
            <w:vAlign w:val="bottom"/>
          </w:tcPr>
          <w:p w14:paraId="3D31D692" w14:textId="77777777" w:rsidR="0088437F" w:rsidRPr="0088437F" w:rsidRDefault="0088437F" w:rsidP="0088437F">
            <w:pPr>
              <w:spacing w:after="0" w:line="240" w:lineRule="auto"/>
              <w:ind w:right="141"/>
              <w:rPr>
                <w:rFonts w:ascii="Times New Roman" w:eastAsia="Times New Roman" w:hAnsi="Times New Roman" w:cs="Times New Roman"/>
                <w:b/>
                <w:bCs/>
                <w:sz w:val="20"/>
                <w:szCs w:val="20"/>
                <w:lang w:eastAsia="ru-RU"/>
              </w:rPr>
            </w:pPr>
          </w:p>
          <w:p w14:paraId="3C018132" w14:textId="77777777" w:rsidR="0088437F" w:rsidRPr="0088437F" w:rsidRDefault="0088437F" w:rsidP="0088437F">
            <w:pPr>
              <w:spacing w:after="0" w:line="240" w:lineRule="auto"/>
              <w:ind w:right="141"/>
              <w:rPr>
                <w:rFonts w:ascii="Times New Roman" w:eastAsia="Times New Roman" w:hAnsi="Times New Roman" w:cs="Times New Roman"/>
                <w:b/>
                <w:bCs/>
                <w:sz w:val="20"/>
                <w:szCs w:val="20"/>
                <w:lang w:eastAsia="ru-RU"/>
              </w:rPr>
            </w:pPr>
          </w:p>
          <w:p w14:paraId="20C6330F" w14:textId="77777777" w:rsidR="0088437F" w:rsidRPr="0088437F" w:rsidRDefault="0088437F" w:rsidP="0088437F">
            <w:pPr>
              <w:spacing w:after="0" w:line="240" w:lineRule="auto"/>
              <w:ind w:right="141"/>
              <w:rPr>
                <w:rFonts w:ascii="Times New Roman" w:eastAsia="Times New Roman" w:hAnsi="Times New Roman" w:cs="Times New Roman"/>
                <w:b/>
                <w:bCs/>
                <w:sz w:val="20"/>
                <w:szCs w:val="20"/>
                <w:lang w:eastAsia="ru-RU"/>
              </w:rPr>
            </w:pPr>
          </w:p>
        </w:tc>
        <w:tc>
          <w:tcPr>
            <w:tcW w:w="4111" w:type="dxa"/>
            <w:gridSpan w:val="5"/>
            <w:tcBorders>
              <w:top w:val="single" w:sz="6" w:space="0" w:color="auto"/>
              <w:left w:val="nil"/>
              <w:bottom w:val="single" w:sz="6" w:space="0" w:color="auto"/>
              <w:right w:val="nil"/>
            </w:tcBorders>
            <w:noWrap/>
          </w:tcPr>
          <w:p w14:paraId="6EA17C65" w14:textId="77777777" w:rsidR="0088437F" w:rsidRPr="0088437F" w:rsidRDefault="0088437F" w:rsidP="0088437F">
            <w:pPr>
              <w:spacing w:after="0" w:line="240" w:lineRule="auto"/>
              <w:ind w:right="141"/>
              <w:contextualSpacing/>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Произведено – всего</w:t>
            </w:r>
          </w:p>
          <w:p w14:paraId="442E2680" w14:textId="77777777" w:rsidR="0088437F" w:rsidRPr="0088437F" w:rsidRDefault="0088437F" w:rsidP="0088437F">
            <w:pPr>
              <w:spacing w:after="0" w:line="240" w:lineRule="auto"/>
              <w:ind w:right="141"/>
              <w:contextualSpacing/>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 xml:space="preserve">млн. сомов </w:t>
            </w:r>
          </w:p>
        </w:tc>
        <w:tc>
          <w:tcPr>
            <w:tcW w:w="3988" w:type="dxa"/>
            <w:gridSpan w:val="5"/>
            <w:tcBorders>
              <w:top w:val="single" w:sz="6" w:space="0" w:color="auto"/>
              <w:left w:val="nil"/>
              <w:bottom w:val="single" w:sz="4" w:space="0" w:color="auto"/>
              <w:right w:val="nil"/>
            </w:tcBorders>
          </w:tcPr>
          <w:p w14:paraId="3987E76C" w14:textId="77777777" w:rsidR="0088437F" w:rsidRPr="0088437F" w:rsidRDefault="0088437F" w:rsidP="0088437F">
            <w:pPr>
              <w:spacing w:after="0" w:line="240" w:lineRule="auto"/>
              <w:ind w:right="141"/>
              <w:contextualSpacing/>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 xml:space="preserve">Индекс  </w:t>
            </w:r>
          </w:p>
          <w:p w14:paraId="2DC5FBCB" w14:textId="77777777" w:rsidR="0088437F" w:rsidRPr="0088437F" w:rsidRDefault="0088437F" w:rsidP="0088437F">
            <w:pPr>
              <w:spacing w:after="0" w:line="240" w:lineRule="auto"/>
              <w:ind w:right="141"/>
              <w:contextualSpacing/>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физического объема</w:t>
            </w:r>
          </w:p>
        </w:tc>
      </w:tr>
      <w:tr w:rsidR="0088437F" w:rsidRPr="0088437F" w14:paraId="794DA30A" w14:textId="77777777" w:rsidTr="002567FA">
        <w:trPr>
          <w:gridAfter w:val="1"/>
          <w:wAfter w:w="14" w:type="dxa"/>
          <w:trHeight w:val="60"/>
          <w:tblHeader/>
        </w:trPr>
        <w:tc>
          <w:tcPr>
            <w:tcW w:w="1702" w:type="dxa"/>
            <w:gridSpan w:val="2"/>
            <w:vMerge w:val="restart"/>
            <w:tcBorders>
              <w:top w:val="single" w:sz="6" w:space="0" w:color="auto"/>
              <w:left w:val="nil"/>
              <w:bottom w:val="single" w:sz="8" w:space="0" w:color="auto"/>
              <w:right w:val="nil"/>
            </w:tcBorders>
            <w:vAlign w:val="center"/>
          </w:tcPr>
          <w:p w14:paraId="42F4D188" w14:textId="77777777" w:rsidR="0088437F" w:rsidRPr="0088437F" w:rsidRDefault="0088437F" w:rsidP="0088437F">
            <w:pPr>
              <w:spacing w:after="0" w:line="240" w:lineRule="auto"/>
              <w:ind w:right="141"/>
              <w:rPr>
                <w:rFonts w:ascii="Times New Roman" w:eastAsia="Times New Roman" w:hAnsi="Times New Roman" w:cs="Times New Roman"/>
                <w:b/>
                <w:bCs/>
                <w:sz w:val="20"/>
                <w:szCs w:val="20"/>
                <w:lang w:eastAsia="ru-RU"/>
              </w:rPr>
            </w:pPr>
          </w:p>
        </w:tc>
        <w:tc>
          <w:tcPr>
            <w:tcW w:w="1984" w:type="dxa"/>
            <w:gridSpan w:val="2"/>
            <w:tcBorders>
              <w:top w:val="single" w:sz="6" w:space="0" w:color="auto"/>
              <w:left w:val="nil"/>
              <w:bottom w:val="single" w:sz="4" w:space="0" w:color="auto"/>
              <w:right w:val="nil"/>
            </w:tcBorders>
            <w:noWrap/>
            <w:vAlign w:val="bottom"/>
          </w:tcPr>
          <w:p w14:paraId="45171CDB" w14:textId="77777777" w:rsidR="0088437F" w:rsidRPr="0088437F" w:rsidRDefault="0088437F" w:rsidP="0088437F">
            <w:pPr>
              <w:spacing w:after="0" w:line="240" w:lineRule="auto"/>
              <w:ind w:right="141"/>
              <w:contextualSpacing/>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2023</w:t>
            </w:r>
          </w:p>
        </w:tc>
        <w:tc>
          <w:tcPr>
            <w:tcW w:w="1985" w:type="dxa"/>
            <w:gridSpan w:val="2"/>
            <w:tcBorders>
              <w:top w:val="single" w:sz="6" w:space="0" w:color="auto"/>
              <w:left w:val="nil"/>
              <w:bottom w:val="single" w:sz="4" w:space="0" w:color="auto"/>
              <w:right w:val="nil"/>
            </w:tcBorders>
            <w:noWrap/>
            <w:vAlign w:val="bottom"/>
          </w:tcPr>
          <w:p w14:paraId="22BADE38" w14:textId="77777777" w:rsidR="0088437F" w:rsidRPr="0088437F" w:rsidRDefault="0088437F" w:rsidP="0088437F">
            <w:pPr>
              <w:spacing w:after="0" w:line="240" w:lineRule="auto"/>
              <w:ind w:right="141"/>
              <w:contextualSpacing/>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2024</w:t>
            </w:r>
          </w:p>
        </w:tc>
        <w:tc>
          <w:tcPr>
            <w:tcW w:w="1949" w:type="dxa"/>
            <w:gridSpan w:val="2"/>
            <w:tcBorders>
              <w:top w:val="single" w:sz="6" w:space="0" w:color="auto"/>
              <w:left w:val="nil"/>
              <w:bottom w:val="single" w:sz="4" w:space="0" w:color="auto"/>
              <w:right w:val="nil"/>
            </w:tcBorders>
            <w:vAlign w:val="bottom"/>
          </w:tcPr>
          <w:p w14:paraId="75EBC9F4" w14:textId="77777777" w:rsidR="0088437F" w:rsidRPr="0088437F" w:rsidRDefault="0088437F" w:rsidP="0088437F">
            <w:pPr>
              <w:spacing w:after="0" w:line="240" w:lineRule="auto"/>
              <w:ind w:right="141"/>
              <w:contextualSpacing/>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2023</w:t>
            </w:r>
          </w:p>
        </w:tc>
        <w:tc>
          <w:tcPr>
            <w:tcW w:w="2025" w:type="dxa"/>
            <w:gridSpan w:val="2"/>
            <w:tcBorders>
              <w:top w:val="single" w:sz="6" w:space="0" w:color="auto"/>
              <w:left w:val="nil"/>
              <w:bottom w:val="single" w:sz="4" w:space="0" w:color="auto"/>
              <w:right w:val="nil"/>
            </w:tcBorders>
            <w:vAlign w:val="bottom"/>
          </w:tcPr>
          <w:p w14:paraId="71AF9E02" w14:textId="77777777" w:rsidR="0088437F" w:rsidRPr="0088437F" w:rsidRDefault="0088437F" w:rsidP="0088437F">
            <w:pPr>
              <w:spacing w:after="0" w:line="240" w:lineRule="auto"/>
              <w:ind w:right="141"/>
              <w:contextualSpacing/>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2024</w:t>
            </w:r>
          </w:p>
        </w:tc>
      </w:tr>
      <w:tr w:rsidR="0088437F" w:rsidRPr="0088437F" w14:paraId="765E383D" w14:textId="77777777" w:rsidTr="002567FA">
        <w:trPr>
          <w:gridAfter w:val="1"/>
          <w:wAfter w:w="14" w:type="dxa"/>
          <w:trHeight w:val="325"/>
          <w:tblHeader/>
        </w:trPr>
        <w:tc>
          <w:tcPr>
            <w:tcW w:w="1702" w:type="dxa"/>
            <w:gridSpan w:val="2"/>
            <w:vMerge/>
            <w:tcBorders>
              <w:top w:val="single" w:sz="8" w:space="0" w:color="auto"/>
              <w:left w:val="nil"/>
              <w:bottom w:val="single" w:sz="6" w:space="0" w:color="auto"/>
              <w:right w:val="nil"/>
            </w:tcBorders>
            <w:vAlign w:val="center"/>
          </w:tcPr>
          <w:p w14:paraId="3274C1A0" w14:textId="77777777" w:rsidR="0088437F" w:rsidRPr="0088437F" w:rsidRDefault="0088437F" w:rsidP="0088437F">
            <w:pPr>
              <w:spacing w:after="0" w:line="240" w:lineRule="auto"/>
              <w:ind w:right="141"/>
              <w:rPr>
                <w:rFonts w:ascii="Times New Roman" w:eastAsia="Times New Roman" w:hAnsi="Times New Roman" w:cs="Times New Roman"/>
                <w:b/>
                <w:bCs/>
                <w:sz w:val="20"/>
                <w:szCs w:val="20"/>
                <w:lang w:eastAsia="ru-RU"/>
              </w:rPr>
            </w:pPr>
          </w:p>
        </w:tc>
        <w:tc>
          <w:tcPr>
            <w:tcW w:w="992" w:type="dxa"/>
            <w:tcBorders>
              <w:top w:val="single" w:sz="4" w:space="0" w:color="auto"/>
              <w:left w:val="nil"/>
              <w:bottom w:val="single" w:sz="6" w:space="0" w:color="auto"/>
              <w:right w:val="nil"/>
            </w:tcBorders>
            <w:noWrap/>
            <w:vAlign w:val="bottom"/>
          </w:tcPr>
          <w:p w14:paraId="4434EEDE" w14:textId="77777777" w:rsidR="0088437F" w:rsidRPr="0088437F" w:rsidRDefault="0088437F" w:rsidP="0088437F">
            <w:pPr>
              <w:spacing w:after="0" w:line="240" w:lineRule="auto"/>
              <w:ind w:right="-102"/>
              <w:contextualSpacing/>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август</w:t>
            </w:r>
          </w:p>
        </w:tc>
        <w:tc>
          <w:tcPr>
            <w:tcW w:w="992" w:type="dxa"/>
            <w:tcBorders>
              <w:top w:val="single" w:sz="4" w:space="0" w:color="auto"/>
              <w:left w:val="nil"/>
              <w:bottom w:val="single" w:sz="6" w:space="0" w:color="auto"/>
              <w:right w:val="nil"/>
            </w:tcBorders>
            <w:vAlign w:val="bottom"/>
          </w:tcPr>
          <w:p w14:paraId="3DBC8906" w14:textId="77777777" w:rsidR="0088437F" w:rsidRPr="0088437F" w:rsidRDefault="0088437F" w:rsidP="0088437F">
            <w:pPr>
              <w:spacing w:after="0" w:line="240" w:lineRule="auto"/>
              <w:ind w:right="141"/>
              <w:contextualSpacing/>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янв.-</w:t>
            </w:r>
          </w:p>
          <w:p w14:paraId="04E184DF" w14:textId="77777777" w:rsidR="0088437F" w:rsidRPr="0088437F" w:rsidRDefault="0088437F" w:rsidP="0088437F">
            <w:pPr>
              <w:spacing w:after="0" w:line="240" w:lineRule="auto"/>
              <w:ind w:right="-82"/>
              <w:contextualSpacing/>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август</w:t>
            </w:r>
          </w:p>
        </w:tc>
        <w:tc>
          <w:tcPr>
            <w:tcW w:w="896" w:type="dxa"/>
            <w:tcBorders>
              <w:top w:val="single" w:sz="4" w:space="0" w:color="auto"/>
              <w:left w:val="nil"/>
              <w:bottom w:val="single" w:sz="6" w:space="0" w:color="auto"/>
              <w:right w:val="nil"/>
            </w:tcBorders>
            <w:noWrap/>
            <w:vAlign w:val="bottom"/>
          </w:tcPr>
          <w:p w14:paraId="5AB322BF" w14:textId="77777777" w:rsidR="0088437F" w:rsidRPr="0088437F" w:rsidRDefault="0088437F" w:rsidP="0088437F">
            <w:pPr>
              <w:spacing w:after="0" w:line="240" w:lineRule="auto"/>
              <w:ind w:right="-63"/>
              <w:contextualSpacing/>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август</w:t>
            </w:r>
          </w:p>
        </w:tc>
        <w:tc>
          <w:tcPr>
            <w:tcW w:w="1089" w:type="dxa"/>
            <w:tcBorders>
              <w:top w:val="single" w:sz="4" w:space="0" w:color="auto"/>
              <w:left w:val="nil"/>
              <w:bottom w:val="single" w:sz="6" w:space="0" w:color="auto"/>
              <w:right w:val="nil"/>
            </w:tcBorders>
            <w:vAlign w:val="bottom"/>
          </w:tcPr>
          <w:p w14:paraId="2548DB05" w14:textId="77777777" w:rsidR="0088437F" w:rsidRPr="0088437F" w:rsidRDefault="0088437F" w:rsidP="0088437F">
            <w:pPr>
              <w:spacing w:after="0" w:line="240" w:lineRule="auto"/>
              <w:ind w:right="141"/>
              <w:contextualSpacing/>
              <w:jc w:val="center"/>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eastAsia="ru-RU"/>
              </w:rPr>
              <w:t>янв.-</w:t>
            </w:r>
          </w:p>
          <w:p w14:paraId="77071C4A" w14:textId="77777777" w:rsidR="0088437F" w:rsidRPr="0088437F" w:rsidRDefault="0088437F" w:rsidP="0088437F">
            <w:pPr>
              <w:spacing w:after="0" w:line="240" w:lineRule="auto"/>
              <w:ind w:right="-108"/>
              <w:contextualSpacing/>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август</w:t>
            </w:r>
          </w:p>
        </w:tc>
        <w:tc>
          <w:tcPr>
            <w:tcW w:w="936" w:type="dxa"/>
            <w:tcBorders>
              <w:top w:val="single" w:sz="4" w:space="0" w:color="auto"/>
              <w:left w:val="nil"/>
              <w:bottom w:val="single" w:sz="6" w:space="0" w:color="auto"/>
              <w:right w:val="nil"/>
            </w:tcBorders>
            <w:vAlign w:val="bottom"/>
          </w:tcPr>
          <w:p w14:paraId="66D53C0A" w14:textId="77777777" w:rsidR="0088437F" w:rsidRPr="0088437F" w:rsidRDefault="0088437F" w:rsidP="0088437F">
            <w:pPr>
              <w:spacing w:after="0" w:line="240" w:lineRule="auto"/>
              <w:ind w:right="-22"/>
              <w:contextualSpacing/>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август</w:t>
            </w:r>
          </w:p>
        </w:tc>
        <w:tc>
          <w:tcPr>
            <w:tcW w:w="1013" w:type="dxa"/>
            <w:tcBorders>
              <w:top w:val="single" w:sz="4" w:space="0" w:color="auto"/>
              <w:left w:val="nil"/>
              <w:bottom w:val="single" w:sz="6" w:space="0" w:color="auto"/>
              <w:right w:val="nil"/>
            </w:tcBorders>
            <w:vAlign w:val="bottom"/>
          </w:tcPr>
          <w:p w14:paraId="1D6D40E6" w14:textId="77777777" w:rsidR="0088437F" w:rsidRPr="0088437F" w:rsidRDefault="0088437F" w:rsidP="0088437F">
            <w:pPr>
              <w:spacing w:after="0" w:line="240" w:lineRule="auto"/>
              <w:ind w:right="141"/>
              <w:contextualSpacing/>
              <w:jc w:val="center"/>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eastAsia="ru-RU"/>
              </w:rPr>
              <w:t>янв.-</w:t>
            </w:r>
          </w:p>
          <w:p w14:paraId="035F754D" w14:textId="77777777" w:rsidR="0088437F" w:rsidRPr="0088437F" w:rsidRDefault="0088437F" w:rsidP="0088437F">
            <w:pPr>
              <w:spacing w:after="0" w:line="240" w:lineRule="auto"/>
              <w:ind w:right="-143"/>
              <w:contextualSpacing/>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август</w:t>
            </w:r>
          </w:p>
        </w:tc>
        <w:tc>
          <w:tcPr>
            <w:tcW w:w="1012" w:type="dxa"/>
            <w:tcBorders>
              <w:top w:val="single" w:sz="4" w:space="0" w:color="auto"/>
              <w:left w:val="nil"/>
              <w:bottom w:val="single" w:sz="6" w:space="0" w:color="auto"/>
              <w:right w:val="nil"/>
            </w:tcBorders>
            <w:vAlign w:val="bottom"/>
          </w:tcPr>
          <w:p w14:paraId="0023B1DD" w14:textId="77777777" w:rsidR="0088437F" w:rsidRPr="0088437F" w:rsidRDefault="0088437F" w:rsidP="0088437F">
            <w:pPr>
              <w:spacing w:after="0" w:line="240" w:lineRule="auto"/>
              <w:ind w:right="18"/>
              <w:contextualSpacing/>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август</w:t>
            </w:r>
          </w:p>
        </w:tc>
        <w:tc>
          <w:tcPr>
            <w:tcW w:w="1013" w:type="dxa"/>
            <w:tcBorders>
              <w:top w:val="single" w:sz="4" w:space="0" w:color="auto"/>
              <w:left w:val="nil"/>
              <w:bottom w:val="single" w:sz="6" w:space="0" w:color="auto"/>
              <w:right w:val="nil"/>
            </w:tcBorders>
            <w:vAlign w:val="bottom"/>
          </w:tcPr>
          <w:p w14:paraId="746B292C" w14:textId="77777777" w:rsidR="0088437F" w:rsidRPr="0088437F" w:rsidRDefault="0088437F" w:rsidP="0088437F">
            <w:pPr>
              <w:spacing w:after="0" w:line="240" w:lineRule="auto"/>
              <w:ind w:right="141"/>
              <w:contextualSpacing/>
              <w:jc w:val="center"/>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eastAsia="ru-RU"/>
              </w:rPr>
              <w:t>янв.-</w:t>
            </w:r>
          </w:p>
          <w:p w14:paraId="4E177E89" w14:textId="77777777" w:rsidR="0088437F" w:rsidRPr="0088437F" w:rsidRDefault="0088437F" w:rsidP="0088437F">
            <w:pPr>
              <w:tabs>
                <w:tab w:val="left" w:pos="900"/>
              </w:tabs>
              <w:spacing w:after="0" w:line="240" w:lineRule="auto"/>
              <w:ind w:right="-103"/>
              <w:contextualSpacing/>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 xml:space="preserve"> август</w:t>
            </w:r>
          </w:p>
        </w:tc>
      </w:tr>
      <w:tr w:rsidR="0088437F" w:rsidRPr="0088437F" w14:paraId="5004AD0E" w14:textId="77777777" w:rsidTr="002567FA">
        <w:trPr>
          <w:gridAfter w:val="1"/>
          <w:wAfter w:w="14" w:type="dxa"/>
          <w:trHeight w:val="325"/>
          <w:tblHeader/>
        </w:trPr>
        <w:tc>
          <w:tcPr>
            <w:tcW w:w="1702" w:type="dxa"/>
            <w:gridSpan w:val="2"/>
            <w:tcBorders>
              <w:top w:val="single" w:sz="6" w:space="0" w:color="auto"/>
              <w:left w:val="nil"/>
              <w:bottom w:val="nil"/>
              <w:right w:val="nil"/>
            </w:tcBorders>
            <w:noWrap/>
            <w:vAlign w:val="center"/>
          </w:tcPr>
          <w:p w14:paraId="17A080A3" w14:textId="77777777" w:rsidR="0088437F" w:rsidRPr="0088437F" w:rsidRDefault="0088437F" w:rsidP="0088437F">
            <w:pPr>
              <w:spacing w:after="0" w:line="240" w:lineRule="auto"/>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г. Бишкек</w:t>
            </w:r>
          </w:p>
        </w:tc>
        <w:tc>
          <w:tcPr>
            <w:tcW w:w="992" w:type="dxa"/>
            <w:tcBorders>
              <w:top w:val="single" w:sz="6" w:space="0" w:color="auto"/>
            </w:tcBorders>
            <w:noWrap/>
            <w:vAlign w:val="center"/>
          </w:tcPr>
          <w:p w14:paraId="0373A617" w14:textId="77777777" w:rsidR="0088437F" w:rsidRPr="0088437F" w:rsidRDefault="0088437F" w:rsidP="0088437F">
            <w:pPr>
              <w:spacing w:after="0" w:line="252" w:lineRule="auto"/>
              <w:jc w:val="right"/>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5646,1</w:t>
            </w:r>
          </w:p>
        </w:tc>
        <w:tc>
          <w:tcPr>
            <w:tcW w:w="992" w:type="dxa"/>
            <w:tcBorders>
              <w:top w:val="single" w:sz="6" w:space="0" w:color="auto"/>
            </w:tcBorders>
            <w:vAlign w:val="center"/>
          </w:tcPr>
          <w:p w14:paraId="06B76EAA" w14:textId="77777777" w:rsidR="0088437F" w:rsidRPr="0088437F" w:rsidRDefault="0088437F" w:rsidP="0088437F">
            <w:pPr>
              <w:spacing w:after="0" w:line="252" w:lineRule="auto"/>
              <w:jc w:val="right"/>
              <w:rPr>
                <w:rFonts w:ascii="Times New Roman" w:eastAsia="Times New Roman" w:hAnsi="Times New Roman" w:cs="Times New Roman"/>
                <w:b/>
                <w:bCs/>
                <w:sz w:val="20"/>
                <w:szCs w:val="20"/>
                <w:lang w:val="ky-KG"/>
              </w:rPr>
            </w:pPr>
            <w:r w:rsidRPr="0088437F">
              <w:rPr>
                <w:rFonts w:ascii="Times New Roman" w:eastAsia="Times New Roman" w:hAnsi="Times New Roman" w:cs="Times New Roman"/>
                <w:b/>
                <w:bCs/>
                <w:sz w:val="20"/>
                <w:szCs w:val="20"/>
                <w:lang w:val="ky-KG"/>
              </w:rPr>
              <w:t>43343,3</w:t>
            </w:r>
          </w:p>
        </w:tc>
        <w:tc>
          <w:tcPr>
            <w:tcW w:w="896" w:type="dxa"/>
            <w:tcBorders>
              <w:top w:val="single" w:sz="6" w:space="0" w:color="auto"/>
            </w:tcBorders>
            <w:noWrap/>
            <w:vAlign w:val="center"/>
          </w:tcPr>
          <w:p w14:paraId="461D2CF9" w14:textId="77777777" w:rsidR="0088437F" w:rsidRPr="0088437F" w:rsidRDefault="0088437F" w:rsidP="0088437F">
            <w:pPr>
              <w:spacing w:after="0" w:line="252" w:lineRule="auto"/>
              <w:jc w:val="right"/>
              <w:rPr>
                <w:rFonts w:ascii="Times New Roman" w:eastAsia="Times New Roman" w:hAnsi="Times New Roman" w:cs="Times New Roman"/>
                <w:b/>
                <w:bCs/>
                <w:sz w:val="20"/>
                <w:szCs w:val="20"/>
                <w:lang w:val="ky-KG"/>
              </w:rPr>
            </w:pPr>
            <w:r w:rsidRPr="0088437F">
              <w:rPr>
                <w:rFonts w:ascii="Times New Roman" w:eastAsia="Times New Roman" w:hAnsi="Times New Roman" w:cs="Times New Roman"/>
                <w:b/>
                <w:bCs/>
                <w:sz w:val="20"/>
                <w:szCs w:val="20"/>
                <w:lang w:val="ky-KG"/>
              </w:rPr>
              <w:t>7225,1</w:t>
            </w:r>
          </w:p>
        </w:tc>
        <w:tc>
          <w:tcPr>
            <w:tcW w:w="1089" w:type="dxa"/>
            <w:tcBorders>
              <w:top w:val="single" w:sz="6" w:space="0" w:color="auto"/>
            </w:tcBorders>
            <w:vAlign w:val="center"/>
          </w:tcPr>
          <w:p w14:paraId="685335A7" w14:textId="77777777" w:rsidR="0088437F" w:rsidRPr="0088437F" w:rsidRDefault="0088437F" w:rsidP="0088437F">
            <w:pPr>
              <w:spacing w:after="0" w:line="252" w:lineRule="auto"/>
              <w:jc w:val="right"/>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51390,1</w:t>
            </w:r>
          </w:p>
        </w:tc>
        <w:tc>
          <w:tcPr>
            <w:tcW w:w="936" w:type="dxa"/>
            <w:tcBorders>
              <w:top w:val="single" w:sz="6" w:space="0" w:color="auto"/>
              <w:left w:val="nil"/>
              <w:bottom w:val="nil"/>
              <w:right w:val="nil"/>
            </w:tcBorders>
            <w:vAlign w:val="center"/>
          </w:tcPr>
          <w:p w14:paraId="5B3E48C5" w14:textId="77777777" w:rsidR="0088437F" w:rsidRPr="0088437F" w:rsidRDefault="0088437F" w:rsidP="0088437F">
            <w:pPr>
              <w:spacing w:after="0" w:line="252" w:lineRule="auto"/>
              <w:jc w:val="right"/>
              <w:rPr>
                <w:rFonts w:ascii="Times New Roman" w:eastAsia="Times New Roman" w:hAnsi="Times New Roman" w:cs="Times New Roman"/>
                <w:b/>
                <w:sz w:val="20"/>
                <w:szCs w:val="20"/>
              </w:rPr>
            </w:pPr>
            <w:r w:rsidRPr="0088437F">
              <w:rPr>
                <w:rFonts w:ascii="Times New Roman" w:eastAsia="Times New Roman" w:hAnsi="Times New Roman" w:cs="Times New Roman"/>
                <w:b/>
                <w:sz w:val="20"/>
                <w:szCs w:val="20"/>
              </w:rPr>
              <w:t>114,3</w:t>
            </w:r>
          </w:p>
        </w:tc>
        <w:tc>
          <w:tcPr>
            <w:tcW w:w="1013" w:type="dxa"/>
            <w:tcBorders>
              <w:top w:val="single" w:sz="6" w:space="0" w:color="auto"/>
              <w:left w:val="nil"/>
              <w:bottom w:val="nil"/>
              <w:right w:val="nil"/>
            </w:tcBorders>
            <w:vAlign w:val="center"/>
          </w:tcPr>
          <w:p w14:paraId="7F7A8621" w14:textId="77777777" w:rsidR="0088437F" w:rsidRPr="0088437F" w:rsidRDefault="0088437F" w:rsidP="0088437F">
            <w:pPr>
              <w:spacing w:after="0" w:line="252" w:lineRule="auto"/>
              <w:jc w:val="right"/>
              <w:rPr>
                <w:rFonts w:ascii="Times New Roman" w:eastAsia="Times New Roman" w:hAnsi="Times New Roman" w:cs="Times New Roman"/>
                <w:b/>
                <w:sz w:val="20"/>
                <w:szCs w:val="20"/>
              </w:rPr>
            </w:pPr>
            <w:r w:rsidRPr="0088437F">
              <w:rPr>
                <w:rFonts w:ascii="Times New Roman" w:eastAsia="Times New Roman" w:hAnsi="Times New Roman" w:cs="Times New Roman"/>
                <w:b/>
                <w:sz w:val="20"/>
                <w:szCs w:val="20"/>
              </w:rPr>
              <w:t>113,5</w:t>
            </w:r>
          </w:p>
        </w:tc>
        <w:tc>
          <w:tcPr>
            <w:tcW w:w="1012" w:type="dxa"/>
            <w:tcBorders>
              <w:top w:val="single" w:sz="6" w:space="0" w:color="auto"/>
              <w:left w:val="nil"/>
              <w:bottom w:val="nil"/>
              <w:right w:val="nil"/>
            </w:tcBorders>
            <w:vAlign w:val="center"/>
          </w:tcPr>
          <w:p w14:paraId="1A7894A7" w14:textId="77777777" w:rsidR="0088437F" w:rsidRPr="0088437F" w:rsidRDefault="0088437F" w:rsidP="0088437F">
            <w:pPr>
              <w:spacing w:after="0" w:line="252" w:lineRule="auto"/>
              <w:ind w:right="33"/>
              <w:contextualSpacing/>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rPr>
              <w:t xml:space="preserve">  112,2*</w:t>
            </w:r>
          </w:p>
        </w:tc>
        <w:tc>
          <w:tcPr>
            <w:tcW w:w="1013" w:type="dxa"/>
            <w:tcBorders>
              <w:top w:val="single" w:sz="6" w:space="0" w:color="auto"/>
              <w:left w:val="nil"/>
              <w:bottom w:val="nil"/>
              <w:right w:val="nil"/>
            </w:tcBorders>
            <w:vAlign w:val="center"/>
          </w:tcPr>
          <w:p w14:paraId="1EEB9D77" w14:textId="77777777" w:rsidR="0088437F" w:rsidRPr="0088437F" w:rsidRDefault="0088437F" w:rsidP="0088437F">
            <w:pPr>
              <w:spacing w:after="0" w:line="252" w:lineRule="auto"/>
              <w:ind w:right="33"/>
              <w:contextualSpacing/>
              <w:jc w:val="center"/>
              <w:rPr>
                <w:rFonts w:ascii="Times New Roman" w:eastAsia="Times New Roman" w:hAnsi="Times New Roman" w:cs="Times New Roman"/>
                <w:b/>
                <w:bCs/>
                <w:sz w:val="20"/>
                <w:szCs w:val="20"/>
              </w:rPr>
            </w:pPr>
            <w:r w:rsidRPr="0088437F">
              <w:rPr>
                <w:rFonts w:ascii="Times New Roman" w:eastAsia="Times New Roman" w:hAnsi="Times New Roman" w:cs="Times New Roman"/>
                <w:b/>
                <w:bCs/>
                <w:sz w:val="20"/>
                <w:szCs w:val="20"/>
                <w:lang w:val="ky-KG"/>
              </w:rPr>
              <w:t xml:space="preserve">  106,3</w:t>
            </w:r>
            <w:r w:rsidRPr="0088437F">
              <w:rPr>
                <w:rFonts w:ascii="Times New Roman" w:eastAsia="Times New Roman" w:hAnsi="Times New Roman" w:cs="Times New Roman"/>
                <w:b/>
                <w:bCs/>
                <w:sz w:val="20"/>
                <w:szCs w:val="20"/>
              </w:rPr>
              <w:t>*</w:t>
            </w:r>
          </w:p>
        </w:tc>
      </w:tr>
      <w:tr w:rsidR="0088437F" w:rsidRPr="0088437F" w14:paraId="2224E077" w14:textId="77777777" w:rsidTr="002567FA">
        <w:trPr>
          <w:gridAfter w:val="1"/>
          <w:wAfter w:w="14" w:type="dxa"/>
          <w:trHeight w:val="325"/>
          <w:tblHeader/>
        </w:trPr>
        <w:tc>
          <w:tcPr>
            <w:tcW w:w="1702" w:type="dxa"/>
            <w:gridSpan w:val="2"/>
            <w:noWrap/>
            <w:vAlign w:val="center"/>
          </w:tcPr>
          <w:p w14:paraId="5E6FCF38"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Ленинский</w:t>
            </w:r>
          </w:p>
        </w:tc>
        <w:tc>
          <w:tcPr>
            <w:tcW w:w="992" w:type="dxa"/>
            <w:noWrap/>
            <w:vAlign w:val="center"/>
          </w:tcPr>
          <w:p w14:paraId="026D8F15" w14:textId="77777777" w:rsidR="0088437F" w:rsidRPr="0088437F" w:rsidRDefault="0088437F" w:rsidP="0088437F">
            <w:pPr>
              <w:spacing w:after="0" w:line="252" w:lineRule="auto"/>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2070,0</w:t>
            </w:r>
          </w:p>
        </w:tc>
        <w:tc>
          <w:tcPr>
            <w:tcW w:w="992" w:type="dxa"/>
            <w:vAlign w:val="center"/>
          </w:tcPr>
          <w:p w14:paraId="4016D625" w14:textId="77777777" w:rsidR="0088437F" w:rsidRPr="0088437F" w:rsidRDefault="0088437F" w:rsidP="0088437F">
            <w:pPr>
              <w:spacing w:after="0" w:line="252" w:lineRule="auto"/>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13332,3</w:t>
            </w:r>
          </w:p>
        </w:tc>
        <w:tc>
          <w:tcPr>
            <w:tcW w:w="896" w:type="dxa"/>
            <w:noWrap/>
            <w:vAlign w:val="center"/>
          </w:tcPr>
          <w:p w14:paraId="47222827" w14:textId="77777777" w:rsidR="0088437F" w:rsidRPr="0088437F" w:rsidRDefault="0088437F" w:rsidP="0088437F">
            <w:pPr>
              <w:spacing w:after="0" w:line="252" w:lineRule="auto"/>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2320,7</w:t>
            </w:r>
          </w:p>
        </w:tc>
        <w:tc>
          <w:tcPr>
            <w:tcW w:w="1089" w:type="dxa"/>
            <w:vAlign w:val="center"/>
          </w:tcPr>
          <w:p w14:paraId="046B416E" w14:textId="77777777" w:rsidR="0088437F" w:rsidRPr="0088437F" w:rsidRDefault="0088437F" w:rsidP="0088437F">
            <w:pPr>
              <w:spacing w:after="0" w:line="252" w:lineRule="auto"/>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16121,3</w:t>
            </w:r>
          </w:p>
        </w:tc>
        <w:tc>
          <w:tcPr>
            <w:tcW w:w="936" w:type="dxa"/>
            <w:vAlign w:val="center"/>
          </w:tcPr>
          <w:p w14:paraId="21B9C399" w14:textId="77777777" w:rsidR="0088437F" w:rsidRPr="0088437F" w:rsidRDefault="0088437F" w:rsidP="0088437F">
            <w:pPr>
              <w:spacing w:after="0" w:line="252" w:lineRule="auto"/>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125,8</w:t>
            </w:r>
          </w:p>
        </w:tc>
        <w:tc>
          <w:tcPr>
            <w:tcW w:w="1013" w:type="dxa"/>
            <w:vAlign w:val="center"/>
          </w:tcPr>
          <w:p w14:paraId="6E91859E" w14:textId="77777777" w:rsidR="0088437F" w:rsidRPr="0088437F" w:rsidRDefault="0088437F" w:rsidP="0088437F">
            <w:pPr>
              <w:spacing w:after="0" w:line="252" w:lineRule="auto"/>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112,9</w:t>
            </w:r>
          </w:p>
        </w:tc>
        <w:tc>
          <w:tcPr>
            <w:tcW w:w="1012" w:type="dxa"/>
            <w:vAlign w:val="center"/>
          </w:tcPr>
          <w:p w14:paraId="5FBFF1B6" w14:textId="77777777" w:rsidR="0088437F" w:rsidRPr="0088437F" w:rsidRDefault="0088437F" w:rsidP="0088437F">
            <w:pPr>
              <w:spacing w:after="0" w:line="252" w:lineRule="auto"/>
              <w:ind w:right="33"/>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iCs/>
                <w:sz w:val="20"/>
                <w:szCs w:val="20"/>
              </w:rPr>
              <w:t>107,5</w:t>
            </w:r>
            <w:r w:rsidRPr="0088437F">
              <w:rPr>
                <w:rFonts w:ascii="Times New Roman" w:eastAsia="Times New Roman" w:hAnsi="Times New Roman" w:cs="Times New Roman"/>
                <w:bCs/>
                <w:sz w:val="20"/>
                <w:szCs w:val="20"/>
              </w:rPr>
              <w:t>**</w:t>
            </w:r>
          </w:p>
        </w:tc>
        <w:tc>
          <w:tcPr>
            <w:tcW w:w="1013" w:type="dxa"/>
            <w:vAlign w:val="center"/>
          </w:tcPr>
          <w:p w14:paraId="61A8C1EF" w14:textId="77777777" w:rsidR="0088437F" w:rsidRPr="0088437F" w:rsidRDefault="0088437F" w:rsidP="0088437F">
            <w:pPr>
              <w:spacing w:after="0" w:line="252" w:lineRule="auto"/>
              <w:ind w:right="33"/>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iCs/>
                <w:sz w:val="20"/>
                <w:szCs w:val="20"/>
              </w:rPr>
              <w:t xml:space="preserve">   116,2</w:t>
            </w:r>
            <w:r w:rsidRPr="0088437F">
              <w:rPr>
                <w:rFonts w:ascii="Times New Roman" w:eastAsia="Times New Roman" w:hAnsi="Times New Roman" w:cs="Times New Roman"/>
                <w:bCs/>
                <w:sz w:val="20"/>
                <w:szCs w:val="20"/>
              </w:rPr>
              <w:t>**</w:t>
            </w:r>
          </w:p>
        </w:tc>
      </w:tr>
      <w:tr w:rsidR="0088437F" w:rsidRPr="0088437F" w14:paraId="0993A2AD" w14:textId="77777777" w:rsidTr="002567FA">
        <w:trPr>
          <w:gridAfter w:val="1"/>
          <w:wAfter w:w="14" w:type="dxa"/>
          <w:trHeight w:val="325"/>
          <w:tblHeader/>
        </w:trPr>
        <w:tc>
          <w:tcPr>
            <w:tcW w:w="1702" w:type="dxa"/>
            <w:gridSpan w:val="2"/>
            <w:noWrap/>
            <w:vAlign w:val="center"/>
          </w:tcPr>
          <w:p w14:paraId="7BC40B9F"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Октябрьский</w:t>
            </w:r>
          </w:p>
        </w:tc>
        <w:tc>
          <w:tcPr>
            <w:tcW w:w="992" w:type="dxa"/>
            <w:noWrap/>
            <w:vAlign w:val="center"/>
          </w:tcPr>
          <w:p w14:paraId="2AFEBD29" w14:textId="77777777" w:rsidR="0088437F" w:rsidRPr="0088437F" w:rsidRDefault="0088437F" w:rsidP="0088437F">
            <w:pPr>
              <w:spacing w:after="0" w:line="252" w:lineRule="auto"/>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1376,0</w:t>
            </w:r>
          </w:p>
        </w:tc>
        <w:tc>
          <w:tcPr>
            <w:tcW w:w="992" w:type="dxa"/>
            <w:vAlign w:val="center"/>
          </w:tcPr>
          <w:p w14:paraId="09ABA50A" w14:textId="77777777" w:rsidR="0088437F" w:rsidRPr="0088437F" w:rsidRDefault="0088437F" w:rsidP="0088437F">
            <w:pPr>
              <w:spacing w:after="0" w:line="252" w:lineRule="auto"/>
              <w:jc w:val="right"/>
              <w:rPr>
                <w:rFonts w:ascii="Times New Roman" w:eastAsia="Times New Roman" w:hAnsi="Times New Roman" w:cs="Times New Roman"/>
                <w:bCs/>
                <w:sz w:val="20"/>
                <w:szCs w:val="20"/>
                <w:lang w:val="ky-KG"/>
              </w:rPr>
            </w:pPr>
            <w:r w:rsidRPr="0088437F">
              <w:rPr>
                <w:rFonts w:ascii="Times New Roman" w:eastAsia="Times New Roman" w:hAnsi="Times New Roman" w:cs="Times New Roman"/>
                <w:bCs/>
                <w:sz w:val="20"/>
                <w:szCs w:val="20"/>
                <w:lang w:val="ky-KG"/>
              </w:rPr>
              <w:t>11761,7</w:t>
            </w:r>
          </w:p>
        </w:tc>
        <w:tc>
          <w:tcPr>
            <w:tcW w:w="896" w:type="dxa"/>
            <w:noWrap/>
            <w:vAlign w:val="center"/>
          </w:tcPr>
          <w:p w14:paraId="18E72DA1" w14:textId="77777777" w:rsidR="0088437F" w:rsidRPr="0088437F" w:rsidRDefault="0088437F" w:rsidP="0088437F">
            <w:pPr>
              <w:spacing w:after="0" w:line="252" w:lineRule="auto"/>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2102,2</w:t>
            </w:r>
          </w:p>
        </w:tc>
        <w:tc>
          <w:tcPr>
            <w:tcW w:w="1089" w:type="dxa"/>
            <w:vAlign w:val="center"/>
          </w:tcPr>
          <w:p w14:paraId="77CE276B" w14:textId="77777777" w:rsidR="0088437F" w:rsidRPr="0088437F" w:rsidRDefault="0088437F" w:rsidP="0088437F">
            <w:pPr>
              <w:spacing w:after="0" w:line="252" w:lineRule="auto"/>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15797,5</w:t>
            </w:r>
          </w:p>
        </w:tc>
        <w:tc>
          <w:tcPr>
            <w:tcW w:w="936" w:type="dxa"/>
            <w:vAlign w:val="center"/>
          </w:tcPr>
          <w:p w14:paraId="3ACB1AF9" w14:textId="77777777" w:rsidR="0088437F" w:rsidRPr="0088437F" w:rsidRDefault="0088437F" w:rsidP="0088437F">
            <w:pPr>
              <w:spacing w:after="0" w:line="252" w:lineRule="auto"/>
              <w:ind w:right="-390"/>
              <w:jc w:val="center"/>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102,9</w:t>
            </w:r>
          </w:p>
        </w:tc>
        <w:tc>
          <w:tcPr>
            <w:tcW w:w="1013" w:type="dxa"/>
            <w:vAlign w:val="center"/>
          </w:tcPr>
          <w:p w14:paraId="1CD699E7" w14:textId="77777777" w:rsidR="0088437F" w:rsidRPr="0088437F" w:rsidRDefault="0088437F" w:rsidP="0088437F">
            <w:pPr>
              <w:spacing w:after="0" w:line="252" w:lineRule="auto"/>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113,6</w:t>
            </w:r>
          </w:p>
        </w:tc>
        <w:tc>
          <w:tcPr>
            <w:tcW w:w="1012" w:type="dxa"/>
            <w:vAlign w:val="center"/>
          </w:tcPr>
          <w:p w14:paraId="6FDAE56B" w14:textId="77777777" w:rsidR="0088437F" w:rsidRPr="0088437F" w:rsidRDefault="0088437F" w:rsidP="0088437F">
            <w:pPr>
              <w:spacing w:after="0" w:line="252" w:lineRule="auto"/>
              <w:ind w:right="33"/>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iCs/>
                <w:sz w:val="20"/>
                <w:szCs w:val="20"/>
              </w:rPr>
              <w:t>103,0</w:t>
            </w:r>
            <w:r w:rsidRPr="0088437F">
              <w:rPr>
                <w:rFonts w:ascii="Times New Roman" w:eastAsia="Times New Roman" w:hAnsi="Times New Roman" w:cs="Times New Roman"/>
                <w:bCs/>
                <w:sz w:val="20"/>
                <w:szCs w:val="20"/>
              </w:rPr>
              <w:t>**</w:t>
            </w:r>
          </w:p>
        </w:tc>
        <w:tc>
          <w:tcPr>
            <w:tcW w:w="1013" w:type="dxa"/>
            <w:vAlign w:val="center"/>
          </w:tcPr>
          <w:p w14:paraId="3BA0240C" w14:textId="77777777" w:rsidR="0088437F" w:rsidRPr="0088437F" w:rsidRDefault="0088437F" w:rsidP="0088437F">
            <w:pPr>
              <w:spacing w:after="0" w:line="252" w:lineRule="auto"/>
              <w:ind w:right="33"/>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iCs/>
                <w:sz w:val="20"/>
                <w:szCs w:val="20"/>
              </w:rPr>
              <w:t xml:space="preserve">   104,2</w:t>
            </w:r>
            <w:r w:rsidRPr="0088437F">
              <w:rPr>
                <w:rFonts w:ascii="Times New Roman" w:eastAsia="Times New Roman" w:hAnsi="Times New Roman" w:cs="Times New Roman"/>
                <w:bCs/>
                <w:sz w:val="20"/>
                <w:szCs w:val="20"/>
              </w:rPr>
              <w:t>**</w:t>
            </w:r>
          </w:p>
        </w:tc>
      </w:tr>
      <w:tr w:rsidR="0088437F" w:rsidRPr="0088437F" w14:paraId="3D5B537E" w14:textId="77777777" w:rsidTr="002567FA">
        <w:trPr>
          <w:gridAfter w:val="1"/>
          <w:wAfter w:w="14" w:type="dxa"/>
          <w:trHeight w:val="273"/>
          <w:tblHeader/>
        </w:trPr>
        <w:tc>
          <w:tcPr>
            <w:tcW w:w="1702" w:type="dxa"/>
            <w:gridSpan w:val="2"/>
            <w:noWrap/>
            <w:vAlign w:val="center"/>
          </w:tcPr>
          <w:p w14:paraId="7FD470CE" w14:textId="77777777" w:rsidR="0088437F" w:rsidRPr="0088437F" w:rsidRDefault="0088437F" w:rsidP="0088437F">
            <w:pPr>
              <w:spacing w:after="0" w:line="240" w:lineRule="auto"/>
              <w:ind w:right="-108"/>
              <w:contextualSpacing/>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Первомайский</w:t>
            </w:r>
          </w:p>
        </w:tc>
        <w:tc>
          <w:tcPr>
            <w:tcW w:w="992" w:type="dxa"/>
            <w:noWrap/>
            <w:vAlign w:val="center"/>
          </w:tcPr>
          <w:p w14:paraId="13F88440" w14:textId="77777777" w:rsidR="0088437F" w:rsidRPr="0088437F" w:rsidRDefault="0088437F" w:rsidP="0088437F">
            <w:pPr>
              <w:spacing w:after="0" w:line="252" w:lineRule="auto"/>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1048,2</w:t>
            </w:r>
          </w:p>
        </w:tc>
        <w:tc>
          <w:tcPr>
            <w:tcW w:w="992" w:type="dxa"/>
            <w:vAlign w:val="center"/>
          </w:tcPr>
          <w:p w14:paraId="3FF65701" w14:textId="77777777" w:rsidR="0088437F" w:rsidRPr="0088437F" w:rsidRDefault="0088437F" w:rsidP="0088437F">
            <w:pPr>
              <w:spacing w:after="0" w:line="252" w:lineRule="auto"/>
              <w:jc w:val="right"/>
              <w:rPr>
                <w:rFonts w:ascii="Times New Roman" w:eastAsia="Times New Roman" w:hAnsi="Times New Roman" w:cs="Times New Roman"/>
                <w:bCs/>
                <w:sz w:val="20"/>
                <w:szCs w:val="20"/>
                <w:lang w:val="ky-KG"/>
              </w:rPr>
            </w:pPr>
            <w:r w:rsidRPr="0088437F">
              <w:rPr>
                <w:rFonts w:ascii="Times New Roman" w:eastAsia="Times New Roman" w:hAnsi="Times New Roman" w:cs="Times New Roman"/>
                <w:bCs/>
                <w:sz w:val="20"/>
                <w:szCs w:val="20"/>
                <w:lang w:val="ky-KG"/>
              </w:rPr>
              <w:t>7146,8</w:t>
            </w:r>
          </w:p>
        </w:tc>
        <w:tc>
          <w:tcPr>
            <w:tcW w:w="896" w:type="dxa"/>
            <w:noWrap/>
            <w:vAlign w:val="center"/>
          </w:tcPr>
          <w:p w14:paraId="68748D57" w14:textId="77777777" w:rsidR="0088437F" w:rsidRPr="0088437F" w:rsidRDefault="0088437F" w:rsidP="0088437F">
            <w:pPr>
              <w:spacing w:after="0" w:line="252" w:lineRule="auto"/>
              <w:jc w:val="right"/>
              <w:rPr>
                <w:rFonts w:ascii="Times New Roman" w:eastAsia="Times New Roman" w:hAnsi="Times New Roman" w:cs="Times New Roman"/>
                <w:bCs/>
                <w:sz w:val="20"/>
                <w:szCs w:val="20"/>
                <w:lang w:val="ky-KG"/>
              </w:rPr>
            </w:pPr>
            <w:r w:rsidRPr="0088437F">
              <w:rPr>
                <w:rFonts w:ascii="Times New Roman" w:eastAsia="Times New Roman" w:hAnsi="Times New Roman" w:cs="Times New Roman"/>
                <w:bCs/>
                <w:sz w:val="20"/>
                <w:szCs w:val="20"/>
                <w:lang w:val="ky-KG"/>
              </w:rPr>
              <w:t>1224,2</w:t>
            </w:r>
          </w:p>
        </w:tc>
        <w:tc>
          <w:tcPr>
            <w:tcW w:w="1089" w:type="dxa"/>
            <w:vAlign w:val="center"/>
          </w:tcPr>
          <w:p w14:paraId="5A5F237D" w14:textId="77777777" w:rsidR="0088437F" w:rsidRPr="0088437F" w:rsidRDefault="0088437F" w:rsidP="0088437F">
            <w:pPr>
              <w:spacing w:after="0" w:line="252" w:lineRule="auto"/>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8228,5</w:t>
            </w:r>
          </w:p>
        </w:tc>
        <w:tc>
          <w:tcPr>
            <w:tcW w:w="936" w:type="dxa"/>
            <w:vAlign w:val="center"/>
          </w:tcPr>
          <w:p w14:paraId="0EE146EF" w14:textId="77777777" w:rsidR="0088437F" w:rsidRPr="0088437F" w:rsidRDefault="0088437F" w:rsidP="0088437F">
            <w:pPr>
              <w:spacing w:after="0" w:line="252" w:lineRule="auto"/>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157,6</w:t>
            </w:r>
          </w:p>
        </w:tc>
        <w:tc>
          <w:tcPr>
            <w:tcW w:w="1013" w:type="dxa"/>
            <w:vAlign w:val="center"/>
          </w:tcPr>
          <w:p w14:paraId="736AEE1A" w14:textId="77777777" w:rsidR="0088437F" w:rsidRPr="0088437F" w:rsidRDefault="0088437F" w:rsidP="0088437F">
            <w:pPr>
              <w:spacing w:after="0" w:line="252" w:lineRule="auto"/>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104,0</w:t>
            </w:r>
          </w:p>
        </w:tc>
        <w:tc>
          <w:tcPr>
            <w:tcW w:w="1012" w:type="dxa"/>
            <w:vAlign w:val="center"/>
          </w:tcPr>
          <w:p w14:paraId="683D4CE2" w14:textId="77777777" w:rsidR="0088437F" w:rsidRPr="0088437F" w:rsidRDefault="0088437F" w:rsidP="0088437F">
            <w:pPr>
              <w:spacing w:after="0" w:line="252" w:lineRule="auto"/>
              <w:ind w:right="33"/>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iCs/>
                <w:sz w:val="20"/>
                <w:szCs w:val="20"/>
              </w:rPr>
              <w:t>108,2</w:t>
            </w:r>
            <w:r w:rsidRPr="0088437F">
              <w:rPr>
                <w:rFonts w:ascii="Times New Roman" w:eastAsia="Times New Roman" w:hAnsi="Times New Roman" w:cs="Times New Roman"/>
                <w:bCs/>
                <w:sz w:val="20"/>
                <w:szCs w:val="20"/>
              </w:rPr>
              <w:t>**</w:t>
            </w:r>
          </w:p>
        </w:tc>
        <w:tc>
          <w:tcPr>
            <w:tcW w:w="1013" w:type="dxa"/>
            <w:vAlign w:val="center"/>
          </w:tcPr>
          <w:p w14:paraId="12BB7A9B" w14:textId="77777777" w:rsidR="0088437F" w:rsidRPr="0088437F" w:rsidRDefault="0088437F" w:rsidP="0088437F">
            <w:pPr>
              <w:spacing w:after="0" w:line="252" w:lineRule="auto"/>
              <w:ind w:right="33"/>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iCs/>
                <w:sz w:val="20"/>
                <w:szCs w:val="20"/>
              </w:rPr>
              <w:t xml:space="preserve">    111,4</w:t>
            </w:r>
            <w:r w:rsidRPr="0088437F">
              <w:rPr>
                <w:rFonts w:ascii="Times New Roman" w:eastAsia="Times New Roman" w:hAnsi="Times New Roman" w:cs="Times New Roman"/>
                <w:bCs/>
                <w:sz w:val="20"/>
                <w:szCs w:val="20"/>
              </w:rPr>
              <w:t>**</w:t>
            </w:r>
          </w:p>
        </w:tc>
      </w:tr>
      <w:tr w:rsidR="0088437F" w:rsidRPr="0088437F" w14:paraId="02A1D78B" w14:textId="77777777" w:rsidTr="002567FA">
        <w:trPr>
          <w:gridAfter w:val="1"/>
          <w:wAfter w:w="14" w:type="dxa"/>
          <w:trHeight w:val="337"/>
          <w:tblHeader/>
        </w:trPr>
        <w:tc>
          <w:tcPr>
            <w:tcW w:w="1702" w:type="dxa"/>
            <w:gridSpan w:val="2"/>
            <w:noWrap/>
            <w:vAlign w:val="center"/>
          </w:tcPr>
          <w:p w14:paraId="739ED1AD"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Свердловский</w:t>
            </w:r>
          </w:p>
        </w:tc>
        <w:tc>
          <w:tcPr>
            <w:tcW w:w="992" w:type="dxa"/>
            <w:noWrap/>
            <w:vAlign w:val="center"/>
          </w:tcPr>
          <w:p w14:paraId="2EDECFF0" w14:textId="77777777" w:rsidR="0088437F" w:rsidRPr="0088437F" w:rsidRDefault="0088437F" w:rsidP="0088437F">
            <w:pPr>
              <w:spacing w:after="0" w:line="252" w:lineRule="auto"/>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1151,9</w:t>
            </w:r>
          </w:p>
        </w:tc>
        <w:tc>
          <w:tcPr>
            <w:tcW w:w="992" w:type="dxa"/>
            <w:vAlign w:val="center"/>
          </w:tcPr>
          <w:p w14:paraId="34DBE7DB" w14:textId="77777777" w:rsidR="0088437F" w:rsidRPr="0088437F" w:rsidRDefault="0088437F" w:rsidP="0088437F">
            <w:pPr>
              <w:spacing w:after="0" w:line="252" w:lineRule="auto"/>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11102,5</w:t>
            </w:r>
          </w:p>
        </w:tc>
        <w:tc>
          <w:tcPr>
            <w:tcW w:w="896" w:type="dxa"/>
            <w:noWrap/>
            <w:vAlign w:val="center"/>
          </w:tcPr>
          <w:p w14:paraId="735A82D7" w14:textId="77777777" w:rsidR="0088437F" w:rsidRPr="0088437F" w:rsidRDefault="0088437F" w:rsidP="0088437F">
            <w:pPr>
              <w:spacing w:after="0" w:line="252" w:lineRule="auto"/>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1578,0</w:t>
            </w:r>
          </w:p>
        </w:tc>
        <w:tc>
          <w:tcPr>
            <w:tcW w:w="1089" w:type="dxa"/>
            <w:vAlign w:val="center"/>
          </w:tcPr>
          <w:p w14:paraId="725A5A7A" w14:textId="77777777" w:rsidR="0088437F" w:rsidRPr="0088437F" w:rsidRDefault="0088437F" w:rsidP="0088437F">
            <w:pPr>
              <w:spacing w:after="0" w:line="252" w:lineRule="auto"/>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sz w:val="20"/>
                <w:szCs w:val="20"/>
              </w:rPr>
              <w:t>11242,8</w:t>
            </w:r>
          </w:p>
        </w:tc>
        <w:tc>
          <w:tcPr>
            <w:tcW w:w="936" w:type="dxa"/>
            <w:vAlign w:val="center"/>
          </w:tcPr>
          <w:p w14:paraId="0F4DFB93" w14:textId="77777777" w:rsidR="0088437F" w:rsidRPr="0088437F" w:rsidRDefault="0088437F" w:rsidP="0088437F">
            <w:pPr>
              <w:spacing w:after="0" w:line="252" w:lineRule="auto"/>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120,2</w:t>
            </w:r>
          </w:p>
        </w:tc>
        <w:tc>
          <w:tcPr>
            <w:tcW w:w="1013" w:type="dxa"/>
            <w:vAlign w:val="center"/>
          </w:tcPr>
          <w:p w14:paraId="3DB8F69E" w14:textId="77777777" w:rsidR="0088437F" w:rsidRPr="0088437F" w:rsidRDefault="0088437F" w:rsidP="0088437F">
            <w:pPr>
              <w:spacing w:after="0" w:line="252" w:lineRule="auto"/>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136,0</w:t>
            </w:r>
          </w:p>
        </w:tc>
        <w:tc>
          <w:tcPr>
            <w:tcW w:w="1012" w:type="dxa"/>
            <w:vAlign w:val="center"/>
          </w:tcPr>
          <w:p w14:paraId="7BD9D86C" w14:textId="77777777" w:rsidR="0088437F" w:rsidRPr="0088437F" w:rsidRDefault="0088437F" w:rsidP="0088437F">
            <w:pPr>
              <w:spacing w:after="0" w:line="252" w:lineRule="auto"/>
              <w:ind w:right="33"/>
              <w:contextualSpacing/>
              <w:jc w:val="right"/>
              <w:rPr>
                <w:rFonts w:ascii="Times New Roman" w:eastAsia="Times New Roman" w:hAnsi="Times New Roman" w:cs="Times New Roman"/>
                <w:bCs/>
                <w:sz w:val="20"/>
                <w:szCs w:val="20"/>
              </w:rPr>
            </w:pPr>
            <w:r w:rsidRPr="0088437F">
              <w:rPr>
                <w:rFonts w:ascii="Times New Roman" w:eastAsia="Times New Roman" w:hAnsi="Times New Roman" w:cs="Times New Roman"/>
                <w:bCs/>
                <w:iCs/>
                <w:sz w:val="20"/>
                <w:szCs w:val="20"/>
              </w:rPr>
              <w:t xml:space="preserve"> 110,9</w:t>
            </w:r>
            <w:r w:rsidRPr="0088437F">
              <w:rPr>
                <w:rFonts w:ascii="Times New Roman" w:eastAsia="Times New Roman" w:hAnsi="Times New Roman" w:cs="Times New Roman"/>
                <w:bCs/>
                <w:sz w:val="20"/>
                <w:szCs w:val="20"/>
              </w:rPr>
              <w:t>**</w:t>
            </w:r>
          </w:p>
        </w:tc>
        <w:tc>
          <w:tcPr>
            <w:tcW w:w="1013" w:type="dxa"/>
            <w:vAlign w:val="center"/>
          </w:tcPr>
          <w:p w14:paraId="6F509CF2" w14:textId="77777777" w:rsidR="0088437F" w:rsidRPr="0088437F" w:rsidRDefault="0088437F" w:rsidP="0088437F">
            <w:pPr>
              <w:spacing w:after="0" w:line="252" w:lineRule="auto"/>
              <w:ind w:right="33"/>
              <w:contextualSpacing/>
              <w:rPr>
                <w:rFonts w:ascii="Times New Roman" w:eastAsia="Times New Roman" w:hAnsi="Times New Roman" w:cs="Times New Roman"/>
                <w:bCs/>
                <w:sz w:val="20"/>
                <w:szCs w:val="20"/>
              </w:rPr>
            </w:pPr>
            <w:r w:rsidRPr="0088437F">
              <w:rPr>
                <w:rFonts w:ascii="Times New Roman" w:eastAsia="Times New Roman" w:hAnsi="Times New Roman" w:cs="Times New Roman"/>
                <w:bCs/>
                <w:iCs/>
                <w:sz w:val="20"/>
                <w:szCs w:val="20"/>
              </w:rPr>
              <w:t xml:space="preserve">    1</w:t>
            </w:r>
            <w:r w:rsidRPr="0088437F">
              <w:rPr>
                <w:rFonts w:ascii="Times New Roman" w:eastAsia="Times New Roman" w:hAnsi="Times New Roman" w:cs="Times New Roman"/>
                <w:bCs/>
                <w:iCs/>
                <w:sz w:val="20"/>
                <w:szCs w:val="20"/>
                <w:lang w:val="en-US"/>
              </w:rPr>
              <w:t>0</w:t>
            </w:r>
            <w:r w:rsidRPr="0088437F">
              <w:rPr>
                <w:rFonts w:ascii="Times New Roman" w:eastAsia="Times New Roman" w:hAnsi="Times New Roman" w:cs="Times New Roman"/>
                <w:bCs/>
                <w:iCs/>
                <w:sz w:val="20"/>
                <w:szCs w:val="20"/>
              </w:rPr>
              <w:t>3,5</w:t>
            </w:r>
            <w:r w:rsidRPr="0088437F">
              <w:rPr>
                <w:rFonts w:ascii="Times New Roman" w:eastAsia="Times New Roman" w:hAnsi="Times New Roman" w:cs="Times New Roman"/>
                <w:bCs/>
                <w:sz w:val="20"/>
                <w:szCs w:val="20"/>
              </w:rPr>
              <w:t>**</w:t>
            </w:r>
          </w:p>
        </w:tc>
      </w:tr>
      <w:tr w:rsidR="0088437F" w:rsidRPr="0088437F" w14:paraId="620FA5E6" w14:textId="77777777" w:rsidTr="002567FA">
        <w:trPr>
          <w:gridAfter w:val="1"/>
          <w:wAfter w:w="14" w:type="dxa"/>
          <w:trHeight w:val="117"/>
          <w:tblHeader/>
        </w:trPr>
        <w:tc>
          <w:tcPr>
            <w:tcW w:w="1702" w:type="dxa"/>
            <w:gridSpan w:val="2"/>
            <w:tcBorders>
              <w:top w:val="nil"/>
              <w:left w:val="nil"/>
              <w:bottom w:val="single" w:sz="8" w:space="0" w:color="auto"/>
              <w:right w:val="nil"/>
            </w:tcBorders>
            <w:noWrap/>
            <w:vAlign w:val="bottom"/>
          </w:tcPr>
          <w:p w14:paraId="15D6AB11" w14:textId="77777777" w:rsidR="0088437F" w:rsidRPr="0088437F" w:rsidRDefault="0088437F" w:rsidP="0088437F">
            <w:pPr>
              <w:spacing w:after="0" w:line="240" w:lineRule="auto"/>
              <w:ind w:right="141"/>
              <w:rPr>
                <w:rFonts w:ascii="Times New Roman" w:eastAsia="Times New Roman" w:hAnsi="Times New Roman" w:cs="Times New Roman"/>
                <w:sz w:val="20"/>
                <w:szCs w:val="20"/>
                <w:lang w:eastAsia="ru-RU"/>
              </w:rPr>
            </w:pPr>
          </w:p>
        </w:tc>
        <w:tc>
          <w:tcPr>
            <w:tcW w:w="992" w:type="dxa"/>
            <w:tcBorders>
              <w:top w:val="nil"/>
              <w:left w:val="nil"/>
              <w:bottom w:val="single" w:sz="8" w:space="0" w:color="auto"/>
              <w:right w:val="nil"/>
            </w:tcBorders>
            <w:noWrap/>
            <w:vAlign w:val="bottom"/>
          </w:tcPr>
          <w:p w14:paraId="676D6E29" w14:textId="77777777" w:rsidR="0088437F" w:rsidRPr="0088437F" w:rsidRDefault="0088437F" w:rsidP="0088437F">
            <w:pPr>
              <w:spacing w:after="0" w:line="240" w:lineRule="auto"/>
              <w:ind w:right="141"/>
              <w:contextualSpacing/>
              <w:jc w:val="right"/>
              <w:rPr>
                <w:rFonts w:ascii="Times New Roman" w:eastAsia="Times New Roman" w:hAnsi="Times New Roman" w:cs="Times New Roman"/>
                <w:b/>
                <w:bCs/>
                <w:color w:val="FF0000"/>
                <w:sz w:val="20"/>
                <w:szCs w:val="20"/>
                <w:lang w:eastAsia="ru-RU"/>
              </w:rPr>
            </w:pPr>
          </w:p>
        </w:tc>
        <w:tc>
          <w:tcPr>
            <w:tcW w:w="992" w:type="dxa"/>
            <w:tcBorders>
              <w:top w:val="nil"/>
              <w:left w:val="nil"/>
              <w:bottom w:val="single" w:sz="8" w:space="0" w:color="auto"/>
              <w:right w:val="nil"/>
            </w:tcBorders>
            <w:vAlign w:val="bottom"/>
          </w:tcPr>
          <w:p w14:paraId="6C281A92" w14:textId="77777777" w:rsidR="0088437F" w:rsidRPr="0088437F" w:rsidRDefault="0088437F" w:rsidP="0088437F">
            <w:pPr>
              <w:spacing w:after="0" w:line="240" w:lineRule="auto"/>
              <w:ind w:right="141"/>
              <w:jc w:val="right"/>
              <w:rPr>
                <w:rFonts w:ascii="Times New Roman" w:eastAsia="Times New Roman" w:hAnsi="Times New Roman" w:cs="Times New Roman"/>
                <w:b/>
                <w:bCs/>
                <w:color w:val="FF0000"/>
                <w:sz w:val="20"/>
                <w:szCs w:val="20"/>
                <w:lang w:eastAsia="ru-RU"/>
              </w:rPr>
            </w:pPr>
          </w:p>
        </w:tc>
        <w:tc>
          <w:tcPr>
            <w:tcW w:w="896" w:type="dxa"/>
            <w:tcBorders>
              <w:top w:val="nil"/>
              <w:left w:val="nil"/>
              <w:bottom w:val="single" w:sz="8" w:space="0" w:color="auto"/>
              <w:right w:val="nil"/>
            </w:tcBorders>
            <w:noWrap/>
            <w:vAlign w:val="bottom"/>
          </w:tcPr>
          <w:p w14:paraId="599040A8" w14:textId="77777777" w:rsidR="0088437F" w:rsidRPr="0088437F" w:rsidRDefault="0088437F" w:rsidP="0088437F">
            <w:pPr>
              <w:spacing w:after="0" w:line="240" w:lineRule="auto"/>
              <w:ind w:right="141"/>
              <w:contextualSpacing/>
              <w:jc w:val="right"/>
              <w:rPr>
                <w:rFonts w:ascii="Times New Roman" w:eastAsia="Times New Roman" w:hAnsi="Times New Roman" w:cs="Times New Roman"/>
                <w:b/>
                <w:bCs/>
                <w:sz w:val="20"/>
                <w:szCs w:val="20"/>
                <w:lang w:eastAsia="ru-RU"/>
              </w:rPr>
            </w:pPr>
          </w:p>
        </w:tc>
        <w:tc>
          <w:tcPr>
            <w:tcW w:w="1089" w:type="dxa"/>
            <w:tcBorders>
              <w:top w:val="nil"/>
              <w:left w:val="nil"/>
              <w:bottom w:val="single" w:sz="8" w:space="0" w:color="auto"/>
              <w:right w:val="nil"/>
            </w:tcBorders>
            <w:vAlign w:val="bottom"/>
          </w:tcPr>
          <w:p w14:paraId="0E0D6359" w14:textId="77777777" w:rsidR="0088437F" w:rsidRPr="0088437F" w:rsidRDefault="0088437F" w:rsidP="0088437F">
            <w:pPr>
              <w:spacing w:after="0" w:line="240" w:lineRule="auto"/>
              <w:ind w:right="141"/>
              <w:jc w:val="right"/>
              <w:rPr>
                <w:rFonts w:ascii="Times New Roman" w:eastAsia="Times New Roman" w:hAnsi="Times New Roman" w:cs="Times New Roman"/>
                <w:b/>
                <w:bCs/>
                <w:sz w:val="20"/>
                <w:szCs w:val="20"/>
                <w:lang w:eastAsia="ru-RU"/>
              </w:rPr>
            </w:pPr>
          </w:p>
        </w:tc>
        <w:tc>
          <w:tcPr>
            <w:tcW w:w="936" w:type="dxa"/>
            <w:tcBorders>
              <w:top w:val="nil"/>
              <w:left w:val="nil"/>
              <w:bottom w:val="single" w:sz="8" w:space="0" w:color="auto"/>
              <w:right w:val="nil"/>
            </w:tcBorders>
            <w:vAlign w:val="bottom"/>
          </w:tcPr>
          <w:p w14:paraId="32A8F98A" w14:textId="77777777" w:rsidR="0088437F" w:rsidRPr="0088437F" w:rsidRDefault="0088437F" w:rsidP="0088437F">
            <w:pPr>
              <w:spacing w:after="0" w:line="240" w:lineRule="auto"/>
              <w:ind w:right="141"/>
              <w:contextualSpacing/>
              <w:jc w:val="center"/>
              <w:rPr>
                <w:rFonts w:ascii="Times New Roman" w:eastAsia="Times New Roman" w:hAnsi="Times New Roman" w:cs="Times New Roman"/>
                <w:b/>
                <w:bCs/>
                <w:sz w:val="20"/>
                <w:szCs w:val="20"/>
                <w:lang w:eastAsia="ru-RU"/>
              </w:rPr>
            </w:pPr>
          </w:p>
        </w:tc>
        <w:tc>
          <w:tcPr>
            <w:tcW w:w="1013" w:type="dxa"/>
            <w:tcBorders>
              <w:top w:val="nil"/>
              <w:left w:val="nil"/>
              <w:bottom w:val="single" w:sz="8" w:space="0" w:color="auto"/>
              <w:right w:val="nil"/>
            </w:tcBorders>
            <w:vAlign w:val="bottom"/>
          </w:tcPr>
          <w:p w14:paraId="177A036B" w14:textId="77777777" w:rsidR="0088437F" w:rsidRPr="0088437F" w:rsidRDefault="0088437F" w:rsidP="0088437F">
            <w:pPr>
              <w:spacing w:after="0" w:line="240" w:lineRule="auto"/>
              <w:ind w:right="141"/>
              <w:jc w:val="center"/>
              <w:rPr>
                <w:rFonts w:ascii="Times New Roman" w:eastAsia="Times New Roman" w:hAnsi="Times New Roman" w:cs="Times New Roman"/>
                <w:b/>
                <w:bCs/>
                <w:sz w:val="20"/>
                <w:szCs w:val="20"/>
                <w:lang w:eastAsia="ru-RU"/>
              </w:rPr>
            </w:pPr>
          </w:p>
        </w:tc>
        <w:tc>
          <w:tcPr>
            <w:tcW w:w="1012" w:type="dxa"/>
            <w:tcBorders>
              <w:top w:val="nil"/>
              <w:left w:val="nil"/>
              <w:bottom w:val="single" w:sz="8" w:space="0" w:color="auto"/>
              <w:right w:val="nil"/>
            </w:tcBorders>
            <w:vAlign w:val="bottom"/>
          </w:tcPr>
          <w:p w14:paraId="3EE1E302" w14:textId="77777777" w:rsidR="0088437F" w:rsidRPr="0088437F" w:rsidRDefault="0088437F" w:rsidP="0088437F">
            <w:pPr>
              <w:spacing w:after="0" w:line="240" w:lineRule="auto"/>
              <w:ind w:right="141"/>
              <w:contextualSpacing/>
              <w:jc w:val="center"/>
              <w:rPr>
                <w:rFonts w:ascii="Times New Roman" w:eastAsia="Times New Roman" w:hAnsi="Times New Roman" w:cs="Times New Roman"/>
                <w:b/>
                <w:bCs/>
                <w:sz w:val="20"/>
                <w:szCs w:val="20"/>
                <w:lang w:eastAsia="ru-RU"/>
              </w:rPr>
            </w:pPr>
          </w:p>
        </w:tc>
        <w:tc>
          <w:tcPr>
            <w:tcW w:w="1013" w:type="dxa"/>
            <w:tcBorders>
              <w:top w:val="nil"/>
              <w:left w:val="nil"/>
              <w:bottom w:val="single" w:sz="8" w:space="0" w:color="auto"/>
              <w:right w:val="nil"/>
            </w:tcBorders>
            <w:vAlign w:val="bottom"/>
          </w:tcPr>
          <w:p w14:paraId="7ACE93F9" w14:textId="77777777" w:rsidR="0088437F" w:rsidRPr="0088437F" w:rsidRDefault="0088437F" w:rsidP="0088437F">
            <w:pPr>
              <w:spacing w:after="0" w:line="240" w:lineRule="auto"/>
              <w:ind w:right="141"/>
              <w:jc w:val="center"/>
              <w:rPr>
                <w:rFonts w:ascii="Times New Roman" w:eastAsia="Times New Roman" w:hAnsi="Times New Roman" w:cs="Times New Roman"/>
                <w:b/>
                <w:bCs/>
                <w:sz w:val="20"/>
                <w:szCs w:val="20"/>
                <w:lang w:eastAsia="ru-RU"/>
              </w:rPr>
            </w:pPr>
          </w:p>
        </w:tc>
      </w:tr>
    </w:tbl>
    <w:p w14:paraId="0D5C5EDF" w14:textId="77777777" w:rsidR="0088437F" w:rsidRPr="0088437F" w:rsidRDefault="0088437F" w:rsidP="0088437F">
      <w:pPr>
        <w:tabs>
          <w:tab w:val="left" w:pos="490"/>
        </w:tabs>
        <w:spacing w:after="0" w:line="240" w:lineRule="auto"/>
        <w:ind w:right="141"/>
        <w:rPr>
          <w:rFonts w:ascii="Times New Roman" w:eastAsia="Times New Roman" w:hAnsi="Times New Roman" w:cs="Times New Roman"/>
          <w:sz w:val="10"/>
          <w:szCs w:val="10"/>
          <w:lang w:eastAsia="ru-RU"/>
        </w:rPr>
      </w:pPr>
      <w:r w:rsidRPr="0088437F">
        <w:rPr>
          <w:rFonts w:ascii="Times New Roman" w:eastAsia="Times New Roman" w:hAnsi="Times New Roman" w:cs="Times New Roman"/>
          <w:sz w:val="20"/>
          <w:szCs w:val="20"/>
          <w:lang w:eastAsia="ru-RU"/>
        </w:rPr>
        <w:tab/>
      </w:r>
    </w:p>
    <w:p w14:paraId="2BB03D39" w14:textId="77777777" w:rsidR="0088437F" w:rsidRPr="0088437F" w:rsidRDefault="0088437F" w:rsidP="0088437F">
      <w:pPr>
        <w:spacing w:after="0" w:line="240" w:lineRule="auto"/>
        <w:ind w:right="141"/>
        <w:rPr>
          <w:rFonts w:ascii="Times New Roman" w:eastAsia="Times New Roman" w:hAnsi="Times New Roman" w:cs="Times New Roman"/>
          <w:bCs/>
          <w:iCs/>
          <w:sz w:val="18"/>
          <w:szCs w:val="18"/>
          <w:lang w:eastAsia="ru-RU"/>
        </w:rPr>
      </w:pPr>
      <w:r w:rsidRPr="0088437F">
        <w:rPr>
          <w:rFonts w:ascii="Times New Roman" w:eastAsia="Times New Roman" w:hAnsi="Times New Roman" w:cs="Times New Roman"/>
          <w:bCs/>
          <w:iCs/>
          <w:sz w:val="18"/>
          <w:szCs w:val="18"/>
          <w:lang w:eastAsia="ru-RU"/>
        </w:rPr>
        <w:t>* - расчет индекса физического объема произведен по международной методике с применением взвешивания на ВДС</w:t>
      </w:r>
    </w:p>
    <w:p w14:paraId="23296DA1" w14:textId="77777777" w:rsidR="0088437F" w:rsidRPr="0088437F" w:rsidRDefault="0088437F" w:rsidP="0088437F">
      <w:pPr>
        <w:spacing w:after="0" w:line="240" w:lineRule="auto"/>
        <w:ind w:right="141"/>
        <w:rPr>
          <w:rFonts w:ascii="Times New Roman" w:eastAsia="Times New Roman" w:hAnsi="Times New Roman" w:cs="Times New Roman"/>
          <w:bCs/>
          <w:iCs/>
          <w:sz w:val="18"/>
          <w:szCs w:val="18"/>
          <w:lang w:eastAsia="ru-RU"/>
        </w:rPr>
      </w:pPr>
      <w:r w:rsidRPr="0088437F">
        <w:rPr>
          <w:rFonts w:ascii="Times New Roman" w:eastAsia="Times New Roman" w:hAnsi="Times New Roman" w:cs="Times New Roman"/>
          <w:bCs/>
          <w:iCs/>
          <w:sz w:val="18"/>
          <w:szCs w:val="18"/>
          <w:lang w:eastAsia="ru-RU"/>
        </w:rPr>
        <w:t>** - расчет индекса физического объема произведен по упрощенной международной методике без применения взвешивания на ВДС</w:t>
      </w:r>
    </w:p>
    <w:p w14:paraId="075F7CA1" w14:textId="77777777" w:rsidR="0088437F" w:rsidRPr="0088437F" w:rsidRDefault="0088437F" w:rsidP="0088437F">
      <w:pPr>
        <w:spacing w:after="0" w:line="240" w:lineRule="auto"/>
        <w:ind w:right="141"/>
        <w:rPr>
          <w:rFonts w:ascii="Times New Roman" w:eastAsia="Times New Roman" w:hAnsi="Times New Roman" w:cs="Times New Roman"/>
          <w:bCs/>
          <w:iCs/>
          <w:sz w:val="18"/>
          <w:szCs w:val="18"/>
          <w:lang w:eastAsia="ru-RU"/>
        </w:rPr>
      </w:pPr>
    </w:p>
    <w:p w14:paraId="753CD65F" w14:textId="77777777" w:rsidR="0088437F" w:rsidRPr="0088437F" w:rsidRDefault="0088437F" w:rsidP="0088437F">
      <w:pPr>
        <w:spacing w:after="0" w:line="240" w:lineRule="auto"/>
        <w:ind w:firstLine="708"/>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 xml:space="preserve">По </w:t>
      </w:r>
      <w:r w:rsidRPr="0088437F">
        <w:rPr>
          <w:rFonts w:ascii="Times New Roman" w:eastAsia="Times New Roman" w:hAnsi="Times New Roman" w:cs="Times New Roman"/>
          <w:b/>
          <w:spacing w:val="-4"/>
          <w:sz w:val="24"/>
          <w:szCs w:val="24"/>
          <w:lang w:eastAsia="ru-RU"/>
        </w:rPr>
        <w:t>Ленинскому району</w:t>
      </w:r>
      <w:r w:rsidRPr="0088437F">
        <w:rPr>
          <w:rFonts w:ascii="Times New Roman" w:eastAsia="Times New Roman" w:hAnsi="Times New Roman" w:cs="Times New Roman"/>
          <w:spacing w:val="-4"/>
          <w:sz w:val="24"/>
          <w:szCs w:val="24"/>
          <w:lang w:eastAsia="ru-RU"/>
        </w:rPr>
        <w:t xml:space="preserve"> в январе-августе 2024 г. произведено промышленной продукции на 16121,3 млн. сомов, индекс физического объема промышленной продукции к соответствующему периоду прошлого года составил 116,2 процента. </w:t>
      </w:r>
    </w:p>
    <w:p w14:paraId="39F8E8F5" w14:textId="77777777" w:rsidR="0088437F" w:rsidRPr="0088437F" w:rsidRDefault="0088437F" w:rsidP="0088437F">
      <w:pPr>
        <w:spacing w:after="0" w:line="240" w:lineRule="auto"/>
        <w:ind w:firstLine="708"/>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 xml:space="preserve">Увеличение объемов наблюдалось в производстве машин и оборудования (в 2,1 раза), основных металлов и готовых металлических изделий, кроме машин и оборудования (в 1,6 раза), резиновых и пластмассовых изделий, прочих неметаллических и минеральных продуктов (на 25,2 процента), фармацевтической продукции (на 21,8 процента), пищевых продуктов (включая напитки) и табачных изделий (на 17,6 процента),  прочих производствах, ремонте и установке машин и оборудования (на 6,4 процента), деревянных и бумажных изделий; полиграфической деятельности (на 4 процента), текстильном  производстве; производстве одежды и обуви, кожи и прочих кожаных изделий (на 1,9 процента), обеспечении (снабжении) электроэнергией, газом, паром и кондиционированным воздухом (на 12,3 процента) и водоснабжении, очистке, обработке отходов и получении вторичного сырья (на 0,6 процента). </w:t>
      </w:r>
    </w:p>
    <w:p w14:paraId="1D0DCEF4" w14:textId="77777777" w:rsidR="0088437F" w:rsidRPr="0088437F" w:rsidRDefault="0088437F" w:rsidP="0088437F">
      <w:pPr>
        <w:spacing w:after="0" w:line="240" w:lineRule="auto"/>
        <w:ind w:firstLine="708"/>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lastRenderedPageBreak/>
        <w:t>Наряду с этим, снижение объемов произошло в производстве электрического оборудования (на 66,7 процента), химической продукции (на 53,2 процента) и компьютеров, электронного оборудования (на 52,2 процента).</w:t>
      </w:r>
    </w:p>
    <w:p w14:paraId="35C93936" w14:textId="77777777" w:rsidR="0088437F" w:rsidRPr="0088437F" w:rsidRDefault="0088437F" w:rsidP="0088437F">
      <w:pPr>
        <w:spacing w:after="0" w:line="240" w:lineRule="auto"/>
        <w:ind w:firstLine="708"/>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В январе-августе 2024 г. в районе не работало 1 предприятие.</w:t>
      </w:r>
    </w:p>
    <w:p w14:paraId="03A4ACE7" w14:textId="77777777" w:rsidR="0088437F" w:rsidRPr="0088437F" w:rsidRDefault="0088437F" w:rsidP="0088437F">
      <w:pPr>
        <w:spacing w:after="0" w:line="240" w:lineRule="auto"/>
        <w:ind w:firstLine="708"/>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 xml:space="preserve">По </w:t>
      </w:r>
      <w:r w:rsidRPr="0088437F">
        <w:rPr>
          <w:rFonts w:ascii="Times New Roman" w:eastAsia="Times New Roman" w:hAnsi="Times New Roman" w:cs="Times New Roman"/>
          <w:b/>
          <w:spacing w:val="-4"/>
          <w:sz w:val="24"/>
          <w:szCs w:val="24"/>
          <w:lang w:eastAsia="ru-RU"/>
        </w:rPr>
        <w:t>Октябрьскому району</w:t>
      </w:r>
      <w:r w:rsidRPr="0088437F">
        <w:rPr>
          <w:rFonts w:ascii="Times New Roman" w:eastAsia="Times New Roman" w:hAnsi="Times New Roman" w:cs="Times New Roman"/>
          <w:spacing w:val="-4"/>
          <w:sz w:val="24"/>
          <w:szCs w:val="24"/>
          <w:lang w:eastAsia="ru-RU"/>
        </w:rPr>
        <w:t xml:space="preserve"> объем промышленной продукции в январе - августе 2024 г. составил 15797,5 млн. сомов, индекс физического объема промышленной продукции к соответствующему периоду прошлого года составил 104,2 процента.</w:t>
      </w:r>
    </w:p>
    <w:p w14:paraId="5F89DD0D" w14:textId="77777777" w:rsidR="0088437F" w:rsidRPr="0088437F" w:rsidRDefault="0088437F" w:rsidP="0088437F">
      <w:pPr>
        <w:spacing w:after="0" w:line="240" w:lineRule="auto"/>
        <w:ind w:firstLine="708"/>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Увеличение объемов отмечалось в производстве деревянных и бумажных изделий; полиграфической деятельности (в 2,1 раза), прочих производствах, ремонте и установке машин и оборудования (в 1,3 раза), машин и оборудования (на 15,8 процента), резиновых и пластмассовых изделий, прочих неметаллических и минеральных продуктов (на 15,4 процента), текстильном производстве; производстве одежды и обуви кожи и прочих кожаных (на 14 процентов), электрического оборудования (на 4,2 процента), основных металлов и готовых металлических изделий, кроме машин и оборудования (на 0,9 процента), обеспечении (снабжении) электроэнергией, газом, паром и кондиционированным воздухом (на 0,2 процента) и водоснабжении, очистке, обработке отходов и получении вторичного сырья (на 5,8 процента).</w:t>
      </w:r>
    </w:p>
    <w:p w14:paraId="46F23256" w14:textId="77777777" w:rsidR="0088437F" w:rsidRPr="0088437F" w:rsidRDefault="0088437F" w:rsidP="0088437F">
      <w:pPr>
        <w:spacing w:after="0" w:line="240" w:lineRule="auto"/>
        <w:ind w:firstLine="708"/>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 xml:space="preserve">Наряду с этим, отмечается снижение объемов в добыче полезных ископаемых (на 25,9 процента), компьютеров, электронного оборудования (на 73,8 процента), транспортных средств (на 43,8 процента), химической продукции (на 23,4 процента), фармацевтической продукции (на 20,7 процента) и пищевых продуктов (включая напитки) и табачных изделий (на 17,4 процента). </w:t>
      </w:r>
    </w:p>
    <w:p w14:paraId="5481D553" w14:textId="77777777" w:rsidR="0088437F" w:rsidRPr="0088437F" w:rsidRDefault="0088437F" w:rsidP="0088437F">
      <w:pPr>
        <w:spacing w:after="0" w:line="240" w:lineRule="auto"/>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В январе-августе 2024 г. в районе не работали 3 предприятия.</w:t>
      </w:r>
    </w:p>
    <w:p w14:paraId="13E1A0F4" w14:textId="77777777" w:rsidR="0088437F" w:rsidRPr="0088437F" w:rsidRDefault="0088437F" w:rsidP="0088437F">
      <w:pPr>
        <w:spacing w:after="0" w:line="240" w:lineRule="auto"/>
        <w:ind w:firstLine="708"/>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 xml:space="preserve">По </w:t>
      </w:r>
      <w:r w:rsidRPr="0088437F">
        <w:rPr>
          <w:rFonts w:ascii="Times New Roman" w:eastAsia="Times New Roman" w:hAnsi="Times New Roman" w:cs="Times New Roman"/>
          <w:b/>
          <w:spacing w:val="-4"/>
          <w:sz w:val="24"/>
          <w:szCs w:val="24"/>
          <w:lang w:eastAsia="ru-RU"/>
        </w:rPr>
        <w:t>Первомайскому району</w:t>
      </w:r>
      <w:r w:rsidRPr="0088437F">
        <w:rPr>
          <w:rFonts w:ascii="Times New Roman" w:eastAsia="Times New Roman" w:hAnsi="Times New Roman" w:cs="Times New Roman"/>
          <w:spacing w:val="-4"/>
          <w:sz w:val="24"/>
          <w:szCs w:val="24"/>
          <w:lang w:eastAsia="ru-RU"/>
        </w:rPr>
        <w:t xml:space="preserve"> в январе-августе 2024 г. произведено промышленной продукции 8228,5 млн. сомов, индекс физического объема к соответствующему периоду прошлого года составил 111,4 процента.</w:t>
      </w:r>
    </w:p>
    <w:p w14:paraId="51E87546" w14:textId="77777777" w:rsidR="0088437F" w:rsidRPr="0088437F" w:rsidRDefault="0088437F" w:rsidP="0088437F">
      <w:pPr>
        <w:spacing w:after="0" w:line="240" w:lineRule="auto"/>
        <w:ind w:firstLine="708"/>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 xml:space="preserve">Увеличение объемов отмечалось в добыче полезных ископаемых (на 23,3 процента), производстве основных металлов и готовых металлических изделий,  кроме машин и оборудования (в 1,4 раза), пищевых продуктов (включая напитки) и табачных изделий (в 1,3 раза), прочих производствах, ремонте и установке машин и оборудования (на 10,3 процента), машин и оборудования (на 3,1 процента),  текстильном производстве; производстве одежды и обуви, кожи и прочих кожаных изделий (на 2,8 процента) и водоснабжении, очистке, обработке отходов и получении вторичного сырья (в 1,6 раза). </w:t>
      </w:r>
    </w:p>
    <w:p w14:paraId="5DE7E6F4" w14:textId="77777777" w:rsidR="0088437F" w:rsidRPr="0088437F" w:rsidRDefault="0088437F" w:rsidP="0088437F">
      <w:pPr>
        <w:spacing w:after="0" w:line="240" w:lineRule="auto"/>
        <w:ind w:firstLine="708"/>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Наряду с этим, уменьшение объемов произошло фармацевтической продукции (на 88,6 процента), электрического оборудования (на 38,7 процента), резиновых и пластмассовых изделий, прочих неметаллических и минеральных продуктов (на 27,3 процента), деревянных и бумажных изделий; полиграфической деятельности (на 8,2 процента) и обеспечении (снабжении) электроэнергией, газом, паром и кондиционированным воздухом (на 2,6 процента).</w:t>
      </w:r>
    </w:p>
    <w:p w14:paraId="24940764" w14:textId="77777777" w:rsidR="0088437F" w:rsidRPr="0088437F" w:rsidRDefault="0088437F" w:rsidP="0088437F">
      <w:pPr>
        <w:spacing w:after="0" w:line="240" w:lineRule="auto"/>
        <w:ind w:firstLine="708"/>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 xml:space="preserve">По </w:t>
      </w:r>
      <w:r w:rsidRPr="0088437F">
        <w:rPr>
          <w:rFonts w:ascii="Times New Roman" w:eastAsia="Times New Roman" w:hAnsi="Times New Roman" w:cs="Times New Roman"/>
          <w:b/>
          <w:spacing w:val="-4"/>
          <w:sz w:val="24"/>
          <w:szCs w:val="24"/>
          <w:lang w:eastAsia="ru-RU"/>
        </w:rPr>
        <w:t>Свердловскому району</w:t>
      </w:r>
      <w:r w:rsidRPr="0088437F">
        <w:rPr>
          <w:rFonts w:ascii="Times New Roman" w:eastAsia="Times New Roman" w:hAnsi="Times New Roman" w:cs="Times New Roman"/>
          <w:spacing w:val="-4"/>
          <w:sz w:val="24"/>
          <w:szCs w:val="24"/>
          <w:lang w:eastAsia="ru-RU"/>
        </w:rPr>
        <w:t xml:space="preserve"> объем промышленной продукции в январе-августе 2024 г. составил 11242,8 млн. сомов, индекс физического объема промышленной продукции к соответствующему периоду прошлого года составил 103,5 процента. </w:t>
      </w:r>
    </w:p>
    <w:p w14:paraId="5DEC5E9E" w14:textId="77777777" w:rsidR="0088437F" w:rsidRPr="0088437F" w:rsidRDefault="0088437F" w:rsidP="0088437F">
      <w:pPr>
        <w:spacing w:after="0" w:line="240" w:lineRule="auto"/>
        <w:ind w:firstLine="708"/>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Увеличение объемов отмечалось в производстве электрического оборудования (в 3,1 раза), резиновых и пластмассовых изделий, прочих неметаллических и минеральных продуктов (в 1,5 раза), деревянных и бумажных изделий; полиграфической деятельности и компьютеров, электронного оборудования (в 1,3 раза), пищевых продуктов (включая напитки) и табачных изделий (на 2,1 процента) и текстильном производстве; производстве одежды и обуви, кожи и прочих кожаных изделий (на 1,3 процента).</w:t>
      </w:r>
    </w:p>
    <w:p w14:paraId="4FF6C4B0" w14:textId="77777777" w:rsidR="0088437F" w:rsidRPr="0088437F" w:rsidRDefault="0088437F" w:rsidP="0088437F">
      <w:pPr>
        <w:spacing w:after="0" w:line="240" w:lineRule="auto"/>
        <w:ind w:firstLine="708"/>
        <w:jc w:val="both"/>
        <w:rPr>
          <w:rFonts w:ascii="Times New Roman" w:eastAsia="Times New Roman" w:hAnsi="Times New Roman" w:cs="Times New Roman"/>
          <w:spacing w:val="-4"/>
          <w:sz w:val="24"/>
          <w:szCs w:val="24"/>
          <w:lang w:eastAsia="ru-RU"/>
        </w:rPr>
      </w:pPr>
      <w:r w:rsidRPr="0088437F">
        <w:rPr>
          <w:rFonts w:ascii="Times New Roman" w:eastAsia="Times New Roman" w:hAnsi="Times New Roman" w:cs="Times New Roman"/>
          <w:spacing w:val="-4"/>
          <w:sz w:val="24"/>
          <w:szCs w:val="24"/>
          <w:lang w:eastAsia="ru-RU"/>
        </w:rPr>
        <w:t xml:space="preserve">Наряду с этим, уменьшение объемов отмечается в производстве фармацевтической продукции (на 39,4 процента), прочих производствах, ремонте и установке машин и оборудования (на 27 процентов), основных металлов и готовых металлических изделий (на 12,7 процента), машин и оборудования (на 0,6 процента) и обеспечении (снабжении) электроэнергией, газом, паром, и кондиционированным воздухом (на 3,5 процента). </w:t>
      </w:r>
    </w:p>
    <w:p w14:paraId="48E4865A"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spacing w:val="-4"/>
          <w:sz w:val="24"/>
          <w:szCs w:val="24"/>
          <w:lang w:eastAsia="ru-RU"/>
        </w:rPr>
        <w:t>В январе-августе 2024 г. в районе не работали 3 предприятия</w:t>
      </w:r>
      <w:r w:rsidRPr="0088437F">
        <w:rPr>
          <w:rFonts w:ascii="Times New Roman" w:eastAsia="Times New Roman" w:hAnsi="Times New Roman" w:cs="Times New Roman"/>
          <w:sz w:val="24"/>
          <w:szCs w:val="24"/>
          <w:lang w:val="ky-KG" w:eastAsia="ru-RU"/>
        </w:rPr>
        <w:t xml:space="preserve"> </w:t>
      </w:r>
    </w:p>
    <w:p w14:paraId="0203128D" w14:textId="77777777" w:rsidR="0088437F" w:rsidRPr="0088437F" w:rsidRDefault="0088437F" w:rsidP="0088437F">
      <w:pPr>
        <w:spacing w:after="0" w:line="240" w:lineRule="auto"/>
        <w:jc w:val="both"/>
        <w:rPr>
          <w:rFonts w:ascii="Times New Roman" w:eastAsia="Times New Roman" w:hAnsi="Times New Roman" w:cs="Times New Roman"/>
          <w:b/>
          <w:sz w:val="24"/>
          <w:szCs w:val="24"/>
          <w:lang w:eastAsia="ru-RU"/>
        </w:rPr>
      </w:pPr>
    </w:p>
    <w:p w14:paraId="4AEB5542" w14:textId="77777777" w:rsidR="0088437F" w:rsidRPr="0088437F" w:rsidRDefault="0088437F" w:rsidP="0088437F">
      <w:pPr>
        <w:spacing w:after="0" w:line="240" w:lineRule="auto"/>
        <w:ind w:firstLine="709"/>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b/>
          <w:sz w:val="24"/>
          <w:szCs w:val="24"/>
          <w:lang w:eastAsia="ru-RU"/>
        </w:rPr>
        <w:lastRenderedPageBreak/>
        <w:t>Строительство.</w:t>
      </w:r>
      <w:r w:rsidRPr="0088437F">
        <w:rPr>
          <w:rFonts w:ascii="Times New Roman" w:eastAsia="Times New Roman" w:hAnsi="Times New Roman" w:cs="Times New Roman"/>
          <w:sz w:val="24"/>
          <w:szCs w:val="24"/>
          <w:lang w:eastAsia="ru-RU"/>
        </w:rPr>
        <w:t xml:space="preserve"> Общий объем валовой продукции строительства в январе-августе</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eastAsia="ru-RU"/>
        </w:rPr>
        <w:t xml:space="preserve">2024г. по сравнению с соответствующим периодом прошлого года, </w:t>
      </w:r>
      <w:r w:rsidRPr="0088437F">
        <w:rPr>
          <w:rFonts w:ascii="Times New Roman" w:eastAsia="Times New Roman" w:hAnsi="Times New Roman" w:cs="Times New Roman"/>
          <w:sz w:val="24"/>
          <w:szCs w:val="24"/>
          <w:lang w:val="ky-KG" w:eastAsia="ru-RU"/>
        </w:rPr>
        <w:t>увеличился</w:t>
      </w:r>
      <w:r w:rsidRPr="0088437F">
        <w:rPr>
          <w:rFonts w:ascii="Times New Roman" w:eastAsia="Times New Roman" w:hAnsi="Times New Roman" w:cs="Times New Roman"/>
          <w:sz w:val="24"/>
          <w:szCs w:val="24"/>
          <w:lang w:eastAsia="ru-RU"/>
        </w:rPr>
        <w:t xml:space="preserve"> на 18,3 процента и составил 28285,9</w:t>
      </w:r>
      <w:r w:rsidRPr="0088437F">
        <w:rPr>
          <w:rFonts w:ascii="Times New Roman" w:eastAsia="Times New Roman" w:hAnsi="Times New Roman" w:cs="Times New Roman"/>
          <w:sz w:val="24"/>
          <w:szCs w:val="20"/>
          <w:lang w:val="ky-KG" w:eastAsia="ru-RU"/>
        </w:rPr>
        <w:t xml:space="preserve"> </w:t>
      </w:r>
      <w:r w:rsidRPr="0088437F">
        <w:rPr>
          <w:rFonts w:ascii="Times New Roman" w:eastAsia="Times New Roman" w:hAnsi="Times New Roman" w:cs="Times New Roman"/>
          <w:sz w:val="24"/>
          <w:szCs w:val="24"/>
          <w:lang w:eastAsia="ru-RU"/>
        </w:rPr>
        <w:t>млн. сомов.</w:t>
      </w:r>
    </w:p>
    <w:p w14:paraId="41329AFF" w14:textId="77777777" w:rsidR="0088437F" w:rsidRPr="0088437F" w:rsidRDefault="0088437F" w:rsidP="0088437F">
      <w:pPr>
        <w:spacing w:after="0" w:line="240" w:lineRule="auto"/>
        <w:ind w:firstLine="709"/>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В августе текущего года её объем составил 3887,5</w:t>
      </w:r>
      <w:r w:rsidRPr="0088437F">
        <w:rPr>
          <w:rFonts w:ascii="Times New Roman" w:eastAsia="Times New Roman" w:hAnsi="Times New Roman" w:cs="Times New Roman"/>
          <w:color w:val="FF0000"/>
          <w:sz w:val="24"/>
          <w:szCs w:val="24"/>
          <w:lang w:eastAsia="ru-RU"/>
        </w:rPr>
        <w:t xml:space="preserve"> </w:t>
      </w:r>
      <w:r w:rsidRPr="0088437F">
        <w:rPr>
          <w:rFonts w:ascii="Times New Roman" w:eastAsia="Times New Roman" w:hAnsi="Times New Roman" w:cs="Times New Roman"/>
          <w:sz w:val="24"/>
          <w:szCs w:val="24"/>
          <w:lang w:eastAsia="ru-RU"/>
        </w:rPr>
        <w:t xml:space="preserve">млн. сомов, что в 1,3 раза больше, чем в августе 2023г. </w:t>
      </w:r>
    </w:p>
    <w:p w14:paraId="4D710732" w14:textId="77777777" w:rsidR="0088437F" w:rsidRPr="0088437F" w:rsidRDefault="0088437F" w:rsidP="0088437F">
      <w:pPr>
        <w:spacing w:after="0" w:line="240" w:lineRule="auto"/>
        <w:ind w:firstLine="720"/>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 xml:space="preserve">В январе-августе 2024г. уровень освоения инвестиций в основной капитал, по сравнению с соответствующим периодом 2023г. увеличился на 31,2 процента и составил 29207,8 млн. сомов. </w:t>
      </w:r>
    </w:p>
    <w:p w14:paraId="042DEBD9" w14:textId="77777777" w:rsidR="0088437F" w:rsidRPr="0088437F" w:rsidRDefault="0088437F" w:rsidP="0088437F">
      <w:pPr>
        <w:spacing w:after="0" w:line="240" w:lineRule="auto"/>
        <w:ind w:firstLine="720"/>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 xml:space="preserve">В августе 2024 года объем инвестиций в основной капитал составил </w:t>
      </w:r>
      <w:bookmarkStart w:id="43" w:name="_Hlk164078754"/>
      <w:r w:rsidRPr="0088437F">
        <w:rPr>
          <w:rFonts w:ascii="Times New Roman" w:eastAsia="Times New Roman" w:hAnsi="Times New Roman" w:cs="Times New Roman"/>
          <w:sz w:val="24"/>
          <w:szCs w:val="24"/>
          <w:lang w:eastAsia="ru-RU"/>
        </w:rPr>
        <w:t xml:space="preserve">3797,9 </w:t>
      </w:r>
      <w:bookmarkEnd w:id="43"/>
      <w:r w:rsidRPr="0088437F">
        <w:rPr>
          <w:rFonts w:ascii="Times New Roman" w:eastAsia="Times New Roman" w:hAnsi="Times New Roman" w:cs="Times New Roman"/>
          <w:sz w:val="24"/>
          <w:szCs w:val="24"/>
          <w:lang w:eastAsia="ru-RU"/>
        </w:rPr>
        <w:t xml:space="preserve">млн. сомов, что в 2,0 раза больше, чем в августе прошлого года. </w:t>
      </w:r>
    </w:p>
    <w:p w14:paraId="70BD9FC6" w14:textId="77777777" w:rsidR="0088437F" w:rsidRPr="0088437F" w:rsidRDefault="0088437F" w:rsidP="0088437F">
      <w:pPr>
        <w:spacing w:after="0" w:line="240" w:lineRule="auto"/>
        <w:jc w:val="both"/>
        <w:rPr>
          <w:rFonts w:ascii="Times New Roman" w:eastAsia="Times New Roman" w:hAnsi="Times New Roman" w:cs="Times New Roman"/>
          <w:sz w:val="24"/>
          <w:szCs w:val="24"/>
          <w:lang w:eastAsia="ru-RU"/>
        </w:rPr>
      </w:pPr>
    </w:p>
    <w:p w14:paraId="35A754C2" w14:textId="77777777" w:rsidR="0088437F" w:rsidRPr="0088437F" w:rsidRDefault="0088437F" w:rsidP="0088437F">
      <w:pPr>
        <w:spacing w:after="0" w:line="240" w:lineRule="auto"/>
        <w:jc w:val="both"/>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b/>
          <w:sz w:val="24"/>
          <w:szCs w:val="24"/>
          <w:lang w:eastAsia="ru-RU"/>
        </w:rPr>
        <w:t>Таблица 13:</w:t>
      </w:r>
      <w:r w:rsidRPr="0088437F">
        <w:rPr>
          <w:rFonts w:ascii="Times New Roman" w:eastAsia="Times New Roman" w:hAnsi="Times New Roman" w:cs="Times New Roman"/>
          <w:b/>
          <w:sz w:val="24"/>
          <w:szCs w:val="24"/>
          <w:lang w:val="ky-KG" w:eastAsia="ru-RU"/>
        </w:rPr>
        <w:t xml:space="preserve"> </w:t>
      </w:r>
      <w:r w:rsidRPr="0088437F">
        <w:rPr>
          <w:rFonts w:ascii="Times New Roman" w:eastAsia="Times New Roman" w:hAnsi="Times New Roman" w:cs="Times New Roman"/>
          <w:b/>
          <w:sz w:val="24"/>
          <w:szCs w:val="24"/>
          <w:lang w:eastAsia="ru-RU"/>
        </w:rPr>
        <w:t>Динамика инвестиций в основной капитал по г. Бишкек</w:t>
      </w:r>
    </w:p>
    <w:p w14:paraId="6F6B6A9E" w14:textId="77777777" w:rsidR="0088437F" w:rsidRPr="0088437F" w:rsidRDefault="0088437F" w:rsidP="0088437F">
      <w:pPr>
        <w:spacing w:after="0" w:line="240" w:lineRule="auto"/>
        <w:ind w:firstLine="720"/>
        <w:jc w:val="both"/>
        <w:rPr>
          <w:rFonts w:ascii="Times New Roman" w:eastAsia="Times New Roman" w:hAnsi="Times New Roman" w:cs="Times New Roman"/>
          <w:b/>
          <w:sz w:val="24"/>
          <w:szCs w:val="24"/>
          <w:lang w:eastAsia="ru-RU"/>
        </w:rPr>
      </w:pPr>
    </w:p>
    <w:tbl>
      <w:tblPr>
        <w:tblW w:w="9798" w:type="dxa"/>
        <w:tblInd w:w="91" w:type="dxa"/>
        <w:tblLayout w:type="fixed"/>
        <w:tblLook w:val="0000" w:firstRow="0" w:lastRow="0" w:firstColumn="0" w:lastColumn="0" w:noHBand="0" w:noVBand="0"/>
      </w:tblPr>
      <w:tblGrid>
        <w:gridCol w:w="1722"/>
        <w:gridCol w:w="285"/>
        <w:gridCol w:w="2416"/>
        <w:gridCol w:w="2131"/>
        <w:gridCol w:w="1705"/>
        <w:gridCol w:w="1539"/>
      </w:tblGrid>
      <w:tr w:rsidR="0088437F" w:rsidRPr="0088437F" w14:paraId="5726A583" w14:textId="77777777" w:rsidTr="002567FA">
        <w:trPr>
          <w:trHeight w:val="307"/>
        </w:trPr>
        <w:tc>
          <w:tcPr>
            <w:tcW w:w="2007" w:type="dxa"/>
            <w:gridSpan w:val="2"/>
            <w:tcBorders>
              <w:top w:val="single" w:sz="8" w:space="0" w:color="auto"/>
            </w:tcBorders>
            <w:noWrap/>
            <w:vAlign w:val="bottom"/>
          </w:tcPr>
          <w:p w14:paraId="06E62EEE"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eastAsia="ru-RU"/>
              </w:rPr>
            </w:pPr>
          </w:p>
        </w:tc>
        <w:tc>
          <w:tcPr>
            <w:tcW w:w="7791" w:type="dxa"/>
            <w:gridSpan w:val="4"/>
            <w:tcBorders>
              <w:top w:val="single" w:sz="8" w:space="0" w:color="auto"/>
            </w:tcBorders>
            <w:vAlign w:val="center"/>
          </w:tcPr>
          <w:p w14:paraId="47A319EE"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В процентах к</w:t>
            </w:r>
          </w:p>
        </w:tc>
      </w:tr>
      <w:tr w:rsidR="0088437F" w:rsidRPr="0088437F" w14:paraId="0F0E9E2D" w14:textId="77777777" w:rsidTr="002567FA">
        <w:trPr>
          <w:gridBefore w:val="1"/>
          <w:wBefore w:w="1722" w:type="dxa"/>
          <w:trHeight w:val="291"/>
        </w:trPr>
        <w:tc>
          <w:tcPr>
            <w:tcW w:w="285" w:type="dxa"/>
            <w:noWrap/>
            <w:vAlign w:val="bottom"/>
          </w:tcPr>
          <w:p w14:paraId="00A87B92"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p>
        </w:tc>
        <w:tc>
          <w:tcPr>
            <w:tcW w:w="4547" w:type="dxa"/>
            <w:gridSpan w:val="2"/>
            <w:tcBorders>
              <w:bottom w:val="single" w:sz="4" w:space="0" w:color="auto"/>
            </w:tcBorders>
            <w:noWrap/>
            <w:vAlign w:val="center"/>
          </w:tcPr>
          <w:p w14:paraId="5A992F82"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val="en-US" w:eastAsia="ru-RU"/>
              </w:rPr>
            </w:pPr>
            <w:r w:rsidRPr="0088437F">
              <w:rPr>
                <w:rFonts w:ascii="Times New Roman" w:eastAsia="Times New Roman" w:hAnsi="Times New Roman" w:cs="Times New Roman"/>
                <w:b/>
                <w:sz w:val="20"/>
                <w:szCs w:val="20"/>
                <w:lang w:eastAsia="ru-RU"/>
              </w:rPr>
              <w:t>соответствующему периоду</w:t>
            </w:r>
            <w:r w:rsidRPr="0088437F">
              <w:rPr>
                <w:rFonts w:ascii="Times New Roman" w:eastAsia="Times New Roman" w:hAnsi="Times New Roman" w:cs="Times New Roman"/>
                <w:b/>
                <w:sz w:val="20"/>
                <w:szCs w:val="20"/>
                <w:lang w:val="en-US" w:eastAsia="ru-RU"/>
              </w:rPr>
              <w:t xml:space="preserve"> </w:t>
            </w:r>
            <w:r w:rsidRPr="0088437F">
              <w:rPr>
                <w:rFonts w:ascii="Times New Roman" w:eastAsia="Times New Roman" w:hAnsi="Times New Roman" w:cs="Times New Roman"/>
                <w:b/>
                <w:sz w:val="20"/>
                <w:szCs w:val="20"/>
                <w:lang w:eastAsia="ru-RU"/>
              </w:rPr>
              <w:t>предыдущего года</w:t>
            </w:r>
          </w:p>
        </w:tc>
        <w:tc>
          <w:tcPr>
            <w:tcW w:w="3244" w:type="dxa"/>
            <w:gridSpan w:val="2"/>
            <w:tcBorders>
              <w:bottom w:val="single" w:sz="4" w:space="0" w:color="auto"/>
            </w:tcBorders>
            <w:noWrap/>
            <w:vAlign w:val="center"/>
          </w:tcPr>
          <w:p w14:paraId="41C07328"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предыдущему месяцу</w:t>
            </w:r>
          </w:p>
        </w:tc>
      </w:tr>
      <w:tr w:rsidR="0088437F" w:rsidRPr="0088437F" w14:paraId="4ED6C281" w14:textId="77777777" w:rsidTr="002567FA">
        <w:trPr>
          <w:trHeight w:val="62"/>
        </w:trPr>
        <w:tc>
          <w:tcPr>
            <w:tcW w:w="1722" w:type="dxa"/>
            <w:tcBorders>
              <w:bottom w:val="single" w:sz="4" w:space="0" w:color="auto"/>
            </w:tcBorders>
            <w:noWrap/>
            <w:vAlign w:val="bottom"/>
          </w:tcPr>
          <w:p w14:paraId="3ED6D341" w14:textId="77777777" w:rsidR="0088437F" w:rsidRPr="0088437F" w:rsidRDefault="0088437F" w:rsidP="0088437F">
            <w:pPr>
              <w:spacing w:after="0" w:line="240" w:lineRule="auto"/>
              <w:rPr>
                <w:rFonts w:ascii="Arial" w:eastAsia="Times New Roman" w:hAnsi="Arial" w:cs="Arial"/>
                <w:sz w:val="20"/>
                <w:szCs w:val="20"/>
                <w:lang w:eastAsia="ru-RU"/>
              </w:rPr>
            </w:pPr>
            <w:r w:rsidRPr="0088437F">
              <w:rPr>
                <w:rFonts w:ascii="Arial" w:eastAsia="Times New Roman" w:hAnsi="Arial" w:cs="Arial"/>
                <w:sz w:val="20"/>
                <w:szCs w:val="20"/>
                <w:lang w:eastAsia="ru-RU"/>
              </w:rPr>
              <w:t> </w:t>
            </w:r>
          </w:p>
        </w:tc>
        <w:tc>
          <w:tcPr>
            <w:tcW w:w="285" w:type="dxa"/>
            <w:tcBorders>
              <w:bottom w:val="single" w:sz="4" w:space="0" w:color="auto"/>
            </w:tcBorders>
            <w:noWrap/>
            <w:vAlign w:val="bottom"/>
          </w:tcPr>
          <w:p w14:paraId="52733336"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w:t>
            </w:r>
          </w:p>
        </w:tc>
        <w:tc>
          <w:tcPr>
            <w:tcW w:w="2416" w:type="dxa"/>
            <w:tcBorders>
              <w:top w:val="single" w:sz="4" w:space="0" w:color="auto"/>
              <w:bottom w:val="single" w:sz="4" w:space="0" w:color="auto"/>
            </w:tcBorders>
            <w:noWrap/>
            <w:vAlign w:val="bottom"/>
          </w:tcPr>
          <w:p w14:paraId="28808D37" w14:textId="77777777" w:rsidR="0088437F" w:rsidRPr="0088437F" w:rsidRDefault="0088437F" w:rsidP="0088437F">
            <w:pPr>
              <w:spacing w:after="0" w:line="240" w:lineRule="auto"/>
              <w:ind w:left="873" w:hanging="142"/>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val="ky-KG" w:eastAsia="ru-RU"/>
              </w:rPr>
              <w:t xml:space="preserve">    2023</w:t>
            </w:r>
          </w:p>
        </w:tc>
        <w:tc>
          <w:tcPr>
            <w:tcW w:w="2131" w:type="dxa"/>
            <w:tcBorders>
              <w:top w:val="single" w:sz="4" w:space="0" w:color="auto"/>
              <w:bottom w:val="single" w:sz="4" w:space="0" w:color="auto"/>
            </w:tcBorders>
            <w:noWrap/>
            <w:vAlign w:val="bottom"/>
          </w:tcPr>
          <w:p w14:paraId="66B62E5A" w14:textId="77777777" w:rsidR="0088437F" w:rsidRPr="0088437F" w:rsidRDefault="0088437F" w:rsidP="0088437F">
            <w:pPr>
              <w:spacing w:after="0" w:line="240" w:lineRule="auto"/>
              <w:ind w:left="873" w:hanging="142"/>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val="ky-KG" w:eastAsia="ru-RU"/>
              </w:rPr>
              <w:t>2024</w:t>
            </w:r>
          </w:p>
        </w:tc>
        <w:tc>
          <w:tcPr>
            <w:tcW w:w="1705" w:type="dxa"/>
            <w:tcBorders>
              <w:top w:val="single" w:sz="4" w:space="0" w:color="auto"/>
              <w:bottom w:val="single" w:sz="4" w:space="0" w:color="auto"/>
            </w:tcBorders>
            <w:noWrap/>
            <w:vAlign w:val="bottom"/>
          </w:tcPr>
          <w:p w14:paraId="761D1573"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val="ky-KG" w:eastAsia="ru-RU"/>
              </w:rPr>
              <w:t>2023</w:t>
            </w:r>
          </w:p>
        </w:tc>
        <w:tc>
          <w:tcPr>
            <w:tcW w:w="1539" w:type="dxa"/>
            <w:tcBorders>
              <w:top w:val="single" w:sz="4" w:space="0" w:color="auto"/>
              <w:bottom w:val="single" w:sz="4" w:space="0" w:color="auto"/>
            </w:tcBorders>
            <w:noWrap/>
            <w:vAlign w:val="bottom"/>
          </w:tcPr>
          <w:p w14:paraId="54CCC60D"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val="ky-KG" w:eastAsia="ru-RU"/>
              </w:rPr>
              <w:t>2024</w:t>
            </w:r>
          </w:p>
        </w:tc>
      </w:tr>
      <w:tr w:rsidR="0088437F" w:rsidRPr="0088437F" w14:paraId="0836257A" w14:textId="77777777" w:rsidTr="002567FA">
        <w:trPr>
          <w:trHeight w:val="50"/>
        </w:trPr>
        <w:tc>
          <w:tcPr>
            <w:tcW w:w="1722" w:type="dxa"/>
            <w:tcBorders>
              <w:top w:val="single" w:sz="4" w:space="0" w:color="auto"/>
            </w:tcBorders>
            <w:noWrap/>
            <w:vAlign w:val="bottom"/>
          </w:tcPr>
          <w:p w14:paraId="1FF0AA47"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январь</w:t>
            </w:r>
          </w:p>
        </w:tc>
        <w:tc>
          <w:tcPr>
            <w:tcW w:w="285" w:type="dxa"/>
            <w:tcBorders>
              <w:top w:val="single" w:sz="4" w:space="0" w:color="auto"/>
            </w:tcBorders>
            <w:noWrap/>
            <w:vAlign w:val="bottom"/>
          </w:tcPr>
          <w:p w14:paraId="6EC13058"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p>
        </w:tc>
        <w:tc>
          <w:tcPr>
            <w:tcW w:w="2416" w:type="dxa"/>
            <w:tcBorders>
              <w:top w:val="single" w:sz="4" w:space="0" w:color="auto"/>
            </w:tcBorders>
            <w:noWrap/>
            <w:vAlign w:val="bottom"/>
          </w:tcPr>
          <w:p w14:paraId="046895E9" w14:textId="77777777" w:rsidR="0088437F" w:rsidRPr="0088437F" w:rsidRDefault="0088437F" w:rsidP="0088437F">
            <w:pPr>
              <w:tabs>
                <w:tab w:val="left" w:pos="1163"/>
              </w:tabs>
              <w:spacing w:after="0" w:line="240" w:lineRule="auto"/>
              <w:ind w:left="164" w:right="89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98,6</w:t>
            </w:r>
          </w:p>
        </w:tc>
        <w:tc>
          <w:tcPr>
            <w:tcW w:w="2131" w:type="dxa"/>
            <w:tcBorders>
              <w:top w:val="single" w:sz="4" w:space="0" w:color="auto"/>
            </w:tcBorders>
            <w:noWrap/>
            <w:vAlign w:val="bottom"/>
          </w:tcPr>
          <w:p w14:paraId="3B4BBB86" w14:textId="77777777" w:rsidR="0088437F" w:rsidRPr="0088437F" w:rsidRDefault="0088437F" w:rsidP="0088437F">
            <w:pPr>
              <w:tabs>
                <w:tab w:val="left" w:pos="1168"/>
              </w:tabs>
              <w:spacing w:after="0" w:line="240" w:lineRule="auto"/>
              <w:ind w:left="164" w:right="759"/>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100,2</w:t>
            </w:r>
          </w:p>
        </w:tc>
        <w:tc>
          <w:tcPr>
            <w:tcW w:w="1705" w:type="dxa"/>
            <w:tcBorders>
              <w:top w:val="single" w:sz="4" w:space="0" w:color="auto"/>
            </w:tcBorders>
            <w:noWrap/>
            <w:vAlign w:val="bottom"/>
          </w:tcPr>
          <w:p w14:paraId="6365E024"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11,9</w:t>
            </w:r>
          </w:p>
        </w:tc>
        <w:tc>
          <w:tcPr>
            <w:tcW w:w="1539" w:type="dxa"/>
            <w:tcBorders>
              <w:top w:val="single" w:sz="4" w:space="0" w:color="auto"/>
            </w:tcBorders>
            <w:noWrap/>
            <w:vAlign w:val="bottom"/>
          </w:tcPr>
          <w:p w14:paraId="5654A476"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10,5</w:t>
            </w:r>
          </w:p>
        </w:tc>
      </w:tr>
      <w:tr w:rsidR="0088437F" w:rsidRPr="0088437F" w14:paraId="5EE66B41" w14:textId="77777777" w:rsidTr="002567FA">
        <w:trPr>
          <w:trHeight w:val="50"/>
        </w:trPr>
        <w:tc>
          <w:tcPr>
            <w:tcW w:w="1722" w:type="dxa"/>
            <w:noWrap/>
            <w:vAlign w:val="bottom"/>
          </w:tcPr>
          <w:p w14:paraId="20486E4C"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февраль</w:t>
            </w:r>
          </w:p>
        </w:tc>
        <w:tc>
          <w:tcPr>
            <w:tcW w:w="285" w:type="dxa"/>
            <w:noWrap/>
            <w:vAlign w:val="bottom"/>
          </w:tcPr>
          <w:p w14:paraId="15BC1D33"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p>
        </w:tc>
        <w:tc>
          <w:tcPr>
            <w:tcW w:w="2416" w:type="dxa"/>
            <w:noWrap/>
            <w:vAlign w:val="bottom"/>
          </w:tcPr>
          <w:p w14:paraId="6CB8DADB" w14:textId="77777777" w:rsidR="0088437F" w:rsidRPr="0088437F" w:rsidRDefault="0088437F" w:rsidP="0088437F">
            <w:pPr>
              <w:tabs>
                <w:tab w:val="left" w:pos="1163"/>
              </w:tabs>
              <w:spacing w:after="0" w:line="240" w:lineRule="auto"/>
              <w:ind w:left="164" w:right="89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84,1</w:t>
            </w:r>
          </w:p>
        </w:tc>
        <w:tc>
          <w:tcPr>
            <w:tcW w:w="2131" w:type="dxa"/>
            <w:noWrap/>
            <w:vAlign w:val="bottom"/>
          </w:tcPr>
          <w:p w14:paraId="0AB0FFA5" w14:textId="77777777" w:rsidR="0088437F" w:rsidRPr="0088437F" w:rsidRDefault="0088437F" w:rsidP="0088437F">
            <w:pPr>
              <w:tabs>
                <w:tab w:val="left" w:pos="1168"/>
              </w:tabs>
              <w:spacing w:after="0" w:line="240" w:lineRule="auto"/>
              <w:ind w:left="164" w:right="759"/>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в 2,0 р</w:t>
            </w:r>
          </w:p>
        </w:tc>
        <w:tc>
          <w:tcPr>
            <w:tcW w:w="1705" w:type="dxa"/>
            <w:noWrap/>
            <w:vAlign w:val="bottom"/>
          </w:tcPr>
          <w:p w14:paraId="434C08A0"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34,7</w:t>
            </w:r>
          </w:p>
        </w:tc>
        <w:tc>
          <w:tcPr>
            <w:tcW w:w="1539" w:type="dxa"/>
            <w:noWrap/>
            <w:vAlign w:val="bottom"/>
          </w:tcPr>
          <w:p w14:paraId="56F3B7FE"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21,8</w:t>
            </w:r>
          </w:p>
        </w:tc>
      </w:tr>
      <w:tr w:rsidR="0088437F" w:rsidRPr="0088437F" w14:paraId="68D6395E" w14:textId="77777777" w:rsidTr="002567FA">
        <w:trPr>
          <w:trHeight w:val="50"/>
        </w:trPr>
        <w:tc>
          <w:tcPr>
            <w:tcW w:w="1722" w:type="dxa"/>
            <w:noWrap/>
            <w:vAlign w:val="bottom"/>
          </w:tcPr>
          <w:p w14:paraId="48AD909A"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январь-февраль</w:t>
            </w:r>
          </w:p>
        </w:tc>
        <w:tc>
          <w:tcPr>
            <w:tcW w:w="285" w:type="dxa"/>
            <w:noWrap/>
            <w:vAlign w:val="bottom"/>
          </w:tcPr>
          <w:p w14:paraId="459144AD"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p>
        </w:tc>
        <w:tc>
          <w:tcPr>
            <w:tcW w:w="2416" w:type="dxa"/>
            <w:noWrap/>
            <w:vAlign w:val="bottom"/>
          </w:tcPr>
          <w:p w14:paraId="71048DCA" w14:textId="77777777" w:rsidR="0088437F" w:rsidRPr="0088437F" w:rsidRDefault="0088437F" w:rsidP="0088437F">
            <w:pPr>
              <w:tabs>
                <w:tab w:val="left" w:pos="1163"/>
              </w:tabs>
              <w:spacing w:after="0" w:line="240" w:lineRule="auto"/>
              <w:ind w:left="164" w:right="89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92,7</w:t>
            </w:r>
          </w:p>
        </w:tc>
        <w:tc>
          <w:tcPr>
            <w:tcW w:w="2131" w:type="dxa"/>
            <w:noWrap/>
            <w:vAlign w:val="bottom"/>
          </w:tcPr>
          <w:p w14:paraId="56C082A1" w14:textId="77777777" w:rsidR="0088437F" w:rsidRPr="0088437F" w:rsidRDefault="0088437F" w:rsidP="0088437F">
            <w:pPr>
              <w:tabs>
                <w:tab w:val="left" w:pos="1168"/>
              </w:tabs>
              <w:spacing w:after="0" w:line="240" w:lineRule="auto"/>
              <w:ind w:left="164" w:right="759"/>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138,2</w:t>
            </w:r>
          </w:p>
        </w:tc>
        <w:tc>
          <w:tcPr>
            <w:tcW w:w="1705" w:type="dxa"/>
            <w:noWrap/>
            <w:vAlign w:val="bottom"/>
          </w:tcPr>
          <w:p w14:paraId="32604B42"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ky-KG" w:eastAsia="ru-RU"/>
              </w:rPr>
              <w:t>-</w:t>
            </w:r>
          </w:p>
        </w:tc>
        <w:tc>
          <w:tcPr>
            <w:tcW w:w="1539" w:type="dxa"/>
            <w:noWrap/>
            <w:vAlign w:val="bottom"/>
          </w:tcPr>
          <w:p w14:paraId="3333E49D"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w:t>
            </w:r>
          </w:p>
        </w:tc>
      </w:tr>
      <w:tr w:rsidR="0088437F" w:rsidRPr="0088437F" w14:paraId="7F6D6132" w14:textId="77777777" w:rsidTr="002567FA">
        <w:trPr>
          <w:trHeight w:val="50"/>
        </w:trPr>
        <w:tc>
          <w:tcPr>
            <w:tcW w:w="1722" w:type="dxa"/>
            <w:noWrap/>
            <w:vAlign w:val="bottom"/>
          </w:tcPr>
          <w:p w14:paraId="7D63BF49"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март</w:t>
            </w:r>
          </w:p>
        </w:tc>
        <w:tc>
          <w:tcPr>
            <w:tcW w:w="285" w:type="dxa"/>
            <w:noWrap/>
            <w:vAlign w:val="bottom"/>
          </w:tcPr>
          <w:p w14:paraId="76AE4230"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p>
        </w:tc>
        <w:tc>
          <w:tcPr>
            <w:tcW w:w="2416" w:type="dxa"/>
            <w:noWrap/>
            <w:vAlign w:val="bottom"/>
          </w:tcPr>
          <w:p w14:paraId="162E1038" w14:textId="77777777" w:rsidR="0088437F" w:rsidRPr="0088437F" w:rsidRDefault="0088437F" w:rsidP="0088437F">
            <w:pPr>
              <w:tabs>
                <w:tab w:val="left" w:pos="1163"/>
              </w:tabs>
              <w:spacing w:after="0" w:line="240" w:lineRule="auto"/>
              <w:ind w:left="164" w:right="89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в 2,6 р</w:t>
            </w:r>
          </w:p>
        </w:tc>
        <w:tc>
          <w:tcPr>
            <w:tcW w:w="2131" w:type="dxa"/>
            <w:noWrap/>
            <w:vAlign w:val="bottom"/>
          </w:tcPr>
          <w:p w14:paraId="0030F3AA" w14:textId="77777777" w:rsidR="0088437F" w:rsidRPr="0088437F" w:rsidRDefault="0088437F" w:rsidP="0088437F">
            <w:pPr>
              <w:tabs>
                <w:tab w:val="left" w:pos="1168"/>
              </w:tabs>
              <w:spacing w:after="0" w:line="240" w:lineRule="auto"/>
              <w:ind w:left="164" w:right="759"/>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124,9</w:t>
            </w:r>
          </w:p>
        </w:tc>
        <w:tc>
          <w:tcPr>
            <w:tcW w:w="1705" w:type="dxa"/>
            <w:noWrap/>
            <w:vAlign w:val="bottom"/>
          </w:tcPr>
          <w:p w14:paraId="71006086"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ky-KG" w:eastAsia="ru-RU"/>
              </w:rPr>
              <w:t>58,7</w:t>
            </w:r>
          </w:p>
        </w:tc>
        <w:tc>
          <w:tcPr>
            <w:tcW w:w="1539" w:type="dxa"/>
            <w:noWrap/>
            <w:vAlign w:val="bottom"/>
          </w:tcPr>
          <w:p w14:paraId="3683F57C"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29,6</w:t>
            </w:r>
          </w:p>
        </w:tc>
      </w:tr>
      <w:tr w:rsidR="0088437F" w:rsidRPr="0088437F" w14:paraId="78BD88FC" w14:textId="77777777" w:rsidTr="002567FA">
        <w:trPr>
          <w:trHeight w:val="50"/>
        </w:trPr>
        <w:tc>
          <w:tcPr>
            <w:tcW w:w="1722" w:type="dxa"/>
            <w:noWrap/>
            <w:vAlign w:val="bottom"/>
          </w:tcPr>
          <w:p w14:paraId="2236C27D" w14:textId="77777777" w:rsidR="0088437F" w:rsidRPr="0088437F" w:rsidRDefault="0088437F" w:rsidP="0088437F">
            <w:pPr>
              <w:spacing w:after="0" w:line="240" w:lineRule="auto"/>
              <w:rPr>
                <w:rFonts w:ascii="Times New Roman" w:eastAsia="Times New Roman" w:hAnsi="Times New Roman" w:cs="Times New Roman"/>
                <w:color w:val="FF0000"/>
                <w:sz w:val="20"/>
                <w:szCs w:val="20"/>
                <w:lang w:eastAsia="ru-RU"/>
              </w:rPr>
            </w:pPr>
            <w:r w:rsidRPr="0088437F">
              <w:rPr>
                <w:rFonts w:ascii="Times New Roman" w:eastAsia="Times New Roman" w:hAnsi="Times New Roman" w:cs="Times New Roman"/>
                <w:sz w:val="20"/>
                <w:szCs w:val="20"/>
                <w:lang w:eastAsia="ru-RU"/>
              </w:rPr>
              <w:t>январь-март</w:t>
            </w:r>
          </w:p>
        </w:tc>
        <w:tc>
          <w:tcPr>
            <w:tcW w:w="285" w:type="dxa"/>
            <w:noWrap/>
            <w:vAlign w:val="bottom"/>
          </w:tcPr>
          <w:p w14:paraId="29CFEAB0"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p>
        </w:tc>
        <w:tc>
          <w:tcPr>
            <w:tcW w:w="2416" w:type="dxa"/>
            <w:noWrap/>
            <w:vAlign w:val="bottom"/>
          </w:tcPr>
          <w:p w14:paraId="286B1B09" w14:textId="77777777" w:rsidR="0088437F" w:rsidRPr="0088437F" w:rsidRDefault="0088437F" w:rsidP="0088437F">
            <w:pPr>
              <w:tabs>
                <w:tab w:val="left" w:pos="1163"/>
              </w:tabs>
              <w:spacing w:after="0" w:line="240" w:lineRule="auto"/>
              <w:ind w:left="164" w:right="89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123,0</w:t>
            </w:r>
          </w:p>
        </w:tc>
        <w:tc>
          <w:tcPr>
            <w:tcW w:w="2131" w:type="dxa"/>
            <w:noWrap/>
            <w:vAlign w:val="bottom"/>
          </w:tcPr>
          <w:p w14:paraId="2FF8EB7B" w14:textId="77777777" w:rsidR="0088437F" w:rsidRPr="0088437F" w:rsidRDefault="0088437F" w:rsidP="0088437F">
            <w:pPr>
              <w:tabs>
                <w:tab w:val="left" w:pos="1168"/>
              </w:tabs>
              <w:spacing w:after="0" w:line="240" w:lineRule="auto"/>
              <w:ind w:left="164" w:right="759"/>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129,1</w:t>
            </w:r>
          </w:p>
        </w:tc>
        <w:tc>
          <w:tcPr>
            <w:tcW w:w="1705" w:type="dxa"/>
            <w:noWrap/>
            <w:vAlign w:val="bottom"/>
          </w:tcPr>
          <w:p w14:paraId="7B6EA4E6"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ky-KG" w:eastAsia="ru-RU"/>
              </w:rPr>
              <w:t>--</w:t>
            </w:r>
          </w:p>
        </w:tc>
        <w:tc>
          <w:tcPr>
            <w:tcW w:w="1539" w:type="dxa"/>
            <w:noWrap/>
            <w:vAlign w:val="bottom"/>
          </w:tcPr>
          <w:p w14:paraId="5EB8F5E0"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w:t>
            </w:r>
          </w:p>
        </w:tc>
      </w:tr>
      <w:tr w:rsidR="0088437F" w:rsidRPr="0088437F" w14:paraId="48AF0634" w14:textId="77777777" w:rsidTr="002567FA">
        <w:trPr>
          <w:trHeight w:val="50"/>
        </w:trPr>
        <w:tc>
          <w:tcPr>
            <w:tcW w:w="1722" w:type="dxa"/>
            <w:noWrap/>
            <w:vAlign w:val="bottom"/>
          </w:tcPr>
          <w:p w14:paraId="1A3D19FE"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апрель</w:t>
            </w:r>
          </w:p>
        </w:tc>
        <w:tc>
          <w:tcPr>
            <w:tcW w:w="285" w:type="dxa"/>
            <w:noWrap/>
            <w:vAlign w:val="bottom"/>
          </w:tcPr>
          <w:p w14:paraId="351AF539"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p>
        </w:tc>
        <w:tc>
          <w:tcPr>
            <w:tcW w:w="2416" w:type="dxa"/>
            <w:noWrap/>
            <w:vAlign w:val="bottom"/>
          </w:tcPr>
          <w:p w14:paraId="663E5E47" w14:textId="77777777" w:rsidR="0088437F" w:rsidRPr="0088437F" w:rsidRDefault="0088437F" w:rsidP="0088437F">
            <w:pPr>
              <w:tabs>
                <w:tab w:val="left" w:pos="1163"/>
              </w:tabs>
              <w:spacing w:after="0" w:line="240" w:lineRule="auto"/>
              <w:ind w:left="164" w:right="89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132,2</w:t>
            </w:r>
          </w:p>
        </w:tc>
        <w:tc>
          <w:tcPr>
            <w:tcW w:w="2131" w:type="dxa"/>
            <w:noWrap/>
            <w:vAlign w:val="bottom"/>
          </w:tcPr>
          <w:p w14:paraId="01B3AA14" w14:textId="77777777" w:rsidR="0088437F" w:rsidRPr="0088437F" w:rsidRDefault="0088437F" w:rsidP="0088437F">
            <w:pPr>
              <w:tabs>
                <w:tab w:val="left" w:pos="1168"/>
              </w:tabs>
              <w:spacing w:after="0" w:line="240" w:lineRule="auto"/>
              <w:ind w:left="164" w:right="759"/>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86,6</w:t>
            </w:r>
          </w:p>
        </w:tc>
        <w:tc>
          <w:tcPr>
            <w:tcW w:w="1705" w:type="dxa"/>
            <w:noWrap/>
            <w:vAlign w:val="bottom"/>
          </w:tcPr>
          <w:p w14:paraId="64908466"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11,7</w:t>
            </w:r>
          </w:p>
        </w:tc>
        <w:tc>
          <w:tcPr>
            <w:tcW w:w="1539" w:type="dxa"/>
            <w:noWrap/>
            <w:vAlign w:val="bottom"/>
          </w:tcPr>
          <w:p w14:paraId="173433AC"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15,2</w:t>
            </w:r>
          </w:p>
        </w:tc>
      </w:tr>
      <w:tr w:rsidR="0088437F" w:rsidRPr="0088437F" w14:paraId="3F814B92" w14:textId="77777777" w:rsidTr="002567FA">
        <w:trPr>
          <w:trHeight w:val="80"/>
        </w:trPr>
        <w:tc>
          <w:tcPr>
            <w:tcW w:w="1722" w:type="dxa"/>
            <w:noWrap/>
            <w:vAlign w:val="bottom"/>
          </w:tcPr>
          <w:p w14:paraId="7D8DE5FC"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январь-апрель</w:t>
            </w:r>
          </w:p>
        </w:tc>
        <w:tc>
          <w:tcPr>
            <w:tcW w:w="285" w:type="dxa"/>
            <w:noWrap/>
            <w:vAlign w:val="bottom"/>
          </w:tcPr>
          <w:p w14:paraId="47BCE05E"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p>
        </w:tc>
        <w:tc>
          <w:tcPr>
            <w:tcW w:w="2416" w:type="dxa"/>
            <w:noWrap/>
            <w:vAlign w:val="bottom"/>
          </w:tcPr>
          <w:p w14:paraId="33F85EAD" w14:textId="77777777" w:rsidR="0088437F" w:rsidRPr="0088437F" w:rsidRDefault="0088437F" w:rsidP="0088437F">
            <w:pPr>
              <w:tabs>
                <w:tab w:val="left" w:pos="1163"/>
              </w:tabs>
              <w:spacing w:after="0" w:line="240" w:lineRule="auto"/>
              <w:ind w:left="164" w:right="89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126,3</w:t>
            </w:r>
          </w:p>
        </w:tc>
        <w:tc>
          <w:tcPr>
            <w:tcW w:w="2131" w:type="dxa"/>
            <w:noWrap/>
            <w:vAlign w:val="bottom"/>
          </w:tcPr>
          <w:p w14:paraId="5A54D53C" w14:textId="77777777" w:rsidR="0088437F" w:rsidRPr="0088437F" w:rsidRDefault="0088437F" w:rsidP="0088437F">
            <w:pPr>
              <w:tabs>
                <w:tab w:val="left" w:pos="1168"/>
              </w:tabs>
              <w:spacing w:after="0" w:line="240" w:lineRule="auto"/>
              <w:ind w:left="164" w:right="759"/>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110,1</w:t>
            </w:r>
          </w:p>
        </w:tc>
        <w:tc>
          <w:tcPr>
            <w:tcW w:w="1705" w:type="dxa"/>
            <w:noWrap/>
            <w:vAlign w:val="bottom"/>
          </w:tcPr>
          <w:p w14:paraId="03853618"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w:t>
            </w:r>
          </w:p>
        </w:tc>
        <w:tc>
          <w:tcPr>
            <w:tcW w:w="1539" w:type="dxa"/>
            <w:noWrap/>
            <w:vAlign w:val="bottom"/>
          </w:tcPr>
          <w:p w14:paraId="2878DB49"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w:t>
            </w:r>
          </w:p>
        </w:tc>
      </w:tr>
      <w:tr w:rsidR="0088437F" w:rsidRPr="0088437F" w14:paraId="70DB9C19" w14:textId="77777777" w:rsidTr="002567FA">
        <w:trPr>
          <w:trHeight w:val="80"/>
        </w:trPr>
        <w:tc>
          <w:tcPr>
            <w:tcW w:w="1722" w:type="dxa"/>
            <w:noWrap/>
            <w:vAlign w:val="bottom"/>
          </w:tcPr>
          <w:p w14:paraId="5E3D07E3"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май </w:t>
            </w:r>
          </w:p>
        </w:tc>
        <w:tc>
          <w:tcPr>
            <w:tcW w:w="285" w:type="dxa"/>
            <w:noWrap/>
            <w:vAlign w:val="bottom"/>
          </w:tcPr>
          <w:p w14:paraId="66648639"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p>
        </w:tc>
        <w:tc>
          <w:tcPr>
            <w:tcW w:w="2416" w:type="dxa"/>
            <w:noWrap/>
            <w:vAlign w:val="bottom"/>
          </w:tcPr>
          <w:p w14:paraId="397E3517" w14:textId="77777777" w:rsidR="0088437F" w:rsidRPr="0088437F" w:rsidRDefault="0088437F" w:rsidP="0088437F">
            <w:pPr>
              <w:tabs>
                <w:tab w:val="left" w:pos="1163"/>
              </w:tabs>
              <w:spacing w:after="0" w:line="240" w:lineRule="auto"/>
              <w:ind w:left="164" w:right="89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90,0</w:t>
            </w:r>
          </w:p>
        </w:tc>
        <w:tc>
          <w:tcPr>
            <w:tcW w:w="2131" w:type="dxa"/>
            <w:noWrap/>
            <w:vAlign w:val="bottom"/>
          </w:tcPr>
          <w:p w14:paraId="39C77AEA" w14:textId="77777777" w:rsidR="0088437F" w:rsidRPr="0088437F" w:rsidRDefault="0088437F" w:rsidP="0088437F">
            <w:pPr>
              <w:tabs>
                <w:tab w:val="left" w:pos="1168"/>
              </w:tabs>
              <w:spacing w:after="0" w:line="240" w:lineRule="auto"/>
              <w:ind w:left="164" w:right="759"/>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130,2</w:t>
            </w:r>
          </w:p>
        </w:tc>
        <w:tc>
          <w:tcPr>
            <w:tcW w:w="1705" w:type="dxa"/>
            <w:noWrap/>
            <w:vAlign w:val="bottom"/>
          </w:tcPr>
          <w:p w14:paraId="34C32864"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51,6</w:t>
            </w:r>
          </w:p>
        </w:tc>
        <w:tc>
          <w:tcPr>
            <w:tcW w:w="1539" w:type="dxa"/>
            <w:noWrap/>
            <w:vAlign w:val="bottom"/>
          </w:tcPr>
          <w:p w14:paraId="3DF165CF"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22,9</w:t>
            </w:r>
          </w:p>
        </w:tc>
      </w:tr>
      <w:tr w:rsidR="0088437F" w:rsidRPr="0088437F" w14:paraId="79A817C0" w14:textId="77777777" w:rsidTr="002567FA">
        <w:trPr>
          <w:trHeight w:val="80"/>
        </w:trPr>
        <w:tc>
          <w:tcPr>
            <w:tcW w:w="1722" w:type="dxa"/>
            <w:noWrap/>
            <w:vAlign w:val="bottom"/>
          </w:tcPr>
          <w:p w14:paraId="34006C7C"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январь-май</w:t>
            </w:r>
          </w:p>
        </w:tc>
        <w:tc>
          <w:tcPr>
            <w:tcW w:w="285" w:type="dxa"/>
            <w:noWrap/>
            <w:vAlign w:val="bottom"/>
          </w:tcPr>
          <w:p w14:paraId="0F4E9F33"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p>
        </w:tc>
        <w:tc>
          <w:tcPr>
            <w:tcW w:w="2416" w:type="dxa"/>
            <w:noWrap/>
            <w:vAlign w:val="bottom"/>
          </w:tcPr>
          <w:p w14:paraId="563E2C4F" w14:textId="77777777" w:rsidR="0088437F" w:rsidRPr="0088437F" w:rsidRDefault="0088437F" w:rsidP="0088437F">
            <w:pPr>
              <w:tabs>
                <w:tab w:val="left" w:pos="1163"/>
              </w:tabs>
              <w:spacing w:after="0" w:line="240" w:lineRule="auto"/>
              <w:ind w:left="164" w:right="89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126,6</w:t>
            </w:r>
          </w:p>
        </w:tc>
        <w:tc>
          <w:tcPr>
            <w:tcW w:w="2131" w:type="dxa"/>
            <w:noWrap/>
            <w:vAlign w:val="bottom"/>
          </w:tcPr>
          <w:p w14:paraId="2A36C92A" w14:textId="77777777" w:rsidR="0088437F" w:rsidRPr="0088437F" w:rsidRDefault="0088437F" w:rsidP="0088437F">
            <w:pPr>
              <w:tabs>
                <w:tab w:val="left" w:pos="1168"/>
              </w:tabs>
              <w:spacing w:after="0" w:line="240" w:lineRule="auto"/>
              <w:ind w:left="164" w:right="759"/>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134,3</w:t>
            </w:r>
          </w:p>
        </w:tc>
        <w:tc>
          <w:tcPr>
            <w:tcW w:w="1705" w:type="dxa"/>
            <w:noWrap/>
            <w:vAlign w:val="bottom"/>
          </w:tcPr>
          <w:p w14:paraId="12D00A68"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w:t>
            </w:r>
          </w:p>
        </w:tc>
        <w:tc>
          <w:tcPr>
            <w:tcW w:w="1539" w:type="dxa"/>
            <w:noWrap/>
            <w:vAlign w:val="bottom"/>
          </w:tcPr>
          <w:p w14:paraId="522BE975"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val="ky-KG" w:eastAsia="ru-RU"/>
              </w:rPr>
            </w:pPr>
          </w:p>
        </w:tc>
      </w:tr>
      <w:tr w:rsidR="0088437F" w:rsidRPr="0088437F" w14:paraId="60156A73" w14:textId="77777777" w:rsidTr="002567FA">
        <w:trPr>
          <w:trHeight w:val="80"/>
        </w:trPr>
        <w:tc>
          <w:tcPr>
            <w:tcW w:w="1722" w:type="dxa"/>
            <w:noWrap/>
            <w:vAlign w:val="bottom"/>
          </w:tcPr>
          <w:p w14:paraId="40A41052"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июнь</w:t>
            </w:r>
          </w:p>
        </w:tc>
        <w:tc>
          <w:tcPr>
            <w:tcW w:w="285" w:type="dxa"/>
            <w:noWrap/>
            <w:vAlign w:val="bottom"/>
          </w:tcPr>
          <w:p w14:paraId="7112DF18"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p>
        </w:tc>
        <w:tc>
          <w:tcPr>
            <w:tcW w:w="2416" w:type="dxa"/>
            <w:noWrap/>
            <w:vAlign w:val="bottom"/>
          </w:tcPr>
          <w:p w14:paraId="7C059C98" w14:textId="77777777" w:rsidR="0088437F" w:rsidRPr="0088437F" w:rsidRDefault="0088437F" w:rsidP="0088437F">
            <w:pPr>
              <w:tabs>
                <w:tab w:val="left" w:pos="1163"/>
              </w:tabs>
              <w:spacing w:after="0" w:line="240" w:lineRule="auto"/>
              <w:ind w:left="164" w:right="89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ky-KG" w:eastAsia="ru-RU"/>
              </w:rPr>
              <w:t>90,3</w:t>
            </w:r>
          </w:p>
        </w:tc>
        <w:tc>
          <w:tcPr>
            <w:tcW w:w="2131" w:type="dxa"/>
            <w:noWrap/>
            <w:vAlign w:val="bottom"/>
          </w:tcPr>
          <w:p w14:paraId="7E555D3D" w14:textId="77777777" w:rsidR="0088437F" w:rsidRPr="0088437F" w:rsidRDefault="0088437F" w:rsidP="0088437F">
            <w:pPr>
              <w:tabs>
                <w:tab w:val="left" w:pos="1168"/>
              </w:tabs>
              <w:spacing w:after="0" w:line="240" w:lineRule="auto"/>
              <w:ind w:left="164" w:right="759"/>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121,6</w:t>
            </w:r>
          </w:p>
        </w:tc>
        <w:tc>
          <w:tcPr>
            <w:tcW w:w="1705" w:type="dxa"/>
            <w:noWrap/>
            <w:vAlign w:val="bottom"/>
          </w:tcPr>
          <w:p w14:paraId="2BE6EE43"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в 16,4р</w:t>
            </w:r>
          </w:p>
        </w:tc>
        <w:tc>
          <w:tcPr>
            <w:tcW w:w="1539" w:type="dxa"/>
            <w:noWrap/>
            <w:vAlign w:val="bottom"/>
          </w:tcPr>
          <w:p w14:paraId="554F58FB"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в</w:t>
            </w:r>
            <w:r w:rsidRPr="0088437F">
              <w:rPr>
                <w:rFonts w:ascii="Times New Roman" w:eastAsia="Times New Roman" w:hAnsi="Times New Roman" w:cs="Times New Roman"/>
                <w:sz w:val="20"/>
                <w:szCs w:val="20"/>
                <w:lang w:val="ky-KG" w:eastAsia="ru-RU"/>
              </w:rPr>
              <w:t xml:space="preserve"> </w:t>
            </w:r>
            <w:r w:rsidRPr="0088437F">
              <w:rPr>
                <w:rFonts w:ascii="Times New Roman" w:eastAsia="Times New Roman" w:hAnsi="Times New Roman" w:cs="Times New Roman"/>
                <w:sz w:val="20"/>
                <w:szCs w:val="20"/>
                <w:lang w:val="en-US" w:eastAsia="ru-RU"/>
              </w:rPr>
              <w:t>3</w:t>
            </w:r>
            <w:r w:rsidRPr="0088437F">
              <w:rPr>
                <w:rFonts w:ascii="Times New Roman" w:eastAsia="Times New Roman" w:hAnsi="Times New Roman" w:cs="Times New Roman"/>
                <w:sz w:val="20"/>
                <w:szCs w:val="20"/>
                <w:lang w:eastAsia="ru-RU"/>
              </w:rPr>
              <w:t>,</w:t>
            </w:r>
            <w:r w:rsidRPr="0088437F">
              <w:rPr>
                <w:rFonts w:ascii="Times New Roman" w:eastAsia="Times New Roman" w:hAnsi="Times New Roman" w:cs="Times New Roman"/>
                <w:sz w:val="20"/>
                <w:szCs w:val="20"/>
                <w:lang w:val="en-US" w:eastAsia="ru-RU"/>
              </w:rPr>
              <w:t xml:space="preserve">4 </w:t>
            </w:r>
            <w:r w:rsidRPr="0088437F">
              <w:rPr>
                <w:rFonts w:ascii="Times New Roman" w:eastAsia="Times New Roman" w:hAnsi="Times New Roman" w:cs="Times New Roman"/>
                <w:sz w:val="20"/>
                <w:szCs w:val="20"/>
                <w:lang w:eastAsia="ru-RU"/>
              </w:rPr>
              <w:t>р</w:t>
            </w:r>
          </w:p>
        </w:tc>
      </w:tr>
      <w:tr w:rsidR="0088437F" w:rsidRPr="0088437F" w14:paraId="4BC5C25F" w14:textId="77777777" w:rsidTr="002567FA">
        <w:trPr>
          <w:trHeight w:val="80"/>
        </w:trPr>
        <w:tc>
          <w:tcPr>
            <w:tcW w:w="1722" w:type="dxa"/>
            <w:noWrap/>
            <w:vAlign w:val="bottom"/>
          </w:tcPr>
          <w:p w14:paraId="30A1B2BE"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январь-июнь</w:t>
            </w:r>
          </w:p>
        </w:tc>
        <w:tc>
          <w:tcPr>
            <w:tcW w:w="285" w:type="dxa"/>
            <w:noWrap/>
            <w:vAlign w:val="bottom"/>
          </w:tcPr>
          <w:p w14:paraId="4652EB41"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p>
        </w:tc>
        <w:tc>
          <w:tcPr>
            <w:tcW w:w="2416" w:type="dxa"/>
            <w:noWrap/>
            <w:vAlign w:val="bottom"/>
          </w:tcPr>
          <w:p w14:paraId="7617FA58" w14:textId="77777777" w:rsidR="0088437F" w:rsidRPr="0088437F" w:rsidRDefault="0088437F" w:rsidP="0088437F">
            <w:pPr>
              <w:tabs>
                <w:tab w:val="left" w:pos="1163"/>
              </w:tabs>
              <w:spacing w:after="0" w:line="240" w:lineRule="auto"/>
              <w:ind w:left="164" w:right="89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ky-KG" w:eastAsia="ru-RU"/>
              </w:rPr>
              <w:t>105,8</w:t>
            </w:r>
          </w:p>
        </w:tc>
        <w:tc>
          <w:tcPr>
            <w:tcW w:w="2131" w:type="dxa"/>
            <w:noWrap/>
            <w:vAlign w:val="bottom"/>
          </w:tcPr>
          <w:p w14:paraId="10EC0B17" w14:textId="77777777" w:rsidR="0088437F" w:rsidRPr="0088437F" w:rsidRDefault="0088437F" w:rsidP="0088437F">
            <w:pPr>
              <w:tabs>
                <w:tab w:val="left" w:pos="1168"/>
              </w:tabs>
              <w:spacing w:after="0" w:line="240" w:lineRule="auto"/>
              <w:ind w:left="164" w:right="759"/>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123,7</w:t>
            </w:r>
          </w:p>
        </w:tc>
        <w:tc>
          <w:tcPr>
            <w:tcW w:w="1705" w:type="dxa"/>
            <w:noWrap/>
            <w:vAlign w:val="bottom"/>
          </w:tcPr>
          <w:p w14:paraId="4A72346A"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w:t>
            </w:r>
          </w:p>
        </w:tc>
        <w:tc>
          <w:tcPr>
            <w:tcW w:w="1539" w:type="dxa"/>
            <w:noWrap/>
            <w:vAlign w:val="bottom"/>
          </w:tcPr>
          <w:p w14:paraId="1A51B627"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w:t>
            </w:r>
          </w:p>
        </w:tc>
      </w:tr>
      <w:tr w:rsidR="0088437F" w:rsidRPr="0088437F" w14:paraId="18D6C2F0" w14:textId="77777777" w:rsidTr="002567FA">
        <w:trPr>
          <w:trHeight w:val="80"/>
        </w:trPr>
        <w:tc>
          <w:tcPr>
            <w:tcW w:w="1722" w:type="dxa"/>
            <w:noWrap/>
            <w:vAlign w:val="bottom"/>
          </w:tcPr>
          <w:p w14:paraId="7CBE85EF"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июль</w:t>
            </w:r>
          </w:p>
        </w:tc>
        <w:tc>
          <w:tcPr>
            <w:tcW w:w="285" w:type="dxa"/>
            <w:noWrap/>
            <w:vAlign w:val="bottom"/>
          </w:tcPr>
          <w:p w14:paraId="34251058" w14:textId="77777777" w:rsidR="0088437F" w:rsidRPr="0088437F" w:rsidRDefault="0088437F" w:rsidP="0088437F">
            <w:pPr>
              <w:spacing w:after="0" w:line="240" w:lineRule="auto"/>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en-US" w:eastAsia="ru-RU"/>
              </w:rPr>
              <w:t xml:space="preserve"> </w:t>
            </w:r>
          </w:p>
        </w:tc>
        <w:tc>
          <w:tcPr>
            <w:tcW w:w="2416" w:type="dxa"/>
            <w:noWrap/>
            <w:vAlign w:val="bottom"/>
          </w:tcPr>
          <w:p w14:paraId="0CF0D6D0" w14:textId="77777777" w:rsidR="0088437F" w:rsidRPr="0088437F" w:rsidRDefault="0088437F" w:rsidP="0088437F">
            <w:pPr>
              <w:tabs>
                <w:tab w:val="left" w:pos="1163"/>
              </w:tabs>
              <w:spacing w:after="0" w:line="240" w:lineRule="auto"/>
              <w:ind w:left="164" w:right="896"/>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en-US" w:eastAsia="ru-RU"/>
              </w:rPr>
              <w:t>10</w:t>
            </w:r>
            <w:r w:rsidRPr="0088437F">
              <w:rPr>
                <w:rFonts w:ascii="Times New Roman" w:eastAsia="Times New Roman" w:hAnsi="Times New Roman" w:cs="Times New Roman"/>
                <w:sz w:val="20"/>
                <w:szCs w:val="20"/>
                <w:lang w:eastAsia="ru-RU"/>
              </w:rPr>
              <w:t>9,</w:t>
            </w:r>
            <w:r w:rsidRPr="0088437F">
              <w:rPr>
                <w:rFonts w:ascii="Times New Roman" w:eastAsia="Times New Roman" w:hAnsi="Times New Roman" w:cs="Times New Roman"/>
                <w:sz w:val="20"/>
                <w:szCs w:val="20"/>
                <w:lang w:val="en-US" w:eastAsia="ru-RU"/>
              </w:rPr>
              <w:t>6</w:t>
            </w:r>
          </w:p>
        </w:tc>
        <w:tc>
          <w:tcPr>
            <w:tcW w:w="2131" w:type="dxa"/>
            <w:noWrap/>
            <w:vAlign w:val="bottom"/>
          </w:tcPr>
          <w:p w14:paraId="0E6DB10C" w14:textId="77777777" w:rsidR="0088437F" w:rsidRPr="0088437F" w:rsidRDefault="0088437F" w:rsidP="0088437F">
            <w:pPr>
              <w:tabs>
                <w:tab w:val="left" w:pos="1168"/>
              </w:tabs>
              <w:spacing w:after="0" w:line="240" w:lineRule="auto"/>
              <w:ind w:left="164" w:right="759"/>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124,4</w:t>
            </w:r>
          </w:p>
        </w:tc>
        <w:tc>
          <w:tcPr>
            <w:tcW w:w="1705" w:type="dxa"/>
            <w:noWrap/>
            <w:vAlign w:val="bottom"/>
          </w:tcPr>
          <w:p w14:paraId="212DD7C7" w14:textId="06D1F9BE" w:rsidR="0088437F" w:rsidRPr="0088437F" w:rsidRDefault="0088437F" w:rsidP="0088437F">
            <w:pPr>
              <w:tabs>
                <w:tab w:val="left" w:pos="415"/>
              </w:tabs>
              <w:spacing w:after="0" w:line="240" w:lineRule="auto"/>
              <w:ind w:right="551"/>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w:t>
            </w:r>
            <w:r w:rsidR="00CB0D0D">
              <w:rPr>
                <w:rFonts w:ascii="Times New Roman" w:eastAsia="Times New Roman" w:hAnsi="Times New Roman" w:cs="Times New Roman"/>
                <w:sz w:val="20"/>
                <w:szCs w:val="20"/>
                <w:lang w:eastAsia="ru-RU"/>
              </w:rPr>
              <w:t xml:space="preserve">    </w:t>
            </w:r>
            <w:r w:rsidRPr="0088437F">
              <w:rPr>
                <w:rFonts w:ascii="Times New Roman" w:eastAsia="Times New Roman" w:hAnsi="Times New Roman" w:cs="Times New Roman"/>
                <w:sz w:val="20"/>
                <w:szCs w:val="20"/>
                <w:lang w:eastAsia="ru-RU"/>
              </w:rPr>
              <w:t>23,4</w:t>
            </w:r>
          </w:p>
        </w:tc>
        <w:tc>
          <w:tcPr>
            <w:tcW w:w="1539" w:type="dxa"/>
            <w:noWrap/>
            <w:vAlign w:val="bottom"/>
          </w:tcPr>
          <w:p w14:paraId="76BBAC88" w14:textId="77777777" w:rsidR="0088437F" w:rsidRPr="0088437F" w:rsidRDefault="0088437F" w:rsidP="0088437F">
            <w:pPr>
              <w:tabs>
                <w:tab w:val="left" w:pos="415"/>
              </w:tabs>
              <w:spacing w:after="0" w:line="240" w:lineRule="auto"/>
              <w:ind w:right="551"/>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в1,8 р</w:t>
            </w:r>
          </w:p>
        </w:tc>
      </w:tr>
      <w:tr w:rsidR="0088437F" w:rsidRPr="0088437F" w14:paraId="24C8B2D8" w14:textId="77777777" w:rsidTr="002567FA">
        <w:trPr>
          <w:trHeight w:val="80"/>
        </w:trPr>
        <w:tc>
          <w:tcPr>
            <w:tcW w:w="1722" w:type="dxa"/>
            <w:noWrap/>
            <w:vAlign w:val="bottom"/>
          </w:tcPr>
          <w:p w14:paraId="02012976"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proofErr w:type="spellStart"/>
            <w:r w:rsidRPr="0088437F">
              <w:rPr>
                <w:rFonts w:ascii="Times New Roman" w:eastAsia="Times New Roman" w:hAnsi="Times New Roman" w:cs="Times New Roman"/>
                <w:sz w:val="20"/>
                <w:szCs w:val="20"/>
                <w:lang w:val="en-US" w:eastAsia="ru-RU"/>
              </w:rPr>
              <w:t>январь</w:t>
            </w:r>
            <w:proofErr w:type="spellEnd"/>
            <w:r w:rsidRPr="0088437F">
              <w:rPr>
                <w:rFonts w:ascii="Times New Roman" w:eastAsia="Times New Roman" w:hAnsi="Times New Roman" w:cs="Times New Roman"/>
                <w:sz w:val="20"/>
                <w:szCs w:val="20"/>
                <w:lang w:val="en-US" w:eastAsia="ru-RU"/>
              </w:rPr>
              <w:t>-</w:t>
            </w:r>
            <w:r w:rsidRPr="0088437F">
              <w:rPr>
                <w:rFonts w:ascii="Times New Roman" w:eastAsia="Times New Roman" w:hAnsi="Times New Roman" w:cs="Times New Roman"/>
                <w:sz w:val="20"/>
                <w:szCs w:val="20"/>
                <w:lang w:eastAsia="ru-RU"/>
              </w:rPr>
              <w:t>июль</w:t>
            </w:r>
          </w:p>
        </w:tc>
        <w:tc>
          <w:tcPr>
            <w:tcW w:w="285" w:type="dxa"/>
            <w:noWrap/>
            <w:vAlign w:val="bottom"/>
          </w:tcPr>
          <w:p w14:paraId="01A05728" w14:textId="77777777" w:rsidR="0088437F" w:rsidRPr="0088437F" w:rsidRDefault="0088437F" w:rsidP="0088437F">
            <w:pPr>
              <w:spacing w:after="0" w:line="240" w:lineRule="auto"/>
              <w:rPr>
                <w:rFonts w:ascii="Times New Roman" w:eastAsia="Times New Roman" w:hAnsi="Times New Roman" w:cs="Times New Roman"/>
                <w:sz w:val="20"/>
                <w:szCs w:val="20"/>
                <w:lang w:val="en-US" w:eastAsia="ru-RU"/>
              </w:rPr>
            </w:pPr>
          </w:p>
        </w:tc>
        <w:tc>
          <w:tcPr>
            <w:tcW w:w="2416" w:type="dxa"/>
            <w:noWrap/>
            <w:vAlign w:val="bottom"/>
          </w:tcPr>
          <w:p w14:paraId="7F3C515A" w14:textId="77777777" w:rsidR="0088437F" w:rsidRPr="0088437F" w:rsidRDefault="0088437F" w:rsidP="0088437F">
            <w:pPr>
              <w:tabs>
                <w:tab w:val="left" w:pos="1163"/>
              </w:tabs>
              <w:spacing w:after="0" w:line="240" w:lineRule="auto"/>
              <w:ind w:left="164" w:right="89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106,1</w:t>
            </w:r>
          </w:p>
        </w:tc>
        <w:tc>
          <w:tcPr>
            <w:tcW w:w="2131" w:type="dxa"/>
            <w:noWrap/>
            <w:vAlign w:val="bottom"/>
          </w:tcPr>
          <w:p w14:paraId="4809E6E5" w14:textId="77777777" w:rsidR="0088437F" w:rsidRPr="0088437F" w:rsidRDefault="0088437F" w:rsidP="0088437F">
            <w:pPr>
              <w:tabs>
                <w:tab w:val="left" w:pos="1168"/>
              </w:tabs>
              <w:spacing w:after="0" w:line="240" w:lineRule="auto"/>
              <w:ind w:left="164" w:right="759"/>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125,2</w:t>
            </w:r>
          </w:p>
        </w:tc>
        <w:tc>
          <w:tcPr>
            <w:tcW w:w="1705" w:type="dxa"/>
            <w:noWrap/>
            <w:vAlign w:val="bottom"/>
          </w:tcPr>
          <w:p w14:paraId="3EEBB9EE"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highlight w:val="yellow"/>
                <w:lang w:val="ky-KG" w:eastAsia="ru-RU"/>
              </w:rPr>
            </w:pPr>
          </w:p>
        </w:tc>
        <w:tc>
          <w:tcPr>
            <w:tcW w:w="1539" w:type="dxa"/>
            <w:noWrap/>
            <w:vAlign w:val="bottom"/>
          </w:tcPr>
          <w:p w14:paraId="7448B806"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val="ky-KG" w:eastAsia="ru-RU"/>
              </w:rPr>
            </w:pPr>
          </w:p>
        </w:tc>
      </w:tr>
      <w:tr w:rsidR="0088437F" w:rsidRPr="0088437F" w14:paraId="07CEC372" w14:textId="77777777" w:rsidTr="002567FA">
        <w:trPr>
          <w:trHeight w:val="80"/>
        </w:trPr>
        <w:tc>
          <w:tcPr>
            <w:tcW w:w="1722" w:type="dxa"/>
            <w:noWrap/>
            <w:vAlign w:val="bottom"/>
          </w:tcPr>
          <w:p w14:paraId="4281DB44"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август</w:t>
            </w:r>
          </w:p>
        </w:tc>
        <w:tc>
          <w:tcPr>
            <w:tcW w:w="285" w:type="dxa"/>
            <w:noWrap/>
            <w:vAlign w:val="bottom"/>
          </w:tcPr>
          <w:p w14:paraId="0AC58E88" w14:textId="77777777" w:rsidR="0088437F" w:rsidRPr="0088437F" w:rsidRDefault="0088437F" w:rsidP="0088437F">
            <w:pPr>
              <w:spacing w:after="0" w:line="240" w:lineRule="auto"/>
              <w:rPr>
                <w:rFonts w:ascii="Times New Roman" w:eastAsia="Times New Roman" w:hAnsi="Times New Roman" w:cs="Times New Roman"/>
                <w:sz w:val="20"/>
                <w:szCs w:val="20"/>
                <w:lang w:val="en-US" w:eastAsia="ru-RU"/>
              </w:rPr>
            </w:pPr>
          </w:p>
        </w:tc>
        <w:tc>
          <w:tcPr>
            <w:tcW w:w="2416" w:type="dxa"/>
            <w:noWrap/>
            <w:vAlign w:val="bottom"/>
          </w:tcPr>
          <w:p w14:paraId="57F9AE2D" w14:textId="77777777" w:rsidR="0088437F" w:rsidRPr="0088437F" w:rsidRDefault="0088437F" w:rsidP="0088437F">
            <w:pPr>
              <w:tabs>
                <w:tab w:val="left" w:pos="1163"/>
              </w:tabs>
              <w:spacing w:after="0" w:line="240" w:lineRule="auto"/>
              <w:ind w:left="164" w:right="89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в</w:t>
            </w:r>
            <w:r w:rsidRPr="0088437F">
              <w:rPr>
                <w:rFonts w:ascii="Times New Roman" w:eastAsia="Times New Roman" w:hAnsi="Times New Roman" w:cs="Times New Roman"/>
                <w:sz w:val="20"/>
                <w:szCs w:val="20"/>
                <w:lang w:val="ky-KG" w:eastAsia="ru-RU"/>
              </w:rPr>
              <w:t xml:space="preserve"> </w:t>
            </w:r>
            <w:r w:rsidRPr="0088437F">
              <w:rPr>
                <w:rFonts w:ascii="Times New Roman" w:eastAsia="Times New Roman" w:hAnsi="Times New Roman" w:cs="Times New Roman"/>
                <w:sz w:val="20"/>
                <w:szCs w:val="20"/>
                <w:lang w:eastAsia="ru-RU"/>
              </w:rPr>
              <w:t>1,6 р</w:t>
            </w:r>
          </w:p>
        </w:tc>
        <w:tc>
          <w:tcPr>
            <w:tcW w:w="2131" w:type="dxa"/>
            <w:noWrap/>
            <w:vAlign w:val="bottom"/>
          </w:tcPr>
          <w:p w14:paraId="209BEC16" w14:textId="77777777" w:rsidR="0088437F" w:rsidRPr="0088437F" w:rsidRDefault="0088437F" w:rsidP="0088437F">
            <w:pPr>
              <w:tabs>
                <w:tab w:val="left" w:pos="1168"/>
              </w:tabs>
              <w:spacing w:after="0" w:line="240" w:lineRule="auto"/>
              <w:ind w:left="164" w:right="759"/>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в 2,0 р</w:t>
            </w:r>
          </w:p>
        </w:tc>
        <w:tc>
          <w:tcPr>
            <w:tcW w:w="1705" w:type="dxa"/>
            <w:noWrap/>
            <w:vAlign w:val="bottom"/>
          </w:tcPr>
          <w:p w14:paraId="18BCC583"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109,7</w:t>
            </w:r>
          </w:p>
        </w:tc>
        <w:tc>
          <w:tcPr>
            <w:tcW w:w="1539" w:type="dxa"/>
            <w:noWrap/>
            <w:vAlign w:val="bottom"/>
          </w:tcPr>
          <w:p w14:paraId="1CF1EAF0"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в 1,8 р</w:t>
            </w:r>
          </w:p>
        </w:tc>
      </w:tr>
      <w:tr w:rsidR="0088437F" w:rsidRPr="0088437F" w14:paraId="76CA25F9" w14:textId="77777777" w:rsidTr="002567FA">
        <w:trPr>
          <w:trHeight w:val="80"/>
        </w:trPr>
        <w:tc>
          <w:tcPr>
            <w:tcW w:w="1722" w:type="dxa"/>
            <w:tcBorders>
              <w:bottom w:val="single" w:sz="4" w:space="0" w:color="auto"/>
            </w:tcBorders>
            <w:noWrap/>
            <w:vAlign w:val="bottom"/>
          </w:tcPr>
          <w:p w14:paraId="222CA01E"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январь-август</w:t>
            </w:r>
          </w:p>
        </w:tc>
        <w:tc>
          <w:tcPr>
            <w:tcW w:w="285" w:type="dxa"/>
            <w:tcBorders>
              <w:bottom w:val="single" w:sz="4" w:space="0" w:color="auto"/>
            </w:tcBorders>
            <w:noWrap/>
            <w:vAlign w:val="bottom"/>
          </w:tcPr>
          <w:p w14:paraId="25075F1D" w14:textId="77777777" w:rsidR="0088437F" w:rsidRPr="0088437F" w:rsidRDefault="0088437F" w:rsidP="0088437F">
            <w:pPr>
              <w:spacing w:after="0" w:line="240" w:lineRule="auto"/>
              <w:rPr>
                <w:rFonts w:ascii="Times New Roman" w:eastAsia="Times New Roman" w:hAnsi="Times New Roman" w:cs="Times New Roman"/>
                <w:sz w:val="20"/>
                <w:szCs w:val="20"/>
                <w:lang w:val="en-US" w:eastAsia="ru-RU"/>
              </w:rPr>
            </w:pPr>
          </w:p>
        </w:tc>
        <w:tc>
          <w:tcPr>
            <w:tcW w:w="2416" w:type="dxa"/>
            <w:tcBorders>
              <w:bottom w:val="single" w:sz="4" w:space="0" w:color="auto"/>
            </w:tcBorders>
            <w:noWrap/>
            <w:vAlign w:val="bottom"/>
          </w:tcPr>
          <w:p w14:paraId="26D8A890" w14:textId="77777777" w:rsidR="0088437F" w:rsidRPr="0088437F" w:rsidRDefault="0088437F" w:rsidP="0088437F">
            <w:pPr>
              <w:tabs>
                <w:tab w:val="left" w:pos="1163"/>
              </w:tabs>
              <w:spacing w:after="0" w:line="240" w:lineRule="auto"/>
              <w:ind w:left="164" w:right="89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109,7</w:t>
            </w:r>
          </w:p>
        </w:tc>
        <w:tc>
          <w:tcPr>
            <w:tcW w:w="2131" w:type="dxa"/>
            <w:tcBorders>
              <w:bottom w:val="single" w:sz="4" w:space="0" w:color="auto"/>
            </w:tcBorders>
            <w:noWrap/>
            <w:vAlign w:val="bottom"/>
          </w:tcPr>
          <w:p w14:paraId="60C76BA9" w14:textId="77777777" w:rsidR="0088437F" w:rsidRPr="0088437F" w:rsidRDefault="0088437F" w:rsidP="0088437F">
            <w:pPr>
              <w:tabs>
                <w:tab w:val="left" w:pos="1168"/>
              </w:tabs>
              <w:spacing w:after="0" w:line="240" w:lineRule="auto"/>
              <w:ind w:left="164" w:right="759"/>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131,2</w:t>
            </w:r>
          </w:p>
        </w:tc>
        <w:tc>
          <w:tcPr>
            <w:tcW w:w="1705" w:type="dxa"/>
            <w:tcBorders>
              <w:bottom w:val="single" w:sz="4" w:space="0" w:color="auto"/>
            </w:tcBorders>
            <w:noWrap/>
            <w:vAlign w:val="bottom"/>
          </w:tcPr>
          <w:p w14:paraId="5D7A19F2"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color w:val="FF0000"/>
                <w:sz w:val="20"/>
                <w:szCs w:val="20"/>
                <w:highlight w:val="yellow"/>
                <w:lang w:val="ky-KG" w:eastAsia="ru-RU"/>
              </w:rPr>
            </w:pPr>
          </w:p>
        </w:tc>
        <w:tc>
          <w:tcPr>
            <w:tcW w:w="1539" w:type="dxa"/>
            <w:tcBorders>
              <w:bottom w:val="single" w:sz="4" w:space="0" w:color="auto"/>
            </w:tcBorders>
            <w:noWrap/>
            <w:vAlign w:val="bottom"/>
          </w:tcPr>
          <w:p w14:paraId="304233CE" w14:textId="77777777" w:rsidR="0088437F" w:rsidRPr="0088437F" w:rsidRDefault="0088437F" w:rsidP="0088437F">
            <w:pPr>
              <w:tabs>
                <w:tab w:val="left" w:pos="415"/>
              </w:tabs>
              <w:spacing w:after="0" w:line="240" w:lineRule="auto"/>
              <w:ind w:right="551"/>
              <w:jc w:val="right"/>
              <w:rPr>
                <w:rFonts w:ascii="Times New Roman" w:eastAsia="Times New Roman" w:hAnsi="Times New Roman" w:cs="Times New Roman"/>
                <w:color w:val="FF0000"/>
                <w:sz w:val="20"/>
                <w:szCs w:val="20"/>
                <w:highlight w:val="yellow"/>
                <w:lang w:val="ky-KG" w:eastAsia="ru-RU"/>
              </w:rPr>
            </w:pPr>
          </w:p>
        </w:tc>
      </w:tr>
    </w:tbl>
    <w:p w14:paraId="441FADE1" w14:textId="77777777" w:rsidR="0088437F" w:rsidRPr="0088437F" w:rsidRDefault="0088437F" w:rsidP="0088437F">
      <w:pPr>
        <w:spacing w:after="0" w:line="240" w:lineRule="auto"/>
        <w:jc w:val="both"/>
        <w:rPr>
          <w:rFonts w:ascii="Times New Roman" w:eastAsia="Times New Roman" w:hAnsi="Times New Roman" w:cs="Times New Roman"/>
          <w:sz w:val="24"/>
          <w:szCs w:val="24"/>
          <w:lang w:eastAsia="ru-RU"/>
        </w:rPr>
      </w:pPr>
    </w:p>
    <w:p w14:paraId="0E5E6449"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Доля инвестиций в основной капитал в январе-августе</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eastAsia="ru-RU"/>
        </w:rPr>
        <w:t xml:space="preserve">2024г. по городу Бишкек в общем объеме республики составила 23,0 процента. </w:t>
      </w:r>
    </w:p>
    <w:p w14:paraId="563A0C4D" w14:textId="77777777" w:rsidR="0088437F" w:rsidRPr="0088437F" w:rsidRDefault="0088437F" w:rsidP="0088437F">
      <w:pPr>
        <w:spacing w:after="0" w:line="240" w:lineRule="auto"/>
        <w:ind w:firstLine="708"/>
        <w:jc w:val="both"/>
        <w:rPr>
          <w:rFonts w:ascii="Times New Roman" w:eastAsia="Times New Roman" w:hAnsi="Times New Roman" w:cs="Times New Roman"/>
          <w:sz w:val="16"/>
          <w:szCs w:val="16"/>
          <w:lang w:eastAsia="ru-RU"/>
        </w:rPr>
      </w:pPr>
    </w:p>
    <w:p w14:paraId="0BF6C044" w14:textId="77777777" w:rsidR="0088437F" w:rsidRPr="0088437F" w:rsidRDefault="0088437F" w:rsidP="0088437F">
      <w:pPr>
        <w:spacing w:after="0" w:line="240" w:lineRule="auto"/>
        <w:ind w:firstLine="708"/>
        <w:jc w:val="both"/>
        <w:rPr>
          <w:rFonts w:ascii="Times New Roman" w:eastAsia="Times New Roman" w:hAnsi="Times New Roman" w:cs="Times New Roman"/>
          <w:sz w:val="10"/>
          <w:szCs w:val="10"/>
          <w:lang w:eastAsia="ru-RU"/>
        </w:rPr>
      </w:pPr>
    </w:p>
    <w:p w14:paraId="143A9F76" w14:textId="77777777" w:rsidR="0088437F" w:rsidRPr="0088437F" w:rsidRDefault="0088437F" w:rsidP="0088437F">
      <w:pPr>
        <w:spacing w:after="0" w:line="240" w:lineRule="auto"/>
        <w:rPr>
          <w:rFonts w:ascii="Times New Roman" w:eastAsia="Times New Roman" w:hAnsi="Times New Roman" w:cs="Times New Roman"/>
          <w:b/>
          <w:sz w:val="24"/>
          <w:szCs w:val="24"/>
          <w:lang w:val="ky-KG" w:eastAsia="ru-RU"/>
        </w:rPr>
      </w:pPr>
      <w:r w:rsidRPr="0088437F">
        <w:rPr>
          <w:rFonts w:ascii="Times New Roman" w:eastAsia="Times New Roman" w:hAnsi="Times New Roman" w:cs="Times New Roman"/>
          <w:b/>
          <w:sz w:val="24"/>
          <w:szCs w:val="24"/>
          <w:lang w:eastAsia="ru-RU"/>
        </w:rPr>
        <w:t>Таблица 14: Структура инвестиций в основной капитал в январе-августе</w:t>
      </w:r>
    </w:p>
    <w:p w14:paraId="28043288" w14:textId="77777777" w:rsidR="0088437F" w:rsidRPr="0088437F" w:rsidRDefault="0088437F" w:rsidP="0088437F">
      <w:pPr>
        <w:spacing w:after="0" w:line="240" w:lineRule="auto"/>
        <w:rPr>
          <w:rFonts w:ascii="Times New Roman" w:eastAsia="Times New Roman" w:hAnsi="Times New Roman" w:cs="Times New Roman"/>
          <w:b/>
          <w:sz w:val="10"/>
          <w:szCs w:val="10"/>
          <w:lang w:val="ky-KG" w:eastAsia="ru-RU"/>
        </w:rPr>
      </w:pPr>
    </w:p>
    <w:p w14:paraId="44135BE1" w14:textId="77777777" w:rsidR="0088437F" w:rsidRPr="0088437F" w:rsidRDefault="0088437F" w:rsidP="0088437F">
      <w:pPr>
        <w:spacing w:after="0" w:line="240" w:lineRule="auto"/>
        <w:ind w:left="2268" w:hanging="1559"/>
        <w:rPr>
          <w:rFonts w:ascii="Times New Roman" w:eastAsia="Times New Roman" w:hAnsi="Times New Roman" w:cs="Times New Roman"/>
          <w:sz w:val="10"/>
          <w:szCs w:val="10"/>
          <w:lang w:eastAsia="ru-RU"/>
        </w:rPr>
      </w:pPr>
    </w:p>
    <w:tbl>
      <w:tblPr>
        <w:tblW w:w="9781" w:type="dxa"/>
        <w:tblInd w:w="108" w:type="dxa"/>
        <w:tblLayout w:type="fixed"/>
        <w:tblLook w:val="01E0" w:firstRow="1" w:lastRow="1" w:firstColumn="1" w:lastColumn="1" w:noHBand="0" w:noVBand="0"/>
      </w:tblPr>
      <w:tblGrid>
        <w:gridCol w:w="4253"/>
        <w:gridCol w:w="1417"/>
        <w:gridCol w:w="1560"/>
        <w:gridCol w:w="1275"/>
        <w:gridCol w:w="1276"/>
      </w:tblGrid>
      <w:tr w:rsidR="0088437F" w:rsidRPr="0088437F" w14:paraId="74BD2701" w14:textId="77777777" w:rsidTr="002567FA">
        <w:trPr>
          <w:tblHeader/>
        </w:trPr>
        <w:tc>
          <w:tcPr>
            <w:tcW w:w="4253" w:type="dxa"/>
            <w:vMerge w:val="restart"/>
            <w:tcBorders>
              <w:top w:val="single" w:sz="8" w:space="0" w:color="auto"/>
            </w:tcBorders>
          </w:tcPr>
          <w:p w14:paraId="35B8A3BA" w14:textId="77777777" w:rsidR="0088437F" w:rsidRPr="0088437F" w:rsidRDefault="0088437F" w:rsidP="0088437F">
            <w:pPr>
              <w:spacing w:after="0" w:line="240" w:lineRule="auto"/>
              <w:ind w:left="34"/>
              <w:jc w:val="center"/>
              <w:rPr>
                <w:rFonts w:ascii="Times New Roman" w:eastAsia="Times New Roman" w:hAnsi="Times New Roman" w:cs="Times New Roman"/>
                <w:b/>
                <w:sz w:val="20"/>
                <w:szCs w:val="20"/>
                <w:lang w:eastAsia="ru-RU"/>
              </w:rPr>
            </w:pPr>
          </w:p>
        </w:tc>
        <w:tc>
          <w:tcPr>
            <w:tcW w:w="2977" w:type="dxa"/>
            <w:gridSpan w:val="2"/>
            <w:tcBorders>
              <w:top w:val="single" w:sz="8" w:space="0" w:color="auto"/>
              <w:bottom w:val="single" w:sz="4" w:space="0" w:color="auto"/>
            </w:tcBorders>
          </w:tcPr>
          <w:p w14:paraId="076DDA02"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Млн. сомов</w:t>
            </w:r>
          </w:p>
        </w:tc>
        <w:tc>
          <w:tcPr>
            <w:tcW w:w="2551" w:type="dxa"/>
            <w:gridSpan w:val="2"/>
            <w:tcBorders>
              <w:top w:val="single" w:sz="8" w:space="0" w:color="auto"/>
              <w:bottom w:val="single" w:sz="4" w:space="0" w:color="auto"/>
            </w:tcBorders>
          </w:tcPr>
          <w:p w14:paraId="1C51447D"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в процентах к итогу</w:t>
            </w:r>
          </w:p>
        </w:tc>
      </w:tr>
      <w:tr w:rsidR="0088437F" w:rsidRPr="0088437F" w14:paraId="3AABE039" w14:textId="77777777" w:rsidTr="002567FA">
        <w:trPr>
          <w:tblHeader/>
        </w:trPr>
        <w:tc>
          <w:tcPr>
            <w:tcW w:w="4253" w:type="dxa"/>
            <w:vMerge/>
            <w:tcBorders>
              <w:bottom w:val="single" w:sz="8" w:space="0" w:color="auto"/>
            </w:tcBorders>
          </w:tcPr>
          <w:p w14:paraId="178E4907"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eastAsia="ru-RU"/>
              </w:rPr>
            </w:pPr>
          </w:p>
        </w:tc>
        <w:tc>
          <w:tcPr>
            <w:tcW w:w="1417" w:type="dxa"/>
            <w:tcBorders>
              <w:top w:val="single" w:sz="4" w:space="0" w:color="auto"/>
              <w:bottom w:val="single" w:sz="8" w:space="0" w:color="auto"/>
            </w:tcBorders>
          </w:tcPr>
          <w:p w14:paraId="4894482A"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2023</w:t>
            </w:r>
          </w:p>
        </w:tc>
        <w:tc>
          <w:tcPr>
            <w:tcW w:w="1560" w:type="dxa"/>
            <w:tcBorders>
              <w:top w:val="single" w:sz="4" w:space="0" w:color="auto"/>
              <w:bottom w:val="single" w:sz="8" w:space="0" w:color="auto"/>
            </w:tcBorders>
          </w:tcPr>
          <w:p w14:paraId="7BA15D0E"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 xml:space="preserve">  2024</w:t>
            </w:r>
          </w:p>
        </w:tc>
        <w:tc>
          <w:tcPr>
            <w:tcW w:w="1275" w:type="dxa"/>
            <w:tcBorders>
              <w:top w:val="single" w:sz="4" w:space="0" w:color="auto"/>
              <w:bottom w:val="single" w:sz="8" w:space="0" w:color="auto"/>
            </w:tcBorders>
          </w:tcPr>
          <w:p w14:paraId="787BCE34"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2023</w:t>
            </w:r>
          </w:p>
        </w:tc>
        <w:tc>
          <w:tcPr>
            <w:tcW w:w="1276" w:type="dxa"/>
            <w:tcBorders>
              <w:top w:val="single" w:sz="4" w:space="0" w:color="auto"/>
              <w:bottom w:val="single" w:sz="8" w:space="0" w:color="auto"/>
            </w:tcBorders>
          </w:tcPr>
          <w:p w14:paraId="40A2A54A"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2024</w:t>
            </w:r>
          </w:p>
        </w:tc>
      </w:tr>
      <w:tr w:rsidR="0088437F" w:rsidRPr="0088437F" w14:paraId="158B123A" w14:textId="77777777" w:rsidTr="002567FA">
        <w:trPr>
          <w:trHeight w:hRule="exact" w:val="215"/>
        </w:trPr>
        <w:tc>
          <w:tcPr>
            <w:tcW w:w="7230" w:type="dxa"/>
            <w:gridSpan w:val="3"/>
            <w:tcBorders>
              <w:top w:val="single" w:sz="8" w:space="0" w:color="auto"/>
            </w:tcBorders>
          </w:tcPr>
          <w:p w14:paraId="6EC5CA76" w14:textId="77777777" w:rsidR="0088437F" w:rsidRPr="0088437F" w:rsidRDefault="0088437F" w:rsidP="0088437F">
            <w:pPr>
              <w:spacing w:after="0" w:line="240" w:lineRule="auto"/>
              <w:ind w:right="176"/>
              <w:jc w:val="right"/>
              <w:rPr>
                <w:rFonts w:ascii="Times New Roman" w:eastAsia="Times New Roman" w:hAnsi="Times New Roman" w:cs="Times New Roman"/>
                <w:sz w:val="20"/>
                <w:szCs w:val="20"/>
                <w:lang w:eastAsia="ru-RU"/>
              </w:rPr>
            </w:pPr>
          </w:p>
        </w:tc>
        <w:tc>
          <w:tcPr>
            <w:tcW w:w="1275" w:type="dxa"/>
            <w:tcBorders>
              <w:top w:val="single" w:sz="8" w:space="0" w:color="auto"/>
            </w:tcBorders>
            <w:vAlign w:val="bottom"/>
          </w:tcPr>
          <w:p w14:paraId="34F51651" w14:textId="77777777" w:rsidR="0088437F" w:rsidRPr="0088437F" w:rsidRDefault="0088437F" w:rsidP="0088437F">
            <w:pPr>
              <w:spacing w:after="0" w:line="240" w:lineRule="auto"/>
              <w:ind w:right="176"/>
              <w:jc w:val="center"/>
              <w:rPr>
                <w:rFonts w:ascii="Times New Roman" w:eastAsia="Times New Roman" w:hAnsi="Times New Roman" w:cs="Times New Roman"/>
                <w:sz w:val="20"/>
                <w:szCs w:val="20"/>
                <w:lang w:eastAsia="ru-RU"/>
              </w:rPr>
            </w:pPr>
          </w:p>
        </w:tc>
        <w:tc>
          <w:tcPr>
            <w:tcW w:w="1276" w:type="dxa"/>
            <w:tcBorders>
              <w:top w:val="single" w:sz="8" w:space="0" w:color="auto"/>
            </w:tcBorders>
            <w:vAlign w:val="bottom"/>
          </w:tcPr>
          <w:p w14:paraId="3965E83C" w14:textId="77777777" w:rsidR="0088437F" w:rsidRPr="0088437F" w:rsidRDefault="0088437F" w:rsidP="0088437F">
            <w:pPr>
              <w:spacing w:after="0" w:line="240" w:lineRule="auto"/>
              <w:ind w:right="640"/>
              <w:jc w:val="center"/>
              <w:rPr>
                <w:rFonts w:ascii="Times New Roman" w:eastAsia="Times New Roman" w:hAnsi="Times New Roman" w:cs="Times New Roman"/>
                <w:sz w:val="20"/>
                <w:szCs w:val="20"/>
                <w:lang w:eastAsia="ru-RU"/>
              </w:rPr>
            </w:pPr>
          </w:p>
        </w:tc>
      </w:tr>
      <w:tr w:rsidR="0088437F" w:rsidRPr="0088437F" w14:paraId="144A3385" w14:textId="77777777" w:rsidTr="002567FA">
        <w:tc>
          <w:tcPr>
            <w:tcW w:w="4253" w:type="dxa"/>
          </w:tcPr>
          <w:p w14:paraId="1346F90A" w14:textId="77777777" w:rsidR="0088437F" w:rsidRPr="0088437F" w:rsidRDefault="0088437F" w:rsidP="0088437F">
            <w:pPr>
              <w:spacing w:after="0" w:line="240" w:lineRule="auto"/>
              <w:ind w:left="176" w:hanging="142"/>
              <w:jc w:val="both"/>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Всего</w:t>
            </w:r>
          </w:p>
        </w:tc>
        <w:tc>
          <w:tcPr>
            <w:tcW w:w="1417" w:type="dxa"/>
            <w:vAlign w:val="bottom"/>
          </w:tcPr>
          <w:p w14:paraId="24CCB06D" w14:textId="77777777" w:rsidR="0088437F" w:rsidRPr="0088437F" w:rsidRDefault="0088437F" w:rsidP="0088437F">
            <w:pPr>
              <w:spacing w:after="0" w:line="240" w:lineRule="auto"/>
              <w:ind w:right="318"/>
              <w:jc w:val="right"/>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eastAsia="ru-RU"/>
              </w:rPr>
              <w:t>19842,0</w:t>
            </w:r>
          </w:p>
        </w:tc>
        <w:tc>
          <w:tcPr>
            <w:tcW w:w="1560" w:type="dxa"/>
            <w:vAlign w:val="bottom"/>
          </w:tcPr>
          <w:p w14:paraId="5B991D7D" w14:textId="77777777" w:rsidR="0088437F" w:rsidRPr="0088437F" w:rsidRDefault="0088437F" w:rsidP="0088437F">
            <w:pPr>
              <w:spacing w:after="0" w:line="240" w:lineRule="auto"/>
              <w:ind w:right="318"/>
              <w:jc w:val="right"/>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val="ky-KG" w:eastAsia="ru-RU"/>
              </w:rPr>
              <w:t>29207,8</w:t>
            </w:r>
          </w:p>
        </w:tc>
        <w:tc>
          <w:tcPr>
            <w:tcW w:w="1275" w:type="dxa"/>
            <w:vAlign w:val="bottom"/>
          </w:tcPr>
          <w:p w14:paraId="1C0D20B9" w14:textId="77777777" w:rsidR="0088437F" w:rsidRPr="0088437F" w:rsidRDefault="0088437F" w:rsidP="0088437F">
            <w:pPr>
              <w:spacing w:after="0" w:line="240" w:lineRule="auto"/>
              <w:ind w:right="317"/>
              <w:jc w:val="right"/>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100,0</w:t>
            </w:r>
          </w:p>
        </w:tc>
        <w:tc>
          <w:tcPr>
            <w:tcW w:w="1276" w:type="dxa"/>
            <w:vAlign w:val="bottom"/>
          </w:tcPr>
          <w:p w14:paraId="3EAD2AA8" w14:textId="77777777" w:rsidR="0088437F" w:rsidRPr="0088437F" w:rsidRDefault="0088437F" w:rsidP="0088437F">
            <w:pPr>
              <w:spacing w:after="0" w:line="240" w:lineRule="auto"/>
              <w:ind w:right="317"/>
              <w:jc w:val="right"/>
              <w:rPr>
                <w:rFonts w:ascii="Times New Roman" w:eastAsia="Times New Roman" w:hAnsi="Times New Roman" w:cs="Times New Roman"/>
                <w:b/>
                <w:color w:val="F79646"/>
                <w:sz w:val="20"/>
                <w:szCs w:val="20"/>
                <w:lang w:eastAsia="ru-RU"/>
              </w:rPr>
            </w:pPr>
            <w:r w:rsidRPr="0088437F">
              <w:rPr>
                <w:rFonts w:ascii="Times New Roman" w:eastAsia="Times New Roman" w:hAnsi="Times New Roman" w:cs="Times New Roman"/>
                <w:b/>
                <w:sz w:val="20"/>
                <w:szCs w:val="20"/>
                <w:lang w:eastAsia="ru-RU"/>
              </w:rPr>
              <w:t>100,0</w:t>
            </w:r>
          </w:p>
        </w:tc>
      </w:tr>
      <w:tr w:rsidR="0088437F" w:rsidRPr="0088437F" w14:paraId="0C0A6A02" w14:textId="77777777" w:rsidTr="002567FA">
        <w:tc>
          <w:tcPr>
            <w:tcW w:w="4253" w:type="dxa"/>
            <w:vAlign w:val="bottom"/>
          </w:tcPr>
          <w:p w14:paraId="7DA7298A" w14:textId="77777777" w:rsidR="0088437F" w:rsidRPr="0088437F" w:rsidRDefault="0088437F" w:rsidP="0088437F">
            <w:pPr>
              <w:spacing w:after="0" w:line="240" w:lineRule="auto"/>
              <w:ind w:left="176" w:hanging="142"/>
              <w:rPr>
                <w:rFonts w:ascii="Times New Roman" w:eastAsia="Times New Roman" w:hAnsi="Times New Roman" w:cs="Times New Roman"/>
                <w:b/>
                <w:sz w:val="20"/>
                <w:szCs w:val="20"/>
                <w:lang w:eastAsia="ru-RU"/>
              </w:rPr>
            </w:pPr>
          </w:p>
        </w:tc>
        <w:tc>
          <w:tcPr>
            <w:tcW w:w="1417" w:type="dxa"/>
            <w:vMerge w:val="restart"/>
            <w:vAlign w:val="bottom"/>
          </w:tcPr>
          <w:p w14:paraId="10F18421" w14:textId="77777777" w:rsidR="0088437F" w:rsidRPr="0088437F" w:rsidRDefault="0088437F" w:rsidP="0088437F">
            <w:pPr>
              <w:spacing w:after="0" w:line="240" w:lineRule="auto"/>
              <w:ind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16493,4</w:t>
            </w:r>
          </w:p>
        </w:tc>
        <w:tc>
          <w:tcPr>
            <w:tcW w:w="1560" w:type="dxa"/>
            <w:vMerge w:val="restart"/>
            <w:vAlign w:val="bottom"/>
          </w:tcPr>
          <w:p w14:paraId="1C66962B" w14:textId="77777777" w:rsidR="0088437F" w:rsidRPr="0088437F" w:rsidRDefault="0088437F" w:rsidP="0088437F">
            <w:pPr>
              <w:spacing w:after="0" w:line="240" w:lineRule="auto"/>
              <w:ind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19305,3</w:t>
            </w:r>
          </w:p>
        </w:tc>
        <w:tc>
          <w:tcPr>
            <w:tcW w:w="1275" w:type="dxa"/>
            <w:vMerge w:val="restart"/>
            <w:vAlign w:val="bottom"/>
          </w:tcPr>
          <w:p w14:paraId="269BC198" w14:textId="77777777" w:rsidR="0088437F" w:rsidRPr="0088437F" w:rsidRDefault="0088437F" w:rsidP="0088437F">
            <w:pPr>
              <w:spacing w:after="0" w:line="240" w:lineRule="auto"/>
              <w:ind w:right="31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83,1</w:t>
            </w:r>
          </w:p>
        </w:tc>
        <w:tc>
          <w:tcPr>
            <w:tcW w:w="1276" w:type="dxa"/>
            <w:vMerge w:val="restart"/>
            <w:vAlign w:val="bottom"/>
          </w:tcPr>
          <w:p w14:paraId="405EB31E" w14:textId="77777777" w:rsidR="0088437F" w:rsidRPr="0088437F" w:rsidRDefault="0088437F" w:rsidP="0088437F">
            <w:pPr>
              <w:spacing w:after="0" w:line="240" w:lineRule="auto"/>
              <w:ind w:right="31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66,1</w:t>
            </w:r>
          </w:p>
        </w:tc>
      </w:tr>
      <w:tr w:rsidR="0088437F" w:rsidRPr="0088437F" w14:paraId="7DEBC6DC" w14:textId="77777777" w:rsidTr="002567FA">
        <w:trPr>
          <w:trHeight w:val="160"/>
        </w:trPr>
        <w:tc>
          <w:tcPr>
            <w:tcW w:w="4253" w:type="dxa"/>
            <w:vAlign w:val="bottom"/>
          </w:tcPr>
          <w:p w14:paraId="0691759E" w14:textId="77777777" w:rsidR="0088437F" w:rsidRPr="0088437F" w:rsidRDefault="0088437F" w:rsidP="0088437F">
            <w:pPr>
              <w:spacing w:after="0" w:line="240" w:lineRule="auto"/>
              <w:ind w:left="176"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Объем подрядных работ</w:t>
            </w:r>
          </w:p>
        </w:tc>
        <w:tc>
          <w:tcPr>
            <w:tcW w:w="1417" w:type="dxa"/>
            <w:vMerge/>
            <w:vAlign w:val="bottom"/>
          </w:tcPr>
          <w:p w14:paraId="1559EC4B" w14:textId="77777777" w:rsidR="0088437F" w:rsidRPr="0088437F" w:rsidRDefault="0088437F" w:rsidP="0088437F">
            <w:pPr>
              <w:tabs>
                <w:tab w:val="left" w:pos="884"/>
                <w:tab w:val="left" w:pos="1026"/>
              </w:tabs>
              <w:spacing w:after="0" w:line="240" w:lineRule="auto"/>
              <w:ind w:right="175"/>
              <w:jc w:val="right"/>
              <w:rPr>
                <w:rFonts w:ascii="Times New Roman" w:eastAsia="Times New Roman" w:hAnsi="Times New Roman" w:cs="Times New Roman"/>
                <w:sz w:val="20"/>
                <w:szCs w:val="20"/>
                <w:lang w:eastAsia="ru-RU"/>
              </w:rPr>
            </w:pPr>
          </w:p>
        </w:tc>
        <w:tc>
          <w:tcPr>
            <w:tcW w:w="1560" w:type="dxa"/>
            <w:vMerge/>
            <w:vAlign w:val="bottom"/>
          </w:tcPr>
          <w:p w14:paraId="35CAAE12" w14:textId="77777777" w:rsidR="0088437F" w:rsidRPr="0088437F" w:rsidRDefault="0088437F" w:rsidP="0088437F">
            <w:pPr>
              <w:spacing w:after="0" w:line="240" w:lineRule="auto"/>
              <w:ind w:right="318"/>
              <w:jc w:val="right"/>
              <w:rPr>
                <w:rFonts w:ascii="Times New Roman" w:eastAsia="Times New Roman" w:hAnsi="Times New Roman" w:cs="Times New Roman"/>
                <w:sz w:val="20"/>
                <w:szCs w:val="20"/>
                <w:lang w:eastAsia="ru-RU"/>
              </w:rPr>
            </w:pPr>
          </w:p>
        </w:tc>
        <w:tc>
          <w:tcPr>
            <w:tcW w:w="1275" w:type="dxa"/>
            <w:vMerge/>
            <w:vAlign w:val="bottom"/>
          </w:tcPr>
          <w:p w14:paraId="3B84C48D" w14:textId="77777777" w:rsidR="0088437F" w:rsidRPr="0088437F" w:rsidRDefault="0088437F" w:rsidP="0088437F">
            <w:pPr>
              <w:spacing w:after="0" w:line="240" w:lineRule="auto"/>
              <w:ind w:right="317"/>
              <w:jc w:val="right"/>
              <w:rPr>
                <w:rFonts w:ascii="Times New Roman" w:eastAsia="Times New Roman" w:hAnsi="Times New Roman" w:cs="Times New Roman"/>
                <w:sz w:val="20"/>
                <w:szCs w:val="20"/>
                <w:lang w:eastAsia="ru-RU"/>
              </w:rPr>
            </w:pPr>
          </w:p>
        </w:tc>
        <w:tc>
          <w:tcPr>
            <w:tcW w:w="1276" w:type="dxa"/>
            <w:vMerge/>
            <w:vAlign w:val="bottom"/>
          </w:tcPr>
          <w:p w14:paraId="6F753128" w14:textId="77777777" w:rsidR="0088437F" w:rsidRPr="0088437F" w:rsidRDefault="0088437F" w:rsidP="0088437F">
            <w:pPr>
              <w:spacing w:after="0" w:line="240" w:lineRule="auto"/>
              <w:ind w:right="317"/>
              <w:jc w:val="right"/>
              <w:rPr>
                <w:rFonts w:ascii="Times New Roman" w:eastAsia="Times New Roman" w:hAnsi="Times New Roman" w:cs="Times New Roman"/>
                <w:sz w:val="20"/>
                <w:szCs w:val="20"/>
                <w:lang w:eastAsia="ru-RU"/>
              </w:rPr>
            </w:pPr>
          </w:p>
        </w:tc>
      </w:tr>
      <w:tr w:rsidR="0088437F" w:rsidRPr="0088437F" w14:paraId="22546386" w14:textId="77777777" w:rsidTr="002567FA">
        <w:trPr>
          <w:trHeight w:val="519"/>
        </w:trPr>
        <w:tc>
          <w:tcPr>
            <w:tcW w:w="4253" w:type="dxa"/>
            <w:vAlign w:val="bottom"/>
          </w:tcPr>
          <w:p w14:paraId="5938E586" w14:textId="77777777" w:rsidR="0088437F" w:rsidRPr="0088437F" w:rsidRDefault="0088437F" w:rsidP="0088437F">
            <w:pPr>
              <w:spacing w:after="0" w:line="240" w:lineRule="auto"/>
              <w:ind w:left="176"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Стоимость оборудования, инструмента и</w:t>
            </w:r>
          </w:p>
          <w:p w14:paraId="76CA2C67" w14:textId="77777777" w:rsidR="0088437F" w:rsidRPr="0088437F" w:rsidRDefault="0088437F" w:rsidP="0088437F">
            <w:pPr>
              <w:spacing w:after="0" w:line="240" w:lineRule="auto"/>
              <w:ind w:left="176"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инвентаря в строительстве               </w:t>
            </w:r>
          </w:p>
        </w:tc>
        <w:tc>
          <w:tcPr>
            <w:tcW w:w="1417" w:type="dxa"/>
            <w:vAlign w:val="bottom"/>
          </w:tcPr>
          <w:p w14:paraId="45166CBF" w14:textId="77777777" w:rsidR="0088437F" w:rsidRPr="0088437F" w:rsidRDefault="0088437F" w:rsidP="0088437F">
            <w:pPr>
              <w:spacing w:after="0" w:line="240" w:lineRule="auto"/>
              <w:ind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3034,3</w:t>
            </w:r>
          </w:p>
        </w:tc>
        <w:tc>
          <w:tcPr>
            <w:tcW w:w="1560" w:type="dxa"/>
            <w:vAlign w:val="bottom"/>
          </w:tcPr>
          <w:p w14:paraId="0856A2A6" w14:textId="77777777" w:rsidR="0088437F" w:rsidRPr="0088437F" w:rsidRDefault="0088437F" w:rsidP="0088437F">
            <w:pPr>
              <w:spacing w:after="0" w:line="240" w:lineRule="auto"/>
              <w:ind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9422,8</w:t>
            </w:r>
          </w:p>
        </w:tc>
        <w:tc>
          <w:tcPr>
            <w:tcW w:w="1275" w:type="dxa"/>
            <w:vAlign w:val="bottom"/>
          </w:tcPr>
          <w:p w14:paraId="7EAA63D0" w14:textId="77777777" w:rsidR="0088437F" w:rsidRPr="0088437F" w:rsidRDefault="0088437F" w:rsidP="0088437F">
            <w:pPr>
              <w:spacing w:after="0" w:line="240" w:lineRule="auto"/>
              <w:ind w:right="31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15,3</w:t>
            </w:r>
          </w:p>
        </w:tc>
        <w:tc>
          <w:tcPr>
            <w:tcW w:w="1276" w:type="dxa"/>
            <w:vAlign w:val="bottom"/>
          </w:tcPr>
          <w:p w14:paraId="69C41487" w14:textId="77777777" w:rsidR="0088437F" w:rsidRPr="0088437F" w:rsidRDefault="0088437F" w:rsidP="0088437F">
            <w:pPr>
              <w:spacing w:after="0" w:line="240" w:lineRule="auto"/>
              <w:ind w:right="31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32,3</w:t>
            </w:r>
          </w:p>
        </w:tc>
      </w:tr>
      <w:tr w:rsidR="0088437F" w:rsidRPr="0088437F" w14:paraId="75C0C007" w14:textId="77777777" w:rsidTr="002567FA">
        <w:trPr>
          <w:trHeight w:val="341"/>
        </w:trPr>
        <w:tc>
          <w:tcPr>
            <w:tcW w:w="4253" w:type="dxa"/>
            <w:tcBorders>
              <w:bottom w:val="single" w:sz="8" w:space="0" w:color="auto"/>
            </w:tcBorders>
            <w:vAlign w:val="bottom"/>
          </w:tcPr>
          <w:p w14:paraId="1A7AD569" w14:textId="77777777" w:rsidR="0088437F" w:rsidRPr="0088437F" w:rsidRDefault="0088437F" w:rsidP="0088437F">
            <w:pPr>
              <w:spacing w:after="0" w:line="240" w:lineRule="auto"/>
              <w:ind w:left="176"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Прочие капитальные работы и затраты</w:t>
            </w:r>
          </w:p>
        </w:tc>
        <w:tc>
          <w:tcPr>
            <w:tcW w:w="1417" w:type="dxa"/>
            <w:tcBorders>
              <w:bottom w:val="single" w:sz="8" w:space="0" w:color="auto"/>
            </w:tcBorders>
            <w:vAlign w:val="bottom"/>
          </w:tcPr>
          <w:p w14:paraId="7559ECCA" w14:textId="77777777" w:rsidR="0088437F" w:rsidRPr="0088437F" w:rsidRDefault="0088437F" w:rsidP="0088437F">
            <w:pPr>
              <w:spacing w:after="0" w:line="240" w:lineRule="auto"/>
              <w:ind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314,3</w:t>
            </w:r>
          </w:p>
        </w:tc>
        <w:tc>
          <w:tcPr>
            <w:tcW w:w="1560" w:type="dxa"/>
            <w:tcBorders>
              <w:bottom w:val="single" w:sz="8" w:space="0" w:color="auto"/>
            </w:tcBorders>
            <w:vAlign w:val="bottom"/>
          </w:tcPr>
          <w:p w14:paraId="15DE04CF" w14:textId="77777777" w:rsidR="0088437F" w:rsidRPr="0088437F" w:rsidRDefault="0088437F" w:rsidP="0088437F">
            <w:pPr>
              <w:spacing w:after="0" w:line="240" w:lineRule="auto"/>
              <w:ind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479,7</w:t>
            </w:r>
          </w:p>
        </w:tc>
        <w:tc>
          <w:tcPr>
            <w:tcW w:w="1275" w:type="dxa"/>
            <w:tcBorders>
              <w:bottom w:val="single" w:sz="8" w:space="0" w:color="auto"/>
            </w:tcBorders>
            <w:vAlign w:val="bottom"/>
          </w:tcPr>
          <w:p w14:paraId="016B43C2" w14:textId="77777777" w:rsidR="0088437F" w:rsidRPr="0088437F" w:rsidRDefault="0088437F" w:rsidP="0088437F">
            <w:pPr>
              <w:spacing w:after="0" w:line="240" w:lineRule="auto"/>
              <w:ind w:right="31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1,6</w:t>
            </w:r>
          </w:p>
        </w:tc>
        <w:tc>
          <w:tcPr>
            <w:tcW w:w="1276" w:type="dxa"/>
            <w:tcBorders>
              <w:bottom w:val="single" w:sz="8" w:space="0" w:color="auto"/>
            </w:tcBorders>
            <w:vAlign w:val="bottom"/>
          </w:tcPr>
          <w:p w14:paraId="0B1312B1" w14:textId="77777777" w:rsidR="0088437F" w:rsidRPr="0088437F" w:rsidRDefault="0088437F" w:rsidP="0088437F">
            <w:pPr>
              <w:spacing w:after="0" w:line="240" w:lineRule="auto"/>
              <w:ind w:right="31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1,6</w:t>
            </w:r>
          </w:p>
        </w:tc>
      </w:tr>
      <w:tr w:rsidR="0088437F" w:rsidRPr="0088437F" w14:paraId="0729BCC7" w14:textId="77777777" w:rsidTr="002567FA">
        <w:trPr>
          <w:trHeight w:val="95"/>
        </w:trPr>
        <w:tc>
          <w:tcPr>
            <w:tcW w:w="9781" w:type="dxa"/>
            <w:gridSpan w:val="5"/>
            <w:tcBorders>
              <w:top w:val="single" w:sz="8" w:space="0" w:color="auto"/>
            </w:tcBorders>
          </w:tcPr>
          <w:p w14:paraId="7E93CCEE" w14:textId="77777777" w:rsidR="0088437F" w:rsidRPr="0088437F" w:rsidRDefault="0088437F" w:rsidP="0088437F">
            <w:pPr>
              <w:spacing w:after="0" w:line="240" w:lineRule="auto"/>
              <w:ind w:right="374"/>
              <w:jc w:val="right"/>
              <w:rPr>
                <w:rFonts w:ascii="Times New Roman" w:eastAsia="Times New Roman" w:hAnsi="Times New Roman" w:cs="Times New Roman"/>
                <w:sz w:val="10"/>
                <w:szCs w:val="10"/>
                <w:lang w:eastAsia="ru-RU"/>
              </w:rPr>
            </w:pPr>
            <w:r w:rsidRPr="0088437F">
              <w:rPr>
                <w:rFonts w:ascii="Times New Roman" w:eastAsia="Times New Roman" w:hAnsi="Times New Roman" w:cs="Times New Roman"/>
                <w:sz w:val="10"/>
                <w:szCs w:val="10"/>
                <w:lang w:eastAsia="ru-RU"/>
              </w:rPr>
              <w:t xml:space="preserve">      </w:t>
            </w:r>
          </w:p>
        </w:tc>
      </w:tr>
    </w:tbl>
    <w:p w14:paraId="673BCA93" w14:textId="77777777" w:rsidR="0088437F" w:rsidRPr="0088437F" w:rsidRDefault="0088437F" w:rsidP="0088437F">
      <w:pPr>
        <w:spacing w:after="0" w:line="240" w:lineRule="auto"/>
        <w:jc w:val="both"/>
        <w:rPr>
          <w:rFonts w:ascii="Times New Roman" w:eastAsia="Times New Roman" w:hAnsi="Times New Roman" w:cs="Times New Roman"/>
          <w:sz w:val="10"/>
          <w:szCs w:val="10"/>
          <w:lang w:eastAsia="ru-RU"/>
        </w:rPr>
      </w:pPr>
    </w:p>
    <w:p w14:paraId="7BD750A6" w14:textId="77777777" w:rsidR="0088437F" w:rsidRPr="0088437F" w:rsidRDefault="0088437F" w:rsidP="0088437F">
      <w:pPr>
        <w:spacing w:after="0" w:line="240" w:lineRule="auto"/>
        <w:ind w:firstLine="720"/>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Основная доля в структуре инвестиций в основной капитал приходится на выполненные подрядные работы, объем которых в январе-августе 2024г. составил 19305,3</w:t>
      </w:r>
      <w:r w:rsidRPr="0088437F">
        <w:rPr>
          <w:rFonts w:ascii="Times New Roman" w:eastAsia="Times New Roman" w:hAnsi="Times New Roman" w:cs="Times New Roman"/>
          <w:sz w:val="24"/>
          <w:szCs w:val="20"/>
          <w:lang w:val="ky-KG" w:eastAsia="ru-RU"/>
        </w:rPr>
        <w:t xml:space="preserve"> </w:t>
      </w:r>
      <w:r w:rsidRPr="0088437F">
        <w:rPr>
          <w:rFonts w:ascii="Times New Roman" w:eastAsia="Times New Roman" w:hAnsi="Times New Roman" w:cs="Times New Roman"/>
          <w:sz w:val="24"/>
          <w:szCs w:val="24"/>
          <w:lang w:eastAsia="ru-RU"/>
        </w:rPr>
        <w:t>млн. сомов или 66,1 процент от их общего объема.</w:t>
      </w:r>
    </w:p>
    <w:p w14:paraId="0E3DFC0D" w14:textId="77777777" w:rsidR="0088437F" w:rsidRPr="0088437F" w:rsidRDefault="0088437F" w:rsidP="0088437F">
      <w:pPr>
        <w:spacing w:after="0" w:line="240" w:lineRule="auto"/>
        <w:ind w:firstLine="720"/>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Доля приобретенного оборудования в общем объеме освоенных инвестиций по сравнению с январем-августом 2023г. увеличилась на 17,0</w:t>
      </w:r>
      <w:r w:rsidRPr="0088437F">
        <w:rPr>
          <w:rFonts w:ascii="Times New Roman" w:eastAsia="Times New Roman" w:hAnsi="Times New Roman" w:cs="Times New Roman"/>
          <w:color w:val="F79646"/>
          <w:sz w:val="24"/>
          <w:szCs w:val="24"/>
          <w:lang w:eastAsia="ru-RU"/>
        </w:rPr>
        <w:t xml:space="preserve"> </w:t>
      </w:r>
      <w:r w:rsidRPr="0088437F">
        <w:rPr>
          <w:rFonts w:ascii="Times New Roman" w:eastAsia="Times New Roman" w:hAnsi="Times New Roman" w:cs="Times New Roman"/>
          <w:sz w:val="24"/>
          <w:szCs w:val="24"/>
          <w:lang w:eastAsia="ru-RU"/>
        </w:rPr>
        <w:t>процента и составила 9422,8</w:t>
      </w:r>
      <w:r w:rsidRPr="0088437F">
        <w:rPr>
          <w:rFonts w:ascii="Times New Roman" w:eastAsia="Times New Roman" w:hAnsi="Times New Roman" w:cs="Times New Roman"/>
          <w:sz w:val="24"/>
          <w:szCs w:val="20"/>
          <w:lang w:val="ky-KG" w:eastAsia="ru-RU"/>
        </w:rPr>
        <w:t xml:space="preserve"> </w:t>
      </w:r>
      <w:r w:rsidRPr="0088437F">
        <w:rPr>
          <w:rFonts w:ascii="Times New Roman" w:eastAsia="Times New Roman" w:hAnsi="Times New Roman" w:cs="Times New Roman"/>
          <w:sz w:val="24"/>
          <w:szCs w:val="24"/>
          <w:lang w:eastAsia="ru-RU"/>
        </w:rPr>
        <w:t>млн. сомов.</w:t>
      </w:r>
    </w:p>
    <w:p w14:paraId="7AFB290E" w14:textId="77777777" w:rsidR="0088437F" w:rsidRPr="0088437F" w:rsidRDefault="0088437F" w:rsidP="0088437F">
      <w:pPr>
        <w:spacing w:after="0" w:line="240" w:lineRule="auto"/>
        <w:ind w:firstLine="720"/>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Прочие капитальные работы и затраты в январе-августе 2024г. составили 479,7</w:t>
      </w:r>
      <w:r w:rsidRPr="0088437F">
        <w:rPr>
          <w:rFonts w:ascii="Times New Roman" w:eastAsia="Times New Roman" w:hAnsi="Times New Roman" w:cs="Times New Roman"/>
          <w:sz w:val="24"/>
          <w:szCs w:val="20"/>
          <w:lang w:eastAsia="ru-RU"/>
        </w:rPr>
        <w:t xml:space="preserve"> </w:t>
      </w:r>
      <w:r w:rsidRPr="0088437F">
        <w:rPr>
          <w:rFonts w:ascii="Times New Roman" w:eastAsia="Times New Roman" w:hAnsi="Times New Roman" w:cs="Times New Roman"/>
          <w:sz w:val="24"/>
          <w:szCs w:val="24"/>
          <w:lang w:eastAsia="ru-RU"/>
        </w:rPr>
        <w:t xml:space="preserve">млн. сомов или </w:t>
      </w:r>
      <w:r w:rsidRPr="0088437F">
        <w:rPr>
          <w:rFonts w:ascii="Times New Roman" w:eastAsia="Times New Roman" w:hAnsi="Times New Roman" w:cs="Times New Roman"/>
          <w:sz w:val="24"/>
          <w:szCs w:val="20"/>
          <w:lang w:val="ky-KG" w:eastAsia="ru-RU"/>
        </w:rPr>
        <w:t xml:space="preserve">1,6 </w:t>
      </w:r>
      <w:r w:rsidRPr="0088437F">
        <w:rPr>
          <w:rFonts w:ascii="Times New Roman" w:eastAsia="Times New Roman" w:hAnsi="Times New Roman" w:cs="Times New Roman"/>
          <w:sz w:val="24"/>
          <w:szCs w:val="24"/>
          <w:lang w:eastAsia="ru-RU"/>
        </w:rPr>
        <w:t>процента от общего объема инвестиций.</w:t>
      </w:r>
    </w:p>
    <w:p w14:paraId="1062EFFB" w14:textId="77777777" w:rsidR="0088437F" w:rsidRPr="0088437F" w:rsidRDefault="0088437F" w:rsidP="0088437F">
      <w:pPr>
        <w:spacing w:after="0" w:line="240" w:lineRule="auto"/>
        <w:jc w:val="both"/>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b/>
          <w:sz w:val="24"/>
          <w:szCs w:val="24"/>
          <w:lang w:eastAsia="ru-RU"/>
        </w:rPr>
        <w:lastRenderedPageBreak/>
        <w:t xml:space="preserve">Таблица 15: Инвестиции в основной капитал по источникам финансирования </w:t>
      </w:r>
    </w:p>
    <w:p w14:paraId="3E9D2742" w14:textId="77777777" w:rsidR="0088437F" w:rsidRPr="0088437F" w:rsidRDefault="0088437F" w:rsidP="0088437F">
      <w:pPr>
        <w:spacing w:after="0" w:line="240" w:lineRule="auto"/>
        <w:jc w:val="both"/>
        <w:rPr>
          <w:rFonts w:ascii="Times New Roman" w:eastAsia="Times New Roman" w:hAnsi="Times New Roman" w:cs="Times New Roman"/>
          <w:b/>
          <w:sz w:val="24"/>
          <w:szCs w:val="24"/>
          <w:lang w:val="ky-KG" w:eastAsia="ru-RU"/>
        </w:rPr>
      </w:pPr>
      <w:r w:rsidRPr="0088437F">
        <w:rPr>
          <w:rFonts w:ascii="Times New Roman" w:eastAsia="Times New Roman" w:hAnsi="Times New Roman" w:cs="Times New Roman"/>
          <w:b/>
          <w:sz w:val="24"/>
          <w:szCs w:val="24"/>
          <w:lang w:eastAsia="ru-RU"/>
        </w:rPr>
        <w:t xml:space="preserve">                       в январе-августе</w:t>
      </w:r>
    </w:p>
    <w:p w14:paraId="2DF7D5DC" w14:textId="77777777" w:rsidR="0088437F" w:rsidRPr="0088437F" w:rsidRDefault="0088437F" w:rsidP="0088437F">
      <w:pPr>
        <w:spacing w:after="0" w:line="240" w:lineRule="auto"/>
        <w:jc w:val="both"/>
        <w:rPr>
          <w:rFonts w:ascii="Times New Roman" w:eastAsia="Times New Roman" w:hAnsi="Times New Roman" w:cs="Times New Roman"/>
          <w:b/>
          <w:sz w:val="10"/>
          <w:szCs w:val="10"/>
          <w:lang w:val="en-US" w:eastAsia="ru-RU"/>
        </w:rPr>
      </w:pPr>
    </w:p>
    <w:tbl>
      <w:tblPr>
        <w:tblW w:w="9798" w:type="dxa"/>
        <w:tblInd w:w="91" w:type="dxa"/>
        <w:tblLook w:val="0000" w:firstRow="0" w:lastRow="0" w:firstColumn="0" w:lastColumn="0" w:noHBand="0" w:noVBand="0"/>
      </w:tblPr>
      <w:tblGrid>
        <w:gridCol w:w="3845"/>
        <w:gridCol w:w="1559"/>
        <w:gridCol w:w="1559"/>
        <w:gridCol w:w="1418"/>
        <w:gridCol w:w="1417"/>
      </w:tblGrid>
      <w:tr w:rsidR="0088437F" w:rsidRPr="0088437F" w14:paraId="74109FF8" w14:textId="77777777" w:rsidTr="002567FA">
        <w:trPr>
          <w:trHeight w:val="330"/>
        </w:trPr>
        <w:tc>
          <w:tcPr>
            <w:tcW w:w="3845" w:type="dxa"/>
            <w:tcBorders>
              <w:top w:val="single" w:sz="8" w:space="0" w:color="auto"/>
              <w:left w:val="nil"/>
              <w:bottom w:val="nil"/>
              <w:right w:val="nil"/>
            </w:tcBorders>
            <w:noWrap/>
            <w:vAlign w:val="bottom"/>
          </w:tcPr>
          <w:p w14:paraId="17D42C52"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p>
        </w:tc>
        <w:tc>
          <w:tcPr>
            <w:tcW w:w="3118" w:type="dxa"/>
            <w:gridSpan w:val="2"/>
            <w:tcBorders>
              <w:top w:val="single" w:sz="8" w:space="0" w:color="auto"/>
              <w:left w:val="nil"/>
              <w:bottom w:val="single" w:sz="4" w:space="0" w:color="auto"/>
              <w:right w:val="nil"/>
            </w:tcBorders>
            <w:noWrap/>
            <w:vAlign w:val="bottom"/>
          </w:tcPr>
          <w:p w14:paraId="41B4FFA2"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Млн. сомов </w:t>
            </w:r>
          </w:p>
        </w:tc>
        <w:tc>
          <w:tcPr>
            <w:tcW w:w="2835" w:type="dxa"/>
            <w:gridSpan w:val="2"/>
            <w:tcBorders>
              <w:top w:val="single" w:sz="8" w:space="0" w:color="auto"/>
              <w:left w:val="nil"/>
              <w:bottom w:val="single" w:sz="4" w:space="0" w:color="auto"/>
              <w:right w:val="nil"/>
            </w:tcBorders>
            <w:noWrap/>
            <w:vAlign w:val="bottom"/>
          </w:tcPr>
          <w:p w14:paraId="57BFCC62"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В процентах к итогу</w:t>
            </w:r>
          </w:p>
        </w:tc>
      </w:tr>
      <w:tr w:rsidR="0088437F" w:rsidRPr="0088437F" w14:paraId="754A0C5F" w14:textId="77777777" w:rsidTr="002567FA">
        <w:trPr>
          <w:trHeight w:val="369"/>
        </w:trPr>
        <w:tc>
          <w:tcPr>
            <w:tcW w:w="3845" w:type="dxa"/>
            <w:tcBorders>
              <w:top w:val="nil"/>
              <w:left w:val="nil"/>
              <w:bottom w:val="single" w:sz="8" w:space="0" w:color="auto"/>
              <w:right w:val="nil"/>
            </w:tcBorders>
            <w:noWrap/>
            <w:vAlign w:val="bottom"/>
          </w:tcPr>
          <w:p w14:paraId="3CD5DB2A" w14:textId="77777777" w:rsidR="0088437F" w:rsidRPr="0088437F" w:rsidRDefault="0088437F" w:rsidP="0088437F">
            <w:pPr>
              <w:spacing w:after="0" w:line="240" w:lineRule="auto"/>
              <w:rPr>
                <w:rFonts w:ascii="Times New Roman" w:eastAsia="Times New Roman" w:hAnsi="Times New Roman" w:cs="Times New Roman"/>
                <w:b/>
                <w:bCs/>
                <w:sz w:val="20"/>
                <w:szCs w:val="20"/>
                <w:lang w:eastAsia="ru-RU"/>
              </w:rPr>
            </w:pPr>
          </w:p>
        </w:tc>
        <w:tc>
          <w:tcPr>
            <w:tcW w:w="1559" w:type="dxa"/>
            <w:tcBorders>
              <w:top w:val="single" w:sz="4" w:space="0" w:color="auto"/>
              <w:left w:val="nil"/>
              <w:right w:val="nil"/>
            </w:tcBorders>
            <w:noWrap/>
            <w:vAlign w:val="bottom"/>
          </w:tcPr>
          <w:p w14:paraId="7345ADA6"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2023</w:t>
            </w:r>
          </w:p>
        </w:tc>
        <w:tc>
          <w:tcPr>
            <w:tcW w:w="1559" w:type="dxa"/>
            <w:tcBorders>
              <w:top w:val="single" w:sz="4" w:space="0" w:color="auto"/>
              <w:left w:val="nil"/>
              <w:right w:val="nil"/>
            </w:tcBorders>
            <w:noWrap/>
            <w:vAlign w:val="bottom"/>
          </w:tcPr>
          <w:p w14:paraId="5323BFE0"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2024</w:t>
            </w:r>
          </w:p>
        </w:tc>
        <w:tc>
          <w:tcPr>
            <w:tcW w:w="1418" w:type="dxa"/>
            <w:tcBorders>
              <w:top w:val="single" w:sz="4" w:space="0" w:color="auto"/>
              <w:left w:val="nil"/>
              <w:right w:val="nil"/>
            </w:tcBorders>
            <w:noWrap/>
            <w:vAlign w:val="bottom"/>
          </w:tcPr>
          <w:p w14:paraId="1D84D6E8" w14:textId="77777777" w:rsidR="0088437F" w:rsidRPr="0088437F" w:rsidRDefault="0088437F" w:rsidP="0088437F">
            <w:pPr>
              <w:spacing w:after="0" w:line="240" w:lineRule="auto"/>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 xml:space="preserve">        2023</w:t>
            </w:r>
          </w:p>
        </w:tc>
        <w:tc>
          <w:tcPr>
            <w:tcW w:w="1417" w:type="dxa"/>
            <w:tcBorders>
              <w:top w:val="single" w:sz="4" w:space="0" w:color="auto"/>
              <w:left w:val="nil"/>
              <w:right w:val="nil"/>
            </w:tcBorders>
            <w:noWrap/>
            <w:vAlign w:val="bottom"/>
          </w:tcPr>
          <w:p w14:paraId="0C3556A7"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2024</w:t>
            </w:r>
          </w:p>
        </w:tc>
      </w:tr>
      <w:tr w:rsidR="0088437F" w:rsidRPr="0088437F" w14:paraId="70C5FD8F" w14:textId="77777777" w:rsidTr="002567FA">
        <w:trPr>
          <w:trHeight w:val="330"/>
        </w:trPr>
        <w:tc>
          <w:tcPr>
            <w:tcW w:w="3845" w:type="dxa"/>
            <w:tcBorders>
              <w:top w:val="single" w:sz="8" w:space="0" w:color="auto"/>
              <w:left w:val="nil"/>
              <w:bottom w:val="nil"/>
              <w:right w:val="nil"/>
            </w:tcBorders>
            <w:noWrap/>
            <w:vAlign w:val="bottom"/>
          </w:tcPr>
          <w:p w14:paraId="34C99232" w14:textId="77777777" w:rsidR="0088437F" w:rsidRPr="0088437F" w:rsidRDefault="0088437F" w:rsidP="0088437F">
            <w:pPr>
              <w:spacing w:after="0" w:line="240" w:lineRule="auto"/>
              <w:ind w:left="193" w:hanging="142"/>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 xml:space="preserve">Всего </w:t>
            </w:r>
          </w:p>
        </w:tc>
        <w:tc>
          <w:tcPr>
            <w:tcW w:w="1559" w:type="dxa"/>
            <w:tcBorders>
              <w:top w:val="single" w:sz="8" w:space="0" w:color="auto"/>
              <w:left w:val="nil"/>
              <w:bottom w:val="nil"/>
              <w:right w:val="nil"/>
            </w:tcBorders>
            <w:noWrap/>
            <w:vAlign w:val="bottom"/>
          </w:tcPr>
          <w:p w14:paraId="33FA6168" w14:textId="77777777" w:rsidR="0088437F" w:rsidRPr="0088437F" w:rsidRDefault="0088437F" w:rsidP="0088437F">
            <w:pPr>
              <w:spacing w:after="0" w:line="240" w:lineRule="auto"/>
              <w:ind w:left="-817" w:right="317" w:firstLineChars="400" w:firstLine="803"/>
              <w:jc w:val="right"/>
              <w:rPr>
                <w:rFonts w:ascii="Times New Roman" w:eastAsia="Times New Roman" w:hAnsi="Times New Roman" w:cs="Times New Roman"/>
                <w:b/>
                <w:bCs/>
                <w:color w:val="FF0000"/>
                <w:sz w:val="20"/>
                <w:szCs w:val="20"/>
                <w:lang w:val="ky-KG" w:eastAsia="ru-RU"/>
              </w:rPr>
            </w:pPr>
            <w:r w:rsidRPr="0088437F">
              <w:rPr>
                <w:rFonts w:ascii="Times New Roman" w:eastAsia="Times New Roman" w:hAnsi="Times New Roman" w:cs="Times New Roman"/>
                <w:b/>
                <w:bCs/>
                <w:sz w:val="20"/>
                <w:szCs w:val="20"/>
                <w:lang w:val="ky-KG" w:eastAsia="ru-RU"/>
              </w:rPr>
              <w:t>19842,0</w:t>
            </w:r>
          </w:p>
        </w:tc>
        <w:tc>
          <w:tcPr>
            <w:tcW w:w="1559" w:type="dxa"/>
            <w:tcBorders>
              <w:top w:val="single" w:sz="8" w:space="0" w:color="auto"/>
              <w:left w:val="nil"/>
              <w:bottom w:val="nil"/>
              <w:right w:val="nil"/>
            </w:tcBorders>
            <w:noWrap/>
            <w:vAlign w:val="bottom"/>
          </w:tcPr>
          <w:p w14:paraId="27779312" w14:textId="77777777" w:rsidR="0088437F" w:rsidRPr="0088437F" w:rsidRDefault="0088437F" w:rsidP="0088437F">
            <w:pPr>
              <w:tabs>
                <w:tab w:val="left" w:pos="1451"/>
              </w:tabs>
              <w:spacing w:after="0" w:line="240" w:lineRule="auto"/>
              <w:ind w:left="-675" w:right="459" w:firstLineChars="300" w:firstLine="602"/>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29207,8</w:t>
            </w:r>
          </w:p>
        </w:tc>
        <w:tc>
          <w:tcPr>
            <w:tcW w:w="1418" w:type="dxa"/>
            <w:tcBorders>
              <w:top w:val="single" w:sz="8" w:space="0" w:color="auto"/>
              <w:left w:val="nil"/>
              <w:bottom w:val="nil"/>
              <w:right w:val="nil"/>
            </w:tcBorders>
            <w:noWrap/>
            <w:vAlign w:val="bottom"/>
          </w:tcPr>
          <w:p w14:paraId="3151ED89" w14:textId="77777777" w:rsidR="0088437F" w:rsidRPr="0088437F" w:rsidRDefault="0088437F" w:rsidP="0088437F">
            <w:pPr>
              <w:spacing w:after="0" w:line="240" w:lineRule="auto"/>
              <w:ind w:left="-675" w:right="317" w:firstLineChars="300" w:firstLine="602"/>
              <w:jc w:val="right"/>
              <w:rPr>
                <w:rFonts w:ascii="Times New Roman" w:eastAsia="Times New Roman" w:hAnsi="Times New Roman" w:cs="Times New Roman"/>
                <w:b/>
                <w:bCs/>
                <w:color w:val="FF0000"/>
                <w:sz w:val="20"/>
                <w:szCs w:val="20"/>
                <w:lang w:val="ky-KG" w:eastAsia="ru-RU"/>
              </w:rPr>
            </w:pPr>
            <w:r w:rsidRPr="0088437F">
              <w:rPr>
                <w:rFonts w:ascii="Times New Roman" w:eastAsia="Times New Roman" w:hAnsi="Times New Roman" w:cs="Times New Roman"/>
                <w:b/>
                <w:bCs/>
                <w:sz w:val="20"/>
                <w:szCs w:val="20"/>
                <w:lang w:val="ky-KG" w:eastAsia="ru-RU"/>
              </w:rPr>
              <w:t>100,0</w:t>
            </w:r>
          </w:p>
        </w:tc>
        <w:tc>
          <w:tcPr>
            <w:tcW w:w="1417" w:type="dxa"/>
            <w:tcBorders>
              <w:top w:val="single" w:sz="8" w:space="0" w:color="auto"/>
              <w:left w:val="nil"/>
              <w:bottom w:val="nil"/>
              <w:right w:val="nil"/>
            </w:tcBorders>
            <w:noWrap/>
            <w:vAlign w:val="bottom"/>
          </w:tcPr>
          <w:p w14:paraId="2F126C00" w14:textId="77777777" w:rsidR="0088437F" w:rsidRPr="0088437F" w:rsidRDefault="0088437F" w:rsidP="0088437F">
            <w:pPr>
              <w:spacing w:after="0" w:line="240" w:lineRule="auto"/>
              <w:ind w:left="-534" w:right="313" w:firstLineChars="300" w:firstLine="602"/>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100,0</w:t>
            </w:r>
          </w:p>
        </w:tc>
      </w:tr>
      <w:tr w:rsidR="0088437F" w:rsidRPr="0088437F" w14:paraId="17E7A724" w14:textId="77777777" w:rsidTr="002567FA">
        <w:trPr>
          <w:trHeight w:val="330"/>
        </w:trPr>
        <w:tc>
          <w:tcPr>
            <w:tcW w:w="3845" w:type="dxa"/>
            <w:tcBorders>
              <w:top w:val="nil"/>
              <w:left w:val="nil"/>
              <w:bottom w:val="nil"/>
              <w:right w:val="nil"/>
            </w:tcBorders>
            <w:noWrap/>
            <w:vAlign w:val="bottom"/>
          </w:tcPr>
          <w:p w14:paraId="769D54AD" w14:textId="77777777" w:rsidR="0088437F" w:rsidRPr="0088437F" w:rsidRDefault="0088437F" w:rsidP="0088437F">
            <w:pPr>
              <w:spacing w:after="0" w:line="240" w:lineRule="auto"/>
              <w:ind w:left="193" w:hanging="142"/>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 xml:space="preserve"> Внутренние инвестиции</w:t>
            </w:r>
          </w:p>
        </w:tc>
        <w:tc>
          <w:tcPr>
            <w:tcW w:w="1559" w:type="dxa"/>
            <w:tcBorders>
              <w:top w:val="nil"/>
              <w:left w:val="nil"/>
              <w:bottom w:val="nil"/>
              <w:right w:val="nil"/>
            </w:tcBorders>
            <w:noWrap/>
            <w:vAlign w:val="bottom"/>
          </w:tcPr>
          <w:p w14:paraId="0CC66943" w14:textId="77777777" w:rsidR="0088437F" w:rsidRPr="0088437F" w:rsidRDefault="0088437F" w:rsidP="0088437F">
            <w:pPr>
              <w:spacing w:after="0" w:line="240" w:lineRule="auto"/>
              <w:ind w:left="-817" w:right="317" w:firstLineChars="400" w:firstLine="803"/>
              <w:jc w:val="right"/>
              <w:rPr>
                <w:rFonts w:ascii="Times New Roman" w:eastAsia="Times New Roman" w:hAnsi="Times New Roman" w:cs="Times New Roman"/>
                <w:b/>
                <w:bCs/>
                <w:color w:val="FF0000"/>
                <w:sz w:val="20"/>
                <w:szCs w:val="20"/>
                <w:lang w:val="ky-KG" w:eastAsia="ru-RU"/>
              </w:rPr>
            </w:pPr>
            <w:r w:rsidRPr="0088437F">
              <w:rPr>
                <w:rFonts w:ascii="Times New Roman" w:eastAsia="Times New Roman" w:hAnsi="Times New Roman" w:cs="Times New Roman"/>
                <w:b/>
                <w:bCs/>
                <w:sz w:val="20"/>
                <w:szCs w:val="20"/>
                <w:lang w:val="ky-KG" w:eastAsia="ru-RU"/>
              </w:rPr>
              <w:t>17217,9</w:t>
            </w:r>
          </w:p>
        </w:tc>
        <w:tc>
          <w:tcPr>
            <w:tcW w:w="1559" w:type="dxa"/>
            <w:tcBorders>
              <w:top w:val="nil"/>
              <w:left w:val="nil"/>
              <w:bottom w:val="nil"/>
              <w:right w:val="nil"/>
            </w:tcBorders>
            <w:noWrap/>
            <w:vAlign w:val="bottom"/>
          </w:tcPr>
          <w:p w14:paraId="32C0DEEC" w14:textId="77777777" w:rsidR="0088437F" w:rsidRPr="0088437F" w:rsidRDefault="0088437F" w:rsidP="0088437F">
            <w:pPr>
              <w:tabs>
                <w:tab w:val="left" w:pos="1451"/>
              </w:tabs>
              <w:spacing w:after="0" w:line="240" w:lineRule="auto"/>
              <w:ind w:left="-675" w:right="459" w:firstLineChars="300" w:firstLine="602"/>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22106,8</w:t>
            </w:r>
          </w:p>
        </w:tc>
        <w:tc>
          <w:tcPr>
            <w:tcW w:w="1418" w:type="dxa"/>
            <w:tcBorders>
              <w:top w:val="nil"/>
              <w:left w:val="nil"/>
              <w:bottom w:val="nil"/>
              <w:right w:val="nil"/>
            </w:tcBorders>
            <w:noWrap/>
            <w:vAlign w:val="bottom"/>
          </w:tcPr>
          <w:p w14:paraId="2C34C453" w14:textId="77777777" w:rsidR="0088437F" w:rsidRPr="0088437F" w:rsidRDefault="0088437F" w:rsidP="0088437F">
            <w:pPr>
              <w:spacing w:after="0" w:line="240" w:lineRule="auto"/>
              <w:ind w:left="-675" w:right="317" w:firstLineChars="300" w:firstLine="602"/>
              <w:jc w:val="right"/>
              <w:rPr>
                <w:rFonts w:ascii="Times New Roman" w:eastAsia="Times New Roman" w:hAnsi="Times New Roman" w:cs="Times New Roman"/>
                <w:b/>
                <w:bCs/>
                <w:color w:val="FF0000"/>
                <w:sz w:val="20"/>
                <w:szCs w:val="20"/>
                <w:lang w:val="ky-KG" w:eastAsia="ru-RU"/>
              </w:rPr>
            </w:pPr>
            <w:r w:rsidRPr="0088437F">
              <w:rPr>
                <w:rFonts w:ascii="Times New Roman" w:eastAsia="Times New Roman" w:hAnsi="Times New Roman" w:cs="Times New Roman"/>
                <w:b/>
                <w:bCs/>
                <w:sz w:val="20"/>
                <w:szCs w:val="20"/>
                <w:lang w:val="ky-KG" w:eastAsia="ru-RU"/>
              </w:rPr>
              <w:t>86,8</w:t>
            </w:r>
          </w:p>
        </w:tc>
        <w:tc>
          <w:tcPr>
            <w:tcW w:w="1417" w:type="dxa"/>
            <w:tcBorders>
              <w:top w:val="nil"/>
              <w:left w:val="nil"/>
              <w:bottom w:val="nil"/>
              <w:right w:val="nil"/>
            </w:tcBorders>
            <w:noWrap/>
            <w:vAlign w:val="bottom"/>
          </w:tcPr>
          <w:p w14:paraId="7F5C6DA7" w14:textId="77777777" w:rsidR="0088437F" w:rsidRPr="0088437F" w:rsidRDefault="0088437F" w:rsidP="0088437F">
            <w:pPr>
              <w:spacing w:after="0" w:line="240" w:lineRule="auto"/>
              <w:ind w:left="-534" w:right="313" w:firstLineChars="300" w:firstLine="602"/>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75,7</w:t>
            </w:r>
          </w:p>
        </w:tc>
      </w:tr>
      <w:tr w:rsidR="0088437F" w:rsidRPr="0088437F" w14:paraId="61B6A13D" w14:textId="77777777" w:rsidTr="002567FA">
        <w:trPr>
          <w:trHeight w:val="525"/>
        </w:trPr>
        <w:tc>
          <w:tcPr>
            <w:tcW w:w="3845" w:type="dxa"/>
            <w:tcBorders>
              <w:top w:val="nil"/>
              <w:left w:val="nil"/>
              <w:bottom w:val="nil"/>
              <w:right w:val="nil"/>
            </w:tcBorders>
            <w:vAlign w:val="bottom"/>
          </w:tcPr>
          <w:p w14:paraId="2D03D324" w14:textId="77777777" w:rsidR="0088437F" w:rsidRPr="0088437F" w:rsidRDefault="0088437F" w:rsidP="0088437F">
            <w:pPr>
              <w:spacing w:after="0" w:line="240" w:lineRule="auto"/>
              <w:ind w:left="193" w:hanging="284"/>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Республиканский бюджет (включая  </w:t>
            </w:r>
          </w:p>
          <w:p w14:paraId="06C7D55D" w14:textId="77777777" w:rsidR="0088437F" w:rsidRPr="0088437F" w:rsidRDefault="0088437F" w:rsidP="0088437F">
            <w:pPr>
              <w:spacing w:after="0" w:line="240" w:lineRule="auto"/>
              <w:ind w:left="193" w:hanging="284"/>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средства на чрезвычайные ситуации)</w:t>
            </w:r>
          </w:p>
        </w:tc>
        <w:tc>
          <w:tcPr>
            <w:tcW w:w="1559" w:type="dxa"/>
            <w:tcBorders>
              <w:top w:val="nil"/>
              <w:left w:val="nil"/>
              <w:bottom w:val="nil"/>
              <w:right w:val="nil"/>
            </w:tcBorders>
            <w:noWrap/>
            <w:vAlign w:val="bottom"/>
          </w:tcPr>
          <w:p w14:paraId="3B50F6A0" w14:textId="77777777" w:rsidR="0088437F" w:rsidRPr="0088437F" w:rsidRDefault="0088437F" w:rsidP="0088437F">
            <w:pPr>
              <w:spacing w:after="0" w:line="240" w:lineRule="auto"/>
              <w:ind w:right="317"/>
              <w:jc w:val="right"/>
              <w:rPr>
                <w:rFonts w:ascii="Times New Roman" w:eastAsia="Times New Roman" w:hAnsi="Times New Roman" w:cs="Times New Roman"/>
                <w:color w:val="FF0000"/>
                <w:sz w:val="20"/>
                <w:szCs w:val="20"/>
                <w:lang w:val="ky-KG" w:eastAsia="ru-RU"/>
              </w:rPr>
            </w:pPr>
            <w:r w:rsidRPr="0088437F">
              <w:rPr>
                <w:rFonts w:ascii="Times New Roman" w:eastAsia="Times New Roman" w:hAnsi="Times New Roman" w:cs="Times New Roman"/>
                <w:sz w:val="20"/>
                <w:szCs w:val="20"/>
                <w:lang w:val="ky-KG" w:eastAsia="ru-RU"/>
              </w:rPr>
              <w:t>437,2</w:t>
            </w:r>
          </w:p>
        </w:tc>
        <w:tc>
          <w:tcPr>
            <w:tcW w:w="1559" w:type="dxa"/>
            <w:tcBorders>
              <w:top w:val="nil"/>
              <w:left w:val="nil"/>
              <w:bottom w:val="nil"/>
              <w:right w:val="nil"/>
            </w:tcBorders>
            <w:noWrap/>
            <w:vAlign w:val="bottom"/>
          </w:tcPr>
          <w:p w14:paraId="2C12278D" w14:textId="77777777" w:rsidR="0088437F" w:rsidRPr="0088437F" w:rsidRDefault="0088437F" w:rsidP="0088437F">
            <w:pPr>
              <w:tabs>
                <w:tab w:val="left" w:pos="1451"/>
              </w:tabs>
              <w:spacing w:after="0" w:line="240" w:lineRule="auto"/>
              <w:ind w:left="-675" w:right="459" w:firstLineChars="300" w:firstLine="6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957,7</w:t>
            </w:r>
          </w:p>
        </w:tc>
        <w:tc>
          <w:tcPr>
            <w:tcW w:w="1418" w:type="dxa"/>
            <w:tcBorders>
              <w:top w:val="nil"/>
              <w:left w:val="nil"/>
              <w:bottom w:val="nil"/>
              <w:right w:val="nil"/>
            </w:tcBorders>
            <w:noWrap/>
            <w:vAlign w:val="bottom"/>
          </w:tcPr>
          <w:p w14:paraId="4F841461" w14:textId="77777777" w:rsidR="0088437F" w:rsidRPr="0088437F" w:rsidRDefault="0088437F" w:rsidP="0088437F">
            <w:pPr>
              <w:spacing w:after="0" w:line="240" w:lineRule="auto"/>
              <w:ind w:left="-675" w:right="317" w:firstLineChars="600" w:firstLine="1200"/>
              <w:jc w:val="right"/>
              <w:rPr>
                <w:rFonts w:ascii="Times New Roman" w:eastAsia="Times New Roman" w:hAnsi="Times New Roman" w:cs="Times New Roman"/>
                <w:color w:val="FF0000"/>
                <w:sz w:val="20"/>
                <w:szCs w:val="20"/>
                <w:lang w:val="ky-KG" w:eastAsia="ru-RU"/>
              </w:rPr>
            </w:pPr>
            <w:r w:rsidRPr="0088437F">
              <w:rPr>
                <w:rFonts w:ascii="Times New Roman" w:eastAsia="Times New Roman" w:hAnsi="Times New Roman" w:cs="Times New Roman"/>
                <w:sz w:val="20"/>
                <w:szCs w:val="20"/>
                <w:lang w:val="ky-KG" w:eastAsia="ru-RU"/>
              </w:rPr>
              <w:t>2,2</w:t>
            </w:r>
          </w:p>
        </w:tc>
        <w:tc>
          <w:tcPr>
            <w:tcW w:w="1417" w:type="dxa"/>
            <w:tcBorders>
              <w:top w:val="nil"/>
              <w:left w:val="nil"/>
              <w:bottom w:val="nil"/>
              <w:right w:val="nil"/>
            </w:tcBorders>
            <w:noWrap/>
            <w:vAlign w:val="bottom"/>
          </w:tcPr>
          <w:p w14:paraId="190EA402" w14:textId="77777777" w:rsidR="0088437F" w:rsidRPr="0088437F" w:rsidRDefault="0088437F" w:rsidP="0088437F">
            <w:pPr>
              <w:spacing w:after="0" w:line="240" w:lineRule="auto"/>
              <w:ind w:left="-534" w:right="313" w:firstLineChars="300" w:firstLine="6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3,3</w:t>
            </w:r>
          </w:p>
        </w:tc>
      </w:tr>
      <w:tr w:rsidR="0088437F" w:rsidRPr="0088437F" w14:paraId="26305C33" w14:textId="77777777" w:rsidTr="002567FA">
        <w:trPr>
          <w:trHeight w:val="297"/>
        </w:trPr>
        <w:tc>
          <w:tcPr>
            <w:tcW w:w="3845" w:type="dxa"/>
            <w:tcBorders>
              <w:top w:val="nil"/>
              <w:left w:val="nil"/>
              <w:bottom w:val="nil"/>
              <w:right w:val="nil"/>
            </w:tcBorders>
            <w:noWrap/>
            <w:vAlign w:val="bottom"/>
          </w:tcPr>
          <w:p w14:paraId="36548A10" w14:textId="77777777" w:rsidR="0088437F" w:rsidRPr="0088437F" w:rsidRDefault="0088437F" w:rsidP="0088437F">
            <w:pPr>
              <w:spacing w:after="0" w:line="240" w:lineRule="auto"/>
              <w:ind w:left="193"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Местный бюджет</w:t>
            </w:r>
          </w:p>
        </w:tc>
        <w:tc>
          <w:tcPr>
            <w:tcW w:w="1559" w:type="dxa"/>
            <w:tcBorders>
              <w:top w:val="nil"/>
              <w:left w:val="nil"/>
              <w:bottom w:val="nil"/>
              <w:right w:val="nil"/>
            </w:tcBorders>
            <w:noWrap/>
            <w:vAlign w:val="bottom"/>
          </w:tcPr>
          <w:p w14:paraId="644146AD" w14:textId="77777777" w:rsidR="0088437F" w:rsidRPr="0088437F" w:rsidRDefault="0088437F" w:rsidP="0088437F">
            <w:pPr>
              <w:spacing w:after="0" w:line="240" w:lineRule="auto"/>
              <w:ind w:left="-817" w:right="317" w:firstLineChars="400" w:firstLine="800"/>
              <w:jc w:val="right"/>
              <w:rPr>
                <w:rFonts w:ascii="Times New Roman" w:eastAsia="Times New Roman" w:hAnsi="Times New Roman" w:cs="Times New Roman"/>
                <w:color w:val="FF0000"/>
                <w:sz w:val="20"/>
                <w:szCs w:val="20"/>
                <w:lang w:val="ky-KG" w:eastAsia="ru-RU"/>
              </w:rPr>
            </w:pPr>
            <w:r w:rsidRPr="0088437F">
              <w:rPr>
                <w:rFonts w:ascii="Times New Roman" w:eastAsia="Times New Roman" w:hAnsi="Times New Roman" w:cs="Times New Roman"/>
                <w:sz w:val="20"/>
                <w:szCs w:val="20"/>
                <w:lang w:val="ky-KG" w:eastAsia="ru-RU"/>
              </w:rPr>
              <w:t>809,1</w:t>
            </w:r>
          </w:p>
        </w:tc>
        <w:tc>
          <w:tcPr>
            <w:tcW w:w="1559" w:type="dxa"/>
            <w:tcBorders>
              <w:top w:val="nil"/>
              <w:left w:val="nil"/>
              <w:bottom w:val="nil"/>
              <w:right w:val="nil"/>
            </w:tcBorders>
            <w:noWrap/>
            <w:vAlign w:val="bottom"/>
          </w:tcPr>
          <w:p w14:paraId="374143E6" w14:textId="77777777" w:rsidR="0088437F" w:rsidRPr="0088437F" w:rsidRDefault="0088437F" w:rsidP="0088437F">
            <w:pPr>
              <w:tabs>
                <w:tab w:val="left" w:pos="1451"/>
              </w:tabs>
              <w:spacing w:after="0" w:line="240" w:lineRule="auto"/>
              <w:ind w:left="-675" w:right="459" w:firstLineChars="300" w:firstLine="6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1126,9</w:t>
            </w:r>
          </w:p>
        </w:tc>
        <w:tc>
          <w:tcPr>
            <w:tcW w:w="1418" w:type="dxa"/>
            <w:tcBorders>
              <w:top w:val="nil"/>
              <w:left w:val="nil"/>
              <w:bottom w:val="nil"/>
              <w:right w:val="nil"/>
            </w:tcBorders>
            <w:noWrap/>
            <w:vAlign w:val="bottom"/>
          </w:tcPr>
          <w:p w14:paraId="5DD69B5B" w14:textId="77777777" w:rsidR="0088437F" w:rsidRPr="0088437F" w:rsidRDefault="0088437F" w:rsidP="0088437F">
            <w:pPr>
              <w:spacing w:after="0" w:line="240" w:lineRule="auto"/>
              <w:ind w:left="-675" w:right="317" w:firstLineChars="300" w:firstLine="600"/>
              <w:jc w:val="right"/>
              <w:rPr>
                <w:rFonts w:ascii="Times New Roman" w:eastAsia="Times New Roman" w:hAnsi="Times New Roman" w:cs="Times New Roman"/>
                <w:color w:val="FF0000"/>
                <w:sz w:val="20"/>
                <w:szCs w:val="20"/>
                <w:lang w:val="ky-KG" w:eastAsia="ru-RU"/>
              </w:rPr>
            </w:pPr>
            <w:r w:rsidRPr="0088437F">
              <w:rPr>
                <w:rFonts w:ascii="Times New Roman" w:eastAsia="Times New Roman" w:hAnsi="Times New Roman" w:cs="Times New Roman"/>
                <w:sz w:val="20"/>
                <w:szCs w:val="20"/>
                <w:lang w:val="ky-KG" w:eastAsia="ru-RU"/>
              </w:rPr>
              <w:t>4,1</w:t>
            </w:r>
          </w:p>
        </w:tc>
        <w:tc>
          <w:tcPr>
            <w:tcW w:w="1417" w:type="dxa"/>
            <w:tcBorders>
              <w:top w:val="nil"/>
              <w:left w:val="nil"/>
              <w:bottom w:val="nil"/>
              <w:right w:val="nil"/>
            </w:tcBorders>
            <w:noWrap/>
            <w:vAlign w:val="bottom"/>
          </w:tcPr>
          <w:p w14:paraId="0D12D2DF" w14:textId="77777777" w:rsidR="0088437F" w:rsidRPr="0088437F" w:rsidRDefault="0088437F" w:rsidP="0088437F">
            <w:pPr>
              <w:spacing w:after="0" w:line="240" w:lineRule="auto"/>
              <w:ind w:left="-534" w:right="313" w:firstLineChars="300" w:firstLine="6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3,9</w:t>
            </w:r>
          </w:p>
        </w:tc>
      </w:tr>
      <w:tr w:rsidR="0088437F" w:rsidRPr="0088437F" w14:paraId="199C8B46" w14:textId="77777777" w:rsidTr="002567FA">
        <w:trPr>
          <w:trHeight w:val="330"/>
        </w:trPr>
        <w:tc>
          <w:tcPr>
            <w:tcW w:w="3845" w:type="dxa"/>
            <w:tcBorders>
              <w:top w:val="nil"/>
              <w:left w:val="nil"/>
              <w:bottom w:val="nil"/>
              <w:right w:val="nil"/>
            </w:tcBorders>
            <w:noWrap/>
            <w:vAlign w:val="bottom"/>
          </w:tcPr>
          <w:p w14:paraId="284DEA4B" w14:textId="77777777" w:rsidR="0088437F" w:rsidRPr="0088437F" w:rsidRDefault="0088437F" w:rsidP="0088437F">
            <w:pPr>
              <w:spacing w:after="0" w:line="240" w:lineRule="auto"/>
              <w:ind w:left="193"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Средства предприятий и</w:t>
            </w:r>
          </w:p>
          <w:p w14:paraId="502209F3" w14:textId="77777777" w:rsidR="0088437F" w:rsidRPr="0088437F" w:rsidRDefault="0088437F" w:rsidP="0088437F">
            <w:pPr>
              <w:spacing w:after="0" w:line="240" w:lineRule="auto"/>
              <w:ind w:left="193"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Организаций</w:t>
            </w:r>
          </w:p>
        </w:tc>
        <w:tc>
          <w:tcPr>
            <w:tcW w:w="1559" w:type="dxa"/>
            <w:tcBorders>
              <w:top w:val="nil"/>
              <w:left w:val="nil"/>
              <w:bottom w:val="nil"/>
              <w:right w:val="nil"/>
            </w:tcBorders>
            <w:noWrap/>
            <w:vAlign w:val="bottom"/>
          </w:tcPr>
          <w:p w14:paraId="44E48CCA" w14:textId="77777777" w:rsidR="0088437F" w:rsidRPr="0088437F" w:rsidRDefault="0088437F" w:rsidP="0088437F">
            <w:pPr>
              <w:spacing w:after="0" w:line="240" w:lineRule="auto"/>
              <w:ind w:left="-817" w:right="317" w:firstLineChars="400" w:firstLine="8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7686,2</w:t>
            </w:r>
          </w:p>
        </w:tc>
        <w:tc>
          <w:tcPr>
            <w:tcW w:w="1559" w:type="dxa"/>
            <w:tcBorders>
              <w:top w:val="nil"/>
              <w:left w:val="nil"/>
              <w:bottom w:val="nil"/>
              <w:right w:val="nil"/>
            </w:tcBorders>
            <w:noWrap/>
            <w:vAlign w:val="bottom"/>
          </w:tcPr>
          <w:p w14:paraId="0EF9EF3D" w14:textId="77777777" w:rsidR="0088437F" w:rsidRPr="0088437F" w:rsidRDefault="0088437F" w:rsidP="0088437F">
            <w:pPr>
              <w:tabs>
                <w:tab w:val="left" w:pos="1451"/>
              </w:tabs>
              <w:spacing w:after="0" w:line="240" w:lineRule="auto"/>
              <w:ind w:left="-675" w:right="459" w:firstLineChars="300" w:firstLine="6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9207,2</w:t>
            </w:r>
          </w:p>
        </w:tc>
        <w:tc>
          <w:tcPr>
            <w:tcW w:w="1418" w:type="dxa"/>
            <w:tcBorders>
              <w:top w:val="nil"/>
              <w:left w:val="nil"/>
              <w:bottom w:val="nil"/>
              <w:right w:val="nil"/>
            </w:tcBorders>
            <w:noWrap/>
            <w:vAlign w:val="bottom"/>
          </w:tcPr>
          <w:p w14:paraId="255BA013" w14:textId="77777777" w:rsidR="0088437F" w:rsidRPr="0088437F" w:rsidRDefault="0088437F" w:rsidP="0088437F">
            <w:pPr>
              <w:spacing w:after="0" w:line="240" w:lineRule="auto"/>
              <w:ind w:left="-675" w:right="317" w:firstLineChars="300" w:firstLine="6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38,7</w:t>
            </w:r>
          </w:p>
        </w:tc>
        <w:tc>
          <w:tcPr>
            <w:tcW w:w="1417" w:type="dxa"/>
            <w:tcBorders>
              <w:top w:val="nil"/>
              <w:left w:val="nil"/>
              <w:bottom w:val="nil"/>
              <w:right w:val="nil"/>
            </w:tcBorders>
            <w:noWrap/>
            <w:vAlign w:val="bottom"/>
          </w:tcPr>
          <w:p w14:paraId="4718B31F" w14:textId="77777777" w:rsidR="0088437F" w:rsidRPr="0088437F" w:rsidRDefault="0088437F" w:rsidP="0088437F">
            <w:pPr>
              <w:spacing w:after="0" w:line="240" w:lineRule="auto"/>
              <w:ind w:left="-534" w:right="313" w:firstLineChars="300" w:firstLine="6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31,5</w:t>
            </w:r>
          </w:p>
        </w:tc>
      </w:tr>
      <w:tr w:rsidR="0088437F" w:rsidRPr="0088437F" w14:paraId="692B0B71" w14:textId="77777777" w:rsidTr="002567FA">
        <w:trPr>
          <w:trHeight w:val="330"/>
        </w:trPr>
        <w:tc>
          <w:tcPr>
            <w:tcW w:w="3845" w:type="dxa"/>
            <w:tcBorders>
              <w:top w:val="nil"/>
              <w:left w:val="nil"/>
              <w:bottom w:val="nil"/>
              <w:right w:val="nil"/>
            </w:tcBorders>
            <w:noWrap/>
            <w:vAlign w:val="bottom"/>
          </w:tcPr>
          <w:p w14:paraId="2597BC32" w14:textId="77777777" w:rsidR="0088437F" w:rsidRPr="0088437F" w:rsidRDefault="0088437F" w:rsidP="0088437F">
            <w:pPr>
              <w:spacing w:after="0" w:line="240" w:lineRule="auto"/>
              <w:ind w:left="193"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Средства населения</w:t>
            </w:r>
          </w:p>
        </w:tc>
        <w:tc>
          <w:tcPr>
            <w:tcW w:w="1559" w:type="dxa"/>
            <w:tcBorders>
              <w:top w:val="nil"/>
              <w:left w:val="nil"/>
              <w:bottom w:val="nil"/>
              <w:right w:val="nil"/>
            </w:tcBorders>
            <w:noWrap/>
            <w:vAlign w:val="bottom"/>
          </w:tcPr>
          <w:p w14:paraId="491B93BE" w14:textId="77777777" w:rsidR="0088437F" w:rsidRPr="0088437F" w:rsidRDefault="0088437F" w:rsidP="0088437F">
            <w:pPr>
              <w:spacing w:after="0" w:line="240" w:lineRule="auto"/>
              <w:ind w:left="-817" w:right="317" w:firstLineChars="400" w:firstLine="8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8272,9</w:t>
            </w:r>
          </w:p>
        </w:tc>
        <w:tc>
          <w:tcPr>
            <w:tcW w:w="1559" w:type="dxa"/>
            <w:tcBorders>
              <w:top w:val="nil"/>
              <w:left w:val="nil"/>
              <w:bottom w:val="nil"/>
              <w:right w:val="nil"/>
            </w:tcBorders>
            <w:noWrap/>
            <w:vAlign w:val="bottom"/>
          </w:tcPr>
          <w:p w14:paraId="41FFC819" w14:textId="77777777" w:rsidR="0088437F" w:rsidRPr="0088437F" w:rsidRDefault="0088437F" w:rsidP="0088437F">
            <w:pPr>
              <w:tabs>
                <w:tab w:val="left" w:pos="1451"/>
              </w:tabs>
              <w:spacing w:after="0" w:line="240" w:lineRule="auto"/>
              <w:ind w:left="-675" w:right="459" w:firstLineChars="300" w:firstLine="6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10815,0</w:t>
            </w:r>
          </w:p>
        </w:tc>
        <w:tc>
          <w:tcPr>
            <w:tcW w:w="1418" w:type="dxa"/>
            <w:tcBorders>
              <w:top w:val="nil"/>
              <w:left w:val="nil"/>
              <w:bottom w:val="nil"/>
              <w:right w:val="nil"/>
            </w:tcBorders>
            <w:noWrap/>
            <w:vAlign w:val="bottom"/>
          </w:tcPr>
          <w:p w14:paraId="0CAC4C63" w14:textId="77777777" w:rsidR="0088437F" w:rsidRPr="0088437F" w:rsidRDefault="0088437F" w:rsidP="0088437F">
            <w:pPr>
              <w:spacing w:after="0" w:line="240" w:lineRule="auto"/>
              <w:ind w:left="-675" w:right="317" w:firstLineChars="300" w:firstLine="6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41,7</w:t>
            </w:r>
          </w:p>
        </w:tc>
        <w:tc>
          <w:tcPr>
            <w:tcW w:w="1417" w:type="dxa"/>
            <w:tcBorders>
              <w:top w:val="nil"/>
              <w:left w:val="nil"/>
              <w:bottom w:val="nil"/>
              <w:right w:val="nil"/>
            </w:tcBorders>
            <w:noWrap/>
            <w:vAlign w:val="bottom"/>
          </w:tcPr>
          <w:p w14:paraId="48FB3B9E" w14:textId="77777777" w:rsidR="0088437F" w:rsidRPr="0088437F" w:rsidRDefault="0088437F" w:rsidP="0088437F">
            <w:pPr>
              <w:spacing w:after="0" w:line="240" w:lineRule="auto"/>
              <w:ind w:left="-534" w:right="313" w:firstLineChars="300" w:firstLine="6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37,0</w:t>
            </w:r>
          </w:p>
        </w:tc>
      </w:tr>
      <w:tr w:rsidR="0088437F" w:rsidRPr="0088437F" w14:paraId="60FE79CE" w14:textId="77777777" w:rsidTr="002567FA">
        <w:trPr>
          <w:trHeight w:val="330"/>
        </w:trPr>
        <w:tc>
          <w:tcPr>
            <w:tcW w:w="3845" w:type="dxa"/>
            <w:tcBorders>
              <w:top w:val="nil"/>
              <w:left w:val="nil"/>
              <w:bottom w:val="nil"/>
              <w:right w:val="nil"/>
            </w:tcBorders>
            <w:noWrap/>
            <w:vAlign w:val="bottom"/>
          </w:tcPr>
          <w:p w14:paraId="3362CF3C" w14:textId="77777777" w:rsidR="0088437F" w:rsidRPr="0088437F" w:rsidRDefault="0088437F" w:rsidP="0088437F">
            <w:pPr>
              <w:spacing w:after="0" w:line="240" w:lineRule="auto"/>
              <w:ind w:left="193"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Кредит банка резидента КР</w:t>
            </w:r>
          </w:p>
        </w:tc>
        <w:tc>
          <w:tcPr>
            <w:tcW w:w="1559" w:type="dxa"/>
            <w:tcBorders>
              <w:top w:val="nil"/>
              <w:left w:val="nil"/>
              <w:bottom w:val="nil"/>
              <w:right w:val="nil"/>
            </w:tcBorders>
            <w:noWrap/>
            <w:vAlign w:val="bottom"/>
          </w:tcPr>
          <w:p w14:paraId="70B4FAD3" w14:textId="77777777" w:rsidR="0088437F" w:rsidRPr="0088437F" w:rsidRDefault="0088437F" w:rsidP="0088437F">
            <w:pPr>
              <w:spacing w:after="0" w:line="240" w:lineRule="auto"/>
              <w:ind w:right="31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16,1</w:t>
            </w:r>
          </w:p>
        </w:tc>
        <w:tc>
          <w:tcPr>
            <w:tcW w:w="1559" w:type="dxa"/>
            <w:tcBorders>
              <w:top w:val="nil"/>
              <w:left w:val="nil"/>
              <w:bottom w:val="nil"/>
              <w:right w:val="nil"/>
            </w:tcBorders>
            <w:noWrap/>
            <w:vAlign w:val="bottom"/>
          </w:tcPr>
          <w:p w14:paraId="6A075C2C" w14:textId="77777777" w:rsidR="0088437F" w:rsidRPr="0088437F" w:rsidRDefault="0088437F" w:rsidP="0088437F">
            <w:pPr>
              <w:tabs>
                <w:tab w:val="left" w:pos="1451"/>
              </w:tabs>
              <w:spacing w:after="0" w:line="240" w:lineRule="auto"/>
              <w:ind w:left="-675" w:right="459" w:firstLineChars="300" w:firstLine="600"/>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0,0               </w:t>
            </w:r>
          </w:p>
        </w:tc>
        <w:tc>
          <w:tcPr>
            <w:tcW w:w="1418" w:type="dxa"/>
            <w:tcBorders>
              <w:top w:val="nil"/>
              <w:left w:val="nil"/>
              <w:bottom w:val="nil"/>
              <w:right w:val="nil"/>
            </w:tcBorders>
            <w:noWrap/>
            <w:vAlign w:val="bottom"/>
          </w:tcPr>
          <w:p w14:paraId="3767F700" w14:textId="77777777" w:rsidR="0088437F" w:rsidRPr="0088437F" w:rsidRDefault="0088437F" w:rsidP="0088437F">
            <w:pPr>
              <w:spacing w:after="0" w:line="240" w:lineRule="auto"/>
              <w:ind w:left="-675" w:right="317" w:firstLineChars="600" w:firstLine="12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0,1</w:t>
            </w:r>
          </w:p>
        </w:tc>
        <w:tc>
          <w:tcPr>
            <w:tcW w:w="1417" w:type="dxa"/>
            <w:tcBorders>
              <w:top w:val="nil"/>
              <w:left w:val="nil"/>
              <w:bottom w:val="nil"/>
              <w:right w:val="nil"/>
            </w:tcBorders>
            <w:noWrap/>
            <w:vAlign w:val="bottom"/>
          </w:tcPr>
          <w:p w14:paraId="2A7B8DDF" w14:textId="77777777" w:rsidR="0088437F" w:rsidRPr="0088437F" w:rsidRDefault="0088437F" w:rsidP="0088437F">
            <w:pPr>
              <w:spacing w:after="0" w:line="240" w:lineRule="auto"/>
              <w:ind w:left="-534" w:right="313" w:firstLineChars="300" w:firstLine="600"/>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0,0</w:t>
            </w:r>
          </w:p>
        </w:tc>
      </w:tr>
      <w:tr w:rsidR="0088437F" w:rsidRPr="0088437F" w14:paraId="0ECFEA33" w14:textId="77777777" w:rsidTr="002567FA">
        <w:trPr>
          <w:trHeight w:val="269"/>
        </w:trPr>
        <w:tc>
          <w:tcPr>
            <w:tcW w:w="3845" w:type="dxa"/>
            <w:tcBorders>
              <w:top w:val="nil"/>
              <w:left w:val="nil"/>
              <w:bottom w:val="nil"/>
              <w:right w:val="nil"/>
            </w:tcBorders>
            <w:noWrap/>
            <w:vAlign w:val="bottom"/>
          </w:tcPr>
          <w:p w14:paraId="1D93ACDA" w14:textId="77777777" w:rsidR="0088437F" w:rsidRPr="0088437F" w:rsidRDefault="0088437F" w:rsidP="0088437F">
            <w:pPr>
              <w:spacing w:after="0" w:line="240" w:lineRule="auto"/>
              <w:ind w:left="193" w:hanging="142"/>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 xml:space="preserve"> Внешние инвестиции</w:t>
            </w:r>
          </w:p>
        </w:tc>
        <w:tc>
          <w:tcPr>
            <w:tcW w:w="1559" w:type="dxa"/>
            <w:tcBorders>
              <w:top w:val="nil"/>
              <w:left w:val="nil"/>
              <w:bottom w:val="nil"/>
              <w:right w:val="nil"/>
            </w:tcBorders>
            <w:noWrap/>
            <w:vAlign w:val="bottom"/>
          </w:tcPr>
          <w:p w14:paraId="455AF8F1" w14:textId="77777777" w:rsidR="0088437F" w:rsidRPr="0088437F" w:rsidRDefault="0088437F" w:rsidP="0088437F">
            <w:pPr>
              <w:spacing w:after="0" w:line="240" w:lineRule="auto"/>
              <w:ind w:left="-817" w:right="317" w:firstLineChars="400" w:firstLine="803"/>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val="ky-KG" w:eastAsia="ru-RU"/>
              </w:rPr>
              <w:t>2624,1</w:t>
            </w:r>
          </w:p>
        </w:tc>
        <w:tc>
          <w:tcPr>
            <w:tcW w:w="1559" w:type="dxa"/>
            <w:tcBorders>
              <w:top w:val="nil"/>
              <w:left w:val="nil"/>
              <w:bottom w:val="nil"/>
              <w:right w:val="nil"/>
            </w:tcBorders>
            <w:noWrap/>
            <w:vAlign w:val="bottom"/>
          </w:tcPr>
          <w:p w14:paraId="4E0D15E8" w14:textId="77777777" w:rsidR="0088437F" w:rsidRPr="0088437F" w:rsidRDefault="0088437F" w:rsidP="0088437F">
            <w:pPr>
              <w:tabs>
                <w:tab w:val="left" w:pos="1451"/>
              </w:tabs>
              <w:spacing w:after="0" w:line="240" w:lineRule="auto"/>
              <w:ind w:left="-675" w:right="459" w:firstLineChars="300" w:firstLine="602"/>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7101,0</w:t>
            </w:r>
          </w:p>
        </w:tc>
        <w:tc>
          <w:tcPr>
            <w:tcW w:w="1418" w:type="dxa"/>
            <w:tcBorders>
              <w:top w:val="nil"/>
              <w:left w:val="nil"/>
              <w:bottom w:val="nil"/>
              <w:right w:val="nil"/>
            </w:tcBorders>
            <w:noWrap/>
            <w:vAlign w:val="bottom"/>
          </w:tcPr>
          <w:p w14:paraId="670E55BF" w14:textId="77777777" w:rsidR="0088437F" w:rsidRPr="0088437F" w:rsidRDefault="0088437F" w:rsidP="0088437F">
            <w:pPr>
              <w:spacing w:after="0" w:line="240" w:lineRule="auto"/>
              <w:ind w:left="-675" w:right="317" w:firstLineChars="300" w:firstLine="602"/>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val="ky-KG" w:eastAsia="ru-RU"/>
              </w:rPr>
              <w:t>13,2</w:t>
            </w:r>
          </w:p>
        </w:tc>
        <w:tc>
          <w:tcPr>
            <w:tcW w:w="1417" w:type="dxa"/>
            <w:tcBorders>
              <w:top w:val="nil"/>
              <w:left w:val="nil"/>
              <w:bottom w:val="nil"/>
              <w:right w:val="nil"/>
            </w:tcBorders>
            <w:noWrap/>
            <w:vAlign w:val="bottom"/>
          </w:tcPr>
          <w:p w14:paraId="2BFC72E1" w14:textId="77777777" w:rsidR="0088437F" w:rsidRPr="0088437F" w:rsidRDefault="0088437F" w:rsidP="0088437F">
            <w:pPr>
              <w:spacing w:after="0" w:line="240" w:lineRule="auto"/>
              <w:ind w:left="-534" w:right="313" w:firstLineChars="300" w:firstLine="602"/>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24,3</w:t>
            </w:r>
          </w:p>
        </w:tc>
      </w:tr>
      <w:tr w:rsidR="0088437F" w:rsidRPr="0088437F" w14:paraId="33A0B5DE" w14:textId="77777777" w:rsidTr="002567FA">
        <w:trPr>
          <w:trHeight w:val="251"/>
        </w:trPr>
        <w:tc>
          <w:tcPr>
            <w:tcW w:w="3845" w:type="dxa"/>
            <w:tcBorders>
              <w:top w:val="nil"/>
              <w:left w:val="nil"/>
              <w:bottom w:val="nil"/>
              <w:right w:val="nil"/>
            </w:tcBorders>
            <w:noWrap/>
            <w:vAlign w:val="bottom"/>
          </w:tcPr>
          <w:p w14:paraId="59584C71" w14:textId="77777777" w:rsidR="0088437F" w:rsidRPr="0088437F" w:rsidRDefault="0088437F" w:rsidP="0088437F">
            <w:pPr>
              <w:spacing w:after="0" w:line="240" w:lineRule="auto"/>
              <w:ind w:left="193"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Иностранный кредит</w:t>
            </w:r>
          </w:p>
        </w:tc>
        <w:tc>
          <w:tcPr>
            <w:tcW w:w="1559" w:type="dxa"/>
            <w:tcBorders>
              <w:top w:val="nil"/>
              <w:left w:val="nil"/>
              <w:bottom w:val="nil"/>
              <w:right w:val="nil"/>
            </w:tcBorders>
            <w:noWrap/>
            <w:vAlign w:val="bottom"/>
          </w:tcPr>
          <w:p w14:paraId="2B796172" w14:textId="77777777" w:rsidR="0088437F" w:rsidRPr="0088437F" w:rsidRDefault="0088437F" w:rsidP="0088437F">
            <w:pPr>
              <w:spacing w:after="0" w:line="240" w:lineRule="auto"/>
              <w:ind w:left="-817" w:right="317" w:firstLineChars="400" w:firstLine="8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699,0</w:t>
            </w:r>
          </w:p>
        </w:tc>
        <w:tc>
          <w:tcPr>
            <w:tcW w:w="1559" w:type="dxa"/>
            <w:tcBorders>
              <w:top w:val="nil"/>
              <w:left w:val="nil"/>
              <w:bottom w:val="nil"/>
              <w:right w:val="nil"/>
            </w:tcBorders>
            <w:noWrap/>
            <w:vAlign w:val="bottom"/>
          </w:tcPr>
          <w:p w14:paraId="6A9C1672" w14:textId="77777777" w:rsidR="0088437F" w:rsidRPr="0088437F" w:rsidRDefault="0088437F" w:rsidP="0088437F">
            <w:pPr>
              <w:tabs>
                <w:tab w:val="left" w:pos="1451"/>
              </w:tabs>
              <w:spacing w:after="0" w:line="240" w:lineRule="auto"/>
              <w:ind w:left="-675" w:right="459" w:firstLineChars="300" w:firstLine="6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5758,6</w:t>
            </w:r>
          </w:p>
        </w:tc>
        <w:tc>
          <w:tcPr>
            <w:tcW w:w="1418" w:type="dxa"/>
            <w:tcBorders>
              <w:top w:val="nil"/>
              <w:left w:val="nil"/>
              <w:bottom w:val="nil"/>
              <w:right w:val="nil"/>
            </w:tcBorders>
            <w:noWrap/>
            <w:vAlign w:val="bottom"/>
          </w:tcPr>
          <w:p w14:paraId="011610EC" w14:textId="77777777" w:rsidR="0088437F" w:rsidRPr="0088437F" w:rsidRDefault="0088437F" w:rsidP="0088437F">
            <w:pPr>
              <w:spacing w:after="0" w:line="240" w:lineRule="auto"/>
              <w:ind w:left="-675" w:right="317" w:firstLineChars="300" w:firstLine="6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3,5</w:t>
            </w:r>
          </w:p>
        </w:tc>
        <w:tc>
          <w:tcPr>
            <w:tcW w:w="1417" w:type="dxa"/>
            <w:tcBorders>
              <w:top w:val="nil"/>
              <w:left w:val="nil"/>
              <w:bottom w:val="nil"/>
              <w:right w:val="nil"/>
            </w:tcBorders>
            <w:noWrap/>
            <w:vAlign w:val="bottom"/>
          </w:tcPr>
          <w:p w14:paraId="4693EABA" w14:textId="77777777" w:rsidR="0088437F" w:rsidRPr="0088437F" w:rsidRDefault="0088437F" w:rsidP="0088437F">
            <w:pPr>
              <w:spacing w:after="0" w:line="240" w:lineRule="auto"/>
              <w:ind w:left="-534" w:right="313" w:firstLineChars="300" w:firstLine="6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19,7</w:t>
            </w:r>
          </w:p>
        </w:tc>
      </w:tr>
      <w:tr w:rsidR="0088437F" w:rsidRPr="0088437F" w14:paraId="1256AF37" w14:textId="77777777" w:rsidTr="002567FA">
        <w:trPr>
          <w:trHeight w:val="330"/>
        </w:trPr>
        <w:tc>
          <w:tcPr>
            <w:tcW w:w="3845" w:type="dxa"/>
            <w:tcBorders>
              <w:top w:val="nil"/>
              <w:left w:val="nil"/>
              <w:bottom w:val="nil"/>
              <w:right w:val="nil"/>
            </w:tcBorders>
            <w:noWrap/>
            <w:vAlign w:val="bottom"/>
          </w:tcPr>
          <w:p w14:paraId="376DD1DA" w14:textId="77777777" w:rsidR="0088437F" w:rsidRPr="0088437F" w:rsidRDefault="0088437F" w:rsidP="0088437F">
            <w:pPr>
              <w:spacing w:after="0" w:line="240" w:lineRule="auto"/>
              <w:ind w:left="193"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Иностранные гранты и </w:t>
            </w:r>
          </w:p>
          <w:p w14:paraId="0B18679F" w14:textId="77777777" w:rsidR="0088437F" w:rsidRPr="0088437F" w:rsidRDefault="0088437F" w:rsidP="0088437F">
            <w:pPr>
              <w:spacing w:after="0" w:line="240" w:lineRule="auto"/>
              <w:ind w:left="193"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гуманитарная помощь</w:t>
            </w:r>
          </w:p>
        </w:tc>
        <w:tc>
          <w:tcPr>
            <w:tcW w:w="1559" w:type="dxa"/>
            <w:tcBorders>
              <w:top w:val="nil"/>
              <w:left w:val="nil"/>
              <w:bottom w:val="nil"/>
              <w:right w:val="nil"/>
            </w:tcBorders>
            <w:noWrap/>
            <w:vAlign w:val="bottom"/>
          </w:tcPr>
          <w:p w14:paraId="424C06EB" w14:textId="77777777" w:rsidR="0088437F" w:rsidRPr="0088437F" w:rsidRDefault="0088437F" w:rsidP="0088437F">
            <w:pPr>
              <w:spacing w:after="0" w:line="240" w:lineRule="auto"/>
              <w:ind w:right="31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650,5</w:t>
            </w:r>
          </w:p>
        </w:tc>
        <w:tc>
          <w:tcPr>
            <w:tcW w:w="1559" w:type="dxa"/>
            <w:tcBorders>
              <w:top w:val="nil"/>
              <w:left w:val="nil"/>
              <w:bottom w:val="nil"/>
              <w:right w:val="nil"/>
            </w:tcBorders>
            <w:noWrap/>
            <w:vAlign w:val="bottom"/>
          </w:tcPr>
          <w:p w14:paraId="79B23C23" w14:textId="77777777" w:rsidR="0088437F" w:rsidRPr="0088437F" w:rsidRDefault="0088437F" w:rsidP="0088437F">
            <w:pPr>
              <w:tabs>
                <w:tab w:val="left" w:pos="1451"/>
              </w:tabs>
              <w:spacing w:after="0" w:line="240" w:lineRule="auto"/>
              <w:ind w:left="-675" w:right="459" w:firstLineChars="300" w:firstLine="6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1216,4</w:t>
            </w:r>
          </w:p>
        </w:tc>
        <w:tc>
          <w:tcPr>
            <w:tcW w:w="1418" w:type="dxa"/>
            <w:tcBorders>
              <w:top w:val="nil"/>
              <w:left w:val="nil"/>
              <w:bottom w:val="nil"/>
              <w:right w:val="nil"/>
            </w:tcBorders>
            <w:noWrap/>
            <w:vAlign w:val="bottom"/>
          </w:tcPr>
          <w:p w14:paraId="45B9F197" w14:textId="77777777" w:rsidR="0088437F" w:rsidRPr="0088437F" w:rsidRDefault="0088437F" w:rsidP="0088437F">
            <w:pPr>
              <w:spacing w:after="0" w:line="240" w:lineRule="auto"/>
              <w:ind w:left="-675" w:right="317" w:firstLineChars="600" w:firstLine="12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3,3</w:t>
            </w:r>
          </w:p>
        </w:tc>
        <w:tc>
          <w:tcPr>
            <w:tcW w:w="1417" w:type="dxa"/>
            <w:tcBorders>
              <w:top w:val="nil"/>
              <w:left w:val="nil"/>
              <w:bottom w:val="nil"/>
              <w:right w:val="nil"/>
            </w:tcBorders>
            <w:noWrap/>
            <w:vAlign w:val="bottom"/>
          </w:tcPr>
          <w:p w14:paraId="097616D5" w14:textId="77777777" w:rsidR="0088437F" w:rsidRPr="0088437F" w:rsidRDefault="0088437F" w:rsidP="0088437F">
            <w:pPr>
              <w:spacing w:after="0" w:line="240" w:lineRule="auto"/>
              <w:ind w:left="-534" w:right="313" w:firstLineChars="300" w:firstLine="6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4,2</w:t>
            </w:r>
          </w:p>
        </w:tc>
      </w:tr>
      <w:tr w:rsidR="0088437F" w:rsidRPr="0088437F" w14:paraId="6BF31EAE" w14:textId="77777777" w:rsidTr="002567FA">
        <w:trPr>
          <w:trHeight w:val="330"/>
        </w:trPr>
        <w:tc>
          <w:tcPr>
            <w:tcW w:w="3845" w:type="dxa"/>
            <w:tcBorders>
              <w:top w:val="nil"/>
              <w:left w:val="nil"/>
              <w:bottom w:val="single" w:sz="8" w:space="0" w:color="auto"/>
              <w:right w:val="nil"/>
            </w:tcBorders>
            <w:noWrap/>
            <w:vAlign w:val="bottom"/>
          </w:tcPr>
          <w:p w14:paraId="228C8F8C" w14:textId="77777777" w:rsidR="0088437F" w:rsidRPr="0088437F" w:rsidRDefault="0088437F" w:rsidP="0088437F">
            <w:pPr>
              <w:spacing w:after="0" w:line="240" w:lineRule="auto"/>
              <w:ind w:left="193"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Прямые иностранные</w:t>
            </w:r>
          </w:p>
          <w:p w14:paraId="056BBB0A" w14:textId="77777777" w:rsidR="0088437F" w:rsidRPr="0088437F" w:rsidRDefault="0088437F" w:rsidP="0088437F">
            <w:pPr>
              <w:spacing w:after="0" w:line="240" w:lineRule="auto"/>
              <w:ind w:left="193"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Инвестиции</w:t>
            </w:r>
          </w:p>
        </w:tc>
        <w:tc>
          <w:tcPr>
            <w:tcW w:w="1559" w:type="dxa"/>
            <w:tcBorders>
              <w:top w:val="nil"/>
              <w:left w:val="nil"/>
              <w:bottom w:val="single" w:sz="8" w:space="0" w:color="auto"/>
              <w:right w:val="nil"/>
            </w:tcBorders>
            <w:noWrap/>
            <w:vAlign w:val="bottom"/>
          </w:tcPr>
          <w:p w14:paraId="10F3258F" w14:textId="77777777" w:rsidR="0088437F" w:rsidRPr="0088437F" w:rsidRDefault="0088437F" w:rsidP="0088437F">
            <w:pPr>
              <w:spacing w:after="0" w:line="240" w:lineRule="auto"/>
              <w:ind w:right="31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1274,6</w:t>
            </w:r>
          </w:p>
        </w:tc>
        <w:tc>
          <w:tcPr>
            <w:tcW w:w="1559" w:type="dxa"/>
            <w:tcBorders>
              <w:top w:val="nil"/>
              <w:left w:val="nil"/>
              <w:bottom w:val="single" w:sz="8" w:space="0" w:color="auto"/>
              <w:right w:val="nil"/>
            </w:tcBorders>
            <w:noWrap/>
            <w:vAlign w:val="bottom"/>
          </w:tcPr>
          <w:p w14:paraId="5AF497E5" w14:textId="77777777" w:rsidR="0088437F" w:rsidRPr="0088437F" w:rsidRDefault="0088437F" w:rsidP="0088437F">
            <w:pPr>
              <w:tabs>
                <w:tab w:val="left" w:pos="1451"/>
              </w:tabs>
              <w:spacing w:after="0" w:line="240" w:lineRule="auto"/>
              <w:ind w:left="-675" w:right="459" w:firstLineChars="300" w:firstLine="6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126,0</w:t>
            </w:r>
          </w:p>
        </w:tc>
        <w:tc>
          <w:tcPr>
            <w:tcW w:w="1418" w:type="dxa"/>
            <w:tcBorders>
              <w:top w:val="nil"/>
              <w:left w:val="nil"/>
              <w:bottom w:val="single" w:sz="8" w:space="0" w:color="auto"/>
              <w:right w:val="nil"/>
            </w:tcBorders>
            <w:noWrap/>
            <w:vAlign w:val="bottom"/>
          </w:tcPr>
          <w:p w14:paraId="747407D3" w14:textId="77777777" w:rsidR="0088437F" w:rsidRPr="0088437F" w:rsidRDefault="0088437F" w:rsidP="0088437F">
            <w:pPr>
              <w:spacing w:after="0" w:line="240" w:lineRule="auto"/>
              <w:ind w:left="-675" w:right="317" w:firstLineChars="600" w:firstLine="12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6,4</w:t>
            </w:r>
          </w:p>
        </w:tc>
        <w:tc>
          <w:tcPr>
            <w:tcW w:w="1417" w:type="dxa"/>
            <w:tcBorders>
              <w:top w:val="nil"/>
              <w:left w:val="nil"/>
              <w:bottom w:val="single" w:sz="8" w:space="0" w:color="auto"/>
              <w:right w:val="nil"/>
            </w:tcBorders>
            <w:noWrap/>
            <w:vAlign w:val="bottom"/>
          </w:tcPr>
          <w:p w14:paraId="225D2F7A" w14:textId="77777777" w:rsidR="0088437F" w:rsidRPr="0088437F" w:rsidRDefault="0088437F" w:rsidP="0088437F">
            <w:pPr>
              <w:spacing w:after="0" w:line="240" w:lineRule="auto"/>
              <w:ind w:left="-534" w:right="313" w:firstLineChars="300" w:firstLine="6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0,4</w:t>
            </w:r>
          </w:p>
        </w:tc>
      </w:tr>
    </w:tbl>
    <w:p w14:paraId="68ECDE5D" w14:textId="77777777" w:rsidR="0088437F" w:rsidRPr="0088437F" w:rsidRDefault="0088437F" w:rsidP="0088437F">
      <w:pPr>
        <w:spacing w:after="0" w:line="240" w:lineRule="auto"/>
        <w:ind w:firstLine="720"/>
        <w:jc w:val="both"/>
        <w:rPr>
          <w:rFonts w:ascii="Times New Roman" w:eastAsia="Times New Roman" w:hAnsi="Times New Roman" w:cs="Times New Roman"/>
          <w:sz w:val="24"/>
          <w:szCs w:val="24"/>
          <w:lang w:eastAsia="ru-RU"/>
        </w:rPr>
      </w:pPr>
    </w:p>
    <w:p w14:paraId="621B7804" w14:textId="77777777" w:rsidR="0088437F" w:rsidRPr="0088437F" w:rsidRDefault="0088437F" w:rsidP="0088437F">
      <w:pPr>
        <w:spacing w:after="0" w:line="240" w:lineRule="auto"/>
        <w:ind w:firstLine="720"/>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Доля внутренних инвестиций в январе-августе 2024г. уменьшилась по сравнению с январем</w:t>
      </w:r>
      <w:r w:rsidRPr="0088437F">
        <w:rPr>
          <w:rFonts w:ascii="Times New Roman" w:eastAsia="Times New Roman" w:hAnsi="Times New Roman" w:cs="Times New Roman"/>
          <w:sz w:val="24"/>
          <w:szCs w:val="24"/>
          <w:lang w:val="ky-KG" w:eastAsia="ru-RU"/>
        </w:rPr>
        <w:t xml:space="preserve">-августом </w:t>
      </w:r>
      <w:r w:rsidRPr="0088437F">
        <w:rPr>
          <w:rFonts w:ascii="Times New Roman" w:eastAsia="Times New Roman" w:hAnsi="Times New Roman" w:cs="Times New Roman"/>
          <w:sz w:val="24"/>
          <w:szCs w:val="24"/>
          <w:lang w:eastAsia="ru-RU"/>
        </w:rPr>
        <w:t>2023г. на 10,5</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eastAsia="ru-RU"/>
        </w:rPr>
        <w:t>процента, а внешних инвестиций, соответственно, увеличилась на 11,1 процента.</w:t>
      </w:r>
    </w:p>
    <w:p w14:paraId="52D81050" w14:textId="77777777" w:rsidR="0088437F" w:rsidRPr="0088437F" w:rsidRDefault="0088437F" w:rsidP="0088437F">
      <w:pPr>
        <w:spacing w:after="0" w:line="240" w:lineRule="auto"/>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 xml:space="preserve">  </w:t>
      </w:r>
    </w:p>
    <w:p w14:paraId="45F6A541" w14:textId="77777777" w:rsidR="0088437F" w:rsidRPr="0088437F" w:rsidRDefault="0088437F" w:rsidP="0088437F">
      <w:pPr>
        <w:spacing w:after="0" w:line="240" w:lineRule="auto"/>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b/>
          <w:sz w:val="24"/>
          <w:szCs w:val="24"/>
          <w:lang w:eastAsia="ru-RU"/>
        </w:rPr>
        <w:t>Таблица 1</w:t>
      </w:r>
      <w:r w:rsidRPr="0088437F">
        <w:rPr>
          <w:rFonts w:ascii="Times New Roman" w:eastAsia="Times New Roman" w:hAnsi="Times New Roman" w:cs="Times New Roman"/>
          <w:b/>
          <w:sz w:val="24"/>
          <w:szCs w:val="24"/>
          <w:lang w:val="ky-KG" w:eastAsia="ru-RU"/>
        </w:rPr>
        <w:t>6</w:t>
      </w:r>
      <w:r w:rsidRPr="0088437F">
        <w:rPr>
          <w:rFonts w:ascii="Times New Roman" w:eastAsia="Times New Roman" w:hAnsi="Times New Roman" w:cs="Times New Roman"/>
          <w:b/>
          <w:sz w:val="24"/>
          <w:szCs w:val="24"/>
          <w:lang w:eastAsia="ru-RU"/>
        </w:rPr>
        <w:t>: Инвестиции в основной капитал по видам экономической деятельности в</w:t>
      </w:r>
      <w:r w:rsidRPr="0088437F">
        <w:rPr>
          <w:rFonts w:ascii="Times New Roman" w:eastAsia="Times New Roman" w:hAnsi="Times New Roman" w:cs="Times New Roman"/>
          <w:sz w:val="24"/>
          <w:szCs w:val="24"/>
          <w:lang w:eastAsia="ru-RU"/>
        </w:rPr>
        <w:t xml:space="preserve"> </w:t>
      </w:r>
    </w:p>
    <w:p w14:paraId="222E8070" w14:textId="77777777" w:rsidR="0088437F" w:rsidRPr="0088437F" w:rsidRDefault="0088437F" w:rsidP="0088437F">
      <w:pPr>
        <w:spacing w:after="0" w:line="240" w:lineRule="auto"/>
        <w:jc w:val="both"/>
        <w:rPr>
          <w:rFonts w:ascii="Times New Roman" w:eastAsia="Times New Roman" w:hAnsi="Times New Roman" w:cs="Times New Roman"/>
          <w:b/>
          <w:sz w:val="24"/>
          <w:szCs w:val="24"/>
          <w:lang w:val="ky-KG" w:eastAsia="ru-RU"/>
        </w:rPr>
      </w:pP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b/>
          <w:sz w:val="24"/>
          <w:szCs w:val="24"/>
          <w:lang w:eastAsia="ru-RU"/>
        </w:rPr>
        <w:t>январе-августе</w:t>
      </w:r>
    </w:p>
    <w:p w14:paraId="6D0209A6" w14:textId="77777777" w:rsidR="0088437F" w:rsidRPr="0088437F" w:rsidRDefault="0088437F" w:rsidP="0088437F">
      <w:pPr>
        <w:spacing w:after="0" w:line="240" w:lineRule="auto"/>
        <w:jc w:val="both"/>
        <w:rPr>
          <w:rFonts w:ascii="Times New Roman" w:eastAsia="Times New Roman" w:hAnsi="Times New Roman" w:cs="Times New Roman"/>
          <w:b/>
          <w:sz w:val="10"/>
          <w:szCs w:val="10"/>
          <w:lang w:eastAsia="ru-RU"/>
        </w:rPr>
      </w:pPr>
    </w:p>
    <w:tbl>
      <w:tblPr>
        <w:tblW w:w="9798" w:type="dxa"/>
        <w:tblInd w:w="91" w:type="dxa"/>
        <w:tblLook w:val="0000" w:firstRow="0" w:lastRow="0" w:firstColumn="0" w:lastColumn="0" w:noHBand="0" w:noVBand="0"/>
      </w:tblPr>
      <w:tblGrid>
        <w:gridCol w:w="3920"/>
        <w:gridCol w:w="1487"/>
        <w:gridCol w:w="1458"/>
        <w:gridCol w:w="1421"/>
        <w:gridCol w:w="1512"/>
      </w:tblGrid>
      <w:tr w:rsidR="0088437F" w:rsidRPr="0088437F" w14:paraId="7B4C6C30" w14:textId="77777777" w:rsidTr="002567FA">
        <w:trPr>
          <w:trHeight w:val="169"/>
          <w:tblHeader/>
        </w:trPr>
        <w:tc>
          <w:tcPr>
            <w:tcW w:w="3920" w:type="dxa"/>
            <w:tcBorders>
              <w:top w:val="single" w:sz="8" w:space="0" w:color="auto"/>
              <w:left w:val="nil"/>
              <w:bottom w:val="nil"/>
              <w:right w:val="nil"/>
            </w:tcBorders>
            <w:noWrap/>
            <w:vAlign w:val="bottom"/>
          </w:tcPr>
          <w:p w14:paraId="023911A8"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p>
        </w:tc>
        <w:tc>
          <w:tcPr>
            <w:tcW w:w="2945" w:type="dxa"/>
            <w:gridSpan w:val="2"/>
            <w:tcBorders>
              <w:top w:val="single" w:sz="8" w:space="0" w:color="auto"/>
              <w:left w:val="nil"/>
              <w:bottom w:val="single" w:sz="4" w:space="0" w:color="auto"/>
              <w:right w:val="nil"/>
            </w:tcBorders>
            <w:noWrap/>
            <w:vAlign w:val="bottom"/>
          </w:tcPr>
          <w:p w14:paraId="62670051"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Млн. сомов </w:t>
            </w:r>
          </w:p>
        </w:tc>
        <w:tc>
          <w:tcPr>
            <w:tcW w:w="2933" w:type="dxa"/>
            <w:gridSpan w:val="2"/>
            <w:tcBorders>
              <w:top w:val="single" w:sz="8" w:space="0" w:color="auto"/>
              <w:left w:val="nil"/>
              <w:bottom w:val="single" w:sz="4" w:space="0" w:color="auto"/>
              <w:right w:val="nil"/>
            </w:tcBorders>
            <w:noWrap/>
            <w:vAlign w:val="bottom"/>
          </w:tcPr>
          <w:p w14:paraId="24841CAA"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В процентах к итогу</w:t>
            </w:r>
          </w:p>
        </w:tc>
      </w:tr>
      <w:tr w:rsidR="0088437F" w:rsidRPr="0088437F" w14:paraId="1517548F" w14:textId="77777777" w:rsidTr="002567FA">
        <w:trPr>
          <w:trHeight w:val="208"/>
          <w:tblHeader/>
        </w:trPr>
        <w:tc>
          <w:tcPr>
            <w:tcW w:w="3920" w:type="dxa"/>
            <w:tcBorders>
              <w:top w:val="nil"/>
              <w:left w:val="nil"/>
              <w:bottom w:val="single" w:sz="8" w:space="0" w:color="auto"/>
              <w:right w:val="nil"/>
            </w:tcBorders>
            <w:noWrap/>
            <w:vAlign w:val="bottom"/>
          </w:tcPr>
          <w:p w14:paraId="3DDF63C0" w14:textId="77777777" w:rsidR="0088437F" w:rsidRPr="0088437F" w:rsidRDefault="0088437F" w:rsidP="0088437F">
            <w:pPr>
              <w:spacing w:after="0" w:line="240" w:lineRule="auto"/>
              <w:rPr>
                <w:rFonts w:ascii="Times New Roman" w:eastAsia="Times New Roman" w:hAnsi="Times New Roman" w:cs="Times New Roman"/>
                <w:b/>
                <w:bCs/>
                <w:sz w:val="20"/>
                <w:szCs w:val="20"/>
                <w:lang w:eastAsia="ru-RU"/>
              </w:rPr>
            </w:pPr>
          </w:p>
        </w:tc>
        <w:tc>
          <w:tcPr>
            <w:tcW w:w="1487" w:type="dxa"/>
            <w:tcBorders>
              <w:top w:val="single" w:sz="4" w:space="0" w:color="auto"/>
              <w:left w:val="nil"/>
              <w:bottom w:val="single" w:sz="8" w:space="0" w:color="auto"/>
              <w:right w:val="nil"/>
            </w:tcBorders>
            <w:noWrap/>
            <w:vAlign w:val="bottom"/>
          </w:tcPr>
          <w:p w14:paraId="3E028F65"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2023</w:t>
            </w:r>
          </w:p>
        </w:tc>
        <w:tc>
          <w:tcPr>
            <w:tcW w:w="1458" w:type="dxa"/>
            <w:tcBorders>
              <w:top w:val="single" w:sz="4" w:space="0" w:color="auto"/>
              <w:left w:val="nil"/>
              <w:bottom w:val="single" w:sz="8" w:space="0" w:color="auto"/>
              <w:right w:val="nil"/>
            </w:tcBorders>
            <w:noWrap/>
            <w:vAlign w:val="bottom"/>
          </w:tcPr>
          <w:p w14:paraId="0343FCF2"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2024</w:t>
            </w:r>
          </w:p>
        </w:tc>
        <w:tc>
          <w:tcPr>
            <w:tcW w:w="1421" w:type="dxa"/>
            <w:tcBorders>
              <w:top w:val="single" w:sz="4" w:space="0" w:color="auto"/>
              <w:left w:val="nil"/>
              <w:bottom w:val="single" w:sz="8" w:space="0" w:color="auto"/>
              <w:right w:val="nil"/>
            </w:tcBorders>
            <w:noWrap/>
            <w:vAlign w:val="bottom"/>
          </w:tcPr>
          <w:p w14:paraId="624B8EED"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eastAsia="ru-RU"/>
              </w:rPr>
              <w:t>2023</w:t>
            </w:r>
          </w:p>
        </w:tc>
        <w:tc>
          <w:tcPr>
            <w:tcW w:w="1512" w:type="dxa"/>
            <w:tcBorders>
              <w:top w:val="single" w:sz="4" w:space="0" w:color="auto"/>
              <w:left w:val="nil"/>
              <w:bottom w:val="single" w:sz="8" w:space="0" w:color="auto"/>
              <w:right w:val="nil"/>
            </w:tcBorders>
            <w:noWrap/>
            <w:vAlign w:val="bottom"/>
          </w:tcPr>
          <w:p w14:paraId="07B71117"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eastAsia="ru-RU"/>
              </w:rPr>
              <w:t>20</w:t>
            </w:r>
            <w:r w:rsidRPr="0088437F">
              <w:rPr>
                <w:rFonts w:ascii="Times New Roman" w:eastAsia="Times New Roman" w:hAnsi="Times New Roman" w:cs="Times New Roman"/>
                <w:b/>
                <w:bCs/>
                <w:sz w:val="20"/>
                <w:szCs w:val="20"/>
                <w:lang w:val="ky-KG" w:eastAsia="ru-RU"/>
              </w:rPr>
              <w:t>24</w:t>
            </w:r>
          </w:p>
        </w:tc>
      </w:tr>
      <w:tr w:rsidR="0088437F" w:rsidRPr="0088437F" w14:paraId="7033DC7D" w14:textId="77777777" w:rsidTr="002567FA">
        <w:trPr>
          <w:trHeight w:val="261"/>
        </w:trPr>
        <w:tc>
          <w:tcPr>
            <w:tcW w:w="3920" w:type="dxa"/>
            <w:tcBorders>
              <w:top w:val="single" w:sz="8" w:space="0" w:color="auto"/>
              <w:left w:val="nil"/>
              <w:bottom w:val="nil"/>
              <w:right w:val="nil"/>
            </w:tcBorders>
            <w:noWrap/>
            <w:vAlign w:val="bottom"/>
          </w:tcPr>
          <w:p w14:paraId="3B13A414" w14:textId="77777777" w:rsidR="0088437F" w:rsidRPr="0088437F" w:rsidRDefault="0088437F" w:rsidP="0088437F">
            <w:pPr>
              <w:spacing w:after="0" w:line="240" w:lineRule="auto"/>
              <w:rPr>
                <w:rFonts w:ascii="Times New Roman" w:eastAsia="Times New Roman" w:hAnsi="Times New Roman" w:cs="Times New Roman"/>
                <w:b/>
                <w:bCs/>
                <w:sz w:val="20"/>
                <w:szCs w:val="20"/>
                <w:lang w:eastAsia="ru-RU"/>
              </w:rPr>
            </w:pPr>
          </w:p>
        </w:tc>
        <w:tc>
          <w:tcPr>
            <w:tcW w:w="1487" w:type="dxa"/>
            <w:tcBorders>
              <w:top w:val="single" w:sz="8" w:space="0" w:color="auto"/>
              <w:left w:val="nil"/>
              <w:bottom w:val="nil"/>
              <w:right w:val="nil"/>
            </w:tcBorders>
            <w:noWrap/>
            <w:vAlign w:val="bottom"/>
          </w:tcPr>
          <w:p w14:paraId="7B8A5A98"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p>
        </w:tc>
        <w:tc>
          <w:tcPr>
            <w:tcW w:w="1458" w:type="dxa"/>
            <w:tcBorders>
              <w:top w:val="single" w:sz="8" w:space="0" w:color="auto"/>
              <w:left w:val="nil"/>
              <w:bottom w:val="nil"/>
              <w:right w:val="nil"/>
            </w:tcBorders>
            <w:noWrap/>
            <w:vAlign w:val="bottom"/>
          </w:tcPr>
          <w:p w14:paraId="05C2766E"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p>
        </w:tc>
        <w:tc>
          <w:tcPr>
            <w:tcW w:w="1421" w:type="dxa"/>
            <w:tcBorders>
              <w:top w:val="single" w:sz="8" w:space="0" w:color="auto"/>
              <w:left w:val="nil"/>
              <w:bottom w:val="nil"/>
              <w:right w:val="nil"/>
            </w:tcBorders>
            <w:noWrap/>
            <w:vAlign w:val="bottom"/>
          </w:tcPr>
          <w:p w14:paraId="1045FB28" w14:textId="77777777" w:rsidR="0088437F" w:rsidRPr="0088437F" w:rsidRDefault="0088437F" w:rsidP="0088437F">
            <w:pPr>
              <w:spacing w:after="0" w:line="240" w:lineRule="auto"/>
              <w:rPr>
                <w:rFonts w:ascii="Times New Roman" w:eastAsia="Times New Roman" w:hAnsi="Times New Roman" w:cs="Times New Roman"/>
                <w:b/>
                <w:bCs/>
                <w:sz w:val="20"/>
                <w:szCs w:val="20"/>
                <w:lang w:eastAsia="ru-RU"/>
              </w:rPr>
            </w:pPr>
          </w:p>
        </w:tc>
        <w:tc>
          <w:tcPr>
            <w:tcW w:w="1512" w:type="dxa"/>
            <w:tcBorders>
              <w:top w:val="single" w:sz="8" w:space="0" w:color="auto"/>
              <w:left w:val="nil"/>
              <w:bottom w:val="nil"/>
              <w:right w:val="nil"/>
            </w:tcBorders>
            <w:noWrap/>
            <w:vAlign w:val="bottom"/>
          </w:tcPr>
          <w:p w14:paraId="67C0F2EA" w14:textId="77777777" w:rsidR="0088437F" w:rsidRPr="0088437F" w:rsidRDefault="0088437F" w:rsidP="0088437F">
            <w:pPr>
              <w:spacing w:after="0" w:line="240" w:lineRule="auto"/>
              <w:rPr>
                <w:rFonts w:ascii="Times New Roman" w:eastAsia="Times New Roman" w:hAnsi="Times New Roman" w:cs="Times New Roman"/>
                <w:b/>
                <w:bCs/>
                <w:sz w:val="20"/>
                <w:szCs w:val="20"/>
                <w:lang w:eastAsia="ru-RU"/>
              </w:rPr>
            </w:pPr>
          </w:p>
        </w:tc>
      </w:tr>
      <w:tr w:rsidR="0088437F" w:rsidRPr="0088437F" w14:paraId="48D79110" w14:textId="77777777" w:rsidTr="002567FA">
        <w:trPr>
          <w:trHeight w:val="202"/>
        </w:trPr>
        <w:tc>
          <w:tcPr>
            <w:tcW w:w="3920" w:type="dxa"/>
            <w:tcBorders>
              <w:top w:val="nil"/>
              <w:left w:val="nil"/>
              <w:right w:val="nil"/>
            </w:tcBorders>
            <w:noWrap/>
            <w:vAlign w:val="bottom"/>
          </w:tcPr>
          <w:p w14:paraId="109E8D51" w14:textId="77777777" w:rsidR="0088437F" w:rsidRPr="0088437F" w:rsidRDefault="0088437F" w:rsidP="0088437F">
            <w:pPr>
              <w:spacing w:after="0" w:line="240" w:lineRule="auto"/>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Всего</w:t>
            </w:r>
          </w:p>
        </w:tc>
        <w:tc>
          <w:tcPr>
            <w:tcW w:w="1487" w:type="dxa"/>
            <w:tcBorders>
              <w:top w:val="nil"/>
              <w:left w:val="nil"/>
              <w:bottom w:val="nil"/>
              <w:right w:val="nil"/>
            </w:tcBorders>
            <w:noWrap/>
            <w:vAlign w:val="bottom"/>
          </w:tcPr>
          <w:p w14:paraId="2DA0111A" w14:textId="77777777" w:rsidR="0088437F" w:rsidRPr="0088437F" w:rsidRDefault="0088437F" w:rsidP="0088437F">
            <w:pPr>
              <w:tabs>
                <w:tab w:val="left" w:pos="1732"/>
              </w:tabs>
              <w:spacing w:after="0" w:line="240" w:lineRule="auto"/>
              <w:ind w:right="-64"/>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val="en-US" w:eastAsia="ru-RU"/>
              </w:rPr>
              <w:t>1</w:t>
            </w:r>
            <w:r w:rsidRPr="0088437F">
              <w:rPr>
                <w:rFonts w:ascii="Times New Roman" w:eastAsia="Times New Roman" w:hAnsi="Times New Roman" w:cs="Times New Roman"/>
                <w:b/>
                <w:bCs/>
                <w:sz w:val="20"/>
                <w:szCs w:val="20"/>
                <w:lang w:eastAsia="ru-RU"/>
              </w:rPr>
              <w:t>9842,0</w:t>
            </w:r>
          </w:p>
        </w:tc>
        <w:tc>
          <w:tcPr>
            <w:tcW w:w="1458" w:type="dxa"/>
            <w:tcBorders>
              <w:top w:val="nil"/>
              <w:left w:val="nil"/>
              <w:bottom w:val="nil"/>
              <w:right w:val="nil"/>
            </w:tcBorders>
            <w:noWrap/>
            <w:vAlign w:val="bottom"/>
          </w:tcPr>
          <w:p w14:paraId="70BCE085" w14:textId="77777777" w:rsidR="0088437F" w:rsidRPr="0088437F" w:rsidRDefault="0088437F" w:rsidP="0088437F">
            <w:pPr>
              <w:tabs>
                <w:tab w:val="left" w:pos="1732"/>
              </w:tabs>
              <w:spacing w:after="0" w:line="240" w:lineRule="auto"/>
              <w:ind w:right="361"/>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val="ky-KG" w:eastAsia="ru-RU"/>
              </w:rPr>
              <w:t>29207,8</w:t>
            </w:r>
          </w:p>
        </w:tc>
        <w:tc>
          <w:tcPr>
            <w:tcW w:w="1421" w:type="dxa"/>
            <w:tcBorders>
              <w:top w:val="nil"/>
              <w:left w:val="nil"/>
              <w:bottom w:val="nil"/>
              <w:right w:val="nil"/>
            </w:tcBorders>
            <w:noWrap/>
            <w:vAlign w:val="bottom"/>
          </w:tcPr>
          <w:p w14:paraId="18FE3280"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b/>
                <w:bCs/>
                <w:color w:val="FF0000"/>
                <w:sz w:val="20"/>
                <w:szCs w:val="20"/>
                <w:lang w:val="ky-KG" w:eastAsia="ru-RU"/>
              </w:rPr>
            </w:pPr>
            <w:r w:rsidRPr="0088437F">
              <w:rPr>
                <w:rFonts w:ascii="Times New Roman" w:eastAsia="Times New Roman" w:hAnsi="Times New Roman" w:cs="Times New Roman"/>
                <w:b/>
                <w:bCs/>
                <w:sz w:val="20"/>
                <w:szCs w:val="20"/>
                <w:lang w:eastAsia="ru-RU"/>
              </w:rPr>
              <w:t>100,0</w:t>
            </w:r>
          </w:p>
        </w:tc>
        <w:tc>
          <w:tcPr>
            <w:tcW w:w="1512" w:type="dxa"/>
            <w:tcBorders>
              <w:top w:val="nil"/>
              <w:left w:val="nil"/>
              <w:bottom w:val="nil"/>
              <w:right w:val="nil"/>
            </w:tcBorders>
            <w:noWrap/>
            <w:vAlign w:val="bottom"/>
          </w:tcPr>
          <w:p w14:paraId="6AE4066E"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100,0</w:t>
            </w:r>
          </w:p>
        </w:tc>
      </w:tr>
      <w:tr w:rsidR="0088437F" w:rsidRPr="0088437F" w14:paraId="76A3AF7B" w14:textId="77777777" w:rsidTr="002567FA">
        <w:trPr>
          <w:trHeight w:val="385"/>
        </w:trPr>
        <w:tc>
          <w:tcPr>
            <w:tcW w:w="3920" w:type="dxa"/>
            <w:tcBorders>
              <w:top w:val="nil"/>
              <w:left w:val="nil"/>
              <w:bottom w:val="nil"/>
            </w:tcBorders>
            <w:noWrap/>
            <w:vAlign w:val="bottom"/>
          </w:tcPr>
          <w:p w14:paraId="10E4EA42"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Сельское хозяйство, лесное хозяйство </w:t>
            </w:r>
          </w:p>
          <w:p w14:paraId="38FB987B"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и рыболовство</w:t>
            </w:r>
          </w:p>
        </w:tc>
        <w:tc>
          <w:tcPr>
            <w:tcW w:w="1487" w:type="dxa"/>
            <w:tcBorders>
              <w:top w:val="nil"/>
              <w:right w:val="nil"/>
            </w:tcBorders>
            <w:vAlign w:val="bottom"/>
          </w:tcPr>
          <w:p w14:paraId="27156A7F" w14:textId="77777777" w:rsidR="0088437F" w:rsidRPr="0088437F" w:rsidRDefault="0088437F" w:rsidP="0088437F">
            <w:pPr>
              <w:spacing w:after="0" w:line="240" w:lineRule="auto"/>
              <w:ind w:left="-528" w:right="361" w:firstLineChars="300" w:firstLine="6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w:t>
            </w:r>
          </w:p>
        </w:tc>
        <w:tc>
          <w:tcPr>
            <w:tcW w:w="1458" w:type="dxa"/>
            <w:tcBorders>
              <w:top w:val="nil"/>
              <w:left w:val="nil"/>
              <w:bottom w:val="nil"/>
              <w:right w:val="nil"/>
            </w:tcBorders>
            <w:noWrap/>
            <w:vAlign w:val="bottom"/>
          </w:tcPr>
          <w:p w14:paraId="7BA34C5F" w14:textId="77777777" w:rsidR="0088437F" w:rsidRPr="0088437F" w:rsidRDefault="0088437F" w:rsidP="0088437F">
            <w:pPr>
              <w:spacing w:after="0" w:line="240" w:lineRule="auto"/>
              <w:ind w:left="-528" w:right="361" w:firstLineChars="300" w:firstLine="6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421" w:type="dxa"/>
            <w:tcBorders>
              <w:top w:val="nil"/>
              <w:left w:val="nil"/>
              <w:bottom w:val="nil"/>
              <w:right w:val="nil"/>
            </w:tcBorders>
            <w:noWrap/>
            <w:vAlign w:val="bottom"/>
          </w:tcPr>
          <w:p w14:paraId="42B5C83B"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color w:val="FF0000"/>
                <w:sz w:val="20"/>
                <w:szCs w:val="20"/>
                <w:lang w:val="ky-KG" w:eastAsia="ru-RU"/>
              </w:rPr>
            </w:pPr>
            <w:r w:rsidRPr="0088437F">
              <w:rPr>
                <w:rFonts w:ascii="Times New Roman" w:eastAsia="Times New Roman" w:hAnsi="Times New Roman" w:cs="Times New Roman"/>
                <w:sz w:val="20"/>
                <w:szCs w:val="20"/>
                <w:lang w:val="ky-KG" w:eastAsia="ru-RU"/>
              </w:rPr>
              <w:t>-</w:t>
            </w:r>
          </w:p>
        </w:tc>
        <w:tc>
          <w:tcPr>
            <w:tcW w:w="1512" w:type="dxa"/>
            <w:tcBorders>
              <w:top w:val="nil"/>
              <w:left w:val="nil"/>
              <w:bottom w:val="nil"/>
              <w:right w:val="nil"/>
            </w:tcBorders>
            <w:noWrap/>
            <w:vAlign w:val="bottom"/>
          </w:tcPr>
          <w:p w14:paraId="52CF52AE"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w:t>
            </w:r>
          </w:p>
        </w:tc>
      </w:tr>
      <w:tr w:rsidR="0088437F" w:rsidRPr="0088437F" w14:paraId="52F66E6F" w14:textId="77777777" w:rsidTr="002567FA">
        <w:trPr>
          <w:trHeight w:val="385"/>
        </w:trPr>
        <w:tc>
          <w:tcPr>
            <w:tcW w:w="3920" w:type="dxa"/>
            <w:tcBorders>
              <w:top w:val="nil"/>
              <w:left w:val="nil"/>
              <w:bottom w:val="nil"/>
            </w:tcBorders>
            <w:noWrap/>
            <w:vAlign w:val="bottom"/>
          </w:tcPr>
          <w:p w14:paraId="008FEC76"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Добыча полезных ископаемых</w:t>
            </w:r>
          </w:p>
        </w:tc>
        <w:tc>
          <w:tcPr>
            <w:tcW w:w="1487" w:type="dxa"/>
            <w:tcBorders>
              <w:bottom w:val="nil"/>
              <w:right w:val="nil"/>
            </w:tcBorders>
            <w:vAlign w:val="bottom"/>
          </w:tcPr>
          <w:p w14:paraId="2C6F1833" w14:textId="77777777" w:rsidR="0088437F" w:rsidRPr="0088437F" w:rsidRDefault="0088437F" w:rsidP="0088437F">
            <w:pPr>
              <w:spacing w:after="0" w:line="240" w:lineRule="auto"/>
              <w:ind w:left="-528" w:right="361" w:firstLineChars="300" w:firstLine="600"/>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en-US" w:eastAsia="ru-RU"/>
              </w:rPr>
              <w:t>25,6</w:t>
            </w:r>
          </w:p>
        </w:tc>
        <w:tc>
          <w:tcPr>
            <w:tcW w:w="1458" w:type="dxa"/>
            <w:tcBorders>
              <w:top w:val="nil"/>
              <w:left w:val="nil"/>
              <w:bottom w:val="nil"/>
              <w:right w:val="nil"/>
            </w:tcBorders>
            <w:noWrap/>
            <w:vAlign w:val="bottom"/>
          </w:tcPr>
          <w:p w14:paraId="3D00323F" w14:textId="77777777" w:rsidR="0088437F" w:rsidRPr="0088437F" w:rsidRDefault="0088437F" w:rsidP="0088437F">
            <w:pPr>
              <w:spacing w:after="0" w:line="240" w:lineRule="auto"/>
              <w:ind w:left="-528" w:right="361" w:firstLineChars="300" w:firstLine="6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8,8</w:t>
            </w:r>
          </w:p>
        </w:tc>
        <w:tc>
          <w:tcPr>
            <w:tcW w:w="1421" w:type="dxa"/>
            <w:tcBorders>
              <w:top w:val="nil"/>
              <w:left w:val="nil"/>
              <w:bottom w:val="nil"/>
              <w:right w:val="nil"/>
            </w:tcBorders>
            <w:noWrap/>
            <w:vAlign w:val="bottom"/>
          </w:tcPr>
          <w:p w14:paraId="4B94786F"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0,1</w:t>
            </w:r>
          </w:p>
        </w:tc>
        <w:tc>
          <w:tcPr>
            <w:tcW w:w="1512" w:type="dxa"/>
            <w:tcBorders>
              <w:top w:val="nil"/>
              <w:left w:val="nil"/>
              <w:bottom w:val="nil"/>
              <w:right w:val="nil"/>
            </w:tcBorders>
            <w:noWrap/>
            <w:vAlign w:val="bottom"/>
          </w:tcPr>
          <w:p w14:paraId="19DD1EE1"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0,1</w:t>
            </w:r>
          </w:p>
        </w:tc>
      </w:tr>
      <w:tr w:rsidR="0088437F" w:rsidRPr="0088437F" w14:paraId="70F3BDFF" w14:textId="77777777" w:rsidTr="002567FA">
        <w:trPr>
          <w:trHeight w:val="179"/>
        </w:trPr>
        <w:tc>
          <w:tcPr>
            <w:tcW w:w="3920" w:type="dxa"/>
            <w:tcBorders>
              <w:top w:val="nil"/>
              <w:left w:val="nil"/>
              <w:bottom w:val="nil"/>
              <w:right w:val="nil"/>
            </w:tcBorders>
            <w:noWrap/>
            <w:vAlign w:val="bottom"/>
          </w:tcPr>
          <w:p w14:paraId="52F78A37"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w:t>
            </w:r>
          </w:p>
          <w:p w14:paraId="7D7E3D6A"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Обрабатывающие производства</w:t>
            </w:r>
          </w:p>
          <w:p w14:paraId="6F06F8C0"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(обрабатывающая промышленность)</w:t>
            </w:r>
          </w:p>
        </w:tc>
        <w:tc>
          <w:tcPr>
            <w:tcW w:w="1487" w:type="dxa"/>
            <w:tcBorders>
              <w:top w:val="nil"/>
              <w:left w:val="nil"/>
              <w:bottom w:val="nil"/>
              <w:right w:val="nil"/>
            </w:tcBorders>
            <w:noWrap/>
            <w:vAlign w:val="bottom"/>
          </w:tcPr>
          <w:p w14:paraId="7981D7A8"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427,4</w:t>
            </w:r>
          </w:p>
        </w:tc>
        <w:tc>
          <w:tcPr>
            <w:tcW w:w="1458" w:type="dxa"/>
            <w:tcBorders>
              <w:top w:val="nil"/>
              <w:left w:val="nil"/>
              <w:bottom w:val="nil"/>
              <w:right w:val="nil"/>
            </w:tcBorders>
            <w:noWrap/>
            <w:vAlign w:val="bottom"/>
          </w:tcPr>
          <w:p w14:paraId="053B3641"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ky-KG" w:eastAsia="ru-RU"/>
              </w:rPr>
              <w:t>843,8</w:t>
            </w:r>
          </w:p>
        </w:tc>
        <w:tc>
          <w:tcPr>
            <w:tcW w:w="1421" w:type="dxa"/>
            <w:tcBorders>
              <w:top w:val="nil"/>
              <w:left w:val="nil"/>
              <w:bottom w:val="nil"/>
              <w:right w:val="nil"/>
            </w:tcBorders>
            <w:noWrap/>
            <w:vAlign w:val="bottom"/>
          </w:tcPr>
          <w:p w14:paraId="4B9D1695"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2,2</w:t>
            </w:r>
          </w:p>
        </w:tc>
        <w:tc>
          <w:tcPr>
            <w:tcW w:w="1512" w:type="dxa"/>
            <w:tcBorders>
              <w:top w:val="nil"/>
              <w:left w:val="nil"/>
              <w:bottom w:val="nil"/>
              <w:right w:val="nil"/>
            </w:tcBorders>
            <w:noWrap/>
            <w:vAlign w:val="bottom"/>
          </w:tcPr>
          <w:p w14:paraId="64782A18"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2,9</w:t>
            </w:r>
          </w:p>
        </w:tc>
      </w:tr>
      <w:tr w:rsidR="0088437F" w:rsidRPr="0088437F" w14:paraId="2C1814E3" w14:textId="77777777" w:rsidTr="002567FA">
        <w:trPr>
          <w:trHeight w:val="721"/>
        </w:trPr>
        <w:tc>
          <w:tcPr>
            <w:tcW w:w="3920" w:type="dxa"/>
            <w:tcBorders>
              <w:top w:val="nil"/>
              <w:left w:val="nil"/>
              <w:right w:val="nil"/>
            </w:tcBorders>
            <w:noWrap/>
            <w:vAlign w:val="bottom"/>
          </w:tcPr>
          <w:p w14:paraId="51CCD353"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Обеспечение (снабжение) электроэнергией,  </w:t>
            </w:r>
          </w:p>
          <w:p w14:paraId="39D40260"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газом, паром и кондиционированным                        </w:t>
            </w:r>
          </w:p>
          <w:p w14:paraId="156BF3F2"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воздухом</w:t>
            </w:r>
          </w:p>
        </w:tc>
        <w:tc>
          <w:tcPr>
            <w:tcW w:w="1487" w:type="dxa"/>
            <w:tcBorders>
              <w:top w:val="nil"/>
              <w:left w:val="nil"/>
              <w:bottom w:val="nil"/>
              <w:right w:val="nil"/>
            </w:tcBorders>
            <w:noWrap/>
            <w:vAlign w:val="bottom"/>
          </w:tcPr>
          <w:p w14:paraId="697A40EF"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en-US" w:eastAsia="ru-RU"/>
              </w:rPr>
              <w:t>27</w:t>
            </w:r>
            <w:r w:rsidRPr="0088437F">
              <w:rPr>
                <w:rFonts w:ascii="Times New Roman" w:eastAsia="Times New Roman" w:hAnsi="Times New Roman" w:cs="Times New Roman"/>
                <w:sz w:val="20"/>
                <w:szCs w:val="20"/>
                <w:lang w:eastAsia="ru-RU"/>
              </w:rPr>
              <w:t>3,9</w:t>
            </w:r>
          </w:p>
        </w:tc>
        <w:tc>
          <w:tcPr>
            <w:tcW w:w="1458" w:type="dxa"/>
            <w:tcBorders>
              <w:top w:val="nil"/>
              <w:left w:val="nil"/>
              <w:bottom w:val="nil"/>
              <w:right w:val="nil"/>
            </w:tcBorders>
            <w:noWrap/>
            <w:vAlign w:val="bottom"/>
          </w:tcPr>
          <w:p w14:paraId="121A0F9B"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312,6</w:t>
            </w:r>
          </w:p>
        </w:tc>
        <w:tc>
          <w:tcPr>
            <w:tcW w:w="1421" w:type="dxa"/>
            <w:tcBorders>
              <w:top w:val="nil"/>
              <w:left w:val="nil"/>
              <w:bottom w:val="nil"/>
              <w:right w:val="nil"/>
            </w:tcBorders>
            <w:noWrap/>
            <w:vAlign w:val="bottom"/>
          </w:tcPr>
          <w:p w14:paraId="0CD56DAD"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1,4</w:t>
            </w:r>
          </w:p>
        </w:tc>
        <w:tc>
          <w:tcPr>
            <w:tcW w:w="1512" w:type="dxa"/>
            <w:tcBorders>
              <w:top w:val="nil"/>
              <w:left w:val="nil"/>
              <w:bottom w:val="nil"/>
              <w:right w:val="nil"/>
            </w:tcBorders>
            <w:noWrap/>
            <w:vAlign w:val="bottom"/>
          </w:tcPr>
          <w:p w14:paraId="72DD3A72"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w:t>
            </w:r>
          </w:p>
        </w:tc>
      </w:tr>
      <w:tr w:rsidR="0088437F" w:rsidRPr="0088437F" w14:paraId="36EDF09E" w14:textId="77777777" w:rsidTr="002567FA">
        <w:trPr>
          <w:trHeight w:val="471"/>
        </w:trPr>
        <w:tc>
          <w:tcPr>
            <w:tcW w:w="3920" w:type="dxa"/>
            <w:tcBorders>
              <w:top w:val="nil"/>
              <w:left w:val="nil"/>
              <w:right w:val="nil"/>
            </w:tcBorders>
            <w:noWrap/>
            <w:vAlign w:val="bottom"/>
          </w:tcPr>
          <w:p w14:paraId="32E60A7A"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Водоснабжение, очистка, обработка</w:t>
            </w:r>
          </w:p>
          <w:p w14:paraId="3E2CC522"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отходов и получение вторичного сырья</w:t>
            </w:r>
          </w:p>
        </w:tc>
        <w:tc>
          <w:tcPr>
            <w:tcW w:w="1487" w:type="dxa"/>
            <w:tcBorders>
              <w:top w:val="nil"/>
              <w:left w:val="nil"/>
              <w:bottom w:val="nil"/>
              <w:right w:val="nil"/>
            </w:tcBorders>
            <w:noWrap/>
            <w:vAlign w:val="bottom"/>
          </w:tcPr>
          <w:p w14:paraId="569388E2"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en-US" w:eastAsia="ru-RU"/>
              </w:rPr>
              <w:t>1</w:t>
            </w:r>
            <w:r w:rsidRPr="0088437F">
              <w:rPr>
                <w:rFonts w:ascii="Times New Roman" w:eastAsia="Times New Roman" w:hAnsi="Times New Roman" w:cs="Times New Roman"/>
                <w:sz w:val="20"/>
                <w:szCs w:val="20"/>
                <w:lang w:eastAsia="ru-RU"/>
              </w:rPr>
              <w:t>40,6</w:t>
            </w:r>
          </w:p>
        </w:tc>
        <w:tc>
          <w:tcPr>
            <w:tcW w:w="1458" w:type="dxa"/>
            <w:tcBorders>
              <w:top w:val="nil"/>
              <w:left w:val="nil"/>
              <w:bottom w:val="nil"/>
              <w:right w:val="nil"/>
            </w:tcBorders>
            <w:noWrap/>
            <w:vAlign w:val="bottom"/>
          </w:tcPr>
          <w:p w14:paraId="74F736A4"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738,7</w:t>
            </w:r>
          </w:p>
        </w:tc>
        <w:tc>
          <w:tcPr>
            <w:tcW w:w="1421" w:type="dxa"/>
            <w:tcBorders>
              <w:top w:val="nil"/>
              <w:left w:val="nil"/>
              <w:bottom w:val="nil"/>
              <w:right w:val="nil"/>
            </w:tcBorders>
            <w:noWrap/>
            <w:vAlign w:val="bottom"/>
          </w:tcPr>
          <w:p w14:paraId="4AF82B09"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0,7</w:t>
            </w:r>
          </w:p>
        </w:tc>
        <w:tc>
          <w:tcPr>
            <w:tcW w:w="1512" w:type="dxa"/>
            <w:tcBorders>
              <w:top w:val="nil"/>
              <w:left w:val="nil"/>
              <w:bottom w:val="nil"/>
              <w:right w:val="nil"/>
            </w:tcBorders>
            <w:noWrap/>
            <w:vAlign w:val="bottom"/>
          </w:tcPr>
          <w:p w14:paraId="2D97E30B"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2,5</w:t>
            </w:r>
          </w:p>
        </w:tc>
      </w:tr>
      <w:tr w:rsidR="0088437F" w:rsidRPr="0088437F" w14:paraId="3F11B653" w14:textId="77777777" w:rsidTr="002567FA">
        <w:trPr>
          <w:trHeight w:val="471"/>
        </w:trPr>
        <w:tc>
          <w:tcPr>
            <w:tcW w:w="3920" w:type="dxa"/>
            <w:tcBorders>
              <w:top w:val="nil"/>
              <w:left w:val="nil"/>
              <w:right w:val="nil"/>
            </w:tcBorders>
            <w:noWrap/>
            <w:vAlign w:val="bottom"/>
          </w:tcPr>
          <w:p w14:paraId="6134AC25"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Строительство</w:t>
            </w:r>
          </w:p>
        </w:tc>
        <w:tc>
          <w:tcPr>
            <w:tcW w:w="1487" w:type="dxa"/>
            <w:tcBorders>
              <w:top w:val="nil"/>
              <w:left w:val="nil"/>
              <w:bottom w:val="nil"/>
              <w:right w:val="nil"/>
            </w:tcBorders>
            <w:noWrap/>
            <w:vAlign w:val="bottom"/>
          </w:tcPr>
          <w:p w14:paraId="3CBD03F9"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en-US" w:eastAsia="ru-RU"/>
              </w:rPr>
              <w:t>-</w:t>
            </w:r>
          </w:p>
        </w:tc>
        <w:tc>
          <w:tcPr>
            <w:tcW w:w="1458" w:type="dxa"/>
            <w:tcBorders>
              <w:top w:val="nil"/>
              <w:left w:val="nil"/>
              <w:bottom w:val="nil"/>
              <w:right w:val="nil"/>
            </w:tcBorders>
            <w:noWrap/>
            <w:vAlign w:val="bottom"/>
          </w:tcPr>
          <w:p w14:paraId="3A4E3CF3"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423,9</w:t>
            </w:r>
          </w:p>
        </w:tc>
        <w:tc>
          <w:tcPr>
            <w:tcW w:w="1421" w:type="dxa"/>
            <w:tcBorders>
              <w:top w:val="nil"/>
              <w:left w:val="nil"/>
              <w:bottom w:val="nil"/>
              <w:right w:val="nil"/>
            </w:tcBorders>
            <w:noWrap/>
            <w:vAlign w:val="bottom"/>
          </w:tcPr>
          <w:p w14:paraId="668519C8"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w:t>
            </w:r>
          </w:p>
        </w:tc>
        <w:tc>
          <w:tcPr>
            <w:tcW w:w="1512" w:type="dxa"/>
            <w:tcBorders>
              <w:top w:val="nil"/>
              <w:left w:val="nil"/>
              <w:bottom w:val="nil"/>
              <w:right w:val="nil"/>
            </w:tcBorders>
            <w:noWrap/>
            <w:vAlign w:val="bottom"/>
          </w:tcPr>
          <w:p w14:paraId="1B3AEFE4"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1,5</w:t>
            </w:r>
          </w:p>
        </w:tc>
      </w:tr>
      <w:tr w:rsidR="0088437F" w:rsidRPr="0088437F" w14:paraId="46350CA8" w14:textId="77777777" w:rsidTr="002567FA">
        <w:trPr>
          <w:trHeight w:val="487"/>
        </w:trPr>
        <w:tc>
          <w:tcPr>
            <w:tcW w:w="3920" w:type="dxa"/>
            <w:tcBorders>
              <w:top w:val="nil"/>
              <w:left w:val="nil"/>
              <w:right w:val="nil"/>
            </w:tcBorders>
            <w:noWrap/>
            <w:vAlign w:val="bottom"/>
          </w:tcPr>
          <w:p w14:paraId="258C6658"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Оптовая и розничная торговля; ремонт                 </w:t>
            </w:r>
          </w:p>
          <w:p w14:paraId="163F0FCB"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автомобилей и мотоциклов</w:t>
            </w:r>
          </w:p>
        </w:tc>
        <w:tc>
          <w:tcPr>
            <w:tcW w:w="1487" w:type="dxa"/>
            <w:tcBorders>
              <w:top w:val="nil"/>
              <w:left w:val="nil"/>
              <w:right w:val="nil"/>
            </w:tcBorders>
            <w:noWrap/>
            <w:vAlign w:val="bottom"/>
          </w:tcPr>
          <w:p w14:paraId="0C4D9FB6"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en-US" w:eastAsia="ru-RU"/>
              </w:rPr>
              <w:t>593</w:t>
            </w:r>
            <w:r w:rsidRPr="0088437F">
              <w:rPr>
                <w:rFonts w:ascii="Times New Roman" w:eastAsia="Times New Roman" w:hAnsi="Times New Roman" w:cs="Times New Roman"/>
                <w:sz w:val="20"/>
                <w:szCs w:val="20"/>
                <w:lang w:eastAsia="ru-RU"/>
              </w:rPr>
              <w:t>,2</w:t>
            </w:r>
          </w:p>
        </w:tc>
        <w:tc>
          <w:tcPr>
            <w:tcW w:w="1458" w:type="dxa"/>
            <w:tcBorders>
              <w:top w:val="nil"/>
              <w:left w:val="nil"/>
              <w:bottom w:val="nil"/>
              <w:right w:val="nil"/>
            </w:tcBorders>
            <w:noWrap/>
            <w:vAlign w:val="bottom"/>
          </w:tcPr>
          <w:p w14:paraId="18F4CF1A"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210,2</w:t>
            </w:r>
          </w:p>
        </w:tc>
        <w:tc>
          <w:tcPr>
            <w:tcW w:w="1421" w:type="dxa"/>
            <w:tcBorders>
              <w:top w:val="nil"/>
              <w:left w:val="nil"/>
              <w:bottom w:val="nil"/>
              <w:right w:val="nil"/>
            </w:tcBorders>
            <w:noWrap/>
            <w:vAlign w:val="bottom"/>
          </w:tcPr>
          <w:p w14:paraId="02B9E4F3"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3,0</w:t>
            </w:r>
          </w:p>
        </w:tc>
        <w:tc>
          <w:tcPr>
            <w:tcW w:w="1512" w:type="dxa"/>
            <w:tcBorders>
              <w:top w:val="nil"/>
              <w:left w:val="nil"/>
              <w:bottom w:val="nil"/>
              <w:right w:val="nil"/>
            </w:tcBorders>
            <w:noWrap/>
            <w:vAlign w:val="bottom"/>
          </w:tcPr>
          <w:p w14:paraId="30910336"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0,7</w:t>
            </w:r>
          </w:p>
        </w:tc>
      </w:tr>
      <w:tr w:rsidR="0088437F" w:rsidRPr="0088437F" w14:paraId="76B91CFC" w14:textId="77777777" w:rsidTr="002567FA">
        <w:trPr>
          <w:trHeight w:val="333"/>
        </w:trPr>
        <w:tc>
          <w:tcPr>
            <w:tcW w:w="3920" w:type="dxa"/>
            <w:tcBorders>
              <w:top w:val="nil"/>
              <w:left w:val="nil"/>
              <w:right w:val="nil"/>
            </w:tcBorders>
            <w:noWrap/>
            <w:vAlign w:val="bottom"/>
          </w:tcPr>
          <w:p w14:paraId="7C3351EF"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Транспортная деятельность и хранение            </w:t>
            </w:r>
          </w:p>
          <w:p w14:paraId="57DB33E9"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Грузов</w:t>
            </w:r>
          </w:p>
        </w:tc>
        <w:tc>
          <w:tcPr>
            <w:tcW w:w="1487" w:type="dxa"/>
            <w:tcBorders>
              <w:top w:val="nil"/>
              <w:left w:val="nil"/>
              <w:right w:val="nil"/>
            </w:tcBorders>
            <w:noWrap/>
            <w:vAlign w:val="bottom"/>
          </w:tcPr>
          <w:p w14:paraId="0F6355AD"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en-US" w:eastAsia="ru-RU"/>
              </w:rPr>
              <w:t>78</w:t>
            </w:r>
            <w:r w:rsidRPr="0088437F">
              <w:rPr>
                <w:rFonts w:ascii="Times New Roman" w:eastAsia="Times New Roman" w:hAnsi="Times New Roman" w:cs="Times New Roman"/>
                <w:sz w:val="20"/>
                <w:szCs w:val="20"/>
                <w:lang w:eastAsia="ru-RU"/>
              </w:rPr>
              <w:t>6,5</w:t>
            </w:r>
          </w:p>
        </w:tc>
        <w:tc>
          <w:tcPr>
            <w:tcW w:w="1458" w:type="dxa"/>
            <w:tcBorders>
              <w:top w:val="nil"/>
              <w:left w:val="nil"/>
              <w:right w:val="nil"/>
            </w:tcBorders>
            <w:noWrap/>
            <w:vAlign w:val="bottom"/>
          </w:tcPr>
          <w:p w14:paraId="70DA9421" w14:textId="77777777" w:rsidR="0088437F" w:rsidRPr="0088437F" w:rsidRDefault="0088437F" w:rsidP="0088437F">
            <w:pPr>
              <w:spacing w:after="0" w:line="240" w:lineRule="auto"/>
              <w:ind w:left="-528" w:right="361" w:firstLineChars="400" w:firstLine="800"/>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6223,0</w:t>
            </w:r>
          </w:p>
        </w:tc>
        <w:tc>
          <w:tcPr>
            <w:tcW w:w="1421" w:type="dxa"/>
            <w:tcBorders>
              <w:top w:val="nil"/>
              <w:left w:val="nil"/>
              <w:right w:val="nil"/>
            </w:tcBorders>
            <w:noWrap/>
            <w:vAlign w:val="bottom"/>
          </w:tcPr>
          <w:p w14:paraId="0C719E5E"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4,0</w:t>
            </w:r>
          </w:p>
        </w:tc>
        <w:tc>
          <w:tcPr>
            <w:tcW w:w="1512" w:type="dxa"/>
            <w:tcBorders>
              <w:top w:val="nil"/>
              <w:left w:val="nil"/>
              <w:right w:val="nil"/>
            </w:tcBorders>
            <w:noWrap/>
            <w:vAlign w:val="bottom"/>
          </w:tcPr>
          <w:p w14:paraId="7DD530AB"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21,3</w:t>
            </w:r>
          </w:p>
        </w:tc>
      </w:tr>
      <w:tr w:rsidR="0088437F" w:rsidRPr="0088437F" w14:paraId="079BC1D4" w14:textId="77777777" w:rsidTr="002567FA">
        <w:trPr>
          <w:trHeight w:val="246"/>
        </w:trPr>
        <w:tc>
          <w:tcPr>
            <w:tcW w:w="3920" w:type="dxa"/>
            <w:tcBorders>
              <w:left w:val="nil"/>
              <w:bottom w:val="nil"/>
              <w:right w:val="nil"/>
            </w:tcBorders>
            <w:noWrap/>
            <w:vAlign w:val="bottom"/>
          </w:tcPr>
          <w:p w14:paraId="3699DBF8"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Деятельность гостиниц и ресторанов</w:t>
            </w:r>
          </w:p>
        </w:tc>
        <w:tc>
          <w:tcPr>
            <w:tcW w:w="1487" w:type="dxa"/>
            <w:tcBorders>
              <w:left w:val="nil"/>
              <w:bottom w:val="nil"/>
              <w:right w:val="nil"/>
            </w:tcBorders>
            <w:noWrap/>
            <w:vAlign w:val="bottom"/>
          </w:tcPr>
          <w:p w14:paraId="47988CA3"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en-US" w:eastAsia="ru-RU"/>
              </w:rPr>
              <w:t>540,8</w:t>
            </w:r>
          </w:p>
        </w:tc>
        <w:tc>
          <w:tcPr>
            <w:tcW w:w="1458" w:type="dxa"/>
            <w:tcBorders>
              <w:left w:val="nil"/>
              <w:bottom w:val="nil"/>
              <w:right w:val="nil"/>
            </w:tcBorders>
            <w:noWrap/>
            <w:vAlign w:val="bottom"/>
          </w:tcPr>
          <w:p w14:paraId="4258375C"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207,3</w:t>
            </w:r>
          </w:p>
        </w:tc>
        <w:tc>
          <w:tcPr>
            <w:tcW w:w="1421" w:type="dxa"/>
            <w:tcBorders>
              <w:left w:val="nil"/>
              <w:bottom w:val="nil"/>
              <w:right w:val="nil"/>
            </w:tcBorders>
            <w:noWrap/>
            <w:vAlign w:val="bottom"/>
          </w:tcPr>
          <w:p w14:paraId="4D509EB6"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2,7</w:t>
            </w:r>
          </w:p>
        </w:tc>
        <w:tc>
          <w:tcPr>
            <w:tcW w:w="1512" w:type="dxa"/>
            <w:tcBorders>
              <w:left w:val="nil"/>
              <w:bottom w:val="nil"/>
              <w:right w:val="nil"/>
            </w:tcBorders>
            <w:noWrap/>
            <w:vAlign w:val="bottom"/>
          </w:tcPr>
          <w:p w14:paraId="28E5813D"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0,7</w:t>
            </w:r>
          </w:p>
        </w:tc>
      </w:tr>
      <w:tr w:rsidR="0088437F" w:rsidRPr="0088437F" w14:paraId="4B0B878D" w14:textId="77777777" w:rsidTr="002567FA">
        <w:trPr>
          <w:trHeight w:val="149"/>
        </w:trPr>
        <w:tc>
          <w:tcPr>
            <w:tcW w:w="3920" w:type="dxa"/>
            <w:tcBorders>
              <w:left w:val="nil"/>
              <w:bottom w:val="nil"/>
              <w:right w:val="nil"/>
            </w:tcBorders>
            <w:noWrap/>
            <w:vAlign w:val="bottom"/>
          </w:tcPr>
          <w:p w14:paraId="7D678C1F"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Информация и связь</w:t>
            </w:r>
          </w:p>
        </w:tc>
        <w:tc>
          <w:tcPr>
            <w:tcW w:w="1487" w:type="dxa"/>
            <w:tcBorders>
              <w:left w:val="nil"/>
              <w:bottom w:val="nil"/>
              <w:right w:val="nil"/>
            </w:tcBorders>
            <w:noWrap/>
            <w:vAlign w:val="bottom"/>
          </w:tcPr>
          <w:p w14:paraId="0877849D"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en-US" w:eastAsia="ru-RU"/>
              </w:rPr>
              <w:t>2</w:t>
            </w:r>
            <w:r w:rsidRPr="0088437F">
              <w:rPr>
                <w:rFonts w:ascii="Times New Roman" w:eastAsia="Times New Roman" w:hAnsi="Times New Roman" w:cs="Times New Roman"/>
                <w:sz w:val="20"/>
                <w:szCs w:val="20"/>
                <w:lang w:eastAsia="ru-RU"/>
              </w:rPr>
              <w:t>728,1</w:t>
            </w:r>
          </w:p>
        </w:tc>
        <w:tc>
          <w:tcPr>
            <w:tcW w:w="1458" w:type="dxa"/>
            <w:tcBorders>
              <w:left w:val="nil"/>
              <w:bottom w:val="nil"/>
              <w:right w:val="nil"/>
            </w:tcBorders>
            <w:noWrap/>
            <w:vAlign w:val="bottom"/>
          </w:tcPr>
          <w:p w14:paraId="6C273E8B"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2978,6</w:t>
            </w:r>
          </w:p>
        </w:tc>
        <w:tc>
          <w:tcPr>
            <w:tcW w:w="1421" w:type="dxa"/>
            <w:tcBorders>
              <w:left w:val="nil"/>
              <w:bottom w:val="nil"/>
              <w:right w:val="nil"/>
            </w:tcBorders>
            <w:noWrap/>
            <w:vAlign w:val="bottom"/>
          </w:tcPr>
          <w:p w14:paraId="38974D96"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13,7</w:t>
            </w:r>
          </w:p>
        </w:tc>
        <w:tc>
          <w:tcPr>
            <w:tcW w:w="1512" w:type="dxa"/>
            <w:tcBorders>
              <w:left w:val="nil"/>
              <w:bottom w:val="nil"/>
              <w:right w:val="nil"/>
            </w:tcBorders>
            <w:noWrap/>
            <w:vAlign w:val="bottom"/>
          </w:tcPr>
          <w:p w14:paraId="1F884D55"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10,2</w:t>
            </w:r>
          </w:p>
        </w:tc>
      </w:tr>
      <w:tr w:rsidR="0088437F" w:rsidRPr="0088437F" w14:paraId="477BD762" w14:textId="77777777" w:rsidTr="002567FA">
        <w:trPr>
          <w:trHeight w:val="333"/>
        </w:trPr>
        <w:tc>
          <w:tcPr>
            <w:tcW w:w="3920" w:type="dxa"/>
            <w:tcBorders>
              <w:top w:val="nil"/>
              <w:left w:val="nil"/>
              <w:bottom w:val="nil"/>
              <w:right w:val="nil"/>
            </w:tcBorders>
            <w:noWrap/>
            <w:vAlign w:val="bottom"/>
          </w:tcPr>
          <w:p w14:paraId="145C059D"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Финансовое посредничество и страхование</w:t>
            </w:r>
          </w:p>
        </w:tc>
        <w:tc>
          <w:tcPr>
            <w:tcW w:w="1487" w:type="dxa"/>
            <w:tcBorders>
              <w:top w:val="nil"/>
              <w:left w:val="nil"/>
              <w:bottom w:val="nil"/>
              <w:right w:val="nil"/>
            </w:tcBorders>
            <w:noWrap/>
            <w:vAlign w:val="bottom"/>
          </w:tcPr>
          <w:p w14:paraId="29502643" w14:textId="77777777" w:rsidR="0088437F" w:rsidRPr="0088437F" w:rsidRDefault="0088437F" w:rsidP="0088437F">
            <w:pPr>
              <w:spacing w:after="0" w:line="240" w:lineRule="auto"/>
              <w:ind w:left="-528" w:right="361" w:firstLineChars="300" w:firstLine="600"/>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en-US" w:eastAsia="ru-RU"/>
              </w:rPr>
              <w:t>6,0</w:t>
            </w:r>
          </w:p>
        </w:tc>
        <w:tc>
          <w:tcPr>
            <w:tcW w:w="1458" w:type="dxa"/>
            <w:tcBorders>
              <w:top w:val="nil"/>
              <w:left w:val="nil"/>
              <w:bottom w:val="nil"/>
              <w:right w:val="nil"/>
            </w:tcBorders>
            <w:noWrap/>
            <w:vAlign w:val="bottom"/>
          </w:tcPr>
          <w:p w14:paraId="02D8A419" w14:textId="77777777" w:rsidR="0088437F" w:rsidRPr="0088437F" w:rsidRDefault="0088437F" w:rsidP="0088437F">
            <w:pPr>
              <w:spacing w:after="0" w:line="240" w:lineRule="auto"/>
              <w:ind w:left="-528" w:right="361" w:firstLineChars="300" w:firstLine="6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1,5</w:t>
            </w:r>
          </w:p>
        </w:tc>
        <w:tc>
          <w:tcPr>
            <w:tcW w:w="1421" w:type="dxa"/>
            <w:tcBorders>
              <w:top w:val="nil"/>
              <w:left w:val="nil"/>
              <w:bottom w:val="nil"/>
              <w:right w:val="nil"/>
            </w:tcBorders>
            <w:noWrap/>
            <w:vAlign w:val="bottom"/>
          </w:tcPr>
          <w:p w14:paraId="4C1BF8B2"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w:t>
            </w:r>
          </w:p>
        </w:tc>
        <w:tc>
          <w:tcPr>
            <w:tcW w:w="1512" w:type="dxa"/>
            <w:tcBorders>
              <w:top w:val="nil"/>
              <w:left w:val="nil"/>
              <w:bottom w:val="nil"/>
              <w:right w:val="nil"/>
            </w:tcBorders>
            <w:noWrap/>
            <w:vAlign w:val="bottom"/>
          </w:tcPr>
          <w:p w14:paraId="6820A58C"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0,1</w:t>
            </w:r>
          </w:p>
        </w:tc>
      </w:tr>
      <w:tr w:rsidR="0088437F" w:rsidRPr="0088437F" w14:paraId="7A3DA545" w14:textId="77777777" w:rsidTr="002567FA">
        <w:trPr>
          <w:trHeight w:val="159"/>
        </w:trPr>
        <w:tc>
          <w:tcPr>
            <w:tcW w:w="3920" w:type="dxa"/>
            <w:tcBorders>
              <w:top w:val="nil"/>
              <w:left w:val="nil"/>
              <w:bottom w:val="nil"/>
              <w:right w:val="nil"/>
            </w:tcBorders>
            <w:noWrap/>
            <w:vAlign w:val="bottom"/>
          </w:tcPr>
          <w:p w14:paraId="7502972D"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Операции с недвижимым имуществом</w:t>
            </w:r>
          </w:p>
        </w:tc>
        <w:tc>
          <w:tcPr>
            <w:tcW w:w="1487" w:type="dxa"/>
            <w:tcBorders>
              <w:top w:val="nil"/>
              <w:left w:val="nil"/>
              <w:bottom w:val="nil"/>
              <w:right w:val="nil"/>
            </w:tcBorders>
            <w:noWrap/>
            <w:vAlign w:val="bottom"/>
          </w:tcPr>
          <w:p w14:paraId="7F6E8B9C"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en-US" w:eastAsia="ru-RU"/>
              </w:rPr>
              <w:t>1</w:t>
            </w:r>
            <w:r w:rsidRPr="0088437F">
              <w:rPr>
                <w:rFonts w:ascii="Times New Roman" w:eastAsia="Times New Roman" w:hAnsi="Times New Roman" w:cs="Times New Roman"/>
                <w:sz w:val="20"/>
                <w:szCs w:val="20"/>
                <w:lang w:eastAsia="ru-RU"/>
              </w:rPr>
              <w:t>313,2</w:t>
            </w:r>
          </w:p>
        </w:tc>
        <w:tc>
          <w:tcPr>
            <w:tcW w:w="1458" w:type="dxa"/>
            <w:tcBorders>
              <w:top w:val="nil"/>
              <w:left w:val="nil"/>
              <w:bottom w:val="nil"/>
              <w:right w:val="nil"/>
            </w:tcBorders>
            <w:noWrap/>
            <w:vAlign w:val="bottom"/>
          </w:tcPr>
          <w:p w14:paraId="4EEEE006"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1266,3</w:t>
            </w:r>
          </w:p>
        </w:tc>
        <w:tc>
          <w:tcPr>
            <w:tcW w:w="1421" w:type="dxa"/>
            <w:tcBorders>
              <w:top w:val="nil"/>
              <w:left w:val="nil"/>
              <w:bottom w:val="nil"/>
              <w:right w:val="nil"/>
            </w:tcBorders>
            <w:noWrap/>
            <w:vAlign w:val="bottom"/>
          </w:tcPr>
          <w:p w14:paraId="3D1525DD"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6,6</w:t>
            </w:r>
          </w:p>
        </w:tc>
        <w:tc>
          <w:tcPr>
            <w:tcW w:w="1512" w:type="dxa"/>
            <w:tcBorders>
              <w:top w:val="nil"/>
              <w:left w:val="nil"/>
              <w:bottom w:val="nil"/>
              <w:right w:val="nil"/>
            </w:tcBorders>
            <w:noWrap/>
            <w:vAlign w:val="bottom"/>
          </w:tcPr>
          <w:p w14:paraId="6F5A6766" w14:textId="77777777" w:rsidR="0088437F" w:rsidRPr="0088437F" w:rsidRDefault="0088437F" w:rsidP="0088437F">
            <w:pPr>
              <w:tabs>
                <w:tab w:val="left" w:pos="743"/>
                <w:tab w:val="left" w:pos="1234"/>
              </w:tabs>
              <w:spacing w:after="0" w:line="240" w:lineRule="auto"/>
              <w:ind w:right="33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4,3</w:t>
            </w:r>
          </w:p>
        </w:tc>
      </w:tr>
      <w:tr w:rsidR="0088437F" w:rsidRPr="0088437F" w14:paraId="7FF9F1B9" w14:textId="77777777" w:rsidTr="002567FA">
        <w:trPr>
          <w:trHeight w:val="333"/>
        </w:trPr>
        <w:tc>
          <w:tcPr>
            <w:tcW w:w="3920" w:type="dxa"/>
            <w:tcBorders>
              <w:top w:val="nil"/>
              <w:left w:val="nil"/>
              <w:bottom w:val="nil"/>
              <w:right w:val="nil"/>
            </w:tcBorders>
            <w:noWrap/>
            <w:vAlign w:val="bottom"/>
          </w:tcPr>
          <w:p w14:paraId="29FA3397" w14:textId="77777777" w:rsidR="0088437F" w:rsidRPr="0088437F" w:rsidRDefault="0088437F" w:rsidP="0088437F">
            <w:pPr>
              <w:tabs>
                <w:tab w:val="left" w:pos="1972"/>
              </w:tabs>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lastRenderedPageBreak/>
              <w:t xml:space="preserve">  Профессиональная, научная и техническая деятельность                                                               </w:t>
            </w:r>
          </w:p>
        </w:tc>
        <w:tc>
          <w:tcPr>
            <w:tcW w:w="1487" w:type="dxa"/>
            <w:tcBorders>
              <w:top w:val="nil"/>
              <w:left w:val="nil"/>
              <w:bottom w:val="nil"/>
              <w:right w:val="nil"/>
            </w:tcBorders>
            <w:noWrap/>
            <w:vAlign w:val="bottom"/>
          </w:tcPr>
          <w:p w14:paraId="7E99F481" w14:textId="77777777" w:rsidR="0088437F" w:rsidRPr="0088437F" w:rsidRDefault="0088437F" w:rsidP="0088437F">
            <w:pPr>
              <w:spacing w:after="0" w:line="240" w:lineRule="auto"/>
              <w:ind w:left="-528" w:right="361" w:firstLineChars="300" w:firstLine="600"/>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en-US" w:eastAsia="ru-RU"/>
              </w:rPr>
              <w:t>-</w:t>
            </w:r>
          </w:p>
        </w:tc>
        <w:tc>
          <w:tcPr>
            <w:tcW w:w="1458" w:type="dxa"/>
            <w:tcBorders>
              <w:top w:val="nil"/>
              <w:left w:val="nil"/>
              <w:bottom w:val="nil"/>
              <w:right w:val="nil"/>
            </w:tcBorders>
            <w:noWrap/>
            <w:vAlign w:val="bottom"/>
          </w:tcPr>
          <w:p w14:paraId="7345F218" w14:textId="77777777" w:rsidR="0088437F" w:rsidRPr="0088437F" w:rsidRDefault="0088437F" w:rsidP="0088437F">
            <w:pPr>
              <w:spacing w:after="0" w:line="240" w:lineRule="auto"/>
              <w:ind w:left="-528" w:right="361" w:firstLineChars="300" w:firstLine="6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421" w:type="dxa"/>
            <w:tcBorders>
              <w:top w:val="nil"/>
              <w:left w:val="nil"/>
              <w:bottom w:val="nil"/>
              <w:right w:val="nil"/>
            </w:tcBorders>
            <w:noWrap/>
            <w:vAlign w:val="bottom"/>
          </w:tcPr>
          <w:p w14:paraId="5D657F06" w14:textId="77777777" w:rsidR="0088437F" w:rsidRPr="0088437F" w:rsidRDefault="0088437F" w:rsidP="0088437F">
            <w:pPr>
              <w:tabs>
                <w:tab w:val="left" w:pos="743"/>
                <w:tab w:val="left" w:pos="1234"/>
              </w:tabs>
              <w:spacing w:after="0" w:line="240" w:lineRule="auto"/>
              <w:ind w:left="-528" w:right="335" w:firstLineChars="300" w:firstLine="6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w:t>
            </w:r>
          </w:p>
        </w:tc>
        <w:tc>
          <w:tcPr>
            <w:tcW w:w="1512" w:type="dxa"/>
            <w:tcBorders>
              <w:top w:val="nil"/>
              <w:left w:val="nil"/>
              <w:bottom w:val="nil"/>
              <w:right w:val="nil"/>
            </w:tcBorders>
            <w:noWrap/>
            <w:vAlign w:val="bottom"/>
          </w:tcPr>
          <w:p w14:paraId="19C6F035" w14:textId="77777777" w:rsidR="0088437F" w:rsidRPr="0088437F" w:rsidRDefault="0088437F" w:rsidP="0088437F">
            <w:pPr>
              <w:tabs>
                <w:tab w:val="left" w:pos="743"/>
                <w:tab w:val="left" w:pos="1234"/>
              </w:tabs>
              <w:spacing w:after="0" w:line="240" w:lineRule="auto"/>
              <w:ind w:left="-528" w:right="335" w:firstLineChars="300" w:firstLine="6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w:t>
            </w:r>
          </w:p>
        </w:tc>
      </w:tr>
      <w:tr w:rsidR="0088437F" w:rsidRPr="0088437F" w14:paraId="483711A7" w14:textId="77777777" w:rsidTr="002567FA">
        <w:trPr>
          <w:trHeight w:val="230"/>
        </w:trPr>
        <w:tc>
          <w:tcPr>
            <w:tcW w:w="3920" w:type="dxa"/>
            <w:tcBorders>
              <w:top w:val="nil"/>
              <w:left w:val="nil"/>
              <w:bottom w:val="nil"/>
              <w:right w:val="nil"/>
            </w:tcBorders>
            <w:noWrap/>
            <w:vAlign w:val="bottom"/>
          </w:tcPr>
          <w:p w14:paraId="32BB498F"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Образование</w:t>
            </w:r>
          </w:p>
        </w:tc>
        <w:tc>
          <w:tcPr>
            <w:tcW w:w="1487" w:type="dxa"/>
            <w:tcBorders>
              <w:top w:val="nil"/>
              <w:left w:val="nil"/>
              <w:bottom w:val="nil"/>
              <w:right w:val="nil"/>
            </w:tcBorders>
            <w:noWrap/>
            <w:vAlign w:val="bottom"/>
          </w:tcPr>
          <w:p w14:paraId="5601B675"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4"/>
                <w:lang w:eastAsia="ru-RU"/>
              </w:rPr>
            </w:pPr>
            <w:r w:rsidRPr="0088437F">
              <w:rPr>
                <w:rFonts w:ascii="Times New Roman" w:eastAsia="Times New Roman" w:hAnsi="Times New Roman" w:cs="Times New Roman"/>
                <w:sz w:val="20"/>
                <w:szCs w:val="24"/>
                <w:lang w:val="en-US" w:eastAsia="ru-RU"/>
              </w:rPr>
              <w:t>1</w:t>
            </w:r>
            <w:r w:rsidRPr="0088437F">
              <w:rPr>
                <w:rFonts w:ascii="Times New Roman" w:eastAsia="Times New Roman" w:hAnsi="Times New Roman" w:cs="Times New Roman"/>
                <w:sz w:val="20"/>
                <w:szCs w:val="24"/>
                <w:lang w:eastAsia="ru-RU"/>
              </w:rPr>
              <w:t>157,7</w:t>
            </w:r>
          </w:p>
        </w:tc>
        <w:tc>
          <w:tcPr>
            <w:tcW w:w="1458" w:type="dxa"/>
            <w:tcBorders>
              <w:top w:val="nil"/>
              <w:left w:val="nil"/>
              <w:bottom w:val="nil"/>
              <w:right w:val="nil"/>
            </w:tcBorders>
            <w:noWrap/>
            <w:vAlign w:val="bottom"/>
          </w:tcPr>
          <w:p w14:paraId="1AC19999"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4"/>
                <w:lang w:val="ky-KG" w:eastAsia="ru-RU"/>
              </w:rPr>
            </w:pPr>
            <w:r w:rsidRPr="0088437F">
              <w:rPr>
                <w:rFonts w:ascii="Times New Roman" w:eastAsia="Times New Roman" w:hAnsi="Times New Roman" w:cs="Times New Roman"/>
                <w:sz w:val="20"/>
                <w:szCs w:val="24"/>
                <w:lang w:val="ky-KG" w:eastAsia="ru-RU"/>
              </w:rPr>
              <w:t>476,9</w:t>
            </w:r>
          </w:p>
        </w:tc>
        <w:tc>
          <w:tcPr>
            <w:tcW w:w="1421" w:type="dxa"/>
            <w:tcBorders>
              <w:top w:val="nil"/>
              <w:left w:val="nil"/>
              <w:bottom w:val="nil"/>
              <w:right w:val="nil"/>
            </w:tcBorders>
            <w:noWrap/>
            <w:vAlign w:val="bottom"/>
          </w:tcPr>
          <w:p w14:paraId="102E3610" w14:textId="77777777" w:rsidR="0088437F" w:rsidRPr="0088437F" w:rsidRDefault="0088437F" w:rsidP="0088437F">
            <w:pPr>
              <w:tabs>
                <w:tab w:val="left" w:pos="743"/>
                <w:tab w:val="left" w:pos="1234"/>
              </w:tabs>
              <w:spacing w:after="0" w:line="240" w:lineRule="auto"/>
              <w:ind w:left="-528" w:right="335" w:firstLineChars="300" w:firstLine="6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5,8</w:t>
            </w:r>
          </w:p>
        </w:tc>
        <w:tc>
          <w:tcPr>
            <w:tcW w:w="1512" w:type="dxa"/>
            <w:tcBorders>
              <w:top w:val="nil"/>
              <w:left w:val="nil"/>
              <w:bottom w:val="nil"/>
              <w:right w:val="nil"/>
            </w:tcBorders>
            <w:noWrap/>
            <w:vAlign w:val="bottom"/>
          </w:tcPr>
          <w:p w14:paraId="57DCAF1F" w14:textId="77777777" w:rsidR="0088437F" w:rsidRPr="0088437F" w:rsidRDefault="0088437F" w:rsidP="0088437F">
            <w:pPr>
              <w:tabs>
                <w:tab w:val="left" w:pos="743"/>
                <w:tab w:val="left" w:pos="1234"/>
              </w:tabs>
              <w:spacing w:after="0" w:line="240" w:lineRule="auto"/>
              <w:ind w:left="-528" w:right="335" w:firstLineChars="300" w:firstLine="6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1,6</w:t>
            </w:r>
          </w:p>
        </w:tc>
      </w:tr>
      <w:tr w:rsidR="0088437F" w:rsidRPr="0088437F" w14:paraId="34EE6BDC" w14:textId="77777777" w:rsidTr="002567FA">
        <w:trPr>
          <w:trHeight w:val="333"/>
        </w:trPr>
        <w:tc>
          <w:tcPr>
            <w:tcW w:w="3920" w:type="dxa"/>
            <w:tcBorders>
              <w:top w:val="nil"/>
              <w:left w:val="nil"/>
              <w:bottom w:val="nil"/>
              <w:right w:val="nil"/>
            </w:tcBorders>
            <w:noWrap/>
            <w:vAlign w:val="bottom"/>
          </w:tcPr>
          <w:p w14:paraId="03AD01E6"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Государственное управление и оборона: обязательное социальное обеспечение</w:t>
            </w:r>
          </w:p>
        </w:tc>
        <w:tc>
          <w:tcPr>
            <w:tcW w:w="1487" w:type="dxa"/>
            <w:tcBorders>
              <w:top w:val="nil"/>
              <w:left w:val="nil"/>
              <w:bottom w:val="nil"/>
              <w:right w:val="nil"/>
            </w:tcBorders>
            <w:noWrap/>
            <w:vAlign w:val="bottom"/>
          </w:tcPr>
          <w:p w14:paraId="1F2E79F2"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en-US" w:eastAsia="ru-RU"/>
              </w:rPr>
              <w:t>11</w:t>
            </w:r>
            <w:r w:rsidRPr="0088437F">
              <w:rPr>
                <w:rFonts w:ascii="Times New Roman" w:eastAsia="Times New Roman" w:hAnsi="Times New Roman" w:cs="Times New Roman"/>
                <w:sz w:val="20"/>
                <w:szCs w:val="20"/>
                <w:lang w:eastAsia="ru-RU"/>
              </w:rPr>
              <w:t>36,4</w:t>
            </w:r>
          </w:p>
        </w:tc>
        <w:tc>
          <w:tcPr>
            <w:tcW w:w="1458" w:type="dxa"/>
            <w:tcBorders>
              <w:top w:val="nil"/>
              <w:left w:val="nil"/>
              <w:bottom w:val="nil"/>
              <w:right w:val="nil"/>
            </w:tcBorders>
            <w:noWrap/>
            <w:vAlign w:val="bottom"/>
          </w:tcPr>
          <w:p w14:paraId="550904E4"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563,7</w:t>
            </w:r>
          </w:p>
        </w:tc>
        <w:tc>
          <w:tcPr>
            <w:tcW w:w="1421" w:type="dxa"/>
            <w:tcBorders>
              <w:top w:val="nil"/>
              <w:left w:val="nil"/>
              <w:bottom w:val="nil"/>
              <w:right w:val="nil"/>
            </w:tcBorders>
            <w:noWrap/>
            <w:vAlign w:val="bottom"/>
          </w:tcPr>
          <w:p w14:paraId="560D7FB6" w14:textId="77777777" w:rsidR="0088437F" w:rsidRPr="0088437F" w:rsidRDefault="0088437F" w:rsidP="0088437F">
            <w:pPr>
              <w:tabs>
                <w:tab w:val="left" w:pos="743"/>
                <w:tab w:val="left" w:pos="1234"/>
              </w:tabs>
              <w:spacing w:after="0" w:line="240" w:lineRule="auto"/>
              <w:ind w:left="-528" w:right="335" w:firstLineChars="300" w:firstLine="6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5,7</w:t>
            </w:r>
          </w:p>
        </w:tc>
        <w:tc>
          <w:tcPr>
            <w:tcW w:w="1512" w:type="dxa"/>
            <w:tcBorders>
              <w:top w:val="nil"/>
              <w:left w:val="nil"/>
              <w:bottom w:val="nil"/>
              <w:right w:val="nil"/>
            </w:tcBorders>
            <w:noWrap/>
            <w:vAlign w:val="bottom"/>
          </w:tcPr>
          <w:p w14:paraId="5EE93DA2" w14:textId="77777777" w:rsidR="0088437F" w:rsidRPr="0088437F" w:rsidRDefault="0088437F" w:rsidP="0088437F">
            <w:pPr>
              <w:tabs>
                <w:tab w:val="left" w:pos="743"/>
                <w:tab w:val="left" w:pos="1234"/>
              </w:tabs>
              <w:spacing w:after="0" w:line="240" w:lineRule="auto"/>
              <w:ind w:left="-528" w:right="335" w:firstLineChars="300" w:firstLine="6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1,9</w:t>
            </w:r>
          </w:p>
        </w:tc>
      </w:tr>
      <w:tr w:rsidR="0088437F" w:rsidRPr="0088437F" w14:paraId="04E630D6" w14:textId="77777777" w:rsidTr="002567FA">
        <w:trPr>
          <w:trHeight w:val="333"/>
        </w:trPr>
        <w:tc>
          <w:tcPr>
            <w:tcW w:w="3920" w:type="dxa"/>
            <w:tcBorders>
              <w:top w:val="nil"/>
              <w:left w:val="nil"/>
              <w:bottom w:val="nil"/>
              <w:right w:val="nil"/>
            </w:tcBorders>
            <w:noWrap/>
            <w:vAlign w:val="bottom"/>
          </w:tcPr>
          <w:p w14:paraId="39ACA200"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Административная и вспомогательная деятельность</w:t>
            </w:r>
          </w:p>
        </w:tc>
        <w:tc>
          <w:tcPr>
            <w:tcW w:w="1487" w:type="dxa"/>
            <w:tcBorders>
              <w:top w:val="nil"/>
              <w:left w:val="nil"/>
              <w:bottom w:val="nil"/>
              <w:right w:val="nil"/>
            </w:tcBorders>
            <w:noWrap/>
            <w:vAlign w:val="bottom"/>
          </w:tcPr>
          <w:p w14:paraId="2ECFB3FE" w14:textId="77777777" w:rsidR="0088437F" w:rsidRPr="0088437F" w:rsidRDefault="0088437F" w:rsidP="0088437F">
            <w:pPr>
              <w:spacing w:after="0" w:line="240" w:lineRule="auto"/>
              <w:ind w:left="-528" w:right="361" w:firstLineChars="300" w:firstLine="600"/>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en-US" w:eastAsia="ru-RU"/>
              </w:rPr>
              <w:t>-</w:t>
            </w:r>
          </w:p>
        </w:tc>
        <w:tc>
          <w:tcPr>
            <w:tcW w:w="1458" w:type="dxa"/>
            <w:tcBorders>
              <w:top w:val="nil"/>
              <w:left w:val="nil"/>
              <w:bottom w:val="nil"/>
              <w:right w:val="nil"/>
            </w:tcBorders>
            <w:noWrap/>
            <w:vAlign w:val="bottom"/>
          </w:tcPr>
          <w:p w14:paraId="7138D084" w14:textId="77777777" w:rsidR="0088437F" w:rsidRPr="0088437F" w:rsidRDefault="0088437F" w:rsidP="0088437F">
            <w:pPr>
              <w:spacing w:after="0" w:line="240" w:lineRule="auto"/>
              <w:ind w:left="-528" w:right="361" w:firstLineChars="300" w:firstLine="6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421" w:type="dxa"/>
            <w:tcBorders>
              <w:top w:val="nil"/>
              <w:left w:val="nil"/>
              <w:bottom w:val="nil"/>
              <w:right w:val="nil"/>
            </w:tcBorders>
            <w:noWrap/>
            <w:vAlign w:val="bottom"/>
          </w:tcPr>
          <w:p w14:paraId="2BA44F77" w14:textId="77777777" w:rsidR="0088437F" w:rsidRPr="0088437F" w:rsidRDefault="0088437F" w:rsidP="0088437F">
            <w:pPr>
              <w:tabs>
                <w:tab w:val="left" w:pos="743"/>
                <w:tab w:val="left" w:pos="1234"/>
              </w:tabs>
              <w:spacing w:after="0" w:line="240" w:lineRule="auto"/>
              <w:ind w:left="-528" w:right="335" w:firstLineChars="300" w:firstLine="6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w:t>
            </w:r>
          </w:p>
        </w:tc>
        <w:tc>
          <w:tcPr>
            <w:tcW w:w="1512" w:type="dxa"/>
            <w:tcBorders>
              <w:top w:val="nil"/>
              <w:left w:val="nil"/>
              <w:bottom w:val="nil"/>
              <w:right w:val="nil"/>
            </w:tcBorders>
            <w:noWrap/>
            <w:vAlign w:val="bottom"/>
          </w:tcPr>
          <w:p w14:paraId="59895747" w14:textId="77777777" w:rsidR="0088437F" w:rsidRPr="0088437F" w:rsidRDefault="0088437F" w:rsidP="0088437F">
            <w:pPr>
              <w:tabs>
                <w:tab w:val="left" w:pos="743"/>
                <w:tab w:val="left" w:pos="1234"/>
              </w:tabs>
              <w:spacing w:after="0" w:line="240" w:lineRule="auto"/>
              <w:ind w:left="-528" w:right="335" w:firstLineChars="300" w:firstLine="6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w:t>
            </w:r>
          </w:p>
        </w:tc>
      </w:tr>
      <w:tr w:rsidR="0088437F" w:rsidRPr="0088437F" w14:paraId="3A315EDC" w14:textId="77777777" w:rsidTr="002567FA">
        <w:trPr>
          <w:trHeight w:val="302"/>
        </w:trPr>
        <w:tc>
          <w:tcPr>
            <w:tcW w:w="3920" w:type="dxa"/>
            <w:tcBorders>
              <w:top w:val="nil"/>
              <w:left w:val="nil"/>
              <w:bottom w:val="nil"/>
              <w:right w:val="nil"/>
            </w:tcBorders>
            <w:noWrap/>
            <w:vAlign w:val="bottom"/>
          </w:tcPr>
          <w:p w14:paraId="0DEC46C1"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Здравоохранение и социальное                        </w:t>
            </w:r>
          </w:p>
          <w:p w14:paraId="3C6318C1"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обслуживание населения</w:t>
            </w:r>
          </w:p>
        </w:tc>
        <w:tc>
          <w:tcPr>
            <w:tcW w:w="1487" w:type="dxa"/>
            <w:tcBorders>
              <w:top w:val="nil"/>
              <w:left w:val="nil"/>
              <w:bottom w:val="nil"/>
              <w:right w:val="nil"/>
            </w:tcBorders>
            <w:noWrap/>
            <w:vAlign w:val="bottom"/>
          </w:tcPr>
          <w:p w14:paraId="40B97842"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en-US" w:eastAsia="ru-RU"/>
              </w:rPr>
              <w:t>1</w:t>
            </w:r>
            <w:r w:rsidRPr="0088437F">
              <w:rPr>
                <w:rFonts w:ascii="Times New Roman" w:eastAsia="Times New Roman" w:hAnsi="Times New Roman" w:cs="Times New Roman"/>
                <w:sz w:val="20"/>
                <w:szCs w:val="20"/>
                <w:lang w:eastAsia="ru-RU"/>
              </w:rPr>
              <w:t>86,1</w:t>
            </w:r>
          </w:p>
        </w:tc>
        <w:tc>
          <w:tcPr>
            <w:tcW w:w="1458" w:type="dxa"/>
            <w:tcBorders>
              <w:top w:val="nil"/>
              <w:left w:val="nil"/>
              <w:bottom w:val="nil"/>
              <w:right w:val="nil"/>
            </w:tcBorders>
            <w:noWrap/>
            <w:vAlign w:val="bottom"/>
          </w:tcPr>
          <w:p w14:paraId="26475525"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114,8</w:t>
            </w:r>
          </w:p>
        </w:tc>
        <w:tc>
          <w:tcPr>
            <w:tcW w:w="1421" w:type="dxa"/>
            <w:tcBorders>
              <w:top w:val="nil"/>
              <w:left w:val="nil"/>
              <w:bottom w:val="nil"/>
              <w:right w:val="nil"/>
            </w:tcBorders>
            <w:noWrap/>
            <w:vAlign w:val="bottom"/>
          </w:tcPr>
          <w:p w14:paraId="199A25C4" w14:textId="77777777" w:rsidR="0088437F" w:rsidRPr="0088437F" w:rsidRDefault="0088437F" w:rsidP="0088437F">
            <w:pPr>
              <w:tabs>
                <w:tab w:val="left" w:pos="743"/>
                <w:tab w:val="left" w:pos="1234"/>
              </w:tabs>
              <w:spacing w:after="0" w:line="240" w:lineRule="auto"/>
              <w:ind w:left="-528" w:right="335" w:firstLineChars="400" w:firstLine="8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w:t>
            </w:r>
          </w:p>
        </w:tc>
        <w:tc>
          <w:tcPr>
            <w:tcW w:w="1512" w:type="dxa"/>
            <w:tcBorders>
              <w:top w:val="nil"/>
              <w:left w:val="nil"/>
              <w:bottom w:val="nil"/>
              <w:right w:val="nil"/>
            </w:tcBorders>
            <w:noWrap/>
            <w:vAlign w:val="bottom"/>
          </w:tcPr>
          <w:p w14:paraId="49A781F5" w14:textId="77777777" w:rsidR="0088437F" w:rsidRPr="0088437F" w:rsidRDefault="0088437F" w:rsidP="0088437F">
            <w:pPr>
              <w:tabs>
                <w:tab w:val="left" w:pos="743"/>
                <w:tab w:val="left" w:pos="1234"/>
              </w:tabs>
              <w:spacing w:after="0" w:line="240" w:lineRule="auto"/>
              <w:ind w:left="-528" w:right="335" w:firstLineChars="400" w:firstLine="8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0,4</w:t>
            </w:r>
          </w:p>
        </w:tc>
      </w:tr>
      <w:tr w:rsidR="0088437F" w:rsidRPr="0088437F" w14:paraId="0CE82374" w14:textId="77777777" w:rsidTr="002567FA">
        <w:trPr>
          <w:trHeight w:val="140"/>
        </w:trPr>
        <w:tc>
          <w:tcPr>
            <w:tcW w:w="3920" w:type="dxa"/>
            <w:tcBorders>
              <w:top w:val="nil"/>
              <w:left w:val="nil"/>
              <w:bottom w:val="nil"/>
              <w:right w:val="nil"/>
            </w:tcBorders>
            <w:noWrap/>
            <w:vAlign w:val="bottom"/>
          </w:tcPr>
          <w:p w14:paraId="1310E302"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Calibri" w:hAnsi="Times New Roman" w:cs="Times New Roman"/>
                <w:sz w:val="20"/>
                <w:szCs w:val="20"/>
                <w:lang w:eastAsia="ru-RU"/>
              </w:rPr>
              <w:t xml:space="preserve">  Искусство, развлечения и отдых</w:t>
            </w:r>
          </w:p>
        </w:tc>
        <w:tc>
          <w:tcPr>
            <w:tcW w:w="1487" w:type="dxa"/>
            <w:tcBorders>
              <w:top w:val="nil"/>
              <w:left w:val="nil"/>
              <w:bottom w:val="nil"/>
              <w:right w:val="nil"/>
            </w:tcBorders>
            <w:noWrap/>
            <w:vAlign w:val="bottom"/>
          </w:tcPr>
          <w:p w14:paraId="09E18957"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en-US" w:eastAsia="ru-RU"/>
              </w:rPr>
              <w:t>6</w:t>
            </w:r>
            <w:r w:rsidRPr="0088437F">
              <w:rPr>
                <w:rFonts w:ascii="Times New Roman" w:eastAsia="Times New Roman" w:hAnsi="Times New Roman" w:cs="Times New Roman"/>
                <w:sz w:val="20"/>
                <w:szCs w:val="20"/>
                <w:lang w:eastAsia="ru-RU"/>
              </w:rPr>
              <w:t>8,9</w:t>
            </w:r>
          </w:p>
        </w:tc>
        <w:tc>
          <w:tcPr>
            <w:tcW w:w="1458" w:type="dxa"/>
            <w:tcBorders>
              <w:top w:val="nil"/>
              <w:left w:val="nil"/>
              <w:bottom w:val="nil"/>
              <w:right w:val="nil"/>
            </w:tcBorders>
            <w:noWrap/>
            <w:vAlign w:val="bottom"/>
          </w:tcPr>
          <w:p w14:paraId="2C5E7844"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617,2</w:t>
            </w:r>
          </w:p>
        </w:tc>
        <w:tc>
          <w:tcPr>
            <w:tcW w:w="1421" w:type="dxa"/>
            <w:tcBorders>
              <w:top w:val="nil"/>
              <w:left w:val="nil"/>
              <w:bottom w:val="nil"/>
              <w:right w:val="nil"/>
            </w:tcBorders>
            <w:noWrap/>
            <w:vAlign w:val="bottom"/>
          </w:tcPr>
          <w:p w14:paraId="3F38A23E" w14:textId="77777777" w:rsidR="0088437F" w:rsidRPr="0088437F" w:rsidRDefault="0088437F" w:rsidP="0088437F">
            <w:pPr>
              <w:tabs>
                <w:tab w:val="left" w:pos="743"/>
                <w:tab w:val="left" w:pos="1234"/>
              </w:tabs>
              <w:spacing w:after="0" w:line="240" w:lineRule="auto"/>
              <w:ind w:left="-528" w:right="335" w:firstLineChars="400" w:firstLine="8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0,4</w:t>
            </w:r>
          </w:p>
        </w:tc>
        <w:tc>
          <w:tcPr>
            <w:tcW w:w="1512" w:type="dxa"/>
            <w:tcBorders>
              <w:top w:val="nil"/>
              <w:left w:val="nil"/>
              <w:bottom w:val="nil"/>
              <w:right w:val="nil"/>
            </w:tcBorders>
            <w:noWrap/>
            <w:vAlign w:val="bottom"/>
          </w:tcPr>
          <w:p w14:paraId="7AB500AF" w14:textId="77777777" w:rsidR="0088437F" w:rsidRPr="0088437F" w:rsidRDefault="0088437F" w:rsidP="0088437F">
            <w:pPr>
              <w:tabs>
                <w:tab w:val="left" w:pos="743"/>
                <w:tab w:val="left" w:pos="1234"/>
              </w:tabs>
              <w:spacing w:after="0" w:line="240" w:lineRule="auto"/>
              <w:ind w:left="-528" w:right="335" w:firstLineChars="400" w:firstLine="8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2,1</w:t>
            </w:r>
          </w:p>
        </w:tc>
      </w:tr>
      <w:tr w:rsidR="0088437F" w:rsidRPr="0088437F" w14:paraId="3813F18F" w14:textId="77777777" w:rsidTr="002567FA">
        <w:trPr>
          <w:trHeight w:val="333"/>
        </w:trPr>
        <w:tc>
          <w:tcPr>
            <w:tcW w:w="3920" w:type="dxa"/>
            <w:tcBorders>
              <w:top w:val="nil"/>
              <w:left w:val="nil"/>
              <w:bottom w:val="nil"/>
              <w:right w:val="nil"/>
            </w:tcBorders>
            <w:noWrap/>
            <w:vAlign w:val="bottom"/>
          </w:tcPr>
          <w:p w14:paraId="40A4BF94"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Прочая обслуживающая деятельность</w:t>
            </w:r>
          </w:p>
        </w:tc>
        <w:tc>
          <w:tcPr>
            <w:tcW w:w="1487" w:type="dxa"/>
            <w:tcBorders>
              <w:top w:val="nil"/>
              <w:left w:val="nil"/>
              <w:bottom w:val="nil"/>
              <w:right w:val="nil"/>
            </w:tcBorders>
            <w:noWrap/>
            <w:vAlign w:val="bottom"/>
          </w:tcPr>
          <w:p w14:paraId="0B567194"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en-US" w:eastAsia="ru-RU"/>
              </w:rPr>
              <w:t>134,</w:t>
            </w:r>
            <w:r w:rsidRPr="0088437F">
              <w:rPr>
                <w:rFonts w:ascii="Times New Roman" w:eastAsia="Times New Roman" w:hAnsi="Times New Roman" w:cs="Times New Roman"/>
                <w:sz w:val="20"/>
                <w:szCs w:val="20"/>
                <w:lang w:eastAsia="ru-RU"/>
              </w:rPr>
              <w:t>7</w:t>
            </w:r>
          </w:p>
        </w:tc>
        <w:tc>
          <w:tcPr>
            <w:tcW w:w="1458" w:type="dxa"/>
            <w:tcBorders>
              <w:top w:val="nil"/>
              <w:left w:val="nil"/>
              <w:bottom w:val="nil"/>
              <w:right w:val="nil"/>
            </w:tcBorders>
            <w:noWrap/>
            <w:vAlign w:val="bottom"/>
          </w:tcPr>
          <w:p w14:paraId="0E4FE1F5" w14:textId="77777777" w:rsidR="0088437F" w:rsidRPr="0088437F" w:rsidRDefault="0088437F" w:rsidP="0088437F">
            <w:pPr>
              <w:spacing w:after="0" w:line="240" w:lineRule="auto"/>
              <w:ind w:left="-528" w:right="361" w:firstLineChars="400" w:firstLine="8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100,0</w:t>
            </w:r>
          </w:p>
        </w:tc>
        <w:tc>
          <w:tcPr>
            <w:tcW w:w="1421" w:type="dxa"/>
            <w:tcBorders>
              <w:top w:val="nil"/>
              <w:left w:val="nil"/>
              <w:bottom w:val="nil"/>
              <w:right w:val="nil"/>
            </w:tcBorders>
            <w:noWrap/>
            <w:vAlign w:val="bottom"/>
          </w:tcPr>
          <w:p w14:paraId="299C2768" w14:textId="77777777" w:rsidR="0088437F" w:rsidRPr="0088437F" w:rsidRDefault="0088437F" w:rsidP="0088437F">
            <w:pPr>
              <w:tabs>
                <w:tab w:val="left" w:pos="743"/>
                <w:tab w:val="left" w:pos="1234"/>
              </w:tabs>
              <w:spacing w:after="0" w:line="240" w:lineRule="auto"/>
              <w:ind w:left="-528" w:right="335" w:firstLineChars="400" w:firstLine="8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0,7</w:t>
            </w:r>
          </w:p>
        </w:tc>
        <w:tc>
          <w:tcPr>
            <w:tcW w:w="1512" w:type="dxa"/>
            <w:tcBorders>
              <w:top w:val="nil"/>
              <w:left w:val="nil"/>
              <w:bottom w:val="nil"/>
              <w:right w:val="nil"/>
            </w:tcBorders>
            <w:noWrap/>
            <w:vAlign w:val="bottom"/>
          </w:tcPr>
          <w:p w14:paraId="66A08B7C" w14:textId="77777777" w:rsidR="0088437F" w:rsidRPr="0088437F" w:rsidRDefault="0088437F" w:rsidP="0088437F">
            <w:pPr>
              <w:tabs>
                <w:tab w:val="left" w:pos="743"/>
                <w:tab w:val="left" w:pos="1234"/>
              </w:tabs>
              <w:spacing w:after="0" w:line="240" w:lineRule="auto"/>
              <w:ind w:left="-528" w:right="335" w:firstLineChars="400" w:firstLine="8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0,3</w:t>
            </w:r>
          </w:p>
        </w:tc>
      </w:tr>
      <w:tr w:rsidR="0088437F" w:rsidRPr="0088437F" w14:paraId="678E1B63" w14:textId="77777777" w:rsidTr="002567FA">
        <w:trPr>
          <w:trHeight w:val="141"/>
        </w:trPr>
        <w:tc>
          <w:tcPr>
            <w:tcW w:w="3920" w:type="dxa"/>
            <w:tcBorders>
              <w:top w:val="nil"/>
              <w:left w:val="nil"/>
              <w:bottom w:val="single" w:sz="8" w:space="0" w:color="auto"/>
              <w:right w:val="nil"/>
            </w:tcBorders>
            <w:noWrap/>
            <w:vAlign w:val="bottom"/>
          </w:tcPr>
          <w:p w14:paraId="7026C8CC" w14:textId="77777777" w:rsidR="0088437F" w:rsidRPr="0088437F" w:rsidRDefault="0088437F" w:rsidP="0088437F">
            <w:pPr>
              <w:spacing w:after="0" w:line="240" w:lineRule="auto"/>
              <w:ind w:left="193" w:hanging="19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Жилищное строительство</w:t>
            </w:r>
          </w:p>
        </w:tc>
        <w:tc>
          <w:tcPr>
            <w:tcW w:w="1487" w:type="dxa"/>
            <w:tcBorders>
              <w:top w:val="nil"/>
              <w:left w:val="nil"/>
              <w:bottom w:val="single" w:sz="8" w:space="0" w:color="auto"/>
              <w:right w:val="nil"/>
            </w:tcBorders>
            <w:noWrap/>
            <w:vAlign w:val="bottom"/>
          </w:tcPr>
          <w:p w14:paraId="1AF22FC0" w14:textId="77777777" w:rsidR="0088437F" w:rsidRPr="0088437F" w:rsidRDefault="0088437F" w:rsidP="0088437F">
            <w:pPr>
              <w:spacing w:after="0" w:line="240" w:lineRule="auto"/>
              <w:ind w:left="-528" w:right="361" w:firstLine="559"/>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10321,8</w:t>
            </w:r>
          </w:p>
        </w:tc>
        <w:tc>
          <w:tcPr>
            <w:tcW w:w="1458" w:type="dxa"/>
            <w:tcBorders>
              <w:top w:val="nil"/>
              <w:left w:val="nil"/>
              <w:bottom w:val="single" w:sz="8" w:space="0" w:color="auto"/>
              <w:right w:val="nil"/>
            </w:tcBorders>
            <w:noWrap/>
            <w:vAlign w:val="bottom"/>
          </w:tcPr>
          <w:p w14:paraId="581E931E" w14:textId="77777777" w:rsidR="0088437F" w:rsidRPr="0088437F" w:rsidRDefault="0088437F" w:rsidP="0088437F">
            <w:pPr>
              <w:spacing w:after="0" w:line="240" w:lineRule="auto"/>
              <w:ind w:left="-528" w:right="361" w:firstLine="559"/>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14120,5</w:t>
            </w:r>
          </w:p>
        </w:tc>
        <w:tc>
          <w:tcPr>
            <w:tcW w:w="1421" w:type="dxa"/>
            <w:tcBorders>
              <w:top w:val="nil"/>
              <w:left w:val="nil"/>
              <w:bottom w:val="single" w:sz="8" w:space="0" w:color="auto"/>
              <w:right w:val="nil"/>
            </w:tcBorders>
            <w:noWrap/>
            <w:vAlign w:val="bottom"/>
          </w:tcPr>
          <w:p w14:paraId="27FED2D9" w14:textId="77777777" w:rsidR="0088437F" w:rsidRPr="0088437F" w:rsidRDefault="0088437F" w:rsidP="0088437F">
            <w:pPr>
              <w:tabs>
                <w:tab w:val="left" w:pos="743"/>
                <w:tab w:val="left" w:pos="1234"/>
              </w:tabs>
              <w:spacing w:after="0" w:line="240" w:lineRule="auto"/>
              <w:ind w:left="-528" w:right="335" w:firstLineChars="400" w:firstLine="8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52,0</w:t>
            </w:r>
          </w:p>
        </w:tc>
        <w:tc>
          <w:tcPr>
            <w:tcW w:w="1512" w:type="dxa"/>
            <w:tcBorders>
              <w:top w:val="nil"/>
              <w:left w:val="nil"/>
              <w:bottom w:val="single" w:sz="8" w:space="0" w:color="auto"/>
              <w:right w:val="nil"/>
            </w:tcBorders>
            <w:noWrap/>
            <w:vAlign w:val="bottom"/>
          </w:tcPr>
          <w:p w14:paraId="75EB865A" w14:textId="77777777" w:rsidR="0088437F" w:rsidRPr="0088437F" w:rsidRDefault="0088437F" w:rsidP="0088437F">
            <w:pPr>
              <w:tabs>
                <w:tab w:val="left" w:pos="743"/>
                <w:tab w:val="left" w:pos="1234"/>
              </w:tabs>
              <w:spacing w:after="0" w:line="240" w:lineRule="auto"/>
              <w:ind w:left="-528" w:right="335" w:firstLineChars="400" w:firstLine="8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48,3</w:t>
            </w:r>
          </w:p>
        </w:tc>
      </w:tr>
    </w:tbl>
    <w:p w14:paraId="51BD85FF" w14:textId="77777777" w:rsidR="0088437F" w:rsidRPr="0088437F" w:rsidRDefault="0088437F" w:rsidP="0088437F">
      <w:pPr>
        <w:spacing w:after="0" w:line="240" w:lineRule="auto"/>
        <w:jc w:val="both"/>
        <w:rPr>
          <w:rFonts w:ascii="Times New Roman" w:eastAsia="Times New Roman" w:hAnsi="Times New Roman" w:cs="Times New Roman"/>
          <w:sz w:val="24"/>
          <w:szCs w:val="24"/>
          <w:lang w:val="ky-KG" w:eastAsia="ru-RU"/>
        </w:rPr>
      </w:pPr>
    </w:p>
    <w:p w14:paraId="6ECA6A17" w14:textId="77777777" w:rsidR="0088437F" w:rsidRPr="0088437F" w:rsidRDefault="0088437F" w:rsidP="0088437F">
      <w:pPr>
        <w:spacing w:after="0" w:line="276" w:lineRule="auto"/>
        <w:ind w:left="-181" w:firstLine="720"/>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 xml:space="preserve">Объем инвестиций, направленных на строительство объектов в сфере операции с недвижимым имуществом составил 1266,3 </w:t>
      </w:r>
      <w:proofErr w:type="spellStart"/>
      <w:proofErr w:type="gramStart"/>
      <w:r w:rsidRPr="0088437F">
        <w:rPr>
          <w:rFonts w:ascii="Times New Roman" w:eastAsia="Times New Roman" w:hAnsi="Times New Roman" w:cs="Times New Roman"/>
          <w:sz w:val="24"/>
          <w:szCs w:val="24"/>
          <w:lang w:eastAsia="ru-RU"/>
        </w:rPr>
        <w:t>млн.сомов</w:t>
      </w:r>
      <w:proofErr w:type="spellEnd"/>
      <w:proofErr w:type="gramEnd"/>
      <w:r w:rsidRPr="0088437F">
        <w:rPr>
          <w:rFonts w:ascii="Times New Roman" w:eastAsia="Times New Roman" w:hAnsi="Times New Roman" w:cs="Times New Roman"/>
          <w:sz w:val="24"/>
          <w:szCs w:val="24"/>
          <w:lang w:eastAsia="ru-RU"/>
        </w:rPr>
        <w:t xml:space="preserve">, что на 6,5 процента больше, чем январе-августе 2023г. Строительство финансировалось за счет средств населения, включая благотворительную помощь резидента КР (73,8 процента) и средств предприятий и организаций (26,2 процента). </w:t>
      </w:r>
    </w:p>
    <w:p w14:paraId="6654E81E" w14:textId="77777777" w:rsidR="0088437F" w:rsidRPr="0088437F" w:rsidRDefault="0088437F" w:rsidP="0088437F">
      <w:pPr>
        <w:spacing w:after="0" w:line="276" w:lineRule="auto"/>
        <w:ind w:left="-181" w:firstLine="720"/>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Объем инвестиций, направленных на строительство объектов в сфере обрабатывающей промышленности в январе-августе 2024г. составил 843,8 млн. сомов, что в 2,0 раза больше чем в январе-августе 2023г. Строительство финансировалось за счет средств республиканского бюджета (34,1 процентов), средств предприятий и организаций (46,4 процента), прямых иностранных инвестиции (14,9 процентов) и средств населения, включая благотворительную помощь резидента КР (4,6 процента).</w:t>
      </w:r>
    </w:p>
    <w:p w14:paraId="6259B92A" w14:textId="77777777" w:rsidR="0088437F" w:rsidRPr="0088437F" w:rsidRDefault="0088437F" w:rsidP="0088437F">
      <w:pPr>
        <w:spacing w:after="0" w:line="240" w:lineRule="auto"/>
        <w:ind w:left="-181" w:firstLine="720"/>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 xml:space="preserve">Уровень освоения инвестиций, направленных на строительство </w:t>
      </w:r>
      <w:r w:rsidRPr="0088437F">
        <w:rPr>
          <w:rFonts w:ascii="Times New Roman" w:eastAsia="Times New Roman" w:hAnsi="Times New Roman" w:cs="Times New Roman"/>
          <w:sz w:val="24"/>
          <w:szCs w:val="20"/>
          <w:lang w:val="ky-KG" w:eastAsia="ru-RU"/>
        </w:rPr>
        <w:t xml:space="preserve">объектов </w:t>
      </w:r>
      <w:r w:rsidRPr="0088437F">
        <w:rPr>
          <w:rFonts w:ascii="Times New Roman" w:eastAsia="Times New Roman" w:hAnsi="Times New Roman" w:cs="Times New Roman"/>
          <w:sz w:val="24"/>
          <w:szCs w:val="24"/>
          <w:lang w:eastAsia="ru-RU"/>
        </w:rPr>
        <w:t>в сфере</w:t>
      </w:r>
      <w:r w:rsidRPr="0088437F">
        <w:rPr>
          <w:rFonts w:ascii="Times New Roman" w:eastAsia="Times New Roman" w:hAnsi="Times New Roman" w:cs="Times New Roman"/>
          <w:sz w:val="20"/>
          <w:szCs w:val="20"/>
          <w:lang w:eastAsia="ru-RU"/>
        </w:rPr>
        <w:t xml:space="preserve"> </w:t>
      </w:r>
      <w:r w:rsidRPr="0088437F">
        <w:rPr>
          <w:rFonts w:ascii="Times New Roman" w:eastAsia="Times New Roman" w:hAnsi="Times New Roman" w:cs="Times New Roman"/>
          <w:sz w:val="24"/>
          <w:szCs w:val="20"/>
          <w:lang w:eastAsia="ru-RU"/>
        </w:rPr>
        <w:t>информации и связи</w:t>
      </w:r>
      <w:r w:rsidRPr="0088437F">
        <w:rPr>
          <w:rFonts w:ascii="Times New Roman" w:eastAsia="Times New Roman" w:hAnsi="Times New Roman" w:cs="Times New Roman"/>
          <w:sz w:val="24"/>
          <w:szCs w:val="20"/>
          <w:lang w:val="ky-KG" w:eastAsia="ru-RU"/>
        </w:rPr>
        <w:t xml:space="preserve"> </w:t>
      </w:r>
      <w:r w:rsidRPr="0088437F">
        <w:rPr>
          <w:rFonts w:ascii="Times New Roman" w:eastAsia="Times New Roman" w:hAnsi="Times New Roman" w:cs="Times New Roman"/>
          <w:sz w:val="24"/>
          <w:szCs w:val="24"/>
          <w:lang w:eastAsia="ru-RU"/>
        </w:rPr>
        <w:t>в январе-августе 2024г. составил 2978,6</w:t>
      </w:r>
      <w:r w:rsidRPr="0088437F">
        <w:rPr>
          <w:rFonts w:ascii="Times New Roman" w:eastAsia="Times New Roman" w:hAnsi="Times New Roman" w:cs="Times New Roman"/>
          <w:sz w:val="24"/>
          <w:szCs w:val="20"/>
          <w:lang w:val="ky-KG" w:eastAsia="ru-RU"/>
        </w:rPr>
        <w:t xml:space="preserve"> </w:t>
      </w:r>
      <w:r w:rsidRPr="0088437F">
        <w:rPr>
          <w:rFonts w:ascii="Times New Roman" w:eastAsia="Times New Roman" w:hAnsi="Times New Roman" w:cs="Times New Roman"/>
          <w:sz w:val="24"/>
          <w:szCs w:val="24"/>
          <w:lang w:eastAsia="ru-RU"/>
        </w:rPr>
        <w:t>млн. сомов, что на 3,8 процента больше, чем январе-августе 2023г. Строительство финансировалось за счет средств предприятий и организаций.</w:t>
      </w:r>
    </w:p>
    <w:p w14:paraId="27215A2C" w14:textId="77777777" w:rsidR="0088437F" w:rsidRPr="0088437F" w:rsidRDefault="0088437F" w:rsidP="0088437F">
      <w:pPr>
        <w:spacing w:after="0" w:line="240" w:lineRule="auto"/>
        <w:ind w:left="-181" w:firstLine="720"/>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 xml:space="preserve">Уровень освоения инвестиций, направленных на строительство в сфере государственного управления и обороны: обязательного социального обеспечения в январе-августе 2024г. составил 563,7 млн. сомов, что на 52,3 процента меньше, чем в январе-августе 2023г. Строительство финансировалось за счет </w:t>
      </w:r>
      <w:bookmarkStart w:id="44" w:name="_Hlk164068840"/>
      <w:r w:rsidRPr="0088437F">
        <w:rPr>
          <w:rFonts w:ascii="Times New Roman" w:eastAsia="Times New Roman" w:hAnsi="Times New Roman" w:cs="Times New Roman"/>
          <w:sz w:val="24"/>
          <w:szCs w:val="24"/>
          <w:lang w:eastAsia="ru-RU"/>
        </w:rPr>
        <w:t>средств республиканского бюджета (включая средства на чрезвычайные ситуации) (84,3 процента)</w:t>
      </w:r>
      <w:bookmarkEnd w:id="44"/>
      <w:r w:rsidRPr="0088437F">
        <w:rPr>
          <w:rFonts w:ascii="Times New Roman" w:eastAsia="Times New Roman" w:hAnsi="Times New Roman" w:cs="Times New Roman"/>
          <w:sz w:val="24"/>
          <w:szCs w:val="24"/>
          <w:lang w:eastAsia="ru-RU"/>
        </w:rPr>
        <w:t xml:space="preserve"> и за счет средств местного бюджета (6,9 процента)</w:t>
      </w:r>
      <w:r w:rsidRPr="0088437F">
        <w:rPr>
          <w:rFonts w:ascii="Times New Roman" w:eastAsia="Times New Roman" w:hAnsi="Times New Roman" w:cs="Times New Roman"/>
          <w:sz w:val="24"/>
          <w:szCs w:val="20"/>
          <w:lang w:eastAsia="ru-RU"/>
        </w:rPr>
        <w:t xml:space="preserve"> и иностранных грантов и гуманитарной помощи (8,8 процента)</w:t>
      </w:r>
      <w:r w:rsidRPr="0088437F">
        <w:rPr>
          <w:rFonts w:ascii="Times New Roman" w:eastAsia="Times New Roman" w:hAnsi="Times New Roman" w:cs="Times New Roman"/>
          <w:sz w:val="24"/>
          <w:szCs w:val="24"/>
          <w:lang w:eastAsia="ru-RU"/>
        </w:rPr>
        <w:t>.</w:t>
      </w:r>
    </w:p>
    <w:p w14:paraId="458D22A0" w14:textId="77777777" w:rsidR="0088437F" w:rsidRPr="0088437F" w:rsidRDefault="0088437F" w:rsidP="0088437F">
      <w:pPr>
        <w:spacing w:after="0" w:line="240" w:lineRule="auto"/>
        <w:ind w:left="-142" w:firstLine="681"/>
        <w:jc w:val="both"/>
        <w:rPr>
          <w:rFonts w:ascii="Times New Roman" w:eastAsia="Times New Roman" w:hAnsi="Times New Roman" w:cs="Times New Roman"/>
          <w:sz w:val="24"/>
          <w:szCs w:val="20"/>
          <w:lang w:eastAsia="ru-RU"/>
        </w:rPr>
      </w:pPr>
      <w:r w:rsidRPr="0088437F">
        <w:rPr>
          <w:rFonts w:ascii="Times New Roman" w:eastAsia="Times New Roman" w:hAnsi="Times New Roman" w:cs="Times New Roman"/>
          <w:sz w:val="24"/>
          <w:szCs w:val="24"/>
          <w:lang w:eastAsia="ru-RU"/>
        </w:rPr>
        <w:t xml:space="preserve">Объем инвестиций, направленных на строительство объектов в сфере транспортной деятельности и хранения грузов составил 6223,0 млн. сомов, что в 7,4 раза больше, чем январе-августе 2023г. Строительство финансировалось за счет средств местного бюджета (90,9 процента), населения, включая благотворительную помощь резидента КР (3,8 процента), средств предприятий и организаций (0,5 процента) </w:t>
      </w:r>
      <w:r w:rsidRPr="0088437F">
        <w:rPr>
          <w:rFonts w:ascii="Times New Roman" w:eastAsia="Times New Roman" w:hAnsi="Times New Roman" w:cs="Times New Roman"/>
          <w:sz w:val="24"/>
          <w:szCs w:val="20"/>
          <w:lang w:eastAsia="ru-RU"/>
        </w:rPr>
        <w:t>и иностранных грантов и гуманитарной помощи (4,8 процента).</w:t>
      </w:r>
    </w:p>
    <w:p w14:paraId="52762965" w14:textId="77777777" w:rsidR="0088437F" w:rsidRPr="0088437F" w:rsidRDefault="0088437F" w:rsidP="0088437F">
      <w:pPr>
        <w:spacing w:after="0" w:line="240" w:lineRule="auto"/>
        <w:ind w:left="-181" w:firstLine="720"/>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Объем инвестиций, направленных на строительство объектов в сфере оптовой и розничной торговли; ремонт автомобилей и мотоциклов составил 210,2 млн. сомов, что на 33,8 процента меньше, чем январе-августе 2023г. Строительство финансировалось за счет средств населения, включая благотворительную помощь резидента КР (57,8 процента), средств предприятий и организаций (42,2 процента).</w:t>
      </w:r>
    </w:p>
    <w:p w14:paraId="1A1ED64B" w14:textId="77777777" w:rsidR="0088437F" w:rsidRPr="0088437F" w:rsidRDefault="0088437F" w:rsidP="0088437F">
      <w:pPr>
        <w:spacing w:after="0" w:line="240" w:lineRule="auto"/>
        <w:ind w:left="-142" w:firstLine="681"/>
        <w:jc w:val="both"/>
        <w:rPr>
          <w:rFonts w:ascii="Times New Roman" w:eastAsia="Times New Roman" w:hAnsi="Times New Roman" w:cs="Times New Roman"/>
          <w:sz w:val="24"/>
          <w:szCs w:val="20"/>
          <w:lang w:eastAsia="ru-RU"/>
        </w:rPr>
      </w:pPr>
      <w:bookmarkStart w:id="45" w:name="_Hlk164062825"/>
      <w:r w:rsidRPr="0088437F">
        <w:rPr>
          <w:rFonts w:ascii="Times New Roman" w:eastAsia="Times New Roman" w:hAnsi="Times New Roman" w:cs="Times New Roman"/>
          <w:sz w:val="24"/>
          <w:szCs w:val="24"/>
          <w:lang w:val="ky-KG" w:eastAsia="ru-RU"/>
        </w:rPr>
        <w:t>Объем</w:t>
      </w:r>
      <w:r w:rsidRPr="0088437F">
        <w:rPr>
          <w:rFonts w:ascii="Times New Roman" w:eastAsia="Times New Roman" w:hAnsi="Times New Roman" w:cs="Times New Roman"/>
          <w:sz w:val="24"/>
          <w:szCs w:val="24"/>
          <w:lang w:eastAsia="ru-RU"/>
        </w:rPr>
        <w:t xml:space="preserve"> инвестиций, направленных на </w:t>
      </w:r>
      <w:r w:rsidRPr="0088437F">
        <w:rPr>
          <w:rFonts w:ascii="Times New Roman" w:eastAsia="Times New Roman" w:hAnsi="Times New Roman" w:cs="Times New Roman"/>
          <w:sz w:val="24"/>
          <w:szCs w:val="20"/>
          <w:lang w:val="ky-KG" w:eastAsia="ru-RU"/>
        </w:rPr>
        <w:t>строительство объектов</w:t>
      </w:r>
      <w:r w:rsidRPr="0088437F">
        <w:rPr>
          <w:rFonts w:ascii="Times New Roman" w:eastAsia="Times New Roman" w:hAnsi="Times New Roman" w:cs="Times New Roman"/>
          <w:sz w:val="20"/>
          <w:szCs w:val="20"/>
          <w:lang w:eastAsia="ru-RU"/>
        </w:rPr>
        <w:t xml:space="preserve"> </w:t>
      </w:r>
      <w:r w:rsidRPr="0088437F">
        <w:rPr>
          <w:rFonts w:ascii="Times New Roman" w:eastAsia="Times New Roman" w:hAnsi="Times New Roman" w:cs="Times New Roman"/>
          <w:sz w:val="24"/>
          <w:szCs w:val="20"/>
          <w:lang w:eastAsia="ru-RU"/>
        </w:rPr>
        <w:t xml:space="preserve">в сфере обеспечения (снабжение) электроэнергией, газом, паром и кондиционированным воздухом составил 312,6 млн. сомов, что на 8,9 процента больше, чем январе-августе 2023г. Строительство </w:t>
      </w:r>
      <w:r w:rsidRPr="0088437F">
        <w:rPr>
          <w:rFonts w:ascii="Times New Roman" w:eastAsia="Times New Roman" w:hAnsi="Times New Roman" w:cs="Times New Roman"/>
          <w:sz w:val="24"/>
          <w:szCs w:val="20"/>
          <w:lang w:eastAsia="ru-RU"/>
        </w:rPr>
        <w:lastRenderedPageBreak/>
        <w:t>финансировалось за счет средств предприятий и организаций (98,5 процента), прямых иностранных инвестиций (1,5 процента).</w:t>
      </w:r>
    </w:p>
    <w:bookmarkEnd w:id="45"/>
    <w:p w14:paraId="2C0FC37A" w14:textId="77777777" w:rsidR="0088437F" w:rsidRPr="0088437F" w:rsidRDefault="0088437F" w:rsidP="0088437F">
      <w:pPr>
        <w:spacing w:after="0" w:line="240" w:lineRule="auto"/>
        <w:ind w:left="-142" w:firstLine="681"/>
        <w:jc w:val="both"/>
        <w:rPr>
          <w:rFonts w:ascii="Times New Roman" w:eastAsia="Times New Roman" w:hAnsi="Times New Roman" w:cs="Times New Roman"/>
          <w:sz w:val="24"/>
          <w:szCs w:val="20"/>
          <w:lang w:eastAsia="ru-RU"/>
        </w:rPr>
      </w:pPr>
      <w:r w:rsidRPr="0088437F">
        <w:rPr>
          <w:rFonts w:ascii="Times New Roman" w:eastAsia="Times New Roman" w:hAnsi="Times New Roman" w:cs="Times New Roman"/>
          <w:sz w:val="24"/>
          <w:szCs w:val="24"/>
          <w:lang w:val="ky-KG" w:eastAsia="ru-RU"/>
        </w:rPr>
        <w:t>Объем</w:t>
      </w:r>
      <w:r w:rsidRPr="0088437F">
        <w:rPr>
          <w:rFonts w:ascii="Times New Roman" w:eastAsia="Times New Roman" w:hAnsi="Times New Roman" w:cs="Times New Roman"/>
          <w:sz w:val="24"/>
          <w:szCs w:val="24"/>
          <w:lang w:eastAsia="ru-RU"/>
        </w:rPr>
        <w:t xml:space="preserve"> инвестиций, направленных на </w:t>
      </w:r>
      <w:r w:rsidRPr="0088437F">
        <w:rPr>
          <w:rFonts w:ascii="Times New Roman" w:eastAsia="Times New Roman" w:hAnsi="Times New Roman" w:cs="Times New Roman"/>
          <w:sz w:val="24"/>
          <w:szCs w:val="20"/>
          <w:lang w:val="ky-KG" w:eastAsia="ru-RU"/>
        </w:rPr>
        <w:t>строительство объектов</w:t>
      </w:r>
      <w:r w:rsidRPr="0088437F">
        <w:rPr>
          <w:rFonts w:ascii="Times New Roman" w:eastAsia="Times New Roman" w:hAnsi="Times New Roman" w:cs="Times New Roman"/>
          <w:sz w:val="20"/>
          <w:szCs w:val="20"/>
          <w:lang w:eastAsia="ru-RU"/>
        </w:rPr>
        <w:t xml:space="preserve"> </w:t>
      </w:r>
      <w:r w:rsidRPr="0088437F">
        <w:rPr>
          <w:rFonts w:ascii="Times New Roman" w:eastAsia="Times New Roman" w:hAnsi="Times New Roman" w:cs="Times New Roman"/>
          <w:sz w:val="24"/>
          <w:szCs w:val="20"/>
          <w:lang w:eastAsia="ru-RU"/>
        </w:rPr>
        <w:t xml:space="preserve">в сфере водоснабжения, очистки, обработки отходов и получение вторичного сырья составил 738,7 млн. сомов, что в 5,2 раза </w:t>
      </w:r>
      <w:proofErr w:type="gramStart"/>
      <w:r w:rsidRPr="0088437F">
        <w:rPr>
          <w:rFonts w:ascii="Times New Roman" w:eastAsia="Times New Roman" w:hAnsi="Times New Roman" w:cs="Times New Roman"/>
          <w:sz w:val="24"/>
          <w:szCs w:val="20"/>
          <w:lang w:eastAsia="ru-RU"/>
        </w:rPr>
        <w:t>больше</w:t>
      </w:r>
      <w:proofErr w:type="gramEnd"/>
      <w:r w:rsidRPr="0088437F">
        <w:rPr>
          <w:rFonts w:ascii="Times New Roman" w:eastAsia="Times New Roman" w:hAnsi="Times New Roman" w:cs="Times New Roman"/>
          <w:sz w:val="24"/>
          <w:szCs w:val="20"/>
          <w:lang w:eastAsia="ru-RU"/>
        </w:rPr>
        <w:t xml:space="preserve"> чем январе-августе 2023г. Строительство финансировалось за счет</w:t>
      </w:r>
      <w:r w:rsidRPr="0088437F">
        <w:rPr>
          <w:rFonts w:ascii="Times New Roman" w:eastAsia="Times New Roman" w:hAnsi="Times New Roman" w:cs="Times New Roman"/>
          <w:sz w:val="28"/>
          <w:szCs w:val="20"/>
          <w:lang w:eastAsia="ru-RU"/>
        </w:rPr>
        <w:t xml:space="preserve"> </w:t>
      </w:r>
      <w:r w:rsidRPr="0088437F">
        <w:rPr>
          <w:rFonts w:ascii="Times New Roman" w:eastAsia="Times New Roman" w:hAnsi="Times New Roman" w:cs="Times New Roman"/>
          <w:sz w:val="24"/>
          <w:szCs w:val="20"/>
          <w:lang w:eastAsia="ru-RU"/>
        </w:rPr>
        <w:t>средств республиканского бюджета (включая средства на чрезвычайные ситуации) (17,8 процента), средств местного бюджета (9,8 процента) и иностранных грантов и гуманитарной помощи (72,4 процента).</w:t>
      </w:r>
    </w:p>
    <w:p w14:paraId="73CAFD0E" w14:textId="77777777" w:rsidR="0088437F" w:rsidRPr="0088437F" w:rsidRDefault="0088437F" w:rsidP="0088437F">
      <w:pPr>
        <w:spacing w:after="0" w:line="240" w:lineRule="auto"/>
        <w:ind w:left="-181" w:firstLine="720"/>
        <w:jc w:val="both"/>
        <w:rPr>
          <w:rFonts w:ascii="Times New Roman" w:eastAsia="Times New Roman" w:hAnsi="Times New Roman" w:cs="Times New Roman"/>
          <w:color w:val="FF0000"/>
          <w:sz w:val="24"/>
          <w:szCs w:val="24"/>
          <w:lang w:val="ky-KG" w:eastAsia="ru-RU"/>
        </w:rPr>
      </w:pPr>
      <w:r w:rsidRPr="0088437F">
        <w:rPr>
          <w:rFonts w:ascii="Times New Roman" w:eastAsia="Times New Roman" w:hAnsi="Times New Roman" w:cs="Times New Roman"/>
          <w:sz w:val="24"/>
          <w:szCs w:val="24"/>
          <w:lang w:eastAsia="ru-RU"/>
        </w:rPr>
        <w:t>На строительство объектов жилищного строительства объем освоения инвестиций в январе-августе 2024г. составил 14120,5</w:t>
      </w:r>
      <w:r w:rsidRPr="0088437F">
        <w:rPr>
          <w:rFonts w:ascii="Times New Roman" w:eastAsia="Times New Roman" w:hAnsi="Times New Roman" w:cs="Times New Roman"/>
          <w:sz w:val="24"/>
          <w:szCs w:val="20"/>
          <w:lang w:eastAsia="ru-RU"/>
        </w:rPr>
        <w:t xml:space="preserve"> </w:t>
      </w:r>
      <w:r w:rsidRPr="0088437F">
        <w:rPr>
          <w:rFonts w:ascii="Times New Roman" w:eastAsia="Times New Roman" w:hAnsi="Times New Roman" w:cs="Times New Roman"/>
          <w:sz w:val="24"/>
          <w:szCs w:val="24"/>
          <w:lang w:eastAsia="ru-RU"/>
        </w:rPr>
        <w:t>млн. сомов, что на 30,2 процента больше, чем в прошлом году. Строительство велось за счет средств населения (63,7 процента), средств предприятий и организаций (35,7 процента) и средств иностранного кредита (0,4 процента), республиканского бюджета (включая средства на чрезвычайные ситуации) (0,2 процента).</w:t>
      </w:r>
    </w:p>
    <w:p w14:paraId="4D5AE4D7" w14:textId="77777777" w:rsidR="0088437F" w:rsidRPr="0088437F" w:rsidRDefault="0088437F" w:rsidP="0088437F">
      <w:pPr>
        <w:spacing w:after="0" w:line="240" w:lineRule="auto"/>
        <w:ind w:left="-181" w:firstLine="720"/>
        <w:jc w:val="both"/>
        <w:rPr>
          <w:rFonts w:ascii="Times New Roman" w:eastAsia="Times New Roman" w:hAnsi="Times New Roman" w:cs="Times New Roman"/>
          <w:color w:val="FF0000"/>
          <w:sz w:val="24"/>
          <w:szCs w:val="24"/>
          <w:lang w:val="ky-KG" w:eastAsia="ru-RU"/>
        </w:rPr>
      </w:pPr>
    </w:p>
    <w:p w14:paraId="3309F588" w14:textId="77777777" w:rsidR="0088437F" w:rsidRPr="0088437F" w:rsidRDefault="0088437F" w:rsidP="0088437F">
      <w:pPr>
        <w:spacing w:after="0" w:line="240" w:lineRule="auto"/>
        <w:ind w:left="-142"/>
        <w:jc w:val="both"/>
        <w:rPr>
          <w:rFonts w:ascii="Times New Roman" w:eastAsia="Times New Roman" w:hAnsi="Times New Roman" w:cs="Times New Roman"/>
          <w:b/>
          <w:sz w:val="24"/>
          <w:szCs w:val="24"/>
          <w:vertAlign w:val="superscript"/>
          <w:lang w:val="ky-KG" w:eastAsia="ru-RU"/>
        </w:rPr>
      </w:pPr>
      <w:r w:rsidRPr="0088437F">
        <w:rPr>
          <w:rFonts w:ascii="Times New Roman" w:eastAsia="Times New Roman" w:hAnsi="Times New Roman" w:cs="Times New Roman"/>
          <w:b/>
          <w:sz w:val="24"/>
          <w:szCs w:val="24"/>
          <w:lang w:eastAsia="ru-RU"/>
        </w:rPr>
        <w:t>Таблица 1</w:t>
      </w:r>
      <w:r w:rsidRPr="0088437F">
        <w:rPr>
          <w:rFonts w:ascii="Times New Roman" w:eastAsia="Times New Roman" w:hAnsi="Times New Roman" w:cs="Times New Roman"/>
          <w:b/>
          <w:sz w:val="24"/>
          <w:szCs w:val="24"/>
          <w:lang w:val="ky-KG" w:eastAsia="ru-RU"/>
        </w:rPr>
        <w:t>7</w:t>
      </w:r>
      <w:r w:rsidRPr="0088437F">
        <w:rPr>
          <w:rFonts w:ascii="Times New Roman" w:eastAsia="Times New Roman" w:hAnsi="Times New Roman" w:cs="Times New Roman"/>
          <w:b/>
          <w:sz w:val="24"/>
          <w:szCs w:val="24"/>
          <w:lang w:eastAsia="ru-RU"/>
        </w:rPr>
        <w:t>: Инвестиции в основной капитал по территории в январе-августе</w:t>
      </w:r>
      <w:r w:rsidRPr="0088437F">
        <w:rPr>
          <w:rFonts w:ascii="Times New Roman" w:eastAsia="Times New Roman" w:hAnsi="Times New Roman" w:cs="Times New Roman"/>
          <w:b/>
          <w:sz w:val="24"/>
          <w:szCs w:val="24"/>
          <w:vertAlign w:val="superscript"/>
          <w:lang w:val="ky-KG" w:eastAsia="ru-RU"/>
        </w:rPr>
        <w:t xml:space="preserve"> 1</w:t>
      </w:r>
    </w:p>
    <w:p w14:paraId="201D2BB0" w14:textId="77777777" w:rsidR="0088437F" w:rsidRPr="0088437F" w:rsidRDefault="0088437F" w:rsidP="0088437F">
      <w:pPr>
        <w:spacing w:after="0" w:line="240" w:lineRule="auto"/>
        <w:ind w:left="-142"/>
        <w:jc w:val="both"/>
        <w:rPr>
          <w:rFonts w:ascii="Times New Roman" w:eastAsia="Times New Roman" w:hAnsi="Times New Roman" w:cs="Times New Roman"/>
          <w:b/>
          <w:sz w:val="24"/>
          <w:szCs w:val="24"/>
          <w:vertAlign w:val="superscript"/>
          <w:lang w:val="ky-KG" w:eastAsia="ru-RU"/>
        </w:rPr>
      </w:pPr>
    </w:p>
    <w:tbl>
      <w:tblPr>
        <w:tblW w:w="9781" w:type="dxa"/>
        <w:tblInd w:w="108" w:type="dxa"/>
        <w:tblLayout w:type="fixed"/>
        <w:tblLook w:val="0020" w:firstRow="1" w:lastRow="0" w:firstColumn="0" w:lastColumn="0" w:noHBand="0" w:noVBand="0"/>
      </w:tblPr>
      <w:tblGrid>
        <w:gridCol w:w="3488"/>
        <w:gridCol w:w="1257"/>
        <w:gridCol w:w="1256"/>
        <w:gridCol w:w="975"/>
        <w:gridCol w:w="2805"/>
      </w:tblGrid>
      <w:tr w:rsidR="0088437F" w:rsidRPr="0088437F" w14:paraId="71F5EA95" w14:textId="77777777" w:rsidTr="002567FA">
        <w:trPr>
          <w:cantSplit/>
          <w:trHeight w:val="263"/>
          <w:tblHeader/>
        </w:trPr>
        <w:tc>
          <w:tcPr>
            <w:tcW w:w="3488" w:type="dxa"/>
            <w:vMerge w:val="restart"/>
            <w:tcBorders>
              <w:top w:val="single" w:sz="8" w:space="0" w:color="auto"/>
            </w:tcBorders>
          </w:tcPr>
          <w:p w14:paraId="1A21CB24" w14:textId="77777777" w:rsidR="0088437F" w:rsidRPr="0088437F" w:rsidRDefault="0088437F" w:rsidP="0088437F">
            <w:pPr>
              <w:spacing w:after="0" w:line="264" w:lineRule="auto"/>
              <w:ind w:left="-250" w:firstLine="250"/>
              <w:jc w:val="center"/>
              <w:rPr>
                <w:rFonts w:ascii="Times New Roman" w:eastAsia="Times New Roman" w:hAnsi="Times New Roman" w:cs="Times New Roman"/>
                <w:b/>
                <w:sz w:val="20"/>
                <w:szCs w:val="20"/>
                <w:lang w:eastAsia="ru-RU"/>
              </w:rPr>
            </w:pPr>
          </w:p>
        </w:tc>
        <w:tc>
          <w:tcPr>
            <w:tcW w:w="2513" w:type="dxa"/>
            <w:gridSpan w:val="2"/>
            <w:tcBorders>
              <w:top w:val="single" w:sz="8" w:space="0" w:color="auto"/>
              <w:bottom w:val="single" w:sz="4" w:space="0" w:color="auto"/>
            </w:tcBorders>
          </w:tcPr>
          <w:p w14:paraId="1D7AF381" w14:textId="77777777" w:rsidR="0088437F" w:rsidRPr="0088437F" w:rsidRDefault="0088437F" w:rsidP="0088437F">
            <w:pPr>
              <w:spacing w:after="0" w:line="264"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Млн. сомов</w:t>
            </w:r>
          </w:p>
        </w:tc>
        <w:tc>
          <w:tcPr>
            <w:tcW w:w="3780" w:type="dxa"/>
            <w:gridSpan w:val="2"/>
            <w:tcBorders>
              <w:top w:val="single" w:sz="8" w:space="0" w:color="auto"/>
              <w:bottom w:val="single" w:sz="4" w:space="0" w:color="auto"/>
            </w:tcBorders>
          </w:tcPr>
          <w:p w14:paraId="10DC6406" w14:textId="77777777" w:rsidR="0088437F" w:rsidRPr="0088437F" w:rsidRDefault="0088437F" w:rsidP="0088437F">
            <w:pPr>
              <w:spacing w:after="0" w:line="264"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В процентах к</w:t>
            </w:r>
          </w:p>
        </w:tc>
      </w:tr>
      <w:tr w:rsidR="0088437F" w:rsidRPr="0088437F" w14:paraId="04FC8ADE" w14:textId="77777777" w:rsidTr="002567FA">
        <w:trPr>
          <w:cantSplit/>
          <w:trHeight w:val="381"/>
          <w:tblHeader/>
        </w:trPr>
        <w:tc>
          <w:tcPr>
            <w:tcW w:w="3488" w:type="dxa"/>
            <w:vMerge/>
            <w:tcBorders>
              <w:bottom w:val="single" w:sz="8" w:space="0" w:color="auto"/>
            </w:tcBorders>
          </w:tcPr>
          <w:p w14:paraId="02353D02" w14:textId="77777777" w:rsidR="0088437F" w:rsidRPr="0088437F" w:rsidRDefault="0088437F" w:rsidP="0088437F">
            <w:pPr>
              <w:spacing w:after="0" w:line="264" w:lineRule="auto"/>
              <w:jc w:val="center"/>
              <w:rPr>
                <w:rFonts w:ascii="Times New Roman" w:eastAsia="Times New Roman" w:hAnsi="Times New Roman" w:cs="Times New Roman"/>
                <w:b/>
                <w:sz w:val="20"/>
                <w:szCs w:val="20"/>
                <w:lang w:eastAsia="ru-RU"/>
              </w:rPr>
            </w:pPr>
          </w:p>
        </w:tc>
        <w:tc>
          <w:tcPr>
            <w:tcW w:w="1257" w:type="dxa"/>
            <w:tcBorders>
              <w:top w:val="single" w:sz="4" w:space="0" w:color="auto"/>
              <w:bottom w:val="single" w:sz="8" w:space="0" w:color="auto"/>
            </w:tcBorders>
            <w:vAlign w:val="center"/>
          </w:tcPr>
          <w:p w14:paraId="4F723856" w14:textId="77777777" w:rsidR="0088437F" w:rsidRPr="0088437F" w:rsidRDefault="0088437F" w:rsidP="0088437F">
            <w:pPr>
              <w:tabs>
                <w:tab w:val="left" w:pos="1027"/>
              </w:tabs>
              <w:spacing w:after="0" w:line="264"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2023</w:t>
            </w:r>
          </w:p>
        </w:tc>
        <w:tc>
          <w:tcPr>
            <w:tcW w:w="1256" w:type="dxa"/>
            <w:tcBorders>
              <w:top w:val="single" w:sz="4" w:space="0" w:color="auto"/>
              <w:bottom w:val="single" w:sz="8" w:space="0" w:color="auto"/>
            </w:tcBorders>
            <w:vAlign w:val="center"/>
          </w:tcPr>
          <w:p w14:paraId="6BE82770" w14:textId="77777777" w:rsidR="0088437F" w:rsidRPr="0088437F" w:rsidRDefault="0088437F" w:rsidP="0088437F">
            <w:pPr>
              <w:spacing w:after="0" w:line="264"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2024</w:t>
            </w:r>
          </w:p>
        </w:tc>
        <w:tc>
          <w:tcPr>
            <w:tcW w:w="975" w:type="dxa"/>
            <w:tcBorders>
              <w:top w:val="single" w:sz="4" w:space="0" w:color="auto"/>
              <w:bottom w:val="single" w:sz="8" w:space="0" w:color="auto"/>
            </w:tcBorders>
            <w:vAlign w:val="center"/>
          </w:tcPr>
          <w:p w14:paraId="443DEF9E" w14:textId="77777777" w:rsidR="0088437F" w:rsidRPr="0088437F" w:rsidRDefault="0088437F" w:rsidP="0088437F">
            <w:pPr>
              <w:spacing w:after="0" w:line="264"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итогу</w:t>
            </w:r>
          </w:p>
        </w:tc>
        <w:tc>
          <w:tcPr>
            <w:tcW w:w="2805" w:type="dxa"/>
            <w:tcBorders>
              <w:top w:val="single" w:sz="4" w:space="0" w:color="auto"/>
            </w:tcBorders>
            <w:vAlign w:val="center"/>
          </w:tcPr>
          <w:p w14:paraId="171E6B06" w14:textId="77777777" w:rsidR="0088437F" w:rsidRPr="0088437F" w:rsidRDefault="0088437F" w:rsidP="0088437F">
            <w:pPr>
              <w:spacing w:after="0" w:line="264" w:lineRule="auto"/>
              <w:ind w:left="-108"/>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соответствующему периоду прошлого года</w:t>
            </w:r>
          </w:p>
        </w:tc>
      </w:tr>
      <w:tr w:rsidR="0088437F" w:rsidRPr="0088437F" w14:paraId="46F48ACD" w14:textId="77777777" w:rsidTr="002567FA">
        <w:trPr>
          <w:cantSplit/>
          <w:trHeight w:hRule="exact" w:val="92"/>
        </w:trPr>
        <w:tc>
          <w:tcPr>
            <w:tcW w:w="4745" w:type="dxa"/>
            <w:gridSpan w:val="2"/>
            <w:tcBorders>
              <w:top w:val="single" w:sz="8" w:space="0" w:color="auto"/>
            </w:tcBorders>
          </w:tcPr>
          <w:p w14:paraId="67681746" w14:textId="77777777" w:rsidR="0088437F" w:rsidRPr="0088437F" w:rsidRDefault="0088437F" w:rsidP="0088437F">
            <w:pPr>
              <w:spacing w:after="0" w:line="264" w:lineRule="auto"/>
              <w:ind w:right="176" w:firstLine="426"/>
              <w:rPr>
                <w:rFonts w:ascii="Times New Roman" w:eastAsia="Times New Roman" w:hAnsi="Times New Roman" w:cs="Times New Roman"/>
                <w:sz w:val="20"/>
                <w:szCs w:val="20"/>
                <w:lang w:eastAsia="ru-RU"/>
              </w:rPr>
            </w:pPr>
          </w:p>
        </w:tc>
        <w:tc>
          <w:tcPr>
            <w:tcW w:w="1256" w:type="dxa"/>
            <w:tcBorders>
              <w:top w:val="single" w:sz="8" w:space="0" w:color="auto"/>
            </w:tcBorders>
            <w:vAlign w:val="bottom"/>
          </w:tcPr>
          <w:p w14:paraId="1F51D437" w14:textId="77777777" w:rsidR="0088437F" w:rsidRPr="0088437F" w:rsidRDefault="0088437F" w:rsidP="0088437F">
            <w:pPr>
              <w:spacing w:after="0" w:line="264" w:lineRule="auto"/>
              <w:ind w:right="176"/>
              <w:jc w:val="right"/>
              <w:rPr>
                <w:rFonts w:ascii="Times New Roman" w:eastAsia="Times New Roman" w:hAnsi="Times New Roman" w:cs="Times New Roman"/>
                <w:sz w:val="20"/>
                <w:szCs w:val="20"/>
                <w:lang w:eastAsia="ru-RU"/>
              </w:rPr>
            </w:pPr>
          </w:p>
        </w:tc>
        <w:tc>
          <w:tcPr>
            <w:tcW w:w="975" w:type="dxa"/>
            <w:tcBorders>
              <w:top w:val="single" w:sz="8" w:space="0" w:color="auto"/>
            </w:tcBorders>
            <w:vAlign w:val="bottom"/>
          </w:tcPr>
          <w:p w14:paraId="2146F828" w14:textId="77777777" w:rsidR="0088437F" w:rsidRPr="0088437F" w:rsidRDefault="0088437F" w:rsidP="0088437F">
            <w:pPr>
              <w:spacing w:after="0" w:line="264" w:lineRule="auto"/>
              <w:ind w:right="176"/>
              <w:jc w:val="right"/>
              <w:rPr>
                <w:rFonts w:ascii="Times New Roman" w:eastAsia="Times New Roman" w:hAnsi="Times New Roman" w:cs="Times New Roman"/>
                <w:sz w:val="20"/>
                <w:szCs w:val="20"/>
                <w:lang w:eastAsia="ru-RU"/>
              </w:rPr>
            </w:pPr>
          </w:p>
        </w:tc>
        <w:tc>
          <w:tcPr>
            <w:tcW w:w="2805" w:type="dxa"/>
            <w:tcBorders>
              <w:top w:val="single" w:sz="8" w:space="0" w:color="auto"/>
            </w:tcBorders>
            <w:vAlign w:val="bottom"/>
          </w:tcPr>
          <w:p w14:paraId="3AAAD685" w14:textId="77777777" w:rsidR="0088437F" w:rsidRPr="0088437F" w:rsidRDefault="0088437F" w:rsidP="0088437F">
            <w:pPr>
              <w:spacing w:after="0" w:line="264" w:lineRule="auto"/>
              <w:ind w:right="640"/>
              <w:jc w:val="right"/>
              <w:rPr>
                <w:rFonts w:ascii="Times New Roman" w:eastAsia="Times New Roman" w:hAnsi="Times New Roman" w:cs="Times New Roman"/>
                <w:sz w:val="20"/>
                <w:szCs w:val="20"/>
                <w:lang w:eastAsia="ru-RU"/>
              </w:rPr>
            </w:pPr>
          </w:p>
        </w:tc>
      </w:tr>
      <w:tr w:rsidR="0088437F" w:rsidRPr="0088437F" w14:paraId="2883373B" w14:textId="77777777" w:rsidTr="002567FA">
        <w:trPr>
          <w:cantSplit/>
          <w:trHeight w:val="263"/>
        </w:trPr>
        <w:tc>
          <w:tcPr>
            <w:tcW w:w="3488" w:type="dxa"/>
          </w:tcPr>
          <w:p w14:paraId="2E7DB630" w14:textId="77777777" w:rsidR="0088437F" w:rsidRPr="0088437F" w:rsidRDefault="0088437F" w:rsidP="0088437F">
            <w:pPr>
              <w:spacing w:after="0" w:line="264" w:lineRule="auto"/>
              <w:ind w:left="-108" w:firstLine="284"/>
              <w:jc w:val="both"/>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Всего</w:t>
            </w:r>
          </w:p>
        </w:tc>
        <w:tc>
          <w:tcPr>
            <w:tcW w:w="1257" w:type="dxa"/>
            <w:vAlign w:val="bottom"/>
          </w:tcPr>
          <w:p w14:paraId="27C30F81" w14:textId="77777777" w:rsidR="0088437F" w:rsidRPr="0088437F" w:rsidRDefault="0088437F" w:rsidP="0088437F">
            <w:pPr>
              <w:tabs>
                <w:tab w:val="left" w:pos="633"/>
              </w:tabs>
              <w:spacing w:after="0" w:line="264" w:lineRule="auto"/>
              <w:ind w:left="-458" w:right="223"/>
              <w:jc w:val="right"/>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val="ky-KG" w:eastAsia="ru-RU"/>
              </w:rPr>
              <w:t>19842,0</w:t>
            </w:r>
          </w:p>
        </w:tc>
        <w:tc>
          <w:tcPr>
            <w:tcW w:w="1256" w:type="dxa"/>
            <w:vAlign w:val="bottom"/>
          </w:tcPr>
          <w:p w14:paraId="013686F5" w14:textId="77777777" w:rsidR="0088437F" w:rsidRPr="0088437F" w:rsidRDefault="0088437F" w:rsidP="0088437F">
            <w:pPr>
              <w:tabs>
                <w:tab w:val="left" w:pos="633"/>
              </w:tabs>
              <w:spacing w:after="0" w:line="264" w:lineRule="auto"/>
              <w:ind w:left="-458" w:right="223"/>
              <w:jc w:val="right"/>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29207,8</w:t>
            </w:r>
          </w:p>
        </w:tc>
        <w:tc>
          <w:tcPr>
            <w:tcW w:w="975" w:type="dxa"/>
            <w:vAlign w:val="bottom"/>
          </w:tcPr>
          <w:p w14:paraId="23E4163C" w14:textId="77777777" w:rsidR="0088437F" w:rsidRPr="0088437F" w:rsidRDefault="0088437F" w:rsidP="0088437F">
            <w:pPr>
              <w:tabs>
                <w:tab w:val="left" w:pos="600"/>
              </w:tabs>
              <w:spacing w:after="0" w:line="264" w:lineRule="auto"/>
              <w:ind w:left="-109" w:right="176"/>
              <w:jc w:val="right"/>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val="ky-KG" w:eastAsia="ru-RU"/>
              </w:rPr>
              <w:t>100,0</w:t>
            </w:r>
          </w:p>
        </w:tc>
        <w:tc>
          <w:tcPr>
            <w:tcW w:w="2805" w:type="dxa"/>
            <w:vAlign w:val="bottom"/>
          </w:tcPr>
          <w:p w14:paraId="0035BC3E" w14:textId="77777777" w:rsidR="0088437F" w:rsidRPr="0088437F" w:rsidRDefault="0088437F" w:rsidP="0088437F">
            <w:pPr>
              <w:spacing w:after="0" w:line="264" w:lineRule="auto"/>
              <w:ind w:right="1183"/>
              <w:jc w:val="right"/>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val="ky-KG" w:eastAsia="ru-RU"/>
              </w:rPr>
              <w:t>131,2</w:t>
            </w:r>
          </w:p>
        </w:tc>
      </w:tr>
      <w:tr w:rsidR="0088437F" w:rsidRPr="0088437F" w14:paraId="093EEAA8" w14:textId="77777777" w:rsidTr="002567FA">
        <w:trPr>
          <w:cantSplit/>
          <w:trHeight w:val="210"/>
        </w:trPr>
        <w:tc>
          <w:tcPr>
            <w:tcW w:w="3488" w:type="dxa"/>
            <w:vAlign w:val="bottom"/>
          </w:tcPr>
          <w:p w14:paraId="4CEAA412" w14:textId="77777777" w:rsidR="0088437F" w:rsidRPr="0088437F" w:rsidRDefault="0088437F" w:rsidP="0088437F">
            <w:pPr>
              <w:spacing w:after="0" w:line="264" w:lineRule="auto"/>
              <w:ind w:left="284"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Ленинский</w:t>
            </w:r>
          </w:p>
        </w:tc>
        <w:tc>
          <w:tcPr>
            <w:tcW w:w="1257" w:type="dxa"/>
            <w:vAlign w:val="bottom"/>
          </w:tcPr>
          <w:p w14:paraId="60A517A6" w14:textId="77777777" w:rsidR="0088437F" w:rsidRPr="0088437F" w:rsidRDefault="0088437F" w:rsidP="0088437F">
            <w:pPr>
              <w:tabs>
                <w:tab w:val="left" w:pos="633"/>
              </w:tabs>
              <w:spacing w:after="0" w:line="264" w:lineRule="auto"/>
              <w:ind w:left="-458" w:right="22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5298,4</w:t>
            </w:r>
          </w:p>
        </w:tc>
        <w:tc>
          <w:tcPr>
            <w:tcW w:w="1256" w:type="dxa"/>
            <w:vAlign w:val="bottom"/>
          </w:tcPr>
          <w:p w14:paraId="38891A04" w14:textId="77777777" w:rsidR="0088437F" w:rsidRPr="0088437F" w:rsidRDefault="0088437F" w:rsidP="0088437F">
            <w:pPr>
              <w:tabs>
                <w:tab w:val="left" w:pos="633"/>
              </w:tabs>
              <w:spacing w:after="0" w:line="264" w:lineRule="auto"/>
              <w:ind w:left="-458" w:right="223"/>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5476,0</w:t>
            </w:r>
          </w:p>
        </w:tc>
        <w:tc>
          <w:tcPr>
            <w:tcW w:w="975" w:type="dxa"/>
            <w:vAlign w:val="bottom"/>
          </w:tcPr>
          <w:p w14:paraId="7EB7D5B4" w14:textId="77777777" w:rsidR="0088437F" w:rsidRPr="0088437F" w:rsidRDefault="0088437F" w:rsidP="0088437F">
            <w:pPr>
              <w:tabs>
                <w:tab w:val="left" w:pos="600"/>
              </w:tabs>
              <w:spacing w:after="0" w:line="264" w:lineRule="auto"/>
              <w:ind w:left="-109"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18,7</w:t>
            </w:r>
          </w:p>
        </w:tc>
        <w:tc>
          <w:tcPr>
            <w:tcW w:w="2805" w:type="dxa"/>
            <w:vAlign w:val="bottom"/>
          </w:tcPr>
          <w:p w14:paraId="6D8E5AD1" w14:textId="77777777" w:rsidR="0088437F" w:rsidRPr="0088437F" w:rsidRDefault="0088437F" w:rsidP="0088437F">
            <w:pPr>
              <w:spacing w:after="0" w:line="264" w:lineRule="auto"/>
              <w:ind w:right="118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122,6</w:t>
            </w:r>
          </w:p>
        </w:tc>
      </w:tr>
      <w:tr w:rsidR="0088437F" w:rsidRPr="0088437F" w14:paraId="08514DDD" w14:textId="77777777" w:rsidTr="002567FA">
        <w:trPr>
          <w:cantSplit/>
          <w:trHeight w:val="263"/>
        </w:trPr>
        <w:tc>
          <w:tcPr>
            <w:tcW w:w="3488" w:type="dxa"/>
            <w:vAlign w:val="bottom"/>
          </w:tcPr>
          <w:p w14:paraId="4DBCE3B5" w14:textId="77777777" w:rsidR="0088437F" w:rsidRPr="0088437F" w:rsidRDefault="0088437F" w:rsidP="0088437F">
            <w:pPr>
              <w:spacing w:after="0" w:line="264" w:lineRule="auto"/>
              <w:ind w:left="284"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Октябрьский</w:t>
            </w:r>
          </w:p>
        </w:tc>
        <w:tc>
          <w:tcPr>
            <w:tcW w:w="1257" w:type="dxa"/>
            <w:vAlign w:val="bottom"/>
          </w:tcPr>
          <w:p w14:paraId="627864D4" w14:textId="77777777" w:rsidR="0088437F" w:rsidRPr="0088437F" w:rsidRDefault="0088437F" w:rsidP="0088437F">
            <w:pPr>
              <w:tabs>
                <w:tab w:val="left" w:pos="633"/>
              </w:tabs>
              <w:spacing w:after="0" w:line="264" w:lineRule="auto"/>
              <w:ind w:left="-458" w:right="22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5962,0</w:t>
            </w:r>
          </w:p>
        </w:tc>
        <w:tc>
          <w:tcPr>
            <w:tcW w:w="1256" w:type="dxa"/>
            <w:vAlign w:val="bottom"/>
          </w:tcPr>
          <w:p w14:paraId="3FC0FD32" w14:textId="77777777" w:rsidR="0088437F" w:rsidRPr="0088437F" w:rsidRDefault="0088437F" w:rsidP="0088437F">
            <w:pPr>
              <w:tabs>
                <w:tab w:val="left" w:pos="633"/>
              </w:tabs>
              <w:spacing w:after="0" w:line="264" w:lineRule="auto"/>
              <w:ind w:left="-458" w:right="223"/>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5831,2</w:t>
            </w:r>
          </w:p>
        </w:tc>
        <w:tc>
          <w:tcPr>
            <w:tcW w:w="975" w:type="dxa"/>
            <w:vAlign w:val="bottom"/>
          </w:tcPr>
          <w:p w14:paraId="69BE3B62" w14:textId="77777777" w:rsidR="0088437F" w:rsidRPr="0088437F" w:rsidRDefault="0088437F" w:rsidP="0088437F">
            <w:pPr>
              <w:tabs>
                <w:tab w:val="left" w:pos="600"/>
              </w:tabs>
              <w:spacing w:after="0" w:line="264" w:lineRule="auto"/>
              <w:ind w:left="-109"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20,0</w:t>
            </w:r>
          </w:p>
        </w:tc>
        <w:tc>
          <w:tcPr>
            <w:tcW w:w="2805" w:type="dxa"/>
            <w:vAlign w:val="bottom"/>
          </w:tcPr>
          <w:p w14:paraId="41F8FEBC" w14:textId="77777777" w:rsidR="0088437F" w:rsidRPr="0088437F" w:rsidRDefault="0088437F" w:rsidP="0088437F">
            <w:pPr>
              <w:spacing w:after="0" w:line="264" w:lineRule="auto"/>
              <w:ind w:right="118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125,0</w:t>
            </w:r>
          </w:p>
        </w:tc>
      </w:tr>
      <w:tr w:rsidR="0088437F" w:rsidRPr="0088437F" w14:paraId="0AAC2B38" w14:textId="77777777" w:rsidTr="002567FA">
        <w:trPr>
          <w:cantSplit/>
          <w:trHeight w:val="102"/>
        </w:trPr>
        <w:tc>
          <w:tcPr>
            <w:tcW w:w="3488" w:type="dxa"/>
            <w:vAlign w:val="bottom"/>
          </w:tcPr>
          <w:p w14:paraId="3224C96A" w14:textId="77777777" w:rsidR="0088437F" w:rsidRPr="0088437F" w:rsidRDefault="0088437F" w:rsidP="0088437F">
            <w:pPr>
              <w:spacing w:after="0" w:line="264" w:lineRule="auto"/>
              <w:ind w:left="284"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Первомайский</w:t>
            </w:r>
          </w:p>
        </w:tc>
        <w:tc>
          <w:tcPr>
            <w:tcW w:w="1257" w:type="dxa"/>
            <w:vAlign w:val="bottom"/>
          </w:tcPr>
          <w:p w14:paraId="484FAED7" w14:textId="77777777" w:rsidR="0088437F" w:rsidRPr="0088437F" w:rsidRDefault="0088437F" w:rsidP="0088437F">
            <w:pPr>
              <w:tabs>
                <w:tab w:val="left" w:pos="633"/>
              </w:tabs>
              <w:spacing w:after="0" w:line="264" w:lineRule="auto"/>
              <w:ind w:left="-458" w:right="22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6087,0</w:t>
            </w:r>
          </w:p>
        </w:tc>
        <w:tc>
          <w:tcPr>
            <w:tcW w:w="1256" w:type="dxa"/>
            <w:vAlign w:val="bottom"/>
          </w:tcPr>
          <w:p w14:paraId="33F344F3" w14:textId="77777777" w:rsidR="0088437F" w:rsidRPr="0088437F" w:rsidRDefault="0088437F" w:rsidP="0088437F">
            <w:pPr>
              <w:tabs>
                <w:tab w:val="left" w:pos="633"/>
              </w:tabs>
              <w:spacing w:after="0" w:line="264" w:lineRule="auto"/>
              <w:ind w:left="-458" w:right="223"/>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13339,8</w:t>
            </w:r>
          </w:p>
        </w:tc>
        <w:tc>
          <w:tcPr>
            <w:tcW w:w="975" w:type="dxa"/>
            <w:vAlign w:val="bottom"/>
          </w:tcPr>
          <w:p w14:paraId="16A8E5C3" w14:textId="77777777" w:rsidR="0088437F" w:rsidRPr="0088437F" w:rsidRDefault="0088437F" w:rsidP="0088437F">
            <w:pPr>
              <w:tabs>
                <w:tab w:val="left" w:pos="600"/>
              </w:tabs>
              <w:spacing w:after="0" w:line="264" w:lineRule="auto"/>
              <w:ind w:left="-109"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45,7</w:t>
            </w:r>
          </w:p>
        </w:tc>
        <w:tc>
          <w:tcPr>
            <w:tcW w:w="2805" w:type="dxa"/>
            <w:vAlign w:val="bottom"/>
          </w:tcPr>
          <w:p w14:paraId="68832841" w14:textId="77777777" w:rsidR="0088437F" w:rsidRPr="0088437F" w:rsidRDefault="0088437F" w:rsidP="0088437F">
            <w:pPr>
              <w:spacing w:after="0" w:line="264" w:lineRule="auto"/>
              <w:ind w:right="118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133,5</w:t>
            </w:r>
          </w:p>
        </w:tc>
      </w:tr>
      <w:tr w:rsidR="0088437F" w:rsidRPr="0088437F" w14:paraId="532E32D3" w14:textId="77777777" w:rsidTr="002567FA">
        <w:trPr>
          <w:cantSplit/>
          <w:trHeight w:val="177"/>
        </w:trPr>
        <w:tc>
          <w:tcPr>
            <w:tcW w:w="3488" w:type="dxa"/>
            <w:tcBorders>
              <w:bottom w:val="single" w:sz="8" w:space="0" w:color="auto"/>
            </w:tcBorders>
            <w:vAlign w:val="bottom"/>
          </w:tcPr>
          <w:p w14:paraId="0A02C283" w14:textId="77777777" w:rsidR="0088437F" w:rsidRPr="0088437F" w:rsidRDefault="0088437F" w:rsidP="0088437F">
            <w:pPr>
              <w:spacing w:after="0" w:line="264" w:lineRule="auto"/>
              <w:ind w:left="284"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Свердловский</w:t>
            </w:r>
          </w:p>
        </w:tc>
        <w:tc>
          <w:tcPr>
            <w:tcW w:w="1257" w:type="dxa"/>
            <w:tcBorders>
              <w:bottom w:val="single" w:sz="8" w:space="0" w:color="auto"/>
            </w:tcBorders>
            <w:vAlign w:val="bottom"/>
          </w:tcPr>
          <w:p w14:paraId="26ECD3CA" w14:textId="77777777" w:rsidR="0088437F" w:rsidRPr="0088437F" w:rsidRDefault="0088437F" w:rsidP="0088437F">
            <w:pPr>
              <w:tabs>
                <w:tab w:val="left" w:pos="633"/>
              </w:tabs>
              <w:spacing w:after="0" w:line="264" w:lineRule="auto"/>
              <w:ind w:left="-458" w:right="22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2494,6</w:t>
            </w:r>
          </w:p>
        </w:tc>
        <w:tc>
          <w:tcPr>
            <w:tcW w:w="1256" w:type="dxa"/>
            <w:tcBorders>
              <w:bottom w:val="single" w:sz="8" w:space="0" w:color="auto"/>
            </w:tcBorders>
            <w:vAlign w:val="bottom"/>
          </w:tcPr>
          <w:p w14:paraId="6685A8B3" w14:textId="77777777" w:rsidR="0088437F" w:rsidRPr="0088437F" w:rsidRDefault="0088437F" w:rsidP="0088437F">
            <w:pPr>
              <w:tabs>
                <w:tab w:val="left" w:pos="633"/>
              </w:tabs>
              <w:spacing w:after="0" w:line="264" w:lineRule="auto"/>
              <w:ind w:left="-458" w:right="223"/>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4560,8</w:t>
            </w:r>
          </w:p>
        </w:tc>
        <w:tc>
          <w:tcPr>
            <w:tcW w:w="975" w:type="dxa"/>
            <w:tcBorders>
              <w:bottom w:val="single" w:sz="8" w:space="0" w:color="auto"/>
            </w:tcBorders>
            <w:vAlign w:val="bottom"/>
          </w:tcPr>
          <w:p w14:paraId="30A5BD56" w14:textId="77777777" w:rsidR="0088437F" w:rsidRPr="0088437F" w:rsidRDefault="0088437F" w:rsidP="0088437F">
            <w:pPr>
              <w:tabs>
                <w:tab w:val="left" w:pos="600"/>
              </w:tabs>
              <w:spacing w:after="0" w:line="264" w:lineRule="auto"/>
              <w:ind w:left="-109"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15,6</w:t>
            </w:r>
          </w:p>
        </w:tc>
        <w:tc>
          <w:tcPr>
            <w:tcW w:w="2805" w:type="dxa"/>
            <w:tcBorders>
              <w:bottom w:val="single" w:sz="8" w:space="0" w:color="auto"/>
            </w:tcBorders>
            <w:vAlign w:val="bottom"/>
          </w:tcPr>
          <w:p w14:paraId="615D4BB4" w14:textId="77777777" w:rsidR="0088437F" w:rsidRPr="0088437F" w:rsidRDefault="0088437F" w:rsidP="0088437F">
            <w:pPr>
              <w:spacing w:after="0" w:line="264" w:lineRule="auto"/>
              <w:ind w:right="118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120,9</w:t>
            </w:r>
          </w:p>
        </w:tc>
      </w:tr>
    </w:tbl>
    <w:p w14:paraId="2E609ADA" w14:textId="77777777" w:rsidR="0088437F" w:rsidRPr="0088437F" w:rsidRDefault="0088437F" w:rsidP="0088437F">
      <w:pPr>
        <w:spacing w:after="0" w:line="240" w:lineRule="auto"/>
        <w:jc w:val="both"/>
        <w:rPr>
          <w:rFonts w:ascii="Times New Roman" w:eastAsia="Times New Roman" w:hAnsi="Times New Roman" w:cs="Times New Roman"/>
          <w:color w:val="FF0000"/>
          <w:sz w:val="10"/>
          <w:szCs w:val="10"/>
          <w:lang w:eastAsia="ru-RU"/>
        </w:rPr>
      </w:pPr>
    </w:p>
    <w:p w14:paraId="4B215AA3" w14:textId="77777777" w:rsidR="0088437F" w:rsidRPr="0088437F" w:rsidRDefault="0088437F" w:rsidP="0088437F">
      <w:pPr>
        <w:spacing w:after="0" w:line="240" w:lineRule="auto"/>
        <w:jc w:val="both"/>
        <w:rPr>
          <w:rFonts w:ascii="Times New Roman" w:eastAsia="Times New Roman" w:hAnsi="Times New Roman" w:cs="Times New Roman"/>
          <w:sz w:val="16"/>
          <w:szCs w:val="16"/>
          <w:lang w:eastAsia="ru-RU"/>
        </w:rPr>
      </w:pPr>
      <w:r w:rsidRPr="0088437F">
        <w:rPr>
          <w:rFonts w:ascii="Times New Roman" w:eastAsia="Times New Roman" w:hAnsi="Times New Roman" w:cs="Times New Roman"/>
          <w:sz w:val="20"/>
          <w:szCs w:val="20"/>
          <w:lang w:eastAsia="ru-RU"/>
        </w:rPr>
        <w:t xml:space="preserve">         </w:t>
      </w:r>
      <w:r w:rsidRPr="0088437F">
        <w:rPr>
          <w:rFonts w:ascii="Times New Roman" w:eastAsia="Times New Roman" w:hAnsi="Times New Roman" w:cs="Times New Roman"/>
          <w:sz w:val="20"/>
          <w:szCs w:val="20"/>
          <w:vertAlign w:val="superscript"/>
          <w:lang w:val="ky-KG" w:eastAsia="ru-RU"/>
        </w:rPr>
        <w:t>1</w:t>
      </w:r>
      <w:r w:rsidRPr="0088437F">
        <w:rPr>
          <w:rFonts w:ascii="Times New Roman" w:eastAsia="Times New Roman" w:hAnsi="Times New Roman" w:cs="Times New Roman"/>
          <w:sz w:val="16"/>
          <w:szCs w:val="16"/>
          <w:lang w:eastAsia="ru-RU"/>
        </w:rPr>
        <w:t xml:space="preserve"> Объем инвестиций в основной капитал указан по фактической стоимости, а темп рассчитан с учетом индексации цен.</w:t>
      </w:r>
    </w:p>
    <w:p w14:paraId="599EF6F4" w14:textId="77777777" w:rsidR="0088437F" w:rsidRPr="0088437F" w:rsidRDefault="0088437F" w:rsidP="0088437F">
      <w:pPr>
        <w:spacing w:after="0" w:line="240" w:lineRule="auto"/>
        <w:ind w:left="-181" w:firstLine="720"/>
        <w:jc w:val="both"/>
        <w:rPr>
          <w:rFonts w:ascii="Times New Roman" w:eastAsia="Times New Roman" w:hAnsi="Times New Roman" w:cs="Times New Roman"/>
          <w:color w:val="FF0000"/>
          <w:sz w:val="24"/>
          <w:szCs w:val="24"/>
          <w:lang w:eastAsia="ru-RU"/>
        </w:rPr>
      </w:pPr>
    </w:p>
    <w:p w14:paraId="4274E361" w14:textId="77777777" w:rsidR="0088437F" w:rsidRPr="0088437F" w:rsidRDefault="0088437F" w:rsidP="0088437F">
      <w:pPr>
        <w:spacing w:after="0" w:line="240" w:lineRule="auto"/>
        <w:ind w:left="-181" w:firstLine="861"/>
        <w:jc w:val="both"/>
        <w:rPr>
          <w:rFonts w:ascii="Times New Roman" w:eastAsia="Times New Roman" w:hAnsi="Times New Roman" w:cs="Times New Roman"/>
          <w:color w:val="FF0000"/>
          <w:sz w:val="24"/>
          <w:szCs w:val="24"/>
          <w:lang w:eastAsia="ru-RU"/>
        </w:rPr>
      </w:pPr>
      <w:r w:rsidRPr="0088437F">
        <w:rPr>
          <w:rFonts w:ascii="Times New Roman" w:eastAsia="Times New Roman" w:hAnsi="Times New Roman" w:cs="Times New Roman"/>
          <w:sz w:val="24"/>
          <w:szCs w:val="24"/>
          <w:lang w:eastAsia="ru-RU"/>
        </w:rPr>
        <w:t>В январе-августе 2024г. сдан</w:t>
      </w:r>
      <w:r w:rsidRPr="0088437F">
        <w:rPr>
          <w:rFonts w:ascii="Times New Roman" w:eastAsia="Times New Roman" w:hAnsi="Times New Roman" w:cs="Times New Roman"/>
          <w:sz w:val="24"/>
          <w:szCs w:val="24"/>
          <w:lang w:val="ky-KG" w:eastAsia="ru-RU"/>
        </w:rPr>
        <w:t>ы</w:t>
      </w:r>
      <w:r w:rsidRPr="0088437F">
        <w:rPr>
          <w:rFonts w:ascii="Times New Roman" w:eastAsia="Times New Roman" w:hAnsi="Times New Roman" w:cs="Times New Roman"/>
          <w:sz w:val="24"/>
          <w:szCs w:val="24"/>
          <w:lang w:eastAsia="ru-RU"/>
        </w:rPr>
        <w:t xml:space="preserve"> в эксплуатацию 520</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eastAsia="ru-RU"/>
        </w:rPr>
        <w:t>индивидуальных жил</w:t>
      </w:r>
      <w:r w:rsidRPr="0088437F">
        <w:rPr>
          <w:rFonts w:ascii="Times New Roman" w:eastAsia="Times New Roman" w:hAnsi="Times New Roman" w:cs="Times New Roman"/>
          <w:sz w:val="24"/>
          <w:szCs w:val="24"/>
          <w:lang w:val="ky-KG" w:eastAsia="ru-RU"/>
        </w:rPr>
        <w:t>ых</w:t>
      </w:r>
      <w:r w:rsidRPr="0088437F">
        <w:rPr>
          <w:rFonts w:ascii="Times New Roman" w:eastAsia="Times New Roman" w:hAnsi="Times New Roman" w:cs="Times New Roman"/>
          <w:sz w:val="24"/>
          <w:szCs w:val="24"/>
          <w:lang w:eastAsia="ru-RU"/>
        </w:rPr>
        <w:t xml:space="preserve"> домов общей площадью 104,9</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eastAsia="ru-RU"/>
        </w:rPr>
        <w:t xml:space="preserve">тыс. квадратных метров, что на 2,5 процентов больше, чем в соответствующем периоде прошлого года, стоимость которых (по оценке) составила 4769,9 млн. сомов. </w:t>
      </w:r>
    </w:p>
    <w:p w14:paraId="1943D9EE" w14:textId="77777777" w:rsidR="0088437F" w:rsidRPr="0088437F" w:rsidRDefault="0088437F" w:rsidP="0088437F">
      <w:pPr>
        <w:spacing w:after="0" w:line="240" w:lineRule="auto"/>
        <w:ind w:left="-181" w:firstLine="861"/>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В январе-августе 2024г. средняя фактическая стоимость строительства одного квадратного метра общей площади жилых домов (по оценке) составила 42050 сомов.</w:t>
      </w:r>
    </w:p>
    <w:p w14:paraId="5B0C4332" w14:textId="77777777" w:rsidR="0088437F" w:rsidRPr="0088437F" w:rsidRDefault="0088437F" w:rsidP="0088437F">
      <w:pPr>
        <w:spacing w:after="0" w:line="240" w:lineRule="auto"/>
        <w:rPr>
          <w:rFonts w:ascii="Times New Roman" w:eastAsia="Times New Roman" w:hAnsi="Times New Roman" w:cs="Times New Roman"/>
          <w:b/>
          <w:sz w:val="24"/>
          <w:szCs w:val="24"/>
          <w:lang w:eastAsia="ru-RU"/>
        </w:rPr>
      </w:pPr>
    </w:p>
    <w:p w14:paraId="007AB6CD" w14:textId="77777777" w:rsidR="0088437F" w:rsidRPr="0088437F" w:rsidRDefault="0088437F" w:rsidP="0088437F">
      <w:pPr>
        <w:spacing w:after="0" w:line="240" w:lineRule="auto"/>
        <w:ind w:left="1276" w:hanging="1418"/>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b/>
          <w:sz w:val="24"/>
          <w:szCs w:val="24"/>
          <w:lang w:eastAsia="ru-RU"/>
        </w:rPr>
        <w:t>Таблица 1</w:t>
      </w:r>
      <w:r w:rsidRPr="0088437F">
        <w:rPr>
          <w:rFonts w:ascii="Times New Roman" w:eastAsia="Times New Roman" w:hAnsi="Times New Roman" w:cs="Times New Roman"/>
          <w:b/>
          <w:sz w:val="24"/>
          <w:szCs w:val="24"/>
          <w:lang w:val="ky-KG" w:eastAsia="ru-RU"/>
        </w:rPr>
        <w:t>8</w:t>
      </w:r>
      <w:r w:rsidRPr="0088437F">
        <w:rPr>
          <w:rFonts w:ascii="Times New Roman" w:eastAsia="Times New Roman" w:hAnsi="Times New Roman" w:cs="Times New Roman"/>
          <w:b/>
          <w:sz w:val="24"/>
          <w:szCs w:val="24"/>
          <w:lang w:eastAsia="ru-RU"/>
        </w:rPr>
        <w:t>: Ввод в действие</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b/>
          <w:sz w:val="24"/>
          <w:szCs w:val="24"/>
          <w:lang w:eastAsia="ru-RU"/>
        </w:rPr>
        <w:t>индивидуальных жилых домов по территории в январе-августе</w:t>
      </w:r>
    </w:p>
    <w:p w14:paraId="7EC37D95" w14:textId="77777777" w:rsidR="0088437F" w:rsidRPr="0088437F" w:rsidRDefault="0088437F" w:rsidP="0088437F">
      <w:pPr>
        <w:spacing w:after="0" w:line="240" w:lineRule="auto"/>
        <w:ind w:left="1560" w:hanging="1560"/>
        <w:rPr>
          <w:rFonts w:ascii="Times New Roman" w:eastAsia="Times New Roman" w:hAnsi="Times New Roman" w:cs="Times New Roman"/>
          <w:b/>
          <w:sz w:val="10"/>
          <w:szCs w:val="10"/>
          <w:lang w:eastAsia="ru-RU"/>
        </w:rPr>
      </w:pPr>
    </w:p>
    <w:tbl>
      <w:tblPr>
        <w:tblW w:w="9923" w:type="dxa"/>
        <w:tblInd w:w="-34" w:type="dxa"/>
        <w:tblLayout w:type="fixed"/>
        <w:tblLook w:val="01E0" w:firstRow="1" w:lastRow="1" w:firstColumn="1" w:lastColumn="1" w:noHBand="0" w:noVBand="0"/>
      </w:tblPr>
      <w:tblGrid>
        <w:gridCol w:w="2081"/>
        <w:gridCol w:w="1803"/>
        <w:gridCol w:w="1802"/>
        <w:gridCol w:w="2359"/>
        <w:gridCol w:w="1878"/>
      </w:tblGrid>
      <w:tr w:rsidR="0088437F" w:rsidRPr="0088437F" w14:paraId="49500041" w14:textId="77777777" w:rsidTr="002567FA">
        <w:trPr>
          <w:trHeight w:val="301"/>
          <w:tblHeader/>
        </w:trPr>
        <w:tc>
          <w:tcPr>
            <w:tcW w:w="2081" w:type="dxa"/>
            <w:vMerge w:val="restart"/>
            <w:tcBorders>
              <w:top w:val="single" w:sz="8" w:space="0" w:color="auto"/>
            </w:tcBorders>
          </w:tcPr>
          <w:p w14:paraId="2CB5B64A" w14:textId="77777777" w:rsidR="0088437F" w:rsidRPr="0088437F" w:rsidRDefault="0088437F" w:rsidP="0088437F">
            <w:pPr>
              <w:spacing w:after="0" w:line="264" w:lineRule="auto"/>
              <w:ind w:left="34"/>
              <w:jc w:val="both"/>
              <w:rPr>
                <w:rFonts w:ascii="Times New Roman" w:eastAsia="Times New Roman" w:hAnsi="Times New Roman" w:cs="Times New Roman"/>
                <w:b/>
                <w:sz w:val="20"/>
                <w:szCs w:val="20"/>
                <w:lang w:eastAsia="ru-RU"/>
              </w:rPr>
            </w:pPr>
          </w:p>
        </w:tc>
        <w:tc>
          <w:tcPr>
            <w:tcW w:w="3605" w:type="dxa"/>
            <w:gridSpan w:val="2"/>
            <w:tcBorders>
              <w:top w:val="single" w:sz="8" w:space="0" w:color="auto"/>
              <w:bottom w:val="single" w:sz="4" w:space="0" w:color="auto"/>
            </w:tcBorders>
          </w:tcPr>
          <w:p w14:paraId="521F0F52" w14:textId="77777777" w:rsidR="0088437F" w:rsidRPr="0088437F" w:rsidRDefault="0088437F" w:rsidP="0088437F">
            <w:pPr>
              <w:spacing w:after="0" w:line="264" w:lineRule="auto"/>
              <w:ind w:left="-108" w:right="-108"/>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Введено – тыс. кв.м. общей площади</w:t>
            </w:r>
          </w:p>
        </w:tc>
        <w:tc>
          <w:tcPr>
            <w:tcW w:w="4237" w:type="dxa"/>
            <w:gridSpan w:val="2"/>
            <w:tcBorders>
              <w:top w:val="single" w:sz="8" w:space="0" w:color="auto"/>
              <w:bottom w:val="single" w:sz="4" w:space="0" w:color="auto"/>
            </w:tcBorders>
          </w:tcPr>
          <w:p w14:paraId="0C9B9FD9" w14:textId="77777777" w:rsidR="0088437F" w:rsidRPr="0088437F" w:rsidRDefault="0088437F" w:rsidP="0088437F">
            <w:pPr>
              <w:spacing w:after="0" w:line="264"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В процентах к</w:t>
            </w:r>
          </w:p>
        </w:tc>
      </w:tr>
      <w:tr w:rsidR="0088437F" w:rsidRPr="0088437F" w14:paraId="6CC700CE" w14:textId="77777777" w:rsidTr="002567FA">
        <w:trPr>
          <w:trHeight w:val="151"/>
          <w:tblHeader/>
        </w:trPr>
        <w:tc>
          <w:tcPr>
            <w:tcW w:w="2081" w:type="dxa"/>
            <w:vMerge/>
            <w:tcBorders>
              <w:bottom w:val="single" w:sz="8" w:space="0" w:color="auto"/>
            </w:tcBorders>
          </w:tcPr>
          <w:p w14:paraId="1D268ED7" w14:textId="77777777" w:rsidR="0088437F" w:rsidRPr="0088437F" w:rsidRDefault="0088437F" w:rsidP="0088437F">
            <w:pPr>
              <w:spacing w:after="0" w:line="264" w:lineRule="auto"/>
              <w:jc w:val="both"/>
              <w:rPr>
                <w:rFonts w:ascii="Times New Roman" w:eastAsia="Times New Roman" w:hAnsi="Times New Roman" w:cs="Times New Roman"/>
                <w:b/>
                <w:sz w:val="20"/>
                <w:szCs w:val="20"/>
                <w:lang w:eastAsia="ru-RU"/>
              </w:rPr>
            </w:pPr>
          </w:p>
        </w:tc>
        <w:tc>
          <w:tcPr>
            <w:tcW w:w="1803" w:type="dxa"/>
            <w:tcBorders>
              <w:top w:val="single" w:sz="4" w:space="0" w:color="auto"/>
              <w:bottom w:val="single" w:sz="8" w:space="0" w:color="auto"/>
            </w:tcBorders>
            <w:vAlign w:val="bottom"/>
          </w:tcPr>
          <w:p w14:paraId="6B427DAF" w14:textId="77777777" w:rsidR="0088437F" w:rsidRPr="0088437F" w:rsidRDefault="0088437F" w:rsidP="0088437F">
            <w:pPr>
              <w:tabs>
                <w:tab w:val="left" w:pos="663"/>
                <w:tab w:val="left" w:pos="1026"/>
              </w:tabs>
              <w:spacing w:after="0" w:line="264" w:lineRule="auto"/>
              <w:ind w:right="601"/>
              <w:jc w:val="right"/>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2023</w:t>
            </w:r>
          </w:p>
        </w:tc>
        <w:tc>
          <w:tcPr>
            <w:tcW w:w="1802" w:type="dxa"/>
            <w:tcBorders>
              <w:top w:val="single" w:sz="4" w:space="0" w:color="auto"/>
              <w:bottom w:val="single" w:sz="8" w:space="0" w:color="auto"/>
            </w:tcBorders>
            <w:vAlign w:val="bottom"/>
          </w:tcPr>
          <w:p w14:paraId="70DC8986" w14:textId="77777777" w:rsidR="0088437F" w:rsidRPr="0088437F" w:rsidRDefault="0088437F" w:rsidP="0088437F">
            <w:pPr>
              <w:spacing w:after="0" w:line="264" w:lineRule="auto"/>
              <w:ind w:right="599"/>
              <w:jc w:val="right"/>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2024</w:t>
            </w:r>
          </w:p>
        </w:tc>
        <w:tc>
          <w:tcPr>
            <w:tcW w:w="2359" w:type="dxa"/>
            <w:tcBorders>
              <w:top w:val="single" w:sz="4" w:space="0" w:color="auto"/>
              <w:bottom w:val="single" w:sz="8" w:space="0" w:color="auto"/>
            </w:tcBorders>
          </w:tcPr>
          <w:p w14:paraId="5794C9B2" w14:textId="77777777" w:rsidR="0088437F" w:rsidRPr="0088437F" w:rsidRDefault="0088437F" w:rsidP="0088437F">
            <w:pPr>
              <w:spacing w:after="0" w:line="264"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соответствующему периоду прошлого года</w:t>
            </w:r>
          </w:p>
        </w:tc>
        <w:tc>
          <w:tcPr>
            <w:tcW w:w="1878" w:type="dxa"/>
            <w:tcBorders>
              <w:top w:val="single" w:sz="4" w:space="0" w:color="auto"/>
              <w:bottom w:val="single" w:sz="8" w:space="0" w:color="auto"/>
            </w:tcBorders>
          </w:tcPr>
          <w:p w14:paraId="020AA0C9" w14:textId="77777777" w:rsidR="0088437F" w:rsidRPr="0088437F" w:rsidRDefault="0088437F" w:rsidP="0088437F">
            <w:pPr>
              <w:spacing w:after="0" w:line="264"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Итогу</w:t>
            </w:r>
          </w:p>
        </w:tc>
      </w:tr>
      <w:tr w:rsidR="0088437F" w:rsidRPr="0088437F" w14:paraId="67A08A6E" w14:textId="77777777" w:rsidTr="002567FA">
        <w:trPr>
          <w:trHeight w:val="269"/>
        </w:trPr>
        <w:tc>
          <w:tcPr>
            <w:tcW w:w="2081" w:type="dxa"/>
            <w:tcBorders>
              <w:top w:val="single" w:sz="8" w:space="0" w:color="auto"/>
            </w:tcBorders>
          </w:tcPr>
          <w:p w14:paraId="2976CB1D" w14:textId="77777777" w:rsidR="0088437F" w:rsidRPr="0088437F" w:rsidRDefault="0088437F" w:rsidP="0088437F">
            <w:pPr>
              <w:spacing w:after="0" w:line="264" w:lineRule="auto"/>
              <w:jc w:val="both"/>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Всего</w:t>
            </w:r>
          </w:p>
        </w:tc>
        <w:tc>
          <w:tcPr>
            <w:tcW w:w="1803" w:type="dxa"/>
            <w:tcBorders>
              <w:top w:val="single" w:sz="8" w:space="0" w:color="auto"/>
            </w:tcBorders>
            <w:vAlign w:val="bottom"/>
          </w:tcPr>
          <w:p w14:paraId="4D5ACDB5" w14:textId="77777777" w:rsidR="0088437F" w:rsidRPr="0088437F" w:rsidRDefault="0088437F" w:rsidP="0088437F">
            <w:pPr>
              <w:spacing w:after="0" w:line="240" w:lineRule="auto"/>
              <w:ind w:left="-331" w:right="599"/>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val="ky-KG" w:eastAsia="ru-RU"/>
              </w:rPr>
              <w:t>102,3</w:t>
            </w:r>
          </w:p>
        </w:tc>
        <w:tc>
          <w:tcPr>
            <w:tcW w:w="1802" w:type="dxa"/>
            <w:tcBorders>
              <w:top w:val="single" w:sz="8" w:space="0" w:color="auto"/>
            </w:tcBorders>
            <w:vAlign w:val="bottom"/>
          </w:tcPr>
          <w:p w14:paraId="2F927F1B" w14:textId="77777777" w:rsidR="0088437F" w:rsidRPr="0088437F" w:rsidRDefault="0088437F" w:rsidP="0088437F">
            <w:pPr>
              <w:spacing w:after="0" w:line="240" w:lineRule="auto"/>
              <w:ind w:left="-331" w:right="599"/>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val="ky-KG" w:eastAsia="ru-RU"/>
              </w:rPr>
              <w:t>104,9</w:t>
            </w:r>
          </w:p>
        </w:tc>
        <w:tc>
          <w:tcPr>
            <w:tcW w:w="2359" w:type="dxa"/>
            <w:tcBorders>
              <w:top w:val="single" w:sz="8" w:space="0" w:color="auto"/>
            </w:tcBorders>
            <w:vAlign w:val="bottom"/>
          </w:tcPr>
          <w:p w14:paraId="22230D4C" w14:textId="77777777" w:rsidR="0088437F" w:rsidRPr="0088437F" w:rsidRDefault="0088437F" w:rsidP="0088437F">
            <w:pPr>
              <w:tabs>
                <w:tab w:val="left" w:pos="1436"/>
              </w:tabs>
              <w:spacing w:after="0" w:line="240" w:lineRule="auto"/>
              <w:ind w:right="707"/>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val="ky-KG" w:eastAsia="ru-RU"/>
              </w:rPr>
              <w:t>102,5</w:t>
            </w:r>
          </w:p>
        </w:tc>
        <w:tc>
          <w:tcPr>
            <w:tcW w:w="1878" w:type="dxa"/>
            <w:tcBorders>
              <w:top w:val="single" w:sz="8" w:space="0" w:color="auto"/>
            </w:tcBorders>
            <w:vAlign w:val="bottom"/>
          </w:tcPr>
          <w:p w14:paraId="35C1D1F6" w14:textId="77777777" w:rsidR="0088437F" w:rsidRPr="0088437F" w:rsidRDefault="0088437F" w:rsidP="0088437F">
            <w:pPr>
              <w:spacing w:after="0" w:line="264" w:lineRule="auto"/>
              <w:ind w:left="-214" w:right="601"/>
              <w:jc w:val="right"/>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100,0</w:t>
            </w:r>
          </w:p>
        </w:tc>
      </w:tr>
      <w:tr w:rsidR="0088437F" w:rsidRPr="0088437F" w14:paraId="7794EC49" w14:textId="77777777" w:rsidTr="002567FA">
        <w:trPr>
          <w:trHeight w:val="266"/>
        </w:trPr>
        <w:tc>
          <w:tcPr>
            <w:tcW w:w="2081" w:type="dxa"/>
            <w:vAlign w:val="bottom"/>
          </w:tcPr>
          <w:p w14:paraId="14EB836B" w14:textId="77777777" w:rsidR="0088437F" w:rsidRPr="0088437F" w:rsidRDefault="0088437F" w:rsidP="0088437F">
            <w:pPr>
              <w:spacing w:after="0" w:line="264" w:lineRule="auto"/>
              <w:ind w:firstLine="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Ленинский</w:t>
            </w:r>
          </w:p>
        </w:tc>
        <w:tc>
          <w:tcPr>
            <w:tcW w:w="1803" w:type="dxa"/>
            <w:vAlign w:val="bottom"/>
          </w:tcPr>
          <w:p w14:paraId="2A1D511A" w14:textId="77777777" w:rsidR="0088437F" w:rsidRPr="0088437F" w:rsidRDefault="0088437F" w:rsidP="0088437F">
            <w:pPr>
              <w:spacing w:after="0" w:line="240" w:lineRule="auto"/>
              <w:ind w:left="-331" w:right="599"/>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65,0</w:t>
            </w:r>
          </w:p>
        </w:tc>
        <w:tc>
          <w:tcPr>
            <w:tcW w:w="1802" w:type="dxa"/>
            <w:vAlign w:val="bottom"/>
          </w:tcPr>
          <w:p w14:paraId="41BD12E2" w14:textId="77777777" w:rsidR="0088437F" w:rsidRPr="0088437F" w:rsidRDefault="0088437F" w:rsidP="0088437F">
            <w:pPr>
              <w:spacing w:after="0" w:line="240" w:lineRule="auto"/>
              <w:ind w:left="-331" w:right="599"/>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50,2</w:t>
            </w:r>
          </w:p>
        </w:tc>
        <w:tc>
          <w:tcPr>
            <w:tcW w:w="2359" w:type="dxa"/>
            <w:vAlign w:val="bottom"/>
          </w:tcPr>
          <w:p w14:paraId="0D8A4A09" w14:textId="77777777" w:rsidR="0088437F" w:rsidRPr="0088437F" w:rsidRDefault="0088437F" w:rsidP="0088437F">
            <w:pPr>
              <w:tabs>
                <w:tab w:val="left" w:pos="1436"/>
              </w:tabs>
              <w:spacing w:after="0" w:line="240" w:lineRule="auto"/>
              <w:ind w:right="707"/>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sz w:val="20"/>
                <w:szCs w:val="20"/>
                <w:lang w:val="ky-KG" w:eastAsia="ru-RU"/>
              </w:rPr>
              <w:t>77,2</w:t>
            </w:r>
          </w:p>
        </w:tc>
        <w:tc>
          <w:tcPr>
            <w:tcW w:w="1878" w:type="dxa"/>
            <w:vAlign w:val="bottom"/>
          </w:tcPr>
          <w:p w14:paraId="0D46FE42" w14:textId="77777777" w:rsidR="0088437F" w:rsidRPr="0088437F" w:rsidRDefault="0088437F" w:rsidP="0088437F">
            <w:pPr>
              <w:spacing w:after="0" w:line="264" w:lineRule="auto"/>
              <w:ind w:left="-214"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47,9</w:t>
            </w:r>
          </w:p>
        </w:tc>
      </w:tr>
      <w:tr w:rsidR="0088437F" w:rsidRPr="0088437F" w14:paraId="7C9E6706" w14:textId="77777777" w:rsidTr="002567FA">
        <w:trPr>
          <w:trHeight w:val="286"/>
        </w:trPr>
        <w:tc>
          <w:tcPr>
            <w:tcW w:w="2081" w:type="dxa"/>
            <w:vAlign w:val="bottom"/>
          </w:tcPr>
          <w:p w14:paraId="2739A335" w14:textId="77777777" w:rsidR="0088437F" w:rsidRPr="0088437F" w:rsidRDefault="0088437F" w:rsidP="0088437F">
            <w:pPr>
              <w:spacing w:after="0" w:line="264" w:lineRule="auto"/>
              <w:ind w:firstLine="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Октябрьский</w:t>
            </w:r>
          </w:p>
        </w:tc>
        <w:tc>
          <w:tcPr>
            <w:tcW w:w="1803" w:type="dxa"/>
            <w:vAlign w:val="bottom"/>
          </w:tcPr>
          <w:p w14:paraId="6936F74D" w14:textId="77777777" w:rsidR="0088437F" w:rsidRPr="0088437F" w:rsidRDefault="0088437F" w:rsidP="0088437F">
            <w:pPr>
              <w:spacing w:after="0" w:line="240" w:lineRule="auto"/>
              <w:ind w:left="-331" w:right="599"/>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10,4</w:t>
            </w:r>
          </w:p>
        </w:tc>
        <w:tc>
          <w:tcPr>
            <w:tcW w:w="1802" w:type="dxa"/>
            <w:vAlign w:val="bottom"/>
          </w:tcPr>
          <w:p w14:paraId="7CBA3703" w14:textId="77777777" w:rsidR="0088437F" w:rsidRPr="0088437F" w:rsidRDefault="0088437F" w:rsidP="0088437F">
            <w:pPr>
              <w:spacing w:after="0" w:line="240" w:lineRule="auto"/>
              <w:ind w:left="-331" w:right="599"/>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22,4</w:t>
            </w:r>
          </w:p>
        </w:tc>
        <w:tc>
          <w:tcPr>
            <w:tcW w:w="2359" w:type="dxa"/>
            <w:vAlign w:val="bottom"/>
          </w:tcPr>
          <w:p w14:paraId="0EDD5977" w14:textId="77777777" w:rsidR="0088437F" w:rsidRPr="0088437F" w:rsidRDefault="0088437F" w:rsidP="0088437F">
            <w:pPr>
              <w:tabs>
                <w:tab w:val="left" w:pos="1152"/>
                <w:tab w:val="left" w:pos="1743"/>
                <w:tab w:val="left" w:pos="1963"/>
              </w:tabs>
              <w:spacing w:after="0" w:line="240" w:lineRule="auto"/>
              <w:ind w:left="-690" w:right="707" w:firstLine="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в 2,1р</w:t>
            </w:r>
          </w:p>
        </w:tc>
        <w:tc>
          <w:tcPr>
            <w:tcW w:w="1878" w:type="dxa"/>
            <w:vAlign w:val="bottom"/>
          </w:tcPr>
          <w:p w14:paraId="5CBDE8F2" w14:textId="77777777" w:rsidR="0088437F" w:rsidRPr="0088437F" w:rsidRDefault="0088437F" w:rsidP="0088437F">
            <w:pPr>
              <w:spacing w:after="0" w:line="264" w:lineRule="auto"/>
              <w:ind w:left="-214"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21,3</w:t>
            </w:r>
          </w:p>
        </w:tc>
      </w:tr>
      <w:tr w:rsidR="0088437F" w:rsidRPr="0088437F" w14:paraId="663E6216" w14:textId="77777777" w:rsidTr="002567FA">
        <w:trPr>
          <w:trHeight w:val="304"/>
        </w:trPr>
        <w:tc>
          <w:tcPr>
            <w:tcW w:w="2081" w:type="dxa"/>
            <w:vAlign w:val="bottom"/>
          </w:tcPr>
          <w:p w14:paraId="63E34C96" w14:textId="77777777" w:rsidR="0088437F" w:rsidRPr="0088437F" w:rsidRDefault="0088437F" w:rsidP="0088437F">
            <w:pPr>
              <w:spacing w:after="0" w:line="264" w:lineRule="auto"/>
              <w:ind w:firstLine="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Первомайский</w:t>
            </w:r>
          </w:p>
        </w:tc>
        <w:tc>
          <w:tcPr>
            <w:tcW w:w="1803" w:type="dxa"/>
            <w:vAlign w:val="bottom"/>
          </w:tcPr>
          <w:p w14:paraId="21FDF6A1" w14:textId="77777777" w:rsidR="0088437F" w:rsidRPr="0088437F" w:rsidRDefault="0088437F" w:rsidP="0088437F">
            <w:pPr>
              <w:spacing w:after="0" w:line="240" w:lineRule="auto"/>
              <w:ind w:left="-331" w:right="599"/>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19,2</w:t>
            </w:r>
          </w:p>
        </w:tc>
        <w:tc>
          <w:tcPr>
            <w:tcW w:w="1802" w:type="dxa"/>
            <w:vAlign w:val="bottom"/>
          </w:tcPr>
          <w:p w14:paraId="26EB33B0" w14:textId="77777777" w:rsidR="0088437F" w:rsidRPr="0088437F" w:rsidRDefault="0088437F" w:rsidP="0088437F">
            <w:pPr>
              <w:spacing w:after="0" w:line="240" w:lineRule="auto"/>
              <w:ind w:left="-331" w:right="599"/>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14,7</w:t>
            </w:r>
          </w:p>
        </w:tc>
        <w:tc>
          <w:tcPr>
            <w:tcW w:w="2359" w:type="dxa"/>
            <w:vAlign w:val="bottom"/>
          </w:tcPr>
          <w:p w14:paraId="282ABF6E" w14:textId="77777777" w:rsidR="0088437F" w:rsidRPr="0088437F" w:rsidRDefault="0088437F" w:rsidP="0088437F">
            <w:pPr>
              <w:tabs>
                <w:tab w:val="left" w:pos="1152"/>
                <w:tab w:val="left" w:pos="1743"/>
                <w:tab w:val="left" w:pos="1963"/>
              </w:tabs>
              <w:spacing w:after="0" w:line="240" w:lineRule="auto"/>
              <w:ind w:left="-690" w:right="707" w:firstLine="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76,6</w:t>
            </w:r>
          </w:p>
        </w:tc>
        <w:tc>
          <w:tcPr>
            <w:tcW w:w="1878" w:type="dxa"/>
            <w:vAlign w:val="bottom"/>
          </w:tcPr>
          <w:p w14:paraId="0AFEA64C" w14:textId="77777777" w:rsidR="0088437F" w:rsidRPr="0088437F" w:rsidRDefault="0088437F" w:rsidP="0088437F">
            <w:pPr>
              <w:spacing w:after="0" w:line="264" w:lineRule="auto"/>
              <w:ind w:left="-214"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14,0</w:t>
            </w:r>
          </w:p>
        </w:tc>
      </w:tr>
      <w:tr w:rsidR="0088437F" w:rsidRPr="0088437F" w14:paraId="69ADBDA6" w14:textId="77777777" w:rsidTr="002567FA">
        <w:trPr>
          <w:trHeight w:val="294"/>
        </w:trPr>
        <w:tc>
          <w:tcPr>
            <w:tcW w:w="2081" w:type="dxa"/>
            <w:tcBorders>
              <w:bottom w:val="single" w:sz="8" w:space="0" w:color="auto"/>
            </w:tcBorders>
            <w:vAlign w:val="bottom"/>
          </w:tcPr>
          <w:p w14:paraId="0245D3D7" w14:textId="77777777" w:rsidR="0088437F" w:rsidRPr="0088437F" w:rsidRDefault="0088437F" w:rsidP="0088437F">
            <w:pPr>
              <w:spacing w:after="0" w:line="264" w:lineRule="auto"/>
              <w:ind w:firstLine="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Свердловский</w:t>
            </w:r>
          </w:p>
        </w:tc>
        <w:tc>
          <w:tcPr>
            <w:tcW w:w="1803" w:type="dxa"/>
            <w:tcBorders>
              <w:bottom w:val="single" w:sz="8" w:space="0" w:color="auto"/>
            </w:tcBorders>
            <w:vAlign w:val="bottom"/>
          </w:tcPr>
          <w:p w14:paraId="4BDC9D85" w14:textId="77777777" w:rsidR="0088437F" w:rsidRPr="0088437F" w:rsidRDefault="0088437F" w:rsidP="0088437F">
            <w:pPr>
              <w:spacing w:after="0" w:line="240" w:lineRule="auto"/>
              <w:ind w:left="-331" w:right="599"/>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7,7</w:t>
            </w:r>
          </w:p>
        </w:tc>
        <w:tc>
          <w:tcPr>
            <w:tcW w:w="1802" w:type="dxa"/>
            <w:tcBorders>
              <w:bottom w:val="single" w:sz="8" w:space="0" w:color="auto"/>
            </w:tcBorders>
            <w:vAlign w:val="bottom"/>
          </w:tcPr>
          <w:p w14:paraId="6993DCEB" w14:textId="77777777" w:rsidR="0088437F" w:rsidRPr="0088437F" w:rsidRDefault="0088437F" w:rsidP="0088437F">
            <w:pPr>
              <w:spacing w:after="0" w:line="240" w:lineRule="auto"/>
              <w:ind w:left="-331" w:right="599"/>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17,6</w:t>
            </w:r>
          </w:p>
        </w:tc>
        <w:tc>
          <w:tcPr>
            <w:tcW w:w="2359" w:type="dxa"/>
            <w:tcBorders>
              <w:bottom w:val="single" w:sz="8" w:space="0" w:color="auto"/>
            </w:tcBorders>
            <w:vAlign w:val="bottom"/>
          </w:tcPr>
          <w:p w14:paraId="688F1FE6" w14:textId="77777777" w:rsidR="0088437F" w:rsidRPr="0088437F" w:rsidRDefault="0088437F" w:rsidP="0088437F">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в 2,3р</w:t>
            </w:r>
          </w:p>
        </w:tc>
        <w:tc>
          <w:tcPr>
            <w:tcW w:w="1878" w:type="dxa"/>
            <w:tcBorders>
              <w:bottom w:val="single" w:sz="8" w:space="0" w:color="auto"/>
            </w:tcBorders>
            <w:vAlign w:val="bottom"/>
          </w:tcPr>
          <w:p w14:paraId="55C7B669" w14:textId="77777777" w:rsidR="0088437F" w:rsidRPr="0088437F" w:rsidRDefault="0088437F" w:rsidP="0088437F">
            <w:pPr>
              <w:spacing w:after="0" w:line="264" w:lineRule="auto"/>
              <w:ind w:left="-214"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16,8</w:t>
            </w:r>
          </w:p>
        </w:tc>
      </w:tr>
    </w:tbl>
    <w:p w14:paraId="49516B89" w14:textId="77777777" w:rsidR="0088437F" w:rsidRPr="0088437F" w:rsidRDefault="0088437F" w:rsidP="0088437F">
      <w:pPr>
        <w:spacing w:after="0" w:line="264" w:lineRule="auto"/>
        <w:ind w:firstLine="720"/>
        <w:jc w:val="both"/>
        <w:rPr>
          <w:rFonts w:ascii="Times New Roman" w:eastAsia="Times New Roman" w:hAnsi="Times New Roman" w:cs="Times New Roman"/>
          <w:noProof/>
          <w:sz w:val="10"/>
          <w:szCs w:val="10"/>
          <w:lang w:eastAsia="ru-RU"/>
        </w:rPr>
      </w:pPr>
    </w:p>
    <w:p w14:paraId="539745A1" w14:textId="77777777" w:rsidR="0088437F" w:rsidRPr="0088437F" w:rsidRDefault="0088437F" w:rsidP="0088437F">
      <w:pPr>
        <w:spacing w:after="0" w:line="264" w:lineRule="auto"/>
        <w:ind w:firstLine="680"/>
        <w:jc w:val="both"/>
        <w:rPr>
          <w:rFonts w:ascii="Times New Roman" w:eastAsia="Times New Roman" w:hAnsi="Times New Roman" w:cs="Times New Roman"/>
          <w:noProof/>
          <w:sz w:val="24"/>
          <w:szCs w:val="24"/>
          <w:lang w:eastAsia="ru-RU"/>
        </w:rPr>
      </w:pPr>
      <w:r w:rsidRPr="0088437F">
        <w:rPr>
          <w:rFonts w:ascii="Times New Roman" w:eastAsia="Times New Roman" w:hAnsi="Times New Roman" w:cs="Times New Roman"/>
          <w:noProof/>
          <w:sz w:val="24"/>
          <w:szCs w:val="24"/>
          <w:lang w:eastAsia="ru-RU"/>
        </w:rPr>
        <w:t>Ввод в действие жилья по городу Бишкек в январе-августе 2024г. составил 14,2</w:t>
      </w:r>
      <w:r w:rsidRPr="0088437F">
        <w:rPr>
          <w:rFonts w:ascii="Times New Roman" w:eastAsia="Times New Roman" w:hAnsi="Times New Roman" w:cs="Times New Roman"/>
          <w:noProof/>
          <w:sz w:val="24"/>
          <w:szCs w:val="24"/>
          <w:lang w:val="ky-KG" w:eastAsia="ru-RU"/>
        </w:rPr>
        <w:t xml:space="preserve"> </w:t>
      </w:r>
      <w:r w:rsidRPr="0088437F">
        <w:rPr>
          <w:rFonts w:ascii="Times New Roman" w:eastAsia="Times New Roman" w:hAnsi="Times New Roman" w:cs="Times New Roman"/>
          <w:noProof/>
          <w:sz w:val="24"/>
          <w:szCs w:val="24"/>
          <w:lang w:eastAsia="ru-RU"/>
        </w:rPr>
        <w:t>процентов к общему объему по республике.</w:t>
      </w:r>
    </w:p>
    <w:p w14:paraId="6D5709AD" w14:textId="77777777" w:rsidR="0088437F" w:rsidRPr="0088437F" w:rsidRDefault="0088437F" w:rsidP="0088437F">
      <w:pPr>
        <w:spacing w:after="0" w:line="264" w:lineRule="auto"/>
        <w:jc w:val="both"/>
        <w:rPr>
          <w:rFonts w:ascii="Times New Roman" w:eastAsia="Times New Roman" w:hAnsi="Times New Roman" w:cs="Times New Roman"/>
          <w:noProof/>
          <w:sz w:val="24"/>
          <w:szCs w:val="24"/>
          <w:lang w:eastAsia="ru-RU"/>
        </w:rPr>
      </w:pPr>
    </w:p>
    <w:p w14:paraId="3F1B2A08" w14:textId="77777777" w:rsidR="0088437F" w:rsidRPr="0088437F" w:rsidRDefault="0088437F" w:rsidP="0088437F">
      <w:pPr>
        <w:spacing w:after="0" w:line="240" w:lineRule="auto"/>
        <w:ind w:left="-180" w:firstLine="540"/>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b/>
          <w:sz w:val="24"/>
          <w:szCs w:val="24"/>
          <w:lang w:eastAsia="ru-RU"/>
        </w:rPr>
        <w:t xml:space="preserve">Иностранные инвестиции. </w:t>
      </w:r>
      <w:r w:rsidRPr="0088437F">
        <w:rPr>
          <w:rFonts w:ascii="Times New Roman" w:eastAsia="Times New Roman" w:hAnsi="Times New Roman" w:cs="Times New Roman"/>
          <w:sz w:val="24"/>
          <w:szCs w:val="24"/>
          <w:lang w:eastAsia="ru-RU"/>
        </w:rPr>
        <w:t xml:space="preserve">В </w:t>
      </w:r>
      <w:r w:rsidRPr="0088437F">
        <w:rPr>
          <w:rFonts w:ascii="Times New Roman" w:eastAsia="Times New Roman" w:hAnsi="Times New Roman" w:cs="Times New Roman"/>
          <w:sz w:val="24"/>
          <w:szCs w:val="24"/>
          <w:lang w:val="en-US" w:eastAsia="ru-RU"/>
        </w:rPr>
        <w:t>I</w:t>
      </w:r>
      <w:r w:rsidRPr="0088437F">
        <w:rPr>
          <w:rFonts w:ascii="Times New Roman" w:eastAsia="Times New Roman" w:hAnsi="Times New Roman" w:cs="Times New Roman"/>
          <w:sz w:val="24"/>
          <w:szCs w:val="24"/>
          <w:lang w:eastAsia="ru-RU"/>
        </w:rPr>
        <w:t xml:space="preserve"> полугодии 2024г. по сравнению с соответствующим периодом 2023г. объем поступления иностранных инвестиций (без учета оттока) уменьшился на 5,6 процента и составил 1955,2 млн. долларов США. Сальдо иностранных инвестиций (приток минус отток) сложилось положительным в сумме 259,9 млн. долларов.</w:t>
      </w:r>
    </w:p>
    <w:p w14:paraId="10285C3C" w14:textId="77777777" w:rsidR="0088437F" w:rsidRPr="0088437F" w:rsidRDefault="0088437F" w:rsidP="0088437F">
      <w:pPr>
        <w:spacing w:after="0" w:line="240" w:lineRule="auto"/>
        <w:jc w:val="both"/>
        <w:rPr>
          <w:rFonts w:ascii="Times New Roman" w:eastAsia="Times New Roman" w:hAnsi="Times New Roman" w:cs="Times New Roman"/>
          <w:sz w:val="24"/>
          <w:szCs w:val="24"/>
          <w:lang w:eastAsia="ru-RU"/>
        </w:rPr>
      </w:pPr>
    </w:p>
    <w:p w14:paraId="77672FC7" w14:textId="77777777" w:rsidR="0088437F" w:rsidRPr="0088437F" w:rsidRDefault="0088437F" w:rsidP="0088437F">
      <w:pPr>
        <w:spacing w:after="0" w:line="240" w:lineRule="auto"/>
        <w:ind w:left="-180" w:firstLine="38"/>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b/>
          <w:sz w:val="24"/>
          <w:szCs w:val="24"/>
          <w:lang w:eastAsia="ru-RU"/>
        </w:rPr>
        <w:t>Таблица 10: Структура поступления иностранных инвестиций</w:t>
      </w:r>
      <w:r w:rsidRPr="0088437F">
        <w:rPr>
          <w:rFonts w:ascii="Times New Roman" w:eastAsia="Times New Roman" w:hAnsi="Times New Roman" w:cs="Times New Roman"/>
          <w:b/>
          <w:sz w:val="24"/>
          <w:szCs w:val="24"/>
          <w:vertAlign w:val="superscript"/>
          <w:lang w:eastAsia="ru-RU"/>
        </w:rPr>
        <w:t>1</w:t>
      </w:r>
      <w:r w:rsidRPr="0088437F">
        <w:rPr>
          <w:rFonts w:ascii="Times New Roman" w:eastAsia="Times New Roman" w:hAnsi="Times New Roman" w:cs="Times New Roman"/>
          <w:b/>
          <w:sz w:val="24"/>
          <w:szCs w:val="24"/>
          <w:lang w:eastAsia="ru-RU"/>
        </w:rPr>
        <w:t xml:space="preserve">в </w:t>
      </w:r>
      <w:r w:rsidRPr="0088437F">
        <w:rPr>
          <w:rFonts w:ascii="Times New Roman" w:eastAsia="Times New Roman" w:hAnsi="Times New Roman" w:cs="Times New Roman"/>
          <w:b/>
          <w:sz w:val="24"/>
          <w:szCs w:val="24"/>
          <w:lang w:val="en-US" w:eastAsia="ru-RU"/>
        </w:rPr>
        <w:t>I</w:t>
      </w:r>
      <w:r w:rsidRPr="0088437F">
        <w:rPr>
          <w:rFonts w:ascii="Times New Roman" w:eastAsia="Times New Roman" w:hAnsi="Times New Roman" w:cs="Times New Roman"/>
          <w:b/>
          <w:sz w:val="24"/>
          <w:szCs w:val="24"/>
          <w:lang w:eastAsia="ru-RU"/>
        </w:rPr>
        <w:t xml:space="preserve"> полугодии</w:t>
      </w:r>
    </w:p>
    <w:p w14:paraId="4CA0D828" w14:textId="77777777" w:rsidR="0088437F" w:rsidRPr="0088437F" w:rsidRDefault="0088437F" w:rsidP="0088437F">
      <w:pPr>
        <w:spacing w:after="0" w:line="240" w:lineRule="auto"/>
        <w:ind w:left="-180" w:firstLine="540"/>
        <w:jc w:val="both"/>
        <w:rPr>
          <w:rFonts w:ascii="Times New Roman" w:eastAsia="Times New Roman" w:hAnsi="Times New Roman" w:cs="Times New Roman"/>
          <w:sz w:val="24"/>
          <w:szCs w:val="24"/>
          <w:lang w:eastAsia="ru-RU"/>
        </w:rPr>
      </w:pPr>
    </w:p>
    <w:tbl>
      <w:tblPr>
        <w:tblW w:w="9923" w:type="dxa"/>
        <w:tblInd w:w="-176" w:type="dxa"/>
        <w:tblLook w:val="04A0" w:firstRow="1" w:lastRow="0" w:firstColumn="1" w:lastColumn="0" w:noHBand="0" w:noVBand="1"/>
      </w:tblPr>
      <w:tblGrid>
        <w:gridCol w:w="3403"/>
        <w:gridCol w:w="1312"/>
        <w:gridCol w:w="1509"/>
        <w:gridCol w:w="864"/>
        <w:gridCol w:w="801"/>
        <w:gridCol w:w="2034"/>
      </w:tblGrid>
      <w:tr w:rsidR="0088437F" w:rsidRPr="0088437F" w14:paraId="2ADC54E8" w14:textId="77777777" w:rsidTr="002567FA">
        <w:trPr>
          <w:cantSplit/>
          <w:trHeight w:val="321"/>
          <w:tblHeader/>
        </w:trPr>
        <w:tc>
          <w:tcPr>
            <w:tcW w:w="3403" w:type="dxa"/>
            <w:vMerge w:val="restart"/>
            <w:tcBorders>
              <w:top w:val="single" w:sz="8" w:space="0" w:color="auto"/>
              <w:left w:val="nil"/>
              <w:bottom w:val="nil"/>
              <w:right w:val="nil"/>
            </w:tcBorders>
            <w:noWrap/>
          </w:tcPr>
          <w:p w14:paraId="519161E7" w14:textId="77777777" w:rsidR="0088437F" w:rsidRPr="0088437F" w:rsidRDefault="0088437F" w:rsidP="0088437F">
            <w:pPr>
              <w:spacing w:after="0" w:line="276" w:lineRule="auto"/>
              <w:rPr>
                <w:rFonts w:ascii="Times New Roman" w:eastAsia="Times New Roman" w:hAnsi="Times New Roman" w:cs="Times New Roman"/>
                <w:i/>
                <w:sz w:val="20"/>
                <w:szCs w:val="20"/>
                <w:lang w:eastAsia="ru-RU"/>
              </w:rPr>
            </w:pPr>
          </w:p>
        </w:tc>
        <w:tc>
          <w:tcPr>
            <w:tcW w:w="2821" w:type="dxa"/>
            <w:gridSpan w:val="2"/>
            <w:tcBorders>
              <w:top w:val="single" w:sz="8" w:space="0" w:color="auto"/>
              <w:left w:val="nil"/>
              <w:bottom w:val="single" w:sz="8" w:space="0" w:color="auto"/>
              <w:right w:val="nil"/>
            </w:tcBorders>
            <w:hideMark/>
          </w:tcPr>
          <w:p w14:paraId="5165BFEC" w14:textId="77777777" w:rsidR="0088437F" w:rsidRPr="0088437F" w:rsidRDefault="0088437F" w:rsidP="0088437F">
            <w:pPr>
              <w:spacing w:after="0" w:line="276" w:lineRule="auto"/>
              <w:ind w:left="-108" w:right="-108"/>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 xml:space="preserve">         тыс. долларов США</w:t>
            </w:r>
          </w:p>
        </w:tc>
        <w:tc>
          <w:tcPr>
            <w:tcW w:w="3699" w:type="dxa"/>
            <w:gridSpan w:val="3"/>
            <w:tcBorders>
              <w:top w:val="single" w:sz="8" w:space="0" w:color="auto"/>
              <w:left w:val="nil"/>
              <w:bottom w:val="single" w:sz="8" w:space="0" w:color="auto"/>
              <w:right w:val="nil"/>
            </w:tcBorders>
            <w:noWrap/>
            <w:hideMark/>
          </w:tcPr>
          <w:p w14:paraId="478094E1" w14:textId="77777777" w:rsidR="0088437F" w:rsidRPr="0088437F" w:rsidRDefault="0088437F" w:rsidP="0088437F">
            <w:pPr>
              <w:spacing w:after="0" w:line="276" w:lineRule="auto"/>
              <w:ind w:right="-117"/>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в   процентах к</w:t>
            </w:r>
          </w:p>
        </w:tc>
      </w:tr>
      <w:tr w:rsidR="0088437F" w:rsidRPr="0088437F" w14:paraId="0D2F84DE" w14:textId="77777777" w:rsidTr="002567FA">
        <w:trPr>
          <w:cantSplit/>
          <w:trHeight w:val="529"/>
          <w:tblHeader/>
        </w:trPr>
        <w:tc>
          <w:tcPr>
            <w:tcW w:w="0" w:type="auto"/>
            <w:vMerge/>
            <w:tcBorders>
              <w:top w:val="single" w:sz="8" w:space="0" w:color="auto"/>
              <w:left w:val="nil"/>
              <w:bottom w:val="nil"/>
              <w:right w:val="nil"/>
            </w:tcBorders>
            <w:vAlign w:val="center"/>
            <w:hideMark/>
          </w:tcPr>
          <w:p w14:paraId="61B2019A" w14:textId="77777777" w:rsidR="0088437F" w:rsidRPr="0088437F" w:rsidRDefault="0088437F" w:rsidP="0088437F">
            <w:pPr>
              <w:spacing w:after="0" w:line="276" w:lineRule="auto"/>
              <w:rPr>
                <w:rFonts w:ascii="Times New Roman" w:eastAsia="Times New Roman" w:hAnsi="Times New Roman" w:cs="Times New Roman"/>
                <w:i/>
                <w:sz w:val="20"/>
                <w:szCs w:val="20"/>
                <w:lang w:eastAsia="ru-RU"/>
              </w:rPr>
            </w:pPr>
          </w:p>
        </w:tc>
        <w:tc>
          <w:tcPr>
            <w:tcW w:w="2821" w:type="dxa"/>
            <w:gridSpan w:val="2"/>
            <w:tcBorders>
              <w:top w:val="single" w:sz="8" w:space="0" w:color="auto"/>
              <w:left w:val="nil"/>
              <w:bottom w:val="single" w:sz="8" w:space="0" w:color="auto"/>
              <w:right w:val="nil"/>
            </w:tcBorders>
          </w:tcPr>
          <w:p w14:paraId="04F44911" w14:textId="77777777" w:rsidR="0088437F" w:rsidRPr="0088437F" w:rsidRDefault="0088437F" w:rsidP="0088437F">
            <w:pPr>
              <w:spacing w:after="0" w:line="276" w:lineRule="auto"/>
              <w:rPr>
                <w:rFonts w:ascii="Times New Roman" w:eastAsia="Times New Roman" w:hAnsi="Times New Roman" w:cs="Times New Roman"/>
                <w:b/>
                <w:bCs/>
                <w:iCs/>
                <w:sz w:val="20"/>
                <w:szCs w:val="20"/>
                <w:lang w:eastAsia="ru-RU"/>
              </w:rPr>
            </w:pPr>
          </w:p>
        </w:tc>
        <w:tc>
          <w:tcPr>
            <w:tcW w:w="1665" w:type="dxa"/>
            <w:gridSpan w:val="2"/>
            <w:tcBorders>
              <w:top w:val="single" w:sz="8" w:space="0" w:color="auto"/>
              <w:left w:val="nil"/>
              <w:bottom w:val="single" w:sz="8" w:space="0" w:color="auto"/>
              <w:right w:val="nil"/>
            </w:tcBorders>
            <w:noWrap/>
            <w:hideMark/>
          </w:tcPr>
          <w:p w14:paraId="2AA3B5AB" w14:textId="77777777" w:rsidR="0088437F" w:rsidRPr="0088437F" w:rsidRDefault="0088437F" w:rsidP="0088437F">
            <w:pPr>
              <w:spacing w:after="0" w:line="276" w:lineRule="auto"/>
              <w:jc w:val="center"/>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итогу</w:t>
            </w:r>
          </w:p>
        </w:tc>
        <w:tc>
          <w:tcPr>
            <w:tcW w:w="2034" w:type="dxa"/>
            <w:tcBorders>
              <w:top w:val="single" w:sz="8" w:space="0" w:color="auto"/>
              <w:left w:val="nil"/>
              <w:bottom w:val="single" w:sz="8" w:space="0" w:color="auto"/>
              <w:right w:val="nil"/>
            </w:tcBorders>
            <w:hideMark/>
          </w:tcPr>
          <w:p w14:paraId="657D2634" w14:textId="77777777" w:rsidR="0088437F" w:rsidRPr="0088437F" w:rsidRDefault="0088437F" w:rsidP="0088437F">
            <w:pPr>
              <w:spacing w:after="0" w:line="276" w:lineRule="auto"/>
              <w:ind w:right="-117" w:hanging="146"/>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соответствующему                                     периоду прошлого года</w:t>
            </w:r>
          </w:p>
        </w:tc>
      </w:tr>
      <w:tr w:rsidR="0088437F" w:rsidRPr="0088437F" w14:paraId="5F317A60" w14:textId="77777777" w:rsidTr="002567FA">
        <w:trPr>
          <w:cantSplit/>
          <w:trHeight w:hRule="exact" w:val="270"/>
          <w:tblHeader/>
        </w:trPr>
        <w:tc>
          <w:tcPr>
            <w:tcW w:w="3403" w:type="dxa"/>
            <w:tcBorders>
              <w:top w:val="nil"/>
              <w:left w:val="nil"/>
              <w:bottom w:val="single" w:sz="8" w:space="0" w:color="auto"/>
              <w:right w:val="nil"/>
            </w:tcBorders>
            <w:noWrap/>
            <w:hideMark/>
          </w:tcPr>
          <w:p w14:paraId="7308E24E" w14:textId="77777777" w:rsidR="0088437F" w:rsidRPr="0088437F" w:rsidRDefault="0088437F" w:rsidP="0088437F">
            <w:pPr>
              <w:spacing w:after="0" w:line="276" w:lineRule="auto"/>
              <w:rPr>
                <w:rFonts w:ascii="Times New Roman" w:eastAsia="Times New Roman" w:hAnsi="Times New Roman" w:cs="Times New Roman"/>
                <w:b/>
                <w:bCs/>
                <w:i/>
                <w:sz w:val="20"/>
                <w:szCs w:val="20"/>
                <w:lang w:eastAsia="ru-RU"/>
              </w:rPr>
            </w:pPr>
            <w:r w:rsidRPr="0088437F">
              <w:rPr>
                <w:rFonts w:ascii="Times New Roman" w:eastAsia="Times New Roman" w:hAnsi="Times New Roman" w:cs="Times New Roman"/>
                <w:b/>
                <w:bCs/>
                <w:i/>
                <w:sz w:val="20"/>
                <w:szCs w:val="20"/>
                <w:lang w:eastAsia="ru-RU"/>
              </w:rPr>
              <w:t> </w:t>
            </w:r>
          </w:p>
        </w:tc>
        <w:tc>
          <w:tcPr>
            <w:tcW w:w="1312" w:type="dxa"/>
            <w:tcBorders>
              <w:top w:val="single" w:sz="8" w:space="0" w:color="auto"/>
              <w:left w:val="nil"/>
              <w:bottom w:val="single" w:sz="8" w:space="0" w:color="auto"/>
              <w:right w:val="nil"/>
            </w:tcBorders>
            <w:noWrap/>
            <w:vAlign w:val="bottom"/>
            <w:hideMark/>
          </w:tcPr>
          <w:p w14:paraId="36DECA3D" w14:textId="77777777" w:rsidR="0088437F" w:rsidRPr="0088437F" w:rsidRDefault="0088437F" w:rsidP="0088437F">
            <w:pPr>
              <w:spacing w:after="0" w:line="276" w:lineRule="auto"/>
              <w:jc w:val="center"/>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2023</w:t>
            </w:r>
          </w:p>
        </w:tc>
        <w:tc>
          <w:tcPr>
            <w:tcW w:w="1509" w:type="dxa"/>
            <w:tcBorders>
              <w:top w:val="single" w:sz="8" w:space="0" w:color="auto"/>
              <w:left w:val="nil"/>
              <w:bottom w:val="single" w:sz="8" w:space="0" w:color="auto"/>
              <w:right w:val="nil"/>
            </w:tcBorders>
            <w:noWrap/>
            <w:vAlign w:val="bottom"/>
            <w:hideMark/>
          </w:tcPr>
          <w:p w14:paraId="1C016266" w14:textId="77777777" w:rsidR="0088437F" w:rsidRPr="0088437F" w:rsidRDefault="0088437F" w:rsidP="0088437F">
            <w:pPr>
              <w:spacing w:after="0" w:line="276" w:lineRule="auto"/>
              <w:jc w:val="center"/>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2024</w:t>
            </w:r>
          </w:p>
        </w:tc>
        <w:tc>
          <w:tcPr>
            <w:tcW w:w="864" w:type="dxa"/>
            <w:tcBorders>
              <w:top w:val="single" w:sz="8" w:space="0" w:color="auto"/>
              <w:left w:val="nil"/>
              <w:bottom w:val="single" w:sz="8" w:space="0" w:color="auto"/>
              <w:right w:val="nil"/>
            </w:tcBorders>
            <w:vAlign w:val="bottom"/>
            <w:hideMark/>
          </w:tcPr>
          <w:p w14:paraId="7C28AD88" w14:textId="77777777" w:rsidR="0088437F" w:rsidRPr="0088437F" w:rsidRDefault="0088437F" w:rsidP="0088437F">
            <w:pPr>
              <w:spacing w:after="0" w:line="276" w:lineRule="auto"/>
              <w:jc w:val="center"/>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2023</w:t>
            </w:r>
          </w:p>
        </w:tc>
        <w:tc>
          <w:tcPr>
            <w:tcW w:w="801" w:type="dxa"/>
            <w:tcBorders>
              <w:top w:val="single" w:sz="8" w:space="0" w:color="auto"/>
              <w:left w:val="nil"/>
              <w:bottom w:val="single" w:sz="8" w:space="0" w:color="auto"/>
              <w:right w:val="nil"/>
            </w:tcBorders>
            <w:vAlign w:val="bottom"/>
            <w:hideMark/>
          </w:tcPr>
          <w:p w14:paraId="3F962960" w14:textId="77777777" w:rsidR="0088437F" w:rsidRPr="0088437F" w:rsidRDefault="0088437F" w:rsidP="0088437F">
            <w:pPr>
              <w:spacing w:after="0" w:line="276" w:lineRule="auto"/>
              <w:jc w:val="center"/>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2024</w:t>
            </w:r>
          </w:p>
        </w:tc>
        <w:tc>
          <w:tcPr>
            <w:tcW w:w="2034" w:type="dxa"/>
            <w:tcBorders>
              <w:top w:val="single" w:sz="8" w:space="0" w:color="auto"/>
              <w:left w:val="nil"/>
              <w:bottom w:val="single" w:sz="8" w:space="0" w:color="auto"/>
              <w:right w:val="nil"/>
            </w:tcBorders>
            <w:vAlign w:val="bottom"/>
          </w:tcPr>
          <w:p w14:paraId="7EBE2229" w14:textId="77777777" w:rsidR="0088437F" w:rsidRPr="0088437F" w:rsidRDefault="0088437F" w:rsidP="0088437F">
            <w:pPr>
              <w:spacing w:after="0" w:line="276" w:lineRule="auto"/>
              <w:jc w:val="right"/>
              <w:rPr>
                <w:rFonts w:ascii="Times New Roman" w:eastAsia="Times New Roman" w:hAnsi="Times New Roman" w:cs="Times New Roman"/>
                <w:b/>
                <w:bCs/>
                <w:iCs/>
                <w:sz w:val="20"/>
                <w:szCs w:val="20"/>
                <w:lang w:eastAsia="ru-RU"/>
              </w:rPr>
            </w:pPr>
          </w:p>
        </w:tc>
      </w:tr>
      <w:tr w:rsidR="0088437F" w:rsidRPr="0088437F" w14:paraId="03DCC34E" w14:textId="77777777" w:rsidTr="002567FA">
        <w:trPr>
          <w:cantSplit/>
          <w:trHeight w:hRule="exact" w:val="4"/>
          <w:tblHeader/>
        </w:trPr>
        <w:tc>
          <w:tcPr>
            <w:tcW w:w="3403" w:type="dxa"/>
            <w:tcBorders>
              <w:top w:val="single" w:sz="8" w:space="0" w:color="auto"/>
              <w:left w:val="nil"/>
              <w:bottom w:val="single" w:sz="8" w:space="0" w:color="auto"/>
              <w:right w:val="nil"/>
            </w:tcBorders>
            <w:noWrap/>
          </w:tcPr>
          <w:p w14:paraId="08309BE8" w14:textId="77777777" w:rsidR="0088437F" w:rsidRPr="0088437F" w:rsidRDefault="0088437F" w:rsidP="0088437F">
            <w:pPr>
              <w:spacing w:after="0" w:line="276" w:lineRule="auto"/>
              <w:rPr>
                <w:rFonts w:ascii="Times New Roman" w:eastAsia="Times New Roman" w:hAnsi="Times New Roman" w:cs="Times New Roman"/>
                <w:b/>
                <w:bCs/>
                <w:i/>
                <w:sz w:val="20"/>
                <w:szCs w:val="20"/>
                <w:lang w:eastAsia="ru-RU"/>
              </w:rPr>
            </w:pPr>
          </w:p>
        </w:tc>
        <w:tc>
          <w:tcPr>
            <w:tcW w:w="1312" w:type="dxa"/>
            <w:tcBorders>
              <w:top w:val="single" w:sz="8" w:space="0" w:color="auto"/>
              <w:left w:val="nil"/>
              <w:bottom w:val="single" w:sz="8" w:space="0" w:color="auto"/>
              <w:right w:val="nil"/>
            </w:tcBorders>
            <w:noWrap/>
            <w:vAlign w:val="bottom"/>
          </w:tcPr>
          <w:p w14:paraId="4BD9BD64" w14:textId="77777777" w:rsidR="0088437F" w:rsidRPr="0088437F" w:rsidRDefault="0088437F" w:rsidP="0088437F">
            <w:pPr>
              <w:spacing w:after="0" w:line="276" w:lineRule="auto"/>
              <w:jc w:val="right"/>
              <w:rPr>
                <w:rFonts w:ascii="Times New Roman" w:eastAsia="Times New Roman" w:hAnsi="Times New Roman" w:cs="Times New Roman"/>
                <w:b/>
                <w:bCs/>
                <w:iCs/>
                <w:sz w:val="20"/>
                <w:szCs w:val="20"/>
                <w:lang w:eastAsia="ru-RU"/>
              </w:rPr>
            </w:pPr>
          </w:p>
        </w:tc>
        <w:tc>
          <w:tcPr>
            <w:tcW w:w="1509" w:type="dxa"/>
            <w:tcBorders>
              <w:top w:val="single" w:sz="8" w:space="0" w:color="auto"/>
              <w:left w:val="nil"/>
              <w:bottom w:val="single" w:sz="8" w:space="0" w:color="auto"/>
              <w:right w:val="nil"/>
            </w:tcBorders>
            <w:noWrap/>
            <w:vAlign w:val="bottom"/>
          </w:tcPr>
          <w:p w14:paraId="7B438250" w14:textId="77777777" w:rsidR="0088437F" w:rsidRPr="0088437F" w:rsidRDefault="0088437F" w:rsidP="0088437F">
            <w:pPr>
              <w:spacing w:after="0" w:line="276" w:lineRule="auto"/>
              <w:jc w:val="right"/>
              <w:rPr>
                <w:rFonts w:ascii="Times New Roman" w:eastAsia="Times New Roman" w:hAnsi="Times New Roman" w:cs="Times New Roman"/>
                <w:b/>
                <w:bCs/>
                <w:iCs/>
                <w:sz w:val="20"/>
                <w:szCs w:val="20"/>
                <w:lang w:eastAsia="ru-RU"/>
              </w:rPr>
            </w:pPr>
          </w:p>
        </w:tc>
        <w:tc>
          <w:tcPr>
            <w:tcW w:w="864" w:type="dxa"/>
            <w:tcBorders>
              <w:top w:val="single" w:sz="8" w:space="0" w:color="auto"/>
              <w:left w:val="nil"/>
              <w:bottom w:val="single" w:sz="8" w:space="0" w:color="auto"/>
              <w:right w:val="nil"/>
            </w:tcBorders>
            <w:vAlign w:val="bottom"/>
          </w:tcPr>
          <w:p w14:paraId="67EB20DC" w14:textId="77777777" w:rsidR="0088437F" w:rsidRPr="0088437F" w:rsidRDefault="0088437F" w:rsidP="0088437F">
            <w:pPr>
              <w:spacing w:after="0" w:line="276" w:lineRule="auto"/>
              <w:jc w:val="right"/>
              <w:rPr>
                <w:rFonts w:ascii="Times New Roman" w:eastAsia="Times New Roman" w:hAnsi="Times New Roman" w:cs="Times New Roman"/>
                <w:b/>
                <w:bCs/>
                <w:iCs/>
                <w:sz w:val="20"/>
                <w:szCs w:val="20"/>
                <w:lang w:eastAsia="ru-RU"/>
              </w:rPr>
            </w:pPr>
          </w:p>
        </w:tc>
        <w:tc>
          <w:tcPr>
            <w:tcW w:w="801" w:type="dxa"/>
            <w:tcBorders>
              <w:top w:val="single" w:sz="8" w:space="0" w:color="auto"/>
              <w:left w:val="nil"/>
              <w:bottom w:val="single" w:sz="8" w:space="0" w:color="auto"/>
              <w:right w:val="nil"/>
            </w:tcBorders>
            <w:vAlign w:val="bottom"/>
          </w:tcPr>
          <w:p w14:paraId="4258840B" w14:textId="77777777" w:rsidR="0088437F" w:rsidRPr="0088437F" w:rsidRDefault="0088437F" w:rsidP="0088437F">
            <w:pPr>
              <w:spacing w:after="0" w:line="276" w:lineRule="auto"/>
              <w:jc w:val="right"/>
              <w:rPr>
                <w:rFonts w:ascii="Times New Roman" w:eastAsia="Times New Roman" w:hAnsi="Times New Roman" w:cs="Times New Roman"/>
                <w:b/>
                <w:bCs/>
                <w:iCs/>
                <w:sz w:val="20"/>
                <w:szCs w:val="20"/>
                <w:lang w:eastAsia="ru-RU"/>
              </w:rPr>
            </w:pPr>
          </w:p>
        </w:tc>
        <w:tc>
          <w:tcPr>
            <w:tcW w:w="2034" w:type="dxa"/>
            <w:tcBorders>
              <w:top w:val="single" w:sz="8" w:space="0" w:color="auto"/>
              <w:left w:val="nil"/>
              <w:bottom w:val="single" w:sz="8" w:space="0" w:color="auto"/>
              <w:right w:val="nil"/>
            </w:tcBorders>
            <w:vAlign w:val="bottom"/>
          </w:tcPr>
          <w:p w14:paraId="58CE77F4" w14:textId="77777777" w:rsidR="0088437F" w:rsidRPr="0088437F" w:rsidRDefault="0088437F" w:rsidP="0088437F">
            <w:pPr>
              <w:spacing w:after="0" w:line="276" w:lineRule="auto"/>
              <w:jc w:val="right"/>
              <w:rPr>
                <w:rFonts w:ascii="Times New Roman" w:eastAsia="Times New Roman" w:hAnsi="Times New Roman" w:cs="Times New Roman"/>
                <w:b/>
                <w:bCs/>
                <w:iCs/>
                <w:sz w:val="20"/>
                <w:szCs w:val="20"/>
                <w:lang w:eastAsia="ru-RU"/>
              </w:rPr>
            </w:pPr>
          </w:p>
        </w:tc>
      </w:tr>
      <w:tr w:rsidR="0088437F" w:rsidRPr="0088437F" w14:paraId="64F98CE4" w14:textId="77777777" w:rsidTr="002567FA">
        <w:trPr>
          <w:cantSplit/>
          <w:trHeight w:hRule="exact" w:val="91"/>
        </w:trPr>
        <w:tc>
          <w:tcPr>
            <w:tcW w:w="3403" w:type="dxa"/>
            <w:tcBorders>
              <w:top w:val="single" w:sz="8" w:space="0" w:color="auto"/>
              <w:left w:val="nil"/>
              <w:bottom w:val="nil"/>
              <w:right w:val="nil"/>
            </w:tcBorders>
            <w:noWrap/>
          </w:tcPr>
          <w:p w14:paraId="473D3DE2" w14:textId="77777777" w:rsidR="0088437F" w:rsidRPr="0088437F" w:rsidRDefault="0088437F" w:rsidP="0088437F">
            <w:pPr>
              <w:spacing w:after="0" w:line="276" w:lineRule="auto"/>
              <w:rPr>
                <w:rFonts w:ascii="Times New Roman" w:eastAsia="Times New Roman" w:hAnsi="Times New Roman" w:cs="Times New Roman"/>
                <w:b/>
                <w:bCs/>
                <w:i/>
                <w:sz w:val="20"/>
                <w:szCs w:val="20"/>
                <w:lang w:eastAsia="ru-RU"/>
              </w:rPr>
            </w:pPr>
          </w:p>
        </w:tc>
        <w:tc>
          <w:tcPr>
            <w:tcW w:w="1312" w:type="dxa"/>
            <w:tcBorders>
              <w:top w:val="single" w:sz="8" w:space="0" w:color="auto"/>
              <w:left w:val="nil"/>
              <w:bottom w:val="nil"/>
              <w:right w:val="nil"/>
            </w:tcBorders>
            <w:noWrap/>
            <w:vAlign w:val="bottom"/>
          </w:tcPr>
          <w:p w14:paraId="137BE9EF" w14:textId="77777777" w:rsidR="0088437F" w:rsidRPr="0088437F" w:rsidRDefault="0088437F" w:rsidP="0088437F">
            <w:pPr>
              <w:spacing w:after="0" w:line="276" w:lineRule="auto"/>
              <w:jc w:val="right"/>
              <w:rPr>
                <w:rFonts w:ascii="Times New Roman" w:eastAsia="Times New Roman" w:hAnsi="Times New Roman" w:cs="Times New Roman"/>
                <w:b/>
                <w:bCs/>
                <w:sz w:val="20"/>
                <w:szCs w:val="20"/>
                <w:lang w:eastAsia="ru-RU"/>
              </w:rPr>
            </w:pPr>
          </w:p>
        </w:tc>
        <w:tc>
          <w:tcPr>
            <w:tcW w:w="1509" w:type="dxa"/>
            <w:tcBorders>
              <w:top w:val="single" w:sz="8" w:space="0" w:color="auto"/>
              <w:left w:val="nil"/>
              <w:bottom w:val="nil"/>
              <w:right w:val="nil"/>
            </w:tcBorders>
            <w:noWrap/>
            <w:vAlign w:val="bottom"/>
          </w:tcPr>
          <w:p w14:paraId="13CA3FB5" w14:textId="77777777" w:rsidR="0088437F" w:rsidRPr="0088437F" w:rsidRDefault="0088437F" w:rsidP="0088437F">
            <w:pPr>
              <w:spacing w:after="0" w:line="276" w:lineRule="auto"/>
              <w:jc w:val="right"/>
              <w:rPr>
                <w:rFonts w:ascii="Times New Roman" w:eastAsia="Times New Roman" w:hAnsi="Times New Roman" w:cs="Times New Roman"/>
                <w:b/>
                <w:bCs/>
                <w:sz w:val="20"/>
                <w:szCs w:val="20"/>
                <w:lang w:eastAsia="ru-RU"/>
              </w:rPr>
            </w:pPr>
          </w:p>
        </w:tc>
        <w:tc>
          <w:tcPr>
            <w:tcW w:w="864" w:type="dxa"/>
            <w:tcBorders>
              <w:top w:val="single" w:sz="8" w:space="0" w:color="auto"/>
              <w:left w:val="nil"/>
              <w:bottom w:val="nil"/>
              <w:right w:val="nil"/>
            </w:tcBorders>
            <w:vAlign w:val="bottom"/>
          </w:tcPr>
          <w:p w14:paraId="50FAB9FA" w14:textId="77777777" w:rsidR="0088437F" w:rsidRPr="0088437F" w:rsidRDefault="0088437F" w:rsidP="0088437F">
            <w:pPr>
              <w:spacing w:after="0" w:line="276" w:lineRule="auto"/>
              <w:jc w:val="right"/>
              <w:rPr>
                <w:rFonts w:ascii="Times New Roman" w:eastAsia="Times New Roman" w:hAnsi="Times New Roman" w:cs="Times New Roman"/>
                <w:b/>
                <w:bCs/>
                <w:iCs/>
                <w:sz w:val="20"/>
                <w:szCs w:val="20"/>
                <w:lang w:eastAsia="ru-RU"/>
              </w:rPr>
            </w:pPr>
          </w:p>
        </w:tc>
        <w:tc>
          <w:tcPr>
            <w:tcW w:w="801" w:type="dxa"/>
            <w:tcBorders>
              <w:top w:val="single" w:sz="8" w:space="0" w:color="auto"/>
              <w:left w:val="nil"/>
              <w:bottom w:val="nil"/>
              <w:right w:val="nil"/>
            </w:tcBorders>
            <w:vAlign w:val="bottom"/>
          </w:tcPr>
          <w:p w14:paraId="3DBD80A4" w14:textId="77777777" w:rsidR="0088437F" w:rsidRPr="0088437F" w:rsidRDefault="0088437F" w:rsidP="0088437F">
            <w:pPr>
              <w:spacing w:after="0" w:line="276" w:lineRule="auto"/>
              <w:jc w:val="right"/>
              <w:rPr>
                <w:rFonts w:ascii="Times New Roman" w:eastAsia="Times New Roman" w:hAnsi="Times New Roman" w:cs="Times New Roman"/>
                <w:b/>
                <w:bCs/>
                <w:iCs/>
                <w:sz w:val="20"/>
                <w:szCs w:val="20"/>
                <w:lang w:eastAsia="ru-RU"/>
              </w:rPr>
            </w:pPr>
          </w:p>
        </w:tc>
        <w:tc>
          <w:tcPr>
            <w:tcW w:w="2034" w:type="dxa"/>
            <w:tcBorders>
              <w:top w:val="single" w:sz="8" w:space="0" w:color="auto"/>
              <w:left w:val="nil"/>
              <w:bottom w:val="nil"/>
              <w:right w:val="nil"/>
            </w:tcBorders>
            <w:vAlign w:val="bottom"/>
          </w:tcPr>
          <w:p w14:paraId="29FCDEBC" w14:textId="77777777" w:rsidR="0088437F" w:rsidRPr="0088437F" w:rsidRDefault="0088437F" w:rsidP="0088437F">
            <w:pPr>
              <w:spacing w:after="0" w:line="276" w:lineRule="auto"/>
              <w:jc w:val="right"/>
              <w:rPr>
                <w:rFonts w:ascii="Times New Roman" w:eastAsia="Times New Roman" w:hAnsi="Times New Roman" w:cs="Times New Roman"/>
                <w:b/>
                <w:bCs/>
                <w:sz w:val="20"/>
                <w:szCs w:val="20"/>
                <w:lang w:eastAsia="ru-RU"/>
              </w:rPr>
            </w:pPr>
          </w:p>
        </w:tc>
      </w:tr>
      <w:tr w:rsidR="0088437F" w:rsidRPr="0088437F" w14:paraId="1D4034D8" w14:textId="77777777" w:rsidTr="002567FA">
        <w:trPr>
          <w:cantSplit/>
          <w:trHeight w:val="134"/>
        </w:trPr>
        <w:tc>
          <w:tcPr>
            <w:tcW w:w="3403" w:type="dxa"/>
            <w:noWrap/>
            <w:hideMark/>
          </w:tcPr>
          <w:p w14:paraId="549EE251" w14:textId="77777777" w:rsidR="0088437F" w:rsidRPr="0088437F" w:rsidRDefault="0088437F" w:rsidP="0088437F">
            <w:pPr>
              <w:spacing w:after="0" w:line="276" w:lineRule="auto"/>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Всего</w:t>
            </w:r>
          </w:p>
        </w:tc>
        <w:tc>
          <w:tcPr>
            <w:tcW w:w="1312" w:type="dxa"/>
            <w:noWrap/>
            <w:vAlign w:val="bottom"/>
            <w:hideMark/>
          </w:tcPr>
          <w:p w14:paraId="6E5D0EF2" w14:textId="77777777" w:rsidR="0088437F" w:rsidRPr="0088437F" w:rsidRDefault="0088437F" w:rsidP="0088437F">
            <w:pPr>
              <w:spacing w:after="0" w:line="276" w:lineRule="auto"/>
              <w:ind w:left="-250" w:right="212"/>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2070587,3</w:t>
            </w:r>
          </w:p>
        </w:tc>
        <w:tc>
          <w:tcPr>
            <w:tcW w:w="1509" w:type="dxa"/>
            <w:noWrap/>
            <w:vAlign w:val="bottom"/>
            <w:hideMark/>
          </w:tcPr>
          <w:p w14:paraId="03134BBC" w14:textId="77777777" w:rsidR="0088437F" w:rsidRPr="0088437F" w:rsidRDefault="0088437F" w:rsidP="0088437F">
            <w:pPr>
              <w:spacing w:after="0" w:line="276" w:lineRule="auto"/>
              <w:ind w:left="-250" w:right="212"/>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1955222,7</w:t>
            </w:r>
          </w:p>
        </w:tc>
        <w:tc>
          <w:tcPr>
            <w:tcW w:w="864" w:type="dxa"/>
            <w:noWrap/>
            <w:vAlign w:val="bottom"/>
            <w:hideMark/>
          </w:tcPr>
          <w:p w14:paraId="164D1B7B" w14:textId="77777777" w:rsidR="0088437F" w:rsidRPr="0088437F" w:rsidRDefault="0088437F" w:rsidP="0088437F">
            <w:pPr>
              <w:spacing w:after="0" w:line="276" w:lineRule="auto"/>
              <w:ind w:left="-236" w:right="33"/>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100,0</w:t>
            </w:r>
          </w:p>
        </w:tc>
        <w:tc>
          <w:tcPr>
            <w:tcW w:w="801" w:type="dxa"/>
            <w:noWrap/>
            <w:vAlign w:val="bottom"/>
            <w:hideMark/>
          </w:tcPr>
          <w:p w14:paraId="2723E94C" w14:textId="77777777" w:rsidR="0088437F" w:rsidRPr="0088437F" w:rsidRDefault="0088437F" w:rsidP="0088437F">
            <w:pPr>
              <w:spacing w:after="0" w:line="276" w:lineRule="auto"/>
              <w:ind w:left="-236" w:right="33"/>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100,0</w:t>
            </w:r>
          </w:p>
        </w:tc>
        <w:tc>
          <w:tcPr>
            <w:tcW w:w="2034" w:type="dxa"/>
            <w:vAlign w:val="bottom"/>
            <w:hideMark/>
          </w:tcPr>
          <w:p w14:paraId="27B9C826" w14:textId="77777777" w:rsidR="0088437F" w:rsidRPr="0088437F" w:rsidRDefault="0088437F" w:rsidP="0088437F">
            <w:pPr>
              <w:tabs>
                <w:tab w:val="left" w:pos="1216"/>
              </w:tabs>
              <w:spacing w:after="0" w:line="276" w:lineRule="auto"/>
              <w:ind w:right="600"/>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 xml:space="preserve">       94,4</w:t>
            </w:r>
          </w:p>
        </w:tc>
      </w:tr>
      <w:tr w:rsidR="0088437F" w:rsidRPr="0088437F" w14:paraId="00A4E375" w14:textId="77777777" w:rsidTr="002567FA">
        <w:trPr>
          <w:cantSplit/>
          <w:trHeight w:val="248"/>
        </w:trPr>
        <w:tc>
          <w:tcPr>
            <w:tcW w:w="3403" w:type="dxa"/>
            <w:noWrap/>
            <w:vAlign w:val="bottom"/>
            <w:hideMark/>
          </w:tcPr>
          <w:p w14:paraId="4338108B" w14:textId="77777777" w:rsidR="0088437F" w:rsidRPr="0088437F" w:rsidRDefault="0088437F" w:rsidP="0088437F">
            <w:pPr>
              <w:spacing w:after="0" w:line="276" w:lineRule="auto"/>
              <w:ind w:left="176"/>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Прямые инвестиции</w:t>
            </w:r>
          </w:p>
        </w:tc>
        <w:tc>
          <w:tcPr>
            <w:tcW w:w="1312" w:type="dxa"/>
            <w:noWrap/>
            <w:vAlign w:val="bottom"/>
            <w:hideMark/>
          </w:tcPr>
          <w:p w14:paraId="58DF88AD" w14:textId="77777777" w:rsidR="0088437F" w:rsidRPr="0088437F" w:rsidRDefault="0088437F" w:rsidP="0088437F">
            <w:pPr>
              <w:spacing w:after="0" w:line="276" w:lineRule="auto"/>
              <w:ind w:left="-250" w:right="212"/>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196520,6</w:t>
            </w:r>
          </w:p>
        </w:tc>
        <w:tc>
          <w:tcPr>
            <w:tcW w:w="1509" w:type="dxa"/>
            <w:noWrap/>
            <w:vAlign w:val="bottom"/>
            <w:hideMark/>
          </w:tcPr>
          <w:p w14:paraId="128B2912" w14:textId="77777777" w:rsidR="0088437F" w:rsidRPr="0088437F" w:rsidRDefault="0088437F" w:rsidP="0088437F">
            <w:pPr>
              <w:spacing w:after="0" w:line="276" w:lineRule="auto"/>
              <w:ind w:left="-250" w:right="212"/>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229264,7</w:t>
            </w:r>
          </w:p>
        </w:tc>
        <w:tc>
          <w:tcPr>
            <w:tcW w:w="864" w:type="dxa"/>
            <w:vAlign w:val="bottom"/>
            <w:hideMark/>
          </w:tcPr>
          <w:p w14:paraId="7FB3514E" w14:textId="77777777" w:rsidR="0088437F" w:rsidRPr="0088437F" w:rsidRDefault="0088437F" w:rsidP="0088437F">
            <w:pPr>
              <w:spacing w:after="0" w:line="276" w:lineRule="auto"/>
              <w:ind w:left="-236" w:right="33"/>
              <w:jc w:val="right"/>
              <w:rPr>
                <w:rFonts w:ascii="Times New Roman" w:eastAsia="Times New Roman" w:hAnsi="Times New Roman" w:cs="Times New Roman"/>
                <w:bCs/>
                <w:iCs/>
                <w:sz w:val="20"/>
                <w:szCs w:val="20"/>
                <w:lang w:val="en-US" w:eastAsia="ru-RU"/>
              </w:rPr>
            </w:pPr>
            <w:r w:rsidRPr="0088437F">
              <w:rPr>
                <w:rFonts w:ascii="Times New Roman" w:eastAsia="Times New Roman" w:hAnsi="Times New Roman" w:cs="Times New Roman"/>
                <w:bCs/>
                <w:iCs/>
                <w:sz w:val="20"/>
                <w:szCs w:val="20"/>
                <w:lang w:eastAsia="ru-RU"/>
              </w:rPr>
              <w:t>9,5</w:t>
            </w:r>
          </w:p>
        </w:tc>
        <w:tc>
          <w:tcPr>
            <w:tcW w:w="801" w:type="dxa"/>
            <w:vAlign w:val="bottom"/>
            <w:hideMark/>
          </w:tcPr>
          <w:p w14:paraId="1D431F44" w14:textId="77777777" w:rsidR="0088437F" w:rsidRPr="0088437F" w:rsidRDefault="0088437F" w:rsidP="0088437F">
            <w:pPr>
              <w:spacing w:after="0" w:line="276" w:lineRule="auto"/>
              <w:ind w:left="-236" w:right="33"/>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11,7</w:t>
            </w:r>
          </w:p>
        </w:tc>
        <w:tc>
          <w:tcPr>
            <w:tcW w:w="2034" w:type="dxa"/>
            <w:vAlign w:val="bottom"/>
            <w:hideMark/>
          </w:tcPr>
          <w:p w14:paraId="331325FB" w14:textId="77777777" w:rsidR="0088437F" w:rsidRPr="0088437F" w:rsidRDefault="0088437F" w:rsidP="0088437F">
            <w:pPr>
              <w:spacing w:after="0" w:line="276" w:lineRule="auto"/>
              <w:ind w:right="6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116,7</w:t>
            </w:r>
          </w:p>
        </w:tc>
      </w:tr>
      <w:tr w:rsidR="0088437F" w:rsidRPr="0088437F" w14:paraId="57759EA8" w14:textId="77777777" w:rsidTr="002567FA">
        <w:trPr>
          <w:cantSplit/>
          <w:trHeight w:val="181"/>
        </w:trPr>
        <w:tc>
          <w:tcPr>
            <w:tcW w:w="3403" w:type="dxa"/>
            <w:noWrap/>
            <w:vAlign w:val="bottom"/>
            <w:hideMark/>
          </w:tcPr>
          <w:p w14:paraId="50B6A7BD" w14:textId="77777777" w:rsidR="0088437F" w:rsidRPr="0088437F" w:rsidRDefault="0088437F" w:rsidP="0088437F">
            <w:pPr>
              <w:spacing w:after="0" w:line="276" w:lineRule="auto"/>
              <w:ind w:left="176"/>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Портфельные инвестиции</w:t>
            </w:r>
          </w:p>
        </w:tc>
        <w:tc>
          <w:tcPr>
            <w:tcW w:w="1312" w:type="dxa"/>
            <w:noWrap/>
            <w:vAlign w:val="bottom"/>
            <w:hideMark/>
          </w:tcPr>
          <w:p w14:paraId="0A4DEC42" w14:textId="77777777" w:rsidR="0088437F" w:rsidRPr="0088437F" w:rsidRDefault="0088437F" w:rsidP="0088437F">
            <w:pPr>
              <w:spacing w:after="0" w:line="276" w:lineRule="auto"/>
              <w:ind w:left="-250" w:right="212"/>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0,1</w:t>
            </w:r>
          </w:p>
        </w:tc>
        <w:tc>
          <w:tcPr>
            <w:tcW w:w="1509" w:type="dxa"/>
            <w:noWrap/>
            <w:vAlign w:val="bottom"/>
            <w:hideMark/>
          </w:tcPr>
          <w:p w14:paraId="6A6D62CF" w14:textId="77777777" w:rsidR="0088437F" w:rsidRPr="0088437F" w:rsidRDefault="0088437F" w:rsidP="0088437F">
            <w:pPr>
              <w:spacing w:after="0" w:line="276" w:lineRule="auto"/>
              <w:ind w:left="-250" w:right="212"/>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1442,5</w:t>
            </w:r>
          </w:p>
        </w:tc>
        <w:tc>
          <w:tcPr>
            <w:tcW w:w="864" w:type="dxa"/>
            <w:vAlign w:val="bottom"/>
            <w:hideMark/>
          </w:tcPr>
          <w:p w14:paraId="0174A04E" w14:textId="77777777" w:rsidR="0088437F" w:rsidRPr="0088437F" w:rsidRDefault="0088437F" w:rsidP="0088437F">
            <w:pPr>
              <w:spacing w:after="0" w:line="276" w:lineRule="auto"/>
              <w:ind w:left="-236" w:right="33"/>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w:t>
            </w:r>
          </w:p>
        </w:tc>
        <w:tc>
          <w:tcPr>
            <w:tcW w:w="801" w:type="dxa"/>
            <w:vAlign w:val="bottom"/>
            <w:hideMark/>
          </w:tcPr>
          <w:p w14:paraId="72368289" w14:textId="77777777" w:rsidR="0088437F" w:rsidRPr="0088437F" w:rsidRDefault="0088437F" w:rsidP="0088437F">
            <w:pPr>
              <w:spacing w:after="0" w:line="276" w:lineRule="auto"/>
              <w:ind w:left="-236" w:right="33"/>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0,1</w:t>
            </w:r>
          </w:p>
        </w:tc>
        <w:tc>
          <w:tcPr>
            <w:tcW w:w="2034" w:type="dxa"/>
            <w:vAlign w:val="bottom"/>
            <w:hideMark/>
          </w:tcPr>
          <w:p w14:paraId="303AB66F" w14:textId="77777777" w:rsidR="0088437F" w:rsidRPr="0088437F" w:rsidRDefault="0088437F" w:rsidP="0088437F">
            <w:pPr>
              <w:spacing w:after="0" w:line="276" w:lineRule="auto"/>
              <w:ind w:right="6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37D5503D" w14:textId="77777777" w:rsidTr="002567FA">
        <w:trPr>
          <w:cantSplit/>
          <w:trHeight w:val="198"/>
        </w:trPr>
        <w:tc>
          <w:tcPr>
            <w:tcW w:w="3403" w:type="dxa"/>
            <w:noWrap/>
            <w:vAlign w:val="bottom"/>
            <w:hideMark/>
          </w:tcPr>
          <w:p w14:paraId="5654872B" w14:textId="77777777" w:rsidR="0088437F" w:rsidRPr="0088437F" w:rsidRDefault="0088437F" w:rsidP="0088437F">
            <w:pPr>
              <w:spacing w:after="0" w:line="276" w:lineRule="auto"/>
              <w:ind w:left="176"/>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Другие инвестиции</w:t>
            </w:r>
          </w:p>
        </w:tc>
        <w:tc>
          <w:tcPr>
            <w:tcW w:w="1312" w:type="dxa"/>
            <w:noWrap/>
            <w:vAlign w:val="bottom"/>
            <w:hideMark/>
          </w:tcPr>
          <w:p w14:paraId="03D26B4B" w14:textId="77777777" w:rsidR="0088437F" w:rsidRPr="0088437F" w:rsidRDefault="0088437F" w:rsidP="0088437F">
            <w:pPr>
              <w:spacing w:after="0" w:line="276" w:lineRule="auto"/>
              <w:ind w:left="-250" w:right="212"/>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1845330,0</w:t>
            </w:r>
          </w:p>
        </w:tc>
        <w:tc>
          <w:tcPr>
            <w:tcW w:w="1509" w:type="dxa"/>
            <w:noWrap/>
            <w:vAlign w:val="bottom"/>
            <w:hideMark/>
          </w:tcPr>
          <w:p w14:paraId="3A6ADA96" w14:textId="77777777" w:rsidR="0088437F" w:rsidRPr="0088437F" w:rsidRDefault="0088437F" w:rsidP="0088437F">
            <w:pPr>
              <w:spacing w:after="0" w:line="276" w:lineRule="auto"/>
              <w:ind w:left="-250" w:right="212"/>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1712980,6</w:t>
            </w:r>
          </w:p>
        </w:tc>
        <w:tc>
          <w:tcPr>
            <w:tcW w:w="864" w:type="dxa"/>
            <w:vAlign w:val="bottom"/>
            <w:hideMark/>
          </w:tcPr>
          <w:p w14:paraId="30508B21" w14:textId="77777777" w:rsidR="0088437F" w:rsidRPr="0088437F" w:rsidRDefault="0088437F" w:rsidP="0088437F">
            <w:pPr>
              <w:spacing w:after="0" w:line="276" w:lineRule="auto"/>
              <w:ind w:left="-236" w:right="33"/>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89,1</w:t>
            </w:r>
          </w:p>
        </w:tc>
        <w:tc>
          <w:tcPr>
            <w:tcW w:w="801" w:type="dxa"/>
            <w:vAlign w:val="bottom"/>
            <w:hideMark/>
          </w:tcPr>
          <w:p w14:paraId="1CF63447" w14:textId="77777777" w:rsidR="0088437F" w:rsidRPr="0088437F" w:rsidRDefault="0088437F" w:rsidP="0088437F">
            <w:pPr>
              <w:spacing w:after="0" w:line="276" w:lineRule="auto"/>
              <w:ind w:left="-236" w:right="33"/>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87,6</w:t>
            </w:r>
          </w:p>
        </w:tc>
        <w:tc>
          <w:tcPr>
            <w:tcW w:w="2034" w:type="dxa"/>
            <w:vAlign w:val="bottom"/>
            <w:hideMark/>
          </w:tcPr>
          <w:p w14:paraId="2C403F9E" w14:textId="77777777" w:rsidR="0088437F" w:rsidRPr="0088437F" w:rsidRDefault="0088437F" w:rsidP="0088437F">
            <w:pPr>
              <w:spacing w:after="0" w:line="276" w:lineRule="auto"/>
              <w:ind w:right="6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92,8</w:t>
            </w:r>
          </w:p>
        </w:tc>
      </w:tr>
      <w:tr w:rsidR="0088437F" w:rsidRPr="0088437F" w14:paraId="6F7B5317" w14:textId="77777777" w:rsidTr="002567FA">
        <w:trPr>
          <w:cantSplit/>
          <w:trHeight w:val="244"/>
        </w:trPr>
        <w:tc>
          <w:tcPr>
            <w:tcW w:w="3403" w:type="dxa"/>
            <w:tcBorders>
              <w:top w:val="nil"/>
              <w:left w:val="nil"/>
              <w:bottom w:val="single" w:sz="8" w:space="0" w:color="auto"/>
              <w:right w:val="nil"/>
            </w:tcBorders>
            <w:noWrap/>
            <w:vAlign w:val="bottom"/>
            <w:hideMark/>
          </w:tcPr>
          <w:p w14:paraId="0D7404B6" w14:textId="77777777" w:rsidR="0088437F" w:rsidRPr="0088437F" w:rsidRDefault="0088437F" w:rsidP="0088437F">
            <w:pPr>
              <w:spacing w:after="0" w:line="276" w:lineRule="auto"/>
              <w:ind w:left="176"/>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Гранты, техническая помощь</w:t>
            </w:r>
          </w:p>
        </w:tc>
        <w:tc>
          <w:tcPr>
            <w:tcW w:w="1312" w:type="dxa"/>
            <w:tcBorders>
              <w:top w:val="nil"/>
              <w:left w:val="nil"/>
              <w:bottom w:val="single" w:sz="8" w:space="0" w:color="auto"/>
              <w:right w:val="nil"/>
            </w:tcBorders>
            <w:noWrap/>
            <w:vAlign w:val="bottom"/>
            <w:hideMark/>
          </w:tcPr>
          <w:p w14:paraId="36E577B6" w14:textId="77777777" w:rsidR="0088437F" w:rsidRPr="0088437F" w:rsidRDefault="0088437F" w:rsidP="0088437F">
            <w:pPr>
              <w:spacing w:after="0" w:line="276" w:lineRule="auto"/>
              <w:ind w:left="-250" w:right="212"/>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28736,6</w:t>
            </w:r>
          </w:p>
        </w:tc>
        <w:tc>
          <w:tcPr>
            <w:tcW w:w="1509" w:type="dxa"/>
            <w:tcBorders>
              <w:top w:val="nil"/>
              <w:left w:val="nil"/>
              <w:bottom w:val="single" w:sz="8" w:space="0" w:color="auto"/>
              <w:right w:val="nil"/>
            </w:tcBorders>
            <w:noWrap/>
            <w:vAlign w:val="bottom"/>
            <w:hideMark/>
          </w:tcPr>
          <w:p w14:paraId="1C2E406F" w14:textId="77777777" w:rsidR="0088437F" w:rsidRPr="0088437F" w:rsidRDefault="0088437F" w:rsidP="0088437F">
            <w:pPr>
              <w:spacing w:after="0" w:line="276" w:lineRule="auto"/>
              <w:ind w:left="-250" w:right="212"/>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11534,9</w:t>
            </w:r>
          </w:p>
        </w:tc>
        <w:tc>
          <w:tcPr>
            <w:tcW w:w="864" w:type="dxa"/>
            <w:tcBorders>
              <w:top w:val="nil"/>
              <w:left w:val="nil"/>
              <w:bottom w:val="single" w:sz="8" w:space="0" w:color="auto"/>
              <w:right w:val="nil"/>
            </w:tcBorders>
            <w:vAlign w:val="bottom"/>
            <w:hideMark/>
          </w:tcPr>
          <w:p w14:paraId="356AA875" w14:textId="77777777" w:rsidR="0088437F" w:rsidRPr="0088437F" w:rsidRDefault="0088437F" w:rsidP="0088437F">
            <w:pPr>
              <w:spacing w:after="0" w:line="276" w:lineRule="auto"/>
              <w:ind w:left="-236" w:right="33"/>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1,4</w:t>
            </w:r>
          </w:p>
        </w:tc>
        <w:tc>
          <w:tcPr>
            <w:tcW w:w="801" w:type="dxa"/>
            <w:tcBorders>
              <w:top w:val="nil"/>
              <w:left w:val="nil"/>
              <w:bottom w:val="single" w:sz="8" w:space="0" w:color="auto"/>
              <w:right w:val="nil"/>
            </w:tcBorders>
            <w:vAlign w:val="bottom"/>
            <w:hideMark/>
          </w:tcPr>
          <w:p w14:paraId="57CD6AF1" w14:textId="77777777" w:rsidR="0088437F" w:rsidRPr="0088437F" w:rsidRDefault="0088437F" w:rsidP="0088437F">
            <w:pPr>
              <w:spacing w:after="0" w:line="276" w:lineRule="auto"/>
              <w:ind w:left="-236" w:right="33"/>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0,6</w:t>
            </w:r>
          </w:p>
        </w:tc>
        <w:tc>
          <w:tcPr>
            <w:tcW w:w="2034" w:type="dxa"/>
            <w:tcBorders>
              <w:top w:val="nil"/>
              <w:left w:val="nil"/>
              <w:bottom w:val="single" w:sz="8" w:space="0" w:color="auto"/>
              <w:right w:val="nil"/>
            </w:tcBorders>
            <w:vAlign w:val="bottom"/>
            <w:hideMark/>
          </w:tcPr>
          <w:p w14:paraId="7E8C829A" w14:textId="77777777" w:rsidR="0088437F" w:rsidRPr="0088437F" w:rsidRDefault="0088437F" w:rsidP="0088437F">
            <w:pPr>
              <w:spacing w:after="0" w:line="276" w:lineRule="auto"/>
              <w:ind w:right="6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40,1</w:t>
            </w:r>
          </w:p>
        </w:tc>
      </w:tr>
    </w:tbl>
    <w:p w14:paraId="692F9104" w14:textId="77777777" w:rsidR="0088437F" w:rsidRPr="0088437F" w:rsidRDefault="0088437F" w:rsidP="0088437F">
      <w:pPr>
        <w:spacing w:after="0" w:line="264"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vertAlign w:val="superscript"/>
          <w:lang w:eastAsia="ru-RU"/>
        </w:rPr>
        <w:t>1</w:t>
      </w:r>
      <w:r w:rsidRPr="0088437F">
        <w:rPr>
          <w:rFonts w:ascii="Times New Roman" w:eastAsia="Times New Roman" w:hAnsi="Times New Roman" w:cs="Times New Roman"/>
          <w:sz w:val="20"/>
          <w:szCs w:val="20"/>
          <w:lang w:eastAsia="ru-RU"/>
        </w:rPr>
        <w:t>Без учета оттока</w:t>
      </w:r>
    </w:p>
    <w:p w14:paraId="60DB2370" w14:textId="77777777" w:rsidR="0088437F" w:rsidRPr="0088437F" w:rsidRDefault="0088437F" w:rsidP="0088437F">
      <w:pPr>
        <w:spacing w:after="0" w:line="264" w:lineRule="auto"/>
        <w:rPr>
          <w:rFonts w:ascii="Times New Roman" w:eastAsia="Times New Roman" w:hAnsi="Times New Roman" w:cs="Times New Roman"/>
          <w:sz w:val="20"/>
          <w:szCs w:val="20"/>
          <w:lang w:eastAsia="ru-RU"/>
        </w:rPr>
      </w:pPr>
    </w:p>
    <w:p w14:paraId="51EB697C" w14:textId="77777777" w:rsidR="0088437F" w:rsidRPr="0088437F" w:rsidRDefault="0088437F" w:rsidP="0088437F">
      <w:pPr>
        <w:spacing w:after="0" w:line="240" w:lineRule="auto"/>
        <w:ind w:left="-180" w:firstLine="540"/>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 xml:space="preserve">Объемы поступления прямых иностранных инвестиций в </w:t>
      </w:r>
      <w:r w:rsidRPr="0088437F">
        <w:rPr>
          <w:rFonts w:ascii="Times New Roman" w:eastAsia="Times New Roman" w:hAnsi="Times New Roman" w:cs="Times New Roman"/>
          <w:sz w:val="24"/>
          <w:szCs w:val="24"/>
          <w:lang w:val="en-US" w:eastAsia="ru-RU"/>
        </w:rPr>
        <w:t>I</w:t>
      </w:r>
      <w:r w:rsidRPr="0088437F">
        <w:rPr>
          <w:rFonts w:ascii="Times New Roman" w:eastAsia="Times New Roman" w:hAnsi="Times New Roman" w:cs="Times New Roman"/>
          <w:sz w:val="24"/>
          <w:szCs w:val="24"/>
          <w:lang w:eastAsia="ru-RU"/>
        </w:rPr>
        <w:t xml:space="preserve"> полугодии 2024г. по сравнению с </w:t>
      </w:r>
      <w:r w:rsidRPr="0088437F">
        <w:rPr>
          <w:rFonts w:ascii="Times New Roman" w:eastAsia="Times New Roman" w:hAnsi="Times New Roman" w:cs="Times New Roman"/>
          <w:sz w:val="24"/>
          <w:szCs w:val="24"/>
          <w:lang w:val="en-US" w:eastAsia="ru-RU"/>
        </w:rPr>
        <w:t>I</w:t>
      </w:r>
      <w:r w:rsidRPr="0088437F">
        <w:rPr>
          <w:rFonts w:ascii="Times New Roman" w:eastAsia="Times New Roman" w:hAnsi="Times New Roman" w:cs="Times New Roman"/>
          <w:sz w:val="24"/>
          <w:szCs w:val="24"/>
          <w:lang w:eastAsia="ru-RU"/>
        </w:rPr>
        <w:t xml:space="preserve"> кварталом 2023г. увеличилось на 16,7 процента при этом, их сальдо (приток минус отток) сложилось положительным и составило 160,8 млн. долларов.</w:t>
      </w:r>
    </w:p>
    <w:p w14:paraId="4F3AA62B" w14:textId="77777777" w:rsidR="0088437F" w:rsidRPr="0088437F" w:rsidRDefault="0088437F" w:rsidP="0088437F">
      <w:pPr>
        <w:spacing w:after="0" w:line="240" w:lineRule="auto"/>
        <w:ind w:left="-180" w:firstLine="540"/>
        <w:jc w:val="both"/>
        <w:rPr>
          <w:rFonts w:ascii="Times New Roman" w:eastAsia="Times New Roman" w:hAnsi="Times New Roman" w:cs="Times New Roman"/>
          <w:sz w:val="24"/>
          <w:szCs w:val="24"/>
          <w:lang w:eastAsia="ru-RU"/>
        </w:rPr>
      </w:pPr>
    </w:p>
    <w:p w14:paraId="18059D95" w14:textId="77777777" w:rsidR="0088437F" w:rsidRPr="0088437F" w:rsidRDefault="0088437F" w:rsidP="0088437F">
      <w:pPr>
        <w:spacing w:after="0" w:line="288" w:lineRule="auto"/>
        <w:ind w:left="1843" w:hanging="1985"/>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b/>
          <w:sz w:val="24"/>
          <w:szCs w:val="24"/>
          <w:lang w:eastAsia="ru-RU"/>
        </w:rPr>
        <w:t>Таблица 11: Структура поступления прямых иностранных инвестиций</w:t>
      </w:r>
      <w:r w:rsidRPr="0088437F">
        <w:rPr>
          <w:rFonts w:ascii="Times New Roman" w:eastAsia="Times New Roman" w:hAnsi="Times New Roman" w:cs="Times New Roman"/>
          <w:b/>
          <w:sz w:val="24"/>
          <w:szCs w:val="24"/>
          <w:vertAlign w:val="superscript"/>
          <w:lang w:eastAsia="ru-RU"/>
        </w:rPr>
        <w:t xml:space="preserve">1 </w:t>
      </w:r>
      <w:r w:rsidRPr="0088437F">
        <w:rPr>
          <w:rFonts w:ascii="Times New Roman" w:eastAsia="Times New Roman" w:hAnsi="Times New Roman" w:cs="Times New Roman"/>
          <w:b/>
          <w:sz w:val="24"/>
          <w:szCs w:val="24"/>
          <w:lang w:eastAsia="ru-RU"/>
        </w:rPr>
        <w:t xml:space="preserve">в </w:t>
      </w:r>
      <w:r w:rsidRPr="0088437F">
        <w:rPr>
          <w:rFonts w:ascii="Times New Roman" w:eastAsia="Times New Roman" w:hAnsi="Times New Roman" w:cs="Times New Roman"/>
          <w:b/>
          <w:sz w:val="24"/>
          <w:szCs w:val="24"/>
          <w:lang w:val="en-US" w:eastAsia="ru-RU"/>
        </w:rPr>
        <w:t>I</w:t>
      </w:r>
      <w:r w:rsidRPr="0088437F">
        <w:rPr>
          <w:rFonts w:ascii="Times New Roman" w:eastAsia="Times New Roman" w:hAnsi="Times New Roman" w:cs="Times New Roman"/>
          <w:b/>
          <w:sz w:val="24"/>
          <w:szCs w:val="24"/>
          <w:lang w:eastAsia="ru-RU"/>
        </w:rPr>
        <w:t xml:space="preserve"> полугодии</w:t>
      </w:r>
    </w:p>
    <w:tbl>
      <w:tblPr>
        <w:tblW w:w="9923" w:type="dxa"/>
        <w:tblInd w:w="-176" w:type="dxa"/>
        <w:tblLook w:val="04A0" w:firstRow="1" w:lastRow="0" w:firstColumn="1" w:lastColumn="0" w:noHBand="0" w:noVBand="1"/>
      </w:tblPr>
      <w:tblGrid>
        <w:gridCol w:w="3925"/>
        <w:gridCol w:w="1485"/>
        <w:gridCol w:w="1532"/>
        <w:gridCol w:w="1422"/>
        <w:gridCol w:w="1559"/>
      </w:tblGrid>
      <w:tr w:rsidR="0088437F" w:rsidRPr="0088437F" w14:paraId="63F35754" w14:textId="77777777" w:rsidTr="002567FA">
        <w:trPr>
          <w:trHeight w:val="323"/>
        </w:trPr>
        <w:tc>
          <w:tcPr>
            <w:tcW w:w="3925" w:type="dxa"/>
            <w:vMerge w:val="restart"/>
            <w:tcBorders>
              <w:top w:val="single" w:sz="8" w:space="0" w:color="auto"/>
              <w:left w:val="nil"/>
              <w:bottom w:val="single" w:sz="8" w:space="0" w:color="auto"/>
              <w:right w:val="nil"/>
            </w:tcBorders>
            <w:noWrap/>
            <w:vAlign w:val="center"/>
          </w:tcPr>
          <w:p w14:paraId="2A7B2E6E" w14:textId="77777777" w:rsidR="0088437F" w:rsidRPr="0088437F" w:rsidRDefault="0088437F" w:rsidP="0088437F">
            <w:pPr>
              <w:spacing w:after="0" w:line="264" w:lineRule="auto"/>
              <w:rPr>
                <w:rFonts w:ascii="Times New Roman" w:eastAsia="Times New Roman" w:hAnsi="Times New Roman" w:cs="Times New Roman"/>
                <w:sz w:val="20"/>
                <w:szCs w:val="20"/>
                <w:lang w:eastAsia="ru-RU"/>
              </w:rPr>
            </w:pPr>
          </w:p>
        </w:tc>
        <w:tc>
          <w:tcPr>
            <w:tcW w:w="3017" w:type="dxa"/>
            <w:gridSpan w:val="2"/>
            <w:tcBorders>
              <w:top w:val="single" w:sz="8" w:space="0" w:color="auto"/>
              <w:left w:val="nil"/>
              <w:bottom w:val="single" w:sz="8" w:space="0" w:color="auto"/>
              <w:right w:val="nil"/>
            </w:tcBorders>
            <w:vAlign w:val="center"/>
            <w:hideMark/>
          </w:tcPr>
          <w:p w14:paraId="52B0E882" w14:textId="77777777" w:rsidR="0088437F" w:rsidRPr="0088437F" w:rsidRDefault="0088437F" w:rsidP="0088437F">
            <w:pPr>
              <w:spacing w:after="0" w:line="264" w:lineRule="auto"/>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 xml:space="preserve">          тыс. долларов США</w:t>
            </w:r>
          </w:p>
        </w:tc>
        <w:tc>
          <w:tcPr>
            <w:tcW w:w="2981" w:type="dxa"/>
            <w:gridSpan w:val="2"/>
            <w:tcBorders>
              <w:top w:val="single" w:sz="8" w:space="0" w:color="auto"/>
              <w:left w:val="nil"/>
              <w:bottom w:val="single" w:sz="8" w:space="0" w:color="auto"/>
              <w:right w:val="nil"/>
            </w:tcBorders>
            <w:noWrap/>
            <w:vAlign w:val="center"/>
            <w:hideMark/>
          </w:tcPr>
          <w:p w14:paraId="67D4A60E" w14:textId="77777777" w:rsidR="0088437F" w:rsidRPr="0088437F" w:rsidRDefault="0088437F" w:rsidP="0088437F">
            <w:pPr>
              <w:spacing w:after="0" w:line="264" w:lineRule="auto"/>
              <w:ind w:left="-78"/>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 xml:space="preserve">       в процентах к итогу</w:t>
            </w:r>
          </w:p>
        </w:tc>
      </w:tr>
      <w:tr w:rsidR="0088437F" w:rsidRPr="0088437F" w14:paraId="6BB25D92" w14:textId="77777777" w:rsidTr="002567FA">
        <w:trPr>
          <w:trHeight w:val="323"/>
        </w:trPr>
        <w:tc>
          <w:tcPr>
            <w:tcW w:w="0" w:type="auto"/>
            <w:vMerge/>
            <w:tcBorders>
              <w:top w:val="single" w:sz="8" w:space="0" w:color="auto"/>
              <w:left w:val="nil"/>
              <w:bottom w:val="single" w:sz="8" w:space="0" w:color="auto"/>
              <w:right w:val="nil"/>
            </w:tcBorders>
            <w:vAlign w:val="center"/>
            <w:hideMark/>
          </w:tcPr>
          <w:p w14:paraId="096A0F1B" w14:textId="77777777" w:rsidR="0088437F" w:rsidRPr="0088437F" w:rsidRDefault="0088437F" w:rsidP="0088437F">
            <w:pPr>
              <w:spacing w:after="0" w:line="276" w:lineRule="auto"/>
              <w:rPr>
                <w:rFonts w:ascii="Times New Roman" w:eastAsia="Times New Roman" w:hAnsi="Times New Roman" w:cs="Times New Roman"/>
                <w:sz w:val="20"/>
                <w:szCs w:val="20"/>
                <w:lang w:eastAsia="ru-RU"/>
              </w:rPr>
            </w:pPr>
          </w:p>
        </w:tc>
        <w:tc>
          <w:tcPr>
            <w:tcW w:w="1485" w:type="dxa"/>
            <w:tcBorders>
              <w:top w:val="single" w:sz="8" w:space="0" w:color="auto"/>
              <w:left w:val="nil"/>
              <w:bottom w:val="single" w:sz="8" w:space="0" w:color="auto"/>
              <w:right w:val="nil"/>
            </w:tcBorders>
            <w:noWrap/>
            <w:vAlign w:val="bottom"/>
            <w:hideMark/>
          </w:tcPr>
          <w:p w14:paraId="44D22D44" w14:textId="77777777" w:rsidR="0088437F" w:rsidRPr="0088437F" w:rsidRDefault="0088437F" w:rsidP="0088437F">
            <w:pPr>
              <w:spacing w:after="0" w:line="276" w:lineRule="auto"/>
              <w:jc w:val="center"/>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2023</w:t>
            </w:r>
          </w:p>
        </w:tc>
        <w:tc>
          <w:tcPr>
            <w:tcW w:w="1532" w:type="dxa"/>
            <w:tcBorders>
              <w:top w:val="single" w:sz="8" w:space="0" w:color="auto"/>
              <w:left w:val="nil"/>
              <w:bottom w:val="single" w:sz="8" w:space="0" w:color="auto"/>
              <w:right w:val="nil"/>
            </w:tcBorders>
            <w:noWrap/>
            <w:vAlign w:val="bottom"/>
            <w:hideMark/>
          </w:tcPr>
          <w:p w14:paraId="4E1F54DB" w14:textId="77777777" w:rsidR="0088437F" w:rsidRPr="0088437F" w:rsidRDefault="0088437F" w:rsidP="0088437F">
            <w:pPr>
              <w:spacing w:after="0" w:line="276" w:lineRule="auto"/>
              <w:jc w:val="center"/>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2024</w:t>
            </w:r>
          </w:p>
        </w:tc>
        <w:tc>
          <w:tcPr>
            <w:tcW w:w="1422" w:type="dxa"/>
            <w:tcBorders>
              <w:top w:val="single" w:sz="8" w:space="0" w:color="auto"/>
              <w:left w:val="nil"/>
              <w:bottom w:val="single" w:sz="8" w:space="0" w:color="auto"/>
              <w:right w:val="nil"/>
            </w:tcBorders>
            <w:vAlign w:val="bottom"/>
            <w:hideMark/>
          </w:tcPr>
          <w:p w14:paraId="23073685" w14:textId="77777777" w:rsidR="0088437F" w:rsidRPr="0088437F" w:rsidRDefault="0088437F" w:rsidP="0088437F">
            <w:pPr>
              <w:spacing w:after="0" w:line="276" w:lineRule="auto"/>
              <w:jc w:val="center"/>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2023</w:t>
            </w:r>
          </w:p>
        </w:tc>
        <w:tc>
          <w:tcPr>
            <w:tcW w:w="1559" w:type="dxa"/>
            <w:tcBorders>
              <w:top w:val="single" w:sz="8" w:space="0" w:color="auto"/>
              <w:left w:val="nil"/>
              <w:bottom w:val="single" w:sz="8" w:space="0" w:color="auto"/>
              <w:right w:val="nil"/>
            </w:tcBorders>
            <w:vAlign w:val="bottom"/>
            <w:hideMark/>
          </w:tcPr>
          <w:p w14:paraId="66C34170" w14:textId="77777777" w:rsidR="0088437F" w:rsidRPr="0088437F" w:rsidRDefault="0088437F" w:rsidP="0088437F">
            <w:pPr>
              <w:spacing w:after="0" w:line="276" w:lineRule="auto"/>
              <w:jc w:val="center"/>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2024</w:t>
            </w:r>
          </w:p>
        </w:tc>
      </w:tr>
      <w:tr w:rsidR="0088437F" w:rsidRPr="0088437F" w14:paraId="6B1DC1BC" w14:textId="77777777" w:rsidTr="002567FA">
        <w:trPr>
          <w:trHeight w:val="310"/>
        </w:trPr>
        <w:tc>
          <w:tcPr>
            <w:tcW w:w="3925" w:type="dxa"/>
            <w:tcBorders>
              <w:top w:val="single" w:sz="8" w:space="0" w:color="auto"/>
              <w:left w:val="nil"/>
              <w:bottom w:val="nil"/>
              <w:right w:val="nil"/>
            </w:tcBorders>
            <w:noWrap/>
            <w:vAlign w:val="center"/>
            <w:hideMark/>
          </w:tcPr>
          <w:p w14:paraId="34BC9BDB" w14:textId="77777777" w:rsidR="0088437F" w:rsidRPr="0088437F" w:rsidRDefault="0088437F" w:rsidP="0088437F">
            <w:pPr>
              <w:spacing w:after="0" w:line="264" w:lineRule="auto"/>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Всего</w:t>
            </w:r>
          </w:p>
        </w:tc>
        <w:tc>
          <w:tcPr>
            <w:tcW w:w="1485" w:type="dxa"/>
            <w:tcBorders>
              <w:top w:val="single" w:sz="8" w:space="0" w:color="auto"/>
              <w:left w:val="nil"/>
              <w:bottom w:val="nil"/>
              <w:right w:val="nil"/>
            </w:tcBorders>
            <w:noWrap/>
            <w:vAlign w:val="bottom"/>
            <w:hideMark/>
          </w:tcPr>
          <w:p w14:paraId="42B3F71A" w14:textId="77777777" w:rsidR="0088437F" w:rsidRPr="0088437F" w:rsidRDefault="0088437F" w:rsidP="0088437F">
            <w:pPr>
              <w:spacing w:after="0" w:line="264" w:lineRule="auto"/>
              <w:ind w:left="-914" w:right="313" w:firstLine="18"/>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196520,6</w:t>
            </w:r>
          </w:p>
        </w:tc>
        <w:tc>
          <w:tcPr>
            <w:tcW w:w="1532" w:type="dxa"/>
            <w:tcBorders>
              <w:top w:val="single" w:sz="8" w:space="0" w:color="auto"/>
              <w:left w:val="nil"/>
              <w:bottom w:val="nil"/>
              <w:right w:val="nil"/>
            </w:tcBorders>
            <w:noWrap/>
            <w:vAlign w:val="bottom"/>
            <w:hideMark/>
          </w:tcPr>
          <w:p w14:paraId="0D1B726C" w14:textId="77777777" w:rsidR="0088437F" w:rsidRPr="0088437F" w:rsidRDefault="0088437F" w:rsidP="0088437F">
            <w:pPr>
              <w:spacing w:after="0" w:line="264" w:lineRule="auto"/>
              <w:ind w:left="-914" w:right="313" w:firstLine="18"/>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229264,7</w:t>
            </w:r>
          </w:p>
        </w:tc>
        <w:tc>
          <w:tcPr>
            <w:tcW w:w="1422" w:type="dxa"/>
            <w:tcBorders>
              <w:top w:val="single" w:sz="8" w:space="0" w:color="auto"/>
              <w:left w:val="nil"/>
              <w:bottom w:val="nil"/>
              <w:right w:val="nil"/>
            </w:tcBorders>
            <w:noWrap/>
            <w:vAlign w:val="bottom"/>
            <w:hideMark/>
          </w:tcPr>
          <w:p w14:paraId="710141C5" w14:textId="77777777" w:rsidR="0088437F" w:rsidRPr="0088437F" w:rsidRDefault="0088437F" w:rsidP="0088437F">
            <w:pPr>
              <w:spacing w:after="0" w:line="264" w:lineRule="auto"/>
              <w:ind w:left="-1379" w:right="459" w:firstLineChars="188" w:firstLine="377"/>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100</w:t>
            </w:r>
          </w:p>
        </w:tc>
        <w:tc>
          <w:tcPr>
            <w:tcW w:w="1559" w:type="dxa"/>
            <w:tcBorders>
              <w:top w:val="single" w:sz="8" w:space="0" w:color="auto"/>
              <w:left w:val="nil"/>
              <w:bottom w:val="nil"/>
              <w:right w:val="nil"/>
            </w:tcBorders>
            <w:noWrap/>
            <w:vAlign w:val="bottom"/>
            <w:hideMark/>
          </w:tcPr>
          <w:p w14:paraId="584506AB" w14:textId="77777777" w:rsidR="0088437F" w:rsidRPr="0088437F" w:rsidRDefault="0088437F" w:rsidP="0088437F">
            <w:pPr>
              <w:spacing w:after="0" w:line="264" w:lineRule="auto"/>
              <w:ind w:left="-1379" w:right="459" w:firstLineChars="188" w:firstLine="377"/>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100</w:t>
            </w:r>
          </w:p>
        </w:tc>
      </w:tr>
      <w:tr w:rsidR="0088437F" w:rsidRPr="0088437F" w14:paraId="79744315" w14:textId="77777777" w:rsidTr="002567FA">
        <w:trPr>
          <w:trHeight w:val="310"/>
        </w:trPr>
        <w:tc>
          <w:tcPr>
            <w:tcW w:w="3925" w:type="dxa"/>
            <w:noWrap/>
            <w:vAlign w:val="center"/>
            <w:hideMark/>
          </w:tcPr>
          <w:p w14:paraId="6F9E2D8C" w14:textId="77777777" w:rsidR="0088437F" w:rsidRPr="0088437F" w:rsidRDefault="0088437F" w:rsidP="0088437F">
            <w:pPr>
              <w:spacing w:after="0" w:line="264" w:lineRule="auto"/>
              <w:ind w:left="72" w:hanging="7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Собственный капитал</w:t>
            </w:r>
          </w:p>
        </w:tc>
        <w:tc>
          <w:tcPr>
            <w:tcW w:w="1485" w:type="dxa"/>
            <w:noWrap/>
            <w:vAlign w:val="center"/>
            <w:hideMark/>
          </w:tcPr>
          <w:p w14:paraId="22465590" w14:textId="77777777" w:rsidR="0088437F" w:rsidRPr="0088437F" w:rsidRDefault="0088437F" w:rsidP="0088437F">
            <w:pPr>
              <w:spacing w:after="0" w:line="276" w:lineRule="auto"/>
              <w:ind w:left="-914" w:right="313"/>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24454,2</w:t>
            </w:r>
          </w:p>
        </w:tc>
        <w:tc>
          <w:tcPr>
            <w:tcW w:w="1532" w:type="dxa"/>
            <w:noWrap/>
            <w:vAlign w:val="center"/>
            <w:hideMark/>
          </w:tcPr>
          <w:p w14:paraId="7F4D38F8" w14:textId="77777777" w:rsidR="0088437F" w:rsidRPr="0088437F" w:rsidRDefault="0088437F" w:rsidP="0088437F">
            <w:pPr>
              <w:spacing w:after="0" w:line="276" w:lineRule="auto"/>
              <w:ind w:left="-914" w:right="313"/>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44398,5</w:t>
            </w:r>
          </w:p>
        </w:tc>
        <w:tc>
          <w:tcPr>
            <w:tcW w:w="1422" w:type="dxa"/>
            <w:vAlign w:val="bottom"/>
            <w:hideMark/>
          </w:tcPr>
          <w:p w14:paraId="508F831F" w14:textId="77777777" w:rsidR="0088437F" w:rsidRPr="0088437F" w:rsidRDefault="0088437F" w:rsidP="0088437F">
            <w:pPr>
              <w:spacing w:after="0" w:line="264" w:lineRule="auto"/>
              <w:ind w:left="-1379" w:right="459" w:firstLineChars="188" w:firstLine="376"/>
              <w:jc w:val="right"/>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12,4</w:t>
            </w:r>
          </w:p>
        </w:tc>
        <w:tc>
          <w:tcPr>
            <w:tcW w:w="1559" w:type="dxa"/>
            <w:vAlign w:val="bottom"/>
            <w:hideMark/>
          </w:tcPr>
          <w:p w14:paraId="2CA60E03" w14:textId="77777777" w:rsidR="0088437F" w:rsidRPr="0088437F" w:rsidRDefault="0088437F" w:rsidP="0088437F">
            <w:pPr>
              <w:spacing w:after="0" w:line="264" w:lineRule="auto"/>
              <w:ind w:left="-1379" w:right="459" w:firstLineChars="188" w:firstLine="376"/>
              <w:jc w:val="right"/>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19,3</w:t>
            </w:r>
          </w:p>
        </w:tc>
      </w:tr>
      <w:tr w:rsidR="0088437F" w:rsidRPr="0088437F" w14:paraId="5E24AFB6" w14:textId="77777777" w:rsidTr="002567FA">
        <w:trPr>
          <w:trHeight w:val="80"/>
        </w:trPr>
        <w:tc>
          <w:tcPr>
            <w:tcW w:w="3925" w:type="dxa"/>
            <w:noWrap/>
            <w:vAlign w:val="center"/>
            <w:hideMark/>
          </w:tcPr>
          <w:p w14:paraId="7C3E6D18" w14:textId="77777777" w:rsidR="0088437F" w:rsidRPr="0088437F" w:rsidRDefault="0088437F" w:rsidP="0088437F">
            <w:pPr>
              <w:spacing w:after="0" w:line="264" w:lineRule="auto"/>
              <w:ind w:left="72" w:hanging="7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Финансовый лизинг</w:t>
            </w:r>
          </w:p>
        </w:tc>
        <w:tc>
          <w:tcPr>
            <w:tcW w:w="1485" w:type="dxa"/>
            <w:noWrap/>
            <w:vAlign w:val="bottom"/>
            <w:hideMark/>
          </w:tcPr>
          <w:p w14:paraId="01EC244A" w14:textId="77777777" w:rsidR="0088437F" w:rsidRPr="0088437F" w:rsidRDefault="0088437F" w:rsidP="0088437F">
            <w:pPr>
              <w:spacing w:after="0" w:line="264" w:lineRule="auto"/>
              <w:ind w:left="-914" w:right="313" w:firstLineChars="100" w:firstLine="2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32" w:type="dxa"/>
            <w:noWrap/>
            <w:vAlign w:val="bottom"/>
            <w:hideMark/>
          </w:tcPr>
          <w:p w14:paraId="5B38D404" w14:textId="77777777" w:rsidR="0088437F" w:rsidRPr="0088437F" w:rsidRDefault="0088437F" w:rsidP="0088437F">
            <w:pPr>
              <w:spacing w:after="0" w:line="264" w:lineRule="auto"/>
              <w:ind w:left="-914" w:right="313" w:firstLineChars="100" w:firstLine="2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422" w:type="dxa"/>
            <w:vAlign w:val="bottom"/>
            <w:hideMark/>
          </w:tcPr>
          <w:p w14:paraId="2E2A92F2" w14:textId="77777777" w:rsidR="0088437F" w:rsidRPr="0088437F" w:rsidRDefault="0088437F" w:rsidP="0088437F">
            <w:pPr>
              <w:tabs>
                <w:tab w:val="left" w:pos="1281"/>
              </w:tabs>
              <w:spacing w:after="0" w:line="264" w:lineRule="auto"/>
              <w:ind w:left="-1379" w:right="459" w:firstLineChars="188" w:firstLine="376"/>
              <w:jc w:val="right"/>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w:t>
            </w:r>
          </w:p>
        </w:tc>
        <w:tc>
          <w:tcPr>
            <w:tcW w:w="1559" w:type="dxa"/>
            <w:vAlign w:val="bottom"/>
            <w:hideMark/>
          </w:tcPr>
          <w:p w14:paraId="32541133" w14:textId="77777777" w:rsidR="0088437F" w:rsidRPr="0088437F" w:rsidRDefault="0088437F" w:rsidP="0088437F">
            <w:pPr>
              <w:tabs>
                <w:tab w:val="left" w:pos="1281"/>
              </w:tabs>
              <w:spacing w:after="0" w:line="264" w:lineRule="auto"/>
              <w:ind w:left="-1379" w:right="459" w:firstLineChars="188" w:firstLine="376"/>
              <w:jc w:val="right"/>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w:t>
            </w:r>
          </w:p>
        </w:tc>
      </w:tr>
      <w:tr w:rsidR="0088437F" w:rsidRPr="0088437F" w14:paraId="7D55948D" w14:textId="77777777" w:rsidTr="002567FA">
        <w:trPr>
          <w:trHeight w:val="310"/>
        </w:trPr>
        <w:tc>
          <w:tcPr>
            <w:tcW w:w="3925" w:type="dxa"/>
            <w:noWrap/>
            <w:vAlign w:val="center"/>
            <w:hideMark/>
          </w:tcPr>
          <w:p w14:paraId="4075BF52" w14:textId="77777777" w:rsidR="0088437F" w:rsidRPr="0088437F" w:rsidRDefault="0088437F" w:rsidP="0088437F">
            <w:pPr>
              <w:spacing w:after="0" w:line="264" w:lineRule="auto"/>
              <w:ind w:left="72" w:hanging="7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Реинвестированная прибыль</w:t>
            </w:r>
          </w:p>
        </w:tc>
        <w:tc>
          <w:tcPr>
            <w:tcW w:w="1485" w:type="dxa"/>
            <w:noWrap/>
            <w:vAlign w:val="center"/>
            <w:hideMark/>
          </w:tcPr>
          <w:p w14:paraId="00397D57" w14:textId="77777777" w:rsidR="0088437F" w:rsidRPr="0088437F" w:rsidRDefault="0088437F" w:rsidP="0088437F">
            <w:pPr>
              <w:spacing w:after="0" w:line="276" w:lineRule="auto"/>
              <w:ind w:left="-914" w:right="313"/>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154020,2</w:t>
            </w:r>
          </w:p>
        </w:tc>
        <w:tc>
          <w:tcPr>
            <w:tcW w:w="1532" w:type="dxa"/>
            <w:noWrap/>
            <w:vAlign w:val="center"/>
            <w:hideMark/>
          </w:tcPr>
          <w:p w14:paraId="388A3033" w14:textId="77777777" w:rsidR="0088437F" w:rsidRPr="0088437F" w:rsidRDefault="0088437F" w:rsidP="0088437F">
            <w:pPr>
              <w:spacing w:after="0" w:line="276" w:lineRule="auto"/>
              <w:ind w:left="-914" w:right="313"/>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176239,2</w:t>
            </w:r>
          </w:p>
        </w:tc>
        <w:tc>
          <w:tcPr>
            <w:tcW w:w="1422" w:type="dxa"/>
            <w:vAlign w:val="bottom"/>
            <w:hideMark/>
          </w:tcPr>
          <w:p w14:paraId="2867D3D8" w14:textId="77777777" w:rsidR="0088437F" w:rsidRPr="0088437F" w:rsidRDefault="0088437F" w:rsidP="0088437F">
            <w:pPr>
              <w:spacing w:after="0" w:line="264" w:lineRule="auto"/>
              <w:ind w:left="-1379" w:right="459" w:firstLineChars="188" w:firstLine="376"/>
              <w:jc w:val="right"/>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78,4</w:t>
            </w:r>
          </w:p>
        </w:tc>
        <w:tc>
          <w:tcPr>
            <w:tcW w:w="1559" w:type="dxa"/>
            <w:vAlign w:val="bottom"/>
            <w:hideMark/>
          </w:tcPr>
          <w:p w14:paraId="3236D9FD" w14:textId="77777777" w:rsidR="0088437F" w:rsidRPr="0088437F" w:rsidRDefault="0088437F" w:rsidP="0088437F">
            <w:pPr>
              <w:spacing w:after="0" w:line="264" w:lineRule="auto"/>
              <w:ind w:left="-1379" w:right="459" w:firstLineChars="188" w:firstLine="376"/>
              <w:jc w:val="right"/>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76,9</w:t>
            </w:r>
          </w:p>
        </w:tc>
      </w:tr>
      <w:tr w:rsidR="0088437F" w:rsidRPr="0088437F" w14:paraId="71C29915" w14:textId="77777777" w:rsidTr="002567FA">
        <w:trPr>
          <w:trHeight w:val="227"/>
        </w:trPr>
        <w:tc>
          <w:tcPr>
            <w:tcW w:w="3925" w:type="dxa"/>
            <w:noWrap/>
            <w:vAlign w:val="center"/>
            <w:hideMark/>
          </w:tcPr>
          <w:p w14:paraId="5730D6AA" w14:textId="77777777" w:rsidR="0088437F" w:rsidRPr="0088437F" w:rsidRDefault="0088437F" w:rsidP="0088437F">
            <w:pPr>
              <w:spacing w:after="0" w:line="264" w:lineRule="auto"/>
              <w:ind w:left="72" w:hanging="7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Прочий капитал</w:t>
            </w:r>
          </w:p>
        </w:tc>
        <w:tc>
          <w:tcPr>
            <w:tcW w:w="1485" w:type="dxa"/>
            <w:noWrap/>
            <w:vAlign w:val="center"/>
            <w:hideMark/>
          </w:tcPr>
          <w:p w14:paraId="07A811E6" w14:textId="77777777" w:rsidR="0088437F" w:rsidRPr="0088437F" w:rsidRDefault="0088437F" w:rsidP="0088437F">
            <w:pPr>
              <w:spacing w:after="0" w:line="276" w:lineRule="auto"/>
              <w:ind w:left="-914" w:right="313"/>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18046,2</w:t>
            </w:r>
          </w:p>
        </w:tc>
        <w:tc>
          <w:tcPr>
            <w:tcW w:w="1532" w:type="dxa"/>
            <w:noWrap/>
            <w:vAlign w:val="center"/>
            <w:hideMark/>
          </w:tcPr>
          <w:p w14:paraId="55C36BBC" w14:textId="77777777" w:rsidR="0088437F" w:rsidRPr="0088437F" w:rsidRDefault="0088437F" w:rsidP="0088437F">
            <w:pPr>
              <w:spacing w:after="0" w:line="276" w:lineRule="auto"/>
              <w:ind w:left="-914" w:right="313"/>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eastAsia="ru-RU"/>
              </w:rPr>
              <w:t>8627,0</w:t>
            </w:r>
          </w:p>
        </w:tc>
        <w:tc>
          <w:tcPr>
            <w:tcW w:w="1422" w:type="dxa"/>
            <w:vAlign w:val="bottom"/>
            <w:hideMark/>
          </w:tcPr>
          <w:p w14:paraId="4508FA91" w14:textId="77777777" w:rsidR="0088437F" w:rsidRPr="0088437F" w:rsidRDefault="0088437F" w:rsidP="0088437F">
            <w:pPr>
              <w:spacing w:after="0" w:line="264" w:lineRule="auto"/>
              <w:ind w:left="-1379" w:right="459" w:firstLineChars="188" w:firstLine="376"/>
              <w:jc w:val="right"/>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9,2</w:t>
            </w:r>
          </w:p>
        </w:tc>
        <w:tc>
          <w:tcPr>
            <w:tcW w:w="1559" w:type="dxa"/>
            <w:vAlign w:val="bottom"/>
            <w:hideMark/>
          </w:tcPr>
          <w:p w14:paraId="04815C67" w14:textId="77777777" w:rsidR="0088437F" w:rsidRPr="0088437F" w:rsidRDefault="0088437F" w:rsidP="0088437F">
            <w:pPr>
              <w:spacing w:after="0" w:line="264" w:lineRule="auto"/>
              <w:ind w:left="-1379" w:right="459" w:firstLineChars="188" w:firstLine="376"/>
              <w:jc w:val="right"/>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3,8</w:t>
            </w:r>
          </w:p>
        </w:tc>
      </w:tr>
      <w:tr w:rsidR="0088437F" w:rsidRPr="0088437F" w14:paraId="61BAA448" w14:textId="77777777" w:rsidTr="002567FA">
        <w:trPr>
          <w:trHeight w:val="178"/>
        </w:trPr>
        <w:tc>
          <w:tcPr>
            <w:tcW w:w="3925" w:type="dxa"/>
            <w:noWrap/>
            <w:vAlign w:val="center"/>
            <w:hideMark/>
          </w:tcPr>
          <w:p w14:paraId="5177A746" w14:textId="77777777" w:rsidR="0088437F" w:rsidRPr="0088437F" w:rsidRDefault="0088437F" w:rsidP="0088437F">
            <w:pPr>
              <w:spacing w:after="0" w:line="264" w:lineRule="auto"/>
              <w:ind w:left="72" w:hanging="7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Кредиты, полученные от нерезидентов</w:t>
            </w:r>
          </w:p>
        </w:tc>
        <w:tc>
          <w:tcPr>
            <w:tcW w:w="1485" w:type="dxa"/>
            <w:noWrap/>
            <w:vAlign w:val="center"/>
            <w:hideMark/>
          </w:tcPr>
          <w:p w14:paraId="765910F4" w14:textId="77777777" w:rsidR="0088437F" w:rsidRPr="0088437F" w:rsidRDefault="0088437F" w:rsidP="0088437F">
            <w:pPr>
              <w:spacing w:after="0" w:line="276" w:lineRule="auto"/>
              <w:ind w:left="-914" w:right="313"/>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10557,5</w:t>
            </w:r>
          </w:p>
        </w:tc>
        <w:tc>
          <w:tcPr>
            <w:tcW w:w="1532" w:type="dxa"/>
            <w:noWrap/>
            <w:vAlign w:val="center"/>
            <w:hideMark/>
          </w:tcPr>
          <w:p w14:paraId="51EC4964" w14:textId="77777777" w:rsidR="0088437F" w:rsidRPr="0088437F" w:rsidRDefault="0088437F" w:rsidP="0088437F">
            <w:pPr>
              <w:spacing w:after="0" w:line="276" w:lineRule="auto"/>
              <w:ind w:left="-914" w:right="313"/>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3584,3</w:t>
            </w:r>
          </w:p>
        </w:tc>
        <w:tc>
          <w:tcPr>
            <w:tcW w:w="1422" w:type="dxa"/>
            <w:vAlign w:val="bottom"/>
            <w:hideMark/>
          </w:tcPr>
          <w:p w14:paraId="70C858C4" w14:textId="77777777" w:rsidR="0088437F" w:rsidRPr="0088437F" w:rsidRDefault="0088437F" w:rsidP="0088437F">
            <w:pPr>
              <w:spacing w:after="0" w:line="264" w:lineRule="auto"/>
              <w:ind w:left="-1379" w:right="459" w:firstLineChars="188" w:firstLine="376"/>
              <w:jc w:val="right"/>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5,4</w:t>
            </w:r>
          </w:p>
        </w:tc>
        <w:tc>
          <w:tcPr>
            <w:tcW w:w="1559" w:type="dxa"/>
            <w:vAlign w:val="bottom"/>
            <w:hideMark/>
          </w:tcPr>
          <w:p w14:paraId="5102566E" w14:textId="77777777" w:rsidR="0088437F" w:rsidRPr="0088437F" w:rsidRDefault="0088437F" w:rsidP="0088437F">
            <w:pPr>
              <w:spacing w:after="0" w:line="264" w:lineRule="auto"/>
              <w:ind w:left="-1379" w:right="459" w:firstLineChars="188" w:firstLine="376"/>
              <w:jc w:val="right"/>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1,6</w:t>
            </w:r>
          </w:p>
        </w:tc>
      </w:tr>
      <w:tr w:rsidR="0088437F" w:rsidRPr="0088437F" w14:paraId="3A78293F" w14:textId="77777777" w:rsidTr="002567FA">
        <w:trPr>
          <w:trHeight w:val="178"/>
        </w:trPr>
        <w:tc>
          <w:tcPr>
            <w:tcW w:w="3925" w:type="dxa"/>
            <w:noWrap/>
            <w:vAlign w:val="center"/>
            <w:hideMark/>
          </w:tcPr>
          <w:p w14:paraId="503D54B1" w14:textId="77777777" w:rsidR="0088437F" w:rsidRPr="0088437F" w:rsidRDefault="0088437F" w:rsidP="0088437F">
            <w:pPr>
              <w:spacing w:after="0" w:line="264" w:lineRule="auto"/>
              <w:ind w:left="72" w:hanging="7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Торговые кредиты</w:t>
            </w:r>
          </w:p>
        </w:tc>
        <w:tc>
          <w:tcPr>
            <w:tcW w:w="1485" w:type="dxa"/>
            <w:noWrap/>
            <w:vAlign w:val="center"/>
            <w:hideMark/>
          </w:tcPr>
          <w:p w14:paraId="5BE6F1C6" w14:textId="77777777" w:rsidR="0088437F" w:rsidRPr="0088437F" w:rsidRDefault="0088437F" w:rsidP="0088437F">
            <w:pPr>
              <w:spacing w:after="0" w:line="276" w:lineRule="auto"/>
              <w:ind w:left="-914" w:right="313"/>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7487,9</w:t>
            </w:r>
          </w:p>
        </w:tc>
        <w:tc>
          <w:tcPr>
            <w:tcW w:w="1532" w:type="dxa"/>
            <w:noWrap/>
            <w:vAlign w:val="center"/>
            <w:hideMark/>
          </w:tcPr>
          <w:p w14:paraId="45D63336" w14:textId="77777777" w:rsidR="0088437F" w:rsidRPr="0088437F" w:rsidRDefault="0088437F" w:rsidP="0088437F">
            <w:pPr>
              <w:spacing w:after="0" w:line="276" w:lineRule="auto"/>
              <w:ind w:left="-914" w:right="313"/>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5042,7</w:t>
            </w:r>
          </w:p>
        </w:tc>
        <w:tc>
          <w:tcPr>
            <w:tcW w:w="1422" w:type="dxa"/>
            <w:vAlign w:val="bottom"/>
            <w:hideMark/>
          </w:tcPr>
          <w:p w14:paraId="4577893D" w14:textId="77777777" w:rsidR="0088437F" w:rsidRPr="0088437F" w:rsidRDefault="0088437F" w:rsidP="0088437F">
            <w:pPr>
              <w:spacing w:after="0" w:line="264" w:lineRule="auto"/>
              <w:ind w:left="-1379" w:right="459" w:firstLineChars="188" w:firstLine="376"/>
              <w:jc w:val="right"/>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3,8</w:t>
            </w:r>
          </w:p>
        </w:tc>
        <w:tc>
          <w:tcPr>
            <w:tcW w:w="1559" w:type="dxa"/>
            <w:vAlign w:val="bottom"/>
            <w:hideMark/>
          </w:tcPr>
          <w:p w14:paraId="15D8D536" w14:textId="77777777" w:rsidR="0088437F" w:rsidRPr="0088437F" w:rsidRDefault="0088437F" w:rsidP="0088437F">
            <w:pPr>
              <w:spacing w:after="0" w:line="264" w:lineRule="auto"/>
              <w:ind w:left="-1379" w:right="459" w:firstLineChars="188" w:firstLine="376"/>
              <w:jc w:val="right"/>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2,2</w:t>
            </w:r>
          </w:p>
        </w:tc>
      </w:tr>
      <w:tr w:rsidR="0088437F" w:rsidRPr="0088437F" w14:paraId="25532481" w14:textId="77777777" w:rsidTr="002567FA">
        <w:trPr>
          <w:trHeight w:val="178"/>
        </w:trPr>
        <w:tc>
          <w:tcPr>
            <w:tcW w:w="3925" w:type="dxa"/>
            <w:noWrap/>
            <w:vAlign w:val="center"/>
            <w:hideMark/>
          </w:tcPr>
          <w:p w14:paraId="2ED32B4E" w14:textId="77777777" w:rsidR="0088437F" w:rsidRPr="0088437F" w:rsidRDefault="0088437F" w:rsidP="0088437F">
            <w:pPr>
              <w:spacing w:after="0" w:line="264" w:lineRule="auto"/>
              <w:ind w:left="72" w:hanging="7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Прочая кредиторская задолженность</w:t>
            </w:r>
          </w:p>
        </w:tc>
        <w:tc>
          <w:tcPr>
            <w:tcW w:w="1485" w:type="dxa"/>
            <w:noWrap/>
            <w:vAlign w:val="center"/>
            <w:hideMark/>
          </w:tcPr>
          <w:p w14:paraId="76312BDF" w14:textId="77777777" w:rsidR="0088437F" w:rsidRPr="0088437F" w:rsidRDefault="0088437F" w:rsidP="0088437F">
            <w:pPr>
              <w:spacing w:after="0" w:line="276" w:lineRule="auto"/>
              <w:ind w:left="-914" w:right="313"/>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32" w:type="dxa"/>
            <w:noWrap/>
            <w:vAlign w:val="center"/>
            <w:hideMark/>
          </w:tcPr>
          <w:p w14:paraId="576CF05D" w14:textId="77777777" w:rsidR="0088437F" w:rsidRPr="0088437F" w:rsidRDefault="0088437F" w:rsidP="0088437F">
            <w:pPr>
              <w:spacing w:after="0" w:line="276" w:lineRule="auto"/>
              <w:ind w:left="-914" w:right="313"/>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422" w:type="dxa"/>
            <w:vAlign w:val="bottom"/>
            <w:hideMark/>
          </w:tcPr>
          <w:p w14:paraId="094DFE6C" w14:textId="77777777" w:rsidR="0088437F" w:rsidRPr="0088437F" w:rsidRDefault="0088437F" w:rsidP="0088437F">
            <w:pPr>
              <w:spacing w:after="0" w:line="264" w:lineRule="auto"/>
              <w:ind w:left="-1379" w:right="459" w:firstLineChars="188" w:firstLine="376"/>
              <w:jc w:val="right"/>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w:t>
            </w:r>
          </w:p>
        </w:tc>
        <w:tc>
          <w:tcPr>
            <w:tcW w:w="1559" w:type="dxa"/>
            <w:vAlign w:val="bottom"/>
            <w:hideMark/>
          </w:tcPr>
          <w:p w14:paraId="10263886" w14:textId="77777777" w:rsidR="0088437F" w:rsidRPr="0088437F" w:rsidRDefault="0088437F" w:rsidP="0088437F">
            <w:pPr>
              <w:spacing w:after="0" w:line="264" w:lineRule="auto"/>
              <w:ind w:left="-1379" w:right="459" w:firstLineChars="188" w:firstLine="376"/>
              <w:jc w:val="right"/>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w:t>
            </w:r>
          </w:p>
        </w:tc>
      </w:tr>
      <w:tr w:rsidR="0088437F" w:rsidRPr="0088437F" w14:paraId="10FE318C" w14:textId="77777777" w:rsidTr="002567FA">
        <w:trPr>
          <w:trHeight w:val="178"/>
        </w:trPr>
        <w:tc>
          <w:tcPr>
            <w:tcW w:w="3925" w:type="dxa"/>
            <w:tcBorders>
              <w:top w:val="nil"/>
              <w:left w:val="nil"/>
              <w:bottom w:val="single" w:sz="4" w:space="0" w:color="auto"/>
              <w:right w:val="nil"/>
            </w:tcBorders>
            <w:noWrap/>
            <w:vAlign w:val="center"/>
            <w:hideMark/>
          </w:tcPr>
          <w:p w14:paraId="01AC28B5" w14:textId="77777777" w:rsidR="0088437F" w:rsidRPr="0088437F" w:rsidRDefault="0088437F" w:rsidP="0088437F">
            <w:pPr>
              <w:spacing w:after="0" w:line="264" w:lineRule="auto"/>
              <w:ind w:left="72" w:hanging="7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Прочие обязательства</w:t>
            </w:r>
          </w:p>
        </w:tc>
        <w:tc>
          <w:tcPr>
            <w:tcW w:w="1485" w:type="dxa"/>
            <w:tcBorders>
              <w:top w:val="nil"/>
              <w:left w:val="nil"/>
              <w:bottom w:val="single" w:sz="4" w:space="0" w:color="auto"/>
              <w:right w:val="nil"/>
            </w:tcBorders>
            <w:noWrap/>
            <w:vAlign w:val="center"/>
            <w:hideMark/>
          </w:tcPr>
          <w:p w14:paraId="44A251F0" w14:textId="77777777" w:rsidR="0088437F" w:rsidRPr="0088437F" w:rsidRDefault="0088437F" w:rsidP="0088437F">
            <w:pPr>
              <w:spacing w:after="0" w:line="276" w:lineRule="auto"/>
              <w:ind w:left="-914" w:right="313"/>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0,8</w:t>
            </w:r>
          </w:p>
        </w:tc>
        <w:tc>
          <w:tcPr>
            <w:tcW w:w="1532" w:type="dxa"/>
            <w:tcBorders>
              <w:top w:val="nil"/>
              <w:left w:val="nil"/>
              <w:bottom w:val="single" w:sz="4" w:space="0" w:color="auto"/>
              <w:right w:val="nil"/>
            </w:tcBorders>
            <w:noWrap/>
            <w:vAlign w:val="center"/>
            <w:hideMark/>
          </w:tcPr>
          <w:p w14:paraId="222E4825" w14:textId="77777777" w:rsidR="0088437F" w:rsidRPr="0088437F" w:rsidRDefault="0088437F" w:rsidP="0088437F">
            <w:pPr>
              <w:spacing w:after="0" w:line="276" w:lineRule="auto"/>
              <w:ind w:left="-914" w:right="313"/>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422" w:type="dxa"/>
            <w:tcBorders>
              <w:top w:val="nil"/>
              <w:left w:val="nil"/>
              <w:bottom w:val="single" w:sz="4" w:space="0" w:color="auto"/>
              <w:right w:val="nil"/>
            </w:tcBorders>
            <w:vAlign w:val="bottom"/>
            <w:hideMark/>
          </w:tcPr>
          <w:p w14:paraId="649289C2" w14:textId="77777777" w:rsidR="0088437F" w:rsidRPr="0088437F" w:rsidRDefault="0088437F" w:rsidP="0088437F">
            <w:pPr>
              <w:spacing w:after="0" w:line="264" w:lineRule="auto"/>
              <w:ind w:left="-1379" w:right="459" w:firstLineChars="188" w:firstLine="376"/>
              <w:jc w:val="right"/>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w:t>
            </w:r>
          </w:p>
        </w:tc>
        <w:tc>
          <w:tcPr>
            <w:tcW w:w="1559" w:type="dxa"/>
            <w:tcBorders>
              <w:top w:val="nil"/>
              <w:left w:val="nil"/>
              <w:bottom w:val="single" w:sz="4" w:space="0" w:color="auto"/>
              <w:right w:val="nil"/>
            </w:tcBorders>
            <w:vAlign w:val="bottom"/>
            <w:hideMark/>
          </w:tcPr>
          <w:p w14:paraId="64BBBAE8" w14:textId="77777777" w:rsidR="0088437F" w:rsidRPr="0088437F" w:rsidRDefault="0088437F" w:rsidP="0088437F">
            <w:pPr>
              <w:spacing w:after="0" w:line="264" w:lineRule="auto"/>
              <w:ind w:left="-1379" w:right="459" w:firstLineChars="188" w:firstLine="376"/>
              <w:jc w:val="right"/>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w:t>
            </w:r>
          </w:p>
        </w:tc>
      </w:tr>
    </w:tbl>
    <w:p w14:paraId="02BF847B" w14:textId="77777777" w:rsidR="0088437F" w:rsidRPr="0088437F" w:rsidRDefault="0088437F" w:rsidP="0088437F">
      <w:pPr>
        <w:spacing w:after="0" w:line="264"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vertAlign w:val="superscript"/>
          <w:lang w:eastAsia="ru-RU"/>
        </w:rPr>
        <w:t>1</w:t>
      </w:r>
      <w:r w:rsidRPr="0088437F">
        <w:rPr>
          <w:rFonts w:ascii="Times New Roman" w:eastAsia="Times New Roman" w:hAnsi="Times New Roman" w:cs="Times New Roman"/>
          <w:sz w:val="20"/>
          <w:szCs w:val="20"/>
          <w:lang w:eastAsia="ru-RU"/>
        </w:rPr>
        <w:t>Без учета оттока</w:t>
      </w:r>
    </w:p>
    <w:p w14:paraId="084A1424" w14:textId="77777777" w:rsidR="0088437F" w:rsidRPr="0088437F" w:rsidRDefault="0088437F" w:rsidP="0088437F">
      <w:pPr>
        <w:spacing w:before="240" w:after="0" w:line="252" w:lineRule="auto"/>
        <w:ind w:left="-181" w:firstLine="607"/>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 xml:space="preserve">Наиболее приоритетными видами экономической деятельности для вложения инвестиций в </w:t>
      </w:r>
      <w:r w:rsidRPr="0088437F">
        <w:rPr>
          <w:rFonts w:ascii="Times New Roman" w:eastAsia="Times New Roman" w:hAnsi="Times New Roman" w:cs="Times New Roman"/>
          <w:sz w:val="24"/>
          <w:szCs w:val="24"/>
          <w:lang w:val="en-US" w:eastAsia="ru-RU"/>
        </w:rPr>
        <w:t>I</w:t>
      </w:r>
      <w:r w:rsidRPr="0088437F">
        <w:rPr>
          <w:rFonts w:ascii="Times New Roman" w:eastAsia="Times New Roman" w:hAnsi="Times New Roman" w:cs="Times New Roman"/>
          <w:sz w:val="24"/>
          <w:szCs w:val="24"/>
          <w:lang w:eastAsia="ru-RU"/>
        </w:rPr>
        <w:t xml:space="preserve"> полугодии 2024г. являлись: оптовая розничная торговля; ремонт автомобилей и мотоциклов (36,5 процента от общего объема поступивших инвестиций), финансовое посредничество и страхование (22,9 процента от общего объема поступивших инвестиций), информация и связь (12,6 процента), обрабатывающие производства (обрабатывающая промышленность) (11,5 процента).</w:t>
      </w:r>
    </w:p>
    <w:p w14:paraId="1CF35810" w14:textId="77777777" w:rsidR="0088437F" w:rsidRPr="0088437F" w:rsidRDefault="0088437F" w:rsidP="0088437F">
      <w:pPr>
        <w:spacing w:after="0" w:line="252" w:lineRule="auto"/>
        <w:ind w:left="-181" w:right="141" w:firstLine="607"/>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 xml:space="preserve">В </w:t>
      </w:r>
      <w:r w:rsidRPr="0088437F">
        <w:rPr>
          <w:rFonts w:ascii="Times New Roman" w:eastAsia="Times New Roman" w:hAnsi="Times New Roman" w:cs="Times New Roman"/>
          <w:sz w:val="24"/>
          <w:szCs w:val="24"/>
          <w:lang w:val="en-US" w:eastAsia="ru-RU"/>
        </w:rPr>
        <w:t>I</w:t>
      </w:r>
      <w:r w:rsidRPr="0088437F">
        <w:rPr>
          <w:rFonts w:ascii="Times New Roman" w:eastAsia="Times New Roman" w:hAnsi="Times New Roman" w:cs="Times New Roman"/>
          <w:sz w:val="24"/>
          <w:szCs w:val="24"/>
          <w:lang w:eastAsia="ru-RU"/>
        </w:rPr>
        <w:t xml:space="preserve"> полугодии 2024г. в сравнении с соответствующим периодом прошлого года поступление прямых иностранных инвестиций увеличилось в обеспечение (снабжение) электроэнергией, газом, паром, и кондиционированным воздухом (в 5,7 раза), профессиональной, научной и технической деятельности (в 3,0 раза), здравоохранении и социальном обслуживании населения (в 2,0 раза), строительстве (в 1,4 раза).</w:t>
      </w:r>
    </w:p>
    <w:p w14:paraId="3E862403" w14:textId="77777777" w:rsidR="0088437F" w:rsidRPr="0088437F" w:rsidRDefault="0088437F" w:rsidP="0088437F">
      <w:pPr>
        <w:spacing w:after="0" w:line="264" w:lineRule="auto"/>
        <w:ind w:left="-142" w:firstLine="568"/>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val="ky-KG" w:eastAsia="ru-RU"/>
        </w:rPr>
        <w:t xml:space="preserve">Уменьшилось </w:t>
      </w:r>
      <w:r w:rsidRPr="0088437F">
        <w:rPr>
          <w:rFonts w:ascii="Times New Roman" w:eastAsia="Times New Roman" w:hAnsi="Times New Roman" w:cs="Times New Roman"/>
          <w:sz w:val="24"/>
          <w:szCs w:val="24"/>
          <w:lang w:eastAsia="ru-RU"/>
        </w:rPr>
        <w:t>поступление прямых иностранных инвестиций в искусство, развлечение и отдых (на 80,4 процента), деятельность гостиниц и ресторанов (на 74,5 процента), образование (на 41,1 процента), административная и вспомогательная деятельность (на 25,1 процента).</w:t>
      </w:r>
    </w:p>
    <w:p w14:paraId="3B205940" w14:textId="77777777" w:rsidR="0088437F" w:rsidRPr="0088437F" w:rsidRDefault="0088437F" w:rsidP="0088437F">
      <w:pPr>
        <w:spacing w:after="0" w:line="264" w:lineRule="auto"/>
        <w:ind w:left="-142" w:firstLine="568"/>
        <w:jc w:val="both"/>
        <w:rPr>
          <w:rFonts w:ascii="Times New Roman" w:eastAsia="Times New Roman" w:hAnsi="Times New Roman" w:cs="Times New Roman"/>
          <w:sz w:val="24"/>
          <w:szCs w:val="24"/>
          <w:lang w:eastAsia="ru-RU"/>
        </w:rPr>
      </w:pPr>
    </w:p>
    <w:p w14:paraId="630CB96D" w14:textId="77777777" w:rsidR="0088437F" w:rsidRPr="0088437F" w:rsidRDefault="0088437F" w:rsidP="0088437F">
      <w:pPr>
        <w:spacing w:after="0" w:line="264" w:lineRule="auto"/>
        <w:ind w:left="-142" w:firstLine="568"/>
        <w:jc w:val="both"/>
        <w:rPr>
          <w:rFonts w:ascii="Times New Roman" w:eastAsia="Times New Roman" w:hAnsi="Times New Roman" w:cs="Times New Roman"/>
          <w:sz w:val="24"/>
          <w:szCs w:val="24"/>
          <w:lang w:eastAsia="ru-RU"/>
        </w:rPr>
      </w:pPr>
    </w:p>
    <w:p w14:paraId="7A3267E1" w14:textId="77777777" w:rsidR="0088437F" w:rsidRPr="0088437F" w:rsidRDefault="0088437F" w:rsidP="0088437F">
      <w:pPr>
        <w:spacing w:after="0" w:line="264" w:lineRule="auto"/>
        <w:ind w:left="1276" w:hanging="1418"/>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b/>
          <w:sz w:val="24"/>
          <w:szCs w:val="24"/>
          <w:lang w:eastAsia="ru-RU"/>
        </w:rPr>
        <w:lastRenderedPageBreak/>
        <w:t>Таблица 12: Поступление прямых иностранных инвестиций по видам экономической деятельности</w:t>
      </w:r>
      <w:r w:rsidRPr="0088437F">
        <w:rPr>
          <w:rFonts w:ascii="Times New Roman" w:eastAsia="Times New Roman" w:hAnsi="Times New Roman" w:cs="Times New Roman"/>
          <w:b/>
          <w:sz w:val="24"/>
          <w:szCs w:val="24"/>
          <w:vertAlign w:val="superscript"/>
          <w:lang w:eastAsia="ru-RU"/>
        </w:rPr>
        <w:t>1</w:t>
      </w:r>
      <w:r w:rsidRPr="0088437F">
        <w:rPr>
          <w:rFonts w:ascii="Times New Roman" w:eastAsia="Times New Roman" w:hAnsi="Times New Roman" w:cs="Times New Roman"/>
          <w:b/>
          <w:sz w:val="24"/>
          <w:szCs w:val="24"/>
          <w:lang w:eastAsia="ru-RU"/>
        </w:rPr>
        <w:t xml:space="preserve">в </w:t>
      </w:r>
      <w:r w:rsidRPr="0088437F">
        <w:rPr>
          <w:rFonts w:ascii="Times New Roman" w:eastAsia="Times New Roman" w:hAnsi="Times New Roman" w:cs="Times New Roman"/>
          <w:b/>
          <w:sz w:val="24"/>
          <w:szCs w:val="24"/>
          <w:lang w:val="en-US" w:eastAsia="ru-RU"/>
        </w:rPr>
        <w:t>I</w:t>
      </w:r>
      <w:r w:rsidRPr="0088437F">
        <w:rPr>
          <w:rFonts w:ascii="Times New Roman" w:eastAsia="Times New Roman" w:hAnsi="Times New Roman" w:cs="Times New Roman"/>
          <w:b/>
          <w:sz w:val="24"/>
          <w:szCs w:val="24"/>
          <w:lang w:eastAsia="ru-RU"/>
        </w:rPr>
        <w:t xml:space="preserve"> полугодии</w:t>
      </w:r>
    </w:p>
    <w:p w14:paraId="7AC82868" w14:textId="77777777" w:rsidR="0088437F" w:rsidRPr="0088437F" w:rsidRDefault="0088437F" w:rsidP="0088437F">
      <w:pPr>
        <w:spacing w:after="0" w:line="264" w:lineRule="auto"/>
        <w:ind w:firstLine="709"/>
        <w:rPr>
          <w:rFonts w:ascii="Times New Roman" w:eastAsia="Times New Roman" w:hAnsi="Times New Roman" w:cs="Times New Roman"/>
          <w:b/>
          <w:i/>
          <w:sz w:val="10"/>
          <w:szCs w:val="10"/>
          <w:lang w:eastAsia="ru-RU"/>
        </w:rPr>
      </w:pPr>
    </w:p>
    <w:tbl>
      <w:tblPr>
        <w:tblW w:w="9825" w:type="dxa"/>
        <w:tblInd w:w="-72" w:type="dxa"/>
        <w:tblLayout w:type="fixed"/>
        <w:tblLook w:val="04A0" w:firstRow="1" w:lastRow="0" w:firstColumn="1" w:lastColumn="0" w:noHBand="0" w:noVBand="1"/>
      </w:tblPr>
      <w:tblGrid>
        <w:gridCol w:w="4142"/>
        <w:gridCol w:w="15"/>
        <w:gridCol w:w="1555"/>
        <w:gridCol w:w="1492"/>
        <w:gridCol w:w="1261"/>
        <w:gridCol w:w="1360"/>
      </w:tblGrid>
      <w:tr w:rsidR="0088437F" w:rsidRPr="0088437F" w14:paraId="248E8027" w14:textId="77777777" w:rsidTr="002567FA">
        <w:trPr>
          <w:cantSplit/>
          <w:trHeight w:val="360"/>
          <w:tblHeader/>
        </w:trPr>
        <w:tc>
          <w:tcPr>
            <w:tcW w:w="4155" w:type="dxa"/>
            <w:gridSpan w:val="2"/>
            <w:tcBorders>
              <w:top w:val="single" w:sz="8" w:space="0" w:color="auto"/>
              <w:left w:val="nil"/>
              <w:bottom w:val="nil"/>
              <w:right w:val="nil"/>
            </w:tcBorders>
            <w:noWrap/>
            <w:vAlign w:val="bottom"/>
            <w:hideMark/>
          </w:tcPr>
          <w:p w14:paraId="6BC31FC8" w14:textId="77777777" w:rsidR="0088437F" w:rsidRPr="0088437F" w:rsidRDefault="0088437F" w:rsidP="0088437F">
            <w:pPr>
              <w:spacing w:after="0" w:line="276" w:lineRule="auto"/>
              <w:ind w:firstLineChars="1300" w:firstLine="2600"/>
              <w:rPr>
                <w:rFonts w:ascii="Times New Roman" w:eastAsia="Times New Roman" w:hAnsi="Times New Roman" w:cs="Times New Roman"/>
                <w:i/>
                <w:sz w:val="20"/>
                <w:szCs w:val="20"/>
                <w:lang w:eastAsia="ru-RU"/>
              </w:rPr>
            </w:pPr>
            <w:r w:rsidRPr="0088437F">
              <w:rPr>
                <w:rFonts w:ascii="Times New Roman" w:eastAsia="Times New Roman" w:hAnsi="Times New Roman" w:cs="Times New Roman"/>
                <w:i/>
                <w:sz w:val="20"/>
                <w:szCs w:val="20"/>
                <w:lang w:eastAsia="ru-RU"/>
              </w:rPr>
              <w:t> </w:t>
            </w:r>
          </w:p>
        </w:tc>
        <w:tc>
          <w:tcPr>
            <w:tcW w:w="3045" w:type="dxa"/>
            <w:gridSpan w:val="2"/>
            <w:tcBorders>
              <w:top w:val="single" w:sz="8" w:space="0" w:color="auto"/>
              <w:left w:val="nil"/>
              <w:bottom w:val="single" w:sz="8" w:space="0" w:color="auto"/>
              <w:right w:val="nil"/>
            </w:tcBorders>
            <w:vAlign w:val="bottom"/>
            <w:hideMark/>
          </w:tcPr>
          <w:p w14:paraId="37A71B31" w14:textId="77777777" w:rsidR="0088437F" w:rsidRPr="0088437F" w:rsidRDefault="0088437F" w:rsidP="0088437F">
            <w:pPr>
              <w:spacing w:after="0" w:line="276" w:lineRule="auto"/>
              <w:jc w:val="center"/>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тыс. долларов США</w:t>
            </w:r>
          </w:p>
        </w:tc>
        <w:tc>
          <w:tcPr>
            <w:tcW w:w="2619" w:type="dxa"/>
            <w:gridSpan w:val="2"/>
            <w:tcBorders>
              <w:top w:val="single" w:sz="8" w:space="0" w:color="auto"/>
              <w:left w:val="nil"/>
              <w:bottom w:val="single" w:sz="8" w:space="0" w:color="auto"/>
              <w:right w:val="nil"/>
            </w:tcBorders>
            <w:vAlign w:val="bottom"/>
            <w:hideMark/>
          </w:tcPr>
          <w:p w14:paraId="20CAF10F" w14:textId="77777777" w:rsidR="0088437F" w:rsidRPr="0088437F" w:rsidRDefault="0088437F" w:rsidP="0088437F">
            <w:pPr>
              <w:spacing w:after="0" w:line="276" w:lineRule="auto"/>
              <w:ind w:right="-15"/>
              <w:jc w:val="center"/>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в процентах к итогу</w:t>
            </w:r>
          </w:p>
        </w:tc>
      </w:tr>
      <w:tr w:rsidR="0088437F" w:rsidRPr="0088437F" w14:paraId="49131698" w14:textId="77777777" w:rsidTr="002567FA">
        <w:trPr>
          <w:cantSplit/>
          <w:trHeight w:val="360"/>
          <w:tblHeader/>
        </w:trPr>
        <w:tc>
          <w:tcPr>
            <w:tcW w:w="4155" w:type="dxa"/>
            <w:gridSpan w:val="2"/>
            <w:tcBorders>
              <w:top w:val="nil"/>
              <w:left w:val="nil"/>
              <w:bottom w:val="single" w:sz="8" w:space="0" w:color="auto"/>
              <w:right w:val="nil"/>
            </w:tcBorders>
            <w:noWrap/>
            <w:vAlign w:val="bottom"/>
            <w:hideMark/>
          </w:tcPr>
          <w:p w14:paraId="09D71863" w14:textId="77777777" w:rsidR="0088437F" w:rsidRPr="0088437F" w:rsidRDefault="0088437F" w:rsidP="0088437F">
            <w:pPr>
              <w:spacing w:after="0" w:line="276" w:lineRule="auto"/>
              <w:ind w:firstLineChars="1300" w:firstLine="2600"/>
              <w:rPr>
                <w:rFonts w:ascii="Times New Roman" w:eastAsia="Times New Roman" w:hAnsi="Times New Roman" w:cs="Times New Roman"/>
                <w:i/>
                <w:sz w:val="20"/>
                <w:szCs w:val="20"/>
                <w:lang w:eastAsia="ru-RU"/>
              </w:rPr>
            </w:pPr>
            <w:r w:rsidRPr="0088437F">
              <w:rPr>
                <w:rFonts w:ascii="Times New Roman" w:eastAsia="Times New Roman" w:hAnsi="Times New Roman" w:cs="Times New Roman"/>
                <w:i/>
                <w:sz w:val="20"/>
                <w:szCs w:val="20"/>
                <w:lang w:eastAsia="ru-RU"/>
              </w:rPr>
              <w:t> </w:t>
            </w:r>
          </w:p>
        </w:tc>
        <w:tc>
          <w:tcPr>
            <w:tcW w:w="1554" w:type="dxa"/>
            <w:tcBorders>
              <w:top w:val="single" w:sz="8" w:space="0" w:color="auto"/>
              <w:left w:val="nil"/>
              <w:bottom w:val="single" w:sz="8" w:space="0" w:color="auto"/>
              <w:right w:val="nil"/>
            </w:tcBorders>
            <w:noWrap/>
            <w:vAlign w:val="bottom"/>
            <w:hideMark/>
          </w:tcPr>
          <w:p w14:paraId="1BCF34A1" w14:textId="77777777" w:rsidR="0088437F" w:rsidRPr="0088437F" w:rsidRDefault="0088437F" w:rsidP="0088437F">
            <w:pPr>
              <w:spacing w:after="0" w:line="276"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2023</w:t>
            </w:r>
          </w:p>
        </w:tc>
        <w:tc>
          <w:tcPr>
            <w:tcW w:w="1491" w:type="dxa"/>
            <w:tcBorders>
              <w:top w:val="single" w:sz="8" w:space="0" w:color="auto"/>
              <w:left w:val="nil"/>
              <w:bottom w:val="single" w:sz="8" w:space="0" w:color="auto"/>
              <w:right w:val="nil"/>
            </w:tcBorders>
            <w:noWrap/>
            <w:vAlign w:val="bottom"/>
            <w:hideMark/>
          </w:tcPr>
          <w:p w14:paraId="7722D3D6" w14:textId="77777777" w:rsidR="0088437F" w:rsidRPr="0088437F" w:rsidRDefault="0088437F" w:rsidP="0088437F">
            <w:pPr>
              <w:spacing w:after="0" w:line="276"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2024</w:t>
            </w:r>
          </w:p>
        </w:tc>
        <w:tc>
          <w:tcPr>
            <w:tcW w:w="1260" w:type="dxa"/>
            <w:tcBorders>
              <w:top w:val="single" w:sz="8" w:space="0" w:color="auto"/>
              <w:left w:val="nil"/>
              <w:bottom w:val="single" w:sz="8" w:space="0" w:color="auto"/>
              <w:right w:val="nil"/>
            </w:tcBorders>
            <w:noWrap/>
            <w:vAlign w:val="bottom"/>
            <w:hideMark/>
          </w:tcPr>
          <w:p w14:paraId="0E25A04C" w14:textId="77777777" w:rsidR="0088437F" w:rsidRPr="0088437F" w:rsidRDefault="0088437F" w:rsidP="0088437F">
            <w:pPr>
              <w:spacing w:after="0" w:line="276" w:lineRule="auto"/>
              <w:jc w:val="center"/>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sz w:val="20"/>
                <w:szCs w:val="20"/>
                <w:lang w:eastAsia="ru-RU"/>
              </w:rPr>
              <w:t>2023</w:t>
            </w:r>
          </w:p>
        </w:tc>
        <w:tc>
          <w:tcPr>
            <w:tcW w:w="1359" w:type="dxa"/>
            <w:tcBorders>
              <w:top w:val="single" w:sz="8" w:space="0" w:color="auto"/>
              <w:left w:val="nil"/>
              <w:bottom w:val="single" w:sz="8" w:space="0" w:color="auto"/>
              <w:right w:val="nil"/>
            </w:tcBorders>
            <w:noWrap/>
            <w:vAlign w:val="bottom"/>
            <w:hideMark/>
          </w:tcPr>
          <w:p w14:paraId="54833848" w14:textId="77777777" w:rsidR="0088437F" w:rsidRPr="0088437F" w:rsidRDefault="0088437F" w:rsidP="0088437F">
            <w:pPr>
              <w:spacing w:after="0" w:line="276" w:lineRule="auto"/>
              <w:jc w:val="center"/>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2024</w:t>
            </w:r>
          </w:p>
        </w:tc>
      </w:tr>
      <w:tr w:rsidR="0088437F" w:rsidRPr="0088437F" w14:paraId="08AE4AFC" w14:textId="77777777" w:rsidTr="002567FA">
        <w:trPr>
          <w:cantSplit/>
          <w:trHeight w:val="330"/>
        </w:trPr>
        <w:tc>
          <w:tcPr>
            <w:tcW w:w="4155" w:type="dxa"/>
            <w:gridSpan w:val="2"/>
            <w:tcBorders>
              <w:top w:val="single" w:sz="8" w:space="0" w:color="auto"/>
              <w:left w:val="nil"/>
              <w:bottom w:val="nil"/>
              <w:right w:val="nil"/>
            </w:tcBorders>
            <w:noWrap/>
            <w:vAlign w:val="center"/>
            <w:hideMark/>
          </w:tcPr>
          <w:p w14:paraId="7C56A965" w14:textId="77777777" w:rsidR="0088437F" w:rsidRPr="0088437F" w:rsidRDefault="0088437F" w:rsidP="0088437F">
            <w:pPr>
              <w:spacing w:after="0" w:line="276" w:lineRule="auto"/>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Всего</w:t>
            </w:r>
          </w:p>
        </w:tc>
        <w:tc>
          <w:tcPr>
            <w:tcW w:w="1554" w:type="dxa"/>
            <w:tcBorders>
              <w:top w:val="single" w:sz="8" w:space="0" w:color="auto"/>
              <w:left w:val="nil"/>
              <w:bottom w:val="nil"/>
              <w:right w:val="nil"/>
            </w:tcBorders>
            <w:noWrap/>
            <w:vAlign w:val="bottom"/>
            <w:hideMark/>
          </w:tcPr>
          <w:p w14:paraId="23AD8247" w14:textId="77777777" w:rsidR="0088437F" w:rsidRPr="0088437F" w:rsidRDefault="0088437F" w:rsidP="0088437F">
            <w:pPr>
              <w:spacing w:after="0" w:line="276" w:lineRule="auto"/>
              <w:ind w:left="-822" w:right="318"/>
              <w:jc w:val="right"/>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bCs/>
                <w:sz w:val="20"/>
                <w:szCs w:val="20"/>
                <w:lang w:eastAsia="ru-RU"/>
              </w:rPr>
              <w:t>196520,6</w:t>
            </w:r>
          </w:p>
        </w:tc>
        <w:tc>
          <w:tcPr>
            <w:tcW w:w="1491" w:type="dxa"/>
            <w:tcBorders>
              <w:top w:val="single" w:sz="8" w:space="0" w:color="auto"/>
              <w:left w:val="nil"/>
              <w:bottom w:val="nil"/>
              <w:right w:val="nil"/>
            </w:tcBorders>
            <w:noWrap/>
            <w:vAlign w:val="bottom"/>
            <w:hideMark/>
          </w:tcPr>
          <w:p w14:paraId="526B9790" w14:textId="77777777" w:rsidR="0088437F" w:rsidRPr="0088437F" w:rsidRDefault="0088437F" w:rsidP="0088437F">
            <w:pPr>
              <w:spacing w:after="0" w:line="276" w:lineRule="auto"/>
              <w:ind w:left="-822" w:right="318"/>
              <w:jc w:val="right"/>
              <w:rPr>
                <w:rFonts w:ascii="Times New Roman" w:eastAsia="Times New Roman" w:hAnsi="Times New Roman" w:cs="Times New Roman"/>
                <w:b/>
                <w:sz w:val="20"/>
                <w:szCs w:val="20"/>
                <w:lang w:val="en-US" w:eastAsia="ru-RU"/>
              </w:rPr>
            </w:pPr>
            <w:r w:rsidRPr="0088437F">
              <w:rPr>
                <w:rFonts w:ascii="Times New Roman" w:eastAsia="Times New Roman" w:hAnsi="Times New Roman" w:cs="Times New Roman"/>
                <w:b/>
                <w:bCs/>
                <w:sz w:val="20"/>
                <w:szCs w:val="20"/>
                <w:lang w:eastAsia="ru-RU"/>
              </w:rPr>
              <w:t>229264,7</w:t>
            </w:r>
          </w:p>
        </w:tc>
        <w:tc>
          <w:tcPr>
            <w:tcW w:w="1260" w:type="dxa"/>
            <w:tcBorders>
              <w:top w:val="single" w:sz="8" w:space="0" w:color="auto"/>
              <w:left w:val="nil"/>
              <w:bottom w:val="nil"/>
              <w:right w:val="nil"/>
            </w:tcBorders>
            <w:noWrap/>
            <w:vAlign w:val="bottom"/>
            <w:hideMark/>
          </w:tcPr>
          <w:p w14:paraId="04A24AE1" w14:textId="77777777" w:rsidR="0088437F" w:rsidRPr="0088437F" w:rsidRDefault="0088437F" w:rsidP="0088437F">
            <w:pPr>
              <w:tabs>
                <w:tab w:val="left" w:pos="1224"/>
              </w:tabs>
              <w:spacing w:after="0" w:line="276" w:lineRule="auto"/>
              <w:ind w:left="-822" w:right="318"/>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100,0</w:t>
            </w:r>
          </w:p>
        </w:tc>
        <w:tc>
          <w:tcPr>
            <w:tcW w:w="1359" w:type="dxa"/>
            <w:tcBorders>
              <w:top w:val="single" w:sz="8" w:space="0" w:color="auto"/>
              <w:left w:val="nil"/>
              <w:bottom w:val="nil"/>
              <w:right w:val="nil"/>
            </w:tcBorders>
            <w:noWrap/>
            <w:vAlign w:val="bottom"/>
            <w:hideMark/>
          </w:tcPr>
          <w:p w14:paraId="611F4BDD" w14:textId="77777777" w:rsidR="0088437F" w:rsidRPr="0088437F" w:rsidRDefault="0088437F" w:rsidP="0088437F">
            <w:pPr>
              <w:tabs>
                <w:tab w:val="left" w:pos="1224"/>
              </w:tabs>
              <w:spacing w:after="0" w:line="276" w:lineRule="auto"/>
              <w:ind w:left="-822" w:right="318"/>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100,0</w:t>
            </w:r>
          </w:p>
        </w:tc>
      </w:tr>
      <w:tr w:rsidR="0088437F" w:rsidRPr="0088437F" w14:paraId="1DBB534E" w14:textId="77777777" w:rsidTr="002567FA">
        <w:trPr>
          <w:cantSplit/>
          <w:trHeight w:val="575"/>
        </w:trPr>
        <w:tc>
          <w:tcPr>
            <w:tcW w:w="4155" w:type="dxa"/>
            <w:gridSpan w:val="2"/>
            <w:noWrap/>
            <w:vAlign w:val="bottom"/>
            <w:hideMark/>
          </w:tcPr>
          <w:p w14:paraId="217F5607" w14:textId="77777777" w:rsidR="0088437F" w:rsidRPr="0088437F" w:rsidRDefault="0088437F" w:rsidP="0088437F">
            <w:pPr>
              <w:tabs>
                <w:tab w:val="left" w:pos="1206"/>
              </w:tabs>
              <w:spacing w:after="0" w:line="276" w:lineRule="auto"/>
              <w:ind w:left="214"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Сельское хозяйство, лесное хозяйство и рыболовство </w:t>
            </w:r>
          </w:p>
        </w:tc>
        <w:tc>
          <w:tcPr>
            <w:tcW w:w="1554" w:type="dxa"/>
            <w:noWrap/>
            <w:vAlign w:val="bottom"/>
            <w:hideMark/>
          </w:tcPr>
          <w:p w14:paraId="2D141207" w14:textId="77777777" w:rsidR="0088437F" w:rsidRPr="0088437F" w:rsidRDefault="0088437F" w:rsidP="0088437F">
            <w:pPr>
              <w:spacing w:after="0" w:line="276" w:lineRule="auto"/>
              <w:ind w:left="-822" w:right="31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491" w:type="dxa"/>
            <w:noWrap/>
            <w:vAlign w:val="bottom"/>
            <w:hideMark/>
          </w:tcPr>
          <w:p w14:paraId="760454F5" w14:textId="77777777" w:rsidR="0088437F" w:rsidRPr="0088437F" w:rsidRDefault="0088437F" w:rsidP="0088437F">
            <w:pPr>
              <w:spacing w:after="0" w:line="276" w:lineRule="auto"/>
              <w:ind w:left="-822" w:right="31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30,1</w:t>
            </w:r>
          </w:p>
        </w:tc>
        <w:tc>
          <w:tcPr>
            <w:tcW w:w="1260" w:type="dxa"/>
            <w:vAlign w:val="bottom"/>
            <w:hideMark/>
          </w:tcPr>
          <w:p w14:paraId="1F3C209C"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359" w:type="dxa"/>
            <w:vAlign w:val="bottom"/>
            <w:hideMark/>
          </w:tcPr>
          <w:p w14:paraId="60BBBFD6"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1C7B0E9B" w14:textId="77777777" w:rsidTr="002567FA">
        <w:trPr>
          <w:cantSplit/>
          <w:trHeight w:val="315"/>
        </w:trPr>
        <w:tc>
          <w:tcPr>
            <w:tcW w:w="4155" w:type="dxa"/>
            <w:gridSpan w:val="2"/>
            <w:noWrap/>
            <w:vAlign w:val="bottom"/>
            <w:hideMark/>
          </w:tcPr>
          <w:p w14:paraId="367793A7" w14:textId="77777777" w:rsidR="0088437F" w:rsidRPr="0088437F" w:rsidRDefault="0088437F" w:rsidP="0088437F">
            <w:pPr>
              <w:tabs>
                <w:tab w:val="left" w:pos="1206"/>
              </w:tabs>
              <w:spacing w:after="0" w:line="276" w:lineRule="auto"/>
              <w:ind w:left="214"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Добыча полезных ископаемых   </w:t>
            </w:r>
          </w:p>
        </w:tc>
        <w:tc>
          <w:tcPr>
            <w:tcW w:w="1554" w:type="dxa"/>
            <w:noWrap/>
            <w:vAlign w:val="bottom"/>
            <w:hideMark/>
          </w:tcPr>
          <w:p w14:paraId="24684FFA" w14:textId="77777777" w:rsidR="0088437F" w:rsidRPr="0088437F" w:rsidRDefault="0088437F" w:rsidP="0088437F">
            <w:pPr>
              <w:spacing w:after="0" w:line="276" w:lineRule="auto"/>
              <w:ind w:left="-822" w:right="31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24,4</w:t>
            </w:r>
          </w:p>
        </w:tc>
        <w:tc>
          <w:tcPr>
            <w:tcW w:w="1491" w:type="dxa"/>
            <w:noWrap/>
            <w:vAlign w:val="bottom"/>
            <w:hideMark/>
          </w:tcPr>
          <w:p w14:paraId="50D0E949" w14:textId="77777777" w:rsidR="0088437F" w:rsidRPr="0088437F" w:rsidRDefault="0088437F" w:rsidP="0088437F">
            <w:pPr>
              <w:spacing w:after="0" w:line="276" w:lineRule="auto"/>
              <w:ind w:left="-822" w:right="31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260" w:type="dxa"/>
            <w:vAlign w:val="bottom"/>
            <w:hideMark/>
          </w:tcPr>
          <w:p w14:paraId="79926996"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359" w:type="dxa"/>
            <w:vAlign w:val="bottom"/>
            <w:hideMark/>
          </w:tcPr>
          <w:p w14:paraId="00E9980E"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0ADC2E08" w14:textId="77777777" w:rsidTr="002567FA">
        <w:trPr>
          <w:cantSplit/>
          <w:trHeight w:val="315"/>
        </w:trPr>
        <w:tc>
          <w:tcPr>
            <w:tcW w:w="4155" w:type="dxa"/>
            <w:gridSpan w:val="2"/>
            <w:noWrap/>
            <w:vAlign w:val="bottom"/>
            <w:hideMark/>
          </w:tcPr>
          <w:p w14:paraId="37EC08A8" w14:textId="77777777" w:rsidR="0088437F" w:rsidRPr="0088437F" w:rsidRDefault="0088437F" w:rsidP="0088437F">
            <w:pPr>
              <w:tabs>
                <w:tab w:val="left" w:pos="1206"/>
              </w:tabs>
              <w:spacing w:after="0" w:line="276" w:lineRule="auto"/>
              <w:ind w:left="214"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Обрабатывающие производства (обрабатывающая промышленность) </w:t>
            </w:r>
          </w:p>
        </w:tc>
        <w:tc>
          <w:tcPr>
            <w:tcW w:w="1554" w:type="dxa"/>
            <w:noWrap/>
            <w:vAlign w:val="bottom"/>
            <w:hideMark/>
          </w:tcPr>
          <w:p w14:paraId="7514EAC9" w14:textId="77777777" w:rsidR="0088437F" w:rsidRPr="0088437F" w:rsidRDefault="0088437F" w:rsidP="0088437F">
            <w:pPr>
              <w:spacing w:after="0" w:line="276" w:lineRule="auto"/>
              <w:ind w:left="-822" w:right="31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22369,5</w:t>
            </w:r>
          </w:p>
        </w:tc>
        <w:tc>
          <w:tcPr>
            <w:tcW w:w="1491" w:type="dxa"/>
            <w:noWrap/>
            <w:vAlign w:val="bottom"/>
            <w:hideMark/>
          </w:tcPr>
          <w:p w14:paraId="3E8009C5" w14:textId="77777777" w:rsidR="0088437F" w:rsidRPr="0088437F" w:rsidRDefault="0088437F" w:rsidP="0088437F">
            <w:pPr>
              <w:spacing w:after="0" w:line="276" w:lineRule="auto"/>
              <w:ind w:left="-822" w:right="31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26387,0</w:t>
            </w:r>
          </w:p>
        </w:tc>
        <w:tc>
          <w:tcPr>
            <w:tcW w:w="1260" w:type="dxa"/>
            <w:vAlign w:val="bottom"/>
            <w:hideMark/>
          </w:tcPr>
          <w:p w14:paraId="5103A202"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11,4</w:t>
            </w:r>
          </w:p>
        </w:tc>
        <w:tc>
          <w:tcPr>
            <w:tcW w:w="1359" w:type="dxa"/>
            <w:vAlign w:val="bottom"/>
            <w:hideMark/>
          </w:tcPr>
          <w:p w14:paraId="136AFF98"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11,5</w:t>
            </w:r>
          </w:p>
        </w:tc>
      </w:tr>
      <w:tr w:rsidR="0088437F" w:rsidRPr="0088437F" w14:paraId="2898304D" w14:textId="77777777" w:rsidTr="002567FA">
        <w:trPr>
          <w:cantSplit/>
          <w:trHeight w:val="615"/>
        </w:trPr>
        <w:tc>
          <w:tcPr>
            <w:tcW w:w="4155" w:type="dxa"/>
            <w:gridSpan w:val="2"/>
            <w:noWrap/>
            <w:vAlign w:val="bottom"/>
            <w:hideMark/>
          </w:tcPr>
          <w:p w14:paraId="3BDEAB25" w14:textId="77777777" w:rsidR="0088437F" w:rsidRPr="0088437F" w:rsidRDefault="0088437F" w:rsidP="0088437F">
            <w:pPr>
              <w:tabs>
                <w:tab w:val="left" w:pos="1206"/>
              </w:tabs>
              <w:spacing w:after="0" w:line="276" w:lineRule="auto"/>
              <w:ind w:left="214"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Обеспечение (снабжение) электроэнергией, газом, паром, и кондиционированным воздухом</w:t>
            </w:r>
          </w:p>
        </w:tc>
        <w:tc>
          <w:tcPr>
            <w:tcW w:w="1554" w:type="dxa"/>
            <w:noWrap/>
            <w:vAlign w:val="bottom"/>
            <w:hideMark/>
          </w:tcPr>
          <w:p w14:paraId="685873CB" w14:textId="77777777" w:rsidR="0088437F" w:rsidRPr="0088437F" w:rsidRDefault="0088437F" w:rsidP="0088437F">
            <w:pPr>
              <w:tabs>
                <w:tab w:val="left" w:pos="1587"/>
              </w:tabs>
              <w:spacing w:after="0" w:line="276" w:lineRule="auto"/>
              <w:ind w:left="-822" w:right="318" w:firstLineChars="100" w:firstLine="2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1455,3</w:t>
            </w:r>
          </w:p>
        </w:tc>
        <w:tc>
          <w:tcPr>
            <w:tcW w:w="1491" w:type="dxa"/>
            <w:noWrap/>
            <w:vAlign w:val="bottom"/>
            <w:hideMark/>
          </w:tcPr>
          <w:p w14:paraId="245F2C48" w14:textId="77777777" w:rsidR="0088437F" w:rsidRPr="0088437F" w:rsidRDefault="0088437F" w:rsidP="0088437F">
            <w:pPr>
              <w:tabs>
                <w:tab w:val="left" w:pos="1587"/>
              </w:tabs>
              <w:spacing w:after="0" w:line="276" w:lineRule="auto"/>
              <w:ind w:left="-822" w:right="318" w:firstLineChars="100" w:firstLine="2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8236,5</w:t>
            </w:r>
          </w:p>
        </w:tc>
        <w:tc>
          <w:tcPr>
            <w:tcW w:w="1260" w:type="dxa"/>
            <w:vAlign w:val="bottom"/>
            <w:hideMark/>
          </w:tcPr>
          <w:p w14:paraId="72329175"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0,7</w:t>
            </w:r>
          </w:p>
        </w:tc>
        <w:tc>
          <w:tcPr>
            <w:tcW w:w="1359" w:type="dxa"/>
            <w:vAlign w:val="bottom"/>
            <w:hideMark/>
          </w:tcPr>
          <w:p w14:paraId="19032467"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3,6</w:t>
            </w:r>
          </w:p>
        </w:tc>
      </w:tr>
      <w:tr w:rsidR="0088437F" w:rsidRPr="0088437F" w14:paraId="046DB73A" w14:textId="77777777" w:rsidTr="002567FA">
        <w:trPr>
          <w:cantSplit/>
          <w:trHeight w:val="561"/>
        </w:trPr>
        <w:tc>
          <w:tcPr>
            <w:tcW w:w="4155" w:type="dxa"/>
            <w:gridSpan w:val="2"/>
            <w:noWrap/>
            <w:vAlign w:val="bottom"/>
            <w:hideMark/>
          </w:tcPr>
          <w:p w14:paraId="7181CC3E" w14:textId="77777777" w:rsidR="0088437F" w:rsidRPr="0088437F" w:rsidRDefault="0088437F" w:rsidP="0088437F">
            <w:pPr>
              <w:tabs>
                <w:tab w:val="left" w:pos="1206"/>
              </w:tabs>
              <w:spacing w:after="0" w:line="276" w:lineRule="auto"/>
              <w:ind w:left="214"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Водоснабжение, очистка, обработка отходов и получение вторичного сырья                  </w:t>
            </w:r>
          </w:p>
        </w:tc>
        <w:tc>
          <w:tcPr>
            <w:tcW w:w="1554" w:type="dxa"/>
            <w:noWrap/>
            <w:vAlign w:val="bottom"/>
            <w:hideMark/>
          </w:tcPr>
          <w:p w14:paraId="1B85514C" w14:textId="77777777" w:rsidR="0088437F" w:rsidRPr="0088437F" w:rsidRDefault="0088437F" w:rsidP="0088437F">
            <w:pPr>
              <w:tabs>
                <w:tab w:val="left" w:pos="1587"/>
              </w:tabs>
              <w:spacing w:after="0" w:line="276" w:lineRule="auto"/>
              <w:ind w:left="-822" w:right="318" w:firstLineChars="100" w:firstLine="2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0,1</w:t>
            </w:r>
          </w:p>
        </w:tc>
        <w:tc>
          <w:tcPr>
            <w:tcW w:w="1491" w:type="dxa"/>
            <w:noWrap/>
            <w:vAlign w:val="bottom"/>
            <w:hideMark/>
          </w:tcPr>
          <w:p w14:paraId="648CA44D" w14:textId="77777777" w:rsidR="0088437F" w:rsidRPr="0088437F" w:rsidRDefault="0088437F" w:rsidP="0088437F">
            <w:pPr>
              <w:tabs>
                <w:tab w:val="left" w:pos="1587"/>
              </w:tabs>
              <w:spacing w:after="0" w:line="276" w:lineRule="auto"/>
              <w:ind w:left="-822" w:right="318" w:firstLineChars="100" w:firstLine="2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260" w:type="dxa"/>
            <w:vAlign w:val="bottom"/>
            <w:hideMark/>
          </w:tcPr>
          <w:p w14:paraId="02881A0F"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359" w:type="dxa"/>
            <w:vAlign w:val="bottom"/>
            <w:hideMark/>
          </w:tcPr>
          <w:p w14:paraId="3A5C5D22"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1B3CFF22" w14:textId="77777777" w:rsidTr="002567FA">
        <w:trPr>
          <w:cantSplit/>
          <w:trHeight w:val="315"/>
        </w:trPr>
        <w:tc>
          <w:tcPr>
            <w:tcW w:w="4155" w:type="dxa"/>
            <w:gridSpan w:val="2"/>
            <w:noWrap/>
            <w:vAlign w:val="bottom"/>
            <w:hideMark/>
          </w:tcPr>
          <w:p w14:paraId="001AD656" w14:textId="77777777" w:rsidR="0088437F" w:rsidRPr="0088437F" w:rsidRDefault="0088437F" w:rsidP="0088437F">
            <w:pPr>
              <w:tabs>
                <w:tab w:val="left" w:pos="1206"/>
              </w:tabs>
              <w:spacing w:after="0" w:line="276" w:lineRule="auto"/>
              <w:ind w:left="214"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Строительство</w:t>
            </w:r>
          </w:p>
        </w:tc>
        <w:tc>
          <w:tcPr>
            <w:tcW w:w="1554" w:type="dxa"/>
            <w:noWrap/>
            <w:vAlign w:val="bottom"/>
            <w:hideMark/>
          </w:tcPr>
          <w:p w14:paraId="209D3F71" w14:textId="77777777" w:rsidR="0088437F" w:rsidRPr="0088437F" w:rsidRDefault="0088437F" w:rsidP="0088437F">
            <w:pPr>
              <w:spacing w:after="0" w:line="276" w:lineRule="auto"/>
              <w:ind w:left="-822" w:right="31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8493,6</w:t>
            </w:r>
          </w:p>
        </w:tc>
        <w:tc>
          <w:tcPr>
            <w:tcW w:w="1491" w:type="dxa"/>
            <w:noWrap/>
            <w:vAlign w:val="bottom"/>
            <w:hideMark/>
          </w:tcPr>
          <w:p w14:paraId="4B978D3F" w14:textId="77777777" w:rsidR="0088437F" w:rsidRPr="0088437F" w:rsidRDefault="0088437F" w:rsidP="0088437F">
            <w:pPr>
              <w:spacing w:after="0" w:line="276" w:lineRule="auto"/>
              <w:ind w:left="-822" w:right="31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11498,7</w:t>
            </w:r>
          </w:p>
        </w:tc>
        <w:tc>
          <w:tcPr>
            <w:tcW w:w="1260" w:type="dxa"/>
            <w:vAlign w:val="bottom"/>
            <w:hideMark/>
          </w:tcPr>
          <w:p w14:paraId="10127EC9"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4,3</w:t>
            </w:r>
          </w:p>
        </w:tc>
        <w:tc>
          <w:tcPr>
            <w:tcW w:w="1359" w:type="dxa"/>
            <w:vAlign w:val="bottom"/>
            <w:hideMark/>
          </w:tcPr>
          <w:p w14:paraId="309690C7"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5,0</w:t>
            </w:r>
          </w:p>
        </w:tc>
      </w:tr>
      <w:tr w:rsidR="0088437F" w:rsidRPr="0088437F" w14:paraId="328E2D9E" w14:textId="77777777" w:rsidTr="002567FA">
        <w:trPr>
          <w:cantSplit/>
          <w:trHeight w:val="453"/>
        </w:trPr>
        <w:tc>
          <w:tcPr>
            <w:tcW w:w="4155" w:type="dxa"/>
            <w:gridSpan w:val="2"/>
            <w:noWrap/>
            <w:vAlign w:val="bottom"/>
            <w:hideMark/>
          </w:tcPr>
          <w:p w14:paraId="0E1470DB" w14:textId="77777777" w:rsidR="0088437F" w:rsidRPr="0088437F" w:rsidRDefault="0088437F" w:rsidP="0088437F">
            <w:pPr>
              <w:tabs>
                <w:tab w:val="left" w:pos="1206"/>
              </w:tabs>
              <w:spacing w:after="0" w:line="276" w:lineRule="auto"/>
              <w:ind w:left="214"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Транспортная деятельность и хранение грузов </w:t>
            </w:r>
          </w:p>
        </w:tc>
        <w:tc>
          <w:tcPr>
            <w:tcW w:w="1554" w:type="dxa"/>
            <w:noWrap/>
            <w:vAlign w:val="bottom"/>
            <w:hideMark/>
          </w:tcPr>
          <w:p w14:paraId="413A2932" w14:textId="77777777" w:rsidR="0088437F" w:rsidRPr="0088437F" w:rsidRDefault="0088437F" w:rsidP="0088437F">
            <w:pPr>
              <w:spacing w:after="0" w:line="276" w:lineRule="auto"/>
              <w:ind w:left="-822" w:right="31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1178,6</w:t>
            </w:r>
          </w:p>
        </w:tc>
        <w:tc>
          <w:tcPr>
            <w:tcW w:w="1491" w:type="dxa"/>
            <w:noWrap/>
            <w:vAlign w:val="bottom"/>
            <w:hideMark/>
          </w:tcPr>
          <w:p w14:paraId="6F4B405F" w14:textId="77777777" w:rsidR="0088437F" w:rsidRPr="0088437F" w:rsidRDefault="0088437F" w:rsidP="0088437F">
            <w:pPr>
              <w:spacing w:after="0" w:line="276" w:lineRule="auto"/>
              <w:ind w:left="-822" w:right="31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1455,6</w:t>
            </w:r>
          </w:p>
        </w:tc>
        <w:tc>
          <w:tcPr>
            <w:tcW w:w="1260" w:type="dxa"/>
            <w:vAlign w:val="bottom"/>
            <w:hideMark/>
          </w:tcPr>
          <w:p w14:paraId="34F17B37"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0,6</w:t>
            </w:r>
          </w:p>
        </w:tc>
        <w:tc>
          <w:tcPr>
            <w:tcW w:w="1359" w:type="dxa"/>
            <w:vAlign w:val="bottom"/>
            <w:hideMark/>
          </w:tcPr>
          <w:p w14:paraId="2F10CCD1"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0,6</w:t>
            </w:r>
          </w:p>
        </w:tc>
      </w:tr>
      <w:tr w:rsidR="0088437F" w:rsidRPr="0088437F" w14:paraId="6391547B" w14:textId="77777777" w:rsidTr="002567FA">
        <w:trPr>
          <w:cantSplit/>
          <w:trHeight w:val="453"/>
        </w:trPr>
        <w:tc>
          <w:tcPr>
            <w:tcW w:w="4155" w:type="dxa"/>
            <w:gridSpan w:val="2"/>
            <w:noWrap/>
            <w:vAlign w:val="bottom"/>
            <w:hideMark/>
          </w:tcPr>
          <w:p w14:paraId="1378C903" w14:textId="77777777" w:rsidR="0088437F" w:rsidRPr="0088437F" w:rsidRDefault="0088437F" w:rsidP="0088437F">
            <w:pPr>
              <w:tabs>
                <w:tab w:val="left" w:pos="1206"/>
              </w:tabs>
              <w:spacing w:after="0" w:line="276" w:lineRule="auto"/>
              <w:ind w:left="214"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Оптовая розничная торговля; ремонт автомобилей и мотоциклов </w:t>
            </w:r>
          </w:p>
        </w:tc>
        <w:tc>
          <w:tcPr>
            <w:tcW w:w="1554" w:type="dxa"/>
            <w:noWrap/>
            <w:vAlign w:val="bottom"/>
            <w:hideMark/>
          </w:tcPr>
          <w:p w14:paraId="1BC43DED" w14:textId="77777777" w:rsidR="0088437F" w:rsidRPr="0088437F" w:rsidRDefault="0088437F" w:rsidP="0088437F">
            <w:pPr>
              <w:spacing w:after="0" w:line="276" w:lineRule="auto"/>
              <w:ind w:left="-822" w:right="31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68180,5</w:t>
            </w:r>
          </w:p>
        </w:tc>
        <w:tc>
          <w:tcPr>
            <w:tcW w:w="1491" w:type="dxa"/>
            <w:noWrap/>
            <w:vAlign w:val="bottom"/>
            <w:hideMark/>
          </w:tcPr>
          <w:p w14:paraId="52886BA9" w14:textId="77777777" w:rsidR="0088437F" w:rsidRPr="0088437F" w:rsidRDefault="0088437F" w:rsidP="0088437F">
            <w:pPr>
              <w:spacing w:after="0" w:line="276" w:lineRule="auto"/>
              <w:ind w:left="-822" w:right="31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83613,7</w:t>
            </w:r>
          </w:p>
        </w:tc>
        <w:tc>
          <w:tcPr>
            <w:tcW w:w="1260" w:type="dxa"/>
            <w:vAlign w:val="bottom"/>
            <w:hideMark/>
          </w:tcPr>
          <w:p w14:paraId="569725EF"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34,9</w:t>
            </w:r>
          </w:p>
        </w:tc>
        <w:tc>
          <w:tcPr>
            <w:tcW w:w="1359" w:type="dxa"/>
            <w:vAlign w:val="bottom"/>
            <w:hideMark/>
          </w:tcPr>
          <w:p w14:paraId="7F971F1B"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36,5</w:t>
            </w:r>
          </w:p>
        </w:tc>
      </w:tr>
      <w:tr w:rsidR="0088437F" w:rsidRPr="0088437F" w14:paraId="7EB011D0" w14:textId="77777777" w:rsidTr="002567FA">
        <w:trPr>
          <w:cantSplit/>
          <w:trHeight w:val="315"/>
        </w:trPr>
        <w:tc>
          <w:tcPr>
            <w:tcW w:w="4155" w:type="dxa"/>
            <w:gridSpan w:val="2"/>
            <w:noWrap/>
            <w:vAlign w:val="bottom"/>
            <w:hideMark/>
          </w:tcPr>
          <w:p w14:paraId="5962CE52" w14:textId="77777777" w:rsidR="0088437F" w:rsidRPr="0088437F" w:rsidRDefault="0088437F" w:rsidP="0088437F">
            <w:pPr>
              <w:tabs>
                <w:tab w:val="left" w:pos="1206"/>
              </w:tabs>
              <w:spacing w:after="0" w:line="276" w:lineRule="auto"/>
              <w:ind w:left="214"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Деятельность гостиницы и ресторанов</w:t>
            </w:r>
          </w:p>
        </w:tc>
        <w:tc>
          <w:tcPr>
            <w:tcW w:w="1554" w:type="dxa"/>
            <w:noWrap/>
            <w:vAlign w:val="bottom"/>
            <w:hideMark/>
          </w:tcPr>
          <w:p w14:paraId="3E91FF40" w14:textId="77777777" w:rsidR="0088437F" w:rsidRPr="0088437F" w:rsidRDefault="0088437F" w:rsidP="0088437F">
            <w:pPr>
              <w:spacing w:after="0" w:line="276" w:lineRule="auto"/>
              <w:ind w:left="-822" w:right="31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4771,3</w:t>
            </w:r>
          </w:p>
        </w:tc>
        <w:tc>
          <w:tcPr>
            <w:tcW w:w="1491" w:type="dxa"/>
            <w:noWrap/>
            <w:vAlign w:val="bottom"/>
            <w:hideMark/>
          </w:tcPr>
          <w:p w14:paraId="01F9FD77" w14:textId="77777777" w:rsidR="0088437F" w:rsidRPr="0088437F" w:rsidRDefault="0088437F" w:rsidP="0088437F">
            <w:pPr>
              <w:spacing w:after="0" w:line="276" w:lineRule="auto"/>
              <w:ind w:left="-822" w:right="31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1215,8</w:t>
            </w:r>
          </w:p>
        </w:tc>
        <w:tc>
          <w:tcPr>
            <w:tcW w:w="1260" w:type="dxa"/>
            <w:vAlign w:val="bottom"/>
            <w:hideMark/>
          </w:tcPr>
          <w:p w14:paraId="6E7D6F15" w14:textId="77777777" w:rsidR="0088437F" w:rsidRPr="0088437F" w:rsidRDefault="0088437F" w:rsidP="0088437F">
            <w:pPr>
              <w:tabs>
                <w:tab w:val="left" w:pos="1224"/>
              </w:tabs>
              <w:spacing w:after="0" w:line="276" w:lineRule="auto"/>
              <w:ind w:left="-822" w:right="31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2,4</w:t>
            </w:r>
          </w:p>
        </w:tc>
        <w:tc>
          <w:tcPr>
            <w:tcW w:w="1359" w:type="dxa"/>
            <w:vAlign w:val="bottom"/>
            <w:hideMark/>
          </w:tcPr>
          <w:p w14:paraId="5D1B62F4" w14:textId="77777777" w:rsidR="0088437F" w:rsidRPr="0088437F" w:rsidRDefault="0088437F" w:rsidP="0088437F">
            <w:pPr>
              <w:tabs>
                <w:tab w:val="left" w:pos="1224"/>
              </w:tabs>
              <w:spacing w:after="0" w:line="276" w:lineRule="auto"/>
              <w:ind w:left="-822" w:right="31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0,5</w:t>
            </w:r>
          </w:p>
        </w:tc>
      </w:tr>
      <w:tr w:rsidR="0088437F" w:rsidRPr="0088437F" w14:paraId="7AFC03BF" w14:textId="77777777" w:rsidTr="002567FA">
        <w:trPr>
          <w:cantSplit/>
          <w:trHeight w:val="315"/>
        </w:trPr>
        <w:tc>
          <w:tcPr>
            <w:tcW w:w="4155" w:type="dxa"/>
            <w:gridSpan w:val="2"/>
            <w:noWrap/>
            <w:vAlign w:val="bottom"/>
            <w:hideMark/>
          </w:tcPr>
          <w:p w14:paraId="43A85D56" w14:textId="77777777" w:rsidR="0088437F" w:rsidRPr="0088437F" w:rsidRDefault="0088437F" w:rsidP="0088437F">
            <w:pPr>
              <w:tabs>
                <w:tab w:val="left" w:pos="1206"/>
              </w:tabs>
              <w:spacing w:after="0" w:line="276" w:lineRule="auto"/>
              <w:ind w:left="214"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Информация и связь</w:t>
            </w:r>
          </w:p>
        </w:tc>
        <w:tc>
          <w:tcPr>
            <w:tcW w:w="1554" w:type="dxa"/>
            <w:noWrap/>
            <w:vAlign w:val="bottom"/>
            <w:hideMark/>
          </w:tcPr>
          <w:p w14:paraId="2D1180FD" w14:textId="77777777" w:rsidR="0088437F" w:rsidRPr="0088437F" w:rsidRDefault="0088437F" w:rsidP="0088437F">
            <w:pPr>
              <w:tabs>
                <w:tab w:val="left" w:pos="1587"/>
              </w:tabs>
              <w:spacing w:after="0" w:line="276" w:lineRule="auto"/>
              <w:ind w:left="-822" w:right="318" w:firstLineChars="100" w:firstLine="2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22882,5</w:t>
            </w:r>
          </w:p>
        </w:tc>
        <w:tc>
          <w:tcPr>
            <w:tcW w:w="1491" w:type="dxa"/>
            <w:noWrap/>
            <w:vAlign w:val="bottom"/>
            <w:hideMark/>
          </w:tcPr>
          <w:p w14:paraId="138E2E19" w14:textId="77777777" w:rsidR="0088437F" w:rsidRPr="0088437F" w:rsidRDefault="0088437F" w:rsidP="0088437F">
            <w:pPr>
              <w:tabs>
                <w:tab w:val="left" w:pos="1587"/>
              </w:tabs>
              <w:spacing w:after="0" w:line="276" w:lineRule="auto"/>
              <w:ind w:left="-822" w:right="318" w:firstLineChars="100" w:firstLine="2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28829,2</w:t>
            </w:r>
          </w:p>
        </w:tc>
        <w:tc>
          <w:tcPr>
            <w:tcW w:w="1260" w:type="dxa"/>
            <w:vAlign w:val="bottom"/>
            <w:hideMark/>
          </w:tcPr>
          <w:p w14:paraId="508B33CC" w14:textId="77777777" w:rsidR="0088437F" w:rsidRPr="0088437F" w:rsidRDefault="0088437F" w:rsidP="0088437F">
            <w:pPr>
              <w:tabs>
                <w:tab w:val="left" w:pos="1224"/>
              </w:tabs>
              <w:spacing w:after="0" w:line="276" w:lineRule="auto"/>
              <w:ind w:left="-822" w:right="31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11,6</w:t>
            </w:r>
          </w:p>
        </w:tc>
        <w:tc>
          <w:tcPr>
            <w:tcW w:w="1359" w:type="dxa"/>
            <w:vAlign w:val="bottom"/>
            <w:hideMark/>
          </w:tcPr>
          <w:p w14:paraId="074EF43A" w14:textId="77777777" w:rsidR="0088437F" w:rsidRPr="0088437F" w:rsidRDefault="0088437F" w:rsidP="0088437F">
            <w:pPr>
              <w:tabs>
                <w:tab w:val="left" w:pos="1224"/>
              </w:tabs>
              <w:spacing w:after="0" w:line="276" w:lineRule="auto"/>
              <w:ind w:left="-822" w:right="31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12,6</w:t>
            </w:r>
          </w:p>
        </w:tc>
      </w:tr>
      <w:tr w:rsidR="0088437F" w:rsidRPr="0088437F" w14:paraId="41A1BB11" w14:textId="77777777" w:rsidTr="002567FA">
        <w:trPr>
          <w:cantSplit/>
          <w:trHeight w:val="315"/>
        </w:trPr>
        <w:tc>
          <w:tcPr>
            <w:tcW w:w="4155" w:type="dxa"/>
            <w:gridSpan w:val="2"/>
            <w:noWrap/>
            <w:vAlign w:val="bottom"/>
            <w:hideMark/>
          </w:tcPr>
          <w:p w14:paraId="3128BCCF" w14:textId="77777777" w:rsidR="0088437F" w:rsidRPr="0088437F" w:rsidRDefault="0088437F" w:rsidP="0088437F">
            <w:pPr>
              <w:tabs>
                <w:tab w:val="left" w:pos="1206"/>
              </w:tabs>
              <w:spacing w:after="0" w:line="276" w:lineRule="auto"/>
              <w:ind w:left="214"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Финансовое посредничество и страхование  </w:t>
            </w:r>
          </w:p>
        </w:tc>
        <w:tc>
          <w:tcPr>
            <w:tcW w:w="1554" w:type="dxa"/>
            <w:noWrap/>
            <w:vAlign w:val="bottom"/>
            <w:hideMark/>
          </w:tcPr>
          <w:p w14:paraId="02E025F2" w14:textId="77777777" w:rsidR="0088437F" w:rsidRPr="0088437F" w:rsidRDefault="0088437F" w:rsidP="0088437F">
            <w:pPr>
              <w:tabs>
                <w:tab w:val="left" w:pos="1587"/>
              </w:tabs>
              <w:spacing w:after="0" w:line="276" w:lineRule="auto"/>
              <w:ind w:leftChars="-5" w:left="-9" w:right="318" w:hangingChars="1" w:hanging="2"/>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56702,0</w:t>
            </w:r>
          </w:p>
        </w:tc>
        <w:tc>
          <w:tcPr>
            <w:tcW w:w="1491" w:type="dxa"/>
            <w:noWrap/>
            <w:vAlign w:val="bottom"/>
            <w:hideMark/>
          </w:tcPr>
          <w:p w14:paraId="6C1C7919" w14:textId="77777777" w:rsidR="0088437F" w:rsidRPr="0088437F" w:rsidRDefault="0088437F" w:rsidP="0088437F">
            <w:pPr>
              <w:tabs>
                <w:tab w:val="left" w:pos="1587"/>
              </w:tabs>
              <w:spacing w:after="0" w:line="276" w:lineRule="auto"/>
              <w:ind w:leftChars="-5" w:left="-9" w:right="318" w:hangingChars="1" w:hanging="2"/>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52556,0</w:t>
            </w:r>
          </w:p>
        </w:tc>
        <w:tc>
          <w:tcPr>
            <w:tcW w:w="1260" w:type="dxa"/>
            <w:vAlign w:val="bottom"/>
            <w:hideMark/>
          </w:tcPr>
          <w:p w14:paraId="1B5E992A" w14:textId="77777777" w:rsidR="0088437F" w:rsidRPr="0088437F" w:rsidRDefault="0088437F" w:rsidP="0088437F">
            <w:pPr>
              <w:tabs>
                <w:tab w:val="left" w:pos="1224"/>
              </w:tabs>
              <w:spacing w:after="0" w:line="276" w:lineRule="auto"/>
              <w:ind w:left="-822" w:right="31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28,9</w:t>
            </w:r>
          </w:p>
        </w:tc>
        <w:tc>
          <w:tcPr>
            <w:tcW w:w="1359" w:type="dxa"/>
            <w:vAlign w:val="bottom"/>
            <w:hideMark/>
          </w:tcPr>
          <w:p w14:paraId="1726AC03" w14:textId="77777777" w:rsidR="0088437F" w:rsidRPr="0088437F" w:rsidRDefault="0088437F" w:rsidP="0088437F">
            <w:pPr>
              <w:tabs>
                <w:tab w:val="left" w:pos="1224"/>
              </w:tabs>
              <w:spacing w:after="0" w:line="276" w:lineRule="auto"/>
              <w:ind w:left="-822" w:right="31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22,9</w:t>
            </w:r>
          </w:p>
        </w:tc>
      </w:tr>
      <w:tr w:rsidR="0088437F" w:rsidRPr="0088437F" w14:paraId="21882AEA" w14:textId="77777777" w:rsidTr="002567FA">
        <w:trPr>
          <w:cantSplit/>
          <w:trHeight w:val="347"/>
        </w:trPr>
        <w:tc>
          <w:tcPr>
            <w:tcW w:w="4140" w:type="dxa"/>
            <w:noWrap/>
            <w:vAlign w:val="bottom"/>
            <w:hideMark/>
          </w:tcPr>
          <w:p w14:paraId="74925C0E" w14:textId="77777777" w:rsidR="0088437F" w:rsidRPr="0088437F" w:rsidRDefault="0088437F" w:rsidP="0088437F">
            <w:pPr>
              <w:tabs>
                <w:tab w:val="left" w:pos="1206"/>
              </w:tabs>
              <w:spacing w:after="0" w:line="276" w:lineRule="auto"/>
              <w:ind w:left="214"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Операции с недвижимым имуществом  </w:t>
            </w:r>
          </w:p>
        </w:tc>
        <w:tc>
          <w:tcPr>
            <w:tcW w:w="1569" w:type="dxa"/>
            <w:gridSpan w:val="2"/>
            <w:noWrap/>
            <w:vAlign w:val="bottom"/>
            <w:hideMark/>
          </w:tcPr>
          <w:p w14:paraId="2DE27FF8" w14:textId="77777777" w:rsidR="0088437F" w:rsidRPr="0088437F" w:rsidRDefault="0088437F" w:rsidP="0088437F">
            <w:pPr>
              <w:tabs>
                <w:tab w:val="left" w:pos="1587"/>
              </w:tabs>
              <w:spacing w:after="0" w:line="276" w:lineRule="auto"/>
              <w:ind w:left="-822" w:right="31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5222,1</w:t>
            </w:r>
          </w:p>
        </w:tc>
        <w:tc>
          <w:tcPr>
            <w:tcW w:w="1491" w:type="dxa"/>
            <w:noWrap/>
            <w:vAlign w:val="bottom"/>
            <w:hideMark/>
          </w:tcPr>
          <w:p w14:paraId="655422BC" w14:textId="77777777" w:rsidR="0088437F" w:rsidRPr="0088437F" w:rsidRDefault="0088437F" w:rsidP="0088437F">
            <w:pPr>
              <w:tabs>
                <w:tab w:val="left" w:pos="1587"/>
              </w:tabs>
              <w:spacing w:after="0" w:line="276" w:lineRule="auto"/>
              <w:ind w:left="-822" w:right="31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7033,6</w:t>
            </w:r>
          </w:p>
        </w:tc>
        <w:tc>
          <w:tcPr>
            <w:tcW w:w="1260" w:type="dxa"/>
            <w:vAlign w:val="bottom"/>
            <w:hideMark/>
          </w:tcPr>
          <w:p w14:paraId="67C577BC"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2,7</w:t>
            </w:r>
          </w:p>
        </w:tc>
        <w:tc>
          <w:tcPr>
            <w:tcW w:w="1359" w:type="dxa"/>
            <w:vAlign w:val="bottom"/>
            <w:hideMark/>
          </w:tcPr>
          <w:p w14:paraId="1D8F67A7"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3,1</w:t>
            </w:r>
          </w:p>
        </w:tc>
      </w:tr>
      <w:tr w:rsidR="0088437F" w:rsidRPr="0088437F" w14:paraId="645C253B" w14:textId="77777777" w:rsidTr="002567FA">
        <w:trPr>
          <w:cantSplit/>
          <w:trHeight w:val="315"/>
        </w:trPr>
        <w:tc>
          <w:tcPr>
            <w:tcW w:w="4155" w:type="dxa"/>
            <w:gridSpan w:val="2"/>
            <w:noWrap/>
            <w:vAlign w:val="bottom"/>
            <w:hideMark/>
          </w:tcPr>
          <w:p w14:paraId="7FE32427" w14:textId="77777777" w:rsidR="0088437F" w:rsidRPr="0088437F" w:rsidRDefault="0088437F" w:rsidP="0088437F">
            <w:pPr>
              <w:tabs>
                <w:tab w:val="left" w:pos="1206"/>
              </w:tabs>
              <w:spacing w:after="0" w:line="276" w:lineRule="auto"/>
              <w:ind w:left="214"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Профессиональная, научная и техническая деятельность  </w:t>
            </w:r>
          </w:p>
        </w:tc>
        <w:tc>
          <w:tcPr>
            <w:tcW w:w="1554" w:type="dxa"/>
            <w:noWrap/>
            <w:vAlign w:val="bottom"/>
            <w:hideMark/>
          </w:tcPr>
          <w:p w14:paraId="47EEE181" w14:textId="77777777" w:rsidR="0088437F" w:rsidRPr="0088437F" w:rsidRDefault="0088437F" w:rsidP="0088437F">
            <w:pPr>
              <w:tabs>
                <w:tab w:val="left" w:pos="1587"/>
              </w:tabs>
              <w:spacing w:after="0" w:line="276" w:lineRule="auto"/>
              <w:ind w:left="-822" w:right="318" w:firstLineChars="100" w:firstLine="2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1232,5</w:t>
            </w:r>
          </w:p>
        </w:tc>
        <w:tc>
          <w:tcPr>
            <w:tcW w:w="1491" w:type="dxa"/>
            <w:noWrap/>
            <w:vAlign w:val="bottom"/>
            <w:hideMark/>
          </w:tcPr>
          <w:p w14:paraId="324DFD16" w14:textId="77777777" w:rsidR="0088437F" w:rsidRPr="0088437F" w:rsidRDefault="0088437F" w:rsidP="0088437F">
            <w:pPr>
              <w:tabs>
                <w:tab w:val="left" w:pos="1587"/>
              </w:tabs>
              <w:spacing w:after="0" w:line="276" w:lineRule="auto"/>
              <w:ind w:left="-822" w:right="318" w:firstLineChars="100" w:firstLine="2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3671,3</w:t>
            </w:r>
          </w:p>
        </w:tc>
        <w:tc>
          <w:tcPr>
            <w:tcW w:w="1260" w:type="dxa"/>
            <w:vAlign w:val="bottom"/>
            <w:hideMark/>
          </w:tcPr>
          <w:p w14:paraId="74F30C0E"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0,6</w:t>
            </w:r>
          </w:p>
        </w:tc>
        <w:tc>
          <w:tcPr>
            <w:tcW w:w="1359" w:type="dxa"/>
            <w:vAlign w:val="bottom"/>
            <w:hideMark/>
          </w:tcPr>
          <w:p w14:paraId="2B2277D6"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1,6</w:t>
            </w:r>
          </w:p>
        </w:tc>
      </w:tr>
      <w:tr w:rsidR="0088437F" w:rsidRPr="0088437F" w14:paraId="781F5A03" w14:textId="77777777" w:rsidTr="002567FA">
        <w:trPr>
          <w:cantSplit/>
          <w:trHeight w:val="409"/>
        </w:trPr>
        <w:tc>
          <w:tcPr>
            <w:tcW w:w="4155" w:type="dxa"/>
            <w:gridSpan w:val="2"/>
            <w:noWrap/>
            <w:vAlign w:val="bottom"/>
            <w:hideMark/>
          </w:tcPr>
          <w:p w14:paraId="3E0D3621" w14:textId="77777777" w:rsidR="0088437F" w:rsidRPr="0088437F" w:rsidRDefault="0088437F" w:rsidP="0088437F">
            <w:pPr>
              <w:tabs>
                <w:tab w:val="left" w:pos="1206"/>
              </w:tabs>
              <w:spacing w:after="0" w:line="276" w:lineRule="auto"/>
              <w:ind w:left="214"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Административная и вспомогательная деятельность  </w:t>
            </w:r>
          </w:p>
        </w:tc>
        <w:tc>
          <w:tcPr>
            <w:tcW w:w="1554" w:type="dxa"/>
            <w:noWrap/>
            <w:vAlign w:val="bottom"/>
            <w:hideMark/>
          </w:tcPr>
          <w:p w14:paraId="1BE266D5" w14:textId="77777777" w:rsidR="0088437F" w:rsidRPr="0088437F" w:rsidRDefault="0088437F" w:rsidP="0088437F">
            <w:pPr>
              <w:tabs>
                <w:tab w:val="left" w:pos="1587"/>
              </w:tabs>
              <w:spacing w:after="0" w:line="276" w:lineRule="auto"/>
              <w:ind w:left="-822" w:right="318" w:firstLineChars="100" w:firstLine="2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2418,7</w:t>
            </w:r>
          </w:p>
        </w:tc>
        <w:tc>
          <w:tcPr>
            <w:tcW w:w="1491" w:type="dxa"/>
            <w:noWrap/>
            <w:vAlign w:val="bottom"/>
            <w:hideMark/>
          </w:tcPr>
          <w:p w14:paraId="578FC0DC" w14:textId="77777777" w:rsidR="0088437F" w:rsidRPr="0088437F" w:rsidRDefault="0088437F" w:rsidP="0088437F">
            <w:pPr>
              <w:tabs>
                <w:tab w:val="left" w:pos="1587"/>
              </w:tabs>
              <w:spacing w:after="0" w:line="276" w:lineRule="auto"/>
              <w:ind w:left="-822" w:right="318" w:firstLineChars="100" w:firstLine="2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1810,1</w:t>
            </w:r>
          </w:p>
        </w:tc>
        <w:tc>
          <w:tcPr>
            <w:tcW w:w="1260" w:type="dxa"/>
            <w:vAlign w:val="bottom"/>
            <w:hideMark/>
          </w:tcPr>
          <w:p w14:paraId="40E69CB3"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w:t>
            </w:r>
          </w:p>
        </w:tc>
        <w:tc>
          <w:tcPr>
            <w:tcW w:w="1359" w:type="dxa"/>
            <w:vAlign w:val="bottom"/>
            <w:hideMark/>
          </w:tcPr>
          <w:p w14:paraId="6A1664A1"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0,8</w:t>
            </w:r>
          </w:p>
        </w:tc>
      </w:tr>
      <w:tr w:rsidR="0088437F" w:rsidRPr="0088437F" w14:paraId="0610B549" w14:textId="77777777" w:rsidTr="002567FA">
        <w:trPr>
          <w:cantSplit/>
          <w:trHeight w:val="467"/>
        </w:trPr>
        <w:tc>
          <w:tcPr>
            <w:tcW w:w="4155" w:type="dxa"/>
            <w:gridSpan w:val="2"/>
            <w:noWrap/>
            <w:vAlign w:val="bottom"/>
            <w:hideMark/>
          </w:tcPr>
          <w:p w14:paraId="65CD2A03" w14:textId="77777777" w:rsidR="0088437F" w:rsidRPr="0088437F" w:rsidRDefault="0088437F" w:rsidP="0088437F">
            <w:pPr>
              <w:tabs>
                <w:tab w:val="left" w:pos="1206"/>
              </w:tabs>
              <w:spacing w:after="0" w:line="276" w:lineRule="auto"/>
              <w:ind w:left="214"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Здравоохранение и социальное обслуживание населения</w:t>
            </w:r>
          </w:p>
        </w:tc>
        <w:tc>
          <w:tcPr>
            <w:tcW w:w="1554" w:type="dxa"/>
            <w:noWrap/>
            <w:vAlign w:val="bottom"/>
            <w:hideMark/>
          </w:tcPr>
          <w:p w14:paraId="0AD197ED" w14:textId="77777777" w:rsidR="0088437F" w:rsidRPr="0088437F" w:rsidRDefault="0088437F" w:rsidP="0088437F">
            <w:pPr>
              <w:tabs>
                <w:tab w:val="left" w:pos="1587"/>
              </w:tabs>
              <w:spacing w:after="0" w:line="276" w:lineRule="auto"/>
              <w:ind w:left="-822" w:right="318" w:firstLineChars="100" w:firstLine="2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1418,1</w:t>
            </w:r>
          </w:p>
        </w:tc>
        <w:tc>
          <w:tcPr>
            <w:tcW w:w="1491" w:type="dxa"/>
            <w:noWrap/>
            <w:vAlign w:val="bottom"/>
            <w:hideMark/>
          </w:tcPr>
          <w:p w14:paraId="25BE029E" w14:textId="77777777" w:rsidR="0088437F" w:rsidRPr="0088437F" w:rsidRDefault="0088437F" w:rsidP="0088437F">
            <w:pPr>
              <w:tabs>
                <w:tab w:val="left" w:pos="1587"/>
              </w:tabs>
              <w:spacing w:after="0" w:line="276" w:lineRule="auto"/>
              <w:ind w:left="-822" w:right="318" w:firstLineChars="100" w:firstLine="2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2831,1</w:t>
            </w:r>
          </w:p>
        </w:tc>
        <w:tc>
          <w:tcPr>
            <w:tcW w:w="1260" w:type="dxa"/>
            <w:vAlign w:val="bottom"/>
            <w:hideMark/>
          </w:tcPr>
          <w:p w14:paraId="05771EA0"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0,7</w:t>
            </w:r>
          </w:p>
        </w:tc>
        <w:tc>
          <w:tcPr>
            <w:tcW w:w="1359" w:type="dxa"/>
            <w:vAlign w:val="bottom"/>
            <w:hideMark/>
          </w:tcPr>
          <w:p w14:paraId="45DE8E95"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w:t>
            </w:r>
          </w:p>
        </w:tc>
      </w:tr>
      <w:tr w:rsidR="0088437F" w:rsidRPr="0088437F" w14:paraId="16A48D58" w14:textId="77777777" w:rsidTr="002567FA">
        <w:trPr>
          <w:cantSplit/>
          <w:trHeight w:val="316"/>
        </w:trPr>
        <w:tc>
          <w:tcPr>
            <w:tcW w:w="4155" w:type="dxa"/>
            <w:gridSpan w:val="2"/>
            <w:noWrap/>
            <w:vAlign w:val="bottom"/>
            <w:hideMark/>
          </w:tcPr>
          <w:p w14:paraId="4A076C1D" w14:textId="77777777" w:rsidR="0088437F" w:rsidRPr="0088437F" w:rsidRDefault="0088437F" w:rsidP="0088437F">
            <w:pPr>
              <w:tabs>
                <w:tab w:val="left" w:pos="1206"/>
              </w:tabs>
              <w:spacing w:after="0" w:line="276" w:lineRule="auto"/>
              <w:ind w:left="214"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Искусство, развлечения и отдых</w:t>
            </w:r>
          </w:p>
        </w:tc>
        <w:tc>
          <w:tcPr>
            <w:tcW w:w="1554" w:type="dxa"/>
            <w:noWrap/>
            <w:vAlign w:val="bottom"/>
            <w:hideMark/>
          </w:tcPr>
          <w:p w14:paraId="19CB7006" w14:textId="77777777" w:rsidR="0088437F" w:rsidRPr="0088437F" w:rsidRDefault="0088437F" w:rsidP="0088437F">
            <w:pPr>
              <w:tabs>
                <w:tab w:val="left" w:pos="1587"/>
              </w:tabs>
              <w:spacing w:after="0" w:line="276" w:lineRule="auto"/>
              <w:ind w:left="-822" w:right="318" w:firstLineChars="100" w:firstLine="2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42,4</w:t>
            </w:r>
          </w:p>
        </w:tc>
        <w:tc>
          <w:tcPr>
            <w:tcW w:w="1491" w:type="dxa"/>
            <w:noWrap/>
            <w:vAlign w:val="bottom"/>
            <w:hideMark/>
          </w:tcPr>
          <w:p w14:paraId="2C9567B4" w14:textId="77777777" w:rsidR="0088437F" w:rsidRPr="0088437F" w:rsidRDefault="0088437F" w:rsidP="0088437F">
            <w:pPr>
              <w:tabs>
                <w:tab w:val="left" w:pos="1587"/>
              </w:tabs>
              <w:spacing w:after="0" w:line="276" w:lineRule="auto"/>
              <w:ind w:left="-822" w:right="318" w:firstLineChars="100" w:firstLine="2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8,3</w:t>
            </w:r>
          </w:p>
        </w:tc>
        <w:tc>
          <w:tcPr>
            <w:tcW w:w="1260" w:type="dxa"/>
            <w:vAlign w:val="bottom"/>
            <w:hideMark/>
          </w:tcPr>
          <w:p w14:paraId="7AB82FD7"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359" w:type="dxa"/>
            <w:vAlign w:val="bottom"/>
            <w:hideMark/>
          </w:tcPr>
          <w:p w14:paraId="071047F1"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086BD6CF" w14:textId="77777777" w:rsidTr="002567FA">
        <w:trPr>
          <w:cantSplit/>
          <w:trHeight w:val="268"/>
        </w:trPr>
        <w:tc>
          <w:tcPr>
            <w:tcW w:w="4155" w:type="dxa"/>
            <w:gridSpan w:val="2"/>
            <w:noWrap/>
            <w:vAlign w:val="bottom"/>
            <w:hideMark/>
          </w:tcPr>
          <w:p w14:paraId="41CF2390" w14:textId="77777777" w:rsidR="0088437F" w:rsidRPr="0088437F" w:rsidRDefault="0088437F" w:rsidP="0088437F">
            <w:pPr>
              <w:tabs>
                <w:tab w:val="left" w:pos="1206"/>
              </w:tabs>
              <w:spacing w:after="0" w:line="276" w:lineRule="auto"/>
              <w:ind w:left="214"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Образование </w:t>
            </w:r>
          </w:p>
        </w:tc>
        <w:tc>
          <w:tcPr>
            <w:tcW w:w="1554" w:type="dxa"/>
            <w:noWrap/>
            <w:vAlign w:val="bottom"/>
            <w:hideMark/>
          </w:tcPr>
          <w:p w14:paraId="429426CD" w14:textId="77777777" w:rsidR="0088437F" w:rsidRPr="0088437F" w:rsidRDefault="0088437F" w:rsidP="0088437F">
            <w:pPr>
              <w:tabs>
                <w:tab w:val="left" w:pos="1587"/>
              </w:tabs>
              <w:spacing w:after="0" w:line="276" w:lineRule="auto"/>
              <w:ind w:left="-822" w:right="318" w:firstLineChars="100" w:firstLine="2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74,4</w:t>
            </w:r>
          </w:p>
        </w:tc>
        <w:tc>
          <w:tcPr>
            <w:tcW w:w="1491" w:type="dxa"/>
            <w:noWrap/>
            <w:vAlign w:val="bottom"/>
            <w:hideMark/>
          </w:tcPr>
          <w:p w14:paraId="48A157FF" w14:textId="77777777" w:rsidR="0088437F" w:rsidRPr="0088437F" w:rsidRDefault="0088437F" w:rsidP="0088437F">
            <w:pPr>
              <w:tabs>
                <w:tab w:val="left" w:pos="1587"/>
              </w:tabs>
              <w:spacing w:after="0" w:line="276" w:lineRule="auto"/>
              <w:ind w:left="-822" w:right="318" w:firstLineChars="100" w:firstLine="2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43,8</w:t>
            </w:r>
          </w:p>
        </w:tc>
        <w:tc>
          <w:tcPr>
            <w:tcW w:w="1260" w:type="dxa"/>
            <w:vAlign w:val="bottom"/>
            <w:hideMark/>
          </w:tcPr>
          <w:p w14:paraId="70B99D16"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359" w:type="dxa"/>
            <w:vAlign w:val="bottom"/>
            <w:hideMark/>
          </w:tcPr>
          <w:p w14:paraId="1BCC51D3" w14:textId="77777777" w:rsidR="0088437F" w:rsidRPr="0088437F" w:rsidRDefault="0088437F" w:rsidP="0088437F">
            <w:pPr>
              <w:tabs>
                <w:tab w:val="left" w:pos="1224"/>
              </w:tabs>
              <w:spacing w:after="0" w:line="276" w:lineRule="auto"/>
              <w:ind w:leftChars="-14" w:left="-1" w:right="318" w:hangingChars="15" w:hanging="3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0F65B348" w14:textId="77777777" w:rsidTr="002567FA">
        <w:trPr>
          <w:cantSplit/>
          <w:trHeight w:val="267"/>
        </w:trPr>
        <w:tc>
          <w:tcPr>
            <w:tcW w:w="4155" w:type="dxa"/>
            <w:gridSpan w:val="2"/>
            <w:tcBorders>
              <w:top w:val="nil"/>
              <w:left w:val="nil"/>
              <w:bottom w:val="single" w:sz="8" w:space="0" w:color="auto"/>
              <w:right w:val="nil"/>
            </w:tcBorders>
            <w:noWrap/>
            <w:vAlign w:val="bottom"/>
            <w:hideMark/>
          </w:tcPr>
          <w:p w14:paraId="2C1C7DCB" w14:textId="77777777" w:rsidR="0088437F" w:rsidRPr="0088437F" w:rsidRDefault="0088437F" w:rsidP="0088437F">
            <w:pPr>
              <w:tabs>
                <w:tab w:val="left" w:pos="1206"/>
              </w:tabs>
              <w:spacing w:after="0" w:line="276" w:lineRule="auto"/>
              <w:ind w:left="214"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Прочая обслуживающая деятельность</w:t>
            </w:r>
          </w:p>
        </w:tc>
        <w:tc>
          <w:tcPr>
            <w:tcW w:w="1554" w:type="dxa"/>
            <w:tcBorders>
              <w:top w:val="nil"/>
              <w:left w:val="nil"/>
              <w:bottom w:val="single" w:sz="8" w:space="0" w:color="auto"/>
              <w:right w:val="nil"/>
            </w:tcBorders>
            <w:noWrap/>
            <w:vAlign w:val="bottom"/>
            <w:hideMark/>
          </w:tcPr>
          <w:p w14:paraId="5C12B03B" w14:textId="77777777" w:rsidR="0088437F" w:rsidRPr="0088437F" w:rsidRDefault="0088437F" w:rsidP="0088437F">
            <w:pPr>
              <w:spacing w:after="0" w:line="276" w:lineRule="auto"/>
              <w:ind w:left="-822" w:right="318" w:firstLineChars="200" w:firstLine="4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54,6</w:t>
            </w:r>
          </w:p>
        </w:tc>
        <w:tc>
          <w:tcPr>
            <w:tcW w:w="1491" w:type="dxa"/>
            <w:tcBorders>
              <w:top w:val="nil"/>
              <w:left w:val="nil"/>
              <w:bottom w:val="single" w:sz="8" w:space="0" w:color="auto"/>
              <w:right w:val="nil"/>
            </w:tcBorders>
            <w:noWrap/>
            <w:vAlign w:val="bottom"/>
            <w:hideMark/>
          </w:tcPr>
          <w:p w14:paraId="53FFBF51" w14:textId="77777777" w:rsidR="0088437F" w:rsidRPr="0088437F" w:rsidRDefault="0088437F" w:rsidP="0088437F">
            <w:pPr>
              <w:spacing w:after="0" w:line="276" w:lineRule="auto"/>
              <w:ind w:left="-822" w:right="318" w:firstLineChars="200" w:firstLine="4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43,9</w:t>
            </w:r>
          </w:p>
        </w:tc>
        <w:tc>
          <w:tcPr>
            <w:tcW w:w="1260" w:type="dxa"/>
            <w:tcBorders>
              <w:top w:val="nil"/>
              <w:left w:val="nil"/>
              <w:bottom w:val="single" w:sz="8" w:space="0" w:color="auto"/>
              <w:right w:val="nil"/>
            </w:tcBorders>
            <w:vAlign w:val="bottom"/>
            <w:hideMark/>
          </w:tcPr>
          <w:p w14:paraId="155B783F" w14:textId="77777777" w:rsidR="0088437F" w:rsidRPr="0088437F" w:rsidRDefault="0088437F" w:rsidP="0088437F">
            <w:pPr>
              <w:tabs>
                <w:tab w:val="left" w:pos="1224"/>
              </w:tabs>
              <w:spacing w:after="0" w:line="276" w:lineRule="auto"/>
              <w:ind w:left="-822" w:right="318" w:firstLineChars="200" w:firstLine="4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359" w:type="dxa"/>
            <w:tcBorders>
              <w:top w:val="nil"/>
              <w:left w:val="nil"/>
              <w:bottom w:val="single" w:sz="8" w:space="0" w:color="auto"/>
              <w:right w:val="nil"/>
            </w:tcBorders>
            <w:vAlign w:val="bottom"/>
            <w:hideMark/>
          </w:tcPr>
          <w:p w14:paraId="7120B8FD" w14:textId="77777777" w:rsidR="0088437F" w:rsidRPr="0088437F" w:rsidRDefault="0088437F" w:rsidP="0088437F">
            <w:pPr>
              <w:tabs>
                <w:tab w:val="left" w:pos="1224"/>
              </w:tabs>
              <w:spacing w:after="0" w:line="276" w:lineRule="auto"/>
              <w:ind w:left="-822" w:right="318" w:firstLineChars="200" w:firstLine="40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bl>
    <w:p w14:paraId="4B9B7DE3" w14:textId="77777777" w:rsidR="0088437F" w:rsidRPr="0088437F" w:rsidRDefault="0088437F" w:rsidP="0088437F">
      <w:pPr>
        <w:spacing w:after="0" w:line="264"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vertAlign w:val="superscript"/>
          <w:lang w:eastAsia="ru-RU"/>
        </w:rPr>
        <w:t>1</w:t>
      </w:r>
      <w:r w:rsidRPr="0088437F">
        <w:rPr>
          <w:rFonts w:ascii="Times New Roman" w:eastAsia="Times New Roman" w:hAnsi="Times New Roman" w:cs="Times New Roman"/>
          <w:sz w:val="20"/>
          <w:szCs w:val="20"/>
          <w:lang w:eastAsia="ru-RU"/>
        </w:rPr>
        <w:t>Без учета оттока</w:t>
      </w:r>
    </w:p>
    <w:p w14:paraId="2739582A" w14:textId="77777777" w:rsidR="0088437F" w:rsidRPr="0088437F" w:rsidRDefault="0088437F" w:rsidP="0088437F">
      <w:pPr>
        <w:spacing w:after="0" w:line="240" w:lineRule="auto"/>
        <w:ind w:left="-142" w:firstLine="681"/>
        <w:jc w:val="both"/>
        <w:rPr>
          <w:rFonts w:ascii="Times New Roman" w:eastAsia="Times New Roman" w:hAnsi="Times New Roman" w:cs="Times New Roman"/>
          <w:sz w:val="24"/>
          <w:szCs w:val="24"/>
          <w:lang w:eastAsia="ru-RU"/>
        </w:rPr>
      </w:pPr>
    </w:p>
    <w:p w14:paraId="5DF80FE8" w14:textId="77777777" w:rsidR="0088437F" w:rsidRPr="0088437F" w:rsidRDefault="0088437F" w:rsidP="0088437F">
      <w:pPr>
        <w:spacing w:after="0" w:line="240" w:lineRule="auto"/>
        <w:ind w:left="-142" w:firstLine="568"/>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 xml:space="preserve">В </w:t>
      </w:r>
      <w:r w:rsidRPr="0088437F">
        <w:rPr>
          <w:rFonts w:ascii="Times New Roman" w:eastAsia="Times New Roman" w:hAnsi="Times New Roman" w:cs="Times New Roman"/>
          <w:sz w:val="24"/>
          <w:szCs w:val="24"/>
          <w:lang w:val="en-US" w:eastAsia="ru-RU"/>
        </w:rPr>
        <w:t>I</w:t>
      </w:r>
      <w:r w:rsidRPr="0088437F">
        <w:rPr>
          <w:rFonts w:ascii="Times New Roman" w:eastAsia="Times New Roman" w:hAnsi="Times New Roman" w:cs="Times New Roman"/>
          <w:sz w:val="24"/>
          <w:szCs w:val="24"/>
          <w:lang w:eastAsia="ru-RU"/>
        </w:rPr>
        <w:t xml:space="preserve"> полугодии 2024г. объемы поступления прямых иностранных инвестиций из стран вне СНГ в сравнении с </w:t>
      </w:r>
      <w:r w:rsidRPr="0088437F">
        <w:rPr>
          <w:rFonts w:ascii="Times New Roman" w:eastAsia="Times New Roman" w:hAnsi="Times New Roman" w:cs="Times New Roman"/>
          <w:sz w:val="24"/>
          <w:szCs w:val="24"/>
          <w:lang w:val="en-US" w:eastAsia="ru-RU"/>
        </w:rPr>
        <w:t>I</w:t>
      </w:r>
      <w:r w:rsidRPr="0088437F">
        <w:rPr>
          <w:rFonts w:ascii="Times New Roman" w:eastAsia="Times New Roman" w:hAnsi="Times New Roman" w:cs="Times New Roman"/>
          <w:sz w:val="24"/>
          <w:szCs w:val="24"/>
          <w:lang w:eastAsia="ru-RU"/>
        </w:rPr>
        <w:t xml:space="preserve"> полугодием 2023г. уменьшилась на 21,4 процента. </w:t>
      </w:r>
    </w:p>
    <w:p w14:paraId="10873085" w14:textId="77777777" w:rsidR="0088437F" w:rsidRPr="0088437F" w:rsidRDefault="0088437F" w:rsidP="0088437F">
      <w:pPr>
        <w:spacing w:after="0" w:line="240" w:lineRule="auto"/>
        <w:ind w:left="-142" w:firstLine="568"/>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Основными странами-инвесторами являлись Турция, Нидерланды, ОАЭ и Китай.</w:t>
      </w:r>
    </w:p>
    <w:p w14:paraId="2D5D0DBF" w14:textId="77777777" w:rsidR="0088437F" w:rsidRPr="0088437F" w:rsidRDefault="0088437F" w:rsidP="0088437F">
      <w:pPr>
        <w:spacing w:after="0" w:line="276" w:lineRule="auto"/>
        <w:ind w:left="-181" w:firstLine="607"/>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 xml:space="preserve">Наибольший объем инвестиций из Турции направлен в обрабатывающую промышленность и строительство; из Нидерландов - в информацию и связь; из ОАЭ – в оптовую и розничную торговлю; ремонт автомобилей и мотоциклов, из Китая - в профессиональную, научную и техническую деятельность.        </w:t>
      </w:r>
    </w:p>
    <w:p w14:paraId="65E53166" w14:textId="77777777" w:rsidR="0088437F" w:rsidRPr="0088437F" w:rsidRDefault="0088437F" w:rsidP="0088437F">
      <w:pPr>
        <w:spacing w:after="0" w:line="276" w:lineRule="auto"/>
        <w:ind w:left="-181" w:firstLine="607"/>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 xml:space="preserve">Приток прямых иностранных инвестиций в </w:t>
      </w:r>
      <w:r w:rsidRPr="0088437F">
        <w:rPr>
          <w:rFonts w:ascii="Times New Roman" w:eastAsia="Times New Roman" w:hAnsi="Times New Roman" w:cs="Times New Roman"/>
          <w:sz w:val="24"/>
          <w:szCs w:val="24"/>
          <w:lang w:val="en-US" w:eastAsia="ru-RU"/>
        </w:rPr>
        <w:t>I</w:t>
      </w:r>
      <w:r w:rsidRPr="0088437F">
        <w:rPr>
          <w:rFonts w:ascii="Times New Roman" w:eastAsia="Times New Roman" w:hAnsi="Times New Roman" w:cs="Times New Roman"/>
          <w:sz w:val="24"/>
          <w:szCs w:val="24"/>
          <w:lang w:eastAsia="ru-RU"/>
        </w:rPr>
        <w:t xml:space="preserve"> полугодии 2024г. из стран СНГ по сравнению с I полугодием 2023г. увеличился 1,8 раза. </w:t>
      </w:r>
    </w:p>
    <w:p w14:paraId="24A50E2B" w14:textId="77777777" w:rsidR="0088437F" w:rsidRPr="0088437F" w:rsidRDefault="0088437F" w:rsidP="0088437F">
      <w:pPr>
        <w:spacing w:after="0" w:line="240" w:lineRule="auto"/>
        <w:ind w:left="-181" w:firstLine="607"/>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Объем вложений, осуществленных инвесторами из России, составил 29,</w:t>
      </w:r>
      <w:r w:rsidRPr="0088437F">
        <w:rPr>
          <w:rFonts w:ascii="Times New Roman" w:eastAsia="Times New Roman" w:hAnsi="Times New Roman" w:cs="Times New Roman"/>
          <w:sz w:val="24"/>
          <w:szCs w:val="24"/>
          <w:lang w:val="ky-KG" w:eastAsia="ru-RU"/>
        </w:rPr>
        <w:t>9</w:t>
      </w:r>
      <w:r w:rsidRPr="0088437F">
        <w:rPr>
          <w:rFonts w:ascii="Times New Roman" w:eastAsia="Times New Roman" w:hAnsi="Times New Roman" w:cs="Times New Roman"/>
          <w:sz w:val="24"/>
          <w:szCs w:val="24"/>
          <w:lang w:eastAsia="ru-RU"/>
        </w:rPr>
        <w:t xml:space="preserve"> процента, из Казахстана - 9,7 процента, из Азербайджана</w:t>
      </w:r>
      <w:r w:rsidRPr="0088437F">
        <w:rPr>
          <w:rFonts w:ascii="Times New Roman" w:eastAsia="Times New Roman" w:hAnsi="Times New Roman" w:cs="Times New Roman"/>
          <w:sz w:val="32"/>
          <w:szCs w:val="32"/>
          <w:lang w:eastAsia="ru-RU"/>
        </w:rPr>
        <w:t xml:space="preserve"> - </w:t>
      </w:r>
      <w:r w:rsidRPr="0088437F">
        <w:rPr>
          <w:rFonts w:ascii="Times New Roman" w:eastAsia="Times New Roman" w:hAnsi="Times New Roman" w:cs="Times New Roman"/>
          <w:sz w:val="24"/>
          <w:szCs w:val="24"/>
          <w:lang w:eastAsia="ru-RU"/>
        </w:rPr>
        <w:t>12,0 процента от общего объема поступивших инвестиций.</w:t>
      </w:r>
    </w:p>
    <w:p w14:paraId="6B1D419D" w14:textId="77777777" w:rsidR="0088437F" w:rsidRPr="0088437F" w:rsidRDefault="0088437F" w:rsidP="0088437F">
      <w:pPr>
        <w:spacing w:after="0" w:line="264" w:lineRule="auto"/>
        <w:rPr>
          <w:rFonts w:ascii="Times New Roman" w:eastAsia="Times New Roman" w:hAnsi="Times New Roman" w:cs="Times New Roman"/>
          <w:b/>
          <w:sz w:val="24"/>
          <w:szCs w:val="24"/>
          <w:lang w:eastAsia="ru-RU"/>
        </w:rPr>
      </w:pPr>
    </w:p>
    <w:p w14:paraId="5C6B1480" w14:textId="77777777" w:rsidR="0088437F" w:rsidRPr="0088437F" w:rsidRDefault="0088437F" w:rsidP="0088437F">
      <w:pPr>
        <w:spacing w:after="0" w:line="264" w:lineRule="auto"/>
        <w:ind w:left="1446" w:hanging="1588"/>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b/>
          <w:sz w:val="24"/>
          <w:szCs w:val="24"/>
          <w:lang w:eastAsia="ru-RU"/>
        </w:rPr>
        <w:lastRenderedPageBreak/>
        <w:t>Таблица 13: Поступление прямых иностранных инвестиций по странам</w:t>
      </w:r>
      <w:r w:rsidRPr="0088437F">
        <w:rPr>
          <w:rFonts w:ascii="Times New Roman" w:eastAsia="Times New Roman" w:hAnsi="Times New Roman" w:cs="Times New Roman"/>
          <w:b/>
          <w:sz w:val="24"/>
          <w:szCs w:val="24"/>
          <w:vertAlign w:val="superscript"/>
          <w:lang w:eastAsia="ru-RU"/>
        </w:rPr>
        <w:t xml:space="preserve">1 </w:t>
      </w:r>
      <w:r w:rsidRPr="0088437F">
        <w:rPr>
          <w:rFonts w:ascii="Times New Roman" w:eastAsia="Times New Roman" w:hAnsi="Times New Roman" w:cs="Times New Roman"/>
          <w:b/>
          <w:sz w:val="24"/>
          <w:szCs w:val="24"/>
          <w:lang w:eastAsia="ru-RU"/>
        </w:rPr>
        <w:t xml:space="preserve">в </w:t>
      </w:r>
      <w:r w:rsidRPr="0088437F">
        <w:rPr>
          <w:rFonts w:ascii="Times New Roman" w:eastAsia="Times New Roman" w:hAnsi="Times New Roman" w:cs="Times New Roman"/>
          <w:b/>
          <w:sz w:val="24"/>
          <w:szCs w:val="24"/>
          <w:lang w:val="en-US" w:eastAsia="ru-RU"/>
        </w:rPr>
        <w:t>I</w:t>
      </w:r>
      <w:r w:rsidRPr="0088437F">
        <w:rPr>
          <w:rFonts w:ascii="Times New Roman" w:eastAsia="Times New Roman" w:hAnsi="Times New Roman" w:cs="Times New Roman"/>
          <w:b/>
          <w:sz w:val="24"/>
          <w:szCs w:val="24"/>
          <w:lang w:eastAsia="ru-RU"/>
        </w:rPr>
        <w:t xml:space="preserve"> полугодии</w:t>
      </w:r>
    </w:p>
    <w:tbl>
      <w:tblPr>
        <w:tblW w:w="11180" w:type="dxa"/>
        <w:tblInd w:w="-72" w:type="dxa"/>
        <w:tblLook w:val="04A0" w:firstRow="1" w:lastRow="0" w:firstColumn="1" w:lastColumn="0" w:noHBand="0" w:noVBand="1"/>
      </w:tblPr>
      <w:tblGrid>
        <w:gridCol w:w="4008"/>
        <w:gridCol w:w="1440"/>
        <w:gridCol w:w="1360"/>
        <w:gridCol w:w="1452"/>
        <w:gridCol w:w="1559"/>
        <w:gridCol w:w="1361"/>
      </w:tblGrid>
      <w:tr w:rsidR="0088437F" w:rsidRPr="0088437F" w14:paraId="20DD1437" w14:textId="77777777" w:rsidTr="002567FA">
        <w:trPr>
          <w:gridAfter w:val="1"/>
          <w:wAfter w:w="1361" w:type="dxa"/>
          <w:trHeight w:val="360"/>
          <w:tblHeader/>
        </w:trPr>
        <w:tc>
          <w:tcPr>
            <w:tcW w:w="4008" w:type="dxa"/>
            <w:tcBorders>
              <w:top w:val="single" w:sz="4" w:space="0" w:color="auto"/>
              <w:left w:val="nil"/>
              <w:bottom w:val="nil"/>
              <w:right w:val="nil"/>
            </w:tcBorders>
            <w:noWrap/>
            <w:vAlign w:val="bottom"/>
          </w:tcPr>
          <w:p w14:paraId="12FE6512" w14:textId="77777777" w:rsidR="0088437F" w:rsidRPr="0088437F" w:rsidRDefault="0088437F" w:rsidP="0088437F">
            <w:pPr>
              <w:spacing w:after="0" w:line="276" w:lineRule="auto"/>
              <w:ind w:firstLineChars="1300" w:firstLine="2600"/>
              <w:rPr>
                <w:rFonts w:ascii="Times New Roman" w:eastAsia="Times New Roman" w:hAnsi="Times New Roman" w:cs="Times New Roman"/>
                <w:i/>
                <w:sz w:val="20"/>
                <w:szCs w:val="20"/>
                <w:lang w:eastAsia="ru-RU"/>
              </w:rPr>
            </w:pPr>
          </w:p>
        </w:tc>
        <w:tc>
          <w:tcPr>
            <w:tcW w:w="2800" w:type="dxa"/>
            <w:gridSpan w:val="2"/>
            <w:tcBorders>
              <w:top w:val="single" w:sz="4" w:space="0" w:color="auto"/>
              <w:left w:val="nil"/>
              <w:bottom w:val="single" w:sz="4" w:space="0" w:color="auto"/>
              <w:right w:val="nil"/>
            </w:tcBorders>
            <w:noWrap/>
            <w:hideMark/>
          </w:tcPr>
          <w:p w14:paraId="44780C9A" w14:textId="77777777" w:rsidR="0088437F" w:rsidRPr="0088437F" w:rsidRDefault="0088437F" w:rsidP="0088437F">
            <w:pPr>
              <w:spacing w:after="0" w:line="276" w:lineRule="auto"/>
              <w:jc w:val="center"/>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Тыс. долларов США</w:t>
            </w:r>
          </w:p>
        </w:tc>
        <w:tc>
          <w:tcPr>
            <w:tcW w:w="3011" w:type="dxa"/>
            <w:gridSpan w:val="2"/>
            <w:tcBorders>
              <w:top w:val="single" w:sz="4" w:space="0" w:color="auto"/>
              <w:left w:val="nil"/>
              <w:bottom w:val="single" w:sz="4" w:space="0" w:color="auto"/>
              <w:right w:val="nil"/>
            </w:tcBorders>
            <w:noWrap/>
            <w:vAlign w:val="bottom"/>
            <w:hideMark/>
          </w:tcPr>
          <w:p w14:paraId="4C88381A" w14:textId="77777777" w:rsidR="0088437F" w:rsidRPr="0088437F" w:rsidRDefault="0088437F" w:rsidP="0088437F">
            <w:pPr>
              <w:spacing w:after="0" w:line="276" w:lineRule="auto"/>
              <w:jc w:val="center"/>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 xml:space="preserve">в процентах </w:t>
            </w:r>
            <w:r w:rsidRPr="0088437F">
              <w:rPr>
                <w:rFonts w:ascii="Times New Roman" w:eastAsia="Times New Roman" w:hAnsi="Times New Roman" w:cs="Times New Roman"/>
                <w:b/>
                <w:bCs/>
                <w:iCs/>
                <w:sz w:val="20"/>
                <w:szCs w:val="20"/>
                <w:lang w:eastAsia="ru-RU"/>
              </w:rPr>
              <w:br/>
              <w:t>к итогу</w:t>
            </w:r>
          </w:p>
        </w:tc>
      </w:tr>
      <w:tr w:rsidR="0088437F" w:rsidRPr="0088437F" w14:paraId="14A7A442" w14:textId="77777777" w:rsidTr="002567FA">
        <w:trPr>
          <w:gridAfter w:val="1"/>
          <w:wAfter w:w="1361" w:type="dxa"/>
          <w:trHeight w:val="284"/>
          <w:tblHeader/>
        </w:trPr>
        <w:tc>
          <w:tcPr>
            <w:tcW w:w="4008" w:type="dxa"/>
            <w:tcBorders>
              <w:top w:val="nil"/>
              <w:left w:val="nil"/>
              <w:bottom w:val="single" w:sz="4" w:space="0" w:color="auto"/>
              <w:right w:val="nil"/>
            </w:tcBorders>
            <w:noWrap/>
            <w:vAlign w:val="bottom"/>
            <w:hideMark/>
          </w:tcPr>
          <w:p w14:paraId="5C5D427E" w14:textId="77777777" w:rsidR="0088437F" w:rsidRPr="0088437F" w:rsidRDefault="0088437F" w:rsidP="0088437F">
            <w:pPr>
              <w:spacing w:after="0" w:line="276" w:lineRule="auto"/>
              <w:ind w:firstLineChars="1300" w:firstLine="2600"/>
              <w:rPr>
                <w:rFonts w:ascii="Times New Roman" w:eastAsia="Times New Roman" w:hAnsi="Times New Roman" w:cs="Times New Roman"/>
                <w:i/>
                <w:sz w:val="20"/>
                <w:szCs w:val="20"/>
                <w:lang w:eastAsia="ru-RU"/>
              </w:rPr>
            </w:pPr>
            <w:r w:rsidRPr="0088437F">
              <w:rPr>
                <w:rFonts w:ascii="Times New Roman" w:eastAsia="Times New Roman" w:hAnsi="Times New Roman" w:cs="Times New Roman"/>
                <w:i/>
                <w:sz w:val="20"/>
                <w:szCs w:val="20"/>
                <w:lang w:eastAsia="ru-RU"/>
              </w:rPr>
              <w:t> </w:t>
            </w:r>
          </w:p>
        </w:tc>
        <w:tc>
          <w:tcPr>
            <w:tcW w:w="1440" w:type="dxa"/>
            <w:tcBorders>
              <w:top w:val="single" w:sz="4" w:space="0" w:color="auto"/>
              <w:left w:val="nil"/>
              <w:bottom w:val="single" w:sz="4" w:space="0" w:color="auto"/>
              <w:right w:val="nil"/>
            </w:tcBorders>
            <w:noWrap/>
            <w:vAlign w:val="bottom"/>
            <w:hideMark/>
          </w:tcPr>
          <w:p w14:paraId="00CCC4AD" w14:textId="77777777" w:rsidR="0088437F" w:rsidRPr="0088437F" w:rsidRDefault="0088437F" w:rsidP="0088437F">
            <w:pPr>
              <w:spacing w:after="0" w:line="276"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2023</w:t>
            </w:r>
          </w:p>
        </w:tc>
        <w:tc>
          <w:tcPr>
            <w:tcW w:w="1360" w:type="dxa"/>
            <w:tcBorders>
              <w:top w:val="single" w:sz="4" w:space="0" w:color="auto"/>
              <w:left w:val="nil"/>
              <w:bottom w:val="single" w:sz="4" w:space="0" w:color="auto"/>
              <w:right w:val="nil"/>
            </w:tcBorders>
            <w:noWrap/>
            <w:vAlign w:val="bottom"/>
            <w:hideMark/>
          </w:tcPr>
          <w:p w14:paraId="4AA1DFB6" w14:textId="77777777" w:rsidR="0088437F" w:rsidRPr="0088437F" w:rsidRDefault="0088437F" w:rsidP="0088437F">
            <w:pPr>
              <w:spacing w:after="0" w:line="276"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2024</w:t>
            </w:r>
          </w:p>
        </w:tc>
        <w:tc>
          <w:tcPr>
            <w:tcW w:w="1452" w:type="dxa"/>
            <w:tcBorders>
              <w:top w:val="single" w:sz="4" w:space="0" w:color="auto"/>
              <w:left w:val="nil"/>
              <w:bottom w:val="single" w:sz="4" w:space="0" w:color="auto"/>
              <w:right w:val="nil"/>
            </w:tcBorders>
            <w:vAlign w:val="bottom"/>
            <w:hideMark/>
          </w:tcPr>
          <w:p w14:paraId="3F10322B" w14:textId="77777777" w:rsidR="0088437F" w:rsidRPr="0088437F" w:rsidRDefault="0088437F" w:rsidP="0088437F">
            <w:pPr>
              <w:spacing w:after="0" w:line="276"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2023</w:t>
            </w:r>
          </w:p>
        </w:tc>
        <w:tc>
          <w:tcPr>
            <w:tcW w:w="1559" w:type="dxa"/>
            <w:tcBorders>
              <w:top w:val="single" w:sz="4" w:space="0" w:color="auto"/>
              <w:left w:val="nil"/>
              <w:bottom w:val="single" w:sz="4" w:space="0" w:color="auto"/>
              <w:right w:val="nil"/>
            </w:tcBorders>
            <w:vAlign w:val="bottom"/>
            <w:hideMark/>
          </w:tcPr>
          <w:p w14:paraId="6B6173E2" w14:textId="77777777" w:rsidR="0088437F" w:rsidRPr="0088437F" w:rsidRDefault="0088437F" w:rsidP="0088437F">
            <w:pPr>
              <w:spacing w:after="0" w:line="276"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2024</w:t>
            </w:r>
          </w:p>
        </w:tc>
      </w:tr>
      <w:tr w:rsidR="0088437F" w:rsidRPr="0088437F" w14:paraId="7D4B4D9A" w14:textId="77777777" w:rsidTr="002567FA">
        <w:trPr>
          <w:gridAfter w:val="1"/>
          <w:wAfter w:w="1361" w:type="dxa"/>
          <w:trHeight w:hRule="exact" w:val="113"/>
        </w:trPr>
        <w:tc>
          <w:tcPr>
            <w:tcW w:w="4008" w:type="dxa"/>
            <w:tcBorders>
              <w:top w:val="single" w:sz="4" w:space="0" w:color="auto"/>
              <w:left w:val="nil"/>
              <w:bottom w:val="nil"/>
              <w:right w:val="nil"/>
            </w:tcBorders>
            <w:noWrap/>
            <w:vAlign w:val="bottom"/>
          </w:tcPr>
          <w:p w14:paraId="7E5534E4" w14:textId="77777777" w:rsidR="0088437F" w:rsidRPr="0088437F" w:rsidRDefault="0088437F" w:rsidP="0088437F">
            <w:pPr>
              <w:spacing w:after="0" w:line="276" w:lineRule="auto"/>
              <w:ind w:firstLineChars="1300" w:firstLine="2600"/>
              <w:rPr>
                <w:rFonts w:ascii="Times New Roman" w:eastAsia="Times New Roman" w:hAnsi="Times New Roman" w:cs="Times New Roman"/>
                <w:i/>
                <w:sz w:val="20"/>
                <w:szCs w:val="20"/>
                <w:lang w:eastAsia="ru-RU"/>
              </w:rPr>
            </w:pPr>
          </w:p>
        </w:tc>
        <w:tc>
          <w:tcPr>
            <w:tcW w:w="1440" w:type="dxa"/>
            <w:tcBorders>
              <w:top w:val="single" w:sz="4" w:space="0" w:color="auto"/>
              <w:left w:val="nil"/>
              <w:bottom w:val="nil"/>
              <w:right w:val="nil"/>
            </w:tcBorders>
            <w:noWrap/>
            <w:vAlign w:val="bottom"/>
          </w:tcPr>
          <w:p w14:paraId="25DB0285" w14:textId="77777777" w:rsidR="0088437F" w:rsidRPr="0088437F" w:rsidRDefault="0088437F" w:rsidP="0088437F">
            <w:pPr>
              <w:spacing w:after="0" w:line="276" w:lineRule="auto"/>
              <w:jc w:val="right"/>
              <w:rPr>
                <w:rFonts w:ascii="Times New Roman" w:eastAsia="Times New Roman" w:hAnsi="Times New Roman" w:cs="Times New Roman"/>
                <w:b/>
                <w:bCs/>
                <w:sz w:val="20"/>
                <w:szCs w:val="20"/>
                <w:lang w:eastAsia="ru-RU"/>
              </w:rPr>
            </w:pPr>
          </w:p>
        </w:tc>
        <w:tc>
          <w:tcPr>
            <w:tcW w:w="1360" w:type="dxa"/>
            <w:tcBorders>
              <w:top w:val="single" w:sz="4" w:space="0" w:color="auto"/>
              <w:left w:val="nil"/>
              <w:bottom w:val="nil"/>
              <w:right w:val="nil"/>
            </w:tcBorders>
            <w:noWrap/>
            <w:vAlign w:val="bottom"/>
          </w:tcPr>
          <w:p w14:paraId="5DFC6D2D" w14:textId="77777777" w:rsidR="0088437F" w:rsidRPr="0088437F" w:rsidRDefault="0088437F" w:rsidP="0088437F">
            <w:pPr>
              <w:spacing w:after="0" w:line="276" w:lineRule="auto"/>
              <w:jc w:val="right"/>
              <w:rPr>
                <w:rFonts w:ascii="Times New Roman" w:eastAsia="Times New Roman" w:hAnsi="Times New Roman" w:cs="Times New Roman"/>
                <w:b/>
                <w:bCs/>
                <w:sz w:val="20"/>
                <w:szCs w:val="20"/>
                <w:lang w:eastAsia="ru-RU"/>
              </w:rPr>
            </w:pPr>
          </w:p>
        </w:tc>
        <w:tc>
          <w:tcPr>
            <w:tcW w:w="1452" w:type="dxa"/>
            <w:tcBorders>
              <w:top w:val="single" w:sz="4" w:space="0" w:color="auto"/>
              <w:left w:val="nil"/>
              <w:bottom w:val="nil"/>
              <w:right w:val="nil"/>
            </w:tcBorders>
            <w:vAlign w:val="bottom"/>
          </w:tcPr>
          <w:p w14:paraId="37F52E6A" w14:textId="77777777" w:rsidR="0088437F" w:rsidRPr="0088437F" w:rsidRDefault="0088437F" w:rsidP="0088437F">
            <w:pPr>
              <w:spacing w:after="0" w:line="276" w:lineRule="auto"/>
              <w:jc w:val="right"/>
              <w:rPr>
                <w:rFonts w:ascii="Times New Roman" w:eastAsia="Times New Roman" w:hAnsi="Times New Roman" w:cs="Times New Roman"/>
                <w:b/>
                <w:bCs/>
                <w:sz w:val="20"/>
                <w:szCs w:val="20"/>
                <w:lang w:eastAsia="ru-RU"/>
              </w:rPr>
            </w:pPr>
          </w:p>
        </w:tc>
        <w:tc>
          <w:tcPr>
            <w:tcW w:w="1559" w:type="dxa"/>
            <w:tcBorders>
              <w:top w:val="single" w:sz="4" w:space="0" w:color="auto"/>
              <w:left w:val="nil"/>
              <w:bottom w:val="nil"/>
              <w:right w:val="nil"/>
            </w:tcBorders>
            <w:vAlign w:val="bottom"/>
          </w:tcPr>
          <w:p w14:paraId="540274E5" w14:textId="77777777" w:rsidR="0088437F" w:rsidRPr="0088437F" w:rsidRDefault="0088437F" w:rsidP="0088437F">
            <w:pPr>
              <w:spacing w:after="0" w:line="276" w:lineRule="auto"/>
              <w:jc w:val="right"/>
              <w:rPr>
                <w:rFonts w:ascii="Times New Roman" w:eastAsia="Times New Roman" w:hAnsi="Times New Roman" w:cs="Times New Roman"/>
                <w:b/>
                <w:bCs/>
                <w:sz w:val="20"/>
                <w:szCs w:val="20"/>
                <w:lang w:eastAsia="ru-RU"/>
              </w:rPr>
            </w:pPr>
          </w:p>
        </w:tc>
      </w:tr>
      <w:tr w:rsidR="0088437F" w:rsidRPr="0088437F" w14:paraId="6BA2D475" w14:textId="77777777" w:rsidTr="002567FA">
        <w:trPr>
          <w:gridAfter w:val="1"/>
          <w:wAfter w:w="1361" w:type="dxa"/>
          <w:trHeight w:val="300"/>
        </w:trPr>
        <w:tc>
          <w:tcPr>
            <w:tcW w:w="4008" w:type="dxa"/>
            <w:noWrap/>
            <w:vAlign w:val="center"/>
            <w:hideMark/>
          </w:tcPr>
          <w:p w14:paraId="4CED1A09" w14:textId="77777777" w:rsidR="0088437F" w:rsidRPr="0088437F" w:rsidRDefault="0088437F" w:rsidP="0088437F">
            <w:pPr>
              <w:spacing w:after="0" w:line="276" w:lineRule="auto"/>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Всего</w:t>
            </w:r>
          </w:p>
        </w:tc>
        <w:tc>
          <w:tcPr>
            <w:tcW w:w="1440" w:type="dxa"/>
            <w:noWrap/>
            <w:vAlign w:val="bottom"/>
            <w:hideMark/>
          </w:tcPr>
          <w:p w14:paraId="3F0CA64F" w14:textId="77777777" w:rsidR="0088437F" w:rsidRPr="0088437F" w:rsidRDefault="0088437F" w:rsidP="0088437F">
            <w:pPr>
              <w:spacing w:after="0" w:line="276" w:lineRule="auto"/>
              <w:ind w:left="-250" w:right="198"/>
              <w:jc w:val="right"/>
              <w:rPr>
                <w:rFonts w:ascii="Times New Roman" w:eastAsia="Times New Roman" w:hAnsi="Times New Roman" w:cs="Times New Roman"/>
                <w:b/>
                <w:bCs/>
                <w:sz w:val="20"/>
                <w:szCs w:val="20"/>
                <w:lang w:val="en-US" w:eastAsia="ru-RU"/>
              </w:rPr>
            </w:pPr>
            <w:r w:rsidRPr="0088437F">
              <w:rPr>
                <w:rFonts w:ascii="Times New Roman" w:eastAsia="Times New Roman" w:hAnsi="Times New Roman" w:cs="Times New Roman"/>
                <w:b/>
                <w:bCs/>
                <w:sz w:val="20"/>
                <w:szCs w:val="20"/>
                <w:lang w:val="en-US" w:eastAsia="ru-RU"/>
              </w:rPr>
              <w:t>196520</w:t>
            </w:r>
            <w:r w:rsidRPr="0088437F">
              <w:rPr>
                <w:rFonts w:ascii="Times New Roman" w:eastAsia="Times New Roman" w:hAnsi="Times New Roman" w:cs="Times New Roman"/>
                <w:b/>
                <w:bCs/>
                <w:sz w:val="20"/>
                <w:szCs w:val="20"/>
                <w:lang w:eastAsia="ru-RU"/>
              </w:rPr>
              <w:t>,</w:t>
            </w:r>
            <w:r w:rsidRPr="0088437F">
              <w:rPr>
                <w:rFonts w:ascii="Times New Roman" w:eastAsia="Times New Roman" w:hAnsi="Times New Roman" w:cs="Times New Roman"/>
                <w:b/>
                <w:bCs/>
                <w:sz w:val="20"/>
                <w:szCs w:val="20"/>
                <w:lang w:val="en-US" w:eastAsia="ru-RU"/>
              </w:rPr>
              <w:t>6</w:t>
            </w:r>
          </w:p>
        </w:tc>
        <w:tc>
          <w:tcPr>
            <w:tcW w:w="1360" w:type="dxa"/>
            <w:noWrap/>
            <w:vAlign w:val="bottom"/>
            <w:hideMark/>
          </w:tcPr>
          <w:p w14:paraId="6354F2C6" w14:textId="77777777" w:rsidR="0088437F" w:rsidRPr="0088437F" w:rsidRDefault="0088437F" w:rsidP="0088437F">
            <w:pPr>
              <w:spacing w:after="0" w:line="276" w:lineRule="auto"/>
              <w:ind w:left="-250" w:right="198"/>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229264,7</w:t>
            </w:r>
          </w:p>
        </w:tc>
        <w:tc>
          <w:tcPr>
            <w:tcW w:w="1452" w:type="dxa"/>
            <w:vAlign w:val="bottom"/>
            <w:hideMark/>
          </w:tcPr>
          <w:p w14:paraId="4CF27A1C" w14:textId="77777777" w:rsidR="0088437F" w:rsidRPr="0088437F" w:rsidRDefault="0088437F" w:rsidP="0088437F">
            <w:pPr>
              <w:tabs>
                <w:tab w:val="left" w:pos="870"/>
              </w:tabs>
              <w:spacing w:after="0" w:line="276" w:lineRule="auto"/>
              <w:ind w:left="-391" w:right="360" w:firstLineChars="114" w:firstLine="229"/>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 xml:space="preserve">    100,0</w:t>
            </w:r>
          </w:p>
        </w:tc>
        <w:tc>
          <w:tcPr>
            <w:tcW w:w="1559" w:type="dxa"/>
            <w:vAlign w:val="bottom"/>
            <w:hideMark/>
          </w:tcPr>
          <w:p w14:paraId="0D435865" w14:textId="77777777" w:rsidR="0088437F" w:rsidRPr="0088437F" w:rsidRDefault="0088437F" w:rsidP="0088437F">
            <w:pPr>
              <w:tabs>
                <w:tab w:val="left" w:pos="743"/>
              </w:tabs>
              <w:spacing w:after="0" w:line="276" w:lineRule="auto"/>
              <w:ind w:left="-391" w:right="360" w:firstLineChars="114" w:firstLine="229"/>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100,0</w:t>
            </w:r>
          </w:p>
        </w:tc>
      </w:tr>
      <w:tr w:rsidR="0088437F" w:rsidRPr="0088437F" w14:paraId="46A3D628" w14:textId="77777777" w:rsidTr="002567FA">
        <w:trPr>
          <w:gridAfter w:val="1"/>
          <w:wAfter w:w="1361" w:type="dxa"/>
          <w:trHeight w:val="300"/>
        </w:trPr>
        <w:tc>
          <w:tcPr>
            <w:tcW w:w="4008" w:type="dxa"/>
            <w:noWrap/>
            <w:vAlign w:val="center"/>
            <w:hideMark/>
          </w:tcPr>
          <w:p w14:paraId="60BD8E6E" w14:textId="77777777" w:rsidR="0088437F" w:rsidRPr="0088437F" w:rsidRDefault="0088437F" w:rsidP="0088437F">
            <w:pPr>
              <w:spacing w:after="0" w:line="276" w:lineRule="auto"/>
              <w:ind w:firstLineChars="200" w:firstLine="400"/>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в том числе:</w:t>
            </w:r>
          </w:p>
        </w:tc>
        <w:tc>
          <w:tcPr>
            <w:tcW w:w="1440" w:type="dxa"/>
            <w:vMerge w:val="restart"/>
            <w:noWrap/>
            <w:vAlign w:val="bottom"/>
            <w:hideMark/>
          </w:tcPr>
          <w:p w14:paraId="630DEA99" w14:textId="77777777" w:rsidR="0088437F" w:rsidRPr="0088437F" w:rsidRDefault="0088437F" w:rsidP="0088437F">
            <w:pPr>
              <w:spacing w:after="0" w:line="276" w:lineRule="auto"/>
              <w:ind w:left="-250" w:right="198"/>
              <w:jc w:val="right"/>
              <w:rPr>
                <w:rFonts w:ascii="Times New Roman" w:eastAsia="Times New Roman" w:hAnsi="Times New Roman" w:cs="Times New Roman"/>
                <w:b/>
                <w:sz w:val="20"/>
                <w:szCs w:val="20"/>
                <w:lang w:val="en-US" w:eastAsia="ru-RU"/>
              </w:rPr>
            </w:pPr>
            <w:r w:rsidRPr="0088437F">
              <w:rPr>
                <w:rFonts w:ascii="Times New Roman" w:eastAsia="Times New Roman" w:hAnsi="Times New Roman" w:cs="Times New Roman"/>
                <w:b/>
                <w:sz w:val="20"/>
                <w:szCs w:val="20"/>
                <w:lang w:val="en-US" w:eastAsia="ru-RU"/>
              </w:rPr>
              <w:t>119739</w:t>
            </w:r>
            <w:r w:rsidRPr="0088437F">
              <w:rPr>
                <w:rFonts w:ascii="Times New Roman" w:eastAsia="Times New Roman" w:hAnsi="Times New Roman" w:cs="Times New Roman"/>
                <w:b/>
                <w:sz w:val="20"/>
                <w:szCs w:val="20"/>
                <w:lang w:eastAsia="ru-RU"/>
              </w:rPr>
              <w:t>,</w:t>
            </w:r>
            <w:r w:rsidRPr="0088437F">
              <w:rPr>
                <w:rFonts w:ascii="Times New Roman" w:eastAsia="Times New Roman" w:hAnsi="Times New Roman" w:cs="Times New Roman"/>
                <w:b/>
                <w:sz w:val="20"/>
                <w:szCs w:val="20"/>
                <w:lang w:val="en-US" w:eastAsia="ru-RU"/>
              </w:rPr>
              <w:t>0</w:t>
            </w:r>
          </w:p>
        </w:tc>
        <w:tc>
          <w:tcPr>
            <w:tcW w:w="1360" w:type="dxa"/>
            <w:vMerge w:val="restart"/>
            <w:noWrap/>
            <w:vAlign w:val="bottom"/>
            <w:hideMark/>
          </w:tcPr>
          <w:p w14:paraId="27EDEB37" w14:textId="77777777" w:rsidR="0088437F" w:rsidRPr="0088437F" w:rsidRDefault="0088437F" w:rsidP="0088437F">
            <w:pPr>
              <w:spacing w:after="0" w:line="276" w:lineRule="auto"/>
              <w:ind w:left="-250" w:right="198"/>
              <w:jc w:val="right"/>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94150,1</w:t>
            </w:r>
          </w:p>
        </w:tc>
        <w:tc>
          <w:tcPr>
            <w:tcW w:w="1452" w:type="dxa"/>
            <w:vMerge w:val="restart"/>
            <w:vAlign w:val="bottom"/>
            <w:hideMark/>
          </w:tcPr>
          <w:p w14:paraId="6D656B94" w14:textId="77777777" w:rsidR="0088437F" w:rsidRPr="0088437F" w:rsidRDefault="0088437F" w:rsidP="0088437F">
            <w:pPr>
              <w:tabs>
                <w:tab w:val="left" w:pos="743"/>
              </w:tabs>
              <w:spacing w:after="0" w:line="276" w:lineRule="auto"/>
              <w:ind w:left="176" w:right="76"/>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60,9</w:t>
            </w:r>
          </w:p>
        </w:tc>
        <w:tc>
          <w:tcPr>
            <w:tcW w:w="1559" w:type="dxa"/>
            <w:vMerge w:val="restart"/>
            <w:vAlign w:val="bottom"/>
            <w:hideMark/>
          </w:tcPr>
          <w:p w14:paraId="66DCFB5C" w14:textId="77777777" w:rsidR="0088437F" w:rsidRPr="0088437F" w:rsidRDefault="0088437F" w:rsidP="0088437F">
            <w:pPr>
              <w:tabs>
                <w:tab w:val="left" w:pos="743"/>
              </w:tabs>
              <w:spacing w:after="0" w:line="276" w:lineRule="auto"/>
              <w:ind w:left="176" w:right="76"/>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 xml:space="preserve">    41,1</w:t>
            </w:r>
          </w:p>
        </w:tc>
      </w:tr>
      <w:tr w:rsidR="0088437F" w:rsidRPr="0088437F" w14:paraId="4DAF08D2" w14:textId="77777777" w:rsidTr="002567FA">
        <w:trPr>
          <w:gridAfter w:val="1"/>
          <w:wAfter w:w="1361" w:type="dxa"/>
          <w:trHeight w:val="300"/>
        </w:trPr>
        <w:tc>
          <w:tcPr>
            <w:tcW w:w="4008" w:type="dxa"/>
            <w:noWrap/>
            <w:vAlign w:val="center"/>
            <w:hideMark/>
          </w:tcPr>
          <w:p w14:paraId="165B9F4A" w14:textId="77777777" w:rsidR="0088437F" w:rsidRPr="0088437F" w:rsidRDefault="0088437F" w:rsidP="0088437F">
            <w:pPr>
              <w:spacing w:after="0" w:line="276" w:lineRule="auto"/>
              <w:ind w:firstLineChars="100" w:firstLine="201"/>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Из стран вне СНГ</w:t>
            </w:r>
          </w:p>
        </w:tc>
        <w:tc>
          <w:tcPr>
            <w:tcW w:w="0" w:type="auto"/>
            <w:vMerge/>
            <w:vAlign w:val="center"/>
            <w:hideMark/>
          </w:tcPr>
          <w:p w14:paraId="53FA9CCB" w14:textId="77777777" w:rsidR="0088437F" w:rsidRPr="0088437F" w:rsidRDefault="0088437F" w:rsidP="0088437F">
            <w:pPr>
              <w:spacing w:after="0" w:line="276" w:lineRule="auto"/>
              <w:rPr>
                <w:rFonts w:ascii="Times New Roman" w:eastAsia="Times New Roman" w:hAnsi="Times New Roman" w:cs="Times New Roman"/>
                <w:b/>
                <w:sz w:val="20"/>
                <w:szCs w:val="20"/>
                <w:lang w:val="en-US" w:eastAsia="ru-RU"/>
              </w:rPr>
            </w:pPr>
          </w:p>
        </w:tc>
        <w:tc>
          <w:tcPr>
            <w:tcW w:w="0" w:type="auto"/>
            <w:vMerge/>
            <w:vAlign w:val="center"/>
            <w:hideMark/>
          </w:tcPr>
          <w:p w14:paraId="505DF974" w14:textId="77777777" w:rsidR="0088437F" w:rsidRPr="0088437F" w:rsidRDefault="0088437F" w:rsidP="0088437F">
            <w:pPr>
              <w:spacing w:after="0" w:line="276" w:lineRule="auto"/>
              <w:rPr>
                <w:rFonts w:ascii="Times New Roman" w:eastAsia="Times New Roman" w:hAnsi="Times New Roman" w:cs="Times New Roman"/>
                <w:b/>
                <w:sz w:val="20"/>
                <w:szCs w:val="20"/>
                <w:lang w:eastAsia="ru-RU"/>
              </w:rPr>
            </w:pPr>
          </w:p>
        </w:tc>
        <w:tc>
          <w:tcPr>
            <w:tcW w:w="0" w:type="auto"/>
            <w:vMerge/>
            <w:vAlign w:val="center"/>
            <w:hideMark/>
          </w:tcPr>
          <w:p w14:paraId="4037AB96" w14:textId="77777777" w:rsidR="0088437F" w:rsidRPr="0088437F" w:rsidRDefault="0088437F" w:rsidP="0088437F">
            <w:pPr>
              <w:spacing w:after="0" w:line="276" w:lineRule="auto"/>
              <w:rPr>
                <w:rFonts w:ascii="Times New Roman" w:eastAsia="Times New Roman" w:hAnsi="Times New Roman" w:cs="Times New Roman"/>
                <w:b/>
                <w:sz w:val="20"/>
                <w:szCs w:val="20"/>
                <w:lang w:eastAsia="ru-RU"/>
              </w:rPr>
            </w:pPr>
          </w:p>
        </w:tc>
        <w:tc>
          <w:tcPr>
            <w:tcW w:w="0" w:type="auto"/>
            <w:vMerge/>
            <w:vAlign w:val="center"/>
            <w:hideMark/>
          </w:tcPr>
          <w:p w14:paraId="32BE682B" w14:textId="77777777" w:rsidR="0088437F" w:rsidRPr="0088437F" w:rsidRDefault="0088437F" w:rsidP="0088437F">
            <w:pPr>
              <w:spacing w:after="0" w:line="276" w:lineRule="auto"/>
              <w:rPr>
                <w:rFonts w:ascii="Times New Roman" w:eastAsia="Times New Roman" w:hAnsi="Times New Roman" w:cs="Times New Roman"/>
                <w:b/>
                <w:sz w:val="20"/>
                <w:szCs w:val="20"/>
                <w:lang w:eastAsia="ru-RU"/>
              </w:rPr>
            </w:pPr>
          </w:p>
        </w:tc>
      </w:tr>
      <w:tr w:rsidR="0088437F" w:rsidRPr="0088437F" w14:paraId="608738D6" w14:textId="77777777" w:rsidTr="002567FA">
        <w:trPr>
          <w:gridAfter w:val="1"/>
          <w:wAfter w:w="1361" w:type="dxa"/>
          <w:trHeight w:val="230"/>
        </w:trPr>
        <w:tc>
          <w:tcPr>
            <w:tcW w:w="4008" w:type="dxa"/>
            <w:noWrap/>
            <w:vAlign w:val="center"/>
            <w:hideMark/>
          </w:tcPr>
          <w:p w14:paraId="4EF239E7" w14:textId="77777777" w:rsidR="0088437F" w:rsidRPr="0088437F" w:rsidRDefault="0088437F" w:rsidP="0088437F">
            <w:pPr>
              <w:spacing w:after="0" w:line="276" w:lineRule="auto"/>
              <w:ind w:firstLineChars="300" w:firstLine="600"/>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из них:</w:t>
            </w:r>
          </w:p>
        </w:tc>
        <w:tc>
          <w:tcPr>
            <w:tcW w:w="1440" w:type="dxa"/>
            <w:noWrap/>
            <w:vAlign w:val="bottom"/>
          </w:tcPr>
          <w:p w14:paraId="3DA4360C" w14:textId="77777777" w:rsidR="0088437F" w:rsidRPr="0088437F" w:rsidRDefault="0088437F" w:rsidP="0088437F">
            <w:pPr>
              <w:spacing w:after="0" w:line="276" w:lineRule="auto"/>
              <w:ind w:left="-250" w:right="198"/>
              <w:rPr>
                <w:rFonts w:ascii="Times New Roman" w:eastAsia="Times New Roman" w:hAnsi="Times New Roman" w:cs="Times New Roman"/>
                <w:sz w:val="20"/>
                <w:szCs w:val="20"/>
                <w:lang w:eastAsia="ru-RU"/>
              </w:rPr>
            </w:pPr>
          </w:p>
        </w:tc>
        <w:tc>
          <w:tcPr>
            <w:tcW w:w="1360" w:type="dxa"/>
            <w:noWrap/>
            <w:vAlign w:val="bottom"/>
          </w:tcPr>
          <w:p w14:paraId="5FBA501C" w14:textId="77777777" w:rsidR="0088437F" w:rsidRPr="0088437F" w:rsidRDefault="0088437F" w:rsidP="0088437F">
            <w:pPr>
              <w:spacing w:after="0" w:line="276" w:lineRule="auto"/>
              <w:ind w:left="-250" w:right="198"/>
              <w:rPr>
                <w:rFonts w:ascii="Times New Roman" w:eastAsia="Times New Roman" w:hAnsi="Times New Roman" w:cs="Times New Roman"/>
                <w:sz w:val="20"/>
                <w:szCs w:val="20"/>
                <w:lang w:eastAsia="ru-RU"/>
              </w:rPr>
            </w:pPr>
          </w:p>
        </w:tc>
        <w:tc>
          <w:tcPr>
            <w:tcW w:w="1452" w:type="dxa"/>
            <w:vAlign w:val="bottom"/>
          </w:tcPr>
          <w:p w14:paraId="09A035A4" w14:textId="77777777" w:rsidR="0088437F" w:rsidRPr="0088437F" w:rsidRDefault="0088437F" w:rsidP="0088437F">
            <w:pPr>
              <w:tabs>
                <w:tab w:val="left" w:pos="743"/>
              </w:tabs>
              <w:spacing w:after="0" w:line="276" w:lineRule="auto"/>
              <w:ind w:left="-391" w:right="360"/>
              <w:rPr>
                <w:rFonts w:ascii="Times New Roman" w:eastAsia="Times New Roman" w:hAnsi="Times New Roman" w:cs="Times New Roman"/>
                <w:sz w:val="20"/>
                <w:szCs w:val="20"/>
                <w:lang w:eastAsia="ru-RU"/>
              </w:rPr>
            </w:pPr>
          </w:p>
        </w:tc>
        <w:tc>
          <w:tcPr>
            <w:tcW w:w="1559" w:type="dxa"/>
            <w:vAlign w:val="bottom"/>
          </w:tcPr>
          <w:p w14:paraId="62368488" w14:textId="77777777" w:rsidR="0088437F" w:rsidRPr="0088437F" w:rsidRDefault="0088437F" w:rsidP="0088437F">
            <w:pPr>
              <w:tabs>
                <w:tab w:val="left" w:pos="743"/>
              </w:tabs>
              <w:spacing w:after="0" w:line="276" w:lineRule="auto"/>
              <w:ind w:right="360"/>
              <w:rPr>
                <w:rFonts w:ascii="Times New Roman" w:eastAsia="Times New Roman" w:hAnsi="Times New Roman" w:cs="Times New Roman"/>
                <w:sz w:val="20"/>
                <w:szCs w:val="20"/>
                <w:lang w:eastAsia="ru-RU"/>
              </w:rPr>
            </w:pPr>
          </w:p>
        </w:tc>
      </w:tr>
      <w:tr w:rsidR="0088437F" w:rsidRPr="0088437F" w14:paraId="3984E92B" w14:textId="77777777" w:rsidTr="002567FA">
        <w:trPr>
          <w:gridAfter w:val="1"/>
          <w:wAfter w:w="1361" w:type="dxa"/>
          <w:trHeight w:val="78"/>
        </w:trPr>
        <w:tc>
          <w:tcPr>
            <w:tcW w:w="4008" w:type="dxa"/>
            <w:noWrap/>
            <w:vAlign w:val="center"/>
            <w:hideMark/>
          </w:tcPr>
          <w:p w14:paraId="3E9C4501"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Австралия</w:t>
            </w:r>
          </w:p>
        </w:tc>
        <w:tc>
          <w:tcPr>
            <w:tcW w:w="0" w:type="auto"/>
            <w:vAlign w:val="bottom"/>
            <w:hideMark/>
          </w:tcPr>
          <w:p w14:paraId="0C101A59"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en-US" w:eastAsia="ru-RU"/>
              </w:rPr>
              <w:t>86</w:t>
            </w:r>
            <w:r w:rsidRPr="0088437F">
              <w:rPr>
                <w:rFonts w:ascii="Times New Roman" w:eastAsia="Times New Roman" w:hAnsi="Times New Roman" w:cs="Times New Roman"/>
                <w:sz w:val="20"/>
                <w:szCs w:val="20"/>
                <w:lang w:eastAsia="ru-RU"/>
              </w:rPr>
              <w:t>,</w:t>
            </w:r>
            <w:r w:rsidRPr="0088437F">
              <w:rPr>
                <w:rFonts w:ascii="Times New Roman" w:eastAsia="Times New Roman" w:hAnsi="Times New Roman" w:cs="Times New Roman"/>
                <w:sz w:val="20"/>
                <w:szCs w:val="20"/>
                <w:lang w:val="en-US" w:eastAsia="ru-RU"/>
              </w:rPr>
              <w:t>3</w:t>
            </w:r>
          </w:p>
        </w:tc>
        <w:tc>
          <w:tcPr>
            <w:tcW w:w="0" w:type="auto"/>
            <w:vAlign w:val="bottom"/>
            <w:hideMark/>
          </w:tcPr>
          <w:p w14:paraId="60CF79C8"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549,5</w:t>
            </w:r>
          </w:p>
        </w:tc>
        <w:tc>
          <w:tcPr>
            <w:tcW w:w="1452" w:type="dxa"/>
            <w:vAlign w:val="bottom"/>
            <w:hideMark/>
          </w:tcPr>
          <w:p w14:paraId="127FE95E"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59" w:type="dxa"/>
            <w:vAlign w:val="bottom"/>
            <w:hideMark/>
          </w:tcPr>
          <w:p w14:paraId="50286A5A"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0,2</w:t>
            </w:r>
          </w:p>
        </w:tc>
      </w:tr>
      <w:tr w:rsidR="0088437F" w:rsidRPr="0088437F" w14:paraId="7D74017B" w14:textId="77777777" w:rsidTr="002567FA">
        <w:trPr>
          <w:gridAfter w:val="1"/>
          <w:wAfter w:w="1361" w:type="dxa"/>
          <w:trHeight w:val="300"/>
        </w:trPr>
        <w:tc>
          <w:tcPr>
            <w:tcW w:w="4008" w:type="dxa"/>
            <w:noWrap/>
            <w:vAlign w:val="center"/>
            <w:hideMark/>
          </w:tcPr>
          <w:p w14:paraId="3AF1F4BB"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Австрия</w:t>
            </w:r>
          </w:p>
        </w:tc>
        <w:tc>
          <w:tcPr>
            <w:tcW w:w="0" w:type="auto"/>
            <w:vAlign w:val="bottom"/>
            <w:hideMark/>
          </w:tcPr>
          <w:p w14:paraId="6F46892A"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en-US" w:eastAsia="ru-RU"/>
              </w:rPr>
              <w:t>293</w:t>
            </w:r>
            <w:r w:rsidRPr="0088437F">
              <w:rPr>
                <w:rFonts w:ascii="Times New Roman" w:eastAsia="Times New Roman" w:hAnsi="Times New Roman" w:cs="Times New Roman"/>
                <w:sz w:val="20"/>
                <w:szCs w:val="20"/>
                <w:lang w:eastAsia="ru-RU"/>
              </w:rPr>
              <w:t>,</w:t>
            </w:r>
            <w:r w:rsidRPr="0088437F">
              <w:rPr>
                <w:rFonts w:ascii="Times New Roman" w:eastAsia="Times New Roman" w:hAnsi="Times New Roman" w:cs="Times New Roman"/>
                <w:sz w:val="20"/>
                <w:szCs w:val="20"/>
                <w:lang w:val="en-US" w:eastAsia="ru-RU"/>
              </w:rPr>
              <w:t>7</w:t>
            </w:r>
          </w:p>
        </w:tc>
        <w:tc>
          <w:tcPr>
            <w:tcW w:w="0" w:type="auto"/>
            <w:vAlign w:val="bottom"/>
            <w:hideMark/>
          </w:tcPr>
          <w:p w14:paraId="00090B4B"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2,4</w:t>
            </w:r>
          </w:p>
        </w:tc>
        <w:tc>
          <w:tcPr>
            <w:tcW w:w="1452" w:type="dxa"/>
            <w:vAlign w:val="bottom"/>
            <w:hideMark/>
          </w:tcPr>
          <w:p w14:paraId="7602F99C"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0,1</w:t>
            </w:r>
          </w:p>
        </w:tc>
        <w:tc>
          <w:tcPr>
            <w:tcW w:w="1559" w:type="dxa"/>
            <w:vAlign w:val="bottom"/>
            <w:hideMark/>
          </w:tcPr>
          <w:p w14:paraId="6B2ECCCF"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36783AF4" w14:textId="77777777" w:rsidTr="002567FA">
        <w:trPr>
          <w:gridAfter w:val="1"/>
          <w:wAfter w:w="1361" w:type="dxa"/>
          <w:trHeight w:val="256"/>
        </w:trPr>
        <w:tc>
          <w:tcPr>
            <w:tcW w:w="4008" w:type="dxa"/>
            <w:noWrap/>
            <w:vAlign w:val="center"/>
            <w:hideMark/>
          </w:tcPr>
          <w:p w14:paraId="6669B541"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Афганистан</w:t>
            </w:r>
          </w:p>
        </w:tc>
        <w:tc>
          <w:tcPr>
            <w:tcW w:w="0" w:type="auto"/>
            <w:vAlign w:val="bottom"/>
            <w:hideMark/>
          </w:tcPr>
          <w:p w14:paraId="005B7C46"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en-US" w:eastAsia="ru-RU"/>
              </w:rPr>
              <w:t>1302</w:t>
            </w:r>
            <w:r w:rsidRPr="0088437F">
              <w:rPr>
                <w:rFonts w:ascii="Times New Roman" w:eastAsia="Times New Roman" w:hAnsi="Times New Roman" w:cs="Times New Roman"/>
                <w:sz w:val="20"/>
                <w:szCs w:val="20"/>
                <w:lang w:eastAsia="ru-RU"/>
              </w:rPr>
              <w:t>,</w:t>
            </w:r>
            <w:r w:rsidRPr="0088437F">
              <w:rPr>
                <w:rFonts w:ascii="Times New Roman" w:eastAsia="Times New Roman" w:hAnsi="Times New Roman" w:cs="Times New Roman"/>
                <w:sz w:val="20"/>
                <w:szCs w:val="20"/>
                <w:lang w:val="en-US" w:eastAsia="ru-RU"/>
              </w:rPr>
              <w:t>4</w:t>
            </w:r>
          </w:p>
        </w:tc>
        <w:tc>
          <w:tcPr>
            <w:tcW w:w="0" w:type="auto"/>
            <w:vAlign w:val="bottom"/>
            <w:hideMark/>
          </w:tcPr>
          <w:p w14:paraId="50BB2DFE"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1519,9</w:t>
            </w:r>
          </w:p>
        </w:tc>
        <w:tc>
          <w:tcPr>
            <w:tcW w:w="1452" w:type="dxa"/>
            <w:vAlign w:val="bottom"/>
            <w:hideMark/>
          </w:tcPr>
          <w:p w14:paraId="37E05BB1"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0,8</w:t>
            </w:r>
          </w:p>
        </w:tc>
        <w:tc>
          <w:tcPr>
            <w:tcW w:w="1559" w:type="dxa"/>
            <w:vAlign w:val="bottom"/>
            <w:hideMark/>
          </w:tcPr>
          <w:p w14:paraId="352A652D"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0,7</w:t>
            </w:r>
          </w:p>
        </w:tc>
      </w:tr>
      <w:tr w:rsidR="0088437F" w:rsidRPr="0088437F" w14:paraId="25957075" w14:textId="77777777" w:rsidTr="002567FA">
        <w:trPr>
          <w:gridAfter w:val="1"/>
          <w:wAfter w:w="1361" w:type="dxa"/>
          <w:trHeight w:val="180"/>
        </w:trPr>
        <w:tc>
          <w:tcPr>
            <w:tcW w:w="4008" w:type="dxa"/>
            <w:noWrap/>
            <w:vAlign w:val="center"/>
            <w:hideMark/>
          </w:tcPr>
          <w:p w14:paraId="3D7A60AF"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Бельгия</w:t>
            </w:r>
          </w:p>
        </w:tc>
        <w:tc>
          <w:tcPr>
            <w:tcW w:w="0" w:type="auto"/>
            <w:vAlign w:val="bottom"/>
            <w:hideMark/>
          </w:tcPr>
          <w:p w14:paraId="1ADBDC57"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en-US" w:eastAsia="ru-RU"/>
              </w:rPr>
              <w:t>21</w:t>
            </w:r>
            <w:r w:rsidRPr="0088437F">
              <w:rPr>
                <w:rFonts w:ascii="Times New Roman" w:eastAsia="Times New Roman" w:hAnsi="Times New Roman" w:cs="Times New Roman"/>
                <w:sz w:val="20"/>
                <w:szCs w:val="20"/>
                <w:lang w:eastAsia="ru-RU"/>
              </w:rPr>
              <w:t>,</w:t>
            </w:r>
            <w:r w:rsidRPr="0088437F">
              <w:rPr>
                <w:rFonts w:ascii="Times New Roman" w:eastAsia="Times New Roman" w:hAnsi="Times New Roman" w:cs="Times New Roman"/>
                <w:sz w:val="20"/>
                <w:szCs w:val="20"/>
                <w:lang w:val="en-US" w:eastAsia="ru-RU"/>
              </w:rPr>
              <w:t>6</w:t>
            </w:r>
          </w:p>
        </w:tc>
        <w:tc>
          <w:tcPr>
            <w:tcW w:w="0" w:type="auto"/>
            <w:vAlign w:val="bottom"/>
            <w:hideMark/>
          </w:tcPr>
          <w:p w14:paraId="7FA0A302"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452" w:type="dxa"/>
            <w:vAlign w:val="bottom"/>
            <w:hideMark/>
          </w:tcPr>
          <w:p w14:paraId="509A86C7"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59" w:type="dxa"/>
            <w:vAlign w:val="bottom"/>
            <w:hideMark/>
          </w:tcPr>
          <w:p w14:paraId="53314E4B"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1DB8F6C1" w14:textId="77777777" w:rsidTr="002567FA">
        <w:trPr>
          <w:gridAfter w:val="1"/>
          <w:wAfter w:w="1361" w:type="dxa"/>
          <w:trHeight w:val="180"/>
        </w:trPr>
        <w:tc>
          <w:tcPr>
            <w:tcW w:w="4008" w:type="dxa"/>
            <w:noWrap/>
            <w:vAlign w:val="center"/>
            <w:hideMark/>
          </w:tcPr>
          <w:p w14:paraId="710810D7"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Болгария</w:t>
            </w:r>
          </w:p>
        </w:tc>
        <w:tc>
          <w:tcPr>
            <w:tcW w:w="0" w:type="auto"/>
            <w:vAlign w:val="bottom"/>
            <w:hideMark/>
          </w:tcPr>
          <w:p w14:paraId="5D7B0E3A"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73,4</w:t>
            </w:r>
          </w:p>
        </w:tc>
        <w:tc>
          <w:tcPr>
            <w:tcW w:w="0" w:type="auto"/>
            <w:vAlign w:val="bottom"/>
            <w:hideMark/>
          </w:tcPr>
          <w:p w14:paraId="54DDA64E"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452" w:type="dxa"/>
            <w:vAlign w:val="bottom"/>
            <w:hideMark/>
          </w:tcPr>
          <w:p w14:paraId="5641D301"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59" w:type="dxa"/>
            <w:vAlign w:val="bottom"/>
            <w:hideMark/>
          </w:tcPr>
          <w:p w14:paraId="3648B0F2"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4574C0AD" w14:textId="77777777" w:rsidTr="002567FA">
        <w:trPr>
          <w:gridAfter w:val="1"/>
          <w:wAfter w:w="1361" w:type="dxa"/>
          <w:trHeight w:val="109"/>
        </w:trPr>
        <w:tc>
          <w:tcPr>
            <w:tcW w:w="4008" w:type="dxa"/>
            <w:noWrap/>
            <w:vAlign w:val="center"/>
            <w:hideMark/>
          </w:tcPr>
          <w:p w14:paraId="5BDEFE7D"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Британия</w:t>
            </w:r>
          </w:p>
        </w:tc>
        <w:tc>
          <w:tcPr>
            <w:tcW w:w="0" w:type="auto"/>
            <w:vAlign w:val="bottom"/>
            <w:hideMark/>
          </w:tcPr>
          <w:p w14:paraId="14D5D9FA"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18"/>
                <w:szCs w:val="18"/>
                <w:lang w:val="en-US" w:eastAsia="ru-RU"/>
              </w:rPr>
            </w:pPr>
            <w:r w:rsidRPr="0088437F">
              <w:rPr>
                <w:rFonts w:ascii="Times New Roman" w:eastAsia="Times New Roman" w:hAnsi="Times New Roman" w:cs="Times New Roman"/>
                <w:sz w:val="18"/>
                <w:szCs w:val="18"/>
                <w:lang w:val="en-US" w:eastAsia="ru-RU"/>
              </w:rPr>
              <w:t>1181</w:t>
            </w:r>
            <w:r w:rsidRPr="0088437F">
              <w:rPr>
                <w:rFonts w:ascii="Times New Roman" w:eastAsia="Times New Roman" w:hAnsi="Times New Roman" w:cs="Times New Roman"/>
                <w:sz w:val="18"/>
                <w:szCs w:val="18"/>
                <w:lang w:eastAsia="ru-RU"/>
              </w:rPr>
              <w:t>,</w:t>
            </w:r>
            <w:r w:rsidRPr="0088437F">
              <w:rPr>
                <w:rFonts w:ascii="Times New Roman" w:eastAsia="Times New Roman" w:hAnsi="Times New Roman" w:cs="Times New Roman"/>
                <w:sz w:val="18"/>
                <w:szCs w:val="18"/>
                <w:lang w:val="en-US" w:eastAsia="ru-RU"/>
              </w:rPr>
              <w:t>7</w:t>
            </w:r>
          </w:p>
        </w:tc>
        <w:tc>
          <w:tcPr>
            <w:tcW w:w="0" w:type="auto"/>
            <w:vAlign w:val="bottom"/>
            <w:hideMark/>
          </w:tcPr>
          <w:p w14:paraId="6B181A1E"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10,4</w:t>
            </w:r>
          </w:p>
        </w:tc>
        <w:tc>
          <w:tcPr>
            <w:tcW w:w="1452" w:type="dxa"/>
            <w:vAlign w:val="bottom"/>
            <w:hideMark/>
          </w:tcPr>
          <w:p w14:paraId="16AEE9FC"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0,7</w:t>
            </w:r>
          </w:p>
        </w:tc>
        <w:tc>
          <w:tcPr>
            <w:tcW w:w="1559" w:type="dxa"/>
            <w:vAlign w:val="bottom"/>
            <w:hideMark/>
          </w:tcPr>
          <w:p w14:paraId="4F533067"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3B14CEB9" w14:textId="77777777" w:rsidTr="002567FA">
        <w:trPr>
          <w:gridAfter w:val="1"/>
          <w:wAfter w:w="1361" w:type="dxa"/>
          <w:trHeight w:val="200"/>
        </w:trPr>
        <w:tc>
          <w:tcPr>
            <w:tcW w:w="4008" w:type="dxa"/>
            <w:noWrap/>
            <w:vAlign w:val="center"/>
            <w:hideMark/>
          </w:tcPr>
          <w:p w14:paraId="2B107DD9"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Венгрия</w:t>
            </w:r>
          </w:p>
        </w:tc>
        <w:tc>
          <w:tcPr>
            <w:tcW w:w="0" w:type="auto"/>
            <w:vAlign w:val="bottom"/>
            <w:hideMark/>
          </w:tcPr>
          <w:p w14:paraId="32B8AEDF"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val="en-US" w:eastAsia="ru-RU"/>
              </w:rPr>
              <w:t>0</w:t>
            </w:r>
            <w:r w:rsidRPr="0088437F">
              <w:rPr>
                <w:rFonts w:ascii="Times New Roman" w:eastAsia="Times New Roman" w:hAnsi="Times New Roman" w:cs="Times New Roman"/>
                <w:sz w:val="18"/>
                <w:szCs w:val="18"/>
                <w:lang w:eastAsia="ru-RU"/>
              </w:rPr>
              <w:t>,</w:t>
            </w:r>
            <w:r w:rsidRPr="0088437F">
              <w:rPr>
                <w:rFonts w:ascii="Times New Roman" w:eastAsia="Times New Roman" w:hAnsi="Times New Roman" w:cs="Times New Roman"/>
                <w:sz w:val="18"/>
                <w:szCs w:val="18"/>
                <w:lang w:val="en-US" w:eastAsia="ru-RU"/>
              </w:rPr>
              <w:t>1</w:t>
            </w:r>
          </w:p>
        </w:tc>
        <w:tc>
          <w:tcPr>
            <w:tcW w:w="0" w:type="auto"/>
            <w:vAlign w:val="bottom"/>
            <w:hideMark/>
          </w:tcPr>
          <w:p w14:paraId="72196DF6"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18"/>
                <w:szCs w:val="18"/>
                <w:lang w:eastAsia="ru-RU"/>
              </w:rPr>
              <w:t>30,1</w:t>
            </w:r>
          </w:p>
        </w:tc>
        <w:tc>
          <w:tcPr>
            <w:tcW w:w="1452" w:type="dxa"/>
            <w:vAlign w:val="bottom"/>
            <w:hideMark/>
          </w:tcPr>
          <w:p w14:paraId="549C651C"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59" w:type="dxa"/>
            <w:vAlign w:val="bottom"/>
            <w:hideMark/>
          </w:tcPr>
          <w:p w14:paraId="0EDFCEFF"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67172316" w14:textId="77777777" w:rsidTr="002567FA">
        <w:trPr>
          <w:gridAfter w:val="1"/>
          <w:wAfter w:w="1361" w:type="dxa"/>
          <w:trHeight w:val="216"/>
        </w:trPr>
        <w:tc>
          <w:tcPr>
            <w:tcW w:w="4008" w:type="dxa"/>
            <w:noWrap/>
            <w:vAlign w:val="center"/>
            <w:hideMark/>
          </w:tcPr>
          <w:p w14:paraId="284B70FD"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Виргинские острова (Британия)</w:t>
            </w:r>
          </w:p>
        </w:tc>
        <w:tc>
          <w:tcPr>
            <w:tcW w:w="0" w:type="auto"/>
            <w:vAlign w:val="bottom"/>
            <w:hideMark/>
          </w:tcPr>
          <w:p w14:paraId="713A7552"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18"/>
                <w:lang w:val="en-US" w:eastAsia="ru-RU"/>
              </w:rPr>
            </w:pPr>
            <w:r w:rsidRPr="0088437F">
              <w:rPr>
                <w:rFonts w:ascii="Times New Roman" w:eastAsia="Times New Roman" w:hAnsi="Times New Roman" w:cs="Times New Roman"/>
                <w:sz w:val="20"/>
                <w:szCs w:val="20"/>
                <w:lang w:val="en-US" w:eastAsia="ru-RU"/>
              </w:rPr>
              <w:t>1375</w:t>
            </w:r>
            <w:r w:rsidRPr="0088437F">
              <w:rPr>
                <w:rFonts w:ascii="Times New Roman" w:eastAsia="Times New Roman" w:hAnsi="Times New Roman" w:cs="Times New Roman"/>
                <w:sz w:val="20"/>
                <w:szCs w:val="20"/>
                <w:lang w:eastAsia="ru-RU"/>
              </w:rPr>
              <w:t>,</w:t>
            </w:r>
            <w:r w:rsidRPr="0088437F">
              <w:rPr>
                <w:rFonts w:ascii="Times New Roman" w:eastAsia="Times New Roman" w:hAnsi="Times New Roman" w:cs="Times New Roman"/>
                <w:sz w:val="20"/>
                <w:szCs w:val="20"/>
                <w:lang w:val="en-US" w:eastAsia="ru-RU"/>
              </w:rPr>
              <w:t>8</w:t>
            </w:r>
          </w:p>
        </w:tc>
        <w:tc>
          <w:tcPr>
            <w:tcW w:w="0" w:type="auto"/>
            <w:vAlign w:val="bottom"/>
            <w:hideMark/>
          </w:tcPr>
          <w:p w14:paraId="6AB3BBB4"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18"/>
                <w:szCs w:val="18"/>
                <w:lang w:eastAsia="ru-RU"/>
              </w:rPr>
            </w:pPr>
            <w:r w:rsidRPr="0088437F">
              <w:rPr>
                <w:rFonts w:ascii="Times New Roman" w:eastAsia="Times New Roman" w:hAnsi="Times New Roman" w:cs="Times New Roman"/>
                <w:sz w:val="20"/>
                <w:szCs w:val="20"/>
                <w:lang w:eastAsia="ru-RU"/>
              </w:rPr>
              <w:t>1246,0</w:t>
            </w:r>
          </w:p>
        </w:tc>
        <w:tc>
          <w:tcPr>
            <w:tcW w:w="1452" w:type="dxa"/>
            <w:vAlign w:val="bottom"/>
            <w:hideMark/>
          </w:tcPr>
          <w:p w14:paraId="0C34DE68"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0,7</w:t>
            </w:r>
          </w:p>
        </w:tc>
        <w:tc>
          <w:tcPr>
            <w:tcW w:w="1559" w:type="dxa"/>
            <w:vAlign w:val="bottom"/>
            <w:hideMark/>
          </w:tcPr>
          <w:p w14:paraId="6344F27A"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0,5</w:t>
            </w:r>
          </w:p>
        </w:tc>
      </w:tr>
      <w:tr w:rsidR="0088437F" w:rsidRPr="0088437F" w14:paraId="04A1F1C3" w14:textId="77777777" w:rsidTr="002567FA">
        <w:trPr>
          <w:gridAfter w:val="1"/>
          <w:wAfter w:w="1361" w:type="dxa"/>
          <w:trHeight w:val="300"/>
        </w:trPr>
        <w:tc>
          <w:tcPr>
            <w:tcW w:w="4008" w:type="dxa"/>
            <w:noWrap/>
            <w:vAlign w:val="center"/>
            <w:hideMark/>
          </w:tcPr>
          <w:p w14:paraId="7DA9EAFD"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Виргинские острова (США)</w:t>
            </w:r>
          </w:p>
        </w:tc>
        <w:tc>
          <w:tcPr>
            <w:tcW w:w="1440" w:type="dxa"/>
            <w:noWrap/>
            <w:vAlign w:val="bottom"/>
            <w:hideMark/>
          </w:tcPr>
          <w:p w14:paraId="7AA8F09B"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en-US" w:eastAsia="ru-RU"/>
              </w:rPr>
              <w:t>-</w:t>
            </w:r>
          </w:p>
        </w:tc>
        <w:tc>
          <w:tcPr>
            <w:tcW w:w="1360" w:type="dxa"/>
            <w:noWrap/>
            <w:vAlign w:val="bottom"/>
            <w:hideMark/>
          </w:tcPr>
          <w:p w14:paraId="3E235E86"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46,3</w:t>
            </w:r>
          </w:p>
        </w:tc>
        <w:tc>
          <w:tcPr>
            <w:tcW w:w="1452" w:type="dxa"/>
            <w:vAlign w:val="bottom"/>
            <w:hideMark/>
          </w:tcPr>
          <w:p w14:paraId="6DEE0A07"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59" w:type="dxa"/>
            <w:vAlign w:val="bottom"/>
            <w:hideMark/>
          </w:tcPr>
          <w:p w14:paraId="60039618"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52AEB8AE" w14:textId="77777777" w:rsidTr="002567FA">
        <w:trPr>
          <w:gridAfter w:val="1"/>
          <w:wAfter w:w="1361" w:type="dxa"/>
          <w:trHeight w:val="110"/>
        </w:trPr>
        <w:tc>
          <w:tcPr>
            <w:tcW w:w="4008" w:type="dxa"/>
            <w:noWrap/>
            <w:vAlign w:val="center"/>
            <w:hideMark/>
          </w:tcPr>
          <w:p w14:paraId="53C46D8D"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Грузия</w:t>
            </w:r>
          </w:p>
        </w:tc>
        <w:tc>
          <w:tcPr>
            <w:tcW w:w="1440" w:type="dxa"/>
            <w:noWrap/>
            <w:vAlign w:val="bottom"/>
            <w:hideMark/>
          </w:tcPr>
          <w:p w14:paraId="31AB9E67"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eastAsia="ru-RU"/>
              </w:rPr>
              <w:t>0,</w:t>
            </w:r>
            <w:r w:rsidRPr="0088437F">
              <w:rPr>
                <w:rFonts w:ascii="Times New Roman" w:eastAsia="Times New Roman" w:hAnsi="Times New Roman" w:cs="Times New Roman"/>
                <w:sz w:val="20"/>
                <w:szCs w:val="20"/>
                <w:lang w:val="en-US" w:eastAsia="ru-RU"/>
              </w:rPr>
              <w:t>8</w:t>
            </w:r>
          </w:p>
        </w:tc>
        <w:tc>
          <w:tcPr>
            <w:tcW w:w="1360" w:type="dxa"/>
            <w:noWrap/>
            <w:vAlign w:val="bottom"/>
            <w:hideMark/>
          </w:tcPr>
          <w:p w14:paraId="1FE8A9A4"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13,4</w:t>
            </w:r>
          </w:p>
        </w:tc>
        <w:tc>
          <w:tcPr>
            <w:tcW w:w="1452" w:type="dxa"/>
            <w:vAlign w:val="bottom"/>
            <w:hideMark/>
          </w:tcPr>
          <w:p w14:paraId="3BC0B259"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59" w:type="dxa"/>
            <w:vAlign w:val="bottom"/>
            <w:hideMark/>
          </w:tcPr>
          <w:p w14:paraId="6A86DBE4"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714BE3F9" w14:textId="77777777" w:rsidTr="002567FA">
        <w:trPr>
          <w:gridAfter w:val="1"/>
          <w:wAfter w:w="1361" w:type="dxa"/>
          <w:trHeight w:val="169"/>
        </w:trPr>
        <w:tc>
          <w:tcPr>
            <w:tcW w:w="4008" w:type="dxa"/>
            <w:noWrap/>
            <w:vAlign w:val="center"/>
            <w:hideMark/>
          </w:tcPr>
          <w:p w14:paraId="13EFD8E9"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Германия</w:t>
            </w:r>
          </w:p>
        </w:tc>
        <w:tc>
          <w:tcPr>
            <w:tcW w:w="1440" w:type="dxa"/>
            <w:noWrap/>
            <w:vAlign w:val="bottom"/>
            <w:hideMark/>
          </w:tcPr>
          <w:p w14:paraId="7361131F"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en-US" w:eastAsia="ru-RU"/>
              </w:rPr>
              <w:t>1044</w:t>
            </w:r>
            <w:r w:rsidRPr="0088437F">
              <w:rPr>
                <w:rFonts w:ascii="Times New Roman" w:eastAsia="Times New Roman" w:hAnsi="Times New Roman" w:cs="Times New Roman"/>
                <w:sz w:val="20"/>
                <w:szCs w:val="20"/>
                <w:lang w:eastAsia="ru-RU"/>
              </w:rPr>
              <w:t>,</w:t>
            </w:r>
            <w:r w:rsidRPr="0088437F">
              <w:rPr>
                <w:rFonts w:ascii="Times New Roman" w:eastAsia="Times New Roman" w:hAnsi="Times New Roman" w:cs="Times New Roman"/>
                <w:sz w:val="20"/>
                <w:szCs w:val="20"/>
                <w:lang w:val="en-US" w:eastAsia="ru-RU"/>
              </w:rPr>
              <w:t>3</w:t>
            </w:r>
          </w:p>
        </w:tc>
        <w:tc>
          <w:tcPr>
            <w:tcW w:w="1360" w:type="dxa"/>
            <w:noWrap/>
            <w:vAlign w:val="bottom"/>
            <w:hideMark/>
          </w:tcPr>
          <w:p w14:paraId="6E277A1B"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2507,8</w:t>
            </w:r>
          </w:p>
        </w:tc>
        <w:tc>
          <w:tcPr>
            <w:tcW w:w="1452" w:type="dxa"/>
            <w:vAlign w:val="bottom"/>
            <w:hideMark/>
          </w:tcPr>
          <w:p w14:paraId="7B8442BC"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0,5</w:t>
            </w:r>
          </w:p>
        </w:tc>
        <w:tc>
          <w:tcPr>
            <w:tcW w:w="1559" w:type="dxa"/>
            <w:vAlign w:val="bottom"/>
            <w:hideMark/>
          </w:tcPr>
          <w:p w14:paraId="1C0119EA"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w:t>
            </w:r>
          </w:p>
        </w:tc>
      </w:tr>
      <w:tr w:rsidR="0088437F" w:rsidRPr="0088437F" w14:paraId="06F6C9B9" w14:textId="77777777" w:rsidTr="002567FA">
        <w:trPr>
          <w:gridAfter w:val="1"/>
          <w:wAfter w:w="1361" w:type="dxa"/>
          <w:trHeight w:val="216"/>
        </w:trPr>
        <w:tc>
          <w:tcPr>
            <w:tcW w:w="4008" w:type="dxa"/>
            <w:noWrap/>
            <w:vAlign w:val="center"/>
            <w:hideMark/>
          </w:tcPr>
          <w:p w14:paraId="0775A99E"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Израиль</w:t>
            </w:r>
          </w:p>
        </w:tc>
        <w:tc>
          <w:tcPr>
            <w:tcW w:w="1440" w:type="dxa"/>
            <w:noWrap/>
            <w:vAlign w:val="bottom"/>
            <w:hideMark/>
          </w:tcPr>
          <w:p w14:paraId="47F8C413"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eastAsia="ru-RU"/>
              </w:rPr>
              <w:t>22,6</w:t>
            </w:r>
          </w:p>
        </w:tc>
        <w:tc>
          <w:tcPr>
            <w:tcW w:w="1360" w:type="dxa"/>
            <w:noWrap/>
            <w:vAlign w:val="bottom"/>
            <w:hideMark/>
          </w:tcPr>
          <w:p w14:paraId="2D86F727"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594,0</w:t>
            </w:r>
          </w:p>
        </w:tc>
        <w:tc>
          <w:tcPr>
            <w:tcW w:w="1452" w:type="dxa"/>
            <w:vAlign w:val="bottom"/>
            <w:hideMark/>
          </w:tcPr>
          <w:p w14:paraId="2DC45C60"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59" w:type="dxa"/>
            <w:vAlign w:val="bottom"/>
            <w:hideMark/>
          </w:tcPr>
          <w:p w14:paraId="6118941B"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0,3</w:t>
            </w:r>
          </w:p>
        </w:tc>
      </w:tr>
      <w:tr w:rsidR="0088437F" w:rsidRPr="0088437F" w14:paraId="75AFBB90" w14:textId="77777777" w:rsidTr="002567FA">
        <w:trPr>
          <w:gridAfter w:val="1"/>
          <w:wAfter w:w="1361" w:type="dxa"/>
          <w:trHeight w:val="133"/>
        </w:trPr>
        <w:tc>
          <w:tcPr>
            <w:tcW w:w="4008" w:type="dxa"/>
            <w:noWrap/>
            <w:vAlign w:val="center"/>
            <w:hideMark/>
          </w:tcPr>
          <w:p w14:paraId="44A55FA0"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Индия</w:t>
            </w:r>
          </w:p>
        </w:tc>
        <w:tc>
          <w:tcPr>
            <w:tcW w:w="1440" w:type="dxa"/>
            <w:noWrap/>
            <w:vAlign w:val="bottom"/>
            <w:hideMark/>
          </w:tcPr>
          <w:p w14:paraId="1752576B"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en-US" w:eastAsia="ru-RU"/>
              </w:rPr>
              <w:t>130</w:t>
            </w:r>
            <w:r w:rsidRPr="0088437F">
              <w:rPr>
                <w:rFonts w:ascii="Times New Roman" w:eastAsia="Times New Roman" w:hAnsi="Times New Roman" w:cs="Times New Roman"/>
                <w:sz w:val="20"/>
                <w:szCs w:val="20"/>
                <w:lang w:eastAsia="ru-RU"/>
              </w:rPr>
              <w:t>,</w:t>
            </w:r>
            <w:r w:rsidRPr="0088437F">
              <w:rPr>
                <w:rFonts w:ascii="Times New Roman" w:eastAsia="Times New Roman" w:hAnsi="Times New Roman" w:cs="Times New Roman"/>
                <w:sz w:val="20"/>
                <w:szCs w:val="20"/>
                <w:lang w:val="en-US" w:eastAsia="ru-RU"/>
              </w:rPr>
              <w:t>6</w:t>
            </w:r>
          </w:p>
        </w:tc>
        <w:tc>
          <w:tcPr>
            <w:tcW w:w="1360" w:type="dxa"/>
            <w:noWrap/>
            <w:vAlign w:val="bottom"/>
            <w:hideMark/>
          </w:tcPr>
          <w:p w14:paraId="4CF052A0"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161,8</w:t>
            </w:r>
          </w:p>
        </w:tc>
        <w:tc>
          <w:tcPr>
            <w:tcW w:w="1452" w:type="dxa"/>
            <w:vAlign w:val="bottom"/>
            <w:hideMark/>
          </w:tcPr>
          <w:p w14:paraId="3A9EAB27"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0,1</w:t>
            </w:r>
          </w:p>
        </w:tc>
        <w:tc>
          <w:tcPr>
            <w:tcW w:w="1559" w:type="dxa"/>
            <w:vAlign w:val="bottom"/>
            <w:hideMark/>
          </w:tcPr>
          <w:p w14:paraId="7418C7A3"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0,1</w:t>
            </w:r>
          </w:p>
        </w:tc>
      </w:tr>
      <w:tr w:rsidR="0088437F" w:rsidRPr="0088437F" w14:paraId="0724EBAA" w14:textId="77777777" w:rsidTr="002567FA">
        <w:trPr>
          <w:gridAfter w:val="1"/>
          <w:wAfter w:w="1361" w:type="dxa"/>
          <w:trHeight w:val="194"/>
        </w:trPr>
        <w:tc>
          <w:tcPr>
            <w:tcW w:w="4008" w:type="dxa"/>
            <w:noWrap/>
            <w:vAlign w:val="center"/>
            <w:hideMark/>
          </w:tcPr>
          <w:p w14:paraId="71BB6D2F"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Иордания</w:t>
            </w:r>
          </w:p>
        </w:tc>
        <w:tc>
          <w:tcPr>
            <w:tcW w:w="1440" w:type="dxa"/>
            <w:noWrap/>
            <w:vAlign w:val="bottom"/>
            <w:hideMark/>
          </w:tcPr>
          <w:p w14:paraId="3E58973D"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en-US" w:eastAsia="ru-RU"/>
              </w:rPr>
              <w:t>4480</w:t>
            </w:r>
            <w:r w:rsidRPr="0088437F">
              <w:rPr>
                <w:rFonts w:ascii="Times New Roman" w:eastAsia="Times New Roman" w:hAnsi="Times New Roman" w:cs="Times New Roman"/>
                <w:sz w:val="20"/>
                <w:szCs w:val="20"/>
                <w:lang w:eastAsia="ru-RU"/>
              </w:rPr>
              <w:t>,</w:t>
            </w:r>
            <w:r w:rsidRPr="0088437F">
              <w:rPr>
                <w:rFonts w:ascii="Times New Roman" w:eastAsia="Times New Roman" w:hAnsi="Times New Roman" w:cs="Times New Roman"/>
                <w:sz w:val="20"/>
                <w:szCs w:val="20"/>
                <w:lang w:val="en-US" w:eastAsia="ru-RU"/>
              </w:rPr>
              <w:t>7</w:t>
            </w:r>
          </w:p>
        </w:tc>
        <w:tc>
          <w:tcPr>
            <w:tcW w:w="1360" w:type="dxa"/>
            <w:noWrap/>
            <w:vAlign w:val="bottom"/>
            <w:hideMark/>
          </w:tcPr>
          <w:p w14:paraId="67AEE00A"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2972,0</w:t>
            </w:r>
          </w:p>
        </w:tc>
        <w:tc>
          <w:tcPr>
            <w:tcW w:w="1452" w:type="dxa"/>
            <w:vAlign w:val="bottom"/>
            <w:hideMark/>
          </w:tcPr>
          <w:p w14:paraId="3AD5DA84"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2,3</w:t>
            </w:r>
          </w:p>
        </w:tc>
        <w:tc>
          <w:tcPr>
            <w:tcW w:w="1559" w:type="dxa"/>
            <w:vAlign w:val="bottom"/>
            <w:hideMark/>
          </w:tcPr>
          <w:p w14:paraId="392CCF99"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w:t>
            </w:r>
          </w:p>
        </w:tc>
      </w:tr>
      <w:tr w:rsidR="0088437F" w:rsidRPr="0088437F" w14:paraId="5D0B5E5D" w14:textId="77777777" w:rsidTr="002567FA">
        <w:trPr>
          <w:gridAfter w:val="1"/>
          <w:wAfter w:w="1361" w:type="dxa"/>
          <w:trHeight w:val="304"/>
        </w:trPr>
        <w:tc>
          <w:tcPr>
            <w:tcW w:w="4008" w:type="dxa"/>
            <w:noWrap/>
            <w:vAlign w:val="center"/>
            <w:hideMark/>
          </w:tcPr>
          <w:p w14:paraId="2E718C63"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Ирландия</w:t>
            </w:r>
          </w:p>
        </w:tc>
        <w:tc>
          <w:tcPr>
            <w:tcW w:w="1440" w:type="dxa"/>
            <w:noWrap/>
            <w:vAlign w:val="bottom"/>
            <w:hideMark/>
          </w:tcPr>
          <w:p w14:paraId="55236B36"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eastAsia="ru-RU"/>
              </w:rPr>
              <w:t>0,</w:t>
            </w:r>
            <w:r w:rsidRPr="0088437F">
              <w:rPr>
                <w:rFonts w:ascii="Times New Roman" w:eastAsia="Times New Roman" w:hAnsi="Times New Roman" w:cs="Times New Roman"/>
                <w:sz w:val="20"/>
                <w:szCs w:val="20"/>
                <w:lang w:val="en-US" w:eastAsia="ru-RU"/>
              </w:rPr>
              <w:t>4</w:t>
            </w:r>
          </w:p>
        </w:tc>
        <w:tc>
          <w:tcPr>
            <w:tcW w:w="1360" w:type="dxa"/>
            <w:noWrap/>
            <w:vAlign w:val="bottom"/>
            <w:hideMark/>
          </w:tcPr>
          <w:p w14:paraId="4AD4C7C4"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0,2</w:t>
            </w:r>
          </w:p>
        </w:tc>
        <w:tc>
          <w:tcPr>
            <w:tcW w:w="1452" w:type="dxa"/>
            <w:vAlign w:val="bottom"/>
            <w:hideMark/>
          </w:tcPr>
          <w:p w14:paraId="6000792D"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59" w:type="dxa"/>
            <w:vAlign w:val="bottom"/>
            <w:hideMark/>
          </w:tcPr>
          <w:p w14:paraId="0D359E6C"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2DFBEEA9" w14:textId="77777777" w:rsidTr="002567FA">
        <w:trPr>
          <w:gridAfter w:val="1"/>
          <w:wAfter w:w="1361" w:type="dxa"/>
          <w:trHeight w:val="216"/>
        </w:trPr>
        <w:tc>
          <w:tcPr>
            <w:tcW w:w="4008" w:type="dxa"/>
            <w:noWrap/>
            <w:vAlign w:val="center"/>
            <w:hideMark/>
          </w:tcPr>
          <w:p w14:paraId="182FFA6B"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Иран</w:t>
            </w:r>
          </w:p>
        </w:tc>
        <w:tc>
          <w:tcPr>
            <w:tcW w:w="1440" w:type="dxa"/>
            <w:noWrap/>
            <w:vAlign w:val="bottom"/>
            <w:hideMark/>
          </w:tcPr>
          <w:p w14:paraId="03A68C2E"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en-US" w:eastAsia="ru-RU"/>
              </w:rPr>
              <w:t>294</w:t>
            </w:r>
            <w:r w:rsidRPr="0088437F">
              <w:rPr>
                <w:rFonts w:ascii="Times New Roman" w:eastAsia="Times New Roman" w:hAnsi="Times New Roman" w:cs="Times New Roman"/>
                <w:sz w:val="20"/>
                <w:szCs w:val="20"/>
                <w:lang w:eastAsia="ru-RU"/>
              </w:rPr>
              <w:t>,</w:t>
            </w:r>
            <w:r w:rsidRPr="0088437F">
              <w:rPr>
                <w:rFonts w:ascii="Times New Roman" w:eastAsia="Times New Roman" w:hAnsi="Times New Roman" w:cs="Times New Roman"/>
                <w:sz w:val="20"/>
                <w:szCs w:val="20"/>
                <w:lang w:val="en-US" w:eastAsia="ru-RU"/>
              </w:rPr>
              <w:t>6</w:t>
            </w:r>
          </w:p>
        </w:tc>
        <w:tc>
          <w:tcPr>
            <w:tcW w:w="1360" w:type="dxa"/>
            <w:noWrap/>
            <w:vAlign w:val="bottom"/>
            <w:hideMark/>
          </w:tcPr>
          <w:p w14:paraId="275C61C2"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38,2</w:t>
            </w:r>
          </w:p>
        </w:tc>
        <w:tc>
          <w:tcPr>
            <w:tcW w:w="1452" w:type="dxa"/>
            <w:vAlign w:val="bottom"/>
            <w:hideMark/>
          </w:tcPr>
          <w:p w14:paraId="1E1F06ED"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0,1</w:t>
            </w:r>
          </w:p>
        </w:tc>
        <w:tc>
          <w:tcPr>
            <w:tcW w:w="1559" w:type="dxa"/>
            <w:vAlign w:val="bottom"/>
            <w:hideMark/>
          </w:tcPr>
          <w:p w14:paraId="27597576"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281ED2E8" w14:textId="77777777" w:rsidTr="002567FA">
        <w:trPr>
          <w:gridAfter w:val="1"/>
          <w:wAfter w:w="1361" w:type="dxa"/>
          <w:trHeight w:val="300"/>
        </w:trPr>
        <w:tc>
          <w:tcPr>
            <w:tcW w:w="4008" w:type="dxa"/>
            <w:noWrap/>
            <w:vAlign w:val="center"/>
            <w:hideMark/>
          </w:tcPr>
          <w:p w14:paraId="34FF851D"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Италия</w:t>
            </w:r>
          </w:p>
        </w:tc>
        <w:tc>
          <w:tcPr>
            <w:tcW w:w="1440" w:type="dxa"/>
            <w:noWrap/>
            <w:vAlign w:val="bottom"/>
            <w:hideMark/>
          </w:tcPr>
          <w:p w14:paraId="49A27A75"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en-US" w:eastAsia="ru-RU"/>
              </w:rPr>
              <w:t>1205</w:t>
            </w:r>
            <w:r w:rsidRPr="0088437F">
              <w:rPr>
                <w:rFonts w:ascii="Times New Roman" w:eastAsia="Times New Roman" w:hAnsi="Times New Roman" w:cs="Times New Roman"/>
                <w:sz w:val="20"/>
                <w:szCs w:val="20"/>
                <w:lang w:eastAsia="ru-RU"/>
              </w:rPr>
              <w:t>,</w:t>
            </w:r>
            <w:r w:rsidRPr="0088437F">
              <w:rPr>
                <w:rFonts w:ascii="Times New Roman" w:eastAsia="Times New Roman" w:hAnsi="Times New Roman" w:cs="Times New Roman"/>
                <w:sz w:val="20"/>
                <w:szCs w:val="20"/>
                <w:lang w:val="en-US" w:eastAsia="ru-RU"/>
              </w:rPr>
              <w:t>3</w:t>
            </w:r>
          </w:p>
        </w:tc>
        <w:tc>
          <w:tcPr>
            <w:tcW w:w="1360" w:type="dxa"/>
            <w:noWrap/>
            <w:vAlign w:val="bottom"/>
            <w:hideMark/>
          </w:tcPr>
          <w:p w14:paraId="7940BAEF"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1182,3</w:t>
            </w:r>
          </w:p>
        </w:tc>
        <w:tc>
          <w:tcPr>
            <w:tcW w:w="1452" w:type="dxa"/>
            <w:vAlign w:val="bottom"/>
            <w:hideMark/>
          </w:tcPr>
          <w:p w14:paraId="43505A43"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0,6</w:t>
            </w:r>
          </w:p>
        </w:tc>
        <w:tc>
          <w:tcPr>
            <w:tcW w:w="1559" w:type="dxa"/>
            <w:vAlign w:val="bottom"/>
            <w:hideMark/>
          </w:tcPr>
          <w:p w14:paraId="7CA3847E"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0,5</w:t>
            </w:r>
          </w:p>
        </w:tc>
      </w:tr>
      <w:tr w:rsidR="0088437F" w:rsidRPr="0088437F" w14:paraId="50533708" w14:textId="77777777" w:rsidTr="002567FA">
        <w:trPr>
          <w:gridAfter w:val="1"/>
          <w:wAfter w:w="1361" w:type="dxa"/>
          <w:trHeight w:val="110"/>
        </w:trPr>
        <w:tc>
          <w:tcPr>
            <w:tcW w:w="4008" w:type="dxa"/>
            <w:noWrap/>
            <w:vAlign w:val="center"/>
            <w:hideMark/>
          </w:tcPr>
          <w:p w14:paraId="418DCEF2"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Канада</w:t>
            </w:r>
          </w:p>
        </w:tc>
        <w:tc>
          <w:tcPr>
            <w:tcW w:w="1440" w:type="dxa"/>
            <w:noWrap/>
            <w:vAlign w:val="bottom"/>
            <w:hideMark/>
          </w:tcPr>
          <w:p w14:paraId="7848EA62"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en-US" w:eastAsia="ru-RU"/>
              </w:rPr>
              <w:t>30</w:t>
            </w:r>
            <w:r w:rsidRPr="0088437F">
              <w:rPr>
                <w:rFonts w:ascii="Times New Roman" w:eastAsia="Times New Roman" w:hAnsi="Times New Roman" w:cs="Times New Roman"/>
                <w:sz w:val="20"/>
                <w:szCs w:val="20"/>
                <w:lang w:eastAsia="ru-RU"/>
              </w:rPr>
              <w:t>,</w:t>
            </w:r>
            <w:r w:rsidRPr="0088437F">
              <w:rPr>
                <w:rFonts w:ascii="Times New Roman" w:eastAsia="Times New Roman" w:hAnsi="Times New Roman" w:cs="Times New Roman"/>
                <w:sz w:val="20"/>
                <w:szCs w:val="20"/>
                <w:lang w:val="en-US" w:eastAsia="ru-RU"/>
              </w:rPr>
              <w:t>8</w:t>
            </w:r>
          </w:p>
        </w:tc>
        <w:tc>
          <w:tcPr>
            <w:tcW w:w="1360" w:type="dxa"/>
            <w:noWrap/>
            <w:vAlign w:val="bottom"/>
            <w:hideMark/>
          </w:tcPr>
          <w:p w14:paraId="2054B4F4"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5,1</w:t>
            </w:r>
          </w:p>
        </w:tc>
        <w:tc>
          <w:tcPr>
            <w:tcW w:w="1452" w:type="dxa"/>
            <w:vAlign w:val="bottom"/>
            <w:hideMark/>
          </w:tcPr>
          <w:p w14:paraId="6CAEB826"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59" w:type="dxa"/>
            <w:vAlign w:val="bottom"/>
            <w:hideMark/>
          </w:tcPr>
          <w:p w14:paraId="05DB7CE6"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17D1E808" w14:textId="77777777" w:rsidTr="002567FA">
        <w:trPr>
          <w:gridAfter w:val="1"/>
          <w:wAfter w:w="1361" w:type="dxa"/>
          <w:trHeight w:val="110"/>
        </w:trPr>
        <w:tc>
          <w:tcPr>
            <w:tcW w:w="4008" w:type="dxa"/>
            <w:noWrap/>
            <w:vAlign w:val="center"/>
            <w:hideMark/>
          </w:tcPr>
          <w:p w14:paraId="2372FF95"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Катар</w:t>
            </w:r>
          </w:p>
        </w:tc>
        <w:tc>
          <w:tcPr>
            <w:tcW w:w="1440" w:type="dxa"/>
            <w:noWrap/>
            <w:vAlign w:val="bottom"/>
            <w:hideMark/>
          </w:tcPr>
          <w:p w14:paraId="0DC3AA29"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360" w:type="dxa"/>
            <w:noWrap/>
            <w:vAlign w:val="bottom"/>
            <w:hideMark/>
          </w:tcPr>
          <w:p w14:paraId="26638EC2"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0,4</w:t>
            </w:r>
          </w:p>
        </w:tc>
        <w:tc>
          <w:tcPr>
            <w:tcW w:w="1452" w:type="dxa"/>
            <w:vAlign w:val="bottom"/>
            <w:hideMark/>
          </w:tcPr>
          <w:p w14:paraId="5468743A"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59" w:type="dxa"/>
            <w:vAlign w:val="bottom"/>
            <w:hideMark/>
          </w:tcPr>
          <w:p w14:paraId="463FC769"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6AA94F5F" w14:textId="77777777" w:rsidTr="002567FA">
        <w:trPr>
          <w:gridAfter w:val="1"/>
          <w:wAfter w:w="1361" w:type="dxa"/>
          <w:trHeight w:val="300"/>
        </w:trPr>
        <w:tc>
          <w:tcPr>
            <w:tcW w:w="4008" w:type="dxa"/>
            <w:noWrap/>
            <w:vAlign w:val="center"/>
            <w:hideMark/>
          </w:tcPr>
          <w:p w14:paraId="6ABF290F"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Кипр</w:t>
            </w:r>
          </w:p>
        </w:tc>
        <w:tc>
          <w:tcPr>
            <w:tcW w:w="1440" w:type="dxa"/>
            <w:noWrap/>
            <w:vAlign w:val="bottom"/>
            <w:hideMark/>
          </w:tcPr>
          <w:p w14:paraId="42972075"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eastAsia="ru-RU"/>
              </w:rPr>
              <w:t>1</w:t>
            </w:r>
            <w:r w:rsidRPr="0088437F">
              <w:rPr>
                <w:rFonts w:ascii="Times New Roman" w:eastAsia="Times New Roman" w:hAnsi="Times New Roman" w:cs="Times New Roman"/>
                <w:sz w:val="20"/>
                <w:szCs w:val="20"/>
                <w:lang w:val="en-US" w:eastAsia="ru-RU"/>
              </w:rPr>
              <w:t>8</w:t>
            </w:r>
            <w:r w:rsidRPr="0088437F">
              <w:rPr>
                <w:rFonts w:ascii="Times New Roman" w:eastAsia="Times New Roman" w:hAnsi="Times New Roman" w:cs="Times New Roman"/>
                <w:sz w:val="20"/>
                <w:szCs w:val="20"/>
                <w:lang w:eastAsia="ru-RU"/>
              </w:rPr>
              <w:t>,</w:t>
            </w:r>
            <w:r w:rsidRPr="0088437F">
              <w:rPr>
                <w:rFonts w:ascii="Times New Roman" w:eastAsia="Times New Roman" w:hAnsi="Times New Roman" w:cs="Times New Roman"/>
                <w:sz w:val="20"/>
                <w:szCs w:val="20"/>
                <w:lang w:val="en-US" w:eastAsia="ru-RU"/>
              </w:rPr>
              <w:t>1</w:t>
            </w:r>
          </w:p>
        </w:tc>
        <w:tc>
          <w:tcPr>
            <w:tcW w:w="1360" w:type="dxa"/>
            <w:noWrap/>
            <w:vAlign w:val="bottom"/>
            <w:hideMark/>
          </w:tcPr>
          <w:p w14:paraId="3AC4F395"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250,7</w:t>
            </w:r>
          </w:p>
        </w:tc>
        <w:tc>
          <w:tcPr>
            <w:tcW w:w="1452" w:type="dxa"/>
            <w:vAlign w:val="bottom"/>
            <w:hideMark/>
          </w:tcPr>
          <w:p w14:paraId="30C1751E"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59" w:type="dxa"/>
            <w:vAlign w:val="bottom"/>
            <w:hideMark/>
          </w:tcPr>
          <w:p w14:paraId="08B6DF83"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0,1</w:t>
            </w:r>
          </w:p>
        </w:tc>
      </w:tr>
      <w:tr w:rsidR="0088437F" w:rsidRPr="0088437F" w14:paraId="38A4B044" w14:textId="77777777" w:rsidTr="002567FA">
        <w:trPr>
          <w:gridAfter w:val="1"/>
          <w:wAfter w:w="1361" w:type="dxa"/>
          <w:trHeight w:val="145"/>
        </w:trPr>
        <w:tc>
          <w:tcPr>
            <w:tcW w:w="4008" w:type="dxa"/>
            <w:noWrap/>
            <w:vAlign w:val="center"/>
            <w:hideMark/>
          </w:tcPr>
          <w:p w14:paraId="7C56E4D9"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Китай</w:t>
            </w:r>
          </w:p>
        </w:tc>
        <w:tc>
          <w:tcPr>
            <w:tcW w:w="1440" w:type="dxa"/>
            <w:noWrap/>
            <w:vAlign w:val="bottom"/>
            <w:hideMark/>
          </w:tcPr>
          <w:p w14:paraId="2C9643E8"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en-US" w:eastAsia="ru-RU"/>
              </w:rPr>
              <w:t>9396</w:t>
            </w:r>
            <w:r w:rsidRPr="0088437F">
              <w:rPr>
                <w:rFonts w:ascii="Times New Roman" w:eastAsia="Times New Roman" w:hAnsi="Times New Roman" w:cs="Times New Roman"/>
                <w:sz w:val="20"/>
                <w:szCs w:val="20"/>
                <w:lang w:eastAsia="ru-RU"/>
              </w:rPr>
              <w:t>,</w:t>
            </w:r>
            <w:r w:rsidRPr="0088437F">
              <w:rPr>
                <w:rFonts w:ascii="Times New Roman" w:eastAsia="Times New Roman" w:hAnsi="Times New Roman" w:cs="Times New Roman"/>
                <w:sz w:val="20"/>
                <w:szCs w:val="20"/>
                <w:lang w:val="en-US" w:eastAsia="ru-RU"/>
              </w:rPr>
              <w:t>9</w:t>
            </w:r>
          </w:p>
        </w:tc>
        <w:tc>
          <w:tcPr>
            <w:tcW w:w="1360" w:type="dxa"/>
            <w:noWrap/>
            <w:vAlign w:val="bottom"/>
            <w:hideMark/>
          </w:tcPr>
          <w:p w14:paraId="1BB7E47D"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4783,6</w:t>
            </w:r>
          </w:p>
        </w:tc>
        <w:tc>
          <w:tcPr>
            <w:tcW w:w="1452" w:type="dxa"/>
            <w:vAlign w:val="bottom"/>
            <w:hideMark/>
          </w:tcPr>
          <w:p w14:paraId="78C554A4"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4,9</w:t>
            </w:r>
          </w:p>
        </w:tc>
        <w:tc>
          <w:tcPr>
            <w:tcW w:w="1559" w:type="dxa"/>
            <w:vAlign w:val="bottom"/>
            <w:hideMark/>
          </w:tcPr>
          <w:p w14:paraId="454D117D"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2,1</w:t>
            </w:r>
          </w:p>
        </w:tc>
      </w:tr>
      <w:tr w:rsidR="0088437F" w:rsidRPr="0088437F" w14:paraId="1989DB6E" w14:textId="77777777" w:rsidTr="002567FA">
        <w:trPr>
          <w:gridAfter w:val="1"/>
          <w:wAfter w:w="1361" w:type="dxa"/>
          <w:trHeight w:val="206"/>
        </w:trPr>
        <w:tc>
          <w:tcPr>
            <w:tcW w:w="4008" w:type="dxa"/>
            <w:noWrap/>
            <w:vAlign w:val="bottom"/>
            <w:hideMark/>
          </w:tcPr>
          <w:p w14:paraId="210B01F6"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Латвия</w:t>
            </w:r>
          </w:p>
        </w:tc>
        <w:tc>
          <w:tcPr>
            <w:tcW w:w="1440" w:type="dxa"/>
            <w:noWrap/>
            <w:vAlign w:val="bottom"/>
            <w:hideMark/>
          </w:tcPr>
          <w:p w14:paraId="3E570B5D"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95,7</w:t>
            </w:r>
          </w:p>
        </w:tc>
        <w:tc>
          <w:tcPr>
            <w:tcW w:w="1360" w:type="dxa"/>
            <w:noWrap/>
            <w:vAlign w:val="bottom"/>
            <w:hideMark/>
          </w:tcPr>
          <w:p w14:paraId="2C5BD630"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82,7</w:t>
            </w:r>
          </w:p>
        </w:tc>
        <w:tc>
          <w:tcPr>
            <w:tcW w:w="1452" w:type="dxa"/>
            <w:vAlign w:val="bottom"/>
            <w:hideMark/>
          </w:tcPr>
          <w:p w14:paraId="5A34BC63"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59" w:type="dxa"/>
            <w:vAlign w:val="bottom"/>
            <w:hideMark/>
          </w:tcPr>
          <w:p w14:paraId="342C10B6"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6AC85525" w14:textId="77777777" w:rsidTr="002567FA">
        <w:trPr>
          <w:gridAfter w:val="1"/>
          <w:wAfter w:w="1361" w:type="dxa"/>
          <w:trHeight w:val="300"/>
        </w:trPr>
        <w:tc>
          <w:tcPr>
            <w:tcW w:w="4008" w:type="dxa"/>
            <w:noWrap/>
            <w:vAlign w:val="bottom"/>
            <w:hideMark/>
          </w:tcPr>
          <w:p w14:paraId="58B3BF1C"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Литва</w:t>
            </w:r>
          </w:p>
        </w:tc>
        <w:tc>
          <w:tcPr>
            <w:tcW w:w="1440" w:type="dxa"/>
            <w:noWrap/>
            <w:vAlign w:val="bottom"/>
            <w:hideMark/>
          </w:tcPr>
          <w:p w14:paraId="02B77F33"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168,2</w:t>
            </w:r>
          </w:p>
        </w:tc>
        <w:tc>
          <w:tcPr>
            <w:tcW w:w="1360" w:type="dxa"/>
            <w:noWrap/>
            <w:vAlign w:val="bottom"/>
            <w:hideMark/>
          </w:tcPr>
          <w:p w14:paraId="54977BD4"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154,3</w:t>
            </w:r>
          </w:p>
        </w:tc>
        <w:tc>
          <w:tcPr>
            <w:tcW w:w="1452" w:type="dxa"/>
            <w:vAlign w:val="bottom"/>
            <w:hideMark/>
          </w:tcPr>
          <w:p w14:paraId="5276459D"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0,1</w:t>
            </w:r>
          </w:p>
        </w:tc>
        <w:tc>
          <w:tcPr>
            <w:tcW w:w="1559" w:type="dxa"/>
            <w:vAlign w:val="bottom"/>
            <w:hideMark/>
          </w:tcPr>
          <w:p w14:paraId="1E598176"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44CADC07" w14:textId="77777777" w:rsidTr="002567FA">
        <w:trPr>
          <w:gridAfter w:val="1"/>
          <w:wAfter w:w="1361" w:type="dxa"/>
          <w:trHeight w:val="300"/>
        </w:trPr>
        <w:tc>
          <w:tcPr>
            <w:tcW w:w="4008" w:type="dxa"/>
            <w:noWrap/>
            <w:vAlign w:val="bottom"/>
            <w:hideMark/>
          </w:tcPr>
          <w:p w14:paraId="22775F02"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Люксембург</w:t>
            </w:r>
          </w:p>
        </w:tc>
        <w:tc>
          <w:tcPr>
            <w:tcW w:w="1440" w:type="dxa"/>
            <w:noWrap/>
            <w:vAlign w:val="bottom"/>
            <w:hideMark/>
          </w:tcPr>
          <w:p w14:paraId="58849F39"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203,0</w:t>
            </w:r>
          </w:p>
        </w:tc>
        <w:tc>
          <w:tcPr>
            <w:tcW w:w="1360" w:type="dxa"/>
            <w:noWrap/>
            <w:vAlign w:val="bottom"/>
            <w:hideMark/>
          </w:tcPr>
          <w:p w14:paraId="72DD4331"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22,1</w:t>
            </w:r>
          </w:p>
        </w:tc>
        <w:tc>
          <w:tcPr>
            <w:tcW w:w="1452" w:type="dxa"/>
            <w:vAlign w:val="bottom"/>
            <w:hideMark/>
          </w:tcPr>
          <w:p w14:paraId="2D67A7D0"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0,1</w:t>
            </w:r>
          </w:p>
        </w:tc>
        <w:tc>
          <w:tcPr>
            <w:tcW w:w="1559" w:type="dxa"/>
            <w:vAlign w:val="bottom"/>
            <w:hideMark/>
          </w:tcPr>
          <w:p w14:paraId="7C9D9786"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2747B233" w14:textId="77777777" w:rsidTr="002567FA">
        <w:trPr>
          <w:gridAfter w:val="1"/>
          <w:wAfter w:w="1361" w:type="dxa"/>
          <w:trHeight w:val="300"/>
        </w:trPr>
        <w:tc>
          <w:tcPr>
            <w:tcW w:w="4008" w:type="dxa"/>
            <w:noWrap/>
            <w:vAlign w:val="bottom"/>
            <w:hideMark/>
          </w:tcPr>
          <w:p w14:paraId="3567C532"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Македония</w:t>
            </w:r>
          </w:p>
        </w:tc>
        <w:tc>
          <w:tcPr>
            <w:tcW w:w="1440" w:type="dxa"/>
            <w:noWrap/>
            <w:vAlign w:val="bottom"/>
            <w:hideMark/>
          </w:tcPr>
          <w:p w14:paraId="6904E208"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eastAsia="ru-RU"/>
              </w:rPr>
              <w:t>295,8</w:t>
            </w:r>
          </w:p>
        </w:tc>
        <w:tc>
          <w:tcPr>
            <w:tcW w:w="1360" w:type="dxa"/>
            <w:noWrap/>
            <w:vAlign w:val="bottom"/>
            <w:hideMark/>
          </w:tcPr>
          <w:p w14:paraId="7B60490F"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776,3</w:t>
            </w:r>
          </w:p>
        </w:tc>
        <w:tc>
          <w:tcPr>
            <w:tcW w:w="1452" w:type="dxa"/>
            <w:vAlign w:val="bottom"/>
            <w:hideMark/>
          </w:tcPr>
          <w:p w14:paraId="37DFC3D4"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0,2</w:t>
            </w:r>
          </w:p>
        </w:tc>
        <w:tc>
          <w:tcPr>
            <w:tcW w:w="1559" w:type="dxa"/>
            <w:vAlign w:val="bottom"/>
            <w:hideMark/>
          </w:tcPr>
          <w:p w14:paraId="1E686DC4"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0,1</w:t>
            </w:r>
          </w:p>
        </w:tc>
      </w:tr>
      <w:tr w:rsidR="0088437F" w:rsidRPr="0088437F" w14:paraId="6AC379AC" w14:textId="77777777" w:rsidTr="002567FA">
        <w:trPr>
          <w:gridAfter w:val="1"/>
          <w:wAfter w:w="1361" w:type="dxa"/>
          <w:trHeight w:val="300"/>
        </w:trPr>
        <w:tc>
          <w:tcPr>
            <w:tcW w:w="4008" w:type="dxa"/>
            <w:noWrap/>
            <w:vAlign w:val="center"/>
            <w:hideMark/>
          </w:tcPr>
          <w:p w14:paraId="048C18A3"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Мальта</w:t>
            </w:r>
          </w:p>
        </w:tc>
        <w:tc>
          <w:tcPr>
            <w:tcW w:w="1440" w:type="dxa"/>
            <w:noWrap/>
            <w:vAlign w:val="bottom"/>
            <w:hideMark/>
          </w:tcPr>
          <w:p w14:paraId="0D99CAFB"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80,5</w:t>
            </w:r>
          </w:p>
        </w:tc>
        <w:tc>
          <w:tcPr>
            <w:tcW w:w="1360" w:type="dxa"/>
            <w:noWrap/>
            <w:vAlign w:val="bottom"/>
            <w:hideMark/>
          </w:tcPr>
          <w:p w14:paraId="600CC7A3"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23,0</w:t>
            </w:r>
          </w:p>
        </w:tc>
        <w:tc>
          <w:tcPr>
            <w:tcW w:w="1452" w:type="dxa"/>
            <w:vAlign w:val="bottom"/>
            <w:hideMark/>
          </w:tcPr>
          <w:p w14:paraId="6553AADA"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59" w:type="dxa"/>
            <w:vAlign w:val="bottom"/>
            <w:hideMark/>
          </w:tcPr>
          <w:p w14:paraId="55CE69F3"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23D08E50" w14:textId="77777777" w:rsidTr="002567FA">
        <w:trPr>
          <w:gridAfter w:val="1"/>
          <w:wAfter w:w="1361" w:type="dxa"/>
          <w:trHeight w:val="300"/>
        </w:trPr>
        <w:tc>
          <w:tcPr>
            <w:tcW w:w="4008" w:type="dxa"/>
            <w:noWrap/>
            <w:vAlign w:val="center"/>
            <w:hideMark/>
          </w:tcPr>
          <w:p w14:paraId="681FB8FD"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Монголия</w:t>
            </w:r>
          </w:p>
        </w:tc>
        <w:tc>
          <w:tcPr>
            <w:tcW w:w="1440" w:type="dxa"/>
            <w:noWrap/>
            <w:vAlign w:val="bottom"/>
            <w:hideMark/>
          </w:tcPr>
          <w:p w14:paraId="2408A544"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eastAsia="ru-RU"/>
              </w:rPr>
              <w:t xml:space="preserve">                   </w:t>
            </w:r>
            <w:r w:rsidRPr="0088437F">
              <w:rPr>
                <w:rFonts w:ascii="Times New Roman" w:eastAsia="Times New Roman" w:hAnsi="Times New Roman" w:cs="Times New Roman"/>
                <w:sz w:val="20"/>
                <w:szCs w:val="20"/>
                <w:lang w:val="en-US" w:eastAsia="ru-RU"/>
              </w:rPr>
              <w:t>0</w:t>
            </w:r>
            <w:r w:rsidRPr="0088437F">
              <w:rPr>
                <w:rFonts w:ascii="Times New Roman" w:eastAsia="Times New Roman" w:hAnsi="Times New Roman" w:cs="Times New Roman"/>
                <w:sz w:val="20"/>
                <w:szCs w:val="20"/>
                <w:lang w:eastAsia="ru-RU"/>
              </w:rPr>
              <w:t>,</w:t>
            </w:r>
            <w:r w:rsidRPr="0088437F">
              <w:rPr>
                <w:rFonts w:ascii="Times New Roman" w:eastAsia="Times New Roman" w:hAnsi="Times New Roman" w:cs="Times New Roman"/>
                <w:sz w:val="20"/>
                <w:szCs w:val="20"/>
                <w:lang w:val="en-US" w:eastAsia="ru-RU"/>
              </w:rPr>
              <w:t xml:space="preserve">1 </w:t>
            </w:r>
          </w:p>
        </w:tc>
        <w:tc>
          <w:tcPr>
            <w:tcW w:w="1360" w:type="dxa"/>
            <w:noWrap/>
            <w:vAlign w:val="bottom"/>
            <w:hideMark/>
          </w:tcPr>
          <w:p w14:paraId="7AB8F5FF"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452" w:type="dxa"/>
            <w:vAlign w:val="bottom"/>
            <w:hideMark/>
          </w:tcPr>
          <w:p w14:paraId="24C21EBD"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59" w:type="dxa"/>
            <w:vAlign w:val="bottom"/>
            <w:hideMark/>
          </w:tcPr>
          <w:p w14:paraId="4622101A"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7C7B945D" w14:textId="77777777" w:rsidTr="002567FA">
        <w:trPr>
          <w:gridAfter w:val="1"/>
          <w:wAfter w:w="1361" w:type="dxa"/>
          <w:trHeight w:hRule="exact" w:val="284"/>
        </w:trPr>
        <w:tc>
          <w:tcPr>
            <w:tcW w:w="4008" w:type="dxa"/>
            <w:noWrap/>
            <w:vAlign w:val="center"/>
            <w:hideMark/>
          </w:tcPr>
          <w:p w14:paraId="12F056E0"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Нигерия</w:t>
            </w:r>
          </w:p>
        </w:tc>
        <w:tc>
          <w:tcPr>
            <w:tcW w:w="1440" w:type="dxa"/>
            <w:noWrap/>
            <w:vAlign w:val="bottom"/>
            <w:hideMark/>
          </w:tcPr>
          <w:p w14:paraId="2941919D"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en-US" w:eastAsia="ru-RU"/>
              </w:rPr>
              <w:t>17</w:t>
            </w:r>
            <w:r w:rsidRPr="0088437F">
              <w:rPr>
                <w:rFonts w:ascii="Times New Roman" w:eastAsia="Times New Roman" w:hAnsi="Times New Roman" w:cs="Times New Roman"/>
                <w:sz w:val="20"/>
                <w:szCs w:val="20"/>
                <w:lang w:eastAsia="ru-RU"/>
              </w:rPr>
              <w:t>,</w:t>
            </w:r>
            <w:r w:rsidRPr="0088437F">
              <w:rPr>
                <w:rFonts w:ascii="Times New Roman" w:eastAsia="Times New Roman" w:hAnsi="Times New Roman" w:cs="Times New Roman"/>
                <w:sz w:val="20"/>
                <w:szCs w:val="20"/>
                <w:lang w:val="en-US" w:eastAsia="ru-RU"/>
              </w:rPr>
              <w:t>6</w:t>
            </w:r>
          </w:p>
        </w:tc>
        <w:tc>
          <w:tcPr>
            <w:tcW w:w="1360" w:type="dxa"/>
            <w:noWrap/>
            <w:vAlign w:val="bottom"/>
            <w:hideMark/>
          </w:tcPr>
          <w:p w14:paraId="537BFD64"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11,3</w:t>
            </w:r>
          </w:p>
        </w:tc>
        <w:tc>
          <w:tcPr>
            <w:tcW w:w="1452" w:type="dxa"/>
            <w:vAlign w:val="bottom"/>
            <w:hideMark/>
          </w:tcPr>
          <w:p w14:paraId="56B4B87F"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59" w:type="dxa"/>
            <w:vAlign w:val="bottom"/>
            <w:hideMark/>
          </w:tcPr>
          <w:p w14:paraId="6E16D1CD"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304B39D5" w14:textId="77777777" w:rsidTr="002567FA">
        <w:trPr>
          <w:gridAfter w:val="1"/>
          <w:wAfter w:w="1361" w:type="dxa"/>
          <w:trHeight w:val="300"/>
        </w:trPr>
        <w:tc>
          <w:tcPr>
            <w:tcW w:w="4008" w:type="dxa"/>
            <w:noWrap/>
            <w:vAlign w:val="center"/>
            <w:hideMark/>
          </w:tcPr>
          <w:p w14:paraId="2BF7AD65"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Нидерланды</w:t>
            </w:r>
          </w:p>
        </w:tc>
        <w:tc>
          <w:tcPr>
            <w:tcW w:w="1440" w:type="dxa"/>
            <w:noWrap/>
            <w:vAlign w:val="bottom"/>
            <w:hideMark/>
          </w:tcPr>
          <w:p w14:paraId="57C3CE09"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en-US" w:eastAsia="ru-RU"/>
              </w:rPr>
              <w:t>36856</w:t>
            </w:r>
            <w:r w:rsidRPr="0088437F">
              <w:rPr>
                <w:rFonts w:ascii="Times New Roman" w:eastAsia="Times New Roman" w:hAnsi="Times New Roman" w:cs="Times New Roman"/>
                <w:sz w:val="20"/>
                <w:szCs w:val="20"/>
                <w:lang w:eastAsia="ru-RU"/>
              </w:rPr>
              <w:t>,</w:t>
            </w:r>
            <w:r w:rsidRPr="0088437F">
              <w:rPr>
                <w:rFonts w:ascii="Times New Roman" w:eastAsia="Times New Roman" w:hAnsi="Times New Roman" w:cs="Times New Roman"/>
                <w:sz w:val="20"/>
                <w:szCs w:val="20"/>
                <w:lang w:val="en-US" w:eastAsia="ru-RU"/>
              </w:rPr>
              <w:t>5</w:t>
            </w:r>
          </w:p>
        </w:tc>
        <w:tc>
          <w:tcPr>
            <w:tcW w:w="1360" w:type="dxa"/>
            <w:noWrap/>
            <w:vAlign w:val="bottom"/>
            <w:hideMark/>
          </w:tcPr>
          <w:p w14:paraId="0DC42104"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29928,2</w:t>
            </w:r>
          </w:p>
        </w:tc>
        <w:tc>
          <w:tcPr>
            <w:tcW w:w="1452" w:type="dxa"/>
            <w:vAlign w:val="bottom"/>
            <w:hideMark/>
          </w:tcPr>
          <w:p w14:paraId="38333F97"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18,8</w:t>
            </w:r>
          </w:p>
        </w:tc>
        <w:tc>
          <w:tcPr>
            <w:tcW w:w="1559" w:type="dxa"/>
            <w:vAlign w:val="bottom"/>
            <w:hideMark/>
          </w:tcPr>
          <w:p w14:paraId="211B52FB"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13,2</w:t>
            </w:r>
          </w:p>
        </w:tc>
      </w:tr>
      <w:tr w:rsidR="0088437F" w:rsidRPr="0088437F" w14:paraId="70573300" w14:textId="77777777" w:rsidTr="002567FA">
        <w:trPr>
          <w:gridAfter w:val="1"/>
          <w:wAfter w:w="1361" w:type="dxa"/>
          <w:trHeight w:val="300"/>
        </w:trPr>
        <w:tc>
          <w:tcPr>
            <w:tcW w:w="4008" w:type="dxa"/>
            <w:noWrap/>
            <w:vAlign w:val="center"/>
            <w:hideMark/>
          </w:tcPr>
          <w:p w14:paraId="50F66144"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Новая Зеландия</w:t>
            </w:r>
          </w:p>
        </w:tc>
        <w:tc>
          <w:tcPr>
            <w:tcW w:w="1440" w:type="dxa"/>
            <w:noWrap/>
            <w:vAlign w:val="bottom"/>
            <w:hideMark/>
          </w:tcPr>
          <w:p w14:paraId="16FE5315"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en-US" w:eastAsia="ru-RU"/>
              </w:rPr>
              <w:t>36</w:t>
            </w:r>
            <w:r w:rsidRPr="0088437F">
              <w:rPr>
                <w:rFonts w:ascii="Times New Roman" w:eastAsia="Times New Roman" w:hAnsi="Times New Roman" w:cs="Times New Roman"/>
                <w:sz w:val="20"/>
                <w:szCs w:val="20"/>
                <w:lang w:eastAsia="ru-RU"/>
              </w:rPr>
              <w:t>,9</w:t>
            </w:r>
          </w:p>
        </w:tc>
        <w:tc>
          <w:tcPr>
            <w:tcW w:w="1360" w:type="dxa"/>
            <w:noWrap/>
            <w:vAlign w:val="bottom"/>
            <w:hideMark/>
          </w:tcPr>
          <w:p w14:paraId="35C61D41"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102,1</w:t>
            </w:r>
          </w:p>
        </w:tc>
        <w:tc>
          <w:tcPr>
            <w:tcW w:w="1452" w:type="dxa"/>
            <w:vAlign w:val="bottom"/>
            <w:hideMark/>
          </w:tcPr>
          <w:p w14:paraId="0C5D0B2D"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59" w:type="dxa"/>
            <w:vAlign w:val="bottom"/>
            <w:hideMark/>
          </w:tcPr>
          <w:p w14:paraId="6882788A"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71CFF293" w14:textId="77777777" w:rsidTr="002567FA">
        <w:trPr>
          <w:gridAfter w:val="1"/>
          <w:wAfter w:w="1361" w:type="dxa"/>
          <w:trHeight w:val="300"/>
        </w:trPr>
        <w:tc>
          <w:tcPr>
            <w:tcW w:w="4008" w:type="dxa"/>
            <w:noWrap/>
            <w:vAlign w:val="center"/>
            <w:hideMark/>
          </w:tcPr>
          <w:p w14:paraId="5C4C8447" w14:textId="77777777" w:rsidR="0088437F" w:rsidRPr="0088437F" w:rsidRDefault="0088437F" w:rsidP="0088437F">
            <w:pPr>
              <w:spacing w:after="0" w:line="276" w:lineRule="auto"/>
              <w:ind w:leftChars="185" w:left="407"/>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Объединенные Арабские Эмираты</w:t>
            </w:r>
          </w:p>
        </w:tc>
        <w:tc>
          <w:tcPr>
            <w:tcW w:w="1440" w:type="dxa"/>
            <w:noWrap/>
            <w:vAlign w:val="bottom"/>
            <w:hideMark/>
          </w:tcPr>
          <w:p w14:paraId="7E7B8C9A"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5988,1</w:t>
            </w:r>
          </w:p>
        </w:tc>
        <w:tc>
          <w:tcPr>
            <w:tcW w:w="1360" w:type="dxa"/>
            <w:noWrap/>
            <w:vAlign w:val="bottom"/>
            <w:hideMark/>
          </w:tcPr>
          <w:p w14:paraId="64CDF6F7"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7279,9</w:t>
            </w:r>
          </w:p>
        </w:tc>
        <w:tc>
          <w:tcPr>
            <w:tcW w:w="1452" w:type="dxa"/>
            <w:vAlign w:val="bottom"/>
            <w:hideMark/>
          </w:tcPr>
          <w:p w14:paraId="4C8847DB"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3,0</w:t>
            </w:r>
          </w:p>
        </w:tc>
        <w:tc>
          <w:tcPr>
            <w:tcW w:w="1559" w:type="dxa"/>
            <w:vAlign w:val="bottom"/>
            <w:hideMark/>
          </w:tcPr>
          <w:p w14:paraId="23398C81"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3,3</w:t>
            </w:r>
          </w:p>
        </w:tc>
      </w:tr>
      <w:tr w:rsidR="0088437F" w:rsidRPr="0088437F" w14:paraId="0140A218" w14:textId="77777777" w:rsidTr="002567FA">
        <w:trPr>
          <w:gridAfter w:val="1"/>
          <w:wAfter w:w="1361" w:type="dxa"/>
          <w:trHeight w:val="300"/>
        </w:trPr>
        <w:tc>
          <w:tcPr>
            <w:tcW w:w="4008" w:type="dxa"/>
            <w:noWrap/>
            <w:vAlign w:val="center"/>
            <w:hideMark/>
          </w:tcPr>
          <w:p w14:paraId="5199D6B4" w14:textId="78803E5B" w:rsidR="0088437F" w:rsidRPr="0088437F" w:rsidRDefault="0088437F" w:rsidP="0088437F">
            <w:pPr>
              <w:spacing w:after="0" w:line="276" w:lineRule="auto"/>
              <w:ind w:leftChars="185" w:left="407"/>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Острова Кайман</w:t>
            </w:r>
          </w:p>
        </w:tc>
        <w:tc>
          <w:tcPr>
            <w:tcW w:w="1440" w:type="dxa"/>
            <w:noWrap/>
            <w:vAlign w:val="bottom"/>
            <w:hideMark/>
          </w:tcPr>
          <w:p w14:paraId="15CEA769"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360" w:type="dxa"/>
            <w:noWrap/>
            <w:vAlign w:val="bottom"/>
            <w:hideMark/>
          </w:tcPr>
          <w:p w14:paraId="33F92FD3"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133,0</w:t>
            </w:r>
          </w:p>
        </w:tc>
        <w:tc>
          <w:tcPr>
            <w:tcW w:w="1452" w:type="dxa"/>
            <w:vAlign w:val="bottom"/>
            <w:hideMark/>
          </w:tcPr>
          <w:p w14:paraId="79AC92D5"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59" w:type="dxa"/>
            <w:vAlign w:val="bottom"/>
            <w:hideMark/>
          </w:tcPr>
          <w:p w14:paraId="6C89E5C5"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0,1</w:t>
            </w:r>
          </w:p>
        </w:tc>
      </w:tr>
      <w:tr w:rsidR="0088437F" w:rsidRPr="0088437F" w14:paraId="576A55D4" w14:textId="77777777" w:rsidTr="002567FA">
        <w:trPr>
          <w:gridAfter w:val="1"/>
          <w:wAfter w:w="1361" w:type="dxa"/>
          <w:trHeight w:val="300"/>
        </w:trPr>
        <w:tc>
          <w:tcPr>
            <w:tcW w:w="4008" w:type="dxa"/>
            <w:noWrap/>
            <w:vAlign w:val="center"/>
            <w:hideMark/>
          </w:tcPr>
          <w:p w14:paraId="27971902" w14:textId="6711283F" w:rsidR="0088437F" w:rsidRPr="0088437F" w:rsidRDefault="0088437F" w:rsidP="0088437F">
            <w:pPr>
              <w:spacing w:after="0" w:line="276" w:lineRule="auto"/>
              <w:ind w:leftChars="185" w:left="407"/>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Пакистан</w:t>
            </w:r>
          </w:p>
        </w:tc>
        <w:tc>
          <w:tcPr>
            <w:tcW w:w="1440" w:type="dxa"/>
            <w:noWrap/>
            <w:vAlign w:val="bottom"/>
            <w:hideMark/>
          </w:tcPr>
          <w:p w14:paraId="6AA73499"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3277,2</w:t>
            </w:r>
          </w:p>
        </w:tc>
        <w:tc>
          <w:tcPr>
            <w:tcW w:w="1360" w:type="dxa"/>
            <w:noWrap/>
            <w:vAlign w:val="bottom"/>
            <w:hideMark/>
          </w:tcPr>
          <w:p w14:paraId="2B99B2E1"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482,1</w:t>
            </w:r>
          </w:p>
        </w:tc>
        <w:tc>
          <w:tcPr>
            <w:tcW w:w="1452" w:type="dxa"/>
            <w:vAlign w:val="bottom"/>
            <w:hideMark/>
          </w:tcPr>
          <w:p w14:paraId="42702313"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1,7</w:t>
            </w:r>
          </w:p>
        </w:tc>
        <w:tc>
          <w:tcPr>
            <w:tcW w:w="1559" w:type="dxa"/>
            <w:vAlign w:val="bottom"/>
            <w:hideMark/>
          </w:tcPr>
          <w:p w14:paraId="62FE78BA"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0,2</w:t>
            </w:r>
          </w:p>
        </w:tc>
      </w:tr>
      <w:tr w:rsidR="0088437F" w:rsidRPr="0088437F" w14:paraId="6CAF949C" w14:textId="77777777" w:rsidTr="002567FA">
        <w:trPr>
          <w:gridAfter w:val="1"/>
          <w:wAfter w:w="1361" w:type="dxa"/>
          <w:trHeight w:val="300"/>
        </w:trPr>
        <w:tc>
          <w:tcPr>
            <w:tcW w:w="4008" w:type="dxa"/>
            <w:noWrap/>
            <w:vAlign w:val="center"/>
            <w:hideMark/>
          </w:tcPr>
          <w:p w14:paraId="256B9330" w14:textId="63B8F6B0" w:rsidR="0088437F" w:rsidRPr="0088437F" w:rsidRDefault="0088437F" w:rsidP="0088437F">
            <w:pPr>
              <w:spacing w:after="0" w:line="276" w:lineRule="auto"/>
              <w:ind w:leftChars="185" w:left="407"/>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Палестина</w:t>
            </w:r>
          </w:p>
        </w:tc>
        <w:tc>
          <w:tcPr>
            <w:tcW w:w="1440" w:type="dxa"/>
            <w:noWrap/>
            <w:vAlign w:val="bottom"/>
            <w:hideMark/>
          </w:tcPr>
          <w:p w14:paraId="2AFA64DE"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0,3</w:t>
            </w:r>
          </w:p>
        </w:tc>
        <w:tc>
          <w:tcPr>
            <w:tcW w:w="1360" w:type="dxa"/>
            <w:noWrap/>
            <w:vAlign w:val="bottom"/>
          </w:tcPr>
          <w:p w14:paraId="62FC569D"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p>
        </w:tc>
        <w:tc>
          <w:tcPr>
            <w:tcW w:w="1452" w:type="dxa"/>
            <w:vAlign w:val="bottom"/>
          </w:tcPr>
          <w:p w14:paraId="0593A732"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p>
        </w:tc>
        <w:tc>
          <w:tcPr>
            <w:tcW w:w="1559" w:type="dxa"/>
            <w:vAlign w:val="bottom"/>
            <w:hideMark/>
          </w:tcPr>
          <w:p w14:paraId="0C81DAB2"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70B72A3A" w14:textId="77777777" w:rsidTr="002567FA">
        <w:trPr>
          <w:gridAfter w:val="1"/>
          <w:wAfter w:w="1361" w:type="dxa"/>
          <w:trHeight w:val="300"/>
        </w:trPr>
        <w:tc>
          <w:tcPr>
            <w:tcW w:w="4008" w:type="dxa"/>
            <w:noWrap/>
            <w:vAlign w:val="center"/>
            <w:hideMark/>
          </w:tcPr>
          <w:p w14:paraId="26E51C7C" w14:textId="489D090F" w:rsidR="0088437F" w:rsidRPr="0088437F" w:rsidRDefault="0088437F" w:rsidP="0088437F">
            <w:pPr>
              <w:spacing w:after="0" w:line="276" w:lineRule="auto"/>
              <w:ind w:leftChars="185" w:left="407"/>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Польша</w:t>
            </w:r>
          </w:p>
        </w:tc>
        <w:tc>
          <w:tcPr>
            <w:tcW w:w="1440" w:type="dxa"/>
            <w:noWrap/>
            <w:vAlign w:val="bottom"/>
            <w:hideMark/>
          </w:tcPr>
          <w:p w14:paraId="3E82859B"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27,6</w:t>
            </w:r>
          </w:p>
        </w:tc>
        <w:tc>
          <w:tcPr>
            <w:tcW w:w="1360" w:type="dxa"/>
            <w:noWrap/>
            <w:vAlign w:val="bottom"/>
            <w:hideMark/>
          </w:tcPr>
          <w:p w14:paraId="304C6CDE"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48,7</w:t>
            </w:r>
          </w:p>
        </w:tc>
        <w:tc>
          <w:tcPr>
            <w:tcW w:w="1452" w:type="dxa"/>
            <w:vAlign w:val="bottom"/>
            <w:hideMark/>
          </w:tcPr>
          <w:p w14:paraId="7EF94727"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59" w:type="dxa"/>
            <w:vAlign w:val="bottom"/>
            <w:hideMark/>
          </w:tcPr>
          <w:p w14:paraId="3C2BA073"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454D3BF0" w14:textId="77777777" w:rsidTr="002567FA">
        <w:trPr>
          <w:gridAfter w:val="1"/>
          <w:wAfter w:w="1361" w:type="dxa"/>
          <w:trHeight w:val="300"/>
        </w:trPr>
        <w:tc>
          <w:tcPr>
            <w:tcW w:w="4008" w:type="dxa"/>
            <w:noWrap/>
            <w:vAlign w:val="center"/>
            <w:hideMark/>
          </w:tcPr>
          <w:p w14:paraId="3DDBD3BA"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Прочие международные организации</w:t>
            </w:r>
          </w:p>
        </w:tc>
        <w:tc>
          <w:tcPr>
            <w:tcW w:w="1440" w:type="dxa"/>
            <w:noWrap/>
            <w:vAlign w:val="bottom"/>
            <w:hideMark/>
          </w:tcPr>
          <w:p w14:paraId="35566CB3"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5182,5</w:t>
            </w:r>
          </w:p>
        </w:tc>
        <w:tc>
          <w:tcPr>
            <w:tcW w:w="1360" w:type="dxa"/>
            <w:noWrap/>
            <w:vAlign w:val="bottom"/>
            <w:hideMark/>
          </w:tcPr>
          <w:p w14:paraId="4F94D89B"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178,2</w:t>
            </w:r>
          </w:p>
        </w:tc>
        <w:tc>
          <w:tcPr>
            <w:tcW w:w="1452" w:type="dxa"/>
            <w:vAlign w:val="bottom"/>
            <w:hideMark/>
          </w:tcPr>
          <w:p w14:paraId="1C469A63"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2,6</w:t>
            </w:r>
          </w:p>
        </w:tc>
        <w:tc>
          <w:tcPr>
            <w:tcW w:w="1559" w:type="dxa"/>
            <w:vAlign w:val="bottom"/>
            <w:hideMark/>
          </w:tcPr>
          <w:p w14:paraId="5B9D86E7"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0,1</w:t>
            </w:r>
          </w:p>
        </w:tc>
      </w:tr>
      <w:tr w:rsidR="0088437F" w:rsidRPr="0088437F" w14:paraId="24D465C8" w14:textId="77777777" w:rsidTr="002567FA">
        <w:trPr>
          <w:gridAfter w:val="1"/>
          <w:wAfter w:w="1361" w:type="dxa"/>
          <w:trHeight w:val="228"/>
        </w:trPr>
        <w:tc>
          <w:tcPr>
            <w:tcW w:w="4008" w:type="dxa"/>
            <w:noWrap/>
            <w:vAlign w:val="center"/>
            <w:hideMark/>
          </w:tcPr>
          <w:p w14:paraId="3F012EDE"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Республика Корея</w:t>
            </w:r>
          </w:p>
        </w:tc>
        <w:tc>
          <w:tcPr>
            <w:tcW w:w="1440" w:type="dxa"/>
            <w:noWrap/>
            <w:vAlign w:val="bottom"/>
            <w:hideMark/>
          </w:tcPr>
          <w:p w14:paraId="2B6FDBD5"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2546,5</w:t>
            </w:r>
          </w:p>
        </w:tc>
        <w:tc>
          <w:tcPr>
            <w:tcW w:w="1360" w:type="dxa"/>
            <w:noWrap/>
            <w:vAlign w:val="bottom"/>
            <w:hideMark/>
          </w:tcPr>
          <w:p w14:paraId="7D514468"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407,7</w:t>
            </w:r>
          </w:p>
        </w:tc>
        <w:tc>
          <w:tcPr>
            <w:tcW w:w="1452" w:type="dxa"/>
            <w:vAlign w:val="bottom"/>
            <w:hideMark/>
          </w:tcPr>
          <w:p w14:paraId="31BA354E"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w:t>
            </w:r>
          </w:p>
        </w:tc>
        <w:tc>
          <w:tcPr>
            <w:tcW w:w="1559" w:type="dxa"/>
            <w:vAlign w:val="bottom"/>
            <w:hideMark/>
          </w:tcPr>
          <w:p w14:paraId="4F9BBDFD"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0,3</w:t>
            </w:r>
          </w:p>
        </w:tc>
      </w:tr>
      <w:tr w:rsidR="0088437F" w:rsidRPr="0088437F" w14:paraId="6497B4EF" w14:textId="77777777" w:rsidTr="002567FA">
        <w:trPr>
          <w:gridAfter w:val="1"/>
          <w:wAfter w:w="1361" w:type="dxa"/>
          <w:trHeight w:val="222"/>
        </w:trPr>
        <w:tc>
          <w:tcPr>
            <w:tcW w:w="4008" w:type="dxa"/>
            <w:noWrap/>
            <w:vAlign w:val="center"/>
            <w:hideMark/>
          </w:tcPr>
          <w:p w14:paraId="03517F74"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Сейшелы</w:t>
            </w:r>
          </w:p>
        </w:tc>
        <w:tc>
          <w:tcPr>
            <w:tcW w:w="1440" w:type="dxa"/>
            <w:noWrap/>
            <w:vAlign w:val="bottom"/>
            <w:hideMark/>
          </w:tcPr>
          <w:p w14:paraId="689337CA" w14:textId="77777777" w:rsidR="0088437F" w:rsidRPr="0088437F" w:rsidRDefault="0088437F" w:rsidP="0088437F">
            <w:pPr>
              <w:tabs>
                <w:tab w:val="left" w:pos="1058"/>
              </w:tabs>
              <w:spacing w:after="0" w:line="276" w:lineRule="auto"/>
              <w:ind w:right="169"/>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800,6</w:t>
            </w:r>
          </w:p>
        </w:tc>
        <w:tc>
          <w:tcPr>
            <w:tcW w:w="1360" w:type="dxa"/>
            <w:noWrap/>
            <w:vAlign w:val="bottom"/>
            <w:hideMark/>
          </w:tcPr>
          <w:p w14:paraId="72D0387E"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234,1</w:t>
            </w:r>
          </w:p>
        </w:tc>
        <w:tc>
          <w:tcPr>
            <w:tcW w:w="1452" w:type="dxa"/>
            <w:vAlign w:val="bottom"/>
            <w:hideMark/>
          </w:tcPr>
          <w:p w14:paraId="39143123"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0,4</w:t>
            </w:r>
          </w:p>
        </w:tc>
        <w:tc>
          <w:tcPr>
            <w:tcW w:w="1559" w:type="dxa"/>
            <w:vAlign w:val="bottom"/>
            <w:hideMark/>
          </w:tcPr>
          <w:p w14:paraId="56ADCCD4"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0,1</w:t>
            </w:r>
          </w:p>
        </w:tc>
      </w:tr>
      <w:tr w:rsidR="0088437F" w:rsidRPr="0088437F" w14:paraId="511C5552" w14:textId="77777777" w:rsidTr="002567FA">
        <w:trPr>
          <w:gridAfter w:val="1"/>
          <w:wAfter w:w="1361" w:type="dxa"/>
          <w:trHeight w:val="222"/>
        </w:trPr>
        <w:tc>
          <w:tcPr>
            <w:tcW w:w="4008" w:type="dxa"/>
            <w:noWrap/>
            <w:vAlign w:val="center"/>
            <w:hideMark/>
          </w:tcPr>
          <w:p w14:paraId="2B051F73"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Сингапур</w:t>
            </w:r>
          </w:p>
        </w:tc>
        <w:tc>
          <w:tcPr>
            <w:tcW w:w="1440" w:type="dxa"/>
            <w:noWrap/>
            <w:vAlign w:val="bottom"/>
            <w:hideMark/>
          </w:tcPr>
          <w:p w14:paraId="7E944475" w14:textId="77777777" w:rsidR="0088437F" w:rsidRPr="0088437F" w:rsidRDefault="0088437F" w:rsidP="0088437F">
            <w:pPr>
              <w:tabs>
                <w:tab w:val="left" w:pos="1058"/>
              </w:tabs>
              <w:spacing w:after="0" w:line="276" w:lineRule="auto"/>
              <w:ind w:right="169"/>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485,7</w:t>
            </w:r>
          </w:p>
        </w:tc>
        <w:tc>
          <w:tcPr>
            <w:tcW w:w="1360" w:type="dxa"/>
            <w:noWrap/>
            <w:vAlign w:val="bottom"/>
            <w:hideMark/>
          </w:tcPr>
          <w:p w14:paraId="191339DD"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236,4</w:t>
            </w:r>
          </w:p>
        </w:tc>
        <w:tc>
          <w:tcPr>
            <w:tcW w:w="1452" w:type="dxa"/>
            <w:vAlign w:val="bottom"/>
            <w:hideMark/>
          </w:tcPr>
          <w:p w14:paraId="119F826B"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0,2</w:t>
            </w:r>
          </w:p>
        </w:tc>
        <w:tc>
          <w:tcPr>
            <w:tcW w:w="1559" w:type="dxa"/>
            <w:vAlign w:val="bottom"/>
            <w:hideMark/>
          </w:tcPr>
          <w:p w14:paraId="2F5B0004"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0,1</w:t>
            </w:r>
          </w:p>
        </w:tc>
      </w:tr>
      <w:tr w:rsidR="0088437F" w:rsidRPr="0088437F" w14:paraId="0ED1FCCA" w14:textId="77777777" w:rsidTr="002567FA">
        <w:trPr>
          <w:gridAfter w:val="1"/>
          <w:wAfter w:w="1361" w:type="dxa"/>
          <w:trHeight w:val="296"/>
        </w:trPr>
        <w:tc>
          <w:tcPr>
            <w:tcW w:w="4008" w:type="dxa"/>
            <w:noWrap/>
            <w:vAlign w:val="center"/>
            <w:hideMark/>
          </w:tcPr>
          <w:p w14:paraId="470209A6"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США</w:t>
            </w:r>
          </w:p>
        </w:tc>
        <w:tc>
          <w:tcPr>
            <w:tcW w:w="1440" w:type="dxa"/>
            <w:noWrap/>
            <w:vAlign w:val="bottom"/>
            <w:hideMark/>
          </w:tcPr>
          <w:p w14:paraId="3438FD7F"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7595,5</w:t>
            </w:r>
          </w:p>
        </w:tc>
        <w:tc>
          <w:tcPr>
            <w:tcW w:w="1360" w:type="dxa"/>
            <w:noWrap/>
            <w:vAlign w:val="bottom"/>
            <w:hideMark/>
          </w:tcPr>
          <w:p w14:paraId="0961C2F6"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3010,0</w:t>
            </w:r>
          </w:p>
        </w:tc>
        <w:tc>
          <w:tcPr>
            <w:tcW w:w="1452" w:type="dxa"/>
            <w:vAlign w:val="bottom"/>
            <w:hideMark/>
          </w:tcPr>
          <w:p w14:paraId="06811855"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3,9</w:t>
            </w:r>
          </w:p>
        </w:tc>
        <w:tc>
          <w:tcPr>
            <w:tcW w:w="1559" w:type="dxa"/>
            <w:vAlign w:val="bottom"/>
            <w:hideMark/>
          </w:tcPr>
          <w:p w14:paraId="218F3ADD"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w:t>
            </w:r>
          </w:p>
        </w:tc>
      </w:tr>
      <w:tr w:rsidR="0088437F" w:rsidRPr="0088437F" w14:paraId="74C269E0" w14:textId="77777777" w:rsidTr="002567FA">
        <w:trPr>
          <w:gridAfter w:val="1"/>
          <w:wAfter w:w="1361" w:type="dxa"/>
          <w:trHeight w:val="300"/>
        </w:trPr>
        <w:tc>
          <w:tcPr>
            <w:tcW w:w="4008" w:type="dxa"/>
            <w:noWrap/>
            <w:vAlign w:val="center"/>
            <w:hideMark/>
          </w:tcPr>
          <w:p w14:paraId="28DB9652"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Турция</w:t>
            </w:r>
          </w:p>
        </w:tc>
        <w:tc>
          <w:tcPr>
            <w:tcW w:w="1440" w:type="dxa"/>
            <w:noWrap/>
            <w:vAlign w:val="bottom"/>
            <w:hideMark/>
          </w:tcPr>
          <w:p w14:paraId="0B227F77"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24652,3</w:t>
            </w:r>
          </w:p>
        </w:tc>
        <w:tc>
          <w:tcPr>
            <w:tcW w:w="1360" w:type="dxa"/>
            <w:noWrap/>
            <w:vAlign w:val="bottom"/>
            <w:hideMark/>
          </w:tcPr>
          <w:p w14:paraId="4580AA22"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32017,3</w:t>
            </w:r>
          </w:p>
        </w:tc>
        <w:tc>
          <w:tcPr>
            <w:tcW w:w="1452" w:type="dxa"/>
            <w:vAlign w:val="bottom"/>
            <w:hideMark/>
          </w:tcPr>
          <w:p w14:paraId="740BB324"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12,5</w:t>
            </w:r>
          </w:p>
        </w:tc>
        <w:tc>
          <w:tcPr>
            <w:tcW w:w="1559" w:type="dxa"/>
            <w:vAlign w:val="bottom"/>
            <w:hideMark/>
          </w:tcPr>
          <w:p w14:paraId="7FE44F48"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14,1</w:t>
            </w:r>
          </w:p>
        </w:tc>
      </w:tr>
      <w:tr w:rsidR="0088437F" w:rsidRPr="0088437F" w14:paraId="33F8CC21" w14:textId="77777777" w:rsidTr="002567FA">
        <w:trPr>
          <w:gridAfter w:val="1"/>
          <w:wAfter w:w="1361" w:type="dxa"/>
          <w:trHeight w:val="300"/>
        </w:trPr>
        <w:tc>
          <w:tcPr>
            <w:tcW w:w="4008" w:type="dxa"/>
            <w:noWrap/>
            <w:vAlign w:val="center"/>
            <w:hideMark/>
          </w:tcPr>
          <w:p w14:paraId="6164A5CB"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Франция</w:t>
            </w:r>
          </w:p>
        </w:tc>
        <w:tc>
          <w:tcPr>
            <w:tcW w:w="1440" w:type="dxa"/>
            <w:noWrap/>
            <w:vAlign w:val="bottom"/>
            <w:hideMark/>
          </w:tcPr>
          <w:p w14:paraId="6D393A7B"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453,9</w:t>
            </w:r>
          </w:p>
        </w:tc>
        <w:tc>
          <w:tcPr>
            <w:tcW w:w="1360" w:type="dxa"/>
            <w:noWrap/>
            <w:vAlign w:val="bottom"/>
            <w:hideMark/>
          </w:tcPr>
          <w:p w14:paraId="47856370"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492,0</w:t>
            </w:r>
          </w:p>
        </w:tc>
        <w:tc>
          <w:tcPr>
            <w:tcW w:w="1452" w:type="dxa"/>
            <w:vAlign w:val="bottom"/>
            <w:hideMark/>
          </w:tcPr>
          <w:p w14:paraId="6344A91C"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0,2</w:t>
            </w:r>
          </w:p>
        </w:tc>
        <w:tc>
          <w:tcPr>
            <w:tcW w:w="1559" w:type="dxa"/>
            <w:vAlign w:val="bottom"/>
            <w:hideMark/>
          </w:tcPr>
          <w:p w14:paraId="5C1886D0"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0,2</w:t>
            </w:r>
          </w:p>
        </w:tc>
      </w:tr>
      <w:tr w:rsidR="0088437F" w:rsidRPr="0088437F" w14:paraId="5168967A" w14:textId="77777777" w:rsidTr="002567FA">
        <w:trPr>
          <w:trHeight w:val="300"/>
        </w:trPr>
        <w:tc>
          <w:tcPr>
            <w:tcW w:w="4008" w:type="dxa"/>
            <w:noWrap/>
            <w:vAlign w:val="center"/>
            <w:hideMark/>
          </w:tcPr>
          <w:p w14:paraId="6ABBDD69"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lastRenderedPageBreak/>
              <w:t>Чешская Республика</w:t>
            </w:r>
          </w:p>
        </w:tc>
        <w:tc>
          <w:tcPr>
            <w:tcW w:w="1440" w:type="dxa"/>
            <w:noWrap/>
            <w:vAlign w:val="bottom"/>
            <w:hideMark/>
          </w:tcPr>
          <w:p w14:paraId="4429F3AA" w14:textId="77777777" w:rsidR="0088437F" w:rsidRPr="0088437F" w:rsidRDefault="0088437F" w:rsidP="0088437F">
            <w:pPr>
              <w:spacing w:after="0" w:line="276" w:lineRule="auto"/>
              <w:ind w:left="-131" w:right="169"/>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328,3</w:t>
            </w:r>
          </w:p>
        </w:tc>
        <w:tc>
          <w:tcPr>
            <w:tcW w:w="1360" w:type="dxa"/>
            <w:noWrap/>
            <w:vAlign w:val="bottom"/>
            <w:hideMark/>
          </w:tcPr>
          <w:p w14:paraId="18759787" w14:textId="77777777" w:rsidR="0088437F" w:rsidRPr="0088437F" w:rsidRDefault="0088437F" w:rsidP="0088437F">
            <w:pPr>
              <w:spacing w:after="0" w:line="276" w:lineRule="auto"/>
              <w:ind w:left="-131"/>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1001,3</w:t>
            </w:r>
          </w:p>
        </w:tc>
        <w:tc>
          <w:tcPr>
            <w:tcW w:w="1452" w:type="dxa"/>
            <w:vAlign w:val="bottom"/>
            <w:hideMark/>
          </w:tcPr>
          <w:p w14:paraId="7242D68E"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0,2</w:t>
            </w:r>
          </w:p>
        </w:tc>
        <w:tc>
          <w:tcPr>
            <w:tcW w:w="1559" w:type="dxa"/>
            <w:vAlign w:val="bottom"/>
            <w:hideMark/>
          </w:tcPr>
          <w:p w14:paraId="092DEE7D"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0,4</w:t>
            </w:r>
          </w:p>
        </w:tc>
        <w:tc>
          <w:tcPr>
            <w:tcW w:w="1361" w:type="dxa"/>
            <w:vAlign w:val="bottom"/>
          </w:tcPr>
          <w:p w14:paraId="4222F046" w14:textId="77777777" w:rsidR="0088437F" w:rsidRPr="0088437F" w:rsidRDefault="0088437F" w:rsidP="0088437F">
            <w:pPr>
              <w:spacing w:after="0" w:line="276" w:lineRule="auto"/>
              <w:jc w:val="right"/>
              <w:rPr>
                <w:rFonts w:ascii="Times New Roman" w:eastAsia="Times New Roman" w:hAnsi="Times New Roman" w:cs="Times New Roman"/>
                <w:sz w:val="20"/>
                <w:szCs w:val="20"/>
                <w:lang w:eastAsia="ru-RU"/>
              </w:rPr>
            </w:pPr>
          </w:p>
        </w:tc>
      </w:tr>
      <w:tr w:rsidR="0088437F" w:rsidRPr="0088437F" w14:paraId="69436D14" w14:textId="77777777" w:rsidTr="002567FA">
        <w:trPr>
          <w:gridAfter w:val="1"/>
          <w:wAfter w:w="1361" w:type="dxa"/>
          <w:trHeight w:val="300"/>
        </w:trPr>
        <w:tc>
          <w:tcPr>
            <w:tcW w:w="4008" w:type="dxa"/>
            <w:noWrap/>
            <w:vAlign w:val="center"/>
            <w:hideMark/>
          </w:tcPr>
          <w:p w14:paraId="3461B97C"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Швейцария</w:t>
            </w:r>
          </w:p>
        </w:tc>
        <w:tc>
          <w:tcPr>
            <w:tcW w:w="1440" w:type="dxa"/>
            <w:noWrap/>
            <w:vAlign w:val="bottom"/>
            <w:hideMark/>
          </w:tcPr>
          <w:p w14:paraId="2415AADB"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8468,4</w:t>
            </w:r>
          </w:p>
        </w:tc>
        <w:tc>
          <w:tcPr>
            <w:tcW w:w="1360" w:type="dxa"/>
            <w:noWrap/>
            <w:vAlign w:val="bottom"/>
            <w:hideMark/>
          </w:tcPr>
          <w:p w14:paraId="6E48611B"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1473,8</w:t>
            </w:r>
          </w:p>
        </w:tc>
        <w:tc>
          <w:tcPr>
            <w:tcW w:w="1452" w:type="dxa"/>
            <w:vAlign w:val="bottom"/>
            <w:hideMark/>
          </w:tcPr>
          <w:p w14:paraId="69C248EF"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4,3</w:t>
            </w:r>
          </w:p>
        </w:tc>
        <w:tc>
          <w:tcPr>
            <w:tcW w:w="1559" w:type="dxa"/>
            <w:vAlign w:val="bottom"/>
            <w:hideMark/>
          </w:tcPr>
          <w:p w14:paraId="5D74EA0A"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0,6</w:t>
            </w:r>
          </w:p>
        </w:tc>
      </w:tr>
      <w:tr w:rsidR="0088437F" w:rsidRPr="0088437F" w14:paraId="1BA2AB5D" w14:textId="77777777" w:rsidTr="002567FA">
        <w:trPr>
          <w:gridAfter w:val="1"/>
          <w:wAfter w:w="1361" w:type="dxa"/>
          <w:trHeight w:val="300"/>
        </w:trPr>
        <w:tc>
          <w:tcPr>
            <w:tcW w:w="4008" w:type="dxa"/>
            <w:noWrap/>
            <w:vAlign w:val="center"/>
            <w:hideMark/>
          </w:tcPr>
          <w:p w14:paraId="5ABC843C"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Швеция</w:t>
            </w:r>
          </w:p>
        </w:tc>
        <w:tc>
          <w:tcPr>
            <w:tcW w:w="1440" w:type="dxa"/>
            <w:noWrap/>
            <w:vAlign w:val="bottom"/>
            <w:hideMark/>
          </w:tcPr>
          <w:p w14:paraId="0D29E830"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14,1</w:t>
            </w:r>
          </w:p>
        </w:tc>
        <w:tc>
          <w:tcPr>
            <w:tcW w:w="1360" w:type="dxa"/>
            <w:noWrap/>
            <w:vAlign w:val="bottom"/>
            <w:hideMark/>
          </w:tcPr>
          <w:p w14:paraId="1BBD2C9E"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452" w:type="dxa"/>
            <w:vAlign w:val="bottom"/>
            <w:hideMark/>
          </w:tcPr>
          <w:p w14:paraId="43655F32"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59" w:type="dxa"/>
            <w:vAlign w:val="bottom"/>
            <w:hideMark/>
          </w:tcPr>
          <w:p w14:paraId="2301EB0A"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34470108" w14:textId="77777777" w:rsidTr="002567FA">
        <w:trPr>
          <w:gridAfter w:val="1"/>
          <w:wAfter w:w="1361" w:type="dxa"/>
          <w:trHeight w:val="300"/>
        </w:trPr>
        <w:tc>
          <w:tcPr>
            <w:tcW w:w="4008" w:type="dxa"/>
            <w:noWrap/>
            <w:vAlign w:val="center"/>
            <w:hideMark/>
          </w:tcPr>
          <w:p w14:paraId="4A94C243"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Эстония</w:t>
            </w:r>
          </w:p>
        </w:tc>
        <w:tc>
          <w:tcPr>
            <w:tcW w:w="1440" w:type="dxa"/>
            <w:noWrap/>
            <w:vAlign w:val="bottom"/>
            <w:hideMark/>
          </w:tcPr>
          <w:p w14:paraId="47ED5603"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6,1</w:t>
            </w:r>
          </w:p>
        </w:tc>
        <w:tc>
          <w:tcPr>
            <w:tcW w:w="1360" w:type="dxa"/>
            <w:noWrap/>
            <w:vAlign w:val="bottom"/>
            <w:hideMark/>
          </w:tcPr>
          <w:p w14:paraId="77098A7A"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1,9</w:t>
            </w:r>
          </w:p>
        </w:tc>
        <w:tc>
          <w:tcPr>
            <w:tcW w:w="1452" w:type="dxa"/>
            <w:vAlign w:val="bottom"/>
            <w:hideMark/>
          </w:tcPr>
          <w:p w14:paraId="44125EE9"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59" w:type="dxa"/>
            <w:vAlign w:val="bottom"/>
            <w:hideMark/>
          </w:tcPr>
          <w:p w14:paraId="0FCFDC66"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49DD6FC6" w14:textId="77777777" w:rsidTr="002567FA">
        <w:trPr>
          <w:gridAfter w:val="1"/>
          <w:wAfter w:w="1361" w:type="dxa"/>
          <w:trHeight w:val="300"/>
        </w:trPr>
        <w:tc>
          <w:tcPr>
            <w:tcW w:w="4008" w:type="dxa"/>
            <w:noWrap/>
            <w:vAlign w:val="center"/>
            <w:hideMark/>
          </w:tcPr>
          <w:p w14:paraId="22FF70CA"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Япония</w:t>
            </w:r>
          </w:p>
        </w:tc>
        <w:tc>
          <w:tcPr>
            <w:tcW w:w="1440" w:type="dxa"/>
            <w:noWrap/>
            <w:vAlign w:val="bottom"/>
            <w:hideMark/>
          </w:tcPr>
          <w:p w14:paraId="3C96C9E7"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1197,5</w:t>
            </w:r>
          </w:p>
        </w:tc>
        <w:tc>
          <w:tcPr>
            <w:tcW w:w="1360" w:type="dxa"/>
            <w:noWrap/>
            <w:vAlign w:val="bottom"/>
            <w:hideMark/>
          </w:tcPr>
          <w:p w14:paraId="7FCC788F"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139,6</w:t>
            </w:r>
          </w:p>
        </w:tc>
        <w:tc>
          <w:tcPr>
            <w:tcW w:w="1452" w:type="dxa"/>
            <w:vAlign w:val="bottom"/>
            <w:hideMark/>
          </w:tcPr>
          <w:p w14:paraId="6239F764"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0,6</w:t>
            </w:r>
          </w:p>
        </w:tc>
        <w:tc>
          <w:tcPr>
            <w:tcW w:w="1559" w:type="dxa"/>
            <w:vAlign w:val="bottom"/>
            <w:hideMark/>
          </w:tcPr>
          <w:p w14:paraId="64D49177"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0,1</w:t>
            </w:r>
          </w:p>
        </w:tc>
      </w:tr>
      <w:tr w:rsidR="0088437F" w:rsidRPr="0088437F" w14:paraId="5CEB0EA0" w14:textId="77777777" w:rsidTr="002567FA">
        <w:trPr>
          <w:gridAfter w:val="1"/>
          <w:wAfter w:w="1361" w:type="dxa"/>
          <w:trHeight w:val="300"/>
        </w:trPr>
        <w:tc>
          <w:tcPr>
            <w:tcW w:w="4008" w:type="dxa"/>
            <w:noWrap/>
            <w:vAlign w:val="center"/>
            <w:hideMark/>
          </w:tcPr>
          <w:p w14:paraId="4F15EE33" w14:textId="77777777" w:rsidR="0088437F" w:rsidRPr="0088437F" w:rsidRDefault="0088437F" w:rsidP="0088437F">
            <w:pPr>
              <w:spacing w:after="0" w:line="276" w:lineRule="auto"/>
              <w:ind w:leftChars="185" w:left="578" w:hangingChars="85" w:hanging="171"/>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b/>
                <w:bCs/>
                <w:sz w:val="20"/>
                <w:szCs w:val="20"/>
                <w:lang w:eastAsia="ru-RU"/>
              </w:rPr>
              <w:t>Из стран СНГ</w:t>
            </w:r>
          </w:p>
        </w:tc>
        <w:tc>
          <w:tcPr>
            <w:tcW w:w="1440" w:type="dxa"/>
            <w:noWrap/>
            <w:vAlign w:val="bottom"/>
            <w:hideMark/>
          </w:tcPr>
          <w:p w14:paraId="175FEA41"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b/>
                <w:sz w:val="20"/>
                <w:szCs w:val="20"/>
                <w:lang w:eastAsia="ru-RU"/>
              </w:rPr>
              <w:t>76781,6</w:t>
            </w:r>
          </w:p>
        </w:tc>
        <w:tc>
          <w:tcPr>
            <w:tcW w:w="1360" w:type="dxa"/>
            <w:noWrap/>
            <w:vAlign w:val="bottom"/>
            <w:hideMark/>
          </w:tcPr>
          <w:p w14:paraId="55AA7D47"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b/>
                <w:sz w:val="20"/>
                <w:szCs w:val="20"/>
                <w:lang w:eastAsia="ru-RU"/>
              </w:rPr>
              <w:t>135114,6</w:t>
            </w:r>
          </w:p>
        </w:tc>
        <w:tc>
          <w:tcPr>
            <w:tcW w:w="1452" w:type="dxa"/>
            <w:vAlign w:val="bottom"/>
            <w:hideMark/>
          </w:tcPr>
          <w:p w14:paraId="0894F971"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b/>
                <w:sz w:val="20"/>
                <w:szCs w:val="20"/>
                <w:lang w:eastAsia="ru-RU"/>
              </w:rPr>
              <w:t>39,1</w:t>
            </w:r>
          </w:p>
        </w:tc>
        <w:tc>
          <w:tcPr>
            <w:tcW w:w="1559" w:type="dxa"/>
            <w:vAlign w:val="bottom"/>
            <w:hideMark/>
          </w:tcPr>
          <w:p w14:paraId="56322610"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b/>
                <w:sz w:val="20"/>
                <w:szCs w:val="20"/>
                <w:lang w:eastAsia="ru-RU"/>
              </w:rPr>
              <w:t>58,9</w:t>
            </w:r>
          </w:p>
        </w:tc>
      </w:tr>
      <w:tr w:rsidR="0088437F" w:rsidRPr="0088437F" w14:paraId="25AFCF90" w14:textId="77777777" w:rsidTr="002567FA">
        <w:trPr>
          <w:gridAfter w:val="1"/>
          <w:wAfter w:w="1361" w:type="dxa"/>
          <w:trHeight w:val="300"/>
        </w:trPr>
        <w:tc>
          <w:tcPr>
            <w:tcW w:w="4008" w:type="dxa"/>
            <w:noWrap/>
            <w:vAlign w:val="center"/>
            <w:hideMark/>
          </w:tcPr>
          <w:p w14:paraId="409CEFA9"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из них:</w:t>
            </w:r>
          </w:p>
        </w:tc>
        <w:tc>
          <w:tcPr>
            <w:tcW w:w="1440" w:type="dxa"/>
            <w:noWrap/>
            <w:vAlign w:val="center"/>
          </w:tcPr>
          <w:p w14:paraId="5FA2F092"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p>
        </w:tc>
        <w:tc>
          <w:tcPr>
            <w:tcW w:w="1360" w:type="dxa"/>
            <w:noWrap/>
            <w:vAlign w:val="center"/>
          </w:tcPr>
          <w:p w14:paraId="08F40A80"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p>
        </w:tc>
        <w:tc>
          <w:tcPr>
            <w:tcW w:w="1452" w:type="dxa"/>
            <w:vAlign w:val="center"/>
          </w:tcPr>
          <w:p w14:paraId="154394D6"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p>
        </w:tc>
        <w:tc>
          <w:tcPr>
            <w:tcW w:w="1559" w:type="dxa"/>
            <w:vAlign w:val="center"/>
          </w:tcPr>
          <w:p w14:paraId="5CB1A264"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p>
        </w:tc>
      </w:tr>
      <w:tr w:rsidR="0088437F" w:rsidRPr="0088437F" w14:paraId="56716CE7" w14:textId="77777777" w:rsidTr="002567FA">
        <w:trPr>
          <w:gridAfter w:val="1"/>
          <w:wAfter w:w="1361" w:type="dxa"/>
          <w:trHeight w:val="300"/>
        </w:trPr>
        <w:tc>
          <w:tcPr>
            <w:tcW w:w="4008" w:type="dxa"/>
            <w:noWrap/>
            <w:vAlign w:val="center"/>
            <w:hideMark/>
          </w:tcPr>
          <w:p w14:paraId="64BA9D1A"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Азербайджан</w:t>
            </w:r>
          </w:p>
        </w:tc>
        <w:tc>
          <w:tcPr>
            <w:tcW w:w="1440" w:type="dxa"/>
            <w:noWrap/>
            <w:vAlign w:val="bottom"/>
            <w:hideMark/>
          </w:tcPr>
          <w:p w14:paraId="6629EDD2"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2058,4</w:t>
            </w:r>
          </w:p>
        </w:tc>
        <w:tc>
          <w:tcPr>
            <w:tcW w:w="1360" w:type="dxa"/>
            <w:noWrap/>
            <w:vAlign w:val="bottom"/>
            <w:hideMark/>
          </w:tcPr>
          <w:p w14:paraId="71958965"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27435,8</w:t>
            </w:r>
          </w:p>
        </w:tc>
        <w:tc>
          <w:tcPr>
            <w:tcW w:w="1452" w:type="dxa"/>
            <w:vAlign w:val="bottom"/>
            <w:hideMark/>
          </w:tcPr>
          <w:p w14:paraId="10C4EE6A"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w:t>
            </w:r>
          </w:p>
        </w:tc>
        <w:tc>
          <w:tcPr>
            <w:tcW w:w="1559" w:type="dxa"/>
            <w:vAlign w:val="bottom"/>
            <w:hideMark/>
          </w:tcPr>
          <w:p w14:paraId="6DFB22C2"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12,0</w:t>
            </w:r>
          </w:p>
        </w:tc>
      </w:tr>
      <w:tr w:rsidR="0088437F" w:rsidRPr="0088437F" w14:paraId="65A4CB83" w14:textId="77777777" w:rsidTr="002567FA">
        <w:trPr>
          <w:gridAfter w:val="1"/>
          <w:wAfter w:w="1361" w:type="dxa"/>
          <w:trHeight w:val="300"/>
        </w:trPr>
        <w:tc>
          <w:tcPr>
            <w:tcW w:w="4008" w:type="dxa"/>
            <w:noWrap/>
            <w:vAlign w:val="center"/>
            <w:hideMark/>
          </w:tcPr>
          <w:p w14:paraId="586BC0A5"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Армения</w:t>
            </w:r>
          </w:p>
        </w:tc>
        <w:tc>
          <w:tcPr>
            <w:tcW w:w="1440" w:type="dxa"/>
            <w:noWrap/>
            <w:vAlign w:val="bottom"/>
            <w:hideMark/>
          </w:tcPr>
          <w:p w14:paraId="38CA54E8"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76,3</w:t>
            </w:r>
          </w:p>
        </w:tc>
        <w:tc>
          <w:tcPr>
            <w:tcW w:w="1360" w:type="dxa"/>
            <w:noWrap/>
            <w:vAlign w:val="bottom"/>
            <w:hideMark/>
          </w:tcPr>
          <w:p w14:paraId="45280F63"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67,8</w:t>
            </w:r>
          </w:p>
        </w:tc>
        <w:tc>
          <w:tcPr>
            <w:tcW w:w="1452" w:type="dxa"/>
            <w:vAlign w:val="bottom"/>
            <w:hideMark/>
          </w:tcPr>
          <w:p w14:paraId="2CE33144"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59" w:type="dxa"/>
            <w:vAlign w:val="bottom"/>
            <w:hideMark/>
          </w:tcPr>
          <w:p w14:paraId="22E5D18D"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37E8B6F6" w14:textId="77777777" w:rsidTr="002567FA">
        <w:trPr>
          <w:gridAfter w:val="1"/>
          <w:wAfter w:w="1361" w:type="dxa"/>
          <w:trHeight w:val="300"/>
        </w:trPr>
        <w:tc>
          <w:tcPr>
            <w:tcW w:w="4008" w:type="dxa"/>
            <w:noWrap/>
            <w:vAlign w:val="center"/>
            <w:hideMark/>
          </w:tcPr>
          <w:p w14:paraId="7E2050C1"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Беларусь</w:t>
            </w:r>
          </w:p>
        </w:tc>
        <w:tc>
          <w:tcPr>
            <w:tcW w:w="1440" w:type="dxa"/>
            <w:noWrap/>
            <w:vAlign w:val="bottom"/>
            <w:hideMark/>
          </w:tcPr>
          <w:p w14:paraId="38C6F918"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541,8</w:t>
            </w:r>
          </w:p>
        </w:tc>
        <w:tc>
          <w:tcPr>
            <w:tcW w:w="1360" w:type="dxa"/>
            <w:noWrap/>
            <w:vAlign w:val="bottom"/>
            <w:hideMark/>
          </w:tcPr>
          <w:p w14:paraId="444EE6A9"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503,9</w:t>
            </w:r>
          </w:p>
        </w:tc>
        <w:tc>
          <w:tcPr>
            <w:tcW w:w="1452" w:type="dxa"/>
            <w:vAlign w:val="bottom"/>
            <w:hideMark/>
          </w:tcPr>
          <w:p w14:paraId="21F3AC2D"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0,3</w:t>
            </w:r>
          </w:p>
        </w:tc>
        <w:tc>
          <w:tcPr>
            <w:tcW w:w="1559" w:type="dxa"/>
            <w:vAlign w:val="bottom"/>
            <w:hideMark/>
          </w:tcPr>
          <w:p w14:paraId="1C20F877"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0,2</w:t>
            </w:r>
          </w:p>
        </w:tc>
      </w:tr>
      <w:tr w:rsidR="0088437F" w:rsidRPr="0088437F" w14:paraId="2FD81805" w14:textId="77777777" w:rsidTr="002567FA">
        <w:trPr>
          <w:gridAfter w:val="1"/>
          <w:wAfter w:w="1361" w:type="dxa"/>
          <w:trHeight w:val="300"/>
        </w:trPr>
        <w:tc>
          <w:tcPr>
            <w:tcW w:w="4008" w:type="dxa"/>
            <w:noWrap/>
            <w:vAlign w:val="center"/>
            <w:hideMark/>
          </w:tcPr>
          <w:p w14:paraId="75BFCB03"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Казахстан</w:t>
            </w:r>
          </w:p>
        </w:tc>
        <w:tc>
          <w:tcPr>
            <w:tcW w:w="1440" w:type="dxa"/>
            <w:noWrap/>
            <w:vAlign w:val="bottom"/>
            <w:hideMark/>
          </w:tcPr>
          <w:p w14:paraId="59DC3583"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22479,5</w:t>
            </w:r>
          </w:p>
        </w:tc>
        <w:tc>
          <w:tcPr>
            <w:tcW w:w="1360" w:type="dxa"/>
            <w:noWrap/>
            <w:vAlign w:val="bottom"/>
            <w:hideMark/>
          </w:tcPr>
          <w:p w14:paraId="6FFDD381"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22320,4</w:t>
            </w:r>
          </w:p>
        </w:tc>
        <w:tc>
          <w:tcPr>
            <w:tcW w:w="1452" w:type="dxa"/>
            <w:vAlign w:val="bottom"/>
            <w:hideMark/>
          </w:tcPr>
          <w:p w14:paraId="77A7F1CC"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11,4</w:t>
            </w:r>
          </w:p>
        </w:tc>
        <w:tc>
          <w:tcPr>
            <w:tcW w:w="1559" w:type="dxa"/>
            <w:vAlign w:val="bottom"/>
            <w:hideMark/>
          </w:tcPr>
          <w:p w14:paraId="00F41BB8"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9,7</w:t>
            </w:r>
          </w:p>
        </w:tc>
      </w:tr>
      <w:tr w:rsidR="0088437F" w:rsidRPr="0088437F" w14:paraId="545BFAC5" w14:textId="77777777" w:rsidTr="002567FA">
        <w:trPr>
          <w:gridAfter w:val="1"/>
          <w:wAfter w:w="1361" w:type="dxa"/>
          <w:trHeight w:val="300"/>
        </w:trPr>
        <w:tc>
          <w:tcPr>
            <w:tcW w:w="4008" w:type="dxa"/>
            <w:noWrap/>
            <w:vAlign w:val="center"/>
            <w:hideMark/>
          </w:tcPr>
          <w:p w14:paraId="101E37CF"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Россия</w:t>
            </w:r>
          </w:p>
        </w:tc>
        <w:tc>
          <w:tcPr>
            <w:tcW w:w="1440" w:type="dxa"/>
            <w:noWrap/>
            <w:vAlign w:val="bottom"/>
            <w:hideMark/>
          </w:tcPr>
          <w:p w14:paraId="724FC3D2"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40055,6</w:t>
            </w:r>
          </w:p>
        </w:tc>
        <w:tc>
          <w:tcPr>
            <w:tcW w:w="1360" w:type="dxa"/>
            <w:noWrap/>
            <w:vAlign w:val="bottom"/>
            <w:hideMark/>
          </w:tcPr>
          <w:p w14:paraId="791839A6"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68370,0</w:t>
            </w:r>
          </w:p>
        </w:tc>
        <w:tc>
          <w:tcPr>
            <w:tcW w:w="1452" w:type="dxa"/>
            <w:vAlign w:val="bottom"/>
            <w:hideMark/>
          </w:tcPr>
          <w:p w14:paraId="31687C2F"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20,4</w:t>
            </w:r>
          </w:p>
        </w:tc>
        <w:tc>
          <w:tcPr>
            <w:tcW w:w="1559" w:type="dxa"/>
            <w:vAlign w:val="bottom"/>
            <w:hideMark/>
          </w:tcPr>
          <w:p w14:paraId="1070D9B0" w14:textId="77777777" w:rsidR="0088437F" w:rsidRPr="0088437F" w:rsidRDefault="0088437F" w:rsidP="0088437F">
            <w:pPr>
              <w:tabs>
                <w:tab w:val="left" w:pos="743"/>
              </w:tabs>
              <w:spacing w:after="0" w:line="276" w:lineRule="auto"/>
              <w:ind w:left="-391" w:right="144"/>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29,9</w:t>
            </w:r>
          </w:p>
        </w:tc>
      </w:tr>
      <w:tr w:rsidR="0088437F" w:rsidRPr="0088437F" w14:paraId="05DA0A34" w14:textId="77777777" w:rsidTr="002567FA">
        <w:trPr>
          <w:gridAfter w:val="1"/>
          <w:wAfter w:w="1361" w:type="dxa"/>
          <w:trHeight w:val="300"/>
        </w:trPr>
        <w:tc>
          <w:tcPr>
            <w:tcW w:w="4008" w:type="dxa"/>
            <w:noWrap/>
            <w:vAlign w:val="center"/>
            <w:hideMark/>
          </w:tcPr>
          <w:p w14:paraId="67B03C7E"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Узбекистан</w:t>
            </w:r>
          </w:p>
        </w:tc>
        <w:tc>
          <w:tcPr>
            <w:tcW w:w="1440" w:type="dxa"/>
            <w:noWrap/>
            <w:vAlign w:val="bottom"/>
            <w:hideMark/>
          </w:tcPr>
          <w:p w14:paraId="6F0DA14F"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11434,7</w:t>
            </w:r>
          </w:p>
        </w:tc>
        <w:tc>
          <w:tcPr>
            <w:tcW w:w="1360" w:type="dxa"/>
            <w:noWrap/>
            <w:vAlign w:val="bottom"/>
            <w:hideMark/>
          </w:tcPr>
          <w:p w14:paraId="78F25758"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15583,0</w:t>
            </w:r>
          </w:p>
        </w:tc>
        <w:tc>
          <w:tcPr>
            <w:tcW w:w="1452" w:type="dxa"/>
            <w:vAlign w:val="bottom"/>
            <w:hideMark/>
          </w:tcPr>
          <w:p w14:paraId="040DD0B8"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5,8</w:t>
            </w:r>
          </w:p>
        </w:tc>
        <w:tc>
          <w:tcPr>
            <w:tcW w:w="1559" w:type="dxa"/>
            <w:vAlign w:val="bottom"/>
            <w:hideMark/>
          </w:tcPr>
          <w:p w14:paraId="210CDF2A"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6,8</w:t>
            </w:r>
          </w:p>
        </w:tc>
      </w:tr>
      <w:tr w:rsidR="0088437F" w:rsidRPr="0088437F" w14:paraId="6A5AC50E" w14:textId="77777777" w:rsidTr="002567FA">
        <w:trPr>
          <w:gridAfter w:val="1"/>
          <w:wAfter w:w="1361" w:type="dxa"/>
          <w:trHeight w:val="300"/>
        </w:trPr>
        <w:tc>
          <w:tcPr>
            <w:tcW w:w="4008" w:type="dxa"/>
            <w:noWrap/>
            <w:vAlign w:val="center"/>
            <w:hideMark/>
          </w:tcPr>
          <w:p w14:paraId="18C62C5C"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Украина</w:t>
            </w:r>
          </w:p>
        </w:tc>
        <w:tc>
          <w:tcPr>
            <w:tcW w:w="1440" w:type="dxa"/>
            <w:noWrap/>
            <w:vAlign w:val="bottom"/>
            <w:hideMark/>
          </w:tcPr>
          <w:p w14:paraId="05A07322"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4,8</w:t>
            </w:r>
          </w:p>
        </w:tc>
        <w:tc>
          <w:tcPr>
            <w:tcW w:w="1360" w:type="dxa"/>
            <w:noWrap/>
            <w:vAlign w:val="bottom"/>
            <w:hideMark/>
          </w:tcPr>
          <w:p w14:paraId="776D8B2E"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86,3</w:t>
            </w:r>
          </w:p>
        </w:tc>
        <w:tc>
          <w:tcPr>
            <w:tcW w:w="1452" w:type="dxa"/>
            <w:vAlign w:val="bottom"/>
            <w:hideMark/>
          </w:tcPr>
          <w:p w14:paraId="40816DE1"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c>
          <w:tcPr>
            <w:tcW w:w="1559" w:type="dxa"/>
            <w:vAlign w:val="bottom"/>
            <w:hideMark/>
          </w:tcPr>
          <w:p w14:paraId="4061287B"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w:t>
            </w:r>
          </w:p>
        </w:tc>
      </w:tr>
      <w:tr w:rsidR="0088437F" w:rsidRPr="0088437F" w14:paraId="66556DC6" w14:textId="77777777" w:rsidTr="002567FA">
        <w:trPr>
          <w:gridAfter w:val="1"/>
          <w:wAfter w:w="1361" w:type="dxa"/>
          <w:trHeight w:val="300"/>
        </w:trPr>
        <w:tc>
          <w:tcPr>
            <w:tcW w:w="4008" w:type="dxa"/>
            <w:tcBorders>
              <w:top w:val="nil"/>
              <w:left w:val="nil"/>
              <w:bottom w:val="single" w:sz="4" w:space="0" w:color="auto"/>
              <w:right w:val="nil"/>
            </w:tcBorders>
            <w:noWrap/>
            <w:vAlign w:val="center"/>
            <w:hideMark/>
          </w:tcPr>
          <w:p w14:paraId="3746AA24" w14:textId="77777777" w:rsidR="0088437F" w:rsidRPr="0088437F" w:rsidRDefault="0088437F" w:rsidP="0088437F">
            <w:pPr>
              <w:spacing w:after="0" w:line="276" w:lineRule="auto"/>
              <w:ind w:leftChars="185" w:left="577" w:hangingChars="85" w:hanging="170"/>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Таджикистан</w:t>
            </w:r>
          </w:p>
        </w:tc>
        <w:tc>
          <w:tcPr>
            <w:tcW w:w="1440" w:type="dxa"/>
            <w:tcBorders>
              <w:top w:val="nil"/>
              <w:left w:val="nil"/>
              <w:bottom w:val="single" w:sz="4" w:space="0" w:color="auto"/>
              <w:right w:val="nil"/>
            </w:tcBorders>
            <w:noWrap/>
            <w:vAlign w:val="bottom"/>
            <w:hideMark/>
          </w:tcPr>
          <w:p w14:paraId="2CF9EAD1"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130,5</w:t>
            </w:r>
          </w:p>
        </w:tc>
        <w:tc>
          <w:tcPr>
            <w:tcW w:w="1360" w:type="dxa"/>
            <w:tcBorders>
              <w:top w:val="nil"/>
              <w:left w:val="nil"/>
              <w:bottom w:val="single" w:sz="4" w:space="0" w:color="auto"/>
              <w:right w:val="nil"/>
            </w:tcBorders>
            <w:noWrap/>
            <w:vAlign w:val="bottom"/>
            <w:hideMark/>
          </w:tcPr>
          <w:p w14:paraId="0AB20F33" w14:textId="77777777" w:rsidR="0088437F" w:rsidRPr="0088437F" w:rsidRDefault="0088437F" w:rsidP="0088437F">
            <w:pPr>
              <w:spacing w:after="0" w:line="276" w:lineRule="auto"/>
              <w:ind w:left="-250"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747,4</w:t>
            </w:r>
          </w:p>
        </w:tc>
        <w:tc>
          <w:tcPr>
            <w:tcW w:w="1452" w:type="dxa"/>
            <w:tcBorders>
              <w:top w:val="nil"/>
              <w:left w:val="nil"/>
              <w:bottom w:val="single" w:sz="4" w:space="0" w:color="auto"/>
              <w:right w:val="nil"/>
            </w:tcBorders>
            <w:vAlign w:val="bottom"/>
            <w:hideMark/>
          </w:tcPr>
          <w:p w14:paraId="6BFDBEA3"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0,1</w:t>
            </w:r>
          </w:p>
        </w:tc>
        <w:tc>
          <w:tcPr>
            <w:tcW w:w="1559" w:type="dxa"/>
            <w:tcBorders>
              <w:top w:val="nil"/>
              <w:left w:val="nil"/>
              <w:bottom w:val="single" w:sz="4" w:space="0" w:color="auto"/>
              <w:right w:val="nil"/>
            </w:tcBorders>
            <w:vAlign w:val="bottom"/>
            <w:hideMark/>
          </w:tcPr>
          <w:p w14:paraId="00876C61" w14:textId="77777777" w:rsidR="0088437F" w:rsidRPr="0088437F" w:rsidRDefault="0088437F" w:rsidP="0088437F">
            <w:pPr>
              <w:tabs>
                <w:tab w:val="left" w:pos="743"/>
              </w:tabs>
              <w:spacing w:after="0" w:line="276" w:lineRule="auto"/>
              <w:ind w:left="-391" w:right="360"/>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0,3</w:t>
            </w:r>
          </w:p>
        </w:tc>
      </w:tr>
    </w:tbl>
    <w:p w14:paraId="76612908" w14:textId="77777777" w:rsidR="0088437F" w:rsidRPr="0088437F" w:rsidRDefault="0088437F" w:rsidP="0088437F">
      <w:pPr>
        <w:spacing w:after="0" w:line="264" w:lineRule="auto"/>
        <w:ind w:firstLine="284"/>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vertAlign w:val="superscript"/>
          <w:lang w:eastAsia="ru-RU"/>
        </w:rPr>
        <w:t>1</w:t>
      </w:r>
      <w:r w:rsidRPr="0088437F">
        <w:rPr>
          <w:rFonts w:ascii="Times New Roman" w:eastAsia="Times New Roman" w:hAnsi="Times New Roman" w:cs="Times New Roman"/>
          <w:sz w:val="20"/>
          <w:szCs w:val="20"/>
          <w:lang w:eastAsia="ru-RU"/>
        </w:rPr>
        <w:t>Без учета оттока</w:t>
      </w:r>
    </w:p>
    <w:p w14:paraId="087016FD" w14:textId="77777777" w:rsidR="0088437F" w:rsidRPr="0088437F" w:rsidRDefault="0088437F" w:rsidP="0088437F">
      <w:pPr>
        <w:spacing w:after="0" w:line="264" w:lineRule="auto"/>
        <w:rPr>
          <w:rFonts w:ascii="Times New Roman" w:eastAsia="Times New Roman" w:hAnsi="Times New Roman" w:cs="Times New Roman"/>
          <w:b/>
          <w:sz w:val="24"/>
          <w:szCs w:val="24"/>
          <w:lang w:eastAsia="ru-RU"/>
        </w:rPr>
      </w:pPr>
    </w:p>
    <w:p w14:paraId="4F2E9DC8" w14:textId="77777777" w:rsidR="0088437F" w:rsidRPr="0088437F" w:rsidRDefault="0088437F" w:rsidP="0088437F">
      <w:pPr>
        <w:spacing w:after="0" w:line="264" w:lineRule="auto"/>
        <w:ind w:left="1418" w:hanging="1418"/>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b/>
          <w:sz w:val="24"/>
          <w:szCs w:val="24"/>
          <w:lang w:eastAsia="ru-RU"/>
        </w:rPr>
        <w:t>Таблица 14: Поступление прямых иностранных инвестиций по территории</w:t>
      </w:r>
      <w:r w:rsidRPr="0088437F">
        <w:rPr>
          <w:rFonts w:ascii="Times New Roman" w:eastAsia="Times New Roman" w:hAnsi="Times New Roman" w:cs="Times New Roman"/>
          <w:b/>
          <w:sz w:val="24"/>
          <w:szCs w:val="24"/>
          <w:vertAlign w:val="superscript"/>
          <w:lang w:eastAsia="ru-RU"/>
        </w:rPr>
        <w:t>1</w:t>
      </w:r>
      <w:r w:rsidRPr="0088437F">
        <w:rPr>
          <w:rFonts w:ascii="Times New Roman" w:eastAsia="Times New Roman" w:hAnsi="Times New Roman" w:cs="Times New Roman"/>
          <w:b/>
          <w:sz w:val="24"/>
          <w:szCs w:val="24"/>
          <w:lang w:eastAsia="ru-RU"/>
        </w:rPr>
        <w:t xml:space="preserve">в </w:t>
      </w:r>
      <w:r w:rsidRPr="0088437F">
        <w:rPr>
          <w:rFonts w:ascii="Times New Roman" w:eastAsia="Times New Roman" w:hAnsi="Times New Roman" w:cs="Times New Roman"/>
          <w:b/>
          <w:sz w:val="24"/>
          <w:szCs w:val="24"/>
          <w:lang w:val="en-US" w:eastAsia="ru-RU"/>
        </w:rPr>
        <w:t>I</w:t>
      </w:r>
      <w:r w:rsidRPr="0088437F">
        <w:rPr>
          <w:rFonts w:ascii="Times New Roman" w:eastAsia="Times New Roman" w:hAnsi="Times New Roman" w:cs="Times New Roman"/>
          <w:b/>
          <w:sz w:val="24"/>
          <w:szCs w:val="24"/>
          <w:lang w:eastAsia="ru-RU"/>
        </w:rPr>
        <w:t xml:space="preserve"> полугодии</w:t>
      </w:r>
    </w:p>
    <w:tbl>
      <w:tblPr>
        <w:tblW w:w="9819" w:type="dxa"/>
        <w:tblInd w:w="-72" w:type="dxa"/>
        <w:tblLook w:val="04A0" w:firstRow="1" w:lastRow="0" w:firstColumn="1" w:lastColumn="0" w:noHBand="0" w:noVBand="1"/>
      </w:tblPr>
      <w:tblGrid>
        <w:gridCol w:w="3661"/>
        <w:gridCol w:w="1620"/>
        <w:gridCol w:w="1620"/>
        <w:gridCol w:w="1418"/>
        <w:gridCol w:w="1500"/>
      </w:tblGrid>
      <w:tr w:rsidR="0088437F" w:rsidRPr="0088437F" w14:paraId="3FE0EB55" w14:textId="77777777" w:rsidTr="002567FA">
        <w:trPr>
          <w:trHeight w:val="345"/>
        </w:trPr>
        <w:tc>
          <w:tcPr>
            <w:tcW w:w="3661" w:type="dxa"/>
            <w:tcBorders>
              <w:top w:val="single" w:sz="8" w:space="0" w:color="auto"/>
              <w:left w:val="nil"/>
              <w:bottom w:val="nil"/>
              <w:right w:val="nil"/>
            </w:tcBorders>
            <w:noWrap/>
            <w:vAlign w:val="bottom"/>
          </w:tcPr>
          <w:p w14:paraId="4A67F27F" w14:textId="77777777" w:rsidR="0088437F" w:rsidRPr="0088437F" w:rsidRDefault="0088437F" w:rsidP="0088437F">
            <w:pPr>
              <w:spacing w:after="0" w:line="276" w:lineRule="auto"/>
              <w:ind w:firstLineChars="1300" w:firstLine="2600"/>
              <w:rPr>
                <w:rFonts w:ascii="Times New Roman" w:eastAsia="Times New Roman" w:hAnsi="Times New Roman" w:cs="Times New Roman"/>
                <w:i/>
                <w:sz w:val="20"/>
                <w:szCs w:val="20"/>
                <w:lang w:eastAsia="ru-RU"/>
              </w:rPr>
            </w:pPr>
          </w:p>
        </w:tc>
        <w:tc>
          <w:tcPr>
            <w:tcW w:w="3240" w:type="dxa"/>
            <w:gridSpan w:val="2"/>
            <w:tcBorders>
              <w:top w:val="single" w:sz="8" w:space="0" w:color="auto"/>
              <w:left w:val="nil"/>
              <w:bottom w:val="single" w:sz="8" w:space="0" w:color="auto"/>
              <w:right w:val="nil"/>
            </w:tcBorders>
            <w:noWrap/>
            <w:hideMark/>
          </w:tcPr>
          <w:p w14:paraId="10CEE11C" w14:textId="77777777" w:rsidR="0088437F" w:rsidRPr="0088437F" w:rsidRDefault="0088437F" w:rsidP="0088437F">
            <w:pPr>
              <w:spacing w:after="0" w:line="276" w:lineRule="auto"/>
              <w:jc w:val="center"/>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тыс. долларов США</w:t>
            </w:r>
          </w:p>
        </w:tc>
        <w:tc>
          <w:tcPr>
            <w:tcW w:w="2918" w:type="dxa"/>
            <w:gridSpan w:val="2"/>
            <w:tcBorders>
              <w:top w:val="single" w:sz="8" w:space="0" w:color="auto"/>
              <w:left w:val="nil"/>
              <w:bottom w:val="single" w:sz="8" w:space="0" w:color="auto"/>
              <w:right w:val="nil"/>
            </w:tcBorders>
            <w:noWrap/>
            <w:hideMark/>
          </w:tcPr>
          <w:p w14:paraId="6B9EA305" w14:textId="77777777" w:rsidR="0088437F" w:rsidRPr="0088437F" w:rsidRDefault="0088437F" w:rsidP="0088437F">
            <w:pPr>
              <w:spacing w:after="0" w:line="276" w:lineRule="auto"/>
              <w:ind w:left="-108"/>
              <w:jc w:val="center"/>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в процентах к итогу</w:t>
            </w:r>
          </w:p>
        </w:tc>
      </w:tr>
      <w:tr w:rsidR="0088437F" w:rsidRPr="0088437F" w14:paraId="4AD9628B" w14:textId="77777777" w:rsidTr="002567FA">
        <w:trPr>
          <w:trHeight w:val="345"/>
        </w:trPr>
        <w:tc>
          <w:tcPr>
            <w:tcW w:w="3661" w:type="dxa"/>
            <w:tcBorders>
              <w:top w:val="nil"/>
              <w:left w:val="nil"/>
              <w:bottom w:val="single" w:sz="8" w:space="0" w:color="auto"/>
              <w:right w:val="nil"/>
            </w:tcBorders>
            <w:noWrap/>
            <w:vAlign w:val="bottom"/>
            <w:hideMark/>
          </w:tcPr>
          <w:p w14:paraId="32B0E0BD" w14:textId="77777777" w:rsidR="0088437F" w:rsidRPr="0088437F" w:rsidRDefault="0088437F" w:rsidP="0088437F">
            <w:pPr>
              <w:spacing w:after="0" w:line="276" w:lineRule="auto"/>
              <w:ind w:firstLineChars="1300" w:firstLine="2600"/>
              <w:rPr>
                <w:rFonts w:ascii="Times New Roman" w:eastAsia="Times New Roman" w:hAnsi="Times New Roman" w:cs="Times New Roman"/>
                <w:i/>
                <w:sz w:val="20"/>
                <w:szCs w:val="20"/>
                <w:lang w:eastAsia="ru-RU"/>
              </w:rPr>
            </w:pPr>
            <w:r w:rsidRPr="0088437F">
              <w:rPr>
                <w:rFonts w:ascii="Times New Roman" w:eastAsia="Times New Roman" w:hAnsi="Times New Roman" w:cs="Times New Roman"/>
                <w:i/>
                <w:sz w:val="20"/>
                <w:szCs w:val="20"/>
                <w:lang w:eastAsia="ru-RU"/>
              </w:rPr>
              <w:t> </w:t>
            </w:r>
          </w:p>
        </w:tc>
        <w:tc>
          <w:tcPr>
            <w:tcW w:w="1620" w:type="dxa"/>
            <w:tcBorders>
              <w:top w:val="single" w:sz="8" w:space="0" w:color="auto"/>
              <w:left w:val="nil"/>
              <w:bottom w:val="single" w:sz="8" w:space="0" w:color="auto"/>
              <w:right w:val="nil"/>
            </w:tcBorders>
            <w:noWrap/>
            <w:vAlign w:val="bottom"/>
            <w:hideMark/>
          </w:tcPr>
          <w:p w14:paraId="46AA89BA" w14:textId="77777777" w:rsidR="0088437F" w:rsidRPr="0088437F" w:rsidRDefault="0088437F" w:rsidP="0088437F">
            <w:pPr>
              <w:spacing w:after="0" w:line="276" w:lineRule="auto"/>
              <w:ind w:right="376"/>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2023</w:t>
            </w:r>
          </w:p>
        </w:tc>
        <w:tc>
          <w:tcPr>
            <w:tcW w:w="1620" w:type="dxa"/>
            <w:tcBorders>
              <w:top w:val="single" w:sz="8" w:space="0" w:color="auto"/>
              <w:left w:val="nil"/>
              <w:bottom w:val="single" w:sz="8" w:space="0" w:color="auto"/>
              <w:right w:val="nil"/>
            </w:tcBorders>
            <w:noWrap/>
            <w:vAlign w:val="bottom"/>
            <w:hideMark/>
          </w:tcPr>
          <w:p w14:paraId="177280F6" w14:textId="77777777" w:rsidR="0088437F" w:rsidRPr="0088437F" w:rsidRDefault="0088437F" w:rsidP="0088437F">
            <w:pPr>
              <w:spacing w:after="0" w:line="276" w:lineRule="auto"/>
              <w:ind w:right="376"/>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2024</w:t>
            </w:r>
          </w:p>
        </w:tc>
        <w:tc>
          <w:tcPr>
            <w:tcW w:w="1418" w:type="dxa"/>
            <w:tcBorders>
              <w:top w:val="single" w:sz="8" w:space="0" w:color="auto"/>
              <w:left w:val="nil"/>
              <w:bottom w:val="single" w:sz="8" w:space="0" w:color="auto"/>
              <w:right w:val="nil"/>
            </w:tcBorders>
            <w:vAlign w:val="bottom"/>
            <w:hideMark/>
          </w:tcPr>
          <w:p w14:paraId="1ECA0F6C" w14:textId="77777777" w:rsidR="0088437F" w:rsidRPr="0088437F" w:rsidRDefault="0088437F" w:rsidP="0088437F">
            <w:pPr>
              <w:tabs>
                <w:tab w:val="left" w:pos="863"/>
              </w:tabs>
              <w:spacing w:after="0" w:line="276"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2023</w:t>
            </w:r>
          </w:p>
        </w:tc>
        <w:tc>
          <w:tcPr>
            <w:tcW w:w="1500" w:type="dxa"/>
            <w:tcBorders>
              <w:top w:val="single" w:sz="8" w:space="0" w:color="auto"/>
              <w:left w:val="nil"/>
              <w:bottom w:val="single" w:sz="8" w:space="0" w:color="auto"/>
              <w:right w:val="nil"/>
            </w:tcBorders>
            <w:vAlign w:val="bottom"/>
            <w:hideMark/>
          </w:tcPr>
          <w:p w14:paraId="48BE6299" w14:textId="77777777" w:rsidR="0088437F" w:rsidRPr="0088437F" w:rsidRDefault="0088437F" w:rsidP="0088437F">
            <w:pPr>
              <w:spacing w:after="0" w:line="276"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2024</w:t>
            </w:r>
          </w:p>
        </w:tc>
      </w:tr>
      <w:tr w:rsidR="0088437F" w:rsidRPr="0088437F" w14:paraId="7D888E1B" w14:textId="77777777" w:rsidTr="002567FA">
        <w:trPr>
          <w:trHeight w:val="345"/>
        </w:trPr>
        <w:tc>
          <w:tcPr>
            <w:tcW w:w="3661" w:type="dxa"/>
            <w:tcBorders>
              <w:top w:val="single" w:sz="8" w:space="0" w:color="auto"/>
              <w:left w:val="nil"/>
              <w:bottom w:val="nil"/>
              <w:right w:val="nil"/>
            </w:tcBorders>
            <w:noWrap/>
            <w:vAlign w:val="bottom"/>
            <w:hideMark/>
          </w:tcPr>
          <w:p w14:paraId="10A65BF8" w14:textId="77777777" w:rsidR="0088437F" w:rsidRPr="0088437F" w:rsidRDefault="0088437F" w:rsidP="0088437F">
            <w:pPr>
              <w:spacing w:after="0" w:line="276" w:lineRule="auto"/>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Всего</w:t>
            </w:r>
          </w:p>
        </w:tc>
        <w:tc>
          <w:tcPr>
            <w:tcW w:w="1620" w:type="dxa"/>
            <w:tcBorders>
              <w:top w:val="single" w:sz="8" w:space="0" w:color="auto"/>
              <w:left w:val="nil"/>
              <w:bottom w:val="nil"/>
              <w:right w:val="nil"/>
            </w:tcBorders>
            <w:noWrap/>
            <w:vAlign w:val="bottom"/>
            <w:hideMark/>
          </w:tcPr>
          <w:p w14:paraId="5922FB08" w14:textId="77777777" w:rsidR="0088437F" w:rsidRPr="0088437F" w:rsidRDefault="0088437F" w:rsidP="0088437F">
            <w:pPr>
              <w:spacing w:after="0" w:line="276" w:lineRule="auto"/>
              <w:ind w:right="234"/>
              <w:jc w:val="right"/>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196520,6</w:t>
            </w:r>
          </w:p>
        </w:tc>
        <w:tc>
          <w:tcPr>
            <w:tcW w:w="1620" w:type="dxa"/>
            <w:tcBorders>
              <w:top w:val="single" w:sz="8" w:space="0" w:color="auto"/>
              <w:left w:val="nil"/>
              <w:bottom w:val="nil"/>
              <w:right w:val="nil"/>
            </w:tcBorders>
            <w:noWrap/>
            <w:vAlign w:val="bottom"/>
            <w:hideMark/>
          </w:tcPr>
          <w:p w14:paraId="2E0535C1" w14:textId="77777777" w:rsidR="0088437F" w:rsidRPr="0088437F" w:rsidRDefault="0088437F" w:rsidP="0088437F">
            <w:pPr>
              <w:spacing w:after="0" w:line="276" w:lineRule="auto"/>
              <w:ind w:right="234"/>
              <w:jc w:val="right"/>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229264,7</w:t>
            </w:r>
          </w:p>
        </w:tc>
        <w:tc>
          <w:tcPr>
            <w:tcW w:w="1418" w:type="dxa"/>
            <w:tcBorders>
              <w:top w:val="single" w:sz="8" w:space="0" w:color="auto"/>
              <w:left w:val="nil"/>
              <w:bottom w:val="nil"/>
              <w:right w:val="nil"/>
            </w:tcBorders>
            <w:noWrap/>
            <w:vAlign w:val="bottom"/>
            <w:hideMark/>
          </w:tcPr>
          <w:p w14:paraId="18EBEA68" w14:textId="77777777" w:rsidR="0088437F" w:rsidRPr="0088437F" w:rsidRDefault="0088437F" w:rsidP="0088437F">
            <w:pPr>
              <w:tabs>
                <w:tab w:val="left" w:pos="773"/>
              </w:tabs>
              <w:spacing w:after="0" w:line="276" w:lineRule="auto"/>
              <w:ind w:left="-450" w:right="201"/>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 xml:space="preserve">             100,0</w:t>
            </w:r>
          </w:p>
        </w:tc>
        <w:tc>
          <w:tcPr>
            <w:tcW w:w="1500" w:type="dxa"/>
            <w:tcBorders>
              <w:top w:val="single" w:sz="8" w:space="0" w:color="auto"/>
              <w:left w:val="nil"/>
              <w:bottom w:val="nil"/>
              <w:right w:val="nil"/>
            </w:tcBorders>
            <w:noWrap/>
            <w:vAlign w:val="bottom"/>
            <w:hideMark/>
          </w:tcPr>
          <w:p w14:paraId="2D8C6196" w14:textId="77777777" w:rsidR="0088437F" w:rsidRPr="0088437F" w:rsidRDefault="0088437F" w:rsidP="0088437F">
            <w:pPr>
              <w:spacing w:after="0" w:line="276" w:lineRule="auto"/>
              <w:ind w:left="-450" w:right="376"/>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 xml:space="preserve"> 100,0</w:t>
            </w:r>
          </w:p>
        </w:tc>
      </w:tr>
      <w:tr w:rsidR="0088437F" w:rsidRPr="0088437F" w14:paraId="7ED82A79" w14:textId="77777777" w:rsidTr="002567FA">
        <w:trPr>
          <w:trHeight w:val="274"/>
        </w:trPr>
        <w:tc>
          <w:tcPr>
            <w:tcW w:w="3661" w:type="dxa"/>
            <w:noWrap/>
            <w:hideMark/>
          </w:tcPr>
          <w:p w14:paraId="7AC0A11C" w14:textId="77777777" w:rsidR="0088437F" w:rsidRPr="0088437F" w:rsidRDefault="0088437F" w:rsidP="0088437F">
            <w:pPr>
              <w:spacing w:after="0" w:line="276" w:lineRule="auto"/>
              <w:ind w:firstLineChars="200" w:firstLine="400"/>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в том числе:</w:t>
            </w:r>
          </w:p>
        </w:tc>
        <w:tc>
          <w:tcPr>
            <w:tcW w:w="1620" w:type="dxa"/>
            <w:vMerge w:val="restart"/>
            <w:noWrap/>
            <w:vAlign w:val="bottom"/>
            <w:hideMark/>
          </w:tcPr>
          <w:p w14:paraId="4AF1A063" w14:textId="77777777" w:rsidR="0088437F" w:rsidRPr="0088437F" w:rsidRDefault="0088437F" w:rsidP="0088437F">
            <w:pPr>
              <w:spacing w:after="0" w:line="276" w:lineRule="auto"/>
              <w:ind w:right="234"/>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71768,1</w:t>
            </w:r>
          </w:p>
        </w:tc>
        <w:tc>
          <w:tcPr>
            <w:tcW w:w="1620" w:type="dxa"/>
            <w:vMerge w:val="restart"/>
            <w:noWrap/>
            <w:vAlign w:val="bottom"/>
            <w:hideMark/>
          </w:tcPr>
          <w:p w14:paraId="32A2E17D" w14:textId="77777777" w:rsidR="0088437F" w:rsidRPr="0088437F" w:rsidRDefault="0088437F" w:rsidP="0088437F">
            <w:pPr>
              <w:spacing w:after="0" w:line="276" w:lineRule="auto"/>
              <w:ind w:right="234"/>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41861,0</w:t>
            </w:r>
          </w:p>
        </w:tc>
        <w:tc>
          <w:tcPr>
            <w:tcW w:w="1418" w:type="dxa"/>
            <w:vMerge w:val="restart"/>
            <w:noWrap/>
            <w:vAlign w:val="bottom"/>
            <w:hideMark/>
          </w:tcPr>
          <w:p w14:paraId="2DB144FD" w14:textId="77777777" w:rsidR="0088437F" w:rsidRPr="0088437F" w:rsidRDefault="0088437F" w:rsidP="0088437F">
            <w:pPr>
              <w:spacing w:after="0" w:line="276" w:lineRule="auto"/>
              <w:ind w:left="-450" w:right="37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36,5</w:t>
            </w:r>
          </w:p>
        </w:tc>
        <w:tc>
          <w:tcPr>
            <w:tcW w:w="1500" w:type="dxa"/>
            <w:vMerge w:val="restart"/>
            <w:noWrap/>
            <w:vAlign w:val="bottom"/>
            <w:hideMark/>
          </w:tcPr>
          <w:p w14:paraId="04B069D1" w14:textId="77777777" w:rsidR="0088437F" w:rsidRPr="0088437F" w:rsidRDefault="0088437F" w:rsidP="0088437F">
            <w:pPr>
              <w:spacing w:after="0" w:line="276" w:lineRule="auto"/>
              <w:ind w:left="-450" w:right="37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18,3</w:t>
            </w:r>
          </w:p>
        </w:tc>
      </w:tr>
      <w:tr w:rsidR="0088437F" w:rsidRPr="0088437F" w14:paraId="4E9E53B3" w14:textId="77777777" w:rsidTr="002567FA">
        <w:trPr>
          <w:trHeight w:val="345"/>
        </w:trPr>
        <w:tc>
          <w:tcPr>
            <w:tcW w:w="3661" w:type="dxa"/>
            <w:noWrap/>
            <w:vAlign w:val="bottom"/>
            <w:hideMark/>
          </w:tcPr>
          <w:p w14:paraId="45E262F6" w14:textId="77777777" w:rsidR="0088437F" w:rsidRPr="0088437F" w:rsidRDefault="0088437F" w:rsidP="0088437F">
            <w:pPr>
              <w:spacing w:after="0" w:line="276" w:lineRule="auto"/>
              <w:ind w:firstLineChars="100" w:firstLine="200"/>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Ленинский</w:t>
            </w:r>
          </w:p>
        </w:tc>
        <w:tc>
          <w:tcPr>
            <w:tcW w:w="0" w:type="auto"/>
            <w:vMerge/>
            <w:vAlign w:val="center"/>
            <w:hideMark/>
          </w:tcPr>
          <w:p w14:paraId="18FB4CB7" w14:textId="77777777" w:rsidR="0088437F" w:rsidRPr="0088437F" w:rsidRDefault="0088437F" w:rsidP="0088437F">
            <w:pPr>
              <w:spacing w:after="0" w:line="276" w:lineRule="auto"/>
              <w:rPr>
                <w:rFonts w:ascii="Times New Roman" w:eastAsia="Times New Roman" w:hAnsi="Times New Roman" w:cs="Times New Roman"/>
                <w:sz w:val="20"/>
                <w:szCs w:val="20"/>
                <w:lang w:eastAsia="ru-RU"/>
              </w:rPr>
            </w:pPr>
          </w:p>
        </w:tc>
        <w:tc>
          <w:tcPr>
            <w:tcW w:w="0" w:type="auto"/>
            <w:vMerge/>
            <w:vAlign w:val="center"/>
            <w:hideMark/>
          </w:tcPr>
          <w:p w14:paraId="7BBAB7AF" w14:textId="77777777" w:rsidR="0088437F" w:rsidRPr="0088437F" w:rsidRDefault="0088437F" w:rsidP="0088437F">
            <w:pPr>
              <w:spacing w:after="0" w:line="276" w:lineRule="auto"/>
              <w:rPr>
                <w:rFonts w:ascii="Times New Roman" w:eastAsia="Times New Roman" w:hAnsi="Times New Roman" w:cs="Times New Roman"/>
                <w:sz w:val="20"/>
                <w:szCs w:val="20"/>
                <w:lang w:eastAsia="ru-RU"/>
              </w:rPr>
            </w:pPr>
          </w:p>
        </w:tc>
        <w:tc>
          <w:tcPr>
            <w:tcW w:w="0" w:type="auto"/>
            <w:vMerge/>
            <w:vAlign w:val="center"/>
            <w:hideMark/>
          </w:tcPr>
          <w:p w14:paraId="45259F0C" w14:textId="77777777" w:rsidR="0088437F" w:rsidRPr="0088437F" w:rsidRDefault="0088437F" w:rsidP="0088437F">
            <w:pPr>
              <w:spacing w:after="0" w:line="276" w:lineRule="auto"/>
              <w:rPr>
                <w:rFonts w:ascii="Times New Roman" w:eastAsia="Times New Roman" w:hAnsi="Times New Roman" w:cs="Times New Roman"/>
                <w:sz w:val="20"/>
                <w:szCs w:val="20"/>
                <w:lang w:eastAsia="ru-RU"/>
              </w:rPr>
            </w:pPr>
          </w:p>
        </w:tc>
        <w:tc>
          <w:tcPr>
            <w:tcW w:w="0" w:type="auto"/>
            <w:vMerge/>
            <w:vAlign w:val="center"/>
            <w:hideMark/>
          </w:tcPr>
          <w:p w14:paraId="4F536D8B" w14:textId="77777777" w:rsidR="0088437F" w:rsidRPr="0088437F" w:rsidRDefault="0088437F" w:rsidP="0088437F">
            <w:pPr>
              <w:spacing w:after="0" w:line="276" w:lineRule="auto"/>
              <w:rPr>
                <w:rFonts w:ascii="Times New Roman" w:eastAsia="Times New Roman" w:hAnsi="Times New Roman" w:cs="Times New Roman"/>
                <w:sz w:val="20"/>
                <w:szCs w:val="20"/>
                <w:lang w:eastAsia="ru-RU"/>
              </w:rPr>
            </w:pPr>
          </w:p>
        </w:tc>
      </w:tr>
      <w:tr w:rsidR="0088437F" w:rsidRPr="0088437F" w14:paraId="5F4BB921" w14:textId="77777777" w:rsidTr="002567FA">
        <w:trPr>
          <w:trHeight w:val="220"/>
        </w:trPr>
        <w:tc>
          <w:tcPr>
            <w:tcW w:w="3661" w:type="dxa"/>
            <w:noWrap/>
            <w:vAlign w:val="bottom"/>
            <w:hideMark/>
          </w:tcPr>
          <w:p w14:paraId="2AFDCA94" w14:textId="77777777" w:rsidR="0088437F" w:rsidRPr="0088437F" w:rsidRDefault="0088437F" w:rsidP="0088437F">
            <w:pPr>
              <w:spacing w:after="0" w:line="276" w:lineRule="auto"/>
              <w:ind w:firstLineChars="100" w:firstLine="200"/>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Октябрьский</w:t>
            </w:r>
          </w:p>
        </w:tc>
        <w:tc>
          <w:tcPr>
            <w:tcW w:w="1620" w:type="dxa"/>
            <w:noWrap/>
            <w:vAlign w:val="bottom"/>
            <w:hideMark/>
          </w:tcPr>
          <w:p w14:paraId="65514D5B" w14:textId="77777777" w:rsidR="0088437F" w:rsidRPr="0088437F" w:rsidRDefault="0088437F" w:rsidP="0088437F">
            <w:pPr>
              <w:spacing w:after="0" w:line="276" w:lineRule="auto"/>
              <w:ind w:right="234"/>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46283,1</w:t>
            </w:r>
          </w:p>
        </w:tc>
        <w:tc>
          <w:tcPr>
            <w:tcW w:w="1620" w:type="dxa"/>
            <w:noWrap/>
            <w:vAlign w:val="bottom"/>
            <w:hideMark/>
          </w:tcPr>
          <w:p w14:paraId="7B1181BC" w14:textId="77777777" w:rsidR="0088437F" w:rsidRPr="0088437F" w:rsidRDefault="0088437F" w:rsidP="0088437F">
            <w:pPr>
              <w:spacing w:after="0" w:line="276" w:lineRule="auto"/>
              <w:ind w:right="234"/>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64350,4</w:t>
            </w:r>
          </w:p>
        </w:tc>
        <w:tc>
          <w:tcPr>
            <w:tcW w:w="1418" w:type="dxa"/>
            <w:noWrap/>
            <w:vAlign w:val="bottom"/>
            <w:hideMark/>
          </w:tcPr>
          <w:p w14:paraId="69AAF5CA" w14:textId="77777777" w:rsidR="0088437F" w:rsidRPr="0088437F" w:rsidRDefault="0088437F" w:rsidP="0088437F">
            <w:pPr>
              <w:spacing w:after="0" w:line="276" w:lineRule="auto"/>
              <w:ind w:left="-450" w:right="37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23,6</w:t>
            </w:r>
          </w:p>
        </w:tc>
        <w:tc>
          <w:tcPr>
            <w:tcW w:w="1500" w:type="dxa"/>
            <w:noWrap/>
            <w:vAlign w:val="bottom"/>
            <w:hideMark/>
          </w:tcPr>
          <w:p w14:paraId="5EA4472F" w14:textId="77777777" w:rsidR="0088437F" w:rsidRPr="0088437F" w:rsidRDefault="0088437F" w:rsidP="0088437F">
            <w:pPr>
              <w:spacing w:after="0" w:line="276" w:lineRule="auto"/>
              <w:ind w:left="-450" w:right="37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28,1</w:t>
            </w:r>
          </w:p>
        </w:tc>
      </w:tr>
      <w:tr w:rsidR="0088437F" w:rsidRPr="0088437F" w14:paraId="78AFA92B" w14:textId="77777777" w:rsidTr="002567FA">
        <w:trPr>
          <w:trHeight w:val="124"/>
        </w:trPr>
        <w:tc>
          <w:tcPr>
            <w:tcW w:w="3661" w:type="dxa"/>
            <w:noWrap/>
            <w:vAlign w:val="bottom"/>
            <w:hideMark/>
          </w:tcPr>
          <w:p w14:paraId="770A05C5" w14:textId="77777777" w:rsidR="0088437F" w:rsidRPr="0088437F" w:rsidRDefault="0088437F" w:rsidP="0088437F">
            <w:pPr>
              <w:spacing w:after="0" w:line="276" w:lineRule="auto"/>
              <w:ind w:firstLineChars="100" w:firstLine="200"/>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Первомайский</w:t>
            </w:r>
          </w:p>
        </w:tc>
        <w:tc>
          <w:tcPr>
            <w:tcW w:w="1620" w:type="dxa"/>
            <w:noWrap/>
            <w:vAlign w:val="bottom"/>
            <w:hideMark/>
          </w:tcPr>
          <w:p w14:paraId="568C4E27" w14:textId="77777777" w:rsidR="0088437F" w:rsidRPr="0088437F" w:rsidRDefault="0088437F" w:rsidP="0088437F">
            <w:pPr>
              <w:spacing w:after="0" w:line="276" w:lineRule="auto"/>
              <w:ind w:right="234"/>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51603,0</w:t>
            </w:r>
          </w:p>
        </w:tc>
        <w:tc>
          <w:tcPr>
            <w:tcW w:w="1620" w:type="dxa"/>
            <w:noWrap/>
            <w:vAlign w:val="bottom"/>
            <w:hideMark/>
          </w:tcPr>
          <w:p w14:paraId="5F9F041C" w14:textId="77777777" w:rsidR="0088437F" w:rsidRPr="0088437F" w:rsidRDefault="0088437F" w:rsidP="0088437F">
            <w:pPr>
              <w:spacing w:after="0" w:line="276" w:lineRule="auto"/>
              <w:ind w:right="234"/>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97433,6</w:t>
            </w:r>
          </w:p>
        </w:tc>
        <w:tc>
          <w:tcPr>
            <w:tcW w:w="1418" w:type="dxa"/>
            <w:noWrap/>
            <w:vAlign w:val="bottom"/>
            <w:hideMark/>
          </w:tcPr>
          <w:p w14:paraId="726D8D1F" w14:textId="77777777" w:rsidR="0088437F" w:rsidRPr="0088437F" w:rsidRDefault="0088437F" w:rsidP="0088437F">
            <w:pPr>
              <w:spacing w:after="0" w:line="276" w:lineRule="auto"/>
              <w:ind w:left="-450" w:right="37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26,2</w:t>
            </w:r>
          </w:p>
        </w:tc>
        <w:tc>
          <w:tcPr>
            <w:tcW w:w="1500" w:type="dxa"/>
            <w:noWrap/>
            <w:vAlign w:val="bottom"/>
            <w:hideMark/>
          </w:tcPr>
          <w:p w14:paraId="6FCBCE21" w14:textId="77777777" w:rsidR="0088437F" w:rsidRPr="0088437F" w:rsidRDefault="0088437F" w:rsidP="0088437F">
            <w:pPr>
              <w:spacing w:after="0" w:line="276" w:lineRule="auto"/>
              <w:ind w:left="-450" w:right="37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42,4</w:t>
            </w:r>
          </w:p>
        </w:tc>
      </w:tr>
      <w:tr w:rsidR="0088437F" w:rsidRPr="0088437F" w14:paraId="18959F3C" w14:textId="77777777" w:rsidTr="002567FA">
        <w:trPr>
          <w:trHeight w:val="149"/>
        </w:trPr>
        <w:tc>
          <w:tcPr>
            <w:tcW w:w="3661" w:type="dxa"/>
            <w:tcBorders>
              <w:top w:val="nil"/>
              <w:left w:val="nil"/>
              <w:bottom w:val="single" w:sz="8" w:space="0" w:color="auto"/>
              <w:right w:val="nil"/>
            </w:tcBorders>
            <w:noWrap/>
            <w:vAlign w:val="bottom"/>
            <w:hideMark/>
          </w:tcPr>
          <w:p w14:paraId="05F9C718" w14:textId="77777777" w:rsidR="0088437F" w:rsidRPr="0088437F" w:rsidRDefault="0088437F" w:rsidP="0088437F">
            <w:pPr>
              <w:spacing w:after="0" w:line="276" w:lineRule="auto"/>
              <w:ind w:firstLineChars="100" w:firstLine="200"/>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Свердловский</w:t>
            </w:r>
          </w:p>
        </w:tc>
        <w:tc>
          <w:tcPr>
            <w:tcW w:w="1620" w:type="dxa"/>
            <w:tcBorders>
              <w:top w:val="nil"/>
              <w:left w:val="nil"/>
              <w:bottom w:val="single" w:sz="8" w:space="0" w:color="auto"/>
              <w:right w:val="nil"/>
            </w:tcBorders>
            <w:noWrap/>
            <w:vAlign w:val="bottom"/>
            <w:hideMark/>
          </w:tcPr>
          <w:p w14:paraId="5A57898E" w14:textId="77777777" w:rsidR="0088437F" w:rsidRPr="0088437F" w:rsidRDefault="0088437F" w:rsidP="0088437F">
            <w:pPr>
              <w:spacing w:after="0" w:line="276" w:lineRule="auto"/>
              <w:ind w:right="234"/>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26866,4</w:t>
            </w:r>
          </w:p>
        </w:tc>
        <w:tc>
          <w:tcPr>
            <w:tcW w:w="1620" w:type="dxa"/>
            <w:tcBorders>
              <w:top w:val="nil"/>
              <w:left w:val="nil"/>
              <w:bottom w:val="single" w:sz="8" w:space="0" w:color="auto"/>
              <w:right w:val="nil"/>
            </w:tcBorders>
            <w:noWrap/>
            <w:vAlign w:val="bottom"/>
            <w:hideMark/>
          </w:tcPr>
          <w:p w14:paraId="6B45025F" w14:textId="77777777" w:rsidR="0088437F" w:rsidRPr="0088437F" w:rsidRDefault="0088437F" w:rsidP="0088437F">
            <w:pPr>
              <w:spacing w:after="0" w:line="276" w:lineRule="auto"/>
              <w:ind w:right="234"/>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25619,7</w:t>
            </w:r>
          </w:p>
        </w:tc>
        <w:tc>
          <w:tcPr>
            <w:tcW w:w="1418" w:type="dxa"/>
            <w:tcBorders>
              <w:top w:val="nil"/>
              <w:left w:val="nil"/>
              <w:bottom w:val="single" w:sz="8" w:space="0" w:color="auto"/>
              <w:right w:val="nil"/>
            </w:tcBorders>
            <w:noWrap/>
            <w:vAlign w:val="bottom"/>
            <w:hideMark/>
          </w:tcPr>
          <w:p w14:paraId="5178E508" w14:textId="77777777" w:rsidR="0088437F" w:rsidRPr="0088437F" w:rsidRDefault="0088437F" w:rsidP="0088437F">
            <w:pPr>
              <w:spacing w:after="0" w:line="276" w:lineRule="auto"/>
              <w:ind w:left="-450" w:right="37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13,7</w:t>
            </w:r>
          </w:p>
        </w:tc>
        <w:tc>
          <w:tcPr>
            <w:tcW w:w="1500" w:type="dxa"/>
            <w:tcBorders>
              <w:top w:val="nil"/>
              <w:left w:val="nil"/>
              <w:bottom w:val="single" w:sz="8" w:space="0" w:color="auto"/>
              <w:right w:val="nil"/>
            </w:tcBorders>
            <w:noWrap/>
            <w:vAlign w:val="bottom"/>
            <w:hideMark/>
          </w:tcPr>
          <w:p w14:paraId="25F73AC0" w14:textId="77777777" w:rsidR="0088437F" w:rsidRPr="0088437F" w:rsidRDefault="0088437F" w:rsidP="0088437F">
            <w:pPr>
              <w:spacing w:after="0" w:line="276" w:lineRule="auto"/>
              <w:ind w:left="-450" w:right="37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11,2</w:t>
            </w:r>
          </w:p>
        </w:tc>
      </w:tr>
    </w:tbl>
    <w:p w14:paraId="3F0A7F36" w14:textId="77777777" w:rsidR="0088437F" w:rsidRPr="0088437F" w:rsidRDefault="0088437F" w:rsidP="0088437F">
      <w:pPr>
        <w:spacing w:after="0" w:line="264" w:lineRule="auto"/>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vertAlign w:val="superscript"/>
          <w:lang w:eastAsia="ru-RU"/>
        </w:rPr>
        <w:t>1</w:t>
      </w:r>
      <w:r w:rsidRPr="0088437F">
        <w:rPr>
          <w:rFonts w:ascii="Times New Roman" w:eastAsia="Times New Roman" w:hAnsi="Times New Roman" w:cs="Times New Roman"/>
          <w:sz w:val="20"/>
          <w:szCs w:val="20"/>
          <w:lang w:eastAsia="ru-RU"/>
        </w:rPr>
        <w:t>Без учета оттока</w:t>
      </w:r>
    </w:p>
    <w:p w14:paraId="10BF2039" w14:textId="77777777" w:rsidR="0088437F" w:rsidRPr="0088437F" w:rsidRDefault="0088437F" w:rsidP="0088437F">
      <w:pPr>
        <w:spacing w:after="0" w:line="276" w:lineRule="auto"/>
        <w:ind w:left="-142" w:firstLine="568"/>
        <w:jc w:val="both"/>
        <w:rPr>
          <w:rFonts w:ascii="Times New Roman" w:eastAsia="Times New Roman" w:hAnsi="Times New Roman" w:cs="Times New Roman"/>
          <w:sz w:val="24"/>
          <w:szCs w:val="24"/>
          <w:lang w:eastAsia="ru-RU"/>
        </w:rPr>
      </w:pPr>
    </w:p>
    <w:p w14:paraId="0F43E9E0" w14:textId="77777777" w:rsidR="0088437F" w:rsidRPr="0088437F" w:rsidRDefault="0088437F" w:rsidP="0088437F">
      <w:pPr>
        <w:spacing w:after="0" w:line="276" w:lineRule="auto"/>
        <w:ind w:left="-142" w:firstLine="568"/>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По сравнению с аналогичным периодом предыдущего года поступление прямых иностранных инвестиций увеличилось по Первомайскому району в 1,9 раза и по Октябрьскому району в 1,4 раза. Сократились объемы поступления прямых иностранных инвестиций по Ленинскому району на 41,7 процента и по Свердловскому на 4,6 процента.</w:t>
      </w:r>
    </w:p>
    <w:p w14:paraId="3B6FEE92" w14:textId="77777777" w:rsidR="0088437F" w:rsidRPr="0088437F" w:rsidRDefault="0088437F" w:rsidP="0088437F">
      <w:pPr>
        <w:spacing w:after="0" w:line="240" w:lineRule="auto"/>
        <w:rPr>
          <w:rFonts w:ascii="Times New Roman" w:eastAsia="Times New Roman" w:hAnsi="Times New Roman" w:cs="Times New Roman"/>
          <w:sz w:val="28"/>
          <w:szCs w:val="24"/>
          <w:lang w:eastAsia="ru-RU"/>
        </w:rPr>
      </w:pPr>
    </w:p>
    <w:p w14:paraId="502039B8" w14:textId="77777777" w:rsidR="0088437F" w:rsidRPr="0088437F" w:rsidRDefault="0088437F" w:rsidP="0088437F">
      <w:pPr>
        <w:spacing w:after="0" w:line="240" w:lineRule="auto"/>
        <w:ind w:left="-181" w:firstLine="720"/>
        <w:jc w:val="both"/>
        <w:rPr>
          <w:rFonts w:ascii="Times New Roman" w:eastAsia="Times New Roman" w:hAnsi="Times New Roman" w:cs="Times New Roman"/>
          <w:color w:val="000000"/>
          <w:spacing w:val="-4"/>
          <w:sz w:val="24"/>
          <w:szCs w:val="24"/>
          <w:lang w:val="ky-KG" w:eastAsia="ru-RU"/>
        </w:rPr>
      </w:pPr>
      <w:r w:rsidRPr="0088437F">
        <w:rPr>
          <w:rFonts w:ascii="Times New Roman" w:eastAsia="Times New Roman" w:hAnsi="Times New Roman" w:cs="Times New Roman"/>
          <w:b/>
          <w:color w:val="000000"/>
          <w:sz w:val="24"/>
          <w:szCs w:val="24"/>
          <w:lang w:eastAsia="ru-RU"/>
        </w:rPr>
        <w:t xml:space="preserve">Транспортная деятельность. </w:t>
      </w:r>
      <w:r w:rsidRPr="0088437F">
        <w:rPr>
          <w:rFonts w:ascii="Times New Roman" w:eastAsia="Times New Roman" w:hAnsi="Times New Roman" w:cs="Times New Roman"/>
          <w:color w:val="000000"/>
          <w:sz w:val="24"/>
          <w:szCs w:val="24"/>
          <w:lang w:eastAsia="ru-RU"/>
        </w:rPr>
        <w:t>В январе-</w:t>
      </w:r>
      <w:r w:rsidRPr="0088437F">
        <w:rPr>
          <w:rFonts w:ascii="Times New Roman" w:eastAsia="Times New Roman" w:hAnsi="Times New Roman" w:cs="Times New Roman"/>
          <w:color w:val="000000"/>
          <w:sz w:val="24"/>
          <w:szCs w:val="24"/>
          <w:lang w:val="ky-KG" w:eastAsia="ru-RU"/>
        </w:rPr>
        <w:t>августе 20</w:t>
      </w:r>
      <w:r w:rsidRPr="0088437F">
        <w:rPr>
          <w:rFonts w:ascii="Times New Roman" w:eastAsia="Times New Roman" w:hAnsi="Times New Roman" w:cs="Times New Roman"/>
          <w:color w:val="000000"/>
          <w:sz w:val="24"/>
          <w:szCs w:val="24"/>
          <w:lang w:eastAsia="ru-RU"/>
        </w:rPr>
        <w:t>24г. объем</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грузов, перевезенных всеми</w:t>
      </w:r>
      <w:r w:rsidRPr="0088437F">
        <w:rPr>
          <w:rFonts w:ascii="Times New Roman" w:eastAsia="Times New Roman" w:hAnsi="Times New Roman" w:cs="Times New Roman"/>
          <w:i/>
          <w:color w:val="000000"/>
          <w:spacing w:val="-4"/>
          <w:sz w:val="24"/>
          <w:szCs w:val="24"/>
          <w:lang w:eastAsia="ru-RU"/>
        </w:rPr>
        <w:t xml:space="preserve"> видами транспорта,</w:t>
      </w:r>
      <w:r w:rsidRPr="0088437F">
        <w:rPr>
          <w:rFonts w:ascii="Times New Roman" w:eastAsia="Times New Roman" w:hAnsi="Times New Roman" w:cs="Times New Roman"/>
          <w:color w:val="000000"/>
          <w:spacing w:val="-4"/>
          <w:sz w:val="24"/>
          <w:szCs w:val="24"/>
          <w:lang w:eastAsia="ru-RU"/>
        </w:rPr>
        <w:t xml:space="preserve"> составил </w:t>
      </w:r>
      <w:r w:rsidRPr="0088437F">
        <w:rPr>
          <w:rFonts w:ascii="Times New Roman" w:eastAsia="Times New Roman" w:hAnsi="Times New Roman" w:cs="Times New Roman"/>
          <w:color w:val="000000"/>
          <w:spacing w:val="-4"/>
          <w:sz w:val="24"/>
          <w:szCs w:val="24"/>
          <w:lang w:val="ky-KG" w:eastAsia="ru-RU"/>
        </w:rPr>
        <w:t>9345,7 тыс.</w:t>
      </w:r>
      <w:r w:rsidRPr="0088437F">
        <w:rPr>
          <w:rFonts w:ascii="Times New Roman" w:eastAsia="Times New Roman" w:hAnsi="Times New Roman" w:cs="Times New Roman"/>
          <w:color w:val="000000"/>
          <w:spacing w:val="-4"/>
          <w:sz w:val="24"/>
          <w:szCs w:val="24"/>
          <w:lang w:eastAsia="ru-RU"/>
        </w:rPr>
        <w:t xml:space="preserve"> тонн и</w:t>
      </w:r>
      <w:r w:rsidRPr="0088437F">
        <w:rPr>
          <w:rFonts w:ascii="Times New Roman" w:eastAsia="Times New Roman" w:hAnsi="Times New Roman" w:cs="Times New Roman"/>
          <w:color w:val="000000"/>
          <w:spacing w:val="-4"/>
          <w:sz w:val="24"/>
          <w:szCs w:val="24"/>
          <w:lang w:val="ky-KG" w:eastAsia="ru-RU"/>
        </w:rPr>
        <w:t xml:space="preserve"> увеличился по сравнению с соответствующим периодом прошлого года на 5,2 процента.</w:t>
      </w:r>
    </w:p>
    <w:p w14:paraId="7F532A25" w14:textId="77777777" w:rsidR="0088437F" w:rsidRPr="0088437F" w:rsidRDefault="0088437F" w:rsidP="0088437F">
      <w:pPr>
        <w:spacing w:after="0" w:line="240" w:lineRule="auto"/>
        <w:ind w:left="-181" w:firstLine="720"/>
        <w:jc w:val="both"/>
        <w:rPr>
          <w:rFonts w:ascii="Times New Roman" w:eastAsia="Times New Roman" w:hAnsi="Times New Roman" w:cs="Times New Roman"/>
          <w:color w:val="000000"/>
          <w:spacing w:val="-4"/>
          <w:sz w:val="24"/>
          <w:szCs w:val="24"/>
          <w:lang w:eastAsia="ru-RU"/>
        </w:rPr>
      </w:pPr>
      <w:r w:rsidRPr="0088437F">
        <w:rPr>
          <w:rFonts w:ascii="Times New Roman" w:eastAsia="Times New Roman" w:hAnsi="Times New Roman" w:cs="Times New Roman"/>
          <w:color w:val="000000"/>
          <w:spacing w:val="-4"/>
          <w:sz w:val="24"/>
          <w:szCs w:val="24"/>
          <w:lang w:eastAsia="ru-RU"/>
        </w:rPr>
        <w:t>Объем перевозки грузов на железнодорожном</w:t>
      </w:r>
      <w:r w:rsidRPr="0088437F">
        <w:rPr>
          <w:rFonts w:ascii="Times New Roman" w:eastAsia="Times New Roman" w:hAnsi="Times New Roman" w:cs="Times New Roman"/>
          <w:i/>
          <w:color w:val="000000"/>
          <w:spacing w:val="-4"/>
          <w:sz w:val="24"/>
          <w:szCs w:val="24"/>
          <w:lang w:eastAsia="ru-RU"/>
        </w:rPr>
        <w:t xml:space="preserve"> транспорте</w:t>
      </w:r>
      <w:r w:rsidRPr="0088437F">
        <w:rPr>
          <w:rFonts w:ascii="Times New Roman" w:eastAsia="Times New Roman" w:hAnsi="Times New Roman" w:cs="Times New Roman"/>
          <w:color w:val="000000"/>
          <w:spacing w:val="-4"/>
          <w:sz w:val="24"/>
          <w:szCs w:val="24"/>
          <w:lang w:eastAsia="ru-RU"/>
        </w:rPr>
        <w:t xml:space="preserve"> составил </w:t>
      </w:r>
      <w:r w:rsidRPr="0088437F">
        <w:rPr>
          <w:rFonts w:ascii="Times New Roman" w:eastAsia="Times New Roman" w:hAnsi="Times New Roman" w:cs="Times New Roman"/>
          <w:color w:val="000000"/>
          <w:spacing w:val="-4"/>
          <w:sz w:val="24"/>
          <w:szCs w:val="24"/>
          <w:lang w:val="ky-KG" w:eastAsia="ru-RU"/>
        </w:rPr>
        <w:t>5466,8</w:t>
      </w:r>
      <w:r w:rsidRPr="0088437F">
        <w:rPr>
          <w:rFonts w:ascii="Times New Roman" w:eastAsia="Times New Roman" w:hAnsi="Times New Roman" w:cs="Times New Roman"/>
          <w:color w:val="000000"/>
          <w:spacing w:val="-4"/>
          <w:sz w:val="24"/>
          <w:szCs w:val="24"/>
          <w:lang w:eastAsia="ru-RU"/>
        </w:rPr>
        <w:t xml:space="preserve"> тыс. тонн, и по сравнению с соответствующим периодом прошлого года</w:t>
      </w:r>
      <w:r w:rsidRPr="0088437F">
        <w:rPr>
          <w:rFonts w:ascii="Times New Roman" w:eastAsia="Times New Roman" w:hAnsi="Times New Roman" w:cs="Times New Roman"/>
          <w:color w:val="000000"/>
          <w:spacing w:val="-4"/>
          <w:sz w:val="24"/>
          <w:szCs w:val="24"/>
          <w:lang w:val="ky-KG" w:eastAsia="ru-RU"/>
        </w:rPr>
        <w:t xml:space="preserve"> уменьшился</w:t>
      </w:r>
      <w:r w:rsidRPr="0088437F">
        <w:rPr>
          <w:rFonts w:ascii="Times New Roman" w:eastAsia="Times New Roman" w:hAnsi="Times New Roman" w:cs="Times New Roman"/>
          <w:color w:val="000000"/>
          <w:spacing w:val="-4"/>
          <w:sz w:val="24"/>
          <w:szCs w:val="24"/>
          <w:lang w:eastAsia="ru-RU"/>
        </w:rPr>
        <w:t xml:space="preserve"> на </w:t>
      </w:r>
      <w:r w:rsidRPr="0088437F">
        <w:rPr>
          <w:rFonts w:ascii="Times New Roman" w:eastAsia="Times New Roman" w:hAnsi="Times New Roman" w:cs="Times New Roman"/>
          <w:color w:val="000000"/>
          <w:spacing w:val="-4"/>
          <w:sz w:val="24"/>
          <w:szCs w:val="24"/>
          <w:lang w:val="ky-KG" w:eastAsia="ru-RU"/>
        </w:rPr>
        <w:t>280,4 тыс.</w:t>
      </w:r>
      <w:r w:rsidRPr="0088437F">
        <w:rPr>
          <w:rFonts w:ascii="Times New Roman" w:eastAsia="Times New Roman" w:hAnsi="Times New Roman" w:cs="Times New Roman"/>
          <w:color w:val="000000"/>
          <w:spacing w:val="-4"/>
          <w:sz w:val="24"/>
          <w:szCs w:val="24"/>
          <w:lang w:eastAsia="ru-RU"/>
        </w:rPr>
        <w:t xml:space="preserve"> тонн или на </w:t>
      </w:r>
      <w:r w:rsidRPr="0088437F">
        <w:rPr>
          <w:rFonts w:ascii="Times New Roman" w:eastAsia="Times New Roman" w:hAnsi="Times New Roman" w:cs="Times New Roman"/>
          <w:color w:val="000000"/>
          <w:spacing w:val="-4"/>
          <w:sz w:val="24"/>
          <w:szCs w:val="24"/>
          <w:lang w:val="ky-KG" w:eastAsia="ru-RU"/>
        </w:rPr>
        <w:t xml:space="preserve">4,9 </w:t>
      </w:r>
      <w:r w:rsidRPr="0088437F">
        <w:rPr>
          <w:rFonts w:ascii="Times New Roman" w:eastAsia="Times New Roman" w:hAnsi="Times New Roman" w:cs="Times New Roman"/>
          <w:color w:val="000000"/>
          <w:spacing w:val="-4"/>
          <w:sz w:val="24"/>
          <w:szCs w:val="24"/>
          <w:lang w:eastAsia="ru-RU"/>
        </w:rPr>
        <w:t>процент</w:t>
      </w:r>
      <w:r w:rsidRPr="0088437F">
        <w:rPr>
          <w:rFonts w:ascii="Times New Roman" w:eastAsia="Times New Roman" w:hAnsi="Times New Roman" w:cs="Times New Roman"/>
          <w:color w:val="000000"/>
          <w:spacing w:val="-4"/>
          <w:sz w:val="24"/>
          <w:szCs w:val="24"/>
          <w:lang w:val="ky-KG" w:eastAsia="ru-RU"/>
        </w:rPr>
        <w:t>а</w:t>
      </w:r>
      <w:r w:rsidRPr="0088437F">
        <w:rPr>
          <w:rFonts w:ascii="Times New Roman" w:eastAsia="Times New Roman" w:hAnsi="Times New Roman" w:cs="Times New Roman"/>
          <w:color w:val="000000"/>
          <w:spacing w:val="-4"/>
          <w:sz w:val="24"/>
          <w:szCs w:val="24"/>
          <w:lang w:eastAsia="ru-RU"/>
        </w:rPr>
        <w:t>.</w:t>
      </w:r>
    </w:p>
    <w:p w14:paraId="3484D9A2" w14:textId="77777777" w:rsidR="0088437F" w:rsidRPr="0088437F" w:rsidRDefault="0088437F" w:rsidP="0088437F">
      <w:pPr>
        <w:tabs>
          <w:tab w:val="left" w:pos="-414"/>
          <w:tab w:val="left" w:pos="294"/>
          <w:tab w:val="left" w:pos="1002"/>
        </w:tabs>
        <w:spacing w:after="0" w:line="240" w:lineRule="auto"/>
        <w:ind w:left="-181" w:firstLine="720"/>
        <w:jc w:val="both"/>
        <w:rPr>
          <w:rFonts w:ascii="Times New Roman" w:eastAsia="Times New Roman" w:hAnsi="Times New Roman" w:cs="Times New Roman"/>
          <w:color w:val="000000"/>
          <w:sz w:val="24"/>
          <w:szCs w:val="24"/>
          <w:lang w:val="ky-KG" w:eastAsia="ru-RU"/>
        </w:rPr>
      </w:pPr>
      <w:r w:rsidRPr="0088437F">
        <w:rPr>
          <w:rFonts w:ascii="Times New Roman" w:eastAsia="Times New Roman" w:hAnsi="Times New Roman" w:cs="Times New Roman"/>
          <w:color w:val="000000"/>
          <w:spacing w:val="-4"/>
          <w:sz w:val="24"/>
          <w:szCs w:val="24"/>
          <w:lang w:eastAsia="ru-RU"/>
        </w:rPr>
        <w:t xml:space="preserve">Перевозки грузов </w:t>
      </w:r>
      <w:r w:rsidRPr="0088437F">
        <w:rPr>
          <w:rFonts w:ascii="Times New Roman" w:eastAsia="Times New Roman" w:hAnsi="Times New Roman" w:cs="Times New Roman"/>
          <w:i/>
          <w:color w:val="000000"/>
          <w:spacing w:val="-4"/>
          <w:sz w:val="24"/>
          <w:szCs w:val="24"/>
          <w:lang w:eastAsia="ru-RU"/>
        </w:rPr>
        <w:t>автомобильным транспортом</w:t>
      </w:r>
      <w:r w:rsidRPr="0088437F">
        <w:rPr>
          <w:rFonts w:ascii="Times New Roman" w:eastAsia="Times New Roman" w:hAnsi="Times New Roman" w:cs="Times New Roman"/>
          <w:color w:val="000000"/>
          <w:sz w:val="24"/>
          <w:szCs w:val="24"/>
          <w:lang w:eastAsia="ru-RU"/>
        </w:rPr>
        <w:t xml:space="preserve"> в январе-</w:t>
      </w:r>
      <w:r w:rsidRPr="0088437F">
        <w:rPr>
          <w:rFonts w:ascii="Times New Roman" w:eastAsia="Times New Roman" w:hAnsi="Times New Roman" w:cs="Times New Roman"/>
          <w:color w:val="000000"/>
          <w:sz w:val="24"/>
          <w:szCs w:val="24"/>
          <w:lang w:val="ky-KG" w:eastAsia="ru-RU"/>
        </w:rPr>
        <w:t xml:space="preserve">августе </w:t>
      </w:r>
      <w:r w:rsidRPr="0088437F">
        <w:rPr>
          <w:rFonts w:ascii="Times New Roman" w:eastAsia="Times New Roman" w:hAnsi="Times New Roman" w:cs="Times New Roman"/>
          <w:color w:val="000000"/>
          <w:sz w:val="24"/>
          <w:szCs w:val="24"/>
          <w:lang w:eastAsia="ru-RU"/>
        </w:rPr>
        <w:t>202</w:t>
      </w:r>
      <w:r w:rsidRPr="0088437F">
        <w:rPr>
          <w:rFonts w:ascii="Times New Roman" w:eastAsia="Times New Roman" w:hAnsi="Times New Roman" w:cs="Times New Roman"/>
          <w:color w:val="000000"/>
          <w:sz w:val="24"/>
          <w:szCs w:val="24"/>
          <w:lang w:val="ky-KG" w:eastAsia="ru-RU"/>
        </w:rPr>
        <w:t>4</w:t>
      </w:r>
      <w:r w:rsidRPr="0088437F">
        <w:rPr>
          <w:rFonts w:ascii="Times New Roman" w:eastAsia="Times New Roman" w:hAnsi="Times New Roman" w:cs="Times New Roman"/>
          <w:color w:val="000000"/>
          <w:sz w:val="24"/>
          <w:szCs w:val="24"/>
          <w:lang w:eastAsia="ru-RU"/>
        </w:rPr>
        <w:t>г. составили</w:t>
      </w:r>
      <w:r w:rsidRPr="0088437F">
        <w:rPr>
          <w:rFonts w:ascii="Times New Roman" w:eastAsia="Times New Roman" w:hAnsi="Times New Roman" w:cs="Times New Roman"/>
          <w:color w:val="000000"/>
          <w:sz w:val="24"/>
          <w:szCs w:val="24"/>
          <w:lang w:val="ky-KG" w:eastAsia="ru-RU"/>
        </w:rPr>
        <w:t xml:space="preserve"> 3615,8 </w:t>
      </w:r>
      <w:proofErr w:type="spellStart"/>
      <w:proofErr w:type="gramStart"/>
      <w:r w:rsidRPr="0088437F">
        <w:rPr>
          <w:rFonts w:ascii="Times New Roman" w:eastAsia="Times New Roman" w:hAnsi="Times New Roman" w:cs="Times New Roman"/>
          <w:color w:val="000000"/>
          <w:sz w:val="24"/>
          <w:szCs w:val="24"/>
          <w:lang w:val="ky-KG" w:eastAsia="ru-RU"/>
        </w:rPr>
        <w:t>тыс.тонн</w:t>
      </w:r>
      <w:proofErr w:type="spellEnd"/>
      <w:proofErr w:type="gramEnd"/>
      <w:r w:rsidRPr="0088437F">
        <w:rPr>
          <w:rFonts w:ascii="Times New Roman" w:eastAsia="Times New Roman" w:hAnsi="Times New Roman" w:cs="Times New Roman"/>
          <w:color w:val="000000"/>
          <w:sz w:val="24"/>
          <w:szCs w:val="24"/>
          <w:lang w:eastAsia="ru-RU"/>
        </w:rPr>
        <w:t xml:space="preserve">   и увеличил</w:t>
      </w:r>
      <w:r w:rsidRPr="0088437F">
        <w:rPr>
          <w:rFonts w:ascii="Times New Roman" w:eastAsia="Times New Roman" w:hAnsi="Times New Roman" w:cs="Times New Roman"/>
          <w:color w:val="000000"/>
          <w:sz w:val="24"/>
          <w:szCs w:val="24"/>
          <w:lang w:val="ky-KG" w:eastAsia="ru-RU"/>
        </w:rPr>
        <w:t>и</w:t>
      </w:r>
      <w:proofErr w:type="spellStart"/>
      <w:r w:rsidRPr="0088437F">
        <w:rPr>
          <w:rFonts w:ascii="Times New Roman" w:eastAsia="Times New Roman" w:hAnsi="Times New Roman" w:cs="Times New Roman"/>
          <w:color w:val="000000"/>
          <w:sz w:val="24"/>
          <w:szCs w:val="24"/>
          <w:lang w:eastAsia="ru-RU"/>
        </w:rPr>
        <w:t>сь</w:t>
      </w:r>
      <w:proofErr w:type="spellEnd"/>
      <w:r w:rsidRPr="0088437F">
        <w:rPr>
          <w:rFonts w:ascii="Times New Roman" w:eastAsia="Times New Roman" w:hAnsi="Times New Roman" w:cs="Times New Roman"/>
          <w:color w:val="000000"/>
          <w:sz w:val="24"/>
          <w:szCs w:val="24"/>
          <w:lang w:eastAsia="ru-RU"/>
        </w:rPr>
        <w:t xml:space="preserve"> по сравнению с соответствующим периодом</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2023</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г.</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 xml:space="preserve">на </w:t>
      </w:r>
      <w:r w:rsidRPr="0088437F">
        <w:rPr>
          <w:rFonts w:ascii="Times New Roman" w:eastAsia="Times New Roman" w:hAnsi="Times New Roman" w:cs="Times New Roman"/>
          <w:color w:val="000000"/>
          <w:sz w:val="24"/>
          <w:szCs w:val="24"/>
          <w:lang w:val="ky-KG" w:eastAsia="ru-RU"/>
        </w:rPr>
        <w:t>696,6 тыс.</w:t>
      </w:r>
      <w:r w:rsidRPr="0088437F">
        <w:rPr>
          <w:rFonts w:ascii="Times New Roman" w:eastAsia="Times New Roman" w:hAnsi="Times New Roman" w:cs="Times New Roman"/>
          <w:color w:val="000000"/>
          <w:sz w:val="24"/>
          <w:szCs w:val="24"/>
          <w:lang w:eastAsia="ru-RU"/>
        </w:rPr>
        <w:t xml:space="preserve"> тонн</w:t>
      </w:r>
      <w:r w:rsidRPr="0088437F">
        <w:rPr>
          <w:rFonts w:ascii="Times New Roman" w:eastAsia="Times New Roman" w:hAnsi="Times New Roman" w:cs="Times New Roman"/>
          <w:color w:val="000000"/>
          <w:sz w:val="24"/>
          <w:szCs w:val="24"/>
          <w:lang w:val="ky-KG" w:eastAsia="ru-RU"/>
        </w:rPr>
        <w:t>, или на 23,9 процента, а грузовые перевозки возросли в 1,8 раза и составил 12,9 тыс.тонн.</w:t>
      </w:r>
    </w:p>
    <w:p w14:paraId="679DEFFE" w14:textId="77777777" w:rsidR="0088437F" w:rsidRPr="0088437F" w:rsidRDefault="0088437F" w:rsidP="0088437F">
      <w:pPr>
        <w:tabs>
          <w:tab w:val="left" w:pos="-414"/>
          <w:tab w:val="left" w:pos="294"/>
          <w:tab w:val="left" w:pos="1002"/>
        </w:tabs>
        <w:spacing w:after="0" w:line="240" w:lineRule="auto"/>
        <w:ind w:left="-181" w:firstLine="720"/>
        <w:jc w:val="both"/>
        <w:rPr>
          <w:rFonts w:ascii="Times New Roman" w:eastAsia="Times New Roman" w:hAnsi="Times New Roman" w:cs="Times New Roman"/>
          <w:color w:val="000000"/>
          <w:sz w:val="24"/>
          <w:szCs w:val="24"/>
          <w:lang w:val="ky-KG" w:eastAsia="ru-RU"/>
        </w:rPr>
      </w:pPr>
    </w:p>
    <w:p w14:paraId="310CE2CD" w14:textId="77777777" w:rsidR="0088437F" w:rsidRPr="0088437F" w:rsidRDefault="0088437F" w:rsidP="0088437F">
      <w:pPr>
        <w:tabs>
          <w:tab w:val="left" w:pos="-414"/>
          <w:tab w:val="left" w:pos="294"/>
          <w:tab w:val="left" w:pos="1002"/>
        </w:tabs>
        <w:spacing w:after="0" w:line="264" w:lineRule="auto"/>
        <w:rPr>
          <w:rFonts w:ascii="Times New Roman" w:eastAsia="Times New Roman" w:hAnsi="Times New Roman" w:cs="Times New Roman"/>
          <w:b/>
          <w:color w:val="000000"/>
          <w:sz w:val="24"/>
          <w:szCs w:val="24"/>
          <w:lang w:val="ky-KG" w:eastAsia="ru-RU"/>
        </w:rPr>
      </w:pPr>
    </w:p>
    <w:p w14:paraId="5665B228" w14:textId="77777777" w:rsidR="0088437F" w:rsidRPr="0088437F" w:rsidRDefault="0088437F" w:rsidP="0088437F">
      <w:pPr>
        <w:tabs>
          <w:tab w:val="left" w:pos="-414"/>
          <w:tab w:val="left" w:pos="294"/>
          <w:tab w:val="left" w:pos="1002"/>
        </w:tabs>
        <w:spacing w:after="0" w:line="264" w:lineRule="auto"/>
        <w:ind w:left="3686" w:hanging="3686"/>
        <w:rPr>
          <w:rFonts w:ascii="Times New Roman" w:eastAsia="Times New Roman" w:hAnsi="Times New Roman" w:cs="Times New Roman"/>
          <w:b/>
          <w:color w:val="000000"/>
          <w:sz w:val="24"/>
          <w:szCs w:val="24"/>
          <w:lang w:val="ky-KG" w:eastAsia="ru-RU"/>
        </w:rPr>
      </w:pPr>
      <w:r w:rsidRPr="0088437F">
        <w:rPr>
          <w:rFonts w:ascii="Times New Roman" w:eastAsia="Times New Roman" w:hAnsi="Times New Roman" w:cs="Times New Roman"/>
          <w:b/>
          <w:color w:val="000000"/>
          <w:sz w:val="24"/>
          <w:szCs w:val="24"/>
          <w:lang w:eastAsia="ru-RU"/>
        </w:rPr>
        <w:lastRenderedPageBreak/>
        <w:t xml:space="preserve">Таблица </w:t>
      </w:r>
      <w:r w:rsidRPr="0088437F">
        <w:rPr>
          <w:rFonts w:ascii="Times New Roman" w:eastAsia="Times New Roman" w:hAnsi="Times New Roman" w:cs="Times New Roman"/>
          <w:b/>
          <w:color w:val="000000"/>
          <w:sz w:val="24"/>
          <w:szCs w:val="24"/>
          <w:lang w:val="ky-KG" w:eastAsia="ru-RU"/>
        </w:rPr>
        <w:t>24</w:t>
      </w:r>
      <w:r w:rsidRPr="0088437F">
        <w:rPr>
          <w:rFonts w:ascii="Times New Roman" w:eastAsia="Times New Roman" w:hAnsi="Times New Roman" w:cs="Times New Roman"/>
          <w:b/>
          <w:color w:val="000000"/>
          <w:sz w:val="24"/>
          <w:szCs w:val="24"/>
          <w:lang w:eastAsia="ru-RU"/>
        </w:rPr>
        <w:t>: Перевозки грузов всеми видами транспорта в январе-</w:t>
      </w:r>
      <w:r w:rsidRPr="0088437F">
        <w:rPr>
          <w:rFonts w:ascii="Times New Roman" w:eastAsia="Times New Roman" w:hAnsi="Times New Roman" w:cs="Times New Roman"/>
          <w:b/>
          <w:color w:val="000000"/>
          <w:sz w:val="24"/>
          <w:szCs w:val="24"/>
          <w:lang w:val="ky-KG" w:eastAsia="ru-RU"/>
        </w:rPr>
        <w:t>августе</w:t>
      </w:r>
      <w:r w:rsidRPr="0088437F">
        <w:rPr>
          <w:rFonts w:ascii="Times New Roman" w:eastAsia="Times New Roman" w:hAnsi="Times New Roman" w:cs="Times New Roman"/>
          <w:b/>
          <w:color w:val="000000"/>
          <w:sz w:val="24"/>
          <w:szCs w:val="24"/>
          <w:lang w:eastAsia="ru-RU"/>
        </w:rPr>
        <w:t xml:space="preserve"> </w:t>
      </w:r>
      <w:r w:rsidRPr="0088437F">
        <w:rPr>
          <w:rFonts w:ascii="Times New Roman" w:eastAsia="Times New Roman" w:hAnsi="Times New Roman" w:cs="Times New Roman"/>
          <w:b/>
          <w:color w:val="000000"/>
          <w:sz w:val="24"/>
          <w:szCs w:val="24"/>
          <w:lang w:val="ky-KG" w:eastAsia="ru-RU"/>
        </w:rPr>
        <w:t>2024г.</w:t>
      </w:r>
    </w:p>
    <w:p w14:paraId="167080A6" w14:textId="77777777" w:rsidR="0088437F" w:rsidRPr="0088437F" w:rsidRDefault="0088437F" w:rsidP="0088437F">
      <w:pPr>
        <w:tabs>
          <w:tab w:val="left" w:pos="-414"/>
          <w:tab w:val="left" w:pos="294"/>
          <w:tab w:val="left" w:pos="1002"/>
        </w:tabs>
        <w:spacing w:after="0" w:line="264" w:lineRule="auto"/>
        <w:ind w:left="3686" w:hanging="3686"/>
        <w:rPr>
          <w:rFonts w:ascii="Times New Roman" w:eastAsia="Times New Roman" w:hAnsi="Times New Roman" w:cs="Times New Roman"/>
          <w:b/>
          <w:color w:val="000000"/>
          <w:sz w:val="24"/>
          <w:szCs w:val="24"/>
          <w:lang w:val="ky-KG" w:eastAsia="ru-RU"/>
        </w:rPr>
      </w:pPr>
    </w:p>
    <w:tbl>
      <w:tblPr>
        <w:tblW w:w="9650" w:type="dxa"/>
        <w:tblInd w:w="108" w:type="dxa"/>
        <w:tblLook w:val="01E0" w:firstRow="1" w:lastRow="1" w:firstColumn="1" w:lastColumn="1" w:noHBand="0" w:noVBand="0"/>
      </w:tblPr>
      <w:tblGrid>
        <w:gridCol w:w="3033"/>
        <w:gridCol w:w="1516"/>
        <w:gridCol w:w="1379"/>
        <w:gridCol w:w="1791"/>
        <w:gridCol w:w="1931"/>
      </w:tblGrid>
      <w:tr w:rsidR="0088437F" w:rsidRPr="0088437F" w14:paraId="01955D84" w14:textId="77777777" w:rsidTr="002567FA">
        <w:trPr>
          <w:trHeight w:val="536"/>
          <w:tblHeader/>
        </w:trPr>
        <w:tc>
          <w:tcPr>
            <w:tcW w:w="3033" w:type="dxa"/>
            <w:tcBorders>
              <w:top w:val="single" w:sz="8" w:space="0" w:color="auto"/>
            </w:tcBorders>
            <w:shd w:val="clear" w:color="auto" w:fill="auto"/>
            <w:vAlign w:val="bottom"/>
          </w:tcPr>
          <w:p w14:paraId="75042B28" w14:textId="77777777" w:rsidR="0088437F" w:rsidRPr="0088437F" w:rsidRDefault="0088437F" w:rsidP="0088437F">
            <w:pPr>
              <w:tabs>
                <w:tab w:val="left" w:pos="-414"/>
                <w:tab w:val="left" w:pos="294"/>
                <w:tab w:val="left" w:pos="1002"/>
              </w:tabs>
              <w:spacing w:after="0" w:line="264" w:lineRule="auto"/>
              <w:rPr>
                <w:rFonts w:ascii="Times New Roman" w:eastAsia="Times New Roman" w:hAnsi="Times New Roman" w:cs="Times New Roman"/>
                <w:b/>
                <w:color w:val="000000"/>
                <w:sz w:val="20"/>
                <w:szCs w:val="20"/>
                <w:lang w:val="ky-KG" w:eastAsia="ru-RU"/>
              </w:rPr>
            </w:pPr>
          </w:p>
        </w:tc>
        <w:tc>
          <w:tcPr>
            <w:tcW w:w="2895" w:type="dxa"/>
            <w:gridSpan w:val="2"/>
            <w:tcBorders>
              <w:top w:val="single" w:sz="8" w:space="0" w:color="auto"/>
              <w:left w:val="nil"/>
              <w:bottom w:val="single" w:sz="4" w:space="0" w:color="auto"/>
            </w:tcBorders>
          </w:tcPr>
          <w:p w14:paraId="3BF888FB" w14:textId="77777777" w:rsidR="0088437F" w:rsidRPr="0088437F" w:rsidRDefault="0088437F" w:rsidP="0088437F">
            <w:pPr>
              <w:tabs>
                <w:tab w:val="left" w:pos="-414"/>
                <w:tab w:val="left" w:pos="294"/>
                <w:tab w:val="left" w:pos="1002"/>
              </w:tabs>
              <w:spacing w:after="0" w:line="264" w:lineRule="auto"/>
              <w:ind w:left="-392"/>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Тыс. тонн</w:t>
            </w:r>
          </w:p>
        </w:tc>
        <w:tc>
          <w:tcPr>
            <w:tcW w:w="3722" w:type="dxa"/>
            <w:gridSpan w:val="2"/>
            <w:tcBorders>
              <w:top w:val="single" w:sz="8" w:space="0" w:color="auto"/>
              <w:bottom w:val="single" w:sz="4" w:space="0" w:color="auto"/>
            </w:tcBorders>
          </w:tcPr>
          <w:p w14:paraId="48ABCAF1" w14:textId="77777777" w:rsidR="0088437F" w:rsidRPr="0088437F" w:rsidRDefault="0088437F" w:rsidP="0088437F">
            <w:pPr>
              <w:tabs>
                <w:tab w:val="left" w:pos="-414"/>
                <w:tab w:val="left" w:pos="294"/>
                <w:tab w:val="left" w:pos="1002"/>
              </w:tabs>
              <w:spacing w:after="0" w:line="264"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В процентах к соответствующему периоду предыдущего года</w:t>
            </w:r>
          </w:p>
        </w:tc>
      </w:tr>
      <w:tr w:rsidR="0088437F" w:rsidRPr="0088437F" w14:paraId="370F3A88" w14:textId="77777777" w:rsidTr="002567FA">
        <w:trPr>
          <w:trHeight w:val="268"/>
          <w:tblHeader/>
        </w:trPr>
        <w:tc>
          <w:tcPr>
            <w:tcW w:w="3033" w:type="dxa"/>
            <w:tcBorders>
              <w:bottom w:val="single" w:sz="8" w:space="0" w:color="auto"/>
            </w:tcBorders>
            <w:shd w:val="clear" w:color="auto" w:fill="auto"/>
          </w:tcPr>
          <w:p w14:paraId="5A313BE3" w14:textId="77777777" w:rsidR="0088437F" w:rsidRPr="0088437F" w:rsidRDefault="0088437F" w:rsidP="0088437F">
            <w:pPr>
              <w:tabs>
                <w:tab w:val="left" w:pos="-414"/>
                <w:tab w:val="left" w:pos="294"/>
                <w:tab w:val="left" w:pos="1002"/>
              </w:tabs>
              <w:spacing w:after="0" w:line="264" w:lineRule="auto"/>
              <w:jc w:val="both"/>
              <w:rPr>
                <w:rFonts w:ascii="Times New Roman" w:eastAsia="Times New Roman" w:hAnsi="Times New Roman" w:cs="Times New Roman"/>
                <w:b/>
                <w:color w:val="000000"/>
                <w:spacing w:val="-4"/>
                <w:sz w:val="20"/>
                <w:szCs w:val="20"/>
                <w:lang w:val="ky-KG" w:eastAsia="ru-RU"/>
              </w:rPr>
            </w:pPr>
            <w:r w:rsidRPr="0088437F">
              <w:rPr>
                <w:rFonts w:ascii="Times New Roman" w:eastAsia="Times New Roman" w:hAnsi="Times New Roman" w:cs="Times New Roman"/>
                <w:b/>
                <w:color w:val="000000"/>
                <w:spacing w:val="-4"/>
                <w:sz w:val="20"/>
                <w:szCs w:val="20"/>
                <w:lang w:val="ky-KG" w:eastAsia="ru-RU"/>
              </w:rPr>
              <w:t xml:space="preserve">                                       </w:t>
            </w:r>
          </w:p>
        </w:tc>
        <w:tc>
          <w:tcPr>
            <w:tcW w:w="1516" w:type="dxa"/>
            <w:tcBorders>
              <w:top w:val="single" w:sz="4" w:space="0" w:color="auto"/>
              <w:left w:val="nil"/>
              <w:bottom w:val="single" w:sz="8" w:space="0" w:color="auto"/>
            </w:tcBorders>
          </w:tcPr>
          <w:p w14:paraId="2DD35061"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eastAsia="ru-RU"/>
              </w:rPr>
              <w:t>20</w:t>
            </w:r>
            <w:r w:rsidRPr="0088437F">
              <w:rPr>
                <w:rFonts w:ascii="Times New Roman" w:eastAsia="Times New Roman" w:hAnsi="Times New Roman" w:cs="Times New Roman"/>
                <w:b/>
                <w:bCs/>
                <w:color w:val="000000"/>
                <w:sz w:val="20"/>
                <w:szCs w:val="20"/>
                <w:lang w:val="ky-KG" w:eastAsia="ru-RU"/>
              </w:rPr>
              <w:t>23</w:t>
            </w:r>
          </w:p>
        </w:tc>
        <w:tc>
          <w:tcPr>
            <w:tcW w:w="1379" w:type="dxa"/>
            <w:tcBorders>
              <w:top w:val="single" w:sz="4" w:space="0" w:color="auto"/>
              <w:bottom w:val="single" w:sz="8" w:space="0" w:color="auto"/>
            </w:tcBorders>
          </w:tcPr>
          <w:p w14:paraId="1EBF612C"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eastAsia="ru-RU"/>
              </w:rPr>
              <w:t>202</w:t>
            </w:r>
            <w:r w:rsidRPr="0088437F">
              <w:rPr>
                <w:rFonts w:ascii="Times New Roman" w:eastAsia="Times New Roman" w:hAnsi="Times New Roman" w:cs="Times New Roman"/>
                <w:b/>
                <w:bCs/>
                <w:color w:val="000000"/>
                <w:sz w:val="20"/>
                <w:szCs w:val="20"/>
                <w:lang w:val="ky-KG" w:eastAsia="ru-RU"/>
              </w:rPr>
              <w:t>4</w:t>
            </w:r>
          </w:p>
        </w:tc>
        <w:tc>
          <w:tcPr>
            <w:tcW w:w="1791" w:type="dxa"/>
            <w:tcBorders>
              <w:top w:val="single" w:sz="4" w:space="0" w:color="auto"/>
              <w:bottom w:val="single" w:sz="8" w:space="0" w:color="auto"/>
            </w:tcBorders>
          </w:tcPr>
          <w:p w14:paraId="2EFF96D9" w14:textId="77777777" w:rsidR="0088437F" w:rsidRPr="0088437F" w:rsidRDefault="0088437F" w:rsidP="0088437F">
            <w:pPr>
              <w:spacing w:after="0" w:line="240" w:lineRule="auto"/>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eastAsia="ru-RU"/>
              </w:rPr>
              <w:t xml:space="preserve">        20</w:t>
            </w:r>
            <w:r w:rsidRPr="0088437F">
              <w:rPr>
                <w:rFonts w:ascii="Times New Roman" w:eastAsia="Times New Roman" w:hAnsi="Times New Roman" w:cs="Times New Roman"/>
                <w:b/>
                <w:bCs/>
                <w:color w:val="000000"/>
                <w:sz w:val="20"/>
                <w:szCs w:val="20"/>
                <w:lang w:val="ky-KG" w:eastAsia="ru-RU"/>
              </w:rPr>
              <w:t>23</w:t>
            </w:r>
          </w:p>
        </w:tc>
        <w:tc>
          <w:tcPr>
            <w:tcW w:w="1931" w:type="dxa"/>
            <w:tcBorders>
              <w:top w:val="single" w:sz="4" w:space="0" w:color="auto"/>
              <w:bottom w:val="single" w:sz="8" w:space="0" w:color="auto"/>
            </w:tcBorders>
          </w:tcPr>
          <w:p w14:paraId="1E4ACFB6" w14:textId="77777777" w:rsidR="0088437F" w:rsidRPr="0088437F" w:rsidRDefault="0088437F" w:rsidP="0088437F">
            <w:pPr>
              <w:spacing w:after="0" w:line="240" w:lineRule="auto"/>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 xml:space="preserve">       </w:t>
            </w:r>
            <w:r w:rsidRPr="0088437F">
              <w:rPr>
                <w:rFonts w:ascii="Times New Roman" w:eastAsia="Times New Roman" w:hAnsi="Times New Roman" w:cs="Times New Roman"/>
                <w:b/>
                <w:bCs/>
                <w:color w:val="000000"/>
                <w:sz w:val="20"/>
                <w:szCs w:val="20"/>
                <w:lang w:eastAsia="ru-RU"/>
              </w:rPr>
              <w:t>202</w:t>
            </w:r>
            <w:r w:rsidRPr="0088437F">
              <w:rPr>
                <w:rFonts w:ascii="Times New Roman" w:eastAsia="Times New Roman" w:hAnsi="Times New Roman" w:cs="Times New Roman"/>
                <w:b/>
                <w:bCs/>
                <w:color w:val="000000"/>
                <w:sz w:val="20"/>
                <w:szCs w:val="20"/>
                <w:lang w:val="ky-KG" w:eastAsia="ru-RU"/>
              </w:rPr>
              <w:t>4</w:t>
            </w:r>
          </w:p>
        </w:tc>
      </w:tr>
      <w:tr w:rsidR="0088437F" w:rsidRPr="0088437F" w14:paraId="18957FD2" w14:textId="77777777" w:rsidTr="002567FA">
        <w:trPr>
          <w:trHeight w:val="125"/>
        </w:trPr>
        <w:tc>
          <w:tcPr>
            <w:tcW w:w="3033" w:type="dxa"/>
            <w:tcBorders>
              <w:top w:val="single" w:sz="8" w:space="0" w:color="auto"/>
            </w:tcBorders>
          </w:tcPr>
          <w:p w14:paraId="5E453CD6" w14:textId="77777777" w:rsidR="0088437F" w:rsidRPr="0088437F" w:rsidRDefault="0088437F" w:rsidP="0088437F">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sz w:val="10"/>
                <w:szCs w:val="10"/>
                <w:lang w:eastAsia="ru-RU"/>
              </w:rPr>
            </w:pPr>
          </w:p>
        </w:tc>
        <w:tc>
          <w:tcPr>
            <w:tcW w:w="1516" w:type="dxa"/>
            <w:tcBorders>
              <w:top w:val="single" w:sz="8" w:space="0" w:color="auto"/>
            </w:tcBorders>
            <w:vAlign w:val="bottom"/>
          </w:tcPr>
          <w:p w14:paraId="213BB7E2" w14:textId="77777777" w:rsidR="0088437F" w:rsidRPr="0088437F" w:rsidRDefault="0088437F" w:rsidP="0088437F">
            <w:pPr>
              <w:spacing w:after="0" w:line="240" w:lineRule="auto"/>
              <w:jc w:val="right"/>
              <w:rPr>
                <w:rFonts w:ascii="Times New Roman" w:eastAsia="Times New Roman" w:hAnsi="Times New Roman" w:cs="Times New Roman"/>
                <w:b/>
                <w:bCs/>
                <w:color w:val="000000"/>
                <w:sz w:val="10"/>
                <w:szCs w:val="10"/>
                <w:lang w:eastAsia="ru-RU"/>
              </w:rPr>
            </w:pPr>
          </w:p>
        </w:tc>
        <w:tc>
          <w:tcPr>
            <w:tcW w:w="1379" w:type="dxa"/>
            <w:tcBorders>
              <w:top w:val="single" w:sz="8" w:space="0" w:color="auto"/>
            </w:tcBorders>
            <w:vAlign w:val="bottom"/>
          </w:tcPr>
          <w:p w14:paraId="0B0A2049" w14:textId="77777777" w:rsidR="0088437F" w:rsidRPr="0088437F" w:rsidRDefault="0088437F" w:rsidP="0088437F">
            <w:pPr>
              <w:spacing w:after="0" w:line="240" w:lineRule="auto"/>
              <w:jc w:val="right"/>
              <w:rPr>
                <w:rFonts w:ascii="Times New Roman" w:eastAsia="Times New Roman" w:hAnsi="Times New Roman" w:cs="Times New Roman"/>
                <w:b/>
                <w:bCs/>
                <w:color w:val="000000"/>
                <w:sz w:val="10"/>
                <w:szCs w:val="10"/>
                <w:lang w:eastAsia="ru-RU"/>
              </w:rPr>
            </w:pPr>
          </w:p>
        </w:tc>
        <w:tc>
          <w:tcPr>
            <w:tcW w:w="1791" w:type="dxa"/>
            <w:tcBorders>
              <w:top w:val="single" w:sz="8" w:space="0" w:color="auto"/>
            </w:tcBorders>
            <w:vAlign w:val="bottom"/>
          </w:tcPr>
          <w:p w14:paraId="1E85596D" w14:textId="77777777" w:rsidR="0088437F" w:rsidRPr="0088437F" w:rsidRDefault="0088437F" w:rsidP="0088437F">
            <w:pPr>
              <w:spacing w:after="0" w:line="240" w:lineRule="auto"/>
              <w:ind w:right="317"/>
              <w:jc w:val="right"/>
              <w:rPr>
                <w:rFonts w:ascii="Times New Roman" w:eastAsia="Times New Roman" w:hAnsi="Times New Roman" w:cs="Times New Roman"/>
                <w:b/>
                <w:bCs/>
                <w:color w:val="000000"/>
                <w:sz w:val="10"/>
                <w:szCs w:val="10"/>
                <w:lang w:eastAsia="ru-RU"/>
              </w:rPr>
            </w:pPr>
          </w:p>
        </w:tc>
        <w:tc>
          <w:tcPr>
            <w:tcW w:w="1931" w:type="dxa"/>
            <w:tcBorders>
              <w:top w:val="single" w:sz="8" w:space="0" w:color="auto"/>
            </w:tcBorders>
            <w:vAlign w:val="bottom"/>
          </w:tcPr>
          <w:p w14:paraId="7CC47A51" w14:textId="77777777" w:rsidR="0088437F" w:rsidRPr="0088437F" w:rsidRDefault="0088437F" w:rsidP="0088437F">
            <w:pPr>
              <w:spacing w:after="0" w:line="240" w:lineRule="auto"/>
              <w:ind w:right="317"/>
              <w:jc w:val="right"/>
              <w:rPr>
                <w:rFonts w:ascii="Times New Roman" w:eastAsia="Times New Roman" w:hAnsi="Times New Roman" w:cs="Times New Roman"/>
                <w:b/>
                <w:bCs/>
                <w:color w:val="000000"/>
                <w:sz w:val="10"/>
                <w:szCs w:val="10"/>
                <w:lang w:eastAsia="ru-RU"/>
              </w:rPr>
            </w:pPr>
          </w:p>
        </w:tc>
      </w:tr>
      <w:tr w:rsidR="0088437F" w:rsidRPr="0088437F" w14:paraId="045616C7" w14:textId="77777777" w:rsidTr="002567FA">
        <w:trPr>
          <w:trHeight w:val="357"/>
        </w:trPr>
        <w:tc>
          <w:tcPr>
            <w:tcW w:w="3033" w:type="dxa"/>
            <w:vAlign w:val="bottom"/>
          </w:tcPr>
          <w:p w14:paraId="3A5561A6" w14:textId="77777777" w:rsidR="0088437F" w:rsidRPr="0088437F" w:rsidRDefault="0088437F" w:rsidP="0088437F">
            <w:pPr>
              <w:tabs>
                <w:tab w:val="left" w:pos="-414"/>
                <w:tab w:val="left" w:pos="294"/>
                <w:tab w:val="left" w:pos="1002"/>
              </w:tabs>
              <w:spacing w:after="0" w:line="240" w:lineRule="auto"/>
              <w:rPr>
                <w:rFonts w:ascii="Times New Roman" w:eastAsia="Times New Roman" w:hAnsi="Times New Roman" w:cs="Times New Roman"/>
                <w:b/>
                <w:color w:val="000000"/>
                <w:spacing w:val="-4"/>
                <w:sz w:val="20"/>
                <w:szCs w:val="20"/>
                <w:lang w:val="ky-KG" w:eastAsia="ru-RU"/>
              </w:rPr>
            </w:pPr>
            <w:r w:rsidRPr="0088437F">
              <w:rPr>
                <w:rFonts w:ascii="Times New Roman" w:eastAsia="Times New Roman" w:hAnsi="Times New Roman" w:cs="Times New Roman"/>
                <w:b/>
                <w:color w:val="000000"/>
                <w:sz w:val="20"/>
                <w:szCs w:val="20"/>
                <w:lang w:eastAsia="ru-RU"/>
              </w:rPr>
              <w:t>Всего</w:t>
            </w:r>
            <w:r w:rsidRPr="0088437F">
              <w:rPr>
                <w:rFonts w:ascii="Times New Roman" w:eastAsia="Times New Roman" w:hAnsi="Times New Roman" w:cs="Times New Roman"/>
                <w:b/>
                <w:color w:val="000000"/>
                <w:sz w:val="20"/>
                <w:szCs w:val="20"/>
                <w:lang w:val="ky-KG" w:eastAsia="ru-RU"/>
              </w:rPr>
              <w:t xml:space="preserve">                          </w:t>
            </w:r>
          </w:p>
        </w:tc>
        <w:tc>
          <w:tcPr>
            <w:tcW w:w="1516" w:type="dxa"/>
            <w:vAlign w:val="bottom"/>
          </w:tcPr>
          <w:p w14:paraId="788FE648" w14:textId="77777777" w:rsidR="0088437F" w:rsidRPr="0088437F" w:rsidRDefault="0088437F" w:rsidP="0088437F">
            <w:pPr>
              <w:spacing w:after="0" w:line="240" w:lineRule="auto"/>
              <w:ind w:right="317"/>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8885,6</w:t>
            </w:r>
          </w:p>
        </w:tc>
        <w:tc>
          <w:tcPr>
            <w:tcW w:w="1379" w:type="dxa"/>
            <w:vAlign w:val="bottom"/>
          </w:tcPr>
          <w:p w14:paraId="43825536" w14:textId="77777777" w:rsidR="0088437F" w:rsidRPr="0088437F" w:rsidRDefault="0088437F" w:rsidP="0088437F">
            <w:pPr>
              <w:spacing w:after="0" w:line="240" w:lineRule="auto"/>
              <w:ind w:right="317"/>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9345,7</w:t>
            </w:r>
          </w:p>
        </w:tc>
        <w:tc>
          <w:tcPr>
            <w:tcW w:w="1791" w:type="dxa"/>
            <w:vAlign w:val="bottom"/>
          </w:tcPr>
          <w:p w14:paraId="7A0BD899" w14:textId="77777777" w:rsidR="0088437F" w:rsidRPr="0088437F" w:rsidRDefault="0088437F" w:rsidP="0088437F">
            <w:pPr>
              <w:spacing w:after="0" w:line="240" w:lineRule="auto"/>
              <w:ind w:right="317"/>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109,1</w:t>
            </w:r>
          </w:p>
        </w:tc>
        <w:tc>
          <w:tcPr>
            <w:tcW w:w="1931" w:type="dxa"/>
            <w:vAlign w:val="bottom"/>
          </w:tcPr>
          <w:p w14:paraId="33815992" w14:textId="77777777" w:rsidR="0088437F" w:rsidRPr="0088437F" w:rsidRDefault="0088437F" w:rsidP="0088437F">
            <w:pPr>
              <w:spacing w:after="0" w:line="240" w:lineRule="auto"/>
              <w:ind w:right="601"/>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105,2</w:t>
            </w:r>
          </w:p>
        </w:tc>
      </w:tr>
      <w:tr w:rsidR="0088437F" w:rsidRPr="0088437F" w14:paraId="4FC7C3A1" w14:textId="77777777" w:rsidTr="002567FA">
        <w:trPr>
          <w:trHeight w:val="357"/>
        </w:trPr>
        <w:tc>
          <w:tcPr>
            <w:tcW w:w="3033" w:type="dxa"/>
            <w:vAlign w:val="bottom"/>
          </w:tcPr>
          <w:p w14:paraId="75B47082" w14:textId="77777777" w:rsidR="0088437F" w:rsidRPr="0088437F" w:rsidRDefault="0088437F" w:rsidP="0088437F">
            <w:pPr>
              <w:tabs>
                <w:tab w:val="left" w:pos="-414"/>
                <w:tab w:val="left" w:pos="294"/>
                <w:tab w:val="left" w:pos="1002"/>
              </w:tabs>
              <w:spacing w:after="0" w:line="240" w:lineRule="auto"/>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Наземный транспорт</w:t>
            </w:r>
          </w:p>
        </w:tc>
        <w:tc>
          <w:tcPr>
            <w:tcW w:w="1516" w:type="dxa"/>
            <w:vMerge w:val="restart"/>
            <w:vAlign w:val="bottom"/>
          </w:tcPr>
          <w:p w14:paraId="264D2F7A" w14:textId="77777777" w:rsidR="0088437F" w:rsidRPr="0088437F" w:rsidRDefault="0088437F" w:rsidP="0088437F">
            <w:pPr>
              <w:spacing w:after="0" w:line="240"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5747,2</w:t>
            </w:r>
          </w:p>
        </w:tc>
        <w:tc>
          <w:tcPr>
            <w:tcW w:w="1379" w:type="dxa"/>
            <w:vMerge w:val="restart"/>
            <w:vAlign w:val="bottom"/>
          </w:tcPr>
          <w:p w14:paraId="7A2325B9" w14:textId="77777777" w:rsidR="0088437F" w:rsidRPr="0088437F" w:rsidRDefault="0088437F" w:rsidP="0088437F">
            <w:pPr>
              <w:spacing w:after="0" w:line="240"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5466,8</w:t>
            </w:r>
          </w:p>
        </w:tc>
        <w:tc>
          <w:tcPr>
            <w:tcW w:w="1791" w:type="dxa"/>
            <w:vMerge w:val="restart"/>
            <w:vAlign w:val="bottom"/>
          </w:tcPr>
          <w:p w14:paraId="316B1235" w14:textId="77777777" w:rsidR="0088437F" w:rsidRPr="0088437F" w:rsidRDefault="0088437F" w:rsidP="0088437F">
            <w:pPr>
              <w:spacing w:after="0" w:line="240"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114,1</w:t>
            </w:r>
          </w:p>
        </w:tc>
        <w:tc>
          <w:tcPr>
            <w:tcW w:w="1931" w:type="dxa"/>
            <w:vMerge w:val="restart"/>
            <w:vAlign w:val="bottom"/>
          </w:tcPr>
          <w:p w14:paraId="73A65996" w14:textId="77777777" w:rsidR="0088437F" w:rsidRPr="0088437F" w:rsidRDefault="0088437F" w:rsidP="0088437F">
            <w:pPr>
              <w:spacing w:after="0" w:line="240" w:lineRule="auto"/>
              <w:ind w:right="601"/>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95,1</w:t>
            </w:r>
          </w:p>
        </w:tc>
      </w:tr>
      <w:tr w:rsidR="0088437F" w:rsidRPr="0088437F" w14:paraId="37509D94" w14:textId="77777777" w:rsidTr="002567FA">
        <w:trPr>
          <w:trHeight w:val="357"/>
        </w:trPr>
        <w:tc>
          <w:tcPr>
            <w:tcW w:w="3033" w:type="dxa"/>
            <w:vAlign w:val="bottom"/>
          </w:tcPr>
          <w:p w14:paraId="3DA8E64F" w14:textId="77777777" w:rsidR="0088437F" w:rsidRPr="0088437F" w:rsidRDefault="0088437F" w:rsidP="0088437F">
            <w:pPr>
              <w:tabs>
                <w:tab w:val="left" w:pos="-414"/>
                <w:tab w:val="left" w:pos="294"/>
                <w:tab w:val="left" w:pos="1002"/>
              </w:tabs>
              <w:spacing w:after="0" w:line="240" w:lineRule="auto"/>
              <w:rPr>
                <w:rFonts w:ascii="Times New Roman" w:eastAsia="Times New Roman" w:hAnsi="Times New Roman" w:cs="Times New Roman"/>
                <w:color w:val="000000"/>
                <w:spacing w:val="-4"/>
                <w:sz w:val="20"/>
                <w:szCs w:val="20"/>
                <w:lang w:val="ky-KG" w:eastAsia="ru-RU"/>
              </w:rPr>
            </w:pPr>
            <w:r w:rsidRPr="0088437F">
              <w:rPr>
                <w:rFonts w:ascii="Times New Roman" w:eastAsia="Times New Roman" w:hAnsi="Times New Roman" w:cs="Times New Roman"/>
                <w:color w:val="000000"/>
                <w:spacing w:val="-4"/>
                <w:sz w:val="20"/>
                <w:szCs w:val="20"/>
                <w:lang w:eastAsia="ru-RU"/>
              </w:rPr>
              <w:t>Железнодорожный</w:t>
            </w:r>
            <w:r w:rsidRPr="0088437F">
              <w:rPr>
                <w:rFonts w:ascii="Times New Roman" w:eastAsia="Times New Roman" w:hAnsi="Times New Roman" w:cs="Times New Roman"/>
                <w:color w:val="000000"/>
                <w:spacing w:val="-4"/>
                <w:sz w:val="20"/>
                <w:szCs w:val="20"/>
                <w:lang w:val="ky-KG" w:eastAsia="ru-RU"/>
              </w:rPr>
              <w:t xml:space="preserve">  </w:t>
            </w:r>
          </w:p>
        </w:tc>
        <w:tc>
          <w:tcPr>
            <w:tcW w:w="1516" w:type="dxa"/>
            <w:vMerge/>
            <w:vAlign w:val="bottom"/>
          </w:tcPr>
          <w:p w14:paraId="139830FB" w14:textId="77777777" w:rsidR="0088437F" w:rsidRPr="0088437F" w:rsidRDefault="0088437F" w:rsidP="0088437F">
            <w:pPr>
              <w:spacing w:after="0" w:line="240" w:lineRule="auto"/>
              <w:ind w:right="317"/>
              <w:jc w:val="right"/>
              <w:rPr>
                <w:rFonts w:ascii="Times New Roman" w:eastAsia="Times New Roman" w:hAnsi="Times New Roman" w:cs="Times New Roman"/>
                <w:bCs/>
                <w:color w:val="000000"/>
                <w:sz w:val="20"/>
                <w:szCs w:val="20"/>
                <w:lang w:eastAsia="ru-RU"/>
              </w:rPr>
            </w:pPr>
          </w:p>
        </w:tc>
        <w:tc>
          <w:tcPr>
            <w:tcW w:w="1379" w:type="dxa"/>
            <w:vMerge/>
            <w:vAlign w:val="bottom"/>
          </w:tcPr>
          <w:p w14:paraId="509BBD36" w14:textId="77777777" w:rsidR="0088437F" w:rsidRPr="0088437F" w:rsidRDefault="0088437F" w:rsidP="0088437F">
            <w:pPr>
              <w:spacing w:after="0" w:line="240" w:lineRule="auto"/>
              <w:ind w:right="317"/>
              <w:jc w:val="right"/>
              <w:rPr>
                <w:rFonts w:ascii="Times New Roman" w:eastAsia="Times New Roman" w:hAnsi="Times New Roman" w:cs="Times New Roman"/>
                <w:bCs/>
                <w:color w:val="000000"/>
                <w:sz w:val="20"/>
                <w:szCs w:val="20"/>
                <w:lang w:eastAsia="ru-RU"/>
              </w:rPr>
            </w:pPr>
          </w:p>
        </w:tc>
        <w:tc>
          <w:tcPr>
            <w:tcW w:w="1791" w:type="dxa"/>
            <w:vMerge/>
            <w:vAlign w:val="bottom"/>
          </w:tcPr>
          <w:p w14:paraId="01B6AB05" w14:textId="77777777" w:rsidR="0088437F" w:rsidRPr="0088437F" w:rsidRDefault="0088437F" w:rsidP="0088437F">
            <w:pPr>
              <w:spacing w:after="0" w:line="240" w:lineRule="auto"/>
              <w:ind w:right="600"/>
              <w:jc w:val="right"/>
              <w:rPr>
                <w:rFonts w:ascii="Times New Roman" w:eastAsia="Times New Roman" w:hAnsi="Times New Roman" w:cs="Times New Roman"/>
                <w:bCs/>
                <w:color w:val="000000"/>
                <w:sz w:val="20"/>
                <w:szCs w:val="20"/>
                <w:lang w:eastAsia="ru-RU"/>
              </w:rPr>
            </w:pPr>
          </w:p>
        </w:tc>
        <w:tc>
          <w:tcPr>
            <w:tcW w:w="1931" w:type="dxa"/>
            <w:vMerge/>
            <w:vAlign w:val="bottom"/>
          </w:tcPr>
          <w:p w14:paraId="57CB8F98" w14:textId="77777777" w:rsidR="0088437F" w:rsidRPr="0088437F" w:rsidRDefault="0088437F" w:rsidP="0088437F">
            <w:pPr>
              <w:spacing w:after="0" w:line="240" w:lineRule="auto"/>
              <w:ind w:right="601"/>
              <w:jc w:val="right"/>
              <w:rPr>
                <w:rFonts w:ascii="Times New Roman" w:eastAsia="Times New Roman" w:hAnsi="Times New Roman" w:cs="Times New Roman"/>
                <w:bCs/>
                <w:color w:val="000000"/>
                <w:sz w:val="20"/>
                <w:szCs w:val="20"/>
                <w:lang w:eastAsia="ru-RU"/>
              </w:rPr>
            </w:pPr>
          </w:p>
        </w:tc>
      </w:tr>
      <w:tr w:rsidR="0088437F" w:rsidRPr="0088437F" w14:paraId="4CB91D79" w14:textId="77777777" w:rsidTr="002567FA">
        <w:trPr>
          <w:trHeight w:val="357"/>
        </w:trPr>
        <w:tc>
          <w:tcPr>
            <w:tcW w:w="3033" w:type="dxa"/>
            <w:vAlign w:val="bottom"/>
          </w:tcPr>
          <w:p w14:paraId="2AB9FBB4" w14:textId="77777777" w:rsidR="0088437F" w:rsidRPr="0088437F" w:rsidRDefault="0088437F" w:rsidP="0088437F">
            <w:pPr>
              <w:tabs>
                <w:tab w:val="left" w:pos="-414"/>
                <w:tab w:val="left" w:pos="294"/>
                <w:tab w:val="left" w:pos="1002"/>
              </w:tabs>
              <w:spacing w:after="0" w:line="240" w:lineRule="auto"/>
              <w:rPr>
                <w:rFonts w:ascii="Times New Roman" w:eastAsia="Times New Roman" w:hAnsi="Times New Roman" w:cs="Times New Roman"/>
                <w:color w:val="000000"/>
                <w:spacing w:val="-4"/>
                <w:sz w:val="20"/>
                <w:szCs w:val="20"/>
                <w:lang w:val="ky-KG" w:eastAsia="ru-RU"/>
              </w:rPr>
            </w:pPr>
            <w:r w:rsidRPr="0088437F">
              <w:rPr>
                <w:rFonts w:ascii="Times New Roman" w:eastAsia="Times New Roman" w:hAnsi="Times New Roman" w:cs="Times New Roman"/>
                <w:color w:val="000000"/>
                <w:spacing w:val="-4"/>
                <w:sz w:val="20"/>
                <w:szCs w:val="20"/>
                <w:lang w:eastAsia="ru-RU"/>
              </w:rPr>
              <w:t>Автомобильный</w:t>
            </w:r>
            <w:r w:rsidRPr="0088437F">
              <w:rPr>
                <w:rFonts w:ascii="Times New Roman" w:eastAsia="Times New Roman" w:hAnsi="Times New Roman" w:cs="Times New Roman"/>
                <w:color w:val="000000"/>
                <w:spacing w:val="-4"/>
                <w:sz w:val="20"/>
                <w:szCs w:val="20"/>
                <w:lang w:val="ky-KG" w:eastAsia="ru-RU"/>
              </w:rPr>
              <w:t xml:space="preserve">       </w:t>
            </w:r>
          </w:p>
        </w:tc>
        <w:tc>
          <w:tcPr>
            <w:tcW w:w="1516" w:type="dxa"/>
            <w:vAlign w:val="bottom"/>
          </w:tcPr>
          <w:p w14:paraId="3BF9E010" w14:textId="77777777" w:rsidR="0088437F" w:rsidRPr="0088437F" w:rsidRDefault="0088437F" w:rsidP="0088437F">
            <w:pPr>
              <w:spacing w:after="0" w:line="240"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2919,2</w:t>
            </w:r>
          </w:p>
        </w:tc>
        <w:tc>
          <w:tcPr>
            <w:tcW w:w="1379" w:type="dxa"/>
            <w:vAlign w:val="bottom"/>
          </w:tcPr>
          <w:p w14:paraId="7C159E13" w14:textId="77777777" w:rsidR="0088437F" w:rsidRPr="0088437F" w:rsidRDefault="0088437F" w:rsidP="0088437F">
            <w:pPr>
              <w:spacing w:after="0" w:line="240"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3615,8</w:t>
            </w:r>
          </w:p>
        </w:tc>
        <w:tc>
          <w:tcPr>
            <w:tcW w:w="1791" w:type="dxa"/>
            <w:vAlign w:val="bottom"/>
          </w:tcPr>
          <w:p w14:paraId="645E3E0E" w14:textId="77777777" w:rsidR="0088437F" w:rsidRPr="0088437F" w:rsidRDefault="0088437F" w:rsidP="0088437F">
            <w:pPr>
              <w:spacing w:after="0" w:line="240"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100,2</w:t>
            </w:r>
          </w:p>
        </w:tc>
        <w:tc>
          <w:tcPr>
            <w:tcW w:w="1931" w:type="dxa"/>
            <w:vAlign w:val="bottom"/>
          </w:tcPr>
          <w:p w14:paraId="0E7F825F" w14:textId="77777777" w:rsidR="0088437F" w:rsidRPr="0088437F" w:rsidRDefault="0088437F" w:rsidP="0088437F">
            <w:pPr>
              <w:spacing w:after="0" w:line="240" w:lineRule="auto"/>
              <w:ind w:right="601"/>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123,9</w:t>
            </w:r>
          </w:p>
        </w:tc>
      </w:tr>
      <w:tr w:rsidR="0088437F" w:rsidRPr="0088437F" w14:paraId="4485F890" w14:textId="77777777" w:rsidTr="002567FA">
        <w:trPr>
          <w:trHeight w:val="357"/>
        </w:trPr>
        <w:tc>
          <w:tcPr>
            <w:tcW w:w="3033" w:type="dxa"/>
            <w:vAlign w:val="bottom"/>
          </w:tcPr>
          <w:p w14:paraId="74AC962D" w14:textId="77777777" w:rsidR="0088437F" w:rsidRPr="0088437F" w:rsidRDefault="0088437F" w:rsidP="0088437F">
            <w:pPr>
              <w:tabs>
                <w:tab w:val="left" w:pos="-414"/>
                <w:tab w:val="left" w:pos="294"/>
                <w:tab w:val="left" w:pos="1002"/>
              </w:tabs>
              <w:spacing w:after="0" w:line="240" w:lineRule="auto"/>
              <w:rPr>
                <w:rFonts w:ascii="Times New Roman" w:eastAsia="Times New Roman" w:hAnsi="Times New Roman" w:cs="Times New Roman"/>
                <w:color w:val="000000"/>
                <w:spacing w:val="-4"/>
                <w:sz w:val="20"/>
                <w:szCs w:val="20"/>
                <w:lang w:val="ky-KG" w:eastAsia="ru-RU"/>
              </w:rPr>
            </w:pPr>
            <w:r w:rsidRPr="0088437F">
              <w:rPr>
                <w:rFonts w:ascii="Times New Roman" w:eastAsia="Times New Roman" w:hAnsi="Times New Roman" w:cs="Times New Roman"/>
                <w:color w:val="000000"/>
                <w:spacing w:val="-4"/>
                <w:sz w:val="20"/>
                <w:szCs w:val="20"/>
                <w:lang w:eastAsia="ru-RU"/>
              </w:rPr>
              <w:t>Трубопроводный</w:t>
            </w:r>
            <w:r w:rsidRPr="0088437F">
              <w:rPr>
                <w:rFonts w:ascii="Times New Roman" w:eastAsia="Times New Roman" w:hAnsi="Times New Roman" w:cs="Times New Roman"/>
                <w:color w:val="000000"/>
                <w:spacing w:val="-4"/>
                <w:sz w:val="20"/>
                <w:szCs w:val="20"/>
                <w:lang w:val="ky-KG" w:eastAsia="ru-RU"/>
              </w:rPr>
              <w:t xml:space="preserve">     </w:t>
            </w:r>
          </w:p>
        </w:tc>
        <w:tc>
          <w:tcPr>
            <w:tcW w:w="1516" w:type="dxa"/>
            <w:vAlign w:val="bottom"/>
          </w:tcPr>
          <w:p w14:paraId="1C0A39C8" w14:textId="77777777" w:rsidR="0088437F" w:rsidRPr="0088437F" w:rsidRDefault="0088437F" w:rsidP="0088437F">
            <w:pPr>
              <w:spacing w:after="0" w:line="240"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212,2</w:t>
            </w:r>
          </w:p>
        </w:tc>
        <w:tc>
          <w:tcPr>
            <w:tcW w:w="1379" w:type="dxa"/>
            <w:vAlign w:val="bottom"/>
          </w:tcPr>
          <w:p w14:paraId="4F5763D4" w14:textId="77777777" w:rsidR="0088437F" w:rsidRPr="0088437F" w:rsidRDefault="0088437F" w:rsidP="0088437F">
            <w:pPr>
              <w:spacing w:after="0" w:line="240"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250,2</w:t>
            </w:r>
          </w:p>
        </w:tc>
        <w:tc>
          <w:tcPr>
            <w:tcW w:w="1791" w:type="dxa"/>
            <w:vAlign w:val="bottom"/>
          </w:tcPr>
          <w:p w14:paraId="669DA25E" w14:textId="77777777" w:rsidR="0088437F" w:rsidRPr="0088437F" w:rsidRDefault="0088437F" w:rsidP="0088437F">
            <w:pPr>
              <w:spacing w:after="0" w:line="240"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111,0</w:t>
            </w:r>
          </w:p>
        </w:tc>
        <w:tc>
          <w:tcPr>
            <w:tcW w:w="1931" w:type="dxa"/>
            <w:vAlign w:val="bottom"/>
          </w:tcPr>
          <w:p w14:paraId="486ACEA2" w14:textId="77777777" w:rsidR="0088437F" w:rsidRPr="0088437F" w:rsidRDefault="0088437F" w:rsidP="0088437F">
            <w:pPr>
              <w:spacing w:after="0" w:line="240" w:lineRule="auto"/>
              <w:ind w:right="601"/>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117,9</w:t>
            </w:r>
          </w:p>
        </w:tc>
      </w:tr>
      <w:tr w:rsidR="0088437F" w:rsidRPr="0088437F" w14:paraId="7053B364" w14:textId="77777777" w:rsidTr="002567FA">
        <w:trPr>
          <w:trHeight w:val="357"/>
        </w:trPr>
        <w:tc>
          <w:tcPr>
            <w:tcW w:w="3033" w:type="dxa"/>
            <w:vAlign w:val="bottom"/>
          </w:tcPr>
          <w:p w14:paraId="629D92BD" w14:textId="77777777" w:rsidR="0088437F" w:rsidRPr="0088437F" w:rsidRDefault="0088437F" w:rsidP="0088437F">
            <w:pPr>
              <w:tabs>
                <w:tab w:val="left" w:pos="-414"/>
                <w:tab w:val="left" w:pos="294"/>
                <w:tab w:val="left" w:pos="1002"/>
              </w:tabs>
              <w:spacing w:after="0" w:line="240" w:lineRule="auto"/>
              <w:rPr>
                <w:rFonts w:ascii="Times New Roman" w:eastAsia="Times New Roman" w:hAnsi="Times New Roman" w:cs="Times New Roman"/>
                <w:color w:val="000000"/>
                <w:spacing w:val="-4"/>
                <w:sz w:val="20"/>
                <w:szCs w:val="20"/>
                <w:lang w:val="ky-KG" w:eastAsia="ru-RU"/>
              </w:rPr>
            </w:pPr>
            <w:r w:rsidRPr="0088437F">
              <w:rPr>
                <w:rFonts w:ascii="Times New Roman" w:eastAsia="Times New Roman" w:hAnsi="Times New Roman" w:cs="Times New Roman"/>
                <w:color w:val="000000"/>
                <w:spacing w:val="-4"/>
                <w:sz w:val="20"/>
                <w:szCs w:val="20"/>
                <w:lang w:eastAsia="ru-RU"/>
              </w:rPr>
              <w:t>Воздушный транспорт</w:t>
            </w:r>
          </w:p>
        </w:tc>
        <w:tc>
          <w:tcPr>
            <w:tcW w:w="1516" w:type="dxa"/>
            <w:vAlign w:val="bottom"/>
          </w:tcPr>
          <w:p w14:paraId="5213421D" w14:textId="77777777" w:rsidR="0088437F" w:rsidRPr="0088437F" w:rsidRDefault="0088437F" w:rsidP="0088437F">
            <w:pPr>
              <w:spacing w:after="0" w:line="240"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7,0</w:t>
            </w:r>
          </w:p>
        </w:tc>
        <w:tc>
          <w:tcPr>
            <w:tcW w:w="1379" w:type="dxa"/>
            <w:vAlign w:val="bottom"/>
          </w:tcPr>
          <w:p w14:paraId="47DC2A20" w14:textId="77777777" w:rsidR="0088437F" w:rsidRPr="0088437F" w:rsidRDefault="0088437F" w:rsidP="0088437F">
            <w:pPr>
              <w:spacing w:after="0" w:line="240"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12,9</w:t>
            </w:r>
          </w:p>
        </w:tc>
        <w:tc>
          <w:tcPr>
            <w:tcW w:w="1791" w:type="dxa"/>
            <w:vAlign w:val="bottom"/>
          </w:tcPr>
          <w:p w14:paraId="6448F46D" w14:textId="77777777" w:rsidR="0088437F" w:rsidRPr="0088437F" w:rsidRDefault="0088437F" w:rsidP="0088437F">
            <w:pPr>
              <w:spacing w:after="0" w:line="240"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в 35 р</w:t>
            </w:r>
          </w:p>
        </w:tc>
        <w:tc>
          <w:tcPr>
            <w:tcW w:w="1931" w:type="dxa"/>
            <w:vAlign w:val="bottom"/>
          </w:tcPr>
          <w:p w14:paraId="5DD5DB87" w14:textId="77777777" w:rsidR="0088437F" w:rsidRPr="0088437F" w:rsidRDefault="0088437F" w:rsidP="0088437F">
            <w:pPr>
              <w:spacing w:after="0" w:line="240" w:lineRule="auto"/>
              <w:ind w:right="317"/>
              <w:jc w:val="center"/>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 xml:space="preserve">       в 1,8 р</w:t>
            </w:r>
          </w:p>
        </w:tc>
      </w:tr>
      <w:tr w:rsidR="0088437F" w:rsidRPr="0088437F" w14:paraId="61F7E0A8" w14:textId="77777777" w:rsidTr="002567FA">
        <w:trPr>
          <w:trHeight w:val="99"/>
        </w:trPr>
        <w:tc>
          <w:tcPr>
            <w:tcW w:w="3033" w:type="dxa"/>
            <w:tcBorders>
              <w:bottom w:val="single" w:sz="8" w:space="0" w:color="auto"/>
            </w:tcBorders>
          </w:tcPr>
          <w:p w14:paraId="5615EC00" w14:textId="77777777" w:rsidR="0088437F" w:rsidRPr="0088437F" w:rsidRDefault="0088437F" w:rsidP="0088437F">
            <w:pPr>
              <w:tabs>
                <w:tab w:val="left" w:pos="-414"/>
                <w:tab w:val="left" w:pos="294"/>
                <w:tab w:val="left" w:pos="1002"/>
              </w:tabs>
              <w:spacing w:after="0" w:line="276" w:lineRule="auto"/>
              <w:jc w:val="both"/>
              <w:rPr>
                <w:rFonts w:ascii="Times New Roman" w:eastAsia="Times New Roman" w:hAnsi="Times New Roman" w:cs="Times New Roman"/>
                <w:color w:val="000000"/>
                <w:spacing w:val="-4"/>
                <w:sz w:val="10"/>
                <w:szCs w:val="10"/>
                <w:lang w:eastAsia="ru-RU"/>
              </w:rPr>
            </w:pPr>
          </w:p>
        </w:tc>
        <w:tc>
          <w:tcPr>
            <w:tcW w:w="1516" w:type="dxa"/>
            <w:tcBorders>
              <w:bottom w:val="single" w:sz="8" w:space="0" w:color="auto"/>
            </w:tcBorders>
            <w:vAlign w:val="bottom"/>
          </w:tcPr>
          <w:p w14:paraId="220BB2C3" w14:textId="77777777" w:rsidR="0088437F" w:rsidRPr="0088437F" w:rsidRDefault="0088437F" w:rsidP="0088437F">
            <w:pPr>
              <w:tabs>
                <w:tab w:val="left" w:pos="-414"/>
                <w:tab w:val="left" w:pos="294"/>
                <w:tab w:val="left" w:pos="1002"/>
              </w:tabs>
              <w:spacing w:after="0" w:line="240" w:lineRule="auto"/>
              <w:jc w:val="right"/>
              <w:rPr>
                <w:rFonts w:ascii="Times New Roman" w:eastAsia="Times New Roman" w:hAnsi="Times New Roman" w:cs="Times New Roman"/>
                <w:color w:val="000000"/>
                <w:spacing w:val="-4"/>
                <w:sz w:val="10"/>
                <w:szCs w:val="10"/>
                <w:lang w:eastAsia="ru-RU"/>
              </w:rPr>
            </w:pPr>
          </w:p>
        </w:tc>
        <w:tc>
          <w:tcPr>
            <w:tcW w:w="1379" w:type="dxa"/>
            <w:tcBorders>
              <w:bottom w:val="single" w:sz="8" w:space="0" w:color="auto"/>
            </w:tcBorders>
            <w:vAlign w:val="bottom"/>
          </w:tcPr>
          <w:p w14:paraId="35D5B8DC" w14:textId="77777777" w:rsidR="0088437F" w:rsidRPr="0088437F" w:rsidRDefault="0088437F" w:rsidP="0088437F">
            <w:pPr>
              <w:tabs>
                <w:tab w:val="left" w:pos="-414"/>
                <w:tab w:val="left" w:pos="294"/>
                <w:tab w:val="left" w:pos="1002"/>
              </w:tabs>
              <w:spacing w:after="0" w:line="240" w:lineRule="auto"/>
              <w:jc w:val="right"/>
              <w:rPr>
                <w:rFonts w:ascii="Times New Roman" w:eastAsia="Times New Roman" w:hAnsi="Times New Roman" w:cs="Times New Roman"/>
                <w:color w:val="000000"/>
                <w:spacing w:val="-4"/>
                <w:sz w:val="10"/>
                <w:szCs w:val="10"/>
                <w:lang w:eastAsia="ru-RU"/>
              </w:rPr>
            </w:pPr>
          </w:p>
        </w:tc>
        <w:tc>
          <w:tcPr>
            <w:tcW w:w="1791" w:type="dxa"/>
            <w:tcBorders>
              <w:bottom w:val="single" w:sz="8" w:space="0" w:color="auto"/>
            </w:tcBorders>
            <w:vAlign w:val="bottom"/>
          </w:tcPr>
          <w:p w14:paraId="6321977A" w14:textId="77777777" w:rsidR="0088437F" w:rsidRPr="0088437F" w:rsidRDefault="0088437F" w:rsidP="0088437F">
            <w:pPr>
              <w:tabs>
                <w:tab w:val="left" w:pos="-414"/>
                <w:tab w:val="left" w:pos="294"/>
                <w:tab w:val="left" w:pos="1002"/>
              </w:tabs>
              <w:spacing w:after="0" w:line="240" w:lineRule="auto"/>
              <w:jc w:val="right"/>
              <w:rPr>
                <w:rFonts w:ascii="Times New Roman" w:eastAsia="Times New Roman" w:hAnsi="Times New Roman" w:cs="Times New Roman"/>
                <w:color w:val="000000"/>
                <w:spacing w:val="-4"/>
                <w:sz w:val="10"/>
                <w:szCs w:val="10"/>
                <w:lang w:eastAsia="ru-RU"/>
              </w:rPr>
            </w:pPr>
          </w:p>
        </w:tc>
        <w:tc>
          <w:tcPr>
            <w:tcW w:w="1931" w:type="dxa"/>
            <w:tcBorders>
              <w:bottom w:val="single" w:sz="8" w:space="0" w:color="auto"/>
            </w:tcBorders>
            <w:vAlign w:val="bottom"/>
          </w:tcPr>
          <w:p w14:paraId="1ABD0F12" w14:textId="77777777" w:rsidR="0088437F" w:rsidRPr="0088437F" w:rsidRDefault="0088437F" w:rsidP="0088437F">
            <w:pPr>
              <w:tabs>
                <w:tab w:val="left" w:pos="-414"/>
                <w:tab w:val="left" w:pos="294"/>
                <w:tab w:val="left" w:pos="1002"/>
              </w:tabs>
              <w:spacing w:after="0" w:line="240" w:lineRule="auto"/>
              <w:jc w:val="right"/>
              <w:rPr>
                <w:rFonts w:ascii="Times New Roman" w:eastAsia="Times New Roman" w:hAnsi="Times New Roman" w:cs="Times New Roman"/>
                <w:color w:val="000000"/>
                <w:spacing w:val="-4"/>
                <w:sz w:val="10"/>
                <w:szCs w:val="10"/>
                <w:lang w:eastAsia="ru-RU"/>
              </w:rPr>
            </w:pPr>
          </w:p>
        </w:tc>
      </w:tr>
    </w:tbl>
    <w:p w14:paraId="7D7272EE" w14:textId="77777777" w:rsidR="0088437F" w:rsidRPr="0088437F" w:rsidRDefault="0088437F" w:rsidP="0088437F">
      <w:pPr>
        <w:tabs>
          <w:tab w:val="left" w:pos="-414"/>
          <w:tab w:val="left" w:pos="294"/>
          <w:tab w:val="left" w:pos="1002"/>
        </w:tabs>
        <w:spacing w:after="0" w:line="264" w:lineRule="auto"/>
        <w:ind w:firstLine="709"/>
        <w:jc w:val="both"/>
        <w:rPr>
          <w:rFonts w:ascii="Times New Roman" w:eastAsia="Times New Roman" w:hAnsi="Times New Roman" w:cs="Times New Roman"/>
          <w:color w:val="000000"/>
          <w:spacing w:val="-4"/>
          <w:sz w:val="24"/>
          <w:szCs w:val="24"/>
          <w:lang w:eastAsia="ru-RU"/>
        </w:rPr>
      </w:pPr>
    </w:p>
    <w:p w14:paraId="2AB015DD" w14:textId="77777777" w:rsidR="0088437F" w:rsidRPr="0088437F" w:rsidRDefault="0088437F" w:rsidP="0088437F">
      <w:pPr>
        <w:tabs>
          <w:tab w:val="left" w:pos="-414"/>
          <w:tab w:val="left" w:pos="294"/>
          <w:tab w:val="left" w:pos="1002"/>
        </w:tabs>
        <w:spacing w:after="0" w:line="240" w:lineRule="auto"/>
        <w:ind w:firstLine="709"/>
        <w:jc w:val="both"/>
        <w:rPr>
          <w:rFonts w:ascii="Times New Roman" w:eastAsia="Times New Roman" w:hAnsi="Times New Roman" w:cs="Times New Roman"/>
          <w:color w:val="000000"/>
          <w:sz w:val="24"/>
          <w:szCs w:val="24"/>
          <w:lang w:val="ky-KG" w:eastAsia="ru-RU"/>
        </w:rPr>
      </w:pPr>
      <w:r w:rsidRPr="0088437F">
        <w:rPr>
          <w:rFonts w:ascii="Times New Roman" w:eastAsia="Times New Roman" w:hAnsi="Times New Roman" w:cs="Times New Roman"/>
          <w:i/>
          <w:color w:val="000000"/>
          <w:spacing w:val="-4"/>
          <w:sz w:val="24"/>
          <w:szCs w:val="24"/>
          <w:lang w:eastAsia="ru-RU"/>
        </w:rPr>
        <w:t xml:space="preserve">Грузооборот </w:t>
      </w:r>
      <w:r w:rsidRPr="0088437F">
        <w:rPr>
          <w:rFonts w:ascii="Times New Roman" w:eastAsia="Times New Roman" w:hAnsi="Times New Roman" w:cs="Times New Roman"/>
          <w:color w:val="000000"/>
          <w:spacing w:val="-4"/>
          <w:sz w:val="24"/>
          <w:szCs w:val="24"/>
          <w:lang w:eastAsia="ru-RU"/>
        </w:rPr>
        <w:t xml:space="preserve">всех видов транспорта в </w:t>
      </w:r>
      <w:r w:rsidRPr="0088437F">
        <w:rPr>
          <w:rFonts w:ascii="Times New Roman" w:eastAsia="Times New Roman" w:hAnsi="Times New Roman" w:cs="Times New Roman"/>
          <w:color w:val="000000"/>
          <w:sz w:val="24"/>
          <w:szCs w:val="24"/>
          <w:lang w:eastAsia="ru-RU"/>
        </w:rPr>
        <w:t>январе-</w:t>
      </w:r>
      <w:r w:rsidRPr="0088437F">
        <w:rPr>
          <w:rFonts w:ascii="Times New Roman" w:eastAsia="Times New Roman" w:hAnsi="Times New Roman" w:cs="Times New Roman"/>
          <w:color w:val="000000"/>
          <w:sz w:val="24"/>
          <w:szCs w:val="24"/>
          <w:lang w:val="ky-KG" w:eastAsia="ru-RU"/>
        </w:rPr>
        <w:t xml:space="preserve">августе </w:t>
      </w:r>
      <w:r w:rsidRPr="0088437F">
        <w:rPr>
          <w:rFonts w:ascii="Times New Roman" w:eastAsia="Times New Roman" w:hAnsi="Times New Roman" w:cs="Times New Roman"/>
          <w:color w:val="000000"/>
          <w:sz w:val="24"/>
          <w:szCs w:val="24"/>
          <w:lang w:eastAsia="ru-RU"/>
        </w:rPr>
        <w:t>202</w:t>
      </w:r>
      <w:r w:rsidRPr="0088437F">
        <w:rPr>
          <w:rFonts w:ascii="Times New Roman" w:eastAsia="Times New Roman" w:hAnsi="Times New Roman" w:cs="Times New Roman"/>
          <w:color w:val="000000"/>
          <w:sz w:val="24"/>
          <w:szCs w:val="24"/>
          <w:lang w:val="ky-KG" w:eastAsia="ru-RU"/>
        </w:rPr>
        <w:t>4</w:t>
      </w:r>
      <w:r w:rsidRPr="0088437F">
        <w:rPr>
          <w:rFonts w:ascii="Times New Roman" w:eastAsia="Times New Roman" w:hAnsi="Times New Roman" w:cs="Times New Roman"/>
          <w:color w:val="000000"/>
          <w:sz w:val="24"/>
          <w:szCs w:val="24"/>
          <w:lang w:eastAsia="ru-RU"/>
        </w:rPr>
        <w:t xml:space="preserve">г. </w:t>
      </w:r>
      <w:r w:rsidRPr="0088437F">
        <w:rPr>
          <w:rFonts w:ascii="Times New Roman" w:eastAsia="Times New Roman" w:hAnsi="Times New Roman" w:cs="Times New Roman"/>
          <w:color w:val="000000"/>
          <w:sz w:val="24"/>
          <w:szCs w:val="24"/>
          <w:lang w:val="ky-KG" w:eastAsia="ru-RU"/>
        </w:rPr>
        <w:t>составил</w:t>
      </w:r>
      <w:r w:rsidRPr="0088437F">
        <w:rPr>
          <w:rFonts w:ascii="Times New Roman" w:eastAsia="Times New Roman" w:hAnsi="Times New Roman" w:cs="Times New Roman"/>
          <w:color w:val="000000"/>
          <w:sz w:val="24"/>
          <w:szCs w:val="24"/>
          <w:lang w:eastAsia="ru-RU"/>
        </w:rPr>
        <w:t xml:space="preserve"> </w:t>
      </w:r>
      <w:r w:rsidRPr="0088437F">
        <w:rPr>
          <w:rFonts w:ascii="Times New Roman" w:eastAsia="Times New Roman" w:hAnsi="Times New Roman" w:cs="Times New Roman"/>
          <w:color w:val="000000"/>
          <w:sz w:val="24"/>
          <w:szCs w:val="24"/>
          <w:lang w:val="ky-KG" w:eastAsia="ru-RU"/>
        </w:rPr>
        <w:t xml:space="preserve">1211,2 млн. тонно-километров, и по сравнению с соответствующим периодом прошлого года, увеличился на   1,3 процента. </w:t>
      </w:r>
    </w:p>
    <w:p w14:paraId="40438D70" w14:textId="77777777" w:rsidR="0088437F" w:rsidRPr="0088437F" w:rsidRDefault="0088437F" w:rsidP="0088437F">
      <w:pPr>
        <w:tabs>
          <w:tab w:val="left" w:pos="-414"/>
          <w:tab w:val="left" w:pos="294"/>
        </w:tabs>
        <w:spacing w:after="0" w:line="240" w:lineRule="auto"/>
        <w:ind w:left="1560" w:hanging="1559"/>
        <w:rPr>
          <w:rFonts w:ascii="Times New Roman" w:eastAsia="Times New Roman" w:hAnsi="Times New Roman" w:cs="Times New Roman"/>
          <w:b/>
          <w:color w:val="000000"/>
          <w:sz w:val="24"/>
          <w:szCs w:val="24"/>
          <w:lang w:val="ky-KG" w:eastAsia="ru-RU"/>
        </w:rPr>
      </w:pPr>
    </w:p>
    <w:p w14:paraId="7A95C678" w14:textId="77777777" w:rsidR="0088437F" w:rsidRPr="0088437F" w:rsidRDefault="0088437F" w:rsidP="0088437F">
      <w:pPr>
        <w:tabs>
          <w:tab w:val="left" w:pos="-414"/>
        </w:tabs>
        <w:spacing w:after="0" w:line="240" w:lineRule="auto"/>
        <w:ind w:left="1560" w:hanging="1559"/>
        <w:rPr>
          <w:rFonts w:ascii="Times New Roman" w:eastAsia="Times New Roman" w:hAnsi="Times New Roman" w:cs="Times New Roman"/>
          <w:b/>
          <w:color w:val="000000"/>
          <w:spacing w:val="-4"/>
          <w:sz w:val="24"/>
          <w:szCs w:val="24"/>
          <w:lang w:val="ky-KG" w:eastAsia="ru-RU"/>
        </w:rPr>
      </w:pPr>
      <w:r w:rsidRPr="0088437F">
        <w:rPr>
          <w:rFonts w:ascii="Times New Roman" w:eastAsia="Times New Roman" w:hAnsi="Times New Roman" w:cs="Times New Roman"/>
          <w:b/>
          <w:color w:val="000000"/>
          <w:sz w:val="24"/>
          <w:szCs w:val="24"/>
          <w:lang w:eastAsia="ru-RU"/>
        </w:rPr>
        <w:t xml:space="preserve">Таблица </w:t>
      </w:r>
      <w:r w:rsidRPr="0088437F">
        <w:rPr>
          <w:rFonts w:ascii="Times New Roman" w:eastAsia="Times New Roman" w:hAnsi="Times New Roman" w:cs="Times New Roman"/>
          <w:b/>
          <w:color w:val="000000"/>
          <w:sz w:val="24"/>
          <w:szCs w:val="24"/>
          <w:lang w:val="ky-KG" w:eastAsia="ru-RU"/>
        </w:rPr>
        <w:t>25</w:t>
      </w:r>
      <w:r w:rsidRPr="0088437F">
        <w:rPr>
          <w:rFonts w:ascii="Times New Roman" w:eastAsia="Times New Roman" w:hAnsi="Times New Roman" w:cs="Times New Roman"/>
          <w:b/>
          <w:color w:val="000000"/>
          <w:sz w:val="24"/>
          <w:szCs w:val="24"/>
          <w:lang w:eastAsia="ru-RU"/>
        </w:rPr>
        <w:t xml:space="preserve">: Грузооборот, выполненный всеми видами транспорта </w:t>
      </w:r>
      <w:r w:rsidRPr="0088437F">
        <w:rPr>
          <w:rFonts w:ascii="Times New Roman" w:eastAsia="Times New Roman" w:hAnsi="Times New Roman" w:cs="Times New Roman"/>
          <w:b/>
          <w:color w:val="000000"/>
          <w:spacing w:val="-4"/>
          <w:sz w:val="24"/>
          <w:szCs w:val="24"/>
          <w:lang w:eastAsia="ru-RU"/>
        </w:rPr>
        <w:t>в январе-</w:t>
      </w:r>
      <w:r w:rsidRPr="0088437F">
        <w:rPr>
          <w:rFonts w:ascii="Times New Roman" w:eastAsia="Times New Roman" w:hAnsi="Times New Roman" w:cs="Times New Roman"/>
          <w:b/>
          <w:color w:val="000000"/>
          <w:spacing w:val="-4"/>
          <w:sz w:val="24"/>
          <w:szCs w:val="24"/>
          <w:lang w:val="ky-KG" w:eastAsia="ru-RU"/>
        </w:rPr>
        <w:t>августе</w:t>
      </w:r>
      <w:r w:rsidRPr="0088437F">
        <w:rPr>
          <w:rFonts w:ascii="Times New Roman" w:eastAsia="Times New Roman" w:hAnsi="Times New Roman" w:cs="Times New Roman"/>
          <w:b/>
          <w:color w:val="000000"/>
          <w:spacing w:val="-4"/>
          <w:sz w:val="24"/>
          <w:szCs w:val="24"/>
          <w:lang w:eastAsia="ru-RU"/>
        </w:rPr>
        <w:t xml:space="preserve"> </w:t>
      </w:r>
      <w:r w:rsidRPr="0088437F">
        <w:rPr>
          <w:rFonts w:ascii="Times New Roman" w:eastAsia="Times New Roman" w:hAnsi="Times New Roman" w:cs="Times New Roman"/>
          <w:b/>
          <w:color w:val="000000"/>
          <w:spacing w:val="-4"/>
          <w:sz w:val="24"/>
          <w:szCs w:val="24"/>
          <w:lang w:val="ky-KG" w:eastAsia="ru-RU"/>
        </w:rPr>
        <w:t>2024г.</w:t>
      </w:r>
    </w:p>
    <w:p w14:paraId="5EEBE00E" w14:textId="77777777" w:rsidR="0088437F" w:rsidRPr="0088437F" w:rsidRDefault="0088437F" w:rsidP="0088437F">
      <w:pPr>
        <w:tabs>
          <w:tab w:val="left" w:pos="-414"/>
          <w:tab w:val="left" w:pos="294"/>
        </w:tabs>
        <w:spacing w:after="0" w:line="240" w:lineRule="auto"/>
        <w:ind w:left="1560" w:hanging="1559"/>
        <w:rPr>
          <w:rFonts w:ascii="Times New Roman" w:eastAsia="Times New Roman" w:hAnsi="Times New Roman" w:cs="Times New Roman"/>
          <w:color w:val="FF0000"/>
          <w:spacing w:val="-4"/>
          <w:sz w:val="8"/>
          <w:szCs w:val="8"/>
          <w:lang w:val="ky-KG" w:eastAsia="ru-RU"/>
        </w:rPr>
      </w:pPr>
    </w:p>
    <w:tbl>
      <w:tblPr>
        <w:tblW w:w="9740" w:type="dxa"/>
        <w:tblInd w:w="-34" w:type="dxa"/>
        <w:tblLayout w:type="fixed"/>
        <w:tblLook w:val="01E0" w:firstRow="1" w:lastRow="1" w:firstColumn="1" w:lastColumn="1" w:noHBand="0" w:noVBand="0"/>
      </w:tblPr>
      <w:tblGrid>
        <w:gridCol w:w="3201"/>
        <w:gridCol w:w="1530"/>
        <w:gridCol w:w="1392"/>
        <w:gridCol w:w="1808"/>
        <w:gridCol w:w="1809"/>
      </w:tblGrid>
      <w:tr w:rsidR="0088437F" w:rsidRPr="0088437F" w14:paraId="5BF1B609" w14:textId="77777777" w:rsidTr="002567FA">
        <w:trPr>
          <w:trHeight w:val="531"/>
          <w:tblHeader/>
        </w:trPr>
        <w:tc>
          <w:tcPr>
            <w:tcW w:w="3201" w:type="dxa"/>
            <w:vMerge w:val="restart"/>
            <w:tcBorders>
              <w:top w:val="single" w:sz="8" w:space="0" w:color="auto"/>
              <w:bottom w:val="single" w:sz="12" w:space="0" w:color="auto"/>
            </w:tcBorders>
          </w:tcPr>
          <w:p w14:paraId="19FF59AC" w14:textId="77777777" w:rsidR="0088437F" w:rsidRPr="0088437F" w:rsidRDefault="0088437F" w:rsidP="0088437F">
            <w:pPr>
              <w:tabs>
                <w:tab w:val="left" w:pos="-414"/>
                <w:tab w:val="left" w:pos="294"/>
                <w:tab w:val="left" w:pos="1002"/>
              </w:tabs>
              <w:spacing w:after="0" w:line="264" w:lineRule="auto"/>
              <w:jc w:val="both"/>
              <w:rPr>
                <w:rFonts w:ascii="Times New Roman" w:eastAsia="Times New Roman" w:hAnsi="Times New Roman" w:cs="Times New Roman"/>
                <w:b/>
                <w:color w:val="000000"/>
                <w:spacing w:val="-4"/>
                <w:sz w:val="20"/>
                <w:szCs w:val="20"/>
                <w:lang w:eastAsia="ru-RU"/>
              </w:rPr>
            </w:pPr>
          </w:p>
          <w:p w14:paraId="741FD421"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p>
          <w:p w14:paraId="0419DC1F"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w:t>
            </w:r>
          </w:p>
        </w:tc>
        <w:tc>
          <w:tcPr>
            <w:tcW w:w="2922" w:type="dxa"/>
            <w:gridSpan w:val="2"/>
            <w:tcBorders>
              <w:top w:val="single" w:sz="8" w:space="0" w:color="auto"/>
              <w:bottom w:val="single" w:sz="4" w:space="0" w:color="auto"/>
            </w:tcBorders>
          </w:tcPr>
          <w:p w14:paraId="6F1E348D" w14:textId="77777777" w:rsidR="0088437F" w:rsidRPr="0088437F" w:rsidRDefault="0088437F" w:rsidP="0088437F">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Млн. тонно-километров</w:t>
            </w:r>
          </w:p>
        </w:tc>
        <w:tc>
          <w:tcPr>
            <w:tcW w:w="3617" w:type="dxa"/>
            <w:gridSpan w:val="2"/>
            <w:tcBorders>
              <w:top w:val="single" w:sz="8" w:space="0" w:color="auto"/>
              <w:bottom w:val="single" w:sz="4" w:space="0" w:color="auto"/>
            </w:tcBorders>
          </w:tcPr>
          <w:p w14:paraId="74D2F443" w14:textId="77777777" w:rsidR="0088437F" w:rsidRPr="0088437F" w:rsidRDefault="0088437F" w:rsidP="0088437F">
            <w:pPr>
              <w:tabs>
                <w:tab w:val="left" w:pos="-414"/>
                <w:tab w:val="left" w:pos="294"/>
                <w:tab w:val="left" w:pos="1002"/>
              </w:tabs>
              <w:spacing w:after="0" w:line="264"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В процентах к соответствующему периоду предыдущего года</w:t>
            </w:r>
          </w:p>
        </w:tc>
      </w:tr>
      <w:tr w:rsidR="0088437F" w:rsidRPr="0088437F" w14:paraId="413CC010" w14:textId="77777777" w:rsidTr="002567FA">
        <w:trPr>
          <w:trHeight w:val="277"/>
          <w:tblHeader/>
        </w:trPr>
        <w:tc>
          <w:tcPr>
            <w:tcW w:w="3201" w:type="dxa"/>
            <w:vMerge/>
            <w:tcBorders>
              <w:bottom w:val="single" w:sz="8" w:space="0" w:color="auto"/>
            </w:tcBorders>
          </w:tcPr>
          <w:p w14:paraId="62E14F4F" w14:textId="77777777" w:rsidR="0088437F" w:rsidRPr="0088437F" w:rsidRDefault="0088437F" w:rsidP="0088437F">
            <w:pPr>
              <w:tabs>
                <w:tab w:val="left" w:pos="-414"/>
                <w:tab w:val="left" w:pos="294"/>
                <w:tab w:val="left" w:pos="1002"/>
              </w:tabs>
              <w:spacing w:after="0" w:line="264" w:lineRule="auto"/>
              <w:jc w:val="both"/>
              <w:rPr>
                <w:rFonts w:ascii="Times New Roman" w:eastAsia="Times New Roman" w:hAnsi="Times New Roman" w:cs="Times New Roman"/>
                <w:b/>
                <w:color w:val="000000"/>
                <w:spacing w:val="-4"/>
                <w:sz w:val="20"/>
                <w:szCs w:val="20"/>
                <w:lang w:eastAsia="ru-RU"/>
              </w:rPr>
            </w:pPr>
          </w:p>
        </w:tc>
        <w:tc>
          <w:tcPr>
            <w:tcW w:w="1530" w:type="dxa"/>
            <w:tcBorders>
              <w:top w:val="single" w:sz="4" w:space="0" w:color="auto"/>
              <w:bottom w:val="single" w:sz="8" w:space="0" w:color="auto"/>
            </w:tcBorders>
          </w:tcPr>
          <w:p w14:paraId="78AC73F2"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eastAsia="ru-RU"/>
              </w:rPr>
              <w:t>20</w:t>
            </w:r>
            <w:r w:rsidRPr="0088437F">
              <w:rPr>
                <w:rFonts w:ascii="Times New Roman" w:eastAsia="Times New Roman" w:hAnsi="Times New Roman" w:cs="Times New Roman"/>
                <w:b/>
                <w:bCs/>
                <w:color w:val="000000"/>
                <w:sz w:val="20"/>
                <w:szCs w:val="20"/>
                <w:lang w:val="ky-KG" w:eastAsia="ru-RU"/>
              </w:rPr>
              <w:t>23</w:t>
            </w:r>
          </w:p>
        </w:tc>
        <w:tc>
          <w:tcPr>
            <w:tcW w:w="1392" w:type="dxa"/>
            <w:tcBorders>
              <w:top w:val="single" w:sz="4" w:space="0" w:color="auto"/>
              <w:bottom w:val="single" w:sz="8" w:space="0" w:color="auto"/>
            </w:tcBorders>
          </w:tcPr>
          <w:p w14:paraId="0AE8FA7C"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eastAsia="ru-RU"/>
              </w:rPr>
              <w:t>202</w:t>
            </w:r>
            <w:r w:rsidRPr="0088437F">
              <w:rPr>
                <w:rFonts w:ascii="Times New Roman" w:eastAsia="Times New Roman" w:hAnsi="Times New Roman" w:cs="Times New Roman"/>
                <w:b/>
                <w:bCs/>
                <w:color w:val="000000"/>
                <w:sz w:val="20"/>
                <w:szCs w:val="20"/>
                <w:lang w:val="ky-KG" w:eastAsia="ru-RU"/>
              </w:rPr>
              <w:t>4</w:t>
            </w:r>
          </w:p>
        </w:tc>
        <w:tc>
          <w:tcPr>
            <w:tcW w:w="1808" w:type="dxa"/>
            <w:tcBorders>
              <w:top w:val="single" w:sz="4" w:space="0" w:color="auto"/>
              <w:bottom w:val="single" w:sz="8" w:space="0" w:color="auto"/>
            </w:tcBorders>
          </w:tcPr>
          <w:p w14:paraId="26DE2C5B"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eastAsia="ru-RU"/>
              </w:rPr>
              <w:t>20</w:t>
            </w:r>
            <w:r w:rsidRPr="0088437F">
              <w:rPr>
                <w:rFonts w:ascii="Times New Roman" w:eastAsia="Times New Roman" w:hAnsi="Times New Roman" w:cs="Times New Roman"/>
                <w:b/>
                <w:bCs/>
                <w:color w:val="000000"/>
                <w:sz w:val="20"/>
                <w:szCs w:val="20"/>
                <w:lang w:val="ky-KG" w:eastAsia="ru-RU"/>
              </w:rPr>
              <w:t>23</w:t>
            </w:r>
          </w:p>
        </w:tc>
        <w:tc>
          <w:tcPr>
            <w:tcW w:w="1809" w:type="dxa"/>
            <w:tcBorders>
              <w:top w:val="single" w:sz="4" w:space="0" w:color="auto"/>
              <w:bottom w:val="single" w:sz="8" w:space="0" w:color="auto"/>
            </w:tcBorders>
          </w:tcPr>
          <w:p w14:paraId="34587993"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eastAsia="ru-RU"/>
              </w:rPr>
              <w:t>202</w:t>
            </w:r>
            <w:r w:rsidRPr="0088437F">
              <w:rPr>
                <w:rFonts w:ascii="Times New Roman" w:eastAsia="Times New Roman" w:hAnsi="Times New Roman" w:cs="Times New Roman"/>
                <w:b/>
                <w:bCs/>
                <w:color w:val="000000"/>
                <w:sz w:val="20"/>
                <w:szCs w:val="20"/>
                <w:lang w:val="ky-KG" w:eastAsia="ru-RU"/>
              </w:rPr>
              <w:t>4</w:t>
            </w:r>
          </w:p>
        </w:tc>
      </w:tr>
      <w:tr w:rsidR="0088437F" w:rsidRPr="0088437F" w14:paraId="5F0E2694" w14:textId="77777777" w:rsidTr="002567FA">
        <w:trPr>
          <w:trHeight w:val="108"/>
        </w:trPr>
        <w:tc>
          <w:tcPr>
            <w:tcW w:w="3201" w:type="dxa"/>
            <w:tcBorders>
              <w:top w:val="single" w:sz="8" w:space="0" w:color="auto"/>
            </w:tcBorders>
          </w:tcPr>
          <w:p w14:paraId="52A1007A" w14:textId="77777777" w:rsidR="0088437F" w:rsidRPr="0088437F" w:rsidRDefault="0088437F" w:rsidP="0088437F">
            <w:pPr>
              <w:tabs>
                <w:tab w:val="left" w:pos="-414"/>
                <w:tab w:val="left" w:pos="294"/>
                <w:tab w:val="left" w:pos="1002"/>
              </w:tabs>
              <w:spacing w:after="0" w:line="264" w:lineRule="auto"/>
              <w:jc w:val="both"/>
              <w:rPr>
                <w:rFonts w:ascii="Times New Roman" w:eastAsia="Times New Roman" w:hAnsi="Times New Roman" w:cs="Times New Roman"/>
                <w:color w:val="000000"/>
                <w:spacing w:val="-4"/>
                <w:sz w:val="10"/>
                <w:szCs w:val="10"/>
                <w:lang w:val="ky-KG" w:eastAsia="ru-RU"/>
              </w:rPr>
            </w:pPr>
          </w:p>
        </w:tc>
        <w:tc>
          <w:tcPr>
            <w:tcW w:w="1530" w:type="dxa"/>
            <w:tcBorders>
              <w:top w:val="single" w:sz="8" w:space="0" w:color="auto"/>
            </w:tcBorders>
            <w:vAlign w:val="bottom"/>
          </w:tcPr>
          <w:p w14:paraId="059C19EC" w14:textId="77777777" w:rsidR="0088437F" w:rsidRPr="0088437F" w:rsidRDefault="0088437F" w:rsidP="0088437F">
            <w:pPr>
              <w:spacing w:after="0" w:line="240" w:lineRule="auto"/>
              <w:jc w:val="right"/>
              <w:rPr>
                <w:rFonts w:ascii="Times New Roman" w:eastAsia="Times New Roman" w:hAnsi="Times New Roman" w:cs="Times New Roman"/>
                <w:b/>
                <w:bCs/>
                <w:color w:val="000000"/>
                <w:sz w:val="10"/>
                <w:szCs w:val="10"/>
                <w:lang w:eastAsia="ru-RU"/>
              </w:rPr>
            </w:pPr>
          </w:p>
        </w:tc>
        <w:tc>
          <w:tcPr>
            <w:tcW w:w="1392" w:type="dxa"/>
            <w:tcBorders>
              <w:top w:val="single" w:sz="8" w:space="0" w:color="auto"/>
            </w:tcBorders>
            <w:vAlign w:val="bottom"/>
          </w:tcPr>
          <w:p w14:paraId="509B1ECB" w14:textId="77777777" w:rsidR="0088437F" w:rsidRPr="0088437F" w:rsidRDefault="0088437F" w:rsidP="0088437F">
            <w:pPr>
              <w:spacing w:after="0" w:line="240" w:lineRule="auto"/>
              <w:jc w:val="right"/>
              <w:rPr>
                <w:rFonts w:ascii="Times New Roman" w:eastAsia="Times New Roman" w:hAnsi="Times New Roman" w:cs="Times New Roman"/>
                <w:b/>
                <w:bCs/>
                <w:color w:val="000000"/>
                <w:sz w:val="10"/>
                <w:szCs w:val="10"/>
                <w:lang w:eastAsia="ru-RU"/>
              </w:rPr>
            </w:pPr>
          </w:p>
        </w:tc>
        <w:tc>
          <w:tcPr>
            <w:tcW w:w="1808" w:type="dxa"/>
            <w:tcBorders>
              <w:top w:val="single" w:sz="8" w:space="0" w:color="auto"/>
            </w:tcBorders>
            <w:vAlign w:val="bottom"/>
          </w:tcPr>
          <w:p w14:paraId="69F92417" w14:textId="77777777" w:rsidR="0088437F" w:rsidRPr="0088437F" w:rsidRDefault="0088437F" w:rsidP="0088437F">
            <w:pPr>
              <w:spacing w:after="0" w:line="240" w:lineRule="auto"/>
              <w:jc w:val="right"/>
              <w:rPr>
                <w:rFonts w:ascii="Times New Roman" w:eastAsia="Times New Roman" w:hAnsi="Times New Roman" w:cs="Times New Roman"/>
                <w:b/>
                <w:bCs/>
                <w:color w:val="000000"/>
                <w:sz w:val="10"/>
                <w:szCs w:val="10"/>
                <w:lang w:eastAsia="ru-RU"/>
              </w:rPr>
            </w:pPr>
          </w:p>
        </w:tc>
        <w:tc>
          <w:tcPr>
            <w:tcW w:w="1809" w:type="dxa"/>
            <w:tcBorders>
              <w:top w:val="single" w:sz="8" w:space="0" w:color="auto"/>
            </w:tcBorders>
            <w:vAlign w:val="bottom"/>
          </w:tcPr>
          <w:p w14:paraId="15EA7819" w14:textId="77777777" w:rsidR="0088437F" w:rsidRPr="0088437F" w:rsidRDefault="0088437F" w:rsidP="0088437F">
            <w:pPr>
              <w:spacing w:after="0" w:line="240" w:lineRule="auto"/>
              <w:jc w:val="right"/>
              <w:rPr>
                <w:rFonts w:ascii="Times New Roman" w:eastAsia="Times New Roman" w:hAnsi="Times New Roman" w:cs="Times New Roman"/>
                <w:b/>
                <w:bCs/>
                <w:color w:val="000000"/>
                <w:sz w:val="10"/>
                <w:szCs w:val="10"/>
                <w:lang w:eastAsia="ru-RU"/>
              </w:rPr>
            </w:pPr>
          </w:p>
        </w:tc>
      </w:tr>
      <w:tr w:rsidR="0088437F" w:rsidRPr="0088437F" w14:paraId="1D61F9FB" w14:textId="77777777" w:rsidTr="002567FA">
        <w:trPr>
          <w:trHeight w:val="353"/>
        </w:trPr>
        <w:tc>
          <w:tcPr>
            <w:tcW w:w="3201" w:type="dxa"/>
            <w:vAlign w:val="bottom"/>
          </w:tcPr>
          <w:p w14:paraId="3CEAF141"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b/>
                <w:color w:val="000000"/>
                <w:spacing w:val="-4"/>
                <w:sz w:val="20"/>
                <w:szCs w:val="20"/>
                <w:lang w:val="ky-KG" w:eastAsia="ru-RU"/>
              </w:rPr>
            </w:pPr>
            <w:r w:rsidRPr="0088437F">
              <w:rPr>
                <w:rFonts w:ascii="Times New Roman" w:eastAsia="Times New Roman" w:hAnsi="Times New Roman" w:cs="Times New Roman"/>
                <w:b/>
                <w:color w:val="000000"/>
                <w:spacing w:val="-4"/>
                <w:sz w:val="20"/>
                <w:szCs w:val="20"/>
                <w:lang w:eastAsia="ru-RU"/>
              </w:rPr>
              <w:t>Всего</w:t>
            </w:r>
            <w:r w:rsidRPr="0088437F">
              <w:rPr>
                <w:rFonts w:ascii="Times New Roman" w:eastAsia="Times New Roman" w:hAnsi="Times New Roman" w:cs="Times New Roman"/>
                <w:b/>
                <w:color w:val="000000"/>
                <w:spacing w:val="-4"/>
                <w:sz w:val="20"/>
                <w:szCs w:val="20"/>
                <w:lang w:val="ky-KG" w:eastAsia="ru-RU"/>
              </w:rPr>
              <w:t xml:space="preserve">                                </w:t>
            </w:r>
          </w:p>
        </w:tc>
        <w:tc>
          <w:tcPr>
            <w:tcW w:w="1530" w:type="dxa"/>
            <w:vAlign w:val="bottom"/>
          </w:tcPr>
          <w:p w14:paraId="1C361D43" w14:textId="77777777" w:rsidR="0088437F" w:rsidRPr="0088437F" w:rsidRDefault="0088437F" w:rsidP="0088437F">
            <w:pPr>
              <w:spacing w:after="0" w:line="276" w:lineRule="auto"/>
              <w:ind w:right="459"/>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 xml:space="preserve">        1195,8</w:t>
            </w:r>
          </w:p>
        </w:tc>
        <w:tc>
          <w:tcPr>
            <w:tcW w:w="1392" w:type="dxa"/>
            <w:vAlign w:val="bottom"/>
          </w:tcPr>
          <w:p w14:paraId="630D543A" w14:textId="77777777" w:rsidR="0088437F" w:rsidRPr="0088437F" w:rsidRDefault="0088437F" w:rsidP="0088437F">
            <w:pPr>
              <w:spacing w:after="0" w:line="276" w:lineRule="auto"/>
              <w:ind w:right="317"/>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 xml:space="preserve">         1211,2</w:t>
            </w:r>
          </w:p>
        </w:tc>
        <w:tc>
          <w:tcPr>
            <w:tcW w:w="1808" w:type="dxa"/>
            <w:vAlign w:val="bottom"/>
          </w:tcPr>
          <w:p w14:paraId="11651A74" w14:textId="77777777" w:rsidR="0088437F" w:rsidRPr="0088437F" w:rsidRDefault="0088437F" w:rsidP="0088437F">
            <w:pPr>
              <w:spacing w:after="0" w:line="276" w:lineRule="auto"/>
              <w:ind w:right="600"/>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110,1</w:t>
            </w:r>
          </w:p>
        </w:tc>
        <w:tc>
          <w:tcPr>
            <w:tcW w:w="1809" w:type="dxa"/>
            <w:vAlign w:val="bottom"/>
          </w:tcPr>
          <w:p w14:paraId="6EB47E66" w14:textId="77777777" w:rsidR="0088437F" w:rsidRPr="0088437F" w:rsidRDefault="0088437F" w:rsidP="0088437F">
            <w:pPr>
              <w:spacing w:after="0" w:line="276" w:lineRule="auto"/>
              <w:ind w:right="601"/>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101,3</w:t>
            </w:r>
          </w:p>
        </w:tc>
      </w:tr>
      <w:tr w:rsidR="0088437F" w:rsidRPr="0088437F" w14:paraId="6E6495AE" w14:textId="77777777" w:rsidTr="002567FA">
        <w:trPr>
          <w:trHeight w:val="353"/>
        </w:trPr>
        <w:tc>
          <w:tcPr>
            <w:tcW w:w="3201" w:type="dxa"/>
            <w:vAlign w:val="bottom"/>
          </w:tcPr>
          <w:p w14:paraId="52BFCD73"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Наземный транспорт</w:t>
            </w:r>
          </w:p>
        </w:tc>
        <w:tc>
          <w:tcPr>
            <w:tcW w:w="1530" w:type="dxa"/>
            <w:vMerge w:val="restart"/>
            <w:vAlign w:val="bottom"/>
          </w:tcPr>
          <w:p w14:paraId="2339A89E" w14:textId="77777777" w:rsidR="0088437F" w:rsidRPr="0088437F" w:rsidRDefault="0088437F" w:rsidP="0088437F">
            <w:pPr>
              <w:spacing w:after="0" w:line="276" w:lineRule="auto"/>
              <w:ind w:right="45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 xml:space="preserve">       678,5</w:t>
            </w:r>
          </w:p>
        </w:tc>
        <w:tc>
          <w:tcPr>
            <w:tcW w:w="1392" w:type="dxa"/>
            <w:vMerge w:val="restart"/>
            <w:vAlign w:val="bottom"/>
          </w:tcPr>
          <w:p w14:paraId="76068831" w14:textId="77777777" w:rsidR="0088437F" w:rsidRPr="0088437F" w:rsidRDefault="0088437F" w:rsidP="0088437F">
            <w:pPr>
              <w:spacing w:after="0" w:line="276"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645,2</w:t>
            </w:r>
          </w:p>
        </w:tc>
        <w:tc>
          <w:tcPr>
            <w:tcW w:w="1808" w:type="dxa"/>
            <w:vMerge w:val="restart"/>
            <w:vAlign w:val="bottom"/>
          </w:tcPr>
          <w:p w14:paraId="73A3B4FC" w14:textId="77777777" w:rsidR="0088437F" w:rsidRPr="0088437F" w:rsidRDefault="0088437F" w:rsidP="0088437F">
            <w:pPr>
              <w:spacing w:after="0" w:line="276" w:lineRule="auto"/>
              <w:ind w:right="60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 xml:space="preserve">          104,2</w:t>
            </w:r>
          </w:p>
        </w:tc>
        <w:tc>
          <w:tcPr>
            <w:tcW w:w="1809" w:type="dxa"/>
            <w:vMerge w:val="restart"/>
            <w:vAlign w:val="bottom"/>
          </w:tcPr>
          <w:p w14:paraId="6A632B0B" w14:textId="77777777" w:rsidR="0088437F" w:rsidRPr="0088437F" w:rsidRDefault="0088437F" w:rsidP="0088437F">
            <w:pPr>
              <w:spacing w:after="0" w:line="276" w:lineRule="auto"/>
              <w:ind w:right="601"/>
              <w:jc w:val="right"/>
              <w:rPr>
                <w:rFonts w:ascii="Times New Roman" w:eastAsia="Times New Roman" w:hAnsi="Times New Roman" w:cs="Times New Roman"/>
                <w:bCs/>
                <w:color w:val="000000"/>
                <w:sz w:val="20"/>
                <w:szCs w:val="20"/>
                <w:lang w:val="ky-KG" w:eastAsia="ru-RU"/>
              </w:rPr>
            </w:pPr>
          </w:p>
          <w:p w14:paraId="79773CCE" w14:textId="77777777" w:rsidR="0088437F" w:rsidRPr="0088437F" w:rsidRDefault="0088437F" w:rsidP="0088437F">
            <w:pPr>
              <w:spacing w:after="0" w:line="276" w:lineRule="auto"/>
              <w:ind w:right="601"/>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 xml:space="preserve">      95,1</w:t>
            </w:r>
          </w:p>
        </w:tc>
      </w:tr>
      <w:tr w:rsidR="0088437F" w:rsidRPr="0088437F" w14:paraId="24254D63" w14:textId="77777777" w:rsidTr="002567FA">
        <w:trPr>
          <w:trHeight w:val="353"/>
        </w:trPr>
        <w:tc>
          <w:tcPr>
            <w:tcW w:w="3201" w:type="dxa"/>
            <w:vAlign w:val="bottom"/>
          </w:tcPr>
          <w:p w14:paraId="23CF3550"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Железнодорожный</w:t>
            </w:r>
            <w:r w:rsidRPr="0088437F">
              <w:rPr>
                <w:rFonts w:ascii="Times New Roman" w:eastAsia="Times New Roman" w:hAnsi="Times New Roman" w:cs="Times New Roman"/>
                <w:color w:val="000000"/>
                <w:spacing w:val="-4"/>
                <w:sz w:val="20"/>
                <w:szCs w:val="20"/>
                <w:lang w:val="en-US" w:eastAsia="ru-RU"/>
              </w:rPr>
              <w:t xml:space="preserve">      </w:t>
            </w:r>
          </w:p>
        </w:tc>
        <w:tc>
          <w:tcPr>
            <w:tcW w:w="1530" w:type="dxa"/>
            <w:vMerge/>
            <w:vAlign w:val="bottom"/>
          </w:tcPr>
          <w:p w14:paraId="5F3D16B3" w14:textId="77777777" w:rsidR="0088437F" w:rsidRPr="0088437F" w:rsidRDefault="0088437F" w:rsidP="0088437F">
            <w:pPr>
              <w:spacing w:after="0" w:line="276" w:lineRule="auto"/>
              <w:ind w:right="459"/>
              <w:jc w:val="right"/>
              <w:rPr>
                <w:rFonts w:ascii="Times New Roman" w:eastAsia="Times New Roman" w:hAnsi="Times New Roman" w:cs="Times New Roman"/>
                <w:bCs/>
                <w:color w:val="000000"/>
                <w:sz w:val="20"/>
                <w:szCs w:val="20"/>
                <w:lang w:eastAsia="ru-RU"/>
              </w:rPr>
            </w:pPr>
          </w:p>
        </w:tc>
        <w:tc>
          <w:tcPr>
            <w:tcW w:w="1392" w:type="dxa"/>
            <w:vMerge/>
            <w:vAlign w:val="bottom"/>
          </w:tcPr>
          <w:p w14:paraId="459CCCA9" w14:textId="77777777" w:rsidR="0088437F" w:rsidRPr="0088437F" w:rsidRDefault="0088437F" w:rsidP="0088437F">
            <w:pPr>
              <w:spacing w:after="0" w:line="276" w:lineRule="auto"/>
              <w:ind w:right="317"/>
              <w:jc w:val="right"/>
              <w:rPr>
                <w:rFonts w:ascii="Times New Roman" w:eastAsia="Times New Roman" w:hAnsi="Times New Roman" w:cs="Times New Roman"/>
                <w:bCs/>
                <w:color w:val="000000"/>
                <w:sz w:val="20"/>
                <w:szCs w:val="20"/>
                <w:lang w:eastAsia="ru-RU"/>
              </w:rPr>
            </w:pPr>
          </w:p>
        </w:tc>
        <w:tc>
          <w:tcPr>
            <w:tcW w:w="1808" w:type="dxa"/>
            <w:vMerge/>
            <w:vAlign w:val="bottom"/>
          </w:tcPr>
          <w:p w14:paraId="2B643DFF" w14:textId="77777777" w:rsidR="0088437F" w:rsidRPr="0088437F" w:rsidRDefault="0088437F" w:rsidP="0088437F">
            <w:pPr>
              <w:spacing w:after="0" w:line="276" w:lineRule="auto"/>
              <w:ind w:right="600"/>
              <w:jc w:val="right"/>
              <w:rPr>
                <w:rFonts w:ascii="Times New Roman" w:eastAsia="Times New Roman" w:hAnsi="Times New Roman" w:cs="Times New Roman"/>
                <w:bCs/>
                <w:color w:val="000000"/>
                <w:sz w:val="20"/>
                <w:szCs w:val="20"/>
                <w:lang w:eastAsia="ru-RU"/>
              </w:rPr>
            </w:pPr>
          </w:p>
        </w:tc>
        <w:tc>
          <w:tcPr>
            <w:tcW w:w="1809" w:type="dxa"/>
            <w:vMerge/>
            <w:vAlign w:val="bottom"/>
          </w:tcPr>
          <w:p w14:paraId="3FAB27DE" w14:textId="77777777" w:rsidR="0088437F" w:rsidRPr="0088437F" w:rsidRDefault="0088437F" w:rsidP="0088437F">
            <w:pPr>
              <w:spacing w:after="0" w:line="276" w:lineRule="auto"/>
              <w:ind w:right="601"/>
              <w:jc w:val="right"/>
              <w:rPr>
                <w:rFonts w:ascii="Times New Roman" w:eastAsia="Times New Roman" w:hAnsi="Times New Roman" w:cs="Times New Roman"/>
                <w:bCs/>
                <w:color w:val="000000"/>
                <w:sz w:val="20"/>
                <w:szCs w:val="20"/>
                <w:lang w:eastAsia="ru-RU"/>
              </w:rPr>
            </w:pPr>
          </w:p>
        </w:tc>
      </w:tr>
      <w:tr w:rsidR="0088437F" w:rsidRPr="0088437F" w14:paraId="4954CD7C" w14:textId="77777777" w:rsidTr="002567FA">
        <w:trPr>
          <w:trHeight w:val="353"/>
        </w:trPr>
        <w:tc>
          <w:tcPr>
            <w:tcW w:w="3201" w:type="dxa"/>
            <w:vAlign w:val="bottom"/>
          </w:tcPr>
          <w:p w14:paraId="46168B5B"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Автомобильный</w:t>
            </w:r>
            <w:r w:rsidRPr="0088437F">
              <w:rPr>
                <w:rFonts w:ascii="Times New Roman" w:eastAsia="Times New Roman" w:hAnsi="Times New Roman" w:cs="Times New Roman"/>
                <w:color w:val="000000"/>
                <w:spacing w:val="-4"/>
                <w:sz w:val="20"/>
                <w:szCs w:val="20"/>
                <w:lang w:val="en-US" w:eastAsia="ru-RU"/>
              </w:rPr>
              <w:t xml:space="preserve">          </w:t>
            </w:r>
          </w:p>
        </w:tc>
        <w:tc>
          <w:tcPr>
            <w:tcW w:w="1530" w:type="dxa"/>
            <w:shd w:val="clear" w:color="auto" w:fill="auto"/>
            <w:vAlign w:val="bottom"/>
          </w:tcPr>
          <w:p w14:paraId="69ED0B55" w14:textId="77777777" w:rsidR="0088437F" w:rsidRPr="0088437F" w:rsidRDefault="0088437F" w:rsidP="0088437F">
            <w:pPr>
              <w:spacing w:after="0" w:line="276" w:lineRule="auto"/>
              <w:ind w:right="45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207,2</w:t>
            </w:r>
          </w:p>
        </w:tc>
        <w:tc>
          <w:tcPr>
            <w:tcW w:w="1392" w:type="dxa"/>
            <w:vAlign w:val="bottom"/>
          </w:tcPr>
          <w:p w14:paraId="45D89D96" w14:textId="77777777" w:rsidR="0088437F" w:rsidRPr="0088437F" w:rsidRDefault="0088437F" w:rsidP="0088437F">
            <w:pPr>
              <w:spacing w:after="0" w:line="276"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216,2</w:t>
            </w:r>
          </w:p>
        </w:tc>
        <w:tc>
          <w:tcPr>
            <w:tcW w:w="1808" w:type="dxa"/>
            <w:vAlign w:val="bottom"/>
          </w:tcPr>
          <w:p w14:paraId="222257F0" w14:textId="77777777" w:rsidR="0088437F" w:rsidRPr="0088437F" w:rsidRDefault="0088437F" w:rsidP="0088437F">
            <w:pPr>
              <w:spacing w:after="0" w:line="276" w:lineRule="auto"/>
              <w:ind w:right="60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77,0</w:t>
            </w:r>
          </w:p>
        </w:tc>
        <w:tc>
          <w:tcPr>
            <w:tcW w:w="1809" w:type="dxa"/>
            <w:vAlign w:val="bottom"/>
          </w:tcPr>
          <w:p w14:paraId="1A9460DD" w14:textId="77777777" w:rsidR="0088437F" w:rsidRPr="0088437F" w:rsidRDefault="0088437F" w:rsidP="0088437F">
            <w:pPr>
              <w:spacing w:after="0" w:line="276" w:lineRule="auto"/>
              <w:ind w:right="601"/>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 xml:space="preserve">      104,3</w:t>
            </w:r>
          </w:p>
        </w:tc>
      </w:tr>
      <w:tr w:rsidR="0088437F" w:rsidRPr="0088437F" w14:paraId="47D38D70" w14:textId="77777777" w:rsidTr="002567FA">
        <w:trPr>
          <w:trHeight w:val="353"/>
        </w:trPr>
        <w:tc>
          <w:tcPr>
            <w:tcW w:w="3201" w:type="dxa"/>
            <w:vAlign w:val="bottom"/>
          </w:tcPr>
          <w:p w14:paraId="555BE7A9"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Трубопроводный</w:t>
            </w:r>
            <w:r w:rsidRPr="0088437F">
              <w:rPr>
                <w:rFonts w:ascii="Times New Roman" w:eastAsia="Times New Roman" w:hAnsi="Times New Roman" w:cs="Times New Roman"/>
                <w:color w:val="000000"/>
                <w:spacing w:val="-4"/>
                <w:sz w:val="20"/>
                <w:szCs w:val="20"/>
                <w:lang w:val="en-US" w:eastAsia="ru-RU"/>
              </w:rPr>
              <w:t xml:space="preserve">         </w:t>
            </w:r>
          </w:p>
        </w:tc>
        <w:tc>
          <w:tcPr>
            <w:tcW w:w="1530" w:type="dxa"/>
            <w:shd w:val="clear" w:color="auto" w:fill="auto"/>
            <w:vAlign w:val="bottom"/>
          </w:tcPr>
          <w:p w14:paraId="41D32186" w14:textId="77777777" w:rsidR="0088437F" w:rsidRPr="0088437F" w:rsidRDefault="0088437F" w:rsidP="0088437F">
            <w:pPr>
              <w:spacing w:after="0" w:line="276" w:lineRule="auto"/>
              <w:ind w:right="45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158,1</w:t>
            </w:r>
          </w:p>
        </w:tc>
        <w:tc>
          <w:tcPr>
            <w:tcW w:w="1392" w:type="dxa"/>
            <w:vAlign w:val="bottom"/>
          </w:tcPr>
          <w:p w14:paraId="5BB9F76E" w14:textId="77777777" w:rsidR="0088437F" w:rsidRPr="0088437F" w:rsidRDefault="0088437F" w:rsidP="0088437F">
            <w:pPr>
              <w:spacing w:after="0" w:line="276"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184,6</w:t>
            </w:r>
          </w:p>
        </w:tc>
        <w:tc>
          <w:tcPr>
            <w:tcW w:w="1808" w:type="dxa"/>
            <w:vAlign w:val="bottom"/>
          </w:tcPr>
          <w:p w14:paraId="08562A6E" w14:textId="77777777" w:rsidR="0088437F" w:rsidRPr="0088437F" w:rsidRDefault="0088437F" w:rsidP="0088437F">
            <w:pPr>
              <w:spacing w:after="0" w:line="276" w:lineRule="auto"/>
              <w:ind w:right="60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 xml:space="preserve">          102,3</w:t>
            </w:r>
          </w:p>
        </w:tc>
        <w:tc>
          <w:tcPr>
            <w:tcW w:w="1809" w:type="dxa"/>
            <w:vAlign w:val="bottom"/>
          </w:tcPr>
          <w:p w14:paraId="6CA66DEA" w14:textId="77777777" w:rsidR="0088437F" w:rsidRPr="0088437F" w:rsidRDefault="0088437F" w:rsidP="0088437F">
            <w:pPr>
              <w:spacing w:after="0" w:line="276" w:lineRule="auto"/>
              <w:ind w:right="601"/>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 xml:space="preserve">      116,8</w:t>
            </w:r>
          </w:p>
        </w:tc>
      </w:tr>
      <w:tr w:rsidR="0088437F" w:rsidRPr="0088437F" w14:paraId="491E8F30" w14:textId="77777777" w:rsidTr="002567FA">
        <w:trPr>
          <w:trHeight w:val="353"/>
        </w:trPr>
        <w:tc>
          <w:tcPr>
            <w:tcW w:w="3201" w:type="dxa"/>
            <w:vAlign w:val="bottom"/>
          </w:tcPr>
          <w:p w14:paraId="19E5DD07"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color w:val="000000"/>
                <w:spacing w:val="-4"/>
                <w:sz w:val="20"/>
                <w:szCs w:val="20"/>
                <w:lang w:val="en-US" w:eastAsia="ru-RU"/>
              </w:rPr>
            </w:pPr>
            <w:r w:rsidRPr="0088437F">
              <w:rPr>
                <w:rFonts w:ascii="Times New Roman" w:eastAsia="Times New Roman" w:hAnsi="Times New Roman" w:cs="Times New Roman"/>
                <w:color w:val="000000"/>
                <w:spacing w:val="-4"/>
                <w:sz w:val="20"/>
                <w:szCs w:val="20"/>
                <w:lang w:eastAsia="ru-RU"/>
              </w:rPr>
              <w:t>Воздушный транспорт</w:t>
            </w:r>
            <w:r w:rsidRPr="0088437F">
              <w:rPr>
                <w:rFonts w:ascii="Times New Roman" w:eastAsia="Times New Roman" w:hAnsi="Times New Roman" w:cs="Times New Roman"/>
                <w:color w:val="000000"/>
                <w:spacing w:val="-4"/>
                <w:sz w:val="20"/>
                <w:szCs w:val="20"/>
                <w:lang w:val="en-US" w:eastAsia="ru-RU"/>
              </w:rPr>
              <w:t xml:space="preserve">   </w:t>
            </w:r>
          </w:p>
        </w:tc>
        <w:tc>
          <w:tcPr>
            <w:tcW w:w="1530" w:type="dxa"/>
            <w:shd w:val="clear" w:color="auto" w:fill="auto"/>
            <w:vAlign w:val="bottom"/>
          </w:tcPr>
          <w:p w14:paraId="225D1921" w14:textId="77777777" w:rsidR="0088437F" w:rsidRPr="0088437F" w:rsidRDefault="0088437F" w:rsidP="0088437F">
            <w:pPr>
              <w:spacing w:after="0" w:line="276" w:lineRule="auto"/>
              <w:ind w:right="45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152,0</w:t>
            </w:r>
          </w:p>
        </w:tc>
        <w:tc>
          <w:tcPr>
            <w:tcW w:w="1392" w:type="dxa"/>
            <w:vAlign w:val="bottom"/>
          </w:tcPr>
          <w:p w14:paraId="6899DAAE" w14:textId="77777777" w:rsidR="0088437F" w:rsidRPr="0088437F" w:rsidRDefault="0088437F" w:rsidP="0088437F">
            <w:pPr>
              <w:spacing w:after="0" w:line="276"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165,2</w:t>
            </w:r>
          </w:p>
        </w:tc>
        <w:tc>
          <w:tcPr>
            <w:tcW w:w="1808" w:type="dxa"/>
            <w:vAlign w:val="bottom"/>
          </w:tcPr>
          <w:p w14:paraId="7167414A" w14:textId="77777777" w:rsidR="0088437F" w:rsidRPr="0088437F" w:rsidRDefault="0088437F" w:rsidP="0088437F">
            <w:pPr>
              <w:spacing w:after="0" w:line="276" w:lineRule="auto"/>
              <w:ind w:right="60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в 13,1 р</w:t>
            </w:r>
          </w:p>
        </w:tc>
        <w:tc>
          <w:tcPr>
            <w:tcW w:w="1809" w:type="dxa"/>
            <w:vAlign w:val="bottom"/>
          </w:tcPr>
          <w:p w14:paraId="2140AC4B" w14:textId="77777777" w:rsidR="0088437F" w:rsidRPr="0088437F" w:rsidRDefault="0088437F" w:rsidP="0088437F">
            <w:pPr>
              <w:spacing w:after="0" w:line="276" w:lineRule="auto"/>
              <w:ind w:right="601"/>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 xml:space="preserve">      108,7</w:t>
            </w:r>
          </w:p>
        </w:tc>
      </w:tr>
      <w:tr w:rsidR="0088437F" w:rsidRPr="0088437F" w14:paraId="19883D5D" w14:textId="77777777" w:rsidTr="002567FA">
        <w:trPr>
          <w:trHeight w:val="171"/>
        </w:trPr>
        <w:tc>
          <w:tcPr>
            <w:tcW w:w="3201" w:type="dxa"/>
            <w:tcBorders>
              <w:bottom w:val="single" w:sz="4" w:space="0" w:color="auto"/>
            </w:tcBorders>
          </w:tcPr>
          <w:p w14:paraId="34680B64" w14:textId="77777777" w:rsidR="0088437F" w:rsidRPr="0088437F" w:rsidRDefault="0088437F" w:rsidP="0088437F">
            <w:pPr>
              <w:tabs>
                <w:tab w:val="left" w:pos="-414"/>
                <w:tab w:val="left" w:pos="294"/>
                <w:tab w:val="left" w:pos="1002"/>
              </w:tabs>
              <w:spacing w:after="0" w:line="360" w:lineRule="auto"/>
              <w:ind w:firstLine="142"/>
              <w:jc w:val="both"/>
              <w:rPr>
                <w:rFonts w:ascii="Times New Roman" w:eastAsia="Times New Roman" w:hAnsi="Times New Roman" w:cs="Times New Roman"/>
                <w:color w:val="000000"/>
                <w:spacing w:val="-4"/>
                <w:sz w:val="10"/>
                <w:szCs w:val="10"/>
                <w:lang w:eastAsia="ru-RU"/>
              </w:rPr>
            </w:pPr>
          </w:p>
        </w:tc>
        <w:tc>
          <w:tcPr>
            <w:tcW w:w="1530" w:type="dxa"/>
            <w:tcBorders>
              <w:bottom w:val="single" w:sz="4" w:space="0" w:color="auto"/>
            </w:tcBorders>
            <w:shd w:val="clear" w:color="auto" w:fill="auto"/>
            <w:vAlign w:val="bottom"/>
          </w:tcPr>
          <w:p w14:paraId="1689C4D6" w14:textId="77777777" w:rsidR="0088437F" w:rsidRPr="0088437F" w:rsidRDefault="0088437F" w:rsidP="0088437F">
            <w:pPr>
              <w:spacing w:after="0" w:line="276" w:lineRule="auto"/>
              <w:ind w:right="104"/>
              <w:jc w:val="right"/>
              <w:rPr>
                <w:rFonts w:ascii="Times New Roman" w:eastAsia="Times New Roman" w:hAnsi="Times New Roman" w:cs="Times New Roman"/>
                <w:bCs/>
                <w:color w:val="000000"/>
                <w:sz w:val="10"/>
                <w:szCs w:val="10"/>
                <w:lang w:eastAsia="ru-RU"/>
              </w:rPr>
            </w:pPr>
          </w:p>
        </w:tc>
        <w:tc>
          <w:tcPr>
            <w:tcW w:w="1392" w:type="dxa"/>
            <w:tcBorders>
              <w:bottom w:val="single" w:sz="4" w:space="0" w:color="auto"/>
            </w:tcBorders>
            <w:vAlign w:val="bottom"/>
          </w:tcPr>
          <w:p w14:paraId="3E51007D" w14:textId="77777777" w:rsidR="0088437F" w:rsidRPr="0088437F" w:rsidRDefault="0088437F" w:rsidP="0088437F">
            <w:pPr>
              <w:spacing w:after="0" w:line="276" w:lineRule="auto"/>
              <w:ind w:right="104"/>
              <w:jc w:val="right"/>
              <w:rPr>
                <w:rFonts w:ascii="Times New Roman" w:eastAsia="Times New Roman" w:hAnsi="Times New Roman" w:cs="Times New Roman"/>
                <w:bCs/>
                <w:color w:val="000000"/>
                <w:sz w:val="10"/>
                <w:szCs w:val="10"/>
                <w:lang w:val="ky-KG" w:eastAsia="ru-RU"/>
              </w:rPr>
            </w:pPr>
          </w:p>
        </w:tc>
        <w:tc>
          <w:tcPr>
            <w:tcW w:w="1808" w:type="dxa"/>
            <w:tcBorders>
              <w:bottom w:val="single" w:sz="4" w:space="0" w:color="auto"/>
            </w:tcBorders>
            <w:vAlign w:val="bottom"/>
          </w:tcPr>
          <w:p w14:paraId="448C7E79" w14:textId="77777777" w:rsidR="0088437F" w:rsidRPr="0088437F" w:rsidRDefault="0088437F" w:rsidP="0088437F">
            <w:pPr>
              <w:spacing w:after="0" w:line="276" w:lineRule="auto"/>
              <w:ind w:right="104"/>
              <w:jc w:val="right"/>
              <w:rPr>
                <w:rFonts w:ascii="Times New Roman" w:eastAsia="Times New Roman" w:hAnsi="Times New Roman" w:cs="Times New Roman"/>
                <w:bCs/>
                <w:color w:val="000000"/>
                <w:sz w:val="10"/>
                <w:szCs w:val="10"/>
                <w:lang w:eastAsia="ru-RU"/>
              </w:rPr>
            </w:pPr>
          </w:p>
        </w:tc>
        <w:tc>
          <w:tcPr>
            <w:tcW w:w="1809" w:type="dxa"/>
            <w:tcBorders>
              <w:bottom w:val="single" w:sz="4" w:space="0" w:color="auto"/>
            </w:tcBorders>
            <w:vAlign w:val="bottom"/>
          </w:tcPr>
          <w:p w14:paraId="5CDCB13C" w14:textId="77777777" w:rsidR="0088437F" w:rsidRPr="0088437F" w:rsidRDefault="0088437F" w:rsidP="0088437F">
            <w:pPr>
              <w:spacing w:after="0" w:line="276" w:lineRule="auto"/>
              <w:ind w:right="104"/>
              <w:jc w:val="right"/>
              <w:rPr>
                <w:rFonts w:ascii="Times New Roman" w:eastAsia="Times New Roman" w:hAnsi="Times New Roman" w:cs="Times New Roman"/>
                <w:bCs/>
                <w:color w:val="000000"/>
                <w:sz w:val="10"/>
                <w:szCs w:val="10"/>
                <w:lang w:eastAsia="ru-RU"/>
              </w:rPr>
            </w:pPr>
          </w:p>
        </w:tc>
      </w:tr>
    </w:tbl>
    <w:p w14:paraId="1AA6E836" w14:textId="77777777" w:rsidR="0088437F" w:rsidRPr="0088437F" w:rsidRDefault="0088437F" w:rsidP="0088437F">
      <w:pPr>
        <w:tabs>
          <w:tab w:val="left" w:pos="-414"/>
          <w:tab w:val="left" w:pos="294"/>
          <w:tab w:val="left" w:pos="1002"/>
        </w:tabs>
        <w:spacing w:after="0" w:line="240" w:lineRule="auto"/>
        <w:ind w:right="-142" w:firstLine="709"/>
        <w:rPr>
          <w:rFonts w:ascii="Times New Roman" w:eastAsia="Times New Roman" w:hAnsi="Times New Roman" w:cs="Times New Roman"/>
          <w:i/>
          <w:color w:val="000000"/>
          <w:spacing w:val="-4"/>
          <w:sz w:val="24"/>
          <w:szCs w:val="24"/>
          <w:lang w:eastAsia="ru-RU"/>
        </w:rPr>
      </w:pPr>
    </w:p>
    <w:p w14:paraId="102727C7" w14:textId="77777777" w:rsidR="0088437F" w:rsidRPr="0088437F" w:rsidRDefault="0088437F" w:rsidP="0088437F">
      <w:pPr>
        <w:tabs>
          <w:tab w:val="left" w:pos="-414"/>
          <w:tab w:val="left" w:pos="294"/>
          <w:tab w:val="left" w:pos="1002"/>
        </w:tabs>
        <w:spacing w:after="0" w:line="240" w:lineRule="auto"/>
        <w:ind w:right="-142" w:firstLine="709"/>
        <w:jc w:val="both"/>
        <w:rPr>
          <w:rFonts w:ascii="Times New Roman" w:eastAsia="Times New Roman" w:hAnsi="Times New Roman" w:cs="Times New Roman"/>
          <w:color w:val="000000"/>
          <w:spacing w:val="-4"/>
          <w:sz w:val="24"/>
          <w:szCs w:val="24"/>
          <w:lang w:val="ky-KG" w:eastAsia="ru-RU"/>
        </w:rPr>
      </w:pPr>
      <w:r w:rsidRPr="0088437F">
        <w:rPr>
          <w:rFonts w:ascii="Times New Roman" w:eastAsia="Times New Roman" w:hAnsi="Times New Roman" w:cs="Times New Roman"/>
          <w:i/>
          <w:color w:val="000000"/>
          <w:spacing w:val="-4"/>
          <w:sz w:val="24"/>
          <w:szCs w:val="24"/>
          <w:lang w:eastAsia="ru-RU"/>
        </w:rPr>
        <w:t>Перевозки пассажиров</w:t>
      </w:r>
      <w:r w:rsidRPr="0088437F">
        <w:rPr>
          <w:rFonts w:ascii="Times New Roman" w:eastAsia="Times New Roman" w:hAnsi="Times New Roman" w:cs="Times New Roman"/>
          <w:color w:val="000000"/>
          <w:spacing w:val="-4"/>
          <w:sz w:val="24"/>
          <w:szCs w:val="24"/>
          <w:lang w:eastAsia="ru-RU"/>
        </w:rPr>
        <w:t xml:space="preserve">, выполненные всеми видами пассажирского транспорта в </w:t>
      </w:r>
      <w:r w:rsidRPr="0088437F">
        <w:rPr>
          <w:rFonts w:ascii="Times New Roman" w:eastAsia="Times New Roman" w:hAnsi="Times New Roman" w:cs="Times New Roman"/>
          <w:color w:val="000000"/>
          <w:sz w:val="24"/>
          <w:szCs w:val="24"/>
          <w:lang w:eastAsia="ru-RU"/>
        </w:rPr>
        <w:t>январе-</w:t>
      </w:r>
      <w:r w:rsidRPr="0088437F">
        <w:rPr>
          <w:rFonts w:ascii="Times New Roman" w:eastAsia="Times New Roman" w:hAnsi="Times New Roman" w:cs="Times New Roman"/>
          <w:color w:val="000000"/>
          <w:sz w:val="24"/>
          <w:szCs w:val="24"/>
          <w:lang w:val="ky-KG" w:eastAsia="ru-RU"/>
        </w:rPr>
        <w:t xml:space="preserve">августе 2024г. </w:t>
      </w:r>
      <w:r w:rsidRPr="0088437F">
        <w:rPr>
          <w:rFonts w:ascii="Times New Roman" w:eastAsia="Times New Roman" w:hAnsi="Times New Roman" w:cs="Times New Roman"/>
          <w:color w:val="000000"/>
          <w:sz w:val="24"/>
          <w:szCs w:val="24"/>
          <w:lang w:eastAsia="ru-RU"/>
        </w:rPr>
        <w:t>составили 231997</w:t>
      </w:r>
      <w:r w:rsidRPr="0088437F">
        <w:rPr>
          <w:rFonts w:ascii="Times New Roman" w:eastAsia="Times New Roman" w:hAnsi="Times New Roman" w:cs="Times New Roman"/>
          <w:color w:val="000000"/>
          <w:sz w:val="24"/>
          <w:szCs w:val="24"/>
          <w:lang w:val="ky-KG" w:eastAsia="ru-RU"/>
        </w:rPr>
        <w:t>,5</w:t>
      </w:r>
      <w:r w:rsidRPr="0088437F">
        <w:rPr>
          <w:rFonts w:ascii="Times New Roman" w:eastAsia="Times New Roman" w:hAnsi="Times New Roman" w:cs="Times New Roman"/>
          <w:color w:val="000000"/>
          <w:sz w:val="24"/>
          <w:szCs w:val="24"/>
          <w:lang w:eastAsia="ru-RU"/>
        </w:rPr>
        <w:t xml:space="preserve"> </w:t>
      </w:r>
      <w:r w:rsidRPr="0088437F">
        <w:rPr>
          <w:rFonts w:ascii="Times New Roman" w:eastAsia="Times New Roman" w:hAnsi="Times New Roman" w:cs="Times New Roman"/>
          <w:color w:val="000000"/>
          <w:sz w:val="24"/>
          <w:szCs w:val="24"/>
          <w:lang w:val="ky-KG" w:eastAsia="ru-RU"/>
        </w:rPr>
        <w:t>тыс. человек</w:t>
      </w:r>
      <w:r w:rsidRPr="0088437F">
        <w:rPr>
          <w:rFonts w:ascii="Times New Roman" w:eastAsia="Times New Roman" w:hAnsi="Times New Roman" w:cs="Times New Roman"/>
          <w:color w:val="000000"/>
          <w:sz w:val="24"/>
          <w:szCs w:val="24"/>
          <w:lang w:eastAsia="ru-RU"/>
        </w:rPr>
        <w:t xml:space="preserve"> и у</w:t>
      </w:r>
      <w:r w:rsidRPr="0088437F">
        <w:rPr>
          <w:rFonts w:ascii="Times New Roman" w:eastAsia="Times New Roman" w:hAnsi="Times New Roman" w:cs="Times New Roman"/>
          <w:color w:val="000000"/>
          <w:sz w:val="24"/>
          <w:szCs w:val="24"/>
          <w:lang w:val="ky-KG" w:eastAsia="ru-RU"/>
        </w:rPr>
        <w:t>величились</w:t>
      </w:r>
      <w:r w:rsidRPr="0088437F">
        <w:rPr>
          <w:rFonts w:ascii="Times New Roman" w:eastAsia="Times New Roman" w:hAnsi="Times New Roman" w:cs="Times New Roman"/>
          <w:color w:val="000000"/>
          <w:sz w:val="24"/>
          <w:szCs w:val="24"/>
          <w:lang w:eastAsia="ru-RU"/>
        </w:rPr>
        <w:t xml:space="preserve"> </w:t>
      </w:r>
      <w:r w:rsidRPr="0088437F">
        <w:rPr>
          <w:rFonts w:ascii="Times New Roman" w:eastAsia="Times New Roman" w:hAnsi="Times New Roman" w:cs="Times New Roman"/>
          <w:color w:val="000000"/>
          <w:spacing w:val="-4"/>
          <w:sz w:val="24"/>
          <w:szCs w:val="24"/>
          <w:lang w:eastAsia="ru-RU"/>
        </w:rPr>
        <w:t xml:space="preserve">по сравнению с соответствующим периодом прошлого года на </w:t>
      </w:r>
      <w:r w:rsidRPr="0088437F">
        <w:rPr>
          <w:rFonts w:ascii="Times New Roman" w:eastAsia="Times New Roman" w:hAnsi="Times New Roman" w:cs="Times New Roman"/>
          <w:color w:val="000000"/>
          <w:spacing w:val="-4"/>
          <w:sz w:val="24"/>
          <w:szCs w:val="24"/>
          <w:lang w:val="ky-KG" w:eastAsia="ru-RU"/>
        </w:rPr>
        <w:t>8,6 процента.</w:t>
      </w:r>
    </w:p>
    <w:p w14:paraId="492DADB2" w14:textId="77777777" w:rsidR="0088437F" w:rsidRPr="0088437F" w:rsidRDefault="0088437F" w:rsidP="0088437F">
      <w:pPr>
        <w:tabs>
          <w:tab w:val="left" w:pos="1002"/>
        </w:tabs>
        <w:spacing w:after="0" w:line="240" w:lineRule="auto"/>
        <w:ind w:firstLine="709"/>
        <w:jc w:val="both"/>
        <w:rPr>
          <w:rFonts w:ascii="Times New Roman" w:eastAsia="Times New Roman" w:hAnsi="Times New Roman" w:cs="Times New Roman"/>
          <w:b/>
          <w:color w:val="000000"/>
          <w:spacing w:val="-4"/>
          <w:sz w:val="8"/>
          <w:szCs w:val="8"/>
          <w:lang w:eastAsia="ru-RU"/>
        </w:rPr>
      </w:pPr>
      <w:r w:rsidRPr="0088437F">
        <w:rPr>
          <w:rFonts w:ascii="Times New Roman" w:eastAsia="Times New Roman" w:hAnsi="Times New Roman" w:cs="Times New Roman"/>
          <w:color w:val="000000"/>
          <w:spacing w:val="-4"/>
          <w:sz w:val="24"/>
          <w:szCs w:val="24"/>
          <w:lang w:eastAsia="ru-RU"/>
        </w:rPr>
        <w:t xml:space="preserve">Объем перевозок пассажиров автобусами составил </w:t>
      </w:r>
      <w:r w:rsidRPr="0088437F">
        <w:rPr>
          <w:rFonts w:ascii="Times New Roman" w:eastAsia="Times New Roman" w:hAnsi="Times New Roman" w:cs="Times New Roman"/>
          <w:color w:val="000000"/>
          <w:spacing w:val="-4"/>
          <w:sz w:val="24"/>
          <w:szCs w:val="24"/>
          <w:lang w:val="ky-KG" w:eastAsia="ru-RU"/>
        </w:rPr>
        <w:t>208000,2 тыс</w:t>
      </w:r>
      <w:r w:rsidRPr="0088437F">
        <w:rPr>
          <w:rFonts w:ascii="Times New Roman" w:eastAsia="Times New Roman" w:hAnsi="Times New Roman" w:cs="Times New Roman"/>
          <w:color w:val="000000"/>
          <w:spacing w:val="-4"/>
          <w:sz w:val="24"/>
          <w:szCs w:val="24"/>
          <w:lang w:eastAsia="ru-RU"/>
        </w:rPr>
        <w:t>.</w:t>
      </w:r>
      <w:r w:rsidRPr="0088437F">
        <w:rPr>
          <w:rFonts w:ascii="Times New Roman" w:eastAsia="Times New Roman" w:hAnsi="Times New Roman" w:cs="Times New Roman"/>
          <w:color w:val="000000"/>
          <w:spacing w:val="-4"/>
          <w:sz w:val="24"/>
          <w:szCs w:val="24"/>
          <w:lang w:val="ky-KG" w:eastAsia="ru-RU"/>
        </w:rPr>
        <w:t xml:space="preserve"> человек</w:t>
      </w:r>
      <w:r w:rsidRPr="0088437F">
        <w:rPr>
          <w:rFonts w:ascii="Times New Roman" w:eastAsia="Times New Roman" w:hAnsi="Times New Roman" w:cs="Times New Roman"/>
          <w:color w:val="000000"/>
          <w:spacing w:val="-4"/>
          <w:sz w:val="24"/>
          <w:szCs w:val="24"/>
          <w:lang w:eastAsia="ru-RU"/>
        </w:rPr>
        <w:t xml:space="preserve">, что на </w:t>
      </w:r>
      <w:r w:rsidRPr="0088437F">
        <w:rPr>
          <w:rFonts w:ascii="Times New Roman" w:eastAsia="Times New Roman" w:hAnsi="Times New Roman" w:cs="Times New Roman"/>
          <w:color w:val="000000"/>
          <w:spacing w:val="-4"/>
          <w:sz w:val="24"/>
          <w:szCs w:val="24"/>
          <w:lang w:val="ky-KG" w:eastAsia="ru-RU"/>
        </w:rPr>
        <w:t xml:space="preserve">12,7 </w:t>
      </w:r>
      <w:r w:rsidRPr="0088437F">
        <w:rPr>
          <w:rFonts w:ascii="Times New Roman" w:eastAsia="Times New Roman" w:hAnsi="Times New Roman" w:cs="Times New Roman"/>
          <w:color w:val="000000"/>
          <w:spacing w:val="-4"/>
          <w:sz w:val="24"/>
          <w:szCs w:val="24"/>
          <w:lang w:eastAsia="ru-RU"/>
        </w:rPr>
        <w:t xml:space="preserve">процента </w:t>
      </w:r>
      <w:r w:rsidRPr="0088437F">
        <w:rPr>
          <w:rFonts w:ascii="Times New Roman" w:eastAsia="Times New Roman" w:hAnsi="Times New Roman" w:cs="Times New Roman"/>
          <w:color w:val="000000"/>
          <w:spacing w:val="-4"/>
          <w:sz w:val="24"/>
          <w:szCs w:val="24"/>
          <w:lang w:val="ky-KG" w:eastAsia="ru-RU"/>
        </w:rPr>
        <w:t xml:space="preserve">больше, </w:t>
      </w:r>
      <w:r w:rsidRPr="0088437F">
        <w:rPr>
          <w:rFonts w:ascii="Times New Roman" w:eastAsia="Times New Roman" w:hAnsi="Times New Roman" w:cs="Times New Roman"/>
          <w:color w:val="000000"/>
          <w:spacing w:val="-4"/>
          <w:sz w:val="24"/>
          <w:szCs w:val="24"/>
          <w:lang w:eastAsia="ru-RU"/>
        </w:rPr>
        <w:t>чем в январе-</w:t>
      </w:r>
      <w:r w:rsidRPr="0088437F">
        <w:rPr>
          <w:rFonts w:ascii="Times New Roman" w:eastAsia="Times New Roman" w:hAnsi="Times New Roman" w:cs="Times New Roman"/>
          <w:color w:val="000000"/>
          <w:spacing w:val="-4"/>
          <w:sz w:val="24"/>
          <w:szCs w:val="24"/>
          <w:lang w:val="ky-KG" w:eastAsia="ru-RU"/>
        </w:rPr>
        <w:t>августе 2023</w:t>
      </w:r>
      <w:r w:rsidRPr="0088437F">
        <w:rPr>
          <w:rFonts w:ascii="Times New Roman" w:eastAsia="Times New Roman" w:hAnsi="Times New Roman" w:cs="Times New Roman"/>
          <w:color w:val="000000"/>
          <w:spacing w:val="-4"/>
          <w:sz w:val="24"/>
          <w:szCs w:val="24"/>
          <w:lang w:eastAsia="ru-RU"/>
        </w:rPr>
        <w:t xml:space="preserve"> года, троллейбусами перевезено –</w:t>
      </w:r>
      <w:r w:rsidRPr="0088437F">
        <w:rPr>
          <w:rFonts w:ascii="Times New Roman" w:eastAsia="Times New Roman" w:hAnsi="Times New Roman" w:cs="Times New Roman"/>
          <w:color w:val="000000"/>
          <w:spacing w:val="-4"/>
          <w:sz w:val="24"/>
          <w:szCs w:val="24"/>
          <w:lang w:val="ky-KG" w:eastAsia="ru-RU"/>
        </w:rPr>
        <w:t xml:space="preserve"> 11465,9 </w:t>
      </w:r>
      <w:r w:rsidRPr="0088437F">
        <w:rPr>
          <w:rFonts w:ascii="Times New Roman" w:eastAsia="Times New Roman" w:hAnsi="Times New Roman" w:cs="Times New Roman"/>
          <w:color w:val="000000"/>
          <w:spacing w:val="-4"/>
          <w:sz w:val="24"/>
          <w:szCs w:val="24"/>
          <w:lang w:eastAsia="ru-RU"/>
        </w:rPr>
        <w:t xml:space="preserve">тыс. человек, что на </w:t>
      </w:r>
      <w:r w:rsidRPr="0088437F">
        <w:rPr>
          <w:rFonts w:ascii="Times New Roman" w:eastAsia="Times New Roman" w:hAnsi="Times New Roman" w:cs="Times New Roman"/>
          <w:spacing w:val="-4"/>
          <w:sz w:val="24"/>
          <w:szCs w:val="24"/>
          <w:lang w:val="ky-KG" w:eastAsia="ru-RU"/>
        </w:rPr>
        <w:t xml:space="preserve">38,3 </w:t>
      </w:r>
      <w:r w:rsidRPr="0088437F">
        <w:rPr>
          <w:rFonts w:ascii="Times New Roman" w:eastAsia="Times New Roman" w:hAnsi="Times New Roman" w:cs="Times New Roman"/>
          <w:color w:val="000000"/>
          <w:spacing w:val="-4"/>
          <w:sz w:val="24"/>
          <w:szCs w:val="24"/>
          <w:lang w:val="ky-KG" w:eastAsia="ru-RU"/>
        </w:rPr>
        <w:t>процента меньше</w:t>
      </w:r>
      <w:r w:rsidRPr="0088437F">
        <w:rPr>
          <w:rFonts w:ascii="Times New Roman" w:eastAsia="Times New Roman" w:hAnsi="Times New Roman" w:cs="Times New Roman"/>
          <w:color w:val="000000"/>
          <w:spacing w:val="-4"/>
          <w:sz w:val="24"/>
          <w:szCs w:val="24"/>
          <w:lang w:eastAsia="ru-RU"/>
        </w:rPr>
        <w:t>, чем в январе-</w:t>
      </w:r>
      <w:r w:rsidRPr="0088437F">
        <w:rPr>
          <w:rFonts w:ascii="Times New Roman" w:eastAsia="Times New Roman" w:hAnsi="Times New Roman" w:cs="Times New Roman"/>
          <w:color w:val="000000"/>
          <w:spacing w:val="-4"/>
          <w:sz w:val="24"/>
          <w:szCs w:val="24"/>
          <w:lang w:val="ky-KG" w:eastAsia="ru-RU"/>
        </w:rPr>
        <w:t>августе 2023 года.</w:t>
      </w:r>
      <w:r w:rsidRPr="0088437F">
        <w:rPr>
          <w:rFonts w:ascii="Times New Roman" w:eastAsia="Times New Roman" w:hAnsi="Times New Roman" w:cs="Times New Roman"/>
          <w:b/>
          <w:color w:val="000000"/>
          <w:spacing w:val="-4"/>
          <w:sz w:val="8"/>
          <w:szCs w:val="8"/>
          <w:lang w:eastAsia="ru-RU"/>
        </w:rPr>
        <w:t xml:space="preserve"> </w:t>
      </w:r>
    </w:p>
    <w:p w14:paraId="786D6C8A"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b/>
          <w:color w:val="000000"/>
          <w:spacing w:val="-4"/>
          <w:sz w:val="24"/>
          <w:szCs w:val="24"/>
          <w:lang w:eastAsia="ru-RU"/>
        </w:rPr>
      </w:pPr>
    </w:p>
    <w:p w14:paraId="18E9D309" w14:textId="77777777" w:rsidR="0088437F" w:rsidRPr="0088437F" w:rsidRDefault="0088437F" w:rsidP="0088437F">
      <w:pPr>
        <w:tabs>
          <w:tab w:val="left" w:pos="-414"/>
          <w:tab w:val="left" w:pos="294"/>
          <w:tab w:val="left" w:pos="1002"/>
        </w:tabs>
        <w:spacing w:after="0" w:line="276" w:lineRule="auto"/>
        <w:ind w:left="2127" w:hanging="2127"/>
        <w:rPr>
          <w:rFonts w:ascii="Times New Roman" w:eastAsia="Times New Roman" w:hAnsi="Times New Roman" w:cs="Times New Roman"/>
          <w:b/>
          <w:color w:val="000000"/>
          <w:spacing w:val="-4"/>
          <w:sz w:val="24"/>
          <w:szCs w:val="24"/>
          <w:lang w:val="ky-KG" w:eastAsia="ru-RU"/>
        </w:rPr>
      </w:pPr>
      <w:r w:rsidRPr="0088437F">
        <w:rPr>
          <w:rFonts w:ascii="Times New Roman" w:eastAsia="Times New Roman" w:hAnsi="Times New Roman" w:cs="Times New Roman"/>
          <w:b/>
          <w:color w:val="000000"/>
          <w:spacing w:val="-4"/>
          <w:sz w:val="24"/>
          <w:szCs w:val="24"/>
          <w:lang w:eastAsia="ru-RU"/>
        </w:rPr>
        <w:t>Таблица 26: Перевозки пассажиров всеми видами транспорта в январе-</w:t>
      </w:r>
      <w:r w:rsidRPr="0088437F">
        <w:rPr>
          <w:rFonts w:ascii="Times New Roman" w:eastAsia="Times New Roman" w:hAnsi="Times New Roman" w:cs="Times New Roman"/>
          <w:b/>
          <w:color w:val="000000"/>
          <w:spacing w:val="-4"/>
          <w:sz w:val="24"/>
          <w:szCs w:val="24"/>
          <w:lang w:val="ky-KG" w:eastAsia="ru-RU"/>
        </w:rPr>
        <w:t>августе 2024г.</w:t>
      </w:r>
    </w:p>
    <w:p w14:paraId="5D51BF22" w14:textId="77777777" w:rsidR="0088437F" w:rsidRPr="0088437F" w:rsidRDefault="0088437F" w:rsidP="0088437F">
      <w:pPr>
        <w:tabs>
          <w:tab w:val="left" w:pos="-414"/>
          <w:tab w:val="left" w:pos="294"/>
          <w:tab w:val="left" w:pos="1002"/>
        </w:tabs>
        <w:spacing w:after="0" w:line="276" w:lineRule="auto"/>
        <w:ind w:left="2127" w:hanging="2127"/>
        <w:rPr>
          <w:rFonts w:ascii="Times New Roman" w:eastAsia="Times New Roman" w:hAnsi="Times New Roman" w:cs="Times New Roman"/>
          <w:color w:val="FF0000"/>
          <w:spacing w:val="-4"/>
          <w:sz w:val="10"/>
          <w:szCs w:val="10"/>
          <w:lang w:eastAsia="ru-RU"/>
        </w:rPr>
      </w:pPr>
      <w:r w:rsidRPr="0088437F">
        <w:rPr>
          <w:rFonts w:ascii="Times New Roman" w:eastAsia="Times New Roman" w:hAnsi="Times New Roman" w:cs="Times New Roman"/>
          <w:color w:val="FF0000"/>
          <w:spacing w:val="-4"/>
          <w:sz w:val="20"/>
          <w:szCs w:val="20"/>
          <w:lang w:eastAsia="ru-RU"/>
        </w:rPr>
        <w:t xml:space="preserve"> </w:t>
      </w:r>
    </w:p>
    <w:tbl>
      <w:tblPr>
        <w:tblW w:w="9767" w:type="dxa"/>
        <w:tblLayout w:type="fixed"/>
        <w:tblLook w:val="01E0" w:firstRow="1" w:lastRow="1" w:firstColumn="1" w:lastColumn="1" w:noHBand="0" w:noVBand="0"/>
      </w:tblPr>
      <w:tblGrid>
        <w:gridCol w:w="3187"/>
        <w:gridCol w:w="1540"/>
        <w:gridCol w:w="1400"/>
        <w:gridCol w:w="1819"/>
        <w:gridCol w:w="1821"/>
      </w:tblGrid>
      <w:tr w:rsidR="0088437F" w:rsidRPr="0088437F" w14:paraId="5565DD60" w14:textId="77777777" w:rsidTr="002567FA">
        <w:trPr>
          <w:trHeight w:val="467"/>
          <w:tblHeader/>
        </w:trPr>
        <w:tc>
          <w:tcPr>
            <w:tcW w:w="3187" w:type="dxa"/>
            <w:vMerge w:val="restart"/>
            <w:tcBorders>
              <w:top w:val="single" w:sz="8" w:space="0" w:color="auto"/>
            </w:tcBorders>
          </w:tcPr>
          <w:p w14:paraId="241E6467" w14:textId="77777777" w:rsidR="0088437F" w:rsidRPr="0088437F" w:rsidRDefault="0088437F" w:rsidP="0088437F">
            <w:pPr>
              <w:tabs>
                <w:tab w:val="left" w:pos="-414"/>
                <w:tab w:val="left" w:pos="294"/>
                <w:tab w:val="left" w:pos="1002"/>
              </w:tabs>
              <w:spacing w:after="0" w:line="240" w:lineRule="auto"/>
              <w:jc w:val="both"/>
              <w:rPr>
                <w:rFonts w:ascii="Times New Roman" w:eastAsia="Times New Roman" w:hAnsi="Times New Roman" w:cs="Times New Roman"/>
                <w:b/>
                <w:color w:val="000000"/>
                <w:spacing w:val="-4"/>
                <w:sz w:val="20"/>
                <w:szCs w:val="20"/>
                <w:lang w:eastAsia="ru-RU"/>
              </w:rPr>
            </w:pPr>
          </w:p>
          <w:p w14:paraId="3CFE9038"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p>
          <w:p w14:paraId="0CEF9528"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w:t>
            </w:r>
          </w:p>
        </w:tc>
        <w:tc>
          <w:tcPr>
            <w:tcW w:w="2940" w:type="dxa"/>
            <w:gridSpan w:val="2"/>
            <w:tcBorders>
              <w:top w:val="single" w:sz="8" w:space="0" w:color="auto"/>
              <w:bottom w:val="single" w:sz="4" w:space="0" w:color="auto"/>
            </w:tcBorders>
          </w:tcPr>
          <w:p w14:paraId="5E39C6B8" w14:textId="77777777" w:rsidR="0088437F" w:rsidRPr="0088437F" w:rsidRDefault="0088437F" w:rsidP="0088437F">
            <w:pPr>
              <w:tabs>
                <w:tab w:val="left" w:pos="-414"/>
                <w:tab w:val="left" w:pos="294"/>
                <w:tab w:val="left" w:pos="1002"/>
              </w:tabs>
              <w:spacing w:after="0" w:line="240"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Тыс. человек</w:t>
            </w:r>
          </w:p>
        </w:tc>
        <w:tc>
          <w:tcPr>
            <w:tcW w:w="3640" w:type="dxa"/>
            <w:gridSpan w:val="2"/>
            <w:tcBorders>
              <w:top w:val="single" w:sz="8" w:space="0" w:color="auto"/>
              <w:bottom w:val="single" w:sz="4" w:space="0" w:color="auto"/>
            </w:tcBorders>
          </w:tcPr>
          <w:p w14:paraId="69895A9B" w14:textId="77777777" w:rsidR="0088437F" w:rsidRPr="0088437F" w:rsidRDefault="0088437F" w:rsidP="0088437F">
            <w:pPr>
              <w:tabs>
                <w:tab w:val="left" w:pos="-414"/>
                <w:tab w:val="left" w:pos="294"/>
                <w:tab w:val="left" w:pos="1002"/>
              </w:tabs>
              <w:spacing w:after="0" w:line="240"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В процентах к соответствующему периоду предыдущего года</w:t>
            </w:r>
          </w:p>
        </w:tc>
      </w:tr>
      <w:tr w:rsidR="0088437F" w:rsidRPr="0088437F" w14:paraId="78A0F1D6" w14:textId="77777777" w:rsidTr="002567FA">
        <w:trPr>
          <w:trHeight w:val="241"/>
          <w:tblHeader/>
        </w:trPr>
        <w:tc>
          <w:tcPr>
            <w:tcW w:w="3187" w:type="dxa"/>
            <w:vMerge/>
            <w:tcBorders>
              <w:bottom w:val="single" w:sz="8" w:space="0" w:color="auto"/>
            </w:tcBorders>
          </w:tcPr>
          <w:p w14:paraId="3FEA8963" w14:textId="77777777" w:rsidR="0088437F" w:rsidRPr="0088437F" w:rsidRDefault="0088437F" w:rsidP="0088437F">
            <w:pPr>
              <w:tabs>
                <w:tab w:val="left" w:pos="-414"/>
                <w:tab w:val="left" w:pos="294"/>
                <w:tab w:val="left" w:pos="1002"/>
              </w:tabs>
              <w:spacing w:after="0" w:line="240" w:lineRule="auto"/>
              <w:jc w:val="both"/>
              <w:rPr>
                <w:rFonts w:ascii="Times New Roman" w:eastAsia="Times New Roman" w:hAnsi="Times New Roman" w:cs="Times New Roman"/>
                <w:b/>
                <w:color w:val="000000"/>
                <w:spacing w:val="-4"/>
                <w:sz w:val="20"/>
                <w:szCs w:val="20"/>
                <w:lang w:eastAsia="ru-RU"/>
              </w:rPr>
            </w:pPr>
          </w:p>
        </w:tc>
        <w:tc>
          <w:tcPr>
            <w:tcW w:w="1540" w:type="dxa"/>
            <w:tcBorders>
              <w:top w:val="single" w:sz="4" w:space="0" w:color="auto"/>
              <w:bottom w:val="single" w:sz="8" w:space="0" w:color="auto"/>
            </w:tcBorders>
          </w:tcPr>
          <w:p w14:paraId="23A568D1"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eastAsia="ru-RU"/>
              </w:rPr>
              <w:t>20</w:t>
            </w:r>
            <w:r w:rsidRPr="0088437F">
              <w:rPr>
                <w:rFonts w:ascii="Times New Roman" w:eastAsia="Times New Roman" w:hAnsi="Times New Roman" w:cs="Times New Roman"/>
                <w:b/>
                <w:bCs/>
                <w:color w:val="000000"/>
                <w:sz w:val="20"/>
                <w:szCs w:val="20"/>
                <w:lang w:val="ky-KG" w:eastAsia="ru-RU"/>
              </w:rPr>
              <w:t>23</w:t>
            </w:r>
          </w:p>
        </w:tc>
        <w:tc>
          <w:tcPr>
            <w:tcW w:w="1400" w:type="dxa"/>
            <w:tcBorders>
              <w:top w:val="single" w:sz="4" w:space="0" w:color="auto"/>
              <w:bottom w:val="single" w:sz="8" w:space="0" w:color="auto"/>
            </w:tcBorders>
          </w:tcPr>
          <w:p w14:paraId="1BB2E934"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eastAsia="ru-RU"/>
              </w:rPr>
              <w:t>202</w:t>
            </w:r>
            <w:r w:rsidRPr="0088437F">
              <w:rPr>
                <w:rFonts w:ascii="Times New Roman" w:eastAsia="Times New Roman" w:hAnsi="Times New Roman" w:cs="Times New Roman"/>
                <w:b/>
                <w:bCs/>
                <w:color w:val="000000"/>
                <w:sz w:val="20"/>
                <w:szCs w:val="20"/>
                <w:lang w:val="ky-KG" w:eastAsia="ru-RU"/>
              </w:rPr>
              <w:t>4</w:t>
            </w:r>
          </w:p>
        </w:tc>
        <w:tc>
          <w:tcPr>
            <w:tcW w:w="1819" w:type="dxa"/>
            <w:tcBorders>
              <w:top w:val="single" w:sz="4" w:space="0" w:color="auto"/>
              <w:bottom w:val="single" w:sz="8" w:space="0" w:color="auto"/>
            </w:tcBorders>
          </w:tcPr>
          <w:p w14:paraId="39A92A1C"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eastAsia="ru-RU"/>
              </w:rPr>
              <w:t>20</w:t>
            </w:r>
            <w:r w:rsidRPr="0088437F">
              <w:rPr>
                <w:rFonts w:ascii="Times New Roman" w:eastAsia="Times New Roman" w:hAnsi="Times New Roman" w:cs="Times New Roman"/>
                <w:b/>
                <w:bCs/>
                <w:color w:val="000000"/>
                <w:sz w:val="20"/>
                <w:szCs w:val="20"/>
                <w:lang w:val="ky-KG" w:eastAsia="ru-RU"/>
              </w:rPr>
              <w:t>23</w:t>
            </w:r>
          </w:p>
        </w:tc>
        <w:tc>
          <w:tcPr>
            <w:tcW w:w="1820" w:type="dxa"/>
            <w:tcBorders>
              <w:top w:val="single" w:sz="4" w:space="0" w:color="auto"/>
              <w:bottom w:val="single" w:sz="8" w:space="0" w:color="auto"/>
            </w:tcBorders>
          </w:tcPr>
          <w:p w14:paraId="29C1532F"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eastAsia="ru-RU"/>
              </w:rPr>
              <w:t>202</w:t>
            </w:r>
            <w:r w:rsidRPr="0088437F">
              <w:rPr>
                <w:rFonts w:ascii="Times New Roman" w:eastAsia="Times New Roman" w:hAnsi="Times New Roman" w:cs="Times New Roman"/>
                <w:b/>
                <w:bCs/>
                <w:color w:val="000000"/>
                <w:sz w:val="20"/>
                <w:szCs w:val="20"/>
                <w:lang w:val="ky-KG" w:eastAsia="ru-RU"/>
              </w:rPr>
              <w:t>4</w:t>
            </w:r>
          </w:p>
        </w:tc>
      </w:tr>
      <w:tr w:rsidR="0088437F" w:rsidRPr="0088437F" w14:paraId="0F669EDE" w14:textId="77777777" w:rsidTr="002567FA">
        <w:trPr>
          <w:trHeight w:val="341"/>
        </w:trPr>
        <w:tc>
          <w:tcPr>
            <w:tcW w:w="3187" w:type="dxa"/>
            <w:tcBorders>
              <w:top w:val="single" w:sz="8" w:space="0" w:color="auto"/>
            </w:tcBorders>
            <w:vAlign w:val="bottom"/>
          </w:tcPr>
          <w:p w14:paraId="516A8EAF"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b/>
                <w:color w:val="000000"/>
                <w:spacing w:val="-4"/>
                <w:sz w:val="20"/>
                <w:szCs w:val="20"/>
                <w:lang w:val="ky-KG" w:eastAsia="ru-RU"/>
              </w:rPr>
            </w:pPr>
            <w:r w:rsidRPr="0088437F">
              <w:rPr>
                <w:rFonts w:ascii="Times New Roman" w:eastAsia="Times New Roman" w:hAnsi="Times New Roman" w:cs="Times New Roman"/>
                <w:b/>
                <w:color w:val="000000"/>
                <w:spacing w:val="-4"/>
                <w:sz w:val="20"/>
                <w:szCs w:val="20"/>
                <w:lang w:eastAsia="ru-RU"/>
              </w:rPr>
              <w:t>Всего</w:t>
            </w:r>
            <w:r w:rsidRPr="0088437F">
              <w:rPr>
                <w:rFonts w:ascii="Times New Roman" w:eastAsia="Times New Roman" w:hAnsi="Times New Roman" w:cs="Times New Roman"/>
                <w:b/>
                <w:color w:val="000000"/>
                <w:spacing w:val="-4"/>
                <w:sz w:val="20"/>
                <w:szCs w:val="20"/>
                <w:lang w:val="ky-KG" w:eastAsia="ru-RU"/>
              </w:rPr>
              <w:t xml:space="preserve">                             </w:t>
            </w:r>
          </w:p>
        </w:tc>
        <w:tc>
          <w:tcPr>
            <w:tcW w:w="1540" w:type="dxa"/>
            <w:tcBorders>
              <w:top w:val="single" w:sz="8" w:space="0" w:color="auto"/>
            </w:tcBorders>
            <w:vAlign w:val="bottom"/>
          </w:tcPr>
          <w:p w14:paraId="7FF0B7CC" w14:textId="77777777" w:rsidR="0088437F" w:rsidRPr="0088437F" w:rsidRDefault="0088437F" w:rsidP="0088437F">
            <w:pPr>
              <w:spacing w:after="0" w:line="276" w:lineRule="auto"/>
              <w:ind w:right="317"/>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 xml:space="preserve">                           213710,8</w:t>
            </w:r>
          </w:p>
        </w:tc>
        <w:tc>
          <w:tcPr>
            <w:tcW w:w="1400" w:type="dxa"/>
            <w:tcBorders>
              <w:top w:val="single" w:sz="8" w:space="0" w:color="auto"/>
            </w:tcBorders>
            <w:vAlign w:val="bottom"/>
          </w:tcPr>
          <w:p w14:paraId="50C80059" w14:textId="77777777" w:rsidR="0088437F" w:rsidRPr="0088437F" w:rsidRDefault="0088437F" w:rsidP="0088437F">
            <w:pPr>
              <w:spacing w:after="0" w:line="276" w:lineRule="auto"/>
              <w:ind w:right="17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231997,5</w:t>
            </w:r>
          </w:p>
        </w:tc>
        <w:tc>
          <w:tcPr>
            <w:tcW w:w="1819" w:type="dxa"/>
            <w:tcBorders>
              <w:top w:val="single" w:sz="8" w:space="0" w:color="auto"/>
            </w:tcBorders>
            <w:vAlign w:val="bottom"/>
          </w:tcPr>
          <w:p w14:paraId="23C23E42" w14:textId="77777777" w:rsidR="0088437F" w:rsidRPr="0088437F" w:rsidRDefault="0088437F" w:rsidP="0088437F">
            <w:pPr>
              <w:spacing w:after="0" w:line="276" w:lineRule="auto"/>
              <w:ind w:right="600"/>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110,5</w:t>
            </w:r>
          </w:p>
        </w:tc>
        <w:tc>
          <w:tcPr>
            <w:tcW w:w="1820" w:type="dxa"/>
            <w:tcBorders>
              <w:top w:val="single" w:sz="8" w:space="0" w:color="auto"/>
            </w:tcBorders>
            <w:vAlign w:val="bottom"/>
          </w:tcPr>
          <w:p w14:paraId="6DDB4157" w14:textId="77777777" w:rsidR="0088437F" w:rsidRPr="0088437F" w:rsidRDefault="0088437F" w:rsidP="0088437F">
            <w:pPr>
              <w:spacing w:after="0" w:line="276" w:lineRule="auto"/>
              <w:ind w:right="601"/>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108,6</w:t>
            </w:r>
          </w:p>
        </w:tc>
      </w:tr>
      <w:tr w:rsidR="0088437F" w:rsidRPr="0088437F" w14:paraId="03BB3513" w14:textId="77777777" w:rsidTr="002567FA">
        <w:trPr>
          <w:trHeight w:val="341"/>
        </w:trPr>
        <w:tc>
          <w:tcPr>
            <w:tcW w:w="3187" w:type="dxa"/>
            <w:vAlign w:val="bottom"/>
          </w:tcPr>
          <w:p w14:paraId="6EE972A7"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Наземный транспорт</w:t>
            </w:r>
          </w:p>
        </w:tc>
        <w:tc>
          <w:tcPr>
            <w:tcW w:w="1540" w:type="dxa"/>
            <w:vMerge w:val="restart"/>
            <w:vAlign w:val="bottom"/>
          </w:tcPr>
          <w:p w14:paraId="0CE05FDD" w14:textId="77777777" w:rsidR="0088437F" w:rsidRPr="0088437F" w:rsidRDefault="0088437F" w:rsidP="0088437F">
            <w:pPr>
              <w:spacing w:after="0" w:line="276"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177,0</w:t>
            </w:r>
          </w:p>
        </w:tc>
        <w:tc>
          <w:tcPr>
            <w:tcW w:w="1400" w:type="dxa"/>
            <w:vMerge w:val="restart"/>
            <w:vAlign w:val="bottom"/>
          </w:tcPr>
          <w:p w14:paraId="16CA6A0B" w14:textId="77777777" w:rsidR="0088437F" w:rsidRPr="0088437F" w:rsidRDefault="0088437F" w:rsidP="0088437F">
            <w:pPr>
              <w:spacing w:after="0" w:line="276"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184,1</w:t>
            </w:r>
          </w:p>
        </w:tc>
        <w:tc>
          <w:tcPr>
            <w:tcW w:w="1819" w:type="dxa"/>
            <w:vMerge w:val="restart"/>
            <w:vAlign w:val="bottom"/>
          </w:tcPr>
          <w:p w14:paraId="6E52E9C8" w14:textId="77777777" w:rsidR="0088437F" w:rsidRPr="0088437F" w:rsidRDefault="0088437F" w:rsidP="0088437F">
            <w:pPr>
              <w:spacing w:after="0" w:line="276" w:lineRule="auto"/>
              <w:ind w:right="60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95,8</w:t>
            </w:r>
          </w:p>
        </w:tc>
        <w:tc>
          <w:tcPr>
            <w:tcW w:w="1820" w:type="dxa"/>
            <w:vMerge w:val="restart"/>
            <w:vAlign w:val="bottom"/>
          </w:tcPr>
          <w:p w14:paraId="7DDF89ED" w14:textId="77777777" w:rsidR="0088437F" w:rsidRPr="0088437F" w:rsidRDefault="0088437F" w:rsidP="0088437F">
            <w:pPr>
              <w:spacing w:after="0" w:line="276" w:lineRule="auto"/>
              <w:ind w:right="601"/>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104,0</w:t>
            </w:r>
          </w:p>
        </w:tc>
      </w:tr>
      <w:tr w:rsidR="0088437F" w:rsidRPr="0088437F" w14:paraId="0C76C3DD" w14:textId="77777777" w:rsidTr="002567FA">
        <w:trPr>
          <w:trHeight w:val="341"/>
        </w:trPr>
        <w:tc>
          <w:tcPr>
            <w:tcW w:w="3187" w:type="dxa"/>
            <w:vAlign w:val="bottom"/>
          </w:tcPr>
          <w:p w14:paraId="3FEFC3A3"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color w:val="000000"/>
                <w:spacing w:val="-4"/>
                <w:sz w:val="20"/>
                <w:szCs w:val="20"/>
                <w:lang w:val="ky-KG" w:eastAsia="ru-RU"/>
              </w:rPr>
            </w:pPr>
            <w:r w:rsidRPr="0088437F">
              <w:rPr>
                <w:rFonts w:ascii="Times New Roman" w:eastAsia="Times New Roman" w:hAnsi="Times New Roman" w:cs="Times New Roman"/>
                <w:color w:val="000000"/>
                <w:spacing w:val="-4"/>
                <w:sz w:val="20"/>
                <w:szCs w:val="20"/>
                <w:lang w:eastAsia="ru-RU"/>
              </w:rPr>
              <w:t xml:space="preserve">  Железнодорожный</w:t>
            </w:r>
            <w:r w:rsidRPr="0088437F">
              <w:rPr>
                <w:rFonts w:ascii="Times New Roman" w:eastAsia="Times New Roman" w:hAnsi="Times New Roman" w:cs="Times New Roman"/>
                <w:color w:val="000000"/>
                <w:spacing w:val="-4"/>
                <w:sz w:val="20"/>
                <w:szCs w:val="20"/>
                <w:lang w:val="ky-KG" w:eastAsia="ru-RU"/>
              </w:rPr>
              <w:t xml:space="preserve">      </w:t>
            </w:r>
          </w:p>
        </w:tc>
        <w:tc>
          <w:tcPr>
            <w:tcW w:w="1540" w:type="dxa"/>
            <w:vMerge/>
            <w:vAlign w:val="bottom"/>
          </w:tcPr>
          <w:p w14:paraId="6C3124B8" w14:textId="77777777" w:rsidR="0088437F" w:rsidRPr="0088437F" w:rsidRDefault="0088437F" w:rsidP="0088437F">
            <w:pPr>
              <w:spacing w:after="0" w:line="276" w:lineRule="auto"/>
              <w:ind w:right="317"/>
              <w:jc w:val="right"/>
              <w:rPr>
                <w:rFonts w:ascii="Times New Roman" w:eastAsia="Times New Roman" w:hAnsi="Times New Roman" w:cs="Times New Roman"/>
                <w:bCs/>
                <w:color w:val="000000"/>
                <w:sz w:val="20"/>
                <w:szCs w:val="20"/>
                <w:lang w:eastAsia="ru-RU"/>
              </w:rPr>
            </w:pPr>
          </w:p>
        </w:tc>
        <w:tc>
          <w:tcPr>
            <w:tcW w:w="1400" w:type="dxa"/>
            <w:vMerge/>
            <w:vAlign w:val="bottom"/>
          </w:tcPr>
          <w:p w14:paraId="345AA540" w14:textId="77777777" w:rsidR="0088437F" w:rsidRPr="0088437F" w:rsidRDefault="0088437F" w:rsidP="0088437F">
            <w:pPr>
              <w:spacing w:after="0" w:line="276" w:lineRule="auto"/>
              <w:ind w:right="176"/>
              <w:jc w:val="right"/>
              <w:rPr>
                <w:rFonts w:ascii="Times New Roman" w:eastAsia="Times New Roman" w:hAnsi="Times New Roman" w:cs="Times New Roman"/>
                <w:bCs/>
                <w:color w:val="000000"/>
                <w:sz w:val="20"/>
                <w:szCs w:val="20"/>
                <w:lang w:eastAsia="ru-RU"/>
              </w:rPr>
            </w:pPr>
          </w:p>
        </w:tc>
        <w:tc>
          <w:tcPr>
            <w:tcW w:w="1819" w:type="dxa"/>
            <w:vMerge/>
            <w:vAlign w:val="bottom"/>
          </w:tcPr>
          <w:p w14:paraId="14824C37" w14:textId="77777777" w:rsidR="0088437F" w:rsidRPr="0088437F" w:rsidRDefault="0088437F" w:rsidP="0088437F">
            <w:pPr>
              <w:spacing w:after="0" w:line="276" w:lineRule="auto"/>
              <w:ind w:right="600"/>
              <w:jc w:val="right"/>
              <w:rPr>
                <w:rFonts w:ascii="Times New Roman" w:eastAsia="Times New Roman" w:hAnsi="Times New Roman" w:cs="Times New Roman"/>
                <w:bCs/>
                <w:color w:val="000000"/>
                <w:sz w:val="20"/>
                <w:szCs w:val="20"/>
                <w:lang w:eastAsia="ru-RU"/>
              </w:rPr>
            </w:pPr>
          </w:p>
        </w:tc>
        <w:tc>
          <w:tcPr>
            <w:tcW w:w="1820" w:type="dxa"/>
            <w:vMerge/>
            <w:vAlign w:val="bottom"/>
          </w:tcPr>
          <w:p w14:paraId="65B283CA" w14:textId="77777777" w:rsidR="0088437F" w:rsidRPr="0088437F" w:rsidRDefault="0088437F" w:rsidP="0088437F">
            <w:pPr>
              <w:spacing w:after="0" w:line="276" w:lineRule="auto"/>
              <w:ind w:right="601"/>
              <w:jc w:val="right"/>
              <w:rPr>
                <w:rFonts w:ascii="Times New Roman" w:eastAsia="Times New Roman" w:hAnsi="Times New Roman" w:cs="Times New Roman"/>
                <w:bCs/>
                <w:color w:val="000000"/>
                <w:sz w:val="20"/>
                <w:szCs w:val="20"/>
                <w:lang w:eastAsia="ru-RU"/>
              </w:rPr>
            </w:pPr>
          </w:p>
        </w:tc>
      </w:tr>
      <w:tr w:rsidR="0088437F" w:rsidRPr="0088437F" w14:paraId="6FD6BFEC" w14:textId="77777777" w:rsidTr="002567FA">
        <w:trPr>
          <w:trHeight w:val="341"/>
        </w:trPr>
        <w:tc>
          <w:tcPr>
            <w:tcW w:w="3187" w:type="dxa"/>
            <w:vAlign w:val="bottom"/>
          </w:tcPr>
          <w:p w14:paraId="4344A2D7"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color w:val="000000"/>
                <w:spacing w:val="-4"/>
                <w:sz w:val="20"/>
                <w:szCs w:val="20"/>
                <w:lang w:val="ky-KG" w:eastAsia="ru-RU"/>
              </w:rPr>
            </w:pPr>
            <w:r w:rsidRPr="0088437F">
              <w:rPr>
                <w:rFonts w:ascii="Times New Roman" w:eastAsia="Times New Roman" w:hAnsi="Times New Roman" w:cs="Times New Roman"/>
                <w:color w:val="000000"/>
                <w:spacing w:val="-4"/>
                <w:sz w:val="20"/>
                <w:szCs w:val="20"/>
                <w:lang w:eastAsia="ru-RU"/>
              </w:rPr>
              <w:lastRenderedPageBreak/>
              <w:t xml:space="preserve">  Автобусы</w:t>
            </w:r>
            <w:r w:rsidRPr="0088437F">
              <w:rPr>
                <w:rFonts w:ascii="Times New Roman" w:eastAsia="Times New Roman" w:hAnsi="Times New Roman" w:cs="Times New Roman"/>
                <w:color w:val="000000"/>
                <w:spacing w:val="-4"/>
                <w:sz w:val="20"/>
                <w:szCs w:val="20"/>
                <w:lang w:val="ky-KG" w:eastAsia="ru-RU"/>
              </w:rPr>
              <w:t xml:space="preserve">                 </w:t>
            </w:r>
          </w:p>
        </w:tc>
        <w:tc>
          <w:tcPr>
            <w:tcW w:w="1540" w:type="dxa"/>
            <w:vAlign w:val="bottom"/>
          </w:tcPr>
          <w:p w14:paraId="3B27FCBB" w14:textId="77777777" w:rsidR="0088437F" w:rsidRPr="0088437F" w:rsidRDefault="0088437F" w:rsidP="0088437F">
            <w:pPr>
              <w:spacing w:after="0" w:line="276"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184574,3</w:t>
            </w:r>
          </w:p>
        </w:tc>
        <w:tc>
          <w:tcPr>
            <w:tcW w:w="1400" w:type="dxa"/>
            <w:vAlign w:val="bottom"/>
          </w:tcPr>
          <w:p w14:paraId="0817579F" w14:textId="77777777" w:rsidR="0088437F" w:rsidRPr="0088437F" w:rsidRDefault="0088437F" w:rsidP="0088437F">
            <w:pPr>
              <w:spacing w:after="0" w:line="276"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208000,2</w:t>
            </w:r>
          </w:p>
        </w:tc>
        <w:tc>
          <w:tcPr>
            <w:tcW w:w="1819" w:type="dxa"/>
            <w:vAlign w:val="bottom"/>
          </w:tcPr>
          <w:p w14:paraId="02891F65" w14:textId="77777777" w:rsidR="0088437F" w:rsidRPr="0088437F" w:rsidRDefault="0088437F" w:rsidP="0088437F">
            <w:pPr>
              <w:spacing w:after="0" w:line="276" w:lineRule="auto"/>
              <w:ind w:right="60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112,7</w:t>
            </w:r>
          </w:p>
        </w:tc>
        <w:tc>
          <w:tcPr>
            <w:tcW w:w="1820" w:type="dxa"/>
            <w:vAlign w:val="bottom"/>
          </w:tcPr>
          <w:p w14:paraId="618614BF" w14:textId="77777777" w:rsidR="0088437F" w:rsidRPr="0088437F" w:rsidRDefault="0088437F" w:rsidP="0088437F">
            <w:pPr>
              <w:spacing w:after="0" w:line="276" w:lineRule="auto"/>
              <w:ind w:right="601"/>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112,7</w:t>
            </w:r>
          </w:p>
        </w:tc>
      </w:tr>
      <w:tr w:rsidR="0088437F" w:rsidRPr="0088437F" w14:paraId="40DABC1E" w14:textId="77777777" w:rsidTr="002567FA">
        <w:trPr>
          <w:trHeight w:val="341"/>
        </w:trPr>
        <w:tc>
          <w:tcPr>
            <w:tcW w:w="3187" w:type="dxa"/>
            <w:vAlign w:val="bottom"/>
          </w:tcPr>
          <w:p w14:paraId="1C8DBE18"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color w:val="000000"/>
                <w:spacing w:val="-4"/>
                <w:sz w:val="20"/>
                <w:szCs w:val="20"/>
                <w:lang w:val="ky-KG" w:eastAsia="ru-RU"/>
              </w:rPr>
            </w:pPr>
            <w:r w:rsidRPr="0088437F">
              <w:rPr>
                <w:rFonts w:ascii="Times New Roman" w:eastAsia="Times New Roman" w:hAnsi="Times New Roman" w:cs="Times New Roman"/>
                <w:color w:val="000000"/>
                <w:spacing w:val="-4"/>
                <w:sz w:val="20"/>
                <w:szCs w:val="20"/>
                <w:lang w:eastAsia="ru-RU"/>
              </w:rPr>
              <w:t xml:space="preserve">  Троллейбусы</w:t>
            </w:r>
            <w:r w:rsidRPr="0088437F">
              <w:rPr>
                <w:rFonts w:ascii="Times New Roman" w:eastAsia="Times New Roman" w:hAnsi="Times New Roman" w:cs="Times New Roman"/>
                <w:color w:val="000000"/>
                <w:spacing w:val="-4"/>
                <w:sz w:val="20"/>
                <w:szCs w:val="20"/>
                <w:lang w:val="ky-KG" w:eastAsia="ru-RU"/>
              </w:rPr>
              <w:t xml:space="preserve">           </w:t>
            </w:r>
          </w:p>
        </w:tc>
        <w:tc>
          <w:tcPr>
            <w:tcW w:w="1540" w:type="dxa"/>
            <w:vAlign w:val="bottom"/>
          </w:tcPr>
          <w:p w14:paraId="04C24DDA" w14:textId="77777777" w:rsidR="0088437F" w:rsidRPr="0088437F" w:rsidRDefault="0088437F" w:rsidP="0088437F">
            <w:pPr>
              <w:spacing w:after="0" w:line="276"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18584,4</w:t>
            </w:r>
          </w:p>
        </w:tc>
        <w:tc>
          <w:tcPr>
            <w:tcW w:w="1400" w:type="dxa"/>
            <w:vAlign w:val="bottom"/>
          </w:tcPr>
          <w:p w14:paraId="2D316157" w14:textId="77777777" w:rsidR="0088437F" w:rsidRPr="0088437F" w:rsidRDefault="0088437F" w:rsidP="0088437F">
            <w:pPr>
              <w:spacing w:after="0" w:line="276"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11465,9</w:t>
            </w:r>
          </w:p>
        </w:tc>
        <w:tc>
          <w:tcPr>
            <w:tcW w:w="1819" w:type="dxa"/>
            <w:vAlign w:val="bottom"/>
          </w:tcPr>
          <w:p w14:paraId="5A700279" w14:textId="77777777" w:rsidR="0088437F" w:rsidRPr="0088437F" w:rsidRDefault="0088437F" w:rsidP="0088437F">
            <w:pPr>
              <w:spacing w:after="0" w:line="276" w:lineRule="auto"/>
              <w:ind w:right="60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98,9</w:t>
            </w:r>
          </w:p>
        </w:tc>
        <w:tc>
          <w:tcPr>
            <w:tcW w:w="1820" w:type="dxa"/>
            <w:vAlign w:val="bottom"/>
          </w:tcPr>
          <w:p w14:paraId="161BBAD2" w14:textId="77777777" w:rsidR="0088437F" w:rsidRPr="0088437F" w:rsidRDefault="0088437F" w:rsidP="0088437F">
            <w:pPr>
              <w:spacing w:after="0" w:line="276" w:lineRule="auto"/>
              <w:ind w:right="601"/>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61,7</w:t>
            </w:r>
          </w:p>
        </w:tc>
      </w:tr>
      <w:tr w:rsidR="0088437F" w:rsidRPr="0088437F" w14:paraId="6E6A4CFC" w14:textId="77777777" w:rsidTr="002567FA">
        <w:trPr>
          <w:trHeight w:val="341"/>
        </w:trPr>
        <w:tc>
          <w:tcPr>
            <w:tcW w:w="3187" w:type="dxa"/>
            <w:vAlign w:val="bottom"/>
          </w:tcPr>
          <w:p w14:paraId="226F9CB9"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color w:val="000000"/>
                <w:spacing w:val="-4"/>
                <w:sz w:val="20"/>
                <w:szCs w:val="20"/>
                <w:lang w:val="ky-KG" w:eastAsia="ru-RU"/>
              </w:rPr>
            </w:pPr>
            <w:r w:rsidRPr="0088437F">
              <w:rPr>
                <w:rFonts w:ascii="Times New Roman" w:eastAsia="Times New Roman" w:hAnsi="Times New Roman" w:cs="Times New Roman"/>
                <w:color w:val="000000"/>
                <w:spacing w:val="-4"/>
                <w:sz w:val="20"/>
                <w:szCs w:val="20"/>
                <w:lang w:eastAsia="ru-RU"/>
              </w:rPr>
              <w:t xml:space="preserve">  Такси </w:t>
            </w:r>
            <w:r w:rsidRPr="0088437F">
              <w:rPr>
                <w:rFonts w:ascii="Times New Roman" w:eastAsia="Times New Roman" w:hAnsi="Times New Roman" w:cs="Times New Roman"/>
                <w:color w:val="000000"/>
                <w:spacing w:val="-4"/>
                <w:sz w:val="20"/>
                <w:szCs w:val="20"/>
                <w:lang w:val="ky-KG" w:eastAsia="ru-RU"/>
              </w:rPr>
              <w:t xml:space="preserve">                       </w:t>
            </w:r>
          </w:p>
        </w:tc>
        <w:tc>
          <w:tcPr>
            <w:tcW w:w="1540" w:type="dxa"/>
            <w:vAlign w:val="bottom"/>
          </w:tcPr>
          <w:p w14:paraId="2EDC262C" w14:textId="77777777" w:rsidR="0088437F" w:rsidRPr="0088437F" w:rsidRDefault="0088437F" w:rsidP="0088437F">
            <w:pPr>
              <w:spacing w:after="0" w:line="276"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9547,9</w:t>
            </w:r>
          </w:p>
        </w:tc>
        <w:tc>
          <w:tcPr>
            <w:tcW w:w="1400" w:type="dxa"/>
            <w:vAlign w:val="bottom"/>
          </w:tcPr>
          <w:p w14:paraId="4EB12BF8" w14:textId="77777777" w:rsidR="0088437F" w:rsidRPr="0088437F" w:rsidRDefault="0088437F" w:rsidP="0088437F">
            <w:pPr>
              <w:spacing w:after="0" w:line="276"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11518,4</w:t>
            </w:r>
          </w:p>
        </w:tc>
        <w:tc>
          <w:tcPr>
            <w:tcW w:w="1819" w:type="dxa"/>
            <w:vAlign w:val="bottom"/>
          </w:tcPr>
          <w:p w14:paraId="7DF09598" w14:textId="77777777" w:rsidR="0088437F" w:rsidRPr="0088437F" w:rsidRDefault="0088437F" w:rsidP="0088437F">
            <w:pPr>
              <w:spacing w:after="0" w:line="276" w:lineRule="auto"/>
              <w:ind w:right="60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96,2</w:t>
            </w:r>
          </w:p>
        </w:tc>
        <w:tc>
          <w:tcPr>
            <w:tcW w:w="1820" w:type="dxa"/>
            <w:vAlign w:val="bottom"/>
          </w:tcPr>
          <w:p w14:paraId="11A7D385" w14:textId="77777777" w:rsidR="0088437F" w:rsidRPr="0088437F" w:rsidRDefault="0088437F" w:rsidP="0088437F">
            <w:pPr>
              <w:spacing w:after="0" w:line="276" w:lineRule="auto"/>
              <w:ind w:right="601"/>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120,6</w:t>
            </w:r>
          </w:p>
        </w:tc>
      </w:tr>
      <w:tr w:rsidR="0088437F" w:rsidRPr="0088437F" w14:paraId="61E81BA9" w14:textId="77777777" w:rsidTr="002567FA">
        <w:trPr>
          <w:trHeight w:val="341"/>
        </w:trPr>
        <w:tc>
          <w:tcPr>
            <w:tcW w:w="3187" w:type="dxa"/>
            <w:vAlign w:val="bottom"/>
          </w:tcPr>
          <w:p w14:paraId="7F185E2C"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color w:val="000000"/>
                <w:spacing w:val="-4"/>
                <w:sz w:val="20"/>
                <w:szCs w:val="20"/>
                <w:lang w:val="ky-KG" w:eastAsia="ru-RU"/>
              </w:rPr>
            </w:pPr>
            <w:r w:rsidRPr="0088437F">
              <w:rPr>
                <w:rFonts w:ascii="Times New Roman" w:eastAsia="Times New Roman" w:hAnsi="Times New Roman" w:cs="Times New Roman"/>
                <w:color w:val="000000"/>
                <w:spacing w:val="-4"/>
                <w:sz w:val="20"/>
                <w:szCs w:val="20"/>
                <w:lang w:eastAsia="ru-RU"/>
              </w:rPr>
              <w:t>Воздушный транспорт</w:t>
            </w:r>
            <w:r w:rsidRPr="0088437F">
              <w:rPr>
                <w:rFonts w:ascii="Times New Roman" w:eastAsia="Times New Roman" w:hAnsi="Times New Roman" w:cs="Times New Roman"/>
                <w:color w:val="000000"/>
                <w:spacing w:val="-4"/>
                <w:sz w:val="20"/>
                <w:szCs w:val="20"/>
                <w:lang w:val="ky-KG" w:eastAsia="ru-RU"/>
              </w:rPr>
              <w:t xml:space="preserve">  </w:t>
            </w:r>
          </w:p>
        </w:tc>
        <w:tc>
          <w:tcPr>
            <w:tcW w:w="1540" w:type="dxa"/>
            <w:vAlign w:val="bottom"/>
          </w:tcPr>
          <w:p w14:paraId="64E1BD49" w14:textId="77777777" w:rsidR="0088437F" w:rsidRPr="0088437F" w:rsidRDefault="0088437F" w:rsidP="0088437F">
            <w:pPr>
              <w:spacing w:after="0" w:line="276"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827,2</w:t>
            </w:r>
          </w:p>
        </w:tc>
        <w:tc>
          <w:tcPr>
            <w:tcW w:w="1400" w:type="dxa"/>
            <w:vAlign w:val="bottom"/>
          </w:tcPr>
          <w:p w14:paraId="43278ABC" w14:textId="77777777" w:rsidR="0088437F" w:rsidRPr="0088437F" w:rsidRDefault="0088437F" w:rsidP="0088437F">
            <w:pPr>
              <w:spacing w:after="0" w:line="276"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828,9</w:t>
            </w:r>
          </w:p>
        </w:tc>
        <w:tc>
          <w:tcPr>
            <w:tcW w:w="1819" w:type="dxa"/>
            <w:vAlign w:val="bottom"/>
          </w:tcPr>
          <w:p w14:paraId="5F0239BE" w14:textId="77777777" w:rsidR="0088437F" w:rsidRPr="0088437F" w:rsidRDefault="0088437F" w:rsidP="0088437F">
            <w:pPr>
              <w:spacing w:after="0" w:line="276" w:lineRule="auto"/>
              <w:ind w:right="60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96,6</w:t>
            </w:r>
          </w:p>
        </w:tc>
        <w:tc>
          <w:tcPr>
            <w:tcW w:w="1820" w:type="dxa"/>
            <w:vAlign w:val="bottom"/>
          </w:tcPr>
          <w:p w14:paraId="736E19FE" w14:textId="77777777" w:rsidR="0088437F" w:rsidRPr="0088437F" w:rsidRDefault="0088437F" w:rsidP="0088437F">
            <w:pPr>
              <w:spacing w:after="0" w:line="276" w:lineRule="auto"/>
              <w:ind w:right="601"/>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100,2</w:t>
            </w:r>
          </w:p>
        </w:tc>
      </w:tr>
      <w:tr w:rsidR="0088437F" w:rsidRPr="0088437F" w14:paraId="1227995D" w14:textId="77777777" w:rsidTr="002567FA">
        <w:trPr>
          <w:trHeight w:val="130"/>
        </w:trPr>
        <w:tc>
          <w:tcPr>
            <w:tcW w:w="3187" w:type="dxa"/>
            <w:tcBorders>
              <w:bottom w:val="single" w:sz="8" w:space="0" w:color="auto"/>
            </w:tcBorders>
            <w:vAlign w:val="bottom"/>
          </w:tcPr>
          <w:p w14:paraId="2079FBF0"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color w:val="000000"/>
                <w:spacing w:val="-4"/>
                <w:sz w:val="10"/>
                <w:szCs w:val="10"/>
                <w:lang w:eastAsia="ru-RU"/>
              </w:rPr>
            </w:pPr>
          </w:p>
        </w:tc>
        <w:tc>
          <w:tcPr>
            <w:tcW w:w="1540" w:type="dxa"/>
            <w:tcBorders>
              <w:bottom w:val="single" w:sz="8" w:space="0" w:color="auto"/>
            </w:tcBorders>
            <w:vAlign w:val="bottom"/>
          </w:tcPr>
          <w:p w14:paraId="02C2DBFD" w14:textId="77777777" w:rsidR="0088437F" w:rsidRPr="0088437F" w:rsidRDefault="0088437F" w:rsidP="0088437F">
            <w:pPr>
              <w:spacing w:after="0" w:line="276" w:lineRule="auto"/>
              <w:ind w:right="317"/>
              <w:jc w:val="right"/>
              <w:rPr>
                <w:rFonts w:ascii="Times New Roman" w:eastAsia="Times New Roman" w:hAnsi="Times New Roman" w:cs="Times New Roman"/>
                <w:bCs/>
                <w:color w:val="000000"/>
                <w:sz w:val="10"/>
                <w:szCs w:val="10"/>
                <w:lang w:val="ky-KG" w:eastAsia="ru-RU"/>
              </w:rPr>
            </w:pPr>
          </w:p>
        </w:tc>
        <w:tc>
          <w:tcPr>
            <w:tcW w:w="1400" w:type="dxa"/>
            <w:tcBorders>
              <w:bottom w:val="single" w:sz="8" w:space="0" w:color="auto"/>
            </w:tcBorders>
            <w:vAlign w:val="bottom"/>
          </w:tcPr>
          <w:p w14:paraId="087E3C6D" w14:textId="77777777" w:rsidR="0088437F" w:rsidRPr="0088437F" w:rsidRDefault="0088437F" w:rsidP="0088437F">
            <w:pPr>
              <w:spacing w:after="0" w:line="276" w:lineRule="auto"/>
              <w:ind w:right="176"/>
              <w:jc w:val="right"/>
              <w:rPr>
                <w:rFonts w:ascii="Times New Roman" w:eastAsia="Times New Roman" w:hAnsi="Times New Roman" w:cs="Times New Roman"/>
                <w:bCs/>
                <w:color w:val="000000"/>
                <w:sz w:val="10"/>
                <w:szCs w:val="10"/>
                <w:lang w:val="ky-KG" w:eastAsia="ru-RU"/>
              </w:rPr>
            </w:pPr>
          </w:p>
        </w:tc>
        <w:tc>
          <w:tcPr>
            <w:tcW w:w="1819" w:type="dxa"/>
            <w:tcBorders>
              <w:bottom w:val="single" w:sz="8" w:space="0" w:color="auto"/>
            </w:tcBorders>
            <w:vAlign w:val="bottom"/>
          </w:tcPr>
          <w:p w14:paraId="6DE0C7F6" w14:textId="77777777" w:rsidR="0088437F" w:rsidRPr="0088437F" w:rsidRDefault="0088437F" w:rsidP="0088437F">
            <w:pPr>
              <w:spacing w:after="0" w:line="276" w:lineRule="auto"/>
              <w:ind w:right="600"/>
              <w:jc w:val="right"/>
              <w:rPr>
                <w:rFonts w:ascii="Times New Roman" w:eastAsia="Times New Roman" w:hAnsi="Times New Roman" w:cs="Times New Roman"/>
                <w:bCs/>
                <w:color w:val="000000"/>
                <w:sz w:val="10"/>
                <w:szCs w:val="10"/>
                <w:lang w:val="ky-KG" w:eastAsia="ru-RU"/>
              </w:rPr>
            </w:pPr>
          </w:p>
        </w:tc>
        <w:tc>
          <w:tcPr>
            <w:tcW w:w="1820" w:type="dxa"/>
            <w:tcBorders>
              <w:bottom w:val="single" w:sz="8" w:space="0" w:color="auto"/>
            </w:tcBorders>
            <w:vAlign w:val="bottom"/>
          </w:tcPr>
          <w:p w14:paraId="63641933" w14:textId="77777777" w:rsidR="0088437F" w:rsidRPr="0088437F" w:rsidRDefault="0088437F" w:rsidP="0088437F">
            <w:pPr>
              <w:spacing w:after="0" w:line="276" w:lineRule="auto"/>
              <w:ind w:right="601"/>
              <w:jc w:val="right"/>
              <w:rPr>
                <w:rFonts w:ascii="Times New Roman" w:eastAsia="Times New Roman" w:hAnsi="Times New Roman" w:cs="Times New Roman"/>
                <w:bCs/>
                <w:color w:val="000000"/>
                <w:sz w:val="10"/>
                <w:szCs w:val="10"/>
                <w:lang w:val="ky-KG" w:eastAsia="ru-RU"/>
              </w:rPr>
            </w:pPr>
          </w:p>
        </w:tc>
      </w:tr>
    </w:tbl>
    <w:p w14:paraId="1433447A" w14:textId="77777777" w:rsidR="0088437F" w:rsidRPr="0088437F" w:rsidRDefault="0088437F" w:rsidP="0088437F">
      <w:pPr>
        <w:spacing w:after="0" w:line="240" w:lineRule="auto"/>
        <w:ind w:firstLine="709"/>
        <w:jc w:val="both"/>
        <w:rPr>
          <w:rFonts w:ascii="Times New Roman" w:eastAsia="Times New Roman" w:hAnsi="Times New Roman" w:cs="Times New Roman"/>
          <w:color w:val="000000"/>
          <w:spacing w:val="-4"/>
          <w:sz w:val="6"/>
          <w:szCs w:val="6"/>
          <w:lang w:eastAsia="ru-RU"/>
        </w:rPr>
      </w:pPr>
    </w:p>
    <w:p w14:paraId="0DD6BEEF" w14:textId="77777777" w:rsidR="0088437F" w:rsidRPr="0088437F" w:rsidRDefault="0088437F" w:rsidP="0088437F">
      <w:pPr>
        <w:spacing w:after="0" w:line="240" w:lineRule="auto"/>
        <w:ind w:firstLine="709"/>
        <w:jc w:val="both"/>
        <w:rPr>
          <w:rFonts w:ascii="Times New Roman" w:eastAsia="Times New Roman" w:hAnsi="Times New Roman" w:cs="Times New Roman"/>
          <w:color w:val="000000"/>
          <w:spacing w:val="-4"/>
          <w:sz w:val="24"/>
          <w:szCs w:val="24"/>
          <w:lang w:val="ky-KG" w:eastAsia="ru-RU"/>
        </w:rPr>
      </w:pPr>
      <w:r w:rsidRPr="0088437F">
        <w:rPr>
          <w:rFonts w:ascii="Times New Roman" w:eastAsia="Times New Roman" w:hAnsi="Times New Roman" w:cs="Times New Roman"/>
          <w:i/>
          <w:color w:val="000000"/>
          <w:spacing w:val="-4"/>
          <w:sz w:val="24"/>
          <w:szCs w:val="24"/>
          <w:lang w:eastAsia="ru-RU"/>
        </w:rPr>
        <w:t>Пассажирооборот</w:t>
      </w:r>
      <w:r w:rsidRPr="0088437F">
        <w:rPr>
          <w:rFonts w:ascii="Times New Roman" w:eastAsia="Times New Roman" w:hAnsi="Times New Roman" w:cs="Times New Roman"/>
          <w:color w:val="000000"/>
          <w:spacing w:val="-4"/>
          <w:sz w:val="24"/>
          <w:szCs w:val="24"/>
          <w:lang w:eastAsia="ru-RU"/>
        </w:rPr>
        <w:t xml:space="preserve"> всех видов транспорта в </w:t>
      </w:r>
      <w:r w:rsidRPr="0088437F">
        <w:rPr>
          <w:rFonts w:ascii="Times New Roman" w:eastAsia="Times New Roman" w:hAnsi="Times New Roman" w:cs="Times New Roman"/>
          <w:color w:val="000000"/>
          <w:sz w:val="24"/>
          <w:szCs w:val="24"/>
          <w:lang w:eastAsia="ru-RU"/>
        </w:rPr>
        <w:t>январе-</w:t>
      </w:r>
      <w:r w:rsidRPr="0088437F">
        <w:rPr>
          <w:rFonts w:ascii="Times New Roman" w:eastAsia="Times New Roman" w:hAnsi="Times New Roman" w:cs="Times New Roman"/>
          <w:color w:val="000000"/>
          <w:sz w:val="24"/>
          <w:szCs w:val="24"/>
          <w:lang w:val="ky-KG" w:eastAsia="ru-RU"/>
        </w:rPr>
        <w:t>августе</w:t>
      </w:r>
      <w:r w:rsidRPr="0088437F">
        <w:rPr>
          <w:rFonts w:ascii="Times New Roman" w:eastAsia="Times New Roman" w:hAnsi="Times New Roman" w:cs="Times New Roman"/>
          <w:color w:val="000000"/>
          <w:sz w:val="24"/>
          <w:szCs w:val="24"/>
          <w:lang w:eastAsia="ru-RU"/>
        </w:rPr>
        <w:t xml:space="preserve"> 202</w:t>
      </w:r>
      <w:r w:rsidRPr="0088437F">
        <w:rPr>
          <w:rFonts w:ascii="Times New Roman" w:eastAsia="Times New Roman" w:hAnsi="Times New Roman" w:cs="Times New Roman"/>
          <w:color w:val="000000"/>
          <w:sz w:val="24"/>
          <w:szCs w:val="24"/>
          <w:lang w:val="ky-KG" w:eastAsia="ru-RU"/>
        </w:rPr>
        <w:t>4</w:t>
      </w:r>
      <w:r w:rsidRPr="0088437F">
        <w:rPr>
          <w:rFonts w:ascii="Times New Roman" w:eastAsia="Times New Roman" w:hAnsi="Times New Roman" w:cs="Times New Roman"/>
          <w:color w:val="000000"/>
          <w:sz w:val="24"/>
          <w:szCs w:val="24"/>
          <w:lang w:eastAsia="ru-RU"/>
        </w:rPr>
        <w:t>г.</w:t>
      </w:r>
      <w:r w:rsidRPr="0088437F">
        <w:rPr>
          <w:rFonts w:ascii="Times New Roman" w:eastAsia="Times New Roman" w:hAnsi="Times New Roman" w:cs="Times New Roman"/>
          <w:color w:val="000000"/>
          <w:spacing w:val="-4"/>
          <w:sz w:val="24"/>
          <w:szCs w:val="24"/>
          <w:lang w:eastAsia="ru-RU"/>
        </w:rPr>
        <w:t xml:space="preserve"> составил </w:t>
      </w:r>
      <w:r w:rsidRPr="0088437F">
        <w:rPr>
          <w:rFonts w:ascii="Times New Roman" w:eastAsia="Times New Roman" w:hAnsi="Times New Roman" w:cs="Times New Roman"/>
          <w:color w:val="000000"/>
          <w:spacing w:val="-4"/>
          <w:sz w:val="24"/>
          <w:szCs w:val="24"/>
          <w:lang w:val="ky-KG" w:eastAsia="ru-RU"/>
        </w:rPr>
        <w:t xml:space="preserve">4272,3 </w:t>
      </w:r>
      <w:r w:rsidRPr="0088437F">
        <w:rPr>
          <w:rFonts w:ascii="Times New Roman" w:eastAsia="Times New Roman" w:hAnsi="Times New Roman" w:cs="Times New Roman"/>
          <w:color w:val="000000"/>
          <w:spacing w:val="-4"/>
          <w:sz w:val="24"/>
          <w:szCs w:val="24"/>
          <w:lang w:eastAsia="ru-RU"/>
        </w:rPr>
        <w:t>млн. пассажира</w:t>
      </w:r>
      <w:r w:rsidRPr="0088437F">
        <w:rPr>
          <w:rFonts w:ascii="Times New Roman" w:eastAsia="Times New Roman" w:hAnsi="Times New Roman" w:cs="Times New Roman"/>
          <w:color w:val="000000"/>
          <w:spacing w:val="-4"/>
          <w:sz w:val="24"/>
          <w:szCs w:val="24"/>
          <w:lang w:val="ky-KG" w:eastAsia="ru-RU"/>
        </w:rPr>
        <w:t xml:space="preserve"> - </w:t>
      </w:r>
      <w:r w:rsidRPr="0088437F">
        <w:rPr>
          <w:rFonts w:ascii="Times New Roman" w:eastAsia="Times New Roman" w:hAnsi="Times New Roman" w:cs="Times New Roman"/>
          <w:color w:val="000000"/>
          <w:spacing w:val="-4"/>
          <w:sz w:val="24"/>
          <w:szCs w:val="24"/>
          <w:lang w:eastAsia="ru-RU"/>
        </w:rPr>
        <w:t>километров и у</w:t>
      </w:r>
      <w:proofErr w:type="spellStart"/>
      <w:r w:rsidRPr="0088437F">
        <w:rPr>
          <w:rFonts w:ascii="Times New Roman" w:eastAsia="Times New Roman" w:hAnsi="Times New Roman" w:cs="Times New Roman"/>
          <w:color w:val="000000"/>
          <w:spacing w:val="-4"/>
          <w:sz w:val="24"/>
          <w:szCs w:val="24"/>
          <w:lang w:val="ky-KG" w:eastAsia="ru-RU"/>
        </w:rPr>
        <w:t>велич</w:t>
      </w:r>
      <w:r w:rsidRPr="0088437F">
        <w:rPr>
          <w:rFonts w:ascii="Times New Roman" w:eastAsia="Times New Roman" w:hAnsi="Times New Roman" w:cs="Times New Roman"/>
          <w:color w:val="000000"/>
          <w:spacing w:val="-4"/>
          <w:sz w:val="24"/>
          <w:szCs w:val="24"/>
          <w:lang w:eastAsia="ru-RU"/>
        </w:rPr>
        <w:t>ился</w:t>
      </w:r>
      <w:proofErr w:type="spellEnd"/>
      <w:r w:rsidRPr="0088437F">
        <w:rPr>
          <w:rFonts w:ascii="Times New Roman" w:eastAsia="Times New Roman" w:hAnsi="Times New Roman" w:cs="Times New Roman"/>
          <w:color w:val="000000"/>
          <w:spacing w:val="-4"/>
          <w:sz w:val="24"/>
          <w:szCs w:val="24"/>
          <w:lang w:eastAsia="ru-RU"/>
        </w:rPr>
        <w:t xml:space="preserve"> на </w:t>
      </w:r>
      <w:r w:rsidRPr="0088437F">
        <w:rPr>
          <w:rFonts w:ascii="Times New Roman" w:eastAsia="Times New Roman" w:hAnsi="Times New Roman" w:cs="Times New Roman"/>
          <w:color w:val="000000"/>
          <w:spacing w:val="-4"/>
          <w:sz w:val="24"/>
          <w:szCs w:val="24"/>
          <w:lang w:val="ky-KG" w:eastAsia="ru-RU"/>
        </w:rPr>
        <w:t xml:space="preserve">2,8 </w:t>
      </w:r>
      <w:r w:rsidRPr="0088437F">
        <w:rPr>
          <w:rFonts w:ascii="Times New Roman" w:eastAsia="Times New Roman" w:hAnsi="Times New Roman" w:cs="Times New Roman"/>
          <w:color w:val="000000"/>
          <w:spacing w:val="-4"/>
          <w:sz w:val="24"/>
          <w:szCs w:val="24"/>
          <w:lang w:eastAsia="ru-RU"/>
        </w:rPr>
        <w:t xml:space="preserve">процента к соответствующему периоду прошлого года. Из них автобусами </w:t>
      </w:r>
      <w:r w:rsidRPr="0088437F">
        <w:rPr>
          <w:rFonts w:ascii="Times New Roman" w:eastAsia="Times New Roman" w:hAnsi="Times New Roman" w:cs="Times New Roman"/>
          <w:color w:val="000000"/>
          <w:spacing w:val="-4"/>
          <w:sz w:val="24"/>
          <w:szCs w:val="24"/>
          <w:lang w:val="ky-KG" w:eastAsia="ru-RU"/>
        </w:rPr>
        <w:t>–</w:t>
      </w:r>
      <w:r w:rsidRPr="0088437F">
        <w:rPr>
          <w:rFonts w:ascii="Times New Roman" w:eastAsia="Times New Roman" w:hAnsi="Times New Roman" w:cs="Times New Roman"/>
          <w:color w:val="000000"/>
          <w:spacing w:val="-4"/>
          <w:sz w:val="24"/>
          <w:szCs w:val="24"/>
          <w:lang w:eastAsia="ru-RU"/>
        </w:rPr>
        <w:t xml:space="preserve"> </w:t>
      </w:r>
      <w:r w:rsidRPr="0088437F">
        <w:rPr>
          <w:rFonts w:ascii="Times New Roman" w:eastAsia="Times New Roman" w:hAnsi="Times New Roman" w:cs="Times New Roman"/>
          <w:color w:val="000000"/>
          <w:spacing w:val="-4"/>
          <w:sz w:val="24"/>
          <w:szCs w:val="24"/>
          <w:lang w:val="ky-KG" w:eastAsia="ru-RU"/>
        </w:rPr>
        <w:t>2750,5 млн</w:t>
      </w:r>
      <w:r w:rsidRPr="0088437F">
        <w:rPr>
          <w:rFonts w:ascii="Times New Roman" w:eastAsia="Times New Roman" w:hAnsi="Times New Roman" w:cs="Times New Roman"/>
          <w:color w:val="000000"/>
          <w:spacing w:val="-4"/>
          <w:sz w:val="24"/>
          <w:szCs w:val="24"/>
          <w:lang w:eastAsia="ru-RU"/>
        </w:rPr>
        <w:t xml:space="preserve">.  пассажира - километров </w:t>
      </w:r>
      <w:r w:rsidRPr="0088437F">
        <w:rPr>
          <w:rFonts w:ascii="Times New Roman" w:eastAsia="Times New Roman" w:hAnsi="Times New Roman" w:cs="Times New Roman"/>
          <w:color w:val="000000"/>
          <w:spacing w:val="-4"/>
          <w:sz w:val="24"/>
          <w:szCs w:val="24"/>
          <w:lang w:val="ky-KG" w:eastAsia="ru-RU"/>
        </w:rPr>
        <w:t xml:space="preserve">или </w:t>
      </w:r>
      <w:r w:rsidRPr="0088437F">
        <w:rPr>
          <w:rFonts w:ascii="Times New Roman" w:eastAsia="Times New Roman" w:hAnsi="Times New Roman" w:cs="Times New Roman"/>
          <w:color w:val="000000"/>
          <w:spacing w:val="-4"/>
          <w:sz w:val="24"/>
          <w:szCs w:val="24"/>
          <w:lang w:eastAsia="ru-RU"/>
        </w:rPr>
        <w:t xml:space="preserve">на </w:t>
      </w:r>
      <w:r w:rsidRPr="0088437F">
        <w:rPr>
          <w:rFonts w:ascii="Times New Roman" w:eastAsia="Times New Roman" w:hAnsi="Times New Roman" w:cs="Times New Roman"/>
          <w:color w:val="000000"/>
          <w:spacing w:val="-4"/>
          <w:sz w:val="24"/>
          <w:szCs w:val="24"/>
          <w:lang w:val="ky-KG" w:eastAsia="ru-RU"/>
        </w:rPr>
        <w:t>7,0 процента</w:t>
      </w:r>
      <w:r w:rsidRPr="0088437F">
        <w:rPr>
          <w:rFonts w:ascii="Times New Roman" w:eastAsia="Times New Roman" w:hAnsi="Times New Roman" w:cs="Times New Roman"/>
          <w:color w:val="000000"/>
          <w:spacing w:val="-4"/>
          <w:sz w:val="24"/>
          <w:szCs w:val="24"/>
          <w:lang w:eastAsia="ru-RU"/>
        </w:rPr>
        <w:t xml:space="preserve"> больше, чем в соответствующем периоде прошлого года.</w:t>
      </w:r>
    </w:p>
    <w:p w14:paraId="02679CA9" w14:textId="77777777" w:rsidR="0088437F" w:rsidRPr="0088437F" w:rsidRDefault="0088437F" w:rsidP="0088437F">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sz w:val="16"/>
          <w:szCs w:val="16"/>
          <w:lang w:eastAsia="ru-RU"/>
        </w:rPr>
      </w:pPr>
    </w:p>
    <w:p w14:paraId="5BF1BDF5" w14:textId="77777777" w:rsidR="0088437F" w:rsidRPr="0088437F" w:rsidRDefault="0088437F" w:rsidP="0088437F">
      <w:pPr>
        <w:tabs>
          <w:tab w:val="left" w:pos="-414"/>
          <w:tab w:val="left" w:pos="294"/>
          <w:tab w:val="left" w:pos="1002"/>
        </w:tabs>
        <w:spacing w:after="0" w:line="276" w:lineRule="auto"/>
        <w:ind w:left="1560" w:right="-143" w:hanging="1560"/>
        <w:rPr>
          <w:rFonts w:ascii="Times New Roman" w:eastAsia="Times New Roman" w:hAnsi="Times New Roman" w:cs="Times New Roman"/>
          <w:color w:val="000000"/>
          <w:spacing w:val="-4"/>
          <w:sz w:val="24"/>
          <w:szCs w:val="24"/>
          <w:lang w:val="ky-KG" w:eastAsia="ru-RU"/>
        </w:rPr>
      </w:pPr>
      <w:r w:rsidRPr="0088437F">
        <w:rPr>
          <w:rFonts w:ascii="Times New Roman" w:eastAsia="Times New Roman" w:hAnsi="Times New Roman" w:cs="Times New Roman"/>
          <w:b/>
          <w:color w:val="000000"/>
          <w:spacing w:val="-4"/>
          <w:sz w:val="24"/>
          <w:szCs w:val="24"/>
          <w:lang w:eastAsia="ru-RU"/>
        </w:rPr>
        <w:t>Таблица 27: Пассажирооборот, выполненный всеми видами транспорта в январе-</w:t>
      </w:r>
      <w:r w:rsidRPr="0088437F">
        <w:rPr>
          <w:rFonts w:ascii="Times New Roman" w:eastAsia="Times New Roman" w:hAnsi="Times New Roman" w:cs="Times New Roman"/>
          <w:b/>
          <w:color w:val="000000"/>
          <w:spacing w:val="-4"/>
          <w:sz w:val="24"/>
          <w:szCs w:val="24"/>
          <w:lang w:val="ky-KG" w:eastAsia="ru-RU"/>
        </w:rPr>
        <w:t>августе</w:t>
      </w:r>
      <w:r w:rsidRPr="0088437F">
        <w:rPr>
          <w:rFonts w:ascii="Times New Roman" w:eastAsia="Times New Roman" w:hAnsi="Times New Roman" w:cs="Times New Roman"/>
          <w:b/>
          <w:color w:val="000000"/>
          <w:spacing w:val="-4"/>
          <w:sz w:val="24"/>
          <w:szCs w:val="24"/>
          <w:lang w:eastAsia="ru-RU"/>
        </w:rPr>
        <w:t xml:space="preserve"> </w:t>
      </w:r>
      <w:r w:rsidRPr="0088437F">
        <w:rPr>
          <w:rFonts w:ascii="Times New Roman" w:eastAsia="Times New Roman" w:hAnsi="Times New Roman" w:cs="Times New Roman"/>
          <w:b/>
          <w:color w:val="000000"/>
          <w:spacing w:val="-4"/>
          <w:sz w:val="24"/>
          <w:szCs w:val="24"/>
          <w:lang w:val="ky-KG" w:eastAsia="ru-RU"/>
        </w:rPr>
        <w:t>2024г.</w:t>
      </w:r>
    </w:p>
    <w:p w14:paraId="6411538B" w14:textId="77777777" w:rsidR="0088437F" w:rsidRPr="0088437F" w:rsidRDefault="0088437F" w:rsidP="0088437F">
      <w:pPr>
        <w:tabs>
          <w:tab w:val="left" w:pos="-414"/>
          <w:tab w:val="left" w:pos="294"/>
          <w:tab w:val="left" w:pos="1002"/>
        </w:tabs>
        <w:spacing w:after="0" w:line="276" w:lineRule="auto"/>
        <w:ind w:left="1560" w:hanging="1560"/>
        <w:rPr>
          <w:rFonts w:ascii="Times New Roman" w:eastAsia="Times New Roman" w:hAnsi="Times New Roman" w:cs="Times New Roman"/>
          <w:color w:val="000000"/>
          <w:spacing w:val="-4"/>
          <w:sz w:val="6"/>
          <w:szCs w:val="6"/>
          <w:lang w:val="ky-KG" w:eastAsia="ru-RU"/>
        </w:rPr>
      </w:pPr>
    </w:p>
    <w:tbl>
      <w:tblPr>
        <w:tblW w:w="9749" w:type="dxa"/>
        <w:tblInd w:w="108" w:type="dxa"/>
        <w:tblLayout w:type="fixed"/>
        <w:tblLook w:val="01E0" w:firstRow="1" w:lastRow="1" w:firstColumn="1" w:lastColumn="1" w:noHBand="0" w:noVBand="0"/>
      </w:tblPr>
      <w:tblGrid>
        <w:gridCol w:w="3109"/>
        <w:gridCol w:w="1554"/>
        <w:gridCol w:w="1413"/>
        <w:gridCol w:w="1836"/>
        <w:gridCol w:w="1837"/>
      </w:tblGrid>
      <w:tr w:rsidR="0088437F" w:rsidRPr="0088437F" w14:paraId="7DAF2DDA" w14:textId="77777777" w:rsidTr="002567FA">
        <w:trPr>
          <w:trHeight w:val="512"/>
          <w:tblHeader/>
        </w:trPr>
        <w:tc>
          <w:tcPr>
            <w:tcW w:w="3109" w:type="dxa"/>
            <w:vMerge w:val="restart"/>
            <w:tcBorders>
              <w:top w:val="single" w:sz="8" w:space="0" w:color="auto"/>
            </w:tcBorders>
          </w:tcPr>
          <w:p w14:paraId="07BEEFCA" w14:textId="77777777" w:rsidR="0088437F" w:rsidRPr="0088437F" w:rsidRDefault="0088437F" w:rsidP="0088437F">
            <w:pPr>
              <w:tabs>
                <w:tab w:val="left" w:pos="-414"/>
                <w:tab w:val="left" w:pos="294"/>
                <w:tab w:val="left" w:pos="1002"/>
              </w:tabs>
              <w:spacing w:after="0" w:line="264" w:lineRule="auto"/>
              <w:jc w:val="both"/>
              <w:rPr>
                <w:rFonts w:ascii="Times New Roman" w:eastAsia="Times New Roman" w:hAnsi="Times New Roman" w:cs="Times New Roman"/>
                <w:b/>
                <w:color w:val="000000"/>
                <w:spacing w:val="-4"/>
                <w:sz w:val="20"/>
                <w:szCs w:val="20"/>
                <w:lang w:eastAsia="ru-RU"/>
              </w:rPr>
            </w:pPr>
          </w:p>
        </w:tc>
        <w:tc>
          <w:tcPr>
            <w:tcW w:w="2967" w:type="dxa"/>
            <w:gridSpan w:val="2"/>
            <w:tcBorders>
              <w:top w:val="single" w:sz="8" w:space="0" w:color="auto"/>
              <w:bottom w:val="single" w:sz="4" w:space="0" w:color="auto"/>
            </w:tcBorders>
          </w:tcPr>
          <w:p w14:paraId="4301C843" w14:textId="77777777" w:rsidR="0088437F" w:rsidRPr="0088437F" w:rsidRDefault="0088437F" w:rsidP="0088437F">
            <w:pPr>
              <w:tabs>
                <w:tab w:val="left" w:pos="-414"/>
                <w:tab w:val="left" w:pos="294"/>
                <w:tab w:val="left" w:pos="1002"/>
              </w:tabs>
              <w:spacing w:after="0" w:line="264"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Млн. пассажиро-километров</w:t>
            </w:r>
          </w:p>
        </w:tc>
        <w:tc>
          <w:tcPr>
            <w:tcW w:w="3673" w:type="dxa"/>
            <w:gridSpan w:val="2"/>
            <w:tcBorders>
              <w:top w:val="single" w:sz="8" w:space="0" w:color="auto"/>
              <w:bottom w:val="single" w:sz="4" w:space="0" w:color="auto"/>
            </w:tcBorders>
          </w:tcPr>
          <w:p w14:paraId="366C8ECD" w14:textId="77777777" w:rsidR="0088437F" w:rsidRPr="0088437F" w:rsidRDefault="0088437F" w:rsidP="0088437F">
            <w:pPr>
              <w:tabs>
                <w:tab w:val="left" w:pos="-414"/>
                <w:tab w:val="left" w:pos="294"/>
                <w:tab w:val="left" w:pos="1002"/>
              </w:tabs>
              <w:spacing w:after="0" w:line="264"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В процентах к соответствующему периоду предыдущего года</w:t>
            </w:r>
          </w:p>
        </w:tc>
      </w:tr>
      <w:tr w:rsidR="0088437F" w:rsidRPr="0088437F" w14:paraId="083E837E" w14:textId="77777777" w:rsidTr="002567FA">
        <w:trPr>
          <w:trHeight w:val="241"/>
          <w:tblHeader/>
        </w:trPr>
        <w:tc>
          <w:tcPr>
            <w:tcW w:w="3109" w:type="dxa"/>
            <w:vMerge/>
            <w:tcBorders>
              <w:bottom w:val="single" w:sz="8" w:space="0" w:color="auto"/>
            </w:tcBorders>
          </w:tcPr>
          <w:p w14:paraId="447F0D2A" w14:textId="77777777" w:rsidR="0088437F" w:rsidRPr="0088437F" w:rsidRDefault="0088437F" w:rsidP="0088437F">
            <w:pPr>
              <w:tabs>
                <w:tab w:val="left" w:pos="-414"/>
                <w:tab w:val="left" w:pos="294"/>
                <w:tab w:val="left" w:pos="1002"/>
              </w:tabs>
              <w:spacing w:after="0" w:line="264" w:lineRule="auto"/>
              <w:jc w:val="both"/>
              <w:rPr>
                <w:rFonts w:ascii="Times New Roman" w:eastAsia="Times New Roman" w:hAnsi="Times New Roman" w:cs="Times New Roman"/>
                <w:b/>
                <w:color w:val="000000"/>
                <w:spacing w:val="-4"/>
                <w:sz w:val="20"/>
                <w:szCs w:val="20"/>
                <w:lang w:eastAsia="ru-RU"/>
              </w:rPr>
            </w:pPr>
          </w:p>
        </w:tc>
        <w:tc>
          <w:tcPr>
            <w:tcW w:w="1554" w:type="dxa"/>
            <w:tcBorders>
              <w:top w:val="single" w:sz="4" w:space="0" w:color="auto"/>
              <w:bottom w:val="single" w:sz="8" w:space="0" w:color="auto"/>
            </w:tcBorders>
          </w:tcPr>
          <w:p w14:paraId="5928DF98"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eastAsia="ru-RU"/>
              </w:rPr>
              <w:t>20</w:t>
            </w:r>
            <w:r w:rsidRPr="0088437F">
              <w:rPr>
                <w:rFonts w:ascii="Times New Roman" w:eastAsia="Times New Roman" w:hAnsi="Times New Roman" w:cs="Times New Roman"/>
                <w:b/>
                <w:bCs/>
                <w:color w:val="000000"/>
                <w:sz w:val="20"/>
                <w:szCs w:val="20"/>
                <w:lang w:val="ky-KG" w:eastAsia="ru-RU"/>
              </w:rPr>
              <w:t>23</w:t>
            </w:r>
          </w:p>
        </w:tc>
        <w:tc>
          <w:tcPr>
            <w:tcW w:w="1413" w:type="dxa"/>
            <w:tcBorders>
              <w:top w:val="single" w:sz="4" w:space="0" w:color="auto"/>
              <w:bottom w:val="single" w:sz="8" w:space="0" w:color="auto"/>
            </w:tcBorders>
          </w:tcPr>
          <w:p w14:paraId="1016B42C"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eastAsia="ru-RU"/>
              </w:rPr>
              <w:t>202</w:t>
            </w:r>
            <w:r w:rsidRPr="0088437F">
              <w:rPr>
                <w:rFonts w:ascii="Times New Roman" w:eastAsia="Times New Roman" w:hAnsi="Times New Roman" w:cs="Times New Roman"/>
                <w:b/>
                <w:bCs/>
                <w:color w:val="000000"/>
                <w:sz w:val="20"/>
                <w:szCs w:val="20"/>
                <w:lang w:val="ky-KG" w:eastAsia="ru-RU"/>
              </w:rPr>
              <w:t>4</w:t>
            </w:r>
          </w:p>
        </w:tc>
        <w:tc>
          <w:tcPr>
            <w:tcW w:w="1836" w:type="dxa"/>
            <w:tcBorders>
              <w:top w:val="single" w:sz="4" w:space="0" w:color="auto"/>
              <w:bottom w:val="single" w:sz="8" w:space="0" w:color="auto"/>
            </w:tcBorders>
          </w:tcPr>
          <w:p w14:paraId="520AA951"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eastAsia="ru-RU"/>
              </w:rPr>
              <w:t>20</w:t>
            </w:r>
            <w:r w:rsidRPr="0088437F">
              <w:rPr>
                <w:rFonts w:ascii="Times New Roman" w:eastAsia="Times New Roman" w:hAnsi="Times New Roman" w:cs="Times New Roman"/>
                <w:b/>
                <w:bCs/>
                <w:color w:val="000000"/>
                <w:sz w:val="20"/>
                <w:szCs w:val="20"/>
                <w:lang w:val="ky-KG" w:eastAsia="ru-RU"/>
              </w:rPr>
              <w:t>23</w:t>
            </w:r>
          </w:p>
        </w:tc>
        <w:tc>
          <w:tcPr>
            <w:tcW w:w="1837" w:type="dxa"/>
            <w:tcBorders>
              <w:top w:val="single" w:sz="4" w:space="0" w:color="auto"/>
              <w:bottom w:val="single" w:sz="8" w:space="0" w:color="auto"/>
            </w:tcBorders>
          </w:tcPr>
          <w:p w14:paraId="7E0E5E24"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eastAsia="ru-RU"/>
              </w:rPr>
              <w:t xml:space="preserve">    202</w:t>
            </w:r>
            <w:r w:rsidRPr="0088437F">
              <w:rPr>
                <w:rFonts w:ascii="Times New Roman" w:eastAsia="Times New Roman" w:hAnsi="Times New Roman" w:cs="Times New Roman"/>
                <w:b/>
                <w:bCs/>
                <w:color w:val="000000"/>
                <w:sz w:val="20"/>
                <w:szCs w:val="20"/>
                <w:lang w:val="ky-KG" w:eastAsia="ru-RU"/>
              </w:rPr>
              <w:t>4</w:t>
            </w:r>
          </w:p>
        </w:tc>
      </w:tr>
      <w:tr w:rsidR="0088437F" w:rsidRPr="0088437F" w14:paraId="52EBCD6A" w14:textId="77777777" w:rsidTr="002567FA">
        <w:trPr>
          <w:trHeight w:val="341"/>
        </w:trPr>
        <w:tc>
          <w:tcPr>
            <w:tcW w:w="3109" w:type="dxa"/>
            <w:tcBorders>
              <w:top w:val="single" w:sz="8" w:space="0" w:color="auto"/>
            </w:tcBorders>
            <w:vAlign w:val="bottom"/>
          </w:tcPr>
          <w:p w14:paraId="6147285A"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b/>
                <w:color w:val="000000"/>
                <w:spacing w:val="-4"/>
                <w:sz w:val="20"/>
                <w:szCs w:val="20"/>
                <w:lang w:val="ky-KG" w:eastAsia="ru-RU"/>
              </w:rPr>
            </w:pPr>
            <w:r w:rsidRPr="0088437F">
              <w:rPr>
                <w:rFonts w:ascii="Times New Roman" w:eastAsia="Times New Roman" w:hAnsi="Times New Roman" w:cs="Times New Roman"/>
                <w:b/>
                <w:color w:val="000000"/>
                <w:spacing w:val="-4"/>
                <w:sz w:val="20"/>
                <w:szCs w:val="20"/>
                <w:lang w:eastAsia="ru-RU"/>
              </w:rPr>
              <w:t>Всего</w:t>
            </w:r>
            <w:r w:rsidRPr="0088437F">
              <w:rPr>
                <w:rFonts w:ascii="Times New Roman" w:eastAsia="Times New Roman" w:hAnsi="Times New Roman" w:cs="Times New Roman"/>
                <w:b/>
                <w:color w:val="000000"/>
                <w:spacing w:val="-4"/>
                <w:sz w:val="20"/>
                <w:szCs w:val="20"/>
                <w:lang w:val="ky-KG" w:eastAsia="ru-RU"/>
              </w:rPr>
              <w:t xml:space="preserve">                                                     </w:t>
            </w:r>
          </w:p>
        </w:tc>
        <w:tc>
          <w:tcPr>
            <w:tcW w:w="1554" w:type="dxa"/>
            <w:tcBorders>
              <w:top w:val="single" w:sz="8" w:space="0" w:color="auto"/>
            </w:tcBorders>
            <w:vAlign w:val="bottom"/>
          </w:tcPr>
          <w:p w14:paraId="01E3EBA7" w14:textId="77777777" w:rsidR="0088437F" w:rsidRPr="0088437F" w:rsidRDefault="0088437F" w:rsidP="0088437F">
            <w:pPr>
              <w:spacing w:after="0" w:line="276" w:lineRule="auto"/>
              <w:ind w:right="317"/>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4 154,4</w:t>
            </w:r>
          </w:p>
        </w:tc>
        <w:tc>
          <w:tcPr>
            <w:tcW w:w="1413" w:type="dxa"/>
            <w:tcBorders>
              <w:top w:val="single" w:sz="8" w:space="0" w:color="auto"/>
            </w:tcBorders>
            <w:vAlign w:val="bottom"/>
          </w:tcPr>
          <w:p w14:paraId="1FD408D0" w14:textId="77777777" w:rsidR="0088437F" w:rsidRPr="0088437F" w:rsidRDefault="0088437F" w:rsidP="0088437F">
            <w:pPr>
              <w:tabs>
                <w:tab w:val="left" w:pos="1202"/>
              </w:tabs>
              <w:spacing w:after="0" w:line="276" w:lineRule="auto"/>
              <w:ind w:right="318"/>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4 272,3</w:t>
            </w:r>
          </w:p>
        </w:tc>
        <w:tc>
          <w:tcPr>
            <w:tcW w:w="1836" w:type="dxa"/>
            <w:tcBorders>
              <w:top w:val="single" w:sz="8" w:space="0" w:color="auto"/>
            </w:tcBorders>
            <w:vAlign w:val="bottom"/>
          </w:tcPr>
          <w:p w14:paraId="2462CE50" w14:textId="77777777" w:rsidR="0088437F" w:rsidRPr="0088437F" w:rsidRDefault="0088437F" w:rsidP="0088437F">
            <w:pPr>
              <w:spacing w:after="0" w:line="276" w:lineRule="auto"/>
              <w:ind w:right="600"/>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104,8</w:t>
            </w:r>
          </w:p>
        </w:tc>
        <w:tc>
          <w:tcPr>
            <w:tcW w:w="1837" w:type="dxa"/>
            <w:tcBorders>
              <w:top w:val="single" w:sz="8" w:space="0" w:color="auto"/>
            </w:tcBorders>
            <w:vAlign w:val="bottom"/>
          </w:tcPr>
          <w:p w14:paraId="7D9186C2" w14:textId="77777777" w:rsidR="0088437F" w:rsidRPr="0088437F" w:rsidRDefault="0088437F" w:rsidP="0088437F">
            <w:pPr>
              <w:spacing w:after="0" w:line="276" w:lineRule="auto"/>
              <w:ind w:right="427"/>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102,8</w:t>
            </w:r>
          </w:p>
        </w:tc>
      </w:tr>
      <w:tr w:rsidR="0088437F" w:rsidRPr="0088437F" w14:paraId="17FA1668" w14:textId="77777777" w:rsidTr="002567FA">
        <w:trPr>
          <w:trHeight w:val="341"/>
        </w:trPr>
        <w:tc>
          <w:tcPr>
            <w:tcW w:w="3109" w:type="dxa"/>
            <w:vAlign w:val="bottom"/>
          </w:tcPr>
          <w:p w14:paraId="3B344EF9"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color w:val="000000"/>
                <w:spacing w:val="-4"/>
                <w:sz w:val="20"/>
                <w:szCs w:val="20"/>
                <w:lang w:val="ky-KG" w:eastAsia="ru-RU"/>
              </w:rPr>
            </w:pPr>
            <w:r w:rsidRPr="0088437F">
              <w:rPr>
                <w:rFonts w:ascii="Times New Roman" w:eastAsia="Times New Roman" w:hAnsi="Times New Roman" w:cs="Times New Roman"/>
                <w:color w:val="000000"/>
                <w:spacing w:val="-4"/>
                <w:sz w:val="20"/>
                <w:szCs w:val="20"/>
                <w:lang w:val="en-US" w:eastAsia="ru-RU"/>
              </w:rPr>
              <w:t xml:space="preserve"> </w:t>
            </w:r>
            <w:r w:rsidRPr="0088437F">
              <w:rPr>
                <w:rFonts w:ascii="Times New Roman" w:eastAsia="Times New Roman" w:hAnsi="Times New Roman" w:cs="Times New Roman"/>
                <w:color w:val="000000"/>
                <w:spacing w:val="-4"/>
                <w:sz w:val="20"/>
                <w:szCs w:val="20"/>
                <w:lang w:eastAsia="ru-RU"/>
              </w:rPr>
              <w:t xml:space="preserve"> Наземный транспорт</w:t>
            </w:r>
          </w:p>
        </w:tc>
        <w:tc>
          <w:tcPr>
            <w:tcW w:w="1554" w:type="dxa"/>
            <w:vMerge w:val="restart"/>
            <w:vAlign w:val="bottom"/>
          </w:tcPr>
          <w:p w14:paraId="60C67CC6" w14:textId="77777777" w:rsidR="0088437F" w:rsidRPr="0088437F" w:rsidRDefault="0088437F" w:rsidP="0088437F">
            <w:pPr>
              <w:spacing w:after="0" w:line="276"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16,5</w:t>
            </w:r>
          </w:p>
        </w:tc>
        <w:tc>
          <w:tcPr>
            <w:tcW w:w="1413" w:type="dxa"/>
            <w:vMerge w:val="restart"/>
            <w:vAlign w:val="bottom"/>
          </w:tcPr>
          <w:p w14:paraId="39AD9B5C" w14:textId="77777777" w:rsidR="0088437F" w:rsidRPr="0088437F" w:rsidRDefault="0088437F" w:rsidP="0088437F">
            <w:pPr>
              <w:tabs>
                <w:tab w:val="left" w:pos="1202"/>
              </w:tabs>
              <w:spacing w:after="0" w:line="276" w:lineRule="auto"/>
              <w:ind w:right="318"/>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18,1</w:t>
            </w:r>
          </w:p>
        </w:tc>
        <w:tc>
          <w:tcPr>
            <w:tcW w:w="1836" w:type="dxa"/>
            <w:vMerge w:val="restart"/>
            <w:vAlign w:val="bottom"/>
          </w:tcPr>
          <w:p w14:paraId="542DF3AF" w14:textId="77777777" w:rsidR="0088437F" w:rsidRPr="0088437F" w:rsidRDefault="0088437F" w:rsidP="0088437F">
            <w:pPr>
              <w:spacing w:after="0" w:line="276" w:lineRule="auto"/>
              <w:ind w:right="60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114,4</w:t>
            </w:r>
          </w:p>
        </w:tc>
        <w:tc>
          <w:tcPr>
            <w:tcW w:w="1837" w:type="dxa"/>
            <w:vMerge w:val="restart"/>
            <w:vAlign w:val="bottom"/>
          </w:tcPr>
          <w:p w14:paraId="01EA638F" w14:textId="77777777" w:rsidR="0088437F" w:rsidRPr="0088437F" w:rsidRDefault="0088437F" w:rsidP="0088437F">
            <w:pPr>
              <w:spacing w:after="0" w:line="276" w:lineRule="auto"/>
              <w:ind w:right="431"/>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109,7</w:t>
            </w:r>
          </w:p>
        </w:tc>
      </w:tr>
      <w:tr w:rsidR="0088437F" w:rsidRPr="0088437F" w14:paraId="3EB74D34" w14:textId="77777777" w:rsidTr="002567FA">
        <w:trPr>
          <w:trHeight w:val="341"/>
        </w:trPr>
        <w:tc>
          <w:tcPr>
            <w:tcW w:w="3109" w:type="dxa"/>
            <w:vAlign w:val="bottom"/>
          </w:tcPr>
          <w:p w14:paraId="703A42C3"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color w:val="000000"/>
                <w:spacing w:val="-4"/>
                <w:sz w:val="20"/>
                <w:szCs w:val="20"/>
                <w:lang w:val="ky-KG" w:eastAsia="ru-RU"/>
              </w:rPr>
            </w:pPr>
            <w:r w:rsidRPr="0088437F">
              <w:rPr>
                <w:rFonts w:ascii="Times New Roman" w:eastAsia="Times New Roman" w:hAnsi="Times New Roman" w:cs="Times New Roman"/>
                <w:color w:val="000000"/>
                <w:spacing w:val="-4"/>
                <w:sz w:val="20"/>
                <w:szCs w:val="20"/>
                <w:lang w:val="en-US" w:eastAsia="ru-RU"/>
              </w:rPr>
              <w:t xml:space="preserve">   </w:t>
            </w:r>
            <w:r w:rsidRPr="0088437F">
              <w:rPr>
                <w:rFonts w:ascii="Times New Roman" w:eastAsia="Times New Roman" w:hAnsi="Times New Roman" w:cs="Times New Roman"/>
                <w:color w:val="000000"/>
                <w:spacing w:val="-4"/>
                <w:sz w:val="20"/>
                <w:szCs w:val="20"/>
                <w:lang w:val="ky-KG" w:eastAsia="ru-RU"/>
              </w:rPr>
              <w:t xml:space="preserve">  </w:t>
            </w:r>
            <w:r w:rsidRPr="0088437F">
              <w:rPr>
                <w:rFonts w:ascii="Times New Roman" w:eastAsia="Times New Roman" w:hAnsi="Times New Roman" w:cs="Times New Roman"/>
                <w:color w:val="000000"/>
                <w:spacing w:val="-4"/>
                <w:sz w:val="20"/>
                <w:szCs w:val="20"/>
                <w:lang w:eastAsia="ru-RU"/>
              </w:rPr>
              <w:t>Железнодорожный</w:t>
            </w:r>
          </w:p>
        </w:tc>
        <w:tc>
          <w:tcPr>
            <w:tcW w:w="1554" w:type="dxa"/>
            <w:vMerge/>
            <w:vAlign w:val="bottom"/>
          </w:tcPr>
          <w:p w14:paraId="06201F6A" w14:textId="77777777" w:rsidR="0088437F" w:rsidRPr="0088437F" w:rsidRDefault="0088437F" w:rsidP="0088437F">
            <w:pPr>
              <w:spacing w:after="0" w:line="276" w:lineRule="auto"/>
              <w:ind w:right="317"/>
              <w:jc w:val="right"/>
              <w:rPr>
                <w:rFonts w:ascii="Times New Roman" w:eastAsia="Times New Roman" w:hAnsi="Times New Roman" w:cs="Times New Roman"/>
                <w:bCs/>
                <w:color w:val="000000"/>
                <w:sz w:val="20"/>
                <w:szCs w:val="20"/>
                <w:lang w:eastAsia="ru-RU"/>
              </w:rPr>
            </w:pPr>
          </w:p>
        </w:tc>
        <w:tc>
          <w:tcPr>
            <w:tcW w:w="1413" w:type="dxa"/>
            <w:vMerge/>
            <w:vAlign w:val="bottom"/>
          </w:tcPr>
          <w:p w14:paraId="1961E0A1" w14:textId="77777777" w:rsidR="0088437F" w:rsidRPr="0088437F" w:rsidRDefault="0088437F" w:rsidP="0088437F">
            <w:pPr>
              <w:tabs>
                <w:tab w:val="left" w:pos="1202"/>
              </w:tabs>
              <w:spacing w:after="0" w:line="276" w:lineRule="auto"/>
              <w:ind w:right="318"/>
              <w:jc w:val="right"/>
              <w:rPr>
                <w:rFonts w:ascii="Times New Roman" w:eastAsia="Times New Roman" w:hAnsi="Times New Roman" w:cs="Times New Roman"/>
                <w:bCs/>
                <w:color w:val="000000"/>
                <w:sz w:val="20"/>
                <w:szCs w:val="20"/>
                <w:lang w:eastAsia="ru-RU"/>
              </w:rPr>
            </w:pPr>
          </w:p>
        </w:tc>
        <w:tc>
          <w:tcPr>
            <w:tcW w:w="1836" w:type="dxa"/>
            <w:vMerge/>
            <w:vAlign w:val="bottom"/>
          </w:tcPr>
          <w:p w14:paraId="5AF34007" w14:textId="77777777" w:rsidR="0088437F" w:rsidRPr="0088437F" w:rsidRDefault="0088437F" w:rsidP="0088437F">
            <w:pPr>
              <w:spacing w:after="0" w:line="276" w:lineRule="auto"/>
              <w:ind w:right="600"/>
              <w:jc w:val="right"/>
              <w:rPr>
                <w:rFonts w:ascii="Times New Roman" w:eastAsia="Times New Roman" w:hAnsi="Times New Roman" w:cs="Times New Roman"/>
                <w:bCs/>
                <w:color w:val="000000"/>
                <w:sz w:val="20"/>
                <w:szCs w:val="20"/>
                <w:lang w:eastAsia="ru-RU"/>
              </w:rPr>
            </w:pPr>
          </w:p>
        </w:tc>
        <w:tc>
          <w:tcPr>
            <w:tcW w:w="1837" w:type="dxa"/>
            <w:vMerge/>
            <w:vAlign w:val="bottom"/>
          </w:tcPr>
          <w:p w14:paraId="40EC2795" w14:textId="77777777" w:rsidR="0088437F" w:rsidRPr="0088437F" w:rsidRDefault="0088437F" w:rsidP="0088437F">
            <w:pPr>
              <w:spacing w:after="0" w:line="276" w:lineRule="auto"/>
              <w:ind w:right="601"/>
              <w:jc w:val="right"/>
              <w:rPr>
                <w:rFonts w:ascii="Times New Roman" w:eastAsia="Times New Roman" w:hAnsi="Times New Roman" w:cs="Times New Roman"/>
                <w:bCs/>
                <w:color w:val="000000"/>
                <w:sz w:val="20"/>
                <w:szCs w:val="20"/>
                <w:lang w:eastAsia="ru-RU"/>
              </w:rPr>
            </w:pPr>
          </w:p>
        </w:tc>
      </w:tr>
      <w:tr w:rsidR="0088437F" w:rsidRPr="0088437F" w14:paraId="21226037" w14:textId="77777777" w:rsidTr="002567FA">
        <w:trPr>
          <w:trHeight w:val="341"/>
        </w:trPr>
        <w:tc>
          <w:tcPr>
            <w:tcW w:w="3109" w:type="dxa"/>
            <w:vAlign w:val="bottom"/>
          </w:tcPr>
          <w:p w14:paraId="1919A813"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color w:val="000000"/>
                <w:spacing w:val="-4"/>
                <w:sz w:val="20"/>
                <w:szCs w:val="20"/>
                <w:lang w:val="ky-KG" w:eastAsia="ru-RU"/>
              </w:rPr>
            </w:pPr>
            <w:r w:rsidRPr="0088437F">
              <w:rPr>
                <w:rFonts w:ascii="Times New Roman" w:eastAsia="Times New Roman" w:hAnsi="Times New Roman" w:cs="Times New Roman"/>
                <w:color w:val="000000"/>
                <w:spacing w:val="-4"/>
                <w:sz w:val="20"/>
                <w:szCs w:val="20"/>
                <w:lang w:val="en-US" w:eastAsia="ru-RU"/>
              </w:rPr>
              <w:t xml:space="preserve">   </w:t>
            </w:r>
            <w:r w:rsidRPr="0088437F">
              <w:rPr>
                <w:rFonts w:ascii="Times New Roman" w:eastAsia="Times New Roman" w:hAnsi="Times New Roman" w:cs="Times New Roman"/>
                <w:color w:val="000000"/>
                <w:spacing w:val="-4"/>
                <w:sz w:val="20"/>
                <w:szCs w:val="20"/>
                <w:lang w:val="ky-KG" w:eastAsia="ru-RU"/>
              </w:rPr>
              <w:t xml:space="preserve">  </w:t>
            </w:r>
            <w:r w:rsidRPr="0088437F">
              <w:rPr>
                <w:rFonts w:ascii="Times New Roman" w:eastAsia="Times New Roman" w:hAnsi="Times New Roman" w:cs="Times New Roman"/>
                <w:color w:val="000000"/>
                <w:spacing w:val="-4"/>
                <w:sz w:val="20"/>
                <w:szCs w:val="20"/>
                <w:lang w:eastAsia="ru-RU"/>
              </w:rPr>
              <w:t>Автобусы</w:t>
            </w:r>
            <w:r w:rsidRPr="0088437F">
              <w:rPr>
                <w:rFonts w:ascii="Times New Roman" w:eastAsia="Times New Roman" w:hAnsi="Times New Roman" w:cs="Times New Roman"/>
                <w:color w:val="000000"/>
                <w:spacing w:val="-4"/>
                <w:sz w:val="20"/>
                <w:szCs w:val="20"/>
                <w:lang w:val="ky-KG" w:eastAsia="ru-RU"/>
              </w:rPr>
              <w:t xml:space="preserve">             </w:t>
            </w:r>
          </w:p>
        </w:tc>
        <w:tc>
          <w:tcPr>
            <w:tcW w:w="1554" w:type="dxa"/>
            <w:vAlign w:val="bottom"/>
          </w:tcPr>
          <w:p w14:paraId="08518EC3" w14:textId="77777777" w:rsidR="0088437F" w:rsidRPr="0088437F" w:rsidRDefault="0088437F" w:rsidP="0088437F">
            <w:pPr>
              <w:spacing w:after="0" w:line="276"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2 571,0</w:t>
            </w:r>
          </w:p>
        </w:tc>
        <w:tc>
          <w:tcPr>
            <w:tcW w:w="1413" w:type="dxa"/>
            <w:vAlign w:val="bottom"/>
          </w:tcPr>
          <w:p w14:paraId="3BDE889C" w14:textId="77777777" w:rsidR="0088437F" w:rsidRPr="0088437F" w:rsidRDefault="0088437F" w:rsidP="0088437F">
            <w:pPr>
              <w:tabs>
                <w:tab w:val="left" w:pos="1202"/>
              </w:tabs>
              <w:spacing w:after="0" w:line="276" w:lineRule="auto"/>
              <w:ind w:right="318"/>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2 750,5</w:t>
            </w:r>
          </w:p>
        </w:tc>
        <w:tc>
          <w:tcPr>
            <w:tcW w:w="1836" w:type="dxa"/>
            <w:vAlign w:val="bottom"/>
          </w:tcPr>
          <w:p w14:paraId="632BA43C" w14:textId="77777777" w:rsidR="0088437F" w:rsidRPr="0088437F" w:rsidRDefault="0088437F" w:rsidP="0088437F">
            <w:pPr>
              <w:spacing w:after="0" w:line="276" w:lineRule="auto"/>
              <w:ind w:right="60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110,6</w:t>
            </w:r>
          </w:p>
        </w:tc>
        <w:tc>
          <w:tcPr>
            <w:tcW w:w="1837" w:type="dxa"/>
            <w:vAlign w:val="bottom"/>
          </w:tcPr>
          <w:p w14:paraId="1C486A4A" w14:textId="77777777" w:rsidR="0088437F" w:rsidRPr="0088437F" w:rsidRDefault="0088437F" w:rsidP="0088437F">
            <w:pPr>
              <w:spacing w:after="0" w:line="276" w:lineRule="auto"/>
              <w:ind w:right="42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107,0</w:t>
            </w:r>
          </w:p>
        </w:tc>
      </w:tr>
      <w:tr w:rsidR="0088437F" w:rsidRPr="0088437F" w14:paraId="2A7E262A" w14:textId="77777777" w:rsidTr="002567FA">
        <w:trPr>
          <w:trHeight w:val="341"/>
        </w:trPr>
        <w:tc>
          <w:tcPr>
            <w:tcW w:w="3109" w:type="dxa"/>
            <w:vAlign w:val="bottom"/>
          </w:tcPr>
          <w:p w14:paraId="3ED1F4D3"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color w:val="000000"/>
                <w:spacing w:val="-4"/>
                <w:sz w:val="20"/>
                <w:szCs w:val="20"/>
                <w:lang w:val="ky-KG" w:eastAsia="ru-RU"/>
              </w:rPr>
            </w:pPr>
            <w:r w:rsidRPr="0088437F">
              <w:rPr>
                <w:rFonts w:ascii="Times New Roman" w:eastAsia="Times New Roman" w:hAnsi="Times New Roman" w:cs="Times New Roman"/>
                <w:color w:val="000000"/>
                <w:spacing w:val="-4"/>
                <w:sz w:val="20"/>
                <w:szCs w:val="20"/>
                <w:lang w:val="en-US" w:eastAsia="ru-RU"/>
              </w:rPr>
              <w:t xml:space="preserve">   </w:t>
            </w:r>
            <w:r w:rsidRPr="0088437F">
              <w:rPr>
                <w:rFonts w:ascii="Times New Roman" w:eastAsia="Times New Roman" w:hAnsi="Times New Roman" w:cs="Times New Roman"/>
                <w:color w:val="000000"/>
                <w:spacing w:val="-4"/>
                <w:sz w:val="20"/>
                <w:szCs w:val="20"/>
                <w:lang w:val="ky-KG" w:eastAsia="ru-RU"/>
              </w:rPr>
              <w:t xml:space="preserve">  </w:t>
            </w:r>
            <w:r w:rsidRPr="0088437F">
              <w:rPr>
                <w:rFonts w:ascii="Times New Roman" w:eastAsia="Times New Roman" w:hAnsi="Times New Roman" w:cs="Times New Roman"/>
                <w:color w:val="000000"/>
                <w:spacing w:val="-4"/>
                <w:sz w:val="20"/>
                <w:szCs w:val="20"/>
                <w:lang w:eastAsia="ru-RU"/>
              </w:rPr>
              <w:t>Троллейбусы</w:t>
            </w:r>
            <w:r w:rsidRPr="0088437F">
              <w:rPr>
                <w:rFonts w:ascii="Times New Roman" w:eastAsia="Times New Roman" w:hAnsi="Times New Roman" w:cs="Times New Roman"/>
                <w:color w:val="000000"/>
                <w:spacing w:val="-4"/>
                <w:sz w:val="20"/>
                <w:szCs w:val="20"/>
                <w:lang w:val="ky-KG" w:eastAsia="ru-RU"/>
              </w:rPr>
              <w:t xml:space="preserve">       </w:t>
            </w:r>
          </w:p>
        </w:tc>
        <w:tc>
          <w:tcPr>
            <w:tcW w:w="1554" w:type="dxa"/>
            <w:vAlign w:val="bottom"/>
          </w:tcPr>
          <w:p w14:paraId="17AA0A23" w14:textId="77777777" w:rsidR="0088437F" w:rsidRPr="0088437F" w:rsidRDefault="0088437F" w:rsidP="0088437F">
            <w:pPr>
              <w:spacing w:after="0" w:line="276"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77,5</w:t>
            </w:r>
          </w:p>
        </w:tc>
        <w:tc>
          <w:tcPr>
            <w:tcW w:w="1413" w:type="dxa"/>
            <w:vAlign w:val="bottom"/>
          </w:tcPr>
          <w:p w14:paraId="71539F21" w14:textId="77777777" w:rsidR="0088437F" w:rsidRPr="0088437F" w:rsidRDefault="0088437F" w:rsidP="0088437F">
            <w:pPr>
              <w:tabs>
                <w:tab w:val="left" w:pos="1202"/>
              </w:tabs>
              <w:spacing w:after="0" w:line="276" w:lineRule="auto"/>
              <w:ind w:right="318"/>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47,0</w:t>
            </w:r>
          </w:p>
        </w:tc>
        <w:tc>
          <w:tcPr>
            <w:tcW w:w="1836" w:type="dxa"/>
            <w:vAlign w:val="bottom"/>
          </w:tcPr>
          <w:p w14:paraId="300C9A98" w14:textId="77777777" w:rsidR="0088437F" w:rsidRPr="0088437F" w:rsidRDefault="0088437F" w:rsidP="0088437F">
            <w:pPr>
              <w:spacing w:after="0" w:line="276" w:lineRule="auto"/>
              <w:ind w:right="60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100,5</w:t>
            </w:r>
          </w:p>
        </w:tc>
        <w:tc>
          <w:tcPr>
            <w:tcW w:w="1837" w:type="dxa"/>
            <w:vAlign w:val="bottom"/>
          </w:tcPr>
          <w:p w14:paraId="6E937861" w14:textId="77777777" w:rsidR="0088437F" w:rsidRPr="0088437F" w:rsidRDefault="0088437F" w:rsidP="0088437F">
            <w:pPr>
              <w:spacing w:after="0" w:line="276" w:lineRule="auto"/>
              <w:ind w:right="42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60,6</w:t>
            </w:r>
          </w:p>
        </w:tc>
      </w:tr>
      <w:tr w:rsidR="0088437F" w:rsidRPr="0088437F" w14:paraId="13ECEBD4" w14:textId="77777777" w:rsidTr="002567FA">
        <w:trPr>
          <w:trHeight w:val="341"/>
        </w:trPr>
        <w:tc>
          <w:tcPr>
            <w:tcW w:w="3109" w:type="dxa"/>
            <w:vAlign w:val="bottom"/>
          </w:tcPr>
          <w:p w14:paraId="448AD5BA"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color w:val="000000"/>
                <w:spacing w:val="-4"/>
                <w:sz w:val="20"/>
                <w:szCs w:val="20"/>
                <w:lang w:val="ky-KG" w:eastAsia="ru-RU"/>
              </w:rPr>
            </w:pPr>
            <w:r w:rsidRPr="0088437F">
              <w:rPr>
                <w:rFonts w:ascii="Times New Roman" w:eastAsia="Times New Roman" w:hAnsi="Times New Roman" w:cs="Times New Roman"/>
                <w:color w:val="000000"/>
                <w:spacing w:val="-4"/>
                <w:sz w:val="20"/>
                <w:szCs w:val="20"/>
                <w:lang w:val="en-US" w:eastAsia="ru-RU"/>
              </w:rPr>
              <w:t xml:space="preserve">   </w:t>
            </w:r>
            <w:r w:rsidRPr="0088437F">
              <w:rPr>
                <w:rFonts w:ascii="Times New Roman" w:eastAsia="Times New Roman" w:hAnsi="Times New Roman" w:cs="Times New Roman"/>
                <w:color w:val="000000"/>
                <w:spacing w:val="-4"/>
                <w:sz w:val="20"/>
                <w:szCs w:val="20"/>
                <w:lang w:val="ky-KG" w:eastAsia="ru-RU"/>
              </w:rPr>
              <w:t xml:space="preserve">  </w:t>
            </w:r>
            <w:r w:rsidRPr="0088437F">
              <w:rPr>
                <w:rFonts w:ascii="Times New Roman" w:eastAsia="Times New Roman" w:hAnsi="Times New Roman" w:cs="Times New Roman"/>
                <w:color w:val="000000"/>
                <w:spacing w:val="-4"/>
                <w:sz w:val="20"/>
                <w:szCs w:val="20"/>
                <w:lang w:eastAsia="ru-RU"/>
              </w:rPr>
              <w:t xml:space="preserve">Такси </w:t>
            </w:r>
            <w:r w:rsidRPr="0088437F">
              <w:rPr>
                <w:rFonts w:ascii="Times New Roman" w:eastAsia="Times New Roman" w:hAnsi="Times New Roman" w:cs="Times New Roman"/>
                <w:color w:val="000000"/>
                <w:spacing w:val="-4"/>
                <w:sz w:val="20"/>
                <w:szCs w:val="20"/>
                <w:lang w:val="ky-KG" w:eastAsia="ru-RU"/>
              </w:rPr>
              <w:t xml:space="preserve">                  </w:t>
            </w:r>
          </w:p>
        </w:tc>
        <w:tc>
          <w:tcPr>
            <w:tcW w:w="1554" w:type="dxa"/>
            <w:vAlign w:val="bottom"/>
          </w:tcPr>
          <w:p w14:paraId="1D360A74" w14:textId="77777777" w:rsidR="0088437F" w:rsidRPr="0088437F" w:rsidRDefault="0088437F" w:rsidP="0088437F">
            <w:pPr>
              <w:spacing w:after="0" w:line="276"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134,2</w:t>
            </w:r>
          </w:p>
        </w:tc>
        <w:tc>
          <w:tcPr>
            <w:tcW w:w="1413" w:type="dxa"/>
            <w:vAlign w:val="bottom"/>
          </w:tcPr>
          <w:p w14:paraId="3D3BBB5D" w14:textId="77777777" w:rsidR="0088437F" w:rsidRPr="0088437F" w:rsidRDefault="0088437F" w:rsidP="0088437F">
            <w:pPr>
              <w:tabs>
                <w:tab w:val="left" w:pos="1202"/>
              </w:tabs>
              <w:spacing w:after="0" w:line="276" w:lineRule="auto"/>
              <w:ind w:right="318"/>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179,5</w:t>
            </w:r>
          </w:p>
        </w:tc>
        <w:tc>
          <w:tcPr>
            <w:tcW w:w="1836" w:type="dxa"/>
            <w:vAlign w:val="bottom"/>
          </w:tcPr>
          <w:p w14:paraId="378FB39B" w14:textId="77777777" w:rsidR="0088437F" w:rsidRPr="0088437F" w:rsidRDefault="0088437F" w:rsidP="0088437F">
            <w:pPr>
              <w:spacing w:after="0" w:line="276" w:lineRule="auto"/>
              <w:ind w:right="60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86,5</w:t>
            </w:r>
          </w:p>
        </w:tc>
        <w:tc>
          <w:tcPr>
            <w:tcW w:w="1837" w:type="dxa"/>
            <w:vAlign w:val="bottom"/>
          </w:tcPr>
          <w:p w14:paraId="1EEA0C77" w14:textId="77777777" w:rsidR="0088437F" w:rsidRPr="0088437F" w:rsidRDefault="0088437F" w:rsidP="0088437F">
            <w:pPr>
              <w:spacing w:after="0" w:line="276" w:lineRule="auto"/>
              <w:ind w:right="42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133,8</w:t>
            </w:r>
          </w:p>
        </w:tc>
      </w:tr>
      <w:tr w:rsidR="0088437F" w:rsidRPr="0088437F" w14:paraId="10F5D009" w14:textId="77777777" w:rsidTr="002567FA">
        <w:trPr>
          <w:trHeight w:val="341"/>
        </w:trPr>
        <w:tc>
          <w:tcPr>
            <w:tcW w:w="3109" w:type="dxa"/>
            <w:vAlign w:val="bottom"/>
          </w:tcPr>
          <w:p w14:paraId="031FD925"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color w:val="000000"/>
                <w:spacing w:val="-4"/>
                <w:sz w:val="20"/>
                <w:szCs w:val="20"/>
                <w:lang w:val="ky-KG" w:eastAsia="ru-RU"/>
              </w:rPr>
            </w:pPr>
            <w:r w:rsidRPr="0088437F">
              <w:rPr>
                <w:rFonts w:ascii="Times New Roman" w:eastAsia="Times New Roman" w:hAnsi="Times New Roman" w:cs="Times New Roman"/>
                <w:color w:val="000000"/>
                <w:spacing w:val="-4"/>
                <w:sz w:val="20"/>
                <w:szCs w:val="20"/>
                <w:lang w:val="ky-KG" w:eastAsia="ru-RU"/>
              </w:rPr>
              <w:t xml:space="preserve">  </w:t>
            </w:r>
            <w:r w:rsidRPr="0088437F">
              <w:rPr>
                <w:rFonts w:ascii="Times New Roman" w:eastAsia="Times New Roman" w:hAnsi="Times New Roman" w:cs="Times New Roman"/>
                <w:color w:val="000000"/>
                <w:spacing w:val="-4"/>
                <w:sz w:val="20"/>
                <w:szCs w:val="20"/>
                <w:lang w:eastAsia="ru-RU"/>
              </w:rPr>
              <w:t>Воздушный транспорт</w:t>
            </w:r>
          </w:p>
        </w:tc>
        <w:tc>
          <w:tcPr>
            <w:tcW w:w="1554" w:type="dxa"/>
            <w:vAlign w:val="bottom"/>
          </w:tcPr>
          <w:p w14:paraId="77DA0B99" w14:textId="77777777" w:rsidR="0088437F" w:rsidRPr="0088437F" w:rsidRDefault="0088437F" w:rsidP="0088437F">
            <w:pPr>
              <w:spacing w:after="0" w:line="276" w:lineRule="auto"/>
              <w:ind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1 355,2</w:t>
            </w:r>
          </w:p>
        </w:tc>
        <w:tc>
          <w:tcPr>
            <w:tcW w:w="1413" w:type="dxa"/>
            <w:vAlign w:val="bottom"/>
          </w:tcPr>
          <w:p w14:paraId="02FBDE68" w14:textId="77777777" w:rsidR="0088437F" w:rsidRPr="0088437F" w:rsidRDefault="0088437F" w:rsidP="0088437F">
            <w:pPr>
              <w:tabs>
                <w:tab w:val="left" w:pos="1202"/>
              </w:tabs>
              <w:spacing w:after="0" w:line="276" w:lineRule="auto"/>
              <w:ind w:right="318"/>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1 277,2</w:t>
            </w:r>
          </w:p>
        </w:tc>
        <w:tc>
          <w:tcPr>
            <w:tcW w:w="1836" w:type="dxa"/>
            <w:vAlign w:val="bottom"/>
          </w:tcPr>
          <w:p w14:paraId="138FDC87" w14:textId="77777777" w:rsidR="0088437F" w:rsidRPr="0088437F" w:rsidRDefault="0088437F" w:rsidP="0088437F">
            <w:pPr>
              <w:spacing w:after="0" w:line="276" w:lineRule="auto"/>
              <w:ind w:right="60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97,3</w:t>
            </w:r>
          </w:p>
        </w:tc>
        <w:tc>
          <w:tcPr>
            <w:tcW w:w="1837" w:type="dxa"/>
            <w:vAlign w:val="bottom"/>
          </w:tcPr>
          <w:p w14:paraId="110BE8FC" w14:textId="77777777" w:rsidR="0088437F" w:rsidRPr="0088437F" w:rsidRDefault="0088437F" w:rsidP="0088437F">
            <w:pPr>
              <w:spacing w:after="0" w:line="276" w:lineRule="auto"/>
              <w:ind w:right="431"/>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94,2</w:t>
            </w:r>
          </w:p>
        </w:tc>
      </w:tr>
      <w:tr w:rsidR="0088437F" w:rsidRPr="0088437F" w14:paraId="2A43BF1C" w14:textId="77777777" w:rsidTr="002567FA">
        <w:trPr>
          <w:trHeight w:val="145"/>
        </w:trPr>
        <w:tc>
          <w:tcPr>
            <w:tcW w:w="3109" w:type="dxa"/>
            <w:tcBorders>
              <w:bottom w:val="single" w:sz="8" w:space="0" w:color="auto"/>
            </w:tcBorders>
          </w:tcPr>
          <w:p w14:paraId="413A9D7F" w14:textId="77777777" w:rsidR="0088437F" w:rsidRPr="0088437F" w:rsidRDefault="0088437F" w:rsidP="0088437F">
            <w:pPr>
              <w:tabs>
                <w:tab w:val="left" w:pos="-414"/>
                <w:tab w:val="left" w:pos="294"/>
                <w:tab w:val="left" w:pos="1002"/>
              </w:tabs>
              <w:spacing w:after="0" w:line="360" w:lineRule="auto"/>
              <w:rPr>
                <w:rFonts w:ascii="Times New Roman" w:eastAsia="Times New Roman" w:hAnsi="Times New Roman" w:cs="Times New Roman"/>
                <w:color w:val="000000"/>
                <w:spacing w:val="-4"/>
                <w:sz w:val="10"/>
                <w:szCs w:val="10"/>
                <w:lang w:eastAsia="ru-RU"/>
              </w:rPr>
            </w:pPr>
          </w:p>
        </w:tc>
        <w:tc>
          <w:tcPr>
            <w:tcW w:w="1554" w:type="dxa"/>
            <w:tcBorders>
              <w:bottom w:val="single" w:sz="8" w:space="0" w:color="auto"/>
            </w:tcBorders>
          </w:tcPr>
          <w:p w14:paraId="00B8DBC5" w14:textId="77777777" w:rsidR="0088437F" w:rsidRPr="0088437F" w:rsidRDefault="0088437F" w:rsidP="0088437F">
            <w:pPr>
              <w:spacing w:after="0" w:line="360" w:lineRule="auto"/>
              <w:ind w:right="317"/>
              <w:jc w:val="right"/>
              <w:rPr>
                <w:rFonts w:ascii="Times New Roman" w:eastAsia="Times New Roman" w:hAnsi="Times New Roman" w:cs="Times New Roman"/>
                <w:bCs/>
                <w:color w:val="000000"/>
                <w:sz w:val="10"/>
                <w:szCs w:val="10"/>
                <w:lang w:eastAsia="ru-RU"/>
              </w:rPr>
            </w:pPr>
          </w:p>
        </w:tc>
        <w:tc>
          <w:tcPr>
            <w:tcW w:w="1413" w:type="dxa"/>
            <w:tcBorders>
              <w:bottom w:val="single" w:sz="8" w:space="0" w:color="auto"/>
            </w:tcBorders>
          </w:tcPr>
          <w:p w14:paraId="4ED3C4BF" w14:textId="77777777" w:rsidR="0088437F" w:rsidRPr="0088437F" w:rsidRDefault="0088437F" w:rsidP="0088437F">
            <w:pPr>
              <w:tabs>
                <w:tab w:val="left" w:pos="1202"/>
              </w:tabs>
              <w:spacing w:after="0" w:line="360" w:lineRule="auto"/>
              <w:ind w:right="318"/>
              <w:jc w:val="right"/>
              <w:rPr>
                <w:rFonts w:ascii="Times New Roman" w:eastAsia="Times New Roman" w:hAnsi="Times New Roman" w:cs="Times New Roman"/>
                <w:bCs/>
                <w:color w:val="000000"/>
                <w:sz w:val="10"/>
                <w:szCs w:val="10"/>
                <w:lang w:val="ky-KG" w:eastAsia="ru-RU"/>
              </w:rPr>
            </w:pPr>
          </w:p>
        </w:tc>
        <w:tc>
          <w:tcPr>
            <w:tcW w:w="1836" w:type="dxa"/>
            <w:tcBorders>
              <w:bottom w:val="single" w:sz="8" w:space="0" w:color="auto"/>
            </w:tcBorders>
          </w:tcPr>
          <w:p w14:paraId="2D2FA55C" w14:textId="77777777" w:rsidR="0088437F" w:rsidRPr="0088437F" w:rsidRDefault="0088437F" w:rsidP="0088437F">
            <w:pPr>
              <w:spacing w:after="0" w:line="360" w:lineRule="auto"/>
              <w:ind w:right="459"/>
              <w:jc w:val="right"/>
              <w:rPr>
                <w:rFonts w:ascii="Times New Roman" w:eastAsia="Times New Roman" w:hAnsi="Times New Roman" w:cs="Times New Roman"/>
                <w:bCs/>
                <w:color w:val="000000"/>
                <w:sz w:val="10"/>
                <w:szCs w:val="10"/>
                <w:lang w:eastAsia="ru-RU"/>
              </w:rPr>
            </w:pPr>
          </w:p>
        </w:tc>
        <w:tc>
          <w:tcPr>
            <w:tcW w:w="1837" w:type="dxa"/>
            <w:tcBorders>
              <w:bottom w:val="single" w:sz="8" w:space="0" w:color="auto"/>
            </w:tcBorders>
          </w:tcPr>
          <w:p w14:paraId="17E794CA" w14:textId="77777777" w:rsidR="0088437F" w:rsidRPr="0088437F" w:rsidRDefault="0088437F" w:rsidP="0088437F">
            <w:pPr>
              <w:spacing w:after="0" w:line="360" w:lineRule="auto"/>
              <w:ind w:right="459"/>
              <w:jc w:val="center"/>
              <w:rPr>
                <w:rFonts w:ascii="Times New Roman" w:eastAsia="Times New Roman" w:hAnsi="Times New Roman" w:cs="Times New Roman"/>
                <w:bCs/>
                <w:color w:val="000000"/>
                <w:sz w:val="10"/>
                <w:szCs w:val="10"/>
                <w:lang w:val="ky-KG" w:eastAsia="ru-RU"/>
              </w:rPr>
            </w:pPr>
          </w:p>
        </w:tc>
      </w:tr>
    </w:tbl>
    <w:p w14:paraId="040751B8" w14:textId="77777777" w:rsidR="0088437F" w:rsidRPr="0088437F" w:rsidRDefault="0088437F" w:rsidP="0088437F">
      <w:pPr>
        <w:tabs>
          <w:tab w:val="left" w:pos="-414"/>
          <w:tab w:val="left" w:pos="294"/>
          <w:tab w:val="left" w:pos="1002"/>
        </w:tabs>
        <w:spacing w:after="0" w:line="240" w:lineRule="auto"/>
        <w:jc w:val="both"/>
        <w:rPr>
          <w:rFonts w:ascii="Times New Roman" w:eastAsia="Times New Roman" w:hAnsi="Times New Roman" w:cs="Times New Roman"/>
          <w:color w:val="000000"/>
          <w:spacing w:val="-4"/>
          <w:sz w:val="24"/>
          <w:szCs w:val="24"/>
          <w:lang w:eastAsia="ru-RU"/>
        </w:rPr>
      </w:pPr>
      <w:r w:rsidRPr="0088437F">
        <w:rPr>
          <w:rFonts w:ascii="Times New Roman" w:eastAsia="Times New Roman" w:hAnsi="Times New Roman" w:cs="Times New Roman"/>
          <w:color w:val="000000"/>
          <w:spacing w:val="-4"/>
          <w:sz w:val="16"/>
          <w:szCs w:val="16"/>
          <w:lang w:eastAsia="ru-RU"/>
        </w:rPr>
        <w:tab/>
      </w:r>
      <w:r w:rsidRPr="0088437F">
        <w:rPr>
          <w:rFonts w:ascii="Times New Roman" w:eastAsia="Times New Roman" w:hAnsi="Times New Roman" w:cs="Times New Roman"/>
          <w:color w:val="000000"/>
          <w:spacing w:val="-4"/>
          <w:sz w:val="24"/>
          <w:szCs w:val="24"/>
          <w:lang w:eastAsia="ru-RU"/>
        </w:rPr>
        <w:t xml:space="preserve">В общем объеме республики удельный вес перевозок пассажиров города в отчетном периоде составил </w:t>
      </w:r>
      <w:r w:rsidRPr="0088437F">
        <w:rPr>
          <w:rFonts w:ascii="Times New Roman" w:eastAsia="Times New Roman" w:hAnsi="Times New Roman" w:cs="Times New Roman"/>
          <w:color w:val="000000"/>
          <w:spacing w:val="-4"/>
          <w:sz w:val="24"/>
          <w:szCs w:val="24"/>
          <w:lang w:val="ky-KG" w:eastAsia="ru-RU"/>
        </w:rPr>
        <w:t xml:space="preserve">62,0 </w:t>
      </w:r>
      <w:r w:rsidRPr="0088437F">
        <w:rPr>
          <w:rFonts w:ascii="Times New Roman" w:eastAsia="Times New Roman" w:hAnsi="Times New Roman" w:cs="Times New Roman"/>
          <w:color w:val="000000"/>
          <w:spacing w:val="-4"/>
          <w:sz w:val="24"/>
          <w:szCs w:val="24"/>
          <w:lang w:eastAsia="ru-RU"/>
        </w:rPr>
        <w:t xml:space="preserve">процента, а пассажирооборот </w:t>
      </w:r>
      <w:r w:rsidRPr="0088437F">
        <w:rPr>
          <w:rFonts w:ascii="Times New Roman" w:eastAsia="Times New Roman" w:hAnsi="Times New Roman" w:cs="Times New Roman"/>
          <w:color w:val="000000"/>
          <w:spacing w:val="-4"/>
          <w:sz w:val="24"/>
          <w:szCs w:val="24"/>
          <w:lang w:val="ky-KG" w:eastAsia="ru-RU"/>
        </w:rPr>
        <w:t xml:space="preserve">61,3 </w:t>
      </w:r>
      <w:r w:rsidRPr="0088437F">
        <w:rPr>
          <w:rFonts w:ascii="Times New Roman" w:eastAsia="Times New Roman" w:hAnsi="Times New Roman" w:cs="Times New Roman"/>
          <w:color w:val="000000"/>
          <w:spacing w:val="-4"/>
          <w:sz w:val="24"/>
          <w:szCs w:val="24"/>
          <w:lang w:eastAsia="ru-RU"/>
        </w:rPr>
        <w:t>процента.</w:t>
      </w:r>
    </w:p>
    <w:p w14:paraId="27D6AA54" w14:textId="77777777" w:rsidR="0088437F" w:rsidRPr="0088437F" w:rsidRDefault="0088437F" w:rsidP="0088437F">
      <w:pPr>
        <w:tabs>
          <w:tab w:val="left" w:pos="-414"/>
          <w:tab w:val="left" w:pos="294"/>
          <w:tab w:val="left" w:pos="1002"/>
        </w:tabs>
        <w:spacing w:after="0" w:line="240" w:lineRule="auto"/>
        <w:jc w:val="both"/>
        <w:rPr>
          <w:rFonts w:ascii="Times New Roman" w:eastAsia="Times New Roman" w:hAnsi="Times New Roman" w:cs="Times New Roman"/>
          <w:b/>
          <w:color w:val="000000"/>
          <w:spacing w:val="-4"/>
          <w:sz w:val="24"/>
          <w:szCs w:val="24"/>
          <w:lang w:eastAsia="ru-RU"/>
        </w:rPr>
      </w:pPr>
    </w:p>
    <w:p w14:paraId="715131FA" w14:textId="77777777" w:rsidR="0088437F" w:rsidRPr="0088437F" w:rsidRDefault="0088437F" w:rsidP="0088437F">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sz w:val="24"/>
          <w:szCs w:val="24"/>
          <w:lang w:eastAsia="ru-RU"/>
        </w:rPr>
      </w:pPr>
      <w:r w:rsidRPr="0088437F">
        <w:rPr>
          <w:rFonts w:ascii="Times New Roman" w:eastAsia="Times New Roman" w:hAnsi="Times New Roman" w:cs="Times New Roman"/>
          <w:b/>
          <w:color w:val="000000"/>
          <w:spacing w:val="-4"/>
          <w:sz w:val="24"/>
          <w:szCs w:val="24"/>
          <w:lang w:eastAsia="ru-RU"/>
        </w:rPr>
        <w:t>Почтовая и курьерская деятельность</w:t>
      </w:r>
      <w:r w:rsidRPr="0088437F">
        <w:rPr>
          <w:rFonts w:ascii="Times New Roman" w:eastAsia="Times New Roman" w:hAnsi="Times New Roman" w:cs="Times New Roman"/>
          <w:color w:val="000000"/>
          <w:spacing w:val="-4"/>
          <w:sz w:val="24"/>
          <w:szCs w:val="24"/>
          <w:lang w:eastAsia="ru-RU"/>
        </w:rPr>
        <w:t xml:space="preserve">. </w:t>
      </w:r>
      <w:r w:rsidRPr="0088437F">
        <w:rPr>
          <w:rFonts w:ascii="Times New Roman" w:eastAsia="Times New Roman" w:hAnsi="Times New Roman" w:cs="Times New Roman"/>
          <w:i/>
          <w:color w:val="000000"/>
          <w:spacing w:val="-4"/>
          <w:sz w:val="24"/>
          <w:szCs w:val="24"/>
          <w:lang w:eastAsia="ru-RU"/>
        </w:rPr>
        <w:t>Доходы от услуг почтовой и курьерской деятельности</w:t>
      </w:r>
      <w:r w:rsidRPr="0088437F">
        <w:rPr>
          <w:rFonts w:ascii="Times New Roman" w:eastAsia="Times New Roman" w:hAnsi="Times New Roman" w:cs="Times New Roman"/>
          <w:color w:val="000000"/>
          <w:spacing w:val="-4"/>
          <w:sz w:val="24"/>
          <w:szCs w:val="24"/>
          <w:lang w:eastAsia="ru-RU"/>
        </w:rPr>
        <w:t xml:space="preserve"> в январе-</w:t>
      </w:r>
      <w:r w:rsidRPr="0088437F">
        <w:rPr>
          <w:rFonts w:ascii="Times New Roman" w:eastAsia="Times New Roman" w:hAnsi="Times New Roman" w:cs="Times New Roman"/>
          <w:color w:val="000000"/>
          <w:spacing w:val="-4"/>
          <w:sz w:val="24"/>
          <w:szCs w:val="24"/>
          <w:lang w:val="ky-KG" w:eastAsia="ru-RU"/>
        </w:rPr>
        <w:t>августе</w:t>
      </w:r>
      <w:r w:rsidRPr="0088437F">
        <w:rPr>
          <w:rFonts w:ascii="Times New Roman" w:eastAsia="Times New Roman" w:hAnsi="Times New Roman" w:cs="Times New Roman"/>
          <w:color w:val="000000"/>
          <w:spacing w:val="-4"/>
          <w:sz w:val="24"/>
          <w:szCs w:val="24"/>
          <w:lang w:eastAsia="ru-RU"/>
        </w:rPr>
        <w:t xml:space="preserve"> </w:t>
      </w:r>
      <w:r w:rsidRPr="0088437F">
        <w:rPr>
          <w:rFonts w:ascii="Times New Roman" w:eastAsia="Times New Roman" w:hAnsi="Times New Roman" w:cs="Times New Roman"/>
          <w:color w:val="000000"/>
          <w:spacing w:val="-4"/>
          <w:sz w:val="24"/>
          <w:szCs w:val="24"/>
          <w:lang w:val="ky-KG" w:eastAsia="ru-RU"/>
        </w:rPr>
        <w:t>2024</w:t>
      </w:r>
      <w:r w:rsidRPr="0088437F">
        <w:rPr>
          <w:rFonts w:ascii="Times New Roman" w:eastAsia="Times New Roman" w:hAnsi="Times New Roman" w:cs="Times New Roman"/>
          <w:color w:val="000000"/>
          <w:spacing w:val="-4"/>
          <w:sz w:val="24"/>
          <w:szCs w:val="24"/>
          <w:lang w:eastAsia="ru-RU"/>
        </w:rPr>
        <w:t xml:space="preserve">г. составили </w:t>
      </w:r>
      <w:r w:rsidRPr="0088437F">
        <w:rPr>
          <w:rFonts w:ascii="Times New Roman" w:eastAsia="Times New Roman" w:hAnsi="Times New Roman" w:cs="Times New Roman"/>
          <w:color w:val="000000"/>
          <w:spacing w:val="-4"/>
          <w:sz w:val="24"/>
          <w:szCs w:val="24"/>
          <w:lang w:val="ky-KG" w:eastAsia="ru-RU"/>
        </w:rPr>
        <w:t xml:space="preserve">679,0 </w:t>
      </w:r>
      <w:r w:rsidRPr="0088437F">
        <w:rPr>
          <w:rFonts w:ascii="Times New Roman" w:eastAsia="Times New Roman" w:hAnsi="Times New Roman" w:cs="Times New Roman"/>
          <w:color w:val="000000"/>
          <w:spacing w:val="-4"/>
          <w:sz w:val="24"/>
          <w:szCs w:val="24"/>
          <w:lang w:eastAsia="ru-RU"/>
        </w:rPr>
        <w:t>млн. сомов</w:t>
      </w:r>
      <w:r w:rsidRPr="0088437F">
        <w:rPr>
          <w:rFonts w:ascii="Times New Roman" w:eastAsia="Times New Roman" w:hAnsi="Times New Roman" w:cs="Times New Roman"/>
          <w:color w:val="000000"/>
          <w:spacing w:val="-4"/>
          <w:sz w:val="24"/>
          <w:szCs w:val="24"/>
          <w:lang w:val="ky-KG" w:eastAsia="ru-RU"/>
        </w:rPr>
        <w:t xml:space="preserve">, что на 0,5 процента </w:t>
      </w:r>
      <w:proofErr w:type="gramStart"/>
      <w:r w:rsidRPr="0088437F">
        <w:rPr>
          <w:rFonts w:ascii="Times New Roman" w:eastAsia="Times New Roman" w:hAnsi="Times New Roman" w:cs="Times New Roman"/>
          <w:color w:val="000000"/>
          <w:spacing w:val="-4"/>
          <w:sz w:val="24"/>
          <w:szCs w:val="24"/>
          <w:lang w:val="ky-KG" w:eastAsia="ru-RU"/>
        </w:rPr>
        <w:t>больше</w:t>
      </w:r>
      <w:proofErr w:type="gramEnd"/>
      <w:r w:rsidRPr="0088437F">
        <w:rPr>
          <w:rFonts w:ascii="Times New Roman" w:eastAsia="Times New Roman" w:hAnsi="Times New Roman" w:cs="Times New Roman"/>
          <w:color w:val="000000"/>
          <w:spacing w:val="-4"/>
          <w:sz w:val="24"/>
          <w:szCs w:val="24"/>
          <w:lang w:val="ky-KG" w:eastAsia="ru-RU"/>
        </w:rPr>
        <w:t xml:space="preserve"> чем в январе-августе 2023г.</w:t>
      </w:r>
    </w:p>
    <w:p w14:paraId="52F73F60" w14:textId="77777777" w:rsidR="0088437F" w:rsidRPr="0088437F" w:rsidRDefault="0088437F" w:rsidP="0088437F">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sz w:val="24"/>
          <w:szCs w:val="24"/>
          <w:lang w:eastAsia="ru-RU"/>
        </w:rPr>
      </w:pPr>
      <w:r w:rsidRPr="0088437F">
        <w:rPr>
          <w:rFonts w:ascii="Times New Roman" w:eastAsia="Times New Roman" w:hAnsi="Times New Roman" w:cs="Times New Roman"/>
          <w:b/>
          <w:color w:val="000000"/>
          <w:spacing w:val="-4"/>
          <w:sz w:val="24"/>
          <w:szCs w:val="24"/>
          <w:lang w:eastAsia="ru-RU"/>
        </w:rPr>
        <w:t>Связь</w:t>
      </w:r>
      <w:r w:rsidRPr="0088437F">
        <w:rPr>
          <w:rFonts w:ascii="Times New Roman" w:eastAsia="Times New Roman" w:hAnsi="Times New Roman" w:cs="Times New Roman"/>
          <w:color w:val="000000"/>
          <w:spacing w:val="-4"/>
          <w:sz w:val="24"/>
          <w:szCs w:val="24"/>
          <w:lang w:eastAsia="ru-RU"/>
        </w:rPr>
        <w:t xml:space="preserve">. Доходы, полученные от предоставления </w:t>
      </w:r>
      <w:r w:rsidRPr="0088437F">
        <w:rPr>
          <w:rFonts w:ascii="Times New Roman" w:eastAsia="Times New Roman" w:hAnsi="Times New Roman" w:cs="Times New Roman"/>
          <w:i/>
          <w:color w:val="000000"/>
          <w:spacing w:val="-4"/>
          <w:sz w:val="24"/>
          <w:szCs w:val="24"/>
          <w:lang w:eastAsia="ru-RU"/>
        </w:rPr>
        <w:t>услуг связи</w:t>
      </w:r>
      <w:r w:rsidRPr="0088437F">
        <w:rPr>
          <w:rFonts w:ascii="Times New Roman" w:eastAsia="Times New Roman" w:hAnsi="Times New Roman" w:cs="Times New Roman"/>
          <w:color w:val="000000"/>
          <w:spacing w:val="-4"/>
          <w:sz w:val="24"/>
          <w:szCs w:val="24"/>
          <w:lang w:eastAsia="ru-RU"/>
        </w:rPr>
        <w:t>, в январе-</w:t>
      </w:r>
      <w:r w:rsidRPr="0088437F">
        <w:rPr>
          <w:rFonts w:ascii="Times New Roman" w:eastAsia="Times New Roman" w:hAnsi="Times New Roman" w:cs="Times New Roman"/>
          <w:color w:val="000000"/>
          <w:spacing w:val="-4"/>
          <w:sz w:val="24"/>
          <w:szCs w:val="24"/>
          <w:lang w:val="ky-KG" w:eastAsia="ru-RU"/>
        </w:rPr>
        <w:t>августе</w:t>
      </w:r>
      <w:r w:rsidRPr="0088437F">
        <w:rPr>
          <w:rFonts w:ascii="Times New Roman" w:eastAsia="Times New Roman" w:hAnsi="Times New Roman" w:cs="Times New Roman"/>
          <w:color w:val="000000"/>
          <w:spacing w:val="-4"/>
          <w:sz w:val="24"/>
          <w:szCs w:val="24"/>
          <w:lang w:eastAsia="ru-RU"/>
        </w:rPr>
        <w:t xml:space="preserve"> 202</w:t>
      </w:r>
      <w:r w:rsidRPr="0088437F">
        <w:rPr>
          <w:rFonts w:ascii="Times New Roman" w:eastAsia="Times New Roman" w:hAnsi="Times New Roman" w:cs="Times New Roman"/>
          <w:color w:val="000000"/>
          <w:spacing w:val="-4"/>
          <w:sz w:val="24"/>
          <w:szCs w:val="24"/>
          <w:lang w:val="ky-KG" w:eastAsia="ru-RU"/>
        </w:rPr>
        <w:t>4</w:t>
      </w:r>
      <w:r w:rsidRPr="0088437F">
        <w:rPr>
          <w:rFonts w:ascii="Times New Roman" w:eastAsia="Times New Roman" w:hAnsi="Times New Roman" w:cs="Times New Roman"/>
          <w:color w:val="000000"/>
          <w:spacing w:val="-4"/>
          <w:sz w:val="24"/>
          <w:szCs w:val="24"/>
          <w:lang w:eastAsia="ru-RU"/>
        </w:rPr>
        <w:t xml:space="preserve">г. составили </w:t>
      </w:r>
      <w:r w:rsidRPr="0088437F">
        <w:rPr>
          <w:rFonts w:ascii="Times New Roman" w:eastAsia="Times New Roman" w:hAnsi="Times New Roman" w:cs="Times New Roman"/>
          <w:color w:val="000000"/>
          <w:spacing w:val="-4"/>
          <w:sz w:val="24"/>
          <w:szCs w:val="24"/>
          <w:lang w:val="ky-KG" w:eastAsia="ru-RU"/>
        </w:rPr>
        <w:t>9 394,2 млн.</w:t>
      </w:r>
      <w:r w:rsidRPr="0088437F">
        <w:rPr>
          <w:rFonts w:ascii="Times New Roman" w:eastAsia="Times New Roman" w:hAnsi="Times New Roman" w:cs="Times New Roman"/>
          <w:color w:val="000000"/>
          <w:spacing w:val="-4"/>
          <w:sz w:val="24"/>
          <w:szCs w:val="24"/>
          <w:lang w:eastAsia="ru-RU"/>
        </w:rPr>
        <w:t xml:space="preserve"> сомов, что по сравнению с соответствующим периодом 2023 г на </w:t>
      </w:r>
      <w:r w:rsidRPr="0088437F">
        <w:rPr>
          <w:rFonts w:ascii="Times New Roman" w:eastAsia="Times New Roman" w:hAnsi="Times New Roman" w:cs="Times New Roman"/>
          <w:color w:val="000000"/>
          <w:spacing w:val="-4"/>
          <w:sz w:val="24"/>
          <w:szCs w:val="24"/>
          <w:lang w:val="ky-KG" w:eastAsia="ru-RU"/>
        </w:rPr>
        <w:t xml:space="preserve">13,4 </w:t>
      </w:r>
      <w:r w:rsidRPr="0088437F">
        <w:rPr>
          <w:rFonts w:ascii="Times New Roman" w:eastAsia="Times New Roman" w:hAnsi="Times New Roman" w:cs="Times New Roman"/>
          <w:color w:val="000000"/>
          <w:spacing w:val="-4"/>
          <w:sz w:val="24"/>
          <w:szCs w:val="24"/>
          <w:lang w:eastAsia="ru-RU"/>
        </w:rPr>
        <w:t>процента больше.</w:t>
      </w:r>
    </w:p>
    <w:p w14:paraId="724733F1" w14:textId="77777777" w:rsidR="0088437F" w:rsidRPr="0088437F" w:rsidRDefault="0088437F" w:rsidP="0088437F">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sz w:val="24"/>
          <w:szCs w:val="24"/>
          <w:lang w:eastAsia="ru-RU"/>
        </w:rPr>
      </w:pPr>
    </w:p>
    <w:p w14:paraId="30A09E3C" w14:textId="77777777" w:rsidR="0088437F" w:rsidRPr="0088437F" w:rsidRDefault="0088437F" w:rsidP="0088437F">
      <w:pPr>
        <w:tabs>
          <w:tab w:val="left" w:pos="-414"/>
          <w:tab w:val="left" w:pos="294"/>
          <w:tab w:val="left" w:pos="1002"/>
        </w:tabs>
        <w:spacing w:after="0" w:line="240" w:lineRule="auto"/>
        <w:jc w:val="both"/>
        <w:rPr>
          <w:rFonts w:ascii="Times New Roman" w:eastAsia="Times New Roman" w:hAnsi="Times New Roman" w:cs="Times New Roman"/>
          <w:color w:val="000000"/>
          <w:spacing w:val="-4"/>
          <w:sz w:val="24"/>
          <w:szCs w:val="24"/>
          <w:lang w:eastAsia="ru-RU"/>
        </w:rPr>
      </w:pPr>
    </w:p>
    <w:p w14:paraId="1CE33D0A" w14:textId="77777777" w:rsidR="0088437F" w:rsidRPr="0088437F" w:rsidRDefault="0088437F" w:rsidP="0088437F">
      <w:pPr>
        <w:tabs>
          <w:tab w:val="left" w:pos="-414"/>
          <w:tab w:val="left" w:pos="294"/>
          <w:tab w:val="left" w:pos="1002"/>
        </w:tabs>
        <w:spacing w:after="0" w:line="240" w:lineRule="auto"/>
        <w:jc w:val="both"/>
        <w:rPr>
          <w:rFonts w:ascii="Times New Roman" w:eastAsia="Times New Roman" w:hAnsi="Times New Roman" w:cs="Times New Roman"/>
          <w:color w:val="000000"/>
          <w:spacing w:val="-4"/>
          <w:sz w:val="24"/>
          <w:szCs w:val="24"/>
          <w:lang w:eastAsia="ru-RU"/>
        </w:rPr>
      </w:pPr>
    </w:p>
    <w:p w14:paraId="54A968EC" w14:textId="77777777" w:rsidR="0088437F" w:rsidRPr="0088437F" w:rsidRDefault="0088437F" w:rsidP="0088437F">
      <w:pPr>
        <w:tabs>
          <w:tab w:val="left" w:pos="-414"/>
          <w:tab w:val="left" w:pos="294"/>
          <w:tab w:val="left" w:pos="1002"/>
        </w:tabs>
        <w:spacing w:after="0" w:line="240" w:lineRule="auto"/>
        <w:jc w:val="both"/>
        <w:rPr>
          <w:rFonts w:ascii="Times New Roman" w:eastAsia="Times New Roman" w:hAnsi="Times New Roman" w:cs="Times New Roman"/>
          <w:color w:val="000000"/>
          <w:spacing w:val="-4"/>
          <w:sz w:val="24"/>
          <w:szCs w:val="24"/>
          <w:lang w:eastAsia="ru-RU"/>
        </w:rPr>
      </w:pPr>
    </w:p>
    <w:p w14:paraId="022AF9BC" w14:textId="77777777" w:rsidR="0088437F" w:rsidRPr="0088437F" w:rsidRDefault="0088437F" w:rsidP="0088437F">
      <w:pPr>
        <w:tabs>
          <w:tab w:val="left" w:pos="-414"/>
          <w:tab w:val="left" w:pos="294"/>
          <w:tab w:val="left" w:pos="1002"/>
        </w:tabs>
        <w:spacing w:after="0" w:line="240" w:lineRule="auto"/>
        <w:jc w:val="both"/>
        <w:rPr>
          <w:rFonts w:ascii="Times New Roman" w:eastAsia="Times New Roman" w:hAnsi="Times New Roman" w:cs="Times New Roman"/>
          <w:color w:val="000000"/>
          <w:spacing w:val="-4"/>
          <w:sz w:val="24"/>
          <w:szCs w:val="24"/>
          <w:lang w:eastAsia="ru-RU"/>
        </w:rPr>
      </w:pPr>
    </w:p>
    <w:p w14:paraId="45BB4629" w14:textId="77777777" w:rsidR="0088437F" w:rsidRPr="0088437F" w:rsidRDefault="0088437F" w:rsidP="0088437F">
      <w:pPr>
        <w:tabs>
          <w:tab w:val="left" w:pos="-414"/>
          <w:tab w:val="left" w:pos="294"/>
          <w:tab w:val="left" w:pos="1002"/>
        </w:tabs>
        <w:spacing w:after="0" w:line="240" w:lineRule="auto"/>
        <w:jc w:val="both"/>
        <w:rPr>
          <w:rFonts w:ascii="Times New Roman" w:eastAsia="Times New Roman" w:hAnsi="Times New Roman" w:cs="Times New Roman"/>
          <w:color w:val="000000"/>
          <w:spacing w:val="-4"/>
          <w:sz w:val="24"/>
          <w:szCs w:val="24"/>
          <w:lang w:eastAsia="ru-RU"/>
        </w:rPr>
      </w:pPr>
    </w:p>
    <w:p w14:paraId="3C7F7AD3" w14:textId="77777777" w:rsidR="0088437F" w:rsidRPr="0088437F" w:rsidRDefault="0088437F" w:rsidP="0088437F">
      <w:pPr>
        <w:tabs>
          <w:tab w:val="left" w:pos="-414"/>
          <w:tab w:val="left" w:pos="294"/>
          <w:tab w:val="left" w:pos="1002"/>
        </w:tabs>
        <w:spacing w:after="0" w:line="240" w:lineRule="auto"/>
        <w:jc w:val="both"/>
        <w:rPr>
          <w:rFonts w:ascii="Times New Roman" w:eastAsia="Times New Roman" w:hAnsi="Times New Roman" w:cs="Times New Roman"/>
          <w:color w:val="000000"/>
          <w:spacing w:val="-4"/>
          <w:sz w:val="24"/>
          <w:szCs w:val="24"/>
          <w:lang w:eastAsia="ru-RU"/>
        </w:rPr>
      </w:pPr>
    </w:p>
    <w:p w14:paraId="0197B8AA" w14:textId="77777777" w:rsidR="0088437F" w:rsidRPr="0088437F" w:rsidRDefault="0088437F" w:rsidP="0088437F">
      <w:pPr>
        <w:tabs>
          <w:tab w:val="left" w:pos="-414"/>
          <w:tab w:val="left" w:pos="294"/>
          <w:tab w:val="left" w:pos="1002"/>
        </w:tabs>
        <w:spacing w:after="0" w:line="240" w:lineRule="auto"/>
        <w:jc w:val="both"/>
        <w:rPr>
          <w:rFonts w:ascii="Times New Roman" w:eastAsia="Times New Roman" w:hAnsi="Times New Roman" w:cs="Times New Roman"/>
          <w:color w:val="000000"/>
          <w:spacing w:val="-4"/>
          <w:sz w:val="24"/>
          <w:szCs w:val="24"/>
          <w:lang w:eastAsia="ru-RU"/>
        </w:rPr>
      </w:pPr>
    </w:p>
    <w:p w14:paraId="3493F43A" w14:textId="77777777" w:rsidR="0088437F" w:rsidRPr="0088437F" w:rsidRDefault="0088437F" w:rsidP="0088437F">
      <w:pPr>
        <w:tabs>
          <w:tab w:val="left" w:pos="-414"/>
          <w:tab w:val="left" w:pos="294"/>
          <w:tab w:val="left" w:pos="1002"/>
        </w:tabs>
        <w:spacing w:after="0" w:line="240" w:lineRule="auto"/>
        <w:jc w:val="both"/>
        <w:rPr>
          <w:rFonts w:ascii="Times New Roman" w:eastAsia="Times New Roman" w:hAnsi="Times New Roman" w:cs="Times New Roman"/>
          <w:color w:val="000000"/>
          <w:spacing w:val="-4"/>
          <w:sz w:val="24"/>
          <w:szCs w:val="24"/>
          <w:lang w:eastAsia="ru-RU"/>
        </w:rPr>
      </w:pPr>
    </w:p>
    <w:p w14:paraId="2B0D1DD4" w14:textId="77777777" w:rsidR="0088437F" w:rsidRPr="0088437F" w:rsidRDefault="0088437F" w:rsidP="0088437F">
      <w:pPr>
        <w:tabs>
          <w:tab w:val="left" w:pos="-414"/>
          <w:tab w:val="left" w:pos="294"/>
          <w:tab w:val="left" w:pos="1002"/>
        </w:tabs>
        <w:spacing w:after="0" w:line="240" w:lineRule="auto"/>
        <w:jc w:val="both"/>
        <w:rPr>
          <w:rFonts w:ascii="Times New Roman" w:eastAsia="Times New Roman" w:hAnsi="Times New Roman" w:cs="Times New Roman"/>
          <w:color w:val="000000"/>
          <w:spacing w:val="-4"/>
          <w:sz w:val="24"/>
          <w:szCs w:val="24"/>
          <w:lang w:eastAsia="ru-RU"/>
        </w:rPr>
      </w:pPr>
    </w:p>
    <w:p w14:paraId="313E1B4E" w14:textId="77777777" w:rsidR="0088437F" w:rsidRPr="0088437F" w:rsidRDefault="0088437F" w:rsidP="0088437F">
      <w:pPr>
        <w:tabs>
          <w:tab w:val="left" w:pos="-414"/>
          <w:tab w:val="left" w:pos="294"/>
          <w:tab w:val="left" w:pos="1002"/>
        </w:tabs>
        <w:spacing w:after="0" w:line="240" w:lineRule="auto"/>
        <w:jc w:val="both"/>
        <w:rPr>
          <w:rFonts w:ascii="Times New Roman" w:eastAsia="Times New Roman" w:hAnsi="Times New Roman" w:cs="Times New Roman"/>
          <w:color w:val="000000"/>
          <w:spacing w:val="-4"/>
          <w:sz w:val="24"/>
          <w:szCs w:val="24"/>
          <w:lang w:eastAsia="ru-RU"/>
        </w:rPr>
      </w:pPr>
    </w:p>
    <w:p w14:paraId="36AA53E5" w14:textId="77777777" w:rsidR="0088437F" w:rsidRPr="0088437F" w:rsidRDefault="0088437F" w:rsidP="0088437F">
      <w:pPr>
        <w:tabs>
          <w:tab w:val="left" w:pos="-414"/>
          <w:tab w:val="left" w:pos="294"/>
          <w:tab w:val="left" w:pos="1002"/>
        </w:tabs>
        <w:spacing w:after="0" w:line="240" w:lineRule="auto"/>
        <w:jc w:val="both"/>
        <w:rPr>
          <w:rFonts w:ascii="Times New Roman" w:eastAsia="Times New Roman" w:hAnsi="Times New Roman" w:cs="Times New Roman"/>
          <w:color w:val="000000"/>
          <w:spacing w:val="-4"/>
          <w:sz w:val="24"/>
          <w:szCs w:val="24"/>
          <w:lang w:eastAsia="ru-RU"/>
        </w:rPr>
      </w:pPr>
    </w:p>
    <w:p w14:paraId="3F613E23" w14:textId="77777777" w:rsidR="0088437F" w:rsidRPr="0088437F" w:rsidRDefault="0088437F" w:rsidP="0088437F">
      <w:pPr>
        <w:tabs>
          <w:tab w:val="left" w:pos="-414"/>
          <w:tab w:val="left" w:pos="294"/>
          <w:tab w:val="left" w:pos="1002"/>
        </w:tabs>
        <w:spacing w:after="0" w:line="240" w:lineRule="auto"/>
        <w:jc w:val="both"/>
        <w:rPr>
          <w:rFonts w:ascii="Times New Roman" w:eastAsia="Times New Roman" w:hAnsi="Times New Roman" w:cs="Times New Roman"/>
          <w:color w:val="000000"/>
          <w:spacing w:val="-4"/>
          <w:sz w:val="24"/>
          <w:szCs w:val="24"/>
          <w:lang w:eastAsia="ru-RU"/>
        </w:rPr>
      </w:pPr>
    </w:p>
    <w:p w14:paraId="1099A0E1" w14:textId="77777777" w:rsidR="0088437F" w:rsidRPr="0088437F" w:rsidRDefault="0088437F" w:rsidP="0088437F">
      <w:pPr>
        <w:spacing w:after="0" w:line="240" w:lineRule="auto"/>
        <w:ind w:firstLine="709"/>
        <w:jc w:val="both"/>
        <w:rPr>
          <w:rFonts w:ascii="Times New Roman" w:eastAsia="Times New Roman" w:hAnsi="Times New Roman" w:cs="Times New Roman"/>
          <w:b/>
          <w:color w:val="000000"/>
          <w:sz w:val="28"/>
          <w:szCs w:val="28"/>
          <w:lang w:eastAsia="ru-RU"/>
        </w:rPr>
      </w:pPr>
      <w:r w:rsidRPr="0088437F">
        <w:rPr>
          <w:rFonts w:ascii="Times New Roman" w:eastAsia="Times New Roman" w:hAnsi="Times New Roman" w:cs="Times New Roman"/>
          <w:b/>
          <w:color w:val="000000"/>
          <w:sz w:val="28"/>
          <w:szCs w:val="28"/>
          <w:lang w:eastAsia="ru-RU"/>
        </w:rPr>
        <w:lastRenderedPageBreak/>
        <w:t xml:space="preserve">Рынок услуг. </w:t>
      </w:r>
      <w:r w:rsidRPr="0088437F">
        <w:rPr>
          <w:rFonts w:ascii="Times New Roman" w:eastAsia="Times New Roman" w:hAnsi="Times New Roman" w:cs="Times New Roman"/>
          <w:color w:val="000000"/>
          <w:sz w:val="24"/>
          <w:szCs w:val="24"/>
          <w:lang w:eastAsia="ru-RU"/>
        </w:rPr>
        <w:t>Объем рыночных услуг, оказанных хозяйствующими субъектами (юридическими и физическими лицами), в январе-августе 2024г. по предварительной оценке, составил 609526,1</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 xml:space="preserve">млн. сомов и по сравнению с соответствующим периодом 2023г. </w:t>
      </w:r>
      <w:r w:rsidRPr="0088437F">
        <w:rPr>
          <w:rFonts w:ascii="Times New Roman" w:eastAsia="Times New Roman" w:hAnsi="Times New Roman" w:cs="Times New Roman"/>
          <w:color w:val="000000"/>
          <w:sz w:val="24"/>
          <w:szCs w:val="24"/>
          <w:lang w:val="ky-KG" w:eastAsia="ru-RU"/>
        </w:rPr>
        <w:t xml:space="preserve">увеличился на </w:t>
      </w:r>
      <w:r w:rsidRPr="0088437F">
        <w:rPr>
          <w:rFonts w:ascii="Times New Roman" w:eastAsia="Times New Roman" w:hAnsi="Times New Roman" w:cs="Times New Roman"/>
          <w:color w:val="000000"/>
          <w:sz w:val="24"/>
          <w:szCs w:val="24"/>
          <w:lang w:eastAsia="ru-RU"/>
        </w:rPr>
        <w:t xml:space="preserve">4,5 процента. </w:t>
      </w:r>
    </w:p>
    <w:p w14:paraId="70BD9B3F" w14:textId="77777777" w:rsidR="0088437F" w:rsidRPr="0088437F" w:rsidRDefault="0088437F" w:rsidP="0088437F">
      <w:pPr>
        <w:spacing w:after="0" w:line="240" w:lineRule="auto"/>
        <w:ind w:firstLine="709"/>
        <w:jc w:val="both"/>
        <w:rPr>
          <w:rFonts w:ascii="Times New Roman" w:eastAsia="Times New Roman" w:hAnsi="Times New Roman" w:cs="Times New Roman"/>
          <w:color w:val="000000"/>
          <w:sz w:val="24"/>
          <w:szCs w:val="24"/>
          <w:lang w:eastAsia="ru-RU"/>
        </w:rPr>
      </w:pPr>
    </w:p>
    <w:p w14:paraId="34F9B2FA" w14:textId="77777777" w:rsidR="0088437F" w:rsidRPr="0088437F" w:rsidRDefault="0088437F" w:rsidP="0088437F">
      <w:pPr>
        <w:spacing w:after="0" w:line="240" w:lineRule="auto"/>
        <w:jc w:val="both"/>
        <w:rPr>
          <w:rFonts w:ascii="Times New Roman" w:eastAsia="Times New Roman" w:hAnsi="Times New Roman" w:cs="Times New Roman"/>
          <w:color w:val="000000"/>
          <w:sz w:val="24"/>
          <w:szCs w:val="24"/>
          <w:lang w:val="ky-KG" w:eastAsia="ru-RU"/>
        </w:rPr>
      </w:pPr>
      <w:r w:rsidRPr="0088437F">
        <w:rPr>
          <w:rFonts w:ascii="Times New Roman" w:eastAsia="Times New Roman" w:hAnsi="Times New Roman" w:cs="Times New Roman"/>
          <w:b/>
          <w:color w:val="000000"/>
          <w:sz w:val="24"/>
          <w:szCs w:val="24"/>
          <w:lang w:eastAsia="ru-RU"/>
        </w:rPr>
        <w:t xml:space="preserve">Таблица 28: Объем рыночных услуг по видам экономической деятельности </w:t>
      </w:r>
    </w:p>
    <w:p w14:paraId="6A53FAA8" w14:textId="77777777" w:rsidR="0088437F" w:rsidRPr="0088437F" w:rsidRDefault="0088437F" w:rsidP="0088437F">
      <w:pPr>
        <w:spacing w:after="0" w:line="240" w:lineRule="auto"/>
        <w:ind w:left="1560" w:hanging="120"/>
        <w:rPr>
          <w:rFonts w:ascii="Times New Roman" w:eastAsia="Times New Roman" w:hAnsi="Times New Roman" w:cs="Times New Roman"/>
          <w:b/>
          <w:color w:val="000000"/>
          <w:sz w:val="24"/>
          <w:szCs w:val="24"/>
          <w:lang w:val="ky-KG" w:eastAsia="ru-RU"/>
        </w:rPr>
      </w:pPr>
      <w:r w:rsidRPr="0088437F">
        <w:rPr>
          <w:rFonts w:ascii="Times New Roman" w:eastAsia="Times New Roman" w:hAnsi="Times New Roman" w:cs="Times New Roman"/>
          <w:b/>
          <w:color w:val="000000"/>
          <w:sz w:val="24"/>
          <w:szCs w:val="24"/>
          <w:lang w:eastAsia="ru-RU"/>
        </w:rPr>
        <w:t>в январе-августе</w:t>
      </w:r>
      <w:r w:rsidRPr="0088437F">
        <w:rPr>
          <w:rFonts w:ascii="Times New Roman" w:eastAsia="Times New Roman" w:hAnsi="Times New Roman" w:cs="Times New Roman"/>
          <w:b/>
          <w:color w:val="000000"/>
          <w:sz w:val="24"/>
          <w:szCs w:val="24"/>
          <w:lang w:val="ky-KG" w:eastAsia="ru-RU"/>
        </w:rPr>
        <w:t xml:space="preserve"> 2024г.</w:t>
      </w:r>
    </w:p>
    <w:p w14:paraId="32C3F711" w14:textId="77777777" w:rsidR="0088437F" w:rsidRPr="0088437F" w:rsidRDefault="0088437F" w:rsidP="0088437F">
      <w:pPr>
        <w:spacing w:after="0" w:line="276" w:lineRule="auto"/>
        <w:ind w:left="1560" w:hanging="1560"/>
        <w:rPr>
          <w:rFonts w:ascii="Times New Roman" w:eastAsia="Times New Roman" w:hAnsi="Times New Roman" w:cs="Times New Roman"/>
          <w:b/>
          <w:color w:val="000000"/>
          <w:sz w:val="16"/>
          <w:szCs w:val="16"/>
          <w:lang w:val="ky-KG" w:eastAsia="ru-RU"/>
        </w:rPr>
      </w:pPr>
    </w:p>
    <w:p w14:paraId="22EA2091" w14:textId="77777777" w:rsidR="0088437F" w:rsidRPr="0088437F" w:rsidRDefault="0088437F" w:rsidP="0088437F">
      <w:pPr>
        <w:spacing w:after="0" w:line="276" w:lineRule="auto"/>
        <w:ind w:left="1560" w:hanging="1560"/>
        <w:rPr>
          <w:rFonts w:ascii="Times New Roman" w:eastAsia="Times New Roman" w:hAnsi="Times New Roman" w:cs="Times New Roman"/>
          <w:b/>
          <w:color w:val="000000"/>
          <w:sz w:val="6"/>
          <w:szCs w:val="6"/>
          <w:lang w:val="ky-KG" w:eastAsia="ru-RU"/>
        </w:rPr>
      </w:pPr>
    </w:p>
    <w:tbl>
      <w:tblPr>
        <w:tblW w:w="9639" w:type="dxa"/>
        <w:tblInd w:w="108" w:type="dxa"/>
        <w:tblLayout w:type="fixed"/>
        <w:tblLook w:val="01E0" w:firstRow="1" w:lastRow="1" w:firstColumn="1" w:lastColumn="1" w:noHBand="0" w:noVBand="0"/>
      </w:tblPr>
      <w:tblGrid>
        <w:gridCol w:w="2835"/>
        <w:gridCol w:w="1194"/>
        <w:gridCol w:w="1276"/>
        <w:gridCol w:w="992"/>
        <w:gridCol w:w="1216"/>
        <w:gridCol w:w="1017"/>
        <w:gridCol w:w="1109"/>
      </w:tblGrid>
      <w:tr w:rsidR="0088437F" w:rsidRPr="0088437F" w14:paraId="2F7CD2C0" w14:textId="77777777" w:rsidTr="002567FA">
        <w:trPr>
          <w:trHeight w:val="250"/>
          <w:tblHeader/>
        </w:trPr>
        <w:tc>
          <w:tcPr>
            <w:tcW w:w="2835" w:type="dxa"/>
            <w:vMerge w:val="restart"/>
            <w:tcBorders>
              <w:top w:val="single" w:sz="8" w:space="0" w:color="auto"/>
            </w:tcBorders>
          </w:tcPr>
          <w:p w14:paraId="0AF028E8" w14:textId="77777777" w:rsidR="0088437F" w:rsidRPr="0088437F" w:rsidRDefault="0088437F" w:rsidP="0088437F">
            <w:pPr>
              <w:tabs>
                <w:tab w:val="left" w:pos="-414"/>
                <w:tab w:val="left" w:pos="294"/>
                <w:tab w:val="left" w:pos="1002"/>
              </w:tabs>
              <w:spacing w:after="0" w:line="264" w:lineRule="auto"/>
              <w:jc w:val="both"/>
              <w:rPr>
                <w:rFonts w:ascii="Times New Roman" w:eastAsia="Times New Roman" w:hAnsi="Times New Roman" w:cs="Times New Roman"/>
                <w:b/>
                <w:color w:val="000000"/>
                <w:spacing w:val="-4"/>
                <w:sz w:val="20"/>
                <w:szCs w:val="20"/>
                <w:lang w:eastAsia="ru-RU"/>
              </w:rPr>
            </w:pPr>
          </w:p>
        </w:tc>
        <w:tc>
          <w:tcPr>
            <w:tcW w:w="2470" w:type="dxa"/>
            <w:gridSpan w:val="2"/>
            <w:tcBorders>
              <w:top w:val="single" w:sz="8" w:space="0" w:color="auto"/>
              <w:bottom w:val="single" w:sz="4" w:space="0" w:color="auto"/>
            </w:tcBorders>
          </w:tcPr>
          <w:p w14:paraId="3A5DF1AC" w14:textId="77777777" w:rsidR="0088437F" w:rsidRPr="0088437F" w:rsidRDefault="0088437F" w:rsidP="0088437F">
            <w:pPr>
              <w:tabs>
                <w:tab w:val="left" w:pos="-414"/>
                <w:tab w:val="left" w:pos="294"/>
                <w:tab w:val="left" w:pos="1002"/>
              </w:tabs>
              <w:spacing w:after="0" w:line="264"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Млн. сомов</w:t>
            </w:r>
          </w:p>
        </w:tc>
        <w:tc>
          <w:tcPr>
            <w:tcW w:w="4334" w:type="dxa"/>
            <w:gridSpan w:val="4"/>
            <w:tcBorders>
              <w:top w:val="single" w:sz="8" w:space="0" w:color="auto"/>
              <w:bottom w:val="single" w:sz="4" w:space="0" w:color="auto"/>
            </w:tcBorders>
          </w:tcPr>
          <w:p w14:paraId="410D1F76" w14:textId="77777777" w:rsidR="0088437F" w:rsidRPr="0088437F" w:rsidRDefault="0088437F" w:rsidP="0088437F">
            <w:pPr>
              <w:tabs>
                <w:tab w:val="left" w:pos="-414"/>
                <w:tab w:val="left" w:pos="294"/>
                <w:tab w:val="left" w:pos="1002"/>
              </w:tabs>
              <w:spacing w:after="0" w:line="264"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В процентах к</w:t>
            </w:r>
          </w:p>
        </w:tc>
      </w:tr>
      <w:tr w:rsidR="0088437F" w:rsidRPr="0088437F" w14:paraId="791008C6" w14:textId="77777777" w:rsidTr="002567FA">
        <w:trPr>
          <w:trHeight w:val="143"/>
          <w:tblHeader/>
        </w:trPr>
        <w:tc>
          <w:tcPr>
            <w:tcW w:w="2835" w:type="dxa"/>
            <w:vMerge/>
            <w:tcBorders>
              <w:top w:val="single" w:sz="12" w:space="0" w:color="auto"/>
            </w:tcBorders>
          </w:tcPr>
          <w:p w14:paraId="62ADE444" w14:textId="77777777" w:rsidR="0088437F" w:rsidRPr="0088437F" w:rsidRDefault="0088437F" w:rsidP="0088437F">
            <w:pPr>
              <w:tabs>
                <w:tab w:val="left" w:pos="-414"/>
                <w:tab w:val="left" w:pos="294"/>
                <w:tab w:val="left" w:pos="1002"/>
              </w:tabs>
              <w:spacing w:after="0" w:line="264" w:lineRule="auto"/>
              <w:jc w:val="both"/>
              <w:rPr>
                <w:rFonts w:ascii="Times New Roman" w:eastAsia="Times New Roman" w:hAnsi="Times New Roman" w:cs="Times New Roman"/>
                <w:b/>
                <w:color w:val="000000"/>
                <w:spacing w:val="-4"/>
                <w:sz w:val="20"/>
                <w:szCs w:val="20"/>
                <w:lang w:eastAsia="ru-RU"/>
              </w:rPr>
            </w:pPr>
          </w:p>
        </w:tc>
        <w:tc>
          <w:tcPr>
            <w:tcW w:w="2470" w:type="dxa"/>
            <w:gridSpan w:val="2"/>
            <w:tcBorders>
              <w:top w:val="single" w:sz="4" w:space="0" w:color="auto"/>
              <w:bottom w:val="single" w:sz="4" w:space="0" w:color="auto"/>
            </w:tcBorders>
          </w:tcPr>
          <w:p w14:paraId="441B00B6" w14:textId="77777777" w:rsidR="0088437F" w:rsidRPr="0088437F" w:rsidRDefault="0088437F" w:rsidP="0088437F">
            <w:pPr>
              <w:tabs>
                <w:tab w:val="left" w:pos="-414"/>
                <w:tab w:val="left" w:pos="294"/>
                <w:tab w:val="left" w:pos="1002"/>
              </w:tabs>
              <w:spacing w:after="0" w:line="264" w:lineRule="auto"/>
              <w:jc w:val="center"/>
              <w:rPr>
                <w:rFonts w:ascii="Times New Roman" w:eastAsia="Times New Roman" w:hAnsi="Times New Roman" w:cs="Times New Roman"/>
                <w:b/>
                <w:color w:val="000000"/>
                <w:spacing w:val="-4"/>
                <w:sz w:val="20"/>
                <w:szCs w:val="20"/>
                <w:lang w:eastAsia="ru-RU"/>
              </w:rPr>
            </w:pPr>
          </w:p>
        </w:tc>
        <w:tc>
          <w:tcPr>
            <w:tcW w:w="2208" w:type="dxa"/>
            <w:gridSpan w:val="2"/>
            <w:tcBorders>
              <w:top w:val="single" w:sz="4" w:space="0" w:color="auto"/>
              <w:bottom w:val="single" w:sz="4" w:space="0" w:color="auto"/>
            </w:tcBorders>
          </w:tcPr>
          <w:p w14:paraId="5AF71132" w14:textId="77777777" w:rsidR="0088437F" w:rsidRPr="0088437F" w:rsidRDefault="0088437F" w:rsidP="0088437F">
            <w:pPr>
              <w:tabs>
                <w:tab w:val="left" w:pos="-414"/>
                <w:tab w:val="left" w:pos="294"/>
                <w:tab w:val="left" w:pos="1002"/>
              </w:tabs>
              <w:spacing w:after="0" w:line="264"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соответствующему периоду предыдущего года</w:t>
            </w:r>
          </w:p>
        </w:tc>
        <w:tc>
          <w:tcPr>
            <w:tcW w:w="2126" w:type="dxa"/>
            <w:gridSpan w:val="2"/>
            <w:tcBorders>
              <w:top w:val="single" w:sz="4" w:space="0" w:color="auto"/>
              <w:bottom w:val="single" w:sz="4" w:space="0" w:color="auto"/>
            </w:tcBorders>
          </w:tcPr>
          <w:p w14:paraId="535B8527" w14:textId="77777777" w:rsidR="0088437F" w:rsidRPr="0088437F" w:rsidRDefault="0088437F" w:rsidP="0088437F">
            <w:pPr>
              <w:tabs>
                <w:tab w:val="left" w:pos="-414"/>
                <w:tab w:val="left" w:pos="294"/>
                <w:tab w:val="left" w:pos="1002"/>
              </w:tabs>
              <w:spacing w:after="0" w:line="264" w:lineRule="auto"/>
              <w:ind w:left="-543" w:firstLine="543"/>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итогу</w:t>
            </w:r>
          </w:p>
        </w:tc>
      </w:tr>
      <w:tr w:rsidR="0088437F" w:rsidRPr="0088437F" w14:paraId="74C47A2C" w14:textId="77777777" w:rsidTr="002567FA">
        <w:trPr>
          <w:trHeight w:val="143"/>
          <w:tblHeader/>
        </w:trPr>
        <w:tc>
          <w:tcPr>
            <w:tcW w:w="2835" w:type="dxa"/>
            <w:vMerge/>
            <w:tcBorders>
              <w:bottom w:val="single" w:sz="8" w:space="0" w:color="auto"/>
            </w:tcBorders>
          </w:tcPr>
          <w:p w14:paraId="772D8B70" w14:textId="77777777" w:rsidR="0088437F" w:rsidRPr="0088437F" w:rsidRDefault="0088437F" w:rsidP="0088437F">
            <w:pPr>
              <w:tabs>
                <w:tab w:val="left" w:pos="-414"/>
                <w:tab w:val="left" w:pos="294"/>
                <w:tab w:val="left" w:pos="1002"/>
              </w:tabs>
              <w:spacing w:after="0" w:line="264" w:lineRule="auto"/>
              <w:jc w:val="both"/>
              <w:rPr>
                <w:rFonts w:ascii="Times New Roman" w:eastAsia="Times New Roman" w:hAnsi="Times New Roman" w:cs="Times New Roman"/>
                <w:b/>
                <w:color w:val="000000"/>
                <w:spacing w:val="-4"/>
                <w:sz w:val="20"/>
                <w:szCs w:val="20"/>
                <w:lang w:eastAsia="ru-RU"/>
              </w:rPr>
            </w:pPr>
          </w:p>
        </w:tc>
        <w:tc>
          <w:tcPr>
            <w:tcW w:w="1194" w:type="dxa"/>
            <w:tcBorders>
              <w:top w:val="single" w:sz="4" w:space="0" w:color="auto"/>
              <w:bottom w:val="single" w:sz="8" w:space="0" w:color="auto"/>
            </w:tcBorders>
          </w:tcPr>
          <w:p w14:paraId="294B3D1A" w14:textId="77777777" w:rsidR="0088437F" w:rsidRPr="0088437F" w:rsidRDefault="0088437F" w:rsidP="0088437F">
            <w:pPr>
              <w:tabs>
                <w:tab w:val="left" w:pos="-414"/>
                <w:tab w:val="left" w:pos="294"/>
                <w:tab w:val="left" w:pos="1002"/>
              </w:tabs>
              <w:spacing w:after="0" w:line="264"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всего</w:t>
            </w:r>
          </w:p>
        </w:tc>
        <w:tc>
          <w:tcPr>
            <w:tcW w:w="1276" w:type="dxa"/>
            <w:tcBorders>
              <w:top w:val="single" w:sz="4" w:space="0" w:color="auto"/>
              <w:bottom w:val="single" w:sz="8" w:space="0" w:color="auto"/>
            </w:tcBorders>
          </w:tcPr>
          <w:p w14:paraId="4673DA33" w14:textId="77777777" w:rsidR="0088437F" w:rsidRPr="0088437F" w:rsidRDefault="0088437F" w:rsidP="0088437F">
            <w:pPr>
              <w:tabs>
                <w:tab w:val="left" w:pos="-414"/>
              </w:tabs>
              <w:spacing w:after="0" w:line="264" w:lineRule="auto"/>
              <w:ind w:right="-108"/>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в том числе населению</w:t>
            </w:r>
          </w:p>
        </w:tc>
        <w:tc>
          <w:tcPr>
            <w:tcW w:w="992" w:type="dxa"/>
            <w:tcBorders>
              <w:top w:val="single" w:sz="4" w:space="0" w:color="auto"/>
              <w:bottom w:val="single" w:sz="8" w:space="0" w:color="auto"/>
            </w:tcBorders>
          </w:tcPr>
          <w:p w14:paraId="6586A281" w14:textId="77777777" w:rsidR="0088437F" w:rsidRPr="0088437F" w:rsidRDefault="0088437F" w:rsidP="0088437F">
            <w:pPr>
              <w:tabs>
                <w:tab w:val="left" w:pos="-414"/>
                <w:tab w:val="left" w:pos="294"/>
                <w:tab w:val="left" w:pos="1002"/>
              </w:tabs>
              <w:spacing w:after="0" w:line="264"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всего</w:t>
            </w:r>
          </w:p>
        </w:tc>
        <w:tc>
          <w:tcPr>
            <w:tcW w:w="1216" w:type="dxa"/>
            <w:tcBorders>
              <w:top w:val="single" w:sz="4" w:space="0" w:color="auto"/>
              <w:bottom w:val="single" w:sz="8" w:space="0" w:color="auto"/>
            </w:tcBorders>
          </w:tcPr>
          <w:p w14:paraId="79150FBE" w14:textId="77777777" w:rsidR="0088437F" w:rsidRPr="0088437F" w:rsidRDefault="0088437F" w:rsidP="0088437F">
            <w:pPr>
              <w:tabs>
                <w:tab w:val="left" w:pos="-414"/>
                <w:tab w:val="left" w:pos="294"/>
              </w:tabs>
              <w:spacing w:after="0" w:line="264" w:lineRule="auto"/>
              <w:ind w:right="-75"/>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в том числе населению</w:t>
            </w:r>
          </w:p>
        </w:tc>
        <w:tc>
          <w:tcPr>
            <w:tcW w:w="1017" w:type="dxa"/>
            <w:tcBorders>
              <w:top w:val="single" w:sz="4" w:space="0" w:color="auto"/>
              <w:bottom w:val="single" w:sz="8" w:space="0" w:color="auto"/>
            </w:tcBorders>
          </w:tcPr>
          <w:p w14:paraId="3809E6E8" w14:textId="77777777" w:rsidR="0088437F" w:rsidRPr="0088437F" w:rsidRDefault="0088437F" w:rsidP="0088437F">
            <w:pPr>
              <w:spacing w:after="0" w:line="264"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всего</w:t>
            </w:r>
          </w:p>
        </w:tc>
        <w:tc>
          <w:tcPr>
            <w:tcW w:w="1109" w:type="dxa"/>
            <w:tcBorders>
              <w:top w:val="single" w:sz="4" w:space="0" w:color="auto"/>
              <w:bottom w:val="single" w:sz="8" w:space="0" w:color="auto"/>
            </w:tcBorders>
          </w:tcPr>
          <w:p w14:paraId="6EEC27EC" w14:textId="77777777" w:rsidR="0088437F" w:rsidRPr="0088437F" w:rsidRDefault="0088437F" w:rsidP="0088437F">
            <w:pPr>
              <w:tabs>
                <w:tab w:val="left" w:pos="-414"/>
              </w:tabs>
              <w:spacing w:after="0" w:line="264" w:lineRule="auto"/>
              <w:ind w:right="-75"/>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в том числе населению</w:t>
            </w:r>
          </w:p>
        </w:tc>
      </w:tr>
      <w:tr w:rsidR="0088437F" w:rsidRPr="0088437F" w14:paraId="2E56A731" w14:textId="77777777" w:rsidTr="002567FA">
        <w:trPr>
          <w:cantSplit/>
          <w:trHeight w:val="199"/>
        </w:trPr>
        <w:tc>
          <w:tcPr>
            <w:tcW w:w="2835" w:type="dxa"/>
          </w:tcPr>
          <w:p w14:paraId="308FEA7D" w14:textId="77777777" w:rsidR="0088437F" w:rsidRPr="0088437F" w:rsidRDefault="0088437F" w:rsidP="0088437F">
            <w:pPr>
              <w:tabs>
                <w:tab w:val="left" w:pos="-414"/>
                <w:tab w:val="left" w:pos="294"/>
                <w:tab w:val="left" w:pos="1002"/>
              </w:tabs>
              <w:spacing w:after="0" w:line="276" w:lineRule="auto"/>
              <w:ind w:right="-108"/>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Всего</w:t>
            </w:r>
          </w:p>
        </w:tc>
        <w:tc>
          <w:tcPr>
            <w:tcW w:w="1194" w:type="dxa"/>
            <w:vAlign w:val="bottom"/>
          </w:tcPr>
          <w:p w14:paraId="1C2384AB" w14:textId="77777777" w:rsidR="0088437F" w:rsidRPr="0088437F" w:rsidRDefault="0088437F" w:rsidP="0088437F">
            <w:pPr>
              <w:spacing w:after="0" w:line="276" w:lineRule="auto"/>
              <w:ind w:right="93"/>
              <w:jc w:val="right"/>
              <w:rPr>
                <w:rFonts w:ascii="Times New Roman" w:eastAsia="Times New Roman" w:hAnsi="Times New Roman" w:cs="Times New Roman"/>
                <w:b/>
                <w:color w:val="000000"/>
                <w:spacing w:val="-4"/>
                <w:sz w:val="20"/>
                <w:szCs w:val="20"/>
              </w:rPr>
            </w:pPr>
            <w:r w:rsidRPr="0088437F">
              <w:rPr>
                <w:rFonts w:ascii="Times New Roman" w:eastAsia="Times New Roman" w:hAnsi="Times New Roman" w:cs="Times New Roman"/>
                <w:b/>
                <w:color w:val="000000"/>
                <w:spacing w:val="-4"/>
                <w:sz w:val="20"/>
                <w:szCs w:val="20"/>
              </w:rPr>
              <w:t>609526,1</w:t>
            </w:r>
          </w:p>
        </w:tc>
        <w:tc>
          <w:tcPr>
            <w:tcW w:w="1276" w:type="dxa"/>
            <w:vAlign w:val="bottom"/>
          </w:tcPr>
          <w:p w14:paraId="19A563FF" w14:textId="77777777" w:rsidR="0088437F" w:rsidRPr="0088437F" w:rsidRDefault="0088437F" w:rsidP="0088437F">
            <w:pPr>
              <w:spacing w:after="0" w:line="276" w:lineRule="auto"/>
              <w:ind w:right="93"/>
              <w:jc w:val="right"/>
              <w:rPr>
                <w:rFonts w:ascii="Times New Roman" w:eastAsia="Times New Roman" w:hAnsi="Times New Roman" w:cs="Times New Roman"/>
                <w:b/>
                <w:color w:val="000000"/>
                <w:spacing w:val="-4"/>
                <w:sz w:val="20"/>
                <w:szCs w:val="20"/>
              </w:rPr>
            </w:pPr>
            <w:r w:rsidRPr="0088437F">
              <w:rPr>
                <w:rFonts w:ascii="Times New Roman" w:eastAsia="Times New Roman" w:hAnsi="Times New Roman" w:cs="Times New Roman"/>
                <w:b/>
                <w:color w:val="000000"/>
                <w:spacing w:val="-4"/>
                <w:sz w:val="20"/>
                <w:szCs w:val="20"/>
              </w:rPr>
              <w:t>257549,3</w:t>
            </w:r>
          </w:p>
        </w:tc>
        <w:tc>
          <w:tcPr>
            <w:tcW w:w="992" w:type="dxa"/>
            <w:vAlign w:val="bottom"/>
          </w:tcPr>
          <w:p w14:paraId="78F9F93C" w14:textId="77777777" w:rsidR="0088437F" w:rsidRPr="0088437F" w:rsidRDefault="0088437F" w:rsidP="0088437F">
            <w:pPr>
              <w:spacing w:after="0" w:line="276" w:lineRule="auto"/>
              <w:ind w:left="-168" w:right="93"/>
              <w:jc w:val="right"/>
              <w:rPr>
                <w:rFonts w:ascii="Times New Roman" w:eastAsia="Times New Roman" w:hAnsi="Times New Roman" w:cs="Times New Roman"/>
                <w:b/>
                <w:color w:val="000000"/>
                <w:spacing w:val="-4"/>
                <w:sz w:val="20"/>
                <w:szCs w:val="20"/>
              </w:rPr>
            </w:pPr>
            <w:r w:rsidRPr="0088437F">
              <w:rPr>
                <w:rFonts w:ascii="Times New Roman" w:eastAsia="Times New Roman" w:hAnsi="Times New Roman" w:cs="Times New Roman"/>
                <w:b/>
                <w:color w:val="000000"/>
                <w:spacing w:val="-4"/>
                <w:sz w:val="20"/>
                <w:szCs w:val="20"/>
              </w:rPr>
              <w:t>104,5</w:t>
            </w:r>
          </w:p>
        </w:tc>
        <w:tc>
          <w:tcPr>
            <w:tcW w:w="1216" w:type="dxa"/>
            <w:shd w:val="clear" w:color="auto" w:fill="auto"/>
            <w:vAlign w:val="bottom"/>
          </w:tcPr>
          <w:p w14:paraId="28DB7D91" w14:textId="77777777" w:rsidR="0088437F" w:rsidRPr="0088437F" w:rsidRDefault="0088437F" w:rsidP="0088437F">
            <w:pPr>
              <w:spacing w:after="0" w:line="276" w:lineRule="auto"/>
              <w:ind w:right="235"/>
              <w:jc w:val="right"/>
              <w:rPr>
                <w:rFonts w:ascii="Times New Roman" w:eastAsia="Times New Roman" w:hAnsi="Times New Roman" w:cs="Times New Roman"/>
                <w:b/>
                <w:color w:val="000000"/>
                <w:spacing w:val="-4"/>
                <w:sz w:val="20"/>
                <w:szCs w:val="20"/>
              </w:rPr>
            </w:pPr>
            <w:r w:rsidRPr="0088437F">
              <w:rPr>
                <w:rFonts w:ascii="Times New Roman" w:eastAsia="Times New Roman" w:hAnsi="Times New Roman" w:cs="Times New Roman"/>
                <w:b/>
                <w:color w:val="000000"/>
                <w:spacing w:val="-4"/>
                <w:sz w:val="20"/>
                <w:szCs w:val="20"/>
              </w:rPr>
              <w:t>110,6</w:t>
            </w:r>
          </w:p>
        </w:tc>
        <w:tc>
          <w:tcPr>
            <w:tcW w:w="1017" w:type="dxa"/>
            <w:shd w:val="clear" w:color="auto" w:fill="auto"/>
            <w:vAlign w:val="bottom"/>
          </w:tcPr>
          <w:p w14:paraId="076CE671" w14:textId="77777777" w:rsidR="0088437F" w:rsidRPr="0088437F" w:rsidRDefault="0088437F" w:rsidP="0088437F">
            <w:pPr>
              <w:spacing w:after="0" w:line="276" w:lineRule="auto"/>
              <w:ind w:left="-310" w:right="58"/>
              <w:jc w:val="right"/>
              <w:rPr>
                <w:rFonts w:ascii="Times New Roman" w:eastAsia="Times New Roman" w:hAnsi="Times New Roman" w:cs="Times New Roman"/>
                <w:b/>
                <w:color w:val="000000"/>
                <w:spacing w:val="-4"/>
                <w:sz w:val="20"/>
                <w:szCs w:val="20"/>
                <w:lang w:val="ky-KG"/>
              </w:rPr>
            </w:pPr>
            <w:r w:rsidRPr="0088437F">
              <w:rPr>
                <w:rFonts w:ascii="Times New Roman" w:eastAsia="Times New Roman" w:hAnsi="Times New Roman" w:cs="Times New Roman"/>
                <w:b/>
                <w:color w:val="000000"/>
                <w:spacing w:val="-4"/>
                <w:sz w:val="20"/>
                <w:szCs w:val="20"/>
                <w:lang w:val="ky-KG"/>
              </w:rPr>
              <w:t>100</w:t>
            </w:r>
          </w:p>
        </w:tc>
        <w:tc>
          <w:tcPr>
            <w:tcW w:w="1109" w:type="dxa"/>
            <w:shd w:val="clear" w:color="auto" w:fill="auto"/>
            <w:vAlign w:val="bottom"/>
          </w:tcPr>
          <w:p w14:paraId="77D12A74" w14:textId="77777777" w:rsidR="0088437F" w:rsidRPr="0088437F" w:rsidRDefault="0088437F" w:rsidP="0088437F">
            <w:pPr>
              <w:spacing w:after="0" w:line="276" w:lineRule="auto"/>
              <w:ind w:right="27"/>
              <w:jc w:val="right"/>
              <w:rPr>
                <w:rFonts w:ascii="Times New Roman" w:eastAsia="Times New Roman" w:hAnsi="Times New Roman" w:cs="Times New Roman"/>
                <w:b/>
                <w:color w:val="000000"/>
                <w:spacing w:val="-4"/>
                <w:sz w:val="20"/>
                <w:szCs w:val="20"/>
                <w:lang w:val="ky-KG"/>
              </w:rPr>
            </w:pPr>
            <w:r w:rsidRPr="0088437F">
              <w:rPr>
                <w:rFonts w:ascii="Times New Roman" w:eastAsia="Times New Roman" w:hAnsi="Times New Roman" w:cs="Times New Roman"/>
                <w:b/>
                <w:color w:val="000000"/>
                <w:spacing w:val="-4"/>
                <w:sz w:val="20"/>
                <w:szCs w:val="20"/>
                <w:lang w:val="ky-KG"/>
              </w:rPr>
              <w:t>100</w:t>
            </w:r>
          </w:p>
        </w:tc>
      </w:tr>
      <w:tr w:rsidR="0088437F" w:rsidRPr="0088437F" w14:paraId="1EB3C374" w14:textId="77777777" w:rsidTr="002567FA">
        <w:trPr>
          <w:cantSplit/>
          <w:trHeight w:val="398"/>
        </w:trPr>
        <w:tc>
          <w:tcPr>
            <w:tcW w:w="2835" w:type="dxa"/>
          </w:tcPr>
          <w:p w14:paraId="4D58D0CD" w14:textId="77777777" w:rsidR="0088437F" w:rsidRPr="0088437F" w:rsidRDefault="0088437F" w:rsidP="0088437F">
            <w:pPr>
              <w:tabs>
                <w:tab w:val="left" w:pos="-414"/>
                <w:tab w:val="left" w:pos="294"/>
                <w:tab w:val="left" w:pos="1002"/>
              </w:tabs>
              <w:spacing w:after="0" w:line="240" w:lineRule="auto"/>
              <w:ind w:right="-108"/>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val="ky-KG" w:eastAsia="ru-RU"/>
              </w:rPr>
              <w:t xml:space="preserve">   </w:t>
            </w:r>
            <w:proofErr w:type="spellStart"/>
            <w:r w:rsidRPr="0088437F">
              <w:rPr>
                <w:rFonts w:ascii="Times New Roman" w:eastAsia="Times New Roman" w:hAnsi="Times New Roman" w:cs="Times New Roman"/>
                <w:color w:val="000000"/>
                <w:spacing w:val="-4"/>
                <w:sz w:val="20"/>
                <w:szCs w:val="20"/>
                <w:lang w:val="ky-KG" w:eastAsia="ru-RU"/>
              </w:rPr>
              <w:t>Оптовая</w:t>
            </w:r>
            <w:proofErr w:type="spellEnd"/>
            <w:r w:rsidRPr="0088437F">
              <w:rPr>
                <w:rFonts w:ascii="Times New Roman" w:eastAsia="Times New Roman" w:hAnsi="Times New Roman" w:cs="Times New Roman"/>
                <w:color w:val="000000"/>
                <w:spacing w:val="-4"/>
                <w:sz w:val="20"/>
                <w:szCs w:val="20"/>
                <w:lang w:val="ky-KG" w:eastAsia="ru-RU"/>
              </w:rPr>
              <w:t xml:space="preserve"> и </w:t>
            </w:r>
            <w:proofErr w:type="spellStart"/>
            <w:r w:rsidRPr="0088437F">
              <w:rPr>
                <w:rFonts w:ascii="Times New Roman" w:eastAsia="Times New Roman" w:hAnsi="Times New Roman" w:cs="Times New Roman"/>
                <w:color w:val="000000"/>
                <w:spacing w:val="-4"/>
                <w:sz w:val="20"/>
                <w:szCs w:val="20"/>
                <w:lang w:val="ky-KG" w:eastAsia="ru-RU"/>
              </w:rPr>
              <w:t>розничная</w:t>
            </w:r>
            <w:proofErr w:type="spellEnd"/>
            <w:r w:rsidRPr="0088437F">
              <w:rPr>
                <w:rFonts w:ascii="Times New Roman" w:eastAsia="Times New Roman" w:hAnsi="Times New Roman" w:cs="Times New Roman"/>
                <w:color w:val="000000"/>
                <w:spacing w:val="-4"/>
                <w:sz w:val="20"/>
                <w:szCs w:val="20"/>
                <w:lang w:val="ky-KG" w:eastAsia="ru-RU"/>
              </w:rPr>
              <w:t xml:space="preserve"> т</w:t>
            </w:r>
            <w:proofErr w:type="spellStart"/>
            <w:r w:rsidRPr="0088437F">
              <w:rPr>
                <w:rFonts w:ascii="Times New Roman" w:eastAsia="Times New Roman" w:hAnsi="Times New Roman" w:cs="Times New Roman"/>
                <w:color w:val="000000"/>
                <w:spacing w:val="-4"/>
                <w:sz w:val="20"/>
                <w:szCs w:val="20"/>
                <w:lang w:eastAsia="ru-RU"/>
              </w:rPr>
              <w:t>орговля</w:t>
            </w:r>
            <w:proofErr w:type="spellEnd"/>
            <w:r w:rsidRPr="0088437F">
              <w:rPr>
                <w:rFonts w:ascii="Times New Roman" w:eastAsia="Times New Roman" w:hAnsi="Times New Roman" w:cs="Times New Roman"/>
                <w:color w:val="000000"/>
                <w:spacing w:val="-4"/>
                <w:sz w:val="20"/>
                <w:szCs w:val="20"/>
                <w:lang w:eastAsia="ru-RU"/>
              </w:rPr>
              <w:t xml:space="preserve">,   </w:t>
            </w:r>
          </w:p>
          <w:p w14:paraId="634F25AE" w14:textId="77777777" w:rsidR="0088437F" w:rsidRPr="0088437F" w:rsidRDefault="0088437F" w:rsidP="0088437F">
            <w:pPr>
              <w:tabs>
                <w:tab w:val="left" w:pos="-414"/>
                <w:tab w:val="left" w:pos="294"/>
                <w:tab w:val="left" w:pos="1002"/>
              </w:tabs>
              <w:spacing w:after="0" w:line="240" w:lineRule="auto"/>
              <w:ind w:right="-108"/>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ремонт автомобилей,    </w:t>
            </w:r>
          </w:p>
          <w:p w14:paraId="6E6582EA" w14:textId="77777777" w:rsidR="0088437F" w:rsidRPr="0088437F" w:rsidRDefault="0088437F" w:rsidP="0088437F">
            <w:pPr>
              <w:tabs>
                <w:tab w:val="left" w:pos="-414"/>
                <w:tab w:val="left" w:pos="294"/>
                <w:tab w:val="left" w:pos="1002"/>
              </w:tabs>
              <w:spacing w:after="0" w:line="240" w:lineRule="auto"/>
              <w:ind w:right="-108"/>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мотоциклов</w:t>
            </w:r>
          </w:p>
        </w:tc>
        <w:tc>
          <w:tcPr>
            <w:tcW w:w="1194" w:type="dxa"/>
            <w:vAlign w:val="bottom"/>
          </w:tcPr>
          <w:p w14:paraId="475C2AC4" w14:textId="77777777" w:rsidR="0088437F" w:rsidRPr="0088437F" w:rsidRDefault="0088437F" w:rsidP="0088437F">
            <w:pPr>
              <w:spacing w:after="0" w:line="276" w:lineRule="auto"/>
              <w:ind w:left="-108"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450616,8</w:t>
            </w:r>
          </w:p>
        </w:tc>
        <w:tc>
          <w:tcPr>
            <w:tcW w:w="1276" w:type="dxa"/>
            <w:vAlign w:val="bottom"/>
          </w:tcPr>
          <w:p w14:paraId="35E18070" w14:textId="77777777" w:rsidR="0088437F" w:rsidRPr="0088437F" w:rsidRDefault="0088437F" w:rsidP="0088437F">
            <w:pPr>
              <w:spacing w:after="0" w:line="276" w:lineRule="auto"/>
              <w:ind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167375,1</w:t>
            </w:r>
          </w:p>
        </w:tc>
        <w:tc>
          <w:tcPr>
            <w:tcW w:w="992" w:type="dxa"/>
            <w:vAlign w:val="bottom"/>
          </w:tcPr>
          <w:p w14:paraId="27091D5C" w14:textId="77777777" w:rsidR="0088437F" w:rsidRPr="0088437F" w:rsidRDefault="0088437F" w:rsidP="0088437F">
            <w:pPr>
              <w:spacing w:after="0" w:line="276" w:lineRule="auto"/>
              <w:ind w:left="-168"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105,3</w:t>
            </w:r>
          </w:p>
        </w:tc>
        <w:tc>
          <w:tcPr>
            <w:tcW w:w="1216" w:type="dxa"/>
            <w:shd w:val="clear" w:color="auto" w:fill="auto"/>
            <w:vAlign w:val="bottom"/>
          </w:tcPr>
          <w:p w14:paraId="23B80FA4" w14:textId="77777777" w:rsidR="0088437F" w:rsidRPr="0088437F" w:rsidRDefault="0088437F" w:rsidP="0088437F">
            <w:pPr>
              <w:spacing w:after="0" w:line="276" w:lineRule="auto"/>
              <w:ind w:right="235"/>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115,2</w:t>
            </w:r>
          </w:p>
        </w:tc>
        <w:tc>
          <w:tcPr>
            <w:tcW w:w="1017" w:type="dxa"/>
            <w:shd w:val="clear" w:color="auto" w:fill="auto"/>
            <w:vAlign w:val="bottom"/>
          </w:tcPr>
          <w:p w14:paraId="673CC969" w14:textId="77777777" w:rsidR="0088437F" w:rsidRPr="0088437F" w:rsidRDefault="0088437F" w:rsidP="0088437F">
            <w:pPr>
              <w:spacing w:after="0" w:line="276" w:lineRule="auto"/>
              <w:ind w:left="-310" w:right="58"/>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73,9</w:t>
            </w:r>
          </w:p>
        </w:tc>
        <w:tc>
          <w:tcPr>
            <w:tcW w:w="1109" w:type="dxa"/>
            <w:shd w:val="clear" w:color="auto" w:fill="auto"/>
            <w:vAlign w:val="bottom"/>
          </w:tcPr>
          <w:p w14:paraId="2207C240" w14:textId="77777777" w:rsidR="0088437F" w:rsidRPr="0088437F" w:rsidRDefault="0088437F" w:rsidP="0088437F">
            <w:pPr>
              <w:spacing w:after="0" w:line="276" w:lineRule="auto"/>
              <w:ind w:left="-310" w:right="27"/>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65,0</w:t>
            </w:r>
          </w:p>
        </w:tc>
      </w:tr>
      <w:tr w:rsidR="0088437F" w:rsidRPr="0088437F" w14:paraId="622ED960" w14:textId="77777777" w:rsidTr="002567FA">
        <w:trPr>
          <w:cantSplit/>
          <w:trHeight w:val="321"/>
        </w:trPr>
        <w:tc>
          <w:tcPr>
            <w:tcW w:w="2835" w:type="dxa"/>
          </w:tcPr>
          <w:p w14:paraId="715E0770" w14:textId="77777777" w:rsidR="0088437F" w:rsidRPr="0088437F" w:rsidRDefault="0088437F" w:rsidP="0088437F">
            <w:pPr>
              <w:tabs>
                <w:tab w:val="left" w:pos="-414"/>
                <w:tab w:val="left" w:pos="294"/>
                <w:tab w:val="left" w:pos="1002"/>
              </w:tabs>
              <w:spacing w:after="0" w:line="240" w:lineRule="auto"/>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val="ky-KG" w:eastAsia="ru-RU"/>
              </w:rPr>
              <w:t xml:space="preserve">  </w:t>
            </w:r>
            <w:proofErr w:type="spellStart"/>
            <w:r w:rsidRPr="0088437F">
              <w:rPr>
                <w:rFonts w:ascii="Times New Roman" w:eastAsia="Times New Roman" w:hAnsi="Times New Roman" w:cs="Times New Roman"/>
                <w:color w:val="000000"/>
                <w:spacing w:val="-4"/>
                <w:sz w:val="20"/>
                <w:szCs w:val="20"/>
                <w:lang w:val="ky-KG" w:eastAsia="ru-RU"/>
              </w:rPr>
              <w:t>Деятельность</w:t>
            </w:r>
            <w:proofErr w:type="spellEnd"/>
            <w:r w:rsidRPr="0088437F">
              <w:rPr>
                <w:rFonts w:ascii="Times New Roman" w:eastAsia="Times New Roman" w:hAnsi="Times New Roman" w:cs="Times New Roman"/>
                <w:color w:val="000000"/>
                <w:spacing w:val="-4"/>
                <w:sz w:val="20"/>
                <w:szCs w:val="20"/>
                <w:lang w:val="ky-KG" w:eastAsia="ru-RU"/>
              </w:rPr>
              <w:t xml:space="preserve"> г</w:t>
            </w:r>
            <w:proofErr w:type="spellStart"/>
            <w:r w:rsidRPr="0088437F">
              <w:rPr>
                <w:rFonts w:ascii="Times New Roman" w:eastAsia="Times New Roman" w:hAnsi="Times New Roman" w:cs="Times New Roman"/>
                <w:color w:val="000000"/>
                <w:spacing w:val="-4"/>
                <w:sz w:val="20"/>
                <w:szCs w:val="20"/>
                <w:lang w:eastAsia="ru-RU"/>
              </w:rPr>
              <w:t>остиниц</w:t>
            </w:r>
            <w:proofErr w:type="spellEnd"/>
            <w:r w:rsidRPr="0088437F">
              <w:rPr>
                <w:rFonts w:ascii="Times New Roman" w:eastAsia="Times New Roman" w:hAnsi="Times New Roman" w:cs="Times New Roman"/>
                <w:color w:val="000000"/>
                <w:spacing w:val="-4"/>
                <w:sz w:val="20"/>
                <w:szCs w:val="20"/>
                <w:lang w:eastAsia="ru-RU"/>
              </w:rPr>
              <w:t xml:space="preserve"> и  </w:t>
            </w:r>
          </w:p>
          <w:p w14:paraId="3F504CC6" w14:textId="77777777" w:rsidR="0088437F" w:rsidRPr="0088437F" w:rsidRDefault="0088437F" w:rsidP="0088437F">
            <w:pPr>
              <w:tabs>
                <w:tab w:val="left" w:pos="-414"/>
                <w:tab w:val="left" w:pos="294"/>
                <w:tab w:val="left" w:pos="1002"/>
              </w:tabs>
              <w:spacing w:after="0" w:line="240" w:lineRule="auto"/>
              <w:rPr>
                <w:rFonts w:ascii="Times New Roman" w:eastAsia="Times New Roman" w:hAnsi="Times New Roman" w:cs="Times New Roman"/>
                <w:color w:val="000000"/>
                <w:spacing w:val="-4"/>
                <w:sz w:val="20"/>
                <w:szCs w:val="20"/>
                <w:lang w:val="ky-KG" w:eastAsia="ru-RU"/>
              </w:rPr>
            </w:pPr>
            <w:r w:rsidRPr="0088437F">
              <w:rPr>
                <w:rFonts w:ascii="Times New Roman" w:eastAsia="Times New Roman" w:hAnsi="Times New Roman" w:cs="Times New Roman"/>
                <w:color w:val="000000"/>
                <w:spacing w:val="-4"/>
                <w:sz w:val="20"/>
                <w:szCs w:val="20"/>
                <w:lang w:eastAsia="ru-RU"/>
              </w:rPr>
              <w:t xml:space="preserve">     ресторан</w:t>
            </w:r>
            <w:r w:rsidRPr="0088437F">
              <w:rPr>
                <w:rFonts w:ascii="Times New Roman" w:eastAsia="Times New Roman" w:hAnsi="Times New Roman" w:cs="Times New Roman"/>
                <w:color w:val="000000"/>
                <w:spacing w:val="-4"/>
                <w:sz w:val="20"/>
                <w:szCs w:val="20"/>
                <w:lang w:val="ky-KG" w:eastAsia="ru-RU"/>
              </w:rPr>
              <w:t>ов</w:t>
            </w:r>
          </w:p>
        </w:tc>
        <w:tc>
          <w:tcPr>
            <w:tcW w:w="1194" w:type="dxa"/>
            <w:vAlign w:val="bottom"/>
          </w:tcPr>
          <w:p w14:paraId="069E0FCA" w14:textId="77777777" w:rsidR="0088437F" w:rsidRPr="0088437F" w:rsidRDefault="0088437F" w:rsidP="0088437F">
            <w:pPr>
              <w:spacing w:after="0" w:line="276" w:lineRule="auto"/>
              <w:ind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10504,4</w:t>
            </w:r>
          </w:p>
        </w:tc>
        <w:tc>
          <w:tcPr>
            <w:tcW w:w="1276" w:type="dxa"/>
            <w:vAlign w:val="bottom"/>
          </w:tcPr>
          <w:p w14:paraId="78D07346" w14:textId="77777777" w:rsidR="0088437F" w:rsidRPr="0088437F" w:rsidRDefault="0088437F" w:rsidP="0088437F">
            <w:pPr>
              <w:spacing w:after="0" w:line="276" w:lineRule="auto"/>
              <w:ind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10504,4</w:t>
            </w:r>
          </w:p>
        </w:tc>
        <w:tc>
          <w:tcPr>
            <w:tcW w:w="992" w:type="dxa"/>
            <w:vAlign w:val="bottom"/>
          </w:tcPr>
          <w:p w14:paraId="6FE33BCA" w14:textId="77777777" w:rsidR="0088437F" w:rsidRPr="0088437F" w:rsidRDefault="0088437F" w:rsidP="0088437F">
            <w:pPr>
              <w:spacing w:after="0" w:line="276" w:lineRule="auto"/>
              <w:ind w:left="-168"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127,4</w:t>
            </w:r>
          </w:p>
        </w:tc>
        <w:tc>
          <w:tcPr>
            <w:tcW w:w="1216" w:type="dxa"/>
            <w:shd w:val="clear" w:color="auto" w:fill="auto"/>
            <w:vAlign w:val="bottom"/>
          </w:tcPr>
          <w:p w14:paraId="7B799BDB" w14:textId="77777777" w:rsidR="0088437F" w:rsidRPr="0088437F" w:rsidRDefault="0088437F" w:rsidP="0088437F">
            <w:pPr>
              <w:spacing w:after="0" w:line="276" w:lineRule="auto"/>
              <w:ind w:right="235"/>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127,4</w:t>
            </w:r>
          </w:p>
        </w:tc>
        <w:tc>
          <w:tcPr>
            <w:tcW w:w="1017" w:type="dxa"/>
            <w:shd w:val="clear" w:color="auto" w:fill="auto"/>
            <w:vAlign w:val="bottom"/>
          </w:tcPr>
          <w:p w14:paraId="035D1AEC" w14:textId="77777777" w:rsidR="0088437F" w:rsidRPr="0088437F" w:rsidRDefault="0088437F" w:rsidP="0088437F">
            <w:pPr>
              <w:spacing w:after="0" w:line="276" w:lineRule="auto"/>
              <w:ind w:left="-310" w:right="58"/>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1,7</w:t>
            </w:r>
          </w:p>
        </w:tc>
        <w:tc>
          <w:tcPr>
            <w:tcW w:w="1109" w:type="dxa"/>
            <w:shd w:val="clear" w:color="auto" w:fill="auto"/>
            <w:vAlign w:val="bottom"/>
          </w:tcPr>
          <w:p w14:paraId="25DE74AD" w14:textId="77777777" w:rsidR="0088437F" w:rsidRPr="0088437F" w:rsidRDefault="0088437F" w:rsidP="0088437F">
            <w:pPr>
              <w:spacing w:after="0" w:line="276" w:lineRule="auto"/>
              <w:ind w:left="-310" w:right="27"/>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4,1</w:t>
            </w:r>
          </w:p>
        </w:tc>
      </w:tr>
      <w:tr w:rsidR="0088437F" w:rsidRPr="0088437F" w14:paraId="689CCAA9" w14:textId="77777777" w:rsidTr="002567FA">
        <w:trPr>
          <w:cantSplit/>
          <w:trHeight w:val="321"/>
        </w:trPr>
        <w:tc>
          <w:tcPr>
            <w:tcW w:w="2835" w:type="dxa"/>
          </w:tcPr>
          <w:p w14:paraId="3A56317C" w14:textId="77777777" w:rsidR="0088437F" w:rsidRPr="0088437F" w:rsidRDefault="0088437F" w:rsidP="0088437F">
            <w:pPr>
              <w:tabs>
                <w:tab w:val="left" w:pos="-414"/>
                <w:tab w:val="left" w:pos="294"/>
                <w:tab w:val="left" w:pos="1002"/>
              </w:tabs>
              <w:spacing w:after="0" w:line="240" w:lineRule="auto"/>
              <w:ind w:right="-108"/>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Транспортная деятельность и   </w:t>
            </w:r>
          </w:p>
          <w:p w14:paraId="17B53452" w14:textId="77777777" w:rsidR="0088437F" w:rsidRPr="0088437F" w:rsidRDefault="0088437F" w:rsidP="0088437F">
            <w:pPr>
              <w:tabs>
                <w:tab w:val="left" w:pos="-414"/>
                <w:tab w:val="left" w:pos="294"/>
                <w:tab w:val="left" w:pos="1002"/>
              </w:tabs>
              <w:spacing w:after="0" w:line="240" w:lineRule="auto"/>
              <w:ind w:right="-108"/>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хранение грузов</w:t>
            </w:r>
          </w:p>
        </w:tc>
        <w:tc>
          <w:tcPr>
            <w:tcW w:w="1194" w:type="dxa"/>
            <w:vAlign w:val="bottom"/>
          </w:tcPr>
          <w:p w14:paraId="1DA4F233" w14:textId="77777777" w:rsidR="0088437F" w:rsidRPr="0088437F" w:rsidRDefault="0088437F" w:rsidP="0088437F">
            <w:pPr>
              <w:spacing w:after="0" w:line="276" w:lineRule="auto"/>
              <w:ind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38926,5</w:t>
            </w:r>
          </w:p>
        </w:tc>
        <w:tc>
          <w:tcPr>
            <w:tcW w:w="1276" w:type="dxa"/>
            <w:vAlign w:val="bottom"/>
          </w:tcPr>
          <w:p w14:paraId="5BEC6225" w14:textId="77777777" w:rsidR="0088437F" w:rsidRPr="0088437F" w:rsidRDefault="0088437F" w:rsidP="0088437F">
            <w:pPr>
              <w:spacing w:after="0" w:line="276" w:lineRule="auto"/>
              <w:ind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19682,4</w:t>
            </w:r>
          </w:p>
        </w:tc>
        <w:tc>
          <w:tcPr>
            <w:tcW w:w="992" w:type="dxa"/>
            <w:vAlign w:val="bottom"/>
          </w:tcPr>
          <w:p w14:paraId="167E1A8F" w14:textId="77777777" w:rsidR="0088437F" w:rsidRPr="0088437F" w:rsidRDefault="0088437F" w:rsidP="0088437F">
            <w:pPr>
              <w:spacing w:after="0" w:line="276" w:lineRule="auto"/>
              <w:ind w:left="-168"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101,6</w:t>
            </w:r>
          </w:p>
        </w:tc>
        <w:tc>
          <w:tcPr>
            <w:tcW w:w="1216" w:type="dxa"/>
            <w:shd w:val="clear" w:color="auto" w:fill="auto"/>
            <w:vAlign w:val="bottom"/>
          </w:tcPr>
          <w:p w14:paraId="7ECD8FC0" w14:textId="77777777" w:rsidR="0088437F" w:rsidRPr="0088437F" w:rsidRDefault="0088437F" w:rsidP="0088437F">
            <w:pPr>
              <w:spacing w:after="0" w:line="276" w:lineRule="auto"/>
              <w:ind w:right="235"/>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107,5</w:t>
            </w:r>
          </w:p>
        </w:tc>
        <w:tc>
          <w:tcPr>
            <w:tcW w:w="1017" w:type="dxa"/>
            <w:shd w:val="clear" w:color="auto" w:fill="auto"/>
            <w:vAlign w:val="bottom"/>
          </w:tcPr>
          <w:p w14:paraId="2F10B49C" w14:textId="77777777" w:rsidR="0088437F" w:rsidRPr="0088437F" w:rsidRDefault="0088437F" w:rsidP="0088437F">
            <w:pPr>
              <w:spacing w:after="0" w:line="276" w:lineRule="auto"/>
              <w:ind w:left="-310" w:right="58"/>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6,4</w:t>
            </w:r>
          </w:p>
        </w:tc>
        <w:tc>
          <w:tcPr>
            <w:tcW w:w="1109" w:type="dxa"/>
            <w:shd w:val="clear" w:color="auto" w:fill="auto"/>
            <w:vAlign w:val="bottom"/>
          </w:tcPr>
          <w:p w14:paraId="2EED81E4" w14:textId="77777777" w:rsidR="0088437F" w:rsidRPr="0088437F" w:rsidRDefault="0088437F" w:rsidP="0088437F">
            <w:pPr>
              <w:spacing w:after="0" w:line="276" w:lineRule="auto"/>
              <w:ind w:left="-310" w:right="27"/>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7,6</w:t>
            </w:r>
          </w:p>
        </w:tc>
      </w:tr>
      <w:tr w:rsidR="0088437F" w:rsidRPr="0088437F" w14:paraId="713DAE4D" w14:textId="77777777" w:rsidTr="002567FA">
        <w:trPr>
          <w:cantSplit/>
          <w:trHeight w:val="321"/>
        </w:trPr>
        <w:tc>
          <w:tcPr>
            <w:tcW w:w="2835" w:type="dxa"/>
          </w:tcPr>
          <w:p w14:paraId="6217B67F" w14:textId="77777777" w:rsidR="0088437F" w:rsidRPr="0088437F" w:rsidRDefault="0088437F" w:rsidP="0088437F">
            <w:pPr>
              <w:tabs>
                <w:tab w:val="left" w:pos="-414"/>
                <w:tab w:val="left" w:pos="294"/>
                <w:tab w:val="left" w:pos="1002"/>
              </w:tabs>
              <w:spacing w:after="0" w:line="240" w:lineRule="auto"/>
              <w:ind w:right="-108"/>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Информация и связь</w:t>
            </w:r>
          </w:p>
        </w:tc>
        <w:tc>
          <w:tcPr>
            <w:tcW w:w="1194" w:type="dxa"/>
            <w:vAlign w:val="bottom"/>
          </w:tcPr>
          <w:p w14:paraId="42C0FEB4" w14:textId="77777777" w:rsidR="0088437F" w:rsidRPr="0088437F" w:rsidRDefault="0088437F" w:rsidP="0088437F">
            <w:pPr>
              <w:spacing w:after="0" w:line="276" w:lineRule="auto"/>
              <w:ind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33571,5</w:t>
            </w:r>
          </w:p>
        </w:tc>
        <w:tc>
          <w:tcPr>
            <w:tcW w:w="1276" w:type="dxa"/>
            <w:vAlign w:val="bottom"/>
          </w:tcPr>
          <w:p w14:paraId="00F80DB2" w14:textId="77777777" w:rsidR="0088437F" w:rsidRPr="0088437F" w:rsidRDefault="0088437F" w:rsidP="0088437F">
            <w:pPr>
              <w:spacing w:after="0" w:line="276" w:lineRule="auto"/>
              <w:ind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19638,5</w:t>
            </w:r>
          </w:p>
        </w:tc>
        <w:tc>
          <w:tcPr>
            <w:tcW w:w="992" w:type="dxa"/>
            <w:vAlign w:val="bottom"/>
          </w:tcPr>
          <w:p w14:paraId="47321206" w14:textId="77777777" w:rsidR="0088437F" w:rsidRPr="0088437F" w:rsidRDefault="0088437F" w:rsidP="0088437F">
            <w:pPr>
              <w:spacing w:after="0" w:line="276" w:lineRule="auto"/>
              <w:ind w:left="-168"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104,9</w:t>
            </w:r>
          </w:p>
        </w:tc>
        <w:tc>
          <w:tcPr>
            <w:tcW w:w="1216" w:type="dxa"/>
            <w:shd w:val="clear" w:color="auto" w:fill="auto"/>
            <w:vAlign w:val="bottom"/>
          </w:tcPr>
          <w:p w14:paraId="66EA3809" w14:textId="77777777" w:rsidR="0088437F" w:rsidRPr="0088437F" w:rsidRDefault="0088437F" w:rsidP="0088437F">
            <w:pPr>
              <w:spacing w:after="0" w:line="276" w:lineRule="auto"/>
              <w:ind w:right="235"/>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104,9</w:t>
            </w:r>
          </w:p>
        </w:tc>
        <w:tc>
          <w:tcPr>
            <w:tcW w:w="1017" w:type="dxa"/>
            <w:shd w:val="clear" w:color="auto" w:fill="auto"/>
            <w:vAlign w:val="bottom"/>
          </w:tcPr>
          <w:p w14:paraId="42749DFE" w14:textId="77777777" w:rsidR="0088437F" w:rsidRPr="0088437F" w:rsidRDefault="0088437F" w:rsidP="0088437F">
            <w:pPr>
              <w:spacing w:after="0" w:line="276" w:lineRule="auto"/>
              <w:ind w:left="-310" w:right="58"/>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5,5</w:t>
            </w:r>
          </w:p>
        </w:tc>
        <w:tc>
          <w:tcPr>
            <w:tcW w:w="1109" w:type="dxa"/>
            <w:shd w:val="clear" w:color="auto" w:fill="auto"/>
            <w:vAlign w:val="bottom"/>
          </w:tcPr>
          <w:p w14:paraId="0EDDE242" w14:textId="77777777" w:rsidR="0088437F" w:rsidRPr="0088437F" w:rsidRDefault="0088437F" w:rsidP="0088437F">
            <w:pPr>
              <w:spacing w:after="0" w:line="276" w:lineRule="auto"/>
              <w:ind w:left="-310" w:right="27"/>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7,6</w:t>
            </w:r>
          </w:p>
        </w:tc>
      </w:tr>
      <w:tr w:rsidR="0088437F" w:rsidRPr="0088437F" w14:paraId="43874E59" w14:textId="77777777" w:rsidTr="002567FA">
        <w:trPr>
          <w:cantSplit/>
          <w:trHeight w:val="505"/>
        </w:trPr>
        <w:tc>
          <w:tcPr>
            <w:tcW w:w="2835" w:type="dxa"/>
          </w:tcPr>
          <w:p w14:paraId="6654C63E" w14:textId="77777777" w:rsidR="0088437F" w:rsidRPr="0088437F" w:rsidRDefault="0088437F" w:rsidP="0088437F">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Финансовое посредничество и  </w:t>
            </w:r>
          </w:p>
          <w:p w14:paraId="5D46258B" w14:textId="77777777" w:rsidR="0088437F" w:rsidRPr="0088437F" w:rsidRDefault="0088437F" w:rsidP="0088437F">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страхование</w:t>
            </w:r>
          </w:p>
        </w:tc>
        <w:tc>
          <w:tcPr>
            <w:tcW w:w="1194" w:type="dxa"/>
            <w:vAlign w:val="bottom"/>
          </w:tcPr>
          <w:p w14:paraId="671B2A59" w14:textId="77777777" w:rsidR="0088437F" w:rsidRPr="0088437F" w:rsidRDefault="0088437F" w:rsidP="0088437F">
            <w:pPr>
              <w:spacing w:after="0" w:line="276" w:lineRule="auto"/>
              <w:ind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39409,3</w:t>
            </w:r>
          </w:p>
        </w:tc>
        <w:tc>
          <w:tcPr>
            <w:tcW w:w="1276" w:type="dxa"/>
            <w:vAlign w:val="bottom"/>
          </w:tcPr>
          <w:p w14:paraId="183484E8" w14:textId="77777777" w:rsidR="0088437F" w:rsidRPr="0088437F" w:rsidRDefault="0088437F" w:rsidP="0088437F">
            <w:pPr>
              <w:spacing w:after="0" w:line="276" w:lineRule="auto"/>
              <w:ind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22611,1</w:t>
            </w:r>
          </w:p>
        </w:tc>
        <w:tc>
          <w:tcPr>
            <w:tcW w:w="992" w:type="dxa"/>
            <w:vAlign w:val="bottom"/>
          </w:tcPr>
          <w:p w14:paraId="31DB7353" w14:textId="77777777" w:rsidR="0088437F" w:rsidRPr="0088437F" w:rsidRDefault="0088437F" w:rsidP="0088437F">
            <w:pPr>
              <w:spacing w:after="0" w:line="276" w:lineRule="auto"/>
              <w:ind w:left="-168"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100,7</w:t>
            </w:r>
          </w:p>
        </w:tc>
        <w:tc>
          <w:tcPr>
            <w:tcW w:w="1216" w:type="dxa"/>
            <w:shd w:val="clear" w:color="auto" w:fill="auto"/>
            <w:vAlign w:val="bottom"/>
          </w:tcPr>
          <w:p w14:paraId="4AE41616" w14:textId="77777777" w:rsidR="0088437F" w:rsidRPr="0088437F" w:rsidRDefault="0088437F" w:rsidP="0088437F">
            <w:pPr>
              <w:spacing w:after="0" w:line="276" w:lineRule="auto"/>
              <w:ind w:right="235"/>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100,7</w:t>
            </w:r>
          </w:p>
        </w:tc>
        <w:tc>
          <w:tcPr>
            <w:tcW w:w="1017" w:type="dxa"/>
            <w:shd w:val="clear" w:color="auto" w:fill="auto"/>
            <w:vAlign w:val="bottom"/>
          </w:tcPr>
          <w:p w14:paraId="2B302927" w14:textId="77777777" w:rsidR="0088437F" w:rsidRPr="0088437F" w:rsidRDefault="0088437F" w:rsidP="0088437F">
            <w:pPr>
              <w:spacing w:after="0" w:line="276" w:lineRule="auto"/>
              <w:ind w:left="-310" w:right="58"/>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6,5</w:t>
            </w:r>
          </w:p>
        </w:tc>
        <w:tc>
          <w:tcPr>
            <w:tcW w:w="1109" w:type="dxa"/>
            <w:shd w:val="clear" w:color="auto" w:fill="auto"/>
            <w:vAlign w:val="bottom"/>
          </w:tcPr>
          <w:p w14:paraId="71A78ADE" w14:textId="77777777" w:rsidR="0088437F" w:rsidRPr="0088437F" w:rsidRDefault="0088437F" w:rsidP="0088437F">
            <w:pPr>
              <w:spacing w:after="0" w:line="276" w:lineRule="auto"/>
              <w:ind w:left="-310" w:right="27"/>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8,8</w:t>
            </w:r>
          </w:p>
        </w:tc>
      </w:tr>
      <w:tr w:rsidR="0088437F" w:rsidRPr="0088437F" w14:paraId="1FCF1092" w14:textId="77777777" w:rsidTr="002567FA">
        <w:trPr>
          <w:cantSplit/>
          <w:trHeight w:val="371"/>
        </w:trPr>
        <w:tc>
          <w:tcPr>
            <w:tcW w:w="2835" w:type="dxa"/>
          </w:tcPr>
          <w:p w14:paraId="38D59528" w14:textId="77777777" w:rsidR="0088437F" w:rsidRPr="0088437F" w:rsidRDefault="0088437F" w:rsidP="0088437F">
            <w:pPr>
              <w:tabs>
                <w:tab w:val="left" w:pos="-414"/>
                <w:tab w:val="left" w:pos="294"/>
              </w:tabs>
              <w:spacing w:after="0" w:line="240" w:lineRule="auto"/>
              <w:ind w:right="-108"/>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Операции с недвижимым  </w:t>
            </w:r>
          </w:p>
          <w:p w14:paraId="74C7FDCA" w14:textId="77777777" w:rsidR="0088437F" w:rsidRPr="0088437F" w:rsidRDefault="0088437F" w:rsidP="0088437F">
            <w:pPr>
              <w:tabs>
                <w:tab w:val="left" w:pos="-414"/>
                <w:tab w:val="left" w:pos="294"/>
              </w:tabs>
              <w:spacing w:after="0" w:line="240" w:lineRule="auto"/>
              <w:ind w:left="142" w:right="-108" w:hanging="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имуществом</w:t>
            </w:r>
          </w:p>
        </w:tc>
        <w:tc>
          <w:tcPr>
            <w:tcW w:w="1194" w:type="dxa"/>
            <w:vAlign w:val="bottom"/>
          </w:tcPr>
          <w:p w14:paraId="37601B8E" w14:textId="77777777" w:rsidR="0088437F" w:rsidRPr="0088437F" w:rsidRDefault="0088437F" w:rsidP="0088437F">
            <w:pPr>
              <w:spacing w:after="0" w:line="276" w:lineRule="auto"/>
              <w:ind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13435,5</w:t>
            </w:r>
          </w:p>
        </w:tc>
        <w:tc>
          <w:tcPr>
            <w:tcW w:w="1276" w:type="dxa"/>
            <w:vAlign w:val="bottom"/>
          </w:tcPr>
          <w:p w14:paraId="7D0DE316" w14:textId="77777777" w:rsidR="0088437F" w:rsidRPr="0088437F" w:rsidRDefault="0088437F" w:rsidP="0088437F">
            <w:pPr>
              <w:spacing w:after="0" w:line="276" w:lineRule="auto"/>
              <w:ind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6416,0</w:t>
            </w:r>
          </w:p>
        </w:tc>
        <w:tc>
          <w:tcPr>
            <w:tcW w:w="992" w:type="dxa"/>
            <w:vAlign w:val="bottom"/>
          </w:tcPr>
          <w:p w14:paraId="18CDAE4B" w14:textId="77777777" w:rsidR="0088437F" w:rsidRPr="0088437F" w:rsidRDefault="0088437F" w:rsidP="0088437F">
            <w:pPr>
              <w:spacing w:after="0" w:line="276" w:lineRule="auto"/>
              <w:ind w:left="-168"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102,6</w:t>
            </w:r>
          </w:p>
        </w:tc>
        <w:tc>
          <w:tcPr>
            <w:tcW w:w="1216" w:type="dxa"/>
            <w:shd w:val="clear" w:color="auto" w:fill="auto"/>
            <w:vAlign w:val="bottom"/>
          </w:tcPr>
          <w:p w14:paraId="25A42AEB" w14:textId="77777777" w:rsidR="0088437F" w:rsidRPr="0088437F" w:rsidRDefault="0088437F" w:rsidP="0088437F">
            <w:pPr>
              <w:spacing w:after="0" w:line="276" w:lineRule="auto"/>
              <w:ind w:right="235"/>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102,6</w:t>
            </w:r>
          </w:p>
        </w:tc>
        <w:tc>
          <w:tcPr>
            <w:tcW w:w="1017" w:type="dxa"/>
            <w:shd w:val="clear" w:color="auto" w:fill="auto"/>
            <w:vAlign w:val="bottom"/>
          </w:tcPr>
          <w:p w14:paraId="260F51A3" w14:textId="77777777" w:rsidR="0088437F" w:rsidRPr="0088437F" w:rsidRDefault="0088437F" w:rsidP="0088437F">
            <w:pPr>
              <w:spacing w:after="0" w:line="276" w:lineRule="auto"/>
              <w:ind w:left="-310" w:right="58"/>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2,2</w:t>
            </w:r>
          </w:p>
        </w:tc>
        <w:tc>
          <w:tcPr>
            <w:tcW w:w="1109" w:type="dxa"/>
            <w:shd w:val="clear" w:color="auto" w:fill="auto"/>
            <w:vAlign w:val="bottom"/>
          </w:tcPr>
          <w:p w14:paraId="34BBB302" w14:textId="77777777" w:rsidR="0088437F" w:rsidRPr="0088437F" w:rsidRDefault="0088437F" w:rsidP="0088437F">
            <w:pPr>
              <w:spacing w:after="0" w:line="276" w:lineRule="auto"/>
              <w:ind w:left="-310" w:right="27"/>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2,5</w:t>
            </w:r>
          </w:p>
        </w:tc>
      </w:tr>
      <w:tr w:rsidR="0088437F" w:rsidRPr="0088437F" w14:paraId="571FD9D7" w14:textId="77777777" w:rsidTr="002567FA">
        <w:trPr>
          <w:cantSplit/>
          <w:trHeight w:val="371"/>
        </w:trPr>
        <w:tc>
          <w:tcPr>
            <w:tcW w:w="2835" w:type="dxa"/>
          </w:tcPr>
          <w:p w14:paraId="65BB7765" w14:textId="77777777" w:rsidR="0088437F" w:rsidRPr="0088437F" w:rsidRDefault="0088437F" w:rsidP="0088437F">
            <w:pPr>
              <w:tabs>
                <w:tab w:val="left" w:pos="-414"/>
                <w:tab w:val="left" w:pos="294"/>
              </w:tabs>
              <w:spacing w:after="0" w:line="240" w:lineRule="auto"/>
              <w:ind w:left="142" w:right="-108" w:hanging="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Профессиональная, научная и    </w:t>
            </w:r>
          </w:p>
          <w:p w14:paraId="63E04D08" w14:textId="77777777" w:rsidR="0088437F" w:rsidRPr="0088437F" w:rsidRDefault="0088437F" w:rsidP="0088437F">
            <w:pPr>
              <w:tabs>
                <w:tab w:val="left" w:pos="-414"/>
                <w:tab w:val="left" w:pos="294"/>
              </w:tabs>
              <w:spacing w:after="0" w:line="240" w:lineRule="auto"/>
              <w:ind w:left="142" w:right="-108" w:hanging="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техническая деятельность</w:t>
            </w:r>
          </w:p>
        </w:tc>
        <w:tc>
          <w:tcPr>
            <w:tcW w:w="1194" w:type="dxa"/>
            <w:vAlign w:val="bottom"/>
          </w:tcPr>
          <w:p w14:paraId="2EF828F7" w14:textId="77777777" w:rsidR="0088437F" w:rsidRPr="0088437F" w:rsidRDefault="0088437F" w:rsidP="0088437F">
            <w:pPr>
              <w:spacing w:after="0" w:line="276" w:lineRule="auto"/>
              <w:ind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7717,5</w:t>
            </w:r>
          </w:p>
        </w:tc>
        <w:tc>
          <w:tcPr>
            <w:tcW w:w="1276" w:type="dxa"/>
            <w:vAlign w:val="bottom"/>
          </w:tcPr>
          <w:p w14:paraId="01484548" w14:textId="77777777" w:rsidR="0088437F" w:rsidRPr="0088437F" w:rsidRDefault="0088437F" w:rsidP="0088437F">
            <w:pPr>
              <w:spacing w:after="0" w:line="276" w:lineRule="auto"/>
              <w:ind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797,2</w:t>
            </w:r>
          </w:p>
        </w:tc>
        <w:tc>
          <w:tcPr>
            <w:tcW w:w="992" w:type="dxa"/>
            <w:vAlign w:val="bottom"/>
          </w:tcPr>
          <w:p w14:paraId="4C967B73" w14:textId="77777777" w:rsidR="0088437F" w:rsidRPr="0088437F" w:rsidRDefault="0088437F" w:rsidP="0088437F">
            <w:pPr>
              <w:spacing w:after="0" w:line="276" w:lineRule="auto"/>
              <w:ind w:left="-168"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105,5</w:t>
            </w:r>
          </w:p>
        </w:tc>
        <w:tc>
          <w:tcPr>
            <w:tcW w:w="1216" w:type="dxa"/>
            <w:shd w:val="clear" w:color="auto" w:fill="auto"/>
            <w:vAlign w:val="bottom"/>
          </w:tcPr>
          <w:p w14:paraId="440ACFA2" w14:textId="77777777" w:rsidR="0088437F" w:rsidRPr="0088437F" w:rsidRDefault="0088437F" w:rsidP="0088437F">
            <w:pPr>
              <w:spacing w:after="0" w:line="276" w:lineRule="auto"/>
              <w:ind w:right="235"/>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105,5</w:t>
            </w:r>
          </w:p>
        </w:tc>
        <w:tc>
          <w:tcPr>
            <w:tcW w:w="1017" w:type="dxa"/>
            <w:shd w:val="clear" w:color="auto" w:fill="auto"/>
            <w:vAlign w:val="bottom"/>
          </w:tcPr>
          <w:p w14:paraId="6DCC4B85" w14:textId="77777777" w:rsidR="0088437F" w:rsidRPr="0088437F" w:rsidRDefault="0088437F" w:rsidP="0088437F">
            <w:pPr>
              <w:spacing w:after="0" w:line="276" w:lineRule="auto"/>
              <w:ind w:left="-310" w:right="58"/>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1,3</w:t>
            </w:r>
          </w:p>
        </w:tc>
        <w:tc>
          <w:tcPr>
            <w:tcW w:w="1109" w:type="dxa"/>
            <w:shd w:val="clear" w:color="auto" w:fill="auto"/>
            <w:vAlign w:val="bottom"/>
          </w:tcPr>
          <w:p w14:paraId="517A2D12" w14:textId="77777777" w:rsidR="0088437F" w:rsidRPr="0088437F" w:rsidRDefault="0088437F" w:rsidP="0088437F">
            <w:pPr>
              <w:spacing w:after="0" w:line="276" w:lineRule="auto"/>
              <w:ind w:left="-310" w:right="58"/>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0,3</w:t>
            </w:r>
          </w:p>
        </w:tc>
      </w:tr>
      <w:tr w:rsidR="0088437F" w:rsidRPr="0088437F" w14:paraId="194F34A0" w14:textId="77777777" w:rsidTr="002567FA">
        <w:trPr>
          <w:cantSplit/>
          <w:trHeight w:val="371"/>
        </w:trPr>
        <w:tc>
          <w:tcPr>
            <w:tcW w:w="2835" w:type="dxa"/>
          </w:tcPr>
          <w:p w14:paraId="7BF4DFD3" w14:textId="77777777" w:rsidR="0088437F" w:rsidRPr="0088437F" w:rsidRDefault="0088437F" w:rsidP="0088437F">
            <w:pPr>
              <w:tabs>
                <w:tab w:val="left" w:pos="-414"/>
                <w:tab w:val="left" w:pos="294"/>
              </w:tabs>
              <w:spacing w:after="0" w:line="240" w:lineRule="auto"/>
              <w:ind w:left="142" w:right="-108" w:hanging="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Административная и    </w:t>
            </w:r>
          </w:p>
          <w:p w14:paraId="7C3B8FDE" w14:textId="77777777" w:rsidR="0088437F" w:rsidRPr="0088437F" w:rsidRDefault="0088437F" w:rsidP="0088437F">
            <w:pPr>
              <w:tabs>
                <w:tab w:val="left" w:pos="-414"/>
                <w:tab w:val="left" w:pos="294"/>
              </w:tabs>
              <w:spacing w:after="0" w:line="240" w:lineRule="auto"/>
              <w:ind w:left="142" w:right="-108" w:hanging="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вспомогательная    </w:t>
            </w:r>
          </w:p>
          <w:p w14:paraId="140B3F59" w14:textId="77777777" w:rsidR="0088437F" w:rsidRPr="0088437F" w:rsidRDefault="0088437F" w:rsidP="0088437F">
            <w:pPr>
              <w:tabs>
                <w:tab w:val="left" w:pos="-414"/>
                <w:tab w:val="left" w:pos="294"/>
              </w:tabs>
              <w:spacing w:after="0" w:line="240" w:lineRule="auto"/>
              <w:ind w:left="142" w:right="-108" w:hanging="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деятельность</w:t>
            </w:r>
          </w:p>
        </w:tc>
        <w:tc>
          <w:tcPr>
            <w:tcW w:w="1194" w:type="dxa"/>
            <w:vAlign w:val="bottom"/>
          </w:tcPr>
          <w:p w14:paraId="0E89EB03" w14:textId="77777777" w:rsidR="0088437F" w:rsidRPr="0088437F" w:rsidRDefault="0088437F" w:rsidP="0088437F">
            <w:pPr>
              <w:spacing w:after="0" w:line="276" w:lineRule="auto"/>
              <w:ind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5785,7</w:t>
            </w:r>
          </w:p>
        </w:tc>
        <w:tc>
          <w:tcPr>
            <w:tcW w:w="1276" w:type="dxa"/>
            <w:vAlign w:val="bottom"/>
          </w:tcPr>
          <w:p w14:paraId="5C0995F9" w14:textId="77777777" w:rsidR="0088437F" w:rsidRPr="0088437F" w:rsidRDefault="0088437F" w:rsidP="0088437F">
            <w:pPr>
              <w:spacing w:after="0" w:line="276" w:lineRule="auto"/>
              <w:ind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2033,6</w:t>
            </w:r>
          </w:p>
        </w:tc>
        <w:tc>
          <w:tcPr>
            <w:tcW w:w="992" w:type="dxa"/>
            <w:vAlign w:val="bottom"/>
          </w:tcPr>
          <w:p w14:paraId="76CB6106" w14:textId="77777777" w:rsidR="0088437F" w:rsidRPr="0088437F" w:rsidRDefault="0088437F" w:rsidP="0088437F">
            <w:pPr>
              <w:spacing w:after="0" w:line="276" w:lineRule="auto"/>
              <w:ind w:left="-168"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97,3</w:t>
            </w:r>
          </w:p>
        </w:tc>
        <w:tc>
          <w:tcPr>
            <w:tcW w:w="1216" w:type="dxa"/>
            <w:shd w:val="clear" w:color="auto" w:fill="auto"/>
            <w:vAlign w:val="bottom"/>
          </w:tcPr>
          <w:p w14:paraId="73560EC6" w14:textId="77777777" w:rsidR="0088437F" w:rsidRPr="0088437F" w:rsidRDefault="0088437F" w:rsidP="0088437F">
            <w:pPr>
              <w:spacing w:after="0" w:line="276" w:lineRule="auto"/>
              <w:ind w:right="235"/>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96,8</w:t>
            </w:r>
          </w:p>
        </w:tc>
        <w:tc>
          <w:tcPr>
            <w:tcW w:w="1017" w:type="dxa"/>
            <w:shd w:val="clear" w:color="auto" w:fill="auto"/>
            <w:vAlign w:val="bottom"/>
          </w:tcPr>
          <w:p w14:paraId="4781BBD6" w14:textId="77777777" w:rsidR="0088437F" w:rsidRPr="0088437F" w:rsidRDefault="0088437F" w:rsidP="0088437F">
            <w:pPr>
              <w:spacing w:after="0" w:line="276" w:lineRule="auto"/>
              <w:ind w:left="-310" w:right="58"/>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1,0</w:t>
            </w:r>
          </w:p>
        </w:tc>
        <w:tc>
          <w:tcPr>
            <w:tcW w:w="1109" w:type="dxa"/>
            <w:shd w:val="clear" w:color="auto" w:fill="auto"/>
            <w:vAlign w:val="bottom"/>
          </w:tcPr>
          <w:p w14:paraId="570FEEF6" w14:textId="77777777" w:rsidR="0088437F" w:rsidRPr="0088437F" w:rsidRDefault="0088437F" w:rsidP="0088437F">
            <w:pPr>
              <w:spacing w:after="0" w:line="276" w:lineRule="auto"/>
              <w:ind w:left="-310" w:right="58"/>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0,8</w:t>
            </w:r>
          </w:p>
        </w:tc>
      </w:tr>
      <w:tr w:rsidR="0088437F" w:rsidRPr="0088437F" w14:paraId="239B32A2" w14:textId="77777777" w:rsidTr="002567FA">
        <w:trPr>
          <w:cantSplit/>
          <w:trHeight w:val="321"/>
        </w:trPr>
        <w:tc>
          <w:tcPr>
            <w:tcW w:w="2835" w:type="dxa"/>
          </w:tcPr>
          <w:p w14:paraId="0EA2AF20" w14:textId="77777777" w:rsidR="0088437F" w:rsidRPr="0088437F" w:rsidRDefault="0088437F" w:rsidP="0088437F">
            <w:pPr>
              <w:tabs>
                <w:tab w:val="left" w:pos="-414"/>
                <w:tab w:val="left" w:pos="294"/>
                <w:tab w:val="left" w:pos="1002"/>
              </w:tabs>
              <w:spacing w:after="0" w:line="240" w:lineRule="auto"/>
              <w:ind w:right="-108"/>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Образование</w:t>
            </w:r>
          </w:p>
        </w:tc>
        <w:tc>
          <w:tcPr>
            <w:tcW w:w="1194" w:type="dxa"/>
            <w:vAlign w:val="bottom"/>
          </w:tcPr>
          <w:p w14:paraId="12251FAA" w14:textId="77777777" w:rsidR="0088437F" w:rsidRPr="0088437F" w:rsidRDefault="0088437F" w:rsidP="0088437F">
            <w:pPr>
              <w:spacing w:after="0" w:line="276" w:lineRule="auto"/>
              <w:ind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1137,6</w:t>
            </w:r>
          </w:p>
        </w:tc>
        <w:tc>
          <w:tcPr>
            <w:tcW w:w="1276" w:type="dxa"/>
            <w:vAlign w:val="bottom"/>
          </w:tcPr>
          <w:p w14:paraId="353C89B6" w14:textId="77777777" w:rsidR="0088437F" w:rsidRPr="0088437F" w:rsidRDefault="0088437F" w:rsidP="0088437F">
            <w:pPr>
              <w:spacing w:after="0" w:line="276" w:lineRule="auto"/>
              <w:ind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1061,2</w:t>
            </w:r>
          </w:p>
        </w:tc>
        <w:tc>
          <w:tcPr>
            <w:tcW w:w="992" w:type="dxa"/>
            <w:vAlign w:val="bottom"/>
          </w:tcPr>
          <w:p w14:paraId="6E7BD37F" w14:textId="77777777" w:rsidR="0088437F" w:rsidRPr="0088437F" w:rsidRDefault="0088437F" w:rsidP="0088437F">
            <w:pPr>
              <w:spacing w:after="0" w:line="276" w:lineRule="auto"/>
              <w:ind w:left="-168"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37,0</w:t>
            </w:r>
          </w:p>
        </w:tc>
        <w:tc>
          <w:tcPr>
            <w:tcW w:w="1216" w:type="dxa"/>
            <w:shd w:val="clear" w:color="auto" w:fill="auto"/>
            <w:vAlign w:val="bottom"/>
          </w:tcPr>
          <w:p w14:paraId="1F6D9AD0" w14:textId="77777777" w:rsidR="0088437F" w:rsidRPr="0088437F" w:rsidRDefault="0088437F" w:rsidP="0088437F">
            <w:pPr>
              <w:spacing w:after="0" w:line="276" w:lineRule="auto"/>
              <w:ind w:right="235"/>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36,9</w:t>
            </w:r>
          </w:p>
        </w:tc>
        <w:tc>
          <w:tcPr>
            <w:tcW w:w="1017" w:type="dxa"/>
            <w:shd w:val="clear" w:color="auto" w:fill="auto"/>
            <w:vAlign w:val="bottom"/>
          </w:tcPr>
          <w:p w14:paraId="4AD8D1CA" w14:textId="77777777" w:rsidR="0088437F" w:rsidRPr="0088437F" w:rsidRDefault="0088437F" w:rsidP="0088437F">
            <w:pPr>
              <w:spacing w:after="0" w:line="276" w:lineRule="auto"/>
              <w:ind w:left="-310" w:right="58"/>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0,2</w:t>
            </w:r>
          </w:p>
        </w:tc>
        <w:tc>
          <w:tcPr>
            <w:tcW w:w="1109" w:type="dxa"/>
            <w:shd w:val="clear" w:color="auto" w:fill="auto"/>
            <w:vAlign w:val="bottom"/>
          </w:tcPr>
          <w:p w14:paraId="7AF4FD02" w14:textId="77777777" w:rsidR="0088437F" w:rsidRPr="0088437F" w:rsidRDefault="0088437F" w:rsidP="0088437F">
            <w:pPr>
              <w:spacing w:after="0" w:line="276" w:lineRule="auto"/>
              <w:ind w:left="-310" w:right="58"/>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0,4</w:t>
            </w:r>
          </w:p>
        </w:tc>
      </w:tr>
      <w:tr w:rsidR="0088437F" w:rsidRPr="0088437F" w14:paraId="45C98E8C" w14:textId="77777777" w:rsidTr="002567FA">
        <w:trPr>
          <w:cantSplit/>
          <w:trHeight w:val="459"/>
        </w:trPr>
        <w:tc>
          <w:tcPr>
            <w:tcW w:w="2835" w:type="dxa"/>
          </w:tcPr>
          <w:p w14:paraId="13F242E7" w14:textId="77777777" w:rsidR="0088437F" w:rsidRPr="0088437F" w:rsidRDefault="0088437F" w:rsidP="0088437F">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Здравоохранение и социальное   </w:t>
            </w:r>
          </w:p>
          <w:p w14:paraId="4FFD476C" w14:textId="77777777" w:rsidR="0088437F" w:rsidRPr="0088437F" w:rsidRDefault="0088437F" w:rsidP="0088437F">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обслуживание населения</w:t>
            </w:r>
          </w:p>
        </w:tc>
        <w:tc>
          <w:tcPr>
            <w:tcW w:w="1194" w:type="dxa"/>
            <w:vAlign w:val="bottom"/>
          </w:tcPr>
          <w:p w14:paraId="42A9DA38" w14:textId="77777777" w:rsidR="0088437F" w:rsidRPr="0088437F" w:rsidRDefault="0088437F" w:rsidP="0088437F">
            <w:pPr>
              <w:spacing w:after="0" w:line="276" w:lineRule="auto"/>
              <w:ind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4458,1</w:t>
            </w:r>
          </w:p>
        </w:tc>
        <w:tc>
          <w:tcPr>
            <w:tcW w:w="1276" w:type="dxa"/>
            <w:vAlign w:val="bottom"/>
          </w:tcPr>
          <w:p w14:paraId="092563F9" w14:textId="77777777" w:rsidR="0088437F" w:rsidRPr="0088437F" w:rsidRDefault="0088437F" w:rsidP="0088437F">
            <w:pPr>
              <w:spacing w:after="0" w:line="276" w:lineRule="auto"/>
              <w:ind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3918,9</w:t>
            </w:r>
          </w:p>
        </w:tc>
        <w:tc>
          <w:tcPr>
            <w:tcW w:w="992" w:type="dxa"/>
            <w:vAlign w:val="bottom"/>
          </w:tcPr>
          <w:p w14:paraId="7A7901D3" w14:textId="77777777" w:rsidR="0088437F" w:rsidRPr="0088437F" w:rsidRDefault="0088437F" w:rsidP="0088437F">
            <w:pPr>
              <w:spacing w:after="0" w:line="276" w:lineRule="auto"/>
              <w:ind w:left="-168"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94,3</w:t>
            </w:r>
          </w:p>
        </w:tc>
        <w:tc>
          <w:tcPr>
            <w:tcW w:w="1216" w:type="dxa"/>
            <w:shd w:val="clear" w:color="auto" w:fill="auto"/>
            <w:vAlign w:val="bottom"/>
          </w:tcPr>
          <w:p w14:paraId="0F47E89A" w14:textId="77777777" w:rsidR="0088437F" w:rsidRPr="0088437F" w:rsidRDefault="0088437F" w:rsidP="0088437F">
            <w:pPr>
              <w:spacing w:after="0" w:line="276" w:lineRule="auto"/>
              <w:ind w:right="235"/>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84,5</w:t>
            </w:r>
          </w:p>
        </w:tc>
        <w:tc>
          <w:tcPr>
            <w:tcW w:w="1017" w:type="dxa"/>
            <w:shd w:val="clear" w:color="auto" w:fill="auto"/>
            <w:vAlign w:val="bottom"/>
          </w:tcPr>
          <w:p w14:paraId="54B3139E" w14:textId="77777777" w:rsidR="0088437F" w:rsidRPr="0088437F" w:rsidRDefault="0088437F" w:rsidP="0088437F">
            <w:pPr>
              <w:spacing w:after="0" w:line="276" w:lineRule="auto"/>
              <w:ind w:left="-310" w:right="58"/>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0,7</w:t>
            </w:r>
          </w:p>
        </w:tc>
        <w:tc>
          <w:tcPr>
            <w:tcW w:w="1109" w:type="dxa"/>
            <w:shd w:val="clear" w:color="auto" w:fill="auto"/>
            <w:vAlign w:val="bottom"/>
          </w:tcPr>
          <w:p w14:paraId="75046CA9" w14:textId="77777777" w:rsidR="0088437F" w:rsidRPr="0088437F" w:rsidRDefault="0088437F" w:rsidP="0088437F">
            <w:pPr>
              <w:spacing w:after="0" w:line="276" w:lineRule="auto"/>
              <w:ind w:left="-310" w:right="58"/>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1,5</w:t>
            </w:r>
          </w:p>
        </w:tc>
      </w:tr>
      <w:tr w:rsidR="0088437F" w:rsidRPr="0088437F" w14:paraId="147778C4" w14:textId="77777777" w:rsidTr="002567FA">
        <w:trPr>
          <w:cantSplit/>
          <w:trHeight w:val="325"/>
        </w:trPr>
        <w:tc>
          <w:tcPr>
            <w:tcW w:w="2835" w:type="dxa"/>
          </w:tcPr>
          <w:p w14:paraId="606E7423" w14:textId="77777777" w:rsidR="0088437F" w:rsidRPr="0088437F" w:rsidRDefault="0088437F" w:rsidP="0088437F">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Искусство, развлечения и  </w:t>
            </w:r>
          </w:p>
          <w:p w14:paraId="086A5668" w14:textId="77777777" w:rsidR="0088437F" w:rsidRPr="0088437F" w:rsidRDefault="0088437F" w:rsidP="0088437F">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отдых</w:t>
            </w:r>
          </w:p>
        </w:tc>
        <w:tc>
          <w:tcPr>
            <w:tcW w:w="1194" w:type="dxa"/>
            <w:vAlign w:val="bottom"/>
          </w:tcPr>
          <w:p w14:paraId="728198A3" w14:textId="77777777" w:rsidR="0088437F" w:rsidRPr="0088437F" w:rsidRDefault="0088437F" w:rsidP="0088437F">
            <w:pPr>
              <w:spacing w:after="0" w:line="276" w:lineRule="auto"/>
              <w:ind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1365,4</w:t>
            </w:r>
          </w:p>
        </w:tc>
        <w:tc>
          <w:tcPr>
            <w:tcW w:w="1276" w:type="dxa"/>
            <w:vAlign w:val="bottom"/>
          </w:tcPr>
          <w:p w14:paraId="70C9A2A4" w14:textId="77777777" w:rsidR="0088437F" w:rsidRPr="0088437F" w:rsidRDefault="0088437F" w:rsidP="0088437F">
            <w:pPr>
              <w:spacing w:after="0" w:line="276" w:lineRule="auto"/>
              <w:ind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1141,1</w:t>
            </w:r>
          </w:p>
        </w:tc>
        <w:tc>
          <w:tcPr>
            <w:tcW w:w="992" w:type="dxa"/>
            <w:vAlign w:val="bottom"/>
          </w:tcPr>
          <w:p w14:paraId="0271707B" w14:textId="77777777" w:rsidR="0088437F" w:rsidRPr="0088437F" w:rsidRDefault="0088437F" w:rsidP="0088437F">
            <w:pPr>
              <w:spacing w:after="0" w:line="276" w:lineRule="auto"/>
              <w:ind w:left="-168"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102,3</w:t>
            </w:r>
          </w:p>
        </w:tc>
        <w:tc>
          <w:tcPr>
            <w:tcW w:w="1216" w:type="dxa"/>
            <w:shd w:val="clear" w:color="auto" w:fill="auto"/>
            <w:vAlign w:val="bottom"/>
          </w:tcPr>
          <w:p w14:paraId="54F4DEBF" w14:textId="77777777" w:rsidR="0088437F" w:rsidRPr="0088437F" w:rsidRDefault="0088437F" w:rsidP="0088437F">
            <w:pPr>
              <w:spacing w:after="0" w:line="276" w:lineRule="auto"/>
              <w:ind w:right="235"/>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102,3</w:t>
            </w:r>
          </w:p>
        </w:tc>
        <w:tc>
          <w:tcPr>
            <w:tcW w:w="1017" w:type="dxa"/>
            <w:shd w:val="clear" w:color="auto" w:fill="auto"/>
            <w:vAlign w:val="bottom"/>
          </w:tcPr>
          <w:p w14:paraId="51122AD7" w14:textId="77777777" w:rsidR="0088437F" w:rsidRPr="0088437F" w:rsidRDefault="0088437F" w:rsidP="0088437F">
            <w:pPr>
              <w:spacing w:after="0" w:line="276" w:lineRule="auto"/>
              <w:ind w:left="-310" w:right="58"/>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0,2</w:t>
            </w:r>
          </w:p>
        </w:tc>
        <w:tc>
          <w:tcPr>
            <w:tcW w:w="1109" w:type="dxa"/>
            <w:shd w:val="clear" w:color="auto" w:fill="auto"/>
            <w:vAlign w:val="bottom"/>
          </w:tcPr>
          <w:p w14:paraId="410268B3" w14:textId="77777777" w:rsidR="0088437F" w:rsidRPr="0088437F" w:rsidRDefault="0088437F" w:rsidP="0088437F">
            <w:pPr>
              <w:spacing w:after="0" w:line="276" w:lineRule="auto"/>
              <w:ind w:left="-310" w:right="58"/>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0,5</w:t>
            </w:r>
          </w:p>
        </w:tc>
      </w:tr>
      <w:tr w:rsidR="0088437F" w:rsidRPr="0088437F" w14:paraId="0326952B" w14:textId="77777777" w:rsidTr="002567FA">
        <w:trPr>
          <w:cantSplit/>
          <w:trHeight w:val="372"/>
        </w:trPr>
        <w:tc>
          <w:tcPr>
            <w:tcW w:w="2835" w:type="dxa"/>
          </w:tcPr>
          <w:p w14:paraId="4660B398" w14:textId="77777777" w:rsidR="0088437F" w:rsidRPr="0088437F" w:rsidRDefault="0088437F" w:rsidP="0088437F">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Прочая обслуживающая    </w:t>
            </w:r>
          </w:p>
          <w:p w14:paraId="06D6B77F" w14:textId="77777777" w:rsidR="0088437F" w:rsidRPr="0088437F" w:rsidRDefault="0088437F" w:rsidP="0088437F">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деятельность</w:t>
            </w:r>
          </w:p>
        </w:tc>
        <w:tc>
          <w:tcPr>
            <w:tcW w:w="1194" w:type="dxa"/>
            <w:vAlign w:val="bottom"/>
          </w:tcPr>
          <w:p w14:paraId="764A3E7A" w14:textId="77777777" w:rsidR="0088437F" w:rsidRPr="0088437F" w:rsidRDefault="0088437F" w:rsidP="0088437F">
            <w:pPr>
              <w:spacing w:after="0" w:line="276" w:lineRule="auto"/>
              <w:ind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2597,8</w:t>
            </w:r>
          </w:p>
        </w:tc>
        <w:tc>
          <w:tcPr>
            <w:tcW w:w="1276" w:type="dxa"/>
            <w:vAlign w:val="bottom"/>
          </w:tcPr>
          <w:p w14:paraId="194BC921" w14:textId="77777777" w:rsidR="0088437F" w:rsidRPr="0088437F" w:rsidRDefault="0088437F" w:rsidP="0088437F">
            <w:pPr>
              <w:spacing w:after="0" w:line="276" w:lineRule="auto"/>
              <w:ind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2369,8</w:t>
            </w:r>
          </w:p>
        </w:tc>
        <w:tc>
          <w:tcPr>
            <w:tcW w:w="992" w:type="dxa"/>
            <w:vAlign w:val="bottom"/>
          </w:tcPr>
          <w:p w14:paraId="0B6FC5BE" w14:textId="77777777" w:rsidR="0088437F" w:rsidRPr="0088437F" w:rsidRDefault="0088437F" w:rsidP="0088437F">
            <w:pPr>
              <w:spacing w:after="0" w:line="276" w:lineRule="auto"/>
              <w:ind w:left="-168" w:right="93"/>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104,3</w:t>
            </w:r>
          </w:p>
        </w:tc>
        <w:tc>
          <w:tcPr>
            <w:tcW w:w="1216" w:type="dxa"/>
            <w:shd w:val="clear" w:color="auto" w:fill="auto"/>
            <w:vAlign w:val="bottom"/>
          </w:tcPr>
          <w:p w14:paraId="5A01B9D4" w14:textId="77777777" w:rsidR="0088437F" w:rsidRPr="0088437F" w:rsidRDefault="0088437F" w:rsidP="0088437F">
            <w:pPr>
              <w:spacing w:after="0" w:line="276" w:lineRule="auto"/>
              <w:ind w:right="235"/>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104,2</w:t>
            </w:r>
          </w:p>
        </w:tc>
        <w:tc>
          <w:tcPr>
            <w:tcW w:w="1017" w:type="dxa"/>
            <w:shd w:val="clear" w:color="auto" w:fill="auto"/>
            <w:vAlign w:val="bottom"/>
          </w:tcPr>
          <w:p w14:paraId="0F42CF83" w14:textId="77777777" w:rsidR="0088437F" w:rsidRPr="0088437F" w:rsidRDefault="0088437F" w:rsidP="0088437F">
            <w:pPr>
              <w:spacing w:after="0" w:line="276" w:lineRule="auto"/>
              <w:ind w:left="-310" w:right="58"/>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0,4</w:t>
            </w:r>
          </w:p>
        </w:tc>
        <w:tc>
          <w:tcPr>
            <w:tcW w:w="1109" w:type="dxa"/>
            <w:shd w:val="clear" w:color="auto" w:fill="auto"/>
            <w:vAlign w:val="bottom"/>
          </w:tcPr>
          <w:p w14:paraId="111F91BC" w14:textId="77777777" w:rsidR="0088437F" w:rsidRPr="0088437F" w:rsidRDefault="0088437F" w:rsidP="0088437F">
            <w:pPr>
              <w:spacing w:after="0" w:line="276" w:lineRule="auto"/>
              <w:ind w:left="-310" w:right="58"/>
              <w:jc w:val="right"/>
              <w:rPr>
                <w:rFonts w:ascii="Times New Roman" w:eastAsia="Times New Roman" w:hAnsi="Times New Roman" w:cs="Times New Roman"/>
                <w:color w:val="000000"/>
                <w:spacing w:val="-4"/>
                <w:sz w:val="20"/>
                <w:szCs w:val="20"/>
              </w:rPr>
            </w:pPr>
            <w:r w:rsidRPr="0088437F">
              <w:rPr>
                <w:rFonts w:ascii="Times New Roman" w:eastAsia="Times New Roman" w:hAnsi="Times New Roman" w:cs="Times New Roman"/>
                <w:color w:val="000000"/>
                <w:spacing w:val="-4"/>
                <w:sz w:val="20"/>
                <w:szCs w:val="20"/>
              </w:rPr>
              <w:t>0,9</w:t>
            </w:r>
          </w:p>
        </w:tc>
      </w:tr>
      <w:tr w:rsidR="0088437F" w:rsidRPr="0088437F" w14:paraId="562D2295" w14:textId="77777777" w:rsidTr="002567FA">
        <w:trPr>
          <w:trHeight w:val="87"/>
        </w:trPr>
        <w:tc>
          <w:tcPr>
            <w:tcW w:w="2835" w:type="dxa"/>
            <w:tcBorders>
              <w:bottom w:val="single" w:sz="8" w:space="0" w:color="auto"/>
            </w:tcBorders>
          </w:tcPr>
          <w:p w14:paraId="7A354B1D" w14:textId="77777777" w:rsidR="0088437F" w:rsidRPr="0088437F" w:rsidRDefault="0088437F" w:rsidP="0088437F">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sz w:val="20"/>
                <w:szCs w:val="20"/>
                <w:lang w:eastAsia="ru-RU"/>
              </w:rPr>
            </w:pPr>
          </w:p>
        </w:tc>
        <w:tc>
          <w:tcPr>
            <w:tcW w:w="1194" w:type="dxa"/>
            <w:tcBorders>
              <w:bottom w:val="single" w:sz="8" w:space="0" w:color="auto"/>
            </w:tcBorders>
            <w:vAlign w:val="bottom"/>
          </w:tcPr>
          <w:p w14:paraId="698F9617" w14:textId="77777777" w:rsidR="0088437F" w:rsidRPr="0088437F" w:rsidRDefault="0088437F" w:rsidP="0088437F">
            <w:pPr>
              <w:spacing w:after="0" w:line="240" w:lineRule="auto"/>
              <w:ind w:right="34"/>
              <w:jc w:val="right"/>
              <w:rPr>
                <w:rFonts w:ascii="Times New Roman" w:eastAsia="Times New Roman" w:hAnsi="Times New Roman" w:cs="Times New Roman"/>
                <w:color w:val="000000"/>
                <w:spacing w:val="-4"/>
                <w:sz w:val="20"/>
                <w:szCs w:val="20"/>
                <w:lang w:eastAsia="ru-RU"/>
              </w:rPr>
            </w:pPr>
          </w:p>
        </w:tc>
        <w:tc>
          <w:tcPr>
            <w:tcW w:w="1276" w:type="dxa"/>
            <w:tcBorders>
              <w:bottom w:val="single" w:sz="8" w:space="0" w:color="auto"/>
            </w:tcBorders>
            <w:vAlign w:val="bottom"/>
          </w:tcPr>
          <w:p w14:paraId="447DD92E" w14:textId="77777777" w:rsidR="0088437F" w:rsidRPr="0088437F" w:rsidRDefault="0088437F" w:rsidP="0088437F">
            <w:pPr>
              <w:spacing w:after="0" w:line="240" w:lineRule="auto"/>
              <w:jc w:val="right"/>
              <w:rPr>
                <w:rFonts w:ascii="Times New Roman" w:eastAsia="Times New Roman" w:hAnsi="Times New Roman" w:cs="Times New Roman"/>
                <w:color w:val="000000"/>
                <w:spacing w:val="-4"/>
                <w:sz w:val="20"/>
                <w:szCs w:val="20"/>
                <w:lang w:eastAsia="ru-RU"/>
              </w:rPr>
            </w:pPr>
          </w:p>
        </w:tc>
        <w:tc>
          <w:tcPr>
            <w:tcW w:w="992" w:type="dxa"/>
            <w:tcBorders>
              <w:bottom w:val="single" w:sz="8" w:space="0" w:color="auto"/>
            </w:tcBorders>
            <w:vAlign w:val="bottom"/>
          </w:tcPr>
          <w:p w14:paraId="2B0197F9" w14:textId="77777777" w:rsidR="0088437F" w:rsidRPr="0088437F" w:rsidRDefault="0088437F" w:rsidP="0088437F">
            <w:pPr>
              <w:spacing w:after="0" w:line="240" w:lineRule="auto"/>
              <w:ind w:right="170"/>
              <w:jc w:val="right"/>
              <w:rPr>
                <w:rFonts w:ascii="Times New Roman" w:eastAsia="Times New Roman" w:hAnsi="Times New Roman" w:cs="Times New Roman"/>
                <w:color w:val="000000"/>
                <w:spacing w:val="-4"/>
                <w:sz w:val="20"/>
                <w:szCs w:val="20"/>
                <w:lang w:eastAsia="ru-RU"/>
              </w:rPr>
            </w:pPr>
          </w:p>
        </w:tc>
        <w:tc>
          <w:tcPr>
            <w:tcW w:w="1216" w:type="dxa"/>
            <w:tcBorders>
              <w:bottom w:val="single" w:sz="8" w:space="0" w:color="auto"/>
            </w:tcBorders>
            <w:shd w:val="clear" w:color="auto" w:fill="auto"/>
            <w:vAlign w:val="bottom"/>
          </w:tcPr>
          <w:p w14:paraId="772FF243" w14:textId="77777777" w:rsidR="0088437F" w:rsidRPr="0088437F" w:rsidRDefault="0088437F" w:rsidP="0088437F">
            <w:pPr>
              <w:spacing w:after="0" w:line="240" w:lineRule="auto"/>
              <w:ind w:right="280"/>
              <w:jc w:val="right"/>
              <w:rPr>
                <w:rFonts w:ascii="Times New Roman" w:eastAsia="Times New Roman" w:hAnsi="Times New Roman" w:cs="Times New Roman"/>
                <w:color w:val="000000"/>
                <w:spacing w:val="-4"/>
                <w:sz w:val="20"/>
                <w:szCs w:val="20"/>
                <w:lang w:val="ky-KG" w:eastAsia="ru-RU"/>
              </w:rPr>
            </w:pPr>
          </w:p>
        </w:tc>
        <w:tc>
          <w:tcPr>
            <w:tcW w:w="1017" w:type="dxa"/>
            <w:tcBorders>
              <w:bottom w:val="single" w:sz="8" w:space="0" w:color="auto"/>
            </w:tcBorders>
            <w:shd w:val="clear" w:color="auto" w:fill="auto"/>
            <w:vAlign w:val="bottom"/>
          </w:tcPr>
          <w:p w14:paraId="056DE722" w14:textId="77777777" w:rsidR="0088437F" w:rsidRPr="0088437F" w:rsidRDefault="0088437F" w:rsidP="0088437F">
            <w:pPr>
              <w:spacing w:after="0" w:line="240" w:lineRule="auto"/>
              <w:ind w:right="140"/>
              <w:jc w:val="right"/>
              <w:rPr>
                <w:rFonts w:ascii="Times New Roman" w:eastAsia="Times New Roman" w:hAnsi="Times New Roman" w:cs="Times New Roman"/>
                <w:color w:val="000000"/>
                <w:spacing w:val="-4"/>
                <w:sz w:val="20"/>
                <w:szCs w:val="20"/>
                <w:lang w:eastAsia="ru-RU"/>
              </w:rPr>
            </w:pPr>
          </w:p>
        </w:tc>
        <w:tc>
          <w:tcPr>
            <w:tcW w:w="1109" w:type="dxa"/>
            <w:tcBorders>
              <w:bottom w:val="single" w:sz="8" w:space="0" w:color="auto"/>
            </w:tcBorders>
            <w:shd w:val="clear" w:color="auto" w:fill="auto"/>
            <w:vAlign w:val="bottom"/>
          </w:tcPr>
          <w:p w14:paraId="6448C151" w14:textId="77777777" w:rsidR="0088437F" w:rsidRPr="0088437F" w:rsidRDefault="0088437F" w:rsidP="0088437F">
            <w:pPr>
              <w:spacing w:after="0" w:line="240" w:lineRule="auto"/>
              <w:ind w:right="280"/>
              <w:jc w:val="right"/>
              <w:rPr>
                <w:rFonts w:ascii="Times New Roman" w:eastAsia="Times New Roman" w:hAnsi="Times New Roman" w:cs="Times New Roman"/>
                <w:color w:val="000000"/>
                <w:spacing w:val="-4"/>
                <w:sz w:val="20"/>
                <w:szCs w:val="20"/>
                <w:lang w:eastAsia="ru-RU"/>
              </w:rPr>
            </w:pPr>
          </w:p>
        </w:tc>
      </w:tr>
    </w:tbl>
    <w:p w14:paraId="1C948606" w14:textId="77777777" w:rsidR="0088437F" w:rsidRPr="0088437F" w:rsidRDefault="0088437F" w:rsidP="0088437F">
      <w:pPr>
        <w:spacing w:after="0" w:line="276" w:lineRule="auto"/>
        <w:jc w:val="both"/>
        <w:rPr>
          <w:rFonts w:ascii="Times New Roman" w:eastAsia="Times New Roman" w:hAnsi="Times New Roman" w:cs="Times New Roman"/>
          <w:color w:val="000000"/>
          <w:sz w:val="6"/>
          <w:szCs w:val="6"/>
          <w:lang w:val="ky-KG" w:eastAsia="ru-RU"/>
        </w:rPr>
      </w:pPr>
    </w:p>
    <w:p w14:paraId="08E64A22" w14:textId="77777777" w:rsidR="0088437F" w:rsidRPr="0088437F" w:rsidRDefault="0088437F" w:rsidP="0088437F">
      <w:pPr>
        <w:spacing w:after="0" w:line="240" w:lineRule="auto"/>
        <w:ind w:firstLine="709"/>
        <w:jc w:val="both"/>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color w:val="000000"/>
          <w:sz w:val="24"/>
          <w:szCs w:val="24"/>
          <w:lang w:eastAsia="ru-RU"/>
        </w:rPr>
        <w:t>В январе-августе 20</w:t>
      </w:r>
      <w:r w:rsidRPr="0088437F">
        <w:rPr>
          <w:rFonts w:ascii="Times New Roman" w:eastAsia="Times New Roman" w:hAnsi="Times New Roman" w:cs="Times New Roman"/>
          <w:color w:val="000000"/>
          <w:sz w:val="24"/>
          <w:szCs w:val="24"/>
          <w:lang w:val="ky-KG" w:eastAsia="ru-RU"/>
        </w:rPr>
        <w:t>24</w:t>
      </w:r>
      <w:r w:rsidRPr="0088437F">
        <w:rPr>
          <w:rFonts w:ascii="Times New Roman" w:eastAsia="Times New Roman" w:hAnsi="Times New Roman" w:cs="Times New Roman"/>
          <w:color w:val="000000"/>
          <w:sz w:val="24"/>
          <w:szCs w:val="24"/>
          <w:lang w:eastAsia="ru-RU"/>
        </w:rPr>
        <w:t xml:space="preserve">г. объемы оказанных рыночных услуг хозяйствующими субъектами (юридическими и физическими лицами) </w:t>
      </w:r>
      <w:r w:rsidRPr="0088437F">
        <w:rPr>
          <w:rFonts w:ascii="Times New Roman" w:eastAsia="Times New Roman" w:hAnsi="Times New Roman" w:cs="Times New Roman"/>
          <w:color w:val="000000"/>
          <w:sz w:val="24"/>
          <w:szCs w:val="24"/>
          <w:lang w:val="ky-KG" w:eastAsia="ru-RU"/>
        </w:rPr>
        <w:t xml:space="preserve">увеличились </w:t>
      </w:r>
      <w:r w:rsidRPr="0088437F">
        <w:rPr>
          <w:rFonts w:ascii="Times New Roman" w:eastAsia="Times New Roman" w:hAnsi="Times New Roman" w:cs="Times New Roman"/>
          <w:color w:val="000000"/>
          <w:sz w:val="24"/>
          <w:szCs w:val="24"/>
          <w:lang w:eastAsia="ru-RU"/>
        </w:rPr>
        <w:t>во всех районах города Бишкек.</w:t>
      </w:r>
    </w:p>
    <w:p w14:paraId="05B6A570" w14:textId="77777777" w:rsidR="0088437F" w:rsidRPr="0088437F" w:rsidRDefault="0088437F" w:rsidP="0088437F">
      <w:pPr>
        <w:spacing w:after="0" w:line="240" w:lineRule="auto"/>
        <w:ind w:firstLine="709"/>
        <w:jc w:val="both"/>
        <w:rPr>
          <w:rFonts w:ascii="Times New Roman" w:eastAsia="Times New Roman" w:hAnsi="Times New Roman" w:cs="Times New Roman"/>
          <w:color w:val="000000"/>
          <w:sz w:val="24"/>
          <w:szCs w:val="24"/>
          <w:lang w:eastAsia="ru-RU"/>
        </w:rPr>
      </w:pPr>
    </w:p>
    <w:p w14:paraId="4AF57E2C" w14:textId="77777777" w:rsidR="0088437F" w:rsidRPr="0088437F" w:rsidRDefault="0088437F" w:rsidP="0088437F">
      <w:pPr>
        <w:spacing w:after="0" w:line="240" w:lineRule="auto"/>
        <w:jc w:val="both"/>
        <w:rPr>
          <w:rFonts w:ascii="Times New Roman" w:eastAsia="Times New Roman" w:hAnsi="Times New Roman" w:cs="Times New Roman"/>
          <w:color w:val="000000"/>
          <w:sz w:val="10"/>
          <w:szCs w:val="10"/>
          <w:lang w:eastAsia="ru-RU"/>
        </w:rPr>
      </w:pPr>
    </w:p>
    <w:p w14:paraId="46F63893" w14:textId="77777777" w:rsidR="0088437F" w:rsidRPr="0088437F" w:rsidRDefault="0088437F" w:rsidP="0088437F">
      <w:pPr>
        <w:spacing w:after="0" w:line="276" w:lineRule="auto"/>
        <w:rPr>
          <w:rFonts w:ascii="Times New Roman" w:eastAsia="Times New Roman" w:hAnsi="Times New Roman" w:cs="Times New Roman"/>
          <w:b/>
          <w:color w:val="000000"/>
          <w:sz w:val="24"/>
          <w:szCs w:val="24"/>
          <w:lang w:val="ky-KG" w:eastAsia="ru-RU"/>
        </w:rPr>
      </w:pPr>
      <w:r w:rsidRPr="0088437F">
        <w:rPr>
          <w:rFonts w:ascii="Times New Roman" w:eastAsia="Times New Roman" w:hAnsi="Times New Roman" w:cs="Times New Roman"/>
          <w:b/>
          <w:color w:val="000000"/>
          <w:sz w:val="24"/>
          <w:szCs w:val="24"/>
          <w:lang w:eastAsia="ru-RU"/>
        </w:rPr>
        <w:t xml:space="preserve">Таблица </w:t>
      </w:r>
      <w:r w:rsidRPr="0088437F">
        <w:rPr>
          <w:rFonts w:ascii="Times New Roman" w:eastAsia="Times New Roman" w:hAnsi="Times New Roman" w:cs="Times New Roman"/>
          <w:b/>
          <w:color w:val="000000"/>
          <w:sz w:val="24"/>
          <w:szCs w:val="24"/>
          <w:lang w:val="ky-KG" w:eastAsia="ru-RU"/>
        </w:rPr>
        <w:t>29</w:t>
      </w:r>
      <w:r w:rsidRPr="0088437F">
        <w:rPr>
          <w:rFonts w:ascii="Times New Roman" w:eastAsia="Times New Roman" w:hAnsi="Times New Roman" w:cs="Times New Roman"/>
          <w:b/>
          <w:color w:val="000000"/>
          <w:sz w:val="24"/>
          <w:szCs w:val="24"/>
          <w:lang w:eastAsia="ru-RU"/>
        </w:rPr>
        <w:t>: Объем рыночных услуг по территории</w:t>
      </w:r>
      <w:r w:rsidRPr="0088437F">
        <w:rPr>
          <w:rFonts w:ascii="Times New Roman" w:eastAsia="Times New Roman" w:hAnsi="Times New Roman" w:cs="Times New Roman"/>
          <w:color w:val="000000"/>
          <w:sz w:val="24"/>
          <w:szCs w:val="24"/>
          <w:lang w:eastAsia="ru-RU"/>
        </w:rPr>
        <w:t xml:space="preserve"> </w:t>
      </w:r>
      <w:r w:rsidRPr="0088437F">
        <w:rPr>
          <w:rFonts w:ascii="Times New Roman" w:eastAsia="Times New Roman" w:hAnsi="Times New Roman" w:cs="Times New Roman"/>
          <w:b/>
          <w:color w:val="000000"/>
          <w:sz w:val="24"/>
          <w:szCs w:val="24"/>
          <w:lang w:eastAsia="ru-RU"/>
        </w:rPr>
        <w:t xml:space="preserve">в январе-августе </w:t>
      </w:r>
      <w:r w:rsidRPr="0088437F">
        <w:rPr>
          <w:rFonts w:ascii="Times New Roman" w:eastAsia="Times New Roman" w:hAnsi="Times New Roman" w:cs="Times New Roman"/>
          <w:b/>
          <w:color w:val="000000"/>
          <w:sz w:val="24"/>
          <w:szCs w:val="24"/>
          <w:lang w:val="ky-KG" w:eastAsia="ru-RU"/>
        </w:rPr>
        <w:t>2024г.</w:t>
      </w:r>
    </w:p>
    <w:p w14:paraId="6EE52A07" w14:textId="77777777" w:rsidR="0088437F" w:rsidRPr="0088437F" w:rsidRDefault="0088437F" w:rsidP="0088437F">
      <w:pPr>
        <w:spacing w:after="0" w:line="276" w:lineRule="auto"/>
        <w:rPr>
          <w:rFonts w:ascii="Times New Roman" w:eastAsia="Times New Roman" w:hAnsi="Times New Roman" w:cs="Times New Roman"/>
          <w:color w:val="000000"/>
          <w:sz w:val="20"/>
          <w:szCs w:val="20"/>
          <w:lang w:val="ky-KG" w:eastAsia="ru-RU"/>
        </w:rPr>
      </w:pPr>
    </w:p>
    <w:tbl>
      <w:tblPr>
        <w:tblW w:w="9923" w:type="dxa"/>
        <w:tblInd w:w="-34" w:type="dxa"/>
        <w:tblLayout w:type="fixed"/>
        <w:tblLook w:val="01E0" w:firstRow="1" w:lastRow="1" w:firstColumn="1" w:lastColumn="1" w:noHBand="0" w:noVBand="0"/>
      </w:tblPr>
      <w:tblGrid>
        <w:gridCol w:w="2127"/>
        <w:gridCol w:w="1275"/>
        <w:gridCol w:w="1401"/>
        <w:gridCol w:w="1009"/>
        <w:gridCol w:w="1417"/>
        <w:gridCol w:w="1135"/>
        <w:gridCol w:w="1559"/>
      </w:tblGrid>
      <w:tr w:rsidR="0088437F" w:rsidRPr="0088437F" w14:paraId="26FB9E4D" w14:textId="77777777" w:rsidTr="002567FA">
        <w:trPr>
          <w:trHeight w:val="338"/>
          <w:tblHeader/>
        </w:trPr>
        <w:tc>
          <w:tcPr>
            <w:tcW w:w="2127" w:type="dxa"/>
            <w:vMerge w:val="restart"/>
            <w:tcBorders>
              <w:top w:val="single" w:sz="8" w:space="0" w:color="auto"/>
            </w:tcBorders>
          </w:tcPr>
          <w:p w14:paraId="688A4B72" w14:textId="77777777" w:rsidR="0088437F" w:rsidRPr="0088437F" w:rsidRDefault="0088437F" w:rsidP="0088437F">
            <w:pPr>
              <w:tabs>
                <w:tab w:val="left" w:pos="-414"/>
                <w:tab w:val="left" w:pos="294"/>
                <w:tab w:val="left" w:pos="1002"/>
              </w:tabs>
              <w:spacing w:after="0" w:line="240" w:lineRule="auto"/>
              <w:ind w:firstLine="309"/>
              <w:jc w:val="both"/>
              <w:rPr>
                <w:rFonts w:ascii="Times New Roman" w:eastAsia="Times New Roman" w:hAnsi="Times New Roman" w:cs="Times New Roman"/>
                <w:b/>
                <w:color w:val="000000"/>
                <w:spacing w:val="-4"/>
                <w:sz w:val="20"/>
                <w:szCs w:val="20"/>
                <w:lang w:eastAsia="ru-RU"/>
              </w:rPr>
            </w:pPr>
          </w:p>
        </w:tc>
        <w:tc>
          <w:tcPr>
            <w:tcW w:w="2676" w:type="dxa"/>
            <w:gridSpan w:val="2"/>
            <w:tcBorders>
              <w:top w:val="single" w:sz="8" w:space="0" w:color="auto"/>
              <w:bottom w:val="single" w:sz="4" w:space="0" w:color="auto"/>
            </w:tcBorders>
          </w:tcPr>
          <w:p w14:paraId="1C7D4CD4" w14:textId="77777777" w:rsidR="0088437F" w:rsidRPr="0088437F" w:rsidRDefault="0088437F" w:rsidP="0088437F">
            <w:pPr>
              <w:tabs>
                <w:tab w:val="left" w:pos="-414"/>
                <w:tab w:val="left" w:pos="294"/>
                <w:tab w:val="left" w:pos="1002"/>
              </w:tabs>
              <w:spacing w:after="0" w:line="240"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Млн. сомов</w:t>
            </w:r>
          </w:p>
        </w:tc>
        <w:tc>
          <w:tcPr>
            <w:tcW w:w="5120" w:type="dxa"/>
            <w:gridSpan w:val="4"/>
            <w:tcBorders>
              <w:top w:val="single" w:sz="8" w:space="0" w:color="auto"/>
              <w:bottom w:val="single" w:sz="4" w:space="0" w:color="auto"/>
            </w:tcBorders>
          </w:tcPr>
          <w:p w14:paraId="0DF91086" w14:textId="77777777" w:rsidR="0088437F" w:rsidRPr="0088437F" w:rsidRDefault="0088437F" w:rsidP="0088437F">
            <w:pPr>
              <w:tabs>
                <w:tab w:val="left" w:pos="-414"/>
                <w:tab w:val="left" w:pos="294"/>
                <w:tab w:val="left" w:pos="1002"/>
              </w:tabs>
              <w:spacing w:after="0" w:line="240"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В процентах к</w:t>
            </w:r>
          </w:p>
        </w:tc>
      </w:tr>
      <w:tr w:rsidR="0088437F" w:rsidRPr="0088437F" w14:paraId="7BF6A070" w14:textId="77777777" w:rsidTr="002567FA">
        <w:trPr>
          <w:trHeight w:val="146"/>
          <w:tblHeader/>
        </w:trPr>
        <w:tc>
          <w:tcPr>
            <w:tcW w:w="2127" w:type="dxa"/>
            <w:vMerge/>
            <w:tcBorders>
              <w:top w:val="single" w:sz="12" w:space="0" w:color="auto"/>
            </w:tcBorders>
          </w:tcPr>
          <w:p w14:paraId="1DF4BD9A" w14:textId="77777777" w:rsidR="0088437F" w:rsidRPr="0088437F" w:rsidRDefault="0088437F" w:rsidP="0088437F">
            <w:pPr>
              <w:tabs>
                <w:tab w:val="left" w:pos="-414"/>
                <w:tab w:val="left" w:pos="294"/>
                <w:tab w:val="left" w:pos="1002"/>
              </w:tabs>
              <w:spacing w:after="0" w:line="240" w:lineRule="auto"/>
              <w:jc w:val="both"/>
              <w:rPr>
                <w:rFonts w:ascii="Times New Roman" w:eastAsia="Times New Roman" w:hAnsi="Times New Roman" w:cs="Times New Roman"/>
                <w:b/>
                <w:color w:val="000000"/>
                <w:spacing w:val="-4"/>
                <w:sz w:val="20"/>
                <w:szCs w:val="20"/>
                <w:lang w:eastAsia="ru-RU"/>
              </w:rPr>
            </w:pPr>
          </w:p>
        </w:tc>
        <w:tc>
          <w:tcPr>
            <w:tcW w:w="2676" w:type="dxa"/>
            <w:gridSpan w:val="2"/>
            <w:tcBorders>
              <w:top w:val="single" w:sz="4" w:space="0" w:color="auto"/>
              <w:bottom w:val="single" w:sz="4" w:space="0" w:color="auto"/>
            </w:tcBorders>
          </w:tcPr>
          <w:p w14:paraId="511A7750" w14:textId="77777777" w:rsidR="0088437F" w:rsidRPr="0088437F" w:rsidRDefault="0088437F" w:rsidP="0088437F">
            <w:pPr>
              <w:tabs>
                <w:tab w:val="left" w:pos="-414"/>
                <w:tab w:val="left" w:pos="294"/>
                <w:tab w:val="left" w:pos="1002"/>
              </w:tabs>
              <w:spacing w:after="0" w:line="240" w:lineRule="auto"/>
              <w:jc w:val="center"/>
              <w:rPr>
                <w:rFonts w:ascii="Times New Roman" w:eastAsia="Times New Roman" w:hAnsi="Times New Roman" w:cs="Times New Roman"/>
                <w:b/>
                <w:color w:val="000000"/>
                <w:spacing w:val="-4"/>
                <w:sz w:val="20"/>
                <w:szCs w:val="20"/>
                <w:lang w:eastAsia="ru-RU"/>
              </w:rPr>
            </w:pPr>
          </w:p>
        </w:tc>
        <w:tc>
          <w:tcPr>
            <w:tcW w:w="2426" w:type="dxa"/>
            <w:gridSpan w:val="2"/>
            <w:tcBorders>
              <w:top w:val="single" w:sz="4" w:space="0" w:color="auto"/>
              <w:bottom w:val="single" w:sz="4" w:space="0" w:color="auto"/>
            </w:tcBorders>
          </w:tcPr>
          <w:p w14:paraId="7F602501" w14:textId="77777777" w:rsidR="0088437F" w:rsidRPr="0088437F" w:rsidRDefault="0088437F" w:rsidP="0088437F">
            <w:pPr>
              <w:tabs>
                <w:tab w:val="left" w:pos="-414"/>
                <w:tab w:val="left" w:pos="294"/>
                <w:tab w:val="left" w:pos="1002"/>
              </w:tabs>
              <w:spacing w:after="0" w:line="240" w:lineRule="auto"/>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соответствующему периоду предыдущего года</w:t>
            </w:r>
          </w:p>
        </w:tc>
        <w:tc>
          <w:tcPr>
            <w:tcW w:w="2694" w:type="dxa"/>
            <w:gridSpan w:val="2"/>
            <w:tcBorders>
              <w:top w:val="single" w:sz="4" w:space="0" w:color="auto"/>
              <w:bottom w:val="single" w:sz="4" w:space="0" w:color="auto"/>
            </w:tcBorders>
          </w:tcPr>
          <w:p w14:paraId="26789B9D" w14:textId="77777777" w:rsidR="0088437F" w:rsidRPr="0088437F" w:rsidRDefault="0088437F" w:rsidP="0088437F">
            <w:pPr>
              <w:tabs>
                <w:tab w:val="left" w:pos="-414"/>
                <w:tab w:val="left" w:pos="294"/>
                <w:tab w:val="left" w:pos="1002"/>
              </w:tabs>
              <w:spacing w:after="0" w:line="240"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итогу</w:t>
            </w:r>
          </w:p>
        </w:tc>
      </w:tr>
      <w:tr w:rsidR="0088437F" w:rsidRPr="0088437F" w14:paraId="32B655D2" w14:textId="77777777" w:rsidTr="002567FA">
        <w:trPr>
          <w:trHeight w:val="146"/>
          <w:tblHeader/>
        </w:trPr>
        <w:tc>
          <w:tcPr>
            <w:tcW w:w="2127" w:type="dxa"/>
            <w:vMerge/>
            <w:tcBorders>
              <w:bottom w:val="single" w:sz="8" w:space="0" w:color="auto"/>
            </w:tcBorders>
          </w:tcPr>
          <w:p w14:paraId="3F75D0B0" w14:textId="77777777" w:rsidR="0088437F" w:rsidRPr="0088437F" w:rsidRDefault="0088437F" w:rsidP="0088437F">
            <w:pPr>
              <w:tabs>
                <w:tab w:val="left" w:pos="-414"/>
                <w:tab w:val="left" w:pos="294"/>
                <w:tab w:val="left" w:pos="1002"/>
              </w:tabs>
              <w:spacing w:after="0" w:line="240" w:lineRule="auto"/>
              <w:jc w:val="both"/>
              <w:rPr>
                <w:rFonts w:ascii="Times New Roman" w:eastAsia="Times New Roman" w:hAnsi="Times New Roman" w:cs="Times New Roman"/>
                <w:b/>
                <w:color w:val="000000"/>
                <w:spacing w:val="-4"/>
                <w:sz w:val="20"/>
                <w:szCs w:val="20"/>
                <w:lang w:eastAsia="ru-RU"/>
              </w:rPr>
            </w:pPr>
          </w:p>
        </w:tc>
        <w:tc>
          <w:tcPr>
            <w:tcW w:w="1275" w:type="dxa"/>
            <w:tcBorders>
              <w:top w:val="single" w:sz="4" w:space="0" w:color="auto"/>
              <w:bottom w:val="single" w:sz="8" w:space="0" w:color="auto"/>
            </w:tcBorders>
          </w:tcPr>
          <w:p w14:paraId="25D3CE46" w14:textId="77777777" w:rsidR="0088437F" w:rsidRPr="0088437F" w:rsidRDefault="0088437F" w:rsidP="0088437F">
            <w:pPr>
              <w:tabs>
                <w:tab w:val="left" w:pos="-414"/>
                <w:tab w:val="left" w:pos="294"/>
                <w:tab w:val="left" w:pos="1002"/>
              </w:tabs>
              <w:spacing w:after="0" w:line="240"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всего</w:t>
            </w:r>
          </w:p>
        </w:tc>
        <w:tc>
          <w:tcPr>
            <w:tcW w:w="1401" w:type="dxa"/>
            <w:tcBorders>
              <w:top w:val="single" w:sz="4" w:space="0" w:color="auto"/>
              <w:bottom w:val="single" w:sz="8" w:space="0" w:color="auto"/>
            </w:tcBorders>
          </w:tcPr>
          <w:p w14:paraId="499D2134" w14:textId="77777777" w:rsidR="0088437F" w:rsidRPr="0088437F" w:rsidRDefault="0088437F" w:rsidP="0088437F">
            <w:pPr>
              <w:tabs>
                <w:tab w:val="left" w:pos="-414"/>
                <w:tab w:val="left" w:pos="294"/>
                <w:tab w:val="left" w:pos="1002"/>
              </w:tabs>
              <w:spacing w:after="0" w:line="240" w:lineRule="auto"/>
              <w:ind w:right="-125"/>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в том числе населению</w:t>
            </w:r>
          </w:p>
        </w:tc>
        <w:tc>
          <w:tcPr>
            <w:tcW w:w="1009" w:type="dxa"/>
            <w:tcBorders>
              <w:top w:val="single" w:sz="4" w:space="0" w:color="auto"/>
              <w:bottom w:val="single" w:sz="8" w:space="0" w:color="auto"/>
            </w:tcBorders>
          </w:tcPr>
          <w:p w14:paraId="2C0FB690" w14:textId="77777777" w:rsidR="0088437F" w:rsidRPr="0088437F" w:rsidRDefault="0088437F" w:rsidP="0088437F">
            <w:pPr>
              <w:tabs>
                <w:tab w:val="left" w:pos="-414"/>
                <w:tab w:val="left" w:pos="294"/>
                <w:tab w:val="left" w:pos="1002"/>
              </w:tabs>
              <w:spacing w:after="0" w:line="240"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всего</w:t>
            </w:r>
          </w:p>
        </w:tc>
        <w:tc>
          <w:tcPr>
            <w:tcW w:w="1417" w:type="dxa"/>
            <w:tcBorders>
              <w:top w:val="single" w:sz="4" w:space="0" w:color="auto"/>
              <w:bottom w:val="single" w:sz="8" w:space="0" w:color="auto"/>
            </w:tcBorders>
          </w:tcPr>
          <w:p w14:paraId="71DB70A6" w14:textId="77777777" w:rsidR="0088437F" w:rsidRPr="0088437F" w:rsidRDefault="0088437F" w:rsidP="0088437F">
            <w:pPr>
              <w:tabs>
                <w:tab w:val="left" w:pos="-414"/>
                <w:tab w:val="left" w:pos="294"/>
                <w:tab w:val="left" w:pos="1002"/>
              </w:tabs>
              <w:spacing w:after="0" w:line="240"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в том числе населению</w:t>
            </w:r>
          </w:p>
        </w:tc>
        <w:tc>
          <w:tcPr>
            <w:tcW w:w="1135" w:type="dxa"/>
            <w:tcBorders>
              <w:top w:val="single" w:sz="4" w:space="0" w:color="auto"/>
              <w:bottom w:val="single" w:sz="8" w:space="0" w:color="auto"/>
            </w:tcBorders>
          </w:tcPr>
          <w:p w14:paraId="0A7D954E" w14:textId="77777777" w:rsidR="0088437F" w:rsidRPr="0088437F" w:rsidRDefault="0088437F" w:rsidP="0088437F">
            <w:pPr>
              <w:tabs>
                <w:tab w:val="left" w:pos="-414"/>
                <w:tab w:val="left" w:pos="294"/>
                <w:tab w:val="left" w:pos="1002"/>
              </w:tabs>
              <w:spacing w:after="0" w:line="240"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всего</w:t>
            </w:r>
          </w:p>
        </w:tc>
        <w:tc>
          <w:tcPr>
            <w:tcW w:w="1559" w:type="dxa"/>
            <w:tcBorders>
              <w:top w:val="single" w:sz="4" w:space="0" w:color="auto"/>
              <w:bottom w:val="single" w:sz="8" w:space="0" w:color="auto"/>
            </w:tcBorders>
          </w:tcPr>
          <w:p w14:paraId="0ED594B3" w14:textId="77777777" w:rsidR="0088437F" w:rsidRPr="0088437F" w:rsidRDefault="0088437F" w:rsidP="0088437F">
            <w:pPr>
              <w:tabs>
                <w:tab w:val="left" w:pos="-414"/>
                <w:tab w:val="left" w:pos="1002"/>
              </w:tabs>
              <w:spacing w:after="0" w:line="240" w:lineRule="auto"/>
              <w:ind w:left="175"/>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в том числе населению</w:t>
            </w:r>
          </w:p>
        </w:tc>
      </w:tr>
      <w:tr w:rsidR="0088437F" w:rsidRPr="0088437F" w14:paraId="74776CEA" w14:textId="77777777" w:rsidTr="002567FA">
        <w:trPr>
          <w:trHeight w:val="71"/>
        </w:trPr>
        <w:tc>
          <w:tcPr>
            <w:tcW w:w="2127" w:type="dxa"/>
            <w:tcBorders>
              <w:top w:val="single" w:sz="8" w:space="0" w:color="auto"/>
            </w:tcBorders>
          </w:tcPr>
          <w:p w14:paraId="18071502" w14:textId="77777777" w:rsidR="0088437F" w:rsidRPr="0088437F" w:rsidRDefault="0088437F" w:rsidP="0088437F">
            <w:pPr>
              <w:tabs>
                <w:tab w:val="left" w:pos="-414"/>
                <w:tab w:val="left" w:pos="294"/>
                <w:tab w:val="left" w:pos="1002"/>
              </w:tabs>
              <w:spacing w:after="0" w:line="240" w:lineRule="auto"/>
              <w:ind w:left="115" w:right="-108" w:hanging="115"/>
              <w:rPr>
                <w:rFonts w:ascii="Times New Roman" w:eastAsia="Times New Roman" w:hAnsi="Times New Roman" w:cs="Times New Roman"/>
                <w:b/>
                <w:color w:val="000000"/>
                <w:spacing w:val="-4"/>
                <w:sz w:val="20"/>
                <w:szCs w:val="20"/>
                <w:lang w:eastAsia="ru-RU"/>
              </w:rPr>
            </w:pPr>
          </w:p>
        </w:tc>
        <w:tc>
          <w:tcPr>
            <w:tcW w:w="1275" w:type="dxa"/>
            <w:tcBorders>
              <w:top w:val="single" w:sz="8" w:space="0" w:color="auto"/>
            </w:tcBorders>
            <w:vAlign w:val="bottom"/>
          </w:tcPr>
          <w:p w14:paraId="62BDBEA6" w14:textId="77777777" w:rsidR="0088437F" w:rsidRPr="0088437F" w:rsidRDefault="0088437F" w:rsidP="0088437F">
            <w:pPr>
              <w:spacing w:after="0" w:line="240" w:lineRule="auto"/>
              <w:jc w:val="right"/>
              <w:rPr>
                <w:rFonts w:ascii="Times New Roman" w:eastAsia="Times New Roman" w:hAnsi="Times New Roman" w:cs="Times New Roman"/>
                <w:b/>
                <w:color w:val="000000"/>
                <w:spacing w:val="-4"/>
                <w:sz w:val="20"/>
                <w:szCs w:val="20"/>
                <w:lang w:eastAsia="ru-RU"/>
              </w:rPr>
            </w:pPr>
          </w:p>
        </w:tc>
        <w:tc>
          <w:tcPr>
            <w:tcW w:w="1401" w:type="dxa"/>
            <w:tcBorders>
              <w:top w:val="single" w:sz="8" w:space="0" w:color="auto"/>
            </w:tcBorders>
            <w:vAlign w:val="bottom"/>
          </w:tcPr>
          <w:p w14:paraId="2447C6BD" w14:textId="77777777" w:rsidR="0088437F" w:rsidRPr="0088437F" w:rsidRDefault="0088437F" w:rsidP="0088437F">
            <w:pPr>
              <w:spacing w:after="0" w:line="240" w:lineRule="auto"/>
              <w:ind w:left="115"/>
              <w:jc w:val="right"/>
              <w:rPr>
                <w:rFonts w:ascii="Times New Roman" w:eastAsia="Times New Roman" w:hAnsi="Times New Roman" w:cs="Times New Roman"/>
                <w:b/>
                <w:color w:val="000000"/>
                <w:spacing w:val="-4"/>
                <w:sz w:val="20"/>
                <w:szCs w:val="20"/>
                <w:lang w:eastAsia="ru-RU"/>
              </w:rPr>
            </w:pPr>
          </w:p>
        </w:tc>
        <w:tc>
          <w:tcPr>
            <w:tcW w:w="1009" w:type="dxa"/>
            <w:tcBorders>
              <w:top w:val="single" w:sz="8" w:space="0" w:color="auto"/>
            </w:tcBorders>
            <w:vAlign w:val="bottom"/>
          </w:tcPr>
          <w:p w14:paraId="70A011BB" w14:textId="77777777" w:rsidR="0088437F" w:rsidRPr="0088437F" w:rsidRDefault="0088437F" w:rsidP="0088437F">
            <w:pPr>
              <w:spacing w:after="0" w:line="240" w:lineRule="auto"/>
              <w:ind w:left="115"/>
              <w:jc w:val="right"/>
              <w:rPr>
                <w:rFonts w:ascii="Times New Roman" w:eastAsia="Times New Roman" w:hAnsi="Times New Roman" w:cs="Times New Roman"/>
                <w:b/>
                <w:color w:val="000000"/>
                <w:spacing w:val="-4"/>
                <w:sz w:val="20"/>
                <w:szCs w:val="20"/>
                <w:lang w:eastAsia="ru-RU"/>
              </w:rPr>
            </w:pPr>
          </w:p>
        </w:tc>
        <w:tc>
          <w:tcPr>
            <w:tcW w:w="1417" w:type="dxa"/>
            <w:tcBorders>
              <w:top w:val="single" w:sz="8" w:space="0" w:color="auto"/>
            </w:tcBorders>
            <w:shd w:val="clear" w:color="auto" w:fill="auto"/>
            <w:vAlign w:val="bottom"/>
          </w:tcPr>
          <w:p w14:paraId="47D5214E" w14:textId="77777777" w:rsidR="0088437F" w:rsidRPr="0088437F" w:rsidRDefault="0088437F" w:rsidP="0088437F">
            <w:pPr>
              <w:spacing w:after="0" w:line="240" w:lineRule="auto"/>
              <w:ind w:left="115" w:right="280"/>
              <w:jc w:val="right"/>
              <w:rPr>
                <w:rFonts w:ascii="Times New Roman" w:eastAsia="Times New Roman" w:hAnsi="Times New Roman" w:cs="Times New Roman"/>
                <w:b/>
                <w:color w:val="000000"/>
                <w:spacing w:val="-4"/>
                <w:sz w:val="20"/>
                <w:szCs w:val="20"/>
                <w:lang w:val="ky-KG" w:eastAsia="ru-RU"/>
              </w:rPr>
            </w:pPr>
          </w:p>
        </w:tc>
        <w:tc>
          <w:tcPr>
            <w:tcW w:w="1135" w:type="dxa"/>
            <w:tcBorders>
              <w:top w:val="single" w:sz="8" w:space="0" w:color="auto"/>
            </w:tcBorders>
            <w:shd w:val="clear" w:color="auto" w:fill="auto"/>
            <w:vAlign w:val="bottom"/>
          </w:tcPr>
          <w:p w14:paraId="566B763D" w14:textId="77777777" w:rsidR="0088437F" w:rsidRPr="0088437F" w:rsidRDefault="0088437F" w:rsidP="0088437F">
            <w:pPr>
              <w:spacing w:after="0" w:line="240" w:lineRule="auto"/>
              <w:ind w:left="115" w:right="34"/>
              <w:jc w:val="right"/>
              <w:rPr>
                <w:rFonts w:ascii="Times New Roman" w:eastAsia="Times New Roman" w:hAnsi="Times New Roman" w:cs="Times New Roman"/>
                <w:b/>
                <w:color w:val="000000"/>
                <w:spacing w:val="-4"/>
                <w:sz w:val="20"/>
                <w:szCs w:val="20"/>
                <w:lang w:eastAsia="ru-RU"/>
              </w:rPr>
            </w:pPr>
          </w:p>
        </w:tc>
        <w:tc>
          <w:tcPr>
            <w:tcW w:w="1559" w:type="dxa"/>
            <w:tcBorders>
              <w:top w:val="single" w:sz="8" w:space="0" w:color="auto"/>
            </w:tcBorders>
            <w:shd w:val="clear" w:color="auto" w:fill="auto"/>
            <w:vAlign w:val="bottom"/>
          </w:tcPr>
          <w:p w14:paraId="73A3F83F" w14:textId="77777777" w:rsidR="0088437F" w:rsidRPr="0088437F" w:rsidRDefault="0088437F" w:rsidP="0088437F">
            <w:pPr>
              <w:spacing w:after="0" w:line="240" w:lineRule="auto"/>
              <w:ind w:left="115" w:right="34"/>
              <w:jc w:val="right"/>
              <w:rPr>
                <w:rFonts w:ascii="Times New Roman" w:eastAsia="Times New Roman" w:hAnsi="Times New Roman" w:cs="Times New Roman"/>
                <w:b/>
                <w:color w:val="000000"/>
                <w:spacing w:val="-4"/>
                <w:sz w:val="20"/>
                <w:szCs w:val="20"/>
                <w:lang w:eastAsia="ru-RU"/>
              </w:rPr>
            </w:pPr>
          </w:p>
        </w:tc>
      </w:tr>
      <w:tr w:rsidR="0088437F" w:rsidRPr="0088437F" w14:paraId="78954CFB" w14:textId="77777777" w:rsidTr="002567FA">
        <w:trPr>
          <w:trHeight w:val="160"/>
        </w:trPr>
        <w:tc>
          <w:tcPr>
            <w:tcW w:w="2127" w:type="dxa"/>
            <w:vAlign w:val="bottom"/>
          </w:tcPr>
          <w:p w14:paraId="249A39BB" w14:textId="77777777" w:rsidR="0088437F" w:rsidRPr="0088437F" w:rsidRDefault="0088437F" w:rsidP="0088437F">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г. Бишкек</w:t>
            </w:r>
          </w:p>
        </w:tc>
        <w:tc>
          <w:tcPr>
            <w:tcW w:w="1275" w:type="dxa"/>
            <w:vAlign w:val="bottom"/>
          </w:tcPr>
          <w:p w14:paraId="4BA583FD" w14:textId="77777777" w:rsidR="0088437F" w:rsidRPr="0088437F" w:rsidRDefault="0088437F" w:rsidP="0088437F">
            <w:pPr>
              <w:spacing w:after="0" w:line="276" w:lineRule="auto"/>
              <w:ind w:right="175"/>
              <w:jc w:val="right"/>
              <w:rPr>
                <w:rFonts w:ascii="Times New Roman" w:eastAsia="Times New Roman" w:hAnsi="Times New Roman" w:cs="Times New Roman"/>
                <w:b/>
                <w:color w:val="000000"/>
                <w:spacing w:val="-4"/>
                <w:sz w:val="20"/>
                <w:szCs w:val="20"/>
                <w:lang w:val="ky-KG"/>
              </w:rPr>
            </w:pPr>
            <w:r w:rsidRPr="0088437F">
              <w:rPr>
                <w:rFonts w:ascii="Times New Roman" w:eastAsia="Times New Roman" w:hAnsi="Times New Roman" w:cs="Times New Roman"/>
                <w:b/>
                <w:color w:val="000000"/>
                <w:spacing w:val="-4"/>
                <w:sz w:val="20"/>
                <w:szCs w:val="20"/>
                <w:lang w:val="ky-KG"/>
              </w:rPr>
              <w:t>609526,1</w:t>
            </w:r>
          </w:p>
        </w:tc>
        <w:tc>
          <w:tcPr>
            <w:tcW w:w="1401" w:type="dxa"/>
            <w:vAlign w:val="bottom"/>
          </w:tcPr>
          <w:p w14:paraId="27C55E93" w14:textId="77777777" w:rsidR="0088437F" w:rsidRPr="0088437F" w:rsidRDefault="0088437F" w:rsidP="0088437F">
            <w:pPr>
              <w:tabs>
                <w:tab w:val="left" w:pos="743"/>
              </w:tabs>
              <w:spacing w:after="0" w:line="276" w:lineRule="auto"/>
              <w:ind w:right="300"/>
              <w:jc w:val="right"/>
              <w:rPr>
                <w:rFonts w:ascii="Times New Roman" w:eastAsia="Times New Roman" w:hAnsi="Times New Roman" w:cs="Times New Roman"/>
                <w:b/>
                <w:color w:val="000000"/>
                <w:spacing w:val="-4"/>
                <w:sz w:val="20"/>
                <w:szCs w:val="20"/>
                <w:lang w:val="ky-KG"/>
              </w:rPr>
            </w:pPr>
            <w:r w:rsidRPr="0088437F">
              <w:rPr>
                <w:rFonts w:ascii="Times New Roman" w:eastAsia="Times New Roman" w:hAnsi="Times New Roman" w:cs="Times New Roman"/>
                <w:b/>
                <w:color w:val="000000"/>
                <w:spacing w:val="-4"/>
                <w:sz w:val="20"/>
                <w:szCs w:val="20"/>
                <w:lang w:val="ky-KG"/>
              </w:rPr>
              <w:t>257549,3</w:t>
            </w:r>
          </w:p>
        </w:tc>
        <w:tc>
          <w:tcPr>
            <w:tcW w:w="1009" w:type="dxa"/>
            <w:vAlign w:val="bottom"/>
          </w:tcPr>
          <w:p w14:paraId="59C9E2D3" w14:textId="77777777" w:rsidR="0088437F" w:rsidRPr="0088437F" w:rsidRDefault="0088437F" w:rsidP="0088437F">
            <w:pPr>
              <w:spacing w:after="0" w:line="276" w:lineRule="auto"/>
              <w:ind w:left="-374" w:right="175"/>
              <w:jc w:val="right"/>
              <w:rPr>
                <w:rFonts w:ascii="Times New Roman" w:eastAsia="Times New Roman" w:hAnsi="Times New Roman" w:cs="Times New Roman"/>
                <w:b/>
                <w:color w:val="000000"/>
                <w:spacing w:val="-4"/>
                <w:sz w:val="20"/>
                <w:szCs w:val="20"/>
                <w:lang w:val="ky-KG"/>
              </w:rPr>
            </w:pPr>
            <w:r w:rsidRPr="0088437F">
              <w:rPr>
                <w:rFonts w:ascii="Times New Roman" w:eastAsia="Times New Roman" w:hAnsi="Times New Roman" w:cs="Times New Roman"/>
                <w:b/>
                <w:color w:val="000000"/>
                <w:spacing w:val="-4"/>
                <w:sz w:val="20"/>
                <w:szCs w:val="20"/>
                <w:lang w:val="ky-KG"/>
              </w:rPr>
              <w:t>104,5</w:t>
            </w:r>
          </w:p>
        </w:tc>
        <w:tc>
          <w:tcPr>
            <w:tcW w:w="1417" w:type="dxa"/>
            <w:shd w:val="clear" w:color="auto" w:fill="auto"/>
            <w:vAlign w:val="bottom"/>
          </w:tcPr>
          <w:p w14:paraId="310FA60D" w14:textId="77777777" w:rsidR="0088437F" w:rsidRPr="0088437F" w:rsidRDefault="0088437F" w:rsidP="0088437F">
            <w:pPr>
              <w:spacing w:after="0" w:line="276" w:lineRule="auto"/>
              <w:ind w:left="-108" w:right="316"/>
              <w:jc w:val="right"/>
              <w:rPr>
                <w:rFonts w:ascii="Times New Roman" w:eastAsia="Times New Roman" w:hAnsi="Times New Roman" w:cs="Times New Roman"/>
                <w:b/>
                <w:color w:val="000000"/>
                <w:spacing w:val="-4"/>
                <w:sz w:val="20"/>
                <w:szCs w:val="20"/>
                <w:lang w:val="ky-KG"/>
              </w:rPr>
            </w:pPr>
            <w:r w:rsidRPr="0088437F">
              <w:rPr>
                <w:rFonts w:ascii="Times New Roman" w:eastAsia="Times New Roman" w:hAnsi="Times New Roman" w:cs="Times New Roman"/>
                <w:b/>
                <w:color w:val="000000"/>
                <w:spacing w:val="-4"/>
                <w:sz w:val="20"/>
                <w:szCs w:val="20"/>
                <w:lang w:val="ky-KG"/>
              </w:rPr>
              <w:t>110,6</w:t>
            </w:r>
          </w:p>
        </w:tc>
        <w:tc>
          <w:tcPr>
            <w:tcW w:w="1135" w:type="dxa"/>
            <w:shd w:val="clear" w:color="auto" w:fill="auto"/>
            <w:vAlign w:val="bottom"/>
          </w:tcPr>
          <w:p w14:paraId="4061FBB1" w14:textId="77777777" w:rsidR="0088437F" w:rsidRPr="0088437F" w:rsidRDefault="0088437F" w:rsidP="0088437F">
            <w:pPr>
              <w:spacing w:after="0" w:line="276" w:lineRule="auto"/>
              <w:ind w:right="176"/>
              <w:jc w:val="right"/>
              <w:rPr>
                <w:rFonts w:ascii="Times New Roman" w:eastAsia="Times New Roman" w:hAnsi="Times New Roman" w:cs="Times New Roman"/>
                <w:b/>
                <w:color w:val="000000"/>
                <w:spacing w:val="-4"/>
                <w:sz w:val="20"/>
                <w:szCs w:val="20"/>
              </w:rPr>
            </w:pPr>
            <w:r w:rsidRPr="0088437F">
              <w:rPr>
                <w:rFonts w:ascii="Times New Roman" w:eastAsia="Times New Roman" w:hAnsi="Times New Roman" w:cs="Times New Roman"/>
                <w:b/>
                <w:color w:val="000000"/>
                <w:spacing w:val="-4"/>
                <w:sz w:val="20"/>
                <w:szCs w:val="20"/>
              </w:rPr>
              <w:t>100</w:t>
            </w:r>
          </w:p>
        </w:tc>
        <w:tc>
          <w:tcPr>
            <w:tcW w:w="1559" w:type="dxa"/>
            <w:shd w:val="clear" w:color="auto" w:fill="auto"/>
            <w:vAlign w:val="bottom"/>
          </w:tcPr>
          <w:p w14:paraId="0A018D45" w14:textId="77777777" w:rsidR="0088437F" w:rsidRPr="0088437F" w:rsidRDefault="0088437F" w:rsidP="0088437F">
            <w:pPr>
              <w:tabs>
                <w:tab w:val="left" w:pos="884"/>
              </w:tabs>
              <w:spacing w:after="0" w:line="276" w:lineRule="auto"/>
              <w:ind w:right="459"/>
              <w:jc w:val="right"/>
              <w:rPr>
                <w:rFonts w:ascii="Times New Roman" w:eastAsia="Times New Roman" w:hAnsi="Times New Roman" w:cs="Times New Roman"/>
                <w:b/>
                <w:color w:val="000000"/>
                <w:spacing w:val="-4"/>
                <w:sz w:val="20"/>
                <w:szCs w:val="20"/>
              </w:rPr>
            </w:pPr>
            <w:r w:rsidRPr="0088437F">
              <w:rPr>
                <w:rFonts w:ascii="Times New Roman" w:eastAsia="Times New Roman" w:hAnsi="Times New Roman" w:cs="Times New Roman"/>
                <w:b/>
                <w:color w:val="000000"/>
                <w:spacing w:val="-4"/>
                <w:sz w:val="20"/>
                <w:szCs w:val="20"/>
              </w:rPr>
              <w:t>100</w:t>
            </w:r>
          </w:p>
        </w:tc>
      </w:tr>
      <w:tr w:rsidR="0088437F" w:rsidRPr="0088437F" w14:paraId="02F6813E" w14:textId="77777777" w:rsidTr="002567FA">
        <w:trPr>
          <w:trHeight w:val="191"/>
        </w:trPr>
        <w:tc>
          <w:tcPr>
            <w:tcW w:w="2127" w:type="dxa"/>
            <w:vAlign w:val="bottom"/>
          </w:tcPr>
          <w:p w14:paraId="12B72CE0" w14:textId="77777777" w:rsidR="0088437F" w:rsidRPr="0088437F" w:rsidRDefault="0088437F" w:rsidP="0088437F">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lastRenderedPageBreak/>
              <w:t>Ленинский</w:t>
            </w:r>
          </w:p>
        </w:tc>
        <w:tc>
          <w:tcPr>
            <w:tcW w:w="1275" w:type="dxa"/>
            <w:vAlign w:val="bottom"/>
          </w:tcPr>
          <w:p w14:paraId="1841523D" w14:textId="77777777" w:rsidR="0088437F" w:rsidRPr="0088437F" w:rsidRDefault="0088437F" w:rsidP="0088437F">
            <w:pPr>
              <w:spacing w:after="0" w:line="276" w:lineRule="auto"/>
              <w:ind w:right="175"/>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186331,7</w:t>
            </w:r>
          </w:p>
        </w:tc>
        <w:tc>
          <w:tcPr>
            <w:tcW w:w="1401" w:type="dxa"/>
            <w:vAlign w:val="bottom"/>
          </w:tcPr>
          <w:p w14:paraId="1CFC9EDE" w14:textId="77777777" w:rsidR="0088437F" w:rsidRPr="0088437F" w:rsidRDefault="0088437F" w:rsidP="0088437F">
            <w:pPr>
              <w:tabs>
                <w:tab w:val="left" w:pos="743"/>
              </w:tabs>
              <w:spacing w:after="0" w:line="276" w:lineRule="auto"/>
              <w:ind w:left="115" w:right="300"/>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67670,4</w:t>
            </w:r>
          </w:p>
        </w:tc>
        <w:tc>
          <w:tcPr>
            <w:tcW w:w="1009" w:type="dxa"/>
            <w:vAlign w:val="bottom"/>
          </w:tcPr>
          <w:p w14:paraId="226760AD" w14:textId="77777777" w:rsidR="0088437F" w:rsidRPr="0088437F" w:rsidRDefault="0088437F" w:rsidP="0088437F">
            <w:pPr>
              <w:spacing w:after="0" w:line="276" w:lineRule="auto"/>
              <w:ind w:left="-374" w:right="175"/>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104,5</w:t>
            </w:r>
          </w:p>
        </w:tc>
        <w:tc>
          <w:tcPr>
            <w:tcW w:w="1417" w:type="dxa"/>
            <w:shd w:val="clear" w:color="auto" w:fill="auto"/>
            <w:vAlign w:val="bottom"/>
          </w:tcPr>
          <w:p w14:paraId="72F47EE6" w14:textId="77777777" w:rsidR="0088437F" w:rsidRPr="0088437F" w:rsidRDefault="0088437F" w:rsidP="0088437F">
            <w:pPr>
              <w:spacing w:after="0" w:line="276" w:lineRule="auto"/>
              <w:ind w:left="-108" w:right="316"/>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107,1</w:t>
            </w:r>
          </w:p>
        </w:tc>
        <w:tc>
          <w:tcPr>
            <w:tcW w:w="1135" w:type="dxa"/>
            <w:shd w:val="clear" w:color="auto" w:fill="auto"/>
            <w:vAlign w:val="bottom"/>
          </w:tcPr>
          <w:p w14:paraId="28B52448" w14:textId="77777777" w:rsidR="0088437F" w:rsidRPr="0088437F" w:rsidRDefault="0088437F" w:rsidP="0088437F">
            <w:pPr>
              <w:spacing w:after="0" w:line="276" w:lineRule="auto"/>
              <w:ind w:left="-249" w:right="176"/>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30,6</w:t>
            </w:r>
          </w:p>
        </w:tc>
        <w:tc>
          <w:tcPr>
            <w:tcW w:w="1559" w:type="dxa"/>
            <w:shd w:val="clear" w:color="auto" w:fill="auto"/>
            <w:vAlign w:val="bottom"/>
          </w:tcPr>
          <w:p w14:paraId="483DB932" w14:textId="77777777" w:rsidR="0088437F" w:rsidRPr="0088437F" w:rsidRDefault="0088437F" w:rsidP="0088437F">
            <w:pPr>
              <w:tabs>
                <w:tab w:val="left" w:pos="884"/>
              </w:tabs>
              <w:spacing w:after="0" w:line="276" w:lineRule="auto"/>
              <w:ind w:right="459"/>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26,3</w:t>
            </w:r>
          </w:p>
        </w:tc>
      </w:tr>
      <w:tr w:rsidR="0088437F" w:rsidRPr="0088437F" w14:paraId="58149812" w14:textId="77777777" w:rsidTr="002567FA">
        <w:trPr>
          <w:trHeight w:val="210"/>
        </w:trPr>
        <w:tc>
          <w:tcPr>
            <w:tcW w:w="2127" w:type="dxa"/>
            <w:vAlign w:val="bottom"/>
          </w:tcPr>
          <w:p w14:paraId="45C8E557" w14:textId="77777777" w:rsidR="0088437F" w:rsidRPr="0088437F" w:rsidRDefault="0088437F" w:rsidP="0088437F">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Октябрьский</w:t>
            </w:r>
          </w:p>
        </w:tc>
        <w:tc>
          <w:tcPr>
            <w:tcW w:w="1275" w:type="dxa"/>
            <w:vAlign w:val="bottom"/>
          </w:tcPr>
          <w:p w14:paraId="47130ED4" w14:textId="77777777" w:rsidR="0088437F" w:rsidRPr="0088437F" w:rsidRDefault="0088437F" w:rsidP="0088437F">
            <w:pPr>
              <w:spacing w:after="0" w:line="276" w:lineRule="auto"/>
              <w:ind w:right="175"/>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119054,3</w:t>
            </w:r>
          </w:p>
        </w:tc>
        <w:tc>
          <w:tcPr>
            <w:tcW w:w="1401" w:type="dxa"/>
            <w:vAlign w:val="bottom"/>
          </w:tcPr>
          <w:p w14:paraId="412CABCA" w14:textId="77777777" w:rsidR="0088437F" w:rsidRPr="0088437F" w:rsidRDefault="0088437F" w:rsidP="0088437F">
            <w:pPr>
              <w:tabs>
                <w:tab w:val="left" w:pos="743"/>
              </w:tabs>
              <w:spacing w:after="0" w:line="276" w:lineRule="auto"/>
              <w:ind w:left="115" w:right="300"/>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42358,1</w:t>
            </w:r>
          </w:p>
        </w:tc>
        <w:tc>
          <w:tcPr>
            <w:tcW w:w="1009" w:type="dxa"/>
            <w:vAlign w:val="bottom"/>
          </w:tcPr>
          <w:p w14:paraId="69C736E0" w14:textId="77777777" w:rsidR="0088437F" w:rsidRPr="0088437F" w:rsidRDefault="0088437F" w:rsidP="0088437F">
            <w:pPr>
              <w:spacing w:after="0" w:line="276" w:lineRule="auto"/>
              <w:ind w:left="-374" w:right="175"/>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104,3</w:t>
            </w:r>
          </w:p>
        </w:tc>
        <w:tc>
          <w:tcPr>
            <w:tcW w:w="1417" w:type="dxa"/>
            <w:shd w:val="clear" w:color="auto" w:fill="auto"/>
            <w:vAlign w:val="bottom"/>
          </w:tcPr>
          <w:p w14:paraId="1A912F0E" w14:textId="77777777" w:rsidR="0088437F" w:rsidRPr="0088437F" w:rsidRDefault="0088437F" w:rsidP="0088437F">
            <w:pPr>
              <w:spacing w:after="0" w:line="276" w:lineRule="auto"/>
              <w:ind w:left="-108" w:right="316"/>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117,2</w:t>
            </w:r>
          </w:p>
        </w:tc>
        <w:tc>
          <w:tcPr>
            <w:tcW w:w="1135" w:type="dxa"/>
            <w:shd w:val="clear" w:color="auto" w:fill="auto"/>
            <w:vAlign w:val="bottom"/>
          </w:tcPr>
          <w:p w14:paraId="4EC6F358" w14:textId="77777777" w:rsidR="0088437F" w:rsidRPr="0088437F" w:rsidRDefault="0088437F" w:rsidP="0088437F">
            <w:pPr>
              <w:spacing w:after="0" w:line="276" w:lineRule="auto"/>
              <w:ind w:left="-249" w:right="176"/>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19,5</w:t>
            </w:r>
          </w:p>
        </w:tc>
        <w:tc>
          <w:tcPr>
            <w:tcW w:w="1559" w:type="dxa"/>
            <w:shd w:val="clear" w:color="auto" w:fill="auto"/>
            <w:vAlign w:val="bottom"/>
          </w:tcPr>
          <w:p w14:paraId="417246D8" w14:textId="77777777" w:rsidR="0088437F" w:rsidRPr="0088437F" w:rsidRDefault="0088437F" w:rsidP="0088437F">
            <w:pPr>
              <w:tabs>
                <w:tab w:val="left" w:pos="884"/>
              </w:tabs>
              <w:spacing w:after="0" w:line="276" w:lineRule="auto"/>
              <w:ind w:right="459"/>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16,4</w:t>
            </w:r>
          </w:p>
        </w:tc>
      </w:tr>
      <w:tr w:rsidR="0088437F" w:rsidRPr="0088437F" w14:paraId="0CE15665" w14:textId="77777777" w:rsidTr="002567FA">
        <w:trPr>
          <w:trHeight w:val="198"/>
        </w:trPr>
        <w:tc>
          <w:tcPr>
            <w:tcW w:w="2127" w:type="dxa"/>
            <w:vAlign w:val="bottom"/>
          </w:tcPr>
          <w:p w14:paraId="291ACEF2" w14:textId="77777777" w:rsidR="0088437F" w:rsidRPr="0088437F" w:rsidRDefault="0088437F" w:rsidP="0088437F">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Первомайский</w:t>
            </w:r>
          </w:p>
        </w:tc>
        <w:tc>
          <w:tcPr>
            <w:tcW w:w="1275" w:type="dxa"/>
            <w:vAlign w:val="bottom"/>
          </w:tcPr>
          <w:p w14:paraId="0481DCAE" w14:textId="77777777" w:rsidR="0088437F" w:rsidRPr="0088437F" w:rsidRDefault="0088437F" w:rsidP="0088437F">
            <w:pPr>
              <w:spacing w:after="0" w:line="276" w:lineRule="auto"/>
              <w:ind w:right="175"/>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163122,4</w:t>
            </w:r>
          </w:p>
        </w:tc>
        <w:tc>
          <w:tcPr>
            <w:tcW w:w="1401" w:type="dxa"/>
            <w:vAlign w:val="bottom"/>
          </w:tcPr>
          <w:p w14:paraId="04FBAC9F" w14:textId="77777777" w:rsidR="0088437F" w:rsidRPr="0088437F" w:rsidRDefault="0088437F" w:rsidP="0088437F">
            <w:pPr>
              <w:tabs>
                <w:tab w:val="left" w:pos="743"/>
              </w:tabs>
              <w:spacing w:after="0" w:line="276" w:lineRule="auto"/>
              <w:ind w:left="115" w:right="300"/>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71906,7</w:t>
            </w:r>
          </w:p>
        </w:tc>
        <w:tc>
          <w:tcPr>
            <w:tcW w:w="1009" w:type="dxa"/>
            <w:vAlign w:val="bottom"/>
          </w:tcPr>
          <w:p w14:paraId="461A0616" w14:textId="77777777" w:rsidR="0088437F" w:rsidRPr="0088437F" w:rsidRDefault="0088437F" w:rsidP="0088437F">
            <w:pPr>
              <w:spacing w:after="0" w:line="276" w:lineRule="auto"/>
              <w:ind w:left="-374" w:right="175"/>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103,2</w:t>
            </w:r>
          </w:p>
        </w:tc>
        <w:tc>
          <w:tcPr>
            <w:tcW w:w="1417" w:type="dxa"/>
            <w:shd w:val="clear" w:color="auto" w:fill="auto"/>
            <w:vAlign w:val="bottom"/>
          </w:tcPr>
          <w:p w14:paraId="6F6847EA" w14:textId="77777777" w:rsidR="0088437F" w:rsidRPr="0088437F" w:rsidRDefault="0088437F" w:rsidP="0088437F">
            <w:pPr>
              <w:spacing w:after="0" w:line="276" w:lineRule="auto"/>
              <w:ind w:left="-108" w:right="316"/>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108,1</w:t>
            </w:r>
          </w:p>
        </w:tc>
        <w:tc>
          <w:tcPr>
            <w:tcW w:w="1135" w:type="dxa"/>
            <w:shd w:val="clear" w:color="auto" w:fill="auto"/>
            <w:vAlign w:val="bottom"/>
          </w:tcPr>
          <w:p w14:paraId="0E9BD89E" w14:textId="77777777" w:rsidR="0088437F" w:rsidRPr="0088437F" w:rsidRDefault="0088437F" w:rsidP="0088437F">
            <w:pPr>
              <w:spacing w:after="0" w:line="276" w:lineRule="auto"/>
              <w:ind w:left="-249" w:right="176"/>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26,8</w:t>
            </w:r>
          </w:p>
        </w:tc>
        <w:tc>
          <w:tcPr>
            <w:tcW w:w="1559" w:type="dxa"/>
            <w:shd w:val="clear" w:color="auto" w:fill="auto"/>
            <w:vAlign w:val="bottom"/>
          </w:tcPr>
          <w:p w14:paraId="0BD1DB93" w14:textId="77777777" w:rsidR="0088437F" w:rsidRPr="0088437F" w:rsidRDefault="0088437F" w:rsidP="0088437F">
            <w:pPr>
              <w:tabs>
                <w:tab w:val="left" w:pos="884"/>
              </w:tabs>
              <w:spacing w:after="0" w:line="276" w:lineRule="auto"/>
              <w:ind w:right="459"/>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27,9</w:t>
            </w:r>
          </w:p>
        </w:tc>
      </w:tr>
      <w:tr w:rsidR="0088437F" w:rsidRPr="0088437F" w14:paraId="70E2FB3D" w14:textId="77777777" w:rsidTr="002567FA">
        <w:trPr>
          <w:trHeight w:val="104"/>
        </w:trPr>
        <w:tc>
          <w:tcPr>
            <w:tcW w:w="2127" w:type="dxa"/>
            <w:vAlign w:val="bottom"/>
          </w:tcPr>
          <w:p w14:paraId="3BBC18D0" w14:textId="77777777" w:rsidR="0088437F" w:rsidRPr="0088437F" w:rsidRDefault="0088437F" w:rsidP="0088437F">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Свердловский</w:t>
            </w:r>
          </w:p>
        </w:tc>
        <w:tc>
          <w:tcPr>
            <w:tcW w:w="1275" w:type="dxa"/>
            <w:vAlign w:val="bottom"/>
          </w:tcPr>
          <w:p w14:paraId="3A10BF47" w14:textId="77777777" w:rsidR="0088437F" w:rsidRPr="0088437F" w:rsidRDefault="0088437F" w:rsidP="0088437F">
            <w:pPr>
              <w:spacing w:after="0" w:line="276" w:lineRule="auto"/>
              <w:ind w:right="175"/>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141017,8</w:t>
            </w:r>
          </w:p>
        </w:tc>
        <w:tc>
          <w:tcPr>
            <w:tcW w:w="1401" w:type="dxa"/>
            <w:vAlign w:val="bottom"/>
          </w:tcPr>
          <w:p w14:paraId="2F86C6DC" w14:textId="77777777" w:rsidR="0088437F" w:rsidRPr="0088437F" w:rsidRDefault="0088437F" w:rsidP="0088437F">
            <w:pPr>
              <w:tabs>
                <w:tab w:val="left" w:pos="743"/>
              </w:tabs>
              <w:spacing w:after="0" w:line="276" w:lineRule="auto"/>
              <w:ind w:right="300"/>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75614,1</w:t>
            </w:r>
          </w:p>
        </w:tc>
        <w:tc>
          <w:tcPr>
            <w:tcW w:w="1009" w:type="dxa"/>
            <w:vAlign w:val="bottom"/>
          </w:tcPr>
          <w:p w14:paraId="6087A503" w14:textId="77777777" w:rsidR="0088437F" w:rsidRPr="0088437F" w:rsidRDefault="0088437F" w:rsidP="0088437F">
            <w:pPr>
              <w:spacing w:after="0" w:line="276" w:lineRule="auto"/>
              <w:ind w:left="-374" w:right="175"/>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106,3</w:t>
            </w:r>
          </w:p>
        </w:tc>
        <w:tc>
          <w:tcPr>
            <w:tcW w:w="1417" w:type="dxa"/>
            <w:shd w:val="clear" w:color="auto" w:fill="auto"/>
            <w:vAlign w:val="bottom"/>
          </w:tcPr>
          <w:p w14:paraId="4ED23BAE" w14:textId="77777777" w:rsidR="0088437F" w:rsidRPr="0088437F" w:rsidRDefault="0088437F" w:rsidP="0088437F">
            <w:pPr>
              <w:spacing w:after="0" w:line="276" w:lineRule="auto"/>
              <w:ind w:left="-108" w:right="316"/>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112,9</w:t>
            </w:r>
          </w:p>
        </w:tc>
        <w:tc>
          <w:tcPr>
            <w:tcW w:w="1135" w:type="dxa"/>
            <w:shd w:val="clear" w:color="auto" w:fill="auto"/>
            <w:vAlign w:val="bottom"/>
          </w:tcPr>
          <w:p w14:paraId="72486903" w14:textId="77777777" w:rsidR="0088437F" w:rsidRPr="0088437F" w:rsidRDefault="0088437F" w:rsidP="0088437F">
            <w:pPr>
              <w:spacing w:after="0" w:line="276" w:lineRule="auto"/>
              <w:ind w:left="-249" w:right="176"/>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23,1</w:t>
            </w:r>
          </w:p>
        </w:tc>
        <w:tc>
          <w:tcPr>
            <w:tcW w:w="1559" w:type="dxa"/>
            <w:shd w:val="clear" w:color="auto" w:fill="auto"/>
            <w:vAlign w:val="bottom"/>
          </w:tcPr>
          <w:p w14:paraId="5EF17A05" w14:textId="77777777" w:rsidR="0088437F" w:rsidRPr="0088437F" w:rsidRDefault="0088437F" w:rsidP="0088437F">
            <w:pPr>
              <w:tabs>
                <w:tab w:val="left" w:pos="884"/>
              </w:tabs>
              <w:spacing w:after="0" w:line="276" w:lineRule="auto"/>
              <w:ind w:right="459"/>
              <w:jc w:val="right"/>
              <w:rPr>
                <w:rFonts w:ascii="Times New Roman" w:eastAsia="Times New Roman" w:hAnsi="Times New Roman" w:cs="Times New Roman"/>
                <w:color w:val="000000"/>
                <w:spacing w:val="-4"/>
                <w:sz w:val="20"/>
                <w:szCs w:val="20"/>
                <w:lang w:val="ky-KG"/>
              </w:rPr>
            </w:pPr>
            <w:r w:rsidRPr="0088437F">
              <w:rPr>
                <w:rFonts w:ascii="Times New Roman" w:eastAsia="Times New Roman" w:hAnsi="Times New Roman" w:cs="Times New Roman"/>
                <w:color w:val="000000"/>
                <w:spacing w:val="-4"/>
                <w:sz w:val="20"/>
                <w:szCs w:val="20"/>
                <w:lang w:val="ky-KG"/>
              </w:rPr>
              <w:t>29,4</w:t>
            </w:r>
          </w:p>
        </w:tc>
      </w:tr>
      <w:tr w:rsidR="0088437F" w:rsidRPr="0088437F" w14:paraId="6AA2EF7C" w14:textId="77777777" w:rsidTr="002567FA">
        <w:trPr>
          <w:trHeight w:val="122"/>
        </w:trPr>
        <w:tc>
          <w:tcPr>
            <w:tcW w:w="2127" w:type="dxa"/>
            <w:vAlign w:val="bottom"/>
          </w:tcPr>
          <w:p w14:paraId="4ECD42CE" w14:textId="77777777" w:rsidR="0088437F" w:rsidRPr="0088437F" w:rsidRDefault="0088437F" w:rsidP="0088437F">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sz w:val="10"/>
                <w:szCs w:val="10"/>
                <w:lang w:eastAsia="ru-RU"/>
              </w:rPr>
            </w:pPr>
          </w:p>
        </w:tc>
        <w:tc>
          <w:tcPr>
            <w:tcW w:w="1275" w:type="dxa"/>
            <w:vAlign w:val="bottom"/>
          </w:tcPr>
          <w:p w14:paraId="3388A530" w14:textId="77777777" w:rsidR="0088437F" w:rsidRPr="0088437F" w:rsidRDefault="0088437F" w:rsidP="0088437F">
            <w:pPr>
              <w:spacing w:after="0" w:line="276" w:lineRule="auto"/>
              <w:ind w:right="175"/>
              <w:jc w:val="right"/>
              <w:rPr>
                <w:rFonts w:ascii="Times New Roman" w:eastAsia="Times New Roman" w:hAnsi="Times New Roman" w:cs="Times New Roman"/>
                <w:color w:val="000000"/>
                <w:spacing w:val="-4"/>
                <w:sz w:val="10"/>
                <w:szCs w:val="10"/>
                <w:lang w:val="ky-KG" w:eastAsia="ru-RU"/>
              </w:rPr>
            </w:pPr>
          </w:p>
        </w:tc>
        <w:tc>
          <w:tcPr>
            <w:tcW w:w="1401" w:type="dxa"/>
            <w:vAlign w:val="bottom"/>
          </w:tcPr>
          <w:p w14:paraId="1C35FFCD" w14:textId="77777777" w:rsidR="0088437F" w:rsidRPr="0088437F" w:rsidRDefault="0088437F" w:rsidP="0088437F">
            <w:pPr>
              <w:tabs>
                <w:tab w:val="left" w:pos="743"/>
              </w:tabs>
              <w:spacing w:after="0" w:line="276" w:lineRule="auto"/>
              <w:ind w:right="300"/>
              <w:jc w:val="right"/>
              <w:rPr>
                <w:rFonts w:ascii="Times New Roman" w:eastAsia="Times New Roman" w:hAnsi="Times New Roman" w:cs="Times New Roman"/>
                <w:color w:val="000000"/>
                <w:spacing w:val="-4"/>
                <w:sz w:val="10"/>
                <w:szCs w:val="10"/>
                <w:lang w:val="ky-KG" w:eastAsia="ru-RU"/>
              </w:rPr>
            </w:pPr>
          </w:p>
        </w:tc>
        <w:tc>
          <w:tcPr>
            <w:tcW w:w="1009" w:type="dxa"/>
            <w:vAlign w:val="bottom"/>
          </w:tcPr>
          <w:p w14:paraId="5EA31B63" w14:textId="77777777" w:rsidR="0088437F" w:rsidRPr="0088437F" w:rsidRDefault="0088437F" w:rsidP="0088437F">
            <w:pPr>
              <w:spacing w:after="0" w:line="276" w:lineRule="auto"/>
              <w:ind w:left="-374" w:right="175"/>
              <w:jc w:val="right"/>
              <w:rPr>
                <w:rFonts w:ascii="Times New Roman" w:eastAsia="Times New Roman" w:hAnsi="Times New Roman" w:cs="Times New Roman"/>
                <w:color w:val="000000"/>
                <w:spacing w:val="-4"/>
                <w:sz w:val="10"/>
                <w:szCs w:val="10"/>
                <w:lang w:val="ky-KG" w:eastAsia="ru-RU"/>
              </w:rPr>
            </w:pPr>
          </w:p>
        </w:tc>
        <w:tc>
          <w:tcPr>
            <w:tcW w:w="1417" w:type="dxa"/>
            <w:shd w:val="clear" w:color="auto" w:fill="auto"/>
            <w:vAlign w:val="bottom"/>
          </w:tcPr>
          <w:p w14:paraId="325E7C7B" w14:textId="77777777" w:rsidR="0088437F" w:rsidRPr="0088437F" w:rsidRDefault="0088437F" w:rsidP="0088437F">
            <w:pPr>
              <w:spacing w:after="0" w:line="276" w:lineRule="auto"/>
              <w:ind w:left="-108" w:right="316"/>
              <w:jc w:val="right"/>
              <w:rPr>
                <w:rFonts w:ascii="Times New Roman" w:eastAsia="Times New Roman" w:hAnsi="Times New Roman" w:cs="Times New Roman"/>
                <w:color w:val="000000"/>
                <w:spacing w:val="-4"/>
                <w:sz w:val="10"/>
                <w:szCs w:val="10"/>
                <w:lang w:val="ky-KG" w:eastAsia="ru-RU"/>
              </w:rPr>
            </w:pPr>
          </w:p>
        </w:tc>
        <w:tc>
          <w:tcPr>
            <w:tcW w:w="1135" w:type="dxa"/>
            <w:shd w:val="clear" w:color="auto" w:fill="auto"/>
            <w:vAlign w:val="bottom"/>
          </w:tcPr>
          <w:p w14:paraId="6DDA5A84" w14:textId="77777777" w:rsidR="0088437F" w:rsidRPr="0088437F" w:rsidRDefault="0088437F" w:rsidP="0088437F">
            <w:pPr>
              <w:spacing w:after="0" w:line="276" w:lineRule="auto"/>
              <w:ind w:left="-249" w:right="176"/>
              <w:jc w:val="right"/>
              <w:rPr>
                <w:rFonts w:ascii="Times New Roman" w:eastAsia="Times New Roman" w:hAnsi="Times New Roman" w:cs="Times New Roman"/>
                <w:color w:val="000000"/>
                <w:spacing w:val="-4"/>
                <w:sz w:val="10"/>
                <w:szCs w:val="10"/>
                <w:lang w:val="ky-KG" w:eastAsia="ru-RU"/>
              </w:rPr>
            </w:pPr>
          </w:p>
        </w:tc>
        <w:tc>
          <w:tcPr>
            <w:tcW w:w="1559" w:type="dxa"/>
            <w:shd w:val="clear" w:color="auto" w:fill="auto"/>
            <w:vAlign w:val="bottom"/>
          </w:tcPr>
          <w:p w14:paraId="6CCF6001" w14:textId="77777777" w:rsidR="0088437F" w:rsidRPr="0088437F" w:rsidRDefault="0088437F" w:rsidP="0088437F">
            <w:pPr>
              <w:tabs>
                <w:tab w:val="left" w:pos="884"/>
              </w:tabs>
              <w:spacing w:after="0" w:line="276" w:lineRule="auto"/>
              <w:ind w:right="459"/>
              <w:jc w:val="right"/>
              <w:rPr>
                <w:rFonts w:ascii="Times New Roman" w:eastAsia="Times New Roman" w:hAnsi="Times New Roman" w:cs="Times New Roman"/>
                <w:color w:val="000000"/>
                <w:spacing w:val="-4"/>
                <w:sz w:val="10"/>
                <w:szCs w:val="10"/>
                <w:lang w:val="ky-KG"/>
              </w:rPr>
            </w:pPr>
          </w:p>
        </w:tc>
      </w:tr>
    </w:tbl>
    <w:p w14:paraId="07CA6242" w14:textId="77777777" w:rsidR="0088437F" w:rsidRPr="0088437F" w:rsidRDefault="0088437F" w:rsidP="0088437F">
      <w:pPr>
        <w:spacing w:after="0" w:line="240" w:lineRule="auto"/>
        <w:jc w:val="both"/>
        <w:rPr>
          <w:rFonts w:ascii="Times New Roman" w:eastAsia="Times New Roman" w:hAnsi="Times New Roman" w:cs="Times New Roman"/>
          <w:color w:val="000000"/>
          <w:sz w:val="24"/>
          <w:szCs w:val="24"/>
          <w:lang w:val="en-US" w:eastAsia="ru-RU"/>
        </w:rPr>
      </w:pPr>
    </w:p>
    <w:p w14:paraId="7A283B44" w14:textId="77777777" w:rsidR="0088437F" w:rsidRPr="0088437F" w:rsidRDefault="0088437F" w:rsidP="0088437F">
      <w:pPr>
        <w:spacing w:after="0" w:line="240" w:lineRule="auto"/>
        <w:ind w:firstLine="709"/>
        <w:jc w:val="both"/>
        <w:rPr>
          <w:rFonts w:ascii="Kyrghyz Times" w:eastAsia="Times New Roman" w:hAnsi="Kyrghyz Times" w:cs="Times New Roman"/>
          <w:lang w:eastAsia="ru-RU"/>
        </w:rPr>
      </w:pPr>
      <w:r w:rsidRPr="0088437F">
        <w:rPr>
          <w:rFonts w:ascii="Times New Roman" w:eastAsia="Times New Roman" w:hAnsi="Times New Roman" w:cs="Times New Roman"/>
          <w:color w:val="000000"/>
          <w:sz w:val="24"/>
          <w:szCs w:val="24"/>
          <w:lang w:eastAsia="ru-RU"/>
        </w:rPr>
        <w:t>Доля объема рыночных услуг города Бишкек в общем объеме республики в январе- августе 2024</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г. составила 61,1 процента.</w:t>
      </w:r>
      <w:r w:rsidRPr="0088437F">
        <w:rPr>
          <w:rFonts w:ascii="Kyrghyz Times" w:eastAsia="Times New Roman" w:hAnsi="Kyrghyz Times" w:cs="Times New Roman"/>
          <w:lang w:eastAsia="ru-RU"/>
        </w:rPr>
        <w:t xml:space="preserve"> </w:t>
      </w:r>
    </w:p>
    <w:p w14:paraId="74768FDE" w14:textId="77777777" w:rsidR="0088437F" w:rsidRPr="0088437F" w:rsidRDefault="0088437F" w:rsidP="0088437F">
      <w:pPr>
        <w:spacing w:after="0" w:line="240" w:lineRule="auto"/>
        <w:rPr>
          <w:rFonts w:ascii="Times New Roman" w:eastAsia="Times New Roman" w:hAnsi="Times New Roman" w:cs="Times New Roman"/>
          <w:b/>
          <w:bCs/>
          <w:lang w:eastAsia="ru-RU"/>
        </w:rPr>
      </w:pPr>
    </w:p>
    <w:p w14:paraId="037A34B5" w14:textId="77777777" w:rsidR="0088437F" w:rsidRPr="0088437F" w:rsidRDefault="0088437F" w:rsidP="0088437F">
      <w:pPr>
        <w:spacing w:after="0" w:line="240" w:lineRule="auto"/>
        <w:ind w:left="1247" w:hanging="1247"/>
        <w:rPr>
          <w:rFonts w:ascii="Times New Roman" w:eastAsia="Times New Roman" w:hAnsi="Times New Roman" w:cs="Times New Roman"/>
          <w:b/>
          <w:bCs/>
          <w:lang w:eastAsia="ru-RU"/>
        </w:rPr>
      </w:pPr>
      <w:r w:rsidRPr="0088437F">
        <w:rPr>
          <w:rFonts w:ascii="Times New Roman" w:eastAsia="Times New Roman" w:hAnsi="Times New Roman" w:cs="Times New Roman"/>
          <w:b/>
          <w:bCs/>
          <w:lang w:eastAsia="ru-RU"/>
        </w:rPr>
        <w:t xml:space="preserve">Таблица </w:t>
      </w:r>
      <w:r w:rsidRPr="0088437F">
        <w:rPr>
          <w:rFonts w:ascii="Times New Roman" w:eastAsia="Times New Roman" w:hAnsi="Times New Roman" w:cs="Times New Roman"/>
          <w:b/>
          <w:bCs/>
          <w:lang w:val="ky-KG" w:eastAsia="ru-RU"/>
        </w:rPr>
        <w:t>30</w:t>
      </w:r>
      <w:r w:rsidRPr="0088437F">
        <w:rPr>
          <w:rFonts w:ascii="Times New Roman" w:eastAsia="Times New Roman" w:hAnsi="Times New Roman" w:cs="Times New Roman"/>
          <w:b/>
          <w:bCs/>
          <w:lang w:eastAsia="ru-RU"/>
        </w:rPr>
        <w:t>: Объем рыночных услуг по территории Кыргызской Республики в январе-августе 20</w:t>
      </w:r>
      <w:r w:rsidRPr="0088437F">
        <w:rPr>
          <w:rFonts w:ascii="Times New Roman" w:eastAsia="Times New Roman" w:hAnsi="Times New Roman" w:cs="Times New Roman"/>
          <w:b/>
          <w:bCs/>
          <w:lang w:val="ky-KG" w:eastAsia="ru-RU"/>
        </w:rPr>
        <w:t>24</w:t>
      </w:r>
      <w:r w:rsidRPr="0088437F">
        <w:rPr>
          <w:rFonts w:ascii="Times New Roman" w:eastAsia="Times New Roman" w:hAnsi="Times New Roman" w:cs="Times New Roman"/>
          <w:b/>
          <w:bCs/>
          <w:lang w:eastAsia="ru-RU"/>
        </w:rPr>
        <w:t>г.</w:t>
      </w:r>
    </w:p>
    <w:p w14:paraId="0244BD61" w14:textId="77777777" w:rsidR="0088437F" w:rsidRPr="0088437F" w:rsidRDefault="0088437F" w:rsidP="0088437F">
      <w:pPr>
        <w:spacing w:after="0" w:line="240" w:lineRule="auto"/>
        <w:ind w:left="1247" w:hanging="1247"/>
        <w:rPr>
          <w:rFonts w:ascii="Kyrghyz Times" w:eastAsia="Times New Roman" w:hAnsi="Kyrghyz Times" w:cs="Times New Roman"/>
          <w:b/>
          <w:bCs/>
          <w:lang w:eastAsia="ru-RU"/>
        </w:rPr>
      </w:pPr>
      <w:r w:rsidRPr="0088437F">
        <w:rPr>
          <w:rFonts w:ascii="Kyrghyz Times" w:eastAsia="Times New Roman" w:hAnsi="Kyrghyz Times" w:cs="Times New Roman"/>
          <w:b/>
          <w:bCs/>
          <w:lang w:eastAsia="ru-RU"/>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276"/>
        <w:gridCol w:w="1275"/>
        <w:gridCol w:w="1197"/>
        <w:gridCol w:w="1260"/>
        <w:gridCol w:w="1080"/>
        <w:gridCol w:w="1080"/>
      </w:tblGrid>
      <w:tr w:rsidR="0088437F" w:rsidRPr="0088437F" w14:paraId="4FFE176B" w14:textId="77777777" w:rsidTr="002567FA">
        <w:trPr>
          <w:cantSplit/>
        </w:trPr>
        <w:tc>
          <w:tcPr>
            <w:tcW w:w="2660" w:type="dxa"/>
            <w:vMerge w:val="restart"/>
            <w:tcBorders>
              <w:top w:val="single" w:sz="8" w:space="0" w:color="auto"/>
              <w:left w:val="nil"/>
              <w:bottom w:val="nil"/>
              <w:right w:val="nil"/>
            </w:tcBorders>
          </w:tcPr>
          <w:p w14:paraId="2221D981" w14:textId="77777777" w:rsidR="0088437F" w:rsidRPr="0088437F" w:rsidRDefault="0088437F" w:rsidP="0088437F">
            <w:pPr>
              <w:spacing w:after="0" w:line="240" w:lineRule="auto"/>
              <w:jc w:val="both"/>
              <w:rPr>
                <w:rFonts w:ascii="Times New Roman" w:eastAsia="Times New Roman" w:hAnsi="Times New Roman" w:cs="Times New Roman"/>
                <w:b/>
                <w:bCs/>
                <w:sz w:val="20"/>
                <w:szCs w:val="20"/>
                <w:lang w:eastAsia="ru-RU"/>
              </w:rPr>
            </w:pPr>
          </w:p>
        </w:tc>
        <w:tc>
          <w:tcPr>
            <w:tcW w:w="2551" w:type="dxa"/>
            <w:gridSpan w:val="2"/>
            <w:tcBorders>
              <w:top w:val="single" w:sz="8" w:space="0" w:color="auto"/>
              <w:left w:val="nil"/>
              <w:bottom w:val="single" w:sz="4" w:space="0" w:color="auto"/>
              <w:right w:val="nil"/>
            </w:tcBorders>
          </w:tcPr>
          <w:p w14:paraId="07A1E43D"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Млн. сомов</w:t>
            </w:r>
          </w:p>
        </w:tc>
        <w:tc>
          <w:tcPr>
            <w:tcW w:w="4617" w:type="dxa"/>
            <w:gridSpan w:val="4"/>
            <w:tcBorders>
              <w:top w:val="single" w:sz="8" w:space="0" w:color="auto"/>
              <w:left w:val="nil"/>
              <w:bottom w:val="single" w:sz="4" w:space="0" w:color="auto"/>
              <w:right w:val="nil"/>
            </w:tcBorders>
          </w:tcPr>
          <w:p w14:paraId="68BDAF61"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В процентах к</w:t>
            </w:r>
          </w:p>
        </w:tc>
      </w:tr>
      <w:tr w:rsidR="0088437F" w:rsidRPr="0088437F" w14:paraId="0F0654EF" w14:textId="77777777" w:rsidTr="002567FA">
        <w:trPr>
          <w:cantSplit/>
        </w:trPr>
        <w:tc>
          <w:tcPr>
            <w:tcW w:w="2660" w:type="dxa"/>
            <w:vMerge/>
            <w:tcBorders>
              <w:top w:val="nil"/>
              <w:left w:val="nil"/>
              <w:bottom w:val="nil"/>
              <w:right w:val="nil"/>
            </w:tcBorders>
          </w:tcPr>
          <w:p w14:paraId="61D55563" w14:textId="77777777" w:rsidR="0088437F" w:rsidRPr="0088437F" w:rsidRDefault="0088437F" w:rsidP="0088437F">
            <w:pPr>
              <w:spacing w:after="0" w:line="240" w:lineRule="auto"/>
              <w:jc w:val="both"/>
              <w:rPr>
                <w:rFonts w:ascii="Times New Roman" w:eastAsia="Times New Roman" w:hAnsi="Times New Roman" w:cs="Times New Roman"/>
                <w:b/>
                <w:bCs/>
                <w:sz w:val="20"/>
                <w:szCs w:val="20"/>
                <w:lang w:eastAsia="ru-RU"/>
              </w:rPr>
            </w:pPr>
          </w:p>
        </w:tc>
        <w:tc>
          <w:tcPr>
            <w:tcW w:w="1276" w:type="dxa"/>
            <w:vMerge w:val="restart"/>
            <w:tcBorders>
              <w:top w:val="single" w:sz="4" w:space="0" w:color="auto"/>
              <w:left w:val="nil"/>
              <w:bottom w:val="nil"/>
              <w:right w:val="nil"/>
            </w:tcBorders>
          </w:tcPr>
          <w:p w14:paraId="503997EC"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всего</w:t>
            </w:r>
          </w:p>
        </w:tc>
        <w:tc>
          <w:tcPr>
            <w:tcW w:w="1275" w:type="dxa"/>
            <w:vMerge w:val="restart"/>
            <w:tcBorders>
              <w:top w:val="single" w:sz="4" w:space="0" w:color="auto"/>
              <w:left w:val="nil"/>
              <w:bottom w:val="nil"/>
              <w:right w:val="nil"/>
            </w:tcBorders>
          </w:tcPr>
          <w:p w14:paraId="4C861439" w14:textId="77777777" w:rsidR="0088437F" w:rsidRPr="0088437F" w:rsidRDefault="0088437F" w:rsidP="0088437F">
            <w:pPr>
              <w:spacing w:after="0" w:line="240" w:lineRule="auto"/>
              <w:ind w:left="-108" w:right="-108"/>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в том числе населению</w:t>
            </w:r>
          </w:p>
        </w:tc>
        <w:tc>
          <w:tcPr>
            <w:tcW w:w="2457" w:type="dxa"/>
            <w:gridSpan w:val="2"/>
            <w:tcBorders>
              <w:top w:val="single" w:sz="4" w:space="0" w:color="auto"/>
              <w:left w:val="nil"/>
              <w:bottom w:val="single" w:sz="4" w:space="0" w:color="auto"/>
              <w:right w:val="nil"/>
            </w:tcBorders>
          </w:tcPr>
          <w:p w14:paraId="4EC2A03A"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sz w:val="20"/>
                <w:szCs w:val="20"/>
                <w:lang w:eastAsia="ru-RU"/>
              </w:rPr>
              <w:t>соответствующему периоду предыдущего года</w:t>
            </w:r>
          </w:p>
        </w:tc>
        <w:tc>
          <w:tcPr>
            <w:tcW w:w="2160" w:type="dxa"/>
            <w:gridSpan w:val="2"/>
            <w:tcBorders>
              <w:top w:val="single" w:sz="4" w:space="0" w:color="auto"/>
              <w:left w:val="nil"/>
              <w:bottom w:val="single" w:sz="4" w:space="0" w:color="auto"/>
              <w:right w:val="nil"/>
            </w:tcBorders>
          </w:tcPr>
          <w:p w14:paraId="1B89C2E4"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Итогу</w:t>
            </w:r>
          </w:p>
        </w:tc>
      </w:tr>
      <w:tr w:rsidR="0088437F" w:rsidRPr="0088437F" w14:paraId="11C0C03D" w14:textId="77777777" w:rsidTr="002567FA">
        <w:trPr>
          <w:cantSplit/>
        </w:trPr>
        <w:tc>
          <w:tcPr>
            <w:tcW w:w="2660" w:type="dxa"/>
            <w:vMerge/>
            <w:tcBorders>
              <w:top w:val="nil"/>
              <w:left w:val="nil"/>
              <w:bottom w:val="single" w:sz="8" w:space="0" w:color="auto"/>
              <w:right w:val="nil"/>
            </w:tcBorders>
          </w:tcPr>
          <w:p w14:paraId="00F51FD5" w14:textId="77777777" w:rsidR="0088437F" w:rsidRPr="0088437F" w:rsidRDefault="0088437F" w:rsidP="0088437F">
            <w:pPr>
              <w:spacing w:after="0" w:line="240" w:lineRule="auto"/>
              <w:jc w:val="both"/>
              <w:rPr>
                <w:rFonts w:ascii="Times New Roman" w:eastAsia="Times New Roman" w:hAnsi="Times New Roman" w:cs="Times New Roman"/>
                <w:b/>
                <w:bCs/>
                <w:sz w:val="20"/>
                <w:szCs w:val="20"/>
                <w:lang w:eastAsia="ru-RU"/>
              </w:rPr>
            </w:pPr>
          </w:p>
        </w:tc>
        <w:tc>
          <w:tcPr>
            <w:tcW w:w="1276" w:type="dxa"/>
            <w:vMerge/>
            <w:tcBorders>
              <w:top w:val="nil"/>
              <w:left w:val="nil"/>
              <w:bottom w:val="single" w:sz="8" w:space="0" w:color="auto"/>
              <w:right w:val="nil"/>
            </w:tcBorders>
          </w:tcPr>
          <w:p w14:paraId="56D2DB09"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p>
        </w:tc>
        <w:tc>
          <w:tcPr>
            <w:tcW w:w="1275" w:type="dxa"/>
            <w:vMerge/>
            <w:tcBorders>
              <w:top w:val="nil"/>
              <w:left w:val="nil"/>
              <w:bottom w:val="single" w:sz="8" w:space="0" w:color="auto"/>
              <w:right w:val="nil"/>
            </w:tcBorders>
          </w:tcPr>
          <w:p w14:paraId="7229CBFF"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p>
        </w:tc>
        <w:tc>
          <w:tcPr>
            <w:tcW w:w="1197" w:type="dxa"/>
            <w:tcBorders>
              <w:top w:val="single" w:sz="4" w:space="0" w:color="auto"/>
              <w:left w:val="nil"/>
              <w:bottom w:val="single" w:sz="8" w:space="0" w:color="auto"/>
              <w:right w:val="nil"/>
            </w:tcBorders>
          </w:tcPr>
          <w:p w14:paraId="4883F83D"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всего</w:t>
            </w:r>
          </w:p>
        </w:tc>
        <w:tc>
          <w:tcPr>
            <w:tcW w:w="1260" w:type="dxa"/>
            <w:tcBorders>
              <w:top w:val="single" w:sz="4" w:space="0" w:color="auto"/>
              <w:left w:val="nil"/>
              <w:bottom w:val="single" w:sz="8" w:space="0" w:color="auto"/>
              <w:right w:val="nil"/>
            </w:tcBorders>
          </w:tcPr>
          <w:p w14:paraId="09D706B8"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в том числе населению</w:t>
            </w:r>
          </w:p>
        </w:tc>
        <w:tc>
          <w:tcPr>
            <w:tcW w:w="1080" w:type="dxa"/>
            <w:tcBorders>
              <w:top w:val="single" w:sz="4" w:space="0" w:color="auto"/>
              <w:left w:val="nil"/>
              <w:bottom w:val="single" w:sz="8" w:space="0" w:color="auto"/>
              <w:right w:val="nil"/>
            </w:tcBorders>
          </w:tcPr>
          <w:p w14:paraId="19296A0F"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всего</w:t>
            </w:r>
          </w:p>
        </w:tc>
        <w:tc>
          <w:tcPr>
            <w:tcW w:w="1080" w:type="dxa"/>
            <w:tcBorders>
              <w:top w:val="single" w:sz="4" w:space="0" w:color="auto"/>
              <w:left w:val="nil"/>
              <w:bottom w:val="single" w:sz="8" w:space="0" w:color="auto"/>
              <w:right w:val="nil"/>
            </w:tcBorders>
          </w:tcPr>
          <w:p w14:paraId="64D6712D" w14:textId="77777777" w:rsidR="0088437F" w:rsidRPr="0088437F" w:rsidRDefault="0088437F" w:rsidP="0088437F">
            <w:pPr>
              <w:spacing w:after="0" w:line="240" w:lineRule="auto"/>
              <w:ind w:left="-108" w:right="-108"/>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в том числе населению</w:t>
            </w:r>
          </w:p>
        </w:tc>
      </w:tr>
      <w:tr w:rsidR="0088437F" w:rsidRPr="0088437F" w14:paraId="3C4334A1" w14:textId="77777777" w:rsidTr="002567FA">
        <w:trPr>
          <w:trHeight w:val="340"/>
        </w:trPr>
        <w:tc>
          <w:tcPr>
            <w:tcW w:w="2660" w:type="dxa"/>
            <w:tcBorders>
              <w:top w:val="single" w:sz="8" w:space="0" w:color="auto"/>
              <w:left w:val="nil"/>
              <w:bottom w:val="nil"/>
              <w:right w:val="nil"/>
            </w:tcBorders>
            <w:vAlign w:val="bottom"/>
          </w:tcPr>
          <w:p w14:paraId="2A9BA56D" w14:textId="77777777" w:rsidR="0088437F" w:rsidRPr="0088437F" w:rsidRDefault="0088437F" w:rsidP="0088437F">
            <w:pPr>
              <w:spacing w:after="0" w:line="240" w:lineRule="auto"/>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Кыргызская Республика</w:t>
            </w:r>
          </w:p>
        </w:tc>
        <w:tc>
          <w:tcPr>
            <w:tcW w:w="1276" w:type="dxa"/>
            <w:tcBorders>
              <w:top w:val="nil"/>
              <w:left w:val="nil"/>
              <w:bottom w:val="nil"/>
              <w:right w:val="nil"/>
            </w:tcBorders>
            <w:vAlign w:val="bottom"/>
          </w:tcPr>
          <w:p w14:paraId="30260218" w14:textId="77777777" w:rsidR="0088437F" w:rsidRPr="0088437F" w:rsidRDefault="0088437F" w:rsidP="0088437F">
            <w:pPr>
              <w:spacing w:after="0" w:line="276" w:lineRule="auto"/>
              <w:ind w:right="166"/>
              <w:jc w:val="right"/>
              <w:rPr>
                <w:rFonts w:ascii="Times New Roman" w:eastAsia="Times New Roman" w:hAnsi="Times New Roman" w:cs="Times New Roman"/>
                <w:b/>
                <w:sz w:val="20"/>
                <w:szCs w:val="20"/>
                <w:lang w:val="ky-KG"/>
              </w:rPr>
            </w:pPr>
            <w:r w:rsidRPr="0088437F">
              <w:rPr>
                <w:rFonts w:ascii="Times New Roman" w:eastAsia="Times New Roman" w:hAnsi="Times New Roman" w:cs="Times New Roman"/>
                <w:b/>
                <w:sz w:val="20"/>
                <w:szCs w:val="20"/>
                <w:lang w:val="ky-KG"/>
              </w:rPr>
              <w:t>998228,7</w:t>
            </w:r>
          </w:p>
        </w:tc>
        <w:tc>
          <w:tcPr>
            <w:tcW w:w="1275" w:type="dxa"/>
            <w:tcBorders>
              <w:top w:val="nil"/>
              <w:left w:val="nil"/>
              <w:bottom w:val="nil"/>
              <w:right w:val="nil"/>
            </w:tcBorders>
            <w:vAlign w:val="bottom"/>
          </w:tcPr>
          <w:p w14:paraId="3D2B0EBD" w14:textId="77777777" w:rsidR="0088437F" w:rsidRPr="0088437F" w:rsidRDefault="0088437F" w:rsidP="0088437F">
            <w:pPr>
              <w:spacing w:after="0" w:line="276" w:lineRule="auto"/>
              <w:ind w:right="166"/>
              <w:jc w:val="right"/>
              <w:rPr>
                <w:rFonts w:ascii="Times New Roman" w:eastAsia="Times New Roman" w:hAnsi="Times New Roman" w:cs="Times New Roman"/>
                <w:b/>
                <w:sz w:val="20"/>
                <w:szCs w:val="20"/>
                <w:lang w:val="ky-KG"/>
              </w:rPr>
            </w:pPr>
            <w:r w:rsidRPr="0088437F">
              <w:rPr>
                <w:rFonts w:ascii="Times New Roman" w:eastAsia="Times New Roman" w:hAnsi="Times New Roman" w:cs="Times New Roman"/>
                <w:b/>
                <w:sz w:val="20"/>
                <w:szCs w:val="20"/>
                <w:lang w:val="ky-KG"/>
              </w:rPr>
              <w:t>562319,7</w:t>
            </w:r>
          </w:p>
        </w:tc>
        <w:tc>
          <w:tcPr>
            <w:tcW w:w="1197" w:type="dxa"/>
            <w:tcBorders>
              <w:top w:val="nil"/>
              <w:left w:val="nil"/>
              <w:bottom w:val="nil"/>
              <w:right w:val="nil"/>
            </w:tcBorders>
            <w:vAlign w:val="bottom"/>
          </w:tcPr>
          <w:p w14:paraId="37E12F18" w14:textId="77777777" w:rsidR="0088437F" w:rsidRPr="0088437F" w:rsidRDefault="0088437F" w:rsidP="0088437F">
            <w:pPr>
              <w:tabs>
                <w:tab w:val="center" w:pos="522"/>
                <w:tab w:val="right" w:pos="664"/>
              </w:tabs>
              <w:spacing w:after="0" w:line="276" w:lineRule="auto"/>
              <w:ind w:right="224"/>
              <w:jc w:val="right"/>
              <w:rPr>
                <w:rFonts w:ascii="Times New Roman" w:eastAsia="Times New Roman" w:hAnsi="Times New Roman" w:cs="Times New Roman"/>
                <w:b/>
                <w:sz w:val="20"/>
                <w:szCs w:val="20"/>
                <w:lang w:val="ky-KG"/>
              </w:rPr>
            </w:pPr>
            <w:r w:rsidRPr="0088437F">
              <w:rPr>
                <w:rFonts w:ascii="Times New Roman" w:eastAsia="Times New Roman" w:hAnsi="Times New Roman" w:cs="Times New Roman"/>
                <w:b/>
                <w:sz w:val="20"/>
                <w:szCs w:val="20"/>
                <w:lang w:val="ky-KG"/>
              </w:rPr>
              <w:t>105,7</w:t>
            </w:r>
          </w:p>
        </w:tc>
        <w:tc>
          <w:tcPr>
            <w:tcW w:w="1260" w:type="dxa"/>
            <w:tcBorders>
              <w:top w:val="nil"/>
              <w:left w:val="nil"/>
              <w:bottom w:val="nil"/>
              <w:right w:val="nil"/>
            </w:tcBorders>
            <w:vAlign w:val="bottom"/>
          </w:tcPr>
          <w:p w14:paraId="54D87BAB"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b/>
                <w:sz w:val="20"/>
                <w:szCs w:val="20"/>
                <w:lang w:val="ky-KG"/>
              </w:rPr>
            </w:pPr>
            <w:r w:rsidRPr="0088437F">
              <w:rPr>
                <w:rFonts w:ascii="Times New Roman" w:eastAsia="Times New Roman" w:hAnsi="Times New Roman" w:cs="Times New Roman"/>
                <w:b/>
                <w:sz w:val="20"/>
                <w:szCs w:val="20"/>
                <w:lang w:val="ky-KG"/>
              </w:rPr>
              <w:t>108,8</w:t>
            </w:r>
          </w:p>
        </w:tc>
        <w:tc>
          <w:tcPr>
            <w:tcW w:w="1080" w:type="dxa"/>
            <w:tcBorders>
              <w:top w:val="nil"/>
              <w:left w:val="nil"/>
              <w:bottom w:val="nil"/>
              <w:right w:val="nil"/>
            </w:tcBorders>
            <w:vAlign w:val="bottom"/>
          </w:tcPr>
          <w:p w14:paraId="100D21B2"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b/>
                <w:sz w:val="20"/>
                <w:szCs w:val="20"/>
                <w:lang w:val="ky-KG"/>
              </w:rPr>
            </w:pPr>
            <w:r w:rsidRPr="0088437F">
              <w:rPr>
                <w:rFonts w:ascii="Times New Roman" w:eastAsia="Times New Roman" w:hAnsi="Times New Roman" w:cs="Times New Roman"/>
                <w:b/>
                <w:sz w:val="20"/>
                <w:szCs w:val="20"/>
                <w:lang w:val="ky-KG"/>
              </w:rPr>
              <w:t>100</w:t>
            </w:r>
          </w:p>
        </w:tc>
        <w:tc>
          <w:tcPr>
            <w:tcW w:w="1080" w:type="dxa"/>
            <w:tcBorders>
              <w:top w:val="nil"/>
              <w:left w:val="nil"/>
              <w:bottom w:val="nil"/>
              <w:right w:val="nil"/>
            </w:tcBorders>
            <w:vAlign w:val="bottom"/>
          </w:tcPr>
          <w:p w14:paraId="62D26395"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b/>
                <w:sz w:val="20"/>
                <w:szCs w:val="20"/>
                <w:lang w:val="ky-KG"/>
              </w:rPr>
            </w:pPr>
            <w:r w:rsidRPr="0088437F">
              <w:rPr>
                <w:rFonts w:ascii="Times New Roman" w:eastAsia="Times New Roman" w:hAnsi="Times New Roman" w:cs="Times New Roman"/>
                <w:b/>
                <w:sz w:val="20"/>
                <w:szCs w:val="20"/>
                <w:lang w:val="ky-KG"/>
              </w:rPr>
              <w:t>100</w:t>
            </w:r>
          </w:p>
        </w:tc>
      </w:tr>
      <w:tr w:rsidR="0088437F" w:rsidRPr="0088437F" w14:paraId="52526607" w14:textId="77777777" w:rsidTr="002567FA">
        <w:trPr>
          <w:trHeight w:val="288"/>
        </w:trPr>
        <w:tc>
          <w:tcPr>
            <w:tcW w:w="2660" w:type="dxa"/>
            <w:tcBorders>
              <w:top w:val="nil"/>
              <w:left w:val="nil"/>
              <w:bottom w:val="nil"/>
              <w:right w:val="nil"/>
            </w:tcBorders>
            <w:vAlign w:val="bottom"/>
          </w:tcPr>
          <w:p w14:paraId="7946D4BC" w14:textId="77777777" w:rsidR="0088437F" w:rsidRPr="0088437F" w:rsidRDefault="0088437F" w:rsidP="0088437F">
            <w:pPr>
              <w:spacing w:after="0" w:line="240" w:lineRule="auto"/>
              <w:ind w:left="11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Баткенская область</w:t>
            </w:r>
          </w:p>
        </w:tc>
        <w:tc>
          <w:tcPr>
            <w:tcW w:w="1276" w:type="dxa"/>
            <w:tcBorders>
              <w:top w:val="nil"/>
              <w:left w:val="nil"/>
              <w:bottom w:val="nil"/>
              <w:right w:val="nil"/>
            </w:tcBorders>
            <w:vAlign w:val="bottom"/>
          </w:tcPr>
          <w:p w14:paraId="2D5C1EBE" w14:textId="77777777" w:rsidR="0088437F" w:rsidRPr="0088437F" w:rsidRDefault="0088437F" w:rsidP="0088437F">
            <w:pPr>
              <w:spacing w:after="0" w:line="276" w:lineRule="auto"/>
              <w:ind w:right="166"/>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19260,3</w:t>
            </w:r>
          </w:p>
        </w:tc>
        <w:tc>
          <w:tcPr>
            <w:tcW w:w="1275" w:type="dxa"/>
            <w:tcBorders>
              <w:top w:val="nil"/>
              <w:left w:val="nil"/>
              <w:bottom w:val="nil"/>
              <w:right w:val="nil"/>
            </w:tcBorders>
            <w:vAlign w:val="bottom"/>
          </w:tcPr>
          <w:p w14:paraId="42142EF9" w14:textId="77777777" w:rsidR="0088437F" w:rsidRPr="0088437F" w:rsidRDefault="0088437F" w:rsidP="0088437F">
            <w:pPr>
              <w:spacing w:after="0" w:line="276" w:lineRule="auto"/>
              <w:ind w:right="166"/>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18543,3</w:t>
            </w:r>
          </w:p>
        </w:tc>
        <w:tc>
          <w:tcPr>
            <w:tcW w:w="1197" w:type="dxa"/>
            <w:tcBorders>
              <w:top w:val="nil"/>
              <w:left w:val="nil"/>
              <w:bottom w:val="nil"/>
              <w:right w:val="nil"/>
            </w:tcBorders>
            <w:vAlign w:val="bottom"/>
          </w:tcPr>
          <w:p w14:paraId="1B5AD908"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104,3</w:t>
            </w:r>
          </w:p>
        </w:tc>
        <w:tc>
          <w:tcPr>
            <w:tcW w:w="1260" w:type="dxa"/>
            <w:tcBorders>
              <w:top w:val="nil"/>
              <w:left w:val="nil"/>
              <w:bottom w:val="nil"/>
              <w:right w:val="nil"/>
            </w:tcBorders>
            <w:vAlign w:val="bottom"/>
          </w:tcPr>
          <w:p w14:paraId="0744C1D4"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103,4</w:t>
            </w:r>
          </w:p>
        </w:tc>
        <w:tc>
          <w:tcPr>
            <w:tcW w:w="1080" w:type="dxa"/>
            <w:tcBorders>
              <w:top w:val="nil"/>
              <w:left w:val="nil"/>
              <w:bottom w:val="nil"/>
              <w:right w:val="nil"/>
            </w:tcBorders>
            <w:vAlign w:val="bottom"/>
          </w:tcPr>
          <w:p w14:paraId="73CCA526"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2,0</w:t>
            </w:r>
          </w:p>
        </w:tc>
        <w:tc>
          <w:tcPr>
            <w:tcW w:w="1080" w:type="dxa"/>
            <w:tcBorders>
              <w:top w:val="nil"/>
              <w:left w:val="nil"/>
              <w:bottom w:val="nil"/>
              <w:right w:val="nil"/>
            </w:tcBorders>
            <w:vAlign w:val="bottom"/>
          </w:tcPr>
          <w:p w14:paraId="0CE8996B"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3,3</w:t>
            </w:r>
          </w:p>
        </w:tc>
      </w:tr>
      <w:tr w:rsidR="0088437F" w:rsidRPr="0088437F" w14:paraId="7B8EA58A" w14:textId="77777777" w:rsidTr="002567FA">
        <w:trPr>
          <w:trHeight w:val="221"/>
        </w:trPr>
        <w:tc>
          <w:tcPr>
            <w:tcW w:w="2660" w:type="dxa"/>
            <w:tcBorders>
              <w:top w:val="nil"/>
              <w:left w:val="nil"/>
              <w:bottom w:val="nil"/>
              <w:right w:val="nil"/>
            </w:tcBorders>
            <w:vAlign w:val="bottom"/>
          </w:tcPr>
          <w:p w14:paraId="3E20F14F" w14:textId="77777777" w:rsidR="0088437F" w:rsidRPr="0088437F" w:rsidRDefault="0088437F" w:rsidP="0088437F">
            <w:pPr>
              <w:spacing w:after="0" w:line="240" w:lineRule="auto"/>
              <w:ind w:left="11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Джалал-Абадская область</w:t>
            </w:r>
          </w:p>
        </w:tc>
        <w:tc>
          <w:tcPr>
            <w:tcW w:w="1276" w:type="dxa"/>
            <w:tcBorders>
              <w:top w:val="nil"/>
              <w:left w:val="nil"/>
              <w:bottom w:val="nil"/>
              <w:right w:val="nil"/>
            </w:tcBorders>
            <w:vAlign w:val="bottom"/>
          </w:tcPr>
          <w:p w14:paraId="10D64A94" w14:textId="77777777" w:rsidR="0088437F" w:rsidRPr="0088437F" w:rsidRDefault="0088437F" w:rsidP="0088437F">
            <w:pPr>
              <w:spacing w:after="0" w:line="276" w:lineRule="auto"/>
              <w:ind w:right="166"/>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66697,4</w:t>
            </w:r>
          </w:p>
        </w:tc>
        <w:tc>
          <w:tcPr>
            <w:tcW w:w="1275" w:type="dxa"/>
            <w:tcBorders>
              <w:top w:val="nil"/>
              <w:left w:val="nil"/>
              <w:bottom w:val="nil"/>
              <w:right w:val="nil"/>
            </w:tcBorders>
            <w:vAlign w:val="bottom"/>
          </w:tcPr>
          <w:p w14:paraId="07F7D24E" w14:textId="77777777" w:rsidR="0088437F" w:rsidRPr="0088437F" w:rsidRDefault="0088437F" w:rsidP="0088437F">
            <w:pPr>
              <w:spacing w:after="0" w:line="276" w:lineRule="auto"/>
              <w:ind w:right="166"/>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59534,1</w:t>
            </w:r>
          </w:p>
        </w:tc>
        <w:tc>
          <w:tcPr>
            <w:tcW w:w="1197" w:type="dxa"/>
            <w:tcBorders>
              <w:top w:val="nil"/>
              <w:left w:val="nil"/>
              <w:bottom w:val="nil"/>
              <w:right w:val="nil"/>
            </w:tcBorders>
            <w:vAlign w:val="bottom"/>
          </w:tcPr>
          <w:p w14:paraId="494BB933"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103,4</w:t>
            </w:r>
          </w:p>
        </w:tc>
        <w:tc>
          <w:tcPr>
            <w:tcW w:w="1260" w:type="dxa"/>
            <w:tcBorders>
              <w:top w:val="nil"/>
              <w:left w:val="nil"/>
              <w:bottom w:val="nil"/>
              <w:right w:val="nil"/>
            </w:tcBorders>
            <w:vAlign w:val="bottom"/>
          </w:tcPr>
          <w:p w14:paraId="790CC293"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102,4</w:t>
            </w:r>
          </w:p>
        </w:tc>
        <w:tc>
          <w:tcPr>
            <w:tcW w:w="1080" w:type="dxa"/>
            <w:tcBorders>
              <w:top w:val="nil"/>
              <w:left w:val="nil"/>
              <w:bottom w:val="nil"/>
              <w:right w:val="nil"/>
            </w:tcBorders>
            <w:vAlign w:val="bottom"/>
          </w:tcPr>
          <w:p w14:paraId="79917490"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6,8</w:t>
            </w:r>
          </w:p>
        </w:tc>
        <w:tc>
          <w:tcPr>
            <w:tcW w:w="1080" w:type="dxa"/>
            <w:tcBorders>
              <w:top w:val="nil"/>
              <w:left w:val="nil"/>
              <w:bottom w:val="nil"/>
              <w:right w:val="nil"/>
            </w:tcBorders>
            <w:vAlign w:val="bottom"/>
          </w:tcPr>
          <w:p w14:paraId="5C31BF8F"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10,6</w:t>
            </w:r>
          </w:p>
        </w:tc>
      </w:tr>
      <w:tr w:rsidR="0088437F" w:rsidRPr="0088437F" w14:paraId="2FB1C79E" w14:textId="77777777" w:rsidTr="002567FA">
        <w:trPr>
          <w:trHeight w:val="170"/>
        </w:trPr>
        <w:tc>
          <w:tcPr>
            <w:tcW w:w="2660" w:type="dxa"/>
            <w:tcBorders>
              <w:top w:val="nil"/>
              <w:left w:val="nil"/>
              <w:bottom w:val="nil"/>
              <w:right w:val="nil"/>
            </w:tcBorders>
            <w:vAlign w:val="bottom"/>
          </w:tcPr>
          <w:p w14:paraId="2A71A21C" w14:textId="77777777" w:rsidR="0088437F" w:rsidRPr="0088437F" w:rsidRDefault="0088437F" w:rsidP="0088437F">
            <w:pPr>
              <w:spacing w:after="0" w:line="240" w:lineRule="auto"/>
              <w:ind w:left="11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Иссык-Кульская область</w:t>
            </w:r>
          </w:p>
        </w:tc>
        <w:tc>
          <w:tcPr>
            <w:tcW w:w="1276" w:type="dxa"/>
            <w:tcBorders>
              <w:top w:val="nil"/>
              <w:left w:val="nil"/>
              <w:bottom w:val="nil"/>
              <w:right w:val="nil"/>
            </w:tcBorders>
            <w:vAlign w:val="bottom"/>
          </w:tcPr>
          <w:p w14:paraId="6464D321" w14:textId="77777777" w:rsidR="0088437F" w:rsidRPr="0088437F" w:rsidRDefault="0088437F" w:rsidP="0088437F">
            <w:pPr>
              <w:spacing w:after="0" w:line="276" w:lineRule="auto"/>
              <w:ind w:right="166"/>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31370,7</w:t>
            </w:r>
          </w:p>
        </w:tc>
        <w:tc>
          <w:tcPr>
            <w:tcW w:w="1275" w:type="dxa"/>
            <w:tcBorders>
              <w:top w:val="nil"/>
              <w:left w:val="nil"/>
              <w:bottom w:val="nil"/>
              <w:right w:val="nil"/>
            </w:tcBorders>
            <w:vAlign w:val="bottom"/>
          </w:tcPr>
          <w:p w14:paraId="0B04735B" w14:textId="77777777" w:rsidR="0088437F" w:rsidRPr="0088437F" w:rsidRDefault="0088437F" w:rsidP="0088437F">
            <w:pPr>
              <w:spacing w:after="0" w:line="276" w:lineRule="auto"/>
              <w:ind w:right="166"/>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26205,8</w:t>
            </w:r>
          </w:p>
        </w:tc>
        <w:tc>
          <w:tcPr>
            <w:tcW w:w="1197" w:type="dxa"/>
            <w:tcBorders>
              <w:top w:val="nil"/>
              <w:left w:val="nil"/>
              <w:bottom w:val="nil"/>
              <w:right w:val="nil"/>
            </w:tcBorders>
            <w:vAlign w:val="bottom"/>
          </w:tcPr>
          <w:p w14:paraId="44CA1FC8"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106,8</w:t>
            </w:r>
          </w:p>
        </w:tc>
        <w:tc>
          <w:tcPr>
            <w:tcW w:w="1260" w:type="dxa"/>
            <w:tcBorders>
              <w:top w:val="nil"/>
              <w:left w:val="nil"/>
              <w:bottom w:val="nil"/>
              <w:right w:val="nil"/>
            </w:tcBorders>
            <w:vAlign w:val="bottom"/>
          </w:tcPr>
          <w:p w14:paraId="19321E90"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107,2</w:t>
            </w:r>
          </w:p>
        </w:tc>
        <w:tc>
          <w:tcPr>
            <w:tcW w:w="1080" w:type="dxa"/>
            <w:tcBorders>
              <w:top w:val="nil"/>
              <w:left w:val="nil"/>
              <w:bottom w:val="nil"/>
              <w:right w:val="nil"/>
            </w:tcBorders>
            <w:vAlign w:val="bottom"/>
          </w:tcPr>
          <w:p w14:paraId="32CB4B29"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3,1</w:t>
            </w:r>
          </w:p>
        </w:tc>
        <w:tc>
          <w:tcPr>
            <w:tcW w:w="1080" w:type="dxa"/>
            <w:tcBorders>
              <w:top w:val="nil"/>
              <w:left w:val="nil"/>
              <w:bottom w:val="nil"/>
              <w:right w:val="nil"/>
            </w:tcBorders>
            <w:vAlign w:val="bottom"/>
          </w:tcPr>
          <w:p w14:paraId="3C0F3D5C"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4,6</w:t>
            </w:r>
          </w:p>
        </w:tc>
      </w:tr>
      <w:tr w:rsidR="0088437F" w:rsidRPr="0088437F" w14:paraId="2B001B3F" w14:textId="77777777" w:rsidTr="002567FA">
        <w:trPr>
          <w:trHeight w:val="92"/>
        </w:trPr>
        <w:tc>
          <w:tcPr>
            <w:tcW w:w="2660" w:type="dxa"/>
            <w:tcBorders>
              <w:top w:val="nil"/>
              <w:left w:val="nil"/>
              <w:bottom w:val="nil"/>
              <w:right w:val="nil"/>
            </w:tcBorders>
            <w:vAlign w:val="bottom"/>
          </w:tcPr>
          <w:p w14:paraId="5243C007" w14:textId="77777777" w:rsidR="0088437F" w:rsidRPr="0088437F" w:rsidRDefault="0088437F" w:rsidP="0088437F">
            <w:pPr>
              <w:spacing w:after="0" w:line="240" w:lineRule="auto"/>
              <w:ind w:left="11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Нарынская область</w:t>
            </w:r>
          </w:p>
        </w:tc>
        <w:tc>
          <w:tcPr>
            <w:tcW w:w="1276" w:type="dxa"/>
            <w:tcBorders>
              <w:top w:val="nil"/>
              <w:left w:val="nil"/>
              <w:bottom w:val="nil"/>
              <w:right w:val="nil"/>
            </w:tcBorders>
            <w:vAlign w:val="bottom"/>
          </w:tcPr>
          <w:p w14:paraId="0C2ABF43" w14:textId="77777777" w:rsidR="0088437F" w:rsidRPr="0088437F" w:rsidRDefault="0088437F" w:rsidP="0088437F">
            <w:pPr>
              <w:spacing w:after="0" w:line="276" w:lineRule="auto"/>
              <w:ind w:right="166"/>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12723,1</w:t>
            </w:r>
          </w:p>
        </w:tc>
        <w:tc>
          <w:tcPr>
            <w:tcW w:w="1275" w:type="dxa"/>
            <w:tcBorders>
              <w:top w:val="nil"/>
              <w:left w:val="nil"/>
              <w:bottom w:val="nil"/>
              <w:right w:val="nil"/>
            </w:tcBorders>
            <w:vAlign w:val="bottom"/>
          </w:tcPr>
          <w:p w14:paraId="5EF82456" w14:textId="77777777" w:rsidR="0088437F" w:rsidRPr="0088437F" w:rsidRDefault="0088437F" w:rsidP="0088437F">
            <w:pPr>
              <w:spacing w:after="0" w:line="276" w:lineRule="auto"/>
              <w:ind w:right="166"/>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11675,8</w:t>
            </w:r>
          </w:p>
        </w:tc>
        <w:tc>
          <w:tcPr>
            <w:tcW w:w="1197" w:type="dxa"/>
            <w:tcBorders>
              <w:top w:val="nil"/>
              <w:left w:val="nil"/>
              <w:bottom w:val="nil"/>
              <w:right w:val="nil"/>
            </w:tcBorders>
            <w:vAlign w:val="bottom"/>
          </w:tcPr>
          <w:p w14:paraId="7096DD84"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120,8</w:t>
            </w:r>
          </w:p>
        </w:tc>
        <w:tc>
          <w:tcPr>
            <w:tcW w:w="1260" w:type="dxa"/>
            <w:tcBorders>
              <w:top w:val="nil"/>
              <w:left w:val="nil"/>
              <w:bottom w:val="nil"/>
              <w:right w:val="nil"/>
            </w:tcBorders>
            <w:vAlign w:val="bottom"/>
          </w:tcPr>
          <w:p w14:paraId="66BD0ED5"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117,8</w:t>
            </w:r>
          </w:p>
        </w:tc>
        <w:tc>
          <w:tcPr>
            <w:tcW w:w="1080" w:type="dxa"/>
            <w:tcBorders>
              <w:top w:val="nil"/>
              <w:left w:val="nil"/>
              <w:bottom w:val="nil"/>
              <w:right w:val="nil"/>
            </w:tcBorders>
            <w:vAlign w:val="bottom"/>
          </w:tcPr>
          <w:p w14:paraId="7DEEE135"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1,3</w:t>
            </w:r>
          </w:p>
        </w:tc>
        <w:tc>
          <w:tcPr>
            <w:tcW w:w="1080" w:type="dxa"/>
            <w:tcBorders>
              <w:top w:val="nil"/>
              <w:left w:val="nil"/>
              <w:bottom w:val="nil"/>
              <w:right w:val="nil"/>
            </w:tcBorders>
            <w:vAlign w:val="bottom"/>
          </w:tcPr>
          <w:p w14:paraId="5042BAAB"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2,1</w:t>
            </w:r>
          </w:p>
        </w:tc>
      </w:tr>
      <w:tr w:rsidR="0088437F" w:rsidRPr="0088437F" w14:paraId="5FB9D8C3" w14:textId="77777777" w:rsidTr="002567FA">
        <w:trPr>
          <w:trHeight w:val="138"/>
        </w:trPr>
        <w:tc>
          <w:tcPr>
            <w:tcW w:w="2660" w:type="dxa"/>
            <w:tcBorders>
              <w:top w:val="nil"/>
              <w:left w:val="nil"/>
              <w:bottom w:val="nil"/>
              <w:right w:val="nil"/>
            </w:tcBorders>
            <w:vAlign w:val="bottom"/>
          </w:tcPr>
          <w:p w14:paraId="3E2213A8" w14:textId="77777777" w:rsidR="0088437F" w:rsidRPr="0088437F" w:rsidRDefault="0088437F" w:rsidP="0088437F">
            <w:pPr>
              <w:spacing w:after="0" w:line="240" w:lineRule="auto"/>
              <w:ind w:left="11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Ошская область </w:t>
            </w:r>
          </w:p>
        </w:tc>
        <w:tc>
          <w:tcPr>
            <w:tcW w:w="1276" w:type="dxa"/>
            <w:tcBorders>
              <w:top w:val="nil"/>
              <w:left w:val="nil"/>
              <w:bottom w:val="nil"/>
              <w:right w:val="nil"/>
            </w:tcBorders>
            <w:vAlign w:val="bottom"/>
          </w:tcPr>
          <w:p w14:paraId="3C58F0B8" w14:textId="77777777" w:rsidR="0088437F" w:rsidRPr="0088437F" w:rsidRDefault="0088437F" w:rsidP="0088437F">
            <w:pPr>
              <w:spacing w:after="0" w:line="276" w:lineRule="auto"/>
              <w:ind w:right="166"/>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55466,2</w:t>
            </w:r>
          </w:p>
        </w:tc>
        <w:tc>
          <w:tcPr>
            <w:tcW w:w="1275" w:type="dxa"/>
            <w:tcBorders>
              <w:top w:val="nil"/>
              <w:left w:val="nil"/>
              <w:bottom w:val="nil"/>
              <w:right w:val="nil"/>
            </w:tcBorders>
            <w:vAlign w:val="bottom"/>
          </w:tcPr>
          <w:p w14:paraId="3B1790C5" w14:textId="77777777" w:rsidR="0088437F" w:rsidRPr="0088437F" w:rsidRDefault="0088437F" w:rsidP="0088437F">
            <w:pPr>
              <w:spacing w:after="0" w:line="276" w:lineRule="auto"/>
              <w:ind w:right="166"/>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48242,6</w:t>
            </w:r>
          </w:p>
        </w:tc>
        <w:tc>
          <w:tcPr>
            <w:tcW w:w="1197" w:type="dxa"/>
            <w:tcBorders>
              <w:top w:val="nil"/>
              <w:left w:val="nil"/>
              <w:bottom w:val="nil"/>
              <w:right w:val="nil"/>
            </w:tcBorders>
            <w:vAlign w:val="bottom"/>
          </w:tcPr>
          <w:p w14:paraId="1219ABD0"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112,3</w:t>
            </w:r>
          </w:p>
        </w:tc>
        <w:tc>
          <w:tcPr>
            <w:tcW w:w="1260" w:type="dxa"/>
            <w:tcBorders>
              <w:top w:val="nil"/>
              <w:left w:val="nil"/>
              <w:bottom w:val="nil"/>
              <w:right w:val="nil"/>
            </w:tcBorders>
            <w:vAlign w:val="bottom"/>
          </w:tcPr>
          <w:p w14:paraId="7DE100A8"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111,6</w:t>
            </w:r>
          </w:p>
        </w:tc>
        <w:tc>
          <w:tcPr>
            <w:tcW w:w="1080" w:type="dxa"/>
            <w:tcBorders>
              <w:top w:val="nil"/>
              <w:left w:val="nil"/>
              <w:bottom w:val="nil"/>
              <w:right w:val="nil"/>
            </w:tcBorders>
            <w:vAlign w:val="bottom"/>
          </w:tcPr>
          <w:p w14:paraId="3BE332C7"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5,6</w:t>
            </w:r>
          </w:p>
        </w:tc>
        <w:tc>
          <w:tcPr>
            <w:tcW w:w="1080" w:type="dxa"/>
            <w:tcBorders>
              <w:top w:val="nil"/>
              <w:left w:val="nil"/>
              <w:bottom w:val="nil"/>
              <w:right w:val="nil"/>
            </w:tcBorders>
            <w:vAlign w:val="bottom"/>
          </w:tcPr>
          <w:p w14:paraId="161FDEFA"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8,6</w:t>
            </w:r>
          </w:p>
        </w:tc>
      </w:tr>
      <w:tr w:rsidR="0088437F" w:rsidRPr="0088437F" w14:paraId="59E0D930" w14:textId="77777777" w:rsidTr="002567FA">
        <w:trPr>
          <w:trHeight w:val="183"/>
        </w:trPr>
        <w:tc>
          <w:tcPr>
            <w:tcW w:w="2660" w:type="dxa"/>
            <w:tcBorders>
              <w:top w:val="nil"/>
              <w:left w:val="nil"/>
              <w:bottom w:val="nil"/>
              <w:right w:val="nil"/>
            </w:tcBorders>
            <w:vAlign w:val="bottom"/>
          </w:tcPr>
          <w:p w14:paraId="77BD96AA" w14:textId="77777777" w:rsidR="0088437F" w:rsidRPr="0088437F" w:rsidRDefault="0088437F" w:rsidP="0088437F">
            <w:pPr>
              <w:spacing w:after="0" w:line="240" w:lineRule="auto"/>
              <w:ind w:left="11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Таласская область</w:t>
            </w:r>
          </w:p>
        </w:tc>
        <w:tc>
          <w:tcPr>
            <w:tcW w:w="1276" w:type="dxa"/>
            <w:tcBorders>
              <w:top w:val="nil"/>
              <w:left w:val="nil"/>
              <w:bottom w:val="nil"/>
              <w:right w:val="nil"/>
            </w:tcBorders>
            <w:vAlign w:val="bottom"/>
          </w:tcPr>
          <w:p w14:paraId="3F49F231" w14:textId="77777777" w:rsidR="0088437F" w:rsidRPr="0088437F" w:rsidRDefault="0088437F" w:rsidP="0088437F">
            <w:pPr>
              <w:spacing w:after="0" w:line="276" w:lineRule="auto"/>
              <w:ind w:right="166"/>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15402,2</w:t>
            </w:r>
          </w:p>
        </w:tc>
        <w:tc>
          <w:tcPr>
            <w:tcW w:w="1275" w:type="dxa"/>
            <w:tcBorders>
              <w:top w:val="nil"/>
              <w:left w:val="nil"/>
              <w:bottom w:val="nil"/>
              <w:right w:val="nil"/>
            </w:tcBorders>
            <w:vAlign w:val="bottom"/>
          </w:tcPr>
          <w:p w14:paraId="12DD1426" w14:textId="77777777" w:rsidR="0088437F" w:rsidRPr="0088437F" w:rsidRDefault="0088437F" w:rsidP="0088437F">
            <w:pPr>
              <w:spacing w:after="0" w:line="276" w:lineRule="auto"/>
              <w:ind w:right="166"/>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11999,8</w:t>
            </w:r>
          </w:p>
        </w:tc>
        <w:tc>
          <w:tcPr>
            <w:tcW w:w="1197" w:type="dxa"/>
            <w:tcBorders>
              <w:top w:val="nil"/>
              <w:left w:val="nil"/>
              <w:bottom w:val="nil"/>
              <w:right w:val="nil"/>
            </w:tcBorders>
            <w:vAlign w:val="bottom"/>
          </w:tcPr>
          <w:p w14:paraId="465AC12F"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100,2</w:t>
            </w:r>
          </w:p>
        </w:tc>
        <w:tc>
          <w:tcPr>
            <w:tcW w:w="1260" w:type="dxa"/>
            <w:tcBorders>
              <w:top w:val="nil"/>
              <w:left w:val="nil"/>
              <w:bottom w:val="nil"/>
              <w:right w:val="nil"/>
            </w:tcBorders>
            <w:vAlign w:val="bottom"/>
          </w:tcPr>
          <w:p w14:paraId="22B1F793"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106,8</w:t>
            </w:r>
          </w:p>
        </w:tc>
        <w:tc>
          <w:tcPr>
            <w:tcW w:w="1080" w:type="dxa"/>
            <w:tcBorders>
              <w:top w:val="nil"/>
              <w:left w:val="nil"/>
              <w:bottom w:val="nil"/>
              <w:right w:val="nil"/>
            </w:tcBorders>
            <w:vAlign w:val="bottom"/>
          </w:tcPr>
          <w:p w14:paraId="20739187"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1,3</w:t>
            </w:r>
          </w:p>
        </w:tc>
        <w:tc>
          <w:tcPr>
            <w:tcW w:w="1080" w:type="dxa"/>
            <w:tcBorders>
              <w:top w:val="nil"/>
              <w:left w:val="nil"/>
              <w:bottom w:val="nil"/>
              <w:right w:val="nil"/>
            </w:tcBorders>
            <w:vAlign w:val="bottom"/>
          </w:tcPr>
          <w:p w14:paraId="0CA2BAB1"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2,1</w:t>
            </w:r>
          </w:p>
        </w:tc>
      </w:tr>
      <w:tr w:rsidR="0088437F" w:rsidRPr="0088437F" w14:paraId="1A7E8264" w14:textId="77777777" w:rsidTr="002567FA">
        <w:trPr>
          <w:trHeight w:val="88"/>
        </w:trPr>
        <w:tc>
          <w:tcPr>
            <w:tcW w:w="2660" w:type="dxa"/>
            <w:tcBorders>
              <w:top w:val="nil"/>
              <w:left w:val="nil"/>
              <w:bottom w:val="nil"/>
              <w:right w:val="nil"/>
            </w:tcBorders>
            <w:vAlign w:val="bottom"/>
          </w:tcPr>
          <w:p w14:paraId="21F8EBD1" w14:textId="77777777" w:rsidR="0088437F" w:rsidRPr="0088437F" w:rsidRDefault="0088437F" w:rsidP="0088437F">
            <w:pPr>
              <w:spacing w:after="0" w:line="240" w:lineRule="auto"/>
              <w:ind w:left="11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Чуйская область</w:t>
            </w:r>
          </w:p>
        </w:tc>
        <w:tc>
          <w:tcPr>
            <w:tcW w:w="1276" w:type="dxa"/>
            <w:tcBorders>
              <w:top w:val="nil"/>
              <w:left w:val="nil"/>
              <w:bottom w:val="nil"/>
              <w:right w:val="nil"/>
            </w:tcBorders>
            <w:vAlign w:val="bottom"/>
          </w:tcPr>
          <w:p w14:paraId="657B818C" w14:textId="77777777" w:rsidR="0088437F" w:rsidRPr="0088437F" w:rsidRDefault="0088437F" w:rsidP="0088437F">
            <w:pPr>
              <w:spacing w:after="0" w:line="276" w:lineRule="auto"/>
              <w:ind w:right="166"/>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113039,7</w:t>
            </w:r>
          </w:p>
        </w:tc>
        <w:tc>
          <w:tcPr>
            <w:tcW w:w="1275" w:type="dxa"/>
            <w:tcBorders>
              <w:top w:val="nil"/>
              <w:left w:val="nil"/>
              <w:bottom w:val="nil"/>
              <w:right w:val="nil"/>
            </w:tcBorders>
            <w:vAlign w:val="bottom"/>
          </w:tcPr>
          <w:p w14:paraId="4E25C2C8" w14:textId="77777777" w:rsidR="0088437F" w:rsidRPr="0088437F" w:rsidRDefault="0088437F" w:rsidP="0088437F">
            <w:pPr>
              <w:spacing w:after="0" w:line="276" w:lineRule="auto"/>
              <w:ind w:right="166"/>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76332,3</w:t>
            </w:r>
          </w:p>
        </w:tc>
        <w:tc>
          <w:tcPr>
            <w:tcW w:w="1197" w:type="dxa"/>
            <w:tcBorders>
              <w:top w:val="nil"/>
              <w:left w:val="nil"/>
              <w:bottom w:val="nil"/>
              <w:right w:val="nil"/>
            </w:tcBorders>
            <w:vAlign w:val="bottom"/>
          </w:tcPr>
          <w:p w14:paraId="19AE5437"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111,8</w:t>
            </w:r>
          </w:p>
        </w:tc>
        <w:tc>
          <w:tcPr>
            <w:tcW w:w="1260" w:type="dxa"/>
            <w:tcBorders>
              <w:top w:val="nil"/>
              <w:left w:val="nil"/>
              <w:bottom w:val="nil"/>
              <w:right w:val="nil"/>
            </w:tcBorders>
            <w:vAlign w:val="bottom"/>
          </w:tcPr>
          <w:p w14:paraId="4FE1887D"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111,4</w:t>
            </w:r>
          </w:p>
        </w:tc>
        <w:tc>
          <w:tcPr>
            <w:tcW w:w="1080" w:type="dxa"/>
            <w:tcBorders>
              <w:top w:val="nil"/>
              <w:left w:val="nil"/>
              <w:bottom w:val="nil"/>
              <w:right w:val="nil"/>
            </w:tcBorders>
            <w:vAlign w:val="bottom"/>
          </w:tcPr>
          <w:p w14:paraId="1A3DFA54"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11,3</w:t>
            </w:r>
          </w:p>
        </w:tc>
        <w:tc>
          <w:tcPr>
            <w:tcW w:w="1080" w:type="dxa"/>
            <w:tcBorders>
              <w:top w:val="nil"/>
              <w:left w:val="nil"/>
              <w:bottom w:val="nil"/>
              <w:right w:val="nil"/>
            </w:tcBorders>
            <w:vAlign w:val="bottom"/>
          </w:tcPr>
          <w:p w14:paraId="56B936F7"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13,6</w:t>
            </w:r>
          </w:p>
        </w:tc>
      </w:tr>
      <w:tr w:rsidR="0088437F" w:rsidRPr="0088437F" w14:paraId="0F83A122" w14:textId="77777777" w:rsidTr="002567FA">
        <w:trPr>
          <w:trHeight w:val="261"/>
        </w:trPr>
        <w:tc>
          <w:tcPr>
            <w:tcW w:w="2660" w:type="dxa"/>
            <w:tcBorders>
              <w:top w:val="nil"/>
              <w:left w:val="nil"/>
              <w:bottom w:val="nil"/>
              <w:right w:val="nil"/>
            </w:tcBorders>
            <w:vAlign w:val="bottom"/>
          </w:tcPr>
          <w:p w14:paraId="025CF5F2" w14:textId="77777777" w:rsidR="0088437F" w:rsidRPr="0088437F" w:rsidRDefault="0088437F" w:rsidP="0088437F">
            <w:pPr>
              <w:spacing w:after="0" w:line="240" w:lineRule="auto"/>
              <w:ind w:left="113"/>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г. Бишкек</w:t>
            </w:r>
          </w:p>
        </w:tc>
        <w:tc>
          <w:tcPr>
            <w:tcW w:w="1276" w:type="dxa"/>
            <w:tcBorders>
              <w:top w:val="nil"/>
              <w:left w:val="nil"/>
              <w:bottom w:val="nil"/>
              <w:right w:val="nil"/>
            </w:tcBorders>
            <w:vAlign w:val="bottom"/>
          </w:tcPr>
          <w:p w14:paraId="4354008F" w14:textId="77777777" w:rsidR="0088437F" w:rsidRPr="0088437F" w:rsidRDefault="0088437F" w:rsidP="0088437F">
            <w:pPr>
              <w:spacing w:after="0" w:line="276" w:lineRule="auto"/>
              <w:ind w:right="166"/>
              <w:jc w:val="right"/>
              <w:rPr>
                <w:rFonts w:ascii="Times New Roman" w:eastAsia="Times New Roman" w:hAnsi="Times New Roman" w:cs="Times New Roman"/>
                <w:b/>
                <w:sz w:val="20"/>
                <w:szCs w:val="20"/>
                <w:lang w:val="ky-KG"/>
              </w:rPr>
            </w:pPr>
            <w:r w:rsidRPr="0088437F">
              <w:rPr>
                <w:rFonts w:ascii="Times New Roman" w:eastAsia="Times New Roman" w:hAnsi="Times New Roman" w:cs="Times New Roman"/>
                <w:b/>
                <w:sz w:val="20"/>
                <w:szCs w:val="20"/>
                <w:lang w:val="ky-KG"/>
              </w:rPr>
              <w:t>609526,1</w:t>
            </w:r>
          </w:p>
        </w:tc>
        <w:tc>
          <w:tcPr>
            <w:tcW w:w="1275" w:type="dxa"/>
            <w:tcBorders>
              <w:top w:val="nil"/>
              <w:left w:val="nil"/>
              <w:bottom w:val="nil"/>
              <w:right w:val="nil"/>
            </w:tcBorders>
            <w:vAlign w:val="bottom"/>
          </w:tcPr>
          <w:p w14:paraId="08A637E9" w14:textId="77777777" w:rsidR="0088437F" w:rsidRPr="0088437F" w:rsidRDefault="0088437F" w:rsidP="0088437F">
            <w:pPr>
              <w:spacing w:after="0" w:line="276" w:lineRule="auto"/>
              <w:ind w:right="166"/>
              <w:jc w:val="right"/>
              <w:rPr>
                <w:rFonts w:ascii="Times New Roman" w:eastAsia="Times New Roman" w:hAnsi="Times New Roman" w:cs="Times New Roman"/>
                <w:b/>
                <w:sz w:val="20"/>
                <w:szCs w:val="20"/>
                <w:lang w:val="ky-KG"/>
              </w:rPr>
            </w:pPr>
            <w:r w:rsidRPr="0088437F">
              <w:rPr>
                <w:rFonts w:ascii="Times New Roman" w:eastAsia="Times New Roman" w:hAnsi="Times New Roman" w:cs="Times New Roman"/>
                <w:b/>
                <w:sz w:val="20"/>
                <w:szCs w:val="20"/>
                <w:lang w:val="ky-KG"/>
              </w:rPr>
              <w:t>257549,3</w:t>
            </w:r>
          </w:p>
        </w:tc>
        <w:tc>
          <w:tcPr>
            <w:tcW w:w="1197" w:type="dxa"/>
            <w:tcBorders>
              <w:top w:val="nil"/>
              <w:left w:val="nil"/>
              <w:bottom w:val="nil"/>
              <w:right w:val="nil"/>
            </w:tcBorders>
            <w:vAlign w:val="bottom"/>
          </w:tcPr>
          <w:p w14:paraId="6BBB9479"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b/>
                <w:sz w:val="20"/>
                <w:szCs w:val="20"/>
                <w:lang w:val="ky-KG"/>
              </w:rPr>
            </w:pPr>
            <w:r w:rsidRPr="0088437F">
              <w:rPr>
                <w:rFonts w:ascii="Times New Roman" w:eastAsia="Times New Roman" w:hAnsi="Times New Roman" w:cs="Times New Roman"/>
                <w:b/>
                <w:sz w:val="20"/>
                <w:szCs w:val="20"/>
              </w:rPr>
              <w:t>104,5</w:t>
            </w:r>
          </w:p>
        </w:tc>
        <w:tc>
          <w:tcPr>
            <w:tcW w:w="1260" w:type="dxa"/>
            <w:tcBorders>
              <w:top w:val="nil"/>
              <w:left w:val="nil"/>
              <w:bottom w:val="nil"/>
              <w:right w:val="nil"/>
            </w:tcBorders>
            <w:vAlign w:val="bottom"/>
          </w:tcPr>
          <w:p w14:paraId="163BD3F4"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b/>
                <w:sz w:val="20"/>
                <w:szCs w:val="20"/>
                <w:lang w:val="ky-KG"/>
              </w:rPr>
            </w:pPr>
            <w:r w:rsidRPr="0088437F">
              <w:rPr>
                <w:rFonts w:ascii="Times New Roman" w:eastAsia="Times New Roman" w:hAnsi="Times New Roman" w:cs="Times New Roman"/>
                <w:b/>
                <w:sz w:val="20"/>
                <w:szCs w:val="20"/>
              </w:rPr>
              <w:t>110,6</w:t>
            </w:r>
          </w:p>
        </w:tc>
        <w:tc>
          <w:tcPr>
            <w:tcW w:w="1080" w:type="dxa"/>
            <w:tcBorders>
              <w:top w:val="nil"/>
              <w:left w:val="nil"/>
              <w:bottom w:val="nil"/>
              <w:right w:val="nil"/>
            </w:tcBorders>
            <w:vAlign w:val="bottom"/>
          </w:tcPr>
          <w:p w14:paraId="103F03FF"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b/>
                <w:sz w:val="20"/>
                <w:szCs w:val="20"/>
                <w:lang w:val="ky-KG"/>
              </w:rPr>
            </w:pPr>
            <w:r w:rsidRPr="0088437F">
              <w:rPr>
                <w:rFonts w:ascii="Times New Roman" w:eastAsia="Times New Roman" w:hAnsi="Times New Roman" w:cs="Times New Roman"/>
                <w:b/>
                <w:sz w:val="20"/>
                <w:szCs w:val="20"/>
              </w:rPr>
              <w:t>61,1</w:t>
            </w:r>
          </w:p>
        </w:tc>
        <w:tc>
          <w:tcPr>
            <w:tcW w:w="1080" w:type="dxa"/>
            <w:tcBorders>
              <w:top w:val="nil"/>
              <w:left w:val="nil"/>
              <w:bottom w:val="nil"/>
              <w:right w:val="nil"/>
            </w:tcBorders>
            <w:vAlign w:val="bottom"/>
          </w:tcPr>
          <w:p w14:paraId="5C8904A2"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b/>
                <w:sz w:val="20"/>
                <w:szCs w:val="20"/>
                <w:lang w:val="ky-KG"/>
              </w:rPr>
            </w:pPr>
            <w:r w:rsidRPr="0088437F">
              <w:rPr>
                <w:rFonts w:ascii="Times New Roman" w:eastAsia="Times New Roman" w:hAnsi="Times New Roman" w:cs="Times New Roman"/>
                <w:b/>
                <w:sz w:val="20"/>
                <w:szCs w:val="20"/>
              </w:rPr>
              <w:t>45,8</w:t>
            </w:r>
          </w:p>
        </w:tc>
      </w:tr>
      <w:tr w:rsidR="0088437F" w:rsidRPr="0088437F" w14:paraId="2552F263" w14:textId="77777777" w:rsidTr="002567FA">
        <w:trPr>
          <w:trHeight w:val="138"/>
        </w:trPr>
        <w:tc>
          <w:tcPr>
            <w:tcW w:w="2660" w:type="dxa"/>
            <w:tcBorders>
              <w:top w:val="nil"/>
              <w:left w:val="nil"/>
              <w:bottom w:val="nil"/>
              <w:right w:val="nil"/>
            </w:tcBorders>
            <w:vAlign w:val="bottom"/>
          </w:tcPr>
          <w:p w14:paraId="47C94681" w14:textId="77777777" w:rsidR="0088437F" w:rsidRPr="0088437F" w:rsidRDefault="0088437F" w:rsidP="0088437F">
            <w:pPr>
              <w:spacing w:after="0" w:line="240" w:lineRule="auto"/>
              <w:ind w:left="113"/>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г. Ош</w:t>
            </w:r>
          </w:p>
        </w:tc>
        <w:tc>
          <w:tcPr>
            <w:tcW w:w="1276" w:type="dxa"/>
            <w:tcBorders>
              <w:top w:val="nil"/>
              <w:left w:val="nil"/>
              <w:bottom w:val="nil"/>
              <w:right w:val="nil"/>
            </w:tcBorders>
            <w:vAlign w:val="bottom"/>
          </w:tcPr>
          <w:p w14:paraId="0FA2A2B3" w14:textId="77777777" w:rsidR="0088437F" w:rsidRPr="0088437F" w:rsidRDefault="0088437F" w:rsidP="0088437F">
            <w:pPr>
              <w:spacing w:after="0" w:line="276" w:lineRule="auto"/>
              <w:ind w:right="166"/>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74743,0</w:t>
            </w:r>
          </w:p>
        </w:tc>
        <w:tc>
          <w:tcPr>
            <w:tcW w:w="1275" w:type="dxa"/>
            <w:tcBorders>
              <w:top w:val="nil"/>
              <w:left w:val="nil"/>
              <w:bottom w:val="nil"/>
              <w:right w:val="nil"/>
            </w:tcBorders>
            <w:vAlign w:val="bottom"/>
          </w:tcPr>
          <w:p w14:paraId="6D486CB7" w14:textId="77777777" w:rsidR="0088437F" w:rsidRPr="0088437F" w:rsidRDefault="0088437F" w:rsidP="0088437F">
            <w:pPr>
              <w:spacing w:after="0" w:line="276" w:lineRule="auto"/>
              <w:ind w:right="166"/>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52236,7</w:t>
            </w:r>
          </w:p>
        </w:tc>
        <w:tc>
          <w:tcPr>
            <w:tcW w:w="1197" w:type="dxa"/>
            <w:tcBorders>
              <w:top w:val="nil"/>
              <w:left w:val="nil"/>
              <w:bottom w:val="nil"/>
              <w:right w:val="nil"/>
            </w:tcBorders>
            <w:vAlign w:val="bottom"/>
          </w:tcPr>
          <w:p w14:paraId="0E7F9175"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102,2</w:t>
            </w:r>
          </w:p>
        </w:tc>
        <w:tc>
          <w:tcPr>
            <w:tcW w:w="1260" w:type="dxa"/>
            <w:tcBorders>
              <w:top w:val="nil"/>
              <w:left w:val="nil"/>
              <w:bottom w:val="nil"/>
              <w:right w:val="nil"/>
            </w:tcBorders>
            <w:vAlign w:val="bottom"/>
          </w:tcPr>
          <w:p w14:paraId="4EFBFB69"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102,3</w:t>
            </w:r>
          </w:p>
        </w:tc>
        <w:tc>
          <w:tcPr>
            <w:tcW w:w="1080" w:type="dxa"/>
            <w:tcBorders>
              <w:top w:val="nil"/>
              <w:left w:val="nil"/>
              <w:bottom w:val="nil"/>
              <w:right w:val="nil"/>
            </w:tcBorders>
            <w:vAlign w:val="bottom"/>
          </w:tcPr>
          <w:p w14:paraId="33E8D70B"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7,5</w:t>
            </w:r>
          </w:p>
        </w:tc>
        <w:tc>
          <w:tcPr>
            <w:tcW w:w="1080" w:type="dxa"/>
            <w:tcBorders>
              <w:top w:val="nil"/>
              <w:left w:val="nil"/>
              <w:bottom w:val="nil"/>
              <w:right w:val="nil"/>
            </w:tcBorders>
            <w:vAlign w:val="bottom"/>
          </w:tcPr>
          <w:p w14:paraId="068E8A0E"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9,3</w:t>
            </w:r>
          </w:p>
        </w:tc>
      </w:tr>
      <w:tr w:rsidR="0088437F" w:rsidRPr="0088437F" w14:paraId="1B0E14AE" w14:textId="77777777" w:rsidTr="002567FA">
        <w:trPr>
          <w:trHeight w:val="88"/>
        </w:trPr>
        <w:tc>
          <w:tcPr>
            <w:tcW w:w="2660" w:type="dxa"/>
            <w:tcBorders>
              <w:top w:val="nil"/>
              <w:left w:val="nil"/>
              <w:bottom w:val="single" w:sz="8" w:space="0" w:color="auto"/>
              <w:right w:val="nil"/>
            </w:tcBorders>
            <w:vAlign w:val="bottom"/>
          </w:tcPr>
          <w:p w14:paraId="7A297563" w14:textId="77777777" w:rsidR="0088437F" w:rsidRPr="0088437F" w:rsidRDefault="0088437F" w:rsidP="0088437F">
            <w:pPr>
              <w:spacing w:after="0" w:line="276" w:lineRule="auto"/>
              <w:ind w:left="113"/>
              <w:rPr>
                <w:rFonts w:ascii="Times New Roman" w:eastAsia="Times New Roman" w:hAnsi="Times New Roman" w:cs="Times New Roman"/>
                <w:sz w:val="20"/>
                <w:szCs w:val="20"/>
                <w:lang w:eastAsia="ru-RU"/>
              </w:rPr>
            </w:pPr>
          </w:p>
        </w:tc>
        <w:tc>
          <w:tcPr>
            <w:tcW w:w="1276" w:type="dxa"/>
            <w:tcBorders>
              <w:top w:val="nil"/>
              <w:left w:val="nil"/>
              <w:bottom w:val="single" w:sz="8" w:space="0" w:color="auto"/>
              <w:right w:val="nil"/>
            </w:tcBorders>
            <w:vAlign w:val="bottom"/>
          </w:tcPr>
          <w:p w14:paraId="2389445D" w14:textId="77777777" w:rsidR="0088437F" w:rsidRPr="0088437F" w:rsidRDefault="0088437F" w:rsidP="0088437F">
            <w:pPr>
              <w:spacing w:after="0" w:line="276" w:lineRule="auto"/>
              <w:ind w:right="166"/>
              <w:jc w:val="right"/>
              <w:rPr>
                <w:rFonts w:ascii="Times New Roman" w:eastAsia="Times New Roman" w:hAnsi="Times New Roman" w:cs="Times New Roman"/>
                <w:sz w:val="20"/>
                <w:szCs w:val="20"/>
                <w:lang w:val="ky-KG" w:eastAsia="ru-RU"/>
              </w:rPr>
            </w:pPr>
          </w:p>
        </w:tc>
        <w:tc>
          <w:tcPr>
            <w:tcW w:w="1275" w:type="dxa"/>
            <w:tcBorders>
              <w:top w:val="nil"/>
              <w:left w:val="nil"/>
              <w:bottom w:val="single" w:sz="8" w:space="0" w:color="auto"/>
              <w:right w:val="nil"/>
            </w:tcBorders>
            <w:vAlign w:val="bottom"/>
          </w:tcPr>
          <w:p w14:paraId="64105EC0" w14:textId="77777777" w:rsidR="0088437F" w:rsidRPr="0088437F" w:rsidRDefault="0088437F" w:rsidP="0088437F">
            <w:pPr>
              <w:spacing w:after="0" w:line="276" w:lineRule="auto"/>
              <w:ind w:right="166"/>
              <w:jc w:val="right"/>
              <w:rPr>
                <w:rFonts w:ascii="Times New Roman" w:eastAsia="Times New Roman" w:hAnsi="Times New Roman" w:cs="Times New Roman"/>
                <w:sz w:val="20"/>
                <w:szCs w:val="20"/>
                <w:lang w:val="ky-KG" w:eastAsia="ru-RU"/>
              </w:rPr>
            </w:pPr>
          </w:p>
        </w:tc>
        <w:tc>
          <w:tcPr>
            <w:tcW w:w="1197" w:type="dxa"/>
            <w:tcBorders>
              <w:top w:val="nil"/>
              <w:left w:val="nil"/>
              <w:bottom w:val="single" w:sz="8" w:space="0" w:color="auto"/>
              <w:right w:val="nil"/>
            </w:tcBorders>
            <w:vAlign w:val="bottom"/>
          </w:tcPr>
          <w:p w14:paraId="630FEA14"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eastAsia="ru-RU"/>
              </w:rPr>
            </w:pPr>
          </w:p>
        </w:tc>
        <w:tc>
          <w:tcPr>
            <w:tcW w:w="1260" w:type="dxa"/>
            <w:tcBorders>
              <w:top w:val="nil"/>
              <w:left w:val="nil"/>
              <w:bottom w:val="single" w:sz="8" w:space="0" w:color="auto"/>
              <w:right w:val="nil"/>
            </w:tcBorders>
            <w:vAlign w:val="bottom"/>
          </w:tcPr>
          <w:p w14:paraId="7493E48B"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eastAsia="ru-RU"/>
              </w:rPr>
            </w:pPr>
          </w:p>
        </w:tc>
        <w:tc>
          <w:tcPr>
            <w:tcW w:w="1080" w:type="dxa"/>
            <w:tcBorders>
              <w:top w:val="nil"/>
              <w:left w:val="nil"/>
              <w:bottom w:val="single" w:sz="8" w:space="0" w:color="auto"/>
              <w:right w:val="nil"/>
            </w:tcBorders>
            <w:vAlign w:val="bottom"/>
          </w:tcPr>
          <w:p w14:paraId="68B39C2F"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eastAsia="ru-RU"/>
              </w:rPr>
            </w:pPr>
          </w:p>
        </w:tc>
        <w:tc>
          <w:tcPr>
            <w:tcW w:w="1080" w:type="dxa"/>
            <w:tcBorders>
              <w:top w:val="nil"/>
              <w:left w:val="nil"/>
              <w:bottom w:val="single" w:sz="8" w:space="0" w:color="auto"/>
              <w:right w:val="nil"/>
            </w:tcBorders>
            <w:vAlign w:val="bottom"/>
          </w:tcPr>
          <w:p w14:paraId="4D7BA24C" w14:textId="77777777" w:rsidR="0088437F" w:rsidRPr="0088437F" w:rsidRDefault="0088437F" w:rsidP="0088437F">
            <w:pPr>
              <w:tabs>
                <w:tab w:val="right" w:pos="664"/>
              </w:tabs>
              <w:spacing w:after="0" w:line="276" w:lineRule="auto"/>
              <w:ind w:right="224"/>
              <w:jc w:val="right"/>
              <w:rPr>
                <w:rFonts w:ascii="Times New Roman" w:eastAsia="Times New Roman" w:hAnsi="Times New Roman" w:cs="Times New Roman"/>
                <w:sz w:val="20"/>
                <w:szCs w:val="20"/>
                <w:lang w:val="ky-KG" w:eastAsia="ru-RU"/>
              </w:rPr>
            </w:pPr>
          </w:p>
        </w:tc>
      </w:tr>
    </w:tbl>
    <w:p w14:paraId="063C0D3D" w14:textId="77777777" w:rsidR="0088437F" w:rsidRPr="0088437F" w:rsidRDefault="0088437F" w:rsidP="0088437F">
      <w:pPr>
        <w:spacing w:after="0" w:line="240" w:lineRule="auto"/>
        <w:rPr>
          <w:rFonts w:ascii="Times New Roman" w:eastAsia="Times New Roman" w:hAnsi="Times New Roman" w:cs="Times New Roman"/>
          <w:sz w:val="28"/>
          <w:szCs w:val="20"/>
          <w:lang w:eastAsia="ru-RU"/>
        </w:rPr>
      </w:pPr>
    </w:p>
    <w:p w14:paraId="48D48F36" w14:textId="77777777" w:rsidR="0088437F" w:rsidRPr="0088437F" w:rsidRDefault="0088437F" w:rsidP="0088437F">
      <w:pPr>
        <w:spacing w:after="0" w:line="240" w:lineRule="auto"/>
        <w:ind w:firstLine="709"/>
        <w:jc w:val="both"/>
        <w:rPr>
          <w:rFonts w:ascii="Times New Roman" w:eastAsia="Times New Roman" w:hAnsi="Times New Roman" w:cs="Times New Roman"/>
          <w:color w:val="000000"/>
          <w:sz w:val="24"/>
          <w:szCs w:val="24"/>
          <w:lang w:val="ky-KG" w:eastAsia="ru-RU"/>
        </w:rPr>
      </w:pPr>
      <w:r w:rsidRPr="0088437F">
        <w:rPr>
          <w:rFonts w:ascii="Times New Roman" w:eastAsia="Times New Roman" w:hAnsi="Times New Roman" w:cs="Times New Roman"/>
          <w:b/>
          <w:color w:val="000000"/>
          <w:sz w:val="24"/>
          <w:szCs w:val="24"/>
          <w:lang w:eastAsia="ru-RU"/>
        </w:rPr>
        <w:t xml:space="preserve">Потребительский рынок. </w:t>
      </w:r>
      <w:r w:rsidRPr="0088437F">
        <w:rPr>
          <w:rFonts w:ascii="Times New Roman" w:eastAsia="Times New Roman" w:hAnsi="Times New Roman" w:cs="Times New Roman"/>
          <w:color w:val="000000"/>
          <w:sz w:val="24"/>
          <w:szCs w:val="24"/>
          <w:lang w:eastAsia="ru-RU"/>
        </w:rPr>
        <w:t>В январе-августе  2024 года общий объем оборота оптовой и розничной торговли; ремонта автомобилей, мотоциклов в г. Бишкек</w:t>
      </w:r>
      <w:r w:rsidRPr="0088437F">
        <w:rPr>
          <w:rFonts w:ascii="Times New Roman" w:eastAsia="Times New Roman" w:hAnsi="Times New Roman" w:cs="Times New Roman"/>
          <w:color w:val="000000"/>
          <w:spacing w:val="-4"/>
          <w:sz w:val="24"/>
          <w:szCs w:val="24"/>
          <w:lang w:eastAsia="ru-RU"/>
        </w:rPr>
        <w:t xml:space="preserve"> </w:t>
      </w:r>
      <w:r w:rsidRPr="0088437F">
        <w:rPr>
          <w:rFonts w:ascii="Times New Roman" w:eastAsia="Times New Roman" w:hAnsi="Times New Roman" w:cs="Times New Roman"/>
          <w:color w:val="000000"/>
          <w:sz w:val="24"/>
          <w:szCs w:val="24"/>
          <w:lang w:eastAsia="ru-RU"/>
        </w:rPr>
        <w:t>составил 450616,8 млн. сомов и увеличился на 5,3</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 xml:space="preserve">процента к январю-августу  2023г. Рост обеспечен за счет увеличения объёмов розничной торговли </w:t>
      </w:r>
      <w:r w:rsidRPr="0088437F">
        <w:rPr>
          <w:rFonts w:ascii="Times New Roman" w:eastAsia="Times New Roman" w:hAnsi="Times New Roman" w:cs="Times New Roman"/>
          <w:color w:val="000000"/>
          <w:sz w:val="24"/>
          <w:szCs w:val="24"/>
          <w:lang w:val="ky-KG" w:eastAsia="ru-RU"/>
        </w:rPr>
        <w:t>моторным топливом на 13,5 процента, торговли автом</w:t>
      </w:r>
      <w:r w:rsidRPr="0088437F">
        <w:rPr>
          <w:rFonts w:ascii="Times New Roman" w:eastAsia="Times New Roman" w:hAnsi="Times New Roman" w:cs="Times New Roman"/>
          <w:color w:val="000000"/>
          <w:sz w:val="24"/>
          <w:szCs w:val="24"/>
          <w:lang w:eastAsia="ru-RU"/>
        </w:rPr>
        <w:t>о</w:t>
      </w:r>
      <w:r w:rsidRPr="0088437F">
        <w:rPr>
          <w:rFonts w:ascii="Times New Roman" w:eastAsia="Times New Roman" w:hAnsi="Times New Roman" w:cs="Times New Roman"/>
          <w:color w:val="000000"/>
          <w:sz w:val="24"/>
          <w:szCs w:val="24"/>
          <w:lang w:val="ky-KG" w:eastAsia="ru-RU"/>
        </w:rPr>
        <w:t>билями и мотоциклами, деталями, узлами и принадлежностями на 36,6 процента,</w:t>
      </w:r>
      <w:r w:rsidRPr="0088437F">
        <w:rPr>
          <w:rFonts w:ascii="Times New Roman" w:eastAsia="Times New Roman" w:hAnsi="Times New Roman" w:cs="Times New Roman"/>
          <w:color w:val="000000"/>
          <w:sz w:val="24"/>
          <w:szCs w:val="24"/>
          <w:lang w:eastAsia="ru-RU"/>
        </w:rPr>
        <w:t xml:space="preserve">  розничной  торговли, кроме  торговли  автомобилями  и  мотоциклами на 11,9  процента.</w:t>
      </w:r>
    </w:p>
    <w:p w14:paraId="1D86F159" w14:textId="77777777" w:rsidR="0088437F" w:rsidRPr="0088437F" w:rsidRDefault="0088437F" w:rsidP="0088437F">
      <w:pPr>
        <w:spacing w:after="0" w:line="240" w:lineRule="auto"/>
        <w:jc w:val="both"/>
        <w:rPr>
          <w:rFonts w:ascii="Times New Roman" w:eastAsia="Times New Roman" w:hAnsi="Times New Roman" w:cs="Times New Roman"/>
          <w:b/>
          <w:color w:val="000000"/>
          <w:spacing w:val="-4"/>
          <w:sz w:val="14"/>
          <w:szCs w:val="14"/>
          <w:lang w:val="ky-KG" w:eastAsia="ru-RU"/>
        </w:rPr>
      </w:pPr>
    </w:p>
    <w:p w14:paraId="5CE597EE" w14:textId="77777777" w:rsidR="0088437F" w:rsidRPr="0088437F" w:rsidRDefault="0088437F" w:rsidP="0088437F">
      <w:pPr>
        <w:tabs>
          <w:tab w:val="left" w:pos="-414"/>
          <w:tab w:val="left" w:pos="294"/>
          <w:tab w:val="left" w:pos="1002"/>
        </w:tabs>
        <w:spacing w:after="0" w:line="240" w:lineRule="auto"/>
        <w:outlineLvl w:val="0"/>
        <w:rPr>
          <w:rFonts w:ascii="Times New Roman" w:eastAsia="Times New Roman" w:hAnsi="Times New Roman" w:cs="Times New Roman"/>
          <w:b/>
          <w:color w:val="000000"/>
          <w:spacing w:val="-4"/>
          <w:sz w:val="24"/>
          <w:szCs w:val="24"/>
          <w:lang w:eastAsia="ru-RU"/>
        </w:rPr>
      </w:pPr>
      <w:r w:rsidRPr="0088437F">
        <w:rPr>
          <w:rFonts w:ascii="Times New Roman" w:eastAsia="Times New Roman" w:hAnsi="Times New Roman" w:cs="Times New Roman"/>
          <w:b/>
          <w:color w:val="000000"/>
          <w:spacing w:val="-4"/>
          <w:sz w:val="24"/>
          <w:szCs w:val="24"/>
          <w:lang w:eastAsia="ru-RU"/>
        </w:rPr>
        <w:t xml:space="preserve">Таблица </w:t>
      </w:r>
      <w:r w:rsidRPr="0088437F">
        <w:rPr>
          <w:rFonts w:ascii="Times New Roman" w:eastAsia="Times New Roman" w:hAnsi="Times New Roman" w:cs="Times New Roman"/>
          <w:b/>
          <w:color w:val="000000"/>
          <w:spacing w:val="-4"/>
          <w:sz w:val="24"/>
          <w:szCs w:val="24"/>
          <w:lang w:val="ky-KG" w:eastAsia="ru-RU"/>
        </w:rPr>
        <w:t>31</w:t>
      </w:r>
      <w:r w:rsidRPr="0088437F">
        <w:rPr>
          <w:rFonts w:ascii="Times New Roman" w:eastAsia="Times New Roman" w:hAnsi="Times New Roman" w:cs="Times New Roman"/>
          <w:b/>
          <w:color w:val="000000"/>
          <w:spacing w:val="-4"/>
          <w:sz w:val="24"/>
          <w:szCs w:val="24"/>
          <w:lang w:eastAsia="ru-RU"/>
        </w:rPr>
        <w:t xml:space="preserve">: Оборот оптовой и розничной торговли, ремонта автомобилей, мотоциклов </w:t>
      </w:r>
    </w:p>
    <w:p w14:paraId="6F0272EE" w14:textId="77777777" w:rsidR="0088437F" w:rsidRPr="0088437F" w:rsidRDefault="0088437F" w:rsidP="0088437F">
      <w:pPr>
        <w:tabs>
          <w:tab w:val="left" w:pos="-414"/>
          <w:tab w:val="left" w:pos="294"/>
          <w:tab w:val="left" w:pos="1002"/>
        </w:tabs>
        <w:spacing w:after="0" w:line="240" w:lineRule="auto"/>
        <w:outlineLvl w:val="0"/>
        <w:rPr>
          <w:rFonts w:ascii="Times New Roman" w:eastAsia="Times New Roman" w:hAnsi="Times New Roman" w:cs="Times New Roman"/>
          <w:b/>
          <w:color w:val="000000"/>
          <w:spacing w:val="-4"/>
          <w:sz w:val="24"/>
          <w:szCs w:val="24"/>
          <w:lang w:val="ky-KG" w:eastAsia="ru-RU"/>
        </w:rPr>
      </w:pPr>
      <w:r w:rsidRPr="0088437F">
        <w:rPr>
          <w:rFonts w:ascii="Times New Roman" w:eastAsia="Times New Roman" w:hAnsi="Times New Roman" w:cs="Times New Roman"/>
          <w:b/>
          <w:color w:val="000000"/>
          <w:spacing w:val="-4"/>
          <w:sz w:val="24"/>
          <w:szCs w:val="24"/>
          <w:lang w:eastAsia="ru-RU"/>
        </w:rPr>
        <w:tab/>
      </w:r>
      <w:r w:rsidRPr="0088437F">
        <w:rPr>
          <w:rFonts w:ascii="Times New Roman" w:eastAsia="Times New Roman" w:hAnsi="Times New Roman" w:cs="Times New Roman"/>
          <w:b/>
          <w:color w:val="000000"/>
          <w:spacing w:val="-4"/>
          <w:sz w:val="24"/>
          <w:szCs w:val="24"/>
          <w:lang w:eastAsia="ru-RU"/>
        </w:rPr>
        <w:tab/>
        <w:t xml:space="preserve">      по территории в январе -августе</w:t>
      </w:r>
    </w:p>
    <w:p w14:paraId="4BFFFCC3"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b/>
          <w:color w:val="000000"/>
          <w:spacing w:val="-4"/>
          <w:sz w:val="10"/>
          <w:szCs w:val="10"/>
          <w:lang w:eastAsia="ru-RU"/>
        </w:rPr>
      </w:pPr>
    </w:p>
    <w:tbl>
      <w:tblPr>
        <w:tblW w:w="9639" w:type="dxa"/>
        <w:tblInd w:w="108" w:type="dxa"/>
        <w:tblLayout w:type="fixed"/>
        <w:tblLook w:val="01E0" w:firstRow="1" w:lastRow="1" w:firstColumn="1" w:lastColumn="1" w:noHBand="0" w:noVBand="0"/>
      </w:tblPr>
      <w:tblGrid>
        <w:gridCol w:w="3573"/>
        <w:gridCol w:w="1355"/>
        <w:gridCol w:w="1406"/>
        <w:gridCol w:w="1684"/>
        <w:gridCol w:w="1621"/>
      </w:tblGrid>
      <w:tr w:rsidR="0088437F" w:rsidRPr="0088437F" w14:paraId="4C8934C7" w14:textId="77777777" w:rsidTr="002567FA">
        <w:trPr>
          <w:tblHeader/>
        </w:trPr>
        <w:tc>
          <w:tcPr>
            <w:tcW w:w="3573" w:type="dxa"/>
            <w:vMerge w:val="restart"/>
            <w:tcBorders>
              <w:top w:val="single" w:sz="8" w:space="0" w:color="auto"/>
            </w:tcBorders>
          </w:tcPr>
          <w:p w14:paraId="369098AF" w14:textId="77777777" w:rsidR="0088437F" w:rsidRPr="0088437F" w:rsidRDefault="0088437F" w:rsidP="0088437F">
            <w:pPr>
              <w:tabs>
                <w:tab w:val="left" w:pos="-414"/>
                <w:tab w:val="left" w:pos="294"/>
                <w:tab w:val="left" w:pos="1002"/>
              </w:tabs>
              <w:spacing w:after="0" w:line="240" w:lineRule="auto"/>
              <w:contextualSpacing/>
              <w:jc w:val="both"/>
              <w:rPr>
                <w:rFonts w:ascii="Times New Roman" w:eastAsia="Times New Roman" w:hAnsi="Times New Roman" w:cs="Times New Roman"/>
                <w:b/>
                <w:color w:val="000000"/>
                <w:spacing w:val="-4"/>
                <w:sz w:val="20"/>
                <w:szCs w:val="20"/>
                <w:lang w:eastAsia="ru-RU"/>
              </w:rPr>
            </w:pPr>
          </w:p>
        </w:tc>
        <w:tc>
          <w:tcPr>
            <w:tcW w:w="2761" w:type="dxa"/>
            <w:gridSpan w:val="2"/>
            <w:tcBorders>
              <w:top w:val="single" w:sz="8" w:space="0" w:color="auto"/>
              <w:bottom w:val="single" w:sz="4" w:space="0" w:color="auto"/>
            </w:tcBorders>
          </w:tcPr>
          <w:p w14:paraId="643E553A" w14:textId="77777777" w:rsidR="0088437F" w:rsidRPr="0088437F" w:rsidRDefault="0088437F" w:rsidP="0088437F">
            <w:pPr>
              <w:tabs>
                <w:tab w:val="left" w:pos="-414"/>
                <w:tab w:val="left" w:pos="294"/>
                <w:tab w:val="left" w:pos="1002"/>
              </w:tabs>
              <w:spacing w:after="0" w:line="240" w:lineRule="auto"/>
              <w:contextualSpacing/>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Млн. сомов</w:t>
            </w:r>
          </w:p>
        </w:tc>
        <w:tc>
          <w:tcPr>
            <w:tcW w:w="3305" w:type="dxa"/>
            <w:gridSpan w:val="2"/>
            <w:tcBorders>
              <w:top w:val="single" w:sz="8" w:space="0" w:color="auto"/>
              <w:bottom w:val="single" w:sz="4" w:space="0" w:color="auto"/>
            </w:tcBorders>
          </w:tcPr>
          <w:p w14:paraId="4658823D" w14:textId="77777777" w:rsidR="0088437F" w:rsidRPr="0088437F" w:rsidRDefault="0088437F" w:rsidP="0088437F">
            <w:pPr>
              <w:tabs>
                <w:tab w:val="left" w:pos="-414"/>
                <w:tab w:val="left" w:pos="294"/>
                <w:tab w:val="left" w:pos="1002"/>
              </w:tabs>
              <w:spacing w:after="0" w:line="240" w:lineRule="auto"/>
              <w:contextualSpacing/>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В процентах к соответствующему периоду предыдущего года</w:t>
            </w:r>
          </w:p>
        </w:tc>
      </w:tr>
      <w:tr w:rsidR="0088437F" w:rsidRPr="0088437F" w14:paraId="7C83A37E" w14:textId="77777777" w:rsidTr="002567FA">
        <w:trPr>
          <w:tblHeader/>
        </w:trPr>
        <w:tc>
          <w:tcPr>
            <w:tcW w:w="3573" w:type="dxa"/>
            <w:vMerge/>
            <w:tcBorders>
              <w:bottom w:val="single" w:sz="8" w:space="0" w:color="auto"/>
            </w:tcBorders>
          </w:tcPr>
          <w:p w14:paraId="46BA8F3C" w14:textId="77777777" w:rsidR="0088437F" w:rsidRPr="0088437F" w:rsidRDefault="0088437F" w:rsidP="0088437F">
            <w:pPr>
              <w:tabs>
                <w:tab w:val="left" w:pos="-414"/>
                <w:tab w:val="left" w:pos="294"/>
                <w:tab w:val="left" w:pos="1002"/>
              </w:tabs>
              <w:spacing w:after="0" w:line="240" w:lineRule="auto"/>
              <w:contextualSpacing/>
              <w:jc w:val="both"/>
              <w:rPr>
                <w:rFonts w:ascii="Times New Roman" w:eastAsia="Times New Roman" w:hAnsi="Times New Roman" w:cs="Times New Roman"/>
                <w:b/>
                <w:color w:val="000000"/>
                <w:spacing w:val="-4"/>
                <w:sz w:val="20"/>
                <w:szCs w:val="20"/>
                <w:lang w:eastAsia="ru-RU"/>
              </w:rPr>
            </w:pPr>
          </w:p>
        </w:tc>
        <w:tc>
          <w:tcPr>
            <w:tcW w:w="1355" w:type="dxa"/>
            <w:tcBorders>
              <w:top w:val="single" w:sz="4" w:space="0" w:color="auto"/>
              <w:bottom w:val="single" w:sz="8" w:space="0" w:color="auto"/>
            </w:tcBorders>
          </w:tcPr>
          <w:p w14:paraId="7E15BB92" w14:textId="77777777" w:rsidR="0088437F" w:rsidRPr="0088437F" w:rsidRDefault="0088437F" w:rsidP="0088437F">
            <w:pPr>
              <w:spacing w:after="0" w:line="240" w:lineRule="auto"/>
              <w:ind w:right="-142"/>
              <w:contextualSpacing/>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2023</w:t>
            </w:r>
          </w:p>
        </w:tc>
        <w:tc>
          <w:tcPr>
            <w:tcW w:w="1406" w:type="dxa"/>
            <w:tcBorders>
              <w:top w:val="single" w:sz="4" w:space="0" w:color="auto"/>
              <w:bottom w:val="single" w:sz="8" w:space="0" w:color="auto"/>
            </w:tcBorders>
          </w:tcPr>
          <w:p w14:paraId="22C9DAE2" w14:textId="77777777" w:rsidR="0088437F" w:rsidRPr="0088437F" w:rsidRDefault="0088437F" w:rsidP="0088437F">
            <w:pPr>
              <w:spacing w:after="0" w:line="240" w:lineRule="auto"/>
              <w:ind w:right="-142"/>
              <w:contextualSpacing/>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2024</w:t>
            </w:r>
          </w:p>
        </w:tc>
        <w:tc>
          <w:tcPr>
            <w:tcW w:w="1684" w:type="dxa"/>
            <w:tcBorders>
              <w:top w:val="single" w:sz="4" w:space="0" w:color="auto"/>
              <w:bottom w:val="single" w:sz="8" w:space="0" w:color="auto"/>
            </w:tcBorders>
          </w:tcPr>
          <w:p w14:paraId="34DED9E8" w14:textId="77777777" w:rsidR="0088437F" w:rsidRPr="0088437F" w:rsidRDefault="0088437F" w:rsidP="0088437F">
            <w:pPr>
              <w:spacing w:after="0" w:line="240" w:lineRule="auto"/>
              <w:ind w:right="-142"/>
              <w:contextualSpacing/>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 xml:space="preserve">  2023</w:t>
            </w:r>
          </w:p>
        </w:tc>
        <w:tc>
          <w:tcPr>
            <w:tcW w:w="1621" w:type="dxa"/>
            <w:tcBorders>
              <w:top w:val="single" w:sz="4" w:space="0" w:color="auto"/>
              <w:bottom w:val="single" w:sz="8" w:space="0" w:color="auto"/>
            </w:tcBorders>
          </w:tcPr>
          <w:p w14:paraId="645A6FE5" w14:textId="77777777" w:rsidR="0088437F" w:rsidRPr="0088437F" w:rsidRDefault="0088437F" w:rsidP="0088437F">
            <w:pPr>
              <w:spacing w:after="0" w:line="240" w:lineRule="auto"/>
              <w:ind w:right="-142"/>
              <w:contextualSpacing/>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2024</w:t>
            </w:r>
          </w:p>
        </w:tc>
      </w:tr>
      <w:tr w:rsidR="0088437F" w:rsidRPr="0088437F" w14:paraId="7701D2FE" w14:textId="77777777" w:rsidTr="002567FA">
        <w:trPr>
          <w:trHeight w:hRule="exact" w:val="117"/>
        </w:trPr>
        <w:tc>
          <w:tcPr>
            <w:tcW w:w="3573" w:type="dxa"/>
            <w:tcBorders>
              <w:top w:val="single" w:sz="8" w:space="0" w:color="auto"/>
            </w:tcBorders>
          </w:tcPr>
          <w:p w14:paraId="612409EA" w14:textId="77777777" w:rsidR="0088437F" w:rsidRPr="0088437F" w:rsidRDefault="0088437F" w:rsidP="0088437F">
            <w:pPr>
              <w:tabs>
                <w:tab w:val="left" w:pos="-414"/>
                <w:tab w:val="left" w:pos="294"/>
                <w:tab w:val="left" w:pos="1002"/>
              </w:tabs>
              <w:spacing w:after="0" w:line="240" w:lineRule="auto"/>
              <w:contextualSpacing/>
              <w:jc w:val="both"/>
              <w:rPr>
                <w:rFonts w:ascii="Times New Roman" w:eastAsia="Times New Roman" w:hAnsi="Times New Roman" w:cs="Times New Roman"/>
                <w:color w:val="000000"/>
                <w:spacing w:val="-4"/>
                <w:sz w:val="20"/>
                <w:szCs w:val="20"/>
                <w:lang w:eastAsia="ru-RU"/>
              </w:rPr>
            </w:pPr>
          </w:p>
        </w:tc>
        <w:tc>
          <w:tcPr>
            <w:tcW w:w="1355" w:type="dxa"/>
            <w:tcBorders>
              <w:top w:val="single" w:sz="8" w:space="0" w:color="auto"/>
            </w:tcBorders>
            <w:vAlign w:val="bottom"/>
          </w:tcPr>
          <w:p w14:paraId="3E9D3AA3" w14:textId="77777777" w:rsidR="0088437F" w:rsidRPr="0088437F" w:rsidRDefault="0088437F" w:rsidP="0088437F">
            <w:pPr>
              <w:spacing w:after="0" w:line="240" w:lineRule="auto"/>
              <w:contextualSpacing/>
              <w:jc w:val="right"/>
              <w:rPr>
                <w:rFonts w:ascii="Times New Roman" w:eastAsia="Times New Roman" w:hAnsi="Times New Roman" w:cs="Times New Roman"/>
                <w:b/>
                <w:bCs/>
                <w:color w:val="000000"/>
                <w:sz w:val="20"/>
                <w:szCs w:val="20"/>
                <w:lang w:eastAsia="ru-RU"/>
              </w:rPr>
            </w:pPr>
          </w:p>
        </w:tc>
        <w:tc>
          <w:tcPr>
            <w:tcW w:w="1406" w:type="dxa"/>
            <w:tcBorders>
              <w:top w:val="single" w:sz="8" w:space="0" w:color="auto"/>
            </w:tcBorders>
            <w:vAlign w:val="bottom"/>
          </w:tcPr>
          <w:p w14:paraId="30DF56E2" w14:textId="77777777" w:rsidR="0088437F" w:rsidRPr="0088437F" w:rsidRDefault="0088437F" w:rsidP="0088437F">
            <w:pPr>
              <w:spacing w:after="0" w:line="240" w:lineRule="auto"/>
              <w:contextualSpacing/>
              <w:jc w:val="right"/>
              <w:rPr>
                <w:rFonts w:ascii="Times New Roman" w:eastAsia="Times New Roman" w:hAnsi="Times New Roman" w:cs="Times New Roman"/>
                <w:b/>
                <w:bCs/>
                <w:color w:val="000000"/>
                <w:sz w:val="20"/>
                <w:szCs w:val="20"/>
                <w:lang w:eastAsia="ru-RU"/>
              </w:rPr>
            </w:pPr>
          </w:p>
        </w:tc>
        <w:tc>
          <w:tcPr>
            <w:tcW w:w="1684" w:type="dxa"/>
            <w:tcBorders>
              <w:top w:val="single" w:sz="8" w:space="0" w:color="auto"/>
            </w:tcBorders>
            <w:vAlign w:val="bottom"/>
          </w:tcPr>
          <w:p w14:paraId="0314E383" w14:textId="77777777" w:rsidR="0088437F" w:rsidRPr="0088437F" w:rsidRDefault="0088437F" w:rsidP="0088437F">
            <w:pPr>
              <w:spacing w:after="0" w:line="240" w:lineRule="auto"/>
              <w:ind w:right="397"/>
              <w:contextualSpacing/>
              <w:jc w:val="right"/>
              <w:rPr>
                <w:rFonts w:ascii="Times New Roman" w:eastAsia="Times New Roman" w:hAnsi="Times New Roman" w:cs="Times New Roman"/>
                <w:b/>
                <w:bCs/>
                <w:color w:val="000000"/>
                <w:sz w:val="20"/>
                <w:szCs w:val="20"/>
                <w:lang w:eastAsia="ru-RU"/>
              </w:rPr>
            </w:pPr>
          </w:p>
        </w:tc>
        <w:tc>
          <w:tcPr>
            <w:tcW w:w="1621" w:type="dxa"/>
            <w:tcBorders>
              <w:top w:val="single" w:sz="8" w:space="0" w:color="auto"/>
            </w:tcBorders>
            <w:vAlign w:val="bottom"/>
          </w:tcPr>
          <w:p w14:paraId="5368D009" w14:textId="77777777" w:rsidR="0088437F" w:rsidRPr="0088437F" w:rsidRDefault="0088437F" w:rsidP="0088437F">
            <w:pPr>
              <w:spacing w:after="0" w:line="240" w:lineRule="auto"/>
              <w:ind w:right="206"/>
              <w:contextualSpacing/>
              <w:jc w:val="right"/>
              <w:rPr>
                <w:rFonts w:ascii="Times New Roman" w:eastAsia="Times New Roman" w:hAnsi="Times New Roman" w:cs="Times New Roman"/>
                <w:b/>
                <w:bCs/>
                <w:color w:val="000000"/>
                <w:sz w:val="20"/>
                <w:szCs w:val="20"/>
                <w:lang w:eastAsia="ru-RU"/>
              </w:rPr>
            </w:pPr>
          </w:p>
        </w:tc>
      </w:tr>
      <w:tr w:rsidR="0088437F" w:rsidRPr="0088437F" w14:paraId="2D840A86" w14:textId="77777777" w:rsidTr="002567FA">
        <w:trPr>
          <w:trHeight w:val="340"/>
        </w:trPr>
        <w:tc>
          <w:tcPr>
            <w:tcW w:w="3573" w:type="dxa"/>
            <w:vAlign w:val="bottom"/>
          </w:tcPr>
          <w:p w14:paraId="1C08566F" w14:textId="77777777" w:rsidR="0088437F" w:rsidRPr="0088437F" w:rsidRDefault="0088437F" w:rsidP="0088437F">
            <w:pPr>
              <w:tabs>
                <w:tab w:val="left" w:pos="-414"/>
                <w:tab w:val="left" w:pos="294"/>
                <w:tab w:val="left" w:pos="1002"/>
              </w:tabs>
              <w:spacing w:after="0" w:line="240" w:lineRule="auto"/>
              <w:contextualSpacing/>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 xml:space="preserve">г. Бишкек </w:t>
            </w:r>
          </w:p>
        </w:tc>
        <w:tc>
          <w:tcPr>
            <w:tcW w:w="1355" w:type="dxa"/>
            <w:vAlign w:val="bottom"/>
          </w:tcPr>
          <w:p w14:paraId="06E8930E" w14:textId="77777777" w:rsidR="0088437F" w:rsidRPr="0088437F" w:rsidRDefault="0088437F" w:rsidP="0088437F">
            <w:pPr>
              <w:spacing w:after="0" w:line="240" w:lineRule="auto"/>
              <w:ind w:right="142"/>
              <w:contextualSpacing/>
              <w:jc w:val="right"/>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411865,6</w:t>
            </w:r>
          </w:p>
        </w:tc>
        <w:tc>
          <w:tcPr>
            <w:tcW w:w="1406" w:type="dxa"/>
            <w:vAlign w:val="bottom"/>
          </w:tcPr>
          <w:p w14:paraId="235E3271" w14:textId="77777777" w:rsidR="0088437F" w:rsidRPr="0088437F" w:rsidRDefault="0088437F" w:rsidP="0088437F">
            <w:pPr>
              <w:tabs>
                <w:tab w:val="left" w:pos="1060"/>
              </w:tabs>
              <w:spacing w:after="0" w:line="240" w:lineRule="auto"/>
              <w:ind w:right="130"/>
              <w:contextualSpacing/>
              <w:jc w:val="right"/>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450616,8</w:t>
            </w:r>
          </w:p>
        </w:tc>
        <w:tc>
          <w:tcPr>
            <w:tcW w:w="1684" w:type="dxa"/>
            <w:vAlign w:val="bottom"/>
          </w:tcPr>
          <w:p w14:paraId="6FC1CEEC" w14:textId="77777777" w:rsidR="0088437F" w:rsidRPr="0088437F" w:rsidRDefault="0088437F" w:rsidP="0088437F">
            <w:pPr>
              <w:spacing w:after="0" w:line="240" w:lineRule="auto"/>
              <w:ind w:right="397"/>
              <w:contextualSpacing/>
              <w:jc w:val="right"/>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118,7</w:t>
            </w:r>
          </w:p>
        </w:tc>
        <w:tc>
          <w:tcPr>
            <w:tcW w:w="1621" w:type="dxa"/>
            <w:vAlign w:val="bottom"/>
          </w:tcPr>
          <w:p w14:paraId="792C2493" w14:textId="77777777" w:rsidR="0088437F" w:rsidRPr="0088437F" w:rsidRDefault="0088437F" w:rsidP="0088437F">
            <w:pPr>
              <w:spacing w:after="0" w:line="240" w:lineRule="auto"/>
              <w:ind w:right="459"/>
              <w:contextualSpacing/>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105,3</w:t>
            </w:r>
          </w:p>
        </w:tc>
      </w:tr>
      <w:tr w:rsidR="0088437F" w:rsidRPr="0088437F" w14:paraId="7999CA12" w14:textId="77777777" w:rsidTr="002567FA">
        <w:trPr>
          <w:trHeight w:val="340"/>
        </w:trPr>
        <w:tc>
          <w:tcPr>
            <w:tcW w:w="3573" w:type="dxa"/>
            <w:vAlign w:val="bottom"/>
          </w:tcPr>
          <w:p w14:paraId="3D94788B" w14:textId="77777777" w:rsidR="0088437F" w:rsidRPr="0088437F" w:rsidRDefault="0088437F" w:rsidP="0088437F">
            <w:pPr>
              <w:tabs>
                <w:tab w:val="left" w:pos="-414"/>
                <w:tab w:val="left" w:pos="294"/>
                <w:tab w:val="left" w:pos="1002"/>
              </w:tabs>
              <w:spacing w:after="0" w:line="240" w:lineRule="auto"/>
              <w:ind w:firstLine="142"/>
              <w:contextualSpacing/>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Ленинский</w:t>
            </w:r>
          </w:p>
        </w:tc>
        <w:tc>
          <w:tcPr>
            <w:tcW w:w="1355" w:type="dxa"/>
            <w:vAlign w:val="bottom"/>
          </w:tcPr>
          <w:p w14:paraId="03E13960" w14:textId="77777777" w:rsidR="0088437F" w:rsidRPr="0088437F" w:rsidRDefault="0088437F" w:rsidP="0088437F">
            <w:pPr>
              <w:spacing w:after="0" w:line="240" w:lineRule="auto"/>
              <w:ind w:right="142"/>
              <w:contextualSpacing/>
              <w:jc w:val="right"/>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129881,7</w:t>
            </w:r>
          </w:p>
        </w:tc>
        <w:tc>
          <w:tcPr>
            <w:tcW w:w="1406" w:type="dxa"/>
            <w:vAlign w:val="bottom"/>
          </w:tcPr>
          <w:p w14:paraId="7262D949" w14:textId="77777777" w:rsidR="0088437F" w:rsidRPr="0088437F" w:rsidRDefault="0088437F" w:rsidP="0088437F">
            <w:pPr>
              <w:tabs>
                <w:tab w:val="left" w:pos="1060"/>
              </w:tabs>
              <w:spacing w:after="0" w:line="240" w:lineRule="auto"/>
              <w:ind w:right="130"/>
              <w:contextualSpacing/>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142141,4</w:t>
            </w:r>
          </w:p>
        </w:tc>
        <w:tc>
          <w:tcPr>
            <w:tcW w:w="1684" w:type="dxa"/>
            <w:vAlign w:val="bottom"/>
          </w:tcPr>
          <w:p w14:paraId="5536B550" w14:textId="77777777" w:rsidR="0088437F" w:rsidRPr="0088437F" w:rsidRDefault="0088437F" w:rsidP="0088437F">
            <w:pPr>
              <w:spacing w:after="0" w:line="240" w:lineRule="auto"/>
              <w:ind w:right="397"/>
              <w:contextualSpacing/>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122,6</w:t>
            </w:r>
          </w:p>
        </w:tc>
        <w:tc>
          <w:tcPr>
            <w:tcW w:w="1621" w:type="dxa"/>
            <w:vAlign w:val="bottom"/>
          </w:tcPr>
          <w:p w14:paraId="2ED69834" w14:textId="77777777" w:rsidR="0088437F" w:rsidRPr="0088437F" w:rsidRDefault="0088437F" w:rsidP="0088437F">
            <w:pPr>
              <w:spacing w:after="0" w:line="240" w:lineRule="auto"/>
              <w:ind w:right="459"/>
              <w:contextualSpacing/>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105,3</w:t>
            </w:r>
          </w:p>
        </w:tc>
      </w:tr>
      <w:tr w:rsidR="0088437F" w:rsidRPr="0088437F" w14:paraId="0FCA776B" w14:textId="77777777" w:rsidTr="002567FA">
        <w:trPr>
          <w:trHeight w:val="340"/>
        </w:trPr>
        <w:tc>
          <w:tcPr>
            <w:tcW w:w="3573" w:type="dxa"/>
            <w:vAlign w:val="bottom"/>
          </w:tcPr>
          <w:p w14:paraId="1BEA03CF" w14:textId="77777777" w:rsidR="0088437F" w:rsidRPr="0088437F" w:rsidRDefault="0088437F" w:rsidP="0088437F">
            <w:pPr>
              <w:tabs>
                <w:tab w:val="left" w:pos="-414"/>
                <w:tab w:val="left" w:pos="294"/>
                <w:tab w:val="left" w:pos="1002"/>
              </w:tabs>
              <w:spacing w:after="0" w:line="240" w:lineRule="auto"/>
              <w:ind w:firstLine="142"/>
              <w:contextualSpacing/>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Октябрьский</w:t>
            </w:r>
          </w:p>
        </w:tc>
        <w:tc>
          <w:tcPr>
            <w:tcW w:w="1355" w:type="dxa"/>
            <w:vAlign w:val="bottom"/>
          </w:tcPr>
          <w:p w14:paraId="7BA0EBFF" w14:textId="77777777" w:rsidR="0088437F" w:rsidRPr="0088437F" w:rsidRDefault="0088437F" w:rsidP="0088437F">
            <w:pPr>
              <w:spacing w:after="0" w:line="240" w:lineRule="auto"/>
              <w:ind w:right="142"/>
              <w:contextualSpacing/>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91675,4</w:t>
            </w:r>
          </w:p>
        </w:tc>
        <w:tc>
          <w:tcPr>
            <w:tcW w:w="1406" w:type="dxa"/>
            <w:vAlign w:val="bottom"/>
          </w:tcPr>
          <w:p w14:paraId="678A80A2" w14:textId="77777777" w:rsidR="0088437F" w:rsidRPr="0088437F" w:rsidRDefault="0088437F" w:rsidP="0088437F">
            <w:pPr>
              <w:tabs>
                <w:tab w:val="left" w:pos="1060"/>
              </w:tabs>
              <w:spacing w:after="0" w:line="240" w:lineRule="auto"/>
              <w:ind w:right="130"/>
              <w:contextualSpacing/>
              <w:jc w:val="right"/>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99686,6</w:t>
            </w:r>
          </w:p>
        </w:tc>
        <w:tc>
          <w:tcPr>
            <w:tcW w:w="1684" w:type="dxa"/>
            <w:vAlign w:val="bottom"/>
          </w:tcPr>
          <w:p w14:paraId="4775AF60" w14:textId="77777777" w:rsidR="0088437F" w:rsidRPr="0088437F" w:rsidRDefault="0088437F" w:rsidP="0088437F">
            <w:pPr>
              <w:spacing w:after="0" w:line="240" w:lineRule="auto"/>
              <w:ind w:right="397"/>
              <w:contextualSpacing/>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124,7</w:t>
            </w:r>
          </w:p>
        </w:tc>
        <w:tc>
          <w:tcPr>
            <w:tcW w:w="1621" w:type="dxa"/>
            <w:vAlign w:val="bottom"/>
          </w:tcPr>
          <w:p w14:paraId="08D5DEA1" w14:textId="77777777" w:rsidR="0088437F" w:rsidRPr="0088437F" w:rsidRDefault="0088437F" w:rsidP="0088437F">
            <w:pPr>
              <w:spacing w:after="0" w:line="240" w:lineRule="auto"/>
              <w:ind w:right="459"/>
              <w:contextualSpacing/>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104,8</w:t>
            </w:r>
          </w:p>
        </w:tc>
      </w:tr>
      <w:tr w:rsidR="0088437F" w:rsidRPr="0088437F" w14:paraId="1245FC10" w14:textId="77777777" w:rsidTr="002567FA">
        <w:trPr>
          <w:trHeight w:val="340"/>
        </w:trPr>
        <w:tc>
          <w:tcPr>
            <w:tcW w:w="3573" w:type="dxa"/>
            <w:vAlign w:val="bottom"/>
          </w:tcPr>
          <w:p w14:paraId="65540ECC" w14:textId="77777777" w:rsidR="0088437F" w:rsidRPr="0088437F" w:rsidRDefault="0088437F" w:rsidP="0088437F">
            <w:pPr>
              <w:tabs>
                <w:tab w:val="left" w:pos="-414"/>
                <w:tab w:val="left" w:pos="294"/>
                <w:tab w:val="left" w:pos="1002"/>
              </w:tabs>
              <w:spacing w:after="0" w:line="240" w:lineRule="auto"/>
              <w:ind w:firstLine="142"/>
              <w:contextualSpacing/>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Первомайский</w:t>
            </w:r>
          </w:p>
        </w:tc>
        <w:tc>
          <w:tcPr>
            <w:tcW w:w="1355" w:type="dxa"/>
            <w:vAlign w:val="bottom"/>
          </w:tcPr>
          <w:p w14:paraId="64C89A86" w14:textId="77777777" w:rsidR="0088437F" w:rsidRPr="0088437F" w:rsidRDefault="0088437F" w:rsidP="0088437F">
            <w:pPr>
              <w:spacing w:after="0" w:line="240" w:lineRule="auto"/>
              <w:ind w:right="142"/>
              <w:contextualSpacing/>
              <w:jc w:val="right"/>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91260,5</w:t>
            </w:r>
          </w:p>
        </w:tc>
        <w:tc>
          <w:tcPr>
            <w:tcW w:w="1406" w:type="dxa"/>
            <w:vAlign w:val="bottom"/>
          </w:tcPr>
          <w:p w14:paraId="7EDCEE87" w14:textId="77777777" w:rsidR="0088437F" w:rsidRPr="0088437F" w:rsidRDefault="0088437F" w:rsidP="0088437F">
            <w:pPr>
              <w:tabs>
                <w:tab w:val="left" w:pos="1060"/>
              </w:tabs>
              <w:spacing w:after="0" w:line="240" w:lineRule="auto"/>
              <w:ind w:right="130"/>
              <w:contextualSpacing/>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98462,2</w:t>
            </w:r>
          </w:p>
        </w:tc>
        <w:tc>
          <w:tcPr>
            <w:tcW w:w="1684" w:type="dxa"/>
            <w:vAlign w:val="bottom"/>
          </w:tcPr>
          <w:p w14:paraId="7CB7A7CD" w14:textId="77777777" w:rsidR="0088437F" w:rsidRPr="0088437F" w:rsidRDefault="0088437F" w:rsidP="0088437F">
            <w:pPr>
              <w:spacing w:after="0" w:line="240" w:lineRule="auto"/>
              <w:ind w:right="397"/>
              <w:contextualSpacing/>
              <w:jc w:val="center"/>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 xml:space="preserve">            116,2</w:t>
            </w:r>
          </w:p>
        </w:tc>
        <w:tc>
          <w:tcPr>
            <w:tcW w:w="1621" w:type="dxa"/>
            <w:vAlign w:val="bottom"/>
          </w:tcPr>
          <w:p w14:paraId="2CAD5FEE" w14:textId="77777777" w:rsidR="0088437F" w:rsidRPr="0088437F" w:rsidRDefault="0088437F" w:rsidP="0088437F">
            <w:pPr>
              <w:spacing w:after="0" w:line="240" w:lineRule="auto"/>
              <w:ind w:right="459"/>
              <w:contextualSpacing/>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103,7</w:t>
            </w:r>
          </w:p>
        </w:tc>
      </w:tr>
      <w:tr w:rsidR="0088437F" w:rsidRPr="0088437F" w14:paraId="6370B798" w14:textId="77777777" w:rsidTr="002567FA">
        <w:trPr>
          <w:trHeight w:val="340"/>
        </w:trPr>
        <w:tc>
          <w:tcPr>
            <w:tcW w:w="3573" w:type="dxa"/>
            <w:tcBorders>
              <w:bottom w:val="single" w:sz="8" w:space="0" w:color="auto"/>
            </w:tcBorders>
            <w:vAlign w:val="bottom"/>
          </w:tcPr>
          <w:p w14:paraId="21E3BA0C" w14:textId="77777777" w:rsidR="0088437F" w:rsidRPr="0088437F" w:rsidRDefault="0088437F" w:rsidP="0088437F">
            <w:pPr>
              <w:tabs>
                <w:tab w:val="left" w:pos="-414"/>
                <w:tab w:val="left" w:pos="294"/>
                <w:tab w:val="left" w:pos="1002"/>
              </w:tabs>
              <w:spacing w:after="0" w:line="240" w:lineRule="auto"/>
              <w:ind w:firstLine="142"/>
              <w:contextualSpacing/>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lastRenderedPageBreak/>
              <w:t>Свердловский</w:t>
            </w:r>
          </w:p>
        </w:tc>
        <w:tc>
          <w:tcPr>
            <w:tcW w:w="1355" w:type="dxa"/>
            <w:tcBorders>
              <w:bottom w:val="single" w:sz="8" w:space="0" w:color="auto"/>
            </w:tcBorders>
            <w:vAlign w:val="bottom"/>
          </w:tcPr>
          <w:p w14:paraId="386515BB" w14:textId="77777777" w:rsidR="0088437F" w:rsidRPr="0088437F" w:rsidRDefault="0088437F" w:rsidP="0088437F">
            <w:pPr>
              <w:spacing w:after="0" w:line="240" w:lineRule="auto"/>
              <w:ind w:right="142"/>
              <w:contextualSpacing/>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99048,0</w:t>
            </w:r>
          </w:p>
        </w:tc>
        <w:tc>
          <w:tcPr>
            <w:tcW w:w="1406" w:type="dxa"/>
            <w:tcBorders>
              <w:bottom w:val="single" w:sz="8" w:space="0" w:color="auto"/>
            </w:tcBorders>
            <w:vAlign w:val="bottom"/>
          </w:tcPr>
          <w:p w14:paraId="18FF89B1" w14:textId="77777777" w:rsidR="0088437F" w:rsidRPr="0088437F" w:rsidRDefault="0088437F" w:rsidP="0088437F">
            <w:pPr>
              <w:tabs>
                <w:tab w:val="left" w:pos="1060"/>
              </w:tabs>
              <w:spacing w:after="0" w:line="240" w:lineRule="auto"/>
              <w:ind w:right="130"/>
              <w:contextualSpacing/>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110326,6</w:t>
            </w:r>
          </w:p>
        </w:tc>
        <w:tc>
          <w:tcPr>
            <w:tcW w:w="1684" w:type="dxa"/>
            <w:tcBorders>
              <w:bottom w:val="single" w:sz="8" w:space="0" w:color="auto"/>
            </w:tcBorders>
            <w:vAlign w:val="bottom"/>
          </w:tcPr>
          <w:p w14:paraId="1E520E37" w14:textId="77777777" w:rsidR="0088437F" w:rsidRPr="0088437F" w:rsidRDefault="0088437F" w:rsidP="0088437F">
            <w:pPr>
              <w:spacing w:after="0" w:line="240" w:lineRule="auto"/>
              <w:ind w:right="397"/>
              <w:contextualSpacing/>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111,3</w:t>
            </w:r>
          </w:p>
        </w:tc>
        <w:tc>
          <w:tcPr>
            <w:tcW w:w="1621" w:type="dxa"/>
            <w:tcBorders>
              <w:bottom w:val="single" w:sz="8" w:space="0" w:color="auto"/>
            </w:tcBorders>
            <w:vAlign w:val="bottom"/>
          </w:tcPr>
          <w:p w14:paraId="4CF80F53" w14:textId="77777777" w:rsidR="0088437F" w:rsidRPr="0088437F" w:rsidRDefault="0088437F" w:rsidP="0088437F">
            <w:pPr>
              <w:spacing w:after="0" w:line="240" w:lineRule="auto"/>
              <w:ind w:right="459"/>
              <w:contextualSpacing/>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107,3</w:t>
            </w:r>
          </w:p>
        </w:tc>
      </w:tr>
      <w:tr w:rsidR="0088437F" w:rsidRPr="0088437F" w14:paraId="78D02221" w14:textId="77777777" w:rsidTr="002567FA">
        <w:tc>
          <w:tcPr>
            <w:tcW w:w="3573" w:type="dxa"/>
            <w:tcBorders>
              <w:top w:val="single" w:sz="8" w:space="0" w:color="auto"/>
            </w:tcBorders>
          </w:tcPr>
          <w:p w14:paraId="76403741" w14:textId="77777777" w:rsidR="0088437F" w:rsidRPr="0088437F" w:rsidRDefault="0088437F" w:rsidP="0088437F">
            <w:pPr>
              <w:tabs>
                <w:tab w:val="left" w:pos="-414"/>
                <w:tab w:val="left" w:pos="294"/>
                <w:tab w:val="left" w:pos="1002"/>
              </w:tabs>
              <w:spacing w:after="0" w:line="240" w:lineRule="auto"/>
              <w:ind w:firstLine="142"/>
              <w:contextualSpacing/>
              <w:jc w:val="both"/>
              <w:rPr>
                <w:rFonts w:ascii="Times New Roman" w:eastAsia="Times New Roman" w:hAnsi="Times New Roman" w:cs="Times New Roman"/>
                <w:color w:val="000000"/>
                <w:spacing w:val="-4"/>
                <w:sz w:val="10"/>
                <w:szCs w:val="10"/>
                <w:lang w:eastAsia="ru-RU"/>
              </w:rPr>
            </w:pPr>
          </w:p>
        </w:tc>
        <w:tc>
          <w:tcPr>
            <w:tcW w:w="1355" w:type="dxa"/>
            <w:tcBorders>
              <w:top w:val="single" w:sz="8" w:space="0" w:color="auto"/>
            </w:tcBorders>
            <w:vAlign w:val="bottom"/>
          </w:tcPr>
          <w:p w14:paraId="1894AE2E" w14:textId="77777777" w:rsidR="0088437F" w:rsidRPr="0088437F" w:rsidRDefault="0088437F" w:rsidP="0088437F">
            <w:pPr>
              <w:spacing w:after="0" w:line="240" w:lineRule="auto"/>
              <w:ind w:right="142"/>
              <w:contextualSpacing/>
              <w:jc w:val="right"/>
              <w:rPr>
                <w:rFonts w:ascii="Times New Roman" w:eastAsia="Times New Roman" w:hAnsi="Times New Roman" w:cs="Times New Roman"/>
                <w:bCs/>
                <w:color w:val="000000"/>
                <w:sz w:val="10"/>
                <w:szCs w:val="10"/>
                <w:lang w:eastAsia="ru-RU"/>
              </w:rPr>
            </w:pPr>
          </w:p>
        </w:tc>
        <w:tc>
          <w:tcPr>
            <w:tcW w:w="1406" w:type="dxa"/>
            <w:tcBorders>
              <w:top w:val="single" w:sz="8" w:space="0" w:color="auto"/>
            </w:tcBorders>
            <w:vAlign w:val="bottom"/>
          </w:tcPr>
          <w:p w14:paraId="1AEACE0A" w14:textId="77777777" w:rsidR="0088437F" w:rsidRPr="0088437F" w:rsidRDefault="0088437F" w:rsidP="0088437F">
            <w:pPr>
              <w:spacing w:after="0" w:line="240" w:lineRule="auto"/>
              <w:ind w:right="130"/>
              <w:contextualSpacing/>
              <w:jc w:val="right"/>
              <w:rPr>
                <w:rFonts w:ascii="Times New Roman" w:eastAsia="Times New Roman" w:hAnsi="Times New Roman" w:cs="Times New Roman"/>
                <w:bCs/>
                <w:color w:val="000000"/>
                <w:sz w:val="10"/>
                <w:szCs w:val="10"/>
                <w:lang w:eastAsia="ru-RU"/>
              </w:rPr>
            </w:pPr>
          </w:p>
        </w:tc>
        <w:tc>
          <w:tcPr>
            <w:tcW w:w="1684" w:type="dxa"/>
            <w:tcBorders>
              <w:top w:val="single" w:sz="8" w:space="0" w:color="auto"/>
            </w:tcBorders>
            <w:vAlign w:val="bottom"/>
          </w:tcPr>
          <w:p w14:paraId="3CEF195E" w14:textId="77777777" w:rsidR="0088437F" w:rsidRPr="0088437F" w:rsidRDefault="0088437F" w:rsidP="0088437F">
            <w:pPr>
              <w:spacing w:after="0" w:line="240" w:lineRule="auto"/>
              <w:ind w:right="255"/>
              <w:contextualSpacing/>
              <w:jc w:val="right"/>
              <w:rPr>
                <w:rFonts w:ascii="Times New Roman" w:eastAsia="Times New Roman" w:hAnsi="Times New Roman" w:cs="Times New Roman"/>
                <w:bCs/>
                <w:color w:val="000000"/>
                <w:sz w:val="10"/>
                <w:szCs w:val="10"/>
                <w:lang w:eastAsia="ru-RU"/>
              </w:rPr>
            </w:pPr>
          </w:p>
        </w:tc>
        <w:tc>
          <w:tcPr>
            <w:tcW w:w="1621" w:type="dxa"/>
            <w:tcBorders>
              <w:top w:val="single" w:sz="8" w:space="0" w:color="auto"/>
            </w:tcBorders>
            <w:vAlign w:val="bottom"/>
          </w:tcPr>
          <w:p w14:paraId="3BAD0CC8" w14:textId="77777777" w:rsidR="0088437F" w:rsidRPr="0088437F" w:rsidRDefault="0088437F" w:rsidP="0088437F">
            <w:pPr>
              <w:spacing w:after="0" w:line="240" w:lineRule="auto"/>
              <w:ind w:right="317"/>
              <w:contextualSpacing/>
              <w:jc w:val="right"/>
              <w:rPr>
                <w:rFonts w:ascii="Times New Roman" w:eastAsia="Times New Roman" w:hAnsi="Times New Roman" w:cs="Times New Roman"/>
                <w:bCs/>
                <w:color w:val="000000"/>
                <w:sz w:val="10"/>
                <w:szCs w:val="10"/>
                <w:lang w:eastAsia="ru-RU"/>
              </w:rPr>
            </w:pPr>
          </w:p>
        </w:tc>
      </w:tr>
    </w:tbl>
    <w:p w14:paraId="63BA4525" w14:textId="77777777" w:rsidR="0088437F" w:rsidRPr="0088437F" w:rsidRDefault="0088437F" w:rsidP="0088437F">
      <w:pPr>
        <w:tabs>
          <w:tab w:val="left" w:pos="-414"/>
          <w:tab w:val="left" w:pos="294"/>
          <w:tab w:val="left" w:pos="1002"/>
        </w:tabs>
        <w:spacing w:after="0" w:line="240" w:lineRule="auto"/>
        <w:jc w:val="both"/>
        <w:rPr>
          <w:rFonts w:ascii="Times New Roman" w:eastAsia="Times New Roman" w:hAnsi="Times New Roman" w:cs="Times New Roman"/>
          <w:color w:val="000000"/>
          <w:spacing w:val="-4"/>
          <w:sz w:val="24"/>
          <w:szCs w:val="24"/>
          <w:lang w:eastAsia="ru-RU"/>
        </w:rPr>
      </w:pPr>
      <w:r w:rsidRPr="0088437F">
        <w:rPr>
          <w:rFonts w:ascii="Times New Roman" w:eastAsia="Times New Roman" w:hAnsi="Times New Roman" w:cs="Times New Roman"/>
          <w:b/>
          <w:color w:val="000000"/>
          <w:spacing w:val="-4"/>
          <w:sz w:val="10"/>
          <w:szCs w:val="10"/>
          <w:lang w:eastAsia="ru-RU"/>
        </w:rPr>
        <w:tab/>
      </w:r>
      <w:r w:rsidRPr="0088437F">
        <w:rPr>
          <w:rFonts w:ascii="Times New Roman" w:eastAsia="Times New Roman" w:hAnsi="Times New Roman" w:cs="Times New Roman"/>
          <w:color w:val="000000"/>
          <w:spacing w:val="-4"/>
          <w:sz w:val="24"/>
          <w:szCs w:val="24"/>
          <w:lang w:eastAsia="ru-RU"/>
        </w:rPr>
        <w:t>Общий объем оборота оптовой и розничной торговли, ремонта автомобилей, мотоциклов в январе-августе 2024 г. по сравнению с аналогичным периодом 2023г. увеличился во всех районах города.</w:t>
      </w:r>
    </w:p>
    <w:p w14:paraId="7BFB91B3" w14:textId="77777777" w:rsidR="0088437F" w:rsidRPr="0088437F" w:rsidRDefault="0088437F" w:rsidP="0088437F">
      <w:pPr>
        <w:spacing w:after="0" w:line="276" w:lineRule="auto"/>
        <w:ind w:left="1418" w:hanging="1418"/>
        <w:rPr>
          <w:rFonts w:ascii="Times New Roman" w:eastAsia="Times New Roman" w:hAnsi="Times New Roman" w:cs="Times New Roman"/>
          <w:b/>
          <w:color w:val="000000"/>
          <w:spacing w:val="-4"/>
          <w:sz w:val="10"/>
          <w:szCs w:val="10"/>
          <w:lang w:eastAsia="ru-RU"/>
        </w:rPr>
      </w:pPr>
    </w:p>
    <w:p w14:paraId="7D118A7E" w14:textId="77777777" w:rsidR="0088437F" w:rsidRPr="0088437F" w:rsidRDefault="0088437F" w:rsidP="0088437F">
      <w:pPr>
        <w:spacing w:after="0" w:line="240" w:lineRule="auto"/>
        <w:ind w:left="1418" w:hanging="1418"/>
        <w:outlineLvl w:val="0"/>
        <w:rPr>
          <w:rFonts w:ascii="Times New Roman" w:eastAsia="Times New Roman" w:hAnsi="Times New Roman" w:cs="Times New Roman"/>
          <w:b/>
          <w:color w:val="000000"/>
          <w:spacing w:val="-4"/>
          <w:sz w:val="24"/>
          <w:szCs w:val="24"/>
          <w:lang w:eastAsia="ru-RU"/>
        </w:rPr>
      </w:pPr>
      <w:r w:rsidRPr="0088437F">
        <w:rPr>
          <w:rFonts w:ascii="Times New Roman" w:eastAsia="Times New Roman" w:hAnsi="Times New Roman" w:cs="Times New Roman"/>
          <w:b/>
          <w:color w:val="000000"/>
          <w:spacing w:val="-4"/>
          <w:sz w:val="24"/>
          <w:szCs w:val="24"/>
          <w:lang w:eastAsia="ru-RU"/>
        </w:rPr>
        <w:t xml:space="preserve">Таблица </w:t>
      </w:r>
      <w:r w:rsidRPr="0088437F">
        <w:rPr>
          <w:rFonts w:ascii="Times New Roman" w:eastAsia="Times New Roman" w:hAnsi="Times New Roman" w:cs="Times New Roman"/>
          <w:b/>
          <w:color w:val="000000"/>
          <w:spacing w:val="-4"/>
          <w:sz w:val="24"/>
          <w:szCs w:val="24"/>
          <w:lang w:val="ky-KG" w:eastAsia="ru-RU"/>
        </w:rPr>
        <w:t>32</w:t>
      </w:r>
      <w:r w:rsidRPr="0088437F">
        <w:rPr>
          <w:rFonts w:ascii="Times New Roman" w:eastAsia="Times New Roman" w:hAnsi="Times New Roman" w:cs="Times New Roman"/>
          <w:b/>
          <w:color w:val="000000"/>
          <w:spacing w:val="-4"/>
          <w:sz w:val="24"/>
          <w:szCs w:val="24"/>
          <w:lang w:eastAsia="ru-RU"/>
        </w:rPr>
        <w:t xml:space="preserve">: Оборот оптовой и розничной торговли, ремонта автомобилей, мотоциклов </w:t>
      </w:r>
    </w:p>
    <w:p w14:paraId="24FAF764" w14:textId="77777777" w:rsidR="0088437F" w:rsidRPr="0088437F" w:rsidRDefault="0088437F" w:rsidP="0088437F">
      <w:pPr>
        <w:spacing w:after="0" w:line="240" w:lineRule="auto"/>
        <w:ind w:left="1418" w:firstLine="706"/>
        <w:rPr>
          <w:rFonts w:ascii="Times New Roman" w:eastAsia="Times New Roman" w:hAnsi="Times New Roman" w:cs="Times New Roman"/>
          <w:b/>
          <w:color w:val="000000"/>
          <w:spacing w:val="-4"/>
          <w:sz w:val="24"/>
          <w:szCs w:val="24"/>
          <w:lang w:eastAsia="ru-RU"/>
        </w:rPr>
      </w:pPr>
      <w:r w:rsidRPr="0088437F">
        <w:rPr>
          <w:rFonts w:ascii="Times New Roman" w:eastAsia="Times New Roman" w:hAnsi="Times New Roman" w:cs="Times New Roman"/>
          <w:b/>
          <w:color w:val="000000"/>
          <w:spacing w:val="-4"/>
          <w:sz w:val="24"/>
          <w:szCs w:val="24"/>
          <w:lang w:eastAsia="ru-RU"/>
        </w:rPr>
        <w:t>по основным видам деятельности в январе-августе</w:t>
      </w:r>
    </w:p>
    <w:p w14:paraId="4AF1754B" w14:textId="77777777" w:rsidR="0088437F" w:rsidRPr="0088437F" w:rsidRDefault="0088437F" w:rsidP="0088437F">
      <w:pPr>
        <w:spacing w:after="0" w:line="240" w:lineRule="auto"/>
        <w:ind w:left="1418" w:firstLine="706"/>
        <w:rPr>
          <w:rFonts w:ascii="Times New Roman" w:eastAsia="Times New Roman" w:hAnsi="Times New Roman" w:cs="Times New Roman"/>
          <w:b/>
          <w:color w:val="000000"/>
          <w:spacing w:val="-4"/>
          <w:sz w:val="24"/>
          <w:szCs w:val="24"/>
          <w:lang w:eastAsia="ru-RU"/>
        </w:rPr>
      </w:pPr>
    </w:p>
    <w:tbl>
      <w:tblPr>
        <w:tblW w:w="9781" w:type="dxa"/>
        <w:tblInd w:w="108" w:type="dxa"/>
        <w:tblLayout w:type="fixed"/>
        <w:tblLook w:val="01E0" w:firstRow="1" w:lastRow="1" w:firstColumn="1" w:lastColumn="1" w:noHBand="0" w:noVBand="0"/>
      </w:tblPr>
      <w:tblGrid>
        <w:gridCol w:w="4395"/>
        <w:gridCol w:w="1205"/>
        <w:gridCol w:w="1205"/>
        <w:gridCol w:w="1417"/>
        <w:gridCol w:w="1559"/>
      </w:tblGrid>
      <w:tr w:rsidR="0088437F" w:rsidRPr="0088437F" w14:paraId="073BB49F" w14:textId="77777777" w:rsidTr="002567FA">
        <w:trPr>
          <w:cantSplit/>
          <w:trHeight w:val="795"/>
          <w:tblHeader/>
        </w:trPr>
        <w:tc>
          <w:tcPr>
            <w:tcW w:w="4395" w:type="dxa"/>
            <w:vMerge w:val="restart"/>
            <w:tcBorders>
              <w:top w:val="single" w:sz="8" w:space="0" w:color="auto"/>
            </w:tcBorders>
          </w:tcPr>
          <w:p w14:paraId="2C2DA067" w14:textId="77777777" w:rsidR="0088437F" w:rsidRPr="0088437F" w:rsidRDefault="0088437F" w:rsidP="0088437F">
            <w:pPr>
              <w:tabs>
                <w:tab w:val="left" w:pos="-414"/>
                <w:tab w:val="left" w:pos="294"/>
                <w:tab w:val="left" w:pos="1002"/>
              </w:tabs>
              <w:spacing w:after="0" w:line="240" w:lineRule="auto"/>
              <w:jc w:val="both"/>
              <w:rPr>
                <w:rFonts w:ascii="Times New Roman" w:eastAsia="Times New Roman" w:hAnsi="Times New Roman" w:cs="Times New Roman"/>
                <w:b/>
                <w:color w:val="000000"/>
                <w:spacing w:val="-4"/>
                <w:sz w:val="20"/>
                <w:szCs w:val="20"/>
                <w:lang w:eastAsia="ru-RU"/>
              </w:rPr>
            </w:pPr>
          </w:p>
          <w:p w14:paraId="6D6F674E" w14:textId="77777777" w:rsidR="0088437F" w:rsidRPr="0088437F" w:rsidRDefault="0088437F" w:rsidP="0088437F">
            <w:pPr>
              <w:tabs>
                <w:tab w:val="left" w:pos="-414"/>
                <w:tab w:val="left" w:pos="294"/>
                <w:tab w:val="left" w:pos="1002"/>
              </w:tabs>
              <w:spacing w:after="0" w:line="240" w:lineRule="auto"/>
              <w:jc w:val="both"/>
              <w:rPr>
                <w:rFonts w:ascii="Times New Roman" w:eastAsia="Times New Roman" w:hAnsi="Times New Roman" w:cs="Times New Roman"/>
                <w:b/>
                <w:color w:val="000000"/>
                <w:spacing w:val="-4"/>
                <w:sz w:val="20"/>
                <w:szCs w:val="20"/>
                <w:lang w:eastAsia="ru-RU"/>
              </w:rPr>
            </w:pPr>
          </w:p>
        </w:tc>
        <w:tc>
          <w:tcPr>
            <w:tcW w:w="2410" w:type="dxa"/>
            <w:gridSpan w:val="2"/>
            <w:tcBorders>
              <w:top w:val="single" w:sz="8" w:space="0" w:color="auto"/>
              <w:bottom w:val="single" w:sz="4" w:space="0" w:color="auto"/>
            </w:tcBorders>
          </w:tcPr>
          <w:p w14:paraId="65DB1E02" w14:textId="77777777" w:rsidR="0088437F" w:rsidRPr="0088437F" w:rsidRDefault="0088437F" w:rsidP="0088437F">
            <w:pPr>
              <w:tabs>
                <w:tab w:val="left" w:pos="-414"/>
                <w:tab w:val="left" w:pos="294"/>
                <w:tab w:val="left" w:pos="1002"/>
              </w:tabs>
              <w:spacing w:after="0" w:line="240"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Млн. сомов</w:t>
            </w:r>
          </w:p>
        </w:tc>
        <w:tc>
          <w:tcPr>
            <w:tcW w:w="2976" w:type="dxa"/>
            <w:gridSpan w:val="2"/>
            <w:tcBorders>
              <w:top w:val="single" w:sz="8" w:space="0" w:color="auto"/>
              <w:bottom w:val="single" w:sz="4" w:space="0" w:color="auto"/>
            </w:tcBorders>
          </w:tcPr>
          <w:p w14:paraId="221B2A8A" w14:textId="77777777" w:rsidR="0088437F" w:rsidRPr="0088437F" w:rsidRDefault="0088437F" w:rsidP="0088437F">
            <w:pPr>
              <w:tabs>
                <w:tab w:val="left" w:pos="-414"/>
                <w:tab w:val="left" w:pos="294"/>
                <w:tab w:val="left" w:pos="1002"/>
              </w:tabs>
              <w:spacing w:after="0" w:line="240"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В процентах к соответствующему периоду предыдущего года</w:t>
            </w:r>
          </w:p>
        </w:tc>
      </w:tr>
      <w:tr w:rsidR="0088437F" w:rsidRPr="0088437F" w14:paraId="374D8F6F" w14:textId="77777777" w:rsidTr="002567FA">
        <w:trPr>
          <w:cantSplit/>
          <w:trHeight w:val="120"/>
          <w:tblHeader/>
        </w:trPr>
        <w:tc>
          <w:tcPr>
            <w:tcW w:w="4395" w:type="dxa"/>
            <w:vMerge/>
            <w:tcBorders>
              <w:bottom w:val="single" w:sz="8" w:space="0" w:color="auto"/>
            </w:tcBorders>
          </w:tcPr>
          <w:p w14:paraId="188CEBFD" w14:textId="77777777" w:rsidR="0088437F" w:rsidRPr="0088437F" w:rsidRDefault="0088437F" w:rsidP="0088437F">
            <w:pPr>
              <w:tabs>
                <w:tab w:val="left" w:pos="-414"/>
                <w:tab w:val="left" w:pos="294"/>
                <w:tab w:val="left" w:pos="1002"/>
              </w:tabs>
              <w:spacing w:after="0" w:line="240" w:lineRule="auto"/>
              <w:jc w:val="both"/>
              <w:rPr>
                <w:rFonts w:ascii="Times New Roman" w:eastAsia="Times New Roman" w:hAnsi="Times New Roman" w:cs="Times New Roman"/>
                <w:b/>
                <w:color w:val="000000"/>
                <w:spacing w:val="-4"/>
                <w:sz w:val="20"/>
                <w:szCs w:val="20"/>
                <w:lang w:eastAsia="ru-RU"/>
              </w:rPr>
            </w:pPr>
          </w:p>
        </w:tc>
        <w:tc>
          <w:tcPr>
            <w:tcW w:w="1205" w:type="dxa"/>
            <w:tcBorders>
              <w:top w:val="single" w:sz="4" w:space="0" w:color="auto"/>
              <w:bottom w:val="single" w:sz="8" w:space="0" w:color="auto"/>
            </w:tcBorders>
          </w:tcPr>
          <w:p w14:paraId="71461389"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2023</w:t>
            </w:r>
          </w:p>
        </w:tc>
        <w:tc>
          <w:tcPr>
            <w:tcW w:w="1205" w:type="dxa"/>
            <w:tcBorders>
              <w:top w:val="single" w:sz="4" w:space="0" w:color="auto"/>
              <w:bottom w:val="single" w:sz="8" w:space="0" w:color="auto"/>
            </w:tcBorders>
          </w:tcPr>
          <w:p w14:paraId="28686BAD"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2024</w:t>
            </w:r>
          </w:p>
        </w:tc>
        <w:tc>
          <w:tcPr>
            <w:tcW w:w="1417" w:type="dxa"/>
            <w:tcBorders>
              <w:top w:val="single" w:sz="4" w:space="0" w:color="auto"/>
              <w:bottom w:val="single" w:sz="8" w:space="0" w:color="auto"/>
            </w:tcBorders>
          </w:tcPr>
          <w:p w14:paraId="48F79DE5"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 xml:space="preserve">  2023</w:t>
            </w:r>
          </w:p>
        </w:tc>
        <w:tc>
          <w:tcPr>
            <w:tcW w:w="1559" w:type="dxa"/>
            <w:tcBorders>
              <w:top w:val="single" w:sz="4" w:space="0" w:color="auto"/>
              <w:bottom w:val="single" w:sz="8" w:space="0" w:color="auto"/>
            </w:tcBorders>
          </w:tcPr>
          <w:p w14:paraId="5E71300F" w14:textId="77777777" w:rsidR="0088437F" w:rsidRPr="0088437F" w:rsidRDefault="0088437F" w:rsidP="0088437F">
            <w:pPr>
              <w:spacing w:after="0" w:line="240" w:lineRule="auto"/>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 xml:space="preserve">         2024</w:t>
            </w:r>
          </w:p>
        </w:tc>
      </w:tr>
      <w:tr w:rsidR="0088437F" w:rsidRPr="0088437F" w14:paraId="4A091D23" w14:textId="77777777" w:rsidTr="002567FA">
        <w:trPr>
          <w:cantSplit/>
          <w:trHeight w:val="57"/>
          <w:tblHeader/>
        </w:trPr>
        <w:tc>
          <w:tcPr>
            <w:tcW w:w="4395" w:type="dxa"/>
            <w:tcBorders>
              <w:top w:val="single" w:sz="8" w:space="0" w:color="auto"/>
            </w:tcBorders>
          </w:tcPr>
          <w:p w14:paraId="358462F3" w14:textId="77777777" w:rsidR="0088437F" w:rsidRPr="0088437F" w:rsidRDefault="0088437F" w:rsidP="0088437F">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sz w:val="10"/>
                <w:szCs w:val="10"/>
                <w:lang w:eastAsia="ru-RU"/>
              </w:rPr>
            </w:pPr>
          </w:p>
        </w:tc>
        <w:tc>
          <w:tcPr>
            <w:tcW w:w="1205" w:type="dxa"/>
            <w:tcBorders>
              <w:top w:val="single" w:sz="8" w:space="0" w:color="auto"/>
            </w:tcBorders>
          </w:tcPr>
          <w:p w14:paraId="32D4E503" w14:textId="77777777" w:rsidR="0088437F" w:rsidRPr="0088437F" w:rsidRDefault="0088437F" w:rsidP="0088437F">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sz w:val="10"/>
                <w:szCs w:val="10"/>
                <w:lang w:eastAsia="ru-RU"/>
              </w:rPr>
            </w:pPr>
          </w:p>
        </w:tc>
        <w:tc>
          <w:tcPr>
            <w:tcW w:w="1205" w:type="dxa"/>
            <w:tcBorders>
              <w:top w:val="single" w:sz="8" w:space="0" w:color="auto"/>
            </w:tcBorders>
          </w:tcPr>
          <w:p w14:paraId="2C626AAC" w14:textId="77777777" w:rsidR="0088437F" w:rsidRPr="0088437F" w:rsidRDefault="0088437F" w:rsidP="0088437F">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sz w:val="10"/>
                <w:szCs w:val="10"/>
                <w:lang w:eastAsia="ru-RU"/>
              </w:rPr>
            </w:pPr>
          </w:p>
        </w:tc>
        <w:tc>
          <w:tcPr>
            <w:tcW w:w="1417" w:type="dxa"/>
            <w:tcBorders>
              <w:top w:val="single" w:sz="8" w:space="0" w:color="auto"/>
            </w:tcBorders>
          </w:tcPr>
          <w:p w14:paraId="56A3265E" w14:textId="77777777" w:rsidR="0088437F" w:rsidRPr="0088437F" w:rsidRDefault="0088437F" w:rsidP="0088437F">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sz w:val="10"/>
                <w:szCs w:val="10"/>
                <w:lang w:eastAsia="ru-RU"/>
              </w:rPr>
            </w:pPr>
          </w:p>
        </w:tc>
        <w:tc>
          <w:tcPr>
            <w:tcW w:w="1559" w:type="dxa"/>
            <w:tcBorders>
              <w:top w:val="single" w:sz="8" w:space="0" w:color="auto"/>
            </w:tcBorders>
          </w:tcPr>
          <w:p w14:paraId="4C03D4D7" w14:textId="77777777" w:rsidR="0088437F" w:rsidRPr="0088437F" w:rsidRDefault="0088437F" w:rsidP="0088437F">
            <w:pPr>
              <w:tabs>
                <w:tab w:val="left" w:pos="-414"/>
                <w:tab w:val="left" w:pos="294"/>
                <w:tab w:val="left" w:pos="1002"/>
              </w:tabs>
              <w:spacing w:after="0" w:line="240" w:lineRule="auto"/>
              <w:ind w:left="142" w:right="348" w:hanging="142"/>
              <w:rPr>
                <w:rFonts w:ascii="Times New Roman" w:eastAsia="Times New Roman" w:hAnsi="Times New Roman" w:cs="Times New Roman"/>
                <w:color w:val="000000"/>
                <w:spacing w:val="-4"/>
                <w:sz w:val="10"/>
                <w:szCs w:val="10"/>
                <w:lang w:eastAsia="ru-RU"/>
              </w:rPr>
            </w:pPr>
          </w:p>
        </w:tc>
      </w:tr>
      <w:tr w:rsidR="0088437F" w:rsidRPr="0088437F" w14:paraId="2F0CDBB5" w14:textId="77777777" w:rsidTr="002567FA">
        <w:trPr>
          <w:cantSplit/>
          <w:trHeight w:val="275"/>
        </w:trPr>
        <w:tc>
          <w:tcPr>
            <w:tcW w:w="4395" w:type="dxa"/>
            <w:vAlign w:val="bottom"/>
          </w:tcPr>
          <w:p w14:paraId="5AAFAA2B" w14:textId="77777777" w:rsidR="0088437F" w:rsidRPr="0088437F" w:rsidRDefault="0088437F" w:rsidP="0088437F">
            <w:pPr>
              <w:tabs>
                <w:tab w:val="left" w:pos="-414"/>
                <w:tab w:val="left" w:pos="294"/>
                <w:tab w:val="left" w:pos="1002"/>
              </w:tabs>
              <w:spacing w:after="0" w:line="240" w:lineRule="auto"/>
              <w:ind w:left="34" w:right="-108" w:firstLine="142"/>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 xml:space="preserve">Всего </w:t>
            </w:r>
          </w:p>
        </w:tc>
        <w:tc>
          <w:tcPr>
            <w:tcW w:w="1205" w:type="dxa"/>
            <w:vAlign w:val="bottom"/>
          </w:tcPr>
          <w:p w14:paraId="20202763" w14:textId="77777777" w:rsidR="0088437F" w:rsidRPr="0088437F" w:rsidRDefault="0088437F" w:rsidP="0088437F">
            <w:pPr>
              <w:tabs>
                <w:tab w:val="left" w:pos="459"/>
              </w:tabs>
              <w:spacing w:after="0" w:line="240" w:lineRule="auto"/>
              <w:ind w:left="-108" w:right="105"/>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411865,6</w:t>
            </w:r>
          </w:p>
        </w:tc>
        <w:tc>
          <w:tcPr>
            <w:tcW w:w="1205" w:type="dxa"/>
            <w:vAlign w:val="bottom"/>
          </w:tcPr>
          <w:p w14:paraId="0C93CCCC" w14:textId="77777777" w:rsidR="0088437F" w:rsidRPr="0088437F" w:rsidRDefault="0088437F" w:rsidP="0088437F">
            <w:pPr>
              <w:spacing w:after="0" w:line="240" w:lineRule="auto"/>
              <w:ind w:right="34"/>
              <w:jc w:val="right"/>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450616,8</w:t>
            </w:r>
          </w:p>
        </w:tc>
        <w:tc>
          <w:tcPr>
            <w:tcW w:w="1417" w:type="dxa"/>
            <w:vAlign w:val="bottom"/>
          </w:tcPr>
          <w:p w14:paraId="1D245AB2" w14:textId="77777777" w:rsidR="0088437F" w:rsidRPr="0088437F" w:rsidRDefault="0088437F" w:rsidP="0088437F">
            <w:pPr>
              <w:spacing w:after="0" w:line="240" w:lineRule="auto"/>
              <w:ind w:left="-109" w:right="318"/>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118,7</w:t>
            </w:r>
          </w:p>
        </w:tc>
        <w:tc>
          <w:tcPr>
            <w:tcW w:w="1559" w:type="dxa"/>
            <w:vAlign w:val="bottom"/>
          </w:tcPr>
          <w:p w14:paraId="16B81511" w14:textId="77777777" w:rsidR="0088437F" w:rsidRPr="0088437F" w:rsidRDefault="0088437F" w:rsidP="0088437F">
            <w:pPr>
              <w:spacing w:after="0" w:line="240" w:lineRule="auto"/>
              <w:ind w:right="490"/>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105,3</w:t>
            </w:r>
          </w:p>
        </w:tc>
      </w:tr>
      <w:tr w:rsidR="0088437F" w:rsidRPr="0088437F" w14:paraId="560DF912" w14:textId="77777777" w:rsidTr="002567FA">
        <w:trPr>
          <w:cantSplit/>
          <w:trHeight w:val="567"/>
        </w:trPr>
        <w:tc>
          <w:tcPr>
            <w:tcW w:w="4395" w:type="dxa"/>
            <w:vAlign w:val="bottom"/>
          </w:tcPr>
          <w:p w14:paraId="1B5580E1" w14:textId="77777777" w:rsidR="0088437F" w:rsidRPr="0088437F" w:rsidRDefault="0088437F" w:rsidP="0088437F">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val="ky-KG" w:eastAsia="ru-RU"/>
              </w:rPr>
              <w:t xml:space="preserve">  </w:t>
            </w:r>
            <w:r w:rsidRPr="0088437F">
              <w:rPr>
                <w:rFonts w:ascii="Times New Roman" w:eastAsia="Times New Roman" w:hAnsi="Times New Roman" w:cs="Times New Roman"/>
                <w:color w:val="000000"/>
                <w:spacing w:val="-4"/>
                <w:sz w:val="20"/>
                <w:szCs w:val="20"/>
                <w:lang w:eastAsia="ru-RU"/>
              </w:rPr>
              <w:t xml:space="preserve">Торговля автомобилями и мотоциклами,   </w:t>
            </w:r>
          </w:p>
          <w:p w14:paraId="3A3DEE36" w14:textId="77777777" w:rsidR="0088437F" w:rsidRPr="0088437F" w:rsidRDefault="0088437F" w:rsidP="0088437F">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val="ky-KG" w:eastAsia="ru-RU"/>
              </w:rPr>
              <w:t xml:space="preserve">  </w:t>
            </w:r>
            <w:r w:rsidRPr="0088437F">
              <w:rPr>
                <w:rFonts w:ascii="Times New Roman" w:eastAsia="Times New Roman" w:hAnsi="Times New Roman" w:cs="Times New Roman"/>
                <w:color w:val="000000"/>
                <w:spacing w:val="-4"/>
                <w:sz w:val="20"/>
                <w:szCs w:val="20"/>
                <w:lang w:eastAsia="ru-RU"/>
              </w:rPr>
              <w:t>деталями, узлами и принадлежностями</w:t>
            </w:r>
          </w:p>
        </w:tc>
        <w:tc>
          <w:tcPr>
            <w:tcW w:w="1205" w:type="dxa"/>
            <w:vAlign w:val="bottom"/>
          </w:tcPr>
          <w:p w14:paraId="74E8697A" w14:textId="77777777" w:rsidR="0088437F" w:rsidRPr="0088437F" w:rsidRDefault="0088437F" w:rsidP="0088437F">
            <w:pPr>
              <w:tabs>
                <w:tab w:val="left" w:pos="459"/>
              </w:tabs>
              <w:spacing w:after="0" w:line="240" w:lineRule="auto"/>
              <w:ind w:left="-108" w:right="105"/>
              <w:jc w:val="center"/>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17520,5</w:t>
            </w:r>
          </w:p>
        </w:tc>
        <w:tc>
          <w:tcPr>
            <w:tcW w:w="1205" w:type="dxa"/>
            <w:vAlign w:val="bottom"/>
          </w:tcPr>
          <w:p w14:paraId="132361B0" w14:textId="77777777" w:rsidR="0088437F" w:rsidRPr="0088437F" w:rsidRDefault="0088437F" w:rsidP="0088437F">
            <w:pPr>
              <w:spacing w:after="0" w:line="240" w:lineRule="auto"/>
              <w:ind w:right="3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24173,1</w:t>
            </w:r>
          </w:p>
        </w:tc>
        <w:tc>
          <w:tcPr>
            <w:tcW w:w="1417" w:type="dxa"/>
            <w:vAlign w:val="bottom"/>
          </w:tcPr>
          <w:p w14:paraId="4F6753DC" w14:textId="77777777" w:rsidR="0088437F" w:rsidRPr="0088437F" w:rsidRDefault="0088437F" w:rsidP="0088437F">
            <w:pPr>
              <w:spacing w:after="0" w:line="240" w:lineRule="auto"/>
              <w:ind w:left="-109" w:right="318"/>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223,1</w:t>
            </w:r>
          </w:p>
        </w:tc>
        <w:tc>
          <w:tcPr>
            <w:tcW w:w="1559" w:type="dxa"/>
            <w:vAlign w:val="bottom"/>
          </w:tcPr>
          <w:p w14:paraId="4A08FE3B" w14:textId="77777777" w:rsidR="0088437F" w:rsidRPr="0088437F" w:rsidRDefault="0088437F" w:rsidP="0088437F">
            <w:pPr>
              <w:spacing w:after="0" w:line="240" w:lineRule="auto"/>
              <w:ind w:right="49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136,6</w:t>
            </w:r>
          </w:p>
        </w:tc>
      </w:tr>
      <w:tr w:rsidR="0088437F" w:rsidRPr="0088437F" w14:paraId="217D1DAC" w14:textId="77777777" w:rsidTr="002567FA">
        <w:trPr>
          <w:cantSplit/>
          <w:trHeight w:val="567"/>
        </w:trPr>
        <w:tc>
          <w:tcPr>
            <w:tcW w:w="4395" w:type="dxa"/>
            <w:vAlign w:val="bottom"/>
          </w:tcPr>
          <w:p w14:paraId="711906FF" w14:textId="77777777" w:rsidR="0088437F" w:rsidRPr="0088437F" w:rsidRDefault="0088437F" w:rsidP="0088437F">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val="ky-KG" w:eastAsia="ru-RU"/>
              </w:rPr>
              <w:t xml:space="preserve">  </w:t>
            </w:r>
            <w:r w:rsidRPr="0088437F">
              <w:rPr>
                <w:rFonts w:ascii="Times New Roman" w:eastAsia="Times New Roman" w:hAnsi="Times New Roman" w:cs="Times New Roman"/>
                <w:color w:val="000000"/>
                <w:spacing w:val="-4"/>
                <w:sz w:val="20"/>
                <w:szCs w:val="20"/>
                <w:lang w:eastAsia="ru-RU"/>
              </w:rPr>
              <w:t xml:space="preserve">Техническое обслуживание и ремонт  </w:t>
            </w:r>
          </w:p>
          <w:p w14:paraId="682E4E35" w14:textId="77777777" w:rsidR="0088437F" w:rsidRPr="0088437F" w:rsidRDefault="0088437F" w:rsidP="0088437F">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val="ky-KG" w:eastAsia="ru-RU"/>
              </w:rPr>
              <w:t xml:space="preserve">  </w:t>
            </w:r>
            <w:r w:rsidRPr="0088437F">
              <w:rPr>
                <w:rFonts w:ascii="Times New Roman" w:eastAsia="Times New Roman" w:hAnsi="Times New Roman" w:cs="Times New Roman"/>
                <w:color w:val="000000"/>
                <w:spacing w:val="-4"/>
                <w:sz w:val="20"/>
                <w:szCs w:val="20"/>
                <w:lang w:eastAsia="ru-RU"/>
              </w:rPr>
              <w:t>автомобилей</w:t>
            </w:r>
          </w:p>
        </w:tc>
        <w:tc>
          <w:tcPr>
            <w:tcW w:w="1205" w:type="dxa"/>
            <w:vAlign w:val="bottom"/>
          </w:tcPr>
          <w:p w14:paraId="537B44E8" w14:textId="77777777" w:rsidR="0088437F" w:rsidRPr="0088437F" w:rsidRDefault="0088437F" w:rsidP="0088437F">
            <w:pPr>
              <w:tabs>
                <w:tab w:val="left" w:pos="459"/>
              </w:tabs>
              <w:spacing w:after="0" w:line="240" w:lineRule="auto"/>
              <w:ind w:left="-108" w:right="105"/>
              <w:jc w:val="center"/>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1726,7</w:t>
            </w:r>
          </w:p>
        </w:tc>
        <w:tc>
          <w:tcPr>
            <w:tcW w:w="1205" w:type="dxa"/>
            <w:vAlign w:val="bottom"/>
          </w:tcPr>
          <w:p w14:paraId="3B0F6993" w14:textId="77777777" w:rsidR="0088437F" w:rsidRPr="0088437F" w:rsidRDefault="0088437F" w:rsidP="0088437F">
            <w:pPr>
              <w:spacing w:after="0" w:line="240" w:lineRule="auto"/>
              <w:ind w:right="3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1863,1</w:t>
            </w:r>
          </w:p>
        </w:tc>
        <w:tc>
          <w:tcPr>
            <w:tcW w:w="1417" w:type="dxa"/>
            <w:vAlign w:val="bottom"/>
          </w:tcPr>
          <w:p w14:paraId="5951F874" w14:textId="77777777" w:rsidR="0088437F" w:rsidRPr="0088437F" w:rsidRDefault="0088437F" w:rsidP="0088437F">
            <w:pPr>
              <w:spacing w:after="0" w:line="240" w:lineRule="auto"/>
              <w:ind w:left="-109" w:right="318"/>
              <w:jc w:val="center"/>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 xml:space="preserve">          166,3</w:t>
            </w:r>
          </w:p>
        </w:tc>
        <w:tc>
          <w:tcPr>
            <w:tcW w:w="1559" w:type="dxa"/>
            <w:vAlign w:val="bottom"/>
          </w:tcPr>
          <w:p w14:paraId="38B561FE" w14:textId="77777777" w:rsidR="0088437F" w:rsidRPr="0088437F" w:rsidRDefault="0088437F" w:rsidP="0088437F">
            <w:pPr>
              <w:spacing w:after="0" w:line="240" w:lineRule="auto"/>
              <w:ind w:right="49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107,9</w:t>
            </w:r>
          </w:p>
        </w:tc>
      </w:tr>
      <w:tr w:rsidR="0088437F" w:rsidRPr="0088437F" w14:paraId="00A7D9E2" w14:textId="77777777" w:rsidTr="002567FA">
        <w:trPr>
          <w:cantSplit/>
          <w:trHeight w:val="567"/>
        </w:trPr>
        <w:tc>
          <w:tcPr>
            <w:tcW w:w="4395" w:type="dxa"/>
            <w:vAlign w:val="bottom"/>
          </w:tcPr>
          <w:p w14:paraId="57E82580" w14:textId="77777777" w:rsidR="0088437F" w:rsidRPr="0088437F" w:rsidRDefault="0088437F" w:rsidP="0088437F">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val="ky-KG" w:eastAsia="ru-RU"/>
              </w:rPr>
              <w:t xml:space="preserve">  </w:t>
            </w:r>
            <w:r w:rsidRPr="0088437F">
              <w:rPr>
                <w:rFonts w:ascii="Times New Roman" w:eastAsia="Times New Roman" w:hAnsi="Times New Roman" w:cs="Times New Roman"/>
                <w:color w:val="000000"/>
                <w:spacing w:val="-4"/>
                <w:sz w:val="20"/>
                <w:szCs w:val="20"/>
                <w:lang w:eastAsia="ru-RU"/>
              </w:rPr>
              <w:t xml:space="preserve">Оптовая торговля, кроме торговли   </w:t>
            </w:r>
          </w:p>
          <w:p w14:paraId="7FF38D6B" w14:textId="77777777" w:rsidR="0088437F" w:rsidRPr="0088437F" w:rsidRDefault="0088437F" w:rsidP="0088437F">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val="ky-KG" w:eastAsia="ru-RU"/>
              </w:rPr>
              <w:t xml:space="preserve">  </w:t>
            </w:r>
            <w:r w:rsidRPr="0088437F">
              <w:rPr>
                <w:rFonts w:ascii="Times New Roman" w:eastAsia="Times New Roman" w:hAnsi="Times New Roman" w:cs="Times New Roman"/>
                <w:color w:val="000000"/>
                <w:spacing w:val="-4"/>
                <w:sz w:val="20"/>
                <w:szCs w:val="20"/>
                <w:lang w:eastAsia="ru-RU"/>
              </w:rPr>
              <w:t xml:space="preserve">автомобилями и мотоциклами </w:t>
            </w:r>
          </w:p>
        </w:tc>
        <w:tc>
          <w:tcPr>
            <w:tcW w:w="1205" w:type="dxa"/>
            <w:vAlign w:val="bottom"/>
          </w:tcPr>
          <w:p w14:paraId="3D852D9E" w14:textId="77777777" w:rsidR="0088437F" w:rsidRPr="0088437F" w:rsidRDefault="0088437F" w:rsidP="0088437F">
            <w:pPr>
              <w:tabs>
                <w:tab w:val="left" w:pos="459"/>
              </w:tabs>
              <w:spacing w:after="0" w:line="240" w:lineRule="auto"/>
              <w:ind w:left="-108" w:right="105"/>
              <w:jc w:val="center"/>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272914,0</w:t>
            </w:r>
          </w:p>
        </w:tc>
        <w:tc>
          <w:tcPr>
            <w:tcW w:w="1205" w:type="dxa"/>
            <w:vAlign w:val="bottom"/>
          </w:tcPr>
          <w:p w14:paraId="3933E808" w14:textId="77777777" w:rsidR="0088437F" w:rsidRPr="0088437F" w:rsidRDefault="0088437F" w:rsidP="0088437F">
            <w:pPr>
              <w:spacing w:after="0" w:line="240" w:lineRule="auto"/>
              <w:ind w:right="34"/>
              <w:jc w:val="right"/>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283241,7</w:t>
            </w:r>
          </w:p>
        </w:tc>
        <w:tc>
          <w:tcPr>
            <w:tcW w:w="1417" w:type="dxa"/>
            <w:vAlign w:val="bottom"/>
          </w:tcPr>
          <w:p w14:paraId="17594863" w14:textId="77777777" w:rsidR="0088437F" w:rsidRPr="0088437F" w:rsidRDefault="0088437F" w:rsidP="0088437F">
            <w:pPr>
              <w:spacing w:after="0" w:line="240" w:lineRule="auto"/>
              <w:ind w:left="-109" w:right="318"/>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119,4</w:t>
            </w:r>
          </w:p>
        </w:tc>
        <w:tc>
          <w:tcPr>
            <w:tcW w:w="1559" w:type="dxa"/>
            <w:vAlign w:val="bottom"/>
          </w:tcPr>
          <w:p w14:paraId="573AAA65" w14:textId="77777777" w:rsidR="0088437F" w:rsidRPr="0088437F" w:rsidRDefault="0088437F" w:rsidP="0088437F">
            <w:pPr>
              <w:spacing w:after="0" w:line="240" w:lineRule="auto"/>
              <w:ind w:right="49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100,3</w:t>
            </w:r>
          </w:p>
        </w:tc>
      </w:tr>
      <w:tr w:rsidR="0088437F" w:rsidRPr="0088437F" w14:paraId="58DD0AED" w14:textId="77777777" w:rsidTr="002567FA">
        <w:trPr>
          <w:cantSplit/>
          <w:trHeight w:val="340"/>
        </w:trPr>
        <w:tc>
          <w:tcPr>
            <w:tcW w:w="4395" w:type="dxa"/>
            <w:vAlign w:val="bottom"/>
          </w:tcPr>
          <w:p w14:paraId="425E69E0" w14:textId="77777777" w:rsidR="0088437F" w:rsidRPr="0088437F" w:rsidRDefault="0088437F" w:rsidP="0088437F">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val="ky-KG" w:eastAsia="ru-RU"/>
              </w:rPr>
              <w:t xml:space="preserve">  </w:t>
            </w:r>
            <w:r w:rsidRPr="0088437F">
              <w:rPr>
                <w:rFonts w:ascii="Times New Roman" w:eastAsia="Times New Roman" w:hAnsi="Times New Roman" w:cs="Times New Roman"/>
                <w:color w:val="000000"/>
                <w:spacing w:val="-4"/>
                <w:sz w:val="20"/>
                <w:szCs w:val="20"/>
                <w:lang w:eastAsia="ru-RU"/>
              </w:rPr>
              <w:t>Розничная торговля моторным топливом</w:t>
            </w:r>
          </w:p>
        </w:tc>
        <w:tc>
          <w:tcPr>
            <w:tcW w:w="1205" w:type="dxa"/>
            <w:vAlign w:val="bottom"/>
          </w:tcPr>
          <w:p w14:paraId="3B1087C0" w14:textId="77777777" w:rsidR="0088437F" w:rsidRPr="0088437F" w:rsidRDefault="0088437F" w:rsidP="0088437F">
            <w:pPr>
              <w:tabs>
                <w:tab w:val="left" w:pos="459"/>
              </w:tabs>
              <w:spacing w:after="0" w:line="240" w:lineRule="auto"/>
              <w:ind w:left="-108" w:right="105"/>
              <w:jc w:val="center"/>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18229,4</w:t>
            </w:r>
          </w:p>
        </w:tc>
        <w:tc>
          <w:tcPr>
            <w:tcW w:w="1205" w:type="dxa"/>
            <w:vAlign w:val="bottom"/>
          </w:tcPr>
          <w:p w14:paraId="043499BC" w14:textId="77777777" w:rsidR="0088437F" w:rsidRPr="0088437F" w:rsidRDefault="0088437F" w:rsidP="0088437F">
            <w:pPr>
              <w:spacing w:after="0" w:line="240" w:lineRule="auto"/>
              <w:ind w:right="34"/>
              <w:jc w:val="right"/>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23775,6</w:t>
            </w:r>
          </w:p>
        </w:tc>
        <w:tc>
          <w:tcPr>
            <w:tcW w:w="1417" w:type="dxa"/>
            <w:vAlign w:val="bottom"/>
          </w:tcPr>
          <w:p w14:paraId="70FA719F" w14:textId="77777777" w:rsidR="0088437F" w:rsidRPr="0088437F" w:rsidRDefault="0088437F" w:rsidP="0088437F">
            <w:pPr>
              <w:spacing w:after="0" w:line="240" w:lineRule="auto"/>
              <w:ind w:left="-109" w:right="318"/>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102,4</w:t>
            </w:r>
          </w:p>
        </w:tc>
        <w:tc>
          <w:tcPr>
            <w:tcW w:w="1559" w:type="dxa"/>
            <w:vAlign w:val="bottom"/>
          </w:tcPr>
          <w:p w14:paraId="52E5E708" w14:textId="77777777" w:rsidR="0088437F" w:rsidRPr="0088437F" w:rsidRDefault="0088437F" w:rsidP="0088437F">
            <w:pPr>
              <w:spacing w:after="0" w:line="240" w:lineRule="auto"/>
              <w:ind w:right="49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113,5</w:t>
            </w:r>
          </w:p>
        </w:tc>
      </w:tr>
      <w:tr w:rsidR="0088437F" w:rsidRPr="0088437F" w14:paraId="5AB71D21" w14:textId="77777777" w:rsidTr="002567FA">
        <w:trPr>
          <w:cantSplit/>
          <w:trHeight w:val="567"/>
        </w:trPr>
        <w:tc>
          <w:tcPr>
            <w:tcW w:w="4395" w:type="dxa"/>
            <w:vAlign w:val="bottom"/>
          </w:tcPr>
          <w:p w14:paraId="32F90AF4" w14:textId="77777777" w:rsidR="0088437F" w:rsidRPr="0088437F" w:rsidRDefault="0088437F" w:rsidP="0088437F">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val="ky-KG" w:eastAsia="ru-RU"/>
              </w:rPr>
              <w:t xml:space="preserve">  </w:t>
            </w:r>
            <w:r w:rsidRPr="0088437F">
              <w:rPr>
                <w:rFonts w:ascii="Times New Roman" w:eastAsia="Times New Roman" w:hAnsi="Times New Roman" w:cs="Times New Roman"/>
                <w:color w:val="000000"/>
                <w:spacing w:val="-4"/>
                <w:sz w:val="20"/>
                <w:szCs w:val="20"/>
                <w:lang w:eastAsia="ru-RU"/>
              </w:rPr>
              <w:t xml:space="preserve">Розничная торговля, кроме торговли </w:t>
            </w:r>
          </w:p>
          <w:p w14:paraId="1725F8DA" w14:textId="77777777" w:rsidR="0088437F" w:rsidRPr="0088437F" w:rsidRDefault="0088437F" w:rsidP="0088437F">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val="ky-KG" w:eastAsia="ru-RU"/>
              </w:rPr>
              <w:t xml:space="preserve">  </w:t>
            </w:r>
            <w:r w:rsidRPr="0088437F">
              <w:rPr>
                <w:rFonts w:ascii="Times New Roman" w:eastAsia="Times New Roman" w:hAnsi="Times New Roman" w:cs="Times New Roman"/>
                <w:color w:val="000000"/>
                <w:spacing w:val="-4"/>
                <w:sz w:val="20"/>
                <w:szCs w:val="20"/>
                <w:lang w:eastAsia="ru-RU"/>
              </w:rPr>
              <w:t>автомобилями и мотоциклами</w:t>
            </w:r>
          </w:p>
        </w:tc>
        <w:tc>
          <w:tcPr>
            <w:tcW w:w="1205" w:type="dxa"/>
            <w:vAlign w:val="bottom"/>
          </w:tcPr>
          <w:p w14:paraId="26C87E3E" w14:textId="77777777" w:rsidR="0088437F" w:rsidRPr="0088437F" w:rsidRDefault="0088437F" w:rsidP="0088437F">
            <w:pPr>
              <w:tabs>
                <w:tab w:val="left" w:pos="459"/>
              </w:tabs>
              <w:spacing w:after="0" w:line="240" w:lineRule="auto"/>
              <w:ind w:left="-108" w:right="105"/>
              <w:jc w:val="center"/>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101475,0</w:t>
            </w:r>
          </w:p>
        </w:tc>
        <w:tc>
          <w:tcPr>
            <w:tcW w:w="1205" w:type="dxa"/>
            <w:vAlign w:val="bottom"/>
          </w:tcPr>
          <w:p w14:paraId="749FC917" w14:textId="77777777" w:rsidR="0088437F" w:rsidRPr="0088437F" w:rsidRDefault="0088437F" w:rsidP="0088437F">
            <w:pPr>
              <w:spacing w:after="0" w:line="240" w:lineRule="auto"/>
              <w:ind w:right="3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117563,3</w:t>
            </w:r>
          </w:p>
        </w:tc>
        <w:tc>
          <w:tcPr>
            <w:tcW w:w="1417" w:type="dxa"/>
            <w:vAlign w:val="bottom"/>
          </w:tcPr>
          <w:p w14:paraId="30F27CE1" w14:textId="77777777" w:rsidR="0088437F" w:rsidRPr="0088437F" w:rsidRDefault="0088437F" w:rsidP="0088437F">
            <w:pPr>
              <w:spacing w:after="0" w:line="240" w:lineRule="auto"/>
              <w:ind w:left="-109" w:right="318"/>
              <w:jc w:val="right"/>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111,7</w:t>
            </w:r>
          </w:p>
        </w:tc>
        <w:tc>
          <w:tcPr>
            <w:tcW w:w="1559" w:type="dxa"/>
            <w:vAlign w:val="bottom"/>
          </w:tcPr>
          <w:p w14:paraId="61AD9196" w14:textId="77777777" w:rsidR="0088437F" w:rsidRPr="0088437F" w:rsidRDefault="0088437F" w:rsidP="0088437F">
            <w:pPr>
              <w:spacing w:after="0" w:line="240" w:lineRule="auto"/>
              <w:ind w:right="49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111,9</w:t>
            </w:r>
          </w:p>
        </w:tc>
      </w:tr>
      <w:tr w:rsidR="0088437F" w:rsidRPr="0088437F" w14:paraId="05087298" w14:textId="77777777" w:rsidTr="002567FA">
        <w:trPr>
          <w:cantSplit/>
          <w:trHeight w:val="87"/>
        </w:trPr>
        <w:tc>
          <w:tcPr>
            <w:tcW w:w="4395" w:type="dxa"/>
            <w:tcBorders>
              <w:bottom w:val="single" w:sz="8" w:space="0" w:color="auto"/>
            </w:tcBorders>
          </w:tcPr>
          <w:p w14:paraId="3DE55B92" w14:textId="77777777" w:rsidR="0088437F" w:rsidRPr="0088437F" w:rsidRDefault="0088437F" w:rsidP="0088437F">
            <w:pPr>
              <w:tabs>
                <w:tab w:val="left" w:pos="-414"/>
                <w:tab w:val="left" w:pos="294"/>
                <w:tab w:val="left" w:pos="1002"/>
              </w:tabs>
              <w:spacing w:after="0" w:line="360" w:lineRule="auto"/>
              <w:ind w:left="142" w:right="-108" w:hanging="142"/>
              <w:rPr>
                <w:rFonts w:ascii="Times New Roman" w:eastAsia="Times New Roman" w:hAnsi="Times New Roman" w:cs="Times New Roman"/>
                <w:color w:val="000000"/>
                <w:spacing w:val="-4"/>
                <w:sz w:val="10"/>
                <w:szCs w:val="10"/>
                <w:lang w:eastAsia="ru-RU"/>
              </w:rPr>
            </w:pPr>
          </w:p>
        </w:tc>
        <w:tc>
          <w:tcPr>
            <w:tcW w:w="1205" w:type="dxa"/>
            <w:tcBorders>
              <w:bottom w:val="single" w:sz="8" w:space="0" w:color="auto"/>
            </w:tcBorders>
            <w:vAlign w:val="bottom"/>
          </w:tcPr>
          <w:p w14:paraId="22F6CF0D" w14:textId="77777777" w:rsidR="0088437F" w:rsidRPr="0088437F" w:rsidRDefault="0088437F" w:rsidP="0088437F">
            <w:pPr>
              <w:spacing w:after="0" w:line="360" w:lineRule="auto"/>
              <w:ind w:right="105"/>
              <w:jc w:val="right"/>
              <w:rPr>
                <w:rFonts w:ascii="Times New Roman" w:eastAsia="Times New Roman" w:hAnsi="Times New Roman" w:cs="Times New Roman"/>
                <w:bCs/>
                <w:color w:val="000000"/>
                <w:sz w:val="10"/>
                <w:szCs w:val="10"/>
                <w:lang w:eastAsia="ru-RU"/>
              </w:rPr>
            </w:pPr>
          </w:p>
        </w:tc>
        <w:tc>
          <w:tcPr>
            <w:tcW w:w="1205" w:type="dxa"/>
            <w:tcBorders>
              <w:bottom w:val="single" w:sz="8" w:space="0" w:color="auto"/>
            </w:tcBorders>
            <w:vAlign w:val="bottom"/>
          </w:tcPr>
          <w:p w14:paraId="7171E57C" w14:textId="77777777" w:rsidR="0088437F" w:rsidRPr="0088437F" w:rsidRDefault="0088437F" w:rsidP="0088437F">
            <w:pPr>
              <w:spacing w:after="0" w:line="360" w:lineRule="auto"/>
              <w:ind w:right="105"/>
              <w:jc w:val="right"/>
              <w:rPr>
                <w:rFonts w:ascii="Times New Roman" w:eastAsia="Times New Roman" w:hAnsi="Times New Roman" w:cs="Times New Roman"/>
                <w:bCs/>
                <w:color w:val="000000"/>
                <w:sz w:val="10"/>
                <w:szCs w:val="10"/>
                <w:lang w:eastAsia="ru-RU"/>
              </w:rPr>
            </w:pPr>
          </w:p>
        </w:tc>
        <w:tc>
          <w:tcPr>
            <w:tcW w:w="1417" w:type="dxa"/>
            <w:tcBorders>
              <w:bottom w:val="single" w:sz="8" w:space="0" w:color="auto"/>
            </w:tcBorders>
            <w:vAlign w:val="bottom"/>
          </w:tcPr>
          <w:p w14:paraId="397DB5FE" w14:textId="77777777" w:rsidR="0088437F" w:rsidRPr="0088437F" w:rsidRDefault="0088437F" w:rsidP="0088437F">
            <w:pPr>
              <w:spacing w:after="0" w:line="360" w:lineRule="auto"/>
              <w:jc w:val="right"/>
              <w:rPr>
                <w:rFonts w:ascii="Times New Roman" w:eastAsia="Times New Roman" w:hAnsi="Times New Roman" w:cs="Times New Roman"/>
                <w:bCs/>
                <w:color w:val="000000"/>
                <w:sz w:val="10"/>
                <w:szCs w:val="10"/>
                <w:lang w:eastAsia="ru-RU"/>
              </w:rPr>
            </w:pPr>
          </w:p>
        </w:tc>
        <w:tc>
          <w:tcPr>
            <w:tcW w:w="1559" w:type="dxa"/>
            <w:tcBorders>
              <w:bottom w:val="single" w:sz="8" w:space="0" w:color="auto"/>
            </w:tcBorders>
            <w:vAlign w:val="bottom"/>
          </w:tcPr>
          <w:p w14:paraId="26BB9323" w14:textId="77777777" w:rsidR="0088437F" w:rsidRPr="0088437F" w:rsidRDefault="0088437F" w:rsidP="0088437F">
            <w:pPr>
              <w:spacing w:after="0" w:line="360" w:lineRule="auto"/>
              <w:ind w:right="206"/>
              <w:jc w:val="right"/>
              <w:rPr>
                <w:rFonts w:ascii="Times New Roman" w:eastAsia="Times New Roman" w:hAnsi="Times New Roman" w:cs="Times New Roman"/>
                <w:bCs/>
                <w:color w:val="000000"/>
                <w:sz w:val="10"/>
                <w:szCs w:val="10"/>
                <w:lang w:eastAsia="ru-RU"/>
              </w:rPr>
            </w:pPr>
          </w:p>
        </w:tc>
      </w:tr>
    </w:tbl>
    <w:p w14:paraId="3020F2A2" w14:textId="77777777" w:rsidR="0088437F" w:rsidRPr="0088437F" w:rsidRDefault="0088437F" w:rsidP="0088437F">
      <w:pPr>
        <w:tabs>
          <w:tab w:val="left" w:pos="-414"/>
          <w:tab w:val="left" w:pos="294"/>
          <w:tab w:val="left" w:pos="1002"/>
        </w:tabs>
        <w:spacing w:after="0" w:line="276" w:lineRule="auto"/>
        <w:ind w:right="142" w:firstLine="737"/>
        <w:jc w:val="both"/>
        <w:rPr>
          <w:rFonts w:ascii="Times New Roman" w:eastAsia="Times New Roman" w:hAnsi="Times New Roman" w:cs="Times New Roman"/>
          <w:color w:val="000000"/>
          <w:spacing w:val="-4"/>
          <w:sz w:val="20"/>
          <w:szCs w:val="20"/>
          <w:lang w:eastAsia="ru-RU"/>
        </w:rPr>
      </w:pPr>
    </w:p>
    <w:p w14:paraId="7B08FA47" w14:textId="77777777" w:rsidR="0088437F" w:rsidRPr="0088437F" w:rsidRDefault="0088437F" w:rsidP="0088437F">
      <w:pPr>
        <w:tabs>
          <w:tab w:val="left" w:pos="-414"/>
          <w:tab w:val="left" w:pos="294"/>
          <w:tab w:val="left" w:pos="1002"/>
        </w:tabs>
        <w:spacing w:after="0" w:line="276" w:lineRule="auto"/>
        <w:outlineLvl w:val="0"/>
        <w:rPr>
          <w:rFonts w:ascii="Times New Roman" w:eastAsia="Times New Roman" w:hAnsi="Times New Roman" w:cs="Times New Roman"/>
          <w:b/>
          <w:color w:val="000000"/>
          <w:sz w:val="24"/>
          <w:szCs w:val="24"/>
          <w:lang w:eastAsia="ru-RU"/>
        </w:rPr>
      </w:pPr>
      <w:r w:rsidRPr="0088437F">
        <w:rPr>
          <w:rFonts w:ascii="Times New Roman" w:eastAsia="Times New Roman" w:hAnsi="Times New Roman" w:cs="Times New Roman"/>
          <w:b/>
          <w:color w:val="000000"/>
          <w:spacing w:val="-4"/>
          <w:sz w:val="24"/>
          <w:szCs w:val="24"/>
          <w:lang w:eastAsia="ru-RU"/>
        </w:rPr>
        <w:t xml:space="preserve">Таблица </w:t>
      </w:r>
      <w:r w:rsidRPr="0088437F">
        <w:rPr>
          <w:rFonts w:ascii="Times New Roman" w:eastAsia="Times New Roman" w:hAnsi="Times New Roman" w:cs="Times New Roman"/>
          <w:b/>
          <w:color w:val="000000"/>
          <w:spacing w:val="-4"/>
          <w:sz w:val="24"/>
          <w:szCs w:val="24"/>
          <w:lang w:val="ky-KG" w:eastAsia="ru-RU"/>
        </w:rPr>
        <w:t>33</w:t>
      </w:r>
      <w:r w:rsidRPr="0088437F">
        <w:rPr>
          <w:rFonts w:ascii="Times New Roman" w:eastAsia="Times New Roman" w:hAnsi="Times New Roman" w:cs="Times New Roman"/>
          <w:b/>
          <w:color w:val="000000"/>
          <w:spacing w:val="-4"/>
          <w:sz w:val="24"/>
          <w:szCs w:val="24"/>
          <w:lang w:eastAsia="ru-RU"/>
        </w:rPr>
        <w:t xml:space="preserve">: </w:t>
      </w:r>
      <w:r w:rsidRPr="0088437F">
        <w:rPr>
          <w:rFonts w:ascii="Times New Roman" w:eastAsia="Times New Roman" w:hAnsi="Times New Roman" w:cs="Times New Roman"/>
          <w:b/>
          <w:color w:val="000000"/>
          <w:sz w:val="24"/>
          <w:szCs w:val="24"/>
          <w:lang w:eastAsia="ru-RU"/>
        </w:rPr>
        <w:t xml:space="preserve">Индексы физического объема по территории и по основным видам </w:t>
      </w:r>
    </w:p>
    <w:p w14:paraId="2276764C"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b/>
          <w:color w:val="000000"/>
          <w:spacing w:val="-4"/>
          <w:sz w:val="24"/>
          <w:szCs w:val="24"/>
          <w:lang w:eastAsia="ru-RU"/>
        </w:rPr>
      </w:pPr>
      <w:r w:rsidRPr="0088437F">
        <w:rPr>
          <w:rFonts w:ascii="Times New Roman" w:eastAsia="Times New Roman" w:hAnsi="Times New Roman" w:cs="Times New Roman"/>
          <w:b/>
          <w:color w:val="000000"/>
          <w:sz w:val="24"/>
          <w:szCs w:val="24"/>
          <w:lang w:eastAsia="ru-RU"/>
        </w:rPr>
        <w:tab/>
      </w:r>
      <w:r w:rsidRPr="0088437F">
        <w:rPr>
          <w:rFonts w:ascii="Times New Roman" w:eastAsia="Times New Roman" w:hAnsi="Times New Roman" w:cs="Times New Roman"/>
          <w:b/>
          <w:color w:val="000000"/>
          <w:sz w:val="24"/>
          <w:szCs w:val="24"/>
          <w:lang w:eastAsia="ru-RU"/>
        </w:rPr>
        <w:tab/>
      </w:r>
      <w:r w:rsidRPr="0088437F">
        <w:rPr>
          <w:rFonts w:ascii="Times New Roman" w:eastAsia="Times New Roman" w:hAnsi="Times New Roman" w:cs="Times New Roman"/>
          <w:b/>
          <w:color w:val="000000"/>
          <w:sz w:val="24"/>
          <w:szCs w:val="24"/>
          <w:lang w:eastAsia="ru-RU"/>
        </w:rPr>
        <w:tab/>
        <w:t>деятельности в январе-августе 2024 года</w:t>
      </w:r>
      <w:r w:rsidRPr="0088437F">
        <w:rPr>
          <w:rFonts w:ascii="Times New Roman" w:eastAsia="Times New Roman" w:hAnsi="Times New Roman" w:cs="Times New Roman"/>
          <w:b/>
          <w:color w:val="000000"/>
          <w:spacing w:val="-4"/>
          <w:sz w:val="24"/>
          <w:szCs w:val="24"/>
          <w:lang w:eastAsia="ru-RU"/>
        </w:rPr>
        <w:t xml:space="preserve"> </w:t>
      </w:r>
    </w:p>
    <w:p w14:paraId="35A508DE"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b/>
          <w:color w:val="000000"/>
          <w:spacing w:val="-4"/>
          <w:sz w:val="24"/>
          <w:szCs w:val="24"/>
          <w:lang w:eastAsia="ru-RU"/>
        </w:rPr>
      </w:pPr>
      <w:r w:rsidRPr="0088437F">
        <w:rPr>
          <w:rFonts w:ascii="Times New Roman" w:eastAsia="Times New Roman" w:hAnsi="Times New Roman" w:cs="Times New Roman"/>
          <w:i/>
          <w:color w:val="000000"/>
          <w:sz w:val="18"/>
          <w:szCs w:val="18"/>
          <w:lang w:eastAsia="ru-RU"/>
        </w:rPr>
        <w:tab/>
      </w:r>
      <w:r w:rsidRPr="0088437F">
        <w:rPr>
          <w:rFonts w:ascii="Times New Roman" w:eastAsia="Times New Roman" w:hAnsi="Times New Roman" w:cs="Times New Roman"/>
          <w:i/>
          <w:color w:val="000000"/>
          <w:sz w:val="18"/>
          <w:szCs w:val="18"/>
          <w:lang w:eastAsia="ru-RU"/>
        </w:rPr>
        <w:tab/>
      </w:r>
      <w:r w:rsidRPr="0088437F">
        <w:rPr>
          <w:rFonts w:ascii="Times New Roman" w:eastAsia="Times New Roman" w:hAnsi="Times New Roman" w:cs="Times New Roman"/>
          <w:i/>
          <w:color w:val="000000"/>
          <w:sz w:val="18"/>
          <w:szCs w:val="18"/>
          <w:lang w:eastAsia="ru-RU"/>
        </w:rPr>
        <w:tab/>
        <w:t>(в процентах к соответствующему периоду предыдущего года)</w:t>
      </w:r>
    </w:p>
    <w:tbl>
      <w:tblPr>
        <w:tblW w:w="9681" w:type="dxa"/>
        <w:tblInd w:w="108" w:type="dxa"/>
        <w:tblLook w:val="01E0" w:firstRow="1" w:lastRow="1" w:firstColumn="1" w:lastColumn="1" w:noHBand="0" w:noVBand="0"/>
      </w:tblPr>
      <w:tblGrid>
        <w:gridCol w:w="3596"/>
        <w:gridCol w:w="1521"/>
        <w:gridCol w:w="1515"/>
        <w:gridCol w:w="1528"/>
        <w:gridCol w:w="1521"/>
      </w:tblGrid>
      <w:tr w:rsidR="0088437F" w:rsidRPr="0088437F" w14:paraId="213FCCB0" w14:textId="77777777" w:rsidTr="002567FA">
        <w:trPr>
          <w:trHeight w:val="466"/>
          <w:tblHeader/>
        </w:trPr>
        <w:tc>
          <w:tcPr>
            <w:tcW w:w="3596" w:type="dxa"/>
            <w:tcBorders>
              <w:top w:val="single" w:sz="8" w:space="0" w:color="auto"/>
              <w:bottom w:val="single" w:sz="4" w:space="0" w:color="auto"/>
            </w:tcBorders>
          </w:tcPr>
          <w:p w14:paraId="1751FC86" w14:textId="77777777" w:rsidR="0088437F" w:rsidRPr="0088437F" w:rsidRDefault="0088437F" w:rsidP="0088437F">
            <w:pPr>
              <w:tabs>
                <w:tab w:val="left" w:pos="-414"/>
                <w:tab w:val="left" w:pos="294"/>
                <w:tab w:val="left" w:pos="1002"/>
              </w:tabs>
              <w:spacing w:after="0" w:line="264" w:lineRule="auto"/>
              <w:jc w:val="both"/>
              <w:rPr>
                <w:rFonts w:ascii="Times New Roman" w:eastAsia="Times New Roman" w:hAnsi="Times New Roman" w:cs="Times New Roman"/>
                <w:b/>
                <w:color w:val="000000"/>
                <w:spacing w:val="-4"/>
                <w:sz w:val="20"/>
                <w:szCs w:val="20"/>
                <w:lang w:eastAsia="ru-RU"/>
              </w:rPr>
            </w:pPr>
          </w:p>
        </w:tc>
        <w:tc>
          <w:tcPr>
            <w:tcW w:w="1521" w:type="dxa"/>
            <w:tcBorders>
              <w:top w:val="single" w:sz="8" w:space="0" w:color="auto"/>
              <w:bottom w:val="single" w:sz="4" w:space="0" w:color="auto"/>
            </w:tcBorders>
          </w:tcPr>
          <w:p w14:paraId="3F516C48" w14:textId="77777777" w:rsidR="0088437F" w:rsidRPr="0088437F" w:rsidRDefault="0088437F" w:rsidP="0088437F">
            <w:pPr>
              <w:spacing w:after="0" w:line="240" w:lineRule="auto"/>
              <w:ind w:left="-108" w:right="-108"/>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Ленинский</w:t>
            </w:r>
          </w:p>
          <w:p w14:paraId="31B3EA90" w14:textId="77777777" w:rsidR="0088437F" w:rsidRPr="0088437F" w:rsidRDefault="0088437F" w:rsidP="0088437F">
            <w:pPr>
              <w:spacing w:after="0" w:line="240" w:lineRule="auto"/>
              <w:ind w:left="-108" w:right="-108"/>
              <w:jc w:val="center"/>
              <w:rPr>
                <w:rFonts w:ascii="Times New Roman" w:eastAsia="Times New Roman" w:hAnsi="Times New Roman" w:cs="Times New Roman"/>
                <w:b/>
                <w:bCs/>
                <w:color w:val="000000"/>
                <w:sz w:val="20"/>
                <w:szCs w:val="20"/>
                <w:lang w:val="en-US" w:eastAsia="ru-RU"/>
              </w:rPr>
            </w:pPr>
            <w:r w:rsidRPr="0088437F">
              <w:rPr>
                <w:rFonts w:ascii="Times New Roman" w:eastAsia="Times New Roman" w:hAnsi="Times New Roman" w:cs="Times New Roman"/>
                <w:b/>
                <w:color w:val="000000"/>
                <w:sz w:val="20"/>
                <w:szCs w:val="20"/>
                <w:lang w:eastAsia="ru-RU"/>
              </w:rPr>
              <w:t>район</w:t>
            </w:r>
          </w:p>
        </w:tc>
        <w:tc>
          <w:tcPr>
            <w:tcW w:w="1515" w:type="dxa"/>
            <w:tcBorders>
              <w:top w:val="single" w:sz="8" w:space="0" w:color="auto"/>
              <w:bottom w:val="single" w:sz="4" w:space="0" w:color="auto"/>
            </w:tcBorders>
          </w:tcPr>
          <w:p w14:paraId="5E3A5912" w14:textId="77777777" w:rsidR="0088437F" w:rsidRPr="0088437F" w:rsidRDefault="0088437F" w:rsidP="0088437F">
            <w:pPr>
              <w:spacing w:after="0" w:line="240" w:lineRule="auto"/>
              <w:ind w:left="-108" w:right="-108"/>
              <w:jc w:val="center"/>
              <w:rPr>
                <w:rFonts w:ascii="Times New Roman" w:eastAsia="Times New Roman" w:hAnsi="Times New Roman" w:cs="Times New Roman"/>
                <w:sz w:val="28"/>
                <w:szCs w:val="20"/>
                <w:lang w:eastAsia="ru-RU"/>
              </w:rPr>
            </w:pPr>
            <w:r w:rsidRPr="0088437F">
              <w:rPr>
                <w:rFonts w:ascii="Times New Roman" w:eastAsia="Times New Roman" w:hAnsi="Times New Roman" w:cs="Times New Roman"/>
                <w:b/>
                <w:color w:val="000000"/>
                <w:sz w:val="20"/>
                <w:szCs w:val="20"/>
                <w:lang w:eastAsia="ru-RU"/>
              </w:rPr>
              <w:t>Октябрьский</w:t>
            </w:r>
          </w:p>
          <w:p w14:paraId="7F7801AB" w14:textId="77777777" w:rsidR="0088437F" w:rsidRPr="0088437F" w:rsidRDefault="0088437F" w:rsidP="0088437F">
            <w:pPr>
              <w:spacing w:after="0" w:line="240" w:lineRule="auto"/>
              <w:ind w:left="-108" w:right="-108"/>
              <w:jc w:val="center"/>
              <w:rPr>
                <w:rFonts w:ascii="Times New Roman" w:eastAsia="Times New Roman" w:hAnsi="Times New Roman" w:cs="Times New Roman"/>
                <w:sz w:val="28"/>
                <w:szCs w:val="20"/>
                <w:lang w:eastAsia="ru-RU"/>
              </w:rPr>
            </w:pPr>
            <w:r w:rsidRPr="0088437F">
              <w:rPr>
                <w:rFonts w:ascii="Times New Roman" w:eastAsia="Times New Roman" w:hAnsi="Times New Roman" w:cs="Times New Roman"/>
                <w:b/>
                <w:color w:val="000000"/>
                <w:sz w:val="20"/>
                <w:szCs w:val="20"/>
                <w:lang w:eastAsia="ru-RU"/>
              </w:rPr>
              <w:t>район</w:t>
            </w:r>
          </w:p>
        </w:tc>
        <w:tc>
          <w:tcPr>
            <w:tcW w:w="1528" w:type="dxa"/>
            <w:tcBorders>
              <w:top w:val="single" w:sz="8" w:space="0" w:color="auto"/>
              <w:bottom w:val="single" w:sz="4" w:space="0" w:color="auto"/>
            </w:tcBorders>
          </w:tcPr>
          <w:p w14:paraId="39E5002C" w14:textId="77777777" w:rsidR="0088437F" w:rsidRPr="0088437F" w:rsidRDefault="0088437F" w:rsidP="0088437F">
            <w:pPr>
              <w:spacing w:after="0" w:line="240" w:lineRule="auto"/>
              <w:ind w:left="-108" w:right="-108"/>
              <w:jc w:val="center"/>
              <w:rPr>
                <w:rFonts w:ascii="Times New Roman" w:eastAsia="Times New Roman" w:hAnsi="Times New Roman" w:cs="Times New Roman"/>
                <w:sz w:val="28"/>
                <w:szCs w:val="20"/>
                <w:lang w:eastAsia="ru-RU"/>
              </w:rPr>
            </w:pPr>
            <w:r w:rsidRPr="0088437F">
              <w:rPr>
                <w:rFonts w:ascii="Times New Roman" w:eastAsia="Times New Roman" w:hAnsi="Times New Roman" w:cs="Times New Roman"/>
                <w:b/>
                <w:color w:val="000000"/>
                <w:sz w:val="20"/>
                <w:szCs w:val="20"/>
                <w:lang w:eastAsia="ru-RU"/>
              </w:rPr>
              <w:t>Первомайский</w:t>
            </w:r>
          </w:p>
          <w:p w14:paraId="214465FD" w14:textId="77777777" w:rsidR="0088437F" w:rsidRPr="0088437F" w:rsidRDefault="0088437F" w:rsidP="0088437F">
            <w:pPr>
              <w:spacing w:after="0" w:line="240" w:lineRule="auto"/>
              <w:ind w:left="-108" w:right="-108"/>
              <w:jc w:val="center"/>
              <w:rPr>
                <w:rFonts w:ascii="Times New Roman" w:eastAsia="Times New Roman" w:hAnsi="Times New Roman" w:cs="Times New Roman"/>
                <w:b/>
                <w:bCs/>
                <w:color w:val="000000"/>
                <w:sz w:val="20"/>
                <w:szCs w:val="20"/>
                <w:lang w:val="en-US" w:eastAsia="ru-RU"/>
              </w:rPr>
            </w:pPr>
            <w:r w:rsidRPr="0088437F">
              <w:rPr>
                <w:rFonts w:ascii="Times New Roman" w:eastAsia="Times New Roman" w:hAnsi="Times New Roman" w:cs="Times New Roman"/>
                <w:b/>
                <w:color w:val="000000"/>
                <w:sz w:val="20"/>
                <w:szCs w:val="20"/>
                <w:lang w:eastAsia="ru-RU"/>
              </w:rPr>
              <w:t>район</w:t>
            </w:r>
          </w:p>
        </w:tc>
        <w:tc>
          <w:tcPr>
            <w:tcW w:w="1521" w:type="dxa"/>
            <w:tcBorders>
              <w:top w:val="single" w:sz="8" w:space="0" w:color="auto"/>
              <w:bottom w:val="single" w:sz="4" w:space="0" w:color="auto"/>
            </w:tcBorders>
          </w:tcPr>
          <w:p w14:paraId="580951C2" w14:textId="77777777" w:rsidR="0088437F" w:rsidRPr="0088437F" w:rsidRDefault="0088437F" w:rsidP="0088437F">
            <w:pPr>
              <w:spacing w:after="0" w:line="240" w:lineRule="auto"/>
              <w:ind w:left="-108" w:right="-108"/>
              <w:jc w:val="center"/>
              <w:rPr>
                <w:rFonts w:ascii="Times New Roman" w:eastAsia="Times New Roman" w:hAnsi="Times New Roman" w:cs="Times New Roman"/>
                <w:sz w:val="28"/>
                <w:szCs w:val="20"/>
                <w:lang w:eastAsia="ru-RU"/>
              </w:rPr>
            </w:pPr>
            <w:r w:rsidRPr="0088437F">
              <w:rPr>
                <w:rFonts w:ascii="Times New Roman" w:eastAsia="Times New Roman" w:hAnsi="Times New Roman" w:cs="Times New Roman"/>
                <w:b/>
                <w:color w:val="000000"/>
                <w:sz w:val="20"/>
                <w:szCs w:val="20"/>
                <w:lang w:eastAsia="ru-RU"/>
              </w:rPr>
              <w:t>Свердловский</w:t>
            </w:r>
          </w:p>
          <w:p w14:paraId="789257D0" w14:textId="77777777" w:rsidR="0088437F" w:rsidRPr="0088437F" w:rsidRDefault="0088437F" w:rsidP="0088437F">
            <w:pPr>
              <w:spacing w:after="0" w:line="240" w:lineRule="auto"/>
              <w:ind w:left="-108" w:right="-108"/>
              <w:jc w:val="center"/>
              <w:rPr>
                <w:rFonts w:ascii="Times New Roman" w:eastAsia="Times New Roman" w:hAnsi="Times New Roman" w:cs="Times New Roman"/>
                <w:sz w:val="28"/>
                <w:szCs w:val="20"/>
                <w:lang w:eastAsia="ru-RU"/>
              </w:rPr>
            </w:pPr>
            <w:r w:rsidRPr="0088437F">
              <w:rPr>
                <w:rFonts w:ascii="Times New Roman" w:eastAsia="Times New Roman" w:hAnsi="Times New Roman" w:cs="Times New Roman"/>
                <w:b/>
                <w:color w:val="000000"/>
                <w:sz w:val="20"/>
                <w:szCs w:val="20"/>
                <w:lang w:eastAsia="ru-RU"/>
              </w:rPr>
              <w:t>район</w:t>
            </w:r>
          </w:p>
        </w:tc>
      </w:tr>
      <w:tr w:rsidR="0088437F" w:rsidRPr="0088437F" w14:paraId="3C948367" w14:textId="77777777" w:rsidTr="002567FA">
        <w:trPr>
          <w:trHeight w:hRule="exact" w:val="117"/>
        </w:trPr>
        <w:tc>
          <w:tcPr>
            <w:tcW w:w="3596" w:type="dxa"/>
            <w:tcBorders>
              <w:top w:val="single" w:sz="4" w:space="0" w:color="auto"/>
            </w:tcBorders>
          </w:tcPr>
          <w:p w14:paraId="279C34CF" w14:textId="77777777" w:rsidR="0088437F" w:rsidRPr="0088437F" w:rsidRDefault="0088437F" w:rsidP="0088437F">
            <w:pPr>
              <w:tabs>
                <w:tab w:val="left" w:pos="-414"/>
                <w:tab w:val="left" w:pos="294"/>
                <w:tab w:val="left" w:pos="1002"/>
              </w:tabs>
              <w:spacing w:after="0" w:line="264" w:lineRule="auto"/>
              <w:jc w:val="both"/>
              <w:rPr>
                <w:rFonts w:ascii="Times New Roman" w:eastAsia="Times New Roman" w:hAnsi="Times New Roman" w:cs="Times New Roman"/>
                <w:color w:val="000000"/>
                <w:spacing w:val="-4"/>
                <w:sz w:val="20"/>
                <w:szCs w:val="20"/>
                <w:lang w:eastAsia="ru-RU"/>
              </w:rPr>
            </w:pPr>
          </w:p>
        </w:tc>
        <w:tc>
          <w:tcPr>
            <w:tcW w:w="1521" w:type="dxa"/>
            <w:tcBorders>
              <w:top w:val="single" w:sz="4" w:space="0" w:color="auto"/>
            </w:tcBorders>
            <w:vAlign w:val="bottom"/>
          </w:tcPr>
          <w:p w14:paraId="2EA2BDDF" w14:textId="77777777" w:rsidR="0088437F" w:rsidRPr="0088437F" w:rsidRDefault="0088437F" w:rsidP="0088437F">
            <w:pPr>
              <w:spacing w:after="0" w:line="240" w:lineRule="auto"/>
              <w:jc w:val="right"/>
              <w:rPr>
                <w:rFonts w:ascii="Times New Roman" w:eastAsia="Times New Roman" w:hAnsi="Times New Roman" w:cs="Times New Roman"/>
                <w:b/>
                <w:bCs/>
                <w:color w:val="000000"/>
                <w:sz w:val="20"/>
                <w:szCs w:val="20"/>
                <w:lang w:eastAsia="ru-RU"/>
              </w:rPr>
            </w:pPr>
          </w:p>
        </w:tc>
        <w:tc>
          <w:tcPr>
            <w:tcW w:w="1515" w:type="dxa"/>
            <w:tcBorders>
              <w:top w:val="single" w:sz="4" w:space="0" w:color="auto"/>
            </w:tcBorders>
            <w:vAlign w:val="bottom"/>
          </w:tcPr>
          <w:p w14:paraId="345AD13B" w14:textId="77777777" w:rsidR="0088437F" w:rsidRPr="0088437F" w:rsidRDefault="0088437F" w:rsidP="0088437F">
            <w:pPr>
              <w:spacing w:after="0" w:line="240" w:lineRule="auto"/>
              <w:jc w:val="right"/>
              <w:rPr>
                <w:rFonts w:ascii="Times New Roman" w:eastAsia="Times New Roman" w:hAnsi="Times New Roman" w:cs="Times New Roman"/>
                <w:b/>
                <w:bCs/>
                <w:color w:val="000000"/>
                <w:sz w:val="20"/>
                <w:szCs w:val="20"/>
                <w:lang w:eastAsia="ru-RU"/>
              </w:rPr>
            </w:pPr>
          </w:p>
        </w:tc>
        <w:tc>
          <w:tcPr>
            <w:tcW w:w="1528" w:type="dxa"/>
            <w:tcBorders>
              <w:top w:val="single" w:sz="4" w:space="0" w:color="auto"/>
            </w:tcBorders>
            <w:vAlign w:val="bottom"/>
          </w:tcPr>
          <w:p w14:paraId="1B198746" w14:textId="77777777" w:rsidR="0088437F" w:rsidRPr="0088437F" w:rsidRDefault="0088437F" w:rsidP="0088437F">
            <w:pPr>
              <w:spacing w:after="0" w:line="240" w:lineRule="auto"/>
              <w:ind w:right="397"/>
              <w:jc w:val="right"/>
              <w:rPr>
                <w:rFonts w:ascii="Times New Roman" w:eastAsia="Times New Roman" w:hAnsi="Times New Roman" w:cs="Times New Roman"/>
                <w:b/>
                <w:bCs/>
                <w:color w:val="000000"/>
                <w:sz w:val="20"/>
                <w:szCs w:val="20"/>
                <w:lang w:eastAsia="ru-RU"/>
              </w:rPr>
            </w:pPr>
          </w:p>
        </w:tc>
        <w:tc>
          <w:tcPr>
            <w:tcW w:w="1521" w:type="dxa"/>
            <w:tcBorders>
              <w:top w:val="single" w:sz="4" w:space="0" w:color="auto"/>
            </w:tcBorders>
            <w:vAlign w:val="bottom"/>
          </w:tcPr>
          <w:p w14:paraId="3D673CCE" w14:textId="77777777" w:rsidR="0088437F" w:rsidRPr="0088437F" w:rsidRDefault="0088437F" w:rsidP="0088437F">
            <w:pPr>
              <w:spacing w:after="0" w:line="240" w:lineRule="auto"/>
              <w:ind w:right="206"/>
              <w:jc w:val="right"/>
              <w:rPr>
                <w:rFonts w:ascii="Times New Roman" w:eastAsia="Times New Roman" w:hAnsi="Times New Roman" w:cs="Times New Roman"/>
                <w:b/>
                <w:bCs/>
                <w:color w:val="000000"/>
                <w:sz w:val="20"/>
                <w:szCs w:val="20"/>
                <w:lang w:eastAsia="ru-RU"/>
              </w:rPr>
            </w:pPr>
          </w:p>
        </w:tc>
      </w:tr>
      <w:tr w:rsidR="0088437F" w:rsidRPr="0088437F" w14:paraId="5FA0CA83" w14:textId="77777777" w:rsidTr="002567FA">
        <w:trPr>
          <w:trHeight w:val="426"/>
        </w:trPr>
        <w:tc>
          <w:tcPr>
            <w:tcW w:w="3596" w:type="dxa"/>
            <w:vAlign w:val="bottom"/>
          </w:tcPr>
          <w:p w14:paraId="2881D4B8"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z w:val="20"/>
                <w:szCs w:val="20"/>
                <w:lang w:eastAsia="ru-RU"/>
              </w:rPr>
              <w:t>Всего</w:t>
            </w:r>
          </w:p>
        </w:tc>
        <w:tc>
          <w:tcPr>
            <w:tcW w:w="1521" w:type="dxa"/>
            <w:vAlign w:val="bottom"/>
          </w:tcPr>
          <w:p w14:paraId="17CA6991" w14:textId="77777777" w:rsidR="0088437F" w:rsidRPr="0088437F" w:rsidRDefault="0088437F" w:rsidP="0088437F">
            <w:pPr>
              <w:tabs>
                <w:tab w:val="left" w:pos="743"/>
              </w:tabs>
              <w:spacing w:after="0" w:line="276" w:lineRule="auto"/>
              <w:ind w:right="459"/>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105,3</w:t>
            </w:r>
          </w:p>
        </w:tc>
        <w:tc>
          <w:tcPr>
            <w:tcW w:w="1515" w:type="dxa"/>
            <w:vAlign w:val="bottom"/>
          </w:tcPr>
          <w:p w14:paraId="4B40A788" w14:textId="77777777" w:rsidR="0088437F" w:rsidRPr="0088437F" w:rsidRDefault="0088437F" w:rsidP="0088437F">
            <w:pPr>
              <w:spacing w:after="0" w:line="276" w:lineRule="auto"/>
              <w:ind w:right="453"/>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104,8</w:t>
            </w:r>
          </w:p>
        </w:tc>
        <w:tc>
          <w:tcPr>
            <w:tcW w:w="1528" w:type="dxa"/>
            <w:vAlign w:val="bottom"/>
          </w:tcPr>
          <w:p w14:paraId="0A67EDAB" w14:textId="77777777" w:rsidR="0088437F" w:rsidRPr="0088437F" w:rsidRDefault="0088437F" w:rsidP="0088437F">
            <w:pPr>
              <w:spacing w:after="0" w:line="276" w:lineRule="auto"/>
              <w:ind w:right="401"/>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103,7</w:t>
            </w:r>
          </w:p>
        </w:tc>
        <w:tc>
          <w:tcPr>
            <w:tcW w:w="1521" w:type="dxa"/>
            <w:vAlign w:val="bottom"/>
          </w:tcPr>
          <w:p w14:paraId="501563C1" w14:textId="77777777" w:rsidR="0088437F" w:rsidRPr="0088437F" w:rsidRDefault="0088437F" w:rsidP="0088437F">
            <w:pPr>
              <w:spacing w:after="0" w:line="276" w:lineRule="auto"/>
              <w:ind w:right="459"/>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107,3</w:t>
            </w:r>
          </w:p>
        </w:tc>
      </w:tr>
      <w:tr w:rsidR="0088437F" w:rsidRPr="0088437F" w14:paraId="3C7B9808" w14:textId="77777777" w:rsidTr="002567FA">
        <w:trPr>
          <w:trHeight w:val="798"/>
        </w:trPr>
        <w:tc>
          <w:tcPr>
            <w:tcW w:w="3596" w:type="dxa"/>
            <w:vAlign w:val="bottom"/>
          </w:tcPr>
          <w:p w14:paraId="3685F6E8" w14:textId="77777777" w:rsidR="0088437F" w:rsidRPr="0088437F" w:rsidRDefault="0088437F" w:rsidP="0088437F">
            <w:pPr>
              <w:spacing w:after="0" w:line="276" w:lineRule="auto"/>
              <w:ind w:left="176" w:hanging="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z w:val="20"/>
                <w:szCs w:val="20"/>
                <w:lang w:eastAsia="ru-RU"/>
              </w:rPr>
              <w:t>Торговля автомобилями и мотоциклами, деталями, узлами и принадлежностями</w:t>
            </w:r>
          </w:p>
        </w:tc>
        <w:tc>
          <w:tcPr>
            <w:tcW w:w="1521" w:type="dxa"/>
            <w:vAlign w:val="bottom"/>
          </w:tcPr>
          <w:p w14:paraId="4C5DEAA9" w14:textId="77777777" w:rsidR="0088437F" w:rsidRPr="0088437F" w:rsidRDefault="0088437F" w:rsidP="0088437F">
            <w:pPr>
              <w:tabs>
                <w:tab w:val="left" w:pos="743"/>
              </w:tabs>
              <w:spacing w:after="0" w:line="276" w:lineRule="auto"/>
              <w:ind w:right="45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142,8</w:t>
            </w:r>
          </w:p>
        </w:tc>
        <w:tc>
          <w:tcPr>
            <w:tcW w:w="1515" w:type="dxa"/>
            <w:vAlign w:val="bottom"/>
          </w:tcPr>
          <w:p w14:paraId="4A004111" w14:textId="77777777" w:rsidR="0088437F" w:rsidRPr="0088437F" w:rsidRDefault="0088437F" w:rsidP="0088437F">
            <w:pPr>
              <w:spacing w:after="0" w:line="276" w:lineRule="auto"/>
              <w:ind w:right="453"/>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151,8</w:t>
            </w:r>
          </w:p>
        </w:tc>
        <w:tc>
          <w:tcPr>
            <w:tcW w:w="1528" w:type="dxa"/>
            <w:vAlign w:val="bottom"/>
          </w:tcPr>
          <w:p w14:paraId="06CD03B1" w14:textId="77777777" w:rsidR="0088437F" w:rsidRPr="0088437F" w:rsidRDefault="0088437F" w:rsidP="0088437F">
            <w:pPr>
              <w:spacing w:after="0" w:line="276" w:lineRule="auto"/>
              <w:ind w:right="401"/>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139,1</w:t>
            </w:r>
          </w:p>
        </w:tc>
        <w:tc>
          <w:tcPr>
            <w:tcW w:w="1521" w:type="dxa"/>
            <w:vAlign w:val="bottom"/>
          </w:tcPr>
          <w:p w14:paraId="021360F7" w14:textId="77777777" w:rsidR="0088437F" w:rsidRPr="0088437F" w:rsidRDefault="0088437F" w:rsidP="0088437F">
            <w:pPr>
              <w:spacing w:after="0" w:line="276" w:lineRule="auto"/>
              <w:ind w:right="45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113,4</w:t>
            </w:r>
          </w:p>
        </w:tc>
      </w:tr>
      <w:tr w:rsidR="0088437F" w:rsidRPr="0088437F" w14:paraId="1E2C718E" w14:textId="77777777" w:rsidTr="002567FA">
        <w:trPr>
          <w:trHeight w:val="271"/>
        </w:trPr>
        <w:tc>
          <w:tcPr>
            <w:tcW w:w="3596" w:type="dxa"/>
            <w:vAlign w:val="bottom"/>
          </w:tcPr>
          <w:p w14:paraId="6C843C81" w14:textId="77777777" w:rsidR="0088437F" w:rsidRPr="0088437F" w:rsidRDefault="0088437F" w:rsidP="0088437F">
            <w:pPr>
              <w:spacing w:after="0" w:line="276" w:lineRule="auto"/>
              <w:ind w:right="-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Техническое обслуживание и ремонт </w:t>
            </w:r>
          </w:p>
          <w:p w14:paraId="28120A4A" w14:textId="77777777" w:rsidR="0088437F" w:rsidRPr="0088437F" w:rsidRDefault="0088437F" w:rsidP="0088437F">
            <w:pPr>
              <w:tabs>
                <w:tab w:val="left" w:pos="-414"/>
                <w:tab w:val="left" w:pos="294"/>
                <w:tab w:val="left" w:pos="1002"/>
              </w:tabs>
              <w:spacing w:after="0" w:line="276" w:lineRule="auto"/>
              <w:ind w:firstLine="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z w:val="20"/>
                <w:szCs w:val="20"/>
                <w:lang w:eastAsia="ru-RU"/>
              </w:rPr>
              <w:t>автомобилей</w:t>
            </w:r>
          </w:p>
        </w:tc>
        <w:tc>
          <w:tcPr>
            <w:tcW w:w="1521" w:type="dxa"/>
            <w:vAlign w:val="bottom"/>
          </w:tcPr>
          <w:p w14:paraId="5721823D" w14:textId="77777777" w:rsidR="0088437F" w:rsidRPr="0088437F" w:rsidRDefault="0088437F" w:rsidP="0088437F">
            <w:pPr>
              <w:tabs>
                <w:tab w:val="left" w:pos="743"/>
              </w:tabs>
              <w:spacing w:after="0" w:line="276" w:lineRule="auto"/>
              <w:ind w:right="45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95,2</w:t>
            </w:r>
          </w:p>
        </w:tc>
        <w:tc>
          <w:tcPr>
            <w:tcW w:w="1515" w:type="dxa"/>
            <w:vAlign w:val="bottom"/>
          </w:tcPr>
          <w:p w14:paraId="3B8E3155" w14:textId="77777777" w:rsidR="0088437F" w:rsidRPr="0088437F" w:rsidRDefault="0088437F" w:rsidP="0088437F">
            <w:pPr>
              <w:spacing w:after="0" w:line="276" w:lineRule="auto"/>
              <w:ind w:right="453"/>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100,6</w:t>
            </w:r>
          </w:p>
        </w:tc>
        <w:tc>
          <w:tcPr>
            <w:tcW w:w="1528" w:type="dxa"/>
            <w:vAlign w:val="bottom"/>
          </w:tcPr>
          <w:p w14:paraId="5907552E" w14:textId="77777777" w:rsidR="0088437F" w:rsidRPr="0088437F" w:rsidRDefault="0088437F" w:rsidP="0088437F">
            <w:pPr>
              <w:spacing w:after="0" w:line="276" w:lineRule="auto"/>
              <w:ind w:right="401"/>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118,0</w:t>
            </w:r>
          </w:p>
        </w:tc>
        <w:tc>
          <w:tcPr>
            <w:tcW w:w="1521" w:type="dxa"/>
            <w:vAlign w:val="bottom"/>
          </w:tcPr>
          <w:p w14:paraId="095BB49C" w14:textId="77777777" w:rsidR="0088437F" w:rsidRPr="0088437F" w:rsidRDefault="0088437F" w:rsidP="0088437F">
            <w:pPr>
              <w:spacing w:after="0" w:line="276" w:lineRule="auto"/>
              <w:ind w:right="45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129,8</w:t>
            </w:r>
          </w:p>
        </w:tc>
      </w:tr>
      <w:tr w:rsidR="0088437F" w:rsidRPr="0088437F" w14:paraId="2465965E" w14:textId="77777777" w:rsidTr="002567FA">
        <w:trPr>
          <w:trHeight w:val="542"/>
        </w:trPr>
        <w:tc>
          <w:tcPr>
            <w:tcW w:w="3596" w:type="dxa"/>
            <w:vAlign w:val="bottom"/>
          </w:tcPr>
          <w:p w14:paraId="2A0D26DC" w14:textId="77777777" w:rsidR="0088437F" w:rsidRPr="0088437F" w:rsidRDefault="0088437F" w:rsidP="0088437F">
            <w:pPr>
              <w:spacing w:after="0" w:line="276" w:lineRule="auto"/>
              <w:ind w:left="176" w:hanging="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z w:val="20"/>
                <w:szCs w:val="20"/>
                <w:lang w:eastAsia="ru-RU"/>
              </w:rPr>
              <w:t>Оптовая торговля, кроме торговли    автомобилями и мотоциклами</w:t>
            </w:r>
          </w:p>
        </w:tc>
        <w:tc>
          <w:tcPr>
            <w:tcW w:w="1521" w:type="dxa"/>
            <w:vAlign w:val="bottom"/>
          </w:tcPr>
          <w:p w14:paraId="55988A55" w14:textId="77777777" w:rsidR="0088437F" w:rsidRPr="0088437F" w:rsidRDefault="0088437F" w:rsidP="0088437F">
            <w:pPr>
              <w:tabs>
                <w:tab w:val="left" w:pos="743"/>
              </w:tabs>
              <w:spacing w:after="0" w:line="276" w:lineRule="auto"/>
              <w:ind w:right="45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103,4</w:t>
            </w:r>
          </w:p>
        </w:tc>
        <w:tc>
          <w:tcPr>
            <w:tcW w:w="1515" w:type="dxa"/>
            <w:vAlign w:val="bottom"/>
          </w:tcPr>
          <w:p w14:paraId="57FFB27F" w14:textId="77777777" w:rsidR="0088437F" w:rsidRPr="0088437F" w:rsidRDefault="0088437F" w:rsidP="0088437F">
            <w:pPr>
              <w:spacing w:after="0" w:line="276" w:lineRule="auto"/>
              <w:ind w:right="453"/>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98,6</w:t>
            </w:r>
          </w:p>
        </w:tc>
        <w:tc>
          <w:tcPr>
            <w:tcW w:w="1528" w:type="dxa"/>
            <w:vAlign w:val="bottom"/>
          </w:tcPr>
          <w:p w14:paraId="076FA741" w14:textId="77777777" w:rsidR="0088437F" w:rsidRPr="0088437F" w:rsidRDefault="0088437F" w:rsidP="0088437F">
            <w:pPr>
              <w:spacing w:after="0" w:line="276" w:lineRule="auto"/>
              <w:ind w:right="401"/>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98,4</w:t>
            </w:r>
          </w:p>
        </w:tc>
        <w:tc>
          <w:tcPr>
            <w:tcW w:w="1521" w:type="dxa"/>
            <w:vAlign w:val="bottom"/>
          </w:tcPr>
          <w:p w14:paraId="6170186A" w14:textId="77777777" w:rsidR="0088437F" w:rsidRPr="0088437F" w:rsidRDefault="0088437F" w:rsidP="0088437F">
            <w:pPr>
              <w:spacing w:after="0" w:line="276" w:lineRule="auto"/>
              <w:ind w:right="45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99,0</w:t>
            </w:r>
          </w:p>
        </w:tc>
      </w:tr>
      <w:tr w:rsidR="0088437F" w:rsidRPr="0088437F" w14:paraId="29DA4EFE" w14:textId="77777777" w:rsidTr="002567FA">
        <w:trPr>
          <w:trHeight w:val="527"/>
        </w:trPr>
        <w:tc>
          <w:tcPr>
            <w:tcW w:w="3596" w:type="dxa"/>
            <w:vAlign w:val="bottom"/>
          </w:tcPr>
          <w:p w14:paraId="6846514A" w14:textId="77777777" w:rsidR="0088437F" w:rsidRPr="0088437F" w:rsidRDefault="0088437F" w:rsidP="0088437F">
            <w:pPr>
              <w:tabs>
                <w:tab w:val="left" w:pos="-414"/>
                <w:tab w:val="left" w:pos="294"/>
                <w:tab w:val="left" w:pos="1002"/>
              </w:tabs>
              <w:spacing w:after="0" w:line="276" w:lineRule="auto"/>
              <w:ind w:left="176" w:hanging="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z w:val="20"/>
                <w:szCs w:val="20"/>
                <w:lang w:eastAsia="ru-RU"/>
              </w:rPr>
              <w:t>Розничная торговля моторным                                                 топливом</w:t>
            </w:r>
          </w:p>
        </w:tc>
        <w:tc>
          <w:tcPr>
            <w:tcW w:w="1521" w:type="dxa"/>
            <w:vAlign w:val="bottom"/>
          </w:tcPr>
          <w:p w14:paraId="6CA9661D" w14:textId="77777777" w:rsidR="0088437F" w:rsidRPr="0088437F" w:rsidRDefault="0088437F" w:rsidP="0088437F">
            <w:pPr>
              <w:tabs>
                <w:tab w:val="left" w:pos="743"/>
              </w:tabs>
              <w:spacing w:after="0" w:line="276" w:lineRule="auto"/>
              <w:ind w:right="45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120,4</w:t>
            </w:r>
          </w:p>
        </w:tc>
        <w:tc>
          <w:tcPr>
            <w:tcW w:w="1515" w:type="dxa"/>
            <w:vAlign w:val="bottom"/>
          </w:tcPr>
          <w:p w14:paraId="39BF4565" w14:textId="77777777" w:rsidR="0088437F" w:rsidRPr="0088437F" w:rsidRDefault="0088437F" w:rsidP="0088437F">
            <w:pPr>
              <w:tabs>
                <w:tab w:val="left" w:pos="459"/>
              </w:tabs>
              <w:spacing w:after="0" w:line="276" w:lineRule="auto"/>
              <w:ind w:left="34" w:right="453"/>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107,2</w:t>
            </w:r>
          </w:p>
        </w:tc>
        <w:tc>
          <w:tcPr>
            <w:tcW w:w="1528" w:type="dxa"/>
            <w:vAlign w:val="bottom"/>
          </w:tcPr>
          <w:p w14:paraId="79D60C07" w14:textId="77777777" w:rsidR="0088437F" w:rsidRPr="0088437F" w:rsidRDefault="0088437F" w:rsidP="0088437F">
            <w:pPr>
              <w:spacing w:after="0" w:line="276" w:lineRule="auto"/>
              <w:ind w:right="401"/>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107,5</w:t>
            </w:r>
          </w:p>
        </w:tc>
        <w:tc>
          <w:tcPr>
            <w:tcW w:w="1521" w:type="dxa"/>
            <w:vAlign w:val="bottom"/>
          </w:tcPr>
          <w:p w14:paraId="23986EAB" w14:textId="77777777" w:rsidR="0088437F" w:rsidRPr="0088437F" w:rsidRDefault="0088437F" w:rsidP="0088437F">
            <w:pPr>
              <w:spacing w:after="0" w:line="276" w:lineRule="auto"/>
              <w:ind w:right="45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118,1</w:t>
            </w:r>
          </w:p>
        </w:tc>
      </w:tr>
      <w:tr w:rsidR="0088437F" w:rsidRPr="0088437F" w14:paraId="6446732D" w14:textId="77777777" w:rsidTr="002567FA">
        <w:trPr>
          <w:trHeight w:val="527"/>
        </w:trPr>
        <w:tc>
          <w:tcPr>
            <w:tcW w:w="3596" w:type="dxa"/>
            <w:vAlign w:val="bottom"/>
          </w:tcPr>
          <w:p w14:paraId="37153AF1" w14:textId="77777777" w:rsidR="0088437F" w:rsidRPr="0088437F" w:rsidRDefault="0088437F" w:rsidP="0088437F">
            <w:pPr>
              <w:spacing w:after="0" w:line="276" w:lineRule="auto"/>
              <w:ind w:left="176" w:hanging="142"/>
              <w:rPr>
                <w:rFonts w:ascii="Times New Roman" w:eastAsia="Times New Roman" w:hAnsi="Times New Roman" w:cs="Times New Roman"/>
                <w:color w:val="000000"/>
                <w:spacing w:val="-4"/>
                <w:sz w:val="10"/>
                <w:szCs w:val="10"/>
                <w:lang w:eastAsia="ru-RU"/>
              </w:rPr>
            </w:pPr>
            <w:r w:rsidRPr="0088437F">
              <w:rPr>
                <w:rFonts w:ascii="Times New Roman" w:eastAsia="Times New Roman" w:hAnsi="Times New Roman" w:cs="Times New Roman"/>
                <w:color w:val="000000"/>
                <w:sz w:val="20"/>
                <w:szCs w:val="20"/>
                <w:lang w:eastAsia="ru-RU"/>
              </w:rPr>
              <w:t>Розничная торговля, кроме торговли автомобилями и мотоциклами</w:t>
            </w:r>
          </w:p>
        </w:tc>
        <w:tc>
          <w:tcPr>
            <w:tcW w:w="1521" w:type="dxa"/>
            <w:vAlign w:val="bottom"/>
          </w:tcPr>
          <w:p w14:paraId="44831321" w14:textId="77777777" w:rsidR="0088437F" w:rsidRPr="0088437F" w:rsidRDefault="0088437F" w:rsidP="0088437F">
            <w:pPr>
              <w:tabs>
                <w:tab w:val="left" w:pos="743"/>
              </w:tabs>
              <w:spacing w:after="0" w:line="276" w:lineRule="auto"/>
              <w:ind w:right="45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101,3</w:t>
            </w:r>
          </w:p>
        </w:tc>
        <w:tc>
          <w:tcPr>
            <w:tcW w:w="1515" w:type="dxa"/>
            <w:vAlign w:val="bottom"/>
          </w:tcPr>
          <w:p w14:paraId="7381C22F" w14:textId="77777777" w:rsidR="0088437F" w:rsidRPr="0088437F" w:rsidRDefault="0088437F" w:rsidP="0088437F">
            <w:pPr>
              <w:spacing w:after="0" w:line="276" w:lineRule="auto"/>
              <w:ind w:right="453"/>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117,7</w:t>
            </w:r>
          </w:p>
        </w:tc>
        <w:tc>
          <w:tcPr>
            <w:tcW w:w="1528" w:type="dxa"/>
            <w:vAlign w:val="bottom"/>
          </w:tcPr>
          <w:p w14:paraId="5403862D" w14:textId="77777777" w:rsidR="0088437F" w:rsidRPr="0088437F" w:rsidRDefault="0088437F" w:rsidP="0088437F">
            <w:pPr>
              <w:spacing w:after="0" w:line="276" w:lineRule="auto"/>
              <w:ind w:right="401"/>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113,2</w:t>
            </w:r>
          </w:p>
        </w:tc>
        <w:tc>
          <w:tcPr>
            <w:tcW w:w="1521" w:type="dxa"/>
            <w:vAlign w:val="bottom"/>
          </w:tcPr>
          <w:p w14:paraId="263F44FD" w14:textId="77777777" w:rsidR="0088437F" w:rsidRPr="0088437F" w:rsidRDefault="0088437F" w:rsidP="0088437F">
            <w:pPr>
              <w:spacing w:after="0" w:line="276" w:lineRule="auto"/>
              <w:ind w:right="45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115,8</w:t>
            </w:r>
          </w:p>
        </w:tc>
      </w:tr>
      <w:tr w:rsidR="0088437F" w:rsidRPr="0088437F" w14:paraId="1ACEF094" w14:textId="77777777" w:rsidTr="002567FA">
        <w:trPr>
          <w:trHeight w:val="135"/>
        </w:trPr>
        <w:tc>
          <w:tcPr>
            <w:tcW w:w="3596" w:type="dxa"/>
            <w:tcBorders>
              <w:bottom w:val="single" w:sz="8" w:space="0" w:color="auto"/>
            </w:tcBorders>
          </w:tcPr>
          <w:p w14:paraId="7DBD7A4F" w14:textId="77777777" w:rsidR="0088437F" w:rsidRPr="0088437F" w:rsidRDefault="0088437F" w:rsidP="0088437F">
            <w:pPr>
              <w:tabs>
                <w:tab w:val="left" w:pos="-414"/>
                <w:tab w:val="left" w:pos="294"/>
                <w:tab w:val="left" w:pos="1002"/>
              </w:tabs>
              <w:spacing w:after="0" w:line="276" w:lineRule="auto"/>
              <w:ind w:firstLine="142"/>
              <w:jc w:val="both"/>
              <w:rPr>
                <w:rFonts w:ascii="Times New Roman" w:eastAsia="Times New Roman" w:hAnsi="Times New Roman" w:cs="Times New Roman"/>
                <w:color w:val="000000"/>
                <w:spacing w:val="-4"/>
                <w:sz w:val="10"/>
                <w:szCs w:val="10"/>
                <w:lang w:eastAsia="ru-RU"/>
              </w:rPr>
            </w:pPr>
          </w:p>
        </w:tc>
        <w:tc>
          <w:tcPr>
            <w:tcW w:w="1521" w:type="dxa"/>
            <w:tcBorders>
              <w:bottom w:val="single" w:sz="8" w:space="0" w:color="auto"/>
            </w:tcBorders>
            <w:vAlign w:val="bottom"/>
          </w:tcPr>
          <w:p w14:paraId="690A174B" w14:textId="77777777" w:rsidR="0088437F" w:rsidRPr="0088437F" w:rsidRDefault="0088437F" w:rsidP="0088437F">
            <w:pPr>
              <w:spacing w:after="0" w:line="276" w:lineRule="auto"/>
              <w:ind w:right="142"/>
              <w:jc w:val="right"/>
              <w:rPr>
                <w:rFonts w:ascii="Times New Roman" w:eastAsia="Times New Roman" w:hAnsi="Times New Roman" w:cs="Times New Roman"/>
                <w:bCs/>
                <w:color w:val="000000"/>
                <w:sz w:val="10"/>
                <w:szCs w:val="10"/>
                <w:lang w:eastAsia="ru-RU"/>
              </w:rPr>
            </w:pPr>
          </w:p>
        </w:tc>
        <w:tc>
          <w:tcPr>
            <w:tcW w:w="1515" w:type="dxa"/>
            <w:tcBorders>
              <w:bottom w:val="single" w:sz="8" w:space="0" w:color="auto"/>
            </w:tcBorders>
            <w:vAlign w:val="bottom"/>
          </w:tcPr>
          <w:p w14:paraId="432C75FB" w14:textId="77777777" w:rsidR="0088437F" w:rsidRPr="0088437F" w:rsidRDefault="0088437F" w:rsidP="0088437F">
            <w:pPr>
              <w:spacing w:after="0" w:line="276" w:lineRule="auto"/>
              <w:ind w:right="130"/>
              <w:jc w:val="right"/>
              <w:rPr>
                <w:rFonts w:ascii="Times New Roman" w:eastAsia="Times New Roman" w:hAnsi="Times New Roman" w:cs="Times New Roman"/>
                <w:bCs/>
                <w:color w:val="000000"/>
                <w:sz w:val="10"/>
                <w:szCs w:val="10"/>
                <w:lang w:eastAsia="ru-RU"/>
              </w:rPr>
            </w:pPr>
          </w:p>
        </w:tc>
        <w:tc>
          <w:tcPr>
            <w:tcW w:w="1528" w:type="dxa"/>
            <w:tcBorders>
              <w:bottom w:val="single" w:sz="8" w:space="0" w:color="auto"/>
            </w:tcBorders>
            <w:vAlign w:val="bottom"/>
          </w:tcPr>
          <w:p w14:paraId="1BB700F1" w14:textId="77777777" w:rsidR="0088437F" w:rsidRPr="0088437F" w:rsidRDefault="0088437F" w:rsidP="0088437F">
            <w:pPr>
              <w:spacing w:after="0" w:line="276" w:lineRule="auto"/>
              <w:ind w:right="255"/>
              <w:jc w:val="right"/>
              <w:rPr>
                <w:rFonts w:ascii="Times New Roman" w:eastAsia="Times New Roman" w:hAnsi="Times New Roman" w:cs="Times New Roman"/>
                <w:bCs/>
                <w:color w:val="000000"/>
                <w:sz w:val="10"/>
                <w:szCs w:val="10"/>
                <w:lang w:eastAsia="ru-RU"/>
              </w:rPr>
            </w:pPr>
          </w:p>
        </w:tc>
        <w:tc>
          <w:tcPr>
            <w:tcW w:w="1521" w:type="dxa"/>
            <w:tcBorders>
              <w:bottom w:val="single" w:sz="8" w:space="0" w:color="auto"/>
            </w:tcBorders>
            <w:vAlign w:val="bottom"/>
          </w:tcPr>
          <w:p w14:paraId="56ABE076" w14:textId="77777777" w:rsidR="0088437F" w:rsidRPr="0088437F" w:rsidRDefault="0088437F" w:rsidP="0088437F">
            <w:pPr>
              <w:spacing w:after="0" w:line="276" w:lineRule="auto"/>
              <w:ind w:right="317"/>
              <w:jc w:val="right"/>
              <w:rPr>
                <w:rFonts w:ascii="Times New Roman" w:eastAsia="Times New Roman" w:hAnsi="Times New Roman" w:cs="Times New Roman"/>
                <w:bCs/>
                <w:color w:val="000000"/>
                <w:sz w:val="10"/>
                <w:szCs w:val="10"/>
                <w:lang w:eastAsia="ru-RU"/>
              </w:rPr>
            </w:pPr>
          </w:p>
        </w:tc>
      </w:tr>
    </w:tbl>
    <w:p w14:paraId="0FF00BDA" w14:textId="77777777" w:rsidR="0088437F" w:rsidRPr="0088437F" w:rsidRDefault="0088437F" w:rsidP="0088437F">
      <w:pPr>
        <w:tabs>
          <w:tab w:val="left" w:pos="9781"/>
        </w:tabs>
        <w:spacing w:after="0" w:line="240" w:lineRule="auto"/>
        <w:jc w:val="both"/>
        <w:rPr>
          <w:rFonts w:ascii="Times New Roman" w:eastAsia="Times New Roman" w:hAnsi="Times New Roman" w:cs="Times New Roman"/>
          <w:color w:val="000000"/>
          <w:sz w:val="24"/>
          <w:szCs w:val="24"/>
          <w:lang w:eastAsia="ru-RU"/>
        </w:rPr>
      </w:pPr>
    </w:p>
    <w:p w14:paraId="07035283" w14:textId="77777777" w:rsidR="0088437F" w:rsidRPr="0088437F" w:rsidRDefault="0088437F" w:rsidP="0088437F">
      <w:pPr>
        <w:tabs>
          <w:tab w:val="left" w:pos="9781"/>
        </w:tabs>
        <w:spacing w:after="0" w:line="240" w:lineRule="auto"/>
        <w:jc w:val="both"/>
        <w:rPr>
          <w:rFonts w:ascii="Times New Roman" w:eastAsia="Times New Roman" w:hAnsi="Times New Roman" w:cs="Times New Roman"/>
          <w:color w:val="000000"/>
          <w:sz w:val="24"/>
          <w:szCs w:val="24"/>
          <w:lang w:val="ky-KG" w:eastAsia="ru-RU"/>
        </w:rPr>
      </w:pPr>
      <w:r w:rsidRPr="0088437F">
        <w:rPr>
          <w:rFonts w:ascii="Times New Roman" w:eastAsia="Times New Roman" w:hAnsi="Times New Roman" w:cs="Times New Roman"/>
          <w:color w:val="000000"/>
          <w:sz w:val="24"/>
          <w:szCs w:val="24"/>
          <w:lang w:eastAsia="ru-RU"/>
        </w:rPr>
        <w:t xml:space="preserve">           В январе-августе 2024 года общий объем услуг, оказанных гостиницами и ресторанами, составил 10504,4 млн. сомов и увеличился на 27,4 процента по сравнению с соответствующим периодом. Из них 8282,1 млн. сомов, или 78,8 процента пришлось на рестораны и 2222,</w:t>
      </w:r>
      <w:r w:rsidRPr="0088437F">
        <w:rPr>
          <w:rFonts w:ascii="Times New Roman" w:eastAsia="Times New Roman" w:hAnsi="Times New Roman" w:cs="Times New Roman"/>
          <w:color w:val="000000"/>
          <w:sz w:val="24"/>
          <w:szCs w:val="24"/>
          <w:lang w:val="ky-KG" w:eastAsia="ru-RU"/>
        </w:rPr>
        <w:t>3 м</w:t>
      </w:r>
      <w:proofErr w:type="spellStart"/>
      <w:r w:rsidRPr="0088437F">
        <w:rPr>
          <w:rFonts w:ascii="Times New Roman" w:eastAsia="Times New Roman" w:hAnsi="Times New Roman" w:cs="Times New Roman"/>
          <w:color w:val="000000"/>
          <w:sz w:val="24"/>
          <w:szCs w:val="24"/>
          <w:lang w:eastAsia="ru-RU"/>
        </w:rPr>
        <w:t>лн</w:t>
      </w:r>
      <w:proofErr w:type="spellEnd"/>
      <w:r w:rsidRPr="0088437F">
        <w:rPr>
          <w:rFonts w:ascii="Times New Roman" w:eastAsia="Times New Roman" w:hAnsi="Times New Roman" w:cs="Times New Roman"/>
          <w:color w:val="000000"/>
          <w:sz w:val="24"/>
          <w:szCs w:val="24"/>
          <w:lang w:eastAsia="ru-RU"/>
        </w:rPr>
        <w:t xml:space="preserve">. сомов или </w:t>
      </w:r>
      <w:r w:rsidRPr="0088437F">
        <w:rPr>
          <w:rFonts w:ascii="Times New Roman" w:eastAsia="Times New Roman" w:hAnsi="Times New Roman" w:cs="Times New Roman"/>
          <w:color w:val="000000"/>
          <w:sz w:val="24"/>
          <w:szCs w:val="24"/>
          <w:lang w:val="ky-KG" w:eastAsia="ru-RU"/>
        </w:rPr>
        <w:t xml:space="preserve">21,2 </w:t>
      </w:r>
      <w:r w:rsidRPr="0088437F">
        <w:rPr>
          <w:rFonts w:ascii="Times New Roman" w:eastAsia="Times New Roman" w:hAnsi="Times New Roman" w:cs="Times New Roman"/>
          <w:color w:val="000000"/>
          <w:sz w:val="24"/>
          <w:szCs w:val="24"/>
          <w:lang w:eastAsia="ru-RU"/>
        </w:rPr>
        <w:t>процента</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на</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услуги,</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оказываемые гостиницами. Рост объёмов услуг, оказанных гостиницами и ресторанами, обеспечен всеми районами города.</w:t>
      </w:r>
    </w:p>
    <w:p w14:paraId="2581146D" w14:textId="77777777" w:rsidR="0088437F" w:rsidRPr="0088437F" w:rsidRDefault="0088437F" w:rsidP="0088437F">
      <w:pPr>
        <w:spacing w:after="0" w:line="240" w:lineRule="auto"/>
        <w:jc w:val="both"/>
        <w:rPr>
          <w:rFonts w:ascii="Times New Roman" w:eastAsia="Times New Roman" w:hAnsi="Times New Roman" w:cs="Times New Roman"/>
          <w:b/>
          <w:color w:val="000000"/>
          <w:spacing w:val="-4"/>
          <w:sz w:val="20"/>
          <w:szCs w:val="20"/>
          <w:lang w:eastAsia="ru-RU"/>
        </w:rPr>
      </w:pPr>
    </w:p>
    <w:p w14:paraId="63F97336" w14:textId="77777777" w:rsidR="0088437F" w:rsidRPr="0088437F" w:rsidRDefault="0088437F" w:rsidP="0088437F">
      <w:pPr>
        <w:spacing w:after="0" w:line="240" w:lineRule="auto"/>
        <w:ind w:left="1560" w:hanging="1560"/>
        <w:outlineLvl w:val="0"/>
        <w:rPr>
          <w:rFonts w:ascii="Times New Roman" w:eastAsia="Times New Roman" w:hAnsi="Times New Roman" w:cs="Times New Roman"/>
          <w:b/>
          <w:color w:val="000000"/>
          <w:spacing w:val="-4"/>
          <w:sz w:val="24"/>
          <w:szCs w:val="24"/>
          <w:lang w:eastAsia="ru-RU"/>
        </w:rPr>
      </w:pPr>
      <w:r w:rsidRPr="0088437F">
        <w:rPr>
          <w:rFonts w:ascii="Times New Roman" w:eastAsia="Times New Roman" w:hAnsi="Times New Roman" w:cs="Times New Roman"/>
          <w:b/>
          <w:color w:val="000000"/>
          <w:spacing w:val="-4"/>
          <w:sz w:val="24"/>
          <w:szCs w:val="24"/>
          <w:lang w:eastAsia="ru-RU"/>
        </w:rPr>
        <w:lastRenderedPageBreak/>
        <w:t xml:space="preserve">Таблица </w:t>
      </w:r>
      <w:r w:rsidRPr="0088437F">
        <w:rPr>
          <w:rFonts w:ascii="Times New Roman" w:eastAsia="Times New Roman" w:hAnsi="Times New Roman" w:cs="Times New Roman"/>
          <w:b/>
          <w:color w:val="000000"/>
          <w:spacing w:val="-4"/>
          <w:sz w:val="24"/>
          <w:szCs w:val="24"/>
          <w:lang w:val="ky-KG" w:eastAsia="ru-RU"/>
        </w:rPr>
        <w:t>34</w:t>
      </w:r>
      <w:r w:rsidRPr="0088437F">
        <w:rPr>
          <w:rFonts w:ascii="Times New Roman" w:eastAsia="Times New Roman" w:hAnsi="Times New Roman" w:cs="Times New Roman"/>
          <w:b/>
          <w:color w:val="000000"/>
          <w:spacing w:val="-4"/>
          <w:sz w:val="24"/>
          <w:szCs w:val="24"/>
          <w:lang w:eastAsia="ru-RU"/>
        </w:rPr>
        <w:t>: Объем предоставленных услуг гостиницами и ресторанами по территории</w:t>
      </w:r>
    </w:p>
    <w:p w14:paraId="73C5C1BF" w14:textId="77777777" w:rsidR="0088437F" w:rsidRPr="0088437F" w:rsidRDefault="0088437F" w:rsidP="0088437F">
      <w:pPr>
        <w:spacing w:after="0" w:line="240" w:lineRule="auto"/>
        <w:ind w:left="1560" w:firstLine="564"/>
        <w:rPr>
          <w:rFonts w:ascii="Times New Roman" w:eastAsia="Times New Roman" w:hAnsi="Times New Roman" w:cs="Times New Roman"/>
          <w:b/>
          <w:color w:val="000000"/>
          <w:spacing w:val="-4"/>
          <w:sz w:val="24"/>
          <w:szCs w:val="24"/>
          <w:lang w:eastAsia="ru-RU"/>
        </w:rPr>
      </w:pPr>
      <w:r w:rsidRPr="0088437F">
        <w:rPr>
          <w:rFonts w:ascii="Times New Roman" w:eastAsia="Times New Roman" w:hAnsi="Times New Roman" w:cs="Times New Roman"/>
          <w:b/>
          <w:color w:val="000000"/>
          <w:spacing w:val="-4"/>
          <w:sz w:val="24"/>
          <w:szCs w:val="24"/>
          <w:lang w:eastAsia="ru-RU"/>
        </w:rPr>
        <w:t>в январе -августе</w:t>
      </w:r>
    </w:p>
    <w:tbl>
      <w:tblPr>
        <w:tblW w:w="9780" w:type="dxa"/>
        <w:tblInd w:w="108" w:type="dxa"/>
        <w:tblLayout w:type="fixed"/>
        <w:tblLook w:val="01E0" w:firstRow="1" w:lastRow="1" w:firstColumn="1" w:lastColumn="1" w:noHBand="0" w:noVBand="0"/>
      </w:tblPr>
      <w:tblGrid>
        <w:gridCol w:w="2551"/>
        <w:gridCol w:w="1701"/>
        <w:gridCol w:w="1701"/>
        <w:gridCol w:w="1984"/>
        <w:gridCol w:w="1843"/>
      </w:tblGrid>
      <w:tr w:rsidR="0088437F" w:rsidRPr="0088437F" w14:paraId="058C1EC2" w14:textId="77777777" w:rsidTr="002567FA">
        <w:trPr>
          <w:tblHeader/>
        </w:trPr>
        <w:tc>
          <w:tcPr>
            <w:tcW w:w="2551" w:type="dxa"/>
            <w:vMerge w:val="restart"/>
            <w:tcBorders>
              <w:top w:val="single" w:sz="8" w:space="0" w:color="auto"/>
              <w:left w:val="nil"/>
              <w:right w:val="nil"/>
            </w:tcBorders>
          </w:tcPr>
          <w:p w14:paraId="04A6A225" w14:textId="77777777" w:rsidR="0088437F" w:rsidRPr="0088437F" w:rsidRDefault="0088437F" w:rsidP="0088437F">
            <w:pPr>
              <w:tabs>
                <w:tab w:val="left" w:pos="-414"/>
                <w:tab w:val="left" w:pos="294"/>
                <w:tab w:val="left" w:pos="1002"/>
              </w:tabs>
              <w:spacing w:after="0" w:line="264" w:lineRule="auto"/>
              <w:jc w:val="both"/>
              <w:rPr>
                <w:rFonts w:ascii="Times New Roman" w:eastAsia="Times New Roman" w:hAnsi="Times New Roman" w:cs="Times New Roman"/>
                <w:b/>
                <w:color w:val="000000"/>
                <w:spacing w:val="-4"/>
                <w:sz w:val="20"/>
                <w:szCs w:val="20"/>
                <w:lang w:eastAsia="ru-RU"/>
              </w:rPr>
            </w:pPr>
          </w:p>
        </w:tc>
        <w:tc>
          <w:tcPr>
            <w:tcW w:w="3402" w:type="dxa"/>
            <w:gridSpan w:val="2"/>
            <w:tcBorders>
              <w:top w:val="single" w:sz="8" w:space="0" w:color="auto"/>
              <w:left w:val="nil"/>
              <w:bottom w:val="single" w:sz="4" w:space="0" w:color="auto"/>
              <w:right w:val="nil"/>
            </w:tcBorders>
          </w:tcPr>
          <w:p w14:paraId="07A70C55" w14:textId="77777777" w:rsidR="0088437F" w:rsidRPr="0088437F" w:rsidRDefault="0088437F" w:rsidP="0088437F">
            <w:pPr>
              <w:tabs>
                <w:tab w:val="left" w:pos="-414"/>
                <w:tab w:val="left" w:pos="294"/>
                <w:tab w:val="left" w:pos="1002"/>
              </w:tabs>
              <w:spacing w:after="0" w:line="264"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Млн. сомов</w:t>
            </w:r>
          </w:p>
        </w:tc>
        <w:tc>
          <w:tcPr>
            <w:tcW w:w="3827" w:type="dxa"/>
            <w:gridSpan w:val="2"/>
            <w:tcBorders>
              <w:top w:val="single" w:sz="8" w:space="0" w:color="auto"/>
              <w:left w:val="nil"/>
              <w:bottom w:val="single" w:sz="4" w:space="0" w:color="auto"/>
              <w:right w:val="nil"/>
            </w:tcBorders>
          </w:tcPr>
          <w:p w14:paraId="2E90D6C5" w14:textId="77777777" w:rsidR="0088437F" w:rsidRPr="0088437F" w:rsidRDefault="0088437F" w:rsidP="0088437F">
            <w:pPr>
              <w:tabs>
                <w:tab w:val="left" w:pos="-414"/>
                <w:tab w:val="left" w:pos="294"/>
                <w:tab w:val="left" w:pos="1002"/>
              </w:tabs>
              <w:spacing w:after="0" w:line="264"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В процентах к соответствующему периоду предыдущего года</w:t>
            </w:r>
          </w:p>
        </w:tc>
      </w:tr>
      <w:tr w:rsidR="0088437F" w:rsidRPr="0088437F" w14:paraId="60303A62" w14:textId="77777777" w:rsidTr="002567FA">
        <w:trPr>
          <w:tblHeader/>
        </w:trPr>
        <w:tc>
          <w:tcPr>
            <w:tcW w:w="2551" w:type="dxa"/>
            <w:vMerge/>
            <w:tcBorders>
              <w:left w:val="nil"/>
              <w:bottom w:val="single" w:sz="8" w:space="0" w:color="auto"/>
              <w:right w:val="nil"/>
            </w:tcBorders>
            <w:vAlign w:val="center"/>
          </w:tcPr>
          <w:p w14:paraId="6B84AE1F" w14:textId="77777777" w:rsidR="0088437F" w:rsidRPr="0088437F" w:rsidRDefault="0088437F" w:rsidP="0088437F">
            <w:pPr>
              <w:spacing w:after="0" w:line="240" w:lineRule="auto"/>
              <w:rPr>
                <w:rFonts w:ascii="Times New Roman" w:eastAsia="Times New Roman" w:hAnsi="Times New Roman" w:cs="Times New Roman"/>
                <w:b/>
                <w:color w:val="000000"/>
                <w:spacing w:val="-4"/>
                <w:sz w:val="20"/>
                <w:szCs w:val="20"/>
                <w:lang w:eastAsia="ru-RU"/>
              </w:rPr>
            </w:pPr>
          </w:p>
        </w:tc>
        <w:tc>
          <w:tcPr>
            <w:tcW w:w="1701" w:type="dxa"/>
            <w:tcBorders>
              <w:top w:val="single" w:sz="4" w:space="0" w:color="auto"/>
              <w:left w:val="nil"/>
              <w:bottom w:val="single" w:sz="8" w:space="0" w:color="auto"/>
              <w:right w:val="nil"/>
            </w:tcBorders>
          </w:tcPr>
          <w:p w14:paraId="5C18DD90" w14:textId="77777777" w:rsidR="0088437F" w:rsidRPr="0088437F" w:rsidRDefault="0088437F" w:rsidP="0088437F">
            <w:pPr>
              <w:spacing w:after="0" w:line="240" w:lineRule="auto"/>
              <w:ind w:right="-108"/>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2023</w:t>
            </w:r>
          </w:p>
        </w:tc>
        <w:tc>
          <w:tcPr>
            <w:tcW w:w="1701" w:type="dxa"/>
            <w:tcBorders>
              <w:top w:val="single" w:sz="4" w:space="0" w:color="auto"/>
              <w:left w:val="nil"/>
              <w:bottom w:val="single" w:sz="8" w:space="0" w:color="auto"/>
              <w:right w:val="nil"/>
            </w:tcBorders>
          </w:tcPr>
          <w:p w14:paraId="40F8B25B" w14:textId="77777777" w:rsidR="0088437F" w:rsidRPr="0088437F" w:rsidRDefault="0088437F" w:rsidP="0088437F">
            <w:pPr>
              <w:spacing w:after="0" w:line="240" w:lineRule="auto"/>
              <w:ind w:right="-108"/>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2024</w:t>
            </w:r>
          </w:p>
        </w:tc>
        <w:tc>
          <w:tcPr>
            <w:tcW w:w="1984" w:type="dxa"/>
            <w:tcBorders>
              <w:top w:val="single" w:sz="4" w:space="0" w:color="auto"/>
              <w:left w:val="nil"/>
              <w:bottom w:val="single" w:sz="8" w:space="0" w:color="auto"/>
              <w:right w:val="nil"/>
            </w:tcBorders>
          </w:tcPr>
          <w:p w14:paraId="1FDF2D1E" w14:textId="77777777" w:rsidR="0088437F" w:rsidRPr="0088437F" w:rsidRDefault="0088437F" w:rsidP="0088437F">
            <w:pPr>
              <w:spacing w:after="0" w:line="240" w:lineRule="auto"/>
              <w:ind w:right="-108"/>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2023</w:t>
            </w:r>
          </w:p>
        </w:tc>
        <w:tc>
          <w:tcPr>
            <w:tcW w:w="1843" w:type="dxa"/>
            <w:tcBorders>
              <w:top w:val="single" w:sz="4" w:space="0" w:color="auto"/>
              <w:left w:val="nil"/>
              <w:bottom w:val="single" w:sz="8" w:space="0" w:color="auto"/>
              <w:right w:val="nil"/>
            </w:tcBorders>
          </w:tcPr>
          <w:p w14:paraId="4FD2AC7E"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2024</w:t>
            </w:r>
          </w:p>
        </w:tc>
      </w:tr>
      <w:tr w:rsidR="0088437F" w:rsidRPr="0088437F" w14:paraId="768F362E" w14:textId="77777777" w:rsidTr="002567FA">
        <w:tc>
          <w:tcPr>
            <w:tcW w:w="2551" w:type="dxa"/>
            <w:tcBorders>
              <w:top w:val="single" w:sz="8" w:space="0" w:color="auto"/>
              <w:left w:val="nil"/>
              <w:bottom w:val="nil"/>
              <w:right w:val="nil"/>
            </w:tcBorders>
          </w:tcPr>
          <w:p w14:paraId="353CAEEC" w14:textId="77777777" w:rsidR="0088437F" w:rsidRPr="0088437F" w:rsidRDefault="0088437F" w:rsidP="0088437F">
            <w:pPr>
              <w:tabs>
                <w:tab w:val="left" w:pos="-414"/>
                <w:tab w:val="left" w:pos="294"/>
                <w:tab w:val="left" w:pos="1002"/>
              </w:tabs>
              <w:spacing w:after="0" w:line="264" w:lineRule="auto"/>
              <w:jc w:val="both"/>
              <w:rPr>
                <w:rFonts w:ascii="Times New Roman" w:eastAsia="Times New Roman" w:hAnsi="Times New Roman" w:cs="Times New Roman"/>
                <w:b/>
                <w:color w:val="000000"/>
                <w:spacing w:val="-4"/>
                <w:sz w:val="10"/>
                <w:szCs w:val="10"/>
                <w:lang w:eastAsia="ru-RU"/>
              </w:rPr>
            </w:pPr>
          </w:p>
        </w:tc>
        <w:tc>
          <w:tcPr>
            <w:tcW w:w="1701" w:type="dxa"/>
            <w:tcBorders>
              <w:top w:val="single" w:sz="8" w:space="0" w:color="auto"/>
              <w:left w:val="nil"/>
              <w:bottom w:val="nil"/>
              <w:right w:val="nil"/>
            </w:tcBorders>
            <w:vAlign w:val="bottom"/>
          </w:tcPr>
          <w:p w14:paraId="740F6E18" w14:textId="77777777" w:rsidR="0088437F" w:rsidRPr="0088437F" w:rsidRDefault="0088437F" w:rsidP="0088437F">
            <w:pPr>
              <w:spacing w:after="0" w:line="240" w:lineRule="auto"/>
              <w:ind w:right="175"/>
              <w:jc w:val="right"/>
              <w:rPr>
                <w:rFonts w:ascii="Times New Roman" w:eastAsia="Times New Roman" w:hAnsi="Times New Roman" w:cs="Times New Roman"/>
                <w:b/>
                <w:bCs/>
                <w:color w:val="000000"/>
                <w:sz w:val="10"/>
                <w:szCs w:val="10"/>
                <w:lang w:eastAsia="ru-RU"/>
              </w:rPr>
            </w:pPr>
          </w:p>
        </w:tc>
        <w:tc>
          <w:tcPr>
            <w:tcW w:w="1701" w:type="dxa"/>
            <w:tcBorders>
              <w:top w:val="single" w:sz="8" w:space="0" w:color="auto"/>
              <w:left w:val="nil"/>
              <w:bottom w:val="nil"/>
              <w:right w:val="nil"/>
            </w:tcBorders>
            <w:vAlign w:val="bottom"/>
          </w:tcPr>
          <w:p w14:paraId="0EFF912C" w14:textId="77777777" w:rsidR="0088437F" w:rsidRPr="0088437F" w:rsidRDefault="0088437F" w:rsidP="0088437F">
            <w:pPr>
              <w:spacing w:after="0" w:line="240" w:lineRule="auto"/>
              <w:ind w:right="175"/>
              <w:jc w:val="right"/>
              <w:rPr>
                <w:rFonts w:ascii="Times New Roman" w:eastAsia="Times New Roman" w:hAnsi="Times New Roman" w:cs="Times New Roman"/>
                <w:b/>
                <w:bCs/>
                <w:color w:val="000000"/>
                <w:sz w:val="10"/>
                <w:szCs w:val="10"/>
                <w:lang w:eastAsia="ru-RU"/>
              </w:rPr>
            </w:pPr>
          </w:p>
        </w:tc>
        <w:tc>
          <w:tcPr>
            <w:tcW w:w="1984" w:type="dxa"/>
            <w:tcBorders>
              <w:top w:val="single" w:sz="8" w:space="0" w:color="auto"/>
              <w:left w:val="nil"/>
              <w:bottom w:val="nil"/>
              <w:right w:val="nil"/>
            </w:tcBorders>
            <w:vAlign w:val="bottom"/>
          </w:tcPr>
          <w:p w14:paraId="7D710199" w14:textId="77777777" w:rsidR="0088437F" w:rsidRPr="0088437F" w:rsidRDefault="0088437F" w:rsidP="0088437F">
            <w:pPr>
              <w:spacing w:after="0" w:line="240" w:lineRule="auto"/>
              <w:ind w:right="742"/>
              <w:jc w:val="right"/>
              <w:rPr>
                <w:rFonts w:ascii="Times New Roman" w:eastAsia="Times New Roman" w:hAnsi="Times New Roman" w:cs="Times New Roman"/>
                <w:b/>
                <w:bCs/>
                <w:color w:val="000000"/>
                <w:sz w:val="10"/>
                <w:szCs w:val="10"/>
                <w:lang w:eastAsia="ru-RU"/>
              </w:rPr>
            </w:pPr>
          </w:p>
        </w:tc>
        <w:tc>
          <w:tcPr>
            <w:tcW w:w="1843" w:type="dxa"/>
            <w:tcBorders>
              <w:top w:val="single" w:sz="8" w:space="0" w:color="auto"/>
              <w:left w:val="nil"/>
              <w:bottom w:val="nil"/>
              <w:right w:val="nil"/>
            </w:tcBorders>
            <w:vAlign w:val="bottom"/>
          </w:tcPr>
          <w:p w14:paraId="735748C2" w14:textId="77777777" w:rsidR="0088437F" w:rsidRPr="0088437F" w:rsidRDefault="0088437F" w:rsidP="0088437F">
            <w:pPr>
              <w:spacing w:after="0" w:line="240" w:lineRule="auto"/>
              <w:ind w:right="602"/>
              <w:jc w:val="right"/>
              <w:rPr>
                <w:rFonts w:ascii="Times New Roman" w:eastAsia="Times New Roman" w:hAnsi="Times New Roman" w:cs="Times New Roman"/>
                <w:b/>
                <w:bCs/>
                <w:color w:val="000000"/>
                <w:sz w:val="10"/>
                <w:szCs w:val="10"/>
                <w:lang w:eastAsia="ru-RU"/>
              </w:rPr>
            </w:pPr>
          </w:p>
        </w:tc>
      </w:tr>
      <w:tr w:rsidR="0088437F" w:rsidRPr="0088437F" w14:paraId="2B9FEE7E" w14:textId="77777777" w:rsidTr="002567FA">
        <w:trPr>
          <w:trHeight w:val="340"/>
        </w:trPr>
        <w:tc>
          <w:tcPr>
            <w:tcW w:w="2551" w:type="dxa"/>
            <w:vAlign w:val="bottom"/>
          </w:tcPr>
          <w:p w14:paraId="6F1E7EB7" w14:textId="77777777" w:rsidR="0088437F" w:rsidRPr="0088437F" w:rsidRDefault="0088437F" w:rsidP="0088437F">
            <w:pPr>
              <w:tabs>
                <w:tab w:val="left" w:pos="-414"/>
                <w:tab w:val="left" w:pos="294"/>
                <w:tab w:val="left" w:pos="1002"/>
              </w:tabs>
              <w:spacing w:after="0" w:line="276" w:lineRule="auto"/>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 xml:space="preserve">г. Бишкек </w:t>
            </w:r>
          </w:p>
        </w:tc>
        <w:tc>
          <w:tcPr>
            <w:tcW w:w="1701" w:type="dxa"/>
            <w:vAlign w:val="bottom"/>
          </w:tcPr>
          <w:p w14:paraId="7FF023FE" w14:textId="77777777" w:rsidR="0088437F" w:rsidRPr="0088437F" w:rsidRDefault="0088437F" w:rsidP="0088437F">
            <w:pPr>
              <w:spacing w:after="0" w:line="276" w:lineRule="auto"/>
              <w:ind w:right="458"/>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8050,4</w:t>
            </w:r>
          </w:p>
        </w:tc>
        <w:tc>
          <w:tcPr>
            <w:tcW w:w="1701" w:type="dxa"/>
            <w:vAlign w:val="bottom"/>
          </w:tcPr>
          <w:p w14:paraId="3AA1CEAB" w14:textId="77777777" w:rsidR="0088437F" w:rsidRPr="0088437F" w:rsidRDefault="0088437F" w:rsidP="0088437F">
            <w:pPr>
              <w:spacing w:after="0" w:line="276" w:lineRule="auto"/>
              <w:ind w:right="458"/>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10504,4</w:t>
            </w:r>
          </w:p>
        </w:tc>
        <w:tc>
          <w:tcPr>
            <w:tcW w:w="1984" w:type="dxa"/>
            <w:vAlign w:val="bottom"/>
          </w:tcPr>
          <w:p w14:paraId="6C8258A6" w14:textId="77777777" w:rsidR="0088437F" w:rsidRPr="0088437F" w:rsidRDefault="0088437F" w:rsidP="0088437F">
            <w:pPr>
              <w:spacing w:after="0" w:line="276" w:lineRule="auto"/>
              <w:ind w:right="599"/>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125,9</w:t>
            </w:r>
          </w:p>
        </w:tc>
        <w:tc>
          <w:tcPr>
            <w:tcW w:w="1843" w:type="dxa"/>
            <w:vAlign w:val="bottom"/>
          </w:tcPr>
          <w:p w14:paraId="5F8FD309" w14:textId="77777777" w:rsidR="0088437F" w:rsidRPr="0088437F" w:rsidRDefault="0088437F" w:rsidP="0088437F">
            <w:pPr>
              <w:tabs>
                <w:tab w:val="left" w:pos="885"/>
              </w:tabs>
              <w:spacing w:after="0" w:line="276" w:lineRule="auto"/>
              <w:ind w:right="599"/>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127,4</w:t>
            </w:r>
          </w:p>
        </w:tc>
      </w:tr>
      <w:tr w:rsidR="0088437F" w:rsidRPr="0088437F" w14:paraId="363E3EFE" w14:textId="77777777" w:rsidTr="002567FA">
        <w:trPr>
          <w:trHeight w:val="340"/>
        </w:trPr>
        <w:tc>
          <w:tcPr>
            <w:tcW w:w="2551" w:type="dxa"/>
            <w:vAlign w:val="bottom"/>
          </w:tcPr>
          <w:p w14:paraId="318D12AB" w14:textId="77777777" w:rsidR="0088437F" w:rsidRPr="0088437F" w:rsidRDefault="0088437F" w:rsidP="0088437F">
            <w:pPr>
              <w:tabs>
                <w:tab w:val="left" w:pos="-414"/>
                <w:tab w:val="left" w:pos="294"/>
                <w:tab w:val="left" w:pos="1002"/>
              </w:tabs>
              <w:spacing w:after="0" w:line="276" w:lineRule="auto"/>
              <w:ind w:firstLine="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Ленинский</w:t>
            </w:r>
          </w:p>
        </w:tc>
        <w:tc>
          <w:tcPr>
            <w:tcW w:w="1701" w:type="dxa"/>
            <w:vAlign w:val="bottom"/>
          </w:tcPr>
          <w:p w14:paraId="0C11FB1F" w14:textId="77777777" w:rsidR="0088437F" w:rsidRPr="0088437F" w:rsidRDefault="0088437F" w:rsidP="0088437F">
            <w:pPr>
              <w:spacing w:after="0" w:line="276" w:lineRule="auto"/>
              <w:ind w:right="458"/>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1887,7</w:t>
            </w:r>
          </w:p>
        </w:tc>
        <w:tc>
          <w:tcPr>
            <w:tcW w:w="1701" w:type="dxa"/>
            <w:vAlign w:val="bottom"/>
          </w:tcPr>
          <w:p w14:paraId="28DB954D" w14:textId="77777777" w:rsidR="0088437F" w:rsidRPr="0088437F" w:rsidRDefault="0088437F" w:rsidP="0088437F">
            <w:pPr>
              <w:spacing w:after="0" w:line="276" w:lineRule="auto"/>
              <w:ind w:right="458"/>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2145,9</w:t>
            </w:r>
          </w:p>
        </w:tc>
        <w:tc>
          <w:tcPr>
            <w:tcW w:w="1984" w:type="dxa"/>
            <w:vAlign w:val="bottom"/>
          </w:tcPr>
          <w:p w14:paraId="0AFB77ED" w14:textId="77777777" w:rsidR="0088437F" w:rsidRPr="0088437F" w:rsidRDefault="0088437F" w:rsidP="0088437F">
            <w:pPr>
              <w:spacing w:after="0" w:line="276" w:lineRule="auto"/>
              <w:ind w:right="59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122,0</w:t>
            </w:r>
          </w:p>
        </w:tc>
        <w:tc>
          <w:tcPr>
            <w:tcW w:w="1843" w:type="dxa"/>
            <w:vAlign w:val="bottom"/>
          </w:tcPr>
          <w:p w14:paraId="6C34877A" w14:textId="77777777" w:rsidR="0088437F" w:rsidRPr="0088437F" w:rsidRDefault="0088437F" w:rsidP="0088437F">
            <w:pPr>
              <w:tabs>
                <w:tab w:val="left" w:pos="885"/>
              </w:tabs>
              <w:spacing w:after="0" w:line="276" w:lineRule="auto"/>
              <w:ind w:right="59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110,9</w:t>
            </w:r>
          </w:p>
        </w:tc>
      </w:tr>
      <w:tr w:rsidR="0088437F" w:rsidRPr="0088437F" w14:paraId="5494A8EA" w14:textId="77777777" w:rsidTr="002567FA">
        <w:trPr>
          <w:trHeight w:val="340"/>
        </w:trPr>
        <w:tc>
          <w:tcPr>
            <w:tcW w:w="2551" w:type="dxa"/>
            <w:vAlign w:val="bottom"/>
          </w:tcPr>
          <w:p w14:paraId="0D0370DD" w14:textId="77777777" w:rsidR="0088437F" w:rsidRPr="0088437F" w:rsidRDefault="0088437F" w:rsidP="0088437F">
            <w:pPr>
              <w:tabs>
                <w:tab w:val="left" w:pos="-414"/>
                <w:tab w:val="left" w:pos="294"/>
                <w:tab w:val="left" w:pos="1002"/>
              </w:tabs>
              <w:spacing w:after="0" w:line="276" w:lineRule="auto"/>
              <w:ind w:firstLine="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Октябрьский</w:t>
            </w:r>
          </w:p>
        </w:tc>
        <w:tc>
          <w:tcPr>
            <w:tcW w:w="1701" w:type="dxa"/>
            <w:vAlign w:val="bottom"/>
          </w:tcPr>
          <w:p w14:paraId="580D98EA" w14:textId="77777777" w:rsidR="0088437F" w:rsidRPr="0088437F" w:rsidRDefault="0088437F" w:rsidP="0088437F">
            <w:pPr>
              <w:spacing w:after="0" w:line="276" w:lineRule="auto"/>
              <w:ind w:right="458"/>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1589,5</w:t>
            </w:r>
          </w:p>
        </w:tc>
        <w:tc>
          <w:tcPr>
            <w:tcW w:w="1701" w:type="dxa"/>
            <w:vAlign w:val="bottom"/>
          </w:tcPr>
          <w:p w14:paraId="1CB01F8D" w14:textId="77777777" w:rsidR="0088437F" w:rsidRPr="0088437F" w:rsidRDefault="0088437F" w:rsidP="0088437F">
            <w:pPr>
              <w:spacing w:after="0" w:line="276" w:lineRule="auto"/>
              <w:ind w:right="458"/>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2303,0</w:t>
            </w:r>
          </w:p>
        </w:tc>
        <w:tc>
          <w:tcPr>
            <w:tcW w:w="1984" w:type="dxa"/>
            <w:vAlign w:val="bottom"/>
          </w:tcPr>
          <w:p w14:paraId="2BB73632" w14:textId="77777777" w:rsidR="0088437F" w:rsidRPr="0088437F" w:rsidRDefault="0088437F" w:rsidP="0088437F">
            <w:pPr>
              <w:spacing w:after="0" w:line="276" w:lineRule="auto"/>
              <w:ind w:right="59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127,4</w:t>
            </w:r>
          </w:p>
        </w:tc>
        <w:tc>
          <w:tcPr>
            <w:tcW w:w="1843" w:type="dxa"/>
            <w:vAlign w:val="bottom"/>
          </w:tcPr>
          <w:p w14:paraId="2EA6EB11" w14:textId="77777777" w:rsidR="0088437F" w:rsidRPr="0088437F" w:rsidRDefault="0088437F" w:rsidP="0088437F">
            <w:pPr>
              <w:tabs>
                <w:tab w:val="left" w:pos="885"/>
              </w:tabs>
              <w:spacing w:after="0" w:line="276" w:lineRule="auto"/>
              <w:ind w:right="59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141,6</w:t>
            </w:r>
          </w:p>
        </w:tc>
      </w:tr>
      <w:tr w:rsidR="0088437F" w:rsidRPr="0088437F" w14:paraId="0E1C0BB8" w14:textId="77777777" w:rsidTr="002567FA">
        <w:trPr>
          <w:trHeight w:val="340"/>
        </w:trPr>
        <w:tc>
          <w:tcPr>
            <w:tcW w:w="2551" w:type="dxa"/>
            <w:vAlign w:val="bottom"/>
          </w:tcPr>
          <w:p w14:paraId="66210C9F" w14:textId="77777777" w:rsidR="0088437F" w:rsidRPr="0088437F" w:rsidRDefault="0088437F" w:rsidP="0088437F">
            <w:pPr>
              <w:tabs>
                <w:tab w:val="left" w:pos="-414"/>
                <w:tab w:val="left" w:pos="294"/>
                <w:tab w:val="left" w:pos="1002"/>
              </w:tabs>
              <w:spacing w:after="0" w:line="276" w:lineRule="auto"/>
              <w:ind w:firstLine="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Первомайский</w:t>
            </w:r>
          </w:p>
        </w:tc>
        <w:tc>
          <w:tcPr>
            <w:tcW w:w="1701" w:type="dxa"/>
            <w:vAlign w:val="bottom"/>
          </w:tcPr>
          <w:p w14:paraId="1CEE1405" w14:textId="77777777" w:rsidR="0088437F" w:rsidRPr="0088437F" w:rsidRDefault="0088437F" w:rsidP="0088437F">
            <w:pPr>
              <w:spacing w:after="0" w:line="276" w:lineRule="auto"/>
              <w:ind w:right="458"/>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2384,3</w:t>
            </w:r>
          </w:p>
        </w:tc>
        <w:tc>
          <w:tcPr>
            <w:tcW w:w="1701" w:type="dxa"/>
            <w:vAlign w:val="bottom"/>
          </w:tcPr>
          <w:p w14:paraId="7482B8A3" w14:textId="77777777" w:rsidR="0088437F" w:rsidRPr="0088437F" w:rsidRDefault="0088437F" w:rsidP="0088437F">
            <w:pPr>
              <w:spacing w:after="0" w:line="276" w:lineRule="auto"/>
              <w:ind w:right="458"/>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3442,5</w:t>
            </w:r>
          </w:p>
        </w:tc>
        <w:tc>
          <w:tcPr>
            <w:tcW w:w="1984" w:type="dxa"/>
            <w:vAlign w:val="bottom"/>
          </w:tcPr>
          <w:p w14:paraId="55F24797" w14:textId="77777777" w:rsidR="0088437F" w:rsidRPr="0088437F" w:rsidRDefault="0088437F" w:rsidP="0088437F">
            <w:pPr>
              <w:spacing w:after="0" w:line="276" w:lineRule="auto"/>
              <w:ind w:right="59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137,3</w:t>
            </w:r>
          </w:p>
        </w:tc>
        <w:tc>
          <w:tcPr>
            <w:tcW w:w="1843" w:type="dxa"/>
            <w:vAlign w:val="bottom"/>
          </w:tcPr>
          <w:p w14:paraId="4AB147CB" w14:textId="77777777" w:rsidR="0088437F" w:rsidRPr="0088437F" w:rsidRDefault="0088437F" w:rsidP="0088437F">
            <w:pPr>
              <w:tabs>
                <w:tab w:val="left" w:pos="885"/>
              </w:tabs>
              <w:spacing w:after="0" w:line="276" w:lineRule="auto"/>
              <w:ind w:right="59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140,9</w:t>
            </w:r>
          </w:p>
        </w:tc>
      </w:tr>
      <w:tr w:rsidR="0088437F" w:rsidRPr="0088437F" w14:paraId="2DFA26BF" w14:textId="77777777" w:rsidTr="002567FA">
        <w:trPr>
          <w:trHeight w:val="340"/>
        </w:trPr>
        <w:tc>
          <w:tcPr>
            <w:tcW w:w="2551" w:type="dxa"/>
            <w:vAlign w:val="bottom"/>
          </w:tcPr>
          <w:p w14:paraId="64FA4491" w14:textId="77777777" w:rsidR="0088437F" w:rsidRPr="0088437F" w:rsidRDefault="0088437F" w:rsidP="0088437F">
            <w:pPr>
              <w:tabs>
                <w:tab w:val="left" w:pos="-414"/>
                <w:tab w:val="left" w:pos="294"/>
                <w:tab w:val="left" w:pos="1002"/>
              </w:tabs>
              <w:spacing w:after="0" w:line="276" w:lineRule="auto"/>
              <w:ind w:firstLine="142"/>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Свердловский</w:t>
            </w:r>
          </w:p>
        </w:tc>
        <w:tc>
          <w:tcPr>
            <w:tcW w:w="1701" w:type="dxa"/>
            <w:vAlign w:val="bottom"/>
          </w:tcPr>
          <w:p w14:paraId="70256DC0" w14:textId="77777777" w:rsidR="0088437F" w:rsidRPr="0088437F" w:rsidRDefault="0088437F" w:rsidP="0088437F">
            <w:pPr>
              <w:spacing w:after="0" w:line="276" w:lineRule="auto"/>
              <w:ind w:right="458"/>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2188,9</w:t>
            </w:r>
          </w:p>
        </w:tc>
        <w:tc>
          <w:tcPr>
            <w:tcW w:w="1701" w:type="dxa"/>
            <w:vAlign w:val="bottom"/>
          </w:tcPr>
          <w:p w14:paraId="66F06159" w14:textId="77777777" w:rsidR="0088437F" w:rsidRPr="0088437F" w:rsidRDefault="0088437F" w:rsidP="0088437F">
            <w:pPr>
              <w:spacing w:after="0" w:line="276" w:lineRule="auto"/>
              <w:ind w:right="458"/>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2613,0</w:t>
            </w:r>
          </w:p>
        </w:tc>
        <w:tc>
          <w:tcPr>
            <w:tcW w:w="1984" w:type="dxa"/>
            <w:vAlign w:val="bottom"/>
          </w:tcPr>
          <w:p w14:paraId="2ED38440" w14:textId="77777777" w:rsidR="0088437F" w:rsidRPr="0088437F" w:rsidRDefault="0088437F" w:rsidP="0088437F">
            <w:pPr>
              <w:spacing w:after="0" w:line="276" w:lineRule="auto"/>
              <w:ind w:right="59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117,7</w:t>
            </w:r>
          </w:p>
        </w:tc>
        <w:tc>
          <w:tcPr>
            <w:tcW w:w="1843" w:type="dxa"/>
            <w:vAlign w:val="bottom"/>
          </w:tcPr>
          <w:p w14:paraId="03855AD4" w14:textId="77777777" w:rsidR="0088437F" w:rsidRPr="0088437F" w:rsidRDefault="0088437F" w:rsidP="0088437F">
            <w:pPr>
              <w:tabs>
                <w:tab w:val="left" w:pos="885"/>
              </w:tabs>
              <w:spacing w:after="0" w:line="276" w:lineRule="auto"/>
              <w:ind w:right="59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116,7</w:t>
            </w:r>
          </w:p>
        </w:tc>
      </w:tr>
      <w:tr w:rsidR="0088437F" w:rsidRPr="0088437F" w14:paraId="608216C5" w14:textId="77777777" w:rsidTr="002567FA">
        <w:tc>
          <w:tcPr>
            <w:tcW w:w="2551" w:type="dxa"/>
            <w:tcBorders>
              <w:top w:val="nil"/>
              <w:left w:val="nil"/>
              <w:bottom w:val="single" w:sz="8" w:space="0" w:color="auto"/>
              <w:right w:val="nil"/>
            </w:tcBorders>
          </w:tcPr>
          <w:p w14:paraId="70AD3BE9" w14:textId="77777777" w:rsidR="0088437F" w:rsidRPr="0088437F" w:rsidRDefault="0088437F" w:rsidP="0088437F">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sz w:val="10"/>
                <w:szCs w:val="10"/>
                <w:lang w:eastAsia="ru-RU"/>
              </w:rPr>
            </w:pPr>
          </w:p>
        </w:tc>
        <w:tc>
          <w:tcPr>
            <w:tcW w:w="1701" w:type="dxa"/>
            <w:tcBorders>
              <w:top w:val="nil"/>
              <w:left w:val="nil"/>
              <w:bottom w:val="single" w:sz="8" w:space="0" w:color="auto"/>
              <w:right w:val="nil"/>
            </w:tcBorders>
            <w:vAlign w:val="bottom"/>
          </w:tcPr>
          <w:p w14:paraId="40E04145" w14:textId="77777777" w:rsidR="0088437F" w:rsidRPr="0088437F" w:rsidRDefault="0088437F" w:rsidP="0088437F">
            <w:pPr>
              <w:spacing w:after="0" w:line="240" w:lineRule="auto"/>
              <w:ind w:right="317"/>
              <w:jc w:val="right"/>
              <w:rPr>
                <w:rFonts w:ascii="Times New Roman" w:eastAsia="Times New Roman" w:hAnsi="Times New Roman" w:cs="Times New Roman"/>
                <w:bCs/>
                <w:color w:val="000000"/>
                <w:sz w:val="10"/>
                <w:szCs w:val="10"/>
                <w:lang w:eastAsia="ru-RU"/>
              </w:rPr>
            </w:pPr>
          </w:p>
        </w:tc>
        <w:tc>
          <w:tcPr>
            <w:tcW w:w="1701" w:type="dxa"/>
            <w:tcBorders>
              <w:top w:val="nil"/>
              <w:left w:val="nil"/>
              <w:bottom w:val="single" w:sz="8" w:space="0" w:color="auto"/>
              <w:right w:val="nil"/>
            </w:tcBorders>
            <w:vAlign w:val="bottom"/>
          </w:tcPr>
          <w:p w14:paraId="7634D5FF" w14:textId="77777777" w:rsidR="0088437F" w:rsidRPr="0088437F" w:rsidRDefault="0088437F" w:rsidP="0088437F">
            <w:pPr>
              <w:spacing w:after="0" w:line="240" w:lineRule="auto"/>
              <w:ind w:right="317"/>
              <w:jc w:val="right"/>
              <w:rPr>
                <w:rFonts w:ascii="Times New Roman" w:eastAsia="Times New Roman" w:hAnsi="Times New Roman" w:cs="Times New Roman"/>
                <w:bCs/>
                <w:color w:val="000000"/>
                <w:sz w:val="10"/>
                <w:szCs w:val="10"/>
                <w:lang w:eastAsia="ru-RU"/>
              </w:rPr>
            </w:pPr>
          </w:p>
        </w:tc>
        <w:tc>
          <w:tcPr>
            <w:tcW w:w="1984" w:type="dxa"/>
            <w:tcBorders>
              <w:top w:val="nil"/>
              <w:left w:val="nil"/>
              <w:bottom w:val="single" w:sz="8" w:space="0" w:color="auto"/>
              <w:right w:val="nil"/>
            </w:tcBorders>
            <w:vAlign w:val="bottom"/>
          </w:tcPr>
          <w:p w14:paraId="640280FC" w14:textId="77777777" w:rsidR="0088437F" w:rsidRPr="0088437F" w:rsidRDefault="0088437F" w:rsidP="0088437F">
            <w:pPr>
              <w:spacing w:after="0" w:line="240" w:lineRule="auto"/>
              <w:ind w:right="459"/>
              <w:jc w:val="right"/>
              <w:rPr>
                <w:rFonts w:ascii="Times New Roman" w:eastAsia="Times New Roman" w:hAnsi="Times New Roman" w:cs="Times New Roman"/>
                <w:bCs/>
                <w:color w:val="000000"/>
                <w:sz w:val="10"/>
                <w:szCs w:val="10"/>
                <w:lang w:eastAsia="ru-RU"/>
              </w:rPr>
            </w:pPr>
          </w:p>
        </w:tc>
        <w:tc>
          <w:tcPr>
            <w:tcW w:w="1843" w:type="dxa"/>
            <w:tcBorders>
              <w:top w:val="nil"/>
              <w:left w:val="nil"/>
              <w:bottom w:val="single" w:sz="8" w:space="0" w:color="auto"/>
              <w:right w:val="nil"/>
            </w:tcBorders>
            <w:vAlign w:val="bottom"/>
          </w:tcPr>
          <w:p w14:paraId="4F1B2C5F" w14:textId="77777777" w:rsidR="0088437F" w:rsidRPr="0088437F" w:rsidRDefault="0088437F" w:rsidP="0088437F">
            <w:pPr>
              <w:tabs>
                <w:tab w:val="left" w:pos="885"/>
              </w:tabs>
              <w:spacing w:after="0" w:line="240" w:lineRule="auto"/>
              <w:ind w:right="459"/>
              <w:jc w:val="right"/>
              <w:rPr>
                <w:rFonts w:ascii="Times New Roman" w:eastAsia="Times New Roman" w:hAnsi="Times New Roman" w:cs="Times New Roman"/>
                <w:bCs/>
                <w:color w:val="000000"/>
                <w:sz w:val="10"/>
                <w:szCs w:val="10"/>
                <w:lang w:val="en-US" w:eastAsia="ru-RU"/>
              </w:rPr>
            </w:pPr>
          </w:p>
        </w:tc>
      </w:tr>
    </w:tbl>
    <w:p w14:paraId="79B070BC" w14:textId="77777777" w:rsidR="0088437F" w:rsidRPr="0088437F" w:rsidRDefault="0088437F" w:rsidP="0088437F">
      <w:pPr>
        <w:spacing w:after="0" w:line="240" w:lineRule="auto"/>
        <w:ind w:left="1418" w:hanging="1418"/>
        <w:outlineLvl w:val="0"/>
        <w:rPr>
          <w:rFonts w:ascii="Times New Roman" w:eastAsia="Times New Roman" w:hAnsi="Times New Roman" w:cs="Times New Roman"/>
          <w:b/>
          <w:color w:val="000000"/>
          <w:spacing w:val="-4"/>
          <w:sz w:val="24"/>
          <w:szCs w:val="24"/>
          <w:lang w:eastAsia="ru-RU"/>
        </w:rPr>
      </w:pPr>
    </w:p>
    <w:p w14:paraId="00E1CF17" w14:textId="77777777" w:rsidR="0088437F" w:rsidRPr="0088437F" w:rsidRDefault="0088437F" w:rsidP="0088437F">
      <w:pPr>
        <w:spacing w:after="0" w:line="240" w:lineRule="auto"/>
        <w:ind w:left="1418" w:hanging="1418"/>
        <w:outlineLvl w:val="0"/>
        <w:rPr>
          <w:rFonts w:ascii="Times New Roman" w:eastAsia="Times New Roman" w:hAnsi="Times New Roman" w:cs="Times New Roman"/>
          <w:b/>
          <w:color w:val="000000"/>
          <w:spacing w:val="-4"/>
          <w:sz w:val="24"/>
          <w:szCs w:val="24"/>
          <w:lang w:val="ky-KG" w:eastAsia="ru-RU"/>
        </w:rPr>
      </w:pPr>
      <w:r w:rsidRPr="0088437F">
        <w:rPr>
          <w:rFonts w:ascii="Times New Roman" w:eastAsia="Times New Roman" w:hAnsi="Times New Roman" w:cs="Times New Roman"/>
          <w:b/>
          <w:color w:val="000000"/>
          <w:spacing w:val="-4"/>
          <w:sz w:val="24"/>
          <w:szCs w:val="24"/>
          <w:lang w:eastAsia="ru-RU"/>
        </w:rPr>
        <w:t xml:space="preserve">Таблица </w:t>
      </w:r>
      <w:r w:rsidRPr="0088437F">
        <w:rPr>
          <w:rFonts w:ascii="Times New Roman" w:eastAsia="Times New Roman" w:hAnsi="Times New Roman" w:cs="Times New Roman"/>
          <w:b/>
          <w:color w:val="000000"/>
          <w:spacing w:val="-4"/>
          <w:sz w:val="24"/>
          <w:szCs w:val="24"/>
          <w:lang w:val="ky-KG" w:eastAsia="ru-RU"/>
        </w:rPr>
        <w:t>35</w:t>
      </w:r>
      <w:r w:rsidRPr="0088437F">
        <w:rPr>
          <w:rFonts w:ascii="Times New Roman" w:eastAsia="Times New Roman" w:hAnsi="Times New Roman" w:cs="Times New Roman"/>
          <w:b/>
          <w:color w:val="000000"/>
          <w:spacing w:val="-4"/>
          <w:sz w:val="24"/>
          <w:szCs w:val="24"/>
          <w:lang w:eastAsia="ru-RU"/>
        </w:rPr>
        <w:t>: Объем предоставленных услуг гостиницами и ресторанами в январе -августе</w:t>
      </w:r>
    </w:p>
    <w:p w14:paraId="71D26352" w14:textId="77777777" w:rsidR="0088437F" w:rsidRPr="0088437F" w:rsidRDefault="0088437F" w:rsidP="0088437F">
      <w:pPr>
        <w:spacing w:after="0" w:line="240" w:lineRule="auto"/>
        <w:ind w:left="1418" w:hanging="1418"/>
        <w:rPr>
          <w:rFonts w:ascii="Times New Roman" w:eastAsia="Times New Roman" w:hAnsi="Times New Roman" w:cs="Times New Roman"/>
          <w:b/>
          <w:color w:val="000000"/>
          <w:spacing w:val="-4"/>
          <w:sz w:val="24"/>
          <w:szCs w:val="24"/>
          <w:lang w:eastAsia="ru-RU"/>
        </w:rPr>
      </w:pPr>
    </w:p>
    <w:tbl>
      <w:tblPr>
        <w:tblW w:w="9812" w:type="dxa"/>
        <w:tblInd w:w="108" w:type="dxa"/>
        <w:tblLayout w:type="fixed"/>
        <w:tblLook w:val="01E0" w:firstRow="1" w:lastRow="1" w:firstColumn="1" w:lastColumn="1" w:noHBand="0" w:noVBand="0"/>
      </w:tblPr>
      <w:tblGrid>
        <w:gridCol w:w="4395"/>
        <w:gridCol w:w="1205"/>
        <w:gridCol w:w="1205"/>
        <w:gridCol w:w="1418"/>
        <w:gridCol w:w="1589"/>
      </w:tblGrid>
      <w:tr w:rsidR="0088437F" w:rsidRPr="0088437F" w14:paraId="3FEF7453" w14:textId="77777777" w:rsidTr="002567FA">
        <w:trPr>
          <w:cantSplit/>
          <w:trHeight w:val="826"/>
          <w:tblHeader/>
        </w:trPr>
        <w:tc>
          <w:tcPr>
            <w:tcW w:w="4395" w:type="dxa"/>
            <w:vMerge w:val="restart"/>
            <w:tcBorders>
              <w:top w:val="single" w:sz="8" w:space="0" w:color="auto"/>
            </w:tcBorders>
          </w:tcPr>
          <w:p w14:paraId="2F3922F3" w14:textId="77777777" w:rsidR="0088437F" w:rsidRPr="0088437F" w:rsidRDefault="0088437F" w:rsidP="0088437F">
            <w:pPr>
              <w:tabs>
                <w:tab w:val="left" w:pos="-414"/>
                <w:tab w:val="left" w:pos="294"/>
                <w:tab w:val="left" w:pos="1002"/>
              </w:tabs>
              <w:spacing w:after="0" w:line="264" w:lineRule="auto"/>
              <w:jc w:val="both"/>
              <w:rPr>
                <w:rFonts w:ascii="Times New Roman" w:eastAsia="Times New Roman" w:hAnsi="Times New Roman" w:cs="Times New Roman"/>
                <w:b/>
                <w:color w:val="000000"/>
                <w:spacing w:val="-4"/>
                <w:sz w:val="20"/>
                <w:szCs w:val="20"/>
                <w:lang w:eastAsia="ru-RU"/>
              </w:rPr>
            </w:pPr>
          </w:p>
          <w:p w14:paraId="3DFE8158" w14:textId="77777777" w:rsidR="0088437F" w:rsidRPr="0088437F" w:rsidRDefault="0088437F" w:rsidP="0088437F">
            <w:pPr>
              <w:tabs>
                <w:tab w:val="left" w:pos="-414"/>
                <w:tab w:val="left" w:pos="294"/>
                <w:tab w:val="left" w:pos="1002"/>
              </w:tabs>
              <w:spacing w:after="0" w:line="264" w:lineRule="auto"/>
              <w:jc w:val="both"/>
              <w:rPr>
                <w:rFonts w:ascii="Times New Roman" w:eastAsia="Times New Roman" w:hAnsi="Times New Roman" w:cs="Times New Roman"/>
                <w:b/>
                <w:color w:val="000000"/>
                <w:spacing w:val="-4"/>
                <w:sz w:val="20"/>
                <w:szCs w:val="20"/>
                <w:lang w:eastAsia="ru-RU"/>
              </w:rPr>
            </w:pPr>
          </w:p>
        </w:tc>
        <w:tc>
          <w:tcPr>
            <w:tcW w:w="2410" w:type="dxa"/>
            <w:gridSpan w:val="2"/>
            <w:tcBorders>
              <w:top w:val="single" w:sz="8" w:space="0" w:color="auto"/>
              <w:bottom w:val="single" w:sz="4" w:space="0" w:color="auto"/>
            </w:tcBorders>
          </w:tcPr>
          <w:p w14:paraId="67B4E83B" w14:textId="77777777" w:rsidR="0088437F" w:rsidRPr="0088437F" w:rsidRDefault="0088437F" w:rsidP="0088437F">
            <w:pPr>
              <w:tabs>
                <w:tab w:val="left" w:pos="-414"/>
                <w:tab w:val="left" w:pos="294"/>
                <w:tab w:val="left" w:pos="1002"/>
              </w:tabs>
              <w:spacing w:after="0" w:line="264"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Млн. сомов</w:t>
            </w:r>
          </w:p>
        </w:tc>
        <w:tc>
          <w:tcPr>
            <w:tcW w:w="3007" w:type="dxa"/>
            <w:gridSpan w:val="2"/>
            <w:tcBorders>
              <w:top w:val="single" w:sz="8" w:space="0" w:color="auto"/>
              <w:bottom w:val="single" w:sz="4" w:space="0" w:color="auto"/>
            </w:tcBorders>
          </w:tcPr>
          <w:p w14:paraId="223E026A" w14:textId="77777777" w:rsidR="0088437F" w:rsidRPr="0088437F" w:rsidRDefault="0088437F" w:rsidP="0088437F">
            <w:pPr>
              <w:tabs>
                <w:tab w:val="left" w:pos="-414"/>
                <w:tab w:val="left" w:pos="294"/>
                <w:tab w:val="left" w:pos="1002"/>
              </w:tabs>
              <w:spacing w:after="0" w:line="264" w:lineRule="auto"/>
              <w:jc w:val="center"/>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В процентах к соответствующему периоду предыдущего года</w:t>
            </w:r>
          </w:p>
        </w:tc>
      </w:tr>
      <w:tr w:rsidR="0088437F" w:rsidRPr="0088437F" w14:paraId="676AA2C4" w14:textId="77777777" w:rsidTr="002567FA">
        <w:trPr>
          <w:cantSplit/>
          <w:trHeight w:val="120"/>
          <w:tblHeader/>
        </w:trPr>
        <w:tc>
          <w:tcPr>
            <w:tcW w:w="4395" w:type="dxa"/>
            <w:vMerge/>
            <w:tcBorders>
              <w:bottom w:val="single" w:sz="8" w:space="0" w:color="auto"/>
            </w:tcBorders>
          </w:tcPr>
          <w:p w14:paraId="604E697E" w14:textId="77777777" w:rsidR="0088437F" w:rsidRPr="0088437F" w:rsidRDefault="0088437F" w:rsidP="0088437F">
            <w:pPr>
              <w:tabs>
                <w:tab w:val="left" w:pos="-414"/>
                <w:tab w:val="left" w:pos="294"/>
                <w:tab w:val="left" w:pos="1002"/>
              </w:tabs>
              <w:spacing w:after="0" w:line="264" w:lineRule="auto"/>
              <w:jc w:val="both"/>
              <w:rPr>
                <w:rFonts w:ascii="Times New Roman" w:eastAsia="Times New Roman" w:hAnsi="Times New Roman" w:cs="Times New Roman"/>
                <w:b/>
                <w:color w:val="000000"/>
                <w:spacing w:val="-4"/>
                <w:sz w:val="20"/>
                <w:szCs w:val="20"/>
                <w:lang w:eastAsia="ru-RU"/>
              </w:rPr>
            </w:pPr>
          </w:p>
        </w:tc>
        <w:tc>
          <w:tcPr>
            <w:tcW w:w="1205" w:type="dxa"/>
            <w:tcBorders>
              <w:top w:val="single" w:sz="4" w:space="0" w:color="auto"/>
              <w:bottom w:val="single" w:sz="8" w:space="0" w:color="auto"/>
            </w:tcBorders>
          </w:tcPr>
          <w:p w14:paraId="3B3202B5" w14:textId="77777777" w:rsidR="0088437F" w:rsidRPr="0088437F" w:rsidRDefault="0088437F" w:rsidP="0088437F">
            <w:pPr>
              <w:spacing w:after="0" w:line="240" w:lineRule="auto"/>
              <w:ind w:left="-108" w:right="-37"/>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2023</w:t>
            </w:r>
          </w:p>
        </w:tc>
        <w:tc>
          <w:tcPr>
            <w:tcW w:w="1205" w:type="dxa"/>
            <w:tcBorders>
              <w:top w:val="single" w:sz="4" w:space="0" w:color="auto"/>
              <w:bottom w:val="single" w:sz="8" w:space="0" w:color="auto"/>
            </w:tcBorders>
          </w:tcPr>
          <w:p w14:paraId="089E9DDE" w14:textId="77777777" w:rsidR="0088437F" w:rsidRPr="0088437F" w:rsidRDefault="0088437F" w:rsidP="0088437F">
            <w:pPr>
              <w:spacing w:after="0" w:line="240" w:lineRule="auto"/>
              <w:ind w:left="-108" w:right="-37"/>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2024</w:t>
            </w:r>
          </w:p>
        </w:tc>
        <w:tc>
          <w:tcPr>
            <w:tcW w:w="1418" w:type="dxa"/>
            <w:tcBorders>
              <w:top w:val="single" w:sz="4" w:space="0" w:color="auto"/>
              <w:bottom w:val="single" w:sz="8" w:space="0" w:color="auto"/>
            </w:tcBorders>
          </w:tcPr>
          <w:p w14:paraId="481B0565" w14:textId="77777777" w:rsidR="0088437F" w:rsidRPr="0088437F" w:rsidRDefault="0088437F" w:rsidP="0088437F">
            <w:pPr>
              <w:spacing w:after="0" w:line="240" w:lineRule="auto"/>
              <w:ind w:left="-108" w:right="-37"/>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2023</w:t>
            </w:r>
          </w:p>
        </w:tc>
        <w:tc>
          <w:tcPr>
            <w:tcW w:w="1589" w:type="dxa"/>
            <w:tcBorders>
              <w:top w:val="single" w:sz="4" w:space="0" w:color="auto"/>
              <w:bottom w:val="single" w:sz="8" w:space="0" w:color="auto"/>
            </w:tcBorders>
          </w:tcPr>
          <w:p w14:paraId="4FAAD2ED" w14:textId="77777777" w:rsidR="0088437F" w:rsidRPr="0088437F" w:rsidRDefault="0088437F" w:rsidP="0088437F">
            <w:pPr>
              <w:spacing w:after="0" w:line="240" w:lineRule="auto"/>
              <w:ind w:left="-108" w:right="-37"/>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2024</w:t>
            </w:r>
          </w:p>
        </w:tc>
      </w:tr>
      <w:tr w:rsidR="0088437F" w:rsidRPr="0088437F" w14:paraId="6002922D" w14:textId="77777777" w:rsidTr="002567FA">
        <w:trPr>
          <w:cantSplit/>
          <w:trHeight w:val="57"/>
          <w:tblHeader/>
        </w:trPr>
        <w:tc>
          <w:tcPr>
            <w:tcW w:w="4395" w:type="dxa"/>
            <w:tcBorders>
              <w:top w:val="single" w:sz="8" w:space="0" w:color="auto"/>
            </w:tcBorders>
          </w:tcPr>
          <w:p w14:paraId="00F31CC9" w14:textId="77777777" w:rsidR="0088437F" w:rsidRPr="0088437F" w:rsidRDefault="0088437F" w:rsidP="0088437F">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sz w:val="10"/>
                <w:szCs w:val="10"/>
                <w:lang w:eastAsia="ru-RU"/>
              </w:rPr>
            </w:pPr>
          </w:p>
        </w:tc>
        <w:tc>
          <w:tcPr>
            <w:tcW w:w="1205" w:type="dxa"/>
            <w:tcBorders>
              <w:top w:val="single" w:sz="8" w:space="0" w:color="auto"/>
            </w:tcBorders>
          </w:tcPr>
          <w:p w14:paraId="09A40DDC" w14:textId="77777777" w:rsidR="0088437F" w:rsidRPr="0088437F" w:rsidRDefault="0088437F" w:rsidP="0088437F">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sz w:val="10"/>
                <w:szCs w:val="10"/>
                <w:lang w:eastAsia="ru-RU"/>
              </w:rPr>
            </w:pPr>
          </w:p>
        </w:tc>
        <w:tc>
          <w:tcPr>
            <w:tcW w:w="1205" w:type="dxa"/>
            <w:tcBorders>
              <w:top w:val="single" w:sz="8" w:space="0" w:color="auto"/>
            </w:tcBorders>
          </w:tcPr>
          <w:p w14:paraId="75B4654C" w14:textId="77777777" w:rsidR="0088437F" w:rsidRPr="0088437F" w:rsidRDefault="0088437F" w:rsidP="0088437F">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sz w:val="10"/>
                <w:szCs w:val="10"/>
                <w:lang w:eastAsia="ru-RU"/>
              </w:rPr>
            </w:pPr>
          </w:p>
        </w:tc>
        <w:tc>
          <w:tcPr>
            <w:tcW w:w="1418" w:type="dxa"/>
            <w:tcBorders>
              <w:top w:val="single" w:sz="8" w:space="0" w:color="auto"/>
            </w:tcBorders>
          </w:tcPr>
          <w:p w14:paraId="249EF8AE" w14:textId="77777777" w:rsidR="0088437F" w:rsidRPr="0088437F" w:rsidRDefault="0088437F" w:rsidP="0088437F">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sz w:val="10"/>
                <w:szCs w:val="10"/>
                <w:lang w:eastAsia="ru-RU"/>
              </w:rPr>
            </w:pPr>
          </w:p>
        </w:tc>
        <w:tc>
          <w:tcPr>
            <w:tcW w:w="1589" w:type="dxa"/>
            <w:tcBorders>
              <w:top w:val="single" w:sz="8" w:space="0" w:color="auto"/>
            </w:tcBorders>
          </w:tcPr>
          <w:p w14:paraId="01B6E1D6" w14:textId="77777777" w:rsidR="0088437F" w:rsidRPr="0088437F" w:rsidRDefault="0088437F" w:rsidP="0088437F">
            <w:pPr>
              <w:tabs>
                <w:tab w:val="left" w:pos="-414"/>
                <w:tab w:val="left" w:pos="294"/>
                <w:tab w:val="left" w:pos="1002"/>
              </w:tabs>
              <w:spacing w:after="0" w:line="240" w:lineRule="auto"/>
              <w:ind w:left="142" w:right="348" w:hanging="142"/>
              <w:jc w:val="right"/>
              <w:rPr>
                <w:rFonts w:ascii="Times New Roman" w:eastAsia="Times New Roman" w:hAnsi="Times New Roman" w:cs="Times New Roman"/>
                <w:color w:val="000000"/>
                <w:spacing w:val="-4"/>
                <w:sz w:val="10"/>
                <w:szCs w:val="10"/>
                <w:lang w:eastAsia="ru-RU"/>
              </w:rPr>
            </w:pPr>
          </w:p>
        </w:tc>
      </w:tr>
      <w:tr w:rsidR="0088437F" w:rsidRPr="0088437F" w14:paraId="381D66E5" w14:textId="77777777" w:rsidTr="002567FA">
        <w:trPr>
          <w:cantSplit/>
          <w:trHeight w:val="275"/>
        </w:trPr>
        <w:tc>
          <w:tcPr>
            <w:tcW w:w="4395" w:type="dxa"/>
            <w:vAlign w:val="bottom"/>
          </w:tcPr>
          <w:p w14:paraId="5DAEB478" w14:textId="77777777" w:rsidR="0088437F" w:rsidRPr="0088437F" w:rsidRDefault="0088437F" w:rsidP="0088437F">
            <w:pPr>
              <w:tabs>
                <w:tab w:val="left" w:pos="-414"/>
                <w:tab w:val="left" w:pos="-108"/>
                <w:tab w:val="left" w:pos="1002"/>
              </w:tabs>
              <w:spacing w:after="0" w:line="276" w:lineRule="auto"/>
              <w:ind w:left="34" w:right="-108"/>
              <w:rPr>
                <w:rFonts w:ascii="Times New Roman" w:eastAsia="Times New Roman" w:hAnsi="Times New Roman" w:cs="Times New Roman"/>
                <w:b/>
                <w:color w:val="000000"/>
                <w:spacing w:val="-4"/>
                <w:sz w:val="20"/>
                <w:szCs w:val="20"/>
                <w:lang w:eastAsia="ru-RU"/>
              </w:rPr>
            </w:pPr>
            <w:r w:rsidRPr="0088437F">
              <w:rPr>
                <w:rFonts w:ascii="Times New Roman" w:eastAsia="Times New Roman" w:hAnsi="Times New Roman" w:cs="Times New Roman"/>
                <w:b/>
                <w:color w:val="000000"/>
                <w:spacing w:val="-4"/>
                <w:sz w:val="20"/>
                <w:szCs w:val="20"/>
                <w:lang w:eastAsia="ru-RU"/>
              </w:rPr>
              <w:t xml:space="preserve">Всего </w:t>
            </w:r>
          </w:p>
        </w:tc>
        <w:tc>
          <w:tcPr>
            <w:tcW w:w="1205" w:type="dxa"/>
            <w:vAlign w:val="bottom"/>
          </w:tcPr>
          <w:p w14:paraId="124E548F" w14:textId="77777777" w:rsidR="0088437F" w:rsidRPr="0088437F" w:rsidRDefault="0088437F" w:rsidP="0088437F">
            <w:pPr>
              <w:spacing w:after="0" w:line="276" w:lineRule="auto"/>
              <w:ind w:left="-108" w:right="247"/>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8050,4</w:t>
            </w:r>
          </w:p>
        </w:tc>
        <w:tc>
          <w:tcPr>
            <w:tcW w:w="1205" w:type="dxa"/>
            <w:vAlign w:val="bottom"/>
          </w:tcPr>
          <w:p w14:paraId="620EBA2E" w14:textId="77777777" w:rsidR="0088437F" w:rsidRPr="0088437F" w:rsidRDefault="0088437F" w:rsidP="0088437F">
            <w:pPr>
              <w:spacing w:after="0" w:line="276" w:lineRule="auto"/>
              <w:ind w:left="-108" w:right="247"/>
              <w:jc w:val="right"/>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10504,4</w:t>
            </w:r>
          </w:p>
        </w:tc>
        <w:tc>
          <w:tcPr>
            <w:tcW w:w="1418" w:type="dxa"/>
            <w:vAlign w:val="bottom"/>
          </w:tcPr>
          <w:p w14:paraId="6A095472" w14:textId="77777777" w:rsidR="0088437F" w:rsidRPr="0088437F" w:rsidRDefault="0088437F" w:rsidP="0088437F">
            <w:pPr>
              <w:spacing w:after="0" w:line="276" w:lineRule="auto"/>
              <w:ind w:right="318"/>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125,9</w:t>
            </w:r>
          </w:p>
        </w:tc>
        <w:tc>
          <w:tcPr>
            <w:tcW w:w="1589" w:type="dxa"/>
            <w:vAlign w:val="bottom"/>
          </w:tcPr>
          <w:p w14:paraId="02F97C2C" w14:textId="77777777" w:rsidR="0088437F" w:rsidRPr="0088437F" w:rsidRDefault="0088437F" w:rsidP="0088437F">
            <w:pPr>
              <w:spacing w:after="0" w:line="276" w:lineRule="auto"/>
              <w:ind w:right="490"/>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127,4</w:t>
            </w:r>
          </w:p>
        </w:tc>
      </w:tr>
      <w:tr w:rsidR="0088437F" w:rsidRPr="0088437F" w14:paraId="5C9526AC" w14:textId="77777777" w:rsidTr="002567FA">
        <w:trPr>
          <w:cantSplit/>
          <w:trHeight w:val="616"/>
        </w:trPr>
        <w:tc>
          <w:tcPr>
            <w:tcW w:w="4395" w:type="dxa"/>
            <w:vAlign w:val="bottom"/>
          </w:tcPr>
          <w:p w14:paraId="5B0140E6" w14:textId="77777777" w:rsidR="0088437F" w:rsidRPr="0088437F" w:rsidRDefault="0088437F" w:rsidP="0088437F">
            <w:pPr>
              <w:tabs>
                <w:tab w:val="left" w:pos="-414"/>
                <w:tab w:val="left" w:pos="-108"/>
                <w:tab w:val="left" w:pos="1002"/>
              </w:tabs>
              <w:spacing w:after="0" w:line="276" w:lineRule="auto"/>
              <w:ind w:left="34"/>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Предоставление услуг гостиницами и другими</w:t>
            </w:r>
          </w:p>
          <w:p w14:paraId="5A23A300" w14:textId="77777777" w:rsidR="0088437F" w:rsidRPr="0088437F" w:rsidRDefault="0088437F" w:rsidP="0088437F">
            <w:pPr>
              <w:tabs>
                <w:tab w:val="left" w:pos="-414"/>
                <w:tab w:val="left" w:pos="-108"/>
                <w:tab w:val="left" w:pos="1002"/>
              </w:tabs>
              <w:spacing w:after="0" w:line="276" w:lineRule="auto"/>
              <w:ind w:left="34"/>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местами для краткосрочного проживания</w:t>
            </w:r>
          </w:p>
        </w:tc>
        <w:tc>
          <w:tcPr>
            <w:tcW w:w="1205" w:type="dxa"/>
            <w:vAlign w:val="bottom"/>
          </w:tcPr>
          <w:p w14:paraId="243122F9" w14:textId="77777777" w:rsidR="0088437F" w:rsidRPr="0088437F" w:rsidRDefault="0088437F" w:rsidP="0088437F">
            <w:pPr>
              <w:spacing w:after="0" w:line="276" w:lineRule="auto"/>
              <w:ind w:left="-108" w:right="24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1808,9</w:t>
            </w:r>
          </w:p>
        </w:tc>
        <w:tc>
          <w:tcPr>
            <w:tcW w:w="1205" w:type="dxa"/>
            <w:vAlign w:val="bottom"/>
          </w:tcPr>
          <w:p w14:paraId="0C177A7C" w14:textId="77777777" w:rsidR="0088437F" w:rsidRPr="0088437F" w:rsidRDefault="0088437F" w:rsidP="0088437F">
            <w:pPr>
              <w:spacing w:after="0" w:line="276" w:lineRule="auto"/>
              <w:ind w:left="-108" w:right="247"/>
              <w:jc w:val="right"/>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2222,3</w:t>
            </w:r>
          </w:p>
        </w:tc>
        <w:tc>
          <w:tcPr>
            <w:tcW w:w="1418" w:type="dxa"/>
            <w:vAlign w:val="bottom"/>
          </w:tcPr>
          <w:p w14:paraId="7BC29A38" w14:textId="77777777" w:rsidR="0088437F" w:rsidRPr="0088437F" w:rsidRDefault="0088437F" w:rsidP="0088437F">
            <w:pPr>
              <w:spacing w:after="0" w:line="276" w:lineRule="auto"/>
              <w:ind w:right="318"/>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129,2</w:t>
            </w:r>
          </w:p>
        </w:tc>
        <w:tc>
          <w:tcPr>
            <w:tcW w:w="1589" w:type="dxa"/>
            <w:vAlign w:val="bottom"/>
          </w:tcPr>
          <w:p w14:paraId="73A358DE" w14:textId="77777777" w:rsidR="0088437F" w:rsidRPr="0088437F" w:rsidRDefault="0088437F" w:rsidP="0088437F">
            <w:pPr>
              <w:spacing w:after="0" w:line="276" w:lineRule="auto"/>
              <w:ind w:right="490"/>
              <w:jc w:val="right"/>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117,4</w:t>
            </w:r>
          </w:p>
        </w:tc>
      </w:tr>
      <w:tr w:rsidR="0088437F" w:rsidRPr="0088437F" w14:paraId="6C34F432" w14:textId="77777777" w:rsidTr="002567FA">
        <w:trPr>
          <w:cantSplit/>
          <w:trHeight w:val="801"/>
        </w:trPr>
        <w:tc>
          <w:tcPr>
            <w:tcW w:w="4395" w:type="dxa"/>
            <w:tcBorders>
              <w:bottom w:val="single" w:sz="8" w:space="0" w:color="auto"/>
            </w:tcBorders>
            <w:vAlign w:val="bottom"/>
          </w:tcPr>
          <w:p w14:paraId="60F96F39" w14:textId="77777777" w:rsidR="0088437F" w:rsidRPr="0088437F" w:rsidRDefault="0088437F" w:rsidP="0088437F">
            <w:pPr>
              <w:tabs>
                <w:tab w:val="left" w:pos="-414"/>
                <w:tab w:val="left" w:pos="-108"/>
                <w:tab w:val="left" w:pos="1002"/>
              </w:tabs>
              <w:spacing w:after="0" w:line="276" w:lineRule="auto"/>
              <w:ind w:left="34"/>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Предоставление услуг ресторанами, барами,</w:t>
            </w:r>
          </w:p>
          <w:p w14:paraId="5C2CB645" w14:textId="77777777" w:rsidR="0088437F" w:rsidRPr="0088437F" w:rsidRDefault="0088437F" w:rsidP="0088437F">
            <w:pPr>
              <w:tabs>
                <w:tab w:val="left" w:pos="-414"/>
                <w:tab w:val="left" w:pos="-108"/>
                <w:tab w:val="left" w:pos="1002"/>
              </w:tabs>
              <w:spacing w:after="0" w:line="276" w:lineRule="auto"/>
              <w:ind w:left="34"/>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столовыми и другими предприятиями по</w:t>
            </w:r>
          </w:p>
          <w:p w14:paraId="3A5969BB" w14:textId="77777777" w:rsidR="0088437F" w:rsidRPr="0088437F" w:rsidRDefault="0088437F" w:rsidP="0088437F">
            <w:pPr>
              <w:tabs>
                <w:tab w:val="left" w:pos="-414"/>
                <w:tab w:val="left" w:pos="-108"/>
                <w:tab w:val="left" w:pos="1002"/>
              </w:tabs>
              <w:spacing w:after="0" w:line="276" w:lineRule="auto"/>
              <w:ind w:left="34"/>
              <w:rPr>
                <w:rFonts w:ascii="Times New Roman" w:eastAsia="Times New Roman" w:hAnsi="Times New Roman" w:cs="Times New Roman"/>
                <w:color w:val="000000"/>
                <w:spacing w:val="-4"/>
                <w:sz w:val="20"/>
                <w:szCs w:val="20"/>
                <w:lang w:eastAsia="ru-RU"/>
              </w:rPr>
            </w:pPr>
            <w:r w:rsidRPr="0088437F">
              <w:rPr>
                <w:rFonts w:ascii="Times New Roman" w:eastAsia="Times New Roman" w:hAnsi="Times New Roman" w:cs="Times New Roman"/>
                <w:color w:val="000000"/>
                <w:spacing w:val="-4"/>
                <w:sz w:val="20"/>
                <w:szCs w:val="20"/>
                <w:lang w:eastAsia="ru-RU"/>
              </w:rPr>
              <w:t xml:space="preserve">  поставке готовой пищи</w:t>
            </w:r>
          </w:p>
        </w:tc>
        <w:tc>
          <w:tcPr>
            <w:tcW w:w="1205" w:type="dxa"/>
            <w:tcBorders>
              <w:bottom w:val="single" w:sz="8" w:space="0" w:color="auto"/>
            </w:tcBorders>
            <w:vAlign w:val="bottom"/>
          </w:tcPr>
          <w:p w14:paraId="1339FDA8" w14:textId="77777777" w:rsidR="0088437F" w:rsidRPr="0088437F" w:rsidRDefault="0088437F" w:rsidP="0088437F">
            <w:pPr>
              <w:spacing w:after="0" w:line="276" w:lineRule="auto"/>
              <w:ind w:left="-108" w:right="24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6241,5</w:t>
            </w:r>
          </w:p>
        </w:tc>
        <w:tc>
          <w:tcPr>
            <w:tcW w:w="1205" w:type="dxa"/>
            <w:tcBorders>
              <w:bottom w:val="single" w:sz="8" w:space="0" w:color="auto"/>
            </w:tcBorders>
            <w:vAlign w:val="bottom"/>
          </w:tcPr>
          <w:p w14:paraId="32C4DDE3" w14:textId="77777777" w:rsidR="0088437F" w:rsidRPr="0088437F" w:rsidRDefault="0088437F" w:rsidP="0088437F">
            <w:pPr>
              <w:spacing w:after="0" w:line="276" w:lineRule="auto"/>
              <w:ind w:left="-108" w:right="24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8282,1</w:t>
            </w:r>
          </w:p>
        </w:tc>
        <w:tc>
          <w:tcPr>
            <w:tcW w:w="1418" w:type="dxa"/>
            <w:tcBorders>
              <w:bottom w:val="single" w:sz="8" w:space="0" w:color="auto"/>
            </w:tcBorders>
            <w:vAlign w:val="bottom"/>
          </w:tcPr>
          <w:p w14:paraId="45812EB9" w14:textId="77777777" w:rsidR="0088437F" w:rsidRPr="0088437F" w:rsidRDefault="0088437F" w:rsidP="0088437F">
            <w:pPr>
              <w:spacing w:after="0" w:line="276" w:lineRule="auto"/>
              <w:ind w:right="318"/>
              <w:jc w:val="right"/>
              <w:rPr>
                <w:rFonts w:ascii="Times New Roman" w:eastAsia="Times New Roman" w:hAnsi="Times New Roman" w:cs="Times New Roman"/>
                <w:bCs/>
                <w:color w:val="000000"/>
                <w:sz w:val="20"/>
                <w:szCs w:val="20"/>
                <w:lang w:val="ky-KG" w:eastAsia="ru-RU"/>
              </w:rPr>
            </w:pPr>
          </w:p>
          <w:p w14:paraId="07EA4035" w14:textId="77777777" w:rsidR="0088437F" w:rsidRPr="0088437F" w:rsidRDefault="0088437F" w:rsidP="0088437F">
            <w:pPr>
              <w:spacing w:after="0" w:line="276" w:lineRule="auto"/>
              <w:ind w:right="318"/>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125,2</w:t>
            </w:r>
          </w:p>
        </w:tc>
        <w:tc>
          <w:tcPr>
            <w:tcW w:w="1589" w:type="dxa"/>
            <w:tcBorders>
              <w:bottom w:val="single" w:sz="8" w:space="0" w:color="auto"/>
            </w:tcBorders>
            <w:vAlign w:val="bottom"/>
          </w:tcPr>
          <w:p w14:paraId="40ADF24B" w14:textId="77777777" w:rsidR="0088437F" w:rsidRPr="0088437F" w:rsidRDefault="0088437F" w:rsidP="0088437F">
            <w:pPr>
              <w:spacing w:after="0" w:line="276" w:lineRule="auto"/>
              <w:ind w:right="49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130,3</w:t>
            </w:r>
          </w:p>
        </w:tc>
      </w:tr>
    </w:tbl>
    <w:p w14:paraId="468910E8" w14:textId="77777777" w:rsidR="0088437F" w:rsidRPr="0088437F" w:rsidRDefault="0088437F" w:rsidP="0088437F">
      <w:pPr>
        <w:numPr>
          <w:ilvl w:val="1"/>
          <w:numId w:val="0"/>
        </w:numPr>
        <w:spacing w:after="200" w:line="276" w:lineRule="auto"/>
        <w:rPr>
          <w:rFonts w:ascii="Cambria" w:eastAsia="Times New Roman" w:hAnsi="Cambria" w:cs="Times New Roman"/>
          <w:i/>
          <w:iCs/>
          <w:color w:val="4F81BD"/>
          <w:spacing w:val="15"/>
          <w:sz w:val="16"/>
          <w:szCs w:val="16"/>
          <w:lang w:val="en-US" w:bidi="en-US"/>
        </w:rPr>
      </w:pPr>
    </w:p>
    <w:p w14:paraId="135A801B"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b/>
          <w:sz w:val="24"/>
          <w:szCs w:val="24"/>
          <w:lang w:eastAsia="ru-RU"/>
        </w:rPr>
        <w:t xml:space="preserve">Заработная </w:t>
      </w:r>
      <w:r w:rsidRPr="0088437F">
        <w:rPr>
          <w:rFonts w:ascii="Times New Roman" w:eastAsia="Times New Roman" w:hAnsi="Times New Roman" w:cs="Times New Roman"/>
          <w:b/>
          <w:sz w:val="24"/>
          <w:szCs w:val="24"/>
          <w:lang w:val="ky-KG" w:eastAsia="ru-RU"/>
        </w:rPr>
        <w:t>п</w:t>
      </w:r>
      <w:r w:rsidRPr="0088437F">
        <w:rPr>
          <w:rFonts w:ascii="Times New Roman" w:eastAsia="Times New Roman" w:hAnsi="Times New Roman" w:cs="Times New Roman"/>
          <w:b/>
          <w:sz w:val="24"/>
          <w:szCs w:val="24"/>
          <w:lang w:eastAsia="ru-RU"/>
        </w:rPr>
        <w:t>лата и рынок труда</w:t>
      </w:r>
      <w:r w:rsidRPr="0088437F">
        <w:rPr>
          <w:rFonts w:ascii="Times New Roman" w:eastAsia="Times New Roman" w:hAnsi="Times New Roman" w:cs="Times New Roman"/>
          <w:sz w:val="24"/>
          <w:szCs w:val="24"/>
          <w:lang w:eastAsia="ru-RU"/>
        </w:rPr>
        <w:t xml:space="preserve">. Среднемесячная номинальная заработная плата одного работника (без учета малых предприятий) в январе-июле 2024г. </w:t>
      </w:r>
      <w:r w:rsidRPr="0088437F">
        <w:rPr>
          <w:rFonts w:ascii="Times New Roman" w:eastAsia="Times New Roman" w:hAnsi="Times New Roman" w:cs="Times New Roman"/>
          <w:color w:val="000000"/>
          <w:sz w:val="24"/>
          <w:szCs w:val="24"/>
          <w:lang w:eastAsia="ru-RU"/>
        </w:rPr>
        <w:t xml:space="preserve">составила 43234 сомов и по сравнению с соответствующим периодом прошлого года </w:t>
      </w:r>
      <w:r w:rsidRPr="0088437F">
        <w:rPr>
          <w:rFonts w:ascii="Times New Roman" w:eastAsia="Times New Roman" w:hAnsi="Times New Roman" w:cs="Times New Roman"/>
          <w:color w:val="000000"/>
          <w:sz w:val="24"/>
          <w:szCs w:val="24"/>
          <w:lang w:val="ky-KG" w:eastAsia="ru-RU"/>
        </w:rPr>
        <w:t>увеличил</w:t>
      </w:r>
      <w:r w:rsidRPr="0088437F">
        <w:rPr>
          <w:rFonts w:ascii="Times New Roman" w:eastAsia="Times New Roman" w:hAnsi="Times New Roman" w:cs="Times New Roman"/>
          <w:color w:val="000000"/>
          <w:sz w:val="24"/>
          <w:szCs w:val="24"/>
          <w:lang w:eastAsia="ru-RU"/>
        </w:rPr>
        <w:t>ась на 13,8</w:t>
      </w:r>
      <w:r w:rsidRPr="0088437F">
        <w:rPr>
          <w:rFonts w:ascii="Times New Roman" w:eastAsia="Times New Roman" w:hAnsi="Times New Roman" w:cs="Times New Roman"/>
          <w:sz w:val="24"/>
          <w:szCs w:val="24"/>
          <w:lang w:eastAsia="ru-RU"/>
        </w:rPr>
        <w:t xml:space="preserve"> процент</w:t>
      </w:r>
      <w:r w:rsidRPr="0088437F">
        <w:rPr>
          <w:rFonts w:ascii="Times New Roman" w:eastAsia="Times New Roman" w:hAnsi="Times New Roman" w:cs="Times New Roman"/>
          <w:sz w:val="24"/>
          <w:szCs w:val="24"/>
          <w:lang w:val="ky-KG" w:eastAsia="ru-RU"/>
        </w:rPr>
        <w:t>а</w:t>
      </w:r>
      <w:r w:rsidRPr="0088437F">
        <w:rPr>
          <w:rFonts w:ascii="Times New Roman" w:eastAsia="Times New Roman" w:hAnsi="Times New Roman" w:cs="Times New Roman"/>
          <w:sz w:val="24"/>
          <w:szCs w:val="24"/>
          <w:lang w:eastAsia="ru-RU"/>
        </w:rPr>
        <w:t xml:space="preserve">. В июле 2024г. она составила 47061 сом, что на </w:t>
      </w:r>
      <w:r w:rsidRPr="0088437F">
        <w:rPr>
          <w:rFonts w:ascii="Times New Roman" w:eastAsia="Times New Roman" w:hAnsi="Times New Roman" w:cs="Times New Roman"/>
          <w:color w:val="000000"/>
          <w:sz w:val="24"/>
          <w:szCs w:val="24"/>
          <w:lang w:eastAsia="ru-RU"/>
        </w:rPr>
        <w:t>17,3 процента выше июля</w:t>
      </w:r>
      <w:r w:rsidRPr="0088437F">
        <w:rPr>
          <w:rFonts w:ascii="Times New Roman" w:eastAsia="Times New Roman" w:hAnsi="Times New Roman" w:cs="Times New Roman"/>
          <w:sz w:val="24"/>
          <w:szCs w:val="24"/>
          <w:lang w:eastAsia="ru-RU"/>
        </w:rPr>
        <w:t xml:space="preserve"> 2023г. В бюджетных организациях заработная плата за январь-июль составила </w:t>
      </w:r>
      <w:r w:rsidRPr="0088437F">
        <w:rPr>
          <w:rFonts w:ascii="Times New Roman" w:eastAsia="Times New Roman" w:hAnsi="Times New Roman" w:cs="Times New Roman"/>
          <w:bCs/>
          <w:color w:val="000000"/>
          <w:sz w:val="24"/>
          <w:szCs w:val="24"/>
          <w:lang w:eastAsia="ru-RU"/>
        </w:rPr>
        <w:t>37351</w:t>
      </w:r>
      <w:r w:rsidRPr="0088437F">
        <w:rPr>
          <w:rFonts w:ascii="Times New Roman" w:eastAsia="Times New Roman" w:hAnsi="Times New Roman" w:cs="Times New Roman"/>
          <w:sz w:val="24"/>
          <w:szCs w:val="24"/>
          <w:lang w:eastAsia="ru-RU"/>
        </w:rPr>
        <w:t xml:space="preserve"> сомов</w:t>
      </w:r>
      <w:r w:rsidRPr="0088437F">
        <w:rPr>
          <w:rFonts w:ascii="Times New Roman" w:eastAsia="Times New Roman" w:hAnsi="Times New Roman" w:cs="Times New Roman"/>
          <w:sz w:val="24"/>
          <w:szCs w:val="24"/>
          <w:lang w:val="ky-KG" w:eastAsia="ru-RU"/>
        </w:rPr>
        <w:t>.</w:t>
      </w:r>
      <w:r w:rsidRPr="0088437F">
        <w:rPr>
          <w:rFonts w:ascii="Times New Roman" w:eastAsia="Times New Roman" w:hAnsi="Times New Roman" w:cs="Times New Roman"/>
          <w:sz w:val="24"/>
          <w:szCs w:val="24"/>
          <w:lang w:eastAsia="ru-RU"/>
        </w:rPr>
        <w:t xml:space="preserve"> Реальный размер заработной платы, исчисленный с учетом индекса потребительских цен, увеличился на </w:t>
      </w:r>
      <w:r w:rsidRPr="0088437F">
        <w:rPr>
          <w:rFonts w:ascii="Times New Roman" w:eastAsia="Times New Roman" w:hAnsi="Times New Roman" w:cs="Times New Roman"/>
          <w:color w:val="000000"/>
          <w:sz w:val="24"/>
          <w:szCs w:val="24"/>
          <w:lang w:eastAsia="ru-RU"/>
        </w:rPr>
        <w:t>8,9</w:t>
      </w:r>
      <w:r w:rsidRPr="0088437F">
        <w:rPr>
          <w:rFonts w:ascii="Times New Roman" w:eastAsia="Times New Roman" w:hAnsi="Times New Roman" w:cs="Times New Roman"/>
          <w:sz w:val="24"/>
          <w:szCs w:val="24"/>
          <w:lang w:eastAsia="ru-RU"/>
        </w:rPr>
        <w:t xml:space="preserve"> процента</w:t>
      </w:r>
      <w:r w:rsidRPr="0088437F">
        <w:rPr>
          <w:rFonts w:ascii="Times New Roman" w:eastAsia="Times New Roman" w:hAnsi="Times New Roman" w:cs="Times New Roman"/>
          <w:sz w:val="24"/>
          <w:szCs w:val="24"/>
          <w:lang w:val="ky-KG" w:eastAsia="ru-RU"/>
        </w:rPr>
        <w:t>.</w:t>
      </w:r>
    </w:p>
    <w:p w14:paraId="11F14DE6" w14:textId="77777777" w:rsidR="0088437F" w:rsidRPr="0088437F" w:rsidRDefault="0088437F" w:rsidP="0088437F">
      <w:pPr>
        <w:spacing w:after="0" w:line="240" w:lineRule="auto"/>
        <w:ind w:firstLine="709"/>
        <w:jc w:val="both"/>
        <w:rPr>
          <w:rFonts w:ascii="Times New Roman" w:eastAsia="Times New Roman" w:hAnsi="Times New Roman" w:cs="Times New Roman"/>
          <w:sz w:val="24"/>
          <w:szCs w:val="24"/>
          <w:lang w:val="x-none" w:eastAsia="x-none"/>
        </w:rPr>
      </w:pPr>
      <w:r w:rsidRPr="0088437F">
        <w:rPr>
          <w:rFonts w:ascii="Times New Roman" w:eastAsia="Times New Roman" w:hAnsi="Times New Roman" w:cs="Times New Roman"/>
          <w:sz w:val="24"/>
          <w:szCs w:val="24"/>
          <w:lang w:val="x-none" w:eastAsia="x-none"/>
        </w:rPr>
        <w:t>Исходя из официального курса валют, установленного Национальным банком Кыргызской Республики, среднемесячная заработная плата одного работника по г.Бишкек в</w:t>
      </w:r>
      <w:r w:rsidRPr="0088437F">
        <w:rPr>
          <w:rFonts w:ascii="Times New Roman" w:eastAsia="Times New Roman" w:hAnsi="Times New Roman" w:cs="Times New Roman"/>
          <w:sz w:val="24"/>
          <w:szCs w:val="24"/>
          <w:lang w:eastAsia="x-none"/>
        </w:rPr>
        <w:t xml:space="preserve"> январе-июле </w:t>
      </w:r>
      <w:r w:rsidRPr="0088437F">
        <w:rPr>
          <w:rFonts w:ascii="Times New Roman" w:eastAsia="Times New Roman" w:hAnsi="Times New Roman" w:cs="Times New Roman"/>
          <w:sz w:val="24"/>
          <w:szCs w:val="24"/>
          <w:lang w:val="x-none" w:eastAsia="x-none"/>
        </w:rPr>
        <w:t>20</w:t>
      </w:r>
      <w:r w:rsidRPr="0088437F">
        <w:rPr>
          <w:rFonts w:ascii="Times New Roman" w:eastAsia="Times New Roman" w:hAnsi="Times New Roman" w:cs="Times New Roman"/>
          <w:sz w:val="24"/>
          <w:szCs w:val="24"/>
          <w:lang w:eastAsia="x-none"/>
        </w:rPr>
        <w:t>24</w:t>
      </w:r>
      <w:r w:rsidRPr="0088437F">
        <w:rPr>
          <w:rFonts w:ascii="Times New Roman" w:eastAsia="Times New Roman" w:hAnsi="Times New Roman" w:cs="Times New Roman"/>
          <w:sz w:val="24"/>
          <w:szCs w:val="24"/>
          <w:lang w:val="x-none" w:eastAsia="x-none"/>
        </w:rPr>
        <w:t xml:space="preserve">г. составила </w:t>
      </w:r>
      <w:r w:rsidRPr="0088437F">
        <w:rPr>
          <w:rFonts w:ascii="Times New Roman" w:eastAsia="Times New Roman" w:hAnsi="Times New Roman" w:cs="Times New Roman"/>
          <w:sz w:val="24"/>
          <w:szCs w:val="24"/>
          <w:lang w:eastAsia="x-none"/>
        </w:rPr>
        <w:t xml:space="preserve">403,4 </w:t>
      </w:r>
      <w:r w:rsidRPr="0088437F">
        <w:rPr>
          <w:rFonts w:ascii="Times New Roman" w:eastAsia="Times New Roman" w:hAnsi="Times New Roman" w:cs="Times New Roman"/>
          <w:sz w:val="24"/>
          <w:szCs w:val="24"/>
          <w:lang w:val="x-none" w:eastAsia="x-none"/>
        </w:rPr>
        <w:t>доллар</w:t>
      </w:r>
      <w:r w:rsidRPr="0088437F">
        <w:rPr>
          <w:rFonts w:ascii="Times New Roman" w:eastAsia="Times New Roman" w:hAnsi="Times New Roman" w:cs="Times New Roman"/>
          <w:sz w:val="24"/>
          <w:szCs w:val="24"/>
          <w:lang w:eastAsia="x-none"/>
        </w:rPr>
        <w:t>ов</w:t>
      </w:r>
      <w:r w:rsidRPr="0088437F">
        <w:rPr>
          <w:rFonts w:ascii="Times New Roman" w:eastAsia="Times New Roman" w:hAnsi="Times New Roman" w:cs="Times New Roman"/>
          <w:sz w:val="24"/>
          <w:szCs w:val="24"/>
          <w:lang w:val="x-none" w:eastAsia="x-none"/>
        </w:rPr>
        <w:t xml:space="preserve"> США, что выше республиканского уровня на 21,4 </w:t>
      </w:r>
      <w:r w:rsidRPr="0088437F">
        <w:rPr>
          <w:rFonts w:ascii="Times New Roman" w:eastAsia="Times New Roman" w:hAnsi="Times New Roman" w:cs="Times New Roman"/>
          <w:sz w:val="24"/>
          <w:szCs w:val="24"/>
          <w:lang w:eastAsia="x-none"/>
        </w:rPr>
        <w:t xml:space="preserve"> </w:t>
      </w:r>
      <w:r w:rsidRPr="0088437F">
        <w:rPr>
          <w:rFonts w:ascii="Times New Roman" w:eastAsia="Times New Roman" w:hAnsi="Times New Roman" w:cs="Times New Roman"/>
          <w:sz w:val="24"/>
          <w:szCs w:val="24"/>
          <w:lang w:val="x-none" w:eastAsia="x-none"/>
        </w:rPr>
        <w:t>процент</w:t>
      </w:r>
      <w:r w:rsidRPr="0088437F">
        <w:rPr>
          <w:rFonts w:ascii="Times New Roman" w:eastAsia="Times New Roman" w:hAnsi="Times New Roman" w:cs="Times New Roman"/>
          <w:sz w:val="24"/>
          <w:szCs w:val="24"/>
          <w:lang w:eastAsia="x-none"/>
        </w:rPr>
        <w:t>а</w:t>
      </w:r>
      <w:r w:rsidRPr="0088437F">
        <w:rPr>
          <w:rFonts w:ascii="Times New Roman" w:eastAsia="Times New Roman" w:hAnsi="Times New Roman" w:cs="Times New Roman"/>
          <w:sz w:val="24"/>
          <w:szCs w:val="24"/>
          <w:lang w:val="x-none" w:eastAsia="x-none"/>
        </w:rPr>
        <w:t>.</w:t>
      </w:r>
    </w:p>
    <w:p w14:paraId="71462BF8" w14:textId="77777777" w:rsidR="0088437F" w:rsidRPr="0088437F" w:rsidRDefault="0088437F" w:rsidP="0088437F">
      <w:pPr>
        <w:spacing w:after="0" w:line="240" w:lineRule="auto"/>
        <w:jc w:val="both"/>
        <w:rPr>
          <w:rFonts w:ascii="Times New Roman" w:eastAsia="Times New Roman" w:hAnsi="Times New Roman" w:cs="Times New Roman"/>
          <w:sz w:val="24"/>
          <w:szCs w:val="24"/>
          <w:lang w:val="x-none" w:eastAsia="x-none"/>
        </w:rPr>
      </w:pPr>
    </w:p>
    <w:p w14:paraId="2C11CADF" w14:textId="77777777" w:rsidR="0088437F" w:rsidRPr="0088437F" w:rsidRDefault="0088437F" w:rsidP="0088437F">
      <w:pPr>
        <w:spacing w:after="0" w:line="264" w:lineRule="auto"/>
        <w:ind w:left="1560" w:hanging="1560"/>
        <w:rPr>
          <w:rFonts w:ascii="Times New Roman" w:eastAsia="Times New Roman" w:hAnsi="Times New Roman" w:cs="Times New Roman"/>
          <w:sz w:val="16"/>
          <w:szCs w:val="16"/>
          <w:lang w:eastAsia="x-none"/>
        </w:rPr>
      </w:pPr>
      <w:r w:rsidRPr="0088437F">
        <w:rPr>
          <w:rFonts w:ascii="Times New Roman" w:eastAsia="Times New Roman" w:hAnsi="Times New Roman" w:cs="Times New Roman"/>
          <w:b/>
          <w:sz w:val="24"/>
          <w:szCs w:val="24"/>
          <w:lang w:val="x-none" w:eastAsia="x-none"/>
        </w:rPr>
        <w:t>Таблица</w:t>
      </w:r>
      <w:r w:rsidRPr="0088437F">
        <w:rPr>
          <w:rFonts w:ascii="Times New Roman" w:eastAsia="Times New Roman" w:hAnsi="Times New Roman" w:cs="Times New Roman"/>
          <w:b/>
          <w:sz w:val="24"/>
          <w:szCs w:val="24"/>
          <w:lang w:eastAsia="x-none"/>
        </w:rPr>
        <w:t xml:space="preserve"> 36</w:t>
      </w:r>
      <w:r w:rsidRPr="0088437F">
        <w:rPr>
          <w:rFonts w:ascii="Times New Roman" w:eastAsia="Times New Roman" w:hAnsi="Times New Roman" w:cs="Times New Roman"/>
          <w:b/>
          <w:sz w:val="24"/>
          <w:szCs w:val="24"/>
          <w:lang w:val="x-none" w:eastAsia="x-none"/>
        </w:rPr>
        <w:t>: Среднемесячная</w:t>
      </w:r>
      <w:r w:rsidRPr="0088437F">
        <w:rPr>
          <w:rFonts w:ascii="Times New Roman" w:eastAsia="Times New Roman" w:hAnsi="Times New Roman" w:cs="Times New Roman"/>
          <w:b/>
          <w:sz w:val="24"/>
          <w:szCs w:val="24"/>
          <w:lang w:eastAsia="x-none"/>
        </w:rPr>
        <w:t xml:space="preserve"> </w:t>
      </w:r>
      <w:r w:rsidRPr="0088437F">
        <w:rPr>
          <w:rFonts w:ascii="Times New Roman" w:eastAsia="Times New Roman" w:hAnsi="Times New Roman" w:cs="Times New Roman"/>
          <w:b/>
          <w:sz w:val="24"/>
          <w:szCs w:val="24"/>
          <w:lang w:val="x-none" w:eastAsia="x-none"/>
        </w:rPr>
        <w:t>номинальная и реальна</w:t>
      </w:r>
      <w:r w:rsidRPr="0088437F">
        <w:rPr>
          <w:rFonts w:ascii="Times New Roman" w:eastAsia="Times New Roman" w:hAnsi="Times New Roman" w:cs="Times New Roman"/>
          <w:b/>
          <w:sz w:val="24"/>
          <w:szCs w:val="24"/>
          <w:lang w:eastAsia="x-none"/>
        </w:rPr>
        <w:t xml:space="preserve">я </w:t>
      </w:r>
      <w:r w:rsidRPr="0088437F">
        <w:rPr>
          <w:rFonts w:ascii="Times New Roman" w:eastAsia="Times New Roman" w:hAnsi="Times New Roman" w:cs="Times New Roman"/>
          <w:b/>
          <w:sz w:val="24"/>
          <w:szCs w:val="24"/>
          <w:lang w:val="x-none" w:eastAsia="x-none"/>
        </w:rPr>
        <w:t xml:space="preserve">заработная плата по территории в </w:t>
      </w:r>
      <w:r w:rsidRPr="0088437F">
        <w:rPr>
          <w:rFonts w:ascii="Times New Roman" w:eastAsia="Times New Roman" w:hAnsi="Times New Roman" w:cs="Times New Roman"/>
          <w:b/>
          <w:sz w:val="24"/>
          <w:szCs w:val="24"/>
          <w:lang w:eastAsia="x-none"/>
        </w:rPr>
        <w:t>январе-июле</w:t>
      </w:r>
    </w:p>
    <w:tbl>
      <w:tblPr>
        <w:tblW w:w="9639" w:type="dxa"/>
        <w:tblInd w:w="108" w:type="dxa"/>
        <w:tblLayout w:type="fixed"/>
        <w:tblLook w:val="01E0" w:firstRow="1" w:lastRow="1" w:firstColumn="1" w:lastColumn="1" w:noHBand="0" w:noVBand="0"/>
      </w:tblPr>
      <w:tblGrid>
        <w:gridCol w:w="2302"/>
        <w:gridCol w:w="1218"/>
        <w:gridCol w:w="24"/>
        <w:gridCol w:w="1134"/>
        <w:gridCol w:w="1686"/>
        <w:gridCol w:w="3275"/>
      </w:tblGrid>
      <w:tr w:rsidR="0088437F" w:rsidRPr="0088437F" w14:paraId="62584C23" w14:textId="77777777" w:rsidTr="002567FA">
        <w:trPr>
          <w:trHeight w:val="803"/>
          <w:tblHeader/>
        </w:trPr>
        <w:tc>
          <w:tcPr>
            <w:tcW w:w="2302" w:type="dxa"/>
            <w:vMerge w:val="restart"/>
            <w:tcBorders>
              <w:top w:val="single" w:sz="8" w:space="0" w:color="auto"/>
            </w:tcBorders>
          </w:tcPr>
          <w:p w14:paraId="41A09791" w14:textId="77777777" w:rsidR="0088437F" w:rsidRPr="0088437F" w:rsidRDefault="0088437F" w:rsidP="0088437F">
            <w:pPr>
              <w:spacing w:after="0" w:line="264" w:lineRule="auto"/>
              <w:jc w:val="both"/>
              <w:rPr>
                <w:rFonts w:ascii="Times New Roman" w:eastAsia="Times New Roman" w:hAnsi="Times New Roman" w:cs="Times New Roman"/>
                <w:b/>
                <w:sz w:val="20"/>
                <w:szCs w:val="20"/>
                <w:lang w:val="x-none" w:eastAsia="x-none"/>
              </w:rPr>
            </w:pPr>
          </w:p>
        </w:tc>
        <w:tc>
          <w:tcPr>
            <w:tcW w:w="1242" w:type="dxa"/>
            <w:gridSpan w:val="2"/>
            <w:tcBorders>
              <w:top w:val="single" w:sz="8" w:space="0" w:color="auto"/>
              <w:left w:val="nil"/>
              <w:bottom w:val="single" w:sz="4" w:space="0" w:color="auto"/>
            </w:tcBorders>
          </w:tcPr>
          <w:p w14:paraId="48E36540" w14:textId="77777777" w:rsidR="0088437F" w:rsidRPr="0088437F" w:rsidRDefault="0088437F" w:rsidP="0088437F">
            <w:pPr>
              <w:spacing w:after="0" w:line="264" w:lineRule="auto"/>
              <w:ind w:left="-108" w:right="-108"/>
              <w:jc w:val="center"/>
              <w:rPr>
                <w:rFonts w:ascii="Times New Roman" w:eastAsia="Times New Roman" w:hAnsi="Times New Roman" w:cs="Times New Roman"/>
                <w:b/>
                <w:sz w:val="20"/>
                <w:szCs w:val="20"/>
                <w:lang w:val="x-none" w:eastAsia="x-none"/>
              </w:rPr>
            </w:pPr>
          </w:p>
          <w:p w14:paraId="56B01E57" w14:textId="77777777" w:rsidR="0088437F" w:rsidRPr="0088437F" w:rsidRDefault="0088437F" w:rsidP="0088437F">
            <w:pPr>
              <w:spacing w:after="0" w:line="264" w:lineRule="auto"/>
              <w:ind w:left="-108" w:right="-108"/>
              <w:jc w:val="center"/>
              <w:rPr>
                <w:rFonts w:ascii="Times New Roman" w:eastAsia="Times New Roman" w:hAnsi="Times New Roman" w:cs="Times New Roman"/>
                <w:b/>
                <w:sz w:val="20"/>
                <w:szCs w:val="20"/>
                <w:lang w:val="x-none" w:eastAsia="x-none"/>
              </w:rPr>
            </w:pPr>
            <w:r w:rsidRPr="0088437F">
              <w:rPr>
                <w:rFonts w:ascii="Times New Roman" w:eastAsia="Times New Roman" w:hAnsi="Times New Roman" w:cs="Times New Roman"/>
                <w:b/>
                <w:sz w:val="20"/>
                <w:szCs w:val="20"/>
                <w:lang w:val="x-none" w:eastAsia="x-none"/>
              </w:rPr>
              <w:t>Сомов</w:t>
            </w:r>
          </w:p>
        </w:tc>
        <w:tc>
          <w:tcPr>
            <w:tcW w:w="2820" w:type="dxa"/>
            <w:gridSpan w:val="2"/>
            <w:tcBorders>
              <w:top w:val="single" w:sz="8" w:space="0" w:color="auto"/>
              <w:bottom w:val="single" w:sz="4" w:space="0" w:color="auto"/>
            </w:tcBorders>
          </w:tcPr>
          <w:p w14:paraId="3D88E47E" w14:textId="77777777" w:rsidR="0088437F" w:rsidRPr="0088437F" w:rsidRDefault="0088437F" w:rsidP="0088437F">
            <w:pPr>
              <w:spacing w:after="0" w:line="264" w:lineRule="auto"/>
              <w:ind w:left="-108" w:right="-108"/>
              <w:jc w:val="center"/>
              <w:rPr>
                <w:rFonts w:ascii="Times New Roman" w:eastAsia="Times New Roman" w:hAnsi="Times New Roman" w:cs="Times New Roman"/>
                <w:b/>
                <w:sz w:val="20"/>
                <w:szCs w:val="20"/>
                <w:lang w:val="x-none" w:eastAsia="x-none"/>
              </w:rPr>
            </w:pPr>
            <w:r w:rsidRPr="0088437F">
              <w:rPr>
                <w:rFonts w:ascii="Times New Roman" w:eastAsia="Times New Roman" w:hAnsi="Times New Roman" w:cs="Times New Roman"/>
                <w:b/>
                <w:sz w:val="20"/>
                <w:szCs w:val="20"/>
                <w:lang w:val="x-none" w:eastAsia="x-none"/>
              </w:rPr>
              <w:t xml:space="preserve">В процентах к </w:t>
            </w:r>
          </w:p>
          <w:p w14:paraId="47B29D66" w14:textId="77777777" w:rsidR="0088437F" w:rsidRPr="0088437F" w:rsidRDefault="0088437F" w:rsidP="0088437F">
            <w:pPr>
              <w:spacing w:after="0" w:line="264" w:lineRule="auto"/>
              <w:ind w:left="-108" w:right="-108"/>
              <w:jc w:val="center"/>
              <w:rPr>
                <w:rFonts w:ascii="Times New Roman" w:eastAsia="Times New Roman" w:hAnsi="Times New Roman" w:cs="Times New Roman"/>
                <w:b/>
                <w:sz w:val="20"/>
                <w:szCs w:val="20"/>
                <w:lang w:val="x-none" w:eastAsia="x-none"/>
              </w:rPr>
            </w:pPr>
            <w:r w:rsidRPr="0088437F">
              <w:rPr>
                <w:rFonts w:ascii="Times New Roman" w:eastAsia="Times New Roman" w:hAnsi="Times New Roman" w:cs="Times New Roman"/>
                <w:b/>
                <w:sz w:val="20"/>
                <w:szCs w:val="20"/>
                <w:lang w:val="x-none" w:eastAsia="x-none"/>
              </w:rPr>
              <w:t xml:space="preserve">соответствующему периоду </w:t>
            </w:r>
          </w:p>
          <w:p w14:paraId="2A4D33EA" w14:textId="77777777" w:rsidR="0088437F" w:rsidRPr="0088437F" w:rsidRDefault="0088437F" w:rsidP="0088437F">
            <w:pPr>
              <w:spacing w:after="0" w:line="264" w:lineRule="auto"/>
              <w:ind w:left="-108" w:right="-108"/>
              <w:jc w:val="center"/>
              <w:rPr>
                <w:rFonts w:ascii="Times New Roman" w:eastAsia="Times New Roman" w:hAnsi="Times New Roman" w:cs="Times New Roman"/>
                <w:b/>
                <w:sz w:val="20"/>
                <w:szCs w:val="20"/>
                <w:lang w:val="x-none" w:eastAsia="x-none"/>
              </w:rPr>
            </w:pPr>
            <w:r w:rsidRPr="0088437F">
              <w:rPr>
                <w:rFonts w:ascii="Times New Roman" w:eastAsia="Times New Roman" w:hAnsi="Times New Roman" w:cs="Times New Roman"/>
                <w:b/>
                <w:sz w:val="20"/>
                <w:szCs w:val="20"/>
                <w:lang w:val="x-none" w:eastAsia="x-none"/>
              </w:rPr>
              <w:t>предыдущего года</w:t>
            </w:r>
          </w:p>
        </w:tc>
        <w:tc>
          <w:tcPr>
            <w:tcW w:w="3275" w:type="dxa"/>
            <w:vMerge w:val="restart"/>
            <w:tcBorders>
              <w:top w:val="single" w:sz="8" w:space="0" w:color="auto"/>
            </w:tcBorders>
          </w:tcPr>
          <w:p w14:paraId="6ECD5406" w14:textId="77777777" w:rsidR="0088437F" w:rsidRPr="0088437F" w:rsidRDefault="0088437F" w:rsidP="0088437F">
            <w:pPr>
              <w:spacing w:after="0" w:line="264" w:lineRule="auto"/>
              <w:ind w:left="-108" w:right="-108"/>
              <w:jc w:val="center"/>
              <w:rPr>
                <w:rFonts w:ascii="Times New Roman" w:eastAsia="Times New Roman" w:hAnsi="Times New Roman" w:cs="Times New Roman"/>
                <w:b/>
                <w:sz w:val="20"/>
                <w:szCs w:val="20"/>
                <w:lang w:eastAsia="x-none"/>
              </w:rPr>
            </w:pPr>
            <w:r w:rsidRPr="0088437F">
              <w:rPr>
                <w:rFonts w:ascii="Times New Roman" w:eastAsia="Times New Roman" w:hAnsi="Times New Roman" w:cs="Times New Roman"/>
                <w:b/>
                <w:sz w:val="20"/>
                <w:szCs w:val="20"/>
                <w:lang w:val="x-none" w:eastAsia="x-none"/>
              </w:rPr>
              <w:t xml:space="preserve">Реальная заработная плата в </w:t>
            </w:r>
          </w:p>
          <w:p w14:paraId="561D56F9" w14:textId="77777777" w:rsidR="0088437F" w:rsidRPr="0088437F" w:rsidRDefault="0088437F" w:rsidP="0088437F">
            <w:pPr>
              <w:spacing w:after="0" w:line="264" w:lineRule="auto"/>
              <w:ind w:left="-108" w:right="-108"/>
              <w:jc w:val="center"/>
              <w:rPr>
                <w:rFonts w:ascii="Times New Roman" w:eastAsia="Times New Roman" w:hAnsi="Times New Roman" w:cs="Times New Roman"/>
                <w:b/>
                <w:sz w:val="20"/>
                <w:szCs w:val="20"/>
                <w:lang w:eastAsia="x-none"/>
              </w:rPr>
            </w:pPr>
            <w:r w:rsidRPr="0088437F">
              <w:rPr>
                <w:rFonts w:ascii="Times New Roman" w:eastAsia="Times New Roman" w:hAnsi="Times New Roman" w:cs="Times New Roman"/>
                <w:b/>
                <w:sz w:val="20"/>
                <w:szCs w:val="20"/>
                <w:lang w:val="x-none" w:eastAsia="x-none"/>
              </w:rPr>
              <w:t xml:space="preserve">процентах к соответствующему </w:t>
            </w:r>
          </w:p>
          <w:p w14:paraId="3E9E84C5" w14:textId="77777777" w:rsidR="0088437F" w:rsidRPr="0088437F" w:rsidRDefault="0088437F" w:rsidP="0088437F">
            <w:pPr>
              <w:spacing w:after="0" w:line="264" w:lineRule="auto"/>
              <w:ind w:left="-108" w:right="-108"/>
              <w:jc w:val="center"/>
              <w:rPr>
                <w:rFonts w:ascii="Times New Roman" w:eastAsia="Times New Roman" w:hAnsi="Times New Roman" w:cs="Times New Roman"/>
                <w:b/>
                <w:sz w:val="20"/>
                <w:szCs w:val="20"/>
                <w:lang w:val="x-none" w:eastAsia="x-none"/>
              </w:rPr>
            </w:pPr>
            <w:r w:rsidRPr="0088437F">
              <w:rPr>
                <w:rFonts w:ascii="Times New Roman" w:eastAsia="Times New Roman" w:hAnsi="Times New Roman" w:cs="Times New Roman"/>
                <w:b/>
                <w:sz w:val="20"/>
                <w:szCs w:val="20"/>
                <w:lang w:val="x-none" w:eastAsia="x-none"/>
              </w:rPr>
              <w:t>периоду предыдущего года</w:t>
            </w:r>
          </w:p>
        </w:tc>
      </w:tr>
      <w:tr w:rsidR="0088437F" w:rsidRPr="0088437F" w14:paraId="1C62DE6C" w14:textId="77777777" w:rsidTr="002567FA">
        <w:trPr>
          <w:trHeight w:val="328"/>
          <w:tblHeader/>
        </w:trPr>
        <w:tc>
          <w:tcPr>
            <w:tcW w:w="2302" w:type="dxa"/>
            <w:vMerge/>
            <w:tcBorders>
              <w:bottom w:val="single" w:sz="8" w:space="0" w:color="auto"/>
            </w:tcBorders>
            <w:vAlign w:val="center"/>
          </w:tcPr>
          <w:p w14:paraId="706DBAFF" w14:textId="77777777" w:rsidR="0088437F" w:rsidRPr="0088437F" w:rsidRDefault="0088437F" w:rsidP="0088437F">
            <w:pPr>
              <w:spacing w:after="0" w:line="240" w:lineRule="auto"/>
              <w:rPr>
                <w:rFonts w:ascii="Times New Roman" w:eastAsia="Times New Roman" w:hAnsi="Times New Roman" w:cs="Times New Roman"/>
                <w:b/>
                <w:sz w:val="20"/>
                <w:szCs w:val="20"/>
                <w:lang w:eastAsia="ru-RU"/>
              </w:rPr>
            </w:pPr>
          </w:p>
        </w:tc>
        <w:tc>
          <w:tcPr>
            <w:tcW w:w="1242" w:type="dxa"/>
            <w:gridSpan w:val="2"/>
            <w:tcBorders>
              <w:top w:val="single" w:sz="4" w:space="0" w:color="auto"/>
              <w:left w:val="nil"/>
              <w:bottom w:val="single" w:sz="8" w:space="0" w:color="auto"/>
            </w:tcBorders>
          </w:tcPr>
          <w:p w14:paraId="3CABB223" w14:textId="77777777" w:rsidR="0088437F" w:rsidRPr="0088437F" w:rsidRDefault="0088437F" w:rsidP="0088437F">
            <w:pPr>
              <w:spacing w:after="0" w:line="264" w:lineRule="auto"/>
              <w:ind w:left="-108" w:right="-108"/>
              <w:jc w:val="center"/>
              <w:rPr>
                <w:rFonts w:ascii="Times New Roman" w:eastAsia="Times New Roman" w:hAnsi="Times New Roman" w:cs="Times New Roman"/>
                <w:b/>
                <w:sz w:val="20"/>
                <w:szCs w:val="20"/>
                <w:lang w:val="x-none" w:eastAsia="x-none"/>
              </w:rPr>
            </w:pPr>
          </w:p>
        </w:tc>
        <w:tc>
          <w:tcPr>
            <w:tcW w:w="1134" w:type="dxa"/>
            <w:tcBorders>
              <w:top w:val="single" w:sz="4" w:space="0" w:color="auto"/>
              <w:bottom w:val="single" w:sz="8" w:space="0" w:color="auto"/>
            </w:tcBorders>
            <w:vAlign w:val="center"/>
          </w:tcPr>
          <w:p w14:paraId="21DDB8F7" w14:textId="77777777" w:rsidR="0088437F" w:rsidRPr="0088437F" w:rsidRDefault="0088437F" w:rsidP="0088437F">
            <w:pPr>
              <w:spacing w:after="0" w:line="264" w:lineRule="auto"/>
              <w:ind w:left="-108" w:right="-108"/>
              <w:jc w:val="center"/>
              <w:rPr>
                <w:rFonts w:ascii="Times New Roman" w:eastAsia="Times New Roman" w:hAnsi="Times New Roman" w:cs="Times New Roman"/>
                <w:b/>
                <w:sz w:val="20"/>
                <w:szCs w:val="20"/>
                <w:lang w:eastAsia="x-none"/>
              </w:rPr>
            </w:pPr>
            <w:r w:rsidRPr="0088437F">
              <w:rPr>
                <w:rFonts w:ascii="Times New Roman" w:eastAsia="Times New Roman" w:hAnsi="Times New Roman" w:cs="Times New Roman"/>
                <w:b/>
                <w:sz w:val="20"/>
                <w:szCs w:val="20"/>
                <w:lang w:eastAsia="x-none"/>
              </w:rPr>
              <w:t>2023</w:t>
            </w:r>
          </w:p>
        </w:tc>
        <w:tc>
          <w:tcPr>
            <w:tcW w:w="1686" w:type="dxa"/>
            <w:tcBorders>
              <w:top w:val="single" w:sz="4" w:space="0" w:color="auto"/>
              <w:bottom w:val="single" w:sz="8" w:space="0" w:color="auto"/>
            </w:tcBorders>
            <w:vAlign w:val="center"/>
          </w:tcPr>
          <w:p w14:paraId="520DA3D0" w14:textId="77777777" w:rsidR="0088437F" w:rsidRPr="0088437F" w:rsidRDefault="0088437F" w:rsidP="0088437F">
            <w:pPr>
              <w:spacing w:after="0" w:line="264" w:lineRule="auto"/>
              <w:ind w:left="-108" w:right="-108" w:hanging="175"/>
              <w:jc w:val="center"/>
              <w:rPr>
                <w:rFonts w:ascii="Times New Roman" w:eastAsia="Times New Roman" w:hAnsi="Times New Roman" w:cs="Times New Roman"/>
                <w:b/>
                <w:sz w:val="20"/>
                <w:szCs w:val="20"/>
                <w:lang w:eastAsia="x-none"/>
              </w:rPr>
            </w:pPr>
            <w:r w:rsidRPr="0088437F">
              <w:rPr>
                <w:rFonts w:ascii="Times New Roman" w:eastAsia="Times New Roman" w:hAnsi="Times New Roman" w:cs="Times New Roman"/>
                <w:b/>
                <w:sz w:val="20"/>
                <w:szCs w:val="20"/>
                <w:lang w:eastAsia="x-none"/>
              </w:rPr>
              <w:t>2024</w:t>
            </w:r>
          </w:p>
        </w:tc>
        <w:tc>
          <w:tcPr>
            <w:tcW w:w="3275" w:type="dxa"/>
            <w:vMerge/>
            <w:tcBorders>
              <w:bottom w:val="single" w:sz="8" w:space="0" w:color="auto"/>
            </w:tcBorders>
            <w:vAlign w:val="center"/>
          </w:tcPr>
          <w:p w14:paraId="7052325C" w14:textId="77777777" w:rsidR="0088437F" w:rsidRPr="0088437F" w:rsidRDefault="0088437F" w:rsidP="0088437F">
            <w:pPr>
              <w:spacing w:after="0" w:line="240" w:lineRule="auto"/>
              <w:ind w:left="-108" w:right="-108" w:firstLine="709"/>
              <w:jc w:val="both"/>
              <w:rPr>
                <w:rFonts w:ascii="Times New Roman" w:eastAsia="Times New Roman" w:hAnsi="Times New Roman" w:cs="Times New Roman"/>
                <w:b/>
                <w:sz w:val="20"/>
                <w:szCs w:val="20"/>
                <w:lang w:val="x-none" w:eastAsia="x-none"/>
              </w:rPr>
            </w:pPr>
          </w:p>
        </w:tc>
      </w:tr>
      <w:tr w:rsidR="0088437F" w:rsidRPr="0088437F" w14:paraId="599E6728" w14:textId="77777777" w:rsidTr="002567FA">
        <w:trPr>
          <w:trHeight w:val="337"/>
          <w:tblHeader/>
        </w:trPr>
        <w:tc>
          <w:tcPr>
            <w:tcW w:w="2302" w:type="dxa"/>
            <w:tcBorders>
              <w:top w:val="single" w:sz="8" w:space="0" w:color="auto"/>
            </w:tcBorders>
            <w:vAlign w:val="bottom"/>
          </w:tcPr>
          <w:p w14:paraId="17FB9766" w14:textId="77777777" w:rsidR="0088437F" w:rsidRPr="0088437F" w:rsidRDefault="0088437F" w:rsidP="0088437F">
            <w:pPr>
              <w:spacing w:after="0" w:line="240" w:lineRule="auto"/>
              <w:rPr>
                <w:rFonts w:ascii="Times New Roman" w:eastAsia="Times New Roman" w:hAnsi="Times New Roman" w:cs="Times New Roman"/>
                <w:b/>
                <w:sz w:val="20"/>
                <w:szCs w:val="20"/>
                <w:lang w:val="x-none" w:eastAsia="x-none"/>
              </w:rPr>
            </w:pPr>
            <w:r w:rsidRPr="0088437F">
              <w:rPr>
                <w:rFonts w:ascii="Times New Roman" w:eastAsia="Times New Roman" w:hAnsi="Times New Roman" w:cs="Times New Roman"/>
                <w:b/>
                <w:sz w:val="20"/>
                <w:szCs w:val="20"/>
                <w:lang w:val="x-none" w:eastAsia="x-none"/>
              </w:rPr>
              <w:t xml:space="preserve">г. Бишкек </w:t>
            </w:r>
          </w:p>
        </w:tc>
        <w:tc>
          <w:tcPr>
            <w:tcW w:w="1218" w:type="dxa"/>
            <w:tcBorders>
              <w:top w:val="single" w:sz="8" w:space="0" w:color="auto"/>
            </w:tcBorders>
            <w:vAlign w:val="bottom"/>
          </w:tcPr>
          <w:p w14:paraId="29EBE671" w14:textId="77777777" w:rsidR="0088437F" w:rsidRPr="0088437F" w:rsidRDefault="0088437F" w:rsidP="0088437F">
            <w:pPr>
              <w:spacing w:after="0" w:line="240" w:lineRule="auto"/>
              <w:ind w:left="-277" w:right="287"/>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43234</w:t>
            </w:r>
          </w:p>
        </w:tc>
        <w:tc>
          <w:tcPr>
            <w:tcW w:w="1158" w:type="dxa"/>
            <w:gridSpan w:val="2"/>
            <w:tcBorders>
              <w:top w:val="single" w:sz="8" w:space="0" w:color="auto"/>
            </w:tcBorders>
            <w:vAlign w:val="bottom"/>
          </w:tcPr>
          <w:p w14:paraId="59F45457"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 xml:space="preserve">128,7                             </w:t>
            </w:r>
          </w:p>
        </w:tc>
        <w:tc>
          <w:tcPr>
            <w:tcW w:w="1686" w:type="dxa"/>
            <w:tcBorders>
              <w:top w:val="single" w:sz="8" w:space="0" w:color="auto"/>
            </w:tcBorders>
            <w:vAlign w:val="bottom"/>
          </w:tcPr>
          <w:p w14:paraId="0D547EE7"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113,8</w:t>
            </w:r>
          </w:p>
        </w:tc>
        <w:tc>
          <w:tcPr>
            <w:tcW w:w="3275" w:type="dxa"/>
            <w:tcBorders>
              <w:top w:val="single" w:sz="8" w:space="0" w:color="auto"/>
              <w:left w:val="nil"/>
            </w:tcBorders>
            <w:vAlign w:val="bottom"/>
          </w:tcPr>
          <w:p w14:paraId="7D95099A" w14:textId="77777777" w:rsidR="0088437F" w:rsidRPr="0088437F" w:rsidRDefault="0088437F" w:rsidP="0088437F">
            <w:pPr>
              <w:spacing w:after="0" w:line="240" w:lineRule="auto"/>
              <w:ind w:left="-108" w:right="1310"/>
              <w:jc w:val="right"/>
              <w:rPr>
                <w:rFonts w:ascii="Times New Roman" w:eastAsia="Times New Roman" w:hAnsi="Times New Roman" w:cs="Times New Roman"/>
                <w:b/>
                <w:color w:val="000000"/>
                <w:sz w:val="20"/>
                <w:szCs w:val="20"/>
                <w:lang w:val="ky-KG" w:eastAsia="x-none"/>
              </w:rPr>
            </w:pPr>
            <w:r w:rsidRPr="0088437F">
              <w:rPr>
                <w:rFonts w:ascii="Times New Roman" w:eastAsia="Times New Roman" w:hAnsi="Times New Roman" w:cs="Times New Roman"/>
                <w:b/>
                <w:color w:val="000000"/>
                <w:sz w:val="20"/>
                <w:szCs w:val="20"/>
                <w:lang w:val="ky-KG" w:eastAsia="x-none"/>
              </w:rPr>
              <w:t>108,9</w:t>
            </w:r>
          </w:p>
        </w:tc>
      </w:tr>
      <w:tr w:rsidR="0088437F" w:rsidRPr="0088437F" w14:paraId="266B7FA8" w14:textId="77777777" w:rsidTr="002567FA">
        <w:trPr>
          <w:trHeight w:val="222"/>
          <w:tblHeader/>
        </w:trPr>
        <w:tc>
          <w:tcPr>
            <w:tcW w:w="2302" w:type="dxa"/>
            <w:vAlign w:val="bottom"/>
          </w:tcPr>
          <w:p w14:paraId="2CE86072" w14:textId="77777777" w:rsidR="0088437F" w:rsidRPr="0088437F" w:rsidRDefault="0088437F" w:rsidP="0088437F">
            <w:pPr>
              <w:spacing w:after="0" w:line="240" w:lineRule="auto"/>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eastAsia="x-none"/>
              </w:rPr>
              <w:t xml:space="preserve">   </w:t>
            </w:r>
            <w:r w:rsidRPr="0088437F">
              <w:rPr>
                <w:rFonts w:ascii="Times New Roman" w:eastAsia="Times New Roman" w:hAnsi="Times New Roman" w:cs="Times New Roman"/>
                <w:sz w:val="20"/>
                <w:szCs w:val="20"/>
                <w:lang w:val="x-none" w:eastAsia="x-none"/>
              </w:rPr>
              <w:t>Ленинский</w:t>
            </w:r>
          </w:p>
        </w:tc>
        <w:tc>
          <w:tcPr>
            <w:tcW w:w="1218" w:type="dxa"/>
            <w:vAlign w:val="bottom"/>
          </w:tcPr>
          <w:p w14:paraId="69C8B301" w14:textId="77777777" w:rsidR="0088437F" w:rsidRPr="0088437F" w:rsidRDefault="0088437F" w:rsidP="0088437F">
            <w:pPr>
              <w:spacing w:after="0" w:line="240" w:lineRule="auto"/>
              <w:ind w:left="-277" w:right="287"/>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44068</w:t>
            </w:r>
          </w:p>
        </w:tc>
        <w:tc>
          <w:tcPr>
            <w:tcW w:w="1158" w:type="dxa"/>
            <w:gridSpan w:val="2"/>
            <w:vAlign w:val="bottom"/>
          </w:tcPr>
          <w:p w14:paraId="5388130A"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124,7</w:t>
            </w:r>
          </w:p>
        </w:tc>
        <w:tc>
          <w:tcPr>
            <w:tcW w:w="1686" w:type="dxa"/>
            <w:vAlign w:val="bottom"/>
          </w:tcPr>
          <w:p w14:paraId="264F5322"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116,2</w:t>
            </w:r>
          </w:p>
        </w:tc>
        <w:tc>
          <w:tcPr>
            <w:tcW w:w="3275" w:type="dxa"/>
            <w:vAlign w:val="bottom"/>
          </w:tcPr>
          <w:p w14:paraId="4C34F36D" w14:textId="77777777" w:rsidR="0088437F" w:rsidRPr="0088437F" w:rsidRDefault="0088437F" w:rsidP="0088437F">
            <w:pPr>
              <w:spacing w:after="0" w:line="240" w:lineRule="auto"/>
              <w:ind w:left="-108" w:right="1310"/>
              <w:jc w:val="right"/>
              <w:rPr>
                <w:rFonts w:ascii="Times New Roman" w:eastAsia="Times New Roman" w:hAnsi="Times New Roman" w:cs="Times New Roman"/>
                <w:color w:val="000000"/>
                <w:sz w:val="20"/>
                <w:szCs w:val="20"/>
                <w:lang w:eastAsia="x-none"/>
              </w:rPr>
            </w:pPr>
            <w:r w:rsidRPr="0088437F">
              <w:rPr>
                <w:rFonts w:ascii="Times New Roman" w:eastAsia="Times New Roman" w:hAnsi="Times New Roman" w:cs="Times New Roman"/>
                <w:color w:val="000000"/>
                <w:sz w:val="20"/>
                <w:szCs w:val="20"/>
                <w:lang w:eastAsia="x-none"/>
              </w:rPr>
              <w:t>111,2</w:t>
            </w:r>
          </w:p>
        </w:tc>
      </w:tr>
      <w:tr w:rsidR="0088437F" w:rsidRPr="0088437F" w14:paraId="27BAAC00" w14:textId="77777777" w:rsidTr="002567FA">
        <w:trPr>
          <w:trHeight w:val="268"/>
          <w:tblHeader/>
        </w:trPr>
        <w:tc>
          <w:tcPr>
            <w:tcW w:w="2302" w:type="dxa"/>
            <w:vAlign w:val="bottom"/>
          </w:tcPr>
          <w:p w14:paraId="050D0875" w14:textId="77777777" w:rsidR="0088437F" w:rsidRPr="0088437F" w:rsidRDefault="0088437F" w:rsidP="0088437F">
            <w:pPr>
              <w:spacing w:after="0" w:line="240" w:lineRule="auto"/>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eastAsia="x-none"/>
              </w:rPr>
              <w:t xml:space="preserve">   </w:t>
            </w:r>
            <w:r w:rsidRPr="0088437F">
              <w:rPr>
                <w:rFonts w:ascii="Times New Roman" w:eastAsia="Times New Roman" w:hAnsi="Times New Roman" w:cs="Times New Roman"/>
                <w:sz w:val="20"/>
                <w:szCs w:val="20"/>
                <w:lang w:val="x-none" w:eastAsia="x-none"/>
              </w:rPr>
              <w:t>Октябрьский</w:t>
            </w:r>
          </w:p>
        </w:tc>
        <w:tc>
          <w:tcPr>
            <w:tcW w:w="1218" w:type="dxa"/>
            <w:vAlign w:val="bottom"/>
          </w:tcPr>
          <w:p w14:paraId="600A1B5C" w14:textId="77777777" w:rsidR="0088437F" w:rsidRPr="0088437F" w:rsidRDefault="0088437F" w:rsidP="0088437F">
            <w:pPr>
              <w:spacing w:after="0" w:line="240" w:lineRule="auto"/>
              <w:ind w:left="-277" w:right="287"/>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41000</w:t>
            </w:r>
          </w:p>
        </w:tc>
        <w:tc>
          <w:tcPr>
            <w:tcW w:w="1158" w:type="dxa"/>
            <w:gridSpan w:val="2"/>
            <w:vAlign w:val="bottom"/>
          </w:tcPr>
          <w:p w14:paraId="7EC894B9"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128,9</w:t>
            </w:r>
          </w:p>
        </w:tc>
        <w:tc>
          <w:tcPr>
            <w:tcW w:w="1686" w:type="dxa"/>
            <w:vAlign w:val="bottom"/>
          </w:tcPr>
          <w:p w14:paraId="6FFE8A85"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118,2</w:t>
            </w:r>
          </w:p>
        </w:tc>
        <w:tc>
          <w:tcPr>
            <w:tcW w:w="3275" w:type="dxa"/>
            <w:vAlign w:val="bottom"/>
          </w:tcPr>
          <w:p w14:paraId="13150056" w14:textId="77777777" w:rsidR="0088437F" w:rsidRPr="0088437F" w:rsidRDefault="0088437F" w:rsidP="0088437F">
            <w:pPr>
              <w:spacing w:after="0" w:line="240" w:lineRule="auto"/>
              <w:ind w:left="-108" w:right="1310"/>
              <w:jc w:val="right"/>
              <w:rPr>
                <w:rFonts w:ascii="Times New Roman" w:eastAsia="Times New Roman" w:hAnsi="Times New Roman" w:cs="Times New Roman"/>
                <w:color w:val="000000"/>
                <w:sz w:val="20"/>
                <w:szCs w:val="20"/>
                <w:lang w:val="ky-KG" w:eastAsia="x-none"/>
              </w:rPr>
            </w:pPr>
            <w:r w:rsidRPr="0088437F">
              <w:rPr>
                <w:rFonts w:ascii="Times New Roman" w:eastAsia="Times New Roman" w:hAnsi="Times New Roman" w:cs="Times New Roman"/>
                <w:color w:val="000000"/>
                <w:sz w:val="20"/>
                <w:szCs w:val="20"/>
                <w:lang w:val="ky-KG" w:eastAsia="x-none"/>
              </w:rPr>
              <w:t>113,1</w:t>
            </w:r>
          </w:p>
        </w:tc>
      </w:tr>
      <w:tr w:rsidR="0088437F" w:rsidRPr="0088437F" w14:paraId="201E6C3B" w14:textId="77777777" w:rsidTr="002567FA">
        <w:trPr>
          <w:trHeight w:val="285"/>
          <w:tblHeader/>
        </w:trPr>
        <w:tc>
          <w:tcPr>
            <w:tcW w:w="2302" w:type="dxa"/>
            <w:vAlign w:val="bottom"/>
          </w:tcPr>
          <w:p w14:paraId="3F653DCA" w14:textId="77777777" w:rsidR="0088437F" w:rsidRPr="0088437F" w:rsidRDefault="0088437F" w:rsidP="0088437F">
            <w:pPr>
              <w:spacing w:after="0" w:line="240" w:lineRule="auto"/>
              <w:rPr>
                <w:rFonts w:ascii="Times New Roman" w:eastAsia="Times New Roman" w:hAnsi="Times New Roman" w:cs="Times New Roman"/>
                <w:sz w:val="20"/>
                <w:szCs w:val="20"/>
                <w:lang w:val="ky-KG" w:eastAsia="x-none"/>
              </w:rPr>
            </w:pPr>
            <w:r w:rsidRPr="0088437F">
              <w:rPr>
                <w:rFonts w:ascii="Times New Roman" w:eastAsia="Times New Roman" w:hAnsi="Times New Roman" w:cs="Times New Roman"/>
                <w:sz w:val="20"/>
                <w:szCs w:val="20"/>
                <w:lang w:val="ky-KG" w:eastAsia="x-none"/>
              </w:rPr>
              <w:t xml:space="preserve">   Первомайский</w:t>
            </w:r>
          </w:p>
        </w:tc>
        <w:tc>
          <w:tcPr>
            <w:tcW w:w="1218" w:type="dxa"/>
            <w:vAlign w:val="bottom"/>
          </w:tcPr>
          <w:p w14:paraId="2A00344B" w14:textId="77777777" w:rsidR="0088437F" w:rsidRPr="0088437F" w:rsidRDefault="0088437F" w:rsidP="0088437F">
            <w:pPr>
              <w:spacing w:after="0" w:line="240" w:lineRule="auto"/>
              <w:ind w:left="-277" w:right="287"/>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45179</w:t>
            </w:r>
          </w:p>
        </w:tc>
        <w:tc>
          <w:tcPr>
            <w:tcW w:w="1158" w:type="dxa"/>
            <w:gridSpan w:val="2"/>
            <w:vAlign w:val="bottom"/>
          </w:tcPr>
          <w:p w14:paraId="64E2E6C7"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130,0</w:t>
            </w:r>
          </w:p>
        </w:tc>
        <w:tc>
          <w:tcPr>
            <w:tcW w:w="1686" w:type="dxa"/>
            <w:vAlign w:val="bottom"/>
          </w:tcPr>
          <w:p w14:paraId="6FBC4FB5"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111,7</w:t>
            </w:r>
          </w:p>
        </w:tc>
        <w:tc>
          <w:tcPr>
            <w:tcW w:w="3275" w:type="dxa"/>
            <w:vAlign w:val="bottom"/>
          </w:tcPr>
          <w:p w14:paraId="264AD6C8" w14:textId="77777777" w:rsidR="0088437F" w:rsidRPr="0088437F" w:rsidRDefault="0088437F" w:rsidP="0088437F">
            <w:pPr>
              <w:spacing w:after="0" w:line="240" w:lineRule="auto"/>
              <w:ind w:left="-108" w:right="1310"/>
              <w:jc w:val="right"/>
              <w:rPr>
                <w:rFonts w:ascii="Times New Roman" w:eastAsia="Times New Roman" w:hAnsi="Times New Roman" w:cs="Times New Roman"/>
                <w:color w:val="000000"/>
                <w:sz w:val="20"/>
                <w:szCs w:val="20"/>
                <w:lang w:val="ky-KG" w:eastAsia="x-none"/>
              </w:rPr>
            </w:pPr>
            <w:r w:rsidRPr="0088437F">
              <w:rPr>
                <w:rFonts w:ascii="Times New Roman" w:eastAsia="Times New Roman" w:hAnsi="Times New Roman" w:cs="Times New Roman"/>
                <w:color w:val="000000"/>
                <w:sz w:val="20"/>
                <w:szCs w:val="20"/>
                <w:lang w:val="ky-KG" w:eastAsia="x-none"/>
              </w:rPr>
              <w:t>106,8</w:t>
            </w:r>
          </w:p>
        </w:tc>
      </w:tr>
      <w:tr w:rsidR="0088437F" w:rsidRPr="0088437F" w14:paraId="36F609E4" w14:textId="77777777" w:rsidTr="002567FA">
        <w:trPr>
          <w:trHeight w:val="290"/>
          <w:tblHeader/>
        </w:trPr>
        <w:tc>
          <w:tcPr>
            <w:tcW w:w="2302" w:type="dxa"/>
            <w:vAlign w:val="bottom"/>
          </w:tcPr>
          <w:p w14:paraId="4A2AE867" w14:textId="77777777" w:rsidR="0088437F" w:rsidRPr="0088437F" w:rsidRDefault="0088437F" w:rsidP="0088437F">
            <w:pPr>
              <w:spacing w:after="0" w:line="240" w:lineRule="auto"/>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eastAsia="x-none"/>
              </w:rPr>
              <w:t xml:space="preserve">   </w:t>
            </w:r>
            <w:r w:rsidRPr="0088437F">
              <w:rPr>
                <w:rFonts w:ascii="Times New Roman" w:eastAsia="Times New Roman" w:hAnsi="Times New Roman" w:cs="Times New Roman"/>
                <w:sz w:val="20"/>
                <w:szCs w:val="20"/>
                <w:lang w:val="x-none" w:eastAsia="x-none"/>
              </w:rPr>
              <w:t>Свердловский</w:t>
            </w:r>
          </w:p>
        </w:tc>
        <w:tc>
          <w:tcPr>
            <w:tcW w:w="1218" w:type="dxa"/>
            <w:vAlign w:val="bottom"/>
          </w:tcPr>
          <w:p w14:paraId="6B229081" w14:textId="77777777" w:rsidR="0088437F" w:rsidRPr="0088437F" w:rsidRDefault="0088437F" w:rsidP="0088437F">
            <w:pPr>
              <w:spacing w:after="0" w:line="240" w:lineRule="auto"/>
              <w:ind w:left="-277" w:right="287"/>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41169</w:t>
            </w:r>
          </w:p>
        </w:tc>
        <w:tc>
          <w:tcPr>
            <w:tcW w:w="1158" w:type="dxa"/>
            <w:gridSpan w:val="2"/>
            <w:vAlign w:val="bottom"/>
          </w:tcPr>
          <w:p w14:paraId="280EA3F2"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129,5</w:t>
            </w:r>
          </w:p>
        </w:tc>
        <w:tc>
          <w:tcPr>
            <w:tcW w:w="1686" w:type="dxa"/>
            <w:vAlign w:val="bottom"/>
          </w:tcPr>
          <w:p w14:paraId="54B430C9"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111,0</w:t>
            </w:r>
          </w:p>
        </w:tc>
        <w:tc>
          <w:tcPr>
            <w:tcW w:w="3275" w:type="dxa"/>
            <w:vAlign w:val="bottom"/>
          </w:tcPr>
          <w:p w14:paraId="1FC07FDD" w14:textId="77777777" w:rsidR="0088437F" w:rsidRPr="0088437F" w:rsidRDefault="0088437F" w:rsidP="0088437F">
            <w:pPr>
              <w:spacing w:after="0" w:line="240" w:lineRule="auto"/>
              <w:ind w:left="-108" w:right="1310"/>
              <w:jc w:val="right"/>
              <w:rPr>
                <w:rFonts w:ascii="Times New Roman" w:eastAsia="Times New Roman" w:hAnsi="Times New Roman" w:cs="Times New Roman"/>
                <w:color w:val="000000"/>
                <w:sz w:val="20"/>
                <w:szCs w:val="20"/>
                <w:lang w:val="ky-KG" w:eastAsia="x-none"/>
              </w:rPr>
            </w:pPr>
            <w:r w:rsidRPr="0088437F">
              <w:rPr>
                <w:rFonts w:ascii="Times New Roman" w:eastAsia="Times New Roman" w:hAnsi="Times New Roman" w:cs="Times New Roman"/>
                <w:color w:val="000000"/>
                <w:sz w:val="20"/>
                <w:szCs w:val="20"/>
                <w:lang w:val="ky-KG" w:eastAsia="x-none"/>
              </w:rPr>
              <w:t>106,2</w:t>
            </w:r>
          </w:p>
        </w:tc>
      </w:tr>
      <w:tr w:rsidR="0088437F" w:rsidRPr="0088437F" w14:paraId="5F6DDEA0" w14:textId="77777777" w:rsidTr="002567FA">
        <w:trPr>
          <w:trHeight w:val="158"/>
          <w:tblHeader/>
        </w:trPr>
        <w:tc>
          <w:tcPr>
            <w:tcW w:w="2302" w:type="dxa"/>
            <w:tcBorders>
              <w:bottom w:val="single" w:sz="8" w:space="0" w:color="auto"/>
            </w:tcBorders>
            <w:vAlign w:val="bottom"/>
          </w:tcPr>
          <w:p w14:paraId="17E64A0B" w14:textId="77777777" w:rsidR="0088437F" w:rsidRPr="0088437F" w:rsidRDefault="0088437F" w:rsidP="0088437F">
            <w:pPr>
              <w:spacing w:after="0" w:line="264" w:lineRule="auto"/>
              <w:ind w:firstLine="142"/>
              <w:jc w:val="right"/>
              <w:rPr>
                <w:rFonts w:ascii="Times New Roman" w:eastAsia="Times New Roman" w:hAnsi="Times New Roman" w:cs="Times New Roman"/>
                <w:sz w:val="10"/>
                <w:szCs w:val="10"/>
                <w:lang w:val="x-none" w:eastAsia="x-none"/>
              </w:rPr>
            </w:pPr>
          </w:p>
        </w:tc>
        <w:tc>
          <w:tcPr>
            <w:tcW w:w="1242" w:type="dxa"/>
            <w:gridSpan w:val="2"/>
            <w:tcBorders>
              <w:bottom w:val="single" w:sz="8" w:space="0" w:color="auto"/>
            </w:tcBorders>
            <w:vAlign w:val="bottom"/>
          </w:tcPr>
          <w:p w14:paraId="78B35625" w14:textId="77777777" w:rsidR="0088437F" w:rsidRPr="0088437F" w:rsidRDefault="0088437F" w:rsidP="0088437F">
            <w:pPr>
              <w:spacing w:after="0" w:line="264" w:lineRule="auto"/>
              <w:ind w:right="317"/>
              <w:jc w:val="right"/>
              <w:rPr>
                <w:rFonts w:ascii="Times New Roman" w:eastAsia="Times New Roman" w:hAnsi="Times New Roman" w:cs="Times New Roman"/>
                <w:sz w:val="10"/>
                <w:szCs w:val="10"/>
                <w:lang w:val="x-none" w:eastAsia="x-none"/>
              </w:rPr>
            </w:pPr>
          </w:p>
        </w:tc>
        <w:tc>
          <w:tcPr>
            <w:tcW w:w="1134" w:type="dxa"/>
            <w:tcBorders>
              <w:bottom w:val="single" w:sz="8" w:space="0" w:color="auto"/>
            </w:tcBorders>
            <w:vAlign w:val="bottom"/>
          </w:tcPr>
          <w:p w14:paraId="12FCB498" w14:textId="77777777" w:rsidR="0088437F" w:rsidRPr="0088437F" w:rsidRDefault="0088437F" w:rsidP="0088437F">
            <w:pPr>
              <w:spacing w:after="0" w:line="264" w:lineRule="auto"/>
              <w:ind w:right="459"/>
              <w:jc w:val="right"/>
              <w:rPr>
                <w:rFonts w:ascii="Times New Roman" w:eastAsia="Times New Roman" w:hAnsi="Times New Roman" w:cs="Times New Roman"/>
                <w:sz w:val="10"/>
                <w:szCs w:val="10"/>
                <w:lang w:val="x-none" w:eastAsia="x-none"/>
              </w:rPr>
            </w:pPr>
          </w:p>
        </w:tc>
        <w:tc>
          <w:tcPr>
            <w:tcW w:w="1686" w:type="dxa"/>
            <w:tcBorders>
              <w:bottom w:val="single" w:sz="8" w:space="0" w:color="auto"/>
            </w:tcBorders>
            <w:vAlign w:val="bottom"/>
          </w:tcPr>
          <w:p w14:paraId="03A8D51C" w14:textId="77777777" w:rsidR="0088437F" w:rsidRPr="0088437F" w:rsidRDefault="0088437F" w:rsidP="0088437F">
            <w:pPr>
              <w:spacing w:after="0" w:line="264" w:lineRule="auto"/>
              <w:ind w:right="459"/>
              <w:jc w:val="right"/>
              <w:rPr>
                <w:rFonts w:ascii="Times New Roman" w:eastAsia="Times New Roman" w:hAnsi="Times New Roman" w:cs="Times New Roman"/>
                <w:sz w:val="10"/>
                <w:szCs w:val="10"/>
                <w:lang w:val="x-none" w:eastAsia="x-none"/>
              </w:rPr>
            </w:pPr>
          </w:p>
        </w:tc>
        <w:tc>
          <w:tcPr>
            <w:tcW w:w="3275" w:type="dxa"/>
            <w:tcBorders>
              <w:bottom w:val="single" w:sz="8" w:space="0" w:color="auto"/>
            </w:tcBorders>
            <w:vAlign w:val="bottom"/>
          </w:tcPr>
          <w:p w14:paraId="7F0434E3" w14:textId="77777777" w:rsidR="0088437F" w:rsidRPr="0088437F" w:rsidRDefault="0088437F" w:rsidP="0088437F">
            <w:pPr>
              <w:spacing w:after="0" w:line="264" w:lineRule="auto"/>
              <w:ind w:right="1026"/>
              <w:jc w:val="right"/>
              <w:rPr>
                <w:rFonts w:ascii="Times New Roman" w:eastAsia="Times New Roman" w:hAnsi="Times New Roman" w:cs="Times New Roman"/>
                <w:sz w:val="10"/>
                <w:szCs w:val="10"/>
                <w:lang w:val="x-none" w:eastAsia="x-none"/>
              </w:rPr>
            </w:pPr>
          </w:p>
        </w:tc>
      </w:tr>
    </w:tbl>
    <w:p w14:paraId="15028B33" w14:textId="77777777" w:rsidR="0088437F" w:rsidRPr="0088437F" w:rsidRDefault="0088437F" w:rsidP="0088437F">
      <w:pPr>
        <w:spacing w:after="0" w:line="264" w:lineRule="auto"/>
        <w:ind w:firstLine="709"/>
        <w:jc w:val="both"/>
        <w:rPr>
          <w:rFonts w:ascii="Times New Roman" w:eastAsia="Times New Roman" w:hAnsi="Times New Roman" w:cs="Times New Roman"/>
          <w:sz w:val="10"/>
          <w:szCs w:val="10"/>
          <w:lang w:val="x-none" w:eastAsia="x-none"/>
        </w:rPr>
      </w:pPr>
    </w:p>
    <w:p w14:paraId="1DA2ECA9" w14:textId="77777777" w:rsidR="0088437F" w:rsidRPr="0088437F" w:rsidRDefault="0088437F" w:rsidP="0088437F">
      <w:pPr>
        <w:spacing w:after="0" w:line="240" w:lineRule="auto"/>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8"/>
          <w:szCs w:val="20"/>
          <w:lang w:eastAsia="ru-RU"/>
        </w:rPr>
        <w:lastRenderedPageBreak/>
        <w:t xml:space="preserve">          </w:t>
      </w:r>
      <w:r w:rsidRPr="0088437F">
        <w:rPr>
          <w:rFonts w:ascii="Times New Roman" w:eastAsia="Times New Roman" w:hAnsi="Times New Roman" w:cs="Times New Roman"/>
          <w:sz w:val="24"/>
          <w:szCs w:val="24"/>
          <w:lang w:eastAsia="ru-RU"/>
        </w:rPr>
        <w:t>В январе-июле 2024г. соотношение заработной платы работников бюджетной сферы к заработной плате работников небюджетной сферы города составило 79,1</w:t>
      </w:r>
      <w:r w:rsidRPr="0088437F">
        <w:rPr>
          <w:rFonts w:ascii="Times New Roman" w:eastAsia="Times New Roman" w:hAnsi="Times New Roman" w:cs="Times New Roman"/>
          <w:color w:val="FF0000"/>
          <w:sz w:val="24"/>
          <w:szCs w:val="24"/>
          <w:lang w:eastAsia="ru-RU"/>
        </w:rPr>
        <w:t xml:space="preserve"> </w:t>
      </w:r>
      <w:r w:rsidRPr="0088437F">
        <w:rPr>
          <w:rFonts w:ascii="Times New Roman" w:eastAsia="Times New Roman" w:hAnsi="Times New Roman" w:cs="Times New Roman"/>
          <w:color w:val="000000"/>
          <w:sz w:val="24"/>
          <w:szCs w:val="24"/>
          <w:lang w:eastAsia="ru-RU"/>
        </w:rPr>
        <w:t>процента</w:t>
      </w:r>
      <w:r w:rsidRPr="0088437F">
        <w:rPr>
          <w:rFonts w:ascii="Times New Roman" w:eastAsia="Times New Roman" w:hAnsi="Times New Roman" w:cs="Times New Roman"/>
          <w:sz w:val="24"/>
          <w:szCs w:val="24"/>
          <w:lang w:eastAsia="ru-RU"/>
        </w:rPr>
        <w:t>.</w:t>
      </w:r>
    </w:p>
    <w:p w14:paraId="0E5DCDAA" w14:textId="77777777" w:rsidR="0088437F" w:rsidRPr="0088437F" w:rsidRDefault="0088437F" w:rsidP="0088437F">
      <w:pPr>
        <w:spacing w:after="0" w:line="240" w:lineRule="auto"/>
        <w:jc w:val="both"/>
        <w:rPr>
          <w:rFonts w:ascii="Times New Roman" w:eastAsia="Times New Roman" w:hAnsi="Times New Roman" w:cs="Times New Roman"/>
          <w:sz w:val="10"/>
          <w:szCs w:val="10"/>
          <w:lang w:eastAsia="ru-RU"/>
        </w:rPr>
      </w:pPr>
    </w:p>
    <w:p w14:paraId="3FA7A410" w14:textId="77777777" w:rsidR="0088437F" w:rsidRPr="0088437F" w:rsidRDefault="0088437F" w:rsidP="0088437F">
      <w:pPr>
        <w:spacing w:after="0" w:line="240" w:lineRule="auto"/>
        <w:rPr>
          <w:rFonts w:ascii="Times New Roman" w:eastAsia="Times New Roman" w:hAnsi="Times New Roman" w:cs="Times New Roman"/>
          <w:b/>
          <w:bCs/>
          <w:sz w:val="24"/>
          <w:szCs w:val="24"/>
          <w:lang w:eastAsia="ru-RU"/>
        </w:rPr>
      </w:pPr>
      <w:r w:rsidRPr="0088437F">
        <w:rPr>
          <w:rFonts w:ascii="Times New Roman" w:eastAsia="Times New Roman" w:hAnsi="Times New Roman" w:cs="Times New Roman"/>
          <w:b/>
          <w:bCs/>
          <w:sz w:val="24"/>
          <w:szCs w:val="24"/>
          <w:lang w:eastAsia="ru-RU"/>
        </w:rPr>
        <w:t xml:space="preserve">Таблица 37: Среднемесячная номинальная заработная плата бюджетной и </w:t>
      </w:r>
    </w:p>
    <w:p w14:paraId="1D4DC139" w14:textId="77777777" w:rsidR="0088437F" w:rsidRPr="0088437F" w:rsidRDefault="0088437F" w:rsidP="0088437F">
      <w:pPr>
        <w:spacing w:after="0" w:line="240" w:lineRule="auto"/>
        <w:rPr>
          <w:rFonts w:ascii="Times New Roman" w:eastAsia="Times New Roman" w:hAnsi="Times New Roman" w:cs="Times New Roman"/>
          <w:b/>
          <w:bCs/>
          <w:sz w:val="24"/>
          <w:szCs w:val="24"/>
          <w:lang w:eastAsia="ru-RU"/>
        </w:rPr>
      </w:pPr>
      <w:r w:rsidRPr="0088437F">
        <w:rPr>
          <w:rFonts w:ascii="Times New Roman" w:eastAsia="Times New Roman" w:hAnsi="Times New Roman" w:cs="Times New Roman"/>
          <w:b/>
          <w:bCs/>
          <w:sz w:val="24"/>
          <w:szCs w:val="24"/>
          <w:lang w:eastAsia="ru-RU"/>
        </w:rPr>
        <w:t xml:space="preserve">                       небюджетной сферы в январе-июле</w:t>
      </w:r>
    </w:p>
    <w:p w14:paraId="4AFA5F27" w14:textId="77777777" w:rsidR="0088437F" w:rsidRPr="0088437F" w:rsidRDefault="0088437F" w:rsidP="0088437F">
      <w:pPr>
        <w:spacing w:after="0" w:line="240" w:lineRule="auto"/>
        <w:ind w:left="720" w:firstLine="720"/>
        <w:rPr>
          <w:rFonts w:ascii="Times New Roman" w:eastAsia="Times New Roman" w:hAnsi="Times New Roman" w:cs="Times New Roman"/>
          <w:sz w:val="10"/>
          <w:szCs w:val="10"/>
          <w:lang w:eastAsia="ru-RU"/>
        </w:rPr>
      </w:pPr>
    </w:p>
    <w:tbl>
      <w:tblPr>
        <w:tblW w:w="9651" w:type="dxa"/>
        <w:tblInd w:w="95" w:type="dxa"/>
        <w:tblLayout w:type="fixed"/>
        <w:tblLook w:val="04A0" w:firstRow="1" w:lastRow="0" w:firstColumn="1" w:lastColumn="0" w:noHBand="0" w:noVBand="1"/>
      </w:tblPr>
      <w:tblGrid>
        <w:gridCol w:w="2420"/>
        <w:gridCol w:w="992"/>
        <w:gridCol w:w="1136"/>
        <w:gridCol w:w="1134"/>
        <w:gridCol w:w="1127"/>
        <w:gridCol w:w="7"/>
        <w:gridCol w:w="1418"/>
        <w:gridCol w:w="1409"/>
        <w:gridCol w:w="8"/>
      </w:tblGrid>
      <w:tr w:rsidR="0088437F" w:rsidRPr="0088437F" w14:paraId="561556A1" w14:textId="77777777" w:rsidTr="002567FA">
        <w:trPr>
          <w:gridAfter w:val="1"/>
          <w:wAfter w:w="8" w:type="dxa"/>
          <w:trHeight w:val="255"/>
        </w:trPr>
        <w:tc>
          <w:tcPr>
            <w:tcW w:w="2420" w:type="dxa"/>
            <w:vMerge w:val="restart"/>
            <w:tcBorders>
              <w:top w:val="single" w:sz="8" w:space="0" w:color="auto"/>
              <w:left w:val="nil"/>
              <w:bottom w:val="single" w:sz="4" w:space="0" w:color="000000"/>
              <w:right w:val="nil"/>
            </w:tcBorders>
            <w:shd w:val="clear" w:color="auto" w:fill="auto"/>
            <w:noWrap/>
            <w:vAlign w:val="bottom"/>
            <w:hideMark/>
          </w:tcPr>
          <w:p w14:paraId="022144E5" w14:textId="77777777" w:rsidR="0088437F" w:rsidRPr="0088437F" w:rsidRDefault="0088437F" w:rsidP="0088437F">
            <w:pPr>
              <w:spacing w:after="0" w:line="240" w:lineRule="auto"/>
              <w:rPr>
                <w:rFonts w:ascii="Times New Roman" w:eastAsia="Times New Roman" w:hAnsi="Times New Roman" w:cs="Times New Roman"/>
                <w:b/>
                <w:bCs/>
                <w:sz w:val="24"/>
                <w:szCs w:val="24"/>
                <w:lang w:eastAsia="ru-RU"/>
              </w:rPr>
            </w:pPr>
            <w:r w:rsidRPr="0088437F">
              <w:rPr>
                <w:rFonts w:ascii="Times New Roman" w:eastAsia="Times New Roman" w:hAnsi="Times New Roman" w:cs="Times New Roman"/>
                <w:b/>
                <w:bCs/>
                <w:sz w:val="24"/>
                <w:szCs w:val="24"/>
                <w:lang w:eastAsia="ru-RU"/>
              </w:rPr>
              <w:t> </w:t>
            </w:r>
          </w:p>
        </w:tc>
        <w:tc>
          <w:tcPr>
            <w:tcW w:w="4389" w:type="dxa"/>
            <w:gridSpan w:val="4"/>
            <w:tcBorders>
              <w:top w:val="single" w:sz="8" w:space="0" w:color="auto"/>
              <w:left w:val="nil"/>
              <w:bottom w:val="single" w:sz="4" w:space="0" w:color="auto"/>
              <w:right w:val="nil"/>
            </w:tcBorders>
            <w:shd w:val="clear" w:color="auto" w:fill="auto"/>
            <w:noWrap/>
            <w:vAlign w:val="center"/>
            <w:hideMark/>
          </w:tcPr>
          <w:p w14:paraId="515CC3FB"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Сомов</w:t>
            </w:r>
          </w:p>
        </w:tc>
        <w:tc>
          <w:tcPr>
            <w:tcW w:w="2834" w:type="dxa"/>
            <w:gridSpan w:val="3"/>
            <w:tcBorders>
              <w:top w:val="single" w:sz="8" w:space="0" w:color="auto"/>
              <w:left w:val="nil"/>
              <w:bottom w:val="single" w:sz="4" w:space="0" w:color="000000"/>
              <w:right w:val="nil"/>
            </w:tcBorders>
            <w:shd w:val="clear" w:color="auto" w:fill="auto"/>
            <w:vAlign w:val="center"/>
            <w:hideMark/>
          </w:tcPr>
          <w:p w14:paraId="6ED75644"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В процентах к соответствующему периоду предыдущего года</w:t>
            </w:r>
          </w:p>
        </w:tc>
      </w:tr>
      <w:tr w:rsidR="0088437F" w:rsidRPr="0088437F" w14:paraId="7B8D0B56" w14:textId="77777777" w:rsidTr="002567FA">
        <w:trPr>
          <w:trHeight w:val="639"/>
        </w:trPr>
        <w:tc>
          <w:tcPr>
            <w:tcW w:w="2420" w:type="dxa"/>
            <w:vMerge/>
            <w:tcBorders>
              <w:top w:val="nil"/>
              <w:left w:val="nil"/>
              <w:bottom w:val="single" w:sz="4" w:space="0" w:color="000000"/>
              <w:right w:val="nil"/>
            </w:tcBorders>
            <w:vAlign w:val="center"/>
            <w:hideMark/>
          </w:tcPr>
          <w:p w14:paraId="0BA935EF" w14:textId="77777777" w:rsidR="0088437F" w:rsidRPr="0088437F" w:rsidRDefault="0088437F" w:rsidP="0088437F">
            <w:pPr>
              <w:spacing w:after="0" w:line="240" w:lineRule="auto"/>
              <w:rPr>
                <w:rFonts w:ascii="Times New Roman" w:eastAsia="Times New Roman" w:hAnsi="Times New Roman" w:cs="Times New Roman"/>
                <w:b/>
                <w:bCs/>
                <w:sz w:val="24"/>
                <w:szCs w:val="24"/>
                <w:lang w:eastAsia="ru-RU"/>
              </w:rPr>
            </w:pPr>
          </w:p>
        </w:tc>
        <w:tc>
          <w:tcPr>
            <w:tcW w:w="2128" w:type="dxa"/>
            <w:gridSpan w:val="2"/>
            <w:tcBorders>
              <w:top w:val="single" w:sz="4" w:space="0" w:color="auto"/>
              <w:left w:val="nil"/>
              <w:bottom w:val="single" w:sz="4" w:space="0" w:color="auto"/>
            </w:tcBorders>
            <w:shd w:val="clear" w:color="auto" w:fill="auto"/>
            <w:vAlign w:val="center"/>
            <w:hideMark/>
          </w:tcPr>
          <w:p w14:paraId="7586C453"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бюджетная сфера</w:t>
            </w:r>
          </w:p>
        </w:tc>
        <w:tc>
          <w:tcPr>
            <w:tcW w:w="2268" w:type="dxa"/>
            <w:gridSpan w:val="3"/>
            <w:tcBorders>
              <w:top w:val="single" w:sz="4" w:space="0" w:color="auto"/>
              <w:left w:val="nil"/>
              <w:bottom w:val="single" w:sz="4" w:space="0" w:color="auto"/>
              <w:right w:val="nil"/>
            </w:tcBorders>
            <w:shd w:val="clear" w:color="auto" w:fill="auto"/>
            <w:vAlign w:val="center"/>
            <w:hideMark/>
          </w:tcPr>
          <w:p w14:paraId="4E268E53" w14:textId="77777777" w:rsidR="0088437F" w:rsidRPr="0088437F" w:rsidRDefault="0088437F" w:rsidP="0088437F">
            <w:pPr>
              <w:spacing w:after="0" w:line="240" w:lineRule="auto"/>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небюджетная сфера</w:t>
            </w:r>
          </w:p>
        </w:tc>
        <w:tc>
          <w:tcPr>
            <w:tcW w:w="2835" w:type="dxa"/>
            <w:gridSpan w:val="3"/>
            <w:tcBorders>
              <w:top w:val="single" w:sz="4" w:space="0" w:color="auto"/>
              <w:left w:val="nil"/>
              <w:bottom w:val="single" w:sz="4" w:space="0" w:color="auto"/>
              <w:right w:val="nil"/>
            </w:tcBorders>
            <w:vAlign w:val="center"/>
            <w:hideMark/>
          </w:tcPr>
          <w:p w14:paraId="382EEED4" w14:textId="77777777" w:rsidR="0088437F" w:rsidRPr="0088437F" w:rsidRDefault="0088437F" w:rsidP="0088437F">
            <w:pPr>
              <w:spacing w:after="0" w:line="240" w:lineRule="auto"/>
              <w:rPr>
                <w:rFonts w:ascii="Times New Roman" w:eastAsia="Times New Roman" w:hAnsi="Times New Roman" w:cs="Times New Roman"/>
                <w:b/>
                <w:bCs/>
                <w:sz w:val="20"/>
                <w:szCs w:val="20"/>
                <w:lang w:eastAsia="ru-RU"/>
              </w:rPr>
            </w:pPr>
          </w:p>
        </w:tc>
      </w:tr>
      <w:tr w:rsidR="0088437F" w:rsidRPr="0088437F" w14:paraId="0C2C16C9" w14:textId="77777777" w:rsidTr="002567FA">
        <w:trPr>
          <w:trHeight w:val="570"/>
        </w:trPr>
        <w:tc>
          <w:tcPr>
            <w:tcW w:w="2420" w:type="dxa"/>
            <w:vMerge/>
            <w:tcBorders>
              <w:top w:val="nil"/>
              <w:left w:val="nil"/>
              <w:bottom w:val="single" w:sz="8" w:space="0" w:color="auto"/>
              <w:right w:val="nil"/>
            </w:tcBorders>
            <w:vAlign w:val="center"/>
            <w:hideMark/>
          </w:tcPr>
          <w:p w14:paraId="6CF8D7A7" w14:textId="77777777" w:rsidR="0088437F" w:rsidRPr="0088437F" w:rsidRDefault="0088437F" w:rsidP="0088437F">
            <w:pPr>
              <w:spacing w:after="0" w:line="240" w:lineRule="auto"/>
              <w:rPr>
                <w:rFonts w:ascii="Times New Roman" w:eastAsia="Times New Roman" w:hAnsi="Times New Roman" w:cs="Times New Roman"/>
                <w:b/>
                <w:bCs/>
                <w:sz w:val="24"/>
                <w:szCs w:val="24"/>
                <w:lang w:eastAsia="ru-RU"/>
              </w:rPr>
            </w:pPr>
          </w:p>
        </w:tc>
        <w:tc>
          <w:tcPr>
            <w:tcW w:w="992" w:type="dxa"/>
            <w:tcBorders>
              <w:top w:val="single" w:sz="4" w:space="0" w:color="auto"/>
              <w:left w:val="nil"/>
              <w:bottom w:val="single" w:sz="8" w:space="0" w:color="auto"/>
              <w:right w:val="nil"/>
            </w:tcBorders>
            <w:shd w:val="clear" w:color="auto" w:fill="auto"/>
            <w:vAlign w:val="center"/>
            <w:hideMark/>
          </w:tcPr>
          <w:p w14:paraId="217613C9"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2023</w:t>
            </w:r>
          </w:p>
        </w:tc>
        <w:tc>
          <w:tcPr>
            <w:tcW w:w="1136" w:type="dxa"/>
            <w:tcBorders>
              <w:top w:val="single" w:sz="4" w:space="0" w:color="auto"/>
              <w:left w:val="nil"/>
              <w:bottom w:val="single" w:sz="8" w:space="0" w:color="auto"/>
              <w:right w:val="nil"/>
            </w:tcBorders>
            <w:shd w:val="clear" w:color="auto" w:fill="auto"/>
            <w:vAlign w:val="center"/>
            <w:hideMark/>
          </w:tcPr>
          <w:p w14:paraId="49E1D212"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2024</w:t>
            </w:r>
          </w:p>
        </w:tc>
        <w:tc>
          <w:tcPr>
            <w:tcW w:w="1134" w:type="dxa"/>
            <w:tcBorders>
              <w:top w:val="single" w:sz="4" w:space="0" w:color="auto"/>
              <w:left w:val="nil"/>
              <w:bottom w:val="single" w:sz="8" w:space="0" w:color="auto"/>
              <w:right w:val="nil"/>
            </w:tcBorders>
            <w:shd w:val="clear" w:color="auto" w:fill="auto"/>
            <w:vAlign w:val="center"/>
            <w:hideMark/>
          </w:tcPr>
          <w:p w14:paraId="7744E463"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2023</w:t>
            </w:r>
          </w:p>
        </w:tc>
        <w:tc>
          <w:tcPr>
            <w:tcW w:w="1134" w:type="dxa"/>
            <w:gridSpan w:val="2"/>
            <w:tcBorders>
              <w:top w:val="single" w:sz="4" w:space="0" w:color="auto"/>
              <w:left w:val="nil"/>
              <w:bottom w:val="single" w:sz="8" w:space="0" w:color="auto"/>
              <w:right w:val="nil"/>
            </w:tcBorders>
            <w:shd w:val="clear" w:color="auto" w:fill="auto"/>
            <w:vAlign w:val="center"/>
            <w:hideMark/>
          </w:tcPr>
          <w:p w14:paraId="28FAA0BA"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 xml:space="preserve"> 2024</w:t>
            </w:r>
          </w:p>
        </w:tc>
        <w:tc>
          <w:tcPr>
            <w:tcW w:w="1418" w:type="dxa"/>
            <w:tcBorders>
              <w:top w:val="single" w:sz="4" w:space="0" w:color="auto"/>
              <w:left w:val="nil"/>
              <w:bottom w:val="single" w:sz="8" w:space="0" w:color="auto"/>
              <w:right w:val="nil"/>
            </w:tcBorders>
            <w:shd w:val="clear" w:color="auto" w:fill="auto"/>
            <w:vAlign w:val="center"/>
            <w:hideMark/>
          </w:tcPr>
          <w:p w14:paraId="31F4D5AA" w14:textId="77777777" w:rsidR="0088437F" w:rsidRPr="0088437F" w:rsidRDefault="0088437F" w:rsidP="0088437F">
            <w:pPr>
              <w:spacing w:after="0" w:line="240" w:lineRule="auto"/>
              <w:ind w:left="-108" w:right="-108"/>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val="ky-KG" w:eastAsia="ru-RU"/>
              </w:rPr>
              <w:t>б</w:t>
            </w:r>
            <w:proofErr w:type="spellStart"/>
            <w:r w:rsidRPr="0088437F">
              <w:rPr>
                <w:rFonts w:ascii="Times New Roman" w:eastAsia="Times New Roman" w:hAnsi="Times New Roman" w:cs="Times New Roman"/>
                <w:b/>
                <w:bCs/>
                <w:sz w:val="20"/>
                <w:szCs w:val="20"/>
                <w:lang w:eastAsia="ru-RU"/>
              </w:rPr>
              <w:t>юджетная</w:t>
            </w:r>
            <w:proofErr w:type="spellEnd"/>
            <w:r w:rsidRPr="0088437F">
              <w:rPr>
                <w:rFonts w:ascii="Times New Roman" w:eastAsia="Times New Roman" w:hAnsi="Times New Roman" w:cs="Times New Roman"/>
                <w:b/>
                <w:bCs/>
                <w:sz w:val="20"/>
                <w:szCs w:val="20"/>
                <w:lang w:val="ky-KG" w:eastAsia="ru-RU"/>
              </w:rPr>
              <w:t xml:space="preserve"> </w:t>
            </w:r>
            <w:r w:rsidRPr="0088437F">
              <w:rPr>
                <w:rFonts w:ascii="Times New Roman" w:eastAsia="Times New Roman" w:hAnsi="Times New Roman" w:cs="Times New Roman"/>
                <w:b/>
                <w:bCs/>
                <w:sz w:val="20"/>
                <w:szCs w:val="20"/>
                <w:lang w:eastAsia="ru-RU"/>
              </w:rPr>
              <w:t>сфера</w:t>
            </w:r>
          </w:p>
        </w:tc>
        <w:tc>
          <w:tcPr>
            <w:tcW w:w="1417" w:type="dxa"/>
            <w:gridSpan w:val="2"/>
            <w:tcBorders>
              <w:top w:val="single" w:sz="4" w:space="0" w:color="auto"/>
              <w:left w:val="nil"/>
              <w:bottom w:val="single" w:sz="8" w:space="0" w:color="auto"/>
              <w:right w:val="nil"/>
            </w:tcBorders>
            <w:shd w:val="clear" w:color="auto" w:fill="auto"/>
            <w:vAlign w:val="center"/>
            <w:hideMark/>
          </w:tcPr>
          <w:p w14:paraId="18B5A949" w14:textId="77777777" w:rsidR="0088437F" w:rsidRPr="0088437F" w:rsidRDefault="0088437F" w:rsidP="0088437F">
            <w:pPr>
              <w:spacing w:after="0" w:line="240" w:lineRule="auto"/>
              <w:ind w:left="-108" w:right="-108"/>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небюджетная сфера</w:t>
            </w:r>
          </w:p>
        </w:tc>
      </w:tr>
      <w:tr w:rsidR="0088437F" w:rsidRPr="0088437F" w14:paraId="41BFBF99" w14:textId="77777777" w:rsidTr="002567FA">
        <w:trPr>
          <w:trHeight w:val="394"/>
        </w:trPr>
        <w:tc>
          <w:tcPr>
            <w:tcW w:w="2420" w:type="dxa"/>
            <w:tcBorders>
              <w:top w:val="single" w:sz="8" w:space="0" w:color="auto"/>
              <w:left w:val="nil"/>
              <w:right w:val="nil"/>
            </w:tcBorders>
            <w:shd w:val="clear" w:color="auto" w:fill="auto"/>
            <w:noWrap/>
            <w:vAlign w:val="bottom"/>
          </w:tcPr>
          <w:p w14:paraId="1272D884" w14:textId="77777777" w:rsidR="0088437F" w:rsidRPr="0088437F" w:rsidRDefault="0088437F" w:rsidP="0088437F">
            <w:pPr>
              <w:spacing w:after="0" w:line="240" w:lineRule="auto"/>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г. Бишкек</w:t>
            </w:r>
          </w:p>
        </w:tc>
        <w:tc>
          <w:tcPr>
            <w:tcW w:w="992" w:type="dxa"/>
            <w:tcBorders>
              <w:top w:val="single" w:sz="8" w:space="0" w:color="auto"/>
              <w:left w:val="nil"/>
              <w:right w:val="nil"/>
            </w:tcBorders>
            <w:shd w:val="clear" w:color="auto" w:fill="auto"/>
            <w:noWrap/>
            <w:vAlign w:val="bottom"/>
          </w:tcPr>
          <w:p w14:paraId="5AE8FBF8"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35707</w:t>
            </w:r>
          </w:p>
        </w:tc>
        <w:tc>
          <w:tcPr>
            <w:tcW w:w="1136" w:type="dxa"/>
            <w:tcBorders>
              <w:top w:val="single" w:sz="8" w:space="0" w:color="auto"/>
              <w:left w:val="nil"/>
              <w:right w:val="nil"/>
            </w:tcBorders>
            <w:shd w:val="clear" w:color="auto" w:fill="auto"/>
            <w:noWrap/>
            <w:vAlign w:val="bottom"/>
          </w:tcPr>
          <w:p w14:paraId="371745E4" w14:textId="77777777" w:rsidR="0088437F" w:rsidRPr="0088437F" w:rsidRDefault="0088437F" w:rsidP="0088437F">
            <w:pPr>
              <w:spacing w:after="0" w:line="240" w:lineRule="auto"/>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37351</w:t>
            </w:r>
          </w:p>
        </w:tc>
        <w:tc>
          <w:tcPr>
            <w:tcW w:w="1134" w:type="dxa"/>
            <w:tcBorders>
              <w:top w:val="single" w:sz="8" w:space="0" w:color="auto"/>
              <w:left w:val="nil"/>
              <w:right w:val="nil"/>
            </w:tcBorders>
            <w:shd w:val="clear" w:color="auto" w:fill="auto"/>
            <w:noWrap/>
            <w:vAlign w:val="bottom"/>
          </w:tcPr>
          <w:p w14:paraId="12E10BC8" w14:textId="77777777" w:rsidR="0088437F" w:rsidRPr="0088437F" w:rsidRDefault="0088437F" w:rsidP="0088437F">
            <w:pPr>
              <w:spacing w:after="0" w:line="240" w:lineRule="auto"/>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39753</w:t>
            </w:r>
          </w:p>
        </w:tc>
        <w:tc>
          <w:tcPr>
            <w:tcW w:w="1134" w:type="dxa"/>
            <w:gridSpan w:val="2"/>
            <w:tcBorders>
              <w:top w:val="single" w:sz="8" w:space="0" w:color="auto"/>
              <w:left w:val="nil"/>
              <w:right w:val="nil"/>
            </w:tcBorders>
            <w:shd w:val="clear" w:color="auto" w:fill="auto"/>
            <w:noWrap/>
            <w:vAlign w:val="bottom"/>
          </w:tcPr>
          <w:p w14:paraId="5E8DA3DD" w14:textId="77777777" w:rsidR="0088437F" w:rsidRPr="0088437F" w:rsidRDefault="0088437F" w:rsidP="0088437F">
            <w:pPr>
              <w:spacing w:after="0" w:line="240" w:lineRule="auto"/>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47214</w:t>
            </w:r>
          </w:p>
        </w:tc>
        <w:tc>
          <w:tcPr>
            <w:tcW w:w="1418" w:type="dxa"/>
            <w:tcBorders>
              <w:top w:val="single" w:sz="8" w:space="0" w:color="auto"/>
              <w:left w:val="nil"/>
              <w:right w:val="nil"/>
            </w:tcBorders>
            <w:shd w:val="clear" w:color="auto" w:fill="auto"/>
            <w:noWrap/>
            <w:vAlign w:val="bottom"/>
          </w:tcPr>
          <w:p w14:paraId="7AD43591" w14:textId="77777777" w:rsidR="0088437F" w:rsidRPr="0088437F" w:rsidRDefault="0088437F" w:rsidP="0088437F">
            <w:pPr>
              <w:spacing w:after="0" w:line="240" w:lineRule="auto"/>
              <w:ind w:left="317"/>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104,6</w:t>
            </w:r>
          </w:p>
        </w:tc>
        <w:tc>
          <w:tcPr>
            <w:tcW w:w="1417" w:type="dxa"/>
            <w:gridSpan w:val="2"/>
            <w:tcBorders>
              <w:top w:val="single" w:sz="8" w:space="0" w:color="auto"/>
              <w:left w:val="nil"/>
              <w:right w:val="nil"/>
            </w:tcBorders>
            <w:shd w:val="clear" w:color="auto" w:fill="auto"/>
            <w:noWrap/>
            <w:vAlign w:val="bottom"/>
          </w:tcPr>
          <w:p w14:paraId="3A17E52D" w14:textId="77777777" w:rsidR="0088437F" w:rsidRPr="0088437F" w:rsidRDefault="0088437F" w:rsidP="0088437F">
            <w:pPr>
              <w:spacing w:after="0" w:line="240" w:lineRule="auto"/>
              <w:ind w:left="308"/>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118,8</w:t>
            </w:r>
          </w:p>
        </w:tc>
      </w:tr>
      <w:tr w:rsidR="0088437F" w:rsidRPr="0088437F" w14:paraId="7BACFFC3" w14:textId="77777777" w:rsidTr="002567FA">
        <w:trPr>
          <w:trHeight w:val="300"/>
        </w:trPr>
        <w:tc>
          <w:tcPr>
            <w:tcW w:w="2420" w:type="dxa"/>
            <w:tcBorders>
              <w:top w:val="nil"/>
              <w:left w:val="nil"/>
              <w:right w:val="nil"/>
            </w:tcBorders>
            <w:shd w:val="clear" w:color="auto" w:fill="auto"/>
            <w:noWrap/>
            <w:vAlign w:val="bottom"/>
            <w:hideMark/>
          </w:tcPr>
          <w:p w14:paraId="742618A9"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Ленинский</w:t>
            </w:r>
          </w:p>
        </w:tc>
        <w:tc>
          <w:tcPr>
            <w:tcW w:w="992" w:type="dxa"/>
            <w:tcBorders>
              <w:top w:val="nil"/>
              <w:left w:val="nil"/>
              <w:right w:val="nil"/>
            </w:tcBorders>
            <w:shd w:val="clear" w:color="auto" w:fill="auto"/>
            <w:noWrap/>
            <w:vAlign w:val="bottom"/>
          </w:tcPr>
          <w:p w14:paraId="748D018E"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31070</w:t>
            </w:r>
          </w:p>
        </w:tc>
        <w:tc>
          <w:tcPr>
            <w:tcW w:w="1136" w:type="dxa"/>
            <w:tcBorders>
              <w:top w:val="nil"/>
              <w:left w:val="nil"/>
              <w:right w:val="nil"/>
            </w:tcBorders>
            <w:shd w:val="clear" w:color="auto" w:fill="auto"/>
            <w:noWrap/>
            <w:vAlign w:val="bottom"/>
          </w:tcPr>
          <w:p w14:paraId="60818FA8"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32584</w:t>
            </w:r>
          </w:p>
        </w:tc>
        <w:tc>
          <w:tcPr>
            <w:tcW w:w="1134" w:type="dxa"/>
            <w:tcBorders>
              <w:top w:val="nil"/>
              <w:left w:val="nil"/>
              <w:right w:val="nil"/>
            </w:tcBorders>
            <w:shd w:val="clear" w:color="auto" w:fill="auto"/>
            <w:noWrap/>
            <w:vAlign w:val="bottom"/>
          </w:tcPr>
          <w:p w14:paraId="65710F99"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42870</w:t>
            </w:r>
          </w:p>
        </w:tc>
        <w:tc>
          <w:tcPr>
            <w:tcW w:w="1134" w:type="dxa"/>
            <w:gridSpan w:val="2"/>
            <w:tcBorders>
              <w:top w:val="nil"/>
              <w:left w:val="nil"/>
              <w:right w:val="nil"/>
            </w:tcBorders>
            <w:shd w:val="clear" w:color="auto" w:fill="auto"/>
            <w:noWrap/>
            <w:vAlign w:val="bottom"/>
          </w:tcPr>
          <w:p w14:paraId="3D704C2E"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51515</w:t>
            </w:r>
          </w:p>
        </w:tc>
        <w:tc>
          <w:tcPr>
            <w:tcW w:w="1418" w:type="dxa"/>
            <w:tcBorders>
              <w:top w:val="nil"/>
              <w:left w:val="nil"/>
              <w:right w:val="nil"/>
            </w:tcBorders>
            <w:shd w:val="clear" w:color="auto" w:fill="auto"/>
            <w:noWrap/>
            <w:vAlign w:val="bottom"/>
          </w:tcPr>
          <w:p w14:paraId="18275442" w14:textId="77777777" w:rsidR="0088437F" w:rsidRPr="0088437F" w:rsidRDefault="0088437F" w:rsidP="0088437F">
            <w:pPr>
              <w:spacing w:after="0" w:line="240" w:lineRule="auto"/>
              <w:ind w:left="317"/>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104,9</w:t>
            </w:r>
          </w:p>
        </w:tc>
        <w:tc>
          <w:tcPr>
            <w:tcW w:w="1417" w:type="dxa"/>
            <w:gridSpan w:val="2"/>
            <w:tcBorders>
              <w:top w:val="nil"/>
              <w:left w:val="nil"/>
              <w:right w:val="nil"/>
            </w:tcBorders>
            <w:shd w:val="clear" w:color="auto" w:fill="auto"/>
            <w:noWrap/>
            <w:vAlign w:val="bottom"/>
          </w:tcPr>
          <w:p w14:paraId="37D82FC2" w14:textId="77777777" w:rsidR="0088437F" w:rsidRPr="0088437F" w:rsidRDefault="0088437F" w:rsidP="0088437F">
            <w:pPr>
              <w:spacing w:after="0" w:line="240" w:lineRule="auto"/>
              <w:ind w:left="308"/>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120,2</w:t>
            </w:r>
          </w:p>
        </w:tc>
      </w:tr>
      <w:tr w:rsidR="0088437F" w:rsidRPr="0088437F" w14:paraId="519A1127" w14:textId="77777777" w:rsidTr="002567FA">
        <w:trPr>
          <w:trHeight w:val="131"/>
        </w:trPr>
        <w:tc>
          <w:tcPr>
            <w:tcW w:w="2420" w:type="dxa"/>
            <w:tcBorders>
              <w:top w:val="nil"/>
              <w:left w:val="nil"/>
              <w:bottom w:val="nil"/>
              <w:right w:val="nil"/>
            </w:tcBorders>
            <w:shd w:val="clear" w:color="auto" w:fill="auto"/>
            <w:noWrap/>
            <w:vAlign w:val="bottom"/>
          </w:tcPr>
          <w:p w14:paraId="36DCD753" w14:textId="77777777" w:rsidR="0088437F" w:rsidRPr="0088437F" w:rsidRDefault="0088437F" w:rsidP="0088437F">
            <w:pPr>
              <w:spacing w:after="0" w:line="240"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Октябрьский</w:t>
            </w:r>
          </w:p>
        </w:tc>
        <w:tc>
          <w:tcPr>
            <w:tcW w:w="992" w:type="dxa"/>
            <w:tcBorders>
              <w:top w:val="nil"/>
              <w:left w:val="nil"/>
              <w:bottom w:val="nil"/>
              <w:right w:val="nil"/>
            </w:tcBorders>
            <w:shd w:val="clear" w:color="auto" w:fill="auto"/>
            <w:noWrap/>
            <w:vAlign w:val="bottom"/>
          </w:tcPr>
          <w:p w14:paraId="513D4BD1"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36013</w:t>
            </w:r>
          </w:p>
        </w:tc>
        <w:tc>
          <w:tcPr>
            <w:tcW w:w="1136" w:type="dxa"/>
            <w:tcBorders>
              <w:top w:val="nil"/>
              <w:left w:val="nil"/>
              <w:bottom w:val="nil"/>
              <w:right w:val="nil"/>
            </w:tcBorders>
            <w:shd w:val="clear" w:color="auto" w:fill="auto"/>
            <w:noWrap/>
            <w:vAlign w:val="bottom"/>
          </w:tcPr>
          <w:p w14:paraId="37926166"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37854</w:t>
            </w:r>
          </w:p>
        </w:tc>
        <w:tc>
          <w:tcPr>
            <w:tcW w:w="1134" w:type="dxa"/>
            <w:tcBorders>
              <w:top w:val="nil"/>
              <w:left w:val="nil"/>
              <w:bottom w:val="nil"/>
              <w:right w:val="nil"/>
            </w:tcBorders>
            <w:shd w:val="clear" w:color="auto" w:fill="auto"/>
            <w:noWrap/>
            <w:vAlign w:val="bottom"/>
          </w:tcPr>
          <w:p w14:paraId="05AF630B"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33963</w:t>
            </w:r>
          </w:p>
        </w:tc>
        <w:tc>
          <w:tcPr>
            <w:tcW w:w="1134" w:type="dxa"/>
            <w:gridSpan w:val="2"/>
            <w:tcBorders>
              <w:top w:val="nil"/>
              <w:left w:val="nil"/>
              <w:bottom w:val="nil"/>
              <w:right w:val="nil"/>
            </w:tcBorders>
            <w:shd w:val="clear" w:color="auto" w:fill="auto"/>
            <w:noWrap/>
            <w:vAlign w:val="bottom"/>
          </w:tcPr>
          <w:p w14:paraId="3477606F"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42363</w:t>
            </w:r>
          </w:p>
        </w:tc>
        <w:tc>
          <w:tcPr>
            <w:tcW w:w="1418" w:type="dxa"/>
            <w:tcBorders>
              <w:top w:val="nil"/>
              <w:left w:val="nil"/>
              <w:bottom w:val="nil"/>
              <w:right w:val="nil"/>
            </w:tcBorders>
            <w:shd w:val="clear" w:color="auto" w:fill="auto"/>
            <w:noWrap/>
            <w:vAlign w:val="bottom"/>
          </w:tcPr>
          <w:p w14:paraId="62BB4815" w14:textId="77777777" w:rsidR="0088437F" w:rsidRPr="0088437F" w:rsidRDefault="0088437F" w:rsidP="0088437F">
            <w:pPr>
              <w:spacing w:after="0" w:line="240" w:lineRule="auto"/>
              <w:ind w:left="317"/>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105,1</w:t>
            </w:r>
          </w:p>
        </w:tc>
        <w:tc>
          <w:tcPr>
            <w:tcW w:w="1417" w:type="dxa"/>
            <w:gridSpan w:val="2"/>
            <w:tcBorders>
              <w:top w:val="nil"/>
              <w:left w:val="nil"/>
              <w:bottom w:val="nil"/>
              <w:right w:val="nil"/>
            </w:tcBorders>
            <w:shd w:val="clear" w:color="auto" w:fill="auto"/>
            <w:noWrap/>
            <w:vAlign w:val="bottom"/>
          </w:tcPr>
          <w:p w14:paraId="45C92B97" w14:textId="77777777" w:rsidR="0088437F" w:rsidRPr="0088437F" w:rsidRDefault="0088437F" w:rsidP="0088437F">
            <w:pPr>
              <w:spacing w:after="0" w:line="240" w:lineRule="auto"/>
              <w:ind w:left="308"/>
              <w:jc w:val="center"/>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124,7</w:t>
            </w:r>
          </w:p>
        </w:tc>
      </w:tr>
      <w:tr w:rsidR="0088437F" w:rsidRPr="0088437F" w14:paraId="6929A849" w14:textId="77777777" w:rsidTr="002567FA">
        <w:trPr>
          <w:trHeight w:val="131"/>
        </w:trPr>
        <w:tc>
          <w:tcPr>
            <w:tcW w:w="2420" w:type="dxa"/>
            <w:tcBorders>
              <w:top w:val="nil"/>
              <w:left w:val="nil"/>
              <w:bottom w:val="nil"/>
              <w:right w:val="nil"/>
            </w:tcBorders>
            <w:shd w:val="clear" w:color="auto" w:fill="auto"/>
            <w:noWrap/>
            <w:vAlign w:val="bottom"/>
            <w:hideMark/>
          </w:tcPr>
          <w:p w14:paraId="1E90E215"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Первомайский</w:t>
            </w:r>
          </w:p>
        </w:tc>
        <w:tc>
          <w:tcPr>
            <w:tcW w:w="992" w:type="dxa"/>
            <w:tcBorders>
              <w:top w:val="nil"/>
              <w:left w:val="nil"/>
              <w:bottom w:val="nil"/>
              <w:right w:val="nil"/>
            </w:tcBorders>
            <w:shd w:val="clear" w:color="auto" w:fill="auto"/>
            <w:noWrap/>
            <w:vAlign w:val="bottom"/>
          </w:tcPr>
          <w:p w14:paraId="373DFC19"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38261</w:t>
            </w:r>
          </w:p>
        </w:tc>
        <w:tc>
          <w:tcPr>
            <w:tcW w:w="1136" w:type="dxa"/>
            <w:tcBorders>
              <w:top w:val="nil"/>
              <w:left w:val="nil"/>
              <w:bottom w:val="nil"/>
              <w:right w:val="nil"/>
            </w:tcBorders>
            <w:shd w:val="clear" w:color="auto" w:fill="auto"/>
            <w:noWrap/>
            <w:vAlign w:val="bottom"/>
          </w:tcPr>
          <w:p w14:paraId="5FFD14F6"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39692</w:t>
            </w:r>
          </w:p>
        </w:tc>
        <w:tc>
          <w:tcPr>
            <w:tcW w:w="1134" w:type="dxa"/>
            <w:tcBorders>
              <w:top w:val="nil"/>
              <w:left w:val="nil"/>
              <w:bottom w:val="nil"/>
              <w:right w:val="nil"/>
            </w:tcBorders>
            <w:shd w:val="clear" w:color="auto" w:fill="auto"/>
            <w:noWrap/>
            <w:vAlign w:val="bottom"/>
          </w:tcPr>
          <w:p w14:paraId="0B19FEF5"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42503</w:t>
            </w:r>
          </w:p>
        </w:tc>
        <w:tc>
          <w:tcPr>
            <w:tcW w:w="1134" w:type="dxa"/>
            <w:gridSpan w:val="2"/>
            <w:tcBorders>
              <w:top w:val="nil"/>
              <w:left w:val="nil"/>
              <w:bottom w:val="nil"/>
              <w:right w:val="nil"/>
            </w:tcBorders>
            <w:shd w:val="clear" w:color="auto" w:fill="auto"/>
            <w:noWrap/>
            <w:vAlign w:val="bottom"/>
          </w:tcPr>
          <w:p w14:paraId="7F56AB75"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49716</w:t>
            </w:r>
          </w:p>
        </w:tc>
        <w:tc>
          <w:tcPr>
            <w:tcW w:w="1418" w:type="dxa"/>
            <w:tcBorders>
              <w:top w:val="nil"/>
              <w:left w:val="nil"/>
              <w:bottom w:val="nil"/>
              <w:right w:val="nil"/>
            </w:tcBorders>
            <w:shd w:val="clear" w:color="auto" w:fill="auto"/>
            <w:noWrap/>
            <w:vAlign w:val="bottom"/>
          </w:tcPr>
          <w:p w14:paraId="3AFC9905" w14:textId="77777777" w:rsidR="0088437F" w:rsidRPr="0088437F" w:rsidRDefault="0088437F" w:rsidP="0088437F">
            <w:pPr>
              <w:spacing w:after="0" w:line="240" w:lineRule="auto"/>
              <w:ind w:left="317"/>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103,7</w:t>
            </w:r>
          </w:p>
        </w:tc>
        <w:tc>
          <w:tcPr>
            <w:tcW w:w="1417" w:type="dxa"/>
            <w:gridSpan w:val="2"/>
            <w:tcBorders>
              <w:top w:val="nil"/>
              <w:left w:val="nil"/>
              <w:bottom w:val="nil"/>
              <w:right w:val="nil"/>
            </w:tcBorders>
            <w:shd w:val="clear" w:color="auto" w:fill="auto"/>
            <w:noWrap/>
            <w:vAlign w:val="bottom"/>
          </w:tcPr>
          <w:p w14:paraId="078735DA" w14:textId="77777777" w:rsidR="0088437F" w:rsidRPr="0088437F" w:rsidRDefault="0088437F" w:rsidP="0088437F">
            <w:pPr>
              <w:spacing w:after="0" w:line="240" w:lineRule="auto"/>
              <w:ind w:left="308"/>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117,0</w:t>
            </w:r>
          </w:p>
        </w:tc>
      </w:tr>
      <w:tr w:rsidR="0088437F" w:rsidRPr="0088437F" w14:paraId="7878A159" w14:textId="77777777" w:rsidTr="002567FA">
        <w:trPr>
          <w:trHeight w:val="229"/>
        </w:trPr>
        <w:tc>
          <w:tcPr>
            <w:tcW w:w="2420" w:type="dxa"/>
            <w:tcBorders>
              <w:top w:val="nil"/>
              <w:left w:val="nil"/>
              <w:bottom w:val="nil"/>
              <w:right w:val="nil"/>
            </w:tcBorders>
            <w:shd w:val="clear" w:color="auto" w:fill="auto"/>
            <w:noWrap/>
            <w:vAlign w:val="bottom"/>
            <w:hideMark/>
          </w:tcPr>
          <w:p w14:paraId="7E29EC48"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Свердловский</w:t>
            </w:r>
          </w:p>
        </w:tc>
        <w:tc>
          <w:tcPr>
            <w:tcW w:w="992" w:type="dxa"/>
            <w:tcBorders>
              <w:top w:val="nil"/>
              <w:left w:val="nil"/>
              <w:bottom w:val="nil"/>
              <w:right w:val="nil"/>
            </w:tcBorders>
            <w:shd w:val="clear" w:color="auto" w:fill="auto"/>
            <w:noWrap/>
            <w:vAlign w:val="bottom"/>
          </w:tcPr>
          <w:p w14:paraId="295A7859"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35818</w:t>
            </w:r>
          </w:p>
        </w:tc>
        <w:tc>
          <w:tcPr>
            <w:tcW w:w="1136" w:type="dxa"/>
            <w:tcBorders>
              <w:top w:val="nil"/>
              <w:left w:val="nil"/>
              <w:bottom w:val="nil"/>
              <w:right w:val="nil"/>
            </w:tcBorders>
            <w:shd w:val="clear" w:color="auto" w:fill="auto"/>
            <w:noWrap/>
            <w:vAlign w:val="bottom"/>
          </w:tcPr>
          <w:p w14:paraId="0EC7C148"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37700</w:t>
            </w:r>
          </w:p>
        </w:tc>
        <w:tc>
          <w:tcPr>
            <w:tcW w:w="1134" w:type="dxa"/>
            <w:tcBorders>
              <w:top w:val="nil"/>
              <w:left w:val="nil"/>
              <w:bottom w:val="nil"/>
              <w:right w:val="nil"/>
            </w:tcBorders>
            <w:shd w:val="clear" w:color="auto" w:fill="auto"/>
            <w:noWrap/>
            <w:vAlign w:val="bottom"/>
          </w:tcPr>
          <w:p w14:paraId="204E9D8E"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38347</w:t>
            </w:r>
          </w:p>
        </w:tc>
        <w:tc>
          <w:tcPr>
            <w:tcW w:w="1134" w:type="dxa"/>
            <w:gridSpan w:val="2"/>
            <w:tcBorders>
              <w:top w:val="nil"/>
              <w:left w:val="nil"/>
              <w:bottom w:val="nil"/>
              <w:right w:val="nil"/>
            </w:tcBorders>
            <w:shd w:val="clear" w:color="auto" w:fill="auto"/>
            <w:noWrap/>
            <w:vAlign w:val="bottom"/>
          </w:tcPr>
          <w:p w14:paraId="02FF257C"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44100</w:t>
            </w:r>
          </w:p>
        </w:tc>
        <w:tc>
          <w:tcPr>
            <w:tcW w:w="1418" w:type="dxa"/>
            <w:tcBorders>
              <w:top w:val="nil"/>
              <w:left w:val="nil"/>
              <w:bottom w:val="nil"/>
              <w:right w:val="nil"/>
            </w:tcBorders>
            <w:shd w:val="clear" w:color="auto" w:fill="auto"/>
            <w:noWrap/>
            <w:vAlign w:val="bottom"/>
          </w:tcPr>
          <w:p w14:paraId="114DB1CF" w14:textId="77777777" w:rsidR="0088437F" w:rsidRPr="0088437F" w:rsidRDefault="0088437F" w:rsidP="0088437F">
            <w:pPr>
              <w:spacing w:after="0" w:line="240" w:lineRule="auto"/>
              <w:ind w:left="317"/>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105,3</w:t>
            </w:r>
          </w:p>
        </w:tc>
        <w:tc>
          <w:tcPr>
            <w:tcW w:w="1417" w:type="dxa"/>
            <w:gridSpan w:val="2"/>
            <w:tcBorders>
              <w:top w:val="nil"/>
              <w:left w:val="nil"/>
              <w:bottom w:val="nil"/>
              <w:right w:val="nil"/>
            </w:tcBorders>
            <w:shd w:val="clear" w:color="auto" w:fill="auto"/>
            <w:noWrap/>
            <w:vAlign w:val="bottom"/>
          </w:tcPr>
          <w:p w14:paraId="6CAB08AC" w14:textId="77777777" w:rsidR="0088437F" w:rsidRPr="0088437F" w:rsidRDefault="0088437F" w:rsidP="0088437F">
            <w:pPr>
              <w:spacing w:after="0" w:line="240" w:lineRule="auto"/>
              <w:ind w:left="308"/>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115,0</w:t>
            </w:r>
          </w:p>
        </w:tc>
      </w:tr>
      <w:tr w:rsidR="0088437F" w:rsidRPr="0088437F" w14:paraId="6611C62D" w14:textId="77777777" w:rsidTr="002567FA">
        <w:trPr>
          <w:trHeight w:val="96"/>
        </w:trPr>
        <w:tc>
          <w:tcPr>
            <w:tcW w:w="2420" w:type="dxa"/>
            <w:tcBorders>
              <w:top w:val="nil"/>
              <w:left w:val="nil"/>
              <w:bottom w:val="single" w:sz="8" w:space="0" w:color="auto"/>
              <w:right w:val="nil"/>
            </w:tcBorders>
            <w:shd w:val="clear" w:color="auto" w:fill="auto"/>
            <w:noWrap/>
            <w:vAlign w:val="bottom"/>
          </w:tcPr>
          <w:p w14:paraId="46D2BEB4" w14:textId="77777777" w:rsidR="0088437F" w:rsidRPr="0088437F" w:rsidRDefault="0088437F" w:rsidP="0088437F">
            <w:pPr>
              <w:spacing w:after="0" w:line="240" w:lineRule="auto"/>
              <w:rPr>
                <w:rFonts w:ascii="Times New Roman" w:eastAsia="Times New Roman" w:hAnsi="Times New Roman" w:cs="Times New Roman"/>
                <w:sz w:val="10"/>
                <w:szCs w:val="10"/>
                <w:lang w:eastAsia="ru-RU"/>
              </w:rPr>
            </w:pPr>
          </w:p>
        </w:tc>
        <w:tc>
          <w:tcPr>
            <w:tcW w:w="992" w:type="dxa"/>
            <w:tcBorders>
              <w:top w:val="nil"/>
              <w:left w:val="nil"/>
              <w:bottom w:val="single" w:sz="8" w:space="0" w:color="auto"/>
              <w:right w:val="nil"/>
            </w:tcBorders>
            <w:shd w:val="clear" w:color="auto" w:fill="auto"/>
            <w:noWrap/>
            <w:vAlign w:val="bottom"/>
          </w:tcPr>
          <w:p w14:paraId="1DEAE479"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p>
        </w:tc>
        <w:tc>
          <w:tcPr>
            <w:tcW w:w="1136" w:type="dxa"/>
            <w:tcBorders>
              <w:top w:val="nil"/>
              <w:left w:val="nil"/>
              <w:bottom w:val="single" w:sz="8" w:space="0" w:color="auto"/>
              <w:right w:val="nil"/>
            </w:tcBorders>
            <w:shd w:val="clear" w:color="auto" w:fill="auto"/>
            <w:noWrap/>
            <w:vAlign w:val="bottom"/>
          </w:tcPr>
          <w:p w14:paraId="574BAAB5"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single" w:sz="8" w:space="0" w:color="auto"/>
              <w:right w:val="nil"/>
            </w:tcBorders>
            <w:shd w:val="clear" w:color="auto" w:fill="auto"/>
            <w:noWrap/>
            <w:vAlign w:val="bottom"/>
          </w:tcPr>
          <w:p w14:paraId="0CE0B6CD"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p>
        </w:tc>
        <w:tc>
          <w:tcPr>
            <w:tcW w:w="1134" w:type="dxa"/>
            <w:gridSpan w:val="2"/>
            <w:tcBorders>
              <w:top w:val="nil"/>
              <w:left w:val="nil"/>
              <w:bottom w:val="single" w:sz="8" w:space="0" w:color="auto"/>
              <w:right w:val="nil"/>
            </w:tcBorders>
            <w:shd w:val="clear" w:color="auto" w:fill="auto"/>
            <w:noWrap/>
            <w:vAlign w:val="bottom"/>
          </w:tcPr>
          <w:p w14:paraId="23D1902B"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nil"/>
            </w:tcBorders>
            <w:shd w:val="clear" w:color="auto" w:fill="auto"/>
            <w:noWrap/>
            <w:vAlign w:val="bottom"/>
          </w:tcPr>
          <w:p w14:paraId="39949637"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single" w:sz="8" w:space="0" w:color="auto"/>
              <w:right w:val="nil"/>
            </w:tcBorders>
            <w:shd w:val="clear" w:color="auto" w:fill="auto"/>
            <w:noWrap/>
            <w:vAlign w:val="bottom"/>
          </w:tcPr>
          <w:p w14:paraId="14539898"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p>
        </w:tc>
      </w:tr>
    </w:tbl>
    <w:p w14:paraId="52EC86B6" w14:textId="77777777" w:rsidR="0088437F" w:rsidRPr="0088437F" w:rsidRDefault="0088437F" w:rsidP="0088437F">
      <w:pPr>
        <w:spacing w:after="0" w:line="264" w:lineRule="auto"/>
        <w:ind w:firstLine="709"/>
        <w:jc w:val="both"/>
        <w:rPr>
          <w:rFonts w:ascii="Times New Roman" w:eastAsia="Times New Roman" w:hAnsi="Times New Roman" w:cs="Times New Roman"/>
          <w:sz w:val="8"/>
          <w:szCs w:val="8"/>
          <w:lang w:val="x-none" w:eastAsia="x-none"/>
        </w:rPr>
      </w:pPr>
    </w:p>
    <w:p w14:paraId="56F8D034"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val="ky-KG" w:eastAsia="x-none"/>
        </w:rPr>
      </w:pPr>
      <w:r w:rsidRPr="0088437F">
        <w:rPr>
          <w:rFonts w:ascii="Times New Roman" w:eastAsia="Times New Roman" w:hAnsi="Times New Roman" w:cs="Times New Roman"/>
          <w:sz w:val="24"/>
          <w:szCs w:val="24"/>
          <w:lang w:eastAsia="x-none"/>
        </w:rPr>
        <w:t>Повышение темпов роста среднемесячной начисленной</w:t>
      </w:r>
      <w:r w:rsidRPr="0088437F">
        <w:rPr>
          <w:rFonts w:ascii="Times New Roman" w:eastAsia="Times New Roman" w:hAnsi="Times New Roman" w:cs="Times New Roman"/>
          <w:sz w:val="24"/>
          <w:szCs w:val="24"/>
          <w:lang w:val="x-none" w:eastAsia="x-none"/>
        </w:rPr>
        <w:t xml:space="preserve"> заработной платы в </w:t>
      </w:r>
      <w:r w:rsidRPr="0088437F">
        <w:rPr>
          <w:rFonts w:ascii="Times New Roman" w:eastAsia="Times New Roman" w:hAnsi="Times New Roman" w:cs="Times New Roman"/>
          <w:sz w:val="24"/>
          <w:szCs w:val="24"/>
          <w:lang w:eastAsia="x-none"/>
        </w:rPr>
        <w:t xml:space="preserve">январе-июле </w:t>
      </w:r>
      <w:r w:rsidRPr="0088437F">
        <w:rPr>
          <w:rFonts w:ascii="Times New Roman" w:eastAsia="Times New Roman" w:hAnsi="Times New Roman" w:cs="Times New Roman"/>
          <w:sz w:val="24"/>
          <w:szCs w:val="24"/>
          <w:lang w:val="x-none" w:eastAsia="x-none"/>
        </w:rPr>
        <w:t>20</w:t>
      </w:r>
      <w:r w:rsidRPr="0088437F">
        <w:rPr>
          <w:rFonts w:ascii="Times New Roman" w:eastAsia="Times New Roman" w:hAnsi="Times New Roman" w:cs="Times New Roman"/>
          <w:sz w:val="24"/>
          <w:szCs w:val="24"/>
          <w:lang w:eastAsia="x-none"/>
        </w:rPr>
        <w:t>24</w:t>
      </w:r>
      <w:r w:rsidRPr="0088437F">
        <w:rPr>
          <w:rFonts w:ascii="Times New Roman" w:eastAsia="Times New Roman" w:hAnsi="Times New Roman" w:cs="Times New Roman"/>
          <w:sz w:val="24"/>
          <w:szCs w:val="24"/>
          <w:lang w:val="x-none" w:eastAsia="x-none"/>
        </w:rPr>
        <w:t xml:space="preserve">г. по сравнению с </w:t>
      </w:r>
      <w:r w:rsidRPr="0088437F">
        <w:rPr>
          <w:rFonts w:ascii="Times New Roman" w:eastAsia="Times New Roman" w:hAnsi="Times New Roman" w:cs="Times New Roman"/>
          <w:sz w:val="24"/>
          <w:szCs w:val="24"/>
          <w:lang w:eastAsia="x-none"/>
        </w:rPr>
        <w:t xml:space="preserve">январем-июлем </w:t>
      </w:r>
      <w:r w:rsidRPr="0088437F">
        <w:rPr>
          <w:rFonts w:ascii="Times New Roman" w:eastAsia="Times New Roman" w:hAnsi="Times New Roman" w:cs="Times New Roman"/>
          <w:sz w:val="24"/>
          <w:szCs w:val="24"/>
          <w:lang w:val="x-none" w:eastAsia="x-none"/>
        </w:rPr>
        <w:t>20</w:t>
      </w:r>
      <w:r w:rsidRPr="0088437F">
        <w:rPr>
          <w:rFonts w:ascii="Times New Roman" w:eastAsia="Times New Roman" w:hAnsi="Times New Roman" w:cs="Times New Roman"/>
          <w:sz w:val="24"/>
          <w:szCs w:val="24"/>
          <w:lang w:eastAsia="x-none"/>
        </w:rPr>
        <w:t>23</w:t>
      </w:r>
      <w:r w:rsidRPr="0088437F">
        <w:rPr>
          <w:rFonts w:ascii="Times New Roman" w:eastAsia="Times New Roman" w:hAnsi="Times New Roman" w:cs="Times New Roman"/>
          <w:sz w:val="24"/>
          <w:szCs w:val="24"/>
          <w:lang w:val="x-none" w:eastAsia="x-none"/>
        </w:rPr>
        <w:t xml:space="preserve">г. наблюдалось </w:t>
      </w:r>
      <w:r w:rsidRPr="0088437F">
        <w:rPr>
          <w:rFonts w:ascii="Times New Roman" w:eastAsia="Times New Roman" w:hAnsi="Times New Roman" w:cs="Times New Roman"/>
          <w:sz w:val="24"/>
          <w:szCs w:val="24"/>
          <w:lang w:eastAsia="x-none"/>
        </w:rPr>
        <w:t>на предприятиях и в организациях всех</w:t>
      </w:r>
      <w:r w:rsidRPr="0088437F">
        <w:rPr>
          <w:rFonts w:ascii="Times New Roman" w:eastAsia="Times New Roman" w:hAnsi="Times New Roman" w:cs="Times New Roman"/>
          <w:sz w:val="24"/>
          <w:szCs w:val="24"/>
          <w:lang w:val="x-none" w:eastAsia="x-none"/>
        </w:rPr>
        <w:t xml:space="preserve"> вид</w:t>
      </w:r>
      <w:r w:rsidRPr="0088437F">
        <w:rPr>
          <w:rFonts w:ascii="Times New Roman" w:eastAsia="Times New Roman" w:hAnsi="Times New Roman" w:cs="Times New Roman"/>
          <w:sz w:val="24"/>
          <w:szCs w:val="24"/>
          <w:lang w:eastAsia="x-none"/>
        </w:rPr>
        <w:t>ов</w:t>
      </w:r>
      <w:r w:rsidRPr="0088437F">
        <w:rPr>
          <w:rFonts w:ascii="Times New Roman" w:eastAsia="Times New Roman" w:hAnsi="Times New Roman" w:cs="Times New Roman"/>
          <w:sz w:val="24"/>
          <w:szCs w:val="24"/>
          <w:lang w:val="x-none" w:eastAsia="x-none"/>
        </w:rPr>
        <w:t xml:space="preserve"> экономической деятельности</w:t>
      </w:r>
      <w:r w:rsidRPr="0088437F">
        <w:rPr>
          <w:rFonts w:ascii="Times New Roman" w:eastAsia="Times New Roman" w:hAnsi="Times New Roman" w:cs="Times New Roman"/>
          <w:sz w:val="24"/>
          <w:szCs w:val="24"/>
          <w:lang w:val="ky-KG" w:eastAsia="ru-RU"/>
        </w:rPr>
        <w:t>.</w:t>
      </w:r>
    </w:p>
    <w:p w14:paraId="22583DCC"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val="ky-KG" w:eastAsia="x-none"/>
        </w:rPr>
      </w:pPr>
      <w:r w:rsidRPr="0088437F">
        <w:rPr>
          <w:rFonts w:ascii="Times New Roman" w:eastAsia="Times New Roman" w:hAnsi="Times New Roman" w:cs="Times New Roman"/>
          <w:sz w:val="24"/>
          <w:szCs w:val="24"/>
          <w:lang w:eastAsia="ru-RU"/>
        </w:rPr>
        <w:t>Н</w:t>
      </w:r>
      <w:r w:rsidRPr="0088437F">
        <w:rPr>
          <w:rFonts w:ascii="Times New Roman" w:eastAsia="Times New Roman" w:hAnsi="Times New Roman" w:cs="Times New Roman"/>
          <w:sz w:val="24"/>
          <w:szCs w:val="24"/>
          <w:lang w:val="x-none" w:eastAsia="ru-RU"/>
        </w:rPr>
        <w:t>аиболее значительное</w:t>
      </w:r>
      <w:r w:rsidRPr="0088437F">
        <w:rPr>
          <w:rFonts w:ascii="Times New Roman" w:eastAsia="Times New Roman" w:hAnsi="Times New Roman" w:cs="Times New Roman"/>
          <w:sz w:val="24"/>
          <w:szCs w:val="24"/>
          <w:lang w:eastAsia="ru-RU"/>
        </w:rPr>
        <w:t xml:space="preserve"> их повышение наблюдалось в прочей обслуживающей деятельности на 38,5 процента, </w:t>
      </w:r>
      <w:r w:rsidRPr="0088437F">
        <w:rPr>
          <w:rFonts w:ascii="Times New Roman" w:eastAsia="Times New Roman" w:hAnsi="Times New Roman" w:cs="Times New Roman"/>
          <w:sz w:val="24"/>
          <w:szCs w:val="24"/>
          <w:lang w:val="ky-KG" w:eastAsia="ru-RU"/>
        </w:rPr>
        <w:t xml:space="preserve">оптовой и розничной торговли; ремонта автомобилей  и  мотоциклов на 28,2 </w:t>
      </w:r>
      <w:r w:rsidRPr="0088437F">
        <w:rPr>
          <w:rFonts w:ascii="Times New Roman" w:eastAsia="Times New Roman" w:hAnsi="Times New Roman" w:cs="Times New Roman"/>
          <w:sz w:val="24"/>
          <w:szCs w:val="24"/>
          <w:lang w:eastAsia="ru-RU"/>
        </w:rPr>
        <w:t>процента</w:t>
      </w:r>
      <w:r w:rsidRPr="0088437F">
        <w:rPr>
          <w:rFonts w:ascii="Times New Roman" w:eastAsia="Times New Roman" w:hAnsi="Times New Roman" w:cs="Times New Roman"/>
          <w:sz w:val="24"/>
          <w:szCs w:val="24"/>
          <w:lang w:val="ky-KG" w:eastAsia="ru-RU"/>
        </w:rPr>
        <w:t>,</w:t>
      </w:r>
      <w:r w:rsidRPr="0088437F">
        <w:rPr>
          <w:rFonts w:ascii="Times New Roman" w:eastAsia="Times New Roman" w:hAnsi="Times New Roman" w:cs="Times New Roman"/>
          <w:sz w:val="24"/>
          <w:szCs w:val="24"/>
          <w:lang w:eastAsia="ru-RU"/>
        </w:rPr>
        <w:t xml:space="preserve"> строительстве на</w:t>
      </w:r>
      <w:r w:rsidRPr="0088437F">
        <w:rPr>
          <w:rFonts w:ascii="Times New Roman" w:eastAsia="Times New Roman" w:hAnsi="Times New Roman" w:cs="Times New Roman"/>
          <w:sz w:val="24"/>
          <w:szCs w:val="24"/>
          <w:lang w:val="ky-KG" w:eastAsia="ru-RU"/>
        </w:rPr>
        <w:t xml:space="preserve"> 25,8 </w:t>
      </w:r>
      <w:r w:rsidRPr="0088437F">
        <w:rPr>
          <w:rFonts w:ascii="Times New Roman" w:eastAsia="Times New Roman" w:hAnsi="Times New Roman" w:cs="Times New Roman"/>
          <w:sz w:val="24"/>
          <w:szCs w:val="24"/>
          <w:lang w:eastAsia="ru-RU"/>
        </w:rPr>
        <w:t>процента,</w:t>
      </w:r>
      <w:r w:rsidRPr="0088437F">
        <w:rPr>
          <w:rFonts w:ascii="Times New Roman" w:eastAsia="Times New Roman" w:hAnsi="Times New Roman" w:cs="Times New Roman"/>
          <w:sz w:val="24"/>
          <w:szCs w:val="24"/>
          <w:lang w:val="x-none" w:eastAsia="x-none"/>
        </w:rPr>
        <w:t xml:space="preserve"> водоснабжени</w:t>
      </w:r>
      <w:r w:rsidRPr="0088437F">
        <w:rPr>
          <w:rFonts w:ascii="Times New Roman" w:eastAsia="Times New Roman" w:hAnsi="Times New Roman" w:cs="Times New Roman"/>
          <w:sz w:val="24"/>
          <w:szCs w:val="24"/>
          <w:lang w:eastAsia="x-none"/>
        </w:rPr>
        <w:t>я</w:t>
      </w:r>
      <w:r w:rsidRPr="0088437F">
        <w:rPr>
          <w:rFonts w:ascii="Times New Roman" w:eastAsia="Times New Roman" w:hAnsi="Times New Roman" w:cs="Times New Roman"/>
          <w:sz w:val="24"/>
          <w:szCs w:val="24"/>
          <w:lang w:val="x-none" w:eastAsia="x-none"/>
        </w:rPr>
        <w:t>, очистк</w:t>
      </w:r>
      <w:r w:rsidRPr="0088437F">
        <w:rPr>
          <w:rFonts w:ascii="Times New Roman" w:eastAsia="Times New Roman" w:hAnsi="Times New Roman" w:cs="Times New Roman"/>
          <w:sz w:val="24"/>
          <w:szCs w:val="24"/>
          <w:lang w:eastAsia="x-none"/>
        </w:rPr>
        <w:t>и</w:t>
      </w:r>
      <w:r w:rsidRPr="0088437F">
        <w:rPr>
          <w:rFonts w:ascii="Times New Roman" w:eastAsia="Times New Roman" w:hAnsi="Times New Roman" w:cs="Times New Roman"/>
          <w:sz w:val="24"/>
          <w:szCs w:val="24"/>
          <w:lang w:val="x-none" w:eastAsia="x-none"/>
        </w:rPr>
        <w:t>, обработк</w:t>
      </w:r>
      <w:r w:rsidRPr="0088437F">
        <w:rPr>
          <w:rFonts w:ascii="Times New Roman" w:eastAsia="Times New Roman" w:hAnsi="Times New Roman" w:cs="Times New Roman"/>
          <w:sz w:val="24"/>
          <w:szCs w:val="24"/>
          <w:lang w:eastAsia="x-none"/>
        </w:rPr>
        <w:t>и</w:t>
      </w:r>
      <w:r w:rsidRPr="0088437F">
        <w:rPr>
          <w:rFonts w:ascii="Times New Roman" w:eastAsia="Times New Roman" w:hAnsi="Times New Roman" w:cs="Times New Roman"/>
          <w:sz w:val="24"/>
          <w:szCs w:val="24"/>
          <w:lang w:val="x-none" w:eastAsia="x-none"/>
        </w:rPr>
        <w:t xml:space="preserve"> отходов и получени</w:t>
      </w:r>
      <w:r w:rsidRPr="0088437F">
        <w:rPr>
          <w:rFonts w:ascii="Times New Roman" w:eastAsia="Times New Roman" w:hAnsi="Times New Roman" w:cs="Times New Roman"/>
          <w:sz w:val="24"/>
          <w:szCs w:val="24"/>
          <w:lang w:eastAsia="x-none"/>
        </w:rPr>
        <w:t>я</w:t>
      </w:r>
      <w:r w:rsidRPr="0088437F">
        <w:rPr>
          <w:rFonts w:ascii="Times New Roman" w:eastAsia="Times New Roman" w:hAnsi="Times New Roman" w:cs="Times New Roman"/>
          <w:sz w:val="24"/>
          <w:szCs w:val="24"/>
          <w:lang w:val="x-none" w:eastAsia="x-none"/>
        </w:rPr>
        <w:t xml:space="preserve"> вторичного сырья 24,3</w:t>
      </w:r>
      <w:r w:rsidRPr="0088437F">
        <w:rPr>
          <w:rFonts w:ascii="Times New Roman" w:eastAsia="Times New Roman" w:hAnsi="Times New Roman" w:cs="Times New Roman"/>
          <w:sz w:val="24"/>
          <w:szCs w:val="24"/>
          <w:lang w:eastAsia="ru-RU"/>
        </w:rPr>
        <w:t xml:space="preserve"> процента, в сфере добычи полезных ископаемых на 22,7 процента,</w:t>
      </w:r>
      <w:r w:rsidRPr="0088437F">
        <w:rPr>
          <w:rFonts w:ascii="Times New Roman" w:eastAsia="Times New Roman" w:hAnsi="Times New Roman" w:cs="Times New Roman"/>
          <w:sz w:val="24"/>
          <w:szCs w:val="24"/>
          <w:lang w:eastAsia="x-none"/>
        </w:rPr>
        <w:t xml:space="preserve"> </w:t>
      </w:r>
      <w:r w:rsidRPr="0088437F">
        <w:rPr>
          <w:rFonts w:ascii="Times New Roman" w:eastAsia="Times New Roman" w:hAnsi="Times New Roman" w:cs="Times New Roman"/>
          <w:sz w:val="24"/>
          <w:szCs w:val="24"/>
          <w:lang w:eastAsia="ru-RU"/>
        </w:rPr>
        <w:t>п</w:t>
      </w:r>
      <w:r w:rsidRPr="0088437F">
        <w:rPr>
          <w:rFonts w:ascii="Times New Roman" w:eastAsia="Times New Roman" w:hAnsi="Times New Roman" w:cs="Times New Roman"/>
          <w:sz w:val="24"/>
          <w:szCs w:val="24"/>
          <w:lang w:val="x-none" w:eastAsia="x-none"/>
        </w:rPr>
        <w:t>рофессиональной,</w:t>
      </w:r>
      <w:r w:rsidRPr="0088437F">
        <w:rPr>
          <w:rFonts w:ascii="Times New Roman" w:eastAsia="Times New Roman" w:hAnsi="Times New Roman" w:cs="Times New Roman"/>
          <w:sz w:val="20"/>
          <w:szCs w:val="20"/>
          <w:lang w:val="x-none" w:eastAsia="x-none"/>
        </w:rPr>
        <w:t xml:space="preserve"> </w:t>
      </w:r>
      <w:r w:rsidRPr="0088437F">
        <w:rPr>
          <w:rFonts w:ascii="Times New Roman" w:eastAsia="Times New Roman" w:hAnsi="Times New Roman" w:cs="Times New Roman"/>
          <w:sz w:val="24"/>
          <w:szCs w:val="24"/>
          <w:lang w:val="x-none" w:eastAsia="x-none"/>
        </w:rPr>
        <w:t>научной и технической деятельност</w:t>
      </w:r>
      <w:r w:rsidRPr="0088437F">
        <w:rPr>
          <w:rFonts w:ascii="Times New Roman" w:eastAsia="Times New Roman" w:hAnsi="Times New Roman" w:cs="Times New Roman"/>
          <w:sz w:val="24"/>
          <w:szCs w:val="24"/>
          <w:lang w:eastAsia="x-none"/>
        </w:rPr>
        <w:t>и</w:t>
      </w:r>
      <w:r w:rsidRPr="0088437F">
        <w:rPr>
          <w:rFonts w:ascii="Times New Roman" w:eastAsia="Times New Roman" w:hAnsi="Times New Roman" w:cs="Times New Roman"/>
          <w:sz w:val="24"/>
          <w:szCs w:val="24"/>
          <w:lang w:val="ky-KG" w:eastAsia="ru-RU"/>
        </w:rPr>
        <w:t xml:space="preserve"> и  в сфере </w:t>
      </w:r>
      <w:r w:rsidRPr="0088437F">
        <w:rPr>
          <w:rFonts w:ascii="Times New Roman" w:eastAsia="Times New Roman" w:hAnsi="Times New Roman" w:cs="Times New Roman"/>
          <w:sz w:val="24"/>
          <w:szCs w:val="24"/>
          <w:lang w:eastAsia="ru-RU"/>
        </w:rPr>
        <w:t>операций с недвижимым имуществом 21,3 процента, обрабатывающих производствах</w:t>
      </w:r>
      <w:r w:rsidRPr="0088437F">
        <w:rPr>
          <w:rFonts w:ascii="Times New Roman" w:eastAsia="Times New Roman" w:hAnsi="Times New Roman" w:cs="Times New Roman"/>
          <w:sz w:val="24"/>
          <w:szCs w:val="24"/>
          <w:lang w:val="x-none" w:eastAsia="ru-RU"/>
        </w:rPr>
        <w:t xml:space="preserve"> (обрабатывающей</w:t>
      </w: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x-none" w:eastAsia="ru-RU"/>
        </w:rPr>
        <w:t>промышленности)</w:t>
      </w:r>
      <w:r w:rsidRPr="0088437F">
        <w:rPr>
          <w:rFonts w:ascii="Times New Roman" w:eastAsia="Times New Roman" w:hAnsi="Times New Roman" w:cs="Times New Roman"/>
          <w:sz w:val="24"/>
          <w:szCs w:val="24"/>
          <w:lang w:eastAsia="ru-RU"/>
        </w:rPr>
        <w:t xml:space="preserve"> на 20,0 процента, финансового посредничества и страхования на 19,3 процента, </w:t>
      </w:r>
      <w:r w:rsidRPr="0088437F">
        <w:rPr>
          <w:rFonts w:ascii="Times New Roman" w:eastAsia="Times New Roman" w:hAnsi="Times New Roman" w:cs="Times New Roman"/>
          <w:sz w:val="24"/>
          <w:szCs w:val="24"/>
          <w:lang w:val="x-none" w:eastAsia="ru-RU"/>
        </w:rPr>
        <w:t>транспортн</w:t>
      </w:r>
      <w:r w:rsidRPr="0088437F">
        <w:rPr>
          <w:rFonts w:ascii="Times New Roman" w:eastAsia="Times New Roman" w:hAnsi="Times New Roman" w:cs="Times New Roman"/>
          <w:sz w:val="24"/>
          <w:szCs w:val="24"/>
          <w:lang w:eastAsia="ru-RU"/>
        </w:rPr>
        <w:t>ой</w:t>
      </w:r>
      <w:r w:rsidRPr="0088437F">
        <w:rPr>
          <w:rFonts w:ascii="Times New Roman" w:eastAsia="Times New Roman" w:hAnsi="Times New Roman" w:cs="Times New Roman"/>
          <w:sz w:val="24"/>
          <w:szCs w:val="24"/>
          <w:lang w:val="x-none" w:eastAsia="ru-RU"/>
        </w:rPr>
        <w:t xml:space="preserve"> деятельност</w:t>
      </w:r>
      <w:r w:rsidRPr="0088437F">
        <w:rPr>
          <w:rFonts w:ascii="Times New Roman" w:eastAsia="Times New Roman" w:hAnsi="Times New Roman" w:cs="Times New Roman"/>
          <w:sz w:val="24"/>
          <w:szCs w:val="24"/>
          <w:lang w:eastAsia="ru-RU"/>
        </w:rPr>
        <w:t>и</w:t>
      </w:r>
      <w:r w:rsidRPr="0088437F">
        <w:rPr>
          <w:rFonts w:ascii="Times New Roman" w:eastAsia="Times New Roman" w:hAnsi="Times New Roman" w:cs="Times New Roman"/>
          <w:sz w:val="24"/>
          <w:szCs w:val="24"/>
          <w:lang w:val="x-none" w:eastAsia="ru-RU"/>
        </w:rPr>
        <w:t xml:space="preserve"> </w:t>
      </w:r>
      <w:proofErr w:type="spellStart"/>
      <w:r w:rsidRPr="0088437F">
        <w:rPr>
          <w:rFonts w:ascii="Times New Roman" w:eastAsia="Times New Roman" w:hAnsi="Times New Roman" w:cs="Times New Roman"/>
          <w:sz w:val="24"/>
          <w:szCs w:val="24"/>
          <w:lang w:eastAsia="ru-RU"/>
        </w:rPr>
        <w:t>и</w:t>
      </w:r>
      <w:proofErr w:type="spellEnd"/>
      <w:r w:rsidRPr="0088437F">
        <w:rPr>
          <w:rFonts w:ascii="Times New Roman" w:eastAsia="Times New Roman" w:hAnsi="Times New Roman" w:cs="Times New Roman"/>
          <w:sz w:val="24"/>
          <w:szCs w:val="24"/>
          <w:lang w:val="x-none" w:eastAsia="ru-RU"/>
        </w:rPr>
        <w:t xml:space="preserve"> хранени</w:t>
      </w:r>
      <w:r w:rsidRPr="0088437F">
        <w:rPr>
          <w:rFonts w:ascii="Times New Roman" w:eastAsia="Times New Roman" w:hAnsi="Times New Roman" w:cs="Times New Roman"/>
          <w:sz w:val="24"/>
          <w:szCs w:val="24"/>
          <w:lang w:val="ky-KG" w:eastAsia="ru-RU"/>
        </w:rPr>
        <w:t>я</w:t>
      </w:r>
      <w:r w:rsidRPr="0088437F">
        <w:rPr>
          <w:rFonts w:ascii="Times New Roman" w:eastAsia="Times New Roman" w:hAnsi="Times New Roman" w:cs="Times New Roman"/>
          <w:sz w:val="24"/>
          <w:szCs w:val="24"/>
          <w:lang w:val="x-none" w:eastAsia="ru-RU"/>
        </w:rPr>
        <w:t xml:space="preserve"> грузов</w:t>
      </w:r>
      <w:r w:rsidRPr="0088437F">
        <w:rPr>
          <w:rFonts w:ascii="Times New Roman" w:eastAsia="Times New Roman" w:hAnsi="Times New Roman" w:cs="Times New Roman"/>
          <w:sz w:val="24"/>
          <w:szCs w:val="24"/>
          <w:lang w:eastAsia="ru-RU"/>
        </w:rPr>
        <w:t xml:space="preserve"> на 16,2 процента, </w:t>
      </w:r>
      <w:r w:rsidRPr="0088437F">
        <w:rPr>
          <w:rFonts w:ascii="Times New Roman" w:eastAsia="Times New Roman" w:hAnsi="Times New Roman" w:cs="Times New Roman"/>
          <w:sz w:val="24"/>
          <w:szCs w:val="24"/>
          <w:lang w:val="x-none" w:eastAsia="ru-RU"/>
        </w:rPr>
        <w:t>обеспечении (снабжени</w:t>
      </w:r>
      <w:r w:rsidRPr="0088437F">
        <w:rPr>
          <w:rFonts w:ascii="Times New Roman" w:eastAsia="Times New Roman" w:hAnsi="Times New Roman" w:cs="Times New Roman"/>
          <w:sz w:val="24"/>
          <w:szCs w:val="24"/>
          <w:lang w:eastAsia="ru-RU"/>
        </w:rPr>
        <w:t>и</w:t>
      </w:r>
      <w:r w:rsidRPr="0088437F">
        <w:rPr>
          <w:rFonts w:ascii="Times New Roman" w:eastAsia="Times New Roman" w:hAnsi="Times New Roman" w:cs="Times New Roman"/>
          <w:sz w:val="24"/>
          <w:szCs w:val="24"/>
          <w:lang w:val="x-none" w:eastAsia="ru-RU"/>
        </w:rPr>
        <w:t>) электроэнергией, газом, паром и кондиционированным воздухом</w:t>
      </w:r>
      <w:r w:rsidRPr="0088437F">
        <w:rPr>
          <w:rFonts w:ascii="Times New Roman" w:eastAsia="Times New Roman" w:hAnsi="Times New Roman" w:cs="Times New Roman"/>
          <w:sz w:val="24"/>
          <w:szCs w:val="24"/>
          <w:lang w:eastAsia="ru-RU"/>
        </w:rPr>
        <w:t xml:space="preserve"> на 15,5  процента, </w:t>
      </w:r>
      <w:r w:rsidRPr="0088437F">
        <w:rPr>
          <w:rFonts w:ascii="Times New Roman" w:eastAsia="Times New Roman" w:hAnsi="Times New Roman" w:cs="Times New Roman"/>
          <w:sz w:val="24"/>
          <w:szCs w:val="24"/>
          <w:lang w:val="x-none" w:eastAsia="x-none"/>
        </w:rPr>
        <w:t>административной и вспомогательной деятельност</w:t>
      </w:r>
      <w:r w:rsidRPr="0088437F">
        <w:rPr>
          <w:rFonts w:ascii="Times New Roman" w:eastAsia="Times New Roman" w:hAnsi="Times New Roman" w:cs="Times New Roman"/>
          <w:sz w:val="24"/>
          <w:szCs w:val="24"/>
          <w:lang w:eastAsia="x-none"/>
        </w:rPr>
        <w:t xml:space="preserve">и  на 13,2 процента, </w:t>
      </w:r>
      <w:r w:rsidRPr="0088437F">
        <w:rPr>
          <w:rFonts w:ascii="Times New Roman" w:eastAsia="Times New Roman" w:hAnsi="Times New Roman" w:cs="Times New Roman"/>
          <w:sz w:val="24"/>
          <w:szCs w:val="24"/>
          <w:lang w:eastAsia="ru-RU"/>
        </w:rPr>
        <w:t>образование на 6,7 процента,</w:t>
      </w:r>
      <w:r w:rsidRPr="0088437F">
        <w:rPr>
          <w:rFonts w:ascii="Times New Roman" w:eastAsia="Times New Roman" w:hAnsi="Times New Roman" w:cs="Times New Roman"/>
          <w:sz w:val="24"/>
          <w:szCs w:val="24"/>
          <w:lang w:val="ky-KG" w:eastAsia="ru-RU"/>
        </w:rPr>
        <w:t xml:space="preserve"> информация и </w:t>
      </w:r>
      <w:proofErr w:type="spellStart"/>
      <w:r w:rsidRPr="0088437F">
        <w:rPr>
          <w:rFonts w:ascii="Times New Roman" w:eastAsia="Times New Roman" w:hAnsi="Times New Roman" w:cs="Times New Roman"/>
          <w:sz w:val="24"/>
          <w:szCs w:val="24"/>
          <w:lang w:val="ky-KG" w:eastAsia="ru-RU"/>
        </w:rPr>
        <w:t>связь</w:t>
      </w:r>
      <w:proofErr w:type="spellEnd"/>
      <w:r w:rsidRPr="0088437F">
        <w:rPr>
          <w:rFonts w:ascii="Times New Roman" w:eastAsia="Times New Roman" w:hAnsi="Times New Roman" w:cs="Times New Roman"/>
          <w:sz w:val="24"/>
          <w:szCs w:val="24"/>
          <w:lang w:val="ky-KG" w:eastAsia="ru-RU"/>
        </w:rPr>
        <w:t xml:space="preserve"> на 5,6 </w:t>
      </w:r>
      <w:proofErr w:type="spellStart"/>
      <w:r w:rsidRPr="0088437F">
        <w:rPr>
          <w:rFonts w:ascii="Times New Roman" w:eastAsia="Times New Roman" w:hAnsi="Times New Roman" w:cs="Times New Roman"/>
          <w:sz w:val="24"/>
          <w:szCs w:val="24"/>
          <w:lang w:val="ky-KG" w:eastAsia="ru-RU"/>
        </w:rPr>
        <w:t>процента</w:t>
      </w:r>
      <w:proofErr w:type="spellEnd"/>
      <w:r w:rsidRPr="0088437F">
        <w:rPr>
          <w:rFonts w:ascii="Times New Roman" w:eastAsia="Times New Roman" w:hAnsi="Times New Roman" w:cs="Times New Roman"/>
          <w:sz w:val="24"/>
          <w:szCs w:val="24"/>
          <w:lang w:val="ky-KG" w:eastAsia="ru-RU"/>
        </w:rPr>
        <w:t>,</w:t>
      </w:r>
      <w:r w:rsidRPr="0088437F">
        <w:rPr>
          <w:rFonts w:ascii="Times New Roman" w:eastAsia="Times New Roman" w:hAnsi="Times New Roman" w:cs="Times New Roman"/>
          <w:sz w:val="24"/>
          <w:szCs w:val="24"/>
          <w:lang w:eastAsia="ru-RU"/>
        </w:rPr>
        <w:t xml:space="preserve"> г</w:t>
      </w:r>
      <w:r w:rsidRPr="0088437F">
        <w:rPr>
          <w:rFonts w:ascii="Times New Roman" w:eastAsia="Times New Roman" w:hAnsi="Times New Roman" w:cs="Times New Roman"/>
          <w:sz w:val="24"/>
          <w:szCs w:val="24"/>
          <w:lang w:val="x-none" w:eastAsia="ru-RU"/>
        </w:rPr>
        <w:t>осударственно</w:t>
      </w:r>
      <w:r w:rsidRPr="0088437F">
        <w:rPr>
          <w:rFonts w:ascii="Times New Roman" w:eastAsia="Times New Roman" w:hAnsi="Times New Roman" w:cs="Times New Roman"/>
          <w:sz w:val="24"/>
          <w:szCs w:val="24"/>
          <w:lang w:eastAsia="ru-RU"/>
        </w:rPr>
        <w:t>го</w:t>
      </w:r>
      <w:r w:rsidRPr="0088437F">
        <w:rPr>
          <w:rFonts w:ascii="Times New Roman" w:eastAsia="Times New Roman" w:hAnsi="Times New Roman" w:cs="Times New Roman"/>
          <w:sz w:val="24"/>
          <w:szCs w:val="24"/>
          <w:lang w:val="x-none" w:eastAsia="ru-RU"/>
        </w:rPr>
        <w:t xml:space="preserve"> управлени</w:t>
      </w:r>
      <w:r w:rsidRPr="0088437F">
        <w:rPr>
          <w:rFonts w:ascii="Times New Roman" w:eastAsia="Times New Roman" w:hAnsi="Times New Roman" w:cs="Times New Roman"/>
          <w:sz w:val="24"/>
          <w:szCs w:val="24"/>
          <w:lang w:eastAsia="ru-RU"/>
        </w:rPr>
        <w:t>я</w:t>
      </w:r>
      <w:r w:rsidRPr="0088437F">
        <w:rPr>
          <w:rFonts w:ascii="Times New Roman" w:eastAsia="Times New Roman" w:hAnsi="Times New Roman" w:cs="Times New Roman"/>
          <w:sz w:val="24"/>
          <w:szCs w:val="24"/>
          <w:lang w:val="x-none" w:eastAsia="ru-RU"/>
        </w:rPr>
        <w:t xml:space="preserve"> и оборон</w:t>
      </w:r>
      <w:r w:rsidRPr="0088437F">
        <w:rPr>
          <w:rFonts w:ascii="Times New Roman" w:eastAsia="Times New Roman" w:hAnsi="Times New Roman" w:cs="Times New Roman"/>
          <w:sz w:val="24"/>
          <w:szCs w:val="24"/>
          <w:lang w:eastAsia="ru-RU"/>
        </w:rPr>
        <w:t>ы</w:t>
      </w:r>
      <w:r w:rsidRPr="0088437F">
        <w:rPr>
          <w:rFonts w:ascii="Times New Roman" w:eastAsia="Times New Roman" w:hAnsi="Times New Roman" w:cs="Times New Roman"/>
          <w:sz w:val="24"/>
          <w:szCs w:val="24"/>
          <w:lang w:val="x-none" w:eastAsia="ru-RU"/>
        </w:rPr>
        <w:t>; обязательно</w:t>
      </w:r>
      <w:r w:rsidRPr="0088437F">
        <w:rPr>
          <w:rFonts w:ascii="Times New Roman" w:eastAsia="Times New Roman" w:hAnsi="Times New Roman" w:cs="Times New Roman"/>
          <w:sz w:val="24"/>
          <w:szCs w:val="24"/>
          <w:lang w:eastAsia="ru-RU"/>
        </w:rPr>
        <w:t>го</w:t>
      </w:r>
      <w:r w:rsidRPr="0088437F">
        <w:rPr>
          <w:rFonts w:ascii="Times New Roman" w:eastAsia="Times New Roman" w:hAnsi="Times New Roman" w:cs="Times New Roman"/>
          <w:sz w:val="24"/>
          <w:szCs w:val="24"/>
          <w:lang w:val="x-none" w:eastAsia="ru-RU"/>
        </w:rPr>
        <w:t xml:space="preserve"> социально</w:t>
      </w:r>
      <w:r w:rsidRPr="0088437F">
        <w:rPr>
          <w:rFonts w:ascii="Times New Roman" w:eastAsia="Times New Roman" w:hAnsi="Times New Roman" w:cs="Times New Roman"/>
          <w:sz w:val="24"/>
          <w:szCs w:val="24"/>
          <w:lang w:eastAsia="ru-RU"/>
        </w:rPr>
        <w:t>го</w:t>
      </w:r>
      <w:r w:rsidRPr="0088437F">
        <w:rPr>
          <w:rFonts w:ascii="Times New Roman" w:eastAsia="Times New Roman" w:hAnsi="Times New Roman" w:cs="Times New Roman"/>
          <w:sz w:val="24"/>
          <w:szCs w:val="24"/>
          <w:lang w:val="x-none" w:eastAsia="ru-RU"/>
        </w:rPr>
        <w:t xml:space="preserve"> обеспечени</w:t>
      </w:r>
      <w:r w:rsidRPr="0088437F">
        <w:rPr>
          <w:rFonts w:ascii="Times New Roman" w:eastAsia="Times New Roman" w:hAnsi="Times New Roman" w:cs="Times New Roman"/>
          <w:sz w:val="24"/>
          <w:szCs w:val="24"/>
          <w:lang w:eastAsia="ru-RU"/>
        </w:rPr>
        <w:t xml:space="preserve">я на 5,3 процента, здравоохранения и социального обслуживания населения </w:t>
      </w:r>
      <w:r w:rsidRPr="0088437F">
        <w:rPr>
          <w:rFonts w:ascii="Times New Roman" w:eastAsia="Times New Roman" w:hAnsi="Times New Roman" w:cs="Times New Roman"/>
          <w:sz w:val="24"/>
          <w:szCs w:val="24"/>
          <w:lang w:val="ky-KG" w:eastAsia="ru-RU"/>
        </w:rPr>
        <w:t xml:space="preserve">на 4,9 </w:t>
      </w:r>
      <w:proofErr w:type="spellStart"/>
      <w:r w:rsidRPr="0088437F">
        <w:rPr>
          <w:rFonts w:ascii="Times New Roman" w:eastAsia="Times New Roman" w:hAnsi="Times New Roman" w:cs="Times New Roman"/>
          <w:sz w:val="24"/>
          <w:szCs w:val="24"/>
          <w:lang w:val="ky-KG" w:eastAsia="ru-RU"/>
        </w:rPr>
        <w:t>процента</w:t>
      </w:r>
      <w:proofErr w:type="spellEnd"/>
      <w:r w:rsidRPr="0088437F">
        <w:rPr>
          <w:rFonts w:ascii="Times New Roman" w:eastAsia="Times New Roman" w:hAnsi="Times New Roman" w:cs="Times New Roman"/>
          <w:sz w:val="24"/>
          <w:szCs w:val="24"/>
          <w:lang w:val="ky-KG" w:eastAsia="ru-RU"/>
        </w:rPr>
        <w:t>,</w:t>
      </w:r>
      <w:r w:rsidRPr="0088437F">
        <w:rPr>
          <w:rFonts w:ascii="Times New Roman" w:eastAsia="Times New Roman" w:hAnsi="Times New Roman" w:cs="Times New Roman"/>
          <w:sz w:val="24"/>
          <w:szCs w:val="24"/>
          <w:lang w:eastAsia="x-none"/>
        </w:rPr>
        <w:t xml:space="preserve"> </w:t>
      </w:r>
      <w:r w:rsidRPr="0088437F">
        <w:rPr>
          <w:rFonts w:ascii="Times New Roman" w:eastAsia="Times New Roman" w:hAnsi="Times New Roman" w:cs="Times New Roman"/>
          <w:sz w:val="24"/>
          <w:szCs w:val="24"/>
          <w:lang w:eastAsia="ru-RU"/>
        </w:rPr>
        <w:t xml:space="preserve"> </w:t>
      </w:r>
      <w:proofErr w:type="spellStart"/>
      <w:r w:rsidRPr="0088437F">
        <w:rPr>
          <w:rFonts w:ascii="Times New Roman" w:eastAsia="Times New Roman" w:hAnsi="Times New Roman" w:cs="Times New Roman"/>
          <w:sz w:val="24"/>
          <w:szCs w:val="24"/>
          <w:lang w:eastAsia="x-none"/>
        </w:rPr>
        <w:t>исскуства</w:t>
      </w:r>
      <w:proofErr w:type="spellEnd"/>
      <w:r w:rsidRPr="0088437F">
        <w:rPr>
          <w:rFonts w:ascii="Times New Roman" w:eastAsia="Times New Roman" w:hAnsi="Times New Roman" w:cs="Times New Roman"/>
          <w:sz w:val="24"/>
          <w:szCs w:val="24"/>
          <w:lang w:eastAsia="x-none"/>
        </w:rPr>
        <w:t xml:space="preserve"> и развлечения отдыха на 3,4 процента,</w:t>
      </w: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color w:val="000000"/>
          <w:sz w:val="24"/>
          <w:szCs w:val="24"/>
          <w:lang w:eastAsia="ru-RU"/>
        </w:rPr>
        <w:t>деятельности гостиниц и</w:t>
      </w:r>
      <w:r w:rsidRPr="0088437F">
        <w:rPr>
          <w:rFonts w:ascii="Times New Roman" w:eastAsia="Times New Roman" w:hAnsi="Times New Roman" w:cs="Times New Roman"/>
          <w:color w:val="000000"/>
          <w:sz w:val="24"/>
          <w:szCs w:val="24"/>
          <w:lang w:val="x-none" w:eastAsia="ru-RU"/>
        </w:rPr>
        <w:t xml:space="preserve"> </w:t>
      </w:r>
      <w:r w:rsidRPr="0088437F">
        <w:rPr>
          <w:rFonts w:ascii="Times New Roman" w:eastAsia="Times New Roman" w:hAnsi="Times New Roman" w:cs="Times New Roman"/>
          <w:color w:val="000000"/>
          <w:sz w:val="24"/>
          <w:szCs w:val="24"/>
          <w:lang w:eastAsia="ru-RU"/>
        </w:rPr>
        <w:t>ресторанов</w:t>
      </w:r>
      <w:r w:rsidRPr="0088437F">
        <w:rPr>
          <w:rFonts w:ascii="Times New Roman" w:eastAsia="Times New Roman" w:hAnsi="Times New Roman" w:cs="Times New Roman"/>
          <w:color w:val="FF0000"/>
          <w:sz w:val="24"/>
          <w:szCs w:val="24"/>
          <w:lang w:eastAsia="ru-RU"/>
        </w:rPr>
        <w:t xml:space="preserve"> </w:t>
      </w:r>
      <w:r w:rsidRPr="0088437F">
        <w:rPr>
          <w:rFonts w:ascii="Times New Roman" w:eastAsia="Times New Roman" w:hAnsi="Times New Roman" w:cs="Times New Roman"/>
          <w:color w:val="000000"/>
          <w:sz w:val="24"/>
          <w:szCs w:val="24"/>
          <w:lang w:eastAsia="ru-RU"/>
        </w:rPr>
        <w:t>на</w:t>
      </w:r>
      <w:r w:rsidRPr="0088437F">
        <w:rPr>
          <w:rFonts w:ascii="Times New Roman" w:eastAsia="Times New Roman" w:hAnsi="Times New Roman" w:cs="Times New Roman"/>
          <w:color w:val="FF0000"/>
          <w:sz w:val="24"/>
          <w:szCs w:val="24"/>
          <w:lang w:eastAsia="ru-RU"/>
        </w:rPr>
        <w:t xml:space="preserve"> </w:t>
      </w:r>
      <w:r w:rsidRPr="0088437F">
        <w:rPr>
          <w:rFonts w:ascii="Times New Roman" w:eastAsia="Times New Roman" w:hAnsi="Times New Roman" w:cs="Times New Roman"/>
          <w:sz w:val="24"/>
          <w:szCs w:val="24"/>
          <w:lang w:val="ky-KG" w:eastAsia="ru-RU"/>
        </w:rPr>
        <w:t xml:space="preserve">2,9 </w:t>
      </w:r>
      <w:proofErr w:type="spellStart"/>
      <w:r w:rsidRPr="0088437F">
        <w:rPr>
          <w:rFonts w:ascii="Times New Roman" w:eastAsia="Times New Roman" w:hAnsi="Times New Roman" w:cs="Times New Roman"/>
          <w:sz w:val="24"/>
          <w:szCs w:val="24"/>
          <w:lang w:val="ky-KG" w:eastAsia="ru-RU"/>
        </w:rPr>
        <w:t>процента</w:t>
      </w:r>
      <w:proofErr w:type="spellEnd"/>
      <w:r w:rsidRPr="0088437F">
        <w:rPr>
          <w:rFonts w:ascii="Times New Roman" w:eastAsia="Times New Roman" w:hAnsi="Times New Roman" w:cs="Times New Roman"/>
          <w:sz w:val="24"/>
          <w:szCs w:val="24"/>
          <w:lang w:val="ky-KG" w:eastAsia="ru-RU"/>
        </w:rPr>
        <w:t>,</w:t>
      </w:r>
      <w:r w:rsidRPr="0088437F">
        <w:rPr>
          <w:rFonts w:ascii="Times New Roman" w:eastAsia="Times New Roman" w:hAnsi="Times New Roman" w:cs="Times New Roman"/>
          <w:sz w:val="24"/>
          <w:szCs w:val="24"/>
          <w:lang w:eastAsia="x-none"/>
        </w:rPr>
        <w:t xml:space="preserve"> </w:t>
      </w:r>
      <w:r w:rsidRPr="0088437F">
        <w:rPr>
          <w:rFonts w:ascii="Times New Roman" w:eastAsia="Times New Roman" w:hAnsi="Times New Roman" w:cs="Times New Roman"/>
          <w:sz w:val="24"/>
          <w:szCs w:val="24"/>
          <w:lang w:eastAsia="ru-RU"/>
        </w:rPr>
        <w:t>сельском хозяйстве, лесном хозяйстве и рыболовстве</w:t>
      </w:r>
      <w:r w:rsidRPr="0088437F">
        <w:rPr>
          <w:rFonts w:ascii="Times New Roman" w:eastAsia="Times New Roman" w:hAnsi="Times New Roman" w:cs="Times New Roman"/>
          <w:sz w:val="24"/>
          <w:szCs w:val="24"/>
          <w:lang w:eastAsia="x-none"/>
        </w:rPr>
        <w:t xml:space="preserve"> на 1,9 процента.</w:t>
      </w:r>
    </w:p>
    <w:p w14:paraId="2E478BF5"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val="ky-KG" w:eastAsia="x-none"/>
        </w:rPr>
      </w:pPr>
      <w:r w:rsidRPr="0088437F">
        <w:rPr>
          <w:rFonts w:ascii="Times New Roman" w:eastAsia="Times New Roman" w:hAnsi="Times New Roman" w:cs="Times New Roman"/>
          <w:sz w:val="24"/>
          <w:szCs w:val="24"/>
          <w:lang w:eastAsia="ru-RU"/>
        </w:rPr>
        <w:t xml:space="preserve">                                                                                                                                                                                                                                                                                                                                                                                                                                                                                                                                                                                                                                                                                                                                                                                                                                                                                                                                                                                                                                                                                                               </w:t>
      </w:r>
    </w:p>
    <w:p w14:paraId="09D10F79" w14:textId="77777777" w:rsidR="0088437F" w:rsidRPr="0088437F" w:rsidRDefault="0088437F" w:rsidP="0088437F">
      <w:pPr>
        <w:spacing w:after="0" w:line="240" w:lineRule="auto"/>
        <w:ind w:left="1441" w:hanging="1418"/>
        <w:contextualSpacing/>
        <w:rPr>
          <w:rFonts w:ascii="Times New Roman" w:eastAsia="Times New Roman" w:hAnsi="Times New Roman" w:cs="Times New Roman"/>
          <w:b/>
          <w:sz w:val="24"/>
          <w:szCs w:val="24"/>
          <w:lang w:eastAsia="x-none"/>
        </w:rPr>
      </w:pPr>
      <w:r w:rsidRPr="0088437F">
        <w:rPr>
          <w:rFonts w:ascii="Times New Roman" w:eastAsia="Times New Roman" w:hAnsi="Times New Roman" w:cs="Times New Roman"/>
          <w:b/>
          <w:sz w:val="24"/>
          <w:szCs w:val="24"/>
          <w:lang w:val="x-none" w:eastAsia="x-none"/>
        </w:rPr>
        <w:t>Таблица</w:t>
      </w:r>
      <w:r w:rsidRPr="0088437F">
        <w:rPr>
          <w:rFonts w:ascii="Times New Roman" w:eastAsia="Times New Roman" w:hAnsi="Times New Roman" w:cs="Times New Roman"/>
          <w:b/>
          <w:sz w:val="24"/>
          <w:szCs w:val="24"/>
          <w:lang w:eastAsia="x-none"/>
        </w:rPr>
        <w:t xml:space="preserve"> 38</w:t>
      </w:r>
      <w:r w:rsidRPr="0088437F">
        <w:rPr>
          <w:rFonts w:ascii="Times New Roman" w:eastAsia="Times New Roman" w:hAnsi="Times New Roman" w:cs="Times New Roman"/>
          <w:b/>
          <w:sz w:val="24"/>
          <w:szCs w:val="24"/>
          <w:lang w:val="x-none" w:eastAsia="x-none"/>
        </w:rPr>
        <w:t>:</w:t>
      </w:r>
      <w:r w:rsidRPr="0088437F">
        <w:rPr>
          <w:rFonts w:ascii="Times New Roman" w:eastAsia="Times New Roman" w:hAnsi="Times New Roman" w:cs="Times New Roman"/>
          <w:b/>
          <w:sz w:val="24"/>
          <w:szCs w:val="24"/>
          <w:lang w:eastAsia="x-none"/>
        </w:rPr>
        <w:t xml:space="preserve"> </w:t>
      </w:r>
      <w:r w:rsidRPr="0088437F">
        <w:rPr>
          <w:rFonts w:ascii="Times New Roman" w:eastAsia="Times New Roman" w:hAnsi="Times New Roman" w:cs="Times New Roman"/>
          <w:b/>
          <w:sz w:val="24"/>
          <w:szCs w:val="24"/>
          <w:lang w:val="x-none" w:eastAsia="x-none"/>
        </w:rPr>
        <w:t>Среднемесячная номинальная заработная плата работников предприятий</w:t>
      </w:r>
      <w:r w:rsidRPr="0088437F">
        <w:rPr>
          <w:rFonts w:ascii="Times New Roman" w:eastAsia="Times New Roman" w:hAnsi="Times New Roman" w:cs="Times New Roman"/>
          <w:b/>
          <w:sz w:val="24"/>
          <w:szCs w:val="24"/>
          <w:lang w:val="ky-KG" w:eastAsia="x-none"/>
        </w:rPr>
        <w:t xml:space="preserve"> </w:t>
      </w:r>
      <w:r w:rsidRPr="0088437F">
        <w:rPr>
          <w:rFonts w:ascii="Times New Roman" w:eastAsia="Times New Roman" w:hAnsi="Times New Roman" w:cs="Times New Roman"/>
          <w:b/>
          <w:sz w:val="24"/>
          <w:szCs w:val="24"/>
          <w:lang w:val="x-none" w:eastAsia="x-none"/>
        </w:rPr>
        <w:t>и организаций по видам экономической деятельности</w:t>
      </w:r>
    </w:p>
    <w:p w14:paraId="344B43CA" w14:textId="77777777" w:rsidR="0088437F" w:rsidRPr="0088437F" w:rsidRDefault="0088437F" w:rsidP="0088437F">
      <w:pPr>
        <w:spacing w:after="0" w:line="240" w:lineRule="auto"/>
        <w:contextualSpacing/>
        <w:rPr>
          <w:rFonts w:ascii="Times New Roman" w:eastAsia="Times New Roman" w:hAnsi="Times New Roman" w:cs="Times New Roman"/>
          <w:sz w:val="24"/>
          <w:szCs w:val="24"/>
          <w:lang w:eastAsia="x-none"/>
        </w:rPr>
      </w:pPr>
      <w:r w:rsidRPr="0088437F">
        <w:rPr>
          <w:rFonts w:ascii="Times New Roman" w:eastAsia="Times New Roman" w:hAnsi="Times New Roman" w:cs="Times New Roman"/>
          <w:b/>
          <w:sz w:val="24"/>
          <w:szCs w:val="24"/>
          <w:lang w:eastAsia="x-none"/>
        </w:rPr>
        <w:t xml:space="preserve">                        </w:t>
      </w:r>
      <w:r w:rsidRPr="0088437F">
        <w:rPr>
          <w:rFonts w:ascii="Times New Roman" w:eastAsia="Times New Roman" w:hAnsi="Times New Roman" w:cs="Times New Roman"/>
          <w:b/>
          <w:sz w:val="24"/>
          <w:szCs w:val="24"/>
          <w:lang w:val="x-none" w:eastAsia="x-none"/>
        </w:rPr>
        <w:t>в январе-июле</w:t>
      </w:r>
    </w:p>
    <w:tbl>
      <w:tblPr>
        <w:tblW w:w="9627" w:type="dxa"/>
        <w:tblInd w:w="108" w:type="dxa"/>
        <w:tblLayout w:type="fixed"/>
        <w:tblLook w:val="01E0" w:firstRow="1" w:lastRow="1" w:firstColumn="1" w:lastColumn="1" w:noHBand="0" w:noVBand="0"/>
      </w:tblPr>
      <w:tblGrid>
        <w:gridCol w:w="5286"/>
        <w:gridCol w:w="1084"/>
        <w:gridCol w:w="1086"/>
        <w:gridCol w:w="1085"/>
        <w:gridCol w:w="1086"/>
      </w:tblGrid>
      <w:tr w:rsidR="0088437F" w:rsidRPr="0088437F" w14:paraId="2E5AF198" w14:textId="77777777" w:rsidTr="002567FA">
        <w:trPr>
          <w:trHeight w:val="509"/>
          <w:tblHeader/>
        </w:trPr>
        <w:tc>
          <w:tcPr>
            <w:tcW w:w="5286" w:type="dxa"/>
            <w:vMerge w:val="restart"/>
            <w:tcBorders>
              <w:top w:val="single" w:sz="8" w:space="0" w:color="auto"/>
              <w:left w:val="nil"/>
              <w:right w:val="nil"/>
            </w:tcBorders>
          </w:tcPr>
          <w:p w14:paraId="46746404" w14:textId="77777777" w:rsidR="0088437F" w:rsidRPr="0088437F" w:rsidRDefault="0088437F" w:rsidP="0088437F">
            <w:pPr>
              <w:spacing w:after="0" w:line="240" w:lineRule="auto"/>
              <w:rPr>
                <w:rFonts w:ascii="Times New Roman" w:eastAsia="Times New Roman" w:hAnsi="Times New Roman" w:cs="Times New Roman"/>
                <w:b/>
                <w:sz w:val="20"/>
                <w:szCs w:val="20"/>
                <w:lang w:val="x-none" w:eastAsia="x-none"/>
              </w:rPr>
            </w:pPr>
          </w:p>
        </w:tc>
        <w:tc>
          <w:tcPr>
            <w:tcW w:w="2170" w:type="dxa"/>
            <w:gridSpan w:val="2"/>
            <w:tcBorders>
              <w:top w:val="single" w:sz="8" w:space="0" w:color="auto"/>
              <w:left w:val="nil"/>
              <w:bottom w:val="single" w:sz="4" w:space="0" w:color="auto"/>
              <w:right w:val="nil"/>
            </w:tcBorders>
            <w:vAlign w:val="center"/>
          </w:tcPr>
          <w:p w14:paraId="7A2DB9CD"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val="en-US" w:eastAsia="x-none"/>
              </w:rPr>
            </w:pPr>
            <w:r w:rsidRPr="0088437F">
              <w:rPr>
                <w:rFonts w:ascii="Times New Roman" w:eastAsia="Times New Roman" w:hAnsi="Times New Roman" w:cs="Times New Roman"/>
                <w:b/>
                <w:sz w:val="20"/>
                <w:szCs w:val="20"/>
                <w:lang w:val="x-none" w:eastAsia="x-none"/>
              </w:rPr>
              <w:t>Сомов</w:t>
            </w:r>
          </w:p>
        </w:tc>
        <w:tc>
          <w:tcPr>
            <w:tcW w:w="2171" w:type="dxa"/>
            <w:gridSpan w:val="2"/>
            <w:tcBorders>
              <w:top w:val="single" w:sz="8" w:space="0" w:color="auto"/>
              <w:left w:val="nil"/>
              <w:bottom w:val="single" w:sz="4" w:space="0" w:color="auto"/>
            </w:tcBorders>
          </w:tcPr>
          <w:p w14:paraId="473DF132" w14:textId="77777777" w:rsidR="0088437F" w:rsidRPr="0088437F" w:rsidRDefault="0088437F" w:rsidP="0088437F">
            <w:pPr>
              <w:spacing w:after="0" w:line="240" w:lineRule="auto"/>
              <w:ind w:left="-108" w:right="-108"/>
              <w:jc w:val="center"/>
              <w:rPr>
                <w:rFonts w:ascii="Times New Roman" w:eastAsia="Times New Roman" w:hAnsi="Times New Roman" w:cs="Times New Roman"/>
                <w:b/>
                <w:sz w:val="20"/>
                <w:szCs w:val="20"/>
                <w:lang w:val="x-none" w:eastAsia="x-none"/>
              </w:rPr>
            </w:pPr>
            <w:r w:rsidRPr="0088437F">
              <w:rPr>
                <w:rFonts w:ascii="Times New Roman" w:eastAsia="Times New Roman" w:hAnsi="Times New Roman" w:cs="Times New Roman"/>
                <w:b/>
                <w:sz w:val="20"/>
                <w:szCs w:val="20"/>
                <w:lang w:val="x-none" w:eastAsia="x-none"/>
              </w:rPr>
              <w:t>В процентах к соответствующему периоду предыдущего года</w:t>
            </w:r>
          </w:p>
        </w:tc>
      </w:tr>
      <w:tr w:rsidR="0088437F" w:rsidRPr="0088437F" w14:paraId="1B339F7F" w14:textId="77777777" w:rsidTr="002567FA">
        <w:trPr>
          <w:trHeight w:val="213"/>
          <w:tblHeader/>
        </w:trPr>
        <w:tc>
          <w:tcPr>
            <w:tcW w:w="5286" w:type="dxa"/>
            <w:vMerge/>
            <w:tcBorders>
              <w:left w:val="nil"/>
              <w:bottom w:val="single" w:sz="8" w:space="0" w:color="auto"/>
              <w:right w:val="nil"/>
            </w:tcBorders>
            <w:vAlign w:val="center"/>
          </w:tcPr>
          <w:p w14:paraId="71F3134E" w14:textId="77777777" w:rsidR="0088437F" w:rsidRPr="0088437F" w:rsidRDefault="0088437F" w:rsidP="0088437F">
            <w:pPr>
              <w:spacing w:after="0" w:line="240" w:lineRule="auto"/>
              <w:rPr>
                <w:rFonts w:ascii="Times New Roman" w:eastAsia="Times New Roman" w:hAnsi="Times New Roman" w:cs="Times New Roman"/>
                <w:b/>
                <w:sz w:val="20"/>
                <w:szCs w:val="20"/>
                <w:lang w:eastAsia="ru-RU"/>
              </w:rPr>
            </w:pPr>
          </w:p>
        </w:tc>
        <w:tc>
          <w:tcPr>
            <w:tcW w:w="1084" w:type="dxa"/>
            <w:tcBorders>
              <w:top w:val="single" w:sz="4" w:space="0" w:color="auto"/>
              <w:left w:val="nil"/>
              <w:bottom w:val="single" w:sz="8" w:space="0" w:color="auto"/>
              <w:right w:val="nil"/>
            </w:tcBorders>
            <w:vAlign w:val="center"/>
          </w:tcPr>
          <w:p w14:paraId="1538954B"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eastAsia="x-none"/>
              </w:rPr>
            </w:pPr>
            <w:r w:rsidRPr="0088437F">
              <w:rPr>
                <w:rFonts w:ascii="Times New Roman" w:eastAsia="Times New Roman" w:hAnsi="Times New Roman" w:cs="Times New Roman"/>
                <w:b/>
                <w:sz w:val="20"/>
                <w:szCs w:val="20"/>
                <w:lang w:eastAsia="x-none"/>
              </w:rPr>
              <w:t xml:space="preserve"> </w:t>
            </w:r>
            <w:r w:rsidRPr="0088437F">
              <w:rPr>
                <w:rFonts w:ascii="Times New Roman" w:eastAsia="Times New Roman" w:hAnsi="Times New Roman" w:cs="Times New Roman"/>
                <w:b/>
                <w:sz w:val="20"/>
                <w:szCs w:val="20"/>
                <w:lang w:val="en-US" w:eastAsia="x-none"/>
              </w:rPr>
              <w:t>20</w:t>
            </w:r>
            <w:r w:rsidRPr="0088437F">
              <w:rPr>
                <w:rFonts w:ascii="Times New Roman" w:eastAsia="Times New Roman" w:hAnsi="Times New Roman" w:cs="Times New Roman"/>
                <w:b/>
                <w:sz w:val="20"/>
                <w:szCs w:val="20"/>
                <w:lang w:eastAsia="x-none"/>
              </w:rPr>
              <w:t>23</w:t>
            </w:r>
          </w:p>
        </w:tc>
        <w:tc>
          <w:tcPr>
            <w:tcW w:w="1086" w:type="dxa"/>
            <w:tcBorders>
              <w:top w:val="single" w:sz="4" w:space="0" w:color="auto"/>
              <w:left w:val="nil"/>
              <w:bottom w:val="single" w:sz="8" w:space="0" w:color="auto"/>
              <w:right w:val="nil"/>
            </w:tcBorders>
            <w:vAlign w:val="center"/>
          </w:tcPr>
          <w:p w14:paraId="36C41EC3" w14:textId="77777777" w:rsidR="0088437F" w:rsidRPr="0088437F" w:rsidRDefault="0088437F" w:rsidP="0088437F">
            <w:pPr>
              <w:spacing w:after="0" w:line="240" w:lineRule="auto"/>
              <w:ind w:left="35" w:hanging="35"/>
              <w:jc w:val="center"/>
              <w:rPr>
                <w:rFonts w:ascii="Times New Roman" w:eastAsia="Times New Roman" w:hAnsi="Times New Roman" w:cs="Times New Roman"/>
                <w:b/>
                <w:sz w:val="20"/>
                <w:szCs w:val="20"/>
                <w:lang w:eastAsia="x-none"/>
              </w:rPr>
            </w:pPr>
            <w:r w:rsidRPr="0088437F">
              <w:rPr>
                <w:rFonts w:ascii="Times New Roman" w:eastAsia="Times New Roman" w:hAnsi="Times New Roman" w:cs="Times New Roman"/>
                <w:b/>
                <w:sz w:val="20"/>
                <w:szCs w:val="20"/>
                <w:lang w:val="en-US" w:eastAsia="x-none"/>
              </w:rPr>
              <w:t>20</w:t>
            </w:r>
            <w:r w:rsidRPr="0088437F">
              <w:rPr>
                <w:rFonts w:ascii="Times New Roman" w:eastAsia="Times New Roman" w:hAnsi="Times New Roman" w:cs="Times New Roman"/>
                <w:b/>
                <w:sz w:val="20"/>
                <w:szCs w:val="20"/>
                <w:lang w:eastAsia="x-none"/>
              </w:rPr>
              <w:t>24</w:t>
            </w:r>
          </w:p>
        </w:tc>
        <w:tc>
          <w:tcPr>
            <w:tcW w:w="1085" w:type="dxa"/>
            <w:tcBorders>
              <w:top w:val="single" w:sz="4" w:space="0" w:color="auto"/>
              <w:left w:val="nil"/>
              <w:bottom w:val="single" w:sz="8" w:space="0" w:color="auto"/>
            </w:tcBorders>
            <w:vAlign w:val="center"/>
          </w:tcPr>
          <w:p w14:paraId="1CDCE161" w14:textId="77777777" w:rsidR="0088437F" w:rsidRPr="0088437F" w:rsidRDefault="0088437F" w:rsidP="0088437F">
            <w:pPr>
              <w:spacing w:after="0" w:line="240" w:lineRule="auto"/>
              <w:ind w:left="-44" w:firstLine="44"/>
              <w:jc w:val="center"/>
              <w:rPr>
                <w:rFonts w:ascii="Times New Roman" w:eastAsia="Times New Roman" w:hAnsi="Times New Roman" w:cs="Times New Roman"/>
                <w:b/>
                <w:sz w:val="20"/>
                <w:szCs w:val="20"/>
                <w:lang w:eastAsia="x-none"/>
              </w:rPr>
            </w:pPr>
            <w:r w:rsidRPr="0088437F">
              <w:rPr>
                <w:rFonts w:ascii="Times New Roman" w:eastAsia="Times New Roman" w:hAnsi="Times New Roman" w:cs="Times New Roman"/>
                <w:b/>
                <w:sz w:val="20"/>
                <w:szCs w:val="20"/>
                <w:lang w:val="en-US" w:eastAsia="x-none"/>
              </w:rPr>
              <w:t>20</w:t>
            </w:r>
            <w:r w:rsidRPr="0088437F">
              <w:rPr>
                <w:rFonts w:ascii="Times New Roman" w:eastAsia="Times New Roman" w:hAnsi="Times New Roman" w:cs="Times New Roman"/>
                <w:b/>
                <w:sz w:val="20"/>
                <w:szCs w:val="20"/>
                <w:lang w:eastAsia="x-none"/>
              </w:rPr>
              <w:t>23</w:t>
            </w:r>
          </w:p>
        </w:tc>
        <w:tc>
          <w:tcPr>
            <w:tcW w:w="1086" w:type="dxa"/>
            <w:tcBorders>
              <w:top w:val="single" w:sz="4" w:space="0" w:color="auto"/>
              <w:bottom w:val="single" w:sz="8" w:space="0" w:color="auto"/>
              <w:right w:val="nil"/>
            </w:tcBorders>
            <w:vAlign w:val="center"/>
          </w:tcPr>
          <w:p w14:paraId="60BF051A" w14:textId="77777777" w:rsidR="0088437F" w:rsidRPr="0088437F" w:rsidRDefault="0088437F" w:rsidP="0088437F">
            <w:pPr>
              <w:spacing w:after="0" w:line="240" w:lineRule="auto"/>
              <w:ind w:left="-108" w:right="34"/>
              <w:jc w:val="center"/>
              <w:rPr>
                <w:rFonts w:ascii="Times New Roman" w:eastAsia="Times New Roman" w:hAnsi="Times New Roman" w:cs="Times New Roman"/>
                <w:b/>
                <w:sz w:val="20"/>
                <w:szCs w:val="20"/>
                <w:lang w:eastAsia="x-none"/>
              </w:rPr>
            </w:pPr>
            <w:r w:rsidRPr="0088437F">
              <w:rPr>
                <w:rFonts w:ascii="Times New Roman" w:eastAsia="Times New Roman" w:hAnsi="Times New Roman" w:cs="Times New Roman"/>
                <w:b/>
                <w:sz w:val="20"/>
                <w:szCs w:val="20"/>
                <w:lang w:val="en-US" w:eastAsia="x-none"/>
              </w:rPr>
              <w:t>20</w:t>
            </w:r>
            <w:r w:rsidRPr="0088437F">
              <w:rPr>
                <w:rFonts w:ascii="Times New Roman" w:eastAsia="Times New Roman" w:hAnsi="Times New Roman" w:cs="Times New Roman"/>
                <w:b/>
                <w:sz w:val="20"/>
                <w:szCs w:val="20"/>
                <w:lang w:eastAsia="x-none"/>
              </w:rPr>
              <w:t>24</w:t>
            </w:r>
          </w:p>
        </w:tc>
      </w:tr>
      <w:tr w:rsidR="0088437F" w:rsidRPr="0088437F" w14:paraId="7478CEBA" w14:textId="77777777" w:rsidTr="002567FA">
        <w:trPr>
          <w:trHeight w:val="225"/>
        </w:trPr>
        <w:tc>
          <w:tcPr>
            <w:tcW w:w="5286" w:type="dxa"/>
            <w:tcBorders>
              <w:top w:val="single" w:sz="8" w:space="0" w:color="auto"/>
            </w:tcBorders>
          </w:tcPr>
          <w:p w14:paraId="267A97F1" w14:textId="77777777" w:rsidR="0088437F" w:rsidRPr="0088437F" w:rsidRDefault="0088437F" w:rsidP="0088437F">
            <w:pPr>
              <w:spacing w:after="0" w:line="240" w:lineRule="auto"/>
              <w:ind w:left="176" w:hanging="176"/>
              <w:jc w:val="both"/>
              <w:rPr>
                <w:rFonts w:ascii="Times New Roman" w:eastAsia="Times New Roman" w:hAnsi="Times New Roman" w:cs="Times New Roman"/>
                <w:b/>
                <w:sz w:val="20"/>
                <w:szCs w:val="20"/>
                <w:lang w:val="x-none" w:eastAsia="x-none"/>
              </w:rPr>
            </w:pPr>
            <w:r w:rsidRPr="0088437F">
              <w:rPr>
                <w:rFonts w:ascii="Times New Roman" w:eastAsia="Times New Roman" w:hAnsi="Times New Roman" w:cs="Times New Roman"/>
                <w:b/>
                <w:sz w:val="20"/>
                <w:szCs w:val="20"/>
                <w:lang w:val="x-none" w:eastAsia="x-none"/>
              </w:rPr>
              <w:t>г. Бишкек</w:t>
            </w:r>
          </w:p>
        </w:tc>
        <w:tc>
          <w:tcPr>
            <w:tcW w:w="1084" w:type="dxa"/>
            <w:tcBorders>
              <w:top w:val="single" w:sz="8" w:space="0" w:color="auto"/>
            </w:tcBorders>
            <w:vAlign w:val="bottom"/>
          </w:tcPr>
          <w:p w14:paraId="4823B2FF"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37979</w:t>
            </w:r>
          </w:p>
        </w:tc>
        <w:tc>
          <w:tcPr>
            <w:tcW w:w="1086" w:type="dxa"/>
            <w:tcBorders>
              <w:top w:val="single" w:sz="8" w:space="0" w:color="auto"/>
            </w:tcBorders>
            <w:vAlign w:val="bottom"/>
          </w:tcPr>
          <w:p w14:paraId="1C96AE31"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43234</w:t>
            </w:r>
          </w:p>
        </w:tc>
        <w:tc>
          <w:tcPr>
            <w:tcW w:w="1085" w:type="dxa"/>
            <w:tcBorders>
              <w:top w:val="single" w:sz="8" w:space="0" w:color="auto"/>
            </w:tcBorders>
            <w:shd w:val="clear" w:color="auto" w:fill="auto"/>
            <w:vAlign w:val="bottom"/>
          </w:tcPr>
          <w:p w14:paraId="5BA54133"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128,7</w:t>
            </w:r>
          </w:p>
        </w:tc>
        <w:tc>
          <w:tcPr>
            <w:tcW w:w="1086" w:type="dxa"/>
            <w:tcBorders>
              <w:top w:val="single" w:sz="8" w:space="0" w:color="auto"/>
            </w:tcBorders>
            <w:vAlign w:val="bottom"/>
          </w:tcPr>
          <w:p w14:paraId="6DC33297"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113,8</w:t>
            </w:r>
          </w:p>
        </w:tc>
      </w:tr>
      <w:tr w:rsidR="0088437F" w:rsidRPr="0088437F" w14:paraId="38FFABA6" w14:textId="77777777" w:rsidTr="002567FA">
        <w:trPr>
          <w:trHeight w:val="252"/>
        </w:trPr>
        <w:tc>
          <w:tcPr>
            <w:tcW w:w="5286" w:type="dxa"/>
          </w:tcPr>
          <w:p w14:paraId="599FA9C8" w14:textId="77777777" w:rsidR="0088437F" w:rsidRPr="0088437F" w:rsidRDefault="0088437F" w:rsidP="0088437F">
            <w:pPr>
              <w:spacing w:after="0" w:line="240" w:lineRule="auto"/>
              <w:ind w:left="176" w:hanging="176"/>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 xml:space="preserve">    Сельское хозяйство, лесное хозяйство и рыболовство</w:t>
            </w:r>
          </w:p>
        </w:tc>
        <w:tc>
          <w:tcPr>
            <w:tcW w:w="1084" w:type="dxa"/>
            <w:vAlign w:val="bottom"/>
          </w:tcPr>
          <w:p w14:paraId="5D41535E"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38711</w:t>
            </w:r>
          </w:p>
        </w:tc>
        <w:tc>
          <w:tcPr>
            <w:tcW w:w="1086" w:type="dxa"/>
            <w:vAlign w:val="bottom"/>
          </w:tcPr>
          <w:p w14:paraId="2E2824B3"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39439</w:t>
            </w:r>
          </w:p>
        </w:tc>
        <w:tc>
          <w:tcPr>
            <w:tcW w:w="1085" w:type="dxa"/>
            <w:shd w:val="clear" w:color="auto" w:fill="auto"/>
            <w:vAlign w:val="bottom"/>
          </w:tcPr>
          <w:p w14:paraId="5514C1EA"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131,4</w:t>
            </w:r>
          </w:p>
        </w:tc>
        <w:tc>
          <w:tcPr>
            <w:tcW w:w="1086" w:type="dxa"/>
            <w:vAlign w:val="bottom"/>
          </w:tcPr>
          <w:p w14:paraId="18601483"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101,9</w:t>
            </w:r>
          </w:p>
        </w:tc>
      </w:tr>
      <w:tr w:rsidR="0088437F" w:rsidRPr="0088437F" w14:paraId="3715F136" w14:textId="77777777" w:rsidTr="002567FA">
        <w:trPr>
          <w:trHeight w:val="225"/>
        </w:trPr>
        <w:tc>
          <w:tcPr>
            <w:tcW w:w="5286" w:type="dxa"/>
          </w:tcPr>
          <w:p w14:paraId="4368D2C6" w14:textId="77777777" w:rsidR="0088437F" w:rsidRPr="0088437F" w:rsidRDefault="0088437F" w:rsidP="0088437F">
            <w:pPr>
              <w:spacing w:after="0" w:line="240" w:lineRule="auto"/>
              <w:ind w:left="176" w:hanging="176"/>
              <w:contextualSpacing/>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 xml:space="preserve">    Добыча полезных ископаемых</w:t>
            </w:r>
          </w:p>
        </w:tc>
        <w:tc>
          <w:tcPr>
            <w:tcW w:w="1084" w:type="dxa"/>
            <w:vAlign w:val="bottom"/>
          </w:tcPr>
          <w:p w14:paraId="276ADD1C"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76180</w:t>
            </w:r>
          </w:p>
        </w:tc>
        <w:tc>
          <w:tcPr>
            <w:tcW w:w="1086" w:type="dxa"/>
            <w:vAlign w:val="bottom"/>
          </w:tcPr>
          <w:p w14:paraId="49B13338"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93476</w:t>
            </w:r>
          </w:p>
        </w:tc>
        <w:tc>
          <w:tcPr>
            <w:tcW w:w="1085" w:type="dxa"/>
            <w:shd w:val="clear" w:color="auto" w:fill="auto"/>
            <w:vAlign w:val="bottom"/>
          </w:tcPr>
          <w:p w14:paraId="2E06C017"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152,2</w:t>
            </w:r>
          </w:p>
        </w:tc>
        <w:tc>
          <w:tcPr>
            <w:tcW w:w="1086" w:type="dxa"/>
            <w:vAlign w:val="bottom"/>
          </w:tcPr>
          <w:p w14:paraId="5403F68A"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color w:val="000000"/>
                <w:sz w:val="20"/>
                <w:szCs w:val="20"/>
                <w:lang w:eastAsia="ru-RU"/>
              </w:rPr>
              <w:t>122,7</w:t>
            </w:r>
          </w:p>
        </w:tc>
      </w:tr>
      <w:tr w:rsidR="0088437F" w:rsidRPr="0088437F" w14:paraId="5C5664BB" w14:textId="77777777" w:rsidTr="002567FA">
        <w:trPr>
          <w:trHeight w:val="305"/>
        </w:trPr>
        <w:tc>
          <w:tcPr>
            <w:tcW w:w="5286" w:type="dxa"/>
          </w:tcPr>
          <w:p w14:paraId="5FD37FBA" w14:textId="77777777" w:rsidR="0088437F" w:rsidRPr="0088437F" w:rsidRDefault="0088437F" w:rsidP="0088437F">
            <w:pPr>
              <w:spacing w:after="0" w:line="240" w:lineRule="auto"/>
              <w:ind w:left="318" w:hanging="318"/>
              <w:contextualSpacing/>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 xml:space="preserve">    Обрабатывающие производства (обрабатывающая </w:t>
            </w:r>
            <w:r w:rsidRPr="0088437F">
              <w:rPr>
                <w:rFonts w:ascii="Times New Roman" w:eastAsia="Times New Roman" w:hAnsi="Times New Roman" w:cs="Times New Roman"/>
                <w:sz w:val="20"/>
                <w:szCs w:val="20"/>
                <w:lang w:val="en-US" w:eastAsia="x-none"/>
              </w:rPr>
              <w:t xml:space="preserve">                </w:t>
            </w:r>
            <w:r w:rsidRPr="0088437F">
              <w:rPr>
                <w:rFonts w:ascii="Times New Roman" w:eastAsia="Times New Roman" w:hAnsi="Times New Roman" w:cs="Times New Roman"/>
                <w:sz w:val="20"/>
                <w:szCs w:val="20"/>
                <w:lang w:val="x-none" w:eastAsia="x-none"/>
              </w:rPr>
              <w:t>промышленность)</w:t>
            </w:r>
          </w:p>
        </w:tc>
        <w:tc>
          <w:tcPr>
            <w:tcW w:w="1084" w:type="dxa"/>
            <w:vAlign w:val="bottom"/>
          </w:tcPr>
          <w:p w14:paraId="4FD7FDFA"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30432</w:t>
            </w:r>
          </w:p>
        </w:tc>
        <w:tc>
          <w:tcPr>
            <w:tcW w:w="1086" w:type="dxa"/>
            <w:vAlign w:val="bottom"/>
          </w:tcPr>
          <w:p w14:paraId="2C373FE1"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36507</w:t>
            </w:r>
          </w:p>
        </w:tc>
        <w:tc>
          <w:tcPr>
            <w:tcW w:w="1085" w:type="dxa"/>
            <w:shd w:val="clear" w:color="auto" w:fill="auto"/>
            <w:vAlign w:val="bottom"/>
          </w:tcPr>
          <w:p w14:paraId="5E9A6F55"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122,4</w:t>
            </w:r>
          </w:p>
        </w:tc>
        <w:tc>
          <w:tcPr>
            <w:tcW w:w="1086" w:type="dxa"/>
            <w:vAlign w:val="bottom"/>
          </w:tcPr>
          <w:p w14:paraId="65ADEC7D"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120,0</w:t>
            </w:r>
          </w:p>
        </w:tc>
      </w:tr>
      <w:tr w:rsidR="0088437F" w:rsidRPr="0088437F" w14:paraId="7B2AD9BF" w14:textId="77777777" w:rsidTr="002567FA">
        <w:trPr>
          <w:cantSplit/>
          <w:trHeight w:val="465"/>
        </w:trPr>
        <w:tc>
          <w:tcPr>
            <w:tcW w:w="5286" w:type="dxa"/>
          </w:tcPr>
          <w:p w14:paraId="7963344B" w14:textId="77777777" w:rsidR="0088437F" w:rsidRPr="0088437F" w:rsidRDefault="0088437F" w:rsidP="0088437F">
            <w:pPr>
              <w:spacing w:after="0" w:line="240" w:lineRule="auto"/>
              <w:ind w:left="318" w:hanging="284"/>
              <w:contextualSpacing/>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 xml:space="preserve">   Обеспечение (снабжение) электроэнергией, газом, паром и кондиционированным воздухом</w:t>
            </w:r>
          </w:p>
        </w:tc>
        <w:tc>
          <w:tcPr>
            <w:tcW w:w="1084" w:type="dxa"/>
            <w:vAlign w:val="bottom"/>
          </w:tcPr>
          <w:p w14:paraId="6DDA23B2" w14:textId="77777777" w:rsidR="0088437F" w:rsidRPr="0088437F" w:rsidRDefault="0088437F" w:rsidP="0088437F">
            <w:pPr>
              <w:spacing w:after="0" w:line="240" w:lineRule="auto"/>
              <w:jc w:val="center"/>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48627</w:t>
            </w:r>
          </w:p>
        </w:tc>
        <w:tc>
          <w:tcPr>
            <w:tcW w:w="1086" w:type="dxa"/>
            <w:vAlign w:val="bottom"/>
          </w:tcPr>
          <w:p w14:paraId="649846A4"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56155</w:t>
            </w:r>
          </w:p>
        </w:tc>
        <w:tc>
          <w:tcPr>
            <w:tcW w:w="1085" w:type="dxa"/>
            <w:shd w:val="clear" w:color="auto" w:fill="auto"/>
            <w:vAlign w:val="bottom"/>
          </w:tcPr>
          <w:p w14:paraId="40DAFFD5"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127,5</w:t>
            </w:r>
          </w:p>
        </w:tc>
        <w:tc>
          <w:tcPr>
            <w:tcW w:w="1086" w:type="dxa"/>
            <w:vAlign w:val="bottom"/>
          </w:tcPr>
          <w:p w14:paraId="2C956AB1"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115,5</w:t>
            </w:r>
          </w:p>
        </w:tc>
      </w:tr>
      <w:tr w:rsidR="0088437F" w:rsidRPr="0088437F" w14:paraId="6BA1FB33" w14:textId="77777777" w:rsidTr="002567FA">
        <w:trPr>
          <w:trHeight w:val="450"/>
        </w:trPr>
        <w:tc>
          <w:tcPr>
            <w:tcW w:w="5286" w:type="dxa"/>
          </w:tcPr>
          <w:p w14:paraId="35F05F3C" w14:textId="77777777" w:rsidR="0088437F" w:rsidRPr="0088437F" w:rsidRDefault="0088437F" w:rsidP="0088437F">
            <w:pPr>
              <w:spacing w:after="0" w:line="240" w:lineRule="auto"/>
              <w:ind w:left="318" w:hanging="284"/>
              <w:contextualSpacing/>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 xml:space="preserve">   Водоснабжение, очистка, обработка отходов и получение вторичного сырья</w:t>
            </w:r>
          </w:p>
        </w:tc>
        <w:tc>
          <w:tcPr>
            <w:tcW w:w="1084" w:type="dxa"/>
            <w:vAlign w:val="bottom"/>
          </w:tcPr>
          <w:p w14:paraId="61825B89"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36238</w:t>
            </w:r>
          </w:p>
        </w:tc>
        <w:tc>
          <w:tcPr>
            <w:tcW w:w="1086" w:type="dxa"/>
            <w:vAlign w:val="bottom"/>
          </w:tcPr>
          <w:p w14:paraId="60FE6F55"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45055</w:t>
            </w:r>
          </w:p>
        </w:tc>
        <w:tc>
          <w:tcPr>
            <w:tcW w:w="1085" w:type="dxa"/>
            <w:shd w:val="clear" w:color="auto" w:fill="auto"/>
            <w:vAlign w:val="bottom"/>
          </w:tcPr>
          <w:p w14:paraId="1C02048B"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139,7</w:t>
            </w:r>
          </w:p>
        </w:tc>
        <w:tc>
          <w:tcPr>
            <w:tcW w:w="1086" w:type="dxa"/>
            <w:vAlign w:val="bottom"/>
          </w:tcPr>
          <w:p w14:paraId="14751B38"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124,3</w:t>
            </w:r>
          </w:p>
        </w:tc>
      </w:tr>
      <w:tr w:rsidR="0088437F" w:rsidRPr="0088437F" w14:paraId="50950B81" w14:textId="77777777" w:rsidTr="002567FA">
        <w:trPr>
          <w:trHeight w:val="240"/>
        </w:trPr>
        <w:tc>
          <w:tcPr>
            <w:tcW w:w="5286" w:type="dxa"/>
          </w:tcPr>
          <w:p w14:paraId="402EB4C9" w14:textId="77777777" w:rsidR="0088437F" w:rsidRPr="0088437F" w:rsidRDefault="0088437F" w:rsidP="0088437F">
            <w:pPr>
              <w:spacing w:after="0" w:line="240" w:lineRule="auto"/>
              <w:ind w:left="176" w:hanging="176"/>
              <w:contextualSpacing/>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lastRenderedPageBreak/>
              <w:t xml:space="preserve">    Строительство</w:t>
            </w:r>
          </w:p>
        </w:tc>
        <w:tc>
          <w:tcPr>
            <w:tcW w:w="1084" w:type="dxa"/>
            <w:vAlign w:val="bottom"/>
          </w:tcPr>
          <w:p w14:paraId="5ADA542A"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30197</w:t>
            </w:r>
          </w:p>
        </w:tc>
        <w:tc>
          <w:tcPr>
            <w:tcW w:w="1086" w:type="dxa"/>
            <w:vAlign w:val="bottom"/>
          </w:tcPr>
          <w:p w14:paraId="04DBC499"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38001</w:t>
            </w:r>
          </w:p>
        </w:tc>
        <w:tc>
          <w:tcPr>
            <w:tcW w:w="1085" w:type="dxa"/>
            <w:shd w:val="clear" w:color="auto" w:fill="auto"/>
            <w:vAlign w:val="bottom"/>
          </w:tcPr>
          <w:p w14:paraId="7E11E64A"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124,9</w:t>
            </w:r>
          </w:p>
        </w:tc>
        <w:tc>
          <w:tcPr>
            <w:tcW w:w="1086" w:type="dxa"/>
            <w:vAlign w:val="bottom"/>
          </w:tcPr>
          <w:p w14:paraId="0FBC9461"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125,8</w:t>
            </w:r>
          </w:p>
        </w:tc>
      </w:tr>
      <w:tr w:rsidR="0088437F" w:rsidRPr="0088437F" w14:paraId="71C929A1" w14:textId="77777777" w:rsidTr="002567FA">
        <w:trPr>
          <w:trHeight w:val="450"/>
        </w:trPr>
        <w:tc>
          <w:tcPr>
            <w:tcW w:w="5286" w:type="dxa"/>
          </w:tcPr>
          <w:p w14:paraId="00E72B89" w14:textId="77777777" w:rsidR="0088437F" w:rsidRPr="0088437F" w:rsidRDefault="0088437F" w:rsidP="0088437F">
            <w:pPr>
              <w:spacing w:after="0" w:line="240" w:lineRule="auto"/>
              <w:ind w:left="318" w:hanging="318"/>
              <w:contextualSpacing/>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 xml:space="preserve">    Оптовая и розничная торговля; ремонт автомобилей и мотоциклов</w:t>
            </w:r>
          </w:p>
        </w:tc>
        <w:tc>
          <w:tcPr>
            <w:tcW w:w="1084" w:type="dxa"/>
            <w:vAlign w:val="bottom"/>
          </w:tcPr>
          <w:p w14:paraId="3F7DC7D0"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30764</w:t>
            </w:r>
          </w:p>
        </w:tc>
        <w:tc>
          <w:tcPr>
            <w:tcW w:w="1086" w:type="dxa"/>
            <w:vAlign w:val="bottom"/>
          </w:tcPr>
          <w:p w14:paraId="5767545F"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39429</w:t>
            </w:r>
          </w:p>
        </w:tc>
        <w:tc>
          <w:tcPr>
            <w:tcW w:w="1085" w:type="dxa"/>
            <w:shd w:val="clear" w:color="auto" w:fill="auto"/>
            <w:vAlign w:val="bottom"/>
          </w:tcPr>
          <w:p w14:paraId="321CB5B3"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127,7</w:t>
            </w:r>
          </w:p>
        </w:tc>
        <w:tc>
          <w:tcPr>
            <w:tcW w:w="1086" w:type="dxa"/>
            <w:vAlign w:val="bottom"/>
          </w:tcPr>
          <w:p w14:paraId="1273712B"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128,2</w:t>
            </w:r>
          </w:p>
        </w:tc>
      </w:tr>
      <w:tr w:rsidR="0088437F" w:rsidRPr="0088437F" w14:paraId="66A2429A" w14:textId="77777777" w:rsidTr="002567FA">
        <w:trPr>
          <w:trHeight w:val="240"/>
        </w:trPr>
        <w:tc>
          <w:tcPr>
            <w:tcW w:w="5286" w:type="dxa"/>
          </w:tcPr>
          <w:p w14:paraId="4D4EE95E" w14:textId="77777777" w:rsidR="0088437F" w:rsidRPr="0088437F" w:rsidRDefault="0088437F" w:rsidP="0088437F">
            <w:pPr>
              <w:spacing w:after="0" w:line="240" w:lineRule="auto"/>
              <w:ind w:left="176" w:hanging="176"/>
              <w:contextualSpacing/>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 xml:space="preserve">    Транспортная деятельность и хранение грузов</w:t>
            </w:r>
          </w:p>
        </w:tc>
        <w:tc>
          <w:tcPr>
            <w:tcW w:w="1084" w:type="dxa"/>
            <w:vAlign w:val="bottom"/>
          </w:tcPr>
          <w:p w14:paraId="675B99EE"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45109</w:t>
            </w:r>
          </w:p>
        </w:tc>
        <w:tc>
          <w:tcPr>
            <w:tcW w:w="1086" w:type="dxa"/>
            <w:vAlign w:val="bottom"/>
          </w:tcPr>
          <w:p w14:paraId="402D370C"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52403</w:t>
            </w:r>
          </w:p>
        </w:tc>
        <w:tc>
          <w:tcPr>
            <w:tcW w:w="1085" w:type="dxa"/>
            <w:shd w:val="clear" w:color="auto" w:fill="auto"/>
            <w:vAlign w:val="bottom"/>
          </w:tcPr>
          <w:p w14:paraId="21A59D4E"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124,7</w:t>
            </w:r>
          </w:p>
        </w:tc>
        <w:tc>
          <w:tcPr>
            <w:tcW w:w="1086" w:type="dxa"/>
            <w:vAlign w:val="bottom"/>
          </w:tcPr>
          <w:p w14:paraId="699079EC"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116,2</w:t>
            </w:r>
          </w:p>
        </w:tc>
      </w:tr>
      <w:tr w:rsidR="0088437F" w:rsidRPr="0088437F" w14:paraId="0DAA1A0E" w14:textId="77777777" w:rsidTr="002567FA">
        <w:trPr>
          <w:trHeight w:val="225"/>
        </w:trPr>
        <w:tc>
          <w:tcPr>
            <w:tcW w:w="5286" w:type="dxa"/>
          </w:tcPr>
          <w:p w14:paraId="79E1EF0D" w14:textId="77777777" w:rsidR="0088437F" w:rsidRPr="0088437F" w:rsidRDefault="0088437F" w:rsidP="0088437F">
            <w:pPr>
              <w:spacing w:after="0" w:line="240" w:lineRule="auto"/>
              <w:ind w:left="176" w:hanging="176"/>
              <w:contextualSpacing/>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 xml:space="preserve">    Деятельность гостиниц и ресторанов</w:t>
            </w:r>
          </w:p>
        </w:tc>
        <w:tc>
          <w:tcPr>
            <w:tcW w:w="1084" w:type="dxa"/>
            <w:vAlign w:val="bottom"/>
          </w:tcPr>
          <w:p w14:paraId="6B9CAF25"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28248</w:t>
            </w:r>
          </w:p>
        </w:tc>
        <w:tc>
          <w:tcPr>
            <w:tcW w:w="1086" w:type="dxa"/>
            <w:vAlign w:val="bottom"/>
          </w:tcPr>
          <w:p w14:paraId="74F80E28"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29066</w:t>
            </w:r>
          </w:p>
        </w:tc>
        <w:tc>
          <w:tcPr>
            <w:tcW w:w="1085" w:type="dxa"/>
            <w:shd w:val="clear" w:color="auto" w:fill="auto"/>
            <w:vAlign w:val="bottom"/>
          </w:tcPr>
          <w:p w14:paraId="6B440E23"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130,2</w:t>
            </w:r>
          </w:p>
        </w:tc>
        <w:tc>
          <w:tcPr>
            <w:tcW w:w="1086" w:type="dxa"/>
            <w:vAlign w:val="bottom"/>
          </w:tcPr>
          <w:p w14:paraId="2CDF4D6D"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102,9</w:t>
            </w:r>
          </w:p>
        </w:tc>
      </w:tr>
      <w:tr w:rsidR="0088437F" w:rsidRPr="0088437F" w14:paraId="34EBDD87" w14:textId="77777777" w:rsidTr="002567FA">
        <w:trPr>
          <w:trHeight w:val="225"/>
        </w:trPr>
        <w:tc>
          <w:tcPr>
            <w:tcW w:w="5286" w:type="dxa"/>
          </w:tcPr>
          <w:p w14:paraId="51B63B30" w14:textId="77777777" w:rsidR="0088437F" w:rsidRPr="0088437F" w:rsidRDefault="0088437F" w:rsidP="0088437F">
            <w:pPr>
              <w:spacing w:after="0" w:line="240" w:lineRule="auto"/>
              <w:ind w:left="176" w:hanging="176"/>
              <w:contextualSpacing/>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 xml:space="preserve">    Информация и связь</w:t>
            </w:r>
          </w:p>
        </w:tc>
        <w:tc>
          <w:tcPr>
            <w:tcW w:w="1084" w:type="dxa"/>
            <w:vAlign w:val="bottom"/>
          </w:tcPr>
          <w:p w14:paraId="570991CE"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67494</w:t>
            </w:r>
          </w:p>
        </w:tc>
        <w:tc>
          <w:tcPr>
            <w:tcW w:w="1086" w:type="dxa"/>
            <w:vAlign w:val="bottom"/>
          </w:tcPr>
          <w:p w14:paraId="252B5EDC"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71296</w:t>
            </w:r>
          </w:p>
        </w:tc>
        <w:tc>
          <w:tcPr>
            <w:tcW w:w="1085" w:type="dxa"/>
            <w:shd w:val="clear" w:color="auto" w:fill="auto"/>
            <w:vAlign w:val="bottom"/>
          </w:tcPr>
          <w:p w14:paraId="0BE2DB4B"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130,2</w:t>
            </w:r>
          </w:p>
        </w:tc>
        <w:tc>
          <w:tcPr>
            <w:tcW w:w="1086" w:type="dxa"/>
            <w:vAlign w:val="bottom"/>
          </w:tcPr>
          <w:p w14:paraId="190376A9"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105,6</w:t>
            </w:r>
          </w:p>
        </w:tc>
      </w:tr>
      <w:tr w:rsidR="0088437F" w:rsidRPr="0088437F" w14:paraId="5B4AB689" w14:textId="77777777" w:rsidTr="002567FA">
        <w:trPr>
          <w:trHeight w:val="69"/>
        </w:trPr>
        <w:tc>
          <w:tcPr>
            <w:tcW w:w="5286" w:type="dxa"/>
          </w:tcPr>
          <w:p w14:paraId="579E5D5B" w14:textId="77777777" w:rsidR="0088437F" w:rsidRPr="0088437F" w:rsidRDefault="0088437F" w:rsidP="0088437F">
            <w:pPr>
              <w:spacing w:after="0" w:line="240" w:lineRule="auto"/>
              <w:ind w:left="176" w:hanging="176"/>
              <w:contextualSpacing/>
              <w:rPr>
                <w:rFonts w:ascii="Times New Roman" w:eastAsia="Times New Roman" w:hAnsi="Times New Roman" w:cs="Times New Roman"/>
                <w:sz w:val="20"/>
                <w:szCs w:val="20"/>
                <w:lang w:val="x-none" w:eastAsia="x-none"/>
              </w:rPr>
            </w:pPr>
            <w:bookmarkStart w:id="46" w:name="_Hlk71631972"/>
            <w:r w:rsidRPr="0088437F">
              <w:rPr>
                <w:rFonts w:ascii="Times New Roman" w:eastAsia="Times New Roman" w:hAnsi="Times New Roman" w:cs="Times New Roman"/>
                <w:sz w:val="20"/>
                <w:szCs w:val="20"/>
                <w:lang w:val="x-none" w:eastAsia="x-none"/>
              </w:rPr>
              <w:t xml:space="preserve">    Финансовое посредничество и страхование</w:t>
            </w:r>
          </w:p>
        </w:tc>
        <w:tc>
          <w:tcPr>
            <w:tcW w:w="1084" w:type="dxa"/>
            <w:vAlign w:val="bottom"/>
          </w:tcPr>
          <w:p w14:paraId="717059AD"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65038</w:t>
            </w:r>
          </w:p>
        </w:tc>
        <w:tc>
          <w:tcPr>
            <w:tcW w:w="1086" w:type="dxa"/>
            <w:vAlign w:val="bottom"/>
          </w:tcPr>
          <w:p w14:paraId="7E2D3815"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77605</w:t>
            </w:r>
          </w:p>
        </w:tc>
        <w:tc>
          <w:tcPr>
            <w:tcW w:w="1085" w:type="dxa"/>
            <w:shd w:val="clear" w:color="auto" w:fill="auto"/>
            <w:vAlign w:val="bottom"/>
          </w:tcPr>
          <w:p w14:paraId="27CD6FBF"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115,5</w:t>
            </w:r>
          </w:p>
        </w:tc>
        <w:tc>
          <w:tcPr>
            <w:tcW w:w="1086" w:type="dxa"/>
            <w:vAlign w:val="bottom"/>
          </w:tcPr>
          <w:p w14:paraId="0F44BE71"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119,3</w:t>
            </w:r>
          </w:p>
        </w:tc>
      </w:tr>
      <w:bookmarkEnd w:id="46"/>
      <w:tr w:rsidR="0088437F" w:rsidRPr="0088437F" w14:paraId="49568A50" w14:textId="77777777" w:rsidTr="002567FA">
        <w:trPr>
          <w:trHeight w:val="225"/>
        </w:trPr>
        <w:tc>
          <w:tcPr>
            <w:tcW w:w="5286" w:type="dxa"/>
          </w:tcPr>
          <w:p w14:paraId="5C499C88" w14:textId="77777777" w:rsidR="0088437F" w:rsidRPr="0088437F" w:rsidRDefault="0088437F" w:rsidP="0088437F">
            <w:pPr>
              <w:spacing w:after="0" w:line="240" w:lineRule="auto"/>
              <w:ind w:left="176" w:hanging="176"/>
              <w:contextualSpacing/>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 xml:space="preserve">    Операции с недвижимым имуществом</w:t>
            </w:r>
          </w:p>
        </w:tc>
        <w:tc>
          <w:tcPr>
            <w:tcW w:w="1084" w:type="dxa"/>
            <w:vAlign w:val="bottom"/>
          </w:tcPr>
          <w:p w14:paraId="0F06E36D"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27402</w:t>
            </w:r>
          </w:p>
        </w:tc>
        <w:tc>
          <w:tcPr>
            <w:tcW w:w="1086" w:type="dxa"/>
            <w:vAlign w:val="bottom"/>
          </w:tcPr>
          <w:p w14:paraId="164F9428"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33231</w:t>
            </w:r>
          </w:p>
        </w:tc>
        <w:tc>
          <w:tcPr>
            <w:tcW w:w="1085" w:type="dxa"/>
            <w:shd w:val="clear" w:color="auto" w:fill="auto"/>
            <w:vAlign w:val="bottom"/>
          </w:tcPr>
          <w:p w14:paraId="05F387EB"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128,9</w:t>
            </w:r>
          </w:p>
        </w:tc>
        <w:tc>
          <w:tcPr>
            <w:tcW w:w="1086" w:type="dxa"/>
            <w:vAlign w:val="bottom"/>
          </w:tcPr>
          <w:p w14:paraId="6AB1FD7D"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121,3</w:t>
            </w:r>
          </w:p>
        </w:tc>
      </w:tr>
      <w:tr w:rsidR="0088437F" w:rsidRPr="0088437F" w14:paraId="1B26355E" w14:textId="77777777" w:rsidTr="002567FA">
        <w:trPr>
          <w:trHeight w:val="225"/>
        </w:trPr>
        <w:tc>
          <w:tcPr>
            <w:tcW w:w="5286" w:type="dxa"/>
          </w:tcPr>
          <w:p w14:paraId="1804FA1A" w14:textId="77777777" w:rsidR="0088437F" w:rsidRPr="0088437F" w:rsidRDefault="0088437F" w:rsidP="0088437F">
            <w:pPr>
              <w:spacing w:after="0" w:line="240" w:lineRule="auto"/>
              <w:ind w:left="176" w:hanging="176"/>
              <w:contextualSpacing/>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 xml:space="preserve">    Профессиональная, научная и техническая деятельность</w:t>
            </w:r>
          </w:p>
        </w:tc>
        <w:tc>
          <w:tcPr>
            <w:tcW w:w="1084" w:type="dxa"/>
            <w:vAlign w:val="bottom"/>
          </w:tcPr>
          <w:p w14:paraId="11FB8586"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36646</w:t>
            </w:r>
          </w:p>
        </w:tc>
        <w:tc>
          <w:tcPr>
            <w:tcW w:w="1086" w:type="dxa"/>
            <w:vAlign w:val="bottom"/>
          </w:tcPr>
          <w:p w14:paraId="793E237E"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44440</w:t>
            </w:r>
          </w:p>
        </w:tc>
        <w:tc>
          <w:tcPr>
            <w:tcW w:w="1085" w:type="dxa"/>
            <w:shd w:val="clear" w:color="auto" w:fill="auto"/>
            <w:vAlign w:val="bottom"/>
          </w:tcPr>
          <w:p w14:paraId="5FE4935B"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119,3</w:t>
            </w:r>
          </w:p>
        </w:tc>
        <w:tc>
          <w:tcPr>
            <w:tcW w:w="1086" w:type="dxa"/>
            <w:vAlign w:val="bottom"/>
          </w:tcPr>
          <w:p w14:paraId="5EF5EA31"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121,3</w:t>
            </w:r>
          </w:p>
        </w:tc>
      </w:tr>
      <w:tr w:rsidR="0088437F" w:rsidRPr="0088437F" w14:paraId="5DDB00B4" w14:textId="77777777" w:rsidTr="002567FA">
        <w:trPr>
          <w:trHeight w:val="240"/>
        </w:trPr>
        <w:tc>
          <w:tcPr>
            <w:tcW w:w="5286" w:type="dxa"/>
          </w:tcPr>
          <w:p w14:paraId="23DA0947" w14:textId="77777777" w:rsidR="0088437F" w:rsidRPr="0088437F" w:rsidRDefault="0088437F" w:rsidP="0088437F">
            <w:pPr>
              <w:spacing w:after="0" w:line="240" w:lineRule="auto"/>
              <w:ind w:left="176" w:hanging="176"/>
              <w:contextualSpacing/>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 xml:space="preserve">  </w:t>
            </w:r>
            <w:r w:rsidRPr="0088437F">
              <w:rPr>
                <w:rFonts w:ascii="Times New Roman" w:eastAsia="Times New Roman" w:hAnsi="Times New Roman" w:cs="Times New Roman"/>
                <w:sz w:val="20"/>
                <w:szCs w:val="20"/>
                <w:lang w:val="en-US" w:eastAsia="x-none"/>
              </w:rPr>
              <w:t xml:space="preserve">  </w:t>
            </w:r>
            <w:r w:rsidRPr="0088437F">
              <w:rPr>
                <w:rFonts w:ascii="Times New Roman" w:eastAsia="Times New Roman" w:hAnsi="Times New Roman" w:cs="Times New Roman"/>
                <w:sz w:val="20"/>
                <w:szCs w:val="20"/>
                <w:lang w:val="x-none" w:eastAsia="x-none"/>
              </w:rPr>
              <w:t>Административная и вспомогательная деятельность</w:t>
            </w:r>
          </w:p>
        </w:tc>
        <w:tc>
          <w:tcPr>
            <w:tcW w:w="1084" w:type="dxa"/>
            <w:vAlign w:val="bottom"/>
          </w:tcPr>
          <w:p w14:paraId="7EA2B01F"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26337</w:t>
            </w:r>
          </w:p>
        </w:tc>
        <w:tc>
          <w:tcPr>
            <w:tcW w:w="1086" w:type="dxa"/>
            <w:vAlign w:val="bottom"/>
          </w:tcPr>
          <w:p w14:paraId="424B9278"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29805</w:t>
            </w:r>
          </w:p>
        </w:tc>
        <w:tc>
          <w:tcPr>
            <w:tcW w:w="1085" w:type="dxa"/>
            <w:shd w:val="clear" w:color="auto" w:fill="auto"/>
            <w:vAlign w:val="bottom"/>
          </w:tcPr>
          <w:p w14:paraId="683ECD26"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129,5</w:t>
            </w:r>
          </w:p>
        </w:tc>
        <w:tc>
          <w:tcPr>
            <w:tcW w:w="1086" w:type="dxa"/>
            <w:vAlign w:val="bottom"/>
          </w:tcPr>
          <w:p w14:paraId="4C51168D"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113,2</w:t>
            </w:r>
          </w:p>
        </w:tc>
      </w:tr>
      <w:tr w:rsidR="0088437F" w:rsidRPr="0088437F" w14:paraId="200171E1" w14:textId="77777777" w:rsidTr="002567FA">
        <w:trPr>
          <w:trHeight w:val="450"/>
        </w:trPr>
        <w:tc>
          <w:tcPr>
            <w:tcW w:w="5286" w:type="dxa"/>
          </w:tcPr>
          <w:p w14:paraId="35B6DF4B" w14:textId="77777777" w:rsidR="0088437F" w:rsidRPr="0088437F" w:rsidRDefault="0088437F" w:rsidP="0088437F">
            <w:pPr>
              <w:spacing w:after="0" w:line="240" w:lineRule="auto"/>
              <w:ind w:left="176" w:hanging="176"/>
              <w:contextualSpacing/>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 xml:space="preserve">    Государственное управление и оборона; </w:t>
            </w:r>
          </w:p>
          <w:p w14:paraId="43A11B49" w14:textId="77777777" w:rsidR="0088437F" w:rsidRPr="0088437F" w:rsidRDefault="0088437F" w:rsidP="0088437F">
            <w:pPr>
              <w:spacing w:after="0" w:line="240" w:lineRule="auto"/>
              <w:ind w:left="176" w:hanging="176"/>
              <w:contextualSpacing/>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 xml:space="preserve">      обязательное социальное обеспечение</w:t>
            </w:r>
          </w:p>
        </w:tc>
        <w:tc>
          <w:tcPr>
            <w:tcW w:w="1084" w:type="dxa"/>
            <w:vAlign w:val="bottom"/>
          </w:tcPr>
          <w:p w14:paraId="16A08D99"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54192</w:t>
            </w:r>
          </w:p>
        </w:tc>
        <w:tc>
          <w:tcPr>
            <w:tcW w:w="1086" w:type="dxa"/>
            <w:vAlign w:val="bottom"/>
          </w:tcPr>
          <w:p w14:paraId="2864E466"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57045</w:t>
            </w:r>
          </w:p>
        </w:tc>
        <w:tc>
          <w:tcPr>
            <w:tcW w:w="1085" w:type="dxa"/>
            <w:shd w:val="clear" w:color="auto" w:fill="auto"/>
            <w:vAlign w:val="bottom"/>
          </w:tcPr>
          <w:p w14:paraId="419AF146"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в1,6р</w:t>
            </w:r>
          </w:p>
        </w:tc>
        <w:tc>
          <w:tcPr>
            <w:tcW w:w="1086" w:type="dxa"/>
            <w:vAlign w:val="bottom"/>
          </w:tcPr>
          <w:p w14:paraId="7026EA8F" w14:textId="77777777" w:rsidR="0088437F" w:rsidRPr="0088437F" w:rsidRDefault="0088437F" w:rsidP="0088437F">
            <w:pPr>
              <w:spacing w:after="0" w:line="240" w:lineRule="auto"/>
              <w:jc w:val="center"/>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105,3</w:t>
            </w:r>
          </w:p>
        </w:tc>
      </w:tr>
      <w:tr w:rsidR="0088437F" w:rsidRPr="0088437F" w14:paraId="759C2CD3" w14:textId="77777777" w:rsidTr="002567FA">
        <w:trPr>
          <w:trHeight w:val="191"/>
        </w:trPr>
        <w:tc>
          <w:tcPr>
            <w:tcW w:w="5286" w:type="dxa"/>
          </w:tcPr>
          <w:p w14:paraId="727A7703" w14:textId="77777777" w:rsidR="0088437F" w:rsidRPr="0088437F" w:rsidRDefault="0088437F" w:rsidP="0088437F">
            <w:pPr>
              <w:spacing w:after="0" w:line="240" w:lineRule="auto"/>
              <w:ind w:left="176" w:hanging="176"/>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 xml:space="preserve">    Образование</w:t>
            </w:r>
          </w:p>
        </w:tc>
        <w:tc>
          <w:tcPr>
            <w:tcW w:w="1084" w:type="dxa"/>
            <w:vAlign w:val="bottom"/>
          </w:tcPr>
          <w:p w14:paraId="5F34A9B8"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29225</w:t>
            </w:r>
          </w:p>
        </w:tc>
        <w:tc>
          <w:tcPr>
            <w:tcW w:w="1086" w:type="dxa"/>
            <w:vAlign w:val="bottom"/>
          </w:tcPr>
          <w:p w14:paraId="025FECF6"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31179</w:t>
            </w:r>
          </w:p>
        </w:tc>
        <w:tc>
          <w:tcPr>
            <w:tcW w:w="1085" w:type="dxa"/>
            <w:shd w:val="clear" w:color="auto" w:fill="auto"/>
            <w:vAlign w:val="bottom"/>
          </w:tcPr>
          <w:p w14:paraId="3512492C"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115,8</w:t>
            </w:r>
          </w:p>
        </w:tc>
        <w:tc>
          <w:tcPr>
            <w:tcW w:w="1086" w:type="dxa"/>
            <w:vAlign w:val="bottom"/>
          </w:tcPr>
          <w:p w14:paraId="198DF27C"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106,7</w:t>
            </w:r>
          </w:p>
        </w:tc>
      </w:tr>
      <w:tr w:rsidR="0088437F" w:rsidRPr="0088437F" w14:paraId="1BD77A55" w14:textId="77777777" w:rsidTr="002567FA">
        <w:trPr>
          <w:trHeight w:val="225"/>
        </w:trPr>
        <w:tc>
          <w:tcPr>
            <w:tcW w:w="5286" w:type="dxa"/>
          </w:tcPr>
          <w:p w14:paraId="03709A2F" w14:textId="77777777" w:rsidR="0088437F" w:rsidRPr="0088437F" w:rsidRDefault="0088437F" w:rsidP="0088437F">
            <w:pPr>
              <w:spacing w:after="0" w:line="240" w:lineRule="auto"/>
              <w:ind w:left="176" w:hanging="176"/>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 xml:space="preserve">    Здравоохранение и социальное обслуживание населения</w:t>
            </w:r>
          </w:p>
        </w:tc>
        <w:tc>
          <w:tcPr>
            <w:tcW w:w="1084" w:type="dxa"/>
            <w:vAlign w:val="bottom"/>
          </w:tcPr>
          <w:p w14:paraId="11D7B68C"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23795</w:t>
            </w:r>
          </w:p>
        </w:tc>
        <w:tc>
          <w:tcPr>
            <w:tcW w:w="1086" w:type="dxa"/>
            <w:vAlign w:val="bottom"/>
          </w:tcPr>
          <w:p w14:paraId="1B82D88D"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24957</w:t>
            </w:r>
          </w:p>
        </w:tc>
        <w:tc>
          <w:tcPr>
            <w:tcW w:w="1085" w:type="dxa"/>
            <w:shd w:val="clear" w:color="auto" w:fill="auto"/>
            <w:vAlign w:val="bottom"/>
          </w:tcPr>
          <w:p w14:paraId="05BA5BD6"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color w:val="000000"/>
                <w:sz w:val="20"/>
                <w:szCs w:val="20"/>
                <w:lang w:eastAsia="ru-RU"/>
              </w:rPr>
              <w:t xml:space="preserve">    117,6</w:t>
            </w:r>
          </w:p>
        </w:tc>
        <w:tc>
          <w:tcPr>
            <w:tcW w:w="1086" w:type="dxa"/>
            <w:vAlign w:val="bottom"/>
          </w:tcPr>
          <w:p w14:paraId="5961E693"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104,9</w:t>
            </w:r>
          </w:p>
        </w:tc>
      </w:tr>
      <w:tr w:rsidR="0088437F" w:rsidRPr="0088437F" w14:paraId="49745C29" w14:textId="77777777" w:rsidTr="002567FA">
        <w:trPr>
          <w:trHeight w:val="225"/>
        </w:trPr>
        <w:tc>
          <w:tcPr>
            <w:tcW w:w="5286" w:type="dxa"/>
          </w:tcPr>
          <w:p w14:paraId="347CDC0E" w14:textId="77777777" w:rsidR="0088437F" w:rsidRPr="0088437F" w:rsidRDefault="0088437F" w:rsidP="0088437F">
            <w:pPr>
              <w:spacing w:after="0" w:line="240" w:lineRule="auto"/>
              <w:ind w:left="176" w:hanging="176"/>
              <w:rPr>
                <w:rFonts w:ascii="Times New Roman" w:eastAsia="Times New Roman" w:hAnsi="Times New Roman" w:cs="Times New Roman"/>
                <w:sz w:val="20"/>
                <w:szCs w:val="20"/>
                <w:lang w:val="x-none" w:eastAsia="x-none"/>
              </w:rPr>
            </w:pPr>
            <w:bookmarkStart w:id="47" w:name="_Hlk71632220"/>
            <w:r w:rsidRPr="0088437F">
              <w:rPr>
                <w:rFonts w:ascii="Times New Roman" w:eastAsia="Times New Roman" w:hAnsi="Times New Roman" w:cs="Times New Roman"/>
                <w:sz w:val="20"/>
                <w:szCs w:val="20"/>
                <w:lang w:val="x-none" w:eastAsia="x-none"/>
              </w:rPr>
              <w:t xml:space="preserve">    </w:t>
            </w:r>
            <w:bookmarkStart w:id="48" w:name="_Hlk174452348"/>
            <w:r w:rsidRPr="0088437F">
              <w:rPr>
                <w:rFonts w:ascii="Times New Roman" w:eastAsia="Times New Roman" w:hAnsi="Times New Roman" w:cs="Times New Roman"/>
                <w:sz w:val="20"/>
                <w:szCs w:val="20"/>
                <w:lang w:val="x-none" w:eastAsia="x-none"/>
              </w:rPr>
              <w:t>Искусство, развлечения и отдых</w:t>
            </w:r>
            <w:bookmarkEnd w:id="48"/>
          </w:p>
        </w:tc>
        <w:tc>
          <w:tcPr>
            <w:tcW w:w="1084" w:type="dxa"/>
            <w:vAlign w:val="bottom"/>
          </w:tcPr>
          <w:p w14:paraId="3512E25F"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25239</w:t>
            </w:r>
          </w:p>
        </w:tc>
        <w:tc>
          <w:tcPr>
            <w:tcW w:w="1086" w:type="dxa"/>
            <w:vAlign w:val="bottom"/>
          </w:tcPr>
          <w:p w14:paraId="308335D2"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26085</w:t>
            </w:r>
          </w:p>
        </w:tc>
        <w:tc>
          <w:tcPr>
            <w:tcW w:w="1085" w:type="dxa"/>
            <w:shd w:val="clear" w:color="auto" w:fill="auto"/>
            <w:vAlign w:val="bottom"/>
          </w:tcPr>
          <w:p w14:paraId="34B494ED"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color w:val="000000"/>
                <w:sz w:val="20"/>
                <w:szCs w:val="20"/>
                <w:lang w:eastAsia="ru-RU"/>
              </w:rPr>
              <w:t xml:space="preserve">    128,2</w:t>
            </w:r>
          </w:p>
        </w:tc>
        <w:tc>
          <w:tcPr>
            <w:tcW w:w="1086" w:type="dxa"/>
            <w:vAlign w:val="bottom"/>
          </w:tcPr>
          <w:p w14:paraId="0EC2278F" w14:textId="77777777" w:rsidR="0088437F" w:rsidRPr="0088437F" w:rsidRDefault="0088437F" w:rsidP="0088437F">
            <w:pPr>
              <w:spacing w:after="0" w:line="240" w:lineRule="auto"/>
              <w:jc w:val="center"/>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103,4</w:t>
            </w:r>
          </w:p>
        </w:tc>
      </w:tr>
      <w:bookmarkEnd w:id="47"/>
      <w:tr w:rsidR="0088437F" w:rsidRPr="0088437F" w14:paraId="3A7D62FB" w14:textId="77777777" w:rsidTr="002567FA">
        <w:trPr>
          <w:trHeight w:val="240"/>
        </w:trPr>
        <w:tc>
          <w:tcPr>
            <w:tcW w:w="5286" w:type="dxa"/>
            <w:tcBorders>
              <w:top w:val="nil"/>
              <w:left w:val="nil"/>
              <w:bottom w:val="nil"/>
              <w:right w:val="nil"/>
            </w:tcBorders>
          </w:tcPr>
          <w:p w14:paraId="1000681D" w14:textId="77777777" w:rsidR="0088437F" w:rsidRPr="0088437F" w:rsidRDefault="0088437F" w:rsidP="0088437F">
            <w:pPr>
              <w:spacing w:after="0" w:line="240" w:lineRule="auto"/>
              <w:ind w:left="176" w:hanging="176"/>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 xml:space="preserve">    Прочая обслуживающая деятельность</w:t>
            </w:r>
          </w:p>
        </w:tc>
        <w:tc>
          <w:tcPr>
            <w:tcW w:w="1084" w:type="dxa"/>
            <w:vAlign w:val="bottom"/>
          </w:tcPr>
          <w:p w14:paraId="7AA6E47E"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19299</w:t>
            </w:r>
          </w:p>
        </w:tc>
        <w:tc>
          <w:tcPr>
            <w:tcW w:w="1086" w:type="dxa"/>
            <w:tcBorders>
              <w:top w:val="nil"/>
              <w:left w:val="nil"/>
              <w:bottom w:val="nil"/>
              <w:right w:val="nil"/>
            </w:tcBorders>
            <w:vAlign w:val="bottom"/>
          </w:tcPr>
          <w:p w14:paraId="6F98AC4F"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26732</w:t>
            </w:r>
          </w:p>
        </w:tc>
        <w:tc>
          <w:tcPr>
            <w:tcW w:w="1085" w:type="dxa"/>
            <w:shd w:val="clear" w:color="auto" w:fill="auto"/>
            <w:vAlign w:val="bottom"/>
          </w:tcPr>
          <w:p w14:paraId="4F173A53"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107,9</w:t>
            </w:r>
          </w:p>
        </w:tc>
        <w:tc>
          <w:tcPr>
            <w:tcW w:w="1086" w:type="dxa"/>
            <w:tcBorders>
              <w:top w:val="nil"/>
              <w:bottom w:val="nil"/>
              <w:right w:val="nil"/>
            </w:tcBorders>
            <w:vAlign w:val="bottom"/>
          </w:tcPr>
          <w:p w14:paraId="49256415"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138,5</w:t>
            </w:r>
          </w:p>
        </w:tc>
      </w:tr>
      <w:tr w:rsidR="0088437F" w:rsidRPr="0088437F" w14:paraId="3906CEAE" w14:textId="77777777" w:rsidTr="002567FA">
        <w:trPr>
          <w:trHeight w:val="225"/>
        </w:trPr>
        <w:tc>
          <w:tcPr>
            <w:tcW w:w="5286" w:type="dxa"/>
            <w:tcBorders>
              <w:top w:val="nil"/>
              <w:left w:val="nil"/>
              <w:bottom w:val="nil"/>
              <w:right w:val="nil"/>
            </w:tcBorders>
          </w:tcPr>
          <w:p w14:paraId="774AF97E" w14:textId="77777777" w:rsidR="0088437F" w:rsidRPr="0088437F" w:rsidRDefault="0088437F" w:rsidP="0088437F">
            <w:pPr>
              <w:spacing w:after="0" w:line="240" w:lineRule="auto"/>
              <w:ind w:left="176" w:hanging="176"/>
              <w:rPr>
                <w:rFonts w:ascii="Times New Roman" w:eastAsia="Times New Roman" w:hAnsi="Times New Roman" w:cs="Times New Roman"/>
                <w:sz w:val="20"/>
                <w:szCs w:val="20"/>
                <w:lang w:val="x-none" w:eastAsia="x-none"/>
              </w:rPr>
            </w:pPr>
          </w:p>
        </w:tc>
        <w:tc>
          <w:tcPr>
            <w:tcW w:w="1084" w:type="dxa"/>
            <w:tcBorders>
              <w:top w:val="nil"/>
              <w:left w:val="nil"/>
              <w:bottom w:val="nil"/>
              <w:right w:val="nil"/>
            </w:tcBorders>
            <w:vAlign w:val="bottom"/>
          </w:tcPr>
          <w:p w14:paraId="12524D77"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val="en-US" w:eastAsia="ru-RU"/>
              </w:rPr>
            </w:pPr>
          </w:p>
        </w:tc>
        <w:tc>
          <w:tcPr>
            <w:tcW w:w="1086" w:type="dxa"/>
            <w:tcBorders>
              <w:top w:val="nil"/>
              <w:left w:val="nil"/>
              <w:bottom w:val="nil"/>
              <w:right w:val="nil"/>
            </w:tcBorders>
            <w:vAlign w:val="bottom"/>
          </w:tcPr>
          <w:p w14:paraId="7A7276EA"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eastAsia="ru-RU"/>
              </w:rPr>
            </w:pPr>
          </w:p>
        </w:tc>
        <w:tc>
          <w:tcPr>
            <w:tcW w:w="1085" w:type="dxa"/>
            <w:tcBorders>
              <w:top w:val="nil"/>
              <w:left w:val="nil"/>
              <w:bottom w:val="nil"/>
            </w:tcBorders>
            <w:vAlign w:val="bottom"/>
          </w:tcPr>
          <w:p w14:paraId="1448E10D"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p>
        </w:tc>
        <w:tc>
          <w:tcPr>
            <w:tcW w:w="1086" w:type="dxa"/>
            <w:tcBorders>
              <w:top w:val="nil"/>
              <w:bottom w:val="nil"/>
              <w:right w:val="nil"/>
            </w:tcBorders>
            <w:vAlign w:val="bottom"/>
          </w:tcPr>
          <w:p w14:paraId="4AEE74E2" w14:textId="77777777" w:rsidR="0088437F" w:rsidRPr="0088437F" w:rsidRDefault="0088437F" w:rsidP="0088437F">
            <w:pPr>
              <w:spacing w:after="0" w:line="240" w:lineRule="auto"/>
              <w:ind w:left="-108" w:right="34"/>
              <w:jc w:val="right"/>
              <w:rPr>
                <w:rFonts w:ascii="Times New Roman" w:eastAsia="Times New Roman" w:hAnsi="Times New Roman" w:cs="Times New Roman"/>
                <w:sz w:val="20"/>
                <w:szCs w:val="20"/>
                <w:lang w:eastAsia="ru-RU"/>
              </w:rPr>
            </w:pPr>
          </w:p>
        </w:tc>
      </w:tr>
    </w:tbl>
    <w:p w14:paraId="5533B51D" w14:textId="77777777" w:rsidR="0088437F" w:rsidRPr="0088437F" w:rsidRDefault="0088437F" w:rsidP="0088437F">
      <w:pPr>
        <w:pBdr>
          <w:top w:val="single" w:sz="4" w:space="1" w:color="auto"/>
        </w:pBdr>
        <w:spacing w:after="0" w:line="240" w:lineRule="auto"/>
        <w:jc w:val="both"/>
        <w:rPr>
          <w:rFonts w:ascii="Times New Roman" w:eastAsia="Times New Roman" w:hAnsi="Times New Roman" w:cs="Times New Roman"/>
          <w:sz w:val="6"/>
          <w:szCs w:val="6"/>
          <w:lang w:val="ky-KG" w:eastAsia="x-none"/>
        </w:rPr>
      </w:pPr>
    </w:p>
    <w:p w14:paraId="3BB7F373" w14:textId="77777777" w:rsidR="0088437F" w:rsidRPr="0088437F" w:rsidRDefault="0088437F" w:rsidP="0088437F">
      <w:pPr>
        <w:spacing w:after="0" w:line="240" w:lineRule="auto"/>
        <w:jc w:val="both"/>
        <w:rPr>
          <w:rFonts w:ascii="Times New Roman" w:eastAsia="Times New Roman" w:hAnsi="Times New Roman" w:cs="Times New Roman"/>
          <w:sz w:val="24"/>
          <w:szCs w:val="24"/>
          <w:lang w:val="x-none" w:eastAsia="x-none"/>
        </w:rPr>
      </w:pP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eastAsia="ru-RU"/>
        </w:rPr>
        <w:tab/>
        <w:t>Сумма</w:t>
      </w:r>
      <w:r w:rsidRPr="0088437F">
        <w:rPr>
          <w:rFonts w:ascii="Times New Roman" w:eastAsia="Times New Roman" w:hAnsi="Times New Roman" w:cs="Times New Roman"/>
          <w:color w:val="FF0000"/>
          <w:sz w:val="24"/>
          <w:szCs w:val="24"/>
          <w:lang w:eastAsia="ru-RU"/>
        </w:rPr>
        <w:t xml:space="preserve"> </w:t>
      </w:r>
      <w:r w:rsidRPr="0088437F">
        <w:rPr>
          <w:rFonts w:ascii="Times New Roman" w:eastAsia="Times New Roman" w:hAnsi="Times New Roman" w:cs="Times New Roman"/>
          <w:sz w:val="24"/>
          <w:szCs w:val="24"/>
          <w:lang w:eastAsia="ru-RU"/>
        </w:rPr>
        <w:t xml:space="preserve">общей задолженности по выплате заработной платы в целом по городу (без малых предприятий) на начало августа 2024г. составила </w:t>
      </w:r>
      <w:r w:rsidRPr="0088437F">
        <w:rPr>
          <w:rFonts w:ascii="Times New Roman" w:eastAsia="Times New Roman" w:hAnsi="Times New Roman" w:cs="Times New Roman"/>
          <w:color w:val="000000"/>
          <w:sz w:val="24"/>
          <w:szCs w:val="24"/>
          <w:lang w:eastAsia="ru-RU"/>
        </w:rPr>
        <w:t>31,1</w:t>
      </w:r>
      <w:r w:rsidRPr="0088437F">
        <w:rPr>
          <w:rFonts w:ascii="Times New Roman" w:eastAsia="Times New Roman" w:hAnsi="Times New Roman" w:cs="Times New Roman"/>
          <w:sz w:val="24"/>
          <w:szCs w:val="24"/>
          <w:lang w:eastAsia="ru-RU"/>
        </w:rPr>
        <w:t xml:space="preserve"> млн. сомов</w:t>
      </w:r>
      <w:r w:rsidRPr="0088437F">
        <w:rPr>
          <w:rFonts w:ascii="Times New Roman" w:eastAsia="Times New Roman" w:hAnsi="Times New Roman" w:cs="Times New Roman"/>
          <w:sz w:val="24"/>
          <w:szCs w:val="24"/>
          <w:lang w:val="ky-KG" w:eastAsia="ru-RU"/>
        </w:rPr>
        <w:t xml:space="preserve">, а задолженность в расчете на одного работающего – </w:t>
      </w:r>
      <w:r w:rsidRPr="0088437F">
        <w:rPr>
          <w:rFonts w:ascii="Times New Roman" w:eastAsia="Times New Roman" w:hAnsi="Times New Roman" w:cs="Times New Roman"/>
          <w:color w:val="000000"/>
          <w:sz w:val="24"/>
          <w:szCs w:val="24"/>
          <w:lang w:val="ky-KG" w:eastAsia="ru-RU"/>
        </w:rPr>
        <w:t>148,6 сом</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eastAsia="ru-RU"/>
        </w:rPr>
        <w:t xml:space="preserve">По сравнению с началом июля </w:t>
      </w:r>
      <w:r w:rsidRPr="0088437F">
        <w:rPr>
          <w:rFonts w:ascii="Times New Roman" w:eastAsia="Times New Roman" w:hAnsi="Times New Roman" w:cs="Times New Roman"/>
          <w:spacing w:val="-4"/>
          <w:sz w:val="24"/>
          <w:szCs w:val="24"/>
          <w:lang w:eastAsia="ru-RU"/>
        </w:rPr>
        <w:t xml:space="preserve">2024г. </w:t>
      </w:r>
      <w:r w:rsidRPr="0088437F">
        <w:rPr>
          <w:rFonts w:ascii="Times New Roman" w:eastAsia="Times New Roman" w:hAnsi="Times New Roman" w:cs="Times New Roman"/>
          <w:sz w:val="24"/>
          <w:szCs w:val="24"/>
          <w:lang w:eastAsia="ru-RU"/>
        </w:rPr>
        <w:t xml:space="preserve">общая </w:t>
      </w:r>
      <w:r w:rsidRPr="0088437F">
        <w:rPr>
          <w:rFonts w:ascii="Times New Roman" w:eastAsia="Times New Roman" w:hAnsi="Times New Roman" w:cs="Times New Roman"/>
          <w:color w:val="000000"/>
          <w:sz w:val="24"/>
          <w:szCs w:val="24"/>
          <w:lang w:eastAsia="ru-RU"/>
        </w:rPr>
        <w:t>задолженность</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sz w:val="24"/>
          <w:szCs w:val="24"/>
          <w:lang w:val="ky-KG" w:eastAsia="ru-RU"/>
        </w:rPr>
        <w:t xml:space="preserve">увеличилась на 19,4 процента. </w:t>
      </w:r>
      <w:r w:rsidRPr="0088437F">
        <w:rPr>
          <w:rFonts w:ascii="Times New Roman" w:eastAsia="Times New Roman" w:hAnsi="Times New Roman" w:cs="Times New Roman"/>
          <w:sz w:val="24"/>
          <w:szCs w:val="24"/>
          <w:lang w:eastAsia="ru-RU"/>
        </w:rPr>
        <w:t xml:space="preserve">Так, </w:t>
      </w:r>
      <w:r w:rsidRPr="0088437F">
        <w:rPr>
          <w:rFonts w:ascii="Times New Roman" w:eastAsia="Times New Roman" w:hAnsi="Times New Roman" w:cs="Times New Roman"/>
          <w:sz w:val="24"/>
          <w:szCs w:val="24"/>
          <w:lang w:val="ky-KG" w:eastAsia="ru-RU"/>
        </w:rPr>
        <w:t xml:space="preserve">в </w:t>
      </w:r>
      <w:r w:rsidRPr="0088437F">
        <w:rPr>
          <w:rFonts w:ascii="Times New Roman" w:eastAsia="Times New Roman" w:hAnsi="Times New Roman" w:cs="Times New Roman"/>
          <w:sz w:val="24"/>
          <w:szCs w:val="24"/>
          <w:lang w:eastAsia="ru-RU"/>
        </w:rPr>
        <w:t>профессиональной, научной и технической деятельности она составила 16,9 млн.</w:t>
      </w:r>
      <w:r w:rsidRPr="0088437F">
        <w:rPr>
          <w:rFonts w:ascii="Times New Roman" w:eastAsia="Times New Roman" w:hAnsi="Times New Roman" w:cs="Times New Roman"/>
          <w:sz w:val="24"/>
          <w:szCs w:val="24"/>
          <w:lang w:val="ky-KG" w:eastAsia="ru-RU"/>
        </w:rPr>
        <w:t xml:space="preserve"> сомов,</w:t>
      </w:r>
      <w:r w:rsidRPr="0088437F">
        <w:rPr>
          <w:rFonts w:ascii="Times New Roman" w:eastAsia="Times New Roman" w:hAnsi="Times New Roman" w:cs="Times New Roman"/>
          <w:sz w:val="24"/>
          <w:szCs w:val="24"/>
          <w:lang w:eastAsia="ru-RU"/>
        </w:rPr>
        <w:t xml:space="preserve"> в строительстве 5,6 млн. сомов, </w:t>
      </w:r>
      <w:r w:rsidRPr="0088437F">
        <w:rPr>
          <w:rFonts w:ascii="Times New Roman" w:eastAsia="Times New Roman" w:hAnsi="Times New Roman" w:cs="Times New Roman"/>
          <w:sz w:val="24"/>
          <w:szCs w:val="24"/>
          <w:lang w:val="ky-KG" w:eastAsia="ru-RU"/>
        </w:rPr>
        <w:t>оптовой и розничной торговле</w:t>
      </w:r>
      <w:r w:rsidRPr="0088437F">
        <w:rPr>
          <w:rFonts w:ascii="Times New Roman" w:eastAsia="Times New Roman" w:hAnsi="Times New Roman" w:cs="Times New Roman"/>
          <w:color w:val="000000"/>
          <w:sz w:val="24"/>
          <w:szCs w:val="24"/>
          <w:lang w:val="ky-KG" w:eastAsia="ru-RU"/>
        </w:rPr>
        <w:t>;</w:t>
      </w:r>
      <w:r w:rsidRPr="0088437F">
        <w:rPr>
          <w:rFonts w:ascii="Times New Roman" w:eastAsia="Times New Roman" w:hAnsi="Times New Roman" w:cs="Times New Roman"/>
          <w:sz w:val="24"/>
          <w:szCs w:val="24"/>
          <w:lang w:val="ky-KG" w:eastAsia="ru-RU"/>
        </w:rPr>
        <w:t xml:space="preserve"> ремонте автомобилей и мотоциклов 3,5 млн. сомов, </w:t>
      </w:r>
      <w:r w:rsidRPr="0088437F">
        <w:rPr>
          <w:rFonts w:ascii="Times New Roman" w:eastAsia="Times New Roman" w:hAnsi="Times New Roman" w:cs="Times New Roman"/>
          <w:sz w:val="24"/>
          <w:szCs w:val="24"/>
          <w:lang w:eastAsia="ru-RU"/>
        </w:rPr>
        <w:t>в деятельности гостиниц и ресторанов 2,2 млн. сомов, обрабатывающих производствах</w:t>
      </w:r>
      <w:r w:rsidRPr="0088437F">
        <w:rPr>
          <w:rFonts w:ascii="Times New Roman" w:eastAsia="Times New Roman" w:hAnsi="Times New Roman" w:cs="Times New Roman"/>
          <w:sz w:val="24"/>
          <w:szCs w:val="24"/>
          <w:lang w:val="x-none" w:eastAsia="ru-RU"/>
        </w:rPr>
        <w:t xml:space="preserve"> (обрабатывающей</w:t>
      </w: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x-none" w:eastAsia="ru-RU"/>
        </w:rPr>
        <w:t>промышленности)</w:t>
      </w:r>
      <w:r w:rsidRPr="0088437F">
        <w:rPr>
          <w:rFonts w:ascii="Times New Roman" w:eastAsia="Times New Roman" w:hAnsi="Times New Roman" w:cs="Times New Roman"/>
          <w:sz w:val="24"/>
          <w:szCs w:val="24"/>
          <w:lang w:eastAsia="ru-RU"/>
        </w:rPr>
        <w:t xml:space="preserve"> 2,1 млн. сомов, транспортной деятельности и хранении грузов 0,6 млн. сомов,</w:t>
      </w:r>
      <w:r w:rsidRPr="0088437F">
        <w:rPr>
          <w:rFonts w:ascii="Times New Roman" w:eastAsia="Times New Roman" w:hAnsi="Times New Roman" w:cs="Times New Roman"/>
          <w:sz w:val="20"/>
          <w:szCs w:val="20"/>
          <w:lang w:val="x-none" w:eastAsia="x-none"/>
        </w:rPr>
        <w:t xml:space="preserve"> </w:t>
      </w:r>
      <w:r w:rsidRPr="0088437F">
        <w:rPr>
          <w:rFonts w:ascii="Times New Roman" w:eastAsia="Times New Roman" w:hAnsi="Times New Roman" w:cs="Times New Roman"/>
          <w:sz w:val="24"/>
          <w:szCs w:val="24"/>
          <w:lang w:val="x-none" w:eastAsia="x-none"/>
        </w:rPr>
        <w:t>в</w:t>
      </w:r>
      <w:r w:rsidRPr="0088437F">
        <w:rPr>
          <w:rFonts w:ascii="Times New Roman" w:eastAsia="Times New Roman" w:hAnsi="Times New Roman" w:cs="Times New Roman"/>
          <w:sz w:val="20"/>
          <w:szCs w:val="20"/>
          <w:lang w:val="x-none" w:eastAsia="x-none"/>
        </w:rPr>
        <w:t xml:space="preserve"> </w:t>
      </w:r>
      <w:r w:rsidRPr="0088437F">
        <w:rPr>
          <w:rFonts w:ascii="Times New Roman" w:eastAsia="Times New Roman" w:hAnsi="Times New Roman" w:cs="Times New Roman"/>
          <w:sz w:val="24"/>
          <w:szCs w:val="24"/>
          <w:lang w:val="x-none" w:eastAsia="x-none"/>
        </w:rPr>
        <w:t>искусство, развлечения и отдых</w:t>
      </w:r>
      <w:r w:rsidRPr="0088437F">
        <w:rPr>
          <w:rFonts w:ascii="Times New Roman" w:eastAsia="Times New Roman" w:hAnsi="Times New Roman" w:cs="Times New Roman"/>
          <w:sz w:val="24"/>
          <w:szCs w:val="24"/>
          <w:lang w:val="x-none" w:eastAsia="ru-RU"/>
        </w:rPr>
        <w:t>а 0,2 млн. сомов.</w:t>
      </w:r>
    </w:p>
    <w:p w14:paraId="1B035B6C" w14:textId="77777777" w:rsidR="0088437F" w:rsidRPr="0088437F" w:rsidRDefault="0088437F" w:rsidP="0088437F">
      <w:pPr>
        <w:spacing w:after="0" w:line="240" w:lineRule="auto"/>
        <w:jc w:val="both"/>
        <w:rPr>
          <w:rFonts w:ascii="Times New Roman" w:eastAsia="Times New Roman" w:hAnsi="Times New Roman" w:cs="Times New Roman"/>
          <w:sz w:val="16"/>
          <w:szCs w:val="16"/>
          <w:lang w:val="x-none" w:eastAsia="x-none"/>
        </w:rPr>
      </w:pPr>
    </w:p>
    <w:p w14:paraId="6AD6ED23" w14:textId="77777777" w:rsidR="0088437F" w:rsidRPr="0088437F" w:rsidRDefault="0088437F" w:rsidP="0088437F">
      <w:pPr>
        <w:spacing w:after="0" w:line="240" w:lineRule="auto"/>
        <w:jc w:val="both"/>
        <w:rPr>
          <w:rFonts w:ascii="Times New Roman" w:eastAsia="Times New Roman" w:hAnsi="Times New Roman" w:cs="Times New Roman"/>
          <w:b/>
          <w:sz w:val="24"/>
          <w:szCs w:val="24"/>
          <w:lang w:val="x-none" w:eastAsia="x-none"/>
        </w:rPr>
      </w:pPr>
      <w:r w:rsidRPr="0088437F">
        <w:rPr>
          <w:rFonts w:ascii="Times New Roman" w:eastAsia="Times New Roman" w:hAnsi="Times New Roman" w:cs="Times New Roman"/>
          <w:b/>
          <w:sz w:val="24"/>
          <w:szCs w:val="24"/>
          <w:lang w:val="x-none" w:eastAsia="x-none"/>
        </w:rPr>
        <w:t>Таблица</w:t>
      </w:r>
      <w:r w:rsidRPr="0088437F">
        <w:rPr>
          <w:rFonts w:ascii="Times New Roman" w:eastAsia="Times New Roman" w:hAnsi="Times New Roman" w:cs="Times New Roman"/>
          <w:b/>
          <w:sz w:val="24"/>
          <w:szCs w:val="24"/>
          <w:lang w:eastAsia="x-none"/>
        </w:rPr>
        <w:t xml:space="preserve"> 39</w:t>
      </w:r>
      <w:r w:rsidRPr="0088437F">
        <w:rPr>
          <w:rFonts w:ascii="Times New Roman" w:eastAsia="Times New Roman" w:hAnsi="Times New Roman" w:cs="Times New Roman"/>
          <w:b/>
          <w:sz w:val="24"/>
          <w:szCs w:val="24"/>
          <w:lang w:val="x-none" w:eastAsia="x-none"/>
        </w:rPr>
        <w:t>:</w:t>
      </w:r>
      <w:r w:rsidRPr="0088437F">
        <w:rPr>
          <w:rFonts w:ascii="Times New Roman" w:eastAsia="Times New Roman" w:hAnsi="Times New Roman" w:cs="Times New Roman"/>
          <w:b/>
          <w:sz w:val="24"/>
          <w:szCs w:val="24"/>
          <w:lang w:eastAsia="x-none"/>
        </w:rPr>
        <w:t xml:space="preserve"> </w:t>
      </w:r>
      <w:r w:rsidRPr="0088437F">
        <w:rPr>
          <w:rFonts w:ascii="Times New Roman" w:eastAsia="Times New Roman" w:hAnsi="Times New Roman" w:cs="Times New Roman"/>
          <w:b/>
          <w:sz w:val="24"/>
          <w:szCs w:val="24"/>
          <w:lang w:val="x-none" w:eastAsia="x-none"/>
        </w:rPr>
        <w:t xml:space="preserve">Задолженность по выплате заработной платы по территории </w:t>
      </w:r>
    </w:p>
    <w:p w14:paraId="52544CAD" w14:textId="77777777" w:rsidR="0088437F" w:rsidRPr="0088437F" w:rsidRDefault="0088437F" w:rsidP="0088437F">
      <w:pPr>
        <w:spacing w:after="0" w:line="264" w:lineRule="auto"/>
        <w:ind w:left="1418" w:hanging="1418"/>
        <w:rPr>
          <w:rFonts w:ascii="Times New Roman" w:eastAsia="Times New Roman" w:hAnsi="Times New Roman" w:cs="Times New Roman"/>
          <w:sz w:val="24"/>
          <w:szCs w:val="24"/>
          <w:lang w:val="ky-KG" w:eastAsia="x-none"/>
        </w:rPr>
      </w:pPr>
      <w:r w:rsidRPr="0088437F">
        <w:rPr>
          <w:rFonts w:ascii="Times New Roman" w:eastAsia="Times New Roman" w:hAnsi="Times New Roman" w:cs="Times New Roman"/>
          <w:b/>
          <w:sz w:val="24"/>
          <w:szCs w:val="24"/>
          <w:lang w:val="x-none" w:eastAsia="x-none"/>
        </w:rPr>
        <w:tab/>
        <w:t>на 1</w:t>
      </w:r>
      <w:r w:rsidRPr="0088437F">
        <w:rPr>
          <w:rFonts w:ascii="Times New Roman" w:eastAsia="Times New Roman" w:hAnsi="Times New Roman" w:cs="Times New Roman"/>
          <w:b/>
          <w:sz w:val="24"/>
          <w:szCs w:val="24"/>
          <w:lang w:eastAsia="x-none"/>
        </w:rPr>
        <w:t xml:space="preserve"> августа </w:t>
      </w:r>
      <w:r w:rsidRPr="0088437F">
        <w:rPr>
          <w:rFonts w:ascii="Times New Roman" w:eastAsia="Times New Roman" w:hAnsi="Times New Roman" w:cs="Times New Roman"/>
          <w:b/>
          <w:sz w:val="24"/>
          <w:szCs w:val="24"/>
          <w:lang w:val="ky-KG" w:eastAsia="x-none"/>
        </w:rPr>
        <w:t>2024г.</w:t>
      </w:r>
    </w:p>
    <w:tbl>
      <w:tblPr>
        <w:tblW w:w="9747" w:type="dxa"/>
        <w:tblInd w:w="108" w:type="dxa"/>
        <w:tblLook w:val="01E0" w:firstRow="1" w:lastRow="1" w:firstColumn="1" w:lastColumn="1" w:noHBand="0" w:noVBand="0"/>
      </w:tblPr>
      <w:tblGrid>
        <w:gridCol w:w="3369"/>
        <w:gridCol w:w="2268"/>
        <w:gridCol w:w="1984"/>
        <w:gridCol w:w="2126"/>
      </w:tblGrid>
      <w:tr w:rsidR="0088437F" w:rsidRPr="0088437F" w14:paraId="627DC168" w14:textId="77777777" w:rsidTr="002567FA">
        <w:trPr>
          <w:trHeight w:val="266"/>
          <w:tblHeader/>
        </w:trPr>
        <w:tc>
          <w:tcPr>
            <w:tcW w:w="3369" w:type="dxa"/>
            <w:vMerge w:val="restart"/>
            <w:tcBorders>
              <w:top w:val="single" w:sz="8" w:space="0" w:color="auto"/>
              <w:left w:val="nil"/>
              <w:bottom w:val="single" w:sz="12" w:space="0" w:color="auto"/>
              <w:right w:val="nil"/>
            </w:tcBorders>
          </w:tcPr>
          <w:p w14:paraId="070E7785" w14:textId="77777777" w:rsidR="0088437F" w:rsidRPr="0088437F" w:rsidRDefault="0088437F" w:rsidP="0088437F">
            <w:pPr>
              <w:spacing w:after="0" w:line="264" w:lineRule="auto"/>
              <w:ind w:right="-1463"/>
              <w:jc w:val="center"/>
              <w:rPr>
                <w:rFonts w:ascii="Times New Roman" w:eastAsia="Times New Roman" w:hAnsi="Times New Roman" w:cs="Times New Roman"/>
                <w:b/>
                <w:sz w:val="20"/>
                <w:szCs w:val="20"/>
                <w:lang w:val="x-none" w:eastAsia="x-none"/>
              </w:rPr>
            </w:pPr>
          </w:p>
        </w:tc>
        <w:tc>
          <w:tcPr>
            <w:tcW w:w="2268" w:type="dxa"/>
            <w:tcBorders>
              <w:top w:val="single" w:sz="8" w:space="0" w:color="auto"/>
              <w:left w:val="nil"/>
            </w:tcBorders>
          </w:tcPr>
          <w:p w14:paraId="510BE7A8" w14:textId="77777777" w:rsidR="0088437F" w:rsidRPr="0088437F" w:rsidRDefault="0088437F" w:rsidP="008843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b/>
                <w:bCs/>
                <w:sz w:val="20"/>
                <w:szCs w:val="20"/>
                <w:lang w:eastAsia="ru-RU"/>
              </w:rPr>
              <w:t>Млн. сомов</w:t>
            </w:r>
          </w:p>
        </w:tc>
        <w:tc>
          <w:tcPr>
            <w:tcW w:w="4110" w:type="dxa"/>
            <w:gridSpan w:val="2"/>
            <w:tcBorders>
              <w:top w:val="single" w:sz="8" w:space="0" w:color="auto"/>
            </w:tcBorders>
          </w:tcPr>
          <w:p w14:paraId="50C2F6AA" w14:textId="77777777" w:rsidR="0088437F" w:rsidRPr="0088437F" w:rsidRDefault="0088437F" w:rsidP="0088437F">
            <w:pPr>
              <w:autoSpaceDE w:val="0"/>
              <w:autoSpaceDN w:val="0"/>
              <w:adjustRightInd w:val="0"/>
              <w:spacing w:after="0" w:line="240" w:lineRule="auto"/>
              <w:ind w:left="33" w:right="-108"/>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b/>
                <w:bCs/>
                <w:sz w:val="20"/>
                <w:szCs w:val="20"/>
                <w:lang w:eastAsia="ru-RU"/>
              </w:rPr>
              <w:t>В процентах к соответствующей дате</w:t>
            </w:r>
          </w:p>
        </w:tc>
      </w:tr>
      <w:tr w:rsidR="0088437F" w:rsidRPr="0088437F" w14:paraId="156CE0E9" w14:textId="77777777" w:rsidTr="002567FA">
        <w:trPr>
          <w:tblHeader/>
        </w:trPr>
        <w:tc>
          <w:tcPr>
            <w:tcW w:w="3369" w:type="dxa"/>
            <w:vMerge/>
            <w:tcBorders>
              <w:top w:val="single" w:sz="12" w:space="0" w:color="auto"/>
              <w:left w:val="nil"/>
              <w:bottom w:val="single" w:sz="8" w:space="0" w:color="auto"/>
              <w:right w:val="nil"/>
            </w:tcBorders>
            <w:vAlign w:val="center"/>
          </w:tcPr>
          <w:p w14:paraId="0D7190F8" w14:textId="77777777" w:rsidR="0088437F" w:rsidRPr="0088437F" w:rsidRDefault="0088437F" w:rsidP="0088437F">
            <w:pPr>
              <w:spacing w:after="0" w:line="240" w:lineRule="auto"/>
              <w:rPr>
                <w:rFonts w:ascii="Times New Roman" w:eastAsia="Times New Roman" w:hAnsi="Times New Roman" w:cs="Times New Roman"/>
                <w:b/>
                <w:sz w:val="20"/>
                <w:szCs w:val="20"/>
                <w:lang w:eastAsia="ru-RU"/>
              </w:rPr>
            </w:pPr>
          </w:p>
        </w:tc>
        <w:tc>
          <w:tcPr>
            <w:tcW w:w="2268" w:type="dxa"/>
            <w:tcBorders>
              <w:left w:val="nil"/>
              <w:bottom w:val="single" w:sz="8" w:space="0" w:color="auto"/>
              <w:right w:val="nil"/>
            </w:tcBorders>
            <w:vAlign w:val="center"/>
          </w:tcPr>
          <w:p w14:paraId="58D339EE" w14:textId="77777777" w:rsidR="0088437F" w:rsidRPr="0088437F" w:rsidRDefault="0088437F" w:rsidP="0088437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4" w:type="dxa"/>
            <w:tcBorders>
              <w:top w:val="single" w:sz="4" w:space="0" w:color="auto"/>
              <w:left w:val="nil"/>
              <w:bottom w:val="single" w:sz="8" w:space="0" w:color="auto"/>
              <w:right w:val="nil"/>
            </w:tcBorders>
          </w:tcPr>
          <w:p w14:paraId="3A62565F" w14:textId="77777777" w:rsidR="0088437F" w:rsidRPr="0088437F" w:rsidRDefault="0088437F" w:rsidP="0088437F">
            <w:pPr>
              <w:spacing w:after="0" w:line="264" w:lineRule="auto"/>
              <w:jc w:val="center"/>
              <w:rPr>
                <w:rFonts w:ascii="Times New Roman" w:eastAsia="Times New Roman" w:hAnsi="Times New Roman" w:cs="Times New Roman"/>
                <w:b/>
                <w:sz w:val="20"/>
                <w:szCs w:val="20"/>
                <w:lang w:val="x-none" w:eastAsia="x-none"/>
              </w:rPr>
            </w:pPr>
            <w:r w:rsidRPr="0088437F">
              <w:rPr>
                <w:rFonts w:ascii="Times New Roman" w:eastAsia="Times New Roman" w:hAnsi="Times New Roman" w:cs="Times New Roman"/>
                <w:b/>
                <w:sz w:val="20"/>
                <w:szCs w:val="20"/>
                <w:lang w:val="x-none" w:eastAsia="x-none"/>
              </w:rPr>
              <w:t>предыдущего года</w:t>
            </w:r>
          </w:p>
        </w:tc>
        <w:tc>
          <w:tcPr>
            <w:tcW w:w="2126" w:type="dxa"/>
            <w:tcBorders>
              <w:top w:val="single" w:sz="4" w:space="0" w:color="auto"/>
              <w:left w:val="nil"/>
              <w:bottom w:val="single" w:sz="8" w:space="0" w:color="auto"/>
              <w:right w:val="nil"/>
            </w:tcBorders>
          </w:tcPr>
          <w:p w14:paraId="69985E77" w14:textId="77777777" w:rsidR="0088437F" w:rsidRPr="0088437F" w:rsidRDefault="0088437F" w:rsidP="0088437F">
            <w:pPr>
              <w:spacing w:after="0" w:line="264" w:lineRule="auto"/>
              <w:jc w:val="center"/>
              <w:rPr>
                <w:rFonts w:ascii="Times New Roman" w:eastAsia="Times New Roman" w:hAnsi="Times New Roman" w:cs="Times New Roman"/>
                <w:b/>
                <w:sz w:val="20"/>
                <w:szCs w:val="20"/>
                <w:lang w:val="x-none" w:eastAsia="x-none"/>
              </w:rPr>
            </w:pPr>
            <w:r w:rsidRPr="0088437F">
              <w:rPr>
                <w:rFonts w:ascii="Times New Roman" w:eastAsia="Times New Roman" w:hAnsi="Times New Roman" w:cs="Times New Roman"/>
                <w:b/>
                <w:sz w:val="20"/>
                <w:szCs w:val="20"/>
                <w:lang w:val="x-none" w:eastAsia="x-none"/>
              </w:rPr>
              <w:t>предыдущего месяца</w:t>
            </w:r>
          </w:p>
        </w:tc>
      </w:tr>
      <w:tr w:rsidR="0088437F" w:rsidRPr="0088437F" w14:paraId="32EFB9E3" w14:textId="77777777" w:rsidTr="002567FA">
        <w:trPr>
          <w:trHeight w:val="123"/>
        </w:trPr>
        <w:tc>
          <w:tcPr>
            <w:tcW w:w="3369" w:type="dxa"/>
            <w:tcBorders>
              <w:top w:val="single" w:sz="8" w:space="0" w:color="auto"/>
            </w:tcBorders>
          </w:tcPr>
          <w:p w14:paraId="0CFD10C8" w14:textId="77777777" w:rsidR="0088437F" w:rsidRPr="0088437F" w:rsidRDefault="0088437F" w:rsidP="0088437F">
            <w:pPr>
              <w:spacing w:after="0" w:line="264" w:lineRule="auto"/>
              <w:jc w:val="both"/>
              <w:rPr>
                <w:rFonts w:ascii="Times New Roman" w:eastAsia="Times New Roman" w:hAnsi="Times New Roman" w:cs="Times New Roman"/>
                <w:sz w:val="10"/>
                <w:szCs w:val="10"/>
                <w:lang w:val="x-none" w:eastAsia="x-none"/>
              </w:rPr>
            </w:pPr>
          </w:p>
        </w:tc>
        <w:tc>
          <w:tcPr>
            <w:tcW w:w="2268" w:type="dxa"/>
            <w:tcBorders>
              <w:top w:val="single" w:sz="8" w:space="0" w:color="auto"/>
            </w:tcBorders>
          </w:tcPr>
          <w:p w14:paraId="63797CBB" w14:textId="77777777" w:rsidR="0088437F" w:rsidRPr="0088437F" w:rsidRDefault="0088437F" w:rsidP="0088437F">
            <w:pPr>
              <w:spacing w:after="0" w:line="264" w:lineRule="auto"/>
              <w:jc w:val="both"/>
              <w:rPr>
                <w:rFonts w:ascii="Times New Roman" w:eastAsia="Times New Roman" w:hAnsi="Times New Roman" w:cs="Times New Roman"/>
                <w:sz w:val="10"/>
                <w:szCs w:val="10"/>
                <w:lang w:val="x-none" w:eastAsia="x-none"/>
              </w:rPr>
            </w:pPr>
          </w:p>
        </w:tc>
        <w:tc>
          <w:tcPr>
            <w:tcW w:w="1984" w:type="dxa"/>
            <w:tcBorders>
              <w:top w:val="single" w:sz="8" w:space="0" w:color="auto"/>
            </w:tcBorders>
          </w:tcPr>
          <w:p w14:paraId="46B2F4FD" w14:textId="77777777" w:rsidR="0088437F" w:rsidRPr="0088437F" w:rsidRDefault="0088437F" w:rsidP="0088437F">
            <w:pPr>
              <w:spacing w:after="0" w:line="264" w:lineRule="auto"/>
              <w:jc w:val="both"/>
              <w:rPr>
                <w:rFonts w:ascii="Times New Roman" w:eastAsia="Times New Roman" w:hAnsi="Times New Roman" w:cs="Times New Roman"/>
                <w:sz w:val="10"/>
                <w:szCs w:val="10"/>
                <w:lang w:val="x-none" w:eastAsia="x-none"/>
              </w:rPr>
            </w:pPr>
          </w:p>
        </w:tc>
        <w:tc>
          <w:tcPr>
            <w:tcW w:w="2126" w:type="dxa"/>
            <w:tcBorders>
              <w:top w:val="single" w:sz="8" w:space="0" w:color="auto"/>
              <w:left w:val="nil"/>
              <w:bottom w:val="nil"/>
              <w:right w:val="nil"/>
            </w:tcBorders>
          </w:tcPr>
          <w:p w14:paraId="5A6D6CB1" w14:textId="77777777" w:rsidR="0088437F" w:rsidRPr="0088437F" w:rsidRDefault="0088437F" w:rsidP="0088437F">
            <w:pPr>
              <w:spacing w:after="0" w:line="264" w:lineRule="auto"/>
              <w:jc w:val="both"/>
              <w:rPr>
                <w:rFonts w:ascii="Times New Roman" w:eastAsia="Times New Roman" w:hAnsi="Times New Roman" w:cs="Times New Roman"/>
                <w:sz w:val="10"/>
                <w:szCs w:val="10"/>
                <w:lang w:val="x-none" w:eastAsia="x-none"/>
              </w:rPr>
            </w:pPr>
          </w:p>
        </w:tc>
      </w:tr>
      <w:tr w:rsidR="0088437F" w:rsidRPr="0088437F" w14:paraId="06EA9410" w14:textId="77777777" w:rsidTr="002567FA">
        <w:trPr>
          <w:trHeight w:val="220"/>
        </w:trPr>
        <w:tc>
          <w:tcPr>
            <w:tcW w:w="3369" w:type="dxa"/>
            <w:vAlign w:val="bottom"/>
          </w:tcPr>
          <w:p w14:paraId="31BB0F69" w14:textId="77777777" w:rsidR="0088437F" w:rsidRPr="0088437F" w:rsidRDefault="0088437F" w:rsidP="0088437F">
            <w:pPr>
              <w:spacing w:after="0" w:line="240" w:lineRule="auto"/>
              <w:rPr>
                <w:rFonts w:ascii="Times New Roman" w:eastAsia="Times New Roman" w:hAnsi="Times New Roman" w:cs="Times New Roman"/>
                <w:b/>
                <w:sz w:val="20"/>
                <w:szCs w:val="20"/>
                <w:lang w:val="x-none" w:eastAsia="x-none"/>
              </w:rPr>
            </w:pPr>
            <w:r w:rsidRPr="0088437F">
              <w:rPr>
                <w:rFonts w:ascii="Times New Roman" w:eastAsia="Times New Roman" w:hAnsi="Times New Roman" w:cs="Times New Roman"/>
                <w:b/>
                <w:sz w:val="20"/>
                <w:szCs w:val="20"/>
                <w:lang w:val="x-none" w:eastAsia="x-none"/>
              </w:rPr>
              <w:t xml:space="preserve">г. Бишкек </w:t>
            </w:r>
          </w:p>
        </w:tc>
        <w:tc>
          <w:tcPr>
            <w:tcW w:w="2268" w:type="dxa"/>
            <w:vAlign w:val="bottom"/>
          </w:tcPr>
          <w:p w14:paraId="704AEFBB"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31,1</w:t>
            </w:r>
          </w:p>
        </w:tc>
        <w:tc>
          <w:tcPr>
            <w:tcW w:w="1984" w:type="dxa"/>
            <w:vAlign w:val="bottom"/>
          </w:tcPr>
          <w:p w14:paraId="05DBC8CE"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139,0</w:t>
            </w:r>
          </w:p>
        </w:tc>
        <w:tc>
          <w:tcPr>
            <w:tcW w:w="2126" w:type="dxa"/>
            <w:vAlign w:val="bottom"/>
          </w:tcPr>
          <w:p w14:paraId="5BB341A7"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119,4</w:t>
            </w:r>
          </w:p>
        </w:tc>
      </w:tr>
      <w:tr w:rsidR="0088437F" w:rsidRPr="0088437F" w14:paraId="45C31CFA" w14:textId="77777777" w:rsidTr="002567FA">
        <w:trPr>
          <w:trHeight w:val="254"/>
        </w:trPr>
        <w:tc>
          <w:tcPr>
            <w:tcW w:w="3369" w:type="dxa"/>
            <w:vAlign w:val="bottom"/>
          </w:tcPr>
          <w:p w14:paraId="703EEEF8" w14:textId="77777777" w:rsidR="0088437F" w:rsidRPr="0088437F" w:rsidRDefault="0088437F" w:rsidP="0088437F">
            <w:pPr>
              <w:spacing w:after="0" w:line="240" w:lineRule="auto"/>
              <w:ind w:firstLine="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Ленинский</w:t>
            </w:r>
          </w:p>
        </w:tc>
        <w:tc>
          <w:tcPr>
            <w:tcW w:w="2268" w:type="dxa"/>
            <w:vAlign w:val="bottom"/>
          </w:tcPr>
          <w:p w14:paraId="39629309" w14:textId="77777777" w:rsidR="0088437F" w:rsidRPr="0088437F" w:rsidRDefault="0088437F" w:rsidP="0088437F">
            <w:pPr>
              <w:spacing w:after="0" w:line="240" w:lineRule="auto"/>
              <w:jc w:val="center"/>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14,6</w:t>
            </w:r>
          </w:p>
        </w:tc>
        <w:tc>
          <w:tcPr>
            <w:tcW w:w="1984" w:type="dxa"/>
            <w:vAlign w:val="bottom"/>
          </w:tcPr>
          <w:p w14:paraId="15AF8C53" w14:textId="77777777" w:rsidR="0088437F" w:rsidRPr="0088437F" w:rsidRDefault="0088437F" w:rsidP="0088437F">
            <w:pPr>
              <w:spacing w:after="0" w:line="240" w:lineRule="auto"/>
              <w:jc w:val="center"/>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95,3</w:t>
            </w:r>
          </w:p>
        </w:tc>
        <w:tc>
          <w:tcPr>
            <w:tcW w:w="2126" w:type="dxa"/>
            <w:vAlign w:val="bottom"/>
          </w:tcPr>
          <w:p w14:paraId="0AA70DA5" w14:textId="77777777" w:rsidR="0088437F" w:rsidRPr="0088437F" w:rsidRDefault="0088437F" w:rsidP="0088437F">
            <w:pPr>
              <w:spacing w:after="0" w:line="240" w:lineRule="auto"/>
              <w:jc w:val="center"/>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100,0</w:t>
            </w:r>
          </w:p>
        </w:tc>
      </w:tr>
      <w:tr w:rsidR="0088437F" w:rsidRPr="0088437F" w14:paraId="68A22BD9" w14:textId="77777777" w:rsidTr="002567FA">
        <w:trPr>
          <w:trHeight w:val="156"/>
        </w:trPr>
        <w:tc>
          <w:tcPr>
            <w:tcW w:w="3369" w:type="dxa"/>
            <w:vAlign w:val="bottom"/>
          </w:tcPr>
          <w:p w14:paraId="693B78D6" w14:textId="77777777" w:rsidR="0088437F" w:rsidRPr="0088437F" w:rsidRDefault="0088437F" w:rsidP="0088437F">
            <w:pPr>
              <w:spacing w:after="0" w:line="240" w:lineRule="auto"/>
              <w:ind w:firstLine="142"/>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Октябрьский</w:t>
            </w:r>
          </w:p>
        </w:tc>
        <w:tc>
          <w:tcPr>
            <w:tcW w:w="2268" w:type="dxa"/>
            <w:vAlign w:val="bottom"/>
          </w:tcPr>
          <w:p w14:paraId="299797AA" w14:textId="77777777" w:rsidR="0088437F" w:rsidRPr="0088437F" w:rsidRDefault="0088437F" w:rsidP="0088437F">
            <w:pPr>
              <w:spacing w:after="0" w:line="240" w:lineRule="auto"/>
              <w:jc w:val="center"/>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2,7</w:t>
            </w:r>
          </w:p>
        </w:tc>
        <w:tc>
          <w:tcPr>
            <w:tcW w:w="1984" w:type="dxa"/>
            <w:vAlign w:val="bottom"/>
          </w:tcPr>
          <w:p w14:paraId="37A21A24" w14:textId="77777777" w:rsidR="0088437F" w:rsidRPr="0088437F" w:rsidRDefault="0088437F" w:rsidP="0088437F">
            <w:pPr>
              <w:spacing w:after="0" w:line="240" w:lineRule="auto"/>
              <w:rPr>
                <w:rFonts w:ascii="Times New Roman" w:eastAsia="Times New Roman" w:hAnsi="Times New Roman" w:cs="Times New Roman"/>
                <w:bCs/>
                <w:color w:val="FF0000"/>
                <w:sz w:val="20"/>
                <w:szCs w:val="20"/>
                <w:lang w:eastAsia="ru-RU"/>
              </w:rPr>
            </w:pPr>
            <w:r w:rsidRPr="0088437F">
              <w:rPr>
                <w:rFonts w:ascii="Times New Roman" w:eastAsia="Times New Roman" w:hAnsi="Times New Roman" w:cs="Times New Roman"/>
                <w:bCs/>
                <w:color w:val="000000"/>
                <w:sz w:val="20"/>
                <w:szCs w:val="20"/>
                <w:lang w:eastAsia="ru-RU"/>
              </w:rPr>
              <w:t xml:space="preserve">             в 3,3р</w:t>
            </w:r>
          </w:p>
        </w:tc>
        <w:tc>
          <w:tcPr>
            <w:tcW w:w="2126" w:type="dxa"/>
            <w:vAlign w:val="bottom"/>
          </w:tcPr>
          <w:p w14:paraId="60D1B88F" w14:textId="77777777" w:rsidR="0088437F" w:rsidRPr="0088437F" w:rsidRDefault="0088437F" w:rsidP="0088437F">
            <w:pPr>
              <w:spacing w:after="0" w:line="240" w:lineRule="auto"/>
              <w:jc w:val="center"/>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val="ky-KG" w:eastAsia="ru-RU"/>
              </w:rPr>
              <w:t>в 3,2р</w:t>
            </w:r>
          </w:p>
        </w:tc>
      </w:tr>
      <w:tr w:rsidR="0088437F" w:rsidRPr="0088437F" w14:paraId="3867CEF3" w14:textId="77777777" w:rsidTr="002567FA">
        <w:trPr>
          <w:trHeight w:val="215"/>
        </w:trPr>
        <w:tc>
          <w:tcPr>
            <w:tcW w:w="3369" w:type="dxa"/>
            <w:vAlign w:val="bottom"/>
          </w:tcPr>
          <w:p w14:paraId="3079253C" w14:textId="77777777" w:rsidR="0088437F" w:rsidRPr="0088437F" w:rsidRDefault="0088437F" w:rsidP="0088437F">
            <w:pPr>
              <w:spacing w:after="0" w:line="240" w:lineRule="auto"/>
              <w:ind w:firstLine="142"/>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 xml:space="preserve">Первомайский </w:t>
            </w:r>
          </w:p>
        </w:tc>
        <w:tc>
          <w:tcPr>
            <w:tcW w:w="2268" w:type="dxa"/>
            <w:vAlign w:val="bottom"/>
          </w:tcPr>
          <w:p w14:paraId="32963CE0" w14:textId="77777777" w:rsidR="0088437F" w:rsidRPr="0088437F" w:rsidRDefault="0088437F" w:rsidP="0088437F">
            <w:pPr>
              <w:spacing w:after="0" w:line="240" w:lineRule="auto"/>
              <w:jc w:val="center"/>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8,8</w:t>
            </w:r>
          </w:p>
        </w:tc>
        <w:tc>
          <w:tcPr>
            <w:tcW w:w="1984" w:type="dxa"/>
            <w:vAlign w:val="bottom"/>
          </w:tcPr>
          <w:p w14:paraId="48AA1B31" w14:textId="77777777" w:rsidR="0088437F" w:rsidRPr="0088437F" w:rsidRDefault="0088437F" w:rsidP="0088437F">
            <w:pPr>
              <w:spacing w:after="0" w:line="240" w:lineRule="auto"/>
              <w:jc w:val="center"/>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в 2,1р</w:t>
            </w:r>
          </w:p>
        </w:tc>
        <w:tc>
          <w:tcPr>
            <w:tcW w:w="2126" w:type="dxa"/>
            <w:vAlign w:val="bottom"/>
          </w:tcPr>
          <w:p w14:paraId="40E1FB05" w14:textId="77777777" w:rsidR="0088437F" w:rsidRPr="0088437F" w:rsidRDefault="0088437F" w:rsidP="0088437F">
            <w:pPr>
              <w:spacing w:after="0" w:line="240" w:lineRule="auto"/>
              <w:jc w:val="center"/>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141,3</w:t>
            </w:r>
          </w:p>
        </w:tc>
      </w:tr>
      <w:tr w:rsidR="0088437F" w:rsidRPr="0088437F" w14:paraId="1A44B8C3" w14:textId="77777777" w:rsidTr="002567FA">
        <w:trPr>
          <w:trHeight w:val="120"/>
        </w:trPr>
        <w:tc>
          <w:tcPr>
            <w:tcW w:w="3369" w:type="dxa"/>
            <w:vAlign w:val="bottom"/>
          </w:tcPr>
          <w:p w14:paraId="017B1BD8" w14:textId="77777777" w:rsidR="0088437F" w:rsidRPr="0088437F" w:rsidRDefault="0088437F" w:rsidP="0088437F">
            <w:pPr>
              <w:spacing w:after="0" w:line="240" w:lineRule="auto"/>
              <w:ind w:firstLine="142"/>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Свердловский</w:t>
            </w:r>
          </w:p>
        </w:tc>
        <w:tc>
          <w:tcPr>
            <w:tcW w:w="2268" w:type="dxa"/>
            <w:vAlign w:val="bottom"/>
          </w:tcPr>
          <w:p w14:paraId="6AE7DF98" w14:textId="77777777" w:rsidR="0088437F" w:rsidRPr="0088437F" w:rsidRDefault="0088437F" w:rsidP="0088437F">
            <w:pPr>
              <w:spacing w:after="0" w:line="240" w:lineRule="auto"/>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 xml:space="preserve">                  5,0</w:t>
            </w:r>
          </w:p>
        </w:tc>
        <w:tc>
          <w:tcPr>
            <w:tcW w:w="1984" w:type="dxa"/>
            <w:vAlign w:val="bottom"/>
          </w:tcPr>
          <w:p w14:paraId="5C79B7EA" w14:textId="77777777" w:rsidR="0088437F" w:rsidRPr="0088437F" w:rsidRDefault="0088437F" w:rsidP="0088437F">
            <w:pPr>
              <w:spacing w:after="0" w:line="240" w:lineRule="auto"/>
              <w:jc w:val="center"/>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в 2,3р</w:t>
            </w:r>
          </w:p>
        </w:tc>
        <w:tc>
          <w:tcPr>
            <w:tcW w:w="2126" w:type="dxa"/>
            <w:vAlign w:val="bottom"/>
          </w:tcPr>
          <w:p w14:paraId="44916E64" w14:textId="77777777" w:rsidR="0088437F" w:rsidRPr="0088437F" w:rsidRDefault="0088437F" w:rsidP="0088437F">
            <w:pPr>
              <w:spacing w:after="0" w:line="240" w:lineRule="auto"/>
              <w:jc w:val="center"/>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eastAsia="ru-RU"/>
              </w:rPr>
              <w:t>114,6</w:t>
            </w:r>
          </w:p>
        </w:tc>
      </w:tr>
      <w:tr w:rsidR="0088437F" w:rsidRPr="0088437F" w14:paraId="25C0DC0C" w14:textId="77777777" w:rsidTr="002567FA">
        <w:tc>
          <w:tcPr>
            <w:tcW w:w="3369" w:type="dxa"/>
            <w:tcBorders>
              <w:bottom w:val="single" w:sz="8" w:space="0" w:color="auto"/>
            </w:tcBorders>
          </w:tcPr>
          <w:p w14:paraId="5970E0C9" w14:textId="77777777" w:rsidR="0088437F" w:rsidRPr="0088437F" w:rsidRDefault="0088437F" w:rsidP="0088437F">
            <w:pPr>
              <w:spacing w:after="0" w:line="264" w:lineRule="auto"/>
              <w:ind w:firstLine="142"/>
              <w:jc w:val="both"/>
              <w:rPr>
                <w:rFonts w:ascii="Times New Roman" w:eastAsia="Times New Roman" w:hAnsi="Times New Roman" w:cs="Times New Roman"/>
                <w:sz w:val="10"/>
                <w:szCs w:val="10"/>
                <w:lang w:val="x-none" w:eastAsia="x-none"/>
              </w:rPr>
            </w:pPr>
          </w:p>
        </w:tc>
        <w:tc>
          <w:tcPr>
            <w:tcW w:w="2268" w:type="dxa"/>
            <w:tcBorders>
              <w:bottom w:val="single" w:sz="8" w:space="0" w:color="auto"/>
            </w:tcBorders>
            <w:vAlign w:val="bottom"/>
          </w:tcPr>
          <w:p w14:paraId="5A6C77F4" w14:textId="77777777" w:rsidR="0088437F" w:rsidRPr="0088437F" w:rsidRDefault="0088437F" w:rsidP="0088437F">
            <w:pPr>
              <w:spacing w:after="0" w:line="264" w:lineRule="auto"/>
              <w:jc w:val="center"/>
              <w:rPr>
                <w:rFonts w:ascii="Times New Roman" w:eastAsia="Times New Roman" w:hAnsi="Times New Roman" w:cs="Times New Roman"/>
                <w:sz w:val="10"/>
                <w:szCs w:val="10"/>
                <w:lang w:val="ky-KG" w:eastAsia="ru-RU"/>
              </w:rPr>
            </w:pPr>
          </w:p>
        </w:tc>
        <w:tc>
          <w:tcPr>
            <w:tcW w:w="1984" w:type="dxa"/>
            <w:tcBorders>
              <w:bottom w:val="single" w:sz="8" w:space="0" w:color="auto"/>
            </w:tcBorders>
            <w:vAlign w:val="bottom"/>
          </w:tcPr>
          <w:p w14:paraId="0E42ABED" w14:textId="77777777" w:rsidR="0088437F" w:rsidRPr="0088437F" w:rsidRDefault="0088437F" w:rsidP="0088437F">
            <w:pPr>
              <w:spacing w:after="0" w:line="240" w:lineRule="auto"/>
              <w:ind w:right="601"/>
              <w:jc w:val="right"/>
              <w:rPr>
                <w:rFonts w:ascii="Times New Roman" w:eastAsia="Times New Roman" w:hAnsi="Times New Roman" w:cs="Times New Roman"/>
                <w:sz w:val="10"/>
                <w:szCs w:val="10"/>
                <w:highlight w:val="yellow"/>
                <w:lang w:eastAsia="ru-RU"/>
              </w:rPr>
            </w:pPr>
          </w:p>
        </w:tc>
        <w:tc>
          <w:tcPr>
            <w:tcW w:w="2126" w:type="dxa"/>
            <w:tcBorders>
              <w:bottom w:val="single" w:sz="8" w:space="0" w:color="auto"/>
            </w:tcBorders>
            <w:vAlign w:val="bottom"/>
          </w:tcPr>
          <w:p w14:paraId="2ECA663C" w14:textId="77777777" w:rsidR="0088437F" w:rsidRPr="0088437F" w:rsidRDefault="0088437F" w:rsidP="0088437F">
            <w:pPr>
              <w:spacing w:after="0" w:line="264" w:lineRule="auto"/>
              <w:ind w:right="742"/>
              <w:jc w:val="center"/>
              <w:rPr>
                <w:rFonts w:ascii="Times New Roman" w:eastAsia="Times New Roman" w:hAnsi="Times New Roman" w:cs="Times New Roman"/>
                <w:sz w:val="10"/>
                <w:szCs w:val="10"/>
                <w:lang w:val="ky-KG" w:eastAsia="ru-RU"/>
              </w:rPr>
            </w:pPr>
          </w:p>
        </w:tc>
      </w:tr>
    </w:tbl>
    <w:p w14:paraId="72C68070" w14:textId="77777777" w:rsidR="0088437F" w:rsidRPr="0088437F" w:rsidRDefault="0088437F" w:rsidP="0088437F">
      <w:pPr>
        <w:spacing w:after="0" w:line="240" w:lineRule="auto"/>
        <w:jc w:val="both"/>
        <w:rPr>
          <w:rFonts w:ascii="Times New Roman" w:eastAsia="Times New Roman" w:hAnsi="Times New Roman" w:cs="Times New Roman"/>
          <w:sz w:val="10"/>
          <w:szCs w:val="10"/>
          <w:lang w:eastAsia="x-none"/>
        </w:rPr>
      </w:pPr>
    </w:p>
    <w:p w14:paraId="443A3ED9" w14:textId="77777777" w:rsidR="0088437F" w:rsidRPr="0088437F" w:rsidRDefault="0088437F" w:rsidP="0088437F">
      <w:pPr>
        <w:spacing w:after="0" w:line="240" w:lineRule="auto"/>
        <w:ind w:firstLine="709"/>
        <w:jc w:val="both"/>
        <w:rPr>
          <w:rFonts w:ascii="Times New Roman" w:eastAsia="Times New Roman" w:hAnsi="Times New Roman" w:cs="Times New Roman"/>
          <w:sz w:val="24"/>
          <w:szCs w:val="24"/>
          <w:lang w:eastAsia="x-none"/>
        </w:rPr>
      </w:pPr>
    </w:p>
    <w:p w14:paraId="0989F5E9" w14:textId="77777777" w:rsidR="0088437F" w:rsidRPr="0088437F" w:rsidRDefault="0088437F" w:rsidP="0088437F">
      <w:pPr>
        <w:spacing w:after="0" w:line="240" w:lineRule="auto"/>
        <w:ind w:firstLine="709"/>
        <w:jc w:val="both"/>
        <w:rPr>
          <w:rFonts w:ascii="Times New Roman" w:eastAsia="Times New Roman" w:hAnsi="Times New Roman" w:cs="Times New Roman"/>
          <w:sz w:val="24"/>
          <w:szCs w:val="24"/>
          <w:lang w:val="ky-KG" w:eastAsia="x-none"/>
        </w:rPr>
      </w:pPr>
      <w:r w:rsidRPr="0088437F">
        <w:rPr>
          <w:rFonts w:ascii="Times New Roman" w:eastAsia="Times New Roman" w:hAnsi="Times New Roman" w:cs="Times New Roman"/>
          <w:sz w:val="24"/>
          <w:szCs w:val="24"/>
          <w:lang w:val="x-none" w:eastAsia="x-none"/>
        </w:rPr>
        <w:t>На 1 сентябрь</w:t>
      </w:r>
      <w:r w:rsidRPr="0088437F">
        <w:rPr>
          <w:rFonts w:ascii="Times New Roman" w:eastAsia="Times New Roman" w:hAnsi="Times New Roman" w:cs="Times New Roman"/>
          <w:sz w:val="24"/>
          <w:szCs w:val="24"/>
          <w:lang w:eastAsia="x-none"/>
        </w:rPr>
        <w:t xml:space="preserve"> 2</w:t>
      </w:r>
      <w:r w:rsidRPr="0088437F">
        <w:rPr>
          <w:rFonts w:ascii="Times New Roman" w:eastAsia="Times New Roman" w:hAnsi="Times New Roman" w:cs="Times New Roman"/>
          <w:sz w:val="24"/>
          <w:szCs w:val="24"/>
          <w:lang w:val="x-none" w:eastAsia="x-none"/>
        </w:rPr>
        <w:t>0</w:t>
      </w:r>
      <w:r w:rsidRPr="0088437F">
        <w:rPr>
          <w:rFonts w:ascii="Times New Roman" w:eastAsia="Times New Roman" w:hAnsi="Times New Roman" w:cs="Times New Roman"/>
          <w:sz w:val="24"/>
          <w:szCs w:val="24"/>
          <w:lang w:eastAsia="x-none"/>
        </w:rPr>
        <w:t>24</w:t>
      </w:r>
      <w:r w:rsidRPr="0088437F">
        <w:rPr>
          <w:rFonts w:ascii="Times New Roman" w:eastAsia="Times New Roman" w:hAnsi="Times New Roman" w:cs="Times New Roman"/>
          <w:sz w:val="24"/>
          <w:szCs w:val="24"/>
          <w:lang w:val="x-none" w:eastAsia="x-none"/>
        </w:rPr>
        <w:t xml:space="preserve">г. численность незанятых граждан, состоящих на учете в службах занятости в поисках работы, по данным Бишкекского городского управления </w:t>
      </w:r>
      <w:r w:rsidRPr="0088437F">
        <w:rPr>
          <w:rFonts w:ascii="Times New Roman" w:eastAsia="Times New Roman" w:hAnsi="Times New Roman" w:cs="Times New Roman"/>
          <w:sz w:val="24"/>
          <w:szCs w:val="24"/>
          <w:lang w:val="ky-KG" w:eastAsia="x-none"/>
        </w:rPr>
        <w:t>по содействию занятости Министерства труда, социального обеспечения и миграции Кыргызской Республики</w:t>
      </w:r>
      <w:r w:rsidRPr="0088437F">
        <w:rPr>
          <w:rFonts w:ascii="Times New Roman" w:eastAsia="Times New Roman" w:hAnsi="Times New Roman" w:cs="Times New Roman"/>
          <w:sz w:val="24"/>
          <w:szCs w:val="24"/>
          <w:lang w:val="x-none" w:eastAsia="x-none"/>
        </w:rPr>
        <w:t xml:space="preserve">, составила </w:t>
      </w:r>
      <w:r w:rsidRPr="0088437F">
        <w:rPr>
          <w:rFonts w:ascii="Times New Roman" w:eastAsia="Times New Roman" w:hAnsi="Times New Roman" w:cs="Times New Roman"/>
          <w:sz w:val="24"/>
          <w:szCs w:val="24"/>
          <w:lang w:eastAsia="x-none"/>
        </w:rPr>
        <w:t xml:space="preserve">5252 </w:t>
      </w:r>
      <w:r w:rsidRPr="0088437F">
        <w:rPr>
          <w:rFonts w:ascii="Times New Roman" w:eastAsia="Times New Roman" w:hAnsi="Times New Roman" w:cs="Times New Roman"/>
          <w:sz w:val="24"/>
          <w:szCs w:val="24"/>
          <w:lang w:val="x-none" w:eastAsia="x-none"/>
        </w:rPr>
        <w:t xml:space="preserve">человек и </w:t>
      </w:r>
      <w:r w:rsidRPr="0088437F">
        <w:rPr>
          <w:rFonts w:ascii="Times New Roman" w:eastAsia="Times New Roman" w:hAnsi="Times New Roman" w:cs="Times New Roman"/>
          <w:sz w:val="24"/>
          <w:szCs w:val="24"/>
          <w:lang w:eastAsia="x-none"/>
        </w:rPr>
        <w:t>уменьшилась</w:t>
      </w:r>
      <w:r w:rsidRPr="0088437F">
        <w:rPr>
          <w:rFonts w:ascii="Times New Roman" w:eastAsia="Times New Roman" w:hAnsi="Times New Roman" w:cs="Times New Roman"/>
          <w:sz w:val="24"/>
          <w:szCs w:val="24"/>
          <w:lang w:val="x-none" w:eastAsia="x-none"/>
        </w:rPr>
        <w:t xml:space="preserve"> по сравнению с соответствующим периодом </w:t>
      </w:r>
      <w:r w:rsidRPr="0088437F">
        <w:rPr>
          <w:rFonts w:ascii="Times New Roman" w:eastAsia="Times New Roman" w:hAnsi="Times New Roman" w:cs="Times New Roman"/>
          <w:sz w:val="24"/>
          <w:szCs w:val="24"/>
          <w:lang w:eastAsia="x-none"/>
        </w:rPr>
        <w:t xml:space="preserve">прошлого года </w:t>
      </w:r>
      <w:r w:rsidRPr="0088437F">
        <w:rPr>
          <w:rFonts w:ascii="Times New Roman" w:eastAsia="Times New Roman" w:hAnsi="Times New Roman" w:cs="Times New Roman"/>
          <w:sz w:val="24"/>
          <w:szCs w:val="24"/>
          <w:lang w:val="x-none" w:eastAsia="x-none"/>
        </w:rPr>
        <w:t>на</w:t>
      </w:r>
      <w:r w:rsidRPr="0088437F">
        <w:rPr>
          <w:rFonts w:ascii="Times New Roman" w:eastAsia="Times New Roman" w:hAnsi="Times New Roman" w:cs="Times New Roman"/>
          <w:sz w:val="24"/>
          <w:szCs w:val="24"/>
          <w:lang w:eastAsia="x-none"/>
        </w:rPr>
        <w:t xml:space="preserve"> </w:t>
      </w:r>
      <w:r w:rsidRPr="0088437F">
        <w:rPr>
          <w:rFonts w:ascii="Times New Roman" w:eastAsia="Times New Roman" w:hAnsi="Times New Roman" w:cs="Times New Roman"/>
          <w:color w:val="000000"/>
          <w:sz w:val="24"/>
          <w:szCs w:val="24"/>
          <w:lang w:eastAsia="x-none"/>
        </w:rPr>
        <w:t>11,8</w:t>
      </w:r>
      <w:r w:rsidRPr="0088437F">
        <w:rPr>
          <w:rFonts w:ascii="Times New Roman" w:eastAsia="Times New Roman" w:hAnsi="Times New Roman" w:cs="Times New Roman"/>
          <w:sz w:val="24"/>
          <w:szCs w:val="24"/>
          <w:lang w:eastAsia="x-none"/>
        </w:rPr>
        <w:t xml:space="preserve"> </w:t>
      </w:r>
      <w:r w:rsidRPr="0088437F">
        <w:rPr>
          <w:rFonts w:ascii="Times New Roman" w:eastAsia="Times New Roman" w:hAnsi="Times New Roman" w:cs="Times New Roman"/>
          <w:sz w:val="24"/>
          <w:szCs w:val="24"/>
          <w:lang w:val="x-none" w:eastAsia="x-none"/>
        </w:rPr>
        <w:t>процент</w:t>
      </w:r>
      <w:r w:rsidRPr="0088437F">
        <w:rPr>
          <w:rFonts w:ascii="Times New Roman" w:eastAsia="Times New Roman" w:hAnsi="Times New Roman" w:cs="Times New Roman"/>
          <w:sz w:val="24"/>
          <w:szCs w:val="24"/>
          <w:lang w:eastAsia="x-none"/>
        </w:rPr>
        <w:t>а</w:t>
      </w:r>
      <w:r w:rsidRPr="0088437F">
        <w:rPr>
          <w:rFonts w:ascii="Times New Roman" w:eastAsia="Times New Roman" w:hAnsi="Times New Roman" w:cs="Times New Roman"/>
          <w:sz w:val="24"/>
          <w:szCs w:val="24"/>
          <w:lang w:val="x-none" w:eastAsia="x-none"/>
        </w:rPr>
        <w:t xml:space="preserve">. Из общего числа лиц, ищущих работу </w:t>
      </w:r>
      <w:r w:rsidRPr="0088437F">
        <w:rPr>
          <w:rFonts w:ascii="Times New Roman" w:eastAsia="Times New Roman" w:hAnsi="Times New Roman" w:cs="Times New Roman"/>
          <w:sz w:val="24"/>
          <w:szCs w:val="24"/>
          <w:lang w:val="ky-KG" w:eastAsia="x-none"/>
        </w:rPr>
        <w:t xml:space="preserve">63,6 </w:t>
      </w:r>
      <w:r w:rsidRPr="0088437F">
        <w:rPr>
          <w:rFonts w:ascii="Times New Roman" w:eastAsia="Times New Roman" w:hAnsi="Times New Roman" w:cs="Times New Roman"/>
          <w:sz w:val="24"/>
          <w:szCs w:val="24"/>
          <w:lang w:val="x-none" w:eastAsia="x-none"/>
        </w:rPr>
        <w:t>процен</w:t>
      </w:r>
      <w:r w:rsidRPr="0088437F">
        <w:rPr>
          <w:rFonts w:ascii="Times New Roman" w:eastAsia="Times New Roman" w:hAnsi="Times New Roman" w:cs="Times New Roman"/>
          <w:sz w:val="24"/>
          <w:szCs w:val="24"/>
          <w:lang w:val="ky-KG" w:eastAsia="x-none"/>
        </w:rPr>
        <w:t>та</w:t>
      </w:r>
      <w:r w:rsidRPr="0088437F">
        <w:rPr>
          <w:rFonts w:ascii="Times New Roman" w:eastAsia="Times New Roman" w:hAnsi="Times New Roman" w:cs="Times New Roman"/>
          <w:sz w:val="24"/>
          <w:szCs w:val="24"/>
          <w:lang w:val="x-none" w:eastAsia="x-none"/>
        </w:rPr>
        <w:t xml:space="preserve"> составляют женщины</w:t>
      </w:r>
      <w:r w:rsidRPr="0088437F">
        <w:rPr>
          <w:rFonts w:ascii="Times New Roman" w:eastAsia="Times New Roman" w:hAnsi="Times New Roman" w:cs="Times New Roman"/>
          <w:sz w:val="24"/>
          <w:szCs w:val="24"/>
          <w:lang w:val="ky-KG" w:eastAsia="x-none"/>
        </w:rPr>
        <w:t>.</w:t>
      </w:r>
    </w:p>
    <w:p w14:paraId="0CAB8E6A" w14:textId="77777777" w:rsidR="0088437F" w:rsidRPr="0088437F" w:rsidRDefault="0088437F" w:rsidP="0088437F">
      <w:pPr>
        <w:spacing w:after="0" w:line="240" w:lineRule="auto"/>
        <w:ind w:firstLine="709"/>
        <w:jc w:val="both"/>
        <w:rPr>
          <w:rFonts w:ascii="Times New Roman" w:eastAsia="Times New Roman" w:hAnsi="Times New Roman" w:cs="Times New Roman"/>
          <w:sz w:val="24"/>
          <w:szCs w:val="24"/>
          <w:lang w:eastAsia="x-none"/>
        </w:rPr>
      </w:pPr>
      <w:r w:rsidRPr="0088437F">
        <w:rPr>
          <w:rFonts w:ascii="Times New Roman" w:eastAsia="Times New Roman" w:hAnsi="Times New Roman" w:cs="Times New Roman"/>
          <w:sz w:val="24"/>
          <w:szCs w:val="24"/>
          <w:lang w:val="x-none" w:eastAsia="x-none"/>
        </w:rPr>
        <w:t>Официальный статус безработного имеют</w:t>
      </w:r>
      <w:r w:rsidRPr="0088437F">
        <w:rPr>
          <w:rFonts w:ascii="Times New Roman" w:eastAsia="Times New Roman" w:hAnsi="Times New Roman" w:cs="Times New Roman"/>
          <w:sz w:val="24"/>
          <w:szCs w:val="24"/>
          <w:lang w:eastAsia="x-none"/>
        </w:rPr>
        <w:t xml:space="preserve"> 4826 </w:t>
      </w:r>
      <w:r w:rsidRPr="0088437F">
        <w:rPr>
          <w:rFonts w:ascii="Times New Roman" w:eastAsia="Times New Roman" w:hAnsi="Times New Roman" w:cs="Times New Roman"/>
          <w:sz w:val="24"/>
          <w:szCs w:val="24"/>
          <w:lang w:val="x-none" w:eastAsia="x-none"/>
        </w:rPr>
        <w:t>человек</w:t>
      </w:r>
      <w:r w:rsidRPr="0088437F">
        <w:rPr>
          <w:rFonts w:ascii="Times New Roman" w:eastAsia="Times New Roman" w:hAnsi="Times New Roman" w:cs="Times New Roman"/>
          <w:sz w:val="24"/>
          <w:szCs w:val="24"/>
          <w:lang w:val="ky-KG" w:eastAsia="x-none"/>
        </w:rPr>
        <w:t xml:space="preserve"> </w:t>
      </w:r>
      <w:r w:rsidRPr="0088437F">
        <w:rPr>
          <w:rFonts w:ascii="Times New Roman" w:eastAsia="Times New Roman" w:hAnsi="Times New Roman" w:cs="Times New Roman"/>
          <w:color w:val="000000"/>
          <w:sz w:val="24"/>
          <w:szCs w:val="24"/>
          <w:lang w:val="ky-KG" w:eastAsia="x-none"/>
        </w:rPr>
        <w:t>(0,8</w:t>
      </w:r>
      <w:r w:rsidRPr="0088437F">
        <w:rPr>
          <w:rFonts w:ascii="Times New Roman" w:eastAsia="Times New Roman" w:hAnsi="Times New Roman" w:cs="Times New Roman"/>
          <w:sz w:val="24"/>
          <w:szCs w:val="24"/>
          <w:lang w:val="ky-KG" w:eastAsia="x-none"/>
        </w:rPr>
        <w:t xml:space="preserve"> процента</w:t>
      </w:r>
      <w:r w:rsidRPr="0088437F">
        <w:rPr>
          <w:rFonts w:ascii="Times New Roman" w:eastAsia="Times New Roman" w:hAnsi="Times New Roman" w:cs="Times New Roman"/>
          <w:sz w:val="24"/>
          <w:szCs w:val="24"/>
          <w:lang w:eastAsia="x-none"/>
        </w:rPr>
        <w:t xml:space="preserve"> </w:t>
      </w:r>
      <w:r w:rsidRPr="0088437F">
        <w:rPr>
          <w:rFonts w:ascii="Times New Roman" w:eastAsia="Times New Roman" w:hAnsi="Times New Roman" w:cs="Times New Roman"/>
          <w:sz w:val="24"/>
          <w:szCs w:val="24"/>
          <w:lang w:val="x-none" w:eastAsia="x-none"/>
        </w:rPr>
        <w:t>от экономически активного населения).</w:t>
      </w:r>
    </w:p>
    <w:p w14:paraId="2C8336C6" w14:textId="77777777" w:rsidR="0088437F" w:rsidRPr="0088437F" w:rsidRDefault="0088437F" w:rsidP="0088437F">
      <w:pPr>
        <w:keepNext/>
        <w:spacing w:after="0" w:line="240" w:lineRule="auto"/>
        <w:outlineLvl w:val="8"/>
        <w:rPr>
          <w:rFonts w:ascii="Times New Roman" w:eastAsia="Times New Roman" w:hAnsi="Times New Roman" w:cs="Times New Roman"/>
          <w:b/>
          <w:sz w:val="24"/>
          <w:szCs w:val="24"/>
          <w:lang w:val="ky-KG" w:eastAsia="ru-RU"/>
        </w:rPr>
      </w:pPr>
      <w:r w:rsidRPr="0088437F">
        <w:rPr>
          <w:rFonts w:ascii="Times New Roman" w:eastAsia="Times New Roman" w:hAnsi="Times New Roman" w:cs="Times New Roman"/>
          <w:b/>
          <w:sz w:val="24"/>
          <w:szCs w:val="24"/>
          <w:lang w:eastAsia="ru-RU"/>
        </w:rPr>
        <w:lastRenderedPageBreak/>
        <w:t xml:space="preserve">Таблица 40: Численность зарегистрированных безработных в   </w:t>
      </w:r>
      <w:proofErr w:type="gramStart"/>
      <w:r w:rsidRPr="0088437F">
        <w:rPr>
          <w:rFonts w:ascii="Times New Roman" w:eastAsia="Times New Roman" w:hAnsi="Times New Roman" w:cs="Times New Roman"/>
          <w:b/>
          <w:sz w:val="24"/>
          <w:szCs w:val="24"/>
          <w:lang w:eastAsia="ru-RU"/>
        </w:rPr>
        <w:t>органах</w:t>
      </w:r>
      <w:r w:rsidRPr="0088437F">
        <w:rPr>
          <w:rFonts w:ascii="Times New Roman" w:eastAsia="Times New Roman" w:hAnsi="Times New Roman" w:cs="Times New Roman"/>
          <w:b/>
          <w:sz w:val="24"/>
          <w:szCs w:val="24"/>
          <w:lang w:val="ky-KG" w:eastAsia="ru-RU"/>
        </w:rPr>
        <w:t xml:space="preserve">  государственной</w:t>
      </w:r>
      <w:proofErr w:type="gramEnd"/>
      <w:r w:rsidRPr="0088437F">
        <w:rPr>
          <w:rFonts w:ascii="Times New Roman" w:eastAsia="Times New Roman" w:hAnsi="Times New Roman" w:cs="Times New Roman"/>
          <w:b/>
          <w:sz w:val="24"/>
          <w:szCs w:val="24"/>
          <w:lang w:val="ky-KG" w:eastAsia="ru-RU"/>
        </w:rPr>
        <w:t xml:space="preserve"> службы занятости на 1 сентября 2024г.</w:t>
      </w:r>
    </w:p>
    <w:p w14:paraId="40D92199" w14:textId="77777777" w:rsidR="0088437F" w:rsidRPr="0088437F" w:rsidRDefault="0088437F" w:rsidP="0088437F">
      <w:pPr>
        <w:keepNext/>
        <w:spacing w:after="0" w:line="240" w:lineRule="auto"/>
        <w:outlineLvl w:val="8"/>
        <w:rPr>
          <w:rFonts w:ascii="Times New Roman" w:eastAsia="Times New Roman" w:hAnsi="Times New Roman" w:cs="Times New Roman"/>
          <w:b/>
          <w:sz w:val="24"/>
          <w:szCs w:val="24"/>
          <w:lang w:val="ky-KG" w:eastAsia="ru-RU"/>
        </w:rPr>
      </w:pPr>
      <w:r w:rsidRPr="0088437F">
        <w:rPr>
          <w:rFonts w:ascii="Times New Roman" w:eastAsia="Times New Roman" w:hAnsi="Times New Roman" w:cs="Times New Roman"/>
          <w:b/>
          <w:sz w:val="24"/>
          <w:szCs w:val="24"/>
          <w:lang w:val="ky-KG" w:eastAsia="ru-RU"/>
        </w:rPr>
        <w:t xml:space="preserve">                                                                                                                                                                                                                                                                                                                                                                                                                                                                                                                                                                                                                                                                                                                                                                                                                                                                                                                                                                                                                                                                                                                        </w:t>
      </w:r>
    </w:p>
    <w:tbl>
      <w:tblPr>
        <w:tblW w:w="9639" w:type="dxa"/>
        <w:tblInd w:w="108" w:type="dxa"/>
        <w:tblLook w:val="01E0" w:firstRow="1" w:lastRow="1" w:firstColumn="1" w:lastColumn="1" w:noHBand="0" w:noVBand="0"/>
      </w:tblPr>
      <w:tblGrid>
        <w:gridCol w:w="3261"/>
        <w:gridCol w:w="2268"/>
        <w:gridCol w:w="1984"/>
        <w:gridCol w:w="2126"/>
      </w:tblGrid>
      <w:tr w:rsidR="0088437F" w:rsidRPr="0088437F" w14:paraId="7DF72A18" w14:textId="77777777" w:rsidTr="002567FA">
        <w:trPr>
          <w:trHeight w:val="335"/>
          <w:tblHeader/>
        </w:trPr>
        <w:tc>
          <w:tcPr>
            <w:tcW w:w="3261" w:type="dxa"/>
            <w:vMerge w:val="restart"/>
            <w:tcBorders>
              <w:top w:val="single" w:sz="8" w:space="0" w:color="auto"/>
              <w:left w:val="nil"/>
              <w:bottom w:val="single" w:sz="12" w:space="0" w:color="auto"/>
              <w:right w:val="nil"/>
            </w:tcBorders>
          </w:tcPr>
          <w:p w14:paraId="64EAB1FD" w14:textId="77777777" w:rsidR="0088437F" w:rsidRPr="0088437F" w:rsidRDefault="0088437F" w:rsidP="0088437F">
            <w:pPr>
              <w:spacing w:after="0" w:line="264" w:lineRule="auto"/>
              <w:jc w:val="center"/>
              <w:rPr>
                <w:rFonts w:ascii="Times New Roman" w:eastAsia="Times New Roman" w:hAnsi="Times New Roman" w:cs="Times New Roman"/>
                <w:b/>
                <w:sz w:val="20"/>
                <w:szCs w:val="20"/>
                <w:lang w:val="x-none" w:eastAsia="x-none"/>
              </w:rPr>
            </w:pPr>
          </w:p>
        </w:tc>
        <w:tc>
          <w:tcPr>
            <w:tcW w:w="2268" w:type="dxa"/>
            <w:vMerge w:val="restart"/>
            <w:tcBorders>
              <w:top w:val="single" w:sz="8" w:space="0" w:color="auto"/>
              <w:left w:val="nil"/>
              <w:bottom w:val="single" w:sz="12" w:space="0" w:color="auto"/>
              <w:right w:val="nil"/>
            </w:tcBorders>
          </w:tcPr>
          <w:p w14:paraId="1ABB14B9" w14:textId="77777777" w:rsidR="0088437F" w:rsidRPr="0088437F" w:rsidRDefault="0088437F" w:rsidP="0088437F">
            <w:pPr>
              <w:spacing w:after="0" w:line="264" w:lineRule="auto"/>
              <w:jc w:val="center"/>
              <w:rPr>
                <w:rFonts w:ascii="Times New Roman" w:eastAsia="Times New Roman" w:hAnsi="Times New Roman" w:cs="Times New Roman"/>
                <w:b/>
                <w:sz w:val="20"/>
                <w:szCs w:val="20"/>
                <w:lang w:val="x-none" w:eastAsia="x-none"/>
              </w:rPr>
            </w:pPr>
            <w:r w:rsidRPr="0088437F">
              <w:rPr>
                <w:rFonts w:ascii="Times New Roman" w:eastAsia="Times New Roman" w:hAnsi="Times New Roman" w:cs="Times New Roman"/>
                <w:b/>
                <w:sz w:val="20"/>
                <w:szCs w:val="20"/>
                <w:lang w:val="x-none" w:eastAsia="x-none"/>
              </w:rPr>
              <w:t xml:space="preserve">Всего, </w:t>
            </w:r>
          </w:p>
          <w:p w14:paraId="1616C092" w14:textId="77777777" w:rsidR="0088437F" w:rsidRPr="0088437F" w:rsidRDefault="0088437F" w:rsidP="0088437F">
            <w:pPr>
              <w:spacing w:after="0" w:line="264" w:lineRule="auto"/>
              <w:jc w:val="center"/>
              <w:rPr>
                <w:rFonts w:ascii="Times New Roman" w:eastAsia="Times New Roman" w:hAnsi="Times New Roman" w:cs="Times New Roman"/>
                <w:b/>
                <w:sz w:val="20"/>
                <w:szCs w:val="20"/>
                <w:lang w:val="x-none" w:eastAsia="x-none"/>
              </w:rPr>
            </w:pPr>
            <w:r w:rsidRPr="0088437F">
              <w:rPr>
                <w:rFonts w:ascii="Times New Roman" w:eastAsia="Times New Roman" w:hAnsi="Times New Roman" w:cs="Times New Roman"/>
                <w:b/>
                <w:sz w:val="20"/>
                <w:szCs w:val="20"/>
                <w:lang w:val="x-none" w:eastAsia="x-none"/>
              </w:rPr>
              <w:t>человек</w:t>
            </w:r>
          </w:p>
        </w:tc>
        <w:tc>
          <w:tcPr>
            <w:tcW w:w="4110" w:type="dxa"/>
            <w:gridSpan w:val="2"/>
            <w:tcBorders>
              <w:top w:val="single" w:sz="8" w:space="0" w:color="auto"/>
              <w:left w:val="nil"/>
              <w:bottom w:val="single" w:sz="4" w:space="0" w:color="auto"/>
              <w:right w:val="nil"/>
            </w:tcBorders>
          </w:tcPr>
          <w:p w14:paraId="01E65FD5"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sz w:val="20"/>
                <w:szCs w:val="20"/>
                <w:lang w:eastAsia="ru-RU"/>
              </w:rPr>
              <w:t>В процентах к</w:t>
            </w:r>
            <w:r w:rsidRPr="0088437F">
              <w:rPr>
                <w:rFonts w:ascii="Times New Roman" w:eastAsia="Times New Roman" w:hAnsi="Times New Roman" w:cs="Times New Roman"/>
                <w:b/>
                <w:bCs/>
                <w:sz w:val="20"/>
                <w:szCs w:val="20"/>
                <w:lang w:eastAsia="ru-RU"/>
              </w:rPr>
              <w:t xml:space="preserve"> соответствующей дате</w:t>
            </w:r>
          </w:p>
        </w:tc>
      </w:tr>
      <w:tr w:rsidR="0088437F" w:rsidRPr="0088437F" w14:paraId="299E5EFD" w14:textId="77777777" w:rsidTr="002567FA">
        <w:trPr>
          <w:trHeight w:val="146"/>
          <w:tblHeader/>
        </w:trPr>
        <w:tc>
          <w:tcPr>
            <w:tcW w:w="3261" w:type="dxa"/>
            <w:vMerge/>
            <w:tcBorders>
              <w:top w:val="single" w:sz="12" w:space="0" w:color="auto"/>
              <w:left w:val="nil"/>
              <w:bottom w:val="single" w:sz="8" w:space="0" w:color="auto"/>
              <w:right w:val="nil"/>
            </w:tcBorders>
            <w:vAlign w:val="center"/>
          </w:tcPr>
          <w:p w14:paraId="0E16D203" w14:textId="77777777" w:rsidR="0088437F" w:rsidRPr="0088437F" w:rsidRDefault="0088437F" w:rsidP="0088437F">
            <w:pPr>
              <w:spacing w:after="0" w:line="240" w:lineRule="auto"/>
              <w:rPr>
                <w:rFonts w:ascii="Times New Roman" w:eastAsia="Times New Roman" w:hAnsi="Times New Roman" w:cs="Times New Roman"/>
                <w:b/>
                <w:sz w:val="20"/>
                <w:szCs w:val="20"/>
                <w:lang w:eastAsia="ru-RU"/>
              </w:rPr>
            </w:pPr>
          </w:p>
        </w:tc>
        <w:tc>
          <w:tcPr>
            <w:tcW w:w="2268" w:type="dxa"/>
            <w:vMerge/>
            <w:tcBorders>
              <w:top w:val="single" w:sz="12" w:space="0" w:color="auto"/>
              <w:left w:val="nil"/>
              <w:bottom w:val="single" w:sz="8" w:space="0" w:color="auto"/>
              <w:right w:val="nil"/>
            </w:tcBorders>
            <w:vAlign w:val="center"/>
          </w:tcPr>
          <w:p w14:paraId="1C8367E0" w14:textId="77777777" w:rsidR="0088437F" w:rsidRPr="0088437F" w:rsidRDefault="0088437F" w:rsidP="0088437F">
            <w:pPr>
              <w:spacing w:after="0" w:line="240" w:lineRule="auto"/>
              <w:rPr>
                <w:rFonts w:ascii="Times New Roman" w:eastAsia="Times New Roman" w:hAnsi="Times New Roman" w:cs="Times New Roman"/>
                <w:b/>
                <w:sz w:val="20"/>
                <w:szCs w:val="20"/>
                <w:lang w:eastAsia="ru-RU"/>
              </w:rPr>
            </w:pPr>
          </w:p>
        </w:tc>
        <w:tc>
          <w:tcPr>
            <w:tcW w:w="1984" w:type="dxa"/>
            <w:tcBorders>
              <w:top w:val="single" w:sz="4" w:space="0" w:color="auto"/>
              <w:left w:val="nil"/>
              <w:bottom w:val="single" w:sz="8" w:space="0" w:color="auto"/>
              <w:right w:val="nil"/>
            </w:tcBorders>
          </w:tcPr>
          <w:p w14:paraId="7834CB59"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предыдущего года</w:t>
            </w:r>
          </w:p>
        </w:tc>
        <w:tc>
          <w:tcPr>
            <w:tcW w:w="2126" w:type="dxa"/>
            <w:tcBorders>
              <w:top w:val="single" w:sz="4" w:space="0" w:color="auto"/>
              <w:left w:val="nil"/>
              <w:bottom w:val="single" w:sz="8" w:space="0" w:color="auto"/>
              <w:right w:val="nil"/>
            </w:tcBorders>
          </w:tcPr>
          <w:p w14:paraId="1C6A0068"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eastAsia="ru-RU"/>
              </w:rPr>
              <w:t xml:space="preserve">предыдущего </w:t>
            </w:r>
            <w:r w:rsidRPr="0088437F">
              <w:rPr>
                <w:rFonts w:ascii="Times New Roman" w:eastAsia="Times New Roman" w:hAnsi="Times New Roman" w:cs="Times New Roman"/>
                <w:b/>
                <w:bCs/>
                <w:sz w:val="20"/>
                <w:szCs w:val="20"/>
                <w:lang w:val="ky-KG" w:eastAsia="ru-RU"/>
              </w:rPr>
              <w:t>месяц</w:t>
            </w:r>
            <w:r w:rsidRPr="0088437F">
              <w:rPr>
                <w:rFonts w:ascii="Times New Roman" w:eastAsia="Times New Roman" w:hAnsi="Times New Roman" w:cs="Times New Roman"/>
                <w:b/>
                <w:bCs/>
                <w:sz w:val="20"/>
                <w:szCs w:val="20"/>
                <w:lang w:eastAsia="ru-RU"/>
              </w:rPr>
              <w:t>а</w:t>
            </w:r>
          </w:p>
        </w:tc>
      </w:tr>
      <w:tr w:rsidR="0088437F" w:rsidRPr="0088437F" w14:paraId="336609FA" w14:textId="77777777" w:rsidTr="002567FA">
        <w:trPr>
          <w:trHeight w:val="74"/>
        </w:trPr>
        <w:tc>
          <w:tcPr>
            <w:tcW w:w="3261" w:type="dxa"/>
            <w:tcBorders>
              <w:top w:val="single" w:sz="8" w:space="0" w:color="auto"/>
            </w:tcBorders>
          </w:tcPr>
          <w:p w14:paraId="3BAED525" w14:textId="77777777" w:rsidR="0088437F" w:rsidRPr="0088437F" w:rsidRDefault="0088437F" w:rsidP="0088437F">
            <w:pPr>
              <w:spacing w:after="0" w:line="264" w:lineRule="auto"/>
              <w:jc w:val="both"/>
              <w:rPr>
                <w:rFonts w:ascii="Times New Roman" w:eastAsia="Times New Roman" w:hAnsi="Times New Roman" w:cs="Times New Roman"/>
                <w:sz w:val="10"/>
                <w:szCs w:val="10"/>
                <w:lang w:val="x-none" w:eastAsia="x-none"/>
              </w:rPr>
            </w:pPr>
          </w:p>
        </w:tc>
        <w:tc>
          <w:tcPr>
            <w:tcW w:w="2268" w:type="dxa"/>
            <w:tcBorders>
              <w:top w:val="single" w:sz="8" w:space="0" w:color="auto"/>
            </w:tcBorders>
          </w:tcPr>
          <w:p w14:paraId="3D33BFFD" w14:textId="77777777" w:rsidR="0088437F" w:rsidRPr="0088437F" w:rsidRDefault="0088437F" w:rsidP="0088437F">
            <w:pPr>
              <w:spacing w:after="0" w:line="264" w:lineRule="auto"/>
              <w:jc w:val="both"/>
              <w:rPr>
                <w:rFonts w:ascii="Times New Roman" w:eastAsia="Times New Roman" w:hAnsi="Times New Roman" w:cs="Times New Roman"/>
                <w:sz w:val="10"/>
                <w:szCs w:val="10"/>
                <w:lang w:val="x-none" w:eastAsia="x-none"/>
              </w:rPr>
            </w:pPr>
          </w:p>
        </w:tc>
        <w:tc>
          <w:tcPr>
            <w:tcW w:w="1984" w:type="dxa"/>
            <w:tcBorders>
              <w:top w:val="single" w:sz="8" w:space="0" w:color="auto"/>
            </w:tcBorders>
          </w:tcPr>
          <w:p w14:paraId="055914B2" w14:textId="77777777" w:rsidR="0088437F" w:rsidRPr="0088437F" w:rsidRDefault="0088437F" w:rsidP="0088437F">
            <w:pPr>
              <w:spacing w:after="0" w:line="264" w:lineRule="auto"/>
              <w:jc w:val="both"/>
              <w:rPr>
                <w:rFonts w:ascii="Times New Roman" w:eastAsia="Times New Roman" w:hAnsi="Times New Roman" w:cs="Times New Roman"/>
                <w:sz w:val="10"/>
                <w:szCs w:val="10"/>
                <w:lang w:val="x-none" w:eastAsia="x-none"/>
              </w:rPr>
            </w:pPr>
          </w:p>
        </w:tc>
        <w:tc>
          <w:tcPr>
            <w:tcW w:w="2126" w:type="dxa"/>
            <w:tcBorders>
              <w:top w:val="single" w:sz="8" w:space="0" w:color="auto"/>
              <w:left w:val="nil"/>
              <w:bottom w:val="nil"/>
              <w:right w:val="nil"/>
            </w:tcBorders>
          </w:tcPr>
          <w:p w14:paraId="457BA497" w14:textId="77777777" w:rsidR="0088437F" w:rsidRPr="0088437F" w:rsidRDefault="0088437F" w:rsidP="0088437F">
            <w:pPr>
              <w:spacing w:after="0" w:line="264" w:lineRule="auto"/>
              <w:jc w:val="both"/>
              <w:rPr>
                <w:rFonts w:ascii="Times New Roman" w:eastAsia="Times New Roman" w:hAnsi="Times New Roman" w:cs="Times New Roman"/>
                <w:sz w:val="10"/>
                <w:szCs w:val="10"/>
                <w:lang w:val="x-none" w:eastAsia="x-none"/>
              </w:rPr>
            </w:pPr>
          </w:p>
        </w:tc>
      </w:tr>
      <w:tr w:rsidR="0088437F" w:rsidRPr="0088437F" w14:paraId="2000A479" w14:textId="77777777" w:rsidTr="002567FA">
        <w:trPr>
          <w:trHeight w:val="168"/>
        </w:trPr>
        <w:tc>
          <w:tcPr>
            <w:tcW w:w="3261" w:type="dxa"/>
            <w:vAlign w:val="bottom"/>
          </w:tcPr>
          <w:p w14:paraId="6C997C7B" w14:textId="77777777" w:rsidR="0088437F" w:rsidRPr="0088437F" w:rsidRDefault="0088437F" w:rsidP="0088437F">
            <w:pPr>
              <w:spacing w:after="0" w:line="264" w:lineRule="auto"/>
              <w:rPr>
                <w:rFonts w:ascii="Times New Roman" w:eastAsia="Times New Roman" w:hAnsi="Times New Roman" w:cs="Times New Roman"/>
                <w:b/>
                <w:sz w:val="20"/>
                <w:szCs w:val="20"/>
                <w:lang w:val="x-none" w:eastAsia="x-none"/>
              </w:rPr>
            </w:pPr>
            <w:r w:rsidRPr="0088437F">
              <w:rPr>
                <w:rFonts w:ascii="Times New Roman" w:eastAsia="Times New Roman" w:hAnsi="Times New Roman" w:cs="Times New Roman"/>
                <w:b/>
                <w:sz w:val="20"/>
                <w:szCs w:val="20"/>
                <w:lang w:val="x-none" w:eastAsia="x-none"/>
              </w:rPr>
              <w:t xml:space="preserve">г. Бишкек </w:t>
            </w:r>
          </w:p>
        </w:tc>
        <w:tc>
          <w:tcPr>
            <w:tcW w:w="2268" w:type="dxa"/>
            <w:vAlign w:val="bottom"/>
          </w:tcPr>
          <w:p w14:paraId="57497185" w14:textId="77777777" w:rsidR="0088437F" w:rsidRPr="0088437F" w:rsidRDefault="0088437F" w:rsidP="0088437F">
            <w:pPr>
              <w:spacing w:after="0" w:line="264" w:lineRule="auto"/>
              <w:ind w:right="743"/>
              <w:jc w:val="right"/>
              <w:rPr>
                <w:rFonts w:ascii="Times New Roman" w:eastAsia="Times New Roman" w:hAnsi="Times New Roman" w:cs="Times New Roman"/>
                <w:b/>
                <w:sz w:val="20"/>
                <w:szCs w:val="20"/>
                <w:lang w:eastAsia="x-none"/>
              </w:rPr>
            </w:pPr>
            <w:r w:rsidRPr="0088437F">
              <w:rPr>
                <w:rFonts w:ascii="Times New Roman" w:eastAsia="Times New Roman" w:hAnsi="Times New Roman" w:cs="Times New Roman"/>
                <w:b/>
                <w:sz w:val="20"/>
                <w:szCs w:val="20"/>
                <w:lang w:eastAsia="x-none"/>
              </w:rPr>
              <w:t>4826</w:t>
            </w:r>
          </w:p>
        </w:tc>
        <w:tc>
          <w:tcPr>
            <w:tcW w:w="1984" w:type="dxa"/>
            <w:vAlign w:val="bottom"/>
          </w:tcPr>
          <w:p w14:paraId="3794D874" w14:textId="77777777" w:rsidR="0088437F" w:rsidRPr="0088437F" w:rsidRDefault="0088437F" w:rsidP="0088437F">
            <w:pPr>
              <w:spacing w:after="0" w:line="264" w:lineRule="auto"/>
              <w:ind w:right="742"/>
              <w:jc w:val="right"/>
              <w:rPr>
                <w:rFonts w:ascii="Times New Roman" w:eastAsia="Times New Roman" w:hAnsi="Times New Roman" w:cs="Times New Roman"/>
                <w:b/>
                <w:sz w:val="20"/>
                <w:szCs w:val="20"/>
                <w:lang w:eastAsia="x-none"/>
              </w:rPr>
            </w:pPr>
            <w:r w:rsidRPr="0088437F">
              <w:rPr>
                <w:rFonts w:ascii="Times New Roman" w:eastAsia="Times New Roman" w:hAnsi="Times New Roman" w:cs="Times New Roman"/>
                <w:b/>
                <w:sz w:val="20"/>
                <w:szCs w:val="20"/>
                <w:lang w:eastAsia="x-none"/>
              </w:rPr>
              <w:t>89,0</w:t>
            </w:r>
          </w:p>
        </w:tc>
        <w:tc>
          <w:tcPr>
            <w:tcW w:w="2126" w:type="dxa"/>
            <w:vAlign w:val="bottom"/>
          </w:tcPr>
          <w:p w14:paraId="6440AB83" w14:textId="77777777" w:rsidR="0088437F" w:rsidRPr="0088437F" w:rsidRDefault="0088437F" w:rsidP="0088437F">
            <w:pPr>
              <w:spacing w:after="0" w:line="264" w:lineRule="auto"/>
              <w:ind w:right="746"/>
              <w:jc w:val="right"/>
              <w:rPr>
                <w:rFonts w:ascii="Times New Roman" w:eastAsia="Times New Roman" w:hAnsi="Times New Roman" w:cs="Times New Roman"/>
                <w:b/>
                <w:sz w:val="20"/>
                <w:szCs w:val="20"/>
                <w:lang w:eastAsia="x-none"/>
              </w:rPr>
            </w:pPr>
            <w:r w:rsidRPr="0088437F">
              <w:rPr>
                <w:rFonts w:ascii="Times New Roman" w:eastAsia="Times New Roman" w:hAnsi="Times New Roman" w:cs="Times New Roman"/>
                <w:b/>
                <w:sz w:val="20"/>
                <w:szCs w:val="20"/>
                <w:lang w:eastAsia="x-none"/>
              </w:rPr>
              <w:t>99,5</w:t>
            </w:r>
          </w:p>
        </w:tc>
      </w:tr>
      <w:tr w:rsidR="0088437F" w:rsidRPr="0088437F" w14:paraId="39A47A0C" w14:textId="77777777" w:rsidTr="002567FA">
        <w:trPr>
          <w:trHeight w:val="270"/>
        </w:trPr>
        <w:tc>
          <w:tcPr>
            <w:tcW w:w="3261" w:type="dxa"/>
            <w:vAlign w:val="bottom"/>
          </w:tcPr>
          <w:p w14:paraId="53B26E4D" w14:textId="77777777" w:rsidR="0088437F" w:rsidRPr="0088437F" w:rsidRDefault="0088437F" w:rsidP="0088437F">
            <w:pPr>
              <w:spacing w:after="0" w:line="264" w:lineRule="auto"/>
              <w:ind w:firstLine="142"/>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Ленинский</w:t>
            </w:r>
          </w:p>
        </w:tc>
        <w:tc>
          <w:tcPr>
            <w:tcW w:w="2268" w:type="dxa"/>
            <w:vAlign w:val="bottom"/>
          </w:tcPr>
          <w:p w14:paraId="7F3E7096" w14:textId="77777777" w:rsidR="0088437F" w:rsidRPr="0088437F" w:rsidRDefault="0088437F" w:rsidP="0088437F">
            <w:pPr>
              <w:spacing w:after="0" w:line="264" w:lineRule="auto"/>
              <w:ind w:right="743"/>
              <w:jc w:val="right"/>
              <w:rPr>
                <w:rFonts w:ascii="Times New Roman" w:eastAsia="Times New Roman" w:hAnsi="Times New Roman" w:cs="Times New Roman"/>
                <w:sz w:val="20"/>
                <w:szCs w:val="20"/>
                <w:lang w:eastAsia="x-none"/>
              </w:rPr>
            </w:pPr>
            <w:r w:rsidRPr="0088437F">
              <w:rPr>
                <w:rFonts w:ascii="Times New Roman" w:eastAsia="Times New Roman" w:hAnsi="Times New Roman" w:cs="Times New Roman"/>
                <w:sz w:val="20"/>
                <w:szCs w:val="20"/>
                <w:lang w:eastAsia="x-none"/>
              </w:rPr>
              <w:t xml:space="preserve">1436                                                                                                                                                                                                                                                                                                                                                                                                                                  </w:t>
            </w:r>
          </w:p>
        </w:tc>
        <w:tc>
          <w:tcPr>
            <w:tcW w:w="1984" w:type="dxa"/>
            <w:vAlign w:val="bottom"/>
          </w:tcPr>
          <w:p w14:paraId="19722AEC" w14:textId="77777777" w:rsidR="0088437F" w:rsidRPr="0088437F" w:rsidRDefault="0088437F" w:rsidP="0088437F">
            <w:pPr>
              <w:spacing w:after="0" w:line="264" w:lineRule="auto"/>
              <w:ind w:right="742"/>
              <w:jc w:val="right"/>
              <w:rPr>
                <w:rFonts w:ascii="Times New Roman" w:eastAsia="Times New Roman" w:hAnsi="Times New Roman" w:cs="Times New Roman"/>
                <w:sz w:val="20"/>
                <w:szCs w:val="20"/>
                <w:lang w:eastAsia="x-none"/>
              </w:rPr>
            </w:pPr>
            <w:r w:rsidRPr="0088437F">
              <w:rPr>
                <w:rFonts w:ascii="Times New Roman" w:eastAsia="Times New Roman" w:hAnsi="Times New Roman" w:cs="Times New Roman"/>
                <w:sz w:val="20"/>
                <w:szCs w:val="20"/>
                <w:lang w:eastAsia="x-none"/>
              </w:rPr>
              <w:t>100,1</w:t>
            </w:r>
          </w:p>
        </w:tc>
        <w:tc>
          <w:tcPr>
            <w:tcW w:w="2126" w:type="dxa"/>
            <w:vAlign w:val="bottom"/>
          </w:tcPr>
          <w:p w14:paraId="4BE56019" w14:textId="77777777" w:rsidR="0088437F" w:rsidRPr="0088437F" w:rsidRDefault="0088437F" w:rsidP="0088437F">
            <w:pPr>
              <w:spacing w:after="0" w:line="264" w:lineRule="auto"/>
              <w:ind w:right="746"/>
              <w:jc w:val="right"/>
              <w:rPr>
                <w:rFonts w:ascii="Times New Roman" w:eastAsia="Times New Roman" w:hAnsi="Times New Roman" w:cs="Times New Roman"/>
                <w:sz w:val="20"/>
                <w:szCs w:val="20"/>
                <w:lang w:eastAsia="x-none"/>
              </w:rPr>
            </w:pPr>
            <w:r w:rsidRPr="0088437F">
              <w:rPr>
                <w:rFonts w:ascii="Times New Roman" w:eastAsia="Times New Roman" w:hAnsi="Times New Roman" w:cs="Times New Roman"/>
                <w:sz w:val="20"/>
                <w:szCs w:val="20"/>
                <w:lang w:eastAsia="x-none"/>
              </w:rPr>
              <w:t>101,4</w:t>
            </w:r>
          </w:p>
        </w:tc>
      </w:tr>
      <w:tr w:rsidR="0088437F" w:rsidRPr="0088437F" w14:paraId="5DD32316" w14:textId="77777777" w:rsidTr="002567FA">
        <w:trPr>
          <w:trHeight w:val="145"/>
        </w:trPr>
        <w:tc>
          <w:tcPr>
            <w:tcW w:w="3261" w:type="dxa"/>
            <w:vAlign w:val="bottom"/>
          </w:tcPr>
          <w:p w14:paraId="75EAE577" w14:textId="77777777" w:rsidR="0088437F" w:rsidRPr="0088437F" w:rsidRDefault="0088437F" w:rsidP="0088437F">
            <w:pPr>
              <w:spacing w:after="0" w:line="264" w:lineRule="auto"/>
              <w:ind w:firstLine="142"/>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Октябрьский</w:t>
            </w:r>
          </w:p>
        </w:tc>
        <w:tc>
          <w:tcPr>
            <w:tcW w:w="2268" w:type="dxa"/>
            <w:vAlign w:val="bottom"/>
          </w:tcPr>
          <w:p w14:paraId="4F71EE88" w14:textId="77777777" w:rsidR="0088437F" w:rsidRPr="0088437F" w:rsidRDefault="0088437F" w:rsidP="0088437F">
            <w:pPr>
              <w:spacing w:after="0" w:line="264" w:lineRule="auto"/>
              <w:ind w:right="743"/>
              <w:jc w:val="center"/>
              <w:rPr>
                <w:rFonts w:ascii="Times New Roman" w:eastAsia="Times New Roman" w:hAnsi="Times New Roman" w:cs="Times New Roman"/>
                <w:sz w:val="20"/>
                <w:szCs w:val="20"/>
                <w:lang w:eastAsia="x-none"/>
              </w:rPr>
            </w:pPr>
            <w:r w:rsidRPr="0088437F">
              <w:rPr>
                <w:rFonts w:ascii="Times New Roman" w:eastAsia="Times New Roman" w:hAnsi="Times New Roman" w:cs="Times New Roman"/>
                <w:sz w:val="20"/>
                <w:szCs w:val="20"/>
                <w:lang w:eastAsia="x-none"/>
              </w:rPr>
              <w:t xml:space="preserve">                  702</w:t>
            </w:r>
          </w:p>
        </w:tc>
        <w:tc>
          <w:tcPr>
            <w:tcW w:w="1984" w:type="dxa"/>
            <w:vAlign w:val="bottom"/>
          </w:tcPr>
          <w:p w14:paraId="60D8AB40" w14:textId="77777777" w:rsidR="0088437F" w:rsidRPr="0088437F" w:rsidRDefault="0088437F" w:rsidP="0088437F">
            <w:pPr>
              <w:spacing w:after="0" w:line="264" w:lineRule="auto"/>
              <w:ind w:right="742"/>
              <w:jc w:val="right"/>
              <w:rPr>
                <w:rFonts w:ascii="Times New Roman" w:eastAsia="Times New Roman" w:hAnsi="Times New Roman" w:cs="Times New Roman"/>
                <w:sz w:val="20"/>
                <w:szCs w:val="20"/>
                <w:lang w:eastAsia="x-none"/>
              </w:rPr>
            </w:pPr>
            <w:r w:rsidRPr="0088437F">
              <w:rPr>
                <w:rFonts w:ascii="Times New Roman" w:eastAsia="Times New Roman" w:hAnsi="Times New Roman" w:cs="Times New Roman"/>
                <w:sz w:val="20"/>
                <w:szCs w:val="20"/>
                <w:lang w:eastAsia="x-none"/>
              </w:rPr>
              <w:t>80,0</w:t>
            </w:r>
          </w:p>
        </w:tc>
        <w:tc>
          <w:tcPr>
            <w:tcW w:w="2126" w:type="dxa"/>
            <w:vAlign w:val="bottom"/>
          </w:tcPr>
          <w:p w14:paraId="732E99E7" w14:textId="77777777" w:rsidR="0088437F" w:rsidRPr="0088437F" w:rsidRDefault="0088437F" w:rsidP="0088437F">
            <w:pPr>
              <w:spacing w:after="0" w:line="264" w:lineRule="auto"/>
              <w:ind w:right="746"/>
              <w:jc w:val="center"/>
              <w:rPr>
                <w:rFonts w:ascii="Times New Roman" w:eastAsia="Times New Roman" w:hAnsi="Times New Roman" w:cs="Times New Roman"/>
                <w:sz w:val="20"/>
                <w:szCs w:val="20"/>
                <w:lang w:eastAsia="x-none"/>
              </w:rPr>
            </w:pPr>
            <w:r w:rsidRPr="0088437F">
              <w:rPr>
                <w:rFonts w:ascii="Times New Roman" w:eastAsia="Times New Roman" w:hAnsi="Times New Roman" w:cs="Times New Roman"/>
                <w:sz w:val="20"/>
                <w:szCs w:val="20"/>
                <w:lang w:eastAsia="x-none"/>
              </w:rPr>
              <w:t xml:space="preserve">                97,4</w:t>
            </w:r>
          </w:p>
        </w:tc>
      </w:tr>
      <w:tr w:rsidR="0088437F" w:rsidRPr="0088437F" w14:paraId="72A6D60A" w14:textId="77777777" w:rsidTr="002567FA">
        <w:trPr>
          <w:trHeight w:val="164"/>
        </w:trPr>
        <w:tc>
          <w:tcPr>
            <w:tcW w:w="3261" w:type="dxa"/>
            <w:vAlign w:val="bottom"/>
          </w:tcPr>
          <w:p w14:paraId="07F5D9B0" w14:textId="77777777" w:rsidR="0088437F" w:rsidRPr="0088437F" w:rsidRDefault="0088437F" w:rsidP="0088437F">
            <w:pPr>
              <w:spacing w:after="0" w:line="264" w:lineRule="auto"/>
              <w:ind w:firstLine="142"/>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Первомайский</w:t>
            </w:r>
          </w:p>
        </w:tc>
        <w:tc>
          <w:tcPr>
            <w:tcW w:w="2268" w:type="dxa"/>
            <w:vAlign w:val="bottom"/>
          </w:tcPr>
          <w:p w14:paraId="7DACEE7B" w14:textId="77777777" w:rsidR="0088437F" w:rsidRPr="0088437F" w:rsidRDefault="0088437F" w:rsidP="0088437F">
            <w:pPr>
              <w:spacing w:after="0" w:line="264" w:lineRule="auto"/>
              <w:ind w:right="743"/>
              <w:jc w:val="right"/>
              <w:rPr>
                <w:rFonts w:ascii="Times New Roman" w:eastAsia="Times New Roman" w:hAnsi="Times New Roman" w:cs="Times New Roman"/>
                <w:sz w:val="20"/>
                <w:szCs w:val="20"/>
                <w:lang w:val="ky-KG" w:eastAsia="x-none"/>
              </w:rPr>
            </w:pPr>
            <w:r w:rsidRPr="0088437F">
              <w:rPr>
                <w:rFonts w:ascii="Times New Roman" w:eastAsia="Times New Roman" w:hAnsi="Times New Roman" w:cs="Times New Roman"/>
                <w:sz w:val="20"/>
                <w:szCs w:val="20"/>
                <w:lang w:val="ky-KG" w:eastAsia="x-none"/>
              </w:rPr>
              <w:t>1128</w:t>
            </w:r>
          </w:p>
        </w:tc>
        <w:tc>
          <w:tcPr>
            <w:tcW w:w="1984" w:type="dxa"/>
            <w:vAlign w:val="bottom"/>
          </w:tcPr>
          <w:p w14:paraId="6E45D1B4" w14:textId="77777777" w:rsidR="0088437F" w:rsidRPr="0088437F" w:rsidRDefault="0088437F" w:rsidP="0088437F">
            <w:pPr>
              <w:spacing w:after="0" w:line="264" w:lineRule="auto"/>
              <w:ind w:right="742"/>
              <w:jc w:val="right"/>
              <w:rPr>
                <w:rFonts w:ascii="Times New Roman" w:eastAsia="Times New Roman" w:hAnsi="Times New Roman" w:cs="Times New Roman"/>
                <w:sz w:val="20"/>
                <w:szCs w:val="20"/>
                <w:lang w:eastAsia="x-none"/>
              </w:rPr>
            </w:pPr>
            <w:r w:rsidRPr="0088437F">
              <w:rPr>
                <w:rFonts w:ascii="Times New Roman" w:eastAsia="Times New Roman" w:hAnsi="Times New Roman" w:cs="Times New Roman"/>
                <w:sz w:val="20"/>
                <w:szCs w:val="20"/>
                <w:lang w:eastAsia="x-none"/>
              </w:rPr>
              <w:t>89,7</w:t>
            </w:r>
          </w:p>
        </w:tc>
        <w:tc>
          <w:tcPr>
            <w:tcW w:w="2126" w:type="dxa"/>
            <w:vAlign w:val="bottom"/>
          </w:tcPr>
          <w:p w14:paraId="078ACB53" w14:textId="77777777" w:rsidR="0088437F" w:rsidRPr="0088437F" w:rsidRDefault="0088437F" w:rsidP="0088437F">
            <w:pPr>
              <w:spacing w:after="0" w:line="264" w:lineRule="auto"/>
              <w:ind w:right="746"/>
              <w:jc w:val="right"/>
              <w:rPr>
                <w:rFonts w:ascii="Times New Roman" w:eastAsia="Times New Roman" w:hAnsi="Times New Roman" w:cs="Times New Roman"/>
                <w:sz w:val="20"/>
                <w:szCs w:val="20"/>
                <w:lang w:eastAsia="x-none"/>
              </w:rPr>
            </w:pPr>
            <w:r w:rsidRPr="0088437F">
              <w:rPr>
                <w:rFonts w:ascii="Times New Roman" w:eastAsia="Times New Roman" w:hAnsi="Times New Roman" w:cs="Times New Roman"/>
                <w:sz w:val="20"/>
                <w:szCs w:val="20"/>
                <w:lang w:eastAsia="x-none"/>
              </w:rPr>
              <w:t>100,9</w:t>
            </w:r>
          </w:p>
        </w:tc>
      </w:tr>
      <w:tr w:rsidR="0088437F" w:rsidRPr="0088437F" w14:paraId="7E3A77EB" w14:textId="77777777" w:rsidTr="002567FA">
        <w:trPr>
          <w:trHeight w:val="196"/>
        </w:trPr>
        <w:tc>
          <w:tcPr>
            <w:tcW w:w="3261" w:type="dxa"/>
            <w:tcBorders>
              <w:top w:val="nil"/>
              <w:left w:val="nil"/>
              <w:bottom w:val="single" w:sz="8" w:space="0" w:color="auto"/>
              <w:right w:val="nil"/>
            </w:tcBorders>
            <w:vAlign w:val="bottom"/>
          </w:tcPr>
          <w:p w14:paraId="056E21E4" w14:textId="77777777" w:rsidR="0088437F" w:rsidRPr="0088437F" w:rsidRDefault="0088437F" w:rsidP="0088437F">
            <w:pPr>
              <w:spacing w:after="0" w:line="264" w:lineRule="auto"/>
              <w:ind w:firstLine="142"/>
              <w:rPr>
                <w:rFonts w:ascii="Times New Roman" w:eastAsia="Times New Roman" w:hAnsi="Times New Roman" w:cs="Times New Roman"/>
                <w:sz w:val="20"/>
                <w:szCs w:val="20"/>
                <w:lang w:val="x-none" w:eastAsia="x-none"/>
              </w:rPr>
            </w:pPr>
            <w:r w:rsidRPr="0088437F">
              <w:rPr>
                <w:rFonts w:ascii="Times New Roman" w:eastAsia="Times New Roman" w:hAnsi="Times New Roman" w:cs="Times New Roman"/>
                <w:sz w:val="20"/>
                <w:szCs w:val="20"/>
                <w:lang w:val="x-none" w:eastAsia="x-none"/>
              </w:rPr>
              <w:t>Свердловский</w:t>
            </w:r>
          </w:p>
        </w:tc>
        <w:tc>
          <w:tcPr>
            <w:tcW w:w="2268" w:type="dxa"/>
            <w:tcBorders>
              <w:top w:val="nil"/>
              <w:left w:val="nil"/>
              <w:bottom w:val="single" w:sz="8" w:space="0" w:color="auto"/>
              <w:right w:val="nil"/>
            </w:tcBorders>
            <w:vAlign w:val="bottom"/>
          </w:tcPr>
          <w:p w14:paraId="6D16DCCD" w14:textId="77777777" w:rsidR="0088437F" w:rsidRPr="0088437F" w:rsidRDefault="0088437F" w:rsidP="0088437F">
            <w:pPr>
              <w:spacing w:after="0" w:line="264" w:lineRule="auto"/>
              <w:ind w:right="743"/>
              <w:jc w:val="right"/>
              <w:rPr>
                <w:rFonts w:ascii="Times New Roman" w:eastAsia="Times New Roman" w:hAnsi="Times New Roman" w:cs="Times New Roman"/>
                <w:sz w:val="20"/>
                <w:szCs w:val="20"/>
                <w:lang w:val="ky-KG" w:eastAsia="x-none"/>
              </w:rPr>
            </w:pPr>
            <w:r w:rsidRPr="0088437F">
              <w:rPr>
                <w:rFonts w:ascii="Times New Roman" w:eastAsia="Times New Roman" w:hAnsi="Times New Roman" w:cs="Times New Roman"/>
                <w:sz w:val="20"/>
                <w:szCs w:val="20"/>
                <w:lang w:val="ky-KG" w:eastAsia="x-none"/>
              </w:rPr>
              <w:t xml:space="preserve">1560                                                                                                                                                                                                                                                </w:t>
            </w:r>
          </w:p>
        </w:tc>
        <w:tc>
          <w:tcPr>
            <w:tcW w:w="1984" w:type="dxa"/>
            <w:tcBorders>
              <w:top w:val="nil"/>
              <w:left w:val="nil"/>
              <w:bottom w:val="single" w:sz="8" w:space="0" w:color="auto"/>
              <w:right w:val="nil"/>
            </w:tcBorders>
            <w:vAlign w:val="bottom"/>
          </w:tcPr>
          <w:p w14:paraId="21218E6C" w14:textId="77777777" w:rsidR="0088437F" w:rsidRPr="0088437F" w:rsidRDefault="0088437F" w:rsidP="0088437F">
            <w:pPr>
              <w:spacing w:after="0" w:line="264" w:lineRule="auto"/>
              <w:ind w:right="742"/>
              <w:jc w:val="right"/>
              <w:rPr>
                <w:rFonts w:ascii="Times New Roman" w:eastAsia="Times New Roman" w:hAnsi="Times New Roman" w:cs="Times New Roman"/>
                <w:sz w:val="20"/>
                <w:szCs w:val="20"/>
                <w:lang w:eastAsia="x-none"/>
              </w:rPr>
            </w:pPr>
            <w:r w:rsidRPr="0088437F">
              <w:rPr>
                <w:rFonts w:ascii="Times New Roman" w:eastAsia="Times New Roman" w:hAnsi="Times New Roman" w:cs="Times New Roman"/>
                <w:sz w:val="20"/>
                <w:szCs w:val="20"/>
                <w:lang w:eastAsia="x-none"/>
              </w:rPr>
              <w:t>84,2</w:t>
            </w:r>
          </w:p>
        </w:tc>
        <w:tc>
          <w:tcPr>
            <w:tcW w:w="2126" w:type="dxa"/>
            <w:tcBorders>
              <w:top w:val="nil"/>
              <w:left w:val="nil"/>
              <w:bottom w:val="single" w:sz="8" w:space="0" w:color="auto"/>
              <w:right w:val="nil"/>
            </w:tcBorders>
            <w:vAlign w:val="bottom"/>
          </w:tcPr>
          <w:p w14:paraId="1F619915" w14:textId="77777777" w:rsidR="0088437F" w:rsidRPr="0088437F" w:rsidRDefault="0088437F" w:rsidP="0088437F">
            <w:pPr>
              <w:spacing w:after="0" w:line="264" w:lineRule="auto"/>
              <w:ind w:right="746"/>
              <w:jc w:val="center"/>
              <w:rPr>
                <w:rFonts w:ascii="Times New Roman" w:eastAsia="Times New Roman" w:hAnsi="Times New Roman" w:cs="Times New Roman"/>
                <w:sz w:val="20"/>
                <w:szCs w:val="20"/>
                <w:lang w:val="ky-KG" w:eastAsia="x-none"/>
              </w:rPr>
            </w:pPr>
            <w:r w:rsidRPr="0088437F">
              <w:rPr>
                <w:rFonts w:ascii="Times New Roman" w:eastAsia="Times New Roman" w:hAnsi="Times New Roman" w:cs="Times New Roman"/>
                <w:sz w:val="20"/>
                <w:szCs w:val="20"/>
                <w:lang w:val="ky-KG" w:eastAsia="x-none"/>
              </w:rPr>
              <w:t xml:space="preserve">                97,9</w:t>
            </w:r>
          </w:p>
        </w:tc>
      </w:tr>
    </w:tbl>
    <w:p w14:paraId="2417628A" w14:textId="77777777" w:rsidR="0088437F" w:rsidRPr="0088437F" w:rsidRDefault="0088437F" w:rsidP="0088437F">
      <w:pPr>
        <w:spacing w:after="0" w:line="240" w:lineRule="auto"/>
        <w:ind w:firstLine="709"/>
        <w:jc w:val="both"/>
        <w:rPr>
          <w:rFonts w:ascii="Times New Roman" w:eastAsia="Times New Roman" w:hAnsi="Times New Roman" w:cs="Times New Roman"/>
          <w:sz w:val="24"/>
          <w:szCs w:val="24"/>
          <w:lang w:eastAsia="x-none"/>
        </w:rPr>
      </w:pPr>
    </w:p>
    <w:p w14:paraId="302C1ED3" w14:textId="77777777" w:rsidR="0088437F" w:rsidRPr="0088437F" w:rsidRDefault="0088437F" w:rsidP="0088437F">
      <w:pPr>
        <w:spacing w:after="0" w:line="240" w:lineRule="auto"/>
        <w:ind w:firstLine="709"/>
        <w:jc w:val="both"/>
        <w:rPr>
          <w:rFonts w:ascii="Times New Roman" w:eastAsia="Times New Roman" w:hAnsi="Times New Roman" w:cs="Times New Roman"/>
          <w:sz w:val="24"/>
          <w:szCs w:val="24"/>
          <w:lang w:eastAsia="x-none"/>
        </w:rPr>
      </w:pPr>
      <w:r w:rsidRPr="0088437F">
        <w:rPr>
          <w:rFonts w:ascii="Times New Roman" w:eastAsia="Times New Roman" w:hAnsi="Times New Roman" w:cs="Times New Roman"/>
          <w:sz w:val="24"/>
          <w:szCs w:val="24"/>
          <w:lang w:val="x-none" w:eastAsia="x-none"/>
        </w:rPr>
        <w:t>На 1</w:t>
      </w:r>
      <w:r w:rsidRPr="0088437F">
        <w:rPr>
          <w:rFonts w:ascii="Times New Roman" w:eastAsia="Times New Roman" w:hAnsi="Times New Roman" w:cs="Times New Roman"/>
          <w:sz w:val="24"/>
          <w:szCs w:val="24"/>
          <w:lang w:val="ky-KG" w:eastAsia="x-none"/>
        </w:rPr>
        <w:t xml:space="preserve"> сентября  </w:t>
      </w:r>
      <w:r w:rsidRPr="0088437F">
        <w:rPr>
          <w:rFonts w:ascii="Times New Roman" w:eastAsia="Times New Roman" w:hAnsi="Times New Roman" w:cs="Times New Roman"/>
          <w:sz w:val="24"/>
          <w:szCs w:val="24"/>
          <w:lang w:val="x-none" w:eastAsia="x-none"/>
        </w:rPr>
        <w:t>20</w:t>
      </w:r>
      <w:r w:rsidRPr="0088437F">
        <w:rPr>
          <w:rFonts w:ascii="Times New Roman" w:eastAsia="Times New Roman" w:hAnsi="Times New Roman" w:cs="Times New Roman"/>
          <w:sz w:val="24"/>
          <w:szCs w:val="24"/>
          <w:lang w:eastAsia="x-none"/>
        </w:rPr>
        <w:t>24</w:t>
      </w:r>
      <w:r w:rsidRPr="0088437F">
        <w:rPr>
          <w:rFonts w:ascii="Times New Roman" w:eastAsia="Times New Roman" w:hAnsi="Times New Roman" w:cs="Times New Roman"/>
          <w:sz w:val="24"/>
          <w:szCs w:val="24"/>
          <w:lang w:val="x-none" w:eastAsia="x-none"/>
        </w:rPr>
        <w:t xml:space="preserve">г. число предлагаемых предприятиями свободных рабочих мест </w:t>
      </w:r>
      <w:r w:rsidRPr="0088437F">
        <w:rPr>
          <w:rFonts w:ascii="Times New Roman" w:eastAsia="Times New Roman" w:hAnsi="Times New Roman" w:cs="Times New Roman"/>
          <w:sz w:val="24"/>
          <w:szCs w:val="24"/>
          <w:lang w:eastAsia="x-none"/>
        </w:rPr>
        <w:t xml:space="preserve">                    </w:t>
      </w:r>
      <w:r w:rsidRPr="0088437F">
        <w:rPr>
          <w:rFonts w:ascii="Times New Roman" w:eastAsia="Times New Roman" w:hAnsi="Times New Roman" w:cs="Times New Roman"/>
          <w:sz w:val="24"/>
          <w:szCs w:val="24"/>
          <w:lang w:val="x-none" w:eastAsia="x-none"/>
        </w:rPr>
        <w:t>(вакансий) составило</w:t>
      </w:r>
      <w:r w:rsidRPr="0088437F">
        <w:rPr>
          <w:rFonts w:ascii="Times New Roman" w:eastAsia="Times New Roman" w:hAnsi="Times New Roman" w:cs="Times New Roman"/>
          <w:sz w:val="24"/>
          <w:szCs w:val="24"/>
          <w:lang w:eastAsia="x-none"/>
        </w:rPr>
        <w:t xml:space="preserve"> 3913 единиц.</w:t>
      </w:r>
    </w:p>
    <w:p w14:paraId="27A76490" w14:textId="77777777" w:rsidR="0088437F" w:rsidRPr="0088437F" w:rsidRDefault="0088437F" w:rsidP="0088437F">
      <w:pPr>
        <w:spacing w:after="0" w:line="240" w:lineRule="auto"/>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val="x-none" w:eastAsia="x-none"/>
        </w:rPr>
        <w:t xml:space="preserve">           Профессиональное обучение новым смежным профессиям проходят 323 человек</w:t>
      </w:r>
      <w:r w:rsidRPr="0088437F">
        <w:rPr>
          <w:rFonts w:ascii="Times New Roman" w:eastAsia="Times New Roman" w:hAnsi="Times New Roman" w:cs="Times New Roman"/>
          <w:sz w:val="24"/>
          <w:szCs w:val="24"/>
          <w:lang w:eastAsia="x-none"/>
        </w:rPr>
        <w:t>.</w:t>
      </w:r>
    </w:p>
    <w:p w14:paraId="5BC9AEF8" w14:textId="77777777" w:rsidR="0088437F" w:rsidRPr="0088437F" w:rsidRDefault="0088437F" w:rsidP="0088437F">
      <w:pPr>
        <w:spacing w:after="0" w:line="240" w:lineRule="auto"/>
        <w:jc w:val="both"/>
        <w:rPr>
          <w:rFonts w:ascii="Times New Roman" w:eastAsia="Times New Roman" w:hAnsi="Times New Roman" w:cs="Times New Roman"/>
          <w:sz w:val="24"/>
          <w:szCs w:val="24"/>
          <w:lang w:eastAsia="x-none"/>
        </w:rPr>
      </w:pPr>
    </w:p>
    <w:p w14:paraId="634A44F2" w14:textId="77777777" w:rsidR="0088437F" w:rsidRPr="0088437F" w:rsidRDefault="0088437F" w:rsidP="0088437F">
      <w:pPr>
        <w:spacing w:after="0" w:line="240" w:lineRule="auto"/>
        <w:ind w:firstLine="720"/>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b/>
          <w:sz w:val="24"/>
          <w:szCs w:val="24"/>
          <w:lang w:eastAsia="ru-RU"/>
        </w:rPr>
        <w:t>Индекс цен и тарифов.</w:t>
      </w:r>
      <w:r w:rsidRPr="0088437F">
        <w:rPr>
          <w:rFonts w:ascii="Times New Roman" w:eastAsia="Times New Roman" w:hAnsi="Times New Roman" w:cs="Times New Roman"/>
          <w:sz w:val="24"/>
          <w:szCs w:val="24"/>
          <w:lang w:eastAsia="ru-RU"/>
        </w:rPr>
        <w:t xml:space="preserve"> По г. Бишкек </w:t>
      </w:r>
      <w:r w:rsidRPr="0088437F">
        <w:rPr>
          <w:rFonts w:ascii="Times New Roman" w:eastAsia="Times New Roman" w:hAnsi="Times New Roman" w:cs="Times New Roman"/>
          <w:i/>
          <w:sz w:val="24"/>
          <w:szCs w:val="24"/>
          <w:lang w:eastAsia="ru-RU"/>
        </w:rPr>
        <w:t>индекс потребительских цен</w:t>
      </w:r>
      <w:r w:rsidRPr="0088437F">
        <w:rPr>
          <w:rFonts w:ascii="Times New Roman" w:eastAsia="Times New Roman" w:hAnsi="Times New Roman" w:cs="Times New Roman"/>
          <w:i/>
          <w:sz w:val="24"/>
          <w:szCs w:val="24"/>
          <w:lang w:val="ky-KG" w:eastAsia="ru-RU"/>
        </w:rPr>
        <w:t>,</w:t>
      </w:r>
      <w:r w:rsidRPr="0088437F">
        <w:rPr>
          <w:rFonts w:ascii="Times New Roman" w:eastAsia="Times New Roman" w:hAnsi="Times New Roman" w:cs="Times New Roman"/>
          <w:sz w:val="24"/>
          <w:szCs w:val="24"/>
          <w:lang w:eastAsia="ru-RU"/>
        </w:rPr>
        <w:t xml:space="preserve"> характеризующий уровень инфляции, в августе 2024</w:t>
      </w:r>
      <w:r w:rsidRPr="0088437F">
        <w:rPr>
          <w:rFonts w:ascii="Times New Roman" w:eastAsia="Times New Roman" w:hAnsi="Times New Roman" w:cs="Times New Roman"/>
          <w:spacing w:val="-4"/>
          <w:sz w:val="24"/>
          <w:szCs w:val="24"/>
          <w:lang w:eastAsia="ru-RU"/>
        </w:rPr>
        <w:t>г.</w:t>
      </w:r>
      <w:r w:rsidRPr="0088437F">
        <w:rPr>
          <w:rFonts w:ascii="Times New Roman" w:eastAsia="Times New Roman" w:hAnsi="Times New Roman" w:cs="Times New Roman"/>
          <w:sz w:val="24"/>
          <w:szCs w:val="24"/>
          <w:lang w:eastAsia="ru-RU"/>
        </w:rPr>
        <w:t xml:space="preserve"> по сравнению с предыдущим месяцем составил 99,6 процента, по сравнению с </w:t>
      </w:r>
      <w:r w:rsidRPr="0088437F">
        <w:rPr>
          <w:rFonts w:ascii="Times New Roman" w:eastAsia="Times New Roman" w:hAnsi="Times New Roman" w:cs="Times New Roman"/>
          <w:sz w:val="24"/>
          <w:szCs w:val="24"/>
          <w:lang w:val="ky-KG" w:eastAsia="ru-RU"/>
        </w:rPr>
        <w:t xml:space="preserve">августом </w:t>
      </w:r>
      <w:r w:rsidRPr="0088437F">
        <w:rPr>
          <w:rFonts w:ascii="Times New Roman" w:eastAsia="Times New Roman" w:hAnsi="Times New Roman" w:cs="Times New Roman"/>
          <w:sz w:val="24"/>
          <w:szCs w:val="24"/>
          <w:lang w:eastAsia="ru-RU"/>
        </w:rPr>
        <w:t xml:space="preserve">2023г. составил </w:t>
      </w:r>
      <w:r w:rsidRPr="0088437F">
        <w:rPr>
          <w:rFonts w:ascii="Times New Roman" w:eastAsia="Times New Roman" w:hAnsi="Times New Roman" w:cs="Times New Roman"/>
          <w:sz w:val="24"/>
          <w:szCs w:val="24"/>
          <w:lang w:val="ky-KG" w:eastAsia="ru-RU"/>
        </w:rPr>
        <w:t>10</w:t>
      </w:r>
      <w:r w:rsidRPr="0088437F">
        <w:rPr>
          <w:rFonts w:ascii="Times New Roman" w:eastAsia="Times New Roman" w:hAnsi="Times New Roman" w:cs="Times New Roman"/>
          <w:sz w:val="24"/>
          <w:szCs w:val="24"/>
          <w:lang w:eastAsia="ru-RU"/>
        </w:rPr>
        <w:t>3</w:t>
      </w:r>
      <w:r w:rsidRPr="0088437F">
        <w:rPr>
          <w:rFonts w:ascii="Times New Roman" w:eastAsia="Times New Roman" w:hAnsi="Times New Roman" w:cs="Times New Roman"/>
          <w:sz w:val="24"/>
          <w:szCs w:val="24"/>
          <w:lang w:val="ky-KG" w:eastAsia="ru-RU"/>
        </w:rPr>
        <w:t>,</w:t>
      </w:r>
      <w:r w:rsidRPr="0088437F">
        <w:rPr>
          <w:rFonts w:ascii="Times New Roman" w:eastAsia="Times New Roman" w:hAnsi="Times New Roman" w:cs="Times New Roman"/>
          <w:sz w:val="24"/>
          <w:szCs w:val="24"/>
          <w:lang w:eastAsia="ru-RU"/>
        </w:rPr>
        <w:t>5 процента.</w:t>
      </w:r>
    </w:p>
    <w:p w14:paraId="3343E47C" w14:textId="77777777" w:rsidR="0088437F" w:rsidRPr="0088437F" w:rsidRDefault="0088437F" w:rsidP="0088437F">
      <w:pPr>
        <w:spacing w:after="0" w:line="240" w:lineRule="auto"/>
        <w:jc w:val="both"/>
        <w:rPr>
          <w:rFonts w:ascii="Times New Roman" w:eastAsia="Times New Roman" w:hAnsi="Times New Roman" w:cs="Times New Roman"/>
          <w:b/>
          <w:sz w:val="10"/>
          <w:szCs w:val="10"/>
          <w:lang w:val="ky-KG" w:eastAsia="ru-RU"/>
        </w:rPr>
      </w:pPr>
      <w:r w:rsidRPr="0088437F">
        <w:rPr>
          <w:rFonts w:ascii="Times New Roman" w:eastAsia="Times New Roman" w:hAnsi="Times New Roman" w:cs="Times New Roman"/>
          <w:sz w:val="24"/>
          <w:szCs w:val="24"/>
          <w:lang w:eastAsia="ru-RU"/>
        </w:rPr>
        <w:tab/>
        <w:t xml:space="preserve">Цены на </w:t>
      </w:r>
      <w:r w:rsidRPr="0088437F">
        <w:rPr>
          <w:rFonts w:ascii="Times New Roman" w:eastAsia="Times New Roman" w:hAnsi="Times New Roman" w:cs="Times New Roman"/>
          <w:i/>
          <w:sz w:val="24"/>
          <w:szCs w:val="24"/>
          <w:lang w:eastAsia="ru-RU"/>
        </w:rPr>
        <w:t>пищевые продукты и безалкогольные напитки</w:t>
      </w:r>
      <w:r w:rsidRPr="0088437F">
        <w:rPr>
          <w:rFonts w:ascii="Times New Roman" w:eastAsia="Times New Roman" w:hAnsi="Times New Roman" w:cs="Times New Roman"/>
          <w:sz w:val="24"/>
          <w:szCs w:val="24"/>
          <w:lang w:eastAsia="ru-RU"/>
        </w:rPr>
        <w:t xml:space="preserve"> в </w:t>
      </w:r>
      <w:r w:rsidRPr="0088437F">
        <w:rPr>
          <w:rFonts w:ascii="Times New Roman" w:eastAsia="Times New Roman" w:hAnsi="Times New Roman" w:cs="Times New Roman"/>
          <w:sz w:val="24"/>
          <w:szCs w:val="24"/>
          <w:lang w:val="ky-KG" w:eastAsia="ru-RU"/>
        </w:rPr>
        <w:t xml:space="preserve">августе </w:t>
      </w:r>
      <w:r w:rsidRPr="0088437F">
        <w:rPr>
          <w:rFonts w:ascii="Times New Roman" w:eastAsia="Times New Roman" w:hAnsi="Times New Roman" w:cs="Times New Roman"/>
          <w:sz w:val="24"/>
          <w:szCs w:val="24"/>
          <w:lang w:eastAsia="ru-RU"/>
        </w:rPr>
        <w:t xml:space="preserve">2024г. по сравнению с предыдущим месяцем </w:t>
      </w:r>
      <w:r w:rsidRPr="0088437F">
        <w:rPr>
          <w:rFonts w:ascii="Times New Roman" w:eastAsia="Times New Roman" w:hAnsi="Times New Roman" w:cs="Times New Roman"/>
          <w:sz w:val="24"/>
          <w:szCs w:val="24"/>
          <w:lang w:val="ky-KG" w:eastAsia="ru-RU"/>
        </w:rPr>
        <w:t>снизились на 1,5 процента</w:t>
      </w:r>
      <w:r w:rsidRPr="0088437F">
        <w:rPr>
          <w:rFonts w:ascii="Times New Roman" w:eastAsia="Times New Roman" w:hAnsi="Times New Roman" w:cs="Times New Roman"/>
          <w:sz w:val="24"/>
          <w:szCs w:val="24"/>
          <w:lang w:eastAsia="ru-RU"/>
        </w:rPr>
        <w:t>.</w:t>
      </w:r>
      <w:r w:rsidRPr="0088437F">
        <w:rPr>
          <w:rFonts w:ascii="Times New Roman" w:eastAsia="Times New Roman" w:hAnsi="Times New Roman" w:cs="Times New Roman"/>
          <w:sz w:val="24"/>
          <w:szCs w:val="24"/>
          <w:lang w:val="ky-KG" w:eastAsia="ru-RU"/>
        </w:rPr>
        <w:t xml:space="preserve"> Снизились</w:t>
      </w: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ky-KG" w:eastAsia="ru-RU"/>
        </w:rPr>
        <w:t>цены на рыбу – на 2,6 процента, молочные изделия, сыр и яйца – на 0,3</w:t>
      </w:r>
      <w:r w:rsidRPr="0088437F">
        <w:rPr>
          <w:rFonts w:ascii="Times New Roman" w:eastAsia="Times New Roman" w:hAnsi="Times New Roman" w:cs="Times New Roman"/>
          <w:sz w:val="24"/>
          <w:szCs w:val="24"/>
          <w:lang w:eastAsia="ru-RU"/>
        </w:rPr>
        <w:t xml:space="preserve"> процента</w:t>
      </w:r>
      <w:r w:rsidRPr="0088437F">
        <w:rPr>
          <w:rFonts w:ascii="Times New Roman" w:eastAsia="Times New Roman" w:hAnsi="Times New Roman" w:cs="Times New Roman"/>
          <w:sz w:val="24"/>
          <w:szCs w:val="24"/>
          <w:lang w:val="ky-KG" w:eastAsia="ru-RU"/>
        </w:rPr>
        <w:t>.</w:t>
      </w:r>
      <w:r w:rsidRPr="0088437F">
        <w:rPr>
          <w:rFonts w:ascii="Times New Roman" w:eastAsia="Times New Roman" w:hAnsi="Times New Roman" w:cs="Times New Roman"/>
          <w:sz w:val="24"/>
          <w:szCs w:val="24"/>
          <w:lang w:eastAsia="ru-RU"/>
        </w:rPr>
        <w:t xml:space="preserve"> Повысились</w:t>
      </w:r>
      <w:r w:rsidRPr="0088437F">
        <w:rPr>
          <w:rFonts w:ascii="Times New Roman" w:eastAsia="Times New Roman" w:hAnsi="Times New Roman" w:cs="Times New Roman"/>
          <w:sz w:val="24"/>
          <w:szCs w:val="24"/>
          <w:lang w:val="ky-KG" w:eastAsia="ru-RU"/>
        </w:rPr>
        <w:t xml:space="preserve"> цены на масла и жиры – на 2,6 процента, мясо – на 1 процент</w:t>
      </w:r>
      <w:r w:rsidRPr="0088437F">
        <w:rPr>
          <w:rFonts w:ascii="Times New Roman" w:eastAsia="Times New Roman" w:hAnsi="Times New Roman" w:cs="Times New Roman"/>
          <w:sz w:val="24"/>
          <w:szCs w:val="24"/>
          <w:lang w:eastAsia="ru-RU"/>
        </w:rPr>
        <w:t>а</w:t>
      </w:r>
      <w:r w:rsidRPr="0088437F">
        <w:rPr>
          <w:rFonts w:ascii="Times New Roman" w:eastAsia="Times New Roman" w:hAnsi="Times New Roman" w:cs="Times New Roman"/>
          <w:sz w:val="24"/>
          <w:szCs w:val="24"/>
          <w:lang w:val="ky-KG" w:eastAsia="ru-RU"/>
        </w:rPr>
        <w:t xml:space="preserve">, сахар, джем, мед, шоколад и конфеты – на 0,4 процента, хлебобулочные изделия и крупы – на 0,2 процента. </w:t>
      </w:r>
    </w:p>
    <w:p w14:paraId="4EA14A74" w14:textId="77777777" w:rsidR="0088437F" w:rsidRPr="0088437F" w:rsidRDefault="0088437F" w:rsidP="0088437F">
      <w:pPr>
        <w:spacing w:after="0" w:line="240" w:lineRule="auto"/>
        <w:jc w:val="both"/>
        <w:rPr>
          <w:rFonts w:ascii="Times New Roman" w:eastAsia="Times New Roman" w:hAnsi="Times New Roman" w:cs="Times New Roman"/>
          <w:sz w:val="24"/>
          <w:szCs w:val="24"/>
          <w:lang w:val="ky-KG" w:eastAsia="ru-RU"/>
        </w:rPr>
      </w:pPr>
    </w:p>
    <w:p w14:paraId="1CB22314" w14:textId="77777777" w:rsidR="0088437F" w:rsidRPr="0088437F" w:rsidRDefault="0088437F" w:rsidP="0088437F">
      <w:pPr>
        <w:spacing w:after="0" w:line="252" w:lineRule="auto"/>
        <w:ind w:left="1418" w:hanging="1418"/>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b/>
          <w:sz w:val="24"/>
          <w:szCs w:val="24"/>
          <w:lang w:eastAsia="ru-RU"/>
        </w:rPr>
        <w:t>Таблица 41: Индексы потребительских цен на отдельные группы продовольственных товаров</w:t>
      </w:r>
    </w:p>
    <w:p w14:paraId="78F86F0F" w14:textId="77777777" w:rsidR="0088437F" w:rsidRPr="0088437F" w:rsidRDefault="0088437F" w:rsidP="0088437F">
      <w:pPr>
        <w:spacing w:after="0" w:line="252" w:lineRule="auto"/>
        <w:ind w:left="1560" w:hanging="144"/>
        <w:rPr>
          <w:rFonts w:ascii="Times New Roman" w:eastAsia="Times New Roman" w:hAnsi="Times New Roman" w:cs="Times New Roman"/>
          <w:i/>
          <w:sz w:val="24"/>
          <w:szCs w:val="24"/>
          <w:lang w:eastAsia="ru-RU"/>
        </w:rPr>
      </w:pPr>
      <w:r w:rsidRPr="0088437F">
        <w:rPr>
          <w:rFonts w:ascii="Times New Roman" w:eastAsia="Times New Roman" w:hAnsi="Times New Roman" w:cs="Times New Roman"/>
          <w:i/>
          <w:sz w:val="24"/>
          <w:szCs w:val="24"/>
          <w:lang w:eastAsia="ru-RU"/>
        </w:rPr>
        <w:t>(в процентах)</w:t>
      </w:r>
    </w:p>
    <w:tbl>
      <w:tblPr>
        <w:tblStyle w:val="93"/>
        <w:tblW w:w="9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6"/>
        <w:gridCol w:w="1427"/>
        <w:gridCol w:w="1276"/>
        <w:gridCol w:w="1276"/>
        <w:gridCol w:w="1907"/>
      </w:tblGrid>
      <w:tr w:rsidR="0088437F" w:rsidRPr="0088437F" w14:paraId="015319C7" w14:textId="77777777" w:rsidTr="002567FA">
        <w:trPr>
          <w:trHeight w:val="334"/>
        </w:trPr>
        <w:tc>
          <w:tcPr>
            <w:tcW w:w="3926" w:type="dxa"/>
            <w:vMerge w:val="restart"/>
            <w:tcBorders>
              <w:top w:val="single" w:sz="6" w:space="0" w:color="auto"/>
              <w:bottom w:val="single" w:sz="4" w:space="0" w:color="auto"/>
            </w:tcBorders>
          </w:tcPr>
          <w:p w14:paraId="6DC98683" w14:textId="77777777" w:rsidR="0088437F" w:rsidRPr="0088437F" w:rsidRDefault="0088437F" w:rsidP="0088437F">
            <w:pPr>
              <w:spacing w:line="252" w:lineRule="auto"/>
              <w:rPr>
                <w:rFonts w:eastAsia="Times New Roman"/>
                <w:sz w:val="24"/>
                <w:szCs w:val="24"/>
              </w:rPr>
            </w:pPr>
          </w:p>
        </w:tc>
        <w:tc>
          <w:tcPr>
            <w:tcW w:w="3979" w:type="dxa"/>
            <w:gridSpan w:val="3"/>
            <w:tcBorders>
              <w:top w:val="single" w:sz="6" w:space="0" w:color="auto"/>
              <w:bottom w:val="single" w:sz="4" w:space="0" w:color="auto"/>
            </w:tcBorders>
            <w:vAlign w:val="center"/>
          </w:tcPr>
          <w:p w14:paraId="673A375D" w14:textId="77777777" w:rsidR="0088437F" w:rsidRPr="0088437F" w:rsidRDefault="0088437F" w:rsidP="0088437F">
            <w:pPr>
              <w:spacing w:line="252" w:lineRule="auto"/>
              <w:jc w:val="center"/>
              <w:rPr>
                <w:rFonts w:eastAsia="Times New Roman"/>
                <w:sz w:val="24"/>
                <w:szCs w:val="24"/>
              </w:rPr>
            </w:pPr>
            <w:r w:rsidRPr="0088437F">
              <w:rPr>
                <w:rFonts w:eastAsia="Times New Roman"/>
                <w:b/>
                <w:lang w:val="ky-KG"/>
              </w:rPr>
              <w:t xml:space="preserve">Август </w:t>
            </w:r>
            <w:r w:rsidRPr="0088437F">
              <w:rPr>
                <w:rFonts w:eastAsia="Times New Roman"/>
                <w:b/>
              </w:rPr>
              <w:t>2024</w:t>
            </w:r>
          </w:p>
        </w:tc>
        <w:tc>
          <w:tcPr>
            <w:tcW w:w="1907" w:type="dxa"/>
            <w:vMerge w:val="restart"/>
            <w:tcBorders>
              <w:top w:val="single" w:sz="6" w:space="0" w:color="auto"/>
              <w:bottom w:val="single" w:sz="4" w:space="0" w:color="auto"/>
            </w:tcBorders>
            <w:vAlign w:val="center"/>
          </w:tcPr>
          <w:p w14:paraId="3F6ADAA7" w14:textId="77777777" w:rsidR="0088437F" w:rsidRPr="0088437F" w:rsidRDefault="0088437F" w:rsidP="0088437F">
            <w:pPr>
              <w:spacing w:line="252" w:lineRule="auto"/>
              <w:jc w:val="center"/>
              <w:rPr>
                <w:rFonts w:eastAsia="Times New Roman"/>
                <w:b/>
              </w:rPr>
            </w:pPr>
            <w:r w:rsidRPr="0088437F">
              <w:rPr>
                <w:rFonts w:eastAsia="Times New Roman"/>
                <w:b/>
              </w:rPr>
              <w:t>Январь-</w:t>
            </w:r>
            <w:r w:rsidRPr="0088437F">
              <w:rPr>
                <w:rFonts w:eastAsia="Times New Roman"/>
                <w:b/>
                <w:lang w:val="ky-KG"/>
              </w:rPr>
              <w:t xml:space="preserve">август </w:t>
            </w:r>
            <w:r w:rsidRPr="0088437F">
              <w:rPr>
                <w:rFonts w:eastAsia="Times New Roman"/>
                <w:b/>
              </w:rPr>
              <w:t>2024 к январю-</w:t>
            </w:r>
            <w:r w:rsidRPr="0088437F">
              <w:rPr>
                <w:rFonts w:eastAsia="Times New Roman"/>
                <w:b/>
                <w:lang w:val="ky-KG"/>
              </w:rPr>
              <w:t xml:space="preserve">августу </w:t>
            </w:r>
            <w:r w:rsidRPr="0088437F">
              <w:rPr>
                <w:rFonts w:eastAsia="Times New Roman"/>
                <w:b/>
              </w:rPr>
              <w:t>2023</w:t>
            </w:r>
          </w:p>
        </w:tc>
      </w:tr>
      <w:tr w:rsidR="0088437F" w:rsidRPr="0088437F" w14:paraId="50D06A2A" w14:textId="77777777" w:rsidTr="002567FA">
        <w:trPr>
          <w:trHeight w:val="568"/>
        </w:trPr>
        <w:tc>
          <w:tcPr>
            <w:tcW w:w="3926" w:type="dxa"/>
            <w:vMerge/>
            <w:tcBorders>
              <w:top w:val="single" w:sz="4" w:space="0" w:color="auto"/>
              <w:bottom w:val="single" w:sz="6" w:space="0" w:color="auto"/>
            </w:tcBorders>
          </w:tcPr>
          <w:p w14:paraId="6C10AA5A" w14:textId="77777777" w:rsidR="0088437F" w:rsidRPr="0088437F" w:rsidRDefault="0088437F" w:rsidP="0088437F">
            <w:pPr>
              <w:spacing w:line="252" w:lineRule="auto"/>
              <w:rPr>
                <w:rFonts w:eastAsia="Times New Roman"/>
                <w:sz w:val="24"/>
                <w:szCs w:val="24"/>
              </w:rPr>
            </w:pPr>
          </w:p>
        </w:tc>
        <w:tc>
          <w:tcPr>
            <w:tcW w:w="1427" w:type="dxa"/>
            <w:tcBorders>
              <w:top w:val="single" w:sz="4" w:space="0" w:color="auto"/>
              <w:bottom w:val="single" w:sz="6" w:space="0" w:color="auto"/>
            </w:tcBorders>
            <w:vAlign w:val="center"/>
          </w:tcPr>
          <w:p w14:paraId="56642E57" w14:textId="77777777" w:rsidR="0088437F" w:rsidRPr="0088437F" w:rsidRDefault="0088437F" w:rsidP="0088437F">
            <w:pPr>
              <w:spacing w:line="252" w:lineRule="auto"/>
              <w:jc w:val="center"/>
              <w:rPr>
                <w:rFonts w:eastAsia="Times New Roman"/>
                <w:b/>
                <w:lang w:val="ky-KG"/>
              </w:rPr>
            </w:pPr>
            <w:r w:rsidRPr="0088437F">
              <w:rPr>
                <w:rFonts w:eastAsia="Times New Roman"/>
                <w:b/>
              </w:rPr>
              <w:t xml:space="preserve">к </w:t>
            </w:r>
            <w:r w:rsidRPr="0088437F">
              <w:rPr>
                <w:rFonts w:eastAsia="Times New Roman"/>
                <w:b/>
                <w:lang w:val="ky-KG"/>
              </w:rPr>
              <w:t>июлю</w:t>
            </w:r>
          </w:p>
          <w:p w14:paraId="5C529758" w14:textId="77777777" w:rsidR="0088437F" w:rsidRPr="0088437F" w:rsidRDefault="0088437F" w:rsidP="0088437F">
            <w:pPr>
              <w:spacing w:line="252" w:lineRule="auto"/>
              <w:jc w:val="center"/>
              <w:rPr>
                <w:rFonts w:eastAsia="Times New Roman"/>
                <w:sz w:val="24"/>
                <w:szCs w:val="24"/>
              </w:rPr>
            </w:pPr>
            <w:r w:rsidRPr="0088437F">
              <w:rPr>
                <w:rFonts w:eastAsia="Times New Roman"/>
                <w:b/>
                <w:lang w:val="ky-KG"/>
              </w:rPr>
              <w:t xml:space="preserve">  </w:t>
            </w:r>
            <w:r w:rsidRPr="0088437F">
              <w:rPr>
                <w:rFonts w:eastAsia="Times New Roman"/>
                <w:b/>
              </w:rPr>
              <w:t xml:space="preserve"> 2024</w:t>
            </w:r>
          </w:p>
        </w:tc>
        <w:tc>
          <w:tcPr>
            <w:tcW w:w="1276" w:type="dxa"/>
            <w:tcBorders>
              <w:top w:val="single" w:sz="4" w:space="0" w:color="auto"/>
              <w:bottom w:val="single" w:sz="6" w:space="0" w:color="auto"/>
            </w:tcBorders>
            <w:vAlign w:val="center"/>
          </w:tcPr>
          <w:p w14:paraId="6784FFB4" w14:textId="77777777" w:rsidR="0088437F" w:rsidRPr="0088437F" w:rsidRDefault="0088437F" w:rsidP="0088437F">
            <w:pPr>
              <w:spacing w:line="252" w:lineRule="auto"/>
              <w:jc w:val="center"/>
              <w:rPr>
                <w:rFonts w:eastAsia="Times New Roman"/>
                <w:sz w:val="24"/>
                <w:szCs w:val="24"/>
              </w:rPr>
            </w:pPr>
            <w:r w:rsidRPr="0088437F">
              <w:rPr>
                <w:rFonts w:eastAsia="Times New Roman"/>
                <w:b/>
              </w:rPr>
              <w:t xml:space="preserve">к </w:t>
            </w:r>
            <w:r w:rsidRPr="0088437F">
              <w:rPr>
                <w:rFonts w:eastAsia="Times New Roman"/>
                <w:b/>
                <w:lang w:val="ky-KG"/>
              </w:rPr>
              <w:t xml:space="preserve">декабрю </w:t>
            </w:r>
            <w:r w:rsidRPr="0088437F">
              <w:rPr>
                <w:rFonts w:eastAsia="Times New Roman"/>
                <w:b/>
              </w:rPr>
              <w:t>2023</w:t>
            </w:r>
          </w:p>
        </w:tc>
        <w:tc>
          <w:tcPr>
            <w:tcW w:w="1276" w:type="dxa"/>
            <w:tcBorders>
              <w:top w:val="single" w:sz="4" w:space="0" w:color="auto"/>
              <w:bottom w:val="single" w:sz="6" w:space="0" w:color="auto"/>
            </w:tcBorders>
            <w:vAlign w:val="center"/>
          </w:tcPr>
          <w:p w14:paraId="74529C71" w14:textId="77777777" w:rsidR="0088437F" w:rsidRPr="0088437F" w:rsidRDefault="0088437F" w:rsidP="0088437F">
            <w:pPr>
              <w:spacing w:line="252" w:lineRule="auto"/>
              <w:jc w:val="center"/>
              <w:rPr>
                <w:rFonts w:eastAsia="Times New Roman"/>
                <w:b/>
                <w:lang w:val="ky-KG"/>
              </w:rPr>
            </w:pPr>
            <w:r w:rsidRPr="0088437F">
              <w:rPr>
                <w:rFonts w:eastAsia="Times New Roman"/>
                <w:b/>
              </w:rPr>
              <w:t xml:space="preserve">к </w:t>
            </w:r>
            <w:r w:rsidRPr="0088437F">
              <w:rPr>
                <w:rFonts w:eastAsia="Times New Roman"/>
                <w:b/>
                <w:lang w:val="ky-KG"/>
              </w:rPr>
              <w:t>августу</w:t>
            </w:r>
          </w:p>
          <w:p w14:paraId="20488527" w14:textId="77777777" w:rsidR="0088437F" w:rsidRPr="0088437F" w:rsidRDefault="0088437F" w:rsidP="0088437F">
            <w:pPr>
              <w:spacing w:line="252" w:lineRule="auto"/>
              <w:jc w:val="center"/>
              <w:rPr>
                <w:rFonts w:eastAsia="Times New Roman"/>
                <w:b/>
              </w:rPr>
            </w:pPr>
            <w:r w:rsidRPr="0088437F">
              <w:rPr>
                <w:rFonts w:eastAsia="Times New Roman"/>
                <w:b/>
              </w:rPr>
              <w:t xml:space="preserve"> 2023</w:t>
            </w:r>
          </w:p>
        </w:tc>
        <w:tc>
          <w:tcPr>
            <w:tcW w:w="1907" w:type="dxa"/>
            <w:vMerge/>
            <w:tcBorders>
              <w:top w:val="single" w:sz="4" w:space="0" w:color="auto"/>
              <w:bottom w:val="single" w:sz="6" w:space="0" w:color="auto"/>
            </w:tcBorders>
            <w:vAlign w:val="center"/>
          </w:tcPr>
          <w:p w14:paraId="1928E470" w14:textId="77777777" w:rsidR="0088437F" w:rsidRPr="0088437F" w:rsidRDefault="0088437F" w:rsidP="0088437F">
            <w:pPr>
              <w:spacing w:line="252" w:lineRule="auto"/>
              <w:jc w:val="center"/>
              <w:rPr>
                <w:rFonts w:eastAsia="Times New Roman"/>
                <w:sz w:val="24"/>
                <w:szCs w:val="24"/>
              </w:rPr>
            </w:pPr>
          </w:p>
        </w:tc>
      </w:tr>
      <w:tr w:rsidR="0088437F" w:rsidRPr="0088437F" w14:paraId="443F7205" w14:textId="77777777" w:rsidTr="002567FA">
        <w:trPr>
          <w:trHeight w:val="197"/>
        </w:trPr>
        <w:tc>
          <w:tcPr>
            <w:tcW w:w="3926" w:type="dxa"/>
            <w:tcBorders>
              <w:top w:val="single" w:sz="6" w:space="0" w:color="auto"/>
            </w:tcBorders>
            <w:vAlign w:val="bottom"/>
          </w:tcPr>
          <w:p w14:paraId="6685A00D" w14:textId="77777777" w:rsidR="0088437F" w:rsidRPr="0088437F" w:rsidRDefault="0088437F" w:rsidP="0088437F">
            <w:pPr>
              <w:spacing w:line="252" w:lineRule="auto"/>
              <w:rPr>
                <w:rFonts w:eastAsia="Times New Roman"/>
                <w:sz w:val="16"/>
                <w:szCs w:val="16"/>
              </w:rPr>
            </w:pPr>
          </w:p>
        </w:tc>
        <w:tc>
          <w:tcPr>
            <w:tcW w:w="1427" w:type="dxa"/>
            <w:tcBorders>
              <w:top w:val="single" w:sz="6" w:space="0" w:color="auto"/>
            </w:tcBorders>
          </w:tcPr>
          <w:p w14:paraId="2F5A07E9" w14:textId="77777777" w:rsidR="0088437F" w:rsidRPr="0088437F" w:rsidRDefault="0088437F" w:rsidP="0088437F">
            <w:pPr>
              <w:spacing w:line="252" w:lineRule="auto"/>
              <w:jc w:val="center"/>
              <w:rPr>
                <w:rFonts w:eastAsia="Times New Roman"/>
                <w:sz w:val="16"/>
                <w:szCs w:val="16"/>
              </w:rPr>
            </w:pPr>
          </w:p>
        </w:tc>
        <w:tc>
          <w:tcPr>
            <w:tcW w:w="1276" w:type="dxa"/>
            <w:tcBorders>
              <w:top w:val="single" w:sz="6" w:space="0" w:color="auto"/>
            </w:tcBorders>
          </w:tcPr>
          <w:p w14:paraId="2BEE52C8" w14:textId="77777777" w:rsidR="0088437F" w:rsidRPr="0088437F" w:rsidRDefault="0088437F" w:rsidP="0088437F">
            <w:pPr>
              <w:spacing w:line="252" w:lineRule="auto"/>
              <w:jc w:val="center"/>
              <w:rPr>
                <w:rFonts w:eastAsia="Times New Roman"/>
                <w:sz w:val="16"/>
                <w:szCs w:val="16"/>
              </w:rPr>
            </w:pPr>
          </w:p>
        </w:tc>
        <w:tc>
          <w:tcPr>
            <w:tcW w:w="1276" w:type="dxa"/>
            <w:tcBorders>
              <w:top w:val="single" w:sz="6" w:space="0" w:color="auto"/>
            </w:tcBorders>
          </w:tcPr>
          <w:p w14:paraId="70EA9407" w14:textId="77777777" w:rsidR="0088437F" w:rsidRPr="0088437F" w:rsidRDefault="0088437F" w:rsidP="0088437F">
            <w:pPr>
              <w:spacing w:line="252" w:lineRule="auto"/>
              <w:jc w:val="center"/>
              <w:rPr>
                <w:rFonts w:eastAsia="Times New Roman"/>
                <w:sz w:val="16"/>
                <w:szCs w:val="16"/>
              </w:rPr>
            </w:pPr>
          </w:p>
        </w:tc>
        <w:tc>
          <w:tcPr>
            <w:tcW w:w="1907" w:type="dxa"/>
            <w:tcBorders>
              <w:top w:val="single" w:sz="6" w:space="0" w:color="auto"/>
            </w:tcBorders>
          </w:tcPr>
          <w:p w14:paraId="723DB46B" w14:textId="77777777" w:rsidR="0088437F" w:rsidRPr="0088437F" w:rsidRDefault="0088437F" w:rsidP="0088437F">
            <w:pPr>
              <w:spacing w:line="252" w:lineRule="auto"/>
              <w:jc w:val="center"/>
              <w:rPr>
                <w:rFonts w:eastAsia="Times New Roman"/>
                <w:sz w:val="16"/>
                <w:szCs w:val="16"/>
              </w:rPr>
            </w:pPr>
          </w:p>
        </w:tc>
      </w:tr>
      <w:tr w:rsidR="0088437F" w:rsidRPr="0088437F" w14:paraId="1F895618" w14:textId="77777777" w:rsidTr="002567FA">
        <w:trPr>
          <w:trHeight w:val="243"/>
        </w:trPr>
        <w:tc>
          <w:tcPr>
            <w:tcW w:w="3926" w:type="dxa"/>
            <w:vAlign w:val="bottom"/>
          </w:tcPr>
          <w:p w14:paraId="5105FB1D" w14:textId="77777777" w:rsidR="0088437F" w:rsidRPr="0088437F" w:rsidRDefault="0088437F" w:rsidP="0088437F">
            <w:pPr>
              <w:spacing w:line="252" w:lineRule="auto"/>
              <w:rPr>
                <w:rFonts w:eastAsia="Times New Roman"/>
              </w:rPr>
            </w:pPr>
            <w:r w:rsidRPr="0088437F">
              <w:rPr>
                <w:rFonts w:eastAsia="Times New Roman"/>
              </w:rPr>
              <w:t>Хлебобулочные изделия и крупы</w:t>
            </w:r>
          </w:p>
        </w:tc>
        <w:tc>
          <w:tcPr>
            <w:tcW w:w="1427" w:type="dxa"/>
          </w:tcPr>
          <w:p w14:paraId="6D7F6472" w14:textId="77777777" w:rsidR="0088437F" w:rsidRPr="0088437F" w:rsidRDefault="0088437F" w:rsidP="0088437F">
            <w:pPr>
              <w:spacing w:line="252" w:lineRule="auto"/>
              <w:ind w:right="283"/>
              <w:jc w:val="right"/>
              <w:rPr>
                <w:rFonts w:eastAsia="Times New Roman"/>
                <w:lang w:val="ky-KG"/>
              </w:rPr>
            </w:pPr>
            <w:r w:rsidRPr="0088437F">
              <w:rPr>
                <w:rFonts w:eastAsia="Times New Roman"/>
                <w:lang w:val="ky-KG"/>
              </w:rPr>
              <w:t>100,2</w:t>
            </w:r>
          </w:p>
        </w:tc>
        <w:tc>
          <w:tcPr>
            <w:tcW w:w="1276" w:type="dxa"/>
          </w:tcPr>
          <w:p w14:paraId="4B3D4C3E" w14:textId="77777777" w:rsidR="0088437F" w:rsidRPr="0088437F" w:rsidRDefault="0088437F" w:rsidP="0088437F">
            <w:pPr>
              <w:spacing w:line="252" w:lineRule="auto"/>
              <w:ind w:right="283"/>
              <w:jc w:val="right"/>
              <w:rPr>
                <w:rFonts w:eastAsia="Times New Roman"/>
                <w:lang w:val="ky-KG"/>
              </w:rPr>
            </w:pPr>
            <w:r w:rsidRPr="0088437F">
              <w:rPr>
                <w:rFonts w:eastAsia="Times New Roman"/>
                <w:lang w:val="ky-KG"/>
              </w:rPr>
              <w:t>102,3</w:t>
            </w:r>
          </w:p>
        </w:tc>
        <w:tc>
          <w:tcPr>
            <w:tcW w:w="1276" w:type="dxa"/>
          </w:tcPr>
          <w:p w14:paraId="09A2D6D8" w14:textId="77777777" w:rsidR="0088437F" w:rsidRPr="0088437F" w:rsidRDefault="0088437F" w:rsidP="0088437F">
            <w:pPr>
              <w:spacing w:line="252" w:lineRule="auto"/>
              <w:ind w:right="283"/>
              <w:jc w:val="right"/>
              <w:rPr>
                <w:rFonts w:eastAsia="Times New Roman"/>
                <w:lang w:val="ky-KG"/>
              </w:rPr>
            </w:pPr>
            <w:r w:rsidRPr="0088437F">
              <w:rPr>
                <w:rFonts w:eastAsia="Times New Roman"/>
                <w:lang w:val="ky-KG"/>
              </w:rPr>
              <w:t>104,0</w:t>
            </w:r>
          </w:p>
        </w:tc>
        <w:tc>
          <w:tcPr>
            <w:tcW w:w="1907" w:type="dxa"/>
          </w:tcPr>
          <w:p w14:paraId="4718DAA9" w14:textId="77777777" w:rsidR="0088437F" w:rsidRPr="0088437F" w:rsidRDefault="0088437F" w:rsidP="0088437F">
            <w:pPr>
              <w:spacing w:line="252" w:lineRule="auto"/>
              <w:ind w:right="490"/>
              <w:jc w:val="right"/>
              <w:rPr>
                <w:rFonts w:eastAsia="Times New Roman"/>
                <w:lang w:val="ky-KG"/>
              </w:rPr>
            </w:pPr>
            <w:r w:rsidRPr="0088437F">
              <w:rPr>
                <w:rFonts w:eastAsia="Times New Roman"/>
                <w:lang w:val="ky-KG"/>
              </w:rPr>
              <w:t>105,5</w:t>
            </w:r>
          </w:p>
        </w:tc>
      </w:tr>
      <w:tr w:rsidR="0088437F" w:rsidRPr="0088437F" w14:paraId="0332E979" w14:textId="77777777" w:rsidTr="002567FA">
        <w:trPr>
          <w:trHeight w:val="243"/>
        </w:trPr>
        <w:tc>
          <w:tcPr>
            <w:tcW w:w="3926" w:type="dxa"/>
            <w:vAlign w:val="bottom"/>
          </w:tcPr>
          <w:p w14:paraId="72B8A23E" w14:textId="77777777" w:rsidR="0088437F" w:rsidRPr="0088437F" w:rsidRDefault="0088437F" w:rsidP="0088437F">
            <w:pPr>
              <w:spacing w:line="252" w:lineRule="auto"/>
              <w:rPr>
                <w:rFonts w:eastAsia="Times New Roman"/>
              </w:rPr>
            </w:pPr>
            <w:r w:rsidRPr="0088437F">
              <w:rPr>
                <w:rFonts w:eastAsia="Times New Roman"/>
              </w:rPr>
              <w:t xml:space="preserve">Мясо   </w:t>
            </w:r>
          </w:p>
        </w:tc>
        <w:tc>
          <w:tcPr>
            <w:tcW w:w="1427" w:type="dxa"/>
          </w:tcPr>
          <w:p w14:paraId="30352853" w14:textId="77777777" w:rsidR="0088437F" w:rsidRPr="0088437F" w:rsidRDefault="0088437F" w:rsidP="0088437F">
            <w:pPr>
              <w:spacing w:line="252" w:lineRule="auto"/>
              <w:ind w:right="283"/>
              <w:jc w:val="right"/>
              <w:rPr>
                <w:rFonts w:eastAsia="Times New Roman"/>
                <w:lang w:val="ky-KG"/>
              </w:rPr>
            </w:pPr>
            <w:r w:rsidRPr="0088437F">
              <w:rPr>
                <w:rFonts w:eastAsia="Times New Roman"/>
                <w:lang w:val="ky-KG"/>
              </w:rPr>
              <w:t>101,0</w:t>
            </w:r>
          </w:p>
        </w:tc>
        <w:tc>
          <w:tcPr>
            <w:tcW w:w="1276" w:type="dxa"/>
          </w:tcPr>
          <w:p w14:paraId="0258BF1D" w14:textId="77777777" w:rsidR="0088437F" w:rsidRPr="0088437F" w:rsidRDefault="0088437F" w:rsidP="0088437F">
            <w:pPr>
              <w:spacing w:line="252" w:lineRule="auto"/>
              <w:ind w:right="283"/>
              <w:jc w:val="right"/>
              <w:rPr>
                <w:rFonts w:eastAsia="Times New Roman"/>
                <w:lang w:val="ky-KG"/>
              </w:rPr>
            </w:pPr>
            <w:r w:rsidRPr="0088437F">
              <w:rPr>
                <w:rFonts w:eastAsia="Times New Roman"/>
              </w:rPr>
              <w:t>105,1</w:t>
            </w:r>
          </w:p>
        </w:tc>
        <w:tc>
          <w:tcPr>
            <w:tcW w:w="1276" w:type="dxa"/>
          </w:tcPr>
          <w:p w14:paraId="21A86F8A" w14:textId="77777777" w:rsidR="0088437F" w:rsidRPr="0088437F" w:rsidRDefault="0088437F" w:rsidP="0088437F">
            <w:pPr>
              <w:spacing w:line="252" w:lineRule="auto"/>
              <w:ind w:right="283"/>
              <w:jc w:val="right"/>
              <w:rPr>
                <w:rFonts w:eastAsia="Times New Roman"/>
                <w:lang w:val="ky-KG"/>
              </w:rPr>
            </w:pPr>
            <w:r w:rsidRPr="0088437F">
              <w:rPr>
                <w:rFonts w:eastAsia="Times New Roman"/>
                <w:lang w:val="ky-KG"/>
              </w:rPr>
              <w:t>102,8</w:t>
            </w:r>
          </w:p>
        </w:tc>
        <w:tc>
          <w:tcPr>
            <w:tcW w:w="1907" w:type="dxa"/>
          </w:tcPr>
          <w:p w14:paraId="55CBB6DC" w14:textId="77777777" w:rsidR="0088437F" w:rsidRPr="0088437F" w:rsidRDefault="0088437F" w:rsidP="0088437F">
            <w:pPr>
              <w:spacing w:line="252" w:lineRule="auto"/>
              <w:ind w:right="490"/>
              <w:jc w:val="right"/>
              <w:rPr>
                <w:rFonts w:eastAsia="Times New Roman"/>
                <w:lang w:val="ky-KG"/>
              </w:rPr>
            </w:pPr>
            <w:r w:rsidRPr="0088437F">
              <w:rPr>
                <w:rFonts w:eastAsia="Times New Roman"/>
                <w:lang w:val="ky-KG"/>
              </w:rPr>
              <w:t>100,5</w:t>
            </w:r>
          </w:p>
        </w:tc>
      </w:tr>
      <w:tr w:rsidR="0088437F" w:rsidRPr="0088437F" w14:paraId="52E56D74" w14:textId="77777777" w:rsidTr="002567FA">
        <w:trPr>
          <w:trHeight w:val="243"/>
        </w:trPr>
        <w:tc>
          <w:tcPr>
            <w:tcW w:w="3926" w:type="dxa"/>
            <w:vAlign w:val="bottom"/>
          </w:tcPr>
          <w:p w14:paraId="53336860" w14:textId="77777777" w:rsidR="0088437F" w:rsidRPr="0088437F" w:rsidRDefault="0088437F" w:rsidP="0088437F">
            <w:pPr>
              <w:rPr>
                <w:rFonts w:eastAsia="Times New Roman"/>
              </w:rPr>
            </w:pPr>
            <w:r w:rsidRPr="0088437F">
              <w:rPr>
                <w:rFonts w:eastAsia="Times New Roman"/>
              </w:rPr>
              <w:t xml:space="preserve">Рыба                                                </w:t>
            </w:r>
          </w:p>
        </w:tc>
        <w:tc>
          <w:tcPr>
            <w:tcW w:w="1427" w:type="dxa"/>
          </w:tcPr>
          <w:p w14:paraId="7638052A" w14:textId="77777777" w:rsidR="0088437F" w:rsidRPr="0088437F" w:rsidRDefault="0088437F" w:rsidP="0088437F">
            <w:pPr>
              <w:spacing w:line="252" w:lineRule="auto"/>
              <w:ind w:right="283"/>
              <w:jc w:val="right"/>
              <w:rPr>
                <w:rFonts w:eastAsia="Times New Roman"/>
                <w:lang w:val="ky-KG"/>
              </w:rPr>
            </w:pPr>
            <w:r w:rsidRPr="0088437F">
              <w:rPr>
                <w:rFonts w:eastAsia="Times New Roman"/>
                <w:lang w:val="ky-KG"/>
              </w:rPr>
              <w:t>97,4</w:t>
            </w:r>
          </w:p>
        </w:tc>
        <w:tc>
          <w:tcPr>
            <w:tcW w:w="1276" w:type="dxa"/>
          </w:tcPr>
          <w:p w14:paraId="5E2B0861" w14:textId="77777777" w:rsidR="0088437F" w:rsidRPr="0088437F" w:rsidRDefault="0088437F" w:rsidP="0088437F">
            <w:pPr>
              <w:spacing w:line="252" w:lineRule="auto"/>
              <w:ind w:right="283"/>
              <w:jc w:val="right"/>
              <w:rPr>
                <w:rFonts w:eastAsia="Times New Roman"/>
                <w:lang w:val="ky-KG"/>
              </w:rPr>
            </w:pPr>
            <w:r w:rsidRPr="0088437F">
              <w:rPr>
                <w:rFonts w:eastAsia="Times New Roman"/>
              </w:rPr>
              <w:t>101,5</w:t>
            </w:r>
          </w:p>
        </w:tc>
        <w:tc>
          <w:tcPr>
            <w:tcW w:w="1276" w:type="dxa"/>
          </w:tcPr>
          <w:p w14:paraId="33ED4F46" w14:textId="77777777" w:rsidR="0088437F" w:rsidRPr="0088437F" w:rsidRDefault="0088437F" w:rsidP="0088437F">
            <w:pPr>
              <w:spacing w:line="252" w:lineRule="auto"/>
              <w:ind w:right="283"/>
              <w:jc w:val="right"/>
              <w:rPr>
                <w:rFonts w:eastAsia="Times New Roman"/>
                <w:lang w:val="ky-KG"/>
              </w:rPr>
            </w:pPr>
            <w:r w:rsidRPr="0088437F">
              <w:rPr>
                <w:rFonts w:eastAsia="Times New Roman"/>
                <w:lang w:val="ky-KG"/>
              </w:rPr>
              <w:t>101,3</w:t>
            </w:r>
          </w:p>
        </w:tc>
        <w:tc>
          <w:tcPr>
            <w:tcW w:w="1907" w:type="dxa"/>
          </w:tcPr>
          <w:p w14:paraId="320708B2" w14:textId="77777777" w:rsidR="0088437F" w:rsidRPr="0088437F" w:rsidRDefault="0088437F" w:rsidP="0088437F">
            <w:pPr>
              <w:spacing w:line="252" w:lineRule="auto"/>
              <w:ind w:right="490"/>
              <w:jc w:val="right"/>
              <w:rPr>
                <w:rFonts w:eastAsia="Times New Roman"/>
                <w:lang w:val="ky-KG"/>
              </w:rPr>
            </w:pPr>
            <w:r w:rsidRPr="0088437F">
              <w:rPr>
                <w:rFonts w:eastAsia="Times New Roman"/>
              </w:rPr>
              <w:t>105,7</w:t>
            </w:r>
          </w:p>
        </w:tc>
      </w:tr>
      <w:tr w:rsidR="0088437F" w:rsidRPr="0088437F" w14:paraId="27E620AF" w14:textId="77777777" w:rsidTr="002567FA">
        <w:trPr>
          <w:trHeight w:val="243"/>
        </w:trPr>
        <w:tc>
          <w:tcPr>
            <w:tcW w:w="3926" w:type="dxa"/>
            <w:vAlign w:val="bottom"/>
          </w:tcPr>
          <w:p w14:paraId="46A4DE58" w14:textId="77777777" w:rsidR="0088437F" w:rsidRPr="0088437F" w:rsidRDefault="0088437F" w:rsidP="0088437F">
            <w:pPr>
              <w:ind w:left="142" w:hanging="142"/>
              <w:rPr>
                <w:rFonts w:eastAsia="Times New Roman"/>
              </w:rPr>
            </w:pPr>
            <w:r w:rsidRPr="0088437F">
              <w:rPr>
                <w:rFonts w:eastAsia="Times New Roman"/>
              </w:rPr>
              <w:t xml:space="preserve">Молочные изделия, сыр и яйца      </w:t>
            </w:r>
          </w:p>
        </w:tc>
        <w:tc>
          <w:tcPr>
            <w:tcW w:w="1427" w:type="dxa"/>
          </w:tcPr>
          <w:p w14:paraId="3DF2C2B1" w14:textId="77777777" w:rsidR="0088437F" w:rsidRPr="0088437F" w:rsidRDefault="0088437F" w:rsidP="0088437F">
            <w:pPr>
              <w:spacing w:line="252" w:lineRule="auto"/>
              <w:ind w:right="283"/>
              <w:jc w:val="right"/>
              <w:rPr>
                <w:rFonts w:eastAsia="Times New Roman"/>
                <w:lang w:val="ky-KG"/>
              </w:rPr>
            </w:pPr>
            <w:r w:rsidRPr="0088437F">
              <w:rPr>
                <w:rFonts w:eastAsia="Times New Roman"/>
                <w:lang w:val="ky-KG"/>
              </w:rPr>
              <w:t>99,7</w:t>
            </w:r>
          </w:p>
        </w:tc>
        <w:tc>
          <w:tcPr>
            <w:tcW w:w="1276" w:type="dxa"/>
          </w:tcPr>
          <w:p w14:paraId="2523C948" w14:textId="77777777" w:rsidR="0088437F" w:rsidRPr="0088437F" w:rsidRDefault="0088437F" w:rsidP="0088437F">
            <w:pPr>
              <w:spacing w:line="252" w:lineRule="auto"/>
              <w:ind w:right="283"/>
              <w:jc w:val="right"/>
              <w:rPr>
                <w:rFonts w:eastAsia="Times New Roman"/>
                <w:lang w:val="ky-KG"/>
              </w:rPr>
            </w:pPr>
            <w:r w:rsidRPr="0088437F">
              <w:rPr>
                <w:rFonts w:eastAsia="Times New Roman"/>
              </w:rPr>
              <w:t>96,7</w:t>
            </w:r>
          </w:p>
        </w:tc>
        <w:tc>
          <w:tcPr>
            <w:tcW w:w="1276" w:type="dxa"/>
          </w:tcPr>
          <w:p w14:paraId="68EDA5D9" w14:textId="77777777" w:rsidR="0088437F" w:rsidRPr="0088437F" w:rsidRDefault="0088437F" w:rsidP="0088437F">
            <w:pPr>
              <w:spacing w:line="252" w:lineRule="auto"/>
              <w:ind w:right="283"/>
              <w:jc w:val="right"/>
              <w:rPr>
                <w:rFonts w:eastAsia="Times New Roman"/>
                <w:lang w:val="ky-KG"/>
              </w:rPr>
            </w:pPr>
            <w:r w:rsidRPr="0088437F">
              <w:rPr>
                <w:rFonts w:eastAsia="Times New Roman"/>
                <w:lang w:val="ky-KG"/>
              </w:rPr>
              <w:t>102,6</w:t>
            </w:r>
          </w:p>
        </w:tc>
        <w:tc>
          <w:tcPr>
            <w:tcW w:w="1907" w:type="dxa"/>
          </w:tcPr>
          <w:p w14:paraId="000055BF" w14:textId="77777777" w:rsidR="0088437F" w:rsidRPr="0088437F" w:rsidRDefault="0088437F" w:rsidP="0088437F">
            <w:pPr>
              <w:spacing w:line="252" w:lineRule="auto"/>
              <w:ind w:right="490"/>
              <w:jc w:val="right"/>
              <w:rPr>
                <w:rFonts w:eastAsia="Times New Roman"/>
                <w:lang w:val="ky-KG"/>
              </w:rPr>
            </w:pPr>
            <w:r w:rsidRPr="0088437F">
              <w:rPr>
                <w:rFonts w:eastAsia="Times New Roman"/>
                <w:lang w:val="ky-KG"/>
              </w:rPr>
              <w:t>104,9</w:t>
            </w:r>
          </w:p>
        </w:tc>
      </w:tr>
      <w:tr w:rsidR="0088437F" w:rsidRPr="0088437F" w14:paraId="581D4D2E" w14:textId="77777777" w:rsidTr="002567FA">
        <w:trPr>
          <w:trHeight w:val="243"/>
        </w:trPr>
        <w:tc>
          <w:tcPr>
            <w:tcW w:w="3926" w:type="dxa"/>
            <w:vAlign w:val="bottom"/>
          </w:tcPr>
          <w:p w14:paraId="42809811" w14:textId="77777777" w:rsidR="0088437F" w:rsidRPr="0088437F" w:rsidRDefault="0088437F" w:rsidP="0088437F">
            <w:pPr>
              <w:ind w:left="142" w:hanging="142"/>
              <w:rPr>
                <w:rFonts w:eastAsia="Times New Roman"/>
              </w:rPr>
            </w:pPr>
            <w:r w:rsidRPr="0088437F">
              <w:rPr>
                <w:rFonts w:eastAsia="Times New Roman"/>
              </w:rPr>
              <w:t>Масла и жиры</w:t>
            </w:r>
          </w:p>
        </w:tc>
        <w:tc>
          <w:tcPr>
            <w:tcW w:w="1427" w:type="dxa"/>
          </w:tcPr>
          <w:p w14:paraId="5A56982B" w14:textId="77777777" w:rsidR="0088437F" w:rsidRPr="0088437F" w:rsidRDefault="0088437F" w:rsidP="0088437F">
            <w:pPr>
              <w:spacing w:line="252" w:lineRule="auto"/>
              <w:ind w:right="283"/>
              <w:jc w:val="right"/>
              <w:rPr>
                <w:rFonts w:eastAsia="Times New Roman"/>
                <w:lang w:val="ky-KG"/>
              </w:rPr>
            </w:pPr>
            <w:r w:rsidRPr="0088437F">
              <w:rPr>
                <w:rFonts w:eastAsia="Times New Roman"/>
                <w:lang w:val="ky-KG"/>
              </w:rPr>
              <w:t>102,6</w:t>
            </w:r>
          </w:p>
        </w:tc>
        <w:tc>
          <w:tcPr>
            <w:tcW w:w="1276" w:type="dxa"/>
          </w:tcPr>
          <w:p w14:paraId="47189B36" w14:textId="77777777" w:rsidR="0088437F" w:rsidRPr="0088437F" w:rsidRDefault="0088437F" w:rsidP="0088437F">
            <w:pPr>
              <w:spacing w:line="252" w:lineRule="auto"/>
              <w:ind w:right="283"/>
              <w:jc w:val="right"/>
              <w:rPr>
                <w:rFonts w:eastAsia="Times New Roman"/>
                <w:lang w:val="ky-KG"/>
              </w:rPr>
            </w:pPr>
            <w:r w:rsidRPr="0088437F">
              <w:rPr>
                <w:rFonts w:eastAsia="Times New Roman"/>
                <w:lang w:val="ky-KG"/>
              </w:rPr>
              <w:t>100,5</w:t>
            </w:r>
          </w:p>
        </w:tc>
        <w:tc>
          <w:tcPr>
            <w:tcW w:w="1276" w:type="dxa"/>
          </w:tcPr>
          <w:p w14:paraId="16074E8C" w14:textId="77777777" w:rsidR="0088437F" w:rsidRPr="0088437F" w:rsidRDefault="0088437F" w:rsidP="0088437F">
            <w:pPr>
              <w:spacing w:line="252" w:lineRule="auto"/>
              <w:ind w:right="283"/>
              <w:jc w:val="right"/>
              <w:rPr>
                <w:rFonts w:eastAsia="Times New Roman"/>
                <w:lang w:val="ky-KG"/>
              </w:rPr>
            </w:pPr>
            <w:r w:rsidRPr="0088437F">
              <w:rPr>
                <w:rFonts w:eastAsia="Times New Roman"/>
                <w:lang w:val="ky-KG"/>
              </w:rPr>
              <w:t>99,2</w:t>
            </w:r>
          </w:p>
        </w:tc>
        <w:tc>
          <w:tcPr>
            <w:tcW w:w="1907" w:type="dxa"/>
          </w:tcPr>
          <w:p w14:paraId="315D01DD" w14:textId="77777777" w:rsidR="0088437F" w:rsidRPr="0088437F" w:rsidRDefault="0088437F" w:rsidP="0088437F">
            <w:pPr>
              <w:spacing w:line="252" w:lineRule="auto"/>
              <w:ind w:right="490"/>
              <w:jc w:val="right"/>
              <w:rPr>
                <w:rFonts w:eastAsia="Times New Roman"/>
                <w:lang w:val="ky-KG"/>
              </w:rPr>
            </w:pPr>
            <w:r w:rsidRPr="0088437F">
              <w:rPr>
                <w:rFonts w:eastAsia="Times New Roman"/>
                <w:lang w:val="ky-KG"/>
              </w:rPr>
              <w:t>93,8</w:t>
            </w:r>
          </w:p>
        </w:tc>
      </w:tr>
      <w:tr w:rsidR="0088437F" w:rsidRPr="0088437F" w14:paraId="622F1833" w14:textId="77777777" w:rsidTr="002567FA">
        <w:trPr>
          <w:trHeight w:val="243"/>
        </w:trPr>
        <w:tc>
          <w:tcPr>
            <w:tcW w:w="3926" w:type="dxa"/>
            <w:vAlign w:val="bottom"/>
          </w:tcPr>
          <w:p w14:paraId="7726CC01" w14:textId="77777777" w:rsidR="0088437F" w:rsidRPr="0088437F" w:rsidRDefault="0088437F" w:rsidP="0088437F">
            <w:pPr>
              <w:ind w:left="142" w:hanging="142"/>
              <w:rPr>
                <w:rFonts w:eastAsia="Times New Roman"/>
              </w:rPr>
            </w:pPr>
            <w:r w:rsidRPr="0088437F">
              <w:rPr>
                <w:rFonts w:eastAsia="Times New Roman"/>
              </w:rPr>
              <w:t xml:space="preserve">Фрукты и овощи                              </w:t>
            </w:r>
          </w:p>
        </w:tc>
        <w:tc>
          <w:tcPr>
            <w:tcW w:w="1427" w:type="dxa"/>
          </w:tcPr>
          <w:p w14:paraId="266D2A97" w14:textId="77777777" w:rsidR="0088437F" w:rsidRPr="0088437F" w:rsidRDefault="0088437F" w:rsidP="0088437F">
            <w:pPr>
              <w:spacing w:line="252" w:lineRule="auto"/>
              <w:ind w:right="283"/>
              <w:jc w:val="right"/>
              <w:rPr>
                <w:rFonts w:eastAsia="Times New Roman"/>
                <w:lang w:val="ky-KG"/>
              </w:rPr>
            </w:pPr>
            <w:r w:rsidRPr="0088437F">
              <w:rPr>
                <w:rFonts w:eastAsia="Times New Roman"/>
                <w:lang w:val="ky-KG"/>
              </w:rPr>
              <w:t>85,7</w:t>
            </w:r>
          </w:p>
        </w:tc>
        <w:tc>
          <w:tcPr>
            <w:tcW w:w="1276" w:type="dxa"/>
          </w:tcPr>
          <w:p w14:paraId="4507AFCF" w14:textId="77777777" w:rsidR="0088437F" w:rsidRPr="0088437F" w:rsidRDefault="0088437F" w:rsidP="0088437F">
            <w:pPr>
              <w:spacing w:line="252" w:lineRule="auto"/>
              <w:ind w:right="283"/>
              <w:jc w:val="right"/>
              <w:rPr>
                <w:rFonts w:eastAsia="Times New Roman"/>
                <w:lang w:val="ky-KG"/>
              </w:rPr>
            </w:pPr>
            <w:r w:rsidRPr="0088437F">
              <w:rPr>
                <w:rFonts w:eastAsia="Times New Roman"/>
              </w:rPr>
              <w:t>87,5</w:t>
            </w:r>
          </w:p>
        </w:tc>
        <w:tc>
          <w:tcPr>
            <w:tcW w:w="1276" w:type="dxa"/>
          </w:tcPr>
          <w:p w14:paraId="52F06094" w14:textId="77777777" w:rsidR="0088437F" w:rsidRPr="0088437F" w:rsidRDefault="0088437F" w:rsidP="0088437F">
            <w:pPr>
              <w:spacing w:line="252" w:lineRule="auto"/>
              <w:ind w:right="283"/>
              <w:jc w:val="right"/>
              <w:rPr>
                <w:rFonts w:eastAsia="Times New Roman"/>
                <w:lang w:val="ky-KG"/>
              </w:rPr>
            </w:pPr>
            <w:r w:rsidRPr="0088437F">
              <w:rPr>
                <w:rFonts w:eastAsia="Times New Roman"/>
                <w:lang w:val="ky-KG"/>
              </w:rPr>
              <w:t>86,2</w:t>
            </w:r>
          </w:p>
        </w:tc>
        <w:tc>
          <w:tcPr>
            <w:tcW w:w="1907" w:type="dxa"/>
          </w:tcPr>
          <w:p w14:paraId="6AB5F96F" w14:textId="77777777" w:rsidR="0088437F" w:rsidRPr="0088437F" w:rsidRDefault="0088437F" w:rsidP="0088437F">
            <w:pPr>
              <w:spacing w:line="252" w:lineRule="auto"/>
              <w:ind w:right="490"/>
              <w:jc w:val="right"/>
              <w:rPr>
                <w:rFonts w:eastAsia="Times New Roman"/>
                <w:lang w:val="ky-KG"/>
              </w:rPr>
            </w:pPr>
            <w:r w:rsidRPr="0088437F">
              <w:rPr>
                <w:rFonts w:eastAsia="Times New Roman"/>
                <w:lang w:val="ky-KG"/>
              </w:rPr>
              <w:t>95,0</w:t>
            </w:r>
          </w:p>
        </w:tc>
      </w:tr>
      <w:tr w:rsidR="0088437F" w:rsidRPr="0088437F" w14:paraId="2667C5D2" w14:textId="77777777" w:rsidTr="002567FA">
        <w:trPr>
          <w:trHeight w:val="243"/>
        </w:trPr>
        <w:tc>
          <w:tcPr>
            <w:tcW w:w="3926" w:type="dxa"/>
            <w:vAlign w:val="bottom"/>
          </w:tcPr>
          <w:p w14:paraId="43C0468D" w14:textId="77777777" w:rsidR="0088437F" w:rsidRPr="0088437F" w:rsidRDefault="0088437F" w:rsidP="0088437F">
            <w:pPr>
              <w:ind w:left="142" w:hanging="142"/>
              <w:rPr>
                <w:rFonts w:eastAsia="Times New Roman"/>
                <w:lang w:val="ky-KG"/>
              </w:rPr>
            </w:pPr>
            <w:r w:rsidRPr="0088437F">
              <w:rPr>
                <w:rFonts w:eastAsia="Times New Roman"/>
              </w:rPr>
              <w:t xml:space="preserve">Сахар, джем, мед, шоколад и конфеты </w:t>
            </w:r>
          </w:p>
        </w:tc>
        <w:tc>
          <w:tcPr>
            <w:tcW w:w="1427" w:type="dxa"/>
          </w:tcPr>
          <w:p w14:paraId="425F69E3" w14:textId="77777777" w:rsidR="0088437F" w:rsidRPr="0088437F" w:rsidRDefault="0088437F" w:rsidP="0088437F">
            <w:pPr>
              <w:spacing w:line="252" w:lineRule="auto"/>
              <w:ind w:right="283"/>
              <w:jc w:val="right"/>
              <w:rPr>
                <w:rFonts w:eastAsia="Times New Roman"/>
                <w:lang w:val="ky-KG"/>
              </w:rPr>
            </w:pPr>
            <w:r w:rsidRPr="0088437F">
              <w:rPr>
                <w:rFonts w:eastAsia="Times New Roman"/>
              </w:rPr>
              <w:t>100,4</w:t>
            </w:r>
          </w:p>
        </w:tc>
        <w:tc>
          <w:tcPr>
            <w:tcW w:w="1276" w:type="dxa"/>
          </w:tcPr>
          <w:p w14:paraId="616DFB0F" w14:textId="77777777" w:rsidR="0088437F" w:rsidRPr="0088437F" w:rsidRDefault="0088437F" w:rsidP="0088437F">
            <w:pPr>
              <w:spacing w:line="252" w:lineRule="auto"/>
              <w:ind w:right="283"/>
              <w:jc w:val="right"/>
              <w:rPr>
                <w:rFonts w:eastAsia="Times New Roman"/>
                <w:lang w:val="ky-KG"/>
              </w:rPr>
            </w:pPr>
            <w:r w:rsidRPr="0088437F">
              <w:rPr>
                <w:rFonts w:eastAsia="Times New Roman"/>
              </w:rPr>
              <w:t>104,4</w:t>
            </w:r>
          </w:p>
        </w:tc>
        <w:tc>
          <w:tcPr>
            <w:tcW w:w="1276" w:type="dxa"/>
          </w:tcPr>
          <w:p w14:paraId="5345673C" w14:textId="77777777" w:rsidR="0088437F" w:rsidRPr="0088437F" w:rsidRDefault="0088437F" w:rsidP="0088437F">
            <w:pPr>
              <w:spacing w:line="252" w:lineRule="auto"/>
              <w:ind w:right="283"/>
              <w:jc w:val="right"/>
              <w:rPr>
                <w:rFonts w:eastAsia="Times New Roman"/>
                <w:lang w:val="ky-KG"/>
              </w:rPr>
            </w:pPr>
            <w:r w:rsidRPr="0088437F">
              <w:rPr>
                <w:rFonts w:eastAsia="Times New Roman"/>
                <w:lang w:val="ky-KG"/>
              </w:rPr>
              <w:t>99,0</w:t>
            </w:r>
          </w:p>
        </w:tc>
        <w:tc>
          <w:tcPr>
            <w:tcW w:w="1907" w:type="dxa"/>
          </w:tcPr>
          <w:p w14:paraId="28963B25" w14:textId="77777777" w:rsidR="0088437F" w:rsidRPr="0088437F" w:rsidRDefault="0088437F" w:rsidP="0088437F">
            <w:pPr>
              <w:spacing w:line="252" w:lineRule="auto"/>
              <w:ind w:right="490"/>
              <w:jc w:val="right"/>
              <w:rPr>
                <w:rFonts w:eastAsia="Times New Roman"/>
                <w:lang w:val="ky-KG"/>
              </w:rPr>
            </w:pPr>
            <w:r w:rsidRPr="0088437F">
              <w:rPr>
                <w:rFonts w:eastAsia="Times New Roman"/>
                <w:lang w:val="ky-KG"/>
              </w:rPr>
              <w:t>96,9</w:t>
            </w:r>
          </w:p>
        </w:tc>
      </w:tr>
      <w:tr w:rsidR="0088437F" w:rsidRPr="0088437F" w14:paraId="27346578" w14:textId="77777777" w:rsidTr="002567FA">
        <w:trPr>
          <w:trHeight w:val="243"/>
        </w:trPr>
        <w:tc>
          <w:tcPr>
            <w:tcW w:w="3926" w:type="dxa"/>
            <w:vAlign w:val="bottom"/>
          </w:tcPr>
          <w:p w14:paraId="761CD8C9" w14:textId="77777777" w:rsidR="0088437F" w:rsidRPr="0088437F" w:rsidRDefault="0088437F" w:rsidP="0088437F">
            <w:pPr>
              <w:ind w:left="142" w:hanging="142"/>
              <w:rPr>
                <w:rFonts w:eastAsia="Times New Roman"/>
              </w:rPr>
            </w:pPr>
            <w:r w:rsidRPr="0088437F">
              <w:rPr>
                <w:rFonts w:eastAsia="Times New Roman"/>
              </w:rPr>
              <w:t xml:space="preserve">Безалкогольные напитки                </w:t>
            </w:r>
          </w:p>
        </w:tc>
        <w:tc>
          <w:tcPr>
            <w:tcW w:w="1427" w:type="dxa"/>
          </w:tcPr>
          <w:p w14:paraId="4BB58C82" w14:textId="77777777" w:rsidR="0088437F" w:rsidRPr="0088437F" w:rsidRDefault="0088437F" w:rsidP="0088437F">
            <w:pPr>
              <w:spacing w:line="252" w:lineRule="auto"/>
              <w:ind w:right="283"/>
              <w:jc w:val="right"/>
              <w:rPr>
                <w:rFonts w:eastAsia="Times New Roman"/>
                <w:lang w:val="ky-KG"/>
              </w:rPr>
            </w:pPr>
            <w:r w:rsidRPr="0088437F">
              <w:rPr>
                <w:rFonts w:eastAsia="Times New Roman"/>
              </w:rPr>
              <w:t>100,0</w:t>
            </w:r>
          </w:p>
        </w:tc>
        <w:tc>
          <w:tcPr>
            <w:tcW w:w="1276" w:type="dxa"/>
          </w:tcPr>
          <w:p w14:paraId="0EDC29E0" w14:textId="77777777" w:rsidR="0088437F" w:rsidRPr="0088437F" w:rsidRDefault="0088437F" w:rsidP="0088437F">
            <w:pPr>
              <w:spacing w:line="252" w:lineRule="auto"/>
              <w:ind w:right="283"/>
              <w:jc w:val="right"/>
              <w:rPr>
                <w:rFonts w:eastAsia="Times New Roman"/>
                <w:lang w:val="ky-KG"/>
              </w:rPr>
            </w:pPr>
            <w:r w:rsidRPr="0088437F">
              <w:rPr>
                <w:rFonts w:eastAsia="Times New Roman"/>
                <w:lang w:val="ky-KG"/>
              </w:rPr>
              <w:t>104,3</w:t>
            </w:r>
          </w:p>
        </w:tc>
        <w:tc>
          <w:tcPr>
            <w:tcW w:w="1276" w:type="dxa"/>
          </w:tcPr>
          <w:p w14:paraId="2F3F3744" w14:textId="77777777" w:rsidR="0088437F" w:rsidRPr="0088437F" w:rsidRDefault="0088437F" w:rsidP="0088437F">
            <w:pPr>
              <w:spacing w:line="252" w:lineRule="auto"/>
              <w:ind w:right="283"/>
              <w:jc w:val="right"/>
              <w:rPr>
                <w:rFonts w:eastAsia="Times New Roman"/>
                <w:lang w:val="ky-KG"/>
              </w:rPr>
            </w:pPr>
            <w:r w:rsidRPr="0088437F">
              <w:rPr>
                <w:rFonts w:eastAsia="Times New Roman"/>
                <w:lang w:val="ky-KG"/>
              </w:rPr>
              <w:t>104,3</w:t>
            </w:r>
          </w:p>
        </w:tc>
        <w:tc>
          <w:tcPr>
            <w:tcW w:w="1907" w:type="dxa"/>
          </w:tcPr>
          <w:p w14:paraId="2737EAB8" w14:textId="77777777" w:rsidR="0088437F" w:rsidRPr="0088437F" w:rsidRDefault="0088437F" w:rsidP="0088437F">
            <w:pPr>
              <w:spacing w:line="252" w:lineRule="auto"/>
              <w:ind w:right="490"/>
              <w:jc w:val="right"/>
              <w:rPr>
                <w:rFonts w:eastAsia="Times New Roman"/>
                <w:lang w:val="ky-KG"/>
              </w:rPr>
            </w:pPr>
            <w:r w:rsidRPr="0088437F">
              <w:rPr>
                <w:rFonts w:eastAsia="Times New Roman"/>
                <w:lang w:val="ky-KG"/>
              </w:rPr>
              <w:t>104,1</w:t>
            </w:r>
          </w:p>
        </w:tc>
      </w:tr>
      <w:tr w:rsidR="0088437F" w:rsidRPr="0088437F" w14:paraId="6BD2B456" w14:textId="77777777" w:rsidTr="002567FA">
        <w:trPr>
          <w:trHeight w:val="258"/>
        </w:trPr>
        <w:tc>
          <w:tcPr>
            <w:tcW w:w="3926" w:type="dxa"/>
            <w:vAlign w:val="bottom"/>
          </w:tcPr>
          <w:p w14:paraId="20257128" w14:textId="77777777" w:rsidR="0088437F" w:rsidRPr="0088437F" w:rsidRDefault="0088437F" w:rsidP="0088437F">
            <w:pPr>
              <w:ind w:left="142" w:hanging="142"/>
              <w:rPr>
                <w:rFonts w:eastAsia="Times New Roman"/>
              </w:rPr>
            </w:pPr>
            <w:r w:rsidRPr="0088437F">
              <w:rPr>
                <w:rFonts w:eastAsia="Times New Roman"/>
              </w:rPr>
              <w:t xml:space="preserve">Алкогольные напитки                     </w:t>
            </w:r>
          </w:p>
        </w:tc>
        <w:tc>
          <w:tcPr>
            <w:tcW w:w="1427" w:type="dxa"/>
          </w:tcPr>
          <w:p w14:paraId="5772C6B9" w14:textId="77777777" w:rsidR="0088437F" w:rsidRPr="0088437F" w:rsidRDefault="0088437F" w:rsidP="0088437F">
            <w:pPr>
              <w:spacing w:line="252" w:lineRule="auto"/>
              <w:ind w:right="283"/>
              <w:jc w:val="right"/>
              <w:rPr>
                <w:rFonts w:eastAsia="Times New Roman"/>
                <w:lang w:val="ky-KG"/>
              </w:rPr>
            </w:pPr>
            <w:r w:rsidRPr="0088437F">
              <w:rPr>
                <w:rFonts w:eastAsia="Times New Roman"/>
                <w:lang w:val="ky-KG"/>
              </w:rPr>
              <w:t>100,6</w:t>
            </w:r>
          </w:p>
        </w:tc>
        <w:tc>
          <w:tcPr>
            <w:tcW w:w="1276" w:type="dxa"/>
          </w:tcPr>
          <w:p w14:paraId="693E9413" w14:textId="77777777" w:rsidR="0088437F" w:rsidRPr="0088437F" w:rsidRDefault="0088437F" w:rsidP="0088437F">
            <w:pPr>
              <w:spacing w:line="252" w:lineRule="auto"/>
              <w:ind w:right="283"/>
              <w:jc w:val="right"/>
              <w:rPr>
                <w:rFonts w:eastAsia="Times New Roman"/>
                <w:lang w:val="ky-KG"/>
              </w:rPr>
            </w:pPr>
            <w:r w:rsidRPr="0088437F">
              <w:rPr>
                <w:rFonts w:eastAsia="Times New Roman"/>
                <w:lang w:val="ky-KG"/>
              </w:rPr>
              <w:t>110,8</w:t>
            </w:r>
          </w:p>
        </w:tc>
        <w:tc>
          <w:tcPr>
            <w:tcW w:w="1276" w:type="dxa"/>
          </w:tcPr>
          <w:p w14:paraId="20C39A2F" w14:textId="77777777" w:rsidR="0088437F" w:rsidRPr="0088437F" w:rsidRDefault="0088437F" w:rsidP="0088437F">
            <w:pPr>
              <w:spacing w:line="252" w:lineRule="auto"/>
              <w:ind w:right="283"/>
              <w:jc w:val="right"/>
              <w:rPr>
                <w:rFonts w:eastAsia="Times New Roman"/>
                <w:lang w:val="ky-KG"/>
              </w:rPr>
            </w:pPr>
            <w:r w:rsidRPr="0088437F">
              <w:rPr>
                <w:rFonts w:eastAsia="Times New Roman"/>
                <w:lang w:val="ky-KG"/>
              </w:rPr>
              <w:t>111,4</w:t>
            </w:r>
          </w:p>
        </w:tc>
        <w:tc>
          <w:tcPr>
            <w:tcW w:w="1907" w:type="dxa"/>
          </w:tcPr>
          <w:p w14:paraId="0AFECB87" w14:textId="77777777" w:rsidR="0088437F" w:rsidRPr="0088437F" w:rsidRDefault="0088437F" w:rsidP="0088437F">
            <w:pPr>
              <w:spacing w:line="252" w:lineRule="auto"/>
              <w:ind w:right="490"/>
              <w:jc w:val="right"/>
              <w:rPr>
                <w:rFonts w:eastAsia="Times New Roman"/>
                <w:lang w:val="ky-KG"/>
              </w:rPr>
            </w:pPr>
            <w:r w:rsidRPr="0088437F">
              <w:rPr>
                <w:rFonts w:eastAsia="Times New Roman"/>
                <w:lang w:val="ky-KG"/>
              </w:rPr>
              <w:t>106,6</w:t>
            </w:r>
          </w:p>
        </w:tc>
      </w:tr>
      <w:tr w:rsidR="0088437F" w:rsidRPr="0088437F" w14:paraId="2A83991E" w14:textId="77777777" w:rsidTr="002567FA">
        <w:trPr>
          <w:trHeight w:val="471"/>
        </w:trPr>
        <w:tc>
          <w:tcPr>
            <w:tcW w:w="3926" w:type="dxa"/>
            <w:tcBorders>
              <w:bottom w:val="single" w:sz="8" w:space="0" w:color="auto"/>
            </w:tcBorders>
            <w:vAlign w:val="bottom"/>
          </w:tcPr>
          <w:p w14:paraId="0D5D2D39" w14:textId="77777777" w:rsidR="0088437F" w:rsidRPr="0088437F" w:rsidRDefault="0088437F" w:rsidP="0088437F">
            <w:pPr>
              <w:ind w:left="142" w:hanging="142"/>
              <w:rPr>
                <w:rFonts w:eastAsia="Times New Roman"/>
              </w:rPr>
            </w:pPr>
            <w:r w:rsidRPr="0088437F">
              <w:rPr>
                <w:rFonts w:eastAsia="Times New Roman"/>
              </w:rPr>
              <w:t xml:space="preserve">Табачные изделия   </w:t>
            </w:r>
          </w:p>
          <w:p w14:paraId="4A9C9F6D" w14:textId="77777777" w:rsidR="0088437F" w:rsidRPr="0088437F" w:rsidRDefault="0088437F" w:rsidP="0088437F">
            <w:pPr>
              <w:ind w:left="142" w:hanging="142"/>
              <w:rPr>
                <w:rFonts w:eastAsia="Times New Roman"/>
              </w:rPr>
            </w:pPr>
            <w:r w:rsidRPr="0088437F">
              <w:rPr>
                <w:rFonts w:eastAsia="Times New Roman"/>
              </w:rPr>
              <w:t xml:space="preserve">                        </w:t>
            </w:r>
          </w:p>
        </w:tc>
        <w:tc>
          <w:tcPr>
            <w:tcW w:w="1427" w:type="dxa"/>
            <w:tcBorders>
              <w:bottom w:val="single" w:sz="8" w:space="0" w:color="auto"/>
            </w:tcBorders>
          </w:tcPr>
          <w:p w14:paraId="759CE984" w14:textId="77777777" w:rsidR="0088437F" w:rsidRPr="0088437F" w:rsidRDefault="0088437F" w:rsidP="0088437F">
            <w:pPr>
              <w:spacing w:line="252" w:lineRule="auto"/>
              <w:ind w:right="283"/>
              <w:jc w:val="right"/>
              <w:rPr>
                <w:rFonts w:eastAsia="Times New Roman"/>
                <w:lang w:val="ky-KG"/>
              </w:rPr>
            </w:pPr>
            <w:r w:rsidRPr="0088437F">
              <w:rPr>
                <w:rFonts w:eastAsia="Times New Roman"/>
              </w:rPr>
              <w:t>100,7</w:t>
            </w:r>
          </w:p>
        </w:tc>
        <w:tc>
          <w:tcPr>
            <w:tcW w:w="1276" w:type="dxa"/>
            <w:tcBorders>
              <w:bottom w:val="single" w:sz="8" w:space="0" w:color="auto"/>
            </w:tcBorders>
          </w:tcPr>
          <w:p w14:paraId="1FB773C0" w14:textId="77777777" w:rsidR="0088437F" w:rsidRPr="0088437F" w:rsidRDefault="0088437F" w:rsidP="0088437F">
            <w:pPr>
              <w:spacing w:line="252" w:lineRule="auto"/>
              <w:ind w:right="283"/>
              <w:jc w:val="right"/>
              <w:rPr>
                <w:rFonts w:eastAsia="Times New Roman"/>
                <w:lang w:val="ky-KG"/>
              </w:rPr>
            </w:pPr>
            <w:r w:rsidRPr="0088437F">
              <w:rPr>
                <w:rFonts w:eastAsia="Times New Roman"/>
                <w:lang w:val="ky-KG"/>
              </w:rPr>
              <w:t>106,6</w:t>
            </w:r>
          </w:p>
        </w:tc>
        <w:tc>
          <w:tcPr>
            <w:tcW w:w="1276" w:type="dxa"/>
            <w:tcBorders>
              <w:bottom w:val="single" w:sz="8" w:space="0" w:color="auto"/>
            </w:tcBorders>
          </w:tcPr>
          <w:p w14:paraId="5BE05DE5" w14:textId="77777777" w:rsidR="0088437F" w:rsidRPr="0088437F" w:rsidRDefault="0088437F" w:rsidP="0088437F">
            <w:pPr>
              <w:spacing w:line="252" w:lineRule="auto"/>
              <w:ind w:right="283"/>
              <w:jc w:val="right"/>
              <w:rPr>
                <w:rFonts w:eastAsia="Times New Roman"/>
                <w:lang w:val="ky-KG"/>
              </w:rPr>
            </w:pPr>
            <w:r w:rsidRPr="0088437F">
              <w:rPr>
                <w:rFonts w:eastAsia="Times New Roman"/>
                <w:lang w:val="ky-KG"/>
              </w:rPr>
              <w:t>109,0</w:t>
            </w:r>
          </w:p>
        </w:tc>
        <w:tc>
          <w:tcPr>
            <w:tcW w:w="1907" w:type="dxa"/>
            <w:tcBorders>
              <w:bottom w:val="single" w:sz="8" w:space="0" w:color="auto"/>
            </w:tcBorders>
          </w:tcPr>
          <w:p w14:paraId="497F0F87" w14:textId="77777777" w:rsidR="0088437F" w:rsidRPr="0088437F" w:rsidRDefault="0088437F" w:rsidP="0088437F">
            <w:pPr>
              <w:spacing w:line="252" w:lineRule="auto"/>
              <w:ind w:right="490"/>
              <w:jc w:val="right"/>
              <w:rPr>
                <w:rFonts w:eastAsia="Times New Roman"/>
                <w:lang w:val="ky-KG"/>
              </w:rPr>
            </w:pPr>
            <w:r w:rsidRPr="0088437F">
              <w:rPr>
                <w:rFonts w:eastAsia="Times New Roman"/>
              </w:rPr>
              <w:t>115,3</w:t>
            </w:r>
          </w:p>
        </w:tc>
      </w:tr>
    </w:tbl>
    <w:p w14:paraId="1595DD08" w14:textId="77777777" w:rsidR="0088437F" w:rsidRPr="0088437F" w:rsidRDefault="0088437F" w:rsidP="0088437F">
      <w:pPr>
        <w:spacing w:after="0" w:line="252" w:lineRule="auto"/>
        <w:rPr>
          <w:rFonts w:ascii="Times New Roman" w:eastAsia="Times New Roman" w:hAnsi="Times New Roman" w:cs="Times New Roman"/>
          <w:sz w:val="24"/>
          <w:szCs w:val="24"/>
          <w:lang w:eastAsia="ru-RU"/>
        </w:rPr>
      </w:pPr>
    </w:p>
    <w:p w14:paraId="314D3A2C" w14:textId="77777777" w:rsidR="0088437F" w:rsidRPr="0088437F" w:rsidRDefault="0088437F" w:rsidP="0088437F">
      <w:pPr>
        <w:spacing w:after="0" w:line="240" w:lineRule="auto"/>
        <w:ind w:left="1418" w:hanging="1418"/>
        <w:jc w:val="both"/>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b/>
          <w:sz w:val="24"/>
          <w:szCs w:val="24"/>
          <w:lang w:eastAsia="ru-RU"/>
        </w:rPr>
        <w:t>Таблица 42: Индексы потребительских цен на основные виды продовольственных</w:t>
      </w:r>
    </w:p>
    <w:p w14:paraId="7ABD81A6" w14:textId="77777777" w:rsidR="0088437F" w:rsidRPr="0088437F" w:rsidRDefault="0088437F" w:rsidP="0088437F">
      <w:pPr>
        <w:spacing w:after="0" w:line="240" w:lineRule="auto"/>
        <w:ind w:left="1418" w:hanging="2"/>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b/>
          <w:sz w:val="24"/>
          <w:szCs w:val="24"/>
          <w:lang w:eastAsia="ru-RU"/>
        </w:rPr>
        <w:t>товаров в 2024г.</w:t>
      </w:r>
    </w:p>
    <w:p w14:paraId="5323AB13" w14:textId="77777777" w:rsidR="0088437F" w:rsidRPr="0088437F" w:rsidRDefault="0088437F" w:rsidP="0088437F">
      <w:pPr>
        <w:spacing w:after="0" w:line="252" w:lineRule="auto"/>
        <w:ind w:left="1560" w:hanging="144"/>
        <w:rPr>
          <w:rFonts w:ascii="Times New Roman" w:eastAsia="Times New Roman" w:hAnsi="Times New Roman" w:cs="Times New Roman"/>
          <w:i/>
          <w:sz w:val="24"/>
          <w:szCs w:val="24"/>
          <w:lang w:eastAsia="ru-RU"/>
        </w:rPr>
      </w:pPr>
      <w:r w:rsidRPr="0088437F">
        <w:rPr>
          <w:rFonts w:ascii="Times New Roman" w:eastAsia="Times New Roman" w:hAnsi="Times New Roman" w:cs="Times New Roman"/>
          <w:i/>
          <w:sz w:val="24"/>
          <w:szCs w:val="24"/>
          <w:lang w:eastAsia="ru-RU"/>
        </w:rPr>
        <w:t>(в процентах к предыдущему месяцу)</w:t>
      </w:r>
    </w:p>
    <w:p w14:paraId="1A66D5CA" w14:textId="77777777" w:rsidR="0088437F" w:rsidRPr="0088437F" w:rsidRDefault="0088437F" w:rsidP="0088437F">
      <w:pPr>
        <w:spacing w:after="0" w:line="252" w:lineRule="auto"/>
        <w:ind w:left="1560" w:hanging="1560"/>
        <w:rPr>
          <w:rFonts w:ascii="Times New Roman" w:eastAsia="Times New Roman" w:hAnsi="Times New Roman" w:cs="Times New Roman"/>
          <w:i/>
          <w:sz w:val="6"/>
          <w:szCs w:val="6"/>
          <w:lang w:eastAsia="ru-RU"/>
        </w:rPr>
      </w:pPr>
    </w:p>
    <w:tbl>
      <w:tblPr>
        <w:tblW w:w="9498" w:type="dxa"/>
        <w:tblInd w:w="108" w:type="dxa"/>
        <w:tblLook w:val="01E0" w:firstRow="1" w:lastRow="1" w:firstColumn="1" w:lastColumn="1" w:noHBand="0" w:noVBand="0"/>
      </w:tblPr>
      <w:tblGrid>
        <w:gridCol w:w="967"/>
        <w:gridCol w:w="1018"/>
        <w:gridCol w:w="1136"/>
        <w:gridCol w:w="666"/>
        <w:gridCol w:w="1042"/>
        <w:gridCol w:w="666"/>
        <w:gridCol w:w="666"/>
        <w:gridCol w:w="933"/>
        <w:gridCol w:w="691"/>
        <w:gridCol w:w="839"/>
        <w:gridCol w:w="874"/>
      </w:tblGrid>
      <w:tr w:rsidR="0088437F" w:rsidRPr="0088437F" w14:paraId="7758018D" w14:textId="77777777" w:rsidTr="00AB5215">
        <w:trPr>
          <w:trHeight w:val="249"/>
          <w:tblHeader/>
        </w:trPr>
        <w:tc>
          <w:tcPr>
            <w:tcW w:w="1018" w:type="dxa"/>
            <w:vMerge w:val="restart"/>
            <w:tcBorders>
              <w:top w:val="single" w:sz="6" w:space="0" w:color="auto"/>
              <w:bottom w:val="single" w:sz="4" w:space="0" w:color="auto"/>
            </w:tcBorders>
          </w:tcPr>
          <w:p w14:paraId="762470B5" w14:textId="77777777" w:rsidR="0088437F" w:rsidRPr="0088437F" w:rsidRDefault="0088437F" w:rsidP="0088437F">
            <w:pPr>
              <w:spacing w:after="0" w:line="252" w:lineRule="auto"/>
              <w:rPr>
                <w:rFonts w:ascii="Times New Roman" w:eastAsia="Times New Roman" w:hAnsi="Times New Roman" w:cs="Times New Roman"/>
                <w:sz w:val="20"/>
                <w:szCs w:val="20"/>
                <w:lang w:eastAsia="ru-RU"/>
              </w:rPr>
            </w:pPr>
          </w:p>
        </w:tc>
        <w:tc>
          <w:tcPr>
            <w:tcW w:w="2103" w:type="dxa"/>
            <w:gridSpan w:val="2"/>
            <w:tcBorders>
              <w:top w:val="single" w:sz="6" w:space="0" w:color="auto"/>
              <w:bottom w:val="single" w:sz="4" w:space="0" w:color="auto"/>
            </w:tcBorders>
          </w:tcPr>
          <w:p w14:paraId="6F04D726"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Мука пшеничная</w:t>
            </w:r>
          </w:p>
        </w:tc>
        <w:tc>
          <w:tcPr>
            <w:tcW w:w="666" w:type="dxa"/>
            <w:vMerge w:val="restart"/>
            <w:tcBorders>
              <w:top w:val="single" w:sz="6" w:space="0" w:color="auto"/>
              <w:bottom w:val="single" w:sz="4" w:space="0" w:color="auto"/>
            </w:tcBorders>
          </w:tcPr>
          <w:p w14:paraId="27BEAF56"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Хлеб</w:t>
            </w:r>
          </w:p>
        </w:tc>
        <w:tc>
          <w:tcPr>
            <w:tcW w:w="1042" w:type="dxa"/>
            <w:vMerge w:val="restart"/>
            <w:tcBorders>
              <w:top w:val="single" w:sz="6" w:space="0" w:color="auto"/>
              <w:bottom w:val="single" w:sz="4" w:space="0" w:color="auto"/>
            </w:tcBorders>
          </w:tcPr>
          <w:p w14:paraId="59594AAF"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Лепешка</w:t>
            </w:r>
          </w:p>
        </w:tc>
        <w:tc>
          <w:tcPr>
            <w:tcW w:w="0" w:type="auto"/>
            <w:vMerge w:val="restart"/>
            <w:tcBorders>
              <w:top w:val="single" w:sz="6" w:space="0" w:color="auto"/>
              <w:bottom w:val="single" w:sz="4" w:space="0" w:color="auto"/>
            </w:tcBorders>
          </w:tcPr>
          <w:p w14:paraId="5193109D"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proofErr w:type="spellStart"/>
            <w:r w:rsidRPr="0088437F">
              <w:rPr>
                <w:rFonts w:ascii="Times New Roman" w:eastAsia="Times New Roman" w:hAnsi="Times New Roman" w:cs="Times New Roman"/>
                <w:b/>
                <w:sz w:val="20"/>
                <w:szCs w:val="20"/>
                <w:lang w:eastAsia="ru-RU"/>
              </w:rPr>
              <w:t>Говя</w:t>
            </w:r>
            <w:proofErr w:type="spellEnd"/>
            <w:r w:rsidRPr="0088437F">
              <w:rPr>
                <w:rFonts w:ascii="Times New Roman" w:eastAsia="Times New Roman" w:hAnsi="Times New Roman" w:cs="Times New Roman"/>
                <w:b/>
                <w:sz w:val="20"/>
                <w:szCs w:val="20"/>
                <w:lang w:val="ky-KG" w:eastAsia="ru-RU"/>
              </w:rPr>
              <w:t xml:space="preserve"> </w:t>
            </w:r>
            <w:r w:rsidRPr="0088437F">
              <w:rPr>
                <w:rFonts w:ascii="Times New Roman" w:eastAsia="Times New Roman" w:hAnsi="Times New Roman" w:cs="Times New Roman"/>
                <w:b/>
                <w:sz w:val="20"/>
                <w:szCs w:val="20"/>
                <w:lang w:eastAsia="ru-RU"/>
              </w:rPr>
              <w:t>дина</w:t>
            </w:r>
          </w:p>
        </w:tc>
        <w:tc>
          <w:tcPr>
            <w:tcW w:w="0" w:type="auto"/>
            <w:vMerge w:val="restart"/>
            <w:tcBorders>
              <w:top w:val="single" w:sz="6" w:space="0" w:color="auto"/>
              <w:bottom w:val="single" w:sz="4" w:space="0" w:color="auto"/>
            </w:tcBorders>
          </w:tcPr>
          <w:p w14:paraId="11F1263D"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Бара</w:t>
            </w:r>
            <w:r w:rsidRPr="0088437F">
              <w:rPr>
                <w:rFonts w:ascii="Times New Roman" w:eastAsia="Times New Roman" w:hAnsi="Times New Roman" w:cs="Times New Roman"/>
                <w:b/>
                <w:sz w:val="20"/>
                <w:szCs w:val="20"/>
                <w:lang w:val="ky-KG" w:eastAsia="ru-RU"/>
              </w:rPr>
              <w:t xml:space="preserve"> </w:t>
            </w:r>
            <w:proofErr w:type="spellStart"/>
            <w:r w:rsidRPr="0088437F">
              <w:rPr>
                <w:rFonts w:ascii="Times New Roman" w:eastAsia="Times New Roman" w:hAnsi="Times New Roman" w:cs="Times New Roman"/>
                <w:b/>
                <w:sz w:val="20"/>
                <w:szCs w:val="20"/>
                <w:lang w:eastAsia="ru-RU"/>
              </w:rPr>
              <w:t>нина</w:t>
            </w:r>
            <w:proofErr w:type="spellEnd"/>
          </w:p>
        </w:tc>
        <w:tc>
          <w:tcPr>
            <w:tcW w:w="0" w:type="auto"/>
            <w:vMerge w:val="restart"/>
            <w:tcBorders>
              <w:top w:val="single" w:sz="6" w:space="0" w:color="auto"/>
              <w:bottom w:val="single" w:sz="4" w:space="0" w:color="auto"/>
            </w:tcBorders>
          </w:tcPr>
          <w:p w14:paraId="6B54A569"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 xml:space="preserve">Молоко разлив </w:t>
            </w:r>
            <w:proofErr w:type="spellStart"/>
            <w:r w:rsidRPr="0088437F">
              <w:rPr>
                <w:rFonts w:ascii="Times New Roman" w:eastAsia="Times New Roman" w:hAnsi="Times New Roman" w:cs="Times New Roman"/>
                <w:b/>
                <w:sz w:val="20"/>
                <w:szCs w:val="20"/>
                <w:lang w:eastAsia="ru-RU"/>
              </w:rPr>
              <w:t>ное</w:t>
            </w:r>
            <w:proofErr w:type="spellEnd"/>
          </w:p>
        </w:tc>
        <w:tc>
          <w:tcPr>
            <w:tcW w:w="0" w:type="auto"/>
            <w:vMerge w:val="restart"/>
            <w:tcBorders>
              <w:top w:val="single" w:sz="6" w:space="0" w:color="auto"/>
              <w:bottom w:val="single" w:sz="4" w:space="0" w:color="auto"/>
            </w:tcBorders>
          </w:tcPr>
          <w:p w14:paraId="295A9047"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Яйца</w:t>
            </w:r>
          </w:p>
        </w:tc>
        <w:tc>
          <w:tcPr>
            <w:tcW w:w="0" w:type="auto"/>
            <w:vMerge w:val="restart"/>
            <w:tcBorders>
              <w:top w:val="single" w:sz="6" w:space="0" w:color="auto"/>
              <w:bottom w:val="single" w:sz="4" w:space="0" w:color="auto"/>
            </w:tcBorders>
          </w:tcPr>
          <w:p w14:paraId="125DB343"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Сахар-песок</w:t>
            </w:r>
          </w:p>
        </w:tc>
        <w:tc>
          <w:tcPr>
            <w:tcW w:w="874" w:type="dxa"/>
            <w:vMerge w:val="restart"/>
            <w:tcBorders>
              <w:top w:val="single" w:sz="6" w:space="0" w:color="auto"/>
              <w:bottom w:val="single" w:sz="4" w:space="0" w:color="auto"/>
            </w:tcBorders>
          </w:tcPr>
          <w:p w14:paraId="2FB2BF0C"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Подсол</w:t>
            </w:r>
            <w:r w:rsidRPr="0088437F">
              <w:rPr>
                <w:rFonts w:ascii="Times New Roman" w:eastAsia="Times New Roman" w:hAnsi="Times New Roman" w:cs="Times New Roman"/>
                <w:b/>
                <w:sz w:val="20"/>
                <w:szCs w:val="20"/>
                <w:lang w:val="ky-KG" w:eastAsia="ru-RU"/>
              </w:rPr>
              <w:t xml:space="preserve"> </w:t>
            </w:r>
            <w:proofErr w:type="spellStart"/>
            <w:r w:rsidRPr="0088437F">
              <w:rPr>
                <w:rFonts w:ascii="Times New Roman" w:eastAsia="Times New Roman" w:hAnsi="Times New Roman" w:cs="Times New Roman"/>
                <w:b/>
                <w:sz w:val="20"/>
                <w:szCs w:val="20"/>
                <w:lang w:eastAsia="ru-RU"/>
              </w:rPr>
              <w:t>нечное</w:t>
            </w:r>
            <w:proofErr w:type="spellEnd"/>
            <w:r w:rsidRPr="0088437F">
              <w:rPr>
                <w:rFonts w:ascii="Times New Roman" w:eastAsia="Times New Roman" w:hAnsi="Times New Roman" w:cs="Times New Roman"/>
                <w:b/>
                <w:sz w:val="20"/>
                <w:szCs w:val="20"/>
                <w:lang w:eastAsia="ru-RU"/>
              </w:rPr>
              <w:t xml:space="preserve"> масло</w:t>
            </w:r>
          </w:p>
        </w:tc>
      </w:tr>
      <w:tr w:rsidR="0088437F" w:rsidRPr="0088437F" w14:paraId="4A757EAE" w14:textId="77777777" w:rsidTr="002567FA">
        <w:trPr>
          <w:trHeight w:val="513"/>
        </w:trPr>
        <w:tc>
          <w:tcPr>
            <w:tcW w:w="1018" w:type="dxa"/>
            <w:vMerge/>
            <w:tcBorders>
              <w:top w:val="single" w:sz="4" w:space="0" w:color="auto"/>
              <w:bottom w:val="single" w:sz="6" w:space="0" w:color="auto"/>
            </w:tcBorders>
          </w:tcPr>
          <w:p w14:paraId="06408865" w14:textId="77777777" w:rsidR="0088437F" w:rsidRPr="0088437F" w:rsidRDefault="0088437F" w:rsidP="0088437F">
            <w:pPr>
              <w:spacing w:after="0" w:line="252" w:lineRule="auto"/>
              <w:rPr>
                <w:rFonts w:ascii="Times New Roman" w:eastAsia="Times New Roman" w:hAnsi="Times New Roman" w:cs="Times New Roman"/>
                <w:sz w:val="20"/>
                <w:szCs w:val="20"/>
                <w:lang w:val="en-US" w:eastAsia="ru-RU"/>
              </w:rPr>
            </w:pPr>
          </w:p>
        </w:tc>
        <w:tc>
          <w:tcPr>
            <w:tcW w:w="1018" w:type="dxa"/>
            <w:tcBorders>
              <w:top w:val="single" w:sz="6" w:space="0" w:color="auto"/>
              <w:bottom w:val="single" w:sz="6" w:space="0" w:color="auto"/>
            </w:tcBorders>
          </w:tcPr>
          <w:p w14:paraId="74BD3C11" w14:textId="77777777" w:rsidR="0088437F" w:rsidRPr="0088437F" w:rsidRDefault="0088437F" w:rsidP="0088437F">
            <w:pPr>
              <w:spacing w:after="0" w:line="252" w:lineRule="auto"/>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val="ky-KG" w:eastAsia="ru-RU"/>
              </w:rPr>
              <w:t>высшег</w:t>
            </w:r>
            <w:r w:rsidRPr="0088437F">
              <w:rPr>
                <w:rFonts w:ascii="Times New Roman" w:eastAsia="Times New Roman" w:hAnsi="Times New Roman" w:cs="Times New Roman"/>
                <w:b/>
                <w:sz w:val="20"/>
                <w:szCs w:val="20"/>
                <w:lang w:eastAsia="ru-RU"/>
              </w:rPr>
              <w:t>о сорта</w:t>
            </w:r>
          </w:p>
        </w:tc>
        <w:tc>
          <w:tcPr>
            <w:tcW w:w="0" w:type="auto"/>
            <w:tcBorders>
              <w:top w:val="single" w:sz="4" w:space="0" w:color="auto"/>
              <w:bottom w:val="single" w:sz="6" w:space="0" w:color="auto"/>
            </w:tcBorders>
          </w:tcPr>
          <w:p w14:paraId="1AB64CEB"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первого сорта</w:t>
            </w:r>
          </w:p>
        </w:tc>
        <w:tc>
          <w:tcPr>
            <w:tcW w:w="666" w:type="dxa"/>
            <w:vMerge/>
            <w:tcBorders>
              <w:top w:val="single" w:sz="4" w:space="0" w:color="auto"/>
              <w:bottom w:val="single" w:sz="6" w:space="0" w:color="auto"/>
            </w:tcBorders>
          </w:tcPr>
          <w:p w14:paraId="5EB186D8"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en-US" w:eastAsia="ru-RU"/>
              </w:rPr>
            </w:pPr>
          </w:p>
        </w:tc>
        <w:tc>
          <w:tcPr>
            <w:tcW w:w="1042" w:type="dxa"/>
            <w:vMerge/>
            <w:tcBorders>
              <w:top w:val="single" w:sz="4" w:space="0" w:color="auto"/>
              <w:bottom w:val="single" w:sz="6" w:space="0" w:color="auto"/>
            </w:tcBorders>
          </w:tcPr>
          <w:p w14:paraId="5B8F0481"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en-US" w:eastAsia="ru-RU"/>
              </w:rPr>
            </w:pPr>
          </w:p>
        </w:tc>
        <w:tc>
          <w:tcPr>
            <w:tcW w:w="0" w:type="auto"/>
            <w:vMerge/>
            <w:tcBorders>
              <w:top w:val="single" w:sz="4" w:space="0" w:color="auto"/>
              <w:bottom w:val="single" w:sz="6" w:space="0" w:color="auto"/>
            </w:tcBorders>
          </w:tcPr>
          <w:p w14:paraId="18ACA241"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en-US" w:eastAsia="ru-RU"/>
              </w:rPr>
            </w:pPr>
          </w:p>
        </w:tc>
        <w:tc>
          <w:tcPr>
            <w:tcW w:w="0" w:type="auto"/>
            <w:vMerge/>
            <w:tcBorders>
              <w:top w:val="single" w:sz="4" w:space="0" w:color="auto"/>
              <w:bottom w:val="single" w:sz="6" w:space="0" w:color="auto"/>
            </w:tcBorders>
          </w:tcPr>
          <w:p w14:paraId="31D965D7"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en-US" w:eastAsia="ru-RU"/>
              </w:rPr>
            </w:pPr>
          </w:p>
        </w:tc>
        <w:tc>
          <w:tcPr>
            <w:tcW w:w="0" w:type="auto"/>
            <w:vMerge/>
            <w:tcBorders>
              <w:top w:val="single" w:sz="4" w:space="0" w:color="auto"/>
              <w:bottom w:val="single" w:sz="6" w:space="0" w:color="auto"/>
            </w:tcBorders>
          </w:tcPr>
          <w:p w14:paraId="7C24B4DB"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en-US" w:eastAsia="ru-RU"/>
              </w:rPr>
            </w:pPr>
          </w:p>
        </w:tc>
        <w:tc>
          <w:tcPr>
            <w:tcW w:w="0" w:type="auto"/>
            <w:vMerge/>
            <w:tcBorders>
              <w:top w:val="single" w:sz="4" w:space="0" w:color="auto"/>
              <w:bottom w:val="single" w:sz="6" w:space="0" w:color="auto"/>
            </w:tcBorders>
          </w:tcPr>
          <w:p w14:paraId="273B27E7"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en-US" w:eastAsia="ru-RU"/>
              </w:rPr>
            </w:pPr>
          </w:p>
        </w:tc>
        <w:tc>
          <w:tcPr>
            <w:tcW w:w="0" w:type="auto"/>
            <w:vMerge/>
            <w:tcBorders>
              <w:top w:val="single" w:sz="4" w:space="0" w:color="auto"/>
              <w:bottom w:val="single" w:sz="6" w:space="0" w:color="auto"/>
            </w:tcBorders>
          </w:tcPr>
          <w:p w14:paraId="23768397"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en-US" w:eastAsia="ru-RU"/>
              </w:rPr>
            </w:pPr>
          </w:p>
        </w:tc>
        <w:tc>
          <w:tcPr>
            <w:tcW w:w="874" w:type="dxa"/>
            <w:vMerge/>
            <w:tcBorders>
              <w:top w:val="single" w:sz="4" w:space="0" w:color="auto"/>
              <w:bottom w:val="single" w:sz="6" w:space="0" w:color="auto"/>
            </w:tcBorders>
          </w:tcPr>
          <w:p w14:paraId="14A2F3F3"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en-US" w:eastAsia="ru-RU"/>
              </w:rPr>
            </w:pPr>
          </w:p>
        </w:tc>
      </w:tr>
      <w:tr w:rsidR="0088437F" w:rsidRPr="0088437F" w14:paraId="33B1D0B3" w14:textId="77777777" w:rsidTr="002567FA">
        <w:trPr>
          <w:trHeight w:val="139"/>
        </w:trPr>
        <w:tc>
          <w:tcPr>
            <w:tcW w:w="1018" w:type="dxa"/>
            <w:tcBorders>
              <w:top w:val="single" w:sz="6" w:space="0" w:color="auto"/>
            </w:tcBorders>
          </w:tcPr>
          <w:p w14:paraId="1889A50B" w14:textId="77777777" w:rsidR="0088437F" w:rsidRPr="0088437F" w:rsidRDefault="0088437F" w:rsidP="0088437F">
            <w:pPr>
              <w:spacing w:after="0" w:line="252" w:lineRule="auto"/>
              <w:rPr>
                <w:rFonts w:ascii="Times New Roman" w:eastAsia="Times New Roman" w:hAnsi="Times New Roman" w:cs="Times New Roman"/>
                <w:sz w:val="10"/>
                <w:szCs w:val="10"/>
                <w:lang w:eastAsia="ru-RU"/>
              </w:rPr>
            </w:pPr>
          </w:p>
        </w:tc>
        <w:tc>
          <w:tcPr>
            <w:tcW w:w="1018" w:type="dxa"/>
            <w:tcBorders>
              <w:top w:val="single" w:sz="6" w:space="0" w:color="auto"/>
            </w:tcBorders>
          </w:tcPr>
          <w:p w14:paraId="738D4393" w14:textId="77777777" w:rsidR="0088437F" w:rsidRPr="0088437F" w:rsidRDefault="0088437F" w:rsidP="0088437F">
            <w:pPr>
              <w:spacing w:after="0" w:line="252" w:lineRule="auto"/>
              <w:jc w:val="center"/>
              <w:rPr>
                <w:rFonts w:ascii="Times New Roman" w:eastAsia="Times New Roman" w:hAnsi="Times New Roman" w:cs="Times New Roman"/>
                <w:sz w:val="10"/>
                <w:szCs w:val="10"/>
                <w:lang w:eastAsia="ru-RU"/>
              </w:rPr>
            </w:pPr>
          </w:p>
        </w:tc>
        <w:tc>
          <w:tcPr>
            <w:tcW w:w="0" w:type="auto"/>
            <w:tcBorders>
              <w:top w:val="single" w:sz="6" w:space="0" w:color="auto"/>
            </w:tcBorders>
          </w:tcPr>
          <w:p w14:paraId="0D666188" w14:textId="77777777" w:rsidR="0088437F" w:rsidRPr="0088437F" w:rsidRDefault="0088437F" w:rsidP="0088437F">
            <w:pPr>
              <w:spacing w:after="0" w:line="252" w:lineRule="auto"/>
              <w:jc w:val="center"/>
              <w:rPr>
                <w:rFonts w:ascii="Times New Roman" w:eastAsia="Times New Roman" w:hAnsi="Times New Roman" w:cs="Times New Roman"/>
                <w:sz w:val="10"/>
                <w:szCs w:val="10"/>
                <w:lang w:eastAsia="ru-RU"/>
              </w:rPr>
            </w:pPr>
          </w:p>
        </w:tc>
        <w:tc>
          <w:tcPr>
            <w:tcW w:w="666" w:type="dxa"/>
            <w:tcBorders>
              <w:top w:val="single" w:sz="6" w:space="0" w:color="auto"/>
            </w:tcBorders>
          </w:tcPr>
          <w:p w14:paraId="2BB84D17" w14:textId="77777777" w:rsidR="0088437F" w:rsidRPr="0088437F" w:rsidRDefault="0088437F" w:rsidP="0088437F">
            <w:pPr>
              <w:spacing w:after="0" w:line="252" w:lineRule="auto"/>
              <w:jc w:val="center"/>
              <w:rPr>
                <w:rFonts w:ascii="Times New Roman" w:eastAsia="Times New Roman" w:hAnsi="Times New Roman" w:cs="Times New Roman"/>
                <w:sz w:val="10"/>
                <w:szCs w:val="10"/>
                <w:lang w:eastAsia="ru-RU"/>
              </w:rPr>
            </w:pPr>
          </w:p>
        </w:tc>
        <w:tc>
          <w:tcPr>
            <w:tcW w:w="1042" w:type="dxa"/>
            <w:tcBorders>
              <w:top w:val="single" w:sz="6" w:space="0" w:color="auto"/>
            </w:tcBorders>
          </w:tcPr>
          <w:p w14:paraId="5872250D" w14:textId="77777777" w:rsidR="0088437F" w:rsidRPr="0088437F" w:rsidRDefault="0088437F" w:rsidP="0088437F">
            <w:pPr>
              <w:spacing w:after="0" w:line="252" w:lineRule="auto"/>
              <w:jc w:val="center"/>
              <w:rPr>
                <w:rFonts w:ascii="Times New Roman" w:eastAsia="Times New Roman" w:hAnsi="Times New Roman" w:cs="Times New Roman"/>
                <w:sz w:val="10"/>
                <w:szCs w:val="10"/>
                <w:lang w:eastAsia="ru-RU"/>
              </w:rPr>
            </w:pPr>
          </w:p>
        </w:tc>
        <w:tc>
          <w:tcPr>
            <w:tcW w:w="0" w:type="auto"/>
            <w:tcBorders>
              <w:top w:val="single" w:sz="6" w:space="0" w:color="auto"/>
            </w:tcBorders>
          </w:tcPr>
          <w:p w14:paraId="2E043851" w14:textId="77777777" w:rsidR="0088437F" w:rsidRPr="0088437F" w:rsidRDefault="0088437F" w:rsidP="0088437F">
            <w:pPr>
              <w:spacing w:after="0" w:line="252" w:lineRule="auto"/>
              <w:jc w:val="center"/>
              <w:rPr>
                <w:rFonts w:ascii="Times New Roman" w:eastAsia="Times New Roman" w:hAnsi="Times New Roman" w:cs="Times New Roman"/>
                <w:sz w:val="10"/>
                <w:szCs w:val="10"/>
                <w:lang w:eastAsia="ru-RU"/>
              </w:rPr>
            </w:pPr>
          </w:p>
        </w:tc>
        <w:tc>
          <w:tcPr>
            <w:tcW w:w="0" w:type="auto"/>
            <w:tcBorders>
              <w:top w:val="single" w:sz="6" w:space="0" w:color="auto"/>
            </w:tcBorders>
          </w:tcPr>
          <w:p w14:paraId="72F15809" w14:textId="77777777" w:rsidR="0088437F" w:rsidRPr="0088437F" w:rsidRDefault="0088437F" w:rsidP="0088437F">
            <w:pPr>
              <w:spacing w:after="0" w:line="252" w:lineRule="auto"/>
              <w:jc w:val="center"/>
              <w:rPr>
                <w:rFonts w:ascii="Times New Roman" w:eastAsia="Times New Roman" w:hAnsi="Times New Roman" w:cs="Times New Roman"/>
                <w:sz w:val="10"/>
                <w:szCs w:val="10"/>
                <w:lang w:eastAsia="ru-RU"/>
              </w:rPr>
            </w:pPr>
          </w:p>
        </w:tc>
        <w:tc>
          <w:tcPr>
            <w:tcW w:w="0" w:type="auto"/>
            <w:tcBorders>
              <w:top w:val="single" w:sz="6" w:space="0" w:color="auto"/>
            </w:tcBorders>
          </w:tcPr>
          <w:p w14:paraId="2FCB3E97" w14:textId="77777777" w:rsidR="0088437F" w:rsidRPr="0088437F" w:rsidRDefault="0088437F" w:rsidP="0088437F">
            <w:pPr>
              <w:spacing w:after="0" w:line="252" w:lineRule="auto"/>
              <w:jc w:val="center"/>
              <w:rPr>
                <w:rFonts w:ascii="Times New Roman" w:eastAsia="Times New Roman" w:hAnsi="Times New Roman" w:cs="Times New Roman"/>
                <w:sz w:val="10"/>
                <w:szCs w:val="10"/>
                <w:lang w:eastAsia="ru-RU"/>
              </w:rPr>
            </w:pPr>
          </w:p>
        </w:tc>
        <w:tc>
          <w:tcPr>
            <w:tcW w:w="0" w:type="auto"/>
            <w:tcBorders>
              <w:top w:val="single" w:sz="6" w:space="0" w:color="auto"/>
            </w:tcBorders>
          </w:tcPr>
          <w:p w14:paraId="232D014C" w14:textId="77777777" w:rsidR="0088437F" w:rsidRPr="0088437F" w:rsidRDefault="0088437F" w:rsidP="0088437F">
            <w:pPr>
              <w:spacing w:after="0" w:line="252" w:lineRule="auto"/>
              <w:jc w:val="center"/>
              <w:rPr>
                <w:rFonts w:ascii="Times New Roman" w:eastAsia="Times New Roman" w:hAnsi="Times New Roman" w:cs="Times New Roman"/>
                <w:sz w:val="10"/>
                <w:szCs w:val="10"/>
                <w:lang w:eastAsia="ru-RU"/>
              </w:rPr>
            </w:pPr>
          </w:p>
        </w:tc>
        <w:tc>
          <w:tcPr>
            <w:tcW w:w="0" w:type="auto"/>
            <w:tcBorders>
              <w:top w:val="single" w:sz="6" w:space="0" w:color="auto"/>
            </w:tcBorders>
          </w:tcPr>
          <w:p w14:paraId="10977D4E" w14:textId="77777777" w:rsidR="0088437F" w:rsidRPr="0088437F" w:rsidRDefault="0088437F" w:rsidP="0088437F">
            <w:pPr>
              <w:spacing w:after="0" w:line="252" w:lineRule="auto"/>
              <w:jc w:val="center"/>
              <w:rPr>
                <w:rFonts w:ascii="Times New Roman" w:eastAsia="Times New Roman" w:hAnsi="Times New Roman" w:cs="Times New Roman"/>
                <w:sz w:val="10"/>
                <w:szCs w:val="10"/>
                <w:lang w:eastAsia="ru-RU"/>
              </w:rPr>
            </w:pPr>
          </w:p>
        </w:tc>
        <w:tc>
          <w:tcPr>
            <w:tcW w:w="874" w:type="dxa"/>
            <w:tcBorders>
              <w:top w:val="single" w:sz="6" w:space="0" w:color="auto"/>
            </w:tcBorders>
          </w:tcPr>
          <w:p w14:paraId="1EAED1C2" w14:textId="77777777" w:rsidR="0088437F" w:rsidRPr="0088437F" w:rsidRDefault="0088437F" w:rsidP="0088437F">
            <w:pPr>
              <w:spacing w:after="0" w:line="252" w:lineRule="auto"/>
              <w:jc w:val="center"/>
              <w:rPr>
                <w:rFonts w:ascii="Times New Roman" w:eastAsia="Times New Roman" w:hAnsi="Times New Roman" w:cs="Times New Roman"/>
                <w:sz w:val="10"/>
                <w:szCs w:val="10"/>
                <w:lang w:eastAsia="ru-RU"/>
              </w:rPr>
            </w:pPr>
          </w:p>
        </w:tc>
      </w:tr>
      <w:tr w:rsidR="0088437F" w:rsidRPr="0088437F" w14:paraId="23B4B4F1" w14:textId="77777777" w:rsidTr="002567FA">
        <w:trPr>
          <w:trHeight w:val="294"/>
        </w:trPr>
        <w:tc>
          <w:tcPr>
            <w:tcW w:w="1018" w:type="dxa"/>
            <w:vAlign w:val="bottom"/>
          </w:tcPr>
          <w:p w14:paraId="47A038F8" w14:textId="77777777" w:rsidR="0088437F" w:rsidRPr="0088437F" w:rsidRDefault="0088437F" w:rsidP="0088437F">
            <w:pPr>
              <w:spacing w:after="0" w:line="252"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Январь</w:t>
            </w:r>
          </w:p>
        </w:tc>
        <w:tc>
          <w:tcPr>
            <w:tcW w:w="1018" w:type="dxa"/>
            <w:vAlign w:val="bottom"/>
          </w:tcPr>
          <w:p w14:paraId="68B6690B" w14:textId="77777777" w:rsidR="0088437F" w:rsidRPr="0088437F" w:rsidRDefault="0088437F" w:rsidP="0088437F">
            <w:pPr>
              <w:spacing w:after="0" w:line="252"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101,4</w:t>
            </w:r>
          </w:p>
        </w:tc>
        <w:tc>
          <w:tcPr>
            <w:tcW w:w="0" w:type="auto"/>
            <w:vAlign w:val="bottom"/>
          </w:tcPr>
          <w:p w14:paraId="38E8BADD" w14:textId="77777777" w:rsidR="0088437F" w:rsidRPr="0088437F" w:rsidRDefault="0088437F" w:rsidP="0088437F">
            <w:pPr>
              <w:spacing w:after="0" w:line="252" w:lineRule="auto"/>
              <w:ind w:left="-108" w:right="144"/>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100,0</w:t>
            </w:r>
          </w:p>
        </w:tc>
        <w:tc>
          <w:tcPr>
            <w:tcW w:w="666" w:type="dxa"/>
            <w:vAlign w:val="bottom"/>
          </w:tcPr>
          <w:p w14:paraId="53559164" w14:textId="77777777" w:rsidR="0088437F" w:rsidRPr="0088437F" w:rsidRDefault="0088437F" w:rsidP="0088437F">
            <w:pPr>
              <w:spacing w:after="0" w:line="252"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100,0</w:t>
            </w:r>
          </w:p>
        </w:tc>
        <w:tc>
          <w:tcPr>
            <w:tcW w:w="1042" w:type="dxa"/>
            <w:vAlign w:val="bottom"/>
          </w:tcPr>
          <w:p w14:paraId="14B792C1" w14:textId="77777777" w:rsidR="0088437F" w:rsidRPr="0088437F" w:rsidRDefault="0088437F" w:rsidP="0088437F">
            <w:pPr>
              <w:spacing w:after="0" w:line="252" w:lineRule="auto"/>
              <w:ind w:left="-2" w:right="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98,8</w:t>
            </w:r>
          </w:p>
        </w:tc>
        <w:tc>
          <w:tcPr>
            <w:tcW w:w="0" w:type="auto"/>
            <w:vAlign w:val="bottom"/>
          </w:tcPr>
          <w:p w14:paraId="6185BF64"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100,1</w:t>
            </w:r>
          </w:p>
        </w:tc>
        <w:tc>
          <w:tcPr>
            <w:tcW w:w="0" w:type="auto"/>
            <w:vAlign w:val="bottom"/>
          </w:tcPr>
          <w:p w14:paraId="630C51E4" w14:textId="77777777" w:rsidR="0088437F" w:rsidRPr="0088437F" w:rsidRDefault="0088437F" w:rsidP="0088437F">
            <w:pPr>
              <w:spacing w:after="0" w:line="252"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99,4</w:t>
            </w:r>
          </w:p>
        </w:tc>
        <w:tc>
          <w:tcPr>
            <w:tcW w:w="0" w:type="auto"/>
            <w:vAlign w:val="bottom"/>
          </w:tcPr>
          <w:p w14:paraId="6AAE8D9D" w14:textId="77777777" w:rsidR="0088437F" w:rsidRPr="0088437F" w:rsidRDefault="0088437F" w:rsidP="0088437F">
            <w:pPr>
              <w:spacing w:after="0" w:line="252" w:lineRule="auto"/>
              <w:ind w:left="-108" w:right="34"/>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106,3</w:t>
            </w:r>
          </w:p>
        </w:tc>
        <w:tc>
          <w:tcPr>
            <w:tcW w:w="0" w:type="auto"/>
            <w:vAlign w:val="bottom"/>
          </w:tcPr>
          <w:p w14:paraId="457BAE8E" w14:textId="77777777" w:rsidR="0088437F" w:rsidRPr="0088437F" w:rsidRDefault="0088437F" w:rsidP="0088437F">
            <w:pPr>
              <w:spacing w:after="0" w:line="252" w:lineRule="auto"/>
              <w:ind w:left="-10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102,7</w:t>
            </w:r>
          </w:p>
        </w:tc>
        <w:tc>
          <w:tcPr>
            <w:tcW w:w="0" w:type="auto"/>
            <w:vAlign w:val="bottom"/>
          </w:tcPr>
          <w:p w14:paraId="34E4545B" w14:textId="77777777" w:rsidR="0088437F" w:rsidRPr="0088437F" w:rsidRDefault="0088437F" w:rsidP="0088437F">
            <w:pPr>
              <w:spacing w:after="0" w:line="252" w:lineRule="auto"/>
              <w:ind w:left="-10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98,2</w:t>
            </w:r>
          </w:p>
        </w:tc>
        <w:tc>
          <w:tcPr>
            <w:tcW w:w="874" w:type="dxa"/>
            <w:vAlign w:val="bottom"/>
          </w:tcPr>
          <w:p w14:paraId="3684E793" w14:textId="77777777" w:rsidR="0088437F" w:rsidRPr="0088437F" w:rsidRDefault="0088437F" w:rsidP="0088437F">
            <w:pPr>
              <w:spacing w:after="0" w:line="252" w:lineRule="auto"/>
              <w:ind w:left="-108" w:right="3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100,9</w:t>
            </w:r>
          </w:p>
        </w:tc>
      </w:tr>
      <w:tr w:rsidR="0088437F" w:rsidRPr="0088437F" w14:paraId="72047F24" w14:textId="77777777" w:rsidTr="002567FA">
        <w:trPr>
          <w:trHeight w:val="294"/>
        </w:trPr>
        <w:tc>
          <w:tcPr>
            <w:tcW w:w="1018" w:type="dxa"/>
            <w:vAlign w:val="bottom"/>
          </w:tcPr>
          <w:p w14:paraId="668E406A" w14:textId="77777777" w:rsidR="0088437F" w:rsidRPr="0088437F" w:rsidRDefault="0088437F" w:rsidP="0088437F">
            <w:pPr>
              <w:spacing w:after="0" w:line="252"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Февраль</w:t>
            </w:r>
          </w:p>
        </w:tc>
        <w:tc>
          <w:tcPr>
            <w:tcW w:w="1018" w:type="dxa"/>
            <w:vAlign w:val="bottom"/>
          </w:tcPr>
          <w:p w14:paraId="7A4A0B8E" w14:textId="77777777" w:rsidR="0088437F" w:rsidRPr="0088437F" w:rsidRDefault="0088437F" w:rsidP="0088437F">
            <w:pPr>
              <w:spacing w:after="0" w:line="252"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103,9</w:t>
            </w:r>
          </w:p>
        </w:tc>
        <w:tc>
          <w:tcPr>
            <w:tcW w:w="0" w:type="auto"/>
            <w:vAlign w:val="bottom"/>
          </w:tcPr>
          <w:p w14:paraId="05AA39C1" w14:textId="77777777" w:rsidR="0088437F" w:rsidRPr="0088437F" w:rsidRDefault="0088437F" w:rsidP="0088437F">
            <w:pPr>
              <w:spacing w:after="0" w:line="252" w:lineRule="auto"/>
              <w:ind w:left="-108" w:right="144"/>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101,6</w:t>
            </w:r>
          </w:p>
        </w:tc>
        <w:tc>
          <w:tcPr>
            <w:tcW w:w="666" w:type="dxa"/>
            <w:vAlign w:val="bottom"/>
          </w:tcPr>
          <w:p w14:paraId="6E765BA1" w14:textId="77777777" w:rsidR="0088437F" w:rsidRPr="0088437F" w:rsidRDefault="0088437F" w:rsidP="0088437F">
            <w:pPr>
              <w:spacing w:after="0" w:line="252"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100,0</w:t>
            </w:r>
          </w:p>
        </w:tc>
        <w:tc>
          <w:tcPr>
            <w:tcW w:w="1042" w:type="dxa"/>
            <w:vAlign w:val="bottom"/>
          </w:tcPr>
          <w:p w14:paraId="4DA62A5F" w14:textId="77777777" w:rsidR="0088437F" w:rsidRPr="0088437F" w:rsidRDefault="0088437F" w:rsidP="0088437F">
            <w:pPr>
              <w:spacing w:after="0" w:line="252" w:lineRule="auto"/>
              <w:ind w:left="-2" w:right="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99,6</w:t>
            </w:r>
          </w:p>
        </w:tc>
        <w:tc>
          <w:tcPr>
            <w:tcW w:w="0" w:type="auto"/>
            <w:vAlign w:val="bottom"/>
          </w:tcPr>
          <w:p w14:paraId="7AB45427" w14:textId="77777777" w:rsidR="0088437F" w:rsidRPr="0088437F" w:rsidRDefault="0088437F" w:rsidP="0088437F">
            <w:pPr>
              <w:spacing w:after="0" w:line="252"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101,0</w:t>
            </w:r>
          </w:p>
        </w:tc>
        <w:tc>
          <w:tcPr>
            <w:tcW w:w="0" w:type="auto"/>
            <w:vAlign w:val="bottom"/>
          </w:tcPr>
          <w:p w14:paraId="730D4D9B" w14:textId="77777777" w:rsidR="0088437F" w:rsidRPr="0088437F" w:rsidRDefault="0088437F" w:rsidP="0088437F">
            <w:pPr>
              <w:spacing w:after="0" w:line="252"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100,5</w:t>
            </w:r>
          </w:p>
        </w:tc>
        <w:tc>
          <w:tcPr>
            <w:tcW w:w="0" w:type="auto"/>
            <w:vAlign w:val="bottom"/>
          </w:tcPr>
          <w:p w14:paraId="606733CF" w14:textId="77777777" w:rsidR="0088437F" w:rsidRPr="0088437F" w:rsidRDefault="0088437F" w:rsidP="0088437F">
            <w:pPr>
              <w:spacing w:after="0" w:line="252" w:lineRule="auto"/>
              <w:ind w:left="-108" w:right="34"/>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100,0</w:t>
            </w:r>
          </w:p>
        </w:tc>
        <w:tc>
          <w:tcPr>
            <w:tcW w:w="0" w:type="auto"/>
            <w:vAlign w:val="bottom"/>
          </w:tcPr>
          <w:p w14:paraId="723B79D1" w14:textId="77777777" w:rsidR="0088437F" w:rsidRPr="0088437F" w:rsidRDefault="0088437F" w:rsidP="0088437F">
            <w:pPr>
              <w:spacing w:after="0" w:line="252" w:lineRule="auto"/>
              <w:ind w:left="-10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101,1</w:t>
            </w:r>
          </w:p>
        </w:tc>
        <w:tc>
          <w:tcPr>
            <w:tcW w:w="0" w:type="auto"/>
            <w:vAlign w:val="bottom"/>
          </w:tcPr>
          <w:p w14:paraId="6EBD3D29" w14:textId="77777777" w:rsidR="0088437F" w:rsidRPr="0088437F" w:rsidRDefault="0088437F" w:rsidP="0088437F">
            <w:pPr>
              <w:spacing w:after="0" w:line="252" w:lineRule="auto"/>
              <w:ind w:left="-10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99,9</w:t>
            </w:r>
          </w:p>
        </w:tc>
        <w:tc>
          <w:tcPr>
            <w:tcW w:w="874" w:type="dxa"/>
            <w:vAlign w:val="bottom"/>
          </w:tcPr>
          <w:p w14:paraId="6CE04002" w14:textId="77777777" w:rsidR="0088437F" w:rsidRPr="0088437F" w:rsidRDefault="0088437F" w:rsidP="0088437F">
            <w:pPr>
              <w:spacing w:after="0" w:line="252" w:lineRule="auto"/>
              <w:ind w:left="-108" w:right="34"/>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99,5</w:t>
            </w:r>
          </w:p>
        </w:tc>
      </w:tr>
      <w:tr w:rsidR="0088437F" w:rsidRPr="0088437F" w14:paraId="3732D90A" w14:textId="77777777" w:rsidTr="002567FA">
        <w:trPr>
          <w:trHeight w:val="294"/>
        </w:trPr>
        <w:tc>
          <w:tcPr>
            <w:tcW w:w="1018" w:type="dxa"/>
            <w:vAlign w:val="bottom"/>
          </w:tcPr>
          <w:p w14:paraId="318E7001" w14:textId="77777777" w:rsidR="0088437F" w:rsidRPr="0088437F" w:rsidRDefault="0088437F" w:rsidP="0088437F">
            <w:pPr>
              <w:spacing w:after="0" w:line="252"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lastRenderedPageBreak/>
              <w:t>Март</w:t>
            </w:r>
          </w:p>
        </w:tc>
        <w:tc>
          <w:tcPr>
            <w:tcW w:w="1018" w:type="dxa"/>
            <w:vAlign w:val="bottom"/>
          </w:tcPr>
          <w:p w14:paraId="406BADCE" w14:textId="77777777" w:rsidR="0088437F" w:rsidRPr="0088437F" w:rsidRDefault="0088437F" w:rsidP="0088437F">
            <w:pPr>
              <w:spacing w:after="0" w:line="252"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101,0</w:t>
            </w:r>
          </w:p>
        </w:tc>
        <w:tc>
          <w:tcPr>
            <w:tcW w:w="0" w:type="auto"/>
            <w:vAlign w:val="bottom"/>
          </w:tcPr>
          <w:p w14:paraId="7DF790B3" w14:textId="77777777" w:rsidR="0088437F" w:rsidRPr="0088437F" w:rsidRDefault="0088437F" w:rsidP="0088437F">
            <w:pPr>
              <w:spacing w:after="0" w:line="252" w:lineRule="auto"/>
              <w:ind w:left="-108" w:right="144"/>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99,8</w:t>
            </w:r>
          </w:p>
        </w:tc>
        <w:tc>
          <w:tcPr>
            <w:tcW w:w="666" w:type="dxa"/>
            <w:vAlign w:val="bottom"/>
          </w:tcPr>
          <w:p w14:paraId="1D770D34" w14:textId="77777777" w:rsidR="0088437F" w:rsidRPr="0088437F" w:rsidRDefault="0088437F" w:rsidP="0088437F">
            <w:pPr>
              <w:spacing w:after="0" w:line="252"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100,0</w:t>
            </w:r>
          </w:p>
        </w:tc>
        <w:tc>
          <w:tcPr>
            <w:tcW w:w="1042" w:type="dxa"/>
            <w:vAlign w:val="bottom"/>
          </w:tcPr>
          <w:p w14:paraId="7B424633" w14:textId="77777777" w:rsidR="0088437F" w:rsidRPr="0088437F" w:rsidRDefault="0088437F" w:rsidP="0088437F">
            <w:pPr>
              <w:spacing w:after="0" w:line="252" w:lineRule="auto"/>
              <w:ind w:left="-2" w:right="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100,0</w:t>
            </w:r>
          </w:p>
        </w:tc>
        <w:tc>
          <w:tcPr>
            <w:tcW w:w="0" w:type="auto"/>
            <w:vAlign w:val="bottom"/>
          </w:tcPr>
          <w:p w14:paraId="388C0937" w14:textId="77777777" w:rsidR="0088437F" w:rsidRPr="0088437F" w:rsidRDefault="0088437F" w:rsidP="0088437F">
            <w:pPr>
              <w:spacing w:after="0" w:line="252"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100,2</w:t>
            </w:r>
          </w:p>
        </w:tc>
        <w:tc>
          <w:tcPr>
            <w:tcW w:w="0" w:type="auto"/>
            <w:vAlign w:val="bottom"/>
          </w:tcPr>
          <w:p w14:paraId="6F4A5207" w14:textId="77777777" w:rsidR="0088437F" w:rsidRPr="0088437F" w:rsidRDefault="0088437F" w:rsidP="0088437F">
            <w:pPr>
              <w:spacing w:after="0" w:line="252"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100,3</w:t>
            </w:r>
          </w:p>
        </w:tc>
        <w:tc>
          <w:tcPr>
            <w:tcW w:w="0" w:type="auto"/>
            <w:vAlign w:val="bottom"/>
          </w:tcPr>
          <w:p w14:paraId="1139C896" w14:textId="77777777" w:rsidR="0088437F" w:rsidRPr="0088437F" w:rsidRDefault="0088437F" w:rsidP="0088437F">
            <w:pPr>
              <w:spacing w:after="0" w:line="252" w:lineRule="auto"/>
              <w:ind w:left="-108" w:right="34"/>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97,8</w:t>
            </w:r>
          </w:p>
        </w:tc>
        <w:tc>
          <w:tcPr>
            <w:tcW w:w="0" w:type="auto"/>
            <w:vAlign w:val="bottom"/>
          </w:tcPr>
          <w:p w14:paraId="70D0E7A6" w14:textId="77777777" w:rsidR="0088437F" w:rsidRPr="0088437F" w:rsidRDefault="0088437F" w:rsidP="0088437F">
            <w:pPr>
              <w:spacing w:after="0" w:line="252" w:lineRule="auto"/>
              <w:ind w:left="-10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99,8</w:t>
            </w:r>
          </w:p>
        </w:tc>
        <w:tc>
          <w:tcPr>
            <w:tcW w:w="0" w:type="auto"/>
            <w:vAlign w:val="bottom"/>
          </w:tcPr>
          <w:p w14:paraId="1953BE3F" w14:textId="77777777" w:rsidR="0088437F" w:rsidRPr="0088437F" w:rsidRDefault="0088437F" w:rsidP="0088437F">
            <w:pPr>
              <w:spacing w:after="0" w:line="252" w:lineRule="auto"/>
              <w:ind w:left="-10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101,7</w:t>
            </w:r>
          </w:p>
        </w:tc>
        <w:tc>
          <w:tcPr>
            <w:tcW w:w="874" w:type="dxa"/>
            <w:vAlign w:val="bottom"/>
          </w:tcPr>
          <w:p w14:paraId="3CB642F1" w14:textId="77777777" w:rsidR="0088437F" w:rsidRPr="0088437F" w:rsidRDefault="0088437F" w:rsidP="0088437F">
            <w:pPr>
              <w:spacing w:after="0" w:line="252" w:lineRule="auto"/>
              <w:ind w:left="-108" w:right="3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98,2</w:t>
            </w:r>
          </w:p>
        </w:tc>
      </w:tr>
      <w:tr w:rsidR="0088437F" w:rsidRPr="0088437F" w14:paraId="27726FDD" w14:textId="77777777" w:rsidTr="002567FA">
        <w:trPr>
          <w:trHeight w:val="124"/>
        </w:trPr>
        <w:tc>
          <w:tcPr>
            <w:tcW w:w="1018" w:type="dxa"/>
          </w:tcPr>
          <w:p w14:paraId="34BD2508" w14:textId="77777777" w:rsidR="0088437F" w:rsidRPr="0088437F" w:rsidRDefault="0088437F" w:rsidP="0088437F">
            <w:pPr>
              <w:spacing w:after="0" w:line="252" w:lineRule="auto"/>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sz w:val="20"/>
                <w:szCs w:val="20"/>
                <w:lang w:val="ky-KG" w:eastAsia="ru-RU"/>
              </w:rPr>
              <w:t>Апрель</w:t>
            </w:r>
          </w:p>
        </w:tc>
        <w:tc>
          <w:tcPr>
            <w:tcW w:w="1018" w:type="dxa"/>
          </w:tcPr>
          <w:p w14:paraId="574279EC"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100,7</w:t>
            </w:r>
          </w:p>
        </w:tc>
        <w:tc>
          <w:tcPr>
            <w:tcW w:w="0" w:type="auto"/>
          </w:tcPr>
          <w:p w14:paraId="2C4C40A8" w14:textId="77777777" w:rsidR="0088437F" w:rsidRPr="0088437F" w:rsidRDefault="0088437F" w:rsidP="0088437F">
            <w:pPr>
              <w:tabs>
                <w:tab w:val="left" w:pos="601"/>
              </w:tabs>
              <w:spacing w:after="0" w:line="252" w:lineRule="auto"/>
              <w:ind w:right="14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99,1</w:t>
            </w:r>
          </w:p>
        </w:tc>
        <w:tc>
          <w:tcPr>
            <w:tcW w:w="666" w:type="dxa"/>
          </w:tcPr>
          <w:p w14:paraId="0459326B"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98,6</w:t>
            </w:r>
          </w:p>
        </w:tc>
        <w:tc>
          <w:tcPr>
            <w:tcW w:w="1042" w:type="dxa"/>
          </w:tcPr>
          <w:p w14:paraId="6CEFEDFD" w14:textId="77777777" w:rsidR="0088437F" w:rsidRPr="0088437F" w:rsidRDefault="0088437F" w:rsidP="0088437F">
            <w:pPr>
              <w:spacing w:after="0" w:line="252" w:lineRule="auto"/>
              <w:ind w:left="-2" w:right="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0" w:type="auto"/>
          </w:tcPr>
          <w:p w14:paraId="4B89E8D0"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100,9</w:t>
            </w:r>
          </w:p>
        </w:tc>
        <w:tc>
          <w:tcPr>
            <w:tcW w:w="0" w:type="auto"/>
          </w:tcPr>
          <w:p w14:paraId="04B54E9B"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101,0</w:t>
            </w:r>
          </w:p>
        </w:tc>
        <w:tc>
          <w:tcPr>
            <w:tcW w:w="0" w:type="auto"/>
          </w:tcPr>
          <w:p w14:paraId="3A953805"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96,4</w:t>
            </w:r>
          </w:p>
        </w:tc>
        <w:tc>
          <w:tcPr>
            <w:tcW w:w="0" w:type="auto"/>
          </w:tcPr>
          <w:p w14:paraId="0992FC00"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100,7</w:t>
            </w:r>
          </w:p>
        </w:tc>
        <w:tc>
          <w:tcPr>
            <w:tcW w:w="0" w:type="auto"/>
          </w:tcPr>
          <w:p w14:paraId="66DA39DB"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101,1</w:t>
            </w:r>
          </w:p>
        </w:tc>
        <w:tc>
          <w:tcPr>
            <w:tcW w:w="874" w:type="dxa"/>
          </w:tcPr>
          <w:p w14:paraId="5CEA66B1"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98,5</w:t>
            </w:r>
          </w:p>
        </w:tc>
      </w:tr>
      <w:tr w:rsidR="0088437F" w:rsidRPr="0088437F" w14:paraId="5167BE94" w14:textId="77777777" w:rsidTr="002567FA">
        <w:trPr>
          <w:trHeight w:val="124"/>
        </w:trPr>
        <w:tc>
          <w:tcPr>
            <w:tcW w:w="1018" w:type="dxa"/>
          </w:tcPr>
          <w:p w14:paraId="6C3A49C6" w14:textId="77777777" w:rsidR="0088437F" w:rsidRPr="0088437F" w:rsidRDefault="0088437F" w:rsidP="0088437F">
            <w:pPr>
              <w:spacing w:after="0" w:line="252"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Май </w:t>
            </w:r>
          </w:p>
        </w:tc>
        <w:tc>
          <w:tcPr>
            <w:tcW w:w="1018" w:type="dxa"/>
          </w:tcPr>
          <w:p w14:paraId="132D1EA1"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99,6</w:t>
            </w:r>
          </w:p>
        </w:tc>
        <w:tc>
          <w:tcPr>
            <w:tcW w:w="0" w:type="auto"/>
          </w:tcPr>
          <w:p w14:paraId="44FCB6F8" w14:textId="77777777" w:rsidR="0088437F" w:rsidRPr="0088437F" w:rsidRDefault="0088437F" w:rsidP="0088437F">
            <w:pPr>
              <w:tabs>
                <w:tab w:val="left" w:pos="601"/>
              </w:tabs>
              <w:spacing w:after="0" w:line="252" w:lineRule="auto"/>
              <w:ind w:right="144"/>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ky-KG" w:eastAsia="ru-RU"/>
              </w:rPr>
              <w:t>99,3</w:t>
            </w:r>
          </w:p>
        </w:tc>
        <w:tc>
          <w:tcPr>
            <w:tcW w:w="666" w:type="dxa"/>
          </w:tcPr>
          <w:p w14:paraId="2E040F94"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99,9</w:t>
            </w:r>
          </w:p>
        </w:tc>
        <w:tc>
          <w:tcPr>
            <w:tcW w:w="1042" w:type="dxa"/>
          </w:tcPr>
          <w:p w14:paraId="6CD65F2E" w14:textId="77777777" w:rsidR="0088437F" w:rsidRPr="0088437F" w:rsidRDefault="0088437F" w:rsidP="0088437F">
            <w:pPr>
              <w:spacing w:after="0" w:line="252" w:lineRule="auto"/>
              <w:ind w:left="-2" w:right="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0" w:type="auto"/>
          </w:tcPr>
          <w:p w14:paraId="770E4D50"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100,1</w:t>
            </w:r>
          </w:p>
        </w:tc>
        <w:tc>
          <w:tcPr>
            <w:tcW w:w="0" w:type="auto"/>
          </w:tcPr>
          <w:p w14:paraId="7AB8DB96"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101,2</w:t>
            </w:r>
          </w:p>
        </w:tc>
        <w:tc>
          <w:tcPr>
            <w:tcW w:w="0" w:type="auto"/>
          </w:tcPr>
          <w:p w14:paraId="20CD0E7E"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en-US" w:eastAsia="ru-RU"/>
              </w:rPr>
              <w:t xml:space="preserve">      </w:t>
            </w:r>
            <w:r w:rsidRPr="0088437F">
              <w:rPr>
                <w:rFonts w:ascii="Times New Roman" w:eastAsia="Times New Roman" w:hAnsi="Times New Roman" w:cs="Times New Roman"/>
                <w:sz w:val="20"/>
                <w:szCs w:val="20"/>
                <w:lang w:val="ky-KG" w:eastAsia="ru-RU"/>
              </w:rPr>
              <w:t>97,4</w:t>
            </w:r>
          </w:p>
        </w:tc>
        <w:tc>
          <w:tcPr>
            <w:tcW w:w="0" w:type="auto"/>
          </w:tcPr>
          <w:p w14:paraId="75B1BB22"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96,8</w:t>
            </w:r>
          </w:p>
        </w:tc>
        <w:tc>
          <w:tcPr>
            <w:tcW w:w="0" w:type="auto"/>
          </w:tcPr>
          <w:p w14:paraId="3E64EC81"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100,0</w:t>
            </w:r>
          </w:p>
        </w:tc>
        <w:tc>
          <w:tcPr>
            <w:tcW w:w="874" w:type="dxa"/>
          </w:tcPr>
          <w:p w14:paraId="40D1F318"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en-US" w:eastAsia="ru-RU"/>
              </w:rPr>
              <w:t xml:space="preserve">     </w:t>
            </w:r>
            <w:r w:rsidRPr="0088437F">
              <w:rPr>
                <w:rFonts w:ascii="Times New Roman" w:eastAsia="Times New Roman" w:hAnsi="Times New Roman" w:cs="Times New Roman"/>
                <w:sz w:val="20"/>
                <w:szCs w:val="20"/>
                <w:lang w:val="ky-KG" w:eastAsia="ru-RU"/>
              </w:rPr>
              <w:t>99,5</w:t>
            </w:r>
          </w:p>
        </w:tc>
      </w:tr>
      <w:tr w:rsidR="0088437F" w:rsidRPr="0088437F" w14:paraId="14E571A7" w14:textId="77777777" w:rsidTr="002567FA">
        <w:trPr>
          <w:trHeight w:val="124"/>
        </w:trPr>
        <w:tc>
          <w:tcPr>
            <w:tcW w:w="1018" w:type="dxa"/>
          </w:tcPr>
          <w:p w14:paraId="14070BF6" w14:textId="77777777" w:rsidR="0088437F" w:rsidRPr="0088437F" w:rsidRDefault="0088437F" w:rsidP="0088437F">
            <w:pPr>
              <w:spacing w:after="0" w:line="252"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Июнь</w:t>
            </w:r>
          </w:p>
        </w:tc>
        <w:tc>
          <w:tcPr>
            <w:tcW w:w="1018" w:type="dxa"/>
          </w:tcPr>
          <w:p w14:paraId="6D6287D3"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98,6</w:t>
            </w:r>
          </w:p>
        </w:tc>
        <w:tc>
          <w:tcPr>
            <w:tcW w:w="0" w:type="auto"/>
          </w:tcPr>
          <w:p w14:paraId="780190FA" w14:textId="77777777" w:rsidR="0088437F" w:rsidRPr="0088437F" w:rsidRDefault="0088437F" w:rsidP="0088437F">
            <w:pPr>
              <w:tabs>
                <w:tab w:val="left" w:pos="601"/>
              </w:tabs>
              <w:spacing w:after="0" w:line="252" w:lineRule="auto"/>
              <w:ind w:right="14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99,8</w:t>
            </w:r>
          </w:p>
        </w:tc>
        <w:tc>
          <w:tcPr>
            <w:tcW w:w="666" w:type="dxa"/>
          </w:tcPr>
          <w:p w14:paraId="6F23B33D"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1042" w:type="dxa"/>
          </w:tcPr>
          <w:p w14:paraId="47A02511" w14:textId="77777777" w:rsidR="0088437F" w:rsidRPr="0088437F" w:rsidRDefault="0088437F" w:rsidP="0088437F">
            <w:pPr>
              <w:spacing w:after="0" w:line="252" w:lineRule="auto"/>
              <w:ind w:left="-2" w:right="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0" w:type="auto"/>
          </w:tcPr>
          <w:p w14:paraId="65BAEB65"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99,9</w:t>
            </w:r>
          </w:p>
        </w:tc>
        <w:tc>
          <w:tcPr>
            <w:tcW w:w="0" w:type="auto"/>
          </w:tcPr>
          <w:p w14:paraId="4EE562F3"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101,4</w:t>
            </w:r>
          </w:p>
        </w:tc>
        <w:tc>
          <w:tcPr>
            <w:tcW w:w="0" w:type="auto"/>
          </w:tcPr>
          <w:p w14:paraId="5111D546" w14:textId="77777777" w:rsidR="0088437F" w:rsidRPr="0088437F" w:rsidRDefault="0088437F" w:rsidP="0088437F">
            <w:pPr>
              <w:spacing w:after="0" w:line="252"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96,6</w:t>
            </w:r>
          </w:p>
        </w:tc>
        <w:tc>
          <w:tcPr>
            <w:tcW w:w="0" w:type="auto"/>
          </w:tcPr>
          <w:p w14:paraId="342FC5D5"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93,7</w:t>
            </w:r>
          </w:p>
        </w:tc>
        <w:tc>
          <w:tcPr>
            <w:tcW w:w="0" w:type="auto"/>
          </w:tcPr>
          <w:p w14:paraId="27C54955"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101,9</w:t>
            </w:r>
          </w:p>
        </w:tc>
        <w:tc>
          <w:tcPr>
            <w:tcW w:w="874" w:type="dxa"/>
          </w:tcPr>
          <w:p w14:paraId="569B0A42" w14:textId="77777777" w:rsidR="0088437F" w:rsidRPr="0088437F" w:rsidRDefault="0088437F" w:rsidP="0088437F">
            <w:pPr>
              <w:spacing w:after="0" w:line="252" w:lineRule="auto"/>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100,2</w:t>
            </w:r>
          </w:p>
        </w:tc>
      </w:tr>
      <w:tr w:rsidR="0088437F" w:rsidRPr="0088437F" w14:paraId="396D066D" w14:textId="77777777" w:rsidTr="002567FA">
        <w:trPr>
          <w:trHeight w:val="124"/>
        </w:trPr>
        <w:tc>
          <w:tcPr>
            <w:tcW w:w="1018" w:type="dxa"/>
          </w:tcPr>
          <w:p w14:paraId="4145C7D1" w14:textId="77777777" w:rsidR="0088437F" w:rsidRPr="0088437F" w:rsidRDefault="0088437F" w:rsidP="0088437F">
            <w:pPr>
              <w:spacing w:after="0" w:line="252"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Июль</w:t>
            </w:r>
          </w:p>
        </w:tc>
        <w:tc>
          <w:tcPr>
            <w:tcW w:w="1018" w:type="dxa"/>
          </w:tcPr>
          <w:p w14:paraId="2D0F86F3"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101,5</w:t>
            </w:r>
          </w:p>
        </w:tc>
        <w:tc>
          <w:tcPr>
            <w:tcW w:w="0" w:type="auto"/>
          </w:tcPr>
          <w:p w14:paraId="47B8F2F1" w14:textId="77777777" w:rsidR="0088437F" w:rsidRPr="0088437F" w:rsidRDefault="0088437F" w:rsidP="0088437F">
            <w:pPr>
              <w:spacing w:after="0" w:line="252" w:lineRule="auto"/>
              <w:ind w:right="144"/>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ky-KG" w:eastAsia="ru-RU"/>
              </w:rPr>
              <w:t>99,</w:t>
            </w:r>
            <w:r w:rsidRPr="0088437F">
              <w:rPr>
                <w:rFonts w:ascii="Times New Roman" w:eastAsia="Times New Roman" w:hAnsi="Times New Roman" w:cs="Times New Roman"/>
                <w:sz w:val="20"/>
                <w:szCs w:val="20"/>
                <w:lang w:val="en-US" w:eastAsia="ru-RU"/>
              </w:rPr>
              <w:t>4</w:t>
            </w:r>
          </w:p>
        </w:tc>
        <w:tc>
          <w:tcPr>
            <w:tcW w:w="666" w:type="dxa"/>
          </w:tcPr>
          <w:p w14:paraId="1D4CD926"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1042" w:type="dxa"/>
          </w:tcPr>
          <w:p w14:paraId="2833593A" w14:textId="77777777" w:rsidR="0088437F" w:rsidRPr="0088437F" w:rsidRDefault="0088437F" w:rsidP="0088437F">
            <w:pPr>
              <w:spacing w:after="0" w:line="252" w:lineRule="auto"/>
              <w:ind w:left="-2" w:right="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0" w:type="auto"/>
          </w:tcPr>
          <w:p w14:paraId="54F2D86A"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102,1</w:t>
            </w:r>
          </w:p>
        </w:tc>
        <w:tc>
          <w:tcPr>
            <w:tcW w:w="0" w:type="auto"/>
          </w:tcPr>
          <w:p w14:paraId="03654C41"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100,8</w:t>
            </w:r>
          </w:p>
        </w:tc>
        <w:tc>
          <w:tcPr>
            <w:tcW w:w="0" w:type="auto"/>
          </w:tcPr>
          <w:p w14:paraId="602B02BF"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96,7</w:t>
            </w:r>
          </w:p>
        </w:tc>
        <w:tc>
          <w:tcPr>
            <w:tcW w:w="0" w:type="auto"/>
          </w:tcPr>
          <w:p w14:paraId="6D154EDF"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98,0</w:t>
            </w:r>
          </w:p>
        </w:tc>
        <w:tc>
          <w:tcPr>
            <w:tcW w:w="0" w:type="auto"/>
          </w:tcPr>
          <w:p w14:paraId="657FBA05"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100,8</w:t>
            </w:r>
          </w:p>
        </w:tc>
        <w:tc>
          <w:tcPr>
            <w:tcW w:w="874" w:type="dxa"/>
          </w:tcPr>
          <w:p w14:paraId="70103924"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100,5</w:t>
            </w:r>
          </w:p>
        </w:tc>
      </w:tr>
      <w:tr w:rsidR="0088437F" w:rsidRPr="0088437F" w14:paraId="28BE7C71" w14:textId="77777777" w:rsidTr="002567FA">
        <w:trPr>
          <w:trHeight w:val="124"/>
        </w:trPr>
        <w:tc>
          <w:tcPr>
            <w:tcW w:w="1018" w:type="dxa"/>
            <w:tcBorders>
              <w:bottom w:val="single" w:sz="8" w:space="0" w:color="auto"/>
            </w:tcBorders>
          </w:tcPr>
          <w:p w14:paraId="269C5040" w14:textId="77777777" w:rsidR="0088437F" w:rsidRPr="0088437F" w:rsidRDefault="0088437F" w:rsidP="0088437F">
            <w:pPr>
              <w:spacing w:after="0" w:line="252"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Август</w:t>
            </w:r>
          </w:p>
        </w:tc>
        <w:tc>
          <w:tcPr>
            <w:tcW w:w="1018" w:type="dxa"/>
            <w:tcBorders>
              <w:bottom w:val="single" w:sz="8" w:space="0" w:color="auto"/>
            </w:tcBorders>
          </w:tcPr>
          <w:p w14:paraId="55BF7A1F"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100,5</w:t>
            </w:r>
          </w:p>
        </w:tc>
        <w:tc>
          <w:tcPr>
            <w:tcW w:w="0" w:type="auto"/>
            <w:tcBorders>
              <w:bottom w:val="single" w:sz="8" w:space="0" w:color="auto"/>
            </w:tcBorders>
          </w:tcPr>
          <w:p w14:paraId="2DBCCD0E" w14:textId="77777777" w:rsidR="0088437F" w:rsidRPr="0088437F" w:rsidRDefault="0088437F" w:rsidP="0088437F">
            <w:pPr>
              <w:spacing w:after="0" w:line="252" w:lineRule="auto"/>
              <w:ind w:right="14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99,2</w:t>
            </w:r>
          </w:p>
        </w:tc>
        <w:tc>
          <w:tcPr>
            <w:tcW w:w="666" w:type="dxa"/>
            <w:tcBorders>
              <w:bottom w:val="single" w:sz="8" w:space="0" w:color="auto"/>
            </w:tcBorders>
          </w:tcPr>
          <w:p w14:paraId="3F136B1A"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1042" w:type="dxa"/>
            <w:tcBorders>
              <w:bottom w:val="single" w:sz="8" w:space="0" w:color="auto"/>
            </w:tcBorders>
          </w:tcPr>
          <w:p w14:paraId="67009631" w14:textId="77777777" w:rsidR="0088437F" w:rsidRPr="0088437F" w:rsidRDefault="0088437F" w:rsidP="0088437F">
            <w:pPr>
              <w:spacing w:after="0" w:line="252" w:lineRule="auto"/>
              <w:ind w:left="-2" w:right="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0" w:type="auto"/>
            <w:tcBorders>
              <w:bottom w:val="single" w:sz="8" w:space="0" w:color="auto"/>
            </w:tcBorders>
          </w:tcPr>
          <w:p w14:paraId="1C8EB629"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101,2</w:t>
            </w:r>
          </w:p>
        </w:tc>
        <w:tc>
          <w:tcPr>
            <w:tcW w:w="0" w:type="auto"/>
            <w:tcBorders>
              <w:bottom w:val="single" w:sz="8" w:space="0" w:color="auto"/>
            </w:tcBorders>
          </w:tcPr>
          <w:p w14:paraId="29EF0D00"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101,2</w:t>
            </w:r>
          </w:p>
        </w:tc>
        <w:tc>
          <w:tcPr>
            <w:tcW w:w="0" w:type="auto"/>
            <w:tcBorders>
              <w:bottom w:val="single" w:sz="8" w:space="0" w:color="auto"/>
            </w:tcBorders>
          </w:tcPr>
          <w:p w14:paraId="52D28520"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100,0</w:t>
            </w:r>
          </w:p>
        </w:tc>
        <w:tc>
          <w:tcPr>
            <w:tcW w:w="0" w:type="auto"/>
            <w:tcBorders>
              <w:bottom w:val="single" w:sz="8" w:space="0" w:color="auto"/>
            </w:tcBorders>
          </w:tcPr>
          <w:p w14:paraId="714A0B71"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98,5</w:t>
            </w:r>
          </w:p>
        </w:tc>
        <w:tc>
          <w:tcPr>
            <w:tcW w:w="0" w:type="auto"/>
            <w:tcBorders>
              <w:bottom w:val="single" w:sz="8" w:space="0" w:color="auto"/>
            </w:tcBorders>
          </w:tcPr>
          <w:p w14:paraId="40A5E0B1"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100,0</w:t>
            </w:r>
          </w:p>
        </w:tc>
        <w:tc>
          <w:tcPr>
            <w:tcW w:w="874" w:type="dxa"/>
            <w:tcBorders>
              <w:bottom w:val="single" w:sz="8" w:space="0" w:color="auto"/>
            </w:tcBorders>
          </w:tcPr>
          <w:p w14:paraId="36A9BCD8" w14:textId="77777777" w:rsidR="0088437F" w:rsidRPr="0088437F" w:rsidRDefault="0088437F" w:rsidP="0088437F">
            <w:pPr>
              <w:spacing w:after="0" w:line="252" w:lineRule="auto"/>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105,1</w:t>
            </w:r>
          </w:p>
        </w:tc>
      </w:tr>
    </w:tbl>
    <w:p w14:paraId="2EB8C9F4" w14:textId="77777777" w:rsidR="0088437F" w:rsidRPr="0088437F" w:rsidRDefault="0088437F" w:rsidP="0088437F">
      <w:pPr>
        <w:spacing w:after="0" w:line="240" w:lineRule="auto"/>
        <w:jc w:val="both"/>
        <w:rPr>
          <w:rFonts w:ascii="Times New Roman" w:eastAsia="Times New Roman" w:hAnsi="Times New Roman" w:cs="Times New Roman"/>
          <w:sz w:val="24"/>
          <w:szCs w:val="24"/>
          <w:lang w:eastAsia="ru-RU"/>
        </w:rPr>
      </w:pPr>
    </w:p>
    <w:p w14:paraId="02285363" w14:textId="77777777" w:rsidR="0088437F" w:rsidRPr="0088437F" w:rsidRDefault="0088437F" w:rsidP="0088437F">
      <w:pPr>
        <w:spacing w:after="0" w:line="240" w:lineRule="auto"/>
        <w:ind w:firstLine="709"/>
        <w:jc w:val="both"/>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sz w:val="24"/>
          <w:szCs w:val="24"/>
          <w:lang w:eastAsia="ru-RU"/>
        </w:rPr>
        <w:t xml:space="preserve">В </w:t>
      </w:r>
      <w:r w:rsidRPr="0088437F">
        <w:rPr>
          <w:rFonts w:ascii="Times New Roman" w:eastAsia="Times New Roman" w:hAnsi="Times New Roman" w:cs="Times New Roman"/>
          <w:sz w:val="24"/>
          <w:szCs w:val="24"/>
          <w:lang w:val="ky-KG" w:eastAsia="ru-RU"/>
        </w:rPr>
        <w:t>августе</w:t>
      </w:r>
      <w:r w:rsidRPr="0088437F">
        <w:rPr>
          <w:rFonts w:ascii="Times New Roman" w:eastAsia="Times New Roman" w:hAnsi="Times New Roman" w:cs="Times New Roman"/>
          <w:sz w:val="24"/>
          <w:szCs w:val="24"/>
          <w:lang w:eastAsia="ru-RU"/>
        </w:rPr>
        <w:t xml:space="preserve"> 2024г. по сравнению с предыдущим месяцем</w:t>
      </w:r>
      <w:r w:rsidRPr="0088437F">
        <w:rPr>
          <w:rFonts w:ascii="Times New Roman" w:eastAsia="Times New Roman" w:hAnsi="Times New Roman" w:cs="Times New Roman"/>
          <w:sz w:val="24"/>
          <w:szCs w:val="24"/>
          <w:lang w:val="ky-KG" w:eastAsia="ru-RU"/>
        </w:rPr>
        <w:t xml:space="preserve"> наблюдалось снижение </w:t>
      </w:r>
      <w:r w:rsidRPr="0088437F">
        <w:rPr>
          <w:rFonts w:ascii="Times New Roman" w:eastAsia="Times New Roman" w:hAnsi="Times New Roman" w:cs="Times New Roman"/>
          <w:sz w:val="24"/>
          <w:szCs w:val="24"/>
          <w:lang w:eastAsia="ru-RU"/>
        </w:rPr>
        <w:t>цен на фрукты – на 30 процента</w:t>
      </w:r>
      <w:r w:rsidRPr="0088437F">
        <w:rPr>
          <w:rFonts w:ascii="Times New Roman" w:eastAsia="Times New Roman" w:hAnsi="Times New Roman" w:cs="Times New Roman"/>
          <w:sz w:val="24"/>
          <w:szCs w:val="24"/>
          <w:lang w:val="ky-KG" w:eastAsia="ru-RU"/>
        </w:rPr>
        <w:t xml:space="preserve">. Снизились цены на арбузы – на 51 процентов, дыни – 36 процентов, яблоки – на 34,8 процента, лимоны – на 1,9 процента, груши – на 1,5 процента. Повысились цены на апельсины – на 0,3 процента. </w:t>
      </w:r>
    </w:p>
    <w:p w14:paraId="6013A3DA" w14:textId="77777777" w:rsidR="0088437F" w:rsidRPr="0088437F" w:rsidRDefault="0088437F" w:rsidP="0088437F">
      <w:pPr>
        <w:spacing w:after="0" w:line="240" w:lineRule="auto"/>
        <w:ind w:firstLine="709"/>
        <w:jc w:val="both"/>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sz w:val="24"/>
          <w:szCs w:val="24"/>
          <w:lang w:val="ky-KG" w:eastAsia="ru-RU"/>
        </w:rPr>
        <w:t xml:space="preserve">Овощи снизились на 7,5 процента (картофель – на 11,2 процента, капуста – на 8,7 процента, свекла – на 3,9 процента, редька и лук – на 3,7 процента, морковка – на 1,1 процента). Наряду с этим, повысились  цены на огурцы – на 3,5 процента. </w:t>
      </w:r>
    </w:p>
    <w:p w14:paraId="6C81C673" w14:textId="77777777" w:rsidR="0088437F" w:rsidRPr="0088437F" w:rsidRDefault="0088437F" w:rsidP="0088437F">
      <w:pPr>
        <w:spacing w:after="0" w:line="240" w:lineRule="auto"/>
        <w:ind w:firstLine="709"/>
        <w:jc w:val="both"/>
        <w:rPr>
          <w:rFonts w:ascii="Times New Roman" w:eastAsia="Times New Roman" w:hAnsi="Times New Roman" w:cs="Times New Roman"/>
          <w:sz w:val="24"/>
          <w:szCs w:val="24"/>
          <w:lang w:val="ky-KG" w:eastAsia="ru-RU"/>
        </w:rPr>
      </w:pPr>
    </w:p>
    <w:p w14:paraId="49A71BF8" w14:textId="77777777" w:rsidR="0088437F" w:rsidRPr="0088437F" w:rsidRDefault="0088437F" w:rsidP="0088437F">
      <w:pPr>
        <w:spacing w:after="0" w:line="240" w:lineRule="auto"/>
        <w:ind w:left="1418" w:hanging="1418"/>
        <w:jc w:val="both"/>
        <w:outlineLvl w:val="0"/>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b/>
          <w:sz w:val="24"/>
          <w:szCs w:val="24"/>
          <w:lang w:eastAsia="ru-RU"/>
        </w:rPr>
        <w:t>Таблица 43: Индексы потребительских цен на отдельные виды плодоовощной</w:t>
      </w:r>
    </w:p>
    <w:p w14:paraId="2AE8CC0A" w14:textId="77777777" w:rsidR="0088437F" w:rsidRPr="0088437F" w:rsidRDefault="0088437F" w:rsidP="0088437F">
      <w:pPr>
        <w:spacing w:after="0" w:line="240" w:lineRule="auto"/>
        <w:ind w:left="1418" w:hanging="2"/>
        <w:jc w:val="both"/>
        <w:outlineLvl w:val="0"/>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b/>
          <w:sz w:val="24"/>
          <w:szCs w:val="24"/>
          <w:lang w:val="ky-KG" w:eastAsia="ru-RU"/>
        </w:rPr>
        <w:t>продукции</w:t>
      </w:r>
      <w:r w:rsidRPr="0088437F">
        <w:rPr>
          <w:rFonts w:ascii="Times New Roman" w:eastAsia="Times New Roman" w:hAnsi="Times New Roman" w:cs="Times New Roman"/>
          <w:b/>
          <w:sz w:val="24"/>
          <w:szCs w:val="24"/>
          <w:lang w:eastAsia="ru-RU"/>
        </w:rPr>
        <w:t xml:space="preserve"> в 2024г.</w:t>
      </w:r>
    </w:p>
    <w:p w14:paraId="3FE87865" w14:textId="77777777" w:rsidR="0088437F" w:rsidRPr="0088437F" w:rsidRDefault="0088437F" w:rsidP="0088437F">
      <w:pPr>
        <w:spacing w:after="0" w:line="240" w:lineRule="auto"/>
        <w:ind w:left="707" w:firstLine="709"/>
        <w:jc w:val="both"/>
        <w:rPr>
          <w:rFonts w:ascii="Times New Roman" w:eastAsia="Times New Roman" w:hAnsi="Times New Roman" w:cs="Times New Roman"/>
          <w:i/>
          <w:sz w:val="24"/>
          <w:szCs w:val="24"/>
          <w:lang w:eastAsia="ru-RU"/>
        </w:rPr>
      </w:pPr>
      <w:r w:rsidRPr="0088437F">
        <w:rPr>
          <w:rFonts w:ascii="Times New Roman" w:eastAsia="Times New Roman" w:hAnsi="Times New Roman" w:cs="Times New Roman"/>
          <w:i/>
          <w:sz w:val="24"/>
          <w:szCs w:val="24"/>
          <w:lang w:eastAsia="ru-RU"/>
        </w:rPr>
        <w:t>(в процентах к предыдущему месяцу)</w:t>
      </w:r>
    </w:p>
    <w:p w14:paraId="545F8F96" w14:textId="77777777" w:rsidR="0088437F" w:rsidRPr="0088437F" w:rsidRDefault="0088437F" w:rsidP="0088437F">
      <w:pPr>
        <w:spacing w:after="0" w:line="240" w:lineRule="auto"/>
        <w:ind w:firstLine="709"/>
        <w:jc w:val="both"/>
        <w:rPr>
          <w:rFonts w:ascii="Times New Roman" w:eastAsia="Times New Roman" w:hAnsi="Times New Roman" w:cs="Times New Roman"/>
          <w:i/>
          <w:sz w:val="10"/>
          <w:szCs w:val="10"/>
          <w:lang w:eastAsia="ru-RU"/>
        </w:rPr>
      </w:pPr>
    </w:p>
    <w:p w14:paraId="71143F9C" w14:textId="77777777" w:rsidR="0088437F" w:rsidRPr="0088437F" w:rsidRDefault="0088437F" w:rsidP="0088437F">
      <w:pPr>
        <w:spacing w:after="0" w:line="240" w:lineRule="auto"/>
        <w:ind w:firstLine="709"/>
        <w:jc w:val="both"/>
        <w:rPr>
          <w:rFonts w:ascii="Times New Roman" w:eastAsia="Times New Roman" w:hAnsi="Times New Roman" w:cs="Times New Roman"/>
          <w:i/>
          <w:sz w:val="8"/>
          <w:szCs w:val="8"/>
          <w:lang w:eastAsia="ru-RU"/>
        </w:rPr>
      </w:pPr>
    </w:p>
    <w:tbl>
      <w:tblPr>
        <w:tblW w:w="9747" w:type="dxa"/>
        <w:tblLook w:val="01E0" w:firstRow="1" w:lastRow="1" w:firstColumn="1" w:lastColumn="1" w:noHBand="0" w:noVBand="0"/>
      </w:tblPr>
      <w:tblGrid>
        <w:gridCol w:w="1019"/>
        <w:gridCol w:w="1046"/>
        <w:gridCol w:w="918"/>
        <w:gridCol w:w="991"/>
        <w:gridCol w:w="986"/>
        <w:gridCol w:w="1123"/>
        <w:gridCol w:w="1271"/>
        <w:gridCol w:w="1121"/>
        <w:gridCol w:w="1272"/>
      </w:tblGrid>
      <w:tr w:rsidR="0088437F" w:rsidRPr="0088437F" w14:paraId="4A6325CC" w14:textId="77777777" w:rsidTr="002567FA">
        <w:tc>
          <w:tcPr>
            <w:tcW w:w="1019" w:type="dxa"/>
            <w:tcBorders>
              <w:top w:val="single" w:sz="6" w:space="0" w:color="auto"/>
              <w:bottom w:val="single" w:sz="6" w:space="0" w:color="auto"/>
            </w:tcBorders>
          </w:tcPr>
          <w:p w14:paraId="30D946DF" w14:textId="77777777" w:rsidR="0088437F" w:rsidRPr="0088437F" w:rsidRDefault="0088437F" w:rsidP="0088437F">
            <w:pPr>
              <w:spacing w:after="0" w:line="240" w:lineRule="auto"/>
              <w:jc w:val="both"/>
              <w:rPr>
                <w:rFonts w:ascii="Times New Roman" w:eastAsia="Times New Roman" w:hAnsi="Times New Roman" w:cs="Times New Roman"/>
                <w:sz w:val="20"/>
                <w:szCs w:val="20"/>
                <w:lang w:eastAsia="ru-RU"/>
              </w:rPr>
            </w:pPr>
          </w:p>
        </w:tc>
        <w:tc>
          <w:tcPr>
            <w:tcW w:w="1046" w:type="dxa"/>
            <w:tcBorders>
              <w:top w:val="single" w:sz="6" w:space="0" w:color="auto"/>
              <w:bottom w:val="single" w:sz="6" w:space="0" w:color="auto"/>
            </w:tcBorders>
          </w:tcPr>
          <w:p w14:paraId="1A80B4F4"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Морковь</w:t>
            </w:r>
          </w:p>
        </w:tc>
        <w:tc>
          <w:tcPr>
            <w:tcW w:w="918" w:type="dxa"/>
            <w:tcBorders>
              <w:top w:val="single" w:sz="6" w:space="0" w:color="auto"/>
              <w:bottom w:val="single" w:sz="6" w:space="0" w:color="auto"/>
            </w:tcBorders>
          </w:tcPr>
          <w:p w14:paraId="56AAA33F"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Лук</w:t>
            </w:r>
          </w:p>
        </w:tc>
        <w:tc>
          <w:tcPr>
            <w:tcW w:w="991" w:type="dxa"/>
            <w:tcBorders>
              <w:top w:val="single" w:sz="6" w:space="0" w:color="auto"/>
              <w:bottom w:val="single" w:sz="6" w:space="0" w:color="auto"/>
            </w:tcBorders>
          </w:tcPr>
          <w:p w14:paraId="6B4580F9"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Капуста</w:t>
            </w:r>
          </w:p>
        </w:tc>
        <w:tc>
          <w:tcPr>
            <w:tcW w:w="986" w:type="dxa"/>
            <w:tcBorders>
              <w:top w:val="single" w:sz="6" w:space="0" w:color="auto"/>
              <w:bottom w:val="single" w:sz="6" w:space="0" w:color="auto"/>
            </w:tcBorders>
          </w:tcPr>
          <w:p w14:paraId="6471CF89"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Свекла</w:t>
            </w:r>
          </w:p>
        </w:tc>
        <w:tc>
          <w:tcPr>
            <w:tcW w:w="1123" w:type="dxa"/>
            <w:tcBorders>
              <w:top w:val="single" w:sz="6" w:space="0" w:color="auto"/>
              <w:bottom w:val="single" w:sz="6" w:space="0" w:color="auto"/>
            </w:tcBorders>
          </w:tcPr>
          <w:p w14:paraId="7D339701"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Огурцы</w:t>
            </w:r>
          </w:p>
        </w:tc>
        <w:tc>
          <w:tcPr>
            <w:tcW w:w="1271" w:type="dxa"/>
            <w:tcBorders>
              <w:top w:val="single" w:sz="6" w:space="0" w:color="auto"/>
              <w:bottom w:val="single" w:sz="6" w:space="0" w:color="auto"/>
            </w:tcBorders>
          </w:tcPr>
          <w:p w14:paraId="3F34F235"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Помидоры</w:t>
            </w:r>
          </w:p>
        </w:tc>
        <w:tc>
          <w:tcPr>
            <w:tcW w:w="1121" w:type="dxa"/>
            <w:tcBorders>
              <w:top w:val="single" w:sz="6" w:space="0" w:color="auto"/>
              <w:bottom w:val="single" w:sz="6" w:space="0" w:color="auto"/>
            </w:tcBorders>
          </w:tcPr>
          <w:p w14:paraId="6D3CA402"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Яблоки</w:t>
            </w:r>
          </w:p>
        </w:tc>
        <w:tc>
          <w:tcPr>
            <w:tcW w:w="1272" w:type="dxa"/>
            <w:tcBorders>
              <w:top w:val="single" w:sz="6" w:space="0" w:color="auto"/>
              <w:bottom w:val="single" w:sz="6" w:space="0" w:color="auto"/>
            </w:tcBorders>
          </w:tcPr>
          <w:p w14:paraId="4A6CC8E0" w14:textId="77777777" w:rsidR="0088437F" w:rsidRPr="0088437F" w:rsidRDefault="0088437F" w:rsidP="0088437F">
            <w:pPr>
              <w:spacing w:after="0" w:line="240"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Картофель</w:t>
            </w:r>
          </w:p>
        </w:tc>
      </w:tr>
      <w:tr w:rsidR="0088437F" w:rsidRPr="0088437F" w14:paraId="1DE99AEC" w14:textId="77777777" w:rsidTr="002567FA">
        <w:tc>
          <w:tcPr>
            <w:tcW w:w="1019" w:type="dxa"/>
            <w:tcBorders>
              <w:top w:val="single" w:sz="6" w:space="0" w:color="auto"/>
            </w:tcBorders>
          </w:tcPr>
          <w:p w14:paraId="58ADD694" w14:textId="77777777" w:rsidR="0088437F" w:rsidRPr="0088437F" w:rsidRDefault="0088437F" w:rsidP="0088437F">
            <w:pPr>
              <w:spacing w:after="0" w:line="240" w:lineRule="auto"/>
              <w:jc w:val="both"/>
              <w:rPr>
                <w:rFonts w:ascii="Times New Roman" w:eastAsia="Times New Roman" w:hAnsi="Times New Roman" w:cs="Times New Roman"/>
                <w:sz w:val="10"/>
                <w:szCs w:val="10"/>
                <w:lang w:eastAsia="ru-RU"/>
              </w:rPr>
            </w:pPr>
          </w:p>
        </w:tc>
        <w:tc>
          <w:tcPr>
            <w:tcW w:w="1046" w:type="dxa"/>
            <w:tcBorders>
              <w:top w:val="single" w:sz="6" w:space="0" w:color="auto"/>
            </w:tcBorders>
          </w:tcPr>
          <w:p w14:paraId="200DD2F2" w14:textId="77777777" w:rsidR="0088437F" w:rsidRPr="0088437F" w:rsidRDefault="0088437F" w:rsidP="0088437F">
            <w:pPr>
              <w:spacing w:after="0" w:line="240" w:lineRule="auto"/>
              <w:jc w:val="center"/>
              <w:rPr>
                <w:rFonts w:ascii="Times New Roman" w:eastAsia="Times New Roman" w:hAnsi="Times New Roman" w:cs="Times New Roman"/>
                <w:sz w:val="10"/>
                <w:szCs w:val="10"/>
                <w:lang w:eastAsia="ru-RU"/>
              </w:rPr>
            </w:pPr>
          </w:p>
        </w:tc>
        <w:tc>
          <w:tcPr>
            <w:tcW w:w="918" w:type="dxa"/>
            <w:tcBorders>
              <w:top w:val="single" w:sz="6" w:space="0" w:color="auto"/>
            </w:tcBorders>
          </w:tcPr>
          <w:p w14:paraId="4D6245F6" w14:textId="77777777" w:rsidR="0088437F" w:rsidRPr="0088437F" w:rsidRDefault="0088437F" w:rsidP="0088437F">
            <w:pPr>
              <w:spacing w:after="0" w:line="240" w:lineRule="auto"/>
              <w:jc w:val="center"/>
              <w:rPr>
                <w:rFonts w:ascii="Times New Roman" w:eastAsia="Times New Roman" w:hAnsi="Times New Roman" w:cs="Times New Roman"/>
                <w:sz w:val="10"/>
                <w:szCs w:val="10"/>
                <w:lang w:eastAsia="ru-RU"/>
              </w:rPr>
            </w:pPr>
          </w:p>
        </w:tc>
        <w:tc>
          <w:tcPr>
            <w:tcW w:w="991" w:type="dxa"/>
            <w:tcBorders>
              <w:top w:val="single" w:sz="6" w:space="0" w:color="auto"/>
            </w:tcBorders>
          </w:tcPr>
          <w:p w14:paraId="4E22C31C" w14:textId="77777777" w:rsidR="0088437F" w:rsidRPr="0088437F" w:rsidRDefault="0088437F" w:rsidP="0088437F">
            <w:pPr>
              <w:spacing w:after="0" w:line="240" w:lineRule="auto"/>
              <w:jc w:val="center"/>
              <w:rPr>
                <w:rFonts w:ascii="Times New Roman" w:eastAsia="Times New Roman" w:hAnsi="Times New Roman" w:cs="Times New Roman"/>
                <w:sz w:val="10"/>
                <w:szCs w:val="10"/>
                <w:lang w:eastAsia="ru-RU"/>
              </w:rPr>
            </w:pPr>
          </w:p>
        </w:tc>
        <w:tc>
          <w:tcPr>
            <w:tcW w:w="986" w:type="dxa"/>
            <w:tcBorders>
              <w:top w:val="single" w:sz="6" w:space="0" w:color="auto"/>
            </w:tcBorders>
          </w:tcPr>
          <w:p w14:paraId="26A3F3B9" w14:textId="77777777" w:rsidR="0088437F" w:rsidRPr="0088437F" w:rsidRDefault="0088437F" w:rsidP="0088437F">
            <w:pPr>
              <w:spacing w:after="0" w:line="240" w:lineRule="auto"/>
              <w:jc w:val="center"/>
              <w:rPr>
                <w:rFonts w:ascii="Times New Roman" w:eastAsia="Times New Roman" w:hAnsi="Times New Roman" w:cs="Times New Roman"/>
                <w:sz w:val="10"/>
                <w:szCs w:val="10"/>
                <w:lang w:eastAsia="ru-RU"/>
              </w:rPr>
            </w:pPr>
          </w:p>
        </w:tc>
        <w:tc>
          <w:tcPr>
            <w:tcW w:w="1123" w:type="dxa"/>
            <w:tcBorders>
              <w:top w:val="single" w:sz="6" w:space="0" w:color="auto"/>
            </w:tcBorders>
          </w:tcPr>
          <w:p w14:paraId="7AC9BEEB" w14:textId="77777777" w:rsidR="0088437F" w:rsidRPr="0088437F" w:rsidRDefault="0088437F" w:rsidP="0088437F">
            <w:pPr>
              <w:spacing w:after="0" w:line="240" w:lineRule="auto"/>
              <w:jc w:val="center"/>
              <w:rPr>
                <w:rFonts w:ascii="Times New Roman" w:eastAsia="Times New Roman" w:hAnsi="Times New Roman" w:cs="Times New Roman"/>
                <w:sz w:val="10"/>
                <w:szCs w:val="10"/>
                <w:lang w:eastAsia="ru-RU"/>
              </w:rPr>
            </w:pPr>
          </w:p>
        </w:tc>
        <w:tc>
          <w:tcPr>
            <w:tcW w:w="1271" w:type="dxa"/>
            <w:tcBorders>
              <w:top w:val="single" w:sz="6" w:space="0" w:color="auto"/>
            </w:tcBorders>
          </w:tcPr>
          <w:p w14:paraId="28AE3ED9" w14:textId="77777777" w:rsidR="0088437F" w:rsidRPr="0088437F" w:rsidRDefault="0088437F" w:rsidP="0088437F">
            <w:pPr>
              <w:spacing w:after="0" w:line="240" w:lineRule="auto"/>
              <w:jc w:val="center"/>
              <w:rPr>
                <w:rFonts w:ascii="Times New Roman" w:eastAsia="Times New Roman" w:hAnsi="Times New Roman" w:cs="Times New Roman"/>
                <w:sz w:val="10"/>
                <w:szCs w:val="10"/>
                <w:lang w:eastAsia="ru-RU"/>
              </w:rPr>
            </w:pPr>
          </w:p>
        </w:tc>
        <w:tc>
          <w:tcPr>
            <w:tcW w:w="1121" w:type="dxa"/>
            <w:tcBorders>
              <w:top w:val="single" w:sz="6" w:space="0" w:color="auto"/>
            </w:tcBorders>
          </w:tcPr>
          <w:p w14:paraId="3FADDFE0" w14:textId="77777777" w:rsidR="0088437F" w:rsidRPr="0088437F" w:rsidRDefault="0088437F" w:rsidP="0088437F">
            <w:pPr>
              <w:spacing w:after="0" w:line="240" w:lineRule="auto"/>
              <w:jc w:val="center"/>
              <w:rPr>
                <w:rFonts w:ascii="Times New Roman" w:eastAsia="Times New Roman" w:hAnsi="Times New Roman" w:cs="Times New Roman"/>
                <w:sz w:val="10"/>
                <w:szCs w:val="10"/>
                <w:lang w:eastAsia="ru-RU"/>
              </w:rPr>
            </w:pPr>
          </w:p>
        </w:tc>
        <w:tc>
          <w:tcPr>
            <w:tcW w:w="1272" w:type="dxa"/>
            <w:tcBorders>
              <w:top w:val="single" w:sz="6" w:space="0" w:color="auto"/>
            </w:tcBorders>
          </w:tcPr>
          <w:p w14:paraId="0C727470" w14:textId="77777777" w:rsidR="0088437F" w:rsidRPr="0088437F" w:rsidRDefault="0088437F" w:rsidP="0088437F">
            <w:pPr>
              <w:spacing w:after="0" w:line="240" w:lineRule="auto"/>
              <w:jc w:val="center"/>
              <w:rPr>
                <w:rFonts w:ascii="Times New Roman" w:eastAsia="Times New Roman" w:hAnsi="Times New Roman" w:cs="Times New Roman"/>
                <w:sz w:val="10"/>
                <w:szCs w:val="10"/>
                <w:lang w:eastAsia="ru-RU"/>
              </w:rPr>
            </w:pPr>
          </w:p>
        </w:tc>
      </w:tr>
      <w:tr w:rsidR="0088437F" w:rsidRPr="0088437F" w14:paraId="418D03F1" w14:textId="77777777" w:rsidTr="002567FA">
        <w:trPr>
          <w:trHeight w:val="284"/>
        </w:trPr>
        <w:tc>
          <w:tcPr>
            <w:tcW w:w="1019" w:type="dxa"/>
            <w:vAlign w:val="bottom"/>
          </w:tcPr>
          <w:p w14:paraId="25E905FC"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Январь</w:t>
            </w:r>
          </w:p>
        </w:tc>
        <w:tc>
          <w:tcPr>
            <w:tcW w:w="1046" w:type="dxa"/>
            <w:vAlign w:val="bottom"/>
          </w:tcPr>
          <w:p w14:paraId="77975B80" w14:textId="77777777" w:rsidR="0088437F" w:rsidRPr="0088437F" w:rsidRDefault="0088437F" w:rsidP="0088437F">
            <w:pPr>
              <w:spacing w:after="0" w:line="240" w:lineRule="auto"/>
              <w:ind w:left="-108"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100,3</w:t>
            </w:r>
          </w:p>
        </w:tc>
        <w:tc>
          <w:tcPr>
            <w:tcW w:w="918" w:type="dxa"/>
            <w:vAlign w:val="bottom"/>
          </w:tcPr>
          <w:p w14:paraId="049E3E3B" w14:textId="77777777" w:rsidR="0088437F" w:rsidRPr="0088437F" w:rsidRDefault="0088437F" w:rsidP="0088437F">
            <w:pPr>
              <w:spacing w:after="0" w:line="240" w:lineRule="auto"/>
              <w:ind w:left="-304"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97,9</w:t>
            </w:r>
          </w:p>
        </w:tc>
        <w:tc>
          <w:tcPr>
            <w:tcW w:w="991" w:type="dxa"/>
            <w:vAlign w:val="bottom"/>
          </w:tcPr>
          <w:p w14:paraId="45C6134F" w14:textId="77777777" w:rsidR="0088437F" w:rsidRPr="0088437F" w:rsidRDefault="0088437F" w:rsidP="0088437F">
            <w:pPr>
              <w:tabs>
                <w:tab w:val="left" w:pos="601"/>
              </w:tabs>
              <w:spacing w:after="0" w:line="240" w:lineRule="auto"/>
              <w:ind w:left="-249"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101,5</w:t>
            </w:r>
          </w:p>
        </w:tc>
        <w:tc>
          <w:tcPr>
            <w:tcW w:w="986" w:type="dxa"/>
            <w:vAlign w:val="bottom"/>
          </w:tcPr>
          <w:p w14:paraId="5ADF882D" w14:textId="77777777" w:rsidR="0088437F" w:rsidRPr="0088437F" w:rsidRDefault="0088437F" w:rsidP="0088437F">
            <w:pPr>
              <w:spacing w:after="0" w:line="240" w:lineRule="auto"/>
              <w:ind w:left="-108"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100,3</w:t>
            </w:r>
          </w:p>
        </w:tc>
        <w:tc>
          <w:tcPr>
            <w:tcW w:w="1123" w:type="dxa"/>
            <w:vAlign w:val="bottom"/>
          </w:tcPr>
          <w:p w14:paraId="4C781551" w14:textId="77777777" w:rsidR="0088437F" w:rsidRPr="0088437F" w:rsidRDefault="0088437F" w:rsidP="0088437F">
            <w:pPr>
              <w:spacing w:after="0" w:line="240" w:lineRule="auto"/>
              <w:ind w:left="-250" w:right="19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101,2</w:t>
            </w:r>
          </w:p>
        </w:tc>
        <w:tc>
          <w:tcPr>
            <w:tcW w:w="1271" w:type="dxa"/>
            <w:vAlign w:val="bottom"/>
          </w:tcPr>
          <w:p w14:paraId="35D69EA4" w14:textId="77777777" w:rsidR="0088437F" w:rsidRPr="0088437F" w:rsidRDefault="0088437F" w:rsidP="0088437F">
            <w:pPr>
              <w:spacing w:after="0" w:line="240" w:lineRule="auto"/>
              <w:ind w:right="24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118,8</w:t>
            </w:r>
          </w:p>
        </w:tc>
        <w:tc>
          <w:tcPr>
            <w:tcW w:w="1121" w:type="dxa"/>
            <w:vAlign w:val="bottom"/>
          </w:tcPr>
          <w:p w14:paraId="0590C7BB" w14:textId="77777777" w:rsidR="0088437F" w:rsidRPr="0088437F" w:rsidRDefault="0088437F" w:rsidP="0088437F">
            <w:pPr>
              <w:spacing w:after="0" w:line="240" w:lineRule="auto"/>
              <w:ind w:left="-250"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97,2</w:t>
            </w:r>
          </w:p>
        </w:tc>
        <w:tc>
          <w:tcPr>
            <w:tcW w:w="1272" w:type="dxa"/>
            <w:vAlign w:val="bottom"/>
          </w:tcPr>
          <w:p w14:paraId="1E4B15B8" w14:textId="77777777" w:rsidR="0088437F" w:rsidRPr="0088437F" w:rsidRDefault="0088437F" w:rsidP="0088437F">
            <w:pPr>
              <w:spacing w:after="0" w:line="240" w:lineRule="auto"/>
              <w:ind w:right="24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101,2</w:t>
            </w:r>
          </w:p>
        </w:tc>
      </w:tr>
      <w:tr w:rsidR="0088437F" w:rsidRPr="0088437F" w14:paraId="744FE8D1" w14:textId="77777777" w:rsidTr="002567FA">
        <w:trPr>
          <w:trHeight w:val="284"/>
        </w:trPr>
        <w:tc>
          <w:tcPr>
            <w:tcW w:w="1019" w:type="dxa"/>
            <w:vAlign w:val="bottom"/>
          </w:tcPr>
          <w:p w14:paraId="59DD150F"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Февраль</w:t>
            </w:r>
          </w:p>
        </w:tc>
        <w:tc>
          <w:tcPr>
            <w:tcW w:w="1046" w:type="dxa"/>
            <w:vAlign w:val="bottom"/>
          </w:tcPr>
          <w:p w14:paraId="117DB87E" w14:textId="77777777" w:rsidR="0088437F" w:rsidRPr="0088437F" w:rsidRDefault="0088437F" w:rsidP="0088437F">
            <w:pPr>
              <w:spacing w:after="0" w:line="240" w:lineRule="auto"/>
              <w:ind w:left="-108"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103,0</w:t>
            </w:r>
          </w:p>
        </w:tc>
        <w:tc>
          <w:tcPr>
            <w:tcW w:w="918" w:type="dxa"/>
            <w:vAlign w:val="bottom"/>
          </w:tcPr>
          <w:p w14:paraId="1F1B7DA9" w14:textId="77777777" w:rsidR="0088437F" w:rsidRPr="0088437F" w:rsidRDefault="0088437F" w:rsidP="0088437F">
            <w:pPr>
              <w:spacing w:after="0" w:line="240" w:lineRule="auto"/>
              <w:ind w:left="-304"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100,4</w:t>
            </w:r>
          </w:p>
        </w:tc>
        <w:tc>
          <w:tcPr>
            <w:tcW w:w="991" w:type="dxa"/>
            <w:vAlign w:val="bottom"/>
          </w:tcPr>
          <w:p w14:paraId="7CB08599" w14:textId="77777777" w:rsidR="0088437F" w:rsidRPr="0088437F" w:rsidRDefault="0088437F" w:rsidP="0088437F">
            <w:pPr>
              <w:tabs>
                <w:tab w:val="left" w:pos="601"/>
              </w:tabs>
              <w:spacing w:after="0" w:line="240" w:lineRule="auto"/>
              <w:ind w:left="-249"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98,2</w:t>
            </w:r>
          </w:p>
        </w:tc>
        <w:tc>
          <w:tcPr>
            <w:tcW w:w="986" w:type="dxa"/>
            <w:vAlign w:val="bottom"/>
          </w:tcPr>
          <w:p w14:paraId="1B022A2E" w14:textId="77777777" w:rsidR="0088437F" w:rsidRPr="0088437F" w:rsidRDefault="0088437F" w:rsidP="0088437F">
            <w:pPr>
              <w:spacing w:after="0" w:line="240" w:lineRule="auto"/>
              <w:ind w:left="-108"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106,1</w:t>
            </w:r>
          </w:p>
        </w:tc>
        <w:tc>
          <w:tcPr>
            <w:tcW w:w="1123" w:type="dxa"/>
            <w:vAlign w:val="bottom"/>
          </w:tcPr>
          <w:p w14:paraId="3D18FA42" w14:textId="77777777" w:rsidR="0088437F" w:rsidRPr="0088437F" w:rsidRDefault="0088437F" w:rsidP="0088437F">
            <w:pPr>
              <w:spacing w:after="0" w:line="240" w:lineRule="auto"/>
              <w:ind w:left="-250" w:right="19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119,2</w:t>
            </w:r>
          </w:p>
        </w:tc>
        <w:tc>
          <w:tcPr>
            <w:tcW w:w="1271" w:type="dxa"/>
            <w:vAlign w:val="bottom"/>
          </w:tcPr>
          <w:p w14:paraId="02457DC3" w14:textId="77777777" w:rsidR="0088437F" w:rsidRPr="0088437F" w:rsidRDefault="0088437F" w:rsidP="0088437F">
            <w:pPr>
              <w:spacing w:after="0" w:line="240" w:lineRule="auto"/>
              <w:ind w:right="24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108,0</w:t>
            </w:r>
          </w:p>
        </w:tc>
        <w:tc>
          <w:tcPr>
            <w:tcW w:w="1121" w:type="dxa"/>
            <w:vAlign w:val="bottom"/>
          </w:tcPr>
          <w:p w14:paraId="3EF655C4" w14:textId="77777777" w:rsidR="0088437F" w:rsidRPr="0088437F" w:rsidRDefault="0088437F" w:rsidP="0088437F">
            <w:pPr>
              <w:spacing w:after="0" w:line="240" w:lineRule="auto"/>
              <w:ind w:left="-250"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99,9</w:t>
            </w:r>
          </w:p>
        </w:tc>
        <w:tc>
          <w:tcPr>
            <w:tcW w:w="1272" w:type="dxa"/>
            <w:vAlign w:val="bottom"/>
          </w:tcPr>
          <w:p w14:paraId="0B451554" w14:textId="77777777" w:rsidR="0088437F" w:rsidRPr="0088437F" w:rsidRDefault="0088437F" w:rsidP="0088437F">
            <w:pPr>
              <w:spacing w:after="0" w:line="240" w:lineRule="auto"/>
              <w:ind w:right="24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98,0</w:t>
            </w:r>
          </w:p>
        </w:tc>
      </w:tr>
      <w:tr w:rsidR="0088437F" w:rsidRPr="0088437F" w14:paraId="2DD5AEA4" w14:textId="77777777" w:rsidTr="002567FA">
        <w:trPr>
          <w:trHeight w:val="284"/>
        </w:trPr>
        <w:tc>
          <w:tcPr>
            <w:tcW w:w="1019" w:type="dxa"/>
            <w:vAlign w:val="bottom"/>
          </w:tcPr>
          <w:p w14:paraId="38A387B2"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Март</w:t>
            </w:r>
          </w:p>
        </w:tc>
        <w:tc>
          <w:tcPr>
            <w:tcW w:w="1046" w:type="dxa"/>
            <w:vAlign w:val="bottom"/>
          </w:tcPr>
          <w:p w14:paraId="7499958C" w14:textId="77777777" w:rsidR="0088437F" w:rsidRPr="0088437F" w:rsidRDefault="0088437F" w:rsidP="0088437F">
            <w:pPr>
              <w:spacing w:after="0" w:line="240" w:lineRule="auto"/>
              <w:ind w:left="-108"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103,7</w:t>
            </w:r>
          </w:p>
        </w:tc>
        <w:tc>
          <w:tcPr>
            <w:tcW w:w="918" w:type="dxa"/>
            <w:vAlign w:val="bottom"/>
          </w:tcPr>
          <w:p w14:paraId="430B0C8D" w14:textId="77777777" w:rsidR="0088437F" w:rsidRPr="0088437F" w:rsidRDefault="0088437F" w:rsidP="0088437F">
            <w:pPr>
              <w:spacing w:after="0" w:line="240" w:lineRule="auto"/>
              <w:ind w:left="-304"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99,1</w:t>
            </w:r>
          </w:p>
        </w:tc>
        <w:tc>
          <w:tcPr>
            <w:tcW w:w="991" w:type="dxa"/>
            <w:vAlign w:val="bottom"/>
          </w:tcPr>
          <w:p w14:paraId="19ED5E42" w14:textId="77777777" w:rsidR="0088437F" w:rsidRPr="0088437F" w:rsidRDefault="0088437F" w:rsidP="0088437F">
            <w:pPr>
              <w:tabs>
                <w:tab w:val="left" w:pos="601"/>
              </w:tabs>
              <w:spacing w:after="0" w:line="240" w:lineRule="auto"/>
              <w:ind w:left="-249"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108,6</w:t>
            </w:r>
          </w:p>
        </w:tc>
        <w:tc>
          <w:tcPr>
            <w:tcW w:w="986" w:type="dxa"/>
            <w:vAlign w:val="bottom"/>
          </w:tcPr>
          <w:p w14:paraId="4245C612" w14:textId="77777777" w:rsidR="0088437F" w:rsidRPr="0088437F" w:rsidRDefault="0088437F" w:rsidP="0088437F">
            <w:pPr>
              <w:spacing w:after="0" w:line="240" w:lineRule="auto"/>
              <w:ind w:left="-108"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107,1</w:t>
            </w:r>
          </w:p>
        </w:tc>
        <w:tc>
          <w:tcPr>
            <w:tcW w:w="1123" w:type="dxa"/>
            <w:vAlign w:val="bottom"/>
          </w:tcPr>
          <w:p w14:paraId="09CC6DF2" w14:textId="77777777" w:rsidR="0088437F" w:rsidRPr="0088437F" w:rsidRDefault="0088437F" w:rsidP="0088437F">
            <w:pPr>
              <w:spacing w:after="0" w:line="240" w:lineRule="auto"/>
              <w:ind w:left="-250" w:right="19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91,8</w:t>
            </w:r>
          </w:p>
        </w:tc>
        <w:tc>
          <w:tcPr>
            <w:tcW w:w="1271" w:type="dxa"/>
            <w:vAlign w:val="bottom"/>
          </w:tcPr>
          <w:p w14:paraId="02A28262" w14:textId="77777777" w:rsidR="0088437F" w:rsidRPr="0088437F" w:rsidRDefault="0088437F" w:rsidP="0088437F">
            <w:pPr>
              <w:spacing w:after="0" w:line="240" w:lineRule="auto"/>
              <w:ind w:right="24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103,1</w:t>
            </w:r>
          </w:p>
        </w:tc>
        <w:tc>
          <w:tcPr>
            <w:tcW w:w="1121" w:type="dxa"/>
            <w:vAlign w:val="bottom"/>
          </w:tcPr>
          <w:p w14:paraId="2F70962F" w14:textId="77777777" w:rsidR="0088437F" w:rsidRPr="0088437F" w:rsidRDefault="0088437F" w:rsidP="0088437F">
            <w:pPr>
              <w:spacing w:after="0" w:line="240" w:lineRule="auto"/>
              <w:ind w:left="-250"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108,4</w:t>
            </w:r>
          </w:p>
        </w:tc>
        <w:tc>
          <w:tcPr>
            <w:tcW w:w="1272" w:type="dxa"/>
            <w:vAlign w:val="bottom"/>
          </w:tcPr>
          <w:p w14:paraId="0D3E65D7" w14:textId="77777777" w:rsidR="0088437F" w:rsidRPr="0088437F" w:rsidRDefault="0088437F" w:rsidP="0088437F">
            <w:pPr>
              <w:spacing w:after="0" w:line="240" w:lineRule="auto"/>
              <w:ind w:right="24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103,7</w:t>
            </w:r>
          </w:p>
        </w:tc>
      </w:tr>
      <w:tr w:rsidR="0088437F" w:rsidRPr="0088437F" w14:paraId="65D01759" w14:textId="77777777" w:rsidTr="002567FA">
        <w:trPr>
          <w:trHeight w:val="134"/>
        </w:trPr>
        <w:tc>
          <w:tcPr>
            <w:tcW w:w="1019" w:type="dxa"/>
            <w:vAlign w:val="bottom"/>
          </w:tcPr>
          <w:p w14:paraId="799992A1" w14:textId="77777777" w:rsidR="0088437F" w:rsidRPr="0088437F" w:rsidRDefault="0088437F" w:rsidP="0088437F">
            <w:pPr>
              <w:spacing w:after="0" w:line="240"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Апрель</w:t>
            </w:r>
          </w:p>
        </w:tc>
        <w:tc>
          <w:tcPr>
            <w:tcW w:w="1046" w:type="dxa"/>
            <w:vAlign w:val="bottom"/>
          </w:tcPr>
          <w:p w14:paraId="139B2E84" w14:textId="77777777" w:rsidR="0088437F" w:rsidRPr="0088437F" w:rsidRDefault="0088437F" w:rsidP="0088437F">
            <w:pPr>
              <w:spacing w:after="0" w:line="240" w:lineRule="auto"/>
              <w:ind w:left="-108"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101,3</w:t>
            </w:r>
          </w:p>
        </w:tc>
        <w:tc>
          <w:tcPr>
            <w:tcW w:w="918" w:type="dxa"/>
            <w:vAlign w:val="bottom"/>
          </w:tcPr>
          <w:p w14:paraId="43543387" w14:textId="77777777" w:rsidR="0088437F" w:rsidRPr="0088437F" w:rsidRDefault="0088437F" w:rsidP="0088437F">
            <w:pPr>
              <w:spacing w:after="0" w:line="240" w:lineRule="auto"/>
              <w:ind w:left="-304"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89,9</w:t>
            </w:r>
          </w:p>
        </w:tc>
        <w:tc>
          <w:tcPr>
            <w:tcW w:w="991" w:type="dxa"/>
            <w:vAlign w:val="bottom"/>
          </w:tcPr>
          <w:p w14:paraId="10499704" w14:textId="77777777" w:rsidR="0088437F" w:rsidRPr="0088437F" w:rsidRDefault="0088437F" w:rsidP="0088437F">
            <w:pPr>
              <w:tabs>
                <w:tab w:val="left" w:pos="601"/>
              </w:tabs>
              <w:spacing w:after="0" w:line="240" w:lineRule="auto"/>
              <w:ind w:left="-249"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93,9</w:t>
            </w:r>
          </w:p>
        </w:tc>
        <w:tc>
          <w:tcPr>
            <w:tcW w:w="986" w:type="dxa"/>
            <w:vAlign w:val="bottom"/>
          </w:tcPr>
          <w:p w14:paraId="7233272D" w14:textId="77777777" w:rsidR="0088437F" w:rsidRPr="0088437F" w:rsidRDefault="0088437F" w:rsidP="0088437F">
            <w:pPr>
              <w:spacing w:after="0" w:line="240" w:lineRule="auto"/>
              <w:ind w:left="-108"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99,4</w:t>
            </w:r>
          </w:p>
        </w:tc>
        <w:tc>
          <w:tcPr>
            <w:tcW w:w="1123" w:type="dxa"/>
            <w:vAlign w:val="bottom"/>
          </w:tcPr>
          <w:p w14:paraId="2F72E86D" w14:textId="77777777" w:rsidR="0088437F" w:rsidRPr="0088437F" w:rsidRDefault="0088437F" w:rsidP="0088437F">
            <w:pPr>
              <w:spacing w:after="0" w:line="240" w:lineRule="auto"/>
              <w:ind w:left="-250" w:right="19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76,0</w:t>
            </w:r>
          </w:p>
        </w:tc>
        <w:tc>
          <w:tcPr>
            <w:tcW w:w="1271" w:type="dxa"/>
            <w:vAlign w:val="bottom"/>
          </w:tcPr>
          <w:p w14:paraId="664B79D5" w14:textId="77777777" w:rsidR="0088437F" w:rsidRPr="0088437F" w:rsidRDefault="0088437F" w:rsidP="0088437F">
            <w:pPr>
              <w:spacing w:after="0" w:line="240" w:lineRule="auto"/>
              <w:ind w:right="24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103,3</w:t>
            </w:r>
          </w:p>
        </w:tc>
        <w:tc>
          <w:tcPr>
            <w:tcW w:w="1121" w:type="dxa"/>
            <w:vAlign w:val="bottom"/>
          </w:tcPr>
          <w:p w14:paraId="788DD138" w14:textId="77777777" w:rsidR="0088437F" w:rsidRPr="0088437F" w:rsidRDefault="0088437F" w:rsidP="0088437F">
            <w:pPr>
              <w:spacing w:after="0" w:line="240" w:lineRule="auto"/>
              <w:ind w:left="-250"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113,3</w:t>
            </w:r>
          </w:p>
        </w:tc>
        <w:tc>
          <w:tcPr>
            <w:tcW w:w="1272" w:type="dxa"/>
            <w:vAlign w:val="bottom"/>
          </w:tcPr>
          <w:p w14:paraId="73A0404F" w14:textId="77777777" w:rsidR="0088437F" w:rsidRPr="0088437F" w:rsidRDefault="0088437F" w:rsidP="0088437F">
            <w:pPr>
              <w:spacing w:after="0" w:line="240" w:lineRule="auto"/>
              <w:ind w:right="24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102,7</w:t>
            </w:r>
          </w:p>
        </w:tc>
      </w:tr>
      <w:tr w:rsidR="0088437F" w:rsidRPr="0088437F" w14:paraId="6DF1D718" w14:textId="77777777" w:rsidTr="002567FA">
        <w:trPr>
          <w:trHeight w:val="134"/>
        </w:trPr>
        <w:tc>
          <w:tcPr>
            <w:tcW w:w="1019" w:type="dxa"/>
            <w:vAlign w:val="bottom"/>
          </w:tcPr>
          <w:p w14:paraId="7B1CACE3" w14:textId="77777777" w:rsidR="0088437F" w:rsidRPr="0088437F" w:rsidRDefault="0088437F" w:rsidP="0088437F">
            <w:pPr>
              <w:spacing w:after="0" w:line="240"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Май</w:t>
            </w:r>
          </w:p>
        </w:tc>
        <w:tc>
          <w:tcPr>
            <w:tcW w:w="1046" w:type="dxa"/>
            <w:vAlign w:val="bottom"/>
          </w:tcPr>
          <w:p w14:paraId="16216E76" w14:textId="77777777" w:rsidR="0088437F" w:rsidRPr="0088437F" w:rsidRDefault="0088437F" w:rsidP="0088437F">
            <w:pPr>
              <w:spacing w:after="0" w:line="240" w:lineRule="auto"/>
              <w:ind w:left="-108"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97,2</w:t>
            </w:r>
          </w:p>
        </w:tc>
        <w:tc>
          <w:tcPr>
            <w:tcW w:w="918" w:type="dxa"/>
            <w:vAlign w:val="bottom"/>
          </w:tcPr>
          <w:p w14:paraId="1B977139" w14:textId="77777777" w:rsidR="0088437F" w:rsidRPr="0088437F" w:rsidRDefault="0088437F" w:rsidP="0088437F">
            <w:pPr>
              <w:spacing w:after="0" w:line="240" w:lineRule="auto"/>
              <w:ind w:left="-304"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94,9</w:t>
            </w:r>
          </w:p>
        </w:tc>
        <w:tc>
          <w:tcPr>
            <w:tcW w:w="991" w:type="dxa"/>
            <w:vAlign w:val="bottom"/>
          </w:tcPr>
          <w:p w14:paraId="1BDF4EB5" w14:textId="77777777" w:rsidR="0088437F" w:rsidRPr="0088437F" w:rsidRDefault="0088437F" w:rsidP="0088437F">
            <w:pPr>
              <w:tabs>
                <w:tab w:val="left" w:pos="601"/>
              </w:tabs>
              <w:spacing w:after="0" w:line="240" w:lineRule="auto"/>
              <w:ind w:left="-249"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97,1</w:t>
            </w:r>
          </w:p>
        </w:tc>
        <w:tc>
          <w:tcPr>
            <w:tcW w:w="986" w:type="dxa"/>
            <w:vAlign w:val="bottom"/>
          </w:tcPr>
          <w:p w14:paraId="60DB35AB" w14:textId="77777777" w:rsidR="0088437F" w:rsidRPr="0088437F" w:rsidRDefault="0088437F" w:rsidP="0088437F">
            <w:pPr>
              <w:spacing w:after="0" w:line="240" w:lineRule="auto"/>
              <w:ind w:left="-108"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97,5</w:t>
            </w:r>
          </w:p>
        </w:tc>
        <w:tc>
          <w:tcPr>
            <w:tcW w:w="1123" w:type="dxa"/>
            <w:vAlign w:val="bottom"/>
          </w:tcPr>
          <w:p w14:paraId="54A6B8A3" w14:textId="77777777" w:rsidR="0088437F" w:rsidRPr="0088437F" w:rsidRDefault="0088437F" w:rsidP="0088437F">
            <w:pPr>
              <w:spacing w:after="0" w:line="240" w:lineRule="auto"/>
              <w:ind w:left="-250" w:right="19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53,1</w:t>
            </w:r>
          </w:p>
        </w:tc>
        <w:tc>
          <w:tcPr>
            <w:tcW w:w="1271" w:type="dxa"/>
            <w:vAlign w:val="bottom"/>
          </w:tcPr>
          <w:p w14:paraId="1B06250D" w14:textId="77777777" w:rsidR="0088437F" w:rsidRPr="0088437F" w:rsidRDefault="0088437F" w:rsidP="0088437F">
            <w:pPr>
              <w:spacing w:after="0" w:line="240" w:lineRule="auto"/>
              <w:ind w:right="24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88,6</w:t>
            </w:r>
          </w:p>
        </w:tc>
        <w:tc>
          <w:tcPr>
            <w:tcW w:w="1121" w:type="dxa"/>
            <w:vAlign w:val="bottom"/>
          </w:tcPr>
          <w:p w14:paraId="55C82369" w14:textId="77777777" w:rsidR="0088437F" w:rsidRPr="0088437F" w:rsidRDefault="0088437F" w:rsidP="0088437F">
            <w:pPr>
              <w:spacing w:after="0" w:line="240" w:lineRule="auto"/>
              <w:ind w:left="-250"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119,7</w:t>
            </w:r>
          </w:p>
        </w:tc>
        <w:tc>
          <w:tcPr>
            <w:tcW w:w="1272" w:type="dxa"/>
            <w:vAlign w:val="bottom"/>
          </w:tcPr>
          <w:p w14:paraId="7A035C1E" w14:textId="77777777" w:rsidR="0088437F" w:rsidRPr="0088437F" w:rsidRDefault="0088437F" w:rsidP="0088437F">
            <w:pPr>
              <w:spacing w:after="0" w:line="240" w:lineRule="auto"/>
              <w:ind w:right="24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105,3</w:t>
            </w:r>
          </w:p>
        </w:tc>
      </w:tr>
      <w:tr w:rsidR="0088437F" w:rsidRPr="0088437F" w14:paraId="339B8EA0" w14:textId="77777777" w:rsidTr="002567FA">
        <w:trPr>
          <w:trHeight w:val="134"/>
        </w:trPr>
        <w:tc>
          <w:tcPr>
            <w:tcW w:w="1019" w:type="dxa"/>
            <w:vAlign w:val="bottom"/>
          </w:tcPr>
          <w:p w14:paraId="71D598A5" w14:textId="77777777" w:rsidR="0088437F" w:rsidRPr="0088437F" w:rsidRDefault="0088437F" w:rsidP="0088437F">
            <w:pPr>
              <w:spacing w:after="0" w:line="240"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Июнь</w:t>
            </w:r>
          </w:p>
        </w:tc>
        <w:tc>
          <w:tcPr>
            <w:tcW w:w="1046" w:type="dxa"/>
            <w:vAlign w:val="bottom"/>
          </w:tcPr>
          <w:p w14:paraId="2A4DE58F" w14:textId="77777777" w:rsidR="0088437F" w:rsidRPr="0088437F" w:rsidRDefault="0088437F" w:rsidP="0088437F">
            <w:pPr>
              <w:spacing w:after="0" w:line="240" w:lineRule="auto"/>
              <w:ind w:left="-108"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97,0</w:t>
            </w:r>
          </w:p>
        </w:tc>
        <w:tc>
          <w:tcPr>
            <w:tcW w:w="918" w:type="dxa"/>
            <w:vAlign w:val="bottom"/>
          </w:tcPr>
          <w:p w14:paraId="096C5CEB" w14:textId="77777777" w:rsidR="0088437F" w:rsidRPr="0088437F" w:rsidRDefault="0088437F" w:rsidP="0088437F">
            <w:pPr>
              <w:spacing w:after="0" w:line="240" w:lineRule="auto"/>
              <w:ind w:left="-304"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129,9</w:t>
            </w:r>
          </w:p>
        </w:tc>
        <w:tc>
          <w:tcPr>
            <w:tcW w:w="991" w:type="dxa"/>
            <w:vAlign w:val="bottom"/>
          </w:tcPr>
          <w:p w14:paraId="1D355F2B" w14:textId="77777777" w:rsidR="0088437F" w:rsidRPr="0088437F" w:rsidRDefault="0088437F" w:rsidP="0088437F">
            <w:pPr>
              <w:tabs>
                <w:tab w:val="left" w:pos="601"/>
              </w:tabs>
              <w:spacing w:after="0" w:line="240" w:lineRule="auto"/>
              <w:ind w:left="-249"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94,1</w:t>
            </w:r>
          </w:p>
        </w:tc>
        <w:tc>
          <w:tcPr>
            <w:tcW w:w="986" w:type="dxa"/>
            <w:vAlign w:val="bottom"/>
          </w:tcPr>
          <w:p w14:paraId="2390A627" w14:textId="77777777" w:rsidR="0088437F" w:rsidRPr="0088437F" w:rsidRDefault="0088437F" w:rsidP="0088437F">
            <w:pPr>
              <w:spacing w:after="0" w:line="240" w:lineRule="auto"/>
              <w:ind w:left="-108"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128,1</w:t>
            </w:r>
          </w:p>
        </w:tc>
        <w:tc>
          <w:tcPr>
            <w:tcW w:w="1123" w:type="dxa"/>
            <w:vAlign w:val="bottom"/>
          </w:tcPr>
          <w:p w14:paraId="7F42DC1D" w14:textId="77777777" w:rsidR="0088437F" w:rsidRPr="0088437F" w:rsidRDefault="0088437F" w:rsidP="0088437F">
            <w:pPr>
              <w:spacing w:after="0" w:line="240" w:lineRule="auto"/>
              <w:ind w:left="-250" w:right="19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54,8</w:t>
            </w:r>
          </w:p>
        </w:tc>
        <w:tc>
          <w:tcPr>
            <w:tcW w:w="1271" w:type="dxa"/>
            <w:vAlign w:val="bottom"/>
          </w:tcPr>
          <w:p w14:paraId="43033C58" w14:textId="77777777" w:rsidR="0088437F" w:rsidRPr="0088437F" w:rsidRDefault="0088437F" w:rsidP="0088437F">
            <w:pPr>
              <w:spacing w:after="0" w:line="240" w:lineRule="auto"/>
              <w:ind w:right="24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84,0</w:t>
            </w:r>
          </w:p>
        </w:tc>
        <w:tc>
          <w:tcPr>
            <w:tcW w:w="1121" w:type="dxa"/>
            <w:vAlign w:val="bottom"/>
          </w:tcPr>
          <w:p w14:paraId="6E2EE6E4" w14:textId="77777777" w:rsidR="0088437F" w:rsidRPr="0088437F" w:rsidRDefault="0088437F" w:rsidP="0088437F">
            <w:pPr>
              <w:spacing w:after="0" w:line="240" w:lineRule="auto"/>
              <w:ind w:left="-250"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113,3</w:t>
            </w:r>
          </w:p>
        </w:tc>
        <w:tc>
          <w:tcPr>
            <w:tcW w:w="1272" w:type="dxa"/>
            <w:vAlign w:val="bottom"/>
          </w:tcPr>
          <w:p w14:paraId="185C9A63" w14:textId="77777777" w:rsidR="0088437F" w:rsidRPr="0088437F" w:rsidRDefault="0088437F" w:rsidP="0088437F">
            <w:pPr>
              <w:spacing w:after="0" w:line="240" w:lineRule="auto"/>
              <w:ind w:right="24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137,5</w:t>
            </w:r>
          </w:p>
        </w:tc>
      </w:tr>
      <w:tr w:rsidR="0088437F" w:rsidRPr="0088437F" w14:paraId="2E15DDAE" w14:textId="77777777" w:rsidTr="002567FA">
        <w:trPr>
          <w:trHeight w:val="134"/>
        </w:trPr>
        <w:tc>
          <w:tcPr>
            <w:tcW w:w="1019" w:type="dxa"/>
            <w:vAlign w:val="bottom"/>
          </w:tcPr>
          <w:p w14:paraId="71BB4E9D" w14:textId="77777777" w:rsidR="0088437F" w:rsidRPr="0088437F" w:rsidRDefault="0088437F" w:rsidP="0088437F">
            <w:pPr>
              <w:spacing w:after="0" w:line="240"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Июль</w:t>
            </w:r>
          </w:p>
        </w:tc>
        <w:tc>
          <w:tcPr>
            <w:tcW w:w="1046" w:type="dxa"/>
            <w:vAlign w:val="bottom"/>
          </w:tcPr>
          <w:p w14:paraId="39C3C99B" w14:textId="77777777" w:rsidR="0088437F" w:rsidRPr="0088437F" w:rsidRDefault="0088437F" w:rsidP="0088437F">
            <w:pPr>
              <w:spacing w:after="0" w:line="240" w:lineRule="auto"/>
              <w:ind w:left="-108"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99,5</w:t>
            </w:r>
          </w:p>
        </w:tc>
        <w:tc>
          <w:tcPr>
            <w:tcW w:w="918" w:type="dxa"/>
            <w:vAlign w:val="bottom"/>
          </w:tcPr>
          <w:p w14:paraId="271A20CB" w14:textId="77777777" w:rsidR="0088437F" w:rsidRPr="0088437F" w:rsidRDefault="0088437F" w:rsidP="0088437F">
            <w:pPr>
              <w:spacing w:after="0" w:line="240" w:lineRule="auto"/>
              <w:ind w:left="-304"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91,4</w:t>
            </w:r>
          </w:p>
        </w:tc>
        <w:tc>
          <w:tcPr>
            <w:tcW w:w="991" w:type="dxa"/>
            <w:vAlign w:val="bottom"/>
          </w:tcPr>
          <w:p w14:paraId="3068CB49" w14:textId="77777777" w:rsidR="0088437F" w:rsidRPr="0088437F" w:rsidRDefault="0088437F" w:rsidP="0088437F">
            <w:pPr>
              <w:tabs>
                <w:tab w:val="left" w:pos="601"/>
              </w:tabs>
              <w:spacing w:after="0" w:line="240" w:lineRule="auto"/>
              <w:ind w:left="-249"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85,2</w:t>
            </w:r>
          </w:p>
        </w:tc>
        <w:tc>
          <w:tcPr>
            <w:tcW w:w="986" w:type="dxa"/>
            <w:vAlign w:val="bottom"/>
          </w:tcPr>
          <w:p w14:paraId="3F4B8A8F" w14:textId="77777777" w:rsidR="0088437F" w:rsidRPr="0088437F" w:rsidRDefault="0088437F" w:rsidP="0088437F">
            <w:pPr>
              <w:spacing w:after="0" w:line="240" w:lineRule="auto"/>
              <w:ind w:left="-108"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101,2</w:t>
            </w:r>
          </w:p>
        </w:tc>
        <w:tc>
          <w:tcPr>
            <w:tcW w:w="1123" w:type="dxa"/>
            <w:vAlign w:val="bottom"/>
          </w:tcPr>
          <w:p w14:paraId="500F5E06" w14:textId="77777777" w:rsidR="0088437F" w:rsidRPr="0088437F" w:rsidRDefault="0088437F" w:rsidP="0088437F">
            <w:pPr>
              <w:spacing w:after="0" w:line="240" w:lineRule="auto"/>
              <w:ind w:left="-250" w:right="19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98,8</w:t>
            </w:r>
          </w:p>
        </w:tc>
        <w:tc>
          <w:tcPr>
            <w:tcW w:w="1271" w:type="dxa"/>
            <w:vAlign w:val="bottom"/>
          </w:tcPr>
          <w:p w14:paraId="7896F05B" w14:textId="77777777" w:rsidR="0088437F" w:rsidRPr="0088437F" w:rsidRDefault="0088437F" w:rsidP="0088437F">
            <w:pPr>
              <w:spacing w:after="0" w:line="240" w:lineRule="auto"/>
              <w:ind w:right="24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67,0</w:t>
            </w:r>
          </w:p>
        </w:tc>
        <w:tc>
          <w:tcPr>
            <w:tcW w:w="1121" w:type="dxa"/>
            <w:vAlign w:val="bottom"/>
          </w:tcPr>
          <w:p w14:paraId="518FCDA4" w14:textId="77777777" w:rsidR="0088437F" w:rsidRPr="0088437F" w:rsidRDefault="0088437F" w:rsidP="0088437F">
            <w:pPr>
              <w:spacing w:after="0" w:line="240" w:lineRule="auto"/>
              <w:ind w:left="-250"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96,1</w:t>
            </w:r>
          </w:p>
        </w:tc>
        <w:tc>
          <w:tcPr>
            <w:tcW w:w="1272" w:type="dxa"/>
            <w:vAlign w:val="bottom"/>
          </w:tcPr>
          <w:p w14:paraId="14D0ECB7" w14:textId="77777777" w:rsidR="0088437F" w:rsidRPr="0088437F" w:rsidRDefault="0088437F" w:rsidP="0088437F">
            <w:pPr>
              <w:spacing w:after="0" w:line="240" w:lineRule="auto"/>
              <w:ind w:right="24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81,2</w:t>
            </w:r>
          </w:p>
        </w:tc>
      </w:tr>
      <w:tr w:rsidR="0088437F" w:rsidRPr="0088437F" w14:paraId="408DD09F" w14:textId="77777777" w:rsidTr="002567FA">
        <w:trPr>
          <w:trHeight w:val="134"/>
        </w:trPr>
        <w:tc>
          <w:tcPr>
            <w:tcW w:w="1019" w:type="dxa"/>
            <w:tcBorders>
              <w:bottom w:val="single" w:sz="8" w:space="0" w:color="auto"/>
            </w:tcBorders>
            <w:vAlign w:val="bottom"/>
          </w:tcPr>
          <w:p w14:paraId="17E634B4" w14:textId="77777777" w:rsidR="0088437F" w:rsidRPr="0088437F" w:rsidRDefault="0088437F" w:rsidP="0088437F">
            <w:pPr>
              <w:spacing w:after="0" w:line="240"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Август</w:t>
            </w:r>
          </w:p>
        </w:tc>
        <w:tc>
          <w:tcPr>
            <w:tcW w:w="1046" w:type="dxa"/>
            <w:tcBorders>
              <w:bottom w:val="single" w:sz="8" w:space="0" w:color="auto"/>
            </w:tcBorders>
            <w:vAlign w:val="bottom"/>
          </w:tcPr>
          <w:p w14:paraId="7580A4B8" w14:textId="77777777" w:rsidR="0088437F" w:rsidRPr="0088437F" w:rsidRDefault="0088437F" w:rsidP="0088437F">
            <w:pPr>
              <w:spacing w:after="0" w:line="240" w:lineRule="auto"/>
              <w:ind w:left="-108"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98,9</w:t>
            </w:r>
          </w:p>
        </w:tc>
        <w:tc>
          <w:tcPr>
            <w:tcW w:w="918" w:type="dxa"/>
            <w:tcBorders>
              <w:bottom w:val="single" w:sz="8" w:space="0" w:color="auto"/>
            </w:tcBorders>
            <w:vAlign w:val="bottom"/>
          </w:tcPr>
          <w:p w14:paraId="633C240C" w14:textId="77777777" w:rsidR="0088437F" w:rsidRPr="0088437F" w:rsidRDefault="0088437F" w:rsidP="0088437F">
            <w:pPr>
              <w:spacing w:after="0" w:line="240" w:lineRule="auto"/>
              <w:ind w:left="-304"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96,3</w:t>
            </w:r>
          </w:p>
        </w:tc>
        <w:tc>
          <w:tcPr>
            <w:tcW w:w="991" w:type="dxa"/>
            <w:tcBorders>
              <w:bottom w:val="single" w:sz="8" w:space="0" w:color="auto"/>
            </w:tcBorders>
            <w:vAlign w:val="bottom"/>
          </w:tcPr>
          <w:p w14:paraId="153FCE48" w14:textId="77777777" w:rsidR="0088437F" w:rsidRPr="0088437F" w:rsidRDefault="0088437F" w:rsidP="0088437F">
            <w:pPr>
              <w:tabs>
                <w:tab w:val="left" w:pos="601"/>
              </w:tabs>
              <w:spacing w:after="0" w:line="240" w:lineRule="auto"/>
              <w:ind w:left="-249"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91,3</w:t>
            </w:r>
          </w:p>
        </w:tc>
        <w:tc>
          <w:tcPr>
            <w:tcW w:w="986" w:type="dxa"/>
            <w:tcBorders>
              <w:bottom w:val="single" w:sz="8" w:space="0" w:color="auto"/>
            </w:tcBorders>
            <w:vAlign w:val="bottom"/>
          </w:tcPr>
          <w:p w14:paraId="4BD9658A" w14:textId="77777777" w:rsidR="0088437F" w:rsidRPr="0088437F" w:rsidRDefault="0088437F" w:rsidP="0088437F">
            <w:pPr>
              <w:spacing w:after="0" w:line="240" w:lineRule="auto"/>
              <w:ind w:left="-108"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96,1</w:t>
            </w:r>
          </w:p>
        </w:tc>
        <w:tc>
          <w:tcPr>
            <w:tcW w:w="1123" w:type="dxa"/>
            <w:tcBorders>
              <w:bottom w:val="single" w:sz="8" w:space="0" w:color="auto"/>
            </w:tcBorders>
            <w:vAlign w:val="bottom"/>
          </w:tcPr>
          <w:p w14:paraId="6E19409D" w14:textId="77777777" w:rsidR="0088437F" w:rsidRPr="0088437F" w:rsidRDefault="0088437F" w:rsidP="0088437F">
            <w:pPr>
              <w:spacing w:after="0" w:line="240" w:lineRule="auto"/>
              <w:ind w:left="-250" w:right="19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103,5</w:t>
            </w:r>
          </w:p>
        </w:tc>
        <w:tc>
          <w:tcPr>
            <w:tcW w:w="1271" w:type="dxa"/>
            <w:tcBorders>
              <w:bottom w:val="single" w:sz="8" w:space="0" w:color="auto"/>
            </w:tcBorders>
            <w:vAlign w:val="bottom"/>
          </w:tcPr>
          <w:p w14:paraId="59D0ACF0" w14:textId="77777777" w:rsidR="0088437F" w:rsidRPr="0088437F" w:rsidRDefault="0088437F" w:rsidP="0088437F">
            <w:pPr>
              <w:spacing w:after="0" w:line="240" w:lineRule="auto"/>
              <w:ind w:right="24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67,8</w:t>
            </w:r>
          </w:p>
        </w:tc>
        <w:tc>
          <w:tcPr>
            <w:tcW w:w="1121" w:type="dxa"/>
            <w:tcBorders>
              <w:bottom w:val="single" w:sz="8" w:space="0" w:color="auto"/>
            </w:tcBorders>
            <w:vAlign w:val="bottom"/>
          </w:tcPr>
          <w:p w14:paraId="35874E3A" w14:textId="77777777" w:rsidR="0088437F" w:rsidRPr="0088437F" w:rsidRDefault="0088437F" w:rsidP="0088437F">
            <w:pPr>
              <w:spacing w:after="0" w:line="240" w:lineRule="auto"/>
              <w:ind w:left="-250" w:right="31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65,2</w:t>
            </w:r>
          </w:p>
        </w:tc>
        <w:tc>
          <w:tcPr>
            <w:tcW w:w="1272" w:type="dxa"/>
            <w:tcBorders>
              <w:bottom w:val="single" w:sz="8" w:space="0" w:color="auto"/>
            </w:tcBorders>
            <w:vAlign w:val="bottom"/>
          </w:tcPr>
          <w:p w14:paraId="22D0D526" w14:textId="77777777" w:rsidR="0088437F" w:rsidRPr="0088437F" w:rsidRDefault="0088437F" w:rsidP="0088437F">
            <w:pPr>
              <w:spacing w:after="0" w:line="240" w:lineRule="auto"/>
              <w:ind w:right="24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88,8</w:t>
            </w:r>
          </w:p>
        </w:tc>
      </w:tr>
    </w:tbl>
    <w:p w14:paraId="1B8937FC" w14:textId="77777777" w:rsidR="0088437F" w:rsidRPr="0088437F" w:rsidRDefault="0088437F" w:rsidP="0088437F">
      <w:pPr>
        <w:spacing w:after="0" w:line="240" w:lineRule="auto"/>
        <w:ind w:firstLine="720"/>
        <w:jc w:val="both"/>
        <w:rPr>
          <w:rFonts w:ascii="Times New Roman" w:eastAsia="Times New Roman" w:hAnsi="Times New Roman" w:cs="Times New Roman"/>
          <w:sz w:val="24"/>
          <w:szCs w:val="24"/>
          <w:lang w:eastAsia="ru-RU"/>
        </w:rPr>
      </w:pPr>
    </w:p>
    <w:p w14:paraId="7A357850" w14:textId="77777777" w:rsidR="0088437F" w:rsidRPr="0088437F" w:rsidRDefault="0088437F" w:rsidP="0088437F">
      <w:pPr>
        <w:spacing w:after="0" w:line="240" w:lineRule="auto"/>
        <w:ind w:firstLine="720"/>
        <w:jc w:val="both"/>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sz w:val="24"/>
          <w:szCs w:val="24"/>
          <w:lang w:eastAsia="ru-RU"/>
        </w:rPr>
        <w:t xml:space="preserve">В </w:t>
      </w:r>
      <w:r w:rsidRPr="0088437F">
        <w:rPr>
          <w:rFonts w:ascii="Times New Roman" w:eastAsia="Times New Roman" w:hAnsi="Times New Roman" w:cs="Times New Roman"/>
          <w:sz w:val="24"/>
          <w:szCs w:val="24"/>
          <w:lang w:val="ky-KG" w:eastAsia="ru-RU"/>
        </w:rPr>
        <w:t>августе</w:t>
      </w:r>
      <w:r w:rsidRPr="0088437F">
        <w:rPr>
          <w:rFonts w:ascii="Times New Roman" w:eastAsia="Times New Roman" w:hAnsi="Times New Roman" w:cs="Times New Roman"/>
          <w:sz w:val="24"/>
          <w:szCs w:val="24"/>
          <w:lang w:eastAsia="ru-RU"/>
        </w:rPr>
        <w:t xml:space="preserve"> 2024г. по сравнению с предыдущим месяцем средние потребительские цены на бензин повысились – на </w:t>
      </w:r>
      <w:r w:rsidRPr="0088437F">
        <w:rPr>
          <w:rFonts w:ascii="Times New Roman" w:eastAsia="Times New Roman" w:hAnsi="Times New Roman" w:cs="Times New Roman"/>
          <w:sz w:val="24"/>
          <w:szCs w:val="24"/>
          <w:lang w:val="ky-KG" w:eastAsia="ru-RU"/>
        </w:rPr>
        <w:t xml:space="preserve">0,5 процента. Цены на </w:t>
      </w:r>
      <w:r w:rsidRPr="0088437F">
        <w:rPr>
          <w:rFonts w:ascii="Times New Roman" w:eastAsia="Times New Roman" w:hAnsi="Times New Roman" w:cs="Times New Roman"/>
          <w:sz w:val="24"/>
          <w:szCs w:val="24"/>
          <w:lang w:eastAsia="ru-RU"/>
        </w:rPr>
        <w:t xml:space="preserve">дизельное топливо повысились на 1 процент. </w:t>
      </w:r>
      <w:r w:rsidRPr="0088437F">
        <w:rPr>
          <w:rFonts w:ascii="Times New Roman" w:eastAsia="Times New Roman" w:hAnsi="Times New Roman" w:cs="Times New Roman"/>
          <w:sz w:val="24"/>
          <w:szCs w:val="24"/>
          <w:lang w:val="ky-KG" w:eastAsia="ru-RU"/>
        </w:rPr>
        <w:t xml:space="preserve"> </w:t>
      </w:r>
    </w:p>
    <w:p w14:paraId="705596FC" w14:textId="77777777" w:rsidR="0088437F" w:rsidRPr="0088437F" w:rsidRDefault="0088437F" w:rsidP="0088437F">
      <w:pPr>
        <w:spacing w:after="0" w:line="240" w:lineRule="auto"/>
        <w:ind w:firstLine="720"/>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В январе-</w:t>
      </w:r>
      <w:r w:rsidRPr="0088437F">
        <w:rPr>
          <w:rFonts w:ascii="Times New Roman" w:eastAsia="Times New Roman" w:hAnsi="Times New Roman" w:cs="Times New Roman"/>
          <w:sz w:val="24"/>
          <w:szCs w:val="24"/>
          <w:lang w:val="ky-KG" w:eastAsia="ru-RU"/>
        </w:rPr>
        <w:t>августе</w:t>
      </w:r>
      <w:r w:rsidRPr="0088437F">
        <w:rPr>
          <w:rFonts w:ascii="Times New Roman" w:eastAsia="Times New Roman" w:hAnsi="Times New Roman" w:cs="Times New Roman"/>
          <w:sz w:val="24"/>
          <w:szCs w:val="24"/>
          <w:lang w:eastAsia="ru-RU"/>
        </w:rPr>
        <w:t xml:space="preserve"> 2024г. по сравнению с соответствующим периодом прошлого года </w:t>
      </w:r>
      <w:proofErr w:type="spellStart"/>
      <w:r w:rsidRPr="0088437F">
        <w:rPr>
          <w:rFonts w:ascii="Times New Roman" w:eastAsia="Times New Roman" w:hAnsi="Times New Roman" w:cs="Times New Roman"/>
          <w:sz w:val="24"/>
          <w:szCs w:val="24"/>
          <w:lang w:val="ky-KG" w:eastAsia="ru-RU"/>
        </w:rPr>
        <w:t>цены</w:t>
      </w:r>
      <w:proofErr w:type="spellEnd"/>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eastAsia="ru-RU"/>
        </w:rPr>
        <w:t>на бензин</w:t>
      </w:r>
      <w:r w:rsidRPr="0088437F">
        <w:rPr>
          <w:rFonts w:ascii="Times New Roman" w:eastAsia="Times New Roman" w:hAnsi="Times New Roman" w:cs="Times New Roman"/>
          <w:sz w:val="24"/>
          <w:szCs w:val="24"/>
          <w:lang w:val="ky-KG" w:eastAsia="ru-RU"/>
        </w:rPr>
        <w:t xml:space="preserve"> </w:t>
      </w:r>
      <w:proofErr w:type="spellStart"/>
      <w:r w:rsidRPr="0088437F">
        <w:rPr>
          <w:rFonts w:ascii="Times New Roman" w:eastAsia="Times New Roman" w:hAnsi="Times New Roman" w:cs="Times New Roman"/>
          <w:sz w:val="24"/>
          <w:szCs w:val="24"/>
          <w:lang w:val="ky-KG" w:eastAsia="ru-RU"/>
        </w:rPr>
        <w:t>повысили</w:t>
      </w:r>
      <w:r w:rsidRPr="0088437F">
        <w:rPr>
          <w:rFonts w:ascii="Times New Roman" w:eastAsia="Times New Roman" w:hAnsi="Times New Roman" w:cs="Times New Roman"/>
          <w:sz w:val="24"/>
          <w:szCs w:val="24"/>
          <w:lang w:eastAsia="ru-RU"/>
        </w:rPr>
        <w:t>сь</w:t>
      </w:r>
      <w:proofErr w:type="spellEnd"/>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ky-KG" w:eastAsia="ru-RU"/>
        </w:rPr>
        <w:t xml:space="preserve">– на 17,7 </w:t>
      </w:r>
      <w:proofErr w:type="spellStart"/>
      <w:r w:rsidRPr="0088437F">
        <w:rPr>
          <w:rFonts w:ascii="Times New Roman" w:eastAsia="Times New Roman" w:hAnsi="Times New Roman" w:cs="Times New Roman"/>
          <w:sz w:val="24"/>
          <w:szCs w:val="24"/>
          <w:lang w:val="ky-KG" w:eastAsia="ru-RU"/>
        </w:rPr>
        <w:t>процента</w:t>
      </w:r>
      <w:proofErr w:type="spellEnd"/>
      <w:r w:rsidRPr="0088437F">
        <w:rPr>
          <w:rFonts w:ascii="Times New Roman" w:eastAsia="Times New Roman" w:hAnsi="Times New Roman" w:cs="Times New Roman"/>
          <w:sz w:val="24"/>
          <w:szCs w:val="24"/>
          <w:lang w:val="ky-KG" w:eastAsia="ru-RU"/>
        </w:rPr>
        <w:t xml:space="preserve">, а </w:t>
      </w:r>
      <w:proofErr w:type="spellStart"/>
      <w:r w:rsidRPr="0088437F">
        <w:rPr>
          <w:rFonts w:ascii="Times New Roman" w:eastAsia="Times New Roman" w:hAnsi="Times New Roman" w:cs="Times New Roman"/>
          <w:sz w:val="24"/>
          <w:szCs w:val="24"/>
          <w:lang w:val="ky-KG" w:eastAsia="ru-RU"/>
        </w:rPr>
        <w:t>цены</w:t>
      </w:r>
      <w:proofErr w:type="spellEnd"/>
      <w:r w:rsidRPr="0088437F">
        <w:rPr>
          <w:rFonts w:ascii="Times New Roman" w:eastAsia="Times New Roman" w:hAnsi="Times New Roman" w:cs="Times New Roman"/>
          <w:sz w:val="24"/>
          <w:szCs w:val="24"/>
          <w:lang w:val="ky-KG" w:eastAsia="ru-RU"/>
        </w:rPr>
        <w:t xml:space="preserve"> на</w:t>
      </w:r>
      <w:r w:rsidRPr="0088437F">
        <w:rPr>
          <w:rFonts w:ascii="Times New Roman" w:eastAsia="Times New Roman" w:hAnsi="Times New Roman" w:cs="Times New Roman"/>
          <w:sz w:val="24"/>
          <w:szCs w:val="24"/>
          <w:lang w:eastAsia="ru-RU"/>
        </w:rPr>
        <w:t xml:space="preserve"> дизельное топливо</w:t>
      </w:r>
      <w:r w:rsidRPr="0088437F">
        <w:rPr>
          <w:rFonts w:ascii="Times New Roman" w:eastAsia="Times New Roman" w:hAnsi="Times New Roman" w:cs="Times New Roman"/>
          <w:sz w:val="24"/>
          <w:szCs w:val="24"/>
          <w:lang w:val="ky-KG" w:eastAsia="ru-RU"/>
        </w:rPr>
        <w:t xml:space="preserve"> </w:t>
      </w:r>
      <w:proofErr w:type="spellStart"/>
      <w:r w:rsidRPr="0088437F">
        <w:rPr>
          <w:rFonts w:ascii="Times New Roman" w:eastAsia="Times New Roman" w:hAnsi="Times New Roman" w:cs="Times New Roman"/>
          <w:sz w:val="24"/>
          <w:szCs w:val="24"/>
          <w:lang w:val="ky-KG" w:eastAsia="ru-RU"/>
        </w:rPr>
        <w:t>повысились</w:t>
      </w:r>
      <w:proofErr w:type="spellEnd"/>
      <w:r w:rsidRPr="0088437F">
        <w:rPr>
          <w:rFonts w:ascii="Times New Roman" w:eastAsia="Times New Roman" w:hAnsi="Times New Roman" w:cs="Times New Roman"/>
          <w:sz w:val="24"/>
          <w:szCs w:val="24"/>
          <w:lang w:eastAsia="ru-RU"/>
        </w:rPr>
        <w:t xml:space="preserve"> – на </w:t>
      </w:r>
      <w:r w:rsidRPr="0088437F">
        <w:rPr>
          <w:rFonts w:ascii="Times New Roman" w:eastAsia="Times New Roman" w:hAnsi="Times New Roman" w:cs="Times New Roman"/>
          <w:sz w:val="24"/>
          <w:szCs w:val="24"/>
          <w:lang w:val="ky-KG" w:eastAsia="ru-RU"/>
        </w:rPr>
        <w:t xml:space="preserve">1,5 </w:t>
      </w:r>
      <w:r w:rsidRPr="0088437F">
        <w:rPr>
          <w:rFonts w:ascii="Times New Roman" w:eastAsia="Times New Roman" w:hAnsi="Times New Roman" w:cs="Times New Roman"/>
          <w:sz w:val="24"/>
          <w:szCs w:val="24"/>
          <w:lang w:eastAsia="ru-RU"/>
        </w:rPr>
        <w:t>процента.</w:t>
      </w:r>
    </w:p>
    <w:p w14:paraId="1E8E408D" w14:textId="77777777" w:rsidR="0088437F" w:rsidRPr="0088437F" w:rsidRDefault="0088437F" w:rsidP="0088437F">
      <w:pPr>
        <w:spacing w:after="0" w:line="240" w:lineRule="auto"/>
        <w:ind w:firstLine="720"/>
        <w:jc w:val="both"/>
        <w:rPr>
          <w:rFonts w:ascii="Times New Roman" w:eastAsia="Times New Roman" w:hAnsi="Times New Roman" w:cs="Times New Roman"/>
          <w:sz w:val="24"/>
          <w:szCs w:val="24"/>
          <w:lang w:eastAsia="ru-RU"/>
        </w:rPr>
      </w:pPr>
    </w:p>
    <w:p w14:paraId="524F3691" w14:textId="77777777" w:rsidR="0088437F" w:rsidRPr="0088437F" w:rsidRDefault="0088437F" w:rsidP="0088437F">
      <w:pPr>
        <w:spacing w:after="0" w:line="240" w:lineRule="auto"/>
        <w:jc w:val="both"/>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b/>
          <w:sz w:val="24"/>
          <w:szCs w:val="24"/>
          <w:lang w:eastAsia="ru-RU"/>
        </w:rPr>
        <w:t>Таблица 44: Средние потребительские цены на отдельные товары-представители</w:t>
      </w:r>
    </w:p>
    <w:p w14:paraId="43ED2E3E" w14:textId="77777777" w:rsidR="0088437F" w:rsidRPr="0088437F" w:rsidRDefault="0088437F" w:rsidP="0088437F">
      <w:pPr>
        <w:spacing w:after="0" w:line="240" w:lineRule="auto"/>
        <w:ind w:firstLine="720"/>
        <w:jc w:val="both"/>
        <w:rPr>
          <w:rFonts w:ascii="Times New Roman" w:eastAsia="Times New Roman" w:hAnsi="Times New Roman" w:cs="Times New Roman"/>
          <w:i/>
          <w:sz w:val="24"/>
          <w:szCs w:val="24"/>
          <w:lang w:eastAsia="ru-RU"/>
        </w:rPr>
      </w:pPr>
      <w:r w:rsidRPr="0088437F">
        <w:rPr>
          <w:rFonts w:ascii="Times New Roman" w:eastAsia="Times New Roman" w:hAnsi="Times New Roman" w:cs="Times New Roman"/>
          <w:b/>
          <w:sz w:val="24"/>
          <w:szCs w:val="24"/>
          <w:lang w:eastAsia="ru-RU"/>
        </w:rPr>
        <w:t xml:space="preserve">           в 2024г. </w:t>
      </w:r>
      <w:r w:rsidRPr="0088437F">
        <w:rPr>
          <w:rFonts w:ascii="Times New Roman" w:eastAsia="Times New Roman" w:hAnsi="Times New Roman" w:cs="Times New Roman"/>
          <w:i/>
          <w:sz w:val="24"/>
          <w:szCs w:val="24"/>
          <w:lang w:eastAsia="ru-RU"/>
        </w:rPr>
        <w:t>(в сомах за килограмм, литр)</w:t>
      </w:r>
    </w:p>
    <w:p w14:paraId="7D13EAFE" w14:textId="77777777" w:rsidR="0088437F" w:rsidRPr="0088437F" w:rsidRDefault="0088437F" w:rsidP="0088437F">
      <w:pPr>
        <w:spacing w:after="0" w:line="252" w:lineRule="auto"/>
        <w:ind w:left="1418" w:hanging="1418"/>
        <w:rPr>
          <w:rFonts w:ascii="Times New Roman" w:eastAsia="Times New Roman" w:hAnsi="Times New Roman" w:cs="Times New Roman"/>
          <w:i/>
          <w:sz w:val="10"/>
          <w:szCs w:val="10"/>
          <w:lang w:eastAsia="ru-RU"/>
        </w:rPr>
      </w:pPr>
    </w:p>
    <w:tbl>
      <w:tblPr>
        <w:tblW w:w="9704" w:type="dxa"/>
        <w:tblInd w:w="-34" w:type="dxa"/>
        <w:tblLayout w:type="fixed"/>
        <w:tblLook w:val="01E0" w:firstRow="1" w:lastRow="1" w:firstColumn="1" w:lastColumn="1" w:noHBand="0" w:noVBand="0"/>
      </w:tblPr>
      <w:tblGrid>
        <w:gridCol w:w="1135"/>
        <w:gridCol w:w="1134"/>
        <w:gridCol w:w="1060"/>
        <w:gridCol w:w="692"/>
        <w:gridCol w:w="832"/>
        <w:gridCol w:w="970"/>
        <w:gridCol w:w="832"/>
        <w:gridCol w:w="831"/>
        <w:gridCol w:w="970"/>
        <w:gridCol w:w="1248"/>
      </w:tblGrid>
      <w:tr w:rsidR="0088437F" w:rsidRPr="0088437F" w14:paraId="25B1CFC4" w14:textId="77777777" w:rsidTr="002567FA">
        <w:trPr>
          <w:trHeight w:val="246"/>
          <w:tblHeader/>
        </w:trPr>
        <w:tc>
          <w:tcPr>
            <w:tcW w:w="1135" w:type="dxa"/>
            <w:vMerge w:val="restart"/>
            <w:tcBorders>
              <w:top w:val="single" w:sz="6" w:space="0" w:color="auto"/>
            </w:tcBorders>
          </w:tcPr>
          <w:p w14:paraId="002B16C0" w14:textId="77777777" w:rsidR="0088437F" w:rsidRPr="0088437F" w:rsidRDefault="0088437F" w:rsidP="0088437F">
            <w:pPr>
              <w:spacing w:after="0" w:line="252" w:lineRule="auto"/>
              <w:rPr>
                <w:rFonts w:ascii="Times New Roman" w:eastAsia="Times New Roman" w:hAnsi="Times New Roman" w:cs="Times New Roman"/>
                <w:sz w:val="20"/>
                <w:szCs w:val="20"/>
                <w:lang w:eastAsia="ru-RU"/>
              </w:rPr>
            </w:pPr>
          </w:p>
        </w:tc>
        <w:tc>
          <w:tcPr>
            <w:tcW w:w="2194" w:type="dxa"/>
            <w:gridSpan w:val="2"/>
            <w:tcBorders>
              <w:top w:val="single" w:sz="6" w:space="0" w:color="auto"/>
              <w:bottom w:val="single" w:sz="4" w:space="0" w:color="auto"/>
            </w:tcBorders>
            <w:vAlign w:val="center"/>
          </w:tcPr>
          <w:p w14:paraId="10147CA0"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Мука пшеничная</w:t>
            </w:r>
          </w:p>
        </w:tc>
        <w:tc>
          <w:tcPr>
            <w:tcW w:w="692" w:type="dxa"/>
            <w:vMerge w:val="restart"/>
            <w:tcBorders>
              <w:top w:val="single" w:sz="6" w:space="0" w:color="auto"/>
            </w:tcBorders>
            <w:vAlign w:val="center"/>
          </w:tcPr>
          <w:p w14:paraId="7CFDB46E"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Хлеб</w:t>
            </w:r>
          </w:p>
        </w:tc>
        <w:tc>
          <w:tcPr>
            <w:tcW w:w="832" w:type="dxa"/>
            <w:vMerge w:val="restart"/>
            <w:tcBorders>
              <w:top w:val="single" w:sz="6" w:space="0" w:color="auto"/>
            </w:tcBorders>
            <w:vAlign w:val="center"/>
          </w:tcPr>
          <w:p w14:paraId="2BFFD1E9"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Лепешка</w:t>
            </w:r>
          </w:p>
        </w:tc>
        <w:tc>
          <w:tcPr>
            <w:tcW w:w="970" w:type="dxa"/>
            <w:vMerge w:val="restart"/>
            <w:tcBorders>
              <w:top w:val="single" w:sz="6" w:space="0" w:color="auto"/>
            </w:tcBorders>
            <w:vAlign w:val="center"/>
          </w:tcPr>
          <w:p w14:paraId="10249D8E"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Бара</w:t>
            </w:r>
            <w:r w:rsidRPr="0088437F">
              <w:rPr>
                <w:rFonts w:ascii="Times New Roman" w:eastAsia="Times New Roman" w:hAnsi="Times New Roman" w:cs="Times New Roman"/>
                <w:b/>
                <w:sz w:val="20"/>
                <w:szCs w:val="20"/>
                <w:lang w:val="ky-KG" w:eastAsia="ru-RU"/>
              </w:rPr>
              <w:t xml:space="preserve"> </w:t>
            </w:r>
            <w:proofErr w:type="spellStart"/>
            <w:r w:rsidRPr="0088437F">
              <w:rPr>
                <w:rFonts w:ascii="Times New Roman" w:eastAsia="Times New Roman" w:hAnsi="Times New Roman" w:cs="Times New Roman"/>
                <w:b/>
                <w:sz w:val="20"/>
                <w:szCs w:val="20"/>
                <w:lang w:eastAsia="ru-RU"/>
              </w:rPr>
              <w:t>нина</w:t>
            </w:r>
            <w:proofErr w:type="spellEnd"/>
          </w:p>
        </w:tc>
        <w:tc>
          <w:tcPr>
            <w:tcW w:w="832" w:type="dxa"/>
            <w:vMerge w:val="restart"/>
            <w:tcBorders>
              <w:top w:val="single" w:sz="6" w:space="0" w:color="auto"/>
            </w:tcBorders>
            <w:vAlign w:val="center"/>
          </w:tcPr>
          <w:p w14:paraId="67BD161E"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proofErr w:type="spellStart"/>
            <w:r w:rsidRPr="0088437F">
              <w:rPr>
                <w:rFonts w:ascii="Times New Roman" w:eastAsia="Times New Roman" w:hAnsi="Times New Roman" w:cs="Times New Roman"/>
                <w:b/>
                <w:sz w:val="20"/>
                <w:szCs w:val="20"/>
                <w:lang w:eastAsia="ru-RU"/>
              </w:rPr>
              <w:t>Говя</w:t>
            </w:r>
            <w:proofErr w:type="spellEnd"/>
            <w:r w:rsidRPr="0088437F">
              <w:rPr>
                <w:rFonts w:ascii="Times New Roman" w:eastAsia="Times New Roman" w:hAnsi="Times New Roman" w:cs="Times New Roman"/>
                <w:b/>
                <w:sz w:val="20"/>
                <w:szCs w:val="20"/>
                <w:lang w:val="ky-KG" w:eastAsia="ru-RU"/>
              </w:rPr>
              <w:t xml:space="preserve"> </w:t>
            </w:r>
            <w:r w:rsidRPr="0088437F">
              <w:rPr>
                <w:rFonts w:ascii="Times New Roman" w:eastAsia="Times New Roman" w:hAnsi="Times New Roman" w:cs="Times New Roman"/>
                <w:b/>
                <w:sz w:val="20"/>
                <w:szCs w:val="20"/>
                <w:lang w:eastAsia="ru-RU"/>
              </w:rPr>
              <w:t>дина</w:t>
            </w:r>
          </w:p>
        </w:tc>
        <w:tc>
          <w:tcPr>
            <w:tcW w:w="831" w:type="dxa"/>
            <w:vMerge w:val="restart"/>
            <w:tcBorders>
              <w:top w:val="single" w:sz="6" w:space="0" w:color="auto"/>
            </w:tcBorders>
            <w:vAlign w:val="center"/>
          </w:tcPr>
          <w:p w14:paraId="5C066C51"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proofErr w:type="spellStart"/>
            <w:r w:rsidRPr="0088437F">
              <w:rPr>
                <w:rFonts w:ascii="Times New Roman" w:eastAsia="Times New Roman" w:hAnsi="Times New Roman" w:cs="Times New Roman"/>
                <w:b/>
                <w:sz w:val="20"/>
                <w:szCs w:val="20"/>
                <w:lang w:eastAsia="ru-RU"/>
              </w:rPr>
              <w:t>Карто</w:t>
            </w:r>
            <w:proofErr w:type="spellEnd"/>
            <w:r w:rsidRPr="0088437F">
              <w:rPr>
                <w:rFonts w:ascii="Times New Roman" w:eastAsia="Times New Roman" w:hAnsi="Times New Roman" w:cs="Times New Roman"/>
                <w:b/>
                <w:sz w:val="20"/>
                <w:szCs w:val="20"/>
                <w:lang w:val="ky-KG" w:eastAsia="ru-RU"/>
              </w:rPr>
              <w:t xml:space="preserve"> </w:t>
            </w:r>
            <w:proofErr w:type="spellStart"/>
            <w:r w:rsidRPr="0088437F">
              <w:rPr>
                <w:rFonts w:ascii="Times New Roman" w:eastAsia="Times New Roman" w:hAnsi="Times New Roman" w:cs="Times New Roman"/>
                <w:b/>
                <w:sz w:val="20"/>
                <w:szCs w:val="20"/>
                <w:lang w:eastAsia="ru-RU"/>
              </w:rPr>
              <w:t>фель</w:t>
            </w:r>
            <w:proofErr w:type="spellEnd"/>
          </w:p>
        </w:tc>
        <w:tc>
          <w:tcPr>
            <w:tcW w:w="970" w:type="dxa"/>
            <w:vMerge w:val="restart"/>
            <w:tcBorders>
              <w:top w:val="single" w:sz="6" w:space="0" w:color="auto"/>
            </w:tcBorders>
            <w:vAlign w:val="center"/>
          </w:tcPr>
          <w:p w14:paraId="7D763D15"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Бензин А-92</w:t>
            </w:r>
          </w:p>
        </w:tc>
        <w:tc>
          <w:tcPr>
            <w:tcW w:w="1248" w:type="dxa"/>
            <w:vMerge w:val="restart"/>
            <w:tcBorders>
              <w:top w:val="single" w:sz="6" w:space="0" w:color="auto"/>
            </w:tcBorders>
            <w:vAlign w:val="center"/>
          </w:tcPr>
          <w:p w14:paraId="3C1250C8" w14:textId="77777777" w:rsidR="0088437F" w:rsidRPr="0088437F" w:rsidRDefault="0088437F" w:rsidP="0088437F">
            <w:pPr>
              <w:spacing w:after="0" w:line="252" w:lineRule="auto"/>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Дизельное топливо</w:t>
            </w:r>
          </w:p>
        </w:tc>
      </w:tr>
      <w:tr w:rsidR="0088437F" w:rsidRPr="0088437F" w14:paraId="31413417" w14:textId="77777777" w:rsidTr="002567FA">
        <w:trPr>
          <w:trHeight w:val="507"/>
        </w:trPr>
        <w:tc>
          <w:tcPr>
            <w:tcW w:w="1135" w:type="dxa"/>
            <w:vMerge/>
            <w:tcBorders>
              <w:bottom w:val="single" w:sz="6" w:space="0" w:color="auto"/>
            </w:tcBorders>
          </w:tcPr>
          <w:p w14:paraId="317C5424" w14:textId="77777777" w:rsidR="0088437F" w:rsidRPr="0088437F" w:rsidRDefault="0088437F" w:rsidP="0088437F">
            <w:pPr>
              <w:spacing w:after="0" w:line="252" w:lineRule="auto"/>
              <w:rPr>
                <w:rFonts w:ascii="Times New Roman" w:eastAsia="Times New Roman" w:hAnsi="Times New Roman" w:cs="Times New Roman"/>
                <w:sz w:val="20"/>
                <w:szCs w:val="20"/>
                <w:lang w:eastAsia="ru-RU"/>
              </w:rPr>
            </w:pPr>
          </w:p>
        </w:tc>
        <w:tc>
          <w:tcPr>
            <w:tcW w:w="1134" w:type="dxa"/>
            <w:tcBorders>
              <w:top w:val="single" w:sz="4" w:space="0" w:color="auto"/>
              <w:bottom w:val="single" w:sz="6" w:space="0" w:color="auto"/>
            </w:tcBorders>
          </w:tcPr>
          <w:p w14:paraId="09B4BCED"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Высшего сорта</w:t>
            </w:r>
          </w:p>
        </w:tc>
        <w:tc>
          <w:tcPr>
            <w:tcW w:w="1060" w:type="dxa"/>
            <w:tcBorders>
              <w:top w:val="single" w:sz="4" w:space="0" w:color="auto"/>
              <w:bottom w:val="single" w:sz="6" w:space="0" w:color="auto"/>
            </w:tcBorders>
          </w:tcPr>
          <w:p w14:paraId="75C08D63"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первого сорта</w:t>
            </w:r>
          </w:p>
        </w:tc>
        <w:tc>
          <w:tcPr>
            <w:tcW w:w="692" w:type="dxa"/>
            <w:vMerge/>
            <w:tcBorders>
              <w:bottom w:val="single" w:sz="6" w:space="0" w:color="auto"/>
            </w:tcBorders>
          </w:tcPr>
          <w:p w14:paraId="76FCFF21"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eastAsia="ru-RU"/>
              </w:rPr>
            </w:pPr>
          </w:p>
        </w:tc>
        <w:tc>
          <w:tcPr>
            <w:tcW w:w="832" w:type="dxa"/>
            <w:vMerge/>
            <w:tcBorders>
              <w:bottom w:val="single" w:sz="6" w:space="0" w:color="auto"/>
            </w:tcBorders>
          </w:tcPr>
          <w:p w14:paraId="62D4920B"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eastAsia="ru-RU"/>
              </w:rPr>
            </w:pPr>
          </w:p>
        </w:tc>
        <w:tc>
          <w:tcPr>
            <w:tcW w:w="970" w:type="dxa"/>
            <w:vMerge/>
            <w:tcBorders>
              <w:bottom w:val="single" w:sz="6" w:space="0" w:color="auto"/>
            </w:tcBorders>
          </w:tcPr>
          <w:p w14:paraId="0FF38FFC"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eastAsia="ru-RU"/>
              </w:rPr>
            </w:pPr>
          </w:p>
        </w:tc>
        <w:tc>
          <w:tcPr>
            <w:tcW w:w="832" w:type="dxa"/>
            <w:vMerge/>
            <w:tcBorders>
              <w:bottom w:val="single" w:sz="6" w:space="0" w:color="auto"/>
            </w:tcBorders>
          </w:tcPr>
          <w:p w14:paraId="0DE75DD0"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eastAsia="ru-RU"/>
              </w:rPr>
            </w:pPr>
          </w:p>
        </w:tc>
        <w:tc>
          <w:tcPr>
            <w:tcW w:w="831" w:type="dxa"/>
            <w:vMerge/>
            <w:tcBorders>
              <w:bottom w:val="single" w:sz="6" w:space="0" w:color="auto"/>
            </w:tcBorders>
          </w:tcPr>
          <w:p w14:paraId="0006AEF0"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eastAsia="ru-RU"/>
              </w:rPr>
            </w:pPr>
          </w:p>
        </w:tc>
        <w:tc>
          <w:tcPr>
            <w:tcW w:w="970" w:type="dxa"/>
            <w:vMerge/>
            <w:tcBorders>
              <w:bottom w:val="single" w:sz="6" w:space="0" w:color="auto"/>
            </w:tcBorders>
          </w:tcPr>
          <w:p w14:paraId="1B71CD69"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eastAsia="ru-RU"/>
              </w:rPr>
            </w:pPr>
          </w:p>
        </w:tc>
        <w:tc>
          <w:tcPr>
            <w:tcW w:w="1248" w:type="dxa"/>
            <w:vMerge/>
            <w:tcBorders>
              <w:bottom w:val="single" w:sz="6" w:space="0" w:color="auto"/>
            </w:tcBorders>
          </w:tcPr>
          <w:p w14:paraId="77E1ECAA"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eastAsia="ru-RU"/>
              </w:rPr>
            </w:pPr>
          </w:p>
        </w:tc>
      </w:tr>
      <w:tr w:rsidR="0088437F" w:rsidRPr="0088437F" w14:paraId="29B0A287" w14:textId="77777777" w:rsidTr="002567FA">
        <w:trPr>
          <w:trHeight w:val="51"/>
        </w:trPr>
        <w:tc>
          <w:tcPr>
            <w:tcW w:w="1135" w:type="dxa"/>
            <w:tcBorders>
              <w:top w:val="single" w:sz="6" w:space="0" w:color="auto"/>
            </w:tcBorders>
          </w:tcPr>
          <w:p w14:paraId="2D78136C" w14:textId="77777777" w:rsidR="0088437F" w:rsidRPr="0088437F" w:rsidRDefault="0088437F" w:rsidP="0088437F">
            <w:pPr>
              <w:spacing w:after="0" w:line="252" w:lineRule="auto"/>
              <w:rPr>
                <w:rFonts w:ascii="Times New Roman" w:eastAsia="Times New Roman" w:hAnsi="Times New Roman" w:cs="Times New Roman"/>
                <w:sz w:val="10"/>
                <w:szCs w:val="10"/>
                <w:lang w:eastAsia="ru-RU"/>
              </w:rPr>
            </w:pPr>
          </w:p>
        </w:tc>
        <w:tc>
          <w:tcPr>
            <w:tcW w:w="1134" w:type="dxa"/>
            <w:tcBorders>
              <w:top w:val="single" w:sz="6" w:space="0" w:color="auto"/>
            </w:tcBorders>
          </w:tcPr>
          <w:p w14:paraId="728DF17F" w14:textId="77777777" w:rsidR="0088437F" w:rsidRPr="0088437F" w:rsidRDefault="0088437F" w:rsidP="0088437F">
            <w:pPr>
              <w:spacing w:after="0" w:line="288" w:lineRule="auto"/>
              <w:jc w:val="center"/>
              <w:rPr>
                <w:rFonts w:ascii="Times New Roman" w:eastAsia="Times New Roman" w:hAnsi="Times New Roman" w:cs="Times New Roman"/>
                <w:sz w:val="10"/>
                <w:szCs w:val="10"/>
                <w:lang w:eastAsia="ru-RU"/>
              </w:rPr>
            </w:pPr>
          </w:p>
        </w:tc>
        <w:tc>
          <w:tcPr>
            <w:tcW w:w="1060" w:type="dxa"/>
            <w:tcBorders>
              <w:top w:val="single" w:sz="6" w:space="0" w:color="auto"/>
            </w:tcBorders>
          </w:tcPr>
          <w:p w14:paraId="4A76781E" w14:textId="77777777" w:rsidR="0088437F" w:rsidRPr="0088437F" w:rsidRDefault="0088437F" w:rsidP="0088437F">
            <w:pPr>
              <w:spacing w:after="0" w:line="288" w:lineRule="auto"/>
              <w:jc w:val="center"/>
              <w:rPr>
                <w:rFonts w:ascii="Times New Roman" w:eastAsia="Times New Roman" w:hAnsi="Times New Roman" w:cs="Times New Roman"/>
                <w:sz w:val="10"/>
                <w:szCs w:val="10"/>
                <w:lang w:eastAsia="ru-RU"/>
              </w:rPr>
            </w:pPr>
          </w:p>
        </w:tc>
        <w:tc>
          <w:tcPr>
            <w:tcW w:w="692" w:type="dxa"/>
            <w:tcBorders>
              <w:top w:val="single" w:sz="6" w:space="0" w:color="auto"/>
            </w:tcBorders>
          </w:tcPr>
          <w:p w14:paraId="3DEAEECA" w14:textId="77777777" w:rsidR="0088437F" w:rsidRPr="0088437F" w:rsidRDefault="0088437F" w:rsidP="0088437F">
            <w:pPr>
              <w:spacing w:after="0" w:line="288" w:lineRule="auto"/>
              <w:jc w:val="center"/>
              <w:rPr>
                <w:rFonts w:ascii="Times New Roman" w:eastAsia="Times New Roman" w:hAnsi="Times New Roman" w:cs="Times New Roman"/>
                <w:sz w:val="10"/>
                <w:szCs w:val="10"/>
                <w:lang w:eastAsia="ru-RU"/>
              </w:rPr>
            </w:pPr>
          </w:p>
        </w:tc>
        <w:tc>
          <w:tcPr>
            <w:tcW w:w="832" w:type="dxa"/>
            <w:tcBorders>
              <w:top w:val="single" w:sz="6" w:space="0" w:color="auto"/>
            </w:tcBorders>
          </w:tcPr>
          <w:p w14:paraId="78D797B1" w14:textId="77777777" w:rsidR="0088437F" w:rsidRPr="0088437F" w:rsidRDefault="0088437F" w:rsidP="0088437F">
            <w:pPr>
              <w:spacing w:after="0" w:line="288" w:lineRule="auto"/>
              <w:jc w:val="center"/>
              <w:rPr>
                <w:rFonts w:ascii="Times New Roman" w:eastAsia="Times New Roman" w:hAnsi="Times New Roman" w:cs="Times New Roman"/>
                <w:sz w:val="10"/>
                <w:szCs w:val="10"/>
                <w:lang w:eastAsia="ru-RU"/>
              </w:rPr>
            </w:pPr>
          </w:p>
        </w:tc>
        <w:tc>
          <w:tcPr>
            <w:tcW w:w="970" w:type="dxa"/>
            <w:tcBorders>
              <w:top w:val="single" w:sz="6" w:space="0" w:color="auto"/>
            </w:tcBorders>
          </w:tcPr>
          <w:p w14:paraId="01E3591E" w14:textId="77777777" w:rsidR="0088437F" w:rsidRPr="0088437F" w:rsidRDefault="0088437F" w:rsidP="0088437F">
            <w:pPr>
              <w:spacing w:after="0" w:line="288" w:lineRule="auto"/>
              <w:jc w:val="center"/>
              <w:rPr>
                <w:rFonts w:ascii="Times New Roman" w:eastAsia="Times New Roman" w:hAnsi="Times New Roman" w:cs="Times New Roman"/>
                <w:sz w:val="10"/>
                <w:szCs w:val="10"/>
                <w:lang w:eastAsia="ru-RU"/>
              </w:rPr>
            </w:pPr>
          </w:p>
        </w:tc>
        <w:tc>
          <w:tcPr>
            <w:tcW w:w="832" w:type="dxa"/>
            <w:tcBorders>
              <w:top w:val="single" w:sz="6" w:space="0" w:color="auto"/>
            </w:tcBorders>
          </w:tcPr>
          <w:p w14:paraId="09DE7219" w14:textId="77777777" w:rsidR="0088437F" w:rsidRPr="0088437F" w:rsidRDefault="0088437F" w:rsidP="0088437F">
            <w:pPr>
              <w:spacing w:after="0" w:line="288" w:lineRule="auto"/>
              <w:jc w:val="center"/>
              <w:rPr>
                <w:rFonts w:ascii="Times New Roman" w:eastAsia="Times New Roman" w:hAnsi="Times New Roman" w:cs="Times New Roman"/>
                <w:sz w:val="10"/>
                <w:szCs w:val="10"/>
                <w:lang w:eastAsia="ru-RU"/>
              </w:rPr>
            </w:pPr>
          </w:p>
        </w:tc>
        <w:tc>
          <w:tcPr>
            <w:tcW w:w="831" w:type="dxa"/>
            <w:tcBorders>
              <w:top w:val="single" w:sz="6" w:space="0" w:color="auto"/>
            </w:tcBorders>
          </w:tcPr>
          <w:p w14:paraId="35CBE447" w14:textId="77777777" w:rsidR="0088437F" w:rsidRPr="0088437F" w:rsidRDefault="0088437F" w:rsidP="0088437F">
            <w:pPr>
              <w:spacing w:after="0" w:line="288" w:lineRule="auto"/>
              <w:ind w:right="132"/>
              <w:jc w:val="center"/>
              <w:rPr>
                <w:rFonts w:ascii="Times New Roman" w:eastAsia="Times New Roman" w:hAnsi="Times New Roman" w:cs="Times New Roman"/>
                <w:sz w:val="10"/>
                <w:szCs w:val="10"/>
                <w:lang w:eastAsia="ru-RU"/>
              </w:rPr>
            </w:pPr>
          </w:p>
        </w:tc>
        <w:tc>
          <w:tcPr>
            <w:tcW w:w="970" w:type="dxa"/>
            <w:tcBorders>
              <w:top w:val="single" w:sz="6" w:space="0" w:color="auto"/>
            </w:tcBorders>
          </w:tcPr>
          <w:p w14:paraId="6A01554B" w14:textId="77777777" w:rsidR="0088437F" w:rsidRPr="0088437F" w:rsidRDefault="0088437F" w:rsidP="0088437F">
            <w:pPr>
              <w:spacing w:after="0" w:line="288" w:lineRule="auto"/>
              <w:jc w:val="center"/>
              <w:rPr>
                <w:rFonts w:ascii="Times New Roman" w:eastAsia="Times New Roman" w:hAnsi="Times New Roman" w:cs="Times New Roman"/>
                <w:sz w:val="10"/>
                <w:szCs w:val="10"/>
                <w:lang w:eastAsia="ru-RU"/>
              </w:rPr>
            </w:pPr>
          </w:p>
        </w:tc>
        <w:tc>
          <w:tcPr>
            <w:tcW w:w="1248" w:type="dxa"/>
            <w:tcBorders>
              <w:top w:val="single" w:sz="6" w:space="0" w:color="auto"/>
            </w:tcBorders>
          </w:tcPr>
          <w:p w14:paraId="5032032D" w14:textId="77777777" w:rsidR="0088437F" w:rsidRPr="0088437F" w:rsidRDefault="0088437F" w:rsidP="0088437F">
            <w:pPr>
              <w:spacing w:after="0" w:line="288" w:lineRule="auto"/>
              <w:jc w:val="center"/>
              <w:rPr>
                <w:rFonts w:ascii="Times New Roman" w:eastAsia="Times New Roman" w:hAnsi="Times New Roman" w:cs="Times New Roman"/>
                <w:sz w:val="10"/>
                <w:szCs w:val="10"/>
                <w:lang w:eastAsia="ru-RU"/>
              </w:rPr>
            </w:pPr>
          </w:p>
        </w:tc>
      </w:tr>
      <w:tr w:rsidR="0088437F" w:rsidRPr="0088437F" w14:paraId="392CC6AC" w14:textId="77777777" w:rsidTr="002567FA">
        <w:trPr>
          <w:trHeight w:val="282"/>
        </w:trPr>
        <w:tc>
          <w:tcPr>
            <w:tcW w:w="1135" w:type="dxa"/>
            <w:vAlign w:val="bottom"/>
          </w:tcPr>
          <w:p w14:paraId="7857CBF6" w14:textId="77777777" w:rsidR="0088437F" w:rsidRPr="0088437F" w:rsidRDefault="0088437F" w:rsidP="0088437F">
            <w:pPr>
              <w:spacing w:after="0" w:line="252"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Январь</w:t>
            </w:r>
          </w:p>
        </w:tc>
        <w:tc>
          <w:tcPr>
            <w:tcW w:w="1134" w:type="dxa"/>
            <w:vAlign w:val="bottom"/>
          </w:tcPr>
          <w:p w14:paraId="5B38A20A" w14:textId="77777777" w:rsidR="0088437F" w:rsidRPr="0088437F" w:rsidRDefault="0088437F" w:rsidP="0088437F">
            <w:pPr>
              <w:spacing w:after="0" w:line="288" w:lineRule="auto"/>
              <w:ind w:left="-108" w:right="176"/>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en-US" w:eastAsia="ru-RU"/>
              </w:rPr>
              <w:t>64</w:t>
            </w:r>
            <w:r w:rsidRPr="0088437F">
              <w:rPr>
                <w:rFonts w:ascii="Times New Roman" w:eastAsia="Times New Roman" w:hAnsi="Times New Roman" w:cs="Times New Roman"/>
                <w:sz w:val="20"/>
                <w:szCs w:val="20"/>
                <w:lang w:eastAsia="ru-RU"/>
              </w:rPr>
              <w:t>,5</w:t>
            </w:r>
          </w:p>
        </w:tc>
        <w:tc>
          <w:tcPr>
            <w:tcW w:w="1060" w:type="dxa"/>
            <w:vAlign w:val="bottom"/>
          </w:tcPr>
          <w:p w14:paraId="26AD3546" w14:textId="77777777" w:rsidR="0088437F" w:rsidRPr="0088437F" w:rsidRDefault="0088437F" w:rsidP="0088437F">
            <w:pPr>
              <w:tabs>
                <w:tab w:val="left" w:pos="742"/>
              </w:tabs>
              <w:spacing w:after="0" w:line="288" w:lineRule="auto"/>
              <w:ind w:left="-108" w:right="318"/>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53,4</w:t>
            </w:r>
          </w:p>
        </w:tc>
        <w:tc>
          <w:tcPr>
            <w:tcW w:w="692" w:type="dxa"/>
            <w:vAlign w:val="bottom"/>
          </w:tcPr>
          <w:p w14:paraId="5DE17786" w14:textId="77777777" w:rsidR="0088437F" w:rsidRPr="0088437F" w:rsidRDefault="0088437F" w:rsidP="0088437F">
            <w:pPr>
              <w:spacing w:after="0" w:line="288" w:lineRule="auto"/>
              <w:ind w:left="-108" w:right="33"/>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66,1</w:t>
            </w:r>
          </w:p>
        </w:tc>
        <w:tc>
          <w:tcPr>
            <w:tcW w:w="832" w:type="dxa"/>
            <w:vAlign w:val="bottom"/>
          </w:tcPr>
          <w:p w14:paraId="2DB33941" w14:textId="77777777" w:rsidR="0088437F" w:rsidRPr="0088437F" w:rsidRDefault="0088437F" w:rsidP="0088437F">
            <w:pPr>
              <w:spacing w:after="0" w:line="288" w:lineRule="auto"/>
              <w:ind w:left="-108" w:right="17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95,8</w:t>
            </w:r>
          </w:p>
        </w:tc>
        <w:tc>
          <w:tcPr>
            <w:tcW w:w="970" w:type="dxa"/>
            <w:vAlign w:val="bottom"/>
          </w:tcPr>
          <w:p w14:paraId="4FA849D4" w14:textId="77777777" w:rsidR="0088437F" w:rsidRPr="0088437F" w:rsidRDefault="0088437F" w:rsidP="0088437F">
            <w:pPr>
              <w:spacing w:after="0" w:line="288" w:lineRule="auto"/>
              <w:ind w:left="-108" w:right="-97"/>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536,4</w:t>
            </w:r>
          </w:p>
        </w:tc>
        <w:tc>
          <w:tcPr>
            <w:tcW w:w="832" w:type="dxa"/>
            <w:vAlign w:val="bottom"/>
          </w:tcPr>
          <w:p w14:paraId="06253458" w14:textId="77777777" w:rsidR="0088437F" w:rsidRPr="0088437F" w:rsidRDefault="0088437F" w:rsidP="0088437F">
            <w:pPr>
              <w:spacing w:after="0" w:line="288" w:lineRule="auto"/>
              <w:ind w:left="-108" w:right="-116"/>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558,4</w:t>
            </w:r>
          </w:p>
        </w:tc>
        <w:tc>
          <w:tcPr>
            <w:tcW w:w="831" w:type="dxa"/>
            <w:vAlign w:val="bottom"/>
          </w:tcPr>
          <w:p w14:paraId="5C55BDC7" w14:textId="77777777" w:rsidR="0088437F" w:rsidRPr="0088437F" w:rsidRDefault="0088437F" w:rsidP="0088437F">
            <w:pPr>
              <w:spacing w:after="0" w:line="288" w:lineRule="auto"/>
              <w:ind w:left="-108" w:right="6"/>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34,3</w:t>
            </w:r>
          </w:p>
        </w:tc>
        <w:tc>
          <w:tcPr>
            <w:tcW w:w="970" w:type="dxa"/>
            <w:vAlign w:val="bottom"/>
          </w:tcPr>
          <w:p w14:paraId="605E62C4" w14:textId="77777777" w:rsidR="0088437F" w:rsidRPr="0088437F" w:rsidRDefault="0088437F" w:rsidP="0088437F">
            <w:pPr>
              <w:spacing w:after="0" w:line="288" w:lineRule="auto"/>
              <w:ind w:left="-108"/>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62,0</w:t>
            </w:r>
          </w:p>
        </w:tc>
        <w:tc>
          <w:tcPr>
            <w:tcW w:w="1248" w:type="dxa"/>
            <w:vAlign w:val="bottom"/>
          </w:tcPr>
          <w:p w14:paraId="1FFFF37D" w14:textId="77777777" w:rsidR="0088437F" w:rsidRPr="0088437F" w:rsidRDefault="0088437F" w:rsidP="0088437F">
            <w:pPr>
              <w:spacing w:after="0" w:line="288" w:lineRule="auto"/>
              <w:ind w:left="-108"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70,9</w:t>
            </w:r>
          </w:p>
        </w:tc>
      </w:tr>
      <w:tr w:rsidR="0088437F" w:rsidRPr="0088437F" w14:paraId="74C7ED39" w14:textId="77777777" w:rsidTr="002567FA">
        <w:trPr>
          <w:trHeight w:val="282"/>
        </w:trPr>
        <w:tc>
          <w:tcPr>
            <w:tcW w:w="1135" w:type="dxa"/>
            <w:vAlign w:val="bottom"/>
          </w:tcPr>
          <w:p w14:paraId="05CE7A2C" w14:textId="77777777" w:rsidR="0088437F" w:rsidRPr="0088437F" w:rsidRDefault="0088437F" w:rsidP="0088437F">
            <w:pPr>
              <w:spacing w:after="0" w:line="252"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Февраль</w:t>
            </w:r>
          </w:p>
        </w:tc>
        <w:tc>
          <w:tcPr>
            <w:tcW w:w="1134" w:type="dxa"/>
            <w:vAlign w:val="bottom"/>
          </w:tcPr>
          <w:p w14:paraId="5D319A9D" w14:textId="77777777" w:rsidR="0088437F" w:rsidRPr="0088437F" w:rsidRDefault="0088437F" w:rsidP="0088437F">
            <w:pPr>
              <w:spacing w:after="0" w:line="288" w:lineRule="auto"/>
              <w:ind w:left="-108" w:right="176"/>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67,0</w:t>
            </w:r>
          </w:p>
        </w:tc>
        <w:tc>
          <w:tcPr>
            <w:tcW w:w="1060" w:type="dxa"/>
            <w:vAlign w:val="bottom"/>
          </w:tcPr>
          <w:p w14:paraId="53054E74" w14:textId="77777777" w:rsidR="0088437F" w:rsidRPr="0088437F" w:rsidRDefault="0088437F" w:rsidP="0088437F">
            <w:pPr>
              <w:tabs>
                <w:tab w:val="left" w:pos="742"/>
              </w:tabs>
              <w:spacing w:after="0" w:line="288" w:lineRule="auto"/>
              <w:ind w:left="-108" w:right="318"/>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54,2</w:t>
            </w:r>
          </w:p>
        </w:tc>
        <w:tc>
          <w:tcPr>
            <w:tcW w:w="692" w:type="dxa"/>
            <w:vAlign w:val="bottom"/>
          </w:tcPr>
          <w:p w14:paraId="0D9F94AE" w14:textId="77777777" w:rsidR="0088437F" w:rsidRPr="0088437F" w:rsidRDefault="0088437F" w:rsidP="0088437F">
            <w:pPr>
              <w:spacing w:after="0" w:line="288" w:lineRule="auto"/>
              <w:ind w:left="-108" w:right="33"/>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66,1</w:t>
            </w:r>
          </w:p>
        </w:tc>
        <w:tc>
          <w:tcPr>
            <w:tcW w:w="832" w:type="dxa"/>
            <w:vAlign w:val="bottom"/>
          </w:tcPr>
          <w:p w14:paraId="3E179733" w14:textId="77777777" w:rsidR="0088437F" w:rsidRPr="0088437F" w:rsidRDefault="0088437F" w:rsidP="0088437F">
            <w:pPr>
              <w:spacing w:after="0" w:line="288" w:lineRule="auto"/>
              <w:ind w:left="-108" w:right="17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95,5</w:t>
            </w:r>
          </w:p>
        </w:tc>
        <w:tc>
          <w:tcPr>
            <w:tcW w:w="970" w:type="dxa"/>
            <w:vAlign w:val="bottom"/>
          </w:tcPr>
          <w:p w14:paraId="2A105E03" w14:textId="77777777" w:rsidR="0088437F" w:rsidRPr="0088437F" w:rsidRDefault="0088437F" w:rsidP="0088437F">
            <w:pPr>
              <w:spacing w:after="0" w:line="288" w:lineRule="auto"/>
              <w:ind w:left="-108" w:right="-97"/>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539,0</w:t>
            </w:r>
          </w:p>
        </w:tc>
        <w:tc>
          <w:tcPr>
            <w:tcW w:w="832" w:type="dxa"/>
            <w:vAlign w:val="bottom"/>
          </w:tcPr>
          <w:p w14:paraId="50F374CD" w14:textId="77777777" w:rsidR="0088437F" w:rsidRPr="0088437F" w:rsidRDefault="0088437F" w:rsidP="0088437F">
            <w:pPr>
              <w:spacing w:after="0" w:line="288" w:lineRule="auto"/>
              <w:ind w:left="-108" w:right="-116"/>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564,2</w:t>
            </w:r>
          </w:p>
        </w:tc>
        <w:tc>
          <w:tcPr>
            <w:tcW w:w="831" w:type="dxa"/>
            <w:vAlign w:val="bottom"/>
          </w:tcPr>
          <w:p w14:paraId="26D4C2E7" w14:textId="77777777" w:rsidR="0088437F" w:rsidRPr="0088437F" w:rsidRDefault="0088437F" w:rsidP="0088437F">
            <w:pPr>
              <w:spacing w:after="0" w:line="288" w:lineRule="auto"/>
              <w:ind w:left="-108" w:right="6"/>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33,6</w:t>
            </w:r>
          </w:p>
        </w:tc>
        <w:tc>
          <w:tcPr>
            <w:tcW w:w="970" w:type="dxa"/>
            <w:vAlign w:val="bottom"/>
          </w:tcPr>
          <w:p w14:paraId="4B45D702" w14:textId="77777777" w:rsidR="0088437F" w:rsidRPr="0088437F" w:rsidRDefault="0088437F" w:rsidP="0088437F">
            <w:pPr>
              <w:spacing w:after="0" w:line="288" w:lineRule="auto"/>
              <w:ind w:left="-108"/>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61,9</w:t>
            </w:r>
          </w:p>
        </w:tc>
        <w:tc>
          <w:tcPr>
            <w:tcW w:w="1248" w:type="dxa"/>
            <w:vAlign w:val="bottom"/>
          </w:tcPr>
          <w:p w14:paraId="51563F51" w14:textId="77777777" w:rsidR="0088437F" w:rsidRPr="0088437F" w:rsidRDefault="0088437F" w:rsidP="0088437F">
            <w:pPr>
              <w:spacing w:after="0" w:line="288" w:lineRule="auto"/>
              <w:ind w:left="-108" w:right="176"/>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71,1</w:t>
            </w:r>
          </w:p>
        </w:tc>
      </w:tr>
      <w:tr w:rsidR="0088437F" w:rsidRPr="0088437F" w14:paraId="24DE098B" w14:textId="77777777" w:rsidTr="002567FA">
        <w:trPr>
          <w:trHeight w:val="282"/>
        </w:trPr>
        <w:tc>
          <w:tcPr>
            <w:tcW w:w="1135" w:type="dxa"/>
            <w:vAlign w:val="bottom"/>
          </w:tcPr>
          <w:p w14:paraId="34E4AC01" w14:textId="77777777" w:rsidR="0088437F" w:rsidRPr="0088437F" w:rsidRDefault="0088437F" w:rsidP="0088437F">
            <w:pPr>
              <w:spacing w:after="0" w:line="252"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Март</w:t>
            </w:r>
          </w:p>
        </w:tc>
        <w:tc>
          <w:tcPr>
            <w:tcW w:w="1134" w:type="dxa"/>
            <w:vAlign w:val="bottom"/>
          </w:tcPr>
          <w:p w14:paraId="43A7656D" w14:textId="77777777" w:rsidR="0088437F" w:rsidRPr="0088437F" w:rsidRDefault="0088437F" w:rsidP="0088437F">
            <w:pPr>
              <w:spacing w:after="0" w:line="288" w:lineRule="auto"/>
              <w:ind w:left="-108" w:right="176"/>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67,6</w:t>
            </w:r>
          </w:p>
        </w:tc>
        <w:tc>
          <w:tcPr>
            <w:tcW w:w="1060" w:type="dxa"/>
            <w:vAlign w:val="bottom"/>
          </w:tcPr>
          <w:p w14:paraId="07EACFE2" w14:textId="77777777" w:rsidR="0088437F" w:rsidRPr="0088437F" w:rsidRDefault="0088437F" w:rsidP="0088437F">
            <w:pPr>
              <w:tabs>
                <w:tab w:val="left" w:pos="742"/>
              </w:tabs>
              <w:spacing w:after="0" w:line="288" w:lineRule="auto"/>
              <w:ind w:left="-108" w:right="318"/>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54,1</w:t>
            </w:r>
          </w:p>
        </w:tc>
        <w:tc>
          <w:tcPr>
            <w:tcW w:w="692" w:type="dxa"/>
            <w:vAlign w:val="bottom"/>
          </w:tcPr>
          <w:p w14:paraId="5635B6F0" w14:textId="77777777" w:rsidR="0088437F" w:rsidRPr="0088437F" w:rsidRDefault="0088437F" w:rsidP="0088437F">
            <w:pPr>
              <w:spacing w:after="0" w:line="288" w:lineRule="auto"/>
              <w:ind w:left="-108" w:right="33"/>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66,1</w:t>
            </w:r>
          </w:p>
        </w:tc>
        <w:tc>
          <w:tcPr>
            <w:tcW w:w="832" w:type="dxa"/>
            <w:vAlign w:val="bottom"/>
          </w:tcPr>
          <w:p w14:paraId="65B80AF9" w14:textId="77777777" w:rsidR="0088437F" w:rsidRPr="0088437F" w:rsidRDefault="0088437F" w:rsidP="0088437F">
            <w:pPr>
              <w:spacing w:after="0" w:line="288" w:lineRule="auto"/>
              <w:ind w:left="-108" w:right="17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95,5</w:t>
            </w:r>
          </w:p>
        </w:tc>
        <w:tc>
          <w:tcPr>
            <w:tcW w:w="970" w:type="dxa"/>
            <w:vAlign w:val="bottom"/>
          </w:tcPr>
          <w:p w14:paraId="6089E0F9" w14:textId="77777777" w:rsidR="0088437F" w:rsidRPr="0088437F" w:rsidRDefault="0088437F" w:rsidP="0088437F">
            <w:pPr>
              <w:spacing w:after="0" w:line="288" w:lineRule="auto"/>
              <w:ind w:left="-108" w:right="-97"/>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540,9</w:t>
            </w:r>
          </w:p>
        </w:tc>
        <w:tc>
          <w:tcPr>
            <w:tcW w:w="832" w:type="dxa"/>
            <w:vAlign w:val="bottom"/>
          </w:tcPr>
          <w:p w14:paraId="2488AD97" w14:textId="77777777" w:rsidR="0088437F" w:rsidRPr="0088437F" w:rsidRDefault="0088437F" w:rsidP="0088437F">
            <w:pPr>
              <w:spacing w:after="0" w:line="288" w:lineRule="auto"/>
              <w:ind w:left="-108" w:right="-116"/>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565,1</w:t>
            </w:r>
          </w:p>
        </w:tc>
        <w:tc>
          <w:tcPr>
            <w:tcW w:w="831" w:type="dxa"/>
            <w:vAlign w:val="bottom"/>
          </w:tcPr>
          <w:p w14:paraId="2A783A5F" w14:textId="77777777" w:rsidR="0088437F" w:rsidRPr="0088437F" w:rsidRDefault="0088437F" w:rsidP="0088437F">
            <w:pPr>
              <w:spacing w:after="0" w:line="288" w:lineRule="auto"/>
              <w:ind w:left="-108" w:right="6"/>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34,9</w:t>
            </w:r>
          </w:p>
        </w:tc>
        <w:tc>
          <w:tcPr>
            <w:tcW w:w="970" w:type="dxa"/>
            <w:vAlign w:val="bottom"/>
          </w:tcPr>
          <w:p w14:paraId="6164110C" w14:textId="77777777" w:rsidR="0088437F" w:rsidRPr="0088437F" w:rsidRDefault="0088437F" w:rsidP="0088437F">
            <w:pPr>
              <w:spacing w:after="0" w:line="288" w:lineRule="auto"/>
              <w:ind w:left="-108"/>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63,0</w:t>
            </w:r>
          </w:p>
        </w:tc>
        <w:tc>
          <w:tcPr>
            <w:tcW w:w="1248" w:type="dxa"/>
            <w:vAlign w:val="bottom"/>
          </w:tcPr>
          <w:p w14:paraId="56EEDE96" w14:textId="77777777" w:rsidR="0088437F" w:rsidRPr="0088437F" w:rsidRDefault="0088437F" w:rsidP="0088437F">
            <w:pPr>
              <w:spacing w:after="0" w:line="288" w:lineRule="auto"/>
              <w:ind w:left="-108" w:right="176"/>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71,8</w:t>
            </w:r>
          </w:p>
        </w:tc>
      </w:tr>
      <w:tr w:rsidR="0088437F" w:rsidRPr="0088437F" w14:paraId="7E4B3C0A" w14:textId="77777777" w:rsidTr="002567FA">
        <w:trPr>
          <w:trHeight w:val="264"/>
        </w:trPr>
        <w:tc>
          <w:tcPr>
            <w:tcW w:w="1135" w:type="dxa"/>
            <w:vAlign w:val="bottom"/>
          </w:tcPr>
          <w:p w14:paraId="7520E64B" w14:textId="77777777" w:rsidR="0088437F" w:rsidRPr="0088437F" w:rsidRDefault="0088437F" w:rsidP="0088437F">
            <w:pPr>
              <w:spacing w:after="0" w:line="252"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Апрель</w:t>
            </w:r>
          </w:p>
        </w:tc>
        <w:tc>
          <w:tcPr>
            <w:tcW w:w="1134" w:type="dxa"/>
            <w:vAlign w:val="bottom"/>
          </w:tcPr>
          <w:p w14:paraId="0A2FD26C" w14:textId="77777777" w:rsidR="0088437F" w:rsidRPr="0088437F" w:rsidRDefault="0088437F" w:rsidP="0088437F">
            <w:pPr>
              <w:spacing w:after="0" w:line="288" w:lineRule="auto"/>
              <w:ind w:left="-108"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68,1</w:t>
            </w:r>
          </w:p>
        </w:tc>
        <w:tc>
          <w:tcPr>
            <w:tcW w:w="1060" w:type="dxa"/>
            <w:vAlign w:val="bottom"/>
          </w:tcPr>
          <w:p w14:paraId="67A8206B" w14:textId="77777777" w:rsidR="0088437F" w:rsidRPr="0088437F" w:rsidRDefault="0088437F" w:rsidP="0088437F">
            <w:pPr>
              <w:tabs>
                <w:tab w:val="left" w:pos="742"/>
              </w:tabs>
              <w:spacing w:after="0" w:line="288" w:lineRule="auto"/>
              <w:ind w:left="-108" w:right="318"/>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53,6</w:t>
            </w:r>
          </w:p>
        </w:tc>
        <w:tc>
          <w:tcPr>
            <w:tcW w:w="692" w:type="dxa"/>
            <w:vAlign w:val="bottom"/>
          </w:tcPr>
          <w:p w14:paraId="37F0A900" w14:textId="77777777" w:rsidR="0088437F" w:rsidRPr="0088437F" w:rsidRDefault="0088437F" w:rsidP="0088437F">
            <w:pPr>
              <w:spacing w:after="0" w:line="288" w:lineRule="auto"/>
              <w:ind w:left="-108" w:right="33"/>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65,2</w:t>
            </w:r>
          </w:p>
        </w:tc>
        <w:tc>
          <w:tcPr>
            <w:tcW w:w="832" w:type="dxa"/>
            <w:vAlign w:val="bottom"/>
          </w:tcPr>
          <w:p w14:paraId="26902FB5" w14:textId="77777777" w:rsidR="0088437F" w:rsidRPr="0088437F" w:rsidRDefault="0088437F" w:rsidP="0088437F">
            <w:pPr>
              <w:tabs>
                <w:tab w:val="left" w:pos="549"/>
              </w:tabs>
              <w:spacing w:after="0" w:line="288" w:lineRule="auto"/>
              <w:ind w:left="-108" w:right="-75"/>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95,5</w:t>
            </w:r>
          </w:p>
        </w:tc>
        <w:tc>
          <w:tcPr>
            <w:tcW w:w="970" w:type="dxa"/>
            <w:vAlign w:val="bottom"/>
          </w:tcPr>
          <w:p w14:paraId="0482E9E8" w14:textId="77777777" w:rsidR="0088437F" w:rsidRPr="0088437F" w:rsidRDefault="0088437F" w:rsidP="0088437F">
            <w:pPr>
              <w:spacing w:after="0" w:line="288" w:lineRule="auto"/>
              <w:ind w:left="-108" w:right="-97"/>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546,2</w:t>
            </w:r>
          </w:p>
        </w:tc>
        <w:tc>
          <w:tcPr>
            <w:tcW w:w="832" w:type="dxa"/>
            <w:vAlign w:val="bottom"/>
          </w:tcPr>
          <w:p w14:paraId="2D5410C5" w14:textId="77777777" w:rsidR="0088437F" w:rsidRPr="0088437F" w:rsidRDefault="0088437F" w:rsidP="0088437F">
            <w:pPr>
              <w:spacing w:after="0" w:line="288" w:lineRule="auto"/>
              <w:ind w:left="-108" w:right="-11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570,3</w:t>
            </w:r>
          </w:p>
        </w:tc>
        <w:tc>
          <w:tcPr>
            <w:tcW w:w="831" w:type="dxa"/>
            <w:vAlign w:val="bottom"/>
          </w:tcPr>
          <w:p w14:paraId="0D1424D8" w14:textId="77777777" w:rsidR="0088437F" w:rsidRPr="0088437F" w:rsidRDefault="0088437F" w:rsidP="0088437F">
            <w:pPr>
              <w:spacing w:after="0" w:line="288" w:lineRule="auto"/>
              <w:ind w:left="-108" w:right="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35,8</w:t>
            </w:r>
          </w:p>
        </w:tc>
        <w:tc>
          <w:tcPr>
            <w:tcW w:w="970" w:type="dxa"/>
            <w:vAlign w:val="bottom"/>
          </w:tcPr>
          <w:p w14:paraId="58D62CB0" w14:textId="77777777" w:rsidR="0088437F" w:rsidRPr="0088437F" w:rsidRDefault="0088437F" w:rsidP="0088437F">
            <w:pPr>
              <w:spacing w:after="0" w:line="288" w:lineRule="auto"/>
              <w:ind w:left="-108"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65,0</w:t>
            </w:r>
          </w:p>
        </w:tc>
        <w:tc>
          <w:tcPr>
            <w:tcW w:w="1248" w:type="dxa"/>
            <w:vAlign w:val="bottom"/>
          </w:tcPr>
          <w:p w14:paraId="2B7D3AF3" w14:textId="77777777" w:rsidR="0088437F" w:rsidRPr="0088437F" w:rsidRDefault="0088437F" w:rsidP="0088437F">
            <w:pPr>
              <w:spacing w:after="0" w:line="288" w:lineRule="auto"/>
              <w:ind w:left="-108"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73,3</w:t>
            </w:r>
          </w:p>
        </w:tc>
      </w:tr>
      <w:tr w:rsidR="0088437F" w:rsidRPr="0088437F" w14:paraId="01C2AE3B" w14:textId="77777777" w:rsidTr="002567FA">
        <w:trPr>
          <w:trHeight w:val="264"/>
        </w:trPr>
        <w:tc>
          <w:tcPr>
            <w:tcW w:w="1135" w:type="dxa"/>
            <w:vAlign w:val="bottom"/>
          </w:tcPr>
          <w:p w14:paraId="274B3B94" w14:textId="77777777" w:rsidR="0088437F" w:rsidRPr="0088437F" w:rsidRDefault="0088437F" w:rsidP="0088437F">
            <w:pPr>
              <w:spacing w:after="0" w:line="252"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Май</w:t>
            </w:r>
          </w:p>
        </w:tc>
        <w:tc>
          <w:tcPr>
            <w:tcW w:w="1134" w:type="dxa"/>
            <w:vAlign w:val="bottom"/>
          </w:tcPr>
          <w:p w14:paraId="0C395EA2" w14:textId="77777777" w:rsidR="0088437F" w:rsidRPr="0088437F" w:rsidRDefault="0088437F" w:rsidP="0088437F">
            <w:pPr>
              <w:spacing w:after="0" w:line="288" w:lineRule="auto"/>
              <w:ind w:left="-108"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67,8</w:t>
            </w:r>
          </w:p>
        </w:tc>
        <w:tc>
          <w:tcPr>
            <w:tcW w:w="1060" w:type="dxa"/>
            <w:vAlign w:val="bottom"/>
          </w:tcPr>
          <w:p w14:paraId="0FF0135E" w14:textId="77777777" w:rsidR="0088437F" w:rsidRPr="0088437F" w:rsidRDefault="0088437F" w:rsidP="0088437F">
            <w:pPr>
              <w:tabs>
                <w:tab w:val="left" w:pos="742"/>
              </w:tabs>
              <w:spacing w:after="0" w:line="288" w:lineRule="auto"/>
              <w:ind w:left="-108" w:right="318"/>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53,2</w:t>
            </w:r>
          </w:p>
        </w:tc>
        <w:tc>
          <w:tcPr>
            <w:tcW w:w="692" w:type="dxa"/>
            <w:vAlign w:val="bottom"/>
          </w:tcPr>
          <w:p w14:paraId="0823BE91" w14:textId="77777777" w:rsidR="0088437F" w:rsidRPr="0088437F" w:rsidRDefault="0088437F" w:rsidP="0088437F">
            <w:pPr>
              <w:spacing w:after="0" w:line="288" w:lineRule="auto"/>
              <w:ind w:left="-108" w:right="33"/>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65,1</w:t>
            </w:r>
          </w:p>
        </w:tc>
        <w:tc>
          <w:tcPr>
            <w:tcW w:w="832" w:type="dxa"/>
            <w:vAlign w:val="bottom"/>
          </w:tcPr>
          <w:p w14:paraId="5E5263BE" w14:textId="77777777" w:rsidR="0088437F" w:rsidRPr="0088437F" w:rsidRDefault="0088437F" w:rsidP="0088437F">
            <w:pPr>
              <w:tabs>
                <w:tab w:val="left" w:pos="549"/>
              </w:tabs>
              <w:spacing w:after="0" w:line="288" w:lineRule="auto"/>
              <w:ind w:left="-108" w:right="-75"/>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95,5</w:t>
            </w:r>
          </w:p>
        </w:tc>
        <w:tc>
          <w:tcPr>
            <w:tcW w:w="970" w:type="dxa"/>
            <w:vAlign w:val="bottom"/>
          </w:tcPr>
          <w:p w14:paraId="19C94A2A" w14:textId="77777777" w:rsidR="0088437F" w:rsidRPr="0088437F" w:rsidRDefault="0088437F" w:rsidP="0088437F">
            <w:pPr>
              <w:spacing w:after="0" w:line="288" w:lineRule="auto"/>
              <w:ind w:left="-108" w:right="-97"/>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552,9</w:t>
            </w:r>
          </w:p>
        </w:tc>
        <w:tc>
          <w:tcPr>
            <w:tcW w:w="832" w:type="dxa"/>
            <w:vAlign w:val="bottom"/>
          </w:tcPr>
          <w:p w14:paraId="5A2EF470" w14:textId="77777777" w:rsidR="0088437F" w:rsidRPr="0088437F" w:rsidRDefault="0088437F" w:rsidP="0088437F">
            <w:pPr>
              <w:spacing w:after="0" w:line="288" w:lineRule="auto"/>
              <w:ind w:left="-108" w:right="-11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571,0</w:t>
            </w:r>
          </w:p>
        </w:tc>
        <w:tc>
          <w:tcPr>
            <w:tcW w:w="831" w:type="dxa"/>
            <w:vAlign w:val="bottom"/>
          </w:tcPr>
          <w:p w14:paraId="56645BF4" w14:textId="77777777" w:rsidR="0088437F" w:rsidRPr="0088437F" w:rsidRDefault="0088437F" w:rsidP="0088437F">
            <w:pPr>
              <w:spacing w:after="0" w:line="288" w:lineRule="auto"/>
              <w:ind w:left="-108" w:right="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37,7</w:t>
            </w:r>
          </w:p>
        </w:tc>
        <w:tc>
          <w:tcPr>
            <w:tcW w:w="970" w:type="dxa"/>
            <w:vAlign w:val="bottom"/>
          </w:tcPr>
          <w:p w14:paraId="632895BA" w14:textId="77777777" w:rsidR="0088437F" w:rsidRPr="0088437F" w:rsidRDefault="0088437F" w:rsidP="0088437F">
            <w:pPr>
              <w:spacing w:after="0" w:line="288" w:lineRule="auto"/>
              <w:ind w:left="-108"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66,0</w:t>
            </w:r>
          </w:p>
        </w:tc>
        <w:tc>
          <w:tcPr>
            <w:tcW w:w="1248" w:type="dxa"/>
            <w:vAlign w:val="bottom"/>
          </w:tcPr>
          <w:p w14:paraId="2704E49A" w14:textId="77777777" w:rsidR="0088437F" w:rsidRPr="0088437F" w:rsidRDefault="0088437F" w:rsidP="0088437F">
            <w:pPr>
              <w:spacing w:after="0" w:line="288" w:lineRule="auto"/>
              <w:ind w:left="-108"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73,6</w:t>
            </w:r>
          </w:p>
        </w:tc>
      </w:tr>
      <w:tr w:rsidR="0088437F" w:rsidRPr="0088437F" w14:paraId="662A9C87" w14:textId="77777777" w:rsidTr="002567FA">
        <w:trPr>
          <w:trHeight w:val="264"/>
        </w:trPr>
        <w:tc>
          <w:tcPr>
            <w:tcW w:w="1135" w:type="dxa"/>
            <w:vAlign w:val="bottom"/>
          </w:tcPr>
          <w:p w14:paraId="24A2CF73" w14:textId="77777777" w:rsidR="0088437F" w:rsidRPr="0088437F" w:rsidRDefault="0088437F" w:rsidP="0088437F">
            <w:pPr>
              <w:spacing w:after="0" w:line="252"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Июнь</w:t>
            </w:r>
          </w:p>
        </w:tc>
        <w:tc>
          <w:tcPr>
            <w:tcW w:w="1134" w:type="dxa"/>
            <w:vAlign w:val="bottom"/>
          </w:tcPr>
          <w:p w14:paraId="14FD233C" w14:textId="77777777" w:rsidR="0088437F" w:rsidRPr="0088437F" w:rsidRDefault="0088437F" w:rsidP="0088437F">
            <w:pPr>
              <w:spacing w:after="0" w:line="288" w:lineRule="auto"/>
              <w:ind w:left="-108"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66,8</w:t>
            </w:r>
          </w:p>
        </w:tc>
        <w:tc>
          <w:tcPr>
            <w:tcW w:w="1060" w:type="dxa"/>
            <w:vAlign w:val="bottom"/>
          </w:tcPr>
          <w:p w14:paraId="4E3D5E9B" w14:textId="77777777" w:rsidR="0088437F" w:rsidRPr="0088437F" w:rsidRDefault="0088437F" w:rsidP="0088437F">
            <w:pPr>
              <w:tabs>
                <w:tab w:val="left" w:pos="742"/>
              </w:tabs>
              <w:spacing w:after="0" w:line="288" w:lineRule="auto"/>
              <w:ind w:left="-108" w:right="318"/>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53,2</w:t>
            </w:r>
          </w:p>
        </w:tc>
        <w:tc>
          <w:tcPr>
            <w:tcW w:w="692" w:type="dxa"/>
            <w:vAlign w:val="bottom"/>
          </w:tcPr>
          <w:p w14:paraId="236347C9" w14:textId="77777777" w:rsidR="0088437F" w:rsidRPr="0088437F" w:rsidRDefault="0088437F" w:rsidP="0088437F">
            <w:pPr>
              <w:spacing w:after="0" w:line="288" w:lineRule="auto"/>
              <w:ind w:left="-108" w:right="33"/>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65,1</w:t>
            </w:r>
          </w:p>
        </w:tc>
        <w:tc>
          <w:tcPr>
            <w:tcW w:w="832" w:type="dxa"/>
            <w:vAlign w:val="bottom"/>
          </w:tcPr>
          <w:p w14:paraId="32C5BDF1" w14:textId="77777777" w:rsidR="0088437F" w:rsidRPr="0088437F" w:rsidRDefault="0088437F" w:rsidP="0088437F">
            <w:pPr>
              <w:tabs>
                <w:tab w:val="left" w:pos="549"/>
              </w:tabs>
              <w:spacing w:after="0" w:line="288" w:lineRule="auto"/>
              <w:ind w:left="-108" w:right="-75"/>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95,5</w:t>
            </w:r>
          </w:p>
        </w:tc>
        <w:tc>
          <w:tcPr>
            <w:tcW w:w="970" w:type="dxa"/>
            <w:vAlign w:val="bottom"/>
          </w:tcPr>
          <w:p w14:paraId="67148ACF" w14:textId="77777777" w:rsidR="0088437F" w:rsidRPr="0088437F" w:rsidRDefault="0088437F" w:rsidP="0088437F">
            <w:pPr>
              <w:spacing w:after="0" w:line="288" w:lineRule="auto"/>
              <w:ind w:left="-108" w:right="-97"/>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561,3</w:t>
            </w:r>
          </w:p>
        </w:tc>
        <w:tc>
          <w:tcPr>
            <w:tcW w:w="832" w:type="dxa"/>
            <w:vAlign w:val="bottom"/>
          </w:tcPr>
          <w:p w14:paraId="1A1E1340" w14:textId="77777777" w:rsidR="0088437F" w:rsidRPr="0088437F" w:rsidRDefault="0088437F" w:rsidP="0088437F">
            <w:pPr>
              <w:spacing w:after="0" w:line="288" w:lineRule="auto"/>
              <w:ind w:left="-108" w:right="-11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570,7</w:t>
            </w:r>
          </w:p>
        </w:tc>
        <w:tc>
          <w:tcPr>
            <w:tcW w:w="831" w:type="dxa"/>
            <w:vAlign w:val="bottom"/>
          </w:tcPr>
          <w:p w14:paraId="0ED52EE2" w14:textId="77777777" w:rsidR="0088437F" w:rsidRPr="0088437F" w:rsidRDefault="0088437F" w:rsidP="0088437F">
            <w:pPr>
              <w:spacing w:after="0" w:line="288" w:lineRule="auto"/>
              <w:ind w:left="-108" w:right="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51,9</w:t>
            </w:r>
          </w:p>
        </w:tc>
        <w:tc>
          <w:tcPr>
            <w:tcW w:w="970" w:type="dxa"/>
            <w:vAlign w:val="bottom"/>
          </w:tcPr>
          <w:p w14:paraId="23744329" w14:textId="77777777" w:rsidR="0088437F" w:rsidRPr="0088437F" w:rsidRDefault="0088437F" w:rsidP="0088437F">
            <w:pPr>
              <w:spacing w:after="0" w:line="288" w:lineRule="auto"/>
              <w:ind w:left="-108"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en-US" w:eastAsia="ru-RU"/>
              </w:rPr>
              <w:t xml:space="preserve">  </w:t>
            </w:r>
            <w:r w:rsidRPr="0088437F">
              <w:rPr>
                <w:rFonts w:ascii="Times New Roman" w:eastAsia="Times New Roman" w:hAnsi="Times New Roman" w:cs="Times New Roman"/>
                <w:sz w:val="20"/>
                <w:szCs w:val="20"/>
                <w:lang w:eastAsia="ru-RU"/>
              </w:rPr>
              <w:t xml:space="preserve"> </w:t>
            </w:r>
            <w:r w:rsidRPr="0088437F">
              <w:rPr>
                <w:rFonts w:ascii="Times New Roman" w:eastAsia="Times New Roman" w:hAnsi="Times New Roman" w:cs="Times New Roman"/>
                <w:sz w:val="20"/>
                <w:szCs w:val="20"/>
                <w:lang w:val="en-US" w:eastAsia="ru-RU"/>
              </w:rPr>
              <w:t xml:space="preserve"> </w:t>
            </w:r>
            <w:r w:rsidRPr="0088437F">
              <w:rPr>
                <w:rFonts w:ascii="Times New Roman" w:eastAsia="Times New Roman" w:hAnsi="Times New Roman" w:cs="Times New Roman"/>
                <w:sz w:val="20"/>
                <w:szCs w:val="20"/>
                <w:lang w:val="ky-KG" w:eastAsia="ru-RU"/>
              </w:rPr>
              <w:t>66,2</w:t>
            </w:r>
          </w:p>
        </w:tc>
        <w:tc>
          <w:tcPr>
            <w:tcW w:w="1248" w:type="dxa"/>
            <w:vAlign w:val="bottom"/>
          </w:tcPr>
          <w:p w14:paraId="3E413211" w14:textId="77777777" w:rsidR="0088437F" w:rsidRPr="0088437F" w:rsidRDefault="0088437F" w:rsidP="0088437F">
            <w:pPr>
              <w:spacing w:after="0" w:line="288" w:lineRule="auto"/>
              <w:ind w:left="-108"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73,6</w:t>
            </w:r>
          </w:p>
        </w:tc>
      </w:tr>
      <w:tr w:rsidR="0088437F" w:rsidRPr="0088437F" w14:paraId="4BF992BA" w14:textId="77777777" w:rsidTr="002567FA">
        <w:trPr>
          <w:trHeight w:val="264"/>
        </w:trPr>
        <w:tc>
          <w:tcPr>
            <w:tcW w:w="1135" w:type="dxa"/>
            <w:vAlign w:val="bottom"/>
          </w:tcPr>
          <w:p w14:paraId="0BC3C588" w14:textId="77777777" w:rsidR="0088437F" w:rsidRPr="0088437F" w:rsidRDefault="0088437F" w:rsidP="0088437F">
            <w:pPr>
              <w:spacing w:after="0" w:line="252"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Июль</w:t>
            </w:r>
          </w:p>
        </w:tc>
        <w:tc>
          <w:tcPr>
            <w:tcW w:w="1134" w:type="dxa"/>
            <w:vAlign w:val="bottom"/>
          </w:tcPr>
          <w:p w14:paraId="707DA7C1" w14:textId="77777777" w:rsidR="0088437F" w:rsidRPr="0088437F" w:rsidRDefault="0088437F" w:rsidP="0088437F">
            <w:pPr>
              <w:spacing w:after="0" w:line="288" w:lineRule="auto"/>
              <w:ind w:left="-108"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67,8</w:t>
            </w:r>
          </w:p>
        </w:tc>
        <w:tc>
          <w:tcPr>
            <w:tcW w:w="1060" w:type="dxa"/>
            <w:vAlign w:val="bottom"/>
          </w:tcPr>
          <w:p w14:paraId="1F997D8B" w14:textId="77777777" w:rsidR="0088437F" w:rsidRPr="0088437F" w:rsidRDefault="0088437F" w:rsidP="0088437F">
            <w:pPr>
              <w:tabs>
                <w:tab w:val="left" w:pos="742"/>
              </w:tabs>
              <w:spacing w:after="0" w:line="288" w:lineRule="auto"/>
              <w:ind w:left="-108" w:right="318"/>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52,9</w:t>
            </w:r>
          </w:p>
        </w:tc>
        <w:tc>
          <w:tcPr>
            <w:tcW w:w="692" w:type="dxa"/>
            <w:vAlign w:val="bottom"/>
          </w:tcPr>
          <w:p w14:paraId="5E71FCA9" w14:textId="77777777" w:rsidR="0088437F" w:rsidRPr="0088437F" w:rsidRDefault="0088437F" w:rsidP="0088437F">
            <w:pPr>
              <w:spacing w:after="0" w:line="288" w:lineRule="auto"/>
              <w:ind w:left="-108" w:right="33"/>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65,1</w:t>
            </w:r>
          </w:p>
        </w:tc>
        <w:tc>
          <w:tcPr>
            <w:tcW w:w="832" w:type="dxa"/>
            <w:vAlign w:val="bottom"/>
          </w:tcPr>
          <w:p w14:paraId="55F6BDF4" w14:textId="77777777" w:rsidR="0088437F" w:rsidRPr="0088437F" w:rsidRDefault="0088437F" w:rsidP="0088437F">
            <w:pPr>
              <w:tabs>
                <w:tab w:val="left" w:pos="549"/>
              </w:tabs>
              <w:spacing w:after="0" w:line="288" w:lineRule="auto"/>
              <w:ind w:left="-108" w:right="-75"/>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95,5</w:t>
            </w:r>
          </w:p>
        </w:tc>
        <w:tc>
          <w:tcPr>
            <w:tcW w:w="970" w:type="dxa"/>
            <w:vAlign w:val="bottom"/>
          </w:tcPr>
          <w:p w14:paraId="75E21C51" w14:textId="77777777" w:rsidR="0088437F" w:rsidRPr="0088437F" w:rsidRDefault="0088437F" w:rsidP="0088437F">
            <w:pPr>
              <w:spacing w:after="0" w:line="288" w:lineRule="auto"/>
              <w:ind w:left="-108" w:right="-97"/>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565,8</w:t>
            </w:r>
          </w:p>
        </w:tc>
        <w:tc>
          <w:tcPr>
            <w:tcW w:w="832" w:type="dxa"/>
            <w:vAlign w:val="bottom"/>
          </w:tcPr>
          <w:p w14:paraId="7E655817" w14:textId="77777777" w:rsidR="0088437F" w:rsidRPr="0088437F" w:rsidRDefault="0088437F" w:rsidP="0088437F">
            <w:pPr>
              <w:spacing w:after="0" w:line="288" w:lineRule="auto"/>
              <w:ind w:left="-108" w:right="-11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582,7</w:t>
            </w:r>
          </w:p>
        </w:tc>
        <w:tc>
          <w:tcPr>
            <w:tcW w:w="831" w:type="dxa"/>
            <w:vAlign w:val="bottom"/>
          </w:tcPr>
          <w:p w14:paraId="10F1768D" w14:textId="77777777" w:rsidR="0088437F" w:rsidRPr="0088437F" w:rsidRDefault="0088437F" w:rsidP="0088437F">
            <w:pPr>
              <w:spacing w:after="0" w:line="288" w:lineRule="auto"/>
              <w:ind w:left="-108" w:right="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42,1</w:t>
            </w:r>
          </w:p>
        </w:tc>
        <w:tc>
          <w:tcPr>
            <w:tcW w:w="970" w:type="dxa"/>
            <w:vAlign w:val="bottom"/>
          </w:tcPr>
          <w:p w14:paraId="1A5DAD02" w14:textId="77777777" w:rsidR="0088437F" w:rsidRPr="0088437F" w:rsidRDefault="0088437F" w:rsidP="0088437F">
            <w:pPr>
              <w:spacing w:after="0" w:line="288" w:lineRule="auto"/>
              <w:ind w:left="-108"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en-US" w:eastAsia="ru-RU"/>
              </w:rPr>
              <w:t xml:space="preserve">   </w:t>
            </w:r>
            <w:r w:rsidRPr="0088437F">
              <w:rPr>
                <w:rFonts w:ascii="Times New Roman" w:eastAsia="Times New Roman" w:hAnsi="Times New Roman" w:cs="Times New Roman"/>
                <w:sz w:val="20"/>
                <w:szCs w:val="20"/>
                <w:lang w:eastAsia="ru-RU"/>
              </w:rPr>
              <w:t xml:space="preserve"> </w:t>
            </w:r>
            <w:r w:rsidRPr="0088437F">
              <w:rPr>
                <w:rFonts w:ascii="Times New Roman" w:eastAsia="Times New Roman" w:hAnsi="Times New Roman" w:cs="Times New Roman"/>
                <w:sz w:val="20"/>
                <w:szCs w:val="20"/>
                <w:lang w:val="ky-KG" w:eastAsia="ru-RU"/>
              </w:rPr>
              <w:t>66,7</w:t>
            </w:r>
          </w:p>
        </w:tc>
        <w:tc>
          <w:tcPr>
            <w:tcW w:w="1248" w:type="dxa"/>
            <w:vAlign w:val="bottom"/>
          </w:tcPr>
          <w:p w14:paraId="16C2D888" w14:textId="77777777" w:rsidR="0088437F" w:rsidRPr="0088437F" w:rsidRDefault="0088437F" w:rsidP="0088437F">
            <w:pPr>
              <w:spacing w:after="0" w:line="288" w:lineRule="auto"/>
              <w:ind w:left="-108"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74,2</w:t>
            </w:r>
          </w:p>
        </w:tc>
      </w:tr>
      <w:tr w:rsidR="0088437F" w:rsidRPr="0088437F" w14:paraId="2EEDDCEB" w14:textId="77777777" w:rsidTr="002567FA">
        <w:trPr>
          <w:trHeight w:val="264"/>
        </w:trPr>
        <w:tc>
          <w:tcPr>
            <w:tcW w:w="1135" w:type="dxa"/>
            <w:tcBorders>
              <w:bottom w:val="single" w:sz="8" w:space="0" w:color="auto"/>
            </w:tcBorders>
            <w:vAlign w:val="bottom"/>
          </w:tcPr>
          <w:p w14:paraId="407EC1B0" w14:textId="77777777" w:rsidR="0088437F" w:rsidRPr="0088437F" w:rsidRDefault="0088437F" w:rsidP="0088437F">
            <w:pPr>
              <w:spacing w:after="0" w:line="252"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Август</w:t>
            </w:r>
          </w:p>
        </w:tc>
        <w:tc>
          <w:tcPr>
            <w:tcW w:w="1134" w:type="dxa"/>
            <w:tcBorders>
              <w:bottom w:val="single" w:sz="8" w:space="0" w:color="auto"/>
            </w:tcBorders>
            <w:vAlign w:val="bottom"/>
          </w:tcPr>
          <w:p w14:paraId="59D947CA" w14:textId="77777777" w:rsidR="0088437F" w:rsidRPr="0088437F" w:rsidRDefault="0088437F" w:rsidP="0088437F">
            <w:pPr>
              <w:spacing w:after="0" w:line="288" w:lineRule="auto"/>
              <w:ind w:left="-108"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68,1</w:t>
            </w:r>
          </w:p>
        </w:tc>
        <w:tc>
          <w:tcPr>
            <w:tcW w:w="1060" w:type="dxa"/>
            <w:tcBorders>
              <w:bottom w:val="single" w:sz="8" w:space="0" w:color="auto"/>
            </w:tcBorders>
            <w:vAlign w:val="bottom"/>
          </w:tcPr>
          <w:p w14:paraId="7FA3FBD4" w14:textId="77777777" w:rsidR="0088437F" w:rsidRPr="0088437F" w:rsidRDefault="0088437F" w:rsidP="0088437F">
            <w:pPr>
              <w:tabs>
                <w:tab w:val="left" w:pos="742"/>
              </w:tabs>
              <w:spacing w:after="0" w:line="288" w:lineRule="auto"/>
              <w:ind w:left="-108" w:right="318"/>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52,5</w:t>
            </w:r>
          </w:p>
        </w:tc>
        <w:tc>
          <w:tcPr>
            <w:tcW w:w="692" w:type="dxa"/>
            <w:tcBorders>
              <w:bottom w:val="single" w:sz="8" w:space="0" w:color="auto"/>
            </w:tcBorders>
            <w:vAlign w:val="bottom"/>
          </w:tcPr>
          <w:p w14:paraId="5100DFFD" w14:textId="77777777" w:rsidR="0088437F" w:rsidRPr="0088437F" w:rsidRDefault="0088437F" w:rsidP="0088437F">
            <w:pPr>
              <w:spacing w:after="0" w:line="288" w:lineRule="auto"/>
              <w:ind w:left="-108" w:right="33"/>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65,1</w:t>
            </w:r>
          </w:p>
        </w:tc>
        <w:tc>
          <w:tcPr>
            <w:tcW w:w="832" w:type="dxa"/>
            <w:tcBorders>
              <w:bottom w:val="single" w:sz="8" w:space="0" w:color="auto"/>
            </w:tcBorders>
            <w:vAlign w:val="bottom"/>
          </w:tcPr>
          <w:p w14:paraId="299DBD03" w14:textId="77777777" w:rsidR="0088437F" w:rsidRPr="0088437F" w:rsidRDefault="0088437F" w:rsidP="0088437F">
            <w:pPr>
              <w:tabs>
                <w:tab w:val="left" w:pos="549"/>
              </w:tabs>
              <w:spacing w:after="0" w:line="288" w:lineRule="auto"/>
              <w:ind w:left="-108" w:right="-75"/>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95,5</w:t>
            </w:r>
          </w:p>
        </w:tc>
        <w:tc>
          <w:tcPr>
            <w:tcW w:w="970" w:type="dxa"/>
            <w:tcBorders>
              <w:bottom w:val="single" w:sz="8" w:space="0" w:color="auto"/>
            </w:tcBorders>
            <w:vAlign w:val="bottom"/>
          </w:tcPr>
          <w:p w14:paraId="2368D63C" w14:textId="77777777" w:rsidR="0088437F" w:rsidRPr="0088437F" w:rsidRDefault="0088437F" w:rsidP="0088437F">
            <w:pPr>
              <w:spacing w:after="0" w:line="288" w:lineRule="auto"/>
              <w:ind w:left="-108" w:right="-97"/>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572,4</w:t>
            </w:r>
          </w:p>
        </w:tc>
        <w:tc>
          <w:tcPr>
            <w:tcW w:w="832" w:type="dxa"/>
            <w:tcBorders>
              <w:bottom w:val="single" w:sz="8" w:space="0" w:color="auto"/>
            </w:tcBorders>
            <w:vAlign w:val="bottom"/>
          </w:tcPr>
          <w:p w14:paraId="07EF93D7" w14:textId="77777777" w:rsidR="0088437F" w:rsidRPr="0088437F" w:rsidRDefault="0088437F" w:rsidP="0088437F">
            <w:pPr>
              <w:spacing w:after="0" w:line="288" w:lineRule="auto"/>
              <w:ind w:left="-108" w:right="-11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589,0</w:t>
            </w:r>
          </w:p>
        </w:tc>
        <w:tc>
          <w:tcPr>
            <w:tcW w:w="831" w:type="dxa"/>
            <w:tcBorders>
              <w:bottom w:val="single" w:sz="8" w:space="0" w:color="auto"/>
            </w:tcBorders>
            <w:vAlign w:val="bottom"/>
          </w:tcPr>
          <w:p w14:paraId="0D0762FE" w14:textId="77777777" w:rsidR="0088437F" w:rsidRPr="0088437F" w:rsidRDefault="0088437F" w:rsidP="0088437F">
            <w:pPr>
              <w:spacing w:after="0" w:line="288" w:lineRule="auto"/>
              <w:ind w:left="-108" w:right="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38,0</w:t>
            </w:r>
          </w:p>
        </w:tc>
        <w:tc>
          <w:tcPr>
            <w:tcW w:w="970" w:type="dxa"/>
            <w:tcBorders>
              <w:bottom w:val="single" w:sz="8" w:space="0" w:color="auto"/>
            </w:tcBorders>
            <w:vAlign w:val="bottom"/>
          </w:tcPr>
          <w:p w14:paraId="6F6D737A" w14:textId="77777777" w:rsidR="0088437F" w:rsidRPr="0088437F" w:rsidRDefault="0088437F" w:rsidP="0088437F">
            <w:pPr>
              <w:spacing w:after="0" w:line="288" w:lineRule="auto"/>
              <w:ind w:left="-108" w:right="176"/>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67,1</w:t>
            </w:r>
          </w:p>
        </w:tc>
        <w:tc>
          <w:tcPr>
            <w:tcW w:w="1248" w:type="dxa"/>
            <w:tcBorders>
              <w:bottom w:val="single" w:sz="8" w:space="0" w:color="auto"/>
            </w:tcBorders>
            <w:vAlign w:val="bottom"/>
          </w:tcPr>
          <w:p w14:paraId="54F3FAEB" w14:textId="77777777" w:rsidR="0088437F" w:rsidRPr="0088437F" w:rsidRDefault="0088437F" w:rsidP="0088437F">
            <w:pPr>
              <w:spacing w:after="0" w:line="288" w:lineRule="auto"/>
              <w:ind w:left="-108"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74,8</w:t>
            </w:r>
          </w:p>
        </w:tc>
      </w:tr>
    </w:tbl>
    <w:p w14:paraId="7640EB26" w14:textId="77777777" w:rsidR="0088437F" w:rsidRPr="0088437F" w:rsidRDefault="0088437F" w:rsidP="0088437F">
      <w:pPr>
        <w:spacing w:after="0" w:line="252" w:lineRule="auto"/>
        <w:ind w:left="1985" w:hanging="1276"/>
        <w:rPr>
          <w:rFonts w:ascii="Times New Roman" w:eastAsia="Times New Roman" w:hAnsi="Times New Roman" w:cs="Times New Roman"/>
          <w:sz w:val="8"/>
          <w:szCs w:val="8"/>
          <w:lang w:eastAsia="ru-RU"/>
        </w:rPr>
      </w:pPr>
    </w:p>
    <w:p w14:paraId="338A1175" w14:textId="77777777" w:rsidR="0088437F" w:rsidRPr="0088437F" w:rsidRDefault="0088437F" w:rsidP="0088437F">
      <w:pPr>
        <w:spacing w:after="0" w:line="240" w:lineRule="auto"/>
        <w:ind w:right="-1" w:firstLine="720"/>
        <w:jc w:val="both"/>
        <w:rPr>
          <w:rFonts w:ascii="Times New Roman" w:eastAsia="Times New Roman" w:hAnsi="Times New Roman" w:cs="Times New Roman"/>
          <w:sz w:val="10"/>
          <w:szCs w:val="10"/>
          <w:lang w:eastAsia="ru-RU"/>
        </w:rPr>
      </w:pPr>
    </w:p>
    <w:p w14:paraId="52CC8AB2" w14:textId="77777777" w:rsidR="0088437F" w:rsidRPr="0088437F" w:rsidRDefault="0088437F" w:rsidP="0088437F">
      <w:pPr>
        <w:spacing w:after="0" w:line="240" w:lineRule="auto"/>
        <w:ind w:right="-1" w:firstLine="720"/>
        <w:jc w:val="both"/>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sz w:val="24"/>
          <w:szCs w:val="24"/>
          <w:lang w:eastAsia="ru-RU"/>
        </w:rPr>
        <w:lastRenderedPageBreak/>
        <w:t xml:space="preserve">Цены на </w:t>
      </w:r>
      <w:r w:rsidRPr="0088437F">
        <w:rPr>
          <w:rFonts w:ascii="Times New Roman" w:eastAsia="Times New Roman" w:hAnsi="Times New Roman" w:cs="Times New Roman"/>
          <w:i/>
          <w:sz w:val="24"/>
          <w:szCs w:val="24"/>
          <w:lang w:eastAsia="ru-RU"/>
        </w:rPr>
        <w:t>непродовольственные товары</w:t>
      </w:r>
      <w:r w:rsidRPr="0088437F">
        <w:rPr>
          <w:rFonts w:ascii="Times New Roman" w:eastAsia="Times New Roman" w:hAnsi="Times New Roman" w:cs="Times New Roman"/>
          <w:sz w:val="24"/>
          <w:szCs w:val="24"/>
          <w:lang w:eastAsia="ru-RU"/>
        </w:rPr>
        <w:t xml:space="preserve"> по г. Бишкек в </w:t>
      </w:r>
      <w:r w:rsidRPr="0088437F">
        <w:rPr>
          <w:rFonts w:ascii="Times New Roman" w:eastAsia="Times New Roman" w:hAnsi="Times New Roman" w:cs="Times New Roman"/>
          <w:sz w:val="24"/>
          <w:szCs w:val="24"/>
          <w:lang w:val="ky-KG" w:eastAsia="ru-RU"/>
        </w:rPr>
        <w:t xml:space="preserve">августе </w:t>
      </w:r>
      <w:r w:rsidRPr="0088437F">
        <w:rPr>
          <w:rFonts w:ascii="Times New Roman" w:eastAsia="Times New Roman" w:hAnsi="Times New Roman" w:cs="Times New Roman"/>
          <w:sz w:val="24"/>
          <w:szCs w:val="24"/>
          <w:lang w:eastAsia="ru-RU"/>
        </w:rPr>
        <w:t xml:space="preserve">2024г. по сравнению с предыдущим месяцем </w:t>
      </w:r>
      <w:r w:rsidRPr="0088437F">
        <w:rPr>
          <w:rFonts w:ascii="Times New Roman" w:eastAsia="Times New Roman" w:hAnsi="Times New Roman" w:cs="Times New Roman"/>
          <w:sz w:val="24"/>
          <w:szCs w:val="24"/>
          <w:lang w:val="ky-KG" w:eastAsia="ru-RU"/>
        </w:rPr>
        <w:t>повысились</w:t>
      </w:r>
      <w:r w:rsidRPr="0088437F">
        <w:rPr>
          <w:rFonts w:ascii="Times New Roman" w:eastAsia="Times New Roman" w:hAnsi="Times New Roman" w:cs="Times New Roman"/>
          <w:sz w:val="24"/>
          <w:szCs w:val="24"/>
          <w:lang w:eastAsia="ru-RU"/>
        </w:rPr>
        <w:t xml:space="preserve"> на </w:t>
      </w:r>
      <w:r w:rsidRPr="0088437F">
        <w:rPr>
          <w:rFonts w:ascii="Times New Roman" w:eastAsia="Times New Roman" w:hAnsi="Times New Roman" w:cs="Times New Roman"/>
          <w:sz w:val="24"/>
          <w:szCs w:val="24"/>
          <w:lang w:val="ky-KG" w:eastAsia="ru-RU"/>
        </w:rPr>
        <w:t>0,6</w:t>
      </w:r>
      <w:r w:rsidRPr="0088437F">
        <w:rPr>
          <w:rFonts w:ascii="Times New Roman" w:eastAsia="Times New Roman" w:hAnsi="Times New Roman" w:cs="Times New Roman"/>
          <w:sz w:val="24"/>
          <w:szCs w:val="24"/>
          <w:lang w:eastAsia="ru-RU"/>
        </w:rPr>
        <w:t xml:space="preserve"> процента. Повысились цены на </w:t>
      </w:r>
      <w:r w:rsidRPr="0088437F">
        <w:rPr>
          <w:rFonts w:ascii="Times New Roman" w:eastAsia="Times New Roman" w:hAnsi="Times New Roman" w:cs="Times New Roman"/>
          <w:sz w:val="24"/>
          <w:szCs w:val="24"/>
          <w:lang w:val="ky-KG" w:eastAsia="ru-RU"/>
        </w:rPr>
        <w:t>обувь – на 1,8 процента, электроэнергию, газ и прочие виды топлива – на 1,1 процента, одежда и материалы для содержания и ремонта жилых помещений – на 0,4 процента. Снизились цены на ф</w:t>
      </w:r>
      <w:r w:rsidRPr="0088437F">
        <w:rPr>
          <w:rFonts w:ascii="Times New Roman" w:eastAsia="Times New Roman" w:hAnsi="Times New Roman" w:cs="Times New Roman"/>
          <w:sz w:val="24"/>
          <w:szCs w:val="24"/>
          <w:lang w:eastAsia="ru-RU"/>
        </w:rPr>
        <w:t>а</w:t>
      </w:r>
      <w:r w:rsidRPr="0088437F">
        <w:rPr>
          <w:rFonts w:ascii="Times New Roman" w:eastAsia="Times New Roman" w:hAnsi="Times New Roman" w:cs="Times New Roman"/>
          <w:sz w:val="24"/>
          <w:szCs w:val="24"/>
          <w:lang w:val="ky-KG" w:eastAsia="ru-RU"/>
        </w:rPr>
        <w:t xml:space="preserve">рмацевтическую продукцию – на 1,3 процента. </w:t>
      </w:r>
    </w:p>
    <w:p w14:paraId="0BF1BCAA" w14:textId="77777777" w:rsidR="0088437F" w:rsidRPr="0088437F" w:rsidRDefault="0088437F" w:rsidP="0088437F">
      <w:pPr>
        <w:spacing w:after="0" w:line="240" w:lineRule="auto"/>
        <w:ind w:right="-1" w:firstLine="720"/>
        <w:jc w:val="both"/>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sz w:val="24"/>
          <w:szCs w:val="24"/>
          <w:lang w:eastAsia="ru-RU"/>
        </w:rPr>
        <w:t>В январе-</w:t>
      </w:r>
      <w:r w:rsidRPr="0088437F">
        <w:rPr>
          <w:rFonts w:ascii="Times New Roman" w:eastAsia="Times New Roman" w:hAnsi="Times New Roman" w:cs="Times New Roman"/>
          <w:sz w:val="24"/>
          <w:szCs w:val="24"/>
          <w:lang w:val="ky-KG" w:eastAsia="ru-RU"/>
        </w:rPr>
        <w:t>августе</w:t>
      </w:r>
      <w:r w:rsidRPr="0088437F">
        <w:rPr>
          <w:rFonts w:ascii="Times New Roman" w:eastAsia="Times New Roman" w:hAnsi="Times New Roman" w:cs="Times New Roman"/>
          <w:sz w:val="24"/>
          <w:szCs w:val="24"/>
          <w:lang w:eastAsia="ru-RU"/>
        </w:rPr>
        <w:t xml:space="preserve"> 2024г. по сравнению с соответствующим периодом прошлого года цены на непродовольственные товары повысились на </w:t>
      </w:r>
      <w:r w:rsidRPr="0088437F">
        <w:rPr>
          <w:rFonts w:ascii="Times New Roman" w:eastAsia="Times New Roman" w:hAnsi="Times New Roman" w:cs="Times New Roman"/>
          <w:sz w:val="24"/>
          <w:szCs w:val="24"/>
          <w:lang w:val="ky-KG" w:eastAsia="ru-RU"/>
        </w:rPr>
        <w:t xml:space="preserve">7,9 </w:t>
      </w:r>
      <w:r w:rsidRPr="0088437F">
        <w:rPr>
          <w:rFonts w:ascii="Times New Roman" w:eastAsia="Times New Roman" w:hAnsi="Times New Roman" w:cs="Times New Roman"/>
          <w:sz w:val="24"/>
          <w:szCs w:val="24"/>
          <w:lang w:eastAsia="ru-RU"/>
        </w:rPr>
        <w:t>процент</w:t>
      </w:r>
      <w:r w:rsidRPr="0088437F">
        <w:rPr>
          <w:rFonts w:ascii="Times New Roman" w:eastAsia="Times New Roman" w:hAnsi="Times New Roman" w:cs="Times New Roman"/>
          <w:sz w:val="24"/>
          <w:szCs w:val="24"/>
          <w:lang w:val="ky-KG" w:eastAsia="ru-RU"/>
        </w:rPr>
        <w:t>а.</w:t>
      </w: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ky-KG" w:eastAsia="ru-RU"/>
        </w:rPr>
        <w:t xml:space="preserve">Повысились цены на </w:t>
      </w:r>
      <w:r w:rsidRPr="0088437F">
        <w:rPr>
          <w:rFonts w:ascii="Times New Roman" w:eastAsia="Times New Roman" w:hAnsi="Times New Roman" w:cs="Times New Roman"/>
          <w:sz w:val="24"/>
          <w:szCs w:val="24"/>
          <w:lang w:eastAsia="ru-RU"/>
        </w:rPr>
        <w:t xml:space="preserve">материалы для изготовления одежды – на 19,7 процента, фармацевтическую продукцию – на </w:t>
      </w:r>
      <w:r w:rsidRPr="0088437F">
        <w:rPr>
          <w:rFonts w:ascii="Times New Roman" w:eastAsia="Times New Roman" w:hAnsi="Times New Roman" w:cs="Times New Roman"/>
          <w:sz w:val="24"/>
          <w:szCs w:val="24"/>
          <w:lang w:val="ky-KG" w:eastAsia="ru-RU"/>
        </w:rPr>
        <w:t>12,4</w:t>
      </w:r>
      <w:r w:rsidRPr="0088437F">
        <w:rPr>
          <w:rFonts w:ascii="Times New Roman" w:eastAsia="Times New Roman" w:hAnsi="Times New Roman" w:cs="Times New Roman"/>
          <w:sz w:val="24"/>
          <w:szCs w:val="24"/>
          <w:lang w:eastAsia="ru-RU"/>
        </w:rPr>
        <w:t xml:space="preserve"> процента,</w:t>
      </w:r>
      <w:r w:rsidRPr="0088437F">
        <w:rPr>
          <w:rFonts w:ascii="Times New Roman" w:eastAsia="Times New Roman" w:hAnsi="Times New Roman" w:cs="Times New Roman"/>
          <w:sz w:val="24"/>
          <w:szCs w:val="24"/>
          <w:lang w:val="ky-KG" w:eastAsia="ru-RU"/>
        </w:rPr>
        <w:t xml:space="preserve"> электроэнергию, газ и прочие виды топлива – на 11,8 процента, обувь – на 9,8 процента, материалы для содержания и ремонта жилых помещений – на 6,6  процента, одежду – на</w:t>
      </w:r>
      <w:r w:rsidRPr="0088437F">
        <w:rPr>
          <w:rFonts w:ascii="Times New Roman" w:eastAsia="Times New Roman" w:hAnsi="Times New Roman" w:cs="Times New Roman"/>
          <w:sz w:val="24"/>
          <w:szCs w:val="24"/>
          <w:lang w:eastAsia="ru-RU"/>
        </w:rPr>
        <w:t xml:space="preserve"> 5,8 процента, газеты и периодические издания – на </w:t>
      </w:r>
      <w:r w:rsidRPr="0088437F">
        <w:rPr>
          <w:rFonts w:ascii="Times New Roman" w:eastAsia="Times New Roman" w:hAnsi="Times New Roman" w:cs="Times New Roman"/>
          <w:sz w:val="24"/>
          <w:szCs w:val="24"/>
          <w:lang w:val="ky-KG" w:eastAsia="ru-RU"/>
        </w:rPr>
        <w:t>4,4</w:t>
      </w:r>
      <w:r w:rsidRPr="0088437F">
        <w:rPr>
          <w:rFonts w:ascii="Times New Roman" w:eastAsia="Times New Roman" w:hAnsi="Times New Roman" w:cs="Times New Roman"/>
          <w:sz w:val="24"/>
          <w:szCs w:val="24"/>
          <w:lang w:eastAsia="ru-RU"/>
        </w:rPr>
        <w:t xml:space="preserve"> процент</w:t>
      </w:r>
      <w:r w:rsidRPr="0088437F">
        <w:rPr>
          <w:rFonts w:ascii="Times New Roman" w:eastAsia="Times New Roman" w:hAnsi="Times New Roman" w:cs="Times New Roman"/>
          <w:sz w:val="24"/>
          <w:szCs w:val="24"/>
          <w:lang w:val="ky-KG" w:eastAsia="ru-RU"/>
        </w:rPr>
        <w:t>а</w:t>
      </w: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ky-KG" w:eastAsia="ru-RU"/>
        </w:rPr>
        <w:t>предметы домашнего обихода, бытовую технику – на 1,3 процента.</w:t>
      </w:r>
    </w:p>
    <w:p w14:paraId="53DF6BBF" w14:textId="77777777" w:rsidR="0088437F" w:rsidRPr="0088437F" w:rsidRDefault="0088437F" w:rsidP="0088437F">
      <w:pPr>
        <w:spacing w:after="0" w:line="240" w:lineRule="auto"/>
        <w:ind w:right="-1"/>
        <w:jc w:val="both"/>
        <w:rPr>
          <w:rFonts w:ascii="Times New Roman" w:eastAsia="Times New Roman" w:hAnsi="Times New Roman" w:cs="Times New Roman"/>
          <w:b/>
          <w:sz w:val="8"/>
          <w:szCs w:val="8"/>
          <w:lang w:eastAsia="ru-RU"/>
        </w:rPr>
      </w:pPr>
    </w:p>
    <w:p w14:paraId="3D355BBF" w14:textId="77777777" w:rsidR="0088437F" w:rsidRPr="0088437F" w:rsidRDefault="0088437F" w:rsidP="0088437F">
      <w:pPr>
        <w:spacing w:after="0" w:line="240" w:lineRule="auto"/>
        <w:ind w:right="-1"/>
        <w:jc w:val="both"/>
        <w:rPr>
          <w:rFonts w:ascii="Times New Roman" w:eastAsia="Times New Roman" w:hAnsi="Times New Roman" w:cs="Times New Roman"/>
          <w:b/>
          <w:sz w:val="8"/>
          <w:szCs w:val="8"/>
          <w:lang w:eastAsia="ru-RU"/>
        </w:rPr>
      </w:pPr>
    </w:p>
    <w:p w14:paraId="430D94AA" w14:textId="77777777" w:rsidR="0088437F" w:rsidRPr="0088437F" w:rsidRDefault="0088437F" w:rsidP="0088437F">
      <w:pPr>
        <w:spacing w:after="0" w:line="252" w:lineRule="auto"/>
        <w:ind w:left="1276" w:right="-1" w:hanging="1276"/>
        <w:jc w:val="both"/>
        <w:outlineLvl w:val="0"/>
        <w:rPr>
          <w:rFonts w:ascii="Times New Roman" w:eastAsia="Times New Roman" w:hAnsi="Times New Roman" w:cs="Times New Roman"/>
          <w:b/>
          <w:sz w:val="10"/>
          <w:szCs w:val="10"/>
          <w:lang w:eastAsia="ru-RU"/>
        </w:rPr>
      </w:pPr>
    </w:p>
    <w:p w14:paraId="7B0D1545" w14:textId="77777777" w:rsidR="0088437F" w:rsidRPr="0088437F" w:rsidRDefault="0088437F" w:rsidP="0088437F">
      <w:pPr>
        <w:spacing w:after="0" w:line="252" w:lineRule="auto"/>
        <w:ind w:left="1276" w:right="-1" w:hanging="1276"/>
        <w:jc w:val="both"/>
        <w:outlineLvl w:val="0"/>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b/>
          <w:sz w:val="24"/>
          <w:szCs w:val="24"/>
          <w:lang w:eastAsia="ru-RU"/>
        </w:rPr>
        <w:t>Таблица 45: Индексы потребительских цен на отдельные группы и виды</w:t>
      </w:r>
    </w:p>
    <w:p w14:paraId="3FF5FE43" w14:textId="77777777" w:rsidR="0088437F" w:rsidRPr="0088437F" w:rsidRDefault="0088437F" w:rsidP="0088437F">
      <w:pPr>
        <w:spacing w:after="0" w:line="252" w:lineRule="auto"/>
        <w:ind w:left="1276" w:right="-1" w:firstLine="140"/>
        <w:jc w:val="both"/>
        <w:outlineLvl w:val="0"/>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b/>
          <w:sz w:val="24"/>
          <w:szCs w:val="24"/>
          <w:lang w:eastAsia="ru-RU"/>
        </w:rPr>
        <w:t xml:space="preserve">непродовольственных товаров </w:t>
      </w:r>
    </w:p>
    <w:p w14:paraId="5B283677" w14:textId="77777777" w:rsidR="0088437F" w:rsidRPr="0088437F" w:rsidRDefault="0088437F" w:rsidP="0088437F">
      <w:pPr>
        <w:spacing w:after="0" w:line="252" w:lineRule="auto"/>
        <w:ind w:left="708" w:right="-142" w:firstLine="708"/>
        <w:rPr>
          <w:rFonts w:ascii="Times New Roman" w:eastAsia="Times New Roman" w:hAnsi="Times New Roman" w:cs="Times New Roman"/>
          <w:i/>
          <w:sz w:val="20"/>
          <w:szCs w:val="20"/>
          <w:lang w:eastAsia="ru-RU"/>
        </w:rPr>
      </w:pPr>
      <w:r w:rsidRPr="0088437F">
        <w:rPr>
          <w:rFonts w:ascii="Times New Roman" w:eastAsia="Times New Roman" w:hAnsi="Times New Roman" w:cs="Times New Roman"/>
          <w:i/>
          <w:sz w:val="20"/>
          <w:szCs w:val="20"/>
          <w:lang w:val="ky-KG" w:eastAsia="ru-RU"/>
        </w:rPr>
        <w:t xml:space="preserve">(в </w:t>
      </w:r>
      <w:r w:rsidRPr="0088437F">
        <w:rPr>
          <w:rFonts w:ascii="Times New Roman" w:eastAsia="Times New Roman" w:hAnsi="Times New Roman" w:cs="Times New Roman"/>
          <w:i/>
          <w:sz w:val="20"/>
          <w:szCs w:val="20"/>
          <w:lang w:eastAsia="ru-RU"/>
        </w:rPr>
        <w:t>процентах)</w:t>
      </w:r>
    </w:p>
    <w:p w14:paraId="30BE632D" w14:textId="77777777" w:rsidR="0088437F" w:rsidRPr="0088437F" w:rsidRDefault="0088437F" w:rsidP="0088437F">
      <w:pPr>
        <w:spacing w:after="0" w:line="252" w:lineRule="auto"/>
        <w:ind w:right="-142"/>
        <w:rPr>
          <w:rFonts w:ascii="Times New Roman" w:eastAsia="Times New Roman" w:hAnsi="Times New Roman" w:cs="Times New Roman"/>
          <w:i/>
          <w:sz w:val="10"/>
          <w:szCs w:val="10"/>
          <w:lang w:eastAsia="ru-RU"/>
        </w:rPr>
      </w:pPr>
    </w:p>
    <w:tbl>
      <w:tblPr>
        <w:tblW w:w="9748" w:type="dxa"/>
        <w:tblLayout w:type="fixed"/>
        <w:tblLook w:val="04A0" w:firstRow="1" w:lastRow="0" w:firstColumn="1" w:lastColumn="0" w:noHBand="0" w:noVBand="1"/>
      </w:tblPr>
      <w:tblGrid>
        <w:gridCol w:w="3787"/>
        <w:gridCol w:w="1417"/>
        <w:gridCol w:w="1283"/>
        <w:gridCol w:w="1418"/>
        <w:gridCol w:w="1843"/>
      </w:tblGrid>
      <w:tr w:rsidR="0088437F" w:rsidRPr="0088437F" w14:paraId="2035A012" w14:textId="77777777" w:rsidTr="002567FA">
        <w:trPr>
          <w:trHeight w:val="257"/>
        </w:trPr>
        <w:tc>
          <w:tcPr>
            <w:tcW w:w="3787" w:type="dxa"/>
            <w:vMerge w:val="restart"/>
            <w:tcBorders>
              <w:top w:val="single" w:sz="6" w:space="0" w:color="auto"/>
              <w:bottom w:val="single" w:sz="4" w:space="0" w:color="auto"/>
            </w:tcBorders>
          </w:tcPr>
          <w:p w14:paraId="12EF7710" w14:textId="77777777" w:rsidR="0088437F" w:rsidRPr="0088437F" w:rsidRDefault="0088437F" w:rsidP="0088437F">
            <w:pPr>
              <w:spacing w:after="0" w:line="252" w:lineRule="auto"/>
              <w:rPr>
                <w:rFonts w:ascii="Times New Roman" w:eastAsia="Times New Roman" w:hAnsi="Times New Roman" w:cs="Times New Roman"/>
                <w:sz w:val="20"/>
                <w:szCs w:val="20"/>
                <w:lang w:eastAsia="ru-RU"/>
              </w:rPr>
            </w:pPr>
          </w:p>
        </w:tc>
        <w:tc>
          <w:tcPr>
            <w:tcW w:w="4118" w:type="dxa"/>
            <w:gridSpan w:val="3"/>
            <w:tcBorders>
              <w:top w:val="single" w:sz="6" w:space="0" w:color="auto"/>
              <w:left w:val="nil"/>
              <w:bottom w:val="single" w:sz="4" w:space="0" w:color="auto"/>
            </w:tcBorders>
          </w:tcPr>
          <w:p w14:paraId="07B75FC2"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Август</w:t>
            </w:r>
            <w:r w:rsidRPr="0088437F">
              <w:rPr>
                <w:rFonts w:ascii="Times New Roman" w:eastAsia="Times New Roman" w:hAnsi="Times New Roman" w:cs="Times New Roman"/>
                <w:b/>
                <w:sz w:val="20"/>
                <w:szCs w:val="20"/>
                <w:lang w:val="ky-KG" w:eastAsia="ru-RU"/>
              </w:rPr>
              <w:t xml:space="preserve"> </w:t>
            </w:r>
            <w:r w:rsidRPr="0088437F">
              <w:rPr>
                <w:rFonts w:ascii="Times New Roman" w:eastAsia="Times New Roman" w:hAnsi="Times New Roman" w:cs="Times New Roman"/>
                <w:b/>
                <w:sz w:val="20"/>
                <w:szCs w:val="20"/>
                <w:lang w:eastAsia="ru-RU"/>
              </w:rPr>
              <w:t>2024</w:t>
            </w:r>
          </w:p>
        </w:tc>
        <w:tc>
          <w:tcPr>
            <w:tcW w:w="1843" w:type="dxa"/>
            <w:vMerge w:val="restart"/>
            <w:tcBorders>
              <w:top w:val="single" w:sz="6" w:space="0" w:color="auto"/>
              <w:left w:val="nil"/>
            </w:tcBorders>
          </w:tcPr>
          <w:p w14:paraId="20E138C5"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val="ky-KG" w:eastAsia="ru-RU"/>
              </w:rPr>
              <w:t>Я</w:t>
            </w:r>
            <w:proofErr w:type="spellStart"/>
            <w:r w:rsidRPr="0088437F">
              <w:rPr>
                <w:rFonts w:ascii="Times New Roman" w:eastAsia="Times New Roman" w:hAnsi="Times New Roman" w:cs="Times New Roman"/>
                <w:b/>
                <w:sz w:val="20"/>
                <w:szCs w:val="20"/>
                <w:lang w:eastAsia="ru-RU"/>
              </w:rPr>
              <w:t>нварь</w:t>
            </w:r>
            <w:proofErr w:type="spellEnd"/>
            <w:r w:rsidRPr="0088437F">
              <w:rPr>
                <w:rFonts w:ascii="Times New Roman" w:eastAsia="Times New Roman" w:hAnsi="Times New Roman" w:cs="Times New Roman"/>
                <w:b/>
                <w:sz w:val="20"/>
                <w:szCs w:val="20"/>
                <w:lang w:eastAsia="ru-RU"/>
              </w:rPr>
              <w:t>-</w:t>
            </w:r>
            <w:r w:rsidRPr="0088437F">
              <w:rPr>
                <w:rFonts w:ascii="Times New Roman" w:eastAsia="Times New Roman" w:hAnsi="Times New Roman" w:cs="Times New Roman"/>
                <w:b/>
                <w:sz w:val="20"/>
                <w:szCs w:val="20"/>
                <w:lang w:val="ky-KG" w:eastAsia="ru-RU"/>
              </w:rPr>
              <w:t>август</w:t>
            </w:r>
          </w:p>
          <w:p w14:paraId="7B4BA63E"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eastAsia="ru-RU"/>
              </w:rPr>
              <w:t xml:space="preserve"> 2024 к январю-</w:t>
            </w:r>
            <w:r w:rsidRPr="0088437F">
              <w:rPr>
                <w:rFonts w:ascii="Times New Roman" w:eastAsia="Times New Roman" w:hAnsi="Times New Roman" w:cs="Times New Roman"/>
                <w:b/>
                <w:sz w:val="20"/>
                <w:szCs w:val="20"/>
                <w:lang w:val="ky-KG" w:eastAsia="ru-RU"/>
              </w:rPr>
              <w:t>августу 2023</w:t>
            </w:r>
          </w:p>
        </w:tc>
      </w:tr>
      <w:tr w:rsidR="0088437F" w:rsidRPr="0088437F" w14:paraId="69DE1D39" w14:textId="77777777" w:rsidTr="002567FA">
        <w:trPr>
          <w:trHeight w:val="605"/>
        </w:trPr>
        <w:tc>
          <w:tcPr>
            <w:tcW w:w="3787" w:type="dxa"/>
            <w:vMerge/>
            <w:tcBorders>
              <w:top w:val="single" w:sz="4" w:space="0" w:color="auto"/>
              <w:bottom w:val="single" w:sz="6" w:space="0" w:color="auto"/>
            </w:tcBorders>
          </w:tcPr>
          <w:p w14:paraId="444A9CA5" w14:textId="77777777" w:rsidR="0088437F" w:rsidRPr="0088437F" w:rsidRDefault="0088437F" w:rsidP="0088437F">
            <w:pPr>
              <w:spacing w:after="0" w:line="252" w:lineRule="auto"/>
              <w:rPr>
                <w:rFonts w:ascii="Times New Roman" w:eastAsia="Times New Roman" w:hAnsi="Times New Roman" w:cs="Times New Roman"/>
                <w:sz w:val="20"/>
                <w:szCs w:val="20"/>
                <w:lang w:eastAsia="ru-RU"/>
              </w:rPr>
            </w:pPr>
          </w:p>
        </w:tc>
        <w:tc>
          <w:tcPr>
            <w:tcW w:w="1417" w:type="dxa"/>
            <w:tcBorders>
              <w:top w:val="single" w:sz="6" w:space="0" w:color="auto"/>
              <w:left w:val="nil"/>
              <w:bottom w:val="single" w:sz="6" w:space="0" w:color="auto"/>
            </w:tcBorders>
          </w:tcPr>
          <w:p w14:paraId="7D683211" w14:textId="77777777" w:rsidR="0088437F" w:rsidRPr="0088437F" w:rsidRDefault="0088437F" w:rsidP="0088437F">
            <w:pPr>
              <w:spacing w:after="0" w:line="252" w:lineRule="auto"/>
              <w:ind w:left="141"/>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b/>
                <w:sz w:val="20"/>
                <w:szCs w:val="20"/>
                <w:lang w:eastAsia="ru-RU"/>
              </w:rPr>
              <w:t>к июлю    2024</w:t>
            </w:r>
          </w:p>
        </w:tc>
        <w:tc>
          <w:tcPr>
            <w:tcW w:w="1283" w:type="dxa"/>
            <w:tcBorders>
              <w:top w:val="single" w:sz="4" w:space="0" w:color="auto"/>
              <w:left w:val="nil"/>
              <w:bottom w:val="single" w:sz="6" w:space="0" w:color="auto"/>
            </w:tcBorders>
          </w:tcPr>
          <w:p w14:paraId="2155A4FF"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b/>
                <w:sz w:val="20"/>
                <w:szCs w:val="20"/>
                <w:lang w:eastAsia="ru-RU"/>
              </w:rPr>
              <w:t xml:space="preserve">к </w:t>
            </w:r>
            <w:r w:rsidRPr="0088437F">
              <w:rPr>
                <w:rFonts w:ascii="Times New Roman" w:eastAsia="Times New Roman" w:hAnsi="Times New Roman" w:cs="Times New Roman"/>
                <w:b/>
                <w:sz w:val="20"/>
                <w:szCs w:val="20"/>
                <w:lang w:val="ky-KG" w:eastAsia="ru-RU"/>
              </w:rPr>
              <w:t xml:space="preserve">декабрю </w:t>
            </w:r>
            <w:r w:rsidRPr="0088437F">
              <w:rPr>
                <w:rFonts w:ascii="Times New Roman" w:eastAsia="Times New Roman" w:hAnsi="Times New Roman" w:cs="Times New Roman"/>
                <w:b/>
                <w:sz w:val="20"/>
                <w:szCs w:val="20"/>
                <w:lang w:eastAsia="ru-RU"/>
              </w:rPr>
              <w:t>2023</w:t>
            </w:r>
          </w:p>
        </w:tc>
        <w:tc>
          <w:tcPr>
            <w:tcW w:w="1418" w:type="dxa"/>
            <w:tcBorders>
              <w:top w:val="single" w:sz="4" w:space="0" w:color="auto"/>
              <w:left w:val="nil"/>
              <w:bottom w:val="single" w:sz="6" w:space="0" w:color="auto"/>
            </w:tcBorders>
          </w:tcPr>
          <w:p w14:paraId="6DA796FC" w14:textId="77777777" w:rsidR="0088437F" w:rsidRPr="0088437F" w:rsidRDefault="0088437F" w:rsidP="0088437F">
            <w:pPr>
              <w:spacing w:after="0" w:line="252" w:lineRule="auto"/>
              <w:ind w:left="175"/>
              <w:jc w:val="center"/>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eastAsia="ru-RU"/>
              </w:rPr>
              <w:t xml:space="preserve">к </w:t>
            </w:r>
            <w:r w:rsidRPr="0088437F">
              <w:rPr>
                <w:rFonts w:ascii="Times New Roman" w:eastAsia="Times New Roman" w:hAnsi="Times New Roman" w:cs="Times New Roman"/>
                <w:b/>
                <w:sz w:val="20"/>
                <w:szCs w:val="20"/>
                <w:lang w:val="ky-KG" w:eastAsia="ru-RU"/>
              </w:rPr>
              <w:t>августу</w:t>
            </w:r>
          </w:p>
          <w:p w14:paraId="51584545" w14:textId="77777777" w:rsidR="0088437F" w:rsidRPr="0088437F" w:rsidRDefault="0088437F" w:rsidP="0088437F">
            <w:pPr>
              <w:spacing w:after="0" w:line="252" w:lineRule="auto"/>
              <w:ind w:left="175"/>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 xml:space="preserve"> 2023</w:t>
            </w:r>
          </w:p>
        </w:tc>
        <w:tc>
          <w:tcPr>
            <w:tcW w:w="1843" w:type="dxa"/>
            <w:vMerge/>
            <w:tcBorders>
              <w:left w:val="nil"/>
              <w:bottom w:val="single" w:sz="6" w:space="0" w:color="auto"/>
            </w:tcBorders>
          </w:tcPr>
          <w:p w14:paraId="42664E7E" w14:textId="77777777" w:rsidR="0088437F" w:rsidRPr="0088437F" w:rsidRDefault="0088437F" w:rsidP="0088437F">
            <w:pPr>
              <w:spacing w:after="0" w:line="252" w:lineRule="auto"/>
              <w:ind w:left="175"/>
              <w:jc w:val="right"/>
              <w:rPr>
                <w:rFonts w:ascii="Times New Roman" w:eastAsia="Times New Roman" w:hAnsi="Times New Roman" w:cs="Times New Roman"/>
                <w:sz w:val="20"/>
                <w:szCs w:val="20"/>
                <w:lang w:eastAsia="ru-RU"/>
              </w:rPr>
            </w:pPr>
          </w:p>
        </w:tc>
      </w:tr>
      <w:tr w:rsidR="0088437F" w:rsidRPr="0088437F" w14:paraId="38F3A885" w14:textId="77777777" w:rsidTr="002567FA">
        <w:trPr>
          <w:trHeight w:val="303"/>
        </w:trPr>
        <w:tc>
          <w:tcPr>
            <w:tcW w:w="3787" w:type="dxa"/>
            <w:tcBorders>
              <w:top w:val="single" w:sz="6" w:space="0" w:color="auto"/>
            </w:tcBorders>
            <w:vAlign w:val="bottom"/>
          </w:tcPr>
          <w:p w14:paraId="091411AA" w14:textId="77777777" w:rsidR="0088437F" w:rsidRPr="0088437F" w:rsidRDefault="0088437F" w:rsidP="0088437F">
            <w:pPr>
              <w:spacing w:after="0" w:line="240" w:lineRule="auto"/>
              <w:ind w:left="142"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Одежда                                               </w:t>
            </w:r>
          </w:p>
        </w:tc>
        <w:tc>
          <w:tcPr>
            <w:tcW w:w="1417" w:type="dxa"/>
            <w:tcBorders>
              <w:top w:val="single" w:sz="6" w:space="0" w:color="auto"/>
            </w:tcBorders>
            <w:vAlign w:val="bottom"/>
          </w:tcPr>
          <w:p w14:paraId="61F66732"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100,4</w:t>
            </w:r>
          </w:p>
        </w:tc>
        <w:tc>
          <w:tcPr>
            <w:tcW w:w="1283" w:type="dxa"/>
            <w:tcBorders>
              <w:top w:val="single" w:sz="6" w:space="0" w:color="auto"/>
            </w:tcBorders>
            <w:vAlign w:val="bottom"/>
          </w:tcPr>
          <w:p w14:paraId="44E1CB18" w14:textId="77777777" w:rsidR="0088437F" w:rsidRPr="0088437F" w:rsidRDefault="0088437F" w:rsidP="0088437F">
            <w:pPr>
              <w:spacing w:after="0" w:line="252" w:lineRule="auto"/>
              <w:ind w:right="175"/>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101,0</w:t>
            </w:r>
          </w:p>
        </w:tc>
        <w:tc>
          <w:tcPr>
            <w:tcW w:w="1418" w:type="dxa"/>
            <w:tcBorders>
              <w:top w:val="single" w:sz="6" w:space="0" w:color="auto"/>
            </w:tcBorders>
            <w:vAlign w:val="bottom"/>
          </w:tcPr>
          <w:p w14:paraId="25394112"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104,1</w:t>
            </w:r>
          </w:p>
        </w:tc>
        <w:tc>
          <w:tcPr>
            <w:tcW w:w="1843" w:type="dxa"/>
            <w:tcBorders>
              <w:top w:val="single" w:sz="6" w:space="0" w:color="auto"/>
            </w:tcBorders>
            <w:vAlign w:val="bottom"/>
          </w:tcPr>
          <w:p w14:paraId="208211DA"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105,8</w:t>
            </w:r>
          </w:p>
        </w:tc>
      </w:tr>
      <w:tr w:rsidR="0088437F" w:rsidRPr="0088437F" w14:paraId="5E4107FD" w14:textId="77777777" w:rsidTr="002567FA">
        <w:trPr>
          <w:trHeight w:val="303"/>
        </w:trPr>
        <w:tc>
          <w:tcPr>
            <w:tcW w:w="3787" w:type="dxa"/>
            <w:vAlign w:val="bottom"/>
          </w:tcPr>
          <w:p w14:paraId="7694C55D"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из нее:</w:t>
            </w:r>
          </w:p>
        </w:tc>
        <w:tc>
          <w:tcPr>
            <w:tcW w:w="1417" w:type="dxa"/>
            <w:vAlign w:val="bottom"/>
          </w:tcPr>
          <w:p w14:paraId="446472D3"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p>
        </w:tc>
        <w:tc>
          <w:tcPr>
            <w:tcW w:w="1283" w:type="dxa"/>
            <w:vAlign w:val="bottom"/>
          </w:tcPr>
          <w:p w14:paraId="5C95F42C" w14:textId="77777777" w:rsidR="0088437F" w:rsidRPr="0088437F" w:rsidRDefault="0088437F" w:rsidP="0088437F">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p>
        </w:tc>
        <w:tc>
          <w:tcPr>
            <w:tcW w:w="1418" w:type="dxa"/>
            <w:vAlign w:val="bottom"/>
          </w:tcPr>
          <w:p w14:paraId="7FC52EEC"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p>
        </w:tc>
        <w:tc>
          <w:tcPr>
            <w:tcW w:w="1843" w:type="dxa"/>
          </w:tcPr>
          <w:p w14:paraId="4AA60600"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p>
        </w:tc>
      </w:tr>
      <w:tr w:rsidR="0088437F" w:rsidRPr="0088437F" w14:paraId="16B44CC2" w14:textId="77777777" w:rsidTr="002567FA">
        <w:trPr>
          <w:trHeight w:val="303"/>
        </w:trPr>
        <w:tc>
          <w:tcPr>
            <w:tcW w:w="3787" w:type="dxa"/>
            <w:vAlign w:val="bottom"/>
          </w:tcPr>
          <w:p w14:paraId="7FDC5484" w14:textId="77777777" w:rsidR="0088437F" w:rsidRPr="0088437F" w:rsidRDefault="0088437F" w:rsidP="0088437F">
            <w:pPr>
              <w:spacing w:after="0" w:line="240" w:lineRule="auto"/>
              <w:ind w:left="176" w:hanging="176"/>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материалы для изготовления одежды             </w:t>
            </w:r>
          </w:p>
        </w:tc>
        <w:tc>
          <w:tcPr>
            <w:tcW w:w="1417" w:type="dxa"/>
            <w:vAlign w:val="center"/>
          </w:tcPr>
          <w:p w14:paraId="42A34377"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1283" w:type="dxa"/>
            <w:vAlign w:val="center"/>
          </w:tcPr>
          <w:p w14:paraId="0C5FFB49" w14:textId="77777777" w:rsidR="0088437F" w:rsidRPr="0088437F" w:rsidRDefault="0088437F" w:rsidP="0088437F">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109,9</w:t>
            </w:r>
          </w:p>
        </w:tc>
        <w:tc>
          <w:tcPr>
            <w:tcW w:w="1418" w:type="dxa"/>
            <w:vAlign w:val="center"/>
          </w:tcPr>
          <w:p w14:paraId="5937C4D5"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111,1</w:t>
            </w:r>
          </w:p>
        </w:tc>
        <w:tc>
          <w:tcPr>
            <w:tcW w:w="1843" w:type="dxa"/>
            <w:vAlign w:val="center"/>
          </w:tcPr>
          <w:p w14:paraId="4B870AC0"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119,7</w:t>
            </w:r>
          </w:p>
        </w:tc>
      </w:tr>
      <w:tr w:rsidR="0088437F" w:rsidRPr="0088437F" w14:paraId="633EF701" w14:textId="77777777" w:rsidTr="002567FA">
        <w:trPr>
          <w:trHeight w:val="303"/>
        </w:trPr>
        <w:tc>
          <w:tcPr>
            <w:tcW w:w="3787" w:type="dxa"/>
            <w:vAlign w:val="bottom"/>
          </w:tcPr>
          <w:p w14:paraId="1DF15C43" w14:textId="77777777" w:rsidR="0088437F" w:rsidRPr="0088437F" w:rsidRDefault="0088437F" w:rsidP="0088437F">
            <w:pPr>
              <w:spacing w:after="0" w:line="240" w:lineRule="auto"/>
              <w:ind w:left="142"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Обувь                                                  </w:t>
            </w:r>
          </w:p>
        </w:tc>
        <w:tc>
          <w:tcPr>
            <w:tcW w:w="1417" w:type="dxa"/>
            <w:vAlign w:val="center"/>
          </w:tcPr>
          <w:p w14:paraId="4F6D2924"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101,8</w:t>
            </w:r>
          </w:p>
        </w:tc>
        <w:tc>
          <w:tcPr>
            <w:tcW w:w="1283" w:type="dxa"/>
            <w:vAlign w:val="center"/>
          </w:tcPr>
          <w:p w14:paraId="29D029C3" w14:textId="77777777" w:rsidR="0088437F" w:rsidRPr="0088437F" w:rsidRDefault="0088437F" w:rsidP="0088437F">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102,5</w:t>
            </w:r>
          </w:p>
        </w:tc>
        <w:tc>
          <w:tcPr>
            <w:tcW w:w="1418" w:type="dxa"/>
            <w:vAlign w:val="center"/>
          </w:tcPr>
          <w:p w14:paraId="31DEF5F5"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108,4</w:t>
            </w:r>
          </w:p>
        </w:tc>
        <w:tc>
          <w:tcPr>
            <w:tcW w:w="1843" w:type="dxa"/>
            <w:vAlign w:val="center"/>
          </w:tcPr>
          <w:p w14:paraId="518E82DB"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109,8</w:t>
            </w:r>
          </w:p>
        </w:tc>
      </w:tr>
      <w:tr w:rsidR="0088437F" w:rsidRPr="0088437F" w14:paraId="089BC1CA" w14:textId="77777777" w:rsidTr="002567FA">
        <w:trPr>
          <w:trHeight w:val="328"/>
        </w:trPr>
        <w:tc>
          <w:tcPr>
            <w:tcW w:w="3787" w:type="dxa"/>
            <w:vAlign w:val="bottom"/>
          </w:tcPr>
          <w:p w14:paraId="0196CD57" w14:textId="77777777" w:rsidR="0088437F" w:rsidRPr="0088437F" w:rsidRDefault="0088437F" w:rsidP="0088437F">
            <w:pPr>
              <w:spacing w:after="0" w:line="240" w:lineRule="auto"/>
              <w:ind w:left="142"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Материалы для содержания и ремонта жилых помещений </w:t>
            </w:r>
          </w:p>
        </w:tc>
        <w:tc>
          <w:tcPr>
            <w:tcW w:w="1417" w:type="dxa"/>
            <w:vAlign w:val="center"/>
          </w:tcPr>
          <w:p w14:paraId="11502C45"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100,4</w:t>
            </w:r>
          </w:p>
        </w:tc>
        <w:tc>
          <w:tcPr>
            <w:tcW w:w="1283" w:type="dxa"/>
            <w:vAlign w:val="center"/>
          </w:tcPr>
          <w:p w14:paraId="4BBF063E" w14:textId="77777777" w:rsidR="0088437F" w:rsidRPr="0088437F" w:rsidRDefault="0088437F" w:rsidP="0088437F">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106,8</w:t>
            </w:r>
          </w:p>
        </w:tc>
        <w:tc>
          <w:tcPr>
            <w:tcW w:w="1418" w:type="dxa"/>
            <w:vAlign w:val="center"/>
          </w:tcPr>
          <w:p w14:paraId="7A5F602F"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108,5</w:t>
            </w:r>
          </w:p>
        </w:tc>
        <w:tc>
          <w:tcPr>
            <w:tcW w:w="1843" w:type="dxa"/>
            <w:vAlign w:val="center"/>
          </w:tcPr>
          <w:p w14:paraId="37F9E38F"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106,6</w:t>
            </w:r>
          </w:p>
        </w:tc>
      </w:tr>
      <w:tr w:rsidR="0088437F" w:rsidRPr="0088437F" w14:paraId="603CD026" w14:textId="77777777" w:rsidTr="002567FA">
        <w:trPr>
          <w:trHeight w:val="303"/>
        </w:trPr>
        <w:tc>
          <w:tcPr>
            <w:tcW w:w="3787" w:type="dxa"/>
            <w:vAlign w:val="bottom"/>
          </w:tcPr>
          <w:p w14:paraId="5A6617E1" w14:textId="77777777" w:rsidR="0088437F" w:rsidRPr="0088437F" w:rsidRDefault="0088437F" w:rsidP="0088437F">
            <w:pPr>
              <w:spacing w:after="0" w:line="240" w:lineRule="auto"/>
              <w:ind w:left="142"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Водоснабжение (холодная вода)</w:t>
            </w:r>
          </w:p>
        </w:tc>
        <w:tc>
          <w:tcPr>
            <w:tcW w:w="1417" w:type="dxa"/>
            <w:vAlign w:val="center"/>
          </w:tcPr>
          <w:p w14:paraId="19AF071B"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1283" w:type="dxa"/>
            <w:vAlign w:val="center"/>
          </w:tcPr>
          <w:p w14:paraId="6AB04DA7" w14:textId="77777777" w:rsidR="0088437F" w:rsidRPr="0088437F" w:rsidRDefault="0088437F" w:rsidP="0088437F">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1418" w:type="dxa"/>
            <w:vAlign w:val="center"/>
          </w:tcPr>
          <w:p w14:paraId="089FFE60"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1843" w:type="dxa"/>
            <w:vAlign w:val="center"/>
          </w:tcPr>
          <w:p w14:paraId="7CEE6244"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119,5</w:t>
            </w:r>
          </w:p>
        </w:tc>
      </w:tr>
      <w:tr w:rsidR="0088437F" w:rsidRPr="0088437F" w14:paraId="313A269F" w14:textId="77777777" w:rsidTr="002567FA">
        <w:trPr>
          <w:trHeight w:val="303"/>
        </w:trPr>
        <w:tc>
          <w:tcPr>
            <w:tcW w:w="3787" w:type="dxa"/>
            <w:vAlign w:val="bottom"/>
          </w:tcPr>
          <w:p w14:paraId="180A2EFA" w14:textId="77777777" w:rsidR="0088437F" w:rsidRPr="0088437F" w:rsidRDefault="0088437F" w:rsidP="0088437F">
            <w:pPr>
              <w:spacing w:after="0" w:line="240" w:lineRule="auto"/>
              <w:ind w:left="142"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Электроэнергия</w:t>
            </w:r>
          </w:p>
        </w:tc>
        <w:tc>
          <w:tcPr>
            <w:tcW w:w="1417" w:type="dxa"/>
            <w:vAlign w:val="center"/>
          </w:tcPr>
          <w:p w14:paraId="59B8F93F"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1283" w:type="dxa"/>
            <w:vAlign w:val="center"/>
          </w:tcPr>
          <w:p w14:paraId="283ECA38" w14:textId="77777777" w:rsidR="0088437F" w:rsidRPr="0088437F" w:rsidRDefault="0088437F" w:rsidP="0088437F">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110,8</w:t>
            </w:r>
          </w:p>
        </w:tc>
        <w:tc>
          <w:tcPr>
            <w:tcW w:w="1418" w:type="dxa"/>
            <w:vAlign w:val="center"/>
          </w:tcPr>
          <w:p w14:paraId="0BE08224"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110,8</w:t>
            </w:r>
          </w:p>
        </w:tc>
        <w:tc>
          <w:tcPr>
            <w:tcW w:w="1843" w:type="dxa"/>
            <w:vAlign w:val="center"/>
          </w:tcPr>
          <w:p w14:paraId="3EED509B"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115,4</w:t>
            </w:r>
          </w:p>
        </w:tc>
      </w:tr>
      <w:tr w:rsidR="0088437F" w:rsidRPr="0088437F" w14:paraId="254A350E" w14:textId="77777777" w:rsidTr="002567FA">
        <w:trPr>
          <w:trHeight w:val="303"/>
        </w:trPr>
        <w:tc>
          <w:tcPr>
            <w:tcW w:w="3787" w:type="dxa"/>
            <w:vAlign w:val="bottom"/>
          </w:tcPr>
          <w:p w14:paraId="1EE87336" w14:textId="77777777" w:rsidR="0088437F" w:rsidRPr="0088437F" w:rsidRDefault="0088437F" w:rsidP="0088437F">
            <w:pPr>
              <w:spacing w:after="0" w:line="240" w:lineRule="auto"/>
              <w:ind w:left="142"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Газ </w:t>
            </w:r>
          </w:p>
        </w:tc>
        <w:tc>
          <w:tcPr>
            <w:tcW w:w="1417" w:type="dxa"/>
            <w:vAlign w:val="center"/>
          </w:tcPr>
          <w:p w14:paraId="5698A31A"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1283" w:type="dxa"/>
            <w:vAlign w:val="center"/>
          </w:tcPr>
          <w:p w14:paraId="38B5F709" w14:textId="77777777" w:rsidR="0088437F" w:rsidRPr="0088437F" w:rsidRDefault="0088437F" w:rsidP="0088437F">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106,6</w:t>
            </w:r>
          </w:p>
        </w:tc>
        <w:tc>
          <w:tcPr>
            <w:tcW w:w="1418" w:type="dxa"/>
            <w:vAlign w:val="center"/>
          </w:tcPr>
          <w:p w14:paraId="37D2DEE6"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109,3</w:t>
            </w:r>
          </w:p>
        </w:tc>
        <w:tc>
          <w:tcPr>
            <w:tcW w:w="1843" w:type="dxa"/>
            <w:vAlign w:val="center"/>
          </w:tcPr>
          <w:p w14:paraId="2FBDF419"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108,1</w:t>
            </w:r>
          </w:p>
        </w:tc>
      </w:tr>
      <w:tr w:rsidR="0088437F" w:rsidRPr="0088437F" w14:paraId="5CB1AAE4" w14:textId="77777777" w:rsidTr="002567FA">
        <w:trPr>
          <w:trHeight w:val="303"/>
        </w:trPr>
        <w:tc>
          <w:tcPr>
            <w:tcW w:w="3787" w:type="dxa"/>
            <w:vAlign w:val="bottom"/>
          </w:tcPr>
          <w:p w14:paraId="2AE228FD" w14:textId="77777777" w:rsidR="0088437F" w:rsidRPr="0088437F" w:rsidRDefault="0088437F" w:rsidP="0088437F">
            <w:pPr>
              <w:spacing w:after="0" w:line="240" w:lineRule="auto"/>
              <w:ind w:left="142"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Твердое топливо (уголь и дрова) </w:t>
            </w:r>
          </w:p>
        </w:tc>
        <w:tc>
          <w:tcPr>
            <w:tcW w:w="1417" w:type="dxa"/>
            <w:vAlign w:val="center"/>
          </w:tcPr>
          <w:p w14:paraId="414B2FA7"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102,6</w:t>
            </w:r>
          </w:p>
        </w:tc>
        <w:tc>
          <w:tcPr>
            <w:tcW w:w="1283" w:type="dxa"/>
            <w:vAlign w:val="center"/>
          </w:tcPr>
          <w:p w14:paraId="7C6FE6EA" w14:textId="77777777" w:rsidR="0088437F" w:rsidRPr="0088437F" w:rsidRDefault="0088437F" w:rsidP="0088437F">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102,9</w:t>
            </w:r>
          </w:p>
        </w:tc>
        <w:tc>
          <w:tcPr>
            <w:tcW w:w="1418" w:type="dxa"/>
            <w:vAlign w:val="center"/>
          </w:tcPr>
          <w:p w14:paraId="6BFAA99F"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104,1</w:t>
            </w:r>
          </w:p>
        </w:tc>
        <w:tc>
          <w:tcPr>
            <w:tcW w:w="1843" w:type="dxa"/>
            <w:vAlign w:val="center"/>
          </w:tcPr>
          <w:p w14:paraId="0A4A3A77"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109,6</w:t>
            </w:r>
          </w:p>
        </w:tc>
      </w:tr>
      <w:tr w:rsidR="0088437F" w:rsidRPr="0088437F" w14:paraId="7C695548" w14:textId="77777777" w:rsidTr="002567FA">
        <w:trPr>
          <w:trHeight w:val="303"/>
        </w:trPr>
        <w:tc>
          <w:tcPr>
            <w:tcW w:w="3787" w:type="dxa"/>
            <w:vAlign w:val="center"/>
          </w:tcPr>
          <w:p w14:paraId="26F5C77E" w14:textId="77777777" w:rsidR="0088437F" w:rsidRPr="0088437F" w:rsidRDefault="0088437F" w:rsidP="0088437F">
            <w:pPr>
              <w:spacing w:after="0" w:line="240" w:lineRule="auto"/>
              <w:ind w:left="142"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Тепловая энергия</w:t>
            </w:r>
          </w:p>
        </w:tc>
        <w:tc>
          <w:tcPr>
            <w:tcW w:w="1417" w:type="dxa"/>
            <w:vAlign w:val="center"/>
          </w:tcPr>
          <w:p w14:paraId="3DF2FE5F"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1283" w:type="dxa"/>
            <w:vAlign w:val="center"/>
          </w:tcPr>
          <w:p w14:paraId="2E1554EF" w14:textId="77777777" w:rsidR="0088437F" w:rsidRPr="0088437F" w:rsidRDefault="0088437F" w:rsidP="0088437F">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120,5</w:t>
            </w:r>
          </w:p>
        </w:tc>
        <w:tc>
          <w:tcPr>
            <w:tcW w:w="1418" w:type="dxa"/>
            <w:vAlign w:val="center"/>
          </w:tcPr>
          <w:p w14:paraId="0368272D"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127,4</w:t>
            </w:r>
          </w:p>
        </w:tc>
        <w:tc>
          <w:tcPr>
            <w:tcW w:w="1843" w:type="dxa"/>
            <w:vAlign w:val="center"/>
          </w:tcPr>
          <w:p w14:paraId="4DB38E5D"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114,3</w:t>
            </w:r>
          </w:p>
        </w:tc>
      </w:tr>
      <w:tr w:rsidR="0088437F" w:rsidRPr="0088437F" w14:paraId="480C19C2" w14:textId="77777777" w:rsidTr="002567FA">
        <w:trPr>
          <w:trHeight w:val="303"/>
        </w:trPr>
        <w:tc>
          <w:tcPr>
            <w:tcW w:w="3787" w:type="dxa"/>
            <w:vAlign w:val="center"/>
          </w:tcPr>
          <w:p w14:paraId="6FF9A0A4" w14:textId="77777777" w:rsidR="0088437F" w:rsidRPr="0088437F" w:rsidRDefault="0088437F" w:rsidP="0088437F">
            <w:pPr>
              <w:spacing w:after="0" w:line="240" w:lineRule="auto"/>
              <w:ind w:left="142"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Бензин</w:t>
            </w:r>
          </w:p>
        </w:tc>
        <w:tc>
          <w:tcPr>
            <w:tcW w:w="1417" w:type="dxa"/>
            <w:vAlign w:val="center"/>
          </w:tcPr>
          <w:p w14:paraId="5694AC96"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100,5</w:t>
            </w:r>
          </w:p>
        </w:tc>
        <w:tc>
          <w:tcPr>
            <w:tcW w:w="1283" w:type="dxa"/>
            <w:vAlign w:val="center"/>
          </w:tcPr>
          <w:p w14:paraId="20ADDDD2" w14:textId="77777777" w:rsidR="0088437F" w:rsidRPr="0088437F" w:rsidRDefault="0088437F" w:rsidP="0088437F">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102,7</w:t>
            </w:r>
          </w:p>
        </w:tc>
        <w:tc>
          <w:tcPr>
            <w:tcW w:w="1418" w:type="dxa"/>
            <w:vAlign w:val="center"/>
          </w:tcPr>
          <w:p w14:paraId="49238746"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112,5</w:t>
            </w:r>
          </w:p>
        </w:tc>
        <w:tc>
          <w:tcPr>
            <w:tcW w:w="1843" w:type="dxa"/>
            <w:vAlign w:val="center"/>
          </w:tcPr>
          <w:p w14:paraId="730954EE"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117,7</w:t>
            </w:r>
          </w:p>
        </w:tc>
      </w:tr>
      <w:tr w:rsidR="0088437F" w:rsidRPr="0088437F" w14:paraId="2DA24BC1" w14:textId="77777777" w:rsidTr="002567FA">
        <w:trPr>
          <w:trHeight w:val="303"/>
        </w:trPr>
        <w:tc>
          <w:tcPr>
            <w:tcW w:w="3787" w:type="dxa"/>
            <w:vAlign w:val="center"/>
          </w:tcPr>
          <w:p w14:paraId="13450584" w14:textId="77777777" w:rsidR="0088437F" w:rsidRPr="0088437F" w:rsidRDefault="0088437F" w:rsidP="0088437F">
            <w:pPr>
              <w:spacing w:after="0" w:line="240" w:lineRule="auto"/>
              <w:ind w:left="142"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Дизельное топливо</w:t>
            </w:r>
          </w:p>
        </w:tc>
        <w:tc>
          <w:tcPr>
            <w:tcW w:w="1417" w:type="dxa"/>
            <w:vAlign w:val="center"/>
          </w:tcPr>
          <w:p w14:paraId="59F14ADB"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101,0</w:t>
            </w:r>
          </w:p>
        </w:tc>
        <w:tc>
          <w:tcPr>
            <w:tcW w:w="1283" w:type="dxa"/>
            <w:vAlign w:val="center"/>
          </w:tcPr>
          <w:p w14:paraId="18D18C5A" w14:textId="77777777" w:rsidR="0088437F" w:rsidRPr="0088437F" w:rsidRDefault="0088437F" w:rsidP="0088437F">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105,1</w:t>
            </w:r>
          </w:p>
        </w:tc>
        <w:tc>
          <w:tcPr>
            <w:tcW w:w="1418" w:type="dxa"/>
            <w:vAlign w:val="center"/>
          </w:tcPr>
          <w:p w14:paraId="3A02158A"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114,7</w:t>
            </w:r>
          </w:p>
        </w:tc>
        <w:tc>
          <w:tcPr>
            <w:tcW w:w="1843" w:type="dxa"/>
            <w:vAlign w:val="center"/>
          </w:tcPr>
          <w:p w14:paraId="7D01157D"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101,5</w:t>
            </w:r>
          </w:p>
        </w:tc>
      </w:tr>
      <w:tr w:rsidR="0088437F" w:rsidRPr="0088437F" w14:paraId="290E46A4" w14:textId="77777777" w:rsidTr="002567FA">
        <w:trPr>
          <w:trHeight w:val="303"/>
        </w:trPr>
        <w:tc>
          <w:tcPr>
            <w:tcW w:w="3787" w:type="dxa"/>
            <w:vAlign w:val="center"/>
          </w:tcPr>
          <w:p w14:paraId="464101F5" w14:textId="77777777" w:rsidR="0088437F" w:rsidRPr="0088437F" w:rsidRDefault="0088437F" w:rsidP="0088437F">
            <w:pPr>
              <w:spacing w:after="0" w:line="240" w:lineRule="auto"/>
              <w:ind w:left="142"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Предметы домашнего обихода, бытовая техника</w:t>
            </w:r>
          </w:p>
        </w:tc>
        <w:tc>
          <w:tcPr>
            <w:tcW w:w="1417" w:type="dxa"/>
            <w:vAlign w:val="center"/>
          </w:tcPr>
          <w:p w14:paraId="46F4DB7C"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1283" w:type="dxa"/>
            <w:vAlign w:val="center"/>
          </w:tcPr>
          <w:p w14:paraId="3A9508D3" w14:textId="77777777" w:rsidR="0088437F" w:rsidRPr="0088437F" w:rsidRDefault="0088437F" w:rsidP="0088437F">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100,2</w:t>
            </w:r>
          </w:p>
        </w:tc>
        <w:tc>
          <w:tcPr>
            <w:tcW w:w="1418" w:type="dxa"/>
            <w:vAlign w:val="center"/>
          </w:tcPr>
          <w:p w14:paraId="02806C42"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100,7</w:t>
            </w:r>
          </w:p>
        </w:tc>
        <w:tc>
          <w:tcPr>
            <w:tcW w:w="1843" w:type="dxa"/>
            <w:vAlign w:val="center"/>
          </w:tcPr>
          <w:p w14:paraId="13C5DF25"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101,3</w:t>
            </w:r>
          </w:p>
        </w:tc>
      </w:tr>
      <w:tr w:rsidR="0088437F" w:rsidRPr="0088437F" w14:paraId="639AEE33" w14:textId="77777777" w:rsidTr="002567FA">
        <w:trPr>
          <w:trHeight w:val="303"/>
        </w:trPr>
        <w:tc>
          <w:tcPr>
            <w:tcW w:w="3787" w:type="dxa"/>
            <w:vAlign w:val="bottom"/>
          </w:tcPr>
          <w:p w14:paraId="23B8D4E7"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Фармацевтическая продукция        </w:t>
            </w:r>
          </w:p>
        </w:tc>
        <w:tc>
          <w:tcPr>
            <w:tcW w:w="1417" w:type="dxa"/>
            <w:vAlign w:val="bottom"/>
          </w:tcPr>
          <w:p w14:paraId="04CC54CC"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98,7</w:t>
            </w:r>
          </w:p>
        </w:tc>
        <w:tc>
          <w:tcPr>
            <w:tcW w:w="1283" w:type="dxa"/>
            <w:vAlign w:val="bottom"/>
          </w:tcPr>
          <w:p w14:paraId="2DDDD666" w14:textId="77777777" w:rsidR="0088437F" w:rsidRPr="0088437F" w:rsidRDefault="0088437F" w:rsidP="0088437F">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104,1</w:t>
            </w:r>
          </w:p>
        </w:tc>
        <w:tc>
          <w:tcPr>
            <w:tcW w:w="1418" w:type="dxa"/>
            <w:vAlign w:val="bottom"/>
          </w:tcPr>
          <w:p w14:paraId="3276DB0D"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105,8</w:t>
            </w:r>
          </w:p>
        </w:tc>
        <w:tc>
          <w:tcPr>
            <w:tcW w:w="1843" w:type="dxa"/>
            <w:vAlign w:val="bottom"/>
          </w:tcPr>
          <w:p w14:paraId="14BE4CF4"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112,4</w:t>
            </w:r>
          </w:p>
        </w:tc>
      </w:tr>
      <w:tr w:rsidR="0088437F" w:rsidRPr="0088437F" w14:paraId="76DE6836" w14:textId="77777777" w:rsidTr="002567FA">
        <w:trPr>
          <w:trHeight w:val="303"/>
        </w:trPr>
        <w:tc>
          <w:tcPr>
            <w:tcW w:w="3787" w:type="dxa"/>
            <w:tcBorders>
              <w:bottom w:val="single" w:sz="8" w:space="0" w:color="auto"/>
            </w:tcBorders>
            <w:vAlign w:val="bottom"/>
          </w:tcPr>
          <w:p w14:paraId="49B11842" w14:textId="77777777" w:rsidR="0088437F" w:rsidRPr="0088437F" w:rsidRDefault="0088437F" w:rsidP="0088437F">
            <w:pPr>
              <w:spacing w:after="0" w:line="240" w:lineRule="auto"/>
              <w:ind w:left="142"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Газеты и периодические издания    </w:t>
            </w:r>
          </w:p>
        </w:tc>
        <w:tc>
          <w:tcPr>
            <w:tcW w:w="1417" w:type="dxa"/>
            <w:tcBorders>
              <w:bottom w:val="single" w:sz="8" w:space="0" w:color="auto"/>
            </w:tcBorders>
            <w:vAlign w:val="bottom"/>
          </w:tcPr>
          <w:p w14:paraId="29FC6DE0"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1283" w:type="dxa"/>
            <w:tcBorders>
              <w:bottom w:val="single" w:sz="8" w:space="0" w:color="auto"/>
            </w:tcBorders>
            <w:vAlign w:val="bottom"/>
          </w:tcPr>
          <w:p w14:paraId="540FF24E" w14:textId="77777777" w:rsidR="0088437F" w:rsidRPr="0088437F" w:rsidRDefault="0088437F" w:rsidP="0088437F">
            <w:pPr>
              <w:tabs>
                <w:tab w:val="left" w:pos="742"/>
                <w:tab w:val="left" w:pos="1593"/>
              </w:tabs>
              <w:spacing w:after="0" w:line="252" w:lineRule="auto"/>
              <w:ind w:right="175"/>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103,6</w:t>
            </w:r>
          </w:p>
        </w:tc>
        <w:tc>
          <w:tcPr>
            <w:tcW w:w="1418" w:type="dxa"/>
            <w:tcBorders>
              <w:bottom w:val="single" w:sz="8" w:space="0" w:color="auto"/>
            </w:tcBorders>
            <w:vAlign w:val="bottom"/>
          </w:tcPr>
          <w:p w14:paraId="02CF8291"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104,0</w:t>
            </w:r>
          </w:p>
        </w:tc>
        <w:tc>
          <w:tcPr>
            <w:tcW w:w="1843" w:type="dxa"/>
            <w:tcBorders>
              <w:bottom w:val="single" w:sz="8" w:space="0" w:color="auto"/>
            </w:tcBorders>
            <w:vAlign w:val="bottom"/>
          </w:tcPr>
          <w:p w14:paraId="6DD09B30" w14:textId="77777777" w:rsidR="0088437F" w:rsidRPr="0088437F" w:rsidRDefault="0088437F" w:rsidP="0088437F">
            <w:pPr>
              <w:spacing w:after="0" w:line="252"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104,4</w:t>
            </w:r>
          </w:p>
        </w:tc>
      </w:tr>
    </w:tbl>
    <w:p w14:paraId="4D50E66A" w14:textId="77777777" w:rsidR="0088437F" w:rsidRPr="0088437F" w:rsidRDefault="0088437F" w:rsidP="0088437F">
      <w:pPr>
        <w:spacing w:after="0" w:line="240" w:lineRule="auto"/>
        <w:ind w:firstLine="709"/>
        <w:jc w:val="both"/>
        <w:rPr>
          <w:rFonts w:ascii="Times New Roman" w:eastAsia="Times New Roman" w:hAnsi="Times New Roman" w:cs="Times New Roman"/>
          <w:sz w:val="10"/>
          <w:szCs w:val="10"/>
          <w:lang w:eastAsia="ru-RU"/>
        </w:rPr>
      </w:pPr>
    </w:p>
    <w:p w14:paraId="33A441A8" w14:textId="77777777" w:rsidR="0088437F" w:rsidRPr="0088437F" w:rsidRDefault="0088437F" w:rsidP="0088437F">
      <w:pPr>
        <w:spacing w:after="0" w:line="240" w:lineRule="auto"/>
        <w:ind w:firstLine="709"/>
        <w:jc w:val="both"/>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sz w:val="24"/>
          <w:szCs w:val="24"/>
          <w:lang w:eastAsia="ru-RU"/>
        </w:rPr>
        <w:t xml:space="preserve">Тарифы на услуги в целом по г. Бишкек оказываемые населению в </w:t>
      </w:r>
      <w:r w:rsidRPr="0088437F">
        <w:rPr>
          <w:rFonts w:ascii="Times New Roman" w:eastAsia="Times New Roman" w:hAnsi="Times New Roman" w:cs="Times New Roman"/>
          <w:sz w:val="24"/>
          <w:szCs w:val="24"/>
          <w:lang w:val="ky-KG" w:eastAsia="ru-RU"/>
        </w:rPr>
        <w:t>августе</w:t>
      </w:r>
      <w:r w:rsidRPr="0088437F">
        <w:rPr>
          <w:rFonts w:ascii="Times New Roman" w:eastAsia="Times New Roman" w:hAnsi="Times New Roman" w:cs="Times New Roman"/>
          <w:sz w:val="24"/>
          <w:szCs w:val="24"/>
          <w:lang w:eastAsia="ru-RU"/>
        </w:rPr>
        <w:t xml:space="preserve"> 2024г. по сравнению с предыдущим месяцем </w:t>
      </w:r>
      <w:r w:rsidRPr="0088437F">
        <w:rPr>
          <w:rFonts w:ascii="Times New Roman" w:eastAsia="Times New Roman" w:hAnsi="Times New Roman" w:cs="Times New Roman"/>
          <w:sz w:val="24"/>
          <w:szCs w:val="24"/>
          <w:lang w:val="ky-KG" w:eastAsia="ru-RU"/>
        </w:rPr>
        <w:t>повысились – на 0,8 процента</w:t>
      </w: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ky-KG" w:eastAsia="ru-RU"/>
        </w:rPr>
        <w:t xml:space="preserve">Повысились тарифы на услуги по организации культурных мероприятий – на 2,1 процента, амбулаторные услуги – на 0,4 процента. Снизились цены на услуги здравоохранения  – на 0,2 процента. </w:t>
      </w: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ky-KG" w:eastAsia="ru-RU"/>
        </w:rPr>
        <w:t xml:space="preserve"> </w:t>
      </w:r>
    </w:p>
    <w:p w14:paraId="3F779902" w14:textId="77777777" w:rsidR="0088437F" w:rsidRPr="0088437F" w:rsidRDefault="0088437F" w:rsidP="0088437F">
      <w:pPr>
        <w:spacing w:after="0" w:line="240" w:lineRule="auto"/>
        <w:ind w:firstLine="709"/>
        <w:jc w:val="both"/>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sz w:val="24"/>
          <w:szCs w:val="24"/>
          <w:lang w:eastAsia="ru-RU"/>
        </w:rPr>
        <w:t>В январе</w:t>
      </w:r>
      <w:r w:rsidRPr="0088437F">
        <w:rPr>
          <w:rFonts w:ascii="Times New Roman" w:eastAsia="Times New Roman" w:hAnsi="Times New Roman" w:cs="Times New Roman"/>
          <w:sz w:val="24"/>
          <w:szCs w:val="24"/>
          <w:lang w:val="ky-KG" w:eastAsia="ru-RU"/>
        </w:rPr>
        <w:t xml:space="preserve">-августе </w:t>
      </w:r>
      <w:r w:rsidRPr="0088437F">
        <w:rPr>
          <w:rFonts w:ascii="Times New Roman" w:eastAsia="Times New Roman" w:hAnsi="Times New Roman" w:cs="Times New Roman"/>
          <w:sz w:val="24"/>
          <w:szCs w:val="24"/>
          <w:lang w:eastAsia="ru-RU"/>
        </w:rPr>
        <w:t xml:space="preserve">2024г. по сравнению с соответствующим периодом прошлого года цены на услуги, оказываемые </w:t>
      </w:r>
      <w:proofErr w:type="gramStart"/>
      <w:r w:rsidRPr="0088437F">
        <w:rPr>
          <w:rFonts w:ascii="Times New Roman" w:eastAsia="Times New Roman" w:hAnsi="Times New Roman" w:cs="Times New Roman"/>
          <w:sz w:val="24"/>
          <w:szCs w:val="24"/>
          <w:lang w:eastAsia="ru-RU"/>
        </w:rPr>
        <w:t>населению</w:t>
      </w:r>
      <w:proofErr w:type="gramEnd"/>
      <w:r w:rsidRPr="0088437F">
        <w:rPr>
          <w:rFonts w:ascii="Times New Roman" w:eastAsia="Times New Roman" w:hAnsi="Times New Roman" w:cs="Times New Roman"/>
          <w:sz w:val="24"/>
          <w:szCs w:val="24"/>
          <w:lang w:eastAsia="ru-RU"/>
        </w:rPr>
        <w:t xml:space="preserve"> повысились на </w:t>
      </w:r>
      <w:r w:rsidRPr="0088437F">
        <w:rPr>
          <w:rFonts w:ascii="Times New Roman" w:eastAsia="Times New Roman" w:hAnsi="Times New Roman" w:cs="Times New Roman"/>
          <w:sz w:val="24"/>
          <w:szCs w:val="24"/>
          <w:lang w:val="ky-KG" w:eastAsia="ru-RU"/>
        </w:rPr>
        <w:t xml:space="preserve">6,4 </w:t>
      </w:r>
      <w:r w:rsidRPr="0088437F">
        <w:rPr>
          <w:rFonts w:ascii="Times New Roman" w:eastAsia="Times New Roman" w:hAnsi="Times New Roman" w:cs="Times New Roman"/>
          <w:sz w:val="24"/>
          <w:szCs w:val="24"/>
          <w:lang w:eastAsia="ru-RU"/>
        </w:rPr>
        <w:t>процента. Повысились тарифы на</w:t>
      </w:r>
      <w:r w:rsidRPr="0088437F">
        <w:rPr>
          <w:rFonts w:ascii="Times New Roman" w:eastAsia="Times New Roman" w:hAnsi="Times New Roman" w:cs="Times New Roman"/>
          <w:sz w:val="24"/>
          <w:szCs w:val="24"/>
          <w:lang w:val="ky-KG" w:eastAsia="ru-RU"/>
        </w:rPr>
        <w:t xml:space="preserve"> услуги по организации культурных мероприятий – на 28,6 процентов, амбулаторные услуги – на 10,9 процента, услуги по текущему содержанию и ремонту жилых помещений – на 7,6 процента, услуги гостиниц и ресторанов – на 3,8 процента. Снизились тарифы на услуги образования – на 0,4 процента.</w:t>
      </w:r>
    </w:p>
    <w:p w14:paraId="6A35A66F" w14:textId="77777777" w:rsidR="0088437F" w:rsidRPr="0088437F" w:rsidRDefault="0088437F" w:rsidP="0088437F">
      <w:pPr>
        <w:spacing w:after="0" w:line="240" w:lineRule="auto"/>
        <w:ind w:firstLine="709"/>
        <w:jc w:val="both"/>
        <w:rPr>
          <w:rFonts w:ascii="Times New Roman" w:eastAsia="Times New Roman" w:hAnsi="Times New Roman" w:cs="Times New Roman"/>
          <w:sz w:val="24"/>
          <w:szCs w:val="24"/>
          <w:lang w:val="ky-KG" w:eastAsia="ru-RU"/>
        </w:rPr>
      </w:pPr>
    </w:p>
    <w:p w14:paraId="273EDFD2" w14:textId="77777777" w:rsidR="0088437F" w:rsidRPr="0088437F" w:rsidRDefault="0088437F" w:rsidP="0088437F">
      <w:pPr>
        <w:spacing w:after="0" w:line="240" w:lineRule="auto"/>
        <w:ind w:firstLine="709"/>
        <w:jc w:val="both"/>
        <w:rPr>
          <w:rFonts w:ascii="Times New Roman" w:eastAsia="Times New Roman" w:hAnsi="Times New Roman" w:cs="Times New Roman"/>
          <w:sz w:val="24"/>
          <w:szCs w:val="24"/>
          <w:lang w:val="ky-KG" w:eastAsia="ru-RU"/>
        </w:rPr>
      </w:pPr>
    </w:p>
    <w:p w14:paraId="321D398E" w14:textId="77777777" w:rsidR="0088437F" w:rsidRPr="0088437F" w:rsidRDefault="0088437F" w:rsidP="0088437F">
      <w:pPr>
        <w:spacing w:after="0" w:line="240" w:lineRule="auto"/>
        <w:ind w:firstLine="709"/>
        <w:jc w:val="both"/>
        <w:rPr>
          <w:rFonts w:ascii="Times New Roman" w:eastAsia="Times New Roman" w:hAnsi="Times New Roman" w:cs="Times New Roman"/>
          <w:sz w:val="24"/>
          <w:szCs w:val="24"/>
          <w:lang w:val="ky-KG" w:eastAsia="ru-RU"/>
        </w:rPr>
      </w:pPr>
    </w:p>
    <w:p w14:paraId="1CF17DDA" w14:textId="77777777" w:rsidR="0088437F" w:rsidRPr="0088437F" w:rsidRDefault="0088437F" w:rsidP="00AB5215">
      <w:pPr>
        <w:spacing w:after="0" w:line="240" w:lineRule="auto"/>
        <w:jc w:val="both"/>
        <w:rPr>
          <w:rFonts w:ascii="Times New Roman" w:eastAsia="Times New Roman" w:hAnsi="Times New Roman" w:cs="Times New Roman"/>
          <w:sz w:val="24"/>
          <w:szCs w:val="24"/>
          <w:lang w:val="ky-KG" w:eastAsia="ru-RU"/>
        </w:rPr>
      </w:pPr>
    </w:p>
    <w:p w14:paraId="7775D2FB" w14:textId="77777777" w:rsidR="0088437F" w:rsidRPr="0088437F" w:rsidRDefault="0088437F" w:rsidP="0088437F">
      <w:pPr>
        <w:spacing w:after="0" w:line="240" w:lineRule="auto"/>
        <w:ind w:firstLine="709"/>
        <w:jc w:val="both"/>
        <w:rPr>
          <w:rFonts w:ascii="Times New Roman" w:eastAsia="Times New Roman" w:hAnsi="Times New Roman" w:cs="Times New Roman"/>
          <w:sz w:val="6"/>
          <w:szCs w:val="6"/>
          <w:lang w:val="ky-KG" w:eastAsia="ru-RU"/>
        </w:rPr>
      </w:pPr>
    </w:p>
    <w:p w14:paraId="7E2BEFA0" w14:textId="77777777" w:rsidR="0088437F" w:rsidRPr="0088437F" w:rsidRDefault="0088437F" w:rsidP="0088437F">
      <w:pPr>
        <w:spacing w:after="0" w:line="252" w:lineRule="auto"/>
        <w:ind w:left="1418" w:hanging="1418"/>
        <w:outlineLvl w:val="0"/>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b/>
          <w:sz w:val="24"/>
          <w:szCs w:val="24"/>
          <w:lang w:eastAsia="ru-RU"/>
        </w:rPr>
        <w:lastRenderedPageBreak/>
        <w:t>Таблица 46: Индексы потребительских тарифов на отдельные группы и</w:t>
      </w:r>
    </w:p>
    <w:p w14:paraId="7694C47C" w14:textId="77777777" w:rsidR="0088437F" w:rsidRPr="0088437F" w:rsidRDefault="0088437F" w:rsidP="0088437F">
      <w:pPr>
        <w:spacing w:after="0" w:line="252" w:lineRule="auto"/>
        <w:ind w:left="1418" w:hanging="2"/>
        <w:outlineLvl w:val="0"/>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b/>
          <w:sz w:val="24"/>
          <w:szCs w:val="24"/>
          <w:lang w:eastAsia="ru-RU"/>
        </w:rPr>
        <w:t>виды услуг</w:t>
      </w:r>
    </w:p>
    <w:p w14:paraId="4442B086" w14:textId="77777777" w:rsidR="0088437F" w:rsidRPr="0088437F" w:rsidRDefault="0088437F" w:rsidP="0088437F">
      <w:pPr>
        <w:spacing w:after="0" w:line="252" w:lineRule="auto"/>
        <w:ind w:left="1418" w:hanging="2"/>
        <w:rPr>
          <w:rFonts w:ascii="Times New Roman" w:eastAsia="Times New Roman" w:hAnsi="Times New Roman" w:cs="Times New Roman"/>
          <w:i/>
          <w:sz w:val="24"/>
          <w:szCs w:val="24"/>
          <w:lang w:val="ky-KG" w:eastAsia="ru-RU"/>
        </w:rPr>
      </w:pPr>
      <w:r w:rsidRPr="0088437F">
        <w:rPr>
          <w:rFonts w:ascii="Times New Roman" w:eastAsia="Times New Roman" w:hAnsi="Times New Roman" w:cs="Times New Roman"/>
          <w:i/>
          <w:sz w:val="24"/>
          <w:szCs w:val="24"/>
          <w:lang w:eastAsia="ru-RU"/>
        </w:rPr>
        <w:t>(в процентах)</w:t>
      </w:r>
    </w:p>
    <w:p w14:paraId="4D7AD8AC" w14:textId="77777777" w:rsidR="0088437F" w:rsidRPr="0088437F" w:rsidRDefault="0088437F" w:rsidP="0088437F">
      <w:pPr>
        <w:spacing w:after="0" w:line="252" w:lineRule="auto"/>
        <w:ind w:left="1418" w:hanging="1418"/>
        <w:rPr>
          <w:rFonts w:ascii="Times New Roman" w:eastAsia="Times New Roman" w:hAnsi="Times New Roman" w:cs="Times New Roman"/>
          <w:i/>
          <w:sz w:val="10"/>
          <w:szCs w:val="10"/>
          <w:lang w:val="ky-KG" w:eastAsia="ru-RU"/>
        </w:rPr>
      </w:pPr>
    </w:p>
    <w:tbl>
      <w:tblPr>
        <w:tblW w:w="9605" w:type="dxa"/>
        <w:tblLayout w:type="fixed"/>
        <w:tblLook w:val="04A0" w:firstRow="1" w:lastRow="0" w:firstColumn="1" w:lastColumn="0" w:noHBand="0" w:noVBand="1"/>
      </w:tblPr>
      <w:tblGrid>
        <w:gridCol w:w="4503"/>
        <w:gridCol w:w="1275"/>
        <w:gridCol w:w="1134"/>
        <w:gridCol w:w="1134"/>
        <w:gridCol w:w="1559"/>
      </w:tblGrid>
      <w:tr w:rsidR="0088437F" w:rsidRPr="0088437F" w14:paraId="3609A979" w14:textId="77777777" w:rsidTr="002567FA">
        <w:trPr>
          <w:trHeight w:val="240"/>
        </w:trPr>
        <w:tc>
          <w:tcPr>
            <w:tcW w:w="4503" w:type="dxa"/>
            <w:tcBorders>
              <w:top w:val="single" w:sz="6" w:space="0" w:color="auto"/>
            </w:tcBorders>
          </w:tcPr>
          <w:p w14:paraId="7CD73013" w14:textId="77777777" w:rsidR="0088437F" w:rsidRPr="0088437F" w:rsidRDefault="0088437F" w:rsidP="0088437F">
            <w:pPr>
              <w:spacing w:after="0" w:line="252" w:lineRule="auto"/>
              <w:rPr>
                <w:rFonts w:ascii="Times New Roman" w:eastAsia="Times New Roman" w:hAnsi="Times New Roman" w:cs="Times New Roman"/>
                <w:sz w:val="20"/>
                <w:szCs w:val="20"/>
                <w:lang w:eastAsia="ru-RU"/>
              </w:rPr>
            </w:pPr>
          </w:p>
        </w:tc>
        <w:tc>
          <w:tcPr>
            <w:tcW w:w="3543" w:type="dxa"/>
            <w:gridSpan w:val="3"/>
            <w:tcBorders>
              <w:top w:val="single" w:sz="6" w:space="0" w:color="auto"/>
              <w:bottom w:val="single" w:sz="4" w:space="0" w:color="auto"/>
            </w:tcBorders>
          </w:tcPr>
          <w:p w14:paraId="665C30D3"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val="ky-KG" w:eastAsia="ru-RU"/>
              </w:rPr>
              <w:t>Август 2</w:t>
            </w:r>
            <w:r w:rsidRPr="0088437F">
              <w:rPr>
                <w:rFonts w:ascii="Times New Roman" w:eastAsia="Times New Roman" w:hAnsi="Times New Roman" w:cs="Times New Roman"/>
                <w:b/>
                <w:sz w:val="20"/>
                <w:szCs w:val="20"/>
                <w:lang w:eastAsia="ru-RU"/>
              </w:rPr>
              <w:t>024</w:t>
            </w:r>
          </w:p>
        </w:tc>
        <w:tc>
          <w:tcPr>
            <w:tcW w:w="1559" w:type="dxa"/>
            <w:vMerge w:val="restart"/>
            <w:tcBorders>
              <w:top w:val="single" w:sz="6" w:space="0" w:color="auto"/>
              <w:left w:val="nil"/>
            </w:tcBorders>
          </w:tcPr>
          <w:p w14:paraId="79CA0C74" w14:textId="77777777" w:rsidR="0088437F" w:rsidRPr="0088437F" w:rsidRDefault="0088437F" w:rsidP="0088437F">
            <w:pPr>
              <w:spacing w:after="0" w:line="252" w:lineRule="auto"/>
              <w:ind w:right="33"/>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val="ky-KG" w:eastAsia="ru-RU"/>
              </w:rPr>
              <w:t>Январь-август 2024</w:t>
            </w:r>
          </w:p>
          <w:p w14:paraId="574CBD5E" w14:textId="77777777" w:rsidR="0088437F" w:rsidRPr="0088437F" w:rsidRDefault="0088437F" w:rsidP="0088437F">
            <w:pPr>
              <w:spacing w:after="0" w:line="252" w:lineRule="auto"/>
              <w:ind w:right="33"/>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eastAsia="ru-RU"/>
              </w:rPr>
              <w:t xml:space="preserve"> к январю-</w:t>
            </w:r>
            <w:r w:rsidRPr="0088437F">
              <w:rPr>
                <w:rFonts w:ascii="Times New Roman" w:eastAsia="Times New Roman" w:hAnsi="Times New Roman" w:cs="Times New Roman"/>
                <w:b/>
                <w:sz w:val="20"/>
                <w:szCs w:val="20"/>
                <w:lang w:val="ky-KG" w:eastAsia="ru-RU"/>
              </w:rPr>
              <w:t>августу 2023</w:t>
            </w:r>
          </w:p>
        </w:tc>
      </w:tr>
      <w:tr w:rsidR="0088437F" w:rsidRPr="0088437F" w14:paraId="45F3EF0F" w14:textId="77777777" w:rsidTr="002567FA">
        <w:trPr>
          <w:trHeight w:val="573"/>
        </w:trPr>
        <w:tc>
          <w:tcPr>
            <w:tcW w:w="4503" w:type="dxa"/>
            <w:tcBorders>
              <w:bottom w:val="single" w:sz="6" w:space="0" w:color="auto"/>
            </w:tcBorders>
          </w:tcPr>
          <w:p w14:paraId="2BB75722" w14:textId="77777777" w:rsidR="0088437F" w:rsidRPr="0088437F" w:rsidRDefault="0088437F" w:rsidP="0088437F">
            <w:pPr>
              <w:spacing w:after="0" w:line="252" w:lineRule="auto"/>
              <w:rPr>
                <w:rFonts w:ascii="Times New Roman" w:eastAsia="Times New Roman" w:hAnsi="Times New Roman" w:cs="Times New Roman"/>
                <w:sz w:val="20"/>
                <w:szCs w:val="20"/>
                <w:lang w:eastAsia="ru-RU"/>
              </w:rPr>
            </w:pPr>
          </w:p>
        </w:tc>
        <w:tc>
          <w:tcPr>
            <w:tcW w:w="1275" w:type="dxa"/>
            <w:tcBorders>
              <w:top w:val="single" w:sz="4" w:space="0" w:color="auto"/>
              <w:bottom w:val="single" w:sz="6" w:space="0" w:color="auto"/>
            </w:tcBorders>
          </w:tcPr>
          <w:p w14:paraId="33967477"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 xml:space="preserve">к </w:t>
            </w:r>
            <w:r w:rsidRPr="0088437F">
              <w:rPr>
                <w:rFonts w:ascii="Times New Roman" w:eastAsia="Times New Roman" w:hAnsi="Times New Roman" w:cs="Times New Roman"/>
                <w:b/>
                <w:sz w:val="20"/>
                <w:szCs w:val="20"/>
                <w:lang w:val="ky-KG" w:eastAsia="ru-RU"/>
              </w:rPr>
              <w:t>июлю</w:t>
            </w:r>
            <w:r w:rsidRPr="0088437F">
              <w:rPr>
                <w:rFonts w:ascii="Times New Roman" w:eastAsia="Times New Roman" w:hAnsi="Times New Roman" w:cs="Times New Roman"/>
                <w:b/>
                <w:sz w:val="20"/>
                <w:szCs w:val="20"/>
                <w:lang w:eastAsia="ru-RU"/>
              </w:rPr>
              <w:t xml:space="preserve"> 2024</w:t>
            </w:r>
          </w:p>
        </w:tc>
        <w:tc>
          <w:tcPr>
            <w:tcW w:w="1134" w:type="dxa"/>
            <w:tcBorders>
              <w:top w:val="single" w:sz="4" w:space="0" w:color="auto"/>
              <w:bottom w:val="single" w:sz="6" w:space="0" w:color="auto"/>
            </w:tcBorders>
          </w:tcPr>
          <w:p w14:paraId="2DFECD27"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 xml:space="preserve">к </w:t>
            </w:r>
            <w:r w:rsidRPr="0088437F">
              <w:rPr>
                <w:rFonts w:ascii="Times New Roman" w:eastAsia="Times New Roman" w:hAnsi="Times New Roman" w:cs="Times New Roman"/>
                <w:b/>
                <w:sz w:val="20"/>
                <w:szCs w:val="20"/>
                <w:lang w:val="ky-KG" w:eastAsia="ru-RU"/>
              </w:rPr>
              <w:t xml:space="preserve">декабрю </w:t>
            </w:r>
            <w:r w:rsidRPr="0088437F">
              <w:rPr>
                <w:rFonts w:ascii="Times New Roman" w:eastAsia="Times New Roman" w:hAnsi="Times New Roman" w:cs="Times New Roman"/>
                <w:b/>
                <w:sz w:val="20"/>
                <w:szCs w:val="20"/>
                <w:lang w:eastAsia="ru-RU"/>
              </w:rPr>
              <w:t xml:space="preserve">  2023</w:t>
            </w:r>
          </w:p>
        </w:tc>
        <w:tc>
          <w:tcPr>
            <w:tcW w:w="1134" w:type="dxa"/>
            <w:tcBorders>
              <w:top w:val="single" w:sz="4" w:space="0" w:color="auto"/>
              <w:bottom w:val="single" w:sz="6" w:space="0" w:color="auto"/>
            </w:tcBorders>
          </w:tcPr>
          <w:p w14:paraId="2311156E"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 xml:space="preserve">к    </w:t>
            </w:r>
          </w:p>
          <w:p w14:paraId="616FE2A4"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 xml:space="preserve"> августу</w:t>
            </w:r>
          </w:p>
          <w:p w14:paraId="1C56AAF0"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 xml:space="preserve"> 2023</w:t>
            </w:r>
          </w:p>
        </w:tc>
        <w:tc>
          <w:tcPr>
            <w:tcW w:w="1559" w:type="dxa"/>
            <w:vMerge/>
            <w:tcBorders>
              <w:left w:val="nil"/>
              <w:bottom w:val="single" w:sz="6" w:space="0" w:color="auto"/>
            </w:tcBorders>
          </w:tcPr>
          <w:p w14:paraId="43E8683E"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p>
        </w:tc>
      </w:tr>
      <w:tr w:rsidR="0088437F" w:rsidRPr="0088437F" w14:paraId="67ECB2E3" w14:textId="77777777" w:rsidTr="002567FA">
        <w:trPr>
          <w:trHeight w:val="282"/>
        </w:trPr>
        <w:tc>
          <w:tcPr>
            <w:tcW w:w="4503" w:type="dxa"/>
            <w:tcBorders>
              <w:top w:val="single" w:sz="6" w:space="0" w:color="auto"/>
            </w:tcBorders>
            <w:vAlign w:val="bottom"/>
          </w:tcPr>
          <w:p w14:paraId="3A26F8CD" w14:textId="77777777" w:rsidR="0088437F" w:rsidRPr="0088437F" w:rsidRDefault="0088437F" w:rsidP="0088437F">
            <w:pPr>
              <w:spacing w:after="0" w:line="240" w:lineRule="auto"/>
              <w:ind w:left="142"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Услуги пассажирского транспорта</w:t>
            </w:r>
          </w:p>
        </w:tc>
        <w:tc>
          <w:tcPr>
            <w:tcW w:w="1275" w:type="dxa"/>
            <w:tcBorders>
              <w:top w:val="single" w:sz="6" w:space="0" w:color="auto"/>
            </w:tcBorders>
            <w:vAlign w:val="bottom"/>
          </w:tcPr>
          <w:p w14:paraId="0423AEF6" w14:textId="77777777" w:rsidR="0088437F" w:rsidRPr="0088437F" w:rsidRDefault="0088437F" w:rsidP="0088437F">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102,9</w:t>
            </w:r>
          </w:p>
        </w:tc>
        <w:tc>
          <w:tcPr>
            <w:tcW w:w="1134" w:type="dxa"/>
            <w:tcBorders>
              <w:top w:val="single" w:sz="6" w:space="0" w:color="auto"/>
            </w:tcBorders>
            <w:vAlign w:val="bottom"/>
          </w:tcPr>
          <w:p w14:paraId="67FBC8B7" w14:textId="77777777" w:rsidR="0088437F" w:rsidRPr="0088437F" w:rsidRDefault="0088437F" w:rsidP="0088437F">
            <w:pPr>
              <w:tabs>
                <w:tab w:val="left" w:pos="601"/>
                <w:tab w:val="left" w:pos="884"/>
              </w:tabs>
              <w:spacing w:after="0" w:line="252" w:lineRule="auto"/>
              <w:ind w:left="-108" w:right="31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120,5</w:t>
            </w:r>
          </w:p>
        </w:tc>
        <w:tc>
          <w:tcPr>
            <w:tcW w:w="1134" w:type="dxa"/>
            <w:tcBorders>
              <w:top w:val="single" w:sz="6" w:space="0" w:color="auto"/>
            </w:tcBorders>
            <w:vAlign w:val="bottom"/>
          </w:tcPr>
          <w:p w14:paraId="414FFAE8" w14:textId="77777777" w:rsidR="0088437F" w:rsidRPr="0088437F" w:rsidRDefault="0088437F" w:rsidP="0088437F">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121,0</w:t>
            </w:r>
          </w:p>
        </w:tc>
        <w:tc>
          <w:tcPr>
            <w:tcW w:w="1559" w:type="dxa"/>
            <w:tcBorders>
              <w:top w:val="single" w:sz="6" w:space="0" w:color="auto"/>
              <w:left w:val="nil"/>
            </w:tcBorders>
            <w:vAlign w:val="bottom"/>
          </w:tcPr>
          <w:p w14:paraId="34597BBC" w14:textId="77777777" w:rsidR="0088437F" w:rsidRPr="0088437F" w:rsidRDefault="0088437F" w:rsidP="0088437F">
            <w:pPr>
              <w:tabs>
                <w:tab w:val="left" w:pos="884"/>
              </w:tabs>
              <w:spacing w:after="0" w:line="252" w:lineRule="auto"/>
              <w:ind w:right="460"/>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113,8</w:t>
            </w:r>
          </w:p>
        </w:tc>
      </w:tr>
      <w:tr w:rsidR="0088437F" w:rsidRPr="0088437F" w14:paraId="3B29F44F" w14:textId="77777777" w:rsidTr="002567FA">
        <w:trPr>
          <w:trHeight w:val="282"/>
        </w:trPr>
        <w:tc>
          <w:tcPr>
            <w:tcW w:w="4503" w:type="dxa"/>
            <w:vAlign w:val="bottom"/>
          </w:tcPr>
          <w:p w14:paraId="7E979543"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Услуги связи</w:t>
            </w:r>
          </w:p>
        </w:tc>
        <w:tc>
          <w:tcPr>
            <w:tcW w:w="1275" w:type="dxa"/>
            <w:vAlign w:val="bottom"/>
          </w:tcPr>
          <w:p w14:paraId="184633A3" w14:textId="77777777" w:rsidR="0088437F" w:rsidRPr="0088437F" w:rsidRDefault="0088437F" w:rsidP="0088437F">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1134" w:type="dxa"/>
            <w:vAlign w:val="bottom"/>
          </w:tcPr>
          <w:p w14:paraId="5837B746" w14:textId="77777777" w:rsidR="0088437F" w:rsidRPr="0088437F" w:rsidRDefault="0088437F" w:rsidP="0088437F">
            <w:pPr>
              <w:tabs>
                <w:tab w:val="left" w:pos="884"/>
              </w:tabs>
              <w:spacing w:after="0" w:line="252" w:lineRule="auto"/>
              <w:ind w:left="-108" w:right="31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1134" w:type="dxa"/>
            <w:vAlign w:val="bottom"/>
          </w:tcPr>
          <w:p w14:paraId="6C7EE812" w14:textId="77777777" w:rsidR="0088437F" w:rsidRPr="0088437F" w:rsidRDefault="0088437F" w:rsidP="0088437F">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101,2</w:t>
            </w:r>
          </w:p>
        </w:tc>
        <w:tc>
          <w:tcPr>
            <w:tcW w:w="1559" w:type="dxa"/>
            <w:tcBorders>
              <w:left w:val="nil"/>
            </w:tcBorders>
            <w:vAlign w:val="bottom"/>
          </w:tcPr>
          <w:p w14:paraId="5B99ED1A" w14:textId="77777777" w:rsidR="0088437F" w:rsidRPr="0088437F" w:rsidRDefault="0088437F" w:rsidP="0088437F">
            <w:pPr>
              <w:tabs>
                <w:tab w:val="left" w:pos="884"/>
              </w:tabs>
              <w:spacing w:after="0" w:line="252" w:lineRule="auto"/>
              <w:ind w:right="460"/>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103,7</w:t>
            </w:r>
          </w:p>
        </w:tc>
      </w:tr>
      <w:tr w:rsidR="0088437F" w:rsidRPr="0088437F" w14:paraId="4CE23124" w14:textId="77777777" w:rsidTr="002567FA">
        <w:trPr>
          <w:trHeight w:val="219"/>
        </w:trPr>
        <w:tc>
          <w:tcPr>
            <w:tcW w:w="4503" w:type="dxa"/>
            <w:vAlign w:val="bottom"/>
          </w:tcPr>
          <w:p w14:paraId="538E49D3" w14:textId="77777777" w:rsidR="0088437F" w:rsidRPr="0088437F" w:rsidRDefault="0088437F" w:rsidP="0088437F">
            <w:pPr>
              <w:spacing w:after="0" w:line="240" w:lineRule="auto"/>
              <w:ind w:left="176" w:hanging="176"/>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Услуги по организации культурных</w:t>
            </w:r>
            <w:r w:rsidRPr="0088437F">
              <w:rPr>
                <w:rFonts w:ascii="Times New Roman" w:eastAsia="Times New Roman" w:hAnsi="Times New Roman" w:cs="Times New Roman"/>
                <w:sz w:val="20"/>
                <w:szCs w:val="20"/>
                <w:lang w:val="ky-KG" w:eastAsia="ru-RU"/>
              </w:rPr>
              <w:t xml:space="preserve"> </w:t>
            </w:r>
            <w:r w:rsidRPr="0088437F">
              <w:rPr>
                <w:rFonts w:ascii="Times New Roman" w:eastAsia="Times New Roman" w:hAnsi="Times New Roman" w:cs="Times New Roman"/>
                <w:sz w:val="20"/>
                <w:szCs w:val="20"/>
                <w:lang w:eastAsia="ru-RU"/>
              </w:rPr>
              <w:t>мероприятий</w:t>
            </w:r>
          </w:p>
        </w:tc>
        <w:tc>
          <w:tcPr>
            <w:tcW w:w="1275" w:type="dxa"/>
            <w:vAlign w:val="bottom"/>
          </w:tcPr>
          <w:p w14:paraId="14B2F64D" w14:textId="77777777" w:rsidR="0088437F" w:rsidRPr="0088437F" w:rsidRDefault="0088437F" w:rsidP="0088437F">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102,1</w:t>
            </w:r>
          </w:p>
        </w:tc>
        <w:tc>
          <w:tcPr>
            <w:tcW w:w="1134" w:type="dxa"/>
            <w:vAlign w:val="bottom"/>
          </w:tcPr>
          <w:p w14:paraId="309FA8DD" w14:textId="77777777" w:rsidR="0088437F" w:rsidRPr="0088437F" w:rsidRDefault="0088437F" w:rsidP="0088437F">
            <w:pPr>
              <w:tabs>
                <w:tab w:val="left" w:pos="884"/>
              </w:tabs>
              <w:spacing w:after="0" w:line="252" w:lineRule="auto"/>
              <w:ind w:left="-108" w:right="31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124,0</w:t>
            </w:r>
          </w:p>
        </w:tc>
        <w:tc>
          <w:tcPr>
            <w:tcW w:w="1134" w:type="dxa"/>
            <w:vAlign w:val="bottom"/>
          </w:tcPr>
          <w:p w14:paraId="781DE54C" w14:textId="77777777" w:rsidR="0088437F" w:rsidRPr="0088437F" w:rsidRDefault="0088437F" w:rsidP="0088437F">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130,9</w:t>
            </w:r>
          </w:p>
        </w:tc>
        <w:tc>
          <w:tcPr>
            <w:tcW w:w="1559" w:type="dxa"/>
            <w:tcBorders>
              <w:left w:val="nil"/>
            </w:tcBorders>
            <w:vAlign w:val="bottom"/>
          </w:tcPr>
          <w:p w14:paraId="2DF28B99" w14:textId="77777777" w:rsidR="0088437F" w:rsidRPr="0088437F" w:rsidRDefault="0088437F" w:rsidP="0088437F">
            <w:pPr>
              <w:tabs>
                <w:tab w:val="left" w:pos="884"/>
              </w:tabs>
              <w:spacing w:after="0" w:line="252" w:lineRule="auto"/>
              <w:ind w:right="460"/>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128,6</w:t>
            </w:r>
          </w:p>
        </w:tc>
      </w:tr>
      <w:tr w:rsidR="0088437F" w:rsidRPr="0088437F" w14:paraId="223A7CEE" w14:textId="77777777" w:rsidTr="002567FA">
        <w:trPr>
          <w:trHeight w:val="223"/>
        </w:trPr>
        <w:tc>
          <w:tcPr>
            <w:tcW w:w="4503" w:type="dxa"/>
            <w:vAlign w:val="bottom"/>
          </w:tcPr>
          <w:p w14:paraId="1C8413A3" w14:textId="77777777" w:rsidR="0088437F" w:rsidRPr="0088437F" w:rsidRDefault="0088437F" w:rsidP="0088437F">
            <w:pPr>
              <w:spacing w:after="0" w:line="240" w:lineRule="auto"/>
              <w:ind w:left="142"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Услуги образования</w:t>
            </w:r>
          </w:p>
        </w:tc>
        <w:tc>
          <w:tcPr>
            <w:tcW w:w="1275" w:type="dxa"/>
            <w:vAlign w:val="bottom"/>
          </w:tcPr>
          <w:p w14:paraId="11F21ABA" w14:textId="77777777" w:rsidR="0088437F" w:rsidRPr="0088437F" w:rsidRDefault="0088437F" w:rsidP="0088437F">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1134" w:type="dxa"/>
            <w:vAlign w:val="bottom"/>
          </w:tcPr>
          <w:p w14:paraId="0FF80221" w14:textId="77777777" w:rsidR="0088437F" w:rsidRPr="0088437F" w:rsidRDefault="0088437F" w:rsidP="0088437F">
            <w:pPr>
              <w:tabs>
                <w:tab w:val="left" w:pos="884"/>
              </w:tabs>
              <w:spacing w:after="0" w:line="252" w:lineRule="auto"/>
              <w:ind w:left="-108" w:right="31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100,6</w:t>
            </w:r>
          </w:p>
        </w:tc>
        <w:tc>
          <w:tcPr>
            <w:tcW w:w="1134" w:type="dxa"/>
            <w:vAlign w:val="bottom"/>
          </w:tcPr>
          <w:p w14:paraId="38765413" w14:textId="77777777" w:rsidR="0088437F" w:rsidRPr="0088437F" w:rsidRDefault="0088437F" w:rsidP="0088437F">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99,1</w:t>
            </w:r>
          </w:p>
        </w:tc>
        <w:tc>
          <w:tcPr>
            <w:tcW w:w="1559" w:type="dxa"/>
            <w:tcBorders>
              <w:left w:val="nil"/>
            </w:tcBorders>
            <w:vAlign w:val="bottom"/>
          </w:tcPr>
          <w:p w14:paraId="2E843D90" w14:textId="77777777" w:rsidR="0088437F" w:rsidRPr="0088437F" w:rsidRDefault="0088437F" w:rsidP="0088437F">
            <w:pPr>
              <w:tabs>
                <w:tab w:val="left" w:pos="884"/>
              </w:tabs>
              <w:spacing w:after="0" w:line="252" w:lineRule="auto"/>
              <w:ind w:right="460"/>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99,6</w:t>
            </w:r>
          </w:p>
        </w:tc>
      </w:tr>
      <w:tr w:rsidR="0088437F" w:rsidRPr="0088437F" w14:paraId="733FC4FE" w14:textId="77777777" w:rsidTr="002567FA">
        <w:trPr>
          <w:trHeight w:val="226"/>
        </w:trPr>
        <w:tc>
          <w:tcPr>
            <w:tcW w:w="4503" w:type="dxa"/>
            <w:vAlign w:val="bottom"/>
          </w:tcPr>
          <w:p w14:paraId="38D7721B" w14:textId="77777777" w:rsidR="0088437F" w:rsidRPr="0088437F" w:rsidRDefault="0088437F" w:rsidP="0088437F">
            <w:pPr>
              <w:spacing w:after="0" w:line="240" w:lineRule="auto"/>
              <w:ind w:left="142"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Амбулаторные услуги</w:t>
            </w:r>
          </w:p>
        </w:tc>
        <w:tc>
          <w:tcPr>
            <w:tcW w:w="1275" w:type="dxa"/>
            <w:vAlign w:val="bottom"/>
          </w:tcPr>
          <w:p w14:paraId="3C413FC3" w14:textId="77777777" w:rsidR="0088437F" w:rsidRPr="0088437F" w:rsidRDefault="0088437F" w:rsidP="0088437F">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100,4</w:t>
            </w:r>
          </w:p>
        </w:tc>
        <w:tc>
          <w:tcPr>
            <w:tcW w:w="1134" w:type="dxa"/>
            <w:vAlign w:val="bottom"/>
          </w:tcPr>
          <w:p w14:paraId="2E380065" w14:textId="77777777" w:rsidR="0088437F" w:rsidRPr="0088437F" w:rsidRDefault="0088437F" w:rsidP="0088437F">
            <w:pPr>
              <w:tabs>
                <w:tab w:val="left" w:pos="884"/>
              </w:tabs>
              <w:spacing w:after="0" w:line="252" w:lineRule="auto"/>
              <w:ind w:left="-108" w:right="31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107,3</w:t>
            </w:r>
          </w:p>
        </w:tc>
        <w:tc>
          <w:tcPr>
            <w:tcW w:w="1134" w:type="dxa"/>
            <w:vAlign w:val="bottom"/>
          </w:tcPr>
          <w:p w14:paraId="3573F364" w14:textId="77777777" w:rsidR="0088437F" w:rsidRPr="0088437F" w:rsidRDefault="0088437F" w:rsidP="0088437F">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110,6</w:t>
            </w:r>
          </w:p>
        </w:tc>
        <w:tc>
          <w:tcPr>
            <w:tcW w:w="1559" w:type="dxa"/>
            <w:tcBorders>
              <w:left w:val="nil"/>
            </w:tcBorders>
            <w:vAlign w:val="bottom"/>
          </w:tcPr>
          <w:p w14:paraId="3C4D0EDB" w14:textId="77777777" w:rsidR="0088437F" w:rsidRPr="0088437F" w:rsidRDefault="0088437F" w:rsidP="0088437F">
            <w:pPr>
              <w:tabs>
                <w:tab w:val="left" w:pos="884"/>
              </w:tabs>
              <w:spacing w:after="0" w:line="252" w:lineRule="auto"/>
              <w:ind w:right="460"/>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110,9</w:t>
            </w:r>
          </w:p>
        </w:tc>
      </w:tr>
      <w:tr w:rsidR="0088437F" w:rsidRPr="0088437F" w14:paraId="209FD190" w14:textId="77777777" w:rsidTr="002567FA">
        <w:trPr>
          <w:trHeight w:val="217"/>
        </w:trPr>
        <w:tc>
          <w:tcPr>
            <w:tcW w:w="4503" w:type="dxa"/>
            <w:vAlign w:val="bottom"/>
          </w:tcPr>
          <w:p w14:paraId="70753184" w14:textId="77777777" w:rsidR="0088437F" w:rsidRPr="0088437F" w:rsidRDefault="0088437F" w:rsidP="0088437F">
            <w:pPr>
              <w:spacing w:after="0" w:line="240" w:lineRule="auto"/>
              <w:ind w:left="142"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Услуги гостиниц и ресторанов</w:t>
            </w:r>
          </w:p>
        </w:tc>
        <w:tc>
          <w:tcPr>
            <w:tcW w:w="1275" w:type="dxa"/>
            <w:vAlign w:val="bottom"/>
          </w:tcPr>
          <w:p w14:paraId="5AF98EDC" w14:textId="77777777" w:rsidR="0088437F" w:rsidRPr="0088437F" w:rsidRDefault="0088437F" w:rsidP="0088437F">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1134" w:type="dxa"/>
            <w:vAlign w:val="bottom"/>
          </w:tcPr>
          <w:p w14:paraId="32EA7C24" w14:textId="77777777" w:rsidR="0088437F" w:rsidRPr="0088437F" w:rsidRDefault="0088437F" w:rsidP="0088437F">
            <w:pPr>
              <w:tabs>
                <w:tab w:val="left" w:pos="884"/>
              </w:tabs>
              <w:spacing w:after="0" w:line="252" w:lineRule="auto"/>
              <w:ind w:left="-108" w:right="31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100,5</w:t>
            </w:r>
          </w:p>
        </w:tc>
        <w:tc>
          <w:tcPr>
            <w:tcW w:w="1134" w:type="dxa"/>
            <w:vAlign w:val="bottom"/>
          </w:tcPr>
          <w:p w14:paraId="68A95255" w14:textId="77777777" w:rsidR="0088437F" w:rsidRPr="0088437F" w:rsidRDefault="0088437F" w:rsidP="0088437F">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101,7</w:t>
            </w:r>
          </w:p>
        </w:tc>
        <w:tc>
          <w:tcPr>
            <w:tcW w:w="1559" w:type="dxa"/>
            <w:tcBorders>
              <w:left w:val="nil"/>
            </w:tcBorders>
            <w:vAlign w:val="bottom"/>
          </w:tcPr>
          <w:p w14:paraId="42C87E3D" w14:textId="77777777" w:rsidR="0088437F" w:rsidRPr="0088437F" w:rsidRDefault="0088437F" w:rsidP="0088437F">
            <w:pPr>
              <w:tabs>
                <w:tab w:val="left" w:pos="884"/>
              </w:tabs>
              <w:spacing w:after="0" w:line="252" w:lineRule="auto"/>
              <w:ind w:right="460"/>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103,8</w:t>
            </w:r>
          </w:p>
        </w:tc>
      </w:tr>
      <w:tr w:rsidR="0088437F" w:rsidRPr="0088437F" w14:paraId="04590835" w14:textId="77777777" w:rsidTr="002567FA">
        <w:trPr>
          <w:trHeight w:val="221"/>
        </w:trPr>
        <w:tc>
          <w:tcPr>
            <w:tcW w:w="4503" w:type="dxa"/>
            <w:vAlign w:val="bottom"/>
          </w:tcPr>
          <w:p w14:paraId="2E374E44" w14:textId="77777777" w:rsidR="0088437F" w:rsidRPr="0088437F" w:rsidRDefault="0088437F" w:rsidP="0088437F">
            <w:pPr>
              <w:spacing w:after="0" w:line="240" w:lineRule="auto"/>
              <w:ind w:left="142"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Парикмахерские услуги</w:t>
            </w:r>
          </w:p>
        </w:tc>
        <w:tc>
          <w:tcPr>
            <w:tcW w:w="1275" w:type="dxa"/>
            <w:vAlign w:val="bottom"/>
          </w:tcPr>
          <w:p w14:paraId="1AC24F16" w14:textId="77777777" w:rsidR="0088437F" w:rsidRPr="0088437F" w:rsidRDefault="0088437F" w:rsidP="0088437F">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1134" w:type="dxa"/>
            <w:vAlign w:val="bottom"/>
          </w:tcPr>
          <w:p w14:paraId="2B60C44D" w14:textId="77777777" w:rsidR="0088437F" w:rsidRPr="0088437F" w:rsidRDefault="0088437F" w:rsidP="0088437F">
            <w:pPr>
              <w:tabs>
                <w:tab w:val="left" w:pos="884"/>
              </w:tabs>
              <w:spacing w:after="0" w:line="252" w:lineRule="auto"/>
              <w:ind w:left="-108" w:right="31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1134" w:type="dxa"/>
            <w:vAlign w:val="bottom"/>
          </w:tcPr>
          <w:p w14:paraId="3A57987D" w14:textId="77777777" w:rsidR="0088437F" w:rsidRPr="0088437F" w:rsidRDefault="0088437F" w:rsidP="0088437F">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1559" w:type="dxa"/>
            <w:tcBorders>
              <w:left w:val="nil"/>
            </w:tcBorders>
            <w:vAlign w:val="bottom"/>
          </w:tcPr>
          <w:p w14:paraId="4D81B712" w14:textId="77777777" w:rsidR="0088437F" w:rsidRPr="0088437F" w:rsidRDefault="0088437F" w:rsidP="0088437F">
            <w:pPr>
              <w:tabs>
                <w:tab w:val="left" w:pos="884"/>
              </w:tabs>
              <w:spacing w:after="0" w:line="252" w:lineRule="auto"/>
              <w:ind w:right="460"/>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104,4</w:t>
            </w:r>
          </w:p>
        </w:tc>
      </w:tr>
      <w:tr w:rsidR="0088437F" w:rsidRPr="0088437F" w14:paraId="59CCD27E" w14:textId="77777777" w:rsidTr="002567FA">
        <w:trPr>
          <w:trHeight w:val="282"/>
        </w:trPr>
        <w:tc>
          <w:tcPr>
            <w:tcW w:w="4503" w:type="dxa"/>
            <w:tcBorders>
              <w:bottom w:val="single" w:sz="8" w:space="0" w:color="auto"/>
            </w:tcBorders>
            <w:vAlign w:val="bottom"/>
          </w:tcPr>
          <w:p w14:paraId="669C847C" w14:textId="77777777" w:rsidR="0088437F" w:rsidRPr="0088437F" w:rsidRDefault="0088437F" w:rsidP="0088437F">
            <w:pPr>
              <w:spacing w:after="0" w:line="240" w:lineRule="auto"/>
              <w:ind w:left="142" w:hanging="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Услуги по текущему содержанию и ремонту жилых помещений</w:t>
            </w:r>
          </w:p>
        </w:tc>
        <w:tc>
          <w:tcPr>
            <w:tcW w:w="1275" w:type="dxa"/>
            <w:tcBorders>
              <w:bottom w:val="single" w:sz="8" w:space="0" w:color="auto"/>
            </w:tcBorders>
            <w:vAlign w:val="bottom"/>
          </w:tcPr>
          <w:p w14:paraId="1D9381D5" w14:textId="77777777" w:rsidR="0088437F" w:rsidRPr="0088437F" w:rsidRDefault="0088437F" w:rsidP="0088437F">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1134" w:type="dxa"/>
            <w:tcBorders>
              <w:bottom w:val="single" w:sz="8" w:space="0" w:color="auto"/>
            </w:tcBorders>
            <w:vAlign w:val="bottom"/>
          </w:tcPr>
          <w:p w14:paraId="3EE89ABA" w14:textId="77777777" w:rsidR="0088437F" w:rsidRPr="0088437F" w:rsidRDefault="0088437F" w:rsidP="0088437F">
            <w:pPr>
              <w:tabs>
                <w:tab w:val="left" w:pos="884"/>
              </w:tabs>
              <w:spacing w:after="0" w:line="252" w:lineRule="auto"/>
              <w:ind w:left="-108" w:right="31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103,1</w:t>
            </w:r>
          </w:p>
        </w:tc>
        <w:tc>
          <w:tcPr>
            <w:tcW w:w="1134" w:type="dxa"/>
            <w:tcBorders>
              <w:bottom w:val="single" w:sz="8" w:space="0" w:color="auto"/>
            </w:tcBorders>
            <w:vAlign w:val="bottom"/>
          </w:tcPr>
          <w:p w14:paraId="7C849CF2" w14:textId="77777777" w:rsidR="0088437F" w:rsidRPr="0088437F" w:rsidRDefault="0088437F" w:rsidP="0088437F">
            <w:pPr>
              <w:tabs>
                <w:tab w:val="left" w:pos="884"/>
              </w:tabs>
              <w:spacing w:after="0" w:line="252"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104,4</w:t>
            </w:r>
          </w:p>
        </w:tc>
        <w:tc>
          <w:tcPr>
            <w:tcW w:w="1559" w:type="dxa"/>
            <w:tcBorders>
              <w:left w:val="nil"/>
              <w:bottom w:val="single" w:sz="8" w:space="0" w:color="auto"/>
            </w:tcBorders>
            <w:vAlign w:val="bottom"/>
          </w:tcPr>
          <w:p w14:paraId="0685E5C8" w14:textId="77777777" w:rsidR="0088437F" w:rsidRPr="0088437F" w:rsidRDefault="0088437F" w:rsidP="0088437F">
            <w:pPr>
              <w:tabs>
                <w:tab w:val="left" w:pos="884"/>
              </w:tabs>
              <w:spacing w:after="0" w:line="252" w:lineRule="auto"/>
              <w:ind w:right="460"/>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107,6</w:t>
            </w:r>
          </w:p>
        </w:tc>
      </w:tr>
    </w:tbl>
    <w:p w14:paraId="21B40564" w14:textId="77777777" w:rsidR="0088437F" w:rsidRPr="0088437F" w:rsidRDefault="0088437F" w:rsidP="0088437F">
      <w:pPr>
        <w:spacing w:after="0" w:line="252" w:lineRule="auto"/>
        <w:ind w:left="1418" w:hanging="1418"/>
        <w:rPr>
          <w:rFonts w:ascii="Times New Roman" w:eastAsia="Times New Roman" w:hAnsi="Times New Roman" w:cs="Times New Roman"/>
          <w:sz w:val="16"/>
          <w:szCs w:val="16"/>
          <w:lang w:eastAsia="ru-RU"/>
        </w:rPr>
      </w:pPr>
    </w:p>
    <w:p w14:paraId="123F8A19" w14:textId="77777777" w:rsidR="0088437F" w:rsidRPr="0088437F" w:rsidRDefault="0088437F" w:rsidP="0088437F">
      <w:pPr>
        <w:spacing w:after="0" w:line="240" w:lineRule="auto"/>
        <w:ind w:firstLine="720"/>
        <w:jc w:val="both"/>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sz w:val="24"/>
          <w:szCs w:val="24"/>
          <w:lang w:eastAsia="ru-RU"/>
        </w:rPr>
        <w:t xml:space="preserve">В </w:t>
      </w:r>
      <w:r w:rsidRPr="0088437F">
        <w:rPr>
          <w:rFonts w:ascii="Times New Roman" w:eastAsia="Times New Roman" w:hAnsi="Times New Roman" w:cs="Times New Roman"/>
          <w:sz w:val="24"/>
          <w:szCs w:val="24"/>
          <w:lang w:val="ky-KG" w:eastAsia="ru-RU"/>
        </w:rPr>
        <w:t>августе 2024 года тарифы на услуги связи, оказываемые предприятиям, учреждениям и организациям по сравнению с предыдущим месяцем остались на прежнем уровне.</w:t>
      </w:r>
    </w:p>
    <w:p w14:paraId="2AA1A079" w14:textId="77777777" w:rsidR="0088437F" w:rsidRPr="0088437F" w:rsidRDefault="0088437F" w:rsidP="0088437F">
      <w:pPr>
        <w:spacing w:after="0" w:line="240" w:lineRule="auto"/>
        <w:ind w:firstLine="720"/>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val="ky-KG" w:eastAsia="ru-RU"/>
        </w:rPr>
        <w:t xml:space="preserve">В январе-августе т.г. </w:t>
      </w:r>
      <w:r w:rsidRPr="0088437F">
        <w:rPr>
          <w:rFonts w:ascii="Times New Roman" w:eastAsia="Times New Roman" w:hAnsi="Times New Roman" w:cs="Times New Roman"/>
          <w:sz w:val="24"/>
          <w:szCs w:val="24"/>
          <w:lang w:eastAsia="ru-RU"/>
        </w:rPr>
        <w:t>по сравнению с соответствующим периодом прошлого года тарифы</w:t>
      </w:r>
      <w:r w:rsidRPr="0088437F">
        <w:rPr>
          <w:rFonts w:ascii="Times New Roman" w:eastAsia="Times New Roman" w:hAnsi="Times New Roman" w:cs="Times New Roman"/>
          <w:sz w:val="24"/>
          <w:szCs w:val="24"/>
          <w:lang w:val="ky-KG" w:eastAsia="ru-RU"/>
        </w:rPr>
        <w:t xml:space="preserve"> на услуги связи, оказываемые предприятиям, учреждениям и организациям повысились – на 3,7 процента.</w:t>
      </w:r>
      <w:r w:rsidRPr="0088437F">
        <w:rPr>
          <w:rFonts w:ascii="Times New Roman" w:eastAsia="Times New Roman" w:hAnsi="Times New Roman" w:cs="Times New Roman"/>
          <w:sz w:val="24"/>
          <w:szCs w:val="24"/>
          <w:lang w:eastAsia="ru-RU"/>
        </w:rPr>
        <w:t xml:space="preserve"> </w:t>
      </w:r>
    </w:p>
    <w:p w14:paraId="15960F10" w14:textId="77777777" w:rsidR="0088437F" w:rsidRPr="0088437F" w:rsidRDefault="0088437F" w:rsidP="0088437F">
      <w:pPr>
        <w:spacing w:after="0" w:line="240" w:lineRule="auto"/>
        <w:ind w:firstLine="720"/>
        <w:jc w:val="both"/>
        <w:rPr>
          <w:rFonts w:ascii="Times New Roman" w:eastAsia="Times New Roman" w:hAnsi="Times New Roman" w:cs="Times New Roman"/>
          <w:sz w:val="24"/>
          <w:szCs w:val="24"/>
          <w:lang w:eastAsia="ru-RU"/>
        </w:rPr>
      </w:pPr>
    </w:p>
    <w:p w14:paraId="38CC88C4" w14:textId="77777777" w:rsidR="0088437F" w:rsidRPr="0088437F" w:rsidRDefault="0088437F" w:rsidP="0088437F">
      <w:pPr>
        <w:spacing w:after="0" w:line="240" w:lineRule="auto"/>
        <w:ind w:left="1276" w:hanging="1276"/>
        <w:contextualSpacing/>
        <w:rPr>
          <w:rFonts w:ascii="Times New Roman" w:eastAsia="Times New Roman" w:hAnsi="Times New Roman" w:cs="Times New Roman"/>
          <w:b/>
          <w:sz w:val="24"/>
          <w:szCs w:val="24"/>
          <w:lang w:val="ky-KG" w:eastAsia="ru-RU"/>
        </w:rPr>
      </w:pPr>
      <w:r w:rsidRPr="0088437F">
        <w:rPr>
          <w:rFonts w:ascii="Times New Roman" w:eastAsia="Times New Roman" w:hAnsi="Times New Roman" w:cs="Times New Roman"/>
          <w:b/>
          <w:sz w:val="24"/>
          <w:szCs w:val="24"/>
          <w:lang w:eastAsia="ru-RU"/>
        </w:rPr>
        <w:t>Таблица 47: Индексы потребительских тарифов на услуги связи, оказываемые предприятиям, учреждениям и организациям, в январе-</w:t>
      </w:r>
      <w:r w:rsidRPr="0088437F">
        <w:rPr>
          <w:rFonts w:ascii="Times New Roman" w:eastAsia="Times New Roman" w:hAnsi="Times New Roman" w:cs="Times New Roman"/>
          <w:b/>
          <w:sz w:val="24"/>
          <w:szCs w:val="24"/>
          <w:lang w:val="ky-KG" w:eastAsia="ru-RU"/>
        </w:rPr>
        <w:t>августе</w:t>
      </w:r>
    </w:p>
    <w:p w14:paraId="19A7AAA3" w14:textId="77777777" w:rsidR="0088437F" w:rsidRPr="0088437F" w:rsidRDefault="0088437F" w:rsidP="0088437F">
      <w:pPr>
        <w:spacing w:after="0" w:line="252" w:lineRule="auto"/>
        <w:ind w:left="1428"/>
        <w:rPr>
          <w:rFonts w:ascii="Times New Roman" w:eastAsia="Times New Roman" w:hAnsi="Times New Roman" w:cs="Times New Roman"/>
          <w:i/>
          <w:sz w:val="24"/>
          <w:szCs w:val="24"/>
          <w:lang w:eastAsia="ru-RU"/>
        </w:rPr>
      </w:pPr>
      <w:r w:rsidRPr="0088437F">
        <w:rPr>
          <w:rFonts w:ascii="Times New Roman" w:eastAsia="Times New Roman" w:hAnsi="Times New Roman" w:cs="Times New Roman"/>
          <w:i/>
          <w:sz w:val="24"/>
          <w:szCs w:val="24"/>
          <w:lang w:eastAsia="ru-RU"/>
        </w:rPr>
        <w:t xml:space="preserve">(в процентах к соответствующему периоду предыдущего года) </w:t>
      </w:r>
    </w:p>
    <w:p w14:paraId="5049E41D" w14:textId="77777777" w:rsidR="0088437F" w:rsidRPr="0088437F" w:rsidRDefault="0088437F" w:rsidP="0088437F">
      <w:pPr>
        <w:spacing w:after="0" w:line="252" w:lineRule="auto"/>
        <w:ind w:firstLine="720"/>
        <w:rPr>
          <w:rFonts w:ascii="Times New Roman" w:eastAsia="Times New Roman" w:hAnsi="Times New Roman" w:cs="Times New Roman"/>
          <w:sz w:val="16"/>
          <w:szCs w:val="16"/>
          <w:lang w:eastAsia="ru-RU"/>
        </w:rPr>
      </w:pPr>
    </w:p>
    <w:tbl>
      <w:tblPr>
        <w:tblW w:w="9639" w:type="dxa"/>
        <w:tblInd w:w="108" w:type="dxa"/>
        <w:tblLook w:val="04A0" w:firstRow="1" w:lastRow="0" w:firstColumn="1" w:lastColumn="0" w:noHBand="0" w:noVBand="1"/>
      </w:tblPr>
      <w:tblGrid>
        <w:gridCol w:w="5387"/>
        <w:gridCol w:w="2268"/>
        <w:gridCol w:w="1984"/>
      </w:tblGrid>
      <w:tr w:rsidR="0088437F" w:rsidRPr="0088437F" w14:paraId="2B6B9437" w14:textId="77777777" w:rsidTr="002567FA">
        <w:tc>
          <w:tcPr>
            <w:tcW w:w="5387" w:type="dxa"/>
            <w:tcBorders>
              <w:top w:val="single" w:sz="6" w:space="0" w:color="auto"/>
              <w:bottom w:val="single" w:sz="6" w:space="0" w:color="auto"/>
            </w:tcBorders>
          </w:tcPr>
          <w:p w14:paraId="3DC10F84" w14:textId="77777777" w:rsidR="0088437F" w:rsidRPr="0088437F" w:rsidRDefault="0088437F" w:rsidP="0088437F">
            <w:pPr>
              <w:spacing w:after="0" w:line="252" w:lineRule="auto"/>
              <w:rPr>
                <w:rFonts w:ascii="Times New Roman" w:eastAsia="Times New Roman" w:hAnsi="Times New Roman" w:cs="Times New Roman"/>
                <w:sz w:val="20"/>
                <w:szCs w:val="20"/>
                <w:lang w:eastAsia="ru-RU"/>
              </w:rPr>
            </w:pPr>
          </w:p>
        </w:tc>
        <w:tc>
          <w:tcPr>
            <w:tcW w:w="2268" w:type="dxa"/>
            <w:tcBorders>
              <w:top w:val="single" w:sz="6" w:space="0" w:color="auto"/>
              <w:bottom w:val="single" w:sz="6" w:space="0" w:color="auto"/>
            </w:tcBorders>
          </w:tcPr>
          <w:p w14:paraId="327D12C5"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 xml:space="preserve">   2023</w:t>
            </w:r>
          </w:p>
        </w:tc>
        <w:tc>
          <w:tcPr>
            <w:tcW w:w="1984" w:type="dxa"/>
            <w:tcBorders>
              <w:top w:val="single" w:sz="6" w:space="0" w:color="auto"/>
              <w:bottom w:val="single" w:sz="6" w:space="0" w:color="auto"/>
            </w:tcBorders>
          </w:tcPr>
          <w:p w14:paraId="0345E4EA" w14:textId="77777777" w:rsidR="0088437F" w:rsidRPr="0088437F" w:rsidRDefault="0088437F" w:rsidP="0088437F">
            <w:pPr>
              <w:spacing w:after="0" w:line="252"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 xml:space="preserve">  2024</w:t>
            </w:r>
          </w:p>
        </w:tc>
      </w:tr>
      <w:tr w:rsidR="0088437F" w:rsidRPr="0088437F" w14:paraId="0FA6B87C" w14:textId="77777777" w:rsidTr="002567FA">
        <w:trPr>
          <w:trHeight w:val="284"/>
        </w:trPr>
        <w:tc>
          <w:tcPr>
            <w:tcW w:w="5387" w:type="dxa"/>
            <w:tcBorders>
              <w:top w:val="single" w:sz="6" w:space="0" w:color="auto"/>
            </w:tcBorders>
            <w:vAlign w:val="bottom"/>
          </w:tcPr>
          <w:p w14:paraId="5921C617" w14:textId="77777777" w:rsidR="0088437F" w:rsidRPr="0088437F" w:rsidRDefault="0088437F" w:rsidP="0088437F">
            <w:pPr>
              <w:spacing w:after="0" w:line="252" w:lineRule="auto"/>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Всего</w:t>
            </w:r>
          </w:p>
        </w:tc>
        <w:tc>
          <w:tcPr>
            <w:tcW w:w="2268" w:type="dxa"/>
            <w:tcBorders>
              <w:top w:val="single" w:sz="6" w:space="0" w:color="auto"/>
            </w:tcBorders>
            <w:vAlign w:val="bottom"/>
          </w:tcPr>
          <w:p w14:paraId="7FB95577" w14:textId="77777777" w:rsidR="0088437F" w:rsidRPr="0088437F" w:rsidRDefault="0088437F" w:rsidP="0088437F">
            <w:pPr>
              <w:spacing w:after="0" w:line="252" w:lineRule="auto"/>
              <w:ind w:right="743"/>
              <w:jc w:val="right"/>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val="ky-KG" w:eastAsia="ru-RU"/>
              </w:rPr>
              <w:t>102,5</w:t>
            </w:r>
          </w:p>
        </w:tc>
        <w:tc>
          <w:tcPr>
            <w:tcW w:w="1984" w:type="dxa"/>
            <w:tcBorders>
              <w:top w:val="single" w:sz="6" w:space="0" w:color="auto"/>
            </w:tcBorders>
            <w:vAlign w:val="bottom"/>
          </w:tcPr>
          <w:p w14:paraId="0410B2C4" w14:textId="77777777" w:rsidR="0088437F" w:rsidRPr="0088437F" w:rsidRDefault="0088437F" w:rsidP="0088437F">
            <w:pPr>
              <w:spacing w:after="0" w:line="252" w:lineRule="auto"/>
              <w:ind w:right="600"/>
              <w:jc w:val="right"/>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val="ky-KG" w:eastAsia="ru-RU"/>
              </w:rPr>
              <w:t>103,7</w:t>
            </w:r>
          </w:p>
        </w:tc>
      </w:tr>
      <w:tr w:rsidR="0088437F" w:rsidRPr="0088437F" w14:paraId="46EF3E17" w14:textId="77777777" w:rsidTr="002567FA">
        <w:trPr>
          <w:trHeight w:val="284"/>
        </w:trPr>
        <w:tc>
          <w:tcPr>
            <w:tcW w:w="5387" w:type="dxa"/>
            <w:vAlign w:val="bottom"/>
          </w:tcPr>
          <w:p w14:paraId="0A003821" w14:textId="77777777" w:rsidR="0088437F" w:rsidRPr="0088437F" w:rsidRDefault="0088437F" w:rsidP="0088437F">
            <w:pPr>
              <w:spacing w:after="0" w:line="252"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Почтовые услуги</w:t>
            </w:r>
          </w:p>
        </w:tc>
        <w:tc>
          <w:tcPr>
            <w:tcW w:w="2268" w:type="dxa"/>
            <w:vAlign w:val="bottom"/>
          </w:tcPr>
          <w:p w14:paraId="4575FD9D" w14:textId="77777777" w:rsidR="0088437F" w:rsidRPr="0088437F" w:rsidRDefault="0088437F" w:rsidP="0088437F">
            <w:pPr>
              <w:spacing w:after="0" w:line="252" w:lineRule="auto"/>
              <w:ind w:right="74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189,6</w:t>
            </w:r>
          </w:p>
        </w:tc>
        <w:tc>
          <w:tcPr>
            <w:tcW w:w="1984" w:type="dxa"/>
            <w:vAlign w:val="bottom"/>
          </w:tcPr>
          <w:p w14:paraId="5A8F4FA4" w14:textId="77777777" w:rsidR="0088437F" w:rsidRPr="0088437F" w:rsidRDefault="0088437F" w:rsidP="0088437F">
            <w:pPr>
              <w:spacing w:after="0" w:line="252" w:lineRule="auto"/>
              <w:ind w:right="6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148,1</w:t>
            </w:r>
          </w:p>
        </w:tc>
      </w:tr>
      <w:tr w:rsidR="0088437F" w:rsidRPr="0088437F" w14:paraId="4B45F92D" w14:textId="77777777" w:rsidTr="002567FA">
        <w:trPr>
          <w:trHeight w:val="284"/>
        </w:trPr>
        <w:tc>
          <w:tcPr>
            <w:tcW w:w="5387" w:type="dxa"/>
            <w:vAlign w:val="bottom"/>
          </w:tcPr>
          <w:p w14:paraId="632DC754" w14:textId="77777777" w:rsidR="0088437F" w:rsidRPr="0088437F" w:rsidRDefault="0088437F" w:rsidP="0088437F">
            <w:pPr>
              <w:spacing w:after="0" w:line="252"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Услуги телефонной и факсимильной связи</w:t>
            </w:r>
          </w:p>
        </w:tc>
        <w:tc>
          <w:tcPr>
            <w:tcW w:w="2268" w:type="dxa"/>
            <w:vAlign w:val="bottom"/>
          </w:tcPr>
          <w:p w14:paraId="6E44CC96" w14:textId="77777777" w:rsidR="0088437F" w:rsidRPr="0088437F" w:rsidRDefault="0088437F" w:rsidP="0088437F">
            <w:pPr>
              <w:spacing w:after="0" w:line="252" w:lineRule="auto"/>
              <w:ind w:right="74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101,0</w:t>
            </w:r>
          </w:p>
        </w:tc>
        <w:tc>
          <w:tcPr>
            <w:tcW w:w="1984" w:type="dxa"/>
            <w:vAlign w:val="bottom"/>
          </w:tcPr>
          <w:p w14:paraId="606985FC" w14:textId="77777777" w:rsidR="0088437F" w:rsidRPr="0088437F" w:rsidRDefault="0088437F" w:rsidP="0088437F">
            <w:pPr>
              <w:spacing w:after="0" w:line="252" w:lineRule="auto"/>
              <w:ind w:right="6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102,3</w:t>
            </w:r>
          </w:p>
        </w:tc>
      </w:tr>
      <w:tr w:rsidR="0088437F" w:rsidRPr="0088437F" w14:paraId="37AEE7A9" w14:textId="77777777" w:rsidTr="002567FA">
        <w:trPr>
          <w:trHeight w:val="284"/>
        </w:trPr>
        <w:tc>
          <w:tcPr>
            <w:tcW w:w="5387" w:type="dxa"/>
            <w:tcBorders>
              <w:bottom w:val="single" w:sz="8" w:space="0" w:color="auto"/>
            </w:tcBorders>
            <w:vAlign w:val="bottom"/>
          </w:tcPr>
          <w:p w14:paraId="56750B03" w14:textId="77777777" w:rsidR="0088437F" w:rsidRPr="0088437F" w:rsidRDefault="0088437F" w:rsidP="0088437F">
            <w:pPr>
              <w:spacing w:after="0" w:line="252"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Междугородные переговоры</w:t>
            </w:r>
          </w:p>
        </w:tc>
        <w:tc>
          <w:tcPr>
            <w:tcW w:w="2268" w:type="dxa"/>
            <w:tcBorders>
              <w:bottom w:val="single" w:sz="8" w:space="0" w:color="auto"/>
            </w:tcBorders>
            <w:vAlign w:val="bottom"/>
          </w:tcPr>
          <w:p w14:paraId="63345FDC" w14:textId="77777777" w:rsidR="0088437F" w:rsidRPr="0088437F" w:rsidRDefault="0088437F" w:rsidP="0088437F">
            <w:pPr>
              <w:spacing w:after="0" w:line="252" w:lineRule="auto"/>
              <w:ind w:right="74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1984" w:type="dxa"/>
            <w:tcBorders>
              <w:bottom w:val="single" w:sz="8" w:space="0" w:color="auto"/>
            </w:tcBorders>
            <w:vAlign w:val="bottom"/>
          </w:tcPr>
          <w:p w14:paraId="6B4E58BB" w14:textId="77777777" w:rsidR="0088437F" w:rsidRPr="0088437F" w:rsidRDefault="0088437F" w:rsidP="0088437F">
            <w:pPr>
              <w:spacing w:after="0" w:line="252" w:lineRule="auto"/>
              <w:ind w:right="600"/>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r>
    </w:tbl>
    <w:p w14:paraId="4BF9FD42" w14:textId="77777777" w:rsidR="0088437F" w:rsidRPr="0088437F" w:rsidRDefault="0088437F" w:rsidP="0088437F">
      <w:pPr>
        <w:spacing w:after="0" w:line="252" w:lineRule="auto"/>
        <w:rPr>
          <w:rFonts w:ascii="Times New Roman" w:eastAsia="Times New Roman" w:hAnsi="Times New Roman" w:cs="Times New Roman"/>
          <w:sz w:val="16"/>
          <w:szCs w:val="16"/>
          <w:lang w:eastAsia="ru-RU"/>
        </w:rPr>
      </w:pPr>
    </w:p>
    <w:p w14:paraId="5075B606" w14:textId="77777777" w:rsidR="0088437F" w:rsidRPr="0088437F" w:rsidRDefault="0088437F" w:rsidP="0088437F">
      <w:pPr>
        <w:spacing w:after="0" w:line="240" w:lineRule="auto"/>
        <w:ind w:firstLine="720"/>
        <w:jc w:val="both"/>
        <w:rPr>
          <w:rFonts w:ascii="Times New Roman" w:eastAsia="Times New Roman" w:hAnsi="Times New Roman" w:cs="Times New Roman"/>
          <w:sz w:val="10"/>
          <w:szCs w:val="10"/>
          <w:lang w:val="ky-KG" w:eastAsia="ru-RU"/>
        </w:rPr>
      </w:pPr>
      <w:r w:rsidRPr="0088437F">
        <w:rPr>
          <w:rFonts w:ascii="Times New Roman" w:eastAsia="Times New Roman" w:hAnsi="Times New Roman" w:cs="Times New Roman"/>
          <w:sz w:val="24"/>
          <w:szCs w:val="24"/>
          <w:lang w:eastAsia="ru-RU"/>
        </w:rPr>
        <w:t>Тарифы на услуги пассажирского транспорта по сравнению с предыдущим месяцем повысились – на 2,9 процента. Повысились и тариф</w:t>
      </w:r>
      <w:r w:rsidRPr="0088437F">
        <w:rPr>
          <w:rFonts w:ascii="Times New Roman" w:eastAsia="Times New Roman" w:hAnsi="Times New Roman" w:cs="Times New Roman"/>
          <w:sz w:val="24"/>
          <w:szCs w:val="24"/>
          <w:lang w:val="ky-KG" w:eastAsia="ru-RU"/>
        </w:rPr>
        <w:t>ы</w:t>
      </w:r>
      <w:r w:rsidRPr="0088437F">
        <w:rPr>
          <w:rFonts w:ascii="Times New Roman" w:eastAsia="Times New Roman" w:hAnsi="Times New Roman" w:cs="Times New Roman"/>
          <w:sz w:val="24"/>
          <w:szCs w:val="24"/>
          <w:lang w:eastAsia="ru-RU"/>
        </w:rPr>
        <w:t xml:space="preserve"> на </w:t>
      </w:r>
      <w:r w:rsidRPr="0088437F">
        <w:rPr>
          <w:rFonts w:ascii="Times New Roman" w:eastAsia="Times New Roman" w:hAnsi="Times New Roman" w:cs="Times New Roman"/>
          <w:sz w:val="24"/>
          <w:szCs w:val="24"/>
          <w:lang w:val="ky-KG" w:eastAsia="ru-RU"/>
        </w:rPr>
        <w:t>воздушный пассажирский транспорт – на 27,9 процента, железнодорожный пассажирский транспорт – на 0,1 процента. Снизились цены на международный автобус – на 8,3 процента.</w:t>
      </w:r>
    </w:p>
    <w:p w14:paraId="4ED4F758" w14:textId="77777777" w:rsidR="0088437F" w:rsidRPr="0088437F" w:rsidRDefault="0088437F" w:rsidP="0088437F">
      <w:pPr>
        <w:spacing w:after="0" w:line="240" w:lineRule="auto"/>
        <w:ind w:firstLine="720"/>
        <w:jc w:val="both"/>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sz w:val="24"/>
          <w:szCs w:val="24"/>
          <w:lang w:eastAsia="ru-RU"/>
        </w:rPr>
        <w:t>В январе-</w:t>
      </w:r>
      <w:r w:rsidRPr="0088437F">
        <w:rPr>
          <w:rFonts w:ascii="Times New Roman" w:eastAsia="Times New Roman" w:hAnsi="Times New Roman" w:cs="Times New Roman"/>
          <w:sz w:val="24"/>
          <w:szCs w:val="24"/>
          <w:lang w:val="ky-KG" w:eastAsia="ru-RU"/>
        </w:rPr>
        <w:t>августе</w:t>
      </w:r>
      <w:r w:rsidRPr="0088437F">
        <w:rPr>
          <w:rFonts w:ascii="Times New Roman" w:eastAsia="Times New Roman" w:hAnsi="Times New Roman" w:cs="Times New Roman"/>
          <w:sz w:val="24"/>
          <w:szCs w:val="24"/>
          <w:lang w:eastAsia="ru-RU"/>
        </w:rPr>
        <w:t xml:space="preserve"> 2024г. по сравнению с соответствующим периодом прошлого года тарифы на услуги пассажирского транспорта повысились – на </w:t>
      </w:r>
      <w:r w:rsidRPr="0088437F">
        <w:rPr>
          <w:rFonts w:ascii="Times New Roman" w:eastAsia="Times New Roman" w:hAnsi="Times New Roman" w:cs="Times New Roman"/>
          <w:sz w:val="24"/>
          <w:szCs w:val="24"/>
          <w:lang w:val="ky-KG" w:eastAsia="ru-RU"/>
        </w:rPr>
        <w:t>13,8</w:t>
      </w:r>
      <w:r w:rsidRPr="0088437F">
        <w:rPr>
          <w:rFonts w:ascii="Times New Roman" w:eastAsia="Times New Roman" w:hAnsi="Times New Roman" w:cs="Times New Roman"/>
          <w:sz w:val="24"/>
          <w:szCs w:val="24"/>
          <w:lang w:eastAsia="ru-RU"/>
        </w:rPr>
        <w:t xml:space="preserve"> процент</w:t>
      </w:r>
      <w:r w:rsidRPr="0088437F">
        <w:rPr>
          <w:rFonts w:ascii="Times New Roman" w:eastAsia="Times New Roman" w:hAnsi="Times New Roman" w:cs="Times New Roman"/>
          <w:sz w:val="24"/>
          <w:szCs w:val="24"/>
          <w:lang w:val="ky-KG" w:eastAsia="ru-RU"/>
        </w:rPr>
        <w:t>а</w:t>
      </w:r>
      <w:r w:rsidRPr="0088437F">
        <w:rPr>
          <w:rFonts w:ascii="Times New Roman" w:eastAsia="Times New Roman" w:hAnsi="Times New Roman" w:cs="Times New Roman"/>
          <w:sz w:val="24"/>
          <w:szCs w:val="24"/>
          <w:lang w:eastAsia="ru-RU"/>
        </w:rPr>
        <w:t>. Повысились тарифы на автодорожный пассажирский транспорт (на 1</w:t>
      </w:r>
      <w:r w:rsidRPr="0088437F">
        <w:rPr>
          <w:rFonts w:ascii="Times New Roman" w:eastAsia="Times New Roman" w:hAnsi="Times New Roman" w:cs="Times New Roman"/>
          <w:sz w:val="24"/>
          <w:szCs w:val="24"/>
          <w:lang w:val="ky-KG" w:eastAsia="ru-RU"/>
        </w:rPr>
        <w:t>9</w:t>
      </w:r>
      <w:r w:rsidRPr="0088437F">
        <w:rPr>
          <w:rFonts w:ascii="Times New Roman" w:eastAsia="Times New Roman" w:hAnsi="Times New Roman" w:cs="Times New Roman"/>
          <w:sz w:val="24"/>
          <w:szCs w:val="24"/>
          <w:lang w:eastAsia="ru-RU"/>
        </w:rPr>
        <w:t xml:space="preserve"> процентов), железнодорожный пассажирский транспорт </w:t>
      </w:r>
      <w:r w:rsidRPr="0088437F">
        <w:rPr>
          <w:rFonts w:ascii="Times New Roman" w:eastAsia="Times New Roman" w:hAnsi="Times New Roman" w:cs="Times New Roman"/>
          <w:sz w:val="24"/>
          <w:szCs w:val="24"/>
          <w:lang w:val="ky-KG" w:eastAsia="ru-RU"/>
        </w:rPr>
        <w:t>(</w:t>
      </w:r>
      <w:r w:rsidRPr="0088437F">
        <w:rPr>
          <w:rFonts w:ascii="Times New Roman" w:eastAsia="Times New Roman" w:hAnsi="Times New Roman" w:cs="Times New Roman"/>
          <w:sz w:val="24"/>
          <w:szCs w:val="24"/>
          <w:lang w:eastAsia="ru-RU"/>
        </w:rPr>
        <w:t>на 0,</w:t>
      </w:r>
      <w:r w:rsidRPr="0088437F">
        <w:rPr>
          <w:rFonts w:ascii="Times New Roman" w:eastAsia="Times New Roman" w:hAnsi="Times New Roman" w:cs="Times New Roman"/>
          <w:sz w:val="24"/>
          <w:szCs w:val="24"/>
          <w:lang w:val="ky-KG" w:eastAsia="ru-RU"/>
        </w:rPr>
        <w:t>4</w:t>
      </w:r>
      <w:r w:rsidRPr="0088437F">
        <w:rPr>
          <w:rFonts w:ascii="Times New Roman" w:eastAsia="Times New Roman" w:hAnsi="Times New Roman" w:cs="Times New Roman"/>
          <w:sz w:val="24"/>
          <w:szCs w:val="24"/>
          <w:lang w:eastAsia="ru-RU"/>
        </w:rPr>
        <w:t xml:space="preserve"> процента</w:t>
      </w:r>
      <w:r w:rsidRPr="0088437F">
        <w:rPr>
          <w:rFonts w:ascii="Times New Roman" w:eastAsia="Times New Roman" w:hAnsi="Times New Roman" w:cs="Times New Roman"/>
          <w:sz w:val="24"/>
          <w:szCs w:val="24"/>
          <w:lang w:val="ky-KG" w:eastAsia="ru-RU"/>
        </w:rPr>
        <w:t>)</w:t>
      </w:r>
      <w:r w:rsidRPr="0088437F">
        <w:rPr>
          <w:rFonts w:ascii="Times New Roman" w:eastAsia="Times New Roman" w:hAnsi="Times New Roman" w:cs="Times New Roman"/>
          <w:sz w:val="24"/>
          <w:szCs w:val="24"/>
          <w:lang w:eastAsia="ru-RU"/>
        </w:rPr>
        <w:t xml:space="preserve">. Снизились тарифы на </w:t>
      </w:r>
      <w:r w:rsidRPr="0088437F">
        <w:rPr>
          <w:rFonts w:ascii="Times New Roman" w:eastAsia="Times New Roman" w:hAnsi="Times New Roman" w:cs="Times New Roman"/>
          <w:sz w:val="24"/>
          <w:szCs w:val="24"/>
          <w:lang w:val="ky-KG" w:eastAsia="ru-RU"/>
        </w:rPr>
        <w:t xml:space="preserve">воздушный пассажирский транспорт (на 15,2 процента). </w:t>
      </w:r>
    </w:p>
    <w:p w14:paraId="5B21CBC6" w14:textId="77777777" w:rsidR="0088437F" w:rsidRPr="0088437F" w:rsidRDefault="0088437F" w:rsidP="0088437F">
      <w:pPr>
        <w:spacing w:after="0" w:line="252" w:lineRule="auto"/>
        <w:rPr>
          <w:rFonts w:ascii="Times New Roman" w:eastAsia="Times New Roman" w:hAnsi="Times New Roman" w:cs="Times New Roman"/>
          <w:b/>
          <w:sz w:val="24"/>
          <w:szCs w:val="24"/>
          <w:lang w:val="ky-KG" w:eastAsia="ru-RU"/>
        </w:rPr>
      </w:pPr>
    </w:p>
    <w:p w14:paraId="3A935ED8" w14:textId="77777777" w:rsidR="0088437F" w:rsidRPr="0088437F" w:rsidRDefault="0088437F" w:rsidP="0088437F">
      <w:pPr>
        <w:spacing w:after="0" w:line="252" w:lineRule="auto"/>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b/>
          <w:sz w:val="24"/>
          <w:szCs w:val="24"/>
          <w:lang w:eastAsia="ru-RU"/>
        </w:rPr>
        <w:t>Таблица 48: Индексы потребительских тарифов на услуги пассажирского</w:t>
      </w:r>
    </w:p>
    <w:p w14:paraId="42AA5E3C" w14:textId="77777777" w:rsidR="0088437F" w:rsidRPr="0088437F" w:rsidRDefault="0088437F" w:rsidP="0088437F">
      <w:pPr>
        <w:spacing w:after="0" w:line="252" w:lineRule="auto"/>
        <w:ind w:left="1276" w:firstLine="140"/>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b/>
          <w:sz w:val="24"/>
          <w:szCs w:val="24"/>
          <w:lang w:eastAsia="ru-RU"/>
        </w:rPr>
        <w:t>транспорта в январе-</w:t>
      </w:r>
      <w:r w:rsidRPr="0088437F">
        <w:rPr>
          <w:rFonts w:ascii="Times New Roman" w:eastAsia="Times New Roman" w:hAnsi="Times New Roman" w:cs="Times New Roman"/>
          <w:b/>
          <w:sz w:val="24"/>
          <w:szCs w:val="24"/>
          <w:lang w:val="ky-KG" w:eastAsia="ru-RU"/>
        </w:rPr>
        <w:t>августе</w:t>
      </w:r>
    </w:p>
    <w:p w14:paraId="1CEDEE81" w14:textId="77777777" w:rsidR="0088437F" w:rsidRPr="0088437F" w:rsidRDefault="0088437F" w:rsidP="0088437F">
      <w:pPr>
        <w:spacing w:after="0" w:line="252" w:lineRule="auto"/>
        <w:ind w:left="720" w:firstLine="696"/>
        <w:rPr>
          <w:rFonts w:ascii="Times New Roman" w:eastAsia="Times New Roman" w:hAnsi="Times New Roman" w:cs="Times New Roman"/>
          <w:i/>
          <w:sz w:val="24"/>
          <w:szCs w:val="24"/>
          <w:lang w:eastAsia="ru-RU"/>
        </w:rPr>
      </w:pPr>
      <w:r w:rsidRPr="0088437F">
        <w:rPr>
          <w:rFonts w:ascii="Times New Roman" w:eastAsia="Times New Roman" w:hAnsi="Times New Roman" w:cs="Times New Roman"/>
          <w:i/>
          <w:sz w:val="24"/>
          <w:szCs w:val="24"/>
          <w:lang w:val="ky-KG" w:eastAsia="ru-RU"/>
        </w:rPr>
        <w:t>(</w:t>
      </w:r>
      <w:r w:rsidRPr="0088437F">
        <w:rPr>
          <w:rFonts w:ascii="Times New Roman" w:eastAsia="Times New Roman" w:hAnsi="Times New Roman" w:cs="Times New Roman"/>
          <w:i/>
          <w:sz w:val="24"/>
          <w:szCs w:val="24"/>
          <w:lang w:eastAsia="ru-RU"/>
        </w:rPr>
        <w:t>в процентах к соответствующему периоду предыдущего года)</w:t>
      </w:r>
    </w:p>
    <w:p w14:paraId="6EE38202" w14:textId="77777777" w:rsidR="0088437F" w:rsidRPr="0088437F" w:rsidRDefault="0088437F" w:rsidP="0088437F">
      <w:pPr>
        <w:spacing w:after="0" w:line="252" w:lineRule="auto"/>
        <w:rPr>
          <w:rFonts w:ascii="Times New Roman" w:eastAsia="Times New Roman" w:hAnsi="Times New Roman" w:cs="Times New Roman"/>
          <w:sz w:val="8"/>
          <w:szCs w:val="8"/>
          <w:lang w:eastAsia="ru-RU"/>
        </w:rPr>
      </w:pPr>
    </w:p>
    <w:tbl>
      <w:tblPr>
        <w:tblW w:w="0" w:type="auto"/>
        <w:tblInd w:w="108" w:type="dxa"/>
        <w:tblLook w:val="04A0" w:firstRow="1" w:lastRow="0" w:firstColumn="1" w:lastColumn="0" w:noHBand="0" w:noVBand="1"/>
      </w:tblPr>
      <w:tblGrid>
        <w:gridCol w:w="5315"/>
        <w:gridCol w:w="2255"/>
        <w:gridCol w:w="1961"/>
      </w:tblGrid>
      <w:tr w:rsidR="0088437F" w:rsidRPr="0088437F" w14:paraId="015317DA" w14:textId="77777777" w:rsidTr="002567FA">
        <w:trPr>
          <w:trHeight w:val="244"/>
          <w:tblHeader/>
        </w:trPr>
        <w:tc>
          <w:tcPr>
            <w:tcW w:w="5420" w:type="dxa"/>
            <w:tcBorders>
              <w:top w:val="single" w:sz="6" w:space="0" w:color="auto"/>
              <w:bottom w:val="single" w:sz="6" w:space="0" w:color="auto"/>
            </w:tcBorders>
          </w:tcPr>
          <w:p w14:paraId="28FF7AF1"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p>
        </w:tc>
        <w:tc>
          <w:tcPr>
            <w:tcW w:w="2281" w:type="dxa"/>
            <w:tcBorders>
              <w:top w:val="single" w:sz="6" w:space="0" w:color="auto"/>
              <w:bottom w:val="single" w:sz="6" w:space="0" w:color="auto"/>
            </w:tcBorders>
          </w:tcPr>
          <w:p w14:paraId="6C1C3EE6" w14:textId="77777777" w:rsidR="0088437F" w:rsidRPr="0088437F" w:rsidRDefault="0088437F" w:rsidP="0088437F">
            <w:pPr>
              <w:spacing w:after="0" w:line="240" w:lineRule="auto"/>
              <w:ind w:right="-108"/>
              <w:jc w:val="center"/>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eastAsia="ru-RU"/>
              </w:rPr>
              <w:t>20</w:t>
            </w:r>
            <w:r w:rsidRPr="0088437F">
              <w:rPr>
                <w:rFonts w:ascii="Times New Roman" w:eastAsia="Times New Roman" w:hAnsi="Times New Roman" w:cs="Times New Roman"/>
                <w:b/>
                <w:sz w:val="20"/>
                <w:szCs w:val="20"/>
                <w:lang w:val="ky-KG" w:eastAsia="ru-RU"/>
              </w:rPr>
              <w:t>23</w:t>
            </w:r>
          </w:p>
        </w:tc>
        <w:tc>
          <w:tcPr>
            <w:tcW w:w="1983" w:type="dxa"/>
            <w:tcBorders>
              <w:top w:val="single" w:sz="6" w:space="0" w:color="auto"/>
              <w:bottom w:val="single" w:sz="6" w:space="0" w:color="auto"/>
            </w:tcBorders>
          </w:tcPr>
          <w:p w14:paraId="12A5E51C" w14:textId="77777777" w:rsidR="0088437F" w:rsidRPr="0088437F" w:rsidRDefault="0088437F" w:rsidP="0088437F">
            <w:pPr>
              <w:spacing w:after="0" w:line="240" w:lineRule="auto"/>
              <w:ind w:right="-121"/>
              <w:jc w:val="center"/>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eastAsia="ru-RU"/>
              </w:rPr>
              <w:t>202</w:t>
            </w:r>
            <w:r w:rsidRPr="0088437F">
              <w:rPr>
                <w:rFonts w:ascii="Times New Roman" w:eastAsia="Times New Roman" w:hAnsi="Times New Roman" w:cs="Times New Roman"/>
                <w:b/>
                <w:sz w:val="20"/>
                <w:szCs w:val="20"/>
                <w:lang w:val="ky-KG" w:eastAsia="ru-RU"/>
              </w:rPr>
              <w:t>4</w:t>
            </w:r>
          </w:p>
        </w:tc>
      </w:tr>
      <w:tr w:rsidR="0088437F" w:rsidRPr="0088437F" w14:paraId="46D19814" w14:textId="77777777" w:rsidTr="002567FA">
        <w:trPr>
          <w:trHeight w:val="289"/>
        </w:trPr>
        <w:tc>
          <w:tcPr>
            <w:tcW w:w="5420" w:type="dxa"/>
            <w:tcBorders>
              <w:top w:val="single" w:sz="6" w:space="0" w:color="auto"/>
            </w:tcBorders>
            <w:vAlign w:val="bottom"/>
          </w:tcPr>
          <w:p w14:paraId="6BC6ADE8" w14:textId="77777777" w:rsidR="0088437F" w:rsidRPr="0088437F" w:rsidRDefault="0088437F" w:rsidP="0088437F">
            <w:pPr>
              <w:spacing w:after="0" w:line="240" w:lineRule="auto"/>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Всего</w:t>
            </w:r>
          </w:p>
        </w:tc>
        <w:tc>
          <w:tcPr>
            <w:tcW w:w="2281" w:type="dxa"/>
            <w:tcBorders>
              <w:top w:val="single" w:sz="6" w:space="0" w:color="auto"/>
            </w:tcBorders>
            <w:vAlign w:val="bottom"/>
          </w:tcPr>
          <w:p w14:paraId="400A8176" w14:textId="77777777" w:rsidR="0088437F" w:rsidRPr="0088437F" w:rsidRDefault="0088437F" w:rsidP="0088437F">
            <w:pPr>
              <w:spacing w:after="0" w:line="240" w:lineRule="auto"/>
              <w:ind w:right="743"/>
              <w:jc w:val="right"/>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val="ky-KG" w:eastAsia="ru-RU"/>
              </w:rPr>
              <w:t>105,8</w:t>
            </w:r>
          </w:p>
        </w:tc>
        <w:tc>
          <w:tcPr>
            <w:tcW w:w="1983" w:type="dxa"/>
            <w:tcBorders>
              <w:top w:val="single" w:sz="6" w:space="0" w:color="auto"/>
            </w:tcBorders>
            <w:vAlign w:val="bottom"/>
          </w:tcPr>
          <w:p w14:paraId="6E156BB3" w14:textId="77777777" w:rsidR="0088437F" w:rsidRPr="0088437F" w:rsidRDefault="0088437F" w:rsidP="0088437F">
            <w:pPr>
              <w:spacing w:after="0" w:line="240" w:lineRule="auto"/>
              <w:ind w:right="587"/>
              <w:jc w:val="right"/>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val="ky-KG" w:eastAsia="ru-RU"/>
              </w:rPr>
              <w:t>113,8</w:t>
            </w:r>
          </w:p>
        </w:tc>
      </w:tr>
      <w:tr w:rsidR="0088437F" w:rsidRPr="0088437F" w14:paraId="3A75523C" w14:textId="77777777" w:rsidTr="002567FA">
        <w:trPr>
          <w:trHeight w:val="289"/>
        </w:trPr>
        <w:tc>
          <w:tcPr>
            <w:tcW w:w="5420" w:type="dxa"/>
            <w:vAlign w:val="bottom"/>
          </w:tcPr>
          <w:p w14:paraId="71C42063"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ky-KG" w:eastAsia="ru-RU"/>
              </w:rPr>
              <w:t xml:space="preserve">  </w:t>
            </w:r>
            <w:r w:rsidRPr="0088437F">
              <w:rPr>
                <w:rFonts w:ascii="Times New Roman" w:eastAsia="Times New Roman" w:hAnsi="Times New Roman" w:cs="Times New Roman"/>
                <w:sz w:val="20"/>
                <w:szCs w:val="20"/>
                <w:lang w:eastAsia="ru-RU"/>
              </w:rPr>
              <w:t>Железнодорожный пассажирский транспорт</w:t>
            </w:r>
          </w:p>
        </w:tc>
        <w:tc>
          <w:tcPr>
            <w:tcW w:w="2281" w:type="dxa"/>
            <w:vAlign w:val="bottom"/>
          </w:tcPr>
          <w:p w14:paraId="0C1B701A" w14:textId="77777777" w:rsidR="0088437F" w:rsidRPr="0088437F" w:rsidRDefault="0088437F" w:rsidP="0088437F">
            <w:pPr>
              <w:spacing w:after="0" w:line="240" w:lineRule="auto"/>
              <w:ind w:right="74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160,9</w:t>
            </w:r>
          </w:p>
        </w:tc>
        <w:tc>
          <w:tcPr>
            <w:tcW w:w="1983" w:type="dxa"/>
            <w:vAlign w:val="bottom"/>
          </w:tcPr>
          <w:p w14:paraId="13A84BEC" w14:textId="77777777" w:rsidR="0088437F" w:rsidRPr="0088437F" w:rsidRDefault="0088437F" w:rsidP="0088437F">
            <w:pPr>
              <w:spacing w:after="0" w:line="240" w:lineRule="auto"/>
              <w:ind w:right="58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100,4</w:t>
            </w:r>
          </w:p>
        </w:tc>
      </w:tr>
      <w:tr w:rsidR="0088437F" w:rsidRPr="0088437F" w14:paraId="005BED7A" w14:textId="77777777" w:rsidTr="002567FA">
        <w:trPr>
          <w:trHeight w:val="289"/>
        </w:trPr>
        <w:tc>
          <w:tcPr>
            <w:tcW w:w="5420" w:type="dxa"/>
            <w:vAlign w:val="bottom"/>
          </w:tcPr>
          <w:p w14:paraId="41E095CC"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ky-KG" w:eastAsia="ru-RU"/>
              </w:rPr>
              <w:t xml:space="preserve">  </w:t>
            </w:r>
            <w:r w:rsidRPr="0088437F">
              <w:rPr>
                <w:rFonts w:ascii="Times New Roman" w:eastAsia="Times New Roman" w:hAnsi="Times New Roman" w:cs="Times New Roman"/>
                <w:sz w:val="20"/>
                <w:szCs w:val="20"/>
                <w:lang w:eastAsia="ru-RU"/>
              </w:rPr>
              <w:t>Автодорожный пассажирский транспорт</w:t>
            </w:r>
          </w:p>
          <w:p w14:paraId="5FDF9052"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ky-KG" w:eastAsia="ru-RU"/>
              </w:rPr>
              <w:t xml:space="preserve">     и</w:t>
            </w:r>
            <w:r w:rsidRPr="0088437F">
              <w:rPr>
                <w:rFonts w:ascii="Times New Roman" w:eastAsia="Times New Roman" w:hAnsi="Times New Roman" w:cs="Times New Roman"/>
                <w:sz w:val="20"/>
                <w:szCs w:val="20"/>
                <w:lang w:eastAsia="ru-RU"/>
              </w:rPr>
              <w:t>з них:</w:t>
            </w:r>
          </w:p>
        </w:tc>
        <w:tc>
          <w:tcPr>
            <w:tcW w:w="2281" w:type="dxa"/>
          </w:tcPr>
          <w:p w14:paraId="1EB07222" w14:textId="77777777" w:rsidR="0088437F" w:rsidRPr="0088437F" w:rsidRDefault="0088437F" w:rsidP="0088437F">
            <w:pPr>
              <w:spacing w:after="0" w:line="240" w:lineRule="auto"/>
              <w:ind w:right="74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104,9</w:t>
            </w:r>
          </w:p>
        </w:tc>
        <w:tc>
          <w:tcPr>
            <w:tcW w:w="1983" w:type="dxa"/>
          </w:tcPr>
          <w:p w14:paraId="72173BBE" w14:textId="77777777" w:rsidR="0088437F" w:rsidRPr="0088437F" w:rsidRDefault="0088437F" w:rsidP="0088437F">
            <w:pPr>
              <w:spacing w:after="0" w:line="240" w:lineRule="auto"/>
              <w:ind w:right="58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119,0</w:t>
            </w:r>
          </w:p>
        </w:tc>
      </w:tr>
      <w:tr w:rsidR="0088437F" w:rsidRPr="0088437F" w14:paraId="4F7B5740" w14:textId="77777777" w:rsidTr="002567FA">
        <w:trPr>
          <w:trHeight w:val="289"/>
        </w:trPr>
        <w:tc>
          <w:tcPr>
            <w:tcW w:w="5420" w:type="dxa"/>
            <w:vAlign w:val="bottom"/>
          </w:tcPr>
          <w:p w14:paraId="61B201C3" w14:textId="77777777" w:rsidR="0088437F" w:rsidRPr="0088437F" w:rsidRDefault="0088437F" w:rsidP="0088437F">
            <w:pPr>
              <w:spacing w:after="0" w:line="240" w:lineRule="auto"/>
              <w:rPr>
                <w:rFonts w:ascii="Times New Roman" w:eastAsia="Times New Roman" w:hAnsi="Times New Roman" w:cs="Times New Roman"/>
                <w:i/>
                <w:sz w:val="20"/>
                <w:szCs w:val="20"/>
                <w:lang w:eastAsia="ru-RU"/>
              </w:rPr>
            </w:pPr>
            <w:r w:rsidRPr="0088437F">
              <w:rPr>
                <w:rFonts w:ascii="Times New Roman" w:eastAsia="Times New Roman" w:hAnsi="Times New Roman" w:cs="Times New Roman"/>
                <w:i/>
                <w:sz w:val="20"/>
                <w:szCs w:val="20"/>
                <w:lang w:eastAsia="ru-RU"/>
              </w:rPr>
              <w:t xml:space="preserve">         Междугородный автобус</w:t>
            </w:r>
          </w:p>
        </w:tc>
        <w:tc>
          <w:tcPr>
            <w:tcW w:w="2281" w:type="dxa"/>
            <w:vAlign w:val="bottom"/>
          </w:tcPr>
          <w:p w14:paraId="04FA88A3" w14:textId="77777777" w:rsidR="0088437F" w:rsidRPr="0088437F" w:rsidRDefault="0088437F" w:rsidP="0088437F">
            <w:pPr>
              <w:spacing w:after="0" w:line="240" w:lineRule="auto"/>
              <w:ind w:right="74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113,1</w:t>
            </w:r>
          </w:p>
        </w:tc>
        <w:tc>
          <w:tcPr>
            <w:tcW w:w="1983" w:type="dxa"/>
            <w:vAlign w:val="bottom"/>
          </w:tcPr>
          <w:p w14:paraId="1A587B35" w14:textId="77777777" w:rsidR="0088437F" w:rsidRPr="0088437F" w:rsidRDefault="0088437F" w:rsidP="0088437F">
            <w:pPr>
              <w:spacing w:after="0" w:line="240" w:lineRule="auto"/>
              <w:ind w:right="58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101,5</w:t>
            </w:r>
          </w:p>
        </w:tc>
      </w:tr>
      <w:tr w:rsidR="0088437F" w:rsidRPr="0088437F" w14:paraId="371B71B6" w14:textId="77777777" w:rsidTr="002567FA">
        <w:trPr>
          <w:trHeight w:val="289"/>
        </w:trPr>
        <w:tc>
          <w:tcPr>
            <w:tcW w:w="5420" w:type="dxa"/>
            <w:vAlign w:val="bottom"/>
          </w:tcPr>
          <w:p w14:paraId="49CF1887" w14:textId="77777777" w:rsidR="0088437F" w:rsidRPr="0088437F" w:rsidRDefault="0088437F" w:rsidP="0088437F">
            <w:pPr>
              <w:spacing w:after="0" w:line="240" w:lineRule="auto"/>
              <w:rPr>
                <w:rFonts w:ascii="Times New Roman" w:eastAsia="Times New Roman" w:hAnsi="Times New Roman" w:cs="Times New Roman"/>
                <w:i/>
                <w:sz w:val="20"/>
                <w:szCs w:val="20"/>
                <w:lang w:eastAsia="ru-RU"/>
              </w:rPr>
            </w:pPr>
            <w:r w:rsidRPr="0088437F">
              <w:rPr>
                <w:rFonts w:ascii="Times New Roman" w:eastAsia="Times New Roman" w:hAnsi="Times New Roman" w:cs="Times New Roman"/>
                <w:i/>
                <w:sz w:val="20"/>
                <w:szCs w:val="20"/>
                <w:lang w:eastAsia="ru-RU"/>
              </w:rPr>
              <w:t xml:space="preserve">         Международный автобус</w:t>
            </w:r>
          </w:p>
        </w:tc>
        <w:tc>
          <w:tcPr>
            <w:tcW w:w="2281" w:type="dxa"/>
            <w:vAlign w:val="bottom"/>
          </w:tcPr>
          <w:p w14:paraId="28ECCA90" w14:textId="77777777" w:rsidR="0088437F" w:rsidRPr="0088437F" w:rsidRDefault="0088437F" w:rsidP="0088437F">
            <w:pPr>
              <w:spacing w:after="0" w:line="240" w:lineRule="auto"/>
              <w:ind w:right="74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124,6</w:t>
            </w:r>
          </w:p>
        </w:tc>
        <w:tc>
          <w:tcPr>
            <w:tcW w:w="1983" w:type="dxa"/>
            <w:vAlign w:val="bottom"/>
          </w:tcPr>
          <w:p w14:paraId="1F23AFC9" w14:textId="77777777" w:rsidR="0088437F" w:rsidRPr="0088437F" w:rsidRDefault="0088437F" w:rsidP="0088437F">
            <w:pPr>
              <w:spacing w:after="0" w:line="240" w:lineRule="auto"/>
              <w:ind w:right="58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111,8</w:t>
            </w:r>
          </w:p>
        </w:tc>
      </w:tr>
      <w:tr w:rsidR="0088437F" w:rsidRPr="0088437F" w14:paraId="33516587" w14:textId="77777777" w:rsidTr="002567FA">
        <w:trPr>
          <w:trHeight w:val="289"/>
        </w:trPr>
        <w:tc>
          <w:tcPr>
            <w:tcW w:w="5420" w:type="dxa"/>
            <w:tcBorders>
              <w:bottom w:val="single" w:sz="8" w:space="0" w:color="auto"/>
            </w:tcBorders>
            <w:vAlign w:val="bottom"/>
          </w:tcPr>
          <w:p w14:paraId="32E615BB"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ky-KG" w:eastAsia="ru-RU"/>
              </w:rPr>
              <w:lastRenderedPageBreak/>
              <w:t xml:space="preserve">   </w:t>
            </w:r>
            <w:r w:rsidRPr="0088437F">
              <w:rPr>
                <w:rFonts w:ascii="Times New Roman" w:eastAsia="Times New Roman" w:hAnsi="Times New Roman" w:cs="Times New Roman"/>
                <w:sz w:val="20"/>
                <w:szCs w:val="20"/>
                <w:lang w:eastAsia="ru-RU"/>
              </w:rPr>
              <w:t>Воздушный пассажирский транспорт</w:t>
            </w:r>
          </w:p>
        </w:tc>
        <w:tc>
          <w:tcPr>
            <w:tcW w:w="2281" w:type="dxa"/>
            <w:tcBorders>
              <w:bottom w:val="single" w:sz="8" w:space="0" w:color="auto"/>
            </w:tcBorders>
            <w:vAlign w:val="bottom"/>
          </w:tcPr>
          <w:p w14:paraId="3FDC6CC4" w14:textId="77777777" w:rsidR="0088437F" w:rsidRPr="0088437F" w:rsidRDefault="0088437F" w:rsidP="0088437F">
            <w:pPr>
              <w:spacing w:after="0" w:line="240" w:lineRule="auto"/>
              <w:ind w:right="74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110,2</w:t>
            </w:r>
          </w:p>
        </w:tc>
        <w:tc>
          <w:tcPr>
            <w:tcW w:w="1983" w:type="dxa"/>
            <w:tcBorders>
              <w:bottom w:val="single" w:sz="8" w:space="0" w:color="auto"/>
            </w:tcBorders>
            <w:vAlign w:val="bottom"/>
          </w:tcPr>
          <w:p w14:paraId="06458023" w14:textId="77777777" w:rsidR="0088437F" w:rsidRPr="0088437F" w:rsidRDefault="0088437F" w:rsidP="0088437F">
            <w:pPr>
              <w:spacing w:after="0" w:line="240" w:lineRule="auto"/>
              <w:ind w:right="587"/>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84,8</w:t>
            </w:r>
          </w:p>
        </w:tc>
      </w:tr>
    </w:tbl>
    <w:p w14:paraId="54B0C954" w14:textId="77777777" w:rsidR="0088437F" w:rsidRPr="0088437F" w:rsidRDefault="0088437F" w:rsidP="0088437F">
      <w:pPr>
        <w:spacing w:after="0" w:line="264" w:lineRule="auto"/>
        <w:ind w:firstLine="709"/>
        <w:jc w:val="both"/>
        <w:rPr>
          <w:rFonts w:ascii="Times New Roman" w:eastAsia="Times New Roman" w:hAnsi="Times New Roman" w:cs="Times New Roman"/>
          <w:b/>
          <w:spacing w:val="-4"/>
          <w:sz w:val="24"/>
          <w:szCs w:val="24"/>
          <w:lang w:eastAsia="ru-RU"/>
        </w:rPr>
      </w:pPr>
    </w:p>
    <w:p w14:paraId="1D287AD4" w14:textId="77777777" w:rsidR="0088437F" w:rsidRPr="0088437F" w:rsidRDefault="0088437F" w:rsidP="0088437F">
      <w:pPr>
        <w:spacing w:after="0" w:line="264" w:lineRule="auto"/>
        <w:ind w:firstLine="709"/>
        <w:jc w:val="both"/>
        <w:rPr>
          <w:rFonts w:ascii="Times New Roman" w:eastAsia="Times New Roman" w:hAnsi="Times New Roman" w:cs="Times New Roman"/>
          <w:b/>
          <w:spacing w:val="-4"/>
          <w:sz w:val="24"/>
          <w:szCs w:val="24"/>
          <w:lang w:eastAsia="ru-RU"/>
        </w:rPr>
      </w:pPr>
      <w:r w:rsidRPr="0088437F">
        <w:rPr>
          <w:rFonts w:ascii="Times New Roman" w:eastAsia="Times New Roman" w:hAnsi="Times New Roman" w:cs="Times New Roman"/>
          <w:b/>
          <w:spacing w:val="-4"/>
          <w:sz w:val="24"/>
          <w:szCs w:val="24"/>
          <w:lang w:eastAsia="ru-RU"/>
        </w:rPr>
        <w:t xml:space="preserve">Индекс цен производителей промышленных товаров и услуг. </w:t>
      </w:r>
    </w:p>
    <w:p w14:paraId="34FCCC4A" w14:textId="77777777" w:rsidR="0088437F" w:rsidRPr="0088437F" w:rsidRDefault="0088437F" w:rsidP="0088437F">
      <w:pPr>
        <w:spacing w:after="0" w:line="264" w:lineRule="auto"/>
        <w:ind w:firstLine="709"/>
        <w:jc w:val="both"/>
        <w:rPr>
          <w:rFonts w:ascii="Times New Roman" w:eastAsia="Times New Roman" w:hAnsi="Times New Roman" w:cs="Times New Roman"/>
          <w:b/>
          <w:spacing w:val="-4"/>
          <w:sz w:val="24"/>
          <w:szCs w:val="24"/>
          <w:lang w:eastAsia="ru-RU"/>
        </w:rPr>
      </w:pPr>
      <w:r w:rsidRPr="0088437F">
        <w:rPr>
          <w:rFonts w:ascii="Times New Roman" w:eastAsia="Times New Roman" w:hAnsi="Times New Roman" w:cs="Times New Roman"/>
          <w:sz w:val="24"/>
          <w:szCs w:val="24"/>
          <w:lang w:eastAsia="ru-RU"/>
        </w:rPr>
        <w:t xml:space="preserve">В </w:t>
      </w:r>
      <w:r w:rsidRPr="0088437F">
        <w:rPr>
          <w:rFonts w:ascii="Times New Roman" w:eastAsia="Times New Roman" w:hAnsi="Times New Roman" w:cs="Times New Roman"/>
          <w:sz w:val="24"/>
          <w:szCs w:val="24"/>
          <w:lang w:val="ky-KG" w:eastAsia="ru-RU"/>
        </w:rPr>
        <w:t xml:space="preserve">августе </w:t>
      </w:r>
      <w:r w:rsidRPr="0088437F">
        <w:rPr>
          <w:rFonts w:ascii="Times New Roman" w:eastAsia="Times New Roman" w:hAnsi="Times New Roman" w:cs="Times New Roman"/>
          <w:sz w:val="24"/>
          <w:szCs w:val="24"/>
          <w:lang w:eastAsia="ru-RU"/>
        </w:rPr>
        <w:t xml:space="preserve">2024г. по сравнению с предыдущим месяцем индекс цен производителей промышленных товаров и услуг составил </w:t>
      </w:r>
      <w:r w:rsidRPr="0088437F">
        <w:rPr>
          <w:rFonts w:ascii="Times New Roman" w:eastAsia="Times New Roman" w:hAnsi="Times New Roman" w:cs="Times New Roman"/>
          <w:sz w:val="24"/>
          <w:szCs w:val="24"/>
          <w:lang w:val="ky-KG" w:eastAsia="ru-RU"/>
        </w:rPr>
        <w:t>99,3</w:t>
      </w:r>
      <w:r w:rsidRPr="0088437F">
        <w:rPr>
          <w:rFonts w:ascii="Times New Roman" w:eastAsia="Times New Roman" w:hAnsi="Times New Roman" w:cs="Times New Roman"/>
          <w:sz w:val="24"/>
          <w:szCs w:val="24"/>
          <w:lang w:eastAsia="ru-RU"/>
        </w:rPr>
        <w:t xml:space="preserve"> процент</w:t>
      </w:r>
      <w:r w:rsidRPr="0088437F">
        <w:rPr>
          <w:rFonts w:ascii="Times New Roman" w:eastAsia="Times New Roman" w:hAnsi="Times New Roman" w:cs="Times New Roman"/>
          <w:sz w:val="24"/>
          <w:szCs w:val="24"/>
          <w:lang w:val="ky-KG" w:eastAsia="ru-RU"/>
        </w:rPr>
        <w:t>а</w:t>
      </w:r>
      <w:r w:rsidRPr="0088437F">
        <w:rPr>
          <w:rFonts w:ascii="Times New Roman" w:eastAsia="Times New Roman" w:hAnsi="Times New Roman" w:cs="Times New Roman"/>
          <w:sz w:val="24"/>
          <w:szCs w:val="24"/>
          <w:lang w:eastAsia="ru-RU"/>
        </w:rPr>
        <w:t>.</w:t>
      </w:r>
    </w:p>
    <w:p w14:paraId="61361257" w14:textId="77777777" w:rsidR="0088437F" w:rsidRPr="0088437F" w:rsidRDefault="0088437F" w:rsidP="0088437F">
      <w:pPr>
        <w:spacing w:after="0" w:line="264" w:lineRule="auto"/>
        <w:ind w:firstLine="709"/>
        <w:jc w:val="both"/>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sz w:val="24"/>
          <w:szCs w:val="24"/>
          <w:lang w:eastAsia="ru-RU"/>
        </w:rPr>
        <w:t xml:space="preserve">Индекс цен производителей в обрабатывающих производствах </w:t>
      </w:r>
      <w:r w:rsidRPr="0088437F">
        <w:rPr>
          <w:rFonts w:ascii="Times New Roman" w:eastAsia="Times New Roman" w:hAnsi="Times New Roman" w:cs="Times New Roman"/>
          <w:sz w:val="24"/>
          <w:szCs w:val="24"/>
          <w:lang w:val="ky-KG" w:eastAsia="ru-RU"/>
        </w:rPr>
        <w:t>повысился</w:t>
      </w:r>
      <w:r w:rsidRPr="0088437F">
        <w:rPr>
          <w:rFonts w:ascii="Times New Roman" w:eastAsia="Times New Roman" w:hAnsi="Times New Roman" w:cs="Times New Roman"/>
          <w:sz w:val="24"/>
          <w:szCs w:val="24"/>
          <w:lang w:eastAsia="ru-RU"/>
        </w:rPr>
        <w:t xml:space="preserve"> на </w:t>
      </w:r>
      <w:r w:rsidRPr="0088437F">
        <w:rPr>
          <w:rFonts w:ascii="Times New Roman" w:eastAsia="Times New Roman" w:hAnsi="Times New Roman" w:cs="Times New Roman"/>
          <w:sz w:val="24"/>
          <w:szCs w:val="24"/>
          <w:lang w:val="ky-KG" w:eastAsia="ru-RU"/>
        </w:rPr>
        <w:t>0,2</w:t>
      </w:r>
      <w:r w:rsidRPr="0088437F">
        <w:rPr>
          <w:rFonts w:ascii="Times New Roman" w:eastAsia="Times New Roman" w:hAnsi="Times New Roman" w:cs="Times New Roman"/>
          <w:sz w:val="24"/>
          <w:szCs w:val="24"/>
          <w:lang w:eastAsia="ru-RU"/>
        </w:rPr>
        <w:t xml:space="preserve"> процента.</w:t>
      </w:r>
      <w:r w:rsidRPr="0088437F">
        <w:rPr>
          <w:rFonts w:ascii="Times New Roman" w:eastAsia="Times New Roman" w:hAnsi="Times New Roman" w:cs="Times New Roman"/>
          <w:sz w:val="24"/>
          <w:szCs w:val="24"/>
          <w:lang w:val="ky-KG" w:eastAsia="ru-RU"/>
        </w:rPr>
        <w:t xml:space="preserve"> Повысились цены в производстве основных металлов и готовых металлических изделий, кроме машин и оборудования – на 2 процента. Снизились цены на производство пищевых продуктов (включая напитки) и табачных изделий  – 0,2 процента. </w:t>
      </w:r>
    </w:p>
    <w:p w14:paraId="726A7D2D" w14:textId="77777777" w:rsidR="0088437F" w:rsidRPr="0088437F" w:rsidRDefault="0088437F" w:rsidP="0088437F">
      <w:pPr>
        <w:spacing w:after="0" w:line="264" w:lineRule="auto"/>
        <w:ind w:firstLine="709"/>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val="ky-KG" w:eastAsia="ru-RU"/>
        </w:rPr>
        <w:t xml:space="preserve">Индексы цен производителей предприятий </w:t>
      </w:r>
      <w:r w:rsidRPr="0088437F">
        <w:rPr>
          <w:rFonts w:ascii="Times New Roman" w:eastAsia="Times New Roman" w:hAnsi="Times New Roman" w:cs="Times New Roman"/>
          <w:sz w:val="24"/>
          <w:szCs w:val="24"/>
          <w:lang w:eastAsia="ru-RU"/>
        </w:rPr>
        <w:t>обеспечения (снабжения) электроэнергией, газом, паром и кондиционированным воздухом</w:t>
      </w:r>
      <w:r w:rsidRPr="0088437F">
        <w:rPr>
          <w:rFonts w:ascii="Times New Roman" w:eastAsia="Times New Roman" w:hAnsi="Times New Roman" w:cs="Times New Roman"/>
          <w:sz w:val="24"/>
          <w:szCs w:val="24"/>
          <w:lang w:val="ky-KG" w:eastAsia="ru-RU"/>
        </w:rPr>
        <w:t xml:space="preserve"> снизились – на 2,4 процента, а в предприятиях водоснабжения, очистки, обработки отходов и получения вторичного сырья индексы цен остались на прежнем уровне</w:t>
      </w:r>
      <w:r w:rsidRPr="0088437F">
        <w:rPr>
          <w:rFonts w:ascii="Times New Roman" w:eastAsia="Times New Roman" w:hAnsi="Times New Roman" w:cs="Times New Roman"/>
          <w:sz w:val="24"/>
          <w:szCs w:val="24"/>
          <w:lang w:eastAsia="ru-RU"/>
        </w:rPr>
        <w:t>.</w:t>
      </w:r>
    </w:p>
    <w:p w14:paraId="7A5124ED" w14:textId="77777777" w:rsidR="0088437F" w:rsidRPr="0088437F" w:rsidRDefault="0088437F" w:rsidP="0088437F">
      <w:pPr>
        <w:spacing w:after="0" w:line="252" w:lineRule="auto"/>
        <w:ind w:left="1418" w:hanging="1418"/>
        <w:rPr>
          <w:rFonts w:ascii="Times New Roman" w:eastAsia="Times New Roman" w:hAnsi="Times New Roman" w:cs="Times New Roman"/>
          <w:b/>
          <w:sz w:val="24"/>
          <w:szCs w:val="24"/>
          <w:lang w:eastAsia="ru-RU"/>
        </w:rPr>
      </w:pPr>
    </w:p>
    <w:p w14:paraId="1602826C" w14:textId="77777777" w:rsidR="0088437F" w:rsidRPr="0088437F" w:rsidRDefault="0088437F" w:rsidP="0088437F">
      <w:pPr>
        <w:spacing w:after="0" w:line="252" w:lineRule="auto"/>
        <w:ind w:left="1418" w:hanging="1418"/>
        <w:rPr>
          <w:rFonts w:ascii="Times New Roman" w:eastAsia="Times New Roman" w:hAnsi="Times New Roman" w:cs="Times New Roman"/>
          <w:i/>
          <w:sz w:val="20"/>
          <w:szCs w:val="20"/>
          <w:lang w:eastAsia="ru-RU"/>
        </w:rPr>
      </w:pPr>
      <w:r w:rsidRPr="0088437F">
        <w:rPr>
          <w:rFonts w:ascii="Times New Roman" w:eastAsia="Times New Roman" w:hAnsi="Times New Roman" w:cs="Times New Roman"/>
          <w:b/>
          <w:sz w:val="24"/>
          <w:szCs w:val="24"/>
          <w:lang w:eastAsia="ru-RU"/>
        </w:rPr>
        <w:t>Таблица 50: Индекс цен производителей промышленных товаров и услуг в 2024г.</w:t>
      </w:r>
      <w:r w:rsidRPr="0088437F">
        <w:rPr>
          <w:rFonts w:ascii="Times New Roman" w:eastAsia="Times New Roman" w:hAnsi="Times New Roman" w:cs="Times New Roman"/>
          <w:b/>
          <w:sz w:val="24"/>
          <w:szCs w:val="24"/>
          <w:lang w:eastAsia="ru-RU"/>
        </w:rPr>
        <w:br/>
      </w:r>
      <w:r w:rsidRPr="0088437F">
        <w:rPr>
          <w:rFonts w:ascii="Times New Roman" w:eastAsia="Times New Roman" w:hAnsi="Times New Roman" w:cs="Times New Roman"/>
          <w:i/>
          <w:sz w:val="20"/>
          <w:szCs w:val="20"/>
          <w:lang w:eastAsia="ru-RU"/>
        </w:rPr>
        <w:t>(в процентах)</w:t>
      </w:r>
    </w:p>
    <w:p w14:paraId="7952397B" w14:textId="77777777" w:rsidR="0088437F" w:rsidRPr="0088437F" w:rsidRDefault="0088437F" w:rsidP="0088437F">
      <w:pPr>
        <w:spacing w:after="0" w:line="252" w:lineRule="auto"/>
        <w:ind w:left="1418" w:hanging="1418"/>
        <w:rPr>
          <w:rFonts w:ascii="Times New Roman" w:eastAsia="Times New Roman" w:hAnsi="Times New Roman" w:cs="Times New Roman"/>
          <w:i/>
          <w:sz w:val="10"/>
          <w:szCs w:val="10"/>
          <w:lang w:eastAsia="ru-RU"/>
        </w:rPr>
      </w:pPr>
    </w:p>
    <w:tbl>
      <w:tblPr>
        <w:tblW w:w="9762" w:type="dxa"/>
        <w:tblLook w:val="00A0" w:firstRow="1" w:lastRow="0" w:firstColumn="1" w:lastColumn="0" w:noHBand="0" w:noVBand="0"/>
      </w:tblPr>
      <w:tblGrid>
        <w:gridCol w:w="1155"/>
        <w:gridCol w:w="1933"/>
        <w:gridCol w:w="1988"/>
        <w:gridCol w:w="2555"/>
        <w:gridCol w:w="2131"/>
      </w:tblGrid>
      <w:tr w:rsidR="0088437F" w:rsidRPr="0088437F" w14:paraId="5B1E7FF0" w14:textId="77777777" w:rsidTr="002567FA">
        <w:trPr>
          <w:trHeight w:val="1156"/>
        </w:trPr>
        <w:tc>
          <w:tcPr>
            <w:tcW w:w="1155" w:type="dxa"/>
            <w:tcBorders>
              <w:top w:val="single" w:sz="4" w:space="0" w:color="auto"/>
              <w:left w:val="nil"/>
              <w:bottom w:val="single" w:sz="4" w:space="0" w:color="auto"/>
              <w:right w:val="nil"/>
            </w:tcBorders>
          </w:tcPr>
          <w:p w14:paraId="62741220" w14:textId="77777777" w:rsidR="0088437F" w:rsidRPr="0088437F" w:rsidRDefault="0088437F" w:rsidP="0088437F">
            <w:pPr>
              <w:spacing w:after="0" w:line="276" w:lineRule="auto"/>
              <w:jc w:val="center"/>
              <w:rPr>
                <w:rFonts w:ascii="Times New Roman" w:eastAsia="Times New Roman" w:hAnsi="Times New Roman" w:cs="Times New Roman"/>
                <w:sz w:val="20"/>
                <w:szCs w:val="20"/>
                <w:lang w:eastAsia="ru-RU"/>
              </w:rPr>
            </w:pPr>
          </w:p>
        </w:tc>
        <w:tc>
          <w:tcPr>
            <w:tcW w:w="1933" w:type="dxa"/>
            <w:tcBorders>
              <w:top w:val="single" w:sz="4" w:space="0" w:color="auto"/>
              <w:left w:val="nil"/>
              <w:bottom w:val="single" w:sz="4" w:space="0" w:color="auto"/>
              <w:right w:val="nil"/>
            </w:tcBorders>
            <w:vAlign w:val="center"/>
            <w:hideMark/>
          </w:tcPr>
          <w:p w14:paraId="19E84BF0" w14:textId="77777777" w:rsidR="0088437F" w:rsidRPr="0088437F" w:rsidRDefault="0088437F" w:rsidP="0088437F">
            <w:pPr>
              <w:spacing w:after="0" w:line="276"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Общий индекс цен производителей</w:t>
            </w:r>
          </w:p>
        </w:tc>
        <w:tc>
          <w:tcPr>
            <w:tcW w:w="1988" w:type="dxa"/>
            <w:tcBorders>
              <w:top w:val="single" w:sz="4" w:space="0" w:color="auto"/>
              <w:left w:val="nil"/>
              <w:bottom w:val="single" w:sz="4" w:space="0" w:color="auto"/>
              <w:right w:val="nil"/>
            </w:tcBorders>
            <w:vAlign w:val="center"/>
            <w:hideMark/>
          </w:tcPr>
          <w:p w14:paraId="7FB608C1" w14:textId="77777777" w:rsidR="0088437F" w:rsidRPr="0088437F" w:rsidRDefault="0088437F" w:rsidP="0088437F">
            <w:pPr>
              <w:spacing w:after="0" w:line="276"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b/>
                <w:sz w:val="20"/>
                <w:szCs w:val="20"/>
                <w:lang w:eastAsia="ru-RU"/>
              </w:rPr>
              <w:t xml:space="preserve">Обрабатывающие </w:t>
            </w:r>
            <w:r w:rsidRPr="0088437F">
              <w:rPr>
                <w:rFonts w:ascii="Times New Roman" w:eastAsia="Times New Roman" w:hAnsi="Times New Roman" w:cs="Times New Roman"/>
                <w:b/>
                <w:sz w:val="20"/>
                <w:szCs w:val="20"/>
                <w:lang w:eastAsia="ru-RU"/>
              </w:rPr>
              <w:br/>
              <w:t>производства</w:t>
            </w:r>
          </w:p>
        </w:tc>
        <w:tc>
          <w:tcPr>
            <w:tcW w:w="2554" w:type="dxa"/>
            <w:tcBorders>
              <w:top w:val="single" w:sz="4" w:space="0" w:color="auto"/>
              <w:left w:val="nil"/>
              <w:bottom w:val="single" w:sz="4" w:space="0" w:color="auto"/>
              <w:right w:val="nil"/>
            </w:tcBorders>
            <w:hideMark/>
          </w:tcPr>
          <w:p w14:paraId="057ADAC3" w14:textId="77777777" w:rsidR="0088437F" w:rsidRPr="0088437F" w:rsidRDefault="0088437F" w:rsidP="0088437F">
            <w:pPr>
              <w:spacing w:after="0" w:line="276"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b/>
                <w:sz w:val="20"/>
                <w:szCs w:val="20"/>
                <w:lang w:eastAsia="ru-RU"/>
              </w:rPr>
              <w:t>Обеспечение (снабжение) электроэнергией, газом, паром и кондиционированным воздухом</w:t>
            </w:r>
          </w:p>
        </w:tc>
        <w:tc>
          <w:tcPr>
            <w:tcW w:w="2129" w:type="dxa"/>
            <w:tcBorders>
              <w:top w:val="single" w:sz="4" w:space="0" w:color="auto"/>
              <w:left w:val="nil"/>
              <w:bottom w:val="single" w:sz="4" w:space="0" w:color="auto"/>
              <w:right w:val="nil"/>
            </w:tcBorders>
            <w:hideMark/>
          </w:tcPr>
          <w:p w14:paraId="55272E0D" w14:textId="77777777" w:rsidR="0088437F" w:rsidRPr="0088437F" w:rsidRDefault="0088437F" w:rsidP="0088437F">
            <w:pPr>
              <w:spacing w:after="0" w:line="276"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b/>
                <w:sz w:val="20"/>
                <w:szCs w:val="20"/>
                <w:lang w:eastAsia="ru-RU"/>
              </w:rPr>
              <w:t>Водоснабжение, очистка, обработка отходов и получение вторичного сырья</w:t>
            </w:r>
          </w:p>
        </w:tc>
      </w:tr>
      <w:tr w:rsidR="0088437F" w:rsidRPr="0088437F" w14:paraId="5D075150" w14:textId="77777777" w:rsidTr="002567FA">
        <w:trPr>
          <w:trHeight w:val="226"/>
        </w:trPr>
        <w:tc>
          <w:tcPr>
            <w:tcW w:w="9762" w:type="dxa"/>
            <w:gridSpan w:val="5"/>
            <w:tcBorders>
              <w:top w:val="single" w:sz="4" w:space="0" w:color="auto"/>
              <w:left w:val="nil"/>
              <w:bottom w:val="nil"/>
              <w:right w:val="nil"/>
            </w:tcBorders>
            <w:vAlign w:val="center"/>
          </w:tcPr>
          <w:p w14:paraId="3C1F0483" w14:textId="77777777" w:rsidR="0088437F" w:rsidRPr="0088437F" w:rsidRDefault="0088437F" w:rsidP="0088437F">
            <w:pPr>
              <w:spacing w:after="0" w:line="276" w:lineRule="auto"/>
              <w:jc w:val="center"/>
              <w:rPr>
                <w:rFonts w:ascii="Times New Roman" w:eastAsia="Times New Roman" w:hAnsi="Times New Roman" w:cs="Times New Roman"/>
                <w:i/>
                <w:sz w:val="20"/>
                <w:szCs w:val="20"/>
                <w:lang w:eastAsia="ru-RU"/>
              </w:rPr>
            </w:pPr>
            <w:r w:rsidRPr="0088437F">
              <w:rPr>
                <w:rFonts w:ascii="Times New Roman" w:eastAsia="Times New Roman" w:hAnsi="Times New Roman" w:cs="Times New Roman"/>
                <w:i/>
                <w:sz w:val="20"/>
                <w:szCs w:val="20"/>
                <w:lang w:eastAsia="ru-RU"/>
              </w:rPr>
              <w:t>к предыдущему месяцу</w:t>
            </w:r>
          </w:p>
          <w:p w14:paraId="0CFCE5C4" w14:textId="77777777" w:rsidR="0088437F" w:rsidRPr="0088437F" w:rsidRDefault="0088437F" w:rsidP="0088437F">
            <w:pPr>
              <w:spacing w:after="0" w:line="276" w:lineRule="auto"/>
              <w:jc w:val="center"/>
              <w:rPr>
                <w:rFonts w:ascii="Times New Roman" w:eastAsia="Times New Roman" w:hAnsi="Times New Roman" w:cs="Times New Roman"/>
                <w:b/>
                <w:sz w:val="10"/>
                <w:szCs w:val="10"/>
                <w:lang w:eastAsia="ru-RU"/>
              </w:rPr>
            </w:pPr>
          </w:p>
        </w:tc>
      </w:tr>
      <w:tr w:rsidR="0088437F" w:rsidRPr="0088437F" w14:paraId="7DF8F08C" w14:textId="77777777" w:rsidTr="002567FA">
        <w:trPr>
          <w:trHeight w:val="57"/>
        </w:trPr>
        <w:tc>
          <w:tcPr>
            <w:tcW w:w="1155" w:type="dxa"/>
            <w:vAlign w:val="bottom"/>
            <w:hideMark/>
          </w:tcPr>
          <w:p w14:paraId="7CC76458" w14:textId="77777777" w:rsidR="0088437F" w:rsidRPr="0088437F" w:rsidRDefault="0088437F" w:rsidP="0088437F">
            <w:pPr>
              <w:spacing w:after="0" w:line="252"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Январь</w:t>
            </w:r>
          </w:p>
        </w:tc>
        <w:tc>
          <w:tcPr>
            <w:tcW w:w="1933" w:type="dxa"/>
            <w:vAlign w:val="bottom"/>
            <w:hideMark/>
          </w:tcPr>
          <w:p w14:paraId="08616E98" w14:textId="77777777" w:rsidR="0088437F" w:rsidRPr="0088437F" w:rsidRDefault="0088437F" w:rsidP="0088437F">
            <w:pPr>
              <w:tabs>
                <w:tab w:val="left" w:pos="1114"/>
              </w:tabs>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100,5</w:t>
            </w:r>
          </w:p>
        </w:tc>
        <w:tc>
          <w:tcPr>
            <w:tcW w:w="1988" w:type="dxa"/>
            <w:vAlign w:val="bottom"/>
            <w:hideMark/>
          </w:tcPr>
          <w:p w14:paraId="1CDC82FB" w14:textId="77777777" w:rsidR="0088437F" w:rsidRPr="0088437F" w:rsidRDefault="0088437F" w:rsidP="0088437F">
            <w:pPr>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100,1</w:t>
            </w:r>
          </w:p>
        </w:tc>
        <w:tc>
          <w:tcPr>
            <w:tcW w:w="2554" w:type="dxa"/>
            <w:vAlign w:val="bottom"/>
            <w:hideMark/>
          </w:tcPr>
          <w:p w14:paraId="52998EC8" w14:textId="77777777" w:rsidR="0088437F" w:rsidRPr="0088437F" w:rsidRDefault="0088437F" w:rsidP="0088437F">
            <w:pPr>
              <w:spacing w:after="0" w:line="252" w:lineRule="auto"/>
              <w:ind w:right="88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101,8</w:t>
            </w:r>
          </w:p>
        </w:tc>
        <w:tc>
          <w:tcPr>
            <w:tcW w:w="2129" w:type="dxa"/>
            <w:vAlign w:val="bottom"/>
            <w:hideMark/>
          </w:tcPr>
          <w:p w14:paraId="68075FF4" w14:textId="77777777" w:rsidR="0088437F" w:rsidRPr="0088437F" w:rsidRDefault="0088437F" w:rsidP="0088437F">
            <w:pPr>
              <w:spacing w:after="0" w:line="252" w:lineRule="auto"/>
              <w:ind w:right="773"/>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100,0</w:t>
            </w:r>
          </w:p>
        </w:tc>
      </w:tr>
      <w:tr w:rsidR="0088437F" w:rsidRPr="0088437F" w14:paraId="5BF0C6F5" w14:textId="77777777" w:rsidTr="002567FA">
        <w:trPr>
          <w:trHeight w:val="57"/>
        </w:trPr>
        <w:tc>
          <w:tcPr>
            <w:tcW w:w="1155" w:type="dxa"/>
            <w:vAlign w:val="bottom"/>
            <w:hideMark/>
          </w:tcPr>
          <w:p w14:paraId="5231340D" w14:textId="77777777" w:rsidR="0088437F" w:rsidRPr="0088437F" w:rsidRDefault="0088437F" w:rsidP="0088437F">
            <w:pPr>
              <w:spacing w:after="0" w:line="252"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Февраль</w:t>
            </w:r>
          </w:p>
        </w:tc>
        <w:tc>
          <w:tcPr>
            <w:tcW w:w="1933" w:type="dxa"/>
            <w:vAlign w:val="bottom"/>
            <w:hideMark/>
          </w:tcPr>
          <w:p w14:paraId="44A6C70A" w14:textId="77777777" w:rsidR="0088437F" w:rsidRPr="0088437F" w:rsidRDefault="0088437F" w:rsidP="0088437F">
            <w:pPr>
              <w:tabs>
                <w:tab w:val="left" w:pos="1114"/>
              </w:tabs>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110,4</w:t>
            </w:r>
          </w:p>
        </w:tc>
        <w:tc>
          <w:tcPr>
            <w:tcW w:w="1988" w:type="dxa"/>
            <w:vAlign w:val="bottom"/>
            <w:hideMark/>
          </w:tcPr>
          <w:p w14:paraId="4D2EAF30" w14:textId="77777777" w:rsidR="0088437F" w:rsidRPr="0088437F" w:rsidRDefault="0088437F" w:rsidP="0088437F">
            <w:pPr>
              <w:spacing w:after="0" w:line="252" w:lineRule="auto"/>
              <w:ind w:right="601"/>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100,5</w:t>
            </w:r>
          </w:p>
        </w:tc>
        <w:tc>
          <w:tcPr>
            <w:tcW w:w="2554" w:type="dxa"/>
            <w:vAlign w:val="bottom"/>
            <w:hideMark/>
          </w:tcPr>
          <w:p w14:paraId="13039523" w14:textId="77777777" w:rsidR="0088437F" w:rsidRPr="0088437F" w:rsidRDefault="0088437F" w:rsidP="0088437F">
            <w:pPr>
              <w:spacing w:after="0" w:line="252" w:lineRule="auto"/>
              <w:ind w:right="88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138,0</w:t>
            </w:r>
          </w:p>
        </w:tc>
        <w:tc>
          <w:tcPr>
            <w:tcW w:w="2129" w:type="dxa"/>
            <w:vAlign w:val="bottom"/>
            <w:hideMark/>
          </w:tcPr>
          <w:p w14:paraId="0B7D2B3F" w14:textId="77777777" w:rsidR="0088437F" w:rsidRPr="0088437F" w:rsidRDefault="0088437F" w:rsidP="0088437F">
            <w:pPr>
              <w:spacing w:after="0" w:line="252" w:lineRule="auto"/>
              <w:ind w:right="773"/>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99,5</w:t>
            </w:r>
          </w:p>
        </w:tc>
      </w:tr>
      <w:tr w:rsidR="0088437F" w:rsidRPr="0088437F" w14:paraId="7446B3BD" w14:textId="77777777" w:rsidTr="002567FA">
        <w:trPr>
          <w:trHeight w:val="57"/>
        </w:trPr>
        <w:tc>
          <w:tcPr>
            <w:tcW w:w="1155" w:type="dxa"/>
            <w:vAlign w:val="bottom"/>
            <w:hideMark/>
          </w:tcPr>
          <w:p w14:paraId="3F0D9240" w14:textId="77777777" w:rsidR="0088437F" w:rsidRPr="0088437F" w:rsidRDefault="0088437F" w:rsidP="0088437F">
            <w:pPr>
              <w:spacing w:after="0" w:line="252"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Март </w:t>
            </w:r>
          </w:p>
        </w:tc>
        <w:tc>
          <w:tcPr>
            <w:tcW w:w="1933" w:type="dxa"/>
            <w:vAlign w:val="bottom"/>
            <w:hideMark/>
          </w:tcPr>
          <w:p w14:paraId="06B074A6" w14:textId="77777777" w:rsidR="0088437F" w:rsidRPr="0088437F" w:rsidRDefault="0088437F" w:rsidP="0088437F">
            <w:pPr>
              <w:tabs>
                <w:tab w:val="left" w:pos="1114"/>
              </w:tabs>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99,0</w:t>
            </w:r>
          </w:p>
        </w:tc>
        <w:tc>
          <w:tcPr>
            <w:tcW w:w="1988" w:type="dxa"/>
            <w:vAlign w:val="bottom"/>
            <w:hideMark/>
          </w:tcPr>
          <w:p w14:paraId="3A77BE26" w14:textId="77777777" w:rsidR="0088437F" w:rsidRPr="0088437F" w:rsidRDefault="0088437F" w:rsidP="0088437F">
            <w:pPr>
              <w:spacing w:after="0" w:line="252" w:lineRule="auto"/>
              <w:ind w:right="601"/>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99,9</w:t>
            </w:r>
          </w:p>
        </w:tc>
        <w:tc>
          <w:tcPr>
            <w:tcW w:w="2554" w:type="dxa"/>
            <w:vAlign w:val="bottom"/>
            <w:hideMark/>
          </w:tcPr>
          <w:p w14:paraId="1EC69A56" w14:textId="77777777" w:rsidR="0088437F" w:rsidRPr="0088437F" w:rsidRDefault="0088437F" w:rsidP="0088437F">
            <w:pPr>
              <w:spacing w:after="0" w:line="252" w:lineRule="auto"/>
              <w:ind w:right="88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97,2</w:t>
            </w:r>
          </w:p>
        </w:tc>
        <w:tc>
          <w:tcPr>
            <w:tcW w:w="2129" w:type="dxa"/>
            <w:vAlign w:val="bottom"/>
            <w:hideMark/>
          </w:tcPr>
          <w:p w14:paraId="441BA99D" w14:textId="77777777" w:rsidR="0088437F" w:rsidRPr="0088437F" w:rsidRDefault="0088437F" w:rsidP="0088437F">
            <w:pPr>
              <w:spacing w:after="0" w:line="252" w:lineRule="auto"/>
              <w:ind w:right="773"/>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100,0</w:t>
            </w:r>
          </w:p>
        </w:tc>
      </w:tr>
      <w:tr w:rsidR="0088437F" w:rsidRPr="0088437F" w14:paraId="7B44B5BD" w14:textId="77777777" w:rsidTr="002567FA">
        <w:trPr>
          <w:trHeight w:val="57"/>
        </w:trPr>
        <w:tc>
          <w:tcPr>
            <w:tcW w:w="1155" w:type="dxa"/>
            <w:vAlign w:val="bottom"/>
            <w:hideMark/>
          </w:tcPr>
          <w:p w14:paraId="576A5358" w14:textId="77777777" w:rsidR="0088437F" w:rsidRPr="0088437F" w:rsidRDefault="0088437F" w:rsidP="0088437F">
            <w:pPr>
              <w:spacing w:after="0" w:line="252"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Апрель</w:t>
            </w:r>
          </w:p>
        </w:tc>
        <w:tc>
          <w:tcPr>
            <w:tcW w:w="1933" w:type="dxa"/>
            <w:vAlign w:val="bottom"/>
            <w:hideMark/>
          </w:tcPr>
          <w:p w14:paraId="250C3036" w14:textId="77777777" w:rsidR="0088437F" w:rsidRPr="0088437F" w:rsidRDefault="0088437F" w:rsidP="0088437F">
            <w:pPr>
              <w:tabs>
                <w:tab w:val="left" w:pos="1114"/>
              </w:tabs>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102,8</w:t>
            </w:r>
          </w:p>
        </w:tc>
        <w:tc>
          <w:tcPr>
            <w:tcW w:w="1988" w:type="dxa"/>
            <w:vAlign w:val="bottom"/>
            <w:hideMark/>
          </w:tcPr>
          <w:p w14:paraId="5FA247E7" w14:textId="77777777" w:rsidR="0088437F" w:rsidRPr="0088437F" w:rsidRDefault="0088437F" w:rsidP="0088437F">
            <w:pPr>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103,0</w:t>
            </w:r>
          </w:p>
        </w:tc>
        <w:tc>
          <w:tcPr>
            <w:tcW w:w="2554" w:type="dxa"/>
            <w:vAlign w:val="bottom"/>
            <w:hideMark/>
          </w:tcPr>
          <w:p w14:paraId="6FAD6346" w14:textId="77777777" w:rsidR="0088437F" w:rsidRPr="0088437F" w:rsidRDefault="0088437F" w:rsidP="0088437F">
            <w:pPr>
              <w:spacing w:after="0" w:line="252" w:lineRule="auto"/>
              <w:ind w:right="88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102,6</w:t>
            </w:r>
          </w:p>
        </w:tc>
        <w:tc>
          <w:tcPr>
            <w:tcW w:w="2129" w:type="dxa"/>
            <w:vAlign w:val="bottom"/>
            <w:hideMark/>
          </w:tcPr>
          <w:p w14:paraId="69C66605" w14:textId="77777777" w:rsidR="0088437F" w:rsidRPr="0088437F" w:rsidRDefault="0088437F" w:rsidP="0088437F">
            <w:pPr>
              <w:spacing w:after="0" w:line="252" w:lineRule="auto"/>
              <w:ind w:right="77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r>
      <w:tr w:rsidR="0088437F" w:rsidRPr="0088437F" w14:paraId="6886B36D" w14:textId="77777777" w:rsidTr="002567FA">
        <w:trPr>
          <w:trHeight w:val="57"/>
        </w:trPr>
        <w:tc>
          <w:tcPr>
            <w:tcW w:w="1155" w:type="dxa"/>
            <w:vAlign w:val="bottom"/>
            <w:hideMark/>
          </w:tcPr>
          <w:p w14:paraId="15FD1165" w14:textId="77777777" w:rsidR="0088437F" w:rsidRPr="0088437F" w:rsidRDefault="0088437F" w:rsidP="0088437F">
            <w:pPr>
              <w:spacing w:after="0" w:line="252"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Май</w:t>
            </w:r>
          </w:p>
        </w:tc>
        <w:tc>
          <w:tcPr>
            <w:tcW w:w="1933" w:type="dxa"/>
            <w:vAlign w:val="bottom"/>
            <w:hideMark/>
          </w:tcPr>
          <w:p w14:paraId="2890FB60" w14:textId="77777777" w:rsidR="0088437F" w:rsidRPr="0088437F" w:rsidRDefault="0088437F" w:rsidP="0088437F">
            <w:pPr>
              <w:tabs>
                <w:tab w:val="left" w:pos="1114"/>
              </w:tabs>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95,8</w:t>
            </w:r>
          </w:p>
        </w:tc>
        <w:tc>
          <w:tcPr>
            <w:tcW w:w="1988" w:type="dxa"/>
            <w:vAlign w:val="bottom"/>
            <w:hideMark/>
          </w:tcPr>
          <w:p w14:paraId="5D0867BE" w14:textId="77777777" w:rsidR="0088437F" w:rsidRPr="0088437F" w:rsidRDefault="0088437F" w:rsidP="0088437F">
            <w:pPr>
              <w:spacing w:after="0" w:line="252" w:lineRule="auto"/>
              <w:ind w:right="601"/>
              <w:jc w:val="right"/>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val="ky-KG" w:eastAsia="ru-RU"/>
              </w:rPr>
              <w:t>99,6</w:t>
            </w:r>
          </w:p>
        </w:tc>
        <w:tc>
          <w:tcPr>
            <w:tcW w:w="2554" w:type="dxa"/>
            <w:vAlign w:val="bottom"/>
            <w:hideMark/>
          </w:tcPr>
          <w:p w14:paraId="2680C402" w14:textId="77777777" w:rsidR="0088437F" w:rsidRPr="0088437F" w:rsidRDefault="0088437F" w:rsidP="0088437F">
            <w:pPr>
              <w:spacing w:after="0" w:line="252" w:lineRule="auto"/>
              <w:ind w:right="88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88,0</w:t>
            </w:r>
          </w:p>
        </w:tc>
        <w:tc>
          <w:tcPr>
            <w:tcW w:w="2129" w:type="dxa"/>
            <w:vAlign w:val="bottom"/>
            <w:hideMark/>
          </w:tcPr>
          <w:p w14:paraId="34EC4E5A" w14:textId="77777777" w:rsidR="0088437F" w:rsidRPr="0088437F" w:rsidRDefault="0088437F" w:rsidP="0088437F">
            <w:pPr>
              <w:spacing w:after="0" w:line="252" w:lineRule="auto"/>
              <w:ind w:right="77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100,0                 </w:t>
            </w:r>
          </w:p>
        </w:tc>
      </w:tr>
      <w:tr w:rsidR="0088437F" w:rsidRPr="0088437F" w14:paraId="57CB3FD5" w14:textId="77777777" w:rsidTr="002567FA">
        <w:trPr>
          <w:trHeight w:val="57"/>
        </w:trPr>
        <w:tc>
          <w:tcPr>
            <w:tcW w:w="1155" w:type="dxa"/>
            <w:vAlign w:val="bottom"/>
            <w:hideMark/>
          </w:tcPr>
          <w:p w14:paraId="129E498C" w14:textId="77777777" w:rsidR="0088437F" w:rsidRPr="0088437F" w:rsidRDefault="0088437F" w:rsidP="0088437F">
            <w:pPr>
              <w:spacing w:after="0" w:line="252"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Июнь</w:t>
            </w:r>
          </w:p>
        </w:tc>
        <w:tc>
          <w:tcPr>
            <w:tcW w:w="1933" w:type="dxa"/>
            <w:vAlign w:val="bottom"/>
            <w:hideMark/>
          </w:tcPr>
          <w:p w14:paraId="5D783761" w14:textId="77777777" w:rsidR="0088437F" w:rsidRPr="0088437F" w:rsidRDefault="0088437F" w:rsidP="0088437F">
            <w:pPr>
              <w:tabs>
                <w:tab w:val="left" w:pos="1114"/>
              </w:tabs>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100,1</w:t>
            </w:r>
          </w:p>
        </w:tc>
        <w:tc>
          <w:tcPr>
            <w:tcW w:w="1988" w:type="dxa"/>
            <w:vAlign w:val="bottom"/>
            <w:hideMark/>
          </w:tcPr>
          <w:p w14:paraId="67F174EE" w14:textId="77777777" w:rsidR="0088437F" w:rsidRPr="0088437F" w:rsidRDefault="0088437F" w:rsidP="0088437F">
            <w:pPr>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100,1</w:t>
            </w:r>
          </w:p>
        </w:tc>
        <w:tc>
          <w:tcPr>
            <w:tcW w:w="2554" w:type="dxa"/>
            <w:vAlign w:val="bottom"/>
            <w:hideMark/>
          </w:tcPr>
          <w:p w14:paraId="351FAF7E" w14:textId="77777777" w:rsidR="0088437F" w:rsidRPr="0088437F" w:rsidRDefault="0088437F" w:rsidP="0088437F">
            <w:pPr>
              <w:spacing w:after="0" w:line="252" w:lineRule="auto"/>
              <w:ind w:right="88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100,2</w:t>
            </w:r>
          </w:p>
        </w:tc>
        <w:tc>
          <w:tcPr>
            <w:tcW w:w="2129" w:type="dxa"/>
            <w:vAlign w:val="bottom"/>
            <w:hideMark/>
          </w:tcPr>
          <w:p w14:paraId="1B9C573B" w14:textId="77777777" w:rsidR="0088437F" w:rsidRPr="0088437F" w:rsidRDefault="0088437F" w:rsidP="0088437F">
            <w:pPr>
              <w:spacing w:after="0" w:line="252" w:lineRule="auto"/>
              <w:ind w:right="77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100,0                          </w:t>
            </w:r>
          </w:p>
        </w:tc>
      </w:tr>
      <w:tr w:rsidR="0088437F" w:rsidRPr="0088437F" w14:paraId="058FC172" w14:textId="77777777" w:rsidTr="002567FA">
        <w:trPr>
          <w:trHeight w:val="57"/>
        </w:trPr>
        <w:tc>
          <w:tcPr>
            <w:tcW w:w="1155" w:type="dxa"/>
            <w:vAlign w:val="bottom"/>
            <w:hideMark/>
          </w:tcPr>
          <w:p w14:paraId="2B5CC092" w14:textId="77777777" w:rsidR="0088437F" w:rsidRPr="0088437F" w:rsidRDefault="0088437F" w:rsidP="0088437F">
            <w:pPr>
              <w:spacing w:after="0" w:line="252"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Июль</w:t>
            </w:r>
          </w:p>
        </w:tc>
        <w:tc>
          <w:tcPr>
            <w:tcW w:w="1933" w:type="dxa"/>
            <w:vAlign w:val="bottom"/>
            <w:hideMark/>
          </w:tcPr>
          <w:p w14:paraId="205473FD" w14:textId="77777777" w:rsidR="0088437F" w:rsidRPr="0088437F" w:rsidRDefault="0088437F" w:rsidP="0088437F">
            <w:pPr>
              <w:tabs>
                <w:tab w:val="left" w:pos="1114"/>
              </w:tabs>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104,7</w:t>
            </w:r>
          </w:p>
        </w:tc>
        <w:tc>
          <w:tcPr>
            <w:tcW w:w="1988" w:type="dxa"/>
            <w:vAlign w:val="bottom"/>
            <w:hideMark/>
          </w:tcPr>
          <w:p w14:paraId="62F2674E" w14:textId="77777777" w:rsidR="0088437F" w:rsidRPr="0088437F" w:rsidRDefault="0088437F" w:rsidP="0088437F">
            <w:pPr>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100,6</w:t>
            </w:r>
          </w:p>
        </w:tc>
        <w:tc>
          <w:tcPr>
            <w:tcW w:w="2554" w:type="dxa"/>
            <w:vAlign w:val="bottom"/>
            <w:hideMark/>
          </w:tcPr>
          <w:p w14:paraId="08721699" w14:textId="77777777" w:rsidR="0088437F" w:rsidRPr="0088437F" w:rsidRDefault="0088437F" w:rsidP="0088437F">
            <w:pPr>
              <w:spacing w:after="0" w:line="252" w:lineRule="auto"/>
              <w:ind w:right="88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114,2</w:t>
            </w:r>
          </w:p>
        </w:tc>
        <w:tc>
          <w:tcPr>
            <w:tcW w:w="2129" w:type="dxa"/>
            <w:vAlign w:val="bottom"/>
            <w:hideMark/>
          </w:tcPr>
          <w:p w14:paraId="1BD99758" w14:textId="77777777" w:rsidR="0088437F" w:rsidRPr="0088437F" w:rsidRDefault="0088437F" w:rsidP="0088437F">
            <w:pPr>
              <w:spacing w:after="0" w:line="252" w:lineRule="auto"/>
              <w:ind w:right="77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100,0                               </w:t>
            </w:r>
          </w:p>
        </w:tc>
      </w:tr>
      <w:tr w:rsidR="0088437F" w:rsidRPr="0088437F" w14:paraId="095D97C3" w14:textId="77777777" w:rsidTr="002567FA">
        <w:trPr>
          <w:trHeight w:val="57"/>
        </w:trPr>
        <w:tc>
          <w:tcPr>
            <w:tcW w:w="1155" w:type="dxa"/>
            <w:vAlign w:val="bottom"/>
            <w:hideMark/>
          </w:tcPr>
          <w:p w14:paraId="76FCE7E9" w14:textId="77777777" w:rsidR="0088437F" w:rsidRPr="0088437F" w:rsidRDefault="0088437F" w:rsidP="0088437F">
            <w:pPr>
              <w:spacing w:after="0" w:line="252"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Август</w:t>
            </w:r>
          </w:p>
        </w:tc>
        <w:tc>
          <w:tcPr>
            <w:tcW w:w="1933" w:type="dxa"/>
            <w:vAlign w:val="bottom"/>
            <w:hideMark/>
          </w:tcPr>
          <w:p w14:paraId="5F59CA02" w14:textId="77777777" w:rsidR="0088437F" w:rsidRPr="0088437F" w:rsidRDefault="0088437F" w:rsidP="0088437F">
            <w:pPr>
              <w:tabs>
                <w:tab w:val="left" w:pos="1114"/>
              </w:tabs>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99,3</w:t>
            </w:r>
          </w:p>
        </w:tc>
        <w:tc>
          <w:tcPr>
            <w:tcW w:w="1988" w:type="dxa"/>
            <w:vAlign w:val="bottom"/>
            <w:hideMark/>
          </w:tcPr>
          <w:p w14:paraId="12A78C04" w14:textId="77777777" w:rsidR="0088437F" w:rsidRPr="0088437F" w:rsidRDefault="0088437F" w:rsidP="0088437F">
            <w:pPr>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100,2</w:t>
            </w:r>
          </w:p>
        </w:tc>
        <w:tc>
          <w:tcPr>
            <w:tcW w:w="2554" w:type="dxa"/>
            <w:vAlign w:val="bottom"/>
            <w:hideMark/>
          </w:tcPr>
          <w:p w14:paraId="40B32E66" w14:textId="77777777" w:rsidR="0088437F" w:rsidRPr="0088437F" w:rsidRDefault="0088437F" w:rsidP="0088437F">
            <w:pPr>
              <w:spacing w:after="0" w:line="252" w:lineRule="auto"/>
              <w:ind w:right="88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97,6</w:t>
            </w:r>
          </w:p>
        </w:tc>
        <w:tc>
          <w:tcPr>
            <w:tcW w:w="2129" w:type="dxa"/>
            <w:vAlign w:val="bottom"/>
            <w:hideMark/>
          </w:tcPr>
          <w:p w14:paraId="3507DAB1" w14:textId="77777777" w:rsidR="0088437F" w:rsidRPr="0088437F" w:rsidRDefault="0088437F" w:rsidP="0088437F">
            <w:pPr>
              <w:spacing w:after="0" w:line="252" w:lineRule="auto"/>
              <w:ind w:right="77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r>
      <w:tr w:rsidR="0088437F" w:rsidRPr="0088437F" w14:paraId="12ED5FE8" w14:textId="77777777" w:rsidTr="002567FA">
        <w:trPr>
          <w:trHeight w:val="502"/>
        </w:trPr>
        <w:tc>
          <w:tcPr>
            <w:tcW w:w="1155" w:type="dxa"/>
            <w:vAlign w:val="bottom"/>
          </w:tcPr>
          <w:p w14:paraId="6693D70C" w14:textId="77777777" w:rsidR="0088437F" w:rsidRPr="0088437F" w:rsidRDefault="0088437F" w:rsidP="0088437F">
            <w:pPr>
              <w:spacing w:after="0" w:line="252" w:lineRule="auto"/>
              <w:rPr>
                <w:rFonts w:ascii="Times New Roman" w:eastAsia="Times New Roman" w:hAnsi="Times New Roman" w:cs="Times New Roman"/>
                <w:sz w:val="20"/>
                <w:szCs w:val="20"/>
                <w:lang w:val="ky-KG" w:eastAsia="ru-RU"/>
              </w:rPr>
            </w:pPr>
          </w:p>
          <w:p w14:paraId="50ADE4F0" w14:textId="77777777" w:rsidR="0088437F" w:rsidRPr="0088437F" w:rsidRDefault="0088437F" w:rsidP="0088437F">
            <w:pPr>
              <w:spacing w:after="0" w:line="252"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w:t>
            </w:r>
          </w:p>
          <w:p w14:paraId="3A34B583" w14:textId="77777777" w:rsidR="0088437F" w:rsidRPr="0088437F" w:rsidRDefault="0088437F" w:rsidP="0088437F">
            <w:pPr>
              <w:spacing w:after="0" w:line="252"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w:t>
            </w:r>
          </w:p>
          <w:p w14:paraId="132432C4" w14:textId="77777777" w:rsidR="0088437F" w:rsidRPr="0088437F" w:rsidRDefault="0088437F" w:rsidP="0088437F">
            <w:pPr>
              <w:spacing w:after="0" w:line="252" w:lineRule="auto"/>
              <w:rPr>
                <w:rFonts w:ascii="Times New Roman" w:eastAsia="Times New Roman" w:hAnsi="Times New Roman" w:cs="Times New Roman"/>
                <w:sz w:val="20"/>
                <w:szCs w:val="20"/>
                <w:lang w:val="ky-KG" w:eastAsia="ru-RU"/>
              </w:rPr>
            </w:pPr>
          </w:p>
        </w:tc>
        <w:tc>
          <w:tcPr>
            <w:tcW w:w="6476" w:type="dxa"/>
            <w:gridSpan w:val="3"/>
            <w:vAlign w:val="bottom"/>
          </w:tcPr>
          <w:p w14:paraId="6EBC4A50" w14:textId="77777777" w:rsidR="0088437F" w:rsidRPr="0088437F" w:rsidRDefault="0088437F" w:rsidP="0088437F">
            <w:pPr>
              <w:spacing w:after="0" w:line="252" w:lineRule="auto"/>
              <w:ind w:right="884"/>
              <w:jc w:val="right"/>
              <w:rPr>
                <w:rFonts w:ascii="Times New Roman" w:eastAsia="Times New Roman" w:hAnsi="Times New Roman" w:cs="Times New Roman"/>
                <w:i/>
                <w:sz w:val="20"/>
                <w:szCs w:val="20"/>
                <w:lang w:eastAsia="ru-RU"/>
              </w:rPr>
            </w:pPr>
            <w:r w:rsidRPr="0088437F">
              <w:rPr>
                <w:rFonts w:ascii="Times New Roman" w:eastAsia="Times New Roman" w:hAnsi="Times New Roman" w:cs="Times New Roman"/>
                <w:i/>
                <w:sz w:val="20"/>
                <w:szCs w:val="20"/>
                <w:lang w:eastAsia="ru-RU"/>
              </w:rPr>
              <w:t>к декабрю предыдущего года</w:t>
            </w:r>
          </w:p>
          <w:p w14:paraId="487BD958" w14:textId="77777777" w:rsidR="0088437F" w:rsidRPr="0088437F" w:rsidRDefault="0088437F" w:rsidP="0088437F">
            <w:pPr>
              <w:spacing w:after="0" w:line="252" w:lineRule="auto"/>
              <w:ind w:right="884"/>
              <w:jc w:val="right"/>
              <w:rPr>
                <w:rFonts w:ascii="Times New Roman" w:eastAsia="Times New Roman" w:hAnsi="Times New Roman" w:cs="Times New Roman"/>
                <w:i/>
                <w:sz w:val="20"/>
                <w:szCs w:val="20"/>
                <w:lang w:val="ky-KG" w:eastAsia="ru-RU"/>
              </w:rPr>
            </w:pPr>
          </w:p>
        </w:tc>
        <w:tc>
          <w:tcPr>
            <w:tcW w:w="2129" w:type="dxa"/>
            <w:vAlign w:val="bottom"/>
          </w:tcPr>
          <w:p w14:paraId="524DEF97" w14:textId="77777777" w:rsidR="0088437F" w:rsidRPr="0088437F" w:rsidRDefault="0088437F" w:rsidP="0088437F">
            <w:pPr>
              <w:spacing w:after="0" w:line="252" w:lineRule="auto"/>
              <w:ind w:right="773"/>
              <w:jc w:val="right"/>
              <w:rPr>
                <w:rFonts w:ascii="Times New Roman" w:eastAsia="Times New Roman" w:hAnsi="Times New Roman" w:cs="Times New Roman"/>
                <w:sz w:val="20"/>
                <w:szCs w:val="20"/>
                <w:lang w:eastAsia="ru-RU"/>
              </w:rPr>
            </w:pPr>
          </w:p>
        </w:tc>
      </w:tr>
      <w:tr w:rsidR="0088437F" w:rsidRPr="0088437F" w14:paraId="346B207E" w14:textId="77777777" w:rsidTr="002567FA">
        <w:trPr>
          <w:trHeight w:val="71"/>
        </w:trPr>
        <w:tc>
          <w:tcPr>
            <w:tcW w:w="1155" w:type="dxa"/>
            <w:vAlign w:val="bottom"/>
            <w:hideMark/>
          </w:tcPr>
          <w:tbl>
            <w:tblPr>
              <w:tblStyle w:val="10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
            </w:tblGrid>
            <w:tr w:rsidR="0088437F" w:rsidRPr="0088437F" w14:paraId="03277B11" w14:textId="77777777" w:rsidTr="002567FA">
              <w:trPr>
                <w:trHeight w:val="243"/>
              </w:trPr>
              <w:tc>
                <w:tcPr>
                  <w:tcW w:w="924" w:type="dxa"/>
                  <w:hideMark/>
                </w:tcPr>
                <w:p w14:paraId="3784F7E9" w14:textId="77777777" w:rsidR="0088437F" w:rsidRPr="0088437F" w:rsidRDefault="0088437F" w:rsidP="0088437F">
                  <w:pPr>
                    <w:spacing w:line="252" w:lineRule="auto"/>
                    <w:rPr>
                      <w:rFonts w:ascii="Times New Roman" w:eastAsia="Times New Roman" w:hAnsi="Times New Roman"/>
                      <w:sz w:val="20"/>
                      <w:szCs w:val="20"/>
                      <w:lang w:eastAsia="ru-RU"/>
                    </w:rPr>
                  </w:pPr>
                  <w:r w:rsidRPr="0088437F">
                    <w:rPr>
                      <w:rFonts w:ascii="Times New Roman" w:eastAsia="Times New Roman" w:hAnsi="Times New Roman"/>
                      <w:sz w:val="20"/>
                      <w:szCs w:val="20"/>
                      <w:lang w:eastAsia="ru-RU"/>
                    </w:rPr>
                    <w:t>Январь</w:t>
                  </w:r>
                </w:p>
              </w:tc>
            </w:tr>
          </w:tbl>
          <w:p w14:paraId="1CA8F15A" w14:textId="77777777" w:rsidR="0088437F" w:rsidRPr="0088437F" w:rsidRDefault="0088437F" w:rsidP="0088437F">
            <w:pPr>
              <w:spacing w:after="0" w:line="252" w:lineRule="auto"/>
              <w:rPr>
                <w:rFonts w:ascii="Times New Roman" w:eastAsia="Times New Roman" w:hAnsi="Times New Roman" w:cs="Times New Roman"/>
                <w:sz w:val="20"/>
                <w:szCs w:val="20"/>
                <w:lang w:eastAsia="ru-RU"/>
              </w:rPr>
            </w:pPr>
          </w:p>
        </w:tc>
        <w:tc>
          <w:tcPr>
            <w:tcW w:w="1933" w:type="dxa"/>
            <w:vAlign w:val="bottom"/>
            <w:hideMark/>
          </w:tcPr>
          <w:p w14:paraId="183FC9B0" w14:textId="77777777" w:rsidR="0088437F" w:rsidRPr="0088437F" w:rsidRDefault="0088437F" w:rsidP="0088437F">
            <w:pPr>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100,5</w:t>
            </w:r>
          </w:p>
        </w:tc>
        <w:tc>
          <w:tcPr>
            <w:tcW w:w="1988" w:type="dxa"/>
            <w:vAlign w:val="bottom"/>
            <w:hideMark/>
          </w:tcPr>
          <w:p w14:paraId="6229340F" w14:textId="77777777" w:rsidR="0088437F" w:rsidRPr="0088437F" w:rsidRDefault="0088437F" w:rsidP="0088437F">
            <w:pPr>
              <w:tabs>
                <w:tab w:val="left" w:pos="1168"/>
              </w:tabs>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100,1</w:t>
            </w:r>
          </w:p>
        </w:tc>
        <w:tc>
          <w:tcPr>
            <w:tcW w:w="2554" w:type="dxa"/>
            <w:vAlign w:val="bottom"/>
            <w:hideMark/>
          </w:tcPr>
          <w:p w14:paraId="61BF1C75" w14:textId="77777777" w:rsidR="0088437F" w:rsidRPr="0088437F" w:rsidRDefault="0088437F" w:rsidP="0088437F">
            <w:pPr>
              <w:spacing w:after="0" w:line="252" w:lineRule="auto"/>
              <w:ind w:right="88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101,8</w:t>
            </w:r>
          </w:p>
        </w:tc>
        <w:tc>
          <w:tcPr>
            <w:tcW w:w="2129" w:type="dxa"/>
            <w:vAlign w:val="bottom"/>
            <w:hideMark/>
          </w:tcPr>
          <w:p w14:paraId="7BB39BC0" w14:textId="77777777" w:rsidR="0088437F" w:rsidRPr="0088437F" w:rsidRDefault="0088437F" w:rsidP="0088437F">
            <w:pPr>
              <w:spacing w:after="0" w:line="252" w:lineRule="auto"/>
              <w:ind w:right="773"/>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100,0</w:t>
            </w:r>
          </w:p>
        </w:tc>
      </w:tr>
      <w:tr w:rsidR="0088437F" w:rsidRPr="0088437F" w14:paraId="70F42ED7" w14:textId="77777777" w:rsidTr="002567FA">
        <w:trPr>
          <w:trHeight w:val="57"/>
        </w:trPr>
        <w:tc>
          <w:tcPr>
            <w:tcW w:w="1155" w:type="dxa"/>
            <w:vAlign w:val="bottom"/>
            <w:hideMark/>
          </w:tcPr>
          <w:p w14:paraId="0CCA527A" w14:textId="77777777" w:rsidR="0088437F" w:rsidRPr="0088437F" w:rsidRDefault="0088437F" w:rsidP="0088437F">
            <w:pPr>
              <w:spacing w:after="0" w:line="252"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Февраль</w:t>
            </w:r>
          </w:p>
        </w:tc>
        <w:tc>
          <w:tcPr>
            <w:tcW w:w="1933" w:type="dxa"/>
            <w:vAlign w:val="bottom"/>
            <w:hideMark/>
          </w:tcPr>
          <w:p w14:paraId="48CAB77C" w14:textId="77777777" w:rsidR="0088437F" w:rsidRPr="0088437F" w:rsidRDefault="0088437F" w:rsidP="0088437F">
            <w:pPr>
              <w:spacing w:after="0" w:line="252" w:lineRule="auto"/>
              <w:ind w:right="601"/>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111,0</w:t>
            </w:r>
          </w:p>
        </w:tc>
        <w:tc>
          <w:tcPr>
            <w:tcW w:w="1988" w:type="dxa"/>
            <w:vAlign w:val="bottom"/>
            <w:hideMark/>
          </w:tcPr>
          <w:p w14:paraId="23EDED7C" w14:textId="77777777" w:rsidR="0088437F" w:rsidRPr="0088437F" w:rsidRDefault="0088437F" w:rsidP="0088437F">
            <w:pPr>
              <w:tabs>
                <w:tab w:val="left" w:pos="1168"/>
              </w:tabs>
              <w:spacing w:after="0" w:line="252" w:lineRule="auto"/>
              <w:ind w:right="601"/>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100,6</w:t>
            </w:r>
          </w:p>
        </w:tc>
        <w:tc>
          <w:tcPr>
            <w:tcW w:w="2554" w:type="dxa"/>
            <w:vAlign w:val="bottom"/>
            <w:hideMark/>
          </w:tcPr>
          <w:p w14:paraId="79BC74ED" w14:textId="77777777" w:rsidR="0088437F" w:rsidRPr="0088437F" w:rsidRDefault="0088437F" w:rsidP="0088437F">
            <w:pPr>
              <w:spacing w:after="0" w:line="252" w:lineRule="auto"/>
              <w:ind w:right="88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140,5</w:t>
            </w:r>
          </w:p>
        </w:tc>
        <w:tc>
          <w:tcPr>
            <w:tcW w:w="2129" w:type="dxa"/>
            <w:vAlign w:val="bottom"/>
            <w:hideMark/>
          </w:tcPr>
          <w:p w14:paraId="4DDEA1DB" w14:textId="77777777" w:rsidR="0088437F" w:rsidRPr="0088437F" w:rsidRDefault="0088437F" w:rsidP="0088437F">
            <w:pPr>
              <w:spacing w:after="0" w:line="252" w:lineRule="auto"/>
              <w:ind w:right="773"/>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99,5</w:t>
            </w:r>
          </w:p>
        </w:tc>
      </w:tr>
      <w:tr w:rsidR="0088437F" w:rsidRPr="0088437F" w14:paraId="0F041B25" w14:textId="77777777" w:rsidTr="002567FA">
        <w:trPr>
          <w:trHeight w:val="57"/>
        </w:trPr>
        <w:tc>
          <w:tcPr>
            <w:tcW w:w="1155" w:type="dxa"/>
            <w:vAlign w:val="bottom"/>
            <w:hideMark/>
          </w:tcPr>
          <w:p w14:paraId="62B5D79A" w14:textId="77777777" w:rsidR="0088437F" w:rsidRPr="0088437F" w:rsidRDefault="0088437F" w:rsidP="0088437F">
            <w:pPr>
              <w:spacing w:after="0" w:line="252"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Март </w:t>
            </w:r>
          </w:p>
        </w:tc>
        <w:tc>
          <w:tcPr>
            <w:tcW w:w="1933" w:type="dxa"/>
            <w:vAlign w:val="bottom"/>
            <w:hideMark/>
          </w:tcPr>
          <w:p w14:paraId="751D258E" w14:textId="77777777" w:rsidR="0088437F" w:rsidRPr="0088437F" w:rsidRDefault="0088437F" w:rsidP="0088437F">
            <w:pPr>
              <w:spacing w:after="0" w:line="252" w:lineRule="auto"/>
              <w:ind w:right="601"/>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109,9</w:t>
            </w:r>
          </w:p>
        </w:tc>
        <w:tc>
          <w:tcPr>
            <w:tcW w:w="1988" w:type="dxa"/>
            <w:vAlign w:val="bottom"/>
            <w:hideMark/>
          </w:tcPr>
          <w:p w14:paraId="7A36A707" w14:textId="77777777" w:rsidR="0088437F" w:rsidRPr="0088437F" w:rsidRDefault="0088437F" w:rsidP="0088437F">
            <w:pPr>
              <w:tabs>
                <w:tab w:val="left" w:pos="1168"/>
              </w:tabs>
              <w:spacing w:after="0" w:line="252" w:lineRule="auto"/>
              <w:ind w:right="601"/>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100,5</w:t>
            </w:r>
          </w:p>
        </w:tc>
        <w:tc>
          <w:tcPr>
            <w:tcW w:w="2554" w:type="dxa"/>
            <w:vAlign w:val="bottom"/>
            <w:hideMark/>
          </w:tcPr>
          <w:p w14:paraId="1DB2ADDB" w14:textId="77777777" w:rsidR="0088437F" w:rsidRPr="0088437F" w:rsidRDefault="0088437F" w:rsidP="0088437F">
            <w:pPr>
              <w:spacing w:after="0" w:line="252" w:lineRule="auto"/>
              <w:ind w:right="88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136,6</w:t>
            </w:r>
          </w:p>
        </w:tc>
        <w:tc>
          <w:tcPr>
            <w:tcW w:w="2129" w:type="dxa"/>
            <w:vAlign w:val="bottom"/>
            <w:hideMark/>
          </w:tcPr>
          <w:p w14:paraId="6AC47D34" w14:textId="77777777" w:rsidR="0088437F" w:rsidRPr="0088437F" w:rsidRDefault="0088437F" w:rsidP="0088437F">
            <w:pPr>
              <w:spacing w:after="0" w:line="252" w:lineRule="auto"/>
              <w:ind w:right="773"/>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99,5</w:t>
            </w:r>
          </w:p>
        </w:tc>
      </w:tr>
      <w:tr w:rsidR="0088437F" w:rsidRPr="0088437F" w14:paraId="2409AB28" w14:textId="77777777" w:rsidTr="002567FA">
        <w:trPr>
          <w:trHeight w:val="57"/>
        </w:trPr>
        <w:tc>
          <w:tcPr>
            <w:tcW w:w="1155" w:type="dxa"/>
            <w:vAlign w:val="bottom"/>
            <w:hideMark/>
          </w:tcPr>
          <w:p w14:paraId="2B921975" w14:textId="77777777" w:rsidR="0088437F" w:rsidRPr="0088437F" w:rsidRDefault="0088437F" w:rsidP="0088437F">
            <w:pPr>
              <w:spacing w:after="0" w:line="252"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Апрель</w:t>
            </w:r>
          </w:p>
        </w:tc>
        <w:tc>
          <w:tcPr>
            <w:tcW w:w="1933" w:type="dxa"/>
            <w:vAlign w:val="bottom"/>
            <w:hideMark/>
          </w:tcPr>
          <w:p w14:paraId="1EE76E21" w14:textId="77777777" w:rsidR="0088437F" w:rsidRPr="0088437F" w:rsidRDefault="0088437F" w:rsidP="0088437F">
            <w:pPr>
              <w:tabs>
                <w:tab w:val="left" w:pos="1114"/>
              </w:tabs>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113,9</w:t>
            </w:r>
          </w:p>
        </w:tc>
        <w:tc>
          <w:tcPr>
            <w:tcW w:w="1988" w:type="dxa"/>
            <w:vAlign w:val="bottom"/>
            <w:hideMark/>
          </w:tcPr>
          <w:p w14:paraId="2F78AC8D" w14:textId="77777777" w:rsidR="0088437F" w:rsidRPr="0088437F" w:rsidRDefault="0088437F" w:rsidP="0088437F">
            <w:pPr>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103,5</w:t>
            </w:r>
          </w:p>
        </w:tc>
        <w:tc>
          <w:tcPr>
            <w:tcW w:w="2554" w:type="dxa"/>
            <w:vAlign w:val="bottom"/>
            <w:hideMark/>
          </w:tcPr>
          <w:p w14:paraId="4380586B" w14:textId="77777777" w:rsidR="0088437F" w:rsidRPr="0088437F" w:rsidRDefault="0088437F" w:rsidP="0088437F">
            <w:pPr>
              <w:spacing w:after="0" w:line="252" w:lineRule="auto"/>
              <w:ind w:right="88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143,6</w:t>
            </w:r>
          </w:p>
        </w:tc>
        <w:tc>
          <w:tcPr>
            <w:tcW w:w="2129" w:type="dxa"/>
            <w:vAlign w:val="bottom"/>
            <w:hideMark/>
          </w:tcPr>
          <w:p w14:paraId="2DCCC761" w14:textId="77777777" w:rsidR="0088437F" w:rsidRPr="0088437F" w:rsidRDefault="0088437F" w:rsidP="0088437F">
            <w:pPr>
              <w:spacing w:after="0" w:line="252" w:lineRule="auto"/>
              <w:ind w:right="77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99,5</w:t>
            </w:r>
          </w:p>
        </w:tc>
      </w:tr>
      <w:tr w:rsidR="0088437F" w:rsidRPr="0088437F" w14:paraId="2E70022D" w14:textId="77777777" w:rsidTr="002567FA">
        <w:trPr>
          <w:trHeight w:val="57"/>
        </w:trPr>
        <w:tc>
          <w:tcPr>
            <w:tcW w:w="1155" w:type="dxa"/>
            <w:vAlign w:val="bottom"/>
            <w:hideMark/>
          </w:tcPr>
          <w:p w14:paraId="21F7EBFC" w14:textId="77777777" w:rsidR="0088437F" w:rsidRPr="0088437F" w:rsidRDefault="0088437F" w:rsidP="0088437F">
            <w:pPr>
              <w:spacing w:after="0" w:line="252"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Май</w:t>
            </w:r>
          </w:p>
        </w:tc>
        <w:tc>
          <w:tcPr>
            <w:tcW w:w="1933" w:type="dxa"/>
            <w:vAlign w:val="bottom"/>
            <w:hideMark/>
          </w:tcPr>
          <w:p w14:paraId="3F24DCD7" w14:textId="77777777" w:rsidR="0088437F" w:rsidRPr="0088437F" w:rsidRDefault="0088437F" w:rsidP="0088437F">
            <w:pPr>
              <w:tabs>
                <w:tab w:val="left" w:pos="1114"/>
              </w:tabs>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109,1</w:t>
            </w:r>
          </w:p>
        </w:tc>
        <w:tc>
          <w:tcPr>
            <w:tcW w:w="1988" w:type="dxa"/>
            <w:vAlign w:val="bottom"/>
            <w:hideMark/>
          </w:tcPr>
          <w:p w14:paraId="04390A16" w14:textId="77777777" w:rsidR="0088437F" w:rsidRPr="0088437F" w:rsidRDefault="0088437F" w:rsidP="0088437F">
            <w:pPr>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103,1</w:t>
            </w:r>
          </w:p>
        </w:tc>
        <w:tc>
          <w:tcPr>
            <w:tcW w:w="2554" w:type="dxa"/>
            <w:vAlign w:val="bottom"/>
            <w:hideMark/>
          </w:tcPr>
          <w:p w14:paraId="1B44A9A3" w14:textId="77777777" w:rsidR="0088437F" w:rsidRPr="0088437F" w:rsidRDefault="0088437F" w:rsidP="0088437F">
            <w:pPr>
              <w:spacing w:after="0" w:line="252" w:lineRule="auto"/>
              <w:ind w:right="88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126,4</w:t>
            </w:r>
          </w:p>
        </w:tc>
        <w:tc>
          <w:tcPr>
            <w:tcW w:w="2129" w:type="dxa"/>
            <w:vAlign w:val="bottom"/>
            <w:hideMark/>
          </w:tcPr>
          <w:p w14:paraId="342C9C2C" w14:textId="77777777" w:rsidR="0088437F" w:rsidRPr="0088437F" w:rsidRDefault="0088437F" w:rsidP="0088437F">
            <w:pPr>
              <w:spacing w:after="0" w:line="252" w:lineRule="auto"/>
              <w:ind w:right="77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99,5</w:t>
            </w:r>
          </w:p>
        </w:tc>
      </w:tr>
      <w:tr w:rsidR="0088437F" w:rsidRPr="0088437F" w14:paraId="74FDD2BE" w14:textId="77777777" w:rsidTr="002567FA">
        <w:trPr>
          <w:trHeight w:val="57"/>
        </w:trPr>
        <w:tc>
          <w:tcPr>
            <w:tcW w:w="1155" w:type="dxa"/>
            <w:vAlign w:val="bottom"/>
            <w:hideMark/>
          </w:tcPr>
          <w:p w14:paraId="1A10490C" w14:textId="77777777" w:rsidR="0088437F" w:rsidRPr="0088437F" w:rsidRDefault="0088437F" w:rsidP="0088437F">
            <w:pPr>
              <w:spacing w:after="0" w:line="252"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Июнь                         </w:t>
            </w:r>
          </w:p>
        </w:tc>
        <w:tc>
          <w:tcPr>
            <w:tcW w:w="1933" w:type="dxa"/>
            <w:vAlign w:val="bottom"/>
            <w:hideMark/>
          </w:tcPr>
          <w:p w14:paraId="7DCF1CE2" w14:textId="77777777" w:rsidR="0088437F" w:rsidRPr="0088437F" w:rsidRDefault="0088437F" w:rsidP="0088437F">
            <w:pPr>
              <w:tabs>
                <w:tab w:val="left" w:pos="1114"/>
              </w:tabs>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109,2</w:t>
            </w:r>
          </w:p>
        </w:tc>
        <w:tc>
          <w:tcPr>
            <w:tcW w:w="1988" w:type="dxa"/>
            <w:vAlign w:val="bottom"/>
            <w:hideMark/>
          </w:tcPr>
          <w:p w14:paraId="0D940DE7" w14:textId="77777777" w:rsidR="0088437F" w:rsidRPr="0088437F" w:rsidRDefault="0088437F" w:rsidP="0088437F">
            <w:pPr>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103,2</w:t>
            </w:r>
          </w:p>
        </w:tc>
        <w:tc>
          <w:tcPr>
            <w:tcW w:w="2554" w:type="dxa"/>
            <w:vAlign w:val="bottom"/>
            <w:hideMark/>
          </w:tcPr>
          <w:p w14:paraId="03E61DE1" w14:textId="77777777" w:rsidR="0088437F" w:rsidRPr="0088437F" w:rsidRDefault="0088437F" w:rsidP="0088437F">
            <w:pPr>
              <w:spacing w:after="0" w:line="252" w:lineRule="auto"/>
              <w:ind w:right="88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126,6</w:t>
            </w:r>
          </w:p>
        </w:tc>
        <w:tc>
          <w:tcPr>
            <w:tcW w:w="2129" w:type="dxa"/>
            <w:vAlign w:val="bottom"/>
            <w:hideMark/>
          </w:tcPr>
          <w:p w14:paraId="2E14F4BD" w14:textId="77777777" w:rsidR="0088437F" w:rsidRPr="0088437F" w:rsidRDefault="0088437F" w:rsidP="0088437F">
            <w:pPr>
              <w:spacing w:after="0" w:line="252" w:lineRule="auto"/>
              <w:ind w:right="77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99,5</w:t>
            </w:r>
          </w:p>
        </w:tc>
      </w:tr>
      <w:tr w:rsidR="0088437F" w:rsidRPr="0088437F" w14:paraId="10F2E962" w14:textId="77777777" w:rsidTr="002567FA">
        <w:trPr>
          <w:trHeight w:val="57"/>
        </w:trPr>
        <w:tc>
          <w:tcPr>
            <w:tcW w:w="1155" w:type="dxa"/>
            <w:vAlign w:val="bottom"/>
            <w:hideMark/>
          </w:tcPr>
          <w:p w14:paraId="488ACC4B" w14:textId="77777777" w:rsidR="0088437F" w:rsidRPr="0088437F" w:rsidRDefault="0088437F" w:rsidP="0088437F">
            <w:pPr>
              <w:spacing w:after="0" w:line="252"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Июль </w:t>
            </w:r>
          </w:p>
        </w:tc>
        <w:tc>
          <w:tcPr>
            <w:tcW w:w="1933" w:type="dxa"/>
            <w:vAlign w:val="bottom"/>
            <w:hideMark/>
          </w:tcPr>
          <w:p w14:paraId="0FCC2A19" w14:textId="77777777" w:rsidR="0088437F" w:rsidRPr="0088437F" w:rsidRDefault="0088437F" w:rsidP="0088437F">
            <w:pPr>
              <w:tabs>
                <w:tab w:val="left" w:pos="1114"/>
              </w:tabs>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114,3</w:t>
            </w:r>
          </w:p>
        </w:tc>
        <w:tc>
          <w:tcPr>
            <w:tcW w:w="1988" w:type="dxa"/>
            <w:vAlign w:val="bottom"/>
            <w:hideMark/>
          </w:tcPr>
          <w:p w14:paraId="2677B42F" w14:textId="77777777" w:rsidR="0088437F" w:rsidRPr="0088437F" w:rsidRDefault="0088437F" w:rsidP="0088437F">
            <w:pPr>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103,8</w:t>
            </w:r>
          </w:p>
        </w:tc>
        <w:tc>
          <w:tcPr>
            <w:tcW w:w="2554" w:type="dxa"/>
            <w:vAlign w:val="bottom"/>
            <w:hideMark/>
          </w:tcPr>
          <w:p w14:paraId="59484444" w14:textId="77777777" w:rsidR="0088437F" w:rsidRPr="0088437F" w:rsidRDefault="0088437F" w:rsidP="0088437F">
            <w:pPr>
              <w:spacing w:after="0" w:line="252" w:lineRule="auto"/>
              <w:ind w:right="88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144,6</w:t>
            </w:r>
          </w:p>
        </w:tc>
        <w:tc>
          <w:tcPr>
            <w:tcW w:w="2129" w:type="dxa"/>
            <w:vAlign w:val="bottom"/>
            <w:hideMark/>
          </w:tcPr>
          <w:p w14:paraId="446FD2B3" w14:textId="77777777" w:rsidR="0088437F" w:rsidRPr="0088437F" w:rsidRDefault="0088437F" w:rsidP="0088437F">
            <w:pPr>
              <w:spacing w:after="0" w:line="252" w:lineRule="auto"/>
              <w:ind w:right="77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99,5                  </w:t>
            </w:r>
          </w:p>
        </w:tc>
      </w:tr>
      <w:tr w:rsidR="0088437F" w:rsidRPr="0088437F" w14:paraId="5C99A445" w14:textId="77777777" w:rsidTr="002567FA">
        <w:trPr>
          <w:trHeight w:val="57"/>
        </w:trPr>
        <w:tc>
          <w:tcPr>
            <w:tcW w:w="1155" w:type="dxa"/>
            <w:tcBorders>
              <w:top w:val="nil"/>
              <w:left w:val="nil"/>
              <w:bottom w:val="single" w:sz="4" w:space="0" w:color="auto"/>
              <w:right w:val="nil"/>
            </w:tcBorders>
            <w:vAlign w:val="bottom"/>
            <w:hideMark/>
          </w:tcPr>
          <w:p w14:paraId="51F00B99" w14:textId="77777777" w:rsidR="0088437F" w:rsidRPr="0088437F" w:rsidRDefault="0088437F" w:rsidP="0088437F">
            <w:pPr>
              <w:spacing w:after="0" w:line="252"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Август</w:t>
            </w:r>
          </w:p>
        </w:tc>
        <w:tc>
          <w:tcPr>
            <w:tcW w:w="1933" w:type="dxa"/>
            <w:tcBorders>
              <w:top w:val="nil"/>
              <w:left w:val="nil"/>
              <w:bottom w:val="single" w:sz="4" w:space="0" w:color="auto"/>
              <w:right w:val="nil"/>
            </w:tcBorders>
            <w:vAlign w:val="bottom"/>
            <w:hideMark/>
          </w:tcPr>
          <w:p w14:paraId="00F9D2DD" w14:textId="77777777" w:rsidR="0088437F" w:rsidRPr="0088437F" w:rsidRDefault="0088437F" w:rsidP="0088437F">
            <w:pPr>
              <w:tabs>
                <w:tab w:val="left" w:pos="1114"/>
              </w:tabs>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113,5</w:t>
            </w:r>
          </w:p>
        </w:tc>
        <w:tc>
          <w:tcPr>
            <w:tcW w:w="1988" w:type="dxa"/>
            <w:tcBorders>
              <w:top w:val="nil"/>
              <w:left w:val="nil"/>
              <w:bottom w:val="single" w:sz="4" w:space="0" w:color="auto"/>
              <w:right w:val="nil"/>
            </w:tcBorders>
            <w:vAlign w:val="bottom"/>
            <w:hideMark/>
          </w:tcPr>
          <w:p w14:paraId="0B1B1971" w14:textId="77777777" w:rsidR="0088437F" w:rsidRPr="0088437F" w:rsidRDefault="0088437F" w:rsidP="0088437F">
            <w:pPr>
              <w:spacing w:after="0" w:line="252"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103,9</w:t>
            </w:r>
          </w:p>
        </w:tc>
        <w:tc>
          <w:tcPr>
            <w:tcW w:w="2554" w:type="dxa"/>
            <w:tcBorders>
              <w:top w:val="nil"/>
              <w:left w:val="nil"/>
              <w:bottom w:val="single" w:sz="4" w:space="0" w:color="auto"/>
              <w:right w:val="nil"/>
            </w:tcBorders>
            <w:vAlign w:val="bottom"/>
            <w:hideMark/>
          </w:tcPr>
          <w:p w14:paraId="29ABBD86" w14:textId="77777777" w:rsidR="0088437F" w:rsidRPr="0088437F" w:rsidRDefault="0088437F" w:rsidP="0088437F">
            <w:pPr>
              <w:spacing w:after="0" w:line="252" w:lineRule="auto"/>
              <w:ind w:right="88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141,1</w:t>
            </w:r>
          </w:p>
        </w:tc>
        <w:tc>
          <w:tcPr>
            <w:tcW w:w="2129" w:type="dxa"/>
            <w:tcBorders>
              <w:top w:val="nil"/>
              <w:left w:val="nil"/>
              <w:bottom w:val="single" w:sz="4" w:space="0" w:color="auto"/>
              <w:right w:val="nil"/>
            </w:tcBorders>
            <w:vAlign w:val="bottom"/>
            <w:hideMark/>
          </w:tcPr>
          <w:p w14:paraId="3C9288DF" w14:textId="77777777" w:rsidR="0088437F" w:rsidRPr="0088437F" w:rsidRDefault="0088437F" w:rsidP="0088437F">
            <w:pPr>
              <w:spacing w:after="0" w:line="252" w:lineRule="auto"/>
              <w:ind w:right="773"/>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99,5</w:t>
            </w:r>
          </w:p>
        </w:tc>
      </w:tr>
    </w:tbl>
    <w:p w14:paraId="0D3FD7B7" w14:textId="77777777" w:rsidR="0088437F" w:rsidRPr="0088437F" w:rsidRDefault="0088437F" w:rsidP="0088437F">
      <w:pPr>
        <w:spacing w:after="0" w:line="264" w:lineRule="auto"/>
        <w:ind w:firstLine="709"/>
        <w:jc w:val="both"/>
        <w:rPr>
          <w:rFonts w:ascii="Times New Roman" w:eastAsia="Times New Roman" w:hAnsi="Times New Roman" w:cs="Times New Roman"/>
          <w:spacing w:val="-4"/>
          <w:sz w:val="24"/>
          <w:szCs w:val="24"/>
          <w:lang w:val="ky-KG" w:eastAsia="ru-RU"/>
        </w:rPr>
      </w:pPr>
    </w:p>
    <w:p w14:paraId="6543497E" w14:textId="77777777" w:rsidR="0088437F" w:rsidRPr="0088437F" w:rsidRDefault="0088437F" w:rsidP="0088437F">
      <w:pPr>
        <w:spacing w:after="0" w:line="264" w:lineRule="auto"/>
        <w:ind w:firstLine="709"/>
        <w:jc w:val="both"/>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spacing w:val="-4"/>
          <w:sz w:val="24"/>
          <w:szCs w:val="24"/>
          <w:lang w:eastAsia="ru-RU"/>
        </w:rPr>
        <w:t>В январе-август</w:t>
      </w:r>
      <w:r w:rsidRPr="0088437F">
        <w:rPr>
          <w:rFonts w:ascii="Times New Roman" w:eastAsia="Times New Roman" w:hAnsi="Times New Roman" w:cs="Times New Roman"/>
          <w:spacing w:val="-4"/>
          <w:sz w:val="24"/>
          <w:szCs w:val="24"/>
          <w:lang w:val="ky-KG" w:eastAsia="ru-RU"/>
        </w:rPr>
        <w:t xml:space="preserve">е </w:t>
      </w:r>
      <w:r w:rsidRPr="0088437F">
        <w:rPr>
          <w:rFonts w:ascii="Times New Roman" w:eastAsia="Times New Roman" w:hAnsi="Times New Roman" w:cs="Times New Roman"/>
          <w:spacing w:val="-4"/>
          <w:sz w:val="24"/>
          <w:szCs w:val="24"/>
          <w:lang w:eastAsia="ru-RU"/>
        </w:rPr>
        <w:t xml:space="preserve">2024 г. по сравнению с соответствующим </w:t>
      </w:r>
      <w:r w:rsidRPr="0088437F">
        <w:rPr>
          <w:rFonts w:ascii="Times New Roman" w:eastAsia="Times New Roman" w:hAnsi="Times New Roman" w:cs="Times New Roman"/>
          <w:spacing w:val="-4"/>
          <w:sz w:val="24"/>
          <w:szCs w:val="24"/>
          <w:lang w:val="ky-KG" w:eastAsia="ru-RU"/>
        </w:rPr>
        <w:t>периодом</w:t>
      </w:r>
      <w:r w:rsidRPr="0088437F">
        <w:rPr>
          <w:rFonts w:ascii="Times New Roman" w:eastAsia="Times New Roman" w:hAnsi="Times New Roman" w:cs="Times New Roman"/>
          <w:spacing w:val="-4"/>
          <w:sz w:val="24"/>
          <w:szCs w:val="24"/>
          <w:lang w:eastAsia="ru-RU"/>
        </w:rPr>
        <w:t xml:space="preserve"> прошлого года индекс цен производителей промышленных товаров и услуг возрос – на </w:t>
      </w:r>
      <w:r w:rsidRPr="0088437F">
        <w:rPr>
          <w:rFonts w:ascii="Times New Roman" w:eastAsia="Times New Roman" w:hAnsi="Times New Roman" w:cs="Times New Roman"/>
          <w:spacing w:val="-4"/>
          <w:sz w:val="24"/>
          <w:szCs w:val="24"/>
          <w:lang w:val="ky-KG" w:eastAsia="ru-RU"/>
        </w:rPr>
        <w:t>15,3</w:t>
      </w:r>
      <w:r w:rsidRPr="0088437F">
        <w:rPr>
          <w:rFonts w:ascii="Times New Roman" w:eastAsia="Times New Roman" w:hAnsi="Times New Roman" w:cs="Times New Roman"/>
          <w:spacing w:val="-4"/>
          <w:sz w:val="24"/>
          <w:szCs w:val="24"/>
          <w:lang w:eastAsia="ru-RU"/>
        </w:rPr>
        <w:t xml:space="preserve"> процента, что обусловлено повышением цен в обрабатывающих производствах на </w:t>
      </w:r>
      <w:r w:rsidRPr="0088437F">
        <w:rPr>
          <w:rFonts w:ascii="Times New Roman" w:eastAsia="Times New Roman" w:hAnsi="Times New Roman" w:cs="Times New Roman"/>
          <w:spacing w:val="-4"/>
          <w:sz w:val="24"/>
          <w:szCs w:val="24"/>
          <w:lang w:val="ky-KG" w:eastAsia="ru-RU"/>
        </w:rPr>
        <w:t>5,5</w:t>
      </w:r>
      <w:r w:rsidRPr="0088437F">
        <w:rPr>
          <w:rFonts w:ascii="Times New Roman" w:eastAsia="Times New Roman" w:hAnsi="Times New Roman" w:cs="Times New Roman"/>
          <w:spacing w:val="-4"/>
          <w:sz w:val="24"/>
          <w:szCs w:val="24"/>
          <w:lang w:eastAsia="ru-RU"/>
        </w:rPr>
        <w:t xml:space="preserve"> процент</w:t>
      </w:r>
      <w:r w:rsidRPr="0088437F">
        <w:rPr>
          <w:rFonts w:ascii="Times New Roman" w:eastAsia="Times New Roman" w:hAnsi="Times New Roman" w:cs="Times New Roman"/>
          <w:spacing w:val="-4"/>
          <w:sz w:val="24"/>
          <w:szCs w:val="24"/>
          <w:lang w:val="ky-KG" w:eastAsia="ru-RU"/>
        </w:rPr>
        <w:t xml:space="preserve">а (производство пищевых продуктов (включая напитки) и табачных изделий – на 3,1 процента, производство </w:t>
      </w:r>
      <w:r w:rsidRPr="0088437F">
        <w:rPr>
          <w:rFonts w:ascii="Times New Roman" w:eastAsia="Times New Roman" w:hAnsi="Times New Roman" w:cs="Times New Roman"/>
          <w:spacing w:val="-4"/>
          <w:sz w:val="24"/>
          <w:szCs w:val="24"/>
          <w:lang w:eastAsia="ru-RU"/>
        </w:rPr>
        <w:t>деревянных и бумажных изделий, полиграфическая деятельность –</w:t>
      </w:r>
      <w:r w:rsidRPr="0088437F">
        <w:rPr>
          <w:rFonts w:ascii="Times New Roman" w:eastAsia="Times New Roman" w:hAnsi="Times New Roman" w:cs="Times New Roman"/>
          <w:spacing w:val="-4"/>
          <w:sz w:val="24"/>
          <w:szCs w:val="24"/>
          <w:lang w:val="ky-KG" w:eastAsia="ru-RU"/>
        </w:rPr>
        <w:t xml:space="preserve"> </w:t>
      </w:r>
      <w:r w:rsidRPr="0088437F">
        <w:rPr>
          <w:rFonts w:ascii="Times New Roman" w:eastAsia="Times New Roman" w:hAnsi="Times New Roman" w:cs="Times New Roman"/>
          <w:spacing w:val="-4"/>
          <w:sz w:val="24"/>
          <w:szCs w:val="24"/>
          <w:lang w:eastAsia="ru-RU"/>
        </w:rPr>
        <w:t>на 5,4</w:t>
      </w:r>
      <w:r w:rsidRPr="0088437F">
        <w:rPr>
          <w:rFonts w:ascii="Times New Roman" w:eastAsia="Times New Roman" w:hAnsi="Times New Roman" w:cs="Times New Roman"/>
          <w:spacing w:val="-4"/>
          <w:sz w:val="24"/>
          <w:szCs w:val="24"/>
          <w:lang w:val="ky-KG" w:eastAsia="ru-RU"/>
        </w:rPr>
        <w:t xml:space="preserve"> </w:t>
      </w:r>
      <w:r w:rsidRPr="0088437F">
        <w:rPr>
          <w:rFonts w:ascii="Times New Roman" w:eastAsia="Times New Roman" w:hAnsi="Times New Roman" w:cs="Times New Roman"/>
          <w:spacing w:val="-4"/>
          <w:sz w:val="24"/>
          <w:szCs w:val="24"/>
          <w:lang w:eastAsia="ru-RU"/>
        </w:rPr>
        <w:t>процент</w:t>
      </w:r>
      <w:r w:rsidRPr="0088437F">
        <w:rPr>
          <w:rFonts w:ascii="Times New Roman" w:eastAsia="Times New Roman" w:hAnsi="Times New Roman" w:cs="Times New Roman"/>
          <w:spacing w:val="-4"/>
          <w:sz w:val="24"/>
          <w:szCs w:val="24"/>
          <w:lang w:val="ky-KG" w:eastAsia="ru-RU"/>
        </w:rPr>
        <w:t>а</w:t>
      </w:r>
      <w:r w:rsidRPr="0088437F">
        <w:rPr>
          <w:rFonts w:ascii="Times New Roman" w:eastAsia="Times New Roman" w:hAnsi="Times New Roman" w:cs="Times New Roman"/>
          <w:spacing w:val="-4"/>
          <w:sz w:val="24"/>
          <w:szCs w:val="24"/>
          <w:lang w:eastAsia="ru-RU"/>
        </w:rPr>
        <w:t>,</w:t>
      </w:r>
      <w:r w:rsidRPr="0088437F">
        <w:rPr>
          <w:rFonts w:ascii="Times New Roman" w:eastAsia="Times New Roman" w:hAnsi="Times New Roman" w:cs="Times New Roman"/>
          <w:spacing w:val="-4"/>
          <w:sz w:val="24"/>
          <w:szCs w:val="24"/>
          <w:lang w:val="ky-KG" w:eastAsia="ru-RU"/>
        </w:rPr>
        <w:t xml:space="preserve"> производство фармацевтической продукции – на 4,2 процента, </w:t>
      </w:r>
      <w:r w:rsidRPr="0088437F">
        <w:rPr>
          <w:rFonts w:ascii="Times New Roman" w:eastAsia="Times New Roman" w:hAnsi="Times New Roman" w:cs="Times New Roman"/>
          <w:sz w:val="24"/>
          <w:szCs w:val="24"/>
          <w:lang w:val="ky-KG" w:eastAsia="ru-RU"/>
        </w:rPr>
        <w:t>производство</w:t>
      </w:r>
      <w:r w:rsidRPr="0088437F">
        <w:rPr>
          <w:rFonts w:ascii="Times New Roman" w:eastAsia="Times New Roman" w:hAnsi="Times New Roman" w:cs="Times New Roman"/>
          <w:sz w:val="24"/>
          <w:szCs w:val="24"/>
          <w:lang w:eastAsia="ru-RU"/>
        </w:rPr>
        <w:t xml:space="preserve"> электрического оборудования</w:t>
      </w:r>
      <w:r w:rsidRPr="0088437F">
        <w:rPr>
          <w:rFonts w:ascii="Times New Roman" w:eastAsia="Times New Roman" w:hAnsi="Times New Roman" w:cs="Times New Roman"/>
          <w:sz w:val="24"/>
          <w:szCs w:val="24"/>
          <w:lang w:val="ky-KG" w:eastAsia="ru-RU"/>
        </w:rPr>
        <w:t xml:space="preserve"> – на 34 процента,</w:t>
      </w:r>
      <w:r w:rsidRPr="0088437F">
        <w:rPr>
          <w:rFonts w:ascii="Times New Roman" w:eastAsia="Times New Roman" w:hAnsi="Times New Roman" w:cs="Times New Roman"/>
          <w:spacing w:val="-4"/>
          <w:sz w:val="24"/>
          <w:szCs w:val="24"/>
          <w:lang w:eastAsia="ru-RU"/>
        </w:rPr>
        <w:t xml:space="preserve"> производство </w:t>
      </w:r>
      <w:r w:rsidRPr="0088437F">
        <w:rPr>
          <w:rFonts w:ascii="Times New Roman" w:eastAsia="Times New Roman" w:hAnsi="Times New Roman" w:cs="Times New Roman"/>
          <w:spacing w:val="-4"/>
          <w:sz w:val="24"/>
          <w:szCs w:val="24"/>
          <w:lang w:val="ky-KG" w:eastAsia="ru-RU"/>
        </w:rPr>
        <w:t xml:space="preserve">резиновых и пластмассовых изделий, прочих неметалических </w:t>
      </w:r>
      <w:r w:rsidRPr="0088437F">
        <w:rPr>
          <w:rFonts w:ascii="Times New Roman" w:eastAsia="Times New Roman" w:hAnsi="Times New Roman" w:cs="Times New Roman"/>
          <w:spacing w:val="-4"/>
          <w:sz w:val="24"/>
          <w:szCs w:val="24"/>
          <w:lang w:val="ky-KG" w:eastAsia="ru-RU"/>
        </w:rPr>
        <w:lastRenderedPageBreak/>
        <w:t xml:space="preserve">минеральных продуктов – на 0,5 процента, </w:t>
      </w:r>
      <w:r w:rsidRPr="0088437F">
        <w:rPr>
          <w:rFonts w:ascii="Times New Roman" w:eastAsia="Times New Roman" w:hAnsi="Times New Roman" w:cs="Times New Roman"/>
          <w:spacing w:val="-4"/>
          <w:sz w:val="24"/>
          <w:szCs w:val="24"/>
          <w:lang w:eastAsia="ru-RU"/>
        </w:rPr>
        <w:t>текстильное производство</w:t>
      </w:r>
      <w:r w:rsidRPr="0088437F">
        <w:rPr>
          <w:rFonts w:ascii="Times New Roman" w:eastAsia="Times New Roman" w:hAnsi="Times New Roman" w:cs="Times New Roman"/>
          <w:spacing w:val="-4"/>
          <w:sz w:val="24"/>
          <w:szCs w:val="24"/>
          <w:lang w:val="ky-KG" w:eastAsia="ru-RU"/>
        </w:rPr>
        <w:t>;</w:t>
      </w:r>
      <w:r w:rsidRPr="0088437F">
        <w:rPr>
          <w:rFonts w:ascii="Times New Roman" w:eastAsia="Times New Roman" w:hAnsi="Times New Roman" w:cs="Times New Roman"/>
          <w:spacing w:val="-4"/>
          <w:sz w:val="24"/>
          <w:szCs w:val="24"/>
          <w:lang w:eastAsia="ru-RU"/>
        </w:rPr>
        <w:t xml:space="preserve"> производство одежды и обуви, кожи и прочих кожаных изделий – на 4,2 процент</w:t>
      </w:r>
      <w:r w:rsidRPr="0088437F">
        <w:rPr>
          <w:rFonts w:ascii="Times New Roman" w:eastAsia="Times New Roman" w:hAnsi="Times New Roman" w:cs="Times New Roman"/>
          <w:spacing w:val="-4"/>
          <w:sz w:val="24"/>
          <w:szCs w:val="24"/>
          <w:lang w:val="ky-KG" w:eastAsia="ru-RU"/>
        </w:rPr>
        <w:t>а</w:t>
      </w:r>
      <w:r w:rsidRPr="0088437F">
        <w:rPr>
          <w:rFonts w:ascii="Times New Roman" w:eastAsia="Times New Roman" w:hAnsi="Times New Roman" w:cs="Times New Roman"/>
          <w:spacing w:val="-4"/>
          <w:sz w:val="24"/>
          <w:szCs w:val="24"/>
          <w:lang w:eastAsia="ru-RU"/>
        </w:rPr>
        <w:t>, производство транспортных средств – на 1</w:t>
      </w:r>
      <w:r w:rsidRPr="0088437F">
        <w:rPr>
          <w:rFonts w:ascii="Times New Roman" w:eastAsia="Times New Roman" w:hAnsi="Times New Roman" w:cs="Times New Roman"/>
          <w:spacing w:val="-4"/>
          <w:sz w:val="24"/>
          <w:szCs w:val="24"/>
          <w:lang w:val="ky-KG" w:eastAsia="ru-RU"/>
        </w:rPr>
        <w:t>5,3</w:t>
      </w:r>
      <w:r w:rsidRPr="0088437F">
        <w:rPr>
          <w:rFonts w:ascii="Times New Roman" w:eastAsia="Times New Roman" w:hAnsi="Times New Roman" w:cs="Times New Roman"/>
          <w:spacing w:val="-4"/>
          <w:sz w:val="24"/>
          <w:szCs w:val="24"/>
          <w:lang w:eastAsia="ru-RU"/>
        </w:rPr>
        <w:t xml:space="preserve"> процента,</w:t>
      </w:r>
      <w:r w:rsidRPr="0088437F">
        <w:rPr>
          <w:rFonts w:ascii="Times New Roman" w:eastAsia="Times New Roman" w:hAnsi="Times New Roman" w:cs="Times New Roman"/>
          <w:sz w:val="24"/>
          <w:szCs w:val="24"/>
          <w:lang w:eastAsia="ru-RU"/>
        </w:rPr>
        <w:t xml:space="preserve"> производство машин и оборудования</w:t>
      </w:r>
      <w:r w:rsidRPr="0088437F">
        <w:rPr>
          <w:rFonts w:ascii="Times New Roman" w:eastAsia="Times New Roman" w:hAnsi="Times New Roman" w:cs="Times New Roman"/>
          <w:sz w:val="24"/>
          <w:szCs w:val="24"/>
          <w:lang w:val="ky-KG" w:eastAsia="ru-RU"/>
        </w:rPr>
        <w:t>, не включенные в другие группировки – 0,3 процента, производство основных металлов и готовых металлических изделий, кроме машин и оборудования – на 1,5 процента,</w:t>
      </w:r>
      <w:r w:rsidRPr="0088437F">
        <w:rPr>
          <w:rFonts w:ascii="Times New Roman" w:eastAsia="Times New Roman" w:hAnsi="Times New Roman" w:cs="Times New Roman"/>
          <w:spacing w:val="-4"/>
          <w:sz w:val="24"/>
          <w:szCs w:val="24"/>
          <w:lang w:val="ky-KG" w:eastAsia="ru-RU"/>
        </w:rPr>
        <w:t xml:space="preserve"> прочие</w:t>
      </w:r>
      <w:r w:rsidRPr="0088437F">
        <w:rPr>
          <w:rFonts w:ascii="Times New Roman" w:eastAsia="Times New Roman" w:hAnsi="Times New Roman" w:cs="Times New Roman"/>
          <w:sz w:val="20"/>
          <w:szCs w:val="20"/>
          <w:lang w:val="ky-KG" w:eastAsia="ru-RU"/>
        </w:rPr>
        <w:t xml:space="preserve"> </w:t>
      </w:r>
      <w:r w:rsidRPr="0088437F">
        <w:rPr>
          <w:rFonts w:ascii="Times New Roman" w:eastAsia="Times New Roman" w:hAnsi="Times New Roman" w:cs="Times New Roman"/>
          <w:sz w:val="24"/>
          <w:szCs w:val="24"/>
          <w:lang w:eastAsia="ru-RU"/>
        </w:rPr>
        <w:t xml:space="preserve">производства, ремонт и </w:t>
      </w:r>
      <w:proofErr w:type="spellStart"/>
      <w:r w:rsidRPr="0088437F">
        <w:rPr>
          <w:rFonts w:ascii="Times New Roman" w:eastAsia="Times New Roman" w:hAnsi="Times New Roman" w:cs="Times New Roman"/>
          <w:sz w:val="24"/>
          <w:szCs w:val="24"/>
          <w:lang w:eastAsia="ru-RU"/>
        </w:rPr>
        <w:t>установк</w:t>
      </w:r>
      <w:proofErr w:type="spellEnd"/>
      <w:r w:rsidRPr="0088437F">
        <w:rPr>
          <w:rFonts w:ascii="Times New Roman" w:eastAsia="Times New Roman" w:hAnsi="Times New Roman" w:cs="Times New Roman"/>
          <w:sz w:val="24"/>
          <w:szCs w:val="24"/>
          <w:lang w:val="ky-KG" w:eastAsia="ru-RU"/>
        </w:rPr>
        <w:t>а</w:t>
      </w:r>
      <w:r w:rsidRPr="0088437F">
        <w:rPr>
          <w:rFonts w:ascii="Times New Roman" w:eastAsia="Times New Roman" w:hAnsi="Times New Roman" w:cs="Times New Roman"/>
          <w:sz w:val="24"/>
          <w:szCs w:val="24"/>
          <w:lang w:eastAsia="ru-RU"/>
        </w:rPr>
        <w:t xml:space="preserve"> машин и оборудования</w:t>
      </w:r>
      <w:r w:rsidRPr="0088437F">
        <w:rPr>
          <w:rFonts w:ascii="Times New Roman" w:eastAsia="Times New Roman" w:hAnsi="Times New Roman" w:cs="Times New Roman"/>
          <w:spacing w:val="-4"/>
          <w:sz w:val="24"/>
          <w:szCs w:val="24"/>
          <w:lang w:val="ky-KG" w:eastAsia="ru-RU"/>
        </w:rPr>
        <w:t xml:space="preserve"> – на 8,8 </w:t>
      </w:r>
      <w:proofErr w:type="spellStart"/>
      <w:r w:rsidRPr="0088437F">
        <w:rPr>
          <w:rFonts w:ascii="Times New Roman" w:eastAsia="Times New Roman" w:hAnsi="Times New Roman" w:cs="Times New Roman"/>
          <w:spacing w:val="-4"/>
          <w:sz w:val="24"/>
          <w:szCs w:val="24"/>
          <w:lang w:val="ky-KG" w:eastAsia="ru-RU"/>
        </w:rPr>
        <w:t>процента</w:t>
      </w:r>
      <w:proofErr w:type="spellEnd"/>
      <w:r w:rsidRPr="0088437F">
        <w:rPr>
          <w:rFonts w:ascii="Times New Roman" w:eastAsia="Times New Roman" w:hAnsi="Times New Roman" w:cs="Times New Roman"/>
          <w:spacing w:val="-4"/>
          <w:sz w:val="24"/>
          <w:szCs w:val="24"/>
          <w:lang w:val="ky-KG" w:eastAsia="ru-RU"/>
        </w:rPr>
        <w:t>.</w:t>
      </w:r>
    </w:p>
    <w:p w14:paraId="61674196" w14:textId="77777777" w:rsidR="0088437F" w:rsidRPr="0088437F" w:rsidRDefault="0088437F" w:rsidP="0088437F">
      <w:pPr>
        <w:spacing w:after="0" w:line="264" w:lineRule="auto"/>
        <w:ind w:firstLine="709"/>
        <w:jc w:val="both"/>
        <w:rPr>
          <w:rFonts w:ascii="Times New Roman" w:eastAsia="Times New Roman" w:hAnsi="Times New Roman" w:cs="Times New Roman"/>
          <w:spacing w:val="-4"/>
          <w:sz w:val="24"/>
          <w:szCs w:val="24"/>
          <w:lang w:val="ky-KG" w:eastAsia="ru-RU"/>
        </w:rPr>
      </w:pPr>
      <w:r w:rsidRPr="0088437F">
        <w:rPr>
          <w:rFonts w:ascii="Times New Roman" w:eastAsia="Times New Roman" w:hAnsi="Times New Roman" w:cs="Times New Roman"/>
          <w:sz w:val="24"/>
          <w:szCs w:val="24"/>
          <w:lang w:val="ky-KG" w:eastAsia="ru-RU"/>
        </w:rPr>
        <w:t xml:space="preserve">В </w:t>
      </w:r>
      <w:r w:rsidRPr="0088437F">
        <w:rPr>
          <w:rFonts w:ascii="Times New Roman" w:eastAsia="Times New Roman" w:hAnsi="Times New Roman" w:cs="Times New Roman"/>
          <w:sz w:val="24"/>
          <w:szCs w:val="24"/>
          <w:lang w:eastAsia="ru-RU"/>
        </w:rPr>
        <w:t xml:space="preserve">обеспечении (снабжение) электроэнергией, газом, паром и кондиционированным воздухом индекс цен повысился – на </w:t>
      </w:r>
      <w:r w:rsidRPr="0088437F">
        <w:rPr>
          <w:rFonts w:ascii="Times New Roman" w:eastAsia="Times New Roman" w:hAnsi="Times New Roman" w:cs="Times New Roman"/>
          <w:sz w:val="24"/>
          <w:szCs w:val="24"/>
          <w:lang w:val="ky-KG" w:eastAsia="ru-RU"/>
        </w:rPr>
        <w:t xml:space="preserve">42,3 </w:t>
      </w:r>
      <w:r w:rsidRPr="0088437F">
        <w:rPr>
          <w:rFonts w:ascii="Times New Roman" w:eastAsia="Times New Roman" w:hAnsi="Times New Roman" w:cs="Times New Roman"/>
          <w:sz w:val="24"/>
          <w:szCs w:val="24"/>
          <w:lang w:eastAsia="ru-RU"/>
        </w:rPr>
        <w:t>процента</w:t>
      </w:r>
      <w:r w:rsidRPr="0088437F">
        <w:rPr>
          <w:rFonts w:ascii="Times New Roman" w:eastAsia="Times New Roman" w:hAnsi="Times New Roman" w:cs="Times New Roman"/>
          <w:sz w:val="24"/>
          <w:szCs w:val="24"/>
          <w:lang w:val="ky-KG" w:eastAsia="ru-RU"/>
        </w:rPr>
        <w:t xml:space="preserve">, а также на </w:t>
      </w:r>
      <w:r w:rsidRPr="0088437F">
        <w:rPr>
          <w:rFonts w:ascii="Times New Roman" w:eastAsia="Times New Roman" w:hAnsi="Times New Roman" w:cs="Times New Roman"/>
          <w:spacing w:val="-4"/>
          <w:sz w:val="24"/>
          <w:szCs w:val="24"/>
          <w:lang w:val="ky-KG" w:eastAsia="ru-RU"/>
        </w:rPr>
        <w:t>предприятиях водоснабжения, очистки, обработки отходов и получения вторичного сырья индекс цен повысился – на 13,8 процента.</w:t>
      </w:r>
    </w:p>
    <w:p w14:paraId="514BF706" w14:textId="77777777" w:rsidR="0088437F" w:rsidRPr="0088437F" w:rsidRDefault="0088437F" w:rsidP="0088437F">
      <w:pPr>
        <w:spacing w:after="0" w:line="264" w:lineRule="auto"/>
        <w:ind w:firstLine="709"/>
        <w:jc w:val="both"/>
        <w:rPr>
          <w:rFonts w:ascii="Times New Roman" w:eastAsia="Times New Roman" w:hAnsi="Times New Roman" w:cs="Times New Roman"/>
          <w:spacing w:val="-4"/>
          <w:sz w:val="24"/>
          <w:szCs w:val="24"/>
          <w:lang w:val="ky-KG" w:eastAsia="ru-RU"/>
        </w:rPr>
      </w:pPr>
    </w:p>
    <w:p w14:paraId="6A5091B8" w14:textId="77777777" w:rsidR="0088437F" w:rsidRPr="0088437F" w:rsidRDefault="0088437F" w:rsidP="0088437F">
      <w:pPr>
        <w:spacing w:after="0" w:line="252" w:lineRule="auto"/>
        <w:ind w:left="1560" w:hanging="1560"/>
        <w:rPr>
          <w:rFonts w:ascii="Times New Roman" w:eastAsia="Times New Roman" w:hAnsi="Times New Roman" w:cs="Times New Roman"/>
          <w:b/>
          <w:sz w:val="4"/>
          <w:szCs w:val="4"/>
          <w:lang w:eastAsia="ru-RU"/>
        </w:rPr>
      </w:pPr>
    </w:p>
    <w:p w14:paraId="2FF3394E" w14:textId="77777777" w:rsidR="0088437F" w:rsidRPr="0088437F" w:rsidRDefault="0088437F" w:rsidP="0088437F">
      <w:pPr>
        <w:spacing w:after="0" w:line="252" w:lineRule="auto"/>
        <w:ind w:left="1560" w:hanging="1560"/>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b/>
          <w:sz w:val="24"/>
          <w:szCs w:val="24"/>
          <w:lang w:eastAsia="ru-RU"/>
        </w:rPr>
        <w:t xml:space="preserve">Таблица 51: Индекс цен производителей промышленных товаров и услуг </w:t>
      </w:r>
      <w:r w:rsidRPr="0088437F">
        <w:rPr>
          <w:rFonts w:ascii="Times New Roman" w:eastAsia="Times New Roman" w:hAnsi="Times New Roman" w:cs="Times New Roman"/>
          <w:b/>
          <w:sz w:val="24"/>
          <w:szCs w:val="24"/>
          <w:lang w:eastAsia="ru-RU"/>
        </w:rPr>
        <w:br/>
        <w:t>по видам экономической деятельности в январе-август</w:t>
      </w:r>
      <w:r w:rsidRPr="0088437F">
        <w:rPr>
          <w:rFonts w:ascii="Times New Roman" w:eastAsia="Times New Roman" w:hAnsi="Times New Roman" w:cs="Times New Roman"/>
          <w:b/>
          <w:sz w:val="24"/>
          <w:szCs w:val="24"/>
          <w:lang w:val="ky-KG" w:eastAsia="ru-RU"/>
        </w:rPr>
        <w:t>е</w:t>
      </w:r>
    </w:p>
    <w:p w14:paraId="20EA29AC" w14:textId="77777777" w:rsidR="0088437F" w:rsidRPr="0088437F" w:rsidRDefault="0088437F" w:rsidP="0088437F">
      <w:pPr>
        <w:spacing w:after="0" w:line="252" w:lineRule="auto"/>
        <w:ind w:firstLine="1560"/>
        <w:rPr>
          <w:rFonts w:ascii="Times New Roman" w:eastAsia="Times New Roman" w:hAnsi="Times New Roman" w:cs="Times New Roman"/>
          <w:i/>
          <w:sz w:val="20"/>
          <w:szCs w:val="20"/>
          <w:lang w:val="ky-KG" w:eastAsia="ru-RU"/>
        </w:rPr>
      </w:pPr>
      <w:r w:rsidRPr="0088437F">
        <w:rPr>
          <w:rFonts w:ascii="Times New Roman" w:eastAsia="Times New Roman" w:hAnsi="Times New Roman" w:cs="Times New Roman"/>
          <w:i/>
          <w:sz w:val="20"/>
          <w:szCs w:val="20"/>
          <w:lang w:eastAsia="ru-RU"/>
        </w:rPr>
        <w:t>(в процентах к соответствующему периоду прошлого года)</w:t>
      </w:r>
    </w:p>
    <w:p w14:paraId="524D7823" w14:textId="77777777" w:rsidR="0088437F" w:rsidRPr="0088437F" w:rsidRDefault="0088437F" w:rsidP="0088437F">
      <w:pPr>
        <w:spacing w:after="0" w:line="252" w:lineRule="auto"/>
        <w:ind w:firstLine="1560"/>
        <w:rPr>
          <w:rFonts w:ascii="Times New Roman" w:eastAsia="Times New Roman" w:hAnsi="Times New Roman" w:cs="Times New Roman"/>
          <w:i/>
          <w:sz w:val="10"/>
          <w:szCs w:val="10"/>
          <w:lang w:val="ky-KG" w:eastAsia="ru-RU"/>
        </w:rPr>
      </w:pPr>
    </w:p>
    <w:tbl>
      <w:tblPr>
        <w:tblW w:w="9780" w:type="dxa"/>
        <w:tblInd w:w="-34" w:type="dxa"/>
        <w:tblLayout w:type="fixed"/>
        <w:tblLook w:val="01E0" w:firstRow="1" w:lastRow="1" w:firstColumn="1" w:lastColumn="1" w:noHBand="0" w:noVBand="0"/>
      </w:tblPr>
      <w:tblGrid>
        <w:gridCol w:w="6945"/>
        <w:gridCol w:w="1417"/>
        <w:gridCol w:w="1418"/>
      </w:tblGrid>
      <w:tr w:rsidR="0088437F" w:rsidRPr="0088437F" w14:paraId="0F8E870F" w14:textId="77777777" w:rsidTr="002567FA">
        <w:trPr>
          <w:cantSplit/>
          <w:trHeight w:val="157"/>
          <w:tblHeader/>
        </w:trPr>
        <w:tc>
          <w:tcPr>
            <w:tcW w:w="6946" w:type="dxa"/>
            <w:tcBorders>
              <w:top w:val="single" w:sz="8" w:space="0" w:color="auto"/>
              <w:left w:val="nil"/>
              <w:bottom w:val="single" w:sz="8" w:space="0" w:color="auto"/>
              <w:right w:val="nil"/>
            </w:tcBorders>
          </w:tcPr>
          <w:p w14:paraId="0106A997" w14:textId="77777777" w:rsidR="0088437F" w:rsidRPr="0088437F" w:rsidRDefault="0088437F" w:rsidP="0088437F">
            <w:pPr>
              <w:spacing w:after="0" w:line="276" w:lineRule="auto"/>
              <w:jc w:val="both"/>
              <w:rPr>
                <w:rFonts w:ascii="Times New Roman" w:eastAsia="Times New Roman" w:hAnsi="Times New Roman" w:cs="Times New Roman"/>
                <w:b/>
                <w:sz w:val="20"/>
                <w:szCs w:val="20"/>
                <w:lang w:eastAsia="ru-RU"/>
              </w:rPr>
            </w:pPr>
          </w:p>
        </w:tc>
        <w:tc>
          <w:tcPr>
            <w:tcW w:w="1417" w:type="dxa"/>
            <w:tcBorders>
              <w:top w:val="single" w:sz="8" w:space="0" w:color="auto"/>
              <w:left w:val="nil"/>
              <w:bottom w:val="single" w:sz="8" w:space="0" w:color="auto"/>
              <w:right w:val="nil"/>
            </w:tcBorders>
            <w:hideMark/>
          </w:tcPr>
          <w:p w14:paraId="77A4B548" w14:textId="77777777" w:rsidR="0088437F" w:rsidRPr="0088437F" w:rsidRDefault="0088437F" w:rsidP="0088437F">
            <w:pPr>
              <w:spacing w:after="0" w:line="276" w:lineRule="auto"/>
              <w:ind w:right="175"/>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eastAsia="ru-RU"/>
              </w:rPr>
              <w:t>202</w:t>
            </w:r>
            <w:r w:rsidRPr="0088437F">
              <w:rPr>
                <w:rFonts w:ascii="Times New Roman" w:eastAsia="Times New Roman" w:hAnsi="Times New Roman" w:cs="Times New Roman"/>
                <w:b/>
                <w:bCs/>
                <w:sz w:val="20"/>
                <w:szCs w:val="20"/>
                <w:lang w:val="ky-KG" w:eastAsia="ru-RU"/>
              </w:rPr>
              <w:t>3</w:t>
            </w:r>
          </w:p>
        </w:tc>
        <w:tc>
          <w:tcPr>
            <w:tcW w:w="1418" w:type="dxa"/>
            <w:tcBorders>
              <w:top w:val="single" w:sz="8" w:space="0" w:color="auto"/>
              <w:left w:val="nil"/>
              <w:bottom w:val="single" w:sz="8" w:space="0" w:color="auto"/>
              <w:right w:val="nil"/>
            </w:tcBorders>
            <w:hideMark/>
          </w:tcPr>
          <w:p w14:paraId="04CB8A8A" w14:textId="77777777" w:rsidR="0088437F" w:rsidRPr="0088437F" w:rsidRDefault="0088437F" w:rsidP="0088437F">
            <w:pPr>
              <w:spacing w:after="0" w:line="276" w:lineRule="auto"/>
              <w:ind w:right="175"/>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eastAsia="ru-RU"/>
              </w:rPr>
              <w:t>202</w:t>
            </w:r>
            <w:r w:rsidRPr="0088437F">
              <w:rPr>
                <w:rFonts w:ascii="Times New Roman" w:eastAsia="Times New Roman" w:hAnsi="Times New Roman" w:cs="Times New Roman"/>
                <w:b/>
                <w:bCs/>
                <w:sz w:val="20"/>
                <w:szCs w:val="20"/>
                <w:lang w:val="ky-KG" w:eastAsia="ru-RU"/>
              </w:rPr>
              <w:t>4</w:t>
            </w:r>
          </w:p>
        </w:tc>
      </w:tr>
      <w:tr w:rsidR="0088437F" w:rsidRPr="0088437F" w14:paraId="3D083808" w14:textId="77777777" w:rsidTr="002567FA">
        <w:trPr>
          <w:cantSplit/>
        </w:trPr>
        <w:tc>
          <w:tcPr>
            <w:tcW w:w="6946" w:type="dxa"/>
            <w:tcBorders>
              <w:top w:val="single" w:sz="8" w:space="0" w:color="auto"/>
              <w:left w:val="nil"/>
              <w:bottom w:val="nil"/>
              <w:right w:val="nil"/>
            </w:tcBorders>
            <w:vAlign w:val="bottom"/>
            <w:hideMark/>
          </w:tcPr>
          <w:p w14:paraId="69E00364" w14:textId="77777777" w:rsidR="0088437F" w:rsidRPr="0088437F" w:rsidRDefault="0088437F" w:rsidP="0088437F">
            <w:pPr>
              <w:spacing w:after="0" w:line="276" w:lineRule="auto"/>
              <w:ind w:right="-108" w:hanging="108"/>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 xml:space="preserve">  Общий индекс цен производителей промышленной продукции</w:t>
            </w:r>
          </w:p>
        </w:tc>
        <w:tc>
          <w:tcPr>
            <w:tcW w:w="1417" w:type="dxa"/>
            <w:tcBorders>
              <w:top w:val="single" w:sz="8" w:space="0" w:color="auto"/>
              <w:left w:val="nil"/>
              <w:bottom w:val="nil"/>
              <w:right w:val="nil"/>
            </w:tcBorders>
            <w:vAlign w:val="bottom"/>
            <w:hideMark/>
          </w:tcPr>
          <w:p w14:paraId="51EF1554" w14:textId="77777777" w:rsidR="0088437F" w:rsidRPr="0088437F" w:rsidRDefault="0088437F" w:rsidP="0088437F">
            <w:pPr>
              <w:spacing w:after="0" w:line="276" w:lineRule="auto"/>
              <w:ind w:right="175"/>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val="ky-KG" w:eastAsia="ru-RU"/>
              </w:rPr>
              <w:t>113,4</w:t>
            </w:r>
          </w:p>
        </w:tc>
        <w:tc>
          <w:tcPr>
            <w:tcW w:w="1418" w:type="dxa"/>
            <w:tcBorders>
              <w:top w:val="single" w:sz="8" w:space="0" w:color="auto"/>
              <w:left w:val="nil"/>
              <w:bottom w:val="nil"/>
              <w:right w:val="nil"/>
            </w:tcBorders>
            <w:vAlign w:val="bottom"/>
            <w:hideMark/>
          </w:tcPr>
          <w:p w14:paraId="5C1216F9" w14:textId="77777777" w:rsidR="0088437F" w:rsidRPr="0088437F" w:rsidRDefault="0088437F" w:rsidP="0088437F">
            <w:pPr>
              <w:spacing w:after="0" w:line="276" w:lineRule="auto"/>
              <w:ind w:right="175"/>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val="ky-KG" w:eastAsia="ru-RU"/>
              </w:rPr>
              <w:t>115,3</w:t>
            </w:r>
          </w:p>
        </w:tc>
      </w:tr>
      <w:tr w:rsidR="0088437F" w:rsidRPr="0088437F" w14:paraId="7BA7541A" w14:textId="77777777" w:rsidTr="002567FA">
        <w:trPr>
          <w:cantSplit/>
        </w:trPr>
        <w:tc>
          <w:tcPr>
            <w:tcW w:w="6946" w:type="dxa"/>
            <w:vAlign w:val="bottom"/>
            <w:hideMark/>
          </w:tcPr>
          <w:p w14:paraId="7F5A621F" w14:textId="77777777" w:rsidR="0088437F" w:rsidRPr="0088437F" w:rsidRDefault="0088437F" w:rsidP="0088437F">
            <w:pPr>
              <w:spacing w:after="0" w:line="276" w:lineRule="auto"/>
              <w:ind w:firstLine="34"/>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Обрабатывающие производства</w:t>
            </w:r>
          </w:p>
        </w:tc>
        <w:tc>
          <w:tcPr>
            <w:tcW w:w="1417" w:type="dxa"/>
            <w:hideMark/>
          </w:tcPr>
          <w:p w14:paraId="49732996" w14:textId="77777777" w:rsidR="0088437F" w:rsidRPr="0088437F" w:rsidRDefault="0088437F" w:rsidP="0088437F">
            <w:pPr>
              <w:spacing w:after="0" w:line="276" w:lineRule="auto"/>
              <w:ind w:right="175"/>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val="ky-KG" w:eastAsia="ru-RU"/>
              </w:rPr>
              <w:t>111,8</w:t>
            </w:r>
          </w:p>
        </w:tc>
        <w:tc>
          <w:tcPr>
            <w:tcW w:w="1418" w:type="dxa"/>
            <w:hideMark/>
          </w:tcPr>
          <w:p w14:paraId="620F2FBD" w14:textId="77777777" w:rsidR="0088437F" w:rsidRPr="0088437F" w:rsidRDefault="0088437F" w:rsidP="0088437F">
            <w:pPr>
              <w:spacing w:after="0" w:line="276" w:lineRule="auto"/>
              <w:ind w:right="175"/>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val="ky-KG" w:eastAsia="ru-RU"/>
              </w:rPr>
              <w:t>105,5</w:t>
            </w:r>
          </w:p>
        </w:tc>
      </w:tr>
      <w:tr w:rsidR="0088437F" w:rsidRPr="0088437F" w14:paraId="1B796A91" w14:textId="77777777" w:rsidTr="002567FA">
        <w:trPr>
          <w:cantSplit/>
        </w:trPr>
        <w:tc>
          <w:tcPr>
            <w:tcW w:w="6946" w:type="dxa"/>
            <w:vAlign w:val="bottom"/>
            <w:hideMark/>
          </w:tcPr>
          <w:p w14:paraId="5D525F9B" w14:textId="77777777" w:rsidR="0088437F" w:rsidRPr="0088437F" w:rsidRDefault="0088437F" w:rsidP="0088437F">
            <w:pPr>
              <w:spacing w:after="0" w:line="276" w:lineRule="auto"/>
              <w:ind w:firstLine="318"/>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в том числе:</w:t>
            </w:r>
          </w:p>
        </w:tc>
        <w:tc>
          <w:tcPr>
            <w:tcW w:w="1417" w:type="dxa"/>
            <w:vMerge w:val="restart"/>
            <w:vAlign w:val="bottom"/>
            <w:hideMark/>
          </w:tcPr>
          <w:p w14:paraId="3C2AA862" w14:textId="77777777" w:rsidR="0088437F" w:rsidRPr="0088437F" w:rsidRDefault="0088437F" w:rsidP="0088437F">
            <w:pPr>
              <w:spacing w:after="0" w:line="276" w:lineRule="auto"/>
              <w:ind w:right="175"/>
              <w:jc w:val="right"/>
              <w:rPr>
                <w:rFonts w:ascii="Times New Roman" w:eastAsia="Times New Roman" w:hAnsi="Times New Roman" w:cs="Times New Roman"/>
                <w:bCs/>
                <w:sz w:val="20"/>
                <w:szCs w:val="20"/>
                <w:lang w:val="ky-KG" w:eastAsia="ru-RU"/>
              </w:rPr>
            </w:pPr>
            <w:r w:rsidRPr="0088437F">
              <w:rPr>
                <w:rFonts w:ascii="Times New Roman" w:eastAsia="Times New Roman" w:hAnsi="Times New Roman" w:cs="Times New Roman"/>
                <w:bCs/>
                <w:sz w:val="20"/>
                <w:szCs w:val="20"/>
                <w:lang w:val="ky-KG" w:eastAsia="ru-RU"/>
              </w:rPr>
              <w:t>111,9</w:t>
            </w:r>
          </w:p>
        </w:tc>
        <w:tc>
          <w:tcPr>
            <w:tcW w:w="1418" w:type="dxa"/>
            <w:vMerge w:val="restart"/>
            <w:vAlign w:val="bottom"/>
            <w:hideMark/>
          </w:tcPr>
          <w:p w14:paraId="4B8A80BB" w14:textId="77777777" w:rsidR="0088437F" w:rsidRPr="0088437F" w:rsidRDefault="0088437F" w:rsidP="0088437F">
            <w:pPr>
              <w:spacing w:after="0" w:line="276" w:lineRule="auto"/>
              <w:ind w:right="175"/>
              <w:jc w:val="right"/>
              <w:rPr>
                <w:rFonts w:ascii="Times New Roman" w:eastAsia="Times New Roman" w:hAnsi="Times New Roman" w:cs="Times New Roman"/>
                <w:bCs/>
                <w:sz w:val="20"/>
                <w:szCs w:val="20"/>
                <w:lang w:val="ky-KG" w:eastAsia="ru-RU"/>
              </w:rPr>
            </w:pPr>
            <w:r w:rsidRPr="0088437F">
              <w:rPr>
                <w:rFonts w:ascii="Times New Roman" w:eastAsia="Times New Roman" w:hAnsi="Times New Roman" w:cs="Times New Roman"/>
                <w:bCs/>
                <w:sz w:val="20"/>
                <w:szCs w:val="20"/>
                <w:lang w:val="ky-KG" w:eastAsia="ru-RU"/>
              </w:rPr>
              <w:t>103,1</w:t>
            </w:r>
          </w:p>
        </w:tc>
      </w:tr>
      <w:tr w:rsidR="0088437F" w:rsidRPr="0088437F" w14:paraId="0A2D4E7C" w14:textId="77777777" w:rsidTr="002567FA">
        <w:trPr>
          <w:cantSplit/>
        </w:trPr>
        <w:tc>
          <w:tcPr>
            <w:tcW w:w="6946" w:type="dxa"/>
            <w:vAlign w:val="bottom"/>
            <w:hideMark/>
          </w:tcPr>
          <w:p w14:paraId="1BF9EDFB" w14:textId="77777777" w:rsidR="0088437F" w:rsidRPr="0088437F" w:rsidRDefault="0088437F" w:rsidP="0088437F">
            <w:pPr>
              <w:spacing w:after="0" w:line="276" w:lineRule="auto"/>
              <w:ind w:left="318" w:hanging="108"/>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Производство пищевых продуктов (включая напитки) и табачных изделий</w:t>
            </w:r>
          </w:p>
        </w:tc>
        <w:tc>
          <w:tcPr>
            <w:tcW w:w="1417" w:type="dxa"/>
            <w:vMerge/>
            <w:vAlign w:val="center"/>
            <w:hideMark/>
          </w:tcPr>
          <w:p w14:paraId="5E2B7D97" w14:textId="77777777" w:rsidR="0088437F" w:rsidRPr="0088437F" w:rsidRDefault="0088437F" w:rsidP="0088437F">
            <w:pPr>
              <w:spacing w:after="0" w:line="276" w:lineRule="auto"/>
              <w:rPr>
                <w:rFonts w:ascii="Times New Roman" w:eastAsia="Times New Roman" w:hAnsi="Times New Roman" w:cs="Times New Roman"/>
                <w:bCs/>
                <w:sz w:val="20"/>
                <w:szCs w:val="20"/>
                <w:lang w:val="ky-KG" w:eastAsia="ru-RU"/>
              </w:rPr>
            </w:pPr>
          </w:p>
        </w:tc>
        <w:tc>
          <w:tcPr>
            <w:tcW w:w="1418" w:type="dxa"/>
            <w:vMerge/>
            <w:vAlign w:val="center"/>
            <w:hideMark/>
          </w:tcPr>
          <w:p w14:paraId="457DE7AA" w14:textId="77777777" w:rsidR="0088437F" w:rsidRPr="0088437F" w:rsidRDefault="0088437F" w:rsidP="0088437F">
            <w:pPr>
              <w:spacing w:after="0" w:line="276" w:lineRule="auto"/>
              <w:rPr>
                <w:rFonts w:ascii="Times New Roman" w:eastAsia="Times New Roman" w:hAnsi="Times New Roman" w:cs="Times New Roman"/>
                <w:bCs/>
                <w:sz w:val="20"/>
                <w:szCs w:val="20"/>
                <w:lang w:val="ky-KG" w:eastAsia="ru-RU"/>
              </w:rPr>
            </w:pPr>
          </w:p>
        </w:tc>
      </w:tr>
      <w:tr w:rsidR="0088437F" w:rsidRPr="0088437F" w14:paraId="184652D6" w14:textId="77777777" w:rsidTr="002567FA">
        <w:trPr>
          <w:cantSplit/>
        </w:trPr>
        <w:tc>
          <w:tcPr>
            <w:tcW w:w="6946" w:type="dxa"/>
            <w:vAlign w:val="bottom"/>
            <w:hideMark/>
          </w:tcPr>
          <w:p w14:paraId="0728A9D7" w14:textId="77777777" w:rsidR="0088437F" w:rsidRPr="0088437F" w:rsidRDefault="0088437F" w:rsidP="0088437F">
            <w:pPr>
              <w:spacing w:after="0" w:line="276" w:lineRule="auto"/>
              <w:ind w:left="318" w:hanging="108"/>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Текстильное производство</w:t>
            </w:r>
            <w:r w:rsidRPr="0088437F">
              <w:rPr>
                <w:rFonts w:ascii="Times New Roman" w:eastAsia="Times New Roman" w:hAnsi="Times New Roman" w:cs="Times New Roman"/>
                <w:sz w:val="20"/>
                <w:szCs w:val="20"/>
                <w:lang w:val="ky-KG" w:eastAsia="ru-RU"/>
              </w:rPr>
              <w:t>;</w:t>
            </w:r>
            <w:r w:rsidRPr="0088437F">
              <w:rPr>
                <w:rFonts w:ascii="Times New Roman" w:eastAsia="Times New Roman" w:hAnsi="Times New Roman" w:cs="Times New Roman"/>
                <w:sz w:val="20"/>
                <w:szCs w:val="20"/>
                <w:lang w:eastAsia="ru-RU"/>
              </w:rPr>
              <w:t xml:space="preserve"> производство одежды и обуви, кожи и прочих кожаных изделий</w:t>
            </w:r>
          </w:p>
        </w:tc>
        <w:tc>
          <w:tcPr>
            <w:tcW w:w="1417" w:type="dxa"/>
            <w:vAlign w:val="bottom"/>
            <w:hideMark/>
          </w:tcPr>
          <w:p w14:paraId="3E0858D3" w14:textId="77777777" w:rsidR="0088437F" w:rsidRPr="0088437F" w:rsidRDefault="0088437F" w:rsidP="0088437F">
            <w:pPr>
              <w:spacing w:after="0" w:line="276" w:lineRule="auto"/>
              <w:ind w:right="175"/>
              <w:jc w:val="right"/>
              <w:rPr>
                <w:rFonts w:ascii="Times New Roman" w:eastAsia="Times New Roman" w:hAnsi="Times New Roman" w:cs="Times New Roman"/>
                <w:bCs/>
                <w:sz w:val="20"/>
                <w:szCs w:val="20"/>
                <w:lang w:val="ky-KG" w:eastAsia="ru-RU"/>
              </w:rPr>
            </w:pPr>
            <w:r w:rsidRPr="0088437F">
              <w:rPr>
                <w:rFonts w:ascii="Times New Roman" w:eastAsia="Times New Roman" w:hAnsi="Times New Roman" w:cs="Times New Roman"/>
                <w:bCs/>
                <w:sz w:val="20"/>
                <w:szCs w:val="20"/>
                <w:lang w:val="ky-KG" w:eastAsia="ru-RU"/>
              </w:rPr>
              <w:t>137,7</w:t>
            </w:r>
          </w:p>
        </w:tc>
        <w:tc>
          <w:tcPr>
            <w:tcW w:w="1418" w:type="dxa"/>
            <w:vAlign w:val="bottom"/>
            <w:hideMark/>
          </w:tcPr>
          <w:p w14:paraId="61446793" w14:textId="77777777" w:rsidR="0088437F" w:rsidRPr="0088437F" w:rsidRDefault="0088437F" w:rsidP="0088437F">
            <w:pPr>
              <w:spacing w:after="0" w:line="276" w:lineRule="auto"/>
              <w:ind w:right="175"/>
              <w:jc w:val="right"/>
              <w:rPr>
                <w:rFonts w:ascii="Times New Roman" w:eastAsia="Times New Roman" w:hAnsi="Times New Roman" w:cs="Times New Roman"/>
                <w:bCs/>
                <w:sz w:val="20"/>
                <w:szCs w:val="20"/>
                <w:lang w:val="ky-KG" w:eastAsia="ru-RU"/>
              </w:rPr>
            </w:pPr>
            <w:r w:rsidRPr="0088437F">
              <w:rPr>
                <w:rFonts w:ascii="Times New Roman" w:eastAsia="Times New Roman" w:hAnsi="Times New Roman" w:cs="Times New Roman"/>
                <w:bCs/>
                <w:sz w:val="20"/>
                <w:szCs w:val="20"/>
                <w:lang w:val="ky-KG" w:eastAsia="ru-RU"/>
              </w:rPr>
              <w:t>104,2</w:t>
            </w:r>
          </w:p>
        </w:tc>
      </w:tr>
      <w:tr w:rsidR="0088437F" w:rsidRPr="0088437F" w14:paraId="786F87C9" w14:textId="77777777" w:rsidTr="002567FA">
        <w:trPr>
          <w:cantSplit/>
          <w:trHeight w:val="200"/>
        </w:trPr>
        <w:tc>
          <w:tcPr>
            <w:tcW w:w="6946" w:type="dxa"/>
            <w:vAlign w:val="bottom"/>
            <w:hideMark/>
          </w:tcPr>
          <w:p w14:paraId="5CE4ACD0" w14:textId="77777777" w:rsidR="0088437F" w:rsidRPr="0088437F" w:rsidRDefault="0088437F" w:rsidP="0088437F">
            <w:pPr>
              <w:spacing w:after="0" w:line="276" w:lineRule="auto"/>
              <w:ind w:left="318" w:hanging="108"/>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Производство фармацевтической продукции</w:t>
            </w:r>
          </w:p>
        </w:tc>
        <w:tc>
          <w:tcPr>
            <w:tcW w:w="1417" w:type="dxa"/>
            <w:vAlign w:val="bottom"/>
            <w:hideMark/>
          </w:tcPr>
          <w:p w14:paraId="4BC695EE" w14:textId="77777777" w:rsidR="0088437F" w:rsidRPr="0088437F" w:rsidRDefault="0088437F" w:rsidP="0088437F">
            <w:pPr>
              <w:spacing w:after="0" w:line="276" w:lineRule="auto"/>
              <w:ind w:right="175"/>
              <w:jc w:val="right"/>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val="ky-KG" w:eastAsia="ru-RU"/>
              </w:rPr>
              <w:t>11</w:t>
            </w:r>
            <w:r w:rsidRPr="0088437F">
              <w:rPr>
                <w:rFonts w:ascii="Times New Roman" w:eastAsia="Times New Roman" w:hAnsi="Times New Roman" w:cs="Times New Roman"/>
                <w:bCs/>
                <w:sz w:val="20"/>
                <w:szCs w:val="20"/>
                <w:lang w:eastAsia="ru-RU"/>
              </w:rPr>
              <w:t>3,2</w:t>
            </w:r>
          </w:p>
        </w:tc>
        <w:tc>
          <w:tcPr>
            <w:tcW w:w="1418" w:type="dxa"/>
            <w:vAlign w:val="bottom"/>
            <w:hideMark/>
          </w:tcPr>
          <w:p w14:paraId="1C72BAA8" w14:textId="77777777" w:rsidR="0088437F" w:rsidRPr="0088437F" w:rsidRDefault="0088437F" w:rsidP="0088437F">
            <w:pPr>
              <w:spacing w:after="0" w:line="276" w:lineRule="auto"/>
              <w:ind w:right="175"/>
              <w:jc w:val="right"/>
              <w:rPr>
                <w:rFonts w:ascii="Times New Roman" w:eastAsia="Times New Roman" w:hAnsi="Times New Roman" w:cs="Times New Roman"/>
                <w:bCs/>
                <w:sz w:val="20"/>
                <w:szCs w:val="20"/>
                <w:lang w:val="ky-KG" w:eastAsia="ru-RU"/>
              </w:rPr>
            </w:pPr>
            <w:r w:rsidRPr="0088437F">
              <w:rPr>
                <w:rFonts w:ascii="Times New Roman" w:eastAsia="Times New Roman" w:hAnsi="Times New Roman" w:cs="Times New Roman"/>
                <w:bCs/>
                <w:sz w:val="20"/>
                <w:szCs w:val="20"/>
                <w:lang w:val="ky-KG" w:eastAsia="ru-RU"/>
              </w:rPr>
              <w:t>104,2</w:t>
            </w:r>
          </w:p>
        </w:tc>
      </w:tr>
      <w:tr w:rsidR="0088437F" w:rsidRPr="0088437F" w14:paraId="429ED98F" w14:textId="77777777" w:rsidTr="002567FA">
        <w:trPr>
          <w:cantSplit/>
        </w:trPr>
        <w:tc>
          <w:tcPr>
            <w:tcW w:w="6946" w:type="dxa"/>
            <w:vAlign w:val="bottom"/>
            <w:hideMark/>
          </w:tcPr>
          <w:p w14:paraId="69B9122B" w14:textId="77777777" w:rsidR="0088437F" w:rsidRPr="0088437F" w:rsidRDefault="0088437F" w:rsidP="0088437F">
            <w:pPr>
              <w:spacing w:after="0" w:line="276" w:lineRule="auto"/>
              <w:ind w:left="318" w:hanging="108"/>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Производство деревянных и бумажных изделий; полиграфическая деятельность</w:t>
            </w:r>
          </w:p>
        </w:tc>
        <w:tc>
          <w:tcPr>
            <w:tcW w:w="1417" w:type="dxa"/>
            <w:vAlign w:val="bottom"/>
            <w:hideMark/>
          </w:tcPr>
          <w:p w14:paraId="7BFAE80A" w14:textId="77777777" w:rsidR="0088437F" w:rsidRPr="0088437F" w:rsidRDefault="0088437F" w:rsidP="0088437F">
            <w:pPr>
              <w:spacing w:after="0" w:line="276" w:lineRule="auto"/>
              <w:ind w:right="175"/>
              <w:jc w:val="right"/>
              <w:rPr>
                <w:rFonts w:ascii="Times New Roman" w:eastAsia="Times New Roman" w:hAnsi="Times New Roman" w:cs="Times New Roman"/>
                <w:bCs/>
                <w:sz w:val="20"/>
                <w:szCs w:val="20"/>
                <w:lang w:val="ky-KG" w:eastAsia="ru-RU"/>
              </w:rPr>
            </w:pPr>
            <w:r w:rsidRPr="0088437F">
              <w:rPr>
                <w:rFonts w:ascii="Times New Roman" w:eastAsia="Times New Roman" w:hAnsi="Times New Roman" w:cs="Times New Roman"/>
                <w:bCs/>
                <w:sz w:val="20"/>
                <w:szCs w:val="20"/>
                <w:lang w:val="ky-KG" w:eastAsia="ru-RU"/>
              </w:rPr>
              <w:t>121,4</w:t>
            </w:r>
          </w:p>
        </w:tc>
        <w:tc>
          <w:tcPr>
            <w:tcW w:w="1418" w:type="dxa"/>
            <w:vAlign w:val="bottom"/>
            <w:hideMark/>
          </w:tcPr>
          <w:p w14:paraId="63A4C177" w14:textId="77777777" w:rsidR="0088437F" w:rsidRPr="0088437F" w:rsidRDefault="0088437F" w:rsidP="0088437F">
            <w:pPr>
              <w:spacing w:after="0" w:line="276" w:lineRule="auto"/>
              <w:ind w:right="175"/>
              <w:jc w:val="right"/>
              <w:rPr>
                <w:rFonts w:ascii="Times New Roman" w:eastAsia="Times New Roman" w:hAnsi="Times New Roman" w:cs="Times New Roman"/>
                <w:bCs/>
                <w:sz w:val="20"/>
                <w:szCs w:val="20"/>
                <w:lang w:val="ky-KG" w:eastAsia="ru-RU"/>
              </w:rPr>
            </w:pPr>
            <w:r w:rsidRPr="0088437F">
              <w:rPr>
                <w:rFonts w:ascii="Times New Roman" w:eastAsia="Times New Roman" w:hAnsi="Times New Roman" w:cs="Times New Roman"/>
                <w:bCs/>
                <w:sz w:val="20"/>
                <w:szCs w:val="20"/>
                <w:lang w:val="ky-KG" w:eastAsia="ru-RU"/>
              </w:rPr>
              <w:t>105,4</w:t>
            </w:r>
          </w:p>
        </w:tc>
      </w:tr>
      <w:tr w:rsidR="0088437F" w:rsidRPr="0088437F" w14:paraId="4C6B95D0" w14:textId="77777777" w:rsidTr="002567FA">
        <w:trPr>
          <w:cantSplit/>
        </w:trPr>
        <w:tc>
          <w:tcPr>
            <w:tcW w:w="6946" w:type="dxa"/>
            <w:vAlign w:val="bottom"/>
            <w:hideMark/>
          </w:tcPr>
          <w:p w14:paraId="630D08EE" w14:textId="77777777" w:rsidR="0088437F" w:rsidRPr="0088437F" w:rsidRDefault="0088437F" w:rsidP="0088437F">
            <w:pPr>
              <w:spacing w:after="0" w:line="276" w:lineRule="auto"/>
              <w:ind w:left="318" w:hanging="108"/>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Производство резиновых и пластмассовых изделий, прочих неметаллических минеральных продуктов</w:t>
            </w:r>
          </w:p>
        </w:tc>
        <w:tc>
          <w:tcPr>
            <w:tcW w:w="1417" w:type="dxa"/>
            <w:vAlign w:val="bottom"/>
            <w:hideMark/>
          </w:tcPr>
          <w:p w14:paraId="061C8554" w14:textId="77777777" w:rsidR="0088437F" w:rsidRPr="0088437F" w:rsidRDefault="0088437F" w:rsidP="0088437F">
            <w:pPr>
              <w:spacing w:after="0" w:line="276" w:lineRule="auto"/>
              <w:ind w:right="175"/>
              <w:jc w:val="right"/>
              <w:rPr>
                <w:rFonts w:ascii="Times New Roman" w:eastAsia="Times New Roman" w:hAnsi="Times New Roman" w:cs="Times New Roman"/>
                <w:bCs/>
                <w:sz w:val="20"/>
                <w:szCs w:val="20"/>
                <w:lang w:val="ky-KG" w:eastAsia="ru-RU"/>
              </w:rPr>
            </w:pPr>
            <w:r w:rsidRPr="0088437F">
              <w:rPr>
                <w:rFonts w:ascii="Times New Roman" w:eastAsia="Times New Roman" w:hAnsi="Times New Roman" w:cs="Times New Roman"/>
                <w:bCs/>
                <w:sz w:val="20"/>
                <w:szCs w:val="20"/>
                <w:lang w:val="ky-KG" w:eastAsia="ru-RU"/>
              </w:rPr>
              <w:t>103,3</w:t>
            </w:r>
          </w:p>
        </w:tc>
        <w:tc>
          <w:tcPr>
            <w:tcW w:w="1418" w:type="dxa"/>
            <w:vAlign w:val="bottom"/>
            <w:hideMark/>
          </w:tcPr>
          <w:p w14:paraId="0F33AC74" w14:textId="77777777" w:rsidR="0088437F" w:rsidRPr="0088437F" w:rsidRDefault="0088437F" w:rsidP="0088437F">
            <w:pPr>
              <w:spacing w:after="0" w:line="276" w:lineRule="auto"/>
              <w:ind w:right="175"/>
              <w:jc w:val="right"/>
              <w:rPr>
                <w:rFonts w:ascii="Times New Roman" w:eastAsia="Times New Roman" w:hAnsi="Times New Roman" w:cs="Times New Roman"/>
                <w:bCs/>
                <w:sz w:val="20"/>
                <w:szCs w:val="20"/>
                <w:lang w:val="ky-KG" w:eastAsia="ru-RU"/>
              </w:rPr>
            </w:pPr>
            <w:r w:rsidRPr="0088437F">
              <w:rPr>
                <w:rFonts w:ascii="Times New Roman" w:eastAsia="Times New Roman" w:hAnsi="Times New Roman" w:cs="Times New Roman"/>
                <w:bCs/>
                <w:sz w:val="20"/>
                <w:szCs w:val="20"/>
                <w:lang w:val="ky-KG" w:eastAsia="ru-RU"/>
              </w:rPr>
              <w:t>100,5</w:t>
            </w:r>
          </w:p>
        </w:tc>
      </w:tr>
      <w:tr w:rsidR="0088437F" w:rsidRPr="0088437F" w14:paraId="11ABDF5B" w14:textId="77777777" w:rsidTr="002567FA">
        <w:trPr>
          <w:cantSplit/>
        </w:trPr>
        <w:tc>
          <w:tcPr>
            <w:tcW w:w="6946" w:type="dxa"/>
            <w:vAlign w:val="bottom"/>
            <w:hideMark/>
          </w:tcPr>
          <w:p w14:paraId="565F24D4" w14:textId="77777777" w:rsidR="0088437F" w:rsidRPr="0088437F" w:rsidRDefault="0088437F" w:rsidP="0088437F">
            <w:pPr>
              <w:spacing w:after="0" w:line="276" w:lineRule="auto"/>
              <w:ind w:left="318" w:hanging="108"/>
              <w:rPr>
                <w:rFonts w:ascii="Times New Roman" w:eastAsia="Times New Roman" w:hAnsi="Times New Roman" w:cs="Times New Roman"/>
                <w:sz w:val="20"/>
                <w:szCs w:val="20"/>
                <w:lang w:eastAsia="ru-RU"/>
              </w:rPr>
            </w:pPr>
            <w:bookmarkStart w:id="49" w:name="_Hlk177375247"/>
            <w:r w:rsidRPr="0088437F">
              <w:rPr>
                <w:rFonts w:ascii="Times New Roman" w:eastAsia="Times New Roman" w:hAnsi="Times New Roman" w:cs="Times New Roman"/>
                <w:sz w:val="20"/>
                <w:szCs w:val="20"/>
                <w:lang w:eastAsia="ru-RU"/>
              </w:rPr>
              <w:t>Производство основных металлов и готовых металлических изделий, кроме машин и оборудования</w:t>
            </w:r>
          </w:p>
        </w:tc>
        <w:tc>
          <w:tcPr>
            <w:tcW w:w="1417" w:type="dxa"/>
            <w:vAlign w:val="bottom"/>
            <w:hideMark/>
          </w:tcPr>
          <w:p w14:paraId="1B14B1CF" w14:textId="77777777" w:rsidR="0088437F" w:rsidRPr="0088437F" w:rsidRDefault="0088437F" w:rsidP="0088437F">
            <w:pPr>
              <w:spacing w:after="0" w:line="276" w:lineRule="auto"/>
              <w:ind w:right="175"/>
              <w:jc w:val="right"/>
              <w:rPr>
                <w:rFonts w:ascii="Times New Roman" w:eastAsia="Times New Roman" w:hAnsi="Times New Roman" w:cs="Times New Roman"/>
                <w:bCs/>
                <w:sz w:val="20"/>
                <w:szCs w:val="20"/>
                <w:lang w:val="ky-KG" w:eastAsia="ru-RU"/>
              </w:rPr>
            </w:pPr>
            <w:r w:rsidRPr="0088437F">
              <w:rPr>
                <w:rFonts w:ascii="Times New Roman" w:eastAsia="Times New Roman" w:hAnsi="Times New Roman" w:cs="Times New Roman"/>
                <w:bCs/>
                <w:sz w:val="20"/>
                <w:szCs w:val="20"/>
                <w:lang w:val="ky-KG" w:eastAsia="ru-RU"/>
              </w:rPr>
              <w:t>100,0</w:t>
            </w:r>
          </w:p>
        </w:tc>
        <w:tc>
          <w:tcPr>
            <w:tcW w:w="1418" w:type="dxa"/>
            <w:vAlign w:val="bottom"/>
            <w:hideMark/>
          </w:tcPr>
          <w:p w14:paraId="03F60F0C" w14:textId="77777777" w:rsidR="0088437F" w:rsidRPr="0088437F" w:rsidRDefault="0088437F" w:rsidP="0088437F">
            <w:pPr>
              <w:spacing w:after="0" w:line="276" w:lineRule="auto"/>
              <w:ind w:right="175"/>
              <w:jc w:val="right"/>
              <w:rPr>
                <w:rFonts w:ascii="Times New Roman" w:eastAsia="Times New Roman" w:hAnsi="Times New Roman" w:cs="Times New Roman"/>
                <w:bCs/>
                <w:sz w:val="20"/>
                <w:szCs w:val="20"/>
                <w:lang w:val="ky-KG" w:eastAsia="ru-RU"/>
              </w:rPr>
            </w:pPr>
            <w:r w:rsidRPr="0088437F">
              <w:rPr>
                <w:rFonts w:ascii="Times New Roman" w:eastAsia="Times New Roman" w:hAnsi="Times New Roman" w:cs="Times New Roman"/>
                <w:bCs/>
                <w:sz w:val="20"/>
                <w:szCs w:val="20"/>
                <w:lang w:val="ky-KG" w:eastAsia="ru-RU"/>
              </w:rPr>
              <w:t>101,5</w:t>
            </w:r>
          </w:p>
        </w:tc>
        <w:bookmarkEnd w:id="49"/>
      </w:tr>
      <w:tr w:rsidR="0088437F" w:rsidRPr="0088437F" w14:paraId="56CEED78" w14:textId="77777777" w:rsidTr="002567FA">
        <w:trPr>
          <w:cantSplit/>
        </w:trPr>
        <w:tc>
          <w:tcPr>
            <w:tcW w:w="6946" w:type="dxa"/>
            <w:vAlign w:val="bottom"/>
            <w:hideMark/>
          </w:tcPr>
          <w:p w14:paraId="09A46F0B" w14:textId="77777777" w:rsidR="0088437F" w:rsidRPr="0088437F" w:rsidRDefault="0088437F" w:rsidP="0088437F">
            <w:pPr>
              <w:spacing w:after="0" w:line="276" w:lineRule="auto"/>
              <w:ind w:left="318" w:hanging="108"/>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Производство электрического оборудования</w:t>
            </w:r>
          </w:p>
        </w:tc>
        <w:tc>
          <w:tcPr>
            <w:tcW w:w="1417" w:type="dxa"/>
            <w:vAlign w:val="bottom"/>
            <w:hideMark/>
          </w:tcPr>
          <w:p w14:paraId="0444A954" w14:textId="77777777" w:rsidR="0088437F" w:rsidRPr="0088437F" w:rsidRDefault="0088437F" w:rsidP="0088437F">
            <w:pPr>
              <w:spacing w:after="0" w:line="276" w:lineRule="auto"/>
              <w:ind w:right="175"/>
              <w:jc w:val="right"/>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val="en-US" w:eastAsia="ru-RU"/>
              </w:rPr>
              <w:t>1</w:t>
            </w:r>
            <w:r w:rsidRPr="0088437F">
              <w:rPr>
                <w:rFonts w:ascii="Times New Roman" w:eastAsia="Times New Roman" w:hAnsi="Times New Roman" w:cs="Times New Roman"/>
                <w:bCs/>
                <w:sz w:val="20"/>
                <w:szCs w:val="20"/>
                <w:lang w:eastAsia="ru-RU"/>
              </w:rPr>
              <w:t>85,0</w:t>
            </w:r>
          </w:p>
        </w:tc>
        <w:tc>
          <w:tcPr>
            <w:tcW w:w="1418" w:type="dxa"/>
            <w:vAlign w:val="bottom"/>
            <w:hideMark/>
          </w:tcPr>
          <w:p w14:paraId="5920B50F" w14:textId="77777777" w:rsidR="0088437F" w:rsidRPr="0088437F" w:rsidRDefault="0088437F" w:rsidP="0088437F">
            <w:pPr>
              <w:spacing w:after="0" w:line="276" w:lineRule="auto"/>
              <w:ind w:right="175"/>
              <w:jc w:val="right"/>
              <w:rPr>
                <w:rFonts w:ascii="Times New Roman" w:eastAsia="Times New Roman" w:hAnsi="Times New Roman" w:cs="Times New Roman"/>
                <w:bCs/>
                <w:sz w:val="20"/>
                <w:szCs w:val="20"/>
                <w:lang w:val="ky-KG" w:eastAsia="ru-RU"/>
              </w:rPr>
            </w:pPr>
            <w:r w:rsidRPr="0088437F">
              <w:rPr>
                <w:rFonts w:ascii="Times New Roman" w:eastAsia="Times New Roman" w:hAnsi="Times New Roman" w:cs="Times New Roman"/>
                <w:bCs/>
                <w:sz w:val="20"/>
                <w:szCs w:val="20"/>
                <w:lang w:val="ky-KG" w:eastAsia="ru-RU"/>
              </w:rPr>
              <w:t>134,0</w:t>
            </w:r>
          </w:p>
        </w:tc>
      </w:tr>
      <w:tr w:rsidR="0088437F" w:rsidRPr="0088437F" w14:paraId="381FA993" w14:textId="77777777" w:rsidTr="002567FA">
        <w:trPr>
          <w:cantSplit/>
        </w:trPr>
        <w:tc>
          <w:tcPr>
            <w:tcW w:w="6946" w:type="dxa"/>
            <w:vAlign w:val="bottom"/>
            <w:hideMark/>
          </w:tcPr>
          <w:p w14:paraId="5B78F972" w14:textId="77777777" w:rsidR="0088437F" w:rsidRPr="0088437F" w:rsidRDefault="0088437F" w:rsidP="0088437F">
            <w:pPr>
              <w:spacing w:after="0" w:line="276" w:lineRule="auto"/>
              <w:ind w:left="318" w:hanging="108"/>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eastAsia="ru-RU"/>
              </w:rPr>
              <w:t>Производство машин и оборудования</w:t>
            </w:r>
            <w:r w:rsidRPr="0088437F">
              <w:rPr>
                <w:rFonts w:ascii="Times New Roman" w:eastAsia="Times New Roman" w:hAnsi="Times New Roman" w:cs="Times New Roman"/>
                <w:sz w:val="20"/>
                <w:szCs w:val="20"/>
                <w:lang w:val="ky-KG" w:eastAsia="ru-RU"/>
              </w:rPr>
              <w:t>, не включенные в другие группировки</w:t>
            </w:r>
          </w:p>
        </w:tc>
        <w:tc>
          <w:tcPr>
            <w:tcW w:w="1417" w:type="dxa"/>
            <w:vAlign w:val="bottom"/>
            <w:hideMark/>
          </w:tcPr>
          <w:p w14:paraId="4B0676FC" w14:textId="77777777" w:rsidR="0088437F" w:rsidRPr="0088437F" w:rsidRDefault="0088437F" w:rsidP="0088437F">
            <w:pPr>
              <w:spacing w:after="0" w:line="276" w:lineRule="auto"/>
              <w:ind w:right="175"/>
              <w:jc w:val="right"/>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val="ky-KG" w:eastAsia="ru-RU"/>
              </w:rPr>
              <w:t>10</w:t>
            </w:r>
            <w:r w:rsidRPr="0088437F">
              <w:rPr>
                <w:rFonts w:ascii="Times New Roman" w:eastAsia="Times New Roman" w:hAnsi="Times New Roman" w:cs="Times New Roman"/>
                <w:bCs/>
                <w:sz w:val="20"/>
                <w:szCs w:val="20"/>
                <w:lang w:eastAsia="ru-RU"/>
              </w:rPr>
              <w:t>5,6</w:t>
            </w:r>
          </w:p>
        </w:tc>
        <w:tc>
          <w:tcPr>
            <w:tcW w:w="1418" w:type="dxa"/>
            <w:vAlign w:val="bottom"/>
            <w:hideMark/>
          </w:tcPr>
          <w:p w14:paraId="520F82F4" w14:textId="77777777" w:rsidR="0088437F" w:rsidRPr="0088437F" w:rsidRDefault="0088437F" w:rsidP="0088437F">
            <w:pPr>
              <w:spacing w:after="0" w:line="276" w:lineRule="auto"/>
              <w:ind w:right="175"/>
              <w:jc w:val="right"/>
              <w:rPr>
                <w:rFonts w:ascii="Times New Roman" w:eastAsia="Times New Roman" w:hAnsi="Times New Roman" w:cs="Times New Roman"/>
                <w:bCs/>
                <w:sz w:val="20"/>
                <w:szCs w:val="20"/>
                <w:lang w:val="ky-KG" w:eastAsia="ru-RU"/>
              </w:rPr>
            </w:pPr>
            <w:r w:rsidRPr="0088437F">
              <w:rPr>
                <w:rFonts w:ascii="Times New Roman" w:eastAsia="Times New Roman" w:hAnsi="Times New Roman" w:cs="Times New Roman"/>
                <w:bCs/>
                <w:sz w:val="20"/>
                <w:szCs w:val="20"/>
                <w:lang w:val="ky-KG" w:eastAsia="ru-RU"/>
              </w:rPr>
              <w:t>100,3</w:t>
            </w:r>
          </w:p>
        </w:tc>
      </w:tr>
      <w:tr w:rsidR="0088437F" w:rsidRPr="0088437F" w14:paraId="44F04935" w14:textId="77777777" w:rsidTr="002567FA">
        <w:trPr>
          <w:cantSplit/>
        </w:trPr>
        <w:tc>
          <w:tcPr>
            <w:tcW w:w="6946" w:type="dxa"/>
            <w:vAlign w:val="bottom"/>
            <w:hideMark/>
          </w:tcPr>
          <w:p w14:paraId="31B94B90" w14:textId="77777777" w:rsidR="0088437F" w:rsidRPr="0088437F" w:rsidRDefault="0088437F" w:rsidP="0088437F">
            <w:pPr>
              <w:spacing w:after="0" w:line="276" w:lineRule="auto"/>
              <w:ind w:left="318" w:hanging="108"/>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Производство транспортных средств</w:t>
            </w:r>
          </w:p>
        </w:tc>
        <w:tc>
          <w:tcPr>
            <w:tcW w:w="1417" w:type="dxa"/>
            <w:vAlign w:val="bottom"/>
            <w:hideMark/>
          </w:tcPr>
          <w:p w14:paraId="2C94A104" w14:textId="77777777" w:rsidR="0088437F" w:rsidRPr="0088437F" w:rsidRDefault="0088437F" w:rsidP="0088437F">
            <w:pPr>
              <w:spacing w:after="0" w:line="276" w:lineRule="auto"/>
              <w:ind w:right="175"/>
              <w:jc w:val="right"/>
              <w:rPr>
                <w:rFonts w:ascii="Times New Roman" w:eastAsia="Times New Roman" w:hAnsi="Times New Roman" w:cs="Times New Roman"/>
                <w:bCs/>
                <w:sz w:val="20"/>
                <w:szCs w:val="20"/>
                <w:lang w:val="ky-KG" w:eastAsia="ru-RU"/>
              </w:rPr>
            </w:pPr>
            <w:r w:rsidRPr="0088437F">
              <w:rPr>
                <w:rFonts w:ascii="Times New Roman" w:eastAsia="Times New Roman" w:hAnsi="Times New Roman" w:cs="Times New Roman"/>
                <w:bCs/>
                <w:sz w:val="20"/>
                <w:szCs w:val="20"/>
                <w:lang w:val="ky-KG" w:eastAsia="ru-RU"/>
              </w:rPr>
              <w:t>106,7</w:t>
            </w:r>
          </w:p>
        </w:tc>
        <w:tc>
          <w:tcPr>
            <w:tcW w:w="1418" w:type="dxa"/>
            <w:vAlign w:val="bottom"/>
            <w:hideMark/>
          </w:tcPr>
          <w:p w14:paraId="5CF1D7CA" w14:textId="77777777" w:rsidR="0088437F" w:rsidRPr="0088437F" w:rsidRDefault="0088437F" w:rsidP="0088437F">
            <w:pPr>
              <w:spacing w:after="0" w:line="276" w:lineRule="auto"/>
              <w:ind w:right="175"/>
              <w:jc w:val="right"/>
              <w:rPr>
                <w:rFonts w:ascii="Times New Roman" w:eastAsia="Times New Roman" w:hAnsi="Times New Roman" w:cs="Times New Roman"/>
                <w:bCs/>
                <w:sz w:val="20"/>
                <w:szCs w:val="20"/>
                <w:lang w:val="ky-KG" w:eastAsia="ru-RU"/>
              </w:rPr>
            </w:pPr>
            <w:r w:rsidRPr="0088437F">
              <w:rPr>
                <w:rFonts w:ascii="Times New Roman" w:eastAsia="Times New Roman" w:hAnsi="Times New Roman" w:cs="Times New Roman"/>
                <w:bCs/>
                <w:sz w:val="20"/>
                <w:szCs w:val="20"/>
                <w:lang w:val="ky-KG" w:eastAsia="ru-RU"/>
              </w:rPr>
              <w:t>115,3</w:t>
            </w:r>
          </w:p>
        </w:tc>
      </w:tr>
      <w:tr w:rsidR="0088437F" w:rsidRPr="0088437F" w14:paraId="79290807" w14:textId="77777777" w:rsidTr="002567FA">
        <w:trPr>
          <w:cantSplit/>
        </w:trPr>
        <w:tc>
          <w:tcPr>
            <w:tcW w:w="6946" w:type="dxa"/>
            <w:vAlign w:val="bottom"/>
            <w:hideMark/>
          </w:tcPr>
          <w:p w14:paraId="51355483" w14:textId="77777777" w:rsidR="0088437F" w:rsidRPr="0088437F" w:rsidRDefault="0088437F" w:rsidP="0088437F">
            <w:pPr>
              <w:spacing w:after="0" w:line="276" w:lineRule="auto"/>
              <w:ind w:left="318" w:hanging="108"/>
              <w:rPr>
                <w:rFonts w:ascii="Times New Roman" w:eastAsia="Times New Roman" w:hAnsi="Times New Roman" w:cs="Times New Roman"/>
                <w:sz w:val="20"/>
                <w:szCs w:val="20"/>
                <w:lang w:eastAsia="ru-RU"/>
              </w:rPr>
            </w:pPr>
            <w:bookmarkStart w:id="50" w:name="_Hlk174456615"/>
            <w:r w:rsidRPr="0088437F">
              <w:rPr>
                <w:rFonts w:ascii="Times New Roman" w:eastAsia="Times New Roman" w:hAnsi="Times New Roman" w:cs="Times New Roman"/>
                <w:sz w:val="20"/>
                <w:szCs w:val="20"/>
                <w:lang w:eastAsia="ru-RU"/>
              </w:rPr>
              <w:t>Прочие производства, ремонт и установка машин и оборудования</w:t>
            </w:r>
            <w:bookmarkEnd w:id="50"/>
          </w:p>
        </w:tc>
        <w:tc>
          <w:tcPr>
            <w:tcW w:w="1417" w:type="dxa"/>
            <w:vAlign w:val="bottom"/>
            <w:hideMark/>
          </w:tcPr>
          <w:p w14:paraId="05F812C4" w14:textId="77777777" w:rsidR="0088437F" w:rsidRPr="0088437F" w:rsidRDefault="0088437F" w:rsidP="0088437F">
            <w:pPr>
              <w:spacing w:after="0" w:line="276" w:lineRule="auto"/>
              <w:ind w:right="175"/>
              <w:jc w:val="right"/>
              <w:rPr>
                <w:rFonts w:ascii="Times New Roman" w:eastAsia="Times New Roman" w:hAnsi="Times New Roman" w:cs="Times New Roman"/>
                <w:bCs/>
                <w:sz w:val="20"/>
                <w:szCs w:val="20"/>
                <w:lang w:val="ky-KG" w:eastAsia="ru-RU"/>
              </w:rPr>
            </w:pPr>
            <w:r w:rsidRPr="0088437F">
              <w:rPr>
                <w:rFonts w:ascii="Times New Roman" w:eastAsia="Times New Roman" w:hAnsi="Times New Roman" w:cs="Times New Roman"/>
                <w:bCs/>
                <w:sz w:val="20"/>
                <w:szCs w:val="20"/>
                <w:lang w:val="ky-KG" w:eastAsia="ru-RU"/>
              </w:rPr>
              <w:t>9</w:t>
            </w:r>
            <w:r w:rsidRPr="0088437F">
              <w:rPr>
                <w:rFonts w:ascii="Times New Roman" w:eastAsia="Times New Roman" w:hAnsi="Times New Roman" w:cs="Times New Roman"/>
                <w:bCs/>
                <w:sz w:val="20"/>
                <w:szCs w:val="20"/>
                <w:lang w:val="en-US" w:eastAsia="ru-RU"/>
              </w:rPr>
              <w:t>1,</w:t>
            </w:r>
            <w:r w:rsidRPr="0088437F">
              <w:rPr>
                <w:rFonts w:ascii="Times New Roman" w:eastAsia="Times New Roman" w:hAnsi="Times New Roman" w:cs="Times New Roman"/>
                <w:bCs/>
                <w:sz w:val="20"/>
                <w:szCs w:val="20"/>
                <w:lang w:val="ky-KG" w:eastAsia="ru-RU"/>
              </w:rPr>
              <w:t>1</w:t>
            </w:r>
          </w:p>
        </w:tc>
        <w:tc>
          <w:tcPr>
            <w:tcW w:w="1418" w:type="dxa"/>
            <w:vAlign w:val="bottom"/>
            <w:hideMark/>
          </w:tcPr>
          <w:p w14:paraId="18F48F45" w14:textId="77777777" w:rsidR="0088437F" w:rsidRPr="0088437F" w:rsidRDefault="0088437F" w:rsidP="0088437F">
            <w:pPr>
              <w:spacing w:after="0" w:line="276" w:lineRule="auto"/>
              <w:ind w:right="175"/>
              <w:jc w:val="right"/>
              <w:rPr>
                <w:rFonts w:ascii="Times New Roman" w:eastAsia="Times New Roman" w:hAnsi="Times New Roman" w:cs="Times New Roman"/>
                <w:bCs/>
                <w:sz w:val="20"/>
                <w:szCs w:val="20"/>
                <w:lang w:eastAsia="ru-RU"/>
              </w:rPr>
            </w:pPr>
            <w:r w:rsidRPr="0088437F">
              <w:rPr>
                <w:rFonts w:ascii="Times New Roman" w:eastAsia="Times New Roman" w:hAnsi="Times New Roman" w:cs="Times New Roman"/>
                <w:bCs/>
                <w:sz w:val="20"/>
                <w:szCs w:val="20"/>
                <w:lang w:val="ky-KG" w:eastAsia="ru-RU"/>
              </w:rPr>
              <w:t>10</w:t>
            </w:r>
            <w:r w:rsidRPr="0088437F">
              <w:rPr>
                <w:rFonts w:ascii="Times New Roman" w:eastAsia="Times New Roman" w:hAnsi="Times New Roman" w:cs="Times New Roman"/>
                <w:bCs/>
                <w:sz w:val="20"/>
                <w:szCs w:val="20"/>
                <w:lang w:eastAsia="ru-RU"/>
              </w:rPr>
              <w:t>8,8</w:t>
            </w:r>
          </w:p>
        </w:tc>
      </w:tr>
      <w:tr w:rsidR="0088437F" w:rsidRPr="0088437F" w14:paraId="0430D59F" w14:textId="77777777" w:rsidTr="002567FA">
        <w:trPr>
          <w:cantSplit/>
        </w:trPr>
        <w:tc>
          <w:tcPr>
            <w:tcW w:w="6946" w:type="dxa"/>
            <w:vAlign w:val="bottom"/>
            <w:hideMark/>
          </w:tcPr>
          <w:p w14:paraId="3625FD10" w14:textId="77777777" w:rsidR="0088437F" w:rsidRPr="0088437F" w:rsidRDefault="0088437F" w:rsidP="0088437F">
            <w:pPr>
              <w:spacing w:after="0" w:line="276" w:lineRule="auto"/>
              <w:ind w:left="176" w:hanging="142"/>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Обеспечение (снабжение) электроэнергией, газом, паром и кондиционированным воздухом</w:t>
            </w:r>
          </w:p>
        </w:tc>
        <w:tc>
          <w:tcPr>
            <w:tcW w:w="1417" w:type="dxa"/>
            <w:vAlign w:val="bottom"/>
            <w:hideMark/>
          </w:tcPr>
          <w:p w14:paraId="6A6A26DA" w14:textId="77777777" w:rsidR="0088437F" w:rsidRPr="0088437F" w:rsidRDefault="0088437F" w:rsidP="0088437F">
            <w:pPr>
              <w:spacing w:after="0" w:line="276" w:lineRule="auto"/>
              <w:ind w:right="175"/>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val="ky-KG" w:eastAsia="ru-RU"/>
              </w:rPr>
              <w:t>117,7</w:t>
            </w:r>
          </w:p>
        </w:tc>
        <w:tc>
          <w:tcPr>
            <w:tcW w:w="1418" w:type="dxa"/>
            <w:vAlign w:val="bottom"/>
            <w:hideMark/>
          </w:tcPr>
          <w:p w14:paraId="05616373" w14:textId="77777777" w:rsidR="0088437F" w:rsidRPr="0088437F" w:rsidRDefault="0088437F" w:rsidP="0088437F">
            <w:pPr>
              <w:spacing w:after="0" w:line="276" w:lineRule="auto"/>
              <w:ind w:right="175"/>
              <w:jc w:val="right"/>
              <w:rPr>
                <w:rFonts w:ascii="Times New Roman" w:eastAsia="Times New Roman" w:hAnsi="Times New Roman" w:cs="Times New Roman"/>
                <w:b/>
                <w:bCs/>
                <w:sz w:val="20"/>
                <w:szCs w:val="20"/>
                <w:lang w:eastAsia="ru-RU"/>
              </w:rPr>
            </w:pPr>
            <w:r w:rsidRPr="0088437F">
              <w:rPr>
                <w:rFonts w:ascii="Times New Roman" w:eastAsia="Times New Roman" w:hAnsi="Times New Roman" w:cs="Times New Roman"/>
                <w:b/>
                <w:bCs/>
                <w:sz w:val="20"/>
                <w:szCs w:val="20"/>
                <w:lang w:val="ky-KG" w:eastAsia="ru-RU"/>
              </w:rPr>
              <w:t xml:space="preserve">             </w:t>
            </w:r>
            <w:r w:rsidRPr="0088437F">
              <w:rPr>
                <w:rFonts w:ascii="Times New Roman" w:eastAsia="Times New Roman" w:hAnsi="Times New Roman" w:cs="Times New Roman"/>
                <w:b/>
                <w:bCs/>
                <w:sz w:val="20"/>
                <w:szCs w:val="20"/>
                <w:lang w:eastAsia="ru-RU"/>
              </w:rPr>
              <w:t>142,3</w:t>
            </w:r>
          </w:p>
        </w:tc>
      </w:tr>
      <w:tr w:rsidR="0088437F" w:rsidRPr="0088437F" w14:paraId="7A09ACD8" w14:textId="77777777" w:rsidTr="002567FA">
        <w:trPr>
          <w:cantSplit/>
        </w:trPr>
        <w:tc>
          <w:tcPr>
            <w:tcW w:w="6946" w:type="dxa"/>
            <w:tcBorders>
              <w:top w:val="nil"/>
              <w:left w:val="nil"/>
              <w:bottom w:val="single" w:sz="8" w:space="0" w:color="auto"/>
              <w:right w:val="nil"/>
            </w:tcBorders>
            <w:vAlign w:val="bottom"/>
            <w:hideMark/>
          </w:tcPr>
          <w:p w14:paraId="607FF9FE" w14:textId="77777777" w:rsidR="0088437F" w:rsidRPr="0088437F" w:rsidRDefault="0088437F" w:rsidP="0088437F">
            <w:pPr>
              <w:spacing w:after="0" w:line="276" w:lineRule="auto"/>
              <w:ind w:left="176" w:hanging="142"/>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Водоснабжение, очистка, обработка отходов и получение вторичного сырья</w:t>
            </w:r>
          </w:p>
        </w:tc>
        <w:tc>
          <w:tcPr>
            <w:tcW w:w="1417" w:type="dxa"/>
            <w:tcBorders>
              <w:top w:val="nil"/>
              <w:left w:val="nil"/>
              <w:bottom w:val="single" w:sz="8" w:space="0" w:color="auto"/>
              <w:right w:val="nil"/>
            </w:tcBorders>
            <w:vAlign w:val="bottom"/>
            <w:hideMark/>
          </w:tcPr>
          <w:p w14:paraId="28A67F2F" w14:textId="77777777" w:rsidR="0088437F" w:rsidRPr="0088437F" w:rsidRDefault="0088437F" w:rsidP="0088437F">
            <w:pPr>
              <w:spacing w:after="0" w:line="276" w:lineRule="auto"/>
              <w:ind w:right="175"/>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val="ky-KG" w:eastAsia="ru-RU"/>
              </w:rPr>
              <w:t>112,8</w:t>
            </w:r>
          </w:p>
        </w:tc>
        <w:tc>
          <w:tcPr>
            <w:tcW w:w="1418" w:type="dxa"/>
            <w:tcBorders>
              <w:top w:val="nil"/>
              <w:left w:val="nil"/>
              <w:bottom w:val="single" w:sz="8" w:space="0" w:color="auto"/>
              <w:right w:val="nil"/>
            </w:tcBorders>
            <w:vAlign w:val="bottom"/>
            <w:hideMark/>
          </w:tcPr>
          <w:p w14:paraId="1669F5DC" w14:textId="77777777" w:rsidR="0088437F" w:rsidRPr="0088437F" w:rsidRDefault="0088437F" w:rsidP="0088437F">
            <w:pPr>
              <w:spacing w:after="0" w:line="276" w:lineRule="auto"/>
              <w:ind w:right="175"/>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val="ky-KG" w:eastAsia="ru-RU"/>
              </w:rPr>
              <w:t>1</w:t>
            </w:r>
            <w:r w:rsidRPr="0088437F">
              <w:rPr>
                <w:rFonts w:ascii="Times New Roman" w:eastAsia="Times New Roman" w:hAnsi="Times New Roman" w:cs="Times New Roman"/>
                <w:b/>
                <w:bCs/>
                <w:sz w:val="20"/>
                <w:szCs w:val="20"/>
                <w:lang w:val="en-US" w:eastAsia="ru-RU"/>
              </w:rPr>
              <w:t>1</w:t>
            </w:r>
            <w:r w:rsidRPr="0088437F">
              <w:rPr>
                <w:rFonts w:ascii="Times New Roman" w:eastAsia="Times New Roman" w:hAnsi="Times New Roman" w:cs="Times New Roman"/>
                <w:b/>
                <w:bCs/>
                <w:sz w:val="20"/>
                <w:szCs w:val="20"/>
                <w:lang w:val="ky-KG" w:eastAsia="ru-RU"/>
              </w:rPr>
              <w:t>3,8</w:t>
            </w:r>
          </w:p>
        </w:tc>
      </w:tr>
    </w:tbl>
    <w:p w14:paraId="7F74B24D" w14:textId="77777777" w:rsidR="0088437F" w:rsidRDefault="0088437F" w:rsidP="0088437F">
      <w:pPr>
        <w:spacing w:after="0" w:line="264" w:lineRule="auto"/>
        <w:jc w:val="both"/>
        <w:rPr>
          <w:rFonts w:ascii="Times New Roman" w:eastAsia="Times New Roman" w:hAnsi="Times New Roman" w:cs="Times New Roman"/>
          <w:sz w:val="28"/>
          <w:szCs w:val="20"/>
          <w:lang w:eastAsia="ru-RU"/>
        </w:rPr>
      </w:pPr>
    </w:p>
    <w:p w14:paraId="6A042371" w14:textId="77777777" w:rsidR="001C1570" w:rsidRPr="0088437F" w:rsidRDefault="001C1570" w:rsidP="0088437F">
      <w:pPr>
        <w:spacing w:after="0" w:line="264" w:lineRule="auto"/>
        <w:jc w:val="both"/>
        <w:rPr>
          <w:rFonts w:ascii="Times New Roman" w:eastAsia="Times New Roman" w:hAnsi="Times New Roman" w:cs="Times New Roman"/>
          <w:b/>
          <w:spacing w:val="-4"/>
          <w:sz w:val="24"/>
          <w:szCs w:val="24"/>
          <w:lang w:eastAsia="ru-RU"/>
        </w:rPr>
      </w:pPr>
    </w:p>
    <w:p w14:paraId="3AE92ACF" w14:textId="77777777" w:rsidR="0088437F" w:rsidRPr="0088437F" w:rsidRDefault="0088437F" w:rsidP="0088437F">
      <w:pPr>
        <w:keepNext/>
        <w:tabs>
          <w:tab w:val="left" w:pos="0"/>
        </w:tabs>
        <w:spacing w:after="0" w:line="240" w:lineRule="auto"/>
        <w:outlineLvl w:val="2"/>
        <w:rPr>
          <w:rFonts w:ascii="Times New Roman" w:eastAsia="Times New Roman" w:hAnsi="Times New Roman" w:cs="Times New Roman"/>
          <w:b/>
          <w:sz w:val="28"/>
          <w:szCs w:val="28"/>
          <w:lang w:eastAsia="ru-RU"/>
        </w:rPr>
      </w:pPr>
      <w:r w:rsidRPr="0088437F">
        <w:rPr>
          <w:rFonts w:ascii="Times New Roman" w:eastAsia="Times New Roman" w:hAnsi="Times New Roman" w:cs="Times New Roman"/>
          <w:b/>
          <w:sz w:val="28"/>
          <w:szCs w:val="28"/>
          <w:lang w:eastAsia="ru-RU"/>
        </w:rPr>
        <w:t>Государственный сектор</w:t>
      </w:r>
    </w:p>
    <w:p w14:paraId="1E1C2456" w14:textId="77777777" w:rsidR="0088437F" w:rsidRPr="0088437F" w:rsidRDefault="0088437F" w:rsidP="0088437F">
      <w:pPr>
        <w:spacing w:after="0" w:line="240" w:lineRule="auto"/>
        <w:jc w:val="both"/>
        <w:rPr>
          <w:rFonts w:ascii="Times New Roman" w:eastAsia="Times New Roman" w:hAnsi="Times New Roman" w:cs="Times New Roman"/>
          <w:b/>
          <w:color w:val="000000"/>
          <w:sz w:val="12"/>
          <w:szCs w:val="10"/>
          <w:lang w:eastAsia="ru-RU"/>
        </w:rPr>
      </w:pPr>
    </w:p>
    <w:p w14:paraId="38AAC89D" w14:textId="77777777" w:rsidR="0088437F" w:rsidRPr="0088437F" w:rsidRDefault="0088437F" w:rsidP="0088437F">
      <w:pPr>
        <w:spacing w:after="0" w:line="240" w:lineRule="auto"/>
        <w:ind w:firstLine="709"/>
        <w:jc w:val="both"/>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b/>
          <w:color w:val="000000"/>
          <w:sz w:val="24"/>
          <w:szCs w:val="24"/>
          <w:lang w:eastAsia="ru-RU"/>
        </w:rPr>
        <w:t>Исполнение городского бюджета</w:t>
      </w:r>
      <w:r w:rsidRPr="0088437F">
        <w:rPr>
          <w:rFonts w:ascii="Times New Roman" w:eastAsia="Times New Roman" w:hAnsi="Times New Roman" w:cs="Times New Roman"/>
          <w:color w:val="000000"/>
          <w:sz w:val="24"/>
          <w:szCs w:val="24"/>
          <w:lang w:eastAsia="ru-RU"/>
        </w:rPr>
        <w:t>.</w:t>
      </w:r>
      <w:r w:rsidRPr="0088437F">
        <w:rPr>
          <w:rFonts w:ascii="Times New Roman" w:eastAsia="Times New Roman" w:hAnsi="Times New Roman" w:cs="Times New Roman"/>
          <w:color w:val="000000"/>
          <w:sz w:val="28"/>
          <w:szCs w:val="24"/>
          <w:lang w:eastAsia="ru-RU"/>
        </w:rPr>
        <w:t xml:space="preserve"> </w:t>
      </w:r>
      <w:r w:rsidRPr="0088437F">
        <w:rPr>
          <w:rFonts w:ascii="Times New Roman" w:eastAsia="Times New Roman" w:hAnsi="Times New Roman" w:cs="Times New Roman"/>
          <w:color w:val="000000"/>
          <w:sz w:val="24"/>
          <w:szCs w:val="24"/>
          <w:lang w:eastAsia="ru-RU"/>
        </w:rPr>
        <w:t>В январе-</w:t>
      </w:r>
      <w:proofErr w:type="spellStart"/>
      <w:r w:rsidRPr="0088437F">
        <w:rPr>
          <w:rFonts w:ascii="Times New Roman" w:eastAsia="Times New Roman" w:hAnsi="Times New Roman" w:cs="Times New Roman"/>
          <w:color w:val="000000"/>
          <w:sz w:val="24"/>
          <w:szCs w:val="24"/>
          <w:lang w:eastAsia="ru-RU"/>
        </w:rPr>
        <w:t>ию</w:t>
      </w:r>
      <w:proofErr w:type="spellEnd"/>
      <w:r w:rsidRPr="0088437F">
        <w:rPr>
          <w:rFonts w:ascii="Times New Roman" w:eastAsia="Times New Roman" w:hAnsi="Times New Roman" w:cs="Times New Roman"/>
          <w:color w:val="000000"/>
          <w:sz w:val="24"/>
          <w:szCs w:val="24"/>
          <w:lang w:val="ky-KG" w:eastAsia="ru-RU"/>
        </w:rPr>
        <w:t>л</w:t>
      </w:r>
      <w:r w:rsidRPr="0088437F">
        <w:rPr>
          <w:rFonts w:ascii="Times New Roman" w:eastAsia="Times New Roman" w:hAnsi="Times New Roman" w:cs="Times New Roman"/>
          <w:color w:val="000000"/>
          <w:sz w:val="24"/>
          <w:szCs w:val="24"/>
          <w:lang w:eastAsia="ru-RU"/>
        </w:rPr>
        <w:t>е 202</w:t>
      </w:r>
      <w:r w:rsidRPr="0088437F">
        <w:rPr>
          <w:rFonts w:ascii="Times New Roman" w:eastAsia="Times New Roman" w:hAnsi="Times New Roman" w:cs="Times New Roman"/>
          <w:color w:val="000000"/>
          <w:sz w:val="24"/>
          <w:szCs w:val="24"/>
          <w:lang w:val="ky-KG" w:eastAsia="ru-RU"/>
        </w:rPr>
        <w:t>4</w:t>
      </w:r>
      <w:r w:rsidRPr="0088437F">
        <w:rPr>
          <w:rFonts w:ascii="Times New Roman" w:eastAsia="Times New Roman" w:hAnsi="Times New Roman" w:cs="Times New Roman"/>
          <w:color w:val="000000"/>
          <w:sz w:val="24"/>
          <w:szCs w:val="24"/>
          <w:lang w:eastAsia="ru-RU"/>
        </w:rPr>
        <w:t xml:space="preserve">г. по данным Центрального казначейства Министерства финансов Кыргызской Республики </w:t>
      </w:r>
      <w:r w:rsidRPr="0088437F">
        <w:rPr>
          <w:rFonts w:ascii="Times New Roman" w:eastAsia="Times New Roman" w:hAnsi="Times New Roman" w:cs="Times New Roman"/>
          <w:i/>
          <w:color w:val="000000"/>
          <w:sz w:val="24"/>
          <w:szCs w:val="24"/>
          <w:lang w:eastAsia="ru-RU"/>
        </w:rPr>
        <w:t>доходы местного бюджета</w:t>
      </w:r>
      <w:r w:rsidRPr="0088437F">
        <w:rPr>
          <w:rFonts w:ascii="Times New Roman" w:eastAsia="Times New Roman" w:hAnsi="Times New Roman" w:cs="Times New Roman"/>
          <w:color w:val="000000"/>
          <w:sz w:val="24"/>
          <w:szCs w:val="24"/>
          <w:lang w:eastAsia="ru-RU"/>
        </w:rPr>
        <w:t xml:space="preserve"> составили 17043,9 млн. сомов и увеличились по сравнению с соответствующим периодом прошлого года </w:t>
      </w:r>
      <w:r w:rsidRPr="0088437F">
        <w:rPr>
          <w:rFonts w:ascii="Times New Roman" w:eastAsia="Times New Roman" w:hAnsi="Times New Roman" w:cs="Times New Roman"/>
          <w:color w:val="000000"/>
          <w:sz w:val="24"/>
          <w:szCs w:val="24"/>
          <w:lang w:val="ky-KG" w:eastAsia="ru-RU"/>
        </w:rPr>
        <w:t>в 1,5 раза.</w:t>
      </w:r>
      <w:r w:rsidRPr="0088437F">
        <w:rPr>
          <w:rFonts w:ascii="Times New Roman" w:eastAsia="Times New Roman" w:hAnsi="Times New Roman" w:cs="Times New Roman"/>
          <w:color w:val="000000"/>
          <w:sz w:val="24"/>
          <w:szCs w:val="24"/>
          <w:lang w:eastAsia="ru-RU"/>
        </w:rPr>
        <w:t xml:space="preserve"> </w:t>
      </w:r>
    </w:p>
    <w:p w14:paraId="0ADF12EB" w14:textId="77777777" w:rsidR="0088437F" w:rsidRPr="0088437F" w:rsidRDefault="0088437F" w:rsidP="0088437F">
      <w:pPr>
        <w:spacing w:after="0" w:line="240" w:lineRule="auto"/>
        <w:ind w:firstLine="709"/>
        <w:jc w:val="both"/>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color w:val="000000"/>
          <w:sz w:val="24"/>
          <w:szCs w:val="24"/>
          <w:lang w:eastAsia="ru-RU"/>
        </w:rPr>
        <w:t xml:space="preserve">За этот же период </w:t>
      </w:r>
      <w:r w:rsidRPr="0088437F">
        <w:rPr>
          <w:rFonts w:ascii="Times New Roman" w:eastAsia="Times New Roman" w:hAnsi="Times New Roman" w:cs="Times New Roman"/>
          <w:i/>
          <w:color w:val="000000"/>
          <w:sz w:val="24"/>
          <w:szCs w:val="24"/>
          <w:lang w:eastAsia="ru-RU"/>
        </w:rPr>
        <w:t>расходы местного бюджета</w:t>
      </w:r>
      <w:r w:rsidRPr="0088437F">
        <w:rPr>
          <w:rFonts w:ascii="Times New Roman" w:eastAsia="Times New Roman" w:hAnsi="Times New Roman" w:cs="Times New Roman"/>
          <w:color w:val="000000"/>
          <w:sz w:val="24"/>
          <w:szCs w:val="24"/>
          <w:lang w:eastAsia="ru-RU"/>
        </w:rPr>
        <w:t xml:space="preserve"> (включая расходы на приобретение нефинансовых активов) увеличились </w:t>
      </w:r>
      <w:r w:rsidRPr="0088437F">
        <w:rPr>
          <w:rFonts w:ascii="Times New Roman" w:eastAsia="Times New Roman" w:hAnsi="Times New Roman" w:cs="Times New Roman"/>
          <w:color w:val="000000"/>
          <w:sz w:val="24"/>
          <w:szCs w:val="24"/>
          <w:lang w:val="ky-KG" w:eastAsia="ru-RU"/>
        </w:rPr>
        <w:t>в 1,4 раза</w:t>
      </w:r>
      <w:r w:rsidRPr="0088437F">
        <w:rPr>
          <w:rFonts w:ascii="Times New Roman" w:eastAsia="Times New Roman" w:hAnsi="Times New Roman" w:cs="Times New Roman"/>
          <w:color w:val="000000"/>
          <w:sz w:val="24"/>
          <w:szCs w:val="24"/>
          <w:lang w:eastAsia="ru-RU"/>
        </w:rPr>
        <w:t xml:space="preserve"> и составили 16663,6 млн. сомов.</w:t>
      </w:r>
    </w:p>
    <w:p w14:paraId="2AE579B8" w14:textId="77777777" w:rsidR="0088437F" w:rsidRPr="0088437F" w:rsidRDefault="0088437F" w:rsidP="0088437F">
      <w:pPr>
        <w:spacing w:after="0" w:line="240" w:lineRule="auto"/>
        <w:ind w:firstLine="709"/>
        <w:jc w:val="both"/>
        <w:rPr>
          <w:rFonts w:ascii="Times New Roman" w:eastAsia="Times New Roman" w:hAnsi="Times New Roman" w:cs="Times New Roman"/>
          <w:color w:val="000000"/>
          <w:sz w:val="24"/>
          <w:szCs w:val="24"/>
          <w:lang w:val="ky-KG" w:eastAsia="ru-RU"/>
        </w:rPr>
      </w:pPr>
      <w:r w:rsidRPr="0088437F">
        <w:rPr>
          <w:rFonts w:ascii="Times New Roman" w:eastAsia="Times New Roman" w:hAnsi="Times New Roman" w:cs="Times New Roman"/>
          <w:color w:val="000000"/>
          <w:sz w:val="24"/>
          <w:szCs w:val="24"/>
          <w:lang w:eastAsia="ru-RU"/>
        </w:rPr>
        <w:t>Таким образом, в январе-июле 202</w:t>
      </w:r>
      <w:r w:rsidRPr="0088437F">
        <w:rPr>
          <w:rFonts w:ascii="Times New Roman" w:eastAsia="Times New Roman" w:hAnsi="Times New Roman" w:cs="Times New Roman"/>
          <w:color w:val="000000"/>
          <w:sz w:val="24"/>
          <w:szCs w:val="24"/>
          <w:lang w:val="ky-KG" w:eastAsia="ru-RU"/>
        </w:rPr>
        <w:t>4</w:t>
      </w:r>
      <w:r w:rsidRPr="0088437F">
        <w:rPr>
          <w:rFonts w:ascii="Times New Roman" w:eastAsia="Times New Roman" w:hAnsi="Times New Roman" w:cs="Times New Roman"/>
          <w:color w:val="000000"/>
          <w:sz w:val="24"/>
          <w:szCs w:val="24"/>
          <w:lang w:eastAsia="ru-RU"/>
        </w:rPr>
        <w:t xml:space="preserve">г. местный бюджет исполнен с профицитом денежных средств </w:t>
      </w:r>
      <w:r w:rsidRPr="0088437F">
        <w:rPr>
          <w:rFonts w:ascii="Times New Roman" w:eastAsia="Times New Roman" w:hAnsi="Times New Roman" w:cs="Times New Roman"/>
          <w:color w:val="000000"/>
          <w:sz w:val="24"/>
          <w:szCs w:val="24"/>
          <w:lang w:val="ky-KG" w:eastAsia="ru-RU"/>
        </w:rPr>
        <w:t xml:space="preserve">380,3 </w:t>
      </w:r>
      <w:r w:rsidRPr="0088437F">
        <w:rPr>
          <w:rFonts w:ascii="Times New Roman" w:eastAsia="Times New Roman" w:hAnsi="Times New Roman" w:cs="Times New Roman"/>
          <w:color w:val="000000"/>
          <w:sz w:val="24"/>
          <w:szCs w:val="24"/>
          <w:lang w:eastAsia="ru-RU"/>
        </w:rPr>
        <w:t>млн. сомов</w:t>
      </w:r>
      <w:r w:rsidRPr="0088437F">
        <w:rPr>
          <w:rFonts w:ascii="Times New Roman" w:eastAsia="Times New Roman" w:hAnsi="Times New Roman" w:cs="Times New Roman"/>
          <w:color w:val="000000"/>
          <w:sz w:val="24"/>
          <w:szCs w:val="24"/>
          <w:lang w:val="ky-KG" w:eastAsia="ru-RU"/>
        </w:rPr>
        <w:t>.</w:t>
      </w:r>
    </w:p>
    <w:p w14:paraId="407B5219" w14:textId="77777777" w:rsidR="0088437F" w:rsidRPr="0088437F" w:rsidRDefault="0088437F" w:rsidP="0088437F">
      <w:pPr>
        <w:spacing w:after="0" w:line="240" w:lineRule="auto"/>
        <w:ind w:firstLine="709"/>
        <w:jc w:val="both"/>
        <w:rPr>
          <w:rFonts w:ascii="Times New Roman" w:eastAsia="Times New Roman" w:hAnsi="Times New Roman" w:cs="Times New Roman"/>
          <w:color w:val="000000"/>
          <w:sz w:val="24"/>
          <w:szCs w:val="24"/>
          <w:lang w:val="ky-KG" w:eastAsia="ru-RU"/>
        </w:rPr>
      </w:pPr>
    </w:p>
    <w:p w14:paraId="56096325" w14:textId="77777777" w:rsidR="0088437F" w:rsidRPr="0088437F" w:rsidRDefault="0088437F" w:rsidP="0088437F">
      <w:pPr>
        <w:spacing w:after="0" w:line="240" w:lineRule="auto"/>
        <w:ind w:firstLine="709"/>
        <w:jc w:val="both"/>
        <w:rPr>
          <w:rFonts w:ascii="Times New Roman" w:eastAsia="Times New Roman" w:hAnsi="Times New Roman" w:cs="Times New Roman"/>
          <w:color w:val="000000"/>
          <w:sz w:val="24"/>
          <w:szCs w:val="24"/>
          <w:lang w:val="ky-KG" w:eastAsia="ru-RU"/>
        </w:rPr>
      </w:pPr>
    </w:p>
    <w:p w14:paraId="412D6905" w14:textId="77777777" w:rsidR="0088437F" w:rsidRPr="0088437F" w:rsidRDefault="0088437F" w:rsidP="0088437F">
      <w:pPr>
        <w:spacing w:after="0" w:line="264" w:lineRule="auto"/>
        <w:ind w:left="1560" w:hanging="1418"/>
        <w:outlineLvl w:val="0"/>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b/>
          <w:color w:val="000000"/>
          <w:sz w:val="24"/>
          <w:szCs w:val="24"/>
          <w:lang w:eastAsia="ru-RU"/>
        </w:rPr>
        <w:lastRenderedPageBreak/>
        <w:t xml:space="preserve">Таблица </w:t>
      </w:r>
      <w:r w:rsidRPr="0088437F">
        <w:rPr>
          <w:rFonts w:ascii="Times New Roman" w:eastAsia="Times New Roman" w:hAnsi="Times New Roman" w:cs="Times New Roman"/>
          <w:b/>
          <w:color w:val="000000"/>
          <w:sz w:val="24"/>
          <w:szCs w:val="24"/>
          <w:lang w:val="ky-KG" w:eastAsia="ru-RU"/>
        </w:rPr>
        <w:t>51</w:t>
      </w:r>
      <w:r w:rsidRPr="0088437F">
        <w:rPr>
          <w:rFonts w:ascii="Times New Roman" w:eastAsia="Times New Roman" w:hAnsi="Times New Roman" w:cs="Times New Roman"/>
          <w:b/>
          <w:color w:val="000000"/>
          <w:sz w:val="24"/>
          <w:szCs w:val="24"/>
          <w:lang w:eastAsia="ru-RU"/>
        </w:rPr>
        <w:t xml:space="preserve">: Исполнение местного бюджета </w:t>
      </w:r>
      <w:r w:rsidRPr="0088437F">
        <w:rPr>
          <w:rFonts w:ascii="Times New Roman" w:eastAsia="Times New Roman" w:hAnsi="Times New Roman" w:cs="Times New Roman"/>
          <w:color w:val="000000"/>
          <w:sz w:val="24"/>
          <w:szCs w:val="24"/>
          <w:lang w:eastAsia="ru-RU"/>
        </w:rPr>
        <w:t>(тыс. сомов)</w:t>
      </w:r>
    </w:p>
    <w:p w14:paraId="0622B1D9" w14:textId="77777777" w:rsidR="0088437F" w:rsidRPr="0088437F" w:rsidRDefault="0088437F" w:rsidP="0088437F">
      <w:pPr>
        <w:spacing w:after="0" w:line="264" w:lineRule="auto"/>
        <w:ind w:left="1560" w:hanging="1418"/>
        <w:outlineLvl w:val="0"/>
        <w:rPr>
          <w:rFonts w:ascii="Times New Roman" w:eastAsia="Times New Roman" w:hAnsi="Times New Roman" w:cs="Times New Roman"/>
          <w:color w:val="000000"/>
          <w:sz w:val="10"/>
          <w:szCs w:val="10"/>
          <w:lang w:eastAsia="ru-RU"/>
        </w:rPr>
      </w:pPr>
    </w:p>
    <w:tbl>
      <w:tblPr>
        <w:tblW w:w="9639" w:type="dxa"/>
        <w:tblInd w:w="108" w:type="dxa"/>
        <w:tblBorders>
          <w:top w:val="single" w:sz="6" w:space="0" w:color="auto"/>
          <w:bottom w:val="single" w:sz="6" w:space="0" w:color="auto"/>
        </w:tblBorders>
        <w:tblLayout w:type="fixed"/>
        <w:tblLook w:val="01E0" w:firstRow="1" w:lastRow="1" w:firstColumn="1" w:lastColumn="1" w:noHBand="0" w:noVBand="0"/>
      </w:tblPr>
      <w:tblGrid>
        <w:gridCol w:w="1701"/>
        <w:gridCol w:w="1276"/>
        <w:gridCol w:w="1418"/>
        <w:gridCol w:w="1275"/>
        <w:gridCol w:w="1276"/>
        <w:gridCol w:w="1276"/>
        <w:gridCol w:w="1417"/>
      </w:tblGrid>
      <w:tr w:rsidR="0088437F" w:rsidRPr="0088437F" w14:paraId="4DF7F951" w14:textId="77777777" w:rsidTr="002567FA">
        <w:trPr>
          <w:trHeight w:val="573"/>
          <w:tblHeader/>
        </w:trPr>
        <w:tc>
          <w:tcPr>
            <w:tcW w:w="1701" w:type="dxa"/>
            <w:vMerge w:val="restart"/>
            <w:tcBorders>
              <w:top w:val="single" w:sz="8" w:space="0" w:color="auto"/>
            </w:tcBorders>
          </w:tcPr>
          <w:p w14:paraId="7C0D7AD1" w14:textId="77777777" w:rsidR="0088437F" w:rsidRPr="0088437F" w:rsidRDefault="0088437F" w:rsidP="0088437F">
            <w:pPr>
              <w:spacing w:after="0" w:line="264" w:lineRule="auto"/>
              <w:jc w:val="both"/>
              <w:rPr>
                <w:rFonts w:ascii="Times New Roman" w:eastAsia="Times New Roman" w:hAnsi="Times New Roman" w:cs="Times New Roman"/>
                <w:b/>
                <w:iCs/>
                <w:sz w:val="20"/>
                <w:szCs w:val="20"/>
                <w:lang w:eastAsia="ru-RU"/>
              </w:rPr>
            </w:pPr>
          </w:p>
        </w:tc>
        <w:tc>
          <w:tcPr>
            <w:tcW w:w="2694" w:type="dxa"/>
            <w:gridSpan w:val="2"/>
            <w:tcBorders>
              <w:top w:val="single" w:sz="8" w:space="0" w:color="auto"/>
              <w:bottom w:val="single" w:sz="6" w:space="0" w:color="auto"/>
            </w:tcBorders>
          </w:tcPr>
          <w:p w14:paraId="2C2D8B7A" w14:textId="77777777" w:rsidR="0088437F" w:rsidRPr="0088437F" w:rsidRDefault="0088437F" w:rsidP="0088437F">
            <w:pPr>
              <w:spacing w:after="0" w:line="264" w:lineRule="auto"/>
              <w:jc w:val="center"/>
              <w:rPr>
                <w:rFonts w:ascii="Times New Roman" w:eastAsia="Times New Roman" w:hAnsi="Times New Roman" w:cs="Times New Roman"/>
                <w:b/>
                <w:iCs/>
                <w:sz w:val="20"/>
                <w:szCs w:val="20"/>
                <w:lang w:eastAsia="ru-RU"/>
              </w:rPr>
            </w:pPr>
            <w:r w:rsidRPr="0088437F">
              <w:rPr>
                <w:rFonts w:ascii="Times New Roman" w:eastAsia="Times New Roman" w:hAnsi="Times New Roman" w:cs="Times New Roman"/>
                <w:b/>
                <w:iCs/>
                <w:sz w:val="20"/>
                <w:szCs w:val="20"/>
                <w:lang w:eastAsia="ru-RU"/>
              </w:rPr>
              <w:t xml:space="preserve">Доходы </w:t>
            </w:r>
          </w:p>
        </w:tc>
        <w:tc>
          <w:tcPr>
            <w:tcW w:w="2551" w:type="dxa"/>
            <w:gridSpan w:val="2"/>
            <w:tcBorders>
              <w:top w:val="single" w:sz="8" w:space="0" w:color="auto"/>
              <w:bottom w:val="single" w:sz="6" w:space="0" w:color="auto"/>
            </w:tcBorders>
          </w:tcPr>
          <w:p w14:paraId="6A4CA25B" w14:textId="77777777" w:rsidR="0088437F" w:rsidRPr="0088437F" w:rsidRDefault="0088437F" w:rsidP="0088437F">
            <w:pPr>
              <w:spacing w:after="0" w:line="264" w:lineRule="auto"/>
              <w:jc w:val="center"/>
              <w:rPr>
                <w:rFonts w:ascii="Times New Roman" w:eastAsia="Times New Roman" w:hAnsi="Times New Roman" w:cs="Times New Roman"/>
                <w:b/>
                <w:iCs/>
                <w:sz w:val="20"/>
                <w:szCs w:val="20"/>
                <w:lang w:eastAsia="ru-RU"/>
              </w:rPr>
            </w:pPr>
            <w:r w:rsidRPr="0088437F">
              <w:rPr>
                <w:rFonts w:ascii="Times New Roman" w:eastAsia="Times New Roman" w:hAnsi="Times New Roman" w:cs="Times New Roman"/>
                <w:b/>
                <w:iCs/>
                <w:sz w:val="20"/>
                <w:szCs w:val="20"/>
                <w:lang w:eastAsia="ru-RU"/>
              </w:rPr>
              <w:t xml:space="preserve">Расходы </w:t>
            </w:r>
          </w:p>
        </w:tc>
        <w:tc>
          <w:tcPr>
            <w:tcW w:w="2693" w:type="dxa"/>
            <w:gridSpan w:val="2"/>
            <w:tcBorders>
              <w:top w:val="single" w:sz="8" w:space="0" w:color="auto"/>
              <w:bottom w:val="single" w:sz="6" w:space="0" w:color="auto"/>
            </w:tcBorders>
          </w:tcPr>
          <w:p w14:paraId="18FD7180" w14:textId="77777777" w:rsidR="0088437F" w:rsidRPr="0088437F" w:rsidRDefault="0088437F" w:rsidP="0088437F">
            <w:pPr>
              <w:spacing w:after="0" w:line="264" w:lineRule="auto"/>
              <w:jc w:val="center"/>
              <w:rPr>
                <w:rFonts w:ascii="Times New Roman" w:eastAsia="Times New Roman" w:hAnsi="Times New Roman" w:cs="Times New Roman"/>
                <w:b/>
                <w:iCs/>
                <w:sz w:val="20"/>
                <w:szCs w:val="20"/>
                <w:lang w:eastAsia="ru-RU"/>
              </w:rPr>
            </w:pPr>
            <w:r w:rsidRPr="0088437F">
              <w:rPr>
                <w:rFonts w:ascii="Times New Roman" w:eastAsia="Times New Roman" w:hAnsi="Times New Roman" w:cs="Times New Roman"/>
                <w:b/>
                <w:iCs/>
                <w:sz w:val="20"/>
                <w:szCs w:val="20"/>
                <w:lang w:eastAsia="ru-RU"/>
              </w:rPr>
              <w:t xml:space="preserve">Дефицит (-), профицит денежных средств </w:t>
            </w:r>
          </w:p>
        </w:tc>
      </w:tr>
      <w:tr w:rsidR="0088437F" w:rsidRPr="0088437F" w14:paraId="2598DFE7" w14:textId="77777777" w:rsidTr="002567FA">
        <w:trPr>
          <w:trHeight w:val="148"/>
          <w:tblHeader/>
        </w:trPr>
        <w:tc>
          <w:tcPr>
            <w:tcW w:w="1701" w:type="dxa"/>
            <w:vMerge/>
            <w:tcBorders>
              <w:bottom w:val="single" w:sz="6" w:space="0" w:color="auto"/>
            </w:tcBorders>
            <w:vAlign w:val="center"/>
          </w:tcPr>
          <w:p w14:paraId="3D246CA5" w14:textId="77777777" w:rsidR="0088437F" w:rsidRPr="0088437F" w:rsidRDefault="0088437F" w:rsidP="0088437F">
            <w:pPr>
              <w:spacing w:after="0" w:line="240" w:lineRule="auto"/>
              <w:rPr>
                <w:rFonts w:ascii="Times New Roman" w:eastAsia="Times New Roman" w:hAnsi="Times New Roman" w:cs="Times New Roman"/>
                <w:b/>
                <w:iCs/>
                <w:sz w:val="20"/>
                <w:szCs w:val="20"/>
                <w:lang w:eastAsia="ru-RU"/>
              </w:rPr>
            </w:pPr>
          </w:p>
        </w:tc>
        <w:tc>
          <w:tcPr>
            <w:tcW w:w="1276" w:type="dxa"/>
            <w:tcBorders>
              <w:top w:val="single" w:sz="6" w:space="0" w:color="auto"/>
              <w:bottom w:val="single" w:sz="6" w:space="0" w:color="auto"/>
            </w:tcBorders>
          </w:tcPr>
          <w:p w14:paraId="3968D613" w14:textId="77777777" w:rsidR="0088437F" w:rsidRPr="0088437F" w:rsidRDefault="0088437F" w:rsidP="0088437F">
            <w:pPr>
              <w:spacing w:after="0" w:line="264" w:lineRule="auto"/>
              <w:jc w:val="center"/>
              <w:rPr>
                <w:rFonts w:ascii="Times New Roman" w:eastAsia="Times New Roman" w:hAnsi="Times New Roman" w:cs="Times New Roman"/>
                <w:b/>
                <w:iCs/>
                <w:sz w:val="20"/>
                <w:szCs w:val="20"/>
                <w:lang w:val="ky-KG" w:eastAsia="ru-RU"/>
              </w:rPr>
            </w:pPr>
            <w:r w:rsidRPr="0088437F">
              <w:rPr>
                <w:rFonts w:ascii="Times New Roman" w:eastAsia="Times New Roman" w:hAnsi="Times New Roman" w:cs="Times New Roman"/>
                <w:b/>
                <w:iCs/>
                <w:sz w:val="20"/>
                <w:szCs w:val="20"/>
                <w:lang w:eastAsia="ru-RU"/>
              </w:rPr>
              <w:t>202</w:t>
            </w:r>
            <w:r w:rsidRPr="0088437F">
              <w:rPr>
                <w:rFonts w:ascii="Times New Roman" w:eastAsia="Times New Roman" w:hAnsi="Times New Roman" w:cs="Times New Roman"/>
                <w:b/>
                <w:iCs/>
                <w:sz w:val="20"/>
                <w:szCs w:val="20"/>
                <w:lang w:val="ky-KG" w:eastAsia="ru-RU"/>
              </w:rPr>
              <w:t>3</w:t>
            </w:r>
          </w:p>
        </w:tc>
        <w:tc>
          <w:tcPr>
            <w:tcW w:w="1418" w:type="dxa"/>
            <w:tcBorders>
              <w:top w:val="single" w:sz="6" w:space="0" w:color="auto"/>
              <w:bottom w:val="single" w:sz="6" w:space="0" w:color="auto"/>
            </w:tcBorders>
          </w:tcPr>
          <w:p w14:paraId="05E97278" w14:textId="77777777" w:rsidR="0088437F" w:rsidRPr="0088437F" w:rsidRDefault="0088437F" w:rsidP="0088437F">
            <w:pPr>
              <w:spacing w:after="0" w:line="264" w:lineRule="auto"/>
              <w:jc w:val="center"/>
              <w:rPr>
                <w:rFonts w:ascii="Times New Roman" w:eastAsia="Times New Roman" w:hAnsi="Times New Roman" w:cs="Times New Roman"/>
                <w:b/>
                <w:iCs/>
                <w:spacing w:val="-8"/>
                <w:sz w:val="20"/>
                <w:szCs w:val="20"/>
                <w:lang w:val="ky-KG" w:eastAsia="ru-RU"/>
              </w:rPr>
            </w:pPr>
            <w:r w:rsidRPr="0088437F">
              <w:rPr>
                <w:rFonts w:ascii="Times New Roman" w:eastAsia="Times New Roman" w:hAnsi="Times New Roman" w:cs="Times New Roman"/>
                <w:b/>
                <w:iCs/>
                <w:spacing w:val="-8"/>
                <w:sz w:val="20"/>
                <w:szCs w:val="20"/>
                <w:lang w:eastAsia="ru-RU"/>
              </w:rPr>
              <w:t>202</w:t>
            </w:r>
            <w:r w:rsidRPr="0088437F">
              <w:rPr>
                <w:rFonts w:ascii="Times New Roman" w:eastAsia="Times New Roman" w:hAnsi="Times New Roman" w:cs="Times New Roman"/>
                <w:b/>
                <w:iCs/>
                <w:spacing w:val="-8"/>
                <w:sz w:val="20"/>
                <w:szCs w:val="20"/>
                <w:lang w:val="ky-KG" w:eastAsia="ru-RU"/>
              </w:rPr>
              <w:t>4</w:t>
            </w:r>
          </w:p>
        </w:tc>
        <w:tc>
          <w:tcPr>
            <w:tcW w:w="1275" w:type="dxa"/>
            <w:tcBorders>
              <w:top w:val="single" w:sz="6" w:space="0" w:color="auto"/>
              <w:bottom w:val="single" w:sz="6" w:space="0" w:color="auto"/>
            </w:tcBorders>
          </w:tcPr>
          <w:p w14:paraId="67D917B8" w14:textId="77777777" w:rsidR="0088437F" w:rsidRPr="0088437F" w:rsidRDefault="0088437F" w:rsidP="0088437F">
            <w:pPr>
              <w:spacing w:after="0" w:line="264" w:lineRule="auto"/>
              <w:jc w:val="center"/>
              <w:rPr>
                <w:rFonts w:ascii="Times New Roman" w:eastAsia="Times New Roman" w:hAnsi="Times New Roman" w:cs="Times New Roman"/>
                <w:b/>
                <w:iCs/>
                <w:sz w:val="20"/>
                <w:szCs w:val="20"/>
                <w:lang w:val="ky-KG" w:eastAsia="ru-RU"/>
              </w:rPr>
            </w:pPr>
            <w:r w:rsidRPr="0088437F">
              <w:rPr>
                <w:rFonts w:ascii="Times New Roman" w:eastAsia="Times New Roman" w:hAnsi="Times New Roman" w:cs="Times New Roman"/>
                <w:b/>
                <w:iCs/>
                <w:sz w:val="20"/>
                <w:szCs w:val="20"/>
                <w:lang w:eastAsia="ru-RU"/>
              </w:rPr>
              <w:t>2023</w:t>
            </w:r>
          </w:p>
        </w:tc>
        <w:tc>
          <w:tcPr>
            <w:tcW w:w="1276" w:type="dxa"/>
            <w:tcBorders>
              <w:top w:val="single" w:sz="6" w:space="0" w:color="auto"/>
              <w:bottom w:val="single" w:sz="6" w:space="0" w:color="auto"/>
            </w:tcBorders>
          </w:tcPr>
          <w:p w14:paraId="0E6FDB8B" w14:textId="77777777" w:rsidR="0088437F" w:rsidRPr="0088437F" w:rsidRDefault="0088437F" w:rsidP="0088437F">
            <w:pPr>
              <w:spacing w:after="0" w:line="264" w:lineRule="auto"/>
              <w:jc w:val="center"/>
              <w:rPr>
                <w:rFonts w:ascii="Times New Roman" w:eastAsia="Times New Roman" w:hAnsi="Times New Roman" w:cs="Times New Roman"/>
                <w:b/>
                <w:iCs/>
                <w:spacing w:val="-8"/>
                <w:sz w:val="20"/>
                <w:szCs w:val="20"/>
                <w:lang w:val="ky-KG" w:eastAsia="ru-RU"/>
              </w:rPr>
            </w:pPr>
            <w:r w:rsidRPr="0088437F">
              <w:rPr>
                <w:rFonts w:ascii="Times New Roman" w:eastAsia="Times New Roman" w:hAnsi="Times New Roman" w:cs="Times New Roman"/>
                <w:b/>
                <w:iCs/>
                <w:spacing w:val="-8"/>
                <w:sz w:val="20"/>
                <w:szCs w:val="20"/>
                <w:lang w:eastAsia="ru-RU"/>
              </w:rPr>
              <w:t>202</w:t>
            </w:r>
            <w:r w:rsidRPr="0088437F">
              <w:rPr>
                <w:rFonts w:ascii="Times New Roman" w:eastAsia="Times New Roman" w:hAnsi="Times New Roman" w:cs="Times New Roman"/>
                <w:b/>
                <w:iCs/>
                <w:spacing w:val="-8"/>
                <w:sz w:val="20"/>
                <w:szCs w:val="20"/>
                <w:lang w:val="ky-KG" w:eastAsia="ru-RU"/>
              </w:rPr>
              <w:t>4</w:t>
            </w:r>
          </w:p>
        </w:tc>
        <w:tc>
          <w:tcPr>
            <w:tcW w:w="1276" w:type="dxa"/>
            <w:tcBorders>
              <w:top w:val="single" w:sz="6" w:space="0" w:color="auto"/>
              <w:bottom w:val="single" w:sz="6" w:space="0" w:color="auto"/>
            </w:tcBorders>
          </w:tcPr>
          <w:p w14:paraId="744613F9" w14:textId="77777777" w:rsidR="0088437F" w:rsidRPr="0088437F" w:rsidRDefault="0088437F" w:rsidP="0088437F">
            <w:pPr>
              <w:spacing w:after="0" w:line="264" w:lineRule="auto"/>
              <w:jc w:val="center"/>
              <w:rPr>
                <w:rFonts w:ascii="Times New Roman" w:eastAsia="Times New Roman" w:hAnsi="Times New Roman" w:cs="Times New Roman"/>
                <w:b/>
                <w:iCs/>
                <w:sz w:val="20"/>
                <w:szCs w:val="20"/>
                <w:lang w:val="ky-KG" w:eastAsia="ru-RU"/>
              </w:rPr>
            </w:pPr>
            <w:r w:rsidRPr="0088437F">
              <w:rPr>
                <w:rFonts w:ascii="Times New Roman" w:eastAsia="Times New Roman" w:hAnsi="Times New Roman" w:cs="Times New Roman"/>
                <w:b/>
                <w:iCs/>
                <w:sz w:val="20"/>
                <w:szCs w:val="20"/>
                <w:lang w:eastAsia="ru-RU"/>
              </w:rPr>
              <w:t>202</w:t>
            </w:r>
            <w:r w:rsidRPr="0088437F">
              <w:rPr>
                <w:rFonts w:ascii="Times New Roman" w:eastAsia="Times New Roman" w:hAnsi="Times New Roman" w:cs="Times New Roman"/>
                <w:b/>
                <w:iCs/>
                <w:sz w:val="20"/>
                <w:szCs w:val="20"/>
                <w:lang w:val="ky-KG" w:eastAsia="ru-RU"/>
              </w:rPr>
              <w:t>3</w:t>
            </w:r>
          </w:p>
        </w:tc>
        <w:tc>
          <w:tcPr>
            <w:tcW w:w="1417" w:type="dxa"/>
            <w:tcBorders>
              <w:top w:val="single" w:sz="6" w:space="0" w:color="auto"/>
              <w:bottom w:val="single" w:sz="6" w:space="0" w:color="auto"/>
            </w:tcBorders>
          </w:tcPr>
          <w:p w14:paraId="3F79254D" w14:textId="77777777" w:rsidR="0088437F" w:rsidRPr="0088437F" w:rsidRDefault="0088437F" w:rsidP="0088437F">
            <w:pPr>
              <w:spacing w:after="0" w:line="264" w:lineRule="auto"/>
              <w:jc w:val="center"/>
              <w:rPr>
                <w:rFonts w:ascii="Times New Roman" w:eastAsia="Times New Roman" w:hAnsi="Times New Roman" w:cs="Times New Roman"/>
                <w:b/>
                <w:iCs/>
                <w:spacing w:val="-8"/>
                <w:sz w:val="20"/>
                <w:szCs w:val="20"/>
                <w:lang w:val="ky-KG" w:eastAsia="ru-RU"/>
              </w:rPr>
            </w:pPr>
            <w:r w:rsidRPr="0088437F">
              <w:rPr>
                <w:rFonts w:ascii="Times New Roman" w:eastAsia="Times New Roman" w:hAnsi="Times New Roman" w:cs="Times New Roman"/>
                <w:b/>
                <w:iCs/>
                <w:spacing w:val="-8"/>
                <w:sz w:val="20"/>
                <w:szCs w:val="20"/>
                <w:lang w:eastAsia="ru-RU"/>
              </w:rPr>
              <w:t>202</w:t>
            </w:r>
            <w:r w:rsidRPr="0088437F">
              <w:rPr>
                <w:rFonts w:ascii="Times New Roman" w:eastAsia="Times New Roman" w:hAnsi="Times New Roman" w:cs="Times New Roman"/>
                <w:b/>
                <w:iCs/>
                <w:spacing w:val="-8"/>
                <w:sz w:val="20"/>
                <w:szCs w:val="20"/>
                <w:lang w:val="ky-KG" w:eastAsia="ru-RU"/>
              </w:rPr>
              <w:t>4</w:t>
            </w:r>
          </w:p>
        </w:tc>
      </w:tr>
      <w:tr w:rsidR="0088437F" w:rsidRPr="0088437F" w14:paraId="1123383A" w14:textId="77777777" w:rsidTr="002567FA">
        <w:trPr>
          <w:trHeight w:val="148"/>
          <w:tblHeader/>
        </w:trPr>
        <w:tc>
          <w:tcPr>
            <w:tcW w:w="1701" w:type="dxa"/>
            <w:tcBorders>
              <w:top w:val="single" w:sz="6" w:space="0" w:color="auto"/>
            </w:tcBorders>
            <w:vAlign w:val="center"/>
          </w:tcPr>
          <w:p w14:paraId="74D26E17" w14:textId="77777777" w:rsidR="0088437F" w:rsidRPr="0088437F" w:rsidRDefault="0088437F" w:rsidP="0088437F">
            <w:pPr>
              <w:spacing w:after="0" w:line="240" w:lineRule="auto"/>
              <w:rPr>
                <w:rFonts w:ascii="Times New Roman" w:eastAsia="Times New Roman" w:hAnsi="Times New Roman" w:cs="Times New Roman"/>
                <w:b/>
                <w:iCs/>
                <w:sz w:val="20"/>
                <w:szCs w:val="20"/>
                <w:lang w:eastAsia="ru-RU"/>
              </w:rPr>
            </w:pPr>
            <w:r w:rsidRPr="0088437F">
              <w:rPr>
                <w:rFonts w:ascii="Times New Roman" w:eastAsia="Times New Roman" w:hAnsi="Times New Roman" w:cs="Times New Roman"/>
                <w:sz w:val="20"/>
                <w:szCs w:val="20"/>
                <w:lang w:eastAsia="ru-RU"/>
              </w:rPr>
              <w:t>Январь</w:t>
            </w:r>
          </w:p>
        </w:tc>
        <w:tc>
          <w:tcPr>
            <w:tcW w:w="1276" w:type="dxa"/>
            <w:tcBorders>
              <w:top w:val="single" w:sz="6" w:space="0" w:color="auto"/>
            </w:tcBorders>
          </w:tcPr>
          <w:p w14:paraId="47D66C01" w14:textId="77777777" w:rsidR="0088437F" w:rsidRPr="0088437F" w:rsidRDefault="0088437F" w:rsidP="0088437F">
            <w:pPr>
              <w:spacing w:after="0" w:line="264" w:lineRule="auto"/>
              <w:jc w:val="center"/>
              <w:rPr>
                <w:rFonts w:ascii="Times New Roman" w:eastAsia="Times New Roman" w:hAnsi="Times New Roman" w:cs="Times New Roman"/>
                <w:b/>
                <w:iCs/>
                <w:sz w:val="20"/>
                <w:szCs w:val="20"/>
                <w:lang w:eastAsia="ru-RU"/>
              </w:rPr>
            </w:pPr>
            <w:r w:rsidRPr="0088437F">
              <w:rPr>
                <w:rFonts w:ascii="Times New Roman" w:eastAsia="Times New Roman" w:hAnsi="Times New Roman" w:cs="Times New Roman"/>
                <w:sz w:val="20"/>
                <w:szCs w:val="20"/>
                <w:lang w:eastAsia="ru-RU"/>
              </w:rPr>
              <w:t xml:space="preserve">1047281,1             </w:t>
            </w:r>
          </w:p>
        </w:tc>
        <w:tc>
          <w:tcPr>
            <w:tcW w:w="1418" w:type="dxa"/>
            <w:tcBorders>
              <w:top w:val="single" w:sz="6" w:space="0" w:color="auto"/>
            </w:tcBorders>
          </w:tcPr>
          <w:p w14:paraId="07FA41C0" w14:textId="77777777" w:rsidR="0088437F" w:rsidRPr="0088437F" w:rsidRDefault="0088437F" w:rsidP="0088437F">
            <w:pPr>
              <w:spacing w:after="0" w:line="264" w:lineRule="auto"/>
              <w:jc w:val="center"/>
              <w:rPr>
                <w:rFonts w:ascii="Times New Roman" w:eastAsia="Times New Roman" w:hAnsi="Times New Roman" w:cs="Times New Roman"/>
                <w:b/>
                <w:iCs/>
                <w:spacing w:val="-8"/>
                <w:sz w:val="20"/>
                <w:szCs w:val="20"/>
                <w:lang w:eastAsia="ru-RU"/>
              </w:rPr>
            </w:pPr>
            <w:r w:rsidRPr="0088437F">
              <w:rPr>
                <w:rFonts w:ascii="Times New Roman" w:eastAsia="Times New Roman" w:hAnsi="Times New Roman" w:cs="Times New Roman"/>
                <w:sz w:val="20"/>
                <w:szCs w:val="20"/>
                <w:lang w:eastAsia="ru-RU"/>
              </w:rPr>
              <w:t>1934041,1</w:t>
            </w:r>
          </w:p>
        </w:tc>
        <w:tc>
          <w:tcPr>
            <w:tcW w:w="1275" w:type="dxa"/>
            <w:tcBorders>
              <w:top w:val="single" w:sz="6" w:space="0" w:color="auto"/>
            </w:tcBorders>
          </w:tcPr>
          <w:p w14:paraId="26B91EFF" w14:textId="77777777" w:rsidR="0088437F" w:rsidRPr="0088437F" w:rsidRDefault="0088437F" w:rsidP="0088437F">
            <w:pPr>
              <w:spacing w:after="0" w:line="264" w:lineRule="auto"/>
              <w:jc w:val="center"/>
              <w:rPr>
                <w:rFonts w:ascii="Times New Roman" w:eastAsia="Times New Roman" w:hAnsi="Times New Roman" w:cs="Times New Roman"/>
                <w:b/>
                <w:iCs/>
                <w:sz w:val="20"/>
                <w:szCs w:val="20"/>
                <w:lang w:eastAsia="ru-RU"/>
              </w:rPr>
            </w:pPr>
            <w:r w:rsidRPr="0088437F">
              <w:rPr>
                <w:rFonts w:ascii="Times New Roman" w:eastAsia="Times New Roman" w:hAnsi="Times New Roman" w:cs="Times New Roman"/>
                <w:sz w:val="20"/>
                <w:szCs w:val="20"/>
                <w:lang w:eastAsia="ru-RU"/>
              </w:rPr>
              <w:t xml:space="preserve">  683467,5         </w:t>
            </w:r>
          </w:p>
        </w:tc>
        <w:tc>
          <w:tcPr>
            <w:tcW w:w="1276" w:type="dxa"/>
            <w:tcBorders>
              <w:top w:val="single" w:sz="6" w:space="0" w:color="auto"/>
            </w:tcBorders>
          </w:tcPr>
          <w:p w14:paraId="26E6D19D" w14:textId="77777777" w:rsidR="0088437F" w:rsidRPr="0088437F" w:rsidRDefault="0088437F" w:rsidP="0088437F">
            <w:pPr>
              <w:spacing w:after="0" w:line="264" w:lineRule="auto"/>
              <w:jc w:val="center"/>
              <w:rPr>
                <w:rFonts w:ascii="Times New Roman" w:eastAsia="Times New Roman" w:hAnsi="Times New Roman" w:cs="Times New Roman"/>
                <w:b/>
                <w:iCs/>
                <w:spacing w:val="-8"/>
                <w:sz w:val="20"/>
                <w:szCs w:val="20"/>
                <w:lang w:eastAsia="ru-RU"/>
              </w:rPr>
            </w:pPr>
            <w:r w:rsidRPr="0088437F">
              <w:rPr>
                <w:rFonts w:ascii="Times New Roman" w:eastAsia="Times New Roman" w:hAnsi="Times New Roman" w:cs="Times New Roman"/>
                <w:sz w:val="20"/>
                <w:szCs w:val="20"/>
                <w:lang w:eastAsia="ru-RU"/>
              </w:rPr>
              <w:t xml:space="preserve">1548653,6           </w:t>
            </w:r>
          </w:p>
        </w:tc>
        <w:tc>
          <w:tcPr>
            <w:tcW w:w="1276" w:type="dxa"/>
            <w:tcBorders>
              <w:top w:val="single" w:sz="6" w:space="0" w:color="auto"/>
            </w:tcBorders>
          </w:tcPr>
          <w:p w14:paraId="000437A0" w14:textId="77777777" w:rsidR="0088437F" w:rsidRPr="0088437F" w:rsidRDefault="0088437F" w:rsidP="0088437F">
            <w:pPr>
              <w:spacing w:after="0" w:line="264" w:lineRule="auto"/>
              <w:jc w:val="center"/>
              <w:rPr>
                <w:rFonts w:ascii="Times New Roman" w:eastAsia="Times New Roman" w:hAnsi="Times New Roman" w:cs="Times New Roman"/>
                <w:b/>
                <w:iCs/>
                <w:sz w:val="20"/>
                <w:szCs w:val="20"/>
                <w:lang w:eastAsia="ru-RU"/>
              </w:rPr>
            </w:pPr>
            <w:r w:rsidRPr="0088437F">
              <w:rPr>
                <w:rFonts w:ascii="Times New Roman" w:eastAsia="Times New Roman" w:hAnsi="Times New Roman" w:cs="Times New Roman"/>
                <w:sz w:val="20"/>
                <w:szCs w:val="20"/>
                <w:lang w:eastAsia="ru-RU"/>
              </w:rPr>
              <w:t xml:space="preserve">363813,6            </w:t>
            </w:r>
          </w:p>
        </w:tc>
        <w:tc>
          <w:tcPr>
            <w:tcW w:w="1417" w:type="dxa"/>
            <w:tcBorders>
              <w:top w:val="single" w:sz="6" w:space="0" w:color="auto"/>
            </w:tcBorders>
          </w:tcPr>
          <w:p w14:paraId="3CD6A275" w14:textId="77777777" w:rsidR="0088437F" w:rsidRPr="0088437F" w:rsidRDefault="0088437F" w:rsidP="0088437F">
            <w:pPr>
              <w:spacing w:after="0" w:line="264" w:lineRule="auto"/>
              <w:jc w:val="both"/>
              <w:rPr>
                <w:rFonts w:ascii="Times New Roman" w:eastAsia="Times New Roman" w:hAnsi="Times New Roman" w:cs="Times New Roman"/>
                <w:b/>
                <w:iCs/>
                <w:spacing w:val="-8"/>
                <w:sz w:val="20"/>
                <w:szCs w:val="20"/>
                <w:lang w:eastAsia="ru-RU"/>
              </w:rPr>
            </w:pPr>
            <w:r w:rsidRPr="0088437F">
              <w:rPr>
                <w:rFonts w:ascii="Times New Roman" w:eastAsia="Times New Roman" w:hAnsi="Times New Roman" w:cs="Times New Roman"/>
                <w:sz w:val="20"/>
                <w:szCs w:val="20"/>
                <w:lang w:eastAsia="ru-RU"/>
              </w:rPr>
              <w:t xml:space="preserve">    385387,5</w:t>
            </w:r>
          </w:p>
        </w:tc>
      </w:tr>
      <w:tr w:rsidR="0088437F" w:rsidRPr="0088437F" w14:paraId="15148FAA" w14:textId="77777777" w:rsidTr="002567FA">
        <w:trPr>
          <w:trHeight w:val="148"/>
          <w:tblHeader/>
        </w:trPr>
        <w:tc>
          <w:tcPr>
            <w:tcW w:w="1701" w:type="dxa"/>
            <w:vAlign w:val="center"/>
          </w:tcPr>
          <w:p w14:paraId="0F30C29E"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Январь-февраль     </w:t>
            </w:r>
          </w:p>
        </w:tc>
        <w:tc>
          <w:tcPr>
            <w:tcW w:w="1276" w:type="dxa"/>
          </w:tcPr>
          <w:p w14:paraId="5CA6EE0E" w14:textId="77777777" w:rsidR="0088437F" w:rsidRPr="0088437F" w:rsidRDefault="0088437F" w:rsidP="0088437F">
            <w:pPr>
              <w:spacing w:after="0" w:line="264"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2096265,9             </w:t>
            </w:r>
          </w:p>
        </w:tc>
        <w:tc>
          <w:tcPr>
            <w:tcW w:w="1418" w:type="dxa"/>
          </w:tcPr>
          <w:p w14:paraId="0B0773F1" w14:textId="77777777" w:rsidR="0088437F" w:rsidRPr="0088437F" w:rsidRDefault="0088437F" w:rsidP="0088437F">
            <w:pPr>
              <w:spacing w:after="0" w:line="264"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4162223,3          </w:t>
            </w:r>
          </w:p>
        </w:tc>
        <w:tc>
          <w:tcPr>
            <w:tcW w:w="1275" w:type="dxa"/>
          </w:tcPr>
          <w:p w14:paraId="37F7AAC2" w14:textId="77777777" w:rsidR="0088437F" w:rsidRPr="0088437F" w:rsidRDefault="0088437F" w:rsidP="0088437F">
            <w:pPr>
              <w:spacing w:after="0" w:line="264"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1730730,4         </w:t>
            </w:r>
          </w:p>
        </w:tc>
        <w:tc>
          <w:tcPr>
            <w:tcW w:w="1276" w:type="dxa"/>
          </w:tcPr>
          <w:p w14:paraId="335EB5E2" w14:textId="77777777" w:rsidR="0088437F" w:rsidRPr="0088437F" w:rsidRDefault="0088437F" w:rsidP="0088437F">
            <w:pPr>
              <w:spacing w:after="0" w:line="264"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3219306,0           </w:t>
            </w:r>
          </w:p>
        </w:tc>
        <w:tc>
          <w:tcPr>
            <w:tcW w:w="1276" w:type="dxa"/>
          </w:tcPr>
          <w:p w14:paraId="53747E09" w14:textId="77777777" w:rsidR="0088437F" w:rsidRPr="0088437F" w:rsidRDefault="0088437F" w:rsidP="0088437F">
            <w:pPr>
              <w:spacing w:after="0" w:line="264"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365535,5            </w:t>
            </w:r>
          </w:p>
        </w:tc>
        <w:tc>
          <w:tcPr>
            <w:tcW w:w="1417" w:type="dxa"/>
          </w:tcPr>
          <w:p w14:paraId="3713FE6E" w14:textId="77777777" w:rsidR="0088437F" w:rsidRPr="0088437F" w:rsidRDefault="0088437F" w:rsidP="0088437F">
            <w:pPr>
              <w:spacing w:after="0" w:line="264"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bCs/>
                <w:iCs/>
                <w:spacing w:val="-8"/>
                <w:sz w:val="20"/>
                <w:szCs w:val="20"/>
                <w:lang w:eastAsia="ru-RU"/>
              </w:rPr>
              <w:t>942917,3</w:t>
            </w:r>
          </w:p>
        </w:tc>
      </w:tr>
      <w:tr w:rsidR="0088437F" w:rsidRPr="0088437F" w14:paraId="25F14D1B" w14:textId="77777777" w:rsidTr="002567FA">
        <w:trPr>
          <w:trHeight w:val="148"/>
          <w:tblHeader/>
        </w:trPr>
        <w:tc>
          <w:tcPr>
            <w:tcW w:w="1701" w:type="dxa"/>
            <w:vAlign w:val="center"/>
          </w:tcPr>
          <w:p w14:paraId="50D82E18"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Январь-март     </w:t>
            </w:r>
          </w:p>
        </w:tc>
        <w:tc>
          <w:tcPr>
            <w:tcW w:w="1276" w:type="dxa"/>
          </w:tcPr>
          <w:p w14:paraId="106D378C" w14:textId="77777777" w:rsidR="0088437F" w:rsidRPr="0088437F" w:rsidRDefault="0088437F" w:rsidP="0088437F">
            <w:pPr>
              <w:spacing w:after="0" w:line="264"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3300280,8</w:t>
            </w:r>
          </w:p>
        </w:tc>
        <w:tc>
          <w:tcPr>
            <w:tcW w:w="1418" w:type="dxa"/>
          </w:tcPr>
          <w:p w14:paraId="48F8ADC1" w14:textId="77777777" w:rsidR="0088437F" w:rsidRPr="0088437F" w:rsidRDefault="0088437F" w:rsidP="0088437F">
            <w:pPr>
              <w:spacing w:after="0" w:line="264"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7725984,2</w:t>
            </w:r>
          </w:p>
        </w:tc>
        <w:tc>
          <w:tcPr>
            <w:tcW w:w="1275" w:type="dxa"/>
          </w:tcPr>
          <w:p w14:paraId="072EB24A" w14:textId="77777777" w:rsidR="0088437F" w:rsidRPr="0088437F" w:rsidRDefault="0088437F" w:rsidP="0088437F">
            <w:pPr>
              <w:spacing w:after="0" w:line="264"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2829085,0</w:t>
            </w:r>
          </w:p>
        </w:tc>
        <w:tc>
          <w:tcPr>
            <w:tcW w:w="1276" w:type="dxa"/>
          </w:tcPr>
          <w:p w14:paraId="257A66F3" w14:textId="77777777" w:rsidR="0088437F" w:rsidRPr="0088437F" w:rsidRDefault="0088437F" w:rsidP="0088437F">
            <w:pPr>
              <w:spacing w:after="0" w:line="264"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6981309,5</w:t>
            </w:r>
          </w:p>
        </w:tc>
        <w:tc>
          <w:tcPr>
            <w:tcW w:w="1276" w:type="dxa"/>
          </w:tcPr>
          <w:p w14:paraId="63CC363E" w14:textId="77777777" w:rsidR="0088437F" w:rsidRPr="0088437F" w:rsidRDefault="0088437F" w:rsidP="0088437F">
            <w:pPr>
              <w:spacing w:after="0" w:line="264"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471195,8</w:t>
            </w:r>
          </w:p>
        </w:tc>
        <w:tc>
          <w:tcPr>
            <w:tcW w:w="1417" w:type="dxa"/>
          </w:tcPr>
          <w:p w14:paraId="2C49CAAE" w14:textId="77777777" w:rsidR="0088437F" w:rsidRPr="0088437F" w:rsidRDefault="0088437F" w:rsidP="0088437F">
            <w:pPr>
              <w:spacing w:after="0" w:line="264" w:lineRule="auto"/>
              <w:jc w:val="both"/>
              <w:rPr>
                <w:rFonts w:ascii="Times New Roman" w:eastAsia="Times New Roman" w:hAnsi="Times New Roman" w:cs="Times New Roman"/>
                <w:bCs/>
                <w:iCs/>
                <w:spacing w:val="-8"/>
                <w:sz w:val="20"/>
                <w:szCs w:val="20"/>
                <w:lang w:eastAsia="ru-RU"/>
              </w:rPr>
            </w:pPr>
            <w:r w:rsidRPr="0088437F">
              <w:rPr>
                <w:rFonts w:ascii="Times New Roman" w:eastAsia="Times New Roman" w:hAnsi="Times New Roman" w:cs="Times New Roman"/>
                <w:bCs/>
                <w:iCs/>
                <w:spacing w:val="-8"/>
                <w:sz w:val="20"/>
                <w:szCs w:val="20"/>
                <w:lang w:eastAsia="ru-RU"/>
              </w:rPr>
              <w:t xml:space="preserve">      744674,7</w:t>
            </w:r>
          </w:p>
        </w:tc>
      </w:tr>
      <w:tr w:rsidR="0088437F" w:rsidRPr="0088437F" w14:paraId="7A961CDA" w14:textId="77777777" w:rsidTr="002567FA">
        <w:trPr>
          <w:trHeight w:val="148"/>
          <w:tblHeader/>
        </w:trPr>
        <w:tc>
          <w:tcPr>
            <w:tcW w:w="1701" w:type="dxa"/>
            <w:vAlign w:val="center"/>
          </w:tcPr>
          <w:p w14:paraId="3527BAC2"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Январь-апрель</w:t>
            </w:r>
          </w:p>
        </w:tc>
        <w:tc>
          <w:tcPr>
            <w:tcW w:w="1276" w:type="dxa"/>
          </w:tcPr>
          <w:p w14:paraId="503475EC" w14:textId="77777777" w:rsidR="0088437F" w:rsidRPr="0088437F" w:rsidRDefault="0088437F" w:rsidP="0088437F">
            <w:pPr>
              <w:spacing w:after="0" w:line="264"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5347810,7</w:t>
            </w:r>
          </w:p>
        </w:tc>
        <w:tc>
          <w:tcPr>
            <w:tcW w:w="1418" w:type="dxa"/>
          </w:tcPr>
          <w:p w14:paraId="079CC996" w14:textId="77777777" w:rsidR="0088437F" w:rsidRPr="0088437F" w:rsidRDefault="0088437F" w:rsidP="0088437F">
            <w:pPr>
              <w:spacing w:after="0" w:line="264"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9468036,2</w:t>
            </w:r>
          </w:p>
        </w:tc>
        <w:tc>
          <w:tcPr>
            <w:tcW w:w="1275" w:type="dxa"/>
          </w:tcPr>
          <w:p w14:paraId="24EE33B8" w14:textId="77777777" w:rsidR="0088437F" w:rsidRPr="0088437F" w:rsidRDefault="0088437F" w:rsidP="0088437F">
            <w:pPr>
              <w:spacing w:after="0" w:line="264"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4779778,0</w:t>
            </w:r>
          </w:p>
        </w:tc>
        <w:tc>
          <w:tcPr>
            <w:tcW w:w="1276" w:type="dxa"/>
          </w:tcPr>
          <w:p w14:paraId="6142E478" w14:textId="77777777" w:rsidR="0088437F" w:rsidRPr="0088437F" w:rsidRDefault="0088437F" w:rsidP="0088437F">
            <w:pPr>
              <w:spacing w:after="0" w:line="264"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8607271,8</w:t>
            </w:r>
          </w:p>
        </w:tc>
        <w:tc>
          <w:tcPr>
            <w:tcW w:w="1276" w:type="dxa"/>
          </w:tcPr>
          <w:p w14:paraId="5E43CC7F" w14:textId="77777777" w:rsidR="0088437F" w:rsidRPr="0088437F" w:rsidRDefault="0088437F" w:rsidP="0088437F">
            <w:pPr>
              <w:spacing w:after="0" w:line="264"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568032,7</w:t>
            </w:r>
          </w:p>
        </w:tc>
        <w:tc>
          <w:tcPr>
            <w:tcW w:w="1417" w:type="dxa"/>
          </w:tcPr>
          <w:p w14:paraId="6A091C78" w14:textId="77777777" w:rsidR="0088437F" w:rsidRPr="0088437F" w:rsidRDefault="0088437F" w:rsidP="0088437F">
            <w:pPr>
              <w:spacing w:after="0" w:line="264" w:lineRule="auto"/>
              <w:jc w:val="both"/>
              <w:rPr>
                <w:rFonts w:ascii="Times New Roman" w:eastAsia="Times New Roman" w:hAnsi="Times New Roman" w:cs="Times New Roman"/>
                <w:bCs/>
                <w:iCs/>
                <w:spacing w:val="-8"/>
                <w:sz w:val="20"/>
                <w:szCs w:val="20"/>
                <w:lang w:eastAsia="ru-RU"/>
              </w:rPr>
            </w:pPr>
            <w:r w:rsidRPr="0088437F">
              <w:rPr>
                <w:rFonts w:ascii="Times New Roman" w:eastAsia="Times New Roman" w:hAnsi="Times New Roman" w:cs="Times New Roman"/>
                <w:bCs/>
                <w:iCs/>
                <w:spacing w:val="-8"/>
                <w:sz w:val="20"/>
                <w:szCs w:val="20"/>
                <w:lang w:eastAsia="ru-RU"/>
              </w:rPr>
              <w:t xml:space="preserve">      860764,4</w:t>
            </w:r>
          </w:p>
        </w:tc>
      </w:tr>
      <w:tr w:rsidR="0088437F" w:rsidRPr="0088437F" w14:paraId="25652026" w14:textId="77777777" w:rsidTr="002567FA">
        <w:trPr>
          <w:trHeight w:val="148"/>
          <w:tblHeader/>
        </w:trPr>
        <w:tc>
          <w:tcPr>
            <w:tcW w:w="1701" w:type="dxa"/>
            <w:vAlign w:val="center"/>
          </w:tcPr>
          <w:p w14:paraId="6BDDE1A9"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Январь-май</w:t>
            </w:r>
          </w:p>
        </w:tc>
        <w:tc>
          <w:tcPr>
            <w:tcW w:w="1276" w:type="dxa"/>
          </w:tcPr>
          <w:p w14:paraId="3A270402" w14:textId="77777777" w:rsidR="0088437F" w:rsidRPr="0088437F" w:rsidRDefault="0088437F" w:rsidP="0088437F">
            <w:pPr>
              <w:spacing w:after="0" w:line="264"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8134487,1</w:t>
            </w:r>
          </w:p>
        </w:tc>
        <w:tc>
          <w:tcPr>
            <w:tcW w:w="1418" w:type="dxa"/>
          </w:tcPr>
          <w:p w14:paraId="05D1A50F" w14:textId="77777777" w:rsidR="0088437F" w:rsidRPr="0088437F" w:rsidRDefault="0088437F" w:rsidP="0088437F">
            <w:pPr>
              <w:spacing w:after="0" w:line="264" w:lineRule="auto"/>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11668302,3</w:t>
            </w:r>
          </w:p>
        </w:tc>
        <w:tc>
          <w:tcPr>
            <w:tcW w:w="1275" w:type="dxa"/>
          </w:tcPr>
          <w:p w14:paraId="56B5EC3E" w14:textId="77777777" w:rsidR="0088437F" w:rsidRPr="0088437F" w:rsidRDefault="0088437F" w:rsidP="0088437F">
            <w:pPr>
              <w:spacing w:after="0" w:line="264"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7912446,6</w:t>
            </w:r>
          </w:p>
        </w:tc>
        <w:tc>
          <w:tcPr>
            <w:tcW w:w="1276" w:type="dxa"/>
          </w:tcPr>
          <w:p w14:paraId="1C34DE6B" w14:textId="77777777" w:rsidR="0088437F" w:rsidRPr="0088437F" w:rsidRDefault="0088437F" w:rsidP="0088437F">
            <w:pPr>
              <w:spacing w:after="0" w:line="264" w:lineRule="auto"/>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10478728,3</w:t>
            </w:r>
          </w:p>
        </w:tc>
        <w:tc>
          <w:tcPr>
            <w:tcW w:w="1276" w:type="dxa"/>
          </w:tcPr>
          <w:p w14:paraId="334564D2" w14:textId="77777777" w:rsidR="0088437F" w:rsidRPr="0088437F" w:rsidRDefault="0088437F" w:rsidP="0088437F">
            <w:pPr>
              <w:spacing w:after="0" w:line="264"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222040,5</w:t>
            </w:r>
          </w:p>
        </w:tc>
        <w:tc>
          <w:tcPr>
            <w:tcW w:w="1417" w:type="dxa"/>
          </w:tcPr>
          <w:p w14:paraId="08399DBD" w14:textId="77777777" w:rsidR="0088437F" w:rsidRPr="0088437F" w:rsidRDefault="0088437F" w:rsidP="0088437F">
            <w:pPr>
              <w:spacing w:after="0" w:line="264" w:lineRule="auto"/>
              <w:jc w:val="both"/>
              <w:rPr>
                <w:rFonts w:ascii="Times New Roman" w:eastAsia="Times New Roman" w:hAnsi="Times New Roman" w:cs="Times New Roman"/>
                <w:bCs/>
                <w:iCs/>
                <w:spacing w:val="-8"/>
                <w:sz w:val="20"/>
                <w:szCs w:val="20"/>
                <w:lang w:eastAsia="ru-RU"/>
              </w:rPr>
            </w:pPr>
            <w:r w:rsidRPr="0088437F">
              <w:rPr>
                <w:rFonts w:ascii="Times New Roman" w:eastAsia="Times New Roman" w:hAnsi="Times New Roman" w:cs="Times New Roman"/>
                <w:bCs/>
                <w:iCs/>
                <w:spacing w:val="-8"/>
                <w:sz w:val="20"/>
                <w:szCs w:val="20"/>
                <w:lang w:eastAsia="ru-RU"/>
              </w:rPr>
              <w:t xml:space="preserve">    1189574,0</w:t>
            </w:r>
          </w:p>
        </w:tc>
      </w:tr>
      <w:tr w:rsidR="0088437F" w:rsidRPr="0088437F" w14:paraId="402FFF6F" w14:textId="77777777" w:rsidTr="002567FA">
        <w:trPr>
          <w:trHeight w:val="148"/>
          <w:tblHeader/>
        </w:trPr>
        <w:tc>
          <w:tcPr>
            <w:tcW w:w="1701" w:type="dxa"/>
            <w:vAlign w:val="center"/>
          </w:tcPr>
          <w:p w14:paraId="338F0608"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Январь-июнь</w:t>
            </w:r>
          </w:p>
        </w:tc>
        <w:tc>
          <w:tcPr>
            <w:tcW w:w="1276" w:type="dxa"/>
          </w:tcPr>
          <w:p w14:paraId="10E72B8A" w14:textId="77777777" w:rsidR="0088437F" w:rsidRPr="0088437F" w:rsidRDefault="0088437F" w:rsidP="0088437F">
            <w:pPr>
              <w:spacing w:after="0" w:line="264"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9662196,4</w:t>
            </w:r>
          </w:p>
        </w:tc>
        <w:tc>
          <w:tcPr>
            <w:tcW w:w="1418" w:type="dxa"/>
          </w:tcPr>
          <w:p w14:paraId="0F7DFD51" w14:textId="77777777" w:rsidR="0088437F" w:rsidRPr="0088437F" w:rsidRDefault="0088437F" w:rsidP="0088437F">
            <w:pPr>
              <w:spacing w:after="0" w:line="264" w:lineRule="auto"/>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15747099,4</w:t>
            </w:r>
          </w:p>
        </w:tc>
        <w:tc>
          <w:tcPr>
            <w:tcW w:w="1275" w:type="dxa"/>
          </w:tcPr>
          <w:p w14:paraId="6F6BB808" w14:textId="77777777" w:rsidR="0088437F" w:rsidRPr="0088437F" w:rsidRDefault="0088437F" w:rsidP="0088437F">
            <w:pPr>
              <w:spacing w:after="0" w:line="264"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9731372,5</w:t>
            </w:r>
          </w:p>
        </w:tc>
        <w:tc>
          <w:tcPr>
            <w:tcW w:w="1276" w:type="dxa"/>
          </w:tcPr>
          <w:p w14:paraId="1280002C" w14:textId="77777777" w:rsidR="0088437F" w:rsidRPr="0088437F" w:rsidRDefault="0088437F" w:rsidP="0088437F">
            <w:pPr>
              <w:spacing w:after="0" w:line="264" w:lineRule="auto"/>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12718844,6</w:t>
            </w:r>
          </w:p>
        </w:tc>
        <w:tc>
          <w:tcPr>
            <w:tcW w:w="1276" w:type="dxa"/>
          </w:tcPr>
          <w:p w14:paraId="539355CD" w14:textId="77777777" w:rsidR="0088437F" w:rsidRPr="0088437F" w:rsidRDefault="0088437F" w:rsidP="0088437F">
            <w:pPr>
              <w:spacing w:after="0" w:line="264"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-69176,1</w:t>
            </w:r>
          </w:p>
        </w:tc>
        <w:tc>
          <w:tcPr>
            <w:tcW w:w="1417" w:type="dxa"/>
          </w:tcPr>
          <w:p w14:paraId="564F6DB1" w14:textId="77777777" w:rsidR="0088437F" w:rsidRPr="0088437F" w:rsidRDefault="0088437F" w:rsidP="0088437F">
            <w:pPr>
              <w:spacing w:after="0" w:line="264" w:lineRule="auto"/>
              <w:jc w:val="both"/>
              <w:rPr>
                <w:rFonts w:ascii="Times New Roman" w:eastAsia="Times New Roman" w:hAnsi="Times New Roman" w:cs="Times New Roman"/>
                <w:bCs/>
                <w:iCs/>
                <w:spacing w:val="-8"/>
                <w:sz w:val="20"/>
                <w:szCs w:val="20"/>
                <w:lang w:eastAsia="ru-RU"/>
              </w:rPr>
            </w:pPr>
            <w:r w:rsidRPr="0088437F">
              <w:rPr>
                <w:rFonts w:ascii="Times New Roman" w:eastAsia="Times New Roman" w:hAnsi="Times New Roman" w:cs="Times New Roman"/>
                <w:bCs/>
                <w:iCs/>
                <w:spacing w:val="-8"/>
                <w:sz w:val="20"/>
                <w:szCs w:val="20"/>
                <w:lang w:eastAsia="ru-RU"/>
              </w:rPr>
              <w:t xml:space="preserve">    3028254,8</w:t>
            </w:r>
          </w:p>
        </w:tc>
      </w:tr>
      <w:tr w:rsidR="0088437F" w:rsidRPr="0088437F" w14:paraId="3E6C3B15" w14:textId="77777777" w:rsidTr="002567FA">
        <w:trPr>
          <w:trHeight w:val="148"/>
          <w:tblHeader/>
        </w:trPr>
        <w:tc>
          <w:tcPr>
            <w:tcW w:w="1701" w:type="dxa"/>
            <w:tcBorders>
              <w:bottom w:val="single" w:sz="8" w:space="0" w:color="auto"/>
            </w:tcBorders>
            <w:vAlign w:val="center"/>
          </w:tcPr>
          <w:p w14:paraId="0C6720E4" w14:textId="77777777" w:rsidR="0088437F" w:rsidRPr="0088437F" w:rsidRDefault="0088437F" w:rsidP="0088437F">
            <w:pPr>
              <w:spacing w:after="0" w:line="240"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Январь-июль</w:t>
            </w:r>
          </w:p>
        </w:tc>
        <w:tc>
          <w:tcPr>
            <w:tcW w:w="1276" w:type="dxa"/>
            <w:tcBorders>
              <w:bottom w:val="single" w:sz="8" w:space="0" w:color="auto"/>
            </w:tcBorders>
          </w:tcPr>
          <w:p w14:paraId="6B657CF4" w14:textId="77777777" w:rsidR="0088437F" w:rsidRPr="0088437F" w:rsidRDefault="0088437F" w:rsidP="0088437F">
            <w:pPr>
              <w:spacing w:after="0" w:line="264" w:lineRule="auto"/>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11669060,3</w:t>
            </w:r>
          </w:p>
        </w:tc>
        <w:tc>
          <w:tcPr>
            <w:tcW w:w="1418" w:type="dxa"/>
            <w:tcBorders>
              <w:bottom w:val="single" w:sz="8" w:space="0" w:color="auto"/>
            </w:tcBorders>
          </w:tcPr>
          <w:p w14:paraId="2F778A56" w14:textId="77777777" w:rsidR="0088437F" w:rsidRPr="0088437F" w:rsidRDefault="0088437F" w:rsidP="0088437F">
            <w:pPr>
              <w:spacing w:after="0" w:line="264" w:lineRule="auto"/>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17043915,5</w:t>
            </w:r>
          </w:p>
        </w:tc>
        <w:tc>
          <w:tcPr>
            <w:tcW w:w="1275" w:type="dxa"/>
            <w:tcBorders>
              <w:bottom w:val="single" w:sz="8" w:space="0" w:color="auto"/>
            </w:tcBorders>
          </w:tcPr>
          <w:p w14:paraId="1802DC16" w14:textId="77777777" w:rsidR="0088437F" w:rsidRPr="0088437F" w:rsidRDefault="0088437F" w:rsidP="0088437F">
            <w:pPr>
              <w:spacing w:after="0" w:line="264" w:lineRule="auto"/>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11812571,7</w:t>
            </w:r>
          </w:p>
        </w:tc>
        <w:tc>
          <w:tcPr>
            <w:tcW w:w="1276" w:type="dxa"/>
            <w:tcBorders>
              <w:bottom w:val="single" w:sz="8" w:space="0" w:color="auto"/>
            </w:tcBorders>
          </w:tcPr>
          <w:p w14:paraId="40C1FF79" w14:textId="77777777" w:rsidR="0088437F" w:rsidRPr="0088437F" w:rsidRDefault="0088437F" w:rsidP="0088437F">
            <w:pPr>
              <w:spacing w:after="0" w:line="264" w:lineRule="auto"/>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16663577,4</w:t>
            </w:r>
          </w:p>
        </w:tc>
        <w:tc>
          <w:tcPr>
            <w:tcW w:w="1276" w:type="dxa"/>
            <w:tcBorders>
              <w:bottom w:val="single" w:sz="8" w:space="0" w:color="auto"/>
            </w:tcBorders>
          </w:tcPr>
          <w:p w14:paraId="6D72A9BC" w14:textId="77777777" w:rsidR="0088437F" w:rsidRPr="0088437F" w:rsidRDefault="0088437F" w:rsidP="0088437F">
            <w:pPr>
              <w:spacing w:after="0" w:line="264" w:lineRule="auto"/>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-143511,4</w:t>
            </w:r>
          </w:p>
        </w:tc>
        <w:tc>
          <w:tcPr>
            <w:tcW w:w="1417" w:type="dxa"/>
            <w:tcBorders>
              <w:bottom w:val="single" w:sz="8" w:space="0" w:color="auto"/>
            </w:tcBorders>
          </w:tcPr>
          <w:p w14:paraId="62E676E6" w14:textId="77777777" w:rsidR="0088437F" w:rsidRPr="0088437F" w:rsidRDefault="0088437F" w:rsidP="0088437F">
            <w:pPr>
              <w:spacing w:after="0" w:line="264" w:lineRule="auto"/>
              <w:jc w:val="both"/>
              <w:rPr>
                <w:rFonts w:ascii="Times New Roman" w:eastAsia="Times New Roman" w:hAnsi="Times New Roman" w:cs="Times New Roman"/>
                <w:bCs/>
                <w:iCs/>
                <w:spacing w:val="-8"/>
                <w:sz w:val="20"/>
                <w:szCs w:val="20"/>
                <w:lang w:eastAsia="ru-RU"/>
              </w:rPr>
            </w:pPr>
            <w:r w:rsidRPr="0088437F">
              <w:rPr>
                <w:rFonts w:ascii="Times New Roman" w:eastAsia="Times New Roman" w:hAnsi="Times New Roman" w:cs="Times New Roman"/>
                <w:bCs/>
                <w:iCs/>
                <w:spacing w:val="-8"/>
                <w:sz w:val="20"/>
                <w:szCs w:val="20"/>
                <w:lang w:eastAsia="ru-RU"/>
              </w:rPr>
              <w:t xml:space="preserve">      380338,1</w:t>
            </w:r>
          </w:p>
        </w:tc>
      </w:tr>
    </w:tbl>
    <w:p w14:paraId="59237330" w14:textId="77777777" w:rsidR="0088437F" w:rsidRPr="0088437F" w:rsidRDefault="0088437F" w:rsidP="0088437F">
      <w:pPr>
        <w:spacing w:after="0" w:line="240" w:lineRule="auto"/>
        <w:ind w:firstLine="708"/>
        <w:jc w:val="both"/>
        <w:rPr>
          <w:rFonts w:ascii="Times New Roman" w:eastAsia="Times New Roman" w:hAnsi="Times New Roman" w:cs="Times New Roman"/>
          <w:sz w:val="6"/>
          <w:szCs w:val="6"/>
          <w:lang w:eastAsia="ru-RU"/>
        </w:rPr>
      </w:pPr>
    </w:p>
    <w:p w14:paraId="4006DB1E" w14:textId="77777777" w:rsidR="0088437F" w:rsidRPr="0088437F" w:rsidRDefault="0088437F" w:rsidP="0088437F">
      <w:pPr>
        <w:spacing w:after="0" w:line="240" w:lineRule="auto"/>
        <w:ind w:firstLine="708"/>
        <w:jc w:val="both"/>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sz w:val="24"/>
          <w:szCs w:val="24"/>
          <w:lang w:eastAsia="ru-RU"/>
        </w:rPr>
        <w:t xml:space="preserve">Основная сумма доходов </w:t>
      </w:r>
      <w:r w:rsidRPr="0088437F">
        <w:rPr>
          <w:rFonts w:ascii="Times New Roman" w:eastAsia="Times New Roman" w:hAnsi="Times New Roman" w:cs="Times New Roman"/>
          <w:sz w:val="24"/>
          <w:szCs w:val="24"/>
          <w:lang w:val="ky-KG" w:eastAsia="ru-RU"/>
        </w:rPr>
        <w:t xml:space="preserve">местного бюджета </w:t>
      </w:r>
      <w:r w:rsidRPr="0088437F">
        <w:rPr>
          <w:rFonts w:ascii="Times New Roman" w:eastAsia="Times New Roman" w:hAnsi="Times New Roman" w:cs="Times New Roman"/>
          <w:sz w:val="24"/>
          <w:szCs w:val="24"/>
          <w:lang w:eastAsia="ru-RU"/>
        </w:rPr>
        <w:t>сложилась из налоговых платежей 8610,4</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eastAsia="ru-RU"/>
        </w:rPr>
        <w:t xml:space="preserve">млн. сомов, что на </w:t>
      </w:r>
      <w:r w:rsidRPr="0088437F">
        <w:rPr>
          <w:rFonts w:ascii="Times New Roman" w:eastAsia="Times New Roman" w:hAnsi="Times New Roman" w:cs="Times New Roman"/>
          <w:sz w:val="24"/>
          <w:szCs w:val="24"/>
          <w:lang w:val="ky-KG" w:eastAsia="ru-RU"/>
        </w:rPr>
        <w:t>16,7</w:t>
      </w:r>
      <w:r w:rsidRPr="0088437F">
        <w:rPr>
          <w:rFonts w:ascii="Times New Roman" w:eastAsia="Times New Roman" w:hAnsi="Times New Roman" w:cs="Times New Roman"/>
          <w:sz w:val="24"/>
          <w:szCs w:val="24"/>
          <w:lang w:eastAsia="ru-RU"/>
        </w:rPr>
        <w:t xml:space="preserve"> процента или на </w:t>
      </w:r>
      <w:r w:rsidRPr="0088437F">
        <w:rPr>
          <w:rFonts w:ascii="Times New Roman" w:eastAsia="Times New Roman" w:hAnsi="Times New Roman" w:cs="Times New Roman"/>
          <w:sz w:val="24"/>
          <w:szCs w:val="24"/>
          <w:lang w:val="ky-KG" w:eastAsia="ru-RU"/>
        </w:rPr>
        <w:t xml:space="preserve">1230,3 </w:t>
      </w:r>
      <w:r w:rsidRPr="0088437F">
        <w:rPr>
          <w:rFonts w:ascii="Times New Roman" w:eastAsia="Times New Roman" w:hAnsi="Times New Roman" w:cs="Times New Roman"/>
          <w:sz w:val="24"/>
          <w:szCs w:val="24"/>
          <w:lang w:eastAsia="ru-RU"/>
        </w:rPr>
        <w:t>млн. сомов больше, чем в соответствующем периоде прошлого года.</w:t>
      </w:r>
    </w:p>
    <w:p w14:paraId="6210F034" w14:textId="77777777" w:rsidR="0088437F" w:rsidRPr="0088437F" w:rsidRDefault="0088437F" w:rsidP="0088437F">
      <w:pPr>
        <w:spacing w:after="0" w:line="240" w:lineRule="auto"/>
        <w:ind w:right="141"/>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color w:val="000000"/>
          <w:sz w:val="24"/>
          <w:szCs w:val="24"/>
          <w:lang w:eastAsia="ru-RU"/>
        </w:rPr>
        <w:t xml:space="preserve">           В январе-июле 202</w:t>
      </w:r>
      <w:r w:rsidRPr="0088437F">
        <w:rPr>
          <w:rFonts w:ascii="Times New Roman" w:eastAsia="Times New Roman" w:hAnsi="Times New Roman" w:cs="Times New Roman"/>
          <w:color w:val="000000"/>
          <w:sz w:val="24"/>
          <w:szCs w:val="24"/>
          <w:lang w:val="ky-KG" w:eastAsia="ru-RU"/>
        </w:rPr>
        <w:t>4</w:t>
      </w:r>
      <w:r w:rsidRPr="0088437F">
        <w:rPr>
          <w:rFonts w:ascii="Times New Roman" w:eastAsia="Times New Roman" w:hAnsi="Times New Roman" w:cs="Times New Roman"/>
          <w:color w:val="000000"/>
          <w:sz w:val="24"/>
          <w:szCs w:val="24"/>
          <w:lang w:eastAsia="ru-RU"/>
        </w:rPr>
        <w:t xml:space="preserve">г. доля налоговых поступлений </w:t>
      </w:r>
      <w:r w:rsidRPr="0088437F">
        <w:rPr>
          <w:rFonts w:ascii="Times New Roman" w:eastAsia="Times New Roman" w:hAnsi="Times New Roman" w:cs="Times New Roman"/>
          <w:color w:val="000000"/>
          <w:sz w:val="24"/>
          <w:szCs w:val="24"/>
          <w:lang w:val="ky-KG" w:eastAsia="ru-RU"/>
        </w:rPr>
        <w:t>уменьшилась на 12,7 процентных пункта,</w:t>
      </w:r>
      <w:r w:rsidRPr="0088437F">
        <w:rPr>
          <w:rFonts w:ascii="Times New Roman" w:eastAsia="Times New Roman" w:hAnsi="Times New Roman" w:cs="Times New Roman"/>
          <w:color w:val="000000"/>
          <w:sz w:val="24"/>
          <w:szCs w:val="24"/>
          <w:lang w:eastAsia="ru-RU"/>
        </w:rPr>
        <w:t xml:space="preserve"> и составила 50,5 процента.</w:t>
      </w:r>
    </w:p>
    <w:p w14:paraId="3EDBE0B8" w14:textId="77777777" w:rsidR="0088437F" w:rsidRPr="0088437F" w:rsidRDefault="0088437F" w:rsidP="0088437F">
      <w:pPr>
        <w:spacing w:after="0" w:line="240" w:lineRule="auto"/>
        <w:ind w:firstLine="709"/>
        <w:jc w:val="both"/>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color w:val="000000"/>
          <w:sz w:val="24"/>
          <w:szCs w:val="24"/>
          <w:lang w:eastAsia="ru-RU"/>
        </w:rPr>
        <w:t xml:space="preserve">Неналоговых платежей за этот же период получено </w:t>
      </w:r>
      <w:r w:rsidRPr="0088437F">
        <w:rPr>
          <w:rFonts w:ascii="Times New Roman" w:eastAsia="Times New Roman" w:hAnsi="Times New Roman" w:cs="Times New Roman"/>
          <w:color w:val="000000"/>
          <w:sz w:val="24"/>
          <w:szCs w:val="24"/>
          <w:lang w:val="ky-KG" w:eastAsia="ru-RU"/>
        </w:rPr>
        <w:t>1423,7</w:t>
      </w:r>
      <w:r w:rsidRPr="0088437F">
        <w:rPr>
          <w:rFonts w:ascii="Times New Roman" w:eastAsia="Times New Roman" w:hAnsi="Times New Roman" w:cs="Times New Roman"/>
          <w:color w:val="000000"/>
          <w:sz w:val="24"/>
          <w:szCs w:val="24"/>
          <w:lang w:eastAsia="ru-RU"/>
        </w:rPr>
        <w:t xml:space="preserve"> млн. сомов</w:t>
      </w:r>
      <w:r w:rsidRPr="0088437F">
        <w:rPr>
          <w:rFonts w:ascii="Times New Roman" w:eastAsia="Times New Roman" w:hAnsi="Times New Roman" w:cs="Times New Roman"/>
          <w:color w:val="000000"/>
          <w:sz w:val="24"/>
          <w:szCs w:val="24"/>
          <w:lang w:val="ky-KG" w:eastAsia="ru-RU"/>
        </w:rPr>
        <w:t>. Их удельный вес в общих доходах составил 8,3 процента</w:t>
      </w:r>
      <w:r w:rsidRPr="0088437F">
        <w:rPr>
          <w:rFonts w:ascii="Times New Roman" w:eastAsia="Times New Roman" w:hAnsi="Times New Roman" w:cs="Times New Roman"/>
          <w:color w:val="000000"/>
          <w:sz w:val="24"/>
          <w:szCs w:val="24"/>
          <w:lang w:eastAsia="ru-RU"/>
        </w:rPr>
        <w:t xml:space="preserve">. </w:t>
      </w:r>
      <w:r w:rsidRPr="0088437F">
        <w:rPr>
          <w:rFonts w:ascii="Times New Roman" w:eastAsia="Times New Roman" w:hAnsi="Times New Roman" w:cs="Times New Roman"/>
          <w:color w:val="000000"/>
          <w:sz w:val="24"/>
          <w:szCs w:val="24"/>
          <w:lang w:val="ky-KG" w:eastAsia="ru-RU"/>
        </w:rPr>
        <w:t>Более</w:t>
      </w:r>
      <w:r w:rsidRPr="0088437F">
        <w:rPr>
          <w:rFonts w:ascii="Times New Roman" w:eastAsia="Times New Roman" w:hAnsi="Times New Roman" w:cs="Times New Roman"/>
          <w:color w:val="000000"/>
          <w:sz w:val="24"/>
          <w:szCs w:val="24"/>
          <w:lang w:eastAsia="ru-RU"/>
        </w:rPr>
        <w:t xml:space="preserve"> 33,0 процентов, или </w:t>
      </w:r>
      <w:r w:rsidRPr="0088437F">
        <w:rPr>
          <w:rFonts w:ascii="Times New Roman" w:eastAsia="Times New Roman" w:hAnsi="Times New Roman" w:cs="Times New Roman"/>
          <w:color w:val="000000"/>
          <w:sz w:val="24"/>
          <w:szCs w:val="24"/>
          <w:lang w:val="ky-KG" w:eastAsia="ru-RU"/>
        </w:rPr>
        <w:t xml:space="preserve">480,7 </w:t>
      </w:r>
      <w:r w:rsidRPr="0088437F">
        <w:rPr>
          <w:rFonts w:ascii="Times New Roman" w:eastAsia="Times New Roman" w:hAnsi="Times New Roman" w:cs="Times New Roman"/>
          <w:color w:val="000000"/>
          <w:sz w:val="24"/>
          <w:szCs w:val="24"/>
          <w:lang w:eastAsia="ru-RU"/>
        </w:rPr>
        <w:t xml:space="preserve">млн. сомов неналоговых платежей получено за счет доходов от продажи товаров и оказание услуг, соответственно, 33,2 процента, или </w:t>
      </w:r>
      <w:r w:rsidRPr="0088437F">
        <w:rPr>
          <w:rFonts w:ascii="Times New Roman" w:eastAsia="Times New Roman" w:hAnsi="Times New Roman" w:cs="Times New Roman"/>
          <w:color w:val="000000"/>
          <w:sz w:val="24"/>
          <w:szCs w:val="24"/>
          <w:lang w:val="ky-KG" w:eastAsia="ru-RU"/>
        </w:rPr>
        <w:t xml:space="preserve">473,4 </w:t>
      </w:r>
      <w:r w:rsidRPr="0088437F">
        <w:rPr>
          <w:rFonts w:ascii="Times New Roman" w:eastAsia="Times New Roman" w:hAnsi="Times New Roman" w:cs="Times New Roman"/>
          <w:color w:val="000000"/>
          <w:sz w:val="24"/>
          <w:szCs w:val="24"/>
          <w:lang w:eastAsia="ru-RU"/>
        </w:rPr>
        <w:t>млн. сомов –</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 xml:space="preserve">за счет дохода от собственности и процентов, 31,4 процента, или 446,8 млн. сомов - за счет дохода от добровольных трансфертов и грантам единиц государственного сектора. </w:t>
      </w:r>
    </w:p>
    <w:p w14:paraId="1448C6EB" w14:textId="77777777" w:rsidR="0088437F" w:rsidRPr="0088437F" w:rsidRDefault="0088437F" w:rsidP="0088437F">
      <w:pPr>
        <w:spacing w:after="0" w:line="240" w:lineRule="auto"/>
        <w:ind w:firstLine="709"/>
        <w:jc w:val="both"/>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color w:val="000000"/>
          <w:sz w:val="24"/>
          <w:szCs w:val="24"/>
          <w:lang w:eastAsia="ru-RU"/>
        </w:rPr>
        <w:t xml:space="preserve"> От продажи нефинансовых активов поступило 6,2 млн. сомов.</w:t>
      </w:r>
    </w:p>
    <w:p w14:paraId="4703D134" w14:textId="77777777" w:rsidR="0088437F" w:rsidRPr="0088437F" w:rsidRDefault="0088437F" w:rsidP="0088437F">
      <w:pPr>
        <w:spacing w:after="0" w:line="264" w:lineRule="auto"/>
        <w:ind w:left="1560" w:hanging="1418"/>
        <w:outlineLvl w:val="0"/>
        <w:rPr>
          <w:rFonts w:ascii="Times New Roman" w:eastAsia="Times New Roman" w:hAnsi="Times New Roman" w:cs="Times New Roman"/>
          <w:b/>
          <w:color w:val="000000"/>
          <w:sz w:val="10"/>
          <w:szCs w:val="10"/>
          <w:lang w:eastAsia="ru-RU"/>
        </w:rPr>
      </w:pPr>
    </w:p>
    <w:p w14:paraId="787D9BB1" w14:textId="77777777" w:rsidR="0088437F" w:rsidRPr="0088437F" w:rsidRDefault="0088437F" w:rsidP="0088437F">
      <w:pPr>
        <w:spacing w:after="0" w:line="264" w:lineRule="auto"/>
        <w:outlineLvl w:val="0"/>
        <w:rPr>
          <w:rFonts w:ascii="Times New Roman" w:eastAsia="Times New Roman" w:hAnsi="Times New Roman" w:cs="Times New Roman"/>
          <w:b/>
          <w:color w:val="000000"/>
          <w:sz w:val="24"/>
          <w:szCs w:val="24"/>
          <w:lang w:val="ky-KG" w:eastAsia="ru-RU"/>
        </w:rPr>
      </w:pPr>
      <w:r w:rsidRPr="0088437F">
        <w:rPr>
          <w:rFonts w:ascii="Times New Roman" w:eastAsia="Times New Roman" w:hAnsi="Times New Roman" w:cs="Times New Roman"/>
          <w:b/>
          <w:color w:val="000000"/>
          <w:sz w:val="24"/>
          <w:szCs w:val="24"/>
          <w:lang w:eastAsia="ru-RU"/>
        </w:rPr>
        <w:t xml:space="preserve">Таблица </w:t>
      </w:r>
      <w:r w:rsidRPr="0088437F">
        <w:rPr>
          <w:rFonts w:ascii="Times New Roman" w:eastAsia="Times New Roman" w:hAnsi="Times New Roman" w:cs="Times New Roman"/>
          <w:b/>
          <w:color w:val="000000"/>
          <w:sz w:val="24"/>
          <w:szCs w:val="24"/>
          <w:lang w:val="ky-KG" w:eastAsia="ru-RU"/>
        </w:rPr>
        <w:t>52</w:t>
      </w:r>
      <w:r w:rsidRPr="0088437F">
        <w:rPr>
          <w:rFonts w:ascii="Times New Roman" w:eastAsia="Times New Roman" w:hAnsi="Times New Roman" w:cs="Times New Roman"/>
          <w:b/>
          <w:color w:val="000000"/>
          <w:sz w:val="24"/>
          <w:szCs w:val="24"/>
          <w:lang w:eastAsia="ru-RU"/>
        </w:rPr>
        <w:t>: Структура доходов местного бюджета в январе-</w:t>
      </w:r>
      <w:proofErr w:type="spellStart"/>
      <w:r w:rsidRPr="0088437F">
        <w:rPr>
          <w:rFonts w:ascii="Times New Roman" w:eastAsia="Times New Roman" w:hAnsi="Times New Roman" w:cs="Times New Roman"/>
          <w:b/>
          <w:color w:val="000000"/>
          <w:sz w:val="24"/>
          <w:szCs w:val="24"/>
          <w:lang w:eastAsia="ru-RU"/>
        </w:rPr>
        <w:t>ию</w:t>
      </w:r>
      <w:proofErr w:type="spellEnd"/>
      <w:r w:rsidRPr="0088437F">
        <w:rPr>
          <w:rFonts w:ascii="Times New Roman" w:eastAsia="Times New Roman" w:hAnsi="Times New Roman" w:cs="Times New Roman"/>
          <w:b/>
          <w:color w:val="000000"/>
          <w:sz w:val="24"/>
          <w:szCs w:val="24"/>
          <w:lang w:val="ky-KG" w:eastAsia="ru-RU"/>
        </w:rPr>
        <w:t>л</w:t>
      </w:r>
      <w:r w:rsidRPr="0088437F">
        <w:rPr>
          <w:rFonts w:ascii="Times New Roman" w:eastAsia="Times New Roman" w:hAnsi="Times New Roman" w:cs="Times New Roman"/>
          <w:b/>
          <w:color w:val="000000"/>
          <w:sz w:val="24"/>
          <w:szCs w:val="24"/>
          <w:lang w:eastAsia="ru-RU"/>
        </w:rPr>
        <w:t>е</w:t>
      </w:r>
    </w:p>
    <w:p w14:paraId="05CAD369" w14:textId="77777777" w:rsidR="0088437F" w:rsidRPr="0088437F" w:rsidRDefault="0088437F" w:rsidP="0088437F">
      <w:pPr>
        <w:spacing w:after="0" w:line="264" w:lineRule="auto"/>
        <w:ind w:left="1560" w:hanging="1418"/>
        <w:outlineLvl w:val="0"/>
        <w:rPr>
          <w:rFonts w:ascii="Times New Roman" w:eastAsia="Times New Roman" w:hAnsi="Times New Roman" w:cs="Times New Roman"/>
          <w:color w:val="000000"/>
          <w:sz w:val="10"/>
          <w:szCs w:val="10"/>
          <w:lang w:eastAsia="ru-RU"/>
        </w:rPr>
      </w:pPr>
    </w:p>
    <w:tbl>
      <w:tblPr>
        <w:tblW w:w="9681" w:type="dxa"/>
        <w:jc w:val="center"/>
        <w:tblLayout w:type="fixed"/>
        <w:tblLook w:val="04A0" w:firstRow="1" w:lastRow="0" w:firstColumn="1" w:lastColumn="0" w:noHBand="0" w:noVBand="1"/>
      </w:tblPr>
      <w:tblGrid>
        <w:gridCol w:w="4290"/>
        <w:gridCol w:w="1519"/>
        <w:gridCol w:w="1521"/>
        <w:gridCol w:w="42"/>
        <w:gridCol w:w="992"/>
        <w:gridCol w:w="42"/>
        <w:gridCol w:w="1233"/>
        <w:gridCol w:w="42"/>
      </w:tblGrid>
      <w:tr w:rsidR="0088437F" w:rsidRPr="0088437F" w14:paraId="492845E3" w14:textId="77777777" w:rsidTr="002567FA">
        <w:trPr>
          <w:gridAfter w:val="1"/>
          <w:wAfter w:w="42" w:type="dxa"/>
          <w:cantSplit/>
          <w:trHeight w:val="60"/>
          <w:tblHeader/>
          <w:jc w:val="center"/>
        </w:trPr>
        <w:tc>
          <w:tcPr>
            <w:tcW w:w="4290" w:type="dxa"/>
            <w:vMerge w:val="restart"/>
            <w:tcBorders>
              <w:top w:val="single" w:sz="8" w:space="0" w:color="auto"/>
              <w:left w:val="nil"/>
              <w:bottom w:val="single" w:sz="12" w:space="0" w:color="auto"/>
              <w:right w:val="nil"/>
            </w:tcBorders>
            <w:noWrap/>
            <w:vAlign w:val="bottom"/>
          </w:tcPr>
          <w:p w14:paraId="511D0B3B" w14:textId="77777777" w:rsidR="0088437F" w:rsidRPr="0088437F" w:rsidRDefault="0088437F" w:rsidP="0088437F">
            <w:pPr>
              <w:spacing w:after="0" w:line="240" w:lineRule="auto"/>
              <w:rPr>
                <w:rFonts w:ascii="Times New Roman" w:eastAsia="Times New Roman" w:hAnsi="Times New Roman" w:cs="Times New Roman"/>
                <w:b/>
                <w:bCs/>
                <w:color w:val="000000"/>
                <w:sz w:val="20"/>
                <w:szCs w:val="20"/>
                <w:lang w:eastAsia="ru-RU"/>
              </w:rPr>
            </w:pPr>
          </w:p>
        </w:tc>
        <w:tc>
          <w:tcPr>
            <w:tcW w:w="3040" w:type="dxa"/>
            <w:gridSpan w:val="2"/>
            <w:tcBorders>
              <w:top w:val="single" w:sz="8" w:space="0" w:color="auto"/>
              <w:left w:val="nil"/>
              <w:bottom w:val="single" w:sz="4" w:space="0" w:color="auto"/>
              <w:right w:val="nil"/>
            </w:tcBorders>
            <w:noWrap/>
          </w:tcPr>
          <w:p w14:paraId="6244B717"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Тысяч сомов</w:t>
            </w:r>
          </w:p>
        </w:tc>
        <w:tc>
          <w:tcPr>
            <w:tcW w:w="2309" w:type="dxa"/>
            <w:gridSpan w:val="4"/>
            <w:tcBorders>
              <w:top w:val="single" w:sz="8" w:space="0" w:color="auto"/>
              <w:left w:val="nil"/>
              <w:bottom w:val="single" w:sz="4" w:space="0" w:color="auto"/>
              <w:right w:val="nil"/>
            </w:tcBorders>
            <w:noWrap/>
            <w:vAlign w:val="bottom"/>
          </w:tcPr>
          <w:p w14:paraId="0130D356"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В процентах к итогу</w:t>
            </w:r>
          </w:p>
        </w:tc>
      </w:tr>
      <w:tr w:rsidR="0088437F" w:rsidRPr="0088437F" w14:paraId="11751782" w14:textId="77777777" w:rsidTr="002567FA">
        <w:trPr>
          <w:gridAfter w:val="1"/>
          <w:wAfter w:w="42" w:type="dxa"/>
          <w:cantSplit/>
          <w:trHeight w:val="295"/>
          <w:tblHeader/>
          <w:jc w:val="center"/>
        </w:trPr>
        <w:tc>
          <w:tcPr>
            <w:tcW w:w="4290" w:type="dxa"/>
            <w:vMerge/>
            <w:tcBorders>
              <w:top w:val="single" w:sz="12" w:space="0" w:color="auto"/>
              <w:left w:val="nil"/>
              <w:bottom w:val="single" w:sz="8" w:space="0" w:color="auto"/>
              <w:right w:val="nil"/>
            </w:tcBorders>
            <w:vAlign w:val="center"/>
          </w:tcPr>
          <w:p w14:paraId="290DDF6C" w14:textId="77777777" w:rsidR="0088437F" w:rsidRPr="0088437F" w:rsidRDefault="0088437F" w:rsidP="0088437F">
            <w:pPr>
              <w:spacing w:after="0" w:line="240" w:lineRule="auto"/>
              <w:rPr>
                <w:rFonts w:ascii="Times New Roman" w:eastAsia="Times New Roman" w:hAnsi="Times New Roman" w:cs="Times New Roman"/>
                <w:b/>
                <w:bCs/>
                <w:color w:val="000000"/>
                <w:sz w:val="20"/>
                <w:szCs w:val="20"/>
                <w:lang w:eastAsia="ru-RU"/>
              </w:rPr>
            </w:pPr>
          </w:p>
        </w:tc>
        <w:tc>
          <w:tcPr>
            <w:tcW w:w="1519" w:type="dxa"/>
            <w:tcBorders>
              <w:top w:val="single" w:sz="4" w:space="0" w:color="auto"/>
              <w:left w:val="nil"/>
              <w:bottom w:val="single" w:sz="8" w:space="0" w:color="auto"/>
              <w:right w:val="nil"/>
            </w:tcBorders>
            <w:noWrap/>
            <w:vAlign w:val="bottom"/>
          </w:tcPr>
          <w:p w14:paraId="1440FBE4" w14:textId="77777777" w:rsidR="0088437F" w:rsidRPr="0088437F" w:rsidRDefault="0088437F" w:rsidP="0088437F">
            <w:pPr>
              <w:spacing w:after="0" w:line="240" w:lineRule="auto"/>
              <w:ind w:right="-108"/>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eastAsia="ru-RU"/>
              </w:rPr>
              <w:t>202</w:t>
            </w:r>
            <w:r w:rsidRPr="0088437F">
              <w:rPr>
                <w:rFonts w:ascii="Times New Roman" w:eastAsia="Times New Roman" w:hAnsi="Times New Roman" w:cs="Times New Roman"/>
                <w:b/>
                <w:bCs/>
                <w:color w:val="000000"/>
                <w:sz w:val="20"/>
                <w:szCs w:val="20"/>
                <w:lang w:val="ky-KG" w:eastAsia="ru-RU"/>
              </w:rPr>
              <w:t>3</w:t>
            </w:r>
          </w:p>
        </w:tc>
        <w:tc>
          <w:tcPr>
            <w:tcW w:w="1521" w:type="dxa"/>
            <w:tcBorders>
              <w:top w:val="single" w:sz="4" w:space="0" w:color="auto"/>
              <w:left w:val="nil"/>
              <w:bottom w:val="single" w:sz="8" w:space="0" w:color="auto"/>
              <w:right w:val="nil"/>
            </w:tcBorders>
            <w:vAlign w:val="bottom"/>
          </w:tcPr>
          <w:p w14:paraId="1C0C2283" w14:textId="77777777" w:rsidR="0088437F" w:rsidRPr="0088437F" w:rsidRDefault="0088437F" w:rsidP="0088437F">
            <w:pPr>
              <w:spacing w:after="0" w:line="240" w:lineRule="auto"/>
              <w:ind w:right="-108"/>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2024</w:t>
            </w:r>
          </w:p>
        </w:tc>
        <w:tc>
          <w:tcPr>
            <w:tcW w:w="1034" w:type="dxa"/>
            <w:gridSpan w:val="2"/>
            <w:tcBorders>
              <w:top w:val="single" w:sz="4" w:space="0" w:color="auto"/>
              <w:left w:val="nil"/>
              <w:bottom w:val="single" w:sz="8" w:space="0" w:color="auto"/>
              <w:right w:val="nil"/>
            </w:tcBorders>
            <w:noWrap/>
            <w:vAlign w:val="bottom"/>
          </w:tcPr>
          <w:p w14:paraId="1894B669" w14:textId="77777777" w:rsidR="0088437F" w:rsidRPr="0088437F" w:rsidRDefault="0088437F" w:rsidP="0088437F">
            <w:pPr>
              <w:spacing w:after="0" w:line="240" w:lineRule="auto"/>
              <w:ind w:right="-108"/>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2023</w:t>
            </w:r>
          </w:p>
        </w:tc>
        <w:tc>
          <w:tcPr>
            <w:tcW w:w="1275" w:type="dxa"/>
            <w:gridSpan w:val="2"/>
            <w:tcBorders>
              <w:top w:val="single" w:sz="4" w:space="0" w:color="auto"/>
              <w:left w:val="nil"/>
              <w:bottom w:val="single" w:sz="8" w:space="0" w:color="auto"/>
              <w:right w:val="nil"/>
            </w:tcBorders>
            <w:vAlign w:val="bottom"/>
          </w:tcPr>
          <w:p w14:paraId="1C26A42D" w14:textId="77777777" w:rsidR="0088437F" w:rsidRPr="0088437F" w:rsidRDefault="0088437F" w:rsidP="0088437F">
            <w:pPr>
              <w:spacing w:after="0" w:line="240" w:lineRule="auto"/>
              <w:ind w:left="176" w:right="-108"/>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2024</w:t>
            </w:r>
          </w:p>
        </w:tc>
      </w:tr>
      <w:tr w:rsidR="0088437F" w:rsidRPr="0088437F" w14:paraId="16BC2E75" w14:textId="77777777" w:rsidTr="002567FA">
        <w:trPr>
          <w:gridAfter w:val="1"/>
          <w:wAfter w:w="42" w:type="dxa"/>
          <w:cantSplit/>
          <w:trHeight w:val="60"/>
          <w:tblHeader/>
          <w:jc w:val="center"/>
        </w:trPr>
        <w:tc>
          <w:tcPr>
            <w:tcW w:w="4290" w:type="dxa"/>
            <w:tcBorders>
              <w:top w:val="single" w:sz="8" w:space="0" w:color="auto"/>
              <w:left w:val="nil"/>
              <w:right w:val="nil"/>
            </w:tcBorders>
            <w:noWrap/>
            <w:vAlign w:val="bottom"/>
          </w:tcPr>
          <w:p w14:paraId="5413A2CD" w14:textId="77777777" w:rsidR="0088437F" w:rsidRPr="0088437F" w:rsidRDefault="0088437F" w:rsidP="0088437F">
            <w:pPr>
              <w:spacing w:after="0" w:line="240" w:lineRule="auto"/>
              <w:rPr>
                <w:rFonts w:ascii="Times New Roman" w:eastAsia="Times New Roman" w:hAnsi="Times New Roman" w:cs="Times New Roman"/>
                <w:b/>
                <w:bCs/>
                <w:color w:val="000000"/>
                <w:sz w:val="10"/>
                <w:szCs w:val="10"/>
                <w:lang w:eastAsia="ru-RU"/>
              </w:rPr>
            </w:pPr>
          </w:p>
        </w:tc>
        <w:tc>
          <w:tcPr>
            <w:tcW w:w="1519" w:type="dxa"/>
            <w:tcBorders>
              <w:top w:val="single" w:sz="8" w:space="0" w:color="auto"/>
              <w:left w:val="nil"/>
              <w:right w:val="nil"/>
            </w:tcBorders>
            <w:noWrap/>
            <w:vAlign w:val="bottom"/>
          </w:tcPr>
          <w:p w14:paraId="105984BE" w14:textId="77777777" w:rsidR="0088437F" w:rsidRPr="0088437F" w:rsidRDefault="0088437F" w:rsidP="0088437F">
            <w:pPr>
              <w:spacing w:after="0" w:line="240" w:lineRule="auto"/>
              <w:ind w:right="176"/>
              <w:jc w:val="right"/>
              <w:rPr>
                <w:rFonts w:ascii="Times New Roman" w:eastAsia="Times New Roman" w:hAnsi="Times New Roman" w:cs="Times New Roman"/>
                <w:b/>
                <w:bCs/>
                <w:color w:val="000000"/>
                <w:sz w:val="10"/>
                <w:szCs w:val="10"/>
                <w:lang w:eastAsia="ru-RU"/>
              </w:rPr>
            </w:pPr>
          </w:p>
        </w:tc>
        <w:tc>
          <w:tcPr>
            <w:tcW w:w="1521" w:type="dxa"/>
            <w:tcBorders>
              <w:top w:val="single" w:sz="8" w:space="0" w:color="auto"/>
              <w:left w:val="nil"/>
              <w:right w:val="nil"/>
            </w:tcBorders>
            <w:vAlign w:val="bottom"/>
          </w:tcPr>
          <w:p w14:paraId="55462093" w14:textId="77777777" w:rsidR="0088437F" w:rsidRPr="0088437F" w:rsidRDefault="0088437F" w:rsidP="0088437F">
            <w:pPr>
              <w:spacing w:after="0" w:line="240" w:lineRule="auto"/>
              <w:ind w:right="176"/>
              <w:jc w:val="right"/>
              <w:rPr>
                <w:rFonts w:ascii="Times New Roman" w:eastAsia="Times New Roman" w:hAnsi="Times New Roman" w:cs="Times New Roman"/>
                <w:b/>
                <w:bCs/>
                <w:color w:val="000000"/>
                <w:sz w:val="10"/>
                <w:szCs w:val="10"/>
                <w:lang w:eastAsia="ru-RU"/>
              </w:rPr>
            </w:pPr>
          </w:p>
        </w:tc>
        <w:tc>
          <w:tcPr>
            <w:tcW w:w="1034" w:type="dxa"/>
            <w:gridSpan w:val="2"/>
            <w:tcBorders>
              <w:top w:val="single" w:sz="8" w:space="0" w:color="auto"/>
              <w:left w:val="nil"/>
              <w:right w:val="nil"/>
            </w:tcBorders>
            <w:noWrap/>
            <w:vAlign w:val="bottom"/>
          </w:tcPr>
          <w:p w14:paraId="7E5C800A" w14:textId="77777777" w:rsidR="0088437F" w:rsidRPr="0088437F" w:rsidRDefault="0088437F" w:rsidP="0088437F">
            <w:pPr>
              <w:spacing w:after="0" w:line="240" w:lineRule="auto"/>
              <w:ind w:right="176"/>
              <w:jc w:val="right"/>
              <w:rPr>
                <w:rFonts w:ascii="Times New Roman" w:eastAsia="Times New Roman" w:hAnsi="Times New Roman" w:cs="Times New Roman"/>
                <w:b/>
                <w:bCs/>
                <w:color w:val="000000"/>
                <w:sz w:val="10"/>
                <w:szCs w:val="10"/>
                <w:lang w:eastAsia="ru-RU"/>
              </w:rPr>
            </w:pPr>
          </w:p>
        </w:tc>
        <w:tc>
          <w:tcPr>
            <w:tcW w:w="1275" w:type="dxa"/>
            <w:gridSpan w:val="2"/>
            <w:tcBorders>
              <w:top w:val="single" w:sz="8" w:space="0" w:color="auto"/>
              <w:left w:val="nil"/>
              <w:right w:val="nil"/>
            </w:tcBorders>
            <w:vAlign w:val="bottom"/>
          </w:tcPr>
          <w:p w14:paraId="3DA8FB44" w14:textId="77777777" w:rsidR="0088437F" w:rsidRPr="0088437F" w:rsidRDefault="0088437F" w:rsidP="0088437F">
            <w:pPr>
              <w:spacing w:after="0" w:line="240" w:lineRule="auto"/>
              <w:ind w:right="176"/>
              <w:jc w:val="right"/>
              <w:rPr>
                <w:rFonts w:ascii="Times New Roman" w:eastAsia="Times New Roman" w:hAnsi="Times New Roman" w:cs="Times New Roman"/>
                <w:b/>
                <w:bCs/>
                <w:color w:val="000000"/>
                <w:sz w:val="10"/>
                <w:szCs w:val="10"/>
                <w:lang w:eastAsia="ru-RU"/>
              </w:rPr>
            </w:pPr>
          </w:p>
        </w:tc>
      </w:tr>
      <w:tr w:rsidR="0088437F" w:rsidRPr="0088437F" w14:paraId="542D7FF6" w14:textId="77777777" w:rsidTr="002567FA">
        <w:trPr>
          <w:gridAfter w:val="1"/>
          <w:wAfter w:w="42" w:type="dxa"/>
          <w:cantSplit/>
          <w:trHeight w:val="347"/>
          <w:jc w:val="center"/>
        </w:trPr>
        <w:tc>
          <w:tcPr>
            <w:tcW w:w="4290" w:type="dxa"/>
            <w:noWrap/>
            <w:vAlign w:val="bottom"/>
          </w:tcPr>
          <w:p w14:paraId="4C4EEE4F" w14:textId="77777777" w:rsidR="0088437F" w:rsidRPr="0088437F" w:rsidRDefault="0088437F" w:rsidP="0088437F">
            <w:pPr>
              <w:spacing w:after="0" w:line="240" w:lineRule="auto"/>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ДОХОДЫ</w:t>
            </w:r>
          </w:p>
        </w:tc>
        <w:tc>
          <w:tcPr>
            <w:tcW w:w="1519" w:type="dxa"/>
            <w:noWrap/>
            <w:vAlign w:val="bottom"/>
          </w:tcPr>
          <w:p w14:paraId="0B192232" w14:textId="77777777" w:rsidR="0088437F" w:rsidRPr="0088437F" w:rsidRDefault="0088437F" w:rsidP="0088437F">
            <w:pPr>
              <w:spacing w:after="0" w:line="240" w:lineRule="auto"/>
              <w:ind w:right="17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11669060,3</w:t>
            </w:r>
          </w:p>
        </w:tc>
        <w:tc>
          <w:tcPr>
            <w:tcW w:w="1521" w:type="dxa"/>
            <w:tcBorders>
              <w:top w:val="nil"/>
              <w:left w:val="nil"/>
              <w:bottom w:val="nil"/>
              <w:right w:val="nil"/>
            </w:tcBorders>
            <w:shd w:val="clear" w:color="auto" w:fill="auto"/>
            <w:vAlign w:val="bottom"/>
          </w:tcPr>
          <w:p w14:paraId="5E41954E" w14:textId="77777777" w:rsidR="0088437F" w:rsidRPr="0088437F" w:rsidRDefault="0088437F" w:rsidP="0088437F">
            <w:pPr>
              <w:spacing w:after="0" w:line="240" w:lineRule="auto"/>
              <w:ind w:right="176"/>
              <w:jc w:val="right"/>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17043915,5</w:t>
            </w:r>
          </w:p>
        </w:tc>
        <w:tc>
          <w:tcPr>
            <w:tcW w:w="1034" w:type="dxa"/>
            <w:gridSpan w:val="2"/>
            <w:tcBorders>
              <w:top w:val="nil"/>
              <w:left w:val="nil"/>
              <w:bottom w:val="nil"/>
              <w:right w:val="nil"/>
            </w:tcBorders>
            <w:shd w:val="clear" w:color="auto" w:fill="auto"/>
            <w:noWrap/>
            <w:vAlign w:val="bottom"/>
          </w:tcPr>
          <w:p w14:paraId="1509B392" w14:textId="77777777" w:rsidR="0088437F" w:rsidRPr="0088437F" w:rsidRDefault="0088437F" w:rsidP="0088437F">
            <w:pPr>
              <w:spacing w:after="0" w:line="240" w:lineRule="auto"/>
              <w:ind w:right="17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100,0</w:t>
            </w:r>
          </w:p>
        </w:tc>
        <w:tc>
          <w:tcPr>
            <w:tcW w:w="1275" w:type="dxa"/>
            <w:gridSpan w:val="2"/>
            <w:tcBorders>
              <w:top w:val="nil"/>
              <w:left w:val="nil"/>
              <w:bottom w:val="nil"/>
              <w:right w:val="nil"/>
            </w:tcBorders>
            <w:shd w:val="clear" w:color="auto" w:fill="auto"/>
            <w:vAlign w:val="bottom"/>
          </w:tcPr>
          <w:p w14:paraId="303AA089" w14:textId="77777777" w:rsidR="0088437F" w:rsidRPr="0088437F" w:rsidRDefault="0088437F" w:rsidP="0088437F">
            <w:pPr>
              <w:spacing w:after="0" w:line="240" w:lineRule="auto"/>
              <w:ind w:right="17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100,0</w:t>
            </w:r>
          </w:p>
        </w:tc>
      </w:tr>
      <w:tr w:rsidR="0088437F" w:rsidRPr="0088437F" w14:paraId="73233D48" w14:textId="77777777" w:rsidTr="002567FA">
        <w:trPr>
          <w:gridAfter w:val="1"/>
          <w:wAfter w:w="42" w:type="dxa"/>
          <w:cantSplit/>
          <w:trHeight w:val="80"/>
          <w:jc w:val="center"/>
        </w:trPr>
        <w:tc>
          <w:tcPr>
            <w:tcW w:w="4290" w:type="dxa"/>
            <w:noWrap/>
            <w:vAlign w:val="bottom"/>
          </w:tcPr>
          <w:p w14:paraId="7092D230" w14:textId="77777777" w:rsidR="0088437F" w:rsidRPr="0088437F" w:rsidRDefault="0088437F" w:rsidP="0088437F">
            <w:pPr>
              <w:spacing w:after="0" w:line="240" w:lineRule="auto"/>
              <w:ind w:right="-108"/>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Доходы от операционной деятельности</w:t>
            </w:r>
          </w:p>
        </w:tc>
        <w:tc>
          <w:tcPr>
            <w:tcW w:w="1519" w:type="dxa"/>
            <w:noWrap/>
            <w:vAlign w:val="bottom"/>
          </w:tcPr>
          <w:p w14:paraId="4B9662C3" w14:textId="77777777" w:rsidR="0088437F" w:rsidRPr="0088437F" w:rsidRDefault="0088437F" w:rsidP="0088437F">
            <w:pPr>
              <w:spacing w:after="0" w:line="240" w:lineRule="auto"/>
              <w:ind w:right="17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11655208,0</w:t>
            </w:r>
          </w:p>
        </w:tc>
        <w:tc>
          <w:tcPr>
            <w:tcW w:w="1521" w:type="dxa"/>
            <w:tcBorders>
              <w:top w:val="nil"/>
              <w:left w:val="nil"/>
              <w:bottom w:val="nil"/>
              <w:right w:val="nil"/>
            </w:tcBorders>
            <w:shd w:val="clear" w:color="auto" w:fill="auto"/>
            <w:vAlign w:val="center"/>
          </w:tcPr>
          <w:p w14:paraId="6357BF42" w14:textId="77777777" w:rsidR="0088437F" w:rsidRPr="0088437F" w:rsidRDefault="0088437F" w:rsidP="0088437F">
            <w:pPr>
              <w:spacing w:after="0" w:line="240" w:lineRule="auto"/>
              <w:ind w:right="176"/>
              <w:jc w:val="right"/>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17037664,8</w:t>
            </w:r>
          </w:p>
        </w:tc>
        <w:tc>
          <w:tcPr>
            <w:tcW w:w="1034" w:type="dxa"/>
            <w:gridSpan w:val="2"/>
            <w:tcBorders>
              <w:top w:val="nil"/>
              <w:left w:val="nil"/>
              <w:bottom w:val="nil"/>
              <w:right w:val="nil"/>
            </w:tcBorders>
            <w:shd w:val="clear" w:color="auto" w:fill="auto"/>
            <w:noWrap/>
            <w:vAlign w:val="center"/>
          </w:tcPr>
          <w:p w14:paraId="385140D0" w14:textId="77777777" w:rsidR="0088437F" w:rsidRPr="0088437F" w:rsidRDefault="0088437F" w:rsidP="0088437F">
            <w:pPr>
              <w:spacing w:after="0" w:line="240" w:lineRule="auto"/>
              <w:ind w:right="17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100,0</w:t>
            </w:r>
          </w:p>
        </w:tc>
        <w:tc>
          <w:tcPr>
            <w:tcW w:w="1275" w:type="dxa"/>
            <w:gridSpan w:val="2"/>
            <w:tcBorders>
              <w:top w:val="nil"/>
              <w:left w:val="nil"/>
              <w:bottom w:val="nil"/>
              <w:right w:val="nil"/>
            </w:tcBorders>
            <w:shd w:val="clear" w:color="auto" w:fill="auto"/>
            <w:vAlign w:val="center"/>
          </w:tcPr>
          <w:p w14:paraId="20302C61" w14:textId="77777777" w:rsidR="0088437F" w:rsidRPr="0088437F" w:rsidRDefault="0088437F" w:rsidP="0088437F">
            <w:pPr>
              <w:spacing w:after="0" w:line="240" w:lineRule="auto"/>
              <w:ind w:right="17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100,0</w:t>
            </w:r>
          </w:p>
        </w:tc>
      </w:tr>
      <w:tr w:rsidR="0088437F" w:rsidRPr="0088437F" w14:paraId="2DFDE2E9" w14:textId="77777777" w:rsidTr="002567FA">
        <w:trPr>
          <w:gridAfter w:val="1"/>
          <w:wAfter w:w="42" w:type="dxa"/>
          <w:cantSplit/>
          <w:trHeight w:val="80"/>
          <w:jc w:val="center"/>
        </w:trPr>
        <w:tc>
          <w:tcPr>
            <w:tcW w:w="4290" w:type="dxa"/>
            <w:noWrap/>
            <w:vAlign w:val="bottom"/>
          </w:tcPr>
          <w:p w14:paraId="29F2EE44" w14:textId="77777777" w:rsidR="0088437F" w:rsidRPr="0088437F" w:rsidRDefault="0088437F" w:rsidP="0088437F">
            <w:pPr>
              <w:spacing w:after="0" w:line="240" w:lineRule="auto"/>
              <w:ind w:left="142"/>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Налоговые доходы</w:t>
            </w:r>
          </w:p>
        </w:tc>
        <w:tc>
          <w:tcPr>
            <w:tcW w:w="1519" w:type="dxa"/>
            <w:noWrap/>
            <w:vAlign w:val="bottom"/>
          </w:tcPr>
          <w:p w14:paraId="67AB6AF6" w14:textId="77777777" w:rsidR="0088437F" w:rsidRPr="0088437F" w:rsidRDefault="0088437F" w:rsidP="0088437F">
            <w:pPr>
              <w:spacing w:after="0" w:line="240" w:lineRule="auto"/>
              <w:ind w:right="17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7380119,7</w:t>
            </w:r>
          </w:p>
        </w:tc>
        <w:tc>
          <w:tcPr>
            <w:tcW w:w="1521" w:type="dxa"/>
            <w:tcBorders>
              <w:top w:val="nil"/>
              <w:left w:val="nil"/>
              <w:bottom w:val="nil"/>
              <w:right w:val="nil"/>
            </w:tcBorders>
            <w:shd w:val="clear" w:color="auto" w:fill="auto"/>
            <w:vAlign w:val="center"/>
          </w:tcPr>
          <w:p w14:paraId="36334B6A" w14:textId="77777777" w:rsidR="0088437F" w:rsidRPr="0088437F" w:rsidRDefault="0088437F" w:rsidP="0088437F">
            <w:pPr>
              <w:spacing w:after="0" w:line="240" w:lineRule="auto"/>
              <w:ind w:right="176"/>
              <w:jc w:val="right"/>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8610445,8</w:t>
            </w:r>
          </w:p>
        </w:tc>
        <w:tc>
          <w:tcPr>
            <w:tcW w:w="1034" w:type="dxa"/>
            <w:gridSpan w:val="2"/>
            <w:noWrap/>
            <w:vAlign w:val="bottom"/>
          </w:tcPr>
          <w:p w14:paraId="68E0F87F" w14:textId="77777777" w:rsidR="0088437F" w:rsidRPr="0088437F" w:rsidRDefault="0088437F" w:rsidP="0088437F">
            <w:pPr>
              <w:spacing w:after="0" w:line="240" w:lineRule="auto"/>
              <w:ind w:right="17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63,2</w:t>
            </w:r>
          </w:p>
        </w:tc>
        <w:tc>
          <w:tcPr>
            <w:tcW w:w="1275" w:type="dxa"/>
            <w:gridSpan w:val="2"/>
            <w:tcBorders>
              <w:top w:val="nil"/>
              <w:left w:val="nil"/>
              <w:bottom w:val="nil"/>
              <w:right w:val="nil"/>
            </w:tcBorders>
            <w:shd w:val="clear" w:color="auto" w:fill="auto"/>
            <w:vAlign w:val="center"/>
          </w:tcPr>
          <w:p w14:paraId="19AA1BEC" w14:textId="77777777" w:rsidR="0088437F" w:rsidRPr="0088437F" w:rsidRDefault="0088437F" w:rsidP="0088437F">
            <w:pPr>
              <w:spacing w:after="0" w:line="240" w:lineRule="auto"/>
              <w:ind w:right="176"/>
              <w:jc w:val="right"/>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50,5</w:t>
            </w:r>
          </w:p>
        </w:tc>
      </w:tr>
      <w:tr w:rsidR="0088437F" w:rsidRPr="0088437F" w14:paraId="460F235B" w14:textId="77777777" w:rsidTr="002567FA">
        <w:trPr>
          <w:gridAfter w:val="1"/>
          <w:wAfter w:w="42" w:type="dxa"/>
          <w:cantSplit/>
          <w:trHeight w:val="80"/>
          <w:jc w:val="center"/>
        </w:trPr>
        <w:tc>
          <w:tcPr>
            <w:tcW w:w="4290" w:type="dxa"/>
            <w:noWrap/>
            <w:vAlign w:val="bottom"/>
          </w:tcPr>
          <w:p w14:paraId="7FF6C4A1"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     Налоги на доходы и прибыль</w:t>
            </w:r>
          </w:p>
        </w:tc>
        <w:tc>
          <w:tcPr>
            <w:tcW w:w="1519" w:type="dxa"/>
            <w:noWrap/>
            <w:vAlign w:val="bottom"/>
          </w:tcPr>
          <w:p w14:paraId="38E25956" w14:textId="77777777" w:rsidR="0088437F" w:rsidRPr="0088437F" w:rsidRDefault="0088437F" w:rsidP="0088437F">
            <w:pPr>
              <w:spacing w:after="0" w:line="240" w:lineRule="auto"/>
              <w:ind w:right="175"/>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6467234,4</w:t>
            </w:r>
          </w:p>
        </w:tc>
        <w:tc>
          <w:tcPr>
            <w:tcW w:w="1521" w:type="dxa"/>
            <w:tcBorders>
              <w:top w:val="nil"/>
              <w:left w:val="nil"/>
              <w:bottom w:val="nil"/>
              <w:right w:val="nil"/>
            </w:tcBorders>
            <w:shd w:val="clear" w:color="auto" w:fill="auto"/>
            <w:vAlign w:val="center"/>
          </w:tcPr>
          <w:p w14:paraId="5E8A1407" w14:textId="77777777" w:rsidR="0088437F" w:rsidRPr="0088437F" w:rsidRDefault="0088437F" w:rsidP="0088437F">
            <w:pPr>
              <w:spacing w:after="0" w:line="240" w:lineRule="auto"/>
              <w:ind w:right="175"/>
              <w:jc w:val="right"/>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7579947,2</w:t>
            </w:r>
          </w:p>
        </w:tc>
        <w:tc>
          <w:tcPr>
            <w:tcW w:w="1034" w:type="dxa"/>
            <w:gridSpan w:val="2"/>
            <w:noWrap/>
            <w:vAlign w:val="bottom"/>
          </w:tcPr>
          <w:p w14:paraId="722F3DEF"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55,4</w:t>
            </w:r>
          </w:p>
        </w:tc>
        <w:tc>
          <w:tcPr>
            <w:tcW w:w="1275" w:type="dxa"/>
            <w:gridSpan w:val="2"/>
            <w:tcBorders>
              <w:top w:val="nil"/>
              <w:left w:val="nil"/>
              <w:bottom w:val="nil"/>
              <w:right w:val="nil"/>
            </w:tcBorders>
            <w:shd w:val="clear" w:color="auto" w:fill="auto"/>
            <w:vAlign w:val="center"/>
          </w:tcPr>
          <w:p w14:paraId="19680186"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44,5</w:t>
            </w:r>
          </w:p>
        </w:tc>
      </w:tr>
      <w:tr w:rsidR="0088437F" w:rsidRPr="0088437F" w14:paraId="75542571" w14:textId="77777777" w:rsidTr="002567FA">
        <w:trPr>
          <w:gridAfter w:val="1"/>
          <w:wAfter w:w="42" w:type="dxa"/>
          <w:cantSplit/>
          <w:trHeight w:val="270"/>
          <w:jc w:val="center"/>
        </w:trPr>
        <w:tc>
          <w:tcPr>
            <w:tcW w:w="4290" w:type="dxa"/>
            <w:noWrap/>
            <w:vAlign w:val="bottom"/>
          </w:tcPr>
          <w:p w14:paraId="4DCC444E" w14:textId="77777777" w:rsidR="0088437F" w:rsidRPr="0088437F" w:rsidRDefault="0088437F" w:rsidP="0088437F">
            <w:pPr>
              <w:spacing w:after="0" w:line="240" w:lineRule="auto"/>
              <w:ind w:left="459"/>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подоходный налог с физических лиц Кыргызской   Республики  </w:t>
            </w:r>
          </w:p>
        </w:tc>
        <w:tc>
          <w:tcPr>
            <w:tcW w:w="1519" w:type="dxa"/>
            <w:noWrap/>
            <w:vAlign w:val="bottom"/>
          </w:tcPr>
          <w:p w14:paraId="306553E8"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eastAsia="ru-RU"/>
              </w:rPr>
              <w:t xml:space="preserve">              </w:t>
            </w:r>
            <w:r w:rsidRPr="0088437F">
              <w:rPr>
                <w:rFonts w:ascii="Times New Roman" w:eastAsia="Times New Roman" w:hAnsi="Times New Roman" w:cs="Times New Roman"/>
                <w:bCs/>
                <w:color w:val="000000"/>
                <w:sz w:val="20"/>
                <w:szCs w:val="20"/>
                <w:lang w:val="ky-KG" w:eastAsia="ru-RU"/>
              </w:rPr>
              <w:t>5694304,4</w:t>
            </w:r>
          </w:p>
        </w:tc>
        <w:tc>
          <w:tcPr>
            <w:tcW w:w="1521" w:type="dxa"/>
            <w:tcBorders>
              <w:top w:val="nil"/>
              <w:left w:val="nil"/>
              <w:bottom w:val="nil"/>
              <w:right w:val="nil"/>
            </w:tcBorders>
            <w:shd w:val="clear" w:color="auto" w:fill="auto"/>
            <w:vAlign w:val="bottom"/>
          </w:tcPr>
          <w:p w14:paraId="3A50B084" w14:textId="77777777" w:rsidR="0088437F" w:rsidRPr="0088437F" w:rsidRDefault="0088437F" w:rsidP="0088437F">
            <w:pPr>
              <w:spacing w:after="0" w:line="240" w:lineRule="auto"/>
              <w:ind w:right="176"/>
              <w:jc w:val="center"/>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 xml:space="preserve">     6935925,0</w:t>
            </w:r>
          </w:p>
        </w:tc>
        <w:tc>
          <w:tcPr>
            <w:tcW w:w="1034" w:type="dxa"/>
            <w:gridSpan w:val="2"/>
            <w:noWrap/>
            <w:vAlign w:val="bottom"/>
          </w:tcPr>
          <w:p w14:paraId="44908B80" w14:textId="77777777" w:rsidR="0088437F" w:rsidRPr="0088437F" w:rsidRDefault="0088437F" w:rsidP="0088437F">
            <w:pPr>
              <w:spacing w:after="0" w:line="240" w:lineRule="auto"/>
              <w:ind w:right="28"/>
              <w:jc w:val="center"/>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 xml:space="preserve">  48,8</w:t>
            </w:r>
          </w:p>
        </w:tc>
        <w:tc>
          <w:tcPr>
            <w:tcW w:w="1275" w:type="dxa"/>
            <w:gridSpan w:val="2"/>
            <w:tcBorders>
              <w:top w:val="nil"/>
              <w:left w:val="nil"/>
              <w:bottom w:val="nil"/>
              <w:right w:val="nil"/>
            </w:tcBorders>
            <w:shd w:val="clear" w:color="auto" w:fill="auto"/>
            <w:vAlign w:val="bottom"/>
          </w:tcPr>
          <w:p w14:paraId="78447547" w14:textId="77777777" w:rsidR="0088437F" w:rsidRPr="0088437F" w:rsidRDefault="0088437F" w:rsidP="0088437F">
            <w:pPr>
              <w:spacing w:after="0" w:line="240" w:lineRule="auto"/>
              <w:ind w:right="176"/>
              <w:jc w:val="center"/>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 xml:space="preserve">          40,7</w:t>
            </w:r>
          </w:p>
        </w:tc>
      </w:tr>
      <w:tr w:rsidR="0088437F" w:rsidRPr="0088437F" w14:paraId="1D18705A" w14:textId="77777777" w:rsidTr="002567FA">
        <w:trPr>
          <w:gridAfter w:val="1"/>
          <w:wAfter w:w="42" w:type="dxa"/>
          <w:cantSplit/>
          <w:trHeight w:val="156"/>
          <w:jc w:val="center"/>
        </w:trPr>
        <w:tc>
          <w:tcPr>
            <w:tcW w:w="4290" w:type="dxa"/>
            <w:noWrap/>
            <w:vAlign w:val="bottom"/>
          </w:tcPr>
          <w:p w14:paraId="382D5B9C"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       поступления по единому налогу</w:t>
            </w:r>
          </w:p>
        </w:tc>
        <w:tc>
          <w:tcPr>
            <w:tcW w:w="1519" w:type="dxa"/>
            <w:noWrap/>
            <w:vAlign w:val="bottom"/>
          </w:tcPr>
          <w:p w14:paraId="3F203761"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w:t>
            </w:r>
          </w:p>
        </w:tc>
        <w:tc>
          <w:tcPr>
            <w:tcW w:w="1521" w:type="dxa"/>
            <w:tcBorders>
              <w:top w:val="nil"/>
              <w:left w:val="nil"/>
              <w:bottom w:val="nil"/>
              <w:right w:val="nil"/>
            </w:tcBorders>
            <w:shd w:val="clear" w:color="auto" w:fill="auto"/>
            <w:vAlign w:val="center"/>
          </w:tcPr>
          <w:p w14:paraId="51F9578F"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w:t>
            </w:r>
          </w:p>
        </w:tc>
        <w:tc>
          <w:tcPr>
            <w:tcW w:w="1034" w:type="dxa"/>
            <w:gridSpan w:val="2"/>
            <w:noWrap/>
            <w:vAlign w:val="bottom"/>
          </w:tcPr>
          <w:p w14:paraId="65A0E230"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w:t>
            </w:r>
          </w:p>
        </w:tc>
        <w:tc>
          <w:tcPr>
            <w:tcW w:w="1275" w:type="dxa"/>
            <w:gridSpan w:val="2"/>
            <w:tcBorders>
              <w:top w:val="nil"/>
              <w:left w:val="nil"/>
              <w:bottom w:val="nil"/>
              <w:right w:val="nil"/>
            </w:tcBorders>
            <w:shd w:val="clear" w:color="auto" w:fill="auto"/>
            <w:vAlign w:val="center"/>
          </w:tcPr>
          <w:p w14:paraId="68123216"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w:t>
            </w:r>
          </w:p>
        </w:tc>
      </w:tr>
      <w:tr w:rsidR="0088437F" w:rsidRPr="0088437F" w14:paraId="22E6A715" w14:textId="77777777" w:rsidTr="002567FA">
        <w:trPr>
          <w:gridAfter w:val="1"/>
          <w:wAfter w:w="42" w:type="dxa"/>
          <w:cantSplit/>
          <w:trHeight w:val="275"/>
          <w:jc w:val="center"/>
        </w:trPr>
        <w:tc>
          <w:tcPr>
            <w:tcW w:w="4290" w:type="dxa"/>
            <w:noWrap/>
            <w:vAlign w:val="bottom"/>
          </w:tcPr>
          <w:p w14:paraId="4D9AF7EC"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       налог на основе обязательного патента</w:t>
            </w:r>
          </w:p>
        </w:tc>
        <w:tc>
          <w:tcPr>
            <w:tcW w:w="1519" w:type="dxa"/>
            <w:noWrap/>
            <w:vAlign w:val="bottom"/>
          </w:tcPr>
          <w:p w14:paraId="4D2600A9"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772777,0</w:t>
            </w:r>
          </w:p>
        </w:tc>
        <w:tc>
          <w:tcPr>
            <w:tcW w:w="1521" w:type="dxa"/>
            <w:tcBorders>
              <w:top w:val="nil"/>
              <w:left w:val="nil"/>
              <w:bottom w:val="nil"/>
              <w:right w:val="nil"/>
            </w:tcBorders>
            <w:shd w:val="clear" w:color="auto" w:fill="auto"/>
            <w:vAlign w:val="center"/>
          </w:tcPr>
          <w:p w14:paraId="45F42AC3"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528741,4</w:t>
            </w:r>
          </w:p>
        </w:tc>
        <w:tc>
          <w:tcPr>
            <w:tcW w:w="1034" w:type="dxa"/>
            <w:gridSpan w:val="2"/>
            <w:noWrap/>
            <w:vAlign w:val="bottom"/>
          </w:tcPr>
          <w:p w14:paraId="43194CBD"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6,6</w:t>
            </w:r>
          </w:p>
        </w:tc>
        <w:tc>
          <w:tcPr>
            <w:tcW w:w="1275" w:type="dxa"/>
            <w:gridSpan w:val="2"/>
            <w:tcBorders>
              <w:top w:val="nil"/>
              <w:left w:val="nil"/>
              <w:bottom w:val="nil"/>
              <w:right w:val="nil"/>
            </w:tcBorders>
            <w:shd w:val="clear" w:color="auto" w:fill="auto"/>
            <w:vAlign w:val="center"/>
          </w:tcPr>
          <w:p w14:paraId="3CA1B698"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3,1</w:t>
            </w:r>
          </w:p>
        </w:tc>
      </w:tr>
      <w:tr w:rsidR="0088437F" w:rsidRPr="0088437F" w14:paraId="06C112FD" w14:textId="77777777" w:rsidTr="002567FA">
        <w:trPr>
          <w:gridAfter w:val="1"/>
          <w:wAfter w:w="42" w:type="dxa"/>
          <w:cantSplit/>
          <w:trHeight w:val="275"/>
          <w:jc w:val="center"/>
        </w:trPr>
        <w:tc>
          <w:tcPr>
            <w:tcW w:w="4290" w:type="dxa"/>
            <w:noWrap/>
            <w:vAlign w:val="bottom"/>
          </w:tcPr>
          <w:p w14:paraId="05A49D82"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налог по упрощенной системе </w:t>
            </w:r>
          </w:p>
          <w:p w14:paraId="173B45A4"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налогообложения</w:t>
            </w:r>
          </w:p>
        </w:tc>
        <w:tc>
          <w:tcPr>
            <w:tcW w:w="1519" w:type="dxa"/>
            <w:noWrap/>
            <w:vAlign w:val="bottom"/>
          </w:tcPr>
          <w:p w14:paraId="57EB6E02"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eastAsia="ru-RU"/>
              </w:rPr>
              <w:t xml:space="preserve">                 </w:t>
            </w:r>
            <w:r w:rsidRPr="0088437F">
              <w:rPr>
                <w:rFonts w:ascii="Times New Roman" w:eastAsia="Times New Roman" w:hAnsi="Times New Roman" w:cs="Times New Roman"/>
                <w:bCs/>
                <w:color w:val="000000"/>
                <w:sz w:val="20"/>
                <w:szCs w:val="20"/>
                <w:lang w:val="en-US" w:eastAsia="ru-RU"/>
              </w:rPr>
              <w:t>1</w:t>
            </w:r>
            <w:r w:rsidRPr="0088437F">
              <w:rPr>
                <w:rFonts w:ascii="Times New Roman" w:eastAsia="Times New Roman" w:hAnsi="Times New Roman" w:cs="Times New Roman"/>
                <w:bCs/>
                <w:color w:val="000000"/>
                <w:sz w:val="20"/>
                <w:szCs w:val="20"/>
                <w:lang w:val="ky-KG" w:eastAsia="ru-RU"/>
              </w:rPr>
              <w:t>53,0</w:t>
            </w:r>
          </w:p>
        </w:tc>
        <w:tc>
          <w:tcPr>
            <w:tcW w:w="1521" w:type="dxa"/>
            <w:tcBorders>
              <w:top w:val="nil"/>
              <w:left w:val="nil"/>
              <w:bottom w:val="nil"/>
              <w:right w:val="nil"/>
            </w:tcBorders>
            <w:shd w:val="clear" w:color="auto" w:fill="auto"/>
            <w:vAlign w:val="bottom"/>
          </w:tcPr>
          <w:p w14:paraId="7DE81CDD"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 xml:space="preserve">                  167,5</w:t>
            </w:r>
          </w:p>
        </w:tc>
        <w:tc>
          <w:tcPr>
            <w:tcW w:w="1034" w:type="dxa"/>
            <w:gridSpan w:val="2"/>
            <w:noWrap/>
            <w:vAlign w:val="bottom"/>
          </w:tcPr>
          <w:p w14:paraId="4CA837D4" w14:textId="77777777" w:rsidR="0088437F" w:rsidRPr="0088437F" w:rsidRDefault="0088437F" w:rsidP="0088437F">
            <w:pPr>
              <w:spacing w:after="0" w:line="240" w:lineRule="auto"/>
              <w:ind w:right="176"/>
              <w:jc w:val="center"/>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 xml:space="preserve">       0,0</w:t>
            </w:r>
          </w:p>
        </w:tc>
        <w:tc>
          <w:tcPr>
            <w:tcW w:w="1275" w:type="dxa"/>
            <w:gridSpan w:val="2"/>
            <w:tcBorders>
              <w:top w:val="nil"/>
              <w:left w:val="nil"/>
              <w:bottom w:val="nil"/>
              <w:right w:val="nil"/>
            </w:tcBorders>
            <w:shd w:val="clear" w:color="auto" w:fill="auto"/>
            <w:vAlign w:val="bottom"/>
          </w:tcPr>
          <w:p w14:paraId="6C72AF6E" w14:textId="77777777" w:rsidR="0088437F" w:rsidRPr="0088437F" w:rsidRDefault="0088437F" w:rsidP="0088437F">
            <w:pPr>
              <w:spacing w:after="0" w:line="240" w:lineRule="auto"/>
              <w:ind w:right="176"/>
              <w:jc w:val="center"/>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 xml:space="preserve">            0,0</w:t>
            </w:r>
          </w:p>
        </w:tc>
      </w:tr>
      <w:tr w:rsidR="0088437F" w:rsidRPr="0088437F" w14:paraId="1FC0710A" w14:textId="77777777" w:rsidTr="002567FA">
        <w:trPr>
          <w:gridAfter w:val="1"/>
          <w:wAfter w:w="42" w:type="dxa"/>
          <w:cantSplit/>
          <w:trHeight w:val="275"/>
          <w:jc w:val="center"/>
        </w:trPr>
        <w:tc>
          <w:tcPr>
            <w:tcW w:w="4290" w:type="dxa"/>
            <w:noWrap/>
            <w:vAlign w:val="bottom"/>
          </w:tcPr>
          <w:p w14:paraId="3802297C" w14:textId="77777777" w:rsidR="0088437F" w:rsidRPr="0088437F" w:rsidRDefault="0088437F" w:rsidP="0088437F">
            <w:pPr>
              <w:spacing w:after="0" w:line="240" w:lineRule="auto"/>
              <w:ind w:left="318" w:hanging="176"/>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налог на деятелность в зоне торговли с    особым режимом</w:t>
            </w:r>
          </w:p>
        </w:tc>
        <w:tc>
          <w:tcPr>
            <w:tcW w:w="1519" w:type="dxa"/>
            <w:noWrap/>
            <w:vAlign w:val="bottom"/>
          </w:tcPr>
          <w:p w14:paraId="45FE4F04"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w:t>
            </w:r>
          </w:p>
        </w:tc>
        <w:tc>
          <w:tcPr>
            <w:tcW w:w="1521" w:type="dxa"/>
            <w:tcBorders>
              <w:top w:val="nil"/>
              <w:left w:val="nil"/>
              <w:bottom w:val="nil"/>
              <w:right w:val="nil"/>
            </w:tcBorders>
            <w:shd w:val="clear" w:color="auto" w:fill="auto"/>
            <w:vAlign w:val="bottom"/>
          </w:tcPr>
          <w:p w14:paraId="482A258B"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115113,3</w:t>
            </w:r>
          </w:p>
        </w:tc>
        <w:tc>
          <w:tcPr>
            <w:tcW w:w="1034" w:type="dxa"/>
            <w:gridSpan w:val="2"/>
            <w:noWrap/>
            <w:vAlign w:val="bottom"/>
          </w:tcPr>
          <w:p w14:paraId="13EF1E37"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 xml:space="preserve">            -</w:t>
            </w:r>
          </w:p>
        </w:tc>
        <w:tc>
          <w:tcPr>
            <w:tcW w:w="1275" w:type="dxa"/>
            <w:gridSpan w:val="2"/>
            <w:tcBorders>
              <w:top w:val="nil"/>
              <w:left w:val="nil"/>
              <w:bottom w:val="nil"/>
              <w:right w:val="nil"/>
            </w:tcBorders>
            <w:shd w:val="clear" w:color="auto" w:fill="auto"/>
            <w:vAlign w:val="bottom"/>
          </w:tcPr>
          <w:p w14:paraId="5766D9DA" w14:textId="77777777" w:rsidR="0088437F" w:rsidRPr="0088437F" w:rsidRDefault="0088437F" w:rsidP="0088437F">
            <w:pPr>
              <w:spacing w:after="0" w:line="240" w:lineRule="auto"/>
              <w:ind w:right="176"/>
              <w:jc w:val="center"/>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 xml:space="preserve">            0,7</w:t>
            </w:r>
          </w:p>
        </w:tc>
      </w:tr>
      <w:tr w:rsidR="0088437F" w:rsidRPr="0088437F" w14:paraId="1B52928C" w14:textId="77777777" w:rsidTr="002567FA">
        <w:trPr>
          <w:gridAfter w:val="1"/>
          <w:wAfter w:w="42" w:type="dxa"/>
          <w:cantSplit/>
          <w:trHeight w:val="70"/>
          <w:jc w:val="center"/>
        </w:trPr>
        <w:tc>
          <w:tcPr>
            <w:tcW w:w="4290" w:type="dxa"/>
            <w:noWrap/>
            <w:vAlign w:val="bottom"/>
          </w:tcPr>
          <w:p w14:paraId="34BD553D" w14:textId="77777777" w:rsidR="0088437F" w:rsidRPr="0088437F" w:rsidRDefault="0088437F" w:rsidP="0088437F">
            <w:pPr>
              <w:tabs>
                <w:tab w:val="left" w:pos="272"/>
              </w:tabs>
              <w:spacing w:after="0" w:line="240" w:lineRule="auto"/>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     Налоги на собственность</w:t>
            </w:r>
          </w:p>
        </w:tc>
        <w:tc>
          <w:tcPr>
            <w:tcW w:w="1519" w:type="dxa"/>
            <w:noWrap/>
            <w:vAlign w:val="bottom"/>
          </w:tcPr>
          <w:p w14:paraId="5E7BDF5F"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897579,7</w:t>
            </w:r>
          </w:p>
        </w:tc>
        <w:tc>
          <w:tcPr>
            <w:tcW w:w="1521" w:type="dxa"/>
            <w:tcBorders>
              <w:top w:val="nil"/>
              <w:left w:val="nil"/>
              <w:bottom w:val="nil"/>
              <w:right w:val="nil"/>
            </w:tcBorders>
            <w:shd w:val="clear" w:color="auto" w:fill="auto"/>
            <w:vAlign w:val="center"/>
          </w:tcPr>
          <w:p w14:paraId="51353406"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1008960,4</w:t>
            </w:r>
          </w:p>
        </w:tc>
        <w:tc>
          <w:tcPr>
            <w:tcW w:w="1034" w:type="dxa"/>
            <w:gridSpan w:val="2"/>
            <w:noWrap/>
            <w:vAlign w:val="bottom"/>
          </w:tcPr>
          <w:p w14:paraId="0119B555" w14:textId="77777777" w:rsidR="0088437F" w:rsidRPr="0088437F" w:rsidRDefault="0088437F" w:rsidP="0088437F">
            <w:pPr>
              <w:tabs>
                <w:tab w:val="left" w:pos="317"/>
              </w:tabs>
              <w:spacing w:after="0" w:line="240"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7,7</w:t>
            </w:r>
          </w:p>
        </w:tc>
        <w:tc>
          <w:tcPr>
            <w:tcW w:w="1275" w:type="dxa"/>
            <w:gridSpan w:val="2"/>
            <w:tcBorders>
              <w:top w:val="nil"/>
              <w:left w:val="nil"/>
              <w:bottom w:val="nil"/>
              <w:right w:val="nil"/>
            </w:tcBorders>
            <w:shd w:val="clear" w:color="auto" w:fill="auto"/>
            <w:vAlign w:val="center"/>
          </w:tcPr>
          <w:p w14:paraId="524E279D"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5,9</w:t>
            </w:r>
          </w:p>
        </w:tc>
      </w:tr>
      <w:tr w:rsidR="0088437F" w:rsidRPr="0088437F" w14:paraId="233D7B8E" w14:textId="77777777" w:rsidTr="002567FA">
        <w:trPr>
          <w:gridAfter w:val="1"/>
          <w:wAfter w:w="42" w:type="dxa"/>
          <w:cantSplit/>
          <w:trHeight w:val="80"/>
          <w:jc w:val="center"/>
        </w:trPr>
        <w:tc>
          <w:tcPr>
            <w:tcW w:w="4290" w:type="dxa"/>
            <w:noWrap/>
            <w:vAlign w:val="bottom"/>
          </w:tcPr>
          <w:p w14:paraId="49CCC200" w14:textId="77777777" w:rsidR="0088437F" w:rsidRPr="0088437F" w:rsidRDefault="0088437F" w:rsidP="0088437F">
            <w:pPr>
              <w:spacing w:after="0" w:line="240" w:lineRule="auto"/>
              <w:ind w:firstLineChars="100" w:firstLine="200"/>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    налоги на имущество</w:t>
            </w:r>
          </w:p>
        </w:tc>
        <w:tc>
          <w:tcPr>
            <w:tcW w:w="1519" w:type="dxa"/>
            <w:noWrap/>
            <w:vAlign w:val="bottom"/>
          </w:tcPr>
          <w:p w14:paraId="4F3B5C3B" w14:textId="77777777" w:rsidR="0088437F" w:rsidRPr="0088437F" w:rsidRDefault="0088437F" w:rsidP="0088437F">
            <w:pPr>
              <w:tabs>
                <w:tab w:val="left" w:pos="887"/>
                <w:tab w:val="left" w:pos="1029"/>
              </w:tabs>
              <w:spacing w:after="0" w:line="240"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735916,4</w:t>
            </w:r>
          </w:p>
        </w:tc>
        <w:tc>
          <w:tcPr>
            <w:tcW w:w="1521" w:type="dxa"/>
            <w:tcBorders>
              <w:top w:val="nil"/>
              <w:left w:val="nil"/>
              <w:bottom w:val="nil"/>
              <w:right w:val="nil"/>
            </w:tcBorders>
            <w:shd w:val="clear" w:color="auto" w:fill="auto"/>
            <w:vAlign w:val="center"/>
          </w:tcPr>
          <w:p w14:paraId="334E224B"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841463,7</w:t>
            </w:r>
          </w:p>
        </w:tc>
        <w:tc>
          <w:tcPr>
            <w:tcW w:w="1034" w:type="dxa"/>
            <w:gridSpan w:val="2"/>
            <w:noWrap/>
            <w:vAlign w:val="bottom"/>
          </w:tcPr>
          <w:p w14:paraId="57866F70" w14:textId="77777777" w:rsidR="0088437F" w:rsidRPr="0088437F" w:rsidRDefault="0088437F" w:rsidP="0088437F">
            <w:pPr>
              <w:tabs>
                <w:tab w:val="left" w:pos="317"/>
              </w:tabs>
              <w:spacing w:after="0" w:line="240"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6,3</w:t>
            </w:r>
          </w:p>
        </w:tc>
        <w:tc>
          <w:tcPr>
            <w:tcW w:w="1275" w:type="dxa"/>
            <w:gridSpan w:val="2"/>
            <w:tcBorders>
              <w:top w:val="nil"/>
              <w:left w:val="nil"/>
              <w:bottom w:val="nil"/>
              <w:right w:val="nil"/>
            </w:tcBorders>
            <w:shd w:val="clear" w:color="auto" w:fill="auto"/>
            <w:vAlign w:val="center"/>
          </w:tcPr>
          <w:p w14:paraId="5B6DED82" w14:textId="77777777" w:rsidR="0088437F" w:rsidRPr="0088437F" w:rsidRDefault="0088437F" w:rsidP="0088437F">
            <w:pPr>
              <w:spacing w:after="0" w:line="240" w:lineRule="auto"/>
              <w:ind w:leftChars="12" w:left="134" w:right="176" w:hangingChars="54" w:hanging="108"/>
              <w:jc w:val="right"/>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4,9</w:t>
            </w:r>
          </w:p>
        </w:tc>
      </w:tr>
      <w:tr w:rsidR="0088437F" w:rsidRPr="0088437F" w14:paraId="4BACB3B5" w14:textId="77777777" w:rsidTr="002567FA">
        <w:trPr>
          <w:gridAfter w:val="1"/>
          <w:wAfter w:w="42" w:type="dxa"/>
          <w:cantSplit/>
          <w:trHeight w:val="219"/>
          <w:jc w:val="center"/>
        </w:trPr>
        <w:tc>
          <w:tcPr>
            <w:tcW w:w="4290" w:type="dxa"/>
            <w:noWrap/>
            <w:vAlign w:val="bottom"/>
          </w:tcPr>
          <w:p w14:paraId="08B9BC93"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val="ky-KG" w:eastAsia="ru-RU"/>
              </w:rPr>
              <w:t xml:space="preserve">        </w:t>
            </w:r>
            <w:r w:rsidRPr="0088437F">
              <w:rPr>
                <w:rFonts w:ascii="Times New Roman" w:eastAsia="Times New Roman" w:hAnsi="Times New Roman" w:cs="Times New Roman"/>
                <w:color w:val="000000"/>
                <w:sz w:val="20"/>
                <w:szCs w:val="20"/>
                <w:lang w:eastAsia="ru-RU"/>
              </w:rPr>
              <w:t>земельный налог</w:t>
            </w:r>
          </w:p>
        </w:tc>
        <w:tc>
          <w:tcPr>
            <w:tcW w:w="1519" w:type="dxa"/>
            <w:noWrap/>
            <w:vAlign w:val="bottom"/>
          </w:tcPr>
          <w:p w14:paraId="5883F98A" w14:textId="77777777" w:rsidR="0088437F" w:rsidRPr="0088437F" w:rsidRDefault="0088437F" w:rsidP="0088437F">
            <w:pPr>
              <w:tabs>
                <w:tab w:val="left" w:pos="887"/>
                <w:tab w:val="left" w:pos="1029"/>
              </w:tabs>
              <w:spacing w:after="0" w:line="240"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161663,3</w:t>
            </w:r>
          </w:p>
        </w:tc>
        <w:tc>
          <w:tcPr>
            <w:tcW w:w="1521" w:type="dxa"/>
            <w:tcBorders>
              <w:top w:val="nil"/>
              <w:left w:val="nil"/>
              <w:bottom w:val="nil"/>
              <w:right w:val="nil"/>
            </w:tcBorders>
            <w:shd w:val="clear" w:color="auto" w:fill="auto"/>
            <w:vAlign w:val="center"/>
          </w:tcPr>
          <w:p w14:paraId="5A090E6E"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167496,7</w:t>
            </w:r>
          </w:p>
        </w:tc>
        <w:tc>
          <w:tcPr>
            <w:tcW w:w="1034" w:type="dxa"/>
            <w:gridSpan w:val="2"/>
            <w:noWrap/>
            <w:vAlign w:val="bottom"/>
          </w:tcPr>
          <w:p w14:paraId="287B6FFF" w14:textId="77777777" w:rsidR="0088437F" w:rsidRPr="0088437F" w:rsidRDefault="0088437F" w:rsidP="0088437F">
            <w:pPr>
              <w:tabs>
                <w:tab w:val="left" w:pos="317"/>
              </w:tabs>
              <w:spacing w:after="0" w:line="240" w:lineRule="auto"/>
              <w:ind w:leftChars="12" w:left="134" w:right="176" w:hangingChars="54" w:hanging="108"/>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1,4</w:t>
            </w:r>
          </w:p>
        </w:tc>
        <w:tc>
          <w:tcPr>
            <w:tcW w:w="1275" w:type="dxa"/>
            <w:gridSpan w:val="2"/>
            <w:tcBorders>
              <w:top w:val="nil"/>
              <w:left w:val="nil"/>
              <w:bottom w:val="nil"/>
              <w:right w:val="nil"/>
            </w:tcBorders>
            <w:shd w:val="clear" w:color="auto" w:fill="auto"/>
            <w:vAlign w:val="center"/>
          </w:tcPr>
          <w:p w14:paraId="228461E8"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1,0</w:t>
            </w:r>
          </w:p>
        </w:tc>
      </w:tr>
      <w:tr w:rsidR="0088437F" w:rsidRPr="0088437F" w14:paraId="2835CD08" w14:textId="77777777" w:rsidTr="002567FA">
        <w:trPr>
          <w:gridAfter w:val="1"/>
          <w:wAfter w:w="42" w:type="dxa"/>
          <w:cantSplit/>
          <w:trHeight w:val="103"/>
          <w:jc w:val="center"/>
        </w:trPr>
        <w:tc>
          <w:tcPr>
            <w:tcW w:w="4290" w:type="dxa"/>
            <w:noWrap/>
            <w:vAlign w:val="bottom"/>
          </w:tcPr>
          <w:p w14:paraId="3B7709F6" w14:textId="77777777" w:rsidR="0088437F" w:rsidRPr="0088437F" w:rsidRDefault="0088437F" w:rsidP="0088437F">
            <w:pPr>
              <w:spacing w:after="0" w:line="240" w:lineRule="auto"/>
              <w:jc w:val="both"/>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     Налоги на товары и услуги</w:t>
            </w:r>
          </w:p>
        </w:tc>
        <w:tc>
          <w:tcPr>
            <w:tcW w:w="1519" w:type="dxa"/>
            <w:noWrap/>
            <w:vAlign w:val="bottom"/>
          </w:tcPr>
          <w:p w14:paraId="60C5E8B9" w14:textId="77777777" w:rsidR="0088437F" w:rsidRPr="0088437F" w:rsidRDefault="0088437F" w:rsidP="0088437F">
            <w:pPr>
              <w:tabs>
                <w:tab w:val="left" w:pos="887"/>
                <w:tab w:val="left" w:pos="1029"/>
              </w:tabs>
              <w:spacing w:after="0" w:line="240"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15222,3</w:t>
            </w:r>
          </w:p>
        </w:tc>
        <w:tc>
          <w:tcPr>
            <w:tcW w:w="1521" w:type="dxa"/>
            <w:tcBorders>
              <w:top w:val="nil"/>
              <w:left w:val="nil"/>
              <w:bottom w:val="nil"/>
              <w:right w:val="nil"/>
            </w:tcBorders>
            <w:shd w:val="clear" w:color="auto" w:fill="auto"/>
            <w:vAlign w:val="center"/>
          </w:tcPr>
          <w:p w14:paraId="237DF08D"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21262,5</w:t>
            </w:r>
          </w:p>
        </w:tc>
        <w:tc>
          <w:tcPr>
            <w:tcW w:w="1034" w:type="dxa"/>
            <w:gridSpan w:val="2"/>
            <w:noWrap/>
            <w:vAlign w:val="bottom"/>
          </w:tcPr>
          <w:p w14:paraId="318227EA" w14:textId="77777777" w:rsidR="0088437F" w:rsidRPr="0088437F" w:rsidRDefault="0088437F" w:rsidP="0088437F">
            <w:pPr>
              <w:tabs>
                <w:tab w:val="left" w:pos="215"/>
              </w:tabs>
              <w:spacing w:after="0" w:line="240" w:lineRule="auto"/>
              <w:ind w:right="17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0,1</w:t>
            </w:r>
          </w:p>
        </w:tc>
        <w:tc>
          <w:tcPr>
            <w:tcW w:w="1275" w:type="dxa"/>
            <w:gridSpan w:val="2"/>
            <w:tcBorders>
              <w:top w:val="nil"/>
              <w:left w:val="nil"/>
              <w:bottom w:val="nil"/>
              <w:right w:val="nil"/>
            </w:tcBorders>
            <w:shd w:val="clear" w:color="auto" w:fill="auto"/>
            <w:vAlign w:val="center"/>
          </w:tcPr>
          <w:p w14:paraId="69421BEA" w14:textId="77777777" w:rsidR="0088437F" w:rsidRPr="0088437F" w:rsidRDefault="0088437F" w:rsidP="0088437F">
            <w:pPr>
              <w:tabs>
                <w:tab w:val="left" w:pos="357"/>
              </w:tabs>
              <w:spacing w:after="0" w:line="240" w:lineRule="auto"/>
              <w:ind w:right="16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0,1</w:t>
            </w:r>
          </w:p>
        </w:tc>
      </w:tr>
      <w:tr w:rsidR="0088437F" w:rsidRPr="0088437F" w14:paraId="4E8FA5FA" w14:textId="77777777" w:rsidTr="002567FA">
        <w:trPr>
          <w:gridAfter w:val="1"/>
          <w:wAfter w:w="42" w:type="dxa"/>
          <w:cantSplit/>
          <w:trHeight w:val="95"/>
          <w:jc w:val="center"/>
        </w:trPr>
        <w:tc>
          <w:tcPr>
            <w:tcW w:w="4290" w:type="dxa"/>
            <w:noWrap/>
            <w:vAlign w:val="bottom"/>
          </w:tcPr>
          <w:p w14:paraId="33076A66" w14:textId="77777777" w:rsidR="0088437F" w:rsidRPr="0088437F" w:rsidRDefault="0088437F" w:rsidP="0088437F">
            <w:pPr>
              <w:spacing w:after="0" w:line="240" w:lineRule="auto"/>
              <w:ind w:leftChars="152" w:left="442" w:hangingChars="54" w:hanging="108"/>
              <w:jc w:val="both"/>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налог с продаж</w:t>
            </w:r>
          </w:p>
        </w:tc>
        <w:tc>
          <w:tcPr>
            <w:tcW w:w="1519" w:type="dxa"/>
            <w:noWrap/>
            <w:vAlign w:val="bottom"/>
          </w:tcPr>
          <w:p w14:paraId="3E899143" w14:textId="77777777" w:rsidR="0088437F" w:rsidRPr="0088437F" w:rsidRDefault="0088437F" w:rsidP="0088437F">
            <w:pPr>
              <w:tabs>
                <w:tab w:val="left" w:pos="887"/>
                <w:tab w:val="left" w:pos="1029"/>
              </w:tabs>
              <w:spacing w:after="0" w:line="240"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w:t>
            </w:r>
          </w:p>
        </w:tc>
        <w:tc>
          <w:tcPr>
            <w:tcW w:w="1521" w:type="dxa"/>
            <w:tcBorders>
              <w:top w:val="nil"/>
              <w:left w:val="nil"/>
              <w:bottom w:val="nil"/>
              <w:right w:val="nil"/>
            </w:tcBorders>
            <w:shd w:val="clear" w:color="auto" w:fill="auto"/>
            <w:vAlign w:val="center"/>
          </w:tcPr>
          <w:p w14:paraId="3E9698BF"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w:t>
            </w:r>
          </w:p>
        </w:tc>
        <w:tc>
          <w:tcPr>
            <w:tcW w:w="1034" w:type="dxa"/>
            <w:gridSpan w:val="2"/>
            <w:noWrap/>
            <w:vAlign w:val="bottom"/>
          </w:tcPr>
          <w:p w14:paraId="326EB652" w14:textId="77777777" w:rsidR="0088437F" w:rsidRPr="0088437F" w:rsidRDefault="0088437F" w:rsidP="0088437F">
            <w:pPr>
              <w:tabs>
                <w:tab w:val="left" w:pos="317"/>
                <w:tab w:val="left" w:pos="357"/>
              </w:tabs>
              <w:spacing w:after="0" w:line="240" w:lineRule="auto"/>
              <w:ind w:right="3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 xml:space="preserve">       -</w:t>
            </w:r>
          </w:p>
        </w:tc>
        <w:tc>
          <w:tcPr>
            <w:tcW w:w="1275" w:type="dxa"/>
            <w:gridSpan w:val="2"/>
            <w:tcBorders>
              <w:top w:val="nil"/>
              <w:left w:val="nil"/>
              <w:bottom w:val="nil"/>
              <w:right w:val="nil"/>
            </w:tcBorders>
            <w:shd w:val="clear" w:color="auto" w:fill="auto"/>
            <w:vAlign w:val="center"/>
          </w:tcPr>
          <w:p w14:paraId="5C5546F2" w14:textId="77777777" w:rsidR="0088437F" w:rsidRPr="0088437F" w:rsidRDefault="0088437F" w:rsidP="0088437F">
            <w:pPr>
              <w:tabs>
                <w:tab w:val="left" w:pos="357"/>
              </w:tabs>
              <w:spacing w:after="0" w:line="240" w:lineRule="auto"/>
              <w:ind w:right="3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w:t>
            </w:r>
          </w:p>
        </w:tc>
      </w:tr>
      <w:tr w:rsidR="0088437F" w:rsidRPr="0088437F" w14:paraId="2A54845C" w14:textId="77777777" w:rsidTr="002567FA">
        <w:trPr>
          <w:gridAfter w:val="1"/>
          <w:wAfter w:w="42" w:type="dxa"/>
          <w:cantSplit/>
          <w:trHeight w:val="177"/>
          <w:jc w:val="center"/>
        </w:trPr>
        <w:tc>
          <w:tcPr>
            <w:tcW w:w="4290" w:type="dxa"/>
            <w:noWrap/>
            <w:vAlign w:val="bottom"/>
          </w:tcPr>
          <w:p w14:paraId="77DF4F85" w14:textId="77777777" w:rsidR="0088437F" w:rsidRPr="0088437F" w:rsidRDefault="0088437F" w:rsidP="0088437F">
            <w:pPr>
              <w:spacing w:after="0" w:line="240" w:lineRule="auto"/>
              <w:ind w:leftChars="152" w:left="442" w:hangingChars="54" w:hanging="108"/>
              <w:jc w:val="both"/>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налоги за пользование недрами</w:t>
            </w:r>
          </w:p>
        </w:tc>
        <w:tc>
          <w:tcPr>
            <w:tcW w:w="1519" w:type="dxa"/>
            <w:noWrap/>
            <w:vAlign w:val="bottom"/>
          </w:tcPr>
          <w:p w14:paraId="4CFA8A24" w14:textId="77777777" w:rsidR="0088437F" w:rsidRPr="0088437F" w:rsidRDefault="0088437F" w:rsidP="0088437F">
            <w:pPr>
              <w:tabs>
                <w:tab w:val="left" w:pos="887"/>
                <w:tab w:val="left" w:pos="1029"/>
              </w:tabs>
              <w:spacing w:after="0" w:line="240"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15222,3</w:t>
            </w:r>
          </w:p>
        </w:tc>
        <w:tc>
          <w:tcPr>
            <w:tcW w:w="1521" w:type="dxa"/>
            <w:tcBorders>
              <w:top w:val="nil"/>
              <w:left w:val="nil"/>
              <w:bottom w:val="nil"/>
              <w:right w:val="nil"/>
            </w:tcBorders>
            <w:shd w:val="clear" w:color="auto" w:fill="auto"/>
            <w:vAlign w:val="center"/>
          </w:tcPr>
          <w:p w14:paraId="4292656A" w14:textId="77777777" w:rsidR="0088437F" w:rsidRPr="0088437F" w:rsidRDefault="0088437F" w:rsidP="0088437F">
            <w:pPr>
              <w:spacing w:after="0" w:line="240" w:lineRule="auto"/>
              <w:ind w:right="176"/>
              <w:jc w:val="right"/>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21262,5</w:t>
            </w:r>
          </w:p>
        </w:tc>
        <w:tc>
          <w:tcPr>
            <w:tcW w:w="1034" w:type="dxa"/>
            <w:gridSpan w:val="2"/>
            <w:noWrap/>
            <w:vAlign w:val="bottom"/>
          </w:tcPr>
          <w:p w14:paraId="0549614A" w14:textId="77777777" w:rsidR="0088437F" w:rsidRPr="0088437F" w:rsidRDefault="0088437F" w:rsidP="0088437F">
            <w:pPr>
              <w:tabs>
                <w:tab w:val="left" w:pos="215"/>
              </w:tabs>
              <w:spacing w:after="0" w:line="240" w:lineRule="auto"/>
              <w:ind w:right="17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0,1</w:t>
            </w:r>
          </w:p>
        </w:tc>
        <w:tc>
          <w:tcPr>
            <w:tcW w:w="1275" w:type="dxa"/>
            <w:gridSpan w:val="2"/>
            <w:tcBorders>
              <w:top w:val="nil"/>
              <w:left w:val="nil"/>
              <w:bottom w:val="nil"/>
              <w:right w:val="nil"/>
            </w:tcBorders>
            <w:shd w:val="clear" w:color="auto" w:fill="auto"/>
            <w:vAlign w:val="center"/>
          </w:tcPr>
          <w:p w14:paraId="6B25F5D3" w14:textId="77777777" w:rsidR="0088437F" w:rsidRPr="0088437F" w:rsidRDefault="0088437F" w:rsidP="0088437F">
            <w:pPr>
              <w:tabs>
                <w:tab w:val="left" w:pos="357"/>
              </w:tabs>
              <w:spacing w:after="0" w:line="240" w:lineRule="auto"/>
              <w:ind w:right="16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0,1</w:t>
            </w:r>
          </w:p>
        </w:tc>
      </w:tr>
      <w:tr w:rsidR="0088437F" w:rsidRPr="0088437F" w14:paraId="2FB95819" w14:textId="77777777" w:rsidTr="002567FA">
        <w:trPr>
          <w:gridAfter w:val="1"/>
          <w:wAfter w:w="42" w:type="dxa"/>
          <w:cantSplit/>
          <w:trHeight w:val="80"/>
          <w:jc w:val="center"/>
        </w:trPr>
        <w:tc>
          <w:tcPr>
            <w:tcW w:w="4290" w:type="dxa"/>
            <w:noWrap/>
            <w:vAlign w:val="bottom"/>
          </w:tcPr>
          <w:p w14:paraId="076675B2" w14:textId="77777777" w:rsidR="0088437F" w:rsidRPr="0088437F" w:rsidRDefault="0088437F" w:rsidP="0088437F">
            <w:pPr>
              <w:spacing w:after="0" w:line="264" w:lineRule="auto"/>
              <w:jc w:val="both"/>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     Прочие налоги и сборы</w:t>
            </w:r>
          </w:p>
        </w:tc>
        <w:tc>
          <w:tcPr>
            <w:tcW w:w="1519" w:type="dxa"/>
            <w:noWrap/>
            <w:vAlign w:val="bottom"/>
          </w:tcPr>
          <w:p w14:paraId="00BDF0F4" w14:textId="77777777" w:rsidR="0088437F" w:rsidRPr="0088437F" w:rsidRDefault="0088437F" w:rsidP="0088437F">
            <w:pPr>
              <w:tabs>
                <w:tab w:val="left" w:pos="887"/>
                <w:tab w:val="left" w:pos="1029"/>
              </w:tabs>
              <w:spacing w:after="0" w:line="264" w:lineRule="auto"/>
              <w:ind w:right="176"/>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83,3</w:t>
            </w:r>
          </w:p>
        </w:tc>
        <w:tc>
          <w:tcPr>
            <w:tcW w:w="1521" w:type="dxa"/>
            <w:tcBorders>
              <w:top w:val="nil"/>
              <w:left w:val="nil"/>
              <w:bottom w:val="nil"/>
              <w:right w:val="nil"/>
            </w:tcBorders>
            <w:shd w:val="clear" w:color="auto" w:fill="auto"/>
            <w:vAlign w:val="center"/>
          </w:tcPr>
          <w:p w14:paraId="11D17877" w14:textId="77777777" w:rsidR="0088437F" w:rsidRPr="0088437F" w:rsidRDefault="0088437F" w:rsidP="0088437F">
            <w:pPr>
              <w:spacing w:after="0" w:line="264" w:lineRule="auto"/>
              <w:ind w:right="176"/>
              <w:jc w:val="right"/>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275,7</w:t>
            </w:r>
          </w:p>
        </w:tc>
        <w:tc>
          <w:tcPr>
            <w:tcW w:w="1034" w:type="dxa"/>
            <w:gridSpan w:val="2"/>
            <w:noWrap/>
            <w:vAlign w:val="bottom"/>
          </w:tcPr>
          <w:p w14:paraId="2C072D12" w14:textId="77777777" w:rsidR="0088437F" w:rsidRPr="0088437F" w:rsidRDefault="0088437F" w:rsidP="0088437F">
            <w:pPr>
              <w:tabs>
                <w:tab w:val="left" w:pos="215"/>
              </w:tabs>
              <w:spacing w:after="0" w:line="264" w:lineRule="auto"/>
              <w:ind w:right="17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0,0</w:t>
            </w:r>
          </w:p>
        </w:tc>
        <w:tc>
          <w:tcPr>
            <w:tcW w:w="1275" w:type="dxa"/>
            <w:gridSpan w:val="2"/>
            <w:tcBorders>
              <w:top w:val="nil"/>
              <w:left w:val="nil"/>
              <w:bottom w:val="nil"/>
              <w:right w:val="nil"/>
            </w:tcBorders>
            <w:shd w:val="clear" w:color="auto" w:fill="auto"/>
            <w:vAlign w:val="center"/>
          </w:tcPr>
          <w:p w14:paraId="2A58E797" w14:textId="77777777" w:rsidR="0088437F" w:rsidRPr="0088437F" w:rsidRDefault="0088437F" w:rsidP="0088437F">
            <w:pPr>
              <w:spacing w:after="0" w:line="264" w:lineRule="auto"/>
              <w:ind w:right="16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0,0</w:t>
            </w:r>
          </w:p>
        </w:tc>
      </w:tr>
      <w:tr w:rsidR="0088437F" w:rsidRPr="0088437F" w14:paraId="237882B3" w14:textId="77777777" w:rsidTr="002567FA">
        <w:trPr>
          <w:gridAfter w:val="1"/>
          <w:wAfter w:w="42" w:type="dxa"/>
          <w:cantSplit/>
          <w:trHeight w:val="147"/>
          <w:jc w:val="center"/>
        </w:trPr>
        <w:tc>
          <w:tcPr>
            <w:tcW w:w="4290" w:type="dxa"/>
            <w:noWrap/>
            <w:vAlign w:val="bottom"/>
          </w:tcPr>
          <w:p w14:paraId="747576CE" w14:textId="77777777" w:rsidR="0088437F" w:rsidRPr="0088437F" w:rsidRDefault="0088437F" w:rsidP="0088437F">
            <w:pPr>
              <w:tabs>
                <w:tab w:val="left" w:pos="296"/>
              </w:tabs>
              <w:spacing w:after="0" w:line="240" w:lineRule="auto"/>
              <w:jc w:val="both"/>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 xml:space="preserve">     Полученные официальные трансферты</w:t>
            </w:r>
          </w:p>
        </w:tc>
        <w:tc>
          <w:tcPr>
            <w:tcW w:w="1519" w:type="dxa"/>
            <w:noWrap/>
            <w:vAlign w:val="bottom"/>
          </w:tcPr>
          <w:p w14:paraId="595BBC7A" w14:textId="77777777" w:rsidR="0088437F" w:rsidRPr="0088437F" w:rsidRDefault="0088437F" w:rsidP="0088437F">
            <w:pPr>
              <w:spacing w:after="0" w:line="240" w:lineRule="auto"/>
              <w:ind w:left="-74" w:right="175"/>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3459500,0</w:t>
            </w:r>
          </w:p>
        </w:tc>
        <w:tc>
          <w:tcPr>
            <w:tcW w:w="1521" w:type="dxa"/>
            <w:tcBorders>
              <w:top w:val="nil"/>
              <w:left w:val="nil"/>
              <w:bottom w:val="nil"/>
              <w:right w:val="nil"/>
            </w:tcBorders>
            <w:shd w:val="clear" w:color="auto" w:fill="auto"/>
            <w:vAlign w:val="center"/>
          </w:tcPr>
          <w:p w14:paraId="2F5A6B50" w14:textId="77777777" w:rsidR="0088437F" w:rsidRPr="0088437F" w:rsidRDefault="0088437F" w:rsidP="0088437F">
            <w:pPr>
              <w:spacing w:after="0" w:line="240" w:lineRule="auto"/>
              <w:ind w:left="-74" w:right="175"/>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 xml:space="preserve"> 7003528,8</w:t>
            </w:r>
          </w:p>
        </w:tc>
        <w:tc>
          <w:tcPr>
            <w:tcW w:w="1034" w:type="dxa"/>
            <w:gridSpan w:val="2"/>
            <w:noWrap/>
            <w:vAlign w:val="bottom"/>
          </w:tcPr>
          <w:p w14:paraId="3AD3B17B" w14:textId="77777777" w:rsidR="0088437F" w:rsidRPr="0088437F" w:rsidRDefault="0088437F" w:rsidP="0088437F">
            <w:pPr>
              <w:tabs>
                <w:tab w:val="left" w:pos="215"/>
                <w:tab w:val="left" w:pos="1735"/>
              </w:tabs>
              <w:spacing w:after="0" w:line="240" w:lineRule="auto"/>
              <w:ind w:left="-108" w:right="170"/>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29,7</w:t>
            </w:r>
          </w:p>
        </w:tc>
        <w:tc>
          <w:tcPr>
            <w:tcW w:w="1275" w:type="dxa"/>
            <w:gridSpan w:val="2"/>
            <w:tcBorders>
              <w:top w:val="nil"/>
              <w:left w:val="nil"/>
              <w:bottom w:val="nil"/>
              <w:right w:val="nil"/>
            </w:tcBorders>
            <w:shd w:val="clear" w:color="auto" w:fill="auto"/>
            <w:vAlign w:val="center"/>
          </w:tcPr>
          <w:p w14:paraId="664C9838" w14:textId="77777777" w:rsidR="0088437F" w:rsidRPr="0088437F" w:rsidRDefault="0088437F" w:rsidP="0088437F">
            <w:pPr>
              <w:tabs>
                <w:tab w:val="left" w:pos="357"/>
                <w:tab w:val="left" w:pos="1735"/>
              </w:tabs>
              <w:spacing w:after="0" w:line="240" w:lineRule="auto"/>
              <w:ind w:left="-108" w:right="169"/>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41,1</w:t>
            </w:r>
          </w:p>
        </w:tc>
      </w:tr>
      <w:tr w:rsidR="0088437F" w:rsidRPr="0088437F" w14:paraId="27911CA2" w14:textId="77777777" w:rsidTr="002567FA">
        <w:trPr>
          <w:gridAfter w:val="1"/>
          <w:wAfter w:w="42" w:type="dxa"/>
          <w:cantSplit/>
          <w:trHeight w:val="123"/>
          <w:jc w:val="center"/>
        </w:trPr>
        <w:tc>
          <w:tcPr>
            <w:tcW w:w="4290" w:type="dxa"/>
            <w:noWrap/>
            <w:vAlign w:val="bottom"/>
          </w:tcPr>
          <w:p w14:paraId="613AC526" w14:textId="77777777" w:rsidR="0088437F" w:rsidRPr="0088437F" w:rsidRDefault="0088437F" w:rsidP="0088437F">
            <w:pPr>
              <w:spacing w:after="0" w:line="240" w:lineRule="auto"/>
              <w:ind w:firstLine="34"/>
              <w:jc w:val="both"/>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Неналоговые доходы</w:t>
            </w:r>
          </w:p>
        </w:tc>
        <w:tc>
          <w:tcPr>
            <w:tcW w:w="1519" w:type="dxa"/>
            <w:noWrap/>
            <w:vAlign w:val="bottom"/>
          </w:tcPr>
          <w:p w14:paraId="26AA1E85" w14:textId="77777777" w:rsidR="0088437F" w:rsidRPr="0088437F" w:rsidRDefault="0088437F" w:rsidP="0088437F">
            <w:pPr>
              <w:spacing w:after="0" w:line="240" w:lineRule="auto"/>
              <w:ind w:left="-74" w:right="175"/>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815588,3</w:t>
            </w:r>
          </w:p>
        </w:tc>
        <w:tc>
          <w:tcPr>
            <w:tcW w:w="1521" w:type="dxa"/>
            <w:tcBorders>
              <w:top w:val="nil"/>
              <w:left w:val="nil"/>
              <w:bottom w:val="nil"/>
              <w:right w:val="nil"/>
            </w:tcBorders>
            <w:shd w:val="clear" w:color="auto" w:fill="auto"/>
            <w:vAlign w:val="center"/>
          </w:tcPr>
          <w:p w14:paraId="67619461" w14:textId="77777777" w:rsidR="0088437F" w:rsidRPr="0088437F" w:rsidRDefault="0088437F" w:rsidP="0088437F">
            <w:pPr>
              <w:spacing w:after="0" w:line="240" w:lineRule="auto"/>
              <w:ind w:left="-74" w:right="175"/>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1423690,2</w:t>
            </w:r>
          </w:p>
        </w:tc>
        <w:tc>
          <w:tcPr>
            <w:tcW w:w="1034" w:type="dxa"/>
            <w:gridSpan w:val="2"/>
            <w:noWrap/>
            <w:vAlign w:val="bottom"/>
          </w:tcPr>
          <w:p w14:paraId="258632B1" w14:textId="77777777" w:rsidR="0088437F" w:rsidRPr="0088437F" w:rsidRDefault="0088437F" w:rsidP="0088437F">
            <w:pPr>
              <w:tabs>
                <w:tab w:val="left" w:pos="357"/>
                <w:tab w:val="left" w:pos="1735"/>
              </w:tabs>
              <w:spacing w:after="0" w:line="240" w:lineRule="auto"/>
              <w:ind w:left="-108" w:right="170"/>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7,0</w:t>
            </w:r>
          </w:p>
        </w:tc>
        <w:tc>
          <w:tcPr>
            <w:tcW w:w="1275" w:type="dxa"/>
            <w:gridSpan w:val="2"/>
            <w:tcBorders>
              <w:top w:val="nil"/>
              <w:left w:val="nil"/>
              <w:bottom w:val="nil"/>
              <w:right w:val="nil"/>
            </w:tcBorders>
            <w:shd w:val="clear" w:color="auto" w:fill="auto"/>
            <w:vAlign w:val="center"/>
          </w:tcPr>
          <w:p w14:paraId="285387E5" w14:textId="77777777" w:rsidR="0088437F" w:rsidRPr="0088437F" w:rsidRDefault="0088437F" w:rsidP="0088437F">
            <w:pPr>
              <w:tabs>
                <w:tab w:val="left" w:pos="357"/>
                <w:tab w:val="left" w:pos="1735"/>
              </w:tabs>
              <w:spacing w:after="0" w:line="240" w:lineRule="auto"/>
              <w:ind w:left="-108" w:right="169"/>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8,3</w:t>
            </w:r>
          </w:p>
        </w:tc>
      </w:tr>
      <w:tr w:rsidR="0088437F" w:rsidRPr="0088437F" w14:paraId="7A955AAA" w14:textId="77777777" w:rsidTr="002567FA">
        <w:trPr>
          <w:gridAfter w:val="1"/>
          <w:wAfter w:w="42" w:type="dxa"/>
          <w:cantSplit/>
          <w:trHeight w:val="113"/>
          <w:jc w:val="center"/>
        </w:trPr>
        <w:tc>
          <w:tcPr>
            <w:tcW w:w="4290" w:type="dxa"/>
            <w:noWrap/>
            <w:vAlign w:val="bottom"/>
          </w:tcPr>
          <w:p w14:paraId="05042E6C" w14:textId="77777777" w:rsidR="0088437F" w:rsidRPr="0088437F" w:rsidRDefault="0088437F" w:rsidP="0088437F">
            <w:pPr>
              <w:spacing w:after="0" w:line="240" w:lineRule="auto"/>
              <w:ind w:leftChars="114" w:left="378" w:hanging="127"/>
              <w:jc w:val="both"/>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Доходы от собственности и проценты</w:t>
            </w:r>
          </w:p>
        </w:tc>
        <w:tc>
          <w:tcPr>
            <w:tcW w:w="1519" w:type="dxa"/>
            <w:noWrap/>
            <w:vAlign w:val="bottom"/>
          </w:tcPr>
          <w:p w14:paraId="0C75A839"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359314,8</w:t>
            </w:r>
          </w:p>
        </w:tc>
        <w:tc>
          <w:tcPr>
            <w:tcW w:w="1521" w:type="dxa"/>
            <w:tcBorders>
              <w:top w:val="nil"/>
              <w:left w:val="nil"/>
              <w:bottom w:val="nil"/>
              <w:right w:val="nil"/>
            </w:tcBorders>
            <w:shd w:val="clear" w:color="auto" w:fill="auto"/>
            <w:vAlign w:val="center"/>
          </w:tcPr>
          <w:p w14:paraId="18C35505"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473429,3</w:t>
            </w:r>
          </w:p>
        </w:tc>
        <w:tc>
          <w:tcPr>
            <w:tcW w:w="1034" w:type="dxa"/>
            <w:gridSpan w:val="2"/>
            <w:tcBorders>
              <w:top w:val="nil"/>
              <w:left w:val="nil"/>
              <w:bottom w:val="nil"/>
              <w:right w:val="nil"/>
            </w:tcBorders>
            <w:shd w:val="clear" w:color="auto" w:fill="auto"/>
            <w:noWrap/>
            <w:vAlign w:val="center"/>
          </w:tcPr>
          <w:p w14:paraId="18A17124" w14:textId="77777777" w:rsidR="0088437F" w:rsidRPr="0088437F" w:rsidRDefault="0088437F" w:rsidP="0088437F">
            <w:pPr>
              <w:tabs>
                <w:tab w:val="left" w:pos="1735"/>
              </w:tabs>
              <w:spacing w:after="0" w:line="240" w:lineRule="auto"/>
              <w:ind w:left="-108" w:right="170"/>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3,1</w:t>
            </w:r>
          </w:p>
        </w:tc>
        <w:tc>
          <w:tcPr>
            <w:tcW w:w="1275" w:type="dxa"/>
            <w:gridSpan w:val="2"/>
            <w:tcBorders>
              <w:top w:val="nil"/>
              <w:left w:val="nil"/>
              <w:bottom w:val="nil"/>
              <w:right w:val="nil"/>
            </w:tcBorders>
            <w:shd w:val="clear" w:color="auto" w:fill="auto"/>
            <w:vAlign w:val="center"/>
          </w:tcPr>
          <w:p w14:paraId="047E4122" w14:textId="77777777" w:rsidR="0088437F" w:rsidRPr="0088437F" w:rsidRDefault="0088437F" w:rsidP="0088437F">
            <w:pPr>
              <w:tabs>
                <w:tab w:val="left" w:pos="357"/>
                <w:tab w:val="left" w:pos="1735"/>
              </w:tabs>
              <w:spacing w:after="0" w:line="240" w:lineRule="auto"/>
              <w:ind w:left="-108" w:right="169"/>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2,8</w:t>
            </w:r>
          </w:p>
        </w:tc>
      </w:tr>
      <w:tr w:rsidR="0088437F" w:rsidRPr="0088437F" w14:paraId="18097F21" w14:textId="77777777" w:rsidTr="002567FA">
        <w:trPr>
          <w:gridAfter w:val="1"/>
          <w:wAfter w:w="42" w:type="dxa"/>
          <w:cantSplit/>
          <w:trHeight w:val="293"/>
          <w:jc w:val="center"/>
        </w:trPr>
        <w:tc>
          <w:tcPr>
            <w:tcW w:w="4290" w:type="dxa"/>
            <w:noWrap/>
            <w:vAlign w:val="bottom"/>
          </w:tcPr>
          <w:p w14:paraId="4EC41721" w14:textId="77777777" w:rsidR="0088437F" w:rsidRPr="0088437F" w:rsidRDefault="0088437F" w:rsidP="0088437F">
            <w:pPr>
              <w:spacing w:after="0" w:line="240" w:lineRule="auto"/>
              <w:ind w:leftChars="113" w:left="355" w:hangingChars="53" w:hanging="106"/>
              <w:jc w:val="both"/>
              <w:rPr>
                <w:rFonts w:ascii="Times New Roman" w:eastAsia="Times New Roman" w:hAnsi="Times New Roman" w:cs="Times New Roman"/>
                <w:color w:val="000000"/>
                <w:sz w:val="20"/>
                <w:szCs w:val="20"/>
                <w:lang w:eastAsia="ru-RU"/>
              </w:rPr>
            </w:pPr>
            <w:bookmarkStart w:id="51" w:name="_Hlk152849552"/>
            <w:r w:rsidRPr="0088437F">
              <w:rPr>
                <w:rFonts w:ascii="Times New Roman" w:eastAsia="Times New Roman" w:hAnsi="Times New Roman" w:cs="Times New Roman"/>
                <w:color w:val="000000"/>
                <w:sz w:val="20"/>
                <w:szCs w:val="20"/>
                <w:lang w:eastAsia="ru-RU"/>
              </w:rPr>
              <w:t>Доходы от продажи товаров и оказание услуг</w:t>
            </w:r>
          </w:p>
        </w:tc>
        <w:tc>
          <w:tcPr>
            <w:tcW w:w="1519" w:type="dxa"/>
            <w:noWrap/>
            <w:vAlign w:val="bottom"/>
          </w:tcPr>
          <w:p w14:paraId="53B83211" w14:textId="77777777" w:rsidR="0088437F" w:rsidRPr="0088437F" w:rsidRDefault="0088437F" w:rsidP="0088437F">
            <w:pPr>
              <w:spacing w:after="0" w:line="240" w:lineRule="auto"/>
              <w:ind w:left="-74" w:right="175"/>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eastAsia="ru-RU"/>
              </w:rPr>
              <w:t>4</w:t>
            </w:r>
            <w:r w:rsidRPr="0088437F">
              <w:rPr>
                <w:rFonts w:ascii="Times New Roman" w:eastAsia="Times New Roman" w:hAnsi="Times New Roman" w:cs="Times New Roman"/>
                <w:bCs/>
                <w:color w:val="000000"/>
                <w:sz w:val="20"/>
                <w:szCs w:val="20"/>
                <w:lang w:val="ky-KG" w:eastAsia="ru-RU"/>
              </w:rPr>
              <w:t>37714,4</w:t>
            </w:r>
          </w:p>
        </w:tc>
        <w:tc>
          <w:tcPr>
            <w:tcW w:w="1521" w:type="dxa"/>
            <w:tcBorders>
              <w:top w:val="nil"/>
              <w:left w:val="nil"/>
              <w:bottom w:val="nil"/>
              <w:right w:val="nil"/>
            </w:tcBorders>
            <w:shd w:val="clear" w:color="auto" w:fill="auto"/>
            <w:vAlign w:val="bottom"/>
          </w:tcPr>
          <w:p w14:paraId="5C65914A" w14:textId="77777777" w:rsidR="0088437F" w:rsidRPr="0088437F" w:rsidRDefault="0088437F" w:rsidP="0088437F">
            <w:pPr>
              <w:spacing w:after="0" w:line="240" w:lineRule="auto"/>
              <w:ind w:left="-74" w:right="175"/>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480689,9</w:t>
            </w:r>
          </w:p>
        </w:tc>
        <w:tc>
          <w:tcPr>
            <w:tcW w:w="1034" w:type="dxa"/>
            <w:gridSpan w:val="2"/>
            <w:tcBorders>
              <w:top w:val="nil"/>
              <w:left w:val="nil"/>
              <w:bottom w:val="nil"/>
              <w:right w:val="nil"/>
            </w:tcBorders>
            <w:shd w:val="clear" w:color="auto" w:fill="auto"/>
            <w:noWrap/>
            <w:vAlign w:val="bottom"/>
          </w:tcPr>
          <w:p w14:paraId="3F8398ED" w14:textId="77777777" w:rsidR="0088437F" w:rsidRPr="0088437F" w:rsidRDefault="0088437F" w:rsidP="0088437F">
            <w:pPr>
              <w:tabs>
                <w:tab w:val="left" w:pos="1735"/>
              </w:tabs>
              <w:spacing w:after="0" w:line="240" w:lineRule="auto"/>
              <w:ind w:left="-108" w:right="17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3,7</w:t>
            </w:r>
          </w:p>
        </w:tc>
        <w:tc>
          <w:tcPr>
            <w:tcW w:w="1275" w:type="dxa"/>
            <w:gridSpan w:val="2"/>
            <w:tcBorders>
              <w:top w:val="nil"/>
              <w:left w:val="nil"/>
              <w:bottom w:val="nil"/>
              <w:right w:val="nil"/>
            </w:tcBorders>
            <w:shd w:val="clear" w:color="auto" w:fill="auto"/>
            <w:vAlign w:val="bottom"/>
          </w:tcPr>
          <w:p w14:paraId="368E9C28" w14:textId="77777777" w:rsidR="0088437F" w:rsidRPr="0088437F" w:rsidRDefault="0088437F" w:rsidP="0088437F">
            <w:pPr>
              <w:tabs>
                <w:tab w:val="left" w:pos="357"/>
                <w:tab w:val="left" w:pos="1735"/>
              </w:tabs>
              <w:spacing w:after="0" w:line="240" w:lineRule="auto"/>
              <w:ind w:left="-108" w:right="16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2,8</w:t>
            </w:r>
          </w:p>
        </w:tc>
      </w:tr>
      <w:tr w:rsidR="0088437F" w:rsidRPr="0088437F" w14:paraId="11FC9AB7" w14:textId="77777777" w:rsidTr="002567FA">
        <w:trPr>
          <w:gridAfter w:val="1"/>
          <w:wAfter w:w="42" w:type="dxa"/>
          <w:cantSplit/>
          <w:trHeight w:val="156"/>
          <w:jc w:val="center"/>
        </w:trPr>
        <w:tc>
          <w:tcPr>
            <w:tcW w:w="4290" w:type="dxa"/>
            <w:noWrap/>
          </w:tcPr>
          <w:p w14:paraId="3F5ECB3D" w14:textId="77777777" w:rsidR="0088437F" w:rsidRPr="0088437F" w:rsidRDefault="0088437F" w:rsidP="0088437F">
            <w:pPr>
              <w:spacing w:after="0" w:line="240" w:lineRule="auto"/>
              <w:ind w:leftChars="113" w:left="355" w:hangingChars="53" w:hanging="106"/>
              <w:jc w:val="both"/>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плата за аренду</w:t>
            </w:r>
          </w:p>
        </w:tc>
        <w:tc>
          <w:tcPr>
            <w:tcW w:w="1519" w:type="dxa"/>
            <w:noWrap/>
          </w:tcPr>
          <w:p w14:paraId="32A7AA1E" w14:textId="77777777" w:rsidR="0088437F" w:rsidRPr="0088437F" w:rsidRDefault="0088437F" w:rsidP="0088437F">
            <w:pPr>
              <w:spacing w:after="0" w:line="240" w:lineRule="auto"/>
              <w:ind w:left="-74" w:right="175"/>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213291,7</w:t>
            </w:r>
          </w:p>
        </w:tc>
        <w:tc>
          <w:tcPr>
            <w:tcW w:w="1521" w:type="dxa"/>
            <w:tcBorders>
              <w:top w:val="nil"/>
              <w:left w:val="nil"/>
              <w:bottom w:val="nil"/>
              <w:right w:val="nil"/>
            </w:tcBorders>
            <w:shd w:val="clear" w:color="auto" w:fill="auto"/>
            <w:vAlign w:val="center"/>
          </w:tcPr>
          <w:p w14:paraId="65361B43" w14:textId="77777777" w:rsidR="0088437F" w:rsidRPr="0088437F" w:rsidRDefault="0088437F" w:rsidP="0088437F">
            <w:pPr>
              <w:spacing w:after="0" w:line="240" w:lineRule="auto"/>
              <w:ind w:left="-74" w:right="175"/>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224689,7          </w:t>
            </w:r>
          </w:p>
        </w:tc>
        <w:tc>
          <w:tcPr>
            <w:tcW w:w="1034" w:type="dxa"/>
            <w:gridSpan w:val="2"/>
            <w:tcBorders>
              <w:top w:val="nil"/>
              <w:left w:val="nil"/>
              <w:bottom w:val="nil"/>
              <w:right w:val="nil"/>
            </w:tcBorders>
            <w:shd w:val="clear" w:color="auto" w:fill="auto"/>
            <w:noWrap/>
          </w:tcPr>
          <w:p w14:paraId="67C0B56D" w14:textId="77777777" w:rsidR="0088437F" w:rsidRPr="0088437F" w:rsidRDefault="0088437F" w:rsidP="0088437F">
            <w:pPr>
              <w:tabs>
                <w:tab w:val="left" w:pos="357"/>
                <w:tab w:val="left" w:pos="1735"/>
              </w:tabs>
              <w:spacing w:after="0" w:line="240" w:lineRule="auto"/>
              <w:ind w:left="-108" w:right="17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1,8</w:t>
            </w:r>
          </w:p>
        </w:tc>
        <w:tc>
          <w:tcPr>
            <w:tcW w:w="1275" w:type="dxa"/>
            <w:gridSpan w:val="2"/>
            <w:tcBorders>
              <w:top w:val="nil"/>
              <w:left w:val="nil"/>
              <w:bottom w:val="nil"/>
              <w:right w:val="nil"/>
            </w:tcBorders>
            <w:shd w:val="clear" w:color="auto" w:fill="auto"/>
          </w:tcPr>
          <w:p w14:paraId="66FCF980" w14:textId="77777777" w:rsidR="0088437F" w:rsidRPr="0088437F" w:rsidRDefault="0088437F" w:rsidP="0088437F">
            <w:pPr>
              <w:tabs>
                <w:tab w:val="left" w:pos="357"/>
                <w:tab w:val="left" w:pos="1735"/>
              </w:tabs>
              <w:spacing w:after="0" w:line="240" w:lineRule="auto"/>
              <w:ind w:left="-108" w:right="169"/>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1,3</w:t>
            </w:r>
          </w:p>
        </w:tc>
      </w:tr>
      <w:tr w:rsidR="0088437F" w:rsidRPr="0088437F" w14:paraId="7D4B3249" w14:textId="77777777" w:rsidTr="002567FA">
        <w:trPr>
          <w:gridAfter w:val="1"/>
          <w:wAfter w:w="42" w:type="dxa"/>
          <w:cantSplit/>
          <w:trHeight w:val="301"/>
          <w:jc w:val="center"/>
        </w:trPr>
        <w:tc>
          <w:tcPr>
            <w:tcW w:w="4290" w:type="dxa"/>
            <w:noWrap/>
            <w:vAlign w:val="bottom"/>
          </w:tcPr>
          <w:p w14:paraId="22C81195" w14:textId="77777777" w:rsidR="0088437F" w:rsidRPr="0088437F" w:rsidRDefault="0088437F" w:rsidP="0088437F">
            <w:pPr>
              <w:spacing w:after="0" w:line="240" w:lineRule="auto"/>
              <w:jc w:val="both"/>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      сборы и платежи</w:t>
            </w:r>
          </w:p>
        </w:tc>
        <w:tc>
          <w:tcPr>
            <w:tcW w:w="1519" w:type="dxa"/>
            <w:tcBorders>
              <w:top w:val="nil"/>
              <w:left w:val="nil"/>
              <w:bottom w:val="nil"/>
              <w:right w:val="nil"/>
            </w:tcBorders>
            <w:shd w:val="clear" w:color="auto" w:fill="auto"/>
            <w:noWrap/>
            <w:vAlign w:val="center"/>
          </w:tcPr>
          <w:p w14:paraId="70575652"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39670,9</w:t>
            </w:r>
          </w:p>
        </w:tc>
        <w:tc>
          <w:tcPr>
            <w:tcW w:w="1521" w:type="dxa"/>
            <w:tcBorders>
              <w:top w:val="nil"/>
              <w:left w:val="nil"/>
              <w:bottom w:val="nil"/>
              <w:right w:val="nil"/>
            </w:tcBorders>
            <w:shd w:val="clear" w:color="auto" w:fill="auto"/>
            <w:vAlign w:val="center"/>
          </w:tcPr>
          <w:p w14:paraId="619775C8" w14:textId="77777777" w:rsidR="0088437F" w:rsidRPr="0088437F" w:rsidRDefault="0088437F" w:rsidP="0088437F">
            <w:pPr>
              <w:spacing w:after="0" w:line="240" w:lineRule="auto"/>
              <w:ind w:left="-74" w:right="175"/>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40107,8</w:t>
            </w:r>
          </w:p>
        </w:tc>
        <w:tc>
          <w:tcPr>
            <w:tcW w:w="1034" w:type="dxa"/>
            <w:gridSpan w:val="2"/>
            <w:tcBorders>
              <w:top w:val="nil"/>
              <w:left w:val="nil"/>
              <w:bottom w:val="nil"/>
              <w:right w:val="nil"/>
            </w:tcBorders>
            <w:shd w:val="clear" w:color="auto" w:fill="auto"/>
            <w:noWrap/>
            <w:vAlign w:val="center"/>
          </w:tcPr>
          <w:p w14:paraId="0A8E6C60" w14:textId="77777777" w:rsidR="0088437F" w:rsidRPr="0088437F" w:rsidRDefault="0088437F" w:rsidP="0088437F">
            <w:pPr>
              <w:tabs>
                <w:tab w:val="left" w:pos="357"/>
                <w:tab w:val="left" w:pos="1735"/>
              </w:tabs>
              <w:spacing w:after="0" w:line="240" w:lineRule="auto"/>
              <w:ind w:left="-108" w:right="170"/>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0,3</w:t>
            </w:r>
          </w:p>
        </w:tc>
        <w:tc>
          <w:tcPr>
            <w:tcW w:w="1275" w:type="dxa"/>
            <w:gridSpan w:val="2"/>
            <w:tcBorders>
              <w:top w:val="nil"/>
              <w:left w:val="nil"/>
              <w:bottom w:val="nil"/>
              <w:right w:val="nil"/>
            </w:tcBorders>
            <w:shd w:val="clear" w:color="auto" w:fill="auto"/>
            <w:vAlign w:val="center"/>
          </w:tcPr>
          <w:p w14:paraId="14E055E0" w14:textId="77777777" w:rsidR="0088437F" w:rsidRPr="0088437F" w:rsidRDefault="0088437F" w:rsidP="0088437F">
            <w:pPr>
              <w:tabs>
                <w:tab w:val="left" w:pos="357"/>
                <w:tab w:val="left" w:pos="1735"/>
              </w:tabs>
              <w:spacing w:after="0" w:line="240" w:lineRule="auto"/>
              <w:ind w:left="-108" w:right="169"/>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0,2</w:t>
            </w:r>
          </w:p>
        </w:tc>
      </w:tr>
      <w:tr w:rsidR="0088437F" w:rsidRPr="0088437F" w14:paraId="28A1742D" w14:textId="77777777" w:rsidTr="002567FA">
        <w:trPr>
          <w:cantSplit/>
          <w:trHeight w:val="130"/>
          <w:jc w:val="center"/>
        </w:trPr>
        <w:tc>
          <w:tcPr>
            <w:tcW w:w="4290" w:type="dxa"/>
            <w:noWrap/>
            <w:vAlign w:val="bottom"/>
          </w:tcPr>
          <w:p w14:paraId="48D51866" w14:textId="77777777" w:rsidR="0088437F" w:rsidRPr="0088437F" w:rsidRDefault="0088437F" w:rsidP="0088437F">
            <w:pPr>
              <w:spacing w:after="0" w:line="240" w:lineRule="auto"/>
              <w:jc w:val="both"/>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поступления от оказания платных услуг</w:t>
            </w:r>
          </w:p>
        </w:tc>
        <w:tc>
          <w:tcPr>
            <w:tcW w:w="1519" w:type="dxa"/>
            <w:tcBorders>
              <w:top w:val="nil"/>
              <w:left w:val="nil"/>
              <w:bottom w:val="nil"/>
              <w:right w:val="nil"/>
            </w:tcBorders>
            <w:shd w:val="clear" w:color="auto" w:fill="auto"/>
            <w:noWrap/>
            <w:vAlign w:val="center"/>
          </w:tcPr>
          <w:p w14:paraId="3215E0E4" w14:textId="77777777" w:rsidR="0088437F" w:rsidRPr="0088437F" w:rsidRDefault="0088437F" w:rsidP="0088437F">
            <w:pPr>
              <w:tabs>
                <w:tab w:val="left" w:pos="1215"/>
              </w:tabs>
              <w:spacing w:after="0" w:line="276" w:lineRule="auto"/>
              <w:ind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184751,8</w:t>
            </w:r>
          </w:p>
        </w:tc>
        <w:tc>
          <w:tcPr>
            <w:tcW w:w="1563" w:type="dxa"/>
            <w:gridSpan w:val="2"/>
            <w:tcBorders>
              <w:top w:val="nil"/>
              <w:left w:val="nil"/>
              <w:bottom w:val="nil"/>
              <w:right w:val="nil"/>
            </w:tcBorders>
            <w:shd w:val="clear" w:color="auto" w:fill="auto"/>
            <w:vAlign w:val="center"/>
          </w:tcPr>
          <w:p w14:paraId="0C614A85" w14:textId="77777777" w:rsidR="0088437F" w:rsidRPr="0088437F" w:rsidRDefault="0088437F" w:rsidP="0088437F">
            <w:pPr>
              <w:tabs>
                <w:tab w:val="left" w:pos="1215"/>
              </w:tabs>
              <w:spacing w:after="0" w:line="240" w:lineRule="auto"/>
              <w:ind w:left="271" w:right="214" w:hanging="27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215892,4</w:t>
            </w:r>
          </w:p>
        </w:tc>
        <w:tc>
          <w:tcPr>
            <w:tcW w:w="1034" w:type="dxa"/>
            <w:gridSpan w:val="2"/>
            <w:tcBorders>
              <w:top w:val="nil"/>
              <w:left w:val="nil"/>
              <w:bottom w:val="nil"/>
              <w:right w:val="nil"/>
            </w:tcBorders>
            <w:shd w:val="clear" w:color="auto" w:fill="auto"/>
            <w:vAlign w:val="center"/>
          </w:tcPr>
          <w:p w14:paraId="0B7492EE" w14:textId="77777777" w:rsidR="0088437F" w:rsidRPr="0088437F" w:rsidRDefault="0088437F" w:rsidP="0088437F">
            <w:pPr>
              <w:spacing w:after="0" w:line="240"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1,6</w:t>
            </w:r>
          </w:p>
        </w:tc>
        <w:tc>
          <w:tcPr>
            <w:tcW w:w="1275" w:type="dxa"/>
            <w:gridSpan w:val="2"/>
            <w:tcBorders>
              <w:top w:val="nil"/>
              <w:left w:val="nil"/>
              <w:bottom w:val="nil"/>
              <w:right w:val="nil"/>
            </w:tcBorders>
            <w:shd w:val="clear" w:color="auto" w:fill="auto"/>
            <w:vAlign w:val="center"/>
          </w:tcPr>
          <w:p w14:paraId="12357A4C" w14:textId="77777777" w:rsidR="0088437F" w:rsidRPr="0088437F" w:rsidRDefault="0088437F" w:rsidP="0088437F">
            <w:pPr>
              <w:tabs>
                <w:tab w:val="left" w:pos="597"/>
                <w:tab w:val="left" w:pos="1735"/>
              </w:tabs>
              <w:spacing w:after="0" w:line="240" w:lineRule="auto"/>
              <w:ind w:left="-108" w:right="169"/>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1,3</w:t>
            </w:r>
          </w:p>
        </w:tc>
      </w:tr>
      <w:tr w:rsidR="0088437F" w:rsidRPr="0088437F" w14:paraId="11654242" w14:textId="77777777" w:rsidTr="002567FA">
        <w:trPr>
          <w:cantSplit/>
          <w:trHeight w:val="255"/>
          <w:jc w:val="center"/>
        </w:trPr>
        <w:tc>
          <w:tcPr>
            <w:tcW w:w="4290" w:type="dxa"/>
            <w:noWrap/>
            <w:vAlign w:val="bottom"/>
          </w:tcPr>
          <w:p w14:paraId="54F2AF86" w14:textId="77777777" w:rsidR="0088437F" w:rsidRPr="0088437F" w:rsidRDefault="0088437F" w:rsidP="0088437F">
            <w:pPr>
              <w:spacing w:after="0" w:line="240" w:lineRule="auto"/>
              <w:jc w:val="both"/>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eastAsia="ru-RU"/>
              </w:rPr>
              <w:lastRenderedPageBreak/>
              <w:t>Штрафы, пени, санкции, конфискации</w:t>
            </w:r>
          </w:p>
        </w:tc>
        <w:tc>
          <w:tcPr>
            <w:tcW w:w="1519" w:type="dxa"/>
            <w:tcBorders>
              <w:top w:val="nil"/>
              <w:left w:val="nil"/>
              <w:bottom w:val="nil"/>
              <w:right w:val="nil"/>
            </w:tcBorders>
            <w:shd w:val="clear" w:color="auto" w:fill="auto"/>
            <w:noWrap/>
            <w:vAlign w:val="center"/>
          </w:tcPr>
          <w:p w14:paraId="7D4484F6" w14:textId="77777777" w:rsidR="0088437F" w:rsidRPr="0088437F" w:rsidRDefault="0088437F" w:rsidP="0088437F">
            <w:pPr>
              <w:tabs>
                <w:tab w:val="left" w:pos="1215"/>
              </w:tabs>
              <w:spacing w:after="0" w:line="276" w:lineRule="auto"/>
              <w:ind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82,0</w:t>
            </w:r>
          </w:p>
        </w:tc>
        <w:tc>
          <w:tcPr>
            <w:tcW w:w="1563" w:type="dxa"/>
            <w:gridSpan w:val="2"/>
            <w:tcBorders>
              <w:top w:val="nil"/>
              <w:left w:val="nil"/>
              <w:bottom w:val="nil"/>
              <w:right w:val="nil"/>
            </w:tcBorders>
            <w:shd w:val="clear" w:color="auto" w:fill="auto"/>
            <w:vAlign w:val="center"/>
          </w:tcPr>
          <w:p w14:paraId="48ADD70A" w14:textId="77777777" w:rsidR="0088437F" w:rsidRPr="0088437F" w:rsidRDefault="0088437F" w:rsidP="0088437F">
            <w:pPr>
              <w:tabs>
                <w:tab w:val="left" w:pos="1215"/>
              </w:tabs>
              <w:spacing w:after="0" w:line="240" w:lineRule="auto"/>
              <w:ind w:right="21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color w:val="000000"/>
                <w:sz w:val="20"/>
                <w:szCs w:val="20"/>
                <w:lang w:val="ky-KG" w:eastAsia="ru-RU"/>
              </w:rPr>
              <w:t>15,0</w:t>
            </w:r>
          </w:p>
        </w:tc>
        <w:tc>
          <w:tcPr>
            <w:tcW w:w="1034" w:type="dxa"/>
            <w:gridSpan w:val="2"/>
            <w:tcBorders>
              <w:top w:val="nil"/>
              <w:left w:val="nil"/>
              <w:bottom w:val="nil"/>
              <w:right w:val="nil"/>
            </w:tcBorders>
            <w:shd w:val="clear" w:color="auto" w:fill="auto"/>
            <w:vAlign w:val="center"/>
          </w:tcPr>
          <w:p w14:paraId="501F7645"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0,0</w:t>
            </w:r>
          </w:p>
        </w:tc>
        <w:tc>
          <w:tcPr>
            <w:tcW w:w="1275" w:type="dxa"/>
            <w:gridSpan w:val="2"/>
            <w:tcBorders>
              <w:top w:val="nil"/>
              <w:left w:val="nil"/>
              <w:bottom w:val="nil"/>
              <w:right w:val="nil"/>
            </w:tcBorders>
            <w:shd w:val="clear" w:color="auto" w:fill="auto"/>
            <w:vAlign w:val="center"/>
          </w:tcPr>
          <w:p w14:paraId="62091486" w14:textId="77777777" w:rsidR="0088437F" w:rsidRPr="0088437F" w:rsidRDefault="0088437F" w:rsidP="0088437F">
            <w:pPr>
              <w:spacing w:after="0" w:line="240" w:lineRule="auto"/>
              <w:ind w:right="169"/>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0,0</w:t>
            </w:r>
          </w:p>
        </w:tc>
      </w:tr>
      <w:tr w:rsidR="0088437F" w:rsidRPr="0088437F" w14:paraId="2E1D5EBE" w14:textId="77777777" w:rsidTr="002567FA">
        <w:trPr>
          <w:gridAfter w:val="1"/>
          <w:wAfter w:w="42" w:type="dxa"/>
          <w:cantSplit/>
          <w:trHeight w:val="470"/>
          <w:jc w:val="center"/>
        </w:trPr>
        <w:tc>
          <w:tcPr>
            <w:tcW w:w="4290" w:type="dxa"/>
            <w:noWrap/>
            <w:vAlign w:val="bottom"/>
          </w:tcPr>
          <w:p w14:paraId="74AB8ED4" w14:textId="77777777" w:rsidR="0088437F" w:rsidRPr="0088437F" w:rsidRDefault="0088437F" w:rsidP="0088437F">
            <w:pPr>
              <w:spacing w:after="0" w:line="240" w:lineRule="auto"/>
              <w:jc w:val="both"/>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Добровольные трансферты и гранты единицам</w:t>
            </w:r>
          </w:p>
          <w:p w14:paraId="74934556" w14:textId="77777777" w:rsidR="0088437F" w:rsidRPr="0088437F" w:rsidRDefault="0088437F" w:rsidP="0088437F">
            <w:pPr>
              <w:spacing w:after="0" w:line="240" w:lineRule="auto"/>
              <w:jc w:val="both"/>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государственного сектора</w:t>
            </w:r>
          </w:p>
        </w:tc>
        <w:tc>
          <w:tcPr>
            <w:tcW w:w="1519" w:type="dxa"/>
            <w:tcBorders>
              <w:top w:val="nil"/>
              <w:left w:val="nil"/>
              <w:bottom w:val="nil"/>
              <w:right w:val="nil"/>
            </w:tcBorders>
            <w:shd w:val="clear" w:color="auto" w:fill="auto"/>
            <w:noWrap/>
            <w:vAlign w:val="center"/>
          </w:tcPr>
          <w:p w14:paraId="50D7EADA" w14:textId="77777777" w:rsidR="0088437F" w:rsidRPr="0088437F" w:rsidRDefault="0088437F" w:rsidP="0088437F">
            <w:pPr>
              <w:tabs>
                <w:tab w:val="left" w:pos="1215"/>
              </w:tabs>
              <w:spacing w:after="0" w:line="276" w:lineRule="auto"/>
              <w:ind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w:t>
            </w:r>
          </w:p>
        </w:tc>
        <w:tc>
          <w:tcPr>
            <w:tcW w:w="1521" w:type="dxa"/>
            <w:tcBorders>
              <w:top w:val="nil"/>
              <w:left w:val="nil"/>
              <w:right w:val="nil"/>
            </w:tcBorders>
            <w:shd w:val="clear" w:color="auto" w:fill="auto"/>
            <w:vAlign w:val="center"/>
          </w:tcPr>
          <w:p w14:paraId="06599BB8" w14:textId="77777777" w:rsidR="0088437F" w:rsidRPr="0088437F" w:rsidRDefault="0088437F" w:rsidP="0088437F">
            <w:pPr>
              <w:spacing w:after="0" w:line="240" w:lineRule="auto"/>
              <w:ind w:right="112"/>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446822,3</w:t>
            </w:r>
          </w:p>
        </w:tc>
        <w:tc>
          <w:tcPr>
            <w:tcW w:w="1034" w:type="dxa"/>
            <w:gridSpan w:val="2"/>
            <w:tcBorders>
              <w:top w:val="nil"/>
              <w:left w:val="nil"/>
              <w:bottom w:val="nil"/>
              <w:right w:val="nil"/>
            </w:tcBorders>
            <w:shd w:val="clear" w:color="auto" w:fill="auto"/>
            <w:vAlign w:val="center"/>
          </w:tcPr>
          <w:p w14:paraId="36B79240"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w:t>
            </w:r>
          </w:p>
        </w:tc>
        <w:tc>
          <w:tcPr>
            <w:tcW w:w="1275" w:type="dxa"/>
            <w:gridSpan w:val="2"/>
            <w:tcBorders>
              <w:top w:val="nil"/>
              <w:left w:val="nil"/>
              <w:bottom w:val="nil"/>
              <w:right w:val="nil"/>
            </w:tcBorders>
            <w:shd w:val="clear" w:color="auto" w:fill="auto"/>
            <w:vAlign w:val="center"/>
          </w:tcPr>
          <w:p w14:paraId="3B7261C4"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2,6</w:t>
            </w:r>
          </w:p>
        </w:tc>
      </w:tr>
      <w:tr w:rsidR="0088437F" w:rsidRPr="0088437F" w14:paraId="2E1E0F49" w14:textId="77777777" w:rsidTr="002567FA">
        <w:trPr>
          <w:gridAfter w:val="1"/>
          <w:wAfter w:w="42" w:type="dxa"/>
          <w:cantSplit/>
          <w:trHeight w:val="330"/>
          <w:jc w:val="center"/>
        </w:trPr>
        <w:tc>
          <w:tcPr>
            <w:tcW w:w="4290" w:type="dxa"/>
            <w:noWrap/>
            <w:vAlign w:val="bottom"/>
          </w:tcPr>
          <w:p w14:paraId="37C85DE4" w14:textId="77777777" w:rsidR="0088437F" w:rsidRPr="0088437F" w:rsidRDefault="0088437F" w:rsidP="0088437F">
            <w:pPr>
              <w:spacing w:after="0" w:line="240" w:lineRule="auto"/>
              <w:jc w:val="both"/>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Прочие неналоговые доходы</w:t>
            </w:r>
          </w:p>
        </w:tc>
        <w:tc>
          <w:tcPr>
            <w:tcW w:w="1519" w:type="dxa"/>
            <w:tcBorders>
              <w:top w:val="nil"/>
              <w:left w:val="nil"/>
              <w:bottom w:val="nil"/>
              <w:right w:val="nil"/>
            </w:tcBorders>
            <w:shd w:val="clear" w:color="auto" w:fill="auto"/>
            <w:noWrap/>
            <w:vAlign w:val="center"/>
          </w:tcPr>
          <w:p w14:paraId="1CC6B684" w14:textId="77777777" w:rsidR="0088437F" w:rsidRPr="0088437F" w:rsidRDefault="0088437F" w:rsidP="0088437F">
            <w:pPr>
              <w:tabs>
                <w:tab w:val="left" w:pos="1215"/>
              </w:tabs>
              <w:spacing w:after="0" w:line="276" w:lineRule="auto"/>
              <w:ind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18477,1</w:t>
            </w:r>
          </w:p>
        </w:tc>
        <w:tc>
          <w:tcPr>
            <w:tcW w:w="1521" w:type="dxa"/>
            <w:tcBorders>
              <w:top w:val="nil"/>
              <w:left w:val="nil"/>
              <w:right w:val="nil"/>
            </w:tcBorders>
            <w:shd w:val="clear" w:color="auto" w:fill="auto"/>
            <w:vAlign w:val="center"/>
          </w:tcPr>
          <w:p w14:paraId="0E54B2C2" w14:textId="77777777" w:rsidR="0088437F" w:rsidRPr="0088437F" w:rsidRDefault="0088437F" w:rsidP="0088437F">
            <w:pPr>
              <w:spacing w:after="0" w:line="240" w:lineRule="auto"/>
              <w:ind w:right="112"/>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22733,7</w:t>
            </w:r>
          </w:p>
        </w:tc>
        <w:tc>
          <w:tcPr>
            <w:tcW w:w="1034" w:type="dxa"/>
            <w:gridSpan w:val="2"/>
            <w:tcBorders>
              <w:top w:val="nil"/>
              <w:left w:val="nil"/>
              <w:bottom w:val="nil"/>
              <w:right w:val="nil"/>
            </w:tcBorders>
            <w:shd w:val="clear" w:color="auto" w:fill="auto"/>
            <w:vAlign w:val="center"/>
          </w:tcPr>
          <w:p w14:paraId="625A76EB"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0,2</w:t>
            </w:r>
          </w:p>
        </w:tc>
        <w:tc>
          <w:tcPr>
            <w:tcW w:w="1275" w:type="dxa"/>
            <w:gridSpan w:val="2"/>
            <w:tcBorders>
              <w:top w:val="nil"/>
              <w:left w:val="nil"/>
              <w:bottom w:val="nil"/>
              <w:right w:val="nil"/>
            </w:tcBorders>
            <w:shd w:val="clear" w:color="auto" w:fill="auto"/>
            <w:vAlign w:val="center"/>
          </w:tcPr>
          <w:p w14:paraId="43910949" w14:textId="77777777" w:rsidR="0088437F" w:rsidRPr="0088437F" w:rsidRDefault="0088437F" w:rsidP="0088437F">
            <w:pPr>
              <w:spacing w:after="0" w:line="240" w:lineRule="auto"/>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0,1</w:t>
            </w:r>
          </w:p>
        </w:tc>
      </w:tr>
      <w:tr w:rsidR="0088437F" w:rsidRPr="0088437F" w14:paraId="68F48813" w14:textId="77777777" w:rsidTr="002567FA">
        <w:trPr>
          <w:gridAfter w:val="1"/>
          <w:wAfter w:w="42" w:type="dxa"/>
          <w:cantSplit/>
          <w:trHeight w:val="80"/>
          <w:jc w:val="center"/>
        </w:trPr>
        <w:tc>
          <w:tcPr>
            <w:tcW w:w="4290" w:type="dxa"/>
            <w:tcBorders>
              <w:bottom w:val="single" w:sz="4" w:space="0" w:color="auto"/>
            </w:tcBorders>
            <w:noWrap/>
            <w:vAlign w:val="bottom"/>
          </w:tcPr>
          <w:p w14:paraId="523D2E39" w14:textId="77777777" w:rsidR="0088437F" w:rsidRPr="0088437F" w:rsidRDefault="0088437F" w:rsidP="0088437F">
            <w:pPr>
              <w:spacing w:after="0" w:line="240" w:lineRule="auto"/>
              <w:ind w:leftChars="10" w:left="130" w:hangingChars="54" w:hanging="108"/>
              <w:jc w:val="both"/>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bCs/>
                <w:color w:val="000000"/>
                <w:sz w:val="20"/>
                <w:szCs w:val="20"/>
                <w:lang w:eastAsia="ru-RU"/>
              </w:rPr>
              <w:t>Доходы</w:t>
            </w:r>
            <w:r w:rsidRPr="0088437F">
              <w:rPr>
                <w:rFonts w:ascii="Times New Roman" w:eastAsia="Times New Roman" w:hAnsi="Times New Roman" w:cs="Times New Roman"/>
                <w:b/>
                <w:color w:val="000000"/>
                <w:sz w:val="20"/>
                <w:szCs w:val="20"/>
                <w:lang w:eastAsia="ru-RU"/>
              </w:rPr>
              <w:t xml:space="preserve"> от продажи нефинансовых активов</w:t>
            </w:r>
          </w:p>
        </w:tc>
        <w:tc>
          <w:tcPr>
            <w:tcW w:w="1519" w:type="dxa"/>
            <w:tcBorders>
              <w:top w:val="nil"/>
              <w:left w:val="nil"/>
              <w:bottom w:val="single" w:sz="8" w:space="0" w:color="auto"/>
              <w:right w:val="nil"/>
            </w:tcBorders>
            <w:shd w:val="clear" w:color="auto" w:fill="auto"/>
            <w:noWrap/>
            <w:vAlign w:val="center"/>
          </w:tcPr>
          <w:p w14:paraId="10231E39" w14:textId="77777777" w:rsidR="0088437F" w:rsidRPr="0088437F" w:rsidRDefault="0088437F" w:rsidP="0088437F">
            <w:pPr>
              <w:spacing w:after="0" w:line="240" w:lineRule="auto"/>
              <w:ind w:left="-74"/>
              <w:jc w:val="center"/>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 xml:space="preserve">        13852,3</w:t>
            </w:r>
          </w:p>
        </w:tc>
        <w:tc>
          <w:tcPr>
            <w:tcW w:w="1521" w:type="dxa"/>
            <w:tcBorders>
              <w:left w:val="nil"/>
              <w:bottom w:val="single" w:sz="8" w:space="0" w:color="auto"/>
              <w:right w:val="nil"/>
            </w:tcBorders>
            <w:shd w:val="clear" w:color="auto" w:fill="auto"/>
            <w:vAlign w:val="center"/>
          </w:tcPr>
          <w:p w14:paraId="2E4B1832" w14:textId="77777777" w:rsidR="0088437F" w:rsidRPr="0088437F" w:rsidRDefault="0088437F" w:rsidP="0088437F">
            <w:pPr>
              <w:spacing w:after="0" w:line="240" w:lineRule="auto"/>
              <w:ind w:left="-74" w:right="112"/>
              <w:jc w:val="center"/>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 xml:space="preserve">           6250,7</w:t>
            </w:r>
          </w:p>
        </w:tc>
        <w:tc>
          <w:tcPr>
            <w:tcW w:w="1034" w:type="dxa"/>
            <w:gridSpan w:val="2"/>
            <w:tcBorders>
              <w:top w:val="nil"/>
              <w:left w:val="nil"/>
              <w:bottom w:val="single" w:sz="8" w:space="0" w:color="auto"/>
              <w:right w:val="nil"/>
            </w:tcBorders>
            <w:shd w:val="clear" w:color="auto" w:fill="auto"/>
            <w:noWrap/>
            <w:vAlign w:val="center"/>
          </w:tcPr>
          <w:p w14:paraId="11EC0571" w14:textId="77777777" w:rsidR="0088437F" w:rsidRPr="0088437F" w:rsidRDefault="0088437F" w:rsidP="0088437F">
            <w:pPr>
              <w:tabs>
                <w:tab w:val="left" w:pos="1735"/>
              </w:tabs>
              <w:spacing w:after="0" w:line="240" w:lineRule="auto"/>
              <w:ind w:left="-108" w:right="170"/>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 xml:space="preserve">    0,1</w:t>
            </w:r>
          </w:p>
        </w:tc>
        <w:tc>
          <w:tcPr>
            <w:tcW w:w="1275" w:type="dxa"/>
            <w:gridSpan w:val="2"/>
            <w:tcBorders>
              <w:top w:val="nil"/>
              <w:left w:val="nil"/>
              <w:bottom w:val="single" w:sz="8" w:space="0" w:color="auto"/>
              <w:right w:val="nil"/>
            </w:tcBorders>
            <w:shd w:val="clear" w:color="auto" w:fill="auto"/>
            <w:vAlign w:val="center"/>
          </w:tcPr>
          <w:p w14:paraId="26997A46" w14:textId="77777777" w:rsidR="0088437F" w:rsidRPr="0088437F" w:rsidRDefault="0088437F" w:rsidP="0088437F">
            <w:pPr>
              <w:tabs>
                <w:tab w:val="left" w:pos="739"/>
                <w:tab w:val="left" w:pos="1735"/>
              </w:tabs>
              <w:spacing w:after="0" w:line="240" w:lineRule="auto"/>
              <w:ind w:left="-108"/>
              <w:jc w:val="center"/>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 xml:space="preserve">           0,1</w:t>
            </w:r>
          </w:p>
        </w:tc>
      </w:tr>
      <w:bookmarkEnd w:id="51"/>
    </w:tbl>
    <w:p w14:paraId="08152709" w14:textId="77777777" w:rsidR="0088437F" w:rsidRPr="0088437F" w:rsidRDefault="0088437F" w:rsidP="0088437F">
      <w:pPr>
        <w:spacing w:after="0" w:line="264" w:lineRule="auto"/>
        <w:ind w:left="1446" w:hanging="1304"/>
        <w:jc w:val="right"/>
        <w:rPr>
          <w:rFonts w:ascii="Times New Roman" w:eastAsia="Times New Roman" w:hAnsi="Times New Roman" w:cs="Times New Roman"/>
          <w:b/>
          <w:color w:val="000000"/>
          <w:sz w:val="24"/>
          <w:szCs w:val="24"/>
          <w:lang w:val="ky-KG" w:eastAsia="ru-RU"/>
        </w:rPr>
      </w:pPr>
    </w:p>
    <w:p w14:paraId="2E87277D" w14:textId="77777777" w:rsidR="0088437F" w:rsidRPr="0088437F" w:rsidRDefault="0088437F" w:rsidP="0088437F">
      <w:pPr>
        <w:spacing w:after="0" w:line="264" w:lineRule="auto"/>
        <w:ind w:left="1446" w:hanging="1304"/>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b/>
          <w:color w:val="000000"/>
          <w:sz w:val="24"/>
          <w:szCs w:val="24"/>
          <w:lang w:eastAsia="ru-RU"/>
        </w:rPr>
        <w:t xml:space="preserve">Таблица </w:t>
      </w:r>
      <w:r w:rsidRPr="0088437F">
        <w:rPr>
          <w:rFonts w:ascii="Times New Roman" w:eastAsia="Times New Roman" w:hAnsi="Times New Roman" w:cs="Times New Roman"/>
          <w:b/>
          <w:color w:val="000000"/>
          <w:sz w:val="24"/>
          <w:szCs w:val="24"/>
          <w:lang w:val="ky-KG" w:eastAsia="ru-RU"/>
        </w:rPr>
        <w:t>53</w:t>
      </w:r>
      <w:r w:rsidRPr="0088437F">
        <w:rPr>
          <w:rFonts w:ascii="Times New Roman" w:eastAsia="Times New Roman" w:hAnsi="Times New Roman" w:cs="Times New Roman"/>
          <w:b/>
          <w:color w:val="000000"/>
          <w:sz w:val="24"/>
          <w:szCs w:val="24"/>
          <w:lang w:eastAsia="ru-RU"/>
        </w:rPr>
        <w:t>: Структура доходов местного бюджета по территории в январе-</w:t>
      </w:r>
      <w:proofErr w:type="spellStart"/>
      <w:r w:rsidRPr="0088437F">
        <w:rPr>
          <w:rFonts w:ascii="Times New Roman" w:eastAsia="Times New Roman" w:hAnsi="Times New Roman" w:cs="Times New Roman"/>
          <w:b/>
          <w:color w:val="000000"/>
          <w:sz w:val="24"/>
          <w:szCs w:val="24"/>
          <w:lang w:eastAsia="ru-RU"/>
        </w:rPr>
        <w:t>ию</w:t>
      </w:r>
      <w:proofErr w:type="spellEnd"/>
      <w:r w:rsidRPr="0088437F">
        <w:rPr>
          <w:rFonts w:ascii="Times New Roman" w:eastAsia="Times New Roman" w:hAnsi="Times New Roman" w:cs="Times New Roman"/>
          <w:b/>
          <w:color w:val="000000"/>
          <w:sz w:val="24"/>
          <w:szCs w:val="24"/>
          <w:lang w:val="ky-KG" w:eastAsia="ru-RU"/>
        </w:rPr>
        <w:t>л</w:t>
      </w:r>
      <w:r w:rsidRPr="0088437F">
        <w:rPr>
          <w:rFonts w:ascii="Times New Roman" w:eastAsia="Times New Roman" w:hAnsi="Times New Roman" w:cs="Times New Roman"/>
          <w:b/>
          <w:color w:val="000000"/>
          <w:sz w:val="24"/>
          <w:szCs w:val="24"/>
          <w:lang w:eastAsia="ru-RU"/>
        </w:rPr>
        <w:t>е</w:t>
      </w:r>
    </w:p>
    <w:tbl>
      <w:tblPr>
        <w:tblW w:w="9639" w:type="dxa"/>
        <w:tblInd w:w="108" w:type="dxa"/>
        <w:tblLayout w:type="fixed"/>
        <w:tblLook w:val="04A0" w:firstRow="1" w:lastRow="0" w:firstColumn="1" w:lastColumn="0" w:noHBand="0" w:noVBand="1"/>
      </w:tblPr>
      <w:tblGrid>
        <w:gridCol w:w="4257"/>
        <w:gridCol w:w="1507"/>
        <w:gridCol w:w="1749"/>
        <w:gridCol w:w="1097"/>
        <w:gridCol w:w="1029"/>
      </w:tblGrid>
      <w:tr w:rsidR="0088437F" w:rsidRPr="0088437F" w14:paraId="25301B90" w14:textId="77777777" w:rsidTr="002567FA">
        <w:trPr>
          <w:trHeight w:val="417"/>
          <w:tblHeader/>
        </w:trPr>
        <w:tc>
          <w:tcPr>
            <w:tcW w:w="4257" w:type="dxa"/>
            <w:vMerge w:val="restart"/>
            <w:tcBorders>
              <w:top w:val="single" w:sz="8" w:space="0" w:color="auto"/>
              <w:left w:val="nil"/>
              <w:bottom w:val="single" w:sz="12" w:space="0" w:color="auto"/>
              <w:right w:val="nil"/>
            </w:tcBorders>
            <w:noWrap/>
            <w:vAlign w:val="center"/>
          </w:tcPr>
          <w:p w14:paraId="1202A820"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w:t>
            </w:r>
          </w:p>
        </w:tc>
        <w:tc>
          <w:tcPr>
            <w:tcW w:w="3256" w:type="dxa"/>
            <w:gridSpan w:val="2"/>
            <w:tcBorders>
              <w:top w:val="single" w:sz="8" w:space="0" w:color="auto"/>
              <w:left w:val="nil"/>
              <w:bottom w:val="single" w:sz="4" w:space="0" w:color="auto"/>
              <w:right w:val="nil"/>
            </w:tcBorders>
            <w:noWrap/>
          </w:tcPr>
          <w:p w14:paraId="0AF89291"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Тысяч сомов</w:t>
            </w:r>
          </w:p>
        </w:tc>
        <w:tc>
          <w:tcPr>
            <w:tcW w:w="2126" w:type="dxa"/>
            <w:gridSpan w:val="2"/>
            <w:tcBorders>
              <w:top w:val="single" w:sz="8" w:space="0" w:color="auto"/>
              <w:left w:val="nil"/>
              <w:bottom w:val="single" w:sz="4" w:space="0" w:color="auto"/>
              <w:right w:val="nil"/>
            </w:tcBorders>
            <w:noWrap/>
            <w:vAlign w:val="bottom"/>
          </w:tcPr>
          <w:p w14:paraId="7D1B8E54"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 xml:space="preserve">В процентах к </w:t>
            </w:r>
            <w:r w:rsidRPr="0088437F">
              <w:rPr>
                <w:rFonts w:ascii="Times New Roman" w:eastAsia="Times New Roman" w:hAnsi="Times New Roman" w:cs="Times New Roman"/>
                <w:b/>
                <w:bCs/>
                <w:color w:val="000000"/>
                <w:sz w:val="20"/>
                <w:szCs w:val="20"/>
                <w:lang w:eastAsia="ru-RU"/>
              </w:rPr>
              <w:br/>
              <w:t>итогу</w:t>
            </w:r>
          </w:p>
        </w:tc>
      </w:tr>
      <w:tr w:rsidR="0088437F" w:rsidRPr="0088437F" w14:paraId="44B188A8" w14:textId="77777777" w:rsidTr="002567FA">
        <w:trPr>
          <w:trHeight w:val="208"/>
          <w:tblHeader/>
        </w:trPr>
        <w:tc>
          <w:tcPr>
            <w:tcW w:w="4257" w:type="dxa"/>
            <w:vMerge/>
            <w:tcBorders>
              <w:top w:val="single" w:sz="12" w:space="0" w:color="auto"/>
              <w:left w:val="nil"/>
              <w:bottom w:val="single" w:sz="8" w:space="0" w:color="auto"/>
              <w:right w:val="nil"/>
            </w:tcBorders>
            <w:vAlign w:val="center"/>
          </w:tcPr>
          <w:p w14:paraId="419E1E48"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eastAsia="ru-RU"/>
              </w:rPr>
            </w:pPr>
          </w:p>
        </w:tc>
        <w:tc>
          <w:tcPr>
            <w:tcW w:w="1507" w:type="dxa"/>
            <w:tcBorders>
              <w:top w:val="single" w:sz="4" w:space="0" w:color="auto"/>
              <w:left w:val="nil"/>
              <w:bottom w:val="single" w:sz="8" w:space="0" w:color="auto"/>
              <w:right w:val="nil"/>
            </w:tcBorders>
            <w:noWrap/>
            <w:vAlign w:val="bottom"/>
          </w:tcPr>
          <w:p w14:paraId="69FC881F" w14:textId="77777777" w:rsidR="0088437F" w:rsidRPr="0088437F" w:rsidRDefault="0088437F" w:rsidP="0088437F">
            <w:pPr>
              <w:spacing w:after="0" w:line="240" w:lineRule="auto"/>
              <w:ind w:right="-105"/>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eastAsia="ru-RU"/>
              </w:rPr>
              <w:t>202</w:t>
            </w:r>
            <w:r w:rsidRPr="0088437F">
              <w:rPr>
                <w:rFonts w:ascii="Times New Roman" w:eastAsia="Times New Roman" w:hAnsi="Times New Roman" w:cs="Times New Roman"/>
                <w:b/>
                <w:bCs/>
                <w:color w:val="000000"/>
                <w:sz w:val="20"/>
                <w:szCs w:val="20"/>
                <w:lang w:val="ky-KG" w:eastAsia="ru-RU"/>
              </w:rPr>
              <w:t>3</w:t>
            </w:r>
          </w:p>
        </w:tc>
        <w:tc>
          <w:tcPr>
            <w:tcW w:w="1749" w:type="dxa"/>
            <w:tcBorders>
              <w:top w:val="single" w:sz="4" w:space="0" w:color="auto"/>
              <w:left w:val="nil"/>
              <w:bottom w:val="single" w:sz="8" w:space="0" w:color="auto"/>
              <w:right w:val="nil"/>
            </w:tcBorders>
            <w:vAlign w:val="bottom"/>
          </w:tcPr>
          <w:p w14:paraId="17FEF08B" w14:textId="77777777" w:rsidR="0088437F" w:rsidRPr="0088437F" w:rsidRDefault="0088437F" w:rsidP="0088437F">
            <w:pPr>
              <w:spacing w:after="0" w:line="240" w:lineRule="auto"/>
              <w:ind w:right="-104"/>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2024</w:t>
            </w:r>
          </w:p>
        </w:tc>
        <w:tc>
          <w:tcPr>
            <w:tcW w:w="1097" w:type="dxa"/>
            <w:tcBorders>
              <w:top w:val="single" w:sz="4" w:space="0" w:color="auto"/>
              <w:left w:val="nil"/>
              <w:bottom w:val="single" w:sz="8" w:space="0" w:color="auto"/>
              <w:right w:val="nil"/>
            </w:tcBorders>
            <w:noWrap/>
            <w:vAlign w:val="bottom"/>
          </w:tcPr>
          <w:p w14:paraId="2A5ED1D3" w14:textId="77777777" w:rsidR="0088437F" w:rsidRPr="0088437F" w:rsidRDefault="0088437F" w:rsidP="0088437F">
            <w:pPr>
              <w:spacing w:after="0" w:line="240" w:lineRule="auto"/>
              <w:ind w:right="-105"/>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2023</w:t>
            </w:r>
          </w:p>
        </w:tc>
        <w:tc>
          <w:tcPr>
            <w:tcW w:w="1029" w:type="dxa"/>
            <w:tcBorders>
              <w:top w:val="single" w:sz="4" w:space="0" w:color="auto"/>
              <w:left w:val="nil"/>
              <w:bottom w:val="single" w:sz="8" w:space="0" w:color="auto"/>
              <w:right w:val="nil"/>
            </w:tcBorders>
            <w:vAlign w:val="bottom"/>
          </w:tcPr>
          <w:p w14:paraId="12A45084" w14:textId="77777777" w:rsidR="0088437F" w:rsidRPr="0088437F" w:rsidRDefault="0088437F" w:rsidP="0088437F">
            <w:pPr>
              <w:spacing w:after="0" w:line="240" w:lineRule="auto"/>
              <w:ind w:right="-105"/>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2024</w:t>
            </w:r>
          </w:p>
        </w:tc>
      </w:tr>
      <w:tr w:rsidR="0088437F" w:rsidRPr="0088437F" w14:paraId="709F0003" w14:textId="77777777" w:rsidTr="002567FA">
        <w:trPr>
          <w:trHeight w:val="402"/>
        </w:trPr>
        <w:tc>
          <w:tcPr>
            <w:tcW w:w="4257" w:type="dxa"/>
            <w:tcBorders>
              <w:top w:val="single" w:sz="8" w:space="0" w:color="auto"/>
              <w:left w:val="nil"/>
              <w:bottom w:val="nil"/>
              <w:right w:val="nil"/>
            </w:tcBorders>
            <w:noWrap/>
            <w:vAlign w:val="bottom"/>
          </w:tcPr>
          <w:p w14:paraId="69D4716A" w14:textId="77777777" w:rsidR="0088437F" w:rsidRPr="0088437F" w:rsidRDefault="0088437F" w:rsidP="0088437F">
            <w:pPr>
              <w:spacing w:after="0" w:line="240" w:lineRule="auto"/>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ДОХОДЫ ВСЕГО</w:t>
            </w:r>
          </w:p>
        </w:tc>
        <w:tc>
          <w:tcPr>
            <w:tcW w:w="1507" w:type="dxa"/>
            <w:tcBorders>
              <w:top w:val="single" w:sz="8" w:space="0" w:color="auto"/>
              <w:left w:val="nil"/>
              <w:bottom w:val="nil"/>
              <w:right w:val="nil"/>
            </w:tcBorders>
            <w:noWrap/>
            <w:vAlign w:val="bottom"/>
          </w:tcPr>
          <w:p w14:paraId="160FEE4A" w14:textId="77777777" w:rsidR="0088437F" w:rsidRPr="0088437F" w:rsidRDefault="0088437F" w:rsidP="0088437F">
            <w:pPr>
              <w:spacing w:after="0" w:line="240" w:lineRule="auto"/>
              <w:ind w:right="17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11669060,3</w:t>
            </w:r>
          </w:p>
        </w:tc>
        <w:tc>
          <w:tcPr>
            <w:tcW w:w="1749" w:type="dxa"/>
            <w:tcBorders>
              <w:top w:val="single" w:sz="8" w:space="0" w:color="auto"/>
              <w:left w:val="nil"/>
              <w:bottom w:val="nil"/>
              <w:right w:val="nil"/>
            </w:tcBorders>
            <w:vAlign w:val="bottom"/>
          </w:tcPr>
          <w:p w14:paraId="7C354D3E" w14:textId="77777777" w:rsidR="0088437F" w:rsidRPr="0088437F" w:rsidRDefault="0088437F" w:rsidP="0088437F">
            <w:pPr>
              <w:spacing w:after="0" w:line="240" w:lineRule="auto"/>
              <w:ind w:right="17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17043915,5</w:t>
            </w:r>
          </w:p>
        </w:tc>
        <w:tc>
          <w:tcPr>
            <w:tcW w:w="1097" w:type="dxa"/>
            <w:tcBorders>
              <w:top w:val="single" w:sz="8" w:space="0" w:color="auto"/>
              <w:left w:val="nil"/>
              <w:bottom w:val="nil"/>
              <w:right w:val="nil"/>
            </w:tcBorders>
            <w:noWrap/>
            <w:vAlign w:val="bottom"/>
          </w:tcPr>
          <w:p w14:paraId="23E144DA" w14:textId="77777777" w:rsidR="0088437F" w:rsidRPr="0088437F" w:rsidRDefault="0088437F" w:rsidP="0088437F">
            <w:pPr>
              <w:spacing w:after="0" w:line="240" w:lineRule="auto"/>
              <w:ind w:right="176"/>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 xml:space="preserve">    100,0</w:t>
            </w:r>
          </w:p>
        </w:tc>
        <w:tc>
          <w:tcPr>
            <w:tcW w:w="1029" w:type="dxa"/>
            <w:tcBorders>
              <w:top w:val="single" w:sz="8" w:space="0" w:color="auto"/>
              <w:left w:val="nil"/>
              <w:bottom w:val="nil"/>
              <w:right w:val="nil"/>
            </w:tcBorders>
            <w:vAlign w:val="bottom"/>
          </w:tcPr>
          <w:p w14:paraId="141B2675" w14:textId="77777777" w:rsidR="0088437F" w:rsidRPr="0088437F" w:rsidRDefault="0088437F" w:rsidP="0088437F">
            <w:pPr>
              <w:spacing w:after="0" w:line="240" w:lineRule="auto"/>
              <w:ind w:right="176"/>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100,0</w:t>
            </w:r>
          </w:p>
        </w:tc>
      </w:tr>
      <w:tr w:rsidR="0088437F" w:rsidRPr="0088437F" w14:paraId="2BB6F496" w14:textId="77777777" w:rsidTr="002567FA">
        <w:trPr>
          <w:trHeight w:val="81"/>
        </w:trPr>
        <w:tc>
          <w:tcPr>
            <w:tcW w:w="4257" w:type="dxa"/>
            <w:noWrap/>
            <w:vAlign w:val="bottom"/>
          </w:tcPr>
          <w:p w14:paraId="1ED0650F" w14:textId="77777777" w:rsidR="0088437F" w:rsidRPr="0088437F" w:rsidRDefault="0088437F" w:rsidP="0088437F">
            <w:pPr>
              <w:spacing w:after="0" w:line="240" w:lineRule="auto"/>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val="ky-KG" w:eastAsia="ru-RU"/>
              </w:rPr>
              <w:t xml:space="preserve"> </w:t>
            </w:r>
            <w:r w:rsidRPr="0088437F">
              <w:rPr>
                <w:rFonts w:ascii="Times New Roman" w:eastAsia="Times New Roman" w:hAnsi="Times New Roman" w:cs="Times New Roman"/>
                <w:b/>
                <w:bCs/>
                <w:color w:val="000000"/>
                <w:sz w:val="20"/>
                <w:szCs w:val="20"/>
                <w:lang w:eastAsia="ru-RU"/>
              </w:rPr>
              <w:t>Доходы от операционной деятельности</w:t>
            </w:r>
          </w:p>
        </w:tc>
        <w:tc>
          <w:tcPr>
            <w:tcW w:w="1507" w:type="dxa"/>
            <w:noWrap/>
            <w:vAlign w:val="bottom"/>
          </w:tcPr>
          <w:p w14:paraId="3BC1AE91" w14:textId="77777777" w:rsidR="0088437F" w:rsidRPr="0088437F" w:rsidRDefault="0088437F" w:rsidP="0088437F">
            <w:pPr>
              <w:spacing w:after="0" w:line="240" w:lineRule="auto"/>
              <w:ind w:right="17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11655208,0</w:t>
            </w:r>
          </w:p>
        </w:tc>
        <w:tc>
          <w:tcPr>
            <w:tcW w:w="1749" w:type="dxa"/>
            <w:vAlign w:val="bottom"/>
          </w:tcPr>
          <w:p w14:paraId="1052BA69" w14:textId="77777777" w:rsidR="0088437F" w:rsidRPr="0088437F" w:rsidRDefault="0088437F" w:rsidP="0088437F">
            <w:pPr>
              <w:spacing w:after="0" w:line="240" w:lineRule="auto"/>
              <w:ind w:right="17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17037664,8</w:t>
            </w:r>
          </w:p>
        </w:tc>
        <w:tc>
          <w:tcPr>
            <w:tcW w:w="1097" w:type="dxa"/>
            <w:noWrap/>
            <w:vAlign w:val="bottom"/>
          </w:tcPr>
          <w:p w14:paraId="50C5F76E" w14:textId="77777777" w:rsidR="0088437F" w:rsidRPr="0088437F" w:rsidRDefault="0088437F" w:rsidP="0088437F">
            <w:pPr>
              <w:spacing w:after="0" w:line="240" w:lineRule="auto"/>
              <w:ind w:right="176"/>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 xml:space="preserve">    100,0</w:t>
            </w:r>
          </w:p>
        </w:tc>
        <w:tc>
          <w:tcPr>
            <w:tcW w:w="1029" w:type="dxa"/>
            <w:vAlign w:val="bottom"/>
          </w:tcPr>
          <w:p w14:paraId="55B21405" w14:textId="77777777" w:rsidR="0088437F" w:rsidRPr="0088437F" w:rsidRDefault="0088437F" w:rsidP="0088437F">
            <w:pPr>
              <w:spacing w:after="0" w:line="240" w:lineRule="auto"/>
              <w:ind w:right="176"/>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100,0</w:t>
            </w:r>
          </w:p>
        </w:tc>
      </w:tr>
      <w:tr w:rsidR="0088437F" w:rsidRPr="0088437F" w14:paraId="2BDCDCEB" w14:textId="77777777" w:rsidTr="002567FA">
        <w:trPr>
          <w:trHeight w:val="81"/>
        </w:trPr>
        <w:tc>
          <w:tcPr>
            <w:tcW w:w="4257" w:type="dxa"/>
            <w:noWrap/>
            <w:vAlign w:val="bottom"/>
          </w:tcPr>
          <w:p w14:paraId="24D1E022" w14:textId="77777777" w:rsidR="0088437F" w:rsidRPr="0088437F" w:rsidRDefault="0088437F" w:rsidP="0088437F">
            <w:pPr>
              <w:spacing w:after="0" w:line="240" w:lineRule="auto"/>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val="ky-KG" w:eastAsia="ru-RU"/>
              </w:rPr>
              <w:t xml:space="preserve">        </w:t>
            </w:r>
            <w:r w:rsidRPr="0088437F">
              <w:rPr>
                <w:rFonts w:ascii="Times New Roman" w:eastAsia="Times New Roman" w:hAnsi="Times New Roman" w:cs="Times New Roman"/>
                <w:bCs/>
                <w:color w:val="000000"/>
                <w:sz w:val="20"/>
                <w:szCs w:val="20"/>
                <w:lang w:eastAsia="ru-RU"/>
              </w:rPr>
              <w:t>г. Бишкек</w:t>
            </w:r>
          </w:p>
        </w:tc>
        <w:tc>
          <w:tcPr>
            <w:tcW w:w="1507" w:type="dxa"/>
            <w:noWrap/>
            <w:vAlign w:val="bottom"/>
          </w:tcPr>
          <w:p w14:paraId="22903053" w14:textId="77777777" w:rsidR="0088437F" w:rsidRPr="0088437F" w:rsidRDefault="0088437F" w:rsidP="0088437F">
            <w:pPr>
              <w:spacing w:after="0" w:line="240" w:lineRule="auto"/>
              <w:ind w:right="18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4111000,3</w:t>
            </w:r>
          </w:p>
        </w:tc>
        <w:tc>
          <w:tcPr>
            <w:tcW w:w="1749" w:type="dxa"/>
            <w:vAlign w:val="bottom"/>
          </w:tcPr>
          <w:p w14:paraId="109AADEE" w14:textId="77777777" w:rsidR="0088437F" w:rsidRPr="0088437F" w:rsidRDefault="0088437F" w:rsidP="0088437F">
            <w:pPr>
              <w:spacing w:after="0" w:line="240" w:lineRule="auto"/>
              <w:ind w:right="18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8245084,0</w:t>
            </w:r>
          </w:p>
        </w:tc>
        <w:tc>
          <w:tcPr>
            <w:tcW w:w="1097" w:type="dxa"/>
            <w:noWrap/>
            <w:vAlign w:val="bottom"/>
          </w:tcPr>
          <w:p w14:paraId="190F4BC5" w14:textId="77777777" w:rsidR="0088437F" w:rsidRPr="0088437F" w:rsidRDefault="0088437F" w:rsidP="0088437F">
            <w:pPr>
              <w:spacing w:after="0" w:line="240" w:lineRule="auto"/>
              <w:ind w:right="24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35,2</w:t>
            </w:r>
          </w:p>
        </w:tc>
        <w:tc>
          <w:tcPr>
            <w:tcW w:w="1029" w:type="dxa"/>
            <w:vAlign w:val="bottom"/>
          </w:tcPr>
          <w:p w14:paraId="7ADA82E7" w14:textId="77777777" w:rsidR="0088437F" w:rsidRPr="0088437F" w:rsidRDefault="0088437F" w:rsidP="0088437F">
            <w:pPr>
              <w:spacing w:after="0" w:line="240" w:lineRule="auto"/>
              <w:ind w:right="240"/>
              <w:jc w:val="center"/>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 xml:space="preserve">    48,4</w:t>
            </w:r>
          </w:p>
        </w:tc>
      </w:tr>
      <w:tr w:rsidR="0088437F" w:rsidRPr="0088437F" w14:paraId="6DAEA023" w14:textId="77777777" w:rsidTr="002567FA">
        <w:trPr>
          <w:trHeight w:val="81"/>
        </w:trPr>
        <w:tc>
          <w:tcPr>
            <w:tcW w:w="4257" w:type="dxa"/>
            <w:noWrap/>
            <w:vAlign w:val="bottom"/>
          </w:tcPr>
          <w:p w14:paraId="5313E6BB" w14:textId="77777777" w:rsidR="0088437F" w:rsidRPr="0088437F" w:rsidRDefault="0088437F" w:rsidP="0088437F">
            <w:pPr>
              <w:spacing w:after="0" w:line="240" w:lineRule="auto"/>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val="ky-KG" w:eastAsia="ru-RU"/>
              </w:rPr>
              <w:t xml:space="preserve">        </w:t>
            </w:r>
            <w:r w:rsidRPr="0088437F">
              <w:rPr>
                <w:rFonts w:ascii="Times New Roman" w:eastAsia="Times New Roman" w:hAnsi="Times New Roman" w:cs="Times New Roman"/>
                <w:bCs/>
                <w:color w:val="000000"/>
                <w:sz w:val="20"/>
                <w:szCs w:val="20"/>
                <w:lang w:eastAsia="ru-RU"/>
              </w:rPr>
              <w:t>Ленинский</w:t>
            </w:r>
          </w:p>
        </w:tc>
        <w:tc>
          <w:tcPr>
            <w:tcW w:w="1507" w:type="dxa"/>
            <w:noWrap/>
            <w:vAlign w:val="bottom"/>
          </w:tcPr>
          <w:p w14:paraId="3D877916" w14:textId="77777777" w:rsidR="0088437F" w:rsidRPr="0088437F" w:rsidRDefault="0088437F" w:rsidP="0088437F">
            <w:pPr>
              <w:spacing w:after="0" w:line="240" w:lineRule="auto"/>
              <w:ind w:right="18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1544040,2</w:t>
            </w:r>
          </w:p>
        </w:tc>
        <w:tc>
          <w:tcPr>
            <w:tcW w:w="1749" w:type="dxa"/>
            <w:vAlign w:val="bottom"/>
          </w:tcPr>
          <w:p w14:paraId="113D2314" w14:textId="77777777" w:rsidR="0088437F" w:rsidRPr="0088437F" w:rsidRDefault="0088437F" w:rsidP="0088437F">
            <w:pPr>
              <w:spacing w:after="0" w:line="240" w:lineRule="auto"/>
              <w:ind w:right="18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1911626,0</w:t>
            </w:r>
          </w:p>
        </w:tc>
        <w:tc>
          <w:tcPr>
            <w:tcW w:w="1097" w:type="dxa"/>
            <w:noWrap/>
            <w:vAlign w:val="bottom"/>
          </w:tcPr>
          <w:p w14:paraId="717760D2" w14:textId="77777777" w:rsidR="0088437F" w:rsidRPr="0088437F" w:rsidRDefault="0088437F" w:rsidP="0088437F">
            <w:pPr>
              <w:spacing w:after="0" w:line="240" w:lineRule="auto"/>
              <w:ind w:right="24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13,3</w:t>
            </w:r>
          </w:p>
        </w:tc>
        <w:tc>
          <w:tcPr>
            <w:tcW w:w="1029" w:type="dxa"/>
            <w:vAlign w:val="bottom"/>
          </w:tcPr>
          <w:p w14:paraId="0BCA5F17" w14:textId="77777777" w:rsidR="0088437F" w:rsidRPr="0088437F" w:rsidRDefault="0088437F" w:rsidP="0088437F">
            <w:pPr>
              <w:spacing w:after="0" w:line="240" w:lineRule="auto"/>
              <w:ind w:right="27"/>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 xml:space="preserve">    11,2</w:t>
            </w:r>
          </w:p>
        </w:tc>
      </w:tr>
      <w:tr w:rsidR="0088437F" w:rsidRPr="0088437F" w14:paraId="059231DF" w14:textId="77777777" w:rsidTr="002567FA">
        <w:trPr>
          <w:trHeight w:val="81"/>
        </w:trPr>
        <w:tc>
          <w:tcPr>
            <w:tcW w:w="4257" w:type="dxa"/>
            <w:noWrap/>
            <w:vAlign w:val="bottom"/>
          </w:tcPr>
          <w:p w14:paraId="5F42540D" w14:textId="77777777" w:rsidR="0088437F" w:rsidRPr="0088437F" w:rsidRDefault="0088437F" w:rsidP="0088437F">
            <w:pPr>
              <w:spacing w:after="0" w:line="240" w:lineRule="auto"/>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val="ky-KG" w:eastAsia="ru-RU"/>
              </w:rPr>
              <w:t xml:space="preserve">        </w:t>
            </w:r>
            <w:r w:rsidRPr="0088437F">
              <w:rPr>
                <w:rFonts w:ascii="Times New Roman" w:eastAsia="Times New Roman" w:hAnsi="Times New Roman" w:cs="Times New Roman"/>
                <w:bCs/>
                <w:color w:val="000000"/>
                <w:sz w:val="20"/>
                <w:szCs w:val="20"/>
                <w:lang w:eastAsia="ru-RU"/>
              </w:rPr>
              <w:t>Октябрьский</w:t>
            </w:r>
          </w:p>
        </w:tc>
        <w:tc>
          <w:tcPr>
            <w:tcW w:w="1507" w:type="dxa"/>
            <w:noWrap/>
            <w:vAlign w:val="bottom"/>
          </w:tcPr>
          <w:p w14:paraId="0E9F61F3" w14:textId="77777777" w:rsidR="0088437F" w:rsidRPr="0088437F" w:rsidRDefault="0088437F" w:rsidP="0088437F">
            <w:pPr>
              <w:spacing w:after="0" w:line="240" w:lineRule="auto"/>
              <w:ind w:right="18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1747141,4</w:t>
            </w:r>
          </w:p>
        </w:tc>
        <w:tc>
          <w:tcPr>
            <w:tcW w:w="1749" w:type="dxa"/>
            <w:vAlign w:val="bottom"/>
          </w:tcPr>
          <w:p w14:paraId="137D57FC" w14:textId="77777777" w:rsidR="0088437F" w:rsidRPr="0088437F" w:rsidRDefault="0088437F" w:rsidP="0088437F">
            <w:pPr>
              <w:spacing w:after="0" w:line="240" w:lineRule="auto"/>
              <w:ind w:right="18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1815918,7</w:t>
            </w:r>
          </w:p>
        </w:tc>
        <w:tc>
          <w:tcPr>
            <w:tcW w:w="1097" w:type="dxa"/>
            <w:noWrap/>
            <w:vAlign w:val="bottom"/>
          </w:tcPr>
          <w:p w14:paraId="4AA51492" w14:textId="77777777" w:rsidR="0088437F" w:rsidRPr="0088437F" w:rsidRDefault="0088437F" w:rsidP="0088437F">
            <w:pPr>
              <w:spacing w:after="0" w:line="240" w:lineRule="auto"/>
              <w:ind w:right="24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15,0</w:t>
            </w:r>
          </w:p>
        </w:tc>
        <w:tc>
          <w:tcPr>
            <w:tcW w:w="1029" w:type="dxa"/>
            <w:vAlign w:val="bottom"/>
          </w:tcPr>
          <w:p w14:paraId="3A12FD75" w14:textId="77777777" w:rsidR="0088437F" w:rsidRPr="0088437F" w:rsidRDefault="0088437F" w:rsidP="0088437F">
            <w:pPr>
              <w:spacing w:after="0" w:line="240" w:lineRule="auto"/>
              <w:ind w:right="240"/>
              <w:jc w:val="center"/>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 xml:space="preserve">    10,6</w:t>
            </w:r>
          </w:p>
        </w:tc>
      </w:tr>
      <w:tr w:rsidR="0088437F" w:rsidRPr="0088437F" w14:paraId="617CAF52" w14:textId="77777777" w:rsidTr="002567FA">
        <w:trPr>
          <w:trHeight w:val="274"/>
        </w:trPr>
        <w:tc>
          <w:tcPr>
            <w:tcW w:w="4257" w:type="dxa"/>
            <w:noWrap/>
            <w:vAlign w:val="bottom"/>
          </w:tcPr>
          <w:p w14:paraId="548FEC9C" w14:textId="77777777" w:rsidR="0088437F" w:rsidRPr="0088437F" w:rsidRDefault="0088437F" w:rsidP="0088437F">
            <w:pPr>
              <w:spacing w:after="0" w:line="240" w:lineRule="auto"/>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 xml:space="preserve">        Первомайский</w:t>
            </w:r>
          </w:p>
        </w:tc>
        <w:tc>
          <w:tcPr>
            <w:tcW w:w="1507" w:type="dxa"/>
            <w:noWrap/>
            <w:vAlign w:val="bottom"/>
          </w:tcPr>
          <w:p w14:paraId="30750A25" w14:textId="77777777" w:rsidR="0088437F" w:rsidRPr="0088437F" w:rsidRDefault="0088437F" w:rsidP="0088437F">
            <w:pPr>
              <w:spacing w:after="0" w:line="240" w:lineRule="auto"/>
              <w:ind w:right="18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2744867,5</w:t>
            </w:r>
          </w:p>
        </w:tc>
        <w:tc>
          <w:tcPr>
            <w:tcW w:w="1749" w:type="dxa"/>
            <w:vAlign w:val="bottom"/>
          </w:tcPr>
          <w:p w14:paraId="1512EF62" w14:textId="77777777" w:rsidR="0088437F" w:rsidRPr="0088437F" w:rsidRDefault="0088437F" w:rsidP="0088437F">
            <w:pPr>
              <w:spacing w:after="0" w:line="240" w:lineRule="auto"/>
              <w:ind w:right="18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3301226,6</w:t>
            </w:r>
          </w:p>
        </w:tc>
        <w:tc>
          <w:tcPr>
            <w:tcW w:w="1097" w:type="dxa"/>
            <w:noWrap/>
            <w:vAlign w:val="bottom"/>
          </w:tcPr>
          <w:p w14:paraId="12763016" w14:textId="77777777" w:rsidR="0088437F" w:rsidRPr="0088437F" w:rsidRDefault="0088437F" w:rsidP="0088437F">
            <w:pPr>
              <w:spacing w:after="0" w:line="240" w:lineRule="auto"/>
              <w:ind w:right="24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23,5</w:t>
            </w:r>
          </w:p>
        </w:tc>
        <w:tc>
          <w:tcPr>
            <w:tcW w:w="1029" w:type="dxa"/>
            <w:vAlign w:val="bottom"/>
          </w:tcPr>
          <w:p w14:paraId="5B1F7948" w14:textId="77777777" w:rsidR="0088437F" w:rsidRPr="0088437F" w:rsidRDefault="0088437F" w:rsidP="0088437F">
            <w:pPr>
              <w:spacing w:after="0" w:line="240" w:lineRule="auto"/>
              <w:ind w:right="240"/>
              <w:jc w:val="center"/>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 xml:space="preserve">    19,4</w:t>
            </w:r>
          </w:p>
        </w:tc>
      </w:tr>
      <w:tr w:rsidR="0088437F" w:rsidRPr="0088437F" w14:paraId="63F2B70C" w14:textId="77777777" w:rsidTr="002567FA">
        <w:trPr>
          <w:trHeight w:val="81"/>
        </w:trPr>
        <w:tc>
          <w:tcPr>
            <w:tcW w:w="4257" w:type="dxa"/>
            <w:noWrap/>
            <w:vAlign w:val="bottom"/>
          </w:tcPr>
          <w:p w14:paraId="075ED9C6" w14:textId="77777777" w:rsidR="0088437F" w:rsidRPr="0088437F" w:rsidRDefault="0088437F" w:rsidP="0088437F">
            <w:pPr>
              <w:spacing w:after="0" w:line="240" w:lineRule="auto"/>
              <w:jc w:val="both"/>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val="ky-KG" w:eastAsia="ru-RU"/>
              </w:rPr>
              <w:t xml:space="preserve">        </w:t>
            </w:r>
            <w:r w:rsidRPr="0088437F">
              <w:rPr>
                <w:rFonts w:ascii="Times New Roman" w:eastAsia="Times New Roman" w:hAnsi="Times New Roman" w:cs="Times New Roman"/>
                <w:bCs/>
                <w:color w:val="000000"/>
                <w:sz w:val="20"/>
                <w:szCs w:val="20"/>
                <w:lang w:eastAsia="ru-RU"/>
              </w:rPr>
              <w:t>Свердловский</w:t>
            </w:r>
          </w:p>
        </w:tc>
        <w:tc>
          <w:tcPr>
            <w:tcW w:w="1507" w:type="dxa"/>
            <w:noWrap/>
            <w:vAlign w:val="bottom"/>
          </w:tcPr>
          <w:p w14:paraId="5CD53381" w14:textId="77777777" w:rsidR="0088437F" w:rsidRPr="0088437F" w:rsidRDefault="0088437F" w:rsidP="0088437F">
            <w:pPr>
              <w:spacing w:after="0" w:line="240" w:lineRule="auto"/>
              <w:ind w:right="18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1508158,6</w:t>
            </w:r>
          </w:p>
        </w:tc>
        <w:tc>
          <w:tcPr>
            <w:tcW w:w="1749" w:type="dxa"/>
            <w:vAlign w:val="bottom"/>
          </w:tcPr>
          <w:p w14:paraId="7A25CD00" w14:textId="77777777" w:rsidR="0088437F" w:rsidRPr="0088437F" w:rsidRDefault="0088437F" w:rsidP="0088437F">
            <w:pPr>
              <w:spacing w:after="0" w:line="240" w:lineRule="auto"/>
              <w:ind w:right="18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1763809,5</w:t>
            </w:r>
          </w:p>
        </w:tc>
        <w:tc>
          <w:tcPr>
            <w:tcW w:w="1097" w:type="dxa"/>
            <w:noWrap/>
            <w:vAlign w:val="bottom"/>
          </w:tcPr>
          <w:p w14:paraId="173683D8" w14:textId="77777777" w:rsidR="0088437F" w:rsidRPr="0088437F" w:rsidRDefault="0088437F" w:rsidP="0088437F">
            <w:pPr>
              <w:spacing w:after="0" w:line="240" w:lineRule="auto"/>
              <w:ind w:right="240"/>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12,9</w:t>
            </w:r>
          </w:p>
        </w:tc>
        <w:tc>
          <w:tcPr>
            <w:tcW w:w="1029" w:type="dxa"/>
            <w:tcBorders>
              <w:top w:val="nil"/>
              <w:left w:val="nil"/>
              <w:right w:val="nil"/>
            </w:tcBorders>
            <w:vAlign w:val="bottom"/>
          </w:tcPr>
          <w:p w14:paraId="216CBF46" w14:textId="77777777" w:rsidR="0088437F" w:rsidRPr="0088437F" w:rsidRDefault="0088437F" w:rsidP="0088437F">
            <w:pPr>
              <w:spacing w:after="0" w:line="240" w:lineRule="auto"/>
              <w:ind w:right="240"/>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10,3    </w:t>
            </w:r>
          </w:p>
        </w:tc>
      </w:tr>
      <w:tr w:rsidR="0088437F" w:rsidRPr="0088437F" w14:paraId="41D4A2BF" w14:textId="77777777" w:rsidTr="002567FA">
        <w:trPr>
          <w:trHeight w:val="313"/>
        </w:trPr>
        <w:tc>
          <w:tcPr>
            <w:tcW w:w="4257" w:type="dxa"/>
            <w:tcBorders>
              <w:top w:val="nil"/>
              <w:left w:val="nil"/>
              <w:bottom w:val="single" w:sz="8" w:space="0" w:color="auto"/>
              <w:right w:val="nil"/>
            </w:tcBorders>
            <w:noWrap/>
            <w:vAlign w:val="bottom"/>
          </w:tcPr>
          <w:p w14:paraId="7165204C" w14:textId="77777777" w:rsidR="0088437F" w:rsidRPr="0088437F" w:rsidRDefault="0088437F" w:rsidP="0088437F">
            <w:pPr>
              <w:spacing w:after="0" w:line="240" w:lineRule="auto"/>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Доходы от продажи нефинансовых активов</w:t>
            </w:r>
          </w:p>
        </w:tc>
        <w:tc>
          <w:tcPr>
            <w:tcW w:w="1507" w:type="dxa"/>
            <w:tcBorders>
              <w:top w:val="nil"/>
              <w:left w:val="nil"/>
              <w:bottom w:val="single" w:sz="8" w:space="0" w:color="auto"/>
              <w:right w:val="nil"/>
            </w:tcBorders>
            <w:noWrap/>
            <w:vAlign w:val="bottom"/>
          </w:tcPr>
          <w:p w14:paraId="4F94F4C0" w14:textId="77777777" w:rsidR="0088437F" w:rsidRPr="0088437F" w:rsidRDefault="0088437F" w:rsidP="0088437F">
            <w:pPr>
              <w:spacing w:after="0" w:line="264" w:lineRule="auto"/>
              <w:ind w:right="17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13852,3</w:t>
            </w:r>
          </w:p>
        </w:tc>
        <w:tc>
          <w:tcPr>
            <w:tcW w:w="1749" w:type="dxa"/>
            <w:tcBorders>
              <w:top w:val="nil"/>
              <w:left w:val="nil"/>
              <w:bottom w:val="single" w:sz="8" w:space="0" w:color="auto"/>
              <w:right w:val="nil"/>
            </w:tcBorders>
            <w:vAlign w:val="bottom"/>
          </w:tcPr>
          <w:p w14:paraId="207E4E62" w14:textId="77777777" w:rsidR="0088437F" w:rsidRPr="0088437F" w:rsidRDefault="0088437F" w:rsidP="0088437F">
            <w:pPr>
              <w:spacing w:after="0" w:line="264" w:lineRule="auto"/>
              <w:ind w:right="176"/>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 xml:space="preserve">               6250,7</w:t>
            </w:r>
          </w:p>
        </w:tc>
        <w:tc>
          <w:tcPr>
            <w:tcW w:w="1097" w:type="dxa"/>
            <w:tcBorders>
              <w:top w:val="nil"/>
              <w:left w:val="nil"/>
              <w:bottom w:val="single" w:sz="8" w:space="0" w:color="auto"/>
              <w:right w:val="nil"/>
            </w:tcBorders>
            <w:noWrap/>
            <w:vAlign w:val="bottom"/>
          </w:tcPr>
          <w:p w14:paraId="2891B6E8" w14:textId="77777777" w:rsidR="0088437F" w:rsidRPr="0088437F" w:rsidRDefault="0088437F" w:rsidP="0088437F">
            <w:pPr>
              <w:spacing w:after="0" w:line="264" w:lineRule="auto"/>
              <w:ind w:right="176"/>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 xml:space="preserve">       0,1</w:t>
            </w:r>
          </w:p>
        </w:tc>
        <w:tc>
          <w:tcPr>
            <w:tcW w:w="1029" w:type="dxa"/>
            <w:tcBorders>
              <w:left w:val="nil"/>
              <w:bottom w:val="single" w:sz="8" w:space="0" w:color="auto"/>
              <w:right w:val="nil"/>
            </w:tcBorders>
            <w:vAlign w:val="bottom"/>
          </w:tcPr>
          <w:p w14:paraId="7922A9AF" w14:textId="77777777" w:rsidR="0088437F" w:rsidRPr="0088437F" w:rsidRDefault="0088437F" w:rsidP="0088437F">
            <w:pPr>
              <w:spacing w:after="0" w:line="264" w:lineRule="auto"/>
              <w:ind w:right="176"/>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 xml:space="preserve">     0,1</w:t>
            </w:r>
          </w:p>
        </w:tc>
      </w:tr>
    </w:tbl>
    <w:p w14:paraId="1574631D" w14:textId="77777777" w:rsidR="0088437F" w:rsidRPr="0088437F" w:rsidRDefault="0088437F" w:rsidP="0088437F">
      <w:pPr>
        <w:spacing w:after="0" w:line="240" w:lineRule="auto"/>
        <w:jc w:val="both"/>
        <w:rPr>
          <w:rFonts w:ascii="Times New Roman" w:eastAsia="Times New Roman" w:hAnsi="Times New Roman" w:cs="Times New Roman"/>
          <w:color w:val="000000"/>
          <w:sz w:val="24"/>
          <w:szCs w:val="24"/>
          <w:lang w:eastAsia="ru-RU"/>
        </w:rPr>
      </w:pPr>
    </w:p>
    <w:p w14:paraId="2D0B0E54" w14:textId="77777777" w:rsidR="0088437F" w:rsidRPr="0088437F" w:rsidRDefault="0088437F" w:rsidP="0088437F">
      <w:pPr>
        <w:spacing w:after="0" w:line="240" w:lineRule="auto"/>
        <w:jc w:val="both"/>
        <w:rPr>
          <w:rFonts w:ascii="Times New Roman" w:eastAsia="Times New Roman" w:hAnsi="Times New Roman" w:cs="Times New Roman"/>
          <w:color w:val="000000"/>
          <w:sz w:val="24"/>
          <w:szCs w:val="24"/>
          <w:lang w:val="ky-KG" w:eastAsia="ru-RU"/>
        </w:rPr>
      </w:pPr>
      <w:r w:rsidRPr="0088437F">
        <w:rPr>
          <w:rFonts w:ascii="Times New Roman" w:eastAsia="Times New Roman" w:hAnsi="Times New Roman" w:cs="Times New Roman"/>
          <w:i/>
          <w:color w:val="000000"/>
          <w:sz w:val="24"/>
          <w:szCs w:val="24"/>
          <w:lang w:eastAsia="ru-RU"/>
        </w:rPr>
        <w:t xml:space="preserve">     </w:t>
      </w:r>
      <w:r w:rsidRPr="0088437F">
        <w:rPr>
          <w:rFonts w:ascii="Times New Roman" w:eastAsia="Times New Roman" w:hAnsi="Times New Roman" w:cs="Times New Roman"/>
          <w:i/>
          <w:color w:val="000000"/>
          <w:sz w:val="24"/>
          <w:szCs w:val="24"/>
          <w:lang w:val="ky-KG" w:eastAsia="ru-RU"/>
        </w:rPr>
        <w:t xml:space="preserve">      </w:t>
      </w:r>
      <w:r w:rsidRPr="0088437F">
        <w:rPr>
          <w:rFonts w:ascii="Times New Roman" w:eastAsia="Times New Roman" w:hAnsi="Times New Roman" w:cs="Times New Roman"/>
          <w:i/>
          <w:color w:val="000000"/>
          <w:sz w:val="24"/>
          <w:szCs w:val="24"/>
          <w:lang w:eastAsia="ru-RU"/>
        </w:rPr>
        <w:t xml:space="preserve">Расходная часть местного бюджета </w:t>
      </w:r>
      <w:r w:rsidRPr="0088437F">
        <w:rPr>
          <w:rFonts w:ascii="Times New Roman" w:eastAsia="Times New Roman" w:hAnsi="Times New Roman" w:cs="Times New Roman"/>
          <w:color w:val="000000"/>
          <w:sz w:val="24"/>
          <w:szCs w:val="24"/>
          <w:lang w:eastAsia="ru-RU"/>
        </w:rPr>
        <w:t>в январе-июле</w:t>
      </w:r>
      <w:r w:rsidRPr="0088437F">
        <w:rPr>
          <w:rFonts w:ascii="Times New Roman" w:eastAsia="Times New Roman" w:hAnsi="Times New Roman" w:cs="Times New Roman"/>
          <w:color w:val="000000"/>
          <w:sz w:val="24"/>
          <w:szCs w:val="24"/>
          <w:lang w:val="ky-KG" w:eastAsia="ru-RU"/>
        </w:rPr>
        <w:t xml:space="preserve"> 2024</w:t>
      </w:r>
      <w:r w:rsidRPr="0088437F">
        <w:rPr>
          <w:rFonts w:ascii="Times New Roman" w:eastAsia="Times New Roman" w:hAnsi="Times New Roman" w:cs="Times New Roman"/>
          <w:color w:val="000000"/>
          <w:sz w:val="24"/>
          <w:szCs w:val="24"/>
          <w:lang w:eastAsia="ru-RU"/>
        </w:rPr>
        <w:t>г. составила всего 16663,6</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млн. сомов</w:t>
      </w:r>
      <w:r w:rsidRPr="0088437F">
        <w:rPr>
          <w:rFonts w:ascii="Times New Roman" w:eastAsia="Times New Roman" w:hAnsi="Times New Roman" w:cs="Times New Roman"/>
          <w:color w:val="000000"/>
          <w:sz w:val="24"/>
          <w:szCs w:val="24"/>
          <w:lang w:val="ky-KG" w:eastAsia="ru-RU"/>
        </w:rPr>
        <w:t xml:space="preserve"> и увеличилась </w:t>
      </w:r>
      <w:r w:rsidRPr="0088437F">
        <w:rPr>
          <w:rFonts w:ascii="Times New Roman" w:eastAsia="Times New Roman" w:hAnsi="Times New Roman" w:cs="Times New Roman"/>
          <w:color w:val="000000"/>
          <w:sz w:val="24"/>
          <w:szCs w:val="24"/>
          <w:lang w:eastAsia="ru-RU"/>
        </w:rPr>
        <w:t xml:space="preserve">на </w:t>
      </w:r>
      <w:r w:rsidRPr="0088437F">
        <w:rPr>
          <w:rFonts w:ascii="Times New Roman" w:eastAsia="Times New Roman" w:hAnsi="Times New Roman" w:cs="Times New Roman"/>
          <w:color w:val="000000"/>
          <w:sz w:val="24"/>
          <w:szCs w:val="24"/>
          <w:lang w:val="ky-KG" w:eastAsia="ru-RU"/>
        </w:rPr>
        <w:t xml:space="preserve">4851,0 </w:t>
      </w:r>
      <w:r w:rsidRPr="0088437F">
        <w:rPr>
          <w:rFonts w:ascii="Times New Roman" w:eastAsia="Times New Roman" w:hAnsi="Times New Roman" w:cs="Times New Roman"/>
          <w:color w:val="000000"/>
          <w:sz w:val="24"/>
          <w:szCs w:val="24"/>
          <w:lang w:eastAsia="ru-RU"/>
        </w:rPr>
        <w:t xml:space="preserve">млн. сомов или в 1,4 раза по сравнению с </w:t>
      </w:r>
      <w:r w:rsidRPr="0088437F">
        <w:rPr>
          <w:rFonts w:ascii="Times New Roman" w:eastAsia="Times New Roman" w:hAnsi="Times New Roman" w:cs="Times New Roman"/>
          <w:color w:val="000000"/>
          <w:sz w:val="24"/>
          <w:szCs w:val="24"/>
          <w:lang w:val="ky-KG" w:eastAsia="ru-RU"/>
        </w:rPr>
        <w:t xml:space="preserve">январем-июлем 2023г. </w:t>
      </w:r>
    </w:p>
    <w:p w14:paraId="1C31683C" w14:textId="77777777" w:rsidR="0088437F" w:rsidRPr="0088437F" w:rsidRDefault="0088437F" w:rsidP="0088437F">
      <w:pPr>
        <w:spacing w:after="0" w:line="240" w:lineRule="auto"/>
        <w:ind w:firstLine="709"/>
        <w:jc w:val="both"/>
        <w:rPr>
          <w:rFonts w:ascii="Times New Roman" w:eastAsia="Times New Roman" w:hAnsi="Times New Roman" w:cs="Times New Roman"/>
          <w:color w:val="000000"/>
          <w:sz w:val="24"/>
          <w:szCs w:val="24"/>
          <w:lang w:val="ky-KG" w:eastAsia="ru-RU"/>
        </w:rPr>
      </w:pPr>
      <w:r w:rsidRPr="0088437F">
        <w:rPr>
          <w:rFonts w:ascii="Times New Roman" w:eastAsia="Times New Roman" w:hAnsi="Times New Roman" w:cs="Times New Roman"/>
          <w:color w:val="000000"/>
          <w:sz w:val="24"/>
          <w:szCs w:val="24"/>
          <w:lang w:eastAsia="ru-RU"/>
        </w:rPr>
        <w:t>Преобладающая часть операционных расходов местного бюджета 87,8</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процента или 6838,6 млн. сомов,</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направлена на содержание социально-культурной сферы. На государственные службы общего назначения, оборону, общественный порядок и безопасность использовано 5,5 процента всех средств или 427,1 млн. сомов. На государственные услуги, связанные с экономической деятельностью, направлено 525,4</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 xml:space="preserve">млн. сомов или </w:t>
      </w:r>
      <w:r w:rsidRPr="0088437F">
        <w:rPr>
          <w:rFonts w:ascii="Times New Roman" w:eastAsia="Times New Roman" w:hAnsi="Times New Roman" w:cs="Times New Roman"/>
          <w:color w:val="000000"/>
          <w:sz w:val="24"/>
          <w:szCs w:val="24"/>
          <w:lang w:val="ky-KG" w:eastAsia="ru-RU"/>
        </w:rPr>
        <w:t xml:space="preserve">6,7 </w:t>
      </w:r>
      <w:r w:rsidRPr="0088437F">
        <w:rPr>
          <w:rFonts w:ascii="Times New Roman" w:eastAsia="Times New Roman" w:hAnsi="Times New Roman" w:cs="Times New Roman"/>
          <w:color w:val="000000"/>
          <w:sz w:val="24"/>
          <w:szCs w:val="24"/>
          <w:lang w:eastAsia="ru-RU"/>
        </w:rPr>
        <w:t xml:space="preserve">процента. </w:t>
      </w:r>
    </w:p>
    <w:p w14:paraId="2E7896B9" w14:textId="77777777" w:rsidR="0088437F" w:rsidRPr="0088437F" w:rsidRDefault="0088437F" w:rsidP="0088437F">
      <w:pPr>
        <w:spacing w:after="0" w:line="240" w:lineRule="auto"/>
        <w:ind w:firstLine="709"/>
        <w:jc w:val="both"/>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color w:val="000000"/>
          <w:sz w:val="24"/>
          <w:szCs w:val="24"/>
          <w:lang w:val="ky-KG" w:eastAsia="ru-RU"/>
        </w:rPr>
        <w:t>Расходы от приобретения нефинансовых активов составили 8872,4 млн.сомов или 53,2 процента.</w:t>
      </w:r>
      <w:r w:rsidRPr="0088437F">
        <w:rPr>
          <w:rFonts w:ascii="Times New Roman" w:eastAsia="Times New Roman" w:hAnsi="Times New Roman" w:cs="Times New Roman"/>
          <w:color w:val="000000"/>
          <w:sz w:val="24"/>
          <w:szCs w:val="24"/>
          <w:lang w:eastAsia="ru-RU"/>
        </w:rPr>
        <w:t xml:space="preserve"> </w:t>
      </w:r>
    </w:p>
    <w:p w14:paraId="633AF146" w14:textId="77777777" w:rsidR="0088437F" w:rsidRPr="0088437F" w:rsidRDefault="0088437F" w:rsidP="0088437F">
      <w:pPr>
        <w:spacing w:after="0" w:line="264" w:lineRule="auto"/>
        <w:outlineLvl w:val="0"/>
        <w:rPr>
          <w:rFonts w:ascii="Times New Roman" w:eastAsia="Times New Roman" w:hAnsi="Times New Roman" w:cs="Times New Roman"/>
          <w:b/>
          <w:color w:val="000000"/>
          <w:sz w:val="24"/>
          <w:szCs w:val="24"/>
          <w:lang w:val="ky-KG" w:eastAsia="ru-RU"/>
        </w:rPr>
      </w:pPr>
    </w:p>
    <w:p w14:paraId="674701DD" w14:textId="77777777" w:rsidR="0088437F" w:rsidRPr="0088437F" w:rsidRDefault="0088437F" w:rsidP="0088437F">
      <w:pPr>
        <w:spacing w:after="0" w:line="264" w:lineRule="auto"/>
        <w:ind w:left="1560" w:hanging="1560"/>
        <w:outlineLvl w:val="0"/>
        <w:rPr>
          <w:rFonts w:ascii="Times New Roman" w:eastAsia="Times New Roman" w:hAnsi="Times New Roman" w:cs="Times New Roman"/>
          <w:b/>
          <w:color w:val="000000"/>
          <w:sz w:val="24"/>
          <w:szCs w:val="24"/>
          <w:lang w:eastAsia="ru-RU"/>
        </w:rPr>
      </w:pPr>
      <w:r w:rsidRPr="0088437F">
        <w:rPr>
          <w:rFonts w:ascii="Times New Roman" w:eastAsia="Times New Roman" w:hAnsi="Times New Roman" w:cs="Times New Roman"/>
          <w:b/>
          <w:color w:val="000000"/>
          <w:sz w:val="24"/>
          <w:szCs w:val="24"/>
          <w:lang w:eastAsia="ru-RU"/>
        </w:rPr>
        <w:t xml:space="preserve">Таблица </w:t>
      </w:r>
      <w:r w:rsidRPr="0088437F">
        <w:rPr>
          <w:rFonts w:ascii="Times New Roman" w:eastAsia="Times New Roman" w:hAnsi="Times New Roman" w:cs="Times New Roman"/>
          <w:b/>
          <w:color w:val="000000"/>
          <w:sz w:val="24"/>
          <w:szCs w:val="24"/>
          <w:lang w:val="ky-KG" w:eastAsia="ru-RU"/>
        </w:rPr>
        <w:t>54</w:t>
      </w:r>
      <w:r w:rsidRPr="0088437F">
        <w:rPr>
          <w:rFonts w:ascii="Times New Roman" w:eastAsia="Times New Roman" w:hAnsi="Times New Roman" w:cs="Times New Roman"/>
          <w:b/>
          <w:color w:val="000000"/>
          <w:sz w:val="24"/>
          <w:szCs w:val="24"/>
          <w:lang w:eastAsia="ru-RU"/>
        </w:rPr>
        <w:t>: Структура расходов местного бюджета в январе-</w:t>
      </w:r>
      <w:proofErr w:type="spellStart"/>
      <w:r w:rsidRPr="0088437F">
        <w:rPr>
          <w:rFonts w:ascii="Times New Roman" w:eastAsia="Times New Roman" w:hAnsi="Times New Roman" w:cs="Times New Roman"/>
          <w:b/>
          <w:color w:val="000000"/>
          <w:sz w:val="24"/>
          <w:szCs w:val="24"/>
          <w:lang w:eastAsia="ru-RU"/>
        </w:rPr>
        <w:t>ию</w:t>
      </w:r>
      <w:proofErr w:type="spellEnd"/>
      <w:r w:rsidRPr="0088437F">
        <w:rPr>
          <w:rFonts w:ascii="Times New Roman" w:eastAsia="Times New Roman" w:hAnsi="Times New Roman" w:cs="Times New Roman"/>
          <w:b/>
          <w:color w:val="000000"/>
          <w:sz w:val="24"/>
          <w:szCs w:val="24"/>
          <w:lang w:val="ky-KG" w:eastAsia="ru-RU"/>
        </w:rPr>
        <w:t>л</w:t>
      </w:r>
      <w:r w:rsidRPr="0088437F">
        <w:rPr>
          <w:rFonts w:ascii="Times New Roman" w:eastAsia="Times New Roman" w:hAnsi="Times New Roman" w:cs="Times New Roman"/>
          <w:b/>
          <w:color w:val="000000"/>
          <w:sz w:val="24"/>
          <w:szCs w:val="24"/>
          <w:lang w:eastAsia="ru-RU"/>
        </w:rPr>
        <w:t>е</w:t>
      </w:r>
    </w:p>
    <w:p w14:paraId="2A1F69A8" w14:textId="77777777" w:rsidR="0088437F" w:rsidRPr="0088437F" w:rsidRDefault="0088437F" w:rsidP="0088437F">
      <w:pPr>
        <w:spacing w:after="0" w:line="264" w:lineRule="auto"/>
        <w:ind w:left="1560" w:hanging="1560"/>
        <w:outlineLvl w:val="0"/>
        <w:rPr>
          <w:rFonts w:ascii="Times New Roman" w:eastAsia="Times New Roman" w:hAnsi="Times New Roman" w:cs="Times New Roman"/>
          <w:b/>
          <w:color w:val="000000"/>
          <w:sz w:val="10"/>
          <w:szCs w:val="10"/>
          <w:lang w:eastAsia="ru-RU"/>
        </w:rPr>
      </w:pPr>
    </w:p>
    <w:tbl>
      <w:tblPr>
        <w:tblW w:w="9639" w:type="dxa"/>
        <w:tblInd w:w="108" w:type="dxa"/>
        <w:tblLayout w:type="fixed"/>
        <w:tblLook w:val="04A0" w:firstRow="1" w:lastRow="0" w:firstColumn="1" w:lastColumn="0" w:noHBand="0" w:noVBand="1"/>
      </w:tblPr>
      <w:tblGrid>
        <w:gridCol w:w="4224"/>
        <w:gridCol w:w="1364"/>
        <w:gridCol w:w="1501"/>
        <w:gridCol w:w="1275"/>
        <w:gridCol w:w="1275"/>
      </w:tblGrid>
      <w:tr w:rsidR="0088437F" w:rsidRPr="0088437F" w14:paraId="6B4F30ED" w14:textId="77777777" w:rsidTr="002567FA">
        <w:trPr>
          <w:trHeight w:val="505"/>
          <w:tblHeader/>
        </w:trPr>
        <w:tc>
          <w:tcPr>
            <w:tcW w:w="4224" w:type="dxa"/>
            <w:vMerge w:val="restart"/>
            <w:tcBorders>
              <w:top w:val="single" w:sz="8" w:space="0" w:color="auto"/>
              <w:left w:val="nil"/>
              <w:bottom w:val="single" w:sz="12" w:space="0" w:color="auto"/>
              <w:right w:val="nil"/>
            </w:tcBorders>
            <w:noWrap/>
            <w:vAlign w:val="center"/>
          </w:tcPr>
          <w:p w14:paraId="12251ADD"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eastAsia="ru-RU"/>
              </w:rPr>
            </w:pPr>
          </w:p>
        </w:tc>
        <w:tc>
          <w:tcPr>
            <w:tcW w:w="2865" w:type="dxa"/>
            <w:gridSpan w:val="2"/>
            <w:tcBorders>
              <w:top w:val="single" w:sz="8" w:space="0" w:color="auto"/>
              <w:left w:val="nil"/>
              <w:bottom w:val="single" w:sz="4" w:space="0" w:color="auto"/>
              <w:right w:val="nil"/>
            </w:tcBorders>
            <w:noWrap/>
            <w:vAlign w:val="center"/>
          </w:tcPr>
          <w:p w14:paraId="3484590B"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Тысяч сомов</w:t>
            </w:r>
          </w:p>
        </w:tc>
        <w:tc>
          <w:tcPr>
            <w:tcW w:w="2550" w:type="dxa"/>
            <w:gridSpan w:val="2"/>
            <w:tcBorders>
              <w:top w:val="single" w:sz="8" w:space="0" w:color="auto"/>
              <w:left w:val="nil"/>
              <w:bottom w:val="single" w:sz="4" w:space="0" w:color="auto"/>
              <w:right w:val="nil"/>
            </w:tcBorders>
            <w:noWrap/>
            <w:vAlign w:val="center"/>
          </w:tcPr>
          <w:p w14:paraId="5458BCC8" w14:textId="77777777" w:rsidR="0088437F" w:rsidRPr="0088437F" w:rsidRDefault="0088437F" w:rsidP="0088437F">
            <w:pPr>
              <w:spacing w:after="0" w:line="240" w:lineRule="auto"/>
              <w:ind w:left="-108" w:right="-108"/>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В процентах к итогу</w:t>
            </w:r>
          </w:p>
        </w:tc>
      </w:tr>
      <w:tr w:rsidR="0088437F" w:rsidRPr="0088437F" w14:paraId="413FE41C" w14:textId="77777777" w:rsidTr="002567FA">
        <w:trPr>
          <w:trHeight w:val="172"/>
          <w:tblHeader/>
        </w:trPr>
        <w:tc>
          <w:tcPr>
            <w:tcW w:w="4224" w:type="dxa"/>
            <w:vMerge/>
            <w:tcBorders>
              <w:top w:val="single" w:sz="12" w:space="0" w:color="auto"/>
              <w:left w:val="nil"/>
              <w:bottom w:val="single" w:sz="8" w:space="0" w:color="auto"/>
              <w:right w:val="nil"/>
            </w:tcBorders>
            <w:vAlign w:val="center"/>
          </w:tcPr>
          <w:p w14:paraId="5814DFFE"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eastAsia="ru-RU"/>
              </w:rPr>
            </w:pPr>
          </w:p>
        </w:tc>
        <w:tc>
          <w:tcPr>
            <w:tcW w:w="1364" w:type="dxa"/>
            <w:tcBorders>
              <w:top w:val="single" w:sz="4" w:space="0" w:color="auto"/>
              <w:left w:val="nil"/>
              <w:bottom w:val="single" w:sz="8" w:space="0" w:color="auto"/>
              <w:right w:val="nil"/>
            </w:tcBorders>
            <w:noWrap/>
            <w:vAlign w:val="center"/>
          </w:tcPr>
          <w:p w14:paraId="33E202B1"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eastAsia="ru-RU"/>
              </w:rPr>
              <w:t>202</w:t>
            </w:r>
            <w:r w:rsidRPr="0088437F">
              <w:rPr>
                <w:rFonts w:ascii="Times New Roman" w:eastAsia="Times New Roman" w:hAnsi="Times New Roman" w:cs="Times New Roman"/>
                <w:b/>
                <w:bCs/>
                <w:color w:val="000000"/>
                <w:sz w:val="20"/>
                <w:szCs w:val="20"/>
                <w:lang w:val="ky-KG" w:eastAsia="ru-RU"/>
              </w:rPr>
              <w:t>3</w:t>
            </w:r>
          </w:p>
        </w:tc>
        <w:tc>
          <w:tcPr>
            <w:tcW w:w="1501" w:type="dxa"/>
            <w:tcBorders>
              <w:top w:val="single" w:sz="4" w:space="0" w:color="auto"/>
              <w:left w:val="nil"/>
              <w:bottom w:val="single" w:sz="8" w:space="0" w:color="auto"/>
              <w:right w:val="nil"/>
            </w:tcBorders>
            <w:vAlign w:val="center"/>
          </w:tcPr>
          <w:p w14:paraId="008E1DF7"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2024</w:t>
            </w:r>
          </w:p>
        </w:tc>
        <w:tc>
          <w:tcPr>
            <w:tcW w:w="1275" w:type="dxa"/>
            <w:tcBorders>
              <w:top w:val="single" w:sz="4" w:space="0" w:color="auto"/>
              <w:left w:val="nil"/>
              <w:bottom w:val="single" w:sz="8" w:space="0" w:color="auto"/>
              <w:right w:val="nil"/>
            </w:tcBorders>
            <w:noWrap/>
            <w:vAlign w:val="center"/>
          </w:tcPr>
          <w:p w14:paraId="67204227"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2023</w:t>
            </w:r>
          </w:p>
        </w:tc>
        <w:tc>
          <w:tcPr>
            <w:tcW w:w="1275" w:type="dxa"/>
            <w:tcBorders>
              <w:top w:val="single" w:sz="4" w:space="0" w:color="auto"/>
              <w:left w:val="nil"/>
              <w:bottom w:val="single" w:sz="8" w:space="0" w:color="auto"/>
              <w:right w:val="nil"/>
            </w:tcBorders>
            <w:vAlign w:val="center"/>
          </w:tcPr>
          <w:p w14:paraId="5B96BF90"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2024</w:t>
            </w:r>
          </w:p>
        </w:tc>
      </w:tr>
      <w:tr w:rsidR="0088437F" w:rsidRPr="0088437F" w14:paraId="340C55F8" w14:textId="77777777" w:rsidTr="002567FA">
        <w:trPr>
          <w:trHeight w:hRule="exact" w:val="100"/>
        </w:trPr>
        <w:tc>
          <w:tcPr>
            <w:tcW w:w="4224" w:type="dxa"/>
            <w:tcBorders>
              <w:top w:val="single" w:sz="8" w:space="0" w:color="auto"/>
              <w:left w:val="nil"/>
              <w:bottom w:val="nil"/>
              <w:right w:val="nil"/>
            </w:tcBorders>
            <w:noWrap/>
            <w:vAlign w:val="bottom"/>
          </w:tcPr>
          <w:p w14:paraId="4B1ED61F" w14:textId="77777777" w:rsidR="0088437F" w:rsidRPr="0088437F" w:rsidRDefault="0088437F" w:rsidP="0088437F">
            <w:pPr>
              <w:spacing w:after="0" w:line="240" w:lineRule="auto"/>
              <w:rPr>
                <w:rFonts w:ascii="Times New Roman" w:eastAsia="Times New Roman" w:hAnsi="Times New Roman" w:cs="Times New Roman"/>
                <w:b/>
                <w:bCs/>
                <w:color w:val="000000"/>
                <w:sz w:val="20"/>
                <w:szCs w:val="20"/>
                <w:lang w:eastAsia="ru-RU"/>
              </w:rPr>
            </w:pPr>
          </w:p>
        </w:tc>
        <w:tc>
          <w:tcPr>
            <w:tcW w:w="1364" w:type="dxa"/>
            <w:tcBorders>
              <w:top w:val="single" w:sz="8" w:space="0" w:color="auto"/>
              <w:left w:val="nil"/>
              <w:bottom w:val="nil"/>
              <w:right w:val="nil"/>
            </w:tcBorders>
            <w:noWrap/>
            <w:vAlign w:val="bottom"/>
          </w:tcPr>
          <w:p w14:paraId="790935D4" w14:textId="77777777" w:rsidR="0088437F" w:rsidRPr="0088437F" w:rsidRDefault="0088437F" w:rsidP="0088437F">
            <w:pPr>
              <w:spacing w:after="0" w:line="240" w:lineRule="auto"/>
              <w:jc w:val="right"/>
              <w:rPr>
                <w:rFonts w:ascii="Times New Roman" w:eastAsia="Times New Roman" w:hAnsi="Times New Roman" w:cs="Times New Roman"/>
                <w:b/>
                <w:bCs/>
                <w:color w:val="000000"/>
                <w:sz w:val="20"/>
                <w:szCs w:val="20"/>
                <w:lang w:eastAsia="ru-RU"/>
              </w:rPr>
            </w:pPr>
          </w:p>
        </w:tc>
        <w:tc>
          <w:tcPr>
            <w:tcW w:w="1501" w:type="dxa"/>
            <w:tcBorders>
              <w:top w:val="single" w:sz="8" w:space="0" w:color="auto"/>
              <w:left w:val="nil"/>
              <w:bottom w:val="nil"/>
              <w:right w:val="nil"/>
            </w:tcBorders>
            <w:vAlign w:val="bottom"/>
          </w:tcPr>
          <w:p w14:paraId="71630CA9" w14:textId="77777777" w:rsidR="0088437F" w:rsidRPr="0088437F" w:rsidRDefault="0088437F" w:rsidP="0088437F">
            <w:pPr>
              <w:spacing w:after="0" w:line="240" w:lineRule="auto"/>
              <w:jc w:val="right"/>
              <w:rPr>
                <w:rFonts w:ascii="Times New Roman" w:eastAsia="Times New Roman" w:hAnsi="Times New Roman" w:cs="Times New Roman"/>
                <w:b/>
                <w:bCs/>
                <w:color w:val="000000"/>
                <w:sz w:val="20"/>
                <w:szCs w:val="20"/>
                <w:lang w:eastAsia="ru-RU"/>
              </w:rPr>
            </w:pPr>
          </w:p>
        </w:tc>
        <w:tc>
          <w:tcPr>
            <w:tcW w:w="1275" w:type="dxa"/>
            <w:tcBorders>
              <w:top w:val="single" w:sz="8" w:space="0" w:color="auto"/>
              <w:left w:val="nil"/>
              <w:bottom w:val="nil"/>
              <w:right w:val="nil"/>
            </w:tcBorders>
            <w:noWrap/>
            <w:vAlign w:val="bottom"/>
          </w:tcPr>
          <w:p w14:paraId="7FE998F7" w14:textId="77777777" w:rsidR="0088437F" w:rsidRPr="0088437F" w:rsidRDefault="0088437F" w:rsidP="0088437F">
            <w:pPr>
              <w:spacing w:after="0" w:line="240" w:lineRule="auto"/>
              <w:ind w:right="-108"/>
              <w:jc w:val="center"/>
              <w:rPr>
                <w:rFonts w:ascii="Times New Roman" w:eastAsia="Times New Roman" w:hAnsi="Times New Roman" w:cs="Times New Roman"/>
                <w:b/>
                <w:bCs/>
                <w:color w:val="000000"/>
                <w:sz w:val="20"/>
                <w:szCs w:val="20"/>
                <w:lang w:eastAsia="ru-RU"/>
              </w:rPr>
            </w:pPr>
          </w:p>
        </w:tc>
        <w:tc>
          <w:tcPr>
            <w:tcW w:w="1275" w:type="dxa"/>
            <w:tcBorders>
              <w:top w:val="single" w:sz="8" w:space="0" w:color="auto"/>
              <w:left w:val="nil"/>
              <w:bottom w:val="nil"/>
              <w:right w:val="nil"/>
            </w:tcBorders>
            <w:vAlign w:val="bottom"/>
          </w:tcPr>
          <w:p w14:paraId="3F9E3963" w14:textId="77777777" w:rsidR="0088437F" w:rsidRPr="0088437F" w:rsidRDefault="0088437F" w:rsidP="0088437F">
            <w:pPr>
              <w:spacing w:after="0" w:line="240" w:lineRule="auto"/>
              <w:ind w:right="-108"/>
              <w:jc w:val="center"/>
              <w:rPr>
                <w:rFonts w:ascii="Times New Roman" w:eastAsia="Times New Roman" w:hAnsi="Times New Roman" w:cs="Times New Roman"/>
                <w:b/>
                <w:bCs/>
                <w:color w:val="000000"/>
                <w:sz w:val="20"/>
                <w:szCs w:val="20"/>
                <w:lang w:eastAsia="ru-RU"/>
              </w:rPr>
            </w:pPr>
          </w:p>
        </w:tc>
      </w:tr>
      <w:tr w:rsidR="0088437F" w:rsidRPr="0088437F" w14:paraId="27E9A1C8" w14:textId="77777777" w:rsidTr="002567FA">
        <w:trPr>
          <w:trHeight w:val="60"/>
        </w:trPr>
        <w:tc>
          <w:tcPr>
            <w:tcW w:w="4224" w:type="dxa"/>
            <w:noWrap/>
            <w:vAlign w:val="bottom"/>
          </w:tcPr>
          <w:p w14:paraId="584ADE1D" w14:textId="77777777" w:rsidR="0088437F" w:rsidRPr="0088437F" w:rsidRDefault="0088437F" w:rsidP="0088437F">
            <w:pPr>
              <w:spacing w:after="0" w:line="240" w:lineRule="auto"/>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 xml:space="preserve">РАСХОДЫ ВСЕГО </w:t>
            </w:r>
          </w:p>
        </w:tc>
        <w:tc>
          <w:tcPr>
            <w:tcW w:w="1364" w:type="dxa"/>
            <w:noWrap/>
            <w:vAlign w:val="bottom"/>
          </w:tcPr>
          <w:p w14:paraId="4B37E244" w14:textId="77777777" w:rsidR="0088437F" w:rsidRPr="0088437F" w:rsidRDefault="0088437F" w:rsidP="0088437F">
            <w:pPr>
              <w:spacing w:after="0" w:line="240" w:lineRule="auto"/>
              <w:ind w:right="17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 xml:space="preserve"> 11812571,7</w:t>
            </w:r>
          </w:p>
        </w:tc>
        <w:tc>
          <w:tcPr>
            <w:tcW w:w="1501" w:type="dxa"/>
            <w:vAlign w:val="bottom"/>
          </w:tcPr>
          <w:p w14:paraId="39F01B7A" w14:textId="77777777" w:rsidR="0088437F" w:rsidRPr="0088437F" w:rsidRDefault="0088437F" w:rsidP="0088437F">
            <w:pPr>
              <w:spacing w:after="0" w:line="240" w:lineRule="auto"/>
              <w:ind w:right="17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16663577,4</w:t>
            </w:r>
          </w:p>
        </w:tc>
        <w:tc>
          <w:tcPr>
            <w:tcW w:w="1275" w:type="dxa"/>
            <w:noWrap/>
            <w:vAlign w:val="bottom"/>
          </w:tcPr>
          <w:p w14:paraId="4B5AE9D1" w14:textId="77777777" w:rsidR="0088437F" w:rsidRPr="0088437F" w:rsidRDefault="0088437F" w:rsidP="0088437F">
            <w:pPr>
              <w:spacing w:after="0" w:line="240" w:lineRule="auto"/>
              <w:ind w:right="45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100,0</w:t>
            </w:r>
          </w:p>
        </w:tc>
        <w:tc>
          <w:tcPr>
            <w:tcW w:w="1275" w:type="dxa"/>
            <w:vAlign w:val="bottom"/>
          </w:tcPr>
          <w:p w14:paraId="79C8D03D" w14:textId="77777777" w:rsidR="0088437F" w:rsidRPr="0088437F" w:rsidRDefault="0088437F" w:rsidP="0088437F">
            <w:pPr>
              <w:spacing w:after="0" w:line="240" w:lineRule="auto"/>
              <w:ind w:right="45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100,0</w:t>
            </w:r>
          </w:p>
        </w:tc>
      </w:tr>
      <w:tr w:rsidR="0088437F" w:rsidRPr="0088437F" w14:paraId="50CE51EE" w14:textId="77777777" w:rsidTr="002567FA">
        <w:trPr>
          <w:trHeight w:val="60"/>
        </w:trPr>
        <w:tc>
          <w:tcPr>
            <w:tcW w:w="4224" w:type="dxa"/>
            <w:noWrap/>
            <w:vAlign w:val="bottom"/>
          </w:tcPr>
          <w:p w14:paraId="48F0459B" w14:textId="77777777" w:rsidR="0088437F" w:rsidRPr="0088437F" w:rsidRDefault="0088437F" w:rsidP="0088437F">
            <w:pPr>
              <w:spacing w:after="0" w:line="240" w:lineRule="auto"/>
              <w:ind w:leftChars="10" w:left="130" w:hangingChars="54" w:hanging="108"/>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 xml:space="preserve">Расходы от операционной деятельности  </w:t>
            </w:r>
          </w:p>
        </w:tc>
        <w:tc>
          <w:tcPr>
            <w:tcW w:w="1364" w:type="dxa"/>
            <w:noWrap/>
            <w:vAlign w:val="bottom"/>
          </w:tcPr>
          <w:p w14:paraId="44AB1DE1" w14:textId="77777777" w:rsidR="0088437F" w:rsidRPr="0088437F" w:rsidRDefault="0088437F" w:rsidP="0088437F">
            <w:pPr>
              <w:spacing w:after="0" w:line="240" w:lineRule="auto"/>
              <w:ind w:right="17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7218613,0</w:t>
            </w:r>
          </w:p>
        </w:tc>
        <w:tc>
          <w:tcPr>
            <w:tcW w:w="1501" w:type="dxa"/>
            <w:vAlign w:val="bottom"/>
          </w:tcPr>
          <w:p w14:paraId="73A62105" w14:textId="77777777" w:rsidR="0088437F" w:rsidRPr="0088437F" w:rsidRDefault="0088437F" w:rsidP="0088437F">
            <w:pPr>
              <w:spacing w:after="0" w:line="240" w:lineRule="auto"/>
              <w:ind w:right="17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7791143,7</w:t>
            </w:r>
          </w:p>
        </w:tc>
        <w:tc>
          <w:tcPr>
            <w:tcW w:w="1275" w:type="dxa"/>
            <w:noWrap/>
            <w:vAlign w:val="bottom"/>
          </w:tcPr>
          <w:p w14:paraId="474DA651" w14:textId="77777777" w:rsidR="0088437F" w:rsidRPr="0088437F" w:rsidRDefault="0088437F" w:rsidP="0088437F">
            <w:pPr>
              <w:spacing w:after="0" w:line="240" w:lineRule="auto"/>
              <w:ind w:right="45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61,1</w:t>
            </w:r>
          </w:p>
        </w:tc>
        <w:tc>
          <w:tcPr>
            <w:tcW w:w="1275" w:type="dxa"/>
            <w:vAlign w:val="bottom"/>
          </w:tcPr>
          <w:p w14:paraId="08F241AD" w14:textId="77777777" w:rsidR="0088437F" w:rsidRPr="0088437F" w:rsidRDefault="0088437F" w:rsidP="0088437F">
            <w:pPr>
              <w:spacing w:after="0" w:line="240" w:lineRule="auto"/>
              <w:ind w:right="45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46,8</w:t>
            </w:r>
          </w:p>
        </w:tc>
      </w:tr>
      <w:tr w:rsidR="0088437F" w:rsidRPr="0088437F" w14:paraId="5933DFD3" w14:textId="77777777" w:rsidTr="002567FA">
        <w:trPr>
          <w:trHeight w:val="60"/>
        </w:trPr>
        <w:tc>
          <w:tcPr>
            <w:tcW w:w="4224" w:type="dxa"/>
            <w:noWrap/>
            <w:vAlign w:val="bottom"/>
          </w:tcPr>
          <w:p w14:paraId="1629E743" w14:textId="77777777" w:rsidR="0088437F" w:rsidRPr="0088437F" w:rsidRDefault="0088437F" w:rsidP="0088437F">
            <w:pPr>
              <w:spacing w:after="0" w:line="240" w:lineRule="auto"/>
              <w:ind w:leftChars="49" w:left="216" w:hangingChars="54" w:hanging="108"/>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Государственные службы общего назначения </w:t>
            </w:r>
          </w:p>
        </w:tc>
        <w:tc>
          <w:tcPr>
            <w:tcW w:w="1364" w:type="dxa"/>
            <w:noWrap/>
            <w:vAlign w:val="bottom"/>
          </w:tcPr>
          <w:p w14:paraId="6099B9F9" w14:textId="77777777" w:rsidR="0088437F" w:rsidRPr="0088437F" w:rsidRDefault="0088437F" w:rsidP="0088437F">
            <w:pPr>
              <w:spacing w:after="0" w:line="240" w:lineRule="auto"/>
              <w:ind w:right="17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454931,3</w:t>
            </w:r>
          </w:p>
        </w:tc>
        <w:tc>
          <w:tcPr>
            <w:tcW w:w="1501" w:type="dxa"/>
            <w:vAlign w:val="bottom"/>
          </w:tcPr>
          <w:p w14:paraId="04806DFC" w14:textId="77777777" w:rsidR="0088437F" w:rsidRPr="0088437F" w:rsidRDefault="0088437F" w:rsidP="0088437F">
            <w:pPr>
              <w:spacing w:after="0" w:line="240" w:lineRule="auto"/>
              <w:ind w:right="17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402837,8</w:t>
            </w:r>
          </w:p>
        </w:tc>
        <w:tc>
          <w:tcPr>
            <w:tcW w:w="1275" w:type="dxa"/>
            <w:noWrap/>
            <w:vAlign w:val="bottom"/>
          </w:tcPr>
          <w:p w14:paraId="4E081EEF" w14:textId="77777777" w:rsidR="0088437F" w:rsidRPr="0088437F" w:rsidRDefault="0088437F" w:rsidP="0088437F">
            <w:pPr>
              <w:spacing w:after="0" w:line="240" w:lineRule="auto"/>
              <w:ind w:right="45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3,9</w:t>
            </w:r>
          </w:p>
        </w:tc>
        <w:tc>
          <w:tcPr>
            <w:tcW w:w="1275" w:type="dxa"/>
            <w:vAlign w:val="bottom"/>
          </w:tcPr>
          <w:p w14:paraId="28978E1E" w14:textId="77777777" w:rsidR="0088437F" w:rsidRPr="0088437F" w:rsidRDefault="0088437F" w:rsidP="0088437F">
            <w:pPr>
              <w:spacing w:after="0" w:line="240" w:lineRule="auto"/>
              <w:ind w:right="45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2,4</w:t>
            </w:r>
          </w:p>
        </w:tc>
      </w:tr>
      <w:tr w:rsidR="0088437F" w:rsidRPr="0088437F" w14:paraId="0AEE89F8" w14:textId="77777777" w:rsidTr="002567FA">
        <w:trPr>
          <w:trHeight w:val="60"/>
        </w:trPr>
        <w:tc>
          <w:tcPr>
            <w:tcW w:w="4224" w:type="dxa"/>
            <w:noWrap/>
            <w:vAlign w:val="bottom"/>
          </w:tcPr>
          <w:p w14:paraId="361E9412"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88437F">
              <w:rPr>
                <w:rFonts w:ascii="Times New Roman" w:eastAsia="Times New Roman" w:hAnsi="Times New Roman" w:cs="Times New Roman"/>
                <w:color w:val="000000"/>
                <w:sz w:val="20"/>
                <w:szCs w:val="20"/>
                <w:lang w:eastAsia="ru-RU"/>
              </w:rPr>
              <w:t>Оборона,общественный</w:t>
            </w:r>
            <w:proofErr w:type="spellEnd"/>
            <w:proofErr w:type="gramEnd"/>
            <w:r w:rsidRPr="0088437F">
              <w:rPr>
                <w:rFonts w:ascii="Times New Roman" w:eastAsia="Times New Roman" w:hAnsi="Times New Roman" w:cs="Times New Roman"/>
                <w:color w:val="000000"/>
                <w:sz w:val="20"/>
                <w:szCs w:val="20"/>
                <w:lang w:eastAsia="ru-RU"/>
              </w:rPr>
              <w:t xml:space="preserve"> порядок безопасность</w:t>
            </w:r>
          </w:p>
        </w:tc>
        <w:tc>
          <w:tcPr>
            <w:tcW w:w="1364" w:type="dxa"/>
            <w:noWrap/>
            <w:vAlign w:val="bottom"/>
          </w:tcPr>
          <w:p w14:paraId="4E233807" w14:textId="77777777" w:rsidR="0088437F" w:rsidRPr="0088437F" w:rsidRDefault="0088437F" w:rsidP="0088437F">
            <w:pPr>
              <w:spacing w:after="0" w:line="240" w:lineRule="auto"/>
              <w:ind w:right="17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30493,6</w:t>
            </w:r>
          </w:p>
        </w:tc>
        <w:tc>
          <w:tcPr>
            <w:tcW w:w="1501" w:type="dxa"/>
            <w:vAlign w:val="bottom"/>
          </w:tcPr>
          <w:p w14:paraId="382934F1" w14:textId="77777777" w:rsidR="0088437F" w:rsidRPr="0088437F" w:rsidRDefault="0088437F" w:rsidP="0088437F">
            <w:pPr>
              <w:spacing w:after="0" w:line="240" w:lineRule="auto"/>
              <w:ind w:right="17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24301,5</w:t>
            </w:r>
          </w:p>
        </w:tc>
        <w:tc>
          <w:tcPr>
            <w:tcW w:w="1275" w:type="dxa"/>
            <w:noWrap/>
            <w:vAlign w:val="bottom"/>
          </w:tcPr>
          <w:p w14:paraId="1FE0D792" w14:textId="77777777" w:rsidR="0088437F" w:rsidRPr="0088437F" w:rsidRDefault="0088437F" w:rsidP="0088437F">
            <w:pPr>
              <w:spacing w:after="0" w:line="240" w:lineRule="auto"/>
              <w:ind w:right="45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0,3</w:t>
            </w:r>
          </w:p>
        </w:tc>
        <w:tc>
          <w:tcPr>
            <w:tcW w:w="1275" w:type="dxa"/>
            <w:vAlign w:val="bottom"/>
          </w:tcPr>
          <w:p w14:paraId="0FBAC399" w14:textId="77777777" w:rsidR="0088437F" w:rsidRPr="0088437F" w:rsidRDefault="0088437F" w:rsidP="0088437F">
            <w:pPr>
              <w:spacing w:after="0" w:line="240" w:lineRule="auto"/>
              <w:ind w:right="45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0,1</w:t>
            </w:r>
          </w:p>
        </w:tc>
      </w:tr>
      <w:tr w:rsidR="0088437F" w:rsidRPr="0088437F" w14:paraId="3AD356A0" w14:textId="77777777" w:rsidTr="002567FA">
        <w:trPr>
          <w:trHeight w:val="60"/>
        </w:trPr>
        <w:tc>
          <w:tcPr>
            <w:tcW w:w="4224" w:type="dxa"/>
            <w:noWrap/>
            <w:vAlign w:val="bottom"/>
          </w:tcPr>
          <w:p w14:paraId="7C2FAA35" w14:textId="77777777" w:rsidR="0088437F" w:rsidRPr="0088437F" w:rsidRDefault="0088437F" w:rsidP="0088437F">
            <w:pPr>
              <w:spacing w:after="0" w:line="240" w:lineRule="auto"/>
              <w:ind w:leftChars="49" w:left="216" w:hangingChars="54" w:hanging="108"/>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Экономическая деятельность</w:t>
            </w:r>
          </w:p>
        </w:tc>
        <w:tc>
          <w:tcPr>
            <w:tcW w:w="1364" w:type="dxa"/>
            <w:noWrap/>
            <w:vAlign w:val="bottom"/>
          </w:tcPr>
          <w:p w14:paraId="4BA1BF85" w14:textId="77777777" w:rsidR="0088437F" w:rsidRPr="0088437F" w:rsidRDefault="0088437F" w:rsidP="0088437F">
            <w:pPr>
              <w:spacing w:after="0" w:line="240" w:lineRule="auto"/>
              <w:ind w:right="17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277181,9</w:t>
            </w:r>
          </w:p>
        </w:tc>
        <w:tc>
          <w:tcPr>
            <w:tcW w:w="1501" w:type="dxa"/>
            <w:vAlign w:val="bottom"/>
          </w:tcPr>
          <w:p w14:paraId="173D2C5B" w14:textId="77777777" w:rsidR="0088437F" w:rsidRPr="0088437F" w:rsidRDefault="0088437F" w:rsidP="0088437F">
            <w:pPr>
              <w:spacing w:after="0" w:line="240" w:lineRule="auto"/>
              <w:ind w:right="17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525387,1</w:t>
            </w:r>
          </w:p>
        </w:tc>
        <w:tc>
          <w:tcPr>
            <w:tcW w:w="1275" w:type="dxa"/>
            <w:noWrap/>
            <w:vAlign w:val="bottom"/>
          </w:tcPr>
          <w:p w14:paraId="20DB6D23" w14:textId="77777777" w:rsidR="0088437F" w:rsidRPr="0088437F" w:rsidRDefault="0088437F" w:rsidP="0088437F">
            <w:pPr>
              <w:spacing w:after="0" w:line="240" w:lineRule="auto"/>
              <w:ind w:right="45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2,3</w:t>
            </w:r>
          </w:p>
        </w:tc>
        <w:tc>
          <w:tcPr>
            <w:tcW w:w="1275" w:type="dxa"/>
            <w:vAlign w:val="bottom"/>
          </w:tcPr>
          <w:p w14:paraId="1CF69588" w14:textId="77777777" w:rsidR="0088437F" w:rsidRPr="0088437F" w:rsidRDefault="0088437F" w:rsidP="0088437F">
            <w:pPr>
              <w:spacing w:after="0" w:line="240" w:lineRule="auto"/>
              <w:ind w:right="45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3,2</w:t>
            </w:r>
          </w:p>
        </w:tc>
      </w:tr>
      <w:tr w:rsidR="0088437F" w:rsidRPr="0088437F" w14:paraId="3710EED1" w14:textId="77777777" w:rsidTr="002567FA">
        <w:trPr>
          <w:trHeight w:val="60"/>
        </w:trPr>
        <w:tc>
          <w:tcPr>
            <w:tcW w:w="4224" w:type="dxa"/>
            <w:noWrap/>
            <w:vAlign w:val="bottom"/>
          </w:tcPr>
          <w:p w14:paraId="58AF1842" w14:textId="77777777" w:rsidR="0088437F" w:rsidRPr="0088437F" w:rsidRDefault="0088437F" w:rsidP="0088437F">
            <w:pPr>
              <w:spacing w:after="0" w:line="240" w:lineRule="auto"/>
              <w:ind w:leftChars="49" w:left="216" w:hangingChars="54" w:hanging="108"/>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Жилищные и коммунальные услуги</w:t>
            </w:r>
          </w:p>
        </w:tc>
        <w:tc>
          <w:tcPr>
            <w:tcW w:w="1364" w:type="dxa"/>
            <w:noWrap/>
            <w:vAlign w:val="bottom"/>
          </w:tcPr>
          <w:p w14:paraId="5042778A" w14:textId="77777777" w:rsidR="0088437F" w:rsidRPr="0088437F" w:rsidRDefault="0088437F" w:rsidP="0088437F">
            <w:pPr>
              <w:spacing w:after="0" w:line="240" w:lineRule="auto"/>
              <w:ind w:right="17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1626649,3</w:t>
            </w:r>
          </w:p>
        </w:tc>
        <w:tc>
          <w:tcPr>
            <w:tcW w:w="1501" w:type="dxa"/>
            <w:vAlign w:val="bottom"/>
          </w:tcPr>
          <w:p w14:paraId="20F0C1A0" w14:textId="77777777" w:rsidR="0088437F" w:rsidRPr="0088437F" w:rsidRDefault="0088437F" w:rsidP="0088437F">
            <w:pPr>
              <w:spacing w:after="0" w:line="240" w:lineRule="auto"/>
              <w:ind w:right="17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1726854,5</w:t>
            </w:r>
          </w:p>
        </w:tc>
        <w:tc>
          <w:tcPr>
            <w:tcW w:w="1275" w:type="dxa"/>
            <w:noWrap/>
            <w:vAlign w:val="bottom"/>
          </w:tcPr>
          <w:p w14:paraId="4F40DE75" w14:textId="77777777" w:rsidR="0088437F" w:rsidRPr="0088437F" w:rsidRDefault="0088437F" w:rsidP="0088437F">
            <w:pPr>
              <w:spacing w:after="0" w:line="240" w:lineRule="auto"/>
              <w:ind w:right="45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 xml:space="preserve">  13,8</w:t>
            </w:r>
          </w:p>
        </w:tc>
        <w:tc>
          <w:tcPr>
            <w:tcW w:w="1275" w:type="dxa"/>
            <w:vAlign w:val="bottom"/>
          </w:tcPr>
          <w:p w14:paraId="06A3055A" w14:textId="77777777" w:rsidR="0088437F" w:rsidRPr="0088437F" w:rsidRDefault="0088437F" w:rsidP="0088437F">
            <w:pPr>
              <w:spacing w:after="0" w:line="240" w:lineRule="auto"/>
              <w:ind w:right="45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10,4</w:t>
            </w:r>
          </w:p>
        </w:tc>
      </w:tr>
      <w:tr w:rsidR="0088437F" w:rsidRPr="0088437F" w14:paraId="3E6FFFC7" w14:textId="77777777" w:rsidTr="002567FA">
        <w:trPr>
          <w:trHeight w:val="60"/>
        </w:trPr>
        <w:tc>
          <w:tcPr>
            <w:tcW w:w="4224" w:type="dxa"/>
            <w:noWrap/>
            <w:vAlign w:val="bottom"/>
          </w:tcPr>
          <w:p w14:paraId="1FA68658" w14:textId="77777777" w:rsidR="0088437F" w:rsidRPr="0088437F" w:rsidRDefault="0088437F" w:rsidP="0088437F">
            <w:pPr>
              <w:spacing w:after="0" w:line="240" w:lineRule="auto"/>
              <w:ind w:leftChars="49" w:left="216" w:hangingChars="54" w:hanging="108"/>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Здравоохранение</w:t>
            </w:r>
          </w:p>
        </w:tc>
        <w:tc>
          <w:tcPr>
            <w:tcW w:w="1364" w:type="dxa"/>
            <w:noWrap/>
            <w:vAlign w:val="bottom"/>
          </w:tcPr>
          <w:p w14:paraId="527C9D35" w14:textId="77777777" w:rsidR="0088437F" w:rsidRPr="0088437F" w:rsidRDefault="0088437F" w:rsidP="0088437F">
            <w:pPr>
              <w:spacing w:after="0" w:line="240" w:lineRule="auto"/>
              <w:ind w:right="17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155923,2</w:t>
            </w:r>
          </w:p>
        </w:tc>
        <w:tc>
          <w:tcPr>
            <w:tcW w:w="1501" w:type="dxa"/>
            <w:vAlign w:val="bottom"/>
          </w:tcPr>
          <w:p w14:paraId="11A7DFC9" w14:textId="77777777" w:rsidR="0088437F" w:rsidRPr="0088437F" w:rsidRDefault="0088437F" w:rsidP="0088437F">
            <w:pPr>
              <w:spacing w:after="0" w:line="240" w:lineRule="auto"/>
              <w:ind w:right="17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37690,3</w:t>
            </w:r>
          </w:p>
        </w:tc>
        <w:tc>
          <w:tcPr>
            <w:tcW w:w="1275" w:type="dxa"/>
            <w:noWrap/>
            <w:vAlign w:val="bottom"/>
          </w:tcPr>
          <w:p w14:paraId="7040DA37" w14:textId="77777777" w:rsidR="0088437F" w:rsidRPr="0088437F" w:rsidRDefault="0088437F" w:rsidP="0088437F">
            <w:pPr>
              <w:spacing w:after="0" w:line="240" w:lineRule="auto"/>
              <w:ind w:right="45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1,3</w:t>
            </w:r>
          </w:p>
        </w:tc>
        <w:tc>
          <w:tcPr>
            <w:tcW w:w="1275" w:type="dxa"/>
            <w:vAlign w:val="bottom"/>
          </w:tcPr>
          <w:p w14:paraId="030052AA" w14:textId="77777777" w:rsidR="0088437F" w:rsidRPr="0088437F" w:rsidRDefault="0088437F" w:rsidP="0088437F">
            <w:pPr>
              <w:spacing w:after="0" w:line="240" w:lineRule="auto"/>
              <w:ind w:right="45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0,2</w:t>
            </w:r>
          </w:p>
        </w:tc>
      </w:tr>
      <w:tr w:rsidR="0088437F" w:rsidRPr="0088437F" w14:paraId="41EEC512" w14:textId="77777777" w:rsidTr="002567FA">
        <w:trPr>
          <w:trHeight w:val="60"/>
        </w:trPr>
        <w:tc>
          <w:tcPr>
            <w:tcW w:w="4224" w:type="dxa"/>
            <w:noWrap/>
            <w:vAlign w:val="bottom"/>
          </w:tcPr>
          <w:p w14:paraId="69B43BBA" w14:textId="77777777" w:rsidR="0088437F" w:rsidRPr="0088437F" w:rsidRDefault="0088437F" w:rsidP="0088437F">
            <w:pPr>
              <w:spacing w:after="0" w:line="240" w:lineRule="auto"/>
              <w:ind w:leftChars="49" w:left="216" w:hangingChars="54" w:hanging="108"/>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Отдых, культура и религия</w:t>
            </w:r>
          </w:p>
        </w:tc>
        <w:tc>
          <w:tcPr>
            <w:tcW w:w="1364" w:type="dxa"/>
            <w:noWrap/>
            <w:vAlign w:val="bottom"/>
          </w:tcPr>
          <w:p w14:paraId="42643586" w14:textId="77777777" w:rsidR="0088437F" w:rsidRPr="0088437F" w:rsidRDefault="0088437F" w:rsidP="0088437F">
            <w:pPr>
              <w:spacing w:after="0" w:line="240" w:lineRule="auto"/>
              <w:ind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430963,9</w:t>
            </w:r>
          </w:p>
        </w:tc>
        <w:tc>
          <w:tcPr>
            <w:tcW w:w="1501" w:type="dxa"/>
            <w:vAlign w:val="bottom"/>
          </w:tcPr>
          <w:p w14:paraId="19661F30" w14:textId="77777777" w:rsidR="0088437F" w:rsidRPr="0088437F" w:rsidRDefault="0088437F" w:rsidP="0088437F">
            <w:pPr>
              <w:spacing w:after="0" w:line="240" w:lineRule="auto"/>
              <w:ind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545419,0</w:t>
            </w:r>
          </w:p>
        </w:tc>
        <w:tc>
          <w:tcPr>
            <w:tcW w:w="1275" w:type="dxa"/>
            <w:noWrap/>
            <w:vAlign w:val="bottom"/>
          </w:tcPr>
          <w:p w14:paraId="7DC72F2E" w14:textId="77777777" w:rsidR="0088437F" w:rsidRPr="0088437F" w:rsidRDefault="0088437F" w:rsidP="0088437F">
            <w:pPr>
              <w:spacing w:after="0" w:line="240" w:lineRule="auto"/>
              <w:ind w:right="45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3,6</w:t>
            </w:r>
          </w:p>
        </w:tc>
        <w:tc>
          <w:tcPr>
            <w:tcW w:w="1275" w:type="dxa"/>
            <w:vAlign w:val="bottom"/>
          </w:tcPr>
          <w:p w14:paraId="5D69E122" w14:textId="77777777" w:rsidR="0088437F" w:rsidRPr="0088437F" w:rsidRDefault="0088437F" w:rsidP="0088437F">
            <w:pPr>
              <w:spacing w:after="0" w:line="240" w:lineRule="auto"/>
              <w:ind w:right="45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3,3</w:t>
            </w:r>
          </w:p>
        </w:tc>
      </w:tr>
      <w:tr w:rsidR="0088437F" w:rsidRPr="0088437F" w14:paraId="64A9693B" w14:textId="77777777" w:rsidTr="002567FA">
        <w:trPr>
          <w:trHeight w:val="60"/>
        </w:trPr>
        <w:tc>
          <w:tcPr>
            <w:tcW w:w="4224" w:type="dxa"/>
            <w:noWrap/>
            <w:vAlign w:val="bottom"/>
          </w:tcPr>
          <w:p w14:paraId="000B16B7" w14:textId="77777777" w:rsidR="0088437F" w:rsidRPr="0088437F" w:rsidRDefault="0088437F" w:rsidP="0088437F">
            <w:pPr>
              <w:spacing w:after="0" w:line="240" w:lineRule="auto"/>
              <w:ind w:leftChars="49" w:left="216" w:hangingChars="54" w:hanging="108"/>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Образование</w:t>
            </w:r>
          </w:p>
        </w:tc>
        <w:tc>
          <w:tcPr>
            <w:tcW w:w="1364" w:type="dxa"/>
            <w:noWrap/>
            <w:vAlign w:val="bottom"/>
          </w:tcPr>
          <w:p w14:paraId="44730F6C" w14:textId="77777777" w:rsidR="0088437F" w:rsidRPr="0088437F" w:rsidRDefault="0088437F" w:rsidP="0088437F">
            <w:pPr>
              <w:spacing w:after="0" w:line="240" w:lineRule="auto"/>
              <w:ind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3984854,1</w:t>
            </w:r>
          </w:p>
        </w:tc>
        <w:tc>
          <w:tcPr>
            <w:tcW w:w="1501" w:type="dxa"/>
            <w:vAlign w:val="bottom"/>
          </w:tcPr>
          <w:p w14:paraId="0D236AC5" w14:textId="77777777" w:rsidR="0088437F" w:rsidRPr="0088437F" w:rsidRDefault="0088437F" w:rsidP="0088437F">
            <w:pPr>
              <w:spacing w:after="0" w:line="240" w:lineRule="auto"/>
              <w:ind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4279543,3</w:t>
            </w:r>
          </w:p>
        </w:tc>
        <w:tc>
          <w:tcPr>
            <w:tcW w:w="1275" w:type="dxa"/>
            <w:noWrap/>
            <w:vAlign w:val="bottom"/>
          </w:tcPr>
          <w:p w14:paraId="22C3C216" w14:textId="77777777" w:rsidR="0088437F" w:rsidRPr="0088437F" w:rsidRDefault="0088437F" w:rsidP="0088437F">
            <w:pPr>
              <w:spacing w:after="0" w:line="240" w:lineRule="auto"/>
              <w:ind w:right="45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33,7</w:t>
            </w:r>
          </w:p>
        </w:tc>
        <w:tc>
          <w:tcPr>
            <w:tcW w:w="1275" w:type="dxa"/>
            <w:vAlign w:val="bottom"/>
          </w:tcPr>
          <w:p w14:paraId="4AF99A83" w14:textId="77777777" w:rsidR="0088437F" w:rsidRPr="0088437F" w:rsidRDefault="0088437F" w:rsidP="0088437F">
            <w:pPr>
              <w:spacing w:after="0" w:line="240" w:lineRule="auto"/>
              <w:ind w:right="45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25,7</w:t>
            </w:r>
          </w:p>
        </w:tc>
      </w:tr>
      <w:tr w:rsidR="0088437F" w:rsidRPr="0088437F" w14:paraId="3EE40F57" w14:textId="77777777" w:rsidTr="002567FA">
        <w:trPr>
          <w:trHeight w:val="60"/>
        </w:trPr>
        <w:tc>
          <w:tcPr>
            <w:tcW w:w="4224" w:type="dxa"/>
            <w:noWrap/>
            <w:vAlign w:val="bottom"/>
          </w:tcPr>
          <w:p w14:paraId="5236EDE0" w14:textId="77777777" w:rsidR="0088437F" w:rsidRPr="0088437F" w:rsidRDefault="0088437F" w:rsidP="0088437F">
            <w:pPr>
              <w:spacing w:after="0" w:line="240" w:lineRule="auto"/>
              <w:ind w:leftChars="49" w:left="216" w:hangingChars="54" w:hanging="108"/>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Социальная защита</w:t>
            </w:r>
          </w:p>
        </w:tc>
        <w:tc>
          <w:tcPr>
            <w:tcW w:w="1364" w:type="dxa"/>
            <w:noWrap/>
            <w:vAlign w:val="bottom"/>
          </w:tcPr>
          <w:p w14:paraId="2050845E" w14:textId="77777777" w:rsidR="0088437F" w:rsidRPr="0088437F" w:rsidRDefault="0088437F" w:rsidP="0088437F">
            <w:pPr>
              <w:spacing w:after="0" w:line="240" w:lineRule="auto"/>
              <w:ind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257615,7</w:t>
            </w:r>
          </w:p>
        </w:tc>
        <w:tc>
          <w:tcPr>
            <w:tcW w:w="1501" w:type="dxa"/>
            <w:vAlign w:val="bottom"/>
          </w:tcPr>
          <w:p w14:paraId="4BF2C365" w14:textId="77777777" w:rsidR="0088437F" w:rsidRPr="0088437F" w:rsidRDefault="0088437F" w:rsidP="0088437F">
            <w:pPr>
              <w:spacing w:after="0" w:line="240" w:lineRule="auto"/>
              <w:ind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249110,2</w:t>
            </w:r>
          </w:p>
        </w:tc>
        <w:tc>
          <w:tcPr>
            <w:tcW w:w="1275" w:type="dxa"/>
            <w:noWrap/>
            <w:vAlign w:val="bottom"/>
          </w:tcPr>
          <w:p w14:paraId="3B3ECAD7" w14:textId="77777777" w:rsidR="0088437F" w:rsidRPr="0088437F" w:rsidRDefault="0088437F" w:rsidP="0088437F">
            <w:pPr>
              <w:spacing w:after="0" w:line="240" w:lineRule="auto"/>
              <w:ind w:right="45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2,2</w:t>
            </w:r>
          </w:p>
        </w:tc>
        <w:tc>
          <w:tcPr>
            <w:tcW w:w="1275" w:type="dxa"/>
            <w:vAlign w:val="bottom"/>
          </w:tcPr>
          <w:p w14:paraId="72F86914" w14:textId="77777777" w:rsidR="0088437F" w:rsidRPr="0088437F" w:rsidRDefault="0088437F" w:rsidP="0088437F">
            <w:pPr>
              <w:spacing w:after="0" w:line="240" w:lineRule="auto"/>
              <w:ind w:right="45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1,5</w:t>
            </w:r>
          </w:p>
        </w:tc>
      </w:tr>
      <w:tr w:rsidR="0088437F" w:rsidRPr="0088437F" w14:paraId="739EAF50" w14:textId="77777777" w:rsidTr="002567FA">
        <w:trPr>
          <w:trHeight w:val="60"/>
        </w:trPr>
        <w:tc>
          <w:tcPr>
            <w:tcW w:w="4224" w:type="dxa"/>
            <w:noWrap/>
            <w:vAlign w:val="bottom"/>
          </w:tcPr>
          <w:p w14:paraId="4E2D45CF"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b/>
                <w:color w:val="000000"/>
                <w:sz w:val="20"/>
                <w:szCs w:val="20"/>
                <w:lang w:eastAsia="ru-RU"/>
              </w:rPr>
              <w:t>Расходы от приобретения нефинансовых активов</w:t>
            </w:r>
            <w:r w:rsidRPr="0088437F">
              <w:rPr>
                <w:rFonts w:ascii="Times New Roman" w:eastAsia="Times New Roman" w:hAnsi="Times New Roman" w:cs="Times New Roman"/>
                <w:color w:val="000000"/>
                <w:sz w:val="20"/>
                <w:szCs w:val="20"/>
                <w:lang w:eastAsia="ru-RU"/>
              </w:rPr>
              <w:t xml:space="preserve">  </w:t>
            </w:r>
          </w:p>
        </w:tc>
        <w:tc>
          <w:tcPr>
            <w:tcW w:w="1364" w:type="dxa"/>
            <w:noWrap/>
            <w:vAlign w:val="bottom"/>
          </w:tcPr>
          <w:p w14:paraId="39DC01CC" w14:textId="77777777" w:rsidR="0088437F" w:rsidRPr="0088437F" w:rsidRDefault="0088437F" w:rsidP="0088437F">
            <w:pPr>
              <w:spacing w:after="0" w:line="240" w:lineRule="auto"/>
              <w:ind w:right="174"/>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4593958,7</w:t>
            </w:r>
          </w:p>
        </w:tc>
        <w:tc>
          <w:tcPr>
            <w:tcW w:w="1501" w:type="dxa"/>
            <w:vAlign w:val="bottom"/>
          </w:tcPr>
          <w:p w14:paraId="483DC2A7" w14:textId="77777777" w:rsidR="0088437F" w:rsidRPr="0088437F" w:rsidRDefault="0088437F" w:rsidP="0088437F">
            <w:pPr>
              <w:spacing w:after="0" w:line="240" w:lineRule="auto"/>
              <w:ind w:right="174"/>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8872433,7</w:t>
            </w:r>
          </w:p>
        </w:tc>
        <w:tc>
          <w:tcPr>
            <w:tcW w:w="1275" w:type="dxa"/>
            <w:noWrap/>
            <w:vAlign w:val="bottom"/>
          </w:tcPr>
          <w:p w14:paraId="04616ED1" w14:textId="77777777" w:rsidR="0088437F" w:rsidRPr="0088437F" w:rsidRDefault="0088437F" w:rsidP="0088437F">
            <w:pPr>
              <w:spacing w:after="0" w:line="240" w:lineRule="auto"/>
              <w:ind w:right="454"/>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38,9</w:t>
            </w:r>
          </w:p>
        </w:tc>
        <w:tc>
          <w:tcPr>
            <w:tcW w:w="1275" w:type="dxa"/>
            <w:vAlign w:val="bottom"/>
          </w:tcPr>
          <w:p w14:paraId="28E4FBDA" w14:textId="77777777" w:rsidR="0088437F" w:rsidRPr="0088437F" w:rsidRDefault="0088437F" w:rsidP="0088437F">
            <w:pPr>
              <w:spacing w:after="0" w:line="240" w:lineRule="auto"/>
              <w:ind w:right="454"/>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53,2</w:t>
            </w:r>
          </w:p>
        </w:tc>
      </w:tr>
      <w:tr w:rsidR="0088437F" w:rsidRPr="0088437F" w14:paraId="59CC7AC3" w14:textId="77777777" w:rsidTr="002567FA">
        <w:trPr>
          <w:trHeight w:val="280"/>
        </w:trPr>
        <w:tc>
          <w:tcPr>
            <w:tcW w:w="4224" w:type="dxa"/>
            <w:tcBorders>
              <w:bottom w:val="single" w:sz="8" w:space="0" w:color="auto"/>
            </w:tcBorders>
            <w:noWrap/>
            <w:vAlign w:val="bottom"/>
          </w:tcPr>
          <w:p w14:paraId="29B87717" w14:textId="77777777" w:rsidR="0088437F" w:rsidRPr="0088437F" w:rsidRDefault="0088437F" w:rsidP="0088437F">
            <w:pPr>
              <w:spacing w:after="0" w:line="240" w:lineRule="auto"/>
              <w:ind w:leftChars="10" w:left="130" w:hangingChars="54" w:hanging="108"/>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color w:val="000000"/>
                <w:sz w:val="20"/>
                <w:szCs w:val="20"/>
                <w:lang w:eastAsia="ru-RU"/>
              </w:rPr>
              <w:t>Дефицит</w:t>
            </w:r>
            <w:r w:rsidRPr="0088437F">
              <w:rPr>
                <w:rFonts w:ascii="Times New Roman" w:eastAsia="Times New Roman" w:hAnsi="Times New Roman" w:cs="Times New Roman"/>
                <w:b/>
                <w:bCs/>
                <w:color w:val="000000"/>
                <w:sz w:val="20"/>
                <w:szCs w:val="20"/>
                <w:lang w:eastAsia="ru-RU"/>
              </w:rPr>
              <w:t xml:space="preserve"> (-), профицит денежных средств</w:t>
            </w:r>
          </w:p>
        </w:tc>
        <w:tc>
          <w:tcPr>
            <w:tcW w:w="1364" w:type="dxa"/>
            <w:tcBorders>
              <w:bottom w:val="single" w:sz="8" w:space="0" w:color="auto"/>
            </w:tcBorders>
            <w:noWrap/>
            <w:vAlign w:val="bottom"/>
          </w:tcPr>
          <w:p w14:paraId="24BD7DE8" w14:textId="77777777" w:rsidR="0088437F" w:rsidRPr="0088437F" w:rsidRDefault="0088437F" w:rsidP="0088437F">
            <w:pPr>
              <w:spacing w:after="0" w:line="240" w:lineRule="auto"/>
              <w:ind w:right="17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-143511,4</w:t>
            </w:r>
          </w:p>
        </w:tc>
        <w:tc>
          <w:tcPr>
            <w:tcW w:w="1501" w:type="dxa"/>
            <w:tcBorders>
              <w:bottom w:val="single" w:sz="8" w:space="0" w:color="auto"/>
            </w:tcBorders>
            <w:vAlign w:val="bottom"/>
          </w:tcPr>
          <w:p w14:paraId="1493EAE0" w14:textId="77777777" w:rsidR="0088437F" w:rsidRPr="0088437F" w:rsidRDefault="0088437F" w:rsidP="0088437F">
            <w:pPr>
              <w:spacing w:after="0" w:line="240" w:lineRule="auto"/>
              <w:ind w:right="17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380338,1</w:t>
            </w:r>
          </w:p>
        </w:tc>
        <w:tc>
          <w:tcPr>
            <w:tcW w:w="1275" w:type="dxa"/>
            <w:tcBorders>
              <w:bottom w:val="single" w:sz="8" w:space="0" w:color="auto"/>
            </w:tcBorders>
            <w:noWrap/>
            <w:vAlign w:val="bottom"/>
          </w:tcPr>
          <w:p w14:paraId="09A652B1" w14:textId="77777777" w:rsidR="0088437F" w:rsidRPr="0088437F" w:rsidRDefault="0088437F" w:rsidP="0088437F">
            <w:pPr>
              <w:spacing w:after="0" w:line="240" w:lineRule="auto"/>
              <w:ind w:right="45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w:t>
            </w:r>
          </w:p>
        </w:tc>
        <w:tc>
          <w:tcPr>
            <w:tcW w:w="1275" w:type="dxa"/>
            <w:tcBorders>
              <w:bottom w:val="single" w:sz="8" w:space="0" w:color="auto"/>
            </w:tcBorders>
            <w:vAlign w:val="bottom"/>
          </w:tcPr>
          <w:p w14:paraId="4CBF166F" w14:textId="77777777" w:rsidR="0088437F" w:rsidRPr="0088437F" w:rsidRDefault="0088437F" w:rsidP="0088437F">
            <w:pPr>
              <w:spacing w:after="0" w:line="240" w:lineRule="auto"/>
              <w:ind w:right="45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w:t>
            </w:r>
          </w:p>
        </w:tc>
      </w:tr>
    </w:tbl>
    <w:p w14:paraId="148E6DE6" w14:textId="77777777" w:rsidR="0088437F" w:rsidRPr="0088437F" w:rsidRDefault="0088437F" w:rsidP="0088437F">
      <w:pPr>
        <w:spacing w:after="0" w:line="264" w:lineRule="auto"/>
        <w:rPr>
          <w:rFonts w:ascii="Times New Roman" w:eastAsia="Times New Roman" w:hAnsi="Times New Roman" w:cs="Times New Roman"/>
          <w:b/>
          <w:color w:val="000000"/>
          <w:sz w:val="24"/>
          <w:szCs w:val="24"/>
          <w:lang w:val="ky-KG" w:eastAsia="ru-RU"/>
        </w:rPr>
      </w:pPr>
    </w:p>
    <w:p w14:paraId="371AC8FA" w14:textId="77777777" w:rsidR="0088437F" w:rsidRPr="0088437F" w:rsidRDefault="0088437F" w:rsidP="0088437F">
      <w:pPr>
        <w:spacing w:after="0" w:line="264" w:lineRule="auto"/>
        <w:rPr>
          <w:rFonts w:ascii="Times New Roman" w:eastAsia="Times New Roman" w:hAnsi="Times New Roman" w:cs="Times New Roman"/>
          <w:b/>
          <w:color w:val="000000"/>
          <w:sz w:val="24"/>
          <w:szCs w:val="24"/>
          <w:lang w:val="ky-KG" w:eastAsia="ru-RU"/>
        </w:rPr>
      </w:pPr>
    </w:p>
    <w:p w14:paraId="199CF00C" w14:textId="77777777" w:rsidR="0088437F" w:rsidRPr="0088437F" w:rsidRDefault="0088437F" w:rsidP="0088437F">
      <w:pPr>
        <w:spacing w:after="0" w:line="264" w:lineRule="auto"/>
        <w:rPr>
          <w:rFonts w:ascii="Times New Roman" w:eastAsia="Times New Roman" w:hAnsi="Times New Roman" w:cs="Times New Roman"/>
          <w:b/>
          <w:color w:val="000000"/>
          <w:sz w:val="24"/>
          <w:szCs w:val="24"/>
          <w:lang w:val="ky-KG" w:eastAsia="ru-RU"/>
        </w:rPr>
      </w:pPr>
    </w:p>
    <w:p w14:paraId="34B1ABF1" w14:textId="77777777" w:rsidR="0088437F" w:rsidRPr="0088437F" w:rsidRDefault="0088437F" w:rsidP="0088437F">
      <w:pPr>
        <w:spacing w:after="0" w:line="264" w:lineRule="auto"/>
        <w:ind w:left="1418" w:hanging="1418"/>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b/>
          <w:color w:val="000000"/>
          <w:sz w:val="24"/>
          <w:szCs w:val="24"/>
          <w:lang w:eastAsia="ru-RU"/>
        </w:rPr>
        <w:lastRenderedPageBreak/>
        <w:t xml:space="preserve">Таблица </w:t>
      </w:r>
      <w:r w:rsidRPr="0088437F">
        <w:rPr>
          <w:rFonts w:ascii="Times New Roman" w:eastAsia="Times New Roman" w:hAnsi="Times New Roman" w:cs="Times New Roman"/>
          <w:b/>
          <w:color w:val="000000"/>
          <w:sz w:val="24"/>
          <w:szCs w:val="24"/>
          <w:lang w:val="ky-KG" w:eastAsia="ru-RU"/>
        </w:rPr>
        <w:t>55</w:t>
      </w:r>
      <w:r w:rsidRPr="0088437F">
        <w:rPr>
          <w:rFonts w:ascii="Times New Roman" w:eastAsia="Times New Roman" w:hAnsi="Times New Roman" w:cs="Times New Roman"/>
          <w:b/>
          <w:color w:val="000000"/>
          <w:sz w:val="24"/>
          <w:szCs w:val="24"/>
          <w:lang w:eastAsia="ru-RU"/>
        </w:rPr>
        <w:t>: Структура расходов местного бюджета по территории в январе-</w:t>
      </w:r>
      <w:proofErr w:type="spellStart"/>
      <w:r w:rsidRPr="0088437F">
        <w:rPr>
          <w:rFonts w:ascii="Times New Roman" w:eastAsia="Times New Roman" w:hAnsi="Times New Roman" w:cs="Times New Roman"/>
          <w:b/>
          <w:color w:val="000000"/>
          <w:sz w:val="24"/>
          <w:szCs w:val="24"/>
          <w:lang w:eastAsia="ru-RU"/>
        </w:rPr>
        <w:t>ию</w:t>
      </w:r>
      <w:proofErr w:type="spellEnd"/>
      <w:r w:rsidRPr="0088437F">
        <w:rPr>
          <w:rFonts w:ascii="Times New Roman" w:eastAsia="Times New Roman" w:hAnsi="Times New Roman" w:cs="Times New Roman"/>
          <w:b/>
          <w:color w:val="000000"/>
          <w:sz w:val="24"/>
          <w:szCs w:val="24"/>
          <w:lang w:val="ky-KG" w:eastAsia="ru-RU"/>
        </w:rPr>
        <w:t>л</w:t>
      </w:r>
      <w:r w:rsidRPr="0088437F">
        <w:rPr>
          <w:rFonts w:ascii="Times New Roman" w:eastAsia="Times New Roman" w:hAnsi="Times New Roman" w:cs="Times New Roman"/>
          <w:b/>
          <w:color w:val="000000"/>
          <w:sz w:val="24"/>
          <w:szCs w:val="24"/>
          <w:lang w:eastAsia="ru-RU"/>
        </w:rPr>
        <w:t>е</w:t>
      </w:r>
    </w:p>
    <w:tbl>
      <w:tblPr>
        <w:tblW w:w="9639" w:type="dxa"/>
        <w:tblInd w:w="108" w:type="dxa"/>
        <w:tblLayout w:type="fixed"/>
        <w:tblLook w:val="04A0" w:firstRow="1" w:lastRow="0" w:firstColumn="1" w:lastColumn="0" w:noHBand="0" w:noVBand="1"/>
      </w:tblPr>
      <w:tblGrid>
        <w:gridCol w:w="4015"/>
        <w:gridCol w:w="1372"/>
        <w:gridCol w:w="1356"/>
        <w:gridCol w:w="1479"/>
        <w:gridCol w:w="1417"/>
      </w:tblGrid>
      <w:tr w:rsidR="0088437F" w:rsidRPr="0088437F" w14:paraId="40383739" w14:textId="77777777" w:rsidTr="002567FA">
        <w:trPr>
          <w:trHeight w:val="511"/>
          <w:tblHeader/>
        </w:trPr>
        <w:tc>
          <w:tcPr>
            <w:tcW w:w="4015" w:type="dxa"/>
            <w:vMerge w:val="restart"/>
            <w:tcBorders>
              <w:top w:val="single" w:sz="8" w:space="0" w:color="auto"/>
              <w:left w:val="nil"/>
              <w:bottom w:val="single" w:sz="4" w:space="0" w:color="auto"/>
              <w:right w:val="nil"/>
            </w:tcBorders>
            <w:noWrap/>
            <w:vAlign w:val="center"/>
          </w:tcPr>
          <w:p w14:paraId="1F1DFD24"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eastAsia="ru-RU"/>
              </w:rPr>
            </w:pPr>
          </w:p>
        </w:tc>
        <w:tc>
          <w:tcPr>
            <w:tcW w:w="2728" w:type="dxa"/>
            <w:gridSpan w:val="2"/>
            <w:tcBorders>
              <w:top w:val="single" w:sz="8" w:space="0" w:color="auto"/>
              <w:left w:val="nil"/>
              <w:bottom w:val="single" w:sz="4" w:space="0" w:color="auto"/>
              <w:right w:val="nil"/>
            </w:tcBorders>
            <w:noWrap/>
            <w:vAlign w:val="center"/>
          </w:tcPr>
          <w:p w14:paraId="5C851795"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Тысяч сомов</w:t>
            </w:r>
          </w:p>
        </w:tc>
        <w:tc>
          <w:tcPr>
            <w:tcW w:w="2896" w:type="dxa"/>
            <w:gridSpan w:val="2"/>
            <w:tcBorders>
              <w:top w:val="single" w:sz="8" w:space="0" w:color="auto"/>
              <w:left w:val="nil"/>
              <w:bottom w:val="single" w:sz="4" w:space="0" w:color="auto"/>
              <w:right w:val="nil"/>
            </w:tcBorders>
            <w:noWrap/>
            <w:vAlign w:val="center"/>
          </w:tcPr>
          <w:p w14:paraId="78E6903C" w14:textId="77777777" w:rsidR="0088437F" w:rsidRPr="0088437F" w:rsidRDefault="0088437F" w:rsidP="0088437F">
            <w:pPr>
              <w:spacing w:after="0" w:line="240" w:lineRule="auto"/>
              <w:ind w:left="-108" w:right="-108"/>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В процентах к итогу</w:t>
            </w:r>
          </w:p>
        </w:tc>
      </w:tr>
      <w:tr w:rsidR="0088437F" w:rsidRPr="0088437F" w14:paraId="5674BA32" w14:textId="77777777" w:rsidTr="002567FA">
        <w:trPr>
          <w:trHeight w:val="274"/>
          <w:tblHeader/>
        </w:trPr>
        <w:tc>
          <w:tcPr>
            <w:tcW w:w="4015" w:type="dxa"/>
            <w:vMerge/>
            <w:tcBorders>
              <w:top w:val="single" w:sz="4" w:space="0" w:color="auto"/>
              <w:left w:val="nil"/>
              <w:bottom w:val="single" w:sz="8" w:space="0" w:color="auto"/>
              <w:right w:val="nil"/>
            </w:tcBorders>
            <w:vAlign w:val="center"/>
          </w:tcPr>
          <w:p w14:paraId="47AB4F10"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eastAsia="ru-RU"/>
              </w:rPr>
            </w:pPr>
          </w:p>
        </w:tc>
        <w:tc>
          <w:tcPr>
            <w:tcW w:w="1372" w:type="dxa"/>
            <w:tcBorders>
              <w:top w:val="single" w:sz="4" w:space="0" w:color="auto"/>
              <w:left w:val="nil"/>
              <w:bottom w:val="single" w:sz="8" w:space="0" w:color="auto"/>
              <w:right w:val="nil"/>
            </w:tcBorders>
            <w:noWrap/>
            <w:vAlign w:val="center"/>
          </w:tcPr>
          <w:p w14:paraId="1204EBFC"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eastAsia="ru-RU"/>
              </w:rPr>
              <w:t>202</w:t>
            </w:r>
            <w:r w:rsidRPr="0088437F">
              <w:rPr>
                <w:rFonts w:ascii="Times New Roman" w:eastAsia="Times New Roman" w:hAnsi="Times New Roman" w:cs="Times New Roman"/>
                <w:b/>
                <w:bCs/>
                <w:color w:val="000000"/>
                <w:sz w:val="20"/>
                <w:szCs w:val="20"/>
                <w:lang w:val="ky-KG" w:eastAsia="ru-RU"/>
              </w:rPr>
              <w:t>3</w:t>
            </w:r>
          </w:p>
        </w:tc>
        <w:tc>
          <w:tcPr>
            <w:tcW w:w="1356" w:type="dxa"/>
            <w:tcBorders>
              <w:top w:val="single" w:sz="4" w:space="0" w:color="auto"/>
              <w:left w:val="nil"/>
              <w:bottom w:val="single" w:sz="8" w:space="0" w:color="auto"/>
              <w:right w:val="nil"/>
            </w:tcBorders>
            <w:vAlign w:val="center"/>
          </w:tcPr>
          <w:p w14:paraId="61DDEDD9"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2024</w:t>
            </w:r>
          </w:p>
        </w:tc>
        <w:tc>
          <w:tcPr>
            <w:tcW w:w="1479" w:type="dxa"/>
            <w:tcBorders>
              <w:top w:val="single" w:sz="4" w:space="0" w:color="auto"/>
              <w:left w:val="nil"/>
              <w:bottom w:val="single" w:sz="8" w:space="0" w:color="auto"/>
              <w:right w:val="nil"/>
            </w:tcBorders>
            <w:noWrap/>
            <w:vAlign w:val="center"/>
          </w:tcPr>
          <w:p w14:paraId="19FA8CBB" w14:textId="77777777" w:rsidR="0088437F" w:rsidRPr="0088437F" w:rsidRDefault="0088437F" w:rsidP="0088437F">
            <w:pPr>
              <w:spacing w:after="0" w:line="240" w:lineRule="auto"/>
              <w:ind w:right="400"/>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 xml:space="preserve">       2023</w:t>
            </w:r>
          </w:p>
        </w:tc>
        <w:tc>
          <w:tcPr>
            <w:tcW w:w="1417" w:type="dxa"/>
            <w:tcBorders>
              <w:top w:val="single" w:sz="4" w:space="0" w:color="auto"/>
              <w:left w:val="nil"/>
              <w:bottom w:val="single" w:sz="8" w:space="0" w:color="auto"/>
              <w:right w:val="nil"/>
            </w:tcBorders>
            <w:vAlign w:val="center"/>
          </w:tcPr>
          <w:p w14:paraId="3BF58ED1" w14:textId="77777777" w:rsidR="0088437F" w:rsidRPr="0088437F" w:rsidRDefault="0088437F" w:rsidP="0088437F">
            <w:pPr>
              <w:spacing w:after="0" w:line="240" w:lineRule="auto"/>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 xml:space="preserve">      2024</w:t>
            </w:r>
          </w:p>
        </w:tc>
      </w:tr>
      <w:tr w:rsidR="0088437F" w:rsidRPr="0088437F" w14:paraId="464D64C9" w14:textId="77777777" w:rsidTr="002567FA">
        <w:trPr>
          <w:trHeight w:hRule="exact" w:val="57"/>
        </w:trPr>
        <w:tc>
          <w:tcPr>
            <w:tcW w:w="4015" w:type="dxa"/>
            <w:tcBorders>
              <w:top w:val="single" w:sz="8" w:space="0" w:color="auto"/>
              <w:left w:val="nil"/>
              <w:bottom w:val="nil"/>
              <w:right w:val="nil"/>
            </w:tcBorders>
            <w:noWrap/>
            <w:vAlign w:val="bottom"/>
          </w:tcPr>
          <w:p w14:paraId="5717FAF0" w14:textId="77777777" w:rsidR="0088437F" w:rsidRPr="0088437F" w:rsidRDefault="0088437F" w:rsidP="0088437F">
            <w:pPr>
              <w:spacing w:after="0" w:line="240" w:lineRule="auto"/>
              <w:rPr>
                <w:rFonts w:ascii="Times New Roman" w:eastAsia="Times New Roman" w:hAnsi="Times New Roman" w:cs="Times New Roman"/>
                <w:b/>
                <w:bCs/>
                <w:color w:val="000000"/>
                <w:sz w:val="20"/>
                <w:szCs w:val="20"/>
                <w:lang w:eastAsia="ru-RU"/>
              </w:rPr>
            </w:pPr>
          </w:p>
        </w:tc>
        <w:tc>
          <w:tcPr>
            <w:tcW w:w="1372" w:type="dxa"/>
            <w:tcBorders>
              <w:top w:val="single" w:sz="8" w:space="0" w:color="auto"/>
              <w:left w:val="nil"/>
              <w:right w:val="nil"/>
            </w:tcBorders>
            <w:noWrap/>
            <w:vAlign w:val="bottom"/>
          </w:tcPr>
          <w:p w14:paraId="4E029CCF" w14:textId="77777777" w:rsidR="0088437F" w:rsidRPr="0088437F" w:rsidRDefault="0088437F" w:rsidP="0088437F">
            <w:pPr>
              <w:spacing w:after="0" w:line="240" w:lineRule="auto"/>
              <w:jc w:val="right"/>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234</w:t>
            </w:r>
          </w:p>
        </w:tc>
        <w:tc>
          <w:tcPr>
            <w:tcW w:w="1356" w:type="dxa"/>
            <w:tcBorders>
              <w:top w:val="single" w:sz="8" w:space="0" w:color="auto"/>
              <w:left w:val="nil"/>
              <w:bottom w:val="nil"/>
              <w:right w:val="nil"/>
            </w:tcBorders>
            <w:vAlign w:val="bottom"/>
          </w:tcPr>
          <w:p w14:paraId="55467FF3" w14:textId="77777777" w:rsidR="0088437F" w:rsidRPr="0088437F" w:rsidRDefault="0088437F" w:rsidP="0088437F">
            <w:pPr>
              <w:spacing w:after="0" w:line="240" w:lineRule="auto"/>
              <w:jc w:val="right"/>
              <w:rPr>
                <w:rFonts w:ascii="Times New Roman" w:eastAsia="Times New Roman" w:hAnsi="Times New Roman" w:cs="Times New Roman"/>
                <w:b/>
                <w:bCs/>
                <w:color w:val="000000"/>
                <w:sz w:val="20"/>
                <w:szCs w:val="20"/>
                <w:lang w:eastAsia="ru-RU"/>
              </w:rPr>
            </w:pPr>
          </w:p>
        </w:tc>
        <w:tc>
          <w:tcPr>
            <w:tcW w:w="1479" w:type="dxa"/>
            <w:tcBorders>
              <w:top w:val="single" w:sz="8" w:space="0" w:color="auto"/>
              <w:left w:val="nil"/>
              <w:bottom w:val="nil"/>
              <w:right w:val="nil"/>
            </w:tcBorders>
            <w:noWrap/>
            <w:vAlign w:val="bottom"/>
          </w:tcPr>
          <w:p w14:paraId="0CA76373" w14:textId="77777777" w:rsidR="0088437F" w:rsidRPr="0088437F" w:rsidRDefault="0088437F" w:rsidP="0088437F">
            <w:pPr>
              <w:spacing w:after="0" w:line="240" w:lineRule="auto"/>
              <w:jc w:val="right"/>
              <w:rPr>
                <w:rFonts w:ascii="Times New Roman" w:eastAsia="Times New Roman" w:hAnsi="Times New Roman" w:cs="Times New Roman"/>
                <w:color w:val="000000"/>
                <w:sz w:val="20"/>
                <w:szCs w:val="20"/>
                <w:lang w:eastAsia="ru-RU"/>
              </w:rPr>
            </w:pPr>
          </w:p>
        </w:tc>
        <w:tc>
          <w:tcPr>
            <w:tcW w:w="1417" w:type="dxa"/>
            <w:tcBorders>
              <w:top w:val="single" w:sz="8" w:space="0" w:color="auto"/>
              <w:left w:val="nil"/>
              <w:bottom w:val="nil"/>
              <w:right w:val="nil"/>
            </w:tcBorders>
            <w:vAlign w:val="bottom"/>
          </w:tcPr>
          <w:p w14:paraId="0C9EE1E9" w14:textId="77777777" w:rsidR="0088437F" w:rsidRPr="0088437F" w:rsidRDefault="0088437F" w:rsidP="0088437F">
            <w:pPr>
              <w:spacing w:after="0" w:line="240" w:lineRule="auto"/>
              <w:jc w:val="right"/>
              <w:rPr>
                <w:rFonts w:ascii="Times New Roman" w:eastAsia="Times New Roman" w:hAnsi="Times New Roman" w:cs="Times New Roman"/>
                <w:color w:val="000000"/>
                <w:sz w:val="20"/>
                <w:szCs w:val="20"/>
                <w:lang w:eastAsia="ru-RU"/>
              </w:rPr>
            </w:pPr>
          </w:p>
        </w:tc>
      </w:tr>
      <w:tr w:rsidR="0088437F" w:rsidRPr="0088437F" w14:paraId="73F9F232" w14:textId="77777777" w:rsidTr="002567FA">
        <w:trPr>
          <w:trHeight w:val="88"/>
        </w:trPr>
        <w:tc>
          <w:tcPr>
            <w:tcW w:w="4015" w:type="dxa"/>
            <w:noWrap/>
            <w:vAlign w:val="bottom"/>
          </w:tcPr>
          <w:p w14:paraId="22205541" w14:textId="77777777" w:rsidR="0088437F" w:rsidRPr="0088437F" w:rsidRDefault="0088437F" w:rsidP="0088437F">
            <w:pPr>
              <w:spacing w:after="0" w:line="240" w:lineRule="auto"/>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РАСХОДЫ ВСЕГО</w:t>
            </w:r>
          </w:p>
        </w:tc>
        <w:tc>
          <w:tcPr>
            <w:tcW w:w="1372" w:type="dxa"/>
            <w:noWrap/>
            <w:vAlign w:val="bottom"/>
          </w:tcPr>
          <w:p w14:paraId="4D73571C" w14:textId="77777777" w:rsidR="0088437F" w:rsidRPr="0088437F" w:rsidRDefault="0088437F" w:rsidP="0088437F">
            <w:pPr>
              <w:spacing w:after="0" w:line="240" w:lineRule="auto"/>
              <w:ind w:right="17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11812571,7</w:t>
            </w:r>
          </w:p>
        </w:tc>
        <w:tc>
          <w:tcPr>
            <w:tcW w:w="1356" w:type="dxa"/>
            <w:vAlign w:val="bottom"/>
          </w:tcPr>
          <w:p w14:paraId="5CE1A55C" w14:textId="77777777" w:rsidR="0088437F" w:rsidRPr="0088437F" w:rsidRDefault="0088437F" w:rsidP="0088437F">
            <w:pPr>
              <w:spacing w:after="0" w:line="240" w:lineRule="auto"/>
              <w:ind w:right="17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16663577,4</w:t>
            </w:r>
          </w:p>
        </w:tc>
        <w:tc>
          <w:tcPr>
            <w:tcW w:w="1479" w:type="dxa"/>
            <w:noWrap/>
            <w:vAlign w:val="center"/>
          </w:tcPr>
          <w:p w14:paraId="5791B29B" w14:textId="77777777" w:rsidR="0088437F" w:rsidRPr="0088437F" w:rsidRDefault="0088437F" w:rsidP="0088437F">
            <w:pPr>
              <w:tabs>
                <w:tab w:val="left" w:pos="1285"/>
              </w:tabs>
              <w:spacing w:after="0" w:line="240" w:lineRule="auto"/>
              <w:ind w:right="58"/>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 xml:space="preserve">       100,0</w:t>
            </w:r>
          </w:p>
        </w:tc>
        <w:tc>
          <w:tcPr>
            <w:tcW w:w="1417" w:type="dxa"/>
            <w:vAlign w:val="bottom"/>
          </w:tcPr>
          <w:p w14:paraId="0B7DCBA3" w14:textId="77777777" w:rsidR="0088437F" w:rsidRPr="0088437F" w:rsidRDefault="0088437F" w:rsidP="0088437F">
            <w:pPr>
              <w:spacing w:after="0" w:line="240" w:lineRule="auto"/>
              <w:ind w:right="45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100,0</w:t>
            </w:r>
          </w:p>
        </w:tc>
      </w:tr>
      <w:tr w:rsidR="0088437F" w:rsidRPr="0088437F" w14:paraId="0F94EE0E" w14:textId="77777777" w:rsidTr="002567FA">
        <w:trPr>
          <w:trHeight w:val="81"/>
        </w:trPr>
        <w:tc>
          <w:tcPr>
            <w:tcW w:w="4015" w:type="dxa"/>
            <w:noWrap/>
            <w:vAlign w:val="bottom"/>
          </w:tcPr>
          <w:p w14:paraId="56CD5B07" w14:textId="77777777" w:rsidR="0088437F" w:rsidRPr="0088437F" w:rsidRDefault="0088437F" w:rsidP="0088437F">
            <w:pPr>
              <w:spacing w:after="0" w:line="240" w:lineRule="auto"/>
              <w:ind w:leftChars="10" w:left="130" w:hangingChars="54" w:hanging="108"/>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 xml:space="preserve">Расходы от операционной </w:t>
            </w:r>
            <w:r w:rsidRPr="0088437F">
              <w:rPr>
                <w:rFonts w:ascii="Times New Roman" w:eastAsia="Times New Roman" w:hAnsi="Times New Roman" w:cs="Times New Roman"/>
                <w:b/>
                <w:color w:val="000000"/>
                <w:sz w:val="20"/>
                <w:szCs w:val="20"/>
                <w:lang w:eastAsia="ru-RU"/>
              </w:rPr>
              <w:t>деятельности</w:t>
            </w:r>
            <w:r w:rsidRPr="0088437F">
              <w:rPr>
                <w:rFonts w:ascii="Times New Roman" w:eastAsia="Times New Roman" w:hAnsi="Times New Roman" w:cs="Times New Roman"/>
                <w:b/>
                <w:bCs/>
                <w:color w:val="000000"/>
                <w:sz w:val="20"/>
                <w:szCs w:val="20"/>
                <w:lang w:eastAsia="ru-RU"/>
              </w:rPr>
              <w:t xml:space="preserve">  </w:t>
            </w:r>
          </w:p>
        </w:tc>
        <w:tc>
          <w:tcPr>
            <w:tcW w:w="1372" w:type="dxa"/>
            <w:noWrap/>
            <w:vAlign w:val="bottom"/>
          </w:tcPr>
          <w:p w14:paraId="1F2A06EB" w14:textId="77777777" w:rsidR="0088437F" w:rsidRPr="0088437F" w:rsidRDefault="0088437F" w:rsidP="0088437F">
            <w:pPr>
              <w:spacing w:after="0" w:line="240" w:lineRule="auto"/>
              <w:ind w:right="17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7218613,0</w:t>
            </w:r>
          </w:p>
        </w:tc>
        <w:tc>
          <w:tcPr>
            <w:tcW w:w="1356" w:type="dxa"/>
            <w:vAlign w:val="bottom"/>
          </w:tcPr>
          <w:p w14:paraId="2A582403" w14:textId="77777777" w:rsidR="0088437F" w:rsidRPr="0088437F" w:rsidRDefault="0088437F" w:rsidP="0088437F">
            <w:pPr>
              <w:spacing w:after="0" w:line="240" w:lineRule="auto"/>
              <w:ind w:right="17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7791143,7</w:t>
            </w:r>
          </w:p>
        </w:tc>
        <w:tc>
          <w:tcPr>
            <w:tcW w:w="1479" w:type="dxa"/>
            <w:noWrap/>
            <w:vAlign w:val="bottom"/>
          </w:tcPr>
          <w:p w14:paraId="126A5B3D" w14:textId="77777777" w:rsidR="0088437F" w:rsidRPr="0088437F" w:rsidRDefault="0088437F" w:rsidP="0088437F">
            <w:pPr>
              <w:spacing w:after="0" w:line="240" w:lineRule="auto"/>
              <w:ind w:right="45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61,1</w:t>
            </w:r>
          </w:p>
        </w:tc>
        <w:tc>
          <w:tcPr>
            <w:tcW w:w="1417" w:type="dxa"/>
            <w:vAlign w:val="bottom"/>
          </w:tcPr>
          <w:p w14:paraId="153AE5F7" w14:textId="77777777" w:rsidR="0088437F" w:rsidRPr="0088437F" w:rsidRDefault="0088437F" w:rsidP="0088437F">
            <w:pPr>
              <w:spacing w:after="0" w:line="240" w:lineRule="auto"/>
              <w:ind w:right="45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46,8</w:t>
            </w:r>
          </w:p>
        </w:tc>
      </w:tr>
      <w:tr w:rsidR="0088437F" w:rsidRPr="0088437F" w14:paraId="0DE45179" w14:textId="77777777" w:rsidTr="002567FA">
        <w:trPr>
          <w:trHeight w:val="81"/>
        </w:trPr>
        <w:tc>
          <w:tcPr>
            <w:tcW w:w="4015" w:type="dxa"/>
            <w:noWrap/>
            <w:vAlign w:val="bottom"/>
          </w:tcPr>
          <w:p w14:paraId="5F7D40D6" w14:textId="77777777" w:rsidR="0088437F" w:rsidRPr="0088437F" w:rsidRDefault="0088437F" w:rsidP="0088437F">
            <w:pPr>
              <w:spacing w:after="0" w:line="240" w:lineRule="auto"/>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val="ky-KG" w:eastAsia="ru-RU"/>
              </w:rPr>
              <w:t xml:space="preserve">     </w:t>
            </w:r>
            <w:r w:rsidRPr="0088437F">
              <w:rPr>
                <w:rFonts w:ascii="Times New Roman" w:eastAsia="Times New Roman" w:hAnsi="Times New Roman" w:cs="Times New Roman"/>
                <w:bCs/>
                <w:color w:val="000000"/>
                <w:sz w:val="20"/>
                <w:szCs w:val="20"/>
                <w:lang w:eastAsia="ru-RU"/>
              </w:rPr>
              <w:t>г. Бишкек</w:t>
            </w:r>
          </w:p>
        </w:tc>
        <w:tc>
          <w:tcPr>
            <w:tcW w:w="1372" w:type="dxa"/>
            <w:noWrap/>
            <w:vAlign w:val="bottom"/>
          </w:tcPr>
          <w:p w14:paraId="632D42F5" w14:textId="77777777" w:rsidR="0088437F" w:rsidRPr="0088437F" w:rsidRDefault="0088437F" w:rsidP="0088437F">
            <w:pPr>
              <w:tabs>
                <w:tab w:val="left" w:pos="601"/>
              </w:tabs>
              <w:spacing w:after="0" w:line="240" w:lineRule="auto"/>
              <w:ind w:right="17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1892316,6</w:t>
            </w:r>
          </w:p>
        </w:tc>
        <w:tc>
          <w:tcPr>
            <w:tcW w:w="1356" w:type="dxa"/>
            <w:vAlign w:val="bottom"/>
          </w:tcPr>
          <w:p w14:paraId="5A6E9C73" w14:textId="77777777" w:rsidR="0088437F" w:rsidRPr="0088437F" w:rsidRDefault="0088437F" w:rsidP="0088437F">
            <w:pPr>
              <w:tabs>
                <w:tab w:val="left" w:pos="601"/>
              </w:tabs>
              <w:spacing w:after="0" w:line="240" w:lineRule="auto"/>
              <w:ind w:right="174"/>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2051378,1</w:t>
            </w:r>
          </w:p>
        </w:tc>
        <w:tc>
          <w:tcPr>
            <w:tcW w:w="1479" w:type="dxa"/>
            <w:noWrap/>
            <w:vAlign w:val="bottom"/>
          </w:tcPr>
          <w:p w14:paraId="6074D3BF" w14:textId="77777777" w:rsidR="0088437F" w:rsidRPr="0088437F" w:rsidRDefault="0088437F" w:rsidP="0088437F">
            <w:pPr>
              <w:tabs>
                <w:tab w:val="left" w:pos="601"/>
              </w:tabs>
              <w:spacing w:after="0" w:line="240" w:lineRule="auto"/>
              <w:ind w:right="459"/>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16,0</w:t>
            </w:r>
          </w:p>
        </w:tc>
        <w:tc>
          <w:tcPr>
            <w:tcW w:w="1417" w:type="dxa"/>
            <w:vAlign w:val="bottom"/>
          </w:tcPr>
          <w:p w14:paraId="7CEC3CC5" w14:textId="77777777" w:rsidR="0088437F" w:rsidRPr="0088437F" w:rsidRDefault="0088437F" w:rsidP="0088437F">
            <w:pPr>
              <w:tabs>
                <w:tab w:val="left" w:pos="601"/>
              </w:tabs>
              <w:spacing w:after="0" w:line="240" w:lineRule="auto"/>
              <w:ind w:right="459"/>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12,3</w:t>
            </w:r>
          </w:p>
        </w:tc>
      </w:tr>
      <w:tr w:rsidR="0088437F" w:rsidRPr="0088437F" w14:paraId="4B44A089" w14:textId="77777777" w:rsidTr="002567FA">
        <w:trPr>
          <w:trHeight w:val="81"/>
        </w:trPr>
        <w:tc>
          <w:tcPr>
            <w:tcW w:w="4015" w:type="dxa"/>
            <w:noWrap/>
            <w:vAlign w:val="bottom"/>
          </w:tcPr>
          <w:p w14:paraId="0B1644D6" w14:textId="77777777" w:rsidR="0088437F" w:rsidRPr="0088437F" w:rsidRDefault="0088437F" w:rsidP="0088437F">
            <w:pPr>
              <w:spacing w:after="0" w:line="240" w:lineRule="auto"/>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val="ky-KG" w:eastAsia="ru-RU"/>
              </w:rPr>
              <w:t xml:space="preserve">     </w:t>
            </w:r>
            <w:r w:rsidRPr="0088437F">
              <w:rPr>
                <w:rFonts w:ascii="Times New Roman" w:eastAsia="Times New Roman" w:hAnsi="Times New Roman" w:cs="Times New Roman"/>
                <w:bCs/>
                <w:color w:val="000000"/>
                <w:sz w:val="20"/>
                <w:szCs w:val="20"/>
                <w:lang w:eastAsia="ru-RU"/>
              </w:rPr>
              <w:t>Ленинский</w:t>
            </w:r>
          </w:p>
        </w:tc>
        <w:tc>
          <w:tcPr>
            <w:tcW w:w="1372" w:type="dxa"/>
            <w:noWrap/>
            <w:vAlign w:val="bottom"/>
          </w:tcPr>
          <w:p w14:paraId="705B69DB" w14:textId="77777777" w:rsidR="0088437F" w:rsidRPr="0088437F" w:rsidRDefault="0088437F" w:rsidP="0088437F">
            <w:pPr>
              <w:tabs>
                <w:tab w:val="left" w:pos="601"/>
              </w:tabs>
              <w:spacing w:after="0" w:line="240" w:lineRule="auto"/>
              <w:ind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1457319,0</w:t>
            </w:r>
          </w:p>
        </w:tc>
        <w:tc>
          <w:tcPr>
            <w:tcW w:w="1356" w:type="dxa"/>
            <w:vAlign w:val="bottom"/>
          </w:tcPr>
          <w:p w14:paraId="7DF8E586" w14:textId="77777777" w:rsidR="0088437F" w:rsidRPr="0088437F" w:rsidRDefault="0088437F" w:rsidP="0088437F">
            <w:pPr>
              <w:tabs>
                <w:tab w:val="left" w:pos="601"/>
              </w:tabs>
              <w:spacing w:after="0" w:line="240" w:lineRule="auto"/>
              <w:ind w:right="174"/>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1607692,5</w:t>
            </w:r>
          </w:p>
        </w:tc>
        <w:tc>
          <w:tcPr>
            <w:tcW w:w="1479" w:type="dxa"/>
            <w:noWrap/>
            <w:vAlign w:val="bottom"/>
          </w:tcPr>
          <w:p w14:paraId="508A4655" w14:textId="77777777" w:rsidR="0088437F" w:rsidRPr="0088437F" w:rsidRDefault="0088437F" w:rsidP="0088437F">
            <w:pPr>
              <w:tabs>
                <w:tab w:val="left" w:pos="601"/>
              </w:tabs>
              <w:spacing w:after="0" w:line="240" w:lineRule="auto"/>
              <w:ind w:right="459"/>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eastAsia="ru-RU"/>
              </w:rPr>
              <w:t>1</w:t>
            </w:r>
            <w:r w:rsidRPr="0088437F">
              <w:rPr>
                <w:rFonts w:ascii="Times New Roman" w:eastAsia="Times New Roman" w:hAnsi="Times New Roman" w:cs="Times New Roman"/>
                <w:color w:val="000000"/>
                <w:sz w:val="20"/>
                <w:szCs w:val="20"/>
                <w:lang w:val="ky-KG" w:eastAsia="ru-RU"/>
              </w:rPr>
              <w:t>2,3</w:t>
            </w:r>
          </w:p>
        </w:tc>
        <w:tc>
          <w:tcPr>
            <w:tcW w:w="1417" w:type="dxa"/>
            <w:vAlign w:val="bottom"/>
          </w:tcPr>
          <w:p w14:paraId="63B90012" w14:textId="77777777" w:rsidR="0088437F" w:rsidRPr="0088437F" w:rsidRDefault="0088437F" w:rsidP="0088437F">
            <w:pPr>
              <w:tabs>
                <w:tab w:val="left" w:pos="601"/>
              </w:tabs>
              <w:spacing w:after="0" w:line="240" w:lineRule="auto"/>
              <w:ind w:right="459"/>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9,7</w:t>
            </w:r>
          </w:p>
        </w:tc>
      </w:tr>
      <w:tr w:rsidR="0088437F" w:rsidRPr="0088437F" w14:paraId="46C67758" w14:textId="77777777" w:rsidTr="002567FA">
        <w:trPr>
          <w:trHeight w:val="81"/>
        </w:trPr>
        <w:tc>
          <w:tcPr>
            <w:tcW w:w="4015" w:type="dxa"/>
            <w:noWrap/>
            <w:vAlign w:val="bottom"/>
          </w:tcPr>
          <w:p w14:paraId="22CF7420" w14:textId="77777777" w:rsidR="0088437F" w:rsidRPr="0088437F" w:rsidRDefault="0088437F" w:rsidP="0088437F">
            <w:pPr>
              <w:spacing w:after="0" w:line="240" w:lineRule="auto"/>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val="ky-KG" w:eastAsia="ru-RU"/>
              </w:rPr>
              <w:t xml:space="preserve">     </w:t>
            </w:r>
            <w:r w:rsidRPr="0088437F">
              <w:rPr>
                <w:rFonts w:ascii="Times New Roman" w:eastAsia="Times New Roman" w:hAnsi="Times New Roman" w:cs="Times New Roman"/>
                <w:bCs/>
                <w:color w:val="000000"/>
                <w:sz w:val="20"/>
                <w:szCs w:val="20"/>
                <w:lang w:eastAsia="ru-RU"/>
              </w:rPr>
              <w:t>Октябрьский</w:t>
            </w:r>
          </w:p>
        </w:tc>
        <w:tc>
          <w:tcPr>
            <w:tcW w:w="1372" w:type="dxa"/>
            <w:noWrap/>
            <w:vAlign w:val="bottom"/>
          </w:tcPr>
          <w:p w14:paraId="0BA6A6A0" w14:textId="77777777" w:rsidR="0088437F" w:rsidRPr="0088437F" w:rsidRDefault="0088437F" w:rsidP="0088437F">
            <w:pPr>
              <w:tabs>
                <w:tab w:val="left" w:pos="601"/>
              </w:tabs>
              <w:spacing w:after="0" w:line="240" w:lineRule="auto"/>
              <w:ind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1290571,7</w:t>
            </w:r>
          </w:p>
        </w:tc>
        <w:tc>
          <w:tcPr>
            <w:tcW w:w="1356" w:type="dxa"/>
            <w:vAlign w:val="bottom"/>
          </w:tcPr>
          <w:p w14:paraId="1353080B" w14:textId="77777777" w:rsidR="0088437F" w:rsidRPr="0088437F" w:rsidRDefault="0088437F" w:rsidP="0088437F">
            <w:pPr>
              <w:tabs>
                <w:tab w:val="left" w:pos="601"/>
              </w:tabs>
              <w:spacing w:after="0" w:line="240" w:lineRule="auto"/>
              <w:ind w:right="174"/>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1386261,7</w:t>
            </w:r>
          </w:p>
        </w:tc>
        <w:tc>
          <w:tcPr>
            <w:tcW w:w="1479" w:type="dxa"/>
            <w:noWrap/>
            <w:vAlign w:val="bottom"/>
          </w:tcPr>
          <w:p w14:paraId="73683F25" w14:textId="77777777" w:rsidR="0088437F" w:rsidRPr="0088437F" w:rsidRDefault="0088437F" w:rsidP="0088437F">
            <w:pPr>
              <w:tabs>
                <w:tab w:val="left" w:pos="601"/>
              </w:tabs>
              <w:spacing w:after="0" w:line="240" w:lineRule="auto"/>
              <w:ind w:right="459"/>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eastAsia="ru-RU"/>
              </w:rPr>
              <w:t>1</w:t>
            </w:r>
            <w:r w:rsidRPr="0088437F">
              <w:rPr>
                <w:rFonts w:ascii="Times New Roman" w:eastAsia="Times New Roman" w:hAnsi="Times New Roman" w:cs="Times New Roman"/>
                <w:color w:val="000000"/>
                <w:sz w:val="20"/>
                <w:szCs w:val="20"/>
                <w:lang w:val="ky-KG" w:eastAsia="ru-RU"/>
              </w:rPr>
              <w:t>0,9</w:t>
            </w:r>
          </w:p>
        </w:tc>
        <w:tc>
          <w:tcPr>
            <w:tcW w:w="1417" w:type="dxa"/>
            <w:vAlign w:val="bottom"/>
          </w:tcPr>
          <w:p w14:paraId="014B74A4" w14:textId="77777777" w:rsidR="0088437F" w:rsidRPr="0088437F" w:rsidRDefault="0088437F" w:rsidP="0088437F">
            <w:pPr>
              <w:tabs>
                <w:tab w:val="left" w:pos="601"/>
              </w:tabs>
              <w:spacing w:after="0" w:line="240" w:lineRule="auto"/>
              <w:ind w:right="459"/>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8,3</w:t>
            </w:r>
          </w:p>
        </w:tc>
      </w:tr>
      <w:tr w:rsidR="0088437F" w:rsidRPr="0088437F" w14:paraId="61E0AD66" w14:textId="77777777" w:rsidTr="002567FA">
        <w:trPr>
          <w:trHeight w:val="81"/>
        </w:trPr>
        <w:tc>
          <w:tcPr>
            <w:tcW w:w="4015" w:type="dxa"/>
            <w:noWrap/>
            <w:vAlign w:val="bottom"/>
          </w:tcPr>
          <w:p w14:paraId="46DD348D" w14:textId="77777777" w:rsidR="0088437F" w:rsidRPr="0088437F" w:rsidRDefault="0088437F" w:rsidP="0088437F">
            <w:pPr>
              <w:spacing w:after="0" w:line="240" w:lineRule="auto"/>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val="ky-KG" w:eastAsia="ru-RU"/>
              </w:rPr>
              <w:t xml:space="preserve">     </w:t>
            </w:r>
            <w:r w:rsidRPr="0088437F">
              <w:rPr>
                <w:rFonts w:ascii="Times New Roman" w:eastAsia="Times New Roman" w:hAnsi="Times New Roman" w:cs="Times New Roman"/>
                <w:bCs/>
                <w:color w:val="000000"/>
                <w:sz w:val="20"/>
                <w:szCs w:val="20"/>
                <w:lang w:eastAsia="ru-RU"/>
              </w:rPr>
              <w:t>Первомайский</w:t>
            </w:r>
          </w:p>
        </w:tc>
        <w:tc>
          <w:tcPr>
            <w:tcW w:w="1372" w:type="dxa"/>
            <w:noWrap/>
            <w:vAlign w:val="bottom"/>
          </w:tcPr>
          <w:p w14:paraId="2F35D266" w14:textId="77777777" w:rsidR="0088437F" w:rsidRPr="0088437F" w:rsidRDefault="0088437F" w:rsidP="0088437F">
            <w:pPr>
              <w:tabs>
                <w:tab w:val="left" w:pos="601"/>
              </w:tabs>
              <w:spacing w:after="0" w:line="240" w:lineRule="auto"/>
              <w:ind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eastAsia="ru-RU"/>
              </w:rPr>
              <w:t>1</w:t>
            </w:r>
            <w:r w:rsidRPr="0088437F">
              <w:rPr>
                <w:rFonts w:ascii="Times New Roman" w:eastAsia="Times New Roman" w:hAnsi="Times New Roman" w:cs="Times New Roman"/>
                <w:color w:val="000000"/>
                <w:sz w:val="20"/>
                <w:szCs w:val="20"/>
                <w:lang w:val="ky-KG" w:eastAsia="ru-RU"/>
              </w:rPr>
              <w:t>340657,8</w:t>
            </w:r>
          </w:p>
        </w:tc>
        <w:tc>
          <w:tcPr>
            <w:tcW w:w="1356" w:type="dxa"/>
            <w:vAlign w:val="bottom"/>
          </w:tcPr>
          <w:p w14:paraId="3ED57057" w14:textId="77777777" w:rsidR="0088437F" w:rsidRPr="0088437F" w:rsidRDefault="0088437F" w:rsidP="0088437F">
            <w:pPr>
              <w:tabs>
                <w:tab w:val="left" w:pos="601"/>
              </w:tabs>
              <w:spacing w:after="0" w:line="240" w:lineRule="auto"/>
              <w:ind w:right="174"/>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1455140,5</w:t>
            </w:r>
          </w:p>
        </w:tc>
        <w:tc>
          <w:tcPr>
            <w:tcW w:w="1479" w:type="dxa"/>
            <w:noWrap/>
            <w:vAlign w:val="bottom"/>
          </w:tcPr>
          <w:p w14:paraId="1D4398EB" w14:textId="77777777" w:rsidR="0088437F" w:rsidRPr="0088437F" w:rsidRDefault="0088437F" w:rsidP="0088437F">
            <w:pPr>
              <w:tabs>
                <w:tab w:val="left" w:pos="601"/>
              </w:tabs>
              <w:spacing w:after="0" w:line="240" w:lineRule="auto"/>
              <w:ind w:right="459"/>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en-US" w:eastAsia="ru-RU"/>
              </w:rPr>
              <w:t>1</w:t>
            </w:r>
            <w:r w:rsidRPr="0088437F">
              <w:rPr>
                <w:rFonts w:ascii="Times New Roman" w:eastAsia="Times New Roman" w:hAnsi="Times New Roman" w:cs="Times New Roman"/>
                <w:color w:val="000000"/>
                <w:sz w:val="20"/>
                <w:szCs w:val="20"/>
                <w:lang w:val="ky-KG" w:eastAsia="ru-RU"/>
              </w:rPr>
              <w:t>1,4</w:t>
            </w:r>
          </w:p>
        </w:tc>
        <w:tc>
          <w:tcPr>
            <w:tcW w:w="1417" w:type="dxa"/>
            <w:vAlign w:val="bottom"/>
          </w:tcPr>
          <w:p w14:paraId="454E24A5" w14:textId="77777777" w:rsidR="0088437F" w:rsidRPr="0088437F" w:rsidRDefault="0088437F" w:rsidP="0088437F">
            <w:pPr>
              <w:tabs>
                <w:tab w:val="left" w:pos="601"/>
              </w:tabs>
              <w:spacing w:after="0" w:line="240" w:lineRule="auto"/>
              <w:ind w:right="459"/>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8,7</w:t>
            </w:r>
          </w:p>
        </w:tc>
      </w:tr>
      <w:tr w:rsidR="0088437F" w:rsidRPr="0088437F" w14:paraId="4B58A067" w14:textId="77777777" w:rsidTr="002567FA">
        <w:trPr>
          <w:trHeight w:val="81"/>
        </w:trPr>
        <w:tc>
          <w:tcPr>
            <w:tcW w:w="4015" w:type="dxa"/>
            <w:noWrap/>
            <w:vAlign w:val="bottom"/>
          </w:tcPr>
          <w:p w14:paraId="03690BA2" w14:textId="77777777" w:rsidR="0088437F" w:rsidRPr="0088437F" w:rsidRDefault="0088437F" w:rsidP="0088437F">
            <w:pPr>
              <w:spacing w:after="0" w:line="240" w:lineRule="auto"/>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val="ky-KG" w:eastAsia="ru-RU"/>
              </w:rPr>
              <w:t xml:space="preserve">     </w:t>
            </w:r>
            <w:r w:rsidRPr="0088437F">
              <w:rPr>
                <w:rFonts w:ascii="Times New Roman" w:eastAsia="Times New Roman" w:hAnsi="Times New Roman" w:cs="Times New Roman"/>
                <w:bCs/>
                <w:color w:val="000000"/>
                <w:sz w:val="20"/>
                <w:szCs w:val="20"/>
                <w:lang w:eastAsia="ru-RU"/>
              </w:rPr>
              <w:t>Свердловский</w:t>
            </w:r>
          </w:p>
        </w:tc>
        <w:tc>
          <w:tcPr>
            <w:tcW w:w="1372" w:type="dxa"/>
            <w:noWrap/>
            <w:vAlign w:val="bottom"/>
          </w:tcPr>
          <w:p w14:paraId="6FEFF6B4" w14:textId="77777777" w:rsidR="0088437F" w:rsidRPr="0088437F" w:rsidRDefault="0088437F" w:rsidP="0088437F">
            <w:pPr>
              <w:tabs>
                <w:tab w:val="left" w:pos="601"/>
              </w:tabs>
              <w:spacing w:after="0" w:line="240" w:lineRule="auto"/>
              <w:ind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eastAsia="ru-RU"/>
              </w:rPr>
              <w:t>1</w:t>
            </w:r>
            <w:r w:rsidRPr="0088437F">
              <w:rPr>
                <w:rFonts w:ascii="Times New Roman" w:eastAsia="Times New Roman" w:hAnsi="Times New Roman" w:cs="Times New Roman"/>
                <w:color w:val="000000"/>
                <w:sz w:val="20"/>
                <w:szCs w:val="20"/>
                <w:lang w:val="ky-KG" w:eastAsia="ru-RU"/>
              </w:rPr>
              <w:t>237747,9</w:t>
            </w:r>
          </w:p>
        </w:tc>
        <w:tc>
          <w:tcPr>
            <w:tcW w:w="1356" w:type="dxa"/>
            <w:vAlign w:val="bottom"/>
          </w:tcPr>
          <w:p w14:paraId="63D841B6" w14:textId="77777777" w:rsidR="0088437F" w:rsidRPr="0088437F" w:rsidRDefault="0088437F" w:rsidP="0088437F">
            <w:pPr>
              <w:tabs>
                <w:tab w:val="left" w:pos="601"/>
              </w:tabs>
              <w:spacing w:after="0" w:line="240" w:lineRule="auto"/>
              <w:ind w:right="174"/>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1290670,9</w:t>
            </w:r>
          </w:p>
        </w:tc>
        <w:tc>
          <w:tcPr>
            <w:tcW w:w="1479" w:type="dxa"/>
            <w:noWrap/>
            <w:vAlign w:val="bottom"/>
          </w:tcPr>
          <w:p w14:paraId="7A5DD9BA" w14:textId="77777777" w:rsidR="0088437F" w:rsidRPr="0088437F" w:rsidRDefault="0088437F" w:rsidP="0088437F">
            <w:pPr>
              <w:tabs>
                <w:tab w:val="left" w:pos="601"/>
              </w:tabs>
              <w:spacing w:after="0" w:line="240" w:lineRule="auto"/>
              <w:ind w:right="459"/>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en-US" w:eastAsia="ru-RU"/>
              </w:rPr>
              <w:t>1</w:t>
            </w:r>
            <w:r w:rsidRPr="0088437F">
              <w:rPr>
                <w:rFonts w:ascii="Times New Roman" w:eastAsia="Times New Roman" w:hAnsi="Times New Roman" w:cs="Times New Roman"/>
                <w:color w:val="000000"/>
                <w:sz w:val="20"/>
                <w:szCs w:val="20"/>
                <w:lang w:val="ky-KG" w:eastAsia="ru-RU"/>
              </w:rPr>
              <w:t>0,5</w:t>
            </w:r>
          </w:p>
        </w:tc>
        <w:tc>
          <w:tcPr>
            <w:tcW w:w="1417" w:type="dxa"/>
            <w:vAlign w:val="bottom"/>
          </w:tcPr>
          <w:p w14:paraId="7D76A303" w14:textId="77777777" w:rsidR="0088437F" w:rsidRPr="0088437F" w:rsidRDefault="0088437F" w:rsidP="0088437F">
            <w:pPr>
              <w:tabs>
                <w:tab w:val="left" w:pos="601"/>
              </w:tabs>
              <w:spacing w:after="0" w:line="240" w:lineRule="auto"/>
              <w:ind w:right="459"/>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7,8</w:t>
            </w:r>
          </w:p>
        </w:tc>
      </w:tr>
      <w:tr w:rsidR="0088437F" w:rsidRPr="0088437F" w14:paraId="5442E0DD" w14:textId="77777777" w:rsidTr="002567FA">
        <w:trPr>
          <w:trHeight w:val="81"/>
        </w:trPr>
        <w:tc>
          <w:tcPr>
            <w:tcW w:w="4015" w:type="dxa"/>
            <w:noWrap/>
            <w:vAlign w:val="bottom"/>
          </w:tcPr>
          <w:p w14:paraId="220E6211" w14:textId="77777777" w:rsidR="0088437F" w:rsidRPr="0088437F" w:rsidRDefault="0088437F" w:rsidP="0088437F">
            <w:pPr>
              <w:spacing w:after="0" w:line="240" w:lineRule="auto"/>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 xml:space="preserve"> Расходы от приобретения</w:t>
            </w:r>
          </w:p>
          <w:p w14:paraId="1CD4E711" w14:textId="77777777" w:rsidR="0088437F" w:rsidRPr="0088437F" w:rsidRDefault="0088437F" w:rsidP="0088437F">
            <w:pPr>
              <w:spacing w:after="0" w:line="240" w:lineRule="auto"/>
              <w:ind w:left="284" w:firstLine="142"/>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
                <w:color w:val="000000"/>
                <w:sz w:val="20"/>
                <w:szCs w:val="20"/>
                <w:lang w:eastAsia="ru-RU"/>
              </w:rPr>
              <w:t>нефинансовых активов</w:t>
            </w:r>
            <w:r w:rsidRPr="0088437F">
              <w:rPr>
                <w:rFonts w:ascii="Times New Roman" w:eastAsia="Times New Roman" w:hAnsi="Times New Roman" w:cs="Times New Roman"/>
                <w:color w:val="000000"/>
                <w:sz w:val="20"/>
                <w:szCs w:val="20"/>
                <w:lang w:eastAsia="ru-RU"/>
              </w:rPr>
              <w:t xml:space="preserve">  </w:t>
            </w:r>
          </w:p>
        </w:tc>
        <w:tc>
          <w:tcPr>
            <w:tcW w:w="1372" w:type="dxa"/>
            <w:noWrap/>
            <w:vAlign w:val="bottom"/>
          </w:tcPr>
          <w:p w14:paraId="2EB13631" w14:textId="77777777" w:rsidR="0088437F" w:rsidRPr="0088437F" w:rsidRDefault="0088437F" w:rsidP="0088437F">
            <w:pPr>
              <w:tabs>
                <w:tab w:val="left" w:pos="601"/>
              </w:tabs>
              <w:spacing w:after="0" w:line="240" w:lineRule="auto"/>
              <w:ind w:right="174"/>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4593958,7</w:t>
            </w:r>
          </w:p>
        </w:tc>
        <w:tc>
          <w:tcPr>
            <w:tcW w:w="1356" w:type="dxa"/>
            <w:vAlign w:val="bottom"/>
          </w:tcPr>
          <w:p w14:paraId="5F78C66C" w14:textId="77777777" w:rsidR="0088437F" w:rsidRPr="0088437F" w:rsidRDefault="0088437F" w:rsidP="0088437F">
            <w:pPr>
              <w:tabs>
                <w:tab w:val="left" w:pos="601"/>
              </w:tabs>
              <w:spacing w:after="0" w:line="240" w:lineRule="auto"/>
              <w:ind w:right="174"/>
              <w:jc w:val="right"/>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8872433,7</w:t>
            </w:r>
          </w:p>
        </w:tc>
        <w:tc>
          <w:tcPr>
            <w:tcW w:w="1479" w:type="dxa"/>
            <w:noWrap/>
            <w:vAlign w:val="bottom"/>
          </w:tcPr>
          <w:p w14:paraId="37610828" w14:textId="77777777" w:rsidR="0088437F" w:rsidRPr="0088437F" w:rsidRDefault="0088437F" w:rsidP="0088437F">
            <w:pPr>
              <w:tabs>
                <w:tab w:val="left" w:pos="601"/>
              </w:tabs>
              <w:spacing w:after="0" w:line="240" w:lineRule="auto"/>
              <w:ind w:right="459"/>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eastAsia="ru-RU"/>
              </w:rPr>
              <w:t>3</w:t>
            </w:r>
            <w:r w:rsidRPr="0088437F">
              <w:rPr>
                <w:rFonts w:ascii="Times New Roman" w:eastAsia="Times New Roman" w:hAnsi="Times New Roman" w:cs="Times New Roman"/>
                <w:b/>
                <w:color w:val="000000"/>
                <w:sz w:val="20"/>
                <w:szCs w:val="20"/>
                <w:lang w:val="ky-KG" w:eastAsia="ru-RU"/>
              </w:rPr>
              <w:t>8,9</w:t>
            </w:r>
          </w:p>
        </w:tc>
        <w:tc>
          <w:tcPr>
            <w:tcW w:w="1417" w:type="dxa"/>
            <w:vAlign w:val="bottom"/>
          </w:tcPr>
          <w:p w14:paraId="2082C817" w14:textId="77777777" w:rsidR="0088437F" w:rsidRPr="0088437F" w:rsidRDefault="0088437F" w:rsidP="0088437F">
            <w:pPr>
              <w:tabs>
                <w:tab w:val="left" w:pos="601"/>
              </w:tabs>
              <w:spacing w:after="0" w:line="240" w:lineRule="auto"/>
              <w:ind w:right="459"/>
              <w:jc w:val="right"/>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53,2</w:t>
            </w:r>
          </w:p>
        </w:tc>
      </w:tr>
      <w:tr w:rsidR="0088437F" w:rsidRPr="0088437F" w14:paraId="5462AD35" w14:textId="77777777" w:rsidTr="002567FA">
        <w:trPr>
          <w:trHeight w:val="81"/>
        </w:trPr>
        <w:tc>
          <w:tcPr>
            <w:tcW w:w="4015" w:type="dxa"/>
            <w:tcBorders>
              <w:top w:val="nil"/>
              <w:left w:val="nil"/>
              <w:bottom w:val="single" w:sz="8" w:space="0" w:color="auto"/>
              <w:right w:val="nil"/>
            </w:tcBorders>
            <w:noWrap/>
            <w:vAlign w:val="bottom"/>
          </w:tcPr>
          <w:p w14:paraId="24B95534" w14:textId="77777777" w:rsidR="0088437F" w:rsidRPr="0088437F" w:rsidRDefault="0088437F" w:rsidP="0088437F">
            <w:pPr>
              <w:spacing w:after="0" w:line="240" w:lineRule="auto"/>
              <w:ind w:leftChars="10" w:left="130" w:hangingChars="54" w:hanging="108"/>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color w:val="000000"/>
                <w:sz w:val="20"/>
                <w:szCs w:val="20"/>
                <w:lang w:eastAsia="ru-RU"/>
              </w:rPr>
              <w:t>Дефицит</w:t>
            </w:r>
            <w:r w:rsidRPr="0088437F">
              <w:rPr>
                <w:rFonts w:ascii="Times New Roman" w:eastAsia="Times New Roman" w:hAnsi="Times New Roman" w:cs="Times New Roman"/>
                <w:b/>
                <w:bCs/>
                <w:color w:val="000000"/>
                <w:sz w:val="20"/>
                <w:szCs w:val="20"/>
                <w:lang w:eastAsia="ru-RU"/>
              </w:rPr>
              <w:t xml:space="preserve"> (-), профицит денежных средств</w:t>
            </w:r>
          </w:p>
        </w:tc>
        <w:tc>
          <w:tcPr>
            <w:tcW w:w="1372" w:type="dxa"/>
            <w:tcBorders>
              <w:top w:val="nil"/>
              <w:left w:val="nil"/>
              <w:bottom w:val="single" w:sz="8" w:space="0" w:color="auto"/>
              <w:right w:val="nil"/>
            </w:tcBorders>
            <w:noWrap/>
            <w:vAlign w:val="bottom"/>
          </w:tcPr>
          <w:p w14:paraId="75067A56" w14:textId="77777777" w:rsidR="0088437F" w:rsidRPr="0088437F" w:rsidRDefault="0088437F" w:rsidP="0088437F">
            <w:pPr>
              <w:tabs>
                <w:tab w:val="left" w:pos="601"/>
              </w:tabs>
              <w:spacing w:after="0" w:line="240" w:lineRule="auto"/>
              <w:ind w:right="17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eastAsia="ru-RU"/>
              </w:rPr>
              <w:t>-</w:t>
            </w:r>
            <w:r w:rsidRPr="0088437F">
              <w:rPr>
                <w:rFonts w:ascii="Times New Roman" w:eastAsia="Times New Roman" w:hAnsi="Times New Roman" w:cs="Times New Roman"/>
                <w:b/>
                <w:bCs/>
                <w:color w:val="000000"/>
                <w:sz w:val="20"/>
                <w:szCs w:val="20"/>
                <w:lang w:val="ky-KG" w:eastAsia="ru-RU"/>
              </w:rPr>
              <w:t>143511,4</w:t>
            </w:r>
          </w:p>
        </w:tc>
        <w:tc>
          <w:tcPr>
            <w:tcW w:w="1356" w:type="dxa"/>
            <w:tcBorders>
              <w:top w:val="nil"/>
              <w:left w:val="nil"/>
              <w:bottom w:val="single" w:sz="8" w:space="0" w:color="auto"/>
              <w:right w:val="nil"/>
            </w:tcBorders>
            <w:vAlign w:val="bottom"/>
          </w:tcPr>
          <w:p w14:paraId="14903C44" w14:textId="77777777" w:rsidR="0088437F" w:rsidRPr="0088437F" w:rsidRDefault="0088437F" w:rsidP="0088437F">
            <w:pPr>
              <w:tabs>
                <w:tab w:val="left" w:pos="601"/>
              </w:tabs>
              <w:spacing w:after="0" w:line="240" w:lineRule="auto"/>
              <w:ind w:right="174"/>
              <w:jc w:val="right"/>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380338,1</w:t>
            </w:r>
          </w:p>
        </w:tc>
        <w:tc>
          <w:tcPr>
            <w:tcW w:w="1479" w:type="dxa"/>
            <w:tcBorders>
              <w:top w:val="nil"/>
              <w:left w:val="nil"/>
              <w:bottom w:val="single" w:sz="8" w:space="0" w:color="auto"/>
              <w:right w:val="nil"/>
            </w:tcBorders>
            <w:noWrap/>
            <w:vAlign w:val="bottom"/>
          </w:tcPr>
          <w:p w14:paraId="7C64BC77" w14:textId="77777777" w:rsidR="0088437F" w:rsidRPr="0088437F" w:rsidRDefault="0088437F" w:rsidP="0088437F">
            <w:pPr>
              <w:tabs>
                <w:tab w:val="left" w:pos="601"/>
              </w:tabs>
              <w:spacing w:after="0" w:line="240" w:lineRule="auto"/>
              <w:ind w:right="459"/>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 xml:space="preserve">           -</w:t>
            </w:r>
          </w:p>
        </w:tc>
        <w:tc>
          <w:tcPr>
            <w:tcW w:w="1417" w:type="dxa"/>
            <w:tcBorders>
              <w:top w:val="nil"/>
              <w:left w:val="nil"/>
              <w:bottom w:val="single" w:sz="8" w:space="0" w:color="auto"/>
              <w:right w:val="nil"/>
            </w:tcBorders>
            <w:vAlign w:val="bottom"/>
          </w:tcPr>
          <w:p w14:paraId="3F9F112C" w14:textId="77777777" w:rsidR="0088437F" w:rsidRPr="0088437F" w:rsidRDefault="0088437F" w:rsidP="0088437F">
            <w:pPr>
              <w:tabs>
                <w:tab w:val="left" w:pos="601"/>
              </w:tabs>
              <w:spacing w:after="0" w:line="240" w:lineRule="auto"/>
              <w:ind w:right="459"/>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w:t>
            </w:r>
          </w:p>
        </w:tc>
      </w:tr>
    </w:tbl>
    <w:p w14:paraId="689BBD7E" w14:textId="77777777" w:rsidR="0088437F" w:rsidRPr="0088437F" w:rsidRDefault="0088437F" w:rsidP="0088437F">
      <w:pPr>
        <w:spacing w:after="0" w:line="264" w:lineRule="auto"/>
        <w:ind w:right="-199" w:firstLine="709"/>
        <w:jc w:val="both"/>
        <w:rPr>
          <w:rFonts w:ascii="Times New Roman" w:eastAsia="Times New Roman" w:hAnsi="Times New Roman" w:cs="Times New Roman"/>
          <w:color w:val="000000"/>
          <w:sz w:val="24"/>
          <w:szCs w:val="24"/>
          <w:lang w:eastAsia="ru-RU"/>
        </w:rPr>
      </w:pPr>
    </w:p>
    <w:p w14:paraId="39C1728D" w14:textId="77777777" w:rsidR="0088437F" w:rsidRPr="0088437F" w:rsidRDefault="0088437F" w:rsidP="0088437F">
      <w:pPr>
        <w:spacing w:after="0" w:line="240" w:lineRule="auto"/>
        <w:ind w:firstLine="709"/>
        <w:jc w:val="both"/>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i/>
          <w:color w:val="000000"/>
          <w:sz w:val="24"/>
          <w:szCs w:val="24"/>
          <w:lang w:eastAsia="ru-RU"/>
        </w:rPr>
        <w:t>Доходная часть республиканского бюджета</w:t>
      </w:r>
      <w:r w:rsidRPr="0088437F">
        <w:rPr>
          <w:rFonts w:ascii="Times New Roman" w:eastAsia="Times New Roman" w:hAnsi="Times New Roman" w:cs="Times New Roman"/>
          <w:color w:val="000000"/>
          <w:sz w:val="24"/>
          <w:szCs w:val="24"/>
          <w:lang w:eastAsia="ru-RU"/>
        </w:rPr>
        <w:t xml:space="preserve"> (включая поступления от продажи нефинансовых активов) по городу Бишкек в январе-июле 2024г. исполнена в сумме 145771,4 млн. сомов, что </w:t>
      </w:r>
      <w:r w:rsidRPr="0088437F">
        <w:rPr>
          <w:rFonts w:ascii="Times New Roman" w:eastAsia="Times New Roman" w:hAnsi="Times New Roman" w:cs="Times New Roman"/>
          <w:color w:val="000000"/>
          <w:sz w:val="24"/>
          <w:szCs w:val="24"/>
          <w:lang w:val="ky-KG" w:eastAsia="ru-RU"/>
        </w:rPr>
        <w:t>на 19,4 процента</w:t>
      </w:r>
      <w:r w:rsidRPr="0088437F">
        <w:rPr>
          <w:rFonts w:ascii="Times New Roman" w:eastAsia="Times New Roman" w:hAnsi="Times New Roman" w:cs="Times New Roman"/>
          <w:color w:val="000000"/>
          <w:sz w:val="24"/>
          <w:szCs w:val="24"/>
          <w:lang w:eastAsia="ru-RU"/>
        </w:rPr>
        <w:t xml:space="preserve"> больше, </w:t>
      </w:r>
      <w:r w:rsidRPr="0088437F">
        <w:rPr>
          <w:rFonts w:ascii="Times New Roman" w:eastAsia="Times New Roman" w:hAnsi="Times New Roman" w:cs="Times New Roman"/>
          <w:color w:val="000000"/>
          <w:sz w:val="24"/>
          <w:szCs w:val="24"/>
          <w:lang w:val="ky-KG" w:eastAsia="ru-RU"/>
        </w:rPr>
        <w:t xml:space="preserve">чем </w:t>
      </w:r>
      <w:r w:rsidRPr="0088437F">
        <w:rPr>
          <w:rFonts w:ascii="Times New Roman" w:eastAsia="Times New Roman" w:hAnsi="Times New Roman" w:cs="Times New Roman"/>
          <w:color w:val="000000"/>
          <w:sz w:val="24"/>
          <w:szCs w:val="24"/>
          <w:lang w:eastAsia="ru-RU"/>
        </w:rPr>
        <w:t xml:space="preserve">январе-июле </w:t>
      </w:r>
      <w:r w:rsidRPr="0088437F">
        <w:rPr>
          <w:rFonts w:ascii="Times New Roman" w:eastAsia="Times New Roman" w:hAnsi="Times New Roman" w:cs="Times New Roman"/>
          <w:color w:val="000000"/>
          <w:sz w:val="24"/>
          <w:szCs w:val="24"/>
          <w:lang w:val="ky-KG" w:eastAsia="ru-RU"/>
        </w:rPr>
        <w:t>2023</w:t>
      </w:r>
      <w:r w:rsidRPr="0088437F">
        <w:rPr>
          <w:rFonts w:ascii="Times New Roman" w:eastAsia="Times New Roman" w:hAnsi="Times New Roman" w:cs="Times New Roman"/>
          <w:color w:val="000000"/>
          <w:sz w:val="24"/>
          <w:szCs w:val="24"/>
          <w:lang w:eastAsia="ru-RU"/>
        </w:rPr>
        <w:t xml:space="preserve">г. </w:t>
      </w:r>
    </w:p>
    <w:p w14:paraId="4D5454A7" w14:textId="77777777" w:rsidR="0088437F" w:rsidRPr="0088437F" w:rsidRDefault="0088437F" w:rsidP="0088437F">
      <w:pPr>
        <w:spacing w:after="0" w:line="240" w:lineRule="auto"/>
        <w:ind w:firstLine="709"/>
        <w:jc w:val="both"/>
        <w:rPr>
          <w:rFonts w:ascii="Times New Roman" w:eastAsia="Times New Roman" w:hAnsi="Times New Roman" w:cs="Times New Roman"/>
          <w:color w:val="000000"/>
          <w:sz w:val="24"/>
          <w:szCs w:val="24"/>
          <w:lang w:val="ky-KG" w:eastAsia="ru-RU"/>
        </w:rPr>
      </w:pPr>
      <w:r w:rsidRPr="0088437F">
        <w:rPr>
          <w:rFonts w:ascii="Times New Roman" w:eastAsia="Times New Roman" w:hAnsi="Times New Roman" w:cs="Times New Roman"/>
          <w:i/>
          <w:color w:val="000000"/>
          <w:sz w:val="24"/>
          <w:szCs w:val="24"/>
          <w:lang w:eastAsia="ru-RU"/>
        </w:rPr>
        <w:t>Расходы республиканского бюджета</w:t>
      </w:r>
      <w:r w:rsidRPr="0088437F">
        <w:rPr>
          <w:rFonts w:ascii="Times New Roman" w:eastAsia="Times New Roman" w:hAnsi="Times New Roman" w:cs="Times New Roman"/>
          <w:color w:val="000000"/>
          <w:sz w:val="24"/>
          <w:szCs w:val="24"/>
          <w:lang w:eastAsia="ru-RU"/>
        </w:rPr>
        <w:t xml:space="preserve"> (включая расходы на приобретение нефинансовых активов) в январе-июле 202</w:t>
      </w:r>
      <w:r w:rsidRPr="0088437F">
        <w:rPr>
          <w:rFonts w:ascii="Times New Roman" w:eastAsia="Times New Roman" w:hAnsi="Times New Roman" w:cs="Times New Roman"/>
          <w:color w:val="000000"/>
          <w:sz w:val="24"/>
          <w:szCs w:val="24"/>
          <w:lang w:val="ky-KG" w:eastAsia="ru-RU"/>
        </w:rPr>
        <w:t>4</w:t>
      </w:r>
      <w:r w:rsidRPr="0088437F">
        <w:rPr>
          <w:rFonts w:ascii="Times New Roman" w:eastAsia="Times New Roman" w:hAnsi="Times New Roman" w:cs="Times New Roman"/>
          <w:color w:val="000000"/>
          <w:sz w:val="24"/>
          <w:szCs w:val="24"/>
          <w:lang w:eastAsia="ru-RU"/>
        </w:rPr>
        <w:t>г</w:t>
      </w:r>
      <w:r w:rsidRPr="0088437F">
        <w:rPr>
          <w:rFonts w:ascii="Times New Roman" w:eastAsia="Times New Roman" w:hAnsi="Times New Roman" w:cs="Times New Roman"/>
          <w:color w:val="000000"/>
          <w:sz w:val="24"/>
          <w:szCs w:val="24"/>
          <w:lang w:val="ky-KG" w:eastAsia="ru-RU"/>
        </w:rPr>
        <w:t xml:space="preserve">. составили 50777,0 млн. сомов и </w:t>
      </w:r>
      <w:r w:rsidRPr="0088437F">
        <w:rPr>
          <w:rFonts w:ascii="Times New Roman" w:eastAsia="Times New Roman" w:hAnsi="Times New Roman" w:cs="Times New Roman"/>
          <w:color w:val="000000"/>
          <w:sz w:val="24"/>
          <w:szCs w:val="24"/>
          <w:lang w:eastAsia="ru-RU"/>
        </w:rPr>
        <w:t xml:space="preserve">уменьшились </w:t>
      </w:r>
      <w:r w:rsidRPr="0088437F">
        <w:rPr>
          <w:rFonts w:ascii="Times New Roman" w:eastAsia="Times New Roman" w:hAnsi="Times New Roman" w:cs="Times New Roman"/>
          <w:color w:val="000000"/>
          <w:sz w:val="24"/>
          <w:szCs w:val="24"/>
          <w:lang w:val="ky-KG" w:eastAsia="ru-RU"/>
        </w:rPr>
        <w:t>по сравнению с соответствующим периодом прошлого года на 12,7 процента.</w:t>
      </w:r>
    </w:p>
    <w:p w14:paraId="374064CF" w14:textId="77777777" w:rsidR="0088437F" w:rsidRPr="0088437F" w:rsidRDefault="0088437F" w:rsidP="0088437F">
      <w:pPr>
        <w:spacing w:after="0" w:line="240" w:lineRule="auto"/>
        <w:jc w:val="both"/>
        <w:rPr>
          <w:rFonts w:ascii="Times New Roman" w:eastAsia="Times New Roman" w:hAnsi="Times New Roman" w:cs="Times New Roman"/>
          <w:b/>
          <w:color w:val="000000"/>
          <w:sz w:val="24"/>
          <w:szCs w:val="24"/>
          <w:lang w:eastAsia="ru-RU"/>
        </w:rPr>
      </w:pPr>
    </w:p>
    <w:p w14:paraId="3C682062" w14:textId="77777777" w:rsidR="0088437F" w:rsidRPr="0088437F" w:rsidRDefault="0088437F" w:rsidP="0088437F">
      <w:pPr>
        <w:spacing w:after="0" w:line="240" w:lineRule="auto"/>
        <w:jc w:val="both"/>
        <w:rPr>
          <w:rFonts w:ascii="Times New Roman" w:eastAsia="Times New Roman" w:hAnsi="Times New Roman" w:cs="Times New Roman"/>
          <w:b/>
          <w:color w:val="000000"/>
          <w:sz w:val="24"/>
          <w:szCs w:val="24"/>
          <w:lang w:eastAsia="ru-RU"/>
        </w:rPr>
      </w:pPr>
      <w:r w:rsidRPr="0088437F">
        <w:rPr>
          <w:rFonts w:ascii="Times New Roman" w:eastAsia="Times New Roman" w:hAnsi="Times New Roman" w:cs="Times New Roman"/>
          <w:b/>
          <w:color w:val="000000"/>
          <w:sz w:val="24"/>
          <w:szCs w:val="24"/>
          <w:lang w:eastAsia="ru-RU"/>
        </w:rPr>
        <w:t>Таблица</w:t>
      </w:r>
      <w:r w:rsidRPr="0088437F">
        <w:rPr>
          <w:rFonts w:ascii="Times New Roman" w:eastAsia="Times New Roman" w:hAnsi="Times New Roman" w:cs="Times New Roman"/>
          <w:b/>
          <w:color w:val="000000"/>
          <w:sz w:val="24"/>
          <w:szCs w:val="24"/>
          <w:lang w:val="ky-KG" w:eastAsia="ru-RU"/>
        </w:rPr>
        <w:t xml:space="preserve"> 56</w:t>
      </w:r>
      <w:r w:rsidRPr="0088437F">
        <w:rPr>
          <w:rFonts w:ascii="Times New Roman" w:eastAsia="Times New Roman" w:hAnsi="Times New Roman" w:cs="Times New Roman"/>
          <w:b/>
          <w:color w:val="000000"/>
          <w:sz w:val="24"/>
          <w:szCs w:val="24"/>
          <w:lang w:eastAsia="ru-RU"/>
        </w:rPr>
        <w:t xml:space="preserve">: Исполнение республиканского бюджета по городу Бишкек </w:t>
      </w:r>
      <w:r w:rsidRPr="0088437F">
        <w:rPr>
          <w:rFonts w:ascii="Times New Roman" w:eastAsia="Times New Roman" w:hAnsi="Times New Roman" w:cs="Times New Roman"/>
          <w:color w:val="000000"/>
          <w:sz w:val="24"/>
          <w:szCs w:val="24"/>
          <w:lang w:eastAsia="ru-RU"/>
        </w:rPr>
        <w:t>(тыс. сомов)</w:t>
      </w:r>
    </w:p>
    <w:p w14:paraId="01AF1883" w14:textId="77777777" w:rsidR="0088437F" w:rsidRPr="0088437F" w:rsidRDefault="0088437F" w:rsidP="0088437F">
      <w:pPr>
        <w:spacing w:after="0" w:line="240" w:lineRule="auto"/>
        <w:jc w:val="both"/>
        <w:rPr>
          <w:rFonts w:ascii="Times New Roman" w:eastAsia="Times New Roman" w:hAnsi="Times New Roman" w:cs="Times New Roman"/>
          <w:b/>
          <w:color w:val="000000"/>
          <w:sz w:val="10"/>
          <w:szCs w:val="10"/>
          <w:lang w:eastAsia="ru-RU"/>
        </w:rPr>
      </w:pPr>
    </w:p>
    <w:tbl>
      <w:tblPr>
        <w:tblW w:w="9639" w:type="dxa"/>
        <w:tblInd w:w="108" w:type="dxa"/>
        <w:tblBorders>
          <w:top w:val="single" w:sz="8" w:space="0" w:color="auto"/>
        </w:tblBorders>
        <w:tblLayout w:type="fixed"/>
        <w:tblLook w:val="01E0" w:firstRow="1" w:lastRow="1" w:firstColumn="1" w:lastColumn="1" w:noHBand="0" w:noVBand="0"/>
      </w:tblPr>
      <w:tblGrid>
        <w:gridCol w:w="2672"/>
        <w:gridCol w:w="1828"/>
        <w:gridCol w:w="1830"/>
        <w:gridCol w:w="1686"/>
        <w:gridCol w:w="1623"/>
      </w:tblGrid>
      <w:tr w:rsidR="0088437F" w:rsidRPr="0088437F" w14:paraId="2215F1DC" w14:textId="77777777" w:rsidTr="002567FA">
        <w:trPr>
          <w:trHeight w:val="320"/>
          <w:tblHeader/>
        </w:trPr>
        <w:tc>
          <w:tcPr>
            <w:tcW w:w="2672" w:type="dxa"/>
            <w:vMerge w:val="restart"/>
            <w:tcBorders>
              <w:top w:val="single" w:sz="6" w:space="0" w:color="auto"/>
            </w:tcBorders>
          </w:tcPr>
          <w:p w14:paraId="354C02F4" w14:textId="77777777" w:rsidR="0088437F" w:rsidRPr="0088437F" w:rsidRDefault="0088437F" w:rsidP="0088437F">
            <w:pPr>
              <w:spacing w:after="0" w:line="264" w:lineRule="auto"/>
              <w:jc w:val="both"/>
              <w:rPr>
                <w:rFonts w:ascii="Times New Roman" w:eastAsia="Times New Roman" w:hAnsi="Times New Roman" w:cs="Times New Roman"/>
                <w:b/>
                <w:iCs/>
                <w:sz w:val="20"/>
                <w:szCs w:val="20"/>
                <w:lang w:eastAsia="ru-RU"/>
              </w:rPr>
            </w:pPr>
          </w:p>
        </w:tc>
        <w:tc>
          <w:tcPr>
            <w:tcW w:w="3658" w:type="dxa"/>
            <w:gridSpan w:val="2"/>
            <w:tcBorders>
              <w:top w:val="single" w:sz="6" w:space="0" w:color="auto"/>
              <w:bottom w:val="single" w:sz="4" w:space="0" w:color="auto"/>
            </w:tcBorders>
          </w:tcPr>
          <w:p w14:paraId="401A084F" w14:textId="77777777" w:rsidR="0088437F" w:rsidRPr="0088437F" w:rsidRDefault="0088437F" w:rsidP="0088437F">
            <w:pPr>
              <w:spacing w:after="0" w:line="264" w:lineRule="auto"/>
              <w:jc w:val="center"/>
              <w:rPr>
                <w:rFonts w:ascii="Times New Roman" w:eastAsia="Times New Roman" w:hAnsi="Times New Roman" w:cs="Times New Roman"/>
                <w:b/>
                <w:iCs/>
                <w:sz w:val="20"/>
                <w:szCs w:val="20"/>
                <w:lang w:eastAsia="ru-RU"/>
              </w:rPr>
            </w:pPr>
            <w:r w:rsidRPr="0088437F">
              <w:rPr>
                <w:rFonts w:ascii="Times New Roman" w:eastAsia="Times New Roman" w:hAnsi="Times New Roman" w:cs="Times New Roman"/>
                <w:b/>
                <w:iCs/>
                <w:sz w:val="20"/>
                <w:szCs w:val="20"/>
                <w:lang w:eastAsia="ru-RU"/>
              </w:rPr>
              <w:t xml:space="preserve">Доходы </w:t>
            </w:r>
          </w:p>
        </w:tc>
        <w:tc>
          <w:tcPr>
            <w:tcW w:w="3309" w:type="dxa"/>
            <w:gridSpan w:val="2"/>
            <w:tcBorders>
              <w:top w:val="single" w:sz="6" w:space="0" w:color="auto"/>
              <w:bottom w:val="single" w:sz="4" w:space="0" w:color="auto"/>
            </w:tcBorders>
          </w:tcPr>
          <w:p w14:paraId="41BD9BFC" w14:textId="77777777" w:rsidR="0088437F" w:rsidRPr="0088437F" w:rsidRDefault="0088437F" w:rsidP="0088437F">
            <w:pPr>
              <w:spacing w:after="0" w:line="264" w:lineRule="auto"/>
              <w:jc w:val="center"/>
              <w:rPr>
                <w:rFonts w:ascii="Times New Roman" w:eastAsia="Times New Roman" w:hAnsi="Times New Roman" w:cs="Times New Roman"/>
                <w:b/>
                <w:iCs/>
                <w:sz w:val="20"/>
                <w:szCs w:val="20"/>
                <w:lang w:eastAsia="ru-RU"/>
              </w:rPr>
            </w:pPr>
            <w:r w:rsidRPr="0088437F">
              <w:rPr>
                <w:rFonts w:ascii="Times New Roman" w:eastAsia="Times New Roman" w:hAnsi="Times New Roman" w:cs="Times New Roman"/>
                <w:b/>
                <w:iCs/>
                <w:sz w:val="20"/>
                <w:szCs w:val="20"/>
                <w:lang w:eastAsia="ru-RU"/>
              </w:rPr>
              <w:t xml:space="preserve">Расходы </w:t>
            </w:r>
          </w:p>
        </w:tc>
      </w:tr>
      <w:tr w:rsidR="0088437F" w:rsidRPr="0088437F" w14:paraId="1C615931" w14:textId="77777777" w:rsidTr="002567FA">
        <w:trPr>
          <w:trHeight w:val="133"/>
          <w:tblHeader/>
        </w:trPr>
        <w:tc>
          <w:tcPr>
            <w:tcW w:w="2672" w:type="dxa"/>
            <w:vMerge/>
            <w:tcBorders>
              <w:bottom w:val="single" w:sz="8" w:space="0" w:color="auto"/>
            </w:tcBorders>
            <w:vAlign w:val="center"/>
          </w:tcPr>
          <w:p w14:paraId="3EEC3A32" w14:textId="77777777" w:rsidR="0088437F" w:rsidRPr="0088437F" w:rsidRDefault="0088437F" w:rsidP="0088437F">
            <w:pPr>
              <w:spacing w:after="0" w:line="240" w:lineRule="auto"/>
              <w:rPr>
                <w:rFonts w:ascii="Times New Roman" w:eastAsia="Times New Roman" w:hAnsi="Times New Roman" w:cs="Times New Roman"/>
                <w:b/>
                <w:iCs/>
                <w:sz w:val="20"/>
                <w:szCs w:val="20"/>
                <w:lang w:eastAsia="ru-RU"/>
              </w:rPr>
            </w:pPr>
          </w:p>
        </w:tc>
        <w:tc>
          <w:tcPr>
            <w:tcW w:w="1828" w:type="dxa"/>
            <w:tcBorders>
              <w:top w:val="single" w:sz="4" w:space="0" w:color="auto"/>
              <w:bottom w:val="single" w:sz="8" w:space="0" w:color="auto"/>
            </w:tcBorders>
          </w:tcPr>
          <w:p w14:paraId="07816FA0" w14:textId="77777777" w:rsidR="0088437F" w:rsidRPr="0088437F" w:rsidRDefault="0088437F" w:rsidP="0088437F">
            <w:pPr>
              <w:spacing w:after="0" w:line="264" w:lineRule="auto"/>
              <w:ind w:left="-108"/>
              <w:jc w:val="center"/>
              <w:rPr>
                <w:rFonts w:ascii="Times New Roman" w:eastAsia="Times New Roman" w:hAnsi="Times New Roman" w:cs="Times New Roman"/>
                <w:b/>
                <w:iCs/>
                <w:sz w:val="20"/>
                <w:szCs w:val="20"/>
                <w:lang w:val="ky-KG" w:eastAsia="ru-RU"/>
              </w:rPr>
            </w:pPr>
            <w:r w:rsidRPr="0088437F">
              <w:rPr>
                <w:rFonts w:ascii="Times New Roman" w:eastAsia="Times New Roman" w:hAnsi="Times New Roman" w:cs="Times New Roman"/>
                <w:b/>
                <w:iCs/>
                <w:sz w:val="20"/>
                <w:szCs w:val="20"/>
                <w:lang w:eastAsia="ru-RU"/>
              </w:rPr>
              <w:t>202</w:t>
            </w:r>
            <w:r w:rsidRPr="0088437F">
              <w:rPr>
                <w:rFonts w:ascii="Times New Roman" w:eastAsia="Times New Roman" w:hAnsi="Times New Roman" w:cs="Times New Roman"/>
                <w:b/>
                <w:iCs/>
                <w:sz w:val="20"/>
                <w:szCs w:val="20"/>
                <w:lang w:val="ky-KG" w:eastAsia="ru-RU"/>
              </w:rPr>
              <w:t>3</w:t>
            </w:r>
          </w:p>
        </w:tc>
        <w:tc>
          <w:tcPr>
            <w:tcW w:w="1830" w:type="dxa"/>
            <w:tcBorders>
              <w:top w:val="single" w:sz="4" w:space="0" w:color="auto"/>
              <w:bottom w:val="single" w:sz="8" w:space="0" w:color="auto"/>
            </w:tcBorders>
          </w:tcPr>
          <w:p w14:paraId="0BA41057" w14:textId="77777777" w:rsidR="0088437F" w:rsidRPr="0088437F" w:rsidRDefault="0088437F" w:rsidP="0088437F">
            <w:pPr>
              <w:spacing w:after="0" w:line="264" w:lineRule="auto"/>
              <w:ind w:left="-108"/>
              <w:jc w:val="center"/>
              <w:rPr>
                <w:rFonts w:ascii="Times New Roman" w:eastAsia="Times New Roman" w:hAnsi="Times New Roman" w:cs="Times New Roman"/>
                <w:b/>
                <w:iCs/>
                <w:spacing w:val="-8"/>
                <w:sz w:val="20"/>
                <w:szCs w:val="20"/>
                <w:lang w:val="ky-KG" w:eastAsia="ru-RU"/>
              </w:rPr>
            </w:pPr>
            <w:r w:rsidRPr="0088437F">
              <w:rPr>
                <w:rFonts w:ascii="Times New Roman" w:eastAsia="Times New Roman" w:hAnsi="Times New Roman" w:cs="Times New Roman"/>
                <w:b/>
                <w:iCs/>
                <w:spacing w:val="-8"/>
                <w:sz w:val="20"/>
                <w:szCs w:val="20"/>
                <w:lang w:eastAsia="ru-RU"/>
              </w:rPr>
              <w:t>202</w:t>
            </w:r>
            <w:r w:rsidRPr="0088437F">
              <w:rPr>
                <w:rFonts w:ascii="Times New Roman" w:eastAsia="Times New Roman" w:hAnsi="Times New Roman" w:cs="Times New Roman"/>
                <w:b/>
                <w:iCs/>
                <w:spacing w:val="-8"/>
                <w:sz w:val="20"/>
                <w:szCs w:val="20"/>
                <w:lang w:val="ky-KG" w:eastAsia="ru-RU"/>
              </w:rPr>
              <w:t>4</w:t>
            </w:r>
          </w:p>
        </w:tc>
        <w:tc>
          <w:tcPr>
            <w:tcW w:w="1686" w:type="dxa"/>
            <w:tcBorders>
              <w:top w:val="single" w:sz="4" w:space="0" w:color="auto"/>
              <w:bottom w:val="single" w:sz="8" w:space="0" w:color="auto"/>
            </w:tcBorders>
          </w:tcPr>
          <w:p w14:paraId="30138A76" w14:textId="77777777" w:rsidR="0088437F" w:rsidRPr="0088437F" w:rsidRDefault="0088437F" w:rsidP="0088437F">
            <w:pPr>
              <w:spacing w:after="0" w:line="264" w:lineRule="auto"/>
              <w:ind w:left="-108"/>
              <w:jc w:val="center"/>
              <w:rPr>
                <w:rFonts w:ascii="Times New Roman" w:eastAsia="Times New Roman" w:hAnsi="Times New Roman" w:cs="Times New Roman"/>
                <w:b/>
                <w:iCs/>
                <w:sz w:val="20"/>
                <w:szCs w:val="20"/>
                <w:lang w:val="ky-KG" w:eastAsia="ru-RU"/>
              </w:rPr>
            </w:pPr>
            <w:r w:rsidRPr="0088437F">
              <w:rPr>
                <w:rFonts w:ascii="Times New Roman" w:eastAsia="Times New Roman" w:hAnsi="Times New Roman" w:cs="Times New Roman"/>
                <w:b/>
                <w:iCs/>
                <w:sz w:val="20"/>
                <w:szCs w:val="20"/>
                <w:lang w:eastAsia="ru-RU"/>
              </w:rPr>
              <w:t>202</w:t>
            </w:r>
            <w:r w:rsidRPr="0088437F">
              <w:rPr>
                <w:rFonts w:ascii="Times New Roman" w:eastAsia="Times New Roman" w:hAnsi="Times New Roman" w:cs="Times New Roman"/>
                <w:b/>
                <w:iCs/>
                <w:sz w:val="20"/>
                <w:szCs w:val="20"/>
                <w:lang w:val="ky-KG" w:eastAsia="ru-RU"/>
              </w:rPr>
              <w:t>3</w:t>
            </w:r>
          </w:p>
        </w:tc>
        <w:tc>
          <w:tcPr>
            <w:tcW w:w="1623" w:type="dxa"/>
            <w:tcBorders>
              <w:top w:val="single" w:sz="4" w:space="0" w:color="auto"/>
              <w:bottom w:val="single" w:sz="8" w:space="0" w:color="auto"/>
            </w:tcBorders>
          </w:tcPr>
          <w:p w14:paraId="78B394D3" w14:textId="77777777" w:rsidR="0088437F" w:rsidRPr="0088437F" w:rsidRDefault="0088437F" w:rsidP="0088437F">
            <w:pPr>
              <w:spacing w:after="0" w:line="264" w:lineRule="auto"/>
              <w:ind w:left="-108"/>
              <w:jc w:val="center"/>
              <w:rPr>
                <w:rFonts w:ascii="Times New Roman" w:eastAsia="Times New Roman" w:hAnsi="Times New Roman" w:cs="Times New Roman"/>
                <w:b/>
                <w:iCs/>
                <w:spacing w:val="-8"/>
                <w:sz w:val="20"/>
                <w:szCs w:val="20"/>
                <w:lang w:val="ky-KG" w:eastAsia="ru-RU"/>
              </w:rPr>
            </w:pPr>
            <w:r w:rsidRPr="0088437F">
              <w:rPr>
                <w:rFonts w:ascii="Times New Roman" w:eastAsia="Times New Roman" w:hAnsi="Times New Roman" w:cs="Times New Roman"/>
                <w:b/>
                <w:iCs/>
                <w:spacing w:val="-8"/>
                <w:sz w:val="20"/>
                <w:szCs w:val="20"/>
                <w:lang w:eastAsia="ru-RU"/>
              </w:rPr>
              <w:t>202</w:t>
            </w:r>
            <w:r w:rsidRPr="0088437F">
              <w:rPr>
                <w:rFonts w:ascii="Times New Roman" w:eastAsia="Times New Roman" w:hAnsi="Times New Roman" w:cs="Times New Roman"/>
                <w:b/>
                <w:iCs/>
                <w:spacing w:val="-8"/>
                <w:sz w:val="20"/>
                <w:szCs w:val="20"/>
                <w:lang w:val="ky-KG" w:eastAsia="ru-RU"/>
              </w:rPr>
              <w:t>4</w:t>
            </w:r>
          </w:p>
        </w:tc>
      </w:tr>
      <w:tr w:rsidR="0088437F" w:rsidRPr="0088437F" w14:paraId="78E3AF3C" w14:textId="77777777" w:rsidTr="002567FA">
        <w:trPr>
          <w:trHeight w:val="133"/>
          <w:tblHeader/>
        </w:trPr>
        <w:tc>
          <w:tcPr>
            <w:tcW w:w="2672" w:type="dxa"/>
            <w:tcBorders>
              <w:top w:val="nil"/>
              <w:left w:val="nil"/>
              <w:bottom w:val="nil"/>
              <w:right w:val="nil"/>
            </w:tcBorders>
            <w:shd w:val="clear" w:color="auto" w:fill="auto"/>
          </w:tcPr>
          <w:p w14:paraId="5DA76E10" w14:textId="77777777" w:rsidR="0088437F" w:rsidRPr="0088437F" w:rsidRDefault="0088437F" w:rsidP="0088437F">
            <w:pPr>
              <w:spacing w:after="0" w:line="240" w:lineRule="auto"/>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Январь</w:t>
            </w:r>
          </w:p>
          <w:p w14:paraId="7B363DAA" w14:textId="77777777" w:rsidR="0088437F" w:rsidRPr="0088437F" w:rsidRDefault="0088437F" w:rsidP="0088437F">
            <w:pPr>
              <w:spacing w:after="0" w:line="240" w:lineRule="auto"/>
              <w:rPr>
                <w:rFonts w:ascii="Times New Roman" w:eastAsia="Times New Roman" w:hAnsi="Times New Roman" w:cs="Times New Roman"/>
                <w:color w:val="000000"/>
                <w:sz w:val="20"/>
                <w:szCs w:val="24"/>
                <w:lang w:eastAsia="ru-RU"/>
              </w:rPr>
            </w:pPr>
            <w:r w:rsidRPr="0088437F">
              <w:rPr>
                <w:rFonts w:ascii="Times New Roman" w:eastAsia="Times New Roman" w:hAnsi="Times New Roman" w:cs="Times New Roman"/>
                <w:color w:val="000000"/>
                <w:sz w:val="20"/>
                <w:szCs w:val="24"/>
                <w:lang w:eastAsia="ru-RU"/>
              </w:rPr>
              <w:t>Январь-февраль</w:t>
            </w:r>
          </w:p>
          <w:p w14:paraId="6AE8AB80" w14:textId="77777777" w:rsidR="0088437F" w:rsidRPr="0088437F" w:rsidRDefault="0088437F" w:rsidP="0088437F">
            <w:pPr>
              <w:spacing w:after="0" w:line="240"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Январь-март</w:t>
            </w:r>
          </w:p>
        </w:tc>
        <w:tc>
          <w:tcPr>
            <w:tcW w:w="1828" w:type="dxa"/>
            <w:tcBorders>
              <w:top w:val="nil"/>
              <w:left w:val="nil"/>
              <w:bottom w:val="nil"/>
              <w:right w:val="nil"/>
            </w:tcBorders>
            <w:shd w:val="clear" w:color="auto" w:fill="auto"/>
          </w:tcPr>
          <w:p w14:paraId="7B083A5E" w14:textId="77777777" w:rsidR="0088437F" w:rsidRPr="0088437F" w:rsidRDefault="0088437F" w:rsidP="0088437F">
            <w:pPr>
              <w:spacing w:after="0" w:line="264" w:lineRule="auto"/>
              <w:ind w:left="-108"/>
              <w:jc w:val="center"/>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 xml:space="preserve">    13629441,7</w:t>
            </w:r>
          </w:p>
          <w:p w14:paraId="05B42582" w14:textId="77777777" w:rsidR="0088437F" w:rsidRPr="0088437F" w:rsidRDefault="0088437F" w:rsidP="0088437F">
            <w:pPr>
              <w:spacing w:after="0" w:line="264" w:lineRule="auto"/>
              <w:ind w:left="-108"/>
              <w:jc w:val="center"/>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 xml:space="preserve">    27051886,9          </w:t>
            </w:r>
          </w:p>
          <w:p w14:paraId="6B0F9B5B" w14:textId="77777777" w:rsidR="0088437F" w:rsidRPr="0088437F" w:rsidRDefault="0088437F" w:rsidP="0088437F">
            <w:pPr>
              <w:spacing w:after="0" w:line="264" w:lineRule="auto"/>
              <w:ind w:left="-108"/>
              <w:jc w:val="center"/>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 xml:space="preserve">    42469232,5</w:t>
            </w:r>
          </w:p>
        </w:tc>
        <w:tc>
          <w:tcPr>
            <w:tcW w:w="1830" w:type="dxa"/>
            <w:tcBorders>
              <w:top w:val="nil"/>
              <w:left w:val="nil"/>
              <w:bottom w:val="nil"/>
              <w:right w:val="nil"/>
            </w:tcBorders>
            <w:shd w:val="clear" w:color="auto" w:fill="auto"/>
          </w:tcPr>
          <w:p w14:paraId="50C7D590" w14:textId="77777777" w:rsidR="0088437F" w:rsidRPr="0088437F" w:rsidRDefault="0088437F" w:rsidP="0088437F">
            <w:pPr>
              <w:spacing w:after="0" w:line="264" w:lineRule="auto"/>
              <w:ind w:left="-108"/>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16766039,8</w:t>
            </w:r>
          </w:p>
          <w:p w14:paraId="1D58D78C" w14:textId="77777777" w:rsidR="0088437F" w:rsidRPr="0088437F" w:rsidRDefault="0088437F" w:rsidP="0088437F">
            <w:pPr>
              <w:spacing w:after="0" w:line="264" w:lineRule="auto"/>
              <w:ind w:left="-108"/>
              <w:jc w:val="center"/>
              <w:rPr>
                <w:rFonts w:ascii="Times New Roman" w:eastAsia="Times New Roman" w:hAnsi="Times New Roman" w:cs="Times New Roman"/>
                <w:iCs/>
                <w:spacing w:val="-8"/>
                <w:sz w:val="20"/>
                <w:szCs w:val="20"/>
                <w:lang w:val="ky-KG" w:eastAsia="ru-RU"/>
              </w:rPr>
            </w:pPr>
            <w:r w:rsidRPr="0088437F">
              <w:rPr>
                <w:rFonts w:ascii="Times New Roman" w:eastAsia="Times New Roman" w:hAnsi="Times New Roman" w:cs="Times New Roman"/>
                <w:iCs/>
                <w:spacing w:val="-8"/>
                <w:sz w:val="20"/>
                <w:szCs w:val="20"/>
                <w:lang w:val="ky-KG" w:eastAsia="ru-RU"/>
              </w:rPr>
              <w:t xml:space="preserve">     33772736,9</w:t>
            </w:r>
          </w:p>
          <w:p w14:paraId="7451CE5A" w14:textId="77777777" w:rsidR="0088437F" w:rsidRPr="0088437F" w:rsidRDefault="0088437F" w:rsidP="0088437F">
            <w:pPr>
              <w:spacing w:after="0" w:line="264" w:lineRule="auto"/>
              <w:ind w:left="-108"/>
              <w:jc w:val="center"/>
              <w:rPr>
                <w:rFonts w:ascii="Times New Roman" w:eastAsia="Times New Roman" w:hAnsi="Times New Roman" w:cs="Times New Roman"/>
                <w:iCs/>
                <w:spacing w:val="-8"/>
                <w:sz w:val="20"/>
                <w:szCs w:val="20"/>
                <w:lang w:val="ky-KG" w:eastAsia="ru-RU"/>
              </w:rPr>
            </w:pPr>
            <w:r w:rsidRPr="0088437F">
              <w:rPr>
                <w:rFonts w:ascii="Times New Roman" w:eastAsia="Times New Roman" w:hAnsi="Times New Roman" w:cs="Times New Roman"/>
                <w:iCs/>
                <w:spacing w:val="-8"/>
                <w:sz w:val="20"/>
                <w:szCs w:val="20"/>
                <w:lang w:val="ky-KG" w:eastAsia="ru-RU"/>
              </w:rPr>
              <w:t xml:space="preserve">     53972825,9</w:t>
            </w:r>
          </w:p>
        </w:tc>
        <w:tc>
          <w:tcPr>
            <w:tcW w:w="1686" w:type="dxa"/>
            <w:tcBorders>
              <w:top w:val="nil"/>
              <w:left w:val="nil"/>
              <w:bottom w:val="nil"/>
              <w:right w:val="nil"/>
            </w:tcBorders>
            <w:shd w:val="clear" w:color="auto" w:fill="auto"/>
          </w:tcPr>
          <w:p w14:paraId="01665141" w14:textId="77777777" w:rsidR="0088437F" w:rsidRPr="0088437F" w:rsidRDefault="0088437F" w:rsidP="0088437F">
            <w:pPr>
              <w:spacing w:after="0" w:line="264" w:lineRule="auto"/>
              <w:ind w:left="-108"/>
              <w:jc w:val="center"/>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 xml:space="preserve">  3401566,6</w:t>
            </w:r>
          </w:p>
          <w:p w14:paraId="4D47D625" w14:textId="77777777" w:rsidR="0088437F" w:rsidRPr="0088437F" w:rsidRDefault="0088437F" w:rsidP="0088437F">
            <w:pPr>
              <w:spacing w:after="0" w:line="264" w:lineRule="auto"/>
              <w:ind w:left="-108"/>
              <w:jc w:val="center"/>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10075704,0</w:t>
            </w:r>
          </w:p>
          <w:p w14:paraId="57EF37BC" w14:textId="77777777" w:rsidR="0088437F" w:rsidRPr="0088437F" w:rsidRDefault="0088437F" w:rsidP="0088437F">
            <w:pPr>
              <w:spacing w:after="0" w:line="264" w:lineRule="auto"/>
              <w:ind w:left="-108"/>
              <w:jc w:val="center"/>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21497847,4</w:t>
            </w:r>
          </w:p>
        </w:tc>
        <w:tc>
          <w:tcPr>
            <w:tcW w:w="1623" w:type="dxa"/>
            <w:tcBorders>
              <w:top w:val="nil"/>
              <w:left w:val="nil"/>
              <w:bottom w:val="nil"/>
              <w:right w:val="nil"/>
            </w:tcBorders>
            <w:shd w:val="clear" w:color="auto" w:fill="auto"/>
          </w:tcPr>
          <w:p w14:paraId="0F3A1AFD" w14:textId="77777777" w:rsidR="0088437F" w:rsidRPr="0088437F" w:rsidRDefault="0088437F" w:rsidP="0088437F">
            <w:pPr>
              <w:spacing w:after="0" w:line="264" w:lineRule="auto"/>
              <w:ind w:left="-108"/>
              <w:jc w:val="both"/>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4331819,1</w:t>
            </w:r>
          </w:p>
          <w:p w14:paraId="432A20C5" w14:textId="77777777" w:rsidR="0088437F" w:rsidRPr="0088437F" w:rsidRDefault="0088437F" w:rsidP="0088437F">
            <w:pPr>
              <w:spacing w:after="0" w:line="264" w:lineRule="auto"/>
              <w:ind w:left="-108"/>
              <w:jc w:val="both"/>
              <w:rPr>
                <w:rFonts w:ascii="Times New Roman" w:eastAsia="Times New Roman" w:hAnsi="Times New Roman" w:cs="Times New Roman"/>
                <w:iCs/>
                <w:spacing w:val="-8"/>
                <w:sz w:val="20"/>
                <w:szCs w:val="20"/>
                <w:lang w:val="ky-KG" w:eastAsia="ru-RU"/>
              </w:rPr>
            </w:pPr>
            <w:r w:rsidRPr="0088437F">
              <w:rPr>
                <w:rFonts w:ascii="Times New Roman" w:eastAsia="Times New Roman" w:hAnsi="Times New Roman" w:cs="Times New Roman"/>
                <w:iCs/>
                <w:spacing w:val="-8"/>
                <w:sz w:val="20"/>
                <w:szCs w:val="20"/>
                <w:lang w:val="ky-KG" w:eastAsia="ru-RU"/>
              </w:rPr>
              <w:t xml:space="preserve">      10573935,5</w:t>
            </w:r>
          </w:p>
          <w:p w14:paraId="4237FCA2" w14:textId="77777777" w:rsidR="0088437F" w:rsidRPr="0088437F" w:rsidRDefault="0088437F" w:rsidP="0088437F">
            <w:pPr>
              <w:spacing w:after="0" w:line="264" w:lineRule="auto"/>
              <w:ind w:left="-108"/>
              <w:jc w:val="both"/>
              <w:rPr>
                <w:rFonts w:ascii="Times New Roman" w:eastAsia="Times New Roman" w:hAnsi="Times New Roman" w:cs="Times New Roman"/>
                <w:iCs/>
                <w:spacing w:val="-8"/>
                <w:sz w:val="20"/>
                <w:szCs w:val="20"/>
                <w:lang w:val="ky-KG" w:eastAsia="ru-RU"/>
              </w:rPr>
            </w:pPr>
            <w:r w:rsidRPr="0088437F">
              <w:rPr>
                <w:rFonts w:ascii="Times New Roman" w:eastAsia="Times New Roman" w:hAnsi="Times New Roman" w:cs="Times New Roman"/>
                <w:iCs/>
                <w:spacing w:val="-8"/>
                <w:sz w:val="20"/>
                <w:szCs w:val="20"/>
                <w:lang w:val="ky-KG" w:eastAsia="ru-RU"/>
              </w:rPr>
              <w:t xml:space="preserve">      17733524,1</w:t>
            </w:r>
          </w:p>
        </w:tc>
      </w:tr>
      <w:tr w:rsidR="0088437F" w:rsidRPr="0088437F" w14:paraId="13153AC9" w14:textId="77777777" w:rsidTr="002567FA">
        <w:trPr>
          <w:trHeight w:val="133"/>
          <w:tblHeader/>
        </w:trPr>
        <w:tc>
          <w:tcPr>
            <w:tcW w:w="2672" w:type="dxa"/>
            <w:tcBorders>
              <w:top w:val="nil"/>
              <w:left w:val="nil"/>
              <w:bottom w:val="nil"/>
              <w:right w:val="nil"/>
            </w:tcBorders>
            <w:shd w:val="clear" w:color="auto" w:fill="auto"/>
          </w:tcPr>
          <w:p w14:paraId="51C68F93" w14:textId="77777777" w:rsidR="0088437F" w:rsidRPr="0088437F" w:rsidRDefault="0088437F" w:rsidP="0088437F">
            <w:pPr>
              <w:spacing w:after="0" w:line="240" w:lineRule="auto"/>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Январь-апрель</w:t>
            </w:r>
          </w:p>
        </w:tc>
        <w:tc>
          <w:tcPr>
            <w:tcW w:w="1828" w:type="dxa"/>
            <w:tcBorders>
              <w:top w:val="nil"/>
              <w:left w:val="nil"/>
              <w:bottom w:val="nil"/>
              <w:right w:val="nil"/>
            </w:tcBorders>
            <w:shd w:val="clear" w:color="auto" w:fill="auto"/>
          </w:tcPr>
          <w:p w14:paraId="497EE121" w14:textId="77777777" w:rsidR="0088437F" w:rsidRPr="0088437F" w:rsidRDefault="0088437F" w:rsidP="0088437F">
            <w:pPr>
              <w:spacing w:after="0" w:line="264" w:lineRule="auto"/>
              <w:ind w:left="-108"/>
              <w:jc w:val="center"/>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 xml:space="preserve">    60134921,4</w:t>
            </w:r>
          </w:p>
        </w:tc>
        <w:tc>
          <w:tcPr>
            <w:tcW w:w="1830" w:type="dxa"/>
            <w:tcBorders>
              <w:top w:val="nil"/>
              <w:left w:val="nil"/>
              <w:bottom w:val="nil"/>
              <w:right w:val="nil"/>
            </w:tcBorders>
            <w:shd w:val="clear" w:color="auto" w:fill="auto"/>
          </w:tcPr>
          <w:p w14:paraId="238F89F4" w14:textId="77777777" w:rsidR="0088437F" w:rsidRPr="0088437F" w:rsidRDefault="0088437F" w:rsidP="0088437F">
            <w:pPr>
              <w:spacing w:after="0" w:line="264" w:lineRule="auto"/>
              <w:ind w:left="-108"/>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75128122,3</w:t>
            </w:r>
          </w:p>
        </w:tc>
        <w:tc>
          <w:tcPr>
            <w:tcW w:w="1686" w:type="dxa"/>
            <w:tcBorders>
              <w:top w:val="nil"/>
              <w:left w:val="nil"/>
              <w:bottom w:val="nil"/>
              <w:right w:val="nil"/>
            </w:tcBorders>
            <w:shd w:val="clear" w:color="auto" w:fill="auto"/>
          </w:tcPr>
          <w:p w14:paraId="54AC1CBF" w14:textId="77777777" w:rsidR="0088437F" w:rsidRPr="0088437F" w:rsidRDefault="0088437F" w:rsidP="0088437F">
            <w:pPr>
              <w:spacing w:after="0" w:line="264" w:lineRule="auto"/>
              <w:ind w:left="-108"/>
              <w:jc w:val="center"/>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29548421,7</w:t>
            </w:r>
          </w:p>
        </w:tc>
        <w:tc>
          <w:tcPr>
            <w:tcW w:w="1623" w:type="dxa"/>
            <w:tcBorders>
              <w:top w:val="nil"/>
              <w:left w:val="nil"/>
              <w:bottom w:val="nil"/>
              <w:right w:val="nil"/>
            </w:tcBorders>
            <w:shd w:val="clear" w:color="auto" w:fill="auto"/>
          </w:tcPr>
          <w:p w14:paraId="69D7B3AF" w14:textId="77777777" w:rsidR="0088437F" w:rsidRPr="0088437F" w:rsidRDefault="0088437F" w:rsidP="0088437F">
            <w:pPr>
              <w:spacing w:after="0" w:line="264" w:lineRule="auto"/>
              <w:ind w:left="-108"/>
              <w:jc w:val="both"/>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26357578,8</w:t>
            </w:r>
          </w:p>
        </w:tc>
      </w:tr>
      <w:tr w:rsidR="0088437F" w:rsidRPr="0088437F" w14:paraId="126F0DB6" w14:textId="77777777" w:rsidTr="002567FA">
        <w:trPr>
          <w:trHeight w:val="133"/>
          <w:tblHeader/>
        </w:trPr>
        <w:tc>
          <w:tcPr>
            <w:tcW w:w="2672" w:type="dxa"/>
            <w:tcBorders>
              <w:top w:val="nil"/>
              <w:left w:val="nil"/>
              <w:bottom w:val="nil"/>
              <w:right w:val="nil"/>
            </w:tcBorders>
            <w:shd w:val="clear" w:color="auto" w:fill="auto"/>
          </w:tcPr>
          <w:p w14:paraId="307CEE50" w14:textId="77777777" w:rsidR="0088437F" w:rsidRPr="0088437F" w:rsidRDefault="0088437F" w:rsidP="0088437F">
            <w:pPr>
              <w:spacing w:after="0" w:line="240" w:lineRule="auto"/>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Январь-май</w:t>
            </w:r>
          </w:p>
        </w:tc>
        <w:tc>
          <w:tcPr>
            <w:tcW w:w="1828" w:type="dxa"/>
            <w:tcBorders>
              <w:top w:val="nil"/>
              <w:left w:val="nil"/>
              <w:bottom w:val="nil"/>
              <w:right w:val="nil"/>
            </w:tcBorders>
            <w:shd w:val="clear" w:color="auto" w:fill="auto"/>
          </w:tcPr>
          <w:p w14:paraId="43CF3CDE" w14:textId="77777777" w:rsidR="0088437F" w:rsidRPr="0088437F" w:rsidRDefault="0088437F" w:rsidP="0088437F">
            <w:pPr>
              <w:spacing w:after="0" w:line="264" w:lineRule="auto"/>
              <w:ind w:left="-108"/>
              <w:jc w:val="center"/>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 xml:space="preserve">    84733373,6</w:t>
            </w:r>
          </w:p>
        </w:tc>
        <w:tc>
          <w:tcPr>
            <w:tcW w:w="1830" w:type="dxa"/>
            <w:tcBorders>
              <w:top w:val="nil"/>
              <w:left w:val="nil"/>
              <w:bottom w:val="nil"/>
              <w:right w:val="nil"/>
            </w:tcBorders>
            <w:shd w:val="clear" w:color="auto" w:fill="auto"/>
          </w:tcPr>
          <w:p w14:paraId="005EE745" w14:textId="77777777" w:rsidR="0088437F" w:rsidRPr="0088437F" w:rsidRDefault="0088437F" w:rsidP="0088437F">
            <w:pPr>
              <w:spacing w:after="0" w:line="264" w:lineRule="auto"/>
              <w:ind w:left="-108"/>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104307833,6</w:t>
            </w:r>
          </w:p>
        </w:tc>
        <w:tc>
          <w:tcPr>
            <w:tcW w:w="1686" w:type="dxa"/>
            <w:tcBorders>
              <w:top w:val="nil"/>
              <w:left w:val="nil"/>
              <w:bottom w:val="nil"/>
              <w:right w:val="nil"/>
            </w:tcBorders>
            <w:shd w:val="clear" w:color="auto" w:fill="auto"/>
          </w:tcPr>
          <w:p w14:paraId="53DAF4A4" w14:textId="77777777" w:rsidR="0088437F" w:rsidRPr="0088437F" w:rsidRDefault="0088437F" w:rsidP="0088437F">
            <w:pPr>
              <w:spacing w:after="0" w:line="264" w:lineRule="auto"/>
              <w:ind w:left="-108"/>
              <w:jc w:val="center"/>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38010000,1</w:t>
            </w:r>
          </w:p>
        </w:tc>
        <w:tc>
          <w:tcPr>
            <w:tcW w:w="1623" w:type="dxa"/>
            <w:tcBorders>
              <w:top w:val="nil"/>
              <w:left w:val="nil"/>
              <w:bottom w:val="nil"/>
              <w:right w:val="nil"/>
            </w:tcBorders>
            <w:shd w:val="clear" w:color="auto" w:fill="auto"/>
          </w:tcPr>
          <w:p w14:paraId="11E828B9" w14:textId="77777777" w:rsidR="0088437F" w:rsidRPr="0088437F" w:rsidRDefault="0088437F" w:rsidP="0088437F">
            <w:pPr>
              <w:spacing w:after="0" w:line="264" w:lineRule="auto"/>
              <w:ind w:left="-108"/>
              <w:jc w:val="both"/>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33058482,1</w:t>
            </w:r>
          </w:p>
        </w:tc>
      </w:tr>
      <w:tr w:rsidR="0088437F" w:rsidRPr="0088437F" w14:paraId="4774D0ED" w14:textId="77777777" w:rsidTr="002567FA">
        <w:trPr>
          <w:trHeight w:val="133"/>
          <w:tblHeader/>
        </w:trPr>
        <w:tc>
          <w:tcPr>
            <w:tcW w:w="2672" w:type="dxa"/>
            <w:tcBorders>
              <w:top w:val="nil"/>
              <w:left w:val="nil"/>
              <w:bottom w:val="nil"/>
              <w:right w:val="nil"/>
            </w:tcBorders>
            <w:shd w:val="clear" w:color="auto" w:fill="auto"/>
          </w:tcPr>
          <w:p w14:paraId="496DC40D" w14:textId="77777777" w:rsidR="0088437F" w:rsidRPr="0088437F" w:rsidRDefault="0088437F" w:rsidP="0088437F">
            <w:pPr>
              <w:spacing w:after="0" w:line="240" w:lineRule="auto"/>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Январь-июнь</w:t>
            </w:r>
          </w:p>
        </w:tc>
        <w:tc>
          <w:tcPr>
            <w:tcW w:w="1828" w:type="dxa"/>
            <w:tcBorders>
              <w:top w:val="nil"/>
              <w:left w:val="nil"/>
              <w:bottom w:val="nil"/>
              <w:right w:val="nil"/>
            </w:tcBorders>
            <w:shd w:val="clear" w:color="auto" w:fill="auto"/>
          </w:tcPr>
          <w:p w14:paraId="130704C3" w14:textId="77777777" w:rsidR="0088437F" w:rsidRPr="0088437F" w:rsidRDefault="0088437F" w:rsidP="0088437F">
            <w:pPr>
              <w:spacing w:after="0" w:line="264" w:lineRule="auto"/>
              <w:ind w:left="-108"/>
              <w:jc w:val="center"/>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 xml:space="preserve">  103119672,8</w:t>
            </w:r>
          </w:p>
        </w:tc>
        <w:tc>
          <w:tcPr>
            <w:tcW w:w="1830" w:type="dxa"/>
            <w:tcBorders>
              <w:top w:val="nil"/>
              <w:left w:val="nil"/>
              <w:bottom w:val="nil"/>
              <w:right w:val="nil"/>
            </w:tcBorders>
            <w:shd w:val="clear" w:color="auto" w:fill="auto"/>
          </w:tcPr>
          <w:p w14:paraId="0F4E5EBF" w14:textId="77777777" w:rsidR="0088437F" w:rsidRPr="0088437F" w:rsidRDefault="0088437F" w:rsidP="0088437F">
            <w:pPr>
              <w:spacing w:after="0" w:line="264" w:lineRule="auto"/>
              <w:ind w:left="-108"/>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126106676,9</w:t>
            </w:r>
          </w:p>
        </w:tc>
        <w:tc>
          <w:tcPr>
            <w:tcW w:w="1686" w:type="dxa"/>
            <w:tcBorders>
              <w:top w:val="nil"/>
              <w:left w:val="nil"/>
              <w:bottom w:val="nil"/>
              <w:right w:val="nil"/>
            </w:tcBorders>
            <w:shd w:val="clear" w:color="auto" w:fill="auto"/>
          </w:tcPr>
          <w:p w14:paraId="4C9577D0" w14:textId="77777777" w:rsidR="0088437F" w:rsidRPr="0088437F" w:rsidRDefault="0088437F" w:rsidP="0088437F">
            <w:pPr>
              <w:spacing w:after="0" w:line="264" w:lineRule="auto"/>
              <w:ind w:left="-108"/>
              <w:jc w:val="center"/>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47307139,8</w:t>
            </w:r>
          </w:p>
        </w:tc>
        <w:tc>
          <w:tcPr>
            <w:tcW w:w="1623" w:type="dxa"/>
            <w:tcBorders>
              <w:top w:val="nil"/>
              <w:left w:val="nil"/>
              <w:bottom w:val="nil"/>
              <w:right w:val="nil"/>
            </w:tcBorders>
            <w:shd w:val="clear" w:color="auto" w:fill="auto"/>
          </w:tcPr>
          <w:p w14:paraId="1D2249C5" w14:textId="77777777" w:rsidR="0088437F" w:rsidRPr="0088437F" w:rsidRDefault="0088437F" w:rsidP="0088437F">
            <w:pPr>
              <w:spacing w:after="0" w:line="264" w:lineRule="auto"/>
              <w:ind w:left="-108"/>
              <w:jc w:val="both"/>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41846785,2</w:t>
            </w:r>
          </w:p>
        </w:tc>
      </w:tr>
      <w:tr w:rsidR="0088437F" w:rsidRPr="0088437F" w14:paraId="28C6AE3F" w14:textId="77777777" w:rsidTr="002567FA">
        <w:trPr>
          <w:trHeight w:val="133"/>
          <w:tblHeader/>
        </w:trPr>
        <w:tc>
          <w:tcPr>
            <w:tcW w:w="2672" w:type="dxa"/>
            <w:tcBorders>
              <w:top w:val="nil"/>
              <w:left w:val="nil"/>
              <w:bottom w:val="single" w:sz="6" w:space="0" w:color="auto"/>
              <w:right w:val="nil"/>
            </w:tcBorders>
            <w:shd w:val="clear" w:color="auto" w:fill="auto"/>
          </w:tcPr>
          <w:p w14:paraId="677FDD13" w14:textId="77777777" w:rsidR="0088437F" w:rsidRPr="0088437F" w:rsidRDefault="0088437F" w:rsidP="0088437F">
            <w:pPr>
              <w:spacing w:after="0" w:line="240" w:lineRule="auto"/>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Январь-июль</w:t>
            </w:r>
          </w:p>
        </w:tc>
        <w:tc>
          <w:tcPr>
            <w:tcW w:w="1828" w:type="dxa"/>
            <w:tcBorders>
              <w:top w:val="nil"/>
              <w:left w:val="nil"/>
              <w:bottom w:val="single" w:sz="6" w:space="0" w:color="auto"/>
              <w:right w:val="nil"/>
            </w:tcBorders>
            <w:shd w:val="clear" w:color="auto" w:fill="auto"/>
          </w:tcPr>
          <w:p w14:paraId="2F511EF6" w14:textId="77777777" w:rsidR="0088437F" w:rsidRPr="0088437F" w:rsidRDefault="0088437F" w:rsidP="0088437F">
            <w:pPr>
              <w:spacing w:after="0" w:line="264" w:lineRule="auto"/>
              <w:ind w:left="-108"/>
              <w:jc w:val="center"/>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 xml:space="preserve">  122133078,7</w:t>
            </w:r>
          </w:p>
        </w:tc>
        <w:tc>
          <w:tcPr>
            <w:tcW w:w="1830" w:type="dxa"/>
            <w:tcBorders>
              <w:top w:val="nil"/>
              <w:left w:val="nil"/>
              <w:bottom w:val="single" w:sz="6" w:space="0" w:color="auto"/>
              <w:right w:val="nil"/>
            </w:tcBorders>
            <w:shd w:val="clear" w:color="auto" w:fill="auto"/>
          </w:tcPr>
          <w:p w14:paraId="561D7CE9" w14:textId="77777777" w:rsidR="0088437F" w:rsidRPr="0088437F" w:rsidRDefault="0088437F" w:rsidP="0088437F">
            <w:pPr>
              <w:spacing w:after="0" w:line="264" w:lineRule="auto"/>
              <w:ind w:left="-108"/>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145771380,7</w:t>
            </w:r>
          </w:p>
        </w:tc>
        <w:tc>
          <w:tcPr>
            <w:tcW w:w="1686" w:type="dxa"/>
            <w:tcBorders>
              <w:top w:val="nil"/>
              <w:left w:val="nil"/>
              <w:bottom w:val="single" w:sz="6" w:space="0" w:color="auto"/>
              <w:right w:val="nil"/>
            </w:tcBorders>
            <w:shd w:val="clear" w:color="auto" w:fill="auto"/>
          </w:tcPr>
          <w:p w14:paraId="444DE3AA" w14:textId="77777777" w:rsidR="0088437F" w:rsidRPr="0088437F" w:rsidRDefault="0088437F" w:rsidP="0088437F">
            <w:pPr>
              <w:spacing w:after="0" w:line="264" w:lineRule="auto"/>
              <w:ind w:left="-108"/>
              <w:jc w:val="center"/>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58141944,9</w:t>
            </w:r>
          </w:p>
        </w:tc>
        <w:tc>
          <w:tcPr>
            <w:tcW w:w="1623" w:type="dxa"/>
            <w:tcBorders>
              <w:top w:val="nil"/>
              <w:left w:val="nil"/>
              <w:bottom w:val="single" w:sz="6" w:space="0" w:color="auto"/>
              <w:right w:val="nil"/>
            </w:tcBorders>
            <w:shd w:val="clear" w:color="auto" w:fill="auto"/>
          </w:tcPr>
          <w:p w14:paraId="7B23D59C" w14:textId="77777777" w:rsidR="0088437F" w:rsidRPr="0088437F" w:rsidRDefault="0088437F" w:rsidP="0088437F">
            <w:pPr>
              <w:spacing w:after="0" w:line="264" w:lineRule="auto"/>
              <w:ind w:left="-108"/>
              <w:jc w:val="both"/>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50777043,8</w:t>
            </w:r>
          </w:p>
        </w:tc>
      </w:tr>
    </w:tbl>
    <w:p w14:paraId="69176201" w14:textId="77777777" w:rsidR="0088437F" w:rsidRPr="0088437F" w:rsidRDefault="0088437F" w:rsidP="0088437F">
      <w:pPr>
        <w:spacing w:after="0" w:line="240" w:lineRule="auto"/>
        <w:jc w:val="both"/>
        <w:rPr>
          <w:rFonts w:ascii="Times New Roman" w:eastAsia="Times New Roman" w:hAnsi="Times New Roman" w:cs="Times New Roman"/>
          <w:color w:val="000000"/>
          <w:sz w:val="24"/>
          <w:szCs w:val="24"/>
          <w:lang w:eastAsia="ru-RU"/>
        </w:rPr>
      </w:pPr>
    </w:p>
    <w:p w14:paraId="4117A644" w14:textId="77777777" w:rsidR="0088437F" w:rsidRPr="0088437F" w:rsidRDefault="0088437F" w:rsidP="0088437F">
      <w:pPr>
        <w:spacing w:after="0" w:line="240" w:lineRule="auto"/>
        <w:ind w:firstLine="708"/>
        <w:jc w:val="both"/>
        <w:rPr>
          <w:rFonts w:ascii="Times New Roman" w:eastAsia="Times New Roman" w:hAnsi="Times New Roman" w:cs="Times New Roman"/>
          <w:color w:val="000000"/>
          <w:sz w:val="24"/>
          <w:szCs w:val="24"/>
          <w:lang w:val="ky-KG" w:eastAsia="ru-RU"/>
        </w:rPr>
      </w:pPr>
      <w:r w:rsidRPr="0088437F">
        <w:rPr>
          <w:rFonts w:ascii="Times New Roman" w:eastAsia="Times New Roman" w:hAnsi="Times New Roman" w:cs="Times New Roman"/>
          <w:color w:val="000000"/>
          <w:sz w:val="24"/>
          <w:szCs w:val="24"/>
          <w:lang w:eastAsia="ru-RU"/>
        </w:rPr>
        <w:t xml:space="preserve">Из общей суммы доходов </w:t>
      </w:r>
      <w:r w:rsidRPr="0088437F">
        <w:rPr>
          <w:rFonts w:ascii="Times New Roman" w:eastAsia="Times New Roman" w:hAnsi="Times New Roman" w:cs="Times New Roman"/>
          <w:color w:val="000000"/>
          <w:sz w:val="24"/>
          <w:szCs w:val="24"/>
          <w:lang w:val="ky-KG" w:eastAsia="ru-RU"/>
        </w:rPr>
        <w:t>79,3</w:t>
      </w:r>
      <w:r w:rsidRPr="0088437F">
        <w:rPr>
          <w:rFonts w:ascii="Times New Roman" w:eastAsia="Times New Roman" w:hAnsi="Times New Roman" w:cs="Times New Roman"/>
          <w:color w:val="000000"/>
          <w:sz w:val="24"/>
          <w:szCs w:val="24"/>
          <w:lang w:eastAsia="ru-RU"/>
        </w:rPr>
        <w:t xml:space="preserve"> процента или </w:t>
      </w:r>
      <w:r w:rsidRPr="0088437F">
        <w:rPr>
          <w:rFonts w:ascii="Times New Roman" w:eastAsia="Times New Roman" w:hAnsi="Times New Roman" w:cs="Times New Roman"/>
          <w:color w:val="000000"/>
          <w:sz w:val="24"/>
          <w:szCs w:val="24"/>
          <w:lang w:val="ky-KG" w:eastAsia="ru-RU"/>
        </w:rPr>
        <w:t xml:space="preserve">115582,2 </w:t>
      </w:r>
      <w:r w:rsidRPr="0088437F">
        <w:rPr>
          <w:rFonts w:ascii="Times New Roman" w:eastAsia="Times New Roman" w:hAnsi="Times New Roman" w:cs="Times New Roman"/>
          <w:color w:val="000000"/>
          <w:sz w:val="24"/>
          <w:szCs w:val="24"/>
          <w:lang w:eastAsia="ru-RU"/>
        </w:rPr>
        <w:t xml:space="preserve">млн. сомов составляют налоговые поступления и 20,7 процента или </w:t>
      </w:r>
      <w:r w:rsidRPr="0088437F">
        <w:rPr>
          <w:rFonts w:ascii="Times New Roman" w:eastAsia="Times New Roman" w:hAnsi="Times New Roman" w:cs="Times New Roman"/>
          <w:color w:val="000000"/>
          <w:sz w:val="24"/>
          <w:szCs w:val="24"/>
          <w:lang w:val="ky-KG" w:eastAsia="ru-RU"/>
        </w:rPr>
        <w:t xml:space="preserve">30188,0 </w:t>
      </w:r>
      <w:r w:rsidRPr="0088437F">
        <w:rPr>
          <w:rFonts w:ascii="Times New Roman" w:eastAsia="Times New Roman" w:hAnsi="Times New Roman" w:cs="Times New Roman"/>
          <w:color w:val="000000"/>
          <w:sz w:val="24"/>
          <w:szCs w:val="24"/>
          <w:lang w:eastAsia="ru-RU"/>
        </w:rPr>
        <w:t xml:space="preserve">млн. сомов неналоговые доходы. </w:t>
      </w:r>
    </w:p>
    <w:p w14:paraId="435259BE" w14:textId="77777777" w:rsidR="0088437F" w:rsidRPr="0088437F" w:rsidRDefault="0088437F" w:rsidP="0088437F">
      <w:pPr>
        <w:spacing w:after="0" w:line="240" w:lineRule="auto"/>
        <w:ind w:firstLine="709"/>
        <w:jc w:val="both"/>
        <w:rPr>
          <w:rFonts w:ascii="Times New Roman" w:eastAsia="Times New Roman" w:hAnsi="Times New Roman" w:cs="Times New Roman"/>
          <w:color w:val="000000"/>
          <w:sz w:val="24"/>
          <w:szCs w:val="24"/>
          <w:lang w:val="ky-KG" w:eastAsia="ru-RU"/>
        </w:rPr>
      </w:pPr>
      <w:r w:rsidRPr="0088437F">
        <w:rPr>
          <w:rFonts w:ascii="Times New Roman" w:eastAsia="Times New Roman" w:hAnsi="Times New Roman" w:cs="Times New Roman"/>
          <w:color w:val="000000"/>
          <w:sz w:val="24"/>
          <w:szCs w:val="24"/>
          <w:lang w:eastAsia="ru-RU"/>
        </w:rPr>
        <w:t xml:space="preserve"> Основной объем налогового дохода республиканского бюджета получен за счет налога на товары и услуги – 88212,0 млн. сомов (</w:t>
      </w:r>
      <w:r w:rsidRPr="0088437F">
        <w:rPr>
          <w:rFonts w:ascii="Times New Roman" w:eastAsia="Times New Roman" w:hAnsi="Times New Roman" w:cs="Times New Roman"/>
          <w:color w:val="000000"/>
          <w:sz w:val="24"/>
          <w:szCs w:val="24"/>
          <w:lang w:val="ky-KG" w:eastAsia="ru-RU"/>
        </w:rPr>
        <w:t>76,3</w:t>
      </w:r>
      <w:r w:rsidRPr="0088437F">
        <w:rPr>
          <w:rFonts w:ascii="Times New Roman" w:eastAsia="Times New Roman" w:hAnsi="Times New Roman" w:cs="Times New Roman"/>
          <w:color w:val="000000"/>
          <w:sz w:val="24"/>
          <w:szCs w:val="24"/>
          <w:lang w:eastAsia="ru-RU"/>
        </w:rPr>
        <w:t xml:space="preserve"> процента), налога на доходы и прибыль </w:t>
      </w:r>
      <w:r w:rsidRPr="0088437F">
        <w:rPr>
          <w:rFonts w:ascii="Times New Roman" w:eastAsia="Times New Roman" w:hAnsi="Times New Roman" w:cs="Times New Roman"/>
          <w:color w:val="000000"/>
          <w:sz w:val="24"/>
          <w:szCs w:val="24"/>
          <w:lang w:val="ky-KG" w:eastAsia="ru-RU"/>
        </w:rPr>
        <w:t>24783,1</w:t>
      </w:r>
      <w:r w:rsidRPr="0088437F">
        <w:rPr>
          <w:rFonts w:ascii="Times New Roman" w:eastAsia="Times New Roman" w:hAnsi="Times New Roman" w:cs="Times New Roman"/>
          <w:color w:val="000000"/>
          <w:sz w:val="24"/>
          <w:szCs w:val="24"/>
          <w:lang w:eastAsia="ru-RU"/>
        </w:rPr>
        <w:t xml:space="preserve"> млн. сомов (21,5 процента), налога на международную торговлю и операции – 2586,7</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млн. сомов (</w:t>
      </w:r>
      <w:r w:rsidRPr="0088437F">
        <w:rPr>
          <w:rFonts w:ascii="Times New Roman" w:eastAsia="Times New Roman" w:hAnsi="Times New Roman" w:cs="Times New Roman"/>
          <w:color w:val="000000"/>
          <w:sz w:val="24"/>
          <w:szCs w:val="24"/>
          <w:lang w:val="ky-KG" w:eastAsia="ru-RU"/>
        </w:rPr>
        <w:t>2,2</w:t>
      </w:r>
      <w:r w:rsidRPr="0088437F">
        <w:rPr>
          <w:rFonts w:ascii="Times New Roman" w:eastAsia="Times New Roman" w:hAnsi="Times New Roman" w:cs="Times New Roman"/>
          <w:color w:val="000000"/>
          <w:sz w:val="24"/>
          <w:szCs w:val="24"/>
          <w:lang w:eastAsia="ru-RU"/>
        </w:rPr>
        <w:t xml:space="preserve"> процента). Сумма поступивших неналоговых доходов составила </w:t>
      </w:r>
      <w:r w:rsidRPr="0088437F">
        <w:rPr>
          <w:rFonts w:ascii="Times New Roman" w:eastAsia="Times New Roman" w:hAnsi="Times New Roman" w:cs="Times New Roman"/>
          <w:color w:val="000000"/>
          <w:sz w:val="24"/>
          <w:szCs w:val="24"/>
          <w:lang w:val="ky-KG" w:eastAsia="ru-RU"/>
        </w:rPr>
        <w:t xml:space="preserve">30188,0 </w:t>
      </w:r>
      <w:r w:rsidRPr="0088437F">
        <w:rPr>
          <w:rFonts w:ascii="Times New Roman" w:eastAsia="Times New Roman" w:hAnsi="Times New Roman" w:cs="Times New Roman"/>
          <w:color w:val="000000"/>
          <w:sz w:val="24"/>
          <w:szCs w:val="24"/>
          <w:lang w:eastAsia="ru-RU"/>
        </w:rPr>
        <w:t>млн. сомов (20,7 процента), которая образована доходами от продажи товаров и оказания услуг – 10323,3 млн. сомов (</w:t>
      </w:r>
      <w:r w:rsidRPr="0088437F">
        <w:rPr>
          <w:rFonts w:ascii="Times New Roman" w:eastAsia="Times New Roman" w:hAnsi="Times New Roman" w:cs="Times New Roman"/>
          <w:color w:val="000000"/>
          <w:sz w:val="24"/>
          <w:szCs w:val="24"/>
          <w:lang w:val="ky-KG" w:eastAsia="ru-RU"/>
        </w:rPr>
        <w:t>7,1</w:t>
      </w:r>
      <w:r w:rsidRPr="0088437F">
        <w:rPr>
          <w:rFonts w:ascii="Times New Roman" w:eastAsia="Times New Roman" w:hAnsi="Times New Roman" w:cs="Times New Roman"/>
          <w:color w:val="000000"/>
          <w:sz w:val="24"/>
          <w:szCs w:val="24"/>
          <w:lang w:eastAsia="ru-RU"/>
        </w:rPr>
        <w:t xml:space="preserve"> процента), что составляет 34,2 процента от неналоговых доходов.</w:t>
      </w:r>
    </w:p>
    <w:p w14:paraId="49499C19" w14:textId="77777777" w:rsidR="0088437F" w:rsidRPr="0088437F" w:rsidRDefault="0088437F" w:rsidP="0088437F">
      <w:pPr>
        <w:spacing w:after="0" w:line="240" w:lineRule="auto"/>
        <w:jc w:val="both"/>
        <w:outlineLvl w:val="0"/>
        <w:rPr>
          <w:rFonts w:ascii="Times New Roman" w:eastAsia="Times New Roman" w:hAnsi="Times New Roman" w:cs="Times New Roman"/>
          <w:b/>
          <w:color w:val="000000"/>
          <w:sz w:val="24"/>
          <w:szCs w:val="24"/>
          <w:lang w:val="ky-KG" w:eastAsia="ru-RU"/>
        </w:rPr>
      </w:pPr>
    </w:p>
    <w:p w14:paraId="27F64F43" w14:textId="77777777" w:rsidR="0088437F" w:rsidRPr="0088437F" w:rsidRDefault="0088437F" w:rsidP="0088437F">
      <w:pPr>
        <w:spacing w:after="0" w:line="240" w:lineRule="auto"/>
        <w:jc w:val="both"/>
        <w:outlineLvl w:val="0"/>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b/>
          <w:color w:val="000000"/>
          <w:sz w:val="24"/>
          <w:szCs w:val="24"/>
          <w:lang w:eastAsia="ru-RU"/>
        </w:rPr>
        <w:t xml:space="preserve">Таблица </w:t>
      </w:r>
      <w:r w:rsidRPr="0088437F">
        <w:rPr>
          <w:rFonts w:ascii="Times New Roman" w:eastAsia="Times New Roman" w:hAnsi="Times New Roman" w:cs="Times New Roman"/>
          <w:b/>
          <w:color w:val="000000"/>
          <w:sz w:val="24"/>
          <w:szCs w:val="24"/>
          <w:lang w:val="ky-KG" w:eastAsia="ru-RU"/>
        </w:rPr>
        <w:t>52</w:t>
      </w:r>
      <w:r w:rsidRPr="0088437F">
        <w:rPr>
          <w:rFonts w:ascii="Times New Roman" w:eastAsia="Times New Roman" w:hAnsi="Times New Roman" w:cs="Times New Roman"/>
          <w:b/>
          <w:color w:val="000000"/>
          <w:sz w:val="24"/>
          <w:szCs w:val="24"/>
          <w:lang w:eastAsia="ru-RU"/>
        </w:rPr>
        <w:t xml:space="preserve">: Структура доходов республиканского бюджета в </w:t>
      </w:r>
      <w:r w:rsidRPr="0088437F">
        <w:rPr>
          <w:rFonts w:ascii="Times New Roman" w:eastAsia="Times New Roman" w:hAnsi="Times New Roman" w:cs="Times New Roman"/>
          <w:b/>
          <w:color w:val="000000"/>
          <w:sz w:val="24"/>
          <w:szCs w:val="24"/>
          <w:lang w:val="ky-KG" w:eastAsia="ru-RU"/>
        </w:rPr>
        <w:t>январе-июле</w:t>
      </w:r>
    </w:p>
    <w:p w14:paraId="2F4B9190" w14:textId="77777777" w:rsidR="0088437F" w:rsidRPr="0088437F" w:rsidRDefault="0088437F" w:rsidP="0088437F">
      <w:pPr>
        <w:tabs>
          <w:tab w:val="left" w:pos="1120"/>
        </w:tabs>
        <w:spacing w:after="0" w:line="264" w:lineRule="auto"/>
        <w:ind w:firstLine="709"/>
        <w:jc w:val="both"/>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ab/>
        <w:t>57</w:t>
      </w:r>
    </w:p>
    <w:tbl>
      <w:tblPr>
        <w:tblW w:w="9888" w:type="dxa"/>
        <w:tblInd w:w="108" w:type="dxa"/>
        <w:tblLayout w:type="fixed"/>
        <w:tblLook w:val="04A0" w:firstRow="1" w:lastRow="0" w:firstColumn="1" w:lastColumn="0" w:noHBand="0" w:noVBand="1"/>
      </w:tblPr>
      <w:tblGrid>
        <w:gridCol w:w="4306"/>
        <w:gridCol w:w="1483"/>
        <w:gridCol w:w="1866"/>
        <w:gridCol w:w="1083"/>
        <w:gridCol w:w="1150"/>
      </w:tblGrid>
      <w:tr w:rsidR="0088437F" w:rsidRPr="0088437F" w14:paraId="027F3015" w14:textId="77777777" w:rsidTr="002567FA">
        <w:trPr>
          <w:cantSplit/>
          <w:trHeight w:val="507"/>
          <w:tblHeader/>
        </w:trPr>
        <w:tc>
          <w:tcPr>
            <w:tcW w:w="4306" w:type="dxa"/>
            <w:tcBorders>
              <w:top w:val="single" w:sz="6" w:space="0" w:color="auto"/>
              <w:left w:val="nil"/>
              <w:bottom w:val="single" w:sz="6" w:space="0" w:color="auto"/>
              <w:right w:val="nil"/>
            </w:tcBorders>
            <w:noWrap/>
            <w:vAlign w:val="center"/>
          </w:tcPr>
          <w:p w14:paraId="011BFB16" w14:textId="77777777" w:rsidR="0088437F" w:rsidRPr="0088437F" w:rsidRDefault="0088437F" w:rsidP="0088437F">
            <w:pPr>
              <w:spacing w:after="0" w:line="22" w:lineRule="atLeas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w:t>
            </w:r>
          </w:p>
        </w:tc>
        <w:tc>
          <w:tcPr>
            <w:tcW w:w="3349" w:type="dxa"/>
            <w:gridSpan w:val="2"/>
            <w:tcBorders>
              <w:top w:val="single" w:sz="6" w:space="0" w:color="auto"/>
              <w:left w:val="nil"/>
              <w:bottom w:val="single" w:sz="6" w:space="0" w:color="auto"/>
              <w:right w:val="nil"/>
            </w:tcBorders>
            <w:noWrap/>
            <w:vAlign w:val="center"/>
          </w:tcPr>
          <w:p w14:paraId="297C3031"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Тысяч сомов</w:t>
            </w:r>
          </w:p>
        </w:tc>
        <w:tc>
          <w:tcPr>
            <w:tcW w:w="2233" w:type="dxa"/>
            <w:gridSpan w:val="2"/>
            <w:tcBorders>
              <w:top w:val="single" w:sz="6" w:space="0" w:color="auto"/>
              <w:left w:val="nil"/>
              <w:bottom w:val="single" w:sz="12" w:space="0" w:color="auto"/>
              <w:right w:val="nil"/>
            </w:tcBorders>
            <w:noWrap/>
            <w:vAlign w:val="center"/>
          </w:tcPr>
          <w:p w14:paraId="1C51A04B"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В процентах к итогу</w:t>
            </w:r>
          </w:p>
        </w:tc>
      </w:tr>
      <w:tr w:rsidR="0088437F" w:rsidRPr="0088437F" w14:paraId="1A7F8B25" w14:textId="77777777" w:rsidTr="002567FA">
        <w:trPr>
          <w:cantSplit/>
          <w:trHeight w:val="230"/>
          <w:tblHeader/>
        </w:trPr>
        <w:tc>
          <w:tcPr>
            <w:tcW w:w="4306" w:type="dxa"/>
            <w:tcBorders>
              <w:top w:val="single" w:sz="6" w:space="0" w:color="auto"/>
              <w:left w:val="nil"/>
              <w:bottom w:val="single" w:sz="6" w:space="0" w:color="auto"/>
              <w:right w:val="nil"/>
            </w:tcBorders>
            <w:vAlign w:val="center"/>
          </w:tcPr>
          <w:p w14:paraId="646454C1" w14:textId="77777777" w:rsidR="0088437F" w:rsidRPr="0088437F" w:rsidRDefault="0088437F" w:rsidP="0088437F">
            <w:pPr>
              <w:spacing w:after="0" w:line="22" w:lineRule="atLeast"/>
              <w:rPr>
                <w:rFonts w:ascii="Times New Roman" w:eastAsia="Times New Roman" w:hAnsi="Times New Roman" w:cs="Times New Roman"/>
                <w:color w:val="000000"/>
                <w:sz w:val="20"/>
                <w:szCs w:val="20"/>
                <w:lang w:eastAsia="ru-RU"/>
              </w:rPr>
            </w:pPr>
          </w:p>
        </w:tc>
        <w:tc>
          <w:tcPr>
            <w:tcW w:w="1483" w:type="dxa"/>
            <w:tcBorders>
              <w:top w:val="single" w:sz="6" w:space="0" w:color="auto"/>
              <w:left w:val="nil"/>
              <w:bottom w:val="single" w:sz="6" w:space="0" w:color="auto"/>
              <w:right w:val="nil"/>
            </w:tcBorders>
            <w:noWrap/>
            <w:vAlign w:val="center"/>
          </w:tcPr>
          <w:p w14:paraId="78145E5F"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eastAsia="ru-RU"/>
              </w:rPr>
              <w:t>202</w:t>
            </w:r>
            <w:r w:rsidRPr="0088437F">
              <w:rPr>
                <w:rFonts w:ascii="Times New Roman" w:eastAsia="Times New Roman" w:hAnsi="Times New Roman" w:cs="Times New Roman"/>
                <w:b/>
                <w:bCs/>
                <w:color w:val="000000"/>
                <w:sz w:val="20"/>
                <w:szCs w:val="20"/>
                <w:lang w:val="ky-KG" w:eastAsia="ru-RU"/>
              </w:rPr>
              <w:t>3</w:t>
            </w:r>
          </w:p>
        </w:tc>
        <w:tc>
          <w:tcPr>
            <w:tcW w:w="1866" w:type="dxa"/>
            <w:tcBorders>
              <w:top w:val="single" w:sz="6" w:space="0" w:color="auto"/>
              <w:left w:val="nil"/>
              <w:bottom w:val="single" w:sz="6" w:space="0" w:color="auto"/>
              <w:right w:val="nil"/>
            </w:tcBorders>
            <w:vAlign w:val="center"/>
          </w:tcPr>
          <w:p w14:paraId="40754B09"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2024</w:t>
            </w:r>
          </w:p>
        </w:tc>
        <w:tc>
          <w:tcPr>
            <w:tcW w:w="1083" w:type="dxa"/>
            <w:tcBorders>
              <w:top w:val="single" w:sz="12" w:space="0" w:color="auto"/>
              <w:left w:val="nil"/>
              <w:bottom w:val="single" w:sz="6" w:space="0" w:color="auto"/>
              <w:right w:val="nil"/>
            </w:tcBorders>
            <w:noWrap/>
            <w:vAlign w:val="center"/>
          </w:tcPr>
          <w:p w14:paraId="6ECC8117" w14:textId="77777777" w:rsidR="0088437F" w:rsidRPr="0088437F" w:rsidRDefault="0088437F" w:rsidP="0088437F">
            <w:pPr>
              <w:spacing w:after="0" w:line="240" w:lineRule="auto"/>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 xml:space="preserve">  2023</w:t>
            </w:r>
          </w:p>
        </w:tc>
        <w:tc>
          <w:tcPr>
            <w:tcW w:w="1150" w:type="dxa"/>
            <w:tcBorders>
              <w:top w:val="single" w:sz="12" w:space="0" w:color="auto"/>
              <w:left w:val="nil"/>
              <w:bottom w:val="single" w:sz="6" w:space="0" w:color="auto"/>
              <w:right w:val="nil"/>
            </w:tcBorders>
            <w:vAlign w:val="center"/>
          </w:tcPr>
          <w:p w14:paraId="368153FB" w14:textId="77777777" w:rsidR="0088437F" w:rsidRPr="0088437F" w:rsidRDefault="0088437F" w:rsidP="0088437F">
            <w:pPr>
              <w:spacing w:after="0" w:line="240" w:lineRule="auto"/>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 xml:space="preserve"> 2024</w:t>
            </w:r>
          </w:p>
        </w:tc>
      </w:tr>
      <w:tr w:rsidR="0088437F" w:rsidRPr="0088437F" w14:paraId="2B5F2FE9" w14:textId="77777777" w:rsidTr="002567FA">
        <w:trPr>
          <w:cantSplit/>
          <w:trHeight w:val="80"/>
          <w:tblHeader/>
        </w:trPr>
        <w:tc>
          <w:tcPr>
            <w:tcW w:w="4306" w:type="dxa"/>
            <w:tcBorders>
              <w:top w:val="single" w:sz="6" w:space="0" w:color="auto"/>
              <w:left w:val="nil"/>
              <w:bottom w:val="nil"/>
              <w:right w:val="nil"/>
            </w:tcBorders>
            <w:noWrap/>
            <w:vAlign w:val="bottom"/>
          </w:tcPr>
          <w:p w14:paraId="2A09BE71" w14:textId="77777777" w:rsidR="0088437F" w:rsidRPr="0088437F" w:rsidRDefault="0088437F" w:rsidP="0088437F">
            <w:pPr>
              <w:spacing w:after="0" w:line="22" w:lineRule="atLeast"/>
              <w:rPr>
                <w:rFonts w:ascii="Times New Roman" w:eastAsia="Times New Roman" w:hAnsi="Times New Roman" w:cs="Times New Roman"/>
                <w:b/>
                <w:bCs/>
                <w:color w:val="000000"/>
                <w:sz w:val="20"/>
                <w:szCs w:val="20"/>
                <w:lang w:eastAsia="ru-RU"/>
              </w:rPr>
            </w:pPr>
          </w:p>
        </w:tc>
        <w:tc>
          <w:tcPr>
            <w:tcW w:w="1483" w:type="dxa"/>
            <w:tcBorders>
              <w:top w:val="single" w:sz="6" w:space="0" w:color="auto"/>
              <w:left w:val="nil"/>
              <w:bottom w:val="nil"/>
              <w:right w:val="nil"/>
            </w:tcBorders>
            <w:noWrap/>
            <w:vAlign w:val="bottom"/>
          </w:tcPr>
          <w:p w14:paraId="52DBD123" w14:textId="77777777" w:rsidR="0088437F" w:rsidRPr="0088437F" w:rsidRDefault="0088437F" w:rsidP="0088437F">
            <w:pPr>
              <w:spacing w:after="0" w:line="22" w:lineRule="atLeast"/>
              <w:jc w:val="right"/>
              <w:rPr>
                <w:rFonts w:ascii="Times New Roman" w:eastAsia="Times New Roman" w:hAnsi="Times New Roman" w:cs="Times New Roman"/>
                <w:b/>
                <w:bCs/>
                <w:color w:val="000000"/>
                <w:sz w:val="20"/>
                <w:szCs w:val="20"/>
                <w:lang w:eastAsia="ru-RU"/>
              </w:rPr>
            </w:pPr>
          </w:p>
        </w:tc>
        <w:tc>
          <w:tcPr>
            <w:tcW w:w="1866" w:type="dxa"/>
            <w:tcBorders>
              <w:top w:val="single" w:sz="6" w:space="0" w:color="auto"/>
              <w:left w:val="nil"/>
              <w:bottom w:val="nil"/>
              <w:right w:val="nil"/>
            </w:tcBorders>
            <w:vAlign w:val="bottom"/>
          </w:tcPr>
          <w:p w14:paraId="55F30E9F" w14:textId="77777777" w:rsidR="0088437F" w:rsidRPr="0088437F" w:rsidRDefault="0088437F" w:rsidP="0088437F">
            <w:pPr>
              <w:spacing w:after="0" w:line="22" w:lineRule="atLeast"/>
              <w:jc w:val="right"/>
              <w:rPr>
                <w:rFonts w:ascii="Times New Roman" w:eastAsia="Times New Roman" w:hAnsi="Times New Roman" w:cs="Times New Roman"/>
                <w:b/>
                <w:bCs/>
                <w:color w:val="000000"/>
                <w:sz w:val="20"/>
                <w:szCs w:val="20"/>
                <w:lang w:eastAsia="ru-RU"/>
              </w:rPr>
            </w:pPr>
          </w:p>
        </w:tc>
        <w:tc>
          <w:tcPr>
            <w:tcW w:w="1083" w:type="dxa"/>
            <w:tcBorders>
              <w:top w:val="single" w:sz="6" w:space="0" w:color="auto"/>
              <w:left w:val="nil"/>
              <w:bottom w:val="nil"/>
              <w:right w:val="nil"/>
            </w:tcBorders>
            <w:noWrap/>
            <w:vAlign w:val="bottom"/>
          </w:tcPr>
          <w:p w14:paraId="6884BA9B" w14:textId="77777777" w:rsidR="0088437F" w:rsidRPr="0088437F" w:rsidRDefault="0088437F" w:rsidP="0088437F">
            <w:pPr>
              <w:spacing w:after="0" w:line="22" w:lineRule="atLeast"/>
              <w:jc w:val="right"/>
              <w:rPr>
                <w:rFonts w:ascii="Times New Roman" w:eastAsia="Times New Roman" w:hAnsi="Times New Roman" w:cs="Times New Roman"/>
                <w:b/>
                <w:bCs/>
                <w:color w:val="000000"/>
                <w:sz w:val="20"/>
                <w:szCs w:val="20"/>
                <w:lang w:eastAsia="ru-RU"/>
              </w:rPr>
            </w:pPr>
          </w:p>
        </w:tc>
        <w:tc>
          <w:tcPr>
            <w:tcW w:w="1150" w:type="dxa"/>
            <w:tcBorders>
              <w:top w:val="single" w:sz="6" w:space="0" w:color="auto"/>
              <w:left w:val="nil"/>
              <w:bottom w:val="nil"/>
              <w:right w:val="nil"/>
            </w:tcBorders>
            <w:vAlign w:val="bottom"/>
          </w:tcPr>
          <w:p w14:paraId="46F7CC23" w14:textId="77777777" w:rsidR="0088437F" w:rsidRPr="0088437F" w:rsidRDefault="0088437F" w:rsidP="0088437F">
            <w:pPr>
              <w:spacing w:after="0" w:line="22" w:lineRule="atLeast"/>
              <w:jc w:val="right"/>
              <w:rPr>
                <w:rFonts w:ascii="Times New Roman" w:eastAsia="Times New Roman" w:hAnsi="Times New Roman" w:cs="Times New Roman"/>
                <w:b/>
                <w:bCs/>
                <w:color w:val="000000"/>
                <w:sz w:val="20"/>
                <w:szCs w:val="20"/>
                <w:lang w:eastAsia="ru-RU"/>
              </w:rPr>
            </w:pPr>
          </w:p>
        </w:tc>
      </w:tr>
      <w:tr w:rsidR="0088437F" w:rsidRPr="0088437F" w14:paraId="5B24BAA1" w14:textId="77777777" w:rsidTr="002567FA">
        <w:trPr>
          <w:cantSplit/>
          <w:trHeight w:val="80"/>
        </w:trPr>
        <w:tc>
          <w:tcPr>
            <w:tcW w:w="4306" w:type="dxa"/>
            <w:noWrap/>
            <w:vAlign w:val="bottom"/>
          </w:tcPr>
          <w:p w14:paraId="7DBDC546" w14:textId="77777777" w:rsidR="0088437F" w:rsidRPr="0088437F" w:rsidRDefault="0088437F" w:rsidP="0088437F">
            <w:pPr>
              <w:spacing w:after="0" w:line="240" w:lineRule="auto"/>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ДОХОДЫ ВСЕГО</w:t>
            </w:r>
          </w:p>
        </w:tc>
        <w:tc>
          <w:tcPr>
            <w:tcW w:w="1483" w:type="dxa"/>
            <w:noWrap/>
            <w:vAlign w:val="bottom"/>
          </w:tcPr>
          <w:p w14:paraId="74460124" w14:textId="77777777" w:rsidR="0088437F" w:rsidRPr="0088437F" w:rsidRDefault="0088437F" w:rsidP="0088437F">
            <w:pPr>
              <w:spacing w:after="0" w:line="240" w:lineRule="auto"/>
              <w:ind w:left="-74" w:right="175"/>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122133078,7</w:t>
            </w:r>
          </w:p>
        </w:tc>
        <w:tc>
          <w:tcPr>
            <w:tcW w:w="1866" w:type="dxa"/>
            <w:vAlign w:val="bottom"/>
          </w:tcPr>
          <w:p w14:paraId="3CA6C5E1" w14:textId="77777777" w:rsidR="0088437F" w:rsidRPr="0088437F" w:rsidRDefault="0088437F" w:rsidP="0088437F">
            <w:pPr>
              <w:spacing w:after="0" w:line="240" w:lineRule="auto"/>
              <w:ind w:left="-74" w:right="175"/>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145771380,7</w:t>
            </w:r>
          </w:p>
        </w:tc>
        <w:tc>
          <w:tcPr>
            <w:tcW w:w="1083" w:type="dxa"/>
            <w:noWrap/>
            <w:vAlign w:val="bottom"/>
          </w:tcPr>
          <w:p w14:paraId="65020FB2"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100,0</w:t>
            </w:r>
          </w:p>
        </w:tc>
        <w:tc>
          <w:tcPr>
            <w:tcW w:w="1150" w:type="dxa"/>
            <w:vAlign w:val="bottom"/>
          </w:tcPr>
          <w:p w14:paraId="1B20FA08"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100,0</w:t>
            </w:r>
          </w:p>
        </w:tc>
      </w:tr>
      <w:tr w:rsidR="0088437F" w:rsidRPr="0088437F" w14:paraId="37912E73" w14:textId="77777777" w:rsidTr="002567FA">
        <w:trPr>
          <w:cantSplit/>
          <w:trHeight w:val="80"/>
        </w:trPr>
        <w:tc>
          <w:tcPr>
            <w:tcW w:w="4306" w:type="dxa"/>
            <w:noWrap/>
            <w:vAlign w:val="bottom"/>
          </w:tcPr>
          <w:p w14:paraId="2B189565" w14:textId="77777777" w:rsidR="0088437F" w:rsidRPr="0088437F" w:rsidRDefault="0088437F" w:rsidP="0088437F">
            <w:pPr>
              <w:spacing w:after="0" w:line="240" w:lineRule="auto"/>
              <w:ind w:leftChars="10" w:left="130" w:hangingChars="54" w:hanging="108"/>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 xml:space="preserve">Доходы от операционной деятельности </w:t>
            </w:r>
          </w:p>
        </w:tc>
        <w:tc>
          <w:tcPr>
            <w:tcW w:w="1483" w:type="dxa"/>
            <w:noWrap/>
            <w:vAlign w:val="bottom"/>
          </w:tcPr>
          <w:p w14:paraId="69281489" w14:textId="77777777" w:rsidR="0088437F" w:rsidRPr="0088437F" w:rsidRDefault="0088437F" w:rsidP="0088437F">
            <w:pPr>
              <w:spacing w:after="0" w:line="240" w:lineRule="auto"/>
              <w:ind w:left="-74" w:right="175"/>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122132668,7</w:t>
            </w:r>
          </w:p>
        </w:tc>
        <w:tc>
          <w:tcPr>
            <w:tcW w:w="1866" w:type="dxa"/>
            <w:vAlign w:val="bottom"/>
          </w:tcPr>
          <w:p w14:paraId="41A8CB99" w14:textId="77777777" w:rsidR="0088437F" w:rsidRPr="0088437F" w:rsidRDefault="0088437F" w:rsidP="0088437F">
            <w:pPr>
              <w:spacing w:after="0" w:line="240" w:lineRule="auto"/>
              <w:ind w:left="-74" w:right="175"/>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145770186,9</w:t>
            </w:r>
          </w:p>
        </w:tc>
        <w:tc>
          <w:tcPr>
            <w:tcW w:w="1083" w:type="dxa"/>
            <w:noWrap/>
            <w:vAlign w:val="bottom"/>
          </w:tcPr>
          <w:p w14:paraId="039781C8"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100,0</w:t>
            </w:r>
          </w:p>
        </w:tc>
        <w:tc>
          <w:tcPr>
            <w:tcW w:w="1150" w:type="dxa"/>
            <w:vAlign w:val="bottom"/>
          </w:tcPr>
          <w:p w14:paraId="665A76EC"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100,0</w:t>
            </w:r>
          </w:p>
        </w:tc>
      </w:tr>
      <w:tr w:rsidR="0088437F" w:rsidRPr="0088437F" w14:paraId="72CDC6E1" w14:textId="77777777" w:rsidTr="002567FA">
        <w:trPr>
          <w:cantSplit/>
          <w:trHeight w:val="80"/>
        </w:trPr>
        <w:tc>
          <w:tcPr>
            <w:tcW w:w="4306" w:type="dxa"/>
            <w:noWrap/>
            <w:vAlign w:val="bottom"/>
          </w:tcPr>
          <w:p w14:paraId="57AFCF23" w14:textId="77777777" w:rsidR="0088437F" w:rsidRPr="0088437F" w:rsidRDefault="0088437F" w:rsidP="0088437F">
            <w:pPr>
              <w:spacing w:after="0" w:line="240" w:lineRule="auto"/>
              <w:jc w:val="both"/>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 xml:space="preserve">   Налоговые доходы</w:t>
            </w:r>
          </w:p>
        </w:tc>
        <w:tc>
          <w:tcPr>
            <w:tcW w:w="1483" w:type="dxa"/>
            <w:noWrap/>
            <w:vAlign w:val="bottom"/>
          </w:tcPr>
          <w:p w14:paraId="0EAA57FF" w14:textId="77777777" w:rsidR="0088437F" w:rsidRPr="0088437F" w:rsidRDefault="0088437F" w:rsidP="0088437F">
            <w:pPr>
              <w:spacing w:after="0" w:line="240" w:lineRule="auto"/>
              <w:ind w:left="-74" w:right="175"/>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93112054,7</w:t>
            </w:r>
          </w:p>
        </w:tc>
        <w:tc>
          <w:tcPr>
            <w:tcW w:w="1866" w:type="dxa"/>
            <w:vAlign w:val="bottom"/>
          </w:tcPr>
          <w:p w14:paraId="37FE82CA" w14:textId="77777777" w:rsidR="0088437F" w:rsidRPr="0088437F" w:rsidRDefault="0088437F" w:rsidP="0088437F">
            <w:pPr>
              <w:spacing w:after="0" w:line="240" w:lineRule="auto"/>
              <w:ind w:left="-74" w:right="175"/>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115582232,8</w:t>
            </w:r>
          </w:p>
        </w:tc>
        <w:tc>
          <w:tcPr>
            <w:tcW w:w="1083" w:type="dxa"/>
            <w:noWrap/>
            <w:vAlign w:val="bottom"/>
          </w:tcPr>
          <w:p w14:paraId="39EC5F37"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76,2</w:t>
            </w:r>
          </w:p>
        </w:tc>
        <w:tc>
          <w:tcPr>
            <w:tcW w:w="1150" w:type="dxa"/>
            <w:vAlign w:val="bottom"/>
          </w:tcPr>
          <w:p w14:paraId="3C0DA709"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79,3</w:t>
            </w:r>
          </w:p>
        </w:tc>
      </w:tr>
      <w:tr w:rsidR="0088437F" w:rsidRPr="0088437F" w14:paraId="4FCFC919" w14:textId="77777777" w:rsidTr="002567FA">
        <w:trPr>
          <w:cantSplit/>
          <w:trHeight w:val="80"/>
        </w:trPr>
        <w:tc>
          <w:tcPr>
            <w:tcW w:w="4306" w:type="dxa"/>
            <w:noWrap/>
            <w:vAlign w:val="bottom"/>
          </w:tcPr>
          <w:p w14:paraId="5B5391EF" w14:textId="77777777" w:rsidR="0088437F" w:rsidRPr="0088437F" w:rsidRDefault="0088437F" w:rsidP="0088437F">
            <w:pPr>
              <w:spacing w:after="0" w:line="240" w:lineRule="auto"/>
              <w:jc w:val="both"/>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      Налоги на доходы и прибыль</w:t>
            </w:r>
          </w:p>
        </w:tc>
        <w:tc>
          <w:tcPr>
            <w:tcW w:w="1483" w:type="dxa"/>
            <w:noWrap/>
            <w:vAlign w:val="bottom"/>
          </w:tcPr>
          <w:p w14:paraId="301262C1" w14:textId="77777777" w:rsidR="0088437F" w:rsidRPr="0088437F" w:rsidRDefault="0088437F" w:rsidP="0088437F">
            <w:pPr>
              <w:spacing w:after="0" w:line="240" w:lineRule="auto"/>
              <w:ind w:left="-74" w:right="175"/>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16778469,4</w:t>
            </w:r>
          </w:p>
        </w:tc>
        <w:tc>
          <w:tcPr>
            <w:tcW w:w="1866" w:type="dxa"/>
            <w:vAlign w:val="bottom"/>
          </w:tcPr>
          <w:p w14:paraId="4C63534A" w14:textId="77777777" w:rsidR="0088437F" w:rsidRPr="0088437F" w:rsidRDefault="0088437F" w:rsidP="0088437F">
            <w:pPr>
              <w:spacing w:after="0" w:line="240" w:lineRule="auto"/>
              <w:ind w:left="-74" w:right="175"/>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24783122,0</w:t>
            </w:r>
          </w:p>
        </w:tc>
        <w:tc>
          <w:tcPr>
            <w:tcW w:w="1083" w:type="dxa"/>
            <w:noWrap/>
            <w:vAlign w:val="bottom"/>
          </w:tcPr>
          <w:p w14:paraId="197F1B2C"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13,7</w:t>
            </w:r>
          </w:p>
        </w:tc>
        <w:tc>
          <w:tcPr>
            <w:tcW w:w="1150" w:type="dxa"/>
            <w:vAlign w:val="bottom"/>
          </w:tcPr>
          <w:p w14:paraId="3C421FEE"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17,0</w:t>
            </w:r>
          </w:p>
        </w:tc>
      </w:tr>
      <w:tr w:rsidR="0088437F" w:rsidRPr="0088437F" w14:paraId="2B91CC91" w14:textId="77777777" w:rsidTr="002567FA">
        <w:trPr>
          <w:cantSplit/>
          <w:trHeight w:val="80"/>
        </w:trPr>
        <w:tc>
          <w:tcPr>
            <w:tcW w:w="4306" w:type="dxa"/>
            <w:noWrap/>
            <w:vAlign w:val="bottom"/>
          </w:tcPr>
          <w:p w14:paraId="7162A38A" w14:textId="77777777" w:rsidR="0088437F" w:rsidRPr="0088437F" w:rsidRDefault="0088437F" w:rsidP="0088437F">
            <w:pPr>
              <w:spacing w:after="0" w:line="240" w:lineRule="auto"/>
              <w:ind w:firstLine="743"/>
              <w:jc w:val="both"/>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 из них:</w:t>
            </w:r>
          </w:p>
        </w:tc>
        <w:tc>
          <w:tcPr>
            <w:tcW w:w="1483" w:type="dxa"/>
            <w:vMerge w:val="restart"/>
            <w:noWrap/>
            <w:vAlign w:val="bottom"/>
          </w:tcPr>
          <w:p w14:paraId="7028CEB4"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w:t>
            </w:r>
          </w:p>
        </w:tc>
        <w:tc>
          <w:tcPr>
            <w:tcW w:w="1866" w:type="dxa"/>
            <w:vMerge w:val="restart"/>
            <w:vAlign w:val="bottom"/>
          </w:tcPr>
          <w:p w14:paraId="688ECD0B"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w:t>
            </w:r>
          </w:p>
        </w:tc>
        <w:tc>
          <w:tcPr>
            <w:tcW w:w="1083" w:type="dxa"/>
            <w:vMerge w:val="restart"/>
            <w:noWrap/>
            <w:vAlign w:val="bottom"/>
          </w:tcPr>
          <w:p w14:paraId="495D105D"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w:t>
            </w:r>
          </w:p>
        </w:tc>
        <w:tc>
          <w:tcPr>
            <w:tcW w:w="1150" w:type="dxa"/>
            <w:vMerge w:val="restart"/>
            <w:vAlign w:val="bottom"/>
          </w:tcPr>
          <w:p w14:paraId="124992CF"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w:t>
            </w:r>
          </w:p>
        </w:tc>
      </w:tr>
      <w:tr w:rsidR="0088437F" w:rsidRPr="0088437F" w14:paraId="51CFAF87" w14:textId="77777777" w:rsidTr="002567FA">
        <w:trPr>
          <w:cantSplit/>
          <w:trHeight w:val="271"/>
        </w:trPr>
        <w:tc>
          <w:tcPr>
            <w:tcW w:w="4306" w:type="dxa"/>
            <w:noWrap/>
            <w:vAlign w:val="bottom"/>
          </w:tcPr>
          <w:p w14:paraId="1361A774" w14:textId="77777777" w:rsidR="0088437F" w:rsidRPr="0088437F" w:rsidRDefault="0088437F" w:rsidP="0088437F">
            <w:pPr>
              <w:spacing w:after="0" w:line="240" w:lineRule="auto"/>
              <w:ind w:left="743" w:right="-108" w:hanging="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lastRenderedPageBreak/>
              <w:t>подоходный налог с физических лиц –резидентов Кыргызской Республики</w:t>
            </w:r>
          </w:p>
        </w:tc>
        <w:tc>
          <w:tcPr>
            <w:tcW w:w="1483" w:type="dxa"/>
            <w:vMerge/>
            <w:vAlign w:val="bottom"/>
          </w:tcPr>
          <w:p w14:paraId="2461B947" w14:textId="77777777" w:rsidR="0088437F" w:rsidRPr="0088437F" w:rsidRDefault="0088437F" w:rsidP="0088437F">
            <w:pPr>
              <w:spacing w:after="0" w:line="240" w:lineRule="auto"/>
              <w:ind w:right="175"/>
              <w:jc w:val="right"/>
              <w:rPr>
                <w:rFonts w:ascii="Times New Roman" w:eastAsia="Times New Roman" w:hAnsi="Times New Roman" w:cs="Times New Roman"/>
                <w:color w:val="000000"/>
                <w:sz w:val="20"/>
                <w:szCs w:val="20"/>
                <w:lang w:eastAsia="ru-RU"/>
              </w:rPr>
            </w:pPr>
          </w:p>
        </w:tc>
        <w:tc>
          <w:tcPr>
            <w:tcW w:w="1866" w:type="dxa"/>
            <w:vMerge/>
            <w:vAlign w:val="bottom"/>
          </w:tcPr>
          <w:p w14:paraId="540D8BBE" w14:textId="77777777" w:rsidR="0088437F" w:rsidRPr="0088437F" w:rsidRDefault="0088437F" w:rsidP="0088437F">
            <w:pPr>
              <w:spacing w:after="0" w:line="240" w:lineRule="auto"/>
              <w:ind w:right="175"/>
              <w:jc w:val="right"/>
              <w:rPr>
                <w:rFonts w:ascii="Times New Roman" w:eastAsia="Times New Roman" w:hAnsi="Times New Roman" w:cs="Times New Roman"/>
                <w:color w:val="000000"/>
                <w:sz w:val="20"/>
                <w:szCs w:val="20"/>
                <w:lang w:eastAsia="ru-RU"/>
              </w:rPr>
            </w:pPr>
          </w:p>
        </w:tc>
        <w:tc>
          <w:tcPr>
            <w:tcW w:w="1083" w:type="dxa"/>
            <w:vMerge/>
            <w:vAlign w:val="bottom"/>
          </w:tcPr>
          <w:p w14:paraId="26B6E5A5" w14:textId="77777777" w:rsidR="0088437F" w:rsidRPr="0088437F" w:rsidRDefault="0088437F" w:rsidP="0088437F">
            <w:pPr>
              <w:tabs>
                <w:tab w:val="left" w:pos="562"/>
              </w:tabs>
              <w:spacing w:after="0" w:line="240" w:lineRule="auto"/>
              <w:ind w:right="158"/>
              <w:jc w:val="right"/>
              <w:rPr>
                <w:rFonts w:ascii="Times New Roman" w:eastAsia="Times New Roman" w:hAnsi="Times New Roman" w:cs="Times New Roman"/>
                <w:color w:val="000000"/>
                <w:sz w:val="20"/>
                <w:szCs w:val="20"/>
                <w:lang w:eastAsia="ru-RU"/>
              </w:rPr>
            </w:pPr>
          </w:p>
        </w:tc>
        <w:tc>
          <w:tcPr>
            <w:tcW w:w="1150" w:type="dxa"/>
            <w:vMerge/>
            <w:vAlign w:val="bottom"/>
          </w:tcPr>
          <w:p w14:paraId="5194BAD0"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eastAsia="ru-RU"/>
              </w:rPr>
            </w:pPr>
          </w:p>
        </w:tc>
      </w:tr>
      <w:tr w:rsidR="0088437F" w:rsidRPr="0088437F" w14:paraId="642BAB56" w14:textId="77777777" w:rsidTr="002567FA">
        <w:trPr>
          <w:cantSplit/>
          <w:trHeight w:val="271"/>
        </w:trPr>
        <w:tc>
          <w:tcPr>
            <w:tcW w:w="4306" w:type="dxa"/>
            <w:noWrap/>
            <w:vAlign w:val="bottom"/>
          </w:tcPr>
          <w:p w14:paraId="278DB273" w14:textId="77777777" w:rsidR="0088437F" w:rsidRPr="0088437F" w:rsidRDefault="0088437F" w:rsidP="0088437F">
            <w:pPr>
              <w:spacing w:after="0" w:line="240" w:lineRule="auto"/>
              <w:ind w:left="743" w:right="-108" w:hanging="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налог на доходы лиц-нерезидентов Кыргызской Республики</w:t>
            </w:r>
          </w:p>
        </w:tc>
        <w:tc>
          <w:tcPr>
            <w:tcW w:w="1483" w:type="dxa"/>
            <w:noWrap/>
            <w:vAlign w:val="bottom"/>
          </w:tcPr>
          <w:p w14:paraId="0203A88B"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val="ky-KG" w:eastAsia="ru-RU"/>
              </w:rPr>
              <w:t>1152678,1</w:t>
            </w:r>
          </w:p>
        </w:tc>
        <w:tc>
          <w:tcPr>
            <w:tcW w:w="1866" w:type="dxa"/>
            <w:vAlign w:val="bottom"/>
          </w:tcPr>
          <w:p w14:paraId="616589E7"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1819887,4</w:t>
            </w:r>
          </w:p>
        </w:tc>
        <w:tc>
          <w:tcPr>
            <w:tcW w:w="1083" w:type="dxa"/>
            <w:noWrap/>
            <w:vAlign w:val="bottom"/>
          </w:tcPr>
          <w:p w14:paraId="0F683F9C"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0,9</w:t>
            </w:r>
          </w:p>
        </w:tc>
        <w:tc>
          <w:tcPr>
            <w:tcW w:w="1150" w:type="dxa"/>
            <w:vAlign w:val="bottom"/>
          </w:tcPr>
          <w:p w14:paraId="2D5D023D"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1,2</w:t>
            </w:r>
          </w:p>
        </w:tc>
      </w:tr>
      <w:tr w:rsidR="0088437F" w:rsidRPr="0088437F" w14:paraId="50EAE5E2" w14:textId="77777777" w:rsidTr="002567FA">
        <w:trPr>
          <w:cantSplit/>
          <w:trHeight w:val="174"/>
        </w:trPr>
        <w:tc>
          <w:tcPr>
            <w:tcW w:w="4306" w:type="dxa"/>
            <w:noWrap/>
            <w:vAlign w:val="bottom"/>
          </w:tcPr>
          <w:p w14:paraId="7A58DF86" w14:textId="77777777" w:rsidR="0088437F" w:rsidRPr="0088437F" w:rsidRDefault="0088437F" w:rsidP="0088437F">
            <w:pPr>
              <w:spacing w:after="0" w:line="240" w:lineRule="auto"/>
              <w:ind w:left="743" w:right="-108" w:hanging="142"/>
              <w:jc w:val="both"/>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налоги на прибыль</w:t>
            </w:r>
          </w:p>
        </w:tc>
        <w:tc>
          <w:tcPr>
            <w:tcW w:w="1483" w:type="dxa"/>
            <w:noWrap/>
            <w:vAlign w:val="bottom"/>
          </w:tcPr>
          <w:p w14:paraId="3E841D5A"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7440404,0</w:t>
            </w:r>
          </w:p>
        </w:tc>
        <w:tc>
          <w:tcPr>
            <w:tcW w:w="1866" w:type="dxa"/>
            <w:vAlign w:val="bottom"/>
          </w:tcPr>
          <w:p w14:paraId="6D66E155"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8713976,7</w:t>
            </w:r>
          </w:p>
        </w:tc>
        <w:tc>
          <w:tcPr>
            <w:tcW w:w="1083" w:type="dxa"/>
            <w:noWrap/>
            <w:vAlign w:val="bottom"/>
          </w:tcPr>
          <w:p w14:paraId="1EDF5957"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6,1</w:t>
            </w:r>
          </w:p>
        </w:tc>
        <w:tc>
          <w:tcPr>
            <w:tcW w:w="1150" w:type="dxa"/>
            <w:vAlign w:val="bottom"/>
          </w:tcPr>
          <w:p w14:paraId="797321F6"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6,0</w:t>
            </w:r>
          </w:p>
        </w:tc>
      </w:tr>
      <w:tr w:rsidR="0088437F" w:rsidRPr="0088437F" w14:paraId="743CDDA3" w14:textId="77777777" w:rsidTr="002567FA">
        <w:trPr>
          <w:cantSplit/>
          <w:trHeight w:val="201"/>
        </w:trPr>
        <w:tc>
          <w:tcPr>
            <w:tcW w:w="4306" w:type="dxa"/>
            <w:noWrap/>
            <w:vAlign w:val="bottom"/>
          </w:tcPr>
          <w:p w14:paraId="5E81F155" w14:textId="77777777" w:rsidR="0088437F" w:rsidRPr="0088437F" w:rsidRDefault="0088437F" w:rsidP="0088437F">
            <w:pPr>
              <w:spacing w:after="0" w:line="240" w:lineRule="auto"/>
              <w:ind w:left="743" w:right="-108" w:hanging="142"/>
              <w:jc w:val="both"/>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налоги по специальным режимам</w:t>
            </w:r>
          </w:p>
        </w:tc>
        <w:tc>
          <w:tcPr>
            <w:tcW w:w="1483" w:type="dxa"/>
            <w:noWrap/>
            <w:vAlign w:val="bottom"/>
          </w:tcPr>
          <w:p w14:paraId="3A1428BD"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2220667,3</w:t>
            </w:r>
          </w:p>
        </w:tc>
        <w:tc>
          <w:tcPr>
            <w:tcW w:w="1866" w:type="dxa"/>
            <w:vAlign w:val="bottom"/>
          </w:tcPr>
          <w:p w14:paraId="326BB2DA"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8875936,9</w:t>
            </w:r>
          </w:p>
        </w:tc>
        <w:tc>
          <w:tcPr>
            <w:tcW w:w="1083" w:type="dxa"/>
            <w:noWrap/>
            <w:vAlign w:val="bottom"/>
          </w:tcPr>
          <w:p w14:paraId="68B92704"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1,8</w:t>
            </w:r>
          </w:p>
        </w:tc>
        <w:tc>
          <w:tcPr>
            <w:tcW w:w="1150" w:type="dxa"/>
            <w:vAlign w:val="bottom"/>
          </w:tcPr>
          <w:p w14:paraId="221AABC8"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6,1</w:t>
            </w:r>
          </w:p>
        </w:tc>
      </w:tr>
      <w:tr w:rsidR="0088437F" w:rsidRPr="0088437F" w14:paraId="531EBC3C" w14:textId="77777777" w:rsidTr="002567FA">
        <w:trPr>
          <w:cantSplit/>
          <w:trHeight w:val="251"/>
        </w:trPr>
        <w:tc>
          <w:tcPr>
            <w:tcW w:w="4306" w:type="dxa"/>
            <w:noWrap/>
            <w:vAlign w:val="bottom"/>
          </w:tcPr>
          <w:p w14:paraId="5E0FA914" w14:textId="77777777" w:rsidR="0088437F" w:rsidRPr="0088437F" w:rsidRDefault="0088437F" w:rsidP="0088437F">
            <w:pPr>
              <w:spacing w:after="0" w:line="240" w:lineRule="auto"/>
              <w:ind w:right="-108"/>
              <w:jc w:val="both"/>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            налог на основе патента</w:t>
            </w:r>
          </w:p>
        </w:tc>
        <w:tc>
          <w:tcPr>
            <w:tcW w:w="1483" w:type="dxa"/>
            <w:noWrap/>
            <w:vAlign w:val="bottom"/>
          </w:tcPr>
          <w:p w14:paraId="19D64FA4"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eastAsia="ru-RU"/>
              </w:rPr>
              <w:t>-</w:t>
            </w:r>
          </w:p>
        </w:tc>
        <w:tc>
          <w:tcPr>
            <w:tcW w:w="1866" w:type="dxa"/>
            <w:vAlign w:val="bottom"/>
          </w:tcPr>
          <w:p w14:paraId="4DBA0538"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w:t>
            </w:r>
          </w:p>
        </w:tc>
        <w:tc>
          <w:tcPr>
            <w:tcW w:w="1083" w:type="dxa"/>
            <w:noWrap/>
            <w:vAlign w:val="bottom"/>
          </w:tcPr>
          <w:p w14:paraId="7467097C"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w:t>
            </w:r>
          </w:p>
        </w:tc>
        <w:tc>
          <w:tcPr>
            <w:tcW w:w="1150" w:type="dxa"/>
            <w:vAlign w:val="bottom"/>
          </w:tcPr>
          <w:p w14:paraId="2FE3D993"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w:t>
            </w:r>
          </w:p>
        </w:tc>
      </w:tr>
      <w:tr w:rsidR="0088437F" w:rsidRPr="0088437F" w14:paraId="4A9740A8" w14:textId="77777777" w:rsidTr="002567FA">
        <w:trPr>
          <w:cantSplit/>
          <w:trHeight w:val="345"/>
        </w:trPr>
        <w:tc>
          <w:tcPr>
            <w:tcW w:w="4306" w:type="dxa"/>
            <w:noWrap/>
            <w:vAlign w:val="bottom"/>
          </w:tcPr>
          <w:p w14:paraId="5D282FD9" w14:textId="77777777" w:rsidR="0088437F" w:rsidRPr="0088437F" w:rsidRDefault="0088437F" w:rsidP="0088437F">
            <w:pPr>
              <w:spacing w:after="0" w:line="240" w:lineRule="auto"/>
              <w:ind w:firstLine="601"/>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налог на валовый доход Кумтор</w:t>
            </w:r>
          </w:p>
        </w:tc>
        <w:tc>
          <w:tcPr>
            <w:tcW w:w="1483" w:type="dxa"/>
            <w:noWrap/>
            <w:vAlign w:val="bottom"/>
          </w:tcPr>
          <w:p w14:paraId="69C080CE"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5964720,0</w:t>
            </w:r>
          </w:p>
        </w:tc>
        <w:tc>
          <w:tcPr>
            <w:tcW w:w="1866" w:type="dxa"/>
            <w:vAlign w:val="bottom"/>
          </w:tcPr>
          <w:p w14:paraId="191A4B09"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5373321,0</w:t>
            </w:r>
          </w:p>
        </w:tc>
        <w:tc>
          <w:tcPr>
            <w:tcW w:w="1083" w:type="dxa"/>
            <w:noWrap/>
            <w:vAlign w:val="bottom"/>
          </w:tcPr>
          <w:p w14:paraId="20BD56D6"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4,9</w:t>
            </w:r>
          </w:p>
        </w:tc>
        <w:tc>
          <w:tcPr>
            <w:tcW w:w="1150" w:type="dxa"/>
            <w:vAlign w:val="bottom"/>
          </w:tcPr>
          <w:p w14:paraId="1AB91CEC"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3,7</w:t>
            </w:r>
          </w:p>
        </w:tc>
      </w:tr>
      <w:tr w:rsidR="0088437F" w:rsidRPr="0088437F" w14:paraId="491C69A0" w14:textId="77777777" w:rsidTr="002567FA">
        <w:trPr>
          <w:cantSplit/>
          <w:trHeight w:val="345"/>
        </w:trPr>
        <w:tc>
          <w:tcPr>
            <w:tcW w:w="4306" w:type="dxa"/>
            <w:noWrap/>
            <w:vAlign w:val="bottom"/>
          </w:tcPr>
          <w:p w14:paraId="27984C58" w14:textId="77777777" w:rsidR="0088437F" w:rsidRPr="0088437F" w:rsidRDefault="0088437F" w:rsidP="0088437F">
            <w:pPr>
              <w:spacing w:after="0" w:line="240" w:lineRule="auto"/>
              <w:jc w:val="both"/>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       Налоги на собственность </w:t>
            </w:r>
          </w:p>
        </w:tc>
        <w:tc>
          <w:tcPr>
            <w:tcW w:w="1483" w:type="dxa"/>
            <w:noWrap/>
            <w:vAlign w:val="bottom"/>
          </w:tcPr>
          <w:p w14:paraId="18B5813F"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eastAsia="ru-RU"/>
              </w:rPr>
              <w:t>-</w:t>
            </w:r>
          </w:p>
        </w:tc>
        <w:tc>
          <w:tcPr>
            <w:tcW w:w="1866" w:type="dxa"/>
            <w:vAlign w:val="bottom"/>
          </w:tcPr>
          <w:p w14:paraId="062C06FC"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eastAsia="ru-RU"/>
              </w:rPr>
              <w:t>-</w:t>
            </w:r>
          </w:p>
        </w:tc>
        <w:tc>
          <w:tcPr>
            <w:tcW w:w="1083" w:type="dxa"/>
            <w:noWrap/>
            <w:vAlign w:val="bottom"/>
          </w:tcPr>
          <w:p w14:paraId="6214B4C1"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w:t>
            </w:r>
          </w:p>
        </w:tc>
        <w:tc>
          <w:tcPr>
            <w:tcW w:w="1150" w:type="dxa"/>
            <w:vAlign w:val="bottom"/>
          </w:tcPr>
          <w:p w14:paraId="4F674DB1"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w:t>
            </w:r>
          </w:p>
        </w:tc>
      </w:tr>
      <w:tr w:rsidR="0088437F" w:rsidRPr="0088437F" w14:paraId="1D8E1EBF" w14:textId="77777777" w:rsidTr="002567FA">
        <w:trPr>
          <w:cantSplit/>
          <w:trHeight w:val="80"/>
        </w:trPr>
        <w:tc>
          <w:tcPr>
            <w:tcW w:w="4306" w:type="dxa"/>
            <w:noWrap/>
            <w:vAlign w:val="bottom"/>
          </w:tcPr>
          <w:p w14:paraId="620CEF4C"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       Налоги на товары и услуги</w:t>
            </w:r>
          </w:p>
        </w:tc>
        <w:tc>
          <w:tcPr>
            <w:tcW w:w="1483" w:type="dxa"/>
            <w:noWrap/>
            <w:vAlign w:val="bottom"/>
          </w:tcPr>
          <w:p w14:paraId="25451E16"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75347947,5</w:t>
            </w:r>
          </w:p>
        </w:tc>
        <w:tc>
          <w:tcPr>
            <w:tcW w:w="1866" w:type="dxa"/>
            <w:vAlign w:val="bottom"/>
          </w:tcPr>
          <w:p w14:paraId="67A005E9"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88211956,0</w:t>
            </w:r>
          </w:p>
        </w:tc>
        <w:tc>
          <w:tcPr>
            <w:tcW w:w="1083" w:type="dxa"/>
            <w:noWrap/>
            <w:vAlign w:val="bottom"/>
          </w:tcPr>
          <w:p w14:paraId="010FA646"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61,7</w:t>
            </w:r>
          </w:p>
        </w:tc>
        <w:tc>
          <w:tcPr>
            <w:tcW w:w="1150" w:type="dxa"/>
            <w:vAlign w:val="bottom"/>
          </w:tcPr>
          <w:p w14:paraId="506A6AC0"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60,5</w:t>
            </w:r>
          </w:p>
        </w:tc>
      </w:tr>
      <w:tr w:rsidR="0088437F" w:rsidRPr="0088437F" w14:paraId="517B76CF" w14:textId="77777777" w:rsidTr="002567FA">
        <w:trPr>
          <w:cantSplit/>
          <w:trHeight w:val="92"/>
        </w:trPr>
        <w:tc>
          <w:tcPr>
            <w:tcW w:w="4306" w:type="dxa"/>
            <w:noWrap/>
            <w:vAlign w:val="bottom"/>
          </w:tcPr>
          <w:p w14:paraId="703E3FE7" w14:textId="77777777" w:rsidR="0088437F" w:rsidRPr="0088437F" w:rsidRDefault="0088437F" w:rsidP="0088437F">
            <w:pPr>
              <w:spacing w:after="0" w:line="240" w:lineRule="auto"/>
              <w:ind w:left="743" w:right="-108" w:hanging="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налог на добавленную стоимость</w:t>
            </w:r>
          </w:p>
        </w:tc>
        <w:tc>
          <w:tcPr>
            <w:tcW w:w="1483" w:type="dxa"/>
            <w:noWrap/>
            <w:vAlign w:val="bottom"/>
          </w:tcPr>
          <w:p w14:paraId="1F267BCD"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62042320,9</w:t>
            </w:r>
          </w:p>
        </w:tc>
        <w:tc>
          <w:tcPr>
            <w:tcW w:w="1866" w:type="dxa"/>
            <w:vAlign w:val="bottom"/>
          </w:tcPr>
          <w:p w14:paraId="22683D1E"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72123700,6</w:t>
            </w:r>
          </w:p>
        </w:tc>
        <w:tc>
          <w:tcPr>
            <w:tcW w:w="1083" w:type="dxa"/>
            <w:noWrap/>
            <w:vAlign w:val="bottom"/>
          </w:tcPr>
          <w:p w14:paraId="13FD72FB"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50,8</w:t>
            </w:r>
          </w:p>
        </w:tc>
        <w:tc>
          <w:tcPr>
            <w:tcW w:w="1150" w:type="dxa"/>
            <w:vAlign w:val="bottom"/>
          </w:tcPr>
          <w:p w14:paraId="7D30BACE"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49,5</w:t>
            </w:r>
          </w:p>
        </w:tc>
      </w:tr>
      <w:tr w:rsidR="0088437F" w:rsidRPr="0088437F" w14:paraId="2428FE1E" w14:textId="77777777" w:rsidTr="002567FA">
        <w:trPr>
          <w:cantSplit/>
          <w:trHeight w:val="92"/>
        </w:trPr>
        <w:tc>
          <w:tcPr>
            <w:tcW w:w="4306" w:type="dxa"/>
            <w:noWrap/>
            <w:vAlign w:val="bottom"/>
          </w:tcPr>
          <w:p w14:paraId="0889B45A" w14:textId="77777777" w:rsidR="0088437F" w:rsidRPr="0088437F" w:rsidRDefault="0088437F" w:rsidP="0088437F">
            <w:pPr>
              <w:spacing w:after="0" w:line="240" w:lineRule="auto"/>
              <w:ind w:left="459" w:firstLine="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налог с продаж</w:t>
            </w:r>
          </w:p>
        </w:tc>
        <w:tc>
          <w:tcPr>
            <w:tcW w:w="1483" w:type="dxa"/>
            <w:noWrap/>
            <w:vAlign w:val="bottom"/>
          </w:tcPr>
          <w:p w14:paraId="25D8894F"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5302568,3</w:t>
            </w:r>
          </w:p>
        </w:tc>
        <w:tc>
          <w:tcPr>
            <w:tcW w:w="1866" w:type="dxa"/>
            <w:vAlign w:val="bottom"/>
          </w:tcPr>
          <w:p w14:paraId="7F186068"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7144792,5</w:t>
            </w:r>
          </w:p>
        </w:tc>
        <w:tc>
          <w:tcPr>
            <w:tcW w:w="1083" w:type="dxa"/>
            <w:noWrap/>
            <w:vAlign w:val="bottom"/>
          </w:tcPr>
          <w:p w14:paraId="65376546"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4,3</w:t>
            </w:r>
          </w:p>
        </w:tc>
        <w:tc>
          <w:tcPr>
            <w:tcW w:w="1150" w:type="dxa"/>
            <w:vAlign w:val="bottom"/>
          </w:tcPr>
          <w:p w14:paraId="19351310"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4,9</w:t>
            </w:r>
          </w:p>
        </w:tc>
      </w:tr>
      <w:tr w:rsidR="0088437F" w:rsidRPr="0088437F" w14:paraId="31286AFF" w14:textId="77777777" w:rsidTr="002567FA">
        <w:trPr>
          <w:cantSplit/>
          <w:trHeight w:val="92"/>
        </w:trPr>
        <w:tc>
          <w:tcPr>
            <w:tcW w:w="4306" w:type="dxa"/>
            <w:noWrap/>
            <w:vAlign w:val="bottom"/>
          </w:tcPr>
          <w:p w14:paraId="53A98C4E" w14:textId="77777777" w:rsidR="0088437F" w:rsidRPr="0088437F" w:rsidRDefault="0088437F" w:rsidP="0088437F">
            <w:pPr>
              <w:spacing w:after="0" w:line="240" w:lineRule="auto"/>
              <w:ind w:left="459" w:right="-108" w:firstLine="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акцизный налог</w:t>
            </w:r>
          </w:p>
        </w:tc>
        <w:tc>
          <w:tcPr>
            <w:tcW w:w="1483" w:type="dxa"/>
            <w:noWrap/>
            <w:vAlign w:val="bottom"/>
          </w:tcPr>
          <w:p w14:paraId="2A786A26"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7987583,5</w:t>
            </w:r>
          </w:p>
        </w:tc>
        <w:tc>
          <w:tcPr>
            <w:tcW w:w="1866" w:type="dxa"/>
            <w:vAlign w:val="bottom"/>
          </w:tcPr>
          <w:p w14:paraId="688CF72A"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8442640,4</w:t>
            </w:r>
          </w:p>
        </w:tc>
        <w:tc>
          <w:tcPr>
            <w:tcW w:w="1083" w:type="dxa"/>
            <w:noWrap/>
            <w:vAlign w:val="bottom"/>
          </w:tcPr>
          <w:p w14:paraId="02F2EB6A"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6,5</w:t>
            </w:r>
          </w:p>
        </w:tc>
        <w:tc>
          <w:tcPr>
            <w:tcW w:w="1150" w:type="dxa"/>
            <w:vAlign w:val="bottom"/>
          </w:tcPr>
          <w:p w14:paraId="3C3DFD3A"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5,8</w:t>
            </w:r>
          </w:p>
        </w:tc>
      </w:tr>
      <w:tr w:rsidR="0088437F" w:rsidRPr="0088437F" w14:paraId="5A49E419" w14:textId="77777777" w:rsidTr="002567FA">
        <w:trPr>
          <w:cantSplit/>
          <w:trHeight w:val="92"/>
        </w:trPr>
        <w:tc>
          <w:tcPr>
            <w:tcW w:w="4306" w:type="dxa"/>
            <w:noWrap/>
            <w:vAlign w:val="bottom"/>
          </w:tcPr>
          <w:p w14:paraId="769D89B5" w14:textId="77777777" w:rsidR="0088437F" w:rsidRPr="0088437F" w:rsidRDefault="0088437F" w:rsidP="0088437F">
            <w:pPr>
              <w:spacing w:after="0" w:line="240" w:lineRule="auto"/>
              <w:ind w:right="-108" w:firstLine="601"/>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налоги за использование недр</w:t>
            </w:r>
          </w:p>
        </w:tc>
        <w:tc>
          <w:tcPr>
            <w:tcW w:w="1483" w:type="dxa"/>
            <w:noWrap/>
            <w:vAlign w:val="bottom"/>
          </w:tcPr>
          <w:p w14:paraId="14B8D320" w14:textId="77777777" w:rsidR="0088437F" w:rsidRPr="0088437F" w:rsidRDefault="0088437F" w:rsidP="0088437F">
            <w:pPr>
              <w:spacing w:after="0" w:line="240" w:lineRule="auto"/>
              <w:ind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15474,8</w:t>
            </w:r>
          </w:p>
        </w:tc>
        <w:tc>
          <w:tcPr>
            <w:tcW w:w="1866" w:type="dxa"/>
            <w:vAlign w:val="bottom"/>
          </w:tcPr>
          <w:p w14:paraId="11883B89" w14:textId="77777777" w:rsidR="0088437F" w:rsidRPr="0088437F" w:rsidRDefault="0088437F" w:rsidP="0088437F">
            <w:pPr>
              <w:spacing w:after="0" w:line="240" w:lineRule="auto"/>
              <w:ind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500822,5</w:t>
            </w:r>
          </w:p>
        </w:tc>
        <w:tc>
          <w:tcPr>
            <w:tcW w:w="1083" w:type="dxa"/>
            <w:noWrap/>
            <w:vAlign w:val="bottom"/>
          </w:tcPr>
          <w:p w14:paraId="3260A022"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0,1</w:t>
            </w:r>
          </w:p>
        </w:tc>
        <w:tc>
          <w:tcPr>
            <w:tcW w:w="1150" w:type="dxa"/>
            <w:vAlign w:val="bottom"/>
          </w:tcPr>
          <w:p w14:paraId="3FEBF605"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0,3</w:t>
            </w:r>
          </w:p>
        </w:tc>
      </w:tr>
      <w:tr w:rsidR="0088437F" w:rsidRPr="0088437F" w14:paraId="12AB393B" w14:textId="77777777" w:rsidTr="002567FA">
        <w:trPr>
          <w:cantSplit/>
          <w:trHeight w:val="92"/>
        </w:trPr>
        <w:tc>
          <w:tcPr>
            <w:tcW w:w="4306" w:type="dxa"/>
            <w:noWrap/>
            <w:vAlign w:val="bottom"/>
          </w:tcPr>
          <w:p w14:paraId="5FC07B75" w14:textId="77777777" w:rsidR="0088437F" w:rsidRPr="0088437F" w:rsidRDefault="0088437F" w:rsidP="0088437F">
            <w:pPr>
              <w:spacing w:after="0" w:line="240" w:lineRule="auto"/>
              <w:ind w:left="460" w:hanging="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 Налоги на международную торговлю и операции</w:t>
            </w:r>
          </w:p>
        </w:tc>
        <w:tc>
          <w:tcPr>
            <w:tcW w:w="1483" w:type="dxa"/>
            <w:noWrap/>
            <w:vAlign w:val="bottom"/>
          </w:tcPr>
          <w:p w14:paraId="764D1250"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985295,2</w:t>
            </w:r>
          </w:p>
        </w:tc>
        <w:tc>
          <w:tcPr>
            <w:tcW w:w="1866" w:type="dxa"/>
            <w:vAlign w:val="bottom"/>
          </w:tcPr>
          <w:p w14:paraId="05C48CF7"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2586749,6</w:t>
            </w:r>
          </w:p>
        </w:tc>
        <w:tc>
          <w:tcPr>
            <w:tcW w:w="1083" w:type="dxa"/>
            <w:noWrap/>
            <w:vAlign w:val="bottom"/>
          </w:tcPr>
          <w:p w14:paraId="6060839F"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0,8</w:t>
            </w:r>
          </w:p>
        </w:tc>
        <w:tc>
          <w:tcPr>
            <w:tcW w:w="1150" w:type="dxa"/>
            <w:vAlign w:val="bottom"/>
          </w:tcPr>
          <w:p w14:paraId="71A644D3"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1,8</w:t>
            </w:r>
          </w:p>
        </w:tc>
      </w:tr>
      <w:tr w:rsidR="0088437F" w:rsidRPr="0088437F" w14:paraId="1C549DB8" w14:textId="77777777" w:rsidTr="002567FA">
        <w:trPr>
          <w:cantSplit/>
          <w:trHeight w:val="92"/>
        </w:trPr>
        <w:tc>
          <w:tcPr>
            <w:tcW w:w="4306" w:type="dxa"/>
            <w:noWrap/>
            <w:vAlign w:val="bottom"/>
          </w:tcPr>
          <w:p w14:paraId="4DBF5989" w14:textId="77777777" w:rsidR="0088437F" w:rsidRPr="0088437F" w:rsidRDefault="0088437F" w:rsidP="0088437F">
            <w:pPr>
              <w:spacing w:after="0" w:line="240" w:lineRule="auto"/>
              <w:ind w:left="284" w:firstLine="34"/>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 Прочие налоги и сборы</w:t>
            </w:r>
          </w:p>
        </w:tc>
        <w:tc>
          <w:tcPr>
            <w:tcW w:w="1483" w:type="dxa"/>
            <w:noWrap/>
            <w:vAlign w:val="bottom"/>
          </w:tcPr>
          <w:p w14:paraId="40DAB316"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342,6</w:t>
            </w:r>
          </w:p>
        </w:tc>
        <w:tc>
          <w:tcPr>
            <w:tcW w:w="1866" w:type="dxa"/>
            <w:vAlign w:val="bottom"/>
          </w:tcPr>
          <w:p w14:paraId="2115366D"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405,2</w:t>
            </w:r>
          </w:p>
        </w:tc>
        <w:tc>
          <w:tcPr>
            <w:tcW w:w="1083" w:type="dxa"/>
            <w:noWrap/>
            <w:vAlign w:val="bottom"/>
          </w:tcPr>
          <w:p w14:paraId="45D5A87F"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0,0</w:t>
            </w:r>
          </w:p>
        </w:tc>
        <w:tc>
          <w:tcPr>
            <w:tcW w:w="1150" w:type="dxa"/>
            <w:vAlign w:val="bottom"/>
          </w:tcPr>
          <w:p w14:paraId="30ADF31E" w14:textId="77777777" w:rsidR="0088437F" w:rsidRPr="0088437F" w:rsidRDefault="0088437F" w:rsidP="0088437F">
            <w:pPr>
              <w:tabs>
                <w:tab w:val="left" w:pos="1735"/>
              </w:tabs>
              <w:spacing w:after="0" w:line="240" w:lineRule="auto"/>
              <w:ind w:left="-108" w:right="317"/>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0,0</w:t>
            </w:r>
          </w:p>
        </w:tc>
      </w:tr>
      <w:tr w:rsidR="0088437F" w:rsidRPr="0088437F" w14:paraId="56798DF0" w14:textId="77777777" w:rsidTr="002567FA">
        <w:trPr>
          <w:cantSplit/>
          <w:trHeight w:val="92"/>
        </w:trPr>
        <w:tc>
          <w:tcPr>
            <w:tcW w:w="4306" w:type="dxa"/>
            <w:noWrap/>
            <w:vAlign w:val="bottom"/>
          </w:tcPr>
          <w:p w14:paraId="75334AD2" w14:textId="77777777" w:rsidR="0088437F" w:rsidRPr="0088437F" w:rsidRDefault="0088437F" w:rsidP="0088437F">
            <w:pPr>
              <w:spacing w:after="0" w:line="240" w:lineRule="auto"/>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 xml:space="preserve">   Взносы/отчисления на социальные нужды</w:t>
            </w:r>
          </w:p>
        </w:tc>
        <w:tc>
          <w:tcPr>
            <w:tcW w:w="1483" w:type="dxa"/>
            <w:noWrap/>
            <w:vAlign w:val="bottom"/>
          </w:tcPr>
          <w:p w14:paraId="4BCA5638" w14:textId="77777777" w:rsidR="0088437F" w:rsidRPr="0088437F" w:rsidRDefault="0088437F" w:rsidP="0088437F">
            <w:pPr>
              <w:spacing w:after="0" w:line="240" w:lineRule="auto"/>
              <w:ind w:left="-74" w:right="175"/>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w:t>
            </w:r>
          </w:p>
        </w:tc>
        <w:tc>
          <w:tcPr>
            <w:tcW w:w="1866" w:type="dxa"/>
            <w:vAlign w:val="bottom"/>
          </w:tcPr>
          <w:p w14:paraId="2C5A8CF8" w14:textId="77777777" w:rsidR="0088437F" w:rsidRPr="0088437F" w:rsidRDefault="0088437F" w:rsidP="0088437F">
            <w:pPr>
              <w:spacing w:after="0" w:line="240" w:lineRule="auto"/>
              <w:ind w:left="-74" w:right="175"/>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w:t>
            </w:r>
          </w:p>
        </w:tc>
        <w:tc>
          <w:tcPr>
            <w:tcW w:w="1083" w:type="dxa"/>
            <w:noWrap/>
            <w:vAlign w:val="bottom"/>
          </w:tcPr>
          <w:p w14:paraId="28DECBC7"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w:t>
            </w:r>
          </w:p>
        </w:tc>
        <w:tc>
          <w:tcPr>
            <w:tcW w:w="1150" w:type="dxa"/>
            <w:vAlign w:val="bottom"/>
          </w:tcPr>
          <w:p w14:paraId="063C684A"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w:t>
            </w:r>
          </w:p>
        </w:tc>
      </w:tr>
      <w:tr w:rsidR="0088437F" w:rsidRPr="0088437F" w14:paraId="60A0CA1E" w14:textId="77777777" w:rsidTr="002567FA">
        <w:trPr>
          <w:cantSplit/>
          <w:trHeight w:val="92"/>
        </w:trPr>
        <w:tc>
          <w:tcPr>
            <w:tcW w:w="4306" w:type="dxa"/>
            <w:noWrap/>
            <w:vAlign w:val="bottom"/>
          </w:tcPr>
          <w:p w14:paraId="10470CBA" w14:textId="77777777" w:rsidR="0088437F" w:rsidRPr="0088437F" w:rsidRDefault="0088437F" w:rsidP="0088437F">
            <w:pPr>
              <w:spacing w:after="0" w:line="240" w:lineRule="auto"/>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 xml:space="preserve">   Полученные официальные трансферты</w:t>
            </w:r>
          </w:p>
        </w:tc>
        <w:tc>
          <w:tcPr>
            <w:tcW w:w="1483" w:type="dxa"/>
            <w:noWrap/>
            <w:vAlign w:val="bottom"/>
          </w:tcPr>
          <w:p w14:paraId="10BFFB90" w14:textId="77777777" w:rsidR="0088437F" w:rsidRPr="0088437F" w:rsidRDefault="0088437F" w:rsidP="0088437F">
            <w:pPr>
              <w:spacing w:after="0" w:line="240" w:lineRule="auto"/>
              <w:ind w:left="-74" w:right="175"/>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w:t>
            </w:r>
          </w:p>
        </w:tc>
        <w:tc>
          <w:tcPr>
            <w:tcW w:w="1866" w:type="dxa"/>
            <w:vAlign w:val="bottom"/>
          </w:tcPr>
          <w:p w14:paraId="30227B6F" w14:textId="77777777" w:rsidR="0088437F" w:rsidRPr="0088437F" w:rsidRDefault="0088437F" w:rsidP="0088437F">
            <w:pPr>
              <w:spacing w:after="0" w:line="240" w:lineRule="auto"/>
              <w:ind w:left="-74" w:right="175"/>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w:t>
            </w:r>
          </w:p>
        </w:tc>
        <w:tc>
          <w:tcPr>
            <w:tcW w:w="1083" w:type="dxa"/>
            <w:noWrap/>
            <w:vAlign w:val="bottom"/>
          </w:tcPr>
          <w:p w14:paraId="35E62D0A"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w:t>
            </w:r>
          </w:p>
        </w:tc>
        <w:tc>
          <w:tcPr>
            <w:tcW w:w="1150" w:type="dxa"/>
            <w:vAlign w:val="bottom"/>
          </w:tcPr>
          <w:p w14:paraId="5A5A98B2"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w:t>
            </w:r>
          </w:p>
        </w:tc>
      </w:tr>
      <w:tr w:rsidR="0088437F" w:rsidRPr="0088437F" w14:paraId="00E3CACA" w14:textId="77777777" w:rsidTr="002567FA">
        <w:trPr>
          <w:cantSplit/>
          <w:trHeight w:val="92"/>
        </w:trPr>
        <w:tc>
          <w:tcPr>
            <w:tcW w:w="4306" w:type="dxa"/>
            <w:noWrap/>
            <w:vAlign w:val="bottom"/>
          </w:tcPr>
          <w:p w14:paraId="1376B87E" w14:textId="77777777" w:rsidR="0088437F" w:rsidRPr="0088437F" w:rsidRDefault="0088437F" w:rsidP="0088437F">
            <w:pPr>
              <w:spacing w:after="0" w:line="240" w:lineRule="auto"/>
              <w:ind w:firstLine="34"/>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 xml:space="preserve">  Неналоговые доходы</w:t>
            </w:r>
          </w:p>
        </w:tc>
        <w:tc>
          <w:tcPr>
            <w:tcW w:w="1483" w:type="dxa"/>
            <w:noWrap/>
            <w:vAlign w:val="bottom"/>
          </w:tcPr>
          <w:p w14:paraId="4C907A36" w14:textId="77777777" w:rsidR="0088437F" w:rsidRPr="0088437F" w:rsidRDefault="0088437F" w:rsidP="0088437F">
            <w:pPr>
              <w:spacing w:after="0" w:line="240" w:lineRule="auto"/>
              <w:ind w:left="-74" w:right="175"/>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 xml:space="preserve"> 29020614,0</w:t>
            </w:r>
          </w:p>
        </w:tc>
        <w:tc>
          <w:tcPr>
            <w:tcW w:w="1866" w:type="dxa"/>
            <w:vAlign w:val="bottom"/>
          </w:tcPr>
          <w:p w14:paraId="5DAD4B8C" w14:textId="77777777" w:rsidR="0088437F" w:rsidRPr="0088437F" w:rsidRDefault="0088437F" w:rsidP="0088437F">
            <w:pPr>
              <w:spacing w:after="0" w:line="240" w:lineRule="auto"/>
              <w:ind w:left="-74" w:right="175"/>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30187954,1</w:t>
            </w:r>
          </w:p>
        </w:tc>
        <w:tc>
          <w:tcPr>
            <w:tcW w:w="1083" w:type="dxa"/>
            <w:noWrap/>
            <w:vAlign w:val="bottom"/>
          </w:tcPr>
          <w:p w14:paraId="5C382335"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23,8</w:t>
            </w:r>
          </w:p>
        </w:tc>
        <w:tc>
          <w:tcPr>
            <w:tcW w:w="1150" w:type="dxa"/>
            <w:vAlign w:val="bottom"/>
          </w:tcPr>
          <w:p w14:paraId="70AB90ED"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20,7</w:t>
            </w:r>
          </w:p>
        </w:tc>
      </w:tr>
      <w:tr w:rsidR="0088437F" w:rsidRPr="0088437F" w14:paraId="4C6FC2F4" w14:textId="77777777" w:rsidTr="002567FA">
        <w:trPr>
          <w:cantSplit/>
          <w:trHeight w:val="123"/>
        </w:trPr>
        <w:tc>
          <w:tcPr>
            <w:tcW w:w="4306" w:type="dxa"/>
            <w:noWrap/>
            <w:vAlign w:val="bottom"/>
          </w:tcPr>
          <w:p w14:paraId="3DE75012" w14:textId="77777777" w:rsidR="0088437F" w:rsidRPr="0088437F" w:rsidRDefault="0088437F" w:rsidP="0088437F">
            <w:pPr>
              <w:spacing w:after="0" w:line="240" w:lineRule="auto"/>
              <w:ind w:leftChars="114" w:left="378" w:hanging="127"/>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Доходы от собственности и проценты</w:t>
            </w:r>
          </w:p>
        </w:tc>
        <w:tc>
          <w:tcPr>
            <w:tcW w:w="1483" w:type="dxa"/>
            <w:noWrap/>
            <w:vAlign w:val="bottom"/>
          </w:tcPr>
          <w:p w14:paraId="6DF78E37"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14504454,4</w:t>
            </w:r>
          </w:p>
        </w:tc>
        <w:tc>
          <w:tcPr>
            <w:tcW w:w="1866" w:type="dxa"/>
            <w:vAlign w:val="bottom"/>
          </w:tcPr>
          <w:p w14:paraId="4D17CAD1"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13094574,5</w:t>
            </w:r>
          </w:p>
        </w:tc>
        <w:tc>
          <w:tcPr>
            <w:tcW w:w="1083" w:type="dxa"/>
            <w:noWrap/>
            <w:vAlign w:val="bottom"/>
          </w:tcPr>
          <w:p w14:paraId="24CC9110"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11,9</w:t>
            </w:r>
          </w:p>
        </w:tc>
        <w:tc>
          <w:tcPr>
            <w:tcW w:w="1150" w:type="dxa"/>
            <w:vAlign w:val="bottom"/>
          </w:tcPr>
          <w:p w14:paraId="56E5E42F"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9,0</w:t>
            </w:r>
          </w:p>
        </w:tc>
      </w:tr>
      <w:tr w:rsidR="0088437F" w:rsidRPr="0088437F" w14:paraId="62B51C12" w14:textId="77777777" w:rsidTr="002567FA">
        <w:trPr>
          <w:cantSplit/>
          <w:trHeight w:val="113"/>
        </w:trPr>
        <w:tc>
          <w:tcPr>
            <w:tcW w:w="4306" w:type="dxa"/>
            <w:noWrap/>
            <w:vAlign w:val="bottom"/>
          </w:tcPr>
          <w:p w14:paraId="7696E959" w14:textId="77777777" w:rsidR="0088437F" w:rsidRPr="0088437F" w:rsidRDefault="0088437F" w:rsidP="0088437F">
            <w:pPr>
              <w:spacing w:after="0" w:line="240" w:lineRule="auto"/>
              <w:ind w:leftChars="113" w:left="355" w:hangingChars="53" w:hanging="106"/>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Доходы от продажи товаров и оказание услуг</w:t>
            </w:r>
          </w:p>
        </w:tc>
        <w:tc>
          <w:tcPr>
            <w:tcW w:w="1483" w:type="dxa"/>
            <w:noWrap/>
            <w:vAlign w:val="bottom"/>
          </w:tcPr>
          <w:p w14:paraId="1682EBF4" w14:textId="77777777" w:rsidR="0088437F" w:rsidRPr="0088437F" w:rsidRDefault="0088437F" w:rsidP="0088437F">
            <w:pPr>
              <w:spacing w:after="0" w:line="240" w:lineRule="auto"/>
              <w:ind w:left="-74" w:right="175"/>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10981941,3</w:t>
            </w:r>
          </w:p>
        </w:tc>
        <w:tc>
          <w:tcPr>
            <w:tcW w:w="1866" w:type="dxa"/>
            <w:vAlign w:val="bottom"/>
          </w:tcPr>
          <w:p w14:paraId="37A2A36B" w14:textId="77777777" w:rsidR="0088437F" w:rsidRPr="0088437F" w:rsidRDefault="0088437F" w:rsidP="0088437F">
            <w:pPr>
              <w:spacing w:after="0" w:line="240" w:lineRule="auto"/>
              <w:ind w:left="-74" w:right="175"/>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10323325,8</w:t>
            </w:r>
          </w:p>
        </w:tc>
        <w:tc>
          <w:tcPr>
            <w:tcW w:w="1083" w:type="dxa"/>
            <w:noWrap/>
            <w:vAlign w:val="bottom"/>
          </w:tcPr>
          <w:p w14:paraId="7564070D"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9,0</w:t>
            </w:r>
          </w:p>
        </w:tc>
        <w:tc>
          <w:tcPr>
            <w:tcW w:w="1150" w:type="dxa"/>
            <w:vAlign w:val="bottom"/>
          </w:tcPr>
          <w:p w14:paraId="196F6CFE"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7,1</w:t>
            </w:r>
          </w:p>
        </w:tc>
      </w:tr>
      <w:tr w:rsidR="0088437F" w:rsidRPr="0088437F" w14:paraId="7AAFBC61" w14:textId="77777777" w:rsidTr="002567FA">
        <w:trPr>
          <w:cantSplit/>
          <w:trHeight w:val="113"/>
        </w:trPr>
        <w:tc>
          <w:tcPr>
            <w:tcW w:w="4306" w:type="dxa"/>
            <w:noWrap/>
            <w:vAlign w:val="bottom"/>
          </w:tcPr>
          <w:p w14:paraId="5902C989" w14:textId="77777777" w:rsidR="0088437F" w:rsidRPr="0088437F" w:rsidRDefault="0088437F" w:rsidP="0088437F">
            <w:pPr>
              <w:spacing w:after="0" w:line="240" w:lineRule="auto"/>
              <w:ind w:leftChars="113" w:left="355" w:hangingChars="53" w:hanging="106"/>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плата за аренду</w:t>
            </w:r>
          </w:p>
        </w:tc>
        <w:tc>
          <w:tcPr>
            <w:tcW w:w="1483" w:type="dxa"/>
            <w:noWrap/>
            <w:vAlign w:val="bottom"/>
          </w:tcPr>
          <w:p w14:paraId="5AFA754B" w14:textId="77777777" w:rsidR="0088437F" w:rsidRPr="0088437F" w:rsidRDefault="0088437F" w:rsidP="0088437F">
            <w:pPr>
              <w:spacing w:after="0" w:line="240" w:lineRule="auto"/>
              <w:ind w:left="-74" w:right="175"/>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 xml:space="preserve"> 318851,0</w:t>
            </w:r>
          </w:p>
        </w:tc>
        <w:tc>
          <w:tcPr>
            <w:tcW w:w="1866" w:type="dxa"/>
            <w:vAlign w:val="bottom"/>
          </w:tcPr>
          <w:p w14:paraId="5572A6FF" w14:textId="77777777" w:rsidR="0088437F" w:rsidRPr="0088437F" w:rsidRDefault="0088437F" w:rsidP="0088437F">
            <w:pPr>
              <w:spacing w:after="0" w:line="240" w:lineRule="auto"/>
              <w:ind w:left="-74" w:right="175"/>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298631,4</w:t>
            </w:r>
          </w:p>
        </w:tc>
        <w:tc>
          <w:tcPr>
            <w:tcW w:w="1083" w:type="dxa"/>
            <w:noWrap/>
            <w:vAlign w:val="bottom"/>
          </w:tcPr>
          <w:p w14:paraId="2A7D5BEE"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0,3</w:t>
            </w:r>
          </w:p>
        </w:tc>
        <w:tc>
          <w:tcPr>
            <w:tcW w:w="1150" w:type="dxa"/>
            <w:vAlign w:val="bottom"/>
          </w:tcPr>
          <w:p w14:paraId="263C8464"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0,2</w:t>
            </w:r>
          </w:p>
        </w:tc>
      </w:tr>
      <w:tr w:rsidR="0088437F" w:rsidRPr="0088437F" w14:paraId="5DEF48C3" w14:textId="77777777" w:rsidTr="002567FA">
        <w:trPr>
          <w:cantSplit/>
          <w:trHeight w:val="80"/>
        </w:trPr>
        <w:tc>
          <w:tcPr>
            <w:tcW w:w="4306" w:type="dxa"/>
            <w:noWrap/>
            <w:vAlign w:val="bottom"/>
          </w:tcPr>
          <w:p w14:paraId="42DABD17"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сборы и платежи</w:t>
            </w:r>
          </w:p>
        </w:tc>
        <w:tc>
          <w:tcPr>
            <w:tcW w:w="1483" w:type="dxa"/>
            <w:noWrap/>
            <w:vAlign w:val="bottom"/>
          </w:tcPr>
          <w:p w14:paraId="5C94EBE7"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3282588,6</w:t>
            </w:r>
          </w:p>
        </w:tc>
        <w:tc>
          <w:tcPr>
            <w:tcW w:w="1866" w:type="dxa"/>
            <w:vAlign w:val="bottom"/>
          </w:tcPr>
          <w:p w14:paraId="582AE0DF" w14:textId="77777777" w:rsidR="0088437F" w:rsidRPr="0088437F" w:rsidRDefault="0088437F" w:rsidP="0088437F">
            <w:pPr>
              <w:spacing w:after="0" w:line="240" w:lineRule="auto"/>
              <w:ind w:left="-74" w:right="1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3699923,8</w:t>
            </w:r>
          </w:p>
        </w:tc>
        <w:tc>
          <w:tcPr>
            <w:tcW w:w="1083" w:type="dxa"/>
            <w:noWrap/>
            <w:vAlign w:val="bottom"/>
          </w:tcPr>
          <w:p w14:paraId="0001B0B2"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2,7</w:t>
            </w:r>
          </w:p>
        </w:tc>
        <w:tc>
          <w:tcPr>
            <w:tcW w:w="1150" w:type="dxa"/>
            <w:vAlign w:val="bottom"/>
          </w:tcPr>
          <w:p w14:paraId="5BE43C6F" w14:textId="77777777" w:rsidR="0088437F" w:rsidRPr="0088437F" w:rsidRDefault="0088437F" w:rsidP="0088437F">
            <w:pPr>
              <w:tabs>
                <w:tab w:val="left" w:pos="1735"/>
              </w:tabs>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2,6</w:t>
            </w:r>
          </w:p>
        </w:tc>
      </w:tr>
      <w:tr w:rsidR="0088437F" w:rsidRPr="0088437F" w14:paraId="63318F46" w14:textId="77777777" w:rsidTr="002567FA">
        <w:trPr>
          <w:cantSplit/>
          <w:trHeight w:val="284"/>
        </w:trPr>
        <w:tc>
          <w:tcPr>
            <w:tcW w:w="4306" w:type="dxa"/>
            <w:noWrap/>
            <w:vAlign w:val="bottom"/>
          </w:tcPr>
          <w:p w14:paraId="3FC751C2"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поступления от оказания платных услуг</w:t>
            </w:r>
          </w:p>
        </w:tc>
        <w:tc>
          <w:tcPr>
            <w:tcW w:w="1483" w:type="dxa"/>
            <w:tcBorders>
              <w:top w:val="nil"/>
              <w:left w:val="nil"/>
              <w:bottom w:val="nil"/>
              <w:right w:val="nil"/>
            </w:tcBorders>
            <w:shd w:val="clear" w:color="auto" w:fill="auto"/>
            <w:noWrap/>
            <w:vAlign w:val="bottom"/>
          </w:tcPr>
          <w:p w14:paraId="5C984F0D" w14:textId="77777777" w:rsidR="0088437F" w:rsidRPr="0088437F" w:rsidRDefault="0088437F" w:rsidP="0088437F">
            <w:pPr>
              <w:tabs>
                <w:tab w:val="left" w:pos="1215"/>
              </w:tabs>
              <w:spacing w:after="0" w:line="276" w:lineRule="auto"/>
              <w:ind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7380501,7</w:t>
            </w:r>
          </w:p>
        </w:tc>
        <w:tc>
          <w:tcPr>
            <w:tcW w:w="1866" w:type="dxa"/>
            <w:tcBorders>
              <w:top w:val="nil"/>
              <w:left w:val="nil"/>
              <w:bottom w:val="nil"/>
              <w:right w:val="nil"/>
            </w:tcBorders>
            <w:shd w:val="clear" w:color="auto" w:fill="auto"/>
            <w:vAlign w:val="bottom"/>
          </w:tcPr>
          <w:p w14:paraId="5A1D7BD0" w14:textId="77777777" w:rsidR="0088437F" w:rsidRPr="0088437F" w:rsidRDefault="0088437F" w:rsidP="0088437F">
            <w:pPr>
              <w:tabs>
                <w:tab w:val="left" w:pos="1193"/>
              </w:tabs>
              <w:spacing w:after="0" w:line="276" w:lineRule="auto"/>
              <w:ind w:right="84"/>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6324770,6</w:t>
            </w:r>
          </w:p>
        </w:tc>
        <w:tc>
          <w:tcPr>
            <w:tcW w:w="1083" w:type="dxa"/>
            <w:tcBorders>
              <w:top w:val="nil"/>
              <w:left w:val="nil"/>
              <w:bottom w:val="nil"/>
              <w:right w:val="nil"/>
            </w:tcBorders>
            <w:shd w:val="clear" w:color="auto" w:fill="auto"/>
            <w:noWrap/>
            <w:vAlign w:val="center"/>
          </w:tcPr>
          <w:p w14:paraId="3823CF74" w14:textId="77777777" w:rsidR="0088437F" w:rsidRPr="0088437F" w:rsidRDefault="0088437F" w:rsidP="0088437F">
            <w:pPr>
              <w:spacing w:after="0" w:line="276"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6,0</w:t>
            </w:r>
          </w:p>
        </w:tc>
        <w:tc>
          <w:tcPr>
            <w:tcW w:w="1150" w:type="dxa"/>
            <w:tcBorders>
              <w:top w:val="nil"/>
              <w:left w:val="nil"/>
              <w:bottom w:val="nil"/>
              <w:right w:val="nil"/>
            </w:tcBorders>
            <w:shd w:val="clear" w:color="auto" w:fill="auto"/>
            <w:vAlign w:val="bottom"/>
          </w:tcPr>
          <w:p w14:paraId="50DA5667" w14:textId="77777777" w:rsidR="0088437F" w:rsidRPr="0088437F" w:rsidRDefault="0088437F" w:rsidP="0088437F">
            <w:pPr>
              <w:spacing w:after="0" w:line="276" w:lineRule="auto"/>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4,3</w:t>
            </w:r>
          </w:p>
        </w:tc>
      </w:tr>
      <w:tr w:rsidR="0088437F" w:rsidRPr="0088437F" w14:paraId="688AEDF5" w14:textId="77777777" w:rsidTr="002567FA">
        <w:trPr>
          <w:cantSplit/>
          <w:trHeight w:val="80"/>
        </w:trPr>
        <w:tc>
          <w:tcPr>
            <w:tcW w:w="4306" w:type="dxa"/>
            <w:noWrap/>
            <w:vAlign w:val="bottom"/>
          </w:tcPr>
          <w:p w14:paraId="7F5252CF" w14:textId="77777777" w:rsidR="0088437F" w:rsidRPr="0088437F" w:rsidRDefault="0088437F" w:rsidP="0088437F">
            <w:pPr>
              <w:spacing w:after="0" w:line="240" w:lineRule="auto"/>
              <w:ind w:leftChars="10" w:left="130" w:hangingChars="54" w:hanging="108"/>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color w:val="000000"/>
                <w:sz w:val="20"/>
                <w:szCs w:val="20"/>
                <w:lang w:eastAsia="ru-RU"/>
              </w:rPr>
              <w:t>Штрафы, пени, санкции, конфискации</w:t>
            </w:r>
          </w:p>
        </w:tc>
        <w:tc>
          <w:tcPr>
            <w:tcW w:w="1483" w:type="dxa"/>
            <w:tcBorders>
              <w:top w:val="nil"/>
              <w:left w:val="nil"/>
              <w:bottom w:val="nil"/>
              <w:right w:val="nil"/>
            </w:tcBorders>
            <w:shd w:val="clear" w:color="auto" w:fill="auto"/>
            <w:noWrap/>
            <w:vAlign w:val="bottom"/>
          </w:tcPr>
          <w:p w14:paraId="143FBC00" w14:textId="77777777" w:rsidR="0088437F" w:rsidRPr="0088437F" w:rsidRDefault="0088437F" w:rsidP="0088437F">
            <w:pPr>
              <w:spacing w:after="0" w:line="240" w:lineRule="auto"/>
              <w:ind w:left="-74"/>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2034231,0</w:t>
            </w:r>
          </w:p>
        </w:tc>
        <w:tc>
          <w:tcPr>
            <w:tcW w:w="1866" w:type="dxa"/>
            <w:tcBorders>
              <w:top w:val="nil"/>
              <w:left w:val="nil"/>
              <w:bottom w:val="nil"/>
              <w:right w:val="nil"/>
            </w:tcBorders>
            <w:shd w:val="clear" w:color="auto" w:fill="auto"/>
            <w:vAlign w:val="bottom"/>
          </w:tcPr>
          <w:p w14:paraId="6C1BF595" w14:textId="77777777" w:rsidR="0088437F" w:rsidRPr="0088437F" w:rsidRDefault="0088437F" w:rsidP="0088437F">
            <w:pPr>
              <w:spacing w:after="0" w:line="240" w:lineRule="auto"/>
              <w:ind w:left="-74" w:right="79"/>
              <w:jc w:val="center"/>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sz w:val="20"/>
                <w:szCs w:val="20"/>
                <w:lang w:val="ky-KG" w:eastAsia="ru-RU"/>
              </w:rPr>
              <w:t xml:space="preserve">             2057629,5</w:t>
            </w:r>
          </w:p>
        </w:tc>
        <w:tc>
          <w:tcPr>
            <w:tcW w:w="1083" w:type="dxa"/>
            <w:tcBorders>
              <w:top w:val="nil"/>
              <w:left w:val="nil"/>
              <w:bottom w:val="nil"/>
              <w:right w:val="nil"/>
            </w:tcBorders>
            <w:shd w:val="clear" w:color="auto" w:fill="auto"/>
            <w:noWrap/>
            <w:vAlign w:val="bottom"/>
          </w:tcPr>
          <w:p w14:paraId="07A94E11" w14:textId="77777777" w:rsidR="0088437F" w:rsidRPr="0088437F" w:rsidRDefault="0088437F" w:rsidP="0088437F">
            <w:pPr>
              <w:tabs>
                <w:tab w:val="left" w:pos="1735"/>
              </w:tabs>
              <w:spacing w:after="0" w:line="240" w:lineRule="auto"/>
              <w:ind w:left="-108" w:right="251"/>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1,7</w:t>
            </w:r>
          </w:p>
        </w:tc>
        <w:tc>
          <w:tcPr>
            <w:tcW w:w="1150" w:type="dxa"/>
            <w:tcBorders>
              <w:top w:val="nil"/>
              <w:left w:val="nil"/>
              <w:bottom w:val="nil"/>
              <w:right w:val="nil"/>
            </w:tcBorders>
            <w:shd w:val="clear" w:color="auto" w:fill="auto"/>
            <w:vAlign w:val="bottom"/>
          </w:tcPr>
          <w:p w14:paraId="05249C40" w14:textId="77777777" w:rsidR="0088437F" w:rsidRPr="0088437F" w:rsidRDefault="0088437F" w:rsidP="0088437F">
            <w:pPr>
              <w:tabs>
                <w:tab w:val="left" w:pos="1735"/>
              </w:tabs>
              <w:spacing w:after="0" w:line="240" w:lineRule="auto"/>
              <w:ind w:left="-108" w:right="233"/>
              <w:jc w:val="center"/>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1,4</w:t>
            </w:r>
          </w:p>
        </w:tc>
      </w:tr>
      <w:tr w:rsidR="0088437F" w:rsidRPr="0088437F" w14:paraId="2BC240F6" w14:textId="77777777" w:rsidTr="002567FA">
        <w:trPr>
          <w:cantSplit/>
          <w:trHeight w:val="80"/>
        </w:trPr>
        <w:tc>
          <w:tcPr>
            <w:tcW w:w="4306" w:type="dxa"/>
            <w:noWrap/>
            <w:vAlign w:val="bottom"/>
          </w:tcPr>
          <w:p w14:paraId="34D7BE60" w14:textId="77777777" w:rsidR="0088437F" w:rsidRPr="0088437F" w:rsidRDefault="0088437F" w:rsidP="0088437F">
            <w:pPr>
              <w:spacing w:after="0" w:line="240" w:lineRule="auto"/>
              <w:jc w:val="both"/>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Добровольные трансферты и гранты единицам</w:t>
            </w:r>
          </w:p>
          <w:p w14:paraId="53AF31B4" w14:textId="77777777" w:rsidR="0088437F" w:rsidRPr="0088437F" w:rsidRDefault="0088437F" w:rsidP="0088437F">
            <w:pPr>
              <w:spacing w:after="0" w:line="240" w:lineRule="auto"/>
              <w:ind w:leftChars="10" w:left="130" w:hangingChars="54" w:hanging="108"/>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государственного сектора</w:t>
            </w:r>
          </w:p>
        </w:tc>
        <w:tc>
          <w:tcPr>
            <w:tcW w:w="1483" w:type="dxa"/>
            <w:tcBorders>
              <w:top w:val="nil"/>
              <w:left w:val="nil"/>
              <w:bottom w:val="nil"/>
              <w:right w:val="nil"/>
            </w:tcBorders>
            <w:shd w:val="clear" w:color="auto" w:fill="auto"/>
            <w:noWrap/>
            <w:vAlign w:val="bottom"/>
          </w:tcPr>
          <w:p w14:paraId="0312B583" w14:textId="77777777" w:rsidR="0088437F" w:rsidRPr="0088437F" w:rsidRDefault="0088437F" w:rsidP="0088437F">
            <w:pPr>
              <w:spacing w:after="0" w:line="240" w:lineRule="auto"/>
              <w:ind w:left="-74"/>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119250,5</w:t>
            </w:r>
          </w:p>
        </w:tc>
        <w:tc>
          <w:tcPr>
            <w:tcW w:w="1866" w:type="dxa"/>
            <w:tcBorders>
              <w:top w:val="nil"/>
              <w:left w:val="nil"/>
              <w:bottom w:val="nil"/>
              <w:right w:val="nil"/>
            </w:tcBorders>
            <w:shd w:val="clear" w:color="auto" w:fill="auto"/>
            <w:vAlign w:val="bottom"/>
          </w:tcPr>
          <w:p w14:paraId="7FCA2460" w14:textId="77777777" w:rsidR="0088437F" w:rsidRPr="0088437F" w:rsidRDefault="0088437F" w:rsidP="0088437F">
            <w:pPr>
              <w:spacing w:after="0" w:line="240" w:lineRule="auto"/>
              <w:ind w:left="-74" w:right="21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177745,2</w:t>
            </w:r>
          </w:p>
        </w:tc>
        <w:tc>
          <w:tcPr>
            <w:tcW w:w="1083" w:type="dxa"/>
            <w:tcBorders>
              <w:top w:val="nil"/>
              <w:left w:val="nil"/>
              <w:bottom w:val="nil"/>
              <w:right w:val="nil"/>
            </w:tcBorders>
            <w:shd w:val="clear" w:color="auto" w:fill="auto"/>
            <w:noWrap/>
            <w:vAlign w:val="bottom"/>
          </w:tcPr>
          <w:p w14:paraId="08E26327" w14:textId="77777777" w:rsidR="0088437F" w:rsidRPr="0088437F" w:rsidRDefault="0088437F" w:rsidP="0088437F">
            <w:pPr>
              <w:tabs>
                <w:tab w:val="left" w:pos="1735"/>
              </w:tabs>
              <w:spacing w:after="0" w:line="240" w:lineRule="auto"/>
              <w:ind w:left="-108" w:right="251"/>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0,1</w:t>
            </w:r>
          </w:p>
        </w:tc>
        <w:tc>
          <w:tcPr>
            <w:tcW w:w="1150" w:type="dxa"/>
            <w:tcBorders>
              <w:top w:val="nil"/>
              <w:left w:val="nil"/>
              <w:bottom w:val="nil"/>
              <w:right w:val="nil"/>
            </w:tcBorders>
            <w:shd w:val="clear" w:color="auto" w:fill="auto"/>
            <w:vAlign w:val="bottom"/>
          </w:tcPr>
          <w:p w14:paraId="70028557" w14:textId="77777777" w:rsidR="0088437F" w:rsidRPr="0088437F" w:rsidRDefault="0088437F" w:rsidP="0088437F">
            <w:pPr>
              <w:tabs>
                <w:tab w:val="left" w:pos="1735"/>
              </w:tabs>
              <w:spacing w:after="0" w:line="240" w:lineRule="auto"/>
              <w:ind w:left="-108" w:right="233"/>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0,1</w:t>
            </w:r>
          </w:p>
        </w:tc>
      </w:tr>
      <w:tr w:rsidR="0088437F" w:rsidRPr="0088437F" w14:paraId="2EF6A6FD" w14:textId="77777777" w:rsidTr="002567FA">
        <w:trPr>
          <w:cantSplit/>
          <w:trHeight w:val="80"/>
        </w:trPr>
        <w:tc>
          <w:tcPr>
            <w:tcW w:w="4306" w:type="dxa"/>
            <w:noWrap/>
            <w:vAlign w:val="bottom"/>
          </w:tcPr>
          <w:p w14:paraId="5642D5A3" w14:textId="77777777" w:rsidR="0088437F" w:rsidRPr="0088437F" w:rsidRDefault="0088437F" w:rsidP="0088437F">
            <w:pPr>
              <w:spacing w:after="0" w:line="240" w:lineRule="auto"/>
              <w:ind w:leftChars="10" w:left="130" w:hangingChars="54" w:hanging="108"/>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Прочие неналоговые доходы</w:t>
            </w:r>
          </w:p>
        </w:tc>
        <w:tc>
          <w:tcPr>
            <w:tcW w:w="1483" w:type="dxa"/>
            <w:tcBorders>
              <w:top w:val="nil"/>
              <w:left w:val="nil"/>
              <w:right w:val="nil"/>
            </w:tcBorders>
            <w:shd w:val="clear" w:color="auto" w:fill="auto"/>
            <w:noWrap/>
            <w:vAlign w:val="center"/>
          </w:tcPr>
          <w:p w14:paraId="5D0AB7DD" w14:textId="77777777" w:rsidR="0088437F" w:rsidRPr="0088437F" w:rsidRDefault="0088437F" w:rsidP="0088437F">
            <w:pPr>
              <w:spacing w:after="0" w:line="240" w:lineRule="auto"/>
              <w:ind w:left="-74"/>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1380736,8</w:t>
            </w:r>
          </w:p>
        </w:tc>
        <w:tc>
          <w:tcPr>
            <w:tcW w:w="1866" w:type="dxa"/>
            <w:tcBorders>
              <w:top w:val="nil"/>
              <w:left w:val="nil"/>
              <w:right w:val="nil"/>
            </w:tcBorders>
            <w:shd w:val="clear" w:color="auto" w:fill="auto"/>
            <w:vAlign w:val="center"/>
          </w:tcPr>
          <w:p w14:paraId="7F3C7777" w14:textId="77777777" w:rsidR="0088437F" w:rsidRPr="0088437F" w:rsidRDefault="0088437F" w:rsidP="0088437F">
            <w:pPr>
              <w:spacing w:after="0" w:line="240" w:lineRule="auto"/>
              <w:ind w:left="-74" w:right="214"/>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4534679,1</w:t>
            </w:r>
          </w:p>
        </w:tc>
        <w:tc>
          <w:tcPr>
            <w:tcW w:w="1083" w:type="dxa"/>
            <w:tcBorders>
              <w:top w:val="nil"/>
              <w:left w:val="nil"/>
              <w:right w:val="nil"/>
            </w:tcBorders>
            <w:shd w:val="clear" w:color="auto" w:fill="auto"/>
            <w:noWrap/>
            <w:vAlign w:val="center"/>
          </w:tcPr>
          <w:p w14:paraId="4DC01CCC" w14:textId="77777777" w:rsidR="0088437F" w:rsidRPr="0088437F" w:rsidRDefault="0088437F" w:rsidP="0088437F">
            <w:pPr>
              <w:tabs>
                <w:tab w:val="left" w:pos="1735"/>
              </w:tabs>
              <w:spacing w:after="0" w:line="240" w:lineRule="auto"/>
              <w:ind w:left="-108" w:right="251"/>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1,1</w:t>
            </w:r>
          </w:p>
        </w:tc>
        <w:tc>
          <w:tcPr>
            <w:tcW w:w="1150" w:type="dxa"/>
            <w:tcBorders>
              <w:top w:val="nil"/>
              <w:left w:val="nil"/>
              <w:right w:val="nil"/>
            </w:tcBorders>
            <w:shd w:val="clear" w:color="auto" w:fill="auto"/>
            <w:vAlign w:val="center"/>
          </w:tcPr>
          <w:p w14:paraId="5E1D8EA8" w14:textId="77777777" w:rsidR="0088437F" w:rsidRPr="0088437F" w:rsidRDefault="0088437F" w:rsidP="0088437F">
            <w:pPr>
              <w:tabs>
                <w:tab w:val="left" w:pos="1735"/>
              </w:tabs>
              <w:spacing w:after="0" w:line="240" w:lineRule="auto"/>
              <w:ind w:left="-108" w:right="233"/>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3,1</w:t>
            </w:r>
          </w:p>
        </w:tc>
      </w:tr>
      <w:tr w:rsidR="0088437F" w:rsidRPr="0088437F" w14:paraId="3D29DEE0" w14:textId="77777777" w:rsidTr="002567FA">
        <w:trPr>
          <w:cantSplit/>
          <w:trHeight w:val="80"/>
        </w:trPr>
        <w:tc>
          <w:tcPr>
            <w:tcW w:w="4306" w:type="dxa"/>
            <w:tcBorders>
              <w:bottom w:val="single" w:sz="12" w:space="0" w:color="auto"/>
            </w:tcBorders>
            <w:noWrap/>
            <w:vAlign w:val="bottom"/>
          </w:tcPr>
          <w:p w14:paraId="4770F739" w14:textId="77777777" w:rsidR="0088437F" w:rsidRPr="0088437F" w:rsidRDefault="0088437F" w:rsidP="0088437F">
            <w:pPr>
              <w:spacing w:after="0" w:line="240" w:lineRule="auto"/>
              <w:ind w:leftChars="10" w:left="130" w:hangingChars="54" w:hanging="108"/>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bCs/>
                <w:color w:val="000000"/>
                <w:sz w:val="20"/>
                <w:szCs w:val="20"/>
                <w:lang w:eastAsia="ru-RU"/>
              </w:rPr>
              <w:t>Доходы</w:t>
            </w:r>
            <w:r w:rsidRPr="0088437F">
              <w:rPr>
                <w:rFonts w:ascii="Times New Roman" w:eastAsia="Times New Roman" w:hAnsi="Times New Roman" w:cs="Times New Roman"/>
                <w:b/>
                <w:color w:val="000000"/>
                <w:sz w:val="20"/>
                <w:szCs w:val="20"/>
                <w:lang w:eastAsia="ru-RU"/>
              </w:rPr>
              <w:t xml:space="preserve"> от продажи нефинансовых активов</w:t>
            </w:r>
          </w:p>
        </w:tc>
        <w:tc>
          <w:tcPr>
            <w:tcW w:w="1483" w:type="dxa"/>
            <w:tcBorders>
              <w:top w:val="nil"/>
              <w:left w:val="nil"/>
              <w:bottom w:val="single" w:sz="12" w:space="0" w:color="auto"/>
              <w:right w:val="nil"/>
            </w:tcBorders>
            <w:shd w:val="clear" w:color="auto" w:fill="auto"/>
            <w:noWrap/>
            <w:vAlign w:val="bottom"/>
          </w:tcPr>
          <w:p w14:paraId="53C93234" w14:textId="77777777" w:rsidR="0088437F" w:rsidRPr="0088437F" w:rsidRDefault="0088437F" w:rsidP="0088437F">
            <w:pPr>
              <w:spacing w:after="0" w:line="240" w:lineRule="auto"/>
              <w:ind w:left="-74"/>
              <w:jc w:val="center"/>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val="ky-KG" w:eastAsia="ru-RU"/>
              </w:rPr>
              <w:t xml:space="preserve">            410,0</w:t>
            </w:r>
          </w:p>
        </w:tc>
        <w:tc>
          <w:tcPr>
            <w:tcW w:w="1866" w:type="dxa"/>
            <w:tcBorders>
              <w:top w:val="nil"/>
              <w:left w:val="nil"/>
              <w:bottom w:val="single" w:sz="12" w:space="0" w:color="auto"/>
              <w:right w:val="nil"/>
            </w:tcBorders>
            <w:shd w:val="clear" w:color="auto" w:fill="auto"/>
            <w:vAlign w:val="bottom"/>
          </w:tcPr>
          <w:p w14:paraId="6897CF54" w14:textId="77777777" w:rsidR="0088437F" w:rsidRPr="0088437F" w:rsidRDefault="0088437F" w:rsidP="0088437F">
            <w:pPr>
              <w:spacing w:after="0" w:line="240" w:lineRule="auto"/>
              <w:ind w:left="-74" w:right="214"/>
              <w:jc w:val="right"/>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color w:val="000000"/>
                <w:sz w:val="20"/>
                <w:szCs w:val="20"/>
                <w:lang w:val="ky-KG" w:eastAsia="ru-RU"/>
              </w:rPr>
              <w:t xml:space="preserve"> 1193,8    </w:t>
            </w:r>
          </w:p>
        </w:tc>
        <w:tc>
          <w:tcPr>
            <w:tcW w:w="1083" w:type="dxa"/>
            <w:tcBorders>
              <w:top w:val="nil"/>
              <w:left w:val="nil"/>
              <w:bottom w:val="single" w:sz="12" w:space="0" w:color="auto"/>
              <w:right w:val="nil"/>
            </w:tcBorders>
            <w:shd w:val="clear" w:color="auto" w:fill="auto"/>
            <w:noWrap/>
            <w:vAlign w:val="bottom"/>
          </w:tcPr>
          <w:p w14:paraId="22F9AC93" w14:textId="77777777" w:rsidR="0088437F" w:rsidRPr="0088437F" w:rsidRDefault="0088437F" w:rsidP="0088437F">
            <w:pPr>
              <w:tabs>
                <w:tab w:val="left" w:pos="1735"/>
              </w:tabs>
              <w:spacing w:after="0" w:line="240" w:lineRule="auto"/>
              <w:ind w:left="-108" w:right="251"/>
              <w:jc w:val="center"/>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 xml:space="preserve">       0,0</w:t>
            </w:r>
          </w:p>
        </w:tc>
        <w:tc>
          <w:tcPr>
            <w:tcW w:w="1150" w:type="dxa"/>
            <w:tcBorders>
              <w:top w:val="nil"/>
              <w:left w:val="nil"/>
              <w:bottom w:val="single" w:sz="12" w:space="0" w:color="auto"/>
              <w:right w:val="nil"/>
            </w:tcBorders>
            <w:shd w:val="clear" w:color="auto" w:fill="auto"/>
            <w:vAlign w:val="bottom"/>
          </w:tcPr>
          <w:p w14:paraId="5F5E3BD2" w14:textId="77777777" w:rsidR="0088437F" w:rsidRPr="0088437F" w:rsidRDefault="0088437F" w:rsidP="0088437F">
            <w:pPr>
              <w:tabs>
                <w:tab w:val="left" w:pos="1735"/>
              </w:tabs>
              <w:spacing w:after="0" w:line="240" w:lineRule="auto"/>
              <w:ind w:left="-108" w:right="233"/>
              <w:jc w:val="center"/>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 xml:space="preserve">       0,0</w:t>
            </w:r>
          </w:p>
        </w:tc>
      </w:tr>
    </w:tbl>
    <w:p w14:paraId="0A580D52" w14:textId="77777777" w:rsidR="0088437F" w:rsidRPr="0088437F" w:rsidRDefault="0088437F" w:rsidP="0088437F">
      <w:pPr>
        <w:spacing w:after="0" w:line="264" w:lineRule="auto"/>
        <w:rPr>
          <w:rFonts w:ascii="Times New Roman" w:eastAsia="Times New Roman" w:hAnsi="Times New Roman" w:cs="Times New Roman"/>
          <w:b/>
          <w:color w:val="000000"/>
          <w:sz w:val="24"/>
          <w:szCs w:val="24"/>
          <w:lang w:val="ky-KG" w:eastAsia="ru-RU"/>
        </w:rPr>
      </w:pPr>
    </w:p>
    <w:p w14:paraId="6F03C360" w14:textId="77777777" w:rsidR="0088437F" w:rsidRPr="0088437F" w:rsidRDefault="0088437F" w:rsidP="0088437F">
      <w:pPr>
        <w:spacing w:after="0" w:line="264" w:lineRule="auto"/>
        <w:ind w:left="1418" w:hanging="1418"/>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b/>
          <w:color w:val="000000"/>
          <w:sz w:val="24"/>
          <w:szCs w:val="24"/>
          <w:lang w:eastAsia="ru-RU"/>
        </w:rPr>
        <w:t xml:space="preserve">Таблица </w:t>
      </w:r>
      <w:r w:rsidRPr="0088437F">
        <w:rPr>
          <w:rFonts w:ascii="Times New Roman" w:eastAsia="Times New Roman" w:hAnsi="Times New Roman" w:cs="Times New Roman"/>
          <w:b/>
          <w:color w:val="000000"/>
          <w:sz w:val="24"/>
          <w:szCs w:val="24"/>
          <w:lang w:val="ky-KG" w:eastAsia="ru-RU"/>
        </w:rPr>
        <w:t>58:</w:t>
      </w:r>
      <w:r w:rsidRPr="0088437F">
        <w:rPr>
          <w:rFonts w:ascii="Times New Roman" w:eastAsia="Times New Roman" w:hAnsi="Times New Roman" w:cs="Times New Roman"/>
          <w:b/>
          <w:color w:val="000000"/>
          <w:sz w:val="24"/>
          <w:szCs w:val="24"/>
          <w:lang w:eastAsia="ru-RU"/>
        </w:rPr>
        <w:t xml:space="preserve"> Структура доходов республиканского бюджета по территории</w:t>
      </w:r>
      <w:r w:rsidRPr="0088437F">
        <w:rPr>
          <w:rFonts w:ascii="Times New Roman" w:eastAsia="Times New Roman" w:hAnsi="Times New Roman" w:cs="Times New Roman"/>
          <w:b/>
          <w:color w:val="000000"/>
          <w:sz w:val="24"/>
          <w:szCs w:val="24"/>
          <w:lang w:eastAsia="ru-RU"/>
        </w:rPr>
        <w:br/>
        <w:t xml:space="preserve">в </w:t>
      </w:r>
      <w:r w:rsidRPr="0088437F">
        <w:rPr>
          <w:rFonts w:ascii="Times New Roman" w:eastAsia="Times New Roman" w:hAnsi="Times New Roman" w:cs="Times New Roman"/>
          <w:b/>
          <w:color w:val="000000"/>
          <w:sz w:val="24"/>
          <w:szCs w:val="24"/>
          <w:lang w:val="ky-KG" w:eastAsia="ru-RU"/>
        </w:rPr>
        <w:t>январе-июле</w:t>
      </w:r>
    </w:p>
    <w:tbl>
      <w:tblPr>
        <w:tblW w:w="9639" w:type="dxa"/>
        <w:tblInd w:w="108" w:type="dxa"/>
        <w:tblLayout w:type="fixed"/>
        <w:tblLook w:val="04A0" w:firstRow="1" w:lastRow="0" w:firstColumn="1" w:lastColumn="0" w:noHBand="0" w:noVBand="1"/>
      </w:tblPr>
      <w:tblGrid>
        <w:gridCol w:w="4308"/>
        <w:gridCol w:w="1618"/>
        <w:gridCol w:w="1484"/>
        <w:gridCol w:w="1078"/>
        <w:gridCol w:w="1151"/>
      </w:tblGrid>
      <w:tr w:rsidR="0088437F" w:rsidRPr="0088437F" w14:paraId="016DFBA1" w14:textId="77777777" w:rsidTr="002567FA">
        <w:trPr>
          <w:trHeight w:val="511"/>
          <w:tblHeader/>
        </w:trPr>
        <w:tc>
          <w:tcPr>
            <w:tcW w:w="4308" w:type="dxa"/>
            <w:vMerge w:val="restart"/>
            <w:tcBorders>
              <w:top w:val="single" w:sz="8" w:space="0" w:color="auto"/>
              <w:left w:val="nil"/>
              <w:bottom w:val="single" w:sz="4" w:space="0" w:color="auto"/>
              <w:right w:val="nil"/>
            </w:tcBorders>
            <w:noWrap/>
            <w:vAlign w:val="center"/>
          </w:tcPr>
          <w:p w14:paraId="7E6B29BD"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eastAsia="ru-RU"/>
              </w:rPr>
            </w:pPr>
          </w:p>
        </w:tc>
        <w:tc>
          <w:tcPr>
            <w:tcW w:w="3102" w:type="dxa"/>
            <w:gridSpan w:val="2"/>
            <w:tcBorders>
              <w:top w:val="single" w:sz="8" w:space="0" w:color="auto"/>
              <w:left w:val="nil"/>
              <w:bottom w:val="single" w:sz="4" w:space="0" w:color="auto"/>
              <w:right w:val="nil"/>
            </w:tcBorders>
            <w:noWrap/>
            <w:vAlign w:val="center"/>
          </w:tcPr>
          <w:p w14:paraId="702D3F34"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Тысяч сомов</w:t>
            </w:r>
          </w:p>
        </w:tc>
        <w:tc>
          <w:tcPr>
            <w:tcW w:w="2229" w:type="dxa"/>
            <w:gridSpan w:val="2"/>
            <w:tcBorders>
              <w:top w:val="single" w:sz="8" w:space="0" w:color="auto"/>
              <w:left w:val="nil"/>
              <w:bottom w:val="single" w:sz="4" w:space="0" w:color="auto"/>
              <w:right w:val="nil"/>
            </w:tcBorders>
            <w:noWrap/>
            <w:vAlign w:val="center"/>
          </w:tcPr>
          <w:p w14:paraId="12DE9E5C"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В процентах к итогу</w:t>
            </w:r>
          </w:p>
        </w:tc>
      </w:tr>
      <w:tr w:rsidR="0088437F" w:rsidRPr="0088437F" w14:paraId="695B532E" w14:textId="77777777" w:rsidTr="002567FA">
        <w:trPr>
          <w:trHeight w:val="425"/>
          <w:tblHeader/>
        </w:trPr>
        <w:tc>
          <w:tcPr>
            <w:tcW w:w="4308" w:type="dxa"/>
            <w:vMerge/>
            <w:tcBorders>
              <w:top w:val="single" w:sz="12" w:space="0" w:color="auto"/>
              <w:left w:val="nil"/>
              <w:bottom w:val="single" w:sz="4" w:space="0" w:color="auto"/>
              <w:right w:val="nil"/>
            </w:tcBorders>
            <w:vAlign w:val="center"/>
          </w:tcPr>
          <w:p w14:paraId="735AF88C"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eastAsia="ru-RU"/>
              </w:rPr>
            </w:pPr>
          </w:p>
        </w:tc>
        <w:tc>
          <w:tcPr>
            <w:tcW w:w="1618" w:type="dxa"/>
            <w:tcBorders>
              <w:top w:val="single" w:sz="4" w:space="0" w:color="auto"/>
              <w:left w:val="nil"/>
              <w:bottom w:val="single" w:sz="8" w:space="0" w:color="auto"/>
              <w:right w:val="nil"/>
            </w:tcBorders>
            <w:noWrap/>
            <w:vAlign w:val="center"/>
          </w:tcPr>
          <w:p w14:paraId="03FE0162"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eastAsia="ru-RU"/>
              </w:rPr>
              <w:t>202</w:t>
            </w:r>
            <w:r w:rsidRPr="0088437F">
              <w:rPr>
                <w:rFonts w:ascii="Times New Roman" w:eastAsia="Times New Roman" w:hAnsi="Times New Roman" w:cs="Times New Roman"/>
                <w:b/>
                <w:bCs/>
                <w:sz w:val="20"/>
                <w:szCs w:val="20"/>
                <w:lang w:val="ky-KG" w:eastAsia="ru-RU"/>
              </w:rPr>
              <w:t>3</w:t>
            </w:r>
          </w:p>
        </w:tc>
        <w:tc>
          <w:tcPr>
            <w:tcW w:w="1484" w:type="dxa"/>
            <w:tcBorders>
              <w:top w:val="single" w:sz="4" w:space="0" w:color="auto"/>
              <w:left w:val="nil"/>
              <w:bottom w:val="single" w:sz="8" w:space="0" w:color="auto"/>
              <w:right w:val="nil"/>
            </w:tcBorders>
            <w:vAlign w:val="center"/>
          </w:tcPr>
          <w:p w14:paraId="4287C89F"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val="ky-KG" w:eastAsia="ru-RU"/>
              </w:rPr>
              <w:t>2024</w:t>
            </w:r>
          </w:p>
        </w:tc>
        <w:tc>
          <w:tcPr>
            <w:tcW w:w="1078" w:type="dxa"/>
            <w:tcBorders>
              <w:top w:val="single" w:sz="4" w:space="0" w:color="auto"/>
              <w:left w:val="nil"/>
              <w:bottom w:val="single" w:sz="8" w:space="0" w:color="auto"/>
              <w:right w:val="nil"/>
            </w:tcBorders>
            <w:noWrap/>
            <w:vAlign w:val="center"/>
          </w:tcPr>
          <w:p w14:paraId="6E284231"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val="ky-KG" w:eastAsia="ru-RU"/>
              </w:rPr>
              <w:t>2023</w:t>
            </w:r>
          </w:p>
        </w:tc>
        <w:tc>
          <w:tcPr>
            <w:tcW w:w="1151" w:type="dxa"/>
            <w:tcBorders>
              <w:top w:val="single" w:sz="4" w:space="0" w:color="auto"/>
              <w:left w:val="nil"/>
              <w:bottom w:val="single" w:sz="8" w:space="0" w:color="auto"/>
              <w:right w:val="nil"/>
            </w:tcBorders>
            <w:vAlign w:val="center"/>
          </w:tcPr>
          <w:p w14:paraId="1980481D" w14:textId="77777777" w:rsidR="0088437F" w:rsidRPr="0088437F" w:rsidRDefault="0088437F" w:rsidP="0088437F">
            <w:pPr>
              <w:spacing w:after="0" w:line="240" w:lineRule="auto"/>
              <w:jc w:val="center"/>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val="ky-KG" w:eastAsia="ru-RU"/>
              </w:rPr>
              <w:t>2024</w:t>
            </w:r>
          </w:p>
        </w:tc>
      </w:tr>
      <w:tr w:rsidR="0088437F" w:rsidRPr="0088437F" w14:paraId="6CD786E2" w14:textId="77777777" w:rsidTr="002567FA">
        <w:trPr>
          <w:trHeight w:hRule="exact" w:val="57"/>
        </w:trPr>
        <w:tc>
          <w:tcPr>
            <w:tcW w:w="4308" w:type="dxa"/>
            <w:tcBorders>
              <w:top w:val="single" w:sz="4" w:space="0" w:color="auto"/>
              <w:left w:val="nil"/>
              <w:bottom w:val="nil"/>
              <w:right w:val="nil"/>
            </w:tcBorders>
            <w:noWrap/>
            <w:vAlign w:val="bottom"/>
          </w:tcPr>
          <w:p w14:paraId="6F92F2F6" w14:textId="77777777" w:rsidR="0088437F" w:rsidRPr="0088437F" w:rsidRDefault="0088437F" w:rsidP="0088437F">
            <w:pPr>
              <w:spacing w:after="0" w:line="240" w:lineRule="auto"/>
              <w:rPr>
                <w:rFonts w:ascii="Times New Roman" w:eastAsia="Times New Roman" w:hAnsi="Times New Roman" w:cs="Times New Roman"/>
                <w:b/>
                <w:bCs/>
                <w:color w:val="000000"/>
                <w:sz w:val="20"/>
                <w:szCs w:val="20"/>
                <w:lang w:eastAsia="ru-RU"/>
              </w:rPr>
            </w:pPr>
          </w:p>
        </w:tc>
        <w:tc>
          <w:tcPr>
            <w:tcW w:w="1618" w:type="dxa"/>
            <w:tcBorders>
              <w:top w:val="single" w:sz="8" w:space="0" w:color="auto"/>
              <w:left w:val="nil"/>
              <w:bottom w:val="nil"/>
              <w:right w:val="nil"/>
            </w:tcBorders>
            <w:noWrap/>
            <w:vAlign w:val="bottom"/>
          </w:tcPr>
          <w:p w14:paraId="737FACBE" w14:textId="77777777" w:rsidR="0088437F" w:rsidRPr="0088437F" w:rsidRDefault="0088437F" w:rsidP="0088437F">
            <w:pPr>
              <w:spacing w:after="0" w:line="240" w:lineRule="auto"/>
              <w:jc w:val="right"/>
              <w:rPr>
                <w:rFonts w:ascii="Times New Roman" w:eastAsia="Times New Roman" w:hAnsi="Times New Roman" w:cs="Times New Roman"/>
                <w:b/>
                <w:bCs/>
                <w:sz w:val="20"/>
                <w:szCs w:val="20"/>
                <w:lang w:eastAsia="ru-RU"/>
              </w:rPr>
            </w:pPr>
          </w:p>
        </w:tc>
        <w:tc>
          <w:tcPr>
            <w:tcW w:w="1484" w:type="dxa"/>
            <w:tcBorders>
              <w:top w:val="single" w:sz="8" w:space="0" w:color="auto"/>
              <w:left w:val="nil"/>
              <w:bottom w:val="nil"/>
              <w:right w:val="nil"/>
            </w:tcBorders>
            <w:vAlign w:val="bottom"/>
          </w:tcPr>
          <w:p w14:paraId="0412EC17" w14:textId="77777777" w:rsidR="0088437F" w:rsidRPr="0088437F" w:rsidRDefault="0088437F" w:rsidP="0088437F">
            <w:pPr>
              <w:spacing w:after="0" w:line="240" w:lineRule="auto"/>
              <w:jc w:val="right"/>
              <w:rPr>
                <w:rFonts w:ascii="Times New Roman" w:eastAsia="Times New Roman" w:hAnsi="Times New Roman" w:cs="Times New Roman"/>
                <w:b/>
                <w:bCs/>
                <w:sz w:val="20"/>
                <w:szCs w:val="20"/>
                <w:lang w:eastAsia="ru-RU"/>
              </w:rPr>
            </w:pPr>
          </w:p>
        </w:tc>
        <w:tc>
          <w:tcPr>
            <w:tcW w:w="1078" w:type="dxa"/>
            <w:tcBorders>
              <w:top w:val="single" w:sz="8" w:space="0" w:color="auto"/>
              <w:left w:val="nil"/>
              <w:bottom w:val="nil"/>
              <w:right w:val="nil"/>
            </w:tcBorders>
            <w:noWrap/>
            <w:vAlign w:val="bottom"/>
          </w:tcPr>
          <w:p w14:paraId="64F7D398"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p>
        </w:tc>
        <w:tc>
          <w:tcPr>
            <w:tcW w:w="1151" w:type="dxa"/>
            <w:tcBorders>
              <w:top w:val="single" w:sz="8" w:space="0" w:color="auto"/>
              <w:left w:val="nil"/>
              <w:bottom w:val="nil"/>
              <w:right w:val="nil"/>
            </w:tcBorders>
            <w:vAlign w:val="bottom"/>
          </w:tcPr>
          <w:p w14:paraId="127D52A0" w14:textId="77777777" w:rsidR="0088437F" w:rsidRPr="0088437F" w:rsidRDefault="0088437F" w:rsidP="0088437F">
            <w:pPr>
              <w:spacing w:after="0" w:line="240" w:lineRule="auto"/>
              <w:jc w:val="right"/>
              <w:rPr>
                <w:rFonts w:ascii="Times New Roman" w:eastAsia="Times New Roman" w:hAnsi="Times New Roman" w:cs="Times New Roman"/>
                <w:sz w:val="20"/>
                <w:szCs w:val="20"/>
                <w:lang w:eastAsia="ru-RU"/>
              </w:rPr>
            </w:pPr>
          </w:p>
        </w:tc>
      </w:tr>
      <w:tr w:rsidR="0088437F" w:rsidRPr="0088437F" w14:paraId="37647851" w14:textId="77777777" w:rsidTr="002567FA">
        <w:trPr>
          <w:trHeight w:val="88"/>
        </w:trPr>
        <w:tc>
          <w:tcPr>
            <w:tcW w:w="4308" w:type="dxa"/>
            <w:noWrap/>
            <w:vAlign w:val="bottom"/>
          </w:tcPr>
          <w:p w14:paraId="235E863D" w14:textId="77777777" w:rsidR="0088437F" w:rsidRPr="0088437F" w:rsidRDefault="0088437F" w:rsidP="0088437F">
            <w:pPr>
              <w:spacing w:after="0" w:line="240" w:lineRule="auto"/>
              <w:ind w:left="34"/>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ДОХОДЫ ВСЕГО</w:t>
            </w:r>
          </w:p>
        </w:tc>
        <w:tc>
          <w:tcPr>
            <w:tcW w:w="1618" w:type="dxa"/>
            <w:noWrap/>
            <w:vAlign w:val="bottom"/>
          </w:tcPr>
          <w:p w14:paraId="7C5088A1" w14:textId="77777777" w:rsidR="0088437F" w:rsidRPr="0088437F" w:rsidRDefault="0088437F" w:rsidP="0088437F">
            <w:pPr>
              <w:spacing w:after="0" w:line="240" w:lineRule="auto"/>
              <w:ind w:left="-108" w:right="316"/>
              <w:jc w:val="right"/>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val="ky-KG" w:eastAsia="ru-RU"/>
              </w:rPr>
              <w:t>122133078,7</w:t>
            </w:r>
          </w:p>
        </w:tc>
        <w:tc>
          <w:tcPr>
            <w:tcW w:w="1484" w:type="dxa"/>
            <w:vAlign w:val="bottom"/>
          </w:tcPr>
          <w:p w14:paraId="38968AB7" w14:textId="77777777" w:rsidR="0088437F" w:rsidRPr="0088437F" w:rsidRDefault="0088437F" w:rsidP="0088437F">
            <w:pPr>
              <w:spacing w:after="0" w:line="240" w:lineRule="auto"/>
              <w:ind w:left="-108" w:right="21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145771380,7</w:t>
            </w:r>
          </w:p>
        </w:tc>
        <w:tc>
          <w:tcPr>
            <w:tcW w:w="1078" w:type="dxa"/>
            <w:noWrap/>
            <w:vAlign w:val="bottom"/>
          </w:tcPr>
          <w:p w14:paraId="02545CA3" w14:textId="77777777" w:rsidR="0088437F" w:rsidRPr="0088437F" w:rsidRDefault="0088437F" w:rsidP="0088437F">
            <w:pPr>
              <w:spacing w:after="0" w:line="240" w:lineRule="auto"/>
              <w:ind w:left="-107" w:right="17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100,0</w:t>
            </w:r>
          </w:p>
        </w:tc>
        <w:tc>
          <w:tcPr>
            <w:tcW w:w="1151" w:type="dxa"/>
            <w:vAlign w:val="bottom"/>
          </w:tcPr>
          <w:p w14:paraId="797277A2" w14:textId="77777777" w:rsidR="0088437F" w:rsidRPr="0088437F" w:rsidRDefault="0088437F" w:rsidP="0088437F">
            <w:pPr>
              <w:spacing w:after="0" w:line="240" w:lineRule="auto"/>
              <w:ind w:left="-107" w:right="17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100,0</w:t>
            </w:r>
          </w:p>
        </w:tc>
      </w:tr>
      <w:tr w:rsidR="0088437F" w:rsidRPr="0088437F" w14:paraId="49ADC3E3" w14:textId="77777777" w:rsidTr="002567FA">
        <w:trPr>
          <w:trHeight w:val="81"/>
        </w:trPr>
        <w:tc>
          <w:tcPr>
            <w:tcW w:w="4308" w:type="dxa"/>
            <w:noWrap/>
            <w:vAlign w:val="bottom"/>
          </w:tcPr>
          <w:p w14:paraId="24688C93" w14:textId="77777777" w:rsidR="0088437F" w:rsidRPr="0088437F" w:rsidRDefault="0088437F" w:rsidP="0088437F">
            <w:pPr>
              <w:spacing w:after="0" w:line="240" w:lineRule="auto"/>
              <w:ind w:left="318" w:hanging="142"/>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Доходы от операционной деятельности</w:t>
            </w:r>
          </w:p>
        </w:tc>
        <w:tc>
          <w:tcPr>
            <w:tcW w:w="1618" w:type="dxa"/>
            <w:noWrap/>
            <w:vAlign w:val="bottom"/>
          </w:tcPr>
          <w:p w14:paraId="59E5B260" w14:textId="77777777" w:rsidR="0088437F" w:rsidRPr="0088437F" w:rsidRDefault="0088437F" w:rsidP="0088437F">
            <w:pPr>
              <w:tabs>
                <w:tab w:val="left" w:pos="1196"/>
              </w:tabs>
              <w:spacing w:after="0" w:line="240" w:lineRule="auto"/>
              <w:ind w:left="-108" w:right="314"/>
              <w:jc w:val="right"/>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val="ky-KG" w:eastAsia="ru-RU"/>
              </w:rPr>
              <w:t>122132668,7</w:t>
            </w:r>
          </w:p>
        </w:tc>
        <w:tc>
          <w:tcPr>
            <w:tcW w:w="1484" w:type="dxa"/>
            <w:vAlign w:val="bottom"/>
          </w:tcPr>
          <w:p w14:paraId="5BF8F7F2" w14:textId="77777777" w:rsidR="0088437F" w:rsidRPr="0088437F" w:rsidRDefault="0088437F" w:rsidP="0088437F">
            <w:pPr>
              <w:spacing w:after="0" w:line="240" w:lineRule="auto"/>
              <w:ind w:left="-108" w:right="21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145770186,9</w:t>
            </w:r>
          </w:p>
        </w:tc>
        <w:tc>
          <w:tcPr>
            <w:tcW w:w="1078" w:type="dxa"/>
            <w:noWrap/>
            <w:vAlign w:val="bottom"/>
          </w:tcPr>
          <w:p w14:paraId="794CEE67" w14:textId="77777777" w:rsidR="0088437F" w:rsidRPr="0088437F" w:rsidRDefault="0088437F" w:rsidP="0088437F">
            <w:pPr>
              <w:spacing w:after="0" w:line="240" w:lineRule="auto"/>
              <w:ind w:left="-107" w:right="17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100,0</w:t>
            </w:r>
          </w:p>
        </w:tc>
        <w:tc>
          <w:tcPr>
            <w:tcW w:w="1151" w:type="dxa"/>
            <w:vAlign w:val="bottom"/>
          </w:tcPr>
          <w:p w14:paraId="1762F06A" w14:textId="77777777" w:rsidR="0088437F" w:rsidRPr="0088437F" w:rsidRDefault="0088437F" w:rsidP="0088437F">
            <w:pPr>
              <w:spacing w:after="0" w:line="240" w:lineRule="auto"/>
              <w:ind w:left="-107" w:right="17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100,0</w:t>
            </w:r>
          </w:p>
        </w:tc>
      </w:tr>
      <w:tr w:rsidR="0088437F" w:rsidRPr="0088437F" w14:paraId="444F1988" w14:textId="77777777" w:rsidTr="002567FA">
        <w:trPr>
          <w:trHeight w:val="81"/>
        </w:trPr>
        <w:tc>
          <w:tcPr>
            <w:tcW w:w="4308" w:type="dxa"/>
            <w:noWrap/>
            <w:vAlign w:val="bottom"/>
          </w:tcPr>
          <w:p w14:paraId="2A40A9D7" w14:textId="77777777" w:rsidR="0088437F" w:rsidRPr="0088437F" w:rsidRDefault="0088437F" w:rsidP="0088437F">
            <w:pPr>
              <w:spacing w:after="0" w:line="240" w:lineRule="auto"/>
              <w:ind w:left="34" w:firstLine="284"/>
              <w:rPr>
                <w:rFonts w:ascii="Times New Roman" w:eastAsia="Times New Roman" w:hAnsi="Times New Roman" w:cs="Times New Roman"/>
                <w:bCs/>
                <w:color w:val="000000"/>
                <w:sz w:val="20"/>
                <w:szCs w:val="20"/>
                <w:lang w:val="ky-KG" w:eastAsia="ru-RU"/>
              </w:rPr>
            </w:pPr>
            <w:r w:rsidRPr="0088437F">
              <w:rPr>
                <w:rFonts w:ascii="Times New Roman" w:eastAsia="Times New Roman" w:hAnsi="Times New Roman" w:cs="Times New Roman"/>
                <w:bCs/>
                <w:color w:val="000000"/>
                <w:sz w:val="20"/>
                <w:szCs w:val="20"/>
                <w:lang w:val="ky-KG" w:eastAsia="ru-RU"/>
              </w:rPr>
              <w:t xml:space="preserve">   </w:t>
            </w:r>
            <w:r w:rsidRPr="0088437F">
              <w:rPr>
                <w:rFonts w:ascii="Times New Roman" w:eastAsia="Times New Roman" w:hAnsi="Times New Roman" w:cs="Times New Roman"/>
                <w:bCs/>
                <w:color w:val="000000"/>
                <w:sz w:val="20"/>
                <w:szCs w:val="20"/>
                <w:lang w:eastAsia="ru-RU"/>
              </w:rPr>
              <w:t>г.</w:t>
            </w:r>
            <w:r w:rsidRPr="0088437F">
              <w:rPr>
                <w:rFonts w:ascii="Times New Roman" w:eastAsia="Times New Roman" w:hAnsi="Times New Roman" w:cs="Times New Roman"/>
                <w:bCs/>
                <w:color w:val="000000"/>
                <w:sz w:val="20"/>
                <w:szCs w:val="20"/>
                <w:lang w:val="ky-KG" w:eastAsia="ru-RU"/>
              </w:rPr>
              <w:t xml:space="preserve"> </w:t>
            </w:r>
            <w:r w:rsidRPr="0088437F">
              <w:rPr>
                <w:rFonts w:ascii="Times New Roman" w:eastAsia="Times New Roman" w:hAnsi="Times New Roman" w:cs="Times New Roman"/>
                <w:bCs/>
                <w:color w:val="000000"/>
                <w:sz w:val="20"/>
                <w:szCs w:val="20"/>
                <w:lang w:eastAsia="ru-RU"/>
              </w:rPr>
              <w:t>Бишкек</w:t>
            </w:r>
            <w:r w:rsidRPr="0088437F">
              <w:rPr>
                <w:rFonts w:ascii="Times New Roman" w:eastAsia="Times New Roman" w:hAnsi="Times New Roman" w:cs="Times New Roman"/>
                <w:bCs/>
                <w:color w:val="000000"/>
                <w:sz w:val="20"/>
                <w:szCs w:val="20"/>
                <w:lang w:val="ky-KG" w:eastAsia="ru-RU"/>
              </w:rPr>
              <w:t xml:space="preserve"> </w:t>
            </w:r>
          </w:p>
        </w:tc>
        <w:tc>
          <w:tcPr>
            <w:tcW w:w="1618" w:type="dxa"/>
            <w:noWrap/>
            <w:vAlign w:val="bottom"/>
          </w:tcPr>
          <w:p w14:paraId="0DC076CC" w14:textId="77777777" w:rsidR="0088437F" w:rsidRPr="0088437F" w:rsidRDefault="0088437F" w:rsidP="0088437F">
            <w:pPr>
              <w:tabs>
                <w:tab w:val="left" w:pos="1196"/>
              </w:tabs>
              <w:spacing w:after="0" w:line="240" w:lineRule="auto"/>
              <w:ind w:right="314"/>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val="ky-KG" w:eastAsia="ru-RU"/>
              </w:rPr>
              <w:t>1084756,8</w:t>
            </w:r>
          </w:p>
        </w:tc>
        <w:tc>
          <w:tcPr>
            <w:tcW w:w="1484" w:type="dxa"/>
            <w:vAlign w:val="bottom"/>
          </w:tcPr>
          <w:p w14:paraId="2B9A33D9" w14:textId="77777777" w:rsidR="0088437F" w:rsidRPr="0088437F" w:rsidRDefault="0088437F" w:rsidP="0088437F">
            <w:pPr>
              <w:spacing w:after="0" w:line="240" w:lineRule="auto"/>
              <w:ind w:right="21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1524407,9</w:t>
            </w:r>
          </w:p>
        </w:tc>
        <w:tc>
          <w:tcPr>
            <w:tcW w:w="1078" w:type="dxa"/>
            <w:noWrap/>
            <w:vAlign w:val="bottom"/>
          </w:tcPr>
          <w:p w14:paraId="55C3C719"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0,9</w:t>
            </w:r>
          </w:p>
        </w:tc>
        <w:tc>
          <w:tcPr>
            <w:tcW w:w="1151" w:type="dxa"/>
            <w:vAlign w:val="bottom"/>
          </w:tcPr>
          <w:p w14:paraId="52B9FDEC"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1,0</w:t>
            </w:r>
          </w:p>
        </w:tc>
      </w:tr>
      <w:tr w:rsidR="0088437F" w:rsidRPr="0088437F" w14:paraId="00C51816" w14:textId="77777777" w:rsidTr="002567FA">
        <w:trPr>
          <w:trHeight w:val="81"/>
        </w:trPr>
        <w:tc>
          <w:tcPr>
            <w:tcW w:w="4308" w:type="dxa"/>
            <w:noWrap/>
            <w:vAlign w:val="bottom"/>
          </w:tcPr>
          <w:p w14:paraId="2993453C" w14:textId="77777777" w:rsidR="0088437F" w:rsidRPr="0088437F" w:rsidRDefault="0088437F" w:rsidP="0088437F">
            <w:pPr>
              <w:spacing w:after="0" w:line="240" w:lineRule="auto"/>
              <w:ind w:left="34" w:firstLine="425"/>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Ленинский</w:t>
            </w:r>
          </w:p>
        </w:tc>
        <w:tc>
          <w:tcPr>
            <w:tcW w:w="1618" w:type="dxa"/>
            <w:noWrap/>
            <w:vAlign w:val="bottom"/>
          </w:tcPr>
          <w:p w14:paraId="11D3C593" w14:textId="77777777" w:rsidR="0088437F" w:rsidRPr="0088437F" w:rsidRDefault="0088437F" w:rsidP="0088437F">
            <w:pPr>
              <w:tabs>
                <w:tab w:val="left" w:pos="1196"/>
              </w:tabs>
              <w:spacing w:after="0" w:line="240" w:lineRule="auto"/>
              <w:ind w:right="31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15097153,9</w:t>
            </w:r>
          </w:p>
        </w:tc>
        <w:tc>
          <w:tcPr>
            <w:tcW w:w="1484" w:type="dxa"/>
            <w:vAlign w:val="bottom"/>
          </w:tcPr>
          <w:p w14:paraId="044F436A" w14:textId="77777777" w:rsidR="0088437F" w:rsidRPr="0088437F" w:rsidRDefault="0088437F" w:rsidP="0088437F">
            <w:pPr>
              <w:spacing w:after="0" w:line="240" w:lineRule="auto"/>
              <w:ind w:right="21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17443650,5</w:t>
            </w:r>
          </w:p>
        </w:tc>
        <w:tc>
          <w:tcPr>
            <w:tcW w:w="1078" w:type="dxa"/>
            <w:noWrap/>
            <w:vAlign w:val="bottom"/>
          </w:tcPr>
          <w:p w14:paraId="6FD9F705"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12,4</w:t>
            </w:r>
          </w:p>
        </w:tc>
        <w:tc>
          <w:tcPr>
            <w:tcW w:w="1151" w:type="dxa"/>
            <w:vAlign w:val="bottom"/>
          </w:tcPr>
          <w:p w14:paraId="17E67FE4"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12,0</w:t>
            </w:r>
          </w:p>
        </w:tc>
      </w:tr>
      <w:tr w:rsidR="0088437F" w:rsidRPr="0088437F" w14:paraId="516899FF" w14:textId="77777777" w:rsidTr="002567FA">
        <w:trPr>
          <w:trHeight w:val="81"/>
        </w:trPr>
        <w:tc>
          <w:tcPr>
            <w:tcW w:w="4308" w:type="dxa"/>
            <w:noWrap/>
            <w:vAlign w:val="bottom"/>
          </w:tcPr>
          <w:p w14:paraId="2439B7B2" w14:textId="77777777" w:rsidR="0088437F" w:rsidRPr="0088437F" w:rsidRDefault="0088437F" w:rsidP="0088437F">
            <w:pPr>
              <w:spacing w:after="0" w:line="240" w:lineRule="auto"/>
              <w:ind w:left="34" w:firstLine="425"/>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Октябрьский</w:t>
            </w:r>
          </w:p>
        </w:tc>
        <w:tc>
          <w:tcPr>
            <w:tcW w:w="1618" w:type="dxa"/>
            <w:noWrap/>
            <w:vAlign w:val="bottom"/>
          </w:tcPr>
          <w:p w14:paraId="5548E7E1" w14:textId="77777777" w:rsidR="0088437F" w:rsidRPr="0088437F" w:rsidRDefault="0088437F" w:rsidP="0088437F">
            <w:pPr>
              <w:tabs>
                <w:tab w:val="left" w:pos="1196"/>
                <w:tab w:val="left" w:pos="1268"/>
              </w:tabs>
              <w:spacing w:after="0" w:line="240" w:lineRule="auto"/>
              <w:ind w:right="31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26264839,0</w:t>
            </w:r>
          </w:p>
        </w:tc>
        <w:tc>
          <w:tcPr>
            <w:tcW w:w="1484" w:type="dxa"/>
            <w:vAlign w:val="bottom"/>
          </w:tcPr>
          <w:p w14:paraId="68F47B44" w14:textId="77777777" w:rsidR="0088437F" w:rsidRPr="0088437F" w:rsidRDefault="0088437F" w:rsidP="0088437F">
            <w:pPr>
              <w:spacing w:after="0" w:line="240" w:lineRule="auto"/>
              <w:ind w:right="21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26667362,2</w:t>
            </w:r>
          </w:p>
        </w:tc>
        <w:tc>
          <w:tcPr>
            <w:tcW w:w="1078" w:type="dxa"/>
            <w:noWrap/>
            <w:vAlign w:val="bottom"/>
          </w:tcPr>
          <w:p w14:paraId="0629BDAB"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21,5</w:t>
            </w:r>
          </w:p>
        </w:tc>
        <w:tc>
          <w:tcPr>
            <w:tcW w:w="1151" w:type="dxa"/>
            <w:vAlign w:val="bottom"/>
          </w:tcPr>
          <w:p w14:paraId="0A5DF40F"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18,3</w:t>
            </w:r>
          </w:p>
        </w:tc>
      </w:tr>
      <w:tr w:rsidR="0088437F" w:rsidRPr="0088437F" w14:paraId="151E1BBA" w14:textId="77777777" w:rsidTr="002567FA">
        <w:trPr>
          <w:trHeight w:val="81"/>
        </w:trPr>
        <w:tc>
          <w:tcPr>
            <w:tcW w:w="4308" w:type="dxa"/>
            <w:noWrap/>
            <w:vAlign w:val="bottom"/>
          </w:tcPr>
          <w:p w14:paraId="34E8AE78" w14:textId="77777777" w:rsidR="0088437F" w:rsidRPr="0088437F" w:rsidRDefault="0088437F" w:rsidP="0088437F">
            <w:pPr>
              <w:spacing w:after="0" w:line="240" w:lineRule="auto"/>
              <w:ind w:left="34" w:firstLine="425"/>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Первомайский</w:t>
            </w:r>
          </w:p>
        </w:tc>
        <w:tc>
          <w:tcPr>
            <w:tcW w:w="1618" w:type="dxa"/>
            <w:noWrap/>
            <w:vAlign w:val="bottom"/>
          </w:tcPr>
          <w:p w14:paraId="5D79FB79" w14:textId="77777777" w:rsidR="0088437F" w:rsidRPr="0088437F" w:rsidRDefault="0088437F" w:rsidP="0088437F">
            <w:pPr>
              <w:tabs>
                <w:tab w:val="left" w:pos="1196"/>
              </w:tabs>
              <w:spacing w:after="0" w:line="240" w:lineRule="auto"/>
              <w:ind w:right="31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49332293,5</w:t>
            </w:r>
          </w:p>
        </w:tc>
        <w:tc>
          <w:tcPr>
            <w:tcW w:w="1484" w:type="dxa"/>
            <w:vAlign w:val="bottom"/>
          </w:tcPr>
          <w:p w14:paraId="2BB12E8B" w14:textId="77777777" w:rsidR="0088437F" w:rsidRPr="0088437F" w:rsidRDefault="0088437F" w:rsidP="0088437F">
            <w:pPr>
              <w:spacing w:after="0" w:line="240" w:lineRule="auto"/>
              <w:ind w:right="21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55282317,2</w:t>
            </w:r>
          </w:p>
        </w:tc>
        <w:tc>
          <w:tcPr>
            <w:tcW w:w="1078" w:type="dxa"/>
            <w:noWrap/>
            <w:vAlign w:val="bottom"/>
          </w:tcPr>
          <w:p w14:paraId="47535F51"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40,4</w:t>
            </w:r>
          </w:p>
        </w:tc>
        <w:tc>
          <w:tcPr>
            <w:tcW w:w="1151" w:type="dxa"/>
            <w:vAlign w:val="bottom"/>
          </w:tcPr>
          <w:p w14:paraId="647C7194"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37,9</w:t>
            </w:r>
          </w:p>
        </w:tc>
      </w:tr>
      <w:tr w:rsidR="0088437F" w:rsidRPr="0088437F" w14:paraId="0001B3F3" w14:textId="77777777" w:rsidTr="002567FA">
        <w:trPr>
          <w:trHeight w:val="81"/>
        </w:trPr>
        <w:tc>
          <w:tcPr>
            <w:tcW w:w="4308" w:type="dxa"/>
            <w:noWrap/>
            <w:vAlign w:val="bottom"/>
          </w:tcPr>
          <w:p w14:paraId="3F1A63B2" w14:textId="77777777" w:rsidR="0088437F" w:rsidRPr="0088437F" w:rsidRDefault="0088437F" w:rsidP="0088437F">
            <w:pPr>
              <w:spacing w:after="0" w:line="240" w:lineRule="auto"/>
              <w:ind w:left="34" w:firstLine="425"/>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eastAsia="ru-RU"/>
              </w:rPr>
              <w:t>Свердловский</w:t>
            </w:r>
          </w:p>
        </w:tc>
        <w:tc>
          <w:tcPr>
            <w:tcW w:w="1618" w:type="dxa"/>
            <w:noWrap/>
            <w:vAlign w:val="bottom"/>
          </w:tcPr>
          <w:p w14:paraId="726F752F" w14:textId="77777777" w:rsidR="0088437F" w:rsidRPr="0088437F" w:rsidRDefault="0088437F" w:rsidP="0088437F">
            <w:pPr>
              <w:tabs>
                <w:tab w:val="left" w:pos="1196"/>
              </w:tabs>
              <w:spacing w:after="0" w:line="240" w:lineRule="auto"/>
              <w:ind w:right="31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30353625,5</w:t>
            </w:r>
          </w:p>
        </w:tc>
        <w:tc>
          <w:tcPr>
            <w:tcW w:w="1484" w:type="dxa"/>
            <w:vAlign w:val="bottom"/>
          </w:tcPr>
          <w:p w14:paraId="38EF7DE4" w14:textId="77777777" w:rsidR="0088437F" w:rsidRPr="0088437F" w:rsidRDefault="0088437F" w:rsidP="0088437F">
            <w:pPr>
              <w:spacing w:after="0" w:line="240" w:lineRule="auto"/>
              <w:ind w:right="21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44852449,1</w:t>
            </w:r>
          </w:p>
        </w:tc>
        <w:tc>
          <w:tcPr>
            <w:tcW w:w="1078" w:type="dxa"/>
            <w:noWrap/>
            <w:vAlign w:val="bottom"/>
          </w:tcPr>
          <w:p w14:paraId="56BD6A5F" w14:textId="77777777" w:rsidR="0088437F" w:rsidRPr="0088437F" w:rsidRDefault="0088437F" w:rsidP="0088437F">
            <w:pPr>
              <w:spacing w:after="0" w:line="240" w:lineRule="auto"/>
              <w:ind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24,8</w:t>
            </w:r>
          </w:p>
        </w:tc>
        <w:tc>
          <w:tcPr>
            <w:tcW w:w="1151" w:type="dxa"/>
            <w:vAlign w:val="bottom"/>
          </w:tcPr>
          <w:p w14:paraId="3BA6907C" w14:textId="77777777" w:rsidR="0088437F" w:rsidRPr="0088437F" w:rsidRDefault="0088437F" w:rsidP="0088437F">
            <w:pPr>
              <w:spacing w:after="0" w:line="240" w:lineRule="auto"/>
              <w:ind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30,8</w:t>
            </w:r>
          </w:p>
        </w:tc>
      </w:tr>
      <w:tr w:rsidR="0088437F" w:rsidRPr="0088437F" w14:paraId="57567B60" w14:textId="77777777" w:rsidTr="002567FA">
        <w:trPr>
          <w:trHeight w:val="81"/>
        </w:trPr>
        <w:tc>
          <w:tcPr>
            <w:tcW w:w="4308" w:type="dxa"/>
            <w:tcBorders>
              <w:top w:val="nil"/>
              <w:left w:val="nil"/>
              <w:bottom w:val="single" w:sz="8" w:space="0" w:color="auto"/>
              <w:right w:val="nil"/>
            </w:tcBorders>
            <w:noWrap/>
            <w:vAlign w:val="bottom"/>
          </w:tcPr>
          <w:p w14:paraId="5C612F04" w14:textId="77777777" w:rsidR="0088437F" w:rsidRPr="0088437F" w:rsidRDefault="0088437F" w:rsidP="0088437F">
            <w:pPr>
              <w:spacing w:after="0" w:line="240" w:lineRule="auto"/>
              <w:ind w:left="318" w:hanging="142"/>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Доходы от продажи нефинансовых активов</w:t>
            </w:r>
          </w:p>
        </w:tc>
        <w:tc>
          <w:tcPr>
            <w:tcW w:w="1618" w:type="dxa"/>
            <w:tcBorders>
              <w:top w:val="nil"/>
              <w:left w:val="nil"/>
              <w:bottom w:val="single" w:sz="8" w:space="0" w:color="auto"/>
              <w:right w:val="nil"/>
            </w:tcBorders>
            <w:noWrap/>
            <w:vAlign w:val="bottom"/>
          </w:tcPr>
          <w:p w14:paraId="1755A012" w14:textId="77777777" w:rsidR="0088437F" w:rsidRPr="0088437F" w:rsidRDefault="0088437F" w:rsidP="0088437F">
            <w:pPr>
              <w:tabs>
                <w:tab w:val="left" w:pos="1196"/>
              </w:tabs>
              <w:spacing w:after="0" w:line="240" w:lineRule="auto"/>
              <w:ind w:right="314"/>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val="ky-KG" w:eastAsia="ru-RU"/>
              </w:rPr>
              <w:t xml:space="preserve">            410,0</w:t>
            </w:r>
          </w:p>
        </w:tc>
        <w:tc>
          <w:tcPr>
            <w:tcW w:w="1484" w:type="dxa"/>
            <w:tcBorders>
              <w:top w:val="nil"/>
              <w:left w:val="nil"/>
              <w:bottom w:val="single" w:sz="8" w:space="0" w:color="auto"/>
              <w:right w:val="nil"/>
            </w:tcBorders>
            <w:vAlign w:val="bottom"/>
          </w:tcPr>
          <w:p w14:paraId="4AEA9E4B" w14:textId="77777777" w:rsidR="0088437F" w:rsidRPr="0088437F" w:rsidRDefault="0088437F" w:rsidP="0088437F">
            <w:pPr>
              <w:spacing w:after="0" w:line="240" w:lineRule="auto"/>
              <w:ind w:right="217"/>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val="ky-KG" w:eastAsia="ru-RU"/>
              </w:rPr>
              <w:t xml:space="preserve">          1193,8</w:t>
            </w:r>
          </w:p>
        </w:tc>
        <w:tc>
          <w:tcPr>
            <w:tcW w:w="1078" w:type="dxa"/>
            <w:tcBorders>
              <w:top w:val="nil"/>
              <w:left w:val="nil"/>
              <w:bottom w:val="single" w:sz="8" w:space="0" w:color="auto"/>
              <w:right w:val="nil"/>
            </w:tcBorders>
            <w:noWrap/>
            <w:vAlign w:val="bottom"/>
          </w:tcPr>
          <w:p w14:paraId="25C76F3A" w14:textId="77777777" w:rsidR="0088437F" w:rsidRPr="0088437F" w:rsidRDefault="0088437F" w:rsidP="0088437F">
            <w:pPr>
              <w:spacing w:after="0" w:line="240" w:lineRule="auto"/>
              <w:ind w:left="-107" w:right="174"/>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val="ky-KG" w:eastAsia="ru-RU"/>
              </w:rPr>
              <w:t>0,0</w:t>
            </w:r>
          </w:p>
        </w:tc>
        <w:tc>
          <w:tcPr>
            <w:tcW w:w="1151" w:type="dxa"/>
            <w:tcBorders>
              <w:top w:val="nil"/>
              <w:left w:val="nil"/>
              <w:bottom w:val="single" w:sz="8" w:space="0" w:color="auto"/>
              <w:right w:val="nil"/>
            </w:tcBorders>
            <w:vAlign w:val="bottom"/>
          </w:tcPr>
          <w:p w14:paraId="6F02BE96" w14:textId="77777777" w:rsidR="0088437F" w:rsidRPr="0088437F" w:rsidRDefault="0088437F" w:rsidP="0088437F">
            <w:pPr>
              <w:spacing w:after="0" w:line="240" w:lineRule="auto"/>
              <w:ind w:left="-107" w:right="174"/>
              <w:jc w:val="right"/>
              <w:rPr>
                <w:rFonts w:ascii="Times New Roman" w:eastAsia="Times New Roman" w:hAnsi="Times New Roman" w:cs="Times New Roman"/>
                <w:b/>
                <w:bCs/>
                <w:sz w:val="20"/>
                <w:szCs w:val="20"/>
                <w:lang w:val="ky-KG" w:eastAsia="ru-RU"/>
              </w:rPr>
            </w:pPr>
            <w:r w:rsidRPr="0088437F">
              <w:rPr>
                <w:rFonts w:ascii="Times New Roman" w:eastAsia="Times New Roman" w:hAnsi="Times New Roman" w:cs="Times New Roman"/>
                <w:b/>
                <w:bCs/>
                <w:sz w:val="20"/>
                <w:szCs w:val="20"/>
                <w:lang w:val="ky-KG" w:eastAsia="ru-RU"/>
              </w:rPr>
              <w:t>0,0</w:t>
            </w:r>
          </w:p>
        </w:tc>
      </w:tr>
    </w:tbl>
    <w:p w14:paraId="2BC7E785" w14:textId="77777777" w:rsidR="0088437F" w:rsidRPr="0088437F" w:rsidRDefault="0088437F" w:rsidP="0088437F">
      <w:pPr>
        <w:spacing w:after="0" w:line="240" w:lineRule="auto"/>
        <w:ind w:firstLine="709"/>
        <w:jc w:val="center"/>
        <w:rPr>
          <w:rFonts w:ascii="Times New Roman" w:eastAsia="Times New Roman" w:hAnsi="Times New Roman" w:cs="Times New Roman"/>
          <w:color w:val="000000"/>
          <w:sz w:val="6"/>
          <w:szCs w:val="6"/>
          <w:lang w:eastAsia="ru-RU"/>
        </w:rPr>
      </w:pPr>
    </w:p>
    <w:p w14:paraId="2F09A465" w14:textId="77777777" w:rsidR="0088437F" w:rsidRPr="0088437F" w:rsidRDefault="0088437F" w:rsidP="0088437F">
      <w:pPr>
        <w:spacing w:after="0" w:line="240" w:lineRule="auto"/>
        <w:ind w:firstLine="709"/>
        <w:jc w:val="both"/>
        <w:rPr>
          <w:rFonts w:ascii="Times New Roman" w:eastAsia="Times New Roman" w:hAnsi="Times New Roman" w:cs="Times New Roman"/>
          <w:color w:val="000000"/>
          <w:sz w:val="24"/>
          <w:szCs w:val="24"/>
          <w:lang w:val="ky-KG" w:eastAsia="ru-RU"/>
        </w:rPr>
      </w:pPr>
      <w:r w:rsidRPr="0088437F">
        <w:rPr>
          <w:rFonts w:ascii="Times New Roman" w:eastAsia="Times New Roman" w:hAnsi="Times New Roman" w:cs="Times New Roman"/>
          <w:color w:val="000000"/>
          <w:sz w:val="24"/>
          <w:szCs w:val="24"/>
          <w:lang w:eastAsia="ru-RU"/>
        </w:rPr>
        <w:t>В январе-июле</w:t>
      </w:r>
      <w:r w:rsidRPr="0088437F">
        <w:rPr>
          <w:rFonts w:ascii="Times New Roman" w:eastAsia="Times New Roman" w:hAnsi="Times New Roman" w:cs="Times New Roman"/>
          <w:color w:val="000000"/>
          <w:sz w:val="24"/>
          <w:szCs w:val="24"/>
          <w:lang w:val="ky-KG" w:eastAsia="ru-RU"/>
        </w:rPr>
        <w:t xml:space="preserve"> 2024 г.</w:t>
      </w:r>
      <w:r w:rsidRPr="0088437F">
        <w:rPr>
          <w:rFonts w:ascii="Times New Roman" w:eastAsia="Times New Roman" w:hAnsi="Times New Roman" w:cs="Times New Roman"/>
          <w:color w:val="000000"/>
          <w:sz w:val="24"/>
          <w:szCs w:val="24"/>
          <w:lang w:eastAsia="ru-RU"/>
        </w:rPr>
        <w:t>в расходной части республиканского бюджета объем средств, направленных на проведение операционных расходов составил</w:t>
      </w:r>
      <w:r w:rsidRPr="0088437F">
        <w:rPr>
          <w:rFonts w:ascii="Times New Roman" w:eastAsia="Times New Roman" w:hAnsi="Times New Roman" w:cs="Times New Roman"/>
          <w:color w:val="000000"/>
          <w:sz w:val="24"/>
          <w:szCs w:val="24"/>
          <w:lang w:val="ky-KG" w:eastAsia="ru-RU"/>
        </w:rPr>
        <w:t xml:space="preserve"> 38629,3 млн. сомов или 76,1 процента от всех расходов, расходы от приобретения нефинансовых активов составили 12147,7 млн. сомов или 23,9</w:t>
      </w:r>
      <w:r w:rsidRPr="0088437F">
        <w:rPr>
          <w:rFonts w:ascii="Times New Roman" w:eastAsia="Times New Roman" w:hAnsi="Times New Roman" w:cs="Times New Roman"/>
          <w:color w:val="000000"/>
          <w:sz w:val="24"/>
          <w:szCs w:val="24"/>
          <w:lang w:eastAsia="ru-RU"/>
        </w:rPr>
        <w:t xml:space="preserve"> </w:t>
      </w:r>
      <w:r w:rsidRPr="0088437F">
        <w:rPr>
          <w:rFonts w:ascii="Times New Roman" w:eastAsia="Times New Roman" w:hAnsi="Times New Roman" w:cs="Times New Roman"/>
          <w:color w:val="000000"/>
          <w:sz w:val="24"/>
          <w:szCs w:val="24"/>
          <w:lang w:val="ky-KG" w:eastAsia="ru-RU"/>
        </w:rPr>
        <w:t>процента.</w:t>
      </w:r>
    </w:p>
    <w:p w14:paraId="1FF490AF" w14:textId="77777777" w:rsidR="0088437F" w:rsidRPr="0088437F" w:rsidRDefault="0088437F" w:rsidP="0088437F">
      <w:pPr>
        <w:spacing w:after="0" w:line="240" w:lineRule="auto"/>
        <w:ind w:firstLine="709"/>
        <w:jc w:val="both"/>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color w:val="000000"/>
          <w:sz w:val="24"/>
          <w:szCs w:val="24"/>
          <w:lang w:eastAsia="ru-RU"/>
        </w:rPr>
        <w:t>В расходах от осуществления операционной деятельности в январе-июле 202</w:t>
      </w:r>
      <w:r w:rsidRPr="0088437F">
        <w:rPr>
          <w:rFonts w:ascii="Times New Roman" w:eastAsia="Times New Roman" w:hAnsi="Times New Roman" w:cs="Times New Roman"/>
          <w:color w:val="000000"/>
          <w:sz w:val="24"/>
          <w:szCs w:val="24"/>
          <w:lang w:val="ky-KG" w:eastAsia="ru-RU"/>
        </w:rPr>
        <w:t>4</w:t>
      </w:r>
      <w:r w:rsidRPr="0088437F">
        <w:rPr>
          <w:rFonts w:ascii="Times New Roman" w:eastAsia="Times New Roman" w:hAnsi="Times New Roman" w:cs="Times New Roman"/>
          <w:color w:val="000000"/>
          <w:sz w:val="24"/>
          <w:szCs w:val="24"/>
          <w:lang w:eastAsia="ru-RU"/>
        </w:rPr>
        <w:t xml:space="preserve">г. значительная часть средств республиканского бюджета направлена на социально–культурную </w:t>
      </w:r>
      <w:r w:rsidRPr="0088437F">
        <w:rPr>
          <w:rFonts w:ascii="Times New Roman" w:eastAsia="Times New Roman" w:hAnsi="Times New Roman" w:cs="Times New Roman"/>
          <w:color w:val="000000"/>
          <w:sz w:val="24"/>
          <w:szCs w:val="24"/>
          <w:lang w:eastAsia="ru-RU"/>
        </w:rPr>
        <w:lastRenderedPageBreak/>
        <w:t>сферу – 12886,7 млн. сомов (33,4 процента), на государственные службы общего назначения, оборону, общественный порядок и безопасность – 19397,9 млн. сомов (50,2 процента), на государственные услуги связанные с экономической деятельностью – 5332,5</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млн. сомов (</w:t>
      </w:r>
      <w:r w:rsidRPr="0088437F">
        <w:rPr>
          <w:rFonts w:ascii="Times New Roman" w:eastAsia="Times New Roman" w:hAnsi="Times New Roman" w:cs="Times New Roman"/>
          <w:color w:val="000000"/>
          <w:sz w:val="24"/>
          <w:szCs w:val="24"/>
          <w:lang w:val="ky-KG" w:eastAsia="ru-RU"/>
        </w:rPr>
        <w:t xml:space="preserve">13,8 </w:t>
      </w:r>
      <w:r w:rsidRPr="0088437F">
        <w:rPr>
          <w:rFonts w:ascii="Times New Roman" w:eastAsia="Times New Roman" w:hAnsi="Times New Roman" w:cs="Times New Roman"/>
          <w:color w:val="000000"/>
          <w:sz w:val="24"/>
          <w:szCs w:val="24"/>
          <w:lang w:eastAsia="ru-RU"/>
        </w:rPr>
        <w:t xml:space="preserve">процента), на охрану окружающей среды – </w:t>
      </w:r>
      <w:r w:rsidRPr="0088437F">
        <w:rPr>
          <w:rFonts w:ascii="Times New Roman" w:eastAsia="Times New Roman" w:hAnsi="Times New Roman" w:cs="Times New Roman"/>
          <w:color w:val="000000"/>
          <w:sz w:val="24"/>
          <w:szCs w:val="24"/>
          <w:lang w:val="ky-KG" w:eastAsia="ru-RU"/>
        </w:rPr>
        <w:t xml:space="preserve">1012,2 </w:t>
      </w:r>
      <w:r w:rsidRPr="0088437F">
        <w:rPr>
          <w:rFonts w:ascii="Times New Roman" w:eastAsia="Times New Roman" w:hAnsi="Times New Roman" w:cs="Times New Roman"/>
          <w:color w:val="000000"/>
          <w:sz w:val="24"/>
          <w:szCs w:val="24"/>
          <w:lang w:eastAsia="ru-RU"/>
        </w:rPr>
        <w:t>млн. сомов (2,6 процента).</w:t>
      </w:r>
    </w:p>
    <w:p w14:paraId="045F42D3" w14:textId="77777777" w:rsidR="0088437F" w:rsidRPr="0088437F" w:rsidRDefault="0088437F" w:rsidP="0088437F">
      <w:pPr>
        <w:spacing w:after="0" w:line="240" w:lineRule="auto"/>
        <w:ind w:firstLine="709"/>
        <w:jc w:val="both"/>
        <w:rPr>
          <w:rFonts w:ascii="Times New Roman" w:eastAsia="Times New Roman" w:hAnsi="Times New Roman" w:cs="Times New Roman"/>
          <w:color w:val="000000"/>
          <w:sz w:val="24"/>
          <w:szCs w:val="24"/>
          <w:lang w:eastAsia="ru-RU"/>
        </w:rPr>
      </w:pPr>
    </w:p>
    <w:p w14:paraId="5593436F" w14:textId="77777777" w:rsidR="0088437F" w:rsidRPr="0088437F" w:rsidRDefault="0088437F" w:rsidP="0088437F">
      <w:pPr>
        <w:spacing w:after="0" w:line="264" w:lineRule="auto"/>
        <w:ind w:left="2127" w:hanging="2127"/>
        <w:outlineLvl w:val="0"/>
        <w:rPr>
          <w:rFonts w:ascii="Times New Roman" w:eastAsia="Times New Roman" w:hAnsi="Times New Roman" w:cs="Times New Roman"/>
          <w:b/>
          <w:color w:val="000000"/>
          <w:sz w:val="24"/>
          <w:szCs w:val="24"/>
          <w:lang w:eastAsia="ru-RU"/>
        </w:rPr>
      </w:pPr>
      <w:r w:rsidRPr="0088437F">
        <w:rPr>
          <w:rFonts w:ascii="Times New Roman" w:eastAsia="Times New Roman" w:hAnsi="Times New Roman" w:cs="Times New Roman"/>
          <w:b/>
          <w:color w:val="000000"/>
          <w:sz w:val="24"/>
          <w:szCs w:val="24"/>
          <w:lang w:eastAsia="ru-RU"/>
        </w:rPr>
        <w:t>Таблица</w:t>
      </w:r>
      <w:r w:rsidRPr="0088437F">
        <w:rPr>
          <w:rFonts w:ascii="Times New Roman" w:eastAsia="Times New Roman" w:hAnsi="Times New Roman" w:cs="Times New Roman"/>
          <w:b/>
          <w:color w:val="000000"/>
          <w:sz w:val="24"/>
          <w:szCs w:val="24"/>
          <w:lang w:val="ky-KG" w:eastAsia="ru-RU"/>
        </w:rPr>
        <w:t xml:space="preserve"> </w:t>
      </w:r>
      <w:r w:rsidRPr="0088437F">
        <w:rPr>
          <w:rFonts w:ascii="Times New Roman" w:eastAsia="Times New Roman" w:hAnsi="Times New Roman" w:cs="Times New Roman"/>
          <w:b/>
          <w:color w:val="000000"/>
          <w:sz w:val="24"/>
          <w:szCs w:val="24"/>
          <w:lang w:eastAsia="ru-RU"/>
        </w:rPr>
        <w:t xml:space="preserve">59: Структура расходов республиканского бюджета в </w:t>
      </w:r>
      <w:r w:rsidRPr="0088437F">
        <w:rPr>
          <w:rFonts w:ascii="Times New Roman" w:eastAsia="Times New Roman" w:hAnsi="Times New Roman" w:cs="Times New Roman"/>
          <w:b/>
          <w:color w:val="000000"/>
          <w:sz w:val="24"/>
          <w:szCs w:val="24"/>
          <w:lang w:val="ky-KG" w:eastAsia="ru-RU"/>
        </w:rPr>
        <w:t>январе-июле</w:t>
      </w:r>
    </w:p>
    <w:p w14:paraId="0D8EEEAA" w14:textId="77777777" w:rsidR="0088437F" w:rsidRPr="0088437F" w:rsidRDefault="0088437F" w:rsidP="0088437F">
      <w:pPr>
        <w:spacing w:after="0" w:line="264" w:lineRule="auto"/>
        <w:ind w:left="2127" w:hanging="2127"/>
        <w:outlineLvl w:val="0"/>
        <w:rPr>
          <w:rFonts w:ascii="Times New Roman" w:eastAsia="Times New Roman" w:hAnsi="Times New Roman" w:cs="Times New Roman"/>
          <w:color w:val="000000"/>
          <w:sz w:val="10"/>
          <w:szCs w:val="10"/>
          <w:lang w:eastAsia="ru-RU"/>
        </w:rPr>
      </w:pPr>
    </w:p>
    <w:tbl>
      <w:tblPr>
        <w:tblW w:w="9639" w:type="dxa"/>
        <w:tblInd w:w="108" w:type="dxa"/>
        <w:tblLayout w:type="fixed"/>
        <w:tblLook w:val="04A0" w:firstRow="1" w:lastRow="0" w:firstColumn="1" w:lastColumn="0" w:noHBand="0" w:noVBand="1"/>
      </w:tblPr>
      <w:tblGrid>
        <w:gridCol w:w="3920"/>
        <w:gridCol w:w="1760"/>
        <w:gridCol w:w="1625"/>
        <w:gridCol w:w="1083"/>
        <w:gridCol w:w="1251"/>
      </w:tblGrid>
      <w:tr w:rsidR="0088437F" w:rsidRPr="0088437F" w14:paraId="13B95A69" w14:textId="77777777" w:rsidTr="002567FA">
        <w:trPr>
          <w:cantSplit/>
          <w:trHeight w:val="508"/>
          <w:tblHeader/>
        </w:trPr>
        <w:tc>
          <w:tcPr>
            <w:tcW w:w="3920" w:type="dxa"/>
            <w:vMerge w:val="restart"/>
            <w:tcBorders>
              <w:top w:val="single" w:sz="8" w:space="0" w:color="auto"/>
              <w:left w:val="nil"/>
              <w:bottom w:val="single" w:sz="12" w:space="0" w:color="auto"/>
              <w:right w:val="nil"/>
            </w:tcBorders>
            <w:noWrap/>
            <w:vAlign w:val="center"/>
          </w:tcPr>
          <w:p w14:paraId="3F66B478"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eastAsia="ru-RU"/>
              </w:rPr>
            </w:pPr>
          </w:p>
        </w:tc>
        <w:tc>
          <w:tcPr>
            <w:tcW w:w="3385" w:type="dxa"/>
            <w:gridSpan w:val="2"/>
            <w:tcBorders>
              <w:top w:val="single" w:sz="8" w:space="0" w:color="auto"/>
              <w:left w:val="nil"/>
              <w:bottom w:val="single" w:sz="6" w:space="0" w:color="auto"/>
              <w:right w:val="nil"/>
            </w:tcBorders>
            <w:noWrap/>
            <w:vAlign w:val="center"/>
          </w:tcPr>
          <w:p w14:paraId="622628B9"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Тысяч сомов</w:t>
            </w:r>
          </w:p>
        </w:tc>
        <w:tc>
          <w:tcPr>
            <w:tcW w:w="2334" w:type="dxa"/>
            <w:gridSpan w:val="2"/>
            <w:tcBorders>
              <w:top w:val="single" w:sz="8" w:space="0" w:color="auto"/>
              <w:left w:val="nil"/>
              <w:bottom w:val="single" w:sz="12" w:space="0" w:color="auto"/>
              <w:right w:val="nil"/>
            </w:tcBorders>
            <w:noWrap/>
            <w:vAlign w:val="center"/>
          </w:tcPr>
          <w:p w14:paraId="6CF525D5"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В процентах к итогу</w:t>
            </w:r>
          </w:p>
        </w:tc>
      </w:tr>
      <w:tr w:rsidR="0088437F" w:rsidRPr="0088437F" w14:paraId="2901E422" w14:textId="77777777" w:rsidTr="002567FA">
        <w:trPr>
          <w:cantSplit/>
          <w:trHeight w:val="537"/>
          <w:tblHeader/>
        </w:trPr>
        <w:tc>
          <w:tcPr>
            <w:tcW w:w="3920" w:type="dxa"/>
            <w:vMerge/>
            <w:tcBorders>
              <w:top w:val="single" w:sz="12" w:space="0" w:color="auto"/>
              <w:left w:val="nil"/>
              <w:bottom w:val="single" w:sz="6" w:space="0" w:color="auto"/>
              <w:right w:val="nil"/>
            </w:tcBorders>
            <w:vAlign w:val="center"/>
          </w:tcPr>
          <w:p w14:paraId="48CE35B3"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eastAsia="ru-RU"/>
              </w:rPr>
            </w:pPr>
          </w:p>
        </w:tc>
        <w:tc>
          <w:tcPr>
            <w:tcW w:w="1760" w:type="dxa"/>
            <w:tcBorders>
              <w:top w:val="single" w:sz="6" w:space="0" w:color="auto"/>
              <w:left w:val="nil"/>
              <w:bottom w:val="single" w:sz="6" w:space="0" w:color="auto"/>
              <w:right w:val="nil"/>
            </w:tcBorders>
            <w:noWrap/>
            <w:vAlign w:val="center"/>
          </w:tcPr>
          <w:p w14:paraId="29EEFFC7"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eastAsia="ru-RU"/>
              </w:rPr>
              <w:t>202</w:t>
            </w:r>
            <w:r w:rsidRPr="0088437F">
              <w:rPr>
                <w:rFonts w:ascii="Times New Roman" w:eastAsia="Times New Roman" w:hAnsi="Times New Roman" w:cs="Times New Roman"/>
                <w:b/>
                <w:bCs/>
                <w:color w:val="000000"/>
                <w:sz w:val="20"/>
                <w:szCs w:val="20"/>
                <w:lang w:val="ky-KG" w:eastAsia="ru-RU"/>
              </w:rPr>
              <w:t>3</w:t>
            </w:r>
          </w:p>
        </w:tc>
        <w:tc>
          <w:tcPr>
            <w:tcW w:w="1625" w:type="dxa"/>
            <w:tcBorders>
              <w:top w:val="single" w:sz="6" w:space="0" w:color="auto"/>
              <w:left w:val="nil"/>
              <w:bottom w:val="single" w:sz="6" w:space="0" w:color="auto"/>
              <w:right w:val="nil"/>
            </w:tcBorders>
            <w:vAlign w:val="center"/>
          </w:tcPr>
          <w:p w14:paraId="50D73069"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2024</w:t>
            </w:r>
          </w:p>
        </w:tc>
        <w:tc>
          <w:tcPr>
            <w:tcW w:w="1083" w:type="dxa"/>
            <w:tcBorders>
              <w:top w:val="single" w:sz="12" w:space="0" w:color="auto"/>
              <w:left w:val="nil"/>
              <w:bottom w:val="single" w:sz="6" w:space="0" w:color="auto"/>
              <w:right w:val="nil"/>
            </w:tcBorders>
            <w:noWrap/>
            <w:vAlign w:val="center"/>
          </w:tcPr>
          <w:p w14:paraId="6A69120B"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2023</w:t>
            </w:r>
          </w:p>
        </w:tc>
        <w:tc>
          <w:tcPr>
            <w:tcW w:w="1251" w:type="dxa"/>
            <w:tcBorders>
              <w:top w:val="single" w:sz="12" w:space="0" w:color="auto"/>
              <w:left w:val="nil"/>
              <w:bottom w:val="single" w:sz="6" w:space="0" w:color="auto"/>
              <w:right w:val="nil"/>
            </w:tcBorders>
            <w:vAlign w:val="center"/>
          </w:tcPr>
          <w:p w14:paraId="5BE63165"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 xml:space="preserve">    2024</w:t>
            </w:r>
          </w:p>
        </w:tc>
      </w:tr>
      <w:tr w:rsidR="0088437F" w:rsidRPr="0088437F" w14:paraId="622CAD5B" w14:textId="77777777" w:rsidTr="002567FA">
        <w:trPr>
          <w:cantSplit/>
          <w:trHeight w:hRule="exact" w:val="57"/>
        </w:trPr>
        <w:tc>
          <w:tcPr>
            <w:tcW w:w="3920" w:type="dxa"/>
            <w:tcBorders>
              <w:top w:val="single" w:sz="6" w:space="0" w:color="auto"/>
              <w:left w:val="nil"/>
              <w:bottom w:val="nil"/>
              <w:right w:val="nil"/>
            </w:tcBorders>
            <w:noWrap/>
            <w:vAlign w:val="bottom"/>
          </w:tcPr>
          <w:p w14:paraId="4899AA2B" w14:textId="77777777" w:rsidR="0088437F" w:rsidRPr="0088437F" w:rsidRDefault="0088437F" w:rsidP="0088437F">
            <w:pPr>
              <w:spacing w:after="0" w:line="240" w:lineRule="auto"/>
              <w:rPr>
                <w:rFonts w:ascii="Times New Roman" w:eastAsia="Times New Roman" w:hAnsi="Times New Roman" w:cs="Times New Roman"/>
                <w:b/>
                <w:bCs/>
                <w:color w:val="000000"/>
                <w:sz w:val="20"/>
                <w:szCs w:val="20"/>
                <w:lang w:eastAsia="ru-RU"/>
              </w:rPr>
            </w:pPr>
          </w:p>
        </w:tc>
        <w:tc>
          <w:tcPr>
            <w:tcW w:w="1760" w:type="dxa"/>
            <w:tcBorders>
              <w:top w:val="single" w:sz="6" w:space="0" w:color="auto"/>
              <w:left w:val="nil"/>
              <w:bottom w:val="nil"/>
              <w:right w:val="nil"/>
            </w:tcBorders>
            <w:noWrap/>
            <w:vAlign w:val="bottom"/>
          </w:tcPr>
          <w:p w14:paraId="4A2207D7" w14:textId="77777777" w:rsidR="0088437F" w:rsidRPr="0088437F" w:rsidRDefault="0088437F" w:rsidP="0088437F">
            <w:pPr>
              <w:spacing w:after="0" w:line="240" w:lineRule="auto"/>
              <w:jc w:val="right"/>
              <w:rPr>
                <w:rFonts w:ascii="Times New Roman" w:eastAsia="Times New Roman" w:hAnsi="Times New Roman" w:cs="Times New Roman"/>
                <w:b/>
                <w:bCs/>
                <w:color w:val="000000"/>
                <w:sz w:val="20"/>
                <w:szCs w:val="20"/>
                <w:lang w:eastAsia="ru-RU"/>
              </w:rPr>
            </w:pPr>
          </w:p>
        </w:tc>
        <w:tc>
          <w:tcPr>
            <w:tcW w:w="1625" w:type="dxa"/>
            <w:tcBorders>
              <w:top w:val="single" w:sz="6" w:space="0" w:color="auto"/>
              <w:left w:val="nil"/>
              <w:bottom w:val="nil"/>
              <w:right w:val="nil"/>
            </w:tcBorders>
            <w:vAlign w:val="bottom"/>
          </w:tcPr>
          <w:p w14:paraId="1693A33E" w14:textId="77777777" w:rsidR="0088437F" w:rsidRPr="0088437F" w:rsidRDefault="0088437F" w:rsidP="0088437F">
            <w:pPr>
              <w:spacing w:after="0" w:line="240" w:lineRule="auto"/>
              <w:jc w:val="right"/>
              <w:rPr>
                <w:rFonts w:ascii="Times New Roman" w:eastAsia="Times New Roman" w:hAnsi="Times New Roman" w:cs="Times New Roman"/>
                <w:b/>
                <w:bCs/>
                <w:color w:val="000000"/>
                <w:sz w:val="20"/>
                <w:szCs w:val="20"/>
                <w:lang w:eastAsia="ru-RU"/>
              </w:rPr>
            </w:pPr>
          </w:p>
        </w:tc>
        <w:tc>
          <w:tcPr>
            <w:tcW w:w="1083" w:type="dxa"/>
            <w:tcBorders>
              <w:top w:val="single" w:sz="6" w:space="0" w:color="auto"/>
              <w:left w:val="nil"/>
              <w:bottom w:val="nil"/>
              <w:right w:val="nil"/>
            </w:tcBorders>
            <w:noWrap/>
            <w:vAlign w:val="bottom"/>
          </w:tcPr>
          <w:p w14:paraId="38EA36B9" w14:textId="77777777" w:rsidR="0088437F" w:rsidRPr="0088437F" w:rsidRDefault="0088437F" w:rsidP="0088437F">
            <w:pPr>
              <w:spacing w:after="0" w:line="240" w:lineRule="auto"/>
              <w:jc w:val="right"/>
              <w:rPr>
                <w:rFonts w:ascii="Times New Roman" w:eastAsia="Times New Roman" w:hAnsi="Times New Roman" w:cs="Times New Roman"/>
                <w:b/>
                <w:color w:val="000000"/>
                <w:sz w:val="20"/>
                <w:szCs w:val="20"/>
                <w:lang w:eastAsia="ru-RU"/>
              </w:rPr>
            </w:pPr>
          </w:p>
        </w:tc>
        <w:tc>
          <w:tcPr>
            <w:tcW w:w="1251" w:type="dxa"/>
            <w:tcBorders>
              <w:top w:val="single" w:sz="6" w:space="0" w:color="auto"/>
              <w:left w:val="nil"/>
              <w:bottom w:val="nil"/>
              <w:right w:val="nil"/>
            </w:tcBorders>
            <w:vAlign w:val="bottom"/>
          </w:tcPr>
          <w:p w14:paraId="0C422FB3" w14:textId="77777777" w:rsidR="0088437F" w:rsidRPr="0088437F" w:rsidRDefault="0088437F" w:rsidP="0088437F">
            <w:pPr>
              <w:spacing w:after="0" w:line="240" w:lineRule="auto"/>
              <w:jc w:val="right"/>
              <w:rPr>
                <w:rFonts w:ascii="Times New Roman" w:eastAsia="Times New Roman" w:hAnsi="Times New Roman" w:cs="Times New Roman"/>
                <w:b/>
                <w:color w:val="000000"/>
                <w:sz w:val="20"/>
                <w:szCs w:val="20"/>
                <w:lang w:eastAsia="ru-RU"/>
              </w:rPr>
            </w:pPr>
          </w:p>
        </w:tc>
      </w:tr>
      <w:tr w:rsidR="0088437F" w:rsidRPr="0088437F" w14:paraId="7366BEC6" w14:textId="77777777" w:rsidTr="002567FA">
        <w:trPr>
          <w:cantSplit/>
          <w:trHeight w:val="87"/>
        </w:trPr>
        <w:tc>
          <w:tcPr>
            <w:tcW w:w="3920" w:type="dxa"/>
            <w:noWrap/>
            <w:vAlign w:val="bottom"/>
          </w:tcPr>
          <w:p w14:paraId="67037943" w14:textId="77777777" w:rsidR="0088437F" w:rsidRPr="0088437F" w:rsidRDefault="0088437F" w:rsidP="0088437F">
            <w:pPr>
              <w:spacing w:after="0" w:line="240" w:lineRule="auto"/>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РАСХОДЫ ВСЕГО</w:t>
            </w:r>
          </w:p>
        </w:tc>
        <w:tc>
          <w:tcPr>
            <w:tcW w:w="1760" w:type="dxa"/>
            <w:noWrap/>
            <w:vAlign w:val="bottom"/>
          </w:tcPr>
          <w:p w14:paraId="0B4FED30" w14:textId="77777777" w:rsidR="0088437F" w:rsidRPr="0088437F" w:rsidRDefault="0088437F" w:rsidP="0088437F">
            <w:pPr>
              <w:spacing w:after="0" w:line="240" w:lineRule="auto"/>
              <w:ind w:left="-108" w:right="31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58141944,9</w:t>
            </w:r>
          </w:p>
        </w:tc>
        <w:tc>
          <w:tcPr>
            <w:tcW w:w="1625" w:type="dxa"/>
            <w:vAlign w:val="bottom"/>
          </w:tcPr>
          <w:p w14:paraId="144B08DB" w14:textId="77777777" w:rsidR="0088437F" w:rsidRPr="0088437F" w:rsidRDefault="0088437F" w:rsidP="0088437F">
            <w:pPr>
              <w:spacing w:after="0" w:line="240" w:lineRule="auto"/>
              <w:ind w:left="-108" w:right="31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50777043,8</w:t>
            </w:r>
          </w:p>
        </w:tc>
        <w:tc>
          <w:tcPr>
            <w:tcW w:w="1083" w:type="dxa"/>
            <w:noWrap/>
            <w:vAlign w:val="bottom"/>
          </w:tcPr>
          <w:p w14:paraId="1D9F78CD" w14:textId="77777777" w:rsidR="0088437F" w:rsidRPr="0088437F" w:rsidRDefault="0088437F" w:rsidP="0088437F">
            <w:pPr>
              <w:spacing w:after="0" w:line="240" w:lineRule="auto"/>
              <w:ind w:left="-107" w:right="17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100,0</w:t>
            </w:r>
          </w:p>
        </w:tc>
        <w:tc>
          <w:tcPr>
            <w:tcW w:w="1251" w:type="dxa"/>
            <w:vAlign w:val="bottom"/>
          </w:tcPr>
          <w:p w14:paraId="09EA0FA4" w14:textId="77777777" w:rsidR="0088437F" w:rsidRPr="0088437F" w:rsidRDefault="0088437F" w:rsidP="0088437F">
            <w:pPr>
              <w:spacing w:after="0" w:line="240" w:lineRule="auto"/>
              <w:ind w:left="-107" w:right="17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100,0</w:t>
            </w:r>
          </w:p>
        </w:tc>
      </w:tr>
      <w:tr w:rsidR="0088437F" w:rsidRPr="0088437F" w14:paraId="0D7B2D03" w14:textId="77777777" w:rsidTr="002567FA">
        <w:trPr>
          <w:cantSplit/>
          <w:trHeight w:val="80"/>
        </w:trPr>
        <w:tc>
          <w:tcPr>
            <w:tcW w:w="3920" w:type="dxa"/>
            <w:noWrap/>
            <w:vAlign w:val="bottom"/>
          </w:tcPr>
          <w:p w14:paraId="47B1949C" w14:textId="77777777" w:rsidR="0088437F" w:rsidRPr="0088437F" w:rsidRDefault="0088437F" w:rsidP="0088437F">
            <w:pPr>
              <w:spacing w:after="0" w:line="240" w:lineRule="auto"/>
              <w:ind w:left="176" w:hanging="176"/>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 xml:space="preserve">Расходы от операционной деятельности  </w:t>
            </w:r>
          </w:p>
        </w:tc>
        <w:tc>
          <w:tcPr>
            <w:tcW w:w="1760" w:type="dxa"/>
            <w:noWrap/>
            <w:vAlign w:val="bottom"/>
          </w:tcPr>
          <w:p w14:paraId="029F070F" w14:textId="77777777" w:rsidR="0088437F" w:rsidRPr="0088437F" w:rsidRDefault="0088437F" w:rsidP="0088437F">
            <w:pPr>
              <w:spacing w:after="0" w:line="240" w:lineRule="auto"/>
              <w:ind w:left="-108" w:right="31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36360835,3</w:t>
            </w:r>
          </w:p>
        </w:tc>
        <w:tc>
          <w:tcPr>
            <w:tcW w:w="1625" w:type="dxa"/>
            <w:vAlign w:val="bottom"/>
          </w:tcPr>
          <w:p w14:paraId="29DE6A85" w14:textId="77777777" w:rsidR="0088437F" w:rsidRPr="0088437F" w:rsidRDefault="0088437F" w:rsidP="0088437F">
            <w:pPr>
              <w:spacing w:after="0" w:line="240" w:lineRule="auto"/>
              <w:ind w:left="-108" w:right="31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38629346,2</w:t>
            </w:r>
          </w:p>
        </w:tc>
        <w:tc>
          <w:tcPr>
            <w:tcW w:w="1083" w:type="dxa"/>
            <w:noWrap/>
            <w:vAlign w:val="bottom"/>
          </w:tcPr>
          <w:p w14:paraId="54A94044" w14:textId="77777777" w:rsidR="0088437F" w:rsidRPr="0088437F" w:rsidRDefault="0088437F" w:rsidP="0088437F">
            <w:pPr>
              <w:spacing w:after="0" w:line="240" w:lineRule="auto"/>
              <w:ind w:left="-107" w:right="17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62,5</w:t>
            </w:r>
          </w:p>
        </w:tc>
        <w:tc>
          <w:tcPr>
            <w:tcW w:w="1251" w:type="dxa"/>
            <w:vAlign w:val="bottom"/>
          </w:tcPr>
          <w:p w14:paraId="7C135A46" w14:textId="77777777" w:rsidR="0088437F" w:rsidRPr="0088437F" w:rsidRDefault="0088437F" w:rsidP="0088437F">
            <w:pPr>
              <w:spacing w:after="0" w:line="240" w:lineRule="auto"/>
              <w:ind w:left="-107" w:right="17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76,1</w:t>
            </w:r>
          </w:p>
        </w:tc>
      </w:tr>
      <w:tr w:rsidR="0088437F" w:rsidRPr="0088437F" w14:paraId="7BE5BFA9" w14:textId="77777777" w:rsidTr="002567FA">
        <w:trPr>
          <w:cantSplit/>
          <w:trHeight w:val="80"/>
        </w:trPr>
        <w:tc>
          <w:tcPr>
            <w:tcW w:w="3920" w:type="dxa"/>
            <w:noWrap/>
            <w:vAlign w:val="bottom"/>
          </w:tcPr>
          <w:p w14:paraId="497A900D" w14:textId="77777777" w:rsidR="0088437F" w:rsidRPr="0088437F" w:rsidRDefault="0088437F" w:rsidP="0088437F">
            <w:pPr>
              <w:spacing w:after="0" w:line="240" w:lineRule="auto"/>
              <w:ind w:leftChars="51" w:left="220" w:hangingChars="54" w:hanging="108"/>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Государственные службы общего </w:t>
            </w:r>
          </w:p>
          <w:p w14:paraId="7DF512E4" w14:textId="77777777" w:rsidR="0088437F" w:rsidRPr="0088437F" w:rsidRDefault="0088437F" w:rsidP="0088437F">
            <w:pPr>
              <w:spacing w:after="0" w:line="240" w:lineRule="auto"/>
              <w:ind w:leftChars="51" w:left="220" w:hangingChars="54" w:hanging="108"/>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назначения </w:t>
            </w:r>
          </w:p>
        </w:tc>
        <w:tc>
          <w:tcPr>
            <w:tcW w:w="1760" w:type="dxa"/>
            <w:noWrap/>
            <w:vAlign w:val="bottom"/>
          </w:tcPr>
          <w:p w14:paraId="3DE2C2AB" w14:textId="77777777" w:rsidR="0088437F" w:rsidRPr="0088437F" w:rsidRDefault="0088437F" w:rsidP="0088437F">
            <w:pPr>
              <w:spacing w:after="0" w:line="240" w:lineRule="auto"/>
              <w:ind w:right="31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6554919,3</w:t>
            </w:r>
          </w:p>
        </w:tc>
        <w:tc>
          <w:tcPr>
            <w:tcW w:w="1625" w:type="dxa"/>
            <w:vAlign w:val="bottom"/>
          </w:tcPr>
          <w:p w14:paraId="3F52EE1E" w14:textId="77777777" w:rsidR="0088437F" w:rsidRPr="0088437F" w:rsidRDefault="0088437F" w:rsidP="0088437F">
            <w:pPr>
              <w:spacing w:after="0" w:line="240" w:lineRule="auto"/>
              <w:ind w:right="31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7709492,2</w:t>
            </w:r>
          </w:p>
        </w:tc>
        <w:tc>
          <w:tcPr>
            <w:tcW w:w="1083" w:type="dxa"/>
            <w:noWrap/>
            <w:vAlign w:val="bottom"/>
          </w:tcPr>
          <w:p w14:paraId="6B85C020"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11,3</w:t>
            </w:r>
          </w:p>
        </w:tc>
        <w:tc>
          <w:tcPr>
            <w:tcW w:w="1251" w:type="dxa"/>
            <w:vAlign w:val="bottom"/>
          </w:tcPr>
          <w:p w14:paraId="0528738E"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15,2</w:t>
            </w:r>
          </w:p>
        </w:tc>
      </w:tr>
      <w:tr w:rsidR="0088437F" w:rsidRPr="0088437F" w14:paraId="3182F0FE" w14:textId="77777777" w:rsidTr="002567FA">
        <w:trPr>
          <w:cantSplit/>
          <w:trHeight w:val="80"/>
        </w:trPr>
        <w:tc>
          <w:tcPr>
            <w:tcW w:w="3920" w:type="dxa"/>
            <w:noWrap/>
            <w:vAlign w:val="bottom"/>
          </w:tcPr>
          <w:p w14:paraId="37F6B5A0" w14:textId="77777777" w:rsidR="0088437F" w:rsidRPr="0088437F" w:rsidRDefault="0088437F" w:rsidP="0088437F">
            <w:pPr>
              <w:spacing w:after="0" w:line="240" w:lineRule="auto"/>
              <w:ind w:leftChars="51" w:left="220" w:hangingChars="54" w:hanging="108"/>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Оборона, общественный порядок и</w:t>
            </w:r>
          </w:p>
          <w:p w14:paraId="0EA27F17" w14:textId="77777777" w:rsidR="0088437F" w:rsidRPr="0088437F" w:rsidRDefault="0088437F" w:rsidP="0088437F">
            <w:pPr>
              <w:spacing w:after="0" w:line="240" w:lineRule="auto"/>
              <w:ind w:leftChars="51" w:left="220" w:hangingChars="54" w:hanging="108"/>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 безопасность</w:t>
            </w:r>
          </w:p>
        </w:tc>
        <w:tc>
          <w:tcPr>
            <w:tcW w:w="1760" w:type="dxa"/>
            <w:noWrap/>
            <w:vAlign w:val="bottom"/>
          </w:tcPr>
          <w:p w14:paraId="0AF23F2B" w14:textId="77777777" w:rsidR="0088437F" w:rsidRPr="0088437F" w:rsidRDefault="0088437F" w:rsidP="0088437F">
            <w:pPr>
              <w:spacing w:after="0" w:line="240" w:lineRule="auto"/>
              <w:ind w:right="31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12365747,7</w:t>
            </w:r>
          </w:p>
        </w:tc>
        <w:tc>
          <w:tcPr>
            <w:tcW w:w="1625" w:type="dxa"/>
            <w:vAlign w:val="bottom"/>
          </w:tcPr>
          <w:p w14:paraId="0A6E15BD" w14:textId="77777777" w:rsidR="0088437F" w:rsidRPr="0088437F" w:rsidRDefault="0088437F" w:rsidP="0088437F">
            <w:pPr>
              <w:spacing w:after="0" w:line="240" w:lineRule="auto"/>
              <w:ind w:right="31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11688420,9</w:t>
            </w:r>
          </w:p>
        </w:tc>
        <w:tc>
          <w:tcPr>
            <w:tcW w:w="1083" w:type="dxa"/>
            <w:noWrap/>
            <w:vAlign w:val="bottom"/>
          </w:tcPr>
          <w:p w14:paraId="3C44A138"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21,3</w:t>
            </w:r>
          </w:p>
        </w:tc>
        <w:tc>
          <w:tcPr>
            <w:tcW w:w="1251" w:type="dxa"/>
            <w:vAlign w:val="bottom"/>
          </w:tcPr>
          <w:p w14:paraId="2FE9A59B"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23,0</w:t>
            </w:r>
          </w:p>
        </w:tc>
      </w:tr>
      <w:tr w:rsidR="0088437F" w:rsidRPr="0088437F" w14:paraId="15BD7F69" w14:textId="77777777" w:rsidTr="002567FA">
        <w:trPr>
          <w:cantSplit/>
          <w:trHeight w:val="80"/>
        </w:trPr>
        <w:tc>
          <w:tcPr>
            <w:tcW w:w="3920" w:type="dxa"/>
            <w:noWrap/>
            <w:vAlign w:val="bottom"/>
          </w:tcPr>
          <w:p w14:paraId="07641745" w14:textId="77777777" w:rsidR="0088437F" w:rsidRPr="0088437F" w:rsidRDefault="0088437F" w:rsidP="0088437F">
            <w:pPr>
              <w:spacing w:after="0" w:line="240" w:lineRule="auto"/>
              <w:ind w:leftChars="51" w:left="220" w:hangingChars="54" w:hanging="108"/>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Экономическая деятельность</w:t>
            </w:r>
          </w:p>
        </w:tc>
        <w:tc>
          <w:tcPr>
            <w:tcW w:w="1760" w:type="dxa"/>
            <w:noWrap/>
            <w:vAlign w:val="bottom"/>
          </w:tcPr>
          <w:p w14:paraId="25DD6120" w14:textId="77777777" w:rsidR="0088437F" w:rsidRPr="0088437F" w:rsidRDefault="0088437F" w:rsidP="0088437F">
            <w:pPr>
              <w:spacing w:after="0" w:line="240" w:lineRule="auto"/>
              <w:ind w:right="31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3517219,4</w:t>
            </w:r>
          </w:p>
        </w:tc>
        <w:tc>
          <w:tcPr>
            <w:tcW w:w="1625" w:type="dxa"/>
            <w:vAlign w:val="bottom"/>
          </w:tcPr>
          <w:p w14:paraId="38E3BECD" w14:textId="77777777" w:rsidR="0088437F" w:rsidRPr="0088437F" w:rsidRDefault="0088437F" w:rsidP="0088437F">
            <w:pPr>
              <w:spacing w:after="0" w:line="240" w:lineRule="auto"/>
              <w:ind w:right="31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5332520,3</w:t>
            </w:r>
          </w:p>
        </w:tc>
        <w:tc>
          <w:tcPr>
            <w:tcW w:w="1083" w:type="dxa"/>
            <w:noWrap/>
            <w:vAlign w:val="bottom"/>
          </w:tcPr>
          <w:p w14:paraId="141B7E77"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6,0</w:t>
            </w:r>
          </w:p>
        </w:tc>
        <w:tc>
          <w:tcPr>
            <w:tcW w:w="1251" w:type="dxa"/>
            <w:vAlign w:val="bottom"/>
          </w:tcPr>
          <w:p w14:paraId="7DCF5359"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10,5</w:t>
            </w:r>
          </w:p>
        </w:tc>
      </w:tr>
      <w:tr w:rsidR="0088437F" w:rsidRPr="0088437F" w14:paraId="2A87757E" w14:textId="77777777" w:rsidTr="002567FA">
        <w:trPr>
          <w:cantSplit/>
          <w:trHeight w:val="80"/>
        </w:trPr>
        <w:tc>
          <w:tcPr>
            <w:tcW w:w="3920" w:type="dxa"/>
            <w:noWrap/>
            <w:vAlign w:val="bottom"/>
          </w:tcPr>
          <w:p w14:paraId="21CD9F36" w14:textId="77777777" w:rsidR="0088437F" w:rsidRPr="0088437F" w:rsidRDefault="0088437F" w:rsidP="0088437F">
            <w:pPr>
              <w:spacing w:after="0" w:line="240" w:lineRule="auto"/>
              <w:ind w:leftChars="51" w:left="220" w:hangingChars="54" w:hanging="108"/>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Охрана окружающей среды</w:t>
            </w:r>
          </w:p>
        </w:tc>
        <w:tc>
          <w:tcPr>
            <w:tcW w:w="1760" w:type="dxa"/>
            <w:noWrap/>
            <w:vAlign w:val="bottom"/>
          </w:tcPr>
          <w:p w14:paraId="686199B4" w14:textId="77777777" w:rsidR="0088437F" w:rsidRPr="0088437F" w:rsidRDefault="0088437F" w:rsidP="0088437F">
            <w:pPr>
              <w:spacing w:after="0" w:line="240" w:lineRule="auto"/>
              <w:ind w:right="31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492402,8</w:t>
            </w:r>
          </w:p>
        </w:tc>
        <w:tc>
          <w:tcPr>
            <w:tcW w:w="1625" w:type="dxa"/>
            <w:vAlign w:val="bottom"/>
          </w:tcPr>
          <w:p w14:paraId="03528C59" w14:textId="77777777" w:rsidR="0088437F" w:rsidRPr="0088437F" w:rsidRDefault="0088437F" w:rsidP="0088437F">
            <w:pPr>
              <w:spacing w:after="0" w:line="240" w:lineRule="auto"/>
              <w:ind w:right="31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1012165,8</w:t>
            </w:r>
          </w:p>
        </w:tc>
        <w:tc>
          <w:tcPr>
            <w:tcW w:w="1083" w:type="dxa"/>
            <w:noWrap/>
            <w:vAlign w:val="bottom"/>
          </w:tcPr>
          <w:p w14:paraId="10DEF2C6"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0,8</w:t>
            </w:r>
          </w:p>
        </w:tc>
        <w:tc>
          <w:tcPr>
            <w:tcW w:w="1251" w:type="dxa"/>
            <w:vAlign w:val="bottom"/>
          </w:tcPr>
          <w:p w14:paraId="54145180"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2,0</w:t>
            </w:r>
          </w:p>
        </w:tc>
      </w:tr>
      <w:tr w:rsidR="0088437F" w:rsidRPr="0088437F" w14:paraId="22C0AE0D" w14:textId="77777777" w:rsidTr="002567FA">
        <w:trPr>
          <w:cantSplit/>
          <w:trHeight w:val="80"/>
        </w:trPr>
        <w:tc>
          <w:tcPr>
            <w:tcW w:w="3920" w:type="dxa"/>
            <w:noWrap/>
            <w:vAlign w:val="bottom"/>
          </w:tcPr>
          <w:p w14:paraId="29B31C05" w14:textId="77777777" w:rsidR="0088437F" w:rsidRPr="0088437F" w:rsidRDefault="0088437F" w:rsidP="0088437F">
            <w:pPr>
              <w:spacing w:after="0" w:line="240" w:lineRule="auto"/>
              <w:ind w:leftChars="51" w:left="220" w:hangingChars="54" w:hanging="108"/>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Жилищные и коммунальные услуги</w:t>
            </w:r>
          </w:p>
        </w:tc>
        <w:tc>
          <w:tcPr>
            <w:tcW w:w="1760" w:type="dxa"/>
            <w:noWrap/>
            <w:vAlign w:val="bottom"/>
          </w:tcPr>
          <w:p w14:paraId="5746BCF6" w14:textId="77777777" w:rsidR="0088437F" w:rsidRPr="0088437F" w:rsidRDefault="0088437F" w:rsidP="0088437F">
            <w:pPr>
              <w:spacing w:after="0" w:line="240" w:lineRule="auto"/>
              <w:ind w:right="31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1393025,4</w:t>
            </w:r>
          </w:p>
        </w:tc>
        <w:tc>
          <w:tcPr>
            <w:tcW w:w="1625" w:type="dxa"/>
            <w:vAlign w:val="bottom"/>
          </w:tcPr>
          <w:p w14:paraId="4FCC1EB4" w14:textId="77777777" w:rsidR="0088437F" w:rsidRPr="0088437F" w:rsidRDefault="0088437F" w:rsidP="0088437F">
            <w:pPr>
              <w:spacing w:after="0" w:line="240" w:lineRule="auto"/>
              <w:ind w:right="31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1549532,3</w:t>
            </w:r>
          </w:p>
        </w:tc>
        <w:tc>
          <w:tcPr>
            <w:tcW w:w="1083" w:type="dxa"/>
            <w:noWrap/>
            <w:vAlign w:val="bottom"/>
          </w:tcPr>
          <w:p w14:paraId="64C2CA76"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2,4</w:t>
            </w:r>
          </w:p>
        </w:tc>
        <w:tc>
          <w:tcPr>
            <w:tcW w:w="1251" w:type="dxa"/>
            <w:vAlign w:val="bottom"/>
          </w:tcPr>
          <w:p w14:paraId="1FDE005D"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3,1</w:t>
            </w:r>
          </w:p>
        </w:tc>
      </w:tr>
      <w:tr w:rsidR="0088437F" w:rsidRPr="0088437F" w14:paraId="06C48009" w14:textId="77777777" w:rsidTr="002567FA">
        <w:trPr>
          <w:cantSplit/>
          <w:trHeight w:val="80"/>
        </w:trPr>
        <w:tc>
          <w:tcPr>
            <w:tcW w:w="3920" w:type="dxa"/>
            <w:noWrap/>
            <w:vAlign w:val="bottom"/>
          </w:tcPr>
          <w:p w14:paraId="54E20063" w14:textId="77777777" w:rsidR="0088437F" w:rsidRPr="0088437F" w:rsidRDefault="0088437F" w:rsidP="0088437F">
            <w:pPr>
              <w:spacing w:after="0" w:line="240" w:lineRule="auto"/>
              <w:ind w:leftChars="51" w:left="220" w:hangingChars="54" w:hanging="108"/>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Здравоохранение</w:t>
            </w:r>
          </w:p>
        </w:tc>
        <w:tc>
          <w:tcPr>
            <w:tcW w:w="1760" w:type="dxa"/>
            <w:noWrap/>
            <w:vAlign w:val="bottom"/>
          </w:tcPr>
          <w:p w14:paraId="7D35C3BB" w14:textId="77777777" w:rsidR="0088437F" w:rsidRPr="0088437F" w:rsidRDefault="0088437F" w:rsidP="0088437F">
            <w:pPr>
              <w:spacing w:after="0" w:line="240" w:lineRule="auto"/>
              <w:ind w:right="31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3364432,9</w:t>
            </w:r>
          </w:p>
        </w:tc>
        <w:tc>
          <w:tcPr>
            <w:tcW w:w="1625" w:type="dxa"/>
            <w:vAlign w:val="bottom"/>
          </w:tcPr>
          <w:p w14:paraId="12A2E11C" w14:textId="77777777" w:rsidR="0088437F" w:rsidRPr="0088437F" w:rsidRDefault="0088437F" w:rsidP="0088437F">
            <w:pPr>
              <w:spacing w:after="0" w:line="240" w:lineRule="auto"/>
              <w:ind w:right="31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3325615,8</w:t>
            </w:r>
          </w:p>
        </w:tc>
        <w:tc>
          <w:tcPr>
            <w:tcW w:w="1083" w:type="dxa"/>
            <w:noWrap/>
            <w:vAlign w:val="bottom"/>
          </w:tcPr>
          <w:p w14:paraId="0DA2B289"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5,8</w:t>
            </w:r>
          </w:p>
        </w:tc>
        <w:tc>
          <w:tcPr>
            <w:tcW w:w="1251" w:type="dxa"/>
            <w:vAlign w:val="bottom"/>
          </w:tcPr>
          <w:p w14:paraId="35A7F08F"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6,5</w:t>
            </w:r>
          </w:p>
        </w:tc>
      </w:tr>
      <w:tr w:rsidR="0088437F" w:rsidRPr="0088437F" w14:paraId="0D336BF7" w14:textId="77777777" w:rsidTr="002567FA">
        <w:trPr>
          <w:cantSplit/>
          <w:trHeight w:val="80"/>
        </w:trPr>
        <w:tc>
          <w:tcPr>
            <w:tcW w:w="3920" w:type="dxa"/>
            <w:noWrap/>
            <w:vAlign w:val="bottom"/>
          </w:tcPr>
          <w:p w14:paraId="3B7083D4" w14:textId="77777777" w:rsidR="0088437F" w:rsidRPr="0088437F" w:rsidRDefault="0088437F" w:rsidP="0088437F">
            <w:pPr>
              <w:spacing w:after="0" w:line="240" w:lineRule="auto"/>
              <w:ind w:leftChars="51" w:left="220" w:hangingChars="54" w:hanging="108"/>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Отдых, культура и религия</w:t>
            </w:r>
          </w:p>
        </w:tc>
        <w:tc>
          <w:tcPr>
            <w:tcW w:w="1760" w:type="dxa"/>
            <w:noWrap/>
            <w:vAlign w:val="bottom"/>
          </w:tcPr>
          <w:p w14:paraId="667E3C72" w14:textId="77777777" w:rsidR="0088437F" w:rsidRPr="0088437F" w:rsidRDefault="0088437F" w:rsidP="0088437F">
            <w:pPr>
              <w:spacing w:after="0" w:line="240" w:lineRule="auto"/>
              <w:ind w:right="31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1857115,5</w:t>
            </w:r>
          </w:p>
        </w:tc>
        <w:tc>
          <w:tcPr>
            <w:tcW w:w="1625" w:type="dxa"/>
            <w:vAlign w:val="bottom"/>
          </w:tcPr>
          <w:p w14:paraId="13E1D8DA" w14:textId="77777777" w:rsidR="0088437F" w:rsidRPr="0088437F" w:rsidRDefault="0088437F" w:rsidP="0088437F">
            <w:pPr>
              <w:spacing w:after="0" w:line="240" w:lineRule="auto"/>
              <w:ind w:right="31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2233299,9</w:t>
            </w:r>
          </w:p>
        </w:tc>
        <w:tc>
          <w:tcPr>
            <w:tcW w:w="1083" w:type="dxa"/>
            <w:noWrap/>
            <w:vAlign w:val="bottom"/>
          </w:tcPr>
          <w:p w14:paraId="5A48EB33"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3,2</w:t>
            </w:r>
          </w:p>
        </w:tc>
        <w:tc>
          <w:tcPr>
            <w:tcW w:w="1251" w:type="dxa"/>
            <w:vAlign w:val="bottom"/>
          </w:tcPr>
          <w:p w14:paraId="3A73F2B9"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4,4</w:t>
            </w:r>
          </w:p>
        </w:tc>
      </w:tr>
      <w:tr w:rsidR="0088437F" w:rsidRPr="0088437F" w14:paraId="3434F248" w14:textId="77777777" w:rsidTr="002567FA">
        <w:trPr>
          <w:cantSplit/>
          <w:trHeight w:val="80"/>
        </w:trPr>
        <w:tc>
          <w:tcPr>
            <w:tcW w:w="3920" w:type="dxa"/>
            <w:noWrap/>
            <w:vAlign w:val="bottom"/>
          </w:tcPr>
          <w:p w14:paraId="08C1A485" w14:textId="77777777" w:rsidR="0088437F" w:rsidRPr="0088437F" w:rsidRDefault="0088437F" w:rsidP="0088437F">
            <w:pPr>
              <w:spacing w:after="0" w:line="240" w:lineRule="auto"/>
              <w:ind w:leftChars="51" w:left="220" w:hangingChars="54" w:hanging="108"/>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Образование</w:t>
            </w:r>
          </w:p>
        </w:tc>
        <w:tc>
          <w:tcPr>
            <w:tcW w:w="1760" w:type="dxa"/>
            <w:noWrap/>
            <w:vAlign w:val="bottom"/>
          </w:tcPr>
          <w:p w14:paraId="07D1483A" w14:textId="77777777" w:rsidR="0088437F" w:rsidRPr="0088437F" w:rsidRDefault="0088437F" w:rsidP="0088437F">
            <w:pPr>
              <w:spacing w:after="0" w:line="240" w:lineRule="auto"/>
              <w:ind w:right="31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4468550,7</w:t>
            </w:r>
          </w:p>
        </w:tc>
        <w:tc>
          <w:tcPr>
            <w:tcW w:w="1625" w:type="dxa"/>
            <w:vAlign w:val="bottom"/>
          </w:tcPr>
          <w:p w14:paraId="02CC9E9C" w14:textId="77777777" w:rsidR="0088437F" w:rsidRPr="0088437F" w:rsidRDefault="0088437F" w:rsidP="0088437F">
            <w:pPr>
              <w:spacing w:after="0" w:line="240" w:lineRule="auto"/>
              <w:ind w:right="31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3220596,9</w:t>
            </w:r>
          </w:p>
        </w:tc>
        <w:tc>
          <w:tcPr>
            <w:tcW w:w="1083" w:type="dxa"/>
            <w:noWrap/>
            <w:vAlign w:val="bottom"/>
          </w:tcPr>
          <w:p w14:paraId="7EED695C"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7,7</w:t>
            </w:r>
          </w:p>
        </w:tc>
        <w:tc>
          <w:tcPr>
            <w:tcW w:w="1251" w:type="dxa"/>
            <w:vAlign w:val="bottom"/>
          </w:tcPr>
          <w:p w14:paraId="74EFF272"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6,4</w:t>
            </w:r>
          </w:p>
        </w:tc>
      </w:tr>
      <w:tr w:rsidR="0088437F" w:rsidRPr="0088437F" w14:paraId="3DC4C5D5" w14:textId="77777777" w:rsidTr="002567FA">
        <w:trPr>
          <w:cantSplit/>
          <w:trHeight w:val="80"/>
        </w:trPr>
        <w:tc>
          <w:tcPr>
            <w:tcW w:w="3920" w:type="dxa"/>
            <w:noWrap/>
            <w:vAlign w:val="bottom"/>
          </w:tcPr>
          <w:p w14:paraId="6E3F792A" w14:textId="77777777" w:rsidR="0088437F" w:rsidRPr="0088437F" w:rsidRDefault="0088437F" w:rsidP="0088437F">
            <w:pPr>
              <w:spacing w:after="0" w:line="240" w:lineRule="auto"/>
              <w:ind w:leftChars="51" w:left="220" w:hangingChars="54" w:hanging="108"/>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Социальная защита</w:t>
            </w:r>
          </w:p>
        </w:tc>
        <w:tc>
          <w:tcPr>
            <w:tcW w:w="1760" w:type="dxa"/>
            <w:noWrap/>
            <w:vAlign w:val="bottom"/>
          </w:tcPr>
          <w:p w14:paraId="14182544" w14:textId="77777777" w:rsidR="0088437F" w:rsidRPr="0088437F" w:rsidRDefault="0088437F" w:rsidP="0088437F">
            <w:pPr>
              <w:spacing w:after="0" w:line="240" w:lineRule="auto"/>
              <w:ind w:right="31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2347421,4</w:t>
            </w:r>
          </w:p>
        </w:tc>
        <w:tc>
          <w:tcPr>
            <w:tcW w:w="1625" w:type="dxa"/>
            <w:vAlign w:val="bottom"/>
          </w:tcPr>
          <w:p w14:paraId="7D5A4F7B" w14:textId="77777777" w:rsidR="0088437F" w:rsidRPr="0088437F" w:rsidRDefault="0088437F" w:rsidP="0088437F">
            <w:pPr>
              <w:spacing w:after="0" w:line="240" w:lineRule="auto"/>
              <w:ind w:right="31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2557702,1</w:t>
            </w:r>
          </w:p>
        </w:tc>
        <w:tc>
          <w:tcPr>
            <w:tcW w:w="1083" w:type="dxa"/>
            <w:noWrap/>
            <w:vAlign w:val="bottom"/>
          </w:tcPr>
          <w:p w14:paraId="0CA82137"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4,0</w:t>
            </w:r>
          </w:p>
        </w:tc>
        <w:tc>
          <w:tcPr>
            <w:tcW w:w="1251" w:type="dxa"/>
            <w:vAlign w:val="bottom"/>
          </w:tcPr>
          <w:p w14:paraId="290EF474" w14:textId="77777777" w:rsidR="0088437F" w:rsidRPr="0088437F" w:rsidRDefault="0088437F" w:rsidP="0088437F">
            <w:pPr>
              <w:spacing w:after="0" w:line="240" w:lineRule="auto"/>
              <w:ind w:left="-107" w:right="17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5,0</w:t>
            </w:r>
          </w:p>
        </w:tc>
      </w:tr>
      <w:tr w:rsidR="0088437F" w:rsidRPr="0088437F" w14:paraId="4025E1DA" w14:textId="77777777" w:rsidTr="002567FA">
        <w:trPr>
          <w:cantSplit/>
          <w:trHeight w:val="80"/>
        </w:trPr>
        <w:tc>
          <w:tcPr>
            <w:tcW w:w="3920" w:type="dxa"/>
            <w:noWrap/>
            <w:vAlign w:val="bottom"/>
          </w:tcPr>
          <w:p w14:paraId="40E63EFE" w14:textId="77777777" w:rsidR="0088437F" w:rsidRPr="0088437F" w:rsidRDefault="0088437F" w:rsidP="0088437F">
            <w:pPr>
              <w:spacing w:after="0" w:line="240" w:lineRule="auto"/>
              <w:ind w:left="176" w:hanging="176"/>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Расходы от приобретения нефинансовых активов</w:t>
            </w:r>
          </w:p>
        </w:tc>
        <w:tc>
          <w:tcPr>
            <w:tcW w:w="1760" w:type="dxa"/>
            <w:noWrap/>
            <w:vAlign w:val="bottom"/>
          </w:tcPr>
          <w:p w14:paraId="5C0B5C1B" w14:textId="77777777" w:rsidR="0088437F" w:rsidRPr="0088437F" w:rsidRDefault="0088437F" w:rsidP="0088437F">
            <w:pPr>
              <w:spacing w:after="0" w:line="240" w:lineRule="auto"/>
              <w:ind w:right="316"/>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21781109,6</w:t>
            </w:r>
          </w:p>
        </w:tc>
        <w:tc>
          <w:tcPr>
            <w:tcW w:w="1625" w:type="dxa"/>
            <w:vAlign w:val="bottom"/>
          </w:tcPr>
          <w:p w14:paraId="3AD95CBD" w14:textId="77777777" w:rsidR="0088437F" w:rsidRPr="0088437F" w:rsidRDefault="0088437F" w:rsidP="0088437F">
            <w:pPr>
              <w:spacing w:after="0" w:line="240" w:lineRule="auto"/>
              <w:ind w:right="316"/>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12147697,6</w:t>
            </w:r>
          </w:p>
        </w:tc>
        <w:tc>
          <w:tcPr>
            <w:tcW w:w="1083" w:type="dxa"/>
            <w:noWrap/>
            <w:vAlign w:val="bottom"/>
          </w:tcPr>
          <w:p w14:paraId="3FC78BD6" w14:textId="77777777" w:rsidR="0088437F" w:rsidRPr="0088437F" w:rsidRDefault="0088437F" w:rsidP="0088437F">
            <w:pPr>
              <w:spacing w:after="0" w:line="240" w:lineRule="auto"/>
              <w:ind w:left="-107" w:right="174"/>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 xml:space="preserve">  37,5</w:t>
            </w:r>
          </w:p>
        </w:tc>
        <w:tc>
          <w:tcPr>
            <w:tcW w:w="1251" w:type="dxa"/>
            <w:vAlign w:val="bottom"/>
          </w:tcPr>
          <w:p w14:paraId="654C6E07" w14:textId="77777777" w:rsidR="0088437F" w:rsidRPr="0088437F" w:rsidRDefault="0088437F" w:rsidP="0088437F">
            <w:pPr>
              <w:spacing w:after="0" w:line="240" w:lineRule="auto"/>
              <w:ind w:left="-107" w:right="174"/>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23,9</w:t>
            </w:r>
          </w:p>
        </w:tc>
      </w:tr>
      <w:tr w:rsidR="0088437F" w:rsidRPr="0088437F" w14:paraId="50B062FB" w14:textId="77777777" w:rsidTr="002567FA">
        <w:trPr>
          <w:cantSplit/>
          <w:trHeight w:val="80"/>
        </w:trPr>
        <w:tc>
          <w:tcPr>
            <w:tcW w:w="3920" w:type="dxa"/>
            <w:tcBorders>
              <w:top w:val="nil"/>
              <w:left w:val="nil"/>
              <w:bottom w:val="single" w:sz="8" w:space="0" w:color="auto"/>
              <w:right w:val="nil"/>
            </w:tcBorders>
            <w:noWrap/>
            <w:vAlign w:val="bottom"/>
          </w:tcPr>
          <w:p w14:paraId="085643D6" w14:textId="77777777" w:rsidR="0088437F" w:rsidRPr="0088437F" w:rsidRDefault="0088437F" w:rsidP="0088437F">
            <w:pPr>
              <w:spacing w:after="0" w:line="240" w:lineRule="auto"/>
              <w:ind w:left="176" w:hanging="176"/>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Дефицит (-), профицит денежных средств</w:t>
            </w:r>
          </w:p>
        </w:tc>
        <w:tc>
          <w:tcPr>
            <w:tcW w:w="1760" w:type="dxa"/>
            <w:tcBorders>
              <w:top w:val="nil"/>
              <w:left w:val="nil"/>
              <w:bottom w:val="single" w:sz="8" w:space="0" w:color="auto"/>
              <w:right w:val="nil"/>
            </w:tcBorders>
            <w:noWrap/>
            <w:vAlign w:val="bottom"/>
          </w:tcPr>
          <w:p w14:paraId="707521D6" w14:textId="77777777" w:rsidR="0088437F" w:rsidRPr="0088437F" w:rsidRDefault="0088437F" w:rsidP="0088437F">
            <w:pPr>
              <w:spacing w:after="0" w:line="240" w:lineRule="auto"/>
              <w:ind w:right="316"/>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63991133,8</w:t>
            </w:r>
          </w:p>
        </w:tc>
        <w:tc>
          <w:tcPr>
            <w:tcW w:w="1625" w:type="dxa"/>
            <w:tcBorders>
              <w:top w:val="nil"/>
              <w:left w:val="nil"/>
              <w:bottom w:val="single" w:sz="8" w:space="0" w:color="auto"/>
              <w:right w:val="nil"/>
            </w:tcBorders>
            <w:vAlign w:val="bottom"/>
          </w:tcPr>
          <w:p w14:paraId="589FF851" w14:textId="77777777" w:rsidR="0088437F" w:rsidRPr="0088437F" w:rsidRDefault="0088437F" w:rsidP="0088437F">
            <w:pPr>
              <w:spacing w:after="0" w:line="240" w:lineRule="auto"/>
              <w:ind w:right="316"/>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 xml:space="preserve">       94994336,9</w:t>
            </w:r>
          </w:p>
        </w:tc>
        <w:tc>
          <w:tcPr>
            <w:tcW w:w="1083" w:type="dxa"/>
            <w:tcBorders>
              <w:top w:val="nil"/>
              <w:left w:val="nil"/>
              <w:bottom w:val="single" w:sz="8" w:space="0" w:color="auto"/>
              <w:right w:val="nil"/>
            </w:tcBorders>
            <w:noWrap/>
            <w:vAlign w:val="bottom"/>
          </w:tcPr>
          <w:p w14:paraId="0C0612B9" w14:textId="77777777" w:rsidR="0088437F" w:rsidRPr="0088437F" w:rsidRDefault="0088437F" w:rsidP="0088437F">
            <w:pPr>
              <w:spacing w:after="0" w:line="240" w:lineRule="auto"/>
              <w:ind w:left="-107" w:right="174"/>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w:t>
            </w:r>
          </w:p>
        </w:tc>
        <w:tc>
          <w:tcPr>
            <w:tcW w:w="1251" w:type="dxa"/>
            <w:tcBorders>
              <w:top w:val="nil"/>
              <w:left w:val="nil"/>
              <w:bottom w:val="single" w:sz="8" w:space="0" w:color="auto"/>
              <w:right w:val="nil"/>
            </w:tcBorders>
            <w:vAlign w:val="bottom"/>
          </w:tcPr>
          <w:p w14:paraId="6008E7C5" w14:textId="77777777" w:rsidR="0088437F" w:rsidRPr="0088437F" w:rsidRDefault="0088437F" w:rsidP="0088437F">
            <w:pPr>
              <w:spacing w:after="0" w:line="240" w:lineRule="auto"/>
              <w:ind w:left="-107" w:right="174"/>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w:t>
            </w:r>
          </w:p>
        </w:tc>
      </w:tr>
    </w:tbl>
    <w:p w14:paraId="19D21F09" w14:textId="77777777" w:rsidR="0088437F" w:rsidRPr="0088437F" w:rsidRDefault="0088437F" w:rsidP="0088437F">
      <w:pPr>
        <w:spacing w:after="0" w:line="264" w:lineRule="auto"/>
        <w:ind w:left="1418" w:hanging="1418"/>
        <w:rPr>
          <w:rFonts w:ascii="Times New Roman" w:eastAsia="Times New Roman" w:hAnsi="Times New Roman" w:cs="Times New Roman"/>
          <w:b/>
          <w:color w:val="000000"/>
          <w:sz w:val="26"/>
          <w:szCs w:val="26"/>
          <w:lang w:val="en-US" w:eastAsia="ru-RU"/>
        </w:rPr>
      </w:pPr>
    </w:p>
    <w:p w14:paraId="2CFD6CAB" w14:textId="77777777" w:rsidR="0088437F" w:rsidRPr="0088437F" w:rsidRDefault="0088437F" w:rsidP="0088437F">
      <w:pPr>
        <w:spacing w:after="0" w:line="264" w:lineRule="auto"/>
        <w:ind w:left="1418" w:hanging="1418"/>
        <w:rPr>
          <w:rFonts w:ascii="Times New Roman" w:eastAsia="Times New Roman" w:hAnsi="Times New Roman" w:cs="Times New Roman"/>
          <w:color w:val="000000"/>
          <w:sz w:val="24"/>
          <w:szCs w:val="24"/>
          <w:lang w:val="ky-KG" w:eastAsia="ru-RU"/>
        </w:rPr>
      </w:pPr>
      <w:r w:rsidRPr="0088437F">
        <w:rPr>
          <w:rFonts w:ascii="Times New Roman" w:eastAsia="Times New Roman" w:hAnsi="Times New Roman" w:cs="Times New Roman"/>
          <w:b/>
          <w:color w:val="000000"/>
          <w:sz w:val="24"/>
          <w:szCs w:val="24"/>
          <w:lang w:eastAsia="ru-RU"/>
        </w:rPr>
        <w:t>Таблица</w:t>
      </w:r>
      <w:r w:rsidRPr="0088437F">
        <w:rPr>
          <w:rFonts w:ascii="Times New Roman" w:eastAsia="Times New Roman" w:hAnsi="Times New Roman" w:cs="Times New Roman"/>
          <w:b/>
          <w:color w:val="000000"/>
          <w:sz w:val="24"/>
          <w:szCs w:val="24"/>
          <w:lang w:val="ky-KG" w:eastAsia="ru-RU"/>
        </w:rPr>
        <w:t xml:space="preserve"> </w:t>
      </w:r>
      <w:r w:rsidRPr="0088437F">
        <w:rPr>
          <w:rFonts w:ascii="Times New Roman" w:eastAsia="Times New Roman" w:hAnsi="Times New Roman" w:cs="Times New Roman"/>
          <w:b/>
          <w:color w:val="000000"/>
          <w:sz w:val="24"/>
          <w:szCs w:val="24"/>
          <w:lang w:eastAsia="ru-RU"/>
        </w:rPr>
        <w:t>60: Структура расходов республиканского бюджета по территории</w:t>
      </w:r>
      <w:r w:rsidRPr="0088437F">
        <w:rPr>
          <w:rFonts w:ascii="Times New Roman" w:eastAsia="Times New Roman" w:hAnsi="Times New Roman" w:cs="Times New Roman"/>
          <w:b/>
          <w:color w:val="000000"/>
          <w:sz w:val="24"/>
          <w:szCs w:val="24"/>
          <w:lang w:eastAsia="ru-RU"/>
        </w:rPr>
        <w:br/>
        <w:t xml:space="preserve"> в январе-</w:t>
      </w:r>
      <w:proofErr w:type="spellStart"/>
      <w:r w:rsidRPr="0088437F">
        <w:rPr>
          <w:rFonts w:ascii="Times New Roman" w:eastAsia="Times New Roman" w:hAnsi="Times New Roman" w:cs="Times New Roman"/>
          <w:b/>
          <w:color w:val="000000"/>
          <w:sz w:val="24"/>
          <w:szCs w:val="24"/>
          <w:lang w:eastAsia="ru-RU"/>
        </w:rPr>
        <w:t>ию</w:t>
      </w:r>
      <w:proofErr w:type="spellEnd"/>
      <w:r w:rsidRPr="0088437F">
        <w:rPr>
          <w:rFonts w:ascii="Times New Roman" w:eastAsia="Times New Roman" w:hAnsi="Times New Roman" w:cs="Times New Roman"/>
          <w:b/>
          <w:color w:val="000000"/>
          <w:sz w:val="24"/>
          <w:szCs w:val="24"/>
          <w:lang w:val="ky-KG" w:eastAsia="ru-RU"/>
        </w:rPr>
        <w:t>л</w:t>
      </w:r>
      <w:r w:rsidRPr="0088437F">
        <w:rPr>
          <w:rFonts w:ascii="Times New Roman" w:eastAsia="Times New Roman" w:hAnsi="Times New Roman" w:cs="Times New Roman"/>
          <w:b/>
          <w:color w:val="000000"/>
          <w:sz w:val="24"/>
          <w:szCs w:val="24"/>
          <w:lang w:eastAsia="ru-RU"/>
        </w:rPr>
        <w:t>е</w:t>
      </w:r>
    </w:p>
    <w:tbl>
      <w:tblPr>
        <w:tblW w:w="9639" w:type="dxa"/>
        <w:tblInd w:w="108" w:type="dxa"/>
        <w:tblLayout w:type="fixed"/>
        <w:tblLook w:val="04A0" w:firstRow="1" w:lastRow="0" w:firstColumn="1" w:lastColumn="0" w:noHBand="0" w:noVBand="1"/>
      </w:tblPr>
      <w:tblGrid>
        <w:gridCol w:w="3977"/>
        <w:gridCol w:w="1785"/>
        <w:gridCol w:w="1647"/>
        <w:gridCol w:w="1098"/>
        <w:gridCol w:w="1132"/>
      </w:tblGrid>
      <w:tr w:rsidR="0088437F" w:rsidRPr="0088437F" w14:paraId="041CFF11" w14:textId="77777777" w:rsidTr="002567FA">
        <w:trPr>
          <w:cantSplit/>
          <w:trHeight w:val="500"/>
          <w:tblHeader/>
        </w:trPr>
        <w:tc>
          <w:tcPr>
            <w:tcW w:w="3977" w:type="dxa"/>
            <w:vMerge w:val="restart"/>
            <w:tcBorders>
              <w:top w:val="single" w:sz="8" w:space="0" w:color="auto"/>
              <w:left w:val="nil"/>
              <w:right w:val="nil"/>
            </w:tcBorders>
            <w:noWrap/>
            <w:vAlign w:val="center"/>
          </w:tcPr>
          <w:p w14:paraId="113EB224" w14:textId="77777777" w:rsidR="0088437F" w:rsidRPr="0088437F" w:rsidRDefault="0088437F" w:rsidP="0088437F">
            <w:pPr>
              <w:spacing w:after="0" w:line="240" w:lineRule="auto"/>
              <w:jc w:val="center"/>
              <w:rPr>
                <w:rFonts w:ascii="Times New Roman" w:eastAsia="Times New Roman" w:hAnsi="Times New Roman" w:cs="Times New Roman"/>
                <w:color w:val="000000"/>
                <w:sz w:val="20"/>
                <w:szCs w:val="20"/>
                <w:lang w:eastAsia="ru-RU"/>
              </w:rPr>
            </w:pPr>
          </w:p>
        </w:tc>
        <w:tc>
          <w:tcPr>
            <w:tcW w:w="3432" w:type="dxa"/>
            <w:gridSpan w:val="2"/>
            <w:tcBorders>
              <w:top w:val="single" w:sz="8" w:space="0" w:color="auto"/>
              <w:left w:val="nil"/>
              <w:bottom w:val="single" w:sz="4" w:space="0" w:color="auto"/>
              <w:right w:val="nil"/>
            </w:tcBorders>
            <w:noWrap/>
            <w:vAlign w:val="center"/>
          </w:tcPr>
          <w:p w14:paraId="2D44D6A3"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Тысяч сомов</w:t>
            </w:r>
          </w:p>
        </w:tc>
        <w:tc>
          <w:tcPr>
            <w:tcW w:w="2230" w:type="dxa"/>
            <w:gridSpan w:val="2"/>
            <w:tcBorders>
              <w:top w:val="single" w:sz="8" w:space="0" w:color="auto"/>
              <w:left w:val="nil"/>
              <w:bottom w:val="single" w:sz="4" w:space="0" w:color="auto"/>
              <w:right w:val="nil"/>
            </w:tcBorders>
            <w:noWrap/>
            <w:vAlign w:val="center"/>
          </w:tcPr>
          <w:p w14:paraId="44EAF099"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В процентах к итогу</w:t>
            </w:r>
          </w:p>
        </w:tc>
      </w:tr>
      <w:tr w:rsidR="0088437F" w:rsidRPr="0088437F" w14:paraId="410F818C" w14:textId="77777777" w:rsidTr="002567FA">
        <w:trPr>
          <w:cantSplit/>
          <w:trHeight w:val="351"/>
          <w:tblHeader/>
        </w:trPr>
        <w:tc>
          <w:tcPr>
            <w:tcW w:w="3977" w:type="dxa"/>
            <w:vMerge/>
            <w:tcBorders>
              <w:left w:val="nil"/>
              <w:bottom w:val="single" w:sz="8" w:space="0" w:color="auto"/>
              <w:right w:val="nil"/>
            </w:tcBorders>
            <w:vAlign w:val="center"/>
          </w:tcPr>
          <w:p w14:paraId="6771EEB7"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eastAsia="ru-RU"/>
              </w:rPr>
            </w:pPr>
          </w:p>
        </w:tc>
        <w:tc>
          <w:tcPr>
            <w:tcW w:w="1785" w:type="dxa"/>
            <w:tcBorders>
              <w:top w:val="single" w:sz="4" w:space="0" w:color="auto"/>
              <w:left w:val="nil"/>
              <w:bottom w:val="single" w:sz="8" w:space="0" w:color="auto"/>
              <w:right w:val="nil"/>
            </w:tcBorders>
            <w:noWrap/>
            <w:vAlign w:val="center"/>
          </w:tcPr>
          <w:p w14:paraId="18DFBD85"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eastAsia="ru-RU"/>
              </w:rPr>
              <w:t>202</w:t>
            </w:r>
            <w:r w:rsidRPr="0088437F">
              <w:rPr>
                <w:rFonts w:ascii="Times New Roman" w:eastAsia="Times New Roman" w:hAnsi="Times New Roman" w:cs="Times New Roman"/>
                <w:b/>
                <w:bCs/>
                <w:color w:val="000000"/>
                <w:sz w:val="20"/>
                <w:szCs w:val="20"/>
                <w:lang w:val="ky-KG" w:eastAsia="ru-RU"/>
              </w:rPr>
              <w:t>3</w:t>
            </w:r>
          </w:p>
        </w:tc>
        <w:tc>
          <w:tcPr>
            <w:tcW w:w="1647" w:type="dxa"/>
            <w:tcBorders>
              <w:top w:val="single" w:sz="4" w:space="0" w:color="auto"/>
              <w:left w:val="nil"/>
              <w:bottom w:val="single" w:sz="8" w:space="0" w:color="auto"/>
              <w:right w:val="nil"/>
            </w:tcBorders>
            <w:vAlign w:val="center"/>
          </w:tcPr>
          <w:p w14:paraId="5A766564"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2024</w:t>
            </w:r>
          </w:p>
        </w:tc>
        <w:tc>
          <w:tcPr>
            <w:tcW w:w="1098" w:type="dxa"/>
            <w:tcBorders>
              <w:top w:val="single" w:sz="4" w:space="0" w:color="auto"/>
              <w:left w:val="nil"/>
              <w:bottom w:val="single" w:sz="8" w:space="0" w:color="auto"/>
              <w:right w:val="nil"/>
            </w:tcBorders>
            <w:noWrap/>
            <w:vAlign w:val="center"/>
          </w:tcPr>
          <w:p w14:paraId="0B1C9183"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2023</w:t>
            </w:r>
          </w:p>
        </w:tc>
        <w:tc>
          <w:tcPr>
            <w:tcW w:w="1132" w:type="dxa"/>
            <w:tcBorders>
              <w:top w:val="single" w:sz="4" w:space="0" w:color="auto"/>
              <w:left w:val="nil"/>
              <w:bottom w:val="single" w:sz="8" w:space="0" w:color="auto"/>
              <w:right w:val="nil"/>
            </w:tcBorders>
            <w:vAlign w:val="center"/>
          </w:tcPr>
          <w:p w14:paraId="6206FC72"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2024</w:t>
            </w:r>
          </w:p>
        </w:tc>
      </w:tr>
      <w:tr w:rsidR="0088437F" w:rsidRPr="0088437F" w14:paraId="5211CE70" w14:textId="77777777" w:rsidTr="002567FA">
        <w:trPr>
          <w:cantSplit/>
          <w:trHeight w:hRule="exact" w:val="56"/>
        </w:trPr>
        <w:tc>
          <w:tcPr>
            <w:tcW w:w="3977" w:type="dxa"/>
            <w:tcBorders>
              <w:top w:val="single" w:sz="8" w:space="0" w:color="auto"/>
              <w:left w:val="nil"/>
              <w:bottom w:val="nil"/>
              <w:right w:val="nil"/>
            </w:tcBorders>
            <w:noWrap/>
            <w:vAlign w:val="bottom"/>
          </w:tcPr>
          <w:p w14:paraId="0AE9B36D" w14:textId="77777777" w:rsidR="0088437F" w:rsidRPr="0088437F" w:rsidRDefault="0088437F" w:rsidP="0088437F">
            <w:pPr>
              <w:spacing w:after="0" w:line="240" w:lineRule="auto"/>
              <w:rPr>
                <w:rFonts w:ascii="Times New Roman" w:eastAsia="Times New Roman" w:hAnsi="Times New Roman" w:cs="Times New Roman"/>
                <w:b/>
                <w:bCs/>
                <w:color w:val="000000"/>
                <w:sz w:val="20"/>
                <w:szCs w:val="20"/>
                <w:lang w:eastAsia="ru-RU"/>
              </w:rPr>
            </w:pPr>
          </w:p>
        </w:tc>
        <w:tc>
          <w:tcPr>
            <w:tcW w:w="1785" w:type="dxa"/>
            <w:tcBorders>
              <w:top w:val="single" w:sz="8" w:space="0" w:color="auto"/>
              <w:left w:val="nil"/>
              <w:bottom w:val="nil"/>
              <w:right w:val="nil"/>
            </w:tcBorders>
            <w:noWrap/>
            <w:vAlign w:val="bottom"/>
          </w:tcPr>
          <w:p w14:paraId="42950EBA" w14:textId="77777777" w:rsidR="0088437F" w:rsidRPr="0088437F" w:rsidRDefault="0088437F" w:rsidP="0088437F">
            <w:pPr>
              <w:spacing w:after="0" w:line="240" w:lineRule="auto"/>
              <w:jc w:val="right"/>
              <w:rPr>
                <w:rFonts w:ascii="Times New Roman" w:eastAsia="Times New Roman" w:hAnsi="Times New Roman" w:cs="Times New Roman"/>
                <w:b/>
                <w:bCs/>
                <w:color w:val="000000"/>
                <w:sz w:val="20"/>
                <w:szCs w:val="20"/>
                <w:lang w:eastAsia="ru-RU"/>
              </w:rPr>
            </w:pPr>
          </w:p>
        </w:tc>
        <w:tc>
          <w:tcPr>
            <w:tcW w:w="1647" w:type="dxa"/>
            <w:tcBorders>
              <w:top w:val="single" w:sz="8" w:space="0" w:color="auto"/>
              <w:left w:val="nil"/>
              <w:bottom w:val="nil"/>
              <w:right w:val="nil"/>
            </w:tcBorders>
            <w:vAlign w:val="bottom"/>
          </w:tcPr>
          <w:p w14:paraId="6B62BCE6" w14:textId="77777777" w:rsidR="0088437F" w:rsidRPr="0088437F" w:rsidRDefault="0088437F" w:rsidP="0088437F">
            <w:pPr>
              <w:spacing w:after="0" w:line="240" w:lineRule="auto"/>
              <w:jc w:val="right"/>
              <w:rPr>
                <w:rFonts w:ascii="Times New Roman" w:eastAsia="Times New Roman" w:hAnsi="Times New Roman" w:cs="Times New Roman"/>
                <w:b/>
                <w:bCs/>
                <w:color w:val="000000"/>
                <w:sz w:val="20"/>
                <w:szCs w:val="20"/>
                <w:lang w:eastAsia="ru-RU"/>
              </w:rPr>
            </w:pPr>
          </w:p>
        </w:tc>
        <w:tc>
          <w:tcPr>
            <w:tcW w:w="1098" w:type="dxa"/>
            <w:tcBorders>
              <w:top w:val="single" w:sz="8" w:space="0" w:color="auto"/>
              <w:left w:val="nil"/>
              <w:bottom w:val="nil"/>
              <w:right w:val="nil"/>
            </w:tcBorders>
            <w:noWrap/>
            <w:vAlign w:val="bottom"/>
          </w:tcPr>
          <w:p w14:paraId="45F5C0C3" w14:textId="77777777" w:rsidR="0088437F" w:rsidRPr="0088437F" w:rsidRDefault="0088437F" w:rsidP="0088437F">
            <w:pPr>
              <w:spacing w:after="0" w:line="240" w:lineRule="auto"/>
              <w:jc w:val="right"/>
              <w:rPr>
                <w:rFonts w:ascii="Times New Roman" w:eastAsia="Times New Roman" w:hAnsi="Times New Roman" w:cs="Times New Roman"/>
                <w:color w:val="000000"/>
                <w:sz w:val="20"/>
                <w:szCs w:val="20"/>
                <w:lang w:eastAsia="ru-RU"/>
              </w:rPr>
            </w:pPr>
          </w:p>
        </w:tc>
        <w:tc>
          <w:tcPr>
            <w:tcW w:w="1132" w:type="dxa"/>
            <w:tcBorders>
              <w:top w:val="single" w:sz="8" w:space="0" w:color="auto"/>
              <w:left w:val="nil"/>
              <w:bottom w:val="nil"/>
              <w:right w:val="nil"/>
            </w:tcBorders>
            <w:vAlign w:val="bottom"/>
          </w:tcPr>
          <w:p w14:paraId="7FF0C065" w14:textId="77777777" w:rsidR="0088437F" w:rsidRPr="0088437F" w:rsidRDefault="0088437F" w:rsidP="0088437F">
            <w:pPr>
              <w:spacing w:after="0" w:line="240" w:lineRule="auto"/>
              <w:jc w:val="right"/>
              <w:rPr>
                <w:rFonts w:ascii="Times New Roman" w:eastAsia="Times New Roman" w:hAnsi="Times New Roman" w:cs="Times New Roman"/>
                <w:color w:val="000000"/>
                <w:sz w:val="20"/>
                <w:szCs w:val="20"/>
                <w:lang w:eastAsia="ru-RU"/>
              </w:rPr>
            </w:pPr>
          </w:p>
        </w:tc>
      </w:tr>
      <w:tr w:rsidR="0088437F" w:rsidRPr="0088437F" w14:paraId="6490E7C1" w14:textId="77777777" w:rsidTr="002567FA">
        <w:trPr>
          <w:cantSplit/>
          <w:trHeight w:val="86"/>
        </w:trPr>
        <w:tc>
          <w:tcPr>
            <w:tcW w:w="3977" w:type="dxa"/>
            <w:noWrap/>
            <w:vAlign w:val="bottom"/>
          </w:tcPr>
          <w:p w14:paraId="10298053" w14:textId="77777777" w:rsidR="0088437F" w:rsidRPr="0088437F" w:rsidRDefault="0088437F" w:rsidP="0088437F">
            <w:pPr>
              <w:spacing w:after="0" w:line="240" w:lineRule="auto"/>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РАСХОДЫ ВСЕГО</w:t>
            </w:r>
          </w:p>
        </w:tc>
        <w:tc>
          <w:tcPr>
            <w:tcW w:w="1785" w:type="dxa"/>
            <w:noWrap/>
            <w:vAlign w:val="bottom"/>
          </w:tcPr>
          <w:p w14:paraId="232C9744" w14:textId="77777777" w:rsidR="0088437F" w:rsidRPr="0088437F" w:rsidRDefault="0088437F" w:rsidP="0088437F">
            <w:pPr>
              <w:spacing w:after="0" w:line="240" w:lineRule="auto"/>
              <w:ind w:left="-108" w:right="31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58141944,9</w:t>
            </w:r>
          </w:p>
        </w:tc>
        <w:tc>
          <w:tcPr>
            <w:tcW w:w="1647" w:type="dxa"/>
            <w:vAlign w:val="bottom"/>
          </w:tcPr>
          <w:p w14:paraId="00B3DE81" w14:textId="77777777" w:rsidR="0088437F" w:rsidRPr="0088437F" w:rsidRDefault="0088437F" w:rsidP="0088437F">
            <w:pPr>
              <w:spacing w:after="0" w:line="240" w:lineRule="auto"/>
              <w:ind w:left="-108" w:right="31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50777043,8</w:t>
            </w:r>
          </w:p>
        </w:tc>
        <w:tc>
          <w:tcPr>
            <w:tcW w:w="1098" w:type="dxa"/>
            <w:noWrap/>
            <w:vAlign w:val="bottom"/>
          </w:tcPr>
          <w:p w14:paraId="0F6BA354" w14:textId="77777777" w:rsidR="0088437F" w:rsidRPr="0088437F" w:rsidRDefault="0088437F" w:rsidP="0088437F">
            <w:pPr>
              <w:spacing w:after="0" w:line="240" w:lineRule="auto"/>
              <w:ind w:left="-107" w:right="17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100,0</w:t>
            </w:r>
          </w:p>
        </w:tc>
        <w:tc>
          <w:tcPr>
            <w:tcW w:w="1132" w:type="dxa"/>
            <w:vAlign w:val="bottom"/>
          </w:tcPr>
          <w:p w14:paraId="2F65844A" w14:textId="77777777" w:rsidR="0088437F" w:rsidRPr="0088437F" w:rsidRDefault="0088437F" w:rsidP="0088437F">
            <w:pPr>
              <w:spacing w:after="0" w:line="240" w:lineRule="auto"/>
              <w:ind w:left="-107" w:right="17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100,0</w:t>
            </w:r>
          </w:p>
        </w:tc>
      </w:tr>
      <w:tr w:rsidR="0088437F" w:rsidRPr="0088437F" w14:paraId="624ECA03" w14:textId="77777777" w:rsidTr="002567FA">
        <w:trPr>
          <w:cantSplit/>
          <w:trHeight w:val="79"/>
        </w:trPr>
        <w:tc>
          <w:tcPr>
            <w:tcW w:w="3977" w:type="dxa"/>
            <w:noWrap/>
            <w:vAlign w:val="bottom"/>
          </w:tcPr>
          <w:p w14:paraId="2617C9A5" w14:textId="77777777" w:rsidR="0088437F" w:rsidRPr="0088437F" w:rsidRDefault="0088437F" w:rsidP="0088437F">
            <w:pPr>
              <w:spacing w:after="0" w:line="240" w:lineRule="auto"/>
              <w:ind w:left="176" w:hanging="176"/>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 xml:space="preserve">Расходы от операционной деятельности  </w:t>
            </w:r>
          </w:p>
        </w:tc>
        <w:tc>
          <w:tcPr>
            <w:tcW w:w="1785" w:type="dxa"/>
            <w:noWrap/>
            <w:vAlign w:val="bottom"/>
          </w:tcPr>
          <w:p w14:paraId="799F77BC" w14:textId="77777777" w:rsidR="0088437F" w:rsidRPr="0088437F" w:rsidRDefault="0088437F" w:rsidP="0088437F">
            <w:pPr>
              <w:spacing w:after="0" w:line="240" w:lineRule="auto"/>
              <w:ind w:left="-108" w:right="31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36360835,3</w:t>
            </w:r>
          </w:p>
        </w:tc>
        <w:tc>
          <w:tcPr>
            <w:tcW w:w="1647" w:type="dxa"/>
            <w:vAlign w:val="bottom"/>
          </w:tcPr>
          <w:p w14:paraId="75C15B5C" w14:textId="77777777" w:rsidR="0088437F" w:rsidRPr="0088437F" w:rsidRDefault="0088437F" w:rsidP="0088437F">
            <w:pPr>
              <w:spacing w:after="0" w:line="240" w:lineRule="auto"/>
              <w:ind w:left="-108" w:right="31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38629346,2</w:t>
            </w:r>
          </w:p>
        </w:tc>
        <w:tc>
          <w:tcPr>
            <w:tcW w:w="1098" w:type="dxa"/>
            <w:noWrap/>
            <w:vAlign w:val="bottom"/>
          </w:tcPr>
          <w:p w14:paraId="15DAC033" w14:textId="77777777" w:rsidR="0088437F" w:rsidRPr="0088437F" w:rsidRDefault="0088437F" w:rsidP="0088437F">
            <w:pPr>
              <w:spacing w:after="0" w:line="240" w:lineRule="auto"/>
              <w:ind w:left="-107" w:right="17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62,5</w:t>
            </w:r>
          </w:p>
        </w:tc>
        <w:tc>
          <w:tcPr>
            <w:tcW w:w="1132" w:type="dxa"/>
            <w:vAlign w:val="bottom"/>
          </w:tcPr>
          <w:p w14:paraId="040C2E09" w14:textId="77777777" w:rsidR="0088437F" w:rsidRPr="0088437F" w:rsidRDefault="0088437F" w:rsidP="0088437F">
            <w:pPr>
              <w:spacing w:after="0" w:line="240" w:lineRule="auto"/>
              <w:ind w:left="-107" w:right="174"/>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76,1</w:t>
            </w:r>
          </w:p>
        </w:tc>
      </w:tr>
      <w:tr w:rsidR="0088437F" w:rsidRPr="0088437F" w14:paraId="361D8146" w14:textId="77777777" w:rsidTr="002567FA">
        <w:trPr>
          <w:cantSplit/>
          <w:trHeight w:val="79"/>
        </w:trPr>
        <w:tc>
          <w:tcPr>
            <w:tcW w:w="3977" w:type="dxa"/>
            <w:noWrap/>
            <w:vAlign w:val="bottom"/>
          </w:tcPr>
          <w:p w14:paraId="03A8BE85" w14:textId="77777777" w:rsidR="0088437F" w:rsidRPr="0088437F" w:rsidRDefault="0088437F" w:rsidP="0088437F">
            <w:pPr>
              <w:spacing w:after="0" w:line="240" w:lineRule="auto"/>
              <w:ind w:left="142"/>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val="ky-KG" w:eastAsia="ru-RU"/>
              </w:rPr>
              <w:t xml:space="preserve">   </w:t>
            </w:r>
            <w:r w:rsidRPr="0088437F">
              <w:rPr>
                <w:rFonts w:ascii="Times New Roman" w:eastAsia="Times New Roman" w:hAnsi="Times New Roman" w:cs="Times New Roman"/>
                <w:bCs/>
                <w:color w:val="000000"/>
                <w:sz w:val="20"/>
                <w:szCs w:val="20"/>
                <w:lang w:eastAsia="ru-RU"/>
              </w:rPr>
              <w:t>г.</w:t>
            </w:r>
            <w:r w:rsidRPr="0088437F">
              <w:rPr>
                <w:rFonts w:ascii="Times New Roman" w:eastAsia="Times New Roman" w:hAnsi="Times New Roman" w:cs="Times New Roman"/>
                <w:bCs/>
                <w:color w:val="000000"/>
                <w:sz w:val="20"/>
                <w:szCs w:val="20"/>
                <w:lang w:val="ky-KG" w:eastAsia="ru-RU"/>
              </w:rPr>
              <w:t xml:space="preserve"> </w:t>
            </w:r>
            <w:r w:rsidRPr="0088437F">
              <w:rPr>
                <w:rFonts w:ascii="Times New Roman" w:eastAsia="Times New Roman" w:hAnsi="Times New Roman" w:cs="Times New Roman"/>
                <w:bCs/>
                <w:color w:val="000000"/>
                <w:sz w:val="20"/>
                <w:szCs w:val="20"/>
                <w:lang w:eastAsia="ru-RU"/>
              </w:rPr>
              <w:t>Бишкек</w:t>
            </w:r>
          </w:p>
        </w:tc>
        <w:tc>
          <w:tcPr>
            <w:tcW w:w="1785" w:type="dxa"/>
            <w:noWrap/>
            <w:vAlign w:val="bottom"/>
          </w:tcPr>
          <w:p w14:paraId="7BA1973B" w14:textId="77777777" w:rsidR="0088437F" w:rsidRPr="0088437F" w:rsidRDefault="0088437F" w:rsidP="0088437F">
            <w:pPr>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1517035,5</w:t>
            </w:r>
          </w:p>
        </w:tc>
        <w:tc>
          <w:tcPr>
            <w:tcW w:w="1647" w:type="dxa"/>
            <w:vAlign w:val="bottom"/>
          </w:tcPr>
          <w:p w14:paraId="0133A501" w14:textId="77777777" w:rsidR="0088437F" w:rsidRPr="0088437F" w:rsidRDefault="0088437F" w:rsidP="0088437F">
            <w:pPr>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1825773,8</w:t>
            </w:r>
          </w:p>
        </w:tc>
        <w:tc>
          <w:tcPr>
            <w:tcW w:w="1098" w:type="dxa"/>
            <w:noWrap/>
            <w:vAlign w:val="bottom"/>
          </w:tcPr>
          <w:p w14:paraId="354DC080" w14:textId="77777777" w:rsidR="0088437F" w:rsidRPr="0088437F" w:rsidRDefault="0088437F" w:rsidP="0088437F">
            <w:pPr>
              <w:tabs>
                <w:tab w:val="left" w:pos="1026"/>
              </w:tabs>
              <w:spacing w:after="0" w:line="240" w:lineRule="auto"/>
              <w:ind w:left="-108" w:right="17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2,6</w:t>
            </w:r>
          </w:p>
        </w:tc>
        <w:tc>
          <w:tcPr>
            <w:tcW w:w="1132" w:type="dxa"/>
            <w:vAlign w:val="bottom"/>
          </w:tcPr>
          <w:p w14:paraId="02DEBDA1" w14:textId="77777777" w:rsidR="0088437F" w:rsidRPr="0088437F" w:rsidRDefault="0088437F" w:rsidP="0088437F">
            <w:pPr>
              <w:tabs>
                <w:tab w:val="left" w:pos="1026"/>
              </w:tabs>
              <w:spacing w:after="0" w:line="240" w:lineRule="auto"/>
              <w:ind w:left="-108" w:right="17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3,6</w:t>
            </w:r>
          </w:p>
        </w:tc>
      </w:tr>
      <w:tr w:rsidR="0088437F" w:rsidRPr="0088437F" w14:paraId="3F4B06EC" w14:textId="77777777" w:rsidTr="002567FA">
        <w:trPr>
          <w:cantSplit/>
          <w:trHeight w:val="79"/>
        </w:trPr>
        <w:tc>
          <w:tcPr>
            <w:tcW w:w="3977" w:type="dxa"/>
            <w:noWrap/>
            <w:vAlign w:val="bottom"/>
          </w:tcPr>
          <w:p w14:paraId="24F529F8" w14:textId="77777777" w:rsidR="0088437F" w:rsidRPr="0088437F" w:rsidRDefault="0088437F" w:rsidP="0088437F">
            <w:pPr>
              <w:spacing w:after="0" w:line="240" w:lineRule="auto"/>
              <w:ind w:firstLine="142"/>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val="ky-KG" w:eastAsia="ru-RU"/>
              </w:rPr>
              <w:t xml:space="preserve">  </w:t>
            </w:r>
            <w:r w:rsidRPr="0088437F">
              <w:rPr>
                <w:rFonts w:ascii="Times New Roman" w:eastAsia="Times New Roman" w:hAnsi="Times New Roman" w:cs="Times New Roman"/>
                <w:bCs/>
                <w:color w:val="000000"/>
                <w:sz w:val="20"/>
                <w:szCs w:val="20"/>
                <w:lang w:eastAsia="ru-RU"/>
              </w:rPr>
              <w:t>Ленинский</w:t>
            </w:r>
          </w:p>
        </w:tc>
        <w:tc>
          <w:tcPr>
            <w:tcW w:w="1785" w:type="dxa"/>
            <w:noWrap/>
            <w:vAlign w:val="bottom"/>
          </w:tcPr>
          <w:p w14:paraId="6C57E57C" w14:textId="77777777" w:rsidR="0088437F" w:rsidRPr="0088437F" w:rsidRDefault="0088437F" w:rsidP="0088437F">
            <w:pPr>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3222060,2</w:t>
            </w:r>
          </w:p>
        </w:tc>
        <w:tc>
          <w:tcPr>
            <w:tcW w:w="1647" w:type="dxa"/>
            <w:vAlign w:val="bottom"/>
          </w:tcPr>
          <w:p w14:paraId="030BB073" w14:textId="77777777" w:rsidR="0088437F" w:rsidRPr="0088437F" w:rsidRDefault="0088437F" w:rsidP="0088437F">
            <w:pPr>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3200401,2</w:t>
            </w:r>
          </w:p>
        </w:tc>
        <w:tc>
          <w:tcPr>
            <w:tcW w:w="1098" w:type="dxa"/>
            <w:noWrap/>
            <w:vAlign w:val="bottom"/>
          </w:tcPr>
          <w:p w14:paraId="727CDC8E" w14:textId="77777777" w:rsidR="0088437F" w:rsidRPr="0088437F" w:rsidRDefault="0088437F" w:rsidP="0088437F">
            <w:pPr>
              <w:tabs>
                <w:tab w:val="left" w:pos="1026"/>
              </w:tabs>
              <w:spacing w:after="0" w:line="240" w:lineRule="auto"/>
              <w:ind w:left="-108" w:right="17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5,5</w:t>
            </w:r>
          </w:p>
        </w:tc>
        <w:tc>
          <w:tcPr>
            <w:tcW w:w="1132" w:type="dxa"/>
            <w:vAlign w:val="bottom"/>
          </w:tcPr>
          <w:p w14:paraId="3B2616F2" w14:textId="77777777" w:rsidR="0088437F" w:rsidRPr="0088437F" w:rsidRDefault="0088437F" w:rsidP="0088437F">
            <w:pPr>
              <w:tabs>
                <w:tab w:val="left" w:pos="1026"/>
              </w:tabs>
              <w:spacing w:after="0" w:line="240" w:lineRule="auto"/>
              <w:ind w:left="-108" w:right="17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6,3</w:t>
            </w:r>
          </w:p>
        </w:tc>
      </w:tr>
      <w:tr w:rsidR="0088437F" w:rsidRPr="0088437F" w14:paraId="6F71E327" w14:textId="77777777" w:rsidTr="002567FA">
        <w:trPr>
          <w:cantSplit/>
          <w:trHeight w:val="79"/>
        </w:trPr>
        <w:tc>
          <w:tcPr>
            <w:tcW w:w="3977" w:type="dxa"/>
            <w:noWrap/>
            <w:vAlign w:val="bottom"/>
          </w:tcPr>
          <w:p w14:paraId="3C5570BD" w14:textId="77777777" w:rsidR="0088437F" w:rsidRPr="0088437F" w:rsidRDefault="0088437F" w:rsidP="0088437F">
            <w:pPr>
              <w:spacing w:after="0" w:line="240" w:lineRule="auto"/>
              <w:ind w:firstLine="142"/>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val="ky-KG" w:eastAsia="ru-RU"/>
              </w:rPr>
              <w:t xml:space="preserve">  </w:t>
            </w:r>
            <w:r w:rsidRPr="0088437F">
              <w:rPr>
                <w:rFonts w:ascii="Times New Roman" w:eastAsia="Times New Roman" w:hAnsi="Times New Roman" w:cs="Times New Roman"/>
                <w:bCs/>
                <w:color w:val="000000"/>
                <w:sz w:val="20"/>
                <w:szCs w:val="20"/>
                <w:lang w:eastAsia="ru-RU"/>
              </w:rPr>
              <w:t>Октябрьский</w:t>
            </w:r>
          </w:p>
        </w:tc>
        <w:tc>
          <w:tcPr>
            <w:tcW w:w="1785" w:type="dxa"/>
            <w:noWrap/>
            <w:vAlign w:val="bottom"/>
          </w:tcPr>
          <w:p w14:paraId="34D2D6CE" w14:textId="77777777" w:rsidR="0088437F" w:rsidRPr="0088437F" w:rsidRDefault="0088437F" w:rsidP="0088437F">
            <w:pPr>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5985113,3</w:t>
            </w:r>
          </w:p>
        </w:tc>
        <w:tc>
          <w:tcPr>
            <w:tcW w:w="1647" w:type="dxa"/>
            <w:vAlign w:val="bottom"/>
          </w:tcPr>
          <w:p w14:paraId="17877601" w14:textId="77777777" w:rsidR="0088437F" w:rsidRPr="0088437F" w:rsidRDefault="0088437F" w:rsidP="0088437F">
            <w:pPr>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3944657,4</w:t>
            </w:r>
          </w:p>
        </w:tc>
        <w:tc>
          <w:tcPr>
            <w:tcW w:w="1098" w:type="dxa"/>
            <w:noWrap/>
            <w:vAlign w:val="bottom"/>
          </w:tcPr>
          <w:p w14:paraId="42C6BDAF" w14:textId="77777777" w:rsidR="0088437F" w:rsidRPr="0088437F" w:rsidRDefault="0088437F" w:rsidP="0088437F">
            <w:pPr>
              <w:tabs>
                <w:tab w:val="left" w:pos="1026"/>
              </w:tabs>
              <w:spacing w:after="0" w:line="240" w:lineRule="auto"/>
              <w:ind w:left="-108" w:right="17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10,3</w:t>
            </w:r>
          </w:p>
        </w:tc>
        <w:tc>
          <w:tcPr>
            <w:tcW w:w="1132" w:type="dxa"/>
            <w:vAlign w:val="bottom"/>
          </w:tcPr>
          <w:p w14:paraId="5D67BAB0" w14:textId="77777777" w:rsidR="0088437F" w:rsidRPr="0088437F" w:rsidRDefault="0088437F" w:rsidP="0088437F">
            <w:pPr>
              <w:tabs>
                <w:tab w:val="left" w:pos="1026"/>
              </w:tabs>
              <w:spacing w:after="0" w:line="240" w:lineRule="auto"/>
              <w:ind w:left="-108" w:right="17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7,8</w:t>
            </w:r>
          </w:p>
        </w:tc>
      </w:tr>
      <w:tr w:rsidR="0088437F" w:rsidRPr="0088437F" w14:paraId="07BCCDD0" w14:textId="77777777" w:rsidTr="002567FA">
        <w:trPr>
          <w:cantSplit/>
          <w:trHeight w:val="79"/>
        </w:trPr>
        <w:tc>
          <w:tcPr>
            <w:tcW w:w="3977" w:type="dxa"/>
            <w:noWrap/>
            <w:vAlign w:val="bottom"/>
          </w:tcPr>
          <w:p w14:paraId="7F243A9D" w14:textId="77777777" w:rsidR="0088437F" w:rsidRPr="0088437F" w:rsidRDefault="0088437F" w:rsidP="0088437F">
            <w:pPr>
              <w:spacing w:after="0" w:line="240" w:lineRule="auto"/>
              <w:ind w:firstLine="142"/>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val="ky-KG" w:eastAsia="ru-RU"/>
              </w:rPr>
              <w:t xml:space="preserve">  </w:t>
            </w:r>
            <w:r w:rsidRPr="0088437F">
              <w:rPr>
                <w:rFonts w:ascii="Times New Roman" w:eastAsia="Times New Roman" w:hAnsi="Times New Roman" w:cs="Times New Roman"/>
                <w:bCs/>
                <w:color w:val="000000"/>
                <w:sz w:val="20"/>
                <w:szCs w:val="20"/>
                <w:lang w:eastAsia="ru-RU"/>
              </w:rPr>
              <w:t>Первомайский</w:t>
            </w:r>
          </w:p>
        </w:tc>
        <w:tc>
          <w:tcPr>
            <w:tcW w:w="1785" w:type="dxa"/>
            <w:noWrap/>
            <w:vAlign w:val="bottom"/>
          </w:tcPr>
          <w:p w14:paraId="2BE98529" w14:textId="77777777" w:rsidR="0088437F" w:rsidRPr="0088437F" w:rsidRDefault="0088437F" w:rsidP="0088437F">
            <w:pPr>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21654939,6</w:t>
            </w:r>
          </w:p>
        </w:tc>
        <w:tc>
          <w:tcPr>
            <w:tcW w:w="1647" w:type="dxa"/>
            <w:vAlign w:val="bottom"/>
          </w:tcPr>
          <w:p w14:paraId="38A62D91" w14:textId="77777777" w:rsidR="0088437F" w:rsidRPr="0088437F" w:rsidRDefault="0088437F" w:rsidP="0088437F">
            <w:pPr>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24538169,2</w:t>
            </w:r>
          </w:p>
        </w:tc>
        <w:tc>
          <w:tcPr>
            <w:tcW w:w="1098" w:type="dxa"/>
            <w:noWrap/>
            <w:vAlign w:val="bottom"/>
          </w:tcPr>
          <w:p w14:paraId="5A2EEBF1" w14:textId="77777777" w:rsidR="0088437F" w:rsidRPr="0088437F" w:rsidRDefault="0088437F" w:rsidP="0088437F">
            <w:pPr>
              <w:tabs>
                <w:tab w:val="left" w:pos="1026"/>
              </w:tabs>
              <w:spacing w:after="0" w:line="240" w:lineRule="auto"/>
              <w:ind w:left="-108" w:right="17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37,2</w:t>
            </w:r>
          </w:p>
        </w:tc>
        <w:tc>
          <w:tcPr>
            <w:tcW w:w="1132" w:type="dxa"/>
            <w:vAlign w:val="bottom"/>
          </w:tcPr>
          <w:p w14:paraId="551E5557" w14:textId="77777777" w:rsidR="0088437F" w:rsidRPr="0088437F" w:rsidRDefault="0088437F" w:rsidP="0088437F">
            <w:pPr>
              <w:tabs>
                <w:tab w:val="left" w:pos="1026"/>
              </w:tabs>
              <w:spacing w:after="0" w:line="240" w:lineRule="auto"/>
              <w:ind w:left="-108" w:right="17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48,3</w:t>
            </w:r>
          </w:p>
        </w:tc>
      </w:tr>
      <w:tr w:rsidR="0088437F" w:rsidRPr="0088437F" w14:paraId="53D34B17" w14:textId="77777777" w:rsidTr="002567FA">
        <w:trPr>
          <w:cantSplit/>
          <w:trHeight w:val="79"/>
        </w:trPr>
        <w:tc>
          <w:tcPr>
            <w:tcW w:w="3977" w:type="dxa"/>
            <w:noWrap/>
            <w:vAlign w:val="bottom"/>
          </w:tcPr>
          <w:p w14:paraId="71306AEB" w14:textId="77777777" w:rsidR="0088437F" w:rsidRPr="0088437F" w:rsidRDefault="0088437F" w:rsidP="0088437F">
            <w:pPr>
              <w:spacing w:after="0" w:line="240" w:lineRule="auto"/>
              <w:ind w:firstLine="142"/>
              <w:rPr>
                <w:rFonts w:ascii="Times New Roman" w:eastAsia="Times New Roman" w:hAnsi="Times New Roman" w:cs="Times New Roman"/>
                <w:bCs/>
                <w:color w:val="000000"/>
                <w:sz w:val="20"/>
                <w:szCs w:val="20"/>
                <w:lang w:eastAsia="ru-RU"/>
              </w:rPr>
            </w:pPr>
            <w:r w:rsidRPr="0088437F">
              <w:rPr>
                <w:rFonts w:ascii="Times New Roman" w:eastAsia="Times New Roman" w:hAnsi="Times New Roman" w:cs="Times New Roman"/>
                <w:bCs/>
                <w:color w:val="000000"/>
                <w:sz w:val="20"/>
                <w:szCs w:val="20"/>
                <w:lang w:val="ky-KG" w:eastAsia="ru-RU"/>
              </w:rPr>
              <w:t xml:space="preserve">  </w:t>
            </w:r>
            <w:r w:rsidRPr="0088437F">
              <w:rPr>
                <w:rFonts w:ascii="Times New Roman" w:eastAsia="Times New Roman" w:hAnsi="Times New Roman" w:cs="Times New Roman"/>
                <w:bCs/>
                <w:color w:val="000000"/>
                <w:sz w:val="20"/>
                <w:szCs w:val="20"/>
                <w:lang w:eastAsia="ru-RU"/>
              </w:rPr>
              <w:t>Свердловский</w:t>
            </w:r>
          </w:p>
        </w:tc>
        <w:tc>
          <w:tcPr>
            <w:tcW w:w="1785" w:type="dxa"/>
            <w:noWrap/>
            <w:vAlign w:val="bottom"/>
          </w:tcPr>
          <w:p w14:paraId="6982A8B6" w14:textId="77777777" w:rsidR="0088437F" w:rsidRPr="0088437F" w:rsidRDefault="0088437F" w:rsidP="0088437F">
            <w:pPr>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3981686,7</w:t>
            </w:r>
          </w:p>
        </w:tc>
        <w:tc>
          <w:tcPr>
            <w:tcW w:w="1647" w:type="dxa"/>
            <w:vAlign w:val="bottom"/>
          </w:tcPr>
          <w:p w14:paraId="548F4B52" w14:textId="77777777" w:rsidR="0088437F" w:rsidRPr="0088437F" w:rsidRDefault="0088437F" w:rsidP="0088437F">
            <w:pPr>
              <w:spacing w:after="0" w:line="240" w:lineRule="auto"/>
              <w:ind w:left="-108" w:right="317"/>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5120344,6</w:t>
            </w:r>
          </w:p>
        </w:tc>
        <w:tc>
          <w:tcPr>
            <w:tcW w:w="1098" w:type="dxa"/>
            <w:noWrap/>
            <w:vAlign w:val="bottom"/>
          </w:tcPr>
          <w:p w14:paraId="184976A3" w14:textId="77777777" w:rsidR="0088437F" w:rsidRPr="0088437F" w:rsidRDefault="0088437F" w:rsidP="0088437F">
            <w:pPr>
              <w:tabs>
                <w:tab w:val="left" w:pos="1026"/>
              </w:tabs>
              <w:spacing w:after="0" w:line="240" w:lineRule="auto"/>
              <w:ind w:left="-108" w:right="17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6,9</w:t>
            </w:r>
          </w:p>
        </w:tc>
        <w:tc>
          <w:tcPr>
            <w:tcW w:w="1132" w:type="dxa"/>
            <w:vAlign w:val="bottom"/>
          </w:tcPr>
          <w:p w14:paraId="555909A1" w14:textId="77777777" w:rsidR="0088437F" w:rsidRPr="0088437F" w:rsidRDefault="0088437F" w:rsidP="0088437F">
            <w:pPr>
              <w:tabs>
                <w:tab w:val="left" w:pos="1026"/>
              </w:tabs>
              <w:spacing w:after="0" w:line="240" w:lineRule="auto"/>
              <w:ind w:left="-108" w:right="17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10,1</w:t>
            </w:r>
          </w:p>
        </w:tc>
      </w:tr>
      <w:tr w:rsidR="0088437F" w:rsidRPr="0088437F" w14:paraId="57DEF01A" w14:textId="77777777" w:rsidTr="002567FA">
        <w:trPr>
          <w:cantSplit/>
          <w:trHeight w:val="79"/>
        </w:trPr>
        <w:tc>
          <w:tcPr>
            <w:tcW w:w="3977" w:type="dxa"/>
            <w:noWrap/>
            <w:vAlign w:val="bottom"/>
          </w:tcPr>
          <w:p w14:paraId="6BF496E2" w14:textId="77777777" w:rsidR="0088437F" w:rsidRPr="0088437F" w:rsidRDefault="0088437F" w:rsidP="0088437F">
            <w:pPr>
              <w:spacing w:after="0" w:line="240" w:lineRule="auto"/>
              <w:ind w:left="176" w:hanging="176"/>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 xml:space="preserve">Расходы от приобретения нефинансовых активов </w:t>
            </w:r>
          </w:p>
        </w:tc>
        <w:tc>
          <w:tcPr>
            <w:tcW w:w="1785" w:type="dxa"/>
            <w:noWrap/>
            <w:vAlign w:val="bottom"/>
          </w:tcPr>
          <w:p w14:paraId="214D3AAA" w14:textId="77777777" w:rsidR="0088437F" w:rsidRPr="0088437F" w:rsidRDefault="0088437F" w:rsidP="0088437F">
            <w:pPr>
              <w:spacing w:after="0" w:line="240" w:lineRule="auto"/>
              <w:ind w:left="-108" w:right="317"/>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21781109,6</w:t>
            </w:r>
          </w:p>
        </w:tc>
        <w:tc>
          <w:tcPr>
            <w:tcW w:w="1647" w:type="dxa"/>
            <w:vAlign w:val="bottom"/>
          </w:tcPr>
          <w:p w14:paraId="2AD0483A" w14:textId="77777777" w:rsidR="0088437F" w:rsidRPr="0088437F" w:rsidRDefault="0088437F" w:rsidP="0088437F">
            <w:pPr>
              <w:spacing w:after="0" w:line="240" w:lineRule="auto"/>
              <w:ind w:left="-108" w:right="317"/>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12147697,6</w:t>
            </w:r>
          </w:p>
        </w:tc>
        <w:tc>
          <w:tcPr>
            <w:tcW w:w="1098" w:type="dxa"/>
            <w:noWrap/>
            <w:vAlign w:val="bottom"/>
          </w:tcPr>
          <w:p w14:paraId="136FA2F4" w14:textId="77777777" w:rsidR="0088437F" w:rsidRPr="0088437F" w:rsidRDefault="0088437F" w:rsidP="0088437F">
            <w:pPr>
              <w:tabs>
                <w:tab w:val="left" w:pos="1026"/>
              </w:tabs>
              <w:spacing w:after="0" w:line="240" w:lineRule="auto"/>
              <w:ind w:left="-108" w:right="176"/>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37,5</w:t>
            </w:r>
          </w:p>
        </w:tc>
        <w:tc>
          <w:tcPr>
            <w:tcW w:w="1132" w:type="dxa"/>
            <w:vAlign w:val="bottom"/>
          </w:tcPr>
          <w:p w14:paraId="3CCB21DD" w14:textId="77777777" w:rsidR="0088437F" w:rsidRPr="0088437F" w:rsidRDefault="0088437F" w:rsidP="0088437F">
            <w:pPr>
              <w:tabs>
                <w:tab w:val="left" w:pos="1026"/>
              </w:tabs>
              <w:spacing w:after="0" w:line="240" w:lineRule="auto"/>
              <w:ind w:left="-108" w:right="176"/>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23,9</w:t>
            </w:r>
          </w:p>
        </w:tc>
      </w:tr>
      <w:tr w:rsidR="0088437F" w:rsidRPr="0088437F" w14:paraId="0AF4AE07" w14:textId="77777777" w:rsidTr="002567FA">
        <w:trPr>
          <w:cantSplit/>
          <w:trHeight w:val="270"/>
        </w:trPr>
        <w:tc>
          <w:tcPr>
            <w:tcW w:w="3977" w:type="dxa"/>
            <w:tcBorders>
              <w:bottom w:val="single" w:sz="4" w:space="0" w:color="auto"/>
            </w:tcBorders>
            <w:noWrap/>
            <w:vAlign w:val="bottom"/>
          </w:tcPr>
          <w:p w14:paraId="1EAE06F7" w14:textId="77777777" w:rsidR="0088437F" w:rsidRPr="0088437F" w:rsidRDefault="0088437F" w:rsidP="0088437F">
            <w:pPr>
              <w:spacing w:after="0" w:line="240" w:lineRule="auto"/>
              <w:ind w:left="176" w:hanging="176"/>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Дефицит (-), профицит денежных средств</w:t>
            </w:r>
          </w:p>
        </w:tc>
        <w:tc>
          <w:tcPr>
            <w:tcW w:w="1785" w:type="dxa"/>
            <w:tcBorders>
              <w:bottom w:val="single" w:sz="4" w:space="0" w:color="auto"/>
            </w:tcBorders>
            <w:noWrap/>
            <w:vAlign w:val="bottom"/>
          </w:tcPr>
          <w:p w14:paraId="154DEC54" w14:textId="77777777" w:rsidR="0088437F" w:rsidRPr="0088437F" w:rsidRDefault="0088437F" w:rsidP="0088437F">
            <w:pPr>
              <w:spacing w:after="0" w:line="240" w:lineRule="auto"/>
              <w:ind w:left="-108" w:right="317"/>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63991133,8</w:t>
            </w:r>
          </w:p>
        </w:tc>
        <w:tc>
          <w:tcPr>
            <w:tcW w:w="1647" w:type="dxa"/>
            <w:tcBorders>
              <w:bottom w:val="single" w:sz="4" w:space="0" w:color="auto"/>
            </w:tcBorders>
            <w:vAlign w:val="bottom"/>
          </w:tcPr>
          <w:p w14:paraId="697007A3" w14:textId="77777777" w:rsidR="0088437F" w:rsidRPr="0088437F" w:rsidRDefault="0088437F" w:rsidP="0088437F">
            <w:pPr>
              <w:spacing w:after="0" w:line="240" w:lineRule="auto"/>
              <w:ind w:left="-108" w:right="317"/>
              <w:jc w:val="center"/>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 xml:space="preserve">     94994336,9</w:t>
            </w:r>
          </w:p>
        </w:tc>
        <w:tc>
          <w:tcPr>
            <w:tcW w:w="1098" w:type="dxa"/>
            <w:tcBorders>
              <w:bottom w:val="single" w:sz="4" w:space="0" w:color="auto"/>
            </w:tcBorders>
            <w:noWrap/>
            <w:vAlign w:val="bottom"/>
          </w:tcPr>
          <w:p w14:paraId="09E1F01B" w14:textId="77777777" w:rsidR="0088437F" w:rsidRPr="0088437F" w:rsidRDefault="0088437F" w:rsidP="0088437F">
            <w:pPr>
              <w:tabs>
                <w:tab w:val="left" w:pos="1026"/>
              </w:tabs>
              <w:spacing w:after="0" w:line="240" w:lineRule="auto"/>
              <w:ind w:left="-108" w:right="176"/>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w:t>
            </w:r>
          </w:p>
        </w:tc>
        <w:tc>
          <w:tcPr>
            <w:tcW w:w="1132" w:type="dxa"/>
            <w:tcBorders>
              <w:bottom w:val="single" w:sz="4" w:space="0" w:color="auto"/>
            </w:tcBorders>
            <w:vAlign w:val="bottom"/>
          </w:tcPr>
          <w:p w14:paraId="3BC4E0E6" w14:textId="77777777" w:rsidR="0088437F" w:rsidRPr="0088437F" w:rsidRDefault="0088437F" w:rsidP="0088437F">
            <w:pPr>
              <w:tabs>
                <w:tab w:val="left" w:pos="1026"/>
              </w:tabs>
              <w:spacing w:after="0" w:line="240" w:lineRule="auto"/>
              <w:ind w:left="-108" w:right="176"/>
              <w:jc w:val="right"/>
              <w:rPr>
                <w:rFonts w:ascii="Times New Roman" w:eastAsia="Times New Roman" w:hAnsi="Times New Roman" w:cs="Times New Roman"/>
                <w:b/>
                <w:color w:val="000000"/>
                <w:sz w:val="20"/>
                <w:szCs w:val="20"/>
                <w:lang w:val="ky-KG" w:eastAsia="ru-RU"/>
              </w:rPr>
            </w:pPr>
            <w:r w:rsidRPr="0088437F">
              <w:rPr>
                <w:rFonts w:ascii="Times New Roman" w:eastAsia="Times New Roman" w:hAnsi="Times New Roman" w:cs="Times New Roman"/>
                <w:b/>
                <w:color w:val="000000"/>
                <w:sz w:val="20"/>
                <w:szCs w:val="20"/>
                <w:lang w:val="ky-KG" w:eastAsia="ru-RU"/>
              </w:rPr>
              <w:t>-</w:t>
            </w:r>
          </w:p>
        </w:tc>
      </w:tr>
    </w:tbl>
    <w:p w14:paraId="67C4E72E" w14:textId="77777777" w:rsidR="0088437F" w:rsidRPr="0088437F" w:rsidRDefault="0088437F" w:rsidP="0088437F">
      <w:pPr>
        <w:spacing w:after="0" w:line="240" w:lineRule="auto"/>
        <w:jc w:val="both"/>
        <w:outlineLvl w:val="0"/>
        <w:rPr>
          <w:rFonts w:ascii="Times New Roman" w:eastAsia="Times New Roman" w:hAnsi="Times New Roman" w:cs="Times New Roman"/>
          <w:b/>
          <w:bCs/>
          <w:sz w:val="24"/>
          <w:szCs w:val="24"/>
          <w:lang w:val="x-none" w:eastAsia="ru-RU"/>
        </w:rPr>
      </w:pPr>
      <w:r w:rsidRPr="0088437F">
        <w:rPr>
          <w:rFonts w:ascii="Times New Roman" w:eastAsia="Times New Roman" w:hAnsi="Times New Roman" w:cs="Times New Roman"/>
          <w:b/>
          <w:bCs/>
          <w:sz w:val="24"/>
          <w:szCs w:val="24"/>
          <w:lang w:val="x-none" w:eastAsia="ru-RU"/>
        </w:rPr>
        <w:t xml:space="preserve">              </w:t>
      </w:r>
    </w:p>
    <w:p w14:paraId="07E5C919" w14:textId="77777777" w:rsidR="0088437F" w:rsidRPr="0088437F" w:rsidRDefault="0088437F" w:rsidP="0088437F">
      <w:pPr>
        <w:spacing w:after="0" w:line="240" w:lineRule="auto"/>
        <w:jc w:val="both"/>
        <w:outlineLvl w:val="0"/>
        <w:rPr>
          <w:rFonts w:ascii="Times New Roman" w:eastAsia="Times New Roman" w:hAnsi="Times New Roman" w:cs="Times New Roman"/>
          <w:b/>
          <w:bCs/>
          <w:sz w:val="24"/>
          <w:szCs w:val="24"/>
          <w:lang w:val="x-none" w:eastAsia="ru-RU"/>
        </w:rPr>
      </w:pPr>
      <w:r w:rsidRPr="0088437F">
        <w:rPr>
          <w:rFonts w:ascii="Times New Roman" w:eastAsia="Times New Roman" w:hAnsi="Times New Roman" w:cs="Times New Roman"/>
          <w:b/>
          <w:bCs/>
          <w:sz w:val="24"/>
          <w:szCs w:val="24"/>
          <w:lang w:val="x-none" w:eastAsia="ru-RU"/>
        </w:rPr>
        <w:t xml:space="preserve">  </w:t>
      </w:r>
      <w:r w:rsidRPr="0088437F">
        <w:rPr>
          <w:rFonts w:ascii="Times New Roman" w:eastAsia="Times New Roman" w:hAnsi="Times New Roman" w:cs="Times New Roman"/>
          <w:b/>
          <w:bCs/>
          <w:sz w:val="24"/>
          <w:szCs w:val="24"/>
          <w:lang w:val="x-none" w:eastAsia="ru-RU"/>
        </w:rPr>
        <w:tab/>
        <w:t xml:space="preserve">Финансовые показатели деятельности предприятий. </w:t>
      </w:r>
    </w:p>
    <w:p w14:paraId="15608174" w14:textId="77777777" w:rsidR="0088437F" w:rsidRPr="0088437F" w:rsidRDefault="0088437F" w:rsidP="0088437F">
      <w:pPr>
        <w:spacing w:after="0" w:line="240" w:lineRule="auto"/>
        <w:jc w:val="both"/>
        <w:outlineLvl w:val="0"/>
        <w:rPr>
          <w:rFonts w:ascii="Times New Roman" w:eastAsia="Times New Roman" w:hAnsi="Times New Roman" w:cs="Times New Roman"/>
          <w:b/>
          <w:bCs/>
          <w:sz w:val="24"/>
          <w:szCs w:val="24"/>
          <w:lang w:eastAsia="ru-RU"/>
        </w:rPr>
      </w:pPr>
    </w:p>
    <w:p w14:paraId="3252E98D"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bCs/>
          <w:sz w:val="24"/>
          <w:szCs w:val="24"/>
          <w:lang w:eastAsia="ru-RU"/>
        </w:rPr>
        <w:t>В 1</w:t>
      </w: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bCs/>
          <w:sz w:val="24"/>
          <w:szCs w:val="24"/>
          <w:lang w:eastAsia="ru-RU"/>
        </w:rPr>
        <w:t>полугодие 2024г.</w:t>
      </w:r>
      <w:r w:rsidRPr="0088437F">
        <w:rPr>
          <w:rFonts w:ascii="Times New Roman" w:eastAsia="Times New Roman" w:hAnsi="Times New Roman" w:cs="Times New Roman"/>
          <w:sz w:val="24"/>
          <w:szCs w:val="24"/>
          <w:lang w:val="x-none" w:eastAsia="ru-RU"/>
        </w:rPr>
        <w:t xml:space="preserve"> предприятиями реального сектора экономики г.</w:t>
      </w: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x-none" w:eastAsia="ru-RU"/>
        </w:rPr>
        <w:t xml:space="preserve">Бишкек </w:t>
      </w:r>
      <w:r w:rsidRPr="0088437F">
        <w:rPr>
          <w:rFonts w:ascii="Times New Roman" w:eastAsia="Times New Roman" w:hAnsi="Times New Roman" w:cs="Times New Roman"/>
          <w:sz w:val="24"/>
          <w:szCs w:val="24"/>
          <w:lang w:eastAsia="ru-RU"/>
        </w:rPr>
        <w:t>получено 228313,4 млн.</w:t>
      </w:r>
      <w:r w:rsidRPr="0088437F">
        <w:rPr>
          <w:rFonts w:ascii="Times New Roman" w:eastAsia="Times New Roman" w:hAnsi="Times New Roman" w:cs="Times New Roman"/>
          <w:sz w:val="24"/>
          <w:szCs w:val="24"/>
          <w:lang w:val="x-none" w:eastAsia="ru-RU"/>
        </w:rPr>
        <w:t xml:space="preserve"> сомов валового дохода от реализации продукции, товаров, работ и услуг</w:t>
      </w:r>
      <w:r w:rsidRPr="0088437F">
        <w:rPr>
          <w:rFonts w:ascii="Times New Roman" w:eastAsia="Times New Roman" w:hAnsi="Times New Roman" w:cs="Times New Roman"/>
          <w:sz w:val="24"/>
          <w:szCs w:val="24"/>
          <w:lang w:val="ky-KG" w:eastAsia="ru-RU"/>
        </w:rPr>
        <w:t>, что на 48,2 процента, или</w:t>
      </w:r>
      <w:r w:rsidRPr="0088437F">
        <w:rPr>
          <w:rFonts w:ascii="Times New Roman" w:eastAsia="Times New Roman" w:hAnsi="Times New Roman" w:cs="Times New Roman"/>
          <w:sz w:val="24"/>
          <w:szCs w:val="24"/>
          <w:lang w:val="x-none" w:eastAsia="ru-RU"/>
        </w:rPr>
        <w:t xml:space="preserve"> на </w:t>
      </w:r>
      <w:r w:rsidRPr="0088437F">
        <w:rPr>
          <w:rFonts w:ascii="Times New Roman" w:eastAsia="Times New Roman" w:hAnsi="Times New Roman" w:cs="Times New Roman"/>
          <w:sz w:val="24"/>
          <w:szCs w:val="24"/>
          <w:lang w:eastAsia="ru-RU"/>
        </w:rPr>
        <w:t>74246,7</w:t>
      </w:r>
      <w:r w:rsidRPr="0088437F">
        <w:rPr>
          <w:rFonts w:ascii="Times New Roman" w:eastAsia="Times New Roman" w:hAnsi="Times New Roman" w:cs="Times New Roman"/>
          <w:sz w:val="24"/>
          <w:szCs w:val="24"/>
          <w:lang w:val="x-none" w:eastAsia="ru-RU"/>
        </w:rPr>
        <w:t xml:space="preserve"> млн. сомов </w:t>
      </w:r>
      <w:r w:rsidRPr="0088437F">
        <w:rPr>
          <w:rFonts w:ascii="Times New Roman" w:eastAsia="Times New Roman" w:hAnsi="Times New Roman" w:cs="Times New Roman"/>
          <w:sz w:val="24"/>
          <w:szCs w:val="24"/>
          <w:lang w:eastAsia="ru-RU"/>
        </w:rPr>
        <w:t>больше</w:t>
      </w:r>
      <w:r w:rsidRPr="0088437F">
        <w:rPr>
          <w:rFonts w:ascii="Times New Roman" w:eastAsia="Times New Roman" w:hAnsi="Times New Roman" w:cs="Times New Roman"/>
          <w:sz w:val="24"/>
          <w:szCs w:val="24"/>
          <w:lang w:val="x-none" w:eastAsia="ru-RU"/>
        </w:rPr>
        <w:t xml:space="preserve">, чем в соответствующем периоде прошлого года. </w:t>
      </w:r>
      <w:r w:rsidRPr="0088437F">
        <w:rPr>
          <w:rFonts w:ascii="Times New Roman" w:eastAsia="Times New Roman" w:hAnsi="Times New Roman" w:cs="Times New Roman"/>
          <w:sz w:val="24"/>
          <w:szCs w:val="24"/>
          <w:lang w:eastAsia="ru-RU"/>
        </w:rPr>
        <w:t xml:space="preserve">Увеличение </w:t>
      </w:r>
      <w:r w:rsidRPr="0088437F">
        <w:rPr>
          <w:rFonts w:ascii="Times New Roman" w:eastAsia="Times New Roman" w:hAnsi="Times New Roman" w:cs="Times New Roman"/>
          <w:sz w:val="24"/>
          <w:szCs w:val="24"/>
          <w:lang w:val="x-none" w:eastAsia="ru-RU"/>
        </w:rPr>
        <w:t xml:space="preserve">валового дохода отмечено на </w:t>
      </w:r>
      <w:r w:rsidRPr="0088437F">
        <w:rPr>
          <w:rFonts w:ascii="Times New Roman" w:eastAsia="Times New Roman" w:hAnsi="Times New Roman" w:cs="Times New Roman"/>
          <w:sz w:val="24"/>
          <w:szCs w:val="24"/>
          <w:lang w:eastAsia="ru-RU"/>
        </w:rPr>
        <w:t xml:space="preserve">предприятиях </w:t>
      </w:r>
      <w:bookmarkStart w:id="52" w:name="_Hlk176682818"/>
      <w:r w:rsidRPr="0088437F">
        <w:rPr>
          <w:rFonts w:ascii="Times New Roman" w:eastAsia="Times New Roman" w:hAnsi="Times New Roman" w:cs="Times New Roman"/>
          <w:sz w:val="24"/>
          <w:szCs w:val="24"/>
          <w:lang w:eastAsia="ru-RU"/>
        </w:rPr>
        <w:t xml:space="preserve"> </w:t>
      </w:r>
      <w:bookmarkEnd w:id="52"/>
      <w:r w:rsidRPr="0088437F">
        <w:rPr>
          <w:rFonts w:ascii="Times New Roman" w:eastAsia="Times New Roman" w:hAnsi="Times New Roman" w:cs="Times New Roman"/>
          <w:sz w:val="24"/>
          <w:szCs w:val="24"/>
          <w:lang w:eastAsia="ru-RU"/>
        </w:rPr>
        <w:t xml:space="preserve">финансовое посредничество и страхование </w:t>
      </w:r>
      <w:bookmarkStart w:id="53" w:name="_Hlk137542741"/>
      <w:r w:rsidRPr="0088437F">
        <w:rPr>
          <w:rFonts w:ascii="Times New Roman" w:eastAsia="Times New Roman" w:hAnsi="Times New Roman" w:cs="Times New Roman"/>
          <w:sz w:val="24"/>
          <w:szCs w:val="24"/>
          <w:lang w:eastAsia="ru-RU"/>
        </w:rPr>
        <w:t>–</w:t>
      </w:r>
      <w:bookmarkEnd w:id="53"/>
      <w:r w:rsidRPr="0088437F">
        <w:rPr>
          <w:rFonts w:ascii="Times New Roman" w:eastAsia="Times New Roman" w:hAnsi="Times New Roman" w:cs="Times New Roman"/>
          <w:sz w:val="24"/>
          <w:szCs w:val="24"/>
          <w:lang w:eastAsia="ru-RU"/>
        </w:rPr>
        <w:t xml:space="preserve"> на 27102,0 млн. сомов, оптовой и </w:t>
      </w:r>
      <w:bookmarkStart w:id="54" w:name="_Hlk171061121"/>
      <w:r w:rsidRPr="0088437F">
        <w:rPr>
          <w:rFonts w:ascii="Times New Roman" w:eastAsia="Times New Roman" w:hAnsi="Times New Roman" w:cs="Times New Roman"/>
          <w:sz w:val="24"/>
          <w:szCs w:val="24"/>
          <w:lang w:eastAsia="ru-RU"/>
        </w:rPr>
        <w:t>розничной торговли ; ремонта автомобилей и мотоциклов –</w:t>
      </w:r>
      <w:bookmarkEnd w:id="54"/>
      <w:r w:rsidRPr="0088437F">
        <w:rPr>
          <w:rFonts w:ascii="Times New Roman" w:eastAsia="Times New Roman" w:hAnsi="Times New Roman" w:cs="Times New Roman"/>
          <w:sz w:val="24"/>
          <w:szCs w:val="24"/>
          <w:lang w:eastAsia="ru-RU"/>
        </w:rPr>
        <w:t xml:space="preserve"> на 13596,0 млн. сомов, информации и связи  – на 6477,5 млн. сомов, обрабатывающих производствах – на  6410,6 млн. сомов, строительство – на 5038,0 млн .сомов, транспортной деятельности и хранения грузов – на 4910,3 млн. сомов,   профессиональной, </w:t>
      </w:r>
      <w:r w:rsidRPr="0088437F">
        <w:rPr>
          <w:rFonts w:ascii="Times New Roman" w:eastAsia="Times New Roman" w:hAnsi="Times New Roman" w:cs="Times New Roman"/>
          <w:sz w:val="24"/>
          <w:szCs w:val="24"/>
          <w:lang w:eastAsia="ru-RU"/>
        </w:rPr>
        <w:lastRenderedPageBreak/>
        <w:t xml:space="preserve">научной и технической деятельности – на 2974,0 млн. сомов, </w:t>
      </w:r>
      <w:bookmarkStart w:id="55" w:name="_Hlk176682981"/>
      <w:r w:rsidRPr="0088437F">
        <w:rPr>
          <w:rFonts w:ascii="Times New Roman" w:eastAsia="Times New Roman" w:hAnsi="Times New Roman" w:cs="Times New Roman"/>
          <w:sz w:val="24"/>
          <w:szCs w:val="24"/>
          <w:lang w:eastAsia="ru-RU"/>
        </w:rPr>
        <w:t xml:space="preserve"> </w:t>
      </w:r>
      <w:bookmarkEnd w:id="55"/>
      <w:r w:rsidRPr="0088437F">
        <w:rPr>
          <w:rFonts w:ascii="Times New Roman" w:eastAsia="Times New Roman" w:hAnsi="Times New Roman" w:cs="Times New Roman"/>
          <w:sz w:val="24"/>
          <w:szCs w:val="24"/>
          <w:lang w:eastAsia="ru-RU"/>
        </w:rPr>
        <w:t xml:space="preserve">и гостиниц и ресторанов – на  2141,0 млн. сомов </w:t>
      </w:r>
      <w:bookmarkStart w:id="56" w:name="_Hlk171061350"/>
      <w:bookmarkStart w:id="57" w:name="_Hlk137542910"/>
    </w:p>
    <w:bookmarkEnd w:id="56"/>
    <w:bookmarkEnd w:id="57"/>
    <w:p w14:paraId="31D698B8" w14:textId="77777777" w:rsidR="0088437F" w:rsidRPr="0088437F" w:rsidRDefault="0088437F" w:rsidP="0088437F">
      <w:pPr>
        <w:spacing w:after="0" w:line="240" w:lineRule="auto"/>
        <w:jc w:val="both"/>
        <w:rPr>
          <w:rFonts w:ascii="Times New Roman" w:eastAsia="Times New Roman" w:hAnsi="Times New Roman" w:cs="Times New Roman"/>
          <w:sz w:val="10"/>
          <w:szCs w:val="10"/>
          <w:lang w:eastAsia="ru-RU"/>
        </w:rPr>
      </w:pPr>
    </w:p>
    <w:p w14:paraId="10ADA429" w14:textId="77777777" w:rsidR="0088437F" w:rsidRPr="0088437F" w:rsidRDefault="0088437F" w:rsidP="0088437F">
      <w:pPr>
        <w:spacing w:after="0" w:line="240" w:lineRule="auto"/>
        <w:jc w:val="both"/>
        <w:rPr>
          <w:rFonts w:ascii="Times New Roman" w:eastAsia="Times New Roman" w:hAnsi="Times New Roman" w:cs="Times New Roman"/>
          <w:sz w:val="10"/>
          <w:szCs w:val="10"/>
          <w:lang w:eastAsia="ru-RU"/>
        </w:rPr>
      </w:pPr>
      <w:bookmarkStart w:id="58" w:name="_Hlk120861640"/>
    </w:p>
    <w:bookmarkEnd w:id="58"/>
    <w:p w14:paraId="707F8026" w14:textId="77777777" w:rsidR="0088437F" w:rsidRPr="0088437F" w:rsidRDefault="0088437F" w:rsidP="0088437F">
      <w:pPr>
        <w:spacing w:after="0" w:line="264" w:lineRule="auto"/>
        <w:rPr>
          <w:rFonts w:ascii="Times New Roman" w:eastAsia="Times New Roman" w:hAnsi="Times New Roman" w:cs="Times New Roman"/>
          <w:b/>
          <w:bCs/>
          <w:iCs/>
          <w:sz w:val="24"/>
          <w:szCs w:val="24"/>
          <w:lang w:val="ky-KG" w:eastAsia="ru-RU"/>
        </w:rPr>
      </w:pPr>
      <w:r w:rsidRPr="0088437F">
        <w:rPr>
          <w:rFonts w:ascii="Times New Roman" w:eastAsia="Times New Roman" w:hAnsi="Times New Roman" w:cs="Times New Roman"/>
          <w:b/>
          <w:bCs/>
          <w:iCs/>
          <w:sz w:val="24"/>
          <w:szCs w:val="24"/>
          <w:lang w:val="x-none" w:eastAsia="ru-RU"/>
        </w:rPr>
        <w:t>Таблица</w:t>
      </w:r>
      <w:r w:rsidRPr="0088437F">
        <w:rPr>
          <w:rFonts w:ascii="Times New Roman" w:eastAsia="Times New Roman" w:hAnsi="Times New Roman" w:cs="Times New Roman"/>
          <w:b/>
          <w:bCs/>
          <w:iCs/>
          <w:sz w:val="24"/>
          <w:szCs w:val="24"/>
          <w:lang w:eastAsia="ru-RU"/>
        </w:rPr>
        <w:t xml:space="preserve"> 61</w:t>
      </w:r>
      <w:r w:rsidRPr="0088437F">
        <w:rPr>
          <w:rFonts w:ascii="Times New Roman" w:eastAsia="Times New Roman" w:hAnsi="Times New Roman" w:cs="Times New Roman"/>
          <w:b/>
          <w:bCs/>
          <w:iCs/>
          <w:sz w:val="24"/>
          <w:szCs w:val="24"/>
          <w:lang w:val="x-none" w:eastAsia="ru-RU"/>
        </w:rPr>
        <w:t xml:space="preserve">: Финансовые показатели предприятий по видам экономической </w:t>
      </w:r>
      <w:r w:rsidRPr="0088437F">
        <w:rPr>
          <w:rFonts w:ascii="Times New Roman" w:eastAsia="Times New Roman" w:hAnsi="Times New Roman" w:cs="Times New Roman"/>
          <w:b/>
          <w:bCs/>
          <w:iCs/>
          <w:sz w:val="24"/>
          <w:szCs w:val="24"/>
          <w:lang w:val="ky-KG" w:eastAsia="ru-RU"/>
        </w:rPr>
        <w:t xml:space="preserve">  </w:t>
      </w:r>
    </w:p>
    <w:p w14:paraId="6664280A" w14:textId="77777777" w:rsidR="0088437F" w:rsidRPr="0088437F" w:rsidRDefault="0088437F" w:rsidP="0088437F">
      <w:pPr>
        <w:spacing w:after="0" w:line="264" w:lineRule="auto"/>
        <w:rPr>
          <w:rFonts w:ascii="Times New Roman" w:eastAsia="Times New Roman" w:hAnsi="Times New Roman" w:cs="Times New Roman"/>
          <w:bCs/>
          <w:iCs/>
          <w:sz w:val="24"/>
          <w:szCs w:val="24"/>
          <w:lang w:eastAsia="ru-RU"/>
        </w:rPr>
      </w:pPr>
      <w:r w:rsidRPr="0088437F">
        <w:rPr>
          <w:rFonts w:ascii="Times New Roman" w:eastAsia="Times New Roman" w:hAnsi="Times New Roman" w:cs="Times New Roman"/>
          <w:b/>
          <w:bCs/>
          <w:iCs/>
          <w:sz w:val="24"/>
          <w:szCs w:val="24"/>
          <w:lang w:val="ky-KG" w:eastAsia="ru-RU"/>
        </w:rPr>
        <w:t xml:space="preserve">                       </w:t>
      </w:r>
      <w:r w:rsidRPr="0088437F">
        <w:rPr>
          <w:rFonts w:ascii="Times New Roman" w:eastAsia="Times New Roman" w:hAnsi="Times New Roman" w:cs="Times New Roman"/>
          <w:b/>
          <w:bCs/>
          <w:iCs/>
          <w:sz w:val="24"/>
          <w:szCs w:val="24"/>
          <w:lang w:val="x-none" w:eastAsia="ru-RU"/>
        </w:rPr>
        <w:t>деятельности в январе-июн</w:t>
      </w:r>
      <w:r w:rsidRPr="0088437F">
        <w:rPr>
          <w:rFonts w:ascii="Times New Roman" w:eastAsia="Times New Roman" w:hAnsi="Times New Roman" w:cs="Times New Roman"/>
          <w:b/>
          <w:bCs/>
          <w:iCs/>
          <w:sz w:val="24"/>
          <w:szCs w:val="24"/>
          <w:lang w:eastAsia="ru-RU"/>
        </w:rPr>
        <w:t xml:space="preserve">е  </w:t>
      </w:r>
      <w:bookmarkStart w:id="59" w:name="_Hlk176683293"/>
      <w:r w:rsidRPr="0088437F">
        <w:rPr>
          <w:rFonts w:ascii="Times New Roman" w:eastAsia="Times New Roman" w:hAnsi="Times New Roman" w:cs="Times New Roman"/>
          <w:b/>
          <w:bCs/>
          <w:iCs/>
          <w:sz w:val="24"/>
          <w:szCs w:val="24"/>
          <w:lang w:eastAsia="ru-RU"/>
        </w:rPr>
        <w:t xml:space="preserve">2024 </w:t>
      </w:r>
      <w:r w:rsidRPr="0088437F">
        <w:rPr>
          <w:rFonts w:ascii="Times New Roman" w:eastAsia="Times New Roman" w:hAnsi="Times New Roman" w:cs="Times New Roman"/>
          <w:b/>
          <w:bCs/>
          <w:iCs/>
          <w:sz w:val="24"/>
          <w:szCs w:val="24"/>
          <w:lang w:val="x-none" w:eastAsia="ru-RU"/>
        </w:rPr>
        <w:t>г</w:t>
      </w:r>
      <w:r w:rsidRPr="0088437F">
        <w:rPr>
          <w:rFonts w:ascii="Times New Roman" w:eastAsia="Times New Roman" w:hAnsi="Times New Roman" w:cs="Times New Roman"/>
          <w:bCs/>
          <w:iCs/>
          <w:sz w:val="24"/>
          <w:szCs w:val="24"/>
          <w:lang w:val="x-none" w:eastAsia="ru-RU"/>
        </w:rPr>
        <w:t>.</w:t>
      </w:r>
      <w:bookmarkEnd w:id="59"/>
    </w:p>
    <w:p w14:paraId="2B60F9C0" w14:textId="77777777" w:rsidR="0088437F" w:rsidRPr="0088437F" w:rsidRDefault="0088437F" w:rsidP="0088437F">
      <w:pPr>
        <w:spacing w:after="0" w:line="264" w:lineRule="auto"/>
        <w:rPr>
          <w:rFonts w:ascii="Times New Roman" w:eastAsia="Times New Roman" w:hAnsi="Times New Roman" w:cs="Times New Roman"/>
          <w:iCs/>
          <w:sz w:val="24"/>
          <w:szCs w:val="24"/>
          <w:lang w:val="x-none" w:eastAsia="ru-RU"/>
        </w:rPr>
      </w:pPr>
      <w:r w:rsidRPr="0088437F">
        <w:rPr>
          <w:rFonts w:ascii="Times New Roman" w:eastAsia="Times New Roman" w:hAnsi="Times New Roman" w:cs="Times New Roman"/>
          <w:iCs/>
          <w:sz w:val="24"/>
          <w:szCs w:val="24"/>
          <w:lang w:val="ky-KG" w:eastAsia="ru-RU"/>
        </w:rPr>
        <w:t xml:space="preserve">                                          </w:t>
      </w:r>
      <w:r w:rsidRPr="0088437F">
        <w:rPr>
          <w:rFonts w:ascii="Times New Roman" w:eastAsia="Times New Roman" w:hAnsi="Times New Roman" w:cs="Times New Roman"/>
          <w:iCs/>
          <w:sz w:val="24"/>
          <w:szCs w:val="24"/>
          <w:lang w:val="x-none" w:eastAsia="ru-RU"/>
        </w:rPr>
        <w:t>(млн. сомов)</w:t>
      </w:r>
    </w:p>
    <w:p w14:paraId="425A06BA" w14:textId="77777777" w:rsidR="0088437F" w:rsidRPr="0088437F" w:rsidRDefault="0088437F" w:rsidP="0088437F">
      <w:pPr>
        <w:spacing w:after="0" w:line="264" w:lineRule="auto"/>
        <w:rPr>
          <w:rFonts w:ascii="Times New Roman" w:eastAsia="Times New Roman" w:hAnsi="Times New Roman" w:cs="Times New Roman"/>
          <w:iCs/>
          <w:sz w:val="6"/>
          <w:szCs w:val="6"/>
          <w:lang w:val="x-none" w:eastAsia="ru-RU"/>
        </w:rPr>
      </w:pPr>
    </w:p>
    <w:tbl>
      <w:tblPr>
        <w:tblW w:w="9889" w:type="dxa"/>
        <w:tblLayout w:type="fixed"/>
        <w:tblLook w:val="01E0" w:firstRow="1" w:lastRow="1" w:firstColumn="1" w:lastColumn="1" w:noHBand="0" w:noVBand="0"/>
      </w:tblPr>
      <w:tblGrid>
        <w:gridCol w:w="2937"/>
        <w:gridCol w:w="1424"/>
        <w:gridCol w:w="1559"/>
        <w:gridCol w:w="1559"/>
        <w:gridCol w:w="1134"/>
        <w:gridCol w:w="1276"/>
      </w:tblGrid>
      <w:tr w:rsidR="0088437F" w:rsidRPr="0088437F" w14:paraId="59F42986" w14:textId="77777777" w:rsidTr="002567FA">
        <w:trPr>
          <w:tblHeader/>
        </w:trPr>
        <w:tc>
          <w:tcPr>
            <w:tcW w:w="2937" w:type="dxa"/>
            <w:tcBorders>
              <w:top w:val="single" w:sz="8" w:space="0" w:color="auto"/>
              <w:left w:val="nil"/>
              <w:bottom w:val="single" w:sz="8" w:space="0" w:color="auto"/>
              <w:right w:val="nil"/>
            </w:tcBorders>
          </w:tcPr>
          <w:p w14:paraId="12C0EE75" w14:textId="77777777" w:rsidR="0088437F" w:rsidRPr="0088437F" w:rsidRDefault="0088437F" w:rsidP="0088437F">
            <w:pPr>
              <w:spacing w:after="0" w:line="264" w:lineRule="auto"/>
              <w:jc w:val="both"/>
              <w:rPr>
                <w:rFonts w:ascii="Times New Roman" w:eastAsia="Times New Roman" w:hAnsi="Times New Roman" w:cs="Times New Roman"/>
                <w:iCs/>
                <w:sz w:val="20"/>
                <w:szCs w:val="20"/>
                <w:lang w:eastAsia="ru-RU"/>
              </w:rPr>
            </w:pPr>
          </w:p>
        </w:tc>
        <w:tc>
          <w:tcPr>
            <w:tcW w:w="1424" w:type="dxa"/>
            <w:tcBorders>
              <w:top w:val="single" w:sz="8" w:space="0" w:color="auto"/>
              <w:left w:val="nil"/>
              <w:bottom w:val="single" w:sz="8" w:space="0" w:color="auto"/>
              <w:right w:val="nil"/>
            </w:tcBorders>
          </w:tcPr>
          <w:p w14:paraId="0E88ACAA" w14:textId="77777777" w:rsidR="0088437F" w:rsidRPr="0088437F" w:rsidRDefault="0088437F" w:rsidP="0088437F">
            <w:pPr>
              <w:spacing w:after="0" w:line="264" w:lineRule="auto"/>
              <w:ind w:right="-108"/>
              <w:jc w:val="center"/>
              <w:rPr>
                <w:rFonts w:ascii="Times New Roman" w:eastAsia="Times New Roman" w:hAnsi="Times New Roman" w:cs="Times New Roman"/>
                <w:b/>
                <w:iCs/>
                <w:sz w:val="20"/>
                <w:szCs w:val="20"/>
                <w:lang w:eastAsia="ru-RU"/>
              </w:rPr>
            </w:pPr>
            <w:r w:rsidRPr="0088437F">
              <w:rPr>
                <w:rFonts w:ascii="Times New Roman" w:eastAsia="Times New Roman" w:hAnsi="Times New Roman" w:cs="Times New Roman"/>
                <w:b/>
                <w:iCs/>
                <w:sz w:val="20"/>
                <w:szCs w:val="20"/>
                <w:lang w:eastAsia="ru-RU"/>
              </w:rPr>
              <w:t>Выручка от реализации продукции, товаров,</w:t>
            </w:r>
          </w:p>
          <w:p w14:paraId="2C54A50A" w14:textId="77777777" w:rsidR="0088437F" w:rsidRPr="0088437F" w:rsidRDefault="0088437F" w:rsidP="0088437F">
            <w:pPr>
              <w:spacing w:after="0" w:line="264" w:lineRule="auto"/>
              <w:jc w:val="center"/>
              <w:rPr>
                <w:rFonts w:ascii="Times New Roman" w:eastAsia="Times New Roman" w:hAnsi="Times New Roman" w:cs="Times New Roman"/>
                <w:b/>
                <w:iCs/>
                <w:sz w:val="20"/>
                <w:szCs w:val="20"/>
                <w:lang w:eastAsia="ru-RU"/>
              </w:rPr>
            </w:pPr>
            <w:r w:rsidRPr="0088437F">
              <w:rPr>
                <w:rFonts w:ascii="Times New Roman" w:eastAsia="Times New Roman" w:hAnsi="Times New Roman" w:cs="Times New Roman"/>
                <w:b/>
                <w:iCs/>
                <w:sz w:val="20"/>
                <w:szCs w:val="20"/>
                <w:lang w:eastAsia="ru-RU"/>
              </w:rPr>
              <w:t>работ и услуг</w:t>
            </w:r>
          </w:p>
        </w:tc>
        <w:tc>
          <w:tcPr>
            <w:tcW w:w="1559" w:type="dxa"/>
            <w:tcBorders>
              <w:top w:val="single" w:sz="8" w:space="0" w:color="auto"/>
              <w:left w:val="nil"/>
              <w:bottom w:val="single" w:sz="8" w:space="0" w:color="auto"/>
              <w:right w:val="nil"/>
            </w:tcBorders>
          </w:tcPr>
          <w:p w14:paraId="464C3BB6" w14:textId="77777777" w:rsidR="0088437F" w:rsidRPr="0088437F" w:rsidRDefault="0088437F" w:rsidP="0088437F">
            <w:pPr>
              <w:spacing w:after="0" w:line="264" w:lineRule="auto"/>
              <w:ind w:right="-108"/>
              <w:jc w:val="center"/>
              <w:rPr>
                <w:rFonts w:ascii="Times New Roman" w:eastAsia="Times New Roman" w:hAnsi="Times New Roman" w:cs="Times New Roman"/>
                <w:b/>
                <w:iCs/>
                <w:sz w:val="20"/>
                <w:szCs w:val="20"/>
                <w:lang w:eastAsia="ru-RU"/>
              </w:rPr>
            </w:pPr>
            <w:r w:rsidRPr="0088437F">
              <w:rPr>
                <w:rFonts w:ascii="Times New Roman" w:eastAsia="Times New Roman" w:hAnsi="Times New Roman" w:cs="Times New Roman"/>
                <w:b/>
                <w:iCs/>
                <w:sz w:val="20"/>
                <w:szCs w:val="20"/>
                <w:lang w:eastAsia="ru-RU"/>
              </w:rPr>
              <w:t>Валовый доход от реализации продукции, товаров работ и услуг</w:t>
            </w:r>
          </w:p>
        </w:tc>
        <w:tc>
          <w:tcPr>
            <w:tcW w:w="1559" w:type="dxa"/>
            <w:tcBorders>
              <w:top w:val="single" w:sz="8" w:space="0" w:color="auto"/>
              <w:left w:val="nil"/>
              <w:bottom w:val="single" w:sz="8" w:space="0" w:color="auto"/>
              <w:right w:val="nil"/>
            </w:tcBorders>
          </w:tcPr>
          <w:p w14:paraId="759B8F1A" w14:textId="77777777" w:rsidR="0088437F" w:rsidRPr="0088437F" w:rsidRDefault="0088437F" w:rsidP="0088437F">
            <w:pPr>
              <w:spacing w:after="0" w:line="264" w:lineRule="auto"/>
              <w:jc w:val="center"/>
              <w:rPr>
                <w:rFonts w:ascii="Times New Roman" w:eastAsia="Times New Roman" w:hAnsi="Times New Roman" w:cs="Times New Roman"/>
                <w:b/>
                <w:iCs/>
                <w:sz w:val="20"/>
                <w:szCs w:val="20"/>
                <w:lang w:eastAsia="ru-RU"/>
              </w:rPr>
            </w:pPr>
            <w:r w:rsidRPr="0088437F">
              <w:rPr>
                <w:rFonts w:ascii="Times New Roman" w:eastAsia="Times New Roman" w:hAnsi="Times New Roman" w:cs="Times New Roman"/>
                <w:b/>
                <w:iCs/>
                <w:sz w:val="20"/>
                <w:szCs w:val="20"/>
                <w:lang w:eastAsia="ru-RU"/>
              </w:rPr>
              <w:t xml:space="preserve">Прибыль, убыток (-) от </w:t>
            </w:r>
            <w:proofErr w:type="spellStart"/>
            <w:r w:rsidRPr="0088437F">
              <w:rPr>
                <w:rFonts w:ascii="Times New Roman" w:eastAsia="Times New Roman" w:hAnsi="Times New Roman" w:cs="Times New Roman"/>
                <w:b/>
                <w:iCs/>
                <w:sz w:val="20"/>
                <w:szCs w:val="20"/>
                <w:lang w:eastAsia="ru-RU"/>
              </w:rPr>
              <w:t>операцион</w:t>
            </w:r>
            <w:proofErr w:type="spellEnd"/>
          </w:p>
          <w:p w14:paraId="6BCDDE6A" w14:textId="77777777" w:rsidR="0088437F" w:rsidRPr="0088437F" w:rsidRDefault="0088437F" w:rsidP="0088437F">
            <w:pPr>
              <w:spacing w:after="0" w:line="264" w:lineRule="auto"/>
              <w:jc w:val="center"/>
              <w:rPr>
                <w:rFonts w:ascii="Times New Roman" w:eastAsia="Times New Roman" w:hAnsi="Times New Roman" w:cs="Times New Roman"/>
                <w:b/>
                <w:iCs/>
                <w:sz w:val="20"/>
                <w:szCs w:val="20"/>
                <w:lang w:eastAsia="ru-RU"/>
              </w:rPr>
            </w:pPr>
            <w:r w:rsidRPr="0088437F">
              <w:rPr>
                <w:rFonts w:ascii="Times New Roman" w:eastAsia="Times New Roman" w:hAnsi="Times New Roman" w:cs="Times New Roman"/>
                <w:b/>
                <w:iCs/>
                <w:sz w:val="20"/>
                <w:szCs w:val="20"/>
                <w:lang w:eastAsia="ru-RU"/>
              </w:rPr>
              <w:t>ной деятельности</w:t>
            </w:r>
          </w:p>
        </w:tc>
        <w:tc>
          <w:tcPr>
            <w:tcW w:w="1134" w:type="dxa"/>
            <w:tcBorders>
              <w:top w:val="single" w:sz="8" w:space="0" w:color="auto"/>
              <w:left w:val="nil"/>
              <w:bottom w:val="single" w:sz="8" w:space="0" w:color="auto"/>
              <w:right w:val="nil"/>
            </w:tcBorders>
          </w:tcPr>
          <w:p w14:paraId="53DA8004" w14:textId="77777777" w:rsidR="0088437F" w:rsidRPr="0088437F" w:rsidRDefault="0088437F" w:rsidP="0088437F">
            <w:pPr>
              <w:spacing w:after="0" w:line="264" w:lineRule="auto"/>
              <w:jc w:val="center"/>
              <w:rPr>
                <w:rFonts w:ascii="Times New Roman" w:eastAsia="Times New Roman" w:hAnsi="Times New Roman" w:cs="Times New Roman"/>
                <w:b/>
                <w:iCs/>
                <w:sz w:val="20"/>
                <w:szCs w:val="20"/>
                <w:lang w:eastAsia="ru-RU"/>
              </w:rPr>
            </w:pPr>
            <w:r w:rsidRPr="0088437F">
              <w:rPr>
                <w:rFonts w:ascii="Times New Roman" w:eastAsia="Times New Roman" w:hAnsi="Times New Roman" w:cs="Times New Roman"/>
                <w:b/>
                <w:iCs/>
                <w:sz w:val="20"/>
                <w:szCs w:val="20"/>
                <w:lang w:eastAsia="ru-RU"/>
              </w:rPr>
              <w:t>Неоперационные доходы и расходы (-)</w:t>
            </w:r>
          </w:p>
        </w:tc>
        <w:tc>
          <w:tcPr>
            <w:tcW w:w="1276" w:type="dxa"/>
            <w:tcBorders>
              <w:top w:val="single" w:sz="8" w:space="0" w:color="auto"/>
              <w:left w:val="nil"/>
              <w:bottom w:val="single" w:sz="8" w:space="0" w:color="auto"/>
              <w:right w:val="nil"/>
            </w:tcBorders>
          </w:tcPr>
          <w:p w14:paraId="006E0EDF" w14:textId="77777777" w:rsidR="0088437F" w:rsidRPr="0088437F" w:rsidRDefault="0088437F" w:rsidP="0088437F">
            <w:pPr>
              <w:spacing w:after="0" w:line="264" w:lineRule="auto"/>
              <w:jc w:val="center"/>
              <w:rPr>
                <w:rFonts w:ascii="Times New Roman" w:eastAsia="Times New Roman" w:hAnsi="Times New Roman" w:cs="Times New Roman"/>
                <w:b/>
                <w:iCs/>
                <w:sz w:val="20"/>
                <w:szCs w:val="20"/>
                <w:lang w:eastAsia="ru-RU"/>
              </w:rPr>
            </w:pPr>
            <w:r w:rsidRPr="0088437F">
              <w:rPr>
                <w:rFonts w:ascii="Times New Roman" w:eastAsia="Times New Roman" w:hAnsi="Times New Roman" w:cs="Times New Roman"/>
                <w:b/>
                <w:iCs/>
                <w:sz w:val="20"/>
                <w:szCs w:val="20"/>
                <w:lang w:eastAsia="ru-RU"/>
              </w:rPr>
              <w:t xml:space="preserve">Сальдированный </w:t>
            </w:r>
            <w:proofErr w:type="spellStart"/>
            <w:r w:rsidRPr="0088437F">
              <w:rPr>
                <w:rFonts w:ascii="Times New Roman" w:eastAsia="Times New Roman" w:hAnsi="Times New Roman" w:cs="Times New Roman"/>
                <w:b/>
                <w:iCs/>
                <w:sz w:val="20"/>
                <w:szCs w:val="20"/>
                <w:lang w:eastAsia="ru-RU"/>
              </w:rPr>
              <w:t>финансо</w:t>
            </w:r>
            <w:proofErr w:type="spellEnd"/>
          </w:p>
          <w:p w14:paraId="193D2654" w14:textId="77777777" w:rsidR="0088437F" w:rsidRPr="0088437F" w:rsidRDefault="0088437F" w:rsidP="0088437F">
            <w:pPr>
              <w:spacing w:after="0" w:line="264" w:lineRule="auto"/>
              <w:jc w:val="center"/>
              <w:rPr>
                <w:rFonts w:ascii="Times New Roman" w:eastAsia="Times New Roman" w:hAnsi="Times New Roman" w:cs="Times New Roman"/>
                <w:b/>
                <w:iCs/>
                <w:sz w:val="20"/>
                <w:szCs w:val="20"/>
                <w:lang w:eastAsia="ru-RU"/>
              </w:rPr>
            </w:pPr>
            <w:r w:rsidRPr="0088437F">
              <w:rPr>
                <w:rFonts w:ascii="Times New Roman" w:eastAsia="Times New Roman" w:hAnsi="Times New Roman" w:cs="Times New Roman"/>
                <w:b/>
                <w:iCs/>
                <w:sz w:val="20"/>
                <w:szCs w:val="20"/>
                <w:lang w:eastAsia="ru-RU"/>
              </w:rPr>
              <w:t xml:space="preserve">вый </w:t>
            </w:r>
            <w:proofErr w:type="spellStart"/>
            <w:r w:rsidRPr="0088437F">
              <w:rPr>
                <w:rFonts w:ascii="Times New Roman" w:eastAsia="Times New Roman" w:hAnsi="Times New Roman" w:cs="Times New Roman"/>
                <w:b/>
                <w:iCs/>
                <w:sz w:val="20"/>
                <w:szCs w:val="20"/>
                <w:lang w:eastAsia="ru-RU"/>
              </w:rPr>
              <w:t>резуль</w:t>
            </w:r>
            <w:proofErr w:type="spellEnd"/>
            <w:r w:rsidRPr="0088437F">
              <w:rPr>
                <w:rFonts w:ascii="Times New Roman" w:eastAsia="Times New Roman" w:hAnsi="Times New Roman" w:cs="Times New Roman"/>
                <w:b/>
                <w:iCs/>
                <w:sz w:val="20"/>
                <w:szCs w:val="20"/>
                <w:lang w:eastAsia="ru-RU"/>
              </w:rPr>
              <w:t xml:space="preserve"> тат</w:t>
            </w:r>
          </w:p>
        </w:tc>
      </w:tr>
      <w:tr w:rsidR="0088437F" w:rsidRPr="0088437F" w14:paraId="006FAD82" w14:textId="77777777" w:rsidTr="002567FA">
        <w:trPr>
          <w:cantSplit/>
          <w:trHeight w:val="325"/>
        </w:trPr>
        <w:tc>
          <w:tcPr>
            <w:tcW w:w="2937" w:type="dxa"/>
            <w:tcBorders>
              <w:top w:val="single" w:sz="8" w:space="0" w:color="auto"/>
            </w:tcBorders>
            <w:vAlign w:val="bottom"/>
          </w:tcPr>
          <w:p w14:paraId="06E9EA30" w14:textId="77777777" w:rsidR="0088437F" w:rsidRPr="0088437F" w:rsidRDefault="0088437F" w:rsidP="0088437F">
            <w:pPr>
              <w:spacing w:after="0" w:line="240" w:lineRule="auto"/>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 xml:space="preserve">Всего </w:t>
            </w:r>
          </w:p>
        </w:tc>
        <w:tc>
          <w:tcPr>
            <w:tcW w:w="1424" w:type="dxa"/>
            <w:tcBorders>
              <w:top w:val="single" w:sz="8" w:space="0" w:color="auto"/>
            </w:tcBorders>
            <w:vAlign w:val="bottom"/>
          </w:tcPr>
          <w:p w14:paraId="56C9EFD4" w14:textId="77777777" w:rsidR="0088437F" w:rsidRPr="0088437F" w:rsidRDefault="0088437F" w:rsidP="0088437F">
            <w:pPr>
              <w:spacing w:after="0" w:line="264" w:lineRule="auto"/>
              <w:ind w:right="317"/>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541905,4</w:t>
            </w:r>
          </w:p>
        </w:tc>
        <w:tc>
          <w:tcPr>
            <w:tcW w:w="1559" w:type="dxa"/>
            <w:tcBorders>
              <w:top w:val="single" w:sz="8" w:space="0" w:color="auto"/>
            </w:tcBorders>
            <w:vAlign w:val="bottom"/>
          </w:tcPr>
          <w:p w14:paraId="1C02814B" w14:textId="77777777" w:rsidR="0088437F" w:rsidRPr="0088437F" w:rsidRDefault="0088437F" w:rsidP="0088437F">
            <w:pPr>
              <w:spacing w:after="0" w:line="264" w:lineRule="auto"/>
              <w:ind w:right="317"/>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228313,4</w:t>
            </w:r>
          </w:p>
        </w:tc>
        <w:tc>
          <w:tcPr>
            <w:tcW w:w="1559" w:type="dxa"/>
            <w:tcBorders>
              <w:top w:val="single" w:sz="8" w:space="0" w:color="auto"/>
            </w:tcBorders>
            <w:vAlign w:val="bottom"/>
          </w:tcPr>
          <w:p w14:paraId="2726D597" w14:textId="77777777" w:rsidR="0088437F" w:rsidRPr="0088437F" w:rsidRDefault="0088437F" w:rsidP="0088437F">
            <w:pPr>
              <w:spacing w:after="0" w:line="264" w:lineRule="auto"/>
              <w:ind w:right="317"/>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51984,7</w:t>
            </w:r>
          </w:p>
        </w:tc>
        <w:tc>
          <w:tcPr>
            <w:tcW w:w="1134" w:type="dxa"/>
            <w:tcBorders>
              <w:top w:val="single" w:sz="8" w:space="0" w:color="auto"/>
            </w:tcBorders>
            <w:vAlign w:val="bottom"/>
          </w:tcPr>
          <w:p w14:paraId="17DCD64D" w14:textId="77777777" w:rsidR="0088437F" w:rsidRPr="0088437F" w:rsidRDefault="0088437F" w:rsidP="0088437F">
            <w:pPr>
              <w:spacing w:after="0" w:line="264" w:lineRule="auto"/>
              <w:ind w:right="-105"/>
              <w:rPr>
                <w:rFonts w:ascii="Times New Roman" w:eastAsia="Times New Roman" w:hAnsi="Times New Roman" w:cs="Times New Roman"/>
                <w:b/>
                <w:bCs/>
                <w:iCs/>
                <w:color w:val="000000"/>
                <w:sz w:val="20"/>
                <w:szCs w:val="20"/>
                <w:lang w:eastAsia="ru-RU"/>
              </w:rPr>
            </w:pPr>
            <w:r w:rsidRPr="0088437F">
              <w:rPr>
                <w:rFonts w:ascii="Times New Roman" w:eastAsia="Times New Roman" w:hAnsi="Times New Roman" w:cs="Times New Roman"/>
                <w:b/>
                <w:bCs/>
                <w:iCs/>
                <w:color w:val="000000"/>
                <w:sz w:val="20"/>
                <w:szCs w:val="20"/>
                <w:lang w:eastAsia="ru-RU"/>
              </w:rPr>
              <w:t>1820,0</w:t>
            </w:r>
          </w:p>
        </w:tc>
        <w:tc>
          <w:tcPr>
            <w:tcW w:w="1276" w:type="dxa"/>
            <w:tcBorders>
              <w:top w:val="single" w:sz="8" w:space="0" w:color="auto"/>
            </w:tcBorders>
            <w:vAlign w:val="bottom"/>
          </w:tcPr>
          <w:p w14:paraId="0E1616A7" w14:textId="77777777" w:rsidR="0088437F" w:rsidRPr="0088437F" w:rsidRDefault="0088437F" w:rsidP="0088437F">
            <w:pPr>
              <w:spacing w:after="0" w:line="264" w:lineRule="auto"/>
              <w:ind w:right="317"/>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53804,7</w:t>
            </w:r>
          </w:p>
        </w:tc>
      </w:tr>
      <w:tr w:rsidR="0088437F" w:rsidRPr="0088437F" w14:paraId="2FDC7FD1" w14:textId="77777777" w:rsidTr="002567FA">
        <w:trPr>
          <w:cantSplit/>
          <w:trHeight w:val="252"/>
        </w:trPr>
        <w:tc>
          <w:tcPr>
            <w:tcW w:w="2937" w:type="dxa"/>
            <w:vAlign w:val="bottom"/>
          </w:tcPr>
          <w:p w14:paraId="5760077A"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Сельское хозяйство, лесное хозяйство и рыболовство</w:t>
            </w:r>
          </w:p>
        </w:tc>
        <w:tc>
          <w:tcPr>
            <w:tcW w:w="1424" w:type="dxa"/>
            <w:vAlign w:val="bottom"/>
          </w:tcPr>
          <w:p w14:paraId="1A0BB674"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209,7</w:t>
            </w:r>
          </w:p>
        </w:tc>
        <w:tc>
          <w:tcPr>
            <w:tcW w:w="1559" w:type="dxa"/>
            <w:vAlign w:val="bottom"/>
          </w:tcPr>
          <w:p w14:paraId="4E634AFE"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213,3</w:t>
            </w:r>
          </w:p>
        </w:tc>
        <w:tc>
          <w:tcPr>
            <w:tcW w:w="1559" w:type="dxa"/>
            <w:vAlign w:val="bottom"/>
          </w:tcPr>
          <w:p w14:paraId="5240DDB8"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-179,1</w:t>
            </w:r>
          </w:p>
        </w:tc>
        <w:tc>
          <w:tcPr>
            <w:tcW w:w="1134" w:type="dxa"/>
            <w:vAlign w:val="bottom"/>
          </w:tcPr>
          <w:p w14:paraId="1D86C7D1" w14:textId="77777777" w:rsidR="0088437F" w:rsidRPr="0088437F" w:rsidRDefault="0088437F" w:rsidP="0088437F">
            <w:pPr>
              <w:spacing w:after="0" w:line="264" w:lineRule="auto"/>
              <w:ind w:right="317"/>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 xml:space="preserve">   -18,5</w:t>
            </w:r>
          </w:p>
        </w:tc>
        <w:tc>
          <w:tcPr>
            <w:tcW w:w="1276" w:type="dxa"/>
            <w:vAlign w:val="bottom"/>
          </w:tcPr>
          <w:p w14:paraId="56AC6CF3"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 xml:space="preserve">-197,6        </w:t>
            </w:r>
          </w:p>
        </w:tc>
      </w:tr>
      <w:tr w:rsidR="0088437F" w:rsidRPr="0088437F" w14:paraId="7197A810" w14:textId="77777777" w:rsidTr="002567FA">
        <w:trPr>
          <w:cantSplit/>
        </w:trPr>
        <w:tc>
          <w:tcPr>
            <w:tcW w:w="2937" w:type="dxa"/>
            <w:vAlign w:val="bottom"/>
          </w:tcPr>
          <w:p w14:paraId="39205117"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Добыча полезных ископаемых</w:t>
            </w:r>
          </w:p>
        </w:tc>
        <w:tc>
          <w:tcPr>
            <w:tcW w:w="1424" w:type="dxa"/>
            <w:vAlign w:val="bottom"/>
          </w:tcPr>
          <w:p w14:paraId="27D3A2DE"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12,6</w:t>
            </w:r>
          </w:p>
        </w:tc>
        <w:tc>
          <w:tcPr>
            <w:tcW w:w="1559" w:type="dxa"/>
            <w:vAlign w:val="bottom"/>
          </w:tcPr>
          <w:p w14:paraId="7D1BEB5F"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15,6</w:t>
            </w:r>
          </w:p>
        </w:tc>
        <w:tc>
          <w:tcPr>
            <w:tcW w:w="1559" w:type="dxa"/>
            <w:vAlign w:val="bottom"/>
          </w:tcPr>
          <w:p w14:paraId="33219BB7"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-9,6</w:t>
            </w:r>
          </w:p>
        </w:tc>
        <w:tc>
          <w:tcPr>
            <w:tcW w:w="1134" w:type="dxa"/>
            <w:vAlign w:val="bottom"/>
          </w:tcPr>
          <w:p w14:paraId="2B5F8D3B" w14:textId="77777777" w:rsidR="0088437F" w:rsidRPr="0088437F" w:rsidRDefault="0088437F" w:rsidP="0088437F">
            <w:pPr>
              <w:spacing w:after="0" w:line="264" w:lineRule="auto"/>
              <w:ind w:right="317"/>
              <w:jc w:val="center"/>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 xml:space="preserve">    -5,2</w:t>
            </w:r>
          </w:p>
        </w:tc>
        <w:tc>
          <w:tcPr>
            <w:tcW w:w="1276" w:type="dxa"/>
            <w:vAlign w:val="bottom"/>
          </w:tcPr>
          <w:p w14:paraId="0BB9CA6E"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-14,8</w:t>
            </w:r>
          </w:p>
        </w:tc>
      </w:tr>
      <w:tr w:rsidR="0088437F" w:rsidRPr="0088437F" w14:paraId="14051444" w14:textId="77777777" w:rsidTr="002567FA">
        <w:trPr>
          <w:cantSplit/>
        </w:trPr>
        <w:tc>
          <w:tcPr>
            <w:tcW w:w="2937" w:type="dxa"/>
            <w:vAlign w:val="bottom"/>
          </w:tcPr>
          <w:p w14:paraId="6217604D" w14:textId="77777777" w:rsidR="0088437F" w:rsidRPr="0088437F" w:rsidRDefault="0088437F" w:rsidP="0088437F">
            <w:pPr>
              <w:spacing w:after="0" w:line="240" w:lineRule="auto"/>
              <w:rPr>
                <w:rFonts w:ascii="Times New Roman" w:eastAsia="Times New Roman" w:hAnsi="Times New Roman" w:cs="Times New Roman"/>
                <w:iCs/>
                <w:sz w:val="20"/>
                <w:szCs w:val="20"/>
                <w:lang w:val="en-US" w:eastAsia="ru-RU"/>
              </w:rPr>
            </w:pPr>
            <w:r w:rsidRPr="0088437F">
              <w:rPr>
                <w:rFonts w:ascii="Times New Roman" w:eastAsia="Times New Roman" w:hAnsi="Times New Roman" w:cs="Times New Roman"/>
                <w:color w:val="000000"/>
                <w:sz w:val="20"/>
                <w:szCs w:val="20"/>
                <w:lang w:val="ky-KG" w:eastAsia="ky-KG"/>
              </w:rPr>
              <w:t>Обрабатывающие производства (обрабатывающая промышленность)</w:t>
            </w:r>
          </w:p>
        </w:tc>
        <w:tc>
          <w:tcPr>
            <w:tcW w:w="1424" w:type="dxa"/>
            <w:vAlign w:val="bottom"/>
          </w:tcPr>
          <w:p w14:paraId="35D658CB"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31358,4</w:t>
            </w:r>
          </w:p>
        </w:tc>
        <w:tc>
          <w:tcPr>
            <w:tcW w:w="1559" w:type="dxa"/>
            <w:vAlign w:val="bottom"/>
          </w:tcPr>
          <w:p w14:paraId="7B193005"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32141,7</w:t>
            </w:r>
          </w:p>
        </w:tc>
        <w:tc>
          <w:tcPr>
            <w:tcW w:w="1559" w:type="dxa"/>
            <w:vAlign w:val="bottom"/>
          </w:tcPr>
          <w:p w14:paraId="10542C93"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5096,2</w:t>
            </w:r>
          </w:p>
        </w:tc>
        <w:tc>
          <w:tcPr>
            <w:tcW w:w="1134" w:type="dxa"/>
            <w:vAlign w:val="bottom"/>
          </w:tcPr>
          <w:p w14:paraId="083EC784"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-264,8</w:t>
            </w:r>
          </w:p>
        </w:tc>
        <w:tc>
          <w:tcPr>
            <w:tcW w:w="1276" w:type="dxa"/>
            <w:vAlign w:val="bottom"/>
          </w:tcPr>
          <w:p w14:paraId="6B78CAB3"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4831,4</w:t>
            </w:r>
          </w:p>
        </w:tc>
      </w:tr>
      <w:tr w:rsidR="0088437F" w:rsidRPr="0088437F" w14:paraId="22712A2F" w14:textId="77777777" w:rsidTr="002567FA">
        <w:trPr>
          <w:cantSplit/>
        </w:trPr>
        <w:tc>
          <w:tcPr>
            <w:tcW w:w="2937" w:type="dxa"/>
            <w:vAlign w:val="bottom"/>
          </w:tcPr>
          <w:p w14:paraId="21E72316"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Обеспечение (снабжение) электроэнергией, газом, паром и кондиционированным воздухом</w:t>
            </w:r>
          </w:p>
        </w:tc>
        <w:tc>
          <w:tcPr>
            <w:tcW w:w="1424" w:type="dxa"/>
            <w:vAlign w:val="bottom"/>
          </w:tcPr>
          <w:p w14:paraId="3B39C72D"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1941,6</w:t>
            </w:r>
          </w:p>
        </w:tc>
        <w:tc>
          <w:tcPr>
            <w:tcW w:w="1559" w:type="dxa"/>
            <w:vAlign w:val="bottom"/>
          </w:tcPr>
          <w:p w14:paraId="329AEE6D"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1953,5</w:t>
            </w:r>
          </w:p>
        </w:tc>
        <w:tc>
          <w:tcPr>
            <w:tcW w:w="1559" w:type="dxa"/>
            <w:vAlign w:val="bottom"/>
          </w:tcPr>
          <w:p w14:paraId="7CB9A6B5"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-37,7</w:t>
            </w:r>
          </w:p>
        </w:tc>
        <w:tc>
          <w:tcPr>
            <w:tcW w:w="1134" w:type="dxa"/>
            <w:vAlign w:val="bottom"/>
          </w:tcPr>
          <w:p w14:paraId="793D6928"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10,0</w:t>
            </w:r>
          </w:p>
        </w:tc>
        <w:tc>
          <w:tcPr>
            <w:tcW w:w="1276" w:type="dxa"/>
            <w:vAlign w:val="bottom"/>
          </w:tcPr>
          <w:p w14:paraId="43F82A07"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-27,7</w:t>
            </w:r>
          </w:p>
        </w:tc>
      </w:tr>
      <w:tr w:rsidR="0088437F" w:rsidRPr="0088437F" w14:paraId="0526F1AE" w14:textId="77777777" w:rsidTr="002567FA">
        <w:trPr>
          <w:cantSplit/>
          <w:trHeight w:val="95"/>
        </w:trPr>
        <w:tc>
          <w:tcPr>
            <w:tcW w:w="2937" w:type="dxa"/>
            <w:vAlign w:val="bottom"/>
          </w:tcPr>
          <w:p w14:paraId="6A6C062B"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Водоснабжение, очистка, обработка отходов и получение вторичного сырья</w:t>
            </w:r>
          </w:p>
        </w:tc>
        <w:tc>
          <w:tcPr>
            <w:tcW w:w="1424" w:type="dxa"/>
            <w:vAlign w:val="bottom"/>
          </w:tcPr>
          <w:p w14:paraId="4D358932"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2035,9</w:t>
            </w:r>
          </w:p>
        </w:tc>
        <w:tc>
          <w:tcPr>
            <w:tcW w:w="1559" w:type="dxa"/>
            <w:vAlign w:val="bottom"/>
          </w:tcPr>
          <w:p w14:paraId="19DD1A62"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2096,7</w:t>
            </w:r>
          </w:p>
        </w:tc>
        <w:tc>
          <w:tcPr>
            <w:tcW w:w="1559" w:type="dxa"/>
            <w:vAlign w:val="bottom"/>
          </w:tcPr>
          <w:p w14:paraId="5249E590"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229,2</w:t>
            </w:r>
          </w:p>
        </w:tc>
        <w:tc>
          <w:tcPr>
            <w:tcW w:w="1134" w:type="dxa"/>
            <w:vAlign w:val="bottom"/>
          </w:tcPr>
          <w:p w14:paraId="77F8957C"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-16,3</w:t>
            </w:r>
          </w:p>
        </w:tc>
        <w:tc>
          <w:tcPr>
            <w:tcW w:w="1276" w:type="dxa"/>
            <w:vAlign w:val="bottom"/>
          </w:tcPr>
          <w:p w14:paraId="168B9D87"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212,9</w:t>
            </w:r>
          </w:p>
        </w:tc>
      </w:tr>
      <w:tr w:rsidR="0088437F" w:rsidRPr="0088437F" w14:paraId="7D3DD64F" w14:textId="77777777" w:rsidTr="002567FA">
        <w:trPr>
          <w:cantSplit/>
        </w:trPr>
        <w:tc>
          <w:tcPr>
            <w:tcW w:w="2937" w:type="dxa"/>
            <w:vAlign w:val="bottom"/>
          </w:tcPr>
          <w:p w14:paraId="42124513"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Строительство</w:t>
            </w:r>
          </w:p>
        </w:tc>
        <w:tc>
          <w:tcPr>
            <w:tcW w:w="1424" w:type="dxa"/>
            <w:vAlign w:val="bottom"/>
          </w:tcPr>
          <w:p w14:paraId="51F0D1D4"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17241,8</w:t>
            </w:r>
          </w:p>
        </w:tc>
        <w:tc>
          <w:tcPr>
            <w:tcW w:w="1559" w:type="dxa"/>
            <w:vAlign w:val="bottom"/>
          </w:tcPr>
          <w:p w14:paraId="1EAE8962"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17781,7</w:t>
            </w:r>
          </w:p>
        </w:tc>
        <w:tc>
          <w:tcPr>
            <w:tcW w:w="1559" w:type="dxa"/>
            <w:vAlign w:val="bottom"/>
          </w:tcPr>
          <w:p w14:paraId="28D94680"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1579,3</w:t>
            </w:r>
          </w:p>
        </w:tc>
        <w:tc>
          <w:tcPr>
            <w:tcW w:w="1134" w:type="dxa"/>
            <w:vAlign w:val="bottom"/>
          </w:tcPr>
          <w:p w14:paraId="3272646F"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 xml:space="preserve"> 121,6</w:t>
            </w:r>
          </w:p>
        </w:tc>
        <w:tc>
          <w:tcPr>
            <w:tcW w:w="1276" w:type="dxa"/>
            <w:vAlign w:val="bottom"/>
          </w:tcPr>
          <w:p w14:paraId="6983B82F"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1700,9</w:t>
            </w:r>
          </w:p>
        </w:tc>
      </w:tr>
      <w:tr w:rsidR="0088437F" w:rsidRPr="0088437F" w14:paraId="6743E4FC" w14:textId="77777777" w:rsidTr="002567FA">
        <w:trPr>
          <w:cantSplit/>
        </w:trPr>
        <w:tc>
          <w:tcPr>
            <w:tcW w:w="2937" w:type="dxa"/>
            <w:vAlign w:val="bottom"/>
          </w:tcPr>
          <w:p w14:paraId="4853A2D7"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Оптовая и розничная торговля; ремонт автомобилей и мотоциклов</w:t>
            </w:r>
          </w:p>
        </w:tc>
        <w:tc>
          <w:tcPr>
            <w:tcW w:w="1424" w:type="dxa"/>
            <w:vAlign w:val="bottom"/>
          </w:tcPr>
          <w:p w14:paraId="4B9ADB9C"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p>
          <w:p w14:paraId="0EE7D0C8"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373344,7</w:t>
            </w:r>
          </w:p>
        </w:tc>
        <w:tc>
          <w:tcPr>
            <w:tcW w:w="1559" w:type="dxa"/>
            <w:vAlign w:val="bottom"/>
          </w:tcPr>
          <w:p w14:paraId="6E414BB7"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56681,4</w:t>
            </w:r>
          </w:p>
        </w:tc>
        <w:tc>
          <w:tcPr>
            <w:tcW w:w="1559" w:type="dxa"/>
            <w:vAlign w:val="bottom"/>
          </w:tcPr>
          <w:p w14:paraId="5A029B1F"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24366,1</w:t>
            </w:r>
          </w:p>
        </w:tc>
        <w:tc>
          <w:tcPr>
            <w:tcW w:w="1134" w:type="dxa"/>
            <w:vAlign w:val="bottom"/>
          </w:tcPr>
          <w:p w14:paraId="3105E6FA" w14:textId="77777777" w:rsidR="0088437F" w:rsidRPr="0088437F" w:rsidRDefault="0088437F" w:rsidP="0088437F">
            <w:pPr>
              <w:spacing w:after="0" w:line="264" w:lineRule="auto"/>
              <w:ind w:right="-105"/>
              <w:rPr>
                <w:rFonts w:ascii="Times New Roman" w:eastAsia="Times New Roman" w:hAnsi="Times New Roman" w:cs="Times New Roman"/>
                <w:iCs/>
                <w:color w:val="000000"/>
                <w:sz w:val="20"/>
                <w:szCs w:val="20"/>
                <w:lang w:eastAsia="ru-RU"/>
              </w:rPr>
            </w:pPr>
            <w:r w:rsidRPr="0088437F">
              <w:rPr>
                <w:rFonts w:ascii="Times New Roman" w:eastAsia="Times New Roman" w:hAnsi="Times New Roman" w:cs="Times New Roman"/>
                <w:iCs/>
                <w:color w:val="FF0000"/>
                <w:sz w:val="20"/>
                <w:szCs w:val="20"/>
                <w:lang w:eastAsia="ru-RU"/>
              </w:rPr>
              <w:t xml:space="preserve">   </w:t>
            </w:r>
            <w:r w:rsidRPr="0088437F">
              <w:rPr>
                <w:rFonts w:ascii="Times New Roman" w:eastAsia="Times New Roman" w:hAnsi="Times New Roman" w:cs="Times New Roman"/>
                <w:iCs/>
                <w:color w:val="000000"/>
                <w:sz w:val="20"/>
                <w:szCs w:val="20"/>
                <w:lang w:eastAsia="ru-RU"/>
              </w:rPr>
              <w:t>-440,1</w:t>
            </w:r>
          </w:p>
        </w:tc>
        <w:tc>
          <w:tcPr>
            <w:tcW w:w="1276" w:type="dxa"/>
            <w:vAlign w:val="bottom"/>
          </w:tcPr>
          <w:p w14:paraId="4A7AE22E"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23926,0</w:t>
            </w:r>
          </w:p>
        </w:tc>
      </w:tr>
      <w:tr w:rsidR="0088437F" w:rsidRPr="0088437F" w14:paraId="49FE9535" w14:textId="77777777" w:rsidTr="002567FA">
        <w:trPr>
          <w:cantSplit/>
        </w:trPr>
        <w:tc>
          <w:tcPr>
            <w:tcW w:w="2937" w:type="dxa"/>
            <w:vAlign w:val="bottom"/>
          </w:tcPr>
          <w:p w14:paraId="32B4956D"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Транспортная деятельность и хранение грузов</w:t>
            </w:r>
          </w:p>
        </w:tc>
        <w:tc>
          <w:tcPr>
            <w:tcW w:w="1424" w:type="dxa"/>
            <w:vAlign w:val="bottom"/>
          </w:tcPr>
          <w:p w14:paraId="54D5566E"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27991,8</w:t>
            </w:r>
          </w:p>
        </w:tc>
        <w:tc>
          <w:tcPr>
            <w:tcW w:w="1559" w:type="dxa"/>
            <w:vAlign w:val="bottom"/>
          </w:tcPr>
          <w:p w14:paraId="1761A004"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29128,2</w:t>
            </w:r>
          </w:p>
        </w:tc>
        <w:tc>
          <w:tcPr>
            <w:tcW w:w="1559" w:type="dxa"/>
            <w:vAlign w:val="bottom"/>
          </w:tcPr>
          <w:p w14:paraId="17447C11"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3751,0</w:t>
            </w:r>
          </w:p>
        </w:tc>
        <w:tc>
          <w:tcPr>
            <w:tcW w:w="1134" w:type="dxa"/>
            <w:vAlign w:val="bottom"/>
          </w:tcPr>
          <w:p w14:paraId="39585E02"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206,1</w:t>
            </w:r>
          </w:p>
        </w:tc>
        <w:tc>
          <w:tcPr>
            <w:tcW w:w="1276" w:type="dxa"/>
            <w:vAlign w:val="bottom"/>
          </w:tcPr>
          <w:p w14:paraId="0E1B57A9"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3957,1</w:t>
            </w:r>
          </w:p>
        </w:tc>
      </w:tr>
      <w:tr w:rsidR="0088437F" w:rsidRPr="0088437F" w14:paraId="18EE1DB2" w14:textId="77777777" w:rsidTr="00AB5215">
        <w:trPr>
          <w:cantSplit/>
          <w:trHeight w:val="468"/>
        </w:trPr>
        <w:tc>
          <w:tcPr>
            <w:tcW w:w="2937" w:type="dxa"/>
            <w:vAlign w:val="bottom"/>
          </w:tcPr>
          <w:p w14:paraId="46AEEF8A"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Деятельность гостиниц и ресторанов</w:t>
            </w:r>
          </w:p>
        </w:tc>
        <w:tc>
          <w:tcPr>
            <w:tcW w:w="1424" w:type="dxa"/>
            <w:vAlign w:val="bottom"/>
          </w:tcPr>
          <w:p w14:paraId="40286071"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4510,4</w:t>
            </w:r>
          </w:p>
        </w:tc>
        <w:tc>
          <w:tcPr>
            <w:tcW w:w="1559" w:type="dxa"/>
            <w:vAlign w:val="bottom"/>
          </w:tcPr>
          <w:p w14:paraId="6808AAB0"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4170,4</w:t>
            </w:r>
          </w:p>
        </w:tc>
        <w:tc>
          <w:tcPr>
            <w:tcW w:w="1559" w:type="dxa"/>
            <w:vAlign w:val="bottom"/>
          </w:tcPr>
          <w:p w14:paraId="2F890166"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1051,0</w:t>
            </w:r>
          </w:p>
        </w:tc>
        <w:tc>
          <w:tcPr>
            <w:tcW w:w="1134" w:type="dxa"/>
            <w:vAlign w:val="bottom"/>
          </w:tcPr>
          <w:p w14:paraId="36076944"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-24,4</w:t>
            </w:r>
          </w:p>
        </w:tc>
        <w:tc>
          <w:tcPr>
            <w:tcW w:w="1276" w:type="dxa"/>
            <w:vAlign w:val="bottom"/>
          </w:tcPr>
          <w:p w14:paraId="555E2CEB" w14:textId="77777777" w:rsidR="0088437F" w:rsidRPr="0088437F" w:rsidRDefault="0088437F" w:rsidP="0088437F">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1026,6</w:t>
            </w:r>
          </w:p>
        </w:tc>
      </w:tr>
      <w:tr w:rsidR="00AB5215" w:rsidRPr="0088437F" w14:paraId="40C5E995" w14:textId="77777777" w:rsidTr="00AB5215">
        <w:trPr>
          <w:cantSplit/>
          <w:trHeight w:val="143"/>
        </w:trPr>
        <w:tc>
          <w:tcPr>
            <w:tcW w:w="2937" w:type="dxa"/>
            <w:vAlign w:val="bottom"/>
          </w:tcPr>
          <w:p w14:paraId="28FC37DC" w14:textId="74E249C7" w:rsidR="00AB5215" w:rsidRPr="0088437F" w:rsidRDefault="00AB5215" w:rsidP="00AB5215">
            <w:pPr>
              <w:spacing w:after="0" w:line="240" w:lineRule="auto"/>
              <w:rPr>
                <w:rFonts w:ascii="Times New Roman" w:eastAsia="Times New Roman" w:hAnsi="Times New Roman" w:cs="Times New Roman"/>
                <w:color w:val="000000"/>
                <w:sz w:val="20"/>
                <w:szCs w:val="20"/>
                <w:lang w:val="ky-KG" w:eastAsia="ky-KG"/>
              </w:rPr>
            </w:pPr>
            <w:r>
              <w:rPr>
                <w:rFonts w:ascii="Times New Roman" w:eastAsia="Times New Roman" w:hAnsi="Times New Roman" w:cs="Times New Roman"/>
                <w:color w:val="000000"/>
                <w:sz w:val="20"/>
                <w:szCs w:val="20"/>
                <w:lang w:val="ky-KG" w:eastAsia="ky-KG"/>
              </w:rPr>
              <w:t>Информация и связь</w:t>
            </w:r>
          </w:p>
        </w:tc>
        <w:tc>
          <w:tcPr>
            <w:tcW w:w="1424" w:type="dxa"/>
            <w:vAlign w:val="bottom"/>
          </w:tcPr>
          <w:p w14:paraId="6EF7CD48" w14:textId="26C95B07" w:rsidR="00AB5215" w:rsidRPr="00AB5215" w:rsidRDefault="00AB5215" w:rsidP="00AB5215">
            <w:pPr>
              <w:spacing w:after="0" w:line="264" w:lineRule="auto"/>
              <w:ind w:right="317"/>
              <w:jc w:val="right"/>
              <w:rPr>
                <w:rFonts w:ascii="Times New Roman" w:eastAsia="Times New Roman" w:hAnsi="Times New Roman" w:cs="Times New Roman"/>
                <w:iCs/>
                <w:sz w:val="20"/>
                <w:szCs w:val="20"/>
                <w:lang w:val="ky-KG" w:eastAsia="ru-RU"/>
              </w:rPr>
            </w:pPr>
            <w:r>
              <w:rPr>
                <w:rFonts w:ascii="Times New Roman" w:eastAsia="Times New Roman" w:hAnsi="Times New Roman" w:cs="Times New Roman"/>
                <w:iCs/>
                <w:sz w:val="20"/>
                <w:szCs w:val="20"/>
                <w:lang w:val="ky-KG" w:eastAsia="ru-RU"/>
              </w:rPr>
              <w:t>27351,0</w:t>
            </w:r>
          </w:p>
        </w:tc>
        <w:tc>
          <w:tcPr>
            <w:tcW w:w="1559" w:type="dxa"/>
            <w:vAlign w:val="bottom"/>
          </w:tcPr>
          <w:p w14:paraId="338B459C" w14:textId="69880D29" w:rsidR="00AB5215" w:rsidRPr="00AB5215" w:rsidRDefault="00AB5215" w:rsidP="00AB5215">
            <w:pPr>
              <w:spacing w:after="0" w:line="264" w:lineRule="auto"/>
              <w:ind w:right="317"/>
              <w:jc w:val="right"/>
              <w:rPr>
                <w:rFonts w:ascii="Times New Roman" w:eastAsia="Times New Roman" w:hAnsi="Times New Roman" w:cs="Times New Roman"/>
                <w:iCs/>
                <w:sz w:val="20"/>
                <w:szCs w:val="20"/>
                <w:lang w:val="ky-KG" w:eastAsia="ru-RU"/>
              </w:rPr>
            </w:pPr>
            <w:r>
              <w:rPr>
                <w:rFonts w:ascii="Times New Roman" w:eastAsia="Times New Roman" w:hAnsi="Times New Roman" w:cs="Times New Roman"/>
                <w:iCs/>
                <w:sz w:val="20"/>
                <w:szCs w:val="20"/>
                <w:lang w:val="ky-KG" w:eastAsia="ru-RU"/>
              </w:rPr>
              <w:t>27928,5</w:t>
            </w:r>
          </w:p>
        </w:tc>
        <w:tc>
          <w:tcPr>
            <w:tcW w:w="1559" w:type="dxa"/>
            <w:vAlign w:val="bottom"/>
          </w:tcPr>
          <w:p w14:paraId="00FA2E4B" w14:textId="75397CF8" w:rsidR="00AB5215" w:rsidRPr="00AB5215" w:rsidRDefault="00AB5215" w:rsidP="00AB5215">
            <w:pPr>
              <w:spacing w:after="0" w:line="264" w:lineRule="auto"/>
              <w:ind w:right="317"/>
              <w:jc w:val="right"/>
              <w:rPr>
                <w:rFonts w:ascii="Times New Roman" w:eastAsia="Times New Roman" w:hAnsi="Times New Roman" w:cs="Times New Roman"/>
                <w:iCs/>
                <w:sz w:val="20"/>
                <w:szCs w:val="20"/>
                <w:lang w:val="ky-KG" w:eastAsia="ru-RU"/>
              </w:rPr>
            </w:pPr>
            <w:r>
              <w:rPr>
                <w:rFonts w:ascii="Times New Roman" w:eastAsia="Times New Roman" w:hAnsi="Times New Roman" w:cs="Times New Roman"/>
                <w:iCs/>
                <w:sz w:val="20"/>
                <w:szCs w:val="20"/>
                <w:lang w:val="ky-KG" w:eastAsia="ru-RU"/>
              </w:rPr>
              <w:t>6748,9</w:t>
            </w:r>
          </w:p>
        </w:tc>
        <w:tc>
          <w:tcPr>
            <w:tcW w:w="1134" w:type="dxa"/>
            <w:vAlign w:val="bottom"/>
          </w:tcPr>
          <w:p w14:paraId="18CEA4B4" w14:textId="58535C30" w:rsidR="00AB5215" w:rsidRPr="00AB5215" w:rsidRDefault="00AB5215" w:rsidP="00AB5215">
            <w:pPr>
              <w:spacing w:after="0" w:line="264" w:lineRule="auto"/>
              <w:ind w:right="317"/>
              <w:jc w:val="right"/>
              <w:rPr>
                <w:rFonts w:ascii="Times New Roman" w:eastAsia="Times New Roman" w:hAnsi="Times New Roman" w:cs="Times New Roman"/>
                <w:iCs/>
                <w:sz w:val="20"/>
                <w:szCs w:val="20"/>
                <w:lang w:val="ky-KG" w:eastAsia="ru-RU"/>
              </w:rPr>
            </w:pPr>
            <w:r>
              <w:rPr>
                <w:rFonts w:ascii="Times New Roman" w:eastAsia="Times New Roman" w:hAnsi="Times New Roman" w:cs="Times New Roman"/>
                <w:iCs/>
                <w:sz w:val="20"/>
                <w:szCs w:val="20"/>
                <w:lang w:val="ky-KG" w:eastAsia="ru-RU"/>
              </w:rPr>
              <w:t>163,1</w:t>
            </w:r>
          </w:p>
        </w:tc>
        <w:tc>
          <w:tcPr>
            <w:tcW w:w="1276" w:type="dxa"/>
            <w:vAlign w:val="bottom"/>
          </w:tcPr>
          <w:p w14:paraId="4A913C5F" w14:textId="5E768CEC" w:rsidR="00AB5215" w:rsidRPr="00AB5215" w:rsidRDefault="00AB5215" w:rsidP="00AB5215">
            <w:pPr>
              <w:spacing w:after="0" w:line="264" w:lineRule="auto"/>
              <w:ind w:right="317"/>
              <w:jc w:val="right"/>
              <w:rPr>
                <w:rFonts w:ascii="Times New Roman" w:eastAsia="Times New Roman" w:hAnsi="Times New Roman" w:cs="Times New Roman"/>
                <w:iCs/>
                <w:sz w:val="20"/>
                <w:szCs w:val="20"/>
                <w:lang w:val="ky-KG" w:eastAsia="ru-RU"/>
              </w:rPr>
            </w:pPr>
            <w:r>
              <w:rPr>
                <w:rFonts w:ascii="Times New Roman" w:eastAsia="Times New Roman" w:hAnsi="Times New Roman" w:cs="Times New Roman"/>
                <w:iCs/>
                <w:sz w:val="20"/>
                <w:szCs w:val="20"/>
                <w:lang w:val="ky-KG" w:eastAsia="ru-RU"/>
              </w:rPr>
              <w:t>6912,0</w:t>
            </w:r>
          </w:p>
        </w:tc>
      </w:tr>
      <w:tr w:rsidR="00AB5215" w:rsidRPr="0088437F" w14:paraId="31A4D3C6" w14:textId="77777777" w:rsidTr="00AB5215">
        <w:trPr>
          <w:cantSplit/>
        </w:trPr>
        <w:tc>
          <w:tcPr>
            <w:tcW w:w="2937" w:type="dxa"/>
            <w:vAlign w:val="bottom"/>
          </w:tcPr>
          <w:p w14:paraId="2A5D5A19" w14:textId="77777777" w:rsidR="00AB5215" w:rsidRPr="0088437F" w:rsidRDefault="00AB5215" w:rsidP="00AB5215">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Финансовое посредничество и страхование</w:t>
            </w:r>
          </w:p>
        </w:tc>
        <w:tc>
          <w:tcPr>
            <w:tcW w:w="1424" w:type="dxa"/>
            <w:vAlign w:val="bottom"/>
          </w:tcPr>
          <w:p w14:paraId="5A563378"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28925,3</w:t>
            </w:r>
          </w:p>
        </w:tc>
        <w:tc>
          <w:tcPr>
            <w:tcW w:w="1559" w:type="dxa"/>
            <w:vAlign w:val="bottom"/>
          </w:tcPr>
          <w:p w14:paraId="380159E3"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28955,0</w:t>
            </w:r>
          </w:p>
        </w:tc>
        <w:tc>
          <w:tcPr>
            <w:tcW w:w="1559" w:type="dxa"/>
            <w:vAlign w:val="bottom"/>
          </w:tcPr>
          <w:p w14:paraId="26E22465"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1465,4</w:t>
            </w:r>
          </w:p>
        </w:tc>
        <w:tc>
          <w:tcPr>
            <w:tcW w:w="1134" w:type="dxa"/>
            <w:vAlign w:val="bottom"/>
          </w:tcPr>
          <w:p w14:paraId="4C9B02BE"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1545,6</w:t>
            </w:r>
          </w:p>
        </w:tc>
        <w:tc>
          <w:tcPr>
            <w:tcW w:w="1276" w:type="dxa"/>
            <w:vAlign w:val="bottom"/>
          </w:tcPr>
          <w:p w14:paraId="71C51ADF"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3011,0</w:t>
            </w:r>
          </w:p>
        </w:tc>
      </w:tr>
      <w:tr w:rsidR="00AB5215" w:rsidRPr="0088437F" w14:paraId="1FD5DE7D" w14:textId="77777777" w:rsidTr="002567FA">
        <w:trPr>
          <w:cantSplit/>
        </w:trPr>
        <w:tc>
          <w:tcPr>
            <w:tcW w:w="2937" w:type="dxa"/>
            <w:vAlign w:val="bottom"/>
          </w:tcPr>
          <w:p w14:paraId="1B5D2906" w14:textId="77777777" w:rsidR="00AB5215" w:rsidRPr="0088437F" w:rsidRDefault="00AB5215" w:rsidP="00AB5215">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Операции с недвижимым имуществом</w:t>
            </w:r>
          </w:p>
        </w:tc>
        <w:tc>
          <w:tcPr>
            <w:tcW w:w="1424" w:type="dxa"/>
            <w:vAlign w:val="bottom"/>
          </w:tcPr>
          <w:p w14:paraId="5FFB99B4"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7609,4</w:t>
            </w:r>
          </w:p>
        </w:tc>
        <w:tc>
          <w:tcPr>
            <w:tcW w:w="1559" w:type="dxa"/>
            <w:vAlign w:val="bottom"/>
          </w:tcPr>
          <w:p w14:paraId="52447604"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7655,2</w:t>
            </w:r>
          </w:p>
        </w:tc>
        <w:tc>
          <w:tcPr>
            <w:tcW w:w="1559" w:type="dxa"/>
            <w:vAlign w:val="bottom"/>
          </w:tcPr>
          <w:p w14:paraId="27705950"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p>
          <w:p w14:paraId="1C1F0E15"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3090,8</w:t>
            </w:r>
          </w:p>
        </w:tc>
        <w:tc>
          <w:tcPr>
            <w:tcW w:w="1134" w:type="dxa"/>
            <w:vAlign w:val="bottom"/>
          </w:tcPr>
          <w:p w14:paraId="6E6C020F"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-460,5</w:t>
            </w:r>
          </w:p>
        </w:tc>
        <w:tc>
          <w:tcPr>
            <w:tcW w:w="1276" w:type="dxa"/>
            <w:vAlign w:val="bottom"/>
          </w:tcPr>
          <w:p w14:paraId="4097EFC3"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2630,3</w:t>
            </w:r>
          </w:p>
        </w:tc>
      </w:tr>
      <w:tr w:rsidR="00AB5215" w:rsidRPr="0088437F" w14:paraId="0E1CB595" w14:textId="77777777" w:rsidTr="002567FA">
        <w:trPr>
          <w:cantSplit/>
        </w:trPr>
        <w:tc>
          <w:tcPr>
            <w:tcW w:w="2937" w:type="dxa"/>
            <w:vAlign w:val="bottom"/>
          </w:tcPr>
          <w:p w14:paraId="6AC5224C" w14:textId="77777777" w:rsidR="00AB5215" w:rsidRPr="0088437F" w:rsidRDefault="00AB5215" w:rsidP="00AB5215">
            <w:pPr>
              <w:spacing w:after="0" w:line="240" w:lineRule="auto"/>
              <w:rPr>
                <w:rFonts w:ascii="Times New Roman" w:eastAsia="Times New Roman" w:hAnsi="Times New Roman" w:cs="Times New Roman"/>
                <w:color w:val="000000"/>
                <w:sz w:val="20"/>
                <w:szCs w:val="20"/>
                <w:lang w:val="ky-KG" w:eastAsia="ky-KG"/>
              </w:rPr>
            </w:pPr>
            <w:r w:rsidRPr="0088437F">
              <w:rPr>
                <w:rFonts w:ascii="Times New Roman" w:eastAsia="Times New Roman" w:hAnsi="Times New Roman" w:cs="Times New Roman"/>
                <w:color w:val="000000"/>
                <w:sz w:val="20"/>
                <w:szCs w:val="20"/>
                <w:lang w:val="ky-KG" w:eastAsia="ky-KG"/>
              </w:rPr>
              <w:t>Профессиональная, научная и техническая деятельность</w:t>
            </w:r>
          </w:p>
        </w:tc>
        <w:tc>
          <w:tcPr>
            <w:tcW w:w="1424" w:type="dxa"/>
            <w:vAlign w:val="bottom"/>
          </w:tcPr>
          <w:p w14:paraId="27C1A2FD"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7687,3</w:t>
            </w:r>
          </w:p>
        </w:tc>
        <w:tc>
          <w:tcPr>
            <w:tcW w:w="1559" w:type="dxa"/>
            <w:vAlign w:val="bottom"/>
          </w:tcPr>
          <w:p w14:paraId="4A96949C"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7830,5</w:t>
            </w:r>
          </w:p>
        </w:tc>
        <w:tc>
          <w:tcPr>
            <w:tcW w:w="1559" w:type="dxa"/>
            <w:vAlign w:val="bottom"/>
          </w:tcPr>
          <w:p w14:paraId="0DCFF034"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2036,2</w:t>
            </w:r>
          </w:p>
        </w:tc>
        <w:tc>
          <w:tcPr>
            <w:tcW w:w="1134" w:type="dxa"/>
            <w:vAlign w:val="bottom"/>
          </w:tcPr>
          <w:p w14:paraId="7D3EB1F6"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1022,2</w:t>
            </w:r>
          </w:p>
        </w:tc>
        <w:tc>
          <w:tcPr>
            <w:tcW w:w="1276" w:type="dxa"/>
            <w:vAlign w:val="bottom"/>
          </w:tcPr>
          <w:p w14:paraId="693E179C"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3058,4</w:t>
            </w:r>
          </w:p>
        </w:tc>
      </w:tr>
      <w:tr w:rsidR="00AB5215" w:rsidRPr="0088437F" w14:paraId="190E20D1" w14:textId="77777777" w:rsidTr="002567FA">
        <w:trPr>
          <w:cantSplit/>
        </w:trPr>
        <w:tc>
          <w:tcPr>
            <w:tcW w:w="2937" w:type="dxa"/>
            <w:vAlign w:val="bottom"/>
          </w:tcPr>
          <w:p w14:paraId="7E6EDCE8" w14:textId="77777777" w:rsidR="00AB5215" w:rsidRPr="0088437F" w:rsidRDefault="00AB5215" w:rsidP="00AB5215">
            <w:pPr>
              <w:spacing w:after="0" w:line="240" w:lineRule="auto"/>
              <w:rPr>
                <w:rFonts w:ascii="Times New Roman" w:eastAsia="Times New Roman" w:hAnsi="Times New Roman" w:cs="Times New Roman"/>
                <w:color w:val="000000"/>
                <w:sz w:val="20"/>
                <w:szCs w:val="20"/>
                <w:lang w:val="ky-KG" w:eastAsia="ky-KG"/>
              </w:rPr>
            </w:pPr>
            <w:r w:rsidRPr="0088437F">
              <w:rPr>
                <w:rFonts w:ascii="Times New Roman" w:eastAsia="Times New Roman" w:hAnsi="Times New Roman" w:cs="Times New Roman"/>
                <w:color w:val="000000"/>
                <w:sz w:val="20"/>
                <w:szCs w:val="20"/>
                <w:lang w:val="ky-KG" w:eastAsia="ky-KG"/>
              </w:rPr>
              <w:t>Административная и вспомогательная деятельность</w:t>
            </w:r>
          </w:p>
        </w:tc>
        <w:tc>
          <w:tcPr>
            <w:tcW w:w="1424" w:type="dxa"/>
            <w:vAlign w:val="bottom"/>
          </w:tcPr>
          <w:p w14:paraId="7E1DB0EE"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4749,0</w:t>
            </w:r>
          </w:p>
        </w:tc>
        <w:tc>
          <w:tcPr>
            <w:tcW w:w="1559" w:type="dxa"/>
            <w:vAlign w:val="bottom"/>
          </w:tcPr>
          <w:p w14:paraId="54199604"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4753,6</w:t>
            </w:r>
          </w:p>
        </w:tc>
        <w:tc>
          <w:tcPr>
            <w:tcW w:w="1559" w:type="dxa"/>
            <w:vAlign w:val="bottom"/>
          </w:tcPr>
          <w:p w14:paraId="749D0585"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954,3</w:t>
            </w:r>
          </w:p>
        </w:tc>
        <w:tc>
          <w:tcPr>
            <w:tcW w:w="1134" w:type="dxa"/>
            <w:vAlign w:val="bottom"/>
          </w:tcPr>
          <w:p w14:paraId="46E9B900"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7,3</w:t>
            </w:r>
          </w:p>
        </w:tc>
        <w:tc>
          <w:tcPr>
            <w:tcW w:w="1276" w:type="dxa"/>
            <w:vAlign w:val="bottom"/>
          </w:tcPr>
          <w:p w14:paraId="0F6B0E3E"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961,6</w:t>
            </w:r>
          </w:p>
        </w:tc>
      </w:tr>
      <w:tr w:rsidR="00AB5215" w:rsidRPr="0088437F" w14:paraId="6A7B1BC1" w14:textId="77777777" w:rsidTr="002567FA">
        <w:trPr>
          <w:cantSplit/>
        </w:trPr>
        <w:tc>
          <w:tcPr>
            <w:tcW w:w="2937" w:type="dxa"/>
            <w:vAlign w:val="bottom"/>
          </w:tcPr>
          <w:p w14:paraId="4E0D9F8E" w14:textId="77777777" w:rsidR="00AB5215" w:rsidRPr="0088437F" w:rsidRDefault="00AB5215" w:rsidP="00AB5215">
            <w:pPr>
              <w:spacing w:after="0" w:line="240" w:lineRule="auto"/>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color w:val="000000"/>
                <w:sz w:val="20"/>
                <w:szCs w:val="20"/>
                <w:lang w:val="ky-KG" w:eastAsia="ky-KG"/>
              </w:rPr>
              <w:t>Образование</w:t>
            </w:r>
          </w:p>
        </w:tc>
        <w:tc>
          <w:tcPr>
            <w:tcW w:w="1424" w:type="dxa"/>
            <w:vAlign w:val="bottom"/>
          </w:tcPr>
          <w:p w14:paraId="7BAEFC2D"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963,7</w:t>
            </w:r>
          </w:p>
        </w:tc>
        <w:tc>
          <w:tcPr>
            <w:tcW w:w="1559" w:type="dxa"/>
            <w:vAlign w:val="bottom"/>
          </w:tcPr>
          <w:p w14:paraId="030D3247"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970,3</w:t>
            </w:r>
          </w:p>
        </w:tc>
        <w:tc>
          <w:tcPr>
            <w:tcW w:w="1559" w:type="dxa"/>
            <w:vAlign w:val="bottom"/>
          </w:tcPr>
          <w:p w14:paraId="2C4E7EDF"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379,9</w:t>
            </w:r>
          </w:p>
        </w:tc>
        <w:tc>
          <w:tcPr>
            <w:tcW w:w="1134" w:type="dxa"/>
            <w:vAlign w:val="bottom"/>
          </w:tcPr>
          <w:p w14:paraId="5A6609E1"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-14,5</w:t>
            </w:r>
          </w:p>
        </w:tc>
        <w:tc>
          <w:tcPr>
            <w:tcW w:w="1276" w:type="dxa"/>
            <w:vAlign w:val="bottom"/>
          </w:tcPr>
          <w:p w14:paraId="1795D78E"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365,4</w:t>
            </w:r>
          </w:p>
        </w:tc>
      </w:tr>
      <w:tr w:rsidR="00AB5215" w:rsidRPr="0088437F" w14:paraId="60C5ACC3" w14:textId="77777777" w:rsidTr="002567FA">
        <w:trPr>
          <w:cantSplit/>
        </w:trPr>
        <w:tc>
          <w:tcPr>
            <w:tcW w:w="2937" w:type="dxa"/>
            <w:tcBorders>
              <w:top w:val="nil"/>
              <w:left w:val="nil"/>
              <w:bottom w:val="nil"/>
              <w:right w:val="nil"/>
            </w:tcBorders>
            <w:vAlign w:val="bottom"/>
          </w:tcPr>
          <w:p w14:paraId="0FE4ABA9" w14:textId="77777777" w:rsidR="00AB5215" w:rsidRPr="0088437F" w:rsidRDefault="00AB5215" w:rsidP="00AB5215">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Здравоохранение и социальное обслуживание населения</w:t>
            </w:r>
          </w:p>
        </w:tc>
        <w:tc>
          <w:tcPr>
            <w:tcW w:w="1424" w:type="dxa"/>
            <w:tcBorders>
              <w:top w:val="nil"/>
              <w:left w:val="nil"/>
              <w:bottom w:val="nil"/>
              <w:right w:val="nil"/>
            </w:tcBorders>
            <w:vAlign w:val="bottom"/>
          </w:tcPr>
          <w:p w14:paraId="529A1F20"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3796,4</w:t>
            </w:r>
          </w:p>
        </w:tc>
        <w:tc>
          <w:tcPr>
            <w:tcW w:w="1559" w:type="dxa"/>
            <w:tcBorders>
              <w:top w:val="nil"/>
              <w:left w:val="nil"/>
              <w:bottom w:val="nil"/>
              <w:right w:val="nil"/>
            </w:tcBorders>
            <w:vAlign w:val="bottom"/>
          </w:tcPr>
          <w:p w14:paraId="7DA8F952"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3808,5</w:t>
            </w:r>
          </w:p>
        </w:tc>
        <w:tc>
          <w:tcPr>
            <w:tcW w:w="1559" w:type="dxa"/>
            <w:tcBorders>
              <w:top w:val="nil"/>
              <w:left w:val="nil"/>
              <w:bottom w:val="nil"/>
              <w:right w:val="nil"/>
            </w:tcBorders>
            <w:vAlign w:val="bottom"/>
          </w:tcPr>
          <w:p w14:paraId="5671B1CE"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736,1</w:t>
            </w:r>
          </w:p>
        </w:tc>
        <w:tc>
          <w:tcPr>
            <w:tcW w:w="1134" w:type="dxa"/>
            <w:tcBorders>
              <w:top w:val="nil"/>
              <w:left w:val="nil"/>
              <w:bottom w:val="nil"/>
              <w:right w:val="nil"/>
            </w:tcBorders>
            <w:vAlign w:val="bottom"/>
          </w:tcPr>
          <w:p w14:paraId="62BEFEC8"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-18,0</w:t>
            </w:r>
          </w:p>
        </w:tc>
        <w:tc>
          <w:tcPr>
            <w:tcW w:w="1276" w:type="dxa"/>
            <w:tcBorders>
              <w:top w:val="nil"/>
              <w:left w:val="nil"/>
              <w:bottom w:val="nil"/>
              <w:right w:val="nil"/>
            </w:tcBorders>
            <w:vAlign w:val="bottom"/>
          </w:tcPr>
          <w:p w14:paraId="54411B6B"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718,1</w:t>
            </w:r>
          </w:p>
        </w:tc>
      </w:tr>
      <w:tr w:rsidR="00AB5215" w:rsidRPr="0088437F" w14:paraId="798CF6E3" w14:textId="77777777" w:rsidTr="002567FA">
        <w:trPr>
          <w:cantSplit/>
        </w:trPr>
        <w:tc>
          <w:tcPr>
            <w:tcW w:w="2937" w:type="dxa"/>
            <w:tcBorders>
              <w:top w:val="nil"/>
              <w:left w:val="nil"/>
              <w:bottom w:val="nil"/>
              <w:right w:val="nil"/>
            </w:tcBorders>
            <w:vAlign w:val="bottom"/>
          </w:tcPr>
          <w:p w14:paraId="1A81AD54" w14:textId="77777777" w:rsidR="00AB5215" w:rsidRPr="0088437F" w:rsidRDefault="00AB5215" w:rsidP="00AB5215">
            <w:pPr>
              <w:spacing w:after="0" w:line="240" w:lineRule="auto"/>
              <w:rPr>
                <w:rFonts w:ascii="Times New Roman" w:eastAsia="Times New Roman" w:hAnsi="Times New Roman" w:cs="Times New Roman"/>
                <w:color w:val="000000"/>
                <w:sz w:val="20"/>
                <w:szCs w:val="20"/>
                <w:lang w:val="ky-KG" w:eastAsia="ky-KG"/>
              </w:rPr>
            </w:pPr>
            <w:r w:rsidRPr="0088437F">
              <w:rPr>
                <w:rFonts w:ascii="Times New Roman" w:eastAsia="Times New Roman" w:hAnsi="Times New Roman" w:cs="Times New Roman"/>
                <w:color w:val="000000"/>
                <w:sz w:val="20"/>
                <w:szCs w:val="20"/>
                <w:lang w:val="ky-KG" w:eastAsia="ky-KG"/>
              </w:rPr>
              <w:t>Искусство, развлечения и отдых</w:t>
            </w:r>
          </w:p>
        </w:tc>
        <w:tc>
          <w:tcPr>
            <w:tcW w:w="1424" w:type="dxa"/>
            <w:tcBorders>
              <w:top w:val="nil"/>
              <w:left w:val="nil"/>
              <w:bottom w:val="nil"/>
              <w:right w:val="nil"/>
            </w:tcBorders>
            <w:vAlign w:val="bottom"/>
          </w:tcPr>
          <w:p w14:paraId="7BE325FC"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1555,4</w:t>
            </w:r>
          </w:p>
        </w:tc>
        <w:tc>
          <w:tcPr>
            <w:tcW w:w="1559" w:type="dxa"/>
            <w:tcBorders>
              <w:top w:val="nil"/>
              <w:left w:val="nil"/>
              <w:bottom w:val="nil"/>
              <w:right w:val="nil"/>
            </w:tcBorders>
            <w:vAlign w:val="bottom"/>
          </w:tcPr>
          <w:p w14:paraId="543536C5"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1607,4</w:t>
            </w:r>
          </w:p>
        </w:tc>
        <w:tc>
          <w:tcPr>
            <w:tcW w:w="1559" w:type="dxa"/>
            <w:tcBorders>
              <w:top w:val="nil"/>
              <w:left w:val="nil"/>
              <w:bottom w:val="nil"/>
              <w:right w:val="nil"/>
            </w:tcBorders>
            <w:vAlign w:val="bottom"/>
          </w:tcPr>
          <w:p w14:paraId="18831815"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467,2</w:t>
            </w:r>
          </w:p>
        </w:tc>
        <w:tc>
          <w:tcPr>
            <w:tcW w:w="1134" w:type="dxa"/>
            <w:tcBorders>
              <w:top w:val="nil"/>
              <w:left w:val="nil"/>
              <w:bottom w:val="nil"/>
              <w:right w:val="nil"/>
            </w:tcBorders>
            <w:vAlign w:val="bottom"/>
          </w:tcPr>
          <w:p w14:paraId="783FA269" w14:textId="77777777" w:rsidR="00AB5215" w:rsidRPr="0088437F" w:rsidRDefault="00AB5215" w:rsidP="00AB5215">
            <w:pPr>
              <w:spacing w:after="0" w:line="264" w:lineRule="auto"/>
              <w:ind w:right="317"/>
              <w:jc w:val="center"/>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 xml:space="preserve">      7,0</w:t>
            </w:r>
          </w:p>
        </w:tc>
        <w:tc>
          <w:tcPr>
            <w:tcW w:w="1276" w:type="dxa"/>
            <w:tcBorders>
              <w:top w:val="nil"/>
              <w:left w:val="nil"/>
              <w:bottom w:val="nil"/>
              <w:right w:val="nil"/>
            </w:tcBorders>
            <w:vAlign w:val="bottom"/>
          </w:tcPr>
          <w:p w14:paraId="3C468C9B"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474,2</w:t>
            </w:r>
          </w:p>
        </w:tc>
      </w:tr>
      <w:tr w:rsidR="00AB5215" w:rsidRPr="0088437F" w14:paraId="1B8F620A" w14:textId="77777777" w:rsidTr="002567FA">
        <w:trPr>
          <w:cantSplit/>
        </w:trPr>
        <w:tc>
          <w:tcPr>
            <w:tcW w:w="2937" w:type="dxa"/>
            <w:tcBorders>
              <w:top w:val="nil"/>
              <w:left w:val="nil"/>
              <w:bottom w:val="single" w:sz="8" w:space="0" w:color="auto"/>
              <w:right w:val="nil"/>
            </w:tcBorders>
            <w:vAlign w:val="bottom"/>
          </w:tcPr>
          <w:p w14:paraId="2FE867D7" w14:textId="77777777" w:rsidR="00AB5215" w:rsidRPr="0088437F" w:rsidRDefault="00AB5215" w:rsidP="00AB5215">
            <w:pPr>
              <w:spacing w:after="0" w:line="240" w:lineRule="auto"/>
              <w:rPr>
                <w:rFonts w:ascii="Times New Roman" w:eastAsia="Times New Roman" w:hAnsi="Times New Roman" w:cs="Times New Roman"/>
                <w:color w:val="000000"/>
                <w:sz w:val="20"/>
                <w:szCs w:val="20"/>
                <w:lang w:val="ky-KG" w:eastAsia="ky-KG"/>
              </w:rPr>
            </w:pPr>
            <w:r w:rsidRPr="0088437F">
              <w:rPr>
                <w:rFonts w:ascii="Times New Roman" w:eastAsia="Times New Roman" w:hAnsi="Times New Roman" w:cs="Times New Roman"/>
                <w:color w:val="000000"/>
                <w:sz w:val="20"/>
                <w:szCs w:val="20"/>
                <w:lang w:val="ky-KG" w:eastAsia="ky-KG"/>
              </w:rPr>
              <w:t>Прочая обслуживающая деятельность</w:t>
            </w:r>
          </w:p>
        </w:tc>
        <w:tc>
          <w:tcPr>
            <w:tcW w:w="1424" w:type="dxa"/>
            <w:tcBorders>
              <w:top w:val="nil"/>
              <w:left w:val="nil"/>
              <w:bottom w:val="single" w:sz="8" w:space="0" w:color="auto"/>
              <w:right w:val="nil"/>
            </w:tcBorders>
            <w:vAlign w:val="bottom"/>
          </w:tcPr>
          <w:p w14:paraId="01E462E0"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621,0</w:t>
            </w:r>
          </w:p>
        </w:tc>
        <w:tc>
          <w:tcPr>
            <w:tcW w:w="1559" w:type="dxa"/>
            <w:tcBorders>
              <w:top w:val="nil"/>
              <w:left w:val="nil"/>
              <w:bottom w:val="single" w:sz="8" w:space="0" w:color="auto"/>
              <w:right w:val="nil"/>
            </w:tcBorders>
            <w:vAlign w:val="bottom"/>
          </w:tcPr>
          <w:p w14:paraId="31B1CE98"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621,9</w:t>
            </w:r>
          </w:p>
        </w:tc>
        <w:tc>
          <w:tcPr>
            <w:tcW w:w="1559" w:type="dxa"/>
            <w:tcBorders>
              <w:top w:val="nil"/>
              <w:left w:val="nil"/>
              <w:bottom w:val="single" w:sz="8" w:space="0" w:color="auto"/>
              <w:right w:val="nil"/>
            </w:tcBorders>
            <w:vAlign w:val="bottom"/>
          </w:tcPr>
          <w:p w14:paraId="0D4F5EF0"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259,5</w:t>
            </w:r>
          </w:p>
        </w:tc>
        <w:tc>
          <w:tcPr>
            <w:tcW w:w="1134" w:type="dxa"/>
            <w:tcBorders>
              <w:top w:val="nil"/>
              <w:left w:val="nil"/>
              <w:bottom w:val="single" w:sz="8" w:space="0" w:color="auto"/>
              <w:right w:val="nil"/>
            </w:tcBorders>
            <w:vAlign w:val="bottom"/>
          </w:tcPr>
          <w:p w14:paraId="38F9CCC5"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-0,6</w:t>
            </w:r>
          </w:p>
        </w:tc>
        <w:tc>
          <w:tcPr>
            <w:tcW w:w="1276" w:type="dxa"/>
            <w:tcBorders>
              <w:top w:val="nil"/>
              <w:left w:val="nil"/>
              <w:bottom w:val="single" w:sz="8" w:space="0" w:color="auto"/>
              <w:right w:val="nil"/>
            </w:tcBorders>
            <w:vAlign w:val="bottom"/>
          </w:tcPr>
          <w:p w14:paraId="62316227" w14:textId="77777777" w:rsidR="00AB5215" w:rsidRPr="0088437F" w:rsidRDefault="00AB5215" w:rsidP="00AB5215">
            <w:pPr>
              <w:spacing w:after="0" w:line="264"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258,9</w:t>
            </w:r>
          </w:p>
        </w:tc>
      </w:tr>
    </w:tbl>
    <w:p w14:paraId="66B0D460" w14:textId="77777777" w:rsidR="0088437F" w:rsidRPr="0088437F" w:rsidRDefault="0088437F" w:rsidP="0088437F">
      <w:pPr>
        <w:spacing w:after="0" w:line="264" w:lineRule="auto"/>
        <w:jc w:val="both"/>
        <w:rPr>
          <w:rFonts w:ascii="Times New Roman" w:eastAsia="Times New Roman" w:hAnsi="Times New Roman" w:cs="Times New Roman"/>
          <w:b/>
          <w:bCs/>
          <w:iCs/>
          <w:sz w:val="24"/>
          <w:szCs w:val="24"/>
          <w:lang w:val="x-none" w:eastAsia="ru-RU"/>
        </w:rPr>
      </w:pPr>
    </w:p>
    <w:p w14:paraId="28D0504D" w14:textId="77777777" w:rsidR="0088437F" w:rsidRPr="0088437F" w:rsidRDefault="0088437F" w:rsidP="0088437F">
      <w:pPr>
        <w:spacing w:after="0" w:line="264" w:lineRule="auto"/>
        <w:jc w:val="both"/>
        <w:rPr>
          <w:rFonts w:ascii="Times New Roman" w:eastAsia="Times New Roman" w:hAnsi="Times New Roman" w:cs="Times New Roman"/>
          <w:b/>
          <w:bCs/>
          <w:iCs/>
          <w:sz w:val="24"/>
          <w:szCs w:val="24"/>
          <w:lang w:val="x-none" w:eastAsia="ru-RU"/>
        </w:rPr>
      </w:pPr>
    </w:p>
    <w:p w14:paraId="5AA56340" w14:textId="77777777" w:rsidR="0088437F" w:rsidRPr="0088437F" w:rsidRDefault="0088437F" w:rsidP="0088437F">
      <w:pPr>
        <w:spacing w:after="0" w:line="264" w:lineRule="auto"/>
        <w:jc w:val="both"/>
        <w:rPr>
          <w:rFonts w:ascii="Times New Roman" w:eastAsia="Times New Roman" w:hAnsi="Times New Roman" w:cs="Times New Roman"/>
          <w:b/>
          <w:bCs/>
          <w:iCs/>
          <w:sz w:val="24"/>
          <w:szCs w:val="24"/>
          <w:lang w:val="x-none" w:eastAsia="ru-RU"/>
        </w:rPr>
      </w:pPr>
    </w:p>
    <w:p w14:paraId="15DD80D1" w14:textId="77777777" w:rsidR="0088437F" w:rsidRDefault="0088437F" w:rsidP="0088437F">
      <w:pPr>
        <w:spacing w:after="0" w:line="264" w:lineRule="auto"/>
        <w:jc w:val="both"/>
        <w:rPr>
          <w:rFonts w:ascii="Times New Roman" w:eastAsia="Times New Roman" w:hAnsi="Times New Roman" w:cs="Times New Roman"/>
          <w:b/>
          <w:bCs/>
          <w:iCs/>
          <w:sz w:val="24"/>
          <w:szCs w:val="24"/>
          <w:lang w:val="x-none" w:eastAsia="ru-RU"/>
        </w:rPr>
      </w:pPr>
    </w:p>
    <w:p w14:paraId="4A7714FC" w14:textId="77777777" w:rsidR="00AB5215" w:rsidRDefault="00AB5215" w:rsidP="0088437F">
      <w:pPr>
        <w:spacing w:after="0" w:line="264" w:lineRule="auto"/>
        <w:jc w:val="both"/>
        <w:rPr>
          <w:rFonts w:ascii="Times New Roman" w:eastAsia="Times New Roman" w:hAnsi="Times New Roman" w:cs="Times New Roman"/>
          <w:b/>
          <w:bCs/>
          <w:iCs/>
          <w:sz w:val="24"/>
          <w:szCs w:val="24"/>
          <w:lang w:val="x-none" w:eastAsia="ru-RU"/>
        </w:rPr>
      </w:pPr>
    </w:p>
    <w:p w14:paraId="4B57986C" w14:textId="77777777" w:rsidR="00AB5215" w:rsidRPr="0088437F" w:rsidRDefault="00AB5215" w:rsidP="0088437F">
      <w:pPr>
        <w:spacing w:after="0" w:line="264" w:lineRule="auto"/>
        <w:jc w:val="both"/>
        <w:rPr>
          <w:rFonts w:ascii="Times New Roman" w:eastAsia="Times New Roman" w:hAnsi="Times New Roman" w:cs="Times New Roman"/>
          <w:b/>
          <w:bCs/>
          <w:iCs/>
          <w:sz w:val="24"/>
          <w:szCs w:val="24"/>
          <w:lang w:val="x-none" w:eastAsia="ru-RU"/>
        </w:rPr>
      </w:pPr>
    </w:p>
    <w:p w14:paraId="6DA3A159" w14:textId="77777777" w:rsidR="0088437F" w:rsidRPr="0088437F" w:rsidRDefault="0088437F" w:rsidP="0088437F">
      <w:pPr>
        <w:spacing w:after="0" w:line="264" w:lineRule="auto"/>
        <w:jc w:val="both"/>
        <w:outlineLvl w:val="0"/>
        <w:rPr>
          <w:rFonts w:ascii="Times New Roman" w:eastAsia="Times New Roman" w:hAnsi="Times New Roman" w:cs="Times New Roman"/>
          <w:b/>
          <w:bCs/>
          <w:iCs/>
          <w:sz w:val="24"/>
          <w:szCs w:val="24"/>
          <w:lang w:val="x-none" w:eastAsia="ru-RU"/>
        </w:rPr>
      </w:pPr>
      <w:r w:rsidRPr="0088437F">
        <w:rPr>
          <w:rFonts w:ascii="Times New Roman" w:eastAsia="Times New Roman" w:hAnsi="Times New Roman" w:cs="Times New Roman"/>
          <w:b/>
          <w:bCs/>
          <w:iCs/>
          <w:sz w:val="24"/>
          <w:szCs w:val="24"/>
          <w:lang w:val="x-none" w:eastAsia="ru-RU"/>
        </w:rPr>
        <w:lastRenderedPageBreak/>
        <w:t>Таблица</w:t>
      </w:r>
      <w:r w:rsidRPr="0088437F">
        <w:rPr>
          <w:rFonts w:ascii="Times New Roman" w:eastAsia="Times New Roman" w:hAnsi="Times New Roman" w:cs="Times New Roman"/>
          <w:b/>
          <w:bCs/>
          <w:iCs/>
          <w:sz w:val="24"/>
          <w:szCs w:val="24"/>
          <w:lang w:eastAsia="ru-RU"/>
        </w:rPr>
        <w:t xml:space="preserve"> 62:</w:t>
      </w:r>
      <w:r w:rsidRPr="0088437F">
        <w:rPr>
          <w:rFonts w:ascii="Times New Roman" w:eastAsia="Times New Roman" w:hAnsi="Times New Roman" w:cs="Times New Roman"/>
          <w:b/>
          <w:bCs/>
          <w:iCs/>
          <w:sz w:val="24"/>
          <w:szCs w:val="24"/>
          <w:lang w:val="x-none" w:eastAsia="ru-RU"/>
        </w:rPr>
        <w:t xml:space="preserve"> Сальдированный финансовый результат предприятий по видам</w:t>
      </w:r>
    </w:p>
    <w:p w14:paraId="3971C1DA" w14:textId="77777777" w:rsidR="0088437F" w:rsidRPr="0088437F" w:rsidRDefault="0088437F" w:rsidP="0088437F">
      <w:pPr>
        <w:spacing w:after="0" w:line="264" w:lineRule="auto"/>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b/>
          <w:bCs/>
          <w:iCs/>
          <w:sz w:val="24"/>
          <w:szCs w:val="24"/>
          <w:lang w:eastAsia="ru-RU"/>
        </w:rPr>
        <w:t xml:space="preserve"> </w:t>
      </w:r>
      <w:r w:rsidRPr="0088437F">
        <w:rPr>
          <w:rFonts w:ascii="Times New Roman" w:eastAsia="Times New Roman" w:hAnsi="Times New Roman" w:cs="Times New Roman"/>
          <w:b/>
          <w:bCs/>
          <w:iCs/>
          <w:sz w:val="24"/>
          <w:szCs w:val="24"/>
          <w:lang w:val="x-none" w:eastAsia="ru-RU"/>
        </w:rPr>
        <w:t xml:space="preserve">                     экономической деятельности</w:t>
      </w:r>
      <w:r w:rsidRPr="0088437F">
        <w:rPr>
          <w:rFonts w:ascii="Times New Roman" w:eastAsia="Times New Roman" w:hAnsi="Times New Roman" w:cs="Times New Roman"/>
          <w:sz w:val="24"/>
          <w:szCs w:val="24"/>
          <w:lang w:val="x-none" w:eastAsia="ru-RU"/>
        </w:rPr>
        <w:t xml:space="preserve"> </w:t>
      </w:r>
      <w:r w:rsidRPr="0088437F">
        <w:rPr>
          <w:rFonts w:ascii="Times New Roman" w:eastAsia="Times New Roman" w:hAnsi="Times New Roman" w:cs="Times New Roman"/>
          <w:b/>
          <w:sz w:val="24"/>
          <w:szCs w:val="24"/>
          <w:lang w:val="x-none" w:eastAsia="ru-RU"/>
        </w:rPr>
        <w:t>в январе</w:t>
      </w:r>
      <w:r w:rsidRPr="0088437F">
        <w:rPr>
          <w:rFonts w:ascii="Times New Roman" w:eastAsia="Times New Roman" w:hAnsi="Times New Roman" w:cs="Times New Roman"/>
          <w:b/>
          <w:sz w:val="24"/>
          <w:szCs w:val="24"/>
          <w:lang w:eastAsia="ru-RU"/>
        </w:rPr>
        <w:t>-июне</w:t>
      </w:r>
      <w:r w:rsidRPr="0088437F">
        <w:rPr>
          <w:rFonts w:ascii="Times New Roman" w:eastAsia="Times New Roman" w:hAnsi="Times New Roman" w:cs="Times New Roman"/>
          <w:sz w:val="24"/>
          <w:szCs w:val="24"/>
          <w:lang w:val="x-none" w:eastAsia="ru-RU"/>
        </w:rPr>
        <w:t xml:space="preserve"> </w:t>
      </w:r>
      <w:r w:rsidRPr="0088437F">
        <w:rPr>
          <w:rFonts w:ascii="Times New Roman" w:eastAsia="Times New Roman" w:hAnsi="Times New Roman" w:cs="Times New Roman"/>
          <w:b/>
          <w:bCs/>
          <w:iCs/>
          <w:sz w:val="24"/>
          <w:szCs w:val="24"/>
          <w:lang w:eastAsia="ru-RU"/>
        </w:rPr>
        <w:t xml:space="preserve">2024 </w:t>
      </w:r>
      <w:r w:rsidRPr="0088437F">
        <w:rPr>
          <w:rFonts w:ascii="Times New Roman" w:eastAsia="Times New Roman" w:hAnsi="Times New Roman" w:cs="Times New Roman"/>
          <w:b/>
          <w:bCs/>
          <w:iCs/>
          <w:sz w:val="24"/>
          <w:szCs w:val="24"/>
          <w:lang w:val="x-none" w:eastAsia="ru-RU"/>
        </w:rPr>
        <w:t>г</w:t>
      </w:r>
      <w:r w:rsidRPr="0088437F">
        <w:rPr>
          <w:rFonts w:ascii="Times New Roman" w:eastAsia="Times New Roman" w:hAnsi="Times New Roman" w:cs="Times New Roman"/>
          <w:bCs/>
          <w:iCs/>
          <w:sz w:val="24"/>
          <w:szCs w:val="24"/>
          <w:lang w:val="x-none" w:eastAsia="ru-RU"/>
        </w:rPr>
        <w:t>.</w:t>
      </w:r>
    </w:p>
    <w:p w14:paraId="5C269F09" w14:textId="77777777" w:rsidR="0088437F" w:rsidRPr="0088437F" w:rsidRDefault="0088437F" w:rsidP="0088437F">
      <w:pPr>
        <w:spacing w:after="0" w:line="264" w:lineRule="auto"/>
        <w:jc w:val="both"/>
        <w:rPr>
          <w:rFonts w:ascii="Times New Roman" w:eastAsia="Times New Roman" w:hAnsi="Times New Roman" w:cs="Times New Roman"/>
          <w:b/>
          <w:sz w:val="24"/>
          <w:szCs w:val="24"/>
          <w:lang w:val="x-none" w:eastAsia="ru-RU"/>
        </w:rPr>
      </w:pPr>
      <w:r w:rsidRPr="0088437F">
        <w:rPr>
          <w:rFonts w:ascii="Times New Roman" w:eastAsia="Times New Roman" w:hAnsi="Times New Roman" w:cs="Times New Roman"/>
          <w:iCs/>
          <w:sz w:val="24"/>
          <w:szCs w:val="24"/>
          <w:lang w:eastAsia="ru-RU"/>
        </w:rPr>
        <w:t xml:space="preserve">                                                 </w:t>
      </w:r>
      <w:r w:rsidRPr="0088437F">
        <w:rPr>
          <w:rFonts w:ascii="Times New Roman" w:eastAsia="Times New Roman" w:hAnsi="Times New Roman" w:cs="Times New Roman"/>
          <w:iCs/>
          <w:sz w:val="24"/>
          <w:szCs w:val="24"/>
          <w:lang w:val="x-none" w:eastAsia="ru-RU"/>
        </w:rPr>
        <w:t>(млн. сомов)</w:t>
      </w:r>
    </w:p>
    <w:p w14:paraId="50B00A1D" w14:textId="77777777" w:rsidR="0088437F" w:rsidRPr="0088437F" w:rsidRDefault="0088437F" w:rsidP="0088437F">
      <w:pPr>
        <w:spacing w:after="0" w:line="264" w:lineRule="auto"/>
        <w:jc w:val="both"/>
        <w:rPr>
          <w:rFonts w:ascii="Times New Roman" w:eastAsia="Times New Roman" w:hAnsi="Times New Roman" w:cs="Times New Roman"/>
          <w:iCs/>
          <w:sz w:val="10"/>
          <w:szCs w:val="10"/>
          <w:lang w:val="x-none" w:eastAsia="ru-RU"/>
        </w:rPr>
      </w:pPr>
    </w:p>
    <w:tbl>
      <w:tblPr>
        <w:tblW w:w="9889" w:type="dxa"/>
        <w:tblLayout w:type="fixed"/>
        <w:tblLook w:val="01E0" w:firstRow="1" w:lastRow="1" w:firstColumn="1" w:lastColumn="1" w:noHBand="0" w:noVBand="0"/>
      </w:tblPr>
      <w:tblGrid>
        <w:gridCol w:w="6347"/>
        <w:gridCol w:w="1844"/>
        <w:gridCol w:w="1698"/>
      </w:tblGrid>
      <w:tr w:rsidR="0088437F" w:rsidRPr="0088437F" w14:paraId="27421F15" w14:textId="77777777" w:rsidTr="002567FA">
        <w:trPr>
          <w:trHeight w:val="461"/>
          <w:tblHeader/>
        </w:trPr>
        <w:tc>
          <w:tcPr>
            <w:tcW w:w="6347" w:type="dxa"/>
            <w:tcBorders>
              <w:top w:val="single" w:sz="8" w:space="0" w:color="auto"/>
              <w:left w:val="nil"/>
              <w:bottom w:val="single" w:sz="8" w:space="0" w:color="auto"/>
              <w:right w:val="nil"/>
            </w:tcBorders>
          </w:tcPr>
          <w:p w14:paraId="0C80DF51" w14:textId="77777777" w:rsidR="0088437F" w:rsidRPr="0088437F" w:rsidRDefault="0088437F" w:rsidP="0088437F">
            <w:pPr>
              <w:spacing w:after="0" w:line="264" w:lineRule="auto"/>
              <w:jc w:val="both"/>
              <w:rPr>
                <w:rFonts w:ascii="Times New Roman" w:eastAsia="Times New Roman" w:hAnsi="Times New Roman" w:cs="Times New Roman"/>
                <w:iCs/>
                <w:sz w:val="20"/>
                <w:szCs w:val="20"/>
                <w:lang w:eastAsia="ru-RU"/>
              </w:rPr>
            </w:pPr>
          </w:p>
        </w:tc>
        <w:tc>
          <w:tcPr>
            <w:tcW w:w="1844" w:type="dxa"/>
            <w:tcBorders>
              <w:top w:val="single" w:sz="8" w:space="0" w:color="auto"/>
              <w:left w:val="nil"/>
              <w:bottom w:val="single" w:sz="8" w:space="0" w:color="auto"/>
              <w:right w:val="nil"/>
            </w:tcBorders>
            <w:vAlign w:val="center"/>
          </w:tcPr>
          <w:p w14:paraId="4703E5AA" w14:textId="77777777" w:rsidR="0088437F" w:rsidRPr="0088437F" w:rsidRDefault="0088437F" w:rsidP="0088437F">
            <w:pPr>
              <w:spacing w:after="0" w:line="264" w:lineRule="auto"/>
              <w:jc w:val="center"/>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2023г.</w:t>
            </w:r>
          </w:p>
        </w:tc>
        <w:tc>
          <w:tcPr>
            <w:tcW w:w="1698" w:type="dxa"/>
            <w:tcBorders>
              <w:top w:val="single" w:sz="8" w:space="0" w:color="auto"/>
              <w:left w:val="nil"/>
              <w:bottom w:val="single" w:sz="8" w:space="0" w:color="auto"/>
              <w:right w:val="nil"/>
            </w:tcBorders>
            <w:vAlign w:val="center"/>
          </w:tcPr>
          <w:p w14:paraId="7B8E9048" w14:textId="77777777" w:rsidR="0088437F" w:rsidRPr="0088437F" w:rsidRDefault="0088437F" w:rsidP="0088437F">
            <w:pPr>
              <w:spacing w:after="0" w:line="264" w:lineRule="auto"/>
              <w:jc w:val="center"/>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2024г.</w:t>
            </w:r>
          </w:p>
        </w:tc>
      </w:tr>
      <w:tr w:rsidR="0088437F" w:rsidRPr="0088437F" w14:paraId="07947877" w14:textId="77777777" w:rsidTr="002567FA">
        <w:trPr>
          <w:trHeight w:val="282"/>
        </w:trPr>
        <w:tc>
          <w:tcPr>
            <w:tcW w:w="6347" w:type="dxa"/>
            <w:tcBorders>
              <w:top w:val="single" w:sz="8" w:space="0" w:color="auto"/>
              <w:left w:val="nil"/>
              <w:bottom w:val="nil"/>
              <w:right w:val="nil"/>
            </w:tcBorders>
            <w:vAlign w:val="bottom"/>
          </w:tcPr>
          <w:p w14:paraId="2EAF2519" w14:textId="77777777" w:rsidR="0088437F" w:rsidRPr="0088437F" w:rsidRDefault="0088437F" w:rsidP="0088437F">
            <w:pPr>
              <w:spacing w:after="0" w:line="240" w:lineRule="auto"/>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 xml:space="preserve">Всего </w:t>
            </w:r>
          </w:p>
        </w:tc>
        <w:tc>
          <w:tcPr>
            <w:tcW w:w="1844" w:type="dxa"/>
            <w:tcBorders>
              <w:top w:val="single" w:sz="8" w:space="0" w:color="auto"/>
              <w:left w:val="nil"/>
              <w:bottom w:val="nil"/>
              <w:right w:val="nil"/>
            </w:tcBorders>
            <w:vAlign w:val="bottom"/>
          </w:tcPr>
          <w:p w14:paraId="102EF9F7" w14:textId="77777777" w:rsidR="0088437F" w:rsidRPr="0088437F" w:rsidRDefault="0088437F" w:rsidP="0088437F">
            <w:pPr>
              <w:spacing w:after="0" w:line="264" w:lineRule="auto"/>
              <w:ind w:right="529"/>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41562,7</w:t>
            </w:r>
          </w:p>
        </w:tc>
        <w:tc>
          <w:tcPr>
            <w:tcW w:w="1698" w:type="dxa"/>
            <w:tcBorders>
              <w:top w:val="single" w:sz="8" w:space="0" w:color="auto"/>
              <w:left w:val="nil"/>
              <w:bottom w:val="nil"/>
              <w:right w:val="nil"/>
            </w:tcBorders>
            <w:vAlign w:val="bottom"/>
          </w:tcPr>
          <w:p w14:paraId="75382FF3" w14:textId="77777777" w:rsidR="0088437F" w:rsidRPr="0088437F" w:rsidRDefault="0088437F" w:rsidP="0088437F">
            <w:pPr>
              <w:spacing w:after="0" w:line="264" w:lineRule="auto"/>
              <w:ind w:right="529"/>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53804,7</w:t>
            </w:r>
          </w:p>
        </w:tc>
      </w:tr>
      <w:tr w:rsidR="0088437F" w:rsidRPr="0088437F" w14:paraId="47D2DF65" w14:textId="77777777" w:rsidTr="002567FA">
        <w:trPr>
          <w:trHeight w:val="250"/>
        </w:trPr>
        <w:tc>
          <w:tcPr>
            <w:tcW w:w="6347" w:type="dxa"/>
            <w:vAlign w:val="bottom"/>
          </w:tcPr>
          <w:p w14:paraId="65DE1205"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Сельское хозяйство, лесное хозяйство и рыболовство</w:t>
            </w:r>
          </w:p>
        </w:tc>
        <w:tc>
          <w:tcPr>
            <w:tcW w:w="1844" w:type="dxa"/>
            <w:vAlign w:val="bottom"/>
          </w:tcPr>
          <w:p w14:paraId="13662AC7"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-16,5</w:t>
            </w:r>
          </w:p>
        </w:tc>
        <w:tc>
          <w:tcPr>
            <w:tcW w:w="1698" w:type="dxa"/>
            <w:vAlign w:val="bottom"/>
          </w:tcPr>
          <w:p w14:paraId="5183C96B"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-197,6</w:t>
            </w:r>
          </w:p>
        </w:tc>
      </w:tr>
      <w:tr w:rsidR="0088437F" w:rsidRPr="0088437F" w14:paraId="20C61212" w14:textId="77777777" w:rsidTr="002567FA">
        <w:trPr>
          <w:trHeight w:val="80"/>
        </w:trPr>
        <w:tc>
          <w:tcPr>
            <w:tcW w:w="6347" w:type="dxa"/>
            <w:vAlign w:val="bottom"/>
          </w:tcPr>
          <w:p w14:paraId="7FD0F124"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Добыча полезных ископаемых</w:t>
            </w:r>
          </w:p>
        </w:tc>
        <w:tc>
          <w:tcPr>
            <w:tcW w:w="1844" w:type="dxa"/>
            <w:vAlign w:val="bottom"/>
          </w:tcPr>
          <w:p w14:paraId="0DBFEEE9"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3,4</w:t>
            </w:r>
          </w:p>
        </w:tc>
        <w:tc>
          <w:tcPr>
            <w:tcW w:w="1698" w:type="dxa"/>
            <w:vAlign w:val="bottom"/>
          </w:tcPr>
          <w:p w14:paraId="173D2BCD"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-14,8</w:t>
            </w:r>
          </w:p>
        </w:tc>
      </w:tr>
      <w:tr w:rsidR="0088437F" w:rsidRPr="0088437F" w14:paraId="25FAF024" w14:textId="77777777" w:rsidTr="002567FA">
        <w:trPr>
          <w:trHeight w:val="158"/>
        </w:trPr>
        <w:tc>
          <w:tcPr>
            <w:tcW w:w="6347" w:type="dxa"/>
            <w:vAlign w:val="bottom"/>
          </w:tcPr>
          <w:p w14:paraId="69AFF1A9"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Обрабатывающие производства (обрабатывающая промышленность)</w:t>
            </w:r>
          </w:p>
        </w:tc>
        <w:tc>
          <w:tcPr>
            <w:tcW w:w="1844" w:type="dxa"/>
            <w:vAlign w:val="bottom"/>
          </w:tcPr>
          <w:p w14:paraId="1DD6D848"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3839,4</w:t>
            </w:r>
          </w:p>
        </w:tc>
        <w:tc>
          <w:tcPr>
            <w:tcW w:w="1698" w:type="dxa"/>
            <w:vAlign w:val="bottom"/>
          </w:tcPr>
          <w:p w14:paraId="56340D9C"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4831,4</w:t>
            </w:r>
          </w:p>
        </w:tc>
      </w:tr>
      <w:tr w:rsidR="0088437F" w:rsidRPr="0088437F" w14:paraId="69C8F60A" w14:textId="77777777" w:rsidTr="002567FA">
        <w:trPr>
          <w:trHeight w:val="80"/>
        </w:trPr>
        <w:tc>
          <w:tcPr>
            <w:tcW w:w="6347" w:type="dxa"/>
            <w:vAlign w:val="bottom"/>
          </w:tcPr>
          <w:p w14:paraId="26DB6015"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Обеспечение (снабжение) электроэнергией, газом, паром и кондиционированным воздухом</w:t>
            </w:r>
          </w:p>
        </w:tc>
        <w:tc>
          <w:tcPr>
            <w:tcW w:w="1844" w:type="dxa"/>
            <w:vAlign w:val="bottom"/>
          </w:tcPr>
          <w:p w14:paraId="4901D8A6"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-13,1</w:t>
            </w:r>
          </w:p>
        </w:tc>
        <w:tc>
          <w:tcPr>
            <w:tcW w:w="1698" w:type="dxa"/>
            <w:vAlign w:val="bottom"/>
          </w:tcPr>
          <w:p w14:paraId="66E13C08"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-27,7</w:t>
            </w:r>
          </w:p>
        </w:tc>
      </w:tr>
      <w:tr w:rsidR="0088437F" w:rsidRPr="0088437F" w14:paraId="4B8B0CE9" w14:textId="77777777" w:rsidTr="002567FA">
        <w:trPr>
          <w:trHeight w:val="477"/>
        </w:trPr>
        <w:tc>
          <w:tcPr>
            <w:tcW w:w="6347" w:type="dxa"/>
            <w:vAlign w:val="bottom"/>
          </w:tcPr>
          <w:p w14:paraId="5D93D67E"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Водоснабжение, очистка, обработка отходов и получение вторичного сырья</w:t>
            </w:r>
          </w:p>
        </w:tc>
        <w:tc>
          <w:tcPr>
            <w:tcW w:w="1844" w:type="dxa"/>
            <w:vAlign w:val="bottom"/>
          </w:tcPr>
          <w:p w14:paraId="0B987917"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29,6</w:t>
            </w:r>
          </w:p>
        </w:tc>
        <w:tc>
          <w:tcPr>
            <w:tcW w:w="1698" w:type="dxa"/>
            <w:vAlign w:val="bottom"/>
          </w:tcPr>
          <w:p w14:paraId="736A2E9C"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212,9</w:t>
            </w:r>
          </w:p>
        </w:tc>
      </w:tr>
      <w:tr w:rsidR="0088437F" w:rsidRPr="0088437F" w14:paraId="241ED7FB" w14:textId="77777777" w:rsidTr="002567FA">
        <w:trPr>
          <w:trHeight w:val="329"/>
        </w:trPr>
        <w:tc>
          <w:tcPr>
            <w:tcW w:w="6347" w:type="dxa"/>
            <w:vAlign w:val="bottom"/>
          </w:tcPr>
          <w:p w14:paraId="307B1266"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Строительство</w:t>
            </w:r>
          </w:p>
        </w:tc>
        <w:tc>
          <w:tcPr>
            <w:tcW w:w="1844" w:type="dxa"/>
            <w:vAlign w:val="bottom"/>
          </w:tcPr>
          <w:p w14:paraId="7C7D9F07"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1804,8</w:t>
            </w:r>
          </w:p>
        </w:tc>
        <w:tc>
          <w:tcPr>
            <w:tcW w:w="1698" w:type="dxa"/>
            <w:vAlign w:val="bottom"/>
          </w:tcPr>
          <w:p w14:paraId="7A4AD6C9"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1700,9</w:t>
            </w:r>
          </w:p>
        </w:tc>
      </w:tr>
      <w:tr w:rsidR="0088437F" w:rsidRPr="0088437F" w14:paraId="577A45AE" w14:textId="77777777" w:rsidTr="002567FA">
        <w:trPr>
          <w:trHeight w:val="95"/>
        </w:trPr>
        <w:tc>
          <w:tcPr>
            <w:tcW w:w="6347" w:type="dxa"/>
            <w:vAlign w:val="bottom"/>
          </w:tcPr>
          <w:p w14:paraId="4E506E82"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 xml:space="preserve">Оптовая и розничная торговля; ремонт автомобилей и мотоциклов </w:t>
            </w:r>
          </w:p>
        </w:tc>
        <w:tc>
          <w:tcPr>
            <w:tcW w:w="1844" w:type="dxa"/>
            <w:vAlign w:val="bottom"/>
          </w:tcPr>
          <w:p w14:paraId="7EAC3F26"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17516,9</w:t>
            </w:r>
          </w:p>
        </w:tc>
        <w:tc>
          <w:tcPr>
            <w:tcW w:w="1698" w:type="dxa"/>
            <w:vAlign w:val="bottom"/>
          </w:tcPr>
          <w:p w14:paraId="30FF9169"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23926,0</w:t>
            </w:r>
          </w:p>
        </w:tc>
      </w:tr>
      <w:tr w:rsidR="0088437F" w:rsidRPr="0088437F" w14:paraId="2836ABB8" w14:textId="77777777" w:rsidTr="002567FA">
        <w:trPr>
          <w:trHeight w:val="80"/>
        </w:trPr>
        <w:tc>
          <w:tcPr>
            <w:tcW w:w="6347" w:type="dxa"/>
            <w:vAlign w:val="bottom"/>
          </w:tcPr>
          <w:p w14:paraId="08D00A91"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Транспортная деятельность и хранение грузов</w:t>
            </w:r>
          </w:p>
        </w:tc>
        <w:tc>
          <w:tcPr>
            <w:tcW w:w="1844" w:type="dxa"/>
            <w:vAlign w:val="bottom"/>
          </w:tcPr>
          <w:p w14:paraId="303214CC"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4206,0</w:t>
            </w:r>
          </w:p>
        </w:tc>
        <w:tc>
          <w:tcPr>
            <w:tcW w:w="1698" w:type="dxa"/>
            <w:vAlign w:val="bottom"/>
          </w:tcPr>
          <w:p w14:paraId="0C54B1D3"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3957,1</w:t>
            </w:r>
          </w:p>
        </w:tc>
      </w:tr>
      <w:tr w:rsidR="0088437F" w:rsidRPr="0088437F" w14:paraId="551FD5A1" w14:textId="77777777" w:rsidTr="002567FA">
        <w:trPr>
          <w:trHeight w:val="329"/>
        </w:trPr>
        <w:tc>
          <w:tcPr>
            <w:tcW w:w="6347" w:type="dxa"/>
            <w:vAlign w:val="bottom"/>
          </w:tcPr>
          <w:p w14:paraId="546670EF"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Деятельность гостиниц и ресторанов</w:t>
            </w:r>
          </w:p>
        </w:tc>
        <w:tc>
          <w:tcPr>
            <w:tcW w:w="1844" w:type="dxa"/>
            <w:vAlign w:val="bottom"/>
          </w:tcPr>
          <w:p w14:paraId="7907586A"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264,1</w:t>
            </w:r>
          </w:p>
        </w:tc>
        <w:tc>
          <w:tcPr>
            <w:tcW w:w="1698" w:type="dxa"/>
            <w:vAlign w:val="bottom"/>
          </w:tcPr>
          <w:p w14:paraId="29D7C150"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1026,6</w:t>
            </w:r>
          </w:p>
        </w:tc>
      </w:tr>
      <w:tr w:rsidR="0088437F" w:rsidRPr="0088437F" w14:paraId="1D187E37" w14:textId="77777777" w:rsidTr="002567FA">
        <w:trPr>
          <w:trHeight w:val="80"/>
        </w:trPr>
        <w:tc>
          <w:tcPr>
            <w:tcW w:w="6347" w:type="dxa"/>
            <w:vAlign w:val="bottom"/>
          </w:tcPr>
          <w:p w14:paraId="41536AD6"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Информация и связь</w:t>
            </w:r>
          </w:p>
        </w:tc>
        <w:tc>
          <w:tcPr>
            <w:tcW w:w="1844" w:type="dxa"/>
            <w:vAlign w:val="bottom"/>
          </w:tcPr>
          <w:p w14:paraId="38367C6B"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6717,5</w:t>
            </w:r>
          </w:p>
        </w:tc>
        <w:tc>
          <w:tcPr>
            <w:tcW w:w="1698" w:type="dxa"/>
            <w:vAlign w:val="bottom"/>
          </w:tcPr>
          <w:p w14:paraId="1D4FE532"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6912,0</w:t>
            </w:r>
          </w:p>
        </w:tc>
      </w:tr>
      <w:tr w:rsidR="0088437F" w:rsidRPr="0088437F" w14:paraId="3EA26A61" w14:textId="77777777" w:rsidTr="002567FA">
        <w:trPr>
          <w:trHeight w:val="95"/>
        </w:trPr>
        <w:tc>
          <w:tcPr>
            <w:tcW w:w="6347" w:type="dxa"/>
            <w:vAlign w:val="bottom"/>
          </w:tcPr>
          <w:p w14:paraId="4FAECFA8"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Финансовое посредничество и страхование</w:t>
            </w:r>
          </w:p>
        </w:tc>
        <w:tc>
          <w:tcPr>
            <w:tcW w:w="1844" w:type="dxa"/>
            <w:vAlign w:val="bottom"/>
          </w:tcPr>
          <w:p w14:paraId="00614B68"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827,3</w:t>
            </w:r>
          </w:p>
        </w:tc>
        <w:tc>
          <w:tcPr>
            <w:tcW w:w="1698" w:type="dxa"/>
            <w:vAlign w:val="bottom"/>
          </w:tcPr>
          <w:p w14:paraId="2F96936C"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3011,0</w:t>
            </w:r>
          </w:p>
        </w:tc>
      </w:tr>
      <w:tr w:rsidR="0088437F" w:rsidRPr="0088437F" w14:paraId="736889F7" w14:textId="77777777" w:rsidTr="002567FA">
        <w:trPr>
          <w:trHeight w:val="80"/>
        </w:trPr>
        <w:tc>
          <w:tcPr>
            <w:tcW w:w="6347" w:type="dxa"/>
            <w:vAlign w:val="bottom"/>
          </w:tcPr>
          <w:p w14:paraId="77D7F2C9"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Операции с недвижимым имуществом</w:t>
            </w:r>
          </w:p>
        </w:tc>
        <w:tc>
          <w:tcPr>
            <w:tcW w:w="1844" w:type="dxa"/>
            <w:vAlign w:val="bottom"/>
          </w:tcPr>
          <w:p w14:paraId="328A0A46"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2353,3</w:t>
            </w:r>
          </w:p>
        </w:tc>
        <w:tc>
          <w:tcPr>
            <w:tcW w:w="1698" w:type="dxa"/>
            <w:vAlign w:val="bottom"/>
          </w:tcPr>
          <w:p w14:paraId="74B8DFA4"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2630,3</w:t>
            </w:r>
          </w:p>
        </w:tc>
      </w:tr>
      <w:tr w:rsidR="0088437F" w:rsidRPr="0088437F" w14:paraId="6B386DC5" w14:textId="77777777" w:rsidTr="002567FA">
        <w:trPr>
          <w:trHeight w:val="273"/>
        </w:trPr>
        <w:tc>
          <w:tcPr>
            <w:tcW w:w="6347" w:type="dxa"/>
            <w:vAlign w:val="bottom"/>
          </w:tcPr>
          <w:p w14:paraId="0C81BE72"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val="ky-KG" w:eastAsia="ky-KG"/>
              </w:rPr>
            </w:pPr>
            <w:r w:rsidRPr="0088437F">
              <w:rPr>
                <w:rFonts w:ascii="Times New Roman" w:eastAsia="Times New Roman" w:hAnsi="Times New Roman" w:cs="Times New Roman"/>
                <w:color w:val="000000"/>
                <w:sz w:val="20"/>
                <w:szCs w:val="20"/>
                <w:lang w:val="ky-KG" w:eastAsia="ky-KG"/>
              </w:rPr>
              <w:t>Профессиональная, научная и техническая деятельность</w:t>
            </w:r>
          </w:p>
        </w:tc>
        <w:tc>
          <w:tcPr>
            <w:tcW w:w="1844" w:type="dxa"/>
            <w:vAlign w:val="bottom"/>
          </w:tcPr>
          <w:p w14:paraId="6873DCAD"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2234,6</w:t>
            </w:r>
          </w:p>
        </w:tc>
        <w:tc>
          <w:tcPr>
            <w:tcW w:w="1698" w:type="dxa"/>
            <w:vAlign w:val="bottom"/>
          </w:tcPr>
          <w:p w14:paraId="3FE5BAB4"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val="ky-KG" w:eastAsia="ru-RU"/>
              </w:rPr>
              <w:t>3058,4</w:t>
            </w:r>
          </w:p>
        </w:tc>
      </w:tr>
      <w:tr w:rsidR="0088437F" w:rsidRPr="0088437F" w14:paraId="1A9C78E1" w14:textId="77777777" w:rsidTr="002567FA">
        <w:trPr>
          <w:trHeight w:val="95"/>
        </w:trPr>
        <w:tc>
          <w:tcPr>
            <w:tcW w:w="6347" w:type="dxa"/>
            <w:tcBorders>
              <w:top w:val="nil"/>
              <w:left w:val="nil"/>
              <w:right w:val="nil"/>
            </w:tcBorders>
            <w:vAlign w:val="bottom"/>
          </w:tcPr>
          <w:p w14:paraId="6ED80B5C"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val="ky-KG" w:eastAsia="ky-KG"/>
              </w:rPr>
            </w:pPr>
            <w:r w:rsidRPr="0088437F">
              <w:rPr>
                <w:rFonts w:ascii="Times New Roman" w:eastAsia="Times New Roman" w:hAnsi="Times New Roman" w:cs="Times New Roman"/>
                <w:color w:val="000000"/>
                <w:sz w:val="20"/>
                <w:szCs w:val="20"/>
                <w:lang w:val="ky-KG" w:eastAsia="ky-KG"/>
              </w:rPr>
              <w:t>Административная и вспомогательная деятельность</w:t>
            </w:r>
          </w:p>
        </w:tc>
        <w:tc>
          <w:tcPr>
            <w:tcW w:w="1844" w:type="dxa"/>
            <w:tcBorders>
              <w:top w:val="nil"/>
              <w:left w:val="nil"/>
              <w:right w:val="nil"/>
            </w:tcBorders>
            <w:vAlign w:val="bottom"/>
          </w:tcPr>
          <w:p w14:paraId="7138BEBB"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1182,5</w:t>
            </w:r>
          </w:p>
        </w:tc>
        <w:tc>
          <w:tcPr>
            <w:tcW w:w="1698" w:type="dxa"/>
            <w:tcBorders>
              <w:top w:val="nil"/>
              <w:left w:val="nil"/>
              <w:right w:val="nil"/>
            </w:tcBorders>
            <w:vAlign w:val="bottom"/>
          </w:tcPr>
          <w:p w14:paraId="28FA04F2"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961,6</w:t>
            </w:r>
          </w:p>
        </w:tc>
      </w:tr>
      <w:tr w:rsidR="0088437F" w:rsidRPr="0088437F" w14:paraId="70D785A0" w14:textId="77777777" w:rsidTr="002567FA">
        <w:trPr>
          <w:trHeight w:val="95"/>
        </w:trPr>
        <w:tc>
          <w:tcPr>
            <w:tcW w:w="6347" w:type="dxa"/>
            <w:tcBorders>
              <w:top w:val="nil"/>
              <w:left w:val="nil"/>
              <w:right w:val="nil"/>
            </w:tcBorders>
            <w:vAlign w:val="bottom"/>
          </w:tcPr>
          <w:p w14:paraId="7FD615B8" w14:textId="77777777" w:rsidR="0088437F" w:rsidRPr="0088437F" w:rsidRDefault="0088437F" w:rsidP="0088437F">
            <w:pPr>
              <w:spacing w:after="0" w:line="240" w:lineRule="auto"/>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color w:val="000000"/>
                <w:sz w:val="20"/>
                <w:szCs w:val="20"/>
                <w:lang w:val="ky-KG" w:eastAsia="ky-KG"/>
              </w:rPr>
              <w:t>Образование</w:t>
            </w:r>
          </w:p>
        </w:tc>
        <w:tc>
          <w:tcPr>
            <w:tcW w:w="1844" w:type="dxa"/>
            <w:tcBorders>
              <w:top w:val="nil"/>
              <w:left w:val="nil"/>
              <w:right w:val="nil"/>
            </w:tcBorders>
            <w:vAlign w:val="bottom"/>
          </w:tcPr>
          <w:p w14:paraId="530C26B5"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219,3</w:t>
            </w:r>
          </w:p>
        </w:tc>
        <w:tc>
          <w:tcPr>
            <w:tcW w:w="1698" w:type="dxa"/>
            <w:tcBorders>
              <w:top w:val="nil"/>
              <w:left w:val="nil"/>
              <w:right w:val="nil"/>
            </w:tcBorders>
            <w:vAlign w:val="bottom"/>
          </w:tcPr>
          <w:p w14:paraId="1435D921"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365,4</w:t>
            </w:r>
          </w:p>
        </w:tc>
      </w:tr>
      <w:tr w:rsidR="0088437F" w:rsidRPr="0088437F" w14:paraId="6EC8EEB8" w14:textId="77777777" w:rsidTr="002567FA">
        <w:trPr>
          <w:trHeight w:val="124"/>
        </w:trPr>
        <w:tc>
          <w:tcPr>
            <w:tcW w:w="6347" w:type="dxa"/>
            <w:tcBorders>
              <w:top w:val="nil"/>
              <w:left w:val="nil"/>
              <w:right w:val="nil"/>
            </w:tcBorders>
            <w:vAlign w:val="bottom"/>
          </w:tcPr>
          <w:p w14:paraId="172E45A3"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 xml:space="preserve"> Здравоохранение и социальное обслуживание населения</w:t>
            </w:r>
          </w:p>
        </w:tc>
        <w:tc>
          <w:tcPr>
            <w:tcW w:w="1844" w:type="dxa"/>
            <w:tcBorders>
              <w:top w:val="nil"/>
              <w:left w:val="nil"/>
              <w:right w:val="nil"/>
            </w:tcBorders>
            <w:vAlign w:val="bottom"/>
          </w:tcPr>
          <w:p w14:paraId="65323117"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211,7</w:t>
            </w:r>
          </w:p>
        </w:tc>
        <w:tc>
          <w:tcPr>
            <w:tcW w:w="1698" w:type="dxa"/>
            <w:tcBorders>
              <w:top w:val="nil"/>
              <w:left w:val="nil"/>
              <w:right w:val="nil"/>
            </w:tcBorders>
            <w:vAlign w:val="bottom"/>
          </w:tcPr>
          <w:p w14:paraId="51922602"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718,1</w:t>
            </w:r>
          </w:p>
        </w:tc>
      </w:tr>
      <w:tr w:rsidR="0088437F" w:rsidRPr="0088437F" w14:paraId="5A68B14B" w14:textId="77777777" w:rsidTr="002567FA">
        <w:trPr>
          <w:trHeight w:val="95"/>
        </w:trPr>
        <w:tc>
          <w:tcPr>
            <w:tcW w:w="6347" w:type="dxa"/>
            <w:tcBorders>
              <w:top w:val="nil"/>
              <w:left w:val="nil"/>
              <w:right w:val="nil"/>
            </w:tcBorders>
            <w:vAlign w:val="bottom"/>
          </w:tcPr>
          <w:p w14:paraId="2D7AFA70"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val="ky-KG" w:eastAsia="ky-KG"/>
              </w:rPr>
            </w:pPr>
            <w:r w:rsidRPr="0088437F">
              <w:rPr>
                <w:rFonts w:ascii="Times New Roman" w:eastAsia="Times New Roman" w:hAnsi="Times New Roman" w:cs="Times New Roman"/>
                <w:color w:val="000000"/>
                <w:sz w:val="20"/>
                <w:szCs w:val="20"/>
                <w:lang w:val="ky-KG" w:eastAsia="ky-KG"/>
              </w:rPr>
              <w:t>Искусство, развлечения и отдых</w:t>
            </w:r>
          </w:p>
        </w:tc>
        <w:tc>
          <w:tcPr>
            <w:tcW w:w="1844" w:type="dxa"/>
            <w:tcBorders>
              <w:top w:val="nil"/>
              <w:left w:val="nil"/>
              <w:right w:val="nil"/>
            </w:tcBorders>
            <w:vAlign w:val="bottom"/>
          </w:tcPr>
          <w:p w14:paraId="61E65C3F"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121,0</w:t>
            </w:r>
          </w:p>
        </w:tc>
        <w:tc>
          <w:tcPr>
            <w:tcW w:w="1698" w:type="dxa"/>
            <w:tcBorders>
              <w:top w:val="nil"/>
              <w:left w:val="nil"/>
              <w:right w:val="nil"/>
            </w:tcBorders>
            <w:vAlign w:val="bottom"/>
          </w:tcPr>
          <w:p w14:paraId="5D6DDA9D"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474,2</w:t>
            </w:r>
          </w:p>
        </w:tc>
      </w:tr>
      <w:tr w:rsidR="0088437F" w:rsidRPr="0088437F" w14:paraId="51E4C741" w14:textId="77777777" w:rsidTr="002567FA">
        <w:trPr>
          <w:trHeight w:val="95"/>
        </w:trPr>
        <w:tc>
          <w:tcPr>
            <w:tcW w:w="6347" w:type="dxa"/>
            <w:tcBorders>
              <w:left w:val="nil"/>
              <w:right w:val="nil"/>
            </w:tcBorders>
            <w:vAlign w:val="bottom"/>
          </w:tcPr>
          <w:p w14:paraId="7D66788A"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val="ky-KG" w:eastAsia="ky-KG"/>
              </w:rPr>
            </w:pPr>
            <w:r w:rsidRPr="0088437F">
              <w:rPr>
                <w:rFonts w:ascii="Times New Roman" w:eastAsia="Times New Roman" w:hAnsi="Times New Roman" w:cs="Times New Roman"/>
                <w:color w:val="000000"/>
                <w:sz w:val="20"/>
                <w:szCs w:val="20"/>
                <w:lang w:val="ky-KG" w:eastAsia="ky-KG"/>
              </w:rPr>
              <w:t>Прочая обслуживающая деятельность</w:t>
            </w:r>
          </w:p>
        </w:tc>
        <w:tc>
          <w:tcPr>
            <w:tcW w:w="1844" w:type="dxa"/>
            <w:tcBorders>
              <w:left w:val="nil"/>
              <w:right w:val="nil"/>
            </w:tcBorders>
            <w:vAlign w:val="bottom"/>
          </w:tcPr>
          <w:p w14:paraId="5F2B2E5B"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60,9</w:t>
            </w:r>
          </w:p>
        </w:tc>
        <w:tc>
          <w:tcPr>
            <w:tcW w:w="1698" w:type="dxa"/>
            <w:tcBorders>
              <w:left w:val="nil"/>
              <w:right w:val="nil"/>
            </w:tcBorders>
            <w:vAlign w:val="bottom"/>
          </w:tcPr>
          <w:p w14:paraId="169E4C60"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r w:rsidRPr="0088437F">
              <w:rPr>
                <w:rFonts w:ascii="Times New Roman" w:eastAsia="Times New Roman" w:hAnsi="Times New Roman" w:cs="Times New Roman"/>
                <w:bCs/>
                <w:iCs/>
                <w:sz w:val="20"/>
                <w:szCs w:val="20"/>
                <w:lang w:eastAsia="ru-RU"/>
              </w:rPr>
              <w:t>258,9</w:t>
            </w:r>
          </w:p>
        </w:tc>
      </w:tr>
      <w:tr w:rsidR="0088437F" w:rsidRPr="0088437F" w14:paraId="2156D834" w14:textId="77777777" w:rsidTr="002567FA">
        <w:trPr>
          <w:trHeight w:val="95"/>
        </w:trPr>
        <w:tc>
          <w:tcPr>
            <w:tcW w:w="6347" w:type="dxa"/>
            <w:tcBorders>
              <w:left w:val="nil"/>
              <w:bottom w:val="single" w:sz="8" w:space="0" w:color="auto"/>
              <w:right w:val="nil"/>
            </w:tcBorders>
            <w:vAlign w:val="bottom"/>
          </w:tcPr>
          <w:p w14:paraId="50BCF449"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val="ky-KG" w:eastAsia="ky-KG"/>
              </w:rPr>
            </w:pPr>
          </w:p>
        </w:tc>
        <w:tc>
          <w:tcPr>
            <w:tcW w:w="1844" w:type="dxa"/>
            <w:tcBorders>
              <w:left w:val="nil"/>
              <w:bottom w:val="single" w:sz="8" w:space="0" w:color="auto"/>
              <w:right w:val="nil"/>
            </w:tcBorders>
            <w:vAlign w:val="bottom"/>
          </w:tcPr>
          <w:p w14:paraId="7BF46F08"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p>
        </w:tc>
        <w:tc>
          <w:tcPr>
            <w:tcW w:w="1698" w:type="dxa"/>
            <w:tcBorders>
              <w:left w:val="nil"/>
              <w:bottom w:val="single" w:sz="8" w:space="0" w:color="auto"/>
              <w:right w:val="nil"/>
            </w:tcBorders>
            <w:vAlign w:val="bottom"/>
          </w:tcPr>
          <w:p w14:paraId="6B546FED" w14:textId="77777777" w:rsidR="0088437F" w:rsidRPr="0088437F" w:rsidRDefault="0088437F" w:rsidP="0088437F">
            <w:pPr>
              <w:spacing w:after="0" w:line="264" w:lineRule="auto"/>
              <w:ind w:right="529"/>
              <w:jc w:val="right"/>
              <w:rPr>
                <w:rFonts w:ascii="Times New Roman" w:eastAsia="Times New Roman" w:hAnsi="Times New Roman" w:cs="Times New Roman"/>
                <w:bCs/>
                <w:iCs/>
                <w:sz w:val="20"/>
                <w:szCs w:val="20"/>
                <w:lang w:eastAsia="ru-RU"/>
              </w:rPr>
            </w:pPr>
          </w:p>
        </w:tc>
      </w:tr>
    </w:tbl>
    <w:p w14:paraId="1BB0F52C" w14:textId="77777777" w:rsidR="0088437F" w:rsidRPr="0088437F" w:rsidRDefault="0088437F" w:rsidP="0088437F">
      <w:pPr>
        <w:spacing w:after="0" w:line="264" w:lineRule="auto"/>
        <w:jc w:val="both"/>
        <w:rPr>
          <w:rFonts w:ascii="Times New Roman" w:eastAsia="Times New Roman" w:hAnsi="Times New Roman" w:cs="Times New Roman"/>
          <w:sz w:val="6"/>
          <w:szCs w:val="6"/>
          <w:lang w:val="x-none" w:eastAsia="ru-RU"/>
        </w:rPr>
      </w:pPr>
    </w:p>
    <w:p w14:paraId="6EBA47E3"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bCs/>
          <w:sz w:val="24"/>
          <w:szCs w:val="24"/>
          <w:lang w:val="x-none" w:eastAsia="ru-RU"/>
        </w:rPr>
        <w:t>Объем прибыли от операционной деятельности по сравнению с соответствующим периодом</w:t>
      </w:r>
      <w:r w:rsidRPr="0088437F">
        <w:rPr>
          <w:rFonts w:ascii="Times New Roman" w:eastAsia="Times New Roman" w:hAnsi="Times New Roman" w:cs="Times New Roman"/>
          <w:bCs/>
          <w:sz w:val="24"/>
          <w:szCs w:val="24"/>
          <w:lang w:eastAsia="ru-RU"/>
        </w:rPr>
        <w:t xml:space="preserve"> прошлого года</w:t>
      </w:r>
      <w:r w:rsidRPr="0088437F">
        <w:rPr>
          <w:rFonts w:ascii="Times New Roman" w:eastAsia="Times New Roman" w:hAnsi="Times New Roman" w:cs="Times New Roman"/>
          <w:bCs/>
          <w:sz w:val="24"/>
          <w:szCs w:val="24"/>
          <w:lang w:val="x-none" w:eastAsia="ru-RU"/>
        </w:rPr>
        <w:t xml:space="preserve"> </w:t>
      </w:r>
      <w:r w:rsidRPr="0088437F">
        <w:rPr>
          <w:rFonts w:ascii="Times New Roman" w:eastAsia="Times New Roman" w:hAnsi="Times New Roman" w:cs="Times New Roman"/>
          <w:bCs/>
          <w:sz w:val="24"/>
          <w:szCs w:val="24"/>
          <w:lang w:eastAsia="ru-RU"/>
        </w:rPr>
        <w:t>увеличился</w:t>
      </w:r>
      <w:r w:rsidRPr="0088437F">
        <w:rPr>
          <w:rFonts w:ascii="Times New Roman" w:eastAsia="Times New Roman" w:hAnsi="Times New Roman" w:cs="Times New Roman"/>
          <w:bCs/>
          <w:sz w:val="24"/>
          <w:szCs w:val="24"/>
          <w:lang w:val="x-none" w:eastAsia="ru-RU"/>
        </w:rPr>
        <w:t xml:space="preserve"> на 24,2 </w:t>
      </w:r>
      <w:r w:rsidRPr="0088437F">
        <w:rPr>
          <w:rFonts w:ascii="Times New Roman" w:eastAsia="Times New Roman" w:hAnsi="Times New Roman" w:cs="Times New Roman"/>
          <w:bCs/>
          <w:sz w:val="24"/>
          <w:szCs w:val="24"/>
          <w:lang w:eastAsia="ru-RU"/>
        </w:rPr>
        <w:t xml:space="preserve">процента </w:t>
      </w:r>
      <w:r w:rsidRPr="0088437F">
        <w:rPr>
          <w:rFonts w:ascii="Times New Roman" w:eastAsia="Times New Roman" w:hAnsi="Times New Roman" w:cs="Times New Roman"/>
          <w:bCs/>
          <w:sz w:val="24"/>
          <w:szCs w:val="24"/>
          <w:lang w:val="x-none" w:eastAsia="ru-RU"/>
        </w:rPr>
        <w:t xml:space="preserve"> или  10139,8 млн. сомов. </w:t>
      </w:r>
      <w:r w:rsidRPr="0088437F">
        <w:rPr>
          <w:rFonts w:ascii="Times New Roman" w:eastAsia="Times New Roman" w:hAnsi="Times New Roman" w:cs="Times New Roman"/>
          <w:bCs/>
          <w:sz w:val="24"/>
          <w:szCs w:val="24"/>
          <w:lang w:eastAsia="ru-RU"/>
        </w:rPr>
        <w:t xml:space="preserve">Убытки </w:t>
      </w:r>
      <w:proofErr w:type="gramStart"/>
      <w:r w:rsidRPr="0088437F">
        <w:rPr>
          <w:rFonts w:ascii="Times New Roman" w:eastAsia="Times New Roman" w:hAnsi="Times New Roman" w:cs="Times New Roman"/>
          <w:bCs/>
          <w:sz w:val="24"/>
          <w:szCs w:val="24"/>
          <w:lang w:eastAsia="ru-RU"/>
        </w:rPr>
        <w:t>от  неоперационной</w:t>
      </w:r>
      <w:proofErr w:type="gramEnd"/>
      <w:r w:rsidRPr="0088437F">
        <w:rPr>
          <w:rFonts w:ascii="Times New Roman" w:eastAsia="Times New Roman" w:hAnsi="Times New Roman" w:cs="Times New Roman"/>
          <w:bCs/>
          <w:sz w:val="24"/>
          <w:szCs w:val="24"/>
          <w:lang w:eastAsia="ru-RU"/>
        </w:rPr>
        <w:t xml:space="preserve">  деятельности  составили 1820,0 млн. сомов, по сравнению с соответствующим периодом прошлого года уменьшились на 1555,8 млн. сомов.</w:t>
      </w:r>
    </w:p>
    <w:p w14:paraId="7B64C46D" w14:textId="77777777" w:rsidR="0088437F" w:rsidRPr="0088437F" w:rsidRDefault="0088437F" w:rsidP="0088437F">
      <w:pPr>
        <w:spacing w:after="0" w:line="240" w:lineRule="auto"/>
        <w:ind w:firstLine="708"/>
        <w:jc w:val="both"/>
        <w:rPr>
          <w:rFonts w:ascii="Times New Roman" w:eastAsia="Times New Roman" w:hAnsi="Times New Roman" w:cs="Times New Roman"/>
          <w:bCs/>
          <w:sz w:val="24"/>
          <w:szCs w:val="24"/>
          <w:lang w:val="x-none" w:eastAsia="ru-RU"/>
        </w:rPr>
      </w:pPr>
      <w:r w:rsidRPr="0088437F">
        <w:rPr>
          <w:rFonts w:ascii="Times New Roman" w:eastAsia="Times New Roman" w:hAnsi="Times New Roman" w:cs="Times New Roman"/>
          <w:sz w:val="24"/>
          <w:szCs w:val="24"/>
          <w:lang w:val="x-none" w:eastAsia="ru-RU"/>
        </w:rPr>
        <w:t xml:space="preserve">В результате финансово–хозяйственной деятельности предприятиями реального сектора экономики </w:t>
      </w:r>
      <w:r w:rsidRPr="0088437F">
        <w:rPr>
          <w:rFonts w:ascii="Times New Roman" w:eastAsia="Times New Roman" w:hAnsi="Times New Roman" w:cs="Times New Roman"/>
          <w:sz w:val="24"/>
          <w:szCs w:val="24"/>
          <w:lang w:eastAsia="ru-RU"/>
        </w:rPr>
        <w:t xml:space="preserve">за 1 полугодие </w:t>
      </w:r>
      <w:r w:rsidRPr="0088437F">
        <w:rPr>
          <w:rFonts w:ascii="Times New Roman" w:eastAsia="Times New Roman" w:hAnsi="Times New Roman" w:cs="Times New Roman"/>
          <w:bCs/>
          <w:sz w:val="24"/>
          <w:szCs w:val="24"/>
          <w:lang w:eastAsia="ru-RU"/>
        </w:rPr>
        <w:t>2024г.</w:t>
      </w:r>
      <w:r w:rsidRPr="0088437F">
        <w:rPr>
          <w:rFonts w:ascii="Times New Roman" w:eastAsia="Times New Roman" w:hAnsi="Times New Roman" w:cs="Times New Roman"/>
          <w:bCs/>
          <w:sz w:val="24"/>
          <w:szCs w:val="24"/>
          <w:lang w:val="x-none" w:eastAsia="ru-RU"/>
        </w:rPr>
        <w:t xml:space="preserve"> получен </w:t>
      </w:r>
      <w:r w:rsidRPr="0088437F">
        <w:rPr>
          <w:rFonts w:ascii="Times New Roman" w:eastAsia="Times New Roman" w:hAnsi="Times New Roman" w:cs="Times New Roman"/>
          <w:bCs/>
          <w:sz w:val="24"/>
          <w:szCs w:val="24"/>
          <w:lang w:eastAsia="ru-RU"/>
        </w:rPr>
        <w:t>положительный</w:t>
      </w:r>
      <w:r w:rsidRPr="0088437F">
        <w:rPr>
          <w:rFonts w:ascii="Times New Roman" w:eastAsia="Times New Roman" w:hAnsi="Times New Roman" w:cs="Times New Roman"/>
          <w:bCs/>
          <w:sz w:val="24"/>
          <w:szCs w:val="24"/>
          <w:lang w:val="x-none" w:eastAsia="ru-RU"/>
        </w:rPr>
        <w:t xml:space="preserve"> результат – </w:t>
      </w:r>
      <w:r w:rsidRPr="0088437F">
        <w:rPr>
          <w:rFonts w:ascii="Times New Roman" w:eastAsia="Times New Roman" w:hAnsi="Times New Roman" w:cs="Times New Roman"/>
          <w:bCs/>
          <w:sz w:val="24"/>
          <w:szCs w:val="24"/>
          <w:lang w:eastAsia="ru-RU"/>
        </w:rPr>
        <w:t>прибыль</w:t>
      </w:r>
      <w:r w:rsidRPr="0088437F">
        <w:rPr>
          <w:rFonts w:ascii="Times New Roman" w:eastAsia="Times New Roman" w:hAnsi="Times New Roman" w:cs="Times New Roman"/>
          <w:bCs/>
          <w:sz w:val="24"/>
          <w:szCs w:val="24"/>
          <w:lang w:val="x-none" w:eastAsia="ru-RU"/>
        </w:rPr>
        <w:t xml:space="preserve"> в сумме </w:t>
      </w:r>
      <w:r w:rsidRPr="0088437F">
        <w:rPr>
          <w:rFonts w:ascii="Times New Roman" w:eastAsia="Times New Roman" w:hAnsi="Times New Roman" w:cs="Times New Roman"/>
          <w:bCs/>
          <w:sz w:val="24"/>
          <w:szCs w:val="24"/>
          <w:lang w:eastAsia="ru-RU"/>
        </w:rPr>
        <w:t>53804,7</w:t>
      </w:r>
      <w:r w:rsidRPr="0088437F">
        <w:rPr>
          <w:rFonts w:ascii="Times New Roman" w:eastAsia="Times New Roman" w:hAnsi="Times New Roman" w:cs="Times New Roman"/>
          <w:bCs/>
          <w:sz w:val="24"/>
          <w:szCs w:val="24"/>
          <w:lang w:val="x-none" w:eastAsia="ru-RU"/>
        </w:rPr>
        <w:t xml:space="preserve"> млн.</w:t>
      </w:r>
      <w:r w:rsidRPr="0088437F">
        <w:rPr>
          <w:rFonts w:ascii="Times New Roman" w:eastAsia="Times New Roman" w:hAnsi="Times New Roman" w:cs="Times New Roman"/>
          <w:bCs/>
          <w:sz w:val="24"/>
          <w:szCs w:val="24"/>
          <w:lang w:eastAsia="ru-RU"/>
        </w:rPr>
        <w:t xml:space="preserve"> </w:t>
      </w:r>
      <w:r w:rsidRPr="0088437F">
        <w:rPr>
          <w:rFonts w:ascii="Times New Roman" w:eastAsia="Times New Roman" w:hAnsi="Times New Roman" w:cs="Times New Roman"/>
          <w:bCs/>
          <w:sz w:val="24"/>
          <w:szCs w:val="24"/>
          <w:lang w:val="x-none" w:eastAsia="ru-RU"/>
        </w:rPr>
        <w:t>сомов.</w:t>
      </w:r>
    </w:p>
    <w:p w14:paraId="63D07844" w14:textId="77777777" w:rsidR="0088437F" w:rsidRPr="0088437F" w:rsidRDefault="0088437F" w:rsidP="0088437F">
      <w:pPr>
        <w:spacing w:after="0" w:line="240" w:lineRule="auto"/>
        <w:ind w:firstLine="708"/>
        <w:jc w:val="both"/>
        <w:rPr>
          <w:rFonts w:ascii="Times New Roman" w:eastAsia="Times New Roman" w:hAnsi="Times New Roman" w:cs="Times New Roman"/>
          <w:bCs/>
          <w:sz w:val="16"/>
          <w:szCs w:val="16"/>
          <w:lang w:val="x-none" w:eastAsia="ru-RU"/>
        </w:rPr>
      </w:pPr>
    </w:p>
    <w:p w14:paraId="4FA2AD7B" w14:textId="77777777" w:rsidR="0088437F" w:rsidRPr="0088437F" w:rsidRDefault="0088437F" w:rsidP="0088437F">
      <w:pPr>
        <w:spacing w:after="0" w:line="264" w:lineRule="auto"/>
        <w:rPr>
          <w:rFonts w:ascii="Times New Roman" w:eastAsia="Times New Roman" w:hAnsi="Times New Roman" w:cs="Times New Roman"/>
          <w:b/>
          <w:bCs/>
          <w:iCs/>
          <w:sz w:val="24"/>
          <w:szCs w:val="24"/>
          <w:lang w:eastAsia="ru-RU"/>
        </w:rPr>
      </w:pPr>
      <w:r w:rsidRPr="0088437F">
        <w:rPr>
          <w:rFonts w:ascii="Times New Roman" w:eastAsia="Times New Roman" w:hAnsi="Times New Roman" w:cs="Times New Roman"/>
          <w:b/>
          <w:bCs/>
          <w:iCs/>
          <w:sz w:val="24"/>
          <w:szCs w:val="24"/>
          <w:lang w:val="x-none" w:eastAsia="ru-RU"/>
        </w:rPr>
        <w:t>Таблица</w:t>
      </w:r>
      <w:r w:rsidRPr="0088437F">
        <w:rPr>
          <w:rFonts w:ascii="Times New Roman" w:eastAsia="Times New Roman" w:hAnsi="Times New Roman" w:cs="Times New Roman"/>
          <w:b/>
          <w:bCs/>
          <w:iCs/>
          <w:sz w:val="24"/>
          <w:szCs w:val="24"/>
          <w:lang w:eastAsia="ru-RU"/>
        </w:rPr>
        <w:t xml:space="preserve"> </w:t>
      </w:r>
      <w:r w:rsidRPr="0088437F">
        <w:rPr>
          <w:rFonts w:ascii="Times New Roman" w:eastAsia="Times New Roman" w:hAnsi="Times New Roman" w:cs="Times New Roman"/>
          <w:b/>
          <w:bCs/>
          <w:iCs/>
          <w:sz w:val="24"/>
          <w:szCs w:val="24"/>
          <w:lang w:val="ky-KG" w:eastAsia="ru-RU"/>
        </w:rPr>
        <w:t>63</w:t>
      </w:r>
      <w:r w:rsidRPr="0088437F">
        <w:rPr>
          <w:rFonts w:ascii="Times New Roman" w:eastAsia="Times New Roman" w:hAnsi="Times New Roman" w:cs="Times New Roman"/>
          <w:b/>
          <w:bCs/>
          <w:iCs/>
          <w:sz w:val="24"/>
          <w:szCs w:val="24"/>
          <w:lang w:val="x-none" w:eastAsia="ru-RU"/>
        </w:rPr>
        <w:t>: Сальдированный финансовый результат предприятий по  территории</w:t>
      </w:r>
      <w:r w:rsidRPr="0088437F">
        <w:rPr>
          <w:rFonts w:ascii="Times New Roman" w:eastAsia="Times New Roman" w:hAnsi="Times New Roman" w:cs="Times New Roman"/>
          <w:b/>
          <w:bCs/>
          <w:iCs/>
          <w:sz w:val="24"/>
          <w:szCs w:val="24"/>
          <w:lang w:eastAsia="ru-RU"/>
        </w:rPr>
        <w:t xml:space="preserve">      </w:t>
      </w:r>
    </w:p>
    <w:p w14:paraId="2EE62D4A" w14:textId="77777777" w:rsidR="0088437F" w:rsidRPr="0088437F" w:rsidRDefault="0088437F" w:rsidP="0088437F">
      <w:pPr>
        <w:spacing w:after="0" w:line="264" w:lineRule="auto"/>
        <w:rPr>
          <w:rFonts w:ascii="Times New Roman" w:eastAsia="Times New Roman" w:hAnsi="Times New Roman" w:cs="Times New Roman"/>
          <w:bCs/>
          <w:iCs/>
          <w:sz w:val="24"/>
          <w:szCs w:val="24"/>
          <w:lang w:eastAsia="ru-RU"/>
        </w:rPr>
      </w:pPr>
      <w:r w:rsidRPr="0088437F">
        <w:rPr>
          <w:rFonts w:ascii="Times New Roman" w:eastAsia="Times New Roman" w:hAnsi="Times New Roman" w:cs="Times New Roman"/>
          <w:b/>
          <w:bCs/>
          <w:iCs/>
          <w:sz w:val="24"/>
          <w:szCs w:val="24"/>
          <w:lang w:eastAsia="ru-RU"/>
        </w:rPr>
        <w:t xml:space="preserve">                 </w:t>
      </w:r>
      <w:r w:rsidRPr="0088437F">
        <w:rPr>
          <w:rFonts w:ascii="Times New Roman" w:eastAsia="Times New Roman" w:hAnsi="Times New Roman" w:cs="Times New Roman"/>
          <w:b/>
          <w:bCs/>
          <w:iCs/>
          <w:sz w:val="24"/>
          <w:szCs w:val="24"/>
          <w:lang w:val="x-none" w:eastAsia="ru-RU"/>
        </w:rPr>
        <w:t xml:space="preserve">     в январе-июн</w:t>
      </w:r>
      <w:r w:rsidRPr="0088437F">
        <w:rPr>
          <w:rFonts w:ascii="Times New Roman" w:eastAsia="Times New Roman" w:hAnsi="Times New Roman" w:cs="Times New Roman"/>
          <w:b/>
          <w:bCs/>
          <w:iCs/>
          <w:sz w:val="24"/>
          <w:szCs w:val="24"/>
          <w:lang w:eastAsia="ru-RU"/>
        </w:rPr>
        <w:t>е</w:t>
      </w:r>
      <w:r w:rsidRPr="0088437F">
        <w:rPr>
          <w:rFonts w:ascii="Times New Roman" w:eastAsia="Times New Roman" w:hAnsi="Times New Roman" w:cs="Times New Roman"/>
          <w:bCs/>
          <w:iCs/>
          <w:sz w:val="24"/>
          <w:szCs w:val="24"/>
          <w:lang w:val="x-none" w:eastAsia="ru-RU"/>
        </w:rPr>
        <w:t xml:space="preserve"> </w:t>
      </w:r>
    </w:p>
    <w:p w14:paraId="4F642F0C" w14:textId="77777777" w:rsidR="0088437F" w:rsidRPr="0088437F" w:rsidRDefault="0088437F" w:rsidP="0088437F">
      <w:pPr>
        <w:spacing w:after="0" w:line="264" w:lineRule="auto"/>
        <w:rPr>
          <w:rFonts w:ascii="Times New Roman" w:eastAsia="Times New Roman" w:hAnsi="Times New Roman" w:cs="Times New Roman"/>
          <w:iCs/>
          <w:sz w:val="24"/>
          <w:szCs w:val="24"/>
          <w:lang w:val="x-none" w:eastAsia="ru-RU"/>
        </w:rPr>
      </w:pPr>
      <w:r w:rsidRPr="0088437F">
        <w:rPr>
          <w:rFonts w:ascii="Times New Roman" w:eastAsia="Times New Roman" w:hAnsi="Times New Roman" w:cs="Times New Roman"/>
          <w:iCs/>
          <w:sz w:val="24"/>
          <w:szCs w:val="24"/>
          <w:lang w:val="x-none" w:eastAsia="ru-RU"/>
        </w:rPr>
        <w:t xml:space="preserve">                              (млн. сомов)</w:t>
      </w:r>
    </w:p>
    <w:p w14:paraId="516DBDEB" w14:textId="77777777" w:rsidR="0088437F" w:rsidRPr="0088437F" w:rsidRDefault="0088437F" w:rsidP="0088437F">
      <w:pPr>
        <w:spacing w:after="0" w:line="264" w:lineRule="auto"/>
        <w:jc w:val="both"/>
        <w:rPr>
          <w:rFonts w:ascii="Times New Roman" w:eastAsia="Times New Roman" w:hAnsi="Times New Roman" w:cs="Times New Roman"/>
          <w:iCs/>
          <w:sz w:val="10"/>
          <w:szCs w:val="10"/>
          <w:lang w:val="x-none" w:eastAsia="ru-RU"/>
        </w:rPr>
      </w:pPr>
    </w:p>
    <w:tbl>
      <w:tblPr>
        <w:tblW w:w="9747" w:type="dxa"/>
        <w:tblLayout w:type="fixed"/>
        <w:tblLook w:val="01E0" w:firstRow="1" w:lastRow="1" w:firstColumn="1" w:lastColumn="1" w:noHBand="0" w:noVBand="0"/>
      </w:tblPr>
      <w:tblGrid>
        <w:gridCol w:w="4788"/>
        <w:gridCol w:w="2694"/>
        <w:gridCol w:w="2265"/>
      </w:tblGrid>
      <w:tr w:rsidR="0088437F" w:rsidRPr="0088437F" w14:paraId="69E10694" w14:textId="77777777" w:rsidTr="002567FA">
        <w:trPr>
          <w:trHeight w:val="383"/>
          <w:tblHeader/>
        </w:trPr>
        <w:tc>
          <w:tcPr>
            <w:tcW w:w="4788" w:type="dxa"/>
            <w:tcBorders>
              <w:top w:val="single" w:sz="8" w:space="0" w:color="auto"/>
              <w:left w:val="nil"/>
              <w:bottom w:val="single" w:sz="8" w:space="0" w:color="auto"/>
              <w:right w:val="nil"/>
            </w:tcBorders>
          </w:tcPr>
          <w:p w14:paraId="7A1BC30C" w14:textId="77777777" w:rsidR="0088437F" w:rsidRPr="0088437F" w:rsidRDefault="0088437F" w:rsidP="0088437F">
            <w:pPr>
              <w:spacing w:after="0" w:line="264" w:lineRule="auto"/>
              <w:jc w:val="both"/>
              <w:rPr>
                <w:rFonts w:ascii="Times New Roman" w:eastAsia="Times New Roman" w:hAnsi="Times New Roman" w:cs="Times New Roman"/>
                <w:iCs/>
                <w:sz w:val="20"/>
                <w:szCs w:val="20"/>
                <w:lang w:eastAsia="ru-RU"/>
              </w:rPr>
            </w:pPr>
          </w:p>
        </w:tc>
        <w:tc>
          <w:tcPr>
            <w:tcW w:w="2694" w:type="dxa"/>
            <w:tcBorders>
              <w:top w:val="single" w:sz="8" w:space="0" w:color="auto"/>
              <w:left w:val="nil"/>
              <w:bottom w:val="single" w:sz="8" w:space="0" w:color="auto"/>
              <w:right w:val="nil"/>
            </w:tcBorders>
            <w:vAlign w:val="center"/>
          </w:tcPr>
          <w:p w14:paraId="1616AC08" w14:textId="77777777" w:rsidR="0088437F" w:rsidRPr="0088437F" w:rsidRDefault="0088437F" w:rsidP="0088437F">
            <w:pPr>
              <w:spacing w:after="0" w:line="264" w:lineRule="auto"/>
              <w:jc w:val="center"/>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2023г.</w:t>
            </w:r>
          </w:p>
        </w:tc>
        <w:tc>
          <w:tcPr>
            <w:tcW w:w="2265" w:type="dxa"/>
            <w:tcBorders>
              <w:top w:val="single" w:sz="8" w:space="0" w:color="auto"/>
              <w:left w:val="nil"/>
              <w:bottom w:val="single" w:sz="8" w:space="0" w:color="auto"/>
              <w:right w:val="nil"/>
            </w:tcBorders>
            <w:vAlign w:val="center"/>
          </w:tcPr>
          <w:p w14:paraId="7ED26E5E" w14:textId="77777777" w:rsidR="0088437F" w:rsidRPr="0088437F" w:rsidRDefault="0088437F" w:rsidP="0088437F">
            <w:pPr>
              <w:spacing w:after="0" w:line="264" w:lineRule="auto"/>
              <w:jc w:val="center"/>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2024г.</w:t>
            </w:r>
          </w:p>
        </w:tc>
      </w:tr>
      <w:tr w:rsidR="0088437F" w:rsidRPr="0088437F" w14:paraId="4D8532FC" w14:textId="77777777" w:rsidTr="002567FA">
        <w:trPr>
          <w:trHeight w:val="239"/>
        </w:trPr>
        <w:tc>
          <w:tcPr>
            <w:tcW w:w="4788" w:type="dxa"/>
            <w:tcBorders>
              <w:top w:val="single" w:sz="8" w:space="0" w:color="auto"/>
              <w:left w:val="nil"/>
              <w:bottom w:val="nil"/>
              <w:right w:val="nil"/>
            </w:tcBorders>
            <w:vAlign w:val="bottom"/>
          </w:tcPr>
          <w:p w14:paraId="78C65479" w14:textId="77777777" w:rsidR="0088437F" w:rsidRPr="0088437F" w:rsidRDefault="0088437F" w:rsidP="0088437F">
            <w:pPr>
              <w:spacing w:after="0" w:line="240" w:lineRule="auto"/>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г. Бишкек</w:t>
            </w:r>
          </w:p>
        </w:tc>
        <w:tc>
          <w:tcPr>
            <w:tcW w:w="2694" w:type="dxa"/>
            <w:tcBorders>
              <w:top w:val="single" w:sz="8" w:space="0" w:color="auto"/>
              <w:left w:val="nil"/>
              <w:bottom w:val="nil"/>
              <w:right w:val="nil"/>
            </w:tcBorders>
            <w:vAlign w:val="bottom"/>
          </w:tcPr>
          <w:p w14:paraId="6BA397B2" w14:textId="77777777" w:rsidR="0088437F" w:rsidRPr="0088437F" w:rsidRDefault="0088437F" w:rsidP="0088437F">
            <w:pPr>
              <w:spacing w:after="0" w:line="264" w:lineRule="auto"/>
              <w:ind w:right="884"/>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41562,7</w:t>
            </w:r>
          </w:p>
        </w:tc>
        <w:tc>
          <w:tcPr>
            <w:tcW w:w="2265" w:type="dxa"/>
            <w:tcBorders>
              <w:top w:val="single" w:sz="8" w:space="0" w:color="auto"/>
              <w:left w:val="nil"/>
              <w:bottom w:val="nil"/>
              <w:right w:val="nil"/>
            </w:tcBorders>
            <w:vAlign w:val="bottom"/>
          </w:tcPr>
          <w:p w14:paraId="7DFF7DAC" w14:textId="77777777" w:rsidR="0088437F" w:rsidRPr="0088437F" w:rsidRDefault="0088437F" w:rsidP="0088437F">
            <w:pPr>
              <w:spacing w:after="0" w:line="264" w:lineRule="auto"/>
              <w:ind w:right="884"/>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53804,7</w:t>
            </w:r>
          </w:p>
        </w:tc>
      </w:tr>
      <w:tr w:rsidR="0088437F" w:rsidRPr="0088437F" w14:paraId="753161D3" w14:textId="77777777" w:rsidTr="002567FA">
        <w:trPr>
          <w:trHeight w:val="308"/>
        </w:trPr>
        <w:tc>
          <w:tcPr>
            <w:tcW w:w="4788" w:type="dxa"/>
            <w:vAlign w:val="bottom"/>
          </w:tcPr>
          <w:p w14:paraId="0A01BEFF"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Ленинский</w:t>
            </w:r>
          </w:p>
        </w:tc>
        <w:tc>
          <w:tcPr>
            <w:tcW w:w="2694" w:type="dxa"/>
            <w:vAlign w:val="bottom"/>
          </w:tcPr>
          <w:p w14:paraId="00090120" w14:textId="77777777" w:rsidR="0088437F" w:rsidRPr="0088437F" w:rsidRDefault="0088437F" w:rsidP="0088437F">
            <w:pPr>
              <w:spacing w:after="0" w:line="264" w:lineRule="auto"/>
              <w:ind w:right="884"/>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14027,2</w:t>
            </w:r>
          </w:p>
        </w:tc>
        <w:tc>
          <w:tcPr>
            <w:tcW w:w="2265" w:type="dxa"/>
            <w:vAlign w:val="bottom"/>
          </w:tcPr>
          <w:p w14:paraId="747CDCD9" w14:textId="77777777" w:rsidR="0088437F" w:rsidRPr="0088437F" w:rsidRDefault="0088437F" w:rsidP="0088437F">
            <w:pPr>
              <w:spacing w:after="0" w:line="264" w:lineRule="auto"/>
              <w:ind w:right="884"/>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16205,6</w:t>
            </w:r>
          </w:p>
        </w:tc>
      </w:tr>
      <w:tr w:rsidR="0088437F" w:rsidRPr="0088437F" w14:paraId="3B61946B" w14:textId="77777777" w:rsidTr="002567FA">
        <w:trPr>
          <w:trHeight w:val="141"/>
        </w:trPr>
        <w:tc>
          <w:tcPr>
            <w:tcW w:w="4788" w:type="dxa"/>
            <w:vAlign w:val="bottom"/>
          </w:tcPr>
          <w:p w14:paraId="0282BFFC"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Октябрьский</w:t>
            </w:r>
          </w:p>
        </w:tc>
        <w:tc>
          <w:tcPr>
            <w:tcW w:w="2694" w:type="dxa"/>
            <w:vAlign w:val="bottom"/>
          </w:tcPr>
          <w:p w14:paraId="6D0BE26A" w14:textId="77777777" w:rsidR="0088437F" w:rsidRPr="0088437F" w:rsidRDefault="0088437F" w:rsidP="0088437F">
            <w:pPr>
              <w:spacing w:after="0" w:line="264" w:lineRule="auto"/>
              <w:ind w:right="884"/>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5606,3</w:t>
            </w:r>
          </w:p>
        </w:tc>
        <w:tc>
          <w:tcPr>
            <w:tcW w:w="2265" w:type="dxa"/>
            <w:vAlign w:val="bottom"/>
          </w:tcPr>
          <w:p w14:paraId="7BF9DB5E" w14:textId="77777777" w:rsidR="0088437F" w:rsidRPr="0088437F" w:rsidRDefault="0088437F" w:rsidP="0088437F">
            <w:pPr>
              <w:spacing w:after="0" w:line="264" w:lineRule="auto"/>
              <w:ind w:right="884"/>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10804,0</w:t>
            </w:r>
          </w:p>
        </w:tc>
      </w:tr>
      <w:tr w:rsidR="0088437F" w:rsidRPr="0088437F" w14:paraId="5621B1FC" w14:textId="77777777" w:rsidTr="002567FA">
        <w:trPr>
          <w:trHeight w:val="174"/>
        </w:trPr>
        <w:tc>
          <w:tcPr>
            <w:tcW w:w="4788" w:type="dxa"/>
            <w:vAlign w:val="bottom"/>
          </w:tcPr>
          <w:p w14:paraId="29879CAC"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Первомайский</w:t>
            </w:r>
          </w:p>
        </w:tc>
        <w:tc>
          <w:tcPr>
            <w:tcW w:w="2694" w:type="dxa"/>
            <w:vAlign w:val="bottom"/>
          </w:tcPr>
          <w:p w14:paraId="5292371E" w14:textId="77777777" w:rsidR="0088437F" w:rsidRPr="0088437F" w:rsidRDefault="0088437F" w:rsidP="0088437F">
            <w:pPr>
              <w:spacing w:after="0" w:line="264" w:lineRule="auto"/>
              <w:ind w:right="884"/>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13888,8</w:t>
            </w:r>
          </w:p>
        </w:tc>
        <w:tc>
          <w:tcPr>
            <w:tcW w:w="2265" w:type="dxa"/>
            <w:vAlign w:val="bottom"/>
          </w:tcPr>
          <w:p w14:paraId="4E59626C" w14:textId="77777777" w:rsidR="0088437F" w:rsidRPr="0088437F" w:rsidRDefault="0088437F" w:rsidP="0088437F">
            <w:pPr>
              <w:spacing w:after="0" w:line="264" w:lineRule="auto"/>
              <w:ind w:right="884"/>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18780,9</w:t>
            </w:r>
          </w:p>
        </w:tc>
      </w:tr>
      <w:tr w:rsidR="0088437F" w:rsidRPr="0088437F" w14:paraId="554E80A4" w14:textId="77777777" w:rsidTr="002567FA">
        <w:trPr>
          <w:trHeight w:val="205"/>
        </w:trPr>
        <w:tc>
          <w:tcPr>
            <w:tcW w:w="4788" w:type="dxa"/>
            <w:tcBorders>
              <w:top w:val="nil"/>
              <w:left w:val="nil"/>
              <w:bottom w:val="single" w:sz="8" w:space="0" w:color="auto"/>
              <w:right w:val="nil"/>
            </w:tcBorders>
            <w:vAlign w:val="bottom"/>
          </w:tcPr>
          <w:p w14:paraId="65B5E7D6"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Свердловский</w:t>
            </w:r>
          </w:p>
        </w:tc>
        <w:tc>
          <w:tcPr>
            <w:tcW w:w="2694" w:type="dxa"/>
            <w:tcBorders>
              <w:top w:val="nil"/>
              <w:left w:val="nil"/>
              <w:bottom w:val="single" w:sz="8" w:space="0" w:color="auto"/>
              <w:right w:val="nil"/>
            </w:tcBorders>
            <w:vAlign w:val="bottom"/>
          </w:tcPr>
          <w:p w14:paraId="0E8BEE09" w14:textId="77777777" w:rsidR="0088437F" w:rsidRPr="0088437F" w:rsidRDefault="0088437F" w:rsidP="0088437F">
            <w:pPr>
              <w:spacing w:after="0" w:line="264" w:lineRule="auto"/>
              <w:ind w:right="884"/>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8040,4</w:t>
            </w:r>
          </w:p>
        </w:tc>
        <w:tc>
          <w:tcPr>
            <w:tcW w:w="2265" w:type="dxa"/>
            <w:tcBorders>
              <w:top w:val="nil"/>
              <w:left w:val="nil"/>
              <w:bottom w:val="single" w:sz="8" w:space="0" w:color="auto"/>
              <w:right w:val="nil"/>
            </w:tcBorders>
            <w:vAlign w:val="bottom"/>
          </w:tcPr>
          <w:p w14:paraId="29379B53" w14:textId="77777777" w:rsidR="0088437F" w:rsidRPr="0088437F" w:rsidRDefault="0088437F" w:rsidP="0088437F">
            <w:pPr>
              <w:spacing w:after="0" w:line="264" w:lineRule="auto"/>
              <w:ind w:right="884"/>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8014,2</w:t>
            </w:r>
          </w:p>
        </w:tc>
      </w:tr>
    </w:tbl>
    <w:p w14:paraId="3FA9E3FA" w14:textId="77777777" w:rsidR="0088437F" w:rsidRPr="0088437F" w:rsidRDefault="0088437F" w:rsidP="0088437F">
      <w:pPr>
        <w:spacing w:after="0" w:line="240" w:lineRule="auto"/>
        <w:jc w:val="both"/>
        <w:rPr>
          <w:rFonts w:ascii="Times New Roman" w:eastAsia="Times New Roman" w:hAnsi="Times New Roman" w:cs="Times New Roman"/>
          <w:bCs/>
          <w:sz w:val="24"/>
          <w:szCs w:val="24"/>
          <w:lang w:eastAsia="ru-RU"/>
        </w:rPr>
      </w:pPr>
      <w:r w:rsidRPr="0088437F">
        <w:rPr>
          <w:rFonts w:ascii="Times New Roman" w:eastAsia="Times New Roman" w:hAnsi="Times New Roman" w:cs="Times New Roman"/>
          <w:bCs/>
          <w:sz w:val="24"/>
          <w:szCs w:val="24"/>
          <w:lang w:eastAsia="ru-RU"/>
        </w:rPr>
        <w:t xml:space="preserve"> </w:t>
      </w:r>
      <w:r w:rsidRPr="0088437F">
        <w:rPr>
          <w:rFonts w:ascii="Times New Roman" w:eastAsia="Times New Roman" w:hAnsi="Times New Roman" w:cs="Times New Roman"/>
          <w:bCs/>
          <w:sz w:val="24"/>
          <w:szCs w:val="24"/>
          <w:lang w:eastAsia="ru-RU"/>
        </w:rPr>
        <w:tab/>
      </w:r>
    </w:p>
    <w:p w14:paraId="739BC3D6"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val="x-none" w:eastAsia="ru-RU"/>
        </w:rPr>
      </w:pPr>
      <w:r w:rsidRPr="0088437F">
        <w:rPr>
          <w:rFonts w:ascii="Times New Roman" w:eastAsia="Times New Roman" w:hAnsi="Times New Roman" w:cs="Times New Roman"/>
          <w:bCs/>
          <w:sz w:val="24"/>
          <w:szCs w:val="24"/>
          <w:lang w:eastAsia="ru-RU"/>
        </w:rPr>
        <w:t>По итогам 1 полугодие 2024г.</w:t>
      </w:r>
      <w:r w:rsidRPr="0088437F">
        <w:rPr>
          <w:rFonts w:ascii="Times New Roman" w:eastAsia="Times New Roman" w:hAnsi="Times New Roman" w:cs="Times New Roman"/>
          <w:sz w:val="24"/>
          <w:szCs w:val="24"/>
          <w:lang w:val="x-none" w:eastAsia="ru-RU"/>
        </w:rPr>
        <w:t xml:space="preserve"> доля рентабельных предприятий, в общем количестве отчитавшихся составила 29,2 процента</w:t>
      </w:r>
      <w:r w:rsidRPr="0088437F">
        <w:rPr>
          <w:rFonts w:ascii="Times New Roman" w:eastAsia="Times New Roman" w:hAnsi="Times New Roman" w:cs="Times New Roman"/>
          <w:sz w:val="24"/>
          <w:szCs w:val="24"/>
          <w:lang w:eastAsia="ru-RU"/>
        </w:rPr>
        <w:t>, сумма</w:t>
      </w:r>
      <w:r w:rsidRPr="0088437F">
        <w:rPr>
          <w:rFonts w:ascii="Times New Roman" w:eastAsia="Times New Roman" w:hAnsi="Times New Roman" w:cs="Times New Roman"/>
          <w:sz w:val="24"/>
          <w:szCs w:val="24"/>
          <w:lang w:val="x-none" w:eastAsia="ru-RU"/>
        </w:rPr>
        <w:t xml:space="preserve"> </w:t>
      </w:r>
      <w:r w:rsidRPr="0088437F">
        <w:rPr>
          <w:rFonts w:ascii="Times New Roman" w:eastAsia="Times New Roman" w:hAnsi="Times New Roman" w:cs="Times New Roman"/>
          <w:sz w:val="24"/>
          <w:szCs w:val="24"/>
          <w:lang w:eastAsia="ru-RU"/>
        </w:rPr>
        <w:t>прибыли</w:t>
      </w:r>
      <w:r w:rsidRPr="0088437F">
        <w:rPr>
          <w:rFonts w:ascii="Times New Roman" w:eastAsia="Times New Roman" w:hAnsi="Times New Roman" w:cs="Times New Roman"/>
          <w:sz w:val="24"/>
          <w:szCs w:val="24"/>
          <w:lang w:val="x-none" w:eastAsia="ru-RU"/>
        </w:rPr>
        <w:t xml:space="preserve"> </w:t>
      </w:r>
      <w:r w:rsidRPr="0088437F">
        <w:rPr>
          <w:rFonts w:ascii="Times New Roman" w:eastAsia="Times New Roman" w:hAnsi="Times New Roman" w:cs="Times New Roman"/>
          <w:sz w:val="24"/>
          <w:szCs w:val="24"/>
          <w:lang w:eastAsia="ru-RU"/>
        </w:rPr>
        <w:t>увеличилась</w:t>
      </w:r>
      <w:r w:rsidRPr="0088437F">
        <w:rPr>
          <w:rFonts w:ascii="Times New Roman" w:eastAsia="Times New Roman" w:hAnsi="Times New Roman" w:cs="Times New Roman"/>
          <w:sz w:val="24"/>
          <w:szCs w:val="24"/>
          <w:lang w:val="x-none" w:eastAsia="ru-RU"/>
        </w:rPr>
        <w:t xml:space="preserve"> на</w:t>
      </w:r>
      <w:r w:rsidRPr="0088437F">
        <w:rPr>
          <w:rFonts w:ascii="Times New Roman" w:eastAsia="Times New Roman" w:hAnsi="Times New Roman" w:cs="Times New Roman"/>
          <w:sz w:val="24"/>
          <w:szCs w:val="24"/>
          <w:lang w:eastAsia="ru-RU"/>
        </w:rPr>
        <w:t xml:space="preserve"> 35,8</w:t>
      </w:r>
      <w:r w:rsidRPr="0088437F">
        <w:rPr>
          <w:rFonts w:ascii="Times New Roman" w:eastAsia="Times New Roman" w:hAnsi="Times New Roman" w:cs="Times New Roman"/>
          <w:sz w:val="24"/>
          <w:szCs w:val="24"/>
          <w:lang w:val="x-none" w:eastAsia="ru-RU"/>
        </w:rPr>
        <w:t xml:space="preserve"> </w:t>
      </w:r>
      <w:r w:rsidRPr="0088437F">
        <w:rPr>
          <w:rFonts w:ascii="Times New Roman" w:eastAsia="Times New Roman" w:hAnsi="Times New Roman" w:cs="Times New Roman"/>
          <w:sz w:val="24"/>
          <w:szCs w:val="24"/>
          <w:lang w:eastAsia="ru-RU"/>
        </w:rPr>
        <w:t>процента</w:t>
      </w:r>
      <w:r w:rsidRPr="0088437F">
        <w:rPr>
          <w:rFonts w:ascii="Times New Roman" w:eastAsia="Times New Roman" w:hAnsi="Times New Roman" w:cs="Times New Roman"/>
          <w:sz w:val="24"/>
          <w:szCs w:val="24"/>
          <w:lang w:val="x-none" w:eastAsia="ru-RU"/>
        </w:rPr>
        <w:t xml:space="preserve"> или на 17254,0 млн.</w:t>
      </w: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x-none" w:eastAsia="ru-RU"/>
        </w:rPr>
        <w:t>сомов по сравнению с соответствующим периодом прошлого года.</w:t>
      </w:r>
    </w:p>
    <w:p w14:paraId="39B4D6AA" w14:textId="77777777" w:rsidR="0088437F" w:rsidRPr="0088437F" w:rsidRDefault="0088437F" w:rsidP="0088437F">
      <w:pPr>
        <w:spacing w:after="0" w:line="240" w:lineRule="auto"/>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val="x-none" w:eastAsia="ru-RU"/>
        </w:rPr>
        <w:t xml:space="preserve">Наибольший удельный вес прибыли приходится на предприятия </w:t>
      </w:r>
      <w:r w:rsidRPr="0088437F">
        <w:rPr>
          <w:rFonts w:ascii="Times New Roman" w:eastAsia="Times New Roman" w:hAnsi="Times New Roman" w:cs="Times New Roman"/>
          <w:sz w:val="24"/>
          <w:szCs w:val="24"/>
          <w:lang w:val="ky-KG" w:eastAsia="ru-RU"/>
        </w:rPr>
        <w:t>оптовой и розничной торговли; ремонта автомобилей и мотоциклов (44,4 процента),</w:t>
      </w:r>
      <w:r w:rsidRPr="0088437F">
        <w:rPr>
          <w:rFonts w:ascii="Times New Roman" w:eastAsia="Times New Roman" w:hAnsi="Times New Roman" w:cs="Times New Roman"/>
          <w:sz w:val="24"/>
          <w:szCs w:val="24"/>
          <w:lang w:val="x-none" w:eastAsia="ru-RU"/>
        </w:rPr>
        <w:t xml:space="preserve"> информации и связи</w:t>
      </w:r>
      <w:r w:rsidRPr="0088437F">
        <w:rPr>
          <w:rFonts w:ascii="Times New Roman" w:eastAsia="Times New Roman" w:hAnsi="Times New Roman" w:cs="Times New Roman"/>
          <w:sz w:val="24"/>
          <w:szCs w:val="24"/>
          <w:lang w:val="ky-KG" w:eastAsia="ru-RU"/>
        </w:rPr>
        <w:t xml:space="preserve"> (12,2 процента),</w:t>
      </w:r>
      <w:r w:rsidRPr="0088437F">
        <w:rPr>
          <w:rFonts w:ascii="Times New Roman" w:eastAsia="Times New Roman" w:hAnsi="Times New Roman" w:cs="Times New Roman"/>
          <w:sz w:val="24"/>
          <w:szCs w:val="24"/>
          <w:lang w:eastAsia="ru-RU"/>
        </w:rPr>
        <w:t xml:space="preserve"> обрабатывающих производств (8,1 процента)</w:t>
      </w:r>
      <w:r w:rsidRPr="0088437F">
        <w:rPr>
          <w:rFonts w:ascii="Times New Roman" w:eastAsia="Times New Roman" w:hAnsi="Times New Roman" w:cs="Times New Roman"/>
          <w:sz w:val="24"/>
          <w:szCs w:val="24"/>
          <w:lang w:val="ky-KG" w:eastAsia="ru-RU"/>
        </w:rPr>
        <w:t>,</w:t>
      </w:r>
      <w:r w:rsidRPr="0088437F">
        <w:rPr>
          <w:rFonts w:ascii="Times New Roman" w:eastAsia="Times New Roman" w:hAnsi="Times New Roman" w:cs="Times New Roman"/>
          <w:sz w:val="24"/>
          <w:szCs w:val="24"/>
          <w:lang w:eastAsia="ru-RU"/>
        </w:rPr>
        <w:t xml:space="preserve"> транспортной деятельности и </w:t>
      </w:r>
      <w:r w:rsidRPr="0088437F">
        <w:rPr>
          <w:rFonts w:ascii="Times New Roman" w:eastAsia="Times New Roman" w:hAnsi="Times New Roman" w:cs="Times New Roman"/>
          <w:sz w:val="24"/>
          <w:szCs w:val="24"/>
          <w:lang w:eastAsia="ru-RU"/>
        </w:rPr>
        <w:lastRenderedPageBreak/>
        <w:t>хранения грузов (7,1 процента)</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eastAsia="ru-RU"/>
        </w:rPr>
        <w:t>профессиональной и научной и технической деятельности (5,7 процента), строительства (5,4 процента)</w:t>
      </w:r>
      <w:bookmarkStart w:id="60" w:name="_Hlk171063682"/>
      <w:bookmarkStart w:id="61" w:name="_Hlk120865839"/>
      <w:r w:rsidRPr="0088437F">
        <w:rPr>
          <w:rFonts w:ascii="Times New Roman" w:eastAsia="Times New Roman" w:hAnsi="Times New Roman" w:cs="Times New Roman"/>
          <w:sz w:val="24"/>
          <w:szCs w:val="24"/>
          <w:lang w:eastAsia="ru-RU"/>
        </w:rPr>
        <w:t xml:space="preserve"> и</w:t>
      </w:r>
      <w:r w:rsidRPr="0088437F">
        <w:rPr>
          <w:rFonts w:ascii="Times New Roman" w:eastAsia="Times New Roman" w:hAnsi="Times New Roman" w:cs="Times New Roman"/>
          <w:sz w:val="24"/>
          <w:szCs w:val="24"/>
          <w:lang w:val="ky-KG" w:eastAsia="ru-RU"/>
        </w:rPr>
        <w:t xml:space="preserve"> </w:t>
      </w:r>
      <w:bookmarkEnd w:id="60"/>
      <w:bookmarkEnd w:id="61"/>
      <w:r w:rsidRPr="0088437F">
        <w:rPr>
          <w:rFonts w:ascii="Times New Roman" w:eastAsia="Times New Roman" w:hAnsi="Times New Roman" w:cs="Times New Roman"/>
          <w:sz w:val="24"/>
          <w:szCs w:val="24"/>
          <w:lang w:eastAsia="ru-RU"/>
        </w:rPr>
        <w:t>предприятия занимающиеся операциями с недвижимым имуществом (5,1 процента).</w:t>
      </w:r>
    </w:p>
    <w:p w14:paraId="699BFD37"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val="x-none" w:eastAsia="ru-RU"/>
        </w:rPr>
        <w:t>Удельный вес нерентабельных предприятий</w:t>
      </w:r>
      <w:r w:rsidRPr="0088437F">
        <w:rPr>
          <w:rFonts w:ascii="Times New Roman" w:eastAsia="Times New Roman" w:hAnsi="Times New Roman" w:cs="Times New Roman"/>
          <w:sz w:val="24"/>
          <w:szCs w:val="24"/>
          <w:lang w:eastAsia="ru-RU"/>
        </w:rPr>
        <w:t xml:space="preserve"> за 1 полугодие </w:t>
      </w:r>
      <w:r w:rsidRPr="0088437F">
        <w:rPr>
          <w:rFonts w:ascii="Times New Roman" w:eastAsia="Times New Roman" w:hAnsi="Times New Roman" w:cs="Times New Roman"/>
          <w:bCs/>
          <w:sz w:val="24"/>
          <w:szCs w:val="24"/>
          <w:lang w:eastAsia="ru-RU"/>
        </w:rPr>
        <w:t>2024г.</w:t>
      </w:r>
      <w:r w:rsidRPr="0088437F">
        <w:rPr>
          <w:rFonts w:ascii="Times New Roman" w:eastAsia="Times New Roman" w:hAnsi="Times New Roman" w:cs="Times New Roman"/>
          <w:bCs/>
          <w:sz w:val="24"/>
          <w:szCs w:val="24"/>
          <w:lang w:val="x-none" w:eastAsia="ru-RU"/>
        </w:rPr>
        <w:t xml:space="preserve"> </w:t>
      </w:r>
      <w:r w:rsidRPr="0088437F">
        <w:rPr>
          <w:rFonts w:ascii="Times New Roman" w:eastAsia="Times New Roman" w:hAnsi="Times New Roman" w:cs="Times New Roman"/>
          <w:bCs/>
          <w:sz w:val="24"/>
          <w:szCs w:val="24"/>
          <w:lang w:eastAsia="ru-RU"/>
        </w:rPr>
        <w:t>состав</w:t>
      </w:r>
      <w:r w:rsidRPr="0088437F">
        <w:rPr>
          <w:rFonts w:ascii="Times New Roman" w:eastAsia="Times New Roman" w:hAnsi="Times New Roman" w:cs="Times New Roman"/>
          <w:sz w:val="24"/>
          <w:szCs w:val="24"/>
          <w:lang w:val="x-none" w:eastAsia="ru-RU"/>
        </w:rPr>
        <w:t>ил 18,0</w:t>
      </w: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x-none" w:eastAsia="ru-RU"/>
        </w:rPr>
        <w:t>процента от числа отчитавшихся предприятий, а сумма их убытка – 11596,4 млн. сомов.</w:t>
      </w:r>
    </w:p>
    <w:p w14:paraId="204E0F6F" w14:textId="77777777" w:rsidR="0088437F" w:rsidRPr="0088437F" w:rsidRDefault="0088437F" w:rsidP="0088437F">
      <w:pPr>
        <w:spacing w:after="0" w:line="264" w:lineRule="auto"/>
        <w:jc w:val="both"/>
        <w:rPr>
          <w:rFonts w:ascii="Times New Roman" w:eastAsia="Times New Roman" w:hAnsi="Times New Roman" w:cs="Times New Roman"/>
          <w:sz w:val="24"/>
          <w:szCs w:val="24"/>
          <w:lang w:val="x-none" w:eastAsia="ru-RU"/>
        </w:rPr>
      </w:pPr>
    </w:p>
    <w:p w14:paraId="6DB2D0BD" w14:textId="77777777" w:rsidR="0088437F" w:rsidRPr="0088437F" w:rsidRDefault="0088437F" w:rsidP="0088437F">
      <w:pPr>
        <w:spacing w:after="0" w:line="264" w:lineRule="auto"/>
        <w:rPr>
          <w:rFonts w:ascii="Times New Roman" w:eastAsia="Times New Roman" w:hAnsi="Times New Roman" w:cs="Times New Roman"/>
          <w:b/>
          <w:bCs/>
          <w:iCs/>
          <w:sz w:val="24"/>
          <w:szCs w:val="24"/>
          <w:lang w:val="x-none" w:eastAsia="ru-RU"/>
        </w:rPr>
      </w:pPr>
      <w:r w:rsidRPr="0088437F">
        <w:rPr>
          <w:rFonts w:ascii="Times New Roman" w:eastAsia="Times New Roman" w:hAnsi="Times New Roman" w:cs="Times New Roman"/>
          <w:b/>
          <w:bCs/>
          <w:iCs/>
          <w:sz w:val="24"/>
          <w:szCs w:val="24"/>
          <w:lang w:val="x-none" w:eastAsia="ru-RU"/>
        </w:rPr>
        <w:t>Таблица</w:t>
      </w:r>
      <w:r w:rsidRPr="0088437F">
        <w:rPr>
          <w:rFonts w:ascii="Times New Roman" w:eastAsia="Times New Roman" w:hAnsi="Times New Roman" w:cs="Times New Roman"/>
          <w:b/>
          <w:bCs/>
          <w:iCs/>
          <w:sz w:val="24"/>
          <w:szCs w:val="24"/>
          <w:lang w:eastAsia="ru-RU"/>
        </w:rPr>
        <w:t xml:space="preserve"> 64</w:t>
      </w:r>
      <w:r w:rsidRPr="0088437F">
        <w:rPr>
          <w:rFonts w:ascii="Times New Roman" w:eastAsia="Times New Roman" w:hAnsi="Times New Roman" w:cs="Times New Roman"/>
          <w:b/>
          <w:bCs/>
          <w:iCs/>
          <w:sz w:val="24"/>
          <w:szCs w:val="24"/>
          <w:lang w:val="x-none" w:eastAsia="ru-RU"/>
        </w:rPr>
        <w:t xml:space="preserve">: Прибыль и убытки предприятий по видам экономической деятельности </w:t>
      </w:r>
    </w:p>
    <w:p w14:paraId="7FFEE46F" w14:textId="77777777" w:rsidR="0088437F" w:rsidRPr="0088437F" w:rsidRDefault="0088437F" w:rsidP="0088437F">
      <w:pPr>
        <w:spacing w:after="0" w:line="264" w:lineRule="auto"/>
        <w:rPr>
          <w:rFonts w:ascii="Times New Roman" w:eastAsia="Times New Roman" w:hAnsi="Times New Roman" w:cs="Times New Roman"/>
          <w:bCs/>
          <w:iCs/>
          <w:sz w:val="24"/>
          <w:szCs w:val="24"/>
          <w:lang w:eastAsia="ru-RU"/>
        </w:rPr>
      </w:pPr>
      <w:r w:rsidRPr="0088437F">
        <w:rPr>
          <w:rFonts w:ascii="Times New Roman" w:eastAsia="Times New Roman" w:hAnsi="Times New Roman" w:cs="Times New Roman"/>
          <w:b/>
          <w:bCs/>
          <w:iCs/>
          <w:sz w:val="24"/>
          <w:szCs w:val="24"/>
          <w:lang w:val="x-none" w:eastAsia="ru-RU"/>
        </w:rPr>
        <w:t xml:space="preserve">               </w:t>
      </w:r>
      <w:r w:rsidRPr="0088437F">
        <w:rPr>
          <w:rFonts w:ascii="Times New Roman" w:eastAsia="Times New Roman" w:hAnsi="Times New Roman" w:cs="Times New Roman"/>
          <w:b/>
          <w:bCs/>
          <w:iCs/>
          <w:sz w:val="24"/>
          <w:szCs w:val="24"/>
          <w:lang w:eastAsia="ru-RU"/>
        </w:rPr>
        <w:t xml:space="preserve">        </w:t>
      </w:r>
      <w:r w:rsidRPr="0088437F">
        <w:rPr>
          <w:rFonts w:ascii="Times New Roman" w:eastAsia="Times New Roman" w:hAnsi="Times New Roman" w:cs="Times New Roman"/>
          <w:b/>
          <w:bCs/>
          <w:iCs/>
          <w:sz w:val="24"/>
          <w:szCs w:val="24"/>
          <w:lang w:val="x-none" w:eastAsia="ru-RU"/>
        </w:rPr>
        <w:t>в январ</w:t>
      </w:r>
      <w:r w:rsidRPr="0088437F">
        <w:rPr>
          <w:rFonts w:ascii="Times New Roman" w:eastAsia="Times New Roman" w:hAnsi="Times New Roman" w:cs="Times New Roman"/>
          <w:b/>
          <w:bCs/>
          <w:iCs/>
          <w:sz w:val="24"/>
          <w:szCs w:val="24"/>
          <w:lang w:eastAsia="ru-RU"/>
        </w:rPr>
        <w:t xml:space="preserve">е-июне </w:t>
      </w:r>
      <w:r w:rsidRPr="0088437F">
        <w:rPr>
          <w:rFonts w:ascii="Times New Roman" w:eastAsia="Times New Roman" w:hAnsi="Times New Roman" w:cs="Times New Roman"/>
          <w:b/>
          <w:bCs/>
          <w:iCs/>
          <w:sz w:val="24"/>
          <w:szCs w:val="24"/>
          <w:lang w:val="x-none" w:eastAsia="ru-RU"/>
        </w:rPr>
        <w:t xml:space="preserve"> 202</w:t>
      </w:r>
      <w:r w:rsidRPr="0088437F">
        <w:rPr>
          <w:rFonts w:ascii="Times New Roman" w:eastAsia="Times New Roman" w:hAnsi="Times New Roman" w:cs="Times New Roman"/>
          <w:b/>
          <w:bCs/>
          <w:iCs/>
          <w:sz w:val="24"/>
          <w:szCs w:val="24"/>
          <w:lang w:eastAsia="ru-RU"/>
        </w:rPr>
        <w:t>4</w:t>
      </w:r>
      <w:r w:rsidRPr="0088437F">
        <w:rPr>
          <w:rFonts w:ascii="Times New Roman" w:eastAsia="Times New Roman" w:hAnsi="Times New Roman" w:cs="Times New Roman"/>
          <w:b/>
          <w:bCs/>
          <w:iCs/>
          <w:sz w:val="24"/>
          <w:szCs w:val="24"/>
          <w:lang w:val="x-none" w:eastAsia="ru-RU"/>
        </w:rPr>
        <w:t>г</w:t>
      </w:r>
      <w:r w:rsidRPr="0088437F">
        <w:rPr>
          <w:rFonts w:ascii="Times New Roman" w:eastAsia="Times New Roman" w:hAnsi="Times New Roman" w:cs="Times New Roman"/>
          <w:bCs/>
          <w:iCs/>
          <w:sz w:val="24"/>
          <w:szCs w:val="24"/>
          <w:lang w:val="x-none" w:eastAsia="ru-RU"/>
        </w:rPr>
        <w:t>.</w:t>
      </w:r>
    </w:p>
    <w:p w14:paraId="708E673D" w14:textId="77777777" w:rsidR="0088437F" w:rsidRPr="0088437F" w:rsidRDefault="0088437F" w:rsidP="0088437F">
      <w:pPr>
        <w:spacing w:after="0" w:line="264" w:lineRule="auto"/>
        <w:rPr>
          <w:rFonts w:ascii="Times New Roman" w:eastAsia="Times New Roman" w:hAnsi="Times New Roman" w:cs="Times New Roman"/>
          <w:bCs/>
          <w:iCs/>
          <w:sz w:val="24"/>
          <w:szCs w:val="24"/>
          <w:lang w:val="x-none" w:eastAsia="ru-RU"/>
        </w:rPr>
      </w:pPr>
      <w:r w:rsidRPr="0088437F">
        <w:rPr>
          <w:rFonts w:ascii="Times New Roman" w:eastAsia="Times New Roman" w:hAnsi="Times New Roman" w:cs="Times New Roman"/>
          <w:iCs/>
          <w:sz w:val="24"/>
          <w:szCs w:val="24"/>
          <w:lang w:eastAsia="ru-RU"/>
        </w:rPr>
        <w:t xml:space="preserve">                        </w:t>
      </w:r>
      <w:r w:rsidRPr="0088437F">
        <w:rPr>
          <w:rFonts w:ascii="Times New Roman" w:eastAsia="Times New Roman" w:hAnsi="Times New Roman" w:cs="Times New Roman"/>
          <w:iCs/>
          <w:sz w:val="24"/>
          <w:szCs w:val="24"/>
          <w:lang w:val="x-none" w:eastAsia="ru-RU"/>
        </w:rPr>
        <w:t>(млн. сомов)</w:t>
      </w:r>
    </w:p>
    <w:p w14:paraId="221B852D" w14:textId="77777777" w:rsidR="0088437F" w:rsidRPr="0088437F" w:rsidRDefault="0088437F" w:rsidP="0088437F">
      <w:pPr>
        <w:spacing w:after="0" w:line="264" w:lineRule="auto"/>
        <w:jc w:val="both"/>
        <w:rPr>
          <w:rFonts w:ascii="Times New Roman" w:eastAsia="Times New Roman" w:hAnsi="Times New Roman" w:cs="Times New Roman"/>
          <w:iCs/>
          <w:sz w:val="4"/>
          <w:szCs w:val="4"/>
          <w:lang w:val="x-none" w:eastAsia="ru-RU"/>
        </w:rPr>
      </w:pPr>
    </w:p>
    <w:tbl>
      <w:tblPr>
        <w:tblW w:w="9747" w:type="dxa"/>
        <w:tblLook w:val="01E0" w:firstRow="1" w:lastRow="1" w:firstColumn="1" w:lastColumn="1" w:noHBand="0" w:noVBand="0"/>
      </w:tblPr>
      <w:tblGrid>
        <w:gridCol w:w="3369"/>
        <w:gridCol w:w="1542"/>
        <w:gridCol w:w="1860"/>
        <w:gridCol w:w="1509"/>
        <w:gridCol w:w="1467"/>
      </w:tblGrid>
      <w:tr w:rsidR="0088437F" w:rsidRPr="0088437F" w14:paraId="61B0C63A" w14:textId="77777777" w:rsidTr="002567FA">
        <w:trPr>
          <w:tblHeader/>
        </w:trPr>
        <w:tc>
          <w:tcPr>
            <w:tcW w:w="3369" w:type="dxa"/>
            <w:tcBorders>
              <w:top w:val="single" w:sz="8" w:space="0" w:color="auto"/>
              <w:left w:val="nil"/>
              <w:bottom w:val="single" w:sz="8" w:space="0" w:color="auto"/>
              <w:right w:val="nil"/>
            </w:tcBorders>
          </w:tcPr>
          <w:p w14:paraId="14D0C620" w14:textId="77777777" w:rsidR="0088437F" w:rsidRPr="0088437F" w:rsidRDefault="0088437F" w:rsidP="0088437F">
            <w:pPr>
              <w:spacing w:after="0" w:line="240" w:lineRule="auto"/>
              <w:jc w:val="both"/>
              <w:rPr>
                <w:rFonts w:ascii="Times New Roman" w:eastAsia="Times New Roman" w:hAnsi="Times New Roman" w:cs="Times New Roman"/>
                <w:iCs/>
                <w:sz w:val="20"/>
                <w:szCs w:val="20"/>
                <w:lang w:eastAsia="ru-RU"/>
              </w:rPr>
            </w:pPr>
          </w:p>
        </w:tc>
        <w:tc>
          <w:tcPr>
            <w:tcW w:w="1542" w:type="dxa"/>
            <w:tcBorders>
              <w:top w:val="single" w:sz="8" w:space="0" w:color="auto"/>
              <w:left w:val="nil"/>
              <w:bottom w:val="single" w:sz="8" w:space="0" w:color="auto"/>
              <w:right w:val="nil"/>
            </w:tcBorders>
          </w:tcPr>
          <w:p w14:paraId="284D64A3" w14:textId="77777777" w:rsidR="0088437F" w:rsidRPr="0088437F" w:rsidRDefault="0088437F" w:rsidP="0088437F">
            <w:pPr>
              <w:spacing w:after="0" w:line="240" w:lineRule="auto"/>
              <w:rPr>
                <w:rFonts w:ascii="Times New Roman" w:eastAsia="Times New Roman" w:hAnsi="Times New Roman" w:cs="Times New Roman"/>
                <w:b/>
                <w:iCs/>
                <w:sz w:val="20"/>
                <w:szCs w:val="20"/>
                <w:lang w:eastAsia="ru-RU"/>
              </w:rPr>
            </w:pPr>
            <w:r w:rsidRPr="0088437F">
              <w:rPr>
                <w:rFonts w:ascii="Times New Roman" w:eastAsia="Times New Roman" w:hAnsi="Times New Roman" w:cs="Times New Roman"/>
                <w:b/>
                <w:iCs/>
                <w:sz w:val="20"/>
                <w:szCs w:val="20"/>
                <w:lang w:eastAsia="ru-RU"/>
              </w:rPr>
              <w:t>Сумма прибыли, млн. сомов</w:t>
            </w:r>
          </w:p>
        </w:tc>
        <w:tc>
          <w:tcPr>
            <w:tcW w:w="1860" w:type="dxa"/>
            <w:tcBorders>
              <w:top w:val="single" w:sz="8" w:space="0" w:color="auto"/>
              <w:left w:val="nil"/>
              <w:bottom w:val="single" w:sz="8" w:space="0" w:color="auto"/>
              <w:right w:val="nil"/>
            </w:tcBorders>
          </w:tcPr>
          <w:p w14:paraId="3C1A7EBB" w14:textId="77777777" w:rsidR="0088437F" w:rsidRPr="0088437F" w:rsidRDefault="0088437F" w:rsidP="0088437F">
            <w:pPr>
              <w:spacing w:after="0" w:line="240" w:lineRule="auto"/>
              <w:rPr>
                <w:rFonts w:ascii="Times New Roman" w:eastAsia="Times New Roman" w:hAnsi="Times New Roman" w:cs="Times New Roman"/>
                <w:b/>
                <w:iCs/>
                <w:sz w:val="20"/>
                <w:szCs w:val="20"/>
                <w:lang w:eastAsia="ru-RU"/>
              </w:rPr>
            </w:pPr>
            <w:r w:rsidRPr="0088437F">
              <w:rPr>
                <w:rFonts w:ascii="Times New Roman" w:eastAsia="Times New Roman" w:hAnsi="Times New Roman" w:cs="Times New Roman"/>
                <w:b/>
                <w:iCs/>
                <w:sz w:val="20"/>
                <w:szCs w:val="20"/>
                <w:lang w:eastAsia="ru-RU"/>
              </w:rPr>
              <w:t>Доля прибыльных предприятий, процентов</w:t>
            </w:r>
          </w:p>
        </w:tc>
        <w:tc>
          <w:tcPr>
            <w:tcW w:w="1509" w:type="dxa"/>
            <w:tcBorders>
              <w:top w:val="single" w:sz="8" w:space="0" w:color="auto"/>
              <w:left w:val="nil"/>
              <w:bottom w:val="single" w:sz="8" w:space="0" w:color="auto"/>
              <w:right w:val="nil"/>
            </w:tcBorders>
          </w:tcPr>
          <w:p w14:paraId="5F7CAAA4" w14:textId="77777777" w:rsidR="0088437F" w:rsidRPr="0088437F" w:rsidRDefault="0088437F" w:rsidP="0088437F">
            <w:pPr>
              <w:spacing w:after="0" w:line="240" w:lineRule="auto"/>
              <w:ind w:right="-108"/>
              <w:rPr>
                <w:rFonts w:ascii="Times New Roman" w:eastAsia="Times New Roman" w:hAnsi="Times New Roman" w:cs="Times New Roman"/>
                <w:b/>
                <w:iCs/>
                <w:sz w:val="20"/>
                <w:szCs w:val="20"/>
                <w:lang w:eastAsia="ru-RU"/>
              </w:rPr>
            </w:pPr>
            <w:r w:rsidRPr="0088437F">
              <w:rPr>
                <w:rFonts w:ascii="Times New Roman" w:eastAsia="Times New Roman" w:hAnsi="Times New Roman" w:cs="Times New Roman"/>
                <w:b/>
                <w:iCs/>
                <w:sz w:val="20"/>
                <w:szCs w:val="20"/>
                <w:lang w:eastAsia="ru-RU"/>
              </w:rPr>
              <w:t>Сумма убытка, млн. сомов</w:t>
            </w:r>
          </w:p>
        </w:tc>
        <w:tc>
          <w:tcPr>
            <w:tcW w:w="1467" w:type="dxa"/>
            <w:tcBorders>
              <w:top w:val="single" w:sz="8" w:space="0" w:color="auto"/>
              <w:left w:val="nil"/>
              <w:bottom w:val="single" w:sz="8" w:space="0" w:color="auto"/>
              <w:right w:val="nil"/>
            </w:tcBorders>
          </w:tcPr>
          <w:p w14:paraId="4CAB4632" w14:textId="77777777" w:rsidR="0088437F" w:rsidRPr="0088437F" w:rsidRDefault="0088437F" w:rsidP="0088437F">
            <w:pPr>
              <w:spacing w:after="0" w:line="240" w:lineRule="auto"/>
              <w:ind w:right="-108"/>
              <w:rPr>
                <w:rFonts w:ascii="Times New Roman" w:eastAsia="Times New Roman" w:hAnsi="Times New Roman" w:cs="Times New Roman"/>
                <w:b/>
                <w:iCs/>
                <w:sz w:val="20"/>
                <w:szCs w:val="20"/>
                <w:lang w:eastAsia="ru-RU"/>
              </w:rPr>
            </w:pPr>
            <w:r w:rsidRPr="0088437F">
              <w:rPr>
                <w:rFonts w:ascii="Times New Roman" w:eastAsia="Times New Roman" w:hAnsi="Times New Roman" w:cs="Times New Roman"/>
                <w:b/>
                <w:iCs/>
                <w:sz w:val="20"/>
                <w:szCs w:val="20"/>
                <w:lang w:eastAsia="ru-RU"/>
              </w:rPr>
              <w:t>Доля убыточных предприятий, процентов</w:t>
            </w:r>
          </w:p>
        </w:tc>
      </w:tr>
      <w:tr w:rsidR="0088437F" w:rsidRPr="0088437F" w14:paraId="72BA6EE1" w14:textId="77777777" w:rsidTr="002567FA">
        <w:trPr>
          <w:trHeight w:hRule="exact" w:val="170"/>
          <w:tblHeader/>
        </w:trPr>
        <w:tc>
          <w:tcPr>
            <w:tcW w:w="3369" w:type="dxa"/>
            <w:tcBorders>
              <w:top w:val="single" w:sz="8" w:space="0" w:color="auto"/>
            </w:tcBorders>
            <w:vAlign w:val="bottom"/>
          </w:tcPr>
          <w:p w14:paraId="55B185A5"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p>
        </w:tc>
        <w:tc>
          <w:tcPr>
            <w:tcW w:w="1542" w:type="dxa"/>
            <w:tcBorders>
              <w:top w:val="single" w:sz="8" w:space="0" w:color="auto"/>
            </w:tcBorders>
          </w:tcPr>
          <w:p w14:paraId="1660FE55" w14:textId="77777777" w:rsidR="0088437F" w:rsidRPr="0088437F" w:rsidRDefault="0088437F" w:rsidP="0088437F">
            <w:pPr>
              <w:spacing w:after="0" w:line="264" w:lineRule="auto"/>
              <w:jc w:val="both"/>
              <w:rPr>
                <w:rFonts w:ascii="Times New Roman" w:eastAsia="Times New Roman" w:hAnsi="Times New Roman" w:cs="Times New Roman"/>
                <w:iCs/>
                <w:sz w:val="20"/>
                <w:szCs w:val="20"/>
                <w:lang w:eastAsia="ru-RU"/>
              </w:rPr>
            </w:pPr>
          </w:p>
        </w:tc>
        <w:tc>
          <w:tcPr>
            <w:tcW w:w="1860" w:type="dxa"/>
            <w:tcBorders>
              <w:top w:val="single" w:sz="8" w:space="0" w:color="auto"/>
            </w:tcBorders>
          </w:tcPr>
          <w:p w14:paraId="2209D23B" w14:textId="77777777" w:rsidR="0088437F" w:rsidRPr="0088437F" w:rsidRDefault="0088437F" w:rsidP="0088437F">
            <w:pPr>
              <w:spacing w:after="0" w:line="264" w:lineRule="auto"/>
              <w:jc w:val="both"/>
              <w:rPr>
                <w:rFonts w:ascii="Times New Roman" w:eastAsia="Times New Roman" w:hAnsi="Times New Roman" w:cs="Times New Roman"/>
                <w:iCs/>
                <w:sz w:val="20"/>
                <w:szCs w:val="20"/>
                <w:lang w:eastAsia="ru-RU"/>
              </w:rPr>
            </w:pPr>
          </w:p>
        </w:tc>
        <w:tc>
          <w:tcPr>
            <w:tcW w:w="1509" w:type="dxa"/>
            <w:tcBorders>
              <w:top w:val="single" w:sz="8" w:space="0" w:color="auto"/>
            </w:tcBorders>
          </w:tcPr>
          <w:p w14:paraId="6DD2E29E" w14:textId="77777777" w:rsidR="0088437F" w:rsidRPr="0088437F" w:rsidRDefault="0088437F" w:rsidP="0088437F">
            <w:pPr>
              <w:spacing w:after="0" w:line="264" w:lineRule="auto"/>
              <w:ind w:right="176"/>
              <w:jc w:val="both"/>
              <w:rPr>
                <w:rFonts w:ascii="Times New Roman" w:eastAsia="Times New Roman" w:hAnsi="Times New Roman" w:cs="Times New Roman"/>
                <w:iCs/>
                <w:sz w:val="20"/>
                <w:szCs w:val="20"/>
                <w:lang w:eastAsia="ru-RU"/>
              </w:rPr>
            </w:pPr>
          </w:p>
        </w:tc>
        <w:tc>
          <w:tcPr>
            <w:tcW w:w="1467" w:type="dxa"/>
            <w:tcBorders>
              <w:top w:val="single" w:sz="8" w:space="0" w:color="auto"/>
            </w:tcBorders>
          </w:tcPr>
          <w:p w14:paraId="4E4CC8A6" w14:textId="77777777" w:rsidR="0088437F" w:rsidRPr="0088437F" w:rsidRDefault="0088437F" w:rsidP="0088437F">
            <w:pPr>
              <w:spacing w:after="0" w:line="264" w:lineRule="auto"/>
              <w:jc w:val="both"/>
              <w:rPr>
                <w:rFonts w:ascii="Times New Roman" w:eastAsia="Times New Roman" w:hAnsi="Times New Roman" w:cs="Times New Roman"/>
                <w:iCs/>
                <w:sz w:val="20"/>
                <w:szCs w:val="20"/>
                <w:lang w:eastAsia="ru-RU"/>
              </w:rPr>
            </w:pPr>
          </w:p>
        </w:tc>
      </w:tr>
      <w:tr w:rsidR="0088437F" w:rsidRPr="0088437F" w14:paraId="0811A3F0" w14:textId="77777777" w:rsidTr="002567FA">
        <w:trPr>
          <w:cantSplit/>
        </w:trPr>
        <w:tc>
          <w:tcPr>
            <w:tcW w:w="3369" w:type="dxa"/>
            <w:vAlign w:val="bottom"/>
          </w:tcPr>
          <w:p w14:paraId="753CA120" w14:textId="77777777" w:rsidR="0088437F" w:rsidRPr="0088437F" w:rsidRDefault="0088437F" w:rsidP="0088437F">
            <w:pPr>
              <w:spacing w:after="0" w:line="240" w:lineRule="auto"/>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 xml:space="preserve">Всего </w:t>
            </w:r>
          </w:p>
        </w:tc>
        <w:tc>
          <w:tcPr>
            <w:tcW w:w="1542" w:type="dxa"/>
            <w:vAlign w:val="bottom"/>
          </w:tcPr>
          <w:p w14:paraId="31FE3E57" w14:textId="77777777" w:rsidR="0088437F" w:rsidRPr="0088437F" w:rsidRDefault="0088437F" w:rsidP="0088437F">
            <w:pPr>
              <w:spacing w:after="0" w:line="264" w:lineRule="auto"/>
              <w:ind w:right="300"/>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65401,1</w:t>
            </w:r>
          </w:p>
        </w:tc>
        <w:tc>
          <w:tcPr>
            <w:tcW w:w="1860" w:type="dxa"/>
            <w:vAlign w:val="bottom"/>
          </w:tcPr>
          <w:p w14:paraId="01AA50DF" w14:textId="77777777" w:rsidR="0088437F" w:rsidRPr="0088437F" w:rsidRDefault="0088437F" w:rsidP="0088437F">
            <w:pPr>
              <w:spacing w:after="0" w:line="264" w:lineRule="auto"/>
              <w:ind w:right="601"/>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29,2</w:t>
            </w:r>
          </w:p>
        </w:tc>
        <w:tc>
          <w:tcPr>
            <w:tcW w:w="1509" w:type="dxa"/>
            <w:vAlign w:val="bottom"/>
          </w:tcPr>
          <w:p w14:paraId="7DED3680" w14:textId="77777777" w:rsidR="0088437F" w:rsidRPr="0088437F" w:rsidRDefault="0088437F" w:rsidP="0088437F">
            <w:pPr>
              <w:spacing w:after="0" w:line="264" w:lineRule="auto"/>
              <w:ind w:right="267"/>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11596,4</w:t>
            </w:r>
          </w:p>
        </w:tc>
        <w:tc>
          <w:tcPr>
            <w:tcW w:w="1467" w:type="dxa"/>
            <w:vAlign w:val="bottom"/>
          </w:tcPr>
          <w:p w14:paraId="1050D540" w14:textId="77777777" w:rsidR="0088437F" w:rsidRPr="0088437F" w:rsidRDefault="0088437F" w:rsidP="0088437F">
            <w:pPr>
              <w:spacing w:after="0" w:line="264" w:lineRule="auto"/>
              <w:ind w:right="490"/>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18,0</w:t>
            </w:r>
          </w:p>
        </w:tc>
      </w:tr>
      <w:tr w:rsidR="0088437F" w:rsidRPr="0088437F" w14:paraId="4047DD59" w14:textId="77777777" w:rsidTr="002567FA">
        <w:trPr>
          <w:cantSplit/>
        </w:trPr>
        <w:tc>
          <w:tcPr>
            <w:tcW w:w="3369" w:type="dxa"/>
            <w:vAlign w:val="bottom"/>
          </w:tcPr>
          <w:p w14:paraId="27CADDB2"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Сельское хозяйство, лесное хозяйство и рыболовство</w:t>
            </w:r>
          </w:p>
        </w:tc>
        <w:tc>
          <w:tcPr>
            <w:tcW w:w="1542" w:type="dxa"/>
            <w:vAlign w:val="bottom"/>
          </w:tcPr>
          <w:p w14:paraId="2CA7AF49" w14:textId="77777777" w:rsidR="0088437F" w:rsidRPr="0088437F" w:rsidRDefault="0088437F" w:rsidP="0088437F">
            <w:pPr>
              <w:spacing w:after="0" w:line="264" w:lineRule="auto"/>
              <w:ind w:right="30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9,8</w:t>
            </w:r>
          </w:p>
        </w:tc>
        <w:tc>
          <w:tcPr>
            <w:tcW w:w="1860" w:type="dxa"/>
            <w:vAlign w:val="bottom"/>
          </w:tcPr>
          <w:p w14:paraId="37FC5125" w14:textId="77777777" w:rsidR="0088437F" w:rsidRPr="0088437F" w:rsidRDefault="0088437F" w:rsidP="0088437F">
            <w:pPr>
              <w:spacing w:after="0" w:line="264" w:lineRule="auto"/>
              <w:ind w:right="601"/>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0,0</w:t>
            </w:r>
          </w:p>
        </w:tc>
        <w:tc>
          <w:tcPr>
            <w:tcW w:w="1509" w:type="dxa"/>
            <w:vAlign w:val="bottom"/>
          </w:tcPr>
          <w:p w14:paraId="65C1D92C" w14:textId="77777777" w:rsidR="0088437F" w:rsidRPr="0088437F" w:rsidRDefault="0088437F" w:rsidP="0088437F">
            <w:pPr>
              <w:spacing w:after="0" w:line="264" w:lineRule="auto"/>
              <w:ind w:right="26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207,3</w:t>
            </w:r>
          </w:p>
        </w:tc>
        <w:tc>
          <w:tcPr>
            <w:tcW w:w="1467" w:type="dxa"/>
            <w:vAlign w:val="bottom"/>
          </w:tcPr>
          <w:p w14:paraId="58B559EE" w14:textId="77777777" w:rsidR="0088437F" w:rsidRPr="0088437F" w:rsidRDefault="0088437F" w:rsidP="0088437F">
            <w:pPr>
              <w:spacing w:after="0" w:line="264" w:lineRule="auto"/>
              <w:ind w:right="49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0,1</w:t>
            </w:r>
          </w:p>
        </w:tc>
      </w:tr>
      <w:tr w:rsidR="0088437F" w:rsidRPr="0088437F" w14:paraId="0AC7591C" w14:textId="77777777" w:rsidTr="002567FA">
        <w:trPr>
          <w:cantSplit/>
        </w:trPr>
        <w:tc>
          <w:tcPr>
            <w:tcW w:w="3369" w:type="dxa"/>
            <w:vAlign w:val="bottom"/>
          </w:tcPr>
          <w:p w14:paraId="200369AA"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Добыча полезных ископаемых</w:t>
            </w:r>
          </w:p>
        </w:tc>
        <w:tc>
          <w:tcPr>
            <w:tcW w:w="1542" w:type="dxa"/>
            <w:vAlign w:val="bottom"/>
          </w:tcPr>
          <w:p w14:paraId="3DF9596D" w14:textId="77777777" w:rsidR="0088437F" w:rsidRPr="0088437F" w:rsidRDefault="0088437F" w:rsidP="0088437F">
            <w:pPr>
              <w:spacing w:after="0" w:line="264" w:lineRule="auto"/>
              <w:ind w:right="30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5,7</w:t>
            </w:r>
          </w:p>
        </w:tc>
        <w:tc>
          <w:tcPr>
            <w:tcW w:w="1860" w:type="dxa"/>
            <w:vAlign w:val="bottom"/>
          </w:tcPr>
          <w:p w14:paraId="21E88D0E" w14:textId="77777777" w:rsidR="0088437F" w:rsidRPr="0088437F" w:rsidRDefault="0088437F" w:rsidP="0088437F">
            <w:pPr>
              <w:spacing w:after="0" w:line="264" w:lineRule="auto"/>
              <w:ind w:right="601"/>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0,0</w:t>
            </w:r>
          </w:p>
        </w:tc>
        <w:tc>
          <w:tcPr>
            <w:tcW w:w="1509" w:type="dxa"/>
            <w:vAlign w:val="bottom"/>
          </w:tcPr>
          <w:p w14:paraId="71781F7C" w14:textId="77777777" w:rsidR="0088437F" w:rsidRPr="0088437F" w:rsidRDefault="0088437F" w:rsidP="0088437F">
            <w:pPr>
              <w:spacing w:after="0" w:line="264" w:lineRule="auto"/>
              <w:ind w:right="26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20,6</w:t>
            </w:r>
          </w:p>
        </w:tc>
        <w:tc>
          <w:tcPr>
            <w:tcW w:w="1467" w:type="dxa"/>
            <w:vAlign w:val="bottom"/>
          </w:tcPr>
          <w:p w14:paraId="285CCA3D" w14:textId="77777777" w:rsidR="0088437F" w:rsidRPr="0088437F" w:rsidRDefault="0088437F" w:rsidP="0088437F">
            <w:pPr>
              <w:spacing w:after="0" w:line="264" w:lineRule="auto"/>
              <w:ind w:right="49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0,0</w:t>
            </w:r>
          </w:p>
        </w:tc>
      </w:tr>
      <w:tr w:rsidR="0088437F" w:rsidRPr="0088437F" w14:paraId="5BD65A09" w14:textId="77777777" w:rsidTr="002567FA">
        <w:trPr>
          <w:cantSplit/>
        </w:trPr>
        <w:tc>
          <w:tcPr>
            <w:tcW w:w="3369" w:type="dxa"/>
            <w:vAlign w:val="bottom"/>
          </w:tcPr>
          <w:p w14:paraId="1CB23D93"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Обрабатывающие производства (обрабатывающая промышленность)</w:t>
            </w:r>
          </w:p>
        </w:tc>
        <w:tc>
          <w:tcPr>
            <w:tcW w:w="1542" w:type="dxa"/>
            <w:vAlign w:val="bottom"/>
          </w:tcPr>
          <w:p w14:paraId="7CF0DEEE" w14:textId="77777777" w:rsidR="0088437F" w:rsidRPr="0088437F" w:rsidRDefault="0088437F" w:rsidP="0088437F">
            <w:pPr>
              <w:spacing w:after="0" w:line="264" w:lineRule="auto"/>
              <w:ind w:right="30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5318,9</w:t>
            </w:r>
          </w:p>
        </w:tc>
        <w:tc>
          <w:tcPr>
            <w:tcW w:w="1860" w:type="dxa"/>
            <w:vAlign w:val="bottom"/>
          </w:tcPr>
          <w:p w14:paraId="3FA548F2" w14:textId="77777777" w:rsidR="0088437F" w:rsidRPr="0088437F" w:rsidRDefault="0088437F" w:rsidP="0088437F">
            <w:pPr>
              <w:spacing w:after="0" w:line="264" w:lineRule="auto"/>
              <w:ind w:right="601"/>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1,8</w:t>
            </w:r>
          </w:p>
        </w:tc>
        <w:tc>
          <w:tcPr>
            <w:tcW w:w="1509" w:type="dxa"/>
            <w:vAlign w:val="bottom"/>
          </w:tcPr>
          <w:p w14:paraId="42EC48C0" w14:textId="77777777" w:rsidR="0088437F" w:rsidRPr="0088437F" w:rsidRDefault="0088437F" w:rsidP="0088437F">
            <w:pPr>
              <w:spacing w:after="0" w:line="264" w:lineRule="auto"/>
              <w:ind w:right="26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487,5</w:t>
            </w:r>
          </w:p>
        </w:tc>
        <w:tc>
          <w:tcPr>
            <w:tcW w:w="1467" w:type="dxa"/>
            <w:vAlign w:val="bottom"/>
          </w:tcPr>
          <w:p w14:paraId="7DAFC99C" w14:textId="77777777" w:rsidR="0088437F" w:rsidRPr="0088437F" w:rsidRDefault="0088437F" w:rsidP="0088437F">
            <w:pPr>
              <w:spacing w:after="0" w:line="264" w:lineRule="auto"/>
              <w:ind w:right="49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w:t>
            </w:r>
          </w:p>
        </w:tc>
      </w:tr>
      <w:tr w:rsidR="0088437F" w:rsidRPr="0088437F" w14:paraId="15866571" w14:textId="77777777" w:rsidTr="002567FA">
        <w:trPr>
          <w:cantSplit/>
        </w:trPr>
        <w:tc>
          <w:tcPr>
            <w:tcW w:w="3369" w:type="dxa"/>
            <w:vAlign w:val="bottom"/>
          </w:tcPr>
          <w:p w14:paraId="4948E88E"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Обеспечение (снабжение) электроэнергией, газом, паром и кондиционированным воздухом</w:t>
            </w:r>
          </w:p>
        </w:tc>
        <w:tc>
          <w:tcPr>
            <w:tcW w:w="1542" w:type="dxa"/>
            <w:vAlign w:val="bottom"/>
          </w:tcPr>
          <w:p w14:paraId="0D0E6EE6" w14:textId="77777777" w:rsidR="0088437F" w:rsidRPr="0088437F" w:rsidRDefault="0088437F" w:rsidP="0088437F">
            <w:pPr>
              <w:spacing w:after="0" w:line="264" w:lineRule="auto"/>
              <w:ind w:right="30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71,1</w:t>
            </w:r>
          </w:p>
        </w:tc>
        <w:tc>
          <w:tcPr>
            <w:tcW w:w="1860" w:type="dxa"/>
            <w:vAlign w:val="bottom"/>
          </w:tcPr>
          <w:p w14:paraId="7DC122D3" w14:textId="77777777" w:rsidR="0088437F" w:rsidRPr="0088437F" w:rsidRDefault="0088437F" w:rsidP="0088437F">
            <w:pPr>
              <w:spacing w:after="0" w:line="264" w:lineRule="auto"/>
              <w:ind w:right="601"/>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0,1</w:t>
            </w:r>
          </w:p>
        </w:tc>
        <w:tc>
          <w:tcPr>
            <w:tcW w:w="1509" w:type="dxa"/>
            <w:vAlign w:val="bottom"/>
          </w:tcPr>
          <w:p w14:paraId="7561FE79" w14:textId="77777777" w:rsidR="0088437F" w:rsidRPr="0088437F" w:rsidRDefault="0088437F" w:rsidP="0088437F">
            <w:pPr>
              <w:spacing w:after="0" w:line="264" w:lineRule="auto"/>
              <w:ind w:right="26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98,8</w:t>
            </w:r>
          </w:p>
        </w:tc>
        <w:tc>
          <w:tcPr>
            <w:tcW w:w="1467" w:type="dxa"/>
            <w:vAlign w:val="bottom"/>
          </w:tcPr>
          <w:p w14:paraId="4B6C51AE" w14:textId="77777777" w:rsidR="0088437F" w:rsidRPr="0088437F" w:rsidRDefault="0088437F" w:rsidP="0088437F">
            <w:pPr>
              <w:spacing w:after="0" w:line="264" w:lineRule="auto"/>
              <w:ind w:right="49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0,2</w:t>
            </w:r>
          </w:p>
        </w:tc>
      </w:tr>
      <w:tr w:rsidR="0088437F" w:rsidRPr="0088437F" w14:paraId="282F91FF" w14:textId="77777777" w:rsidTr="002567FA">
        <w:trPr>
          <w:cantSplit/>
        </w:trPr>
        <w:tc>
          <w:tcPr>
            <w:tcW w:w="3369" w:type="dxa"/>
            <w:vAlign w:val="bottom"/>
          </w:tcPr>
          <w:p w14:paraId="5FEE62BC"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Водоснабжение, очистка, обработка отходов и получение вторичного сырья</w:t>
            </w:r>
          </w:p>
        </w:tc>
        <w:tc>
          <w:tcPr>
            <w:tcW w:w="1542" w:type="dxa"/>
            <w:vAlign w:val="bottom"/>
          </w:tcPr>
          <w:p w14:paraId="574EB976" w14:textId="77777777" w:rsidR="0088437F" w:rsidRPr="0088437F" w:rsidRDefault="0088437F" w:rsidP="0088437F">
            <w:pPr>
              <w:spacing w:after="0" w:line="264" w:lineRule="auto"/>
              <w:ind w:right="30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215,8</w:t>
            </w:r>
          </w:p>
        </w:tc>
        <w:tc>
          <w:tcPr>
            <w:tcW w:w="1860" w:type="dxa"/>
            <w:vAlign w:val="bottom"/>
          </w:tcPr>
          <w:p w14:paraId="022DC4AE" w14:textId="77777777" w:rsidR="0088437F" w:rsidRPr="0088437F" w:rsidRDefault="0088437F" w:rsidP="0088437F">
            <w:pPr>
              <w:spacing w:after="0" w:line="264" w:lineRule="auto"/>
              <w:ind w:right="601"/>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0,1</w:t>
            </w:r>
          </w:p>
        </w:tc>
        <w:tc>
          <w:tcPr>
            <w:tcW w:w="1509" w:type="dxa"/>
            <w:vAlign w:val="bottom"/>
          </w:tcPr>
          <w:p w14:paraId="30DEEE66" w14:textId="77777777" w:rsidR="0088437F" w:rsidRPr="0088437F" w:rsidRDefault="0088437F" w:rsidP="0088437F">
            <w:pPr>
              <w:spacing w:after="0" w:line="264" w:lineRule="auto"/>
              <w:ind w:right="26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2,9</w:t>
            </w:r>
          </w:p>
        </w:tc>
        <w:tc>
          <w:tcPr>
            <w:tcW w:w="1467" w:type="dxa"/>
            <w:vAlign w:val="bottom"/>
          </w:tcPr>
          <w:p w14:paraId="736C98D1" w14:textId="77777777" w:rsidR="0088437F" w:rsidRPr="0088437F" w:rsidRDefault="0088437F" w:rsidP="0088437F">
            <w:pPr>
              <w:spacing w:after="0" w:line="264" w:lineRule="auto"/>
              <w:ind w:right="49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0,0</w:t>
            </w:r>
          </w:p>
        </w:tc>
      </w:tr>
      <w:tr w:rsidR="0088437F" w:rsidRPr="0088437F" w14:paraId="435A3CB0" w14:textId="77777777" w:rsidTr="002567FA">
        <w:trPr>
          <w:cantSplit/>
        </w:trPr>
        <w:tc>
          <w:tcPr>
            <w:tcW w:w="3369" w:type="dxa"/>
            <w:vAlign w:val="bottom"/>
          </w:tcPr>
          <w:p w14:paraId="4400B815"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Строительство</w:t>
            </w:r>
          </w:p>
        </w:tc>
        <w:tc>
          <w:tcPr>
            <w:tcW w:w="1542" w:type="dxa"/>
            <w:vAlign w:val="bottom"/>
          </w:tcPr>
          <w:p w14:paraId="6AA2CC4D" w14:textId="77777777" w:rsidR="0088437F" w:rsidRPr="0088437F" w:rsidRDefault="0088437F" w:rsidP="0088437F">
            <w:pPr>
              <w:spacing w:after="0" w:line="264" w:lineRule="auto"/>
              <w:ind w:right="30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3552,6</w:t>
            </w:r>
          </w:p>
        </w:tc>
        <w:tc>
          <w:tcPr>
            <w:tcW w:w="1860" w:type="dxa"/>
            <w:vAlign w:val="bottom"/>
          </w:tcPr>
          <w:p w14:paraId="02849B8A" w14:textId="77777777" w:rsidR="0088437F" w:rsidRPr="0088437F" w:rsidRDefault="0088437F" w:rsidP="0088437F">
            <w:pPr>
              <w:spacing w:after="0" w:line="264" w:lineRule="auto"/>
              <w:ind w:right="601"/>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1,9</w:t>
            </w:r>
          </w:p>
        </w:tc>
        <w:tc>
          <w:tcPr>
            <w:tcW w:w="1509" w:type="dxa"/>
            <w:vAlign w:val="bottom"/>
          </w:tcPr>
          <w:p w14:paraId="344FB063" w14:textId="77777777" w:rsidR="0088437F" w:rsidRPr="0088437F" w:rsidRDefault="0088437F" w:rsidP="0088437F">
            <w:pPr>
              <w:spacing w:after="0" w:line="264" w:lineRule="auto"/>
              <w:ind w:right="26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1851,7</w:t>
            </w:r>
          </w:p>
        </w:tc>
        <w:tc>
          <w:tcPr>
            <w:tcW w:w="1467" w:type="dxa"/>
            <w:vAlign w:val="bottom"/>
          </w:tcPr>
          <w:p w14:paraId="702E82BB" w14:textId="77777777" w:rsidR="0088437F" w:rsidRPr="0088437F" w:rsidRDefault="0088437F" w:rsidP="0088437F">
            <w:pPr>
              <w:spacing w:after="0" w:line="264" w:lineRule="auto"/>
              <w:ind w:right="49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2,1</w:t>
            </w:r>
          </w:p>
        </w:tc>
      </w:tr>
      <w:tr w:rsidR="0088437F" w:rsidRPr="0088437F" w14:paraId="749A82F7" w14:textId="77777777" w:rsidTr="002567FA">
        <w:trPr>
          <w:cantSplit/>
        </w:trPr>
        <w:tc>
          <w:tcPr>
            <w:tcW w:w="3369" w:type="dxa"/>
            <w:vAlign w:val="bottom"/>
          </w:tcPr>
          <w:p w14:paraId="77D71668"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Оптовая и розничная торговля; ремонт автомобилей и мотоциклов</w:t>
            </w:r>
          </w:p>
        </w:tc>
        <w:tc>
          <w:tcPr>
            <w:tcW w:w="1542" w:type="dxa"/>
            <w:vAlign w:val="bottom"/>
          </w:tcPr>
          <w:p w14:paraId="11839842" w14:textId="77777777" w:rsidR="0088437F" w:rsidRPr="0088437F" w:rsidRDefault="0088437F" w:rsidP="0088437F">
            <w:pPr>
              <w:spacing w:after="0" w:line="264" w:lineRule="auto"/>
              <w:ind w:right="30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29057,5</w:t>
            </w:r>
          </w:p>
        </w:tc>
        <w:tc>
          <w:tcPr>
            <w:tcW w:w="1860" w:type="dxa"/>
            <w:vAlign w:val="bottom"/>
          </w:tcPr>
          <w:p w14:paraId="0074D4DA" w14:textId="77777777" w:rsidR="0088437F" w:rsidRPr="0088437F" w:rsidRDefault="0088437F" w:rsidP="0088437F">
            <w:pPr>
              <w:spacing w:after="0" w:line="264" w:lineRule="auto"/>
              <w:ind w:right="601"/>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10,9</w:t>
            </w:r>
          </w:p>
        </w:tc>
        <w:tc>
          <w:tcPr>
            <w:tcW w:w="1509" w:type="dxa"/>
            <w:vAlign w:val="bottom"/>
          </w:tcPr>
          <w:p w14:paraId="1D165D81" w14:textId="77777777" w:rsidR="0088437F" w:rsidRPr="0088437F" w:rsidRDefault="0088437F" w:rsidP="0088437F">
            <w:pPr>
              <w:spacing w:after="0" w:line="264" w:lineRule="auto"/>
              <w:ind w:right="26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5131,5</w:t>
            </w:r>
          </w:p>
        </w:tc>
        <w:tc>
          <w:tcPr>
            <w:tcW w:w="1467" w:type="dxa"/>
            <w:vAlign w:val="bottom"/>
          </w:tcPr>
          <w:p w14:paraId="7E0DDB14" w14:textId="77777777" w:rsidR="0088437F" w:rsidRPr="0088437F" w:rsidRDefault="0088437F" w:rsidP="0088437F">
            <w:pPr>
              <w:spacing w:after="0" w:line="264" w:lineRule="auto"/>
              <w:ind w:right="49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7,1</w:t>
            </w:r>
          </w:p>
        </w:tc>
      </w:tr>
      <w:tr w:rsidR="0088437F" w:rsidRPr="0088437F" w14:paraId="2859AB61" w14:textId="77777777" w:rsidTr="002567FA">
        <w:trPr>
          <w:cantSplit/>
        </w:trPr>
        <w:tc>
          <w:tcPr>
            <w:tcW w:w="3369" w:type="dxa"/>
            <w:vAlign w:val="bottom"/>
          </w:tcPr>
          <w:p w14:paraId="669F2727"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Транспортная деятельность и хранение грузов</w:t>
            </w:r>
          </w:p>
        </w:tc>
        <w:tc>
          <w:tcPr>
            <w:tcW w:w="1542" w:type="dxa"/>
            <w:vAlign w:val="bottom"/>
          </w:tcPr>
          <w:p w14:paraId="02ADF2E4" w14:textId="77777777" w:rsidR="0088437F" w:rsidRPr="0088437F" w:rsidRDefault="0088437F" w:rsidP="0088437F">
            <w:pPr>
              <w:spacing w:after="0" w:line="264" w:lineRule="auto"/>
              <w:ind w:right="30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4644,1</w:t>
            </w:r>
          </w:p>
        </w:tc>
        <w:tc>
          <w:tcPr>
            <w:tcW w:w="1860" w:type="dxa"/>
            <w:vAlign w:val="bottom"/>
          </w:tcPr>
          <w:p w14:paraId="664BC1A2" w14:textId="77777777" w:rsidR="0088437F" w:rsidRPr="0088437F" w:rsidRDefault="0088437F" w:rsidP="0088437F">
            <w:pPr>
              <w:spacing w:after="0" w:line="264" w:lineRule="auto"/>
              <w:ind w:right="601"/>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1,5</w:t>
            </w:r>
          </w:p>
        </w:tc>
        <w:tc>
          <w:tcPr>
            <w:tcW w:w="1509" w:type="dxa"/>
            <w:vAlign w:val="bottom"/>
          </w:tcPr>
          <w:p w14:paraId="03505586" w14:textId="77777777" w:rsidR="0088437F" w:rsidRPr="0088437F" w:rsidRDefault="0088437F" w:rsidP="0088437F">
            <w:pPr>
              <w:spacing w:after="0" w:line="264" w:lineRule="auto"/>
              <w:ind w:right="26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687,0</w:t>
            </w:r>
          </w:p>
        </w:tc>
        <w:tc>
          <w:tcPr>
            <w:tcW w:w="1467" w:type="dxa"/>
            <w:vAlign w:val="bottom"/>
          </w:tcPr>
          <w:p w14:paraId="3BEDAEDA" w14:textId="77777777" w:rsidR="0088437F" w:rsidRPr="0088437F" w:rsidRDefault="0088437F" w:rsidP="0088437F">
            <w:pPr>
              <w:spacing w:after="0" w:line="264" w:lineRule="auto"/>
              <w:ind w:right="49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w:t>
            </w:r>
          </w:p>
        </w:tc>
      </w:tr>
      <w:tr w:rsidR="0088437F" w:rsidRPr="0088437F" w14:paraId="0F78CC0E" w14:textId="77777777" w:rsidTr="002567FA">
        <w:trPr>
          <w:cantSplit/>
        </w:trPr>
        <w:tc>
          <w:tcPr>
            <w:tcW w:w="3369" w:type="dxa"/>
            <w:vAlign w:val="bottom"/>
          </w:tcPr>
          <w:p w14:paraId="13106BFA"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Деятельность гостиниц и ресторанов</w:t>
            </w:r>
          </w:p>
        </w:tc>
        <w:tc>
          <w:tcPr>
            <w:tcW w:w="1542" w:type="dxa"/>
            <w:vAlign w:val="bottom"/>
          </w:tcPr>
          <w:p w14:paraId="780B1116" w14:textId="77777777" w:rsidR="0088437F" w:rsidRPr="0088437F" w:rsidRDefault="0088437F" w:rsidP="0088437F">
            <w:pPr>
              <w:spacing w:after="0" w:line="264" w:lineRule="auto"/>
              <w:ind w:right="30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1076,2</w:t>
            </w:r>
          </w:p>
        </w:tc>
        <w:tc>
          <w:tcPr>
            <w:tcW w:w="1860" w:type="dxa"/>
            <w:vAlign w:val="bottom"/>
          </w:tcPr>
          <w:p w14:paraId="5B9B6CD4" w14:textId="77777777" w:rsidR="0088437F" w:rsidRPr="0088437F" w:rsidRDefault="0088437F" w:rsidP="0088437F">
            <w:pPr>
              <w:spacing w:after="0" w:line="264" w:lineRule="auto"/>
              <w:ind w:right="601"/>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0,8</w:t>
            </w:r>
          </w:p>
        </w:tc>
        <w:tc>
          <w:tcPr>
            <w:tcW w:w="1509" w:type="dxa"/>
            <w:vAlign w:val="bottom"/>
          </w:tcPr>
          <w:p w14:paraId="74AAFA52" w14:textId="77777777" w:rsidR="0088437F" w:rsidRPr="0088437F" w:rsidRDefault="0088437F" w:rsidP="0088437F">
            <w:pPr>
              <w:spacing w:after="0" w:line="264" w:lineRule="auto"/>
              <w:ind w:right="26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49,7</w:t>
            </w:r>
          </w:p>
        </w:tc>
        <w:tc>
          <w:tcPr>
            <w:tcW w:w="1467" w:type="dxa"/>
            <w:vAlign w:val="bottom"/>
          </w:tcPr>
          <w:p w14:paraId="5E521EE9" w14:textId="77777777" w:rsidR="0088437F" w:rsidRPr="0088437F" w:rsidRDefault="0088437F" w:rsidP="0088437F">
            <w:pPr>
              <w:spacing w:after="0" w:line="264" w:lineRule="auto"/>
              <w:ind w:right="49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0,3</w:t>
            </w:r>
          </w:p>
        </w:tc>
      </w:tr>
      <w:tr w:rsidR="0088437F" w:rsidRPr="0088437F" w14:paraId="7FDCCA8D" w14:textId="77777777" w:rsidTr="002567FA">
        <w:trPr>
          <w:cantSplit/>
        </w:trPr>
        <w:tc>
          <w:tcPr>
            <w:tcW w:w="3369" w:type="dxa"/>
            <w:vAlign w:val="bottom"/>
          </w:tcPr>
          <w:p w14:paraId="2838EEC8"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Информация и связь</w:t>
            </w:r>
          </w:p>
        </w:tc>
        <w:tc>
          <w:tcPr>
            <w:tcW w:w="1542" w:type="dxa"/>
            <w:vAlign w:val="bottom"/>
          </w:tcPr>
          <w:p w14:paraId="2B2D4340" w14:textId="77777777" w:rsidR="0088437F" w:rsidRPr="0088437F" w:rsidRDefault="0088437F" w:rsidP="0088437F">
            <w:pPr>
              <w:spacing w:after="0" w:line="264" w:lineRule="auto"/>
              <w:ind w:right="30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7967,3</w:t>
            </w:r>
          </w:p>
        </w:tc>
        <w:tc>
          <w:tcPr>
            <w:tcW w:w="1860" w:type="dxa"/>
            <w:vAlign w:val="bottom"/>
          </w:tcPr>
          <w:p w14:paraId="0279CADE" w14:textId="77777777" w:rsidR="0088437F" w:rsidRPr="0088437F" w:rsidRDefault="0088437F" w:rsidP="0088437F">
            <w:pPr>
              <w:spacing w:after="0" w:line="264" w:lineRule="auto"/>
              <w:ind w:right="601"/>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1,9</w:t>
            </w:r>
          </w:p>
        </w:tc>
        <w:tc>
          <w:tcPr>
            <w:tcW w:w="1509" w:type="dxa"/>
            <w:vAlign w:val="bottom"/>
          </w:tcPr>
          <w:p w14:paraId="1568473F" w14:textId="77777777" w:rsidR="0088437F" w:rsidRPr="0088437F" w:rsidRDefault="0088437F" w:rsidP="0088437F">
            <w:pPr>
              <w:spacing w:after="0" w:line="264" w:lineRule="auto"/>
              <w:ind w:right="26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1055,3</w:t>
            </w:r>
          </w:p>
        </w:tc>
        <w:tc>
          <w:tcPr>
            <w:tcW w:w="1467" w:type="dxa"/>
            <w:vAlign w:val="bottom"/>
          </w:tcPr>
          <w:p w14:paraId="5C81EFE3" w14:textId="77777777" w:rsidR="0088437F" w:rsidRPr="0088437F" w:rsidRDefault="0088437F" w:rsidP="0088437F">
            <w:pPr>
              <w:spacing w:after="0" w:line="264" w:lineRule="auto"/>
              <w:ind w:right="49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1,2</w:t>
            </w:r>
          </w:p>
        </w:tc>
      </w:tr>
      <w:tr w:rsidR="0088437F" w:rsidRPr="0088437F" w14:paraId="4AE78449" w14:textId="77777777" w:rsidTr="002567FA">
        <w:trPr>
          <w:cantSplit/>
        </w:trPr>
        <w:tc>
          <w:tcPr>
            <w:tcW w:w="3369" w:type="dxa"/>
            <w:vAlign w:val="bottom"/>
          </w:tcPr>
          <w:p w14:paraId="5453836D"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Финансовое посредничество и страхование</w:t>
            </w:r>
          </w:p>
        </w:tc>
        <w:tc>
          <w:tcPr>
            <w:tcW w:w="1542" w:type="dxa"/>
            <w:vAlign w:val="bottom"/>
          </w:tcPr>
          <w:p w14:paraId="22E5BE59" w14:textId="77777777" w:rsidR="0088437F" w:rsidRPr="0088437F" w:rsidRDefault="0088437F" w:rsidP="0088437F">
            <w:pPr>
              <w:spacing w:after="0" w:line="264" w:lineRule="auto"/>
              <w:ind w:right="30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3233,1</w:t>
            </w:r>
          </w:p>
        </w:tc>
        <w:tc>
          <w:tcPr>
            <w:tcW w:w="1860" w:type="dxa"/>
            <w:vAlign w:val="bottom"/>
          </w:tcPr>
          <w:p w14:paraId="62C41653" w14:textId="77777777" w:rsidR="0088437F" w:rsidRPr="0088437F" w:rsidRDefault="0088437F" w:rsidP="0088437F">
            <w:pPr>
              <w:spacing w:after="0" w:line="264" w:lineRule="auto"/>
              <w:ind w:right="601"/>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0,9</w:t>
            </w:r>
          </w:p>
        </w:tc>
        <w:tc>
          <w:tcPr>
            <w:tcW w:w="1509" w:type="dxa"/>
            <w:vAlign w:val="bottom"/>
          </w:tcPr>
          <w:p w14:paraId="17995E9F" w14:textId="77777777" w:rsidR="0088437F" w:rsidRPr="0088437F" w:rsidRDefault="0088437F" w:rsidP="0088437F">
            <w:pPr>
              <w:spacing w:after="0" w:line="264" w:lineRule="auto"/>
              <w:ind w:right="26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222,1</w:t>
            </w:r>
          </w:p>
        </w:tc>
        <w:tc>
          <w:tcPr>
            <w:tcW w:w="1467" w:type="dxa"/>
            <w:vAlign w:val="bottom"/>
          </w:tcPr>
          <w:p w14:paraId="71CFC5E3" w14:textId="77777777" w:rsidR="0088437F" w:rsidRPr="0088437F" w:rsidRDefault="0088437F" w:rsidP="0088437F">
            <w:pPr>
              <w:spacing w:after="0" w:line="264" w:lineRule="auto"/>
              <w:ind w:right="49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0,8</w:t>
            </w:r>
          </w:p>
        </w:tc>
      </w:tr>
      <w:tr w:rsidR="0088437F" w:rsidRPr="0088437F" w14:paraId="697AB504" w14:textId="77777777" w:rsidTr="002567FA">
        <w:trPr>
          <w:cantSplit/>
        </w:trPr>
        <w:tc>
          <w:tcPr>
            <w:tcW w:w="3369" w:type="dxa"/>
            <w:vAlign w:val="bottom"/>
          </w:tcPr>
          <w:p w14:paraId="2ECAB0DF"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Операции с недвижимым имуществом</w:t>
            </w:r>
          </w:p>
        </w:tc>
        <w:tc>
          <w:tcPr>
            <w:tcW w:w="1542" w:type="dxa"/>
            <w:vAlign w:val="bottom"/>
          </w:tcPr>
          <w:p w14:paraId="30F03860" w14:textId="77777777" w:rsidR="0088437F" w:rsidRPr="0088437F" w:rsidRDefault="0088437F" w:rsidP="0088437F">
            <w:pPr>
              <w:spacing w:after="0" w:line="264" w:lineRule="auto"/>
              <w:ind w:right="30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3326,4</w:t>
            </w:r>
          </w:p>
        </w:tc>
        <w:tc>
          <w:tcPr>
            <w:tcW w:w="1860" w:type="dxa"/>
            <w:vAlign w:val="bottom"/>
          </w:tcPr>
          <w:p w14:paraId="0AAF7ACB" w14:textId="77777777" w:rsidR="0088437F" w:rsidRPr="0088437F" w:rsidRDefault="0088437F" w:rsidP="0088437F">
            <w:pPr>
              <w:spacing w:after="0" w:line="264" w:lineRule="auto"/>
              <w:ind w:right="601"/>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2,2</w:t>
            </w:r>
          </w:p>
        </w:tc>
        <w:tc>
          <w:tcPr>
            <w:tcW w:w="1509" w:type="dxa"/>
            <w:vAlign w:val="bottom"/>
          </w:tcPr>
          <w:p w14:paraId="09066EE7" w14:textId="77777777" w:rsidR="0088437F" w:rsidRPr="0088437F" w:rsidRDefault="0088437F" w:rsidP="0088437F">
            <w:pPr>
              <w:spacing w:after="0" w:line="264" w:lineRule="auto"/>
              <w:ind w:right="26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696,1</w:t>
            </w:r>
          </w:p>
        </w:tc>
        <w:tc>
          <w:tcPr>
            <w:tcW w:w="1467" w:type="dxa"/>
            <w:vAlign w:val="bottom"/>
          </w:tcPr>
          <w:p w14:paraId="56D94D63" w14:textId="77777777" w:rsidR="0088437F" w:rsidRPr="0088437F" w:rsidRDefault="0088437F" w:rsidP="0088437F">
            <w:pPr>
              <w:spacing w:after="0" w:line="264" w:lineRule="auto"/>
              <w:ind w:right="49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0,8</w:t>
            </w:r>
          </w:p>
        </w:tc>
      </w:tr>
      <w:tr w:rsidR="0088437F" w:rsidRPr="0088437F" w14:paraId="5B313D8A" w14:textId="77777777" w:rsidTr="002567FA">
        <w:trPr>
          <w:cantSplit/>
        </w:trPr>
        <w:tc>
          <w:tcPr>
            <w:tcW w:w="3369" w:type="dxa"/>
            <w:vAlign w:val="bottom"/>
          </w:tcPr>
          <w:p w14:paraId="237F436E"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val="ky-KG" w:eastAsia="ky-KG"/>
              </w:rPr>
            </w:pPr>
            <w:r w:rsidRPr="0088437F">
              <w:rPr>
                <w:rFonts w:ascii="Times New Roman" w:eastAsia="Times New Roman" w:hAnsi="Times New Roman" w:cs="Times New Roman"/>
                <w:color w:val="000000"/>
                <w:sz w:val="20"/>
                <w:szCs w:val="20"/>
                <w:lang w:val="ky-KG" w:eastAsia="ky-KG"/>
              </w:rPr>
              <w:t>Профессиональная, научная и техническая деятельность</w:t>
            </w:r>
          </w:p>
        </w:tc>
        <w:tc>
          <w:tcPr>
            <w:tcW w:w="1542" w:type="dxa"/>
            <w:vAlign w:val="bottom"/>
          </w:tcPr>
          <w:p w14:paraId="644A98CB" w14:textId="77777777" w:rsidR="0088437F" w:rsidRPr="0088437F" w:rsidRDefault="0088437F" w:rsidP="0088437F">
            <w:pPr>
              <w:spacing w:after="0" w:line="264" w:lineRule="auto"/>
              <w:ind w:right="30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3738,4</w:t>
            </w:r>
          </w:p>
        </w:tc>
        <w:tc>
          <w:tcPr>
            <w:tcW w:w="1860" w:type="dxa"/>
            <w:vAlign w:val="bottom"/>
          </w:tcPr>
          <w:p w14:paraId="1CD488AD" w14:textId="77777777" w:rsidR="0088437F" w:rsidRPr="0088437F" w:rsidRDefault="0088437F" w:rsidP="0088437F">
            <w:pPr>
              <w:spacing w:after="0" w:line="264" w:lineRule="auto"/>
              <w:ind w:right="601"/>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3,4</w:t>
            </w:r>
          </w:p>
        </w:tc>
        <w:tc>
          <w:tcPr>
            <w:tcW w:w="1509" w:type="dxa"/>
            <w:vAlign w:val="bottom"/>
          </w:tcPr>
          <w:p w14:paraId="208C2207" w14:textId="77777777" w:rsidR="0088437F" w:rsidRPr="0088437F" w:rsidRDefault="0088437F" w:rsidP="0088437F">
            <w:pPr>
              <w:spacing w:after="0" w:line="264" w:lineRule="auto"/>
              <w:ind w:right="26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680,0</w:t>
            </w:r>
          </w:p>
        </w:tc>
        <w:tc>
          <w:tcPr>
            <w:tcW w:w="1467" w:type="dxa"/>
            <w:vAlign w:val="bottom"/>
          </w:tcPr>
          <w:p w14:paraId="3B021D77" w14:textId="77777777" w:rsidR="0088437F" w:rsidRPr="0088437F" w:rsidRDefault="0088437F" w:rsidP="0088437F">
            <w:pPr>
              <w:spacing w:after="0" w:line="264" w:lineRule="auto"/>
              <w:ind w:right="49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1,8</w:t>
            </w:r>
          </w:p>
        </w:tc>
      </w:tr>
      <w:tr w:rsidR="0088437F" w:rsidRPr="0088437F" w14:paraId="2374ED48" w14:textId="77777777" w:rsidTr="002567FA">
        <w:trPr>
          <w:cantSplit/>
        </w:trPr>
        <w:tc>
          <w:tcPr>
            <w:tcW w:w="3369" w:type="dxa"/>
            <w:vAlign w:val="bottom"/>
          </w:tcPr>
          <w:p w14:paraId="0B12B2C6"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val="ky-KG" w:eastAsia="ky-KG"/>
              </w:rPr>
            </w:pPr>
            <w:r w:rsidRPr="0088437F">
              <w:rPr>
                <w:rFonts w:ascii="Times New Roman" w:eastAsia="Times New Roman" w:hAnsi="Times New Roman" w:cs="Times New Roman"/>
                <w:color w:val="000000"/>
                <w:sz w:val="20"/>
                <w:szCs w:val="20"/>
                <w:lang w:val="ky-KG" w:eastAsia="ky-KG"/>
              </w:rPr>
              <w:t>Административная и вспомогательная деятельность</w:t>
            </w:r>
          </w:p>
        </w:tc>
        <w:tc>
          <w:tcPr>
            <w:tcW w:w="1542" w:type="dxa"/>
            <w:vAlign w:val="bottom"/>
          </w:tcPr>
          <w:p w14:paraId="67610F06" w14:textId="77777777" w:rsidR="0088437F" w:rsidRPr="0088437F" w:rsidRDefault="0088437F" w:rsidP="0088437F">
            <w:pPr>
              <w:spacing w:after="0" w:line="264" w:lineRule="auto"/>
              <w:ind w:right="30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1122,4</w:t>
            </w:r>
          </w:p>
        </w:tc>
        <w:tc>
          <w:tcPr>
            <w:tcW w:w="1860" w:type="dxa"/>
            <w:vAlign w:val="bottom"/>
          </w:tcPr>
          <w:p w14:paraId="118A42C2" w14:textId="77777777" w:rsidR="0088437F" w:rsidRPr="0088437F" w:rsidRDefault="0088437F" w:rsidP="0088437F">
            <w:pPr>
              <w:spacing w:after="0" w:line="264" w:lineRule="auto"/>
              <w:ind w:right="601"/>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1,8</w:t>
            </w:r>
          </w:p>
        </w:tc>
        <w:tc>
          <w:tcPr>
            <w:tcW w:w="1509" w:type="dxa"/>
            <w:vAlign w:val="bottom"/>
          </w:tcPr>
          <w:p w14:paraId="002FBD56" w14:textId="77777777" w:rsidR="0088437F" w:rsidRPr="0088437F" w:rsidRDefault="0088437F" w:rsidP="0088437F">
            <w:pPr>
              <w:spacing w:after="0" w:line="264" w:lineRule="auto"/>
              <w:ind w:right="26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161,0</w:t>
            </w:r>
          </w:p>
        </w:tc>
        <w:tc>
          <w:tcPr>
            <w:tcW w:w="1467" w:type="dxa"/>
            <w:vAlign w:val="bottom"/>
          </w:tcPr>
          <w:p w14:paraId="427F29D7" w14:textId="77777777" w:rsidR="0088437F" w:rsidRPr="0088437F" w:rsidRDefault="0088437F" w:rsidP="0088437F">
            <w:pPr>
              <w:spacing w:after="0" w:line="264" w:lineRule="auto"/>
              <w:ind w:right="49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0,8</w:t>
            </w:r>
          </w:p>
        </w:tc>
      </w:tr>
      <w:tr w:rsidR="0088437F" w:rsidRPr="0088437F" w14:paraId="042189E2" w14:textId="77777777" w:rsidTr="002567FA">
        <w:trPr>
          <w:cantSplit/>
        </w:trPr>
        <w:tc>
          <w:tcPr>
            <w:tcW w:w="3369" w:type="dxa"/>
            <w:tcBorders>
              <w:top w:val="nil"/>
              <w:left w:val="nil"/>
              <w:right w:val="nil"/>
            </w:tcBorders>
            <w:vAlign w:val="bottom"/>
          </w:tcPr>
          <w:p w14:paraId="57BFB2A7" w14:textId="77777777" w:rsidR="0088437F" w:rsidRPr="0088437F" w:rsidRDefault="0088437F" w:rsidP="0088437F">
            <w:pPr>
              <w:spacing w:after="0" w:line="240" w:lineRule="auto"/>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color w:val="000000"/>
                <w:sz w:val="20"/>
                <w:szCs w:val="20"/>
                <w:lang w:val="ky-KG" w:eastAsia="ky-KG"/>
              </w:rPr>
              <w:t>Образование</w:t>
            </w:r>
          </w:p>
        </w:tc>
        <w:tc>
          <w:tcPr>
            <w:tcW w:w="1542" w:type="dxa"/>
            <w:tcBorders>
              <w:top w:val="nil"/>
              <w:left w:val="nil"/>
              <w:right w:val="nil"/>
            </w:tcBorders>
            <w:vAlign w:val="bottom"/>
          </w:tcPr>
          <w:p w14:paraId="7035A627" w14:textId="77777777" w:rsidR="0088437F" w:rsidRPr="0088437F" w:rsidRDefault="0088437F" w:rsidP="0088437F">
            <w:pPr>
              <w:spacing w:after="0" w:line="264" w:lineRule="auto"/>
              <w:ind w:right="30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418,1</w:t>
            </w:r>
          </w:p>
        </w:tc>
        <w:tc>
          <w:tcPr>
            <w:tcW w:w="1860" w:type="dxa"/>
            <w:tcBorders>
              <w:top w:val="nil"/>
              <w:left w:val="nil"/>
              <w:right w:val="nil"/>
            </w:tcBorders>
            <w:vAlign w:val="bottom"/>
          </w:tcPr>
          <w:p w14:paraId="55341F2D" w14:textId="77777777" w:rsidR="0088437F" w:rsidRPr="0088437F" w:rsidRDefault="0088437F" w:rsidP="0088437F">
            <w:pPr>
              <w:spacing w:after="0" w:line="264" w:lineRule="auto"/>
              <w:ind w:right="601"/>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0,7</w:t>
            </w:r>
          </w:p>
        </w:tc>
        <w:tc>
          <w:tcPr>
            <w:tcW w:w="1509" w:type="dxa"/>
            <w:tcBorders>
              <w:top w:val="nil"/>
              <w:left w:val="nil"/>
              <w:right w:val="nil"/>
            </w:tcBorders>
            <w:vAlign w:val="bottom"/>
          </w:tcPr>
          <w:p w14:paraId="4B9CE8AC" w14:textId="77777777" w:rsidR="0088437F" w:rsidRPr="0088437F" w:rsidRDefault="0088437F" w:rsidP="0088437F">
            <w:pPr>
              <w:spacing w:after="0" w:line="264" w:lineRule="auto"/>
              <w:ind w:right="26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52,6</w:t>
            </w:r>
          </w:p>
        </w:tc>
        <w:tc>
          <w:tcPr>
            <w:tcW w:w="1467" w:type="dxa"/>
            <w:tcBorders>
              <w:top w:val="nil"/>
              <w:left w:val="nil"/>
              <w:right w:val="nil"/>
            </w:tcBorders>
            <w:vAlign w:val="bottom"/>
          </w:tcPr>
          <w:p w14:paraId="5D96FAD4" w14:textId="77777777" w:rsidR="0088437F" w:rsidRPr="0088437F" w:rsidRDefault="0088437F" w:rsidP="0088437F">
            <w:pPr>
              <w:spacing w:after="0" w:line="264" w:lineRule="auto"/>
              <w:ind w:right="49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0,3</w:t>
            </w:r>
          </w:p>
        </w:tc>
      </w:tr>
      <w:tr w:rsidR="0088437F" w:rsidRPr="0088437F" w14:paraId="79A2B138" w14:textId="77777777" w:rsidTr="002567FA">
        <w:trPr>
          <w:cantSplit/>
        </w:trPr>
        <w:tc>
          <w:tcPr>
            <w:tcW w:w="3369" w:type="dxa"/>
            <w:tcBorders>
              <w:top w:val="nil"/>
              <w:left w:val="nil"/>
              <w:right w:val="nil"/>
            </w:tcBorders>
            <w:vAlign w:val="bottom"/>
          </w:tcPr>
          <w:p w14:paraId="15B3680A"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Здравоохранение и социальное обслуживание населения</w:t>
            </w:r>
          </w:p>
        </w:tc>
        <w:tc>
          <w:tcPr>
            <w:tcW w:w="1542" w:type="dxa"/>
            <w:tcBorders>
              <w:top w:val="nil"/>
              <w:left w:val="nil"/>
              <w:right w:val="nil"/>
            </w:tcBorders>
            <w:vAlign w:val="bottom"/>
          </w:tcPr>
          <w:p w14:paraId="1EAAFF4F" w14:textId="77777777" w:rsidR="0088437F" w:rsidRPr="0088437F" w:rsidRDefault="0088437F" w:rsidP="0088437F">
            <w:pPr>
              <w:spacing w:after="0" w:line="264" w:lineRule="auto"/>
              <w:ind w:right="30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806,9</w:t>
            </w:r>
          </w:p>
        </w:tc>
        <w:tc>
          <w:tcPr>
            <w:tcW w:w="1860" w:type="dxa"/>
            <w:tcBorders>
              <w:top w:val="nil"/>
              <w:left w:val="nil"/>
              <w:right w:val="nil"/>
            </w:tcBorders>
            <w:vAlign w:val="bottom"/>
          </w:tcPr>
          <w:p w14:paraId="21112B9B" w14:textId="77777777" w:rsidR="0088437F" w:rsidRPr="0088437F" w:rsidRDefault="0088437F" w:rsidP="0088437F">
            <w:pPr>
              <w:spacing w:after="0" w:line="264" w:lineRule="auto"/>
              <w:ind w:right="601"/>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0,7</w:t>
            </w:r>
          </w:p>
        </w:tc>
        <w:tc>
          <w:tcPr>
            <w:tcW w:w="1509" w:type="dxa"/>
            <w:tcBorders>
              <w:top w:val="nil"/>
              <w:left w:val="nil"/>
              <w:right w:val="nil"/>
            </w:tcBorders>
            <w:vAlign w:val="bottom"/>
          </w:tcPr>
          <w:p w14:paraId="2AC28BBD" w14:textId="77777777" w:rsidR="0088437F" w:rsidRPr="0088437F" w:rsidRDefault="0088437F" w:rsidP="0088437F">
            <w:pPr>
              <w:spacing w:after="0" w:line="264" w:lineRule="auto"/>
              <w:ind w:right="26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88,7</w:t>
            </w:r>
          </w:p>
        </w:tc>
        <w:tc>
          <w:tcPr>
            <w:tcW w:w="1467" w:type="dxa"/>
            <w:tcBorders>
              <w:top w:val="nil"/>
              <w:left w:val="nil"/>
              <w:right w:val="nil"/>
            </w:tcBorders>
            <w:vAlign w:val="bottom"/>
          </w:tcPr>
          <w:p w14:paraId="04778E82" w14:textId="77777777" w:rsidR="0088437F" w:rsidRPr="0088437F" w:rsidRDefault="0088437F" w:rsidP="0088437F">
            <w:pPr>
              <w:spacing w:after="0" w:line="264" w:lineRule="auto"/>
              <w:ind w:right="49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0,3</w:t>
            </w:r>
          </w:p>
        </w:tc>
      </w:tr>
      <w:tr w:rsidR="0088437F" w:rsidRPr="0088437F" w14:paraId="7D89549A" w14:textId="77777777" w:rsidTr="002567FA">
        <w:trPr>
          <w:cantSplit/>
        </w:trPr>
        <w:tc>
          <w:tcPr>
            <w:tcW w:w="3369" w:type="dxa"/>
            <w:tcBorders>
              <w:top w:val="nil"/>
              <w:left w:val="nil"/>
              <w:right w:val="nil"/>
            </w:tcBorders>
            <w:vAlign w:val="bottom"/>
          </w:tcPr>
          <w:p w14:paraId="7175A0AF"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val="ky-KG" w:eastAsia="ky-KG"/>
              </w:rPr>
            </w:pPr>
            <w:r w:rsidRPr="0088437F">
              <w:rPr>
                <w:rFonts w:ascii="Times New Roman" w:eastAsia="Times New Roman" w:hAnsi="Times New Roman" w:cs="Times New Roman"/>
                <w:color w:val="000000"/>
                <w:sz w:val="20"/>
                <w:szCs w:val="20"/>
                <w:lang w:val="ky-KG" w:eastAsia="ky-KG"/>
              </w:rPr>
              <w:t>Искусство, развлечения и отдых</w:t>
            </w:r>
          </w:p>
        </w:tc>
        <w:tc>
          <w:tcPr>
            <w:tcW w:w="1542" w:type="dxa"/>
            <w:tcBorders>
              <w:top w:val="nil"/>
              <w:left w:val="nil"/>
              <w:right w:val="nil"/>
            </w:tcBorders>
            <w:vAlign w:val="bottom"/>
          </w:tcPr>
          <w:p w14:paraId="48A256C7" w14:textId="77777777" w:rsidR="0088437F" w:rsidRPr="0088437F" w:rsidRDefault="0088437F" w:rsidP="0088437F">
            <w:pPr>
              <w:spacing w:after="0" w:line="264" w:lineRule="auto"/>
              <w:ind w:right="30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562,9</w:t>
            </w:r>
          </w:p>
        </w:tc>
        <w:tc>
          <w:tcPr>
            <w:tcW w:w="1860" w:type="dxa"/>
            <w:tcBorders>
              <w:top w:val="nil"/>
              <w:left w:val="nil"/>
              <w:right w:val="nil"/>
            </w:tcBorders>
            <w:vAlign w:val="bottom"/>
          </w:tcPr>
          <w:p w14:paraId="16E7FE37" w14:textId="77777777" w:rsidR="0088437F" w:rsidRPr="0088437F" w:rsidRDefault="0088437F" w:rsidP="0088437F">
            <w:pPr>
              <w:spacing w:after="0" w:line="264" w:lineRule="auto"/>
              <w:ind w:right="601"/>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0,3</w:t>
            </w:r>
          </w:p>
        </w:tc>
        <w:tc>
          <w:tcPr>
            <w:tcW w:w="1509" w:type="dxa"/>
            <w:tcBorders>
              <w:top w:val="nil"/>
              <w:left w:val="nil"/>
              <w:right w:val="nil"/>
            </w:tcBorders>
            <w:vAlign w:val="bottom"/>
          </w:tcPr>
          <w:p w14:paraId="5D10495D" w14:textId="77777777" w:rsidR="0088437F" w:rsidRPr="0088437F" w:rsidRDefault="0088437F" w:rsidP="0088437F">
            <w:pPr>
              <w:spacing w:after="0" w:line="264" w:lineRule="auto"/>
              <w:ind w:right="26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88,6</w:t>
            </w:r>
          </w:p>
        </w:tc>
        <w:tc>
          <w:tcPr>
            <w:tcW w:w="1467" w:type="dxa"/>
            <w:tcBorders>
              <w:top w:val="nil"/>
              <w:left w:val="nil"/>
              <w:right w:val="nil"/>
            </w:tcBorders>
            <w:vAlign w:val="bottom"/>
          </w:tcPr>
          <w:p w14:paraId="54DB5644" w14:textId="77777777" w:rsidR="0088437F" w:rsidRPr="0088437F" w:rsidRDefault="0088437F" w:rsidP="0088437F">
            <w:pPr>
              <w:spacing w:after="0" w:line="264" w:lineRule="auto"/>
              <w:ind w:right="49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0,1</w:t>
            </w:r>
          </w:p>
        </w:tc>
      </w:tr>
      <w:tr w:rsidR="0088437F" w:rsidRPr="0088437F" w14:paraId="38A071B6" w14:textId="77777777" w:rsidTr="002567FA">
        <w:trPr>
          <w:cantSplit/>
        </w:trPr>
        <w:tc>
          <w:tcPr>
            <w:tcW w:w="3369" w:type="dxa"/>
            <w:tcBorders>
              <w:left w:val="nil"/>
              <w:bottom w:val="single" w:sz="8" w:space="0" w:color="auto"/>
              <w:right w:val="nil"/>
            </w:tcBorders>
            <w:vAlign w:val="bottom"/>
          </w:tcPr>
          <w:p w14:paraId="187F9959"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val="ky-KG" w:eastAsia="ky-KG"/>
              </w:rPr>
            </w:pPr>
            <w:r w:rsidRPr="0088437F">
              <w:rPr>
                <w:rFonts w:ascii="Times New Roman" w:eastAsia="Times New Roman" w:hAnsi="Times New Roman" w:cs="Times New Roman"/>
                <w:color w:val="000000"/>
                <w:sz w:val="20"/>
                <w:szCs w:val="20"/>
                <w:lang w:val="ky-KG" w:eastAsia="ky-KG"/>
              </w:rPr>
              <w:t>Прочая обслуживающая деятельность</w:t>
            </w:r>
          </w:p>
        </w:tc>
        <w:tc>
          <w:tcPr>
            <w:tcW w:w="1542" w:type="dxa"/>
            <w:tcBorders>
              <w:left w:val="nil"/>
              <w:bottom w:val="single" w:sz="8" w:space="0" w:color="auto"/>
              <w:right w:val="nil"/>
            </w:tcBorders>
            <w:vAlign w:val="bottom"/>
          </w:tcPr>
          <w:p w14:paraId="722AB97B" w14:textId="77777777" w:rsidR="0088437F" w:rsidRPr="0088437F" w:rsidRDefault="0088437F" w:rsidP="0088437F">
            <w:pPr>
              <w:spacing w:after="0" w:line="264" w:lineRule="auto"/>
              <w:ind w:right="30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273,9</w:t>
            </w:r>
          </w:p>
        </w:tc>
        <w:tc>
          <w:tcPr>
            <w:tcW w:w="1860" w:type="dxa"/>
            <w:tcBorders>
              <w:left w:val="nil"/>
              <w:bottom w:val="single" w:sz="8" w:space="0" w:color="auto"/>
              <w:right w:val="nil"/>
            </w:tcBorders>
            <w:vAlign w:val="bottom"/>
          </w:tcPr>
          <w:p w14:paraId="6C1A8ED4" w14:textId="77777777" w:rsidR="0088437F" w:rsidRPr="0088437F" w:rsidRDefault="0088437F" w:rsidP="0088437F">
            <w:pPr>
              <w:spacing w:after="0" w:line="264" w:lineRule="auto"/>
              <w:ind w:right="601"/>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0,2</w:t>
            </w:r>
          </w:p>
        </w:tc>
        <w:tc>
          <w:tcPr>
            <w:tcW w:w="1509" w:type="dxa"/>
            <w:tcBorders>
              <w:left w:val="nil"/>
              <w:bottom w:val="single" w:sz="8" w:space="0" w:color="auto"/>
              <w:right w:val="nil"/>
            </w:tcBorders>
            <w:vAlign w:val="bottom"/>
          </w:tcPr>
          <w:p w14:paraId="51E651A0" w14:textId="77777777" w:rsidR="0088437F" w:rsidRPr="0088437F" w:rsidRDefault="0088437F" w:rsidP="0088437F">
            <w:pPr>
              <w:spacing w:after="0" w:line="264" w:lineRule="auto"/>
              <w:ind w:right="26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15,0</w:t>
            </w:r>
          </w:p>
        </w:tc>
        <w:tc>
          <w:tcPr>
            <w:tcW w:w="1467" w:type="dxa"/>
            <w:tcBorders>
              <w:left w:val="nil"/>
              <w:bottom w:val="single" w:sz="8" w:space="0" w:color="auto"/>
              <w:right w:val="nil"/>
            </w:tcBorders>
            <w:vAlign w:val="bottom"/>
          </w:tcPr>
          <w:p w14:paraId="0BD655A6" w14:textId="77777777" w:rsidR="0088437F" w:rsidRPr="0088437F" w:rsidRDefault="0088437F" w:rsidP="0088437F">
            <w:pPr>
              <w:spacing w:after="0" w:line="264" w:lineRule="auto"/>
              <w:ind w:right="490"/>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0,1</w:t>
            </w:r>
          </w:p>
        </w:tc>
      </w:tr>
    </w:tbl>
    <w:p w14:paraId="7E3713A1" w14:textId="77777777" w:rsidR="0088437F" w:rsidRPr="0088437F" w:rsidRDefault="0088437F" w:rsidP="0088437F">
      <w:pPr>
        <w:spacing w:after="0" w:line="264" w:lineRule="auto"/>
        <w:jc w:val="both"/>
        <w:rPr>
          <w:rFonts w:ascii="Times New Roman" w:eastAsia="Times New Roman" w:hAnsi="Times New Roman" w:cs="Times New Roman"/>
          <w:iCs/>
          <w:sz w:val="28"/>
          <w:szCs w:val="28"/>
          <w:lang w:val="x-none" w:eastAsia="ru-RU"/>
        </w:rPr>
      </w:pPr>
    </w:p>
    <w:p w14:paraId="21F8F064"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val="x-none" w:eastAsia="ru-RU"/>
        </w:rPr>
        <w:t>На 1</w:t>
      </w:r>
      <w:r w:rsidRPr="0088437F">
        <w:rPr>
          <w:rFonts w:ascii="Times New Roman" w:eastAsia="Times New Roman" w:hAnsi="Times New Roman" w:cs="Times New Roman"/>
          <w:sz w:val="24"/>
          <w:szCs w:val="24"/>
          <w:lang w:eastAsia="ru-RU"/>
        </w:rPr>
        <w:t xml:space="preserve"> июля 2024 </w:t>
      </w:r>
      <w:r w:rsidRPr="0088437F">
        <w:rPr>
          <w:rFonts w:ascii="Times New Roman" w:eastAsia="Times New Roman" w:hAnsi="Times New Roman" w:cs="Times New Roman"/>
          <w:sz w:val="24"/>
          <w:szCs w:val="24"/>
          <w:lang w:val="x-none" w:eastAsia="ru-RU"/>
        </w:rPr>
        <w:t xml:space="preserve">г. дебиторская задолженность предприятий реального сектора экономики </w:t>
      </w:r>
      <w:r w:rsidRPr="0088437F">
        <w:rPr>
          <w:rFonts w:ascii="Times New Roman" w:eastAsia="Times New Roman" w:hAnsi="Times New Roman" w:cs="Times New Roman"/>
          <w:sz w:val="24"/>
          <w:szCs w:val="24"/>
          <w:lang w:eastAsia="ru-RU"/>
        </w:rPr>
        <w:t>увеличилась</w:t>
      </w:r>
      <w:r w:rsidRPr="0088437F">
        <w:rPr>
          <w:rFonts w:ascii="Times New Roman" w:eastAsia="Times New Roman" w:hAnsi="Times New Roman" w:cs="Times New Roman"/>
          <w:sz w:val="24"/>
          <w:szCs w:val="24"/>
          <w:lang w:val="x-none" w:eastAsia="ru-RU"/>
        </w:rPr>
        <w:t xml:space="preserve"> по сравнению с началом года на</w:t>
      </w:r>
      <w:r w:rsidRPr="0088437F">
        <w:rPr>
          <w:rFonts w:ascii="Times New Roman" w:eastAsia="Times New Roman" w:hAnsi="Times New Roman" w:cs="Times New Roman"/>
          <w:sz w:val="24"/>
          <w:szCs w:val="24"/>
          <w:lang w:eastAsia="ru-RU"/>
        </w:rPr>
        <w:t xml:space="preserve"> 12,8 </w:t>
      </w:r>
      <w:r w:rsidRPr="0088437F">
        <w:rPr>
          <w:rFonts w:ascii="Times New Roman" w:eastAsia="Times New Roman" w:hAnsi="Times New Roman" w:cs="Times New Roman"/>
          <w:sz w:val="24"/>
          <w:szCs w:val="24"/>
          <w:lang w:val="x-none" w:eastAsia="ru-RU"/>
        </w:rPr>
        <w:t xml:space="preserve">процента (на </w:t>
      </w:r>
      <w:r w:rsidRPr="0088437F">
        <w:rPr>
          <w:rFonts w:ascii="Times New Roman" w:eastAsia="Times New Roman" w:hAnsi="Times New Roman" w:cs="Times New Roman"/>
          <w:sz w:val="24"/>
          <w:szCs w:val="24"/>
          <w:lang w:eastAsia="ru-RU"/>
        </w:rPr>
        <w:t>33971,1</w:t>
      </w:r>
      <w:r w:rsidRPr="0088437F">
        <w:rPr>
          <w:rFonts w:ascii="Times New Roman" w:eastAsia="Times New Roman" w:hAnsi="Times New Roman" w:cs="Times New Roman"/>
          <w:sz w:val="24"/>
          <w:szCs w:val="24"/>
          <w:lang w:val="x-none" w:eastAsia="ru-RU"/>
        </w:rPr>
        <w:t xml:space="preserve"> млн.сомов) и на конец отчетного периода составила 298864,4 млн. сомов. </w:t>
      </w:r>
      <w:r w:rsidRPr="0088437F">
        <w:rPr>
          <w:rFonts w:ascii="Times New Roman" w:eastAsia="Times New Roman" w:hAnsi="Times New Roman" w:cs="Times New Roman"/>
          <w:sz w:val="24"/>
          <w:szCs w:val="24"/>
          <w:lang w:eastAsia="ru-RU"/>
        </w:rPr>
        <w:t>Увеличение</w:t>
      </w:r>
      <w:r w:rsidRPr="0088437F">
        <w:rPr>
          <w:rFonts w:ascii="Times New Roman" w:eastAsia="Times New Roman" w:hAnsi="Times New Roman" w:cs="Times New Roman"/>
          <w:sz w:val="24"/>
          <w:szCs w:val="24"/>
          <w:lang w:val="x-none" w:eastAsia="ru-RU"/>
        </w:rPr>
        <w:t xml:space="preserve"> дебиторской задолженности отмечал</w:t>
      </w:r>
      <w:r w:rsidRPr="0088437F">
        <w:rPr>
          <w:rFonts w:ascii="Times New Roman" w:eastAsia="Times New Roman" w:hAnsi="Times New Roman" w:cs="Times New Roman"/>
          <w:sz w:val="24"/>
          <w:szCs w:val="24"/>
          <w:lang w:eastAsia="ru-RU"/>
        </w:rPr>
        <w:t>о</w:t>
      </w:r>
      <w:r w:rsidRPr="0088437F">
        <w:rPr>
          <w:rFonts w:ascii="Times New Roman" w:eastAsia="Times New Roman" w:hAnsi="Times New Roman" w:cs="Times New Roman"/>
          <w:sz w:val="24"/>
          <w:szCs w:val="24"/>
          <w:lang w:val="x-none" w:eastAsia="ru-RU"/>
        </w:rPr>
        <w:t>сь на предприятия</w:t>
      </w:r>
      <w:r w:rsidRPr="0088437F">
        <w:rPr>
          <w:rFonts w:ascii="Times New Roman" w:eastAsia="Times New Roman" w:hAnsi="Times New Roman" w:cs="Times New Roman"/>
          <w:sz w:val="24"/>
          <w:szCs w:val="24"/>
          <w:lang w:eastAsia="ru-RU"/>
        </w:rPr>
        <w:t>х оптовой и розничной торговли; ремонта автомобилей и мотоциклов (21025,7 млн. сомов), финансовое посредничество и страхование (11576,2 млн. сомов), строительства (3572,3 млн. сомов), обрабатывающих производств (751,3 млн. сомов)</w:t>
      </w:r>
      <w:r w:rsidRPr="0088437F">
        <w:rPr>
          <w:rFonts w:ascii="Times New Roman" w:eastAsia="Times New Roman" w:hAnsi="Times New Roman" w:cs="Times New Roman"/>
          <w:sz w:val="24"/>
          <w:szCs w:val="24"/>
          <w:lang w:val="ky-KG" w:eastAsia="ru-RU"/>
        </w:rPr>
        <w:t xml:space="preserve"> и</w:t>
      </w:r>
      <w:r w:rsidRPr="0088437F">
        <w:rPr>
          <w:rFonts w:ascii="Times New Roman" w:eastAsia="Times New Roman" w:hAnsi="Times New Roman" w:cs="Times New Roman"/>
          <w:sz w:val="24"/>
          <w:szCs w:val="24"/>
          <w:lang w:eastAsia="ru-RU"/>
        </w:rPr>
        <w:t xml:space="preserve"> информации и связи (71,2 млн. сомов).   </w:t>
      </w:r>
    </w:p>
    <w:p w14:paraId="662AEB31"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val="x-none" w:eastAsia="ru-RU"/>
        </w:rPr>
        <w:lastRenderedPageBreak/>
        <w:t>Наибольшая доля дебиторской задолженности приходится на предприятия оптовой и розничной торговли; ремонта автомобилей</w:t>
      </w:r>
      <w:r w:rsidRPr="0088437F">
        <w:rPr>
          <w:rFonts w:ascii="Times New Roman" w:eastAsia="Times New Roman" w:hAnsi="Times New Roman" w:cs="Times New Roman"/>
          <w:sz w:val="24"/>
          <w:szCs w:val="24"/>
          <w:lang w:eastAsia="ru-RU"/>
        </w:rPr>
        <w:t xml:space="preserve"> и мотоциклов</w:t>
      </w:r>
      <w:r w:rsidRPr="0088437F">
        <w:rPr>
          <w:rFonts w:ascii="Times New Roman" w:eastAsia="Times New Roman" w:hAnsi="Times New Roman" w:cs="Times New Roman"/>
          <w:sz w:val="24"/>
          <w:szCs w:val="24"/>
          <w:lang w:val="x-none" w:eastAsia="ru-RU"/>
        </w:rPr>
        <w:t xml:space="preserve"> (46,1</w:t>
      </w: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x-none" w:eastAsia="ru-RU"/>
        </w:rPr>
        <w:t xml:space="preserve">процента), </w:t>
      </w:r>
      <w:r w:rsidRPr="0088437F">
        <w:rPr>
          <w:rFonts w:ascii="Times New Roman" w:eastAsia="Times New Roman" w:hAnsi="Times New Roman" w:cs="Times New Roman"/>
          <w:sz w:val="24"/>
          <w:szCs w:val="24"/>
          <w:lang w:eastAsia="ru-RU"/>
        </w:rPr>
        <w:t xml:space="preserve">  строительства   (25,0 процента), финансовое посредничество и страхование (6,1 процента), транспортной деятельности и хранения грузов (5,5 процента), обрабатывающей промышленности (5,5 процента), профессиональной, научной и технической деятельности (4,2 процента) и  информации и связи (3,4 процента).</w:t>
      </w:r>
    </w:p>
    <w:p w14:paraId="178D9FDA"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val="x-none" w:eastAsia="ru-RU"/>
        </w:rPr>
      </w:pP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x-none" w:eastAsia="ru-RU"/>
        </w:rPr>
        <w:t xml:space="preserve">Кредиторская задолженность предприятий реального сектора экономики </w:t>
      </w:r>
      <w:r w:rsidRPr="0088437F">
        <w:rPr>
          <w:rFonts w:ascii="Times New Roman" w:eastAsia="Times New Roman" w:hAnsi="Times New Roman" w:cs="Times New Roman"/>
          <w:sz w:val="24"/>
          <w:szCs w:val="24"/>
          <w:lang w:eastAsia="ru-RU"/>
        </w:rPr>
        <w:t>увеличилась</w:t>
      </w:r>
      <w:r w:rsidRPr="0088437F">
        <w:rPr>
          <w:rFonts w:ascii="Times New Roman" w:eastAsia="Times New Roman" w:hAnsi="Times New Roman" w:cs="Times New Roman"/>
          <w:sz w:val="24"/>
          <w:szCs w:val="24"/>
          <w:lang w:val="x-none" w:eastAsia="ru-RU"/>
        </w:rPr>
        <w:t xml:space="preserve"> на</w:t>
      </w:r>
      <w:r w:rsidRPr="0088437F">
        <w:rPr>
          <w:rFonts w:ascii="Times New Roman" w:eastAsia="Times New Roman" w:hAnsi="Times New Roman" w:cs="Times New Roman"/>
          <w:sz w:val="24"/>
          <w:szCs w:val="24"/>
          <w:lang w:eastAsia="ru-RU"/>
        </w:rPr>
        <w:t xml:space="preserve"> 14718,7 </w:t>
      </w:r>
      <w:r w:rsidRPr="0088437F">
        <w:rPr>
          <w:rFonts w:ascii="Times New Roman" w:eastAsia="Times New Roman" w:hAnsi="Times New Roman" w:cs="Times New Roman"/>
          <w:sz w:val="24"/>
          <w:szCs w:val="24"/>
          <w:lang w:val="x-none" w:eastAsia="ru-RU"/>
        </w:rPr>
        <w:t xml:space="preserve">млн. сомов или на 4,2 процента и на конец отчетного периода </w:t>
      </w:r>
      <w:r w:rsidRPr="0088437F">
        <w:rPr>
          <w:rFonts w:ascii="Times New Roman" w:eastAsia="Times New Roman" w:hAnsi="Times New Roman" w:cs="Times New Roman"/>
          <w:sz w:val="24"/>
          <w:szCs w:val="24"/>
          <w:lang w:eastAsia="ru-RU"/>
        </w:rPr>
        <w:t>составила</w:t>
      </w:r>
      <w:r w:rsidRPr="0088437F">
        <w:rPr>
          <w:rFonts w:ascii="Times New Roman" w:eastAsia="Times New Roman" w:hAnsi="Times New Roman" w:cs="Times New Roman"/>
          <w:sz w:val="24"/>
          <w:szCs w:val="24"/>
          <w:lang w:val="x-none" w:eastAsia="ru-RU"/>
        </w:rPr>
        <w:t xml:space="preserve"> 367299,7 млн.</w:t>
      </w: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x-none" w:eastAsia="ru-RU"/>
        </w:rPr>
        <w:t xml:space="preserve">сомов. </w:t>
      </w:r>
    </w:p>
    <w:p w14:paraId="2F3A3B00" w14:textId="77777777" w:rsidR="0088437F" w:rsidRPr="0088437F" w:rsidRDefault="0088437F" w:rsidP="0088437F">
      <w:pPr>
        <w:spacing w:after="0" w:line="264" w:lineRule="auto"/>
        <w:rPr>
          <w:rFonts w:ascii="Times New Roman" w:eastAsia="Times New Roman" w:hAnsi="Times New Roman" w:cs="Times New Roman"/>
          <w:b/>
          <w:bCs/>
          <w:iCs/>
          <w:sz w:val="24"/>
          <w:szCs w:val="24"/>
          <w:lang w:val="x-none" w:eastAsia="ru-RU"/>
        </w:rPr>
      </w:pPr>
    </w:p>
    <w:p w14:paraId="67F62971" w14:textId="77777777" w:rsidR="0088437F" w:rsidRPr="0088437F" w:rsidRDefault="0088437F" w:rsidP="0088437F">
      <w:pPr>
        <w:spacing w:after="0" w:line="264" w:lineRule="auto"/>
        <w:rPr>
          <w:rFonts w:ascii="Times New Roman" w:eastAsia="Times New Roman" w:hAnsi="Times New Roman" w:cs="Times New Roman"/>
          <w:b/>
          <w:bCs/>
          <w:iCs/>
          <w:sz w:val="24"/>
          <w:szCs w:val="24"/>
          <w:lang w:val="x-none" w:eastAsia="ru-RU"/>
        </w:rPr>
      </w:pPr>
      <w:r w:rsidRPr="0088437F">
        <w:rPr>
          <w:rFonts w:ascii="Times New Roman" w:eastAsia="Times New Roman" w:hAnsi="Times New Roman" w:cs="Times New Roman"/>
          <w:b/>
          <w:bCs/>
          <w:iCs/>
          <w:sz w:val="24"/>
          <w:szCs w:val="24"/>
          <w:lang w:val="x-none" w:eastAsia="ru-RU"/>
        </w:rPr>
        <w:t>Таблица</w:t>
      </w:r>
      <w:r w:rsidRPr="0088437F">
        <w:rPr>
          <w:rFonts w:ascii="Times New Roman" w:eastAsia="Times New Roman" w:hAnsi="Times New Roman" w:cs="Times New Roman"/>
          <w:b/>
          <w:bCs/>
          <w:iCs/>
          <w:sz w:val="24"/>
          <w:szCs w:val="24"/>
          <w:lang w:eastAsia="ru-RU"/>
        </w:rPr>
        <w:t xml:space="preserve"> 65:</w:t>
      </w:r>
      <w:r w:rsidRPr="0088437F">
        <w:rPr>
          <w:rFonts w:ascii="Times New Roman" w:eastAsia="Times New Roman" w:hAnsi="Times New Roman" w:cs="Times New Roman"/>
          <w:b/>
          <w:bCs/>
          <w:iCs/>
          <w:sz w:val="24"/>
          <w:szCs w:val="24"/>
          <w:lang w:val="x-none" w:eastAsia="ru-RU"/>
        </w:rPr>
        <w:t xml:space="preserve"> Состояние задолженности предприятий по видам экономической</w:t>
      </w:r>
    </w:p>
    <w:p w14:paraId="69A0C7F6" w14:textId="77777777" w:rsidR="0088437F" w:rsidRPr="0088437F" w:rsidRDefault="0088437F" w:rsidP="0088437F">
      <w:pPr>
        <w:spacing w:after="0" w:line="264" w:lineRule="auto"/>
        <w:rPr>
          <w:rFonts w:ascii="Times New Roman" w:eastAsia="Times New Roman" w:hAnsi="Times New Roman" w:cs="Times New Roman"/>
          <w:b/>
          <w:bCs/>
          <w:iCs/>
          <w:sz w:val="24"/>
          <w:szCs w:val="24"/>
          <w:lang w:eastAsia="ru-RU"/>
        </w:rPr>
      </w:pPr>
      <w:r w:rsidRPr="0088437F">
        <w:rPr>
          <w:rFonts w:ascii="Times New Roman" w:eastAsia="Times New Roman" w:hAnsi="Times New Roman" w:cs="Times New Roman"/>
          <w:b/>
          <w:bCs/>
          <w:iCs/>
          <w:sz w:val="24"/>
          <w:szCs w:val="24"/>
          <w:lang w:val="ky-KG" w:eastAsia="ru-RU"/>
        </w:rPr>
        <w:t xml:space="preserve">                   </w:t>
      </w:r>
      <w:r w:rsidRPr="0088437F">
        <w:rPr>
          <w:rFonts w:ascii="Times New Roman" w:eastAsia="Times New Roman" w:hAnsi="Times New Roman" w:cs="Times New Roman"/>
          <w:b/>
          <w:bCs/>
          <w:iCs/>
          <w:sz w:val="24"/>
          <w:szCs w:val="24"/>
          <w:lang w:val="x-none" w:eastAsia="ru-RU"/>
        </w:rPr>
        <w:t xml:space="preserve"> </w:t>
      </w:r>
      <w:r w:rsidRPr="0088437F">
        <w:rPr>
          <w:rFonts w:ascii="Times New Roman" w:eastAsia="Times New Roman" w:hAnsi="Times New Roman" w:cs="Times New Roman"/>
          <w:b/>
          <w:bCs/>
          <w:iCs/>
          <w:sz w:val="24"/>
          <w:szCs w:val="24"/>
          <w:lang w:val="ky-KG" w:eastAsia="ru-RU"/>
        </w:rPr>
        <w:t xml:space="preserve">  </w:t>
      </w:r>
      <w:r w:rsidRPr="0088437F">
        <w:rPr>
          <w:rFonts w:ascii="Times New Roman" w:eastAsia="Times New Roman" w:hAnsi="Times New Roman" w:cs="Times New Roman"/>
          <w:b/>
          <w:bCs/>
          <w:iCs/>
          <w:sz w:val="24"/>
          <w:szCs w:val="24"/>
          <w:lang w:val="x-none" w:eastAsia="ru-RU"/>
        </w:rPr>
        <w:t>деятельности в январе-июн</w:t>
      </w:r>
      <w:r w:rsidRPr="0088437F">
        <w:rPr>
          <w:rFonts w:ascii="Times New Roman" w:eastAsia="Times New Roman" w:hAnsi="Times New Roman" w:cs="Times New Roman"/>
          <w:b/>
          <w:bCs/>
          <w:iCs/>
          <w:sz w:val="24"/>
          <w:szCs w:val="24"/>
          <w:lang w:eastAsia="ru-RU"/>
        </w:rPr>
        <w:t>е 2024г.</w:t>
      </w:r>
    </w:p>
    <w:p w14:paraId="5824287E" w14:textId="77777777" w:rsidR="0088437F" w:rsidRPr="0088437F" w:rsidRDefault="0088437F" w:rsidP="0088437F">
      <w:pPr>
        <w:spacing w:after="0" w:line="264" w:lineRule="auto"/>
        <w:rPr>
          <w:rFonts w:ascii="Times New Roman" w:eastAsia="Times New Roman" w:hAnsi="Times New Roman" w:cs="Times New Roman"/>
          <w:iCs/>
          <w:sz w:val="24"/>
          <w:szCs w:val="24"/>
          <w:lang w:val="x-none" w:eastAsia="ru-RU"/>
        </w:rPr>
      </w:pPr>
      <w:r w:rsidRPr="0088437F">
        <w:rPr>
          <w:rFonts w:ascii="Times New Roman" w:eastAsia="Times New Roman" w:hAnsi="Times New Roman" w:cs="Times New Roman"/>
          <w:b/>
          <w:bCs/>
          <w:iCs/>
          <w:sz w:val="24"/>
          <w:szCs w:val="24"/>
          <w:lang w:eastAsia="ru-RU"/>
        </w:rPr>
        <w:t xml:space="preserve">                                </w:t>
      </w:r>
      <w:r w:rsidRPr="0088437F">
        <w:rPr>
          <w:rFonts w:ascii="Times New Roman" w:eastAsia="Times New Roman" w:hAnsi="Times New Roman" w:cs="Times New Roman"/>
          <w:bCs/>
          <w:iCs/>
          <w:sz w:val="24"/>
          <w:szCs w:val="24"/>
          <w:lang w:val="x-none" w:eastAsia="ru-RU"/>
        </w:rPr>
        <w:t>(млн.сомов)</w:t>
      </w:r>
    </w:p>
    <w:p w14:paraId="7E325AD6" w14:textId="77777777" w:rsidR="0088437F" w:rsidRPr="0088437F" w:rsidRDefault="0088437F" w:rsidP="0088437F">
      <w:pPr>
        <w:spacing w:after="0" w:line="264" w:lineRule="auto"/>
        <w:jc w:val="both"/>
        <w:rPr>
          <w:rFonts w:ascii="Times New Roman" w:eastAsia="Times New Roman" w:hAnsi="Times New Roman" w:cs="Times New Roman"/>
          <w:iCs/>
          <w:sz w:val="10"/>
          <w:szCs w:val="10"/>
          <w:lang w:val="x-none" w:eastAsia="ru-RU"/>
        </w:rPr>
      </w:pPr>
    </w:p>
    <w:tbl>
      <w:tblPr>
        <w:tblW w:w="9812" w:type="dxa"/>
        <w:tblLayout w:type="fixed"/>
        <w:tblLook w:val="01E0" w:firstRow="1" w:lastRow="1" w:firstColumn="1" w:lastColumn="1" w:noHBand="0" w:noVBand="0"/>
      </w:tblPr>
      <w:tblGrid>
        <w:gridCol w:w="2662"/>
        <w:gridCol w:w="1166"/>
        <w:gridCol w:w="1275"/>
        <w:gridCol w:w="1169"/>
        <w:gridCol w:w="1131"/>
        <w:gridCol w:w="1275"/>
        <w:gridCol w:w="1134"/>
      </w:tblGrid>
      <w:tr w:rsidR="0088437F" w:rsidRPr="0088437F" w14:paraId="075D483E" w14:textId="77777777" w:rsidTr="002567FA">
        <w:trPr>
          <w:tblHeader/>
        </w:trPr>
        <w:tc>
          <w:tcPr>
            <w:tcW w:w="2662" w:type="dxa"/>
            <w:vMerge w:val="restart"/>
            <w:tcBorders>
              <w:top w:val="single" w:sz="8" w:space="0" w:color="auto"/>
              <w:left w:val="nil"/>
              <w:bottom w:val="single" w:sz="12" w:space="0" w:color="auto"/>
              <w:right w:val="nil"/>
            </w:tcBorders>
          </w:tcPr>
          <w:p w14:paraId="6CD3C79D" w14:textId="77777777" w:rsidR="0088437F" w:rsidRPr="0088437F" w:rsidRDefault="0088437F" w:rsidP="0088437F">
            <w:pPr>
              <w:spacing w:after="0" w:line="264" w:lineRule="auto"/>
              <w:jc w:val="both"/>
              <w:rPr>
                <w:rFonts w:ascii="Times New Roman" w:eastAsia="Times New Roman" w:hAnsi="Times New Roman" w:cs="Times New Roman"/>
                <w:iCs/>
                <w:sz w:val="20"/>
                <w:szCs w:val="20"/>
                <w:lang w:eastAsia="ru-RU"/>
              </w:rPr>
            </w:pPr>
          </w:p>
        </w:tc>
        <w:tc>
          <w:tcPr>
            <w:tcW w:w="2441" w:type="dxa"/>
            <w:gridSpan w:val="2"/>
            <w:tcBorders>
              <w:top w:val="single" w:sz="8" w:space="0" w:color="auto"/>
              <w:left w:val="nil"/>
              <w:bottom w:val="single" w:sz="4" w:space="0" w:color="auto"/>
              <w:right w:val="nil"/>
            </w:tcBorders>
          </w:tcPr>
          <w:p w14:paraId="139DC641" w14:textId="77777777" w:rsidR="0088437F" w:rsidRPr="0088437F" w:rsidRDefault="0088437F" w:rsidP="0088437F">
            <w:pPr>
              <w:spacing w:after="0" w:line="264" w:lineRule="auto"/>
              <w:jc w:val="center"/>
              <w:rPr>
                <w:rFonts w:ascii="Times New Roman" w:eastAsia="Times New Roman" w:hAnsi="Times New Roman" w:cs="Times New Roman"/>
                <w:iCs/>
                <w:spacing w:val="-8"/>
                <w:sz w:val="20"/>
                <w:szCs w:val="20"/>
                <w:lang w:eastAsia="ru-RU"/>
              </w:rPr>
            </w:pPr>
            <w:r w:rsidRPr="0088437F">
              <w:rPr>
                <w:rFonts w:ascii="Times New Roman" w:eastAsia="Times New Roman" w:hAnsi="Times New Roman" w:cs="Times New Roman"/>
                <w:iCs/>
                <w:spacing w:val="-8"/>
                <w:sz w:val="20"/>
                <w:szCs w:val="20"/>
                <w:lang w:eastAsia="ru-RU"/>
              </w:rPr>
              <w:t>Дебиторская задолженность</w:t>
            </w:r>
          </w:p>
        </w:tc>
        <w:tc>
          <w:tcPr>
            <w:tcW w:w="2300" w:type="dxa"/>
            <w:gridSpan w:val="2"/>
            <w:tcBorders>
              <w:top w:val="single" w:sz="8" w:space="0" w:color="auto"/>
              <w:left w:val="nil"/>
              <w:bottom w:val="single" w:sz="4" w:space="0" w:color="auto"/>
              <w:right w:val="nil"/>
            </w:tcBorders>
          </w:tcPr>
          <w:p w14:paraId="26CB549A" w14:textId="77777777" w:rsidR="0088437F" w:rsidRPr="0088437F" w:rsidRDefault="0088437F" w:rsidP="0088437F">
            <w:pPr>
              <w:spacing w:after="0" w:line="264" w:lineRule="auto"/>
              <w:jc w:val="center"/>
              <w:rPr>
                <w:rFonts w:ascii="Times New Roman" w:eastAsia="Times New Roman" w:hAnsi="Times New Roman" w:cs="Times New Roman"/>
                <w:iCs/>
                <w:spacing w:val="-8"/>
                <w:sz w:val="20"/>
                <w:szCs w:val="20"/>
                <w:lang w:eastAsia="ru-RU"/>
              </w:rPr>
            </w:pPr>
            <w:r w:rsidRPr="0088437F">
              <w:rPr>
                <w:rFonts w:ascii="Times New Roman" w:eastAsia="Times New Roman" w:hAnsi="Times New Roman" w:cs="Times New Roman"/>
                <w:iCs/>
                <w:spacing w:val="-8"/>
                <w:sz w:val="20"/>
                <w:szCs w:val="20"/>
                <w:lang w:eastAsia="ru-RU"/>
              </w:rPr>
              <w:t>Кредиторская задолженность</w:t>
            </w:r>
          </w:p>
        </w:tc>
        <w:tc>
          <w:tcPr>
            <w:tcW w:w="2409" w:type="dxa"/>
            <w:gridSpan w:val="2"/>
            <w:tcBorders>
              <w:top w:val="single" w:sz="8" w:space="0" w:color="auto"/>
              <w:left w:val="nil"/>
              <w:bottom w:val="single" w:sz="4" w:space="0" w:color="auto"/>
              <w:right w:val="nil"/>
            </w:tcBorders>
          </w:tcPr>
          <w:p w14:paraId="61795922" w14:textId="77777777" w:rsidR="0088437F" w:rsidRPr="0088437F" w:rsidRDefault="0088437F" w:rsidP="0088437F">
            <w:pPr>
              <w:spacing w:after="0" w:line="264" w:lineRule="auto"/>
              <w:ind w:right="-190"/>
              <w:jc w:val="center"/>
              <w:rPr>
                <w:rFonts w:ascii="Times New Roman" w:eastAsia="Times New Roman" w:hAnsi="Times New Roman" w:cs="Times New Roman"/>
                <w:iCs/>
                <w:spacing w:val="-8"/>
                <w:sz w:val="20"/>
                <w:szCs w:val="20"/>
                <w:lang w:eastAsia="ru-RU"/>
              </w:rPr>
            </w:pPr>
            <w:r w:rsidRPr="0088437F">
              <w:rPr>
                <w:rFonts w:ascii="Times New Roman" w:eastAsia="Times New Roman" w:hAnsi="Times New Roman" w:cs="Times New Roman"/>
                <w:iCs/>
                <w:spacing w:val="-8"/>
                <w:sz w:val="20"/>
                <w:szCs w:val="20"/>
                <w:lang w:eastAsia="ru-RU"/>
              </w:rPr>
              <w:t>Задолженность по кредитам банков и займам</w:t>
            </w:r>
          </w:p>
        </w:tc>
      </w:tr>
      <w:tr w:rsidR="0088437F" w:rsidRPr="0088437F" w14:paraId="065A2FAA" w14:textId="77777777" w:rsidTr="002567FA">
        <w:trPr>
          <w:tblHeader/>
        </w:trPr>
        <w:tc>
          <w:tcPr>
            <w:tcW w:w="2662" w:type="dxa"/>
            <w:vMerge/>
            <w:tcBorders>
              <w:top w:val="single" w:sz="12" w:space="0" w:color="auto"/>
              <w:left w:val="nil"/>
              <w:bottom w:val="single" w:sz="8" w:space="0" w:color="auto"/>
              <w:right w:val="nil"/>
            </w:tcBorders>
            <w:vAlign w:val="center"/>
          </w:tcPr>
          <w:p w14:paraId="20A932AA"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p>
        </w:tc>
        <w:tc>
          <w:tcPr>
            <w:tcW w:w="1166" w:type="dxa"/>
            <w:tcBorders>
              <w:top w:val="single" w:sz="4" w:space="0" w:color="auto"/>
              <w:left w:val="nil"/>
              <w:bottom w:val="single" w:sz="8" w:space="0" w:color="auto"/>
              <w:right w:val="nil"/>
            </w:tcBorders>
          </w:tcPr>
          <w:p w14:paraId="160969D2" w14:textId="77777777" w:rsidR="0088437F" w:rsidRPr="0088437F" w:rsidRDefault="0088437F" w:rsidP="0088437F">
            <w:pPr>
              <w:spacing w:after="0" w:line="264" w:lineRule="auto"/>
              <w:jc w:val="center"/>
              <w:rPr>
                <w:rFonts w:ascii="Times New Roman" w:eastAsia="Times New Roman" w:hAnsi="Times New Roman" w:cs="Times New Roman"/>
                <w:iCs/>
                <w:spacing w:val="-8"/>
                <w:sz w:val="20"/>
                <w:szCs w:val="20"/>
                <w:lang w:eastAsia="ru-RU"/>
              </w:rPr>
            </w:pPr>
            <w:r w:rsidRPr="0088437F">
              <w:rPr>
                <w:rFonts w:ascii="Times New Roman" w:eastAsia="Times New Roman" w:hAnsi="Times New Roman" w:cs="Times New Roman"/>
                <w:iCs/>
                <w:spacing w:val="-8"/>
                <w:sz w:val="20"/>
                <w:szCs w:val="20"/>
                <w:lang w:eastAsia="ru-RU"/>
              </w:rPr>
              <w:t xml:space="preserve">на </w:t>
            </w:r>
            <w:r w:rsidRPr="0088437F">
              <w:rPr>
                <w:rFonts w:ascii="Times New Roman" w:eastAsia="Times New Roman" w:hAnsi="Times New Roman" w:cs="Times New Roman"/>
                <w:iCs/>
                <w:spacing w:val="-8"/>
                <w:sz w:val="20"/>
                <w:szCs w:val="20"/>
                <w:lang w:eastAsia="ru-RU"/>
              </w:rPr>
              <w:br/>
              <w:t>начало года</w:t>
            </w:r>
          </w:p>
        </w:tc>
        <w:tc>
          <w:tcPr>
            <w:tcW w:w="1275" w:type="dxa"/>
            <w:tcBorders>
              <w:top w:val="single" w:sz="4" w:space="0" w:color="auto"/>
              <w:left w:val="nil"/>
              <w:bottom w:val="single" w:sz="8" w:space="0" w:color="auto"/>
              <w:right w:val="nil"/>
            </w:tcBorders>
          </w:tcPr>
          <w:p w14:paraId="022D4A66" w14:textId="77777777" w:rsidR="0088437F" w:rsidRPr="0088437F" w:rsidRDefault="0088437F" w:rsidP="0088437F">
            <w:pPr>
              <w:spacing w:after="0" w:line="264" w:lineRule="auto"/>
              <w:jc w:val="center"/>
              <w:rPr>
                <w:rFonts w:ascii="Times New Roman" w:eastAsia="Times New Roman" w:hAnsi="Times New Roman" w:cs="Times New Roman"/>
                <w:iCs/>
                <w:spacing w:val="-8"/>
                <w:sz w:val="20"/>
                <w:szCs w:val="20"/>
                <w:lang w:eastAsia="ru-RU"/>
              </w:rPr>
            </w:pPr>
            <w:r w:rsidRPr="0088437F">
              <w:rPr>
                <w:rFonts w:ascii="Times New Roman" w:eastAsia="Times New Roman" w:hAnsi="Times New Roman" w:cs="Times New Roman"/>
                <w:iCs/>
                <w:spacing w:val="-8"/>
                <w:sz w:val="20"/>
                <w:szCs w:val="20"/>
                <w:lang w:eastAsia="ru-RU"/>
              </w:rPr>
              <w:t xml:space="preserve">на конец периода </w:t>
            </w:r>
          </w:p>
        </w:tc>
        <w:tc>
          <w:tcPr>
            <w:tcW w:w="1169" w:type="dxa"/>
            <w:tcBorders>
              <w:top w:val="single" w:sz="4" w:space="0" w:color="auto"/>
              <w:left w:val="nil"/>
              <w:bottom w:val="single" w:sz="8" w:space="0" w:color="auto"/>
              <w:right w:val="nil"/>
            </w:tcBorders>
          </w:tcPr>
          <w:p w14:paraId="1E8BEBDF" w14:textId="77777777" w:rsidR="0088437F" w:rsidRPr="0088437F" w:rsidRDefault="0088437F" w:rsidP="0088437F">
            <w:pPr>
              <w:spacing w:after="0" w:line="264" w:lineRule="auto"/>
              <w:jc w:val="center"/>
              <w:rPr>
                <w:rFonts w:ascii="Times New Roman" w:eastAsia="Times New Roman" w:hAnsi="Times New Roman" w:cs="Times New Roman"/>
                <w:iCs/>
                <w:spacing w:val="-8"/>
                <w:sz w:val="20"/>
                <w:szCs w:val="20"/>
                <w:lang w:eastAsia="ru-RU"/>
              </w:rPr>
            </w:pPr>
            <w:r w:rsidRPr="0088437F">
              <w:rPr>
                <w:rFonts w:ascii="Times New Roman" w:eastAsia="Times New Roman" w:hAnsi="Times New Roman" w:cs="Times New Roman"/>
                <w:iCs/>
                <w:spacing w:val="-8"/>
                <w:sz w:val="20"/>
                <w:szCs w:val="20"/>
                <w:lang w:eastAsia="ru-RU"/>
              </w:rPr>
              <w:t>на</w:t>
            </w:r>
            <w:r w:rsidRPr="0088437F">
              <w:rPr>
                <w:rFonts w:ascii="Times New Roman" w:eastAsia="Times New Roman" w:hAnsi="Times New Roman" w:cs="Times New Roman"/>
                <w:iCs/>
                <w:spacing w:val="-8"/>
                <w:sz w:val="20"/>
                <w:szCs w:val="20"/>
                <w:lang w:eastAsia="ru-RU"/>
              </w:rPr>
              <w:br/>
              <w:t xml:space="preserve"> начало года</w:t>
            </w:r>
          </w:p>
        </w:tc>
        <w:tc>
          <w:tcPr>
            <w:tcW w:w="1131" w:type="dxa"/>
            <w:tcBorders>
              <w:top w:val="single" w:sz="4" w:space="0" w:color="auto"/>
              <w:left w:val="nil"/>
              <w:bottom w:val="single" w:sz="8" w:space="0" w:color="auto"/>
              <w:right w:val="nil"/>
            </w:tcBorders>
          </w:tcPr>
          <w:p w14:paraId="78E4820F" w14:textId="77777777" w:rsidR="0088437F" w:rsidRPr="0088437F" w:rsidRDefault="0088437F" w:rsidP="0088437F">
            <w:pPr>
              <w:spacing w:after="0" w:line="264" w:lineRule="auto"/>
              <w:jc w:val="center"/>
              <w:rPr>
                <w:rFonts w:ascii="Times New Roman" w:eastAsia="Times New Roman" w:hAnsi="Times New Roman" w:cs="Times New Roman"/>
                <w:iCs/>
                <w:spacing w:val="-8"/>
                <w:sz w:val="20"/>
                <w:szCs w:val="20"/>
                <w:lang w:eastAsia="ru-RU"/>
              </w:rPr>
            </w:pPr>
            <w:r w:rsidRPr="0088437F">
              <w:rPr>
                <w:rFonts w:ascii="Times New Roman" w:eastAsia="Times New Roman" w:hAnsi="Times New Roman" w:cs="Times New Roman"/>
                <w:iCs/>
                <w:spacing w:val="-8"/>
                <w:sz w:val="20"/>
                <w:szCs w:val="20"/>
                <w:lang w:eastAsia="ru-RU"/>
              </w:rPr>
              <w:t xml:space="preserve">на конец периода </w:t>
            </w:r>
          </w:p>
        </w:tc>
        <w:tc>
          <w:tcPr>
            <w:tcW w:w="1275" w:type="dxa"/>
            <w:tcBorders>
              <w:top w:val="single" w:sz="4" w:space="0" w:color="auto"/>
              <w:left w:val="nil"/>
              <w:bottom w:val="single" w:sz="8" w:space="0" w:color="auto"/>
              <w:right w:val="nil"/>
            </w:tcBorders>
          </w:tcPr>
          <w:p w14:paraId="715E6532" w14:textId="77777777" w:rsidR="0088437F" w:rsidRPr="0088437F" w:rsidRDefault="0088437F" w:rsidP="0088437F">
            <w:pPr>
              <w:spacing w:after="0" w:line="264" w:lineRule="auto"/>
              <w:ind w:right="-108"/>
              <w:jc w:val="center"/>
              <w:rPr>
                <w:rFonts w:ascii="Times New Roman" w:eastAsia="Times New Roman" w:hAnsi="Times New Roman" w:cs="Times New Roman"/>
                <w:iCs/>
                <w:spacing w:val="-8"/>
                <w:sz w:val="20"/>
                <w:szCs w:val="20"/>
                <w:lang w:eastAsia="ru-RU"/>
              </w:rPr>
            </w:pPr>
            <w:r w:rsidRPr="0088437F">
              <w:rPr>
                <w:rFonts w:ascii="Times New Roman" w:eastAsia="Times New Roman" w:hAnsi="Times New Roman" w:cs="Times New Roman"/>
                <w:iCs/>
                <w:spacing w:val="-8"/>
                <w:sz w:val="20"/>
                <w:szCs w:val="20"/>
                <w:lang w:eastAsia="ru-RU"/>
              </w:rPr>
              <w:t xml:space="preserve">на </w:t>
            </w:r>
            <w:r w:rsidRPr="0088437F">
              <w:rPr>
                <w:rFonts w:ascii="Times New Roman" w:eastAsia="Times New Roman" w:hAnsi="Times New Roman" w:cs="Times New Roman"/>
                <w:iCs/>
                <w:spacing w:val="-8"/>
                <w:sz w:val="20"/>
                <w:szCs w:val="20"/>
                <w:lang w:eastAsia="ru-RU"/>
              </w:rPr>
              <w:br/>
              <w:t>начало года</w:t>
            </w:r>
          </w:p>
        </w:tc>
        <w:tc>
          <w:tcPr>
            <w:tcW w:w="1134" w:type="dxa"/>
            <w:tcBorders>
              <w:top w:val="single" w:sz="4" w:space="0" w:color="auto"/>
              <w:left w:val="nil"/>
              <w:bottom w:val="single" w:sz="8" w:space="0" w:color="auto"/>
              <w:right w:val="nil"/>
            </w:tcBorders>
          </w:tcPr>
          <w:p w14:paraId="4D5D10CC" w14:textId="77777777" w:rsidR="0088437F" w:rsidRPr="0088437F" w:rsidRDefault="0088437F" w:rsidP="0088437F">
            <w:pPr>
              <w:spacing w:after="0" w:line="264" w:lineRule="auto"/>
              <w:jc w:val="center"/>
              <w:rPr>
                <w:rFonts w:ascii="Times New Roman" w:eastAsia="Times New Roman" w:hAnsi="Times New Roman" w:cs="Times New Roman"/>
                <w:iCs/>
                <w:spacing w:val="-8"/>
                <w:sz w:val="20"/>
                <w:szCs w:val="20"/>
                <w:lang w:eastAsia="ru-RU"/>
              </w:rPr>
            </w:pPr>
            <w:r w:rsidRPr="0088437F">
              <w:rPr>
                <w:rFonts w:ascii="Times New Roman" w:eastAsia="Times New Roman" w:hAnsi="Times New Roman" w:cs="Times New Roman"/>
                <w:iCs/>
                <w:spacing w:val="-8"/>
                <w:sz w:val="20"/>
                <w:szCs w:val="20"/>
                <w:lang w:eastAsia="ru-RU"/>
              </w:rPr>
              <w:t xml:space="preserve">на конец периода </w:t>
            </w:r>
          </w:p>
        </w:tc>
      </w:tr>
      <w:tr w:rsidR="0088437F" w:rsidRPr="0088437F" w14:paraId="38574968" w14:textId="77777777" w:rsidTr="002567FA">
        <w:trPr>
          <w:cantSplit/>
          <w:trHeight w:val="503"/>
        </w:trPr>
        <w:tc>
          <w:tcPr>
            <w:tcW w:w="2662" w:type="dxa"/>
            <w:tcBorders>
              <w:top w:val="single" w:sz="8" w:space="0" w:color="auto"/>
            </w:tcBorders>
            <w:vAlign w:val="bottom"/>
          </w:tcPr>
          <w:p w14:paraId="4CE34028" w14:textId="77777777" w:rsidR="0088437F" w:rsidRPr="0088437F" w:rsidRDefault="0088437F" w:rsidP="0088437F">
            <w:pPr>
              <w:spacing w:after="0" w:line="240" w:lineRule="auto"/>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 xml:space="preserve">Всего </w:t>
            </w:r>
          </w:p>
        </w:tc>
        <w:tc>
          <w:tcPr>
            <w:tcW w:w="1166" w:type="dxa"/>
            <w:tcBorders>
              <w:top w:val="single" w:sz="8" w:space="0" w:color="auto"/>
            </w:tcBorders>
            <w:vAlign w:val="bottom"/>
          </w:tcPr>
          <w:p w14:paraId="45212F99" w14:textId="77777777" w:rsidR="0088437F" w:rsidRPr="0088437F" w:rsidRDefault="0088437F" w:rsidP="0088437F">
            <w:pPr>
              <w:spacing w:after="0" w:line="264" w:lineRule="auto"/>
              <w:ind w:right="145"/>
              <w:jc w:val="right"/>
              <w:rPr>
                <w:rFonts w:ascii="Times New Roman" w:eastAsia="Times New Roman" w:hAnsi="Times New Roman" w:cs="Times New Roman"/>
                <w:b/>
                <w:iCs/>
                <w:sz w:val="20"/>
                <w:szCs w:val="20"/>
                <w:lang w:eastAsia="ru-RU"/>
              </w:rPr>
            </w:pPr>
            <w:r w:rsidRPr="0088437F">
              <w:rPr>
                <w:rFonts w:ascii="Times New Roman" w:eastAsia="Times New Roman" w:hAnsi="Times New Roman" w:cs="Times New Roman"/>
                <w:b/>
                <w:iCs/>
                <w:sz w:val="20"/>
                <w:szCs w:val="20"/>
                <w:lang w:eastAsia="ru-RU"/>
              </w:rPr>
              <w:t>264893,3</w:t>
            </w:r>
          </w:p>
        </w:tc>
        <w:tc>
          <w:tcPr>
            <w:tcW w:w="1275" w:type="dxa"/>
            <w:tcBorders>
              <w:top w:val="single" w:sz="8" w:space="0" w:color="auto"/>
            </w:tcBorders>
            <w:vAlign w:val="bottom"/>
          </w:tcPr>
          <w:p w14:paraId="252BDE18" w14:textId="77777777" w:rsidR="0088437F" w:rsidRPr="0088437F" w:rsidRDefault="0088437F" w:rsidP="0088437F">
            <w:pPr>
              <w:spacing w:after="0" w:line="264" w:lineRule="auto"/>
              <w:ind w:right="145"/>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298864,4</w:t>
            </w:r>
          </w:p>
        </w:tc>
        <w:tc>
          <w:tcPr>
            <w:tcW w:w="1169" w:type="dxa"/>
            <w:tcBorders>
              <w:top w:val="single" w:sz="8" w:space="0" w:color="auto"/>
            </w:tcBorders>
            <w:vAlign w:val="bottom"/>
          </w:tcPr>
          <w:p w14:paraId="1EF40C92" w14:textId="77777777" w:rsidR="0088437F" w:rsidRPr="0088437F" w:rsidRDefault="0088437F" w:rsidP="0088437F">
            <w:pPr>
              <w:spacing w:after="0" w:line="264" w:lineRule="auto"/>
              <w:ind w:right="145"/>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352581,0</w:t>
            </w:r>
          </w:p>
        </w:tc>
        <w:tc>
          <w:tcPr>
            <w:tcW w:w="1131" w:type="dxa"/>
            <w:tcBorders>
              <w:top w:val="single" w:sz="8" w:space="0" w:color="auto"/>
            </w:tcBorders>
            <w:vAlign w:val="bottom"/>
          </w:tcPr>
          <w:p w14:paraId="13930C51" w14:textId="77777777" w:rsidR="0088437F" w:rsidRPr="0088437F" w:rsidRDefault="0088437F" w:rsidP="0088437F">
            <w:pPr>
              <w:spacing w:after="0" w:line="264" w:lineRule="auto"/>
              <w:ind w:right="145"/>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367299,7</w:t>
            </w:r>
          </w:p>
        </w:tc>
        <w:tc>
          <w:tcPr>
            <w:tcW w:w="1275" w:type="dxa"/>
            <w:tcBorders>
              <w:top w:val="single" w:sz="8" w:space="0" w:color="auto"/>
            </w:tcBorders>
            <w:vAlign w:val="bottom"/>
          </w:tcPr>
          <w:p w14:paraId="0B4C39A6" w14:textId="77777777" w:rsidR="0088437F" w:rsidRPr="0088437F" w:rsidRDefault="0088437F" w:rsidP="0088437F">
            <w:pPr>
              <w:spacing w:after="0" w:line="264" w:lineRule="auto"/>
              <w:ind w:right="145"/>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185964,0</w:t>
            </w:r>
          </w:p>
        </w:tc>
        <w:tc>
          <w:tcPr>
            <w:tcW w:w="1134" w:type="dxa"/>
            <w:tcBorders>
              <w:top w:val="single" w:sz="8" w:space="0" w:color="auto"/>
            </w:tcBorders>
            <w:vAlign w:val="bottom"/>
          </w:tcPr>
          <w:p w14:paraId="064C4DF4" w14:textId="77777777" w:rsidR="0088437F" w:rsidRPr="0088437F" w:rsidRDefault="0088437F" w:rsidP="0088437F">
            <w:pPr>
              <w:spacing w:after="0" w:line="264" w:lineRule="auto"/>
              <w:ind w:right="145"/>
              <w:jc w:val="right"/>
              <w:rPr>
                <w:rFonts w:ascii="Times New Roman" w:eastAsia="Times New Roman" w:hAnsi="Times New Roman" w:cs="Times New Roman"/>
                <w:b/>
                <w:iCs/>
                <w:sz w:val="20"/>
                <w:szCs w:val="20"/>
                <w:lang w:eastAsia="ru-RU"/>
              </w:rPr>
            </w:pPr>
            <w:r w:rsidRPr="0088437F">
              <w:rPr>
                <w:rFonts w:ascii="Times New Roman" w:eastAsia="Times New Roman" w:hAnsi="Times New Roman" w:cs="Times New Roman"/>
                <w:b/>
                <w:iCs/>
                <w:sz w:val="20"/>
                <w:szCs w:val="20"/>
                <w:lang w:eastAsia="ru-RU"/>
              </w:rPr>
              <w:t>175443,4</w:t>
            </w:r>
          </w:p>
        </w:tc>
      </w:tr>
      <w:tr w:rsidR="0088437F" w:rsidRPr="0088437F" w14:paraId="66FD753A" w14:textId="77777777" w:rsidTr="002567FA">
        <w:trPr>
          <w:cantSplit/>
          <w:trHeight w:val="559"/>
        </w:trPr>
        <w:tc>
          <w:tcPr>
            <w:tcW w:w="2662" w:type="dxa"/>
            <w:vAlign w:val="bottom"/>
          </w:tcPr>
          <w:p w14:paraId="07A7E45D"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Сельское хозяйство, лесное хозяйство и рыболовство</w:t>
            </w:r>
          </w:p>
        </w:tc>
        <w:tc>
          <w:tcPr>
            <w:tcW w:w="1166" w:type="dxa"/>
            <w:vAlign w:val="bottom"/>
          </w:tcPr>
          <w:p w14:paraId="4EF0857F"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158,5</w:t>
            </w:r>
          </w:p>
        </w:tc>
        <w:tc>
          <w:tcPr>
            <w:tcW w:w="1275" w:type="dxa"/>
            <w:vAlign w:val="bottom"/>
          </w:tcPr>
          <w:p w14:paraId="7C3E3E70"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108,6</w:t>
            </w:r>
          </w:p>
        </w:tc>
        <w:tc>
          <w:tcPr>
            <w:tcW w:w="1169" w:type="dxa"/>
            <w:vAlign w:val="bottom"/>
          </w:tcPr>
          <w:p w14:paraId="7AEE3EB4"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304,8</w:t>
            </w:r>
          </w:p>
        </w:tc>
        <w:tc>
          <w:tcPr>
            <w:tcW w:w="1131" w:type="dxa"/>
            <w:vAlign w:val="bottom"/>
          </w:tcPr>
          <w:p w14:paraId="20E86E83"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232,0</w:t>
            </w:r>
          </w:p>
        </w:tc>
        <w:tc>
          <w:tcPr>
            <w:tcW w:w="1275" w:type="dxa"/>
            <w:vAlign w:val="bottom"/>
          </w:tcPr>
          <w:p w14:paraId="0FE45974"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508,2</w:t>
            </w:r>
          </w:p>
        </w:tc>
        <w:tc>
          <w:tcPr>
            <w:tcW w:w="1134" w:type="dxa"/>
            <w:vAlign w:val="bottom"/>
          </w:tcPr>
          <w:p w14:paraId="46488404"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374,1</w:t>
            </w:r>
          </w:p>
        </w:tc>
      </w:tr>
      <w:tr w:rsidR="0088437F" w:rsidRPr="0088437F" w14:paraId="4163A7BA" w14:textId="77777777" w:rsidTr="002567FA">
        <w:trPr>
          <w:cantSplit/>
        </w:trPr>
        <w:tc>
          <w:tcPr>
            <w:tcW w:w="2662" w:type="dxa"/>
            <w:vAlign w:val="bottom"/>
          </w:tcPr>
          <w:p w14:paraId="248721DE"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Добыча полезных ископаемых</w:t>
            </w:r>
          </w:p>
        </w:tc>
        <w:tc>
          <w:tcPr>
            <w:tcW w:w="1166" w:type="dxa"/>
            <w:vAlign w:val="bottom"/>
          </w:tcPr>
          <w:p w14:paraId="6F2AF56C"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54,4</w:t>
            </w:r>
          </w:p>
        </w:tc>
        <w:tc>
          <w:tcPr>
            <w:tcW w:w="1275" w:type="dxa"/>
            <w:vAlign w:val="bottom"/>
          </w:tcPr>
          <w:p w14:paraId="5E161DC7"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17,4</w:t>
            </w:r>
          </w:p>
        </w:tc>
        <w:tc>
          <w:tcPr>
            <w:tcW w:w="1169" w:type="dxa"/>
            <w:vAlign w:val="bottom"/>
          </w:tcPr>
          <w:p w14:paraId="11814AB7"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67,6</w:t>
            </w:r>
          </w:p>
        </w:tc>
        <w:tc>
          <w:tcPr>
            <w:tcW w:w="1131" w:type="dxa"/>
            <w:vAlign w:val="bottom"/>
          </w:tcPr>
          <w:p w14:paraId="281C05C8"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26,8</w:t>
            </w:r>
          </w:p>
        </w:tc>
        <w:tc>
          <w:tcPr>
            <w:tcW w:w="1275" w:type="dxa"/>
            <w:vAlign w:val="bottom"/>
          </w:tcPr>
          <w:p w14:paraId="56167F14"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460,6</w:t>
            </w:r>
          </w:p>
        </w:tc>
        <w:tc>
          <w:tcPr>
            <w:tcW w:w="1134" w:type="dxa"/>
            <w:vAlign w:val="bottom"/>
          </w:tcPr>
          <w:p w14:paraId="38160FA9"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416,1</w:t>
            </w:r>
          </w:p>
        </w:tc>
      </w:tr>
      <w:tr w:rsidR="0088437F" w:rsidRPr="0088437F" w14:paraId="25361BD0" w14:textId="77777777" w:rsidTr="002567FA">
        <w:trPr>
          <w:cantSplit/>
          <w:trHeight w:val="1126"/>
        </w:trPr>
        <w:tc>
          <w:tcPr>
            <w:tcW w:w="2662" w:type="dxa"/>
            <w:vAlign w:val="bottom"/>
          </w:tcPr>
          <w:p w14:paraId="2726628A"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Обрабатывающие производства (обрабатывающая промышленность)</w:t>
            </w:r>
          </w:p>
        </w:tc>
        <w:tc>
          <w:tcPr>
            <w:tcW w:w="1166" w:type="dxa"/>
            <w:vAlign w:val="bottom"/>
          </w:tcPr>
          <w:p w14:paraId="069F050E"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15654,3</w:t>
            </w:r>
          </w:p>
        </w:tc>
        <w:tc>
          <w:tcPr>
            <w:tcW w:w="1275" w:type="dxa"/>
            <w:vAlign w:val="bottom"/>
          </w:tcPr>
          <w:p w14:paraId="1D91910D"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16405,6</w:t>
            </w:r>
          </w:p>
        </w:tc>
        <w:tc>
          <w:tcPr>
            <w:tcW w:w="1169" w:type="dxa"/>
            <w:vAlign w:val="bottom"/>
          </w:tcPr>
          <w:p w14:paraId="74766494"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18073,9</w:t>
            </w:r>
          </w:p>
        </w:tc>
        <w:tc>
          <w:tcPr>
            <w:tcW w:w="1131" w:type="dxa"/>
            <w:vAlign w:val="bottom"/>
          </w:tcPr>
          <w:p w14:paraId="7CFD7F31"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p>
          <w:p w14:paraId="24057DB4"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16807,0</w:t>
            </w:r>
          </w:p>
        </w:tc>
        <w:tc>
          <w:tcPr>
            <w:tcW w:w="1275" w:type="dxa"/>
            <w:vAlign w:val="bottom"/>
          </w:tcPr>
          <w:p w14:paraId="01B42275"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162283,3</w:t>
            </w:r>
          </w:p>
        </w:tc>
        <w:tc>
          <w:tcPr>
            <w:tcW w:w="1134" w:type="dxa"/>
            <w:vAlign w:val="bottom"/>
          </w:tcPr>
          <w:p w14:paraId="769AA197"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16411,6</w:t>
            </w:r>
          </w:p>
        </w:tc>
      </w:tr>
      <w:tr w:rsidR="0088437F" w:rsidRPr="0088437F" w14:paraId="6B90C550" w14:textId="77777777" w:rsidTr="002567FA">
        <w:trPr>
          <w:cantSplit/>
        </w:trPr>
        <w:tc>
          <w:tcPr>
            <w:tcW w:w="2662" w:type="dxa"/>
            <w:vAlign w:val="bottom"/>
          </w:tcPr>
          <w:p w14:paraId="27D5D201"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Обеспечение (снабжение) электроэнергией, газом, паром и кондиционированным воздухом</w:t>
            </w:r>
          </w:p>
        </w:tc>
        <w:tc>
          <w:tcPr>
            <w:tcW w:w="1166" w:type="dxa"/>
            <w:vAlign w:val="bottom"/>
          </w:tcPr>
          <w:p w14:paraId="50E6493A"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2162,9</w:t>
            </w:r>
          </w:p>
        </w:tc>
        <w:tc>
          <w:tcPr>
            <w:tcW w:w="1275" w:type="dxa"/>
            <w:vAlign w:val="bottom"/>
          </w:tcPr>
          <w:p w14:paraId="2D94203F"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1302,1</w:t>
            </w:r>
          </w:p>
        </w:tc>
        <w:tc>
          <w:tcPr>
            <w:tcW w:w="1169" w:type="dxa"/>
            <w:vAlign w:val="bottom"/>
          </w:tcPr>
          <w:p w14:paraId="26A5D320"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2072,0</w:t>
            </w:r>
          </w:p>
        </w:tc>
        <w:tc>
          <w:tcPr>
            <w:tcW w:w="1131" w:type="dxa"/>
            <w:vAlign w:val="bottom"/>
          </w:tcPr>
          <w:p w14:paraId="42A13BFB"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1376,5</w:t>
            </w:r>
          </w:p>
        </w:tc>
        <w:tc>
          <w:tcPr>
            <w:tcW w:w="1275" w:type="dxa"/>
            <w:vAlign w:val="bottom"/>
          </w:tcPr>
          <w:p w14:paraId="3E86DF5B"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1931,5</w:t>
            </w:r>
          </w:p>
        </w:tc>
        <w:tc>
          <w:tcPr>
            <w:tcW w:w="1134" w:type="dxa"/>
            <w:vAlign w:val="bottom"/>
          </w:tcPr>
          <w:p w14:paraId="5733715C"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1607,2</w:t>
            </w:r>
          </w:p>
        </w:tc>
      </w:tr>
      <w:tr w:rsidR="0088437F" w:rsidRPr="0088437F" w14:paraId="535EB283" w14:textId="77777777" w:rsidTr="002567FA">
        <w:trPr>
          <w:cantSplit/>
        </w:trPr>
        <w:tc>
          <w:tcPr>
            <w:tcW w:w="2662" w:type="dxa"/>
            <w:vAlign w:val="bottom"/>
          </w:tcPr>
          <w:p w14:paraId="2BEE87AC"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Водоснабжение, очистка, обработка отходов и получение вторичного сырья</w:t>
            </w:r>
          </w:p>
        </w:tc>
        <w:tc>
          <w:tcPr>
            <w:tcW w:w="1166" w:type="dxa"/>
            <w:vAlign w:val="bottom"/>
          </w:tcPr>
          <w:p w14:paraId="78D7A3D4"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1596,0</w:t>
            </w:r>
          </w:p>
        </w:tc>
        <w:tc>
          <w:tcPr>
            <w:tcW w:w="1275" w:type="dxa"/>
            <w:vAlign w:val="bottom"/>
          </w:tcPr>
          <w:p w14:paraId="03B4EDC3"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1578,6</w:t>
            </w:r>
          </w:p>
        </w:tc>
        <w:tc>
          <w:tcPr>
            <w:tcW w:w="1169" w:type="dxa"/>
            <w:vAlign w:val="bottom"/>
          </w:tcPr>
          <w:p w14:paraId="4F11FB20"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1269,8</w:t>
            </w:r>
          </w:p>
        </w:tc>
        <w:tc>
          <w:tcPr>
            <w:tcW w:w="1131" w:type="dxa"/>
            <w:vAlign w:val="bottom"/>
          </w:tcPr>
          <w:p w14:paraId="7FDBD7AF"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1274,7</w:t>
            </w:r>
          </w:p>
        </w:tc>
        <w:tc>
          <w:tcPr>
            <w:tcW w:w="1275" w:type="dxa"/>
            <w:vAlign w:val="bottom"/>
          </w:tcPr>
          <w:p w14:paraId="2FEE4558"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955,0</w:t>
            </w:r>
          </w:p>
        </w:tc>
        <w:tc>
          <w:tcPr>
            <w:tcW w:w="1134" w:type="dxa"/>
            <w:vAlign w:val="bottom"/>
          </w:tcPr>
          <w:p w14:paraId="62E702AE"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889,3</w:t>
            </w:r>
          </w:p>
        </w:tc>
      </w:tr>
      <w:tr w:rsidR="0088437F" w:rsidRPr="0088437F" w14:paraId="06FC7FDB" w14:textId="77777777" w:rsidTr="002567FA">
        <w:trPr>
          <w:cantSplit/>
        </w:trPr>
        <w:tc>
          <w:tcPr>
            <w:tcW w:w="2662" w:type="dxa"/>
            <w:vAlign w:val="bottom"/>
          </w:tcPr>
          <w:p w14:paraId="72F33B9B"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Строительство</w:t>
            </w:r>
          </w:p>
        </w:tc>
        <w:tc>
          <w:tcPr>
            <w:tcW w:w="1166" w:type="dxa"/>
            <w:vAlign w:val="bottom"/>
          </w:tcPr>
          <w:p w14:paraId="78429859"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71406,3</w:t>
            </w:r>
          </w:p>
        </w:tc>
        <w:tc>
          <w:tcPr>
            <w:tcW w:w="1275" w:type="dxa"/>
            <w:vAlign w:val="bottom"/>
          </w:tcPr>
          <w:p w14:paraId="2DDB9607"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74978,6</w:t>
            </w:r>
          </w:p>
        </w:tc>
        <w:tc>
          <w:tcPr>
            <w:tcW w:w="1169" w:type="dxa"/>
            <w:vAlign w:val="bottom"/>
          </w:tcPr>
          <w:p w14:paraId="5C176295"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121901,9</w:t>
            </w:r>
          </w:p>
        </w:tc>
        <w:tc>
          <w:tcPr>
            <w:tcW w:w="1131" w:type="dxa"/>
            <w:vAlign w:val="bottom"/>
          </w:tcPr>
          <w:p w14:paraId="082DD862"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127386,1</w:t>
            </w:r>
          </w:p>
        </w:tc>
        <w:tc>
          <w:tcPr>
            <w:tcW w:w="1275" w:type="dxa"/>
            <w:vAlign w:val="bottom"/>
          </w:tcPr>
          <w:p w14:paraId="61D2CA71"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32328,0</w:t>
            </w:r>
          </w:p>
        </w:tc>
        <w:tc>
          <w:tcPr>
            <w:tcW w:w="1134" w:type="dxa"/>
            <w:vAlign w:val="bottom"/>
          </w:tcPr>
          <w:p w14:paraId="6EAD3CA5"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30521,1</w:t>
            </w:r>
          </w:p>
        </w:tc>
      </w:tr>
      <w:tr w:rsidR="0088437F" w:rsidRPr="0088437F" w14:paraId="4E7B9F99" w14:textId="77777777" w:rsidTr="002567FA">
        <w:trPr>
          <w:cantSplit/>
        </w:trPr>
        <w:tc>
          <w:tcPr>
            <w:tcW w:w="2662" w:type="dxa"/>
            <w:vAlign w:val="bottom"/>
          </w:tcPr>
          <w:p w14:paraId="1FC1960E"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 xml:space="preserve">Оптовая и розничная торговля; ремонт автомобилей и мотоциклов </w:t>
            </w:r>
          </w:p>
        </w:tc>
        <w:tc>
          <w:tcPr>
            <w:tcW w:w="1166" w:type="dxa"/>
            <w:vAlign w:val="bottom"/>
          </w:tcPr>
          <w:p w14:paraId="60A651FA"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116918,1</w:t>
            </w:r>
          </w:p>
        </w:tc>
        <w:tc>
          <w:tcPr>
            <w:tcW w:w="1275" w:type="dxa"/>
            <w:vAlign w:val="bottom"/>
          </w:tcPr>
          <w:p w14:paraId="67A3DB2E"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137943,8</w:t>
            </w:r>
          </w:p>
        </w:tc>
        <w:tc>
          <w:tcPr>
            <w:tcW w:w="1169" w:type="dxa"/>
            <w:vAlign w:val="bottom"/>
          </w:tcPr>
          <w:p w14:paraId="141C5B1D"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127464,1</w:t>
            </w:r>
          </w:p>
        </w:tc>
        <w:tc>
          <w:tcPr>
            <w:tcW w:w="1131" w:type="dxa"/>
            <w:vAlign w:val="bottom"/>
          </w:tcPr>
          <w:p w14:paraId="1EE0347D"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146922,8</w:t>
            </w:r>
          </w:p>
        </w:tc>
        <w:tc>
          <w:tcPr>
            <w:tcW w:w="1275" w:type="dxa"/>
            <w:vAlign w:val="bottom"/>
          </w:tcPr>
          <w:p w14:paraId="1A4A67CB"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59305,1</w:t>
            </w:r>
          </w:p>
        </w:tc>
        <w:tc>
          <w:tcPr>
            <w:tcW w:w="1134" w:type="dxa"/>
            <w:vAlign w:val="bottom"/>
          </w:tcPr>
          <w:p w14:paraId="337C9C0E"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54762,4</w:t>
            </w:r>
          </w:p>
        </w:tc>
      </w:tr>
      <w:tr w:rsidR="0088437F" w:rsidRPr="0088437F" w14:paraId="77574977" w14:textId="77777777" w:rsidTr="002567FA">
        <w:trPr>
          <w:cantSplit/>
        </w:trPr>
        <w:tc>
          <w:tcPr>
            <w:tcW w:w="2662" w:type="dxa"/>
            <w:vAlign w:val="bottom"/>
          </w:tcPr>
          <w:p w14:paraId="77A69A9A"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Транспортная деятельность и хранение грузов</w:t>
            </w:r>
          </w:p>
        </w:tc>
        <w:tc>
          <w:tcPr>
            <w:tcW w:w="1166" w:type="dxa"/>
            <w:vAlign w:val="bottom"/>
          </w:tcPr>
          <w:p w14:paraId="4D8606F9"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16048,3</w:t>
            </w:r>
          </w:p>
        </w:tc>
        <w:tc>
          <w:tcPr>
            <w:tcW w:w="1275" w:type="dxa"/>
            <w:vAlign w:val="bottom"/>
          </w:tcPr>
          <w:p w14:paraId="29C65035"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16393,8</w:t>
            </w:r>
          </w:p>
        </w:tc>
        <w:tc>
          <w:tcPr>
            <w:tcW w:w="1169" w:type="dxa"/>
            <w:vAlign w:val="bottom"/>
          </w:tcPr>
          <w:p w14:paraId="37FFBB40"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9484,3</w:t>
            </w:r>
          </w:p>
        </w:tc>
        <w:tc>
          <w:tcPr>
            <w:tcW w:w="1131" w:type="dxa"/>
            <w:vAlign w:val="bottom"/>
          </w:tcPr>
          <w:p w14:paraId="68BF505A"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10728,2</w:t>
            </w:r>
          </w:p>
        </w:tc>
        <w:tc>
          <w:tcPr>
            <w:tcW w:w="1275" w:type="dxa"/>
            <w:vAlign w:val="bottom"/>
          </w:tcPr>
          <w:p w14:paraId="0E7A7F30"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8528,8</w:t>
            </w:r>
          </w:p>
        </w:tc>
        <w:tc>
          <w:tcPr>
            <w:tcW w:w="1134" w:type="dxa"/>
            <w:vAlign w:val="bottom"/>
          </w:tcPr>
          <w:p w14:paraId="0C6E1CE6"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7974,2</w:t>
            </w:r>
          </w:p>
        </w:tc>
      </w:tr>
      <w:tr w:rsidR="0088437F" w:rsidRPr="0088437F" w14:paraId="28986713" w14:textId="77777777" w:rsidTr="002567FA">
        <w:trPr>
          <w:cantSplit/>
        </w:trPr>
        <w:tc>
          <w:tcPr>
            <w:tcW w:w="2662" w:type="dxa"/>
            <w:vAlign w:val="bottom"/>
          </w:tcPr>
          <w:p w14:paraId="6AAA56FC"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Деятельность гостиниц и ресторанов</w:t>
            </w:r>
          </w:p>
        </w:tc>
        <w:tc>
          <w:tcPr>
            <w:tcW w:w="1166" w:type="dxa"/>
            <w:vAlign w:val="bottom"/>
          </w:tcPr>
          <w:p w14:paraId="23D7EC06"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706,7</w:t>
            </w:r>
          </w:p>
        </w:tc>
        <w:tc>
          <w:tcPr>
            <w:tcW w:w="1275" w:type="dxa"/>
            <w:vAlign w:val="bottom"/>
          </w:tcPr>
          <w:p w14:paraId="2D8659EE"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504,0</w:t>
            </w:r>
          </w:p>
        </w:tc>
        <w:tc>
          <w:tcPr>
            <w:tcW w:w="1169" w:type="dxa"/>
            <w:vAlign w:val="bottom"/>
          </w:tcPr>
          <w:p w14:paraId="1634B856"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1149,4</w:t>
            </w:r>
          </w:p>
        </w:tc>
        <w:tc>
          <w:tcPr>
            <w:tcW w:w="1131" w:type="dxa"/>
            <w:vAlign w:val="bottom"/>
          </w:tcPr>
          <w:p w14:paraId="7F90698B"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749,1</w:t>
            </w:r>
          </w:p>
        </w:tc>
        <w:tc>
          <w:tcPr>
            <w:tcW w:w="1275" w:type="dxa"/>
            <w:vAlign w:val="bottom"/>
          </w:tcPr>
          <w:p w14:paraId="622E0370"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5096,7</w:t>
            </w:r>
          </w:p>
        </w:tc>
        <w:tc>
          <w:tcPr>
            <w:tcW w:w="1134" w:type="dxa"/>
            <w:vAlign w:val="bottom"/>
          </w:tcPr>
          <w:p w14:paraId="1A46C8F7"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5044,4</w:t>
            </w:r>
          </w:p>
        </w:tc>
      </w:tr>
      <w:tr w:rsidR="0088437F" w:rsidRPr="0088437F" w14:paraId="12C34A47" w14:textId="77777777" w:rsidTr="002567FA">
        <w:trPr>
          <w:cantSplit/>
        </w:trPr>
        <w:tc>
          <w:tcPr>
            <w:tcW w:w="2662" w:type="dxa"/>
            <w:vAlign w:val="bottom"/>
          </w:tcPr>
          <w:p w14:paraId="79B71858"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Информация и связь</w:t>
            </w:r>
          </w:p>
        </w:tc>
        <w:tc>
          <w:tcPr>
            <w:tcW w:w="1166" w:type="dxa"/>
            <w:vAlign w:val="bottom"/>
          </w:tcPr>
          <w:p w14:paraId="002DDD03"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10206,4</w:t>
            </w:r>
          </w:p>
        </w:tc>
        <w:tc>
          <w:tcPr>
            <w:tcW w:w="1275" w:type="dxa"/>
            <w:vAlign w:val="bottom"/>
          </w:tcPr>
          <w:p w14:paraId="7A846513"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10277,6</w:t>
            </w:r>
          </w:p>
        </w:tc>
        <w:tc>
          <w:tcPr>
            <w:tcW w:w="1169" w:type="dxa"/>
            <w:vAlign w:val="bottom"/>
          </w:tcPr>
          <w:p w14:paraId="44267174"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16949,4</w:t>
            </w:r>
          </w:p>
        </w:tc>
        <w:tc>
          <w:tcPr>
            <w:tcW w:w="1131" w:type="dxa"/>
            <w:vAlign w:val="bottom"/>
          </w:tcPr>
          <w:p w14:paraId="11DB586B"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17730,0</w:t>
            </w:r>
          </w:p>
        </w:tc>
        <w:tc>
          <w:tcPr>
            <w:tcW w:w="1275" w:type="dxa"/>
            <w:vAlign w:val="bottom"/>
          </w:tcPr>
          <w:p w14:paraId="26DBBC37"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4727,1</w:t>
            </w:r>
          </w:p>
        </w:tc>
        <w:tc>
          <w:tcPr>
            <w:tcW w:w="1134" w:type="dxa"/>
            <w:vAlign w:val="bottom"/>
          </w:tcPr>
          <w:p w14:paraId="56D05E6C"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5037,7</w:t>
            </w:r>
          </w:p>
        </w:tc>
      </w:tr>
      <w:tr w:rsidR="0088437F" w:rsidRPr="0088437F" w14:paraId="20D83FFD" w14:textId="77777777" w:rsidTr="002567FA">
        <w:trPr>
          <w:cantSplit/>
        </w:trPr>
        <w:tc>
          <w:tcPr>
            <w:tcW w:w="2662" w:type="dxa"/>
            <w:vAlign w:val="bottom"/>
          </w:tcPr>
          <w:p w14:paraId="69052EA0"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Финансовое посредничество и страхование</w:t>
            </w:r>
          </w:p>
        </w:tc>
        <w:tc>
          <w:tcPr>
            <w:tcW w:w="1166" w:type="dxa"/>
            <w:vAlign w:val="bottom"/>
          </w:tcPr>
          <w:p w14:paraId="06DAB01B"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6779,7</w:t>
            </w:r>
          </w:p>
        </w:tc>
        <w:tc>
          <w:tcPr>
            <w:tcW w:w="1275" w:type="dxa"/>
            <w:vAlign w:val="bottom"/>
          </w:tcPr>
          <w:p w14:paraId="0EA2B894"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18355,9</w:t>
            </w:r>
          </w:p>
        </w:tc>
        <w:tc>
          <w:tcPr>
            <w:tcW w:w="1169" w:type="dxa"/>
            <w:vAlign w:val="bottom"/>
          </w:tcPr>
          <w:p w14:paraId="138FC528"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31551,4</w:t>
            </w:r>
          </w:p>
        </w:tc>
        <w:tc>
          <w:tcPr>
            <w:tcW w:w="1131" w:type="dxa"/>
            <w:vAlign w:val="bottom"/>
          </w:tcPr>
          <w:p w14:paraId="0D8B5CA3"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25270,7</w:t>
            </w:r>
          </w:p>
        </w:tc>
        <w:tc>
          <w:tcPr>
            <w:tcW w:w="1275" w:type="dxa"/>
            <w:vAlign w:val="bottom"/>
          </w:tcPr>
          <w:p w14:paraId="366D892B"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1981,9</w:t>
            </w:r>
          </w:p>
        </w:tc>
        <w:tc>
          <w:tcPr>
            <w:tcW w:w="1134" w:type="dxa"/>
            <w:vAlign w:val="bottom"/>
          </w:tcPr>
          <w:p w14:paraId="23341A0E"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2311,0</w:t>
            </w:r>
          </w:p>
        </w:tc>
      </w:tr>
      <w:tr w:rsidR="0088437F" w:rsidRPr="0088437F" w14:paraId="13B5D2B8" w14:textId="77777777" w:rsidTr="002567FA">
        <w:trPr>
          <w:cantSplit/>
        </w:trPr>
        <w:tc>
          <w:tcPr>
            <w:tcW w:w="2662" w:type="dxa"/>
            <w:vAlign w:val="bottom"/>
          </w:tcPr>
          <w:p w14:paraId="231B8987"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Операции с недвижимым имуществом</w:t>
            </w:r>
          </w:p>
        </w:tc>
        <w:tc>
          <w:tcPr>
            <w:tcW w:w="1166" w:type="dxa"/>
            <w:vAlign w:val="bottom"/>
          </w:tcPr>
          <w:p w14:paraId="7277D7DB"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6817,0</w:t>
            </w:r>
          </w:p>
        </w:tc>
        <w:tc>
          <w:tcPr>
            <w:tcW w:w="1275" w:type="dxa"/>
            <w:vAlign w:val="bottom"/>
          </w:tcPr>
          <w:p w14:paraId="7AA0E843"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5373,1</w:t>
            </w:r>
          </w:p>
        </w:tc>
        <w:tc>
          <w:tcPr>
            <w:tcW w:w="1169" w:type="dxa"/>
            <w:vAlign w:val="bottom"/>
          </w:tcPr>
          <w:p w14:paraId="09FB4E5A"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11747,0</w:t>
            </w:r>
          </w:p>
        </w:tc>
        <w:tc>
          <w:tcPr>
            <w:tcW w:w="1131" w:type="dxa"/>
            <w:vAlign w:val="bottom"/>
          </w:tcPr>
          <w:p w14:paraId="08F9777D"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10192,2</w:t>
            </w:r>
          </w:p>
        </w:tc>
        <w:tc>
          <w:tcPr>
            <w:tcW w:w="1275" w:type="dxa"/>
            <w:vAlign w:val="bottom"/>
          </w:tcPr>
          <w:p w14:paraId="6569B101"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18115,5</w:t>
            </w:r>
          </w:p>
        </w:tc>
        <w:tc>
          <w:tcPr>
            <w:tcW w:w="1134" w:type="dxa"/>
            <w:vAlign w:val="bottom"/>
          </w:tcPr>
          <w:p w14:paraId="22B84EDA"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16734,8</w:t>
            </w:r>
          </w:p>
        </w:tc>
      </w:tr>
      <w:tr w:rsidR="0088437F" w:rsidRPr="0088437F" w14:paraId="71183957" w14:textId="77777777" w:rsidTr="002567FA">
        <w:trPr>
          <w:cantSplit/>
        </w:trPr>
        <w:tc>
          <w:tcPr>
            <w:tcW w:w="2662" w:type="dxa"/>
            <w:vAlign w:val="bottom"/>
          </w:tcPr>
          <w:p w14:paraId="4161A84C"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val="ky-KG" w:eastAsia="ky-KG"/>
              </w:rPr>
            </w:pPr>
            <w:r w:rsidRPr="0088437F">
              <w:rPr>
                <w:rFonts w:ascii="Times New Roman" w:eastAsia="Times New Roman" w:hAnsi="Times New Roman" w:cs="Times New Roman"/>
                <w:color w:val="000000"/>
                <w:sz w:val="20"/>
                <w:szCs w:val="20"/>
                <w:lang w:val="ky-KG" w:eastAsia="ky-KG"/>
              </w:rPr>
              <w:t>Профессиональная, научная и техническая деятельность</w:t>
            </w:r>
          </w:p>
        </w:tc>
        <w:tc>
          <w:tcPr>
            <w:tcW w:w="1166" w:type="dxa"/>
            <w:vAlign w:val="bottom"/>
          </w:tcPr>
          <w:p w14:paraId="5A824213"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12851,5</w:t>
            </w:r>
          </w:p>
        </w:tc>
        <w:tc>
          <w:tcPr>
            <w:tcW w:w="1275" w:type="dxa"/>
            <w:vAlign w:val="bottom"/>
          </w:tcPr>
          <w:p w14:paraId="522DC445"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12463,4</w:t>
            </w:r>
          </w:p>
        </w:tc>
        <w:tc>
          <w:tcPr>
            <w:tcW w:w="1169" w:type="dxa"/>
            <w:vAlign w:val="bottom"/>
          </w:tcPr>
          <w:p w14:paraId="40CF5E16"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6371,4</w:t>
            </w:r>
          </w:p>
        </w:tc>
        <w:tc>
          <w:tcPr>
            <w:tcW w:w="1131" w:type="dxa"/>
            <w:vAlign w:val="bottom"/>
          </w:tcPr>
          <w:p w14:paraId="6E5955B8"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5631,9</w:t>
            </w:r>
          </w:p>
        </w:tc>
        <w:tc>
          <w:tcPr>
            <w:tcW w:w="1275" w:type="dxa"/>
            <w:vAlign w:val="bottom"/>
          </w:tcPr>
          <w:p w14:paraId="743A6AFA"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30887,3</w:t>
            </w:r>
          </w:p>
        </w:tc>
        <w:tc>
          <w:tcPr>
            <w:tcW w:w="1134" w:type="dxa"/>
            <w:vAlign w:val="bottom"/>
          </w:tcPr>
          <w:p w14:paraId="0026F1D5"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28663,6</w:t>
            </w:r>
          </w:p>
        </w:tc>
      </w:tr>
      <w:tr w:rsidR="0088437F" w:rsidRPr="0088437F" w14:paraId="0B0E6A90" w14:textId="77777777" w:rsidTr="002567FA">
        <w:trPr>
          <w:cantSplit/>
        </w:trPr>
        <w:tc>
          <w:tcPr>
            <w:tcW w:w="2662" w:type="dxa"/>
            <w:vAlign w:val="bottom"/>
          </w:tcPr>
          <w:p w14:paraId="495CAAF4"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val="ky-KG" w:eastAsia="ky-KG"/>
              </w:rPr>
            </w:pPr>
            <w:r w:rsidRPr="0088437F">
              <w:rPr>
                <w:rFonts w:ascii="Times New Roman" w:eastAsia="Times New Roman" w:hAnsi="Times New Roman" w:cs="Times New Roman"/>
                <w:color w:val="000000"/>
                <w:sz w:val="20"/>
                <w:szCs w:val="20"/>
                <w:lang w:val="ky-KG" w:eastAsia="ky-KG"/>
              </w:rPr>
              <w:t>Административная и вспомогательная деятельность</w:t>
            </w:r>
          </w:p>
        </w:tc>
        <w:tc>
          <w:tcPr>
            <w:tcW w:w="1166" w:type="dxa"/>
            <w:vAlign w:val="bottom"/>
          </w:tcPr>
          <w:p w14:paraId="03172D88"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1721,2</w:t>
            </w:r>
          </w:p>
        </w:tc>
        <w:tc>
          <w:tcPr>
            <w:tcW w:w="1275" w:type="dxa"/>
            <w:vAlign w:val="bottom"/>
          </w:tcPr>
          <w:p w14:paraId="2B3A7A8C"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1682,0</w:t>
            </w:r>
          </w:p>
        </w:tc>
        <w:tc>
          <w:tcPr>
            <w:tcW w:w="1169" w:type="dxa"/>
            <w:vAlign w:val="bottom"/>
          </w:tcPr>
          <w:p w14:paraId="7D7C12EB"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1963,8</w:t>
            </w:r>
          </w:p>
        </w:tc>
        <w:tc>
          <w:tcPr>
            <w:tcW w:w="1131" w:type="dxa"/>
            <w:vAlign w:val="bottom"/>
          </w:tcPr>
          <w:p w14:paraId="1BEEABD9"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1193,0</w:t>
            </w:r>
          </w:p>
        </w:tc>
        <w:tc>
          <w:tcPr>
            <w:tcW w:w="1275" w:type="dxa"/>
            <w:vAlign w:val="bottom"/>
          </w:tcPr>
          <w:p w14:paraId="2E435BA8"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760,2</w:t>
            </w:r>
          </w:p>
        </w:tc>
        <w:tc>
          <w:tcPr>
            <w:tcW w:w="1134" w:type="dxa"/>
            <w:vAlign w:val="bottom"/>
          </w:tcPr>
          <w:p w14:paraId="691FFBDE"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570,5</w:t>
            </w:r>
          </w:p>
        </w:tc>
      </w:tr>
      <w:tr w:rsidR="0088437F" w:rsidRPr="0088437F" w14:paraId="76F891CB" w14:textId="77777777" w:rsidTr="002567FA">
        <w:trPr>
          <w:cantSplit/>
        </w:trPr>
        <w:tc>
          <w:tcPr>
            <w:tcW w:w="2662" w:type="dxa"/>
            <w:tcBorders>
              <w:top w:val="nil"/>
              <w:left w:val="nil"/>
              <w:right w:val="nil"/>
            </w:tcBorders>
            <w:vAlign w:val="bottom"/>
          </w:tcPr>
          <w:p w14:paraId="431AD3E7" w14:textId="77777777" w:rsidR="0088437F" w:rsidRPr="0088437F" w:rsidRDefault="0088437F" w:rsidP="0088437F">
            <w:pPr>
              <w:spacing w:after="0" w:line="240" w:lineRule="auto"/>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color w:val="000000"/>
                <w:sz w:val="20"/>
                <w:szCs w:val="20"/>
                <w:lang w:val="ky-KG" w:eastAsia="ky-KG"/>
              </w:rPr>
              <w:lastRenderedPageBreak/>
              <w:t>Образование</w:t>
            </w:r>
          </w:p>
        </w:tc>
        <w:tc>
          <w:tcPr>
            <w:tcW w:w="1166" w:type="dxa"/>
            <w:tcBorders>
              <w:top w:val="nil"/>
              <w:left w:val="nil"/>
              <w:right w:val="nil"/>
            </w:tcBorders>
            <w:vAlign w:val="bottom"/>
          </w:tcPr>
          <w:p w14:paraId="77402A98"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359,3</w:t>
            </w:r>
          </w:p>
        </w:tc>
        <w:tc>
          <w:tcPr>
            <w:tcW w:w="1275" w:type="dxa"/>
            <w:tcBorders>
              <w:top w:val="nil"/>
              <w:left w:val="nil"/>
              <w:right w:val="nil"/>
            </w:tcBorders>
            <w:vAlign w:val="bottom"/>
          </w:tcPr>
          <w:p w14:paraId="73AEF5B6"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59,7</w:t>
            </w:r>
          </w:p>
        </w:tc>
        <w:tc>
          <w:tcPr>
            <w:tcW w:w="1169" w:type="dxa"/>
            <w:tcBorders>
              <w:top w:val="nil"/>
              <w:left w:val="nil"/>
              <w:right w:val="nil"/>
            </w:tcBorders>
            <w:vAlign w:val="bottom"/>
          </w:tcPr>
          <w:p w14:paraId="1A1547EC"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271,9</w:t>
            </w:r>
          </w:p>
        </w:tc>
        <w:tc>
          <w:tcPr>
            <w:tcW w:w="1131" w:type="dxa"/>
            <w:tcBorders>
              <w:top w:val="nil"/>
              <w:left w:val="nil"/>
              <w:right w:val="nil"/>
            </w:tcBorders>
            <w:vAlign w:val="bottom"/>
          </w:tcPr>
          <w:p w14:paraId="3D74E580"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239,4</w:t>
            </w:r>
          </w:p>
        </w:tc>
        <w:tc>
          <w:tcPr>
            <w:tcW w:w="1275" w:type="dxa"/>
            <w:tcBorders>
              <w:top w:val="nil"/>
              <w:left w:val="nil"/>
              <w:right w:val="nil"/>
            </w:tcBorders>
            <w:vAlign w:val="bottom"/>
          </w:tcPr>
          <w:p w14:paraId="48954541"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860,2</w:t>
            </w:r>
          </w:p>
        </w:tc>
        <w:tc>
          <w:tcPr>
            <w:tcW w:w="1134" w:type="dxa"/>
            <w:tcBorders>
              <w:top w:val="nil"/>
              <w:left w:val="nil"/>
              <w:right w:val="nil"/>
            </w:tcBorders>
            <w:vAlign w:val="bottom"/>
          </w:tcPr>
          <w:p w14:paraId="218E9BB7"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821,2</w:t>
            </w:r>
          </w:p>
        </w:tc>
      </w:tr>
      <w:tr w:rsidR="0088437F" w:rsidRPr="0088437F" w14:paraId="57E66CA6" w14:textId="77777777" w:rsidTr="002567FA">
        <w:trPr>
          <w:cantSplit/>
        </w:trPr>
        <w:tc>
          <w:tcPr>
            <w:tcW w:w="2662" w:type="dxa"/>
            <w:tcBorders>
              <w:top w:val="nil"/>
              <w:left w:val="nil"/>
              <w:right w:val="nil"/>
            </w:tcBorders>
            <w:vAlign w:val="bottom"/>
          </w:tcPr>
          <w:p w14:paraId="38FE228A"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Здравоохранение и социальное обслуживание населения</w:t>
            </w:r>
          </w:p>
        </w:tc>
        <w:tc>
          <w:tcPr>
            <w:tcW w:w="1166" w:type="dxa"/>
            <w:tcBorders>
              <w:top w:val="nil"/>
              <w:left w:val="nil"/>
              <w:right w:val="nil"/>
            </w:tcBorders>
            <w:vAlign w:val="bottom"/>
          </w:tcPr>
          <w:p w14:paraId="087FE379"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970,9</w:t>
            </w:r>
          </w:p>
        </w:tc>
        <w:tc>
          <w:tcPr>
            <w:tcW w:w="1275" w:type="dxa"/>
            <w:tcBorders>
              <w:top w:val="nil"/>
              <w:left w:val="nil"/>
              <w:right w:val="nil"/>
            </w:tcBorders>
            <w:vAlign w:val="bottom"/>
          </w:tcPr>
          <w:p w14:paraId="2D465C8B"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833,1</w:t>
            </w:r>
          </w:p>
        </w:tc>
        <w:tc>
          <w:tcPr>
            <w:tcW w:w="1169" w:type="dxa"/>
            <w:tcBorders>
              <w:top w:val="nil"/>
              <w:left w:val="nil"/>
              <w:right w:val="nil"/>
            </w:tcBorders>
            <w:vAlign w:val="bottom"/>
          </w:tcPr>
          <w:p w14:paraId="7F591430"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1271,1</w:t>
            </w:r>
          </w:p>
        </w:tc>
        <w:tc>
          <w:tcPr>
            <w:tcW w:w="1131" w:type="dxa"/>
            <w:tcBorders>
              <w:top w:val="nil"/>
              <w:left w:val="nil"/>
              <w:right w:val="nil"/>
            </w:tcBorders>
            <w:vAlign w:val="bottom"/>
          </w:tcPr>
          <w:p w14:paraId="17687186"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961,0</w:t>
            </w:r>
          </w:p>
        </w:tc>
        <w:tc>
          <w:tcPr>
            <w:tcW w:w="1275" w:type="dxa"/>
            <w:tcBorders>
              <w:top w:val="nil"/>
              <w:left w:val="nil"/>
              <w:right w:val="nil"/>
            </w:tcBorders>
            <w:vAlign w:val="bottom"/>
          </w:tcPr>
          <w:p w14:paraId="1CD7CD5E"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2080,8</w:t>
            </w:r>
          </w:p>
        </w:tc>
        <w:tc>
          <w:tcPr>
            <w:tcW w:w="1134" w:type="dxa"/>
            <w:tcBorders>
              <w:top w:val="nil"/>
              <w:left w:val="nil"/>
              <w:right w:val="nil"/>
            </w:tcBorders>
            <w:vAlign w:val="bottom"/>
          </w:tcPr>
          <w:p w14:paraId="1DEE3EA8"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2239,1</w:t>
            </w:r>
          </w:p>
        </w:tc>
      </w:tr>
      <w:tr w:rsidR="0088437F" w:rsidRPr="0088437F" w14:paraId="4B62879B" w14:textId="77777777" w:rsidTr="002567FA">
        <w:trPr>
          <w:cantSplit/>
        </w:trPr>
        <w:tc>
          <w:tcPr>
            <w:tcW w:w="2662" w:type="dxa"/>
            <w:tcBorders>
              <w:top w:val="nil"/>
              <w:left w:val="nil"/>
              <w:right w:val="nil"/>
            </w:tcBorders>
            <w:vAlign w:val="bottom"/>
          </w:tcPr>
          <w:p w14:paraId="3DE3104B"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val="ky-KG" w:eastAsia="ky-KG"/>
              </w:rPr>
            </w:pPr>
            <w:r w:rsidRPr="0088437F">
              <w:rPr>
                <w:rFonts w:ascii="Times New Roman" w:eastAsia="Times New Roman" w:hAnsi="Times New Roman" w:cs="Times New Roman"/>
                <w:color w:val="000000"/>
                <w:sz w:val="20"/>
                <w:szCs w:val="20"/>
                <w:lang w:val="ky-KG" w:eastAsia="ky-KG"/>
              </w:rPr>
              <w:t>Искусство, развлечения и отдых</w:t>
            </w:r>
          </w:p>
        </w:tc>
        <w:tc>
          <w:tcPr>
            <w:tcW w:w="1166" w:type="dxa"/>
            <w:tcBorders>
              <w:top w:val="nil"/>
              <w:left w:val="nil"/>
              <w:right w:val="nil"/>
            </w:tcBorders>
            <w:vAlign w:val="bottom"/>
          </w:tcPr>
          <w:p w14:paraId="4AF4EDFA"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375,2</w:t>
            </w:r>
          </w:p>
        </w:tc>
        <w:tc>
          <w:tcPr>
            <w:tcW w:w="1275" w:type="dxa"/>
            <w:tcBorders>
              <w:top w:val="nil"/>
              <w:left w:val="nil"/>
              <w:right w:val="nil"/>
            </w:tcBorders>
            <w:vAlign w:val="bottom"/>
          </w:tcPr>
          <w:p w14:paraId="315A7CC4"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519,3</w:t>
            </w:r>
          </w:p>
        </w:tc>
        <w:tc>
          <w:tcPr>
            <w:tcW w:w="1169" w:type="dxa"/>
            <w:tcBorders>
              <w:top w:val="nil"/>
              <w:left w:val="nil"/>
              <w:right w:val="nil"/>
            </w:tcBorders>
            <w:vAlign w:val="bottom"/>
          </w:tcPr>
          <w:p w14:paraId="77714916"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543,0</w:t>
            </w:r>
          </w:p>
        </w:tc>
        <w:tc>
          <w:tcPr>
            <w:tcW w:w="1131" w:type="dxa"/>
            <w:tcBorders>
              <w:top w:val="nil"/>
              <w:left w:val="nil"/>
              <w:right w:val="nil"/>
            </w:tcBorders>
            <w:vAlign w:val="bottom"/>
          </w:tcPr>
          <w:p w14:paraId="500DC1AF"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480,0</w:t>
            </w:r>
          </w:p>
        </w:tc>
        <w:tc>
          <w:tcPr>
            <w:tcW w:w="1275" w:type="dxa"/>
            <w:tcBorders>
              <w:top w:val="nil"/>
              <w:left w:val="nil"/>
              <w:right w:val="nil"/>
            </w:tcBorders>
            <w:vAlign w:val="bottom"/>
          </w:tcPr>
          <w:p w14:paraId="3ACC379B"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1049,3</w:t>
            </w:r>
          </w:p>
        </w:tc>
        <w:tc>
          <w:tcPr>
            <w:tcW w:w="1134" w:type="dxa"/>
            <w:tcBorders>
              <w:top w:val="nil"/>
              <w:left w:val="nil"/>
              <w:right w:val="nil"/>
            </w:tcBorders>
            <w:vAlign w:val="bottom"/>
          </w:tcPr>
          <w:p w14:paraId="477E17C4"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979,8</w:t>
            </w:r>
          </w:p>
        </w:tc>
      </w:tr>
      <w:tr w:rsidR="0088437F" w:rsidRPr="0088437F" w14:paraId="11CAD3A5" w14:textId="77777777" w:rsidTr="002567FA">
        <w:trPr>
          <w:cantSplit/>
        </w:trPr>
        <w:tc>
          <w:tcPr>
            <w:tcW w:w="2662" w:type="dxa"/>
            <w:tcBorders>
              <w:left w:val="nil"/>
              <w:bottom w:val="single" w:sz="8" w:space="0" w:color="auto"/>
              <w:right w:val="nil"/>
            </w:tcBorders>
            <w:vAlign w:val="bottom"/>
          </w:tcPr>
          <w:p w14:paraId="1DF91123"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val="ky-KG" w:eastAsia="ky-KG"/>
              </w:rPr>
            </w:pPr>
            <w:r w:rsidRPr="0088437F">
              <w:rPr>
                <w:rFonts w:ascii="Times New Roman" w:eastAsia="Times New Roman" w:hAnsi="Times New Roman" w:cs="Times New Roman"/>
                <w:color w:val="000000"/>
                <w:sz w:val="20"/>
                <w:szCs w:val="20"/>
                <w:lang w:val="ky-KG" w:eastAsia="ky-KG"/>
              </w:rPr>
              <w:t>Прочая обслуживающая деятельность</w:t>
            </w:r>
          </w:p>
        </w:tc>
        <w:tc>
          <w:tcPr>
            <w:tcW w:w="1166" w:type="dxa"/>
            <w:tcBorders>
              <w:left w:val="nil"/>
              <w:bottom w:val="single" w:sz="8" w:space="0" w:color="auto"/>
              <w:right w:val="nil"/>
            </w:tcBorders>
            <w:vAlign w:val="bottom"/>
          </w:tcPr>
          <w:p w14:paraId="77133EA8"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106,6</w:t>
            </w:r>
          </w:p>
        </w:tc>
        <w:tc>
          <w:tcPr>
            <w:tcW w:w="1275" w:type="dxa"/>
            <w:tcBorders>
              <w:left w:val="nil"/>
              <w:bottom w:val="single" w:sz="8" w:space="0" w:color="auto"/>
              <w:right w:val="nil"/>
            </w:tcBorders>
            <w:vAlign w:val="bottom"/>
          </w:tcPr>
          <w:p w14:paraId="3857B628"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67,8</w:t>
            </w:r>
          </w:p>
        </w:tc>
        <w:tc>
          <w:tcPr>
            <w:tcW w:w="1169" w:type="dxa"/>
            <w:tcBorders>
              <w:left w:val="nil"/>
              <w:bottom w:val="single" w:sz="8" w:space="0" w:color="auto"/>
              <w:right w:val="nil"/>
            </w:tcBorders>
            <w:vAlign w:val="bottom"/>
          </w:tcPr>
          <w:p w14:paraId="17F3F194"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123,9</w:t>
            </w:r>
          </w:p>
        </w:tc>
        <w:tc>
          <w:tcPr>
            <w:tcW w:w="1131" w:type="dxa"/>
            <w:tcBorders>
              <w:left w:val="nil"/>
              <w:bottom w:val="single" w:sz="8" w:space="0" w:color="auto"/>
              <w:right w:val="nil"/>
            </w:tcBorders>
            <w:vAlign w:val="bottom"/>
          </w:tcPr>
          <w:p w14:paraId="04877477"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98,3</w:t>
            </w:r>
          </w:p>
        </w:tc>
        <w:tc>
          <w:tcPr>
            <w:tcW w:w="1275" w:type="dxa"/>
            <w:tcBorders>
              <w:left w:val="nil"/>
              <w:bottom w:val="single" w:sz="8" w:space="0" w:color="auto"/>
              <w:right w:val="nil"/>
            </w:tcBorders>
            <w:vAlign w:val="bottom"/>
          </w:tcPr>
          <w:p w14:paraId="5B8BA776"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104,5</w:t>
            </w:r>
          </w:p>
        </w:tc>
        <w:tc>
          <w:tcPr>
            <w:tcW w:w="1134" w:type="dxa"/>
            <w:tcBorders>
              <w:left w:val="nil"/>
              <w:bottom w:val="single" w:sz="8" w:space="0" w:color="auto"/>
              <w:right w:val="nil"/>
            </w:tcBorders>
            <w:vAlign w:val="bottom"/>
          </w:tcPr>
          <w:p w14:paraId="17A4367B" w14:textId="77777777" w:rsidR="0088437F" w:rsidRPr="0088437F" w:rsidRDefault="0088437F" w:rsidP="0088437F">
            <w:pPr>
              <w:spacing w:after="0" w:line="264" w:lineRule="auto"/>
              <w:ind w:right="14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85,3</w:t>
            </w:r>
          </w:p>
        </w:tc>
      </w:tr>
    </w:tbl>
    <w:p w14:paraId="2D2614F1" w14:textId="77777777" w:rsidR="0088437F" w:rsidRPr="0088437F" w:rsidRDefault="0088437F" w:rsidP="0088437F">
      <w:pPr>
        <w:spacing w:after="0" w:line="264" w:lineRule="auto"/>
        <w:jc w:val="both"/>
        <w:rPr>
          <w:rFonts w:ascii="Times New Roman" w:eastAsia="Times New Roman" w:hAnsi="Times New Roman" w:cs="Times New Roman"/>
          <w:sz w:val="10"/>
          <w:szCs w:val="10"/>
          <w:lang w:eastAsia="ru-RU"/>
        </w:rPr>
      </w:pPr>
    </w:p>
    <w:p w14:paraId="28FE3DA4" w14:textId="77777777" w:rsidR="0088437F" w:rsidRPr="0088437F" w:rsidRDefault="0088437F" w:rsidP="0088437F">
      <w:pPr>
        <w:spacing w:after="0" w:line="264" w:lineRule="auto"/>
        <w:jc w:val="both"/>
        <w:rPr>
          <w:rFonts w:ascii="Times New Roman" w:eastAsia="Times New Roman" w:hAnsi="Times New Roman" w:cs="Times New Roman"/>
          <w:sz w:val="10"/>
          <w:szCs w:val="10"/>
          <w:lang w:val="x-none" w:eastAsia="ru-RU"/>
        </w:rPr>
      </w:pPr>
    </w:p>
    <w:p w14:paraId="3C8F791F"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val="x-none" w:eastAsia="ru-RU"/>
        </w:rPr>
        <w:t xml:space="preserve">Задолженность предприятий реального сектора по кредитам банков и займам </w:t>
      </w:r>
      <w:r w:rsidRPr="0088437F">
        <w:rPr>
          <w:rFonts w:ascii="Times New Roman" w:eastAsia="Times New Roman" w:hAnsi="Times New Roman" w:cs="Times New Roman"/>
          <w:sz w:val="24"/>
          <w:szCs w:val="24"/>
          <w:lang w:eastAsia="ru-RU"/>
        </w:rPr>
        <w:t>на          1 июля  2024г,</w:t>
      </w:r>
      <w:r w:rsidRPr="0088437F">
        <w:rPr>
          <w:rFonts w:ascii="Times New Roman" w:eastAsia="Times New Roman" w:hAnsi="Times New Roman" w:cs="Times New Roman"/>
          <w:sz w:val="24"/>
          <w:szCs w:val="24"/>
          <w:lang w:val="x-none" w:eastAsia="ru-RU"/>
        </w:rPr>
        <w:t xml:space="preserve"> по сравнению с началом года, </w:t>
      </w:r>
      <w:r w:rsidRPr="0088437F">
        <w:rPr>
          <w:rFonts w:ascii="Times New Roman" w:eastAsia="Times New Roman" w:hAnsi="Times New Roman" w:cs="Times New Roman"/>
          <w:sz w:val="24"/>
          <w:szCs w:val="24"/>
          <w:lang w:eastAsia="ru-RU"/>
        </w:rPr>
        <w:t>уменьшилась</w:t>
      </w:r>
      <w:r w:rsidRPr="0088437F">
        <w:rPr>
          <w:rFonts w:ascii="Times New Roman" w:eastAsia="Times New Roman" w:hAnsi="Times New Roman" w:cs="Times New Roman"/>
          <w:sz w:val="24"/>
          <w:szCs w:val="24"/>
          <w:lang w:val="x-none" w:eastAsia="ru-RU"/>
        </w:rPr>
        <w:t xml:space="preserve"> на 6,0 процента или на 10520,6</w:t>
      </w: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x-none" w:eastAsia="ru-RU"/>
        </w:rPr>
        <w:t>млн.</w:t>
      </w: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x-none" w:eastAsia="ru-RU"/>
        </w:rPr>
        <w:t xml:space="preserve">сомов и на конец отчетного периода определилась в сумме </w:t>
      </w:r>
      <w:r w:rsidRPr="0088437F">
        <w:rPr>
          <w:rFonts w:ascii="Times New Roman" w:eastAsia="Times New Roman" w:hAnsi="Times New Roman" w:cs="Times New Roman"/>
          <w:sz w:val="24"/>
          <w:szCs w:val="24"/>
          <w:lang w:eastAsia="ru-RU"/>
        </w:rPr>
        <w:t>175443,4</w:t>
      </w:r>
      <w:r w:rsidRPr="0088437F">
        <w:rPr>
          <w:rFonts w:ascii="Times New Roman" w:eastAsia="Times New Roman" w:hAnsi="Times New Roman" w:cs="Times New Roman"/>
          <w:sz w:val="24"/>
          <w:szCs w:val="24"/>
          <w:lang w:val="x-none" w:eastAsia="ru-RU"/>
        </w:rPr>
        <w:t xml:space="preserve"> млн.</w:t>
      </w: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x-none" w:eastAsia="ru-RU"/>
        </w:rPr>
        <w:t>сомов. В основном</w:t>
      </w:r>
      <w:r w:rsidRPr="0088437F">
        <w:rPr>
          <w:rFonts w:ascii="Times New Roman" w:eastAsia="Times New Roman" w:hAnsi="Times New Roman" w:cs="Times New Roman"/>
          <w:sz w:val="24"/>
          <w:szCs w:val="24"/>
          <w:lang w:eastAsia="ru-RU"/>
        </w:rPr>
        <w:t>, уменьшение</w:t>
      </w:r>
      <w:r w:rsidRPr="0088437F">
        <w:rPr>
          <w:rFonts w:ascii="Times New Roman" w:eastAsia="Times New Roman" w:hAnsi="Times New Roman" w:cs="Times New Roman"/>
          <w:sz w:val="24"/>
          <w:szCs w:val="24"/>
          <w:lang w:val="x-none" w:eastAsia="ru-RU"/>
        </w:rPr>
        <w:t xml:space="preserve"> задолженности отмечено </w:t>
      </w:r>
      <w:r w:rsidRPr="0088437F">
        <w:rPr>
          <w:rFonts w:ascii="Times New Roman" w:eastAsia="Times New Roman" w:hAnsi="Times New Roman" w:cs="Times New Roman"/>
          <w:sz w:val="24"/>
          <w:szCs w:val="24"/>
          <w:lang w:eastAsia="ru-RU"/>
        </w:rPr>
        <w:t>на предприятиях оптовой и розничной торговли; ремонта автомобилей и мотоциклов, профессиональная, научная и техническая деятельности, строительство, операциям с недвижимым имуществом и транспортной деятельности и хранения.</w:t>
      </w:r>
    </w:p>
    <w:p w14:paraId="67266B1B"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val="x-none" w:eastAsia="ru-RU"/>
        </w:rPr>
      </w:pPr>
      <w:r w:rsidRPr="0088437F">
        <w:rPr>
          <w:rFonts w:ascii="Times New Roman" w:eastAsia="Times New Roman" w:hAnsi="Times New Roman" w:cs="Times New Roman"/>
          <w:sz w:val="24"/>
          <w:szCs w:val="24"/>
          <w:lang w:val="x-none" w:eastAsia="ru-RU"/>
        </w:rPr>
        <w:t xml:space="preserve">Основной объем задолженности по кредитам банков и займам образован предприятиями </w:t>
      </w:r>
      <w:r w:rsidRPr="0088437F">
        <w:rPr>
          <w:rFonts w:ascii="Times New Roman" w:eastAsia="Times New Roman" w:hAnsi="Times New Roman" w:cs="Times New Roman"/>
          <w:sz w:val="24"/>
          <w:szCs w:val="24"/>
          <w:lang w:eastAsia="ru-RU"/>
        </w:rPr>
        <w:t>Ленинского</w:t>
      </w:r>
      <w:r w:rsidRPr="0088437F">
        <w:rPr>
          <w:rFonts w:ascii="Times New Roman" w:eastAsia="Times New Roman" w:hAnsi="Times New Roman" w:cs="Times New Roman"/>
          <w:sz w:val="24"/>
          <w:szCs w:val="24"/>
          <w:lang w:val="x-none" w:eastAsia="ru-RU"/>
        </w:rPr>
        <w:t xml:space="preserve"> </w:t>
      </w:r>
      <w:r w:rsidRPr="0088437F">
        <w:rPr>
          <w:rFonts w:ascii="Times New Roman" w:eastAsia="Times New Roman" w:hAnsi="Times New Roman" w:cs="Times New Roman"/>
          <w:sz w:val="24"/>
          <w:szCs w:val="24"/>
          <w:lang w:eastAsia="ru-RU"/>
        </w:rPr>
        <w:t xml:space="preserve">и </w:t>
      </w:r>
      <w:r w:rsidRPr="0088437F">
        <w:rPr>
          <w:rFonts w:ascii="Times New Roman" w:eastAsia="Times New Roman" w:hAnsi="Times New Roman" w:cs="Times New Roman"/>
          <w:sz w:val="24"/>
          <w:szCs w:val="24"/>
          <w:lang w:val="x-none" w:eastAsia="ru-RU"/>
        </w:rPr>
        <w:t>Первомайского</w:t>
      </w: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x-none" w:eastAsia="ru-RU"/>
        </w:rPr>
        <w:t xml:space="preserve"> районов.</w:t>
      </w:r>
    </w:p>
    <w:p w14:paraId="47E7EAA3" w14:textId="77777777" w:rsidR="0088437F" w:rsidRPr="0088437F" w:rsidRDefault="0088437F" w:rsidP="0088437F">
      <w:pPr>
        <w:spacing w:after="0" w:line="240" w:lineRule="auto"/>
        <w:jc w:val="both"/>
        <w:rPr>
          <w:rFonts w:ascii="Times New Roman" w:eastAsia="Times New Roman" w:hAnsi="Times New Roman" w:cs="Times New Roman"/>
          <w:sz w:val="24"/>
          <w:szCs w:val="24"/>
          <w:lang w:val="x-none" w:eastAsia="ru-RU"/>
        </w:rPr>
      </w:pPr>
    </w:p>
    <w:p w14:paraId="27214469" w14:textId="77777777" w:rsidR="0088437F" w:rsidRPr="0088437F" w:rsidRDefault="0088437F" w:rsidP="0088437F">
      <w:pPr>
        <w:spacing w:after="0" w:line="264" w:lineRule="auto"/>
        <w:rPr>
          <w:rFonts w:ascii="Times New Roman" w:eastAsia="Times New Roman" w:hAnsi="Times New Roman" w:cs="Times New Roman"/>
          <w:iCs/>
          <w:sz w:val="24"/>
          <w:szCs w:val="24"/>
          <w:lang w:eastAsia="ru-RU"/>
        </w:rPr>
      </w:pPr>
      <w:r w:rsidRPr="0088437F">
        <w:rPr>
          <w:rFonts w:ascii="Times New Roman" w:eastAsia="Times New Roman" w:hAnsi="Times New Roman" w:cs="Times New Roman"/>
          <w:b/>
          <w:bCs/>
          <w:iCs/>
          <w:sz w:val="24"/>
          <w:szCs w:val="24"/>
          <w:lang w:val="x-none" w:eastAsia="ru-RU"/>
        </w:rPr>
        <w:t>Таблица</w:t>
      </w:r>
      <w:r w:rsidRPr="0088437F">
        <w:rPr>
          <w:rFonts w:ascii="Times New Roman" w:eastAsia="Times New Roman" w:hAnsi="Times New Roman" w:cs="Times New Roman"/>
          <w:b/>
          <w:bCs/>
          <w:iCs/>
          <w:sz w:val="24"/>
          <w:szCs w:val="24"/>
          <w:lang w:eastAsia="ru-RU"/>
        </w:rPr>
        <w:t xml:space="preserve"> 66</w:t>
      </w:r>
      <w:r w:rsidRPr="0088437F">
        <w:rPr>
          <w:rFonts w:ascii="Times New Roman" w:eastAsia="Times New Roman" w:hAnsi="Times New Roman" w:cs="Times New Roman"/>
          <w:b/>
          <w:bCs/>
          <w:iCs/>
          <w:sz w:val="24"/>
          <w:szCs w:val="24"/>
          <w:lang w:val="x-none" w:eastAsia="ru-RU"/>
        </w:rPr>
        <w:t>: Состояние задолженности предприятий по территории</w:t>
      </w:r>
      <w:r w:rsidRPr="0088437F">
        <w:rPr>
          <w:rFonts w:ascii="Times New Roman" w:eastAsia="Times New Roman" w:hAnsi="Times New Roman" w:cs="Times New Roman"/>
          <w:b/>
          <w:bCs/>
          <w:iCs/>
          <w:sz w:val="24"/>
          <w:szCs w:val="24"/>
          <w:lang w:val="x-none" w:eastAsia="ru-RU"/>
        </w:rPr>
        <w:br/>
      </w:r>
      <w:r w:rsidRPr="0088437F">
        <w:rPr>
          <w:rFonts w:ascii="Times New Roman" w:eastAsia="Times New Roman" w:hAnsi="Times New Roman" w:cs="Times New Roman"/>
          <w:b/>
          <w:iCs/>
          <w:sz w:val="24"/>
          <w:szCs w:val="24"/>
          <w:lang w:val="ky-KG" w:eastAsia="ru-RU"/>
        </w:rPr>
        <w:t xml:space="preserve">                       </w:t>
      </w:r>
      <w:r w:rsidRPr="0088437F">
        <w:rPr>
          <w:rFonts w:ascii="Times New Roman" w:eastAsia="Times New Roman" w:hAnsi="Times New Roman" w:cs="Times New Roman"/>
          <w:b/>
          <w:iCs/>
          <w:sz w:val="24"/>
          <w:szCs w:val="24"/>
          <w:lang w:val="x-none" w:eastAsia="ru-RU"/>
        </w:rPr>
        <w:t>в январе-</w:t>
      </w:r>
      <w:r w:rsidRPr="0088437F">
        <w:rPr>
          <w:rFonts w:ascii="Times New Roman" w:eastAsia="Times New Roman" w:hAnsi="Times New Roman" w:cs="Times New Roman"/>
          <w:b/>
          <w:iCs/>
          <w:sz w:val="24"/>
          <w:szCs w:val="24"/>
          <w:lang w:eastAsia="ru-RU"/>
        </w:rPr>
        <w:t>июне 2024г.</w:t>
      </w:r>
    </w:p>
    <w:p w14:paraId="424A37C7" w14:textId="77777777" w:rsidR="0088437F" w:rsidRPr="0088437F" w:rsidRDefault="0088437F" w:rsidP="0088437F">
      <w:pPr>
        <w:spacing w:after="0" w:line="264" w:lineRule="auto"/>
        <w:rPr>
          <w:rFonts w:ascii="Times New Roman" w:eastAsia="Times New Roman" w:hAnsi="Times New Roman" w:cs="Times New Roman"/>
          <w:iCs/>
          <w:sz w:val="24"/>
          <w:szCs w:val="24"/>
          <w:lang w:val="x-none" w:eastAsia="ru-RU"/>
        </w:rPr>
      </w:pPr>
      <w:r w:rsidRPr="0088437F">
        <w:rPr>
          <w:rFonts w:ascii="Times New Roman" w:eastAsia="Times New Roman" w:hAnsi="Times New Roman" w:cs="Times New Roman"/>
          <w:iCs/>
          <w:sz w:val="24"/>
          <w:szCs w:val="24"/>
          <w:lang w:val="ky-KG" w:eastAsia="ru-RU"/>
        </w:rPr>
        <w:t xml:space="preserve">                              </w:t>
      </w:r>
      <w:r w:rsidRPr="0088437F">
        <w:rPr>
          <w:rFonts w:ascii="Times New Roman" w:eastAsia="Times New Roman" w:hAnsi="Times New Roman" w:cs="Times New Roman"/>
          <w:iCs/>
          <w:sz w:val="24"/>
          <w:szCs w:val="24"/>
          <w:lang w:val="x-none" w:eastAsia="ru-RU"/>
        </w:rPr>
        <w:t>(млн. сомов)</w:t>
      </w:r>
    </w:p>
    <w:p w14:paraId="344A99A5" w14:textId="77777777" w:rsidR="0088437F" w:rsidRPr="0088437F" w:rsidRDefault="0088437F" w:rsidP="0088437F">
      <w:pPr>
        <w:spacing w:after="0" w:line="264" w:lineRule="auto"/>
        <w:jc w:val="both"/>
        <w:rPr>
          <w:rFonts w:ascii="Times New Roman" w:eastAsia="Times New Roman" w:hAnsi="Times New Roman" w:cs="Times New Roman"/>
          <w:iCs/>
          <w:sz w:val="10"/>
          <w:szCs w:val="10"/>
          <w:lang w:val="x-none" w:eastAsia="ru-RU"/>
        </w:rPr>
      </w:pPr>
    </w:p>
    <w:tbl>
      <w:tblPr>
        <w:tblW w:w="9870" w:type="dxa"/>
        <w:tblLayout w:type="fixed"/>
        <w:tblLook w:val="01E0" w:firstRow="1" w:lastRow="1" w:firstColumn="1" w:lastColumn="1" w:noHBand="0" w:noVBand="0"/>
      </w:tblPr>
      <w:tblGrid>
        <w:gridCol w:w="1909"/>
        <w:gridCol w:w="1178"/>
        <w:gridCol w:w="1392"/>
        <w:gridCol w:w="1299"/>
        <w:gridCol w:w="1397"/>
        <w:gridCol w:w="1260"/>
        <w:gridCol w:w="1435"/>
      </w:tblGrid>
      <w:tr w:rsidR="0088437F" w:rsidRPr="0088437F" w14:paraId="6C6A9C52" w14:textId="77777777" w:rsidTr="002567FA">
        <w:trPr>
          <w:trHeight w:val="987"/>
          <w:tblHeader/>
        </w:trPr>
        <w:tc>
          <w:tcPr>
            <w:tcW w:w="1909" w:type="dxa"/>
            <w:vMerge w:val="restart"/>
            <w:tcBorders>
              <w:top w:val="single" w:sz="8" w:space="0" w:color="auto"/>
              <w:left w:val="nil"/>
              <w:bottom w:val="single" w:sz="12" w:space="0" w:color="auto"/>
              <w:right w:val="nil"/>
            </w:tcBorders>
          </w:tcPr>
          <w:p w14:paraId="2CF52C4E" w14:textId="77777777" w:rsidR="0088437F" w:rsidRPr="0088437F" w:rsidRDefault="0088437F" w:rsidP="0088437F">
            <w:pPr>
              <w:spacing w:after="0" w:line="264" w:lineRule="auto"/>
              <w:jc w:val="both"/>
              <w:rPr>
                <w:rFonts w:ascii="Times New Roman" w:eastAsia="Times New Roman" w:hAnsi="Times New Roman" w:cs="Times New Roman"/>
                <w:iCs/>
                <w:sz w:val="20"/>
                <w:szCs w:val="20"/>
                <w:lang w:eastAsia="ru-RU"/>
              </w:rPr>
            </w:pPr>
          </w:p>
        </w:tc>
        <w:tc>
          <w:tcPr>
            <w:tcW w:w="2570" w:type="dxa"/>
            <w:gridSpan w:val="2"/>
            <w:tcBorders>
              <w:top w:val="single" w:sz="8" w:space="0" w:color="auto"/>
              <w:left w:val="nil"/>
              <w:bottom w:val="single" w:sz="4" w:space="0" w:color="auto"/>
              <w:right w:val="nil"/>
            </w:tcBorders>
          </w:tcPr>
          <w:p w14:paraId="54B16C40" w14:textId="77777777" w:rsidR="0088437F" w:rsidRPr="0088437F" w:rsidRDefault="0088437F" w:rsidP="0088437F">
            <w:pPr>
              <w:spacing w:after="0" w:line="264" w:lineRule="auto"/>
              <w:jc w:val="center"/>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Дебиторская задолженность</w:t>
            </w:r>
          </w:p>
        </w:tc>
        <w:tc>
          <w:tcPr>
            <w:tcW w:w="2696" w:type="dxa"/>
            <w:gridSpan w:val="2"/>
            <w:tcBorders>
              <w:top w:val="single" w:sz="8" w:space="0" w:color="auto"/>
              <w:left w:val="nil"/>
              <w:bottom w:val="single" w:sz="4" w:space="0" w:color="auto"/>
              <w:right w:val="nil"/>
            </w:tcBorders>
          </w:tcPr>
          <w:p w14:paraId="3592AAC4" w14:textId="77777777" w:rsidR="0088437F" w:rsidRPr="0088437F" w:rsidRDefault="0088437F" w:rsidP="0088437F">
            <w:pPr>
              <w:spacing w:after="0" w:line="264" w:lineRule="auto"/>
              <w:jc w:val="center"/>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Кредиторская задолженность</w:t>
            </w:r>
          </w:p>
        </w:tc>
        <w:tc>
          <w:tcPr>
            <w:tcW w:w="2695" w:type="dxa"/>
            <w:gridSpan w:val="2"/>
            <w:tcBorders>
              <w:top w:val="single" w:sz="8" w:space="0" w:color="auto"/>
              <w:left w:val="nil"/>
              <w:bottom w:val="single" w:sz="4" w:space="0" w:color="auto"/>
              <w:right w:val="nil"/>
            </w:tcBorders>
          </w:tcPr>
          <w:p w14:paraId="56AE0109" w14:textId="77777777" w:rsidR="0088437F" w:rsidRPr="0088437F" w:rsidRDefault="0088437F" w:rsidP="0088437F">
            <w:pPr>
              <w:spacing w:after="0" w:line="264" w:lineRule="auto"/>
              <w:jc w:val="center"/>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Задолженность по кредитам банков и займам</w:t>
            </w:r>
          </w:p>
        </w:tc>
      </w:tr>
      <w:tr w:rsidR="0088437F" w:rsidRPr="0088437F" w14:paraId="029E173D" w14:textId="77777777" w:rsidTr="002567FA">
        <w:trPr>
          <w:trHeight w:val="144"/>
          <w:tblHeader/>
        </w:trPr>
        <w:tc>
          <w:tcPr>
            <w:tcW w:w="1909" w:type="dxa"/>
            <w:vMerge/>
            <w:tcBorders>
              <w:top w:val="single" w:sz="12" w:space="0" w:color="auto"/>
              <w:left w:val="nil"/>
              <w:bottom w:val="single" w:sz="8" w:space="0" w:color="auto"/>
              <w:right w:val="nil"/>
            </w:tcBorders>
            <w:vAlign w:val="center"/>
          </w:tcPr>
          <w:p w14:paraId="50FBDEC3"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p>
        </w:tc>
        <w:tc>
          <w:tcPr>
            <w:tcW w:w="1178" w:type="dxa"/>
            <w:tcBorders>
              <w:top w:val="single" w:sz="4" w:space="0" w:color="auto"/>
              <w:left w:val="nil"/>
              <w:bottom w:val="single" w:sz="8" w:space="0" w:color="auto"/>
              <w:right w:val="nil"/>
            </w:tcBorders>
          </w:tcPr>
          <w:p w14:paraId="699DCB1C" w14:textId="77777777" w:rsidR="0088437F" w:rsidRPr="0088437F" w:rsidRDefault="0088437F" w:rsidP="0088437F">
            <w:pPr>
              <w:spacing w:after="0" w:line="264" w:lineRule="auto"/>
              <w:jc w:val="center"/>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на начало года</w:t>
            </w:r>
          </w:p>
        </w:tc>
        <w:tc>
          <w:tcPr>
            <w:tcW w:w="1392" w:type="dxa"/>
            <w:tcBorders>
              <w:top w:val="single" w:sz="4" w:space="0" w:color="auto"/>
              <w:left w:val="nil"/>
              <w:bottom w:val="single" w:sz="8" w:space="0" w:color="auto"/>
              <w:right w:val="nil"/>
            </w:tcBorders>
          </w:tcPr>
          <w:p w14:paraId="6585DD11" w14:textId="77777777" w:rsidR="0088437F" w:rsidRPr="0088437F" w:rsidRDefault="0088437F" w:rsidP="0088437F">
            <w:pPr>
              <w:spacing w:after="0" w:line="264" w:lineRule="auto"/>
              <w:jc w:val="center"/>
              <w:rPr>
                <w:rFonts w:ascii="Times New Roman" w:eastAsia="Times New Roman" w:hAnsi="Times New Roman" w:cs="Times New Roman"/>
                <w:iCs/>
                <w:spacing w:val="-8"/>
                <w:sz w:val="20"/>
                <w:szCs w:val="20"/>
                <w:lang w:eastAsia="ru-RU"/>
              </w:rPr>
            </w:pPr>
            <w:r w:rsidRPr="0088437F">
              <w:rPr>
                <w:rFonts w:ascii="Times New Roman" w:eastAsia="Times New Roman" w:hAnsi="Times New Roman" w:cs="Times New Roman"/>
                <w:iCs/>
                <w:spacing w:val="-8"/>
                <w:sz w:val="20"/>
                <w:szCs w:val="20"/>
                <w:lang w:eastAsia="ru-RU"/>
              </w:rPr>
              <w:t xml:space="preserve">на конец периода </w:t>
            </w:r>
          </w:p>
        </w:tc>
        <w:tc>
          <w:tcPr>
            <w:tcW w:w="1299" w:type="dxa"/>
            <w:tcBorders>
              <w:top w:val="single" w:sz="4" w:space="0" w:color="auto"/>
              <w:left w:val="nil"/>
              <w:bottom w:val="single" w:sz="8" w:space="0" w:color="auto"/>
              <w:right w:val="nil"/>
            </w:tcBorders>
          </w:tcPr>
          <w:p w14:paraId="5B7EC498" w14:textId="77777777" w:rsidR="0088437F" w:rsidRPr="0088437F" w:rsidRDefault="0088437F" w:rsidP="0088437F">
            <w:pPr>
              <w:spacing w:after="0" w:line="264" w:lineRule="auto"/>
              <w:jc w:val="center"/>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на начало года</w:t>
            </w:r>
          </w:p>
        </w:tc>
        <w:tc>
          <w:tcPr>
            <w:tcW w:w="1397" w:type="dxa"/>
            <w:tcBorders>
              <w:top w:val="single" w:sz="4" w:space="0" w:color="auto"/>
              <w:left w:val="nil"/>
              <w:bottom w:val="single" w:sz="8" w:space="0" w:color="auto"/>
              <w:right w:val="nil"/>
            </w:tcBorders>
          </w:tcPr>
          <w:p w14:paraId="2948D8E1" w14:textId="77777777" w:rsidR="0088437F" w:rsidRPr="0088437F" w:rsidRDefault="0088437F" w:rsidP="0088437F">
            <w:pPr>
              <w:spacing w:after="0" w:line="264" w:lineRule="auto"/>
              <w:jc w:val="center"/>
              <w:rPr>
                <w:rFonts w:ascii="Times New Roman" w:eastAsia="Times New Roman" w:hAnsi="Times New Roman" w:cs="Times New Roman"/>
                <w:iCs/>
                <w:spacing w:val="-8"/>
                <w:sz w:val="20"/>
                <w:szCs w:val="20"/>
                <w:lang w:eastAsia="ru-RU"/>
              </w:rPr>
            </w:pPr>
            <w:r w:rsidRPr="0088437F">
              <w:rPr>
                <w:rFonts w:ascii="Times New Roman" w:eastAsia="Times New Roman" w:hAnsi="Times New Roman" w:cs="Times New Roman"/>
                <w:iCs/>
                <w:spacing w:val="-8"/>
                <w:sz w:val="20"/>
                <w:szCs w:val="20"/>
                <w:lang w:eastAsia="ru-RU"/>
              </w:rPr>
              <w:t xml:space="preserve">на конец периода </w:t>
            </w:r>
          </w:p>
        </w:tc>
        <w:tc>
          <w:tcPr>
            <w:tcW w:w="1260" w:type="dxa"/>
            <w:tcBorders>
              <w:top w:val="single" w:sz="4" w:space="0" w:color="auto"/>
              <w:left w:val="nil"/>
              <w:bottom w:val="single" w:sz="8" w:space="0" w:color="auto"/>
              <w:right w:val="nil"/>
            </w:tcBorders>
          </w:tcPr>
          <w:p w14:paraId="6AB50B86" w14:textId="77777777" w:rsidR="0088437F" w:rsidRPr="0088437F" w:rsidRDefault="0088437F" w:rsidP="0088437F">
            <w:pPr>
              <w:spacing w:after="0" w:line="264" w:lineRule="auto"/>
              <w:jc w:val="center"/>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на начало года</w:t>
            </w:r>
          </w:p>
        </w:tc>
        <w:tc>
          <w:tcPr>
            <w:tcW w:w="1435" w:type="dxa"/>
            <w:tcBorders>
              <w:top w:val="single" w:sz="4" w:space="0" w:color="auto"/>
              <w:left w:val="nil"/>
              <w:bottom w:val="single" w:sz="8" w:space="0" w:color="auto"/>
              <w:right w:val="nil"/>
            </w:tcBorders>
          </w:tcPr>
          <w:p w14:paraId="3E880113" w14:textId="77777777" w:rsidR="0088437F" w:rsidRPr="0088437F" w:rsidRDefault="0088437F" w:rsidP="0088437F">
            <w:pPr>
              <w:spacing w:after="0" w:line="264" w:lineRule="auto"/>
              <w:jc w:val="center"/>
              <w:rPr>
                <w:rFonts w:ascii="Times New Roman" w:eastAsia="Times New Roman" w:hAnsi="Times New Roman" w:cs="Times New Roman"/>
                <w:iCs/>
                <w:spacing w:val="-8"/>
                <w:sz w:val="20"/>
                <w:szCs w:val="20"/>
                <w:lang w:eastAsia="ru-RU"/>
              </w:rPr>
            </w:pPr>
            <w:r w:rsidRPr="0088437F">
              <w:rPr>
                <w:rFonts w:ascii="Times New Roman" w:eastAsia="Times New Roman" w:hAnsi="Times New Roman" w:cs="Times New Roman"/>
                <w:iCs/>
                <w:spacing w:val="-8"/>
                <w:sz w:val="20"/>
                <w:szCs w:val="20"/>
                <w:lang w:eastAsia="ru-RU"/>
              </w:rPr>
              <w:t xml:space="preserve">на конец периода </w:t>
            </w:r>
          </w:p>
        </w:tc>
      </w:tr>
      <w:tr w:rsidR="0088437F" w:rsidRPr="0088437F" w14:paraId="7A7DBD77" w14:textId="77777777" w:rsidTr="002567FA">
        <w:trPr>
          <w:trHeight w:hRule="exact" w:val="57"/>
          <w:tblHeader/>
        </w:trPr>
        <w:tc>
          <w:tcPr>
            <w:tcW w:w="1909" w:type="dxa"/>
            <w:tcBorders>
              <w:top w:val="single" w:sz="8" w:space="0" w:color="auto"/>
              <w:left w:val="nil"/>
              <w:bottom w:val="nil"/>
              <w:right w:val="nil"/>
            </w:tcBorders>
            <w:vAlign w:val="bottom"/>
          </w:tcPr>
          <w:p w14:paraId="05EE30C4" w14:textId="77777777" w:rsidR="0088437F" w:rsidRPr="0088437F" w:rsidRDefault="0088437F" w:rsidP="0088437F">
            <w:pPr>
              <w:spacing w:after="0" w:line="240" w:lineRule="auto"/>
              <w:rPr>
                <w:rFonts w:ascii="Times New Roman" w:eastAsia="Times New Roman" w:hAnsi="Times New Roman" w:cs="Times New Roman"/>
                <w:b/>
                <w:bCs/>
                <w:iCs/>
                <w:sz w:val="20"/>
                <w:szCs w:val="20"/>
                <w:lang w:eastAsia="ru-RU"/>
              </w:rPr>
            </w:pPr>
          </w:p>
        </w:tc>
        <w:tc>
          <w:tcPr>
            <w:tcW w:w="1178" w:type="dxa"/>
            <w:tcBorders>
              <w:top w:val="single" w:sz="8" w:space="0" w:color="auto"/>
              <w:left w:val="nil"/>
              <w:bottom w:val="nil"/>
              <w:right w:val="nil"/>
            </w:tcBorders>
          </w:tcPr>
          <w:p w14:paraId="1DD18C20" w14:textId="77777777" w:rsidR="0088437F" w:rsidRPr="0088437F" w:rsidRDefault="0088437F" w:rsidP="0088437F">
            <w:pPr>
              <w:spacing w:after="0" w:line="264" w:lineRule="auto"/>
              <w:jc w:val="center"/>
              <w:rPr>
                <w:rFonts w:ascii="Times New Roman" w:eastAsia="Times New Roman" w:hAnsi="Times New Roman" w:cs="Times New Roman"/>
                <w:iCs/>
                <w:sz w:val="20"/>
                <w:szCs w:val="20"/>
                <w:lang w:eastAsia="ru-RU"/>
              </w:rPr>
            </w:pPr>
          </w:p>
        </w:tc>
        <w:tc>
          <w:tcPr>
            <w:tcW w:w="1392" w:type="dxa"/>
            <w:tcBorders>
              <w:top w:val="single" w:sz="8" w:space="0" w:color="auto"/>
              <w:left w:val="nil"/>
              <w:bottom w:val="nil"/>
              <w:right w:val="nil"/>
            </w:tcBorders>
          </w:tcPr>
          <w:p w14:paraId="0AF96596" w14:textId="77777777" w:rsidR="0088437F" w:rsidRPr="0088437F" w:rsidRDefault="0088437F" w:rsidP="0088437F">
            <w:pPr>
              <w:spacing w:after="0" w:line="264" w:lineRule="auto"/>
              <w:jc w:val="center"/>
              <w:rPr>
                <w:rFonts w:ascii="Times New Roman" w:eastAsia="Times New Roman" w:hAnsi="Times New Roman" w:cs="Times New Roman"/>
                <w:iCs/>
                <w:sz w:val="20"/>
                <w:szCs w:val="20"/>
                <w:lang w:eastAsia="ru-RU"/>
              </w:rPr>
            </w:pPr>
          </w:p>
        </w:tc>
        <w:tc>
          <w:tcPr>
            <w:tcW w:w="1299" w:type="dxa"/>
            <w:tcBorders>
              <w:top w:val="single" w:sz="8" w:space="0" w:color="auto"/>
              <w:left w:val="nil"/>
              <w:bottom w:val="nil"/>
              <w:right w:val="nil"/>
            </w:tcBorders>
          </w:tcPr>
          <w:p w14:paraId="1CBAD80A" w14:textId="77777777" w:rsidR="0088437F" w:rsidRPr="0088437F" w:rsidRDefault="0088437F" w:rsidP="0088437F">
            <w:pPr>
              <w:spacing w:after="0" w:line="264" w:lineRule="auto"/>
              <w:jc w:val="center"/>
              <w:rPr>
                <w:rFonts w:ascii="Times New Roman" w:eastAsia="Times New Roman" w:hAnsi="Times New Roman" w:cs="Times New Roman"/>
                <w:iCs/>
                <w:sz w:val="20"/>
                <w:szCs w:val="20"/>
                <w:lang w:eastAsia="ru-RU"/>
              </w:rPr>
            </w:pPr>
          </w:p>
        </w:tc>
        <w:tc>
          <w:tcPr>
            <w:tcW w:w="1397" w:type="dxa"/>
            <w:tcBorders>
              <w:top w:val="single" w:sz="8" w:space="0" w:color="auto"/>
              <w:left w:val="nil"/>
              <w:bottom w:val="nil"/>
              <w:right w:val="nil"/>
            </w:tcBorders>
          </w:tcPr>
          <w:p w14:paraId="46FEBDBA" w14:textId="77777777" w:rsidR="0088437F" w:rsidRPr="0088437F" w:rsidRDefault="0088437F" w:rsidP="0088437F">
            <w:pPr>
              <w:spacing w:after="0" w:line="264" w:lineRule="auto"/>
              <w:jc w:val="center"/>
              <w:rPr>
                <w:rFonts w:ascii="Times New Roman" w:eastAsia="Times New Roman" w:hAnsi="Times New Roman" w:cs="Times New Roman"/>
                <w:iCs/>
                <w:sz w:val="20"/>
                <w:szCs w:val="20"/>
                <w:lang w:eastAsia="ru-RU"/>
              </w:rPr>
            </w:pPr>
          </w:p>
        </w:tc>
        <w:tc>
          <w:tcPr>
            <w:tcW w:w="1260" w:type="dxa"/>
            <w:tcBorders>
              <w:top w:val="single" w:sz="8" w:space="0" w:color="auto"/>
              <w:left w:val="nil"/>
              <w:bottom w:val="nil"/>
              <w:right w:val="nil"/>
            </w:tcBorders>
          </w:tcPr>
          <w:p w14:paraId="35C172B5" w14:textId="77777777" w:rsidR="0088437F" w:rsidRPr="0088437F" w:rsidRDefault="0088437F" w:rsidP="0088437F">
            <w:pPr>
              <w:spacing w:after="0" w:line="264" w:lineRule="auto"/>
              <w:jc w:val="center"/>
              <w:rPr>
                <w:rFonts w:ascii="Times New Roman" w:eastAsia="Times New Roman" w:hAnsi="Times New Roman" w:cs="Times New Roman"/>
                <w:iCs/>
                <w:sz w:val="20"/>
                <w:szCs w:val="20"/>
                <w:lang w:eastAsia="ru-RU"/>
              </w:rPr>
            </w:pPr>
          </w:p>
        </w:tc>
        <w:tc>
          <w:tcPr>
            <w:tcW w:w="1435" w:type="dxa"/>
            <w:tcBorders>
              <w:top w:val="single" w:sz="8" w:space="0" w:color="auto"/>
              <w:left w:val="nil"/>
              <w:bottom w:val="nil"/>
              <w:right w:val="nil"/>
            </w:tcBorders>
          </w:tcPr>
          <w:p w14:paraId="595A5BB9" w14:textId="77777777" w:rsidR="0088437F" w:rsidRPr="0088437F" w:rsidRDefault="0088437F" w:rsidP="0088437F">
            <w:pPr>
              <w:spacing w:after="0" w:line="264" w:lineRule="auto"/>
              <w:jc w:val="center"/>
              <w:rPr>
                <w:rFonts w:ascii="Times New Roman" w:eastAsia="Times New Roman" w:hAnsi="Times New Roman" w:cs="Times New Roman"/>
                <w:iCs/>
                <w:sz w:val="20"/>
                <w:szCs w:val="20"/>
                <w:lang w:eastAsia="ru-RU"/>
              </w:rPr>
            </w:pPr>
          </w:p>
        </w:tc>
      </w:tr>
      <w:tr w:rsidR="0088437F" w:rsidRPr="0088437F" w14:paraId="16C45821" w14:textId="77777777" w:rsidTr="002567FA">
        <w:trPr>
          <w:trHeight w:val="329"/>
        </w:trPr>
        <w:tc>
          <w:tcPr>
            <w:tcW w:w="1909" w:type="dxa"/>
            <w:vAlign w:val="bottom"/>
          </w:tcPr>
          <w:p w14:paraId="44DA88B3" w14:textId="77777777" w:rsidR="0088437F" w:rsidRPr="0088437F" w:rsidRDefault="0088437F" w:rsidP="0088437F">
            <w:pPr>
              <w:spacing w:after="0" w:line="240" w:lineRule="auto"/>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г. Бишкек</w:t>
            </w:r>
          </w:p>
        </w:tc>
        <w:tc>
          <w:tcPr>
            <w:tcW w:w="1178" w:type="dxa"/>
            <w:vAlign w:val="bottom"/>
          </w:tcPr>
          <w:p w14:paraId="0EBB0848" w14:textId="77777777" w:rsidR="0088437F" w:rsidRPr="0088437F" w:rsidRDefault="0088437F" w:rsidP="0088437F">
            <w:pPr>
              <w:spacing w:after="0" w:line="240" w:lineRule="auto"/>
              <w:ind w:right="142"/>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264893,3</w:t>
            </w:r>
          </w:p>
        </w:tc>
        <w:tc>
          <w:tcPr>
            <w:tcW w:w="1392" w:type="dxa"/>
            <w:vAlign w:val="bottom"/>
          </w:tcPr>
          <w:p w14:paraId="3839700C" w14:textId="77777777" w:rsidR="0088437F" w:rsidRPr="0088437F" w:rsidRDefault="0088437F" w:rsidP="0088437F">
            <w:pPr>
              <w:spacing w:after="0" w:line="240" w:lineRule="auto"/>
              <w:ind w:right="294"/>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298864,4</w:t>
            </w:r>
          </w:p>
        </w:tc>
        <w:tc>
          <w:tcPr>
            <w:tcW w:w="1299" w:type="dxa"/>
            <w:vAlign w:val="bottom"/>
          </w:tcPr>
          <w:p w14:paraId="0E8C578D" w14:textId="77777777" w:rsidR="0088437F" w:rsidRPr="0088437F" w:rsidRDefault="0088437F" w:rsidP="0088437F">
            <w:pPr>
              <w:spacing w:after="0" w:line="240" w:lineRule="auto"/>
              <w:ind w:right="142"/>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352581,0</w:t>
            </w:r>
          </w:p>
        </w:tc>
        <w:tc>
          <w:tcPr>
            <w:tcW w:w="1397" w:type="dxa"/>
            <w:vAlign w:val="bottom"/>
          </w:tcPr>
          <w:p w14:paraId="390771DF" w14:textId="77777777" w:rsidR="0088437F" w:rsidRPr="0088437F" w:rsidRDefault="0088437F" w:rsidP="0088437F">
            <w:pPr>
              <w:spacing w:after="0" w:line="240" w:lineRule="auto"/>
              <w:ind w:right="155"/>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367299,7</w:t>
            </w:r>
          </w:p>
        </w:tc>
        <w:tc>
          <w:tcPr>
            <w:tcW w:w="1260" w:type="dxa"/>
            <w:vAlign w:val="bottom"/>
          </w:tcPr>
          <w:p w14:paraId="6DA853F2" w14:textId="77777777" w:rsidR="0088437F" w:rsidRPr="0088437F" w:rsidRDefault="0088437F" w:rsidP="0088437F">
            <w:pPr>
              <w:spacing w:after="0" w:line="240" w:lineRule="auto"/>
              <w:ind w:right="142"/>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185964,0</w:t>
            </w:r>
          </w:p>
        </w:tc>
        <w:tc>
          <w:tcPr>
            <w:tcW w:w="1435" w:type="dxa"/>
            <w:vAlign w:val="bottom"/>
          </w:tcPr>
          <w:p w14:paraId="6DA9663E" w14:textId="77777777" w:rsidR="0088437F" w:rsidRPr="0088437F" w:rsidRDefault="0088437F" w:rsidP="0088437F">
            <w:pPr>
              <w:spacing w:after="0" w:line="240" w:lineRule="auto"/>
              <w:ind w:right="156"/>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175443,4</w:t>
            </w:r>
          </w:p>
        </w:tc>
      </w:tr>
      <w:tr w:rsidR="0088437F" w:rsidRPr="0088437F" w14:paraId="513BBFAF" w14:textId="77777777" w:rsidTr="002567FA">
        <w:trPr>
          <w:trHeight w:val="284"/>
        </w:trPr>
        <w:tc>
          <w:tcPr>
            <w:tcW w:w="1909" w:type="dxa"/>
            <w:vAlign w:val="bottom"/>
          </w:tcPr>
          <w:p w14:paraId="0575AA5B"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 xml:space="preserve">  Ленинский</w:t>
            </w:r>
          </w:p>
        </w:tc>
        <w:tc>
          <w:tcPr>
            <w:tcW w:w="1178" w:type="dxa"/>
            <w:vAlign w:val="bottom"/>
          </w:tcPr>
          <w:p w14:paraId="0E1519A9" w14:textId="77777777" w:rsidR="0088437F" w:rsidRPr="0088437F" w:rsidRDefault="0088437F" w:rsidP="0088437F">
            <w:pPr>
              <w:spacing w:after="0" w:line="240" w:lineRule="auto"/>
              <w:ind w:right="142"/>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108374,4</w:t>
            </w:r>
          </w:p>
        </w:tc>
        <w:tc>
          <w:tcPr>
            <w:tcW w:w="1392" w:type="dxa"/>
            <w:vAlign w:val="bottom"/>
          </w:tcPr>
          <w:p w14:paraId="5A862F80" w14:textId="77777777" w:rsidR="0088437F" w:rsidRPr="0088437F" w:rsidRDefault="0088437F" w:rsidP="0088437F">
            <w:pPr>
              <w:spacing w:after="0" w:line="240" w:lineRule="auto"/>
              <w:ind w:right="294"/>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127542,9</w:t>
            </w:r>
          </w:p>
        </w:tc>
        <w:tc>
          <w:tcPr>
            <w:tcW w:w="1299" w:type="dxa"/>
            <w:vAlign w:val="bottom"/>
          </w:tcPr>
          <w:p w14:paraId="68D929CC" w14:textId="77777777" w:rsidR="0088437F" w:rsidRPr="0088437F" w:rsidRDefault="0088437F" w:rsidP="0088437F">
            <w:pPr>
              <w:spacing w:after="0" w:line="240" w:lineRule="auto"/>
              <w:ind w:right="142"/>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104244,8</w:t>
            </w:r>
          </w:p>
        </w:tc>
        <w:tc>
          <w:tcPr>
            <w:tcW w:w="1397" w:type="dxa"/>
            <w:vAlign w:val="bottom"/>
          </w:tcPr>
          <w:p w14:paraId="6E257151" w14:textId="77777777" w:rsidR="0088437F" w:rsidRPr="0088437F" w:rsidRDefault="0088437F" w:rsidP="0088437F">
            <w:pPr>
              <w:spacing w:after="0" w:line="240" w:lineRule="auto"/>
              <w:ind w:right="15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98898,8</w:t>
            </w:r>
          </w:p>
        </w:tc>
        <w:tc>
          <w:tcPr>
            <w:tcW w:w="1260" w:type="dxa"/>
            <w:vAlign w:val="bottom"/>
          </w:tcPr>
          <w:p w14:paraId="2D791415" w14:textId="77777777" w:rsidR="0088437F" w:rsidRPr="0088437F" w:rsidRDefault="0088437F" w:rsidP="0088437F">
            <w:pPr>
              <w:spacing w:after="0" w:line="240" w:lineRule="auto"/>
              <w:ind w:right="142"/>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54900,1</w:t>
            </w:r>
          </w:p>
        </w:tc>
        <w:tc>
          <w:tcPr>
            <w:tcW w:w="1435" w:type="dxa"/>
            <w:vAlign w:val="bottom"/>
          </w:tcPr>
          <w:p w14:paraId="19043396" w14:textId="77777777" w:rsidR="0088437F" w:rsidRPr="0088437F" w:rsidRDefault="0088437F" w:rsidP="0088437F">
            <w:pPr>
              <w:spacing w:after="0" w:line="240" w:lineRule="auto"/>
              <w:ind w:right="156"/>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57028,0</w:t>
            </w:r>
          </w:p>
        </w:tc>
      </w:tr>
      <w:tr w:rsidR="0088437F" w:rsidRPr="0088437F" w14:paraId="7365317B" w14:textId="77777777" w:rsidTr="002567FA">
        <w:trPr>
          <w:trHeight w:val="284"/>
        </w:trPr>
        <w:tc>
          <w:tcPr>
            <w:tcW w:w="1909" w:type="dxa"/>
            <w:vAlign w:val="bottom"/>
          </w:tcPr>
          <w:p w14:paraId="7C356D45"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 xml:space="preserve">  Октябрьский</w:t>
            </w:r>
          </w:p>
        </w:tc>
        <w:tc>
          <w:tcPr>
            <w:tcW w:w="1178" w:type="dxa"/>
            <w:vAlign w:val="bottom"/>
          </w:tcPr>
          <w:p w14:paraId="28ADE1F6" w14:textId="77777777" w:rsidR="0088437F" w:rsidRPr="0088437F" w:rsidRDefault="0088437F" w:rsidP="0088437F">
            <w:pPr>
              <w:spacing w:after="0" w:line="240" w:lineRule="auto"/>
              <w:ind w:right="142"/>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45736,9</w:t>
            </w:r>
          </w:p>
        </w:tc>
        <w:tc>
          <w:tcPr>
            <w:tcW w:w="1392" w:type="dxa"/>
            <w:vAlign w:val="bottom"/>
          </w:tcPr>
          <w:p w14:paraId="31C25171" w14:textId="77777777" w:rsidR="0088437F" w:rsidRPr="0088437F" w:rsidRDefault="0088437F" w:rsidP="0088437F">
            <w:pPr>
              <w:spacing w:after="0" w:line="240" w:lineRule="auto"/>
              <w:ind w:right="294"/>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41621,4</w:t>
            </w:r>
          </w:p>
        </w:tc>
        <w:tc>
          <w:tcPr>
            <w:tcW w:w="1299" w:type="dxa"/>
            <w:vAlign w:val="bottom"/>
          </w:tcPr>
          <w:p w14:paraId="06BB22F0" w14:textId="77777777" w:rsidR="0088437F" w:rsidRPr="0088437F" w:rsidRDefault="0088437F" w:rsidP="0088437F">
            <w:pPr>
              <w:spacing w:after="0" w:line="240" w:lineRule="auto"/>
              <w:ind w:right="142"/>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77019,6</w:t>
            </w:r>
          </w:p>
        </w:tc>
        <w:tc>
          <w:tcPr>
            <w:tcW w:w="1397" w:type="dxa"/>
            <w:vAlign w:val="bottom"/>
          </w:tcPr>
          <w:p w14:paraId="5437FE38" w14:textId="77777777" w:rsidR="0088437F" w:rsidRPr="0088437F" w:rsidRDefault="0088437F" w:rsidP="0088437F">
            <w:pPr>
              <w:spacing w:after="0" w:line="240" w:lineRule="auto"/>
              <w:ind w:right="15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79339,6</w:t>
            </w:r>
          </w:p>
        </w:tc>
        <w:tc>
          <w:tcPr>
            <w:tcW w:w="1260" w:type="dxa"/>
            <w:vAlign w:val="bottom"/>
          </w:tcPr>
          <w:p w14:paraId="03208A8E" w14:textId="77777777" w:rsidR="0088437F" w:rsidRPr="0088437F" w:rsidRDefault="0088437F" w:rsidP="0088437F">
            <w:pPr>
              <w:spacing w:after="0" w:line="240" w:lineRule="auto"/>
              <w:ind w:right="142"/>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36853,3</w:t>
            </w:r>
          </w:p>
        </w:tc>
        <w:tc>
          <w:tcPr>
            <w:tcW w:w="1435" w:type="dxa"/>
            <w:vAlign w:val="bottom"/>
          </w:tcPr>
          <w:p w14:paraId="127025C2" w14:textId="77777777" w:rsidR="0088437F" w:rsidRPr="0088437F" w:rsidRDefault="0088437F" w:rsidP="0088437F">
            <w:pPr>
              <w:spacing w:after="0" w:line="240" w:lineRule="auto"/>
              <w:ind w:right="156"/>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32368,4</w:t>
            </w:r>
          </w:p>
        </w:tc>
      </w:tr>
      <w:tr w:rsidR="0088437F" w:rsidRPr="0088437F" w14:paraId="2C74BAC5" w14:textId="77777777" w:rsidTr="002567FA">
        <w:trPr>
          <w:trHeight w:val="284"/>
        </w:trPr>
        <w:tc>
          <w:tcPr>
            <w:tcW w:w="1909" w:type="dxa"/>
            <w:vAlign w:val="bottom"/>
          </w:tcPr>
          <w:p w14:paraId="0C2840C2"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 xml:space="preserve">  Первомайский</w:t>
            </w:r>
          </w:p>
        </w:tc>
        <w:tc>
          <w:tcPr>
            <w:tcW w:w="1178" w:type="dxa"/>
            <w:vAlign w:val="bottom"/>
          </w:tcPr>
          <w:p w14:paraId="7F491CBA" w14:textId="77777777" w:rsidR="0088437F" w:rsidRPr="0088437F" w:rsidRDefault="0088437F" w:rsidP="0088437F">
            <w:pPr>
              <w:spacing w:after="0" w:line="240" w:lineRule="auto"/>
              <w:ind w:right="142"/>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76310,7</w:t>
            </w:r>
          </w:p>
        </w:tc>
        <w:tc>
          <w:tcPr>
            <w:tcW w:w="1392" w:type="dxa"/>
            <w:vAlign w:val="bottom"/>
          </w:tcPr>
          <w:p w14:paraId="32E00C00" w14:textId="77777777" w:rsidR="0088437F" w:rsidRPr="0088437F" w:rsidRDefault="0088437F" w:rsidP="0088437F">
            <w:pPr>
              <w:spacing w:after="0" w:line="240" w:lineRule="auto"/>
              <w:ind w:right="294"/>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99265,3</w:t>
            </w:r>
          </w:p>
        </w:tc>
        <w:tc>
          <w:tcPr>
            <w:tcW w:w="1299" w:type="dxa"/>
            <w:vAlign w:val="bottom"/>
          </w:tcPr>
          <w:p w14:paraId="58391C5D" w14:textId="77777777" w:rsidR="0088437F" w:rsidRPr="0088437F" w:rsidRDefault="0088437F" w:rsidP="0088437F">
            <w:pPr>
              <w:spacing w:after="0" w:line="240" w:lineRule="auto"/>
              <w:ind w:right="142"/>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130101,4</w:t>
            </w:r>
          </w:p>
        </w:tc>
        <w:tc>
          <w:tcPr>
            <w:tcW w:w="1397" w:type="dxa"/>
            <w:vAlign w:val="bottom"/>
          </w:tcPr>
          <w:p w14:paraId="2201F6C0" w14:textId="77777777" w:rsidR="0088437F" w:rsidRPr="0088437F" w:rsidRDefault="0088437F" w:rsidP="0088437F">
            <w:pPr>
              <w:spacing w:after="0" w:line="240" w:lineRule="auto"/>
              <w:ind w:right="15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153218,4</w:t>
            </w:r>
          </w:p>
        </w:tc>
        <w:tc>
          <w:tcPr>
            <w:tcW w:w="1260" w:type="dxa"/>
            <w:vAlign w:val="bottom"/>
          </w:tcPr>
          <w:p w14:paraId="4063EADB" w14:textId="77777777" w:rsidR="0088437F" w:rsidRPr="0088437F" w:rsidRDefault="0088437F" w:rsidP="0088437F">
            <w:pPr>
              <w:spacing w:after="0" w:line="240" w:lineRule="auto"/>
              <w:ind w:right="142"/>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58541,4</w:t>
            </w:r>
          </w:p>
        </w:tc>
        <w:tc>
          <w:tcPr>
            <w:tcW w:w="1435" w:type="dxa"/>
            <w:vAlign w:val="bottom"/>
          </w:tcPr>
          <w:p w14:paraId="5435BBDC" w14:textId="77777777" w:rsidR="0088437F" w:rsidRPr="0088437F" w:rsidRDefault="0088437F" w:rsidP="0088437F">
            <w:pPr>
              <w:spacing w:after="0" w:line="240" w:lineRule="auto"/>
              <w:ind w:right="156"/>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50417,0</w:t>
            </w:r>
          </w:p>
        </w:tc>
      </w:tr>
      <w:tr w:rsidR="0088437F" w:rsidRPr="0088437F" w14:paraId="69DFB73C" w14:textId="77777777" w:rsidTr="002567FA">
        <w:trPr>
          <w:trHeight w:val="284"/>
        </w:trPr>
        <w:tc>
          <w:tcPr>
            <w:tcW w:w="1909" w:type="dxa"/>
            <w:vAlign w:val="bottom"/>
          </w:tcPr>
          <w:p w14:paraId="152DD4DC"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 xml:space="preserve">  Свердловский</w:t>
            </w:r>
          </w:p>
        </w:tc>
        <w:tc>
          <w:tcPr>
            <w:tcW w:w="1178" w:type="dxa"/>
            <w:vAlign w:val="bottom"/>
          </w:tcPr>
          <w:p w14:paraId="1A4BC5BB" w14:textId="77777777" w:rsidR="0088437F" w:rsidRPr="0088437F" w:rsidRDefault="0088437F" w:rsidP="0088437F">
            <w:pPr>
              <w:spacing w:after="0" w:line="240" w:lineRule="auto"/>
              <w:ind w:right="142"/>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34471,3</w:t>
            </w:r>
          </w:p>
        </w:tc>
        <w:tc>
          <w:tcPr>
            <w:tcW w:w="1392" w:type="dxa"/>
            <w:vAlign w:val="bottom"/>
          </w:tcPr>
          <w:p w14:paraId="67ED472F" w14:textId="77777777" w:rsidR="0088437F" w:rsidRPr="0088437F" w:rsidRDefault="0088437F" w:rsidP="0088437F">
            <w:pPr>
              <w:spacing w:after="0" w:line="240" w:lineRule="auto"/>
              <w:ind w:right="294"/>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30434,8</w:t>
            </w:r>
          </w:p>
        </w:tc>
        <w:tc>
          <w:tcPr>
            <w:tcW w:w="1299" w:type="dxa"/>
            <w:vAlign w:val="bottom"/>
          </w:tcPr>
          <w:p w14:paraId="14D0D561" w14:textId="77777777" w:rsidR="0088437F" w:rsidRPr="0088437F" w:rsidRDefault="0088437F" w:rsidP="0088437F">
            <w:pPr>
              <w:spacing w:after="0" w:line="240" w:lineRule="auto"/>
              <w:ind w:right="142"/>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41215,2</w:t>
            </w:r>
          </w:p>
        </w:tc>
        <w:tc>
          <w:tcPr>
            <w:tcW w:w="1397" w:type="dxa"/>
            <w:vAlign w:val="bottom"/>
          </w:tcPr>
          <w:p w14:paraId="2A96B505" w14:textId="77777777" w:rsidR="0088437F" w:rsidRPr="0088437F" w:rsidRDefault="0088437F" w:rsidP="0088437F">
            <w:pPr>
              <w:spacing w:after="0" w:line="240" w:lineRule="auto"/>
              <w:ind w:right="155"/>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35842,9</w:t>
            </w:r>
          </w:p>
        </w:tc>
        <w:tc>
          <w:tcPr>
            <w:tcW w:w="1260" w:type="dxa"/>
            <w:vAlign w:val="bottom"/>
          </w:tcPr>
          <w:p w14:paraId="72AB3EEE" w14:textId="77777777" w:rsidR="0088437F" w:rsidRPr="0088437F" w:rsidRDefault="0088437F" w:rsidP="0088437F">
            <w:pPr>
              <w:spacing w:after="0" w:line="240" w:lineRule="auto"/>
              <w:ind w:right="142"/>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35669,2</w:t>
            </w:r>
          </w:p>
        </w:tc>
        <w:tc>
          <w:tcPr>
            <w:tcW w:w="1435" w:type="dxa"/>
            <w:vAlign w:val="bottom"/>
          </w:tcPr>
          <w:p w14:paraId="2E9A208E" w14:textId="77777777" w:rsidR="0088437F" w:rsidRPr="0088437F" w:rsidRDefault="0088437F" w:rsidP="0088437F">
            <w:pPr>
              <w:spacing w:after="0" w:line="240" w:lineRule="auto"/>
              <w:ind w:right="156"/>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35630,0</w:t>
            </w:r>
          </w:p>
        </w:tc>
      </w:tr>
      <w:tr w:rsidR="0088437F" w:rsidRPr="0088437F" w14:paraId="52CE9DAC" w14:textId="77777777" w:rsidTr="002567FA">
        <w:trPr>
          <w:trHeight w:val="180"/>
        </w:trPr>
        <w:tc>
          <w:tcPr>
            <w:tcW w:w="1909" w:type="dxa"/>
            <w:tcBorders>
              <w:top w:val="nil"/>
              <w:left w:val="nil"/>
              <w:bottom w:val="single" w:sz="8" w:space="0" w:color="auto"/>
              <w:right w:val="nil"/>
            </w:tcBorders>
            <w:vAlign w:val="bottom"/>
          </w:tcPr>
          <w:p w14:paraId="468555DC" w14:textId="77777777" w:rsidR="0088437F" w:rsidRPr="0088437F" w:rsidRDefault="0088437F" w:rsidP="0088437F">
            <w:pPr>
              <w:spacing w:after="0" w:line="240" w:lineRule="auto"/>
              <w:rPr>
                <w:rFonts w:ascii="Times New Roman" w:eastAsia="Times New Roman" w:hAnsi="Times New Roman" w:cs="Times New Roman"/>
                <w:iCs/>
                <w:sz w:val="10"/>
                <w:szCs w:val="10"/>
                <w:lang w:eastAsia="ru-RU"/>
              </w:rPr>
            </w:pPr>
          </w:p>
        </w:tc>
        <w:tc>
          <w:tcPr>
            <w:tcW w:w="1178" w:type="dxa"/>
            <w:tcBorders>
              <w:top w:val="nil"/>
              <w:left w:val="nil"/>
              <w:bottom w:val="single" w:sz="8" w:space="0" w:color="auto"/>
              <w:right w:val="nil"/>
            </w:tcBorders>
            <w:vAlign w:val="bottom"/>
          </w:tcPr>
          <w:p w14:paraId="043BA354" w14:textId="77777777" w:rsidR="0088437F" w:rsidRPr="0088437F" w:rsidRDefault="0088437F" w:rsidP="0088437F">
            <w:pPr>
              <w:spacing w:after="0" w:line="264" w:lineRule="auto"/>
              <w:jc w:val="right"/>
              <w:rPr>
                <w:rFonts w:ascii="Times New Roman" w:eastAsia="Times New Roman" w:hAnsi="Times New Roman" w:cs="Times New Roman"/>
                <w:iCs/>
                <w:sz w:val="10"/>
                <w:szCs w:val="10"/>
                <w:lang w:eastAsia="ru-RU"/>
              </w:rPr>
            </w:pPr>
          </w:p>
        </w:tc>
        <w:tc>
          <w:tcPr>
            <w:tcW w:w="1392" w:type="dxa"/>
            <w:tcBorders>
              <w:top w:val="nil"/>
              <w:left w:val="nil"/>
              <w:bottom w:val="single" w:sz="8" w:space="0" w:color="auto"/>
              <w:right w:val="nil"/>
            </w:tcBorders>
            <w:vAlign w:val="bottom"/>
          </w:tcPr>
          <w:p w14:paraId="7EF58F26" w14:textId="77777777" w:rsidR="0088437F" w:rsidRPr="0088437F" w:rsidRDefault="0088437F" w:rsidP="0088437F">
            <w:pPr>
              <w:spacing w:after="0" w:line="264" w:lineRule="auto"/>
              <w:jc w:val="right"/>
              <w:rPr>
                <w:rFonts w:ascii="Times New Roman" w:eastAsia="Times New Roman" w:hAnsi="Times New Roman" w:cs="Times New Roman"/>
                <w:iCs/>
                <w:sz w:val="10"/>
                <w:szCs w:val="10"/>
                <w:lang w:eastAsia="ru-RU"/>
              </w:rPr>
            </w:pPr>
          </w:p>
        </w:tc>
        <w:tc>
          <w:tcPr>
            <w:tcW w:w="1299" w:type="dxa"/>
            <w:tcBorders>
              <w:top w:val="nil"/>
              <w:left w:val="nil"/>
              <w:bottom w:val="single" w:sz="8" w:space="0" w:color="auto"/>
              <w:right w:val="nil"/>
            </w:tcBorders>
            <w:vAlign w:val="bottom"/>
          </w:tcPr>
          <w:p w14:paraId="2D81A981" w14:textId="77777777" w:rsidR="0088437F" w:rsidRPr="0088437F" w:rsidRDefault="0088437F" w:rsidP="0088437F">
            <w:pPr>
              <w:spacing w:after="0" w:line="264" w:lineRule="auto"/>
              <w:jc w:val="right"/>
              <w:rPr>
                <w:rFonts w:ascii="Times New Roman" w:eastAsia="Times New Roman" w:hAnsi="Times New Roman" w:cs="Times New Roman"/>
                <w:iCs/>
                <w:sz w:val="10"/>
                <w:szCs w:val="10"/>
                <w:lang w:eastAsia="ru-RU"/>
              </w:rPr>
            </w:pPr>
          </w:p>
        </w:tc>
        <w:tc>
          <w:tcPr>
            <w:tcW w:w="1397" w:type="dxa"/>
            <w:tcBorders>
              <w:top w:val="nil"/>
              <w:left w:val="nil"/>
              <w:bottom w:val="single" w:sz="8" w:space="0" w:color="auto"/>
              <w:right w:val="nil"/>
            </w:tcBorders>
            <w:vAlign w:val="bottom"/>
          </w:tcPr>
          <w:p w14:paraId="625087B6" w14:textId="77777777" w:rsidR="0088437F" w:rsidRPr="0088437F" w:rsidRDefault="0088437F" w:rsidP="0088437F">
            <w:pPr>
              <w:spacing w:after="0" w:line="264" w:lineRule="auto"/>
              <w:jc w:val="right"/>
              <w:rPr>
                <w:rFonts w:ascii="Times New Roman" w:eastAsia="Times New Roman" w:hAnsi="Times New Roman" w:cs="Times New Roman"/>
                <w:iCs/>
                <w:sz w:val="10"/>
                <w:szCs w:val="10"/>
                <w:lang w:eastAsia="ru-RU"/>
              </w:rPr>
            </w:pPr>
          </w:p>
        </w:tc>
        <w:tc>
          <w:tcPr>
            <w:tcW w:w="1260" w:type="dxa"/>
            <w:tcBorders>
              <w:top w:val="nil"/>
              <w:left w:val="nil"/>
              <w:bottom w:val="single" w:sz="8" w:space="0" w:color="auto"/>
              <w:right w:val="nil"/>
            </w:tcBorders>
            <w:vAlign w:val="bottom"/>
          </w:tcPr>
          <w:p w14:paraId="467346C1" w14:textId="77777777" w:rsidR="0088437F" w:rsidRPr="0088437F" w:rsidRDefault="0088437F" w:rsidP="0088437F">
            <w:pPr>
              <w:spacing w:after="0" w:line="264" w:lineRule="auto"/>
              <w:jc w:val="right"/>
              <w:rPr>
                <w:rFonts w:ascii="Times New Roman" w:eastAsia="Times New Roman" w:hAnsi="Times New Roman" w:cs="Times New Roman"/>
                <w:iCs/>
                <w:sz w:val="10"/>
                <w:szCs w:val="10"/>
                <w:lang w:eastAsia="ru-RU"/>
              </w:rPr>
            </w:pPr>
          </w:p>
        </w:tc>
        <w:tc>
          <w:tcPr>
            <w:tcW w:w="1435" w:type="dxa"/>
            <w:tcBorders>
              <w:top w:val="nil"/>
              <w:left w:val="nil"/>
              <w:bottom w:val="single" w:sz="8" w:space="0" w:color="auto"/>
              <w:right w:val="nil"/>
            </w:tcBorders>
            <w:vAlign w:val="bottom"/>
          </w:tcPr>
          <w:p w14:paraId="4F6E3AB2" w14:textId="77777777" w:rsidR="0088437F" w:rsidRPr="0088437F" w:rsidRDefault="0088437F" w:rsidP="0088437F">
            <w:pPr>
              <w:spacing w:after="0" w:line="264" w:lineRule="auto"/>
              <w:jc w:val="right"/>
              <w:rPr>
                <w:rFonts w:ascii="Times New Roman" w:eastAsia="Times New Roman" w:hAnsi="Times New Roman" w:cs="Times New Roman"/>
                <w:iCs/>
                <w:sz w:val="10"/>
                <w:szCs w:val="10"/>
                <w:lang w:eastAsia="ru-RU"/>
              </w:rPr>
            </w:pPr>
          </w:p>
        </w:tc>
      </w:tr>
    </w:tbl>
    <w:p w14:paraId="5B83B59C" w14:textId="77777777" w:rsidR="0088437F" w:rsidRPr="0088437F" w:rsidRDefault="0088437F" w:rsidP="0088437F">
      <w:pPr>
        <w:spacing w:after="0" w:line="264" w:lineRule="auto"/>
        <w:ind w:right="-104"/>
        <w:jc w:val="both"/>
        <w:rPr>
          <w:rFonts w:ascii="Times New Roman" w:eastAsia="Times New Roman" w:hAnsi="Times New Roman" w:cs="Times New Roman"/>
          <w:sz w:val="6"/>
          <w:szCs w:val="6"/>
          <w:lang w:val="x-none" w:eastAsia="ru-RU"/>
        </w:rPr>
      </w:pPr>
    </w:p>
    <w:p w14:paraId="66DB119D" w14:textId="77777777" w:rsidR="0088437F" w:rsidRPr="0088437F" w:rsidRDefault="0088437F" w:rsidP="0088437F">
      <w:pPr>
        <w:spacing w:after="0" w:line="264" w:lineRule="auto"/>
        <w:ind w:firstLine="708"/>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val="x-none" w:eastAsia="ru-RU"/>
        </w:rPr>
        <w:t>Объем товарно-материальных запасов на 1</w:t>
      </w:r>
      <w:r w:rsidRPr="0088437F">
        <w:rPr>
          <w:rFonts w:ascii="Times New Roman" w:eastAsia="Times New Roman" w:hAnsi="Times New Roman" w:cs="Times New Roman"/>
          <w:sz w:val="24"/>
          <w:szCs w:val="24"/>
          <w:lang w:eastAsia="ru-RU"/>
        </w:rPr>
        <w:t xml:space="preserve"> июля 2024 </w:t>
      </w:r>
      <w:r w:rsidRPr="0088437F">
        <w:rPr>
          <w:rFonts w:ascii="Times New Roman" w:eastAsia="Times New Roman" w:hAnsi="Times New Roman" w:cs="Times New Roman"/>
          <w:sz w:val="24"/>
          <w:szCs w:val="24"/>
          <w:lang w:val="x-none" w:eastAsia="ru-RU"/>
        </w:rPr>
        <w:t xml:space="preserve">г. </w:t>
      </w:r>
      <w:r w:rsidRPr="0088437F">
        <w:rPr>
          <w:rFonts w:ascii="Times New Roman" w:eastAsia="Times New Roman" w:hAnsi="Times New Roman" w:cs="Times New Roman"/>
          <w:sz w:val="24"/>
          <w:szCs w:val="24"/>
          <w:lang w:eastAsia="ru-RU"/>
        </w:rPr>
        <w:t xml:space="preserve">увеличился </w:t>
      </w:r>
      <w:r w:rsidRPr="0088437F">
        <w:rPr>
          <w:rFonts w:ascii="Times New Roman" w:eastAsia="Times New Roman" w:hAnsi="Times New Roman" w:cs="Times New Roman"/>
          <w:sz w:val="24"/>
          <w:szCs w:val="24"/>
          <w:lang w:val="x-none" w:eastAsia="ru-RU"/>
        </w:rPr>
        <w:t>на</w:t>
      </w:r>
      <w:r w:rsidRPr="0088437F">
        <w:rPr>
          <w:rFonts w:ascii="Times New Roman" w:eastAsia="Times New Roman" w:hAnsi="Times New Roman" w:cs="Times New Roman"/>
          <w:sz w:val="24"/>
          <w:szCs w:val="24"/>
          <w:lang w:eastAsia="ru-RU"/>
        </w:rPr>
        <w:t xml:space="preserve"> 26773,2</w:t>
      </w:r>
      <w:r w:rsidRPr="0088437F">
        <w:rPr>
          <w:rFonts w:ascii="Times New Roman" w:eastAsia="Times New Roman" w:hAnsi="Times New Roman" w:cs="Times New Roman"/>
          <w:sz w:val="24"/>
          <w:szCs w:val="24"/>
          <w:lang w:val="x-none" w:eastAsia="ru-RU"/>
        </w:rPr>
        <w:t xml:space="preserve"> млн.</w:t>
      </w: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x-none" w:eastAsia="ru-RU"/>
        </w:rPr>
        <w:t>сомов или на</w:t>
      </w:r>
      <w:r w:rsidRPr="0088437F">
        <w:rPr>
          <w:rFonts w:ascii="Times New Roman" w:eastAsia="Times New Roman" w:hAnsi="Times New Roman" w:cs="Times New Roman"/>
          <w:sz w:val="24"/>
          <w:szCs w:val="24"/>
          <w:lang w:eastAsia="ru-RU"/>
        </w:rPr>
        <w:t xml:space="preserve"> 12,5</w:t>
      </w:r>
      <w:r w:rsidRPr="0088437F">
        <w:rPr>
          <w:rFonts w:ascii="Times New Roman" w:eastAsia="Times New Roman" w:hAnsi="Times New Roman" w:cs="Times New Roman"/>
          <w:sz w:val="24"/>
          <w:szCs w:val="24"/>
          <w:lang w:val="x-none" w:eastAsia="ru-RU"/>
        </w:rPr>
        <w:t xml:space="preserve"> процента, что в первую очередь,</w:t>
      </w: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x-none" w:eastAsia="ru-RU"/>
        </w:rPr>
        <w:t xml:space="preserve">обеспечено </w:t>
      </w:r>
      <w:r w:rsidRPr="0088437F">
        <w:rPr>
          <w:rFonts w:ascii="Times New Roman" w:eastAsia="Times New Roman" w:hAnsi="Times New Roman" w:cs="Times New Roman"/>
          <w:sz w:val="24"/>
          <w:szCs w:val="24"/>
          <w:lang w:eastAsia="ru-RU"/>
        </w:rPr>
        <w:t xml:space="preserve">увеличением остатков товаров на 10094,8 млн. сомов, незавершенного производства на 8951,9 млн. сомов, производственных запасов на 6778,1 </w:t>
      </w:r>
      <w:proofErr w:type="spellStart"/>
      <w:proofErr w:type="gramStart"/>
      <w:r w:rsidRPr="0088437F">
        <w:rPr>
          <w:rFonts w:ascii="Times New Roman" w:eastAsia="Times New Roman" w:hAnsi="Times New Roman" w:cs="Times New Roman"/>
          <w:sz w:val="24"/>
          <w:szCs w:val="24"/>
          <w:lang w:eastAsia="ru-RU"/>
        </w:rPr>
        <w:t>млн.сомов</w:t>
      </w:r>
      <w:proofErr w:type="spellEnd"/>
      <w:proofErr w:type="gramEnd"/>
      <w:r w:rsidRPr="0088437F">
        <w:rPr>
          <w:rFonts w:ascii="Times New Roman" w:eastAsia="Times New Roman" w:hAnsi="Times New Roman" w:cs="Times New Roman"/>
          <w:sz w:val="24"/>
          <w:szCs w:val="24"/>
          <w:lang w:eastAsia="ru-RU"/>
        </w:rPr>
        <w:t>, и запасы вспомогательных материалов на 579,0 млн. сомов.</w:t>
      </w:r>
    </w:p>
    <w:p w14:paraId="7D3F9C1B" w14:textId="77777777" w:rsidR="0088437F" w:rsidRPr="0088437F" w:rsidRDefault="0088437F" w:rsidP="0088437F">
      <w:pPr>
        <w:spacing w:after="0" w:line="264" w:lineRule="auto"/>
        <w:ind w:firstLine="708"/>
        <w:jc w:val="both"/>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sz w:val="24"/>
          <w:szCs w:val="24"/>
          <w:lang w:eastAsia="ru-RU"/>
        </w:rPr>
        <w:t xml:space="preserve"> В </w:t>
      </w:r>
      <w:r w:rsidRPr="0088437F">
        <w:rPr>
          <w:rFonts w:ascii="Times New Roman" w:eastAsia="Times New Roman" w:hAnsi="Times New Roman" w:cs="Times New Roman"/>
          <w:sz w:val="24"/>
          <w:szCs w:val="24"/>
          <w:lang w:val="x-none" w:eastAsia="ru-RU"/>
        </w:rPr>
        <w:t xml:space="preserve">отраслевой </w:t>
      </w:r>
      <w:r w:rsidRPr="0088437F">
        <w:rPr>
          <w:rFonts w:ascii="Times New Roman" w:eastAsia="Times New Roman" w:hAnsi="Times New Roman" w:cs="Times New Roman"/>
          <w:sz w:val="24"/>
          <w:szCs w:val="24"/>
          <w:lang w:eastAsia="ru-RU"/>
        </w:rPr>
        <w:t>структуре</w:t>
      </w:r>
      <w:r w:rsidRPr="0088437F">
        <w:rPr>
          <w:rFonts w:ascii="Times New Roman" w:eastAsia="Times New Roman" w:hAnsi="Times New Roman" w:cs="Times New Roman"/>
          <w:sz w:val="24"/>
          <w:szCs w:val="24"/>
          <w:lang w:val="x-none" w:eastAsia="ru-RU"/>
        </w:rPr>
        <w:t xml:space="preserve"> прирост запасов товарно-материальных ценностей обеспечен предприятиями</w:t>
      </w:r>
      <w:r w:rsidRPr="0088437F">
        <w:rPr>
          <w:rFonts w:ascii="Times New Roman" w:eastAsia="Times New Roman" w:hAnsi="Times New Roman" w:cs="Times New Roman"/>
          <w:sz w:val="24"/>
          <w:szCs w:val="24"/>
          <w:lang w:eastAsia="ru-RU"/>
        </w:rPr>
        <w:t xml:space="preserve"> оптовой и розничной торговли; ремонта автомобилей и </w:t>
      </w:r>
      <w:proofErr w:type="gramStart"/>
      <w:r w:rsidRPr="0088437F">
        <w:rPr>
          <w:rFonts w:ascii="Times New Roman" w:eastAsia="Times New Roman" w:hAnsi="Times New Roman" w:cs="Times New Roman"/>
          <w:sz w:val="24"/>
          <w:szCs w:val="24"/>
          <w:lang w:eastAsia="ru-RU"/>
        </w:rPr>
        <w:t>мотоциклов,  обрабатывающих</w:t>
      </w:r>
      <w:proofErr w:type="gramEnd"/>
      <w:r w:rsidRPr="0088437F">
        <w:rPr>
          <w:rFonts w:ascii="Times New Roman" w:eastAsia="Times New Roman" w:hAnsi="Times New Roman" w:cs="Times New Roman"/>
          <w:sz w:val="24"/>
          <w:szCs w:val="24"/>
          <w:lang w:eastAsia="ru-RU"/>
        </w:rPr>
        <w:t xml:space="preserve">  производств и строительство.</w:t>
      </w:r>
    </w:p>
    <w:p w14:paraId="0C54C37A" w14:textId="77777777" w:rsidR="0088437F" w:rsidRPr="0088437F" w:rsidRDefault="0088437F" w:rsidP="0088437F">
      <w:pPr>
        <w:spacing w:after="0" w:line="264" w:lineRule="auto"/>
        <w:ind w:firstLine="708"/>
        <w:jc w:val="both"/>
        <w:rPr>
          <w:rFonts w:ascii="Times New Roman" w:eastAsia="Times New Roman" w:hAnsi="Times New Roman" w:cs="Times New Roman"/>
          <w:b/>
          <w:bCs/>
          <w:iCs/>
          <w:sz w:val="24"/>
          <w:szCs w:val="24"/>
          <w:lang w:eastAsia="ru-RU"/>
        </w:rPr>
      </w:pPr>
      <w:r w:rsidRPr="0088437F">
        <w:rPr>
          <w:rFonts w:ascii="Times New Roman" w:eastAsia="Times New Roman" w:hAnsi="Times New Roman" w:cs="Times New Roman"/>
          <w:sz w:val="24"/>
          <w:szCs w:val="24"/>
          <w:lang w:eastAsia="ru-RU"/>
        </w:rPr>
        <w:t xml:space="preserve">Наибольший удельный вес запасов на 1 июля 2024 </w:t>
      </w:r>
      <w:r w:rsidRPr="0088437F">
        <w:rPr>
          <w:rFonts w:ascii="Times New Roman" w:eastAsia="Times New Roman" w:hAnsi="Times New Roman" w:cs="Times New Roman"/>
          <w:sz w:val="24"/>
          <w:szCs w:val="24"/>
          <w:lang w:val="x-none" w:eastAsia="ru-RU"/>
        </w:rPr>
        <w:t>г. приходился на предприятия оптовой и розничной торговли</w:t>
      </w:r>
      <w:r w:rsidRPr="0088437F">
        <w:rPr>
          <w:rFonts w:ascii="Times New Roman" w:eastAsia="Times New Roman" w:hAnsi="Times New Roman" w:cs="Times New Roman"/>
          <w:sz w:val="24"/>
          <w:szCs w:val="24"/>
          <w:lang w:eastAsia="ru-RU"/>
        </w:rPr>
        <w:t>;</w:t>
      </w:r>
      <w:r w:rsidRPr="0088437F">
        <w:rPr>
          <w:rFonts w:ascii="Times New Roman" w:eastAsia="Times New Roman" w:hAnsi="Times New Roman" w:cs="Times New Roman"/>
          <w:sz w:val="24"/>
          <w:szCs w:val="24"/>
          <w:lang w:val="x-none" w:eastAsia="ru-RU"/>
        </w:rPr>
        <w:t xml:space="preserve"> ремонта автомобилей</w:t>
      </w:r>
      <w:r w:rsidRPr="0088437F">
        <w:rPr>
          <w:rFonts w:ascii="Times New Roman" w:eastAsia="Times New Roman" w:hAnsi="Times New Roman" w:cs="Times New Roman"/>
          <w:sz w:val="24"/>
          <w:szCs w:val="24"/>
          <w:lang w:eastAsia="ru-RU"/>
        </w:rPr>
        <w:t xml:space="preserve"> и мотоциклов</w:t>
      </w:r>
      <w:r w:rsidRPr="0088437F">
        <w:rPr>
          <w:rFonts w:ascii="Times New Roman" w:eastAsia="Times New Roman" w:hAnsi="Times New Roman" w:cs="Times New Roman"/>
          <w:sz w:val="24"/>
          <w:szCs w:val="24"/>
          <w:lang w:val="x-none" w:eastAsia="ru-RU"/>
        </w:rPr>
        <w:t xml:space="preserve"> (</w:t>
      </w:r>
      <w:r w:rsidRPr="0088437F">
        <w:rPr>
          <w:rFonts w:ascii="Times New Roman" w:eastAsia="Times New Roman" w:hAnsi="Times New Roman" w:cs="Times New Roman"/>
          <w:sz w:val="24"/>
          <w:szCs w:val="24"/>
          <w:lang w:eastAsia="ru-RU"/>
        </w:rPr>
        <w:t>47,1</w:t>
      </w:r>
      <w:r w:rsidRPr="0088437F">
        <w:rPr>
          <w:rFonts w:ascii="Times New Roman" w:eastAsia="Times New Roman" w:hAnsi="Times New Roman" w:cs="Times New Roman"/>
          <w:sz w:val="24"/>
          <w:szCs w:val="24"/>
          <w:lang w:val="x-none" w:eastAsia="ru-RU"/>
        </w:rPr>
        <w:t xml:space="preserve"> процента), строительства (</w:t>
      </w:r>
      <w:r w:rsidRPr="0088437F">
        <w:rPr>
          <w:rFonts w:ascii="Times New Roman" w:eastAsia="Times New Roman" w:hAnsi="Times New Roman" w:cs="Times New Roman"/>
          <w:sz w:val="24"/>
          <w:szCs w:val="24"/>
          <w:lang w:eastAsia="ru-RU"/>
        </w:rPr>
        <w:t>38,0</w:t>
      </w:r>
      <w:r w:rsidRPr="0088437F">
        <w:rPr>
          <w:rFonts w:ascii="Times New Roman" w:eastAsia="Times New Roman" w:hAnsi="Times New Roman" w:cs="Times New Roman"/>
          <w:sz w:val="24"/>
          <w:szCs w:val="24"/>
          <w:lang w:val="x-none" w:eastAsia="ru-RU"/>
        </w:rPr>
        <w:t xml:space="preserve"> процента) и обрабатывающи</w:t>
      </w:r>
      <w:r w:rsidRPr="0088437F">
        <w:rPr>
          <w:rFonts w:ascii="Times New Roman" w:eastAsia="Times New Roman" w:hAnsi="Times New Roman" w:cs="Times New Roman"/>
          <w:sz w:val="24"/>
          <w:szCs w:val="24"/>
          <w:lang w:eastAsia="ru-RU"/>
        </w:rPr>
        <w:t>х</w:t>
      </w:r>
      <w:r w:rsidRPr="0088437F">
        <w:rPr>
          <w:rFonts w:ascii="Times New Roman" w:eastAsia="Times New Roman" w:hAnsi="Times New Roman" w:cs="Times New Roman"/>
          <w:sz w:val="24"/>
          <w:szCs w:val="24"/>
          <w:lang w:val="x-none" w:eastAsia="ru-RU"/>
        </w:rPr>
        <w:t xml:space="preserve"> производств </w:t>
      </w:r>
      <w:r w:rsidRPr="0088437F">
        <w:rPr>
          <w:rFonts w:ascii="Times New Roman" w:eastAsia="Times New Roman" w:hAnsi="Times New Roman" w:cs="Times New Roman"/>
          <w:sz w:val="24"/>
          <w:szCs w:val="24"/>
          <w:lang w:val="ky-KG" w:eastAsia="ru-RU"/>
        </w:rPr>
        <w:t>(7,4</w:t>
      </w:r>
      <w:r w:rsidRPr="0088437F">
        <w:rPr>
          <w:rFonts w:ascii="Times New Roman" w:eastAsia="Times New Roman" w:hAnsi="Times New Roman" w:cs="Times New Roman"/>
          <w:sz w:val="24"/>
          <w:szCs w:val="24"/>
          <w:lang w:val="x-none" w:eastAsia="ru-RU"/>
        </w:rPr>
        <w:t xml:space="preserve"> процента). </w:t>
      </w:r>
    </w:p>
    <w:p w14:paraId="2ADBE8FA" w14:textId="77777777" w:rsidR="0088437F" w:rsidRPr="0088437F" w:rsidRDefault="0088437F" w:rsidP="0088437F">
      <w:pPr>
        <w:spacing w:after="0" w:line="264" w:lineRule="auto"/>
        <w:rPr>
          <w:rFonts w:ascii="Times New Roman" w:eastAsia="Times New Roman" w:hAnsi="Times New Roman" w:cs="Times New Roman"/>
          <w:b/>
          <w:bCs/>
          <w:iCs/>
          <w:sz w:val="24"/>
          <w:szCs w:val="24"/>
          <w:lang w:eastAsia="ru-RU"/>
        </w:rPr>
      </w:pPr>
    </w:p>
    <w:p w14:paraId="51858780" w14:textId="77777777" w:rsidR="0088437F" w:rsidRPr="0088437F" w:rsidRDefault="0088437F" w:rsidP="0088437F">
      <w:pPr>
        <w:spacing w:after="0" w:line="264" w:lineRule="auto"/>
        <w:rPr>
          <w:rFonts w:ascii="Times New Roman" w:eastAsia="Times New Roman" w:hAnsi="Times New Roman" w:cs="Times New Roman"/>
          <w:iCs/>
          <w:sz w:val="24"/>
          <w:szCs w:val="24"/>
          <w:lang w:val="x-none" w:eastAsia="ru-RU"/>
        </w:rPr>
      </w:pPr>
      <w:r w:rsidRPr="0088437F">
        <w:rPr>
          <w:rFonts w:ascii="Times New Roman" w:eastAsia="Times New Roman" w:hAnsi="Times New Roman" w:cs="Times New Roman"/>
          <w:b/>
          <w:bCs/>
          <w:iCs/>
          <w:sz w:val="24"/>
          <w:szCs w:val="24"/>
          <w:lang w:val="x-none" w:eastAsia="ru-RU"/>
        </w:rPr>
        <w:lastRenderedPageBreak/>
        <w:t>Таблица</w:t>
      </w:r>
      <w:r w:rsidRPr="0088437F">
        <w:rPr>
          <w:rFonts w:ascii="Times New Roman" w:eastAsia="Times New Roman" w:hAnsi="Times New Roman" w:cs="Times New Roman"/>
          <w:b/>
          <w:bCs/>
          <w:iCs/>
          <w:sz w:val="24"/>
          <w:szCs w:val="24"/>
          <w:lang w:eastAsia="ru-RU"/>
        </w:rPr>
        <w:t xml:space="preserve"> 67</w:t>
      </w:r>
      <w:r w:rsidRPr="0088437F">
        <w:rPr>
          <w:rFonts w:ascii="Times New Roman" w:eastAsia="Times New Roman" w:hAnsi="Times New Roman" w:cs="Times New Roman"/>
          <w:b/>
          <w:bCs/>
          <w:iCs/>
          <w:sz w:val="24"/>
          <w:szCs w:val="24"/>
          <w:lang w:val="x-none" w:eastAsia="ru-RU"/>
        </w:rPr>
        <w:t xml:space="preserve">: Запасы товарно-материальных ценностей предприятий </w:t>
      </w:r>
      <w:r w:rsidRPr="0088437F">
        <w:rPr>
          <w:rFonts w:ascii="Times New Roman" w:eastAsia="Times New Roman" w:hAnsi="Times New Roman" w:cs="Times New Roman"/>
          <w:b/>
          <w:bCs/>
          <w:iCs/>
          <w:sz w:val="24"/>
          <w:szCs w:val="24"/>
          <w:lang w:val="x-none" w:eastAsia="ru-RU"/>
        </w:rPr>
        <w:br/>
      </w:r>
      <w:r w:rsidRPr="0088437F">
        <w:rPr>
          <w:rFonts w:ascii="Times New Roman" w:eastAsia="Times New Roman" w:hAnsi="Times New Roman" w:cs="Times New Roman"/>
          <w:iCs/>
          <w:sz w:val="24"/>
          <w:szCs w:val="24"/>
          <w:lang w:val="ky-KG" w:eastAsia="ru-RU"/>
        </w:rPr>
        <w:t xml:space="preserve">                                             </w:t>
      </w:r>
      <w:r w:rsidRPr="0088437F">
        <w:rPr>
          <w:rFonts w:ascii="Times New Roman" w:eastAsia="Times New Roman" w:hAnsi="Times New Roman" w:cs="Times New Roman"/>
          <w:iCs/>
          <w:sz w:val="24"/>
          <w:szCs w:val="24"/>
          <w:lang w:val="x-none" w:eastAsia="ru-RU"/>
        </w:rPr>
        <w:t>(млн. сомов)</w:t>
      </w:r>
    </w:p>
    <w:p w14:paraId="0AAC1AB0" w14:textId="77777777" w:rsidR="0088437F" w:rsidRPr="0088437F" w:rsidRDefault="0088437F" w:rsidP="0088437F">
      <w:pPr>
        <w:spacing w:after="0" w:line="264" w:lineRule="auto"/>
        <w:rPr>
          <w:rFonts w:ascii="Times New Roman" w:eastAsia="Times New Roman" w:hAnsi="Times New Roman" w:cs="Times New Roman"/>
          <w:iCs/>
          <w:sz w:val="10"/>
          <w:szCs w:val="10"/>
          <w:lang w:val="x-none" w:eastAsia="ru-RU"/>
        </w:rPr>
      </w:pPr>
    </w:p>
    <w:tbl>
      <w:tblPr>
        <w:tblW w:w="9747" w:type="dxa"/>
        <w:tblLook w:val="01E0" w:firstRow="1" w:lastRow="1" w:firstColumn="1" w:lastColumn="1" w:noHBand="0" w:noVBand="0"/>
      </w:tblPr>
      <w:tblGrid>
        <w:gridCol w:w="5495"/>
        <w:gridCol w:w="2268"/>
        <w:gridCol w:w="1984"/>
      </w:tblGrid>
      <w:tr w:rsidR="0088437F" w:rsidRPr="0088437F" w14:paraId="5A8A8BE3" w14:textId="77777777" w:rsidTr="002567FA">
        <w:trPr>
          <w:trHeight w:val="341"/>
        </w:trPr>
        <w:tc>
          <w:tcPr>
            <w:tcW w:w="5495" w:type="dxa"/>
            <w:tcBorders>
              <w:top w:val="single" w:sz="8" w:space="0" w:color="auto"/>
              <w:bottom w:val="single" w:sz="8" w:space="0" w:color="auto"/>
            </w:tcBorders>
          </w:tcPr>
          <w:p w14:paraId="0788759B" w14:textId="77777777" w:rsidR="0088437F" w:rsidRPr="0088437F" w:rsidRDefault="0088437F" w:rsidP="0088437F">
            <w:pPr>
              <w:spacing w:after="0" w:line="264" w:lineRule="auto"/>
              <w:rPr>
                <w:rFonts w:ascii="Times New Roman" w:eastAsia="Times New Roman" w:hAnsi="Times New Roman" w:cs="Times New Roman"/>
                <w:b/>
                <w:bCs/>
                <w:iCs/>
                <w:sz w:val="20"/>
                <w:szCs w:val="20"/>
                <w:lang w:eastAsia="ru-RU"/>
              </w:rPr>
            </w:pPr>
          </w:p>
        </w:tc>
        <w:tc>
          <w:tcPr>
            <w:tcW w:w="2268" w:type="dxa"/>
            <w:tcBorders>
              <w:top w:val="single" w:sz="8" w:space="0" w:color="auto"/>
              <w:bottom w:val="single" w:sz="8" w:space="0" w:color="auto"/>
            </w:tcBorders>
            <w:vAlign w:val="center"/>
          </w:tcPr>
          <w:p w14:paraId="19148078" w14:textId="77777777" w:rsidR="0088437F" w:rsidRPr="0088437F" w:rsidRDefault="0088437F" w:rsidP="0088437F">
            <w:pPr>
              <w:spacing w:after="0" w:line="264" w:lineRule="auto"/>
              <w:ind w:right="176"/>
              <w:jc w:val="center"/>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на 1 января 2024г.</w:t>
            </w:r>
          </w:p>
        </w:tc>
        <w:tc>
          <w:tcPr>
            <w:tcW w:w="1984" w:type="dxa"/>
            <w:tcBorders>
              <w:top w:val="single" w:sz="8" w:space="0" w:color="auto"/>
              <w:bottom w:val="single" w:sz="8" w:space="0" w:color="auto"/>
            </w:tcBorders>
            <w:vAlign w:val="center"/>
          </w:tcPr>
          <w:p w14:paraId="4291482C" w14:textId="77777777" w:rsidR="0088437F" w:rsidRPr="0088437F" w:rsidRDefault="0088437F" w:rsidP="0088437F">
            <w:pPr>
              <w:spacing w:after="0" w:line="264" w:lineRule="auto"/>
              <w:ind w:right="36"/>
              <w:jc w:val="center"/>
              <w:rPr>
                <w:rFonts w:ascii="Times New Roman" w:eastAsia="Times New Roman" w:hAnsi="Times New Roman" w:cs="Times New Roman"/>
                <w:b/>
                <w:iCs/>
                <w:spacing w:val="-8"/>
                <w:sz w:val="20"/>
                <w:szCs w:val="20"/>
                <w:lang w:eastAsia="ru-RU"/>
              </w:rPr>
            </w:pPr>
            <w:r w:rsidRPr="0088437F">
              <w:rPr>
                <w:rFonts w:ascii="Times New Roman" w:eastAsia="Times New Roman" w:hAnsi="Times New Roman" w:cs="Times New Roman"/>
                <w:b/>
                <w:iCs/>
                <w:spacing w:val="-8"/>
                <w:sz w:val="20"/>
                <w:szCs w:val="20"/>
                <w:lang w:eastAsia="ru-RU"/>
              </w:rPr>
              <w:t xml:space="preserve">на 1 </w:t>
            </w:r>
            <w:proofErr w:type="gramStart"/>
            <w:r w:rsidRPr="0088437F">
              <w:rPr>
                <w:rFonts w:ascii="Times New Roman" w:eastAsia="Times New Roman" w:hAnsi="Times New Roman" w:cs="Times New Roman"/>
                <w:b/>
                <w:iCs/>
                <w:spacing w:val="-8"/>
                <w:sz w:val="20"/>
                <w:szCs w:val="20"/>
                <w:lang w:eastAsia="ru-RU"/>
              </w:rPr>
              <w:t>июля  2024</w:t>
            </w:r>
            <w:proofErr w:type="gramEnd"/>
            <w:r w:rsidRPr="0088437F">
              <w:rPr>
                <w:rFonts w:ascii="Times New Roman" w:eastAsia="Times New Roman" w:hAnsi="Times New Roman" w:cs="Times New Roman"/>
                <w:b/>
                <w:iCs/>
                <w:spacing w:val="-8"/>
                <w:sz w:val="20"/>
                <w:szCs w:val="20"/>
                <w:lang w:eastAsia="ru-RU"/>
              </w:rPr>
              <w:t>г.</w:t>
            </w:r>
          </w:p>
        </w:tc>
      </w:tr>
      <w:tr w:rsidR="0088437F" w:rsidRPr="0088437F" w14:paraId="6A634E53" w14:textId="77777777" w:rsidTr="002567FA">
        <w:trPr>
          <w:trHeight w:hRule="exact" w:val="55"/>
        </w:trPr>
        <w:tc>
          <w:tcPr>
            <w:tcW w:w="5495" w:type="dxa"/>
            <w:tcBorders>
              <w:top w:val="single" w:sz="8" w:space="0" w:color="auto"/>
            </w:tcBorders>
          </w:tcPr>
          <w:p w14:paraId="10255D62" w14:textId="77777777" w:rsidR="0088437F" w:rsidRPr="0088437F" w:rsidRDefault="0088437F" w:rsidP="0088437F">
            <w:pPr>
              <w:spacing w:after="0" w:line="264" w:lineRule="auto"/>
              <w:rPr>
                <w:rFonts w:ascii="Times New Roman" w:eastAsia="Times New Roman" w:hAnsi="Times New Roman" w:cs="Times New Roman"/>
                <w:iCs/>
                <w:sz w:val="20"/>
                <w:szCs w:val="20"/>
                <w:lang w:eastAsia="ru-RU"/>
              </w:rPr>
            </w:pPr>
          </w:p>
        </w:tc>
        <w:tc>
          <w:tcPr>
            <w:tcW w:w="2268" w:type="dxa"/>
            <w:tcBorders>
              <w:top w:val="single" w:sz="8" w:space="0" w:color="auto"/>
            </w:tcBorders>
          </w:tcPr>
          <w:p w14:paraId="047C2AE2" w14:textId="77777777" w:rsidR="0088437F" w:rsidRPr="0088437F" w:rsidRDefault="0088437F" w:rsidP="0088437F">
            <w:pPr>
              <w:spacing w:after="0" w:line="264" w:lineRule="auto"/>
              <w:ind w:right="176"/>
              <w:rPr>
                <w:rFonts w:ascii="Times New Roman" w:eastAsia="Times New Roman" w:hAnsi="Times New Roman" w:cs="Times New Roman"/>
                <w:iCs/>
                <w:sz w:val="20"/>
                <w:szCs w:val="20"/>
                <w:lang w:eastAsia="ru-RU"/>
              </w:rPr>
            </w:pPr>
          </w:p>
        </w:tc>
        <w:tc>
          <w:tcPr>
            <w:tcW w:w="1984" w:type="dxa"/>
            <w:tcBorders>
              <w:top w:val="single" w:sz="8" w:space="0" w:color="auto"/>
            </w:tcBorders>
          </w:tcPr>
          <w:p w14:paraId="2A85CF02" w14:textId="77777777" w:rsidR="0088437F" w:rsidRPr="0088437F" w:rsidRDefault="0088437F" w:rsidP="0088437F">
            <w:pPr>
              <w:spacing w:after="0" w:line="264" w:lineRule="auto"/>
              <w:ind w:right="176"/>
              <w:rPr>
                <w:rFonts w:ascii="Times New Roman" w:eastAsia="Times New Roman" w:hAnsi="Times New Roman" w:cs="Times New Roman"/>
                <w:iCs/>
                <w:sz w:val="20"/>
                <w:szCs w:val="20"/>
                <w:lang w:eastAsia="ru-RU"/>
              </w:rPr>
            </w:pPr>
          </w:p>
        </w:tc>
      </w:tr>
      <w:tr w:rsidR="0088437F" w:rsidRPr="0088437F" w14:paraId="24DE739A" w14:textId="77777777" w:rsidTr="002567FA">
        <w:trPr>
          <w:trHeight w:val="324"/>
        </w:trPr>
        <w:tc>
          <w:tcPr>
            <w:tcW w:w="5495" w:type="dxa"/>
          </w:tcPr>
          <w:p w14:paraId="7EC0B4BE" w14:textId="77777777" w:rsidR="0088437F" w:rsidRPr="0088437F" w:rsidRDefault="0088437F" w:rsidP="0088437F">
            <w:pPr>
              <w:spacing w:after="0" w:line="264" w:lineRule="auto"/>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Всего</w:t>
            </w:r>
          </w:p>
        </w:tc>
        <w:tc>
          <w:tcPr>
            <w:tcW w:w="2268" w:type="dxa"/>
            <w:vAlign w:val="bottom"/>
          </w:tcPr>
          <w:p w14:paraId="41E2E11F" w14:textId="77777777" w:rsidR="0088437F" w:rsidRPr="0088437F" w:rsidRDefault="0088437F" w:rsidP="0088437F">
            <w:pPr>
              <w:spacing w:after="0" w:line="264" w:lineRule="auto"/>
              <w:ind w:right="688"/>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214534,1</w:t>
            </w:r>
          </w:p>
        </w:tc>
        <w:tc>
          <w:tcPr>
            <w:tcW w:w="1984" w:type="dxa"/>
            <w:vAlign w:val="bottom"/>
          </w:tcPr>
          <w:p w14:paraId="37E34518" w14:textId="77777777" w:rsidR="0088437F" w:rsidRPr="0088437F" w:rsidRDefault="0088437F" w:rsidP="0088437F">
            <w:pPr>
              <w:spacing w:after="0" w:line="264" w:lineRule="auto"/>
              <w:ind w:right="459"/>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241307,3</w:t>
            </w:r>
          </w:p>
        </w:tc>
      </w:tr>
      <w:tr w:rsidR="0088437F" w:rsidRPr="0088437F" w14:paraId="5E790DD9" w14:textId="77777777" w:rsidTr="002567FA">
        <w:trPr>
          <w:trHeight w:val="324"/>
        </w:trPr>
        <w:tc>
          <w:tcPr>
            <w:tcW w:w="5495" w:type="dxa"/>
          </w:tcPr>
          <w:p w14:paraId="0505922C" w14:textId="77777777" w:rsidR="0088437F" w:rsidRPr="0088437F" w:rsidRDefault="0088437F" w:rsidP="0088437F">
            <w:pPr>
              <w:spacing w:after="0" w:line="264"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в том числе:</w:t>
            </w:r>
          </w:p>
        </w:tc>
        <w:tc>
          <w:tcPr>
            <w:tcW w:w="2268" w:type="dxa"/>
            <w:vMerge w:val="restart"/>
            <w:vAlign w:val="bottom"/>
          </w:tcPr>
          <w:p w14:paraId="41C55071" w14:textId="77777777" w:rsidR="0088437F" w:rsidRPr="0088437F" w:rsidRDefault="0088437F" w:rsidP="0088437F">
            <w:pPr>
              <w:spacing w:after="0" w:line="264" w:lineRule="auto"/>
              <w:ind w:right="688"/>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31125,1</w:t>
            </w:r>
          </w:p>
        </w:tc>
        <w:tc>
          <w:tcPr>
            <w:tcW w:w="1984" w:type="dxa"/>
            <w:vMerge w:val="restart"/>
            <w:vAlign w:val="bottom"/>
          </w:tcPr>
          <w:p w14:paraId="49ABCA34"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 xml:space="preserve"> 37903,2</w:t>
            </w:r>
          </w:p>
        </w:tc>
      </w:tr>
      <w:tr w:rsidR="0088437F" w:rsidRPr="0088437F" w14:paraId="2567F67F" w14:textId="77777777" w:rsidTr="002567FA">
        <w:trPr>
          <w:trHeight w:val="128"/>
        </w:trPr>
        <w:tc>
          <w:tcPr>
            <w:tcW w:w="5495" w:type="dxa"/>
          </w:tcPr>
          <w:p w14:paraId="65151951" w14:textId="77777777" w:rsidR="0088437F" w:rsidRPr="0088437F" w:rsidRDefault="0088437F" w:rsidP="0088437F">
            <w:pPr>
              <w:spacing w:after="0" w:line="264"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Производственные запасы</w:t>
            </w:r>
          </w:p>
        </w:tc>
        <w:tc>
          <w:tcPr>
            <w:tcW w:w="2268" w:type="dxa"/>
            <w:vMerge/>
            <w:vAlign w:val="bottom"/>
          </w:tcPr>
          <w:p w14:paraId="7579304F" w14:textId="77777777" w:rsidR="0088437F" w:rsidRPr="0088437F" w:rsidRDefault="0088437F" w:rsidP="0088437F">
            <w:pPr>
              <w:spacing w:after="0" w:line="264" w:lineRule="auto"/>
              <w:ind w:right="688"/>
              <w:jc w:val="right"/>
              <w:rPr>
                <w:rFonts w:ascii="Times New Roman" w:eastAsia="Times New Roman" w:hAnsi="Times New Roman" w:cs="Times New Roman"/>
                <w:iCs/>
                <w:sz w:val="20"/>
                <w:szCs w:val="20"/>
                <w:lang w:eastAsia="ru-RU"/>
              </w:rPr>
            </w:pPr>
          </w:p>
        </w:tc>
        <w:tc>
          <w:tcPr>
            <w:tcW w:w="1984" w:type="dxa"/>
            <w:vMerge/>
            <w:vAlign w:val="bottom"/>
          </w:tcPr>
          <w:p w14:paraId="453F3884"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p>
        </w:tc>
      </w:tr>
      <w:tr w:rsidR="0088437F" w:rsidRPr="0088437F" w14:paraId="02F2E632" w14:textId="77777777" w:rsidTr="002567FA">
        <w:trPr>
          <w:trHeight w:val="90"/>
        </w:trPr>
        <w:tc>
          <w:tcPr>
            <w:tcW w:w="5495" w:type="dxa"/>
          </w:tcPr>
          <w:p w14:paraId="2068381C" w14:textId="77777777" w:rsidR="0088437F" w:rsidRPr="0088437F" w:rsidRDefault="0088437F" w:rsidP="0088437F">
            <w:pPr>
              <w:spacing w:after="0" w:line="264"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Незавершенное производство</w:t>
            </w:r>
          </w:p>
        </w:tc>
        <w:tc>
          <w:tcPr>
            <w:tcW w:w="2268" w:type="dxa"/>
            <w:vAlign w:val="bottom"/>
          </w:tcPr>
          <w:p w14:paraId="593D5912" w14:textId="77777777" w:rsidR="0088437F" w:rsidRPr="0088437F" w:rsidRDefault="0088437F" w:rsidP="0088437F">
            <w:pPr>
              <w:spacing w:after="0" w:line="264" w:lineRule="auto"/>
              <w:ind w:right="688"/>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54856,3</w:t>
            </w:r>
          </w:p>
        </w:tc>
        <w:tc>
          <w:tcPr>
            <w:tcW w:w="1984" w:type="dxa"/>
            <w:vAlign w:val="bottom"/>
          </w:tcPr>
          <w:p w14:paraId="218EEBA5"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63808,2</w:t>
            </w:r>
          </w:p>
        </w:tc>
      </w:tr>
      <w:tr w:rsidR="0088437F" w:rsidRPr="0088437F" w14:paraId="6F401E48" w14:textId="77777777" w:rsidTr="002567FA">
        <w:trPr>
          <w:trHeight w:val="309"/>
        </w:trPr>
        <w:tc>
          <w:tcPr>
            <w:tcW w:w="5495" w:type="dxa"/>
          </w:tcPr>
          <w:p w14:paraId="3B75CA0E" w14:textId="77777777" w:rsidR="0088437F" w:rsidRPr="0088437F" w:rsidRDefault="0088437F" w:rsidP="0088437F">
            <w:pPr>
              <w:spacing w:after="0" w:line="264"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Готовая продукция</w:t>
            </w:r>
          </w:p>
        </w:tc>
        <w:tc>
          <w:tcPr>
            <w:tcW w:w="2268" w:type="dxa"/>
            <w:vAlign w:val="bottom"/>
          </w:tcPr>
          <w:p w14:paraId="30D55647" w14:textId="77777777" w:rsidR="0088437F" w:rsidRPr="0088437F" w:rsidRDefault="0088437F" w:rsidP="0088437F">
            <w:pPr>
              <w:spacing w:after="0" w:line="264" w:lineRule="auto"/>
              <w:ind w:right="688"/>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11434,2</w:t>
            </w:r>
          </w:p>
        </w:tc>
        <w:tc>
          <w:tcPr>
            <w:tcW w:w="1984" w:type="dxa"/>
            <w:vAlign w:val="bottom"/>
          </w:tcPr>
          <w:p w14:paraId="035BAE73"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11803,2</w:t>
            </w:r>
          </w:p>
        </w:tc>
      </w:tr>
      <w:tr w:rsidR="0088437F" w:rsidRPr="0088437F" w14:paraId="29280C57" w14:textId="77777777" w:rsidTr="002567FA">
        <w:trPr>
          <w:trHeight w:val="324"/>
        </w:trPr>
        <w:tc>
          <w:tcPr>
            <w:tcW w:w="5495" w:type="dxa"/>
          </w:tcPr>
          <w:p w14:paraId="09D6AC51" w14:textId="77777777" w:rsidR="0088437F" w:rsidRPr="0088437F" w:rsidRDefault="0088437F" w:rsidP="0088437F">
            <w:pPr>
              <w:spacing w:after="0" w:line="264"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Товары</w:t>
            </w:r>
          </w:p>
        </w:tc>
        <w:tc>
          <w:tcPr>
            <w:tcW w:w="2268" w:type="dxa"/>
            <w:vAlign w:val="bottom"/>
          </w:tcPr>
          <w:p w14:paraId="0B9D5228" w14:textId="77777777" w:rsidR="0088437F" w:rsidRPr="0088437F" w:rsidRDefault="0088437F" w:rsidP="0088437F">
            <w:pPr>
              <w:spacing w:after="0" w:line="264" w:lineRule="auto"/>
              <w:ind w:right="688"/>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106137,2</w:t>
            </w:r>
          </w:p>
        </w:tc>
        <w:tc>
          <w:tcPr>
            <w:tcW w:w="1984" w:type="dxa"/>
            <w:vAlign w:val="bottom"/>
          </w:tcPr>
          <w:p w14:paraId="2D657AE2"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116231,9</w:t>
            </w:r>
          </w:p>
        </w:tc>
      </w:tr>
      <w:tr w:rsidR="0088437F" w:rsidRPr="0088437F" w14:paraId="78BF5AC2" w14:textId="77777777" w:rsidTr="002567FA">
        <w:trPr>
          <w:trHeight w:val="321"/>
        </w:trPr>
        <w:tc>
          <w:tcPr>
            <w:tcW w:w="5495" w:type="dxa"/>
            <w:tcBorders>
              <w:bottom w:val="single" w:sz="8" w:space="0" w:color="auto"/>
            </w:tcBorders>
          </w:tcPr>
          <w:p w14:paraId="006E3017" w14:textId="77777777" w:rsidR="0088437F" w:rsidRPr="0088437F" w:rsidRDefault="0088437F" w:rsidP="0088437F">
            <w:pPr>
              <w:spacing w:after="0" w:line="264"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Запасы вспомогательных материалов</w:t>
            </w:r>
          </w:p>
        </w:tc>
        <w:tc>
          <w:tcPr>
            <w:tcW w:w="2268" w:type="dxa"/>
            <w:tcBorders>
              <w:bottom w:val="single" w:sz="8" w:space="0" w:color="auto"/>
            </w:tcBorders>
            <w:vAlign w:val="bottom"/>
          </w:tcPr>
          <w:p w14:paraId="1E37849A" w14:textId="77777777" w:rsidR="0088437F" w:rsidRPr="0088437F" w:rsidRDefault="0088437F" w:rsidP="0088437F">
            <w:pPr>
              <w:spacing w:after="0" w:line="264" w:lineRule="auto"/>
              <w:ind w:right="688"/>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10981,3</w:t>
            </w:r>
          </w:p>
        </w:tc>
        <w:tc>
          <w:tcPr>
            <w:tcW w:w="1984" w:type="dxa"/>
            <w:tcBorders>
              <w:bottom w:val="single" w:sz="8" w:space="0" w:color="auto"/>
            </w:tcBorders>
            <w:vAlign w:val="bottom"/>
          </w:tcPr>
          <w:p w14:paraId="52E6BBCC"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11560,8</w:t>
            </w:r>
          </w:p>
        </w:tc>
      </w:tr>
      <w:tr w:rsidR="0088437F" w:rsidRPr="0088437F" w14:paraId="5FA635B1" w14:textId="77777777" w:rsidTr="002567FA">
        <w:trPr>
          <w:trHeight w:hRule="exact" w:val="55"/>
        </w:trPr>
        <w:tc>
          <w:tcPr>
            <w:tcW w:w="5495" w:type="dxa"/>
            <w:tcBorders>
              <w:top w:val="single" w:sz="8" w:space="0" w:color="auto"/>
            </w:tcBorders>
          </w:tcPr>
          <w:p w14:paraId="6009BE4F" w14:textId="77777777" w:rsidR="0088437F" w:rsidRPr="0088437F" w:rsidRDefault="0088437F" w:rsidP="0088437F">
            <w:pPr>
              <w:spacing w:after="0" w:line="264" w:lineRule="auto"/>
              <w:rPr>
                <w:rFonts w:ascii="Times New Roman" w:eastAsia="Times New Roman" w:hAnsi="Times New Roman" w:cs="Times New Roman"/>
                <w:iCs/>
                <w:sz w:val="20"/>
                <w:szCs w:val="20"/>
                <w:lang w:val="en-US" w:eastAsia="ru-RU"/>
              </w:rPr>
            </w:pPr>
          </w:p>
        </w:tc>
        <w:tc>
          <w:tcPr>
            <w:tcW w:w="2268" w:type="dxa"/>
            <w:tcBorders>
              <w:top w:val="single" w:sz="8" w:space="0" w:color="auto"/>
            </w:tcBorders>
          </w:tcPr>
          <w:p w14:paraId="70D6C406" w14:textId="77777777" w:rsidR="0088437F" w:rsidRPr="0088437F" w:rsidRDefault="0088437F" w:rsidP="0088437F">
            <w:pPr>
              <w:spacing w:after="0" w:line="264" w:lineRule="auto"/>
              <w:rPr>
                <w:rFonts w:ascii="Times New Roman" w:eastAsia="Times New Roman" w:hAnsi="Times New Roman" w:cs="Times New Roman"/>
                <w:iCs/>
                <w:sz w:val="20"/>
                <w:szCs w:val="20"/>
                <w:lang w:eastAsia="ru-RU"/>
              </w:rPr>
            </w:pPr>
          </w:p>
        </w:tc>
        <w:tc>
          <w:tcPr>
            <w:tcW w:w="1984" w:type="dxa"/>
            <w:tcBorders>
              <w:top w:val="single" w:sz="8" w:space="0" w:color="auto"/>
            </w:tcBorders>
          </w:tcPr>
          <w:p w14:paraId="7A2B0686" w14:textId="77777777" w:rsidR="0088437F" w:rsidRPr="0088437F" w:rsidRDefault="0088437F" w:rsidP="0088437F">
            <w:pPr>
              <w:spacing w:after="0" w:line="264" w:lineRule="auto"/>
              <w:rPr>
                <w:rFonts w:ascii="Times New Roman" w:eastAsia="Times New Roman" w:hAnsi="Times New Roman" w:cs="Times New Roman"/>
                <w:iCs/>
                <w:sz w:val="20"/>
                <w:szCs w:val="20"/>
                <w:lang w:eastAsia="ru-RU"/>
              </w:rPr>
            </w:pPr>
          </w:p>
        </w:tc>
      </w:tr>
    </w:tbl>
    <w:p w14:paraId="0666C09D" w14:textId="77777777" w:rsidR="0088437F" w:rsidRPr="0088437F" w:rsidRDefault="0088437F" w:rsidP="0088437F">
      <w:pPr>
        <w:spacing w:after="0" w:line="264" w:lineRule="auto"/>
        <w:jc w:val="both"/>
        <w:rPr>
          <w:rFonts w:ascii="Times New Roman" w:eastAsia="Times New Roman" w:hAnsi="Times New Roman" w:cs="Times New Roman"/>
          <w:sz w:val="14"/>
          <w:szCs w:val="14"/>
          <w:lang w:eastAsia="ru-RU"/>
        </w:rPr>
      </w:pPr>
    </w:p>
    <w:p w14:paraId="2EF7FD6F" w14:textId="77777777" w:rsidR="0088437F" w:rsidRPr="0088437F" w:rsidRDefault="0088437F" w:rsidP="0088437F">
      <w:pPr>
        <w:spacing w:after="0" w:line="264" w:lineRule="auto"/>
        <w:jc w:val="both"/>
        <w:rPr>
          <w:rFonts w:ascii="Times New Roman" w:eastAsia="Times New Roman" w:hAnsi="Times New Roman" w:cs="Times New Roman"/>
          <w:sz w:val="14"/>
          <w:szCs w:val="14"/>
          <w:lang w:eastAsia="ru-RU"/>
        </w:rPr>
      </w:pPr>
    </w:p>
    <w:p w14:paraId="7AC26037" w14:textId="77777777" w:rsidR="0088437F" w:rsidRPr="0088437F" w:rsidRDefault="0088437F" w:rsidP="0088437F">
      <w:pPr>
        <w:spacing w:after="0" w:line="264" w:lineRule="auto"/>
        <w:rPr>
          <w:rFonts w:ascii="Times New Roman" w:eastAsia="Times New Roman" w:hAnsi="Times New Roman" w:cs="Times New Roman"/>
          <w:sz w:val="24"/>
          <w:szCs w:val="24"/>
          <w:lang w:eastAsia="ru-RU"/>
        </w:rPr>
      </w:pPr>
      <w:r w:rsidRPr="0088437F">
        <w:rPr>
          <w:rFonts w:ascii="Times New Roman" w:eastAsia="Times New Roman" w:hAnsi="Times New Roman" w:cs="Times New Roman"/>
          <w:b/>
          <w:bCs/>
          <w:iCs/>
          <w:sz w:val="24"/>
          <w:szCs w:val="24"/>
          <w:lang w:val="x-none" w:eastAsia="ru-RU"/>
        </w:rPr>
        <w:t>Таблица</w:t>
      </w:r>
      <w:r w:rsidRPr="0088437F">
        <w:rPr>
          <w:rFonts w:ascii="Times New Roman" w:eastAsia="Times New Roman" w:hAnsi="Times New Roman" w:cs="Times New Roman"/>
          <w:b/>
          <w:bCs/>
          <w:iCs/>
          <w:sz w:val="24"/>
          <w:szCs w:val="24"/>
          <w:lang w:eastAsia="ru-RU"/>
        </w:rPr>
        <w:t xml:space="preserve"> 68</w:t>
      </w:r>
      <w:r w:rsidRPr="0088437F">
        <w:rPr>
          <w:rFonts w:ascii="Times New Roman" w:eastAsia="Times New Roman" w:hAnsi="Times New Roman" w:cs="Times New Roman"/>
          <w:b/>
          <w:bCs/>
          <w:iCs/>
          <w:sz w:val="24"/>
          <w:szCs w:val="24"/>
          <w:lang w:val="x-none" w:eastAsia="ru-RU"/>
        </w:rPr>
        <w:t xml:space="preserve">: Запасы товарно-материальных ценностей предприятий </w:t>
      </w:r>
      <w:r w:rsidRPr="0088437F">
        <w:rPr>
          <w:rFonts w:ascii="Times New Roman" w:eastAsia="Times New Roman" w:hAnsi="Times New Roman" w:cs="Times New Roman"/>
          <w:b/>
          <w:bCs/>
          <w:iCs/>
          <w:sz w:val="24"/>
          <w:szCs w:val="24"/>
          <w:lang w:val="x-none" w:eastAsia="ru-RU"/>
        </w:rPr>
        <w:br/>
      </w:r>
      <w:r w:rsidRPr="0088437F">
        <w:rPr>
          <w:rFonts w:ascii="Times New Roman" w:eastAsia="Times New Roman" w:hAnsi="Times New Roman" w:cs="Times New Roman"/>
          <w:b/>
          <w:bCs/>
          <w:iCs/>
          <w:sz w:val="24"/>
          <w:szCs w:val="24"/>
          <w:lang w:val="ky-KG" w:eastAsia="ru-RU"/>
        </w:rPr>
        <w:t xml:space="preserve">                       </w:t>
      </w:r>
      <w:r w:rsidRPr="0088437F">
        <w:rPr>
          <w:rFonts w:ascii="Times New Roman" w:eastAsia="Times New Roman" w:hAnsi="Times New Roman" w:cs="Times New Roman"/>
          <w:b/>
          <w:bCs/>
          <w:iCs/>
          <w:sz w:val="24"/>
          <w:szCs w:val="24"/>
          <w:lang w:val="x-none" w:eastAsia="ru-RU"/>
        </w:rPr>
        <w:t>по видам экономической деятельности</w:t>
      </w:r>
      <w:r w:rsidRPr="0088437F">
        <w:rPr>
          <w:rFonts w:ascii="Times New Roman" w:eastAsia="Times New Roman" w:hAnsi="Times New Roman" w:cs="Times New Roman"/>
          <w:sz w:val="24"/>
          <w:szCs w:val="24"/>
          <w:lang w:val="x-none" w:eastAsia="ru-RU"/>
        </w:rPr>
        <w:t xml:space="preserve"> </w:t>
      </w:r>
    </w:p>
    <w:p w14:paraId="0DF21678" w14:textId="77777777" w:rsidR="0088437F" w:rsidRPr="0088437F" w:rsidRDefault="0088437F" w:rsidP="0088437F">
      <w:pPr>
        <w:spacing w:after="0" w:line="264" w:lineRule="auto"/>
        <w:rPr>
          <w:rFonts w:ascii="Times New Roman" w:eastAsia="Times New Roman" w:hAnsi="Times New Roman" w:cs="Times New Roman"/>
          <w:iCs/>
          <w:sz w:val="24"/>
          <w:szCs w:val="24"/>
          <w:lang w:val="x-none" w:eastAsia="ru-RU"/>
        </w:rPr>
      </w:pPr>
      <w:r w:rsidRPr="0088437F">
        <w:rPr>
          <w:rFonts w:ascii="Times New Roman" w:eastAsia="Times New Roman" w:hAnsi="Times New Roman" w:cs="Times New Roman"/>
          <w:iCs/>
          <w:sz w:val="24"/>
          <w:szCs w:val="24"/>
          <w:lang w:val="ky-KG" w:eastAsia="ru-RU"/>
        </w:rPr>
        <w:t xml:space="preserve">                                               </w:t>
      </w:r>
      <w:r w:rsidRPr="0088437F">
        <w:rPr>
          <w:rFonts w:ascii="Times New Roman" w:eastAsia="Times New Roman" w:hAnsi="Times New Roman" w:cs="Times New Roman"/>
          <w:iCs/>
          <w:sz w:val="24"/>
          <w:szCs w:val="24"/>
          <w:lang w:val="x-none" w:eastAsia="ru-RU"/>
        </w:rPr>
        <w:t>(млн. сомов)</w:t>
      </w:r>
    </w:p>
    <w:p w14:paraId="1B54B012" w14:textId="77777777" w:rsidR="0088437F" w:rsidRPr="0088437F" w:rsidRDefault="0088437F" w:rsidP="0088437F">
      <w:pPr>
        <w:spacing w:after="0" w:line="264" w:lineRule="auto"/>
        <w:rPr>
          <w:rFonts w:ascii="Times New Roman" w:eastAsia="Times New Roman" w:hAnsi="Times New Roman" w:cs="Times New Roman"/>
          <w:iCs/>
          <w:sz w:val="10"/>
          <w:szCs w:val="10"/>
          <w:lang w:val="x-none" w:eastAsia="ru-RU"/>
        </w:rPr>
      </w:pPr>
    </w:p>
    <w:tbl>
      <w:tblPr>
        <w:tblW w:w="9747" w:type="dxa"/>
        <w:tblLayout w:type="fixed"/>
        <w:tblLook w:val="01E0" w:firstRow="1" w:lastRow="1" w:firstColumn="1" w:lastColumn="1" w:noHBand="0" w:noVBand="0"/>
      </w:tblPr>
      <w:tblGrid>
        <w:gridCol w:w="5920"/>
        <w:gridCol w:w="1800"/>
        <w:gridCol w:w="184"/>
        <w:gridCol w:w="1103"/>
        <w:gridCol w:w="740"/>
      </w:tblGrid>
      <w:tr w:rsidR="0088437F" w:rsidRPr="0088437F" w14:paraId="66797F27" w14:textId="77777777" w:rsidTr="002567FA">
        <w:trPr>
          <w:trHeight w:val="406"/>
          <w:tblHeader/>
        </w:trPr>
        <w:tc>
          <w:tcPr>
            <w:tcW w:w="5920" w:type="dxa"/>
            <w:tcBorders>
              <w:top w:val="single" w:sz="8" w:space="0" w:color="auto"/>
              <w:left w:val="nil"/>
              <w:bottom w:val="single" w:sz="8" w:space="0" w:color="auto"/>
              <w:right w:val="nil"/>
            </w:tcBorders>
          </w:tcPr>
          <w:p w14:paraId="1AF3580A" w14:textId="77777777" w:rsidR="0088437F" w:rsidRPr="0088437F" w:rsidRDefault="0088437F" w:rsidP="0088437F">
            <w:pPr>
              <w:spacing w:after="0" w:line="264" w:lineRule="auto"/>
              <w:jc w:val="both"/>
              <w:rPr>
                <w:rFonts w:ascii="Times New Roman" w:eastAsia="Times New Roman" w:hAnsi="Times New Roman" w:cs="Times New Roman"/>
                <w:b/>
                <w:bCs/>
                <w:iCs/>
                <w:sz w:val="20"/>
                <w:szCs w:val="20"/>
                <w:lang w:val="x-none" w:eastAsia="ru-RU"/>
              </w:rPr>
            </w:pPr>
          </w:p>
        </w:tc>
        <w:tc>
          <w:tcPr>
            <w:tcW w:w="1984" w:type="dxa"/>
            <w:gridSpan w:val="2"/>
            <w:tcBorders>
              <w:top w:val="single" w:sz="8" w:space="0" w:color="auto"/>
              <w:left w:val="nil"/>
              <w:bottom w:val="single" w:sz="8" w:space="0" w:color="auto"/>
              <w:right w:val="nil"/>
            </w:tcBorders>
            <w:vAlign w:val="center"/>
          </w:tcPr>
          <w:p w14:paraId="048545A3" w14:textId="77777777" w:rsidR="0088437F" w:rsidRPr="0088437F" w:rsidRDefault="0088437F" w:rsidP="0088437F">
            <w:pPr>
              <w:spacing w:after="0" w:line="264" w:lineRule="auto"/>
              <w:ind w:right="-108"/>
              <w:jc w:val="center"/>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 xml:space="preserve">на 1 января 2024г. </w:t>
            </w:r>
          </w:p>
        </w:tc>
        <w:tc>
          <w:tcPr>
            <w:tcW w:w="1843" w:type="dxa"/>
            <w:gridSpan w:val="2"/>
            <w:tcBorders>
              <w:top w:val="single" w:sz="8" w:space="0" w:color="auto"/>
              <w:left w:val="nil"/>
              <w:bottom w:val="single" w:sz="8" w:space="0" w:color="auto"/>
              <w:right w:val="nil"/>
            </w:tcBorders>
            <w:vAlign w:val="center"/>
          </w:tcPr>
          <w:p w14:paraId="07CD3511" w14:textId="77777777" w:rsidR="0088437F" w:rsidRPr="0088437F" w:rsidRDefault="0088437F" w:rsidP="0088437F">
            <w:pPr>
              <w:tabs>
                <w:tab w:val="left" w:pos="1447"/>
              </w:tabs>
              <w:spacing w:after="0" w:line="264" w:lineRule="auto"/>
              <w:ind w:right="-108"/>
              <w:jc w:val="center"/>
              <w:rPr>
                <w:rFonts w:ascii="Times New Roman" w:eastAsia="Times New Roman" w:hAnsi="Times New Roman" w:cs="Times New Roman"/>
                <w:b/>
                <w:iCs/>
                <w:spacing w:val="-8"/>
                <w:sz w:val="20"/>
                <w:szCs w:val="20"/>
                <w:lang w:eastAsia="ru-RU"/>
              </w:rPr>
            </w:pPr>
            <w:r w:rsidRPr="0088437F">
              <w:rPr>
                <w:rFonts w:ascii="Times New Roman" w:eastAsia="Times New Roman" w:hAnsi="Times New Roman" w:cs="Times New Roman"/>
                <w:b/>
                <w:iCs/>
                <w:spacing w:val="-8"/>
                <w:sz w:val="20"/>
                <w:szCs w:val="20"/>
                <w:lang w:eastAsia="ru-RU"/>
              </w:rPr>
              <w:t xml:space="preserve">на 1 апреля 2024г. </w:t>
            </w:r>
          </w:p>
        </w:tc>
      </w:tr>
      <w:tr w:rsidR="0088437F" w:rsidRPr="0088437F" w14:paraId="3818B4A9" w14:textId="77777777" w:rsidTr="002567FA">
        <w:trPr>
          <w:gridAfter w:val="1"/>
          <w:wAfter w:w="740" w:type="dxa"/>
          <w:trHeight w:hRule="exact" w:val="53"/>
          <w:tblHeader/>
        </w:trPr>
        <w:tc>
          <w:tcPr>
            <w:tcW w:w="5920" w:type="dxa"/>
            <w:tcBorders>
              <w:top w:val="single" w:sz="8" w:space="0" w:color="auto"/>
              <w:left w:val="nil"/>
              <w:bottom w:val="nil"/>
              <w:right w:val="nil"/>
            </w:tcBorders>
            <w:vAlign w:val="bottom"/>
          </w:tcPr>
          <w:p w14:paraId="5E0FDAED" w14:textId="77777777" w:rsidR="0088437F" w:rsidRPr="0088437F" w:rsidRDefault="0088437F" w:rsidP="0088437F">
            <w:pPr>
              <w:spacing w:after="0" w:line="240" w:lineRule="auto"/>
              <w:rPr>
                <w:rFonts w:ascii="Times New Roman" w:eastAsia="Times New Roman" w:hAnsi="Times New Roman" w:cs="Times New Roman"/>
                <w:b/>
                <w:bCs/>
                <w:iCs/>
                <w:sz w:val="20"/>
                <w:szCs w:val="20"/>
                <w:lang w:eastAsia="ru-RU"/>
              </w:rPr>
            </w:pPr>
          </w:p>
        </w:tc>
        <w:tc>
          <w:tcPr>
            <w:tcW w:w="1800" w:type="dxa"/>
            <w:tcBorders>
              <w:top w:val="single" w:sz="8" w:space="0" w:color="auto"/>
              <w:left w:val="nil"/>
              <w:bottom w:val="nil"/>
              <w:right w:val="nil"/>
            </w:tcBorders>
            <w:vAlign w:val="bottom"/>
          </w:tcPr>
          <w:p w14:paraId="214E952F" w14:textId="77777777" w:rsidR="0088437F" w:rsidRPr="0088437F" w:rsidRDefault="0088437F" w:rsidP="0088437F">
            <w:pPr>
              <w:spacing w:after="0" w:line="264" w:lineRule="auto"/>
              <w:ind w:right="122"/>
              <w:jc w:val="right"/>
              <w:rPr>
                <w:rFonts w:ascii="Times New Roman" w:eastAsia="Times New Roman" w:hAnsi="Times New Roman" w:cs="Times New Roman"/>
                <w:iCs/>
                <w:sz w:val="20"/>
                <w:szCs w:val="20"/>
                <w:lang w:eastAsia="ru-RU"/>
              </w:rPr>
            </w:pPr>
          </w:p>
        </w:tc>
        <w:tc>
          <w:tcPr>
            <w:tcW w:w="1287" w:type="dxa"/>
            <w:gridSpan w:val="2"/>
            <w:tcBorders>
              <w:top w:val="single" w:sz="8" w:space="0" w:color="auto"/>
              <w:left w:val="nil"/>
              <w:bottom w:val="nil"/>
              <w:right w:val="nil"/>
            </w:tcBorders>
          </w:tcPr>
          <w:p w14:paraId="5EBDF2CE" w14:textId="77777777" w:rsidR="0088437F" w:rsidRPr="0088437F" w:rsidRDefault="0088437F" w:rsidP="0088437F">
            <w:pPr>
              <w:spacing w:after="0" w:line="264" w:lineRule="auto"/>
              <w:ind w:right="122"/>
              <w:jc w:val="right"/>
              <w:rPr>
                <w:rFonts w:ascii="Times New Roman" w:eastAsia="Times New Roman" w:hAnsi="Times New Roman" w:cs="Times New Roman"/>
                <w:iCs/>
                <w:sz w:val="20"/>
                <w:szCs w:val="20"/>
                <w:lang w:eastAsia="ru-RU"/>
              </w:rPr>
            </w:pPr>
          </w:p>
        </w:tc>
      </w:tr>
      <w:tr w:rsidR="0088437F" w:rsidRPr="0088437F" w14:paraId="70CEA17E" w14:textId="77777777" w:rsidTr="002567FA">
        <w:trPr>
          <w:trHeight w:val="307"/>
        </w:trPr>
        <w:tc>
          <w:tcPr>
            <w:tcW w:w="5920" w:type="dxa"/>
            <w:vAlign w:val="bottom"/>
          </w:tcPr>
          <w:p w14:paraId="26D7797C" w14:textId="77777777" w:rsidR="0088437F" w:rsidRPr="0088437F" w:rsidRDefault="0088437F" w:rsidP="0088437F">
            <w:pPr>
              <w:spacing w:after="0" w:line="240" w:lineRule="auto"/>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 xml:space="preserve">Всего </w:t>
            </w:r>
          </w:p>
        </w:tc>
        <w:tc>
          <w:tcPr>
            <w:tcW w:w="1984" w:type="dxa"/>
            <w:gridSpan w:val="2"/>
            <w:vAlign w:val="bottom"/>
          </w:tcPr>
          <w:p w14:paraId="335C4577" w14:textId="77777777" w:rsidR="0088437F" w:rsidRPr="0088437F" w:rsidRDefault="0088437F" w:rsidP="0088437F">
            <w:pPr>
              <w:spacing w:after="0" w:line="264" w:lineRule="auto"/>
              <w:ind w:right="459"/>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214534,1</w:t>
            </w:r>
          </w:p>
        </w:tc>
        <w:tc>
          <w:tcPr>
            <w:tcW w:w="1843" w:type="dxa"/>
            <w:gridSpan w:val="2"/>
            <w:vAlign w:val="bottom"/>
          </w:tcPr>
          <w:p w14:paraId="75E1C1A4" w14:textId="77777777" w:rsidR="0088437F" w:rsidRPr="0088437F" w:rsidRDefault="0088437F" w:rsidP="0088437F">
            <w:pPr>
              <w:spacing w:after="0" w:line="264" w:lineRule="auto"/>
              <w:ind w:right="459"/>
              <w:jc w:val="right"/>
              <w:rPr>
                <w:rFonts w:ascii="Times New Roman" w:eastAsia="Times New Roman" w:hAnsi="Times New Roman" w:cs="Times New Roman"/>
                <w:b/>
                <w:bCs/>
                <w:iCs/>
                <w:sz w:val="20"/>
                <w:szCs w:val="20"/>
                <w:lang w:eastAsia="ru-RU"/>
              </w:rPr>
            </w:pPr>
            <w:r w:rsidRPr="0088437F">
              <w:rPr>
                <w:rFonts w:ascii="Times New Roman" w:eastAsia="Times New Roman" w:hAnsi="Times New Roman" w:cs="Times New Roman"/>
                <w:b/>
                <w:bCs/>
                <w:iCs/>
                <w:sz w:val="20"/>
                <w:szCs w:val="20"/>
                <w:lang w:eastAsia="ru-RU"/>
              </w:rPr>
              <w:t>241307,3</w:t>
            </w:r>
          </w:p>
        </w:tc>
      </w:tr>
      <w:tr w:rsidR="0088437F" w:rsidRPr="0088437F" w14:paraId="489A34F2" w14:textId="77777777" w:rsidTr="002567FA">
        <w:trPr>
          <w:trHeight w:val="234"/>
        </w:trPr>
        <w:tc>
          <w:tcPr>
            <w:tcW w:w="5920" w:type="dxa"/>
            <w:vAlign w:val="bottom"/>
          </w:tcPr>
          <w:p w14:paraId="421654C9"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Сельское хозяйство, лесное хозяйство и рыболовство</w:t>
            </w:r>
          </w:p>
        </w:tc>
        <w:tc>
          <w:tcPr>
            <w:tcW w:w="1984" w:type="dxa"/>
            <w:gridSpan w:val="2"/>
            <w:vAlign w:val="bottom"/>
          </w:tcPr>
          <w:p w14:paraId="6DBF8027"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473,0</w:t>
            </w:r>
          </w:p>
        </w:tc>
        <w:tc>
          <w:tcPr>
            <w:tcW w:w="1843" w:type="dxa"/>
            <w:gridSpan w:val="2"/>
            <w:vAlign w:val="bottom"/>
          </w:tcPr>
          <w:p w14:paraId="66A44FE7"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544,2</w:t>
            </w:r>
          </w:p>
        </w:tc>
      </w:tr>
      <w:tr w:rsidR="0088437F" w:rsidRPr="0088437F" w14:paraId="5C17AF43" w14:textId="77777777" w:rsidTr="002567FA">
        <w:trPr>
          <w:trHeight w:val="150"/>
        </w:trPr>
        <w:tc>
          <w:tcPr>
            <w:tcW w:w="5920" w:type="dxa"/>
            <w:vAlign w:val="bottom"/>
          </w:tcPr>
          <w:p w14:paraId="5EEE148F"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Добыча полезных ископаемых</w:t>
            </w:r>
          </w:p>
        </w:tc>
        <w:tc>
          <w:tcPr>
            <w:tcW w:w="1984" w:type="dxa"/>
            <w:gridSpan w:val="2"/>
            <w:vAlign w:val="bottom"/>
          </w:tcPr>
          <w:p w14:paraId="6E979A52"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11,1</w:t>
            </w:r>
          </w:p>
        </w:tc>
        <w:tc>
          <w:tcPr>
            <w:tcW w:w="1843" w:type="dxa"/>
            <w:gridSpan w:val="2"/>
            <w:vAlign w:val="bottom"/>
          </w:tcPr>
          <w:p w14:paraId="49083CF7"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10,6</w:t>
            </w:r>
          </w:p>
        </w:tc>
      </w:tr>
      <w:tr w:rsidR="0088437F" w:rsidRPr="0088437F" w14:paraId="77DF6CEF" w14:textId="77777777" w:rsidTr="002567FA">
        <w:trPr>
          <w:trHeight w:val="98"/>
        </w:trPr>
        <w:tc>
          <w:tcPr>
            <w:tcW w:w="5920" w:type="dxa"/>
            <w:vAlign w:val="bottom"/>
          </w:tcPr>
          <w:p w14:paraId="13AB8DE3"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Обрабатывающие производства (обрабатывающая промышленность)</w:t>
            </w:r>
          </w:p>
        </w:tc>
        <w:tc>
          <w:tcPr>
            <w:tcW w:w="1984" w:type="dxa"/>
            <w:gridSpan w:val="2"/>
            <w:vAlign w:val="bottom"/>
          </w:tcPr>
          <w:p w14:paraId="376EEA33"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15859,4</w:t>
            </w:r>
          </w:p>
        </w:tc>
        <w:tc>
          <w:tcPr>
            <w:tcW w:w="1843" w:type="dxa"/>
            <w:gridSpan w:val="2"/>
            <w:vAlign w:val="bottom"/>
          </w:tcPr>
          <w:p w14:paraId="351B6ADD"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17877,1</w:t>
            </w:r>
          </w:p>
        </w:tc>
      </w:tr>
      <w:tr w:rsidR="0088437F" w:rsidRPr="0088437F" w14:paraId="09E2A5AA" w14:textId="77777777" w:rsidTr="002567FA">
        <w:trPr>
          <w:trHeight w:val="87"/>
        </w:trPr>
        <w:tc>
          <w:tcPr>
            <w:tcW w:w="5920" w:type="dxa"/>
            <w:vAlign w:val="bottom"/>
          </w:tcPr>
          <w:p w14:paraId="5163060F"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Обеспечение (снабжение) электроэнергией, газом, паром и кондиционированным воздухом</w:t>
            </w:r>
          </w:p>
        </w:tc>
        <w:tc>
          <w:tcPr>
            <w:tcW w:w="1984" w:type="dxa"/>
            <w:gridSpan w:val="2"/>
            <w:vAlign w:val="bottom"/>
          </w:tcPr>
          <w:p w14:paraId="5EEC4364"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697,8</w:t>
            </w:r>
          </w:p>
        </w:tc>
        <w:tc>
          <w:tcPr>
            <w:tcW w:w="1843" w:type="dxa"/>
            <w:gridSpan w:val="2"/>
            <w:vAlign w:val="bottom"/>
          </w:tcPr>
          <w:p w14:paraId="28E23A48"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686,5</w:t>
            </w:r>
          </w:p>
        </w:tc>
      </w:tr>
      <w:tr w:rsidR="0088437F" w:rsidRPr="0088437F" w14:paraId="6C0D1670" w14:textId="77777777" w:rsidTr="002567FA">
        <w:trPr>
          <w:trHeight w:val="454"/>
        </w:trPr>
        <w:tc>
          <w:tcPr>
            <w:tcW w:w="5920" w:type="dxa"/>
            <w:vAlign w:val="bottom"/>
          </w:tcPr>
          <w:p w14:paraId="56FA2580"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Водоснабжение, очистка, обработка отходов и получение вторичного сырья</w:t>
            </w:r>
          </w:p>
        </w:tc>
        <w:tc>
          <w:tcPr>
            <w:tcW w:w="1984" w:type="dxa"/>
            <w:gridSpan w:val="2"/>
            <w:vAlign w:val="bottom"/>
          </w:tcPr>
          <w:p w14:paraId="557D88EC"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244,8</w:t>
            </w:r>
          </w:p>
        </w:tc>
        <w:tc>
          <w:tcPr>
            <w:tcW w:w="1843" w:type="dxa"/>
            <w:gridSpan w:val="2"/>
            <w:vAlign w:val="bottom"/>
          </w:tcPr>
          <w:p w14:paraId="4BFAB561"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283,7</w:t>
            </w:r>
          </w:p>
        </w:tc>
      </w:tr>
      <w:tr w:rsidR="0088437F" w:rsidRPr="0088437F" w14:paraId="56B9B1DE" w14:textId="77777777" w:rsidTr="002567FA">
        <w:trPr>
          <w:trHeight w:val="302"/>
        </w:trPr>
        <w:tc>
          <w:tcPr>
            <w:tcW w:w="5920" w:type="dxa"/>
            <w:vAlign w:val="bottom"/>
          </w:tcPr>
          <w:p w14:paraId="4D22BC79"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Строительство</w:t>
            </w:r>
          </w:p>
        </w:tc>
        <w:tc>
          <w:tcPr>
            <w:tcW w:w="1984" w:type="dxa"/>
            <w:gridSpan w:val="2"/>
            <w:vAlign w:val="bottom"/>
          </w:tcPr>
          <w:p w14:paraId="48A55C7A"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77991,7</w:t>
            </w:r>
          </w:p>
        </w:tc>
        <w:tc>
          <w:tcPr>
            <w:tcW w:w="1843" w:type="dxa"/>
            <w:gridSpan w:val="2"/>
            <w:vAlign w:val="bottom"/>
          </w:tcPr>
          <w:p w14:paraId="0AD98B17"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91595,3</w:t>
            </w:r>
          </w:p>
        </w:tc>
      </w:tr>
      <w:tr w:rsidR="0088437F" w:rsidRPr="0088437F" w14:paraId="1DA7F5CD" w14:textId="77777777" w:rsidTr="002567FA">
        <w:trPr>
          <w:trHeight w:val="248"/>
        </w:trPr>
        <w:tc>
          <w:tcPr>
            <w:tcW w:w="5920" w:type="dxa"/>
            <w:vAlign w:val="bottom"/>
          </w:tcPr>
          <w:p w14:paraId="2CE97A8D"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 xml:space="preserve">Оптовая и розничная торговля; ремонт автомобилей и мотоциклов  </w:t>
            </w:r>
          </w:p>
        </w:tc>
        <w:tc>
          <w:tcPr>
            <w:tcW w:w="1984" w:type="dxa"/>
            <w:gridSpan w:val="2"/>
            <w:vAlign w:val="bottom"/>
          </w:tcPr>
          <w:p w14:paraId="140F3217"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104054,8</w:t>
            </w:r>
          </w:p>
        </w:tc>
        <w:tc>
          <w:tcPr>
            <w:tcW w:w="1843" w:type="dxa"/>
            <w:gridSpan w:val="2"/>
            <w:vAlign w:val="bottom"/>
          </w:tcPr>
          <w:p w14:paraId="26015F0B"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113585,5</w:t>
            </w:r>
          </w:p>
        </w:tc>
      </w:tr>
      <w:tr w:rsidR="0088437F" w:rsidRPr="0088437F" w14:paraId="44105734" w14:textId="77777777" w:rsidTr="002567FA">
        <w:trPr>
          <w:trHeight w:val="307"/>
        </w:trPr>
        <w:tc>
          <w:tcPr>
            <w:tcW w:w="5920" w:type="dxa"/>
            <w:vAlign w:val="bottom"/>
          </w:tcPr>
          <w:p w14:paraId="4F8D73EB"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Транспортная деятельность и хранение грузов</w:t>
            </w:r>
          </w:p>
        </w:tc>
        <w:tc>
          <w:tcPr>
            <w:tcW w:w="1984" w:type="dxa"/>
            <w:gridSpan w:val="2"/>
            <w:vAlign w:val="bottom"/>
          </w:tcPr>
          <w:p w14:paraId="00A4CBED"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4576,2</w:t>
            </w:r>
          </w:p>
        </w:tc>
        <w:tc>
          <w:tcPr>
            <w:tcW w:w="1843" w:type="dxa"/>
            <w:gridSpan w:val="2"/>
            <w:vAlign w:val="bottom"/>
          </w:tcPr>
          <w:p w14:paraId="4D2FF67F"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5456,2</w:t>
            </w:r>
          </w:p>
        </w:tc>
      </w:tr>
      <w:tr w:rsidR="0088437F" w:rsidRPr="0088437F" w14:paraId="26F6DB4A" w14:textId="77777777" w:rsidTr="002567FA">
        <w:trPr>
          <w:trHeight w:val="307"/>
        </w:trPr>
        <w:tc>
          <w:tcPr>
            <w:tcW w:w="5920" w:type="dxa"/>
            <w:vAlign w:val="bottom"/>
          </w:tcPr>
          <w:p w14:paraId="41EE4EDE"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Деятельность гостиниц и ресторанов</w:t>
            </w:r>
          </w:p>
        </w:tc>
        <w:tc>
          <w:tcPr>
            <w:tcW w:w="1984" w:type="dxa"/>
            <w:gridSpan w:val="2"/>
            <w:vAlign w:val="bottom"/>
          </w:tcPr>
          <w:p w14:paraId="6E54607B"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485,2</w:t>
            </w:r>
          </w:p>
        </w:tc>
        <w:tc>
          <w:tcPr>
            <w:tcW w:w="1843" w:type="dxa"/>
            <w:gridSpan w:val="2"/>
            <w:vAlign w:val="bottom"/>
          </w:tcPr>
          <w:p w14:paraId="3606339D"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512,5</w:t>
            </w:r>
          </w:p>
        </w:tc>
      </w:tr>
      <w:tr w:rsidR="0088437F" w:rsidRPr="0088437F" w14:paraId="59A56695" w14:textId="77777777" w:rsidTr="002567FA">
        <w:trPr>
          <w:trHeight w:val="307"/>
        </w:trPr>
        <w:tc>
          <w:tcPr>
            <w:tcW w:w="5920" w:type="dxa"/>
            <w:vAlign w:val="bottom"/>
          </w:tcPr>
          <w:p w14:paraId="674763C6"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Информация и связь</w:t>
            </w:r>
          </w:p>
        </w:tc>
        <w:tc>
          <w:tcPr>
            <w:tcW w:w="1984" w:type="dxa"/>
            <w:gridSpan w:val="2"/>
            <w:vAlign w:val="bottom"/>
          </w:tcPr>
          <w:p w14:paraId="38CB7E1E"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3358,4</w:t>
            </w:r>
          </w:p>
        </w:tc>
        <w:tc>
          <w:tcPr>
            <w:tcW w:w="1843" w:type="dxa"/>
            <w:gridSpan w:val="2"/>
            <w:vAlign w:val="bottom"/>
          </w:tcPr>
          <w:p w14:paraId="71B220E8"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4483,0</w:t>
            </w:r>
          </w:p>
        </w:tc>
      </w:tr>
      <w:tr w:rsidR="0088437F" w:rsidRPr="0088437F" w14:paraId="062D1A78" w14:textId="77777777" w:rsidTr="002567FA">
        <w:trPr>
          <w:trHeight w:val="214"/>
        </w:trPr>
        <w:tc>
          <w:tcPr>
            <w:tcW w:w="5920" w:type="dxa"/>
            <w:vAlign w:val="bottom"/>
          </w:tcPr>
          <w:p w14:paraId="395D372C"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Финансовое посредничество и страхование</w:t>
            </w:r>
          </w:p>
        </w:tc>
        <w:tc>
          <w:tcPr>
            <w:tcW w:w="1984" w:type="dxa"/>
            <w:gridSpan w:val="2"/>
            <w:vAlign w:val="bottom"/>
          </w:tcPr>
          <w:p w14:paraId="481A730B"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393,8</w:t>
            </w:r>
          </w:p>
        </w:tc>
        <w:tc>
          <w:tcPr>
            <w:tcW w:w="1843" w:type="dxa"/>
            <w:gridSpan w:val="2"/>
            <w:vAlign w:val="bottom"/>
          </w:tcPr>
          <w:p w14:paraId="39BC4197"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307,3</w:t>
            </w:r>
          </w:p>
        </w:tc>
      </w:tr>
      <w:tr w:rsidR="0088437F" w:rsidRPr="0088437F" w14:paraId="442C65AC" w14:textId="77777777" w:rsidTr="002567FA">
        <w:trPr>
          <w:trHeight w:val="307"/>
        </w:trPr>
        <w:tc>
          <w:tcPr>
            <w:tcW w:w="5920" w:type="dxa"/>
            <w:vAlign w:val="bottom"/>
          </w:tcPr>
          <w:p w14:paraId="0B5D348E"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Операции с недвижимым имуществом</w:t>
            </w:r>
          </w:p>
        </w:tc>
        <w:tc>
          <w:tcPr>
            <w:tcW w:w="1984" w:type="dxa"/>
            <w:gridSpan w:val="2"/>
            <w:vAlign w:val="bottom"/>
          </w:tcPr>
          <w:p w14:paraId="11B5DF97"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2647,2</w:t>
            </w:r>
          </w:p>
        </w:tc>
        <w:tc>
          <w:tcPr>
            <w:tcW w:w="1843" w:type="dxa"/>
            <w:gridSpan w:val="2"/>
            <w:vAlign w:val="bottom"/>
          </w:tcPr>
          <w:p w14:paraId="094F5995"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2352,5</w:t>
            </w:r>
          </w:p>
        </w:tc>
      </w:tr>
      <w:tr w:rsidR="0088437F" w:rsidRPr="0088437F" w14:paraId="2CB9D1A2" w14:textId="77777777" w:rsidTr="002567FA">
        <w:trPr>
          <w:trHeight w:val="307"/>
        </w:trPr>
        <w:tc>
          <w:tcPr>
            <w:tcW w:w="5920" w:type="dxa"/>
            <w:vAlign w:val="bottom"/>
          </w:tcPr>
          <w:p w14:paraId="76454854"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val="ky-KG" w:eastAsia="ky-KG"/>
              </w:rPr>
            </w:pPr>
            <w:r w:rsidRPr="0088437F">
              <w:rPr>
                <w:rFonts w:ascii="Times New Roman" w:eastAsia="Times New Roman" w:hAnsi="Times New Roman" w:cs="Times New Roman"/>
                <w:color w:val="000000"/>
                <w:sz w:val="20"/>
                <w:szCs w:val="20"/>
                <w:lang w:val="ky-KG" w:eastAsia="ky-KG"/>
              </w:rPr>
              <w:t>Профессиональная, научная и техническая деятельность</w:t>
            </w:r>
          </w:p>
        </w:tc>
        <w:tc>
          <w:tcPr>
            <w:tcW w:w="1984" w:type="dxa"/>
            <w:gridSpan w:val="2"/>
            <w:vAlign w:val="bottom"/>
          </w:tcPr>
          <w:p w14:paraId="5AF4BE58"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2034,9</w:t>
            </w:r>
          </w:p>
        </w:tc>
        <w:tc>
          <w:tcPr>
            <w:tcW w:w="1843" w:type="dxa"/>
            <w:gridSpan w:val="2"/>
            <w:vAlign w:val="bottom"/>
          </w:tcPr>
          <w:p w14:paraId="7A370B4F"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2074,8</w:t>
            </w:r>
          </w:p>
        </w:tc>
      </w:tr>
      <w:tr w:rsidR="0088437F" w:rsidRPr="0088437F" w14:paraId="4E4A4D67" w14:textId="77777777" w:rsidTr="002567FA">
        <w:trPr>
          <w:trHeight w:val="203"/>
        </w:trPr>
        <w:tc>
          <w:tcPr>
            <w:tcW w:w="5920" w:type="dxa"/>
            <w:vAlign w:val="bottom"/>
          </w:tcPr>
          <w:p w14:paraId="6FABF81C"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val="ky-KG" w:eastAsia="ky-KG"/>
              </w:rPr>
            </w:pPr>
            <w:r w:rsidRPr="0088437F">
              <w:rPr>
                <w:rFonts w:ascii="Times New Roman" w:eastAsia="Times New Roman" w:hAnsi="Times New Roman" w:cs="Times New Roman"/>
                <w:color w:val="000000"/>
                <w:sz w:val="20"/>
                <w:szCs w:val="20"/>
                <w:lang w:val="ky-KG" w:eastAsia="ky-KG"/>
              </w:rPr>
              <w:t>Административная и вспомогательная деятельность</w:t>
            </w:r>
          </w:p>
        </w:tc>
        <w:tc>
          <w:tcPr>
            <w:tcW w:w="1984" w:type="dxa"/>
            <w:gridSpan w:val="2"/>
            <w:vAlign w:val="bottom"/>
          </w:tcPr>
          <w:p w14:paraId="335A3638"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476,5</w:t>
            </w:r>
          </w:p>
        </w:tc>
        <w:tc>
          <w:tcPr>
            <w:tcW w:w="1843" w:type="dxa"/>
            <w:gridSpan w:val="2"/>
            <w:vAlign w:val="bottom"/>
          </w:tcPr>
          <w:p w14:paraId="26DED97D"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566,2</w:t>
            </w:r>
          </w:p>
        </w:tc>
      </w:tr>
      <w:tr w:rsidR="0088437F" w:rsidRPr="0088437F" w14:paraId="6BF0E7F5" w14:textId="77777777" w:rsidTr="002567FA">
        <w:trPr>
          <w:trHeight w:val="146"/>
        </w:trPr>
        <w:tc>
          <w:tcPr>
            <w:tcW w:w="5920" w:type="dxa"/>
            <w:tcBorders>
              <w:top w:val="nil"/>
              <w:left w:val="nil"/>
              <w:right w:val="nil"/>
            </w:tcBorders>
            <w:vAlign w:val="bottom"/>
          </w:tcPr>
          <w:p w14:paraId="13883CB7" w14:textId="77777777" w:rsidR="0088437F" w:rsidRPr="0088437F" w:rsidRDefault="0088437F" w:rsidP="0088437F">
            <w:pPr>
              <w:spacing w:after="0" w:line="240" w:lineRule="auto"/>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color w:val="000000"/>
                <w:sz w:val="20"/>
                <w:szCs w:val="20"/>
                <w:lang w:val="ky-KG" w:eastAsia="ky-KG"/>
              </w:rPr>
              <w:t>Образование</w:t>
            </w:r>
          </w:p>
        </w:tc>
        <w:tc>
          <w:tcPr>
            <w:tcW w:w="1984" w:type="dxa"/>
            <w:gridSpan w:val="2"/>
            <w:tcBorders>
              <w:top w:val="nil"/>
              <w:left w:val="nil"/>
              <w:right w:val="nil"/>
            </w:tcBorders>
            <w:vAlign w:val="bottom"/>
          </w:tcPr>
          <w:p w14:paraId="6C8DF937"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77,4</w:t>
            </w:r>
          </w:p>
        </w:tc>
        <w:tc>
          <w:tcPr>
            <w:tcW w:w="1843" w:type="dxa"/>
            <w:gridSpan w:val="2"/>
            <w:tcBorders>
              <w:top w:val="nil"/>
              <w:left w:val="nil"/>
              <w:right w:val="nil"/>
            </w:tcBorders>
            <w:vAlign w:val="bottom"/>
          </w:tcPr>
          <w:p w14:paraId="1D9EB0CA"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83,7</w:t>
            </w:r>
          </w:p>
        </w:tc>
      </w:tr>
      <w:tr w:rsidR="0088437F" w:rsidRPr="0088437F" w14:paraId="6435A9A9" w14:textId="77777777" w:rsidTr="002567FA">
        <w:trPr>
          <w:trHeight w:val="146"/>
        </w:trPr>
        <w:tc>
          <w:tcPr>
            <w:tcW w:w="5920" w:type="dxa"/>
            <w:tcBorders>
              <w:top w:val="nil"/>
              <w:left w:val="nil"/>
              <w:right w:val="nil"/>
            </w:tcBorders>
            <w:vAlign w:val="bottom"/>
          </w:tcPr>
          <w:p w14:paraId="13FF9326" w14:textId="77777777" w:rsidR="0088437F" w:rsidRPr="0088437F" w:rsidRDefault="0088437F" w:rsidP="0088437F">
            <w:pPr>
              <w:spacing w:after="0" w:line="240" w:lineRule="auto"/>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color w:val="000000"/>
                <w:sz w:val="20"/>
                <w:szCs w:val="20"/>
                <w:lang w:val="ky-KG" w:eastAsia="ky-KG"/>
              </w:rPr>
              <w:t>Здравоохранение и социальное обслуживание населения</w:t>
            </w:r>
          </w:p>
        </w:tc>
        <w:tc>
          <w:tcPr>
            <w:tcW w:w="1984" w:type="dxa"/>
            <w:gridSpan w:val="2"/>
            <w:tcBorders>
              <w:top w:val="nil"/>
              <w:left w:val="nil"/>
              <w:right w:val="nil"/>
            </w:tcBorders>
            <w:vAlign w:val="bottom"/>
          </w:tcPr>
          <w:p w14:paraId="4EBCD712"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864,2</w:t>
            </w:r>
          </w:p>
        </w:tc>
        <w:tc>
          <w:tcPr>
            <w:tcW w:w="1843" w:type="dxa"/>
            <w:gridSpan w:val="2"/>
            <w:tcBorders>
              <w:top w:val="nil"/>
              <w:left w:val="nil"/>
              <w:right w:val="nil"/>
            </w:tcBorders>
            <w:vAlign w:val="bottom"/>
          </w:tcPr>
          <w:p w14:paraId="3D93A535"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682,7</w:t>
            </w:r>
          </w:p>
        </w:tc>
      </w:tr>
      <w:tr w:rsidR="0088437F" w:rsidRPr="0088437F" w14:paraId="7F547163" w14:textId="77777777" w:rsidTr="002567FA">
        <w:trPr>
          <w:trHeight w:val="146"/>
        </w:trPr>
        <w:tc>
          <w:tcPr>
            <w:tcW w:w="5920" w:type="dxa"/>
            <w:tcBorders>
              <w:top w:val="nil"/>
              <w:left w:val="nil"/>
              <w:right w:val="nil"/>
            </w:tcBorders>
            <w:vAlign w:val="bottom"/>
          </w:tcPr>
          <w:p w14:paraId="79BA9634"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val="ky-KG" w:eastAsia="ky-KG"/>
              </w:rPr>
            </w:pPr>
            <w:r w:rsidRPr="0088437F">
              <w:rPr>
                <w:rFonts w:ascii="Times New Roman" w:eastAsia="Times New Roman" w:hAnsi="Times New Roman" w:cs="Times New Roman"/>
                <w:color w:val="000000"/>
                <w:sz w:val="20"/>
                <w:szCs w:val="20"/>
                <w:lang w:val="ky-KG" w:eastAsia="ky-KG"/>
              </w:rPr>
              <w:t>Искусство, развлечения и отдых</w:t>
            </w:r>
          </w:p>
        </w:tc>
        <w:tc>
          <w:tcPr>
            <w:tcW w:w="1984" w:type="dxa"/>
            <w:gridSpan w:val="2"/>
            <w:tcBorders>
              <w:top w:val="nil"/>
              <w:left w:val="nil"/>
              <w:right w:val="nil"/>
            </w:tcBorders>
            <w:vAlign w:val="bottom"/>
          </w:tcPr>
          <w:p w14:paraId="0621329E"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215,0</w:t>
            </w:r>
          </w:p>
        </w:tc>
        <w:tc>
          <w:tcPr>
            <w:tcW w:w="1843" w:type="dxa"/>
            <w:gridSpan w:val="2"/>
            <w:tcBorders>
              <w:top w:val="nil"/>
              <w:left w:val="nil"/>
              <w:right w:val="nil"/>
            </w:tcBorders>
            <w:vAlign w:val="bottom"/>
          </w:tcPr>
          <w:p w14:paraId="429F9643"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126,1</w:t>
            </w:r>
          </w:p>
        </w:tc>
      </w:tr>
      <w:tr w:rsidR="0088437F" w:rsidRPr="0088437F" w14:paraId="644A2A0C" w14:textId="77777777" w:rsidTr="002567FA">
        <w:trPr>
          <w:trHeight w:val="146"/>
        </w:trPr>
        <w:tc>
          <w:tcPr>
            <w:tcW w:w="5920" w:type="dxa"/>
            <w:tcBorders>
              <w:left w:val="nil"/>
              <w:bottom w:val="single" w:sz="8" w:space="0" w:color="auto"/>
              <w:right w:val="nil"/>
            </w:tcBorders>
            <w:vAlign w:val="bottom"/>
          </w:tcPr>
          <w:p w14:paraId="658ED621"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val="ky-KG" w:eastAsia="ky-KG"/>
              </w:rPr>
            </w:pPr>
            <w:r w:rsidRPr="0088437F">
              <w:rPr>
                <w:rFonts w:ascii="Times New Roman" w:eastAsia="Times New Roman" w:hAnsi="Times New Roman" w:cs="Times New Roman"/>
                <w:color w:val="000000"/>
                <w:sz w:val="20"/>
                <w:szCs w:val="20"/>
                <w:lang w:val="ky-KG" w:eastAsia="ky-KG"/>
              </w:rPr>
              <w:t>Прочая обслуживающая деятельность</w:t>
            </w:r>
          </w:p>
        </w:tc>
        <w:tc>
          <w:tcPr>
            <w:tcW w:w="1984" w:type="dxa"/>
            <w:gridSpan w:val="2"/>
            <w:tcBorders>
              <w:left w:val="nil"/>
              <w:bottom w:val="single" w:sz="8" w:space="0" w:color="auto"/>
              <w:right w:val="nil"/>
            </w:tcBorders>
            <w:vAlign w:val="bottom"/>
          </w:tcPr>
          <w:p w14:paraId="33B990DF"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72,7</w:t>
            </w:r>
          </w:p>
        </w:tc>
        <w:tc>
          <w:tcPr>
            <w:tcW w:w="1843" w:type="dxa"/>
            <w:gridSpan w:val="2"/>
            <w:tcBorders>
              <w:left w:val="nil"/>
              <w:bottom w:val="single" w:sz="8" w:space="0" w:color="auto"/>
              <w:right w:val="nil"/>
            </w:tcBorders>
            <w:vAlign w:val="bottom"/>
          </w:tcPr>
          <w:p w14:paraId="70F78F87" w14:textId="77777777" w:rsidR="0088437F" w:rsidRPr="0088437F" w:rsidRDefault="0088437F" w:rsidP="0088437F">
            <w:pPr>
              <w:spacing w:after="0" w:line="264" w:lineRule="auto"/>
              <w:ind w:right="45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79,4</w:t>
            </w:r>
          </w:p>
        </w:tc>
      </w:tr>
    </w:tbl>
    <w:p w14:paraId="0C3BFFE1" w14:textId="77777777" w:rsidR="0088437F" w:rsidRPr="0088437F" w:rsidRDefault="0088437F" w:rsidP="0088437F">
      <w:pPr>
        <w:spacing w:after="0" w:line="360" w:lineRule="auto"/>
        <w:jc w:val="both"/>
        <w:rPr>
          <w:rFonts w:ascii="Times New Roman" w:eastAsia="Times New Roman" w:hAnsi="Times New Roman" w:cs="Times New Roman"/>
          <w:b/>
          <w:color w:val="000000"/>
          <w:sz w:val="28"/>
          <w:szCs w:val="28"/>
          <w:lang w:eastAsia="ru-RU"/>
        </w:rPr>
      </w:pPr>
    </w:p>
    <w:p w14:paraId="74D41554" w14:textId="77777777" w:rsidR="0088437F" w:rsidRPr="0088437F" w:rsidRDefault="0088437F" w:rsidP="0088437F">
      <w:pPr>
        <w:spacing w:after="0" w:line="360" w:lineRule="auto"/>
        <w:jc w:val="both"/>
        <w:rPr>
          <w:rFonts w:ascii="Times New Roman" w:eastAsia="Times New Roman" w:hAnsi="Times New Roman" w:cs="Times New Roman"/>
          <w:b/>
          <w:color w:val="000000"/>
          <w:sz w:val="28"/>
          <w:szCs w:val="28"/>
          <w:lang w:eastAsia="ru-RU"/>
        </w:rPr>
      </w:pPr>
      <w:r w:rsidRPr="0088437F">
        <w:rPr>
          <w:rFonts w:ascii="Times New Roman" w:eastAsia="Times New Roman" w:hAnsi="Times New Roman" w:cs="Times New Roman"/>
          <w:b/>
          <w:color w:val="000000"/>
          <w:sz w:val="28"/>
          <w:szCs w:val="28"/>
          <w:lang w:eastAsia="ru-RU"/>
        </w:rPr>
        <w:t>Внешний сектор</w:t>
      </w:r>
    </w:p>
    <w:p w14:paraId="0743395F" w14:textId="77777777" w:rsidR="0088437F" w:rsidRPr="0088437F" w:rsidRDefault="0088437F" w:rsidP="0088437F">
      <w:pPr>
        <w:spacing w:after="0" w:line="240" w:lineRule="auto"/>
        <w:ind w:firstLine="708"/>
        <w:jc w:val="both"/>
        <w:rPr>
          <w:rFonts w:ascii="Times New Roman" w:eastAsia="Times New Roman" w:hAnsi="Times New Roman" w:cs="Times New Roman"/>
          <w:b/>
          <w:color w:val="000000"/>
          <w:sz w:val="24"/>
          <w:szCs w:val="24"/>
          <w:lang w:eastAsia="ru-RU"/>
        </w:rPr>
      </w:pPr>
      <w:r w:rsidRPr="0088437F">
        <w:rPr>
          <w:rFonts w:ascii="Times New Roman" w:eastAsia="Times New Roman" w:hAnsi="Times New Roman" w:cs="Times New Roman"/>
          <w:b/>
          <w:bCs/>
          <w:color w:val="000000"/>
          <w:sz w:val="24"/>
          <w:szCs w:val="24"/>
          <w:lang w:eastAsia="ru-RU"/>
        </w:rPr>
        <w:t xml:space="preserve">Внешняя и взаимная торговля товарами. </w:t>
      </w:r>
      <w:r w:rsidRPr="0088437F">
        <w:rPr>
          <w:rFonts w:ascii="Times New Roman" w:eastAsia="Times New Roman" w:hAnsi="Times New Roman" w:cs="Times New Roman"/>
          <w:color w:val="000000"/>
          <w:sz w:val="24"/>
          <w:szCs w:val="24"/>
          <w:lang w:eastAsia="ru-RU"/>
        </w:rPr>
        <w:t xml:space="preserve">Внешнеторговый оборот города Бишкек, по предварительным данным (с учетом данных таможенной статистики) в январе-июле 2024г. по сравнению с январем-июлем 2023г. увеличился </w:t>
      </w:r>
      <w:r w:rsidRPr="0088437F">
        <w:rPr>
          <w:rFonts w:ascii="Times New Roman" w:eastAsia="Times New Roman" w:hAnsi="Times New Roman" w:cs="Times New Roman"/>
          <w:sz w:val="24"/>
          <w:szCs w:val="24"/>
          <w:lang w:eastAsia="ru-RU"/>
        </w:rPr>
        <w:t>на 25,6 процента</w:t>
      </w:r>
      <w:r w:rsidRPr="0088437F">
        <w:rPr>
          <w:rFonts w:ascii="Times New Roman" w:eastAsia="Times New Roman" w:hAnsi="Times New Roman" w:cs="Times New Roman"/>
          <w:color w:val="000000"/>
          <w:sz w:val="24"/>
          <w:szCs w:val="24"/>
          <w:lang w:eastAsia="ru-RU"/>
        </w:rPr>
        <w:t xml:space="preserve"> и составил 5475,9 млн. долларов</w:t>
      </w:r>
      <w:r w:rsidRPr="0088437F">
        <w:rPr>
          <w:rFonts w:ascii="Times New Roman" w:eastAsia="Times New Roman" w:hAnsi="Times New Roman" w:cs="Times New Roman"/>
          <w:color w:val="000000"/>
          <w:sz w:val="24"/>
          <w:szCs w:val="24"/>
          <w:lang w:val="ky-KG" w:eastAsia="ru-RU"/>
        </w:rPr>
        <w:t xml:space="preserve"> США</w:t>
      </w:r>
      <w:r w:rsidRPr="0088437F">
        <w:rPr>
          <w:rFonts w:ascii="Times New Roman" w:eastAsia="Times New Roman" w:hAnsi="Times New Roman" w:cs="Times New Roman"/>
          <w:color w:val="000000"/>
          <w:sz w:val="24"/>
          <w:szCs w:val="24"/>
          <w:lang w:eastAsia="ru-RU"/>
        </w:rPr>
        <w:t xml:space="preserve">. </w:t>
      </w:r>
    </w:p>
    <w:p w14:paraId="38FC9CBF" w14:textId="77777777" w:rsidR="0088437F" w:rsidRPr="0088437F" w:rsidRDefault="0088437F" w:rsidP="0088437F">
      <w:pPr>
        <w:spacing w:after="0" w:line="240" w:lineRule="auto"/>
        <w:ind w:firstLine="708"/>
        <w:jc w:val="both"/>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color w:val="000000"/>
          <w:sz w:val="24"/>
          <w:szCs w:val="24"/>
          <w:lang w:eastAsia="ru-RU"/>
        </w:rPr>
        <w:t>По сравнению с соответствующим периодом прошлого года импортные поступления</w:t>
      </w:r>
      <w:r w:rsidRPr="0088437F">
        <w:rPr>
          <w:rFonts w:ascii="Times New Roman" w:eastAsia="Times New Roman" w:hAnsi="Times New Roman" w:cs="Times New Roman"/>
          <w:color w:val="000000"/>
          <w:sz w:val="24"/>
          <w:szCs w:val="24"/>
          <w:vertAlign w:val="superscript"/>
          <w:lang w:eastAsia="ru-RU"/>
        </w:rPr>
        <w:t>2</w:t>
      </w:r>
      <w:r w:rsidRPr="0088437F">
        <w:rPr>
          <w:rFonts w:ascii="Times New Roman" w:eastAsia="Times New Roman" w:hAnsi="Times New Roman" w:cs="Times New Roman"/>
          <w:color w:val="000000"/>
          <w:sz w:val="24"/>
          <w:szCs w:val="24"/>
          <w:lang w:eastAsia="ru-RU"/>
        </w:rPr>
        <w:t xml:space="preserve"> увеличились – на 33,2 процента и составили 4674,2</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млн. долларов США, экспортные поставки</w:t>
      </w:r>
      <w:proofErr w:type="gramStart"/>
      <w:r w:rsidRPr="0088437F">
        <w:rPr>
          <w:rFonts w:ascii="Times New Roman" w:eastAsia="Times New Roman" w:hAnsi="Times New Roman" w:cs="Times New Roman"/>
          <w:color w:val="000000"/>
          <w:sz w:val="24"/>
          <w:szCs w:val="24"/>
          <w:vertAlign w:val="superscript"/>
          <w:lang w:eastAsia="ru-RU"/>
        </w:rPr>
        <w:t>1</w:t>
      </w:r>
      <w:r w:rsidRPr="0088437F">
        <w:rPr>
          <w:rFonts w:ascii="Times New Roman" w:eastAsia="Times New Roman" w:hAnsi="Times New Roman" w:cs="Times New Roman"/>
          <w:color w:val="000000"/>
          <w:sz w:val="24"/>
          <w:szCs w:val="24"/>
          <w:lang w:eastAsia="ru-RU"/>
        </w:rPr>
        <w:t xml:space="preserve">  уменьшились</w:t>
      </w:r>
      <w:proofErr w:type="gramEnd"/>
      <w:r w:rsidRPr="0088437F">
        <w:rPr>
          <w:rFonts w:ascii="Times New Roman" w:eastAsia="Times New Roman" w:hAnsi="Times New Roman" w:cs="Times New Roman"/>
          <w:color w:val="000000"/>
          <w:sz w:val="24"/>
          <w:szCs w:val="24"/>
          <w:lang w:eastAsia="ru-RU"/>
        </w:rPr>
        <w:t xml:space="preserve"> на 6,1 процента и составили 801,7 млн. долларов США. </w:t>
      </w:r>
    </w:p>
    <w:p w14:paraId="4E161DCF" w14:textId="77777777" w:rsidR="0088437F" w:rsidRPr="0088437F" w:rsidRDefault="0088437F" w:rsidP="0088437F">
      <w:pPr>
        <w:spacing w:after="0" w:line="240" w:lineRule="auto"/>
        <w:jc w:val="both"/>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color w:val="000000"/>
          <w:sz w:val="24"/>
          <w:szCs w:val="24"/>
          <w:lang w:eastAsia="ru-RU"/>
        </w:rPr>
        <w:lastRenderedPageBreak/>
        <w:t xml:space="preserve">Сальдо торгового баланса в целом сложилось отрицательным в размере – 3872,5 млн. долларов США (при отрицательном – 2654,8 </w:t>
      </w:r>
      <w:r w:rsidRPr="0088437F">
        <w:rPr>
          <w:rFonts w:ascii="Times New Roman" w:eastAsia="Times New Roman" w:hAnsi="Times New Roman" w:cs="Times New Roman"/>
          <w:sz w:val="24"/>
          <w:szCs w:val="24"/>
          <w:lang w:eastAsia="ru-RU"/>
        </w:rPr>
        <w:t>млн</w:t>
      </w:r>
      <w:r w:rsidRPr="0088437F">
        <w:rPr>
          <w:rFonts w:ascii="Times New Roman" w:eastAsia="Times New Roman" w:hAnsi="Times New Roman" w:cs="Times New Roman"/>
          <w:color w:val="000000"/>
          <w:sz w:val="24"/>
          <w:szCs w:val="24"/>
          <w:lang w:eastAsia="ru-RU"/>
        </w:rPr>
        <w:t xml:space="preserve">. в 2023 г.), в том числе отрицательное со странами СНГ – 1217,1 млн. долларов, со странами вне СНГ – 2655,4 млн. долларов США. </w:t>
      </w:r>
    </w:p>
    <w:p w14:paraId="4182608C"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В январе-июле 2024 года торговля осуществлялась со 135 странами импортерами, 92</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eastAsia="ru-RU"/>
        </w:rPr>
        <w:t>странами экспортерами. Основной объем экспорта направлялся в Великобританию (доля в общем объеме экспорта 39,4 процента), Россию (20,4), Швейцарию (8,0), Объединенные Арабские Эмираты (7,0), Турцию (5,1), Узбекистан (4,5), Китай (2,7) и Казахстан (2,5 процента</w:t>
      </w:r>
      <w:r w:rsidRPr="0088437F">
        <w:rPr>
          <w:rFonts w:ascii="Times New Roman" w:eastAsia="Times New Roman" w:hAnsi="Times New Roman" w:cs="Times New Roman"/>
          <w:sz w:val="24"/>
          <w:szCs w:val="24"/>
          <w:lang w:val="ky-KG" w:eastAsia="ru-RU"/>
        </w:rPr>
        <w:t>)</w:t>
      </w:r>
      <w:r w:rsidRPr="0088437F">
        <w:rPr>
          <w:rFonts w:ascii="Times New Roman" w:eastAsia="Times New Roman" w:hAnsi="Times New Roman" w:cs="Times New Roman"/>
          <w:sz w:val="24"/>
          <w:szCs w:val="24"/>
          <w:lang w:eastAsia="ru-RU"/>
        </w:rPr>
        <w:t xml:space="preserve">. </w:t>
      </w:r>
    </w:p>
    <w:p w14:paraId="41BEA63D"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При этом</w:t>
      </w:r>
      <w:r w:rsidRPr="0088437F">
        <w:rPr>
          <w:rFonts w:ascii="Times New Roman" w:eastAsia="Times New Roman" w:hAnsi="Times New Roman" w:cs="Times New Roman"/>
          <w:sz w:val="24"/>
          <w:szCs w:val="24"/>
          <w:lang w:val="ky-KG" w:eastAsia="ru-RU"/>
        </w:rPr>
        <w:t>,</w:t>
      </w:r>
      <w:r w:rsidRPr="0088437F">
        <w:rPr>
          <w:rFonts w:ascii="Times New Roman" w:eastAsia="Times New Roman" w:hAnsi="Times New Roman" w:cs="Times New Roman"/>
          <w:sz w:val="24"/>
          <w:szCs w:val="24"/>
          <w:lang w:eastAsia="ru-RU"/>
        </w:rPr>
        <w:t xml:space="preserve"> по сравнению с январем-июлем 2023г. экспортные поставки увеличились в</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eastAsia="ru-RU"/>
        </w:rPr>
        <w:t>Китай</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ky-KG" w:eastAsia="ru-RU"/>
        </w:rPr>
        <w:t>в 2,5 раза</w:t>
      </w:r>
      <w:r w:rsidRPr="0088437F">
        <w:rPr>
          <w:rFonts w:ascii="Times New Roman" w:eastAsia="Times New Roman" w:hAnsi="Times New Roman" w:cs="Times New Roman"/>
          <w:sz w:val="24"/>
          <w:szCs w:val="24"/>
          <w:lang w:eastAsia="ru-RU"/>
        </w:rPr>
        <w:t xml:space="preserve"> и </w:t>
      </w:r>
      <w:r w:rsidRPr="0088437F">
        <w:rPr>
          <w:rFonts w:ascii="Times New Roman" w:eastAsia="Times New Roman" w:hAnsi="Times New Roman" w:cs="Times New Roman"/>
          <w:sz w:val="24"/>
          <w:szCs w:val="24"/>
          <w:lang w:val="ky-KG" w:eastAsia="ru-RU"/>
        </w:rPr>
        <w:t xml:space="preserve">Узбекистан на 21,6 процента. </w:t>
      </w:r>
      <w:r w:rsidRPr="0088437F">
        <w:rPr>
          <w:rFonts w:ascii="Times New Roman" w:eastAsia="Times New Roman" w:hAnsi="Times New Roman" w:cs="Times New Roman"/>
          <w:sz w:val="24"/>
          <w:szCs w:val="24"/>
          <w:lang w:eastAsia="ru-RU"/>
        </w:rPr>
        <w:t>Уменьшение отмечено в Россию – на 34,4 процента, Германию на 29,7 процента и Объединенные Арабские Эмираты на 3,1 процентов.</w:t>
      </w:r>
    </w:p>
    <w:p w14:paraId="49FC41A9"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sz w:val="24"/>
          <w:szCs w:val="24"/>
          <w:lang w:eastAsia="ru-RU"/>
        </w:rPr>
        <w:t>Импорт товаров осуществлялся в основном из Китая (доля в общем объеме импорта 52,2 процента), России (21,6), Казахстана (5,3) и Турции (3,6). Увеличение импорта отмечено из Узбекистана – в 2,0 раза, Италии в 1,8 раза и Японии на 3,7 процента. Между тем, уменьшение отмечено из США – на 47,4 процента, Казахстана на 25,3 процента и Украины на 24,7 процента.</w:t>
      </w:r>
    </w:p>
    <w:p w14:paraId="6D6FBF84" w14:textId="77777777" w:rsidR="0088437F" w:rsidRPr="0088437F" w:rsidRDefault="0088437F" w:rsidP="0088437F">
      <w:pPr>
        <w:spacing w:after="0" w:line="240" w:lineRule="auto"/>
        <w:jc w:val="both"/>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color w:val="000000"/>
          <w:sz w:val="24"/>
          <w:szCs w:val="24"/>
          <w:lang w:eastAsia="ru-RU"/>
        </w:rPr>
        <w:t>__________________________</w:t>
      </w:r>
    </w:p>
    <w:p w14:paraId="731323F6" w14:textId="77777777" w:rsidR="0088437F" w:rsidRPr="0088437F" w:rsidRDefault="0088437F" w:rsidP="0088437F">
      <w:pPr>
        <w:spacing w:after="0" w:line="240" w:lineRule="auto"/>
        <w:jc w:val="both"/>
        <w:rPr>
          <w:rFonts w:ascii="Times New Roman" w:eastAsia="Times New Roman" w:hAnsi="Times New Roman" w:cs="Times New Roman"/>
          <w:color w:val="000000"/>
          <w:sz w:val="18"/>
          <w:szCs w:val="18"/>
          <w:vertAlign w:val="superscript"/>
          <w:lang w:val="ky-KG" w:eastAsia="ru-RU"/>
        </w:rPr>
      </w:pPr>
    </w:p>
    <w:p w14:paraId="40577BB2" w14:textId="77777777" w:rsidR="0088437F" w:rsidRPr="0088437F" w:rsidRDefault="0088437F" w:rsidP="0088437F">
      <w:pPr>
        <w:spacing w:after="0" w:line="240" w:lineRule="auto"/>
        <w:jc w:val="both"/>
        <w:rPr>
          <w:rFonts w:ascii="Times New Roman" w:eastAsia="Times New Roman" w:hAnsi="Times New Roman" w:cs="Times New Roman"/>
          <w:color w:val="000000"/>
          <w:sz w:val="18"/>
          <w:szCs w:val="18"/>
          <w:lang w:val="ky-KG" w:eastAsia="ru-RU"/>
        </w:rPr>
      </w:pPr>
      <w:r w:rsidRPr="0088437F">
        <w:rPr>
          <w:rFonts w:ascii="Times New Roman" w:eastAsia="Times New Roman" w:hAnsi="Times New Roman" w:cs="Times New Roman"/>
          <w:color w:val="000000"/>
          <w:sz w:val="18"/>
          <w:szCs w:val="18"/>
          <w:vertAlign w:val="superscript"/>
          <w:lang w:val="ky-KG" w:eastAsia="ru-RU"/>
        </w:rPr>
        <w:t>1</w:t>
      </w:r>
      <w:r w:rsidRPr="0088437F">
        <w:rPr>
          <w:rFonts w:ascii="Times New Roman" w:eastAsia="Times New Roman" w:hAnsi="Times New Roman" w:cs="Times New Roman"/>
          <w:color w:val="000000"/>
          <w:sz w:val="18"/>
          <w:szCs w:val="18"/>
          <w:lang w:val="ky-KG" w:eastAsia="ru-RU"/>
        </w:rPr>
        <w:t>Экспорт в ценах ФОБ-цена товара, включающая его стоимость и все расходы по доставке до границы страны-экспортера.</w:t>
      </w:r>
    </w:p>
    <w:p w14:paraId="773121B8" w14:textId="77777777" w:rsidR="0088437F" w:rsidRPr="0088437F" w:rsidRDefault="0088437F" w:rsidP="0088437F">
      <w:pPr>
        <w:spacing w:after="0" w:line="240" w:lineRule="auto"/>
        <w:jc w:val="both"/>
        <w:rPr>
          <w:rFonts w:ascii="Times New Roman" w:eastAsia="Times New Roman" w:hAnsi="Times New Roman" w:cs="Times New Roman"/>
          <w:color w:val="000000"/>
          <w:sz w:val="18"/>
          <w:szCs w:val="18"/>
          <w:lang w:val="ky-KG" w:eastAsia="ru-RU"/>
        </w:rPr>
      </w:pPr>
      <w:r w:rsidRPr="0088437F">
        <w:rPr>
          <w:rFonts w:ascii="Times New Roman" w:eastAsia="Times New Roman" w:hAnsi="Times New Roman" w:cs="Times New Roman"/>
          <w:color w:val="000000"/>
          <w:sz w:val="18"/>
          <w:szCs w:val="18"/>
          <w:vertAlign w:val="superscript"/>
          <w:lang w:val="ky-KG" w:eastAsia="ru-RU"/>
        </w:rPr>
        <w:t>2</w:t>
      </w:r>
      <w:r w:rsidRPr="0088437F">
        <w:rPr>
          <w:rFonts w:ascii="Times New Roman" w:eastAsia="Times New Roman" w:hAnsi="Times New Roman" w:cs="Times New Roman"/>
          <w:color w:val="000000"/>
          <w:sz w:val="18"/>
          <w:szCs w:val="18"/>
          <w:lang w:val="ky-KG" w:eastAsia="ru-RU"/>
        </w:rPr>
        <w:t>Импорт в ценах СИФ – цена товара, включающая его стоимость и расходы по страхованию и транспортировке до границы страны импортера.</w:t>
      </w:r>
    </w:p>
    <w:p w14:paraId="5A961954" w14:textId="77777777" w:rsidR="0088437F" w:rsidRPr="0088437F" w:rsidRDefault="0088437F" w:rsidP="0088437F">
      <w:pPr>
        <w:widowControl w:val="0"/>
        <w:autoSpaceDE w:val="0"/>
        <w:autoSpaceDN w:val="0"/>
        <w:adjustRightInd w:val="0"/>
        <w:spacing w:after="0" w:line="240" w:lineRule="auto"/>
        <w:ind w:right="-567"/>
        <w:rPr>
          <w:rFonts w:ascii="Times New Roman" w:eastAsia="Times New Roman" w:hAnsi="Times New Roman" w:cs="Times New Roman"/>
          <w:b/>
          <w:bCs/>
          <w:iCs/>
          <w:color w:val="000000"/>
          <w:sz w:val="24"/>
          <w:szCs w:val="24"/>
          <w:lang w:val="ky-KG" w:eastAsia="ru-RU"/>
        </w:rPr>
      </w:pPr>
    </w:p>
    <w:p w14:paraId="4B569E88" w14:textId="77777777" w:rsidR="0088437F" w:rsidRPr="0088437F" w:rsidRDefault="0088437F" w:rsidP="0088437F">
      <w:pPr>
        <w:widowControl w:val="0"/>
        <w:autoSpaceDE w:val="0"/>
        <w:autoSpaceDN w:val="0"/>
        <w:adjustRightInd w:val="0"/>
        <w:spacing w:after="0" w:line="240" w:lineRule="auto"/>
        <w:ind w:right="-567"/>
        <w:rPr>
          <w:rFonts w:ascii="Times New Roman" w:eastAsia="Times New Roman" w:hAnsi="Times New Roman" w:cs="Times New Roman"/>
          <w:b/>
          <w:bCs/>
          <w:iCs/>
          <w:color w:val="000000"/>
          <w:sz w:val="24"/>
          <w:szCs w:val="24"/>
          <w:lang w:eastAsia="ru-RU"/>
        </w:rPr>
      </w:pPr>
      <w:r w:rsidRPr="0088437F">
        <w:rPr>
          <w:rFonts w:ascii="Times New Roman" w:eastAsia="Times New Roman" w:hAnsi="Times New Roman" w:cs="Times New Roman"/>
          <w:b/>
          <w:bCs/>
          <w:iCs/>
          <w:color w:val="000000"/>
          <w:sz w:val="24"/>
          <w:szCs w:val="24"/>
          <w:lang w:eastAsia="ru-RU"/>
        </w:rPr>
        <w:t xml:space="preserve">Таблица 69: Внешняя и взаимная торговля товарами с отдельными </w:t>
      </w:r>
    </w:p>
    <w:p w14:paraId="550C9A47" w14:textId="77777777" w:rsidR="0088437F" w:rsidRPr="0088437F" w:rsidRDefault="0088437F" w:rsidP="0088437F">
      <w:pPr>
        <w:widowControl w:val="0"/>
        <w:autoSpaceDE w:val="0"/>
        <w:autoSpaceDN w:val="0"/>
        <w:adjustRightInd w:val="0"/>
        <w:spacing w:after="0" w:line="240" w:lineRule="auto"/>
        <w:ind w:right="-567"/>
        <w:rPr>
          <w:rFonts w:ascii="Times New Roman" w:eastAsia="Times New Roman" w:hAnsi="Times New Roman" w:cs="Times New Roman"/>
          <w:b/>
          <w:bCs/>
          <w:iCs/>
          <w:color w:val="000000"/>
          <w:sz w:val="24"/>
          <w:szCs w:val="24"/>
          <w:lang w:eastAsia="ru-RU"/>
        </w:rPr>
      </w:pPr>
      <w:r w:rsidRPr="0088437F">
        <w:rPr>
          <w:rFonts w:ascii="Times New Roman" w:eastAsia="Times New Roman" w:hAnsi="Times New Roman" w:cs="Times New Roman"/>
          <w:b/>
          <w:bCs/>
          <w:iCs/>
          <w:color w:val="000000"/>
          <w:sz w:val="24"/>
          <w:szCs w:val="24"/>
          <w:lang w:eastAsia="ru-RU"/>
        </w:rPr>
        <w:t xml:space="preserve">                        странами </w:t>
      </w:r>
      <w:r w:rsidRPr="0088437F">
        <w:rPr>
          <w:rFonts w:ascii="Times New Roman" w:eastAsia="Times New Roman" w:hAnsi="Times New Roman" w:cs="Times New Roman"/>
          <w:b/>
          <w:iCs/>
          <w:color w:val="000000"/>
          <w:sz w:val="24"/>
          <w:szCs w:val="24"/>
          <w:lang w:eastAsia="ru-RU"/>
        </w:rPr>
        <w:t>в    январе-июле</w:t>
      </w:r>
      <w:r w:rsidRPr="0088437F">
        <w:rPr>
          <w:rFonts w:ascii="Times New Roman" w:eastAsia="Times New Roman" w:hAnsi="Times New Roman" w:cs="Times New Roman"/>
          <w:b/>
          <w:iCs/>
          <w:color w:val="000000"/>
          <w:sz w:val="24"/>
          <w:szCs w:val="24"/>
          <w:lang w:val="ky-KG" w:eastAsia="ru-RU"/>
        </w:rPr>
        <w:t xml:space="preserve"> </w:t>
      </w:r>
      <w:r w:rsidRPr="0088437F">
        <w:rPr>
          <w:rFonts w:ascii="Times New Roman" w:eastAsia="Times New Roman" w:hAnsi="Times New Roman" w:cs="Times New Roman"/>
          <w:b/>
          <w:iCs/>
          <w:color w:val="000000"/>
          <w:sz w:val="24"/>
          <w:szCs w:val="24"/>
          <w:lang w:eastAsia="ru-RU"/>
        </w:rPr>
        <w:t>2024г.</w:t>
      </w:r>
    </w:p>
    <w:p w14:paraId="5F876B96" w14:textId="77777777" w:rsidR="0088437F" w:rsidRPr="0088437F" w:rsidRDefault="0088437F" w:rsidP="0088437F">
      <w:pPr>
        <w:widowControl w:val="0"/>
        <w:autoSpaceDE w:val="0"/>
        <w:autoSpaceDN w:val="0"/>
        <w:adjustRightInd w:val="0"/>
        <w:spacing w:after="0" w:line="240" w:lineRule="auto"/>
        <w:ind w:right="868"/>
        <w:rPr>
          <w:rFonts w:ascii="Times New Roman" w:eastAsia="Times New Roman" w:hAnsi="Times New Roman" w:cs="Times New Roman"/>
          <w:iCs/>
          <w:color w:val="000000"/>
          <w:sz w:val="10"/>
          <w:szCs w:val="10"/>
          <w:lang w:eastAsia="ru-RU"/>
        </w:rPr>
      </w:pPr>
    </w:p>
    <w:tbl>
      <w:tblPr>
        <w:tblW w:w="9733" w:type="dxa"/>
        <w:tblInd w:w="108" w:type="dxa"/>
        <w:tblLayout w:type="fixed"/>
        <w:tblLook w:val="01E0" w:firstRow="1" w:lastRow="1" w:firstColumn="1" w:lastColumn="1" w:noHBand="0" w:noVBand="0"/>
      </w:tblPr>
      <w:tblGrid>
        <w:gridCol w:w="2057"/>
        <w:gridCol w:w="823"/>
        <w:gridCol w:w="1370"/>
        <w:gridCol w:w="745"/>
        <w:gridCol w:w="1448"/>
        <w:gridCol w:w="823"/>
        <w:gridCol w:w="1371"/>
        <w:gridCol w:w="1096"/>
      </w:tblGrid>
      <w:tr w:rsidR="0088437F" w:rsidRPr="0088437F" w14:paraId="0043291D" w14:textId="77777777" w:rsidTr="002567FA">
        <w:trPr>
          <w:trHeight w:val="240"/>
          <w:tblHeader/>
        </w:trPr>
        <w:tc>
          <w:tcPr>
            <w:tcW w:w="2057" w:type="dxa"/>
            <w:vMerge w:val="restart"/>
            <w:tcBorders>
              <w:top w:val="single" w:sz="8" w:space="0" w:color="auto"/>
            </w:tcBorders>
          </w:tcPr>
          <w:p w14:paraId="69373281"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iCs/>
                <w:color w:val="000000"/>
                <w:sz w:val="20"/>
                <w:szCs w:val="20"/>
                <w:lang w:eastAsia="ru-RU"/>
              </w:rPr>
            </w:pPr>
          </w:p>
        </w:tc>
        <w:tc>
          <w:tcPr>
            <w:tcW w:w="2193" w:type="dxa"/>
            <w:gridSpan w:val="2"/>
            <w:vMerge w:val="restart"/>
            <w:tcBorders>
              <w:top w:val="single" w:sz="8" w:space="0" w:color="auto"/>
            </w:tcBorders>
          </w:tcPr>
          <w:p w14:paraId="059976FA"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iCs/>
                <w:color w:val="000000"/>
                <w:sz w:val="20"/>
                <w:szCs w:val="20"/>
                <w:lang w:eastAsia="ru-RU"/>
              </w:rPr>
            </w:pPr>
            <w:r w:rsidRPr="0088437F">
              <w:rPr>
                <w:rFonts w:ascii="Times New Roman" w:eastAsia="Times New Roman" w:hAnsi="Times New Roman" w:cs="Times New Roman"/>
                <w:b/>
                <w:color w:val="000000"/>
                <w:sz w:val="20"/>
                <w:szCs w:val="20"/>
                <w:lang w:eastAsia="ru-RU"/>
              </w:rPr>
              <w:t>Внешнеторговый оборот</w:t>
            </w:r>
          </w:p>
        </w:tc>
        <w:tc>
          <w:tcPr>
            <w:tcW w:w="4387" w:type="dxa"/>
            <w:gridSpan w:val="4"/>
            <w:tcBorders>
              <w:top w:val="single" w:sz="8" w:space="0" w:color="auto"/>
              <w:bottom w:val="single" w:sz="4" w:space="0" w:color="auto"/>
            </w:tcBorders>
            <w:vAlign w:val="center"/>
          </w:tcPr>
          <w:p w14:paraId="6B760ED0"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в том числе</w:t>
            </w:r>
          </w:p>
        </w:tc>
        <w:tc>
          <w:tcPr>
            <w:tcW w:w="1096" w:type="dxa"/>
            <w:vMerge w:val="restart"/>
            <w:tcBorders>
              <w:top w:val="single" w:sz="8" w:space="0" w:color="auto"/>
              <w:bottom w:val="single" w:sz="4" w:space="0" w:color="auto"/>
            </w:tcBorders>
          </w:tcPr>
          <w:p w14:paraId="2B233208"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b/>
                <w:iCs/>
                <w:color w:val="000000"/>
                <w:sz w:val="20"/>
                <w:szCs w:val="20"/>
                <w:lang w:eastAsia="ru-RU"/>
              </w:rPr>
            </w:pPr>
            <w:r w:rsidRPr="0088437F">
              <w:rPr>
                <w:rFonts w:ascii="Times New Roman" w:eastAsia="Times New Roman" w:hAnsi="Times New Roman" w:cs="Times New Roman"/>
                <w:b/>
                <w:color w:val="000000"/>
                <w:sz w:val="20"/>
                <w:szCs w:val="20"/>
                <w:lang w:eastAsia="ru-RU"/>
              </w:rPr>
              <w:t>Удельный вес во внешнеторговом обороте города</w:t>
            </w:r>
          </w:p>
        </w:tc>
      </w:tr>
      <w:tr w:rsidR="0088437F" w:rsidRPr="0088437F" w14:paraId="6C951BB7" w14:textId="77777777" w:rsidTr="002567FA">
        <w:trPr>
          <w:trHeight w:val="240"/>
          <w:tblHeader/>
        </w:trPr>
        <w:tc>
          <w:tcPr>
            <w:tcW w:w="2057" w:type="dxa"/>
            <w:vMerge/>
          </w:tcPr>
          <w:p w14:paraId="2B8CE699"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iCs/>
                <w:color w:val="000000"/>
                <w:sz w:val="20"/>
                <w:szCs w:val="20"/>
                <w:lang w:eastAsia="ru-RU"/>
              </w:rPr>
            </w:pPr>
          </w:p>
        </w:tc>
        <w:tc>
          <w:tcPr>
            <w:tcW w:w="2193" w:type="dxa"/>
            <w:gridSpan w:val="2"/>
            <w:vMerge/>
            <w:tcBorders>
              <w:bottom w:val="single" w:sz="4" w:space="0" w:color="auto"/>
            </w:tcBorders>
          </w:tcPr>
          <w:p w14:paraId="577743BD"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iCs/>
                <w:color w:val="000000"/>
                <w:sz w:val="20"/>
                <w:szCs w:val="20"/>
                <w:lang w:eastAsia="ru-RU"/>
              </w:rPr>
            </w:pPr>
          </w:p>
        </w:tc>
        <w:tc>
          <w:tcPr>
            <w:tcW w:w="2193" w:type="dxa"/>
            <w:gridSpan w:val="2"/>
            <w:tcBorders>
              <w:top w:val="single" w:sz="4" w:space="0" w:color="auto"/>
              <w:bottom w:val="single" w:sz="4" w:space="0" w:color="auto"/>
            </w:tcBorders>
            <w:vAlign w:val="center"/>
          </w:tcPr>
          <w:p w14:paraId="156E8ED1"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экспорт</w:t>
            </w:r>
          </w:p>
        </w:tc>
        <w:tc>
          <w:tcPr>
            <w:tcW w:w="2194" w:type="dxa"/>
            <w:gridSpan w:val="2"/>
            <w:tcBorders>
              <w:top w:val="single" w:sz="4" w:space="0" w:color="auto"/>
              <w:bottom w:val="single" w:sz="4" w:space="0" w:color="auto"/>
            </w:tcBorders>
            <w:vAlign w:val="center"/>
          </w:tcPr>
          <w:p w14:paraId="4D69A3A5"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u w:val="single"/>
                <w:lang w:eastAsia="ru-RU"/>
              </w:rPr>
            </w:pPr>
            <w:r w:rsidRPr="0088437F">
              <w:rPr>
                <w:rFonts w:ascii="Times New Roman" w:eastAsia="Times New Roman" w:hAnsi="Times New Roman" w:cs="Times New Roman"/>
                <w:b/>
                <w:color w:val="000000"/>
                <w:sz w:val="20"/>
                <w:szCs w:val="20"/>
                <w:lang w:eastAsia="ru-RU"/>
              </w:rPr>
              <w:t>импорт</w:t>
            </w:r>
          </w:p>
        </w:tc>
        <w:tc>
          <w:tcPr>
            <w:tcW w:w="1096" w:type="dxa"/>
            <w:vMerge/>
            <w:tcBorders>
              <w:bottom w:val="single" w:sz="4" w:space="0" w:color="auto"/>
            </w:tcBorders>
          </w:tcPr>
          <w:p w14:paraId="68B7C1DD"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iCs/>
                <w:color w:val="000000"/>
                <w:sz w:val="20"/>
                <w:szCs w:val="20"/>
                <w:lang w:eastAsia="ru-RU"/>
              </w:rPr>
            </w:pPr>
          </w:p>
        </w:tc>
      </w:tr>
      <w:tr w:rsidR="0088437F" w:rsidRPr="0088437F" w14:paraId="3ABB04A4" w14:textId="77777777" w:rsidTr="002567FA">
        <w:trPr>
          <w:trHeight w:val="240"/>
          <w:tblHeader/>
        </w:trPr>
        <w:tc>
          <w:tcPr>
            <w:tcW w:w="2057" w:type="dxa"/>
            <w:vMerge/>
            <w:tcBorders>
              <w:bottom w:val="single" w:sz="8" w:space="0" w:color="auto"/>
            </w:tcBorders>
          </w:tcPr>
          <w:p w14:paraId="2F5532EB"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iCs/>
                <w:color w:val="000000"/>
                <w:sz w:val="20"/>
                <w:szCs w:val="20"/>
                <w:lang w:eastAsia="ru-RU"/>
              </w:rPr>
            </w:pPr>
          </w:p>
        </w:tc>
        <w:tc>
          <w:tcPr>
            <w:tcW w:w="823" w:type="dxa"/>
            <w:tcBorders>
              <w:top w:val="single" w:sz="4" w:space="0" w:color="auto"/>
              <w:bottom w:val="single" w:sz="8" w:space="0" w:color="auto"/>
            </w:tcBorders>
          </w:tcPr>
          <w:p w14:paraId="728F2986"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млн.</w:t>
            </w:r>
          </w:p>
          <w:p w14:paraId="7938F6CF"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долларов</w:t>
            </w:r>
          </w:p>
          <w:p w14:paraId="19614A3A"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iCs/>
                <w:color w:val="000000"/>
                <w:sz w:val="20"/>
                <w:szCs w:val="20"/>
                <w:lang w:eastAsia="ru-RU"/>
              </w:rPr>
            </w:pPr>
            <w:r w:rsidRPr="0088437F">
              <w:rPr>
                <w:rFonts w:ascii="Times New Roman" w:eastAsia="Times New Roman" w:hAnsi="Times New Roman" w:cs="Times New Roman"/>
                <w:b/>
                <w:color w:val="000000"/>
                <w:sz w:val="20"/>
                <w:szCs w:val="20"/>
                <w:lang w:eastAsia="ru-RU"/>
              </w:rPr>
              <w:t>США</w:t>
            </w:r>
          </w:p>
        </w:tc>
        <w:tc>
          <w:tcPr>
            <w:tcW w:w="1370" w:type="dxa"/>
            <w:tcBorders>
              <w:top w:val="single" w:sz="4" w:space="0" w:color="auto"/>
              <w:bottom w:val="single" w:sz="8" w:space="0" w:color="auto"/>
            </w:tcBorders>
          </w:tcPr>
          <w:p w14:paraId="4469639E" w14:textId="77777777" w:rsidR="0088437F" w:rsidRPr="0088437F" w:rsidRDefault="0088437F" w:rsidP="0088437F">
            <w:pPr>
              <w:widowControl w:val="0"/>
              <w:autoSpaceDE w:val="0"/>
              <w:autoSpaceDN w:val="0"/>
              <w:adjustRightInd w:val="0"/>
              <w:spacing w:after="0" w:line="240" w:lineRule="auto"/>
              <w:ind w:right="-108"/>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в процентах к соответствующему периоду предыдущего года</w:t>
            </w:r>
          </w:p>
        </w:tc>
        <w:tc>
          <w:tcPr>
            <w:tcW w:w="745" w:type="dxa"/>
            <w:tcBorders>
              <w:top w:val="single" w:sz="4" w:space="0" w:color="auto"/>
              <w:bottom w:val="single" w:sz="8" w:space="0" w:color="auto"/>
            </w:tcBorders>
          </w:tcPr>
          <w:p w14:paraId="1A1F885B"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млн.</w:t>
            </w:r>
          </w:p>
          <w:p w14:paraId="46BECA5F"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долларов</w:t>
            </w:r>
          </w:p>
          <w:p w14:paraId="20668B03"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США</w:t>
            </w:r>
          </w:p>
        </w:tc>
        <w:tc>
          <w:tcPr>
            <w:tcW w:w="1448" w:type="dxa"/>
            <w:tcBorders>
              <w:top w:val="single" w:sz="4" w:space="0" w:color="auto"/>
              <w:bottom w:val="single" w:sz="8" w:space="0" w:color="auto"/>
            </w:tcBorders>
          </w:tcPr>
          <w:p w14:paraId="18EFA62B" w14:textId="77777777" w:rsidR="0088437F" w:rsidRPr="0088437F" w:rsidRDefault="0088437F" w:rsidP="0088437F">
            <w:pPr>
              <w:widowControl w:val="0"/>
              <w:autoSpaceDE w:val="0"/>
              <w:autoSpaceDN w:val="0"/>
              <w:adjustRightInd w:val="0"/>
              <w:spacing w:after="0" w:line="240" w:lineRule="auto"/>
              <w:ind w:right="-108"/>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в процентах к соответствующему периоду предыдущего года</w:t>
            </w:r>
          </w:p>
        </w:tc>
        <w:tc>
          <w:tcPr>
            <w:tcW w:w="823" w:type="dxa"/>
            <w:tcBorders>
              <w:top w:val="single" w:sz="4" w:space="0" w:color="auto"/>
              <w:bottom w:val="single" w:sz="8" w:space="0" w:color="auto"/>
            </w:tcBorders>
          </w:tcPr>
          <w:p w14:paraId="3CC67C50"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млн.</w:t>
            </w:r>
          </w:p>
          <w:p w14:paraId="259BE7D9"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дола ров</w:t>
            </w:r>
          </w:p>
          <w:p w14:paraId="691A410D"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США</w:t>
            </w:r>
          </w:p>
        </w:tc>
        <w:tc>
          <w:tcPr>
            <w:tcW w:w="1371" w:type="dxa"/>
            <w:tcBorders>
              <w:top w:val="single" w:sz="4" w:space="0" w:color="auto"/>
              <w:bottom w:val="single" w:sz="8" w:space="0" w:color="auto"/>
            </w:tcBorders>
          </w:tcPr>
          <w:p w14:paraId="2F3E8C08" w14:textId="77777777" w:rsidR="0088437F" w:rsidRPr="0088437F" w:rsidRDefault="0088437F" w:rsidP="0088437F">
            <w:pPr>
              <w:widowControl w:val="0"/>
              <w:autoSpaceDE w:val="0"/>
              <w:autoSpaceDN w:val="0"/>
              <w:adjustRightInd w:val="0"/>
              <w:spacing w:after="0" w:line="240" w:lineRule="auto"/>
              <w:ind w:right="-108"/>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в процентах к соответствующему периоду предыдущего года</w:t>
            </w:r>
          </w:p>
        </w:tc>
        <w:tc>
          <w:tcPr>
            <w:tcW w:w="1096" w:type="dxa"/>
            <w:vMerge/>
            <w:tcBorders>
              <w:bottom w:val="single" w:sz="8" w:space="0" w:color="auto"/>
            </w:tcBorders>
          </w:tcPr>
          <w:p w14:paraId="0D8ECF7F"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iCs/>
                <w:color w:val="000000"/>
                <w:sz w:val="20"/>
                <w:szCs w:val="20"/>
                <w:lang w:eastAsia="ru-RU"/>
              </w:rPr>
            </w:pPr>
          </w:p>
        </w:tc>
      </w:tr>
      <w:tr w:rsidR="0088437F" w:rsidRPr="0088437F" w14:paraId="32FDE31C" w14:textId="77777777" w:rsidTr="002567FA">
        <w:trPr>
          <w:trHeight w:val="446"/>
        </w:trPr>
        <w:tc>
          <w:tcPr>
            <w:tcW w:w="2057" w:type="dxa"/>
            <w:tcBorders>
              <w:top w:val="single" w:sz="8" w:space="0" w:color="auto"/>
            </w:tcBorders>
            <w:vAlign w:val="bottom"/>
          </w:tcPr>
          <w:p w14:paraId="33ADE8B0"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b/>
                <w:bCs/>
                <w:color w:val="000000"/>
                <w:sz w:val="20"/>
                <w:szCs w:val="20"/>
                <w:lang w:eastAsia="ru-RU"/>
              </w:rPr>
            </w:pPr>
            <w:r w:rsidRPr="0088437F">
              <w:rPr>
                <w:rFonts w:ascii="Times New Roman" w:eastAsia="Times New Roman" w:hAnsi="Times New Roman" w:cs="Times New Roman"/>
                <w:b/>
                <w:bCs/>
                <w:color w:val="000000"/>
                <w:sz w:val="20"/>
                <w:szCs w:val="20"/>
                <w:lang w:eastAsia="ru-RU"/>
              </w:rPr>
              <w:t xml:space="preserve">Всего </w:t>
            </w:r>
          </w:p>
        </w:tc>
        <w:tc>
          <w:tcPr>
            <w:tcW w:w="823" w:type="dxa"/>
            <w:tcBorders>
              <w:top w:val="single" w:sz="8" w:space="0" w:color="auto"/>
            </w:tcBorders>
            <w:vAlign w:val="bottom"/>
          </w:tcPr>
          <w:p w14:paraId="31C46B00"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sz w:val="20"/>
                <w:szCs w:val="20"/>
                <w:lang w:val="ky-KG" w:eastAsia="ru-RU"/>
              </w:rPr>
            </w:pPr>
            <w:r w:rsidRPr="0088437F">
              <w:rPr>
                <w:rFonts w:ascii="Times New Roman" w:eastAsia="Times New Roman" w:hAnsi="Times New Roman" w:cs="Times New Roman"/>
                <w:b/>
                <w:iCs/>
                <w:color w:val="000000"/>
                <w:sz w:val="20"/>
                <w:szCs w:val="20"/>
                <w:lang w:val="ky-KG" w:eastAsia="ru-RU"/>
              </w:rPr>
              <w:t>5475,9</w:t>
            </w:r>
          </w:p>
        </w:tc>
        <w:tc>
          <w:tcPr>
            <w:tcW w:w="1370" w:type="dxa"/>
            <w:tcBorders>
              <w:top w:val="single" w:sz="8" w:space="0" w:color="auto"/>
            </w:tcBorders>
            <w:vAlign w:val="bottom"/>
          </w:tcPr>
          <w:p w14:paraId="5749A847"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b/>
                <w:iCs/>
                <w:sz w:val="20"/>
                <w:szCs w:val="20"/>
                <w:lang w:val="ky-KG" w:eastAsia="ru-RU"/>
              </w:rPr>
            </w:pPr>
            <w:r w:rsidRPr="0088437F">
              <w:rPr>
                <w:rFonts w:ascii="Times New Roman" w:eastAsia="Times New Roman" w:hAnsi="Times New Roman" w:cs="Times New Roman"/>
                <w:b/>
                <w:iCs/>
                <w:sz w:val="20"/>
                <w:szCs w:val="20"/>
                <w:lang w:val="ky-KG" w:eastAsia="ru-RU"/>
              </w:rPr>
              <w:t>125,6</w:t>
            </w:r>
          </w:p>
        </w:tc>
        <w:tc>
          <w:tcPr>
            <w:tcW w:w="745" w:type="dxa"/>
            <w:tcBorders>
              <w:top w:val="single" w:sz="8" w:space="0" w:color="auto"/>
            </w:tcBorders>
            <w:vAlign w:val="bottom"/>
          </w:tcPr>
          <w:p w14:paraId="3FC99E5C"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b/>
                <w:iCs/>
                <w:color w:val="000000"/>
                <w:sz w:val="20"/>
                <w:szCs w:val="20"/>
                <w:lang w:val="ky-KG" w:eastAsia="ru-RU"/>
              </w:rPr>
            </w:pPr>
            <w:r w:rsidRPr="0088437F">
              <w:rPr>
                <w:rFonts w:ascii="Times New Roman" w:eastAsia="Times New Roman" w:hAnsi="Times New Roman" w:cs="Times New Roman"/>
                <w:b/>
                <w:iCs/>
                <w:color w:val="000000"/>
                <w:sz w:val="20"/>
                <w:szCs w:val="20"/>
                <w:lang w:val="ky-KG" w:eastAsia="ru-RU"/>
              </w:rPr>
              <w:t>801,7</w:t>
            </w:r>
          </w:p>
        </w:tc>
        <w:tc>
          <w:tcPr>
            <w:tcW w:w="1448" w:type="dxa"/>
            <w:tcBorders>
              <w:top w:val="single" w:sz="8" w:space="0" w:color="auto"/>
            </w:tcBorders>
            <w:vAlign w:val="bottom"/>
          </w:tcPr>
          <w:p w14:paraId="34CCFED9"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sz w:val="20"/>
                <w:szCs w:val="20"/>
                <w:lang w:val="ky-KG" w:eastAsia="ru-RU"/>
              </w:rPr>
            </w:pPr>
            <w:r w:rsidRPr="0088437F">
              <w:rPr>
                <w:rFonts w:ascii="Times New Roman" w:eastAsia="Times New Roman" w:hAnsi="Times New Roman" w:cs="Times New Roman"/>
                <w:b/>
                <w:iCs/>
                <w:color w:val="000000"/>
                <w:sz w:val="20"/>
                <w:szCs w:val="20"/>
                <w:lang w:val="ky-KG" w:eastAsia="ru-RU"/>
              </w:rPr>
              <w:t>93,9</w:t>
            </w:r>
          </w:p>
        </w:tc>
        <w:tc>
          <w:tcPr>
            <w:tcW w:w="823" w:type="dxa"/>
            <w:tcBorders>
              <w:top w:val="single" w:sz="8" w:space="0" w:color="auto"/>
            </w:tcBorders>
            <w:vAlign w:val="bottom"/>
          </w:tcPr>
          <w:p w14:paraId="375992FD"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sz w:val="20"/>
                <w:szCs w:val="20"/>
                <w:lang w:val="ky-KG" w:eastAsia="ru-RU"/>
              </w:rPr>
            </w:pPr>
            <w:r w:rsidRPr="0088437F">
              <w:rPr>
                <w:rFonts w:ascii="Times New Roman" w:eastAsia="Times New Roman" w:hAnsi="Times New Roman" w:cs="Times New Roman"/>
                <w:b/>
                <w:iCs/>
                <w:color w:val="000000"/>
                <w:sz w:val="20"/>
                <w:szCs w:val="20"/>
                <w:lang w:val="ky-KG" w:eastAsia="ru-RU"/>
              </w:rPr>
              <w:t>4674,2</w:t>
            </w:r>
          </w:p>
        </w:tc>
        <w:tc>
          <w:tcPr>
            <w:tcW w:w="1371" w:type="dxa"/>
            <w:tcBorders>
              <w:top w:val="single" w:sz="8" w:space="0" w:color="auto"/>
            </w:tcBorders>
            <w:vAlign w:val="bottom"/>
          </w:tcPr>
          <w:p w14:paraId="0268CAAE"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sz w:val="20"/>
                <w:szCs w:val="20"/>
                <w:lang w:eastAsia="ru-RU"/>
              </w:rPr>
            </w:pPr>
            <w:r w:rsidRPr="0088437F">
              <w:rPr>
                <w:rFonts w:ascii="Times New Roman" w:eastAsia="Times New Roman" w:hAnsi="Times New Roman" w:cs="Times New Roman"/>
                <w:b/>
                <w:iCs/>
                <w:color w:val="000000"/>
                <w:sz w:val="20"/>
                <w:szCs w:val="20"/>
                <w:lang w:eastAsia="ru-RU"/>
              </w:rPr>
              <w:t>133,2</w:t>
            </w:r>
          </w:p>
        </w:tc>
        <w:tc>
          <w:tcPr>
            <w:tcW w:w="1096" w:type="dxa"/>
            <w:tcBorders>
              <w:top w:val="single" w:sz="8" w:space="0" w:color="auto"/>
            </w:tcBorders>
            <w:vAlign w:val="bottom"/>
          </w:tcPr>
          <w:p w14:paraId="093435BA"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sz w:val="20"/>
                <w:szCs w:val="20"/>
                <w:lang w:eastAsia="ru-RU"/>
              </w:rPr>
            </w:pPr>
            <w:r w:rsidRPr="0088437F">
              <w:rPr>
                <w:rFonts w:ascii="Times New Roman" w:eastAsia="Times New Roman" w:hAnsi="Times New Roman" w:cs="Times New Roman"/>
                <w:b/>
                <w:iCs/>
                <w:color w:val="000000"/>
                <w:sz w:val="20"/>
                <w:szCs w:val="20"/>
                <w:lang w:eastAsia="ru-RU"/>
              </w:rPr>
              <w:t>100,0</w:t>
            </w:r>
          </w:p>
        </w:tc>
      </w:tr>
      <w:tr w:rsidR="0088437F" w:rsidRPr="0088437F" w14:paraId="134116D8" w14:textId="77777777" w:rsidTr="002567FA">
        <w:trPr>
          <w:trHeight w:val="225"/>
        </w:trPr>
        <w:tc>
          <w:tcPr>
            <w:tcW w:w="2057" w:type="dxa"/>
            <w:vAlign w:val="center"/>
          </w:tcPr>
          <w:p w14:paraId="50FE7F08"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Страны СНГ</w:t>
            </w:r>
          </w:p>
        </w:tc>
        <w:tc>
          <w:tcPr>
            <w:tcW w:w="823" w:type="dxa"/>
          </w:tcPr>
          <w:p w14:paraId="4E5C26A4"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sz w:val="20"/>
                <w:szCs w:val="20"/>
                <w:lang w:val="ky-KG" w:eastAsia="ru-RU"/>
              </w:rPr>
            </w:pPr>
            <w:r w:rsidRPr="0088437F">
              <w:rPr>
                <w:rFonts w:ascii="Times New Roman" w:eastAsia="Times New Roman" w:hAnsi="Times New Roman" w:cs="Times New Roman"/>
                <w:b/>
                <w:iCs/>
                <w:color w:val="000000"/>
                <w:sz w:val="20"/>
                <w:szCs w:val="20"/>
                <w:lang w:val="ky-KG" w:eastAsia="ru-RU"/>
              </w:rPr>
              <w:t>1687,1</w:t>
            </w:r>
          </w:p>
        </w:tc>
        <w:tc>
          <w:tcPr>
            <w:tcW w:w="1370" w:type="dxa"/>
          </w:tcPr>
          <w:p w14:paraId="404343BC"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b/>
                <w:iCs/>
                <w:sz w:val="20"/>
                <w:szCs w:val="20"/>
                <w:lang w:val="ky-KG" w:eastAsia="ru-RU"/>
              </w:rPr>
            </w:pPr>
            <w:r w:rsidRPr="0088437F">
              <w:rPr>
                <w:rFonts w:ascii="Times New Roman" w:eastAsia="Times New Roman" w:hAnsi="Times New Roman" w:cs="Times New Roman"/>
                <w:b/>
                <w:iCs/>
                <w:sz w:val="20"/>
                <w:szCs w:val="20"/>
                <w:lang w:val="ky-KG" w:eastAsia="ru-RU"/>
              </w:rPr>
              <w:t>100,9</w:t>
            </w:r>
          </w:p>
        </w:tc>
        <w:tc>
          <w:tcPr>
            <w:tcW w:w="745" w:type="dxa"/>
          </w:tcPr>
          <w:p w14:paraId="6F8A5B2F"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b/>
                <w:iCs/>
                <w:color w:val="000000"/>
                <w:sz w:val="20"/>
                <w:szCs w:val="20"/>
                <w:lang w:val="ky-KG" w:eastAsia="ru-RU"/>
              </w:rPr>
            </w:pPr>
            <w:r w:rsidRPr="0088437F">
              <w:rPr>
                <w:rFonts w:ascii="Times New Roman" w:eastAsia="Times New Roman" w:hAnsi="Times New Roman" w:cs="Times New Roman"/>
                <w:b/>
                <w:iCs/>
                <w:color w:val="000000"/>
                <w:sz w:val="20"/>
                <w:szCs w:val="20"/>
                <w:lang w:val="ky-KG" w:eastAsia="ru-RU"/>
              </w:rPr>
              <w:t>235,0</w:t>
            </w:r>
          </w:p>
        </w:tc>
        <w:tc>
          <w:tcPr>
            <w:tcW w:w="1448" w:type="dxa"/>
          </w:tcPr>
          <w:p w14:paraId="29D91CC0"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sz w:val="20"/>
                <w:szCs w:val="20"/>
                <w:lang w:val="ky-KG" w:eastAsia="ru-RU"/>
              </w:rPr>
            </w:pPr>
            <w:r w:rsidRPr="0088437F">
              <w:rPr>
                <w:rFonts w:ascii="Times New Roman" w:eastAsia="Times New Roman" w:hAnsi="Times New Roman" w:cs="Times New Roman"/>
                <w:b/>
                <w:iCs/>
                <w:color w:val="000000"/>
                <w:sz w:val="20"/>
                <w:szCs w:val="20"/>
                <w:lang w:val="ky-KG" w:eastAsia="ru-RU"/>
              </w:rPr>
              <w:t>73,4</w:t>
            </w:r>
          </w:p>
        </w:tc>
        <w:tc>
          <w:tcPr>
            <w:tcW w:w="823" w:type="dxa"/>
          </w:tcPr>
          <w:p w14:paraId="0930C333"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sz w:val="20"/>
                <w:szCs w:val="20"/>
                <w:lang w:val="ky-KG" w:eastAsia="ru-RU"/>
              </w:rPr>
            </w:pPr>
            <w:r w:rsidRPr="0088437F">
              <w:rPr>
                <w:rFonts w:ascii="Times New Roman" w:eastAsia="Times New Roman" w:hAnsi="Times New Roman" w:cs="Times New Roman"/>
                <w:b/>
                <w:iCs/>
                <w:color w:val="000000"/>
                <w:sz w:val="20"/>
                <w:szCs w:val="20"/>
                <w:lang w:val="ky-KG" w:eastAsia="ru-RU"/>
              </w:rPr>
              <w:t>1452,1</w:t>
            </w:r>
          </w:p>
        </w:tc>
        <w:tc>
          <w:tcPr>
            <w:tcW w:w="1371" w:type="dxa"/>
          </w:tcPr>
          <w:p w14:paraId="2EBD4003"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sz w:val="20"/>
                <w:szCs w:val="20"/>
                <w:lang w:val="ky-KG" w:eastAsia="ru-RU"/>
              </w:rPr>
            </w:pPr>
            <w:r w:rsidRPr="0088437F">
              <w:rPr>
                <w:rFonts w:ascii="Times New Roman" w:eastAsia="Times New Roman" w:hAnsi="Times New Roman" w:cs="Times New Roman"/>
                <w:b/>
                <w:iCs/>
                <w:color w:val="000000"/>
                <w:sz w:val="20"/>
                <w:szCs w:val="20"/>
                <w:lang w:val="ky-KG" w:eastAsia="ru-RU"/>
              </w:rPr>
              <w:t>107,4</w:t>
            </w:r>
          </w:p>
        </w:tc>
        <w:tc>
          <w:tcPr>
            <w:tcW w:w="1096" w:type="dxa"/>
          </w:tcPr>
          <w:p w14:paraId="2D4D8DAE"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sz w:val="20"/>
                <w:szCs w:val="20"/>
                <w:lang w:val="ky-KG" w:eastAsia="ru-RU"/>
              </w:rPr>
            </w:pPr>
            <w:r w:rsidRPr="0088437F">
              <w:rPr>
                <w:rFonts w:ascii="Times New Roman" w:eastAsia="Times New Roman" w:hAnsi="Times New Roman" w:cs="Times New Roman"/>
                <w:b/>
                <w:iCs/>
                <w:color w:val="000000"/>
                <w:sz w:val="20"/>
                <w:szCs w:val="20"/>
                <w:lang w:val="ky-KG" w:eastAsia="ru-RU"/>
              </w:rPr>
              <w:t>30,8</w:t>
            </w:r>
          </w:p>
        </w:tc>
      </w:tr>
      <w:tr w:rsidR="0088437F" w:rsidRPr="0088437F" w14:paraId="65897C83" w14:textId="77777777" w:rsidTr="002567FA">
        <w:trPr>
          <w:trHeight w:val="240"/>
        </w:trPr>
        <w:tc>
          <w:tcPr>
            <w:tcW w:w="2057" w:type="dxa"/>
            <w:vAlign w:val="center"/>
          </w:tcPr>
          <w:p w14:paraId="43160CA6"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Казахстан </w:t>
            </w:r>
          </w:p>
        </w:tc>
        <w:tc>
          <w:tcPr>
            <w:tcW w:w="823" w:type="dxa"/>
          </w:tcPr>
          <w:p w14:paraId="3FF00E47"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267,7</w:t>
            </w:r>
          </w:p>
        </w:tc>
        <w:tc>
          <w:tcPr>
            <w:tcW w:w="1370" w:type="dxa"/>
          </w:tcPr>
          <w:p w14:paraId="776088B0"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75,7</w:t>
            </w:r>
          </w:p>
        </w:tc>
        <w:tc>
          <w:tcPr>
            <w:tcW w:w="745" w:type="dxa"/>
          </w:tcPr>
          <w:p w14:paraId="4D68D268"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20,2</w:t>
            </w:r>
          </w:p>
        </w:tc>
        <w:tc>
          <w:tcPr>
            <w:tcW w:w="1448" w:type="dxa"/>
          </w:tcPr>
          <w:p w14:paraId="495CAD08"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eastAsia="ru-RU"/>
              </w:rPr>
            </w:pPr>
            <w:r w:rsidRPr="0088437F">
              <w:rPr>
                <w:rFonts w:ascii="Times New Roman" w:eastAsia="Times New Roman" w:hAnsi="Times New Roman" w:cs="Times New Roman"/>
                <w:iCs/>
                <w:color w:val="000000"/>
                <w:sz w:val="20"/>
                <w:szCs w:val="20"/>
                <w:lang w:eastAsia="ru-RU"/>
              </w:rPr>
              <w:t>89,3</w:t>
            </w:r>
          </w:p>
        </w:tc>
        <w:tc>
          <w:tcPr>
            <w:tcW w:w="823" w:type="dxa"/>
          </w:tcPr>
          <w:p w14:paraId="0366F02A"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247,5</w:t>
            </w:r>
          </w:p>
        </w:tc>
        <w:tc>
          <w:tcPr>
            <w:tcW w:w="1371" w:type="dxa"/>
          </w:tcPr>
          <w:p w14:paraId="1F183016"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74,7</w:t>
            </w:r>
          </w:p>
        </w:tc>
        <w:tc>
          <w:tcPr>
            <w:tcW w:w="1096" w:type="dxa"/>
          </w:tcPr>
          <w:p w14:paraId="7DF971A3"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4,9</w:t>
            </w:r>
          </w:p>
        </w:tc>
      </w:tr>
      <w:tr w:rsidR="0088437F" w:rsidRPr="0088437F" w14:paraId="4D2EE608" w14:textId="77777777" w:rsidTr="002567FA">
        <w:trPr>
          <w:trHeight w:val="225"/>
        </w:trPr>
        <w:tc>
          <w:tcPr>
            <w:tcW w:w="2057" w:type="dxa"/>
            <w:vAlign w:val="center"/>
          </w:tcPr>
          <w:p w14:paraId="667AA8FF"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Беларусь </w:t>
            </w:r>
          </w:p>
        </w:tc>
        <w:tc>
          <w:tcPr>
            <w:tcW w:w="823" w:type="dxa"/>
          </w:tcPr>
          <w:p w14:paraId="0AB21EB3"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38,4</w:t>
            </w:r>
          </w:p>
        </w:tc>
        <w:tc>
          <w:tcPr>
            <w:tcW w:w="1370" w:type="dxa"/>
          </w:tcPr>
          <w:p w14:paraId="6E506741"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86,8</w:t>
            </w:r>
          </w:p>
        </w:tc>
        <w:tc>
          <w:tcPr>
            <w:tcW w:w="745" w:type="dxa"/>
          </w:tcPr>
          <w:p w14:paraId="1D962B97"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12,6</w:t>
            </w:r>
          </w:p>
        </w:tc>
        <w:tc>
          <w:tcPr>
            <w:tcW w:w="1448" w:type="dxa"/>
          </w:tcPr>
          <w:p w14:paraId="251306D1"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77,1</w:t>
            </w:r>
          </w:p>
        </w:tc>
        <w:tc>
          <w:tcPr>
            <w:tcW w:w="823" w:type="dxa"/>
          </w:tcPr>
          <w:p w14:paraId="65F933ED"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25,8</w:t>
            </w:r>
          </w:p>
        </w:tc>
        <w:tc>
          <w:tcPr>
            <w:tcW w:w="1371" w:type="dxa"/>
          </w:tcPr>
          <w:p w14:paraId="2449E730"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92,4</w:t>
            </w:r>
          </w:p>
        </w:tc>
        <w:tc>
          <w:tcPr>
            <w:tcW w:w="1096" w:type="dxa"/>
          </w:tcPr>
          <w:p w14:paraId="4236D8FB"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0,7</w:t>
            </w:r>
          </w:p>
        </w:tc>
      </w:tr>
      <w:tr w:rsidR="0088437F" w:rsidRPr="0088437F" w14:paraId="4CAEC1A1" w14:textId="77777777" w:rsidTr="002567FA">
        <w:trPr>
          <w:trHeight w:val="225"/>
        </w:trPr>
        <w:tc>
          <w:tcPr>
            <w:tcW w:w="2057" w:type="dxa"/>
            <w:vAlign w:val="center"/>
          </w:tcPr>
          <w:p w14:paraId="1B3B9A60"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Россия </w:t>
            </w:r>
          </w:p>
        </w:tc>
        <w:tc>
          <w:tcPr>
            <w:tcW w:w="823" w:type="dxa"/>
          </w:tcPr>
          <w:p w14:paraId="589E03B4"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1171,9</w:t>
            </w:r>
          </w:p>
        </w:tc>
        <w:tc>
          <w:tcPr>
            <w:tcW w:w="1370" w:type="dxa"/>
          </w:tcPr>
          <w:p w14:paraId="4100FE63"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101,3</w:t>
            </w:r>
          </w:p>
        </w:tc>
        <w:tc>
          <w:tcPr>
            <w:tcW w:w="745" w:type="dxa"/>
          </w:tcPr>
          <w:p w14:paraId="5E2BE851"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163,2</w:t>
            </w:r>
          </w:p>
        </w:tc>
        <w:tc>
          <w:tcPr>
            <w:tcW w:w="1448" w:type="dxa"/>
          </w:tcPr>
          <w:p w14:paraId="557C48C9"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65,6</w:t>
            </w:r>
          </w:p>
        </w:tc>
        <w:tc>
          <w:tcPr>
            <w:tcW w:w="823" w:type="dxa"/>
          </w:tcPr>
          <w:p w14:paraId="1C012D4D"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1008,7</w:t>
            </w:r>
          </w:p>
        </w:tc>
        <w:tc>
          <w:tcPr>
            <w:tcW w:w="1371" w:type="dxa"/>
          </w:tcPr>
          <w:p w14:paraId="7433941F"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111,1</w:t>
            </w:r>
          </w:p>
        </w:tc>
        <w:tc>
          <w:tcPr>
            <w:tcW w:w="1096" w:type="dxa"/>
          </w:tcPr>
          <w:p w14:paraId="79C66F75"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21,4</w:t>
            </w:r>
          </w:p>
        </w:tc>
      </w:tr>
      <w:tr w:rsidR="0088437F" w:rsidRPr="0088437F" w14:paraId="510D0469" w14:textId="77777777" w:rsidTr="002567FA">
        <w:trPr>
          <w:trHeight w:val="240"/>
        </w:trPr>
        <w:tc>
          <w:tcPr>
            <w:tcW w:w="2057" w:type="dxa"/>
            <w:vAlign w:val="center"/>
          </w:tcPr>
          <w:p w14:paraId="67472D81"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Таджикистан </w:t>
            </w:r>
          </w:p>
        </w:tc>
        <w:tc>
          <w:tcPr>
            <w:tcW w:w="823" w:type="dxa"/>
          </w:tcPr>
          <w:p w14:paraId="30A99CE9"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0,7</w:t>
            </w:r>
          </w:p>
        </w:tc>
        <w:tc>
          <w:tcPr>
            <w:tcW w:w="1370" w:type="dxa"/>
          </w:tcPr>
          <w:p w14:paraId="75F55176"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65,6</w:t>
            </w:r>
          </w:p>
        </w:tc>
        <w:tc>
          <w:tcPr>
            <w:tcW w:w="745" w:type="dxa"/>
          </w:tcPr>
          <w:p w14:paraId="5F430C42"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0,0</w:t>
            </w:r>
          </w:p>
        </w:tc>
        <w:tc>
          <w:tcPr>
            <w:tcW w:w="1448" w:type="dxa"/>
          </w:tcPr>
          <w:p w14:paraId="2A3A2B80"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1,6</w:t>
            </w:r>
          </w:p>
        </w:tc>
        <w:tc>
          <w:tcPr>
            <w:tcW w:w="823" w:type="dxa"/>
          </w:tcPr>
          <w:p w14:paraId="14A39A14"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0,7</w:t>
            </w:r>
          </w:p>
        </w:tc>
        <w:tc>
          <w:tcPr>
            <w:tcW w:w="1371" w:type="dxa"/>
          </w:tcPr>
          <w:p w14:paraId="635ABD2B"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0,0</w:t>
            </w:r>
          </w:p>
        </w:tc>
        <w:tc>
          <w:tcPr>
            <w:tcW w:w="1096" w:type="dxa"/>
          </w:tcPr>
          <w:p w14:paraId="2B17F489"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0,1</w:t>
            </w:r>
          </w:p>
        </w:tc>
      </w:tr>
      <w:tr w:rsidR="0088437F" w:rsidRPr="0088437F" w14:paraId="3140ED4E" w14:textId="77777777" w:rsidTr="002567FA">
        <w:trPr>
          <w:trHeight w:val="225"/>
        </w:trPr>
        <w:tc>
          <w:tcPr>
            <w:tcW w:w="2057" w:type="dxa"/>
            <w:vAlign w:val="center"/>
          </w:tcPr>
          <w:p w14:paraId="7B6F0569"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Узбекистан </w:t>
            </w:r>
          </w:p>
        </w:tc>
        <w:tc>
          <w:tcPr>
            <w:tcW w:w="823" w:type="dxa"/>
          </w:tcPr>
          <w:p w14:paraId="6D2F821B"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153,1</w:t>
            </w:r>
          </w:p>
        </w:tc>
        <w:tc>
          <w:tcPr>
            <w:tcW w:w="1370" w:type="dxa"/>
          </w:tcPr>
          <w:p w14:paraId="529F347A"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в 1,8 р</w:t>
            </w:r>
          </w:p>
        </w:tc>
        <w:tc>
          <w:tcPr>
            <w:tcW w:w="745" w:type="dxa"/>
          </w:tcPr>
          <w:p w14:paraId="40AD1119"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35,8</w:t>
            </w:r>
          </w:p>
        </w:tc>
        <w:tc>
          <w:tcPr>
            <w:tcW w:w="1448" w:type="dxa"/>
          </w:tcPr>
          <w:p w14:paraId="4A75D1AF"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121,6</w:t>
            </w:r>
          </w:p>
        </w:tc>
        <w:tc>
          <w:tcPr>
            <w:tcW w:w="823" w:type="dxa"/>
          </w:tcPr>
          <w:p w14:paraId="24FA0C1B"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117,3</w:t>
            </w:r>
          </w:p>
        </w:tc>
        <w:tc>
          <w:tcPr>
            <w:tcW w:w="1371" w:type="dxa"/>
          </w:tcPr>
          <w:p w14:paraId="27AF2002"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в 2,0 р</w:t>
            </w:r>
          </w:p>
        </w:tc>
        <w:tc>
          <w:tcPr>
            <w:tcW w:w="1096" w:type="dxa"/>
          </w:tcPr>
          <w:p w14:paraId="046BA90C"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2,8</w:t>
            </w:r>
          </w:p>
        </w:tc>
      </w:tr>
      <w:tr w:rsidR="0088437F" w:rsidRPr="0088437F" w14:paraId="5F114818" w14:textId="77777777" w:rsidTr="002567FA">
        <w:trPr>
          <w:trHeight w:val="225"/>
        </w:trPr>
        <w:tc>
          <w:tcPr>
            <w:tcW w:w="2057" w:type="dxa"/>
            <w:vAlign w:val="center"/>
          </w:tcPr>
          <w:p w14:paraId="22DC88CD"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Украина</w:t>
            </w:r>
          </w:p>
        </w:tc>
        <w:tc>
          <w:tcPr>
            <w:tcW w:w="823" w:type="dxa"/>
          </w:tcPr>
          <w:p w14:paraId="0178F48C"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15,8</w:t>
            </w:r>
          </w:p>
        </w:tc>
        <w:tc>
          <w:tcPr>
            <w:tcW w:w="1370" w:type="dxa"/>
          </w:tcPr>
          <w:p w14:paraId="184A4AB2"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74,1</w:t>
            </w:r>
          </w:p>
        </w:tc>
        <w:tc>
          <w:tcPr>
            <w:tcW w:w="745" w:type="dxa"/>
          </w:tcPr>
          <w:p w14:paraId="75204C1B"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0,0</w:t>
            </w:r>
          </w:p>
        </w:tc>
        <w:tc>
          <w:tcPr>
            <w:tcW w:w="1448" w:type="dxa"/>
          </w:tcPr>
          <w:p w14:paraId="73148B0C"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0,0</w:t>
            </w:r>
          </w:p>
        </w:tc>
        <w:tc>
          <w:tcPr>
            <w:tcW w:w="823" w:type="dxa"/>
          </w:tcPr>
          <w:p w14:paraId="76274EDB"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15,8</w:t>
            </w:r>
          </w:p>
        </w:tc>
        <w:tc>
          <w:tcPr>
            <w:tcW w:w="1371" w:type="dxa"/>
          </w:tcPr>
          <w:p w14:paraId="5D091F5E"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75,3</w:t>
            </w:r>
          </w:p>
        </w:tc>
        <w:tc>
          <w:tcPr>
            <w:tcW w:w="1096" w:type="dxa"/>
          </w:tcPr>
          <w:p w14:paraId="42054412"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0,3</w:t>
            </w:r>
          </w:p>
        </w:tc>
      </w:tr>
      <w:tr w:rsidR="0088437F" w:rsidRPr="0088437F" w14:paraId="5E00E749" w14:textId="77777777" w:rsidTr="002567FA">
        <w:trPr>
          <w:trHeight w:val="240"/>
        </w:trPr>
        <w:tc>
          <w:tcPr>
            <w:tcW w:w="2057" w:type="dxa"/>
            <w:vAlign w:val="center"/>
          </w:tcPr>
          <w:p w14:paraId="3507AD97"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 xml:space="preserve">Страны вне СНГ </w:t>
            </w:r>
          </w:p>
        </w:tc>
        <w:tc>
          <w:tcPr>
            <w:tcW w:w="823" w:type="dxa"/>
          </w:tcPr>
          <w:p w14:paraId="029B50C7"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sz w:val="20"/>
                <w:szCs w:val="20"/>
                <w:lang w:val="ky-KG" w:eastAsia="ru-RU"/>
              </w:rPr>
            </w:pPr>
            <w:r w:rsidRPr="0088437F">
              <w:rPr>
                <w:rFonts w:ascii="Times New Roman" w:eastAsia="Times New Roman" w:hAnsi="Times New Roman" w:cs="Times New Roman"/>
                <w:b/>
                <w:iCs/>
                <w:color w:val="000000"/>
                <w:sz w:val="20"/>
                <w:szCs w:val="20"/>
                <w:lang w:val="ky-KG" w:eastAsia="ru-RU"/>
              </w:rPr>
              <w:t>3788,8</w:t>
            </w:r>
          </w:p>
        </w:tc>
        <w:tc>
          <w:tcPr>
            <w:tcW w:w="1370" w:type="dxa"/>
          </w:tcPr>
          <w:p w14:paraId="1B768A62"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b/>
                <w:iCs/>
                <w:sz w:val="20"/>
                <w:szCs w:val="20"/>
                <w:lang w:val="ky-KG" w:eastAsia="ru-RU"/>
              </w:rPr>
            </w:pPr>
            <w:r w:rsidRPr="0088437F">
              <w:rPr>
                <w:rFonts w:ascii="Times New Roman" w:eastAsia="Times New Roman" w:hAnsi="Times New Roman" w:cs="Times New Roman"/>
                <w:b/>
                <w:iCs/>
                <w:sz w:val="20"/>
                <w:szCs w:val="20"/>
                <w:lang w:val="ky-KG" w:eastAsia="ru-RU"/>
              </w:rPr>
              <w:t xml:space="preserve"> в 1,4 р</w:t>
            </w:r>
          </w:p>
        </w:tc>
        <w:tc>
          <w:tcPr>
            <w:tcW w:w="745" w:type="dxa"/>
          </w:tcPr>
          <w:p w14:paraId="2DA78BE6"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b/>
                <w:iCs/>
                <w:color w:val="000000"/>
                <w:sz w:val="20"/>
                <w:szCs w:val="20"/>
                <w:lang w:val="ky-KG" w:eastAsia="ru-RU"/>
              </w:rPr>
            </w:pPr>
            <w:r w:rsidRPr="0088437F">
              <w:rPr>
                <w:rFonts w:ascii="Times New Roman" w:eastAsia="Times New Roman" w:hAnsi="Times New Roman" w:cs="Times New Roman"/>
                <w:b/>
                <w:iCs/>
                <w:color w:val="000000"/>
                <w:sz w:val="20"/>
                <w:szCs w:val="20"/>
                <w:lang w:val="ky-KG" w:eastAsia="ru-RU"/>
              </w:rPr>
              <w:t>566,7</w:t>
            </w:r>
          </w:p>
        </w:tc>
        <w:tc>
          <w:tcPr>
            <w:tcW w:w="1448" w:type="dxa"/>
          </w:tcPr>
          <w:p w14:paraId="0FAECD2D"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sz w:val="20"/>
                <w:szCs w:val="20"/>
                <w:lang w:val="ky-KG" w:eastAsia="ru-RU"/>
              </w:rPr>
            </w:pPr>
            <w:r w:rsidRPr="0088437F">
              <w:rPr>
                <w:rFonts w:ascii="Times New Roman" w:eastAsia="Times New Roman" w:hAnsi="Times New Roman" w:cs="Times New Roman"/>
                <w:b/>
                <w:iCs/>
                <w:color w:val="000000"/>
                <w:sz w:val="20"/>
                <w:szCs w:val="20"/>
                <w:lang w:val="ky-KG" w:eastAsia="ru-RU"/>
              </w:rPr>
              <w:t>106,3</w:t>
            </w:r>
          </w:p>
        </w:tc>
        <w:tc>
          <w:tcPr>
            <w:tcW w:w="823" w:type="dxa"/>
          </w:tcPr>
          <w:p w14:paraId="4001E9ED"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sz w:val="20"/>
                <w:szCs w:val="20"/>
                <w:lang w:val="ky-KG" w:eastAsia="ru-RU"/>
              </w:rPr>
            </w:pPr>
            <w:r w:rsidRPr="0088437F">
              <w:rPr>
                <w:rFonts w:ascii="Times New Roman" w:eastAsia="Times New Roman" w:hAnsi="Times New Roman" w:cs="Times New Roman"/>
                <w:b/>
                <w:iCs/>
                <w:color w:val="000000"/>
                <w:sz w:val="20"/>
                <w:szCs w:val="20"/>
                <w:lang w:val="ky-KG" w:eastAsia="ru-RU"/>
              </w:rPr>
              <w:t>3222,1</w:t>
            </w:r>
          </w:p>
        </w:tc>
        <w:tc>
          <w:tcPr>
            <w:tcW w:w="1371" w:type="dxa"/>
          </w:tcPr>
          <w:p w14:paraId="2477F3E1"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sz w:val="20"/>
                <w:szCs w:val="20"/>
                <w:lang w:eastAsia="ru-RU"/>
              </w:rPr>
            </w:pPr>
            <w:r w:rsidRPr="0088437F">
              <w:rPr>
                <w:rFonts w:ascii="Times New Roman" w:eastAsia="Times New Roman" w:hAnsi="Times New Roman" w:cs="Times New Roman"/>
                <w:b/>
                <w:iCs/>
                <w:color w:val="000000"/>
                <w:sz w:val="20"/>
                <w:szCs w:val="20"/>
                <w:lang w:eastAsia="ru-RU"/>
              </w:rPr>
              <w:t>в 6,0р</w:t>
            </w:r>
          </w:p>
        </w:tc>
        <w:tc>
          <w:tcPr>
            <w:tcW w:w="1096" w:type="dxa"/>
          </w:tcPr>
          <w:p w14:paraId="28D3BCDB"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sz w:val="20"/>
                <w:szCs w:val="20"/>
                <w:lang w:val="ky-KG" w:eastAsia="ru-RU"/>
              </w:rPr>
            </w:pPr>
            <w:r w:rsidRPr="0088437F">
              <w:rPr>
                <w:rFonts w:ascii="Times New Roman" w:eastAsia="Times New Roman" w:hAnsi="Times New Roman" w:cs="Times New Roman"/>
                <w:b/>
                <w:iCs/>
                <w:color w:val="000000"/>
                <w:sz w:val="20"/>
                <w:szCs w:val="20"/>
                <w:lang w:val="ky-KG" w:eastAsia="ru-RU"/>
              </w:rPr>
              <w:t>69,2</w:t>
            </w:r>
          </w:p>
        </w:tc>
      </w:tr>
      <w:tr w:rsidR="0088437F" w:rsidRPr="0088437F" w14:paraId="6DC4F744" w14:textId="77777777" w:rsidTr="002567FA">
        <w:trPr>
          <w:trHeight w:val="225"/>
        </w:trPr>
        <w:tc>
          <w:tcPr>
            <w:tcW w:w="2057" w:type="dxa"/>
            <w:vAlign w:val="center"/>
          </w:tcPr>
          <w:p w14:paraId="63B5D188"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  Афганистан </w:t>
            </w:r>
          </w:p>
        </w:tc>
        <w:tc>
          <w:tcPr>
            <w:tcW w:w="823" w:type="dxa"/>
          </w:tcPr>
          <w:p w14:paraId="51342B77"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1,8</w:t>
            </w:r>
          </w:p>
        </w:tc>
        <w:tc>
          <w:tcPr>
            <w:tcW w:w="1370" w:type="dxa"/>
          </w:tcPr>
          <w:p w14:paraId="597464FF"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34,8</w:t>
            </w:r>
          </w:p>
        </w:tc>
        <w:tc>
          <w:tcPr>
            <w:tcW w:w="745" w:type="dxa"/>
          </w:tcPr>
          <w:p w14:paraId="615372A3"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0,7</w:t>
            </w:r>
          </w:p>
        </w:tc>
        <w:tc>
          <w:tcPr>
            <w:tcW w:w="1448" w:type="dxa"/>
          </w:tcPr>
          <w:p w14:paraId="5961B58C" w14:textId="77777777" w:rsidR="0088437F" w:rsidRPr="0088437F" w:rsidRDefault="0088437F" w:rsidP="0088437F">
            <w:pPr>
              <w:widowControl w:val="0"/>
              <w:autoSpaceDE w:val="0"/>
              <w:autoSpaceDN w:val="0"/>
              <w:adjustRightInd w:val="0"/>
              <w:spacing w:after="0" w:line="240" w:lineRule="auto"/>
              <w:ind w:right="317"/>
              <w:jc w:val="center"/>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 xml:space="preserve">              13,7</w:t>
            </w:r>
          </w:p>
        </w:tc>
        <w:tc>
          <w:tcPr>
            <w:tcW w:w="823" w:type="dxa"/>
          </w:tcPr>
          <w:p w14:paraId="147EB000"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1,1</w:t>
            </w:r>
          </w:p>
        </w:tc>
        <w:tc>
          <w:tcPr>
            <w:tcW w:w="1371" w:type="dxa"/>
          </w:tcPr>
          <w:p w14:paraId="5B32B84E"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w:t>
            </w:r>
          </w:p>
        </w:tc>
        <w:tc>
          <w:tcPr>
            <w:tcW w:w="1096" w:type="dxa"/>
          </w:tcPr>
          <w:p w14:paraId="43D56D0A"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0,1</w:t>
            </w:r>
          </w:p>
        </w:tc>
      </w:tr>
      <w:tr w:rsidR="0088437F" w:rsidRPr="0088437F" w14:paraId="7B460A07" w14:textId="77777777" w:rsidTr="002567FA">
        <w:trPr>
          <w:trHeight w:val="240"/>
        </w:trPr>
        <w:tc>
          <w:tcPr>
            <w:tcW w:w="2057" w:type="dxa"/>
            <w:vAlign w:val="center"/>
          </w:tcPr>
          <w:p w14:paraId="384ED55A"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  Германия </w:t>
            </w:r>
          </w:p>
        </w:tc>
        <w:tc>
          <w:tcPr>
            <w:tcW w:w="823" w:type="dxa"/>
          </w:tcPr>
          <w:p w14:paraId="435BBC08"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69,9</w:t>
            </w:r>
          </w:p>
        </w:tc>
        <w:tc>
          <w:tcPr>
            <w:tcW w:w="1370" w:type="dxa"/>
          </w:tcPr>
          <w:p w14:paraId="31494CAF"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78,0</w:t>
            </w:r>
          </w:p>
        </w:tc>
        <w:tc>
          <w:tcPr>
            <w:tcW w:w="745" w:type="dxa"/>
          </w:tcPr>
          <w:p w14:paraId="640F9DE1"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1,8</w:t>
            </w:r>
          </w:p>
        </w:tc>
        <w:tc>
          <w:tcPr>
            <w:tcW w:w="1448" w:type="dxa"/>
          </w:tcPr>
          <w:p w14:paraId="4628A571" w14:textId="77777777" w:rsidR="0088437F" w:rsidRPr="0088437F" w:rsidRDefault="0088437F" w:rsidP="0088437F">
            <w:pPr>
              <w:widowControl w:val="0"/>
              <w:tabs>
                <w:tab w:val="center" w:pos="442"/>
                <w:tab w:val="right" w:pos="884"/>
              </w:tabs>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70,3</w:t>
            </w:r>
          </w:p>
        </w:tc>
        <w:tc>
          <w:tcPr>
            <w:tcW w:w="823" w:type="dxa"/>
          </w:tcPr>
          <w:p w14:paraId="205FBEB0" w14:textId="77777777" w:rsidR="0088437F" w:rsidRPr="0088437F" w:rsidRDefault="0088437F" w:rsidP="0088437F">
            <w:pPr>
              <w:widowControl w:val="0"/>
              <w:autoSpaceDE w:val="0"/>
              <w:autoSpaceDN w:val="0"/>
              <w:adjustRightInd w:val="0"/>
              <w:spacing w:after="0" w:line="240" w:lineRule="auto"/>
              <w:ind w:right="35"/>
              <w:jc w:val="center"/>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 xml:space="preserve">    68,1</w:t>
            </w:r>
          </w:p>
        </w:tc>
        <w:tc>
          <w:tcPr>
            <w:tcW w:w="1371" w:type="dxa"/>
          </w:tcPr>
          <w:p w14:paraId="1423293A"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78,2</w:t>
            </w:r>
          </w:p>
        </w:tc>
        <w:tc>
          <w:tcPr>
            <w:tcW w:w="1096" w:type="dxa"/>
          </w:tcPr>
          <w:p w14:paraId="23F14DE5"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1,3</w:t>
            </w:r>
          </w:p>
        </w:tc>
      </w:tr>
      <w:tr w:rsidR="0088437F" w:rsidRPr="0088437F" w14:paraId="2008B66E" w14:textId="77777777" w:rsidTr="002567FA">
        <w:trPr>
          <w:trHeight w:val="225"/>
        </w:trPr>
        <w:tc>
          <w:tcPr>
            <w:tcW w:w="2057" w:type="dxa"/>
            <w:vAlign w:val="center"/>
          </w:tcPr>
          <w:p w14:paraId="48FBA574"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  Иран </w:t>
            </w:r>
          </w:p>
        </w:tc>
        <w:tc>
          <w:tcPr>
            <w:tcW w:w="823" w:type="dxa"/>
          </w:tcPr>
          <w:p w14:paraId="7907372B"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12,3</w:t>
            </w:r>
          </w:p>
        </w:tc>
        <w:tc>
          <w:tcPr>
            <w:tcW w:w="1370" w:type="dxa"/>
          </w:tcPr>
          <w:p w14:paraId="24DC5945" w14:textId="77777777" w:rsidR="0088437F" w:rsidRPr="0088437F" w:rsidRDefault="0088437F" w:rsidP="0088437F">
            <w:pPr>
              <w:widowControl w:val="0"/>
              <w:autoSpaceDE w:val="0"/>
              <w:autoSpaceDN w:val="0"/>
              <w:adjustRightInd w:val="0"/>
              <w:spacing w:after="0" w:line="240" w:lineRule="auto"/>
              <w:ind w:right="317"/>
              <w:jc w:val="center"/>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 xml:space="preserve">       136,5</w:t>
            </w:r>
          </w:p>
        </w:tc>
        <w:tc>
          <w:tcPr>
            <w:tcW w:w="745" w:type="dxa"/>
          </w:tcPr>
          <w:p w14:paraId="34596E3B"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0,5</w:t>
            </w:r>
          </w:p>
        </w:tc>
        <w:tc>
          <w:tcPr>
            <w:tcW w:w="1448" w:type="dxa"/>
          </w:tcPr>
          <w:p w14:paraId="65E68FD1"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81,4</w:t>
            </w:r>
          </w:p>
        </w:tc>
        <w:tc>
          <w:tcPr>
            <w:tcW w:w="823" w:type="dxa"/>
          </w:tcPr>
          <w:p w14:paraId="59284294"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11,8</w:t>
            </w:r>
          </w:p>
        </w:tc>
        <w:tc>
          <w:tcPr>
            <w:tcW w:w="1371" w:type="dxa"/>
          </w:tcPr>
          <w:p w14:paraId="788F190E"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в 1,4 р</w:t>
            </w:r>
          </w:p>
        </w:tc>
        <w:tc>
          <w:tcPr>
            <w:tcW w:w="1096" w:type="dxa"/>
          </w:tcPr>
          <w:p w14:paraId="24C12081"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0,2</w:t>
            </w:r>
          </w:p>
        </w:tc>
      </w:tr>
      <w:tr w:rsidR="0088437F" w:rsidRPr="0088437F" w14:paraId="31A0971C" w14:textId="77777777" w:rsidTr="002567FA">
        <w:trPr>
          <w:trHeight w:val="225"/>
        </w:trPr>
        <w:tc>
          <w:tcPr>
            <w:tcW w:w="2057" w:type="dxa"/>
            <w:vAlign w:val="center"/>
          </w:tcPr>
          <w:p w14:paraId="094B4AF8"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  Италия </w:t>
            </w:r>
          </w:p>
        </w:tc>
        <w:tc>
          <w:tcPr>
            <w:tcW w:w="823" w:type="dxa"/>
          </w:tcPr>
          <w:p w14:paraId="2887B7A1"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58,7</w:t>
            </w:r>
          </w:p>
        </w:tc>
        <w:tc>
          <w:tcPr>
            <w:tcW w:w="1370" w:type="dxa"/>
          </w:tcPr>
          <w:p w14:paraId="799C636B"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в 1,8 р</w:t>
            </w:r>
          </w:p>
        </w:tc>
        <w:tc>
          <w:tcPr>
            <w:tcW w:w="745" w:type="dxa"/>
          </w:tcPr>
          <w:p w14:paraId="7F9EE818"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0,0</w:t>
            </w:r>
          </w:p>
        </w:tc>
        <w:tc>
          <w:tcPr>
            <w:tcW w:w="1448" w:type="dxa"/>
          </w:tcPr>
          <w:p w14:paraId="0E3AD409"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24,4</w:t>
            </w:r>
          </w:p>
        </w:tc>
        <w:tc>
          <w:tcPr>
            <w:tcW w:w="823" w:type="dxa"/>
          </w:tcPr>
          <w:p w14:paraId="01E525BB"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58,7</w:t>
            </w:r>
          </w:p>
        </w:tc>
        <w:tc>
          <w:tcPr>
            <w:tcW w:w="1371" w:type="dxa"/>
          </w:tcPr>
          <w:p w14:paraId="4EE51CD9"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в 1,8 р</w:t>
            </w:r>
          </w:p>
        </w:tc>
        <w:tc>
          <w:tcPr>
            <w:tcW w:w="1096" w:type="dxa"/>
          </w:tcPr>
          <w:p w14:paraId="4690873A"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1,1</w:t>
            </w:r>
          </w:p>
        </w:tc>
      </w:tr>
      <w:tr w:rsidR="0088437F" w:rsidRPr="0088437F" w14:paraId="3C1E6735" w14:textId="77777777" w:rsidTr="002567FA">
        <w:trPr>
          <w:trHeight w:val="240"/>
        </w:trPr>
        <w:tc>
          <w:tcPr>
            <w:tcW w:w="2057" w:type="dxa"/>
            <w:vAlign w:val="center"/>
          </w:tcPr>
          <w:p w14:paraId="78D1DB3E"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Индия </w:t>
            </w:r>
          </w:p>
        </w:tc>
        <w:tc>
          <w:tcPr>
            <w:tcW w:w="823" w:type="dxa"/>
          </w:tcPr>
          <w:p w14:paraId="25D4E411"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color w:val="000000"/>
                <w:sz w:val="20"/>
                <w:szCs w:val="20"/>
                <w:lang w:val="ky-KG" w:eastAsia="ru-RU"/>
              </w:rPr>
            </w:pPr>
            <w:r w:rsidRPr="0088437F">
              <w:rPr>
                <w:rFonts w:ascii="Times New Roman" w:eastAsia="Times New Roman" w:hAnsi="Times New Roman" w:cs="Times New Roman"/>
                <w:iCs/>
                <w:color w:val="000000"/>
                <w:sz w:val="20"/>
                <w:szCs w:val="20"/>
                <w:lang w:val="ky-KG" w:eastAsia="ru-RU"/>
              </w:rPr>
              <w:t>63,5</w:t>
            </w:r>
          </w:p>
        </w:tc>
        <w:tc>
          <w:tcPr>
            <w:tcW w:w="1370" w:type="dxa"/>
          </w:tcPr>
          <w:p w14:paraId="733E3478"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в 1,5 р</w:t>
            </w:r>
          </w:p>
        </w:tc>
        <w:tc>
          <w:tcPr>
            <w:tcW w:w="745" w:type="dxa"/>
          </w:tcPr>
          <w:p w14:paraId="346FC6B2"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17,8</w:t>
            </w:r>
          </w:p>
        </w:tc>
        <w:tc>
          <w:tcPr>
            <w:tcW w:w="1448" w:type="dxa"/>
          </w:tcPr>
          <w:p w14:paraId="3F26721B" w14:textId="77777777" w:rsidR="0088437F" w:rsidRPr="0088437F" w:rsidRDefault="0088437F" w:rsidP="0088437F">
            <w:pPr>
              <w:widowControl w:val="0"/>
              <w:autoSpaceDE w:val="0"/>
              <w:autoSpaceDN w:val="0"/>
              <w:adjustRightInd w:val="0"/>
              <w:spacing w:after="0" w:line="240" w:lineRule="auto"/>
              <w:ind w:right="317"/>
              <w:jc w:val="center"/>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 xml:space="preserve">        в 26,8 р</w:t>
            </w:r>
          </w:p>
        </w:tc>
        <w:tc>
          <w:tcPr>
            <w:tcW w:w="823" w:type="dxa"/>
          </w:tcPr>
          <w:p w14:paraId="40F44EAC"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45,7</w:t>
            </w:r>
          </w:p>
        </w:tc>
        <w:tc>
          <w:tcPr>
            <w:tcW w:w="1371" w:type="dxa"/>
          </w:tcPr>
          <w:p w14:paraId="777B06A8"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108,0</w:t>
            </w:r>
          </w:p>
        </w:tc>
        <w:tc>
          <w:tcPr>
            <w:tcW w:w="1096" w:type="dxa"/>
          </w:tcPr>
          <w:p w14:paraId="45BB43A2"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1,2</w:t>
            </w:r>
          </w:p>
        </w:tc>
      </w:tr>
      <w:tr w:rsidR="0088437F" w:rsidRPr="0088437F" w14:paraId="1C9BE5AB" w14:textId="77777777" w:rsidTr="002567FA">
        <w:trPr>
          <w:trHeight w:val="225"/>
        </w:trPr>
        <w:tc>
          <w:tcPr>
            <w:tcW w:w="2057" w:type="dxa"/>
            <w:vAlign w:val="center"/>
          </w:tcPr>
          <w:p w14:paraId="756A2F6C"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Китай </w:t>
            </w:r>
          </w:p>
        </w:tc>
        <w:tc>
          <w:tcPr>
            <w:tcW w:w="823" w:type="dxa"/>
          </w:tcPr>
          <w:p w14:paraId="05AA33E8"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2463,7</w:t>
            </w:r>
          </w:p>
        </w:tc>
        <w:tc>
          <w:tcPr>
            <w:tcW w:w="1370" w:type="dxa"/>
          </w:tcPr>
          <w:p w14:paraId="6D95ED85"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в 1,9 р</w:t>
            </w:r>
          </w:p>
        </w:tc>
        <w:tc>
          <w:tcPr>
            <w:tcW w:w="745" w:type="dxa"/>
          </w:tcPr>
          <w:p w14:paraId="2BC607E5"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21,7</w:t>
            </w:r>
          </w:p>
        </w:tc>
        <w:tc>
          <w:tcPr>
            <w:tcW w:w="1448" w:type="dxa"/>
          </w:tcPr>
          <w:p w14:paraId="6729AA57"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в 2,5 р</w:t>
            </w:r>
          </w:p>
        </w:tc>
        <w:tc>
          <w:tcPr>
            <w:tcW w:w="823" w:type="dxa"/>
          </w:tcPr>
          <w:p w14:paraId="4478B6C1"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2442,0</w:t>
            </w:r>
          </w:p>
        </w:tc>
        <w:tc>
          <w:tcPr>
            <w:tcW w:w="1371" w:type="dxa"/>
          </w:tcPr>
          <w:p w14:paraId="6607DA36"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в 1,9 р</w:t>
            </w:r>
          </w:p>
        </w:tc>
        <w:tc>
          <w:tcPr>
            <w:tcW w:w="1096" w:type="dxa"/>
          </w:tcPr>
          <w:p w14:paraId="564B2A20"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45,0</w:t>
            </w:r>
          </w:p>
        </w:tc>
      </w:tr>
      <w:tr w:rsidR="0088437F" w:rsidRPr="0088437F" w14:paraId="656ED65F" w14:textId="77777777" w:rsidTr="002567FA">
        <w:trPr>
          <w:trHeight w:val="225"/>
        </w:trPr>
        <w:tc>
          <w:tcPr>
            <w:tcW w:w="2057" w:type="dxa"/>
            <w:vAlign w:val="center"/>
          </w:tcPr>
          <w:p w14:paraId="23C69502"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Корея </w:t>
            </w:r>
          </w:p>
        </w:tc>
        <w:tc>
          <w:tcPr>
            <w:tcW w:w="823" w:type="dxa"/>
          </w:tcPr>
          <w:p w14:paraId="144F36EF"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42,0</w:t>
            </w:r>
          </w:p>
        </w:tc>
        <w:tc>
          <w:tcPr>
            <w:tcW w:w="1370" w:type="dxa"/>
          </w:tcPr>
          <w:p w14:paraId="3DFB340F" w14:textId="77777777" w:rsidR="0088437F" w:rsidRPr="0088437F" w:rsidRDefault="0088437F" w:rsidP="0088437F">
            <w:pPr>
              <w:widowControl w:val="0"/>
              <w:autoSpaceDE w:val="0"/>
              <w:autoSpaceDN w:val="0"/>
              <w:adjustRightInd w:val="0"/>
              <w:spacing w:after="0" w:line="240" w:lineRule="auto"/>
              <w:ind w:right="317"/>
              <w:jc w:val="center"/>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 xml:space="preserve">         75,0</w:t>
            </w:r>
          </w:p>
        </w:tc>
        <w:tc>
          <w:tcPr>
            <w:tcW w:w="745" w:type="dxa"/>
          </w:tcPr>
          <w:p w14:paraId="6908F6FE"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1,0</w:t>
            </w:r>
          </w:p>
        </w:tc>
        <w:tc>
          <w:tcPr>
            <w:tcW w:w="1448" w:type="dxa"/>
          </w:tcPr>
          <w:p w14:paraId="17F85C6C"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66,9</w:t>
            </w:r>
          </w:p>
        </w:tc>
        <w:tc>
          <w:tcPr>
            <w:tcW w:w="823" w:type="dxa"/>
          </w:tcPr>
          <w:p w14:paraId="2DFE4F29"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41,0</w:t>
            </w:r>
          </w:p>
        </w:tc>
        <w:tc>
          <w:tcPr>
            <w:tcW w:w="1371" w:type="dxa"/>
          </w:tcPr>
          <w:p w14:paraId="102FAD04"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75,2</w:t>
            </w:r>
          </w:p>
        </w:tc>
        <w:tc>
          <w:tcPr>
            <w:tcW w:w="1096" w:type="dxa"/>
          </w:tcPr>
          <w:p w14:paraId="100D331F"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0,8</w:t>
            </w:r>
          </w:p>
        </w:tc>
      </w:tr>
      <w:tr w:rsidR="0088437F" w:rsidRPr="0088437F" w14:paraId="07A5F48A" w14:textId="77777777" w:rsidTr="002567FA">
        <w:trPr>
          <w:trHeight w:val="240"/>
        </w:trPr>
        <w:tc>
          <w:tcPr>
            <w:tcW w:w="2057" w:type="dxa"/>
            <w:vAlign w:val="center"/>
          </w:tcPr>
          <w:p w14:paraId="6822D77F"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Нидерланды </w:t>
            </w:r>
          </w:p>
        </w:tc>
        <w:tc>
          <w:tcPr>
            <w:tcW w:w="823" w:type="dxa"/>
          </w:tcPr>
          <w:p w14:paraId="1BB20CF0"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9,7</w:t>
            </w:r>
          </w:p>
        </w:tc>
        <w:tc>
          <w:tcPr>
            <w:tcW w:w="1370" w:type="dxa"/>
          </w:tcPr>
          <w:p w14:paraId="18A718F3"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104,9</w:t>
            </w:r>
          </w:p>
        </w:tc>
        <w:tc>
          <w:tcPr>
            <w:tcW w:w="745" w:type="dxa"/>
          </w:tcPr>
          <w:p w14:paraId="5D74D9DF"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0,3</w:t>
            </w:r>
          </w:p>
        </w:tc>
        <w:tc>
          <w:tcPr>
            <w:tcW w:w="1448" w:type="dxa"/>
          </w:tcPr>
          <w:p w14:paraId="66D737AC"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79,3</w:t>
            </w:r>
          </w:p>
        </w:tc>
        <w:tc>
          <w:tcPr>
            <w:tcW w:w="823" w:type="dxa"/>
          </w:tcPr>
          <w:p w14:paraId="697F9E65"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9,4</w:t>
            </w:r>
          </w:p>
        </w:tc>
        <w:tc>
          <w:tcPr>
            <w:tcW w:w="1371" w:type="dxa"/>
          </w:tcPr>
          <w:p w14:paraId="5FEC6B85"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106,0</w:t>
            </w:r>
          </w:p>
        </w:tc>
        <w:tc>
          <w:tcPr>
            <w:tcW w:w="1096" w:type="dxa"/>
          </w:tcPr>
          <w:p w14:paraId="0BE5BD90"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0,2</w:t>
            </w:r>
          </w:p>
        </w:tc>
      </w:tr>
      <w:tr w:rsidR="0088437F" w:rsidRPr="0088437F" w14:paraId="7F63AE4D" w14:textId="77777777" w:rsidTr="002567FA">
        <w:trPr>
          <w:trHeight w:val="451"/>
        </w:trPr>
        <w:tc>
          <w:tcPr>
            <w:tcW w:w="2057" w:type="dxa"/>
            <w:vAlign w:val="center"/>
          </w:tcPr>
          <w:p w14:paraId="04A30098" w14:textId="77777777" w:rsidR="0088437F" w:rsidRPr="0088437F" w:rsidRDefault="0088437F" w:rsidP="0088437F">
            <w:pPr>
              <w:widowControl w:val="0"/>
              <w:autoSpaceDE w:val="0"/>
              <w:autoSpaceDN w:val="0"/>
              <w:adjustRightInd w:val="0"/>
              <w:spacing w:after="0" w:line="240" w:lineRule="auto"/>
              <w:ind w:right="-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Объединенные  </w:t>
            </w:r>
          </w:p>
          <w:p w14:paraId="7C5A6C01" w14:textId="77777777" w:rsidR="0088437F" w:rsidRPr="0088437F" w:rsidRDefault="0088437F" w:rsidP="0088437F">
            <w:pPr>
              <w:widowControl w:val="0"/>
              <w:autoSpaceDE w:val="0"/>
              <w:autoSpaceDN w:val="0"/>
              <w:adjustRightInd w:val="0"/>
              <w:spacing w:after="0" w:line="240" w:lineRule="auto"/>
              <w:ind w:right="-142"/>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Арабские Эмираты</w:t>
            </w:r>
          </w:p>
        </w:tc>
        <w:tc>
          <w:tcPr>
            <w:tcW w:w="823" w:type="dxa"/>
            <w:vAlign w:val="bottom"/>
          </w:tcPr>
          <w:p w14:paraId="33EE69AF"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73,4</w:t>
            </w:r>
          </w:p>
        </w:tc>
        <w:tc>
          <w:tcPr>
            <w:tcW w:w="1370" w:type="dxa"/>
            <w:vAlign w:val="bottom"/>
          </w:tcPr>
          <w:p w14:paraId="5C593A36"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103,0</w:t>
            </w:r>
          </w:p>
        </w:tc>
        <w:tc>
          <w:tcPr>
            <w:tcW w:w="745" w:type="dxa"/>
            <w:vAlign w:val="bottom"/>
          </w:tcPr>
          <w:p w14:paraId="661B0913"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56,5</w:t>
            </w:r>
          </w:p>
        </w:tc>
        <w:tc>
          <w:tcPr>
            <w:tcW w:w="1448" w:type="dxa"/>
            <w:vAlign w:val="bottom"/>
          </w:tcPr>
          <w:p w14:paraId="3638077A"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96,9</w:t>
            </w:r>
          </w:p>
        </w:tc>
        <w:tc>
          <w:tcPr>
            <w:tcW w:w="823" w:type="dxa"/>
            <w:vAlign w:val="bottom"/>
          </w:tcPr>
          <w:p w14:paraId="1E83AA8A"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16,9</w:t>
            </w:r>
          </w:p>
        </w:tc>
        <w:tc>
          <w:tcPr>
            <w:tcW w:w="1371" w:type="dxa"/>
            <w:vAlign w:val="bottom"/>
          </w:tcPr>
          <w:p w14:paraId="3C323418"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130,5</w:t>
            </w:r>
          </w:p>
        </w:tc>
        <w:tc>
          <w:tcPr>
            <w:tcW w:w="1096" w:type="dxa"/>
            <w:vAlign w:val="bottom"/>
          </w:tcPr>
          <w:p w14:paraId="6D054CE4"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1,3</w:t>
            </w:r>
          </w:p>
        </w:tc>
      </w:tr>
      <w:tr w:rsidR="0088437F" w:rsidRPr="0088437F" w14:paraId="3D3D824A" w14:textId="77777777" w:rsidTr="002567FA">
        <w:trPr>
          <w:trHeight w:val="692"/>
        </w:trPr>
        <w:tc>
          <w:tcPr>
            <w:tcW w:w="2057" w:type="dxa"/>
            <w:vAlign w:val="center"/>
          </w:tcPr>
          <w:p w14:paraId="2E22BA55"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bookmarkStart w:id="62" w:name="_Hlk169097101"/>
            <w:r w:rsidRPr="0088437F">
              <w:rPr>
                <w:rFonts w:ascii="Times New Roman" w:eastAsia="Times New Roman" w:hAnsi="Times New Roman" w:cs="Times New Roman"/>
                <w:sz w:val="20"/>
                <w:szCs w:val="20"/>
                <w:lang w:eastAsia="ru-RU"/>
              </w:rPr>
              <w:lastRenderedPageBreak/>
              <w:t xml:space="preserve">  Соединенное  </w:t>
            </w:r>
          </w:p>
          <w:p w14:paraId="05531A30"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Королевство  </w:t>
            </w:r>
          </w:p>
          <w:p w14:paraId="6020459A"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(Великобритания) </w:t>
            </w:r>
            <w:bookmarkEnd w:id="62"/>
          </w:p>
        </w:tc>
        <w:tc>
          <w:tcPr>
            <w:tcW w:w="823" w:type="dxa"/>
            <w:vAlign w:val="bottom"/>
          </w:tcPr>
          <w:p w14:paraId="511B1E8E"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332,2</w:t>
            </w:r>
          </w:p>
        </w:tc>
        <w:tc>
          <w:tcPr>
            <w:tcW w:w="1370" w:type="dxa"/>
            <w:vAlign w:val="bottom"/>
          </w:tcPr>
          <w:p w14:paraId="186FFFDC"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в 15,1 р</w:t>
            </w:r>
          </w:p>
        </w:tc>
        <w:tc>
          <w:tcPr>
            <w:tcW w:w="745" w:type="dxa"/>
            <w:vAlign w:val="bottom"/>
          </w:tcPr>
          <w:p w14:paraId="1BB75F55"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316,0</w:t>
            </w:r>
          </w:p>
        </w:tc>
        <w:tc>
          <w:tcPr>
            <w:tcW w:w="1448" w:type="dxa"/>
            <w:vAlign w:val="bottom"/>
          </w:tcPr>
          <w:p w14:paraId="64D1137F"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w:t>
            </w:r>
          </w:p>
        </w:tc>
        <w:tc>
          <w:tcPr>
            <w:tcW w:w="823" w:type="dxa"/>
            <w:vAlign w:val="bottom"/>
          </w:tcPr>
          <w:p w14:paraId="43E5E440"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16,2</w:t>
            </w:r>
          </w:p>
        </w:tc>
        <w:tc>
          <w:tcPr>
            <w:tcW w:w="1371" w:type="dxa"/>
            <w:vAlign w:val="bottom"/>
          </w:tcPr>
          <w:p w14:paraId="6572416A"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76,1</w:t>
            </w:r>
          </w:p>
        </w:tc>
        <w:tc>
          <w:tcPr>
            <w:tcW w:w="1096" w:type="dxa"/>
            <w:vAlign w:val="bottom"/>
          </w:tcPr>
          <w:p w14:paraId="6B447B5D"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6,1</w:t>
            </w:r>
          </w:p>
        </w:tc>
      </w:tr>
      <w:tr w:rsidR="0088437F" w:rsidRPr="0088437F" w14:paraId="2BF30758" w14:textId="77777777" w:rsidTr="002567FA">
        <w:trPr>
          <w:trHeight w:val="240"/>
        </w:trPr>
        <w:tc>
          <w:tcPr>
            <w:tcW w:w="2057" w:type="dxa"/>
            <w:vAlign w:val="center"/>
          </w:tcPr>
          <w:p w14:paraId="7BBC331C"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США</w:t>
            </w:r>
          </w:p>
        </w:tc>
        <w:tc>
          <w:tcPr>
            <w:tcW w:w="823" w:type="dxa"/>
          </w:tcPr>
          <w:p w14:paraId="7E01BE64"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41,1</w:t>
            </w:r>
          </w:p>
        </w:tc>
        <w:tc>
          <w:tcPr>
            <w:tcW w:w="1370" w:type="dxa"/>
          </w:tcPr>
          <w:p w14:paraId="23F20109"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55,1</w:t>
            </w:r>
          </w:p>
        </w:tc>
        <w:tc>
          <w:tcPr>
            <w:tcW w:w="745" w:type="dxa"/>
          </w:tcPr>
          <w:p w14:paraId="161E6FBE"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2,6</w:t>
            </w:r>
          </w:p>
        </w:tc>
        <w:tc>
          <w:tcPr>
            <w:tcW w:w="1448" w:type="dxa"/>
          </w:tcPr>
          <w:p w14:paraId="28B18BB7"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в 1,8 р</w:t>
            </w:r>
          </w:p>
        </w:tc>
        <w:tc>
          <w:tcPr>
            <w:tcW w:w="823" w:type="dxa"/>
          </w:tcPr>
          <w:p w14:paraId="3E49AE18"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38,5</w:t>
            </w:r>
          </w:p>
        </w:tc>
        <w:tc>
          <w:tcPr>
            <w:tcW w:w="1371" w:type="dxa"/>
          </w:tcPr>
          <w:p w14:paraId="2BA8948E"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52,6</w:t>
            </w:r>
          </w:p>
        </w:tc>
        <w:tc>
          <w:tcPr>
            <w:tcW w:w="1096" w:type="dxa"/>
          </w:tcPr>
          <w:p w14:paraId="7D57CA26"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0,8</w:t>
            </w:r>
          </w:p>
        </w:tc>
      </w:tr>
      <w:tr w:rsidR="0088437F" w:rsidRPr="0088437F" w14:paraId="0292C5B4" w14:textId="77777777" w:rsidTr="002567FA">
        <w:trPr>
          <w:trHeight w:val="225"/>
        </w:trPr>
        <w:tc>
          <w:tcPr>
            <w:tcW w:w="2057" w:type="dxa"/>
            <w:vAlign w:val="center"/>
          </w:tcPr>
          <w:p w14:paraId="256D9868"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Польша</w:t>
            </w:r>
          </w:p>
        </w:tc>
        <w:tc>
          <w:tcPr>
            <w:tcW w:w="823" w:type="dxa"/>
          </w:tcPr>
          <w:p w14:paraId="787C94A9"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28,3</w:t>
            </w:r>
          </w:p>
        </w:tc>
        <w:tc>
          <w:tcPr>
            <w:tcW w:w="1370" w:type="dxa"/>
          </w:tcPr>
          <w:p w14:paraId="5E601127"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127,2</w:t>
            </w:r>
          </w:p>
        </w:tc>
        <w:tc>
          <w:tcPr>
            <w:tcW w:w="745" w:type="dxa"/>
          </w:tcPr>
          <w:p w14:paraId="267EE574" w14:textId="77777777" w:rsidR="0088437F" w:rsidRPr="0088437F" w:rsidRDefault="0088437F" w:rsidP="0088437F">
            <w:pPr>
              <w:widowControl w:val="0"/>
              <w:tabs>
                <w:tab w:val="center" w:pos="249"/>
                <w:tab w:val="right" w:pos="607"/>
              </w:tabs>
              <w:autoSpaceDE w:val="0"/>
              <w:autoSpaceDN w:val="0"/>
              <w:adjustRightInd w:val="0"/>
              <w:spacing w:after="0" w:line="240" w:lineRule="auto"/>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3,6</w:t>
            </w:r>
          </w:p>
        </w:tc>
        <w:tc>
          <w:tcPr>
            <w:tcW w:w="1448" w:type="dxa"/>
          </w:tcPr>
          <w:p w14:paraId="6D355646"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в 11,9 р</w:t>
            </w:r>
          </w:p>
        </w:tc>
        <w:tc>
          <w:tcPr>
            <w:tcW w:w="823" w:type="dxa"/>
          </w:tcPr>
          <w:p w14:paraId="323BB20B"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24,7</w:t>
            </w:r>
          </w:p>
        </w:tc>
        <w:tc>
          <w:tcPr>
            <w:tcW w:w="1371" w:type="dxa"/>
          </w:tcPr>
          <w:p w14:paraId="372A1827" w14:textId="77777777" w:rsidR="0088437F" w:rsidRPr="0088437F" w:rsidRDefault="0088437F" w:rsidP="0088437F">
            <w:pPr>
              <w:widowControl w:val="0"/>
              <w:autoSpaceDE w:val="0"/>
              <w:autoSpaceDN w:val="0"/>
              <w:adjustRightInd w:val="0"/>
              <w:spacing w:after="0" w:line="240" w:lineRule="auto"/>
              <w:ind w:right="176"/>
              <w:jc w:val="center"/>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 xml:space="preserve">        112,5</w:t>
            </w:r>
          </w:p>
        </w:tc>
        <w:tc>
          <w:tcPr>
            <w:tcW w:w="1096" w:type="dxa"/>
          </w:tcPr>
          <w:p w14:paraId="64ED66EF"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0,5</w:t>
            </w:r>
          </w:p>
        </w:tc>
      </w:tr>
      <w:tr w:rsidR="0088437F" w:rsidRPr="0088437F" w14:paraId="4F7CD9D3" w14:textId="77777777" w:rsidTr="002567FA">
        <w:trPr>
          <w:trHeight w:val="225"/>
        </w:trPr>
        <w:tc>
          <w:tcPr>
            <w:tcW w:w="2057" w:type="dxa"/>
            <w:vAlign w:val="center"/>
          </w:tcPr>
          <w:p w14:paraId="53B74CED"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Турция</w:t>
            </w:r>
          </w:p>
        </w:tc>
        <w:tc>
          <w:tcPr>
            <w:tcW w:w="823" w:type="dxa"/>
          </w:tcPr>
          <w:p w14:paraId="3A0F0554"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210,6</w:t>
            </w:r>
          </w:p>
        </w:tc>
        <w:tc>
          <w:tcPr>
            <w:tcW w:w="1370" w:type="dxa"/>
          </w:tcPr>
          <w:p w14:paraId="6D4C4134"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87,5</w:t>
            </w:r>
          </w:p>
        </w:tc>
        <w:tc>
          <w:tcPr>
            <w:tcW w:w="745" w:type="dxa"/>
          </w:tcPr>
          <w:p w14:paraId="216E51FE"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41,2</w:t>
            </w:r>
          </w:p>
        </w:tc>
        <w:tc>
          <w:tcPr>
            <w:tcW w:w="1448" w:type="dxa"/>
          </w:tcPr>
          <w:p w14:paraId="204C388B"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68,8</w:t>
            </w:r>
          </w:p>
        </w:tc>
        <w:tc>
          <w:tcPr>
            <w:tcW w:w="823" w:type="dxa"/>
          </w:tcPr>
          <w:p w14:paraId="2721F9F9"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169,3</w:t>
            </w:r>
          </w:p>
        </w:tc>
        <w:tc>
          <w:tcPr>
            <w:tcW w:w="1371" w:type="dxa"/>
          </w:tcPr>
          <w:p w14:paraId="5D7F9840"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93,7</w:t>
            </w:r>
          </w:p>
        </w:tc>
        <w:tc>
          <w:tcPr>
            <w:tcW w:w="1096" w:type="dxa"/>
          </w:tcPr>
          <w:p w14:paraId="0300C471"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3,8</w:t>
            </w:r>
          </w:p>
        </w:tc>
      </w:tr>
      <w:tr w:rsidR="0088437F" w:rsidRPr="0088437F" w14:paraId="7716A0C6" w14:textId="77777777" w:rsidTr="002567FA">
        <w:trPr>
          <w:trHeight w:val="240"/>
        </w:trPr>
        <w:tc>
          <w:tcPr>
            <w:tcW w:w="2057" w:type="dxa"/>
            <w:vAlign w:val="center"/>
          </w:tcPr>
          <w:p w14:paraId="03BD4508"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Франция</w:t>
            </w:r>
          </w:p>
        </w:tc>
        <w:tc>
          <w:tcPr>
            <w:tcW w:w="823" w:type="dxa"/>
          </w:tcPr>
          <w:p w14:paraId="0F0DF211"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48,8</w:t>
            </w:r>
          </w:p>
        </w:tc>
        <w:tc>
          <w:tcPr>
            <w:tcW w:w="1370" w:type="dxa"/>
          </w:tcPr>
          <w:p w14:paraId="250C2575"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82,5</w:t>
            </w:r>
          </w:p>
        </w:tc>
        <w:tc>
          <w:tcPr>
            <w:tcW w:w="745" w:type="dxa"/>
          </w:tcPr>
          <w:p w14:paraId="5E05C495"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18,7</w:t>
            </w:r>
          </w:p>
        </w:tc>
        <w:tc>
          <w:tcPr>
            <w:tcW w:w="1448" w:type="dxa"/>
          </w:tcPr>
          <w:p w14:paraId="1E53621F"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w:t>
            </w:r>
          </w:p>
        </w:tc>
        <w:tc>
          <w:tcPr>
            <w:tcW w:w="823" w:type="dxa"/>
          </w:tcPr>
          <w:p w14:paraId="7FE7F881"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30,1</w:t>
            </w:r>
          </w:p>
        </w:tc>
        <w:tc>
          <w:tcPr>
            <w:tcW w:w="1371" w:type="dxa"/>
          </w:tcPr>
          <w:p w14:paraId="01356461"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51,1</w:t>
            </w:r>
          </w:p>
        </w:tc>
        <w:tc>
          <w:tcPr>
            <w:tcW w:w="1096" w:type="dxa"/>
          </w:tcPr>
          <w:p w14:paraId="785885EC"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0,6</w:t>
            </w:r>
          </w:p>
        </w:tc>
      </w:tr>
      <w:tr w:rsidR="0088437F" w:rsidRPr="0088437F" w14:paraId="6E0C33DF" w14:textId="77777777" w:rsidTr="002567FA">
        <w:trPr>
          <w:trHeight w:val="225"/>
        </w:trPr>
        <w:tc>
          <w:tcPr>
            <w:tcW w:w="2057" w:type="dxa"/>
            <w:vAlign w:val="center"/>
          </w:tcPr>
          <w:p w14:paraId="3A22C2D7"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Швейцария</w:t>
            </w:r>
          </w:p>
        </w:tc>
        <w:tc>
          <w:tcPr>
            <w:tcW w:w="823" w:type="dxa"/>
          </w:tcPr>
          <w:p w14:paraId="62999622"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74,0</w:t>
            </w:r>
          </w:p>
        </w:tc>
        <w:tc>
          <w:tcPr>
            <w:tcW w:w="1370" w:type="dxa"/>
          </w:tcPr>
          <w:p w14:paraId="39218300"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19,5</w:t>
            </w:r>
          </w:p>
        </w:tc>
        <w:tc>
          <w:tcPr>
            <w:tcW w:w="745" w:type="dxa"/>
          </w:tcPr>
          <w:p w14:paraId="55AB5903"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64,3</w:t>
            </w:r>
          </w:p>
        </w:tc>
        <w:tc>
          <w:tcPr>
            <w:tcW w:w="1448" w:type="dxa"/>
          </w:tcPr>
          <w:p w14:paraId="2982A2E8"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17,2</w:t>
            </w:r>
          </w:p>
        </w:tc>
        <w:tc>
          <w:tcPr>
            <w:tcW w:w="823" w:type="dxa"/>
          </w:tcPr>
          <w:p w14:paraId="13B05774"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9,7</w:t>
            </w:r>
          </w:p>
        </w:tc>
        <w:tc>
          <w:tcPr>
            <w:tcW w:w="1371" w:type="dxa"/>
          </w:tcPr>
          <w:p w14:paraId="6F17C751"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в 2,1 р</w:t>
            </w:r>
          </w:p>
        </w:tc>
        <w:tc>
          <w:tcPr>
            <w:tcW w:w="1096" w:type="dxa"/>
          </w:tcPr>
          <w:p w14:paraId="7E4667E2"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1,4</w:t>
            </w:r>
          </w:p>
        </w:tc>
      </w:tr>
      <w:tr w:rsidR="0088437F" w:rsidRPr="0088437F" w14:paraId="085C9285" w14:textId="77777777" w:rsidTr="002567FA">
        <w:trPr>
          <w:trHeight w:val="305"/>
        </w:trPr>
        <w:tc>
          <w:tcPr>
            <w:tcW w:w="2057" w:type="dxa"/>
            <w:tcBorders>
              <w:bottom w:val="single" w:sz="8" w:space="0" w:color="auto"/>
            </w:tcBorders>
            <w:vAlign w:val="center"/>
          </w:tcPr>
          <w:p w14:paraId="652EEC11"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ky-KG" w:eastAsia="ru-RU"/>
              </w:rPr>
              <w:t xml:space="preserve">  </w:t>
            </w:r>
            <w:r w:rsidRPr="0088437F">
              <w:rPr>
                <w:rFonts w:ascii="Times New Roman" w:eastAsia="Times New Roman" w:hAnsi="Times New Roman" w:cs="Times New Roman"/>
                <w:sz w:val="20"/>
                <w:szCs w:val="20"/>
                <w:lang w:eastAsia="ru-RU"/>
              </w:rPr>
              <w:t>Япония</w:t>
            </w:r>
          </w:p>
        </w:tc>
        <w:tc>
          <w:tcPr>
            <w:tcW w:w="823" w:type="dxa"/>
            <w:tcBorders>
              <w:bottom w:val="single" w:sz="8" w:space="0" w:color="auto"/>
            </w:tcBorders>
            <w:vAlign w:val="bottom"/>
          </w:tcPr>
          <w:p w14:paraId="54234455" w14:textId="77777777" w:rsidR="0088437F" w:rsidRPr="0088437F" w:rsidRDefault="0088437F" w:rsidP="0088437F">
            <w:pPr>
              <w:widowControl w:val="0"/>
              <w:autoSpaceDE w:val="0"/>
              <w:autoSpaceDN w:val="0"/>
              <w:adjustRightInd w:val="0"/>
              <w:spacing w:after="0" w:line="240" w:lineRule="auto"/>
              <w:ind w:right="35"/>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 xml:space="preserve">    23,4</w:t>
            </w:r>
          </w:p>
        </w:tc>
        <w:tc>
          <w:tcPr>
            <w:tcW w:w="1370" w:type="dxa"/>
            <w:tcBorders>
              <w:bottom w:val="single" w:sz="8" w:space="0" w:color="auto"/>
            </w:tcBorders>
            <w:vAlign w:val="bottom"/>
          </w:tcPr>
          <w:p w14:paraId="680149E4"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103,9</w:t>
            </w:r>
          </w:p>
        </w:tc>
        <w:tc>
          <w:tcPr>
            <w:tcW w:w="745" w:type="dxa"/>
            <w:tcBorders>
              <w:bottom w:val="single" w:sz="8" w:space="0" w:color="auto"/>
            </w:tcBorders>
            <w:vAlign w:val="bottom"/>
          </w:tcPr>
          <w:p w14:paraId="147CA7F1"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0,5</w:t>
            </w:r>
          </w:p>
        </w:tc>
        <w:tc>
          <w:tcPr>
            <w:tcW w:w="1448" w:type="dxa"/>
            <w:tcBorders>
              <w:bottom w:val="single" w:sz="8" w:space="0" w:color="auto"/>
            </w:tcBorders>
            <w:vAlign w:val="bottom"/>
          </w:tcPr>
          <w:p w14:paraId="0D43828C"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109,9</w:t>
            </w:r>
          </w:p>
        </w:tc>
        <w:tc>
          <w:tcPr>
            <w:tcW w:w="823" w:type="dxa"/>
            <w:tcBorders>
              <w:bottom w:val="single" w:sz="8" w:space="0" w:color="auto"/>
            </w:tcBorders>
            <w:vAlign w:val="bottom"/>
          </w:tcPr>
          <w:p w14:paraId="71F3FEF6" w14:textId="77777777" w:rsidR="0088437F" w:rsidRPr="0088437F" w:rsidRDefault="0088437F" w:rsidP="0088437F">
            <w:pPr>
              <w:widowControl w:val="0"/>
              <w:autoSpaceDE w:val="0"/>
              <w:autoSpaceDN w:val="0"/>
              <w:adjustRightInd w:val="0"/>
              <w:spacing w:after="0" w:line="240" w:lineRule="auto"/>
              <w:ind w:right="35"/>
              <w:jc w:val="right"/>
              <w:rPr>
                <w:rFonts w:ascii="Times New Roman" w:eastAsia="Times New Roman" w:hAnsi="Times New Roman" w:cs="Times New Roman"/>
                <w:iCs/>
                <w:sz w:val="20"/>
                <w:szCs w:val="20"/>
                <w:lang w:val="ky-KG" w:eastAsia="ru-RU"/>
              </w:rPr>
            </w:pPr>
            <w:r w:rsidRPr="0088437F">
              <w:rPr>
                <w:rFonts w:ascii="Times New Roman" w:eastAsia="Times New Roman" w:hAnsi="Times New Roman" w:cs="Times New Roman"/>
                <w:iCs/>
                <w:sz w:val="20"/>
                <w:szCs w:val="20"/>
                <w:lang w:val="ky-KG" w:eastAsia="ru-RU"/>
              </w:rPr>
              <w:t>22,8</w:t>
            </w:r>
          </w:p>
        </w:tc>
        <w:tc>
          <w:tcPr>
            <w:tcW w:w="1371" w:type="dxa"/>
            <w:tcBorders>
              <w:bottom w:val="single" w:sz="8" w:space="0" w:color="auto"/>
            </w:tcBorders>
            <w:vAlign w:val="bottom"/>
          </w:tcPr>
          <w:p w14:paraId="388915DC" w14:textId="77777777" w:rsidR="0088437F" w:rsidRPr="0088437F" w:rsidRDefault="0088437F" w:rsidP="0088437F">
            <w:pPr>
              <w:widowControl w:val="0"/>
              <w:autoSpaceDE w:val="0"/>
              <w:autoSpaceDN w:val="0"/>
              <w:adjustRightInd w:val="0"/>
              <w:spacing w:after="0" w:line="240" w:lineRule="auto"/>
              <w:ind w:right="239"/>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103,7</w:t>
            </w:r>
          </w:p>
        </w:tc>
        <w:tc>
          <w:tcPr>
            <w:tcW w:w="1096" w:type="dxa"/>
            <w:tcBorders>
              <w:bottom w:val="single" w:sz="8" w:space="0" w:color="auto"/>
            </w:tcBorders>
            <w:vAlign w:val="bottom"/>
          </w:tcPr>
          <w:p w14:paraId="7E186160" w14:textId="77777777" w:rsidR="0088437F" w:rsidRPr="0088437F" w:rsidRDefault="0088437F" w:rsidP="0088437F">
            <w:pPr>
              <w:widowControl w:val="0"/>
              <w:autoSpaceDE w:val="0"/>
              <w:autoSpaceDN w:val="0"/>
              <w:adjustRightInd w:val="0"/>
              <w:spacing w:after="0" w:line="240" w:lineRule="auto"/>
              <w:ind w:right="317"/>
              <w:jc w:val="right"/>
              <w:rPr>
                <w:rFonts w:ascii="Times New Roman" w:eastAsia="Times New Roman" w:hAnsi="Times New Roman" w:cs="Times New Roman"/>
                <w:iCs/>
                <w:sz w:val="20"/>
                <w:szCs w:val="20"/>
                <w:lang w:eastAsia="ru-RU"/>
              </w:rPr>
            </w:pPr>
            <w:r w:rsidRPr="0088437F">
              <w:rPr>
                <w:rFonts w:ascii="Times New Roman" w:eastAsia="Times New Roman" w:hAnsi="Times New Roman" w:cs="Times New Roman"/>
                <w:iCs/>
                <w:sz w:val="20"/>
                <w:szCs w:val="20"/>
                <w:lang w:eastAsia="ru-RU"/>
              </w:rPr>
              <w:t>0,4</w:t>
            </w:r>
          </w:p>
        </w:tc>
      </w:tr>
    </w:tbl>
    <w:p w14:paraId="626DA87E" w14:textId="77777777" w:rsidR="0088437F" w:rsidRPr="0088437F" w:rsidRDefault="0088437F" w:rsidP="0088437F">
      <w:pPr>
        <w:spacing w:after="0" w:line="240" w:lineRule="auto"/>
        <w:jc w:val="both"/>
        <w:rPr>
          <w:rFonts w:ascii="Times New Roman" w:eastAsia="Times New Roman" w:hAnsi="Times New Roman" w:cs="Times New Roman"/>
          <w:b/>
          <w:sz w:val="24"/>
          <w:szCs w:val="24"/>
          <w:lang w:eastAsia="ru-RU"/>
        </w:rPr>
      </w:pPr>
    </w:p>
    <w:p w14:paraId="23E5E21C" w14:textId="77777777" w:rsidR="0088437F" w:rsidRPr="0088437F" w:rsidRDefault="0088437F" w:rsidP="0088437F">
      <w:pPr>
        <w:spacing w:after="0" w:line="240" w:lineRule="auto"/>
        <w:ind w:firstLine="708"/>
        <w:jc w:val="both"/>
        <w:rPr>
          <w:rFonts w:ascii="Times New Roman" w:eastAsia="Times New Roman" w:hAnsi="Times New Roman" w:cs="Times New Roman"/>
          <w:sz w:val="28"/>
          <w:szCs w:val="20"/>
          <w:lang w:eastAsia="ru-RU"/>
        </w:rPr>
      </w:pPr>
      <w:r w:rsidRPr="0088437F">
        <w:rPr>
          <w:rFonts w:ascii="Times New Roman" w:eastAsia="Times New Roman" w:hAnsi="Times New Roman" w:cs="Times New Roman"/>
          <w:b/>
          <w:sz w:val="24"/>
          <w:szCs w:val="24"/>
          <w:lang w:eastAsia="ru-RU"/>
        </w:rPr>
        <w:t>Экспорт.</w:t>
      </w:r>
      <w:r w:rsidRPr="0088437F">
        <w:rPr>
          <w:rFonts w:ascii="Times New Roman" w:eastAsia="Times New Roman" w:hAnsi="Times New Roman" w:cs="Times New Roman"/>
          <w:sz w:val="24"/>
          <w:szCs w:val="24"/>
          <w:lang w:eastAsia="ru-RU"/>
        </w:rPr>
        <w:t xml:space="preserve"> В январе- июле 2024г. экспортные поставки по сравнению с январем-июлем 2023</w:t>
      </w:r>
      <w:r w:rsidRPr="0088437F">
        <w:rPr>
          <w:rFonts w:ascii="Times New Roman" w:eastAsia="Times New Roman" w:hAnsi="Times New Roman" w:cs="Times New Roman"/>
          <w:sz w:val="24"/>
          <w:szCs w:val="24"/>
          <w:lang w:val="ky-KG" w:eastAsia="ru-RU"/>
        </w:rPr>
        <w:t>г</w:t>
      </w:r>
      <w:r w:rsidRPr="0088437F">
        <w:rPr>
          <w:rFonts w:ascii="Times New Roman" w:eastAsia="Times New Roman" w:hAnsi="Times New Roman" w:cs="Times New Roman"/>
          <w:sz w:val="24"/>
          <w:szCs w:val="24"/>
          <w:lang w:eastAsia="ru-RU"/>
        </w:rPr>
        <w:t>. уменьшились – на 51,7 млн. долларов США, за счет уменьшения поставок в страны СНГ на 85,1 млн. долларов</w:t>
      </w:r>
      <w:r w:rsidRPr="0088437F">
        <w:rPr>
          <w:rFonts w:ascii="Times New Roman" w:eastAsia="Times New Roman" w:hAnsi="Times New Roman" w:cs="Times New Roman"/>
          <w:sz w:val="24"/>
          <w:szCs w:val="24"/>
          <w:lang w:val="ky-KG" w:eastAsia="ru-RU"/>
        </w:rPr>
        <w:t xml:space="preserve"> США,</w:t>
      </w:r>
      <w:r w:rsidRPr="0088437F">
        <w:rPr>
          <w:rFonts w:ascii="Times New Roman" w:eastAsia="Times New Roman" w:hAnsi="Times New Roman" w:cs="Times New Roman"/>
          <w:sz w:val="24"/>
          <w:szCs w:val="24"/>
          <w:lang w:eastAsia="ru-RU"/>
        </w:rPr>
        <w:t xml:space="preserve"> а в страны вне СНГ увеличились на 33,4 млн.</w:t>
      </w:r>
      <w:r w:rsidRPr="0088437F">
        <w:rPr>
          <w:rFonts w:ascii="Times New Roman" w:eastAsia="Times New Roman" w:hAnsi="Times New Roman" w:cs="Times New Roman"/>
          <w:sz w:val="24"/>
          <w:szCs w:val="24"/>
          <w:lang w:val="ky-KG" w:eastAsia="ru-RU"/>
        </w:rPr>
        <w:t xml:space="preserve"> </w:t>
      </w:r>
      <w:r w:rsidRPr="0088437F">
        <w:rPr>
          <w:rFonts w:ascii="Times New Roman" w:eastAsia="Times New Roman" w:hAnsi="Times New Roman" w:cs="Times New Roman"/>
          <w:sz w:val="24"/>
          <w:szCs w:val="24"/>
          <w:lang w:eastAsia="ru-RU"/>
        </w:rPr>
        <w:t>долларов США</w:t>
      </w:r>
      <w:r w:rsidRPr="0088437F">
        <w:rPr>
          <w:rFonts w:ascii="Times New Roman" w:eastAsia="Times New Roman" w:hAnsi="Times New Roman" w:cs="Times New Roman"/>
          <w:sz w:val="28"/>
          <w:szCs w:val="20"/>
          <w:lang w:eastAsia="ru-RU"/>
        </w:rPr>
        <w:t xml:space="preserve">. </w:t>
      </w:r>
    </w:p>
    <w:p w14:paraId="45201B12" w14:textId="77777777" w:rsidR="0088437F" w:rsidRPr="0088437F" w:rsidRDefault="0088437F" w:rsidP="0088437F">
      <w:pPr>
        <w:spacing w:after="0" w:line="240" w:lineRule="auto"/>
        <w:ind w:firstLine="708"/>
        <w:jc w:val="both"/>
        <w:rPr>
          <w:rFonts w:ascii="Times New Roman" w:eastAsia="Times New Roman" w:hAnsi="Times New Roman" w:cs="Times New Roman"/>
          <w:sz w:val="28"/>
          <w:szCs w:val="20"/>
          <w:lang w:eastAsia="ru-RU"/>
        </w:rPr>
      </w:pPr>
      <w:r w:rsidRPr="0088437F">
        <w:rPr>
          <w:rFonts w:ascii="Times New Roman" w:eastAsia="Times New Roman" w:hAnsi="Times New Roman" w:cs="Times New Roman"/>
          <w:sz w:val="24"/>
          <w:szCs w:val="24"/>
          <w:lang w:eastAsia="ru-RU"/>
        </w:rPr>
        <w:t xml:space="preserve">Увеличение поставок экспорта обусловлено за счет таких товаров, как </w:t>
      </w:r>
      <w:r w:rsidRPr="0088437F">
        <w:rPr>
          <w:rFonts w:ascii="Times New Roman" w:eastAsia="Times New Roman" w:hAnsi="Times New Roman" w:cs="Times New Roman"/>
          <w:sz w:val="24"/>
          <w:szCs w:val="24"/>
          <w:lang w:val="ky-KG" w:eastAsia="ru-RU"/>
        </w:rPr>
        <w:t>объем экспорта</w:t>
      </w:r>
      <w:r w:rsidRPr="0088437F">
        <w:rPr>
          <w:rFonts w:ascii="Times New Roman" w:eastAsia="Times New Roman" w:hAnsi="Times New Roman" w:cs="Times New Roman"/>
          <w:sz w:val="24"/>
          <w:szCs w:val="24"/>
          <w:lang w:eastAsia="ru-RU"/>
        </w:rPr>
        <w:t xml:space="preserve"> минеральных продуктов на – 26,8 млн. долларов, жемчуга природного или культивированного, драгоценных или полудрагоценных камней на 22,5 млн. долларов, готовых пищевых продуктов на 15,3 млн. долларов и продуктов растительного происхождения на 4,2 млн. долларов.</w:t>
      </w:r>
    </w:p>
    <w:p w14:paraId="7BBB65A4" w14:textId="77777777" w:rsidR="0088437F" w:rsidRDefault="0088437F" w:rsidP="0088437F">
      <w:pPr>
        <w:spacing w:after="0" w:line="240" w:lineRule="auto"/>
        <w:ind w:firstLine="708"/>
        <w:jc w:val="both"/>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sz w:val="24"/>
          <w:szCs w:val="24"/>
          <w:lang w:eastAsia="ru-RU"/>
        </w:rPr>
        <w:t xml:space="preserve">В тоже время наблюдалось, уменьшение объема экспорта </w:t>
      </w:r>
      <w:r w:rsidRPr="0088437F">
        <w:rPr>
          <w:rFonts w:ascii="Times New Roman" w:eastAsia="Times New Roman" w:hAnsi="Times New Roman" w:cs="Times New Roman"/>
          <w:sz w:val="24"/>
          <w:szCs w:val="24"/>
          <w:lang w:val="ky-KG" w:eastAsia="ru-RU"/>
        </w:rPr>
        <w:t xml:space="preserve">машин, оборудований механизмов </w:t>
      </w:r>
      <w:r w:rsidRPr="0088437F">
        <w:rPr>
          <w:rFonts w:ascii="Times New Roman" w:eastAsia="Times New Roman" w:hAnsi="Times New Roman" w:cs="Times New Roman"/>
          <w:sz w:val="24"/>
          <w:szCs w:val="24"/>
          <w:lang w:eastAsia="ru-RU"/>
        </w:rPr>
        <w:t xml:space="preserve">– на </w:t>
      </w:r>
      <w:r w:rsidRPr="0088437F">
        <w:rPr>
          <w:rFonts w:ascii="Times New Roman" w:eastAsia="Times New Roman" w:hAnsi="Times New Roman" w:cs="Times New Roman"/>
          <w:sz w:val="24"/>
          <w:szCs w:val="24"/>
          <w:lang w:val="ky-KG" w:eastAsia="ru-RU"/>
        </w:rPr>
        <w:t>52,2</w:t>
      </w:r>
      <w:r w:rsidRPr="0088437F">
        <w:rPr>
          <w:rFonts w:ascii="Times New Roman" w:eastAsia="Times New Roman" w:hAnsi="Times New Roman" w:cs="Times New Roman"/>
          <w:sz w:val="24"/>
          <w:szCs w:val="24"/>
          <w:lang w:eastAsia="ru-RU"/>
        </w:rPr>
        <w:t xml:space="preserve"> млн. долларов, </w:t>
      </w:r>
      <w:r w:rsidRPr="0088437F">
        <w:rPr>
          <w:rFonts w:ascii="Times New Roman" w:eastAsia="Times New Roman" w:hAnsi="Times New Roman" w:cs="Times New Roman"/>
          <w:sz w:val="24"/>
          <w:szCs w:val="24"/>
          <w:lang w:val="ky-KG" w:eastAsia="ru-RU"/>
        </w:rPr>
        <w:t>текстиля текстильных изделий</w:t>
      </w:r>
      <w:r w:rsidRPr="0088437F">
        <w:rPr>
          <w:rFonts w:ascii="Times New Roman" w:eastAsia="Times New Roman" w:hAnsi="Times New Roman" w:cs="Times New Roman"/>
          <w:sz w:val="24"/>
          <w:szCs w:val="24"/>
          <w:lang w:eastAsia="ru-RU"/>
        </w:rPr>
        <w:t xml:space="preserve"> </w:t>
      </w:r>
      <w:r w:rsidRPr="0088437F">
        <w:rPr>
          <w:rFonts w:ascii="Times New Roman" w:eastAsia="Times New Roman" w:hAnsi="Times New Roman" w:cs="Times New Roman"/>
          <w:sz w:val="24"/>
          <w:szCs w:val="24"/>
          <w:lang w:val="ky-KG" w:eastAsia="ru-RU"/>
        </w:rPr>
        <w:t xml:space="preserve">на 28,3 </w:t>
      </w:r>
      <w:r w:rsidRPr="0088437F">
        <w:rPr>
          <w:rFonts w:ascii="Times New Roman" w:eastAsia="Times New Roman" w:hAnsi="Times New Roman" w:cs="Times New Roman"/>
          <w:sz w:val="24"/>
          <w:szCs w:val="24"/>
          <w:lang w:eastAsia="ru-RU"/>
        </w:rPr>
        <w:t xml:space="preserve">млн. долларов, средств наземного воздушного и водного транспорта на </w:t>
      </w:r>
      <w:r w:rsidRPr="0088437F">
        <w:rPr>
          <w:rFonts w:ascii="Times New Roman" w:eastAsia="Times New Roman" w:hAnsi="Times New Roman" w:cs="Times New Roman"/>
          <w:sz w:val="24"/>
          <w:szCs w:val="24"/>
          <w:lang w:val="ky-KG" w:eastAsia="ru-RU"/>
        </w:rPr>
        <w:t>16,8</w:t>
      </w:r>
      <w:r w:rsidRPr="0088437F">
        <w:rPr>
          <w:rFonts w:ascii="Times New Roman" w:eastAsia="Times New Roman" w:hAnsi="Times New Roman" w:cs="Times New Roman"/>
          <w:sz w:val="24"/>
          <w:szCs w:val="24"/>
          <w:lang w:eastAsia="ru-RU"/>
        </w:rPr>
        <w:t xml:space="preserve"> млн. долларов, </w:t>
      </w:r>
      <w:r w:rsidRPr="0088437F">
        <w:rPr>
          <w:rFonts w:ascii="Times New Roman" w:eastAsia="Times New Roman" w:hAnsi="Times New Roman" w:cs="Times New Roman"/>
          <w:sz w:val="24"/>
          <w:szCs w:val="24"/>
          <w:lang w:val="ky-KG" w:eastAsia="ru-RU"/>
        </w:rPr>
        <w:t xml:space="preserve">недрогоценных металлов и изделий из них </w:t>
      </w:r>
      <w:r w:rsidRPr="0088437F">
        <w:rPr>
          <w:rFonts w:ascii="Times New Roman" w:eastAsia="Times New Roman" w:hAnsi="Times New Roman" w:cs="Times New Roman"/>
          <w:sz w:val="24"/>
          <w:szCs w:val="24"/>
          <w:lang w:eastAsia="ru-RU"/>
        </w:rPr>
        <w:t xml:space="preserve">на </w:t>
      </w:r>
      <w:r w:rsidRPr="0088437F">
        <w:rPr>
          <w:rFonts w:ascii="Times New Roman" w:eastAsia="Times New Roman" w:hAnsi="Times New Roman" w:cs="Times New Roman"/>
          <w:sz w:val="24"/>
          <w:szCs w:val="24"/>
          <w:lang w:val="ky-KG" w:eastAsia="ru-RU"/>
        </w:rPr>
        <w:t xml:space="preserve">7,8 </w:t>
      </w:r>
      <w:r w:rsidRPr="0088437F">
        <w:rPr>
          <w:rFonts w:ascii="Times New Roman" w:eastAsia="Times New Roman" w:hAnsi="Times New Roman" w:cs="Times New Roman"/>
          <w:sz w:val="24"/>
          <w:szCs w:val="24"/>
          <w:lang w:eastAsia="ru-RU"/>
        </w:rPr>
        <w:t>млн. долларов</w:t>
      </w:r>
      <w:r w:rsidRPr="0088437F">
        <w:rPr>
          <w:rFonts w:ascii="Times New Roman" w:eastAsia="Times New Roman" w:hAnsi="Times New Roman" w:cs="Times New Roman"/>
          <w:sz w:val="24"/>
          <w:szCs w:val="24"/>
          <w:lang w:val="ky-KG" w:eastAsia="ru-RU"/>
        </w:rPr>
        <w:t xml:space="preserve"> и продукций химической и связанных с ней отраслей и промышленности на 7,4 млн. долларов.</w:t>
      </w:r>
    </w:p>
    <w:p w14:paraId="77C6B0C5" w14:textId="77777777" w:rsidR="006C06E5" w:rsidRPr="0088437F" w:rsidRDefault="006C06E5" w:rsidP="0088437F">
      <w:pPr>
        <w:spacing w:after="0" w:line="240" w:lineRule="auto"/>
        <w:ind w:firstLine="708"/>
        <w:jc w:val="both"/>
        <w:rPr>
          <w:rFonts w:ascii="Times New Roman" w:eastAsia="Times New Roman" w:hAnsi="Times New Roman" w:cs="Times New Roman"/>
          <w:sz w:val="24"/>
          <w:szCs w:val="24"/>
          <w:lang w:val="ky-KG" w:eastAsia="ru-RU"/>
        </w:rPr>
      </w:pPr>
    </w:p>
    <w:p w14:paraId="5F373831"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b/>
          <w:color w:val="000000"/>
          <w:sz w:val="24"/>
          <w:szCs w:val="24"/>
          <w:lang w:eastAsia="ru-RU"/>
        </w:rPr>
        <w:t>Таблица 70: Экспорт отдельных видов товаров</w:t>
      </w:r>
      <w:r w:rsidRPr="0088437F">
        <w:rPr>
          <w:rFonts w:ascii="Times New Roman" w:eastAsia="Times New Roman" w:hAnsi="Times New Roman" w:cs="Times New Roman"/>
          <w:color w:val="000000"/>
          <w:sz w:val="24"/>
          <w:szCs w:val="24"/>
          <w:lang w:eastAsia="ru-RU"/>
        </w:rPr>
        <w:t xml:space="preserve"> </w:t>
      </w:r>
      <w:r w:rsidRPr="0088437F">
        <w:rPr>
          <w:rFonts w:ascii="Times New Roman" w:eastAsia="Times New Roman" w:hAnsi="Times New Roman" w:cs="Times New Roman"/>
          <w:b/>
          <w:color w:val="000000"/>
          <w:sz w:val="24"/>
          <w:szCs w:val="24"/>
          <w:lang w:eastAsia="ru-RU"/>
        </w:rPr>
        <w:t>в январе-июле 2024г.</w:t>
      </w:r>
    </w:p>
    <w:p w14:paraId="64739421"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b/>
          <w:color w:val="000000"/>
          <w:sz w:val="10"/>
          <w:szCs w:val="10"/>
          <w:lang w:eastAsia="ru-RU"/>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851"/>
        <w:gridCol w:w="1275"/>
        <w:gridCol w:w="1701"/>
        <w:gridCol w:w="1843"/>
      </w:tblGrid>
      <w:tr w:rsidR="0088437F" w:rsidRPr="0088437F" w14:paraId="7ECB68CE" w14:textId="77777777" w:rsidTr="002567FA">
        <w:trPr>
          <w:tblHeader/>
        </w:trPr>
        <w:tc>
          <w:tcPr>
            <w:tcW w:w="4253" w:type="dxa"/>
            <w:vMerge w:val="restart"/>
            <w:tcBorders>
              <w:top w:val="single" w:sz="8" w:space="0" w:color="auto"/>
              <w:left w:val="nil"/>
              <w:bottom w:val="nil"/>
              <w:right w:val="nil"/>
            </w:tcBorders>
          </w:tcPr>
          <w:p w14:paraId="41069825" w14:textId="77777777" w:rsidR="0088437F" w:rsidRPr="0088437F" w:rsidRDefault="0088437F" w:rsidP="0088437F">
            <w:pPr>
              <w:widowControl w:val="0"/>
              <w:autoSpaceDE w:val="0"/>
              <w:autoSpaceDN w:val="0"/>
              <w:adjustRightInd w:val="0"/>
              <w:spacing w:after="0" w:line="384" w:lineRule="exact"/>
              <w:rPr>
                <w:rFonts w:ascii="Times New Roman" w:eastAsia="Times New Roman" w:hAnsi="Times New Roman" w:cs="Times New Roman"/>
                <w:b/>
                <w:color w:val="000000"/>
                <w:sz w:val="20"/>
                <w:szCs w:val="20"/>
                <w:lang w:eastAsia="ru-RU"/>
              </w:rPr>
            </w:pPr>
          </w:p>
        </w:tc>
        <w:tc>
          <w:tcPr>
            <w:tcW w:w="2126" w:type="dxa"/>
            <w:gridSpan w:val="2"/>
            <w:tcBorders>
              <w:top w:val="single" w:sz="8" w:space="0" w:color="auto"/>
              <w:left w:val="nil"/>
              <w:bottom w:val="single" w:sz="4" w:space="0" w:color="auto"/>
              <w:right w:val="nil"/>
            </w:tcBorders>
          </w:tcPr>
          <w:p w14:paraId="35079B55"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Поставлено –</w:t>
            </w:r>
          </w:p>
          <w:p w14:paraId="7FDEE830"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 xml:space="preserve"> всего</w:t>
            </w:r>
          </w:p>
        </w:tc>
        <w:tc>
          <w:tcPr>
            <w:tcW w:w="3544" w:type="dxa"/>
            <w:gridSpan w:val="2"/>
            <w:tcBorders>
              <w:top w:val="single" w:sz="8" w:space="0" w:color="auto"/>
              <w:left w:val="nil"/>
              <w:bottom w:val="single" w:sz="4" w:space="0" w:color="auto"/>
              <w:right w:val="nil"/>
            </w:tcBorders>
          </w:tcPr>
          <w:p w14:paraId="257E7140"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В процентах к</w:t>
            </w:r>
            <w:r w:rsidRPr="0088437F">
              <w:rPr>
                <w:rFonts w:ascii="Times New Roman" w:eastAsia="Times New Roman" w:hAnsi="Times New Roman" w:cs="Times New Roman"/>
                <w:b/>
                <w:color w:val="000000"/>
                <w:sz w:val="20"/>
                <w:szCs w:val="20"/>
                <w:lang w:eastAsia="ru-RU"/>
              </w:rPr>
              <w:br/>
              <w:t>июлю 2023г.</w:t>
            </w:r>
          </w:p>
        </w:tc>
      </w:tr>
      <w:tr w:rsidR="0088437F" w:rsidRPr="0088437F" w14:paraId="3C548B5D" w14:textId="77777777" w:rsidTr="002567FA">
        <w:trPr>
          <w:tblHeader/>
        </w:trPr>
        <w:tc>
          <w:tcPr>
            <w:tcW w:w="4253" w:type="dxa"/>
            <w:vMerge/>
            <w:tcBorders>
              <w:top w:val="nil"/>
              <w:left w:val="nil"/>
              <w:bottom w:val="single" w:sz="8" w:space="0" w:color="auto"/>
              <w:right w:val="nil"/>
            </w:tcBorders>
          </w:tcPr>
          <w:p w14:paraId="5C80AEC1" w14:textId="77777777" w:rsidR="0088437F" w:rsidRPr="0088437F" w:rsidRDefault="0088437F" w:rsidP="0088437F">
            <w:pPr>
              <w:widowControl w:val="0"/>
              <w:autoSpaceDE w:val="0"/>
              <w:autoSpaceDN w:val="0"/>
              <w:adjustRightInd w:val="0"/>
              <w:spacing w:after="0" w:line="384" w:lineRule="exact"/>
              <w:rPr>
                <w:rFonts w:ascii="Times New Roman" w:eastAsia="Times New Roman" w:hAnsi="Times New Roman" w:cs="Times New Roman"/>
                <w:b/>
                <w:color w:val="000000"/>
                <w:sz w:val="20"/>
                <w:szCs w:val="20"/>
                <w:lang w:eastAsia="ru-RU"/>
              </w:rPr>
            </w:pPr>
          </w:p>
        </w:tc>
        <w:tc>
          <w:tcPr>
            <w:tcW w:w="851" w:type="dxa"/>
            <w:tcBorders>
              <w:top w:val="single" w:sz="4" w:space="0" w:color="auto"/>
              <w:left w:val="nil"/>
              <w:bottom w:val="single" w:sz="8" w:space="0" w:color="auto"/>
              <w:right w:val="nil"/>
            </w:tcBorders>
          </w:tcPr>
          <w:p w14:paraId="4FBD0F22"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тыс. тонн</w:t>
            </w:r>
          </w:p>
        </w:tc>
        <w:tc>
          <w:tcPr>
            <w:tcW w:w="1275" w:type="dxa"/>
            <w:tcBorders>
              <w:top w:val="single" w:sz="4" w:space="0" w:color="auto"/>
              <w:left w:val="nil"/>
              <w:bottom w:val="single" w:sz="8" w:space="0" w:color="auto"/>
              <w:right w:val="nil"/>
            </w:tcBorders>
          </w:tcPr>
          <w:p w14:paraId="22FA7035" w14:textId="77777777" w:rsidR="0088437F" w:rsidRPr="0088437F" w:rsidRDefault="0088437F" w:rsidP="0088437F">
            <w:pPr>
              <w:widowControl w:val="0"/>
              <w:autoSpaceDE w:val="0"/>
              <w:autoSpaceDN w:val="0"/>
              <w:adjustRightInd w:val="0"/>
              <w:spacing w:after="0" w:line="240" w:lineRule="auto"/>
              <w:ind w:right="-108"/>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тыс. долларов</w:t>
            </w:r>
          </w:p>
        </w:tc>
        <w:tc>
          <w:tcPr>
            <w:tcW w:w="1701" w:type="dxa"/>
            <w:tcBorders>
              <w:top w:val="single" w:sz="4" w:space="0" w:color="auto"/>
              <w:left w:val="nil"/>
              <w:bottom w:val="single" w:sz="8" w:space="0" w:color="auto"/>
              <w:right w:val="nil"/>
            </w:tcBorders>
          </w:tcPr>
          <w:p w14:paraId="7CAF6775" w14:textId="77777777" w:rsidR="0088437F" w:rsidRPr="0088437F" w:rsidRDefault="0088437F" w:rsidP="0088437F">
            <w:pPr>
              <w:widowControl w:val="0"/>
              <w:autoSpaceDE w:val="0"/>
              <w:autoSpaceDN w:val="0"/>
              <w:adjustRightInd w:val="0"/>
              <w:spacing w:after="0" w:line="240" w:lineRule="auto"/>
              <w:ind w:right="33"/>
              <w:jc w:val="center"/>
              <w:rPr>
                <w:rFonts w:ascii="Times New Roman" w:eastAsia="Times New Roman" w:hAnsi="Times New Roman" w:cs="Times New Roman"/>
                <w:b/>
                <w:color w:val="000000"/>
                <w:spacing w:val="-18"/>
                <w:sz w:val="20"/>
                <w:szCs w:val="20"/>
                <w:lang w:eastAsia="ru-RU"/>
              </w:rPr>
            </w:pPr>
            <w:r w:rsidRPr="0088437F">
              <w:rPr>
                <w:rFonts w:ascii="Times New Roman" w:eastAsia="Times New Roman" w:hAnsi="Times New Roman" w:cs="Times New Roman"/>
                <w:b/>
                <w:color w:val="000000"/>
                <w:spacing w:val="-18"/>
                <w:sz w:val="20"/>
                <w:szCs w:val="20"/>
                <w:lang w:eastAsia="ru-RU"/>
              </w:rPr>
              <w:t>в натуральном выражении</w:t>
            </w:r>
          </w:p>
        </w:tc>
        <w:tc>
          <w:tcPr>
            <w:tcW w:w="1843" w:type="dxa"/>
            <w:tcBorders>
              <w:top w:val="single" w:sz="4" w:space="0" w:color="auto"/>
              <w:left w:val="nil"/>
              <w:bottom w:val="single" w:sz="8" w:space="0" w:color="auto"/>
              <w:right w:val="nil"/>
            </w:tcBorders>
          </w:tcPr>
          <w:p w14:paraId="7020FB45" w14:textId="77777777" w:rsidR="0088437F" w:rsidRPr="0088437F" w:rsidRDefault="0088437F" w:rsidP="0088437F">
            <w:pPr>
              <w:widowControl w:val="0"/>
              <w:autoSpaceDE w:val="0"/>
              <w:autoSpaceDN w:val="0"/>
              <w:adjustRightInd w:val="0"/>
              <w:spacing w:after="0" w:line="240" w:lineRule="auto"/>
              <w:ind w:right="33"/>
              <w:jc w:val="center"/>
              <w:rPr>
                <w:rFonts w:ascii="Times New Roman" w:eastAsia="Times New Roman" w:hAnsi="Times New Roman" w:cs="Times New Roman"/>
                <w:b/>
                <w:color w:val="000000"/>
                <w:spacing w:val="-18"/>
                <w:sz w:val="20"/>
                <w:szCs w:val="20"/>
                <w:lang w:eastAsia="ru-RU"/>
              </w:rPr>
            </w:pPr>
            <w:r w:rsidRPr="0088437F">
              <w:rPr>
                <w:rFonts w:ascii="Times New Roman" w:eastAsia="Times New Roman" w:hAnsi="Times New Roman" w:cs="Times New Roman"/>
                <w:b/>
                <w:color w:val="000000"/>
                <w:spacing w:val="-18"/>
                <w:sz w:val="20"/>
                <w:szCs w:val="20"/>
                <w:lang w:eastAsia="ru-RU"/>
              </w:rPr>
              <w:t>в стоимостном выражении</w:t>
            </w:r>
          </w:p>
        </w:tc>
      </w:tr>
      <w:tr w:rsidR="0088437F" w:rsidRPr="0088437F" w14:paraId="6334EC48" w14:textId="77777777" w:rsidTr="002567FA">
        <w:trPr>
          <w:cantSplit/>
        </w:trPr>
        <w:tc>
          <w:tcPr>
            <w:tcW w:w="4253" w:type="dxa"/>
            <w:tcBorders>
              <w:top w:val="nil"/>
              <w:left w:val="nil"/>
              <w:bottom w:val="nil"/>
              <w:right w:val="nil"/>
            </w:tcBorders>
            <w:vAlign w:val="center"/>
          </w:tcPr>
          <w:p w14:paraId="12734E06" w14:textId="77777777" w:rsidR="0088437F" w:rsidRPr="0088437F" w:rsidRDefault="0088437F" w:rsidP="0088437F">
            <w:pPr>
              <w:widowControl w:val="0"/>
              <w:autoSpaceDE w:val="0"/>
              <w:autoSpaceDN w:val="0"/>
              <w:adjustRightInd w:val="0"/>
              <w:spacing w:after="0" w:line="240" w:lineRule="auto"/>
              <w:ind w:right="-108"/>
              <w:rPr>
                <w:rFonts w:ascii="Times New Roman" w:eastAsia="Times New Roman" w:hAnsi="Times New Roman" w:cs="Times New Roman"/>
                <w:color w:val="000000"/>
                <w:w w:val="92"/>
                <w:sz w:val="20"/>
                <w:szCs w:val="20"/>
                <w:lang w:eastAsia="ru-RU"/>
              </w:rPr>
            </w:pPr>
          </w:p>
        </w:tc>
        <w:tc>
          <w:tcPr>
            <w:tcW w:w="851" w:type="dxa"/>
            <w:tcBorders>
              <w:top w:val="nil"/>
              <w:left w:val="nil"/>
              <w:bottom w:val="nil"/>
              <w:right w:val="nil"/>
            </w:tcBorders>
            <w:vAlign w:val="bottom"/>
          </w:tcPr>
          <w:p w14:paraId="6C84EA7C" w14:textId="77777777" w:rsidR="0088437F" w:rsidRPr="0088437F" w:rsidRDefault="0088437F" w:rsidP="0088437F">
            <w:pPr>
              <w:widowControl w:val="0"/>
              <w:autoSpaceDE w:val="0"/>
              <w:autoSpaceDN w:val="0"/>
              <w:adjustRightInd w:val="0"/>
              <w:spacing w:after="0" w:line="240" w:lineRule="auto"/>
              <w:ind w:right="34"/>
              <w:jc w:val="right"/>
              <w:rPr>
                <w:rFonts w:ascii="Times New Roman" w:eastAsia="Times New Roman" w:hAnsi="Times New Roman" w:cs="Times New Roman"/>
                <w:sz w:val="20"/>
                <w:szCs w:val="20"/>
                <w:lang w:val="ky-KG" w:eastAsia="ru-RU"/>
              </w:rPr>
            </w:pPr>
          </w:p>
        </w:tc>
        <w:tc>
          <w:tcPr>
            <w:tcW w:w="1275" w:type="dxa"/>
            <w:tcBorders>
              <w:top w:val="nil"/>
              <w:left w:val="nil"/>
              <w:bottom w:val="nil"/>
              <w:right w:val="nil"/>
            </w:tcBorders>
            <w:vAlign w:val="bottom"/>
          </w:tcPr>
          <w:p w14:paraId="42247AA0"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sz w:val="20"/>
                <w:szCs w:val="20"/>
                <w:lang w:val="ky-KG" w:eastAsia="ru-RU"/>
              </w:rPr>
            </w:pPr>
          </w:p>
        </w:tc>
        <w:tc>
          <w:tcPr>
            <w:tcW w:w="1701" w:type="dxa"/>
            <w:tcBorders>
              <w:top w:val="nil"/>
              <w:left w:val="nil"/>
              <w:bottom w:val="nil"/>
              <w:right w:val="nil"/>
            </w:tcBorders>
            <w:vAlign w:val="bottom"/>
          </w:tcPr>
          <w:p w14:paraId="0C813567"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val="ky-KG" w:eastAsia="ru-RU"/>
              </w:rPr>
            </w:pPr>
          </w:p>
        </w:tc>
        <w:tc>
          <w:tcPr>
            <w:tcW w:w="1843" w:type="dxa"/>
            <w:tcBorders>
              <w:top w:val="nil"/>
              <w:left w:val="nil"/>
              <w:bottom w:val="nil"/>
              <w:right w:val="nil"/>
            </w:tcBorders>
            <w:vAlign w:val="bottom"/>
          </w:tcPr>
          <w:p w14:paraId="53EA6BC3" w14:textId="77777777" w:rsidR="0088437F" w:rsidRPr="0088437F" w:rsidRDefault="0088437F" w:rsidP="0088437F">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val="ky-KG" w:eastAsia="ru-RU"/>
              </w:rPr>
            </w:pPr>
          </w:p>
        </w:tc>
      </w:tr>
      <w:tr w:rsidR="0088437F" w:rsidRPr="0088437F" w14:paraId="1A0E0065" w14:textId="77777777" w:rsidTr="002567FA">
        <w:tblPrEx>
          <w:tblLook w:val="00A0" w:firstRow="1" w:lastRow="0" w:firstColumn="1" w:lastColumn="0" w:noHBand="0" w:noVBand="0"/>
        </w:tblPrEx>
        <w:tc>
          <w:tcPr>
            <w:tcW w:w="4253" w:type="dxa"/>
            <w:tcBorders>
              <w:top w:val="nil"/>
              <w:left w:val="nil"/>
              <w:bottom w:val="nil"/>
              <w:right w:val="nil"/>
            </w:tcBorders>
          </w:tcPr>
          <w:p w14:paraId="00597B33" w14:textId="77777777" w:rsidR="0088437F" w:rsidRPr="0088437F" w:rsidRDefault="0088437F" w:rsidP="0088437F">
            <w:pPr>
              <w:spacing w:before="20" w:after="20" w:line="240" w:lineRule="auto"/>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Хлеб и прочие хлебобулочные изделия</w:t>
            </w:r>
          </w:p>
        </w:tc>
        <w:tc>
          <w:tcPr>
            <w:tcW w:w="851" w:type="dxa"/>
            <w:tcBorders>
              <w:top w:val="nil"/>
              <w:left w:val="nil"/>
              <w:bottom w:val="nil"/>
              <w:right w:val="nil"/>
            </w:tcBorders>
            <w:vAlign w:val="bottom"/>
          </w:tcPr>
          <w:p w14:paraId="03D7FC5E" w14:textId="77777777" w:rsidR="0088437F" w:rsidRPr="0088437F" w:rsidRDefault="0088437F" w:rsidP="0088437F">
            <w:pPr>
              <w:tabs>
                <w:tab w:val="left" w:pos="176"/>
              </w:tabs>
              <w:spacing w:before="20" w:after="20" w:line="240" w:lineRule="auto"/>
              <w:ind w:right="17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0,0</w:t>
            </w:r>
          </w:p>
        </w:tc>
        <w:tc>
          <w:tcPr>
            <w:tcW w:w="1275" w:type="dxa"/>
            <w:tcBorders>
              <w:top w:val="nil"/>
              <w:left w:val="nil"/>
              <w:bottom w:val="nil"/>
              <w:right w:val="nil"/>
            </w:tcBorders>
            <w:vAlign w:val="bottom"/>
          </w:tcPr>
          <w:p w14:paraId="0FF95567" w14:textId="77777777" w:rsidR="0088437F" w:rsidRPr="0088437F" w:rsidRDefault="0088437F" w:rsidP="0088437F">
            <w:pPr>
              <w:spacing w:before="20" w:after="20" w:line="240" w:lineRule="auto"/>
              <w:ind w:right="175"/>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0,0</w:t>
            </w:r>
          </w:p>
        </w:tc>
        <w:tc>
          <w:tcPr>
            <w:tcW w:w="1701" w:type="dxa"/>
            <w:tcBorders>
              <w:top w:val="nil"/>
              <w:left w:val="nil"/>
              <w:bottom w:val="nil"/>
              <w:right w:val="nil"/>
            </w:tcBorders>
            <w:vAlign w:val="bottom"/>
          </w:tcPr>
          <w:p w14:paraId="6B4E1B8E" w14:textId="77777777" w:rsidR="0088437F" w:rsidRPr="0088437F" w:rsidRDefault="0088437F" w:rsidP="0088437F">
            <w:pPr>
              <w:spacing w:before="20" w:after="20" w:line="240" w:lineRule="auto"/>
              <w:ind w:right="459"/>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0,0</w:t>
            </w:r>
          </w:p>
        </w:tc>
        <w:tc>
          <w:tcPr>
            <w:tcW w:w="1843" w:type="dxa"/>
            <w:tcBorders>
              <w:top w:val="nil"/>
              <w:left w:val="nil"/>
              <w:bottom w:val="nil"/>
              <w:right w:val="nil"/>
            </w:tcBorders>
            <w:vAlign w:val="bottom"/>
          </w:tcPr>
          <w:p w14:paraId="2E840704" w14:textId="77777777" w:rsidR="0088437F" w:rsidRPr="0088437F" w:rsidRDefault="0088437F" w:rsidP="0088437F">
            <w:pPr>
              <w:spacing w:before="20" w:after="20" w:line="240" w:lineRule="auto"/>
              <w:ind w:right="601"/>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0,0</w:t>
            </w:r>
          </w:p>
        </w:tc>
      </w:tr>
      <w:tr w:rsidR="0088437F" w:rsidRPr="0088437F" w14:paraId="6D09D1E4" w14:textId="77777777" w:rsidTr="002567FA">
        <w:tblPrEx>
          <w:tblLook w:val="00A0" w:firstRow="1" w:lastRow="0" w:firstColumn="1" w:lastColumn="0" w:noHBand="0" w:noVBand="0"/>
        </w:tblPrEx>
        <w:tc>
          <w:tcPr>
            <w:tcW w:w="4253" w:type="dxa"/>
            <w:tcBorders>
              <w:top w:val="nil"/>
              <w:left w:val="nil"/>
              <w:bottom w:val="nil"/>
              <w:right w:val="nil"/>
            </w:tcBorders>
            <w:hideMark/>
          </w:tcPr>
          <w:p w14:paraId="2631D14C" w14:textId="77777777" w:rsidR="0088437F" w:rsidRPr="0088437F" w:rsidRDefault="0088437F" w:rsidP="0088437F">
            <w:pPr>
              <w:spacing w:before="20" w:after="20" w:line="240" w:lineRule="auto"/>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Молоко и молокопродукты</w:t>
            </w:r>
          </w:p>
        </w:tc>
        <w:tc>
          <w:tcPr>
            <w:tcW w:w="851" w:type="dxa"/>
            <w:tcBorders>
              <w:top w:val="nil"/>
              <w:left w:val="nil"/>
              <w:bottom w:val="nil"/>
              <w:right w:val="nil"/>
            </w:tcBorders>
            <w:vAlign w:val="bottom"/>
          </w:tcPr>
          <w:p w14:paraId="603729B3" w14:textId="77777777" w:rsidR="0088437F" w:rsidRPr="0088437F" w:rsidRDefault="0088437F" w:rsidP="0088437F">
            <w:pPr>
              <w:tabs>
                <w:tab w:val="left" w:pos="176"/>
              </w:tabs>
              <w:spacing w:before="20" w:after="20" w:line="240" w:lineRule="auto"/>
              <w:ind w:right="17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2,6</w:t>
            </w:r>
          </w:p>
        </w:tc>
        <w:tc>
          <w:tcPr>
            <w:tcW w:w="1275" w:type="dxa"/>
            <w:tcBorders>
              <w:top w:val="nil"/>
              <w:left w:val="nil"/>
              <w:bottom w:val="nil"/>
              <w:right w:val="nil"/>
            </w:tcBorders>
            <w:vAlign w:val="bottom"/>
          </w:tcPr>
          <w:p w14:paraId="3F4790BE" w14:textId="77777777" w:rsidR="0088437F" w:rsidRPr="0088437F" w:rsidRDefault="0088437F" w:rsidP="0088437F">
            <w:pPr>
              <w:spacing w:before="20" w:after="20" w:line="240" w:lineRule="auto"/>
              <w:ind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5300,8</w:t>
            </w:r>
          </w:p>
        </w:tc>
        <w:tc>
          <w:tcPr>
            <w:tcW w:w="1701" w:type="dxa"/>
            <w:tcBorders>
              <w:top w:val="nil"/>
              <w:left w:val="nil"/>
              <w:bottom w:val="nil"/>
              <w:right w:val="nil"/>
            </w:tcBorders>
            <w:vAlign w:val="bottom"/>
          </w:tcPr>
          <w:p w14:paraId="3788A543" w14:textId="77777777" w:rsidR="0088437F" w:rsidRPr="0088437F" w:rsidRDefault="0088437F" w:rsidP="0088437F">
            <w:pPr>
              <w:spacing w:before="20" w:after="20" w:line="240" w:lineRule="auto"/>
              <w:ind w:right="459"/>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в 2,9 р</w:t>
            </w:r>
          </w:p>
        </w:tc>
        <w:tc>
          <w:tcPr>
            <w:tcW w:w="1843" w:type="dxa"/>
            <w:tcBorders>
              <w:top w:val="nil"/>
              <w:left w:val="nil"/>
              <w:bottom w:val="nil"/>
              <w:right w:val="nil"/>
            </w:tcBorders>
            <w:vAlign w:val="bottom"/>
          </w:tcPr>
          <w:p w14:paraId="1038C5D2" w14:textId="77777777" w:rsidR="0088437F" w:rsidRPr="0088437F" w:rsidRDefault="0088437F" w:rsidP="0088437F">
            <w:pPr>
              <w:spacing w:before="20" w:after="20" w:line="240"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в 3,8 р</w:t>
            </w:r>
          </w:p>
        </w:tc>
      </w:tr>
      <w:tr w:rsidR="0088437F" w:rsidRPr="0088437F" w14:paraId="11D842D1" w14:textId="77777777" w:rsidTr="002567FA">
        <w:tblPrEx>
          <w:tblLook w:val="00A0" w:firstRow="1" w:lastRow="0" w:firstColumn="1" w:lastColumn="0" w:noHBand="0" w:noVBand="0"/>
        </w:tblPrEx>
        <w:tc>
          <w:tcPr>
            <w:tcW w:w="4253" w:type="dxa"/>
            <w:tcBorders>
              <w:top w:val="nil"/>
              <w:left w:val="nil"/>
              <w:bottom w:val="nil"/>
              <w:right w:val="nil"/>
            </w:tcBorders>
            <w:hideMark/>
          </w:tcPr>
          <w:p w14:paraId="2CC61868" w14:textId="77777777" w:rsidR="0088437F" w:rsidRPr="0088437F" w:rsidRDefault="0088437F" w:rsidP="0088437F">
            <w:pPr>
              <w:spacing w:before="20" w:after="20" w:line="240" w:lineRule="auto"/>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 xml:space="preserve">Овощи     </w:t>
            </w:r>
          </w:p>
        </w:tc>
        <w:tc>
          <w:tcPr>
            <w:tcW w:w="851" w:type="dxa"/>
            <w:tcBorders>
              <w:top w:val="nil"/>
              <w:left w:val="nil"/>
              <w:bottom w:val="nil"/>
              <w:right w:val="nil"/>
            </w:tcBorders>
            <w:vAlign w:val="bottom"/>
          </w:tcPr>
          <w:p w14:paraId="46A31BEE" w14:textId="77777777" w:rsidR="0088437F" w:rsidRPr="0088437F" w:rsidRDefault="0088437F" w:rsidP="0088437F">
            <w:pPr>
              <w:tabs>
                <w:tab w:val="left" w:pos="176"/>
              </w:tabs>
              <w:spacing w:before="20" w:after="20" w:line="240" w:lineRule="auto"/>
              <w:ind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14,0</w:t>
            </w:r>
          </w:p>
        </w:tc>
        <w:tc>
          <w:tcPr>
            <w:tcW w:w="1275" w:type="dxa"/>
            <w:tcBorders>
              <w:top w:val="nil"/>
              <w:left w:val="nil"/>
              <w:bottom w:val="nil"/>
              <w:right w:val="nil"/>
            </w:tcBorders>
            <w:vAlign w:val="bottom"/>
          </w:tcPr>
          <w:p w14:paraId="7A73649B" w14:textId="77777777" w:rsidR="0088437F" w:rsidRPr="0088437F" w:rsidRDefault="0088437F" w:rsidP="0088437F">
            <w:pPr>
              <w:spacing w:before="20" w:after="20" w:line="240" w:lineRule="auto"/>
              <w:ind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4971,3</w:t>
            </w:r>
          </w:p>
        </w:tc>
        <w:tc>
          <w:tcPr>
            <w:tcW w:w="1701" w:type="dxa"/>
            <w:tcBorders>
              <w:top w:val="nil"/>
              <w:left w:val="nil"/>
              <w:bottom w:val="nil"/>
              <w:right w:val="nil"/>
            </w:tcBorders>
            <w:vAlign w:val="bottom"/>
          </w:tcPr>
          <w:p w14:paraId="37E784C5" w14:textId="77777777" w:rsidR="0088437F" w:rsidRPr="0088437F" w:rsidRDefault="0088437F" w:rsidP="0088437F">
            <w:pPr>
              <w:spacing w:before="20" w:after="20" w:line="240" w:lineRule="auto"/>
              <w:ind w:right="459"/>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в 2,7 р</w:t>
            </w:r>
          </w:p>
        </w:tc>
        <w:tc>
          <w:tcPr>
            <w:tcW w:w="1843" w:type="dxa"/>
            <w:tcBorders>
              <w:top w:val="nil"/>
              <w:left w:val="nil"/>
              <w:bottom w:val="nil"/>
              <w:right w:val="nil"/>
            </w:tcBorders>
            <w:vAlign w:val="bottom"/>
          </w:tcPr>
          <w:p w14:paraId="47DD5A26" w14:textId="77777777" w:rsidR="0088437F" w:rsidRPr="0088437F" w:rsidRDefault="0088437F" w:rsidP="0088437F">
            <w:pPr>
              <w:spacing w:before="20" w:after="20" w:line="240"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в 1,9 р</w:t>
            </w:r>
          </w:p>
        </w:tc>
      </w:tr>
      <w:tr w:rsidR="0088437F" w:rsidRPr="0088437F" w14:paraId="399E51E8" w14:textId="77777777" w:rsidTr="002567FA">
        <w:tblPrEx>
          <w:tblLook w:val="00A0" w:firstRow="1" w:lastRow="0" w:firstColumn="1" w:lastColumn="0" w:noHBand="0" w:noVBand="0"/>
        </w:tblPrEx>
        <w:tc>
          <w:tcPr>
            <w:tcW w:w="4253" w:type="dxa"/>
            <w:tcBorders>
              <w:top w:val="nil"/>
              <w:left w:val="nil"/>
              <w:bottom w:val="nil"/>
              <w:right w:val="nil"/>
            </w:tcBorders>
            <w:hideMark/>
          </w:tcPr>
          <w:p w14:paraId="30880BB1" w14:textId="77777777" w:rsidR="0088437F" w:rsidRPr="0088437F" w:rsidRDefault="0088437F" w:rsidP="0088437F">
            <w:pPr>
              <w:spacing w:before="20" w:after="20" w:line="240" w:lineRule="auto"/>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Лом и отходы медные</w:t>
            </w:r>
          </w:p>
        </w:tc>
        <w:tc>
          <w:tcPr>
            <w:tcW w:w="851" w:type="dxa"/>
            <w:tcBorders>
              <w:top w:val="nil"/>
              <w:left w:val="nil"/>
              <w:bottom w:val="nil"/>
              <w:right w:val="nil"/>
            </w:tcBorders>
            <w:vAlign w:val="bottom"/>
          </w:tcPr>
          <w:p w14:paraId="6E354EE1" w14:textId="77777777" w:rsidR="0088437F" w:rsidRPr="0088437F" w:rsidRDefault="0088437F" w:rsidP="0088437F">
            <w:pPr>
              <w:tabs>
                <w:tab w:val="left" w:pos="176"/>
              </w:tabs>
              <w:spacing w:before="20" w:after="20" w:line="240" w:lineRule="auto"/>
              <w:ind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6,3</w:t>
            </w:r>
          </w:p>
        </w:tc>
        <w:tc>
          <w:tcPr>
            <w:tcW w:w="1275" w:type="dxa"/>
            <w:tcBorders>
              <w:top w:val="nil"/>
              <w:left w:val="nil"/>
              <w:bottom w:val="nil"/>
              <w:right w:val="nil"/>
            </w:tcBorders>
            <w:vAlign w:val="bottom"/>
          </w:tcPr>
          <w:p w14:paraId="0E1FF5D1" w14:textId="77777777" w:rsidR="0088437F" w:rsidRPr="0088437F" w:rsidRDefault="0088437F" w:rsidP="0088437F">
            <w:pPr>
              <w:spacing w:before="20" w:after="20" w:line="240" w:lineRule="auto"/>
              <w:ind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48406,6</w:t>
            </w:r>
          </w:p>
        </w:tc>
        <w:tc>
          <w:tcPr>
            <w:tcW w:w="1701" w:type="dxa"/>
            <w:tcBorders>
              <w:top w:val="nil"/>
              <w:left w:val="nil"/>
              <w:bottom w:val="nil"/>
              <w:right w:val="nil"/>
            </w:tcBorders>
            <w:vAlign w:val="bottom"/>
          </w:tcPr>
          <w:p w14:paraId="7B2611F0" w14:textId="77777777" w:rsidR="0088437F" w:rsidRPr="0088437F" w:rsidRDefault="0088437F" w:rsidP="0088437F">
            <w:pPr>
              <w:spacing w:before="20" w:after="20" w:line="240" w:lineRule="auto"/>
              <w:ind w:right="459"/>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110,5</w:t>
            </w:r>
          </w:p>
        </w:tc>
        <w:tc>
          <w:tcPr>
            <w:tcW w:w="1843" w:type="dxa"/>
            <w:tcBorders>
              <w:top w:val="nil"/>
              <w:left w:val="nil"/>
              <w:bottom w:val="nil"/>
              <w:right w:val="nil"/>
            </w:tcBorders>
            <w:vAlign w:val="bottom"/>
          </w:tcPr>
          <w:p w14:paraId="7E8B1B2C" w14:textId="77777777" w:rsidR="0088437F" w:rsidRPr="0088437F" w:rsidRDefault="0088437F" w:rsidP="0088437F">
            <w:pPr>
              <w:spacing w:before="20" w:after="20" w:line="240"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106,4</w:t>
            </w:r>
          </w:p>
        </w:tc>
      </w:tr>
      <w:tr w:rsidR="0088437F" w:rsidRPr="0088437F" w14:paraId="197332FA" w14:textId="77777777" w:rsidTr="002567FA">
        <w:tblPrEx>
          <w:tblLook w:val="00A0" w:firstRow="1" w:lastRow="0" w:firstColumn="1" w:lastColumn="0" w:noHBand="0" w:noVBand="0"/>
        </w:tblPrEx>
        <w:tc>
          <w:tcPr>
            <w:tcW w:w="4253" w:type="dxa"/>
            <w:tcBorders>
              <w:top w:val="nil"/>
              <w:left w:val="nil"/>
              <w:bottom w:val="nil"/>
              <w:right w:val="nil"/>
            </w:tcBorders>
            <w:hideMark/>
          </w:tcPr>
          <w:p w14:paraId="09B912EB" w14:textId="77777777" w:rsidR="0088437F" w:rsidRPr="0088437F" w:rsidRDefault="0088437F" w:rsidP="0088437F">
            <w:pPr>
              <w:spacing w:before="20" w:after="20" w:line="240" w:lineRule="auto"/>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Уголь каменный</w:t>
            </w:r>
          </w:p>
        </w:tc>
        <w:tc>
          <w:tcPr>
            <w:tcW w:w="851" w:type="dxa"/>
            <w:tcBorders>
              <w:top w:val="nil"/>
              <w:left w:val="nil"/>
              <w:bottom w:val="nil"/>
              <w:right w:val="nil"/>
            </w:tcBorders>
            <w:vAlign w:val="bottom"/>
          </w:tcPr>
          <w:p w14:paraId="1C17687C" w14:textId="77777777" w:rsidR="0088437F" w:rsidRPr="0088437F" w:rsidRDefault="0088437F" w:rsidP="0088437F">
            <w:pPr>
              <w:tabs>
                <w:tab w:val="left" w:pos="176"/>
              </w:tabs>
              <w:spacing w:before="20" w:after="20" w:line="240" w:lineRule="auto"/>
              <w:ind w:right="176"/>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35,9</w:t>
            </w:r>
          </w:p>
        </w:tc>
        <w:tc>
          <w:tcPr>
            <w:tcW w:w="1275" w:type="dxa"/>
            <w:tcBorders>
              <w:top w:val="nil"/>
              <w:left w:val="nil"/>
              <w:bottom w:val="nil"/>
              <w:right w:val="nil"/>
            </w:tcBorders>
            <w:vAlign w:val="bottom"/>
          </w:tcPr>
          <w:p w14:paraId="49102FD8" w14:textId="77777777" w:rsidR="0088437F" w:rsidRPr="0088437F" w:rsidRDefault="0088437F" w:rsidP="0088437F">
            <w:pPr>
              <w:spacing w:before="20" w:after="20" w:line="240" w:lineRule="auto"/>
              <w:ind w:right="175"/>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1566,5</w:t>
            </w:r>
          </w:p>
        </w:tc>
        <w:tc>
          <w:tcPr>
            <w:tcW w:w="1701" w:type="dxa"/>
            <w:tcBorders>
              <w:top w:val="nil"/>
              <w:left w:val="nil"/>
              <w:bottom w:val="nil"/>
              <w:right w:val="nil"/>
            </w:tcBorders>
            <w:vAlign w:val="bottom"/>
          </w:tcPr>
          <w:p w14:paraId="0D08404C" w14:textId="77777777" w:rsidR="0088437F" w:rsidRPr="0088437F" w:rsidRDefault="0088437F" w:rsidP="0088437F">
            <w:pPr>
              <w:spacing w:before="20" w:after="20" w:line="240" w:lineRule="auto"/>
              <w:ind w:right="459"/>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в 1,7 р</w:t>
            </w:r>
          </w:p>
        </w:tc>
        <w:tc>
          <w:tcPr>
            <w:tcW w:w="1843" w:type="dxa"/>
            <w:tcBorders>
              <w:top w:val="nil"/>
              <w:left w:val="nil"/>
              <w:bottom w:val="nil"/>
              <w:right w:val="nil"/>
            </w:tcBorders>
            <w:vAlign w:val="bottom"/>
          </w:tcPr>
          <w:p w14:paraId="10975A63" w14:textId="77777777" w:rsidR="0088437F" w:rsidRPr="0088437F" w:rsidRDefault="0088437F" w:rsidP="0088437F">
            <w:pPr>
              <w:spacing w:before="20" w:after="20" w:line="240"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в 1,8 р</w:t>
            </w:r>
          </w:p>
        </w:tc>
      </w:tr>
      <w:tr w:rsidR="0088437F" w:rsidRPr="0088437F" w14:paraId="61EBD4D3" w14:textId="77777777" w:rsidTr="002567FA">
        <w:tblPrEx>
          <w:tblLook w:val="00A0" w:firstRow="1" w:lastRow="0" w:firstColumn="1" w:lastColumn="0" w:noHBand="0" w:noVBand="0"/>
        </w:tblPrEx>
        <w:tc>
          <w:tcPr>
            <w:tcW w:w="4253" w:type="dxa"/>
            <w:tcBorders>
              <w:top w:val="nil"/>
              <w:left w:val="nil"/>
              <w:bottom w:val="nil"/>
              <w:right w:val="nil"/>
            </w:tcBorders>
            <w:hideMark/>
          </w:tcPr>
          <w:p w14:paraId="73775E55" w14:textId="77777777" w:rsidR="0088437F" w:rsidRPr="0088437F" w:rsidRDefault="0088437F" w:rsidP="0088437F">
            <w:pPr>
              <w:spacing w:before="20" w:after="2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ky-KG"/>
              </w:rPr>
              <w:t>Лампы накаливания электрические, млн. шт.</w:t>
            </w:r>
          </w:p>
        </w:tc>
        <w:tc>
          <w:tcPr>
            <w:tcW w:w="851" w:type="dxa"/>
            <w:tcBorders>
              <w:top w:val="nil"/>
              <w:left w:val="nil"/>
              <w:bottom w:val="nil"/>
              <w:right w:val="nil"/>
            </w:tcBorders>
            <w:vAlign w:val="bottom"/>
          </w:tcPr>
          <w:p w14:paraId="456AE7F4" w14:textId="77777777" w:rsidR="0088437F" w:rsidRPr="0088437F" w:rsidRDefault="0088437F" w:rsidP="0088437F">
            <w:pPr>
              <w:tabs>
                <w:tab w:val="left" w:pos="176"/>
              </w:tabs>
              <w:spacing w:before="20" w:after="20" w:line="240" w:lineRule="auto"/>
              <w:ind w:right="17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0,0</w:t>
            </w:r>
          </w:p>
        </w:tc>
        <w:tc>
          <w:tcPr>
            <w:tcW w:w="1275" w:type="dxa"/>
            <w:tcBorders>
              <w:top w:val="nil"/>
              <w:left w:val="nil"/>
              <w:bottom w:val="nil"/>
              <w:right w:val="nil"/>
            </w:tcBorders>
            <w:vAlign w:val="bottom"/>
          </w:tcPr>
          <w:p w14:paraId="315145E5" w14:textId="77777777" w:rsidR="0088437F" w:rsidRPr="0088437F" w:rsidRDefault="0088437F" w:rsidP="0088437F">
            <w:pPr>
              <w:spacing w:before="20" w:after="20" w:line="240" w:lineRule="auto"/>
              <w:ind w:right="175"/>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0,0</w:t>
            </w:r>
          </w:p>
        </w:tc>
        <w:tc>
          <w:tcPr>
            <w:tcW w:w="1701" w:type="dxa"/>
            <w:tcBorders>
              <w:top w:val="nil"/>
              <w:left w:val="nil"/>
              <w:bottom w:val="nil"/>
              <w:right w:val="nil"/>
            </w:tcBorders>
            <w:vAlign w:val="bottom"/>
          </w:tcPr>
          <w:p w14:paraId="15F33C42" w14:textId="77777777" w:rsidR="0088437F" w:rsidRPr="0088437F" w:rsidRDefault="0088437F" w:rsidP="0088437F">
            <w:pPr>
              <w:spacing w:before="20" w:after="20" w:line="240" w:lineRule="auto"/>
              <w:ind w:right="459"/>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0,0</w:t>
            </w:r>
          </w:p>
        </w:tc>
        <w:tc>
          <w:tcPr>
            <w:tcW w:w="1843" w:type="dxa"/>
            <w:tcBorders>
              <w:top w:val="nil"/>
              <w:left w:val="nil"/>
              <w:bottom w:val="nil"/>
              <w:right w:val="nil"/>
            </w:tcBorders>
            <w:vAlign w:val="bottom"/>
          </w:tcPr>
          <w:p w14:paraId="2F5B7031" w14:textId="77777777" w:rsidR="0088437F" w:rsidRPr="0088437F" w:rsidRDefault="0088437F" w:rsidP="0088437F">
            <w:pPr>
              <w:spacing w:before="20" w:after="20" w:line="240" w:lineRule="auto"/>
              <w:ind w:right="601"/>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0,0</w:t>
            </w:r>
          </w:p>
        </w:tc>
      </w:tr>
      <w:tr w:rsidR="0088437F" w:rsidRPr="0088437F" w14:paraId="1688F6ED" w14:textId="77777777" w:rsidTr="002567FA">
        <w:tblPrEx>
          <w:tblLook w:val="00A0" w:firstRow="1" w:lastRow="0" w:firstColumn="1" w:lastColumn="0" w:noHBand="0" w:noVBand="0"/>
        </w:tblPrEx>
        <w:tc>
          <w:tcPr>
            <w:tcW w:w="4253" w:type="dxa"/>
            <w:tcBorders>
              <w:top w:val="nil"/>
              <w:left w:val="nil"/>
              <w:bottom w:val="nil"/>
              <w:right w:val="nil"/>
            </w:tcBorders>
            <w:hideMark/>
          </w:tcPr>
          <w:p w14:paraId="2F50985E" w14:textId="77777777" w:rsidR="0088437F" w:rsidRPr="0088437F" w:rsidRDefault="0088437F" w:rsidP="0088437F">
            <w:pPr>
              <w:spacing w:before="20" w:after="2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ky-KG"/>
              </w:rPr>
              <w:t xml:space="preserve">Легковые автомобили новые, шт. </w:t>
            </w:r>
          </w:p>
        </w:tc>
        <w:tc>
          <w:tcPr>
            <w:tcW w:w="851" w:type="dxa"/>
            <w:tcBorders>
              <w:top w:val="nil"/>
              <w:left w:val="nil"/>
              <w:bottom w:val="nil"/>
              <w:right w:val="nil"/>
            </w:tcBorders>
            <w:vAlign w:val="bottom"/>
          </w:tcPr>
          <w:p w14:paraId="41F20F56" w14:textId="77777777" w:rsidR="0088437F" w:rsidRPr="0088437F" w:rsidRDefault="0088437F" w:rsidP="0088437F">
            <w:pPr>
              <w:tabs>
                <w:tab w:val="left" w:pos="176"/>
              </w:tabs>
              <w:spacing w:before="20" w:after="20" w:line="240" w:lineRule="auto"/>
              <w:ind w:right="17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34</w:t>
            </w:r>
          </w:p>
        </w:tc>
        <w:tc>
          <w:tcPr>
            <w:tcW w:w="1275" w:type="dxa"/>
            <w:tcBorders>
              <w:top w:val="nil"/>
              <w:left w:val="nil"/>
              <w:bottom w:val="nil"/>
              <w:right w:val="nil"/>
            </w:tcBorders>
            <w:vAlign w:val="bottom"/>
          </w:tcPr>
          <w:p w14:paraId="7E433120" w14:textId="77777777" w:rsidR="0088437F" w:rsidRPr="0088437F" w:rsidRDefault="0088437F" w:rsidP="0088437F">
            <w:pPr>
              <w:spacing w:before="20" w:after="20" w:line="240" w:lineRule="auto"/>
              <w:ind w:right="175"/>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1418,5</w:t>
            </w:r>
          </w:p>
        </w:tc>
        <w:tc>
          <w:tcPr>
            <w:tcW w:w="1701" w:type="dxa"/>
            <w:tcBorders>
              <w:top w:val="nil"/>
              <w:left w:val="nil"/>
              <w:bottom w:val="nil"/>
              <w:right w:val="nil"/>
            </w:tcBorders>
            <w:vAlign w:val="bottom"/>
          </w:tcPr>
          <w:p w14:paraId="72C0A57D" w14:textId="77777777" w:rsidR="0088437F" w:rsidRPr="0088437F" w:rsidRDefault="0088437F" w:rsidP="0088437F">
            <w:pPr>
              <w:spacing w:before="20" w:after="20" w:line="240" w:lineRule="auto"/>
              <w:ind w:right="459"/>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18,7</w:t>
            </w:r>
          </w:p>
        </w:tc>
        <w:tc>
          <w:tcPr>
            <w:tcW w:w="1843" w:type="dxa"/>
            <w:tcBorders>
              <w:top w:val="nil"/>
              <w:left w:val="nil"/>
              <w:bottom w:val="nil"/>
              <w:right w:val="nil"/>
            </w:tcBorders>
            <w:vAlign w:val="bottom"/>
          </w:tcPr>
          <w:p w14:paraId="639998D4" w14:textId="77777777" w:rsidR="0088437F" w:rsidRPr="0088437F" w:rsidRDefault="0088437F" w:rsidP="0088437F">
            <w:pPr>
              <w:spacing w:before="20" w:after="20" w:line="240" w:lineRule="auto"/>
              <w:ind w:right="601"/>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18,2</w:t>
            </w:r>
          </w:p>
        </w:tc>
      </w:tr>
      <w:tr w:rsidR="0088437F" w:rsidRPr="0088437F" w14:paraId="7A4CEA00" w14:textId="77777777" w:rsidTr="002567FA">
        <w:tblPrEx>
          <w:tblLook w:val="00A0" w:firstRow="1" w:lastRow="0" w:firstColumn="1" w:lastColumn="0" w:noHBand="0" w:noVBand="0"/>
        </w:tblPrEx>
        <w:tc>
          <w:tcPr>
            <w:tcW w:w="4253" w:type="dxa"/>
            <w:tcBorders>
              <w:top w:val="nil"/>
              <w:left w:val="nil"/>
              <w:bottom w:val="nil"/>
              <w:right w:val="nil"/>
            </w:tcBorders>
            <w:hideMark/>
          </w:tcPr>
          <w:p w14:paraId="1F75A9E2" w14:textId="77777777" w:rsidR="0088437F" w:rsidRPr="0088437F" w:rsidRDefault="0088437F" w:rsidP="0088437F">
            <w:pPr>
              <w:spacing w:before="20" w:after="2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Предметы одежды и одежные принадлежности</w:t>
            </w:r>
          </w:p>
        </w:tc>
        <w:tc>
          <w:tcPr>
            <w:tcW w:w="851" w:type="dxa"/>
            <w:tcBorders>
              <w:top w:val="nil"/>
              <w:left w:val="nil"/>
              <w:bottom w:val="nil"/>
              <w:right w:val="nil"/>
            </w:tcBorders>
            <w:vAlign w:val="bottom"/>
            <w:hideMark/>
          </w:tcPr>
          <w:p w14:paraId="0002F708" w14:textId="77777777" w:rsidR="0088437F" w:rsidRPr="0088437F" w:rsidRDefault="0088437F" w:rsidP="0088437F">
            <w:pPr>
              <w:tabs>
                <w:tab w:val="left" w:pos="176"/>
              </w:tabs>
              <w:spacing w:before="20" w:after="20" w:line="240" w:lineRule="auto"/>
              <w:ind w:right="176"/>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0,0</w:t>
            </w:r>
          </w:p>
        </w:tc>
        <w:tc>
          <w:tcPr>
            <w:tcW w:w="1275" w:type="dxa"/>
            <w:tcBorders>
              <w:top w:val="nil"/>
              <w:left w:val="nil"/>
              <w:bottom w:val="nil"/>
              <w:right w:val="nil"/>
            </w:tcBorders>
            <w:vAlign w:val="bottom"/>
          </w:tcPr>
          <w:p w14:paraId="0CCB9CAA" w14:textId="77777777" w:rsidR="0088437F" w:rsidRPr="0088437F" w:rsidRDefault="0088437F" w:rsidP="0088437F">
            <w:pPr>
              <w:spacing w:before="20" w:after="20" w:line="240" w:lineRule="auto"/>
              <w:ind w:right="175"/>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14266,1</w:t>
            </w:r>
          </w:p>
        </w:tc>
        <w:tc>
          <w:tcPr>
            <w:tcW w:w="1701" w:type="dxa"/>
            <w:tcBorders>
              <w:top w:val="nil"/>
              <w:left w:val="nil"/>
              <w:bottom w:val="nil"/>
              <w:right w:val="nil"/>
            </w:tcBorders>
            <w:vAlign w:val="bottom"/>
            <w:hideMark/>
          </w:tcPr>
          <w:p w14:paraId="7A45E66B" w14:textId="77777777" w:rsidR="0088437F" w:rsidRPr="0088437F" w:rsidRDefault="0088437F" w:rsidP="0088437F">
            <w:pPr>
              <w:spacing w:before="20" w:after="20" w:line="240" w:lineRule="auto"/>
              <w:ind w:right="459"/>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0,0</w:t>
            </w:r>
          </w:p>
        </w:tc>
        <w:tc>
          <w:tcPr>
            <w:tcW w:w="1843" w:type="dxa"/>
            <w:tcBorders>
              <w:top w:val="nil"/>
              <w:left w:val="nil"/>
              <w:bottom w:val="nil"/>
              <w:right w:val="nil"/>
            </w:tcBorders>
            <w:vAlign w:val="bottom"/>
          </w:tcPr>
          <w:p w14:paraId="66A59B8A" w14:textId="77777777" w:rsidR="0088437F" w:rsidRPr="0088437F" w:rsidRDefault="0088437F" w:rsidP="0088437F">
            <w:pPr>
              <w:spacing w:before="20" w:after="20" w:line="240" w:lineRule="auto"/>
              <w:ind w:right="601"/>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53,7</w:t>
            </w:r>
          </w:p>
        </w:tc>
      </w:tr>
      <w:tr w:rsidR="0088437F" w:rsidRPr="0088437F" w14:paraId="493E4DFF" w14:textId="77777777" w:rsidTr="002567FA">
        <w:tblPrEx>
          <w:tblLook w:val="00A0" w:firstRow="1" w:lastRow="0" w:firstColumn="1" w:lastColumn="0" w:noHBand="0" w:noVBand="0"/>
        </w:tblPrEx>
        <w:trPr>
          <w:trHeight w:val="380"/>
        </w:trPr>
        <w:tc>
          <w:tcPr>
            <w:tcW w:w="4253" w:type="dxa"/>
            <w:tcBorders>
              <w:top w:val="nil"/>
              <w:left w:val="nil"/>
              <w:bottom w:val="nil"/>
              <w:right w:val="nil"/>
            </w:tcBorders>
            <w:hideMark/>
          </w:tcPr>
          <w:p w14:paraId="73B9FF47" w14:textId="77777777" w:rsidR="0088437F" w:rsidRPr="0088437F" w:rsidRDefault="0088437F" w:rsidP="0088437F">
            <w:pPr>
              <w:spacing w:before="20" w:after="2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ky-KG"/>
              </w:rPr>
              <w:t xml:space="preserve">Золото немонетарное </w:t>
            </w:r>
          </w:p>
        </w:tc>
        <w:tc>
          <w:tcPr>
            <w:tcW w:w="851" w:type="dxa"/>
            <w:tcBorders>
              <w:top w:val="nil"/>
              <w:left w:val="nil"/>
              <w:bottom w:val="nil"/>
              <w:right w:val="nil"/>
            </w:tcBorders>
            <w:vAlign w:val="bottom"/>
            <w:hideMark/>
          </w:tcPr>
          <w:p w14:paraId="41833B9B" w14:textId="77777777" w:rsidR="0088437F" w:rsidRPr="0088437F" w:rsidRDefault="0088437F" w:rsidP="0088437F">
            <w:pPr>
              <w:tabs>
                <w:tab w:val="left" w:pos="176"/>
              </w:tabs>
              <w:spacing w:before="20" w:after="20" w:line="240" w:lineRule="auto"/>
              <w:ind w:right="176"/>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0,0</w:t>
            </w:r>
          </w:p>
        </w:tc>
        <w:tc>
          <w:tcPr>
            <w:tcW w:w="1275" w:type="dxa"/>
            <w:tcBorders>
              <w:top w:val="nil"/>
              <w:left w:val="nil"/>
              <w:bottom w:val="nil"/>
              <w:right w:val="nil"/>
            </w:tcBorders>
            <w:vAlign w:val="bottom"/>
          </w:tcPr>
          <w:p w14:paraId="62928A0A" w14:textId="77777777" w:rsidR="0088437F" w:rsidRPr="0088437F" w:rsidRDefault="0088437F" w:rsidP="0088437F">
            <w:pPr>
              <w:spacing w:before="20" w:after="20" w:line="240" w:lineRule="auto"/>
              <w:ind w:right="175"/>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380304,1</w:t>
            </w:r>
          </w:p>
        </w:tc>
        <w:tc>
          <w:tcPr>
            <w:tcW w:w="1701" w:type="dxa"/>
            <w:tcBorders>
              <w:top w:val="nil"/>
              <w:left w:val="nil"/>
              <w:bottom w:val="nil"/>
              <w:right w:val="nil"/>
            </w:tcBorders>
            <w:vAlign w:val="bottom"/>
            <w:hideMark/>
          </w:tcPr>
          <w:p w14:paraId="2AC68E95" w14:textId="77777777" w:rsidR="0088437F" w:rsidRPr="0088437F" w:rsidRDefault="0088437F" w:rsidP="0088437F">
            <w:pPr>
              <w:spacing w:before="20" w:after="20" w:line="240" w:lineRule="auto"/>
              <w:ind w:right="459"/>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0,0</w:t>
            </w:r>
          </w:p>
        </w:tc>
        <w:tc>
          <w:tcPr>
            <w:tcW w:w="1843" w:type="dxa"/>
            <w:tcBorders>
              <w:top w:val="nil"/>
              <w:left w:val="nil"/>
              <w:bottom w:val="nil"/>
              <w:right w:val="nil"/>
            </w:tcBorders>
            <w:vAlign w:val="bottom"/>
          </w:tcPr>
          <w:p w14:paraId="1E58A1A7" w14:textId="77777777" w:rsidR="0088437F" w:rsidRPr="0088437F" w:rsidRDefault="0088437F" w:rsidP="0088437F">
            <w:pPr>
              <w:spacing w:before="20" w:after="20" w:line="240" w:lineRule="auto"/>
              <w:ind w:right="459"/>
              <w:contextualSpacing/>
              <w:jc w:val="center"/>
              <w:rPr>
                <w:rFonts w:ascii="Times New Roman" w:eastAsia="Times New Roman" w:hAnsi="Times New Roman" w:cs="Times New Roman"/>
                <w:sz w:val="20"/>
                <w:szCs w:val="20"/>
                <w:lang w:val="en-US" w:eastAsia="ru-RU"/>
              </w:rPr>
            </w:pPr>
            <w:r w:rsidRPr="0088437F">
              <w:rPr>
                <w:rFonts w:ascii="Times New Roman" w:eastAsia="Times New Roman" w:hAnsi="Times New Roman" w:cs="Times New Roman"/>
                <w:sz w:val="20"/>
                <w:szCs w:val="20"/>
                <w:lang w:eastAsia="ru-RU"/>
              </w:rPr>
              <w:t xml:space="preserve">        101,4</w:t>
            </w:r>
          </w:p>
        </w:tc>
      </w:tr>
      <w:tr w:rsidR="0088437F" w:rsidRPr="0088437F" w14:paraId="2C44CA1E" w14:textId="77777777" w:rsidTr="002567FA">
        <w:tblPrEx>
          <w:tblLook w:val="00A0" w:firstRow="1" w:lastRow="0" w:firstColumn="1" w:lastColumn="0" w:noHBand="0" w:noVBand="0"/>
        </w:tblPrEx>
        <w:trPr>
          <w:trHeight w:val="155"/>
        </w:trPr>
        <w:tc>
          <w:tcPr>
            <w:tcW w:w="4253" w:type="dxa"/>
            <w:tcBorders>
              <w:top w:val="nil"/>
              <w:left w:val="nil"/>
              <w:bottom w:val="single" w:sz="8" w:space="0" w:color="auto"/>
              <w:right w:val="nil"/>
            </w:tcBorders>
          </w:tcPr>
          <w:p w14:paraId="764310AA" w14:textId="77777777" w:rsidR="0088437F" w:rsidRPr="0088437F" w:rsidRDefault="0088437F" w:rsidP="0088437F">
            <w:pPr>
              <w:spacing w:before="20" w:after="20" w:line="240" w:lineRule="auto"/>
              <w:rPr>
                <w:rFonts w:ascii="Times New Roman" w:eastAsia="Times New Roman" w:hAnsi="Times New Roman" w:cs="Times New Roman"/>
                <w:sz w:val="10"/>
                <w:szCs w:val="10"/>
                <w:lang w:val="ky-KG"/>
              </w:rPr>
            </w:pPr>
          </w:p>
        </w:tc>
        <w:tc>
          <w:tcPr>
            <w:tcW w:w="851" w:type="dxa"/>
            <w:tcBorders>
              <w:top w:val="nil"/>
              <w:left w:val="nil"/>
              <w:bottom w:val="single" w:sz="8" w:space="0" w:color="auto"/>
              <w:right w:val="nil"/>
            </w:tcBorders>
          </w:tcPr>
          <w:p w14:paraId="05E35295" w14:textId="77777777" w:rsidR="0088437F" w:rsidRPr="0088437F" w:rsidRDefault="0088437F" w:rsidP="0088437F">
            <w:pPr>
              <w:spacing w:before="20" w:after="20" w:line="240" w:lineRule="auto"/>
              <w:rPr>
                <w:rFonts w:ascii="Times New Roman" w:eastAsia="Times New Roman" w:hAnsi="Times New Roman" w:cs="Times New Roman"/>
                <w:sz w:val="10"/>
                <w:szCs w:val="10"/>
                <w:lang w:val="ky-KG" w:eastAsia="ru-RU"/>
              </w:rPr>
            </w:pPr>
          </w:p>
        </w:tc>
        <w:tc>
          <w:tcPr>
            <w:tcW w:w="1275" w:type="dxa"/>
            <w:tcBorders>
              <w:top w:val="nil"/>
              <w:left w:val="nil"/>
              <w:bottom w:val="single" w:sz="8" w:space="0" w:color="auto"/>
              <w:right w:val="nil"/>
            </w:tcBorders>
          </w:tcPr>
          <w:p w14:paraId="7CE3C550" w14:textId="77777777" w:rsidR="0088437F" w:rsidRPr="0088437F" w:rsidRDefault="0088437F" w:rsidP="0088437F">
            <w:pPr>
              <w:spacing w:before="20" w:after="20" w:line="240" w:lineRule="auto"/>
              <w:rPr>
                <w:rFonts w:ascii="Times New Roman" w:eastAsia="Times New Roman" w:hAnsi="Times New Roman" w:cs="Times New Roman"/>
                <w:sz w:val="10"/>
                <w:szCs w:val="10"/>
                <w:lang w:eastAsia="ru-RU"/>
              </w:rPr>
            </w:pPr>
          </w:p>
        </w:tc>
        <w:tc>
          <w:tcPr>
            <w:tcW w:w="1701" w:type="dxa"/>
            <w:tcBorders>
              <w:top w:val="nil"/>
              <w:left w:val="nil"/>
              <w:bottom w:val="single" w:sz="8" w:space="0" w:color="auto"/>
              <w:right w:val="nil"/>
            </w:tcBorders>
          </w:tcPr>
          <w:p w14:paraId="49158E31" w14:textId="77777777" w:rsidR="0088437F" w:rsidRPr="0088437F" w:rsidRDefault="0088437F" w:rsidP="0088437F">
            <w:pPr>
              <w:spacing w:before="20" w:after="20" w:line="240" w:lineRule="auto"/>
              <w:rPr>
                <w:rFonts w:ascii="Times New Roman" w:eastAsia="Times New Roman" w:hAnsi="Times New Roman" w:cs="Times New Roman"/>
                <w:sz w:val="10"/>
                <w:szCs w:val="10"/>
                <w:lang w:val="ky-KG" w:eastAsia="ru-RU"/>
              </w:rPr>
            </w:pPr>
          </w:p>
        </w:tc>
        <w:tc>
          <w:tcPr>
            <w:tcW w:w="1843" w:type="dxa"/>
            <w:tcBorders>
              <w:top w:val="nil"/>
              <w:left w:val="nil"/>
              <w:bottom w:val="single" w:sz="8" w:space="0" w:color="auto"/>
              <w:right w:val="nil"/>
            </w:tcBorders>
          </w:tcPr>
          <w:p w14:paraId="5AFCB8A7" w14:textId="77777777" w:rsidR="0088437F" w:rsidRPr="0088437F" w:rsidRDefault="0088437F" w:rsidP="0088437F">
            <w:pPr>
              <w:spacing w:before="20" w:after="20" w:line="240" w:lineRule="auto"/>
              <w:ind w:right="-675"/>
              <w:contextualSpacing/>
              <w:rPr>
                <w:rFonts w:ascii="Times New Roman" w:eastAsia="Times New Roman" w:hAnsi="Times New Roman" w:cs="Times New Roman"/>
                <w:sz w:val="10"/>
                <w:szCs w:val="10"/>
                <w:lang w:val="ky-KG" w:eastAsia="ru-RU"/>
              </w:rPr>
            </w:pPr>
          </w:p>
        </w:tc>
      </w:tr>
    </w:tbl>
    <w:p w14:paraId="660AA681" w14:textId="77777777" w:rsidR="0088437F" w:rsidRPr="0088437F" w:rsidRDefault="0088437F" w:rsidP="0088437F">
      <w:pPr>
        <w:widowControl w:val="0"/>
        <w:tabs>
          <w:tab w:val="left" w:pos="0"/>
        </w:tabs>
        <w:autoSpaceDE w:val="0"/>
        <w:autoSpaceDN w:val="0"/>
        <w:adjustRightInd w:val="0"/>
        <w:spacing w:after="0" w:line="240" w:lineRule="auto"/>
        <w:ind w:right="-57"/>
        <w:jc w:val="both"/>
        <w:rPr>
          <w:rFonts w:ascii="Times New Roman" w:eastAsia="Times New Roman" w:hAnsi="Times New Roman" w:cs="Times New Roman"/>
          <w:color w:val="000000"/>
          <w:sz w:val="16"/>
          <w:szCs w:val="16"/>
          <w:lang w:eastAsia="ru-RU"/>
        </w:rPr>
      </w:pPr>
      <w:r w:rsidRPr="0088437F">
        <w:rPr>
          <w:rFonts w:ascii="Times New Roman" w:eastAsia="Times New Roman" w:hAnsi="Times New Roman" w:cs="Times New Roman"/>
          <w:b/>
          <w:color w:val="000000"/>
          <w:sz w:val="24"/>
          <w:szCs w:val="24"/>
          <w:lang w:eastAsia="ru-RU"/>
        </w:rPr>
        <w:tab/>
      </w:r>
      <w:r w:rsidRPr="0088437F">
        <w:rPr>
          <w:rFonts w:ascii="Times New Roman" w:eastAsia="Times New Roman" w:hAnsi="Times New Roman" w:cs="Times New Roman"/>
          <w:color w:val="000000"/>
          <w:sz w:val="16"/>
          <w:szCs w:val="16"/>
          <w:lang w:eastAsia="ru-RU"/>
        </w:rPr>
        <w:t>*Величины различаются более чем в десять раз</w:t>
      </w:r>
    </w:p>
    <w:p w14:paraId="41A29940" w14:textId="77777777" w:rsidR="0088437F" w:rsidRDefault="0088437F" w:rsidP="0088437F">
      <w:pPr>
        <w:widowControl w:val="0"/>
        <w:autoSpaceDE w:val="0"/>
        <w:autoSpaceDN w:val="0"/>
        <w:adjustRightInd w:val="0"/>
        <w:spacing w:after="0" w:line="240" w:lineRule="auto"/>
        <w:ind w:right="-57"/>
        <w:jc w:val="both"/>
        <w:rPr>
          <w:rFonts w:ascii="Times New Roman" w:eastAsia="Times New Roman" w:hAnsi="Times New Roman" w:cs="Times New Roman"/>
          <w:b/>
          <w:color w:val="000000"/>
          <w:sz w:val="24"/>
          <w:szCs w:val="24"/>
          <w:lang w:val="ky-KG" w:eastAsia="ru-RU"/>
        </w:rPr>
      </w:pPr>
    </w:p>
    <w:p w14:paraId="51009E48" w14:textId="77777777" w:rsidR="006C06E5" w:rsidRDefault="006C06E5" w:rsidP="0088437F">
      <w:pPr>
        <w:widowControl w:val="0"/>
        <w:autoSpaceDE w:val="0"/>
        <w:autoSpaceDN w:val="0"/>
        <w:adjustRightInd w:val="0"/>
        <w:spacing w:after="0" w:line="240" w:lineRule="auto"/>
        <w:ind w:right="-57"/>
        <w:jc w:val="both"/>
        <w:rPr>
          <w:rFonts w:ascii="Times New Roman" w:eastAsia="Times New Roman" w:hAnsi="Times New Roman" w:cs="Times New Roman"/>
          <w:b/>
          <w:color w:val="000000"/>
          <w:sz w:val="24"/>
          <w:szCs w:val="24"/>
          <w:lang w:val="ky-KG" w:eastAsia="ru-RU"/>
        </w:rPr>
      </w:pPr>
    </w:p>
    <w:p w14:paraId="641D78D1" w14:textId="77777777" w:rsidR="006C06E5" w:rsidRPr="006C06E5" w:rsidRDefault="006C06E5" w:rsidP="0088437F">
      <w:pPr>
        <w:widowControl w:val="0"/>
        <w:autoSpaceDE w:val="0"/>
        <w:autoSpaceDN w:val="0"/>
        <w:adjustRightInd w:val="0"/>
        <w:spacing w:after="0" w:line="240" w:lineRule="auto"/>
        <w:ind w:right="-57"/>
        <w:jc w:val="both"/>
        <w:rPr>
          <w:rFonts w:ascii="Times New Roman" w:eastAsia="Times New Roman" w:hAnsi="Times New Roman" w:cs="Times New Roman"/>
          <w:b/>
          <w:color w:val="000000"/>
          <w:sz w:val="24"/>
          <w:szCs w:val="24"/>
          <w:lang w:val="ky-KG" w:eastAsia="ru-RU"/>
        </w:rPr>
      </w:pPr>
    </w:p>
    <w:p w14:paraId="15DE05CB" w14:textId="77777777" w:rsidR="0088437F" w:rsidRPr="0088437F" w:rsidRDefault="0088437F" w:rsidP="0088437F">
      <w:pPr>
        <w:widowControl w:val="0"/>
        <w:autoSpaceDE w:val="0"/>
        <w:autoSpaceDN w:val="0"/>
        <w:adjustRightInd w:val="0"/>
        <w:spacing w:after="0" w:line="240" w:lineRule="auto"/>
        <w:ind w:right="-57" w:firstLine="708"/>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b/>
          <w:color w:val="000000"/>
          <w:sz w:val="24"/>
          <w:szCs w:val="24"/>
          <w:lang w:eastAsia="ru-RU"/>
        </w:rPr>
        <w:lastRenderedPageBreak/>
        <w:t xml:space="preserve">Импорт. </w:t>
      </w:r>
      <w:r w:rsidRPr="0088437F">
        <w:rPr>
          <w:rFonts w:ascii="Times New Roman" w:eastAsia="Times New Roman" w:hAnsi="Times New Roman" w:cs="Times New Roman"/>
          <w:color w:val="000000"/>
          <w:sz w:val="24"/>
          <w:szCs w:val="24"/>
          <w:lang w:eastAsia="ru-RU"/>
        </w:rPr>
        <w:t>Импортные поступления города в январе-июле 2024г. по сравнению с аналогичным периодом прошлого года увеличились – на 1166,1 млн. долларов, в том числе из стран СНГ на 99,8 млн. долларов, из стран вне СНГ на 1066,3 млн. долларов</w:t>
      </w:r>
      <w:r w:rsidRPr="0088437F">
        <w:rPr>
          <w:rFonts w:ascii="Times New Roman" w:eastAsia="Times New Roman" w:hAnsi="Times New Roman" w:cs="Times New Roman"/>
          <w:sz w:val="24"/>
          <w:szCs w:val="24"/>
          <w:lang w:eastAsia="ru-RU"/>
        </w:rPr>
        <w:t xml:space="preserve">. </w:t>
      </w:r>
    </w:p>
    <w:p w14:paraId="0190F28C" w14:textId="77777777" w:rsidR="0088437F" w:rsidRPr="0088437F" w:rsidRDefault="0088437F" w:rsidP="006C06E5">
      <w:pPr>
        <w:spacing w:after="0" w:line="240" w:lineRule="auto"/>
        <w:ind w:firstLine="708"/>
        <w:jc w:val="both"/>
        <w:rPr>
          <w:rFonts w:ascii="Times New Roman" w:eastAsia="Times New Roman" w:hAnsi="Times New Roman" w:cs="Times New Roman"/>
          <w:sz w:val="24"/>
          <w:szCs w:val="24"/>
          <w:lang w:val="ky-KG" w:eastAsia="ru-RU"/>
        </w:rPr>
      </w:pPr>
      <w:r w:rsidRPr="0088437F">
        <w:rPr>
          <w:rFonts w:ascii="Times New Roman" w:eastAsia="Times New Roman" w:hAnsi="Times New Roman" w:cs="Times New Roman"/>
          <w:sz w:val="24"/>
          <w:szCs w:val="24"/>
          <w:lang w:eastAsia="ru-RU"/>
        </w:rPr>
        <w:t>Увеличение объема импорта обусловлено за счет таких товаров как: поставка машин, оборудования и механизмов – на 1308,6 млн. долларов, минеральных продуктов на 180,2 млн. долларов, продукты растительного происхождения на 33,8 млн. долларов, приборов и аппараты оптические на 14,4 млн. долларов</w:t>
      </w:r>
    </w:p>
    <w:p w14:paraId="30B5A85F" w14:textId="77777777" w:rsidR="0088437F" w:rsidRPr="0088437F" w:rsidRDefault="0088437F" w:rsidP="006C06E5">
      <w:pPr>
        <w:spacing w:after="0" w:line="240" w:lineRule="auto"/>
        <w:ind w:firstLine="708"/>
        <w:jc w:val="both"/>
        <w:rPr>
          <w:rFonts w:ascii="Times New Roman" w:eastAsia="Times New Roman" w:hAnsi="Times New Roman" w:cs="Times New Roman"/>
          <w:b/>
          <w:color w:val="000000"/>
          <w:sz w:val="28"/>
          <w:szCs w:val="20"/>
          <w:lang w:eastAsia="ru-RU"/>
        </w:rPr>
      </w:pPr>
      <w:r w:rsidRPr="0088437F">
        <w:rPr>
          <w:rFonts w:ascii="Times New Roman" w:eastAsia="Times New Roman" w:hAnsi="Times New Roman" w:cs="Times New Roman"/>
          <w:sz w:val="24"/>
          <w:szCs w:val="24"/>
          <w:lang w:val="ky-KG" w:eastAsia="ru-RU"/>
        </w:rPr>
        <w:t xml:space="preserve">Также, </w:t>
      </w:r>
      <w:r w:rsidRPr="0088437F">
        <w:rPr>
          <w:rFonts w:ascii="Times New Roman" w:eastAsia="Times New Roman" w:hAnsi="Times New Roman" w:cs="Times New Roman"/>
          <w:sz w:val="24"/>
          <w:szCs w:val="24"/>
          <w:lang w:eastAsia="ru-RU"/>
        </w:rPr>
        <w:t>наблюдалось сокращение недрагоценных металлов и изделий из них – на 97,8 млн. долларов, текстиля и текстильных изделий на 77,6 млн. долларов, готовых пищевых продуктов; алкогольных и безалкогольных напитков и уксуса; табака на 53,3 млн. долларов, обуви</w:t>
      </w:r>
      <w:r w:rsidRPr="0088437F">
        <w:rPr>
          <w:rFonts w:ascii="Times New Roman" w:eastAsia="Times New Roman" w:hAnsi="Times New Roman" w:cs="Times New Roman"/>
          <w:sz w:val="24"/>
          <w:szCs w:val="24"/>
          <w:lang w:val="ky-KG" w:eastAsia="ru-RU"/>
        </w:rPr>
        <w:t>,</w:t>
      </w:r>
      <w:r w:rsidRPr="0088437F">
        <w:rPr>
          <w:rFonts w:ascii="Times New Roman" w:eastAsia="Times New Roman" w:hAnsi="Times New Roman" w:cs="Times New Roman"/>
          <w:sz w:val="24"/>
          <w:szCs w:val="24"/>
          <w:lang w:eastAsia="ru-RU"/>
        </w:rPr>
        <w:t xml:space="preserve"> головных уборов, зонтов, тростей складных, хлыстов, кнутов на 28,3 млн. долларов и пластмассы, и изделия из них</w:t>
      </w:r>
      <w:r w:rsidRPr="0088437F">
        <w:rPr>
          <w:rFonts w:ascii="Times New Roman" w:eastAsia="Times New Roman" w:hAnsi="Times New Roman" w:cs="Times New Roman"/>
          <w:sz w:val="24"/>
          <w:szCs w:val="24"/>
          <w:lang w:val="ky-KG" w:eastAsia="ru-RU"/>
        </w:rPr>
        <w:t>: каучука и резиновых изделий</w:t>
      </w:r>
      <w:r w:rsidRPr="0088437F">
        <w:rPr>
          <w:rFonts w:ascii="Times New Roman" w:eastAsia="Times New Roman" w:hAnsi="Times New Roman" w:cs="Times New Roman"/>
          <w:sz w:val="24"/>
          <w:szCs w:val="24"/>
          <w:lang w:eastAsia="ru-RU"/>
        </w:rPr>
        <w:t xml:space="preserve"> на 17,1 млн. долларов.</w:t>
      </w:r>
    </w:p>
    <w:p w14:paraId="4409113D"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b/>
          <w:color w:val="000000"/>
          <w:sz w:val="24"/>
          <w:szCs w:val="24"/>
          <w:lang w:eastAsia="ru-RU"/>
        </w:rPr>
      </w:pPr>
    </w:p>
    <w:p w14:paraId="2AE73681"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b/>
          <w:color w:val="000000"/>
          <w:sz w:val="24"/>
          <w:szCs w:val="24"/>
          <w:lang w:eastAsia="ru-RU"/>
        </w:rPr>
      </w:pPr>
      <w:r w:rsidRPr="0088437F">
        <w:rPr>
          <w:rFonts w:ascii="Times New Roman" w:eastAsia="Times New Roman" w:hAnsi="Times New Roman" w:cs="Times New Roman"/>
          <w:b/>
          <w:color w:val="000000"/>
          <w:sz w:val="24"/>
          <w:szCs w:val="24"/>
          <w:lang w:eastAsia="ru-RU"/>
        </w:rPr>
        <w:t>Таблица 71: Импорт отдельных видов товаров в январе-июле 2024г.</w:t>
      </w:r>
    </w:p>
    <w:p w14:paraId="0322ACDD" w14:textId="77777777" w:rsidR="0088437F" w:rsidRPr="0088437F" w:rsidRDefault="0088437F" w:rsidP="0088437F">
      <w:pPr>
        <w:widowControl w:val="0"/>
        <w:autoSpaceDE w:val="0"/>
        <w:autoSpaceDN w:val="0"/>
        <w:adjustRightInd w:val="0"/>
        <w:spacing w:after="0" w:line="240" w:lineRule="auto"/>
        <w:rPr>
          <w:rFonts w:ascii="Times New Roman" w:eastAsia="Times New Roman" w:hAnsi="Times New Roman" w:cs="Times New Roman"/>
          <w:color w:val="000000"/>
          <w:sz w:val="10"/>
          <w:szCs w:val="10"/>
          <w:lang w:eastAsia="ru-RU"/>
        </w:rPr>
      </w:pPr>
    </w:p>
    <w:tbl>
      <w:tblPr>
        <w:tblW w:w="9924" w:type="dxa"/>
        <w:tblInd w:w="-142" w:type="dxa"/>
        <w:tblLayout w:type="fixed"/>
        <w:tblCellMar>
          <w:left w:w="0" w:type="dxa"/>
          <w:right w:w="0" w:type="dxa"/>
        </w:tblCellMar>
        <w:tblLook w:val="0000" w:firstRow="0" w:lastRow="0" w:firstColumn="0" w:lastColumn="0" w:noHBand="0" w:noVBand="0"/>
      </w:tblPr>
      <w:tblGrid>
        <w:gridCol w:w="3970"/>
        <w:gridCol w:w="1275"/>
        <w:gridCol w:w="1276"/>
        <w:gridCol w:w="1560"/>
        <w:gridCol w:w="1843"/>
      </w:tblGrid>
      <w:tr w:rsidR="0088437F" w:rsidRPr="0088437F" w14:paraId="35EB90D8" w14:textId="77777777" w:rsidTr="002567FA">
        <w:trPr>
          <w:trHeight w:val="565"/>
          <w:tblHeader/>
        </w:trPr>
        <w:tc>
          <w:tcPr>
            <w:tcW w:w="3970" w:type="dxa"/>
            <w:vMerge w:val="restart"/>
            <w:tcBorders>
              <w:top w:val="single" w:sz="8" w:space="0" w:color="auto"/>
              <w:left w:val="nil"/>
              <w:right w:val="nil"/>
            </w:tcBorders>
            <w:vAlign w:val="center"/>
          </w:tcPr>
          <w:p w14:paraId="644E3E06"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p>
        </w:tc>
        <w:tc>
          <w:tcPr>
            <w:tcW w:w="2551" w:type="dxa"/>
            <w:gridSpan w:val="2"/>
            <w:tcBorders>
              <w:top w:val="single" w:sz="8" w:space="0" w:color="auto"/>
              <w:left w:val="nil"/>
              <w:bottom w:val="single" w:sz="4" w:space="0" w:color="auto"/>
              <w:right w:val="nil"/>
            </w:tcBorders>
            <w:vAlign w:val="center"/>
          </w:tcPr>
          <w:p w14:paraId="28AE5EAD" w14:textId="77777777" w:rsidR="0088437F" w:rsidRPr="0088437F" w:rsidRDefault="0088437F" w:rsidP="0088437F">
            <w:pPr>
              <w:widowControl w:val="0"/>
              <w:autoSpaceDE w:val="0"/>
              <w:autoSpaceDN w:val="0"/>
              <w:adjustRightInd w:val="0"/>
              <w:spacing w:after="0" w:line="240" w:lineRule="auto"/>
              <w:ind w:right="-37"/>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Поступило – всего</w:t>
            </w:r>
          </w:p>
        </w:tc>
        <w:tc>
          <w:tcPr>
            <w:tcW w:w="3403" w:type="dxa"/>
            <w:gridSpan w:val="2"/>
            <w:tcBorders>
              <w:top w:val="single" w:sz="8" w:space="0" w:color="auto"/>
              <w:left w:val="nil"/>
              <w:bottom w:val="single" w:sz="4" w:space="0" w:color="auto"/>
              <w:right w:val="nil"/>
            </w:tcBorders>
            <w:vAlign w:val="center"/>
          </w:tcPr>
          <w:p w14:paraId="4472CBF1" w14:textId="77777777" w:rsidR="0088437F" w:rsidRPr="0088437F" w:rsidRDefault="0088437F" w:rsidP="0088437F">
            <w:pPr>
              <w:widowControl w:val="0"/>
              <w:autoSpaceDE w:val="0"/>
              <w:autoSpaceDN w:val="0"/>
              <w:adjustRightInd w:val="0"/>
              <w:spacing w:after="0" w:line="240" w:lineRule="auto"/>
              <w:ind w:right="141"/>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В процентах к</w:t>
            </w:r>
          </w:p>
          <w:p w14:paraId="0306C621" w14:textId="77777777" w:rsidR="0088437F" w:rsidRPr="0088437F" w:rsidRDefault="0088437F" w:rsidP="0088437F">
            <w:pPr>
              <w:widowControl w:val="0"/>
              <w:autoSpaceDE w:val="0"/>
              <w:autoSpaceDN w:val="0"/>
              <w:adjustRightInd w:val="0"/>
              <w:spacing w:after="0" w:line="240" w:lineRule="auto"/>
              <w:ind w:right="141"/>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июлю 2023г.</w:t>
            </w:r>
          </w:p>
        </w:tc>
      </w:tr>
      <w:tr w:rsidR="0088437F" w:rsidRPr="0088437F" w14:paraId="0E2CEEC3" w14:textId="77777777" w:rsidTr="002567FA">
        <w:trPr>
          <w:trHeight w:val="557"/>
          <w:tblHeader/>
        </w:trPr>
        <w:tc>
          <w:tcPr>
            <w:tcW w:w="3970" w:type="dxa"/>
            <w:vMerge/>
            <w:tcBorders>
              <w:left w:val="nil"/>
              <w:bottom w:val="single" w:sz="8" w:space="0" w:color="auto"/>
              <w:right w:val="nil"/>
            </w:tcBorders>
            <w:vAlign w:val="center"/>
          </w:tcPr>
          <w:p w14:paraId="2920726F"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p>
        </w:tc>
        <w:tc>
          <w:tcPr>
            <w:tcW w:w="1275" w:type="dxa"/>
            <w:tcBorders>
              <w:top w:val="single" w:sz="4" w:space="0" w:color="auto"/>
              <w:left w:val="nil"/>
              <w:bottom w:val="single" w:sz="8" w:space="0" w:color="auto"/>
              <w:right w:val="nil"/>
            </w:tcBorders>
          </w:tcPr>
          <w:p w14:paraId="5CD2CD23"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тыс.</w:t>
            </w:r>
          </w:p>
          <w:p w14:paraId="1E149620"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тонн</w:t>
            </w:r>
          </w:p>
        </w:tc>
        <w:tc>
          <w:tcPr>
            <w:tcW w:w="1276" w:type="dxa"/>
            <w:tcBorders>
              <w:top w:val="single" w:sz="4" w:space="0" w:color="auto"/>
              <w:left w:val="nil"/>
              <w:bottom w:val="single" w:sz="8" w:space="0" w:color="auto"/>
              <w:right w:val="nil"/>
            </w:tcBorders>
          </w:tcPr>
          <w:p w14:paraId="16D01E5F"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тыс.</w:t>
            </w:r>
          </w:p>
          <w:p w14:paraId="4929E6B2"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долларов</w:t>
            </w:r>
          </w:p>
        </w:tc>
        <w:tc>
          <w:tcPr>
            <w:tcW w:w="1560" w:type="dxa"/>
            <w:tcBorders>
              <w:top w:val="single" w:sz="4" w:space="0" w:color="auto"/>
              <w:left w:val="nil"/>
              <w:bottom w:val="single" w:sz="8" w:space="0" w:color="auto"/>
              <w:right w:val="nil"/>
            </w:tcBorders>
          </w:tcPr>
          <w:p w14:paraId="67841FBE"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в натуральном выражении</w:t>
            </w:r>
          </w:p>
        </w:tc>
        <w:tc>
          <w:tcPr>
            <w:tcW w:w="1843" w:type="dxa"/>
            <w:tcBorders>
              <w:top w:val="single" w:sz="4" w:space="0" w:color="auto"/>
              <w:left w:val="nil"/>
              <w:bottom w:val="single" w:sz="8" w:space="0" w:color="auto"/>
              <w:right w:val="nil"/>
            </w:tcBorders>
          </w:tcPr>
          <w:p w14:paraId="52C29723"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в стоимостном выражении</w:t>
            </w:r>
          </w:p>
        </w:tc>
      </w:tr>
      <w:tr w:rsidR="0088437F" w:rsidRPr="0088437F" w14:paraId="02FC776F" w14:textId="77777777" w:rsidTr="002567FA">
        <w:trPr>
          <w:trHeight w:val="50"/>
        </w:trPr>
        <w:tc>
          <w:tcPr>
            <w:tcW w:w="3970" w:type="dxa"/>
            <w:tcBorders>
              <w:top w:val="nil"/>
              <w:left w:val="nil"/>
              <w:bottom w:val="nil"/>
              <w:right w:val="nil"/>
            </w:tcBorders>
          </w:tcPr>
          <w:p w14:paraId="6CD06888" w14:textId="77777777" w:rsidR="0088437F" w:rsidRPr="0088437F" w:rsidRDefault="0088437F" w:rsidP="0088437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75" w:type="dxa"/>
            <w:tcBorders>
              <w:top w:val="nil"/>
              <w:left w:val="nil"/>
              <w:bottom w:val="nil"/>
              <w:right w:val="nil"/>
            </w:tcBorders>
          </w:tcPr>
          <w:p w14:paraId="1247245E" w14:textId="77777777" w:rsidR="0088437F" w:rsidRPr="0088437F" w:rsidRDefault="0088437F" w:rsidP="0088437F">
            <w:pPr>
              <w:widowControl w:val="0"/>
              <w:autoSpaceDE w:val="0"/>
              <w:autoSpaceDN w:val="0"/>
              <w:adjustRightInd w:val="0"/>
              <w:spacing w:after="0" w:line="240" w:lineRule="auto"/>
              <w:ind w:right="141"/>
              <w:jc w:val="center"/>
              <w:rPr>
                <w:rFonts w:ascii="Times New Roman" w:eastAsia="Times New Roman" w:hAnsi="Times New Roman" w:cs="Times New Roman"/>
                <w:color w:val="000000"/>
                <w:sz w:val="20"/>
                <w:szCs w:val="20"/>
                <w:lang w:eastAsia="ru-RU"/>
              </w:rPr>
            </w:pPr>
          </w:p>
        </w:tc>
        <w:tc>
          <w:tcPr>
            <w:tcW w:w="1276" w:type="dxa"/>
            <w:tcBorders>
              <w:top w:val="nil"/>
              <w:left w:val="nil"/>
              <w:bottom w:val="nil"/>
              <w:right w:val="nil"/>
            </w:tcBorders>
          </w:tcPr>
          <w:p w14:paraId="4E4AE079" w14:textId="77777777" w:rsidR="0088437F" w:rsidRPr="0088437F" w:rsidRDefault="0088437F" w:rsidP="0088437F">
            <w:pPr>
              <w:widowControl w:val="0"/>
              <w:autoSpaceDE w:val="0"/>
              <w:autoSpaceDN w:val="0"/>
              <w:adjustRightInd w:val="0"/>
              <w:spacing w:after="0" w:line="240" w:lineRule="auto"/>
              <w:ind w:right="141"/>
              <w:jc w:val="center"/>
              <w:rPr>
                <w:rFonts w:ascii="Times New Roman" w:eastAsia="Times New Roman" w:hAnsi="Times New Roman" w:cs="Times New Roman"/>
                <w:color w:val="000000"/>
                <w:sz w:val="20"/>
                <w:szCs w:val="20"/>
                <w:lang w:eastAsia="ru-RU"/>
              </w:rPr>
            </w:pPr>
          </w:p>
        </w:tc>
        <w:tc>
          <w:tcPr>
            <w:tcW w:w="1560" w:type="dxa"/>
            <w:tcBorders>
              <w:top w:val="nil"/>
              <w:left w:val="nil"/>
              <w:bottom w:val="nil"/>
              <w:right w:val="nil"/>
            </w:tcBorders>
          </w:tcPr>
          <w:p w14:paraId="29924FE2" w14:textId="77777777" w:rsidR="0088437F" w:rsidRPr="0088437F" w:rsidRDefault="0088437F" w:rsidP="0088437F">
            <w:pPr>
              <w:widowControl w:val="0"/>
              <w:autoSpaceDE w:val="0"/>
              <w:autoSpaceDN w:val="0"/>
              <w:adjustRightInd w:val="0"/>
              <w:spacing w:after="0" w:line="240" w:lineRule="auto"/>
              <w:ind w:right="141"/>
              <w:jc w:val="center"/>
              <w:rPr>
                <w:rFonts w:ascii="Times New Roman" w:eastAsia="Times New Roman" w:hAnsi="Times New Roman" w:cs="Times New Roman"/>
                <w:color w:val="000000"/>
                <w:sz w:val="20"/>
                <w:szCs w:val="20"/>
                <w:lang w:val="ky-KG" w:eastAsia="ru-RU"/>
              </w:rPr>
            </w:pPr>
          </w:p>
        </w:tc>
        <w:tc>
          <w:tcPr>
            <w:tcW w:w="1843" w:type="dxa"/>
            <w:tcBorders>
              <w:top w:val="nil"/>
              <w:left w:val="nil"/>
              <w:bottom w:val="nil"/>
              <w:right w:val="nil"/>
            </w:tcBorders>
          </w:tcPr>
          <w:p w14:paraId="6D0F6757" w14:textId="77777777" w:rsidR="0088437F" w:rsidRPr="0088437F" w:rsidRDefault="0088437F" w:rsidP="0088437F">
            <w:pPr>
              <w:widowControl w:val="0"/>
              <w:autoSpaceDE w:val="0"/>
              <w:autoSpaceDN w:val="0"/>
              <w:adjustRightInd w:val="0"/>
              <w:spacing w:after="0" w:line="240" w:lineRule="auto"/>
              <w:ind w:right="141"/>
              <w:jc w:val="center"/>
              <w:rPr>
                <w:rFonts w:ascii="Times New Roman" w:eastAsia="Times New Roman" w:hAnsi="Times New Roman" w:cs="Times New Roman"/>
                <w:color w:val="000000"/>
                <w:sz w:val="20"/>
                <w:szCs w:val="20"/>
                <w:lang w:val="ky-KG" w:eastAsia="ru-RU"/>
              </w:rPr>
            </w:pPr>
          </w:p>
        </w:tc>
      </w:tr>
      <w:tr w:rsidR="0088437F" w:rsidRPr="0088437F" w14:paraId="121779E1" w14:textId="77777777" w:rsidTr="002567FA">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2A7E967F" w14:textId="77777777" w:rsidR="0088437F" w:rsidRPr="0088437F" w:rsidRDefault="0088437F" w:rsidP="0088437F">
            <w:pPr>
              <w:spacing w:before="20" w:after="20" w:line="276"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Овощи </w:t>
            </w:r>
          </w:p>
        </w:tc>
        <w:tc>
          <w:tcPr>
            <w:tcW w:w="1275" w:type="dxa"/>
            <w:noWrap/>
            <w:tcMar>
              <w:top w:w="0" w:type="dxa"/>
              <w:left w:w="85" w:type="dxa"/>
              <w:bottom w:w="0" w:type="dxa"/>
              <w:right w:w="85" w:type="dxa"/>
            </w:tcMar>
            <w:vAlign w:val="bottom"/>
          </w:tcPr>
          <w:p w14:paraId="55605051"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22,1</w:t>
            </w:r>
          </w:p>
        </w:tc>
        <w:tc>
          <w:tcPr>
            <w:tcW w:w="1276" w:type="dxa"/>
            <w:noWrap/>
            <w:tcMar>
              <w:top w:w="0" w:type="dxa"/>
              <w:left w:w="85" w:type="dxa"/>
              <w:bottom w:w="0" w:type="dxa"/>
              <w:right w:w="85" w:type="dxa"/>
            </w:tcMar>
            <w:vAlign w:val="bottom"/>
          </w:tcPr>
          <w:p w14:paraId="6AF61D86"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11412,3</w:t>
            </w:r>
          </w:p>
        </w:tc>
        <w:tc>
          <w:tcPr>
            <w:tcW w:w="1560" w:type="dxa"/>
            <w:noWrap/>
            <w:tcMar>
              <w:top w:w="0" w:type="dxa"/>
              <w:left w:w="85" w:type="dxa"/>
              <w:bottom w:w="0" w:type="dxa"/>
              <w:right w:w="85" w:type="dxa"/>
            </w:tcMar>
            <w:vAlign w:val="bottom"/>
          </w:tcPr>
          <w:p w14:paraId="7ED77F4F"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в 3,1 р</w:t>
            </w:r>
          </w:p>
        </w:tc>
        <w:tc>
          <w:tcPr>
            <w:tcW w:w="1843" w:type="dxa"/>
            <w:noWrap/>
            <w:tcMar>
              <w:top w:w="0" w:type="dxa"/>
              <w:left w:w="85" w:type="dxa"/>
              <w:bottom w:w="0" w:type="dxa"/>
              <w:right w:w="85" w:type="dxa"/>
            </w:tcMar>
            <w:vAlign w:val="bottom"/>
          </w:tcPr>
          <w:p w14:paraId="2C3BED9D"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в 2,2 р</w:t>
            </w:r>
          </w:p>
        </w:tc>
      </w:tr>
      <w:tr w:rsidR="0088437F" w:rsidRPr="0088437F" w14:paraId="5486CEFE" w14:textId="77777777" w:rsidTr="002567FA">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29AB580C" w14:textId="77777777" w:rsidR="0088437F" w:rsidRPr="0088437F" w:rsidRDefault="0088437F" w:rsidP="0088437F">
            <w:pPr>
              <w:spacing w:before="20" w:after="20" w:line="276"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rPr>
              <w:t>Фрукты</w:t>
            </w:r>
          </w:p>
        </w:tc>
        <w:tc>
          <w:tcPr>
            <w:tcW w:w="1275" w:type="dxa"/>
            <w:noWrap/>
            <w:tcMar>
              <w:top w:w="0" w:type="dxa"/>
              <w:left w:w="85" w:type="dxa"/>
              <w:bottom w:w="0" w:type="dxa"/>
              <w:right w:w="85" w:type="dxa"/>
            </w:tcMar>
            <w:vAlign w:val="bottom"/>
          </w:tcPr>
          <w:p w14:paraId="2D5D9DC0"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53,4</w:t>
            </w:r>
          </w:p>
        </w:tc>
        <w:tc>
          <w:tcPr>
            <w:tcW w:w="1276" w:type="dxa"/>
            <w:noWrap/>
            <w:tcMar>
              <w:top w:w="0" w:type="dxa"/>
              <w:left w:w="85" w:type="dxa"/>
              <w:bottom w:w="0" w:type="dxa"/>
              <w:right w:w="85" w:type="dxa"/>
            </w:tcMar>
            <w:vAlign w:val="bottom"/>
          </w:tcPr>
          <w:p w14:paraId="7B799CF9"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36191,1</w:t>
            </w:r>
          </w:p>
        </w:tc>
        <w:tc>
          <w:tcPr>
            <w:tcW w:w="1560" w:type="dxa"/>
            <w:noWrap/>
            <w:tcMar>
              <w:top w:w="0" w:type="dxa"/>
              <w:left w:w="85" w:type="dxa"/>
              <w:bottom w:w="0" w:type="dxa"/>
              <w:right w:w="85" w:type="dxa"/>
            </w:tcMar>
            <w:vAlign w:val="bottom"/>
          </w:tcPr>
          <w:p w14:paraId="0387EE94"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в 2,3 р</w:t>
            </w:r>
          </w:p>
        </w:tc>
        <w:tc>
          <w:tcPr>
            <w:tcW w:w="1843" w:type="dxa"/>
            <w:noWrap/>
            <w:tcMar>
              <w:top w:w="0" w:type="dxa"/>
              <w:left w:w="85" w:type="dxa"/>
              <w:bottom w:w="0" w:type="dxa"/>
              <w:right w:w="85" w:type="dxa"/>
            </w:tcMar>
            <w:vAlign w:val="bottom"/>
          </w:tcPr>
          <w:p w14:paraId="10D84975"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в 2,4 р</w:t>
            </w:r>
          </w:p>
        </w:tc>
      </w:tr>
      <w:tr w:rsidR="0088437F" w:rsidRPr="0088437F" w14:paraId="185CED63" w14:textId="77777777" w:rsidTr="002567FA">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52BFB6AC" w14:textId="77777777" w:rsidR="0088437F" w:rsidRPr="0088437F" w:rsidRDefault="0088437F" w:rsidP="0088437F">
            <w:pPr>
              <w:spacing w:before="20" w:after="20" w:line="276"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Мука пшеничная </w:t>
            </w:r>
          </w:p>
        </w:tc>
        <w:tc>
          <w:tcPr>
            <w:tcW w:w="1275" w:type="dxa"/>
            <w:noWrap/>
            <w:tcMar>
              <w:top w:w="0" w:type="dxa"/>
              <w:left w:w="85" w:type="dxa"/>
              <w:bottom w:w="0" w:type="dxa"/>
              <w:right w:w="85" w:type="dxa"/>
            </w:tcMar>
            <w:vAlign w:val="bottom"/>
          </w:tcPr>
          <w:p w14:paraId="1FCFBA81"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7,1</w:t>
            </w:r>
          </w:p>
        </w:tc>
        <w:tc>
          <w:tcPr>
            <w:tcW w:w="1276" w:type="dxa"/>
            <w:noWrap/>
            <w:tcMar>
              <w:top w:w="0" w:type="dxa"/>
              <w:left w:w="85" w:type="dxa"/>
              <w:bottom w:w="0" w:type="dxa"/>
              <w:right w:w="85" w:type="dxa"/>
            </w:tcMar>
            <w:vAlign w:val="bottom"/>
          </w:tcPr>
          <w:p w14:paraId="7F32AE6B"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2773,0</w:t>
            </w:r>
          </w:p>
        </w:tc>
        <w:tc>
          <w:tcPr>
            <w:tcW w:w="1560" w:type="dxa"/>
            <w:noWrap/>
            <w:tcMar>
              <w:top w:w="0" w:type="dxa"/>
              <w:left w:w="85" w:type="dxa"/>
              <w:bottom w:w="0" w:type="dxa"/>
              <w:right w:w="85" w:type="dxa"/>
            </w:tcMar>
            <w:vAlign w:val="bottom"/>
          </w:tcPr>
          <w:p w14:paraId="565A2A9E"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126,8</w:t>
            </w:r>
          </w:p>
        </w:tc>
        <w:tc>
          <w:tcPr>
            <w:tcW w:w="1843" w:type="dxa"/>
            <w:noWrap/>
            <w:tcMar>
              <w:top w:w="0" w:type="dxa"/>
              <w:left w:w="85" w:type="dxa"/>
              <w:bottom w:w="0" w:type="dxa"/>
              <w:right w:w="85" w:type="dxa"/>
            </w:tcMar>
            <w:vAlign w:val="bottom"/>
          </w:tcPr>
          <w:p w14:paraId="5C21D107"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109,8</w:t>
            </w:r>
          </w:p>
        </w:tc>
      </w:tr>
      <w:tr w:rsidR="0088437F" w:rsidRPr="0088437F" w14:paraId="37ADC26A" w14:textId="77777777" w:rsidTr="002567FA">
        <w:tblPrEx>
          <w:tblCellMar>
            <w:left w:w="108" w:type="dxa"/>
            <w:right w:w="108" w:type="dxa"/>
          </w:tblCellMar>
          <w:tblLook w:val="04A0" w:firstRow="1" w:lastRow="0" w:firstColumn="1" w:lastColumn="0" w:noHBand="0" w:noVBand="1"/>
        </w:tblPrEx>
        <w:trPr>
          <w:trHeight w:val="261"/>
        </w:trPr>
        <w:tc>
          <w:tcPr>
            <w:tcW w:w="3970" w:type="dxa"/>
            <w:noWrap/>
            <w:vAlign w:val="bottom"/>
          </w:tcPr>
          <w:p w14:paraId="400B9B66" w14:textId="77777777" w:rsidR="0088437F" w:rsidRPr="0088437F" w:rsidRDefault="0088437F" w:rsidP="0088437F">
            <w:pPr>
              <w:keepNext/>
              <w:spacing w:before="20" w:after="20" w:line="276" w:lineRule="auto"/>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Рис</w:t>
            </w:r>
          </w:p>
        </w:tc>
        <w:tc>
          <w:tcPr>
            <w:tcW w:w="1275" w:type="dxa"/>
            <w:noWrap/>
            <w:tcMar>
              <w:top w:w="0" w:type="dxa"/>
              <w:left w:w="85" w:type="dxa"/>
              <w:bottom w:w="0" w:type="dxa"/>
              <w:right w:w="85" w:type="dxa"/>
            </w:tcMar>
            <w:vAlign w:val="bottom"/>
          </w:tcPr>
          <w:p w14:paraId="185566E2"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3,0</w:t>
            </w:r>
          </w:p>
        </w:tc>
        <w:tc>
          <w:tcPr>
            <w:tcW w:w="1276" w:type="dxa"/>
            <w:noWrap/>
            <w:tcMar>
              <w:top w:w="0" w:type="dxa"/>
              <w:left w:w="85" w:type="dxa"/>
              <w:bottom w:w="0" w:type="dxa"/>
              <w:right w:w="85" w:type="dxa"/>
            </w:tcMar>
            <w:vAlign w:val="bottom"/>
          </w:tcPr>
          <w:p w14:paraId="1F58A2E0"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1831,9</w:t>
            </w:r>
          </w:p>
        </w:tc>
        <w:tc>
          <w:tcPr>
            <w:tcW w:w="1560" w:type="dxa"/>
            <w:noWrap/>
            <w:tcMar>
              <w:top w:w="0" w:type="dxa"/>
              <w:left w:w="85" w:type="dxa"/>
              <w:bottom w:w="0" w:type="dxa"/>
              <w:right w:w="85" w:type="dxa"/>
            </w:tcMar>
            <w:vAlign w:val="bottom"/>
          </w:tcPr>
          <w:p w14:paraId="266D3CC0"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136,4</w:t>
            </w:r>
          </w:p>
        </w:tc>
        <w:tc>
          <w:tcPr>
            <w:tcW w:w="1843" w:type="dxa"/>
            <w:noWrap/>
            <w:tcMar>
              <w:top w:w="0" w:type="dxa"/>
              <w:left w:w="85" w:type="dxa"/>
              <w:bottom w:w="0" w:type="dxa"/>
              <w:right w:w="85" w:type="dxa"/>
            </w:tcMar>
            <w:vAlign w:val="bottom"/>
          </w:tcPr>
          <w:p w14:paraId="47C04F44"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131,6</w:t>
            </w:r>
          </w:p>
        </w:tc>
      </w:tr>
      <w:tr w:rsidR="0088437F" w:rsidRPr="0088437F" w14:paraId="318DAEC0" w14:textId="77777777" w:rsidTr="002567FA">
        <w:tblPrEx>
          <w:tblCellMar>
            <w:left w:w="108" w:type="dxa"/>
            <w:right w:w="108" w:type="dxa"/>
          </w:tblCellMar>
          <w:tblLook w:val="04A0" w:firstRow="1" w:lastRow="0" w:firstColumn="1" w:lastColumn="0" w:noHBand="0" w:noVBand="1"/>
        </w:tblPrEx>
        <w:trPr>
          <w:trHeight w:val="261"/>
        </w:trPr>
        <w:tc>
          <w:tcPr>
            <w:tcW w:w="3970" w:type="dxa"/>
            <w:noWrap/>
            <w:vAlign w:val="bottom"/>
          </w:tcPr>
          <w:p w14:paraId="200826C4" w14:textId="77777777" w:rsidR="0088437F" w:rsidRPr="0088437F" w:rsidRDefault="0088437F" w:rsidP="0088437F">
            <w:pPr>
              <w:keepNext/>
              <w:spacing w:before="20" w:after="20" w:line="276" w:lineRule="auto"/>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Чай</w:t>
            </w:r>
          </w:p>
        </w:tc>
        <w:tc>
          <w:tcPr>
            <w:tcW w:w="1275" w:type="dxa"/>
            <w:noWrap/>
            <w:tcMar>
              <w:top w:w="0" w:type="dxa"/>
              <w:left w:w="85" w:type="dxa"/>
              <w:bottom w:w="0" w:type="dxa"/>
              <w:right w:w="85" w:type="dxa"/>
            </w:tcMar>
            <w:vAlign w:val="bottom"/>
          </w:tcPr>
          <w:p w14:paraId="73C3E0E7"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5,5</w:t>
            </w:r>
          </w:p>
        </w:tc>
        <w:tc>
          <w:tcPr>
            <w:tcW w:w="1276" w:type="dxa"/>
            <w:noWrap/>
            <w:tcMar>
              <w:top w:w="0" w:type="dxa"/>
              <w:left w:w="85" w:type="dxa"/>
              <w:bottom w:w="0" w:type="dxa"/>
              <w:right w:w="85" w:type="dxa"/>
            </w:tcMar>
            <w:vAlign w:val="bottom"/>
          </w:tcPr>
          <w:p w14:paraId="3C97E47F"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6047,3</w:t>
            </w:r>
          </w:p>
        </w:tc>
        <w:tc>
          <w:tcPr>
            <w:tcW w:w="1560" w:type="dxa"/>
            <w:noWrap/>
            <w:tcMar>
              <w:top w:w="0" w:type="dxa"/>
              <w:left w:w="85" w:type="dxa"/>
              <w:bottom w:w="0" w:type="dxa"/>
              <w:right w:w="85" w:type="dxa"/>
            </w:tcMar>
            <w:vAlign w:val="bottom"/>
          </w:tcPr>
          <w:p w14:paraId="2A25A93D"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117,0</w:t>
            </w:r>
          </w:p>
        </w:tc>
        <w:tc>
          <w:tcPr>
            <w:tcW w:w="1843" w:type="dxa"/>
            <w:noWrap/>
            <w:tcMar>
              <w:top w:w="0" w:type="dxa"/>
              <w:left w:w="85" w:type="dxa"/>
              <w:bottom w:w="0" w:type="dxa"/>
              <w:right w:w="85" w:type="dxa"/>
            </w:tcMar>
            <w:vAlign w:val="bottom"/>
          </w:tcPr>
          <w:p w14:paraId="01DA5F7B"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91,5</w:t>
            </w:r>
          </w:p>
        </w:tc>
      </w:tr>
      <w:tr w:rsidR="0088437F" w:rsidRPr="0088437F" w14:paraId="7EAF3D30" w14:textId="77777777" w:rsidTr="002567FA">
        <w:tblPrEx>
          <w:tblCellMar>
            <w:left w:w="108" w:type="dxa"/>
            <w:right w:w="108" w:type="dxa"/>
          </w:tblCellMar>
          <w:tblLook w:val="04A0" w:firstRow="1" w:lastRow="0" w:firstColumn="1" w:lastColumn="0" w:noHBand="0" w:noVBand="1"/>
        </w:tblPrEx>
        <w:trPr>
          <w:trHeight w:val="261"/>
        </w:trPr>
        <w:tc>
          <w:tcPr>
            <w:tcW w:w="3970" w:type="dxa"/>
            <w:noWrap/>
            <w:vAlign w:val="bottom"/>
          </w:tcPr>
          <w:p w14:paraId="2375D704" w14:textId="77777777" w:rsidR="0088437F" w:rsidRPr="0088437F" w:rsidRDefault="0088437F" w:rsidP="0088437F">
            <w:pPr>
              <w:keepNext/>
              <w:spacing w:before="20" w:after="20" w:line="276" w:lineRule="auto"/>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Растительные масла</w:t>
            </w:r>
          </w:p>
        </w:tc>
        <w:tc>
          <w:tcPr>
            <w:tcW w:w="1275" w:type="dxa"/>
            <w:noWrap/>
            <w:tcMar>
              <w:top w:w="0" w:type="dxa"/>
              <w:left w:w="85" w:type="dxa"/>
              <w:bottom w:w="0" w:type="dxa"/>
              <w:right w:w="85" w:type="dxa"/>
            </w:tcMar>
            <w:vAlign w:val="bottom"/>
          </w:tcPr>
          <w:p w14:paraId="7AC68812"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14,3</w:t>
            </w:r>
          </w:p>
        </w:tc>
        <w:tc>
          <w:tcPr>
            <w:tcW w:w="1276" w:type="dxa"/>
            <w:noWrap/>
            <w:tcMar>
              <w:top w:w="0" w:type="dxa"/>
              <w:left w:w="85" w:type="dxa"/>
              <w:bottom w:w="0" w:type="dxa"/>
              <w:right w:w="85" w:type="dxa"/>
            </w:tcMar>
            <w:vAlign w:val="bottom"/>
          </w:tcPr>
          <w:p w14:paraId="2D5F0FA7"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14013,0</w:t>
            </w:r>
          </w:p>
        </w:tc>
        <w:tc>
          <w:tcPr>
            <w:tcW w:w="1560" w:type="dxa"/>
            <w:noWrap/>
            <w:tcMar>
              <w:top w:w="0" w:type="dxa"/>
              <w:left w:w="85" w:type="dxa"/>
              <w:bottom w:w="0" w:type="dxa"/>
              <w:right w:w="85" w:type="dxa"/>
            </w:tcMar>
            <w:vAlign w:val="bottom"/>
          </w:tcPr>
          <w:p w14:paraId="32E84FE9"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64,7</w:t>
            </w:r>
          </w:p>
        </w:tc>
        <w:tc>
          <w:tcPr>
            <w:tcW w:w="1843" w:type="dxa"/>
            <w:noWrap/>
            <w:tcMar>
              <w:top w:w="0" w:type="dxa"/>
              <w:left w:w="85" w:type="dxa"/>
              <w:bottom w:w="0" w:type="dxa"/>
              <w:right w:w="85" w:type="dxa"/>
            </w:tcMar>
            <w:vAlign w:val="bottom"/>
          </w:tcPr>
          <w:p w14:paraId="154E7A1C"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57,9</w:t>
            </w:r>
          </w:p>
        </w:tc>
      </w:tr>
      <w:tr w:rsidR="0088437F" w:rsidRPr="0088437F" w14:paraId="2D63E2E3" w14:textId="77777777" w:rsidTr="002567FA">
        <w:tblPrEx>
          <w:tblCellMar>
            <w:left w:w="108" w:type="dxa"/>
            <w:right w:w="108" w:type="dxa"/>
          </w:tblCellMar>
          <w:tblLook w:val="04A0" w:firstRow="1" w:lastRow="0" w:firstColumn="1" w:lastColumn="0" w:noHBand="0" w:noVBand="1"/>
        </w:tblPrEx>
        <w:trPr>
          <w:trHeight w:val="261"/>
        </w:trPr>
        <w:tc>
          <w:tcPr>
            <w:tcW w:w="3970" w:type="dxa"/>
            <w:noWrap/>
            <w:vAlign w:val="bottom"/>
          </w:tcPr>
          <w:p w14:paraId="23CB6369" w14:textId="77777777" w:rsidR="0088437F" w:rsidRPr="0088437F" w:rsidRDefault="0088437F" w:rsidP="0088437F">
            <w:pPr>
              <w:spacing w:before="20" w:after="20" w:line="276" w:lineRule="auto"/>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Сахар</w:t>
            </w:r>
          </w:p>
        </w:tc>
        <w:tc>
          <w:tcPr>
            <w:tcW w:w="1275" w:type="dxa"/>
            <w:noWrap/>
            <w:tcMar>
              <w:top w:w="0" w:type="dxa"/>
              <w:left w:w="85" w:type="dxa"/>
              <w:bottom w:w="0" w:type="dxa"/>
              <w:right w:w="85" w:type="dxa"/>
            </w:tcMar>
            <w:vAlign w:val="bottom"/>
          </w:tcPr>
          <w:p w14:paraId="4CB1681E"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17,5</w:t>
            </w:r>
          </w:p>
        </w:tc>
        <w:tc>
          <w:tcPr>
            <w:tcW w:w="1276" w:type="dxa"/>
            <w:noWrap/>
            <w:tcMar>
              <w:top w:w="0" w:type="dxa"/>
              <w:left w:w="85" w:type="dxa"/>
              <w:bottom w:w="0" w:type="dxa"/>
              <w:right w:w="85" w:type="dxa"/>
            </w:tcMar>
            <w:vAlign w:val="bottom"/>
          </w:tcPr>
          <w:p w14:paraId="4CF430D9"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12283,2</w:t>
            </w:r>
          </w:p>
        </w:tc>
        <w:tc>
          <w:tcPr>
            <w:tcW w:w="1560" w:type="dxa"/>
            <w:noWrap/>
            <w:tcMar>
              <w:top w:w="0" w:type="dxa"/>
              <w:left w:w="85" w:type="dxa"/>
              <w:bottom w:w="0" w:type="dxa"/>
              <w:right w:w="85" w:type="dxa"/>
            </w:tcMar>
            <w:vAlign w:val="bottom"/>
          </w:tcPr>
          <w:p w14:paraId="4F02C887"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57,4</w:t>
            </w:r>
          </w:p>
        </w:tc>
        <w:tc>
          <w:tcPr>
            <w:tcW w:w="1843" w:type="dxa"/>
            <w:noWrap/>
            <w:tcMar>
              <w:top w:w="0" w:type="dxa"/>
              <w:left w:w="85" w:type="dxa"/>
              <w:bottom w:w="0" w:type="dxa"/>
              <w:right w:w="85" w:type="dxa"/>
            </w:tcMar>
            <w:vAlign w:val="bottom"/>
          </w:tcPr>
          <w:p w14:paraId="38D3B8C3"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57,5</w:t>
            </w:r>
          </w:p>
        </w:tc>
      </w:tr>
      <w:tr w:rsidR="0088437F" w:rsidRPr="0088437F" w14:paraId="4ECCFD44" w14:textId="77777777" w:rsidTr="002567FA">
        <w:tblPrEx>
          <w:tblCellMar>
            <w:left w:w="108" w:type="dxa"/>
            <w:right w:w="108" w:type="dxa"/>
          </w:tblCellMar>
          <w:tblLook w:val="04A0" w:firstRow="1" w:lastRow="0" w:firstColumn="1" w:lastColumn="0" w:noHBand="0" w:noVBand="1"/>
        </w:tblPrEx>
        <w:trPr>
          <w:trHeight w:val="500"/>
        </w:trPr>
        <w:tc>
          <w:tcPr>
            <w:tcW w:w="3970" w:type="dxa"/>
            <w:noWrap/>
            <w:vAlign w:val="bottom"/>
          </w:tcPr>
          <w:p w14:paraId="6C03F455" w14:textId="77777777" w:rsidR="0088437F" w:rsidRPr="0088437F" w:rsidRDefault="0088437F" w:rsidP="0088437F">
            <w:pPr>
              <w:spacing w:before="20" w:after="20" w:line="276" w:lineRule="auto"/>
              <w:rPr>
                <w:rFonts w:ascii="Times New Roman" w:eastAsia="Times New Roman" w:hAnsi="Times New Roman" w:cs="Times New Roman"/>
                <w:color w:val="FF0000"/>
                <w:sz w:val="20"/>
                <w:szCs w:val="20"/>
                <w:lang w:val="ky-KG"/>
              </w:rPr>
            </w:pPr>
            <w:r w:rsidRPr="0088437F">
              <w:rPr>
                <w:rFonts w:ascii="Times New Roman" w:eastAsia="Times New Roman" w:hAnsi="Times New Roman" w:cs="Times New Roman"/>
                <w:sz w:val="20"/>
                <w:szCs w:val="20"/>
                <w:lang w:eastAsia="ru-RU"/>
              </w:rPr>
              <w:t xml:space="preserve">Шоколад и прочие пищевые продукты, </w:t>
            </w:r>
            <w:r w:rsidRPr="0088437F">
              <w:rPr>
                <w:rFonts w:ascii="Times New Roman" w:eastAsia="Times New Roman" w:hAnsi="Times New Roman" w:cs="Times New Roman"/>
                <w:sz w:val="20"/>
                <w:szCs w:val="20"/>
                <w:lang w:val="ky-KG" w:eastAsia="ru-RU"/>
              </w:rPr>
              <w:t>с</w:t>
            </w:r>
            <w:r w:rsidRPr="0088437F">
              <w:rPr>
                <w:rFonts w:ascii="Times New Roman" w:eastAsia="Times New Roman" w:hAnsi="Times New Roman" w:cs="Times New Roman"/>
                <w:sz w:val="20"/>
                <w:szCs w:val="20"/>
                <w:lang w:eastAsia="ru-RU"/>
              </w:rPr>
              <w:t>одер</w:t>
            </w:r>
            <w:r w:rsidRPr="0088437F">
              <w:rPr>
                <w:rFonts w:ascii="Times New Roman" w:eastAsia="Times New Roman" w:hAnsi="Times New Roman" w:cs="Times New Roman"/>
                <w:sz w:val="20"/>
                <w:szCs w:val="20"/>
                <w:lang w:val="ky-KG" w:eastAsia="ru-RU"/>
              </w:rPr>
              <w:t>жащие какао</w:t>
            </w:r>
          </w:p>
        </w:tc>
        <w:tc>
          <w:tcPr>
            <w:tcW w:w="1275" w:type="dxa"/>
            <w:noWrap/>
            <w:tcMar>
              <w:top w:w="0" w:type="dxa"/>
              <w:left w:w="85" w:type="dxa"/>
              <w:bottom w:w="0" w:type="dxa"/>
              <w:right w:w="85" w:type="dxa"/>
            </w:tcMar>
            <w:vAlign w:val="bottom"/>
          </w:tcPr>
          <w:p w14:paraId="6EC140DC"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8,1</w:t>
            </w:r>
          </w:p>
        </w:tc>
        <w:tc>
          <w:tcPr>
            <w:tcW w:w="1276" w:type="dxa"/>
            <w:noWrap/>
            <w:tcMar>
              <w:top w:w="0" w:type="dxa"/>
              <w:left w:w="85" w:type="dxa"/>
              <w:bottom w:w="0" w:type="dxa"/>
              <w:right w:w="85" w:type="dxa"/>
            </w:tcMar>
            <w:vAlign w:val="bottom"/>
          </w:tcPr>
          <w:p w14:paraId="06E22BFD"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30654,9</w:t>
            </w:r>
          </w:p>
        </w:tc>
        <w:tc>
          <w:tcPr>
            <w:tcW w:w="1560" w:type="dxa"/>
            <w:noWrap/>
            <w:tcMar>
              <w:top w:w="0" w:type="dxa"/>
              <w:left w:w="85" w:type="dxa"/>
              <w:bottom w:w="0" w:type="dxa"/>
              <w:right w:w="85" w:type="dxa"/>
            </w:tcMar>
            <w:vAlign w:val="bottom"/>
          </w:tcPr>
          <w:p w14:paraId="2DBE4A53"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87,1</w:t>
            </w:r>
          </w:p>
        </w:tc>
        <w:tc>
          <w:tcPr>
            <w:tcW w:w="1843" w:type="dxa"/>
            <w:noWrap/>
            <w:tcMar>
              <w:top w:w="0" w:type="dxa"/>
              <w:left w:w="85" w:type="dxa"/>
              <w:bottom w:w="0" w:type="dxa"/>
              <w:right w:w="85" w:type="dxa"/>
            </w:tcMar>
            <w:vAlign w:val="bottom"/>
          </w:tcPr>
          <w:p w14:paraId="78361B94" w14:textId="77777777" w:rsidR="0088437F" w:rsidRPr="0088437F" w:rsidRDefault="0088437F" w:rsidP="0088437F">
            <w:pPr>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103,7</w:t>
            </w:r>
          </w:p>
        </w:tc>
      </w:tr>
      <w:tr w:rsidR="0088437F" w:rsidRPr="0088437F" w14:paraId="2CF27FFD" w14:textId="77777777" w:rsidTr="002567FA">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291D0753" w14:textId="77777777" w:rsidR="0088437F" w:rsidRPr="0088437F" w:rsidRDefault="0088437F" w:rsidP="0088437F">
            <w:pPr>
              <w:spacing w:before="20" w:after="20" w:line="276" w:lineRule="auto"/>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Воды, минеральные и газированные, тыс. л.</w:t>
            </w:r>
          </w:p>
        </w:tc>
        <w:tc>
          <w:tcPr>
            <w:tcW w:w="1275" w:type="dxa"/>
            <w:noWrap/>
            <w:tcMar>
              <w:top w:w="0" w:type="dxa"/>
              <w:left w:w="85" w:type="dxa"/>
              <w:bottom w:w="0" w:type="dxa"/>
              <w:right w:w="85" w:type="dxa"/>
            </w:tcMar>
            <w:vAlign w:val="bottom"/>
          </w:tcPr>
          <w:p w14:paraId="59AECB06"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58934,3</w:t>
            </w:r>
          </w:p>
        </w:tc>
        <w:tc>
          <w:tcPr>
            <w:tcW w:w="1276" w:type="dxa"/>
            <w:noWrap/>
            <w:tcMar>
              <w:top w:w="0" w:type="dxa"/>
              <w:left w:w="85" w:type="dxa"/>
              <w:bottom w:w="0" w:type="dxa"/>
              <w:right w:w="85" w:type="dxa"/>
            </w:tcMar>
            <w:vAlign w:val="bottom"/>
          </w:tcPr>
          <w:p w14:paraId="21AF9726"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30743,3</w:t>
            </w:r>
          </w:p>
        </w:tc>
        <w:tc>
          <w:tcPr>
            <w:tcW w:w="1560" w:type="dxa"/>
            <w:noWrap/>
            <w:tcMar>
              <w:top w:w="0" w:type="dxa"/>
              <w:left w:w="85" w:type="dxa"/>
              <w:bottom w:w="0" w:type="dxa"/>
              <w:right w:w="85" w:type="dxa"/>
            </w:tcMar>
            <w:vAlign w:val="bottom"/>
          </w:tcPr>
          <w:p w14:paraId="68464AD8"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62,6</w:t>
            </w:r>
          </w:p>
        </w:tc>
        <w:tc>
          <w:tcPr>
            <w:tcW w:w="1843" w:type="dxa"/>
            <w:noWrap/>
            <w:tcMar>
              <w:top w:w="0" w:type="dxa"/>
              <w:left w:w="85" w:type="dxa"/>
              <w:bottom w:w="0" w:type="dxa"/>
              <w:right w:w="85" w:type="dxa"/>
            </w:tcMar>
            <w:vAlign w:val="bottom"/>
          </w:tcPr>
          <w:p w14:paraId="6BB22997"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61,4</w:t>
            </w:r>
          </w:p>
        </w:tc>
      </w:tr>
      <w:tr w:rsidR="0088437F" w:rsidRPr="0088437F" w14:paraId="5C0DA96B" w14:textId="77777777" w:rsidTr="002567FA">
        <w:tblPrEx>
          <w:tblCellMar>
            <w:left w:w="108" w:type="dxa"/>
            <w:right w:w="108" w:type="dxa"/>
          </w:tblCellMar>
          <w:tblLook w:val="04A0" w:firstRow="1" w:lastRow="0" w:firstColumn="1" w:lastColumn="0" w:noHBand="0" w:noVBand="1"/>
        </w:tblPrEx>
        <w:trPr>
          <w:trHeight w:val="261"/>
        </w:trPr>
        <w:tc>
          <w:tcPr>
            <w:tcW w:w="3970" w:type="dxa"/>
            <w:noWrap/>
            <w:vAlign w:val="bottom"/>
          </w:tcPr>
          <w:p w14:paraId="6E24E9BE" w14:textId="77777777" w:rsidR="0088437F" w:rsidRPr="0088437F" w:rsidRDefault="0088437F" w:rsidP="0088437F">
            <w:pPr>
              <w:spacing w:before="20" w:after="20" w:line="276" w:lineRule="auto"/>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lang w:val="ky-KG"/>
              </w:rPr>
              <w:t xml:space="preserve">Мебель, шт.                                                                                                                                                          </w:t>
            </w:r>
          </w:p>
        </w:tc>
        <w:tc>
          <w:tcPr>
            <w:tcW w:w="1275" w:type="dxa"/>
            <w:noWrap/>
            <w:tcMar>
              <w:top w:w="0" w:type="dxa"/>
              <w:left w:w="85" w:type="dxa"/>
              <w:bottom w:w="0" w:type="dxa"/>
              <w:right w:w="85" w:type="dxa"/>
            </w:tcMar>
            <w:vAlign w:val="bottom"/>
          </w:tcPr>
          <w:p w14:paraId="19282040"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209,4</w:t>
            </w:r>
          </w:p>
        </w:tc>
        <w:tc>
          <w:tcPr>
            <w:tcW w:w="1276" w:type="dxa"/>
            <w:noWrap/>
            <w:tcMar>
              <w:top w:w="0" w:type="dxa"/>
              <w:left w:w="85" w:type="dxa"/>
              <w:bottom w:w="0" w:type="dxa"/>
              <w:right w:w="85" w:type="dxa"/>
            </w:tcMar>
            <w:vAlign w:val="bottom"/>
          </w:tcPr>
          <w:p w14:paraId="336A0567"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16177,7</w:t>
            </w:r>
          </w:p>
        </w:tc>
        <w:tc>
          <w:tcPr>
            <w:tcW w:w="1560" w:type="dxa"/>
            <w:noWrap/>
            <w:tcMar>
              <w:top w:w="0" w:type="dxa"/>
              <w:left w:w="85" w:type="dxa"/>
              <w:bottom w:w="0" w:type="dxa"/>
              <w:right w:w="85" w:type="dxa"/>
            </w:tcMar>
            <w:vAlign w:val="bottom"/>
          </w:tcPr>
          <w:p w14:paraId="055E0535"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в 2,3 р</w:t>
            </w:r>
          </w:p>
        </w:tc>
        <w:tc>
          <w:tcPr>
            <w:tcW w:w="1843" w:type="dxa"/>
            <w:noWrap/>
            <w:tcMar>
              <w:top w:w="0" w:type="dxa"/>
              <w:left w:w="85" w:type="dxa"/>
              <w:bottom w:w="0" w:type="dxa"/>
              <w:right w:w="85" w:type="dxa"/>
            </w:tcMar>
            <w:vAlign w:val="bottom"/>
          </w:tcPr>
          <w:p w14:paraId="02FA6BFE"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в 1,5 р</w:t>
            </w:r>
          </w:p>
        </w:tc>
      </w:tr>
      <w:tr w:rsidR="0088437F" w:rsidRPr="0088437F" w14:paraId="083D0107" w14:textId="77777777" w:rsidTr="002567FA">
        <w:tblPrEx>
          <w:tblCellMar>
            <w:left w:w="108" w:type="dxa"/>
            <w:right w:w="108" w:type="dxa"/>
          </w:tblCellMar>
          <w:tblLook w:val="04A0" w:firstRow="1" w:lastRow="0" w:firstColumn="1" w:lastColumn="0" w:noHBand="0" w:noVBand="1"/>
        </w:tblPrEx>
        <w:tc>
          <w:tcPr>
            <w:tcW w:w="3970" w:type="dxa"/>
            <w:noWrap/>
            <w:vAlign w:val="bottom"/>
            <w:hideMark/>
          </w:tcPr>
          <w:p w14:paraId="132945EB" w14:textId="77777777" w:rsidR="0088437F" w:rsidRPr="0088437F" w:rsidRDefault="0088437F" w:rsidP="0088437F">
            <w:pPr>
              <w:spacing w:before="20" w:after="20" w:line="276" w:lineRule="auto"/>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Обувь</w:t>
            </w:r>
          </w:p>
        </w:tc>
        <w:tc>
          <w:tcPr>
            <w:tcW w:w="1275" w:type="dxa"/>
            <w:noWrap/>
            <w:tcMar>
              <w:top w:w="0" w:type="dxa"/>
              <w:left w:w="85" w:type="dxa"/>
              <w:bottom w:w="0" w:type="dxa"/>
              <w:right w:w="85" w:type="dxa"/>
            </w:tcMar>
            <w:vAlign w:val="bottom"/>
          </w:tcPr>
          <w:p w14:paraId="316BFCE6"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0,0</w:t>
            </w:r>
          </w:p>
        </w:tc>
        <w:tc>
          <w:tcPr>
            <w:tcW w:w="1276" w:type="dxa"/>
            <w:noWrap/>
            <w:tcMar>
              <w:top w:w="0" w:type="dxa"/>
              <w:left w:w="85" w:type="dxa"/>
              <w:bottom w:w="0" w:type="dxa"/>
              <w:right w:w="85" w:type="dxa"/>
            </w:tcMar>
            <w:vAlign w:val="bottom"/>
          </w:tcPr>
          <w:p w14:paraId="16D1C3B2"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15536,6</w:t>
            </w:r>
          </w:p>
        </w:tc>
        <w:tc>
          <w:tcPr>
            <w:tcW w:w="1560" w:type="dxa"/>
            <w:noWrap/>
            <w:tcMar>
              <w:top w:w="0" w:type="dxa"/>
              <w:left w:w="85" w:type="dxa"/>
              <w:bottom w:w="0" w:type="dxa"/>
              <w:right w:w="85" w:type="dxa"/>
            </w:tcMar>
            <w:vAlign w:val="bottom"/>
          </w:tcPr>
          <w:p w14:paraId="084D49BA"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0,0</w:t>
            </w:r>
          </w:p>
        </w:tc>
        <w:tc>
          <w:tcPr>
            <w:tcW w:w="1843" w:type="dxa"/>
            <w:noWrap/>
            <w:tcMar>
              <w:top w:w="0" w:type="dxa"/>
              <w:left w:w="85" w:type="dxa"/>
              <w:bottom w:w="0" w:type="dxa"/>
              <w:right w:w="85" w:type="dxa"/>
            </w:tcMar>
            <w:vAlign w:val="bottom"/>
          </w:tcPr>
          <w:p w14:paraId="181211AE"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55,7</w:t>
            </w:r>
          </w:p>
        </w:tc>
      </w:tr>
      <w:tr w:rsidR="0088437F" w:rsidRPr="0088437F" w14:paraId="6EA386ED" w14:textId="77777777" w:rsidTr="002567FA">
        <w:tblPrEx>
          <w:tblCellMar>
            <w:left w:w="108" w:type="dxa"/>
            <w:right w:w="108" w:type="dxa"/>
          </w:tblCellMar>
          <w:tblLook w:val="04A0" w:firstRow="1" w:lastRow="0" w:firstColumn="1" w:lastColumn="0" w:noHBand="0" w:noVBand="1"/>
        </w:tblPrEx>
        <w:tc>
          <w:tcPr>
            <w:tcW w:w="3970" w:type="dxa"/>
            <w:noWrap/>
            <w:vAlign w:val="bottom"/>
          </w:tcPr>
          <w:p w14:paraId="275D2197" w14:textId="77777777" w:rsidR="0088437F" w:rsidRPr="0088437F" w:rsidRDefault="0088437F" w:rsidP="0088437F">
            <w:pPr>
              <w:spacing w:before="20" w:after="20" w:line="276" w:lineRule="auto"/>
              <w:rPr>
                <w:rFonts w:ascii="Times New Roman" w:eastAsia="Times New Roman" w:hAnsi="Times New Roman" w:cs="Times New Roman"/>
                <w:sz w:val="20"/>
                <w:szCs w:val="20"/>
              </w:rPr>
            </w:pPr>
            <w:r w:rsidRPr="0088437F">
              <w:rPr>
                <w:rFonts w:ascii="Times New Roman" w:eastAsia="Times New Roman" w:hAnsi="Times New Roman" w:cs="Times New Roman"/>
                <w:sz w:val="20"/>
                <w:szCs w:val="20"/>
              </w:rPr>
              <w:t>Предметы одежды и одежные принадлежности</w:t>
            </w:r>
          </w:p>
        </w:tc>
        <w:tc>
          <w:tcPr>
            <w:tcW w:w="1275" w:type="dxa"/>
            <w:noWrap/>
            <w:tcMar>
              <w:top w:w="0" w:type="dxa"/>
              <w:left w:w="85" w:type="dxa"/>
              <w:bottom w:w="0" w:type="dxa"/>
              <w:right w:w="85" w:type="dxa"/>
            </w:tcMar>
            <w:vAlign w:val="bottom"/>
          </w:tcPr>
          <w:p w14:paraId="3ADE729A"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0,0</w:t>
            </w:r>
          </w:p>
        </w:tc>
        <w:tc>
          <w:tcPr>
            <w:tcW w:w="1276" w:type="dxa"/>
            <w:noWrap/>
            <w:tcMar>
              <w:top w:w="0" w:type="dxa"/>
              <w:left w:w="85" w:type="dxa"/>
              <w:bottom w:w="0" w:type="dxa"/>
              <w:right w:w="85" w:type="dxa"/>
            </w:tcMar>
            <w:vAlign w:val="bottom"/>
          </w:tcPr>
          <w:p w14:paraId="02DF4222"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72348,7</w:t>
            </w:r>
          </w:p>
        </w:tc>
        <w:tc>
          <w:tcPr>
            <w:tcW w:w="1560" w:type="dxa"/>
            <w:noWrap/>
            <w:tcMar>
              <w:top w:w="0" w:type="dxa"/>
              <w:left w:w="85" w:type="dxa"/>
              <w:bottom w:w="0" w:type="dxa"/>
              <w:right w:w="85" w:type="dxa"/>
            </w:tcMar>
            <w:vAlign w:val="bottom"/>
          </w:tcPr>
          <w:p w14:paraId="49F8D111"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0,0</w:t>
            </w:r>
          </w:p>
        </w:tc>
        <w:tc>
          <w:tcPr>
            <w:tcW w:w="1843" w:type="dxa"/>
            <w:noWrap/>
            <w:tcMar>
              <w:top w:w="0" w:type="dxa"/>
              <w:left w:w="85" w:type="dxa"/>
              <w:bottom w:w="0" w:type="dxa"/>
              <w:right w:w="85" w:type="dxa"/>
            </w:tcMar>
            <w:vAlign w:val="bottom"/>
          </w:tcPr>
          <w:p w14:paraId="6979544A" w14:textId="77777777" w:rsidR="0088437F" w:rsidRPr="0088437F" w:rsidRDefault="0088437F" w:rsidP="0088437F">
            <w:pPr>
              <w:tabs>
                <w:tab w:val="left" w:pos="604"/>
              </w:tabs>
              <w:spacing w:before="20" w:after="20" w:line="276"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в 1,4 р</w:t>
            </w:r>
          </w:p>
        </w:tc>
      </w:tr>
      <w:tr w:rsidR="0088437F" w:rsidRPr="0088437F" w14:paraId="340FFB37" w14:textId="77777777" w:rsidTr="002567FA">
        <w:tblPrEx>
          <w:tblCellMar>
            <w:left w:w="108" w:type="dxa"/>
            <w:right w:w="108" w:type="dxa"/>
          </w:tblCellMar>
          <w:tblLook w:val="04A0" w:firstRow="1" w:lastRow="0" w:firstColumn="1" w:lastColumn="0" w:noHBand="0" w:noVBand="1"/>
        </w:tblPrEx>
        <w:tc>
          <w:tcPr>
            <w:tcW w:w="3970" w:type="dxa"/>
            <w:noWrap/>
            <w:vAlign w:val="bottom"/>
          </w:tcPr>
          <w:p w14:paraId="127C2F75" w14:textId="77777777" w:rsidR="0088437F" w:rsidRPr="0088437F" w:rsidRDefault="0088437F" w:rsidP="0088437F">
            <w:pPr>
              <w:spacing w:before="20" w:after="2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Шины, тыс. шт.</w:t>
            </w:r>
          </w:p>
        </w:tc>
        <w:tc>
          <w:tcPr>
            <w:tcW w:w="1275" w:type="dxa"/>
            <w:noWrap/>
            <w:tcMar>
              <w:top w:w="0" w:type="dxa"/>
              <w:left w:w="85" w:type="dxa"/>
              <w:bottom w:w="0" w:type="dxa"/>
              <w:right w:w="85" w:type="dxa"/>
            </w:tcMar>
          </w:tcPr>
          <w:p w14:paraId="41354AA2" w14:textId="77777777" w:rsidR="0088437F" w:rsidRPr="0088437F" w:rsidRDefault="0088437F" w:rsidP="0088437F">
            <w:pPr>
              <w:tabs>
                <w:tab w:val="center" w:pos="411"/>
                <w:tab w:val="left" w:pos="604"/>
                <w:tab w:val="right" w:pos="822"/>
              </w:tabs>
              <w:spacing w:before="20" w:after="20" w:line="240" w:lineRule="auto"/>
              <w:ind w:right="198"/>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868,8</w:t>
            </w:r>
          </w:p>
        </w:tc>
        <w:tc>
          <w:tcPr>
            <w:tcW w:w="1276" w:type="dxa"/>
            <w:noWrap/>
            <w:tcMar>
              <w:top w:w="0" w:type="dxa"/>
              <w:left w:w="85" w:type="dxa"/>
              <w:bottom w:w="0" w:type="dxa"/>
              <w:right w:w="85" w:type="dxa"/>
            </w:tcMar>
          </w:tcPr>
          <w:p w14:paraId="347D0C5B" w14:textId="77777777" w:rsidR="0088437F" w:rsidRPr="0088437F" w:rsidRDefault="0088437F" w:rsidP="0088437F">
            <w:pPr>
              <w:tabs>
                <w:tab w:val="left" w:pos="604"/>
              </w:tabs>
              <w:spacing w:before="20" w:after="20" w:line="240"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25018,9</w:t>
            </w:r>
          </w:p>
        </w:tc>
        <w:tc>
          <w:tcPr>
            <w:tcW w:w="1560" w:type="dxa"/>
            <w:noWrap/>
            <w:tcMar>
              <w:top w:w="0" w:type="dxa"/>
              <w:left w:w="85" w:type="dxa"/>
              <w:bottom w:w="0" w:type="dxa"/>
              <w:right w:w="85" w:type="dxa"/>
            </w:tcMar>
          </w:tcPr>
          <w:p w14:paraId="3C4FE14A" w14:textId="77777777" w:rsidR="0088437F" w:rsidRPr="0088437F" w:rsidRDefault="0088437F" w:rsidP="0088437F">
            <w:pPr>
              <w:tabs>
                <w:tab w:val="left" w:pos="604"/>
              </w:tabs>
              <w:spacing w:before="20" w:after="20" w:line="240"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89,3</w:t>
            </w:r>
          </w:p>
        </w:tc>
        <w:tc>
          <w:tcPr>
            <w:tcW w:w="1843" w:type="dxa"/>
            <w:noWrap/>
            <w:tcMar>
              <w:top w:w="0" w:type="dxa"/>
              <w:left w:w="85" w:type="dxa"/>
              <w:bottom w:w="0" w:type="dxa"/>
              <w:right w:w="85" w:type="dxa"/>
            </w:tcMar>
          </w:tcPr>
          <w:p w14:paraId="5F82B2BE" w14:textId="77777777" w:rsidR="0088437F" w:rsidRPr="0088437F" w:rsidRDefault="0088437F" w:rsidP="0088437F">
            <w:pPr>
              <w:tabs>
                <w:tab w:val="left" w:pos="604"/>
              </w:tabs>
              <w:spacing w:before="20" w:after="20" w:line="240"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85,4</w:t>
            </w:r>
          </w:p>
        </w:tc>
      </w:tr>
      <w:tr w:rsidR="0088437F" w:rsidRPr="0088437F" w14:paraId="25DEC66E" w14:textId="77777777" w:rsidTr="002567FA">
        <w:tblPrEx>
          <w:tblCellMar>
            <w:left w:w="108" w:type="dxa"/>
            <w:right w:w="108" w:type="dxa"/>
          </w:tblCellMar>
          <w:tblLook w:val="04A0" w:firstRow="1" w:lastRow="0" w:firstColumn="1" w:lastColumn="0" w:noHBand="0" w:noVBand="1"/>
        </w:tblPrEx>
        <w:tc>
          <w:tcPr>
            <w:tcW w:w="3970" w:type="dxa"/>
            <w:noWrap/>
            <w:vAlign w:val="bottom"/>
          </w:tcPr>
          <w:p w14:paraId="64253ECD" w14:textId="77777777" w:rsidR="0088437F" w:rsidRPr="0088437F" w:rsidRDefault="0088437F" w:rsidP="0088437F">
            <w:pPr>
              <w:spacing w:before="20" w:after="2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Мыло, моющие и полирующие препараты</w:t>
            </w:r>
          </w:p>
        </w:tc>
        <w:tc>
          <w:tcPr>
            <w:tcW w:w="1275" w:type="dxa"/>
            <w:noWrap/>
            <w:tcMar>
              <w:top w:w="0" w:type="dxa"/>
              <w:left w:w="85" w:type="dxa"/>
              <w:bottom w:w="0" w:type="dxa"/>
              <w:right w:w="85" w:type="dxa"/>
            </w:tcMar>
          </w:tcPr>
          <w:p w14:paraId="03E725CE" w14:textId="77777777" w:rsidR="0088437F" w:rsidRPr="0088437F" w:rsidRDefault="0088437F" w:rsidP="0088437F">
            <w:pPr>
              <w:tabs>
                <w:tab w:val="left" w:pos="604"/>
              </w:tabs>
              <w:spacing w:before="20" w:after="20" w:line="240" w:lineRule="auto"/>
              <w:ind w:right="198"/>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13,3</w:t>
            </w:r>
          </w:p>
        </w:tc>
        <w:tc>
          <w:tcPr>
            <w:tcW w:w="1276" w:type="dxa"/>
            <w:noWrap/>
            <w:tcMar>
              <w:top w:w="0" w:type="dxa"/>
              <w:left w:w="85" w:type="dxa"/>
              <w:bottom w:w="0" w:type="dxa"/>
              <w:right w:w="85" w:type="dxa"/>
            </w:tcMar>
          </w:tcPr>
          <w:p w14:paraId="55A1EF74" w14:textId="77777777" w:rsidR="0088437F" w:rsidRPr="0088437F" w:rsidRDefault="0088437F" w:rsidP="0088437F">
            <w:pPr>
              <w:tabs>
                <w:tab w:val="left" w:pos="604"/>
              </w:tabs>
              <w:spacing w:before="20" w:after="20" w:line="240"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18310,2</w:t>
            </w:r>
          </w:p>
        </w:tc>
        <w:tc>
          <w:tcPr>
            <w:tcW w:w="1560" w:type="dxa"/>
            <w:noWrap/>
            <w:tcMar>
              <w:top w:w="0" w:type="dxa"/>
              <w:left w:w="85" w:type="dxa"/>
              <w:bottom w:w="0" w:type="dxa"/>
              <w:right w:w="85" w:type="dxa"/>
            </w:tcMar>
          </w:tcPr>
          <w:p w14:paraId="406C2802" w14:textId="77777777" w:rsidR="0088437F" w:rsidRPr="0088437F" w:rsidRDefault="0088437F" w:rsidP="0088437F">
            <w:pPr>
              <w:tabs>
                <w:tab w:val="left" w:pos="604"/>
              </w:tabs>
              <w:spacing w:before="20" w:after="20" w:line="240"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59,6</w:t>
            </w:r>
          </w:p>
        </w:tc>
        <w:tc>
          <w:tcPr>
            <w:tcW w:w="1843" w:type="dxa"/>
            <w:noWrap/>
            <w:tcMar>
              <w:top w:w="0" w:type="dxa"/>
              <w:left w:w="85" w:type="dxa"/>
              <w:bottom w:w="0" w:type="dxa"/>
              <w:right w:w="85" w:type="dxa"/>
            </w:tcMar>
          </w:tcPr>
          <w:p w14:paraId="104799AA" w14:textId="77777777" w:rsidR="0088437F" w:rsidRPr="0088437F" w:rsidRDefault="0088437F" w:rsidP="0088437F">
            <w:pPr>
              <w:tabs>
                <w:tab w:val="left" w:pos="604"/>
              </w:tabs>
              <w:spacing w:before="20" w:after="20" w:line="240"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74,5</w:t>
            </w:r>
          </w:p>
        </w:tc>
      </w:tr>
      <w:tr w:rsidR="0088437F" w:rsidRPr="0088437F" w14:paraId="73804996" w14:textId="77777777" w:rsidTr="002567FA">
        <w:tblPrEx>
          <w:tblCellMar>
            <w:left w:w="108" w:type="dxa"/>
            <w:right w:w="108" w:type="dxa"/>
          </w:tblCellMar>
          <w:tblLook w:val="04A0" w:firstRow="1" w:lastRow="0" w:firstColumn="1" w:lastColumn="0" w:noHBand="0" w:noVBand="1"/>
        </w:tblPrEx>
        <w:tc>
          <w:tcPr>
            <w:tcW w:w="3970" w:type="dxa"/>
            <w:noWrap/>
            <w:vAlign w:val="bottom"/>
          </w:tcPr>
          <w:p w14:paraId="6E6F4239" w14:textId="77777777" w:rsidR="0088437F" w:rsidRPr="0088437F" w:rsidRDefault="0088437F" w:rsidP="0088437F">
            <w:pPr>
              <w:spacing w:before="20" w:after="2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Краски и лаки; водные красители</w:t>
            </w:r>
          </w:p>
          <w:p w14:paraId="3D4C83DC" w14:textId="77777777" w:rsidR="0088437F" w:rsidRPr="0088437F" w:rsidRDefault="0088437F" w:rsidP="0088437F">
            <w:pPr>
              <w:spacing w:before="20" w:after="20" w:line="240" w:lineRule="auto"/>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val="ky-KG"/>
              </w:rPr>
              <w:t>Легковые автомобили новые, тыс.шт.</w:t>
            </w:r>
          </w:p>
        </w:tc>
        <w:tc>
          <w:tcPr>
            <w:tcW w:w="1275" w:type="dxa"/>
            <w:noWrap/>
            <w:tcMar>
              <w:top w:w="0" w:type="dxa"/>
              <w:left w:w="85" w:type="dxa"/>
              <w:bottom w:w="0" w:type="dxa"/>
              <w:right w:w="85" w:type="dxa"/>
            </w:tcMar>
          </w:tcPr>
          <w:p w14:paraId="3B6B7234" w14:textId="77777777" w:rsidR="0088437F" w:rsidRPr="0088437F" w:rsidRDefault="0088437F" w:rsidP="0088437F">
            <w:pPr>
              <w:tabs>
                <w:tab w:val="left" w:pos="604"/>
              </w:tabs>
              <w:spacing w:before="20" w:after="20" w:line="240" w:lineRule="auto"/>
              <w:ind w:right="198"/>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51,7</w:t>
            </w:r>
          </w:p>
          <w:p w14:paraId="24090238" w14:textId="77777777" w:rsidR="0088437F" w:rsidRPr="0088437F" w:rsidRDefault="0088437F" w:rsidP="0088437F">
            <w:pPr>
              <w:tabs>
                <w:tab w:val="left" w:pos="604"/>
              </w:tabs>
              <w:spacing w:before="20" w:after="20" w:line="240" w:lineRule="auto"/>
              <w:ind w:right="198"/>
              <w:jc w:val="right"/>
              <w:rPr>
                <w:rFonts w:ascii="Times New Roman" w:eastAsia="Times New Roman" w:hAnsi="Times New Roman" w:cs="Times New Roman"/>
                <w:sz w:val="20"/>
                <w:szCs w:val="20"/>
                <w:lang w:val="ky-KG"/>
              </w:rPr>
            </w:pPr>
            <w:r w:rsidRPr="0088437F">
              <w:rPr>
                <w:rFonts w:ascii="Times New Roman" w:eastAsia="Times New Roman" w:hAnsi="Times New Roman" w:cs="Times New Roman"/>
                <w:sz w:val="20"/>
                <w:szCs w:val="20"/>
                <w:lang w:val="ky-KG"/>
              </w:rPr>
              <w:t>3,5</w:t>
            </w:r>
          </w:p>
        </w:tc>
        <w:tc>
          <w:tcPr>
            <w:tcW w:w="1276" w:type="dxa"/>
            <w:noWrap/>
            <w:tcMar>
              <w:top w:w="0" w:type="dxa"/>
              <w:left w:w="85" w:type="dxa"/>
              <w:bottom w:w="0" w:type="dxa"/>
              <w:right w:w="85" w:type="dxa"/>
            </w:tcMar>
          </w:tcPr>
          <w:p w14:paraId="08A6E335" w14:textId="77777777" w:rsidR="0088437F" w:rsidRPr="0088437F" w:rsidRDefault="0088437F" w:rsidP="0088437F">
            <w:pPr>
              <w:tabs>
                <w:tab w:val="left" w:pos="604"/>
              </w:tabs>
              <w:spacing w:before="20" w:after="20" w:line="240"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21986,6</w:t>
            </w:r>
          </w:p>
          <w:p w14:paraId="056718F6" w14:textId="77777777" w:rsidR="0088437F" w:rsidRPr="0088437F" w:rsidRDefault="0088437F" w:rsidP="0088437F">
            <w:pPr>
              <w:tabs>
                <w:tab w:val="left" w:pos="604"/>
              </w:tabs>
              <w:spacing w:before="20" w:after="20" w:line="240"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93211,4</w:t>
            </w:r>
          </w:p>
        </w:tc>
        <w:tc>
          <w:tcPr>
            <w:tcW w:w="1560" w:type="dxa"/>
            <w:noWrap/>
            <w:tcMar>
              <w:top w:w="0" w:type="dxa"/>
              <w:left w:w="85" w:type="dxa"/>
              <w:bottom w:w="0" w:type="dxa"/>
              <w:right w:w="85" w:type="dxa"/>
            </w:tcMar>
          </w:tcPr>
          <w:p w14:paraId="5F354B64" w14:textId="77777777" w:rsidR="0088437F" w:rsidRPr="0088437F" w:rsidRDefault="0088437F" w:rsidP="0088437F">
            <w:pPr>
              <w:tabs>
                <w:tab w:val="left" w:pos="604"/>
              </w:tabs>
              <w:spacing w:before="20" w:after="20" w:line="240"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102,6</w:t>
            </w:r>
          </w:p>
          <w:p w14:paraId="1A9A13BF" w14:textId="77777777" w:rsidR="0088437F" w:rsidRPr="0088437F" w:rsidRDefault="0088437F" w:rsidP="0088437F">
            <w:pPr>
              <w:tabs>
                <w:tab w:val="left" w:pos="604"/>
              </w:tabs>
              <w:spacing w:before="20" w:after="20" w:line="240"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54,7</w:t>
            </w:r>
          </w:p>
        </w:tc>
        <w:tc>
          <w:tcPr>
            <w:tcW w:w="1843" w:type="dxa"/>
            <w:noWrap/>
            <w:tcMar>
              <w:top w:w="0" w:type="dxa"/>
              <w:left w:w="85" w:type="dxa"/>
              <w:bottom w:w="0" w:type="dxa"/>
              <w:right w:w="85" w:type="dxa"/>
            </w:tcMar>
          </w:tcPr>
          <w:p w14:paraId="23F446C1" w14:textId="77777777" w:rsidR="0088437F" w:rsidRPr="0088437F" w:rsidRDefault="0088437F" w:rsidP="0088437F">
            <w:pPr>
              <w:tabs>
                <w:tab w:val="left" w:pos="604"/>
              </w:tabs>
              <w:spacing w:before="20" w:after="20" w:line="240"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98,4</w:t>
            </w:r>
          </w:p>
          <w:p w14:paraId="6D4B0EB6" w14:textId="77777777" w:rsidR="0088437F" w:rsidRPr="0088437F" w:rsidRDefault="0088437F" w:rsidP="0088437F">
            <w:pPr>
              <w:tabs>
                <w:tab w:val="left" w:pos="604"/>
              </w:tabs>
              <w:spacing w:before="20" w:after="20" w:line="240" w:lineRule="auto"/>
              <w:ind w:right="198"/>
              <w:jc w:val="right"/>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52,4</w:t>
            </w:r>
          </w:p>
        </w:tc>
      </w:tr>
      <w:tr w:rsidR="0088437F" w:rsidRPr="0088437F" w14:paraId="29BC2011" w14:textId="77777777" w:rsidTr="002567FA">
        <w:tblPrEx>
          <w:tblCellMar>
            <w:left w:w="108" w:type="dxa"/>
            <w:right w:w="108" w:type="dxa"/>
          </w:tblCellMar>
          <w:tblLook w:val="04A0" w:firstRow="1" w:lastRow="0" w:firstColumn="1" w:lastColumn="0" w:noHBand="0" w:noVBand="1"/>
        </w:tblPrEx>
        <w:tc>
          <w:tcPr>
            <w:tcW w:w="3970" w:type="dxa"/>
            <w:tcBorders>
              <w:bottom w:val="single" w:sz="8" w:space="0" w:color="auto"/>
            </w:tcBorders>
            <w:noWrap/>
            <w:vAlign w:val="bottom"/>
          </w:tcPr>
          <w:p w14:paraId="1B93E7DF" w14:textId="77777777" w:rsidR="0088437F" w:rsidRPr="0088437F" w:rsidRDefault="0088437F" w:rsidP="0088437F">
            <w:pPr>
              <w:spacing w:before="20" w:after="20" w:line="240" w:lineRule="auto"/>
              <w:rPr>
                <w:rFonts w:ascii="Times New Roman" w:eastAsia="Times New Roman" w:hAnsi="Times New Roman" w:cs="Times New Roman"/>
                <w:sz w:val="20"/>
                <w:szCs w:val="20"/>
                <w:lang w:eastAsia="ru-RU"/>
              </w:rPr>
            </w:pPr>
          </w:p>
        </w:tc>
        <w:tc>
          <w:tcPr>
            <w:tcW w:w="1275" w:type="dxa"/>
            <w:tcBorders>
              <w:bottom w:val="single" w:sz="8" w:space="0" w:color="auto"/>
            </w:tcBorders>
            <w:noWrap/>
            <w:tcMar>
              <w:top w:w="0" w:type="dxa"/>
              <w:left w:w="85" w:type="dxa"/>
              <w:bottom w:w="0" w:type="dxa"/>
              <w:right w:w="85" w:type="dxa"/>
            </w:tcMar>
          </w:tcPr>
          <w:p w14:paraId="14330A8A" w14:textId="77777777" w:rsidR="0088437F" w:rsidRPr="0088437F" w:rsidRDefault="0088437F" w:rsidP="0088437F">
            <w:pPr>
              <w:tabs>
                <w:tab w:val="left" w:pos="604"/>
              </w:tabs>
              <w:spacing w:before="20" w:after="20" w:line="240" w:lineRule="auto"/>
              <w:ind w:right="198"/>
              <w:jc w:val="right"/>
              <w:rPr>
                <w:rFonts w:ascii="Times New Roman" w:eastAsia="Times New Roman" w:hAnsi="Times New Roman" w:cs="Times New Roman"/>
                <w:sz w:val="20"/>
                <w:szCs w:val="20"/>
              </w:rPr>
            </w:pPr>
          </w:p>
        </w:tc>
        <w:tc>
          <w:tcPr>
            <w:tcW w:w="1276" w:type="dxa"/>
            <w:tcBorders>
              <w:bottom w:val="single" w:sz="8" w:space="0" w:color="auto"/>
            </w:tcBorders>
            <w:noWrap/>
            <w:tcMar>
              <w:top w:w="0" w:type="dxa"/>
              <w:left w:w="85" w:type="dxa"/>
              <w:bottom w:w="0" w:type="dxa"/>
              <w:right w:w="85" w:type="dxa"/>
            </w:tcMar>
          </w:tcPr>
          <w:p w14:paraId="05281046" w14:textId="77777777" w:rsidR="0088437F" w:rsidRPr="0088437F" w:rsidRDefault="0088437F" w:rsidP="0088437F">
            <w:pPr>
              <w:tabs>
                <w:tab w:val="left" w:pos="604"/>
              </w:tabs>
              <w:spacing w:before="20" w:after="20" w:line="240" w:lineRule="auto"/>
              <w:ind w:right="198"/>
              <w:jc w:val="right"/>
              <w:rPr>
                <w:rFonts w:ascii="Times New Roman" w:eastAsia="Times New Roman" w:hAnsi="Times New Roman" w:cs="Times New Roman"/>
                <w:sz w:val="20"/>
                <w:szCs w:val="20"/>
                <w:lang w:eastAsia="ru-RU"/>
              </w:rPr>
            </w:pPr>
          </w:p>
        </w:tc>
        <w:tc>
          <w:tcPr>
            <w:tcW w:w="1560" w:type="dxa"/>
            <w:tcBorders>
              <w:bottom w:val="single" w:sz="8" w:space="0" w:color="auto"/>
            </w:tcBorders>
            <w:noWrap/>
            <w:tcMar>
              <w:top w:w="0" w:type="dxa"/>
              <w:left w:w="85" w:type="dxa"/>
              <w:bottom w:w="0" w:type="dxa"/>
              <w:right w:w="85" w:type="dxa"/>
            </w:tcMar>
          </w:tcPr>
          <w:p w14:paraId="6D05137C" w14:textId="77777777" w:rsidR="0088437F" w:rsidRPr="0088437F" w:rsidRDefault="0088437F" w:rsidP="0088437F">
            <w:pPr>
              <w:tabs>
                <w:tab w:val="left" w:pos="604"/>
              </w:tabs>
              <w:spacing w:before="20" w:after="20" w:line="240" w:lineRule="auto"/>
              <w:ind w:right="198"/>
              <w:jc w:val="right"/>
              <w:rPr>
                <w:rFonts w:ascii="Times New Roman" w:eastAsia="Times New Roman" w:hAnsi="Times New Roman" w:cs="Times New Roman"/>
                <w:sz w:val="20"/>
                <w:szCs w:val="20"/>
                <w:lang w:val="ky-KG" w:eastAsia="ru-RU"/>
              </w:rPr>
            </w:pPr>
          </w:p>
        </w:tc>
        <w:tc>
          <w:tcPr>
            <w:tcW w:w="1843" w:type="dxa"/>
            <w:tcBorders>
              <w:bottom w:val="single" w:sz="8" w:space="0" w:color="auto"/>
            </w:tcBorders>
            <w:noWrap/>
            <w:tcMar>
              <w:top w:w="0" w:type="dxa"/>
              <w:left w:w="85" w:type="dxa"/>
              <w:bottom w:w="0" w:type="dxa"/>
              <w:right w:w="85" w:type="dxa"/>
            </w:tcMar>
          </w:tcPr>
          <w:p w14:paraId="76C975E1" w14:textId="77777777" w:rsidR="0088437F" w:rsidRPr="0088437F" w:rsidRDefault="0088437F" w:rsidP="0088437F">
            <w:pPr>
              <w:tabs>
                <w:tab w:val="left" w:pos="604"/>
              </w:tabs>
              <w:spacing w:before="20" w:after="20" w:line="240" w:lineRule="auto"/>
              <w:ind w:right="198"/>
              <w:jc w:val="right"/>
              <w:rPr>
                <w:rFonts w:ascii="Times New Roman" w:eastAsia="Times New Roman" w:hAnsi="Times New Roman" w:cs="Times New Roman"/>
                <w:sz w:val="20"/>
                <w:szCs w:val="20"/>
                <w:lang w:val="ky-KG" w:eastAsia="ru-RU"/>
              </w:rPr>
            </w:pPr>
          </w:p>
        </w:tc>
      </w:tr>
    </w:tbl>
    <w:p w14:paraId="3126F23C" w14:textId="77777777" w:rsidR="0088437F" w:rsidRPr="0088437F" w:rsidRDefault="0088437F" w:rsidP="0088437F">
      <w:pPr>
        <w:spacing w:after="0" w:line="240" w:lineRule="auto"/>
        <w:jc w:val="both"/>
        <w:rPr>
          <w:rFonts w:ascii="Times New Roman" w:eastAsia="Times New Roman" w:hAnsi="Times New Roman" w:cs="Times New Roman"/>
          <w:b/>
          <w:color w:val="000000"/>
          <w:sz w:val="28"/>
          <w:szCs w:val="28"/>
          <w:lang w:eastAsia="ru-RU"/>
        </w:rPr>
      </w:pPr>
      <w:r w:rsidRPr="0088437F">
        <w:rPr>
          <w:rFonts w:ascii="Times New Roman" w:eastAsia="Times New Roman" w:hAnsi="Times New Roman" w:cs="Times New Roman"/>
          <w:color w:val="000000"/>
          <w:sz w:val="16"/>
          <w:szCs w:val="16"/>
          <w:lang w:eastAsia="ru-RU"/>
        </w:rPr>
        <w:t>*Величины различаются более чем в десять раз</w:t>
      </w:r>
    </w:p>
    <w:p w14:paraId="3E27BB44" w14:textId="77777777" w:rsidR="0088437F" w:rsidRPr="0088437F" w:rsidRDefault="0088437F" w:rsidP="0088437F">
      <w:pPr>
        <w:spacing w:after="0" w:line="240" w:lineRule="auto"/>
        <w:jc w:val="both"/>
        <w:rPr>
          <w:rFonts w:ascii="Times New Roman" w:eastAsia="Times New Roman" w:hAnsi="Times New Roman" w:cs="Times New Roman"/>
          <w:b/>
          <w:sz w:val="24"/>
          <w:szCs w:val="24"/>
          <w:lang w:eastAsia="ru-RU"/>
        </w:rPr>
      </w:pPr>
    </w:p>
    <w:p w14:paraId="154806E2" w14:textId="77777777" w:rsidR="0088437F" w:rsidRPr="0088437F" w:rsidRDefault="0088437F" w:rsidP="0088437F">
      <w:pPr>
        <w:spacing w:after="0" w:line="264" w:lineRule="auto"/>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b/>
          <w:sz w:val="24"/>
          <w:szCs w:val="24"/>
          <w:lang w:val="ky-KG" w:eastAsia="ru-RU"/>
        </w:rPr>
        <w:t xml:space="preserve">           </w:t>
      </w:r>
      <w:r w:rsidRPr="0088437F">
        <w:rPr>
          <w:rFonts w:ascii="Times New Roman" w:eastAsia="Times New Roman" w:hAnsi="Times New Roman" w:cs="Times New Roman"/>
          <w:b/>
          <w:sz w:val="24"/>
          <w:szCs w:val="24"/>
          <w:lang w:eastAsia="ru-RU"/>
        </w:rPr>
        <w:t>Курс валют.</w:t>
      </w:r>
      <w:r w:rsidRPr="0088437F">
        <w:rPr>
          <w:rFonts w:ascii="Times New Roman" w:eastAsia="Times New Roman" w:hAnsi="Times New Roman" w:cs="Times New Roman"/>
          <w:sz w:val="24"/>
          <w:szCs w:val="24"/>
          <w:lang w:eastAsia="ru-RU"/>
        </w:rPr>
        <w:t xml:space="preserve"> По данным Национального банка КР в январе-августе 2024 г. по сравнению с январем-августом 2023 г. наблюдалось увеличение курса доллара США – на  0,7 процента, евро на 0,5 процента, а курсы российского рубля по отношению  к национальной валюте уменьшилась - на 0,7 процента, тенге на 0,3 процента и узбекский сум на 7,9  процента.</w:t>
      </w:r>
    </w:p>
    <w:p w14:paraId="073CC427" w14:textId="77777777" w:rsidR="0088437F" w:rsidRPr="0088437F" w:rsidRDefault="0088437F" w:rsidP="0088437F">
      <w:pPr>
        <w:spacing w:after="0" w:line="264" w:lineRule="auto"/>
        <w:jc w:val="both"/>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sz w:val="24"/>
          <w:szCs w:val="24"/>
          <w:lang w:eastAsia="ru-RU"/>
        </w:rPr>
        <w:tab/>
        <w:t>В августе 2024 года по сравнению с предыдущим месяцем отмечено увеличение курса евро – на 1,4 процента, а курсы казахского тенге уменьшились – на 0,7 процента, российского рубля на 1,6 процента, узбекского сума на 1,5 процента, доллара США остался без изменений.</w:t>
      </w:r>
    </w:p>
    <w:p w14:paraId="413DBA8D" w14:textId="77777777" w:rsidR="0088437F" w:rsidRPr="0088437F" w:rsidRDefault="0088437F" w:rsidP="0088437F">
      <w:pPr>
        <w:spacing w:after="0" w:line="264" w:lineRule="auto"/>
        <w:jc w:val="both"/>
        <w:rPr>
          <w:rFonts w:ascii="Times New Roman" w:eastAsia="Times New Roman" w:hAnsi="Times New Roman" w:cs="Times New Roman"/>
          <w:b/>
          <w:sz w:val="24"/>
          <w:szCs w:val="24"/>
          <w:lang w:eastAsia="ru-RU"/>
        </w:rPr>
      </w:pPr>
    </w:p>
    <w:p w14:paraId="782A7768" w14:textId="77777777" w:rsidR="0088437F" w:rsidRPr="0088437F" w:rsidRDefault="0088437F" w:rsidP="0088437F">
      <w:pPr>
        <w:spacing w:after="0" w:line="264" w:lineRule="auto"/>
        <w:jc w:val="both"/>
        <w:rPr>
          <w:rFonts w:ascii="Times New Roman" w:eastAsia="Times New Roman" w:hAnsi="Times New Roman" w:cs="Times New Roman"/>
          <w:b/>
          <w:sz w:val="24"/>
          <w:szCs w:val="24"/>
          <w:lang w:eastAsia="ru-RU"/>
        </w:rPr>
      </w:pPr>
    </w:p>
    <w:p w14:paraId="1033B5DD" w14:textId="77777777" w:rsidR="0088437F" w:rsidRPr="0088437F" w:rsidRDefault="0088437F" w:rsidP="0088437F">
      <w:pPr>
        <w:spacing w:after="0" w:line="264" w:lineRule="auto"/>
        <w:jc w:val="both"/>
        <w:rPr>
          <w:rFonts w:ascii="Times New Roman" w:eastAsia="Times New Roman" w:hAnsi="Times New Roman" w:cs="Times New Roman"/>
          <w:b/>
          <w:sz w:val="24"/>
          <w:szCs w:val="24"/>
          <w:lang w:eastAsia="ru-RU"/>
        </w:rPr>
      </w:pPr>
    </w:p>
    <w:p w14:paraId="2AD4941C" w14:textId="77777777" w:rsidR="0088437F" w:rsidRPr="0088437F" w:rsidRDefault="0088437F" w:rsidP="0088437F">
      <w:pPr>
        <w:spacing w:after="0" w:line="264" w:lineRule="auto"/>
        <w:jc w:val="both"/>
        <w:rPr>
          <w:rFonts w:ascii="Times New Roman" w:eastAsia="Times New Roman" w:hAnsi="Times New Roman" w:cs="Times New Roman"/>
          <w:b/>
          <w:sz w:val="24"/>
          <w:szCs w:val="24"/>
          <w:lang w:eastAsia="ru-RU"/>
        </w:rPr>
      </w:pPr>
    </w:p>
    <w:p w14:paraId="3842D22F" w14:textId="77777777" w:rsidR="0088437F" w:rsidRPr="0088437F" w:rsidRDefault="0088437F" w:rsidP="0088437F">
      <w:pPr>
        <w:spacing w:after="0" w:line="264" w:lineRule="auto"/>
        <w:jc w:val="both"/>
        <w:rPr>
          <w:rFonts w:ascii="Times New Roman" w:eastAsia="Times New Roman" w:hAnsi="Times New Roman" w:cs="Times New Roman"/>
          <w:b/>
          <w:sz w:val="24"/>
          <w:szCs w:val="24"/>
          <w:lang w:eastAsia="ru-RU"/>
        </w:rPr>
      </w:pPr>
    </w:p>
    <w:p w14:paraId="76863102" w14:textId="77777777" w:rsidR="0088437F" w:rsidRPr="0088437F" w:rsidRDefault="0088437F" w:rsidP="0088437F">
      <w:pPr>
        <w:spacing w:after="0" w:line="264" w:lineRule="auto"/>
        <w:jc w:val="both"/>
        <w:rPr>
          <w:rFonts w:ascii="Times New Roman" w:eastAsia="Times New Roman" w:hAnsi="Times New Roman" w:cs="Times New Roman"/>
          <w:b/>
          <w:sz w:val="26"/>
          <w:szCs w:val="26"/>
          <w:lang w:eastAsia="ru-RU"/>
        </w:rPr>
      </w:pPr>
      <w:r w:rsidRPr="0088437F">
        <w:rPr>
          <w:rFonts w:ascii="Times New Roman" w:eastAsia="Times New Roman" w:hAnsi="Times New Roman" w:cs="Times New Roman"/>
          <w:b/>
          <w:sz w:val="24"/>
          <w:szCs w:val="24"/>
          <w:lang w:eastAsia="ru-RU"/>
        </w:rPr>
        <w:t>Таблица 72: Изменение среднемесячных курсов отдельных иностранных валют</w:t>
      </w:r>
    </w:p>
    <w:p w14:paraId="15131510" w14:textId="77777777" w:rsidR="0088437F" w:rsidRPr="0088437F" w:rsidRDefault="0088437F" w:rsidP="0088437F">
      <w:pPr>
        <w:spacing w:after="0" w:line="264" w:lineRule="auto"/>
        <w:jc w:val="both"/>
        <w:rPr>
          <w:rFonts w:ascii="Times New Roman" w:eastAsia="Times New Roman" w:hAnsi="Times New Roman" w:cs="Times New Roman"/>
          <w:sz w:val="10"/>
          <w:szCs w:val="10"/>
          <w:lang w:eastAsia="ru-RU"/>
        </w:rPr>
      </w:pPr>
    </w:p>
    <w:tbl>
      <w:tblPr>
        <w:tblW w:w="9637" w:type="dxa"/>
        <w:tblInd w:w="108" w:type="dxa"/>
        <w:tblLayout w:type="fixed"/>
        <w:tblLook w:val="01E0" w:firstRow="1" w:lastRow="1" w:firstColumn="1" w:lastColumn="1" w:noHBand="0" w:noVBand="0"/>
      </w:tblPr>
      <w:tblGrid>
        <w:gridCol w:w="1984"/>
        <w:gridCol w:w="1133"/>
        <w:gridCol w:w="1417"/>
        <w:gridCol w:w="1165"/>
        <w:gridCol w:w="993"/>
        <w:gridCol w:w="1559"/>
        <w:gridCol w:w="1386"/>
      </w:tblGrid>
      <w:tr w:rsidR="0088437F" w:rsidRPr="0088437F" w14:paraId="60DD2D7F" w14:textId="77777777" w:rsidTr="002567FA">
        <w:trPr>
          <w:tblHeader/>
        </w:trPr>
        <w:tc>
          <w:tcPr>
            <w:tcW w:w="1984" w:type="dxa"/>
            <w:vMerge w:val="restart"/>
            <w:tcBorders>
              <w:top w:val="single" w:sz="4" w:space="0" w:color="auto"/>
              <w:left w:val="nil"/>
              <w:bottom w:val="single" w:sz="4" w:space="0" w:color="auto"/>
              <w:right w:val="nil"/>
            </w:tcBorders>
          </w:tcPr>
          <w:p w14:paraId="181BB9B1" w14:textId="77777777" w:rsidR="0088437F" w:rsidRPr="0088437F" w:rsidRDefault="0088437F" w:rsidP="0088437F">
            <w:pPr>
              <w:spacing w:after="0" w:line="276" w:lineRule="auto"/>
              <w:jc w:val="both"/>
              <w:rPr>
                <w:rFonts w:ascii="Times New Roman" w:eastAsia="Times New Roman" w:hAnsi="Times New Roman" w:cs="Times New Roman"/>
                <w:b/>
                <w:sz w:val="20"/>
                <w:szCs w:val="20"/>
                <w:lang w:eastAsia="ru-RU"/>
              </w:rPr>
            </w:pPr>
          </w:p>
        </w:tc>
        <w:tc>
          <w:tcPr>
            <w:tcW w:w="4708" w:type="dxa"/>
            <w:gridSpan w:val="4"/>
            <w:tcBorders>
              <w:top w:val="single" w:sz="4" w:space="0" w:color="auto"/>
              <w:left w:val="nil"/>
              <w:bottom w:val="single" w:sz="4" w:space="0" w:color="auto"/>
              <w:right w:val="nil"/>
            </w:tcBorders>
            <w:hideMark/>
          </w:tcPr>
          <w:p w14:paraId="7AAF7B96" w14:textId="77777777" w:rsidR="0088437F" w:rsidRPr="0088437F" w:rsidRDefault="0088437F" w:rsidP="0088437F">
            <w:pPr>
              <w:spacing w:after="0" w:line="276"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январь-август 2024</w:t>
            </w:r>
          </w:p>
        </w:tc>
        <w:tc>
          <w:tcPr>
            <w:tcW w:w="2945" w:type="dxa"/>
            <w:gridSpan w:val="2"/>
            <w:tcBorders>
              <w:top w:val="single" w:sz="4" w:space="0" w:color="auto"/>
              <w:left w:val="nil"/>
              <w:bottom w:val="single" w:sz="4" w:space="0" w:color="auto"/>
              <w:right w:val="nil"/>
            </w:tcBorders>
            <w:hideMark/>
          </w:tcPr>
          <w:p w14:paraId="392523DA" w14:textId="77777777" w:rsidR="0088437F" w:rsidRPr="0088437F" w:rsidRDefault="0088437F" w:rsidP="0088437F">
            <w:pPr>
              <w:spacing w:after="0" w:line="276"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val="ky-KG" w:eastAsia="ru-RU"/>
              </w:rPr>
              <w:t>август 202</w:t>
            </w:r>
            <w:r w:rsidRPr="0088437F">
              <w:rPr>
                <w:rFonts w:ascii="Times New Roman" w:eastAsia="Times New Roman" w:hAnsi="Times New Roman" w:cs="Times New Roman"/>
                <w:b/>
                <w:sz w:val="20"/>
                <w:szCs w:val="20"/>
                <w:lang w:eastAsia="ru-RU"/>
              </w:rPr>
              <w:t>4</w:t>
            </w:r>
          </w:p>
        </w:tc>
      </w:tr>
      <w:tr w:rsidR="0088437F" w:rsidRPr="0088437F" w14:paraId="792B7707" w14:textId="77777777" w:rsidTr="002567FA">
        <w:trPr>
          <w:trHeight w:val="303"/>
          <w:tblHeader/>
        </w:trPr>
        <w:tc>
          <w:tcPr>
            <w:tcW w:w="1984" w:type="dxa"/>
            <w:vMerge/>
            <w:tcBorders>
              <w:top w:val="single" w:sz="4" w:space="0" w:color="auto"/>
              <w:left w:val="nil"/>
              <w:bottom w:val="single" w:sz="4" w:space="0" w:color="auto"/>
              <w:right w:val="nil"/>
            </w:tcBorders>
            <w:vAlign w:val="center"/>
            <w:hideMark/>
          </w:tcPr>
          <w:p w14:paraId="20275008" w14:textId="77777777" w:rsidR="0088437F" w:rsidRPr="0088437F" w:rsidRDefault="0088437F" w:rsidP="0088437F">
            <w:pPr>
              <w:spacing w:after="0" w:line="240" w:lineRule="auto"/>
              <w:rPr>
                <w:rFonts w:ascii="Times New Roman" w:eastAsia="Times New Roman" w:hAnsi="Times New Roman" w:cs="Times New Roman"/>
                <w:b/>
                <w:sz w:val="20"/>
                <w:szCs w:val="20"/>
                <w:lang w:eastAsia="ru-RU"/>
              </w:rPr>
            </w:pPr>
          </w:p>
        </w:tc>
        <w:tc>
          <w:tcPr>
            <w:tcW w:w="1133" w:type="dxa"/>
            <w:vMerge w:val="restart"/>
            <w:tcBorders>
              <w:top w:val="single" w:sz="4" w:space="0" w:color="auto"/>
              <w:left w:val="nil"/>
              <w:bottom w:val="single" w:sz="4" w:space="0" w:color="auto"/>
              <w:right w:val="nil"/>
            </w:tcBorders>
            <w:hideMark/>
          </w:tcPr>
          <w:p w14:paraId="1F361627" w14:textId="77777777" w:rsidR="0088437F" w:rsidRPr="0088437F" w:rsidRDefault="0088437F" w:rsidP="0088437F">
            <w:pPr>
              <w:spacing w:after="0" w:line="276"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сомов за единицу</w:t>
            </w:r>
            <w:r w:rsidRPr="0088437F">
              <w:rPr>
                <w:rFonts w:ascii="Times New Roman" w:eastAsia="Times New Roman" w:hAnsi="Times New Roman" w:cs="Times New Roman"/>
                <w:b/>
                <w:sz w:val="20"/>
                <w:szCs w:val="20"/>
                <w:lang w:val="en-US" w:eastAsia="ru-RU"/>
              </w:rPr>
              <w:t xml:space="preserve"> </w:t>
            </w:r>
            <w:r w:rsidRPr="0088437F">
              <w:rPr>
                <w:rFonts w:ascii="Times New Roman" w:eastAsia="Times New Roman" w:hAnsi="Times New Roman" w:cs="Times New Roman"/>
                <w:b/>
                <w:sz w:val="20"/>
                <w:szCs w:val="20"/>
                <w:lang w:eastAsia="ru-RU"/>
              </w:rPr>
              <w:t>валюты</w:t>
            </w:r>
          </w:p>
        </w:tc>
        <w:tc>
          <w:tcPr>
            <w:tcW w:w="2582" w:type="dxa"/>
            <w:gridSpan w:val="2"/>
            <w:tcBorders>
              <w:top w:val="single" w:sz="4" w:space="0" w:color="auto"/>
              <w:left w:val="nil"/>
              <w:bottom w:val="nil"/>
              <w:right w:val="nil"/>
            </w:tcBorders>
            <w:hideMark/>
          </w:tcPr>
          <w:p w14:paraId="78FCA870" w14:textId="77777777" w:rsidR="0088437F" w:rsidRPr="0088437F" w:rsidRDefault="0088437F" w:rsidP="0088437F">
            <w:pPr>
              <w:spacing w:after="0" w:line="276"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в процентах к</w:t>
            </w:r>
          </w:p>
        </w:tc>
        <w:tc>
          <w:tcPr>
            <w:tcW w:w="993" w:type="dxa"/>
            <w:vMerge w:val="restart"/>
            <w:tcBorders>
              <w:top w:val="single" w:sz="4" w:space="0" w:color="auto"/>
              <w:left w:val="nil"/>
              <w:bottom w:val="single" w:sz="4" w:space="0" w:color="auto"/>
              <w:right w:val="nil"/>
            </w:tcBorders>
            <w:hideMark/>
          </w:tcPr>
          <w:p w14:paraId="0FD6BB77" w14:textId="77777777" w:rsidR="0088437F" w:rsidRPr="0088437F" w:rsidRDefault="0088437F" w:rsidP="0088437F">
            <w:pPr>
              <w:spacing w:after="0" w:line="276"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сомов за единицу</w:t>
            </w:r>
            <w:r w:rsidRPr="0088437F">
              <w:rPr>
                <w:rFonts w:ascii="Times New Roman" w:eastAsia="Times New Roman" w:hAnsi="Times New Roman" w:cs="Times New Roman"/>
                <w:b/>
                <w:sz w:val="20"/>
                <w:szCs w:val="20"/>
                <w:lang w:val="en-US" w:eastAsia="ru-RU"/>
              </w:rPr>
              <w:t xml:space="preserve"> </w:t>
            </w:r>
            <w:r w:rsidRPr="0088437F">
              <w:rPr>
                <w:rFonts w:ascii="Times New Roman" w:eastAsia="Times New Roman" w:hAnsi="Times New Roman" w:cs="Times New Roman"/>
                <w:b/>
                <w:sz w:val="20"/>
                <w:szCs w:val="20"/>
                <w:lang w:eastAsia="ru-RU"/>
              </w:rPr>
              <w:t>валюты</w:t>
            </w:r>
          </w:p>
        </w:tc>
        <w:tc>
          <w:tcPr>
            <w:tcW w:w="2945" w:type="dxa"/>
            <w:gridSpan w:val="2"/>
            <w:tcBorders>
              <w:top w:val="single" w:sz="4" w:space="0" w:color="auto"/>
              <w:left w:val="nil"/>
              <w:bottom w:val="single" w:sz="4" w:space="0" w:color="auto"/>
              <w:right w:val="nil"/>
            </w:tcBorders>
            <w:hideMark/>
          </w:tcPr>
          <w:p w14:paraId="3BE27190" w14:textId="77777777" w:rsidR="0088437F" w:rsidRPr="0088437F" w:rsidRDefault="0088437F" w:rsidP="0088437F">
            <w:pPr>
              <w:spacing w:after="0" w:line="276"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в процентах к</w:t>
            </w:r>
          </w:p>
        </w:tc>
      </w:tr>
      <w:tr w:rsidR="0088437F" w:rsidRPr="0088437F" w14:paraId="5E686D13" w14:textId="77777777" w:rsidTr="002567FA">
        <w:trPr>
          <w:trHeight w:val="409"/>
          <w:tblHeader/>
        </w:trPr>
        <w:tc>
          <w:tcPr>
            <w:tcW w:w="1984" w:type="dxa"/>
            <w:vMerge/>
            <w:tcBorders>
              <w:top w:val="single" w:sz="4" w:space="0" w:color="auto"/>
              <w:left w:val="nil"/>
              <w:bottom w:val="single" w:sz="4" w:space="0" w:color="auto"/>
              <w:right w:val="nil"/>
            </w:tcBorders>
            <w:vAlign w:val="center"/>
            <w:hideMark/>
          </w:tcPr>
          <w:p w14:paraId="13823FF5" w14:textId="77777777" w:rsidR="0088437F" w:rsidRPr="0088437F" w:rsidRDefault="0088437F" w:rsidP="0088437F">
            <w:pPr>
              <w:spacing w:after="0" w:line="240" w:lineRule="auto"/>
              <w:rPr>
                <w:rFonts w:ascii="Times New Roman" w:eastAsia="Times New Roman" w:hAnsi="Times New Roman" w:cs="Times New Roman"/>
                <w:b/>
                <w:sz w:val="20"/>
                <w:szCs w:val="20"/>
                <w:lang w:eastAsia="ru-RU"/>
              </w:rPr>
            </w:pPr>
          </w:p>
        </w:tc>
        <w:tc>
          <w:tcPr>
            <w:tcW w:w="1133" w:type="dxa"/>
            <w:vMerge/>
            <w:tcBorders>
              <w:top w:val="single" w:sz="4" w:space="0" w:color="auto"/>
              <w:left w:val="nil"/>
              <w:bottom w:val="single" w:sz="4" w:space="0" w:color="auto"/>
              <w:right w:val="nil"/>
            </w:tcBorders>
            <w:vAlign w:val="center"/>
            <w:hideMark/>
          </w:tcPr>
          <w:p w14:paraId="06DC4996" w14:textId="77777777" w:rsidR="0088437F" w:rsidRPr="0088437F" w:rsidRDefault="0088437F" w:rsidP="0088437F">
            <w:pPr>
              <w:spacing w:after="0" w:line="240" w:lineRule="auto"/>
              <w:rPr>
                <w:rFonts w:ascii="Times New Roman" w:eastAsia="Times New Roman" w:hAnsi="Times New Roman" w:cs="Times New Roman"/>
                <w:b/>
                <w:sz w:val="20"/>
                <w:szCs w:val="20"/>
                <w:lang w:eastAsia="ru-RU"/>
              </w:rPr>
            </w:pPr>
          </w:p>
        </w:tc>
        <w:tc>
          <w:tcPr>
            <w:tcW w:w="1417" w:type="dxa"/>
            <w:tcBorders>
              <w:top w:val="single" w:sz="4" w:space="0" w:color="auto"/>
              <w:left w:val="nil"/>
              <w:bottom w:val="single" w:sz="4" w:space="0" w:color="auto"/>
              <w:right w:val="nil"/>
            </w:tcBorders>
            <w:hideMark/>
          </w:tcPr>
          <w:p w14:paraId="4BFFC014" w14:textId="77777777" w:rsidR="0088437F" w:rsidRPr="0088437F" w:rsidRDefault="0088437F" w:rsidP="0088437F">
            <w:pPr>
              <w:spacing w:after="0" w:line="276"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соответствующему периоду 2023</w:t>
            </w:r>
          </w:p>
        </w:tc>
        <w:tc>
          <w:tcPr>
            <w:tcW w:w="1165" w:type="dxa"/>
            <w:tcBorders>
              <w:top w:val="single" w:sz="4" w:space="0" w:color="auto"/>
              <w:left w:val="nil"/>
              <w:bottom w:val="single" w:sz="4" w:space="0" w:color="auto"/>
              <w:right w:val="nil"/>
            </w:tcBorders>
            <w:hideMark/>
          </w:tcPr>
          <w:p w14:paraId="2D78AF23" w14:textId="77777777" w:rsidR="0088437F" w:rsidRPr="0088437F" w:rsidRDefault="0088437F" w:rsidP="0088437F">
            <w:pPr>
              <w:spacing w:after="0" w:line="276"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eastAsia="ru-RU"/>
              </w:rPr>
              <w:t>декабрю 2023</w:t>
            </w:r>
          </w:p>
        </w:tc>
        <w:tc>
          <w:tcPr>
            <w:tcW w:w="993" w:type="dxa"/>
            <w:vMerge/>
            <w:tcBorders>
              <w:top w:val="single" w:sz="4" w:space="0" w:color="auto"/>
              <w:left w:val="nil"/>
              <w:bottom w:val="single" w:sz="4" w:space="0" w:color="auto"/>
              <w:right w:val="nil"/>
            </w:tcBorders>
            <w:vAlign w:val="center"/>
            <w:hideMark/>
          </w:tcPr>
          <w:p w14:paraId="09E38C76" w14:textId="77777777" w:rsidR="0088437F" w:rsidRPr="0088437F" w:rsidRDefault="0088437F" w:rsidP="0088437F">
            <w:pPr>
              <w:spacing w:after="0" w:line="240" w:lineRule="auto"/>
              <w:rPr>
                <w:rFonts w:ascii="Times New Roman" w:eastAsia="Times New Roman" w:hAnsi="Times New Roman" w:cs="Times New Roman"/>
                <w:b/>
                <w:sz w:val="20"/>
                <w:szCs w:val="20"/>
                <w:lang w:eastAsia="ru-RU"/>
              </w:rPr>
            </w:pPr>
          </w:p>
        </w:tc>
        <w:tc>
          <w:tcPr>
            <w:tcW w:w="1559" w:type="dxa"/>
            <w:tcBorders>
              <w:top w:val="single" w:sz="4" w:space="0" w:color="auto"/>
              <w:left w:val="nil"/>
              <w:bottom w:val="single" w:sz="4" w:space="0" w:color="auto"/>
              <w:right w:val="nil"/>
            </w:tcBorders>
            <w:hideMark/>
          </w:tcPr>
          <w:p w14:paraId="79904DED" w14:textId="77777777" w:rsidR="0088437F" w:rsidRPr="0088437F" w:rsidRDefault="0088437F" w:rsidP="0088437F">
            <w:pPr>
              <w:spacing w:after="0" w:line="276" w:lineRule="auto"/>
              <w:ind w:right="-108"/>
              <w:jc w:val="center"/>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val="ky-KG" w:eastAsia="ru-RU"/>
              </w:rPr>
              <w:t>июлю</w:t>
            </w:r>
          </w:p>
          <w:p w14:paraId="300A6CBE" w14:textId="77777777" w:rsidR="0088437F" w:rsidRPr="0088437F" w:rsidRDefault="0088437F" w:rsidP="0088437F">
            <w:pPr>
              <w:spacing w:after="0" w:line="276" w:lineRule="auto"/>
              <w:ind w:right="-108"/>
              <w:jc w:val="center"/>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val="ky-KG" w:eastAsia="ru-RU"/>
              </w:rPr>
              <w:t>2024</w:t>
            </w:r>
          </w:p>
        </w:tc>
        <w:tc>
          <w:tcPr>
            <w:tcW w:w="1386" w:type="dxa"/>
            <w:tcBorders>
              <w:top w:val="single" w:sz="4" w:space="0" w:color="auto"/>
              <w:left w:val="nil"/>
              <w:bottom w:val="single" w:sz="4" w:space="0" w:color="auto"/>
              <w:right w:val="nil"/>
            </w:tcBorders>
            <w:hideMark/>
          </w:tcPr>
          <w:p w14:paraId="1AFA8161" w14:textId="77777777" w:rsidR="0088437F" w:rsidRPr="0088437F" w:rsidRDefault="0088437F" w:rsidP="0088437F">
            <w:pPr>
              <w:spacing w:after="0" w:line="276" w:lineRule="auto"/>
              <w:jc w:val="center"/>
              <w:rPr>
                <w:rFonts w:ascii="Times New Roman" w:eastAsia="Times New Roman" w:hAnsi="Times New Roman" w:cs="Times New Roman"/>
                <w:b/>
                <w:sz w:val="20"/>
                <w:szCs w:val="20"/>
                <w:lang w:val="ky-KG" w:eastAsia="ru-RU"/>
              </w:rPr>
            </w:pPr>
            <w:r w:rsidRPr="0088437F">
              <w:rPr>
                <w:rFonts w:ascii="Times New Roman" w:eastAsia="Times New Roman" w:hAnsi="Times New Roman" w:cs="Times New Roman"/>
                <w:b/>
                <w:sz w:val="20"/>
                <w:szCs w:val="20"/>
                <w:lang w:val="ky-KG" w:eastAsia="ru-RU"/>
              </w:rPr>
              <w:t>декабрю</w:t>
            </w:r>
          </w:p>
          <w:p w14:paraId="17421D3D" w14:textId="77777777" w:rsidR="0088437F" w:rsidRPr="0088437F" w:rsidRDefault="0088437F" w:rsidP="0088437F">
            <w:pPr>
              <w:spacing w:after="0" w:line="276" w:lineRule="auto"/>
              <w:jc w:val="center"/>
              <w:rPr>
                <w:rFonts w:ascii="Times New Roman" w:eastAsia="Times New Roman" w:hAnsi="Times New Roman" w:cs="Times New Roman"/>
                <w:b/>
                <w:sz w:val="20"/>
                <w:szCs w:val="20"/>
                <w:lang w:eastAsia="ru-RU"/>
              </w:rPr>
            </w:pPr>
            <w:r w:rsidRPr="0088437F">
              <w:rPr>
                <w:rFonts w:ascii="Times New Roman" w:eastAsia="Times New Roman" w:hAnsi="Times New Roman" w:cs="Times New Roman"/>
                <w:b/>
                <w:sz w:val="20"/>
                <w:szCs w:val="20"/>
                <w:lang w:val="ky-KG" w:eastAsia="ru-RU"/>
              </w:rPr>
              <w:t>2023</w:t>
            </w:r>
          </w:p>
        </w:tc>
      </w:tr>
      <w:tr w:rsidR="0088437F" w:rsidRPr="0088437F" w14:paraId="0123F540" w14:textId="77777777" w:rsidTr="002567FA">
        <w:trPr>
          <w:trHeight w:val="299"/>
        </w:trPr>
        <w:tc>
          <w:tcPr>
            <w:tcW w:w="1984" w:type="dxa"/>
            <w:tcBorders>
              <w:top w:val="single" w:sz="4" w:space="0" w:color="auto"/>
              <w:left w:val="nil"/>
              <w:bottom w:val="nil"/>
              <w:right w:val="nil"/>
            </w:tcBorders>
            <w:hideMark/>
          </w:tcPr>
          <w:p w14:paraId="672D496B" w14:textId="77777777" w:rsidR="0088437F" w:rsidRPr="0088437F" w:rsidRDefault="0088437F" w:rsidP="0088437F">
            <w:pPr>
              <w:spacing w:after="0" w:line="276" w:lineRule="auto"/>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Доллар США</w:t>
            </w:r>
          </w:p>
        </w:tc>
        <w:tc>
          <w:tcPr>
            <w:tcW w:w="1133" w:type="dxa"/>
            <w:tcBorders>
              <w:top w:val="single" w:sz="4" w:space="0" w:color="auto"/>
              <w:left w:val="nil"/>
              <w:bottom w:val="nil"/>
              <w:right w:val="nil"/>
            </w:tcBorders>
          </w:tcPr>
          <w:p w14:paraId="4F666DB4" w14:textId="77777777" w:rsidR="0088437F" w:rsidRPr="0088437F" w:rsidRDefault="0088437F" w:rsidP="0088437F">
            <w:pPr>
              <w:spacing w:after="0" w:line="276" w:lineRule="auto"/>
              <w:ind w:right="-108"/>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87,86</w:t>
            </w:r>
          </w:p>
        </w:tc>
        <w:tc>
          <w:tcPr>
            <w:tcW w:w="1417" w:type="dxa"/>
            <w:tcBorders>
              <w:top w:val="single" w:sz="4" w:space="0" w:color="auto"/>
              <w:left w:val="nil"/>
              <w:bottom w:val="nil"/>
              <w:right w:val="nil"/>
            </w:tcBorders>
          </w:tcPr>
          <w:p w14:paraId="278B7872" w14:textId="77777777" w:rsidR="0088437F" w:rsidRPr="0088437F" w:rsidRDefault="0088437F" w:rsidP="0088437F">
            <w:pPr>
              <w:spacing w:after="0" w:line="276" w:lineRule="auto"/>
              <w:ind w:right="3"/>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100,7</w:t>
            </w:r>
          </w:p>
        </w:tc>
        <w:tc>
          <w:tcPr>
            <w:tcW w:w="1165" w:type="dxa"/>
            <w:tcBorders>
              <w:top w:val="single" w:sz="4" w:space="0" w:color="auto"/>
              <w:left w:val="nil"/>
              <w:bottom w:val="nil"/>
              <w:right w:val="nil"/>
            </w:tcBorders>
          </w:tcPr>
          <w:p w14:paraId="2C987007" w14:textId="77777777" w:rsidR="0088437F" w:rsidRPr="0088437F" w:rsidRDefault="0088437F" w:rsidP="0088437F">
            <w:pPr>
              <w:spacing w:after="0" w:line="276"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98,5</w:t>
            </w:r>
          </w:p>
        </w:tc>
        <w:tc>
          <w:tcPr>
            <w:tcW w:w="993" w:type="dxa"/>
            <w:tcBorders>
              <w:top w:val="single" w:sz="4" w:space="0" w:color="auto"/>
              <w:left w:val="nil"/>
              <w:bottom w:val="nil"/>
              <w:right w:val="nil"/>
            </w:tcBorders>
          </w:tcPr>
          <w:p w14:paraId="6F0E8260" w14:textId="77777777" w:rsidR="0088437F" w:rsidRPr="0088437F" w:rsidRDefault="0088437F" w:rsidP="0088437F">
            <w:pPr>
              <w:spacing w:after="0" w:line="276"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85,12</w:t>
            </w:r>
          </w:p>
        </w:tc>
        <w:tc>
          <w:tcPr>
            <w:tcW w:w="1559" w:type="dxa"/>
            <w:tcBorders>
              <w:top w:val="single" w:sz="4" w:space="0" w:color="auto"/>
              <w:left w:val="nil"/>
              <w:bottom w:val="nil"/>
              <w:right w:val="nil"/>
            </w:tcBorders>
          </w:tcPr>
          <w:p w14:paraId="1AAC81CE" w14:textId="77777777" w:rsidR="0088437F" w:rsidRPr="0088437F" w:rsidRDefault="0088437F" w:rsidP="0088437F">
            <w:pPr>
              <w:spacing w:after="0" w:line="276"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100,0</w:t>
            </w:r>
          </w:p>
        </w:tc>
        <w:tc>
          <w:tcPr>
            <w:tcW w:w="1386" w:type="dxa"/>
            <w:tcBorders>
              <w:top w:val="single" w:sz="4" w:space="0" w:color="auto"/>
              <w:left w:val="nil"/>
              <w:bottom w:val="nil"/>
              <w:right w:val="nil"/>
            </w:tcBorders>
          </w:tcPr>
          <w:p w14:paraId="66FC8916" w14:textId="77777777" w:rsidR="0088437F" w:rsidRPr="0088437F" w:rsidRDefault="0088437F" w:rsidP="0088437F">
            <w:pPr>
              <w:spacing w:after="0" w:line="276" w:lineRule="auto"/>
              <w:ind w:right="317"/>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95,5</w:t>
            </w:r>
          </w:p>
        </w:tc>
      </w:tr>
      <w:tr w:rsidR="0088437F" w:rsidRPr="0088437F" w14:paraId="6260EEF7" w14:textId="77777777" w:rsidTr="002567FA">
        <w:tc>
          <w:tcPr>
            <w:tcW w:w="1984" w:type="dxa"/>
            <w:hideMark/>
          </w:tcPr>
          <w:p w14:paraId="5B844D13" w14:textId="77777777" w:rsidR="0088437F" w:rsidRPr="0088437F" w:rsidRDefault="0088437F" w:rsidP="0088437F">
            <w:pPr>
              <w:spacing w:after="0" w:line="276" w:lineRule="auto"/>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Евро</w:t>
            </w:r>
          </w:p>
        </w:tc>
        <w:tc>
          <w:tcPr>
            <w:tcW w:w="1133" w:type="dxa"/>
          </w:tcPr>
          <w:p w14:paraId="7D8DADE9" w14:textId="77777777" w:rsidR="0088437F" w:rsidRPr="0088437F" w:rsidRDefault="0088437F" w:rsidP="0088437F">
            <w:pPr>
              <w:spacing w:after="0" w:line="276" w:lineRule="auto"/>
              <w:ind w:right="-108"/>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95,25</w:t>
            </w:r>
          </w:p>
        </w:tc>
        <w:tc>
          <w:tcPr>
            <w:tcW w:w="1417" w:type="dxa"/>
          </w:tcPr>
          <w:p w14:paraId="3F55D169" w14:textId="77777777" w:rsidR="0088437F" w:rsidRPr="0088437F" w:rsidRDefault="0088437F" w:rsidP="0088437F">
            <w:pPr>
              <w:spacing w:after="0" w:line="276" w:lineRule="auto"/>
              <w:ind w:right="3"/>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100,5</w:t>
            </w:r>
          </w:p>
        </w:tc>
        <w:tc>
          <w:tcPr>
            <w:tcW w:w="1165" w:type="dxa"/>
          </w:tcPr>
          <w:p w14:paraId="5A4F7618" w14:textId="77777777" w:rsidR="0088437F" w:rsidRPr="0088437F" w:rsidRDefault="0088437F" w:rsidP="0088437F">
            <w:pPr>
              <w:spacing w:after="0" w:line="276"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97,9</w:t>
            </w:r>
          </w:p>
        </w:tc>
        <w:tc>
          <w:tcPr>
            <w:tcW w:w="993" w:type="dxa"/>
          </w:tcPr>
          <w:p w14:paraId="35726577" w14:textId="77777777" w:rsidR="0088437F" w:rsidRPr="0088437F" w:rsidRDefault="0088437F" w:rsidP="0088437F">
            <w:pPr>
              <w:spacing w:after="0" w:line="276"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93,57</w:t>
            </w:r>
          </w:p>
        </w:tc>
        <w:tc>
          <w:tcPr>
            <w:tcW w:w="1559" w:type="dxa"/>
          </w:tcPr>
          <w:p w14:paraId="00AB4B8B" w14:textId="77777777" w:rsidR="0088437F" w:rsidRPr="0088437F" w:rsidRDefault="0088437F" w:rsidP="0088437F">
            <w:pPr>
              <w:spacing w:after="0" w:line="276"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101,4</w:t>
            </w:r>
          </w:p>
        </w:tc>
        <w:tc>
          <w:tcPr>
            <w:tcW w:w="1386" w:type="dxa"/>
          </w:tcPr>
          <w:p w14:paraId="467DC7A5" w14:textId="77777777" w:rsidR="0088437F" w:rsidRPr="0088437F" w:rsidRDefault="0088437F" w:rsidP="0088437F">
            <w:pPr>
              <w:spacing w:after="0" w:line="276" w:lineRule="auto"/>
              <w:ind w:right="317"/>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96,1</w:t>
            </w:r>
          </w:p>
        </w:tc>
      </w:tr>
      <w:tr w:rsidR="0088437F" w:rsidRPr="0088437F" w14:paraId="0D7E47AA" w14:textId="77777777" w:rsidTr="002567FA">
        <w:trPr>
          <w:trHeight w:val="114"/>
        </w:trPr>
        <w:tc>
          <w:tcPr>
            <w:tcW w:w="1984" w:type="dxa"/>
            <w:hideMark/>
          </w:tcPr>
          <w:p w14:paraId="3BBC5FDC" w14:textId="77777777" w:rsidR="0088437F" w:rsidRPr="0088437F" w:rsidRDefault="0088437F" w:rsidP="0088437F">
            <w:pPr>
              <w:spacing w:after="0" w:line="276" w:lineRule="auto"/>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Российский рубль</w:t>
            </w:r>
          </w:p>
        </w:tc>
        <w:tc>
          <w:tcPr>
            <w:tcW w:w="1133" w:type="dxa"/>
          </w:tcPr>
          <w:p w14:paraId="44B64480" w14:textId="77777777" w:rsidR="0088437F" w:rsidRPr="0088437F" w:rsidRDefault="0088437F" w:rsidP="0088437F">
            <w:pPr>
              <w:spacing w:after="0" w:line="276" w:lineRule="auto"/>
              <w:ind w:right="-108"/>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0,97</w:t>
            </w:r>
          </w:p>
        </w:tc>
        <w:tc>
          <w:tcPr>
            <w:tcW w:w="1417" w:type="dxa"/>
          </w:tcPr>
          <w:p w14:paraId="1F6ECA94" w14:textId="77777777" w:rsidR="0088437F" w:rsidRPr="0088437F" w:rsidRDefault="0088437F" w:rsidP="0088437F">
            <w:pPr>
              <w:spacing w:after="0" w:line="276" w:lineRule="auto"/>
              <w:ind w:right="3"/>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89,6</w:t>
            </w:r>
          </w:p>
        </w:tc>
        <w:tc>
          <w:tcPr>
            <w:tcW w:w="1165" w:type="dxa"/>
          </w:tcPr>
          <w:p w14:paraId="785E4EB4" w14:textId="77777777" w:rsidR="0088437F" w:rsidRPr="0088437F" w:rsidRDefault="0088437F" w:rsidP="0088437F">
            <w:pPr>
              <w:spacing w:after="0" w:line="276"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99,3</w:t>
            </w:r>
          </w:p>
        </w:tc>
        <w:tc>
          <w:tcPr>
            <w:tcW w:w="993" w:type="dxa"/>
          </w:tcPr>
          <w:p w14:paraId="54FE3F68" w14:textId="77777777" w:rsidR="0088437F" w:rsidRPr="0088437F" w:rsidRDefault="0088437F" w:rsidP="0088437F">
            <w:pPr>
              <w:spacing w:after="0" w:line="276"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0,96</w:t>
            </w:r>
          </w:p>
        </w:tc>
        <w:tc>
          <w:tcPr>
            <w:tcW w:w="1559" w:type="dxa"/>
          </w:tcPr>
          <w:p w14:paraId="38D367E7" w14:textId="77777777" w:rsidR="0088437F" w:rsidRPr="0088437F" w:rsidRDefault="0088437F" w:rsidP="0088437F">
            <w:pPr>
              <w:tabs>
                <w:tab w:val="left" w:pos="275"/>
                <w:tab w:val="center" w:pos="583"/>
              </w:tabs>
              <w:spacing w:after="0" w:line="276"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98,4</w:t>
            </w:r>
          </w:p>
        </w:tc>
        <w:tc>
          <w:tcPr>
            <w:tcW w:w="1386" w:type="dxa"/>
          </w:tcPr>
          <w:p w14:paraId="2145CAB5" w14:textId="77777777" w:rsidR="0088437F" w:rsidRPr="0088437F" w:rsidRDefault="0088437F" w:rsidP="0088437F">
            <w:pPr>
              <w:spacing w:after="0" w:line="276" w:lineRule="auto"/>
              <w:ind w:right="317"/>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97,5</w:t>
            </w:r>
          </w:p>
        </w:tc>
      </w:tr>
      <w:tr w:rsidR="0088437F" w:rsidRPr="0088437F" w14:paraId="42CE83F8" w14:textId="77777777" w:rsidTr="002567FA">
        <w:tc>
          <w:tcPr>
            <w:tcW w:w="1984" w:type="dxa"/>
            <w:hideMark/>
          </w:tcPr>
          <w:p w14:paraId="40900A4B" w14:textId="77777777" w:rsidR="0088437F" w:rsidRPr="0088437F" w:rsidRDefault="0088437F" w:rsidP="0088437F">
            <w:pPr>
              <w:spacing w:after="0" w:line="276" w:lineRule="auto"/>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Казахский тенге</w:t>
            </w:r>
          </w:p>
        </w:tc>
        <w:tc>
          <w:tcPr>
            <w:tcW w:w="1133" w:type="dxa"/>
          </w:tcPr>
          <w:p w14:paraId="70E7A84C" w14:textId="77777777" w:rsidR="0088437F" w:rsidRPr="0088437F" w:rsidRDefault="0088437F" w:rsidP="0088437F">
            <w:pPr>
              <w:spacing w:after="0" w:line="276" w:lineRule="auto"/>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0,19</w:t>
            </w:r>
          </w:p>
        </w:tc>
        <w:tc>
          <w:tcPr>
            <w:tcW w:w="1417" w:type="dxa"/>
          </w:tcPr>
          <w:p w14:paraId="02306FA3" w14:textId="77777777" w:rsidR="0088437F" w:rsidRPr="0088437F" w:rsidRDefault="0088437F" w:rsidP="0088437F">
            <w:pPr>
              <w:spacing w:after="0" w:line="276" w:lineRule="auto"/>
              <w:ind w:right="3"/>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99,7</w:t>
            </w:r>
          </w:p>
        </w:tc>
        <w:tc>
          <w:tcPr>
            <w:tcW w:w="1165" w:type="dxa"/>
          </w:tcPr>
          <w:p w14:paraId="173775CB" w14:textId="77777777" w:rsidR="0088437F" w:rsidRPr="0088437F" w:rsidRDefault="0088437F" w:rsidP="0088437F">
            <w:pPr>
              <w:spacing w:after="0" w:line="276"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99,1</w:t>
            </w:r>
          </w:p>
        </w:tc>
        <w:tc>
          <w:tcPr>
            <w:tcW w:w="993" w:type="dxa"/>
          </w:tcPr>
          <w:p w14:paraId="45AE9B5B" w14:textId="77777777" w:rsidR="0088437F" w:rsidRPr="0088437F" w:rsidRDefault="0088437F" w:rsidP="0088437F">
            <w:pPr>
              <w:spacing w:after="0" w:line="276"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0,18</w:t>
            </w:r>
          </w:p>
        </w:tc>
        <w:tc>
          <w:tcPr>
            <w:tcW w:w="1559" w:type="dxa"/>
          </w:tcPr>
          <w:p w14:paraId="568ABBC9" w14:textId="77777777" w:rsidR="0088437F" w:rsidRPr="0088437F" w:rsidRDefault="0088437F" w:rsidP="0088437F">
            <w:pPr>
              <w:spacing w:after="0" w:line="276"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99,3</w:t>
            </w:r>
          </w:p>
        </w:tc>
        <w:tc>
          <w:tcPr>
            <w:tcW w:w="1386" w:type="dxa"/>
          </w:tcPr>
          <w:p w14:paraId="23530409" w14:textId="77777777" w:rsidR="0088437F" w:rsidRPr="0088437F" w:rsidRDefault="0088437F" w:rsidP="0088437F">
            <w:pPr>
              <w:spacing w:after="0" w:line="276" w:lineRule="auto"/>
              <w:ind w:right="317"/>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91,3</w:t>
            </w:r>
          </w:p>
        </w:tc>
      </w:tr>
      <w:tr w:rsidR="0088437F" w:rsidRPr="0088437F" w14:paraId="298C7DDB" w14:textId="77777777" w:rsidTr="002567FA">
        <w:trPr>
          <w:trHeight w:val="87"/>
        </w:trPr>
        <w:tc>
          <w:tcPr>
            <w:tcW w:w="1984" w:type="dxa"/>
            <w:tcBorders>
              <w:top w:val="nil"/>
              <w:left w:val="nil"/>
              <w:bottom w:val="single" w:sz="4" w:space="0" w:color="auto"/>
              <w:right w:val="nil"/>
            </w:tcBorders>
            <w:hideMark/>
          </w:tcPr>
          <w:p w14:paraId="07A98B80" w14:textId="77777777" w:rsidR="0088437F" w:rsidRPr="0088437F" w:rsidRDefault="0088437F" w:rsidP="0088437F">
            <w:pPr>
              <w:spacing w:after="0" w:line="276" w:lineRule="auto"/>
              <w:jc w:val="both"/>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Узбекский сум</w:t>
            </w:r>
          </w:p>
        </w:tc>
        <w:tc>
          <w:tcPr>
            <w:tcW w:w="1133" w:type="dxa"/>
            <w:tcBorders>
              <w:top w:val="nil"/>
              <w:left w:val="nil"/>
              <w:bottom w:val="single" w:sz="4" w:space="0" w:color="auto"/>
              <w:right w:val="nil"/>
            </w:tcBorders>
          </w:tcPr>
          <w:p w14:paraId="0E596F24" w14:textId="77777777" w:rsidR="0088437F" w:rsidRPr="0088437F" w:rsidRDefault="0088437F" w:rsidP="0088437F">
            <w:pPr>
              <w:spacing w:after="0" w:line="276" w:lineRule="auto"/>
              <w:ind w:right="176"/>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0,01</w:t>
            </w:r>
          </w:p>
        </w:tc>
        <w:tc>
          <w:tcPr>
            <w:tcW w:w="1417" w:type="dxa"/>
            <w:tcBorders>
              <w:top w:val="nil"/>
              <w:left w:val="nil"/>
              <w:bottom w:val="single" w:sz="4" w:space="0" w:color="auto"/>
              <w:right w:val="nil"/>
            </w:tcBorders>
          </w:tcPr>
          <w:p w14:paraId="1809700D" w14:textId="77777777" w:rsidR="0088437F" w:rsidRPr="0088437F" w:rsidRDefault="0088437F" w:rsidP="0088437F">
            <w:pPr>
              <w:spacing w:after="0" w:line="276" w:lineRule="auto"/>
              <w:ind w:right="3"/>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92,1</w:t>
            </w:r>
          </w:p>
        </w:tc>
        <w:tc>
          <w:tcPr>
            <w:tcW w:w="1165" w:type="dxa"/>
            <w:tcBorders>
              <w:top w:val="nil"/>
              <w:left w:val="nil"/>
              <w:bottom w:val="single" w:sz="4" w:space="0" w:color="auto"/>
              <w:right w:val="nil"/>
            </w:tcBorders>
          </w:tcPr>
          <w:p w14:paraId="3D1C7080" w14:textId="77777777" w:rsidR="0088437F" w:rsidRPr="0088437F" w:rsidRDefault="0088437F" w:rsidP="0088437F">
            <w:pPr>
              <w:spacing w:after="0" w:line="276"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93,3</w:t>
            </w:r>
          </w:p>
        </w:tc>
        <w:tc>
          <w:tcPr>
            <w:tcW w:w="993" w:type="dxa"/>
            <w:tcBorders>
              <w:top w:val="nil"/>
              <w:left w:val="nil"/>
              <w:bottom w:val="single" w:sz="4" w:space="0" w:color="auto"/>
              <w:right w:val="nil"/>
            </w:tcBorders>
          </w:tcPr>
          <w:p w14:paraId="0714A6CF" w14:textId="77777777" w:rsidR="0088437F" w:rsidRPr="0088437F" w:rsidRDefault="0088437F" w:rsidP="0088437F">
            <w:pPr>
              <w:spacing w:after="0" w:line="276" w:lineRule="auto"/>
              <w:ind w:right="176"/>
              <w:jc w:val="center"/>
              <w:rPr>
                <w:rFonts w:ascii="Times New Roman" w:eastAsia="Times New Roman" w:hAnsi="Times New Roman" w:cs="Times New Roman"/>
                <w:sz w:val="20"/>
                <w:szCs w:val="20"/>
                <w:lang w:eastAsia="ru-RU"/>
              </w:rPr>
            </w:pPr>
            <w:r w:rsidRPr="0088437F">
              <w:rPr>
                <w:rFonts w:ascii="Times New Roman" w:eastAsia="Times New Roman" w:hAnsi="Times New Roman" w:cs="Times New Roman"/>
                <w:sz w:val="20"/>
                <w:szCs w:val="20"/>
                <w:lang w:eastAsia="ru-RU"/>
              </w:rPr>
              <w:t xml:space="preserve">  0,01</w:t>
            </w:r>
          </w:p>
        </w:tc>
        <w:tc>
          <w:tcPr>
            <w:tcW w:w="1559" w:type="dxa"/>
            <w:tcBorders>
              <w:top w:val="nil"/>
              <w:left w:val="nil"/>
              <w:bottom w:val="single" w:sz="4" w:space="0" w:color="auto"/>
              <w:right w:val="nil"/>
            </w:tcBorders>
          </w:tcPr>
          <w:p w14:paraId="3E50118A" w14:textId="77777777" w:rsidR="0088437F" w:rsidRPr="0088437F" w:rsidRDefault="0088437F" w:rsidP="0088437F">
            <w:pPr>
              <w:spacing w:after="0" w:line="276" w:lineRule="auto"/>
              <w:ind w:right="176"/>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98,5</w:t>
            </w:r>
          </w:p>
        </w:tc>
        <w:tc>
          <w:tcPr>
            <w:tcW w:w="1386" w:type="dxa"/>
            <w:tcBorders>
              <w:top w:val="nil"/>
              <w:left w:val="nil"/>
              <w:bottom w:val="single" w:sz="4" w:space="0" w:color="auto"/>
              <w:right w:val="nil"/>
            </w:tcBorders>
          </w:tcPr>
          <w:p w14:paraId="20BDB9C5" w14:textId="77777777" w:rsidR="0088437F" w:rsidRPr="0088437F" w:rsidRDefault="0088437F" w:rsidP="0088437F">
            <w:pPr>
              <w:spacing w:after="0" w:line="276" w:lineRule="auto"/>
              <w:ind w:right="317"/>
              <w:jc w:val="center"/>
              <w:rPr>
                <w:rFonts w:ascii="Times New Roman" w:eastAsia="Times New Roman" w:hAnsi="Times New Roman" w:cs="Times New Roman"/>
                <w:sz w:val="20"/>
                <w:szCs w:val="20"/>
                <w:lang w:val="ky-KG" w:eastAsia="ru-RU"/>
              </w:rPr>
            </w:pPr>
            <w:r w:rsidRPr="0088437F">
              <w:rPr>
                <w:rFonts w:ascii="Times New Roman" w:eastAsia="Times New Roman" w:hAnsi="Times New Roman" w:cs="Times New Roman"/>
                <w:sz w:val="20"/>
                <w:szCs w:val="20"/>
                <w:lang w:val="ky-KG" w:eastAsia="ru-RU"/>
              </w:rPr>
              <w:t xml:space="preserve">    89,3</w:t>
            </w:r>
          </w:p>
        </w:tc>
      </w:tr>
    </w:tbl>
    <w:p w14:paraId="0DC4F262" w14:textId="77777777" w:rsidR="0088437F" w:rsidRPr="0088437F" w:rsidRDefault="0088437F" w:rsidP="0088437F">
      <w:pPr>
        <w:spacing w:after="0" w:line="240" w:lineRule="auto"/>
        <w:jc w:val="both"/>
        <w:rPr>
          <w:rFonts w:ascii="Times New Roman" w:eastAsia="Times New Roman" w:hAnsi="Times New Roman" w:cs="Times New Roman"/>
          <w:b/>
          <w:sz w:val="24"/>
          <w:szCs w:val="24"/>
          <w:lang w:eastAsia="ru-RU"/>
        </w:rPr>
      </w:pPr>
    </w:p>
    <w:p w14:paraId="57935970" w14:textId="77777777" w:rsidR="0088437F" w:rsidRPr="0088437F" w:rsidRDefault="0088437F" w:rsidP="0088437F">
      <w:pPr>
        <w:spacing w:after="0" w:line="240" w:lineRule="auto"/>
        <w:rPr>
          <w:rFonts w:ascii="Times New Roman" w:eastAsia="Times New Roman" w:hAnsi="Times New Roman" w:cs="Times New Roman"/>
          <w:sz w:val="20"/>
          <w:szCs w:val="20"/>
          <w:lang w:eastAsia="ru-RU"/>
        </w:rPr>
      </w:pPr>
    </w:p>
    <w:p w14:paraId="4ADB1499" w14:textId="77777777" w:rsidR="0088437F" w:rsidRPr="0088437F" w:rsidRDefault="0088437F" w:rsidP="0088437F">
      <w:pPr>
        <w:tabs>
          <w:tab w:val="left" w:pos="1044"/>
        </w:tabs>
        <w:spacing w:after="0" w:line="240" w:lineRule="auto"/>
        <w:jc w:val="both"/>
        <w:rPr>
          <w:rFonts w:ascii="Times New Roman" w:eastAsia="Calibri" w:hAnsi="Times New Roman" w:cs="Times New Roman"/>
          <w:b/>
          <w:color w:val="000000"/>
          <w:sz w:val="28"/>
          <w:szCs w:val="28"/>
          <w:lang w:eastAsia="ru-RU"/>
        </w:rPr>
      </w:pPr>
      <w:r w:rsidRPr="0088437F">
        <w:rPr>
          <w:rFonts w:ascii="Times New Roman" w:eastAsia="Calibri" w:hAnsi="Times New Roman" w:cs="Times New Roman"/>
          <w:b/>
          <w:color w:val="000000"/>
          <w:sz w:val="28"/>
          <w:szCs w:val="28"/>
          <w:lang w:eastAsia="ru-RU"/>
        </w:rPr>
        <w:t xml:space="preserve">Социальный сектор </w:t>
      </w:r>
    </w:p>
    <w:p w14:paraId="51B21589" w14:textId="77777777" w:rsidR="0088437F" w:rsidRPr="0088437F" w:rsidRDefault="0088437F" w:rsidP="0088437F">
      <w:pPr>
        <w:tabs>
          <w:tab w:val="left" w:pos="1044"/>
        </w:tabs>
        <w:spacing w:after="0" w:line="240" w:lineRule="auto"/>
        <w:jc w:val="both"/>
        <w:rPr>
          <w:rFonts w:ascii="Times New Roman" w:eastAsia="Calibri" w:hAnsi="Times New Roman" w:cs="Times New Roman"/>
          <w:b/>
          <w:color w:val="000000"/>
          <w:sz w:val="28"/>
          <w:szCs w:val="28"/>
          <w:lang w:eastAsia="ru-RU"/>
        </w:rPr>
      </w:pPr>
    </w:p>
    <w:p w14:paraId="37F10E73" w14:textId="77777777" w:rsidR="0088437F" w:rsidRPr="0088437F" w:rsidRDefault="0088437F" w:rsidP="0088437F">
      <w:pPr>
        <w:tabs>
          <w:tab w:val="left" w:pos="1044"/>
        </w:tabs>
        <w:spacing w:after="0" w:line="240" w:lineRule="auto"/>
        <w:jc w:val="both"/>
        <w:rPr>
          <w:rFonts w:ascii="Times New Roman" w:eastAsia="Calibri" w:hAnsi="Times New Roman" w:cs="Times New Roman"/>
          <w:color w:val="000000"/>
          <w:sz w:val="24"/>
          <w:szCs w:val="24"/>
          <w:lang w:eastAsia="ru-RU"/>
        </w:rPr>
      </w:pPr>
      <w:r w:rsidRPr="0088437F">
        <w:rPr>
          <w:rFonts w:ascii="Times New Roman" w:eastAsia="Calibri" w:hAnsi="Times New Roman" w:cs="Times New Roman"/>
          <w:b/>
          <w:color w:val="000000"/>
          <w:sz w:val="28"/>
          <w:szCs w:val="28"/>
          <w:lang w:eastAsia="ru-RU"/>
        </w:rPr>
        <w:tab/>
        <w:t xml:space="preserve"> </w:t>
      </w:r>
      <w:r w:rsidRPr="0088437F">
        <w:rPr>
          <w:rFonts w:ascii="Times New Roman" w:eastAsia="Calibri" w:hAnsi="Times New Roman" w:cs="Times New Roman"/>
          <w:b/>
          <w:color w:val="000000"/>
          <w:sz w:val="24"/>
          <w:szCs w:val="24"/>
          <w:lang w:eastAsia="ru-RU"/>
        </w:rPr>
        <w:t xml:space="preserve">Демографическая ситуация. </w:t>
      </w:r>
      <w:r w:rsidRPr="0088437F">
        <w:rPr>
          <w:rFonts w:ascii="Times New Roman" w:eastAsia="Calibri" w:hAnsi="Times New Roman" w:cs="Times New Roman"/>
          <w:color w:val="000000"/>
          <w:sz w:val="24"/>
          <w:szCs w:val="24"/>
          <w:lang w:eastAsia="ru-RU"/>
        </w:rPr>
        <w:t xml:space="preserve">Численность постоянного населения </w:t>
      </w:r>
      <w:proofErr w:type="spellStart"/>
      <w:r w:rsidRPr="0088437F">
        <w:rPr>
          <w:rFonts w:ascii="Times New Roman" w:eastAsia="Calibri" w:hAnsi="Times New Roman" w:cs="Times New Roman"/>
          <w:color w:val="000000"/>
          <w:sz w:val="24"/>
          <w:szCs w:val="24"/>
          <w:lang w:eastAsia="ru-RU"/>
        </w:rPr>
        <w:t>г.Бишкек</w:t>
      </w:r>
      <w:proofErr w:type="spellEnd"/>
      <w:r w:rsidRPr="0088437F">
        <w:rPr>
          <w:rFonts w:ascii="Times New Roman" w:eastAsia="Calibri" w:hAnsi="Times New Roman" w:cs="Times New Roman"/>
          <w:color w:val="000000"/>
          <w:sz w:val="24"/>
          <w:szCs w:val="24"/>
          <w:lang w:eastAsia="ru-RU"/>
        </w:rPr>
        <w:t xml:space="preserve"> в январе-июле 2024</w:t>
      </w:r>
      <w:r w:rsidRPr="0088437F">
        <w:rPr>
          <w:rFonts w:ascii="Times New Roman" w:eastAsia="Calibri" w:hAnsi="Times New Roman" w:cs="Times New Roman"/>
          <w:color w:val="000000"/>
          <w:sz w:val="24"/>
          <w:szCs w:val="24"/>
          <w:lang w:val="ky-KG" w:eastAsia="ru-RU"/>
        </w:rPr>
        <w:t xml:space="preserve"> </w:t>
      </w:r>
      <w:r w:rsidRPr="0088437F">
        <w:rPr>
          <w:rFonts w:ascii="Times New Roman" w:eastAsia="Calibri" w:hAnsi="Times New Roman" w:cs="Times New Roman"/>
          <w:color w:val="000000"/>
          <w:sz w:val="24"/>
          <w:szCs w:val="24"/>
          <w:lang w:eastAsia="ru-RU"/>
        </w:rPr>
        <w:t>года, с учетом данных переписи населения и жилищного фонда 2022</w:t>
      </w:r>
      <w:r w:rsidRPr="0088437F">
        <w:rPr>
          <w:rFonts w:ascii="Times New Roman" w:eastAsia="Calibri" w:hAnsi="Times New Roman" w:cs="Times New Roman"/>
          <w:color w:val="000000"/>
          <w:sz w:val="24"/>
          <w:szCs w:val="24"/>
          <w:lang w:val="ky-KG" w:eastAsia="ru-RU"/>
        </w:rPr>
        <w:t xml:space="preserve"> </w:t>
      </w:r>
      <w:r w:rsidRPr="0088437F">
        <w:rPr>
          <w:rFonts w:ascii="Times New Roman" w:eastAsia="Calibri" w:hAnsi="Times New Roman" w:cs="Times New Roman"/>
          <w:color w:val="000000"/>
          <w:sz w:val="24"/>
          <w:szCs w:val="24"/>
          <w:lang w:eastAsia="ru-RU"/>
        </w:rPr>
        <w:t>года</w:t>
      </w:r>
      <w:r w:rsidRPr="0088437F">
        <w:rPr>
          <w:rFonts w:ascii="Times New Roman" w:eastAsia="Calibri" w:hAnsi="Times New Roman" w:cs="Times New Roman"/>
          <w:color w:val="000000"/>
          <w:sz w:val="24"/>
          <w:szCs w:val="24"/>
          <w:lang w:val="ky-KG" w:eastAsia="ru-RU"/>
        </w:rPr>
        <w:t>,</w:t>
      </w:r>
      <w:r w:rsidRPr="0088437F">
        <w:rPr>
          <w:rFonts w:ascii="Times New Roman" w:eastAsia="Calibri" w:hAnsi="Times New Roman" w:cs="Times New Roman"/>
          <w:color w:val="000000"/>
          <w:sz w:val="24"/>
          <w:szCs w:val="24"/>
          <w:lang w:eastAsia="ru-RU"/>
        </w:rPr>
        <w:t xml:space="preserve"> увеличил</w:t>
      </w:r>
      <w:r w:rsidRPr="0088437F">
        <w:rPr>
          <w:rFonts w:ascii="Times New Roman" w:eastAsia="Calibri" w:hAnsi="Times New Roman" w:cs="Times New Roman"/>
          <w:color w:val="000000"/>
          <w:sz w:val="24"/>
          <w:szCs w:val="24"/>
          <w:lang w:val="ky-KG" w:eastAsia="ru-RU"/>
        </w:rPr>
        <w:t>а</w:t>
      </w:r>
      <w:proofErr w:type="spellStart"/>
      <w:r w:rsidRPr="0088437F">
        <w:rPr>
          <w:rFonts w:ascii="Times New Roman" w:eastAsia="Calibri" w:hAnsi="Times New Roman" w:cs="Times New Roman"/>
          <w:color w:val="000000"/>
          <w:sz w:val="24"/>
          <w:szCs w:val="24"/>
          <w:lang w:eastAsia="ru-RU"/>
        </w:rPr>
        <w:t>сь</w:t>
      </w:r>
      <w:proofErr w:type="spellEnd"/>
      <w:r w:rsidRPr="0088437F">
        <w:rPr>
          <w:rFonts w:ascii="Times New Roman" w:eastAsia="Calibri" w:hAnsi="Times New Roman" w:cs="Times New Roman"/>
          <w:color w:val="000000"/>
          <w:sz w:val="24"/>
          <w:szCs w:val="24"/>
          <w:lang w:eastAsia="ru-RU"/>
        </w:rPr>
        <w:t xml:space="preserve"> на 11,5 тыс. человек, или на 1,0 процента</w:t>
      </w:r>
      <w:r w:rsidRPr="0088437F">
        <w:rPr>
          <w:rFonts w:ascii="Times New Roman" w:eastAsia="Calibri" w:hAnsi="Times New Roman" w:cs="Times New Roman"/>
          <w:color w:val="000000"/>
          <w:sz w:val="24"/>
          <w:szCs w:val="24"/>
          <w:lang w:val="ky-KG" w:eastAsia="ru-RU"/>
        </w:rPr>
        <w:t>, и</w:t>
      </w:r>
      <w:r w:rsidRPr="0088437F">
        <w:rPr>
          <w:rFonts w:ascii="Times New Roman" w:eastAsia="Calibri" w:hAnsi="Times New Roman" w:cs="Times New Roman"/>
          <w:color w:val="000000"/>
          <w:sz w:val="24"/>
          <w:szCs w:val="24"/>
          <w:lang w:eastAsia="ru-RU"/>
        </w:rPr>
        <w:t xml:space="preserve"> на 1</w:t>
      </w:r>
      <w:r w:rsidRPr="0088437F">
        <w:rPr>
          <w:rFonts w:ascii="Times New Roman" w:eastAsia="Calibri" w:hAnsi="Times New Roman" w:cs="Times New Roman"/>
          <w:color w:val="000000"/>
          <w:sz w:val="24"/>
          <w:szCs w:val="24"/>
          <w:lang w:val="ky-KG" w:eastAsia="ru-RU"/>
        </w:rPr>
        <w:t xml:space="preserve"> августа </w:t>
      </w:r>
      <w:r w:rsidRPr="0088437F">
        <w:rPr>
          <w:rFonts w:ascii="Times New Roman" w:eastAsia="Calibri" w:hAnsi="Times New Roman" w:cs="Times New Roman"/>
          <w:color w:val="000000"/>
          <w:sz w:val="24"/>
          <w:szCs w:val="24"/>
          <w:lang w:eastAsia="ru-RU"/>
        </w:rPr>
        <w:t>20</w:t>
      </w:r>
      <w:r w:rsidRPr="0088437F">
        <w:rPr>
          <w:rFonts w:ascii="Times New Roman" w:eastAsia="Calibri" w:hAnsi="Times New Roman" w:cs="Times New Roman"/>
          <w:color w:val="000000"/>
          <w:sz w:val="24"/>
          <w:szCs w:val="24"/>
          <w:lang w:val="ky-KG" w:eastAsia="ru-RU"/>
        </w:rPr>
        <w:t>24</w:t>
      </w:r>
      <w:r w:rsidRPr="0088437F">
        <w:rPr>
          <w:rFonts w:ascii="Times New Roman" w:eastAsia="Calibri" w:hAnsi="Times New Roman" w:cs="Times New Roman"/>
          <w:color w:val="000000"/>
          <w:sz w:val="24"/>
          <w:szCs w:val="24"/>
          <w:lang w:eastAsia="ru-RU"/>
        </w:rPr>
        <w:t xml:space="preserve">г. составила </w:t>
      </w:r>
      <w:r w:rsidRPr="0088437F">
        <w:rPr>
          <w:rFonts w:ascii="Times New Roman" w:eastAsia="Calibri" w:hAnsi="Times New Roman" w:cs="Times New Roman"/>
          <w:color w:val="000000"/>
          <w:sz w:val="24"/>
          <w:szCs w:val="24"/>
          <w:lang w:val="ky-KG" w:eastAsia="ru-RU"/>
        </w:rPr>
        <w:t>1177,0 ты</w:t>
      </w:r>
      <w:r w:rsidRPr="0088437F">
        <w:rPr>
          <w:rFonts w:ascii="Times New Roman" w:eastAsia="Calibri" w:hAnsi="Times New Roman" w:cs="Times New Roman"/>
          <w:color w:val="000000"/>
          <w:sz w:val="24"/>
          <w:szCs w:val="24"/>
          <w:lang w:eastAsia="ru-RU"/>
        </w:rPr>
        <w:t xml:space="preserve">с. человек. </w:t>
      </w:r>
    </w:p>
    <w:p w14:paraId="35C417E9" w14:textId="77777777" w:rsidR="0088437F" w:rsidRPr="0088437F" w:rsidRDefault="0088437F" w:rsidP="0088437F">
      <w:pPr>
        <w:spacing w:after="0" w:line="240" w:lineRule="auto"/>
        <w:ind w:firstLine="709"/>
        <w:jc w:val="both"/>
        <w:rPr>
          <w:rFonts w:ascii="Times New Roman" w:eastAsia="Calibri" w:hAnsi="Times New Roman" w:cs="Times New Roman"/>
          <w:color w:val="000000"/>
          <w:sz w:val="24"/>
          <w:szCs w:val="24"/>
          <w:lang w:eastAsia="ru-RU"/>
        </w:rPr>
      </w:pPr>
      <w:r w:rsidRPr="0088437F">
        <w:rPr>
          <w:rFonts w:ascii="Times New Roman" w:eastAsia="Calibri" w:hAnsi="Times New Roman" w:cs="Times New Roman"/>
          <w:color w:val="000000"/>
          <w:sz w:val="24"/>
          <w:szCs w:val="24"/>
          <w:lang w:eastAsia="ru-RU"/>
        </w:rPr>
        <w:t xml:space="preserve">По данным </w:t>
      </w:r>
      <w:r w:rsidRPr="0088437F">
        <w:rPr>
          <w:rFonts w:ascii="Times New Roman" w:eastAsia="Calibri" w:hAnsi="Times New Roman" w:cs="Times New Roman"/>
          <w:color w:val="000000"/>
          <w:sz w:val="24"/>
          <w:szCs w:val="24"/>
          <w:lang w:val="ky-KG" w:eastAsia="ru-RU"/>
        </w:rPr>
        <w:t>Д</w:t>
      </w:r>
      <w:proofErr w:type="spellStart"/>
      <w:r w:rsidRPr="0088437F">
        <w:rPr>
          <w:rFonts w:ascii="Times New Roman" w:eastAsia="Calibri" w:hAnsi="Times New Roman" w:cs="Times New Roman"/>
          <w:color w:val="000000"/>
          <w:sz w:val="24"/>
          <w:szCs w:val="24"/>
          <w:lang w:eastAsia="ru-RU"/>
        </w:rPr>
        <w:t>епартамента</w:t>
      </w:r>
      <w:proofErr w:type="spellEnd"/>
      <w:r w:rsidRPr="0088437F">
        <w:rPr>
          <w:rFonts w:ascii="Times New Roman" w:eastAsia="Calibri" w:hAnsi="Times New Roman" w:cs="Times New Roman"/>
          <w:color w:val="000000"/>
          <w:sz w:val="24"/>
          <w:szCs w:val="24"/>
          <w:lang w:eastAsia="ru-RU"/>
        </w:rPr>
        <w:t xml:space="preserve"> регистрации населения и актов гражданского состояния при Министерстве цифрового развития Кыргызской Республики в январе-июле 20</w:t>
      </w:r>
      <w:r w:rsidRPr="0088437F">
        <w:rPr>
          <w:rFonts w:ascii="Times New Roman" w:eastAsia="Calibri" w:hAnsi="Times New Roman" w:cs="Times New Roman"/>
          <w:color w:val="000000"/>
          <w:sz w:val="24"/>
          <w:szCs w:val="24"/>
          <w:lang w:val="ky-KG" w:eastAsia="ru-RU"/>
        </w:rPr>
        <w:t>24</w:t>
      </w:r>
      <w:r w:rsidRPr="0088437F">
        <w:rPr>
          <w:rFonts w:ascii="Times New Roman" w:eastAsia="Calibri" w:hAnsi="Times New Roman" w:cs="Times New Roman"/>
          <w:color w:val="000000"/>
          <w:sz w:val="24"/>
          <w:szCs w:val="24"/>
          <w:lang w:eastAsia="ru-RU"/>
        </w:rPr>
        <w:t>г. в органах ЗАГС зарегистрировано 7796</w:t>
      </w:r>
      <w:r w:rsidRPr="0088437F">
        <w:rPr>
          <w:rFonts w:ascii="Times New Roman" w:eastAsia="Calibri" w:hAnsi="Times New Roman" w:cs="Times New Roman"/>
          <w:color w:val="000000"/>
          <w:sz w:val="24"/>
          <w:szCs w:val="24"/>
          <w:lang w:val="ky-KG" w:eastAsia="ru-RU"/>
        </w:rPr>
        <w:t xml:space="preserve"> </w:t>
      </w:r>
      <w:r w:rsidRPr="0088437F">
        <w:rPr>
          <w:rFonts w:ascii="Times New Roman" w:eastAsia="Calibri" w:hAnsi="Times New Roman" w:cs="Times New Roman"/>
          <w:color w:val="000000"/>
          <w:sz w:val="24"/>
          <w:szCs w:val="24"/>
          <w:lang w:eastAsia="ru-RU"/>
        </w:rPr>
        <w:t xml:space="preserve">новорожденных, или </w:t>
      </w:r>
      <w:r w:rsidRPr="0088437F">
        <w:rPr>
          <w:rFonts w:ascii="Times New Roman" w:eastAsia="Calibri" w:hAnsi="Times New Roman" w:cs="Times New Roman"/>
          <w:sz w:val="24"/>
          <w:szCs w:val="24"/>
          <w:lang w:val="ky-KG" w:eastAsia="ru-RU"/>
        </w:rPr>
        <w:t>11,4</w:t>
      </w:r>
      <w:r w:rsidRPr="0088437F">
        <w:rPr>
          <w:rFonts w:ascii="Times New Roman" w:eastAsia="Calibri" w:hAnsi="Times New Roman" w:cs="Times New Roman"/>
          <w:color w:val="000000"/>
          <w:sz w:val="24"/>
          <w:szCs w:val="24"/>
          <w:lang w:val="ky-KG" w:eastAsia="ru-RU"/>
        </w:rPr>
        <w:t xml:space="preserve"> </w:t>
      </w:r>
      <w:r w:rsidRPr="0088437F">
        <w:rPr>
          <w:rFonts w:ascii="Times New Roman" w:eastAsia="Calibri" w:hAnsi="Times New Roman" w:cs="Times New Roman"/>
          <w:color w:val="000000"/>
          <w:sz w:val="24"/>
          <w:szCs w:val="24"/>
          <w:lang w:eastAsia="ru-RU"/>
        </w:rPr>
        <w:t xml:space="preserve">на 1000 населения, </w:t>
      </w:r>
      <w:r w:rsidRPr="0088437F">
        <w:rPr>
          <w:rFonts w:ascii="Times New Roman" w:eastAsia="Calibri" w:hAnsi="Times New Roman" w:cs="Times New Roman"/>
          <w:color w:val="000000"/>
          <w:sz w:val="24"/>
          <w:szCs w:val="24"/>
          <w:lang w:val="ky-KG" w:eastAsia="ru-RU"/>
        </w:rPr>
        <w:t xml:space="preserve">2954 </w:t>
      </w:r>
      <w:r w:rsidRPr="0088437F">
        <w:rPr>
          <w:rFonts w:ascii="Times New Roman" w:eastAsia="Calibri" w:hAnsi="Times New Roman" w:cs="Times New Roman"/>
          <w:color w:val="000000"/>
          <w:sz w:val="24"/>
          <w:szCs w:val="24"/>
          <w:lang w:eastAsia="ru-RU"/>
        </w:rPr>
        <w:t>умерших</w:t>
      </w:r>
      <w:r w:rsidRPr="0088437F">
        <w:rPr>
          <w:rFonts w:ascii="Times New Roman" w:eastAsia="Calibri" w:hAnsi="Times New Roman" w:cs="Times New Roman"/>
          <w:color w:val="000000"/>
          <w:sz w:val="24"/>
          <w:szCs w:val="24"/>
          <w:lang w:val="ky-KG" w:eastAsia="ru-RU"/>
        </w:rPr>
        <w:t>,</w:t>
      </w:r>
      <w:r w:rsidRPr="0088437F">
        <w:rPr>
          <w:rFonts w:ascii="Times New Roman" w:eastAsia="Calibri" w:hAnsi="Times New Roman" w:cs="Times New Roman"/>
          <w:color w:val="000000"/>
          <w:sz w:val="24"/>
          <w:szCs w:val="24"/>
          <w:lang w:eastAsia="ru-RU"/>
        </w:rPr>
        <w:t xml:space="preserve"> или </w:t>
      </w:r>
      <w:r w:rsidRPr="0088437F">
        <w:rPr>
          <w:rFonts w:ascii="Times New Roman" w:eastAsia="Calibri" w:hAnsi="Times New Roman" w:cs="Times New Roman"/>
          <w:sz w:val="24"/>
          <w:szCs w:val="24"/>
          <w:lang w:val="ky-KG" w:eastAsia="ru-RU"/>
        </w:rPr>
        <w:t>4,3</w:t>
      </w:r>
      <w:r w:rsidRPr="0088437F">
        <w:rPr>
          <w:rFonts w:ascii="Times New Roman" w:eastAsia="Calibri" w:hAnsi="Times New Roman" w:cs="Times New Roman"/>
          <w:color w:val="000000"/>
          <w:sz w:val="24"/>
          <w:szCs w:val="24"/>
          <w:lang w:val="ky-KG" w:eastAsia="ru-RU"/>
        </w:rPr>
        <w:t xml:space="preserve"> </w:t>
      </w:r>
      <w:r w:rsidRPr="0088437F">
        <w:rPr>
          <w:rFonts w:ascii="Times New Roman" w:eastAsia="Calibri" w:hAnsi="Times New Roman" w:cs="Times New Roman"/>
          <w:color w:val="000000"/>
          <w:sz w:val="24"/>
          <w:szCs w:val="24"/>
          <w:lang w:eastAsia="ru-RU"/>
        </w:rPr>
        <w:t xml:space="preserve">на 1000 населения. В результате, естественный прирост населения составил </w:t>
      </w:r>
      <w:r w:rsidRPr="0088437F">
        <w:rPr>
          <w:rFonts w:ascii="Times New Roman" w:eastAsia="Calibri" w:hAnsi="Times New Roman" w:cs="Times New Roman"/>
          <w:color w:val="000000"/>
          <w:sz w:val="24"/>
          <w:szCs w:val="24"/>
          <w:lang w:val="ky-KG" w:eastAsia="ru-RU"/>
        </w:rPr>
        <w:t xml:space="preserve">4842 </w:t>
      </w:r>
      <w:r w:rsidRPr="0088437F">
        <w:rPr>
          <w:rFonts w:ascii="Times New Roman" w:eastAsia="Calibri" w:hAnsi="Times New Roman" w:cs="Times New Roman"/>
          <w:color w:val="000000"/>
          <w:sz w:val="24"/>
          <w:szCs w:val="24"/>
          <w:lang w:eastAsia="ru-RU"/>
        </w:rPr>
        <w:t xml:space="preserve">человека или </w:t>
      </w:r>
      <w:r w:rsidRPr="0088437F">
        <w:rPr>
          <w:rFonts w:ascii="Times New Roman" w:eastAsia="Calibri" w:hAnsi="Times New Roman" w:cs="Times New Roman"/>
          <w:sz w:val="24"/>
          <w:szCs w:val="24"/>
          <w:lang w:eastAsia="ru-RU"/>
        </w:rPr>
        <w:t>7,1</w:t>
      </w:r>
      <w:r w:rsidRPr="0088437F">
        <w:rPr>
          <w:rFonts w:ascii="Times New Roman" w:eastAsia="Calibri" w:hAnsi="Times New Roman" w:cs="Times New Roman"/>
          <w:color w:val="000000"/>
          <w:sz w:val="24"/>
          <w:szCs w:val="24"/>
          <w:lang w:eastAsia="ru-RU"/>
        </w:rPr>
        <w:t xml:space="preserve"> на 1000 населения.</w:t>
      </w:r>
    </w:p>
    <w:p w14:paraId="3ED62015" w14:textId="77777777" w:rsidR="0088437F" w:rsidRPr="0088437F" w:rsidRDefault="0088437F" w:rsidP="0088437F">
      <w:pPr>
        <w:spacing w:after="0" w:line="240" w:lineRule="auto"/>
        <w:ind w:firstLine="709"/>
        <w:jc w:val="both"/>
        <w:rPr>
          <w:rFonts w:ascii="Times New Roman" w:eastAsia="Calibri" w:hAnsi="Times New Roman" w:cs="Times New Roman"/>
          <w:color w:val="000000"/>
          <w:sz w:val="24"/>
          <w:szCs w:val="24"/>
          <w:lang w:eastAsia="ru-RU"/>
        </w:rPr>
      </w:pPr>
    </w:p>
    <w:p w14:paraId="3799A8AF" w14:textId="77777777" w:rsidR="0088437F" w:rsidRPr="0088437F" w:rsidRDefault="0088437F" w:rsidP="0088437F">
      <w:pPr>
        <w:spacing w:after="0" w:line="240" w:lineRule="auto"/>
        <w:jc w:val="both"/>
        <w:rPr>
          <w:rFonts w:ascii="Times New Roman" w:eastAsia="Calibri" w:hAnsi="Times New Roman" w:cs="Times New Roman"/>
          <w:b/>
          <w:bCs/>
          <w:sz w:val="24"/>
          <w:szCs w:val="24"/>
          <w:lang w:val="ky-KG" w:eastAsia="ru-RU"/>
        </w:rPr>
      </w:pPr>
      <w:r w:rsidRPr="0088437F">
        <w:rPr>
          <w:rFonts w:ascii="Times New Roman" w:eastAsia="Calibri" w:hAnsi="Times New Roman" w:cs="Times New Roman"/>
          <w:b/>
          <w:bCs/>
          <w:sz w:val="24"/>
          <w:szCs w:val="24"/>
          <w:lang w:val="ky-KG" w:eastAsia="ru-RU"/>
        </w:rPr>
        <w:t>73-таблица: Естественное движение населения в я</w:t>
      </w:r>
      <w:r w:rsidRPr="0088437F">
        <w:rPr>
          <w:rFonts w:ascii="Times New Roman" w:eastAsia="Calibri" w:hAnsi="Times New Roman" w:cs="Times New Roman"/>
          <w:b/>
          <w:sz w:val="24"/>
          <w:szCs w:val="24"/>
          <w:lang w:val="ky-KG" w:eastAsia="ru-RU"/>
        </w:rPr>
        <w:t>нваре-июле</w:t>
      </w:r>
      <w:r w:rsidRPr="0088437F">
        <w:rPr>
          <w:rFonts w:ascii="Times New Roman" w:eastAsia="Calibri" w:hAnsi="Times New Roman" w:cs="Times New Roman"/>
          <w:b/>
          <w:bCs/>
          <w:sz w:val="24"/>
          <w:szCs w:val="24"/>
          <w:lang w:val="ky-KG" w:eastAsia="ru-RU"/>
        </w:rPr>
        <w:t xml:space="preserve"> 2024г</w:t>
      </w:r>
    </w:p>
    <w:p w14:paraId="1CE9205C" w14:textId="77777777" w:rsidR="0088437F" w:rsidRPr="0088437F" w:rsidRDefault="0088437F" w:rsidP="0088437F">
      <w:pPr>
        <w:widowControl w:val="0"/>
        <w:autoSpaceDE w:val="0"/>
        <w:autoSpaceDN w:val="0"/>
        <w:adjustRightInd w:val="0"/>
        <w:spacing w:after="0" w:line="240" w:lineRule="auto"/>
        <w:rPr>
          <w:rFonts w:ascii="Times New Roman" w:eastAsia="Calibri" w:hAnsi="Times New Roman" w:cs="Times New Roman"/>
          <w:b/>
          <w:bCs/>
          <w:sz w:val="16"/>
          <w:szCs w:val="16"/>
          <w:lang w:val="ky-KG" w:eastAsia="ru-RU"/>
        </w:rPr>
      </w:pPr>
    </w:p>
    <w:tbl>
      <w:tblPr>
        <w:tblW w:w="9660" w:type="dxa"/>
        <w:tblLayout w:type="fixed"/>
        <w:tblCellMar>
          <w:left w:w="0" w:type="dxa"/>
          <w:right w:w="0" w:type="dxa"/>
        </w:tblCellMar>
        <w:tblLook w:val="00A0" w:firstRow="1" w:lastRow="0" w:firstColumn="1" w:lastColumn="0" w:noHBand="0" w:noVBand="0"/>
      </w:tblPr>
      <w:tblGrid>
        <w:gridCol w:w="2835"/>
        <w:gridCol w:w="1176"/>
        <w:gridCol w:w="1176"/>
        <w:gridCol w:w="1233"/>
        <w:gridCol w:w="1316"/>
        <w:gridCol w:w="1924"/>
      </w:tblGrid>
      <w:tr w:rsidR="0088437F" w:rsidRPr="0088437F" w14:paraId="07B56E0B" w14:textId="77777777" w:rsidTr="002567FA">
        <w:trPr>
          <w:trHeight w:val="20"/>
          <w:tblHeader/>
        </w:trPr>
        <w:tc>
          <w:tcPr>
            <w:tcW w:w="2835" w:type="dxa"/>
            <w:vMerge w:val="restart"/>
            <w:tcBorders>
              <w:top w:val="single" w:sz="8" w:space="0" w:color="auto"/>
              <w:left w:val="nil"/>
              <w:bottom w:val="single" w:sz="8" w:space="0" w:color="auto"/>
              <w:right w:val="nil"/>
            </w:tcBorders>
            <w:vAlign w:val="center"/>
          </w:tcPr>
          <w:p w14:paraId="368B3AA5" w14:textId="77777777" w:rsidR="0088437F" w:rsidRPr="0088437F" w:rsidRDefault="0088437F" w:rsidP="0088437F">
            <w:pPr>
              <w:widowControl w:val="0"/>
              <w:autoSpaceDE w:val="0"/>
              <w:autoSpaceDN w:val="0"/>
              <w:adjustRightInd w:val="0"/>
              <w:spacing w:after="0" w:line="240" w:lineRule="auto"/>
              <w:jc w:val="center"/>
              <w:rPr>
                <w:rFonts w:ascii="Times New Roman" w:eastAsia="Calibri" w:hAnsi="Times New Roman" w:cs="Times New Roman"/>
                <w:b/>
                <w:sz w:val="20"/>
                <w:szCs w:val="20"/>
                <w:lang w:val="ky-KG" w:eastAsia="ru-RU"/>
              </w:rPr>
            </w:pPr>
          </w:p>
        </w:tc>
        <w:tc>
          <w:tcPr>
            <w:tcW w:w="2352" w:type="dxa"/>
            <w:gridSpan w:val="2"/>
            <w:tcBorders>
              <w:top w:val="single" w:sz="8" w:space="0" w:color="auto"/>
              <w:left w:val="nil"/>
              <w:bottom w:val="single" w:sz="4" w:space="0" w:color="auto"/>
              <w:right w:val="nil"/>
            </w:tcBorders>
            <w:vAlign w:val="center"/>
          </w:tcPr>
          <w:p w14:paraId="1655A1E3" w14:textId="77777777" w:rsidR="0088437F" w:rsidRPr="0088437F" w:rsidRDefault="0088437F" w:rsidP="0088437F">
            <w:pPr>
              <w:widowControl w:val="0"/>
              <w:autoSpaceDE w:val="0"/>
              <w:autoSpaceDN w:val="0"/>
              <w:adjustRightInd w:val="0"/>
              <w:spacing w:after="0" w:line="240" w:lineRule="auto"/>
              <w:ind w:left="19"/>
              <w:jc w:val="center"/>
              <w:rPr>
                <w:rFonts w:ascii="Times New Roman" w:eastAsia="Calibri" w:hAnsi="Times New Roman" w:cs="Times New Roman"/>
                <w:b/>
                <w:sz w:val="20"/>
                <w:szCs w:val="20"/>
                <w:lang w:val="ky-KG" w:eastAsia="ru-RU"/>
              </w:rPr>
            </w:pPr>
            <w:r w:rsidRPr="0088437F">
              <w:rPr>
                <w:rFonts w:ascii="Times New Roman" w:eastAsia="Calibri" w:hAnsi="Times New Roman" w:cs="Times New Roman"/>
                <w:b/>
                <w:sz w:val="20"/>
                <w:szCs w:val="20"/>
                <w:lang w:val="ky-KG" w:eastAsia="ru-RU"/>
              </w:rPr>
              <w:t xml:space="preserve">Человек </w:t>
            </w:r>
          </w:p>
        </w:tc>
        <w:tc>
          <w:tcPr>
            <w:tcW w:w="2549" w:type="dxa"/>
            <w:gridSpan w:val="2"/>
            <w:tcBorders>
              <w:top w:val="single" w:sz="8" w:space="0" w:color="auto"/>
              <w:left w:val="nil"/>
              <w:bottom w:val="single" w:sz="4" w:space="0" w:color="auto"/>
              <w:right w:val="nil"/>
            </w:tcBorders>
            <w:vAlign w:val="center"/>
          </w:tcPr>
          <w:p w14:paraId="6E30420D" w14:textId="77777777" w:rsidR="0088437F" w:rsidRPr="0088437F" w:rsidRDefault="0088437F" w:rsidP="0088437F">
            <w:pPr>
              <w:widowControl w:val="0"/>
              <w:autoSpaceDE w:val="0"/>
              <w:autoSpaceDN w:val="0"/>
              <w:adjustRightInd w:val="0"/>
              <w:spacing w:after="0" w:line="240" w:lineRule="auto"/>
              <w:ind w:left="56"/>
              <w:rPr>
                <w:rFonts w:ascii="Times New Roman" w:eastAsia="Calibri" w:hAnsi="Times New Roman" w:cs="Times New Roman"/>
                <w:b/>
                <w:strike/>
                <w:sz w:val="20"/>
                <w:szCs w:val="20"/>
                <w:vertAlign w:val="superscript"/>
                <w:lang w:eastAsia="ru-RU"/>
              </w:rPr>
            </w:pPr>
            <w:r w:rsidRPr="0088437F">
              <w:rPr>
                <w:rFonts w:ascii="Times New Roman" w:eastAsia="Calibri" w:hAnsi="Times New Roman" w:cs="Times New Roman"/>
                <w:b/>
                <w:sz w:val="20"/>
                <w:szCs w:val="20"/>
                <w:lang w:val="ky-KG" w:eastAsia="ru-RU"/>
              </w:rPr>
              <w:t>на</w:t>
            </w:r>
            <w:r w:rsidRPr="0088437F">
              <w:rPr>
                <w:rFonts w:ascii="Times New Roman" w:eastAsia="Calibri" w:hAnsi="Times New Roman" w:cs="Times New Roman"/>
                <w:b/>
                <w:sz w:val="20"/>
                <w:szCs w:val="20"/>
                <w:lang w:eastAsia="ru-RU"/>
              </w:rPr>
              <w:t xml:space="preserve"> 1000</w:t>
            </w:r>
            <w:r w:rsidRPr="0088437F">
              <w:rPr>
                <w:rFonts w:ascii="Times New Roman" w:eastAsia="Calibri" w:hAnsi="Times New Roman" w:cs="Times New Roman"/>
                <w:b/>
                <w:sz w:val="20"/>
                <w:szCs w:val="20"/>
                <w:lang w:val="ky-KG" w:eastAsia="ru-RU"/>
              </w:rPr>
              <w:t>населения</w:t>
            </w:r>
            <w:r w:rsidRPr="0088437F">
              <w:rPr>
                <w:rFonts w:ascii="Times New Roman" w:eastAsia="Calibri" w:hAnsi="Times New Roman" w:cs="Times New Roman"/>
                <w:b/>
                <w:sz w:val="20"/>
                <w:szCs w:val="20"/>
                <w:vertAlign w:val="superscript"/>
                <w:lang w:val="ky-KG" w:eastAsia="ru-RU"/>
              </w:rPr>
              <w:t>1</w:t>
            </w:r>
          </w:p>
        </w:tc>
        <w:tc>
          <w:tcPr>
            <w:tcW w:w="1924" w:type="dxa"/>
            <w:vMerge w:val="restart"/>
            <w:tcBorders>
              <w:top w:val="single" w:sz="8" w:space="0" w:color="auto"/>
              <w:left w:val="nil"/>
              <w:bottom w:val="single" w:sz="8" w:space="0" w:color="auto"/>
              <w:right w:val="nil"/>
            </w:tcBorders>
            <w:vAlign w:val="bottom"/>
          </w:tcPr>
          <w:p w14:paraId="4C62DC97" w14:textId="77777777" w:rsidR="0088437F" w:rsidRPr="0088437F" w:rsidRDefault="0088437F" w:rsidP="0088437F">
            <w:pPr>
              <w:widowControl w:val="0"/>
              <w:autoSpaceDE w:val="0"/>
              <w:autoSpaceDN w:val="0"/>
              <w:adjustRightInd w:val="0"/>
              <w:spacing w:after="0" w:line="240" w:lineRule="auto"/>
              <w:ind w:left="110"/>
              <w:jc w:val="center"/>
              <w:rPr>
                <w:rFonts w:ascii="Times New Roman" w:eastAsia="Calibri" w:hAnsi="Times New Roman" w:cs="Times New Roman"/>
                <w:b/>
                <w:sz w:val="20"/>
                <w:szCs w:val="20"/>
                <w:lang w:val="ky-KG" w:eastAsia="ru-RU"/>
              </w:rPr>
            </w:pPr>
            <w:r w:rsidRPr="0088437F">
              <w:rPr>
                <w:rFonts w:ascii="Times New Roman" w:eastAsia="Calibri" w:hAnsi="Times New Roman" w:cs="Times New Roman"/>
                <w:b/>
                <w:sz w:val="20"/>
                <w:szCs w:val="20"/>
                <w:lang w:eastAsia="ru-RU"/>
              </w:rPr>
              <w:t>2024 в процентах к 2023</w:t>
            </w:r>
            <w:r w:rsidRPr="0088437F">
              <w:rPr>
                <w:rFonts w:ascii="Times New Roman" w:eastAsia="Calibri" w:hAnsi="Times New Roman" w:cs="Times New Roman"/>
                <w:b/>
                <w:sz w:val="20"/>
                <w:szCs w:val="20"/>
                <w:lang w:val="ky-KG" w:eastAsia="ru-RU"/>
              </w:rPr>
              <w:t xml:space="preserve"> </w:t>
            </w:r>
          </w:p>
        </w:tc>
      </w:tr>
      <w:tr w:rsidR="0088437F" w:rsidRPr="0088437F" w14:paraId="7BC9245C" w14:textId="77777777" w:rsidTr="002567FA">
        <w:trPr>
          <w:trHeight w:val="20"/>
          <w:tblHeader/>
        </w:trPr>
        <w:tc>
          <w:tcPr>
            <w:tcW w:w="2835" w:type="dxa"/>
            <w:vMerge/>
            <w:tcBorders>
              <w:top w:val="single" w:sz="8" w:space="0" w:color="auto"/>
              <w:left w:val="nil"/>
              <w:bottom w:val="single" w:sz="8" w:space="0" w:color="auto"/>
              <w:right w:val="nil"/>
            </w:tcBorders>
            <w:vAlign w:val="center"/>
          </w:tcPr>
          <w:p w14:paraId="564B3FA9" w14:textId="77777777" w:rsidR="0088437F" w:rsidRPr="0088437F" w:rsidRDefault="0088437F" w:rsidP="0088437F">
            <w:pPr>
              <w:spacing w:after="0" w:line="240" w:lineRule="auto"/>
              <w:rPr>
                <w:rFonts w:ascii="Times New Roman" w:eastAsia="Calibri" w:hAnsi="Times New Roman" w:cs="Times New Roman"/>
                <w:b/>
                <w:sz w:val="20"/>
                <w:szCs w:val="20"/>
                <w:lang w:val="ky-KG" w:eastAsia="ru-RU"/>
              </w:rPr>
            </w:pPr>
          </w:p>
        </w:tc>
        <w:tc>
          <w:tcPr>
            <w:tcW w:w="1176" w:type="dxa"/>
            <w:tcBorders>
              <w:top w:val="single" w:sz="4" w:space="0" w:color="auto"/>
              <w:left w:val="nil"/>
              <w:bottom w:val="single" w:sz="8" w:space="0" w:color="auto"/>
              <w:right w:val="nil"/>
            </w:tcBorders>
            <w:vAlign w:val="center"/>
          </w:tcPr>
          <w:p w14:paraId="1FD621EB" w14:textId="77777777" w:rsidR="0088437F" w:rsidRPr="0088437F" w:rsidRDefault="0088437F" w:rsidP="0088437F">
            <w:pPr>
              <w:widowControl w:val="0"/>
              <w:autoSpaceDE w:val="0"/>
              <w:autoSpaceDN w:val="0"/>
              <w:adjustRightInd w:val="0"/>
              <w:spacing w:after="0" w:line="240" w:lineRule="auto"/>
              <w:ind w:right="-99"/>
              <w:jc w:val="center"/>
              <w:rPr>
                <w:rFonts w:ascii="Times New Roman" w:eastAsia="Calibri" w:hAnsi="Times New Roman" w:cs="Times New Roman"/>
                <w:b/>
                <w:sz w:val="20"/>
                <w:szCs w:val="20"/>
                <w:lang w:val="ky-KG" w:eastAsia="ru-RU"/>
              </w:rPr>
            </w:pPr>
            <w:r w:rsidRPr="0088437F">
              <w:rPr>
                <w:rFonts w:ascii="Times New Roman" w:eastAsia="Calibri" w:hAnsi="Times New Roman" w:cs="Times New Roman"/>
                <w:b/>
                <w:sz w:val="20"/>
                <w:szCs w:val="20"/>
                <w:lang w:eastAsia="ru-RU"/>
              </w:rPr>
              <w:t>2023</w:t>
            </w:r>
          </w:p>
        </w:tc>
        <w:tc>
          <w:tcPr>
            <w:tcW w:w="1176" w:type="dxa"/>
            <w:tcBorders>
              <w:top w:val="single" w:sz="4" w:space="0" w:color="auto"/>
              <w:left w:val="nil"/>
              <w:bottom w:val="single" w:sz="8" w:space="0" w:color="auto"/>
              <w:right w:val="nil"/>
            </w:tcBorders>
            <w:vAlign w:val="center"/>
          </w:tcPr>
          <w:p w14:paraId="74E000F2" w14:textId="77777777" w:rsidR="0088437F" w:rsidRPr="0088437F" w:rsidRDefault="0088437F" w:rsidP="0088437F">
            <w:pPr>
              <w:widowControl w:val="0"/>
              <w:autoSpaceDE w:val="0"/>
              <w:autoSpaceDN w:val="0"/>
              <w:adjustRightInd w:val="0"/>
              <w:spacing w:after="0" w:line="240" w:lineRule="auto"/>
              <w:ind w:right="-99"/>
              <w:jc w:val="center"/>
              <w:rPr>
                <w:rFonts w:ascii="Times New Roman" w:eastAsia="Calibri" w:hAnsi="Times New Roman" w:cs="Times New Roman"/>
                <w:b/>
                <w:sz w:val="20"/>
                <w:szCs w:val="20"/>
                <w:lang w:val="ky-KG" w:eastAsia="ru-RU"/>
              </w:rPr>
            </w:pPr>
            <w:r w:rsidRPr="0088437F">
              <w:rPr>
                <w:rFonts w:ascii="Times New Roman" w:eastAsia="Calibri" w:hAnsi="Times New Roman" w:cs="Times New Roman"/>
                <w:b/>
                <w:sz w:val="20"/>
                <w:szCs w:val="20"/>
                <w:lang w:eastAsia="ru-RU"/>
              </w:rPr>
              <w:t>2024</w:t>
            </w:r>
          </w:p>
        </w:tc>
        <w:tc>
          <w:tcPr>
            <w:tcW w:w="1233" w:type="dxa"/>
            <w:tcBorders>
              <w:top w:val="single" w:sz="4" w:space="0" w:color="auto"/>
              <w:left w:val="nil"/>
              <w:bottom w:val="single" w:sz="8" w:space="0" w:color="auto"/>
              <w:right w:val="nil"/>
            </w:tcBorders>
            <w:vAlign w:val="center"/>
          </w:tcPr>
          <w:p w14:paraId="5091362E" w14:textId="77777777" w:rsidR="0088437F" w:rsidRPr="0088437F" w:rsidRDefault="0088437F" w:rsidP="0088437F">
            <w:pPr>
              <w:widowControl w:val="0"/>
              <w:autoSpaceDE w:val="0"/>
              <w:autoSpaceDN w:val="0"/>
              <w:adjustRightInd w:val="0"/>
              <w:spacing w:after="0" w:line="240" w:lineRule="auto"/>
              <w:ind w:right="-99"/>
              <w:jc w:val="center"/>
              <w:rPr>
                <w:rFonts w:ascii="Times New Roman" w:eastAsia="Calibri" w:hAnsi="Times New Roman" w:cs="Times New Roman"/>
                <w:b/>
                <w:sz w:val="20"/>
                <w:szCs w:val="20"/>
                <w:lang w:val="ky-KG" w:eastAsia="ru-RU"/>
              </w:rPr>
            </w:pPr>
            <w:r w:rsidRPr="0088437F">
              <w:rPr>
                <w:rFonts w:ascii="Times New Roman" w:eastAsia="Calibri" w:hAnsi="Times New Roman" w:cs="Times New Roman"/>
                <w:b/>
                <w:sz w:val="20"/>
                <w:szCs w:val="20"/>
                <w:lang w:eastAsia="ru-RU"/>
              </w:rPr>
              <w:t>2023</w:t>
            </w:r>
          </w:p>
        </w:tc>
        <w:tc>
          <w:tcPr>
            <w:tcW w:w="1316" w:type="dxa"/>
            <w:tcBorders>
              <w:top w:val="single" w:sz="4" w:space="0" w:color="auto"/>
              <w:left w:val="nil"/>
              <w:bottom w:val="single" w:sz="8" w:space="0" w:color="auto"/>
              <w:right w:val="nil"/>
            </w:tcBorders>
            <w:vAlign w:val="center"/>
          </w:tcPr>
          <w:p w14:paraId="6DD85CB3" w14:textId="77777777" w:rsidR="0088437F" w:rsidRPr="0088437F" w:rsidRDefault="0088437F" w:rsidP="0088437F">
            <w:pPr>
              <w:widowControl w:val="0"/>
              <w:autoSpaceDE w:val="0"/>
              <w:autoSpaceDN w:val="0"/>
              <w:adjustRightInd w:val="0"/>
              <w:spacing w:after="0" w:line="240" w:lineRule="auto"/>
              <w:ind w:right="-99"/>
              <w:jc w:val="center"/>
              <w:rPr>
                <w:rFonts w:ascii="Times New Roman" w:eastAsia="Calibri" w:hAnsi="Times New Roman" w:cs="Times New Roman"/>
                <w:b/>
                <w:sz w:val="20"/>
                <w:szCs w:val="20"/>
                <w:lang w:val="ky-KG" w:eastAsia="ru-RU"/>
              </w:rPr>
            </w:pPr>
            <w:r w:rsidRPr="0088437F">
              <w:rPr>
                <w:rFonts w:ascii="Times New Roman" w:eastAsia="Calibri" w:hAnsi="Times New Roman" w:cs="Times New Roman"/>
                <w:b/>
                <w:sz w:val="20"/>
                <w:szCs w:val="20"/>
                <w:lang w:eastAsia="ru-RU"/>
              </w:rPr>
              <w:t>2024</w:t>
            </w:r>
          </w:p>
        </w:tc>
        <w:tc>
          <w:tcPr>
            <w:tcW w:w="1924" w:type="dxa"/>
            <w:vMerge/>
            <w:tcBorders>
              <w:top w:val="single" w:sz="8" w:space="0" w:color="auto"/>
              <w:left w:val="nil"/>
              <w:bottom w:val="single" w:sz="8" w:space="0" w:color="auto"/>
              <w:right w:val="nil"/>
            </w:tcBorders>
            <w:vAlign w:val="center"/>
          </w:tcPr>
          <w:p w14:paraId="20691EA3" w14:textId="77777777" w:rsidR="0088437F" w:rsidRPr="0088437F" w:rsidRDefault="0088437F" w:rsidP="0088437F">
            <w:pPr>
              <w:spacing w:after="0" w:line="240" w:lineRule="auto"/>
              <w:rPr>
                <w:rFonts w:ascii="Times New Roman" w:eastAsia="Calibri" w:hAnsi="Times New Roman" w:cs="Times New Roman"/>
                <w:b/>
                <w:sz w:val="20"/>
                <w:szCs w:val="20"/>
                <w:lang w:val="ky-KG" w:eastAsia="ru-RU"/>
              </w:rPr>
            </w:pPr>
          </w:p>
        </w:tc>
      </w:tr>
      <w:tr w:rsidR="0088437F" w:rsidRPr="0088437F" w14:paraId="72FD4399" w14:textId="77777777" w:rsidTr="002567FA">
        <w:trPr>
          <w:trHeight w:hRule="exact" w:val="113"/>
        </w:trPr>
        <w:tc>
          <w:tcPr>
            <w:tcW w:w="2835" w:type="dxa"/>
            <w:tcBorders>
              <w:top w:val="single" w:sz="8" w:space="0" w:color="auto"/>
              <w:left w:val="nil"/>
              <w:bottom w:val="nil"/>
              <w:right w:val="nil"/>
            </w:tcBorders>
            <w:vAlign w:val="bottom"/>
          </w:tcPr>
          <w:p w14:paraId="6E84D2C2" w14:textId="77777777" w:rsidR="0088437F" w:rsidRPr="0088437F" w:rsidRDefault="0088437F" w:rsidP="0088437F">
            <w:pPr>
              <w:widowControl w:val="0"/>
              <w:autoSpaceDE w:val="0"/>
              <w:autoSpaceDN w:val="0"/>
              <w:adjustRightInd w:val="0"/>
              <w:spacing w:after="0" w:line="240" w:lineRule="auto"/>
              <w:ind w:left="142"/>
              <w:rPr>
                <w:rFonts w:ascii="Times New Roman" w:eastAsia="Calibri" w:hAnsi="Times New Roman" w:cs="Times New Roman"/>
                <w:sz w:val="20"/>
                <w:szCs w:val="20"/>
                <w:lang w:val="ky-KG" w:eastAsia="ru-RU"/>
              </w:rPr>
            </w:pPr>
          </w:p>
        </w:tc>
        <w:tc>
          <w:tcPr>
            <w:tcW w:w="1176" w:type="dxa"/>
            <w:tcBorders>
              <w:top w:val="single" w:sz="8" w:space="0" w:color="auto"/>
              <w:left w:val="nil"/>
              <w:bottom w:val="nil"/>
              <w:right w:val="nil"/>
            </w:tcBorders>
            <w:vAlign w:val="bottom"/>
          </w:tcPr>
          <w:p w14:paraId="789647B2" w14:textId="77777777" w:rsidR="0088437F" w:rsidRPr="0088437F" w:rsidRDefault="0088437F" w:rsidP="0088437F">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p>
        </w:tc>
        <w:tc>
          <w:tcPr>
            <w:tcW w:w="1176" w:type="dxa"/>
            <w:tcBorders>
              <w:top w:val="single" w:sz="8" w:space="0" w:color="auto"/>
              <w:left w:val="nil"/>
              <w:bottom w:val="nil"/>
              <w:right w:val="nil"/>
            </w:tcBorders>
            <w:vAlign w:val="bottom"/>
          </w:tcPr>
          <w:p w14:paraId="3849752B" w14:textId="77777777" w:rsidR="0088437F" w:rsidRPr="0088437F" w:rsidRDefault="0088437F" w:rsidP="0088437F">
            <w:pPr>
              <w:widowControl w:val="0"/>
              <w:autoSpaceDE w:val="0"/>
              <w:autoSpaceDN w:val="0"/>
              <w:adjustRightInd w:val="0"/>
              <w:spacing w:after="0" w:line="240" w:lineRule="auto"/>
              <w:ind w:right="326"/>
              <w:rPr>
                <w:rFonts w:ascii="Times New Roman" w:eastAsia="Calibri" w:hAnsi="Times New Roman" w:cs="Times New Roman"/>
                <w:sz w:val="20"/>
                <w:szCs w:val="20"/>
                <w:lang w:val="ky-KG" w:eastAsia="ru-RU"/>
              </w:rPr>
            </w:pPr>
          </w:p>
        </w:tc>
        <w:tc>
          <w:tcPr>
            <w:tcW w:w="1233" w:type="dxa"/>
            <w:tcBorders>
              <w:top w:val="single" w:sz="8" w:space="0" w:color="auto"/>
              <w:left w:val="nil"/>
              <w:bottom w:val="nil"/>
              <w:right w:val="nil"/>
            </w:tcBorders>
            <w:vAlign w:val="bottom"/>
          </w:tcPr>
          <w:p w14:paraId="7520D60C" w14:textId="77777777" w:rsidR="0088437F" w:rsidRPr="0088437F" w:rsidRDefault="0088437F" w:rsidP="0088437F">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p>
        </w:tc>
        <w:tc>
          <w:tcPr>
            <w:tcW w:w="1316" w:type="dxa"/>
            <w:tcBorders>
              <w:top w:val="single" w:sz="8" w:space="0" w:color="auto"/>
              <w:left w:val="nil"/>
              <w:bottom w:val="nil"/>
              <w:right w:val="nil"/>
            </w:tcBorders>
            <w:vAlign w:val="bottom"/>
          </w:tcPr>
          <w:p w14:paraId="07C08BFD" w14:textId="77777777" w:rsidR="0088437F" w:rsidRPr="0088437F" w:rsidRDefault="0088437F" w:rsidP="0088437F">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p>
        </w:tc>
        <w:tc>
          <w:tcPr>
            <w:tcW w:w="1924" w:type="dxa"/>
            <w:tcBorders>
              <w:top w:val="single" w:sz="8" w:space="0" w:color="auto"/>
              <w:left w:val="nil"/>
              <w:bottom w:val="nil"/>
              <w:right w:val="nil"/>
            </w:tcBorders>
            <w:vAlign w:val="bottom"/>
          </w:tcPr>
          <w:p w14:paraId="00C725AE" w14:textId="77777777" w:rsidR="0088437F" w:rsidRPr="0088437F" w:rsidRDefault="0088437F" w:rsidP="0088437F">
            <w:pPr>
              <w:widowControl w:val="0"/>
              <w:autoSpaceDE w:val="0"/>
              <w:autoSpaceDN w:val="0"/>
              <w:adjustRightInd w:val="0"/>
              <w:spacing w:after="0" w:line="240" w:lineRule="auto"/>
              <w:ind w:right="734"/>
              <w:jc w:val="right"/>
              <w:rPr>
                <w:rFonts w:ascii="Times New Roman" w:eastAsia="Calibri" w:hAnsi="Times New Roman" w:cs="Times New Roman"/>
                <w:bCs/>
                <w:sz w:val="20"/>
                <w:szCs w:val="20"/>
                <w:lang w:val="ky-KG" w:eastAsia="ru-RU"/>
              </w:rPr>
            </w:pPr>
          </w:p>
        </w:tc>
      </w:tr>
      <w:tr w:rsidR="0088437F" w:rsidRPr="0088437F" w14:paraId="702CCF7B" w14:textId="77777777" w:rsidTr="002567FA">
        <w:trPr>
          <w:trHeight w:val="263"/>
        </w:trPr>
        <w:tc>
          <w:tcPr>
            <w:tcW w:w="2835" w:type="dxa"/>
            <w:vAlign w:val="bottom"/>
          </w:tcPr>
          <w:p w14:paraId="7917380B" w14:textId="77777777" w:rsidR="0088437F" w:rsidRPr="0088437F" w:rsidRDefault="0088437F" w:rsidP="0088437F">
            <w:pPr>
              <w:widowControl w:val="0"/>
              <w:autoSpaceDE w:val="0"/>
              <w:autoSpaceDN w:val="0"/>
              <w:adjustRightInd w:val="0"/>
              <w:spacing w:after="0" w:line="240" w:lineRule="auto"/>
              <w:ind w:left="142"/>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Родившиеся (живорожденые)</w:t>
            </w:r>
          </w:p>
        </w:tc>
        <w:tc>
          <w:tcPr>
            <w:tcW w:w="1176" w:type="dxa"/>
            <w:vAlign w:val="bottom"/>
          </w:tcPr>
          <w:p w14:paraId="0ACE064B" w14:textId="77777777" w:rsidR="0088437F" w:rsidRPr="0088437F" w:rsidRDefault="0088437F" w:rsidP="0088437F">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7213</w:t>
            </w:r>
          </w:p>
        </w:tc>
        <w:tc>
          <w:tcPr>
            <w:tcW w:w="1176" w:type="dxa"/>
            <w:vAlign w:val="bottom"/>
          </w:tcPr>
          <w:p w14:paraId="1CD42E4F" w14:textId="77777777" w:rsidR="0088437F" w:rsidRPr="0088437F" w:rsidRDefault="0088437F" w:rsidP="0088437F">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7796</w:t>
            </w:r>
          </w:p>
        </w:tc>
        <w:tc>
          <w:tcPr>
            <w:tcW w:w="1233" w:type="dxa"/>
            <w:vAlign w:val="bottom"/>
          </w:tcPr>
          <w:p w14:paraId="130155FB" w14:textId="77777777" w:rsidR="0088437F" w:rsidRPr="0088437F" w:rsidRDefault="0088437F" w:rsidP="0088437F">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10,8</w:t>
            </w:r>
          </w:p>
        </w:tc>
        <w:tc>
          <w:tcPr>
            <w:tcW w:w="1316" w:type="dxa"/>
            <w:vAlign w:val="bottom"/>
          </w:tcPr>
          <w:p w14:paraId="354C4A63" w14:textId="77777777" w:rsidR="0088437F" w:rsidRPr="0088437F" w:rsidRDefault="0088437F" w:rsidP="0088437F">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11,4</w:t>
            </w:r>
          </w:p>
        </w:tc>
        <w:tc>
          <w:tcPr>
            <w:tcW w:w="1924" w:type="dxa"/>
            <w:vAlign w:val="bottom"/>
          </w:tcPr>
          <w:p w14:paraId="4ACE8763" w14:textId="77777777" w:rsidR="0088437F" w:rsidRPr="0088437F" w:rsidRDefault="0088437F" w:rsidP="0088437F">
            <w:pPr>
              <w:widowControl w:val="0"/>
              <w:autoSpaceDE w:val="0"/>
              <w:autoSpaceDN w:val="0"/>
              <w:adjustRightInd w:val="0"/>
              <w:spacing w:after="0" w:line="240" w:lineRule="auto"/>
              <w:ind w:right="734"/>
              <w:jc w:val="right"/>
              <w:rPr>
                <w:rFonts w:ascii="Times New Roman" w:eastAsia="Calibri" w:hAnsi="Times New Roman" w:cs="Times New Roman"/>
                <w:bCs/>
                <w:sz w:val="20"/>
                <w:szCs w:val="20"/>
                <w:lang w:val="ky-KG" w:eastAsia="ru-RU"/>
              </w:rPr>
            </w:pPr>
            <w:r w:rsidRPr="0088437F">
              <w:rPr>
                <w:rFonts w:ascii="Times New Roman" w:eastAsia="Calibri" w:hAnsi="Times New Roman" w:cs="Times New Roman"/>
                <w:bCs/>
                <w:sz w:val="20"/>
                <w:szCs w:val="20"/>
                <w:lang w:val="ky-KG" w:eastAsia="ru-RU"/>
              </w:rPr>
              <w:t>105,6</w:t>
            </w:r>
          </w:p>
        </w:tc>
      </w:tr>
      <w:tr w:rsidR="0088437F" w:rsidRPr="0088437F" w14:paraId="3278354B" w14:textId="77777777" w:rsidTr="002567FA">
        <w:trPr>
          <w:trHeight w:val="20"/>
        </w:trPr>
        <w:tc>
          <w:tcPr>
            <w:tcW w:w="2835" w:type="dxa"/>
            <w:vAlign w:val="bottom"/>
          </w:tcPr>
          <w:p w14:paraId="02209ED1" w14:textId="77777777" w:rsidR="0088437F" w:rsidRPr="0088437F" w:rsidRDefault="0088437F" w:rsidP="0088437F">
            <w:pPr>
              <w:widowControl w:val="0"/>
              <w:autoSpaceDE w:val="0"/>
              <w:autoSpaceDN w:val="0"/>
              <w:adjustRightInd w:val="0"/>
              <w:spacing w:after="0" w:line="240" w:lineRule="auto"/>
              <w:ind w:left="142"/>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Умершие</w:t>
            </w:r>
          </w:p>
        </w:tc>
        <w:tc>
          <w:tcPr>
            <w:tcW w:w="1176" w:type="dxa"/>
            <w:vAlign w:val="bottom"/>
          </w:tcPr>
          <w:p w14:paraId="38797897" w14:textId="77777777" w:rsidR="0088437F" w:rsidRPr="0088437F" w:rsidRDefault="0088437F" w:rsidP="0088437F">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2679</w:t>
            </w:r>
          </w:p>
        </w:tc>
        <w:tc>
          <w:tcPr>
            <w:tcW w:w="1176" w:type="dxa"/>
            <w:vAlign w:val="bottom"/>
          </w:tcPr>
          <w:p w14:paraId="27140955" w14:textId="77777777" w:rsidR="0088437F" w:rsidRPr="0088437F" w:rsidRDefault="0088437F" w:rsidP="0088437F">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2954</w:t>
            </w:r>
          </w:p>
        </w:tc>
        <w:tc>
          <w:tcPr>
            <w:tcW w:w="1233" w:type="dxa"/>
            <w:vAlign w:val="bottom"/>
          </w:tcPr>
          <w:p w14:paraId="46B6CF81" w14:textId="77777777" w:rsidR="0088437F" w:rsidRPr="0088437F" w:rsidRDefault="0088437F" w:rsidP="0088437F">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4,0</w:t>
            </w:r>
          </w:p>
        </w:tc>
        <w:tc>
          <w:tcPr>
            <w:tcW w:w="1316" w:type="dxa"/>
            <w:vAlign w:val="bottom"/>
          </w:tcPr>
          <w:p w14:paraId="6E436898" w14:textId="77777777" w:rsidR="0088437F" w:rsidRPr="0088437F" w:rsidRDefault="0088437F" w:rsidP="0088437F">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4,3</w:t>
            </w:r>
          </w:p>
        </w:tc>
        <w:tc>
          <w:tcPr>
            <w:tcW w:w="1924" w:type="dxa"/>
            <w:vAlign w:val="bottom"/>
          </w:tcPr>
          <w:p w14:paraId="2B107C2B" w14:textId="77777777" w:rsidR="0088437F" w:rsidRPr="0088437F" w:rsidRDefault="0088437F" w:rsidP="0088437F">
            <w:pPr>
              <w:widowControl w:val="0"/>
              <w:autoSpaceDE w:val="0"/>
              <w:autoSpaceDN w:val="0"/>
              <w:adjustRightInd w:val="0"/>
              <w:spacing w:after="0" w:line="240" w:lineRule="auto"/>
              <w:ind w:right="734"/>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107,5</w:t>
            </w:r>
          </w:p>
        </w:tc>
      </w:tr>
      <w:tr w:rsidR="0088437F" w:rsidRPr="0088437F" w14:paraId="0DE0BF27" w14:textId="77777777" w:rsidTr="002567FA">
        <w:trPr>
          <w:cantSplit/>
          <w:trHeight w:val="20"/>
        </w:trPr>
        <w:tc>
          <w:tcPr>
            <w:tcW w:w="2835" w:type="dxa"/>
            <w:vAlign w:val="bottom"/>
          </w:tcPr>
          <w:p w14:paraId="48A15683" w14:textId="77777777" w:rsidR="0088437F" w:rsidRPr="0088437F" w:rsidRDefault="0088437F" w:rsidP="0088437F">
            <w:pPr>
              <w:widowControl w:val="0"/>
              <w:autoSpaceDE w:val="0"/>
              <w:autoSpaceDN w:val="0"/>
              <w:adjustRightInd w:val="0"/>
              <w:spacing w:after="0" w:line="240" w:lineRule="auto"/>
              <w:ind w:left="284" w:hanging="142"/>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Естественный прирост</w:t>
            </w:r>
          </w:p>
        </w:tc>
        <w:tc>
          <w:tcPr>
            <w:tcW w:w="1176" w:type="dxa"/>
            <w:vAlign w:val="bottom"/>
          </w:tcPr>
          <w:p w14:paraId="7080B861" w14:textId="77777777" w:rsidR="0088437F" w:rsidRPr="0088437F" w:rsidRDefault="0088437F" w:rsidP="0088437F">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4534</w:t>
            </w:r>
          </w:p>
        </w:tc>
        <w:tc>
          <w:tcPr>
            <w:tcW w:w="1176" w:type="dxa"/>
            <w:vAlign w:val="bottom"/>
          </w:tcPr>
          <w:p w14:paraId="152E4472" w14:textId="77777777" w:rsidR="0088437F" w:rsidRPr="0088437F" w:rsidRDefault="0088437F" w:rsidP="0088437F">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4842</w:t>
            </w:r>
          </w:p>
        </w:tc>
        <w:tc>
          <w:tcPr>
            <w:tcW w:w="1233" w:type="dxa"/>
            <w:vAlign w:val="bottom"/>
          </w:tcPr>
          <w:p w14:paraId="2B048FC6" w14:textId="77777777" w:rsidR="0088437F" w:rsidRPr="0088437F" w:rsidRDefault="0088437F" w:rsidP="0088437F">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6,8</w:t>
            </w:r>
          </w:p>
        </w:tc>
        <w:tc>
          <w:tcPr>
            <w:tcW w:w="1316" w:type="dxa"/>
            <w:vAlign w:val="bottom"/>
          </w:tcPr>
          <w:p w14:paraId="690C67E8" w14:textId="77777777" w:rsidR="0088437F" w:rsidRPr="0088437F" w:rsidRDefault="0088437F" w:rsidP="0088437F">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7,1</w:t>
            </w:r>
          </w:p>
        </w:tc>
        <w:tc>
          <w:tcPr>
            <w:tcW w:w="1924" w:type="dxa"/>
            <w:vAlign w:val="bottom"/>
          </w:tcPr>
          <w:p w14:paraId="1BFB2C57" w14:textId="77777777" w:rsidR="0088437F" w:rsidRPr="0088437F" w:rsidRDefault="0088437F" w:rsidP="0088437F">
            <w:pPr>
              <w:widowControl w:val="0"/>
              <w:autoSpaceDE w:val="0"/>
              <w:autoSpaceDN w:val="0"/>
              <w:adjustRightInd w:val="0"/>
              <w:spacing w:after="0" w:line="240" w:lineRule="auto"/>
              <w:ind w:left="720" w:right="734"/>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104,4</w:t>
            </w:r>
          </w:p>
        </w:tc>
      </w:tr>
      <w:tr w:rsidR="0088437F" w:rsidRPr="0088437F" w14:paraId="78B2CA69" w14:textId="77777777" w:rsidTr="002567FA">
        <w:trPr>
          <w:trHeight w:val="270"/>
        </w:trPr>
        <w:tc>
          <w:tcPr>
            <w:tcW w:w="2835" w:type="dxa"/>
            <w:vAlign w:val="bottom"/>
          </w:tcPr>
          <w:p w14:paraId="021201D4" w14:textId="77777777" w:rsidR="0088437F" w:rsidRPr="0088437F" w:rsidRDefault="0088437F" w:rsidP="0088437F">
            <w:pPr>
              <w:widowControl w:val="0"/>
              <w:autoSpaceDE w:val="0"/>
              <w:autoSpaceDN w:val="0"/>
              <w:adjustRightInd w:val="0"/>
              <w:spacing w:after="0" w:line="240" w:lineRule="auto"/>
              <w:ind w:left="142"/>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Браки, единиц</w:t>
            </w:r>
          </w:p>
        </w:tc>
        <w:tc>
          <w:tcPr>
            <w:tcW w:w="1176" w:type="dxa"/>
            <w:vAlign w:val="bottom"/>
          </w:tcPr>
          <w:p w14:paraId="07DCE082" w14:textId="77777777" w:rsidR="0088437F" w:rsidRPr="0088437F" w:rsidRDefault="0088437F" w:rsidP="0088437F">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2344</w:t>
            </w:r>
          </w:p>
        </w:tc>
        <w:tc>
          <w:tcPr>
            <w:tcW w:w="1176" w:type="dxa"/>
            <w:vAlign w:val="bottom"/>
          </w:tcPr>
          <w:p w14:paraId="3F9DA170" w14:textId="77777777" w:rsidR="0088437F" w:rsidRPr="0088437F" w:rsidRDefault="0088437F" w:rsidP="0088437F">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2413</w:t>
            </w:r>
          </w:p>
        </w:tc>
        <w:tc>
          <w:tcPr>
            <w:tcW w:w="1233" w:type="dxa"/>
            <w:vAlign w:val="bottom"/>
          </w:tcPr>
          <w:p w14:paraId="1D4717BA" w14:textId="77777777" w:rsidR="0088437F" w:rsidRPr="0088437F" w:rsidRDefault="0088437F" w:rsidP="0088437F">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3,5</w:t>
            </w:r>
          </w:p>
        </w:tc>
        <w:tc>
          <w:tcPr>
            <w:tcW w:w="1316" w:type="dxa"/>
            <w:vAlign w:val="bottom"/>
          </w:tcPr>
          <w:p w14:paraId="4B660127" w14:textId="77777777" w:rsidR="0088437F" w:rsidRPr="0088437F" w:rsidRDefault="0088437F" w:rsidP="0088437F">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3,5</w:t>
            </w:r>
          </w:p>
        </w:tc>
        <w:tc>
          <w:tcPr>
            <w:tcW w:w="1924" w:type="dxa"/>
            <w:vAlign w:val="bottom"/>
          </w:tcPr>
          <w:p w14:paraId="2347130E" w14:textId="77777777" w:rsidR="0088437F" w:rsidRPr="0088437F" w:rsidRDefault="0088437F" w:rsidP="0088437F">
            <w:pPr>
              <w:widowControl w:val="0"/>
              <w:autoSpaceDE w:val="0"/>
              <w:autoSpaceDN w:val="0"/>
              <w:adjustRightInd w:val="0"/>
              <w:spacing w:after="0" w:line="240" w:lineRule="auto"/>
              <w:ind w:right="734"/>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100,0</w:t>
            </w:r>
          </w:p>
        </w:tc>
      </w:tr>
      <w:tr w:rsidR="0088437F" w:rsidRPr="0088437F" w14:paraId="57434BD2" w14:textId="77777777" w:rsidTr="002567FA">
        <w:trPr>
          <w:trHeight w:val="266"/>
        </w:trPr>
        <w:tc>
          <w:tcPr>
            <w:tcW w:w="2835" w:type="dxa"/>
            <w:vAlign w:val="bottom"/>
          </w:tcPr>
          <w:p w14:paraId="7E0C2589" w14:textId="77777777" w:rsidR="0088437F" w:rsidRPr="0088437F" w:rsidRDefault="0088437F" w:rsidP="0088437F">
            <w:pPr>
              <w:widowControl w:val="0"/>
              <w:autoSpaceDE w:val="0"/>
              <w:autoSpaceDN w:val="0"/>
              <w:adjustRightInd w:val="0"/>
              <w:spacing w:after="0" w:line="240" w:lineRule="auto"/>
              <w:ind w:left="142"/>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Разводы, единиц</w:t>
            </w:r>
          </w:p>
        </w:tc>
        <w:tc>
          <w:tcPr>
            <w:tcW w:w="1176" w:type="dxa"/>
            <w:vAlign w:val="bottom"/>
          </w:tcPr>
          <w:p w14:paraId="330901AA" w14:textId="77777777" w:rsidR="0088437F" w:rsidRPr="0088437F" w:rsidRDefault="0088437F" w:rsidP="0088437F">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1178</w:t>
            </w:r>
          </w:p>
        </w:tc>
        <w:tc>
          <w:tcPr>
            <w:tcW w:w="1176" w:type="dxa"/>
            <w:vAlign w:val="bottom"/>
          </w:tcPr>
          <w:p w14:paraId="7B91AB33" w14:textId="77777777" w:rsidR="0088437F" w:rsidRPr="0088437F" w:rsidRDefault="0088437F" w:rsidP="0088437F">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1342</w:t>
            </w:r>
          </w:p>
        </w:tc>
        <w:tc>
          <w:tcPr>
            <w:tcW w:w="1233" w:type="dxa"/>
            <w:vAlign w:val="bottom"/>
          </w:tcPr>
          <w:p w14:paraId="1E61B891" w14:textId="77777777" w:rsidR="0088437F" w:rsidRPr="0088437F" w:rsidRDefault="0088437F" w:rsidP="0088437F">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1,8</w:t>
            </w:r>
          </w:p>
        </w:tc>
        <w:tc>
          <w:tcPr>
            <w:tcW w:w="1316" w:type="dxa"/>
            <w:vAlign w:val="bottom"/>
          </w:tcPr>
          <w:p w14:paraId="25F26207" w14:textId="77777777" w:rsidR="0088437F" w:rsidRPr="0088437F" w:rsidRDefault="0088437F" w:rsidP="0088437F">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2,0</w:t>
            </w:r>
          </w:p>
        </w:tc>
        <w:tc>
          <w:tcPr>
            <w:tcW w:w="1924" w:type="dxa"/>
            <w:vAlign w:val="bottom"/>
          </w:tcPr>
          <w:p w14:paraId="5EA767BB" w14:textId="77777777" w:rsidR="0088437F" w:rsidRPr="0088437F" w:rsidRDefault="0088437F" w:rsidP="0088437F">
            <w:pPr>
              <w:widowControl w:val="0"/>
              <w:autoSpaceDE w:val="0"/>
              <w:autoSpaceDN w:val="0"/>
              <w:adjustRightInd w:val="0"/>
              <w:spacing w:after="0" w:line="240" w:lineRule="auto"/>
              <w:ind w:right="734"/>
              <w:jc w:val="right"/>
              <w:rPr>
                <w:rFonts w:ascii="Times New Roman" w:eastAsia="Calibri" w:hAnsi="Times New Roman" w:cs="Times New Roman"/>
                <w:sz w:val="20"/>
                <w:szCs w:val="20"/>
                <w:lang w:val="ky-KG" w:eastAsia="ru-RU"/>
              </w:rPr>
            </w:pPr>
            <w:r w:rsidRPr="0088437F">
              <w:rPr>
                <w:rFonts w:ascii="Times New Roman" w:eastAsia="Calibri" w:hAnsi="Times New Roman" w:cs="Times New Roman"/>
                <w:sz w:val="20"/>
                <w:szCs w:val="20"/>
                <w:lang w:val="ky-KG" w:eastAsia="ru-RU"/>
              </w:rPr>
              <w:t>111,1</w:t>
            </w:r>
          </w:p>
        </w:tc>
      </w:tr>
      <w:tr w:rsidR="0088437F" w:rsidRPr="0088437F" w14:paraId="7A63DE91" w14:textId="77777777" w:rsidTr="002567FA">
        <w:trPr>
          <w:trHeight w:hRule="exact" w:val="113"/>
        </w:trPr>
        <w:tc>
          <w:tcPr>
            <w:tcW w:w="2835" w:type="dxa"/>
            <w:tcBorders>
              <w:top w:val="nil"/>
              <w:left w:val="nil"/>
              <w:bottom w:val="single" w:sz="8" w:space="0" w:color="auto"/>
              <w:right w:val="nil"/>
            </w:tcBorders>
            <w:vAlign w:val="bottom"/>
          </w:tcPr>
          <w:p w14:paraId="4BC09DCA" w14:textId="77777777" w:rsidR="0088437F" w:rsidRPr="0088437F" w:rsidRDefault="0088437F" w:rsidP="0088437F">
            <w:pPr>
              <w:widowControl w:val="0"/>
              <w:autoSpaceDE w:val="0"/>
              <w:autoSpaceDN w:val="0"/>
              <w:adjustRightInd w:val="0"/>
              <w:spacing w:after="0" w:line="240" w:lineRule="auto"/>
              <w:ind w:left="142"/>
              <w:rPr>
                <w:rFonts w:ascii="Times New Roman" w:eastAsia="Calibri" w:hAnsi="Times New Roman" w:cs="Times New Roman"/>
                <w:sz w:val="20"/>
                <w:szCs w:val="20"/>
                <w:lang w:val="ky-KG" w:eastAsia="ru-RU"/>
              </w:rPr>
            </w:pPr>
          </w:p>
        </w:tc>
        <w:tc>
          <w:tcPr>
            <w:tcW w:w="1176" w:type="dxa"/>
            <w:tcBorders>
              <w:top w:val="nil"/>
              <w:left w:val="nil"/>
              <w:bottom w:val="single" w:sz="8" w:space="0" w:color="auto"/>
              <w:right w:val="nil"/>
            </w:tcBorders>
            <w:vAlign w:val="bottom"/>
          </w:tcPr>
          <w:p w14:paraId="37723ACE" w14:textId="77777777" w:rsidR="0088437F" w:rsidRPr="0088437F" w:rsidRDefault="0088437F" w:rsidP="0088437F">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p>
        </w:tc>
        <w:tc>
          <w:tcPr>
            <w:tcW w:w="1176" w:type="dxa"/>
            <w:tcBorders>
              <w:top w:val="nil"/>
              <w:left w:val="nil"/>
              <w:bottom w:val="single" w:sz="8" w:space="0" w:color="auto"/>
              <w:right w:val="nil"/>
            </w:tcBorders>
            <w:vAlign w:val="bottom"/>
          </w:tcPr>
          <w:p w14:paraId="3446C44F" w14:textId="77777777" w:rsidR="0088437F" w:rsidRPr="0088437F" w:rsidRDefault="0088437F" w:rsidP="0088437F">
            <w:pPr>
              <w:widowControl w:val="0"/>
              <w:autoSpaceDE w:val="0"/>
              <w:autoSpaceDN w:val="0"/>
              <w:adjustRightInd w:val="0"/>
              <w:spacing w:after="0" w:line="240" w:lineRule="auto"/>
              <w:ind w:right="326"/>
              <w:jc w:val="right"/>
              <w:rPr>
                <w:rFonts w:ascii="Times New Roman" w:eastAsia="Calibri" w:hAnsi="Times New Roman" w:cs="Times New Roman"/>
                <w:sz w:val="20"/>
                <w:szCs w:val="20"/>
                <w:lang w:val="ky-KG" w:eastAsia="ru-RU"/>
              </w:rPr>
            </w:pPr>
          </w:p>
        </w:tc>
        <w:tc>
          <w:tcPr>
            <w:tcW w:w="1233" w:type="dxa"/>
            <w:tcBorders>
              <w:top w:val="nil"/>
              <w:left w:val="nil"/>
              <w:bottom w:val="single" w:sz="8" w:space="0" w:color="auto"/>
              <w:right w:val="nil"/>
            </w:tcBorders>
            <w:vAlign w:val="bottom"/>
          </w:tcPr>
          <w:p w14:paraId="19E5CB84" w14:textId="77777777" w:rsidR="0088437F" w:rsidRPr="0088437F" w:rsidRDefault="0088437F" w:rsidP="0088437F">
            <w:pPr>
              <w:widowControl w:val="0"/>
              <w:autoSpaceDE w:val="0"/>
              <w:autoSpaceDN w:val="0"/>
              <w:adjustRightInd w:val="0"/>
              <w:spacing w:after="0" w:line="240" w:lineRule="auto"/>
              <w:ind w:right="414"/>
              <w:jc w:val="right"/>
              <w:rPr>
                <w:rFonts w:ascii="Times New Roman" w:eastAsia="Calibri" w:hAnsi="Times New Roman" w:cs="Times New Roman"/>
                <w:sz w:val="20"/>
                <w:szCs w:val="20"/>
                <w:lang w:val="ky-KG" w:eastAsia="ru-RU"/>
              </w:rPr>
            </w:pPr>
          </w:p>
        </w:tc>
        <w:tc>
          <w:tcPr>
            <w:tcW w:w="1316" w:type="dxa"/>
            <w:tcBorders>
              <w:top w:val="nil"/>
              <w:left w:val="nil"/>
              <w:bottom w:val="single" w:sz="8" w:space="0" w:color="auto"/>
              <w:right w:val="nil"/>
            </w:tcBorders>
            <w:vAlign w:val="bottom"/>
          </w:tcPr>
          <w:p w14:paraId="1FBD3F00" w14:textId="77777777" w:rsidR="0088437F" w:rsidRPr="0088437F" w:rsidRDefault="0088437F" w:rsidP="0088437F">
            <w:pPr>
              <w:widowControl w:val="0"/>
              <w:autoSpaceDE w:val="0"/>
              <w:autoSpaceDN w:val="0"/>
              <w:adjustRightInd w:val="0"/>
              <w:spacing w:after="0" w:line="240" w:lineRule="auto"/>
              <w:ind w:right="414"/>
              <w:jc w:val="right"/>
              <w:rPr>
                <w:rFonts w:ascii="Times New Roman" w:eastAsia="Calibri" w:hAnsi="Times New Roman" w:cs="Times New Roman"/>
                <w:sz w:val="20"/>
                <w:szCs w:val="20"/>
                <w:lang w:eastAsia="ru-RU"/>
              </w:rPr>
            </w:pPr>
          </w:p>
        </w:tc>
        <w:tc>
          <w:tcPr>
            <w:tcW w:w="1924" w:type="dxa"/>
            <w:tcBorders>
              <w:top w:val="nil"/>
              <w:left w:val="nil"/>
              <w:bottom w:val="single" w:sz="8" w:space="0" w:color="auto"/>
              <w:right w:val="nil"/>
            </w:tcBorders>
            <w:vAlign w:val="bottom"/>
          </w:tcPr>
          <w:p w14:paraId="3A26B7BF" w14:textId="77777777" w:rsidR="0088437F" w:rsidRPr="0088437F" w:rsidRDefault="0088437F" w:rsidP="0088437F">
            <w:pPr>
              <w:widowControl w:val="0"/>
              <w:autoSpaceDE w:val="0"/>
              <w:autoSpaceDN w:val="0"/>
              <w:adjustRightInd w:val="0"/>
              <w:spacing w:after="0" w:line="240" w:lineRule="auto"/>
              <w:ind w:right="734"/>
              <w:jc w:val="right"/>
              <w:rPr>
                <w:rFonts w:ascii="Times New Roman" w:eastAsia="Calibri" w:hAnsi="Times New Roman" w:cs="Times New Roman"/>
                <w:sz w:val="20"/>
                <w:szCs w:val="20"/>
                <w:lang w:val="ky-KG" w:eastAsia="ru-RU"/>
              </w:rPr>
            </w:pPr>
          </w:p>
        </w:tc>
      </w:tr>
    </w:tbl>
    <w:p w14:paraId="645E6C1E" w14:textId="77777777" w:rsidR="0088437F" w:rsidRPr="0088437F" w:rsidRDefault="0088437F" w:rsidP="0088437F">
      <w:pPr>
        <w:spacing w:before="60"/>
        <w:rPr>
          <w:rFonts w:ascii="Times New Roman" w:eastAsia="Calibri" w:hAnsi="Times New Roman" w:cs="Times New Roman"/>
          <w:sz w:val="18"/>
          <w:szCs w:val="18"/>
        </w:rPr>
      </w:pPr>
      <w:r w:rsidRPr="0088437F">
        <w:rPr>
          <w:rFonts w:ascii="Times New Roman" w:eastAsia="Arial Unicode MS" w:hAnsi="Times New Roman" w:cs="Times New Roman"/>
          <w:sz w:val="18"/>
          <w:szCs w:val="18"/>
          <w:vertAlign w:val="superscript"/>
        </w:rPr>
        <w:t xml:space="preserve">1 </w:t>
      </w:r>
      <w:r w:rsidRPr="0088437F">
        <w:rPr>
          <w:rFonts w:ascii="Times New Roman" w:eastAsia="Calibri" w:hAnsi="Times New Roman" w:cs="Times New Roman"/>
          <w:sz w:val="18"/>
          <w:szCs w:val="18"/>
        </w:rPr>
        <w:t>Показатели помесячной оперативной отчетности приведены в пересчете на год, т.е. такими они будут за год при условии сохранения в течение года сложившейся ситуации.</w:t>
      </w:r>
    </w:p>
    <w:p w14:paraId="15669617" w14:textId="77777777" w:rsidR="0088437F" w:rsidRPr="0088437F" w:rsidRDefault="0088437F" w:rsidP="0088437F">
      <w:pPr>
        <w:spacing w:after="120" w:line="240" w:lineRule="auto"/>
        <w:ind w:firstLine="708"/>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b/>
          <w:sz w:val="24"/>
          <w:szCs w:val="24"/>
          <w:lang w:eastAsia="ru-RU"/>
        </w:rPr>
        <w:t>Миграция населения</w:t>
      </w:r>
      <w:r w:rsidRPr="0088437F">
        <w:rPr>
          <w:rFonts w:ascii="Times New Roman" w:eastAsia="Times New Roman" w:hAnsi="Times New Roman" w:cs="Times New Roman"/>
          <w:b/>
          <w:sz w:val="24"/>
          <w:szCs w:val="24"/>
          <w:vertAlign w:val="superscript"/>
          <w:lang w:val="ky-KG" w:eastAsia="ru-RU"/>
        </w:rPr>
        <w:t>2</w:t>
      </w:r>
      <w:r w:rsidRPr="0088437F">
        <w:rPr>
          <w:rFonts w:ascii="Times New Roman" w:eastAsia="Times New Roman" w:hAnsi="Times New Roman" w:cs="Times New Roman"/>
          <w:sz w:val="24"/>
          <w:szCs w:val="24"/>
          <w:lang w:eastAsia="ru-RU"/>
        </w:rPr>
        <w:t xml:space="preserve">. В январе-июле 2024 года в </w:t>
      </w:r>
      <w:proofErr w:type="spellStart"/>
      <w:r w:rsidRPr="0088437F">
        <w:rPr>
          <w:rFonts w:ascii="Times New Roman" w:eastAsia="Times New Roman" w:hAnsi="Times New Roman" w:cs="Times New Roman"/>
          <w:sz w:val="24"/>
          <w:szCs w:val="24"/>
          <w:lang w:eastAsia="ru-RU"/>
        </w:rPr>
        <w:t>г.Бишкек</w:t>
      </w:r>
      <w:proofErr w:type="spellEnd"/>
      <w:r w:rsidRPr="0088437F">
        <w:rPr>
          <w:rFonts w:ascii="Times New Roman" w:eastAsia="Times New Roman" w:hAnsi="Times New Roman" w:cs="Times New Roman"/>
          <w:sz w:val="24"/>
          <w:szCs w:val="24"/>
          <w:lang w:eastAsia="ru-RU"/>
        </w:rPr>
        <w:t xml:space="preserve"> прибыло </w:t>
      </w:r>
      <w:r w:rsidRPr="0088437F">
        <w:rPr>
          <w:rFonts w:ascii="Times New Roman" w:eastAsia="Times New Roman" w:hAnsi="Times New Roman" w:cs="Times New Roman"/>
          <w:color w:val="000000"/>
          <w:sz w:val="24"/>
          <w:szCs w:val="24"/>
          <w:lang w:eastAsia="ru-RU"/>
        </w:rPr>
        <w:t xml:space="preserve">10523 </w:t>
      </w:r>
      <w:r w:rsidRPr="0088437F">
        <w:rPr>
          <w:rFonts w:ascii="Times New Roman" w:eastAsia="Times New Roman" w:hAnsi="Times New Roman" w:cs="Times New Roman"/>
          <w:sz w:val="24"/>
          <w:szCs w:val="24"/>
          <w:lang w:eastAsia="ru-RU"/>
        </w:rPr>
        <w:t xml:space="preserve">и выбыло </w:t>
      </w:r>
      <w:r w:rsidRPr="0088437F">
        <w:rPr>
          <w:rFonts w:ascii="Times New Roman" w:eastAsia="Times New Roman" w:hAnsi="Times New Roman" w:cs="Times New Roman"/>
          <w:color w:val="000000"/>
          <w:sz w:val="24"/>
          <w:szCs w:val="24"/>
          <w:lang w:eastAsia="ru-RU"/>
        </w:rPr>
        <w:t xml:space="preserve">3822 </w:t>
      </w:r>
      <w:r w:rsidRPr="0088437F">
        <w:rPr>
          <w:rFonts w:ascii="Times New Roman" w:eastAsia="Times New Roman" w:hAnsi="Times New Roman" w:cs="Times New Roman"/>
          <w:sz w:val="24"/>
          <w:szCs w:val="24"/>
          <w:lang w:val="ky-KG" w:eastAsia="ru-RU"/>
        </w:rPr>
        <w:t xml:space="preserve">человек, миграционный прирост составили 6701 человек. </w:t>
      </w:r>
    </w:p>
    <w:p w14:paraId="1B98A602" w14:textId="77777777" w:rsidR="0088437F" w:rsidRPr="0088437F" w:rsidRDefault="0088437F" w:rsidP="0088437F">
      <w:pPr>
        <w:spacing w:before="120" w:after="120"/>
        <w:ind w:left="1361" w:hanging="1361"/>
        <w:rPr>
          <w:rFonts w:ascii="Times New Roman" w:eastAsia="Calibri" w:hAnsi="Times New Roman" w:cs="Times New Roman"/>
          <w:b/>
          <w:sz w:val="24"/>
          <w:szCs w:val="24"/>
        </w:rPr>
      </w:pPr>
      <w:r w:rsidRPr="0088437F">
        <w:rPr>
          <w:rFonts w:ascii="Times New Roman" w:eastAsia="Calibri" w:hAnsi="Times New Roman" w:cs="Times New Roman"/>
          <w:b/>
          <w:sz w:val="24"/>
          <w:szCs w:val="24"/>
        </w:rPr>
        <w:t>Таблица 74: Показатели миграции населения в январе-июле 2024г</w:t>
      </w:r>
    </w:p>
    <w:tbl>
      <w:tblPr>
        <w:tblW w:w="4891" w:type="pct"/>
        <w:tblInd w:w="108" w:type="dxa"/>
        <w:tblLook w:val="0000" w:firstRow="0" w:lastRow="0" w:firstColumn="0" w:lastColumn="0" w:noHBand="0" w:noVBand="0"/>
      </w:tblPr>
      <w:tblGrid>
        <w:gridCol w:w="2997"/>
        <w:gridCol w:w="930"/>
        <w:gridCol w:w="932"/>
        <w:gridCol w:w="17"/>
        <w:gridCol w:w="1098"/>
        <w:gridCol w:w="1098"/>
        <w:gridCol w:w="2357"/>
      </w:tblGrid>
      <w:tr w:rsidR="0088437F" w:rsidRPr="0088437F" w14:paraId="2F35284B" w14:textId="77777777" w:rsidTr="002567FA">
        <w:trPr>
          <w:cantSplit/>
          <w:tblHeader/>
        </w:trPr>
        <w:tc>
          <w:tcPr>
            <w:tcW w:w="1590" w:type="pct"/>
            <w:vMerge w:val="restart"/>
            <w:tcBorders>
              <w:top w:val="single" w:sz="8" w:space="0" w:color="auto"/>
            </w:tcBorders>
          </w:tcPr>
          <w:p w14:paraId="4A25504D" w14:textId="77777777" w:rsidR="0088437F" w:rsidRPr="0088437F" w:rsidRDefault="0088437F" w:rsidP="0088437F">
            <w:pPr>
              <w:spacing w:before="20" w:after="40"/>
              <w:jc w:val="both"/>
              <w:rPr>
                <w:rFonts w:ascii="Times New Roman" w:eastAsia="Calibri" w:hAnsi="Times New Roman" w:cs="Times New Roman"/>
                <w:sz w:val="20"/>
                <w:szCs w:val="20"/>
              </w:rPr>
            </w:pPr>
          </w:p>
        </w:tc>
        <w:tc>
          <w:tcPr>
            <w:tcW w:w="987" w:type="pct"/>
            <w:gridSpan w:val="2"/>
            <w:tcBorders>
              <w:top w:val="single" w:sz="8" w:space="0" w:color="auto"/>
              <w:bottom w:val="single" w:sz="4" w:space="0" w:color="auto"/>
            </w:tcBorders>
            <w:vAlign w:val="center"/>
          </w:tcPr>
          <w:p w14:paraId="14866EF2" w14:textId="77777777" w:rsidR="0088437F" w:rsidRPr="0088437F" w:rsidRDefault="0088437F" w:rsidP="0088437F">
            <w:pPr>
              <w:spacing w:before="20" w:after="40"/>
              <w:jc w:val="center"/>
              <w:rPr>
                <w:rFonts w:ascii="Times New Roman" w:eastAsia="Calibri" w:hAnsi="Times New Roman" w:cs="Times New Roman"/>
                <w:b/>
                <w:bCs/>
                <w:sz w:val="20"/>
                <w:szCs w:val="20"/>
              </w:rPr>
            </w:pPr>
            <w:r w:rsidRPr="0088437F">
              <w:rPr>
                <w:rFonts w:ascii="Times New Roman" w:eastAsia="Calibri" w:hAnsi="Times New Roman" w:cs="Times New Roman"/>
                <w:b/>
                <w:bCs/>
                <w:sz w:val="20"/>
                <w:szCs w:val="20"/>
              </w:rPr>
              <w:t>Человек</w:t>
            </w:r>
          </w:p>
        </w:tc>
        <w:tc>
          <w:tcPr>
            <w:tcW w:w="2424" w:type="pct"/>
            <w:gridSpan w:val="4"/>
            <w:tcBorders>
              <w:top w:val="single" w:sz="8" w:space="0" w:color="auto"/>
              <w:bottom w:val="single" w:sz="4" w:space="0" w:color="auto"/>
            </w:tcBorders>
            <w:vAlign w:val="center"/>
          </w:tcPr>
          <w:p w14:paraId="045AECA5" w14:textId="77777777" w:rsidR="0088437F" w:rsidRPr="0088437F" w:rsidRDefault="0088437F" w:rsidP="0088437F">
            <w:pPr>
              <w:spacing w:before="20" w:after="40"/>
              <w:jc w:val="center"/>
              <w:rPr>
                <w:rFonts w:ascii="Times New Roman" w:eastAsia="Calibri" w:hAnsi="Times New Roman" w:cs="Times New Roman"/>
                <w:b/>
                <w:bCs/>
                <w:sz w:val="20"/>
                <w:szCs w:val="20"/>
              </w:rPr>
            </w:pPr>
            <w:r w:rsidRPr="0088437F">
              <w:rPr>
                <w:rFonts w:ascii="Times New Roman" w:eastAsia="Calibri" w:hAnsi="Times New Roman" w:cs="Times New Roman"/>
                <w:b/>
                <w:bCs/>
                <w:sz w:val="20"/>
                <w:szCs w:val="20"/>
              </w:rPr>
              <w:t>На 10 тыс. населения</w:t>
            </w:r>
          </w:p>
        </w:tc>
      </w:tr>
      <w:tr w:rsidR="0088437F" w:rsidRPr="0088437F" w14:paraId="13A97657" w14:textId="77777777" w:rsidTr="002567FA">
        <w:trPr>
          <w:cantSplit/>
          <w:tblHeader/>
        </w:trPr>
        <w:tc>
          <w:tcPr>
            <w:tcW w:w="1590" w:type="pct"/>
            <w:vMerge/>
            <w:tcBorders>
              <w:bottom w:val="single" w:sz="8" w:space="0" w:color="auto"/>
            </w:tcBorders>
          </w:tcPr>
          <w:p w14:paraId="2557A17C" w14:textId="77777777" w:rsidR="0088437F" w:rsidRPr="0088437F" w:rsidRDefault="0088437F" w:rsidP="0088437F">
            <w:pPr>
              <w:spacing w:before="20" w:after="40"/>
              <w:jc w:val="both"/>
              <w:rPr>
                <w:rFonts w:ascii="Times New Roman" w:eastAsia="Calibri" w:hAnsi="Times New Roman" w:cs="Times New Roman"/>
                <w:sz w:val="20"/>
                <w:szCs w:val="20"/>
              </w:rPr>
            </w:pPr>
          </w:p>
        </w:tc>
        <w:tc>
          <w:tcPr>
            <w:tcW w:w="493" w:type="pct"/>
            <w:tcBorders>
              <w:top w:val="single" w:sz="4" w:space="0" w:color="auto"/>
              <w:bottom w:val="single" w:sz="8" w:space="0" w:color="auto"/>
            </w:tcBorders>
          </w:tcPr>
          <w:p w14:paraId="2DDADC87" w14:textId="77777777" w:rsidR="0088437F" w:rsidRPr="0088437F" w:rsidRDefault="0088437F" w:rsidP="0088437F">
            <w:pPr>
              <w:spacing w:before="20" w:after="40"/>
              <w:jc w:val="center"/>
              <w:rPr>
                <w:rFonts w:ascii="Times New Roman" w:eastAsia="Calibri" w:hAnsi="Times New Roman" w:cs="Times New Roman"/>
                <w:b/>
                <w:bCs/>
                <w:sz w:val="20"/>
                <w:szCs w:val="20"/>
                <w:lang w:val="ky-KG"/>
              </w:rPr>
            </w:pPr>
            <w:r w:rsidRPr="0088437F">
              <w:rPr>
                <w:rFonts w:ascii="Times New Roman" w:eastAsia="Calibri" w:hAnsi="Times New Roman" w:cs="Times New Roman"/>
                <w:b/>
                <w:bCs/>
                <w:sz w:val="20"/>
                <w:szCs w:val="20"/>
              </w:rPr>
              <w:t>20</w:t>
            </w:r>
            <w:r w:rsidRPr="0088437F">
              <w:rPr>
                <w:rFonts w:ascii="Times New Roman" w:eastAsia="Calibri" w:hAnsi="Times New Roman" w:cs="Times New Roman"/>
                <w:b/>
                <w:bCs/>
                <w:sz w:val="20"/>
                <w:szCs w:val="20"/>
                <w:lang w:val="ky-KG"/>
              </w:rPr>
              <w:t>23</w:t>
            </w:r>
          </w:p>
        </w:tc>
        <w:tc>
          <w:tcPr>
            <w:tcW w:w="503" w:type="pct"/>
            <w:gridSpan w:val="2"/>
            <w:tcBorders>
              <w:top w:val="single" w:sz="4" w:space="0" w:color="auto"/>
              <w:bottom w:val="single" w:sz="8" w:space="0" w:color="auto"/>
            </w:tcBorders>
          </w:tcPr>
          <w:p w14:paraId="404AEFA6" w14:textId="77777777" w:rsidR="0088437F" w:rsidRPr="0088437F" w:rsidRDefault="0088437F" w:rsidP="0088437F">
            <w:pPr>
              <w:spacing w:before="20" w:after="40"/>
              <w:jc w:val="center"/>
              <w:rPr>
                <w:rFonts w:ascii="Times New Roman" w:eastAsia="Calibri" w:hAnsi="Times New Roman" w:cs="Times New Roman"/>
                <w:b/>
                <w:bCs/>
                <w:sz w:val="20"/>
                <w:szCs w:val="20"/>
                <w:lang w:val="ky-KG"/>
              </w:rPr>
            </w:pPr>
            <w:r w:rsidRPr="0088437F">
              <w:rPr>
                <w:rFonts w:ascii="Times New Roman" w:eastAsia="Calibri" w:hAnsi="Times New Roman" w:cs="Times New Roman"/>
                <w:b/>
                <w:bCs/>
                <w:sz w:val="20"/>
                <w:szCs w:val="20"/>
              </w:rPr>
              <w:t>2024</w:t>
            </w:r>
          </w:p>
        </w:tc>
        <w:tc>
          <w:tcPr>
            <w:tcW w:w="582" w:type="pct"/>
            <w:tcBorders>
              <w:top w:val="single" w:sz="4" w:space="0" w:color="auto"/>
              <w:bottom w:val="single" w:sz="8" w:space="0" w:color="auto"/>
            </w:tcBorders>
          </w:tcPr>
          <w:p w14:paraId="15D88D85" w14:textId="77777777" w:rsidR="0088437F" w:rsidRPr="0088437F" w:rsidRDefault="0088437F" w:rsidP="0088437F">
            <w:pPr>
              <w:spacing w:before="20" w:after="40"/>
              <w:jc w:val="center"/>
              <w:rPr>
                <w:rFonts w:ascii="Times New Roman" w:eastAsia="Calibri" w:hAnsi="Times New Roman" w:cs="Times New Roman"/>
                <w:b/>
                <w:bCs/>
                <w:sz w:val="20"/>
                <w:szCs w:val="20"/>
                <w:lang w:val="ky-KG"/>
              </w:rPr>
            </w:pPr>
            <w:r w:rsidRPr="0088437F">
              <w:rPr>
                <w:rFonts w:ascii="Times New Roman" w:eastAsia="Calibri" w:hAnsi="Times New Roman" w:cs="Times New Roman"/>
                <w:b/>
                <w:bCs/>
                <w:sz w:val="20"/>
                <w:szCs w:val="20"/>
              </w:rPr>
              <w:t>20</w:t>
            </w:r>
            <w:r w:rsidRPr="0088437F">
              <w:rPr>
                <w:rFonts w:ascii="Times New Roman" w:eastAsia="Calibri" w:hAnsi="Times New Roman" w:cs="Times New Roman"/>
                <w:b/>
                <w:bCs/>
                <w:sz w:val="20"/>
                <w:szCs w:val="20"/>
                <w:lang w:val="ky-KG"/>
              </w:rPr>
              <w:t>23</w:t>
            </w:r>
          </w:p>
        </w:tc>
        <w:tc>
          <w:tcPr>
            <w:tcW w:w="582" w:type="pct"/>
            <w:tcBorders>
              <w:top w:val="single" w:sz="4" w:space="0" w:color="auto"/>
              <w:bottom w:val="single" w:sz="8" w:space="0" w:color="auto"/>
            </w:tcBorders>
          </w:tcPr>
          <w:p w14:paraId="2FB9F578" w14:textId="77777777" w:rsidR="0088437F" w:rsidRPr="0088437F" w:rsidRDefault="0088437F" w:rsidP="0088437F">
            <w:pPr>
              <w:spacing w:before="20" w:after="40"/>
              <w:jc w:val="center"/>
              <w:rPr>
                <w:rFonts w:ascii="Times New Roman" w:eastAsia="Calibri" w:hAnsi="Times New Roman" w:cs="Times New Roman"/>
                <w:b/>
                <w:bCs/>
                <w:sz w:val="20"/>
                <w:szCs w:val="20"/>
                <w:lang w:val="ky-KG"/>
              </w:rPr>
            </w:pPr>
            <w:r w:rsidRPr="0088437F">
              <w:rPr>
                <w:rFonts w:ascii="Times New Roman" w:eastAsia="Calibri" w:hAnsi="Times New Roman" w:cs="Times New Roman"/>
                <w:b/>
                <w:bCs/>
                <w:sz w:val="20"/>
                <w:szCs w:val="20"/>
              </w:rPr>
              <w:t>2024</w:t>
            </w:r>
          </w:p>
        </w:tc>
        <w:tc>
          <w:tcPr>
            <w:tcW w:w="1249" w:type="pct"/>
            <w:tcBorders>
              <w:top w:val="single" w:sz="4" w:space="0" w:color="auto"/>
              <w:bottom w:val="single" w:sz="8" w:space="0" w:color="auto"/>
            </w:tcBorders>
          </w:tcPr>
          <w:p w14:paraId="0C0AC162" w14:textId="77777777" w:rsidR="0088437F" w:rsidRPr="0088437F" w:rsidRDefault="0088437F" w:rsidP="0088437F">
            <w:pPr>
              <w:spacing w:before="20" w:after="40"/>
              <w:jc w:val="right"/>
              <w:rPr>
                <w:rFonts w:ascii="Times New Roman" w:eastAsia="Calibri" w:hAnsi="Times New Roman" w:cs="Times New Roman"/>
                <w:b/>
                <w:bCs/>
                <w:sz w:val="20"/>
                <w:szCs w:val="20"/>
              </w:rPr>
            </w:pPr>
            <w:r w:rsidRPr="0088437F">
              <w:rPr>
                <w:rFonts w:ascii="Times New Roman" w:eastAsia="Calibri" w:hAnsi="Times New Roman" w:cs="Times New Roman"/>
                <w:b/>
                <w:sz w:val="20"/>
                <w:szCs w:val="20"/>
              </w:rPr>
              <w:t>2024 в процентах к 2023</w:t>
            </w:r>
          </w:p>
        </w:tc>
      </w:tr>
      <w:tr w:rsidR="0088437F" w:rsidRPr="0088437F" w14:paraId="53B154CE" w14:textId="77777777" w:rsidTr="002567FA">
        <w:trPr>
          <w:trHeight w:val="375"/>
        </w:trPr>
        <w:tc>
          <w:tcPr>
            <w:tcW w:w="1590" w:type="pct"/>
            <w:tcBorders>
              <w:top w:val="single" w:sz="8" w:space="0" w:color="auto"/>
            </w:tcBorders>
            <w:vAlign w:val="bottom"/>
          </w:tcPr>
          <w:p w14:paraId="672DA1BF" w14:textId="77777777" w:rsidR="0088437F" w:rsidRPr="0088437F" w:rsidRDefault="0088437F" w:rsidP="0088437F">
            <w:pPr>
              <w:spacing w:before="20" w:after="40"/>
              <w:rPr>
                <w:rFonts w:ascii="Times New Roman" w:eastAsia="Calibri" w:hAnsi="Times New Roman" w:cs="Times New Roman"/>
                <w:b/>
                <w:bCs/>
                <w:sz w:val="20"/>
                <w:szCs w:val="20"/>
              </w:rPr>
            </w:pPr>
            <w:r w:rsidRPr="0088437F">
              <w:rPr>
                <w:rFonts w:ascii="Times New Roman" w:eastAsia="Calibri" w:hAnsi="Times New Roman" w:cs="Times New Roman"/>
                <w:b/>
                <w:bCs/>
                <w:sz w:val="20"/>
                <w:szCs w:val="20"/>
              </w:rPr>
              <w:t>Миграция - всего</w:t>
            </w:r>
          </w:p>
        </w:tc>
        <w:tc>
          <w:tcPr>
            <w:tcW w:w="493" w:type="pct"/>
            <w:tcBorders>
              <w:top w:val="single" w:sz="8" w:space="0" w:color="auto"/>
            </w:tcBorders>
            <w:vAlign w:val="center"/>
          </w:tcPr>
          <w:p w14:paraId="5CA31ACA" w14:textId="77777777" w:rsidR="0088437F" w:rsidRPr="0088437F" w:rsidRDefault="0088437F" w:rsidP="0088437F">
            <w:pPr>
              <w:spacing w:before="20" w:after="40"/>
              <w:jc w:val="center"/>
              <w:rPr>
                <w:rFonts w:ascii="Times New Roman" w:eastAsia="Calibri" w:hAnsi="Times New Roman" w:cs="Times New Roman"/>
                <w:sz w:val="20"/>
                <w:szCs w:val="20"/>
              </w:rPr>
            </w:pPr>
          </w:p>
        </w:tc>
        <w:tc>
          <w:tcPr>
            <w:tcW w:w="503" w:type="pct"/>
            <w:gridSpan w:val="2"/>
            <w:tcBorders>
              <w:top w:val="single" w:sz="8" w:space="0" w:color="auto"/>
            </w:tcBorders>
            <w:vAlign w:val="center"/>
          </w:tcPr>
          <w:p w14:paraId="7847A1A1" w14:textId="77777777" w:rsidR="0088437F" w:rsidRPr="0088437F" w:rsidRDefault="0088437F" w:rsidP="0088437F">
            <w:pPr>
              <w:spacing w:before="20" w:after="40"/>
              <w:jc w:val="center"/>
              <w:rPr>
                <w:rFonts w:ascii="Times New Roman" w:eastAsia="Calibri" w:hAnsi="Times New Roman" w:cs="Times New Roman"/>
                <w:sz w:val="20"/>
                <w:szCs w:val="20"/>
              </w:rPr>
            </w:pPr>
          </w:p>
        </w:tc>
        <w:tc>
          <w:tcPr>
            <w:tcW w:w="582" w:type="pct"/>
            <w:tcBorders>
              <w:top w:val="single" w:sz="8" w:space="0" w:color="auto"/>
            </w:tcBorders>
            <w:vAlign w:val="center"/>
          </w:tcPr>
          <w:p w14:paraId="6F108D0E" w14:textId="77777777" w:rsidR="0088437F" w:rsidRPr="0088437F" w:rsidRDefault="0088437F" w:rsidP="0088437F">
            <w:pPr>
              <w:spacing w:before="20" w:after="40"/>
              <w:jc w:val="center"/>
              <w:rPr>
                <w:rFonts w:ascii="Times New Roman" w:eastAsia="Calibri" w:hAnsi="Times New Roman" w:cs="Times New Roman"/>
                <w:sz w:val="20"/>
                <w:szCs w:val="20"/>
              </w:rPr>
            </w:pPr>
          </w:p>
        </w:tc>
        <w:tc>
          <w:tcPr>
            <w:tcW w:w="582" w:type="pct"/>
            <w:tcBorders>
              <w:top w:val="single" w:sz="8" w:space="0" w:color="auto"/>
            </w:tcBorders>
            <w:vAlign w:val="center"/>
          </w:tcPr>
          <w:p w14:paraId="69003DC1" w14:textId="77777777" w:rsidR="0088437F" w:rsidRPr="0088437F" w:rsidRDefault="0088437F" w:rsidP="0088437F">
            <w:pPr>
              <w:spacing w:before="20" w:after="40"/>
              <w:jc w:val="center"/>
              <w:rPr>
                <w:rFonts w:ascii="Times New Roman" w:eastAsia="Calibri" w:hAnsi="Times New Roman" w:cs="Times New Roman"/>
                <w:sz w:val="20"/>
                <w:szCs w:val="20"/>
              </w:rPr>
            </w:pPr>
          </w:p>
        </w:tc>
        <w:tc>
          <w:tcPr>
            <w:tcW w:w="1249" w:type="pct"/>
            <w:tcBorders>
              <w:top w:val="single" w:sz="8" w:space="0" w:color="auto"/>
            </w:tcBorders>
            <w:vAlign w:val="center"/>
          </w:tcPr>
          <w:p w14:paraId="494E1611" w14:textId="77777777" w:rsidR="0088437F" w:rsidRPr="0088437F" w:rsidRDefault="0088437F" w:rsidP="0088437F">
            <w:pPr>
              <w:spacing w:before="20" w:after="40"/>
              <w:jc w:val="center"/>
              <w:rPr>
                <w:rFonts w:ascii="Times New Roman" w:eastAsia="Calibri" w:hAnsi="Times New Roman" w:cs="Times New Roman"/>
                <w:sz w:val="20"/>
                <w:szCs w:val="20"/>
              </w:rPr>
            </w:pPr>
          </w:p>
        </w:tc>
      </w:tr>
      <w:tr w:rsidR="0088437F" w:rsidRPr="0088437F" w14:paraId="15EF5E38" w14:textId="77777777" w:rsidTr="002567FA">
        <w:tc>
          <w:tcPr>
            <w:tcW w:w="1590" w:type="pct"/>
            <w:vAlign w:val="bottom"/>
          </w:tcPr>
          <w:p w14:paraId="550F3961" w14:textId="77777777" w:rsidR="0088437F" w:rsidRPr="0088437F" w:rsidRDefault="0088437F" w:rsidP="0088437F">
            <w:pPr>
              <w:spacing w:before="20" w:after="40"/>
              <w:rPr>
                <w:rFonts w:ascii="Times New Roman" w:eastAsia="Calibri" w:hAnsi="Times New Roman" w:cs="Times New Roman"/>
                <w:sz w:val="20"/>
                <w:szCs w:val="20"/>
              </w:rPr>
            </w:pPr>
            <w:r w:rsidRPr="0088437F">
              <w:rPr>
                <w:rFonts w:ascii="Times New Roman" w:eastAsia="Calibri" w:hAnsi="Times New Roman" w:cs="Times New Roman"/>
                <w:sz w:val="20"/>
                <w:szCs w:val="20"/>
              </w:rPr>
              <w:t>число прибывших</w:t>
            </w:r>
          </w:p>
        </w:tc>
        <w:tc>
          <w:tcPr>
            <w:tcW w:w="493" w:type="pct"/>
            <w:vAlign w:val="bottom"/>
          </w:tcPr>
          <w:p w14:paraId="44191036"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10397</w:t>
            </w:r>
          </w:p>
        </w:tc>
        <w:tc>
          <w:tcPr>
            <w:tcW w:w="503" w:type="pct"/>
            <w:gridSpan w:val="2"/>
            <w:vAlign w:val="bottom"/>
          </w:tcPr>
          <w:p w14:paraId="108FB685"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10523</w:t>
            </w:r>
          </w:p>
        </w:tc>
        <w:tc>
          <w:tcPr>
            <w:tcW w:w="582" w:type="pct"/>
            <w:vAlign w:val="bottom"/>
          </w:tcPr>
          <w:p w14:paraId="7459CA0E"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15,6</w:t>
            </w:r>
          </w:p>
        </w:tc>
        <w:tc>
          <w:tcPr>
            <w:tcW w:w="582" w:type="pct"/>
            <w:vAlign w:val="bottom"/>
          </w:tcPr>
          <w:p w14:paraId="33A96EB4"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15,5</w:t>
            </w:r>
          </w:p>
        </w:tc>
        <w:tc>
          <w:tcPr>
            <w:tcW w:w="1249" w:type="pct"/>
            <w:tcBorders>
              <w:left w:val="nil"/>
            </w:tcBorders>
            <w:vAlign w:val="bottom"/>
          </w:tcPr>
          <w:p w14:paraId="0608AD5C"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99,4</w:t>
            </w:r>
          </w:p>
        </w:tc>
      </w:tr>
      <w:tr w:rsidR="0088437F" w:rsidRPr="0088437F" w14:paraId="56E30D9B" w14:textId="77777777" w:rsidTr="002567FA">
        <w:tc>
          <w:tcPr>
            <w:tcW w:w="1590" w:type="pct"/>
            <w:vAlign w:val="bottom"/>
          </w:tcPr>
          <w:p w14:paraId="1AFE3BE0" w14:textId="77777777" w:rsidR="0088437F" w:rsidRPr="0088437F" w:rsidRDefault="0088437F" w:rsidP="0088437F">
            <w:pPr>
              <w:spacing w:before="20" w:after="40"/>
              <w:rPr>
                <w:rFonts w:ascii="Times New Roman" w:eastAsia="Calibri" w:hAnsi="Times New Roman" w:cs="Times New Roman"/>
                <w:sz w:val="20"/>
                <w:szCs w:val="20"/>
              </w:rPr>
            </w:pPr>
            <w:r w:rsidRPr="0088437F">
              <w:rPr>
                <w:rFonts w:ascii="Times New Roman" w:eastAsia="Calibri" w:hAnsi="Times New Roman" w:cs="Times New Roman"/>
                <w:sz w:val="20"/>
                <w:szCs w:val="20"/>
              </w:rPr>
              <w:t>число выбывших</w:t>
            </w:r>
          </w:p>
        </w:tc>
        <w:tc>
          <w:tcPr>
            <w:tcW w:w="493" w:type="pct"/>
            <w:vAlign w:val="bottom"/>
          </w:tcPr>
          <w:p w14:paraId="264BB653"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3350</w:t>
            </w:r>
          </w:p>
        </w:tc>
        <w:tc>
          <w:tcPr>
            <w:tcW w:w="503" w:type="pct"/>
            <w:gridSpan w:val="2"/>
            <w:vAlign w:val="bottom"/>
          </w:tcPr>
          <w:p w14:paraId="419E5F9A"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3822</w:t>
            </w:r>
          </w:p>
        </w:tc>
        <w:tc>
          <w:tcPr>
            <w:tcW w:w="582" w:type="pct"/>
            <w:vAlign w:val="bottom"/>
          </w:tcPr>
          <w:p w14:paraId="73C65B6D"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5,0</w:t>
            </w:r>
          </w:p>
        </w:tc>
        <w:tc>
          <w:tcPr>
            <w:tcW w:w="582" w:type="pct"/>
            <w:vAlign w:val="bottom"/>
          </w:tcPr>
          <w:p w14:paraId="1BAE658D"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5,6</w:t>
            </w:r>
          </w:p>
        </w:tc>
        <w:tc>
          <w:tcPr>
            <w:tcW w:w="1249" w:type="pct"/>
            <w:tcBorders>
              <w:left w:val="nil"/>
            </w:tcBorders>
            <w:vAlign w:val="bottom"/>
          </w:tcPr>
          <w:p w14:paraId="0C7A9CEE"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112,0</w:t>
            </w:r>
          </w:p>
        </w:tc>
      </w:tr>
      <w:tr w:rsidR="0088437F" w:rsidRPr="0088437F" w14:paraId="50A12753" w14:textId="77777777" w:rsidTr="002567FA">
        <w:tc>
          <w:tcPr>
            <w:tcW w:w="1590" w:type="pct"/>
            <w:vAlign w:val="bottom"/>
          </w:tcPr>
          <w:p w14:paraId="5F8DE785" w14:textId="77777777" w:rsidR="0088437F" w:rsidRPr="0088437F" w:rsidRDefault="0088437F" w:rsidP="0088437F">
            <w:pPr>
              <w:spacing w:before="20" w:after="40"/>
              <w:rPr>
                <w:rFonts w:ascii="Times New Roman" w:eastAsia="Calibri" w:hAnsi="Times New Roman" w:cs="Times New Roman"/>
                <w:sz w:val="20"/>
                <w:szCs w:val="20"/>
              </w:rPr>
            </w:pPr>
            <w:r w:rsidRPr="0088437F">
              <w:rPr>
                <w:rFonts w:ascii="Times New Roman" w:eastAsia="Calibri" w:hAnsi="Times New Roman" w:cs="Times New Roman"/>
                <w:sz w:val="20"/>
                <w:szCs w:val="20"/>
              </w:rPr>
              <w:t xml:space="preserve">миграционный </w:t>
            </w:r>
            <w:proofErr w:type="spellStart"/>
            <w:proofErr w:type="gramStart"/>
            <w:r w:rsidRPr="0088437F">
              <w:rPr>
                <w:rFonts w:ascii="Times New Roman" w:eastAsia="Calibri" w:hAnsi="Times New Roman" w:cs="Times New Roman"/>
                <w:sz w:val="20"/>
                <w:szCs w:val="20"/>
              </w:rPr>
              <w:t>прирост,отток</w:t>
            </w:r>
            <w:proofErr w:type="spellEnd"/>
            <w:proofErr w:type="gramEnd"/>
            <w:r w:rsidRPr="0088437F">
              <w:rPr>
                <w:rFonts w:ascii="Times New Roman" w:eastAsia="Calibri" w:hAnsi="Times New Roman" w:cs="Times New Roman"/>
                <w:sz w:val="20"/>
                <w:szCs w:val="20"/>
              </w:rPr>
              <w:t xml:space="preserve">(-) </w:t>
            </w:r>
          </w:p>
        </w:tc>
        <w:tc>
          <w:tcPr>
            <w:tcW w:w="493" w:type="pct"/>
            <w:vAlign w:val="bottom"/>
          </w:tcPr>
          <w:p w14:paraId="61F7CEF4"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7047</w:t>
            </w:r>
          </w:p>
        </w:tc>
        <w:tc>
          <w:tcPr>
            <w:tcW w:w="503" w:type="pct"/>
            <w:gridSpan w:val="2"/>
            <w:vAlign w:val="bottom"/>
          </w:tcPr>
          <w:p w14:paraId="7ACB4738"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6701</w:t>
            </w:r>
          </w:p>
        </w:tc>
        <w:tc>
          <w:tcPr>
            <w:tcW w:w="582" w:type="pct"/>
            <w:vAlign w:val="bottom"/>
          </w:tcPr>
          <w:p w14:paraId="637834B7"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10,6</w:t>
            </w:r>
          </w:p>
        </w:tc>
        <w:tc>
          <w:tcPr>
            <w:tcW w:w="582" w:type="pct"/>
            <w:vAlign w:val="bottom"/>
          </w:tcPr>
          <w:p w14:paraId="158B369C"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9,9</w:t>
            </w:r>
          </w:p>
        </w:tc>
        <w:tc>
          <w:tcPr>
            <w:tcW w:w="1249" w:type="pct"/>
            <w:tcBorders>
              <w:left w:val="nil"/>
            </w:tcBorders>
            <w:vAlign w:val="bottom"/>
          </w:tcPr>
          <w:p w14:paraId="18BAC841"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93,4</w:t>
            </w:r>
          </w:p>
        </w:tc>
      </w:tr>
      <w:tr w:rsidR="0088437F" w:rsidRPr="0088437F" w14:paraId="0C4E1694" w14:textId="77777777" w:rsidTr="002567FA">
        <w:tc>
          <w:tcPr>
            <w:tcW w:w="1590" w:type="pct"/>
            <w:vAlign w:val="bottom"/>
          </w:tcPr>
          <w:p w14:paraId="516E8074" w14:textId="77777777" w:rsidR="0088437F" w:rsidRPr="0088437F" w:rsidRDefault="0088437F" w:rsidP="0088437F">
            <w:pPr>
              <w:spacing w:before="20" w:after="40"/>
              <w:ind w:left="284"/>
              <w:rPr>
                <w:rFonts w:ascii="Times New Roman" w:eastAsia="Arial Unicode MS" w:hAnsi="Times New Roman" w:cs="Times New Roman"/>
                <w:sz w:val="20"/>
                <w:szCs w:val="20"/>
              </w:rPr>
            </w:pPr>
            <w:r w:rsidRPr="0088437F">
              <w:rPr>
                <w:rFonts w:ascii="Times New Roman" w:eastAsia="Calibri" w:hAnsi="Times New Roman" w:cs="Times New Roman"/>
                <w:sz w:val="20"/>
                <w:szCs w:val="20"/>
              </w:rPr>
              <w:lastRenderedPageBreak/>
              <w:t>в том числе:</w:t>
            </w:r>
          </w:p>
        </w:tc>
        <w:tc>
          <w:tcPr>
            <w:tcW w:w="493" w:type="pct"/>
            <w:vAlign w:val="bottom"/>
          </w:tcPr>
          <w:p w14:paraId="1742D229" w14:textId="77777777" w:rsidR="0088437F" w:rsidRPr="0088437F" w:rsidRDefault="0088437F" w:rsidP="0088437F">
            <w:pPr>
              <w:spacing w:before="20" w:after="40"/>
              <w:jc w:val="center"/>
              <w:rPr>
                <w:rFonts w:ascii="Times New Roman" w:eastAsia="Calibri" w:hAnsi="Times New Roman" w:cs="Times New Roman"/>
                <w:sz w:val="20"/>
                <w:szCs w:val="20"/>
              </w:rPr>
            </w:pPr>
          </w:p>
        </w:tc>
        <w:tc>
          <w:tcPr>
            <w:tcW w:w="503" w:type="pct"/>
            <w:gridSpan w:val="2"/>
            <w:vAlign w:val="bottom"/>
          </w:tcPr>
          <w:p w14:paraId="79853792" w14:textId="77777777" w:rsidR="0088437F" w:rsidRPr="0088437F" w:rsidRDefault="0088437F" w:rsidP="0088437F">
            <w:pPr>
              <w:spacing w:before="20" w:after="40"/>
              <w:jc w:val="center"/>
              <w:rPr>
                <w:rFonts w:ascii="Times New Roman" w:eastAsia="Calibri" w:hAnsi="Times New Roman" w:cs="Times New Roman"/>
                <w:sz w:val="20"/>
                <w:szCs w:val="20"/>
              </w:rPr>
            </w:pPr>
          </w:p>
        </w:tc>
        <w:tc>
          <w:tcPr>
            <w:tcW w:w="582" w:type="pct"/>
            <w:vAlign w:val="bottom"/>
          </w:tcPr>
          <w:p w14:paraId="06B1E397" w14:textId="77777777" w:rsidR="0088437F" w:rsidRPr="0088437F" w:rsidRDefault="0088437F" w:rsidP="0088437F">
            <w:pPr>
              <w:spacing w:before="20" w:after="40"/>
              <w:jc w:val="center"/>
              <w:rPr>
                <w:rFonts w:ascii="Times New Roman" w:eastAsia="Calibri" w:hAnsi="Times New Roman" w:cs="Times New Roman"/>
                <w:sz w:val="20"/>
                <w:szCs w:val="20"/>
              </w:rPr>
            </w:pPr>
          </w:p>
        </w:tc>
        <w:tc>
          <w:tcPr>
            <w:tcW w:w="582" w:type="pct"/>
            <w:vAlign w:val="bottom"/>
          </w:tcPr>
          <w:p w14:paraId="7174BB98" w14:textId="77777777" w:rsidR="0088437F" w:rsidRPr="0088437F" w:rsidRDefault="0088437F" w:rsidP="0088437F">
            <w:pPr>
              <w:spacing w:before="20" w:after="40"/>
              <w:jc w:val="center"/>
              <w:rPr>
                <w:rFonts w:ascii="Times New Roman" w:eastAsia="Calibri" w:hAnsi="Times New Roman" w:cs="Times New Roman"/>
                <w:sz w:val="20"/>
                <w:szCs w:val="20"/>
              </w:rPr>
            </w:pPr>
          </w:p>
        </w:tc>
        <w:tc>
          <w:tcPr>
            <w:tcW w:w="1249" w:type="pct"/>
            <w:tcBorders>
              <w:left w:val="nil"/>
            </w:tcBorders>
            <w:vAlign w:val="bottom"/>
          </w:tcPr>
          <w:p w14:paraId="264DA8B6" w14:textId="77777777" w:rsidR="0088437F" w:rsidRPr="0088437F" w:rsidRDefault="0088437F" w:rsidP="0088437F">
            <w:pPr>
              <w:spacing w:before="20" w:after="40"/>
              <w:jc w:val="center"/>
              <w:rPr>
                <w:rFonts w:ascii="Times New Roman" w:eastAsia="Calibri" w:hAnsi="Times New Roman" w:cs="Times New Roman"/>
                <w:sz w:val="20"/>
                <w:szCs w:val="20"/>
              </w:rPr>
            </w:pPr>
          </w:p>
        </w:tc>
      </w:tr>
      <w:tr w:rsidR="0088437F" w:rsidRPr="0088437F" w14:paraId="2BF95958" w14:textId="77777777" w:rsidTr="002567FA">
        <w:tc>
          <w:tcPr>
            <w:tcW w:w="1590" w:type="pct"/>
            <w:vAlign w:val="bottom"/>
          </w:tcPr>
          <w:p w14:paraId="2AC4D1AE" w14:textId="77777777" w:rsidR="0088437F" w:rsidRPr="0088437F" w:rsidRDefault="0088437F" w:rsidP="0088437F">
            <w:pPr>
              <w:spacing w:before="20" w:after="40"/>
              <w:rPr>
                <w:rFonts w:ascii="Times New Roman" w:eastAsia="Calibri" w:hAnsi="Times New Roman" w:cs="Times New Roman"/>
                <w:b/>
                <w:bCs/>
                <w:sz w:val="20"/>
                <w:szCs w:val="20"/>
              </w:rPr>
            </w:pPr>
            <w:r w:rsidRPr="0088437F">
              <w:rPr>
                <w:rFonts w:ascii="Times New Roman" w:eastAsia="Calibri" w:hAnsi="Times New Roman" w:cs="Times New Roman"/>
                <w:b/>
                <w:bCs/>
                <w:sz w:val="20"/>
                <w:szCs w:val="20"/>
              </w:rPr>
              <w:t>Внешняя миграция</w:t>
            </w:r>
          </w:p>
        </w:tc>
        <w:tc>
          <w:tcPr>
            <w:tcW w:w="493" w:type="pct"/>
            <w:vAlign w:val="bottom"/>
          </w:tcPr>
          <w:p w14:paraId="5BACD69A" w14:textId="77777777" w:rsidR="0088437F" w:rsidRPr="0088437F" w:rsidRDefault="0088437F" w:rsidP="0088437F">
            <w:pPr>
              <w:spacing w:before="20" w:after="40"/>
              <w:jc w:val="center"/>
              <w:rPr>
                <w:rFonts w:ascii="Times New Roman" w:eastAsia="Calibri" w:hAnsi="Times New Roman" w:cs="Times New Roman"/>
                <w:sz w:val="20"/>
                <w:szCs w:val="20"/>
              </w:rPr>
            </w:pPr>
          </w:p>
        </w:tc>
        <w:tc>
          <w:tcPr>
            <w:tcW w:w="503" w:type="pct"/>
            <w:gridSpan w:val="2"/>
            <w:vAlign w:val="bottom"/>
          </w:tcPr>
          <w:p w14:paraId="10B1BC59" w14:textId="77777777" w:rsidR="0088437F" w:rsidRPr="0088437F" w:rsidRDefault="0088437F" w:rsidP="0088437F">
            <w:pPr>
              <w:spacing w:before="20" w:after="40"/>
              <w:jc w:val="center"/>
              <w:rPr>
                <w:rFonts w:ascii="Times New Roman" w:eastAsia="Calibri" w:hAnsi="Times New Roman" w:cs="Times New Roman"/>
                <w:sz w:val="20"/>
                <w:szCs w:val="20"/>
              </w:rPr>
            </w:pPr>
          </w:p>
        </w:tc>
        <w:tc>
          <w:tcPr>
            <w:tcW w:w="582" w:type="pct"/>
            <w:vAlign w:val="bottom"/>
          </w:tcPr>
          <w:p w14:paraId="0D93531D" w14:textId="77777777" w:rsidR="0088437F" w:rsidRPr="0088437F" w:rsidRDefault="0088437F" w:rsidP="0088437F">
            <w:pPr>
              <w:spacing w:before="20" w:after="40"/>
              <w:jc w:val="center"/>
              <w:rPr>
                <w:rFonts w:ascii="Times New Roman" w:eastAsia="Calibri" w:hAnsi="Times New Roman" w:cs="Times New Roman"/>
                <w:sz w:val="20"/>
                <w:szCs w:val="20"/>
              </w:rPr>
            </w:pPr>
          </w:p>
        </w:tc>
        <w:tc>
          <w:tcPr>
            <w:tcW w:w="582" w:type="pct"/>
            <w:vAlign w:val="bottom"/>
          </w:tcPr>
          <w:p w14:paraId="67E83C86" w14:textId="77777777" w:rsidR="0088437F" w:rsidRPr="0088437F" w:rsidRDefault="0088437F" w:rsidP="0088437F">
            <w:pPr>
              <w:spacing w:before="20" w:after="40"/>
              <w:rPr>
                <w:rFonts w:ascii="Times New Roman" w:eastAsia="Calibri" w:hAnsi="Times New Roman" w:cs="Times New Roman"/>
                <w:sz w:val="20"/>
                <w:szCs w:val="20"/>
              </w:rPr>
            </w:pPr>
          </w:p>
        </w:tc>
        <w:tc>
          <w:tcPr>
            <w:tcW w:w="1249" w:type="pct"/>
            <w:tcBorders>
              <w:left w:val="nil"/>
            </w:tcBorders>
            <w:vAlign w:val="bottom"/>
          </w:tcPr>
          <w:p w14:paraId="5366DB56" w14:textId="77777777" w:rsidR="0088437F" w:rsidRPr="0088437F" w:rsidRDefault="0088437F" w:rsidP="0088437F">
            <w:pPr>
              <w:spacing w:before="20" w:after="40"/>
              <w:jc w:val="center"/>
              <w:rPr>
                <w:rFonts w:ascii="Times New Roman" w:eastAsia="Calibri" w:hAnsi="Times New Roman" w:cs="Times New Roman"/>
                <w:sz w:val="20"/>
                <w:szCs w:val="20"/>
              </w:rPr>
            </w:pPr>
          </w:p>
        </w:tc>
      </w:tr>
      <w:tr w:rsidR="0088437F" w:rsidRPr="0088437F" w14:paraId="31375564" w14:textId="77777777" w:rsidTr="002567FA">
        <w:tc>
          <w:tcPr>
            <w:tcW w:w="1590" w:type="pct"/>
            <w:vAlign w:val="bottom"/>
          </w:tcPr>
          <w:p w14:paraId="17E55C6A" w14:textId="77777777" w:rsidR="0088437F" w:rsidRPr="0088437F" w:rsidRDefault="0088437F" w:rsidP="0088437F">
            <w:pPr>
              <w:spacing w:before="20" w:after="40"/>
              <w:rPr>
                <w:rFonts w:ascii="Times New Roman" w:eastAsia="Calibri" w:hAnsi="Times New Roman" w:cs="Times New Roman"/>
                <w:sz w:val="20"/>
                <w:szCs w:val="20"/>
              </w:rPr>
            </w:pPr>
            <w:r w:rsidRPr="0088437F">
              <w:rPr>
                <w:rFonts w:ascii="Times New Roman" w:eastAsia="Calibri" w:hAnsi="Times New Roman" w:cs="Times New Roman"/>
                <w:sz w:val="20"/>
                <w:szCs w:val="20"/>
              </w:rPr>
              <w:t>число прибывших</w:t>
            </w:r>
          </w:p>
        </w:tc>
        <w:tc>
          <w:tcPr>
            <w:tcW w:w="493" w:type="pct"/>
            <w:vAlign w:val="bottom"/>
          </w:tcPr>
          <w:p w14:paraId="55170102"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1661</w:t>
            </w:r>
          </w:p>
        </w:tc>
        <w:tc>
          <w:tcPr>
            <w:tcW w:w="503" w:type="pct"/>
            <w:gridSpan w:val="2"/>
            <w:vAlign w:val="bottom"/>
          </w:tcPr>
          <w:p w14:paraId="6E8E93E6" w14:textId="77777777" w:rsidR="0088437F" w:rsidRPr="0088437F" w:rsidRDefault="0088437F" w:rsidP="0088437F">
            <w:pPr>
              <w:spacing w:before="20" w:after="40"/>
              <w:rPr>
                <w:rFonts w:ascii="Times New Roman" w:eastAsia="Calibri" w:hAnsi="Times New Roman" w:cs="Times New Roman"/>
                <w:sz w:val="20"/>
                <w:szCs w:val="20"/>
              </w:rPr>
            </w:pPr>
            <w:r w:rsidRPr="0088437F">
              <w:rPr>
                <w:rFonts w:ascii="Times New Roman" w:eastAsia="Calibri" w:hAnsi="Times New Roman" w:cs="Times New Roman"/>
                <w:sz w:val="20"/>
                <w:szCs w:val="20"/>
              </w:rPr>
              <w:t xml:space="preserve">   1791</w:t>
            </w:r>
          </w:p>
        </w:tc>
        <w:tc>
          <w:tcPr>
            <w:tcW w:w="582" w:type="pct"/>
            <w:vAlign w:val="bottom"/>
          </w:tcPr>
          <w:p w14:paraId="6ECCC727"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2,5</w:t>
            </w:r>
          </w:p>
        </w:tc>
        <w:tc>
          <w:tcPr>
            <w:tcW w:w="582" w:type="pct"/>
            <w:vAlign w:val="bottom"/>
          </w:tcPr>
          <w:p w14:paraId="410112E3"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2,6</w:t>
            </w:r>
          </w:p>
        </w:tc>
        <w:tc>
          <w:tcPr>
            <w:tcW w:w="1249" w:type="pct"/>
            <w:tcBorders>
              <w:left w:val="nil"/>
            </w:tcBorders>
            <w:vAlign w:val="bottom"/>
          </w:tcPr>
          <w:p w14:paraId="613E61B5"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104,0</w:t>
            </w:r>
          </w:p>
        </w:tc>
      </w:tr>
      <w:tr w:rsidR="0088437F" w:rsidRPr="0088437F" w14:paraId="16C77F7A" w14:textId="77777777" w:rsidTr="002567FA">
        <w:tc>
          <w:tcPr>
            <w:tcW w:w="1590" w:type="pct"/>
            <w:vAlign w:val="bottom"/>
          </w:tcPr>
          <w:p w14:paraId="32D3A1BD" w14:textId="77777777" w:rsidR="0088437F" w:rsidRPr="0088437F" w:rsidRDefault="0088437F" w:rsidP="0088437F">
            <w:pPr>
              <w:spacing w:before="20" w:after="40"/>
              <w:rPr>
                <w:rFonts w:ascii="Times New Roman" w:eastAsia="Calibri" w:hAnsi="Times New Roman" w:cs="Times New Roman"/>
                <w:sz w:val="20"/>
                <w:szCs w:val="20"/>
              </w:rPr>
            </w:pPr>
            <w:r w:rsidRPr="0088437F">
              <w:rPr>
                <w:rFonts w:ascii="Times New Roman" w:eastAsia="Calibri" w:hAnsi="Times New Roman" w:cs="Times New Roman"/>
                <w:sz w:val="20"/>
                <w:szCs w:val="20"/>
              </w:rPr>
              <w:t>число выбывших</w:t>
            </w:r>
          </w:p>
        </w:tc>
        <w:tc>
          <w:tcPr>
            <w:tcW w:w="493" w:type="pct"/>
            <w:vAlign w:val="bottom"/>
          </w:tcPr>
          <w:p w14:paraId="7BF0A347"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749</w:t>
            </w:r>
          </w:p>
        </w:tc>
        <w:tc>
          <w:tcPr>
            <w:tcW w:w="503" w:type="pct"/>
            <w:gridSpan w:val="2"/>
            <w:vAlign w:val="bottom"/>
          </w:tcPr>
          <w:p w14:paraId="59B4CFE8"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779</w:t>
            </w:r>
          </w:p>
        </w:tc>
        <w:tc>
          <w:tcPr>
            <w:tcW w:w="582" w:type="pct"/>
            <w:vAlign w:val="bottom"/>
          </w:tcPr>
          <w:p w14:paraId="0898CD87"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1,1</w:t>
            </w:r>
          </w:p>
        </w:tc>
        <w:tc>
          <w:tcPr>
            <w:tcW w:w="582" w:type="pct"/>
            <w:vAlign w:val="bottom"/>
          </w:tcPr>
          <w:p w14:paraId="69116A24"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1,1</w:t>
            </w:r>
          </w:p>
        </w:tc>
        <w:tc>
          <w:tcPr>
            <w:tcW w:w="1249" w:type="pct"/>
            <w:tcBorders>
              <w:left w:val="nil"/>
            </w:tcBorders>
            <w:vAlign w:val="bottom"/>
          </w:tcPr>
          <w:p w14:paraId="5C21C676"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100,0</w:t>
            </w:r>
          </w:p>
        </w:tc>
      </w:tr>
      <w:tr w:rsidR="0088437F" w:rsidRPr="0088437F" w14:paraId="6A6D3616" w14:textId="77777777" w:rsidTr="002567FA">
        <w:tc>
          <w:tcPr>
            <w:tcW w:w="1590" w:type="pct"/>
            <w:vAlign w:val="bottom"/>
          </w:tcPr>
          <w:p w14:paraId="7E72204B" w14:textId="77777777" w:rsidR="0088437F" w:rsidRPr="0088437F" w:rsidRDefault="0088437F" w:rsidP="0088437F">
            <w:pPr>
              <w:spacing w:before="20" w:after="40"/>
              <w:rPr>
                <w:rFonts w:ascii="Times New Roman" w:eastAsia="Calibri" w:hAnsi="Times New Roman" w:cs="Times New Roman"/>
                <w:sz w:val="20"/>
                <w:szCs w:val="20"/>
              </w:rPr>
            </w:pPr>
            <w:r w:rsidRPr="0088437F">
              <w:rPr>
                <w:rFonts w:ascii="Times New Roman" w:eastAsia="Calibri" w:hAnsi="Times New Roman" w:cs="Times New Roman"/>
                <w:sz w:val="20"/>
                <w:szCs w:val="20"/>
              </w:rPr>
              <w:t xml:space="preserve">миграционный </w:t>
            </w:r>
            <w:proofErr w:type="spellStart"/>
            <w:proofErr w:type="gramStart"/>
            <w:r w:rsidRPr="0088437F">
              <w:rPr>
                <w:rFonts w:ascii="Times New Roman" w:eastAsia="Calibri" w:hAnsi="Times New Roman" w:cs="Times New Roman"/>
                <w:sz w:val="20"/>
                <w:szCs w:val="20"/>
              </w:rPr>
              <w:t>прирост,отток</w:t>
            </w:r>
            <w:proofErr w:type="spellEnd"/>
            <w:proofErr w:type="gramEnd"/>
            <w:r w:rsidRPr="0088437F">
              <w:rPr>
                <w:rFonts w:ascii="Times New Roman" w:eastAsia="Calibri" w:hAnsi="Times New Roman" w:cs="Times New Roman"/>
                <w:sz w:val="20"/>
                <w:szCs w:val="20"/>
              </w:rPr>
              <w:t xml:space="preserve">(-) </w:t>
            </w:r>
          </w:p>
        </w:tc>
        <w:tc>
          <w:tcPr>
            <w:tcW w:w="493" w:type="pct"/>
            <w:vAlign w:val="bottom"/>
          </w:tcPr>
          <w:p w14:paraId="7B4DC731"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912</w:t>
            </w:r>
          </w:p>
        </w:tc>
        <w:tc>
          <w:tcPr>
            <w:tcW w:w="503" w:type="pct"/>
            <w:gridSpan w:val="2"/>
            <w:vAlign w:val="bottom"/>
          </w:tcPr>
          <w:p w14:paraId="71DF9D02"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1012</w:t>
            </w:r>
          </w:p>
        </w:tc>
        <w:tc>
          <w:tcPr>
            <w:tcW w:w="582" w:type="pct"/>
            <w:vAlign w:val="bottom"/>
          </w:tcPr>
          <w:p w14:paraId="2A973975"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1,4</w:t>
            </w:r>
          </w:p>
        </w:tc>
        <w:tc>
          <w:tcPr>
            <w:tcW w:w="582" w:type="pct"/>
            <w:vAlign w:val="bottom"/>
          </w:tcPr>
          <w:p w14:paraId="06840E5B"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1,5</w:t>
            </w:r>
          </w:p>
        </w:tc>
        <w:tc>
          <w:tcPr>
            <w:tcW w:w="1249" w:type="pct"/>
            <w:tcBorders>
              <w:left w:val="nil"/>
            </w:tcBorders>
            <w:vAlign w:val="bottom"/>
          </w:tcPr>
          <w:p w14:paraId="13276C2A"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107,1</w:t>
            </w:r>
          </w:p>
        </w:tc>
      </w:tr>
      <w:tr w:rsidR="0088437F" w:rsidRPr="0088437F" w14:paraId="1CDAF8F7" w14:textId="77777777" w:rsidTr="002567FA">
        <w:tc>
          <w:tcPr>
            <w:tcW w:w="1590" w:type="pct"/>
            <w:vAlign w:val="bottom"/>
          </w:tcPr>
          <w:p w14:paraId="7AC0D7FC" w14:textId="77777777" w:rsidR="0088437F" w:rsidRPr="0088437F" w:rsidRDefault="0088437F" w:rsidP="0088437F">
            <w:pPr>
              <w:spacing w:before="20" w:after="40"/>
              <w:rPr>
                <w:rFonts w:ascii="Times New Roman" w:eastAsia="Calibri" w:hAnsi="Times New Roman" w:cs="Times New Roman"/>
                <w:b/>
                <w:sz w:val="20"/>
                <w:szCs w:val="20"/>
              </w:rPr>
            </w:pPr>
            <w:r w:rsidRPr="0088437F">
              <w:rPr>
                <w:rFonts w:ascii="Times New Roman" w:eastAsia="Calibri" w:hAnsi="Times New Roman" w:cs="Times New Roman"/>
                <w:b/>
                <w:sz w:val="20"/>
                <w:szCs w:val="20"/>
              </w:rPr>
              <w:t xml:space="preserve">Межобластная миграция </w:t>
            </w:r>
          </w:p>
        </w:tc>
        <w:tc>
          <w:tcPr>
            <w:tcW w:w="493" w:type="pct"/>
            <w:vAlign w:val="bottom"/>
          </w:tcPr>
          <w:p w14:paraId="532AD143" w14:textId="77777777" w:rsidR="0088437F" w:rsidRPr="0088437F" w:rsidRDefault="0088437F" w:rsidP="0088437F">
            <w:pPr>
              <w:spacing w:before="20" w:after="40"/>
              <w:jc w:val="center"/>
              <w:rPr>
                <w:rFonts w:ascii="Times New Roman" w:eastAsia="Calibri" w:hAnsi="Times New Roman" w:cs="Times New Roman"/>
                <w:sz w:val="20"/>
                <w:szCs w:val="20"/>
              </w:rPr>
            </w:pPr>
          </w:p>
        </w:tc>
        <w:tc>
          <w:tcPr>
            <w:tcW w:w="503" w:type="pct"/>
            <w:gridSpan w:val="2"/>
            <w:vAlign w:val="bottom"/>
          </w:tcPr>
          <w:p w14:paraId="2CAAD4C7" w14:textId="77777777" w:rsidR="0088437F" w:rsidRPr="0088437F" w:rsidRDefault="0088437F" w:rsidP="0088437F">
            <w:pPr>
              <w:spacing w:before="20" w:after="40"/>
              <w:jc w:val="center"/>
              <w:rPr>
                <w:rFonts w:ascii="Times New Roman" w:eastAsia="Calibri" w:hAnsi="Times New Roman" w:cs="Times New Roman"/>
                <w:sz w:val="20"/>
                <w:szCs w:val="20"/>
              </w:rPr>
            </w:pPr>
          </w:p>
        </w:tc>
        <w:tc>
          <w:tcPr>
            <w:tcW w:w="582" w:type="pct"/>
            <w:vAlign w:val="bottom"/>
          </w:tcPr>
          <w:p w14:paraId="30B19D2D" w14:textId="77777777" w:rsidR="0088437F" w:rsidRPr="0088437F" w:rsidRDefault="0088437F" w:rsidP="0088437F">
            <w:pPr>
              <w:spacing w:before="20" w:after="40"/>
              <w:jc w:val="center"/>
              <w:rPr>
                <w:rFonts w:ascii="Times New Roman" w:eastAsia="Calibri" w:hAnsi="Times New Roman" w:cs="Times New Roman"/>
                <w:sz w:val="20"/>
                <w:szCs w:val="20"/>
              </w:rPr>
            </w:pPr>
          </w:p>
        </w:tc>
        <w:tc>
          <w:tcPr>
            <w:tcW w:w="582" w:type="pct"/>
            <w:vAlign w:val="bottom"/>
          </w:tcPr>
          <w:p w14:paraId="28E79ABF" w14:textId="77777777" w:rsidR="0088437F" w:rsidRPr="0088437F" w:rsidRDefault="0088437F" w:rsidP="0088437F">
            <w:pPr>
              <w:spacing w:before="20" w:after="40"/>
              <w:jc w:val="center"/>
              <w:rPr>
                <w:rFonts w:ascii="Times New Roman" w:eastAsia="Calibri" w:hAnsi="Times New Roman" w:cs="Times New Roman"/>
                <w:sz w:val="20"/>
                <w:szCs w:val="20"/>
              </w:rPr>
            </w:pPr>
          </w:p>
        </w:tc>
        <w:tc>
          <w:tcPr>
            <w:tcW w:w="1249" w:type="pct"/>
            <w:tcBorders>
              <w:left w:val="nil"/>
            </w:tcBorders>
            <w:vAlign w:val="bottom"/>
          </w:tcPr>
          <w:p w14:paraId="58284B3B" w14:textId="77777777" w:rsidR="0088437F" w:rsidRPr="0088437F" w:rsidRDefault="0088437F" w:rsidP="0088437F">
            <w:pPr>
              <w:spacing w:before="20" w:after="40"/>
              <w:jc w:val="center"/>
              <w:rPr>
                <w:rFonts w:ascii="Times New Roman" w:eastAsia="Calibri" w:hAnsi="Times New Roman" w:cs="Times New Roman"/>
                <w:sz w:val="20"/>
                <w:szCs w:val="20"/>
              </w:rPr>
            </w:pPr>
          </w:p>
        </w:tc>
      </w:tr>
      <w:tr w:rsidR="0088437F" w:rsidRPr="0088437F" w14:paraId="2425EF3C" w14:textId="77777777" w:rsidTr="002567FA">
        <w:tc>
          <w:tcPr>
            <w:tcW w:w="1590" w:type="pct"/>
            <w:vAlign w:val="bottom"/>
          </w:tcPr>
          <w:p w14:paraId="178DF01A" w14:textId="77777777" w:rsidR="0088437F" w:rsidRPr="0088437F" w:rsidRDefault="0088437F" w:rsidP="0088437F">
            <w:pPr>
              <w:spacing w:before="20" w:after="40"/>
              <w:rPr>
                <w:rFonts w:ascii="Times New Roman" w:eastAsia="Calibri" w:hAnsi="Times New Roman" w:cs="Times New Roman"/>
                <w:sz w:val="20"/>
                <w:szCs w:val="20"/>
              </w:rPr>
            </w:pPr>
            <w:r w:rsidRPr="0088437F">
              <w:rPr>
                <w:rFonts w:ascii="Times New Roman" w:eastAsia="Calibri" w:hAnsi="Times New Roman" w:cs="Times New Roman"/>
                <w:sz w:val="20"/>
                <w:szCs w:val="20"/>
              </w:rPr>
              <w:t>число прибывших</w:t>
            </w:r>
          </w:p>
        </w:tc>
        <w:tc>
          <w:tcPr>
            <w:tcW w:w="493" w:type="pct"/>
            <w:vAlign w:val="bottom"/>
          </w:tcPr>
          <w:p w14:paraId="3B40DD27"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8736</w:t>
            </w:r>
          </w:p>
        </w:tc>
        <w:tc>
          <w:tcPr>
            <w:tcW w:w="503" w:type="pct"/>
            <w:gridSpan w:val="2"/>
            <w:vAlign w:val="bottom"/>
          </w:tcPr>
          <w:p w14:paraId="4270F47D"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8732</w:t>
            </w:r>
          </w:p>
        </w:tc>
        <w:tc>
          <w:tcPr>
            <w:tcW w:w="582" w:type="pct"/>
            <w:vAlign w:val="bottom"/>
          </w:tcPr>
          <w:p w14:paraId="026038A7"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13,1</w:t>
            </w:r>
          </w:p>
        </w:tc>
        <w:tc>
          <w:tcPr>
            <w:tcW w:w="582" w:type="pct"/>
            <w:vAlign w:val="bottom"/>
          </w:tcPr>
          <w:p w14:paraId="406A1EF5"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12,8</w:t>
            </w:r>
          </w:p>
        </w:tc>
        <w:tc>
          <w:tcPr>
            <w:tcW w:w="1249" w:type="pct"/>
            <w:tcBorders>
              <w:left w:val="nil"/>
            </w:tcBorders>
            <w:vAlign w:val="bottom"/>
          </w:tcPr>
          <w:p w14:paraId="42327100"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97,7</w:t>
            </w:r>
          </w:p>
        </w:tc>
      </w:tr>
      <w:tr w:rsidR="0088437F" w:rsidRPr="0088437F" w14:paraId="22EA8753" w14:textId="77777777" w:rsidTr="002567FA">
        <w:tc>
          <w:tcPr>
            <w:tcW w:w="1590" w:type="pct"/>
            <w:vAlign w:val="bottom"/>
          </w:tcPr>
          <w:p w14:paraId="5E57894B" w14:textId="77777777" w:rsidR="0088437F" w:rsidRPr="0088437F" w:rsidRDefault="0088437F" w:rsidP="0088437F">
            <w:pPr>
              <w:spacing w:before="20" w:after="40"/>
              <w:rPr>
                <w:rFonts w:ascii="Times New Roman" w:eastAsia="Calibri" w:hAnsi="Times New Roman" w:cs="Times New Roman"/>
                <w:sz w:val="20"/>
                <w:szCs w:val="20"/>
              </w:rPr>
            </w:pPr>
            <w:r w:rsidRPr="0088437F">
              <w:rPr>
                <w:rFonts w:ascii="Times New Roman" w:eastAsia="Calibri" w:hAnsi="Times New Roman" w:cs="Times New Roman"/>
                <w:sz w:val="20"/>
                <w:szCs w:val="20"/>
              </w:rPr>
              <w:t>число выбывших</w:t>
            </w:r>
          </w:p>
        </w:tc>
        <w:tc>
          <w:tcPr>
            <w:tcW w:w="493" w:type="pct"/>
            <w:vAlign w:val="bottom"/>
          </w:tcPr>
          <w:p w14:paraId="5F3ADA6F"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2601</w:t>
            </w:r>
          </w:p>
        </w:tc>
        <w:tc>
          <w:tcPr>
            <w:tcW w:w="503" w:type="pct"/>
            <w:gridSpan w:val="2"/>
            <w:vAlign w:val="bottom"/>
          </w:tcPr>
          <w:p w14:paraId="6FDACC82"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3043</w:t>
            </w:r>
          </w:p>
        </w:tc>
        <w:tc>
          <w:tcPr>
            <w:tcW w:w="582" w:type="pct"/>
            <w:vAlign w:val="bottom"/>
          </w:tcPr>
          <w:p w14:paraId="37E47E8E"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3,9</w:t>
            </w:r>
          </w:p>
        </w:tc>
        <w:tc>
          <w:tcPr>
            <w:tcW w:w="582" w:type="pct"/>
            <w:vAlign w:val="bottom"/>
          </w:tcPr>
          <w:p w14:paraId="53D7D3A5"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4,5</w:t>
            </w:r>
          </w:p>
        </w:tc>
        <w:tc>
          <w:tcPr>
            <w:tcW w:w="1249" w:type="pct"/>
            <w:tcBorders>
              <w:left w:val="nil"/>
            </w:tcBorders>
            <w:vAlign w:val="bottom"/>
          </w:tcPr>
          <w:p w14:paraId="19DF346A"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115,4</w:t>
            </w:r>
          </w:p>
        </w:tc>
      </w:tr>
      <w:tr w:rsidR="0088437F" w:rsidRPr="0088437F" w14:paraId="24558F8A" w14:textId="77777777" w:rsidTr="002567FA">
        <w:tc>
          <w:tcPr>
            <w:tcW w:w="1590" w:type="pct"/>
            <w:vAlign w:val="bottom"/>
          </w:tcPr>
          <w:p w14:paraId="1A563334" w14:textId="77777777" w:rsidR="0088437F" w:rsidRPr="0088437F" w:rsidRDefault="0088437F" w:rsidP="0088437F">
            <w:pPr>
              <w:spacing w:before="20" w:after="40"/>
              <w:rPr>
                <w:rFonts w:ascii="Times New Roman" w:eastAsia="Calibri" w:hAnsi="Times New Roman" w:cs="Times New Roman"/>
                <w:sz w:val="20"/>
                <w:szCs w:val="20"/>
              </w:rPr>
            </w:pPr>
            <w:r w:rsidRPr="0088437F">
              <w:rPr>
                <w:rFonts w:ascii="Times New Roman" w:eastAsia="Calibri" w:hAnsi="Times New Roman" w:cs="Times New Roman"/>
                <w:sz w:val="20"/>
                <w:szCs w:val="20"/>
              </w:rPr>
              <w:t xml:space="preserve">миграционный </w:t>
            </w:r>
            <w:proofErr w:type="spellStart"/>
            <w:proofErr w:type="gramStart"/>
            <w:r w:rsidRPr="0088437F">
              <w:rPr>
                <w:rFonts w:ascii="Times New Roman" w:eastAsia="Calibri" w:hAnsi="Times New Roman" w:cs="Times New Roman"/>
                <w:sz w:val="20"/>
                <w:szCs w:val="20"/>
              </w:rPr>
              <w:t>прирост,отток</w:t>
            </w:r>
            <w:proofErr w:type="spellEnd"/>
            <w:proofErr w:type="gramEnd"/>
            <w:r w:rsidRPr="0088437F">
              <w:rPr>
                <w:rFonts w:ascii="Times New Roman" w:eastAsia="Calibri" w:hAnsi="Times New Roman" w:cs="Times New Roman"/>
                <w:sz w:val="20"/>
                <w:szCs w:val="20"/>
              </w:rPr>
              <w:t xml:space="preserve">(-) </w:t>
            </w:r>
          </w:p>
        </w:tc>
        <w:tc>
          <w:tcPr>
            <w:tcW w:w="493" w:type="pct"/>
            <w:vAlign w:val="bottom"/>
          </w:tcPr>
          <w:p w14:paraId="77F70045"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6135</w:t>
            </w:r>
          </w:p>
        </w:tc>
        <w:tc>
          <w:tcPr>
            <w:tcW w:w="503" w:type="pct"/>
            <w:gridSpan w:val="2"/>
            <w:vAlign w:val="bottom"/>
          </w:tcPr>
          <w:p w14:paraId="59D2419D"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5689</w:t>
            </w:r>
          </w:p>
        </w:tc>
        <w:tc>
          <w:tcPr>
            <w:tcW w:w="582" w:type="pct"/>
            <w:vAlign w:val="bottom"/>
          </w:tcPr>
          <w:p w14:paraId="722C0943"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9,2</w:t>
            </w:r>
          </w:p>
        </w:tc>
        <w:tc>
          <w:tcPr>
            <w:tcW w:w="582" w:type="pct"/>
            <w:vAlign w:val="bottom"/>
          </w:tcPr>
          <w:p w14:paraId="1E6C3864"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8,3</w:t>
            </w:r>
          </w:p>
        </w:tc>
        <w:tc>
          <w:tcPr>
            <w:tcW w:w="1249" w:type="pct"/>
            <w:tcBorders>
              <w:left w:val="nil"/>
            </w:tcBorders>
            <w:vAlign w:val="bottom"/>
          </w:tcPr>
          <w:p w14:paraId="38BC2148" w14:textId="77777777" w:rsidR="0088437F" w:rsidRPr="0088437F" w:rsidRDefault="0088437F" w:rsidP="0088437F">
            <w:pPr>
              <w:spacing w:before="20" w:after="40"/>
              <w:jc w:val="center"/>
              <w:rPr>
                <w:rFonts w:ascii="Times New Roman" w:eastAsia="Calibri" w:hAnsi="Times New Roman" w:cs="Times New Roman"/>
                <w:sz w:val="20"/>
                <w:szCs w:val="20"/>
              </w:rPr>
            </w:pPr>
            <w:r w:rsidRPr="0088437F">
              <w:rPr>
                <w:rFonts w:ascii="Times New Roman" w:eastAsia="Calibri" w:hAnsi="Times New Roman" w:cs="Times New Roman"/>
                <w:sz w:val="20"/>
                <w:szCs w:val="20"/>
              </w:rPr>
              <w:t>90,2</w:t>
            </w:r>
          </w:p>
        </w:tc>
      </w:tr>
      <w:tr w:rsidR="0088437F" w:rsidRPr="0088437F" w14:paraId="3F7C9F44" w14:textId="77777777" w:rsidTr="002567FA">
        <w:tc>
          <w:tcPr>
            <w:tcW w:w="1590" w:type="pct"/>
            <w:tcBorders>
              <w:bottom w:val="single" w:sz="8" w:space="0" w:color="auto"/>
            </w:tcBorders>
            <w:vAlign w:val="bottom"/>
          </w:tcPr>
          <w:p w14:paraId="01706672" w14:textId="77777777" w:rsidR="0088437F" w:rsidRPr="0088437F" w:rsidRDefault="0088437F" w:rsidP="0088437F">
            <w:pPr>
              <w:spacing w:before="20" w:after="40"/>
              <w:rPr>
                <w:rFonts w:ascii="Times New Roman" w:eastAsia="Calibri" w:hAnsi="Times New Roman" w:cs="Times New Roman"/>
                <w:sz w:val="20"/>
                <w:szCs w:val="20"/>
              </w:rPr>
            </w:pPr>
          </w:p>
        </w:tc>
        <w:tc>
          <w:tcPr>
            <w:tcW w:w="493" w:type="pct"/>
            <w:tcBorders>
              <w:bottom w:val="single" w:sz="8" w:space="0" w:color="auto"/>
            </w:tcBorders>
            <w:vAlign w:val="bottom"/>
          </w:tcPr>
          <w:p w14:paraId="5016D790" w14:textId="77777777" w:rsidR="0088437F" w:rsidRPr="0088437F" w:rsidRDefault="0088437F" w:rsidP="0088437F">
            <w:pPr>
              <w:spacing w:before="20" w:after="40"/>
              <w:jc w:val="right"/>
              <w:rPr>
                <w:rFonts w:ascii="Times New Roman" w:eastAsia="Calibri" w:hAnsi="Times New Roman" w:cs="Times New Roman"/>
                <w:sz w:val="20"/>
                <w:szCs w:val="20"/>
              </w:rPr>
            </w:pPr>
          </w:p>
        </w:tc>
        <w:tc>
          <w:tcPr>
            <w:tcW w:w="503" w:type="pct"/>
            <w:gridSpan w:val="2"/>
            <w:tcBorders>
              <w:bottom w:val="single" w:sz="8" w:space="0" w:color="auto"/>
            </w:tcBorders>
            <w:vAlign w:val="bottom"/>
          </w:tcPr>
          <w:p w14:paraId="17589957" w14:textId="77777777" w:rsidR="0088437F" w:rsidRPr="0088437F" w:rsidRDefault="0088437F" w:rsidP="0088437F">
            <w:pPr>
              <w:spacing w:before="20" w:after="40"/>
              <w:jc w:val="right"/>
              <w:rPr>
                <w:rFonts w:ascii="Times New Roman" w:eastAsia="Calibri" w:hAnsi="Times New Roman" w:cs="Times New Roman"/>
                <w:sz w:val="20"/>
                <w:szCs w:val="20"/>
                <w:lang w:val="en-US"/>
              </w:rPr>
            </w:pPr>
          </w:p>
        </w:tc>
        <w:tc>
          <w:tcPr>
            <w:tcW w:w="582" w:type="pct"/>
            <w:tcBorders>
              <w:bottom w:val="single" w:sz="8" w:space="0" w:color="auto"/>
            </w:tcBorders>
            <w:vAlign w:val="bottom"/>
          </w:tcPr>
          <w:p w14:paraId="3CFF5E5F" w14:textId="77777777" w:rsidR="0088437F" w:rsidRPr="0088437F" w:rsidRDefault="0088437F" w:rsidP="0088437F">
            <w:pPr>
              <w:spacing w:before="20" w:after="40"/>
              <w:jc w:val="right"/>
              <w:rPr>
                <w:rFonts w:ascii="Times New Roman" w:eastAsia="Calibri" w:hAnsi="Times New Roman" w:cs="Times New Roman"/>
                <w:sz w:val="20"/>
                <w:szCs w:val="20"/>
              </w:rPr>
            </w:pPr>
          </w:p>
        </w:tc>
        <w:tc>
          <w:tcPr>
            <w:tcW w:w="582" w:type="pct"/>
            <w:tcBorders>
              <w:bottom w:val="single" w:sz="8" w:space="0" w:color="auto"/>
            </w:tcBorders>
            <w:vAlign w:val="bottom"/>
          </w:tcPr>
          <w:p w14:paraId="2BD42C18" w14:textId="77777777" w:rsidR="0088437F" w:rsidRPr="0088437F" w:rsidRDefault="0088437F" w:rsidP="0088437F">
            <w:pPr>
              <w:spacing w:before="20" w:after="40"/>
              <w:jc w:val="right"/>
              <w:rPr>
                <w:rFonts w:ascii="Times New Roman" w:eastAsia="Calibri" w:hAnsi="Times New Roman" w:cs="Times New Roman"/>
                <w:sz w:val="20"/>
                <w:szCs w:val="20"/>
              </w:rPr>
            </w:pPr>
          </w:p>
        </w:tc>
        <w:tc>
          <w:tcPr>
            <w:tcW w:w="1249" w:type="pct"/>
            <w:tcBorders>
              <w:left w:val="nil"/>
              <w:bottom w:val="single" w:sz="8" w:space="0" w:color="auto"/>
            </w:tcBorders>
            <w:vAlign w:val="bottom"/>
          </w:tcPr>
          <w:p w14:paraId="05AC566F" w14:textId="77777777" w:rsidR="0088437F" w:rsidRPr="0088437F" w:rsidRDefault="0088437F" w:rsidP="0088437F">
            <w:pPr>
              <w:spacing w:before="20" w:after="40"/>
              <w:jc w:val="right"/>
              <w:rPr>
                <w:rFonts w:ascii="Times New Roman" w:eastAsia="Calibri" w:hAnsi="Times New Roman" w:cs="Times New Roman"/>
                <w:sz w:val="20"/>
                <w:szCs w:val="20"/>
              </w:rPr>
            </w:pPr>
          </w:p>
        </w:tc>
      </w:tr>
    </w:tbl>
    <w:p w14:paraId="2AF6BD5C" w14:textId="77777777" w:rsidR="0088437F" w:rsidRPr="0088437F" w:rsidRDefault="0088437F" w:rsidP="0088437F">
      <w:pPr>
        <w:shd w:val="clear" w:color="auto" w:fill="FFFFFF"/>
        <w:spacing w:before="120"/>
        <w:ind w:firstLine="709"/>
        <w:jc w:val="both"/>
        <w:rPr>
          <w:rFonts w:ascii="Times New Roman" w:eastAsia="Calibri" w:hAnsi="Times New Roman" w:cs="Times New Roman"/>
          <w:sz w:val="18"/>
          <w:szCs w:val="18"/>
        </w:rPr>
      </w:pPr>
      <w:r w:rsidRPr="0088437F">
        <w:rPr>
          <w:rFonts w:ascii="Times New Roman" w:eastAsia="Calibri" w:hAnsi="Times New Roman" w:cs="Times New Roman"/>
          <w:sz w:val="18"/>
          <w:szCs w:val="18"/>
          <w:vertAlign w:val="superscript"/>
        </w:rPr>
        <w:footnoteReference w:id="3"/>
      </w:r>
      <w:r w:rsidRPr="0088437F">
        <w:rPr>
          <w:rFonts w:ascii="Times New Roman" w:eastAsia="Calibri" w:hAnsi="Times New Roman" w:cs="Times New Roman"/>
          <w:sz w:val="18"/>
          <w:szCs w:val="18"/>
        </w:rPr>
        <w:t xml:space="preserve">С учетом данных переписи населения и жилищного фонда Кыргызской Республики 2022года. С января 2023г. по данным Департамента регистрации населения и актов гражданского состояния (ДРНАГС) при Министерстве цифрового развития Кыргызской Республики, получаемым Нацстаткомом в электронном виде с использованием системы межведомственного электронного </w:t>
      </w:r>
      <w:proofErr w:type="spellStart"/>
      <w:r w:rsidRPr="0088437F">
        <w:rPr>
          <w:rFonts w:ascii="Times New Roman" w:eastAsia="Calibri" w:hAnsi="Times New Roman" w:cs="Times New Roman"/>
          <w:sz w:val="18"/>
          <w:szCs w:val="18"/>
        </w:rPr>
        <w:t>взаимодойстви</w:t>
      </w:r>
      <w:proofErr w:type="spellEnd"/>
      <w:r w:rsidRPr="0088437F">
        <w:rPr>
          <w:rFonts w:ascii="Times New Roman" w:eastAsia="Calibri" w:hAnsi="Times New Roman" w:cs="Times New Roman"/>
          <w:sz w:val="18"/>
          <w:szCs w:val="18"/>
          <w:lang w:val="ky-KG"/>
        </w:rPr>
        <w:t>я</w:t>
      </w:r>
      <w:r w:rsidRPr="0088437F">
        <w:rPr>
          <w:rFonts w:ascii="Times New Roman" w:eastAsia="Calibri" w:hAnsi="Times New Roman" w:cs="Times New Roman"/>
          <w:sz w:val="18"/>
          <w:szCs w:val="18"/>
        </w:rPr>
        <w:t xml:space="preserve"> «</w:t>
      </w:r>
      <w:proofErr w:type="spellStart"/>
      <w:r w:rsidRPr="0088437F">
        <w:rPr>
          <w:rFonts w:ascii="Times New Roman" w:eastAsia="Calibri" w:hAnsi="Times New Roman" w:cs="Times New Roman"/>
          <w:sz w:val="18"/>
          <w:szCs w:val="18"/>
        </w:rPr>
        <w:t>Тундук</w:t>
      </w:r>
      <w:proofErr w:type="spellEnd"/>
      <w:r w:rsidRPr="0088437F">
        <w:rPr>
          <w:rFonts w:ascii="Times New Roman" w:eastAsia="Calibri" w:hAnsi="Times New Roman" w:cs="Times New Roman"/>
          <w:sz w:val="18"/>
          <w:szCs w:val="18"/>
        </w:rPr>
        <w:t>».  При этом</w:t>
      </w:r>
      <w:r w:rsidRPr="0088437F">
        <w:rPr>
          <w:rFonts w:ascii="Times New Roman" w:eastAsia="Calibri" w:hAnsi="Times New Roman" w:cs="Times New Roman"/>
          <w:sz w:val="18"/>
          <w:szCs w:val="18"/>
          <w:lang w:val="ky-KG"/>
        </w:rPr>
        <w:t xml:space="preserve">, </w:t>
      </w:r>
      <w:r w:rsidRPr="0088437F">
        <w:rPr>
          <w:rFonts w:ascii="Times New Roman" w:eastAsia="Calibri" w:hAnsi="Times New Roman" w:cs="Times New Roman"/>
          <w:sz w:val="18"/>
          <w:szCs w:val="18"/>
        </w:rPr>
        <w:t xml:space="preserve">территориальное распределение данных о регистрации актов гражданского состояния производится по месту прописки </w:t>
      </w:r>
      <w:proofErr w:type="spellStart"/>
      <w:r w:rsidRPr="0088437F">
        <w:rPr>
          <w:rFonts w:ascii="Times New Roman" w:eastAsia="Calibri" w:hAnsi="Times New Roman" w:cs="Times New Roman"/>
          <w:sz w:val="18"/>
          <w:szCs w:val="18"/>
        </w:rPr>
        <w:t>заявител</w:t>
      </w:r>
      <w:r w:rsidRPr="0088437F">
        <w:rPr>
          <w:rFonts w:ascii="Times New Roman" w:eastAsia="Calibri" w:hAnsi="Times New Roman" w:cs="Times New Roman"/>
          <w:sz w:val="18"/>
          <w:szCs w:val="18"/>
          <w:lang w:val="ky-KG"/>
        </w:rPr>
        <w:t>ей</w:t>
      </w:r>
      <w:proofErr w:type="spellEnd"/>
      <w:r w:rsidRPr="0088437F">
        <w:rPr>
          <w:rFonts w:ascii="Times New Roman" w:eastAsia="Calibri" w:hAnsi="Times New Roman" w:cs="Times New Roman"/>
          <w:sz w:val="18"/>
          <w:szCs w:val="18"/>
        </w:rPr>
        <w:t>.</w:t>
      </w:r>
    </w:p>
    <w:p w14:paraId="56CB3B1A" w14:textId="77777777" w:rsidR="0088437F" w:rsidRPr="0088437F" w:rsidRDefault="0088437F" w:rsidP="0088437F">
      <w:pPr>
        <w:spacing w:after="0" w:line="240" w:lineRule="auto"/>
        <w:ind w:firstLine="708"/>
        <w:jc w:val="both"/>
        <w:rPr>
          <w:rFonts w:ascii="Times New Roman" w:eastAsia="Times New Roman" w:hAnsi="Times New Roman" w:cs="Times New Roman"/>
          <w:color w:val="000000"/>
          <w:sz w:val="24"/>
          <w:szCs w:val="24"/>
          <w:lang w:eastAsia="ru-RU"/>
        </w:rPr>
      </w:pPr>
      <w:r w:rsidRPr="0088437F">
        <w:rPr>
          <w:rFonts w:ascii="Times New Roman" w:eastAsia="Times New Roman" w:hAnsi="Times New Roman" w:cs="Times New Roman"/>
          <w:b/>
          <w:color w:val="000000"/>
          <w:sz w:val="24"/>
          <w:szCs w:val="24"/>
          <w:lang w:eastAsia="ru-RU"/>
        </w:rPr>
        <w:t>Заболеваемость населения.</w:t>
      </w:r>
      <w:r w:rsidRPr="0088437F">
        <w:rPr>
          <w:rFonts w:ascii="Times New Roman" w:eastAsia="Times New Roman" w:hAnsi="Times New Roman" w:cs="Times New Roman"/>
          <w:color w:val="000000"/>
          <w:sz w:val="24"/>
          <w:szCs w:val="24"/>
          <w:lang w:eastAsia="ru-RU"/>
        </w:rPr>
        <w:t xml:space="preserve"> В августе </w:t>
      </w:r>
      <w:r w:rsidRPr="0088437F">
        <w:rPr>
          <w:rFonts w:ascii="Times New Roman" w:eastAsia="Times New Roman" w:hAnsi="Times New Roman" w:cs="Times New Roman"/>
          <w:color w:val="000000"/>
          <w:sz w:val="24"/>
          <w:szCs w:val="24"/>
          <w:lang w:val="ky-KG" w:eastAsia="ru-RU"/>
        </w:rPr>
        <w:t>2024</w:t>
      </w:r>
      <w:r w:rsidRPr="0088437F">
        <w:rPr>
          <w:rFonts w:ascii="Times New Roman" w:eastAsia="Times New Roman" w:hAnsi="Times New Roman" w:cs="Times New Roman"/>
          <w:color w:val="000000"/>
          <w:sz w:val="24"/>
          <w:szCs w:val="24"/>
          <w:lang w:eastAsia="ru-RU"/>
        </w:rPr>
        <w:t>г</w:t>
      </w:r>
      <w:r w:rsidRPr="0088437F">
        <w:rPr>
          <w:rFonts w:ascii="Times New Roman" w:eastAsia="Times New Roman" w:hAnsi="Times New Roman" w:cs="Times New Roman"/>
          <w:color w:val="000000"/>
          <w:sz w:val="24"/>
          <w:szCs w:val="24"/>
          <w:lang w:val="ky-KG" w:eastAsia="ru-RU"/>
        </w:rPr>
        <w:t>.</w:t>
      </w:r>
      <w:r w:rsidRPr="0088437F">
        <w:rPr>
          <w:rFonts w:ascii="Times New Roman" w:eastAsia="Times New Roman" w:hAnsi="Times New Roman" w:cs="Times New Roman"/>
          <w:color w:val="000000"/>
          <w:sz w:val="24"/>
          <w:szCs w:val="24"/>
          <w:lang w:eastAsia="ru-RU"/>
        </w:rPr>
        <w:t xml:space="preserve">  по данным Центра государственного </w:t>
      </w:r>
      <w:proofErr w:type="spellStart"/>
      <w:r w:rsidRPr="0088437F">
        <w:rPr>
          <w:rFonts w:ascii="Times New Roman" w:eastAsia="Times New Roman" w:hAnsi="Times New Roman" w:cs="Times New Roman"/>
          <w:color w:val="000000"/>
          <w:sz w:val="24"/>
          <w:szCs w:val="24"/>
          <w:lang w:eastAsia="ru-RU"/>
        </w:rPr>
        <w:t>санитарно</w:t>
      </w:r>
      <w:proofErr w:type="spellEnd"/>
      <w:r w:rsidRPr="0088437F">
        <w:rPr>
          <w:rFonts w:ascii="Times New Roman" w:eastAsia="Times New Roman" w:hAnsi="Times New Roman" w:cs="Times New Roman"/>
          <w:color w:val="000000"/>
          <w:sz w:val="24"/>
          <w:szCs w:val="24"/>
          <w:lang w:eastAsia="ru-RU"/>
        </w:rPr>
        <w:t xml:space="preserve"> – эпидемиологического надзора </w:t>
      </w:r>
      <w:proofErr w:type="spellStart"/>
      <w:r w:rsidRPr="0088437F">
        <w:rPr>
          <w:rFonts w:ascii="Times New Roman" w:eastAsia="Times New Roman" w:hAnsi="Times New Roman" w:cs="Times New Roman"/>
          <w:color w:val="000000"/>
          <w:sz w:val="24"/>
          <w:szCs w:val="24"/>
          <w:lang w:eastAsia="ru-RU"/>
        </w:rPr>
        <w:t>г.Бишкек</w:t>
      </w:r>
      <w:proofErr w:type="spellEnd"/>
      <w:r w:rsidRPr="0088437F">
        <w:rPr>
          <w:rFonts w:ascii="Times New Roman" w:eastAsia="Times New Roman" w:hAnsi="Times New Roman" w:cs="Times New Roman"/>
          <w:color w:val="000000"/>
          <w:sz w:val="24"/>
          <w:szCs w:val="24"/>
          <w:lang w:eastAsia="ru-RU"/>
        </w:rPr>
        <w:t>, зарегистрировано 5,4</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тыс. случаев заболеваний инфекционными и паразитарными болезнями, включая острые респираторно-вирусные инфекции. В структуре инфекционных и паразитарных болезней преобладали острые респираторно – вирусные инфекции (</w:t>
      </w:r>
      <w:r w:rsidRPr="0088437F">
        <w:rPr>
          <w:rFonts w:ascii="Times New Roman" w:eastAsia="Times New Roman" w:hAnsi="Times New Roman" w:cs="Times New Roman"/>
          <w:color w:val="000000"/>
          <w:sz w:val="24"/>
          <w:szCs w:val="24"/>
          <w:lang w:val="ky-KG" w:eastAsia="ru-RU"/>
        </w:rPr>
        <w:t>73,3 процента</w:t>
      </w:r>
      <w:r w:rsidRPr="0088437F">
        <w:rPr>
          <w:rFonts w:ascii="Times New Roman" w:eastAsia="Times New Roman" w:hAnsi="Times New Roman" w:cs="Times New Roman"/>
          <w:color w:val="000000"/>
          <w:sz w:val="24"/>
          <w:szCs w:val="24"/>
          <w:lang w:eastAsia="ru-RU"/>
        </w:rPr>
        <w:t>). На долю заболеваний острых кишечных инфекций пришлось 7,6</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процента, укусы животных – 2,8 вирусного гепатита – 1</w:t>
      </w:r>
      <w:r w:rsidRPr="0088437F">
        <w:rPr>
          <w:rFonts w:ascii="Times New Roman" w:eastAsia="Times New Roman" w:hAnsi="Times New Roman" w:cs="Times New Roman"/>
          <w:color w:val="000000"/>
          <w:sz w:val="24"/>
          <w:szCs w:val="24"/>
          <w:lang w:val="ky-KG" w:eastAsia="ru-RU"/>
        </w:rPr>
        <w:t>,2</w:t>
      </w:r>
      <w:r w:rsidRPr="0088437F">
        <w:rPr>
          <w:rFonts w:ascii="Times New Roman" w:eastAsia="Times New Roman" w:hAnsi="Times New Roman" w:cs="Times New Roman"/>
          <w:color w:val="000000"/>
          <w:sz w:val="24"/>
          <w:szCs w:val="24"/>
          <w:lang w:eastAsia="ru-RU"/>
        </w:rPr>
        <w:t xml:space="preserve"> </w:t>
      </w:r>
      <w:r w:rsidRPr="0088437F">
        <w:rPr>
          <w:rFonts w:ascii="Times New Roman" w:eastAsia="Times New Roman" w:hAnsi="Times New Roman" w:cs="Times New Roman"/>
          <w:color w:val="000000"/>
          <w:sz w:val="24"/>
          <w:szCs w:val="24"/>
          <w:lang w:val="ky-KG" w:eastAsia="ru-RU"/>
        </w:rPr>
        <w:t>процента и</w:t>
      </w:r>
      <w:r w:rsidRPr="0088437F">
        <w:rPr>
          <w:rFonts w:ascii="Times New Roman" w:eastAsia="Times New Roman" w:hAnsi="Times New Roman" w:cs="Times New Roman"/>
          <w:color w:val="000000"/>
          <w:sz w:val="24"/>
          <w:szCs w:val="24"/>
          <w:lang w:eastAsia="ru-RU"/>
        </w:rPr>
        <w:t xml:space="preserve"> туберкулеза – </w:t>
      </w:r>
      <w:r w:rsidRPr="0088437F">
        <w:rPr>
          <w:rFonts w:ascii="Times New Roman" w:eastAsia="Times New Roman" w:hAnsi="Times New Roman" w:cs="Times New Roman"/>
          <w:color w:val="000000"/>
          <w:sz w:val="24"/>
          <w:szCs w:val="24"/>
          <w:lang w:val="ky-KG" w:eastAsia="ru-RU"/>
        </w:rPr>
        <w:t>0,6</w:t>
      </w:r>
      <w:r w:rsidRPr="0088437F">
        <w:rPr>
          <w:rFonts w:ascii="Times New Roman" w:eastAsia="Times New Roman" w:hAnsi="Times New Roman" w:cs="Times New Roman"/>
          <w:color w:val="000000"/>
          <w:sz w:val="24"/>
          <w:szCs w:val="24"/>
          <w:lang w:eastAsia="ru-RU"/>
        </w:rPr>
        <w:t>.</w:t>
      </w:r>
    </w:p>
    <w:p w14:paraId="4DA735A0" w14:textId="77777777" w:rsidR="0088437F" w:rsidRPr="0088437F" w:rsidRDefault="0088437F" w:rsidP="0088437F">
      <w:pPr>
        <w:spacing w:after="0" w:line="240" w:lineRule="auto"/>
        <w:ind w:firstLine="567"/>
        <w:jc w:val="both"/>
        <w:rPr>
          <w:rFonts w:ascii="Times New Roman" w:eastAsia="Times New Roman" w:hAnsi="Times New Roman" w:cs="Times New Roman"/>
          <w:color w:val="000000"/>
          <w:sz w:val="24"/>
          <w:szCs w:val="24"/>
          <w:lang w:val="ky-KG" w:eastAsia="ru-RU"/>
        </w:rPr>
      </w:pPr>
      <w:r w:rsidRPr="0088437F">
        <w:rPr>
          <w:rFonts w:ascii="Times New Roman" w:eastAsia="Times New Roman" w:hAnsi="Times New Roman" w:cs="Times New Roman"/>
          <w:color w:val="000000"/>
          <w:sz w:val="24"/>
          <w:szCs w:val="24"/>
          <w:lang w:eastAsia="ru-RU"/>
        </w:rPr>
        <w:t xml:space="preserve"> В </w:t>
      </w:r>
      <w:r w:rsidRPr="0088437F">
        <w:rPr>
          <w:rFonts w:ascii="Times New Roman" w:eastAsia="Times New Roman" w:hAnsi="Times New Roman" w:cs="Times New Roman"/>
          <w:sz w:val="24"/>
          <w:szCs w:val="24"/>
          <w:lang w:val="ky-KG" w:eastAsia="ru-RU"/>
        </w:rPr>
        <w:t>январе-августе</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2024г. по сравнению с соответствующим периодом прошлого года отмечено значительное снижение заболеваемости</w:t>
      </w:r>
      <w:r w:rsidRPr="0088437F">
        <w:rPr>
          <w:rFonts w:ascii="Times New Roman" w:eastAsia="Times New Roman" w:hAnsi="Times New Roman" w:cs="Times New Roman"/>
          <w:color w:val="000000"/>
          <w:sz w:val="24"/>
          <w:szCs w:val="24"/>
          <w:lang w:val="ky-KG" w:eastAsia="ru-RU"/>
        </w:rPr>
        <w:t xml:space="preserve"> гриппом </w:t>
      </w:r>
      <w:r w:rsidRPr="0088437F">
        <w:rPr>
          <w:rFonts w:ascii="Times New Roman" w:eastAsia="Times New Roman" w:hAnsi="Times New Roman" w:cs="Times New Roman"/>
          <w:color w:val="000000"/>
          <w:sz w:val="24"/>
          <w:szCs w:val="24"/>
          <w:lang w:eastAsia="ru-RU"/>
        </w:rPr>
        <w:t xml:space="preserve">(на </w:t>
      </w:r>
      <w:r w:rsidRPr="0088437F">
        <w:rPr>
          <w:rFonts w:ascii="Times New Roman" w:eastAsia="Times New Roman" w:hAnsi="Times New Roman" w:cs="Times New Roman"/>
          <w:color w:val="000000"/>
          <w:sz w:val="24"/>
          <w:szCs w:val="24"/>
          <w:lang w:val="ky-KG" w:eastAsia="ru-RU"/>
        </w:rPr>
        <w:t>81,1</w:t>
      </w:r>
      <w:r w:rsidRPr="0088437F">
        <w:rPr>
          <w:rFonts w:ascii="Times New Roman" w:eastAsia="Times New Roman" w:hAnsi="Times New Roman" w:cs="Times New Roman"/>
          <w:color w:val="000000"/>
          <w:sz w:val="24"/>
          <w:szCs w:val="24"/>
          <w:lang w:eastAsia="ru-RU"/>
        </w:rPr>
        <w:t xml:space="preserve"> </w:t>
      </w:r>
      <w:r w:rsidRPr="0088437F">
        <w:rPr>
          <w:rFonts w:ascii="Times New Roman" w:eastAsia="Times New Roman" w:hAnsi="Times New Roman" w:cs="Times New Roman"/>
          <w:color w:val="000000"/>
          <w:sz w:val="24"/>
          <w:szCs w:val="24"/>
          <w:lang w:val="ky-KG" w:eastAsia="ru-RU"/>
        </w:rPr>
        <w:t>процента),</w:t>
      </w:r>
      <w:r w:rsidRPr="0088437F">
        <w:rPr>
          <w:rFonts w:ascii="Times New Roman" w:eastAsia="Times New Roman" w:hAnsi="Times New Roman" w:cs="Times New Roman"/>
          <w:color w:val="000000"/>
          <w:sz w:val="24"/>
          <w:szCs w:val="24"/>
          <w:lang w:eastAsia="ru-RU"/>
        </w:rPr>
        <w:t xml:space="preserve"> бактериальные менингиты (на </w:t>
      </w:r>
      <w:r w:rsidRPr="0088437F">
        <w:rPr>
          <w:rFonts w:ascii="Times New Roman" w:eastAsia="Times New Roman" w:hAnsi="Times New Roman" w:cs="Times New Roman"/>
          <w:color w:val="000000"/>
          <w:sz w:val="24"/>
          <w:szCs w:val="24"/>
          <w:lang w:val="ky-KG" w:eastAsia="ru-RU"/>
        </w:rPr>
        <w:t>60,7</w:t>
      </w:r>
      <w:r w:rsidRPr="0088437F">
        <w:rPr>
          <w:rFonts w:ascii="Times New Roman" w:eastAsia="Times New Roman" w:hAnsi="Times New Roman" w:cs="Times New Roman"/>
          <w:color w:val="000000"/>
          <w:sz w:val="24"/>
          <w:szCs w:val="24"/>
          <w:lang w:eastAsia="ru-RU"/>
        </w:rPr>
        <w:t xml:space="preserve"> процента), ботулизмом </w:t>
      </w:r>
      <w:r w:rsidRPr="0088437F">
        <w:rPr>
          <w:rFonts w:ascii="Times New Roman" w:eastAsia="Times New Roman" w:hAnsi="Times New Roman" w:cs="Times New Roman"/>
          <w:color w:val="000000"/>
          <w:sz w:val="24"/>
          <w:szCs w:val="24"/>
          <w:lang w:val="ky-KG" w:eastAsia="ru-RU"/>
        </w:rPr>
        <w:t xml:space="preserve">(на 57,1 процента), </w:t>
      </w:r>
      <w:r w:rsidRPr="0088437F">
        <w:rPr>
          <w:rFonts w:ascii="Times New Roman" w:eastAsia="Times New Roman" w:hAnsi="Times New Roman" w:cs="Times New Roman"/>
          <w:color w:val="000000"/>
          <w:sz w:val="24"/>
          <w:szCs w:val="24"/>
          <w:lang w:eastAsia="ru-RU"/>
        </w:rPr>
        <w:t>гонореей (на 44,4 процента), бактериальной дизентерией</w:t>
      </w:r>
      <w:r w:rsidRPr="0088437F">
        <w:rPr>
          <w:rFonts w:ascii="Times New Roman" w:eastAsia="Times New Roman" w:hAnsi="Times New Roman" w:cs="Times New Roman"/>
          <w:color w:val="000000"/>
          <w:sz w:val="24"/>
          <w:szCs w:val="24"/>
          <w:lang w:val="ky-KG" w:eastAsia="ru-RU"/>
        </w:rPr>
        <w:t xml:space="preserve"> (на 41,4 процента),</w:t>
      </w:r>
      <w:r w:rsidRPr="0088437F">
        <w:rPr>
          <w:rFonts w:ascii="Times New Roman" w:eastAsia="Times New Roman" w:hAnsi="Times New Roman" w:cs="Times New Roman"/>
          <w:color w:val="000000"/>
          <w:sz w:val="24"/>
          <w:szCs w:val="24"/>
          <w:lang w:eastAsia="ru-RU"/>
        </w:rPr>
        <w:t xml:space="preserve"> </w:t>
      </w:r>
      <w:r w:rsidRPr="0088437F">
        <w:rPr>
          <w:rFonts w:ascii="Times New Roman" w:eastAsia="Times New Roman" w:hAnsi="Times New Roman" w:cs="Times New Roman"/>
          <w:color w:val="000000"/>
          <w:sz w:val="24"/>
          <w:szCs w:val="24"/>
          <w:lang w:val="ky-KG" w:eastAsia="ru-RU"/>
        </w:rPr>
        <w:t>педикулезом</w:t>
      </w:r>
      <w:r w:rsidRPr="0088437F">
        <w:rPr>
          <w:rFonts w:ascii="Times New Roman" w:eastAsia="Times New Roman" w:hAnsi="Times New Roman" w:cs="Times New Roman"/>
          <w:color w:val="000000"/>
          <w:sz w:val="24"/>
          <w:szCs w:val="24"/>
          <w:lang w:eastAsia="ru-RU"/>
        </w:rPr>
        <w:t xml:space="preserve"> (на 8,6 процента)</w:t>
      </w:r>
      <w:r w:rsidRPr="0088437F">
        <w:rPr>
          <w:rFonts w:ascii="Times New Roman" w:eastAsia="Times New Roman" w:hAnsi="Times New Roman" w:cs="Times New Roman"/>
          <w:color w:val="000000"/>
          <w:sz w:val="24"/>
          <w:szCs w:val="24"/>
          <w:lang w:val="ky-KG" w:eastAsia="ru-RU"/>
        </w:rPr>
        <w:t xml:space="preserve"> и паротитом эпидемическим </w:t>
      </w:r>
      <w:r w:rsidRPr="0088437F">
        <w:rPr>
          <w:rFonts w:ascii="Times New Roman" w:eastAsia="Times New Roman" w:hAnsi="Times New Roman" w:cs="Times New Roman"/>
          <w:color w:val="000000"/>
          <w:sz w:val="24"/>
          <w:szCs w:val="24"/>
          <w:lang w:eastAsia="ru-RU"/>
        </w:rPr>
        <w:t xml:space="preserve">(на </w:t>
      </w:r>
      <w:r w:rsidRPr="0088437F">
        <w:rPr>
          <w:rFonts w:ascii="Times New Roman" w:eastAsia="Times New Roman" w:hAnsi="Times New Roman" w:cs="Times New Roman"/>
          <w:color w:val="000000"/>
          <w:sz w:val="24"/>
          <w:szCs w:val="24"/>
          <w:lang w:val="ky-KG" w:eastAsia="ru-RU"/>
        </w:rPr>
        <w:t>1,0 процента</w:t>
      </w:r>
      <w:r w:rsidRPr="0088437F">
        <w:rPr>
          <w:rFonts w:ascii="Times New Roman" w:eastAsia="Times New Roman" w:hAnsi="Times New Roman" w:cs="Times New Roman"/>
          <w:color w:val="000000"/>
          <w:sz w:val="24"/>
          <w:szCs w:val="24"/>
          <w:lang w:eastAsia="ru-RU"/>
        </w:rPr>
        <w:t>)</w:t>
      </w:r>
    </w:p>
    <w:p w14:paraId="22C12B85" w14:textId="77777777" w:rsidR="0088437F" w:rsidRPr="0088437F" w:rsidRDefault="0088437F" w:rsidP="0088437F">
      <w:pPr>
        <w:spacing w:after="0" w:line="240" w:lineRule="auto"/>
        <w:ind w:firstLine="567"/>
        <w:jc w:val="both"/>
        <w:rPr>
          <w:rFonts w:ascii="Times New Roman" w:eastAsia="Times New Roman" w:hAnsi="Times New Roman" w:cs="Times New Roman"/>
          <w:color w:val="000000"/>
          <w:sz w:val="24"/>
          <w:szCs w:val="24"/>
          <w:lang w:val="ky-KG" w:eastAsia="ru-RU"/>
        </w:rPr>
      </w:pPr>
      <w:r w:rsidRPr="0088437F">
        <w:rPr>
          <w:rFonts w:ascii="Times New Roman" w:eastAsia="Times New Roman" w:hAnsi="Times New Roman" w:cs="Times New Roman"/>
          <w:color w:val="000000"/>
          <w:sz w:val="24"/>
          <w:szCs w:val="24"/>
          <w:lang w:eastAsia="ru-RU"/>
        </w:rPr>
        <w:t xml:space="preserve">В то же время, эпидемиологическая обстановка в </w:t>
      </w:r>
      <w:r w:rsidRPr="0088437F">
        <w:rPr>
          <w:rFonts w:ascii="Times New Roman" w:eastAsia="Times New Roman" w:hAnsi="Times New Roman" w:cs="Times New Roman"/>
          <w:sz w:val="24"/>
          <w:szCs w:val="24"/>
          <w:lang w:val="ky-KG" w:eastAsia="ru-RU"/>
        </w:rPr>
        <w:t>январе-августе</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2024г. характеризовалась значительным ростом заболеваемости корью (в 8,9 раза), вирусным гепатитом (в 4,1 раза)</w:t>
      </w:r>
      <w:r w:rsidRPr="0088437F">
        <w:rPr>
          <w:rFonts w:ascii="Times New Roman" w:eastAsia="Times New Roman" w:hAnsi="Times New Roman" w:cs="Times New Roman"/>
          <w:color w:val="000000"/>
          <w:sz w:val="24"/>
          <w:szCs w:val="24"/>
          <w:lang w:val="ky-KG" w:eastAsia="ru-RU"/>
        </w:rPr>
        <w:t>,</w:t>
      </w:r>
      <w:r w:rsidRPr="0088437F">
        <w:rPr>
          <w:rFonts w:ascii="Times New Roman" w:eastAsia="Times New Roman" w:hAnsi="Times New Roman" w:cs="Times New Roman"/>
          <w:color w:val="000000"/>
          <w:sz w:val="24"/>
          <w:szCs w:val="24"/>
          <w:lang w:eastAsia="ru-RU"/>
        </w:rPr>
        <w:t xml:space="preserve"> коклюшем (в 2,1</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раза),</w:t>
      </w:r>
      <w:r w:rsidRPr="0088437F">
        <w:rPr>
          <w:rFonts w:ascii="Times New Roman" w:eastAsia="Times New Roman" w:hAnsi="Times New Roman" w:cs="Times New Roman"/>
          <w:color w:val="000000"/>
          <w:sz w:val="24"/>
          <w:szCs w:val="24"/>
          <w:lang w:val="ky-KG" w:eastAsia="ru-RU"/>
        </w:rPr>
        <w:t xml:space="preserve"> </w:t>
      </w:r>
      <w:r w:rsidRPr="0088437F">
        <w:rPr>
          <w:rFonts w:ascii="Times New Roman" w:eastAsia="Times New Roman" w:hAnsi="Times New Roman" w:cs="Times New Roman"/>
          <w:color w:val="000000"/>
          <w:sz w:val="24"/>
          <w:szCs w:val="24"/>
          <w:lang w:eastAsia="ru-RU"/>
        </w:rPr>
        <w:t>бруцеллезом (в 2,1</w:t>
      </w:r>
      <w:r w:rsidRPr="0088437F">
        <w:rPr>
          <w:rFonts w:ascii="Times New Roman" w:eastAsia="Times New Roman" w:hAnsi="Times New Roman" w:cs="Times New Roman"/>
          <w:color w:val="000000"/>
          <w:sz w:val="24"/>
          <w:szCs w:val="24"/>
          <w:lang w:val="ky-KG" w:eastAsia="ru-RU"/>
        </w:rPr>
        <w:t xml:space="preserve"> раза)</w:t>
      </w:r>
      <w:r w:rsidRPr="0088437F">
        <w:rPr>
          <w:rFonts w:ascii="Times New Roman" w:eastAsia="Times New Roman" w:hAnsi="Times New Roman" w:cs="Times New Roman"/>
          <w:color w:val="000000"/>
          <w:sz w:val="24"/>
          <w:szCs w:val="24"/>
          <w:lang w:eastAsia="ru-RU"/>
        </w:rPr>
        <w:t xml:space="preserve"> и </w:t>
      </w:r>
      <w:proofErr w:type="spellStart"/>
      <w:r w:rsidRPr="0088437F">
        <w:rPr>
          <w:rFonts w:ascii="Times New Roman" w:eastAsia="Times New Roman" w:hAnsi="Times New Roman" w:cs="Times New Roman"/>
          <w:color w:val="000000"/>
          <w:sz w:val="24"/>
          <w:szCs w:val="24"/>
          <w:lang w:eastAsia="ru-RU"/>
        </w:rPr>
        <w:t>сальмонеллезные</w:t>
      </w:r>
      <w:proofErr w:type="spellEnd"/>
      <w:r w:rsidRPr="0088437F">
        <w:rPr>
          <w:rFonts w:ascii="Times New Roman" w:eastAsia="Times New Roman" w:hAnsi="Times New Roman" w:cs="Times New Roman"/>
          <w:color w:val="000000"/>
          <w:sz w:val="24"/>
          <w:szCs w:val="24"/>
          <w:lang w:eastAsia="ru-RU"/>
        </w:rPr>
        <w:t xml:space="preserve"> инфекции (в 2,1 раза)</w:t>
      </w:r>
      <w:r w:rsidRPr="0088437F">
        <w:rPr>
          <w:rFonts w:ascii="Times New Roman" w:eastAsia="Times New Roman" w:hAnsi="Times New Roman" w:cs="Times New Roman"/>
          <w:color w:val="000000"/>
          <w:sz w:val="24"/>
          <w:szCs w:val="24"/>
          <w:lang w:val="ky-KG" w:eastAsia="ru-RU"/>
        </w:rPr>
        <w:t>.</w:t>
      </w:r>
    </w:p>
    <w:p w14:paraId="67AF5279" w14:textId="77777777" w:rsidR="0088437F" w:rsidRPr="0088437F" w:rsidRDefault="0088437F" w:rsidP="0088437F">
      <w:pPr>
        <w:spacing w:after="0" w:line="240" w:lineRule="auto"/>
        <w:ind w:firstLine="709"/>
        <w:jc w:val="both"/>
        <w:rPr>
          <w:rFonts w:ascii="Times New Roman" w:eastAsia="Times New Roman" w:hAnsi="Times New Roman" w:cs="Times New Roman"/>
          <w:b/>
          <w:color w:val="000000"/>
          <w:sz w:val="24"/>
          <w:szCs w:val="24"/>
          <w:lang w:val="ky-KG" w:eastAsia="ru-RU"/>
        </w:rPr>
      </w:pPr>
    </w:p>
    <w:p w14:paraId="4BFBDEE6" w14:textId="77777777" w:rsidR="0088437F" w:rsidRPr="0088437F" w:rsidRDefault="0088437F" w:rsidP="0088437F">
      <w:pPr>
        <w:spacing w:after="0" w:line="240" w:lineRule="auto"/>
        <w:ind w:left="1560" w:hanging="1418"/>
        <w:rPr>
          <w:rFonts w:ascii="Times New Roman" w:eastAsia="Times New Roman" w:hAnsi="Times New Roman" w:cs="Times New Roman"/>
          <w:b/>
          <w:color w:val="000000"/>
          <w:sz w:val="24"/>
          <w:szCs w:val="24"/>
          <w:lang w:val="ky-KG" w:eastAsia="ru-RU"/>
        </w:rPr>
      </w:pPr>
      <w:r w:rsidRPr="0088437F">
        <w:rPr>
          <w:rFonts w:ascii="Times New Roman" w:eastAsia="Times New Roman" w:hAnsi="Times New Roman" w:cs="Times New Roman"/>
          <w:b/>
          <w:color w:val="000000"/>
          <w:sz w:val="24"/>
          <w:szCs w:val="24"/>
          <w:lang w:eastAsia="ru-RU"/>
        </w:rPr>
        <w:t xml:space="preserve">Таблица 75: Заболеваемость населения отдельными   инфекционными </w:t>
      </w:r>
      <w:proofErr w:type="spellStart"/>
      <w:r w:rsidRPr="0088437F">
        <w:rPr>
          <w:rFonts w:ascii="Times New Roman" w:eastAsia="Times New Roman" w:hAnsi="Times New Roman" w:cs="Times New Roman"/>
          <w:b/>
          <w:color w:val="000000"/>
          <w:sz w:val="24"/>
          <w:szCs w:val="24"/>
          <w:lang w:eastAsia="ru-RU"/>
        </w:rPr>
        <w:t>ипаразитарными</w:t>
      </w:r>
      <w:proofErr w:type="spellEnd"/>
      <w:r w:rsidRPr="0088437F">
        <w:rPr>
          <w:rFonts w:ascii="Times New Roman" w:eastAsia="Times New Roman" w:hAnsi="Times New Roman" w:cs="Times New Roman"/>
          <w:b/>
          <w:color w:val="000000"/>
          <w:sz w:val="24"/>
          <w:szCs w:val="24"/>
          <w:lang w:eastAsia="ru-RU"/>
        </w:rPr>
        <w:t xml:space="preserve"> болезнями в </w:t>
      </w:r>
      <w:r w:rsidRPr="0088437F">
        <w:rPr>
          <w:rFonts w:ascii="Times New Roman" w:eastAsia="Times New Roman" w:hAnsi="Times New Roman" w:cs="Times New Roman"/>
          <w:b/>
          <w:color w:val="000000"/>
          <w:sz w:val="24"/>
          <w:szCs w:val="24"/>
          <w:lang w:val="ky-KG" w:eastAsia="ru-RU"/>
        </w:rPr>
        <w:t>январе-августе</w:t>
      </w:r>
    </w:p>
    <w:p w14:paraId="18A2E976" w14:textId="77777777" w:rsidR="0088437F" w:rsidRPr="0088437F" w:rsidRDefault="0088437F" w:rsidP="0088437F">
      <w:pPr>
        <w:spacing w:after="0" w:line="240" w:lineRule="auto"/>
        <w:ind w:left="1560" w:hanging="1418"/>
        <w:jc w:val="center"/>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(на 100 тыс. населения)</w:t>
      </w:r>
    </w:p>
    <w:p w14:paraId="3CE3076B" w14:textId="77777777" w:rsidR="0088437F" w:rsidRPr="0088437F" w:rsidRDefault="0088437F" w:rsidP="0088437F">
      <w:pPr>
        <w:spacing w:after="0" w:line="240" w:lineRule="auto"/>
        <w:ind w:left="1560" w:hanging="1418"/>
        <w:rPr>
          <w:rFonts w:ascii="Times New Roman" w:eastAsia="Times New Roman" w:hAnsi="Times New Roman" w:cs="Times New Roman"/>
          <w:color w:val="000000"/>
          <w:sz w:val="20"/>
          <w:szCs w:val="20"/>
          <w:lang w:val="ky-KG" w:eastAsia="ru-RU"/>
        </w:rPr>
      </w:pPr>
    </w:p>
    <w:tbl>
      <w:tblPr>
        <w:tblW w:w="9472" w:type="dxa"/>
        <w:tblInd w:w="250" w:type="dxa"/>
        <w:tblLayout w:type="fixed"/>
        <w:tblLook w:val="01E0" w:firstRow="1" w:lastRow="1" w:firstColumn="1" w:lastColumn="1" w:noHBand="0" w:noVBand="0"/>
      </w:tblPr>
      <w:tblGrid>
        <w:gridCol w:w="3205"/>
        <w:gridCol w:w="1281"/>
        <w:gridCol w:w="1362"/>
        <w:gridCol w:w="1632"/>
        <w:gridCol w:w="1992"/>
      </w:tblGrid>
      <w:tr w:rsidR="0088437F" w:rsidRPr="0088437F" w14:paraId="0B484CA8" w14:textId="77777777" w:rsidTr="002567FA">
        <w:trPr>
          <w:trHeight w:val="377"/>
          <w:tblHeader/>
        </w:trPr>
        <w:tc>
          <w:tcPr>
            <w:tcW w:w="3205" w:type="dxa"/>
            <w:vMerge w:val="restart"/>
            <w:tcBorders>
              <w:top w:val="single" w:sz="8" w:space="0" w:color="auto"/>
              <w:left w:val="nil"/>
              <w:bottom w:val="single" w:sz="8" w:space="0" w:color="auto"/>
              <w:right w:val="nil"/>
            </w:tcBorders>
          </w:tcPr>
          <w:p w14:paraId="6CA06C82" w14:textId="77777777" w:rsidR="0088437F" w:rsidRPr="0088437F" w:rsidRDefault="0088437F" w:rsidP="0088437F">
            <w:pPr>
              <w:spacing w:after="0" w:line="240" w:lineRule="auto"/>
              <w:ind w:left="142" w:hanging="142"/>
              <w:jc w:val="both"/>
              <w:rPr>
                <w:rFonts w:ascii="Times New Roman" w:eastAsia="Times New Roman" w:hAnsi="Times New Roman" w:cs="Times New Roman"/>
                <w:b/>
                <w:color w:val="000000"/>
                <w:sz w:val="20"/>
                <w:szCs w:val="20"/>
                <w:lang w:eastAsia="ru-RU"/>
              </w:rPr>
            </w:pPr>
          </w:p>
        </w:tc>
        <w:tc>
          <w:tcPr>
            <w:tcW w:w="2643" w:type="dxa"/>
            <w:gridSpan w:val="2"/>
            <w:tcBorders>
              <w:top w:val="single" w:sz="8" w:space="0" w:color="auto"/>
              <w:left w:val="nil"/>
              <w:bottom w:val="single" w:sz="4" w:space="0" w:color="auto"/>
              <w:right w:val="nil"/>
            </w:tcBorders>
          </w:tcPr>
          <w:p w14:paraId="616FB2DB" w14:textId="77777777" w:rsidR="0088437F" w:rsidRPr="0088437F" w:rsidRDefault="0088437F" w:rsidP="0088437F">
            <w:pPr>
              <w:spacing w:after="0" w:line="240" w:lineRule="auto"/>
              <w:ind w:left="493"/>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Всего случаев</w:t>
            </w:r>
          </w:p>
        </w:tc>
        <w:tc>
          <w:tcPr>
            <w:tcW w:w="3624" w:type="dxa"/>
            <w:gridSpan w:val="2"/>
            <w:tcBorders>
              <w:top w:val="single" w:sz="8" w:space="0" w:color="auto"/>
              <w:left w:val="nil"/>
              <w:bottom w:val="single" w:sz="4" w:space="0" w:color="auto"/>
              <w:right w:val="nil"/>
            </w:tcBorders>
          </w:tcPr>
          <w:p w14:paraId="152D70AD" w14:textId="77777777" w:rsidR="0088437F" w:rsidRPr="0088437F" w:rsidRDefault="0088437F" w:rsidP="0088437F">
            <w:pPr>
              <w:spacing w:after="0" w:line="240" w:lineRule="auto"/>
              <w:jc w:val="center"/>
              <w:rPr>
                <w:rFonts w:ascii="Times New Roman" w:eastAsia="Times New Roman" w:hAnsi="Times New Roman" w:cs="Times New Roman"/>
                <w:b/>
                <w:color w:val="000000"/>
                <w:sz w:val="20"/>
                <w:szCs w:val="20"/>
                <w:lang w:eastAsia="ru-RU"/>
              </w:rPr>
            </w:pPr>
            <w:r w:rsidRPr="0088437F">
              <w:rPr>
                <w:rFonts w:ascii="Times New Roman" w:eastAsia="Times New Roman" w:hAnsi="Times New Roman" w:cs="Times New Roman"/>
                <w:b/>
                <w:color w:val="000000"/>
                <w:sz w:val="20"/>
                <w:szCs w:val="20"/>
                <w:lang w:eastAsia="ru-RU"/>
              </w:rPr>
              <w:t>В процентах к соответствующему периоду предыдущего года</w:t>
            </w:r>
          </w:p>
        </w:tc>
      </w:tr>
      <w:tr w:rsidR="0088437F" w:rsidRPr="0088437F" w14:paraId="574C88C8" w14:textId="77777777" w:rsidTr="002567FA">
        <w:trPr>
          <w:trHeight w:val="194"/>
          <w:tblHeader/>
        </w:trPr>
        <w:tc>
          <w:tcPr>
            <w:tcW w:w="3205" w:type="dxa"/>
            <w:vMerge/>
            <w:tcBorders>
              <w:top w:val="single" w:sz="8" w:space="0" w:color="auto"/>
              <w:left w:val="nil"/>
              <w:bottom w:val="single" w:sz="8" w:space="0" w:color="auto"/>
              <w:right w:val="nil"/>
            </w:tcBorders>
            <w:vAlign w:val="center"/>
          </w:tcPr>
          <w:p w14:paraId="6FB17829" w14:textId="77777777" w:rsidR="0088437F" w:rsidRPr="0088437F" w:rsidRDefault="0088437F" w:rsidP="0088437F">
            <w:pPr>
              <w:spacing w:after="0" w:line="240" w:lineRule="auto"/>
              <w:rPr>
                <w:rFonts w:ascii="Times New Roman" w:eastAsia="Times New Roman" w:hAnsi="Times New Roman" w:cs="Times New Roman"/>
                <w:b/>
                <w:color w:val="000000"/>
                <w:sz w:val="20"/>
                <w:szCs w:val="20"/>
                <w:lang w:eastAsia="ru-RU"/>
              </w:rPr>
            </w:pPr>
          </w:p>
        </w:tc>
        <w:tc>
          <w:tcPr>
            <w:tcW w:w="1281" w:type="dxa"/>
            <w:tcBorders>
              <w:top w:val="single" w:sz="4" w:space="0" w:color="auto"/>
              <w:left w:val="nil"/>
              <w:bottom w:val="single" w:sz="8" w:space="0" w:color="auto"/>
              <w:right w:val="nil"/>
            </w:tcBorders>
          </w:tcPr>
          <w:p w14:paraId="065BA067"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2023</w:t>
            </w:r>
          </w:p>
        </w:tc>
        <w:tc>
          <w:tcPr>
            <w:tcW w:w="1362" w:type="dxa"/>
            <w:tcBorders>
              <w:top w:val="single" w:sz="4" w:space="0" w:color="auto"/>
              <w:left w:val="nil"/>
              <w:bottom w:val="single" w:sz="8" w:space="0" w:color="auto"/>
              <w:right w:val="nil"/>
            </w:tcBorders>
          </w:tcPr>
          <w:p w14:paraId="04254B4A" w14:textId="77777777" w:rsidR="0088437F" w:rsidRPr="0088437F" w:rsidRDefault="0088437F" w:rsidP="0088437F">
            <w:pPr>
              <w:spacing w:after="0" w:line="240" w:lineRule="auto"/>
              <w:ind w:right="326"/>
              <w:jc w:val="right"/>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2024</w:t>
            </w:r>
          </w:p>
        </w:tc>
        <w:tc>
          <w:tcPr>
            <w:tcW w:w="1632" w:type="dxa"/>
            <w:tcBorders>
              <w:top w:val="single" w:sz="4" w:space="0" w:color="auto"/>
              <w:left w:val="nil"/>
              <w:bottom w:val="single" w:sz="8" w:space="0" w:color="auto"/>
              <w:right w:val="nil"/>
            </w:tcBorders>
          </w:tcPr>
          <w:p w14:paraId="25C60E61" w14:textId="77777777" w:rsidR="0088437F" w:rsidRPr="0088437F" w:rsidRDefault="0088437F" w:rsidP="0088437F">
            <w:pPr>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2023</w:t>
            </w:r>
          </w:p>
        </w:tc>
        <w:tc>
          <w:tcPr>
            <w:tcW w:w="1992" w:type="dxa"/>
            <w:tcBorders>
              <w:top w:val="single" w:sz="4" w:space="0" w:color="auto"/>
              <w:left w:val="nil"/>
              <w:bottom w:val="single" w:sz="8" w:space="0" w:color="auto"/>
              <w:right w:val="nil"/>
            </w:tcBorders>
          </w:tcPr>
          <w:p w14:paraId="3A22776E" w14:textId="77777777" w:rsidR="0088437F" w:rsidRPr="0088437F" w:rsidRDefault="0088437F" w:rsidP="0088437F">
            <w:pPr>
              <w:tabs>
                <w:tab w:val="left" w:pos="638"/>
                <w:tab w:val="center" w:pos="861"/>
              </w:tabs>
              <w:spacing w:after="0" w:line="240" w:lineRule="auto"/>
              <w:jc w:val="center"/>
              <w:rPr>
                <w:rFonts w:ascii="Times New Roman" w:eastAsia="Times New Roman" w:hAnsi="Times New Roman" w:cs="Times New Roman"/>
                <w:b/>
                <w:bCs/>
                <w:color w:val="000000"/>
                <w:sz w:val="20"/>
                <w:szCs w:val="20"/>
                <w:lang w:val="ky-KG" w:eastAsia="ru-RU"/>
              </w:rPr>
            </w:pPr>
            <w:r w:rsidRPr="0088437F">
              <w:rPr>
                <w:rFonts w:ascii="Times New Roman" w:eastAsia="Times New Roman" w:hAnsi="Times New Roman" w:cs="Times New Roman"/>
                <w:b/>
                <w:bCs/>
                <w:color w:val="000000"/>
                <w:sz w:val="20"/>
                <w:szCs w:val="20"/>
                <w:lang w:val="ky-KG" w:eastAsia="ru-RU"/>
              </w:rPr>
              <w:t>2024</w:t>
            </w:r>
          </w:p>
        </w:tc>
      </w:tr>
      <w:tr w:rsidR="0088437F" w:rsidRPr="0088437F" w14:paraId="0CC86BBE" w14:textId="77777777" w:rsidTr="002567FA">
        <w:trPr>
          <w:trHeight w:val="183"/>
        </w:trPr>
        <w:tc>
          <w:tcPr>
            <w:tcW w:w="3205" w:type="dxa"/>
            <w:tcBorders>
              <w:top w:val="single" w:sz="8" w:space="0" w:color="auto"/>
              <w:left w:val="nil"/>
              <w:bottom w:val="nil"/>
              <w:right w:val="nil"/>
            </w:tcBorders>
          </w:tcPr>
          <w:p w14:paraId="2E2847FC" w14:textId="77777777" w:rsidR="0088437F" w:rsidRPr="0088437F" w:rsidRDefault="0088437F" w:rsidP="0088437F">
            <w:pPr>
              <w:spacing w:after="0" w:line="240" w:lineRule="auto"/>
              <w:jc w:val="both"/>
              <w:rPr>
                <w:rFonts w:ascii="Times New Roman" w:eastAsia="Times New Roman" w:hAnsi="Times New Roman" w:cs="Times New Roman"/>
                <w:color w:val="000000"/>
                <w:sz w:val="20"/>
                <w:szCs w:val="20"/>
                <w:lang w:eastAsia="ru-RU"/>
              </w:rPr>
            </w:pPr>
          </w:p>
        </w:tc>
        <w:tc>
          <w:tcPr>
            <w:tcW w:w="1281" w:type="dxa"/>
            <w:tcBorders>
              <w:top w:val="single" w:sz="8" w:space="0" w:color="auto"/>
              <w:left w:val="nil"/>
              <w:bottom w:val="nil"/>
              <w:right w:val="nil"/>
            </w:tcBorders>
          </w:tcPr>
          <w:p w14:paraId="5A5E5487" w14:textId="77777777" w:rsidR="0088437F" w:rsidRPr="0088437F" w:rsidRDefault="0088437F" w:rsidP="0088437F">
            <w:pPr>
              <w:spacing w:after="0" w:line="240" w:lineRule="auto"/>
              <w:rPr>
                <w:rFonts w:ascii="Times New Roman" w:eastAsia="Times New Roman" w:hAnsi="Times New Roman" w:cs="Times New Roman"/>
                <w:b/>
                <w:bCs/>
                <w:color w:val="000000"/>
                <w:sz w:val="20"/>
                <w:szCs w:val="20"/>
                <w:lang w:val="ky-KG" w:eastAsia="ru-RU"/>
              </w:rPr>
            </w:pPr>
          </w:p>
        </w:tc>
        <w:tc>
          <w:tcPr>
            <w:tcW w:w="1362" w:type="dxa"/>
            <w:tcBorders>
              <w:top w:val="single" w:sz="8" w:space="0" w:color="auto"/>
              <w:left w:val="nil"/>
              <w:bottom w:val="nil"/>
              <w:right w:val="nil"/>
            </w:tcBorders>
          </w:tcPr>
          <w:p w14:paraId="6FDDB1E8" w14:textId="77777777" w:rsidR="0088437F" w:rsidRPr="0088437F" w:rsidRDefault="0088437F" w:rsidP="0088437F">
            <w:pPr>
              <w:spacing w:after="0" w:line="240" w:lineRule="auto"/>
              <w:ind w:left="-108" w:right="326"/>
              <w:jc w:val="right"/>
              <w:rPr>
                <w:rFonts w:ascii="Times New Roman" w:eastAsia="Times New Roman" w:hAnsi="Times New Roman" w:cs="Times New Roman"/>
                <w:b/>
                <w:bCs/>
                <w:color w:val="000000"/>
                <w:sz w:val="20"/>
                <w:szCs w:val="20"/>
                <w:lang w:eastAsia="ru-RU"/>
              </w:rPr>
            </w:pPr>
          </w:p>
        </w:tc>
        <w:tc>
          <w:tcPr>
            <w:tcW w:w="1632" w:type="dxa"/>
            <w:tcBorders>
              <w:top w:val="single" w:sz="8" w:space="0" w:color="auto"/>
              <w:left w:val="nil"/>
              <w:bottom w:val="nil"/>
              <w:right w:val="nil"/>
            </w:tcBorders>
            <w:vAlign w:val="bottom"/>
          </w:tcPr>
          <w:p w14:paraId="26FEFC95" w14:textId="77777777" w:rsidR="0088437F" w:rsidRPr="0088437F" w:rsidRDefault="0088437F" w:rsidP="0088437F">
            <w:pPr>
              <w:spacing w:after="0" w:line="240" w:lineRule="auto"/>
              <w:ind w:right="426"/>
              <w:jc w:val="right"/>
              <w:rPr>
                <w:rFonts w:ascii="Times New Roman" w:eastAsia="Times New Roman" w:hAnsi="Times New Roman" w:cs="Times New Roman"/>
                <w:color w:val="000000"/>
                <w:sz w:val="20"/>
                <w:szCs w:val="20"/>
                <w:lang w:eastAsia="ru-RU"/>
              </w:rPr>
            </w:pPr>
          </w:p>
        </w:tc>
        <w:tc>
          <w:tcPr>
            <w:tcW w:w="1992" w:type="dxa"/>
            <w:tcBorders>
              <w:top w:val="single" w:sz="8" w:space="0" w:color="auto"/>
              <w:left w:val="nil"/>
              <w:bottom w:val="nil"/>
              <w:right w:val="nil"/>
            </w:tcBorders>
          </w:tcPr>
          <w:p w14:paraId="1F2C97CE" w14:textId="77777777" w:rsidR="0088437F" w:rsidRPr="0088437F" w:rsidRDefault="0088437F" w:rsidP="0088437F">
            <w:pPr>
              <w:spacing w:after="0" w:line="240" w:lineRule="auto"/>
              <w:ind w:right="575"/>
              <w:jc w:val="center"/>
              <w:rPr>
                <w:rFonts w:ascii="Times New Roman" w:eastAsia="Times New Roman" w:hAnsi="Times New Roman" w:cs="Times New Roman"/>
                <w:b/>
                <w:bCs/>
                <w:color w:val="000000"/>
                <w:sz w:val="20"/>
                <w:szCs w:val="20"/>
                <w:lang w:eastAsia="ru-RU"/>
              </w:rPr>
            </w:pPr>
          </w:p>
        </w:tc>
      </w:tr>
      <w:tr w:rsidR="0088437F" w:rsidRPr="0088437F" w14:paraId="24595BDB" w14:textId="77777777" w:rsidTr="002567FA">
        <w:trPr>
          <w:trHeight w:val="183"/>
        </w:trPr>
        <w:tc>
          <w:tcPr>
            <w:tcW w:w="3205" w:type="dxa"/>
            <w:vAlign w:val="bottom"/>
          </w:tcPr>
          <w:p w14:paraId="7FDA0A72"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eastAsia="ru-RU"/>
              </w:rPr>
            </w:pPr>
            <w:proofErr w:type="spellStart"/>
            <w:r w:rsidRPr="0088437F">
              <w:rPr>
                <w:rFonts w:ascii="Times New Roman" w:eastAsia="Times New Roman" w:hAnsi="Times New Roman" w:cs="Times New Roman"/>
                <w:color w:val="000000"/>
                <w:sz w:val="20"/>
                <w:szCs w:val="20"/>
                <w:lang w:eastAsia="ru-RU"/>
              </w:rPr>
              <w:t>Сальмонеллезные</w:t>
            </w:r>
            <w:proofErr w:type="spellEnd"/>
            <w:r w:rsidRPr="0088437F">
              <w:rPr>
                <w:rFonts w:ascii="Times New Roman" w:eastAsia="Times New Roman" w:hAnsi="Times New Roman" w:cs="Times New Roman"/>
                <w:color w:val="000000"/>
                <w:sz w:val="20"/>
                <w:szCs w:val="20"/>
                <w:lang w:eastAsia="ru-RU"/>
              </w:rPr>
              <w:t xml:space="preserve"> инфекции</w:t>
            </w:r>
          </w:p>
        </w:tc>
        <w:tc>
          <w:tcPr>
            <w:tcW w:w="1281" w:type="dxa"/>
            <w:vAlign w:val="bottom"/>
          </w:tcPr>
          <w:p w14:paraId="6ACFC0FB"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5,2</w:t>
            </w:r>
          </w:p>
        </w:tc>
        <w:tc>
          <w:tcPr>
            <w:tcW w:w="1362" w:type="dxa"/>
            <w:vAlign w:val="bottom"/>
          </w:tcPr>
          <w:p w14:paraId="3F2B49E8"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10,7</w:t>
            </w:r>
          </w:p>
        </w:tc>
        <w:tc>
          <w:tcPr>
            <w:tcW w:w="1632" w:type="dxa"/>
            <w:vAlign w:val="bottom"/>
          </w:tcPr>
          <w:p w14:paraId="7ABF1255" w14:textId="77777777" w:rsidR="0088437F" w:rsidRPr="0088437F" w:rsidRDefault="0088437F" w:rsidP="0088437F">
            <w:pPr>
              <w:spacing w:after="0" w:line="240" w:lineRule="auto"/>
              <w:ind w:right="28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в 1,9 р</w:t>
            </w:r>
          </w:p>
        </w:tc>
        <w:tc>
          <w:tcPr>
            <w:tcW w:w="1992" w:type="dxa"/>
            <w:vAlign w:val="bottom"/>
          </w:tcPr>
          <w:p w14:paraId="0F2F4AE8" w14:textId="77777777" w:rsidR="0088437F" w:rsidRPr="0088437F" w:rsidRDefault="0088437F" w:rsidP="0088437F">
            <w:pPr>
              <w:spacing w:after="0" w:line="240" w:lineRule="auto"/>
              <w:ind w:right="575"/>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 в 2,1 р</w:t>
            </w:r>
          </w:p>
        </w:tc>
      </w:tr>
      <w:tr w:rsidR="0088437F" w:rsidRPr="0088437F" w14:paraId="01897085" w14:textId="77777777" w:rsidTr="002567FA">
        <w:trPr>
          <w:trHeight w:val="183"/>
        </w:trPr>
        <w:tc>
          <w:tcPr>
            <w:tcW w:w="3205" w:type="dxa"/>
            <w:vAlign w:val="bottom"/>
          </w:tcPr>
          <w:p w14:paraId="1325B588"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Вирусный гепатит</w:t>
            </w:r>
          </w:p>
        </w:tc>
        <w:tc>
          <w:tcPr>
            <w:tcW w:w="1281" w:type="dxa"/>
            <w:vAlign w:val="bottom"/>
          </w:tcPr>
          <w:p w14:paraId="28B1D522"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eastAsia="ru-RU"/>
              </w:rPr>
              <w:t>17,7</w:t>
            </w:r>
          </w:p>
        </w:tc>
        <w:tc>
          <w:tcPr>
            <w:tcW w:w="1362" w:type="dxa"/>
            <w:vAlign w:val="bottom"/>
          </w:tcPr>
          <w:p w14:paraId="494A5211"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73,2</w:t>
            </w:r>
          </w:p>
        </w:tc>
        <w:tc>
          <w:tcPr>
            <w:tcW w:w="1632" w:type="dxa"/>
            <w:vAlign w:val="bottom"/>
          </w:tcPr>
          <w:p w14:paraId="433B326A" w14:textId="77777777" w:rsidR="0088437F" w:rsidRPr="0088437F" w:rsidRDefault="0088437F" w:rsidP="0088437F">
            <w:pPr>
              <w:spacing w:after="0" w:line="240" w:lineRule="auto"/>
              <w:ind w:right="284"/>
              <w:jc w:val="center"/>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 xml:space="preserve">         в 1,8 </w:t>
            </w:r>
          </w:p>
        </w:tc>
        <w:tc>
          <w:tcPr>
            <w:tcW w:w="1992" w:type="dxa"/>
            <w:vAlign w:val="bottom"/>
          </w:tcPr>
          <w:p w14:paraId="5109D6FC" w14:textId="77777777" w:rsidR="0088437F" w:rsidRPr="0088437F" w:rsidRDefault="0088437F" w:rsidP="0088437F">
            <w:pPr>
              <w:spacing w:after="0" w:line="240" w:lineRule="auto"/>
              <w:ind w:right="575"/>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в 4,1 р</w:t>
            </w:r>
          </w:p>
        </w:tc>
      </w:tr>
      <w:tr w:rsidR="0088437F" w:rsidRPr="0088437F" w14:paraId="1A0B9788" w14:textId="77777777" w:rsidTr="002567FA">
        <w:trPr>
          <w:trHeight w:val="194"/>
        </w:trPr>
        <w:tc>
          <w:tcPr>
            <w:tcW w:w="3205" w:type="dxa"/>
            <w:vAlign w:val="bottom"/>
          </w:tcPr>
          <w:p w14:paraId="10AE522C" w14:textId="77777777" w:rsidR="0088437F" w:rsidRPr="0088437F" w:rsidRDefault="0088437F" w:rsidP="0088437F">
            <w:pPr>
              <w:spacing w:after="0" w:line="240" w:lineRule="auto"/>
              <w:ind w:firstLine="1134"/>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гепатит "А"</w:t>
            </w:r>
          </w:p>
        </w:tc>
        <w:tc>
          <w:tcPr>
            <w:tcW w:w="1281" w:type="dxa"/>
            <w:vAlign w:val="bottom"/>
          </w:tcPr>
          <w:p w14:paraId="0A9309C7"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eastAsia="ru-RU"/>
              </w:rPr>
              <w:t>15,4</w:t>
            </w:r>
          </w:p>
        </w:tc>
        <w:tc>
          <w:tcPr>
            <w:tcW w:w="1362" w:type="dxa"/>
            <w:vAlign w:val="bottom"/>
          </w:tcPr>
          <w:p w14:paraId="45EAC137"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70,8</w:t>
            </w:r>
          </w:p>
        </w:tc>
        <w:tc>
          <w:tcPr>
            <w:tcW w:w="1632" w:type="dxa"/>
            <w:vAlign w:val="bottom"/>
          </w:tcPr>
          <w:p w14:paraId="5A0339BA" w14:textId="77777777" w:rsidR="0088437F" w:rsidRPr="0088437F" w:rsidRDefault="0088437F" w:rsidP="0088437F">
            <w:pPr>
              <w:spacing w:after="0" w:line="240" w:lineRule="auto"/>
              <w:ind w:right="28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в 2,0 р</w:t>
            </w:r>
          </w:p>
        </w:tc>
        <w:tc>
          <w:tcPr>
            <w:tcW w:w="1992" w:type="dxa"/>
            <w:vAlign w:val="bottom"/>
          </w:tcPr>
          <w:p w14:paraId="48CA7587" w14:textId="77777777" w:rsidR="0088437F" w:rsidRPr="0088437F" w:rsidRDefault="0088437F" w:rsidP="0088437F">
            <w:pPr>
              <w:spacing w:after="0" w:line="240" w:lineRule="auto"/>
              <w:ind w:right="575"/>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в </w:t>
            </w:r>
            <w:r w:rsidRPr="0088437F">
              <w:rPr>
                <w:rFonts w:ascii="Times New Roman" w:eastAsia="Times New Roman" w:hAnsi="Times New Roman" w:cs="Times New Roman"/>
                <w:color w:val="000000"/>
                <w:sz w:val="20"/>
                <w:szCs w:val="20"/>
                <w:lang w:val="ky-KG" w:eastAsia="ru-RU"/>
              </w:rPr>
              <w:t>4</w:t>
            </w:r>
            <w:r w:rsidRPr="0088437F">
              <w:rPr>
                <w:rFonts w:ascii="Times New Roman" w:eastAsia="Times New Roman" w:hAnsi="Times New Roman" w:cs="Times New Roman"/>
                <w:color w:val="000000"/>
                <w:sz w:val="20"/>
                <w:szCs w:val="20"/>
                <w:lang w:eastAsia="ru-RU"/>
              </w:rPr>
              <w:t>,6 р</w:t>
            </w:r>
          </w:p>
        </w:tc>
      </w:tr>
      <w:tr w:rsidR="0088437F" w:rsidRPr="0088437F" w14:paraId="2AEECEB7" w14:textId="77777777" w:rsidTr="002567FA">
        <w:trPr>
          <w:trHeight w:val="183"/>
        </w:trPr>
        <w:tc>
          <w:tcPr>
            <w:tcW w:w="3205" w:type="dxa"/>
            <w:vAlign w:val="bottom"/>
          </w:tcPr>
          <w:p w14:paraId="49C10DEE" w14:textId="77777777" w:rsidR="0088437F" w:rsidRPr="0088437F" w:rsidRDefault="0088437F" w:rsidP="0088437F">
            <w:pPr>
              <w:spacing w:after="0" w:line="240" w:lineRule="auto"/>
              <w:ind w:firstLine="1134"/>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гепатит "В"</w:t>
            </w:r>
          </w:p>
        </w:tc>
        <w:tc>
          <w:tcPr>
            <w:tcW w:w="1281" w:type="dxa"/>
            <w:vAlign w:val="bottom"/>
          </w:tcPr>
          <w:p w14:paraId="0E402EEB"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eastAsia="ru-RU"/>
              </w:rPr>
              <w:t>1,</w:t>
            </w:r>
            <w:r w:rsidRPr="0088437F">
              <w:rPr>
                <w:rFonts w:ascii="Times New Roman" w:eastAsia="Times New Roman" w:hAnsi="Times New Roman" w:cs="Times New Roman"/>
                <w:color w:val="000000"/>
                <w:sz w:val="20"/>
                <w:szCs w:val="20"/>
                <w:lang w:val="ky-KG" w:eastAsia="ru-RU"/>
              </w:rPr>
              <w:t>4</w:t>
            </w:r>
          </w:p>
        </w:tc>
        <w:tc>
          <w:tcPr>
            <w:tcW w:w="1362" w:type="dxa"/>
            <w:vAlign w:val="bottom"/>
          </w:tcPr>
          <w:p w14:paraId="4F549D79"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1,3</w:t>
            </w:r>
          </w:p>
        </w:tc>
        <w:tc>
          <w:tcPr>
            <w:tcW w:w="1632" w:type="dxa"/>
            <w:vAlign w:val="bottom"/>
          </w:tcPr>
          <w:p w14:paraId="7C2A1C52" w14:textId="77777777" w:rsidR="0088437F" w:rsidRPr="0088437F" w:rsidRDefault="0088437F" w:rsidP="0088437F">
            <w:pPr>
              <w:spacing w:after="0" w:line="240" w:lineRule="auto"/>
              <w:ind w:right="28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100,0</w:t>
            </w:r>
          </w:p>
        </w:tc>
        <w:tc>
          <w:tcPr>
            <w:tcW w:w="1992" w:type="dxa"/>
            <w:vAlign w:val="bottom"/>
          </w:tcPr>
          <w:p w14:paraId="768D6F2B" w14:textId="77777777" w:rsidR="0088437F" w:rsidRPr="0088437F" w:rsidRDefault="0088437F" w:rsidP="0088437F">
            <w:pPr>
              <w:spacing w:after="0" w:line="240" w:lineRule="auto"/>
              <w:ind w:right="5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92,9</w:t>
            </w:r>
          </w:p>
        </w:tc>
      </w:tr>
      <w:tr w:rsidR="0088437F" w:rsidRPr="0088437F" w14:paraId="01C8083A" w14:textId="77777777" w:rsidTr="002567FA">
        <w:trPr>
          <w:trHeight w:val="194"/>
        </w:trPr>
        <w:tc>
          <w:tcPr>
            <w:tcW w:w="3205" w:type="dxa"/>
            <w:vAlign w:val="bottom"/>
          </w:tcPr>
          <w:p w14:paraId="267D1354" w14:textId="77777777" w:rsidR="0088437F" w:rsidRPr="0088437F" w:rsidRDefault="0088437F" w:rsidP="0088437F">
            <w:pPr>
              <w:spacing w:after="0" w:line="240" w:lineRule="auto"/>
              <w:ind w:left="142" w:hanging="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ВИЧ (СПИД) инфекция</w:t>
            </w:r>
          </w:p>
        </w:tc>
        <w:tc>
          <w:tcPr>
            <w:tcW w:w="1281" w:type="dxa"/>
            <w:vAlign w:val="bottom"/>
          </w:tcPr>
          <w:p w14:paraId="275B56FB"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bCs/>
                <w:color w:val="000000"/>
                <w:sz w:val="20"/>
                <w:szCs w:val="20"/>
                <w:lang w:val="ky-KG" w:eastAsia="ru-RU"/>
              </w:rPr>
              <w:t>-</w:t>
            </w:r>
          </w:p>
        </w:tc>
        <w:tc>
          <w:tcPr>
            <w:tcW w:w="1362" w:type="dxa"/>
            <w:vAlign w:val="bottom"/>
          </w:tcPr>
          <w:p w14:paraId="7624B060"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val="ky-KG" w:eastAsia="ru-RU"/>
              </w:rPr>
              <w:t>11,3</w:t>
            </w:r>
          </w:p>
        </w:tc>
        <w:tc>
          <w:tcPr>
            <w:tcW w:w="1632" w:type="dxa"/>
            <w:vAlign w:val="bottom"/>
          </w:tcPr>
          <w:p w14:paraId="788F40DE" w14:textId="77777777" w:rsidR="0088437F" w:rsidRPr="0088437F" w:rsidRDefault="0088437F" w:rsidP="0088437F">
            <w:pPr>
              <w:spacing w:after="0" w:line="240" w:lineRule="auto"/>
              <w:ind w:right="284"/>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bCs/>
                <w:color w:val="000000"/>
                <w:sz w:val="20"/>
                <w:szCs w:val="20"/>
                <w:lang w:val="ky-KG" w:eastAsia="ru-RU"/>
              </w:rPr>
              <w:t>-</w:t>
            </w:r>
          </w:p>
        </w:tc>
        <w:tc>
          <w:tcPr>
            <w:tcW w:w="1992" w:type="dxa"/>
            <w:vAlign w:val="bottom"/>
          </w:tcPr>
          <w:p w14:paraId="2AB8775E" w14:textId="77777777" w:rsidR="0088437F" w:rsidRPr="0088437F" w:rsidRDefault="0088437F" w:rsidP="0088437F">
            <w:pPr>
              <w:spacing w:after="0" w:line="240" w:lineRule="auto"/>
              <w:ind w:right="575"/>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bCs/>
                <w:color w:val="000000"/>
                <w:sz w:val="20"/>
                <w:szCs w:val="20"/>
                <w:lang w:val="ky-KG" w:eastAsia="ru-RU"/>
              </w:rPr>
              <w:t>-</w:t>
            </w:r>
          </w:p>
        </w:tc>
      </w:tr>
      <w:tr w:rsidR="0088437F" w:rsidRPr="0088437F" w14:paraId="4BA5B189" w14:textId="77777777" w:rsidTr="002567FA">
        <w:trPr>
          <w:cantSplit/>
          <w:trHeight w:val="561"/>
        </w:trPr>
        <w:tc>
          <w:tcPr>
            <w:tcW w:w="3205" w:type="dxa"/>
            <w:vAlign w:val="bottom"/>
          </w:tcPr>
          <w:p w14:paraId="71F03996" w14:textId="77777777" w:rsidR="0088437F" w:rsidRPr="0088437F" w:rsidRDefault="0088437F" w:rsidP="0088437F">
            <w:pPr>
              <w:spacing w:after="0" w:line="240" w:lineRule="auto"/>
              <w:ind w:left="142" w:hanging="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lastRenderedPageBreak/>
              <w:t>Острые кишечные инфекции, вызванные неустановленными возбудителями и неточно обозначенные</w:t>
            </w:r>
          </w:p>
        </w:tc>
        <w:tc>
          <w:tcPr>
            <w:tcW w:w="1281" w:type="dxa"/>
            <w:vAlign w:val="bottom"/>
          </w:tcPr>
          <w:p w14:paraId="27DE2941"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356,4</w:t>
            </w:r>
          </w:p>
        </w:tc>
        <w:tc>
          <w:tcPr>
            <w:tcW w:w="1362" w:type="dxa"/>
            <w:vAlign w:val="bottom"/>
          </w:tcPr>
          <w:p w14:paraId="10E17377"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450,7</w:t>
            </w:r>
          </w:p>
        </w:tc>
        <w:tc>
          <w:tcPr>
            <w:tcW w:w="1632" w:type="dxa"/>
            <w:vAlign w:val="bottom"/>
          </w:tcPr>
          <w:p w14:paraId="34174F55" w14:textId="77777777" w:rsidR="0088437F" w:rsidRPr="0088437F" w:rsidRDefault="0088437F" w:rsidP="0088437F">
            <w:pPr>
              <w:spacing w:after="0" w:line="240" w:lineRule="auto"/>
              <w:ind w:right="28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в 97,5 р</w:t>
            </w:r>
          </w:p>
        </w:tc>
        <w:tc>
          <w:tcPr>
            <w:tcW w:w="1992" w:type="dxa"/>
            <w:vAlign w:val="bottom"/>
          </w:tcPr>
          <w:p w14:paraId="7D4B4512" w14:textId="77777777" w:rsidR="0088437F" w:rsidRPr="0088437F" w:rsidRDefault="0088437F" w:rsidP="0088437F">
            <w:pPr>
              <w:spacing w:after="0" w:line="240" w:lineRule="auto"/>
              <w:ind w:right="5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126,5</w:t>
            </w:r>
          </w:p>
        </w:tc>
      </w:tr>
      <w:tr w:rsidR="0088437F" w:rsidRPr="0088437F" w14:paraId="03112059" w14:textId="77777777" w:rsidTr="002567FA">
        <w:trPr>
          <w:trHeight w:val="183"/>
        </w:trPr>
        <w:tc>
          <w:tcPr>
            <w:tcW w:w="3205" w:type="dxa"/>
            <w:vAlign w:val="bottom"/>
          </w:tcPr>
          <w:p w14:paraId="2E98A11F" w14:textId="77777777" w:rsidR="0088437F" w:rsidRPr="0088437F" w:rsidRDefault="0088437F" w:rsidP="0088437F">
            <w:pPr>
              <w:spacing w:after="0" w:line="240" w:lineRule="auto"/>
              <w:ind w:left="142" w:hanging="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Эхинококкоз</w:t>
            </w:r>
          </w:p>
        </w:tc>
        <w:tc>
          <w:tcPr>
            <w:tcW w:w="1281" w:type="dxa"/>
            <w:vAlign w:val="bottom"/>
          </w:tcPr>
          <w:p w14:paraId="3069FFA0"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21,6</w:t>
            </w:r>
          </w:p>
        </w:tc>
        <w:tc>
          <w:tcPr>
            <w:tcW w:w="1362" w:type="dxa"/>
            <w:vAlign w:val="bottom"/>
          </w:tcPr>
          <w:p w14:paraId="6D805D09"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24,6</w:t>
            </w:r>
          </w:p>
        </w:tc>
        <w:tc>
          <w:tcPr>
            <w:tcW w:w="1632" w:type="dxa"/>
            <w:vAlign w:val="bottom"/>
          </w:tcPr>
          <w:p w14:paraId="707E2025" w14:textId="77777777" w:rsidR="0088437F" w:rsidRPr="0088437F" w:rsidRDefault="0088437F" w:rsidP="0088437F">
            <w:pPr>
              <w:spacing w:after="0" w:line="240" w:lineRule="auto"/>
              <w:ind w:right="28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eastAsia="ru-RU"/>
              </w:rPr>
              <w:t>83,1</w:t>
            </w:r>
          </w:p>
        </w:tc>
        <w:tc>
          <w:tcPr>
            <w:tcW w:w="1992" w:type="dxa"/>
            <w:vAlign w:val="bottom"/>
          </w:tcPr>
          <w:p w14:paraId="31A431A4" w14:textId="77777777" w:rsidR="0088437F" w:rsidRPr="0088437F" w:rsidRDefault="0088437F" w:rsidP="0088437F">
            <w:pPr>
              <w:spacing w:after="0" w:line="240" w:lineRule="auto"/>
              <w:ind w:right="5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113,9</w:t>
            </w:r>
          </w:p>
        </w:tc>
      </w:tr>
      <w:tr w:rsidR="0088437F" w:rsidRPr="0088437F" w14:paraId="39DEA532" w14:textId="77777777" w:rsidTr="002567FA">
        <w:trPr>
          <w:trHeight w:val="183"/>
        </w:trPr>
        <w:tc>
          <w:tcPr>
            <w:tcW w:w="3205" w:type="dxa"/>
            <w:vAlign w:val="bottom"/>
          </w:tcPr>
          <w:p w14:paraId="4312998C" w14:textId="77777777" w:rsidR="0088437F" w:rsidRPr="0088437F" w:rsidRDefault="0088437F" w:rsidP="0088437F">
            <w:pPr>
              <w:spacing w:after="0" w:line="240" w:lineRule="auto"/>
              <w:ind w:left="142" w:hanging="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Чесотка</w:t>
            </w:r>
          </w:p>
        </w:tc>
        <w:tc>
          <w:tcPr>
            <w:tcW w:w="1281" w:type="dxa"/>
            <w:vAlign w:val="bottom"/>
          </w:tcPr>
          <w:p w14:paraId="3B9977F0"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bCs/>
                <w:color w:val="000000"/>
                <w:sz w:val="20"/>
                <w:szCs w:val="20"/>
                <w:lang w:val="ky-KG" w:eastAsia="ru-RU"/>
              </w:rPr>
              <w:t>0,2</w:t>
            </w:r>
          </w:p>
        </w:tc>
        <w:tc>
          <w:tcPr>
            <w:tcW w:w="1362" w:type="dxa"/>
            <w:vAlign w:val="bottom"/>
          </w:tcPr>
          <w:p w14:paraId="099B0822"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1,0</w:t>
            </w:r>
          </w:p>
        </w:tc>
        <w:tc>
          <w:tcPr>
            <w:tcW w:w="1632" w:type="dxa"/>
            <w:vAlign w:val="bottom"/>
          </w:tcPr>
          <w:p w14:paraId="1B93C0F1" w14:textId="77777777" w:rsidR="0088437F" w:rsidRPr="0088437F" w:rsidRDefault="0088437F" w:rsidP="0088437F">
            <w:pPr>
              <w:spacing w:after="0" w:line="240" w:lineRule="auto"/>
              <w:ind w:right="284"/>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14,3</w:t>
            </w:r>
          </w:p>
        </w:tc>
        <w:tc>
          <w:tcPr>
            <w:tcW w:w="1992" w:type="dxa"/>
            <w:vAlign w:val="bottom"/>
          </w:tcPr>
          <w:p w14:paraId="0E5DA70F" w14:textId="77777777" w:rsidR="0088437F" w:rsidRPr="0088437F" w:rsidRDefault="0088437F" w:rsidP="0088437F">
            <w:pPr>
              <w:spacing w:after="0" w:line="240" w:lineRule="auto"/>
              <w:ind w:right="575"/>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в 5,0 р</w:t>
            </w:r>
          </w:p>
        </w:tc>
      </w:tr>
      <w:tr w:rsidR="0088437F" w:rsidRPr="0088437F" w14:paraId="3DDED35F" w14:textId="77777777" w:rsidTr="002567FA">
        <w:trPr>
          <w:trHeight w:val="194"/>
        </w:trPr>
        <w:tc>
          <w:tcPr>
            <w:tcW w:w="3205" w:type="dxa"/>
            <w:vAlign w:val="bottom"/>
          </w:tcPr>
          <w:p w14:paraId="2D74323A" w14:textId="77777777" w:rsidR="0088437F" w:rsidRPr="0088437F" w:rsidRDefault="0088437F" w:rsidP="0088437F">
            <w:pPr>
              <w:spacing w:after="0" w:line="240" w:lineRule="auto"/>
              <w:ind w:left="142" w:hanging="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Паротит эпидемический</w:t>
            </w:r>
          </w:p>
        </w:tc>
        <w:tc>
          <w:tcPr>
            <w:tcW w:w="1281" w:type="dxa"/>
            <w:vAlign w:val="bottom"/>
          </w:tcPr>
          <w:p w14:paraId="5DB7A459"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2,2</w:t>
            </w:r>
          </w:p>
        </w:tc>
        <w:tc>
          <w:tcPr>
            <w:tcW w:w="1362" w:type="dxa"/>
            <w:vAlign w:val="bottom"/>
          </w:tcPr>
          <w:p w14:paraId="6928DCE5"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2,1</w:t>
            </w:r>
          </w:p>
        </w:tc>
        <w:tc>
          <w:tcPr>
            <w:tcW w:w="1632" w:type="dxa"/>
            <w:vAlign w:val="bottom"/>
          </w:tcPr>
          <w:p w14:paraId="5FAF32FA" w14:textId="77777777" w:rsidR="0088437F" w:rsidRPr="0088437F" w:rsidRDefault="0088437F" w:rsidP="0088437F">
            <w:pPr>
              <w:spacing w:after="0" w:line="240" w:lineRule="auto"/>
              <w:ind w:right="28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56,4</w:t>
            </w:r>
          </w:p>
        </w:tc>
        <w:tc>
          <w:tcPr>
            <w:tcW w:w="1992" w:type="dxa"/>
            <w:vAlign w:val="bottom"/>
          </w:tcPr>
          <w:p w14:paraId="5F438F57" w14:textId="77777777" w:rsidR="0088437F" w:rsidRPr="0088437F" w:rsidRDefault="0088437F" w:rsidP="0088437F">
            <w:pPr>
              <w:spacing w:after="0" w:line="240" w:lineRule="auto"/>
              <w:ind w:right="5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95,4</w:t>
            </w:r>
          </w:p>
        </w:tc>
      </w:tr>
      <w:tr w:rsidR="0088437F" w:rsidRPr="0088437F" w14:paraId="3E003D16" w14:textId="77777777" w:rsidTr="002567FA">
        <w:trPr>
          <w:cantSplit/>
          <w:trHeight w:val="183"/>
        </w:trPr>
        <w:tc>
          <w:tcPr>
            <w:tcW w:w="3205" w:type="dxa"/>
            <w:vAlign w:val="bottom"/>
          </w:tcPr>
          <w:p w14:paraId="285FCA64" w14:textId="77777777" w:rsidR="0088437F" w:rsidRPr="0088437F" w:rsidRDefault="0088437F" w:rsidP="0088437F">
            <w:pPr>
              <w:spacing w:after="0" w:line="240" w:lineRule="auto"/>
              <w:ind w:left="142" w:hanging="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Бруцеллез</w:t>
            </w:r>
          </w:p>
        </w:tc>
        <w:tc>
          <w:tcPr>
            <w:tcW w:w="1281" w:type="dxa"/>
            <w:vAlign w:val="bottom"/>
          </w:tcPr>
          <w:p w14:paraId="7DE420DC"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eastAsia="ru-RU"/>
              </w:rPr>
              <w:t>0,</w:t>
            </w:r>
            <w:r w:rsidRPr="0088437F">
              <w:rPr>
                <w:rFonts w:ascii="Times New Roman" w:eastAsia="Times New Roman" w:hAnsi="Times New Roman" w:cs="Times New Roman"/>
                <w:color w:val="000000"/>
                <w:sz w:val="20"/>
                <w:szCs w:val="20"/>
                <w:lang w:val="ky-KG" w:eastAsia="ru-RU"/>
              </w:rPr>
              <w:t>8</w:t>
            </w:r>
          </w:p>
        </w:tc>
        <w:tc>
          <w:tcPr>
            <w:tcW w:w="1362" w:type="dxa"/>
            <w:vAlign w:val="bottom"/>
          </w:tcPr>
          <w:p w14:paraId="33CDA384"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1,7</w:t>
            </w:r>
          </w:p>
        </w:tc>
        <w:tc>
          <w:tcPr>
            <w:tcW w:w="1632" w:type="dxa"/>
            <w:vAlign w:val="bottom"/>
          </w:tcPr>
          <w:p w14:paraId="7306C1B6" w14:textId="77777777" w:rsidR="0088437F" w:rsidRPr="0088437F" w:rsidRDefault="0088437F" w:rsidP="0088437F">
            <w:pPr>
              <w:spacing w:after="0" w:line="240" w:lineRule="auto"/>
              <w:ind w:right="28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50,0</w:t>
            </w:r>
          </w:p>
        </w:tc>
        <w:tc>
          <w:tcPr>
            <w:tcW w:w="1992" w:type="dxa"/>
            <w:vAlign w:val="bottom"/>
          </w:tcPr>
          <w:p w14:paraId="65425D40" w14:textId="77777777" w:rsidR="0088437F" w:rsidRPr="0088437F" w:rsidRDefault="0088437F" w:rsidP="0088437F">
            <w:pPr>
              <w:spacing w:after="0" w:line="240" w:lineRule="auto"/>
              <w:ind w:right="5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в 2,1р</w:t>
            </w:r>
          </w:p>
        </w:tc>
      </w:tr>
      <w:tr w:rsidR="0088437F" w:rsidRPr="0088437F" w14:paraId="263C6AAC" w14:textId="77777777" w:rsidTr="002567FA">
        <w:trPr>
          <w:cantSplit/>
          <w:trHeight w:val="194"/>
        </w:trPr>
        <w:tc>
          <w:tcPr>
            <w:tcW w:w="3205" w:type="dxa"/>
            <w:vAlign w:val="bottom"/>
          </w:tcPr>
          <w:p w14:paraId="2A3450DB" w14:textId="77777777" w:rsidR="0088437F" w:rsidRPr="0088437F" w:rsidRDefault="0088437F" w:rsidP="0088437F">
            <w:pPr>
              <w:spacing w:after="0" w:line="240" w:lineRule="auto"/>
              <w:ind w:left="142" w:hanging="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Гонорея</w:t>
            </w:r>
          </w:p>
        </w:tc>
        <w:tc>
          <w:tcPr>
            <w:tcW w:w="1281" w:type="dxa"/>
            <w:vAlign w:val="bottom"/>
          </w:tcPr>
          <w:p w14:paraId="340EAF8F"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eastAsia="ru-RU"/>
              </w:rPr>
              <w:t>0,8</w:t>
            </w:r>
          </w:p>
        </w:tc>
        <w:tc>
          <w:tcPr>
            <w:tcW w:w="1362" w:type="dxa"/>
            <w:vAlign w:val="bottom"/>
          </w:tcPr>
          <w:p w14:paraId="3271DE29"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val="ky-KG" w:eastAsia="ru-RU"/>
              </w:rPr>
              <w:t>0,4</w:t>
            </w:r>
          </w:p>
        </w:tc>
        <w:tc>
          <w:tcPr>
            <w:tcW w:w="1632" w:type="dxa"/>
            <w:vAlign w:val="bottom"/>
          </w:tcPr>
          <w:p w14:paraId="5564A33C" w14:textId="77777777" w:rsidR="0088437F" w:rsidRPr="0088437F" w:rsidRDefault="0088437F" w:rsidP="0088437F">
            <w:pPr>
              <w:spacing w:after="0" w:line="240" w:lineRule="auto"/>
              <w:ind w:right="28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в 1,8 р</w:t>
            </w:r>
          </w:p>
        </w:tc>
        <w:tc>
          <w:tcPr>
            <w:tcW w:w="1992" w:type="dxa"/>
            <w:vAlign w:val="bottom"/>
          </w:tcPr>
          <w:p w14:paraId="10D7148F" w14:textId="77777777" w:rsidR="0088437F" w:rsidRPr="0088437F" w:rsidRDefault="0088437F" w:rsidP="0088437F">
            <w:pPr>
              <w:spacing w:after="0" w:line="240" w:lineRule="auto"/>
              <w:ind w:right="5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50,0</w:t>
            </w:r>
          </w:p>
        </w:tc>
      </w:tr>
      <w:tr w:rsidR="0088437F" w:rsidRPr="0088437F" w14:paraId="589B4255" w14:textId="77777777" w:rsidTr="002567FA">
        <w:trPr>
          <w:cantSplit/>
          <w:trHeight w:val="367"/>
        </w:trPr>
        <w:tc>
          <w:tcPr>
            <w:tcW w:w="3205" w:type="dxa"/>
            <w:vAlign w:val="bottom"/>
          </w:tcPr>
          <w:p w14:paraId="76D50F37" w14:textId="77777777" w:rsidR="0088437F" w:rsidRPr="0088437F" w:rsidRDefault="0088437F" w:rsidP="0088437F">
            <w:pPr>
              <w:spacing w:after="0" w:line="240" w:lineRule="auto"/>
              <w:ind w:left="142" w:hanging="142"/>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eastAsia="ru-RU"/>
              </w:rPr>
              <w:t>Туберкулез-всего</w:t>
            </w:r>
          </w:p>
          <w:p w14:paraId="66B59CCD" w14:textId="77777777" w:rsidR="0088437F" w:rsidRPr="0088437F" w:rsidRDefault="0088437F" w:rsidP="0088437F">
            <w:pPr>
              <w:spacing w:after="0" w:line="240" w:lineRule="auto"/>
              <w:ind w:left="142" w:hanging="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(впервые выявленный)</w:t>
            </w:r>
          </w:p>
        </w:tc>
        <w:tc>
          <w:tcPr>
            <w:tcW w:w="1281" w:type="dxa"/>
            <w:vAlign w:val="bottom"/>
          </w:tcPr>
          <w:p w14:paraId="604D4CFF"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41,6</w:t>
            </w:r>
          </w:p>
        </w:tc>
        <w:tc>
          <w:tcPr>
            <w:tcW w:w="1362" w:type="dxa"/>
            <w:vAlign w:val="bottom"/>
          </w:tcPr>
          <w:p w14:paraId="108FBB64"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38,2</w:t>
            </w:r>
          </w:p>
        </w:tc>
        <w:tc>
          <w:tcPr>
            <w:tcW w:w="1632" w:type="dxa"/>
            <w:vAlign w:val="bottom"/>
          </w:tcPr>
          <w:p w14:paraId="75149C41" w14:textId="77777777" w:rsidR="0088437F" w:rsidRPr="0088437F" w:rsidRDefault="0088437F" w:rsidP="0088437F">
            <w:pPr>
              <w:spacing w:after="0" w:line="240" w:lineRule="auto"/>
              <w:ind w:right="28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94,8</w:t>
            </w:r>
          </w:p>
        </w:tc>
        <w:tc>
          <w:tcPr>
            <w:tcW w:w="1992" w:type="dxa"/>
            <w:vAlign w:val="bottom"/>
          </w:tcPr>
          <w:p w14:paraId="32BB5AE8" w14:textId="77777777" w:rsidR="0088437F" w:rsidRPr="0088437F" w:rsidRDefault="0088437F" w:rsidP="0088437F">
            <w:pPr>
              <w:spacing w:after="0" w:line="240" w:lineRule="auto"/>
              <w:ind w:right="5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eastAsia="ru-RU"/>
              </w:rPr>
              <w:t>91,8</w:t>
            </w:r>
          </w:p>
        </w:tc>
      </w:tr>
      <w:tr w:rsidR="0088437F" w:rsidRPr="0088437F" w14:paraId="6147EEDA" w14:textId="77777777" w:rsidTr="002567FA">
        <w:trPr>
          <w:cantSplit/>
          <w:trHeight w:val="194"/>
        </w:trPr>
        <w:tc>
          <w:tcPr>
            <w:tcW w:w="3205" w:type="dxa"/>
            <w:vAlign w:val="bottom"/>
          </w:tcPr>
          <w:p w14:paraId="574C9EBA" w14:textId="77777777" w:rsidR="0088437F" w:rsidRPr="0088437F" w:rsidRDefault="0088437F" w:rsidP="0088437F">
            <w:pPr>
              <w:spacing w:after="0" w:line="240" w:lineRule="auto"/>
              <w:ind w:left="142" w:hanging="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Бактериальная дизентерия</w:t>
            </w:r>
          </w:p>
        </w:tc>
        <w:tc>
          <w:tcPr>
            <w:tcW w:w="1281" w:type="dxa"/>
            <w:vAlign w:val="bottom"/>
          </w:tcPr>
          <w:p w14:paraId="31723C55"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23,9</w:t>
            </w:r>
          </w:p>
        </w:tc>
        <w:tc>
          <w:tcPr>
            <w:tcW w:w="1362" w:type="dxa"/>
            <w:vAlign w:val="bottom"/>
          </w:tcPr>
          <w:p w14:paraId="06815EE7"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13,4</w:t>
            </w:r>
          </w:p>
        </w:tc>
        <w:tc>
          <w:tcPr>
            <w:tcW w:w="1632" w:type="dxa"/>
            <w:vAlign w:val="bottom"/>
          </w:tcPr>
          <w:p w14:paraId="2C22651D" w14:textId="77777777" w:rsidR="0088437F" w:rsidRPr="0088437F" w:rsidRDefault="0088437F" w:rsidP="0088437F">
            <w:pPr>
              <w:spacing w:after="0" w:line="240" w:lineRule="auto"/>
              <w:ind w:right="28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в 137,4 р</w:t>
            </w:r>
          </w:p>
        </w:tc>
        <w:tc>
          <w:tcPr>
            <w:tcW w:w="1992" w:type="dxa"/>
            <w:vAlign w:val="bottom"/>
          </w:tcPr>
          <w:p w14:paraId="3E8DCEEB" w14:textId="77777777" w:rsidR="0088437F" w:rsidRPr="0088437F" w:rsidRDefault="0088437F" w:rsidP="0088437F">
            <w:pPr>
              <w:spacing w:after="0" w:line="240" w:lineRule="auto"/>
              <w:ind w:right="5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56,1</w:t>
            </w:r>
          </w:p>
        </w:tc>
      </w:tr>
      <w:tr w:rsidR="0088437F" w:rsidRPr="0088437F" w14:paraId="2E6EB512" w14:textId="77777777" w:rsidTr="002567FA">
        <w:trPr>
          <w:cantSplit/>
          <w:trHeight w:val="367"/>
        </w:trPr>
        <w:tc>
          <w:tcPr>
            <w:tcW w:w="3205" w:type="dxa"/>
            <w:vAlign w:val="bottom"/>
          </w:tcPr>
          <w:p w14:paraId="1FA3071A" w14:textId="77777777" w:rsidR="0088437F" w:rsidRPr="0088437F" w:rsidRDefault="0088437F" w:rsidP="0088437F">
            <w:pPr>
              <w:spacing w:after="0" w:line="240" w:lineRule="auto"/>
              <w:ind w:left="142" w:hanging="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Острые      респираторные</w:t>
            </w:r>
          </w:p>
          <w:p w14:paraId="4C54251F" w14:textId="77777777" w:rsidR="0088437F" w:rsidRPr="0088437F" w:rsidRDefault="0088437F" w:rsidP="0088437F">
            <w:pPr>
              <w:spacing w:after="0" w:line="240" w:lineRule="auto"/>
              <w:ind w:left="142" w:hanging="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инфекции</w:t>
            </w:r>
          </w:p>
        </w:tc>
        <w:tc>
          <w:tcPr>
            <w:tcW w:w="1281" w:type="dxa"/>
            <w:vAlign w:val="bottom"/>
          </w:tcPr>
          <w:p w14:paraId="5320E456"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4105,8</w:t>
            </w:r>
          </w:p>
        </w:tc>
        <w:tc>
          <w:tcPr>
            <w:tcW w:w="1362" w:type="dxa"/>
            <w:vAlign w:val="bottom"/>
          </w:tcPr>
          <w:p w14:paraId="2FE49B6C"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4325,1</w:t>
            </w:r>
          </w:p>
        </w:tc>
        <w:tc>
          <w:tcPr>
            <w:tcW w:w="1632" w:type="dxa"/>
            <w:vAlign w:val="bottom"/>
          </w:tcPr>
          <w:p w14:paraId="702B5273" w14:textId="77777777" w:rsidR="0088437F" w:rsidRPr="0088437F" w:rsidRDefault="0088437F" w:rsidP="0088437F">
            <w:pPr>
              <w:spacing w:after="0" w:line="240" w:lineRule="auto"/>
              <w:ind w:right="28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eastAsia="ru-RU"/>
              </w:rPr>
              <w:t>90,9</w:t>
            </w:r>
          </w:p>
        </w:tc>
        <w:tc>
          <w:tcPr>
            <w:tcW w:w="1992" w:type="dxa"/>
            <w:vAlign w:val="bottom"/>
          </w:tcPr>
          <w:p w14:paraId="49070C46" w14:textId="77777777" w:rsidR="0088437F" w:rsidRPr="0088437F" w:rsidRDefault="0088437F" w:rsidP="0088437F">
            <w:pPr>
              <w:spacing w:after="0" w:line="240" w:lineRule="auto"/>
              <w:ind w:right="5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eastAsia="ru-RU"/>
              </w:rPr>
              <w:t>1</w:t>
            </w:r>
            <w:r w:rsidRPr="0088437F">
              <w:rPr>
                <w:rFonts w:ascii="Times New Roman" w:eastAsia="Times New Roman" w:hAnsi="Times New Roman" w:cs="Times New Roman"/>
                <w:color w:val="000000"/>
                <w:sz w:val="20"/>
                <w:szCs w:val="20"/>
                <w:lang w:val="ky-KG" w:eastAsia="ru-RU"/>
              </w:rPr>
              <w:t>05,3</w:t>
            </w:r>
          </w:p>
        </w:tc>
      </w:tr>
      <w:tr w:rsidR="0088437F" w:rsidRPr="0088437F" w14:paraId="4F159DB1" w14:textId="77777777" w:rsidTr="002567FA">
        <w:trPr>
          <w:cantSplit/>
          <w:trHeight w:val="194"/>
        </w:trPr>
        <w:tc>
          <w:tcPr>
            <w:tcW w:w="3205" w:type="dxa"/>
            <w:vAlign w:val="bottom"/>
          </w:tcPr>
          <w:p w14:paraId="68252CA2" w14:textId="77777777" w:rsidR="0088437F" w:rsidRPr="0088437F" w:rsidRDefault="0088437F" w:rsidP="0088437F">
            <w:pPr>
              <w:spacing w:after="0" w:line="240" w:lineRule="auto"/>
              <w:ind w:left="142" w:hanging="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Сифилис</w:t>
            </w:r>
          </w:p>
        </w:tc>
        <w:tc>
          <w:tcPr>
            <w:tcW w:w="1281" w:type="dxa"/>
            <w:vAlign w:val="bottom"/>
          </w:tcPr>
          <w:p w14:paraId="752E2C6C"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4,6</w:t>
            </w:r>
          </w:p>
        </w:tc>
        <w:tc>
          <w:tcPr>
            <w:tcW w:w="1362" w:type="dxa"/>
            <w:vAlign w:val="bottom"/>
          </w:tcPr>
          <w:p w14:paraId="076B28D1"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4,1</w:t>
            </w:r>
          </w:p>
        </w:tc>
        <w:tc>
          <w:tcPr>
            <w:tcW w:w="1632" w:type="dxa"/>
            <w:vAlign w:val="bottom"/>
          </w:tcPr>
          <w:p w14:paraId="35099DE3" w14:textId="77777777" w:rsidR="0088437F" w:rsidRPr="0088437F" w:rsidRDefault="0088437F" w:rsidP="0088437F">
            <w:pPr>
              <w:spacing w:after="0" w:line="240" w:lineRule="auto"/>
              <w:ind w:right="28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в 117,9 р</w:t>
            </w:r>
          </w:p>
        </w:tc>
        <w:tc>
          <w:tcPr>
            <w:tcW w:w="1992" w:type="dxa"/>
            <w:vAlign w:val="bottom"/>
          </w:tcPr>
          <w:p w14:paraId="4CFADDA3" w14:textId="77777777" w:rsidR="0088437F" w:rsidRPr="0088437F" w:rsidRDefault="0088437F" w:rsidP="0088437F">
            <w:pPr>
              <w:spacing w:after="0" w:line="240" w:lineRule="auto"/>
              <w:ind w:right="5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89,1</w:t>
            </w:r>
          </w:p>
        </w:tc>
      </w:tr>
      <w:tr w:rsidR="0088437F" w:rsidRPr="0088437F" w14:paraId="468FC973" w14:textId="77777777" w:rsidTr="002567FA">
        <w:trPr>
          <w:trHeight w:val="183"/>
        </w:trPr>
        <w:tc>
          <w:tcPr>
            <w:tcW w:w="3205" w:type="dxa"/>
            <w:vAlign w:val="bottom"/>
          </w:tcPr>
          <w:p w14:paraId="0B4F6339" w14:textId="77777777" w:rsidR="0088437F" w:rsidRPr="0088437F" w:rsidRDefault="0088437F" w:rsidP="0088437F">
            <w:pPr>
              <w:spacing w:after="0" w:line="240" w:lineRule="auto"/>
              <w:ind w:left="142" w:hanging="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Бактериальные менингиты</w:t>
            </w:r>
          </w:p>
        </w:tc>
        <w:tc>
          <w:tcPr>
            <w:tcW w:w="1281" w:type="dxa"/>
            <w:vAlign w:val="bottom"/>
          </w:tcPr>
          <w:p w14:paraId="7F9E45F7"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5,6</w:t>
            </w:r>
          </w:p>
        </w:tc>
        <w:tc>
          <w:tcPr>
            <w:tcW w:w="1362" w:type="dxa"/>
            <w:vAlign w:val="bottom"/>
          </w:tcPr>
          <w:p w14:paraId="75EF00C6"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2,1</w:t>
            </w:r>
          </w:p>
        </w:tc>
        <w:tc>
          <w:tcPr>
            <w:tcW w:w="1632" w:type="dxa"/>
            <w:vAlign w:val="bottom"/>
          </w:tcPr>
          <w:p w14:paraId="6CFDA96F" w14:textId="77777777" w:rsidR="0088437F" w:rsidRPr="0088437F" w:rsidRDefault="0088437F" w:rsidP="0088437F">
            <w:pPr>
              <w:spacing w:after="0" w:line="240" w:lineRule="auto"/>
              <w:ind w:right="28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в 2,5 р</w:t>
            </w:r>
          </w:p>
        </w:tc>
        <w:tc>
          <w:tcPr>
            <w:tcW w:w="1992" w:type="dxa"/>
            <w:vAlign w:val="bottom"/>
          </w:tcPr>
          <w:p w14:paraId="5A59EAC1" w14:textId="77777777" w:rsidR="0088437F" w:rsidRPr="0088437F" w:rsidRDefault="0088437F" w:rsidP="0088437F">
            <w:pPr>
              <w:spacing w:after="0" w:line="240" w:lineRule="auto"/>
              <w:ind w:right="5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37,5</w:t>
            </w:r>
          </w:p>
        </w:tc>
      </w:tr>
      <w:tr w:rsidR="0088437F" w:rsidRPr="0088437F" w14:paraId="51B6D250" w14:textId="77777777" w:rsidTr="002567FA">
        <w:trPr>
          <w:trHeight w:val="183"/>
        </w:trPr>
        <w:tc>
          <w:tcPr>
            <w:tcW w:w="3205" w:type="dxa"/>
            <w:vAlign w:val="bottom"/>
          </w:tcPr>
          <w:p w14:paraId="15302ABB" w14:textId="77777777" w:rsidR="0088437F" w:rsidRPr="0088437F" w:rsidRDefault="0088437F" w:rsidP="0088437F">
            <w:pPr>
              <w:spacing w:after="0" w:line="240" w:lineRule="auto"/>
              <w:ind w:left="142" w:hanging="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Педикулез</w:t>
            </w:r>
          </w:p>
        </w:tc>
        <w:tc>
          <w:tcPr>
            <w:tcW w:w="1281" w:type="dxa"/>
            <w:vAlign w:val="bottom"/>
          </w:tcPr>
          <w:p w14:paraId="73E3F543"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3,2</w:t>
            </w:r>
          </w:p>
        </w:tc>
        <w:tc>
          <w:tcPr>
            <w:tcW w:w="1362" w:type="dxa"/>
            <w:vAlign w:val="bottom"/>
          </w:tcPr>
          <w:p w14:paraId="0B45076D"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eastAsia="ru-RU"/>
              </w:rPr>
              <w:t>2,8</w:t>
            </w:r>
          </w:p>
        </w:tc>
        <w:tc>
          <w:tcPr>
            <w:tcW w:w="1632" w:type="dxa"/>
            <w:vAlign w:val="bottom"/>
          </w:tcPr>
          <w:p w14:paraId="723A8C47" w14:textId="77777777" w:rsidR="0088437F" w:rsidRPr="0088437F" w:rsidRDefault="0088437F" w:rsidP="0088437F">
            <w:pPr>
              <w:spacing w:after="0" w:line="240" w:lineRule="auto"/>
              <w:ind w:right="28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в 139,1 р</w:t>
            </w:r>
          </w:p>
        </w:tc>
        <w:tc>
          <w:tcPr>
            <w:tcW w:w="1992" w:type="dxa"/>
            <w:vAlign w:val="bottom"/>
          </w:tcPr>
          <w:p w14:paraId="4B247C06" w14:textId="77777777" w:rsidR="0088437F" w:rsidRPr="0088437F" w:rsidRDefault="0088437F" w:rsidP="0088437F">
            <w:pPr>
              <w:spacing w:after="0" w:line="240" w:lineRule="auto"/>
              <w:ind w:right="5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87,5</w:t>
            </w:r>
          </w:p>
        </w:tc>
      </w:tr>
      <w:tr w:rsidR="0088437F" w:rsidRPr="0088437F" w14:paraId="7B6BCBCC" w14:textId="77777777" w:rsidTr="002567FA">
        <w:trPr>
          <w:trHeight w:val="78"/>
        </w:trPr>
        <w:tc>
          <w:tcPr>
            <w:tcW w:w="3205" w:type="dxa"/>
            <w:vAlign w:val="bottom"/>
          </w:tcPr>
          <w:p w14:paraId="6DAF229F" w14:textId="77777777" w:rsidR="0088437F" w:rsidRPr="0088437F" w:rsidRDefault="0088437F" w:rsidP="0088437F">
            <w:pPr>
              <w:spacing w:after="0" w:line="240" w:lineRule="auto"/>
              <w:ind w:left="142" w:hanging="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Ботулизм</w:t>
            </w:r>
          </w:p>
        </w:tc>
        <w:tc>
          <w:tcPr>
            <w:tcW w:w="1281" w:type="dxa"/>
            <w:vAlign w:val="bottom"/>
          </w:tcPr>
          <w:p w14:paraId="72D02C9D"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0,6</w:t>
            </w:r>
          </w:p>
        </w:tc>
        <w:tc>
          <w:tcPr>
            <w:tcW w:w="1362" w:type="dxa"/>
            <w:vAlign w:val="bottom"/>
          </w:tcPr>
          <w:p w14:paraId="374C70CE"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0,3</w:t>
            </w:r>
          </w:p>
        </w:tc>
        <w:tc>
          <w:tcPr>
            <w:tcW w:w="1632" w:type="dxa"/>
            <w:vAlign w:val="bottom"/>
          </w:tcPr>
          <w:p w14:paraId="0A906CBA" w14:textId="77777777" w:rsidR="0088437F" w:rsidRPr="0088437F" w:rsidRDefault="0088437F" w:rsidP="0088437F">
            <w:pPr>
              <w:spacing w:after="0" w:line="240" w:lineRule="auto"/>
              <w:ind w:right="28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в 85,7 р</w:t>
            </w:r>
          </w:p>
        </w:tc>
        <w:tc>
          <w:tcPr>
            <w:tcW w:w="1992" w:type="dxa"/>
            <w:vAlign w:val="bottom"/>
          </w:tcPr>
          <w:p w14:paraId="61A7BF89" w14:textId="77777777" w:rsidR="0088437F" w:rsidRPr="0088437F" w:rsidRDefault="0088437F" w:rsidP="0088437F">
            <w:pPr>
              <w:spacing w:after="0" w:line="240" w:lineRule="auto"/>
              <w:ind w:right="575"/>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50,0</w:t>
            </w:r>
          </w:p>
        </w:tc>
      </w:tr>
      <w:tr w:rsidR="0088437F" w:rsidRPr="0088437F" w14:paraId="767A093F" w14:textId="77777777" w:rsidTr="002567FA">
        <w:trPr>
          <w:trHeight w:val="78"/>
        </w:trPr>
        <w:tc>
          <w:tcPr>
            <w:tcW w:w="3205" w:type="dxa"/>
            <w:vAlign w:val="bottom"/>
          </w:tcPr>
          <w:p w14:paraId="717659ED" w14:textId="77777777" w:rsidR="0088437F" w:rsidRPr="0088437F" w:rsidRDefault="0088437F" w:rsidP="0088437F">
            <w:pPr>
              <w:spacing w:after="0" w:line="240" w:lineRule="auto"/>
              <w:ind w:left="142" w:hanging="142"/>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Укус животных</w:t>
            </w:r>
          </w:p>
        </w:tc>
        <w:tc>
          <w:tcPr>
            <w:tcW w:w="1281" w:type="dxa"/>
            <w:vAlign w:val="bottom"/>
          </w:tcPr>
          <w:p w14:paraId="6464CD03"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177,0</w:t>
            </w:r>
          </w:p>
        </w:tc>
        <w:tc>
          <w:tcPr>
            <w:tcW w:w="1362" w:type="dxa"/>
            <w:vAlign w:val="bottom"/>
          </w:tcPr>
          <w:p w14:paraId="0A19C5EF"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168,2</w:t>
            </w:r>
          </w:p>
        </w:tc>
        <w:tc>
          <w:tcPr>
            <w:tcW w:w="1632" w:type="dxa"/>
            <w:vAlign w:val="bottom"/>
          </w:tcPr>
          <w:p w14:paraId="19CB0D23" w14:textId="77777777" w:rsidR="0088437F" w:rsidRPr="0088437F" w:rsidRDefault="0088437F" w:rsidP="0088437F">
            <w:pPr>
              <w:spacing w:after="0" w:line="240" w:lineRule="auto"/>
              <w:ind w:right="28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eastAsia="ru-RU"/>
              </w:rPr>
              <w:t>1</w:t>
            </w:r>
            <w:r w:rsidRPr="0088437F">
              <w:rPr>
                <w:rFonts w:ascii="Times New Roman" w:eastAsia="Times New Roman" w:hAnsi="Times New Roman" w:cs="Times New Roman"/>
                <w:color w:val="000000"/>
                <w:sz w:val="20"/>
                <w:szCs w:val="20"/>
                <w:lang w:val="ky-KG" w:eastAsia="ru-RU"/>
              </w:rPr>
              <w:t>13,6</w:t>
            </w:r>
          </w:p>
        </w:tc>
        <w:tc>
          <w:tcPr>
            <w:tcW w:w="1992" w:type="dxa"/>
            <w:vAlign w:val="bottom"/>
          </w:tcPr>
          <w:p w14:paraId="1DC3AABE" w14:textId="77777777" w:rsidR="0088437F" w:rsidRPr="0088437F" w:rsidRDefault="0088437F" w:rsidP="0088437F">
            <w:pPr>
              <w:spacing w:after="0" w:line="240" w:lineRule="auto"/>
              <w:ind w:right="575"/>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eastAsia="ru-RU"/>
              </w:rPr>
              <w:t>9</w:t>
            </w:r>
            <w:r w:rsidRPr="0088437F">
              <w:rPr>
                <w:rFonts w:ascii="Times New Roman" w:eastAsia="Times New Roman" w:hAnsi="Times New Roman" w:cs="Times New Roman"/>
                <w:color w:val="000000"/>
                <w:sz w:val="20"/>
                <w:szCs w:val="20"/>
                <w:lang w:val="ky-KG" w:eastAsia="ru-RU"/>
              </w:rPr>
              <w:t>5</w:t>
            </w:r>
            <w:r w:rsidRPr="0088437F">
              <w:rPr>
                <w:rFonts w:ascii="Times New Roman" w:eastAsia="Times New Roman" w:hAnsi="Times New Roman" w:cs="Times New Roman"/>
                <w:color w:val="000000"/>
                <w:sz w:val="20"/>
                <w:szCs w:val="20"/>
                <w:lang w:eastAsia="ru-RU"/>
              </w:rPr>
              <w:t>,0</w:t>
            </w:r>
          </w:p>
        </w:tc>
      </w:tr>
      <w:tr w:rsidR="0088437F" w:rsidRPr="0088437F" w14:paraId="62942141" w14:textId="77777777" w:rsidTr="002567FA">
        <w:trPr>
          <w:trHeight w:val="78"/>
        </w:trPr>
        <w:tc>
          <w:tcPr>
            <w:tcW w:w="3205" w:type="dxa"/>
            <w:vAlign w:val="bottom"/>
          </w:tcPr>
          <w:p w14:paraId="42C1A801" w14:textId="77777777" w:rsidR="0088437F" w:rsidRPr="0088437F" w:rsidRDefault="0088437F" w:rsidP="0088437F">
            <w:pPr>
              <w:spacing w:after="0" w:line="240" w:lineRule="auto"/>
              <w:ind w:left="142" w:hanging="142"/>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eastAsia="ru-RU"/>
              </w:rPr>
              <w:t>Коклюш</w:t>
            </w:r>
          </w:p>
        </w:tc>
        <w:tc>
          <w:tcPr>
            <w:tcW w:w="1281" w:type="dxa"/>
            <w:vAlign w:val="bottom"/>
          </w:tcPr>
          <w:p w14:paraId="1A56FA6B"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69,9</w:t>
            </w:r>
          </w:p>
        </w:tc>
        <w:tc>
          <w:tcPr>
            <w:tcW w:w="1362" w:type="dxa"/>
            <w:vAlign w:val="bottom"/>
          </w:tcPr>
          <w:p w14:paraId="15D19C5C"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eastAsia="ru-RU"/>
              </w:rPr>
              <w:t>147,9</w:t>
            </w:r>
          </w:p>
        </w:tc>
        <w:tc>
          <w:tcPr>
            <w:tcW w:w="1632" w:type="dxa"/>
            <w:vAlign w:val="bottom"/>
          </w:tcPr>
          <w:p w14:paraId="256845D2" w14:textId="77777777" w:rsidR="0088437F" w:rsidRPr="0088437F" w:rsidRDefault="0088437F" w:rsidP="0088437F">
            <w:pPr>
              <w:spacing w:after="0" w:line="240" w:lineRule="auto"/>
              <w:ind w:right="28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в 49,9 р</w:t>
            </w:r>
          </w:p>
        </w:tc>
        <w:tc>
          <w:tcPr>
            <w:tcW w:w="1992" w:type="dxa"/>
            <w:vAlign w:val="bottom"/>
          </w:tcPr>
          <w:p w14:paraId="2C4B5F4F" w14:textId="77777777" w:rsidR="0088437F" w:rsidRPr="0088437F" w:rsidRDefault="0088437F" w:rsidP="0088437F">
            <w:pPr>
              <w:spacing w:after="0" w:line="240" w:lineRule="auto"/>
              <w:ind w:right="575"/>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в </w:t>
            </w:r>
            <w:r w:rsidRPr="0088437F">
              <w:rPr>
                <w:rFonts w:ascii="Times New Roman" w:eastAsia="Times New Roman" w:hAnsi="Times New Roman" w:cs="Times New Roman"/>
                <w:color w:val="000000"/>
                <w:sz w:val="20"/>
                <w:szCs w:val="20"/>
                <w:lang w:val="ky-KG" w:eastAsia="ru-RU"/>
              </w:rPr>
              <w:t>2,1</w:t>
            </w:r>
            <w:r w:rsidRPr="0088437F">
              <w:rPr>
                <w:rFonts w:ascii="Times New Roman" w:eastAsia="Times New Roman" w:hAnsi="Times New Roman" w:cs="Times New Roman"/>
                <w:color w:val="000000"/>
                <w:sz w:val="20"/>
                <w:szCs w:val="20"/>
                <w:lang w:eastAsia="ru-RU"/>
              </w:rPr>
              <w:t xml:space="preserve"> р</w:t>
            </w:r>
          </w:p>
        </w:tc>
      </w:tr>
      <w:tr w:rsidR="0088437F" w:rsidRPr="0088437F" w14:paraId="25170B09" w14:textId="77777777" w:rsidTr="002567FA">
        <w:trPr>
          <w:trHeight w:val="78"/>
        </w:trPr>
        <w:tc>
          <w:tcPr>
            <w:tcW w:w="3205" w:type="dxa"/>
            <w:vAlign w:val="bottom"/>
          </w:tcPr>
          <w:p w14:paraId="67CCA65C" w14:textId="77777777" w:rsidR="0088437F" w:rsidRPr="0088437F" w:rsidRDefault="0088437F" w:rsidP="0088437F">
            <w:pPr>
              <w:spacing w:after="0" w:line="240" w:lineRule="auto"/>
              <w:ind w:left="142" w:hanging="142"/>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Краснуха</w:t>
            </w:r>
          </w:p>
        </w:tc>
        <w:tc>
          <w:tcPr>
            <w:tcW w:w="1281" w:type="dxa"/>
            <w:vAlign w:val="bottom"/>
          </w:tcPr>
          <w:p w14:paraId="3116F8E8"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0,5</w:t>
            </w:r>
          </w:p>
        </w:tc>
        <w:tc>
          <w:tcPr>
            <w:tcW w:w="1362" w:type="dxa"/>
            <w:vAlign w:val="bottom"/>
          </w:tcPr>
          <w:p w14:paraId="59579BD2"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bCs/>
                <w:color w:val="000000"/>
                <w:sz w:val="20"/>
                <w:szCs w:val="20"/>
                <w:lang w:val="ky-KG" w:eastAsia="ru-RU"/>
              </w:rPr>
              <w:t>-</w:t>
            </w:r>
          </w:p>
        </w:tc>
        <w:tc>
          <w:tcPr>
            <w:tcW w:w="1632" w:type="dxa"/>
            <w:vAlign w:val="bottom"/>
          </w:tcPr>
          <w:p w14:paraId="1101A255" w14:textId="77777777" w:rsidR="0088437F" w:rsidRPr="0088437F" w:rsidRDefault="0088437F" w:rsidP="0088437F">
            <w:pPr>
              <w:spacing w:after="0" w:line="240" w:lineRule="auto"/>
              <w:ind w:right="284"/>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bCs/>
                <w:color w:val="000000"/>
                <w:sz w:val="20"/>
                <w:szCs w:val="20"/>
                <w:lang w:val="ky-KG" w:eastAsia="ru-RU"/>
              </w:rPr>
              <w:t>-</w:t>
            </w:r>
          </w:p>
        </w:tc>
        <w:tc>
          <w:tcPr>
            <w:tcW w:w="1992" w:type="dxa"/>
            <w:vAlign w:val="bottom"/>
          </w:tcPr>
          <w:p w14:paraId="06BD3E98" w14:textId="77777777" w:rsidR="0088437F" w:rsidRPr="0088437F" w:rsidRDefault="0088437F" w:rsidP="0088437F">
            <w:pPr>
              <w:spacing w:after="0" w:line="240" w:lineRule="auto"/>
              <w:ind w:right="575"/>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bCs/>
                <w:color w:val="000000"/>
                <w:sz w:val="20"/>
                <w:szCs w:val="20"/>
                <w:lang w:val="ky-KG" w:eastAsia="ru-RU"/>
              </w:rPr>
              <w:t>-</w:t>
            </w:r>
          </w:p>
        </w:tc>
      </w:tr>
      <w:tr w:rsidR="0088437F" w:rsidRPr="0088437F" w14:paraId="6F5B970B" w14:textId="77777777" w:rsidTr="002567FA">
        <w:trPr>
          <w:trHeight w:val="229"/>
        </w:trPr>
        <w:tc>
          <w:tcPr>
            <w:tcW w:w="3205" w:type="dxa"/>
            <w:vAlign w:val="bottom"/>
          </w:tcPr>
          <w:p w14:paraId="000F2C7E" w14:textId="77777777" w:rsidR="0088437F" w:rsidRPr="0088437F" w:rsidRDefault="0088437F" w:rsidP="0088437F">
            <w:pPr>
              <w:spacing w:after="0" w:line="240" w:lineRule="auto"/>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Грипп</w:t>
            </w:r>
          </w:p>
        </w:tc>
        <w:tc>
          <w:tcPr>
            <w:tcW w:w="1281" w:type="dxa"/>
            <w:vAlign w:val="bottom"/>
          </w:tcPr>
          <w:p w14:paraId="612A978B"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4,8</w:t>
            </w:r>
          </w:p>
        </w:tc>
        <w:tc>
          <w:tcPr>
            <w:tcW w:w="1362" w:type="dxa"/>
            <w:vAlign w:val="bottom"/>
          </w:tcPr>
          <w:p w14:paraId="3A048B0F"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bCs/>
                <w:color w:val="000000"/>
                <w:sz w:val="20"/>
                <w:szCs w:val="20"/>
                <w:lang w:val="ky-KG" w:eastAsia="ru-RU"/>
              </w:rPr>
              <w:t>0,9</w:t>
            </w:r>
          </w:p>
        </w:tc>
        <w:tc>
          <w:tcPr>
            <w:tcW w:w="1632" w:type="dxa"/>
            <w:vAlign w:val="bottom"/>
          </w:tcPr>
          <w:p w14:paraId="5B57A493" w14:textId="77777777" w:rsidR="0088437F" w:rsidRPr="0088437F" w:rsidRDefault="0088437F" w:rsidP="0088437F">
            <w:pPr>
              <w:spacing w:after="0" w:line="240" w:lineRule="auto"/>
              <w:ind w:right="284"/>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в 3,7 р</w:t>
            </w:r>
          </w:p>
        </w:tc>
        <w:tc>
          <w:tcPr>
            <w:tcW w:w="1992" w:type="dxa"/>
            <w:vAlign w:val="bottom"/>
          </w:tcPr>
          <w:p w14:paraId="4C518B58" w14:textId="77777777" w:rsidR="0088437F" w:rsidRPr="0088437F" w:rsidRDefault="0088437F" w:rsidP="0088437F">
            <w:pPr>
              <w:spacing w:after="0" w:line="240" w:lineRule="auto"/>
              <w:ind w:right="575"/>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18,8</w:t>
            </w:r>
          </w:p>
        </w:tc>
      </w:tr>
      <w:tr w:rsidR="0088437F" w:rsidRPr="0088437F" w14:paraId="4BE011AD" w14:textId="77777777" w:rsidTr="002567FA">
        <w:trPr>
          <w:trHeight w:val="206"/>
        </w:trPr>
        <w:tc>
          <w:tcPr>
            <w:tcW w:w="3205" w:type="dxa"/>
            <w:tcBorders>
              <w:top w:val="nil"/>
              <w:left w:val="nil"/>
              <w:bottom w:val="single" w:sz="8" w:space="0" w:color="auto"/>
              <w:right w:val="nil"/>
            </w:tcBorders>
          </w:tcPr>
          <w:p w14:paraId="27BE664D" w14:textId="77777777" w:rsidR="0088437F" w:rsidRPr="0088437F" w:rsidRDefault="0088437F" w:rsidP="0088437F">
            <w:pPr>
              <w:spacing w:after="0" w:line="240" w:lineRule="auto"/>
              <w:ind w:left="142" w:hanging="142"/>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Корь</w:t>
            </w:r>
          </w:p>
        </w:tc>
        <w:tc>
          <w:tcPr>
            <w:tcW w:w="1281" w:type="dxa"/>
            <w:tcBorders>
              <w:top w:val="nil"/>
              <w:left w:val="nil"/>
              <w:bottom w:val="single" w:sz="8" w:space="0" w:color="auto"/>
              <w:right w:val="nil"/>
            </w:tcBorders>
            <w:vAlign w:val="bottom"/>
          </w:tcPr>
          <w:p w14:paraId="4E6761A0"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47,4</w:t>
            </w:r>
          </w:p>
        </w:tc>
        <w:tc>
          <w:tcPr>
            <w:tcW w:w="1362" w:type="dxa"/>
            <w:tcBorders>
              <w:top w:val="nil"/>
              <w:left w:val="nil"/>
              <w:bottom w:val="single" w:sz="8" w:space="0" w:color="auto"/>
              <w:right w:val="nil"/>
            </w:tcBorders>
            <w:vAlign w:val="bottom"/>
          </w:tcPr>
          <w:p w14:paraId="6F19262B" w14:textId="77777777" w:rsidR="0088437F" w:rsidRPr="0088437F" w:rsidRDefault="0088437F" w:rsidP="0088437F">
            <w:pPr>
              <w:spacing w:after="0" w:line="240" w:lineRule="auto"/>
              <w:ind w:right="326"/>
              <w:jc w:val="right"/>
              <w:rPr>
                <w:rFonts w:ascii="Times New Roman" w:eastAsia="Times New Roman" w:hAnsi="Times New Roman" w:cs="Times New Roman"/>
                <w:color w:val="000000"/>
                <w:sz w:val="20"/>
                <w:szCs w:val="20"/>
                <w:lang w:val="ky-KG" w:eastAsia="ru-RU"/>
              </w:rPr>
            </w:pPr>
            <w:r w:rsidRPr="0088437F">
              <w:rPr>
                <w:rFonts w:ascii="Times New Roman" w:eastAsia="Times New Roman" w:hAnsi="Times New Roman" w:cs="Times New Roman"/>
                <w:color w:val="000000"/>
                <w:sz w:val="20"/>
                <w:szCs w:val="20"/>
                <w:lang w:val="ky-KG" w:eastAsia="ru-RU"/>
              </w:rPr>
              <w:t>423,8</w:t>
            </w:r>
          </w:p>
        </w:tc>
        <w:tc>
          <w:tcPr>
            <w:tcW w:w="1632" w:type="dxa"/>
            <w:tcBorders>
              <w:top w:val="nil"/>
              <w:left w:val="nil"/>
              <w:bottom w:val="single" w:sz="8" w:space="0" w:color="auto"/>
              <w:right w:val="nil"/>
            </w:tcBorders>
            <w:vAlign w:val="bottom"/>
          </w:tcPr>
          <w:p w14:paraId="32DA20CE" w14:textId="77777777" w:rsidR="0088437F" w:rsidRPr="0088437F" w:rsidRDefault="0088437F" w:rsidP="0088437F">
            <w:pPr>
              <w:spacing w:after="0" w:line="240" w:lineRule="auto"/>
              <w:ind w:right="284"/>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bCs/>
                <w:color w:val="000000"/>
                <w:sz w:val="20"/>
                <w:szCs w:val="20"/>
                <w:lang w:val="ky-KG" w:eastAsia="ru-RU"/>
              </w:rPr>
              <w:t>-</w:t>
            </w:r>
          </w:p>
        </w:tc>
        <w:tc>
          <w:tcPr>
            <w:tcW w:w="1992" w:type="dxa"/>
            <w:tcBorders>
              <w:top w:val="nil"/>
              <w:left w:val="nil"/>
              <w:bottom w:val="single" w:sz="8" w:space="0" w:color="auto"/>
              <w:right w:val="nil"/>
            </w:tcBorders>
            <w:vAlign w:val="bottom"/>
          </w:tcPr>
          <w:p w14:paraId="752948F0" w14:textId="77777777" w:rsidR="0088437F" w:rsidRPr="0088437F" w:rsidRDefault="0088437F" w:rsidP="0088437F">
            <w:pPr>
              <w:spacing w:after="0" w:line="240" w:lineRule="auto"/>
              <w:ind w:left="208" w:right="575" w:hanging="208"/>
              <w:jc w:val="right"/>
              <w:rPr>
                <w:rFonts w:ascii="Times New Roman" w:eastAsia="Times New Roman" w:hAnsi="Times New Roman" w:cs="Times New Roman"/>
                <w:color w:val="000000"/>
                <w:sz w:val="20"/>
                <w:szCs w:val="20"/>
                <w:lang w:eastAsia="ru-RU"/>
              </w:rPr>
            </w:pPr>
            <w:r w:rsidRPr="0088437F">
              <w:rPr>
                <w:rFonts w:ascii="Times New Roman" w:eastAsia="Times New Roman" w:hAnsi="Times New Roman" w:cs="Times New Roman"/>
                <w:color w:val="000000"/>
                <w:sz w:val="20"/>
                <w:szCs w:val="20"/>
                <w:lang w:eastAsia="ru-RU"/>
              </w:rPr>
              <w:t xml:space="preserve">  в 8,9 р</w:t>
            </w:r>
          </w:p>
        </w:tc>
      </w:tr>
    </w:tbl>
    <w:p w14:paraId="6E1308AA" w14:textId="77777777" w:rsidR="0088437F" w:rsidRPr="0088437F" w:rsidRDefault="0088437F" w:rsidP="0088437F">
      <w:pPr>
        <w:spacing w:after="0" w:line="240" w:lineRule="auto"/>
        <w:rPr>
          <w:rFonts w:ascii="Times New Roman" w:eastAsia="Times New Roman" w:hAnsi="Times New Roman" w:cs="Times New Roman"/>
          <w:bCs/>
          <w:sz w:val="24"/>
          <w:szCs w:val="24"/>
          <w:lang w:val="ky-KG" w:eastAsia="ru-RU"/>
        </w:rPr>
      </w:pPr>
    </w:p>
    <w:p w14:paraId="74FD36A4" w14:textId="4FD28691" w:rsidR="0088437F" w:rsidRPr="0096177A" w:rsidRDefault="0088437F" w:rsidP="0096177A">
      <w:pPr>
        <w:spacing w:after="0" w:line="240" w:lineRule="auto"/>
        <w:ind w:firstLine="708"/>
        <w:jc w:val="both"/>
        <w:rPr>
          <w:rFonts w:ascii="Times New Roman" w:eastAsia="Times New Roman" w:hAnsi="Times New Roman" w:cs="Times New Roman"/>
          <w:bCs/>
          <w:sz w:val="24"/>
          <w:szCs w:val="24"/>
          <w:lang w:eastAsia="ru-RU"/>
        </w:rPr>
      </w:pPr>
      <w:r w:rsidRPr="0088437F">
        <w:rPr>
          <w:rFonts w:ascii="Times New Roman" w:eastAsia="Times New Roman" w:hAnsi="Times New Roman" w:cs="Times New Roman"/>
          <w:bCs/>
          <w:sz w:val="24"/>
          <w:szCs w:val="24"/>
          <w:lang w:val="ky-KG" w:eastAsia="ru-RU"/>
        </w:rPr>
        <w:t xml:space="preserve">В августе  т.г. </w:t>
      </w:r>
      <w:r w:rsidRPr="0088437F">
        <w:rPr>
          <w:rFonts w:ascii="Times New Roman" w:eastAsia="Times New Roman" w:hAnsi="Times New Roman" w:cs="Times New Roman"/>
          <w:bCs/>
          <w:sz w:val="24"/>
          <w:szCs w:val="24"/>
          <w:lang w:eastAsia="ru-RU"/>
        </w:rPr>
        <w:t>зарегистрировано</w:t>
      </w:r>
      <w:r w:rsidRPr="0088437F">
        <w:rPr>
          <w:rFonts w:ascii="Times New Roman" w:eastAsia="Times New Roman" w:hAnsi="Times New Roman" w:cs="Times New Roman"/>
          <w:bCs/>
          <w:sz w:val="24"/>
          <w:szCs w:val="24"/>
          <w:lang w:val="ky-KG" w:eastAsia="ru-RU"/>
        </w:rPr>
        <w:t xml:space="preserve"> 9 случая</w:t>
      </w:r>
      <w:r w:rsidRPr="0088437F">
        <w:rPr>
          <w:rFonts w:ascii="Times New Roman" w:eastAsia="Times New Roman" w:hAnsi="Times New Roman" w:cs="Times New Roman"/>
          <w:bCs/>
          <w:sz w:val="24"/>
          <w:szCs w:val="24"/>
          <w:lang w:eastAsia="ru-RU"/>
        </w:rPr>
        <w:t xml:space="preserve"> лабораторно подтвержденной коронавирусной инфекцией (COVID</w:t>
      </w:r>
      <w:r w:rsidRPr="0088437F">
        <w:rPr>
          <w:rFonts w:ascii="Times New Roman" w:eastAsia="Times New Roman" w:hAnsi="Times New Roman" w:cs="Times New Roman"/>
          <w:bCs/>
          <w:sz w:val="24"/>
          <w:szCs w:val="24"/>
          <w:lang w:val="ky-KG" w:eastAsia="ru-RU"/>
        </w:rPr>
        <w:t xml:space="preserve">-19), случаев </w:t>
      </w:r>
      <w:r w:rsidRPr="0088437F">
        <w:rPr>
          <w:rFonts w:ascii="Times New Roman" w:eastAsia="Times New Roman" w:hAnsi="Times New Roman" w:cs="Times New Roman"/>
          <w:bCs/>
          <w:sz w:val="24"/>
          <w:szCs w:val="24"/>
          <w:lang w:eastAsia="ru-RU"/>
        </w:rPr>
        <w:t>клинико-эпидемиологически подтвержденной</w:t>
      </w:r>
      <w:r w:rsidRPr="0088437F">
        <w:rPr>
          <w:rFonts w:ascii="Times New Roman" w:eastAsia="Times New Roman" w:hAnsi="Times New Roman" w:cs="Times New Roman"/>
          <w:bCs/>
          <w:sz w:val="24"/>
          <w:szCs w:val="24"/>
          <w:lang w:val="ky-KG" w:eastAsia="ru-RU"/>
        </w:rPr>
        <w:t xml:space="preserve"> коронавирусной инфекцией не зарегистрировано</w:t>
      </w:r>
      <w:r w:rsidRPr="0088437F">
        <w:rPr>
          <w:rFonts w:ascii="Times New Roman" w:eastAsia="Times New Roman" w:hAnsi="Times New Roman" w:cs="Times New Roman"/>
          <w:bCs/>
          <w:sz w:val="24"/>
          <w:szCs w:val="24"/>
          <w:lang w:eastAsia="ru-RU"/>
        </w:rPr>
        <w:t>.</w:t>
      </w:r>
      <w:r w:rsidRPr="0088437F">
        <w:rPr>
          <w:rFonts w:ascii="Times New Roman" w:eastAsia="Times New Roman" w:hAnsi="Times New Roman" w:cs="Times New Roman"/>
          <w:bCs/>
          <w:sz w:val="24"/>
          <w:szCs w:val="24"/>
          <w:lang w:val="ky-KG" w:eastAsia="ru-RU"/>
        </w:rPr>
        <w:t xml:space="preserve"> В январе-августе т.г  зарегистрировано 61 случаев лабораторно подтвержденной коронавирусной инфекцией </w:t>
      </w:r>
      <w:r w:rsidRPr="0088437F">
        <w:rPr>
          <w:rFonts w:ascii="Times New Roman" w:eastAsia="Times New Roman" w:hAnsi="Times New Roman" w:cs="Times New Roman"/>
          <w:bCs/>
          <w:sz w:val="24"/>
          <w:szCs w:val="24"/>
          <w:lang w:eastAsia="ru-RU"/>
        </w:rPr>
        <w:t>(</w:t>
      </w:r>
      <w:r w:rsidRPr="0088437F">
        <w:rPr>
          <w:rFonts w:ascii="Times New Roman" w:eastAsia="Times New Roman" w:hAnsi="Times New Roman" w:cs="Times New Roman"/>
          <w:bCs/>
          <w:sz w:val="24"/>
          <w:szCs w:val="24"/>
          <w:lang w:val="en-US" w:eastAsia="ru-RU"/>
        </w:rPr>
        <w:t>COVID</w:t>
      </w:r>
      <w:r w:rsidRPr="0088437F">
        <w:rPr>
          <w:rFonts w:ascii="Times New Roman" w:eastAsia="Times New Roman" w:hAnsi="Times New Roman" w:cs="Times New Roman"/>
          <w:bCs/>
          <w:sz w:val="24"/>
          <w:szCs w:val="24"/>
          <w:lang w:eastAsia="ru-RU"/>
        </w:rPr>
        <w:t>-19), случаев клинико-эпидемиологически подтвержденной коронавирусной инфекцией не зарегистрировано.</w:t>
      </w:r>
    </w:p>
    <w:p w14:paraId="31261EFA" w14:textId="77777777" w:rsidR="0088437F" w:rsidRPr="0088437F" w:rsidRDefault="0088437F" w:rsidP="0088437F">
      <w:pPr>
        <w:spacing w:after="0" w:line="240" w:lineRule="auto"/>
        <w:ind w:firstLine="708"/>
        <w:jc w:val="both"/>
        <w:rPr>
          <w:rFonts w:ascii="Times New Roman" w:eastAsia="Times New Roman" w:hAnsi="Times New Roman" w:cs="Times New Roman"/>
          <w:sz w:val="24"/>
          <w:szCs w:val="24"/>
          <w:lang w:eastAsia="ru-RU"/>
        </w:rPr>
      </w:pPr>
      <w:r w:rsidRPr="0088437F">
        <w:rPr>
          <w:rFonts w:ascii="Times New Roman" w:eastAsia="Times New Roman" w:hAnsi="Times New Roman" w:cs="Times New Roman"/>
          <w:b/>
          <w:sz w:val="24"/>
          <w:szCs w:val="24"/>
          <w:lang w:eastAsia="ru-RU"/>
        </w:rPr>
        <w:t>Данные по статистике преступности</w:t>
      </w:r>
      <w:r w:rsidRPr="0088437F">
        <w:rPr>
          <w:rFonts w:ascii="Times New Roman" w:eastAsia="Times New Roman" w:hAnsi="Times New Roman" w:cs="Times New Roman"/>
          <w:sz w:val="24"/>
          <w:szCs w:val="24"/>
          <w:lang w:eastAsia="ru-RU"/>
        </w:rPr>
        <w:t xml:space="preserve"> - временно отсутствуют в связи с внедрением и апробацией Генеральной Прокуратурой Кыргызской Республики автоматизированной информационной системы «Единый реестр преступлений и проступков» (АИС ЕРПП).</w:t>
      </w:r>
    </w:p>
    <w:p w14:paraId="1E7F17CB" w14:textId="77777777" w:rsidR="0088437F" w:rsidRPr="0088437F" w:rsidRDefault="0088437F" w:rsidP="0088437F">
      <w:pPr>
        <w:spacing w:after="0" w:line="240" w:lineRule="auto"/>
        <w:rPr>
          <w:rFonts w:ascii="Times New Roman" w:eastAsia="Times New Roman" w:hAnsi="Times New Roman" w:cs="Times New Roman"/>
          <w:sz w:val="28"/>
          <w:szCs w:val="20"/>
          <w:lang w:eastAsia="ru-RU"/>
        </w:rPr>
      </w:pPr>
    </w:p>
    <w:p w14:paraId="0CC0785A" w14:textId="77777777" w:rsidR="0088437F" w:rsidRPr="0088437F" w:rsidRDefault="0088437F" w:rsidP="0088437F">
      <w:pPr>
        <w:spacing w:after="0" w:line="240" w:lineRule="auto"/>
        <w:rPr>
          <w:rFonts w:ascii="Times New Roman" w:eastAsia="Times New Roman" w:hAnsi="Times New Roman" w:cs="Times New Roman"/>
          <w:b/>
          <w:sz w:val="28"/>
          <w:szCs w:val="20"/>
          <w:lang w:eastAsia="ru-RU"/>
        </w:rPr>
      </w:pPr>
    </w:p>
    <w:p w14:paraId="4ED5D19D" w14:textId="77777777" w:rsidR="0088437F" w:rsidRPr="0088437F" w:rsidRDefault="0088437F" w:rsidP="0088437F">
      <w:pPr>
        <w:spacing w:after="0" w:line="240" w:lineRule="auto"/>
        <w:rPr>
          <w:rFonts w:ascii="Times New Roman" w:eastAsia="Times New Roman" w:hAnsi="Times New Roman" w:cs="Times New Roman"/>
          <w:b/>
          <w:sz w:val="28"/>
          <w:szCs w:val="20"/>
          <w:lang w:eastAsia="ru-RU"/>
        </w:rPr>
      </w:pPr>
    </w:p>
    <w:p w14:paraId="7BD7415C" w14:textId="77777777" w:rsidR="0088437F" w:rsidRPr="0088437F" w:rsidRDefault="0088437F" w:rsidP="0088437F">
      <w:pPr>
        <w:spacing w:after="0" w:line="240" w:lineRule="auto"/>
        <w:ind w:firstLine="709"/>
        <w:jc w:val="both"/>
        <w:rPr>
          <w:rFonts w:ascii="Times New Roman" w:eastAsia="Times New Roman" w:hAnsi="Times New Roman" w:cs="Times New Roman"/>
          <w:sz w:val="24"/>
          <w:szCs w:val="24"/>
          <w:lang w:eastAsia="ru-RU"/>
        </w:rPr>
      </w:pPr>
    </w:p>
    <w:p w14:paraId="0BF351A6" w14:textId="77777777" w:rsidR="0088437F" w:rsidRPr="0088437F" w:rsidRDefault="0088437F" w:rsidP="0088437F">
      <w:pPr>
        <w:spacing w:after="0" w:line="240" w:lineRule="auto"/>
        <w:rPr>
          <w:rFonts w:ascii="Times New Roman" w:eastAsia="Times New Roman" w:hAnsi="Times New Roman" w:cs="Times New Roman"/>
          <w:b/>
          <w:sz w:val="28"/>
          <w:szCs w:val="20"/>
          <w:lang w:eastAsia="ru-RU"/>
        </w:rPr>
      </w:pPr>
    </w:p>
    <w:p w14:paraId="108FFE16" w14:textId="77777777" w:rsidR="0088437F" w:rsidRPr="0088437F" w:rsidRDefault="0088437F" w:rsidP="0088437F">
      <w:pPr>
        <w:spacing w:after="0" w:line="240" w:lineRule="auto"/>
        <w:rPr>
          <w:rFonts w:ascii="Times New Roman" w:eastAsia="Times New Roman" w:hAnsi="Times New Roman" w:cs="Times New Roman"/>
          <w:b/>
          <w:sz w:val="28"/>
          <w:szCs w:val="20"/>
          <w:lang w:eastAsia="ru-RU"/>
        </w:rPr>
      </w:pPr>
    </w:p>
    <w:p w14:paraId="7F134EFB" w14:textId="77777777" w:rsidR="0088437F" w:rsidRPr="0088437F" w:rsidRDefault="0088437F" w:rsidP="0088437F">
      <w:pPr>
        <w:spacing w:after="0" w:line="240" w:lineRule="auto"/>
        <w:rPr>
          <w:rFonts w:ascii="Times New Roman" w:eastAsia="Times New Roman" w:hAnsi="Times New Roman" w:cs="Times New Roman"/>
          <w:b/>
          <w:sz w:val="28"/>
          <w:szCs w:val="20"/>
          <w:lang w:eastAsia="ru-RU"/>
        </w:rPr>
      </w:pPr>
    </w:p>
    <w:p w14:paraId="22C9EDD8" w14:textId="77777777" w:rsidR="0088437F" w:rsidRPr="0088437F" w:rsidRDefault="0088437F" w:rsidP="0088437F">
      <w:pPr>
        <w:spacing w:after="0" w:line="240" w:lineRule="auto"/>
        <w:ind w:firstLine="709"/>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b/>
          <w:sz w:val="24"/>
          <w:szCs w:val="24"/>
          <w:lang w:eastAsia="ru-RU"/>
        </w:rPr>
        <w:t xml:space="preserve">Заместитель руководителя </w:t>
      </w:r>
    </w:p>
    <w:p w14:paraId="37B63848" w14:textId="77777777" w:rsidR="0088437F" w:rsidRPr="0088437F" w:rsidRDefault="0088437F" w:rsidP="0088437F">
      <w:pPr>
        <w:spacing w:after="0" w:line="240" w:lineRule="auto"/>
        <w:ind w:left="709"/>
        <w:rPr>
          <w:rFonts w:ascii="Times New Roman" w:eastAsia="Times New Roman" w:hAnsi="Times New Roman" w:cs="Times New Roman"/>
          <w:b/>
          <w:sz w:val="24"/>
          <w:szCs w:val="24"/>
          <w:lang w:eastAsia="ru-RU"/>
        </w:rPr>
      </w:pPr>
      <w:r w:rsidRPr="0088437F">
        <w:rPr>
          <w:rFonts w:ascii="Times New Roman" w:eastAsia="Times New Roman" w:hAnsi="Times New Roman" w:cs="Times New Roman"/>
          <w:b/>
          <w:sz w:val="24"/>
          <w:szCs w:val="24"/>
          <w:lang w:eastAsia="ru-RU"/>
        </w:rPr>
        <w:t xml:space="preserve">Бишкекского городского управления </w:t>
      </w:r>
    </w:p>
    <w:p w14:paraId="649A0090" w14:textId="77777777" w:rsidR="0088437F" w:rsidRPr="0088437F" w:rsidRDefault="0088437F" w:rsidP="0088437F">
      <w:pPr>
        <w:spacing w:after="0" w:line="240" w:lineRule="auto"/>
        <w:ind w:left="709"/>
        <w:rPr>
          <w:rFonts w:ascii="Times New Roman" w:eastAsia="Times New Roman" w:hAnsi="Times New Roman" w:cs="Times New Roman"/>
          <w:b/>
          <w:sz w:val="28"/>
          <w:szCs w:val="20"/>
          <w:lang w:eastAsia="ru-RU"/>
        </w:rPr>
      </w:pPr>
      <w:r w:rsidRPr="0088437F">
        <w:rPr>
          <w:rFonts w:ascii="Times New Roman" w:eastAsia="Times New Roman" w:hAnsi="Times New Roman" w:cs="Times New Roman"/>
          <w:b/>
          <w:sz w:val="24"/>
          <w:szCs w:val="24"/>
          <w:lang w:eastAsia="ru-RU"/>
        </w:rPr>
        <w:t xml:space="preserve">статистики </w:t>
      </w:r>
      <w:r w:rsidRPr="0088437F">
        <w:rPr>
          <w:rFonts w:ascii="Times New Roman" w:eastAsia="Times New Roman" w:hAnsi="Times New Roman" w:cs="Times New Roman"/>
          <w:b/>
          <w:sz w:val="24"/>
          <w:szCs w:val="24"/>
          <w:lang w:eastAsia="ru-RU"/>
        </w:rPr>
        <w:tab/>
        <w:t xml:space="preserve">                                        </w:t>
      </w:r>
      <w:r w:rsidRPr="0088437F">
        <w:rPr>
          <w:rFonts w:ascii="Times New Roman" w:eastAsia="Times New Roman" w:hAnsi="Times New Roman" w:cs="Times New Roman"/>
          <w:b/>
          <w:sz w:val="24"/>
          <w:szCs w:val="24"/>
          <w:lang w:eastAsia="ru-RU"/>
        </w:rPr>
        <w:tab/>
      </w:r>
      <w:r w:rsidRPr="0088437F">
        <w:rPr>
          <w:rFonts w:ascii="Times New Roman" w:eastAsia="Times New Roman" w:hAnsi="Times New Roman" w:cs="Times New Roman"/>
          <w:b/>
          <w:sz w:val="24"/>
          <w:szCs w:val="24"/>
          <w:lang w:eastAsia="ru-RU"/>
        </w:rPr>
        <w:tab/>
      </w:r>
      <w:r w:rsidRPr="0088437F">
        <w:rPr>
          <w:rFonts w:ascii="Times New Roman" w:eastAsia="Times New Roman" w:hAnsi="Times New Roman" w:cs="Times New Roman"/>
          <w:b/>
          <w:sz w:val="24"/>
          <w:szCs w:val="24"/>
          <w:lang w:eastAsia="ru-RU"/>
        </w:rPr>
        <w:tab/>
      </w:r>
      <w:r w:rsidRPr="0088437F">
        <w:rPr>
          <w:rFonts w:ascii="Times New Roman" w:eastAsia="Times New Roman" w:hAnsi="Times New Roman" w:cs="Times New Roman"/>
          <w:b/>
          <w:sz w:val="24"/>
          <w:szCs w:val="24"/>
          <w:lang w:eastAsia="ru-RU"/>
        </w:rPr>
        <w:tab/>
      </w:r>
      <w:proofErr w:type="spellStart"/>
      <w:r w:rsidRPr="0088437F">
        <w:rPr>
          <w:rFonts w:ascii="Times New Roman" w:eastAsia="Times New Roman" w:hAnsi="Times New Roman" w:cs="Times New Roman"/>
          <w:b/>
          <w:sz w:val="24"/>
          <w:szCs w:val="24"/>
          <w:lang w:eastAsia="ru-RU"/>
        </w:rPr>
        <w:t>Э.А.Мамбеталиева</w:t>
      </w:r>
      <w:proofErr w:type="spellEnd"/>
    </w:p>
    <w:p w14:paraId="4D15ECE2" w14:textId="77777777" w:rsidR="0088437F" w:rsidRPr="006C06E5" w:rsidRDefault="0088437F" w:rsidP="006C06E5">
      <w:pPr>
        <w:spacing w:after="0" w:line="276" w:lineRule="auto"/>
        <w:rPr>
          <w:rFonts w:ascii="Times New Roman" w:eastAsia="Times New Roman" w:hAnsi="Times New Roman" w:cs="Times New Roman"/>
          <w:b/>
          <w:sz w:val="28"/>
          <w:szCs w:val="28"/>
          <w:lang w:val="ky-KG" w:eastAsia="ru-RU"/>
        </w:rPr>
      </w:pPr>
    </w:p>
    <w:p w14:paraId="23855839" w14:textId="77777777" w:rsidR="0088437F" w:rsidRPr="0088437F" w:rsidRDefault="0088437F" w:rsidP="0088437F">
      <w:pPr>
        <w:spacing w:after="0" w:line="276" w:lineRule="auto"/>
        <w:rPr>
          <w:rFonts w:ascii="Times New Roman" w:eastAsia="Times New Roman" w:hAnsi="Times New Roman" w:cs="Times New Roman"/>
          <w:b/>
          <w:sz w:val="28"/>
          <w:szCs w:val="28"/>
          <w:lang w:val="ky-KG" w:eastAsia="ru-RU"/>
        </w:rPr>
      </w:pPr>
    </w:p>
    <w:p w14:paraId="4D963BF4" w14:textId="77777777" w:rsidR="0088437F" w:rsidRPr="0088437F" w:rsidRDefault="0088437F" w:rsidP="0088437F">
      <w:pPr>
        <w:spacing w:after="0" w:line="276" w:lineRule="auto"/>
        <w:ind w:firstLine="709"/>
        <w:jc w:val="center"/>
        <w:rPr>
          <w:rFonts w:ascii="Times New Roman" w:eastAsia="Times New Roman" w:hAnsi="Times New Roman" w:cs="Times New Roman"/>
          <w:b/>
          <w:sz w:val="28"/>
          <w:szCs w:val="28"/>
          <w:lang w:val="ky-KG" w:eastAsia="ru-RU"/>
        </w:rPr>
      </w:pPr>
    </w:p>
    <w:p w14:paraId="1786D0CA" w14:textId="77777777" w:rsidR="0088437F" w:rsidRPr="0088437F" w:rsidRDefault="0088437F" w:rsidP="0088437F">
      <w:pPr>
        <w:spacing w:after="0" w:line="276" w:lineRule="auto"/>
        <w:ind w:firstLine="709"/>
        <w:jc w:val="center"/>
        <w:rPr>
          <w:rFonts w:ascii="Times New Roman" w:eastAsia="Times New Roman" w:hAnsi="Times New Roman" w:cs="Times New Roman"/>
          <w:b/>
          <w:sz w:val="28"/>
          <w:szCs w:val="28"/>
          <w:lang w:val="ky-KG" w:eastAsia="ru-RU"/>
        </w:rPr>
      </w:pPr>
    </w:p>
    <w:p w14:paraId="2A04A45C" w14:textId="77777777" w:rsidR="0088437F" w:rsidRPr="0088437F" w:rsidRDefault="0088437F" w:rsidP="0088437F">
      <w:pPr>
        <w:spacing w:after="0" w:line="276" w:lineRule="auto"/>
        <w:ind w:firstLine="709"/>
        <w:jc w:val="center"/>
        <w:rPr>
          <w:rFonts w:ascii="Times New Roman" w:eastAsia="Times New Roman" w:hAnsi="Times New Roman" w:cs="Times New Roman"/>
          <w:b/>
          <w:sz w:val="28"/>
          <w:szCs w:val="28"/>
          <w:lang w:val="ky-KG" w:eastAsia="ru-RU"/>
        </w:rPr>
      </w:pPr>
    </w:p>
    <w:p w14:paraId="0F222222" w14:textId="77777777" w:rsidR="0088437F" w:rsidRPr="0088437F" w:rsidRDefault="0088437F" w:rsidP="0088437F">
      <w:pPr>
        <w:spacing w:after="0" w:line="276" w:lineRule="auto"/>
        <w:ind w:firstLine="709"/>
        <w:jc w:val="center"/>
        <w:rPr>
          <w:rFonts w:ascii="Times New Roman" w:eastAsia="Times New Roman" w:hAnsi="Times New Roman" w:cs="Times New Roman"/>
          <w:b/>
          <w:sz w:val="28"/>
          <w:szCs w:val="28"/>
          <w:lang w:val="ky-KG" w:eastAsia="ru-RU"/>
        </w:rPr>
      </w:pPr>
    </w:p>
    <w:p w14:paraId="2B843B7C" w14:textId="77777777" w:rsidR="0088437F" w:rsidRPr="0088437F" w:rsidRDefault="0088437F" w:rsidP="0088437F">
      <w:pPr>
        <w:spacing w:after="0" w:line="276" w:lineRule="auto"/>
        <w:ind w:firstLine="709"/>
        <w:jc w:val="center"/>
        <w:rPr>
          <w:rFonts w:ascii="Times New Roman" w:eastAsia="Times New Roman" w:hAnsi="Times New Roman" w:cs="Times New Roman"/>
          <w:b/>
          <w:sz w:val="28"/>
          <w:szCs w:val="28"/>
          <w:lang w:val="ky-KG" w:eastAsia="ru-RU"/>
        </w:rPr>
      </w:pPr>
    </w:p>
    <w:p w14:paraId="0AEAC251" w14:textId="77777777" w:rsidR="0088437F" w:rsidRPr="0088437F" w:rsidRDefault="0088437F" w:rsidP="0088437F">
      <w:pPr>
        <w:spacing w:after="0" w:line="276" w:lineRule="auto"/>
        <w:ind w:firstLine="709"/>
        <w:jc w:val="center"/>
        <w:rPr>
          <w:rFonts w:ascii="Times New Roman" w:eastAsia="Times New Roman" w:hAnsi="Times New Roman" w:cs="Times New Roman"/>
          <w:b/>
          <w:sz w:val="28"/>
          <w:szCs w:val="28"/>
          <w:lang w:val="ky-KG" w:eastAsia="ru-RU"/>
        </w:rPr>
      </w:pPr>
    </w:p>
    <w:p w14:paraId="6B2D4EBA" w14:textId="77777777" w:rsidR="0088437F" w:rsidRPr="0088437F" w:rsidRDefault="0088437F" w:rsidP="0088437F">
      <w:pPr>
        <w:spacing w:after="0" w:line="276" w:lineRule="auto"/>
        <w:ind w:firstLine="709"/>
        <w:jc w:val="center"/>
        <w:rPr>
          <w:rFonts w:ascii="Times New Roman" w:eastAsia="Times New Roman" w:hAnsi="Times New Roman" w:cs="Times New Roman"/>
          <w:b/>
          <w:sz w:val="28"/>
          <w:szCs w:val="28"/>
          <w:lang w:val="ky-KG" w:eastAsia="ru-RU"/>
        </w:rPr>
      </w:pPr>
    </w:p>
    <w:p w14:paraId="44322357" w14:textId="77777777" w:rsidR="0088437F" w:rsidRPr="0088437F" w:rsidRDefault="0088437F" w:rsidP="0088437F">
      <w:pPr>
        <w:spacing w:after="0" w:line="276" w:lineRule="auto"/>
        <w:ind w:firstLine="709"/>
        <w:jc w:val="center"/>
        <w:rPr>
          <w:rFonts w:ascii="Times New Roman" w:eastAsia="Times New Roman" w:hAnsi="Times New Roman" w:cs="Times New Roman"/>
          <w:b/>
          <w:sz w:val="28"/>
          <w:szCs w:val="28"/>
          <w:lang w:val="ky-KG" w:eastAsia="ru-RU"/>
        </w:rPr>
      </w:pPr>
    </w:p>
    <w:p w14:paraId="52829E7D" w14:textId="77777777" w:rsidR="0088437F" w:rsidRPr="0088437F" w:rsidRDefault="0088437F" w:rsidP="0088437F">
      <w:pPr>
        <w:spacing w:after="0" w:line="276" w:lineRule="auto"/>
        <w:ind w:firstLine="709"/>
        <w:jc w:val="center"/>
        <w:rPr>
          <w:rFonts w:ascii="Times New Roman" w:eastAsia="Times New Roman" w:hAnsi="Times New Roman" w:cs="Times New Roman"/>
          <w:b/>
          <w:sz w:val="28"/>
          <w:szCs w:val="28"/>
          <w:lang w:val="ky-KG" w:eastAsia="ru-RU"/>
        </w:rPr>
      </w:pPr>
    </w:p>
    <w:p w14:paraId="78071219" w14:textId="77777777" w:rsidR="0088437F" w:rsidRPr="0088437F" w:rsidRDefault="0088437F" w:rsidP="0088437F">
      <w:pPr>
        <w:spacing w:after="0" w:line="276" w:lineRule="auto"/>
        <w:ind w:firstLine="709"/>
        <w:jc w:val="center"/>
        <w:rPr>
          <w:rFonts w:ascii="Times New Roman" w:eastAsia="Times New Roman" w:hAnsi="Times New Roman" w:cs="Times New Roman"/>
          <w:b/>
          <w:sz w:val="28"/>
          <w:szCs w:val="28"/>
          <w:lang w:val="ky-KG" w:eastAsia="ru-RU"/>
        </w:rPr>
      </w:pPr>
    </w:p>
    <w:p w14:paraId="424E507A" w14:textId="77777777" w:rsidR="0088437F" w:rsidRPr="0088437F" w:rsidRDefault="0088437F" w:rsidP="0088437F">
      <w:pPr>
        <w:spacing w:after="0" w:line="276" w:lineRule="auto"/>
        <w:ind w:firstLine="709"/>
        <w:jc w:val="center"/>
        <w:rPr>
          <w:rFonts w:ascii="Times New Roman" w:eastAsia="Times New Roman" w:hAnsi="Times New Roman" w:cs="Times New Roman"/>
          <w:b/>
          <w:sz w:val="28"/>
          <w:szCs w:val="28"/>
          <w:lang w:val="ky-KG" w:eastAsia="ru-RU"/>
        </w:rPr>
      </w:pPr>
    </w:p>
    <w:p w14:paraId="51723ADA" w14:textId="77777777" w:rsidR="0088437F" w:rsidRPr="0088437F" w:rsidRDefault="0088437F" w:rsidP="0088437F">
      <w:pPr>
        <w:spacing w:after="0" w:line="276" w:lineRule="auto"/>
        <w:ind w:firstLine="709"/>
        <w:jc w:val="center"/>
        <w:rPr>
          <w:rFonts w:ascii="Times New Roman" w:eastAsia="Times New Roman" w:hAnsi="Times New Roman" w:cs="Times New Roman"/>
          <w:b/>
          <w:sz w:val="28"/>
          <w:szCs w:val="28"/>
          <w:lang w:val="ky-KG" w:eastAsia="ru-RU"/>
        </w:rPr>
      </w:pPr>
    </w:p>
    <w:p w14:paraId="26489191" w14:textId="77777777" w:rsidR="0088437F" w:rsidRPr="0088437F" w:rsidRDefault="0088437F" w:rsidP="0088437F">
      <w:pPr>
        <w:spacing w:after="0" w:line="276" w:lineRule="auto"/>
        <w:ind w:firstLine="709"/>
        <w:jc w:val="center"/>
        <w:rPr>
          <w:rFonts w:ascii="Times New Roman" w:eastAsia="Times New Roman" w:hAnsi="Times New Roman" w:cs="Times New Roman"/>
          <w:b/>
          <w:sz w:val="28"/>
          <w:szCs w:val="28"/>
          <w:lang w:val="ky-KG" w:eastAsia="ru-RU"/>
        </w:rPr>
      </w:pPr>
    </w:p>
    <w:p w14:paraId="49052F62" w14:textId="77777777" w:rsidR="0088437F" w:rsidRPr="0088437F" w:rsidRDefault="0088437F" w:rsidP="0088437F">
      <w:pPr>
        <w:spacing w:after="0" w:line="276" w:lineRule="auto"/>
        <w:ind w:firstLine="709"/>
        <w:jc w:val="center"/>
        <w:rPr>
          <w:rFonts w:ascii="Times New Roman" w:eastAsia="Times New Roman" w:hAnsi="Times New Roman" w:cs="Times New Roman"/>
          <w:b/>
          <w:sz w:val="28"/>
          <w:szCs w:val="28"/>
          <w:lang w:val="ky-KG" w:eastAsia="ru-RU"/>
        </w:rPr>
      </w:pPr>
    </w:p>
    <w:p w14:paraId="66F795EB" w14:textId="77777777" w:rsidR="0088437F" w:rsidRPr="0088437F" w:rsidRDefault="0088437F" w:rsidP="0088437F">
      <w:pPr>
        <w:spacing w:after="0" w:line="276" w:lineRule="auto"/>
        <w:ind w:firstLine="709"/>
        <w:jc w:val="center"/>
        <w:rPr>
          <w:rFonts w:ascii="Times New Roman" w:eastAsia="Times New Roman" w:hAnsi="Times New Roman" w:cs="Times New Roman"/>
          <w:b/>
          <w:sz w:val="28"/>
          <w:szCs w:val="28"/>
          <w:lang w:val="ky-KG" w:eastAsia="ru-RU"/>
        </w:rPr>
      </w:pPr>
    </w:p>
    <w:p w14:paraId="433F57F9" w14:textId="77777777" w:rsidR="0088437F" w:rsidRPr="0088437F" w:rsidRDefault="0088437F" w:rsidP="0088437F">
      <w:pPr>
        <w:spacing w:after="0" w:line="276" w:lineRule="auto"/>
        <w:ind w:firstLine="709"/>
        <w:jc w:val="center"/>
        <w:rPr>
          <w:rFonts w:ascii="Times New Roman" w:eastAsia="Times New Roman" w:hAnsi="Times New Roman" w:cs="Times New Roman"/>
          <w:b/>
          <w:sz w:val="28"/>
          <w:szCs w:val="28"/>
          <w:lang w:val="ky-KG" w:eastAsia="ru-RU"/>
        </w:rPr>
      </w:pPr>
    </w:p>
    <w:p w14:paraId="701ED21B" w14:textId="77777777" w:rsidR="0088437F" w:rsidRPr="0088437F" w:rsidRDefault="0088437F" w:rsidP="0088437F">
      <w:pPr>
        <w:spacing w:after="0" w:line="276" w:lineRule="auto"/>
        <w:ind w:firstLine="709"/>
        <w:jc w:val="center"/>
        <w:rPr>
          <w:rFonts w:ascii="Times New Roman" w:eastAsia="Times New Roman" w:hAnsi="Times New Roman" w:cs="Times New Roman"/>
          <w:b/>
          <w:sz w:val="28"/>
          <w:szCs w:val="28"/>
          <w:lang w:val="ky-KG" w:eastAsia="ru-RU"/>
        </w:rPr>
      </w:pPr>
    </w:p>
    <w:p w14:paraId="696F502A" w14:textId="77777777" w:rsidR="0088437F" w:rsidRPr="0088437F" w:rsidRDefault="0088437F" w:rsidP="0088437F">
      <w:pPr>
        <w:spacing w:after="0" w:line="276" w:lineRule="auto"/>
        <w:rPr>
          <w:rFonts w:ascii="Times New Roman" w:eastAsia="Times New Roman" w:hAnsi="Times New Roman" w:cs="Times New Roman"/>
          <w:b/>
          <w:sz w:val="28"/>
          <w:szCs w:val="28"/>
          <w:lang w:val="ky-KG" w:eastAsia="ru-RU"/>
        </w:rPr>
      </w:pPr>
    </w:p>
    <w:p w14:paraId="6E634CEC" w14:textId="77777777" w:rsidR="0088437F" w:rsidRPr="0088437F" w:rsidRDefault="0088437F" w:rsidP="0088437F">
      <w:pPr>
        <w:rPr>
          <w:rFonts w:ascii="Calibri" w:eastAsia="Calibri" w:hAnsi="Calibri" w:cs="Times New Roman"/>
          <w:kern w:val="2"/>
          <w:lang w:val="ky-KG"/>
          <w14:ligatures w14:val="standardContextual"/>
        </w:rPr>
      </w:pPr>
    </w:p>
    <w:p w14:paraId="7B2BF0C2" w14:textId="77777777" w:rsidR="007A7452" w:rsidRDefault="007A7452" w:rsidP="00F16502">
      <w:pPr>
        <w:spacing w:after="0" w:line="276" w:lineRule="auto"/>
        <w:ind w:firstLine="709"/>
        <w:rPr>
          <w:rFonts w:ascii="Times New Roman" w:eastAsia="Times New Roman" w:hAnsi="Times New Roman" w:cs="Times New Roman"/>
          <w:b/>
          <w:sz w:val="28"/>
          <w:szCs w:val="28"/>
          <w:lang w:val="ky-KG" w:eastAsia="ru-RU"/>
        </w:rPr>
      </w:pPr>
    </w:p>
    <w:p w14:paraId="482BD6B1" w14:textId="77777777" w:rsidR="00CF2E25" w:rsidRDefault="00CF2E25" w:rsidP="007A7452">
      <w:pPr>
        <w:spacing w:after="0" w:line="276" w:lineRule="auto"/>
        <w:ind w:firstLine="709"/>
        <w:jc w:val="center"/>
        <w:rPr>
          <w:rFonts w:ascii="Times New Roman" w:eastAsia="Times New Roman" w:hAnsi="Times New Roman" w:cs="Times New Roman"/>
          <w:b/>
          <w:sz w:val="28"/>
          <w:szCs w:val="28"/>
          <w:lang w:val="ky-KG" w:eastAsia="ru-RU"/>
        </w:rPr>
      </w:pPr>
    </w:p>
    <w:sectPr w:rsidR="00CF2E25" w:rsidSect="005D2C5F">
      <w:footerReference w:type="default" r:id="rId14"/>
      <w:pgSz w:w="11906" w:h="16838"/>
      <w:pgMar w:top="1134" w:right="991"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01E41C" w14:textId="77777777" w:rsidR="00F3652F" w:rsidRDefault="00F3652F" w:rsidP="00142733">
      <w:pPr>
        <w:spacing w:after="0" w:line="240" w:lineRule="auto"/>
      </w:pPr>
      <w:r>
        <w:separator/>
      </w:r>
    </w:p>
  </w:endnote>
  <w:endnote w:type="continuationSeparator" w:id="0">
    <w:p w14:paraId="6DD3F066" w14:textId="77777777" w:rsidR="00F3652F" w:rsidRDefault="00F3652F" w:rsidP="00142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Kyrghyz Times">
    <w:altName w:val="Calibri"/>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4571025"/>
      <w:docPartObj>
        <w:docPartGallery w:val="Page Numbers (Bottom of Page)"/>
        <w:docPartUnique/>
      </w:docPartObj>
    </w:sdtPr>
    <w:sdtEndPr>
      <w:rPr>
        <w:sz w:val="24"/>
        <w:szCs w:val="24"/>
      </w:rPr>
    </w:sdtEndPr>
    <w:sdtContent>
      <w:p w14:paraId="09910A11" w14:textId="7D47CF52" w:rsidR="00F3652F" w:rsidRPr="00957070" w:rsidRDefault="00F3652F">
        <w:pPr>
          <w:pStyle w:val="af1"/>
          <w:jc w:val="center"/>
          <w:rPr>
            <w:sz w:val="24"/>
            <w:szCs w:val="24"/>
          </w:rPr>
        </w:pPr>
        <w:r w:rsidRPr="00957070">
          <w:rPr>
            <w:sz w:val="24"/>
            <w:szCs w:val="24"/>
          </w:rPr>
          <w:fldChar w:fldCharType="begin"/>
        </w:r>
        <w:r w:rsidRPr="00957070">
          <w:rPr>
            <w:sz w:val="24"/>
            <w:szCs w:val="24"/>
          </w:rPr>
          <w:instrText>PAGE   \* MERGEFORMAT</w:instrText>
        </w:r>
        <w:r w:rsidRPr="00957070">
          <w:rPr>
            <w:sz w:val="24"/>
            <w:szCs w:val="24"/>
          </w:rPr>
          <w:fldChar w:fldCharType="separate"/>
        </w:r>
        <w:r w:rsidR="004610B9">
          <w:rPr>
            <w:noProof/>
            <w:sz w:val="24"/>
            <w:szCs w:val="24"/>
          </w:rPr>
          <w:t>74</w:t>
        </w:r>
        <w:r w:rsidRPr="00957070">
          <w:rPr>
            <w:sz w:val="24"/>
            <w:szCs w:val="24"/>
          </w:rPr>
          <w:fldChar w:fldCharType="end"/>
        </w:r>
      </w:p>
    </w:sdtContent>
  </w:sdt>
  <w:p w14:paraId="1FA84715" w14:textId="77777777" w:rsidR="00F3652F" w:rsidRDefault="00F3652F">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EA6E01" w14:textId="77777777" w:rsidR="00F3652F" w:rsidRDefault="00F3652F" w:rsidP="00142733">
      <w:pPr>
        <w:spacing w:after="0" w:line="240" w:lineRule="auto"/>
      </w:pPr>
      <w:r>
        <w:separator/>
      </w:r>
    </w:p>
  </w:footnote>
  <w:footnote w:type="continuationSeparator" w:id="0">
    <w:p w14:paraId="08D4E8EC" w14:textId="77777777" w:rsidR="00F3652F" w:rsidRDefault="00F3652F" w:rsidP="00142733">
      <w:pPr>
        <w:spacing w:after="0" w:line="240" w:lineRule="auto"/>
      </w:pPr>
      <w:r>
        <w:continuationSeparator/>
      </w:r>
    </w:p>
  </w:footnote>
  <w:footnote w:id="1">
    <w:p w14:paraId="38AAAC45" w14:textId="77777777" w:rsidR="00F3652F" w:rsidRDefault="00F3652F" w:rsidP="00142733"/>
    <w:p w14:paraId="069FB7A0" w14:textId="77777777" w:rsidR="00F3652F" w:rsidRPr="001342FF" w:rsidRDefault="00F3652F" w:rsidP="00142733">
      <w:pPr>
        <w:pStyle w:val="ac"/>
        <w:rPr>
          <w:lang w:val="ky-KG"/>
        </w:rPr>
      </w:pPr>
    </w:p>
  </w:footnote>
  <w:footnote w:id="2">
    <w:p w14:paraId="38541F76" w14:textId="77777777" w:rsidR="00F3652F" w:rsidRDefault="00F3652F" w:rsidP="00F16502">
      <w:pPr>
        <w:pStyle w:val="ac"/>
      </w:pPr>
    </w:p>
  </w:footnote>
  <w:footnote w:id="3">
    <w:p w14:paraId="377DFF4A" w14:textId="77777777" w:rsidR="0088437F" w:rsidRDefault="0088437F" w:rsidP="0088437F">
      <w:pPr>
        <w:pStyle w:val="ac"/>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9A4AFE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E6A42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61AD1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E6488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F5485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6A81D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1B8ACA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C0BD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D80B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B812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8791C"/>
    <w:multiLevelType w:val="singleLevel"/>
    <w:tmpl w:val="04190013"/>
    <w:lvl w:ilvl="0">
      <w:start w:val="1"/>
      <w:numFmt w:val="upperRoman"/>
      <w:lvlText w:val="%1."/>
      <w:lvlJc w:val="left"/>
      <w:pPr>
        <w:tabs>
          <w:tab w:val="num" w:pos="720"/>
        </w:tabs>
        <w:ind w:left="720" w:hanging="720"/>
      </w:pPr>
      <w:rPr>
        <w:rFonts w:hint="default"/>
      </w:rPr>
    </w:lvl>
  </w:abstractNum>
  <w:abstractNum w:abstractNumId="11" w15:restartNumberingAfterBreak="0">
    <w:nsid w:val="06493DFC"/>
    <w:multiLevelType w:val="singleLevel"/>
    <w:tmpl w:val="45E02F66"/>
    <w:lvl w:ilvl="0">
      <w:start w:val="1"/>
      <w:numFmt w:val="decimal"/>
      <w:lvlText w:val="%1"/>
      <w:lvlJc w:val="left"/>
      <w:pPr>
        <w:tabs>
          <w:tab w:val="num" w:pos="1002"/>
        </w:tabs>
        <w:ind w:left="1002" w:hanging="435"/>
      </w:pPr>
      <w:rPr>
        <w:rFonts w:hint="default"/>
      </w:rPr>
    </w:lvl>
  </w:abstractNum>
  <w:abstractNum w:abstractNumId="12" w15:restartNumberingAfterBreak="0">
    <w:nsid w:val="06F10C11"/>
    <w:multiLevelType w:val="hybridMultilevel"/>
    <w:tmpl w:val="6CBE18A0"/>
    <w:lvl w:ilvl="0" w:tplc="0419000F">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3" w15:restartNumberingAfterBreak="0">
    <w:nsid w:val="1245093A"/>
    <w:multiLevelType w:val="hybridMultilevel"/>
    <w:tmpl w:val="48A8D2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4A003A7"/>
    <w:multiLevelType w:val="hybridMultilevel"/>
    <w:tmpl w:val="9F343F8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18DC7196"/>
    <w:multiLevelType w:val="singleLevel"/>
    <w:tmpl w:val="C0646586"/>
    <w:lvl w:ilvl="0">
      <w:start w:val="1"/>
      <w:numFmt w:val="decimal"/>
      <w:lvlText w:val="%1."/>
      <w:lvlJc w:val="left"/>
      <w:pPr>
        <w:tabs>
          <w:tab w:val="num" w:pos="644"/>
        </w:tabs>
        <w:ind w:left="644" w:hanging="360"/>
      </w:pPr>
      <w:rPr>
        <w:b/>
      </w:rPr>
    </w:lvl>
  </w:abstractNum>
  <w:abstractNum w:abstractNumId="16" w15:restartNumberingAfterBreak="0">
    <w:nsid w:val="19C24BF4"/>
    <w:multiLevelType w:val="singleLevel"/>
    <w:tmpl w:val="3F946EEE"/>
    <w:lvl w:ilvl="0">
      <w:numFmt w:val="bullet"/>
      <w:lvlText w:val=""/>
      <w:lvlJc w:val="left"/>
      <w:pPr>
        <w:tabs>
          <w:tab w:val="num" w:pos="360"/>
        </w:tabs>
        <w:ind w:left="360" w:hanging="360"/>
      </w:pPr>
      <w:rPr>
        <w:rFonts w:ascii="Symbol" w:hAnsi="Symbol" w:hint="default"/>
      </w:rPr>
    </w:lvl>
  </w:abstractNum>
  <w:abstractNum w:abstractNumId="17" w15:restartNumberingAfterBreak="0">
    <w:nsid w:val="1D074FDC"/>
    <w:multiLevelType w:val="hybridMultilevel"/>
    <w:tmpl w:val="D29C24DA"/>
    <w:lvl w:ilvl="0" w:tplc="4FA284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2280470"/>
    <w:multiLevelType w:val="hybridMultilevel"/>
    <w:tmpl w:val="08EC844A"/>
    <w:lvl w:ilvl="0" w:tplc="04190001">
      <w:start w:val="218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3C45C43"/>
    <w:multiLevelType w:val="singleLevel"/>
    <w:tmpl w:val="684CABC8"/>
    <w:lvl w:ilvl="0">
      <w:numFmt w:val="bullet"/>
      <w:lvlText w:val="-"/>
      <w:lvlJc w:val="left"/>
      <w:pPr>
        <w:tabs>
          <w:tab w:val="num" w:pos="360"/>
        </w:tabs>
        <w:ind w:left="360" w:hanging="360"/>
      </w:pPr>
      <w:rPr>
        <w:rFonts w:hint="default"/>
      </w:rPr>
    </w:lvl>
  </w:abstractNum>
  <w:abstractNum w:abstractNumId="20" w15:restartNumberingAfterBreak="0">
    <w:nsid w:val="27801A87"/>
    <w:multiLevelType w:val="hybridMultilevel"/>
    <w:tmpl w:val="64745472"/>
    <w:lvl w:ilvl="0" w:tplc="4AD07E72">
      <w:start w:val="1"/>
      <w:numFmt w:val="decimal"/>
      <w:lvlText w:val="%1."/>
      <w:lvlJc w:val="left"/>
      <w:pPr>
        <w:ind w:left="720" w:hanging="360"/>
      </w:pPr>
      <w:rPr>
        <w:rFonts w:hint="default"/>
        <w:i/>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90C728F"/>
    <w:multiLevelType w:val="hybridMultilevel"/>
    <w:tmpl w:val="36A812A4"/>
    <w:lvl w:ilvl="0" w:tplc="0419000F">
      <w:start w:val="1"/>
      <w:numFmt w:val="decimal"/>
      <w:lvlText w:val="%1."/>
      <w:lvlJc w:val="left"/>
      <w:pPr>
        <w:tabs>
          <w:tab w:val="num" w:pos="862"/>
        </w:tabs>
        <w:ind w:left="862" w:hanging="360"/>
      </w:p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22" w15:restartNumberingAfterBreak="0">
    <w:nsid w:val="3D174B79"/>
    <w:multiLevelType w:val="hybridMultilevel"/>
    <w:tmpl w:val="849CDF84"/>
    <w:lvl w:ilvl="0" w:tplc="04190001">
      <w:start w:val="218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3AC51EA"/>
    <w:multiLevelType w:val="hybridMultilevel"/>
    <w:tmpl w:val="709EE6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5BD1EE1"/>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D5A44AB"/>
    <w:multiLevelType w:val="singleLevel"/>
    <w:tmpl w:val="0854FDC2"/>
    <w:lvl w:ilvl="0">
      <w:start w:val="1"/>
      <w:numFmt w:val="decimal"/>
      <w:lvlText w:val="%1)"/>
      <w:legacy w:legacy="1" w:legacySpace="0" w:legacyIndent="360"/>
      <w:lvlJc w:val="left"/>
      <w:pPr>
        <w:ind w:left="644" w:hanging="360"/>
      </w:pPr>
    </w:lvl>
  </w:abstractNum>
  <w:abstractNum w:abstractNumId="26" w15:restartNumberingAfterBreak="0">
    <w:nsid w:val="5002229A"/>
    <w:multiLevelType w:val="hybridMultilevel"/>
    <w:tmpl w:val="15B62F3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2532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46563C6"/>
    <w:multiLevelType w:val="hybridMultilevel"/>
    <w:tmpl w:val="2E8619A2"/>
    <w:lvl w:ilvl="0" w:tplc="86968D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585E5361"/>
    <w:multiLevelType w:val="singleLevel"/>
    <w:tmpl w:val="E976DC80"/>
    <w:lvl w:ilvl="0">
      <w:start w:val="2001"/>
      <w:numFmt w:val="decimal"/>
      <w:lvlText w:val="%1"/>
      <w:lvlJc w:val="left"/>
      <w:pPr>
        <w:tabs>
          <w:tab w:val="num" w:pos="394"/>
        </w:tabs>
        <w:ind w:left="394" w:hanging="360"/>
      </w:pPr>
      <w:rPr>
        <w:rFonts w:hint="default"/>
      </w:rPr>
    </w:lvl>
  </w:abstractNum>
  <w:abstractNum w:abstractNumId="30" w15:restartNumberingAfterBreak="0">
    <w:nsid w:val="5A292487"/>
    <w:multiLevelType w:val="singleLevel"/>
    <w:tmpl w:val="5A292487"/>
    <w:lvl w:ilvl="0">
      <w:start w:val="2024"/>
      <w:numFmt w:val="decimal"/>
      <w:suff w:val="nothing"/>
      <w:lvlText w:val="%1-"/>
      <w:lvlJc w:val="left"/>
      <w:pPr>
        <w:ind w:left="0" w:firstLine="0"/>
      </w:pPr>
    </w:lvl>
  </w:abstractNum>
  <w:abstractNum w:abstractNumId="31" w15:restartNumberingAfterBreak="0">
    <w:nsid w:val="5C5032D1"/>
    <w:multiLevelType w:val="hybridMultilevel"/>
    <w:tmpl w:val="CB680526"/>
    <w:lvl w:ilvl="0" w:tplc="D23A80B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DC92642"/>
    <w:multiLevelType w:val="hybridMultilevel"/>
    <w:tmpl w:val="E58A76F6"/>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3" w15:restartNumberingAfterBreak="0">
    <w:nsid w:val="5EB05FDA"/>
    <w:multiLevelType w:val="hybridMultilevel"/>
    <w:tmpl w:val="E49CDEA0"/>
    <w:lvl w:ilvl="0" w:tplc="84CE71A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63F216C0"/>
    <w:multiLevelType w:val="singleLevel"/>
    <w:tmpl w:val="8BFE0158"/>
    <w:lvl w:ilvl="0">
      <w:numFmt w:val="bullet"/>
      <w:lvlText w:val="-"/>
      <w:lvlJc w:val="left"/>
      <w:pPr>
        <w:tabs>
          <w:tab w:val="num" w:pos="927"/>
        </w:tabs>
        <w:ind w:left="927" w:hanging="360"/>
      </w:pPr>
      <w:rPr>
        <w:rFonts w:hint="default"/>
      </w:rPr>
    </w:lvl>
  </w:abstractNum>
  <w:abstractNum w:abstractNumId="35" w15:restartNumberingAfterBreak="0">
    <w:nsid w:val="6CBF2CE7"/>
    <w:multiLevelType w:val="hybridMultilevel"/>
    <w:tmpl w:val="4A308F5C"/>
    <w:lvl w:ilvl="0" w:tplc="BAD0520E">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1F106B2"/>
    <w:multiLevelType w:val="singleLevel"/>
    <w:tmpl w:val="20BAE022"/>
    <w:lvl w:ilvl="0">
      <w:start w:val="1"/>
      <w:numFmt w:val="decimal"/>
      <w:lvlText w:val="%1."/>
      <w:lvlJc w:val="left"/>
      <w:pPr>
        <w:tabs>
          <w:tab w:val="num" w:pos="1211"/>
        </w:tabs>
        <w:ind w:left="1211" w:hanging="360"/>
      </w:pPr>
      <w:rPr>
        <w:rFonts w:hint="default"/>
      </w:rPr>
    </w:lvl>
  </w:abstractNum>
  <w:abstractNum w:abstractNumId="37" w15:restartNumberingAfterBreak="0">
    <w:nsid w:val="74BA6536"/>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9904F1F"/>
    <w:multiLevelType w:val="hybridMultilevel"/>
    <w:tmpl w:val="41548350"/>
    <w:lvl w:ilvl="0" w:tplc="D618CF68">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15:restartNumberingAfterBreak="0">
    <w:nsid w:val="79F87A3F"/>
    <w:multiLevelType w:val="hybridMultilevel"/>
    <w:tmpl w:val="5C72151C"/>
    <w:lvl w:ilvl="0" w:tplc="3E688CDC">
      <w:start w:val="1"/>
      <w:numFmt w:val="decimal"/>
      <w:lvlText w:val="%1."/>
      <w:lvlJc w:val="left"/>
      <w:pPr>
        <w:ind w:left="720" w:hanging="360"/>
      </w:pPr>
      <w:rPr>
        <w:rFonts w:hint="default"/>
        <w:b/>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6B3DA6"/>
    <w:multiLevelType w:val="singleLevel"/>
    <w:tmpl w:val="7A22EF1C"/>
    <w:lvl w:ilvl="0">
      <w:start w:val="1"/>
      <w:numFmt w:val="decimal"/>
      <w:lvlText w:val="%1."/>
      <w:lvlJc w:val="left"/>
      <w:pPr>
        <w:tabs>
          <w:tab w:val="num" w:pos="1211"/>
        </w:tabs>
        <w:ind w:left="1211" w:hanging="360"/>
      </w:pPr>
      <w:rPr>
        <w:rFonts w:hint="default"/>
      </w:rPr>
    </w:lvl>
  </w:abstractNum>
  <w:abstractNum w:abstractNumId="41" w15:restartNumberingAfterBreak="0">
    <w:nsid w:val="7C9948E9"/>
    <w:multiLevelType w:val="multilevel"/>
    <w:tmpl w:val="B0867A4C"/>
    <w:lvl w:ilvl="0">
      <w:start w:val="12"/>
      <w:numFmt w:val="decimal"/>
      <w:lvlText w:val="%1."/>
      <w:lvlJc w:val="left"/>
      <w:pPr>
        <w:tabs>
          <w:tab w:val="num" w:pos="600"/>
        </w:tabs>
        <w:ind w:left="600" w:hanging="600"/>
      </w:pPr>
      <w:rPr>
        <w:rFonts w:hint="default"/>
      </w:rPr>
    </w:lvl>
    <w:lvl w:ilvl="1">
      <w:start w:val="3"/>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7F3143D1"/>
    <w:multiLevelType w:val="hybridMultilevel"/>
    <w:tmpl w:val="3DD8F83E"/>
    <w:lvl w:ilvl="0" w:tplc="58181912">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16cid:durableId="1074864179">
    <w:abstractNumId w:val="30"/>
    <w:lvlOverride w:ilvl="0">
      <w:startOverride w:val="2024"/>
    </w:lvlOverride>
  </w:num>
  <w:num w:numId="2" w16cid:durableId="1706127789">
    <w:abstractNumId w:val="15"/>
  </w:num>
  <w:num w:numId="3" w16cid:durableId="1595163167">
    <w:abstractNumId w:val="15"/>
    <w:lvlOverride w:ilvl="0">
      <w:startOverride w:val="1"/>
    </w:lvlOverride>
  </w:num>
  <w:num w:numId="4" w16cid:durableId="1929536440">
    <w:abstractNumId w:val="38"/>
  </w:num>
  <w:num w:numId="5" w16cid:durableId="186536139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8493802">
    <w:abstractNumId w:val="9"/>
  </w:num>
  <w:num w:numId="7" w16cid:durableId="101918655">
    <w:abstractNumId w:val="7"/>
  </w:num>
  <w:num w:numId="8" w16cid:durableId="1524904810">
    <w:abstractNumId w:val="6"/>
  </w:num>
  <w:num w:numId="9" w16cid:durableId="100297182">
    <w:abstractNumId w:val="5"/>
  </w:num>
  <w:num w:numId="10" w16cid:durableId="1090157005">
    <w:abstractNumId w:val="4"/>
  </w:num>
  <w:num w:numId="11" w16cid:durableId="250941061">
    <w:abstractNumId w:val="8"/>
  </w:num>
  <w:num w:numId="12" w16cid:durableId="994064408">
    <w:abstractNumId w:val="3"/>
  </w:num>
  <w:num w:numId="13" w16cid:durableId="163712918">
    <w:abstractNumId w:val="2"/>
  </w:num>
  <w:num w:numId="14" w16cid:durableId="1014771335">
    <w:abstractNumId w:val="1"/>
  </w:num>
  <w:num w:numId="15" w16cid:durableId="2097363007">
    <w:abstractNumId w:val="0"/>
  </w:num>
  <w:num w:numId="16" w16cid:durableId="1489788604">
    <w:abstractNumId w:val="36"/>
  </w:num>
  <w:num w:numId="17" w16cid:durableId="938636507">
    <w:abstractNumId w:val="40"/>
  </w:num>
  <w:num w:numId="18" w16cid:durableId="1679578917">
    <w:abstractNumId w:val="11"/>
  </w:num>
  <w:num w:numId="19" w16cid:durableId="401492150">
    <w:abstractNumId w:val="16"/>
  </w:num>
  <w:num w:numId="20" w16cid:durableId="1537153410">
    <w:abstractNumId w:val="25"/>
  </w:num>
  <w:num w:numId="21" w16cid:durableId="466363171">
    <w:abstractNumId w:val="27"/>
  </w:num>
  <w:num w:numId="22" w16cid:durableId="267203130">
    <w:abstractNumId w:val="19"/>
  </w:num>
  <w:num w:numId="23" w16cid:durableId="831946181">
    <w:abstractNumId w:val="29"/>
  </w:num>
  <w:num w:numId="24" w16cid:durableId="211431016">
    <w:abstractNumId w:val="34"/>
  </w:num>
  <w:num w:numId="25" w16cid:durableId="951329651">
    <w:abstractNumId w:val="41"/>
  </w:num>
  <w:num w:numId="26" w16cid:durableId="666324283">
    <w:abstractNumId w:val="10"/>
  </w:num>
  <w:num w:numId="27" w16cid:durableId="1913926656">
    <w:abstractNumId w:val="18"/>
  </w:num>
  <w:num w:numId="28" w16cid:durableId="60373897">
    <w:abstractNumId w:val="22"/>
  </w:num>
  <w:num w:numId="29" w16cid:durableId="288128072">
    <w:abstractNumId w:val="42"/>
  </w:num>
  <w:num w:numId="30" w16cid:durableId="1281915171">
    <w:abstractNumId w:val="23"/>
  </w:num>
  <w:num w:numId="31" w16cid:durableId="317348276">
    <w:abstractNumId w:val="21"/>
  </w:num>
  <w:num w:numId="32" w16cid:durableId="147398806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71475601">
    <w:abstractNumId w:val="32"/>
  </w:num>
  <w:num w:numId="34" w16cid:durableId="438918451">
    <w:abstractNumId w:val="26"/>
  </w:num>
  <w:num w:numId="35" w16cid:durableId="1321730993">
    <w:abstractNumId w:val="35"/>
  </w:num>
  <w:num w:numId="36" w16cid:durableId="504321766">
    <w:abstractNumId w:val="28"/>
  </w:num>
  <w:num w:numId="37" w16cid:durableId="1304120327">
    <w:abstractNumId w:val="20"/>
  </w:num>
  <w:num w:numId="38" w16cid:durableId="50031314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33088613">
    <w:abstractNumId w:val="17"/>
  </w:num>
  <w:num w:numId="40" w16cid:durableId="2103531261">
    <w:abstractNumId w:val="33"/>
  </w:num>
  <w:num w:numId="41" w16cid:durableId="766999140">
    <w:abstractNumId w:val="12"/>
  </w:num>
  <w:num w:numId="42" w16cid:durableId="424110822">
    <w:abstractNumId w:val="39"/>
  </w:num>
  <w:num w:numId="43" w16cid:durableId="2040470365">
    <w:abstractNumId w:val="31"/>
  </w:num>
  <w:num w:numId="44" w16cid:durableId="1481146056">
    <w:abstractNumId w:val="13"/>
  </w:num>
  <w:num w:numId="45" w16cid:durableId="36702967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7452"/>
    <w:rsid w:val="00003032"/>
    <w:rsid w:val="00040334"/>
    <w:rsid w:val="00095215"/>
    <w:rsid w:val="000A124B"/>
    <w:rsid w:val="000B0BBC"/>
    <w:rsid w:val="000E75D6"/>
    <w:rsid w:val="0012391E"/>
    <w:rsid w:val="00142733"/>
    <w:rsid w:val="001A43E2"/>
    <w:rsid w:val="001B2055"/>
    <w:rsid w:val="001C1570"/>
    <w:rsid w:val="001D3C03"/>
    <w:rsid w:val="00223D29"/>
    <w:rsid w:val="002474C1"/>
    <w:rsid w:val="00261E66"/>
    <w:rsid w:val="00294F43"/>
    <w:rsid w:val="0029661F"/>
    <w:rsid w:val="002B55E4"/>
    <w:rsid w:val="0036756B"/>
    <w:rsid w:val="00383052"/>
    <w:rsid w:val="003E1D78"/>
    <w:rsid w:val="004610B9"/>
    <w:rsid w:val="004A56EC"/>
    <w:rsid w:val="004C0243"/>
    <w:rsid w:val="004F225B"/>
    <w:rsid w:val="00520392"/>
    <w:rsid w:val="005501E2"/>
    <w:rsid w:val="0058668C"/>
    <w:rsid w:val="005874AE"/>
    <w:rsid w:val="005A6990"/>
    <w:rsid w:val="005D1FB9"/>
    <w:rsid w:val="005D25BA"/>
    <w:rsid w:val="005D2C5F"/>
    <w:rsid w:val="005D72DF"/>
    <w:rsid w:val="00615901"/>
    <w:rsid w:val="00645740"/>
    <w:rsid w:val="0065100A"/>
    <w:rsid w:val="00672830"/>
    <w:rsid w:val="006C06E5"/>
    <w:rsid w:val="006E6FD5"/>
    <w:rsid w:val="00703AE2"/>
    <w:rsid w:val="00711A47"/>
    <w:rsid w:val="0071248A"/>
    <w:rsid w:val="007126FB"/>
    <w:rsid w:val="0074595C"/>
    <w:rsid w:val="007500C5"/>
    <w:rsid w:val="007A7452"/>
    <w:rsid w:val="00814229"/>
    <w:rsid w:val="00823015"/>
    <w:rsid w:val="0088437F"/>
    <w:rsid w:val="0092041A"/>
    <w:rsid w:val="00925C63"/>
    <w:rsid w:val="009333A8"/>
    <w:rsid w:val="00957070"/>
    <w:rsid w:val="0096177A"/>
    <w:rsid w:val="009B4623"/>
    <w:rsid w:val="009C3744"/>
    <w:rsid w:val="009E08D6"/>
    <w:rsid w:val="00A44263"/>
    <w:rsid w:val="00A6598E"/>
    <w:rsid w:val="00AA1C5E"/>
    <w:rsid w:val="00AB5215"/>
    <w:rsid w:val="00AC3833"/>
    <w:rsid w:val="00AC48CD"/>
    <w:rsid w:val="00AC537E"/>
    <w:rsid w:val="00AC660D"/>
    <w:rsid w:val="00AE106D"/>
    <w:rsid w:val="00B270CA"/>
    <w:rsid w:val="00BB2DDB"/>
    <w:rsid w:val="00C228D1"/>
    <w:rsid w:val="00C87976"/>
    <w:rsid w:val="00CA3FBF"/>
    <w:rsid w:val="00CB0D0D"/>
    <w:rsid w:val="00CE1F5C"/>
    <w:rsid w:val="00CE58E4"/>
    <w:rsid w:val="00CF2E25"/>
    <w:rsid w:val="00D20E02"/>
    <w:rsid w:val="00D21339"/>
    <w:rsid w:val="00D24CB6"/>
    <w:rsid w:val="00D27DB9"/>
    <w:rsid w:val="00DE2CC4"/>
    <w:rsid w:val="00E34295"/>
    <w:rsid w:val="00E66573"/>
    <w:rsid w:val="00E70637"/>
    <w:rsid w:val="00E90130"/>
    <w:rsid w:val="00E91DC1"/>
    <w:rsid w:val="00EB2C4A"/>
    <w:rsid w:val="00F16502"/>
    <w:rsid w:val="00F32B93"/>
    <w:rsid w:val="00F3652F"/>
    <w:rsid w:val="00F420E2"/>
    <w:rsid w:val="00F60FCC"/>
    <w:rsid w:val="00F771CA"/>
    <w:rsid w:val="00F8300E"/>
    <w:rsid w:val="00FC5A04"/>
    <w:rsid w:val="00FF7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6650E5B"/>
  <w15:chartTrackingRefBased/>
  <w15:docId w15:val="{DBBDB68C-2ABF-4FEC-B555-92C4F8641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7452"/>
    <w:rPr>
      <w:rFonts w:eastAsia="SimSun"/>
    </w:rPr>
  </w:style>
  <w:style w:type="paragraph" w:styleId="1">
    <w:name w:val="heading 1"/>
    <w:basedOn w:val="a"/>
    <w:next w:val="a"/>
    <w:link w:val="10"/>
    <w:qFormat/>
    <w:rsid w:val="00E90130"/>
    <w:pPr>
      <w:keepNext/>
      <w:spacing w:after="0" w:line="240" w:lineRule="auto"/>
      <w:jc w:val="center"/>
      <w:outlineLvl w:val="0"/>
    </w:pPr>
    <w:rPr>
      <w:rFonts w:ascii="Times New Roman" w:eastAsia="Times New Roman" w:hAnsi="Times New Roman" w:cs="Times New Roman"/>
      <w:b/>
      <w:i/>
      <w:sz w:val="32"/>
      <w:szCs w:val="20"/>
      <w:u w:val="single"/>
      <w:lang w:val="x-none" w:eastAsia="ru-RU"/>
    </w:rPr>
  </w:style>
  <w:style w:type="paragraph" w:styleId="2">
    <w:name w:val="heading 2"/>
    <w:basedOn w:val="a"/>
    <w:next w:val="a"/>
    <w:link w:val="20"/>
    <w:qFormat/>
    <w:rsid w:val="00E90130"/>
    <w:pPr>
      <w:keepNext/>
      <w:spacing w:after="0" w:line="240" w:lineRule="auto"/>
      <w:jc w:val="center"/>
      <w:outlineLvl w:val="1"/>
    </w:pPr>
    <w:rPr>
      <w:rFonts w:ascii="Times New Roman" w:eastAsia="Times New Roman" w:hAnsi="Times New Roman" w:cs="Times New Roman"/>
      <w:sz w:val="28"/>
      <w:szCs w:val="20"/>
      <w:lang w:val="x-none" w:eastAsia="ru-RU"/>
    </w:rPr>
  </w:style>
  <w:style w:type="paragraph" w:styleId="3">
    <w:name w:val="heading 3"/>
    <w:basedOn w:val="a"/>
    <w:next w:val="a"/>
    <w:link w:val="30"/>
    <w:qFormat/>
    <w:rsid w:val="00E90130"/>
    <w:pPr>
      <w:keepNext/>
      <w:tabs>
        <w:tab w:val="left" w:pos="0"/>
      </w:tabs>
      <w:spacing w:after="0" w:line="240" w:lineRule="auto"/>
      <w:jc w:val="center"/>
      <w:outlineLvl w:val="2"/>
    </w:pPr>
    <w:rPr>
      <w:rFonts w:ascii="Times New Roman" w:eastAsia="Times New Roman" w:hAnsi="Times New Roman" w:cs="Times New Roman"/>
      <w:b/>
      <w:i/>
      <w:sz w:val="40"/>
      <w:szCs w:val="20"/>
      <w:lang w:val="x-none" w:eastAsia="ru-RU"/>
    </w:rPr>
  </w:style>
  <w:style w:type="paragraph" w:styleId="4">
    <w:name w:val="heading 4"/>
    <w:basedOn w:val="a"/>
    <w:next w:val="a"/>
    <w:link w:val="40"/>
    <w:qFormat/>
    <w:rsid w:val="00E90130"/>
    <w:pPr>
      <w:keepNext/>
      <w:tabs>
        <w:tab w:val="left" w:pos="0"/>
      </w:tabs>
      <w:spacing w:after="0" w:line="240" w:lineRule="auto"/>
      <w:jc w:val="center"/>
      <w:outlineLvl w:val="3"/>
    </w:pPr>
    <w:rPr>
      <w:rFonts w:ascii="Times New Roman" w:eastAsia="Times New Roman" w:hAnsi="Times New Roman" w:cs="Times New Roman"/>
      <w:b/>
      <w:i/>
      <w:sz w:val="32"/>
      <w:szCs w:val="20"/>
      <w:lang w:val="x-none" w:eastAsia="ru-RU"/>
    </w:rPr>
  </w:style>
  <w:style w:type="paragraph" w:styleId="5">
    <w:name w:val="heading 5"/>
    <w:basedOn w:val="a"/>
    <w:next w:val="a"/>
    <w:link w:val="50"/>
    <w:qFormat/>
    <w:rsid w:val="00E90130"/>
    <w:pPr>
      <w:keepNext/>
      <w:snapToGrid w:val="0"/>
      <w:spacing w:after="0" w:line="240" w:lineRule="auto"/>
      <w:ind w:left="112"/>
      <w:outlineLvl w:val="4"/>
    </w:pPr>
    <w:rPr>
      <w:rFonts w:ascii="Times New Roman" w:eastAsia="Times New Roman" w:hAnsi="Times New Roman" w:cs="Times New Roman"/>
      <w:color w:val="000000"/>
      <w:sz w:val="28"/>
      <w:szCs w:val="20"/>
      <w:u w:val="single"/>
      <w:lang w:val="x-none" w:eastAsia="ru-RU"/>
    </w:rPr>
  </w:style>
  <w:style w:type="paragraph" w:styleId="6">
    <w:name w:val="heading 6"/>
    <w:basedOn w:val="a"/>
    <w:next w:val="a"/>
    <w:link w:val="60"/>
    <w:qFormat/>
    <w:rsid w:val="00E90130"/>
    <w:pPr>
      <w:keepNext/>
      <w:tabs>
        <w:tab w:val="left" w:pos="0"/>
      </w:tabs>
      <w:spacing w:after="0" w:line="240" w:lineRule="auto"/>
      <w:jc w:val="center"/>
      <w:outlineLvl w:val="5"/>
    </w:pPr>
    <w:rPr>
      <w:rFonts w:ascii="Times New Roman" w:eastAsia="Times New Roman" w:hAnsi="Times New Roman" w:cs="Times New Roman"/>
      <w:b/>
      <w:i/>
      <w:sz w:val="36"/>
      <w:szCs w:val="20"/>
      <w:lang w:val="x-none" w:eastAsia="ru-RU"/>
    </w:rPr>
  </w:style>
  <w:style w:type="paragraph" w:styleId="7">
    <w:name w:val="heading 7"/>
    <w:basedOn w:val="a"/>
    <w:next w:val="a"/>
    <w:link w:val="70"/>
    <w:qFormat/>
    <w:rsid w:val="00E90130"/>
    <w:pPr>
      <w:keepNext/>
      <w:tabs>
        <w:tab w:val="left" w:pos="-414"/>
      </w:tabs>
      <w:spacing w:after="240" w:line="240" w:lineRule="auto"/>
      <w:ind w:right="-2"/>
      <w:jc w:val="center"/>
      <w:outlineLvl w:val="6"/>
    </w:pPr>
    <w:rPr>
      <w:rFonts w:ascii="Times New Roman" w:eastAsia="Times New Roman" w:hAnsi="Times New Roman" w:cs="Times New Roman"/>
      <w:spacing w:val="-4"/>
      <w:sz w:val="32"/>
      <w:szCs w:val="20"/>
      <w:lang w:val="x-none" w:eastAsia="ru-RU"/>
    </w:rPr>
  </w:style>
  <w:style w:type="paragraph" w:styleId="8">
    <w:name w:val="heading 8"/>
    <w:basedOn w:val="a"/>
    <w:next w:val="a"/>
    <w:link w:val="80"/>
    <w:qFormat/>
    <w:rsid w:val="00E90130"/>
    <w:pPr>
      <w:keepNext/>
      <w:spacing w:after="0" w:line="240" w:lineRule="auto"/>
      <w:ind w:right="142" w:firstLine="567"/>
      <w:jc w:val="center"/>
      <w:outlineLvl w:val="7"/>
    </w:pPr>
    <w:rPr>
      <w:rFonts w:ascii="Times New Roman" w:eastAsia="Times New Roman" w:hAnsi="Times New Roman" w:cs="Times New Roman"/>
      <w:b/>
      <w:sz w:val="32"/>
      <w:szCs w:val="20"/>
      <w:lang w:val="x-none" w:eastAsia="ru-RU"/>
    </w:rPr>
  </w:style>
  <w:style w:type="paragraph" w:styleId="9">
    <w:name w:val="heading 9"/>
    <w:basedOn w:val="a"/>
    <w:next w:val="a"/>
    <w:link w:val="90"/>
    <w:qFormat/>
    <w:rsid w:val="00E90130"/>
    <w:pPr>
      <w:keepNext/>
      <w:spacing w:after="0" w:line="240" w:lineRule="auto"/>
      <w:outlineLvl w:val="8"/>
    </w:pPr>
    <w:rPr>
      <w:rFonts w:ascii="Times New Roman" w:eastAsia="Times New Roman" w:hAnsi="Times New Roman" w:cs="Times New Roman"/>
      <w:b/>
      <w:sz w:val="28"/>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7A7452"/>
  </w:style>
  <w:style w:type="paragraph" w:styleId="31">
    <w:name w:val="Body Text Indent 3"/>
    <w:basedOn w:val="a"/>
    <w:link w:val="32"/>
    <w:uiPriority w:val="99"/>
    <w:unhideWhenUsed/>
    <w:rsid w:val="007A7452"/>
    <w:pPr>
      <w:spacing w:after="0" w:line="240" w:lineRule="auto"/>
      <w:ind w:firstLine="709"/>
      <w:jc w:val="both"/>
    </w:pPr>
    <w:rPr>
      <w:rFonts w:ascii="Times New Roman" w:eastAsia="Times New Roman" w:hAnsi="Times New Roman" w:cs="Times New Roman"/>
      <w:sz w:val="30"/>
      <w:szCs w:val="20"/>
      <w:lang w:eastAsia="ru-RU"/>
    </w:rPr>
  </w:style>
  <w:style w:type="character" w:customStyle="1" w:styleId="32">
    <w:name w:val="Основной текст с отступом 3 Знак"/>
    <w:basedOn w:val="a0"/>
    <w:link w:val="31"/>
    <w:uiPriority w:val="99"/>
    <w:rsid w:val="007A7452"/>
    <w:rPr>
      <w:rFonts w:ascii="Times New Roman" w:eastAsia="Times New Roman" w:hAnsi="Times New Roman" w:cs="Times New Roman"/>
      <w:sz w:val="30"/>
      <w:szCs w:val="20"/>
      <w:lang w:eastAsia="ru-RU"/>
    </w:rPr>
  </w:style>
  <w:style w:type="paragraph" w:styleId="a3">
    <w:name w:val="Balloon Text"/>
    <w:basedOn w:val="a"/>
    <w:link w:val="a4"/>
    <w:uiPriority w:val="99"/>
    <w:unhideWhenUsed/>
    <w:rsid w:val="007A7452"/>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rsid w:val="007A7452"/>
    <w:rPr>
      <w:rFonts w:ascii="Tahoma" w:eastAsia="Times New Roman" w:hAnsi="Tahoma" w:cs="Tahoma"/>
      <w:sz w:val="16"/>
      <w:szCs w:val="16"/>
      <w:lang w:eastAsia="ru-RU"/>
    </w:rPr>
  </w:style>
  <w:style w:type="character" w:styleId="a5">
    <w:name w:val="annotation reference"/>
    <w:basedOn w:val="a0"/>
    <w:unhideWhenUsed/>
    <w:rsid w:val="007A7452"/>
    <w:rPr>
      <w:sz w:val="16"/>
      <w:szCs w:val="16"/>
    </w:rPr>
  </w:style>
  <w:style w:type="paragraph" w:styleId="a6">
    <w:name w:val="annotation text"/>
    <w:basedOn w:val="a"/>
    <w:link w:val="a7"/>
    <w:unhideWhenUsed/>
    <w:rsid w:val="007A7452"/>
    <w:pPr>
      <w:spacing w:after="0" w:line="240" w:lineRule="auto"/>
    </w:pPr>
    <w:rPr>
      <w:rFonts w:ascii="Times New Roman" w:eastAsia="Times New Roman" w:hAnsi="Times New Roman" w:cs="Times New Roman"/>
      <w:sz w:val="20"/>
      <w:szCs w:val="20"/>
      <w:lang w:eastAsia="ru-RU"/>
    </w:rPr>
  </w:style>
  <w:style w:type="character" w:customStyle="1" w:styleId="a7">
    <w:name w:val="Текст примечания Знак"/>
    <w:basedOn w:val="a0"/>
    <w:link w:val="a6"/>
    <w:rsid w:val="007A7452"/>
    <w:rPr>
      <w:rFonts w:ascii="Times New Roman" w:eastAsia="Times New Roman" w:hAnsi="Times New Roman" w:cs="Times New Roman"/>
      <w:sz w:val="20"/>
      <w:szCs w:val="20"/>
      <w:lang w:eastAsia="ru-RU"/>
    </w:rPr>
  </w:style>
  <w:style w:type="paragraph" w:styleId="a8">
    <w:name w:val="annotation subject"/>
    <w:basedOn w:val="a6"/>
    <w:next w:val="a6"/>
    <w:link w:val="a9"/>
    <w:unhideWhenUsed/>
    <w:rsid w:val="007A7452"/>
    <w:rPr>
      <w:b/>
      <w:bCs/>
    </w:rPr>
  </w:style>
  <w:style w:type="character" w:customStyle="1" w:styleId="a9">
    <w:name w:val="Тема примечания Знак"/>
    <w:basedOn w:val="a7"/>
    <w:link w:val="a8"/>
    <w:rsid w:val="007A7452"/>
    <w:rPr>
      <w:rFonts w:ascii="Times New Roman" w:eastAsia="Times New Roman" w:hAnsi="Times New Roman" w:cs="Times New Roman"/>
      <w:b/>
      <w:bCs/>
      <w:sz w:val="20"/>
      <w:szCs w:val="20"/>
      <w:lang w:eastAsia="ru-RU"/>
    </w:rPr>
  </w:style>
  <w:style w:type="table" w:styleId="aa">
    <w:name w:val="Table Grid"/>
    <w:basedOn w:val="a1"/>
    <w:uiPriority w:val="39"/>
    <w:rsid w:val="007A74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E90130"/>
    <w:rPr>
      <w:rFonts w:ascii="Times New Roman" w:eastAsia="Times New Roman" w:hAnsi="Times New Roman" w:cs="Times New Roman"/>
      <w:b/>
      <w:i/>
      <w:sz w:val="32"/>
      <w:szCs w:val="20"/>
      <w:u w:val="single"/>
      <w:lang w:val="x-none" w:eastAsia="ru-RU"/>
    </w:rPr>
  </w:style>
  <w:style w:type="character" w:customStyle="1" w:styleId="20">
    <w:name w:val="Заголовок 2 Знак"/>
    <w:basedOn w:val="a0"/>
    <w:link w:val="2"/>
    <w:rsid w:val="00E90130"/>
    <w:rPr>
      <w:rFonts w:ascii="Times New Roman" w:eastAsia="Times New Roman" w:hAnsi="Times New Roman" w:cs="Times New Roman"/>
      <w:sz w:val="28"/>
      <w:szCs w:val="20"/>
      <w:lang w:val="x-none" w:eastAsia="ru-RU"/>
    </w:rPr>
  </w:style>
  <w:style w:type="character" w:customStyle="1" w:styleId="30">
    <w:name w:val="Заголовок 3 Знак"/>
    <w:basedOn w:val="a0"/>
    <w:link w:val="3"/>
    <w:rsid w:val="00E90130"/>
    <w:rPr>
      <w:rFonts w:ascii="Times New Roman" w:eastAsia="Times New Roman" w:hAnsi="Times New Roman" w:cs="Times New Roman"/>
      <w:b/>
      <w:i/>
      <w:sz w:val="40"/>
      <w:szCs w:val="20"/>
      <w:lang w:val="x-none" w:eastAsia="ru-RU"/>
    </w:rPr>
  </w:style>
  <w:style w:type="character" w:customStyle="1" w:styleId="40">
    <w:name w:val="Заголовок 4 Знак"/>
    <w:basedOn w:val="a0"/>
    <w:link w:val="4"/>
    <w:rsid w:val="00E90130"/>
    <w:rPr>
      <w:rFonts w:ascii="Times New Roman" w:eastAsia="Times New Roman" w:hAnsi="Times New Roman" w:cs="Times New Roman"/>
      <w:b/>
      <w:i/>
      <w:sz w:val="32"/>
      <w:szCs w:val="20"/>
      <w:lang w:val="x-none" w:eastAsia="ru-RU"/>
    </w:rPr>
  </w:style>
  <w:style w:type="character" w:customStyle="1" w:styleId="50">
    <w:name w:val="Заголовок 5 Знак"/>
    <w:basedOn w:val="a0"/>
    <w:link w:val="5"/>
    <w:rsid w:val="00E90130"/>
    <w:rPr>
      <w:rFonts w:ascii="Times New Roman" w:eastAsia="Times New Roman" w:hAnsi="Times New Roman" w:cs="Times New Roman"/>
      <w:color w:val="000000"/>
      <w:sz w:val="28"/>
      <w:szCs w:val="20"/>
      <w:u w:val="single"/>
      <w:lang w:val="x-none" w:eastAsia="ru-RU"/>
    </w:rPr>
  </w:style>
  <w:style w:type="character" w:customStyle="1" w:styleId="60">
    <w:name w:val="Заголовок 6 Знак"/>
    <w:basedOn w:val="a0"/>
    <w:link w:val="6"/>
    <w:rsid w:val="00E90130"/>
    <w:rPr>
      <w:rFonts w:ascii="Times New Roman" w:eastAsia="Times New Roman" w:hAnsi="Times New Roman" w:cs="Times New Roman"/>
      <w:b/>
      <w:i/>
      <w:sz w:val="36"/>
      <w:szCs w:val="20"/>
      <w:lang w:val="x-none" w:eastAsia="ru-RU"/>
    </w:rPr>
  </w:style>
  <w:style w:type="character" w:customStyle="1" w:styleId="70">
    <w:name w:val="Заголовок 7 Знак"/>
    <w:basedOn w:val="a0"/>
    <w:link w:val="7"/>
    <w:rsid w:val="00E90130"/>
    <w:rPr>
      <w:rFonts w:ascii="Times New Roman" w:eastAsia="Times New Roman" w:hAnsi="Times New Roman" w:cs="Times New Roman"/>
      <w:spacing w:val="-4"/>
      <w:sz w:val="32"/>
      <w:szCs w:val="20"/>
      <w:lang w:val="x-none" w:eastAsia="ru-RU"/>
    </w:rPr>
  </w:style>
  <w:style w:type="character" w:customStyle="1" w:styleId="80">
    <w:name w:val="Заголовок 8 Знак"/>
    <w:basedOn w:val="a0"/>
    <w:link w:val="8"/>
    <w:rsid w:val="00E90130"/>
    <w:rPr>
      <w:rFonts w:ascii="Times New Roman" w:eastAsia="Times New Roman" w:hAnsi="Times New Roman" w:cs="Times New Roman"/>
      <w:b/>
      <w:sz w:val="32"/>
      <w:szCs w:val="20"/>
      <w:lang w:val="x-none" w:eastAsia="ru-RU"/>
    </w:rPr>
  </w:style>
  <w:style w:type="character" w:customStyle="1" w:styleId="90">
    <w:name w:val="Заголовок 9 Знак"/>
    <w:basedOn w:val="a0"/>
    <w:link w:val="9"/>
    <w:rsid w:val="00E90130"/>
    <w:rPr>
      <w:rFonts w:ascii="Times New Roman" w:eastAsia="Times New Roman" w:hAnsi="Times New Roman" w:cs="Times New Roman"/>
      <w:b/>
      <w:sz w:val="28"/>
      <w:szCs w:val="20"/>
      <w:lang w:val="x-none" w:eastAsia="ru-RU"/>
    </w:rPr>
  </w:style>
  <w:style w:type="numbering" w:customStyle="1" w:styleId="21">
    <w:name w:val="Нет списка2"/>
    <w:next w:val="a2"/>
    <w:uiPriority w:val="99"/>
    <w:semiHidden/>
    <w:unhideWhenUsed/>
    <w:rsid w:val="00E90130"/>
  </w:style>
  <w:style w:type="character" w:styleId="ab">
    <w:name w:val="Hyperlink"/>
    <w:unhideWhenUsed/>
    <w:rsid w:val="00E90130"/>
    <w:rPr>
      <w:color w:val="0000FF"/>
      <w:u w:val="single"/>
    </w:rPr>
  </w:style>
  <w:style w:type="paragraph" w:styleId="ac">
    <w:name w:val="footnote text"/>
    <w:aliases w:val="single space,FOOTNOTES,fn,footnote text,Footnote,12pt"/>
    <w:basedOn w:val="a"/>
    <w:link w:val="ad"/>
    <w:unhideWhenUsed/>
    <w:rsid w:val="00E90130"/>
    <w:pPr>
      <w:spacing w:after="0" w:line="240" w:lineRule="auto"/>
    </w:pPr>
    <w:rPr>
      <w:rFonts w:ascii="Times New Roman" w:eastAsia="Times New Roman" w:hAnsi="Times New Roman" w:cs="Times New Roman"/>
      <w:sz w:val="20"/>
      <w:szCs w:val="20"/>
      <w:lang w:val="x-none" w:eastAsia="ru-RU"/>
    </w:rPr>
  </w:style>
  <w:style w:type="character" w:customStyle="1" w:styleId="ad">
    <w:name w:val="Текст сноски Знак"/>
    <w:aliases w:val="single space Знак,FOOTNOTES Знак,fn Знак,footnote text Знак,Footnote Знак,12pt Знак"/>
    <w:basedOn w:val="a0"/>
    <w:link w:val="ac"/>
    <w:rsid w:val="00E90130"/>
    <w:rPr>
      <w:rFonts w:ascii="Times New Roman" w:eastAsia="Times New Roman" w:hAnsi="Times New Roman" w:cs="Times New Roman"/>
      <w:sz w:val="20"/>
      <w:szCs w:val="20"/>
      <w:lang w:val="x-none" w:eastAsia="ru-RU"/>
    </w:rPr>
  </w:style>
  <w:style w:type="character" w:customStyle="1" w:styleId="ae">
    <w:name w:val="Верхний колонтитул Знак"/>
    <w:link w:val="af"/>
    <w:rsid w:val="00E90130"/>
    <w:rPr>
      <w:rFonts w:ascii="Times New Roman" w:eastAsia="Times New Roman" w:hAnsi="Times New Roman" w:cs="Times New Roman"/>
      <w:sz w:val="28"/>
      <w:szCs w:val="20"/>
      <w:lang w:eastAsia="ru-RU"/>
    </w:rPr>
  </w:style>
  <w:style w:type="paragraph" w:styleId="af">
    <w:name w:val="header"/>
    <w:basedOn w:val="a"/>
    <w:link w:val="ae"/>
    <w:unhideWhenUsed/>
    <w:rsid w:val="00E90130"/>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12">
    <w:name w:val="Верхний колонтитул Знак1"/>
    <w:basedOn w:val="a0"/>
    <w:uiPriority w:val="99"/>
    <w:semiHidden/>
    <w:rsid w:val="00E90130"/>
    <w:rPr>
      <w:rFonts w:eastAsia="SimSun"/>
    </w:rPr>
  </w:style>
  <w:style w:type="character" w:customStyle="1" w:styleId="af0">
    <w:name w:val="Нижний колонтитул Знак"/>
    <w:link w:val="af1"/>
    <w:rsid w:val="00E90130"/>
    <w:rPr>
      <w:rFonts w:ascii="Times New Roman" w:eastAsia="Times New Roman" w:hAnsi="Times New Roman" w:cs="Times New Roman"/>
      <w:sz w:val="28"/>
      <w:szCs w:val="20"/>
      <w:lang w:eastAsia="ru-RU"/>
    </w:rPr>
  </w:style>
  <w:style w:type="paragraph" w:styleId="af1">
    <w:name w:val="footer"/>
    <w:basedOn w:val="a"/>
    <w:link w:val="af0"/>
    <w:unhideWhenUsed/>
    <w:rsid w:val="00E90130"/>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13">
    <w:name w:val="Нижний колонтитул Знак1"/>
    <w:basedOn w:val="a0"/>
    <w:uiPriority w:val="99"/>
    <w:semiHidden/>
    <w:rsid w:val="00E90130"/>
    <w:rPr>
      <w:rFonts w:eastAsia="SimSun"/>
    </w:rPr>
  </w:style>
  <w:style w:type="paragraph" w:styleId="af2">
    <w:name w:val="caption"/>
    <w:basedOn w:val="a"/>
    <w:next w:val="a"/>
    <w:uiPriority w:val="99"/>
    <w:qFormat/>
    <w:rsid w:val="00E90130"/>
    <w:pPr>
      <w:widowControl w:val="0"/>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120" w:line="240" w:lineRule="auto"/>
      <w:ind w:left="-414" w:right="-130"/>
      <w:jc w:val="center"/>
    </w:pPr>
    <w:rPr>
      <w:rFonts w:ascii="Times New Roman" w:eastAsia="Times New Roman" w:hAnsi="Times New Roman" w:cs="Times New Roman"/>
      <w:b/>
      <w:sz w:val="32"/>
      <w:szCs w:val="20"/>
      <w:lang w:eastAsia="ru-RU"/>
    </w:rPr>
  </w:style>
  <w:style w:type="character" w:customStyle="1" w:styleId="af3">
    <w:name w:val="Текст концевой сноски Знак"/>
    <w:link w:val="af4"/>
    <w:semiHidden/>
    <w:rsid w:val="00E90130"/>
    <w:rPr>
      <w:rFonts w:ascii="Times New Roman" w:eastAsia="Times New Roman" w:hAnsi="Times New Roman" w:cs="Times New Roman"/>
      <w:sz w:val="24"/>
      <w:szCs w:val="20"/>
      <w:lang w:eastAsia="ru-RU"/>
    </w:rPr>
  </w:style>
  <w:style w:type="paragraph" w:styleId="af4">
    <w:name w:val="endnote text"/>
    <w:basedOn w:val="a"/>
    <w:link w:val="af3"/>
    <w:semiHidden/>
    <w:unhideWhenUsed/>
    <w:rsid w:val="00E90130"/>
    <w:pPr>
      <w:widowControl w:val="0"/>
      <w:snapToGrid w:val="0"/>
      <w:spacing w:after="0" w:line="240" w:lineRule="auto"/>
    </w:pPr>
    <w:rPr>
      <w:rFonts w:ascii="Times New Roman" w:eastAsia="Times New Roman" w:hAnsi="Times New Roman" w:cs="Times New Roman"/>
      <w:sz w:val="24"/>
      <w:szCs w:val="20"/>
      <w:lang w:eastAsia="ru-RU"/>
    </w:rPr>
  </w:style>
  <w:style w:type="character" w:customStyle="1" w:styleId="14">
    <w:name w:val="Текст концевой сноски Знак1"/>
    <w:basedOn w:val="a0"/>
    <w:semiHidden/>
    <w:rsid w:val="00E90130"/>
    <w:rPr>
      <w:rFonts w:eastAsia="SimSun"/>
      <w:sz w:val="20"/>
      <w:szCs w:val="20"/>
    </w:rPr>
  </w:style>
  <w:style w:type="paragraph" w:styleId="22">
    <w:name w:val="List 2"/>
    <w:basedOn w:val="a"/>
    <w:semiHidden/>
    <w:unhideWhenUsed/>
    <w:rsid w:val="00E90130"/>
    <w:pPr>
      <w:spacing w:after="0" w:line="240" w:lineRule="auto"/>
      <w:ind w:left="566" w:hanging="283"/>
      <w:contextualSpacing/>
    </w:pPr>
    <w:rPr>
      <w:rFonts w:ascii="Times New Roman" w:eastAsia="Times New Roman" w:hAnsi="Times New Roman" w:cs="Times New Roman"/>
      <w:sz w:val="28"/>
      <w:szCs w:val="20"/>
      <w:lang w:eastAsia="ru-RU"/>
    </w:rPr>
  </w:style>
  <w:style w:type="paragraph" w:styleId="33">
    <w:name w:val="List 3"/>
    <w:basedOn w:val="a"/>
    <w:unhideWhenUsed/>
    <w:rsid w:val="00E90130"/>
    <w:pPr>
      <w:spacing w:after="0" w:line="240" w:lineRule="auto"/>
      <w:ind w:left="849" w:hanging="283"/>
      <w:contextualSpacing/>
    </w:pPr>
    <w:rPr>
      <w:rFonts w:ascii="Times New Roman" w:eastAsia="Times New Roman" w:hAnsi="Times New Roman" w:cs="Times New Roman"/>
      <w:sz w:val="28"/>
      <w:szCs w:val="20"/>
      <w:lang w:eastAsia="ru-RU"/>
    </w:rPr>
  </w:style>
  <w:style w:type="paragraph" w:styleId="af5">
    <w:name w:val="Title"/>
    <w:basedOn w:val="a"/>
    <w:link w:val="41"/>
    <w:qFormat/>
    <w:rsid w:val="00E90130"/>
    <w:pPr>
      <w:snapToGrid w:val="0"/>
      <w:spacing w:after="0" w:line="240" w:lineRule="auto"/>
      <w:jc w:val="center"/>
    </w:pPr>
    <w:rPr>
      <w:rFonts w:ascii="Times New Roman" w:eastAsia="Times New Roman" w:hAnsi="Times New Roman" w:cs="Times New Roman"/>
      <w:b/>
      <w:color w:val="000000"/>
      <w:sz w:val="28"/>
      <w:szCs w:val="20"/>
      <w:lang w:val="x-none" w:eastAsia="ru-RU"/>
    </w:rPr>
  </w:style>
  <w:style w:type="character" w:customStyle="1" w:styleId="41">
    <w:name w:val="Заголовок Знак4"/>
    <w:basedOn w:val="a0"/>
    <w:link w:val="af5"/>
    <w:rsid w:val="00E90130"/>
    <w:rPr>
      <w:rFonts w:ascii="Times New Roman" w:eastAsia="Times New Roman" w:hAnsi="Times New Roman" w:cs="Times New Roman"/>
      <w:b/>
      <w:color w:val="000000"/>
      <w:sz w:val="28"/>
      <w:szCs w:val="20"/>
      <w:lang w:val="x-none" w:eastAsia="ru-RU"/>
    </w:rPr>
  </w:style>
  <w:style w:type="paragraph" w:styleId="af6">
    <w:name w:val="Body Text"/>
    <w:basedOn w:val="a"/>
    <w:link w:val="af7"/>
    <w:unhideWhenUsed/>
    <w:rsid w:val="00E90130"/>
    <w:pPr>
      <w:spacing w:after="0" w:line="240" w:lineRule="auto"/>
      <w:jc w:val="both"/>
    </w:pPr>
    <w:rPr>
      <w:rFonts w:ascii="Times New Roman" w:eastAsia="Times New Roman" w:hAnsi="Times New Roman" w:cs="Times New Roman"/>
      <w:sz w:val="30"/>
      <w:szCs w:val="20"/>
      <w:lang w:val="x-none" w:eastAsia="ru-RU"/>
    </w:rPr>
  </w:style>
  <w:style w:type="character" w:customStyle="1" w:styleId="af7">
    <w:name w:val="Основной текст Знак"/>
    <w:basedOn w:val="a0"/>
    <w:link w:val="af6"/>
    <w:rsid w:val="00E90130"/>
    <w:rPr>
      <w:rFonts w:ascii="Times New Roman" w:eastAsia="Times New Roman" w:hAnsi="Times New Roman" w:cs="Times New Roman"/>
      <w:sz w:val="30"/>
      <w:szCs w:val="20"/>
      <w:lang w:val="x-none" w:eastAsia="ru-RU"/>
    </w:rPr>
  </w:style>
  <w:style w:type="paragraph" w:styleId="af8">
    <w:name w:val="Body Text Indent"/>
    <w:basedOn w:val="a"/>
    <w:link w:val="af9"/>
    <w:uiPriority w:val="99"/>
    <w:unhideWhenUsed/>
    <w:rsid w:val="00E90130"/>
    <w:pPr>
      <w:spacing w:after="0" w:line="240" w:lineRule="auto"/>
      <w:ind w:firstLine="567"/>
      <w:jc w:val="both"/>
    </w:pPr>
    <w:rPr>
      <w:rFonts w:ascii="Times New Roman" w:eastAsia="Times New Roman" w:hAnsi="Times New Roman" w:cs="Times New Roman"/>
      <w:sz w:val="28"/>
      <w:szCs w:val="20"/>
      <w:lang w:val="x-none" w:eastAsia="ru-RU"/>
    </w:rPr>
  </w:style>
  <w:style w:type="character" w:customStyle="1" w:styleId="af9">
    <w:name w:val="Основной текст с отступом Знак"/>
    <w:basedOn w:val="a0"/>
    <w:link w:val="af8"/>
    <w:uiPriority w:val="99"/>
    <w:rsid w:val="00E90130"/>
    <w:rPr>
      <w:rFonts w:ascii="Times New Roman" w:eastAsia="Times New Roman" w:hAnsi="Times New Roman" w:cs="Times New Roman"/>
      <w:sz w:val="28"/>
      <w:szCs w:val="20"/>
      <w:lang w:val="x-none" w:eastAsia="ru-RU"/>
    </w:rPr>
  </w:style>
  <w:style w:type="paragraph" w:styleId="afa">
    <w:name w:val="Body Text First Indent"/>
    <w:basedOn w:val="af6"/>
    <w:link w:val="afb"/>
    <w:unhideWhenUsed/>
    <w:rsid w:val="00E90130"/>
    <w:pPr>
      <w:spacing w:after="120"/>
      <w:ind w:firstLine="210"/>
      <w:jc w:val="left"/>
    </w:pPr>
    <w:rPr>
      <w:sz w:val="28"/>
    </w:rPr>
  </w:style>
  <w:style w:type="character" w:customStyle="1" w:styleId="afb">
    <w:name w:val="Красная строка Знак"/>
    <w:basedOn w:val="af7"/>
    <w:link w:val="afa"/>
    <w:rsid w:val="00E90130"/>
    <w:rPr>
      <w:rFonts w:ascii="Times New Roman" w:eastAsia="Times New Roman" w:hAnsi="Times New Roman" w:cs="Times New Roman"/>
      <w:sz w:val="28"/>
      <w:szCs w:val="20"/>
      <w:lang w:val="x-none" w:eastAsia="ru-RU"/>
    </w:rPr>
  </w:style>
  <w:style w:type="character" w:customStyle="1" w:styleId="23">
    <w:name w:val="Красная строка 2 Знак"/>
    <w:link w:val="24"/>
    <w:rsid w:val="00E90130"/>
    <w:rPr>
      <w:rFonts w:ascii="Times New Roman" w:eastAsia="Times New Roman" w:hAnsi="Times New Roman" w:cs="Times New Roman"/>
      <w:sz w:val="28"/>
      <w:szCs w:val="20"/>
      <w:lang w:eastAsia="ru-RU"/>
    </w:rPr>
  </w:style>
  <w:style w:type="paragraph" w:styleId="24">
    <w:name w:val="Body Text First Indent 2"/>
    <w:basedOn w:val="af8"/>
    <w:link w:val="23"/>
    <w:unhideWhenUsed/>
    <w:rsid w:val="00E90130"/>
    <w:pPr>
      <w:spacing w:after="120"/>
      <w:ind w:left="283" w:firstLine="210"/>
      <w:jc w:val="left"/>
    </w:pPr>
    <w:rPr>
      <w:lang w:val="ru-RU"/>
    </w:rPr>
  </w:style>
  <w:style w:type="character" w:customStyle="1" w:styleId="210">
    <w:name w:val="Красная строка 2 Знак1"/>
    <w:basedOn w:val="af9"/>
    <w:rsid w:val="00E90130"/>
    <w:rPr>
      <w:rFonts w:ascii="Times New Roman" w:eastAsia="Times New Roman" w:hAnsi="Times New Roman" w:cs="Times New Roman"/>
      <w:sz w:val="28"/>
      <w:szCs w:val="20"/>
      <w:lang w:val="x-none" w:eastAsia="ru-RU"/>
    </w:rPr>
  </w:style>
  <w:style w:type="character" w:customStyle="1" w:styleId="25">
    <w:name w:val="Основной текст 2 Знак"/>
    <w:link w:val="26"/>
    <w:rsid w:val="00E90130"/>
    <w:rPr>
      <w:rFonts w:ascii="Times New Roman" w:eastAsia="Times New Roman" w:hAnsi="Times New Roman" w:cs="Times New Roman"/>
      <w:sz w:val="32"/>
      <w:szCs w:val="20"/>
      <w:lang w:eastAsia="ru-RU"/>
    </w:rPr>
  </w:style>
  <w:style w:type="paragraph" w:styleId="26">
    <w:name w:val="Body Text 2"/>
    <w:basedOn w:val="a"/>
    <w:link w:val="25"/>
    <w:unhideWhenUsed/>
    <w:rsid w:val="00E90130"/>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0" w:line="240" w:lineRule="auto"/>
      <w:ind w:right="-1"/>
      <w:jc w:val="center"/>
    </w:pPr>
    <w:rPr>
      <w:rFonts w:ascii="Times New Roman" w:eastAsia="Times New Roman" w:hAnsi="Times New Roman" w:cs="Times New Roman"/>
      <w:sz w:val="32"/>
      <w:szCs w:val="20"/>
      <w:lang w:eastAsia="ru-RU"/>
    </w:rPr>
  </w:style>
  <w:style w:type="character" w:customStyle="1" w:styleId="211">
    <w:name w:val="Основной текст 2 Знак1"/>
    <w:basedOn w:val="a0"/>
    <w:uiPriority w:val="99"/>
    <w:semiHidden/>
    <w:rsid w:val="00E90130"/>
    <w:rPr>
      <w:rFonts w:eastAsia="SimSun"/>
    </w:rPr>
  </w:style>
  <w:style w:type="character" w:customStyle="1" w:styleId="34">
    <w:name w:val="Основной текст 3 Знак"/>
    <w:link w:val="35"/>
    <w:rsid w:val="00E90130"/>
    <w:rPr>
      <w:rFonts w:ascii="Times New Roman" w:eastAsia="Times New Roman" w:hAnsi="Times New Roman" w:cs="Times New Roman"/>
      <w:sz w:val="32"/>
      <w:szCs w:val="20"/>
      <w:lang w:eastAsia="ru-RU"/>
    </w:rPr>
  </w:style>
  <w:style w:type="paragraph" w:styleId="35">
    <w:name w:val="Body Text 3"/>
    <w:basedOn w:val="a"/>
    <w:link w:val="34"/>
    <w:unhideWhenUsed/>
    <w:rsid w:val="00E90130"/>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120" w:line="240" w:lineRule="auto"/>
      <w:ind w:right="294"/>
      <w:jc w:val="center"/>
    </w:pPr>
    <w:rPr>
      <w:rFonts w:ascii="Times New Roman" w:eastAsia="Times New Roman" w:hAnsi="Times New Roman" w:cs="Times New Roman"/>
      <w:sz w:val="32"/>
      <w:szCs w:val="20"/>
      <w:lang w:eastAsia="ru-RU"/>
    </w:rPr>
  </w:style>
  <w:style w:type="character" w:customStyle="1" w:styleId="310">
    <w:name w:val="Основной текст 3 Знак1"/>
    <w:basedOn w:val="a0"/>
    <w:uiPriority w:val="99"/>
    <w:semiHidden/>
    <w:rsid w:val="00E90130"/>
    <w:rPr>
      <w:rFonts w:eastAsia="SimSun"/>
      <w:sz w:val="16"/>
      <w:szCs w:val="16"/>
    </w:rPr>
  </w:style>
  <w:style w:type="paragraph" w:styleId="27">
    <w:name w:val="Body Text Indent 2"/>
    <w:basedOn w:val="a"/>
    <w:link w:val="28"/>
    <w:unhideWhenUsed/>
    <w:rsid w:val="00E90130"/>
    <w:pPr>
      <w:spacing w:after="0" w:line="240" w:lineRule="auto"/>
      <w:ind w:firstLine="851"/>
      <w:jc w:val="both"/>
    </w:pPr>
    <w:rPr>
      <w:rFonts w:ascii="Times New Roman" w:eastAsia="Times New Roman" w:hAnsi="Times New Roman" w:cs="Times New Roman"/>
      <w:sz w:val="30"/>
      <w:szCs w:val="20"/>
      <w:lang w:val="x-none" w:eastAsia="ru-RU"/>
    </w:rPr>
  </w:style>
  <w:style w:type="character" w:customStyle="1" w:styleId="28">
    <w:name w:val="Основной текст с отступом 2 Знак"/>
    <w:basedOn w:val="a0"/>
    <w:link w:val="27"/>
    <w:rsid w:val="00E90130"/>
    <w:rPr>
      <w:rFonts w:ascii="Times New Roman" w:eastAsia="Times New Roman" w:hAnsi="Times New Roman" w:cs="Times New Roman"/>
      <w:sz w:val="30"/>
      <w:szCs w:val="20"/>
      <w:lang w:val="x-none" w:eastAsia="ru-RU"/>
    </w:rPr>
  </w:style>
  <w:style w:type="character" w:customStyle="1" w:styleId="afc">
    <w:name w:val="Схема документа Знак"/>
    <w:link w:val="afd"/>
    <w:rsid w:val="00E90130"/>
    <w:rPr>
      <w:rFonts w:ascii="Tahoma" w:eastAsia="Times New Roman" w:hAnsi="Tahoma" w:cs="Tahoma"/>
      <w:sz w:val="16"/>
      <w:szCs w:val="16"/>
      <w:lang w:eastAsia="ru-RU"/>
    </w:rPr>
  </w:style>
  <w:style w:type="paragraph" w:styleId="afd">
    <w:name w:val="Document Map"/>
    <w:basedOn w:val="a"/>
    <w:link w:val="afc"/>
    <w:unhideWhenUsed/>
    <w:rsid w:val="00E90130"/>
    <w:pPr>
      <w:spacing w:after="0" w:line="240" w:lineRule="auto"/>
    </w:pPr>
    <w:rPr>
      <w:rFonts w:ascii="Tahoma" w:eastAsia="Times New Roman" w:hAnsi="Tahoma" w:cs="Tahoma"/>
      <w:sz w:val="16"/>
      <w:szCs w:val="16"/>
      <w:lang w:eastAsia="ru-RU"/>
    </w:rPr>
  </w:style>
  <w:style w:type="character" w:customStyle="1" w:styleId="15">
    <w:name w:val="Схема документа Знак1"/>
    <w:basedOn w:val="a0"/>
    <w:uiPriority w:val="99"/>
    <w:semiHidden/>
    <w:rsid w:val="00E90130"/>
    <w:rPr>
      <w:rFonts w:ascii="Segoe UI" w:eastAsia="SimSun" w:hAnsi="Segoe UI" w:cs="Segoe UI"/>
      <w:sz w:val="16"/>
      <w:szCs w:val="16"/>
    </w:rPr>
  </w:style>
  <w:style w:type="paragraph" w:styleId="afe">
    <w:name w:val="List Paragraph"/>
    <w:basedOn w:val="a"/>
    <w:uiPriority w:val="34"/>
    <w:qFormat/>
    <w:rsid w:val="00E90130"/>
    <w:pPr>
      <w:spacing w:after="0" w:line="240" w:lineRule="auto"/>
      <w:ind w:left="720"/>
      <w:contextualSpacing/>
    </w:pPr>
    <w:rPr>
      <w:rFonts w:ascii="Times New Roman" w:eastAsia="Times New Roman" w:hAnsi="Times New Roman" w:cs="Times New Roman"/>
      <w:sz w:val="28"/>
      <w:szCs w:val="20"/>
      <w:lang w:eastAsia="ru-RU"/>
    </w:rPr>
  </w:style>
  <w:style w:type="paragraph" w:customStyle="1" w:styleId="81">
    <w:name w:val="заголовок 8"/>
    <w:basedOn w:val="a"/>
    <w:next w:val="a"/>
    <w:rsid w:val="00E90130"/>
    <w:pPr>
      <w:keepNext/>
      <w:widowControl w:val="0"/>
      <w:tabs>
        <w:tab w:val="left" w:pos="-249"/>
        <w:tab w:val="left" w:pos="459"/>
        <w:tab w:val="left" w:pos="1167"/>
        <w:tab w:val="left" w:pos="1875"/>
        <w:tab w:val="left" w:pos="2583"/>
        <w:tab w:val="left" w:pos="3291"/>
        <w:tab w:val="left" w:pos="3999"/>
        <w:tab w:val="left" w:pos="4707"/>
      </w:tabs>
      <w:spacing w:after="0" w:line="240" w:lineRule="auto"/>
      <w:jc w:val="both"/>
    </w:pPr>
    <w:rPr>
      <w:rFonts w:ascii="Times New Roman" w:eastAsia="Times New Roman" w:hAnsi="Times New Roman" w:cs="Times New Roman"/>
      <w:spacing w:val="-3"/>
      <w:sz w:val="28"/>
      <w:szCs w:val="20"/>
      <w:lang w:eastAsia="ru-RU"/>
    </w:rPr>
  </w:style>
  <w:style w:type="paragraph" w:customStyle="1" w:styleId="16">
    <w:name w:val="заголовок 1"/>
    <w:basedOn w:val="a"/>
    <w:next w:val="a"/>
    <w:rsid w:val="00E90130"/>
    <w:pPr>
      <w:keepNext/>
      <w:spacing w:after="0" w:line="240" w:lineRule="auto"/>
      <w:jc w:val="center"/>
    </w:pPr>
    <w:rPr>
      <w:rFonts w:ascii="Times New Roman" w:eastAsia="Times New Roman" w:hAnsi="Times New Roman" w:cs="Times New Roman"/>
      <w:sz w:val="32"/>
      <w:szCs w:val="20"/>
      <w:lang w:eastAsia="ru-RU"/>
    </w:rPr>
  </w:style>
  <w:style w:type="paragraph" w:customStyle="1" w:styleId="29">
    <w:name w:val="заголовок 2"/>
    <w:basedOn w:val="a"/>
    <w:next w:val="a"/>
    <w:rsid w:val="00E90130"/>
    <w:pPr>
      <w:keepNext/>
      <w:spacing w:after="0" w:line="360" w:lineRule="auto"/>
      <w:jc w:val="center"/>
    </w:pPr>
    <w:rPr>
      <w:rFonts w:ascii="Times New Roman" w:eastAsia="Times New Roman" w:hAnsi="Times New Roman" w:cs="Times New Roman"/>
      <w:sz w:val="32"/>
      <w:szCs w:val="20"/>
      <w:u w:val="single"/>
      <w:lang w:eastAsia="ru-RU"/>
    </w:rPr>
  </w:style>
  <w:style w:type="paragraph" w:customStyle="1" w:styleId="36">
    <w:name w:val="заголовок 3"/>
    <w:basedOn w:val="a"/>
    <w:next w:val="a"/>
    <w:rsid w:val="00E90130"/>
    <w:pPr>
      <w:keepNext/>
      <w:pBdr>
        <w:left w:val="single" w:sz="6" w:space="1" w:color="auto"/>
      </w:pBdr>
      <w:spacing w:after="120" w:line="240" w:lineRule="auto"/>
      <w:jc w:val="center"/>
    </w:pPr>
    <w:rPr>
      <w:rFonts w:ascii="Times New Roman" w:eastAsia="Times New Roman" w:hAnsi="Times New Roman" w:cs="Times New Roman"/>
      <w:caps/>
      <w:sz w:val="32"/>
      <w:szCs w:val="20"/>
      <w:u w:val="single"/>
      <w:lang w:eastAsia="ru-RU"/>
    </w:rPr>
  </w:style>
  <w:style w:type="paragraph" w:customStyle="1" w:styleId="42">
    <w:name w:val="заголовок 4"/>
    <w:basedOn w:val="a"/>
    <w:next w:val="a"/>
    <w:rsid w:val="00E90130"/>
    <w:pPr>
      <w:keepNext/>
      <w:spacing w:after="0" w:line="240" w:lineRule="auto"/>
      <w:jc w:val="right"/>
    </w:pPr>
    <w:rPr>
      <w:rFonts w:ascii="Times New Roman" w:eastAsia="Times New Roman" w:hAnsi="Times New Roman" w:cs="Times New Roman"/>
      <w:sz w:val="32"/>
      <w:szCs w:val="20"/>
      <w:u w:val="single"/>
      <w:lang w:eastAsia="ru-RU"/>
    </w:rPr>
  </w:style>
  <w:style w:type="paragraph" w:customStyle="1" w:styleId="51">
    <w:name w:val="заголовок 5"/>
    <w:basedOn w:val="a"/>
    <w:next w:val="a"/>
    <w:rsid w:val="00E90130"/>
    <w:pPr>
      <w:keepNext/>
      <w:spacing w:after="0" w:line="240" w:lineRule="auto"/>
      <w:ind w:left="72" w:hanging="142"/>
      <w:jc w:val="center"/>
    </w:pPr>
    <w:rPr>
      <w:rFonts w:ascii="Times New Roman" w:eastAsia="Times New Roman" w:hAnsi="Times New Roman" w:cs="Times New Roman"/>
      <w:b/>
      <w:sz w:val="28"/>
      <w:szCs w:val="20"/>
      <w:lang w:eastAsia="ru-RU"/>
    </w:rPr>
  </w:style>
  <w:style w:type="paragraph" w:customStyle="1" w:styleId="61">
    <w:name w:val="заголовок 6"/>
    <w:basedOn w:val="a"/>
    <w:next w:val="a"/>
    <w:rsid w:val="00E90130"/>
    <w:pPr>
      <w:keepNext/>
      <w:spacing w:after="0" w:line="240" w:lineRule="auto"/>
      <w:ind w:hanging="70"/>
      <w:jc w:val="center"/>
    </w:pPr>
    <w:rPr>
      <w:rFonts w:ascii="Times New Roman" w:eastAsia="Times New Roman" w:hAnsi="Times New Roman" w:cs="Times New Roman"/>
      <w:b/>
      <w:sz w:val="28"/>
      <w:szCs w:val="20"/>
      <w:lang w:eastAsia="ru-RU"/>
    </w:rPr>
  </w:style>
  <w:style w:type="paragraph" w:customStyle="1" w:styleId="71">
    <w:name w:val="заголовок 7"/>
    <w:basedOn w:val="a"/>
    <w:next w:val="a"/>
    <w:rsid w:val="00E90130"/>
    <w:pPr>
      <w:keepNext/>
      <w:spacing w:after="0" w:line="240" w:lineRule="auto"/>
      <w:ind w:left="74" w:hanging="142"/>
      <w:jc w:val="center"/>
    </w:pPr>
    <w:rPr>
      <w:rFonts w:ascii="Times New Roman" w:eastAsia="Times New Roman" w:hAnsi="Times New Roman" w:cs="Times New Roman"/>
      <w:b/>
      <w:sz w:val="28"/>
      <w:szCs w:val="20"/>
      <w:lang w:eastAsia="ru-RU"/>
    </w:rPr>
  </w:style>
  <w:style w:type="paragraph" w:customStyle="1" w:styleId="91">
    <w:name w:val="заголовок 9"/>
    <w:basedOn w:val="a"/>
    <w:next w:val="a"/>
    <w:rsid w:val="00E90130"/>
    <w:pPr>
      <w:keepNext/>
      <w:spacing w:before="120" w:after="120" w:line="240" w:lineRule="auto"/>
      <w:ind w:left="74" w:hanging="74"/>
    </w:pPr>
    <w:rPr>
      <w:rFonts w:ascii="Times New Roman" w:eastAsia="Times New Roman" w:hAnsi="Times New Roman" w:cs="Times New Roman"/>
      <w:b/>
      <w:sz w:val="28"/>
      <w:szCs w:val="20"/>
      <w:lang w:eastAsia="ru-RU"/>
    </w:rPr>
  </w:style>
  <w:style w:type="paragraph" w:customStyle="1" w:styleId="110">
    <w:name w:val="заголовок 11"/>
    <w:basedOn w:val="a"/>
    <w:next w:val="a"/>
    <w:rsid w:val="00E90130"/>
    <w:pPr>
      <w:keepNext/>
      <w:spacing w:after="0" w:line="240" w:lineRule="auto"/>
      <w:ind w:firstLine="142"/>
      <w:jc w:val="center"/>
    </w:pPr>
    <w:rPr>
      <w:rFonts w:ascii="Times New Roman" w:eastAsia="Times New Roman" w:hAnsi="Times New Roman" w:cs="Times New Roman"/>
      <w:sz w:val="32"/>
      <w:szCs w:val="20"/>
      <w:u w:val="single"/>
      <w:lang w:eastAsia="ru-RU"/>
    </w:rPr>
  </w:style>
  <w:style w:type="paragraph" w:customStyle="1" w:styleId="17">
    <w:name w:val="Нижний колонтитул1"/>
    <w:basedOn w:val="a"/>
    <w:rsid w:val="00E90130"/>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paragraph" w:customStyle="1" w:styleId="2a">
    <w:name w:val="Нижний колонтитул2"/>
    <w:basedOn w:val="a"/>
    <w:rsid w:val="00E90130"/>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paragraph" w:customStyle="1" w:styleId="18">
    <w:name w:val="Обычный1"/>
    <w:rsid w:val="00E90130"/>
    <w:pPr>
      <w:snapToGrid w:val="0"/>
      <w:spacing w:after="0" w:line="240" w:lineRule="auto"/>
    </w:pPr>
    <w:rPr>
      <w:rFonts w:ascii="Times New Roman" w:eastAsia="Times New Roman" w:hAnsi="Times New Roman" w:cs="Times New Roman"/>
      <w:sz w:val="20"/>
      <w:szCs w:val="20"/>
      <w:lang w:eastAsia="ru-RU"/>
    </w:rPr>
  </w:style>
  <w:style w:type="paragraph" w:customStyle="1" w:styleId="19">
    <w:name w:val="Основной текст1"/>
    <w:basedOn w:val="18"/>
    <w:rsid w:val="00E90130"/>
    <w:pPr>
      <w:spacing w:before="240"/>
      <w:jc w:val="center"/>
    </w:pPr>
    <w:rPr>
      <w:sz w:val="28"/>
    </w:rPr>
  </w:style>
  <w:style w:type="paragraph" w:customStyle="1" w:styleId="212">
    <w:name w:val="Основной текст с отступом 21"/>
    <w:basedOn w:val="a"/>
    <w:rsid w:val="00E90130"/>
    <w:pPr>
      <w:spacing w:after="0" w:line="240" w:lineRule="auto"/>
      <w:ind w:firstLine="851"/>
      <w:jc w:val="both"/>
    </w:pPr>
    <w:rPr>
      <w:rFonts w:ascii="Times New Roman" w:eastAsia="Times New Roman" w:hAnsi="Times New Roman" w:cs="Times New Roman"/>
      <w:sz w:val="30"/>
      <w:szCs w:val="20"/>
      <w:lang w:eastAsia="ru-RU"/>
    </w:rPr>
  </w:style>
  <w:style w:type="paragraph" w:customStyle="1" w:styleId="311">
    <w:name w:val="Основной текст с отступом 31"/>
    <w:basedOn w:val="a"/>
    <w:rsid w:val="00E90130"/>
    <w:pPr>
      <w:spacing w:after="0" w:line="240" w:lineRule="auto"/>
      <w:ind w:firstLine="709"/>
      <w:jc w:val="both"/>
    </w:pPr>
    <w:rPr>
      <w:rFonts w:ascii="Times New Roman" w:eastAsia="Times New Roman" w:hAnsi="Times New Roman" w:cs="Times New Roman"/>
      <w:sz w:val="30"/>
      <w:szCs w:val="20"/>
      <w:lang w:eastAsia="ru-RU"/>
    </w:rPr>
  </w:style>
  <w:style w:type="paragraph" w:customStyle="1" w:styleId="aff">
    <w:name w:val="Стиль"/>
    <w:rsid w:val="00E9013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20">
    <w:name w:val="Основной текст с отступом 22"/>
    <w:basedOn w:val="a"/>
    <w:rsid w:val="00E90130"/>
    <w:pPr>
      <w:spacing w:after="0" w:line="240" w:lineRule="auto"/>
      <w:ind w:firstLine="851"/>
      <w:jc w:val="both"/>
    </w:pPr>
    <w:rPr>
      <w:rFonts w:ascii="Times New Roman" w:eastAsia="Times New Roman" w:hAnsi="Times New Roman" w:cs="Times New Roman"/>
      <w:sz w:val="30"/>
      <w:szCs w:val="20"/>
      <w:lang w:eastAsia="ru-RU"/>
    </w:rPr>
  </w:style>
  <w:style w:type="paragraph" w:customStyle="1" w:styleId="230">
    <w:name w:val="Основной текст с отступом 23"/>
    <w:basedOn w:val="a"/>
    <w:rsid w:val="00E90130"/>
    <w:pPr>
      <w:spacing w:after="0" w:line="240" w:lineRule="auto"/>
      <w:ind w:firstLine="851"/>
      <w:jc w:val="both"/>
    </w:pPr>
    <w:rPr>
      <w:rFonts w:ascii="Times New Roman" w:eastAsia="Times New Roman" w:hAnsi="Times New Roman" w:cs="Times New Roman"/>
      <w:sz w:val="30"/>
      <w:szCs w:val="20"/>
      <w:lang w:eastAsia="ru-RU"/>
    </w:rPr>
  </w:style>
  <w:style w:type="paragraph" w:customStyle="1" w:styleId="240">
    <w:name w:val="Основной текст с отступом 24"/>
    <w:basedOn w:val="a"/>
    <w:rsid w:val="00E90130"/>
    <w:pPr>
      <w:spacing w:after="0" w:line="240" w:lineRule="auto"/>
      <w:ind w:firstLine="851"/>
      <w:jc w:val="both"/>
    </w:pPr>
    <w:rPr>
      <w:rFonts w:ascii="Times New Roman" w:eastAsia="Times New Roman" w:hAnsi="Times New Roman" w:cs="Times New Roman"/>
      <w:sz w:val="30"/>
      <w:szCs w:val="20"/>
      <w:lang w:eastAsia="ru-RU"/>
    </w:rPr>
  </w:style>
  <w:style w:type="character" w:styleId="aff0">
    <w:name w:val="footnote reference"/>
    <w:unhideWhenUsed/>
    <w:rsid w:val="00E90130"/>
    <w:rPr>
      <w:vertAlign w:val="superscript"/>
    </w:rPr>
  </w:style>
  <w:style w:type="character" w:customStyle="1" w:styleId="aff1">
    <w:name w:val="номер страницы"/>
    <w:basedOn w:val="a0"/>
    <w:rsid w:val="00E90130"/>
  </w:style>
  <w:style w:type="table" w:customStyle="1" w:styleId="1a">
    <w:name w:val="Сетка таблицы1"/>
    <w:basedOn w:val="a1"/>
    <w:next w:val="aa"/>
    <w:uiPriority w:val="39"/>
    <w:rsid w:val="00E901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Block Text"/>
    <w:basedOn w:val="a"/>
    <w:rsid w:val="00E90130"/>
    <w:pPr>
      <w:spacing w:after="0" w:line="360" w:lineRule="auto"/>
      <w:ind w:left="851" w:right="-2"/>
    </w:pPr>
    <w:rPr>
      <w:rFonts w:ascii="Times New Roman" w:eastAsia="Times New Roman" w:hAnsi="Times New Roman" w:cs="Times New Roman"/>
      <w:b/>
      <w:sz w:val="28"/>
      <w:szCs w:val="20"/>
      <w:lang w:eastAsia="ru-RU"/>
    </w:rPr>
  </w:style>
  <w:style w:type="character" w:styleId="aff3">
    <w:name w:val="page number"/>
    <w:basedOn w:val="a0"/>
    <w:rsid w:val="00E90130"/>
  </w:style>
  <w:style w:type="character" w:styleId="aff4">
    <w:name w:val="Emphasis"/>
    <w:qFormat/>
    <w:rsid w:val="00E90130"/>
    <w:rPr>
      <w:i/>
      <w:iCs/>
    </w:rPr>
  </w:style>
  <w:style w:type="character" w:styleId="aff5">
    <w:name w:val="endnote reference"/>
    <w:semiHidden/>
    <w:rsid w:val="00E90130"/>
    <w:rPr>
      <w:vertAlign w:val="superscript"/>
    </w:rPr>
  </w:style>
  <w:style w:type="paragraph" w:customStyle="1" w:styleId="xl38">
    <w:name w:val="xl38"/>
    <w:basedOn w:val="a"/>
    <w:rsid w:val="00E90130"/>
    <w:pP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33">
    <w:name w:val="xl33"/>
    <w:basedOn w:val="a"/>
    <w:rsid w:val="00E90130"/>
    <w:pPr>
      <w:spacing w:before="100" w:beforeAutospacing="1" w:after="100" w:afterAutospacing="1" w:line="240" w:lineRule="auto"/>
      <w:jc w:val="right"/>
    </w:pPr>
    <w:rPr>
      <w:rFonts w:ascii="Arial Unicode MS" w:eastAsia="Arial Unicode MS" w:hAnsi="Arial Unicode MS" w:cs="Arial Unicode MS"/>
      <w:sz w:val="18"/>
      <w:szCs w:val="18"/>
      <w:lang w:eastAsia="ru-RU"/>
    </w:rPr>
  </w:style>
  <w:style w:type="paragraph" w:customStyle="1" w:styleId="Default">
    <w:name w:val="Default"/>
    <w:rsid w:val="00E90130"/>
    <w:pPr>
      <w:autoSpaceDE w:val="0"/>
      <w:autoSpaceDN w:val="0"/>
      <w:adjustRightInd w:val="0"/>
      <w:spacing w:after="0" w:line="240" w:lineRule="auto"/>
    </w:pPr>
    <w:rPr>
      <w:rFonts w:ascii="Kyrghyz Times" w:eastAsia="Times New Roman" w:hAnsi="Kyrghyz Times" w:cs="Kyrghyz Times"/>
      <w:color w:val="000000"/>
      <w:sz w:val="24"/>
      <w:szCs w:val="24"/>
      <w:lang w:eastAsia="ru-RU"/>
    </w:rPr>
  </w:style>
  <w:style w:type="paragraph" w:customStyle="1" w:styleId="aff6">
    <w:name w:val="??????? ??????????"/>
    <w:basedOn w:val="a"/>
    <w:uiPriority w:val="99"/>
    <w:rsid w:val="00E90130"/>
    <w:pPr>
      <w:widowControl w:val="0"/>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styleId="aff7">
    <w:name w:val="line number"/>
    <w:basedOn w:val="a0"/>
    <w:rsid w:val="00E90130"/>
  </w:style>
  <w:style w:type="paragraph" w:styleId="aff8">
    <w:name w:val="Normal Indent"/>
    <w:basedOn w:val="a"/>
    <w:uiPriority w:val="99"/>
    <w:unhideWhenUsed/>
    <w:rsid w:val="00E90130"/>
    <w:pPr>
      <w:spacing w:after="0" w:line="240" w:lineRule="auto"/>
      <w:ind w:left="708"/>
    </w:pPr>
    <w:rPr>
      <w:rFonts w:ascii="Times New Roman" w:eastAsia="Times New Roman" w:hAnsi="Times New Roman" w:cs="Times New Roman"/>
      <w:sz w:val="28"/>
      <w:szCs w:val="20"/>
      <w:lang w:eastAsia="ru-RU"/>
    </w:rPr>
  </w:style>
  <w:style w:type="paragraph" w:styleId="aff9">
    <w:name w:val="List"/>
    <w:basedOn w:val="a"/>
    <w:uiPriority w:val="99"/>
    <w:unhideWhenUsed/>
    <w:rsid w:val="00E90130"/>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1b">
    <w:name w:val="Знак Знак1"/>
    <w:basedOn w:val="a"/>
    <w:rsid w:val="00E90130"/>
    <w:pPr>
      <w:spacing w:line="240" w:lineRule="exact"/>
    </w:pPr>
    <w:rPr>
      <w:rFonts w:ascii="Verdana" w:eastAsia="Times New Roman" w:hAnsi="Verdana" w:cs="Times New Roman"/>
      <w:sz w:val="20"/>
      <w:szCs w:val="20"/>
      <w:lang w:val="en-US"/>
    </w:rPr>
  </w:style>
  <w:style w:type="character" w:customStyle="1" w:styleId="apple-converted-space">
    <w:name w:val="apple-converted-space"/>
    <w:basedOn w:val="a0"/>
    <w:rsid w:val="00E90130"/>
  </w:style>
  <w:style w:type="numbering" w:customStyle="1" w:styleId="111">
    <w:name w:val="Нет списка11"/>
    <w:next w:val="a2"/>
    <w:uiPriority w:val="99"/>
    <w:semiHidden/>
    <w:unhideWhenUsed/>
    <w:rsid w:val="00E90130"/>
  </w:style>
  <w:style w:type="character" w:customStyle="1" w:styleId="1c">
    <w:name w:val="Текст примечания Знак1"/>
    <w:basedOn w:val="a0"/>
    <w:uiPriority w:val="99"/>
    <w:semiHidden/>
    <w:rsid w:val="00E90130"/>
  </w:style>
  <w:style w:type="character" w:customStyle="1" w:styleId="1d">
    <w:name w:val="Тема примечания Знак1"/>
    <w:uiPriority w:val="99"/>
    <w:semiHidden/>
    <w:rsid w:val="00E90130"/>
    <w:rPr>
      <w:b/>
      <w:bCs/>
    </w:rPr>
  </w:style>
  <w:style w:type="character" w:customStyle="1" w:styleId="1e">
    <w:name w:val="Текст выноски Знак1"/>
    <w:uiPriority w:val="99"/>
    <w:semiHidden/>
    <w:rsid w:val="00E90130"/>
    <w:rPr>
      <w:rFonts w:ascii="Tahoma" w:eastAsia="Times New Roman" w:hAnsi="Tahoma" w:cs="Tahoma"/>
      <w:sz w:val="16"/>
      <w:szCs w:val="16"/>
    </w:rPr>
  </w:style>
  <w:style w:type="character" w:styleId="affa">
    <w:name w:val="FollowedHyperlink"/>
    <w:uiPriority w:val="99"/>
    <w:semiHidden/>
    <w:unhideWhenUsed/>
    <w:rsid w:val="00E90130"/>
    <w:rPr>
      <w:color w:val="800080"/>
      <w:u w:val="single"/>
    </w:rPr>
  </w:style>
  <w:style w:type="character" w:customStyle="1" w:styleId="1f">
    <w:name w:val="Название Знак1"/>
    <w:rsid w:val="00E90130"/>
    <w:rPr>
      <w:rFonts w:ascii="Calibri Light" w:eastAsia="Times New Roman" w:hAnsi="Calibri Light" w:cs="Times New Roman"/>
      <w:spacing w:val="-10"/>
      <w:kern w:val="28"/>
      <w:sz w:val="56"/>
      <w:szCs w:val="56"/>
      <w:lang w:eastAsia="ru-RU"/>
    </w:rPr>
  </w:style>
  <w:style w:type="paragraph" w:customStyle="1" w:styleId="1f0">
    <w:name w:val="Знак Знак1"/>
    <w:basedOn w:val="a"/>
    <w:rsid w:val="00E90130"/>
    <w:pPr>
      <w:spacing w:line="240" w:lineRule="exact"/>
    </w:pPr>
    <w:rPr>
      <w:rFonts w:ascii="Verdana" w:eastAsia="Times New Roman" w:hAnsi="Verdana" w:cs="Times New Roman"/>
      <w:sz w:val="20"/>
      <w:szCs w:val="20"/>
      <w:lang w:val="en-US"/>
    </w:rPr>
  </w:style>
  <w:style w:type="paragraph" w:styleId="affb">
    <w:name w:val="Plain Text"/>
    <w:basedOn w:val="a"/>
    <w:link w:val="affc"/>
    <w:uiPriority w:val="99"/>
    <w:unhideWhenUsed/>
    <w:rsid w:val="00E90130"/>
    <w:pPr>
      <w:spacing w:after="0" w:line="240" w:lineRule="auto"/>
    </w:pPr>
    <w:rPr>
      <w:rFonts w:ascii="Consolas" w:eastAsia="Calibri" w:hAnsi="Consolas" w:cs="Times New Roman"/>
      <w:sz w:val="21"/>
      <w:szCs w:val="21"/>
    </w:rPr>
  </w:style>
  <w:style w:type="character" w:customStyle="1" w:styleId="affc">
    <w:name w:val="Текст Знак"/>
    <w:basedOn w:val="a0"/>
    <w:link w:val="affb"/>
    <w:uiPriority w:val="99"/>
    <w:rsid w:val="00E90130"/>
    <w:rPr>
      <w:rFonts w:ascii="Consolas" w:eastAsia="Calibri" w:hAnsi="Consolas" w:cs="Times New Roman"/>
      <w:sz w:val="21"/>
      <w:szCs w:val="21"/>
    </w:rPr>
  </w:style>
  <w:style w:type="numbering" w:customStyle="1" w:styleId="37">
    <w:name w:val="Нет списка3"/>
    <w:next w:val="a2"/>
    <w:uiPriority w:val="99"/>
    <w:semiHidden/>
    <w:unhideWhenUsed/>
    <w:rsid w:val="00645740"/>
  </w:style>
  <w:style w:type="table" w:customStyle="1" w:styleId="2b">
    <w:name w:val="Сетка таблицы2"/>
    <w:basedOn w:val="a1"/>
    <w:next w:val="aa"/>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645740"/>
  </w:style>
  <w:style w:type="character" w:customStyle="1" w:styleId="1f1">
    <w:name w:val="Красная строка Знак1"/>
    <w:semiHidden/>
    <w:rsid w:val="00645740"/>
    <w:rPr>
      <w:rFonts w:ascii="Times New Roman" w:eastAsia="Times New Roman" w:hAnsi="Times New Roman" w:cs="Times New Roman"/>
      <w:sz w:val="30"/>
      <w:szCs w:val="20"/>
    </w:rPr>
  </w:style>
  <w:style w:type="numbering" w:customStyle="1" w:styleId="213">
    <w:name w:val="Нет списка21"/>
    <w:next w:val="a2"/>
    <w:uiPriority w:val="99"/>
    <w:semiHidden/>
    <w:unhideWhenUsed/>
    <w:rsid w:val="00645740"/>
  </w:style>
  <w:style w:type="character" w:customStyle="1" w:styleId="affd">
    <w:name w:val="Заголовок Знак"/>
    <w:rsid w:val="00645740"/>
    <w:rPr>
      <w:rFonts w:ascii="Cambria" w:eastAsia="Times New Roman" w:hAnsi="Cambria" w:cs="Times New Roman"/>
      <w:spacing w:val="-10"/>
      <w:kern w:val="28"/>
      <w:sz w:val="56"/>
      <w:szCs w:val="56"/>
      <w:lang w:eastAsia="ru-RU"/>
    </w:rPr>
  </w:style>
  <w:style w:type="paragraph" w:styleId="HTML">
    <w:name w:val="HTML Preformatted"/>
    <w:basedOn w:val="a"/>
    <w:link w:val="HTML0"/>
    <w:uiPriority w:val="99"/>
    <w:unhideWhenUsed/>
    <w:rsid w:val="006457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uiPriority w:val="99"/>
    <w:rsid w:val="00645740"/>
    <w:rPr>
      <w:rFonts w:ascii="Courier New" w:eastAsia="Times New Roman" w:hAnsi="Courier New" w:cs="Times New Roman"/>
      <w:sz w:val="20"/>
      <w:szCs w:val="20"/>
      <w:lang w:eastAsia="ru-RU"/>
    </w:rPr>
  </w:style>
  <w:style w:type="character" w:styleId="affe">
    <w:name w:val="Placeholder Text"/>
    <w:uiPriority w:val="99"/>
    <w:semiHidden/>
    <w:rsid w:val="00645740"/>
    <w:rPr>
      <w:color w:val="808080"/>
    </w:rPr>
  </w:style>
  <w:style w:type="numbering" w:customStyle="1" w:styleId="312">
    <w:name w:val="Нет списка31"/>
    <w:next w:val="a2"/>
    <w:uiPriority w:val="99"/>
    <w:semiHidden/>
    <w:unhideWhenUsed/>
    <w:rsid w:val="00645740"/>
  </w:style>
  <w:style w:type="numbering" w:customStyle="1" w:styleId="43">
    <w:name w:val="Нет списка4"/>
    <w:next w:val="a2"/>
    <w:uiPriority w:val="99"/>
    <w:semiHidden/>
    <w:unhideWhenUsed/>
    <w:rsid w:val="00645740"/>
  </w:style>
  <w:style w:type="character" w:styleId="afff">
    <w:name w:val="Subtle Reference"/>
    <w:uiPriority w:val="31"/>
    <w:qFormat/>
    <w:rsid w:val="00645740"/>
    <w:rPr>
      <w:smallCaps/>
      <w:color w:val="C0504D"/>
      <w:u w:val="single"/>
    </w:rPr>
  </w:style>
  <w:style w:type="numbering" w:customStyle="1" w:styleId="52">
    <w:name w:val="Нет списка5"/>
    <w:next w:val="a2"/>
    <w:uiPriority w:val="99"/>
    <w:semiHidden/>
    <w:unhideWhenUsed/>
    <w:rsid w:val="00645740"/>
  </w:style>
  <w:style w:type="numbering" w:customStyle="1" w:styleId="62">
    <w:name w:val="Нет списка6"/>
    <w:next w:val="a2"/>
    <w:uiPriority w:val="99"/>
    <w:semiHidden/>
    <w:unhideWhenUsed/>
    <w:rsid w:val="00645740"/>
  </w:style>
  <w:style w:type="paragraph" w:customStyle="1" w:styleId="1f2">
    <w:name w:val="Подзаголовок1"/>
    <w:basedOn w:val="a"/>
    <w:next w:val="a"/>
    <w:uiPriority w:val="11"/>
    <w:qFormat/>
    <w:rsid w:val="00645740"/>
    <w:pPr>
      <w:numPr>
        <w:ilvl w:val="1"/>
      </w:numPr>
      <w:spacing w:after="200" w:line="276" w:lineRule="auto"/>
    </w:pPr>
    <w:rPr>
      <w:rFonts w:ascii="Cambria" w:eastAsia="Times New Roman" w:hAnsi="Cambria" w:cs="Times New Roman"/>
      <w:i/>
      <w:iCs/>
      <w:color w:val="4F81BD"/>
      <w:spacing w:val="15"/>
      <w:sz w:val="24"/>
      <w:szCs w:val="24"/>
      <w:lang w:val="en-US" w:bidi="en-US"/>
    </w:rPr>
  </w:style>
  <w:style w:type="character" w:customStyle="1" w:styleId="afff0">
    <w:name w:val="Подзаголовок Знак"/>
    <w:link w:val="afff1"/>
    <w:uiPriority w:val="11"/>
    <w:rsid w:val="00645740"/>
    <w:rPr>
      <w:rFonts w:ascii="Cambria" w:eastAsia="Times New Roman" w:hAnsi="Cambria"/>
      <w:i/>
      <w:iCs/>
      <w:color w:val="4F81BD"/>
      <w:spacing w:val="15"/>
      <w:sz w:val="24"/>
      <w:szCs w:val="24"/>
    </w:rPr>
  </w:style>
  <w:style w:type="character" w:styleId="afff2">
    <w:name w:val="Strong"/>
    <w:uiPriority w:val="22"/>
    <w:qFormat/>
    <w:rsid w:val="00645740"/>
    <w:rPr>
      <w:b/>
      <w:bCs/>
    </w:rPr>
  </w:style>
  <w:style w:type="paragraph" w:styleId="afff3">
    <w:name w:val="No Spacing"/>
    <w:uiPriority w:val="1"/>
    <w:qFormat/>
    <w:rsid w:val="00645740"/>
    <w:pPr>
      <w:spacing w:after="0" w:line="240" w:lineRule="auto"/>
    </w:pPr>
    <w:rPr>
      <w:rFonts w:ascii="Calibri" w:eastAsia="Calibri" w:hAnsi="Calibri" w:cs="Times New Roman"/>
      <w:lang w:val="en-US" w:bidi="en-US"/>
    </w:rPr>
  </w:style>
  <w:style w:type="paragraph" w:customStyle="1" w:styleId="214">
    <w:name w:val="Цитата 21"/>
    <w:basedOn w:val="a"/>
    <w:next w:val="a"/>
    <w:uiPriority w:val="29"/>
    <w:qFormat/>
    <w:rsid w:val="00645740"/>
    <w:pPr>
      <w:spacing w:after="200" w:line="276" w:lineRule="auto"/>
    </w:pPr>
    <w:rPr>
      <w:rFonts w:ascii="Calibri" w:eastAsia="Calibri" w:hAnsi="Calibri" w:cs="Times New Roman"/>
      <w:i/>
      <w:iCs/>
      <w:color w:val="000000"/>
      <w:lang w:val="en-US" w:bidi="en-US"/>
    </w:rPr>
  </w:style>
  <w:style w:type="character" w:customStyle="1" w:styleId="2c">
    <w:name w:val="Цитата 2 Знак"/>
    <w:link w:val="2d"/>
    <w:uiPriority w:val="29"/>
    <w:rsid w:val="00645740"/>
    <w:rPr>
      <w:i/>
      <w:iCs/>
      <w:color w:val="000000"/>
    </w:rPr>
  </w:style>
  <w:style w:type="paragraph" w:customStyle="1" w:styleId="1f3">
    <w:name w:val="Выделенная цитата1"/>
    <w:basedOn w:val="a"/>
    <w:next w:val="a"/>
    <w:uiPriority w:val="30"/>
    <w:qFormat/>
    <w:rsid w:val="00645740"/>
    <w:pPr>
      <w:pBdr>
        <w:bottom w:val="single" w:sz="4" w:space="4" w:color="4F81BD"/>
      </w:pBdr>
      <w:spacing w:before="200" w:after="280" w:line="276" w:lineRule="auto"/>
      <w:ind w:left="936" w:right="936"/>
    </w:pPr>
    <w:rPr>
      <w:rFonts w:ascii="Calibri" w:eastAsia="Calibri" w:hAnsi="Calibri" w:cs="Times New Roman"/>
      <w:b/>
      <w:bCs/>
      <w:i/>
      <w:iCs/>
      <w:color w:val="4F81BD"/>
      <w:lang w:val="en-US" w:bidi="en-US"/>
    </w:rPr>
  </w:style>
  <w:style w:type="character" w:customStyle="1" w:styleId="afff4">
    <w:name w:val="Выделенная цитата Знак"/>
    <w:link w:val="afff5"/>
    <w:uiPriority w:val="30"/>
    <w:rsid w:val="00645740"/>
    <w:rPr>
      <w:b/>
      <w:bCs/>
      <w:i/>
      <w:iCs/>
      <w:color w:val="4F81BD"/>
    </w:rPr>
  </w:style>
  <w:style w:type="character" w:customStyle="1" w:styleId="1f4">
    <w:name w:val="Слабое выделение1"/>
    <w:uiPriority w:val="19"/>
    <w:qFormat/>
    <w:rsid w:val="00645740"/>
    <w:rPr>
      <w:i/>
      <w:iCs/>
      <w:color w:val="808080"/>
    </w:rPr>
  </w:style>
  <w:style w:type="character" w:customStyle="1" w:styleId="1f5">
    <w:name w:val="Сильное выделение1"/>
    <w:uiPriority w:val="21"/>
    <w:qFormat/>
    <w:rsid w:val="00645740"/>
    <w:rPr>
      <w:b/>
      <w:bCs/>
      <w:i/>
      <w:iCs/>
      <w:color w:val="4F81BD"/>
    </w:rPr>
  </w:style>
  <w:style w:type="character" w:customStyle="1" w:styleId="1f6">
    <w:name w:val="Сильная ссылка1"/>
    <w:uiPriority w:val="32"/>
    <w:qFormat/>
    <w:rsid w:val="00645740"/>
    <w:rPr>
      <w:b/>
      <w:bCs/>
      <w:smallCaps/>
      <w:color w:val="C0504D"/>
      <w:spacing w:val="5"/>
      <w:u w:val="single"/>
    </w:rPr>
  </w:style>
  <w:style w:type="character" w:styleId="afff6">
    <w:name w:val="Book Title"/>
    <w:uiPriority w:val="33"/>
    <w:qFormat/>
    <w:rsid w:val="00645740"/>
    <w:rPr>
      <w:b/>
      <w:bCs/>
      <w:smallCaps/>
      <w:spacing w:val="5"/>
    </w:rPr>
  </w:style>
  <w:style w:type="paragraph" w:styleId="afff7">
    <w:name w:val="TOC Heading"/>
    <w:basedOn w:val="1"/>
    <w:next w:val="a"/>
    <w:uiPriority w:val="39"/>
    <w:unhideWhenUsed/>
    <w:qFormat/>
    <w:rsid w:val="00645740"/>
    <w:pPr>
      <w:keepLines/>
      <w:spacing w:before="480" w:line="276" w:lineRule="auto"/>
      <w:jc w:val="left"/>
      <w:outlineLvl w:val="9"/>
    </w:pPr>
    <w:rPr>
      <w:rFonts w:ascii="Cambria" w:hAnsi="Cambria"/>
      <w:bCs/>
      <w:i w:val="0"/>
      <w:color w:val="365F91"/>
      <w:sz w:val="28"/>
      <w:szCs w:val="28"/>
      <w:u w:val="none"/>
      <w:lang w:val="en-US" w:eastAsia="en-US" w:bidi="en-US"/>
    </w:rPr>
  </w:style>
  <w:style w:type="character" w:customStyle="1" w:styleId="1f7">
    <w:name w:val="Текст сноски Знак1"/>
    <w:aliases w:val="single space Знак1,FOOTNOTES Знак1,fn Знак1,footnote text Знак1,Footnote Знак1,12pt Знак1"/>
    <w:uiPriority w:val="99"/>
    <w:semiHidden/>
    <w:rsid w:val="00645740"/>
    <w:rPr>
      <w:rFonts w:ascii="Calibri" w:eastAsia="Calibri" w:hAnsi="Calibri" w:cs="Times New Roman"/>
      <w:sz w:val="20"/>
      <w:szCs w:val="20"/>
      <w:lang w:val="ru-RU" w:bidi="ar-SA"/>
    </w:rPr>
  </w:style>
  <w:style w:type="table" w:customStyle="1" w:styleId="112">
    <w:name w:val="Сетка таблицы11"/>
    <w:basedOn w:val="a1"/>
    <w:uiPriority w:val="39"/>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1"/>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uiPriority w:val="39"/>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1"/>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39"/>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uiPriority w:val="39"/>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e">
    <w:name w:val="Подзаголовок2"/>
    <w:basedOn w:val="a"/>
    <w:next w:val="a"/>
    <w:uiPriority w:val="99"/>
    <w:qFormat/>
    <w:rsid w:val="00645740"/>
    <w:pPr>
      <w:spacing w:after="60" w:line="240" w:lineRule="auto"/>
      <w:jc w:val="center"/>
      <w:outlineLvl w:val="1"/>
    </w:pPr>
    <w:rPr>
      <w:rFonts w:ascii="Cambria" w:eastAsia="Times New Roman" w:hAnsi="Cambria"/>
      <w:i/>
      <w:iCs/>
      <w:color w:val="4F81BD"/>
      <w:spacing w:val="15"/>
      <w:sz w:val="24"/>
      <w:szCs w:val="24"/>
    </w:rPr>
  </w:style>
  <w:style w:type="character" w:customStyle="1" w:styleId="1f8">
    <w:name w:val="Подзаголовок Знак1"/>
    <w:basedOn w:val="a0"/>
    <w:uiPriority w:val="11"/>
    <w:rsid w:val="00645740"/>
    <w:rPr>
      <w:rFonts w:ascii="Cambria" w:eastAsia="Times New Roman" w:hAnsi="Cambria" w:cs="Times New Roman"/>
      <w:i/>
      <w:iCs/>
      <w:color w:val="4F81BD"/>
      <w:spacing w:val="15"/>
      <w:sz w:val="24"/>
      <w:szCs w:val="24"/>
      <w:lang w:eastAsia="ru-RU"/>
    </w:rPr>
  </w:style>
  <w:style w:type="paragraph" w:customStyle="1" w:styleId="221">
    <w:name w:val="Цитата 22"/>
    <w:basedOn w:val="a"/>
    <w:next w:val="a"/>
    <w:uiPriority w:val="99"/>
    <w:qFormat/>
    <w:rsid w:val="00645740"/>
    <w:pPr>
      <w:spacing w:after="0" w:line="240" w:lineRule="auto"/>
    </w:pPr>
    <w:rPr>
      <w:rFonts w:eastAsia="Calibri"/>
      <w:i/>
      <w:iCs/>
      <w:color w:val="000000"/>
    </w:rPr>
  </w:style>
  <w:style w:type="character" w:customStyle="1" w:styleId="215">
    <w:name w:val="Цитата 2 Знак1"/>
    <w:basedOn w:val="a0"/>
    <w:uiPriority w:val="29"/>
    <w:rsid w:val="00645740"/>
    <w:rPr>
      <w:rFonts w:ascii="Times New Roman" w:eastAsia="Times New Roman" w:hAnsi="Times New Roman" w:cs="Times New Roman"/>
      <w:i/>
      <w:iCs/>
      <w:color w:val="000000"/>
      <w:sz w:val="28"/>
      <w:szCs w:val="20"/>
      <w:lang w:eastAsia="ru-RU"/>
    </w:rPr>
  </w:style>
  <w:style w:type="paragraph" w:customStyle="1" w:styleId="2f">
    <w:name w:val="Выделенная цитата2"/>
    <w:basedOn w:val="a"/>
    <w:next w:val="a"/>
    <w:uiPriority w:val="99"/>
    <w:qFormat/>
    <w:rsid w:val="00645740"/>
    <w:pPr>
      <w:pBdr>
        <w:bottom w:val="single" w:sz="4" w:space="4" w:color="4F81BD"/>
      </w:pBdr>
      <w:spacing w:before="200" w:after="280" w:line="240" w:lineRule="auto"/>
      <w:ind w:left="936" w:right="936"/>
    </w:pPr>
    <w:rPr>
      <w:rFonts w:eastAsia="Calibri"/>
      <w:b/>
      <w:bCs/>
      <w:i/>
      <w:iCs/>
      <w:color w:val="4F81BD"/>
    </w:rPr>
  </w:style>
  <w:style w:type="character" w:customStyle="1" w:styleId="1f9">
    <w:name w:val="Выделенная цитата Знак1"/>
    <w:basedOn w:val="a0"/>
    <w:uiPriority w:val="30"/>
    <w:rsid w:val="00645740"/>
    <w:rPr>
      <w:rFonts w:ascii="Times New Roman" w:eastAsia="Times New Roman" w:hAnsi="Times New Roman" w:cs="Times New Roman"/>
      <w:b/>
      <w:bCs/>
      <w:i/>
      <w:iCs/>
      <w:color w:val="4F81BD"/>
      <w:sz w:val="28"/>
      <w:szCs w:val="20"/>
      <w:lang w:eastAsia="ru-RU"/>
    </w:rPr>
  </w:style>
  <w:style w:type="character" w:styleId="afff8">
    <w:name w:val="Subtle Emphasis"/>
    <w:uiPriority w:val="19"/>
    <w:qFormat/>
    <w:rsid w:val="00645740"/>
    <w:rPr>
      <w:i/>
      <w:iCs/>
      <w:color w:val="808080"/>
    </w:rPr>
  </w:style>
  <w:style w:type="character" w:styleId="afff9">
    <w:name w:val="Intense Emphasis"/>
    <w:uiPriority w:val="21"/>
    <w:qFormat/>
    <w:rsid w:val="00645740"/>
    <w:rPr>
      <w:b/>
      <w:bCs/>
      <w:i/>
      <w:iCs/>
      <w:color w:val="4F81BD"/>
    </w:rPr>
  </w:style>
  <w:style w:type="character" w:styleId="afffa">
    <w:name w:val="Intense Reference"/>
    <w:uiPriority w:val="32"/>
    <w:qFormat/>
    <w:rsid w:val="00645740"/>
    <w:rPr>
      <w:b/>
      <w:bCs/>
      <w:smallCaps/>
      <w:color w:val="C0504D"/>
      <w:spacing w:val="5"/>
      <w:u w:val="single"/>
    </w:rPr>
  </w:style>
  <w:style w:type="numbering" w:customStyle="1" w:styleId="1110">
    <w:name w:val="Нет списка111"/>
    <w:next w:val="a2"/>
    <w:uiPriority w:val="99"/>
    <w:semiHidden/>
    <w:unhideWhenUsed/>
    <w:rsid w:val="00645740"/>
  </w:style>
  <w:style w:type="numbering" w:customStyle="1" w:styleId="72">
    <w:name w:val="Нет списка7"/>
    <w:next w:val="a2"/>
    <w:uiPriority w:val="99"/>
    <w:semiHidden/>
    <w:unhideWhenUsed/>
    <w:rsid w:val="00645740"/>
  </w:style>
  <w:style w:type="table" w:customStyle="1" w:styleId="63">
    <w:name w:val="Сетка таблицы6"/>
    <w:basedOn w:val="a1"/>
    <w:next w:val="aa"/>
    <w:rsid w:val="0064574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645740"/>
  </w:style>
  <w:style w:type="table" w:customStyle="1" w:styleId="150">
    <w:name w:val="Сетка таблицы15"/>
    <w:basedOn w:val="a1"/>
    <w:next w:val="aa"/>
    <w:uiPriority w:val="39"/>
    <w:rsid w:val="0064574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Нет списка211"/>
    <w:next w:val="a2"/>
    <w:uiPriority w:val="99"/>
    <w:semiHidden/>
    <w:unhideWhenUsed/>
    <w:rsid w:val="00645740"/>
  </w:style>
  <w:style w:type="numbering" w:customStyle="1" w:styleId="3110">
    <w:name w:val="Нет списка311"/>
    <w:next w:val="a2"/>
    <w:uiPriority w:val="99"/>
    <w:semiHidden/>
    <w:unhideWhenUsed/>
    <w:rsid w:val="00645740"/>
  </w:style>
  <w:style w:type="numbering" w:customStyle="1" w:styleId="410">
    <w:name w:val="Нет списка41"/>
    <w:next w:val="a2"/>
    <w:uiPriority w:val="99"/>
    <w:semiHidden/>
    <w:unhideWhenUsed/>
    <w:rsid w:val="00645740"/>
  </w:style>
  <w:style w:type="numbering" w:customStyle="1" w:styleId="510">
    <w:name w:val="Нет списка51"/>
    <w:next w:val="a2"/>
    <w:uiPriority w:val="99"/>
    <w:semiHidden/>
    <w:unhideWhenUsed/>
    <w:rsid w:val="00645740"/>
  </w:style>
  <w:style w:type="numbering" w:customStyle="1" w:styleId="610">
    <w:name w:val="Нет списка61"/>
    <w:next w:val="a2"/>
    <w:uiPriority w:val="99"/>
    <w:semiHidden/>
    <w:unhideWhenUsed/>
    <w:rsid w:val="00645740"/>
  </w:style>
  <w:style w:type="table" w:customStyle="1" w:styleId="216">
    <w:name w:val="Сетка таблицы21"/>
    <w:basedOn w:val="a1"/>
    <w:next w:val="aa"/>
    <w:rsid w:val="0064574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1"/>
    <w:uiPriority w:val="39"/>
    <w:rsid w:val="0064574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1"/>
    <w:uiPriority w:val="39"/>
    <w:rsid w:val="0064574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
    <w:basedOn w:val="a1"/>
    <w:uiPriority w:val="39"/>
    <w:rsid w:val="0064574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1"/>
    <w:rsid w:val="0064574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uiPriority w:val="39"/>
    <w:rsid w:val="0064574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1"/>
    <w:rsid w:val="0064574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uiPriority w:val="39"/>
    <w:rsid w:val="0064574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2"/>
    <w:uiPriority w:val="99"/>
    <w:semiHidden/>
    <w:unhideWhenUsed/>
    <w:rsid w:val="00645740"/>
  </w:style>
  <w:style w:type="table" w:customStyle="1" w:styleId="73">
    <w:name w:val="Сетка таблицы7"/>
    <w:basedOn w:val="a1"/>
    <w:next w:val="aa"/>
    <w:rsid w:val="0064574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
    <w:next w:val="a2"/>
    <w:uiPriority w:val="99"/>
    <w:semiHidden/>
    <w:unhideWhenUsed/>
    <w:rsid w:val="00645740"/>
  </w:style>
  <w:style w:type="table" w:customStyle="1" w:styleId="160">
    <w:name w:val="Сетка таблицы16"/>
    <w:basedOn w:val="a1"/>
    <w:next w:val="aa"/>
    <w:uiPriority w:val="39"/>
    <w:rsid w:val="0064574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2"/>
    <w:uiPriority w:val="99"/>
    <w:semiHidden/>
    <w:unhideWhenUsed/>
    <w:rsid w:val="00645740"/>
  </w:style>
  <w:style w:type="numbering" w:customStyle="1" w:styleId="320">
    <w:name w:val="Нет списка32"/>
    <w:next w:val="a2"/>
    <w:uiPriority w:val="99"/>
    <w:semiHidden/>
    <w:unhideWhenUsed/>
    <w:rsid w:val="00645740"/>
  </w:style>
  <w:style w:type="numbering" w:customStyle="1" w:styleId="420">
    <w:name w:val="Нет списка42"/>
    <w:next w:val="a2"/>
    <w:uiPriority w:val="99"/>
    <w:semiHidden/>
    <w:unhideWhenUsed/>
    <w:rsid w:val="00645740"/>
  </w:style>
  <w:style w:type="numbering" w:customStyle="1" w:styleId="520">
    <w:name w:val="Нет списка52"/>
    <w:next w:val="a2"/>
    <w:uiPriority w:val="99"/>
    <w:semiHidden/>
    <w:unhideWhenUsed/>
    <w:rsid w:val="00645740"/>
  </w:style>
  <w:style w:type="numbering" w:customStyle="1" w:styleId="620">
    <w:name w:val="Нет списка62"/>
    <w:next w:val="a2"/>
    <w:uiPriority w:val="99"/>
    <w:semiHidden/>
    <w:unhideWhenUsed/>
    <w:rsid w:val="00645740"/>
  </w:style>
  <w:style w:type="table" w:customStyle="1" w:styleId="223">
    <w:name w:val="Сетка таблицы22"/>
    <w:basedOn w:val="a1"/>
    <w:next w:val="aa"/>
    <w:rsid w:val="0064574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uiPriority w:val="39"/>
    <w:rsid w:val="0064574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1"/>
    <w:uiPriority w:val="39"/>
    <w:rsid w:val="0064574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uiPriority w:val="39"/>
    <w:rsid w:val="0064574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1"/>
    <w:rsid w:val="0064574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1"/>
    <w:uiPriority w:val="39"/>
    <w:rsid w:val="0064574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
    <w:basedOn w:val="a1"/>
    <w:rsid w:val="0064574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uiPriority w:val="39"/>
    <w:rsid w:val="00645740"/>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лабая ссылка1"/>
    <w:uiPriority w:val="31"/>
    <w:qFormat/>
    <w:rsid w:val="00645740"/>
    <w:rPr>
      <w:smallCaps/>
      <w:color w:val="ED7D31"/>
      <w:u w:val="single"/>
    </w:rPr>
  </w:style>
  <w:style w:type="paragraph" w:customStyle="1" w:styleId="133">
    <w:name w:val="Знак Знак13"/>
    <w:basedOn w:val="a"/>
    <w:rsid w:val="00645740"/>
    <w:pPr>
      <w:spacing w:line="240" w:lineRule="exact"/>
    </w:pPr>
    <w:rPr>
      <w:rFonts w:ascii="Verdana" w:eastAsia="Times New Roman" w:hAnsi="Verdana" w:cs="Times New Roman"/>
      <w:sz w:val="20"/>
      <w:szCs w:val="20"/>
      <w:lang w:val="en-US"/>
    </w:rPr>
  </w:style>
  <w:style w:type="character" w:customStyle="1" w:styleId="1fb">
    <w:name w:val="Заголовок Знак1"/>
    <w:uiPriority w:val="99"/>
    <w:rsid w:val="00645740"/>
    <w:rPr>
      <w:rFonts w:ascii="Times New Roman" w:eastAsia="Times New Roman" w:hAnsi="Times New Roman" w:cs="Times New Roman"/>
      <w:b/>
      <w:color w:val="000000"/>
      <w:sz w:val="28"/>
      <w:szCs w:val="20"/>
      <w:lang w:eastAsia="ru-RU"/>
    </w:rPr>
  </w:style>
  <w:style w:type="paragraph" w:customStyle="1" w:styleId="123">
    <w:name w:val="Знак Знак12"/>
    <w:basedOn w:val="a"/>
    <w:rsid w:val="00645740"/>
    <w:pPr>
      <w:spacing w:line="240" w:lineRule="exact"/>
    </w:pPr>
    <w:rPr>
      <w:rFonts w:ascii="Verdana" w:eastAsia="Times New Roman" w:hAnsi="Verdana" w:cs="Times New Roman"/>
      <w:sz w:val="20"/>
      <w:szCs w:val="20"/>
      <w:lang w:val="en-US"/>
    </w:rPr>
  </w:style>
  <w:style w:type="paragraph" w:customStyle="1" w:styleId="113">
    <w:name w:val="Знак Знак11"/>
    <w:basedOn w:val="a"/>
    <w:rsid w:val="00645740"/>
    <w:pPr>
      <w:spacing w:line="240" w:lineRule="exact"/>
    </w:pPr>
    <w:rPr>
      <w:rFonts w:ascii="Verdana" w:eastAsia="Times New Roman" w:hAnsi="Verdana" w:cs="Times New Roman"/>
      <w:sz w:val="20"/>
      <w:szCs w:val="20"/>
      <w:lang w:val="en-US"/>
    </w:rPr>
  </w:style>
  <w:style w:type="paragraph" w:customStyle="1" w:styleId="1fc">
    <w:name w:val="1"/>
    <w:basedOn w:val="a"/>
    <w:next w:val="af5"/>
    <w:qFormat/>
    <w:rsid w:val="00645740"/>
    <w:pPr>
      <w:spacing w:after="0" w:line="240" w:lineRule="auto"/>
      <w:jc w:val="center"/>
    </w:pPr>
    <w:rPr>
      <w:rFonts w:ascii="Cambria" w:eastAsia="Times New Roman" w:hAnsi="Cambria" w:cs="Times New Roman"/>
      <w:spacing w:val="-10"/>
      <w:kern w:val="28"/>
      <w:sz w:val="56"/>
      <w:szCs w:val="56"/>
      <w:lang w:eastAsia="ru-RU"/>
    </w:rPr>
  </w:style>
  <w:style w:type="numbering" w:customStyle="1" w:styleId="11110">
    <w:name w:val="Нет списка1111"/>
    <w:next w:val="a2"/>
    <w:uiPriority w:val="99"/>
    <w:semiHidden/>
    <w:unhideWhenUsed/>
    <w:rsid w:val="00645740"/>
  </w:style>
  <w:style w:type="character" w:customStyle="1" w:styleId="HTML1">
    <w:name w:val="Стандартный HTML Знак1"/>
    <w:uiPriority w:val="99"/>
    <w:semiHidden/>
    <w:rsid w:val="00645740"/>
    <w:rPr>
      <w:rFonts w:ascii="Consolas" w:eastAsia="Times New Roman" w:hAnsi="Consolas" w:cs="Times New Roman"/>
      <w:sz w:val="20"/>
      <w:szCs w:val="20"/>
      <w:lang w:eastAsia="ru-RU"/>
    </w:rPr>
  </w:style>
  <w:style w:type="character" w:customStyle="1" w:styleId="1fd">
    <w:name w:val="Основной текст Знак1"/>
    <w:uiPriority w:val="99"/>
    <w:semiHidden/>
    <w:rsid w:val="00645740"/>
    <w:rPr>
      <w:rFonts w:ascii="Times New Roman" w:eastAsia="Times New Roman" w:hAnsi="Times New Roman" w:cs="Times New Roman"/>
      <w:sz w:val="28"/>
      <w:szCs w:val="20"/>
      <w:lang w:eastAsia="ru-RU"/>
    </w:rPr>
  </w:style>
  <w:style w:type="character" w:customStyle="1" w:styleId="1fe">
    <w:name w:val="Основной текст с отступом Знак1"/>
    <w:uiPriority w:val="99"/>
    <w:semiHidden/>
    <w:rsid w:val="00645740"/>
    <w:rPr>
      <w:rFonts w:ascii="Times New Roman" w:eastAsia="Times New Roman" w:hAnsi="Times New Roman" w:cs="Times New Roman"/>
      <w:sz w:val="28"/>
      <w:szCs w:val="20"/>
      <w:lang w:eastAsia="ru-RU"/>
    </w:rPr>
  </w:style>
  <w:style w:type="character" w:customStyle="1" w:styleId="217">
    <w:name w:val="Основной текст с отступом 2 Знак1"/>
    <w:uiPriority w:val="99"/>
    <w:semiHidden/>
    <w:rsid w:val="00645740"/>
    <w:rPr>
      <w:rFonts w:ascii="Times New Roman" w:eastAsia="Times New Roman" w:hAnsi="Times New Roman" w:cs="Times New Roman"/>
      <w:sz w:val="28"/>
      <w:szCs w:val="20"/>
      <w:lang w:eastAsia="ru-RU"/>
    </w:rPr>
  </w:style>
  <w:style w:type="character" w:customStyle="1" w:styleId="314">
    <w:name w:val="Основной текст с отступом 3 Знак1"/>
    <w:uiPriority w:val="99"/>
    <w:semiHidden/>
    <w:rsid w:val="00645740"/>
    <w:rPr>
      <w:rFonts w:ascii="Times New Roman" w:eastAsia="Times New Roman" w:hAnsi="Times New Roman" w:cs="Times New Roman"/>
      <w:sz w:val="16"/>
      <w:szCs w:val="16"/>
      <w:lang w:eastAsia="ru-RU"/>
    </w:rPr>
  </w:style>
  <w:style w:type="character" w:customStyle="1" w:styleId="1ff">
    <w:name w:val="Текст Знак1"/>
    <w:uiPriority w:val="99"/>
    <w:semiHidden/>
    <w:rsid w:val="00645740"/>
    <w:rPr>
      <w:rFonts w:ascii="Consolas" w:eastAsia="Times New Roman" w:hAnsi="Consolas" w:cs="Times New Roman"/>
      <w:sz w:val="21"/>
      <w:szCs w:val="21"/>
      <w:lang w:eastAsia="ru-RU"/>
    </w:rPr>
  </w:style>
  <w:style w:type="paragraph" w:styleId="afffb">
    <w:name w:val="Normal (Web)"/>
    <w:basedOn w:val="a"/>
    <w:uiPriority w:val="99"/>
    <w:semiHidden/>
    <w:unhideWhenUsed/>
    <w:rsid w:val="0064574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611">
    <w:name w:val="Сетка таблицы61"/>
    <w:basedOn w:val="a1"/>
    <w:next w:val="aa"/>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a"/>
    <w:uiPriority w:val="39"/>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1"/>
    <w:next w:val="aa"/>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1"/>
    <w:uiPriority w:val="39"/>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1"/>
    <w:uiPriority w:val="39"/>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1"/>
    <w:uiPriority w:val="39"/>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uiPriority w:val="39"/>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1"/>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uiPriority w:val="39"/>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a"/>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a"/>
    <w:uiPriority w:val="39"/>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a"/>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uiPriority w:val="39"/>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1"/>
    <w:uiPriority w:val="39"/>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39"/>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1"/>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uiPriority w:val="39"/>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1"/>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uiPriority w:val="39"/>
    <w:rsid w:val="006457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0">
    <w:name w:val="Заголовок Знак2"/>
    <w:uiPriority w:val="10"/>
    <w:rsid w:val="00645740"/>
    <w:rPr>
      <w:rFonts w:ascii="Calibri Light" w:eastAsia="Times New Roman" w:hAnsi="Calibri Light" w:cs="Times New Roman"/>
      <w:spacing w:val="-10"/>
      <w:kern w:val="28"/>
      <w:sz w:val="56"/>
      <w:szCs w:val="56"/>
    </w:rPr>
  </w:style>
  <w:style w:type="character" w:customStyle="1" w:styleId="FootnoteTextChar1">
    <w:name w:val="Footnote Text Char1"/>
    <w:aliases w:val="single space Char1,FOOTNOTES Char1,fn Char1,Footnote Char1,12pt Char1"/>
    <w:uiPriority w:val="99"/>
    <w:semiHidden/>
    <w:rsid w:val="00645740"/>
    <w:rPr>
      <w:sz w:val="20"/>
      <w:szCs w:val="20"/>
      <w:lang w:eastAsia="en-US"/>
    </w:rPr>
  </w:style>
  <w:style w:type="paragraph" w:styleId="afff1">
    <w:name w:val="Subtitle"/>
    <w:basedOn w:val="a"/>
    <w:next w:val="a"/>
    <w:link w:val="afff0"/>
    <w:uiPriority w:val="11"/>
    <w:qFormat/>
    <w:rsid w:val="00645740"/>
    <w:pPr>
      <w:numPr>
        <w:ilvl w:val="1"/>
      </w:numPr>
    </w:pPr>
    <w:rPr>
      <w:rFonts w:ascii="Cambria" w:eastAsia="Times New Roman" w:hAnsi="Cambria"/>
      <w:i/>
      <w:iCs/>
      <w:color w:val="4F81BD"/>
      <w:spacing w:val="15"/>
      <w:sz w:val="24"/>
      <w:szCs w:val="24"/>
    </w:rPr>
  </w:style>
  <w:style w:type="character" w:customStyle="1" w:styleId="2f1">
    <w:name w:val="Подзаголовок Знак2"/>
    <w:basedOn w:val="a0"/>
    <w:uiPriority w:val="11"/>
    <w:rsid w:val="00645740"/>
    <w:rPr>
      <w:rFonts w:eastAsiaTheme="minorEastAsia"/>
      <w:color w:val="5A5A5A" w:themeColor="text1" w:themeTint="A5"/>
      <w:spacing w:val="15"/>
    </w:rPr>
  </w:style>
  <w:style w:type="paragraph" w:styleId="2d">
    <w:name w:val="Quote"/>
    <w:basedOn w:val="a"/>
    <w:next w:val="a"/>
    <w:link w:val="2c"/>
    <w:uiPriority w:val="29"/>
    <w:qFormat/>
    <w:rsid w:val="00645740"/>
    <w:pPr>
      <w:spacing w:before="200"/>
      <w:ind w:left="864" w:right="864"/>
      <w:jc w:val="center"/>
    </w:pPr>
    <w:rPr>
      <w:rFonts w:eastAsiaTheme="minorHAnsi"/>
      <w:i/>
      <w:iCs/>
      <w:color w:val="000000"/>
    </w:rPr>
  </w:style>
  <w:style w:type="character" w:customStyle="1" w:styleId="224">
    <w:name w:val="Цитата 2 Знак2"/>
    <w:basedOn w:val="a0"/>
    <w:uiPriority w:val="29"/>
    <w:rsid w:val="00645740"/>
    <w:rPr>
      <w:rFonts w:eastAsia="SimSun"/>
      <w:i/>
      <w:iCs/>
      <w:color w:val="404040" w:themeColor="text1" w:themeTint="BF"/>
    </w:rPr>
  </w:style>
  <w:style w:type="paragraph" w:styleId="afff5">
    <w:name w:val="Intense Quote"/>
    <w:basedOn w:val="a"/>
    <w:next w:val="a"/>
    <w:link w:val="afff4"/>
    <w:uiPriority w:val="30"/>
    <w:qFormat/>
    <w:rsid w:val="00645740"/>
    <w:pPr>
      <w:pBdr>
        <w:top w:val="single" w:sz="4" w:space="10" w:color="5B9BD5" w:themeColor="accent1"/>
        <w:bottom w:val="single" w:sz="4" w:space="10" w:color="5B9BD5" w:themeColor="accent1"/>
      </w:pBdr>
      <w:spacing w:before="360" w:after="360"/>
      <w:ind w:left="864" w:right="864"/>
      <w:jc w:val="center"/>
    </w:pPr>
    <w:rPr>
      <w:rFonts w:eastAsiaTheme="minorHAnsi"/>
      <w:b/>
      <w:bCs/>
      <w:i/>
      <w:iCs/>
      <w:color w:val="4F81BD"/>
    </w:rPr>
  </w:style>
  <w:style w:type="character" w:customStyle="1" w:styleId="2f2">
    <w:name w:val="Выделенная цитата Знак2"/>
    <w:basedOn w:val="a0"/>
    <w:uiPriority w:val="30"/>
    <w:rsid w:val="00645740"/>
    <w:rPr>
      <w:rFonts w:eastAsia="SimSun"/>
      <w:i/>
      <w:iCs/>
      <w:color w:val="5B9BD5" w:themeColor="accent1"/>
    </w:rPr>
  </w:style>
  <w:style w:type="numbering" w:customStyle="1" w:styleId="92">
    <w:name w:val="Нет списка9"/>
    <w:next w:val="a2"/>
    <w:uiPriority w:val="99"/>
    <w:semiHidden/>
    <w:unhideWhenUsed/>
    <w:rsid w:val="00142733"/>
  </w:style>
  <w:style w:type="character" w:customStyle="1" w:styleId="FootnoteTextChar">
    <w:name w:val="Footnote Text Char"/>
    <w:aliases w:val="single space Char,FOOTNOTES Char,fn Char,Footnote Char,12pt Char"/>
    <w:uiPriority w:val="99"/>
    <w:semiHidden/>
    <w:locked/>
    <w:rsid w:val="00142733"/>
    <w:rPr>
      <w:rFonts w:ascii="Times New Roman" w:hAnsi="Times New Roman" w:cs="Times New Roman"/>
      <w:sz w:val="20"/>
      <w:szCs w:val="20"/>
    </w:rPr>
  </w:style>
  <w:style w:type="character" w:customStyle="1" w:styleId="CommentTextChar">
    <w:name w:val="Comment Text Char"/>
    <w:uiPriority w:val="99"/>
    <w:locked/>
    <w:rsid w:val="00142733"/>
    <w:rPr>
      <w:rFonts w:ascii="Times New Roman" w:hAnsi="Times New Roman"/>
      <w:sz w:val="20"/>
      <w:lang w:eastAsia="ru-RU"/>
    </w:rPr>
  </w:style>
  <w:style w:type="character" w:customStyle="1" w:styleId="HeaderChar">
    <w:name w:val="Header Char"/>
    <w:uiPriority w:val="99"/>
    <w:locked/>
    <w:rsid w:val="00142733"/>
    <w:rPr>
      <w:rFonts w:ascii="Times New Roman" w:hAnsi="Times New Roman"/>
      <w:sz w:val="20"/>
      <w:lang w:eastAsia="ru-RU"/>
    </w:rPr>
  </w:style>
  <w:style w:type="character" w:customStyle="1" w:styleId="FooterChar">
    <w:name w:val="Footer Char"/>
    <w:uiPriority w:val="99"/>
    <w:locked/>
    <w:rsid w:val="00142733"/>
    <w:rPr>
      <w:rFonts w:ascii="Times New Roman" w:hAnsi="Times New Roman"/>
      <w:sz w:val="20"/>
      <w:lang w:eastAsia="ru-RU"/>
    </w:rPr>
  </w:style>
  <w:style w:type="character" w:customStyle="1" w:styleId="EndnoteTextChar">
    <w:name w:val="Endnote Text Char"/>
    <w:uiPriority w:val="99"/>
    <w:semiHidden/>
    <w:locked/>
    <w:rsid w:val="00142733"/>
    <w:rPr>
      <w:rFonts w:ascii="Times New Roman" w:hAnsi="Times New Roman"/>
      <w:sz w:val="20"/>
      <w:lang w:eastAsia="ru-RU"/>
    </w:rPr>
  </w:style>
  <w:style w:type="character" w:customStyle="1" w:styleId="BodyTextFirstIndent2Char">
    <w:name w:val="Body Text First Indent 2 Char"/>
    <w:uiPriority w:val="99"/>
    <w:locked/>
    <w:rsid w:val="00142733"/>
    <w:rPr>
      <w:rFonts w:ascii="Times New Roman" w:hAnsi="Times New Roman"/>
      <w:sz w:val="20"/>
      <w:lang w:eastAsia="ru-RU"/>
    </w:rPr>
  </w:style>
  <w:style w:type="character" w:customStyle="1" w:styleId="BodyText2Char">
    <w:name w:val="Body Text 2 Char"/>
    <w:uiPriority w:val="99"/>
    <w:locked/>
    <w:rsid w:val="00142733"/>
    <w:rPr>
      <w:rFonts w:ascii="Times New Roman" w:hAnsi="Times New Roman"/>
      <w:sz w:val="20"/>
      <w:lang w:eastAsia="ru-RU"/>
    </w:rPr>
  </w:style>
  <w:style w:type="character" w:customStyle="1" w:styleId="BodyText3Char">
    <w:name w:val="Body Text 3 Char"/>
    <w:uiPriority w:val="99"/>
    <w:locked/>
    <w:rsid w:val="00142733"/>
    <w:rPr>
      <w:rFonts w:ascii="Times New Roman" w:hAnsi="Times New Roman"/>
      <w:sz w:val="20"/>
      <w:lang w:eastAsia="ru-RU"/>
    </w:rPr>
  </w:style>
  <w:style w:type="character" w:customStyle="1" w:styleId="DocumentMapChar">
    <w:name w:val="Document Map Char"/>
    <w:uiPriority w:val="99"/>
    <w:locked/>
    <w:rsid w:val="00142733"/>
    <w:rPr>
      <w:rFonts w:ascii="Tahoma" w:hAnsi="Tahoma"/>
      <w:sz w:val="16"/>
      <w:lang w:eastAsia="ru-RU"/>
    </w:rPr>
  </w:style>
  <w:style w:type="character" w:customStyle="1" w:styleId="CommentSubjectChar">
    <w:name w:val="Comment Subject Char"/>
    <w:uiPriority w:val="99"/>
    <w:locked/>
    <w:rsid w:val="00142733"/>
    <w:rPr>
      <w:rFonts w:ascii="Times New Roman" w:hAnsi="Times New Roman"/>
      <w:b/>
      <w:sz w:val="20"/>
      <w:lang w:eastAsia="ru-RU"/>
    </w:rPr>
  </w:style>
  <w:style w:type="character" w:customStyle="1" w:styleId="BalloonTextChar">
    <w:name w:val="Balloon Text Char"/>
    <w:uiPriority w:val="99"/>
    <w:semiHidden/>
    <w:locked/>
    <w:rsid w:val="00142733"/>
    <w:rPr>
      <w:rFonts w:ascii="Tahoma" w:hAnsi="Tahoma"/>
      <w:sz w:val="16"/>
      <w:lang w:eastAsia="ru-RU"/>
    </w:rPr>
  </w:style>
  <w:style w:type="table" w:customStyle="1" w:styleId="83">
    <w:name w:val="Сетка таблицы8"/>
    <w:basedOn w:val="a1"/>
    <w:next w:val="aa"/>
    <w:uiPriority w:val="99"/>
    <w:rsid w:val="001427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uiPriority w:val="99"/>
    <w:locked/>
    <w:rsid w:val="00142733"/>
    <w:rPr>
      <w:rFonts w:ascii="Cambria" w:hAnsi="Cambria"/>
      <w:i/>
      <w:color w:val="4F81BD"/>
      <w:spacing w:val="15"/>
      <w:sz w:val="24"/>
    </w:rPr>
  </w:style>
  <w:style w:type="character" w:customStyle="1" w:styleId="QuoteChar">
    <w:name w:val="Quote Char"/>
    <w:link w:val="231"/>
    <w:locked/>
    <w:rsid w:val="00142733"/>
    <w:rPr>
      <w:i/>
      <w:color w:val="000000"/>
    </w:rPr>
  </w:style>
  <w:style w:type="character" w:customStyle="1" w:styleId="IntenseQuoteChar">
    <w:name w:val="Intense Quote Char"/>
    <w:link w:val="39"/>
    <w:locked/>
    <w:rsid w:val="00142733"/>
    <w:rPr>
      <w:b/>
      <w:i/>
      <w:color w:val="4F81BD"/>
    </w:rPr>
  </w:style>
  <w:style w:type="table" w:customStyle="1" w:styleId="621">
    <w:name w:val="Сетка таблицы62"/>
    <w:uiPriority w:val="99"/>
    <w:rsid w:val="001427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uiPriority w:val="99"/>
    <w:rsid w:val="001427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1427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uiPriority w:val="99"/>
    <w:rsid w:val="001427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uiPriority w:val="99"/>
    <w:rsid w:val="001427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uiPriority w:val="99"/>
    <w:rsid w:val="001427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uiPriority w:val="99"/>
    <w:rsid w:val="001427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uiPriority w:val="99"/>
    <w:rsid w:val="001427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uiPriority w:val="99"/>
    <w:rsid w:val="001427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uiPriority w:val="99"/>
    <w:rsid w:val="001427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1427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uiPriority w:val="99"/>
    <w:rsid w:val="001427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uiPriority w:val="99"/>
    <w:rsid w:val="001427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uiPriority w:val="99"/>
    <w:rsid w:val="001427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uiPriority w:val="99"/>
    <w:rsid w:val="001427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Сетка таблицы1222"/>
    <w:uiPriority w:val="99"/>
    <w:rsid w:val="001427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uiPriority w:val="99"/>
    <w:rsid w:val="001427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uiPriority w:val="99"/>
    <w:rsid w:val="001427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uiPriority w:val="99"/>
    <w:rsid w:val="001427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uiPriority w:val="99"/>
    <w:rsid w:val="001427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2"/>
    <w:semiHidden/>
    <w:unhideWhenUsed/>
    <w:rsid w:val="00142733"/>
  </w:style>
  <w:style w:type="numbering" w:customStyle="1" w:styleId="143">
    <w:name w:val="Нет списка14"/>
    <w:next w:val="a2"/>
    <w:uiPriority w:val="99"/>
    <w:semiHidden/>
    <w:rsid w:val="00703AE2"/>
  </w:style>
  <w:style w:type="paragraph" w:customStyle="1" w:styleId="afffc">
    <w:basedOn w:val="a"/>
    <w:next w:val="a"/>
    <w:link w:val="3a"/>
    <w:qFormat/>
    <w:rsid w:val="00703AE2"/>
    <w:pPr>
      <w:spacing w:after="0" w:line="240" w:lineRule="auto"/>
      <w:contextualSpacing/>
    </w:pPr>
    <w:rPr>
      <w:rFonts w:ascii="Calibri Light" w:eastAsia="Calibri" w:hAnsi="Calibri Light"/>
      <w:spacing w:val="-10"/>
      <w:kern w:val="28"/>
      <w:sz w:val="56"/>
      <w:szCs w:val="56"/>
    </w:rPr>
  </w:style>
  <w:style w:type="character" w:customStyle="1" w:styleId="3a">
    <w:name w:val="Заголовок Знак3"/>
    <w:link w:val="afffc"/>
    <w:locked/>
    <w:rsid w:val="00703AE2"/>
    <w:rPr>
      <w:rFonts w:ascii="Calibri Light" w:eastAsia="Calibri" w:hAnsi="Calibri Light"/>
      <w:spacing w:val="-10"/>
      <w:kern w:val="28"/>
      <w:sz w:val="56"/>
      <w:szCs w:val="56"/>
      <w:lang w:val="ru-RU" w:eastAsia="en-US" w:bidi="ar-SA"/>
    </w:rPr>
  </w:style>
  <w:style w:type="paragraph" w:customStyle="1" w:styleId="1ff0">
    <w:name w:val="Абзац списка1"/>
    <w:basedOn w:val="a"/>
    <w:rsid w:val="00703AE2"/>
    <w:pPr>
      <w:spacing w:after="0" w:line="240" w:lineRule="auto"/>
      <w:ind w:left="720"/>
      <w:contextualSpacing/>
    </w:pPr>
    <w:rPr>
      <w:rFonts w:ascii="Times New Roman" w:eastAsia="Calibri" w:hAnsi="Times New Roman" w:cs="Times New Roman"/>
      <w:sz w:val="28"/>
      <w:szCs w:val="20"/>
      <w:lang w:eastAsia="ru-RU"/>
    </w:rPr>
  </w:style>
  <w:style w:type="paragraph" w:customStyle="1" w:styleId="1ff1">
    <w:name w:val="Стиль1"/>
    <w:rsid w:val="00703AE2"/>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44">
    <w:name w:val="Знак Знак14"/>
    <w:basedOn w:val="a"/>
    <w:rsid w:val="00703AE2"/>
    <w:pPr>
      <w:spacing w:line="240" w:lineRule="exact"/>
    </w:pPr>
    <w:rPr>
      <w:rFonts w:ascii="Verdana" w:eastAsia="Calibri" w:hAnsi="Verdana" w:cs="Times New Roman"/>
      <w:sz w:val="20"/>
      <w:szCs w:val="20"/>
      <w:lang w:val="en-US"/>
    </w:rPr>
  </w:style>
  <w:style w:type="character" w:customStyle="1" w:styleId="2f3">
    <w:name w:val="Слабая ссылка2"/>
    <w:rsid w:val="00703AE2"/>
    <w:rPr>
      <w:smallCaps/>
      <w:color w:val="C0504D"/>
      <w:u w:val="single"/>
    </w:rPr>
  </w:style>
  <w:style w:type="paragraph" w:customStyle="1" w:styleId="1ff2">
    <w:name w:val="Без интервала1"/>
    <w:rsid w:val="00703AE2"/>
    <w:pPr>
      <w:spacing w:after="0" w:line="240" w:lineRule="auto"/>
    </w:pPr>
    <w:rPr>
      <w:rFonts w:ascii="Calibri" w:eastAsia="Times New Roman" w:hAnsi="Calibri" w:cs="Times New Roman"/>
      <w:lang w:val="en-US"/>
    </w:rPr>
  </w:style>
  <w:style w:type="paragraph" w:customStyle="1" w:styleId="231">
    <w:name w:val="Цитата 23"/>
    <w:basedOn w:val="a"/>
    <w:next w:val="a"/>
    <w:link w:val="QuoteChar"/>
    <w:qFormat/>
    <w:rsid w:val="00703AE2"/>
    <w:pPr>
      <w:spacing w:after="0" w:line="240" w:lineRule="auto"/>
    </w:pPr>
    <w:rPr>
      <w:rFonts w:eastAsiaTheme="minorHAnsi"/>
      <w:i/>
      <w:color w:val="000000"/>
    </w:rPr>
  </w:style>
  <w:style w:type="paragraph" w:customStyle="1" w:styleId="39">
    <w:name w:val="Выделенная цитата3"/>
    <w:basedOn w:val="a"/>
    <w:next w:val="a"/>
    <w:link w:val="IntenseQuoteChar"/>
    <w:qFormat/>
    <w:rsid w:val="00703AE2"/>
    <w:pPr>
      <w:pBdr>
        <w:bottom w:val="single" w:sz="4" w:space="4" w:color="4F81BD"/>
      </w:pBdr>
      <w:spacing w:before="200" w:after="280" w:line="240" w:lineRule="auto"/>
      <w:ind w:left="936" w:right="936"/>
    </w:pPr>
    <w:rPr>
      <w:rFonts w:eastAsiaTheme="minorHAnsi"/>
      <w:b/>
      <w:i/>
      <w:color w:val="4F81BD"/>
    </w:rPr>
  </w:style>
  <w:style w:type="character" w:customStyle="1" w:styleId="1ff3">
    <w:name w:val="Название книги1"/>
    <w:rsid w:val="00703AE2"/>
    <w:rPr>
      <w:b/>
      <w:smallCaps/>
      <w:spacing w:val="5"/>
    </w:rPr>
  </w:style>
  <w:style w:type="paragraph" w:customStyle="1" w:styleId="1ff4">
    <w:name w:val="Заголовок оглавления1"/>
    <w:basedOn w:val="1"/>
    <w:next w:val="a"/>
    <w:rsid w:val="00703AE2"/>
    <w:pPr>
      <w:keepLines/>
      <w:spacing w:before="480" w:line="276" w:lineRule="auto"/>
      <w:jc w:val="left"/>
      <w:outlineLvl w:val="9"/>
    </w:pPr>
    <w:rPr>
      <w:rFonts w:ascii="Cambria" w:eastAsia="Calibri" w:hAnsi="Cambria"/>
      <w:bCs/>
      <w:i w:val="0"/>
      <w:color w:val="365F91"/>
      <w:sz w:val="28"/>
      <w:szCs w:val="28"/>
      <w:u w:val="none"/>
      <w:lang w:val="en-US" w:eastAsia="en-US"/>
    </w:rPr>
  </w:style>
  <w:style w:type="character" w:customStyle="1" w:styleId="2f4">
    <w:name w:val="Слабое выделение2"/>
    <w:rsid w:val="00703AE2"/>
    <w:rPr>
      <w:i/>
      <w:color w:val="808080"/>
    </w:rPr>
  </w:style>
  <w:style w:type="character" w:customStyle="1" w:styleId="2f5">
    <w:name w:val="Сильное выделение2"/>
    <w:rsid w:val="00703AE2"/>
    <w:rPr>
      <w:b/>
      <w:i/>
      <w:color w:val="4F81BD"/>
    </w:rPr>
  </w:style>
  <w:style w:type="character" w:customStyle="1" w:styleId="2f6">
    <w:name w:val="Сильная ссылка2"/>
    <w:rsid w:val="00703AE2"/>
    <w:rPr>
      <w:b/>
      <w:smallCaps/>
      <w:color w:val="C0504D"/>
      <w:spacing w:val="5"/>
      <w:u w:val="single"/>
    </w:rPr>
  </w:style>
  <w:style w:type="table" w:customStyle="1" w:styleId="93">
    <w:name w:val="Сетка таблицы9"/>
    <w:basedOn w:val="a1"/>
    <w:next w:val="aa"/>
    <w:rsid w:val="009333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2"/>
    <w:uiPriority w:val="99"/>
    <w:semiHidden/>
    <w:unhideWhenUsed/>
    <w:rsid w:val="009333A8"/>
  </w:style>
  <w:style w:type="numbering" w:customStyle="1" w:styleId="330">
    <w:name w:val="Нет списка33"/>
    <w:next w:val="a2"/>
    <w:uiPriority w:val="99"/>
    <w:semiHidden/>
    <w:unhideWhenUsed/>
    <w:rsid w:val="009333A8"/>
  </w:style>
  <w:style w:type="numbering" w:customStyle="1" w:styleId="430">
    <w:name w:val="Нет списка43"/>
    <w:next w:val="a2"/>
    <w:uiPriority w:val="99"/>
    <w:semiHidden/>
    <w:unhideWhenUsed/>
    <w:rsid w:val="009333A8"/>
  </w:style>
  <w:style w:type="numbering" w:customStyle="1" w:styleId="530">
    <w:name w:val="Нет списка53"/>
    <w:next w:val="a2"/>
    <w:uiPriority w:val="99"/>
    <w:semiHidden/>
    <w:unhideWhenUsed/>
    <w:rsid w:val="009333A8"/>
  </w:style>
  <w:style w:type="numbering" w:customStyle="1" w:styleId="630">
    <w:name w:val="Нет списка63"/>
    <w:next w:val="a2"/>
    <w:uiPriority w:val="99"/>
    <w:semiHidden/>
    <w:unhideWhenUsed/>
    <w:rsid w:val="009333A8"/>
  </w:style>
  <w:style w:type="numbering" w:customStyle="1" w:styleId="1123">
    <w:name w:val="Нет списка112"/>
    <w:next w:val="a2"/>
    <w:uiPriority w:val="99"/>
    <w:semiHidden/>
    <w:unhideWhenUsed/>
    <w:rsid w:val="009333A8"/>
  </w:style>
  <w:style w:type="numbering" w:customStyle="1" w:styleId="711">
    <w:name w:val="Нет списка71"/>
    <w:next w:val="a2"/>
    <w:uiPriority w:val="99"/>
    <w:semiHidden/>
    <w:unhideWhenUsed/>
    <w:rsid w:val="009333A8"/>
  </w:style>
  <w:style w:type="numbering" w:customStyle="1" w:styleId="2121">
    <w:name w:val="Нет списка212"/>
    <w:next w:val="a2"/>
    <w:uiPriority w:val="99"/>
    <w:semiHidden/>
    <w:unhideWhenUsed/>
    <w:rsid w:val="009333A8"/>
  </w:style>
  <w:style w:type="numbering" w:customStyle="1" w:styleId="3121">
    <w:name w:val="Нет списка312"/>
    <w:next w:val="a2"/>
    <w:uiPriority w:val="99"/>
    <w:semiHidden/>
    <w:unhideWhenUsed/>
    <w:rsid w:val="009333A8"/>
  </w:style>
  <w:style w:type="numbering" w:customStyle="1" w:styleId="4111">
    <w:name w:val="Нет списка411"/>
    <w:next w:val="a2"/>
    <w:uiPriority w:val="99"/>
    <w:semiHidden/>
    <w:unhideWhenUsed/>
    <w:rsid w:val="009333A8"/>
  </w:style>
  <w:style w:type="numbering" w:customStyle="1" w:styleId="5111">
    <w:name w:val="Нет списка511"/>
    <w:next w:val="a2"/>
    <w:uiPriority w:val="99"/>
    <w:semiHidden/>
    <w:unhideWhenUsed/>
    <w:rsid w:val="009333A8"/>
  </w:style>
  <w:style w:type="numbering" w:customStyle="1" w:styleId="6110">
    <w:name w:val="Нет списка611"/>
    <w:next w:val="a2"/>
    <w:uiPriority w:val="99"/>
    <w:semiHidden/>
    <w:unhideWhenUsed/>
    <w:rsid w:val="009333A8"/>
  </w:style>
  <w:style w:type="numbering" w:customStyle="1" w:styleId="810">
    <w:name w:val="Нет списка81"/>
    <w:next w:val="a2"/>
    <w:uiPriority w:val="99"/>
    <w:semiHidden/>
    <w:unhideWhenUsed/>
    <w:rsid w:val="009333A8"/>
  </w:style>
  <w:style w:type="numbering" w:customStyle="1" w:styleId="1310">
    <w:name w:val="Нет списка131"/>
    <w:next w:val="a2"/>
    <w:uiPriority w:val="99"/>
    <w:semiHidden/>
    <w:unhideWhenUsed/>
    <w:rsid w:val="009333A8"/>
  </w:style>
  <w:style w:type="numbering" w:customStyle="1" w:styleId="2211">
    <w:name w:val="Нет списка221"/>
    <w:next w:val="a2"/>
    <w:uiPriority w:val="99"/>
    <w:semiHidden/>
    <w:unhideWhenUsed/>
    <w:rsid w:val="009333A8"/>
  </w:style>
  <w:style w:type="numbering" w:customStyle="1" w:styleId="3211">
    <w:name w:val="Нет списка321"/>
    <w:next w:val="a2"/>
    <w:uiPriority w:val="99"/>
    <w:semiHidden/>
    <w:unhideWhenUsed/>
    <w:rsid w:val="009333A8"/>
  </w:style>
  <w:style w:type="numbering" w:customStyle="1" w:styleId="4211">
    <w:name w:val="Нет списка421"/>
    <w:next w:val="a2"/>
    <w:uiPriority w:val="99"/>
    <w:semiHidden/>
    <w:unhideWhenUsed/>
    <w:rsid w:val="009333A8"/>
  </w:style>
  <w:style w:type="numbering" w:customStyle="1" w:styleId="5211">
    <w:name w:val="Нет списка521"/>
    <w:next w:val="a2"/>
    <w:uiPriority w:val="99"/>
    <w:semiHidden/>
    <w:unhideWhenUsed/>
    <w:rsid w:val="009333A8"/>
  </w:style>
  <w:style w:type="numbering" w:customStyle="1" w:styleId="6210">
    <w:name w:val="Нет списка621"/>
    <w:next w:val="a2"/>
    <w:uiPriority w:val="99"/>
    <w:semiHidden/>
    <w:unhideWhenUsed/>
    <w:rsid w:val="009333A8"/>
  </w:style>
  <w:style w:type="numbering" w:customStyle="1" w:styleId="153">
    <w:name w:val="Нет списка15"/>
    <w:next w:val="a2"/>
    <w:uiPriority w:val="99"/>
    <w:semiHidden/>
    <w:unhideWhenUsed/>
    <w:rsid w:val="009333A8"/>
  </w:style>
  <w:style w:type="numbering" w:customStyle="1" w:styleId="163">
    <w:name w:val="Нет списка16"/>
    <w:next w:val="a2"/>
    <w:uiPriority w:val="99"/>
    <w:semiHidden/>
    <w:unhideWhenUsed/>
    <w:rsid w:val="000E75D6"/>
  </w:style>
  <w:style w:type="numbering" w:customStyle="1" w:styleId="170">
    <w:name w:val="Нет списка17"/>
    <w:next w:val="a2"/>
    <w:uiPriority w:val="99"/>
    <w:semiHidden/>
    <w:unhideWhenUsed/>
    <w:rsid w:val="000E75D6"/>
  </w:style>
  <w:style w:type="numbering" w:customStyle="1" w:styleId="180">
    <w:name w:val="Нет списка18"/>
    <w:next w:val="a2"/>
    <w:uiPriority w:val="99"/>
    <w:semiHidden/>
    <w:unhideWhenUsed/>
    <w:rsid w:val="0088437F"/>
  </w:style>
  <w:style w:type="numbering" w:customStyle="1" w:styleId="190">
    <w:name w:val="Нет списка19"/>
    <w:next w:val="a2"/>
    <w:uiPriority w:val="99"/>
    <w:semiHidden/>
    <w:unhideWhenUsed/>
    <w:rsid w:val="0088437F"/>
  </w:style>
  <w:style w:type="numbering" w:customStyle="1" w:styleId="1130">
    <w:name w:val="Нет списка113"/>
    <w:next w:val="a2"/>
    <w:uiPriority w:val="99"/>
    <w:semiHidden/>
    <w:unhideWhenUsed/>
    <w:rsid w:val="0088437F"/>
  </w:style>
  <w:style w:type="numbering" w:customStyle="1" w:styleId="241">
    <w:name w:val="Нет списка24"/>
    <w:next w:val="a2"/>
    <w:uiPriority w:val="99"/>
    <w:semiHidden/>
    <w:unhideWhenUsed/>
    <w:rsid w:val="0088437F"/>
  </w:style>
  <w:style w:type="numbering" w:customStyle="1" w:styleId="11120">
    <w:name w:val="Нет списка1112"/>
    <w:next w:val="a2"/>
    <w:uiPriority w:val="99"/>
    <w:semiHidden/>
    <w:unhideWhenUsed/>
    <w:rsid w:val="0088437F"/>
  </w:style>
  <w:style w:type="numbering" w:customStyle="1" w:styleId="340">
    <w:name w:val="Нет списка34"/>
    <w:next w:val="a2"/>
    <w:uiPriority w:val="99"/>
    <w:semiHidden/>
    <w:unhideWhenUsed/>
    <w:rsid w:val="0088437F"/>
  </w:style>
  <w:style w:type="numbering" w:customStyle="1" w:styleId="1220">
    <w:name w:val="Нет списка122"/>
    <w:next w:val="a2"/>
    <w:uiPriority w:val="99"/>
    <w:semiHidden/>
    <w:unhideWhenUsed/>
    <w:rsid w:val="0088437F"/>
  </w:style>
  <w:style w:type="numbering" w:customStyle="1" w:styleId="2130">
    <w:name w:val="Нет списка213"/>
    <w:next w:val="a2"/>
    <w:uiPriority w:val="99"/>
    <w:semiHidden/>
    <w:unhideWhenUsed/>
    <w:rsid w:val="0088437F"/>
  </w:style>
  <w:style w:type="numbering" w:customStyle="1" w:styleId="3130">
    <w:name w:val="Нет списка313"/>
    <w:next w:val="a2"/>
    <w:uiPriority w:val="99"/>
    <w:semiHidden/>
    <w:unhideWhenUsed/>
    <w:rsid w:val="0088437F"/>
  </w:style>
  <w:style w:type="numbering" w:customStyle="1" w:styleId="440">
    <w:name w:val="Нет списка44"/>
    <w:next w:val="a2"/>
    <w:uiPriority w:val="99"/>
    <w:semiHidden/>
    <w:unhideWhenUsed/>
    <w:rsid w:val="0088437F"/>
  </w:style>
  <w:style w:type="numbering" w:customStyle="1" w:styleId="54">
    <w:name w:val="Нет списка54"/>
    <w:next w:val="a2"/>
    <w:uiPriority w:val="99"/>
    <w:semiHidden/>
    <w:unhideWhenUsed/>
    <w:rsid w:val="0088437F"/>
  </w:style>
  <w:style w:type="numbering" w:customStyle="1" w:styleId="64">
    <w:name w:val="Нет списка64"/>
    <w:next w:val="a2"/>
    <w:uiPriority w:val="99"/>
    <w:semiHidden/>
    <w:unhideWhenUsed/>
    <w:rsid w:val="0088437F"/>
  </w:style>
  <w:style w:type="numbering" w:customStyle="1" w:styleId="111110">
    <w:name w:val="Нет списка11111"/>
    <w:next w:val="a2"/>
    <w:uiPriority w:val="99"/>
    <w:semiHidden/>
    <w:unhideWhenUsed/>
    <w:rsid w:val="0088437F"/>
  </w:style>
  <w:style w:type="numbering" w:customStyle="1" w:styleId="721">
    <w:name w:val="Нет списка72"/>
    <w:next w:val="a2"/>
    <w:uiPriority w:val="99"/>
    <w:semiHidden/>
    <w:unhideWhenUsed/>
    <w:rsid w:val="0088437F"/>
  </w:style>
  <w:style w:type="numbering" w:customStyle="1" w:styleId="12111">
    <w:name w:val="Нет списка1211"/>
    <w:next w:val="a2"/>
    <w:uiPriority w:val="99"/>
    <w:semiHidden/>
    <w:unhideWhenUsed/>
    <w:rsid w:val="0088437F"/>
  </w:style>
  <w:style w:type="numbering" w:customStyle="1" w:styleId="21110">
    <w:name w:val="Нет списка2111"/>
    <w:next w:val="a2"/>
    <w:uiPriority w:val="99"/>
    <w:semiHidden/>
    <w:unhideWhenUsed/>
    <w:rsid w:val="0088437F"/>
  </w:style>
  <w:style w:type="numbering" w:customStyle="1" w:styleId="31110">
    <w:name w:val="Нет списка3111"/>
    <w:next w:val="a2"/>
    <w:uiPriority w:val="99"/>
    <w:semiHidden/>
    <w:unhideWhenUsed/>
    <w:rsid w:val="0088437F"/>
  </w:style>
  <w:style w:type="numbering" w:customStyle="1" w:styleId="4120">
    <w:name w:val="Нет списка412"/>
    <w:next w:val="a2"/>
    <w:uiPriority w:val="99"/>
    <w:semiHidden/>
    <w:unhideWhenUsed/>
    <w:rsid w:val="0088437F"/>
  </w:style>
  <w:style w:type="numbering" w:customStyle="1" w:styleId="5120">
    <w:name w:val="Нет списка512"/>
    <w:next w:val="a2"/>
    <w:uiPriority w:val="99"/>
    <w:semiHidden/>
    <w:unhideWhenUsed/>
    <w:rsid w:val="0088437F"/>
  </w:style>
  <w:style w:type="numbering" w:customStyle="1" w:styleId="612">
    <w:name w:val="Нет списка612"/>
    <w:next w:val="a2"/>
    <w:uiPriority w:val="99"/>
    <w:semiHidden/>
    <w:unhideWhenUsed/>
    <w:rsid w:val="0088437F"/>
  </w:style>
  <w:style w:type="numbering" w:customStyle="1" w:styleId="820">
    <w:name w:val="Нет списка82"/>
    <w:next w:val="a2"/>
    <w:uiPriority w:val="99"/>
    <w:semiHidden/>
    <w:unhideWhenUsed/>
    <w:rsid w:val="0088437F"/>
  </w:style>
  <w:style w:type="numbering" w:customStyle="1" w:styleId="1323">
    <w:name w:val="Нет списка132"/>
    <w:next w:val="a2"/>
    <w:uiPriority w:val="99"/>
    <w:semiHidden/>
    <w:unhideWhenUsed/>
    <w:rsid w:val="0088437F"/>
  </w:style>
  <w:style w:type="numbering" w:customStyle="1" w:styleId="2221">
    <w:name w:val="Нет списка222"/>
    <w:next w:val="a2"/>
    <w:uiPriority w:val="99"/>
    <w:semiHidden/>
    <w:unhideWhenUsed/>
    <w:rsid w:val="0088437F"/>
  </w:style>
  <w:style w:type="numbering" w:customStyle="1" w:styleId="3220">
    <w:name w:val="Нет списка322"/>
    <w:next w:val="a2"/>
    <w:uiPriority w:val="99"/>
    <w:semiHidden/>
    <w:unhideWhenUsed/>
    <w:rsid w:val="0088437F"/>
  </w:style>
  <w:style w:type="numbering" w:customStyle="1" w:styleId="4220">
    <w:name w:val="Нет списка422"/>
    <w:next w:val="a2"/>
    <w:uiPriority w:val="99"/>
    <w:semiHidden/>
    <w:unhideWhenUsed/>
    <w:rsid w:val="0088437F"/>
  </w:style>
  <w:style w:type="numbering" w:customStyle="1" w:styleId="5220">
    <w:name w:val="Нет списка522"/>
    <w:next w:val="a2"/>
    <w:uiPriority w:val="99"/>
    <w:semiHidden/>
    <w:unhideWhenUsed/>
    <w:rsid w:val="0088437F"/>
  </w:style>
  <w:style w:type="numbering" w:customStyle="1" w:styleId="622">
    <w:name w:val="Нет списка622"/>
    <w:next w:val="a2"/>
    <w:uiPriority w:val="99"/>
    <w:semiHidden/>
    <w:unhideWhenUsed/>
    <w:rsid w:val="0088437F"/>
  </w:style>
  <w:style w:type="numbering" w:customStyle="1" w:styleId="111111">
    <w:name w:val="Нет списка111111"/>
    <w:next w:val="a2"/>
    <w:uiPriority w:val="99"/>
    <w:semiHidden/>
    <w:unhideWhenUsed/>
    <w:rsid w:val="0088437F"/>
  </w:style>
  <w:style w:type="numbering" w:customStyle="1" w:styleId="910">
    <w:name w:val="Нет списка91"/>
    <w:next w:val="a2"/>
    <w:uiPriority w:val="99"/>
    <w:semiHidden/>
    <w:unhideWhenUsed/>
    <w:rsid w:val="0088437F"/>
  </w:style>
  <w:style w:type="numbering" w:customStyle="1" w:styleId="101">
    <w:name w:val="Нет списка101"/>
    <w:next w:val="a2"/>
    <w:semiHidden/>
    <w:unhideWhenUsed/>
    <w:rsid w:val="0088437F"/>
  </w:style>
  <w:style w:type="numbering" w:customStyle="1" w:styleId="1410">
    <w:name w:val="Нет списка141"/>
    <w:next w:val="a2"/>
    <w:uiPriority w:val="99"/>
    <w:semiHidden/>
    <w:rsid w:val="0088437F"/>
  </w:style>
  <w:style w:type="numbering" w:customStyle="1" w:styleId="2310">
    <w:name w:val="Нет списка231"/>
    <w:next w:val="a2"/>
    <w:uiPriority w:val="99"/>
    <w:semiHidden/>
    <w:unhideWhenUsed/>
    <w:rsid w:val="0088437F"/>
  </w:style>
  <w:style w:type="numbering" w:customStyle="1" w:styleId="331">
    <w:name w:val="Нет списка331"/>
    <w:next w:val="a2"/>
    <w:uiPriority w:val="99"/>
    <w:semiHidden/>
    <w:unhideWhenUsed/>
    <w:rsid w:val="0088437F"/>
  </w:style>
  <w:style w:type="numbering" w:customStyle="1" w:styleId="431">
    <w:name w:val="Нет списка431"/>
    <w:next w:val="a2"/>
    <w:uiPriority w:val="99"/>
    <w:semiHidden/>
    <w:unhideWhenUsed/>
    <w:rsid w:val="0088437F"/>
  </w:style>
  <w:style w:type="numbering" w:customStyle="1" w:styleId="531">
    <w:name w:val="Нет списка531"/>
    <w:next w:val="a2"/>
    <w:uiPriority w:val="99"/>
    <w:semiHidden/>
    <w:unhideWhenUsed/>
    <w:rsid w:val="0088437F"/>
  </w:style>
  <w:style w:type="numbering" w:customStyle="1" w:styleId="631">
    <w:name w:val="Нет списка631"/>
    <w:next w:val="a2"/>
    <w:uiPriority w:val="99"/>
    <w:semiHidden/>
    <w:unhideWhenUsed/>
    <w:rsid w:val="0088437F"/>
  </w:style>
  <w:style w:type="numbering" w:customStyle="1" w:styleId="11210">
    <w:name w:val="Нет списка1121"/>
    <w:next w:val="a2"/>
    <w:uiPriority w:val="99"/>
    <w:semiHidden/>
    <w:unhideWhenUsed/>
    <w:rsid w:val="0088437F"/>
  </w:style>
  <w:style w:type="numbering" w:customStyle="1" w:styleId="7110">
    <w:name w:val="Нет списка711"/>
    <w:next w:val="a2"/>
    <w:uiPriority w:val="99"/>
    <w:semiHidden/>
    <w:unhideWhenUsed/>
    <w:rsid w:val="0088437F"/>
  </w:style>
  <w:style w:type="numbering" w:customStyle="1" w:styleId="21210">
    <w:name w:val="Нет списка2121"/>
    <w:next w:val="a2"/>
    <w:uiPriority w:val="99"/>
    <w:semiHidden/>
    <w:unhideWhenUsed/>
    <w:rsid w:val="0088437F"/>
  </w:style>
  <w:style w:type="numbering" w:customStyle="1" w:styleId="31210">
    <w:name w:val="Нет списка3121"/>
    <w:next w:val="a2"/>
    <w:uiPriority w:val="99"/>
    <w:semiHidden/>
    <w:unhideWhenUsed/>
    <w:rsid w:val="0088437F"/>
  </w:style>
  <w:style w:type="numbering" w:customStyle="1" w:styleId="41110">
    <w:name w:val="Нет списка4111"/>
    <w:next w:val="a2"/>
    <w:uiPriority w:val="99"/>
    <w:semiHidden/>
    <w:unhideWhenUsed/>
    <w:rsid w:val="0088437F"/>
  </w:style>
  <w:style w:type="numbering" w:customStyle="1" w:styleId="51110">
    <w:name w:val="Нет списка5111"/>
    <w:next w:val="a2"/>
    <w:uiPriority w:val="99"/>
    <w:semiHidden/>
    <w:unhideWhenUsed/>
    <w:rsid w:val="0088437F"/>
  </w:style>
  <w:style w:type="numbering" w:customStyle="1" w:styleId="6111">
    <w:name w:val="Нет списка6111"/>
    <w:next w:val="a2"/>
    <w:uiPriority w:val="99"/>
    <w:semiHidden/>
    <w:unhideWhenUsed/>
    <w:rsid w:val="0088437F"/>
  </w:style>
  <w:style w:type="numbering" w:customStyle="1" w:styleId="811">
    <w:name w:val="Нет списка811"/>
    <w:next w:val="a2"/>
    <w:uiPriority w:val="99"/>
    <w:semiHidden/>
    <w:unhideWhenUsed/>
    <w:rsid w:val="0088437F"/>
  </w:style>
  <w:style w:type="numbering" w:customStyle="1" w:styleId="13110">
    <w:name w:val="Нет списка1311"/>
    <w:next w:val="a2"/>
    <w:uiPriority w:val="99"/>
    <w:semiHidden/>
    <w:unhideWhenUsed/>
    <w:rsid w:val="0088437F"/>
  </w:style>
  <w:style w:type="numbering" w:customStyle="1" w:styleId="22110">
    <w:name w:val="Нет списка2211"/>
    <w:next w:val="a2"/>
    <w:uiPriority w:val="99"/>
    <w:semiHidden/>
    <w:unhideWhenUsed/>
    <w:rsid w:val="0088437F"/>
  </w:style>
  <w:style w:type="numbering" w:customStyle="1" w:styleId="32110">
    <w:name w:val="Нет списка3211"/>
    <w:next w:val="a2"/>
    <w:uiPriority w:val="99"/>
    <w:semiHidden/>
    <w:unhideWhenUsed/>
    <w:rsid w:val="0088437F"/>
  </w:style>
  <w:style w:type="numbering" w:customStyle="1" w:styleId="42110">
    <w:name w:val="Нет списка4211"/>
    <w:next w:val="a2"/>
    <w:uiPriority w:val="99"/>
    <w:semiHidden/>
    <w:unhideWhenUsed/>
    <w:rsid w:val="0088437F"/>
  </w:style>
  <w:style w:type="numbering" w:customStyle="1" w:styleId="52110">
    <w:name w:val="Нет списка5211"/>
    <w:next w:val="a2"/>
    <w:uiPriority w:val="99"/>
    <w:semiHidden/>
    <w:unhideWhenUsed/>
    <w:rsid w:val="0088437F"/>
  </w:style>
  <w:style w:type="numbering" w:customStyle="1" w:styleId="6211">
    <w:name w:val="Нет списка6211"/>
    <w:next w:val="a2"/>
    <w:uiPriority w:val="99"/>
    <w:semiHidden/>
    <w:unhideWhenUsed/>
    <w:rsid w:val="0088437F"/>
  </w:style>
  <w:style w:type="numbering" w:customStyle="1" w:styleId="1510">
    <w:name w:val="Нет списка151"/>
    <w:next w:val="a2"/>
    <w:uiPriority w:val="99"/>
    <w:semiHidden/>
    <w:unhideWhenUsed/>
    <w:rsid w:val="0088437F"/>
  </w:style>
  <w:style w:type="numbering" w:customStyle="1" w:styleId="1610">
    <w:name w:val="Нет списка161"/>
    <w:next w:val="a2"/>
    <w:uiPriority w:val="99"/>
    <w:semiHidden/>
    <w:unhideWhenUsed/>
    <w:rsid w:val="0088437F"/>
  </w:style>
  <w:style w:type="numbering" w:customStyle="1" w:styleId="171">
    <w:name w:val="Нет списка171"/>
    <w:next w:val="a2"/>
    <w:uiPriority w:val="99"/>
    <w:semiHidden/>
    <w:unhideWhenUsed/>
    <w:rsid w:val="0088437F"/>
  </w:style>
  <w:style w:type="character" w:customStyle="1" w:styleId="233">
    <w:name w:val="Цитата 2 Знак3"/>
    <w:basedOn w:val="a0"/>
    <w:uiPriority w:val="29"/>
    <w:rsid w:val="0088437F"/>
    <w:rPr>
      <w:i/>
      <w:iCs/>
      <w:color w:val="404040"/>
    </w:rPr>
  </w:style>
  <w:style w:type="character" w:customStyle="1" w:styleId="3b">
    <w:name w:val="Выделенная цитата Знак3"/>
    <w:basedOn w:val="a0"/>
    <w:uiPriority w:val="30"/>
    <w:rsid w:val="0088437F"/>
    <w:rPr>
      <w:i/>
      <w:iCs/>
      <w:color w:val="4472C4"/>
    </w:rPr>
  </w:style>
  <w:style w:type="table" w:customStyle="1" w:styleId="102">
    <w:name w:val="Сетка таблицы10"/>
    <w:basedOn w:val="a1"/>
    <w:next w:val="aa"/>
    <w:uiPriority w:val="59"/>
    <w:rsid w:val="0088437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908665">
      <w:bodyDiv w:val="1"/>
      <w:marLeft w:val="0"/>
      <w:marRight w:val="0"/>
      <w:marTop w:val="0"/>
      <w:marBottom w:val="0"/>
      <w:divBdr>
        <w:top w:val="none" w:sz="0" w:space="0" w:color="auto"/>
        <w:left w:val="none" w:sz="0" w:space="0" w:color="auto"/>
        <w:bottom w:val="none" w:sz="0" w:space="0" w:color="auto"/>
        <w:right w:val="none" w:sz="0" w:space="0" w:color="auto"/>
      </w:divBdr>
    </w:div>
    <w:div w:id="795635119">
      <w:bodyDiv w:val="1"/>
      <w:marLeft w:val="0"/>
      <w:marRight w:val="0"/>
      <w:marTop w:val="0"/>
      <w:marBottom w:val="0"/>
      <w:divBdr>
        <w:top w:val="none" w:sz="0" w:space="0" w:color="auto"/>
        <w:left w:val="none" w:sz="0" w:space="0" w:color="auto"/>
        <w:bottom w:val="none" w:sz="0" w:space="0" w:color="auto"/>
        <w:right w:val="none" w:sz="0" w:space="0" w:color="auto"/>
      </w:divBdr>
    </w:div>
    <w:div w:id="923686714">
      <w:bodyDiv w:val="1"/>
      <w:marLeft w:val="0"/>
      <w:marRight w:val="0"/>
      <w:marTop w:val="0"/>
      <w:marBottom w:val="0"/>
      <w:divBdr>
        <w:top w:val="none" w:sz="0" w:space="0" w:color="auto"/>
        <w:left w:val="none" w:sz="0" w:space="0" w:color="auto"/>
        <w:bottom w:val="none" w:sz="0" w:space="0" w:color="auto"/>
        <w:right w:val="none" w:sz="0" w:space="0" w:color="auto"/>
      </w:divBdr>
    </w:div>
    <w:div w:id="1748843230">
      <w:bodyDiv w:val="1"/>
      <w:marLeft w:val="0"/>
      <w:marRight w:val="0"/>
      <w:marTop w:val="0"/>
      <w:marBottom w:val="0"/>
      <w:divBdr>
        <w:top w:val="none" w:sz="0" w:space="0" w:color="auto"/>
        <w:left w:val="none" w:sz="0" w:space="0" w:color="auto"/>
        <w:bottom w:val="none" w:sz="0" w:space="0" w:color="auto"/>
        <w:right w:val="none" w:sz="0" w:space="0" w:color="auto"/>
      </w:divBdr>
    </w:div>
    <w:div w:id="210688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shkek@stat.kg" TargetMode="External"/><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shkek@stat.k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06557377072732E-2"/>
          <c:y val="8.5399449035814048E-2"/>
          <c:w val="0.49344262295088503"/>
          <c:h val="0.82920110192837471"/>
        </c:manualLayout>
      </c:layout>
      <c:pieChart>
        <c:varyColors val="1"/>
        <c:ser>
          <c:idx val="0"/>
          <c:order val="0"/>
          <c:tx>
            <c:strRef>
              <c:f>Sheet1!$A$2</c:f>
              <c:strCache>
                <c:ptCount val="1"/>
                <c:pt idx="0">
                  <c:v>Восток</c:v>
                </c:pt>
              </c:strCache>
            </c:strRef>
          </c:tx>
          <c:spPr>
            <a:solidFill>
              <a:srgbClr val="9999FF"/>
            </a:solidFill>
            <a:ln w="7946">
              <a:solidFill>
                <a:srgbClr val="000000"/>
              </a:solidFill>
              <a:prstDash val="solid"/>
            </a:ln>
          </c:spPr>
          <c:explosion val="3"/>
          <c:dPt>
            <c:idx val="0"/>
            <c:bubble3D val="0"/>
            <c:spPr>
              <a:pattFill prst="pct5">
                <a:fgClr>
                  <a:srgbClr val="FFFFFF"/>
                </a:fgClr>
                <a:bgClr>
                  <a:srgbClr val="9999FF"/>
                </a:bgClr>
              </a:pattFill>
              <a:ln w="7946">
                <a:solidFill>
                  <a:srgbClr val="000000"/>
                </a:solidFill>
                <a:prstDash val="solid"/>
              </a:ln>
            </c:spPr>
            <c:extLst>
              <c:ext xmlns:c16="http://schemas.microsoft.com/office/drawing/2014/chart" uri="{C3380CC4-5D6E-409C-BE32-E72D297353CC}">
                <c16:uniqueId val="{00000001-4207-4C7E-8028-BBB7FF08C877}"/>
              </c:ext>
            </c:extLst>
          </c:dPt>
          <c:dPt>
            <c:idx val="1"/>
            <c:bubble3D val="0"/>
            <c:spPr>
              <a:pattFill prst="lgConfetti">
                <a:fgClr>
                  <a:srgbClr val="FFFFFF"/>
                </a:fgClr>
                <a:bgClr>
                  <a:srgbClr val="800000"/>
                </a:bgClr>
              </a:pattFill>
              <a:ln w="7946">
                <a:solidFill>
                  <a:srgbClr val="000000"/>
                </a:solidFill>
                <a:prstDash val="solid"/>
              </a:ln>
            </c:spPr>
            <c:extLst>
              <c:ext xmlns:c16="http://schemas.microsoft.com/office/drawing/2014/chart" uri="{C3380CC4-5D6E-409C-BE32-E72D297353CC}">
                <c16:uniqueId val="{00000003-4207-4C7E-8028-BBB7FF08C877}"/>
              </c:ext>
            </c:extLst>
          </c:dPt>
          <c:dPt>
            <c:idx val="2"/>
            <c:bubble3D val="0"/>
            <c:spPr>
              <a:solidFill>
                <a:srgbClr val="FFFFCC"/>
              </a:solidFill>
              <a:ln w="1984">
                <a:solidFill>
                  <a:srgbClr val="000000"/>
                </a:solidFill>
                <a:prstDash val="solid"/>
              </a:ln>
            </c:spPr>
            <c:extLst>
              <c:ext xmlns:c16="http://schemas.microsoft.com/office/drawing/2014/chart" uri="{C3380CC4-5D6E-409C-BE32-E72D297353CC}">
                <c16:uniqueId val="{00000005-4207-4C7E-8028-BBB7FF08C877}"/>
              </c:ext>
            </c:extLst>
          </c:dPt>
          <c:dPt>
            <c:idx val="3"/>
            <c:bubble3D val="0"/>
            <c:spPr>
              <a:pattFill prst="dotDmnd">
                <a:fgClr>
                  <a:srgbClr val="CCFFFF"/>
                </a:fgClr>
                <a:bgClr>
                  <a:srgbClr val="FFFFFF"/>
                </a:bgClr>
              </a:pattFill>
              <a:ln w="7946">
                <a:solidFill>
                  <a:srgbClr val="000000"/>
                </a:solidFill>
                <a:prstDash val="solid"/>
              </a:ln>
            </c:spPr>
            <c:extLst>
              <c:ext xmlns:c16="http://schemas.microsoft.com/office/drawing/2014/chart" uri="{C3380CC4-5D6E-409C-BE32-E72D297353CC}">
                <c16:uniqueId val="{00000007-4207-4C7E-8028-BBB7FF08C877}"/>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09-4207-4C7E-8028-BBB7FF08C877}"/>
              </c:ext>
            </c:extLst>
          </c:dPt>
          <c:dPt>
            <c:idx val="5"/>
            <c:bubble3D val="0"/>
            <c:spPr>
              <a:pattFill prst="dkDnDiag">
                <a:fgClr>
                  <a:srgbClr val="FFFFFF"/>
                </a:fgClr>
                <a:bgClr>
                  <a:srgbClr val="FF8080"/>
                </a:bgClr>
              </a:pattFill>
              <a:ln w="7946">
                <a:solidFill>
                  <a:srgbClr val="000000"/>
                </a:solidFill>
                <a:prstDash val="solid"/>
              </a:ln>
            </c:spPr>
            <c:extLst>
              <c:ext xmlns:c16="http://schemas.microsoft.com/office/drawing/2014/chart" uri="{C3380CC4-5D6E-409C-BE32-E72D297353CC}">
                <c16:uniqueId val="{0000000B-4207-4C7E-8028-BBB7FF08C877}"/>
              </c:ext>
            </c:extLst>
          </c:dPt>
          <c:dPt>
            <c:idx val="6"/>
            <c:bubble3D val="0"/>
            <c:spPr>
              <a:pattFill prst="openDmnd">
                <a:fgClr>
                  <a:srgbClr val="FFFFFF"/>
                </a:fgClr>
                <a:bgClr>
                  <a:srgbClr val="0066CC"/>
                </a:bgClr>
              </a:pattFill>
              <a:ln w="7946">
                <a:solidFill>
                  <a:srgbClr val="000000"/>
                </a:solidFill>
                <a:prstDash val="solid"/>
              </a:ln>
            </c:spPr>
            <c:extLst>
              <c:ext xmlns:c16="http://schemas.microsoft.com/office/drawing/2014/chart" uri="{C3380CC4-5D6E-409C-BE32-E72D297353CC}">
                <c16:uniqueId val="{0000000D-4207-4C7E-8028-BBB7FF08C877}"/>
              </c:ext>
            </c:extLst>
          </c:dPt>
          <c:dLbls>
            <c:dLbl>
              <c:idx val="0"/>
              <c:tx>
                <c:rich>
                  <a:bodyPr/>
                  <a:lstStyle/>
                  <a:p>
                    <a:r>
                      <a:rPr lang="en-US"/>
                      <a:t>48,2</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4207-4C7E-8028-BBB7FF08C877}"/>
                </c:ext>
              </c:extLst>
            </c:dLbl>
            <c:dLbl>
              <c:idx val="1"/>
              <c:tx>
                <c:rich>
                  <a:bodyPr/>
                  <a:lstStyle/>
                  <a:p>
                    <a:r>
                      <a:rPr lang="en-US" sz="1000">
                        <a:latin typeface="Times New Roman" panose="02020603050405020304" pitchFamily="18" charset="0"/>
                        <a:cs typeface="Times New Roman" panose="02020603050405020304" pitchFamily="18" charset="0"/>
                      </a:rPr>
                      <a:t>15,3</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4207-4C7E-8028-BBB7FF08C877}"/>
                </c:ext>
              </c:extLst>
            </c:dLbl>
            <c:dLbl>
              <c:idx val="2"/>
              <c:layout>
                <c:manualLayout>
                  <c:x val="-2.6659588899702146E-4"/>
                  <c:y val="1.2378231482126681E-2"/>
                </c:manualLayout>
              </c:layout>
              <c:tx>
                <c:rich>
                  <a:bodyPr/>
                  <a:lstStyle/>
                  <a:p>
                    <a:r>
                      <a:rPr lang="en-US"/>
                      <a:t>10,3</a:t>
                    </a: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4207-4C7E-8028-BBB7FF08C877}"/>
                </c:ext>
              </c:extLst>
            </c:dLbl>
            <c:dLbl>
              <c:idx val="3"/>
              <c:tx>
                <c:rich>
                  <a:bodyPr/>
                  <a:lstStyle/>
                  <a:p>
                    <a:r>
                      <a:rPr lang="en-US"/>
                      <a:t>7,3</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4207-4C7E-8028-BBB7FF08C877}"/>
                </c:ext>
              </c:extLst>
            </c:dLbl>
            <c:dLbl>
              <c:idx val="4"/>
              <c:layout>
                <c:manualLayout>
                  <c:x val="6.4226075786769426E-3"/>
                  <c:y val="-1.7710027982039436E-2"/>
                </c:manualLayout>
              </c:layout>
              <c:tx>
                <c:rich>
                  <a:bodyPr/>
                  <a:lstStyle/>
                  <a:p>
                    <a:r>
                      <a:rPr lang="en-US"/>
                      <a:t>7,6</a:t>
                    </a: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4207-4C7E-8028-BBB7FF08C877}"/>
                </c:ext>
              </c:extLst>
            </c:dLbl>
            <c:dLbl>
              <c:idx val="5"/>
              <c:layout>
                <c:manualLayout>
                  <c:x val="0"/>
                  <c:y val="-5.9031877213695395E-3"/>
                </c:manualLayout>
              </c:layout>
              <c:tx>
                <c:rich>
                  <a:bodyPr/>
                  <a:lstStyle/>
                  <a:p>
                    <a:r>
                      <a:rPr lang="en-US">
                        <a:solidFill>
                          <a:sysClr val="windowText" lastClr="000000"/>
                        </a:solidFill>
                      </a:rPr>
                      <a:t>3,2</a:t>
                    </a: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4207-4C7E-8028-BBB7FF08C877}"/>
                </c:ext>
              </c:extLst>
            </c:dLbl>
            <c:dLbl>
              <c:idx val="6"/>
              <c:layout>
                <c:manualLayout>
                  <c:x val="8.5634767715692568E-3"/>
                  <c:y val="5.9031877213695395E-3"/>
                </c:manualLayout>
              </c:layout>
              <c:tx>
                <c:rich>
                  <a:bodyPr/>
                  <a:lstStyle/>
                  <a:p>
                    <a:r>
                      <a:rPr lang="en-US">
                        <a:solidFill>
                          <a:sysClr val="windowText" lastClr="000000"/>
                        </a:solidFill>
                      </a:rPr>
                      <a:t>8,1</a:t>
                    </a: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4207-4C7E-8028-BBB7FF08C877}"/>
                </c:ext>
              </c:extLst>
            </c:dLbl>
            <c:spPr>
              <a:noFill/>
              <a:ln>
                <a:noFill/>
              </a:ln>
              <a:effectLst/>
            </c:spPr>
            <c:txPr>
              <a:bodyPr wrap="square" lIns="38100" tIns="19050" rIns="38100" bIns="19050" anchor="ctr">
                <a:spAutoFit/>
              </a:bodyPr>
              <a:lstStyle/>
              <a:p>
                <a:pPr>
                  <a:defRPr sz="1000">
                    <a:latin typeface="Times New Roman" panose="02020603050405020304" pitchFamily="18" charset="0"/>
                    <a:cs typeface="Times New Roman" panose="02020603050405020304" pitchFamily="18" charset="0"/>
                  </a:defRPr>
                </a:pPr>
                <a:endParaRPr lang="LID4096"/>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Sheet1!$B$2:$H$2</c:f>
              <c:numCache>
                <c:formatCode>General</c:formatCode>
                <c:ptCount val="7"/>
                <c:pt idx="0">
                  <c:v>47.8</c:v>
                </c:pt>
                <c:pt idx="1">
                  <c:v>14.7</c:v>
                </c:pt>
                <c:pt idx="2">
                  <c:v>10.6</c:v>
                </c:pt>
                <c:pt idx="3">
                  <c:v>7.3</c:v>
                </c:pt>
                <c:pt idx="4" formatCode="0.0">
                  <c:v>7.4</c:v>
                </c:pt>
                <c:pt idx="5">
                  <c:v>3.4</c:v>
                </c:pt>
                <c:pt idx="6">
                  <c:v>8.8000000000000007</c:v>
                </c:pt>
              </c:numCache>
            </c:numRef>
          </c:val>
          <c:extLst>
            <c:ext xmlns:c16="http://schemas.microsoft.com/office/drawing/2014/chart" uri="{C3380CC4-5D6E-409C-BE32-E72D297353CC}">
              <c16:uniqueId val="{0000000E-4207-4C7E-8028-BBB7FF08C877}"/>
            </c:ext>
          </c:extLst>
        </c:ser>
        <c:ser>
          <c:idx val="1"/>
          <c:order val="1"/>
          <c:tx>
            <c:strRef>
              <c:f>Sheet1!$A$3</c:f>
              <c:strCache>
                <c:ptCount val="1"/>
              </c:strCache>
            </c:strRef>
          </c:tx>
          <c:spPr>
            <a:solidFill>
              <a:srgbClr val="993366"/>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0-4207-4C7E-8028-BBB7FF08C877}"/>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12-4207-4C7E-8028-BBB7FF08C877}"/>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14-4207-4C7E-8028-BBB7FF08C877}"/>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16-4207-4C7E-8028-BBB7FF08C877}"/>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18-4207-4C7E-8028-BBB7FF08C877}"/>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1A-4207-4C7E-8028-BBB7FF08C877}"/>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Sheet1!$B$3:$H$3</c:f>
              <c:numCache>
                <c:formatCode>General</c:formatCode>
                <c:ptCount val="7"/>
              </c:numCache>
            </c:numRef>
          </c:val>
          <c:extLst>
            <c:ext xmlns:c16="http://schemas.microsoft.com/office/drawing/2014/chart" uri="{C3380CC4-5D6E-409C-BE32-E72D297353CC}">
              <c16:uniqueId val="{0000001B-4207-4C7E-8028-BBB7FF08C877}"/>
            </c:ext>
          </c:extLst>
        </c:ser>
        <c:ser>
          <c:idx val="2"/>
          <c:order val="2"/>
          <c:tx>
            <c:strRef>
              <c:f>Sheet1!$A$4</c:f>
              <c:strCache>
                <c:ptCount val="1"/>
              </c:strCache>
            </c:strRef>
          </c:tx>
          <c:spPr>
            <a:solidFill>
              <a:srgbClr val="FFFFCC"/>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D-4207-4C7E-8028-BBB7FF08C877}"/>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1F-4207-4C7E-8028-BBB7FF08C877}"/>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21-4207-4C7E-8028-BBB7FF08C877}"/>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23-4207-4C7E-8028-BBB7FF08C877}"/>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25-4207-4C7E-8028-BBB7FF08C877}"/>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27-4207-4C7E-8028-BBB7FF08C877}"/>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Sheet1!$B$4:$H$4</c:f>
              <c:numCache>
                <c:formatCode>General</c:formatCode>
                <c:ptCount val="7"/>
              </c:numCache>
            </c:numRef>
          </c:val>
          <c:extLst>
            <c:ext xmlns:c16="http://schemas.microsoft.com/office/drawing/2014/chart" uri="{C3380CC4-5D6E-409C-BE32-E72D297353CC}">
              <c16:uniqueId val="{00000028-4207-4C7E-8028-BBB7FF08C877}"/>
            </c:ext>
          </c:extLst>
        </c:ser>
        <c:ser>
          <c:idx val="3"/>
          <c:order val="3"/>
          <c:tx>
            <c:strRef>
              <c:f>Sheet1!$A$11</c:f>
              <c:strCache>
                <c:ptCount val="1"/>
              </c:strCache>
            </c:strRef>
          </c:tx>
          <c:spPr>
            <a:solidFill>
              <a:srgbClr val="CCFFFF"/>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2A-4207-4C7E-8028-BBB7FF08C877}"/>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2C-4207-4C7E-8028-BBB7FF08C877}"/>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2E-4207-4C7E-8028-BBB7FF08C877}"/>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30-4207-4C7E-8028-BBB7FF08C877}"/>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32-4207-4C7E-8028-BBB7FF08C877}"/>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34-4207-4C7E-8028-BBB7FF08C877}"/>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Sheet1!$B$11:$H$11</c:f>
              <c:numCache>
                <c:formatCode>General</c:formatCode>
                <c:ptCount val="7"/>
              </c:numCache>
            </c:numRef>
          </c:val>
          <c:extLst>
            <c:ext xmlns:c16="http://schemas.microsoft.com/office/drawing/2014/chart" uri="{C3380CC4-5D6E-409C-BE32-E72D297353CC}">
              <c16:uniqueId val="{00000035-4207-4C7E-8028-BBB7FF08C877}"/>
            </c:ext>
          </c:extLst>
        </c:ser>
        <c:dLbls>
          <c:showLegendKey val="0"/>
          <c:showVal val="1"/>
          <c:showCatName val="0"/>
          <c:showSerName val="0"/>
          <c:showPercent val="0"/>
          <c:showBubbleSize val="0"/>
          <c:showLeaderLines val="1"/>
        </c:dLbls>
        <c:firstSliceAng val="129"/>
      </c:pieChart>
      <c:spPr>
        <a:noFill/>
        <a:ln w="25396">
          <a:noFill/>
        </a:ln>
      </c:spPr>
    </c:plotArea>
    <c:plotVisOnly val="1"/>
    <c:dispBlanksAs val="zero"/>
    <c:showDLblsOverMax val="0"/>
  </c:chart>
  <c:spPr>
    <a:noFill/>
    <a:ln>
      <a:noFill/>
    </a:ln>
  </c:spPr>
  <c:txPr>
    <a:bodyPr/>
    <a:lstStyle/>
    <a:p>
      <a:pPr>
        <a:defRPr sz="1005" b="1" i="0" u="none" strike="noStrike" baseline="0">
          <a:solidFill>
            <a:srgbClr val="000000"/>
          </a:solidFill>
          <a:latin typeface="Calibri"/>
          <a:ea typeface="Calibri"/>
          <a:cs typeface="Calibri"/>
        </a:defRPr>
      </a:pPr>
      <a:endParaRPr lang="LID4096"/>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796"/>
        </c:manualLayout>
      </c:layout>
      <c:pie3DChart>
        <c:varyColors val="1"/>
        <c:ser>
          <c:idx val="0"/>
          <c:order val="0"/>
          <c:tx>
            <c:strRef>
              <c:f>Sheet1!$A$2</c:f>
              <c:strCache>
                <c:ptCount val="1"/>
                <c:pt idx="0">
                  <c:v>Восток</c:v>
                </c:pt>
              </c:strCache>
            </c:strRef>
          </c:tx>
          <c:spPr>
            <a:solidFill>
              <a:srgbClr val="9999FF"/>
            </a:solidFill>
            <a:ln w="12930">
              <a:solidFill>
                <a:srgbClr val="000000"/>
              </a:solidFill>
              <a:prstDash val="solid"/>
            </a:ln>
          </c:spPr>
          <c:explosion val="25"/>
          <c:dPt>
            <c:idx val="1"/>
            <c:bubble3D val="0"/>
            <c:spPr>
              <a:solidFill>
                <a:srgbClr val="993366"/>
              </a:solidFill>
              <a:ln w="12930">
                <a:solidFill>
                  <a:srgbClr val="000000"/>
                </a:solidFill>
                <a:prstDash val="solid"/>
              </a:ln>
            </c:spPr>
            <c:extLst>
              <c:ext xmlns:c16="http://schemas.microsoft.com/office/drawing/2014/chart" uri="{C3380CC4-5D6E-409C-BE32-E72D297353CC}">
                <c16:uniqueId val="{00000001-27AB-4EA1-B2C5-2331E4441322}"/>
              </c:ext>
            </c:extLst>
          </c:dPt>
          <c:dPt>
            <c:idx val="2"/>
            <c:bubble3D val="0"/>
            <c:spPr>
              <a:solidFill>
                <a:srgbClr val="FFFFCC"/>
              </a:solidFill>
              <a:ln w="12930">
                <a:solidFill>
                  <a:srgbClr val="000000"/>
                </a:solidFill>
                <a:prstDash val="solid"/>
              </a:ln>
            </c:spPr>
            <c:extLst>
              <c:ext xmlns:c16="http://schemas.microsoft.com/office/drawing/2014/chart" uri="{C3380CC4-5D6E-409C-BE32-E72D297353CC}">
                <c16:uniqueId val="{00000002-27AB-4EA1-B2C5-2331E4441322}"/>
              </c:ext>
            </c:extLst>
          </c:dPt>
          <c:dPt>
            <c:idx val="3"/>
            <c:bubble3D val="0"/>
            <c:spPr>
              <a:solidFill>
                <a:srgbClr val="CCFFFF"/>
              </a:solidFill>
              <a:ln w="12930">
                <a:solidFill>
                  <a:srgbClr val="000000"/>
                </a:solidFill>
                <a:prstDash val="solid"/>
              </a:ln>
            </c:spPr>
            <c:extLst>
              <c:ext xmlns:c16="http://schemas.microsoft.com/office/drawing/2014/chart" uri="{C3380CC4-5D6E-409C-BE32-E72D297353CC}">
                <c16:uniqueId val="{00000003-27AB-4EA1-B2C5-2331E4441322}"/>
              </c:ext>
            </c:extLst>
          </c:dPt>
          <c:dLbls>
            <c:dLbl>
              <c:idx val="0"/>
              <c:layout>
                <c:manualLayout>
                  <c:x val="-8.5201615648188039E-2"/>
                  <c:y val="-0.16336581737911668"/>
                </c:manualLayout>
              </c:layout>
              <c:tx>
                <c:rich>
                  <a:bodyPr/>
                  <a:lstStyle/>
                  <a:p>
                    <a:pPr>
                      <a:defRPr>
                        <a:solidFill>
                          <a:sysClr val="windowText" lastClr="000000"/>
                        </a:solidFill>
                        <a:latin typeface="Times New Roman" pitchFamily="18" charset="0"/>
                        <a:cs typeface="Times New Roman" pitchFamily="18" charset="0"/>
                      </a:defRPr>
                    </a:pPr>
                    <a:r>
                      <a:rPr lang="kk-KZ">
                        <a:solidFill>
                          <a:sysClr val="windowText" lastClr="000000"/>
                        </a:solidFill>
                        <a:latin typeface="Times New Roman" pitchFamily="18" charset="0"/>
                        <a:cs typeface="Times New Roman" pitchFamily="18" charset="0"/>
                      </a:rPr>
                      <a:t>Ленин  31,4%</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27AB-4EA1-B2C5-2331E4441322}"/>
                </c:ext>
              </c:extLst>
            </c:dLbl>
            <c:dLbl>
              <c:idx val="1"/>
              <c:layout>
                <c:manualLayout>
                  <c:x val="0.1460856462253465"/>
                  <c:y val="1.8558548268501798E-2"/>
                </c:manualLayout>
              </c:layout>
              <c:tx>
                <c:rich>
                  <a:bodyPr/>
                  <a:lstStyle/>
                  <a:p>
                    <a:pPr>
                      <a:defRPr>
                        <a:solidFill>
                          <a:sysClr val="windowText" lastClr="000000"/>
                        </a:solidFill>
                        <a:latin typeface="Times New Roman" pitchFamily="18" charset="0"/>
                        <a:cs typeface="Times New Roman" pitchFamily="18" charset="0"/>
                      </a:defRPr>
                    </a:pPr>
                    <a:r>
                      <a:rPr lang="kk-KZ" sz="1018" b="1" i="0" u="none" strike="noStrike" kern="1200" baseline="0">
                        <a:solidFill>
                          <a:sysClr val="windowText" lastClr="000000"/>
                        </a:solidFill>
                        <a:latin typeface="Times New Roman" pitchFamily="18" charset="0"/>
                        <a:cs typeface="Times New Roman" pitchFamily="18" charset="0"/>
                      </a:rPr>
                      <a:t>Октябр</a:t>
                    </a:r>
                    <a:r>
                      <a:rPr lang="kk-KZ">
                        <a:solidFill>
                          <a:sysClr val="windowText" lastClr="000000"/>
                        </a:solidFill>
                        <a:latin typeface="Times New Roman" pitchFamily="18" charset="0"/>
                        <a:cs typeface="Times New Roman" pitchFamily="18" charset="0"/>
                      </a:rPr>
                      <a:t>ь  30,8%</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27AB-4EA1-B2C5-2331E4441322}"/>
                </c:ext>
              </c:extLst>
            </c:dLbl>
            <c:dLbl>
              <c:idx val="2"/>
              <c:layout>
                <c:manualLayout>
                  <c:x val="0.10391658535478454"/>
                  <c:y val="0.14542461027368087"/>
                </c:manualLayout>
              </c:layout>
              <c:tx>
                <c:rich>
                  <a:bodyPr/>
                  <a:lstStyle/>
                  <a:p>
                    <a:pPr>
                      <a:defRPr>
                        <a:solidFill>
                          <a:sysClr val="windowText" lastClr="000000"/>
                        </a:solidFill>
                        <a:latin typeface="Times New Roman" pitchFamily="18" charset="0"/>
                        <a:cs typeface="Times New Roman" pitchFamily="18" charset="0"/>
                      </a:defRPr>
                    </a:pPr>
                    <a:r>
                      <a:rPr lang="kk-KZ">
                        <a:solidFill>
                          <a:sysClr val="windowText" lastClr="000000"/>
                        </a:solidFill>
                        <a:latin typeface="Times New Roman" pitchFamily="18" charset="0"/>
                        <a:cs typeface="Times New Roman" pitchFamily="18" charset="0"/>
                      </a:rPr>
                      <a:t>Биринчи</a:t>
                    </a:r>
                    <a:r>
                      <a:rPr lang="kk-KZ" baseline="0">
                        <a:solidFill>
                          <a:sysClr val="windowText" lastClr="000000"/>
                        </a:solidFill>
                        <a:latin typeface="Times New Roman" pitchFamily="18" charset="0"/>
                        <a:cs typeface="Times New Roman" pitchFamily="18" charset="0"/>
                      </a:rPr>
                      <a:t> </a:t>
                    </a:r>
                    <a:r>
                      <a:rPr lang="kk-KZ" sz="1018" b="1" i="0" u="none" strike="noStrike" kern="1200" baseline="0">
                        <a:solidFill>
                          <a:sysClr val="windowText" lastClr="000000"/>
                        </a:solidFill>
                        <a:latin typeface="Times New Roman" pitchFamily="18" charset="0"/>
                        <a:ea typeface="Calibri"/>
                        <a:cs typeface="Times New Roman" pitchFamily="18" charset="0"/>
                      </a:rPr>
                      <a:t>май</a:t>
                    </a:r>
                    <a:r>
                      <a:rPr lang="kk-KZ">
                        <a:solidFill>
                          <a:sysClr val="windowText" lastClr="000000"/>
                        </a:solidFill>
                        <a:latin typeface="Times New Roman" pitchFamily="18" charset="0"/>
                        <a:cs typeface="Times New Roman" pitchFamily="18" charset="0"/>
                      </a:rPr>
                      <a:t> 15,9%</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27AB-4EA1-B2C5-2331E4441322}"/>
                </c:ext>
              </c:extLst>
            </c:dLbl>
            <c:dLbl>
              <c:idx val="3"/>
              <c:layout>
                <c:manualLayout>
                  <c:x val="1.5864279940785948E-2"/>
                  <c:y val="-9.8182698501926444E-2"/>
                </c:manualLayout>
              </c:layout>
              <c:tx>
                <c:rich>
                  <a:bodyPr/>
                  <a:lstStyle/>
                  <a:p>
                    <a:pPr>
                      <a:defRPr>
                        <a:solidFill>
                          <a:sysClr val="windowText" lastClr="000000"/>
                        </a:solidFill>
                        <a:latin typeface="Times New Roman" pitchFamily="18" charset="0"/>
                        <a:cs typeface="Times New Roman" pitchFamily="18" charset="0"/>
                      </a:defRPr>
                    </a:pPr>
                    <a:r>
                      <a:rPr lang="kk-KZ">
                        <a:solidFill>
                          <a:sysClr val="windowText" lastClr="000000"/>
                        </a:solidFill>
                        <a:latin typeface="Times New Roman" pitchFamily="18" charset="0"/>
                        <a:cs typeface="Times New Roman" pitchFamily="18" charset="0"/>
                      </a:rPr>
                      <a:t>Свердлов  21,9%</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27AB-4EA1-B2C5-2331E4441322}"/>
                </c:ext>
              </c:extLst>
            </c:dLbl>
            <c:numFmt formatCode="0.0%" sourceLinked="0"/>
            <c:spPr>
              <a:noFill/>
              <a:ln w="25853">
                <a:noFill/>
              </a:ln>
            </c:spPr>
            <c:txPr>
              <a:bodyPr/>
              <a:lstStyle/>
              <a:p>
                <a:pPr>
                  <a:defRPr>
                    <a:solidFill>
                      <a:sysClr val="windowText" lastClr="000000"/>
                    </a:solidFill>
                    <a:latin typeface="Times New Roman" pitchFamily="18" charset="0"/>
                    <a:cs typeface="Times New Roman" pitchFamily="18" charset="0"/>
                  </a:defRPr>
                </a:pPr>
                <a:endParaRPr lang="LID4096"/>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0.307</c:v>
                </c:pt>
                <c:pt idx="1">
                  <c:v>0.313</c:v>
                </c:pt>
                <c:pt idx="2">
                  <c:v>0.157</c:v>
                </c:pt>
                <c:pt idx="3">
                  <c:v>0.223</c:v>
                </c:pt>
              </c:numCache>
            </c:numRef>
          </c:val>
          <c:extLst>
            <c:ext xmlns:c16="http://schemas.microsoft.com/office/drawing/2014/chart" uri="{C3380CC4-5D6E-409C-BE32-E72D297353CC}">
              <c16:uniqueId val="{00000004-27AB-4EA1-B2C5-2331E4441322}"/>
            </c:ext>
          </c:extLst>
        </c:ser>
        <c:ser>
          <c:idx val="1"/>
          <c:order val="1"/>
          <c:explosion val="25"/>
          <c:val>
            <c:numLit>
              <c:formatCode>General</c:formatCode>
              <c:ptCount val="1"/>
              <c:pt idx="0">
                <c:v>1</c:v>
              </c:pt>
            </c:numLit>
          </c:val>
          <c:extLst>
            <c:ext xmlns:c16="http://schemas.microsoft.com/office/drawing/2014/chart" uri="{C3380CC4-5D6E-409C-BE32-E72D297353CC}">
              <c16:uniqueId val="{00000009-27AB-4EA1-B2C5-2331E4441322}"/>
            </c:ext>
          </c:extLst>
        </c:ser>
        <c:ser>
          <c:idx val="2"/>
          <c:order val="2"/>
          <c:explosion val="25"/>
          <c:val>
            <c:numLit>
              <c:formatCode>General</c:formatCode>
              <c:ptCount val="1"/>
              <c:pt idx="0">
                <c:v>1</c:v>
              </c:pt>
            </c:numLit>
          </c:val>
          <c:extLst>
            <c:ext xmlns:c16="http://schemas.microsoft.com/office/drawing/2014/chart" uri="{C3380CC4-5D6E-409C-BE32-E72D297353CC}">
              <c16:uniqueId val="{0000000E-27AB-4EA1-B2C5-2331E4441322}"/>
            </c:ext>
          </c:extLst>
        </c:ser>
        <c:dLbls>
          <c:showLegendKey val="0"/>
          <c:showVal val="0"/>
          <c:showCatName val="0"/>
          <c:showSerName val="0"/>
          <c:showPercent val="0"/>
          <c:showBubbleSize val="0"/>
          <c:showLeaderLines val="0"/>
        </c:dLbls>
      </c:pie3DChart>
      <c:spPr>
        <a:noFill/>
        <a:ln w="25853">
          <a:noFill/>
        </a:ln>
      </c:spPr>
    </c:plotArea>
    <c:plotVisOnly val="1"/>
    <c:dispBlanksAs val="zero"/>
    <c:showDLblsOverMax val="0"/>
  </c:chart>
  <c:spPr>
    <a:noFill/>
    <a:ln>
      <a:noFill/>
    </a:ln>
  </c:spPr>
  <c:txPr>
    <a:bodyPr/>
    <a:lstStyle/>
    <a:p>
      <a:pPr>
        <a:defRPr sz="1018" b="1" i="0" u="none" strike="noStrike" baseline="0">
          <a:solidFill>
            <a:srgbClr val="000000"/>
          </a:solidFill>
          <a:latin typeface="Calibri"/>
          <a:ea typeface="Calibri"/>
          <a:cs typeface="Calibri"/>
        </a:defRPr>
      </a:pPr>
      <a:endParaRPr lang="LID4096"/>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796612869120099E-2"/>
          <c:y val="0.11075867092225129"/>
          <c:w val="0.49344262295088526"/>
          <c:h val="0.82920110192837471"/>
        </c:manualLayout>
      </c:layout>
      <c:pieChart>
        <c:varyColors val="1"/>
        <c:ser>
          <c:idx val="0"/>
          <c:order val="0"/>
          <c:tx>
            <c:strRef>
              <c:f>Sheet1!$A$2</c:f>
              <c:strCache>
                <c:ptCount val="1"/>
                <c:pt idx="0">
                  <c:v>Восток</c:v>
                </c:pt>
              </c:strCache>
            </c:strRef>
          </c:tx>
          <c:spPr>
            <a:solidFill>
              <a:srgbClr val="9999FF"/>
            </a:solidFill>
            <a:ln w="14701">
              <a:solidFill>
                <a:srgbClr val="000000"/>
              </a:solidFill>
              <a:prstDash val="solid"/>
            </a:ln>
          </c:spPr>
          <c:explosion val="6"/>
          <c:dPt>
            <c:idx val="0"/>
            <c:bubble3D val="0"/>
            <c:spPr>
              <a:pattFill prst="pct5">
                <a:fgClr>
                  <a:srgbClr val="FFFFFF"/>
                </a:fgClr>
                <a:bgClr>
                  <a:srgbClr val="9999FF"/>
                </a:bgClr>
              </a:pattFill>
              <a:ln w="14701">
                <a:solidFill>
                  <a:srgbClr val="000000"/>
                </a:solidFill>
                <a:prstDash val="solid"/>
              </a:ln>
            </c:spPr>
            <c:extLst>
              <c:ext xmlns:c16="http://schemas.microsoft.com/office/drawing/2014/chart" uri="{C3380CC4-5D6E-409C-BE32-E72D297353CC}">
                <c16:uniqueId val="{00000001-7F5A-4063-8736-5674EA16C4ED}"/>
              </c:ext>
            </c:extLst>
          </c:dPt>
          <c:dPt>
            <c:idx val="1"/>
            <c:bubble3D val="0"/>
            <c:spPr>
              <a:pattFill prst="lgConfetti">
                <a:fgClr>
                  <a:srgbClr val="FFFFFF"/>
                </a:fgClr>
                <a:bgClr>
                  <a:srgbClr val="800000"/>
                </a:bgClr>
              </a:pattFill>
              <a:ln w="14701">
                <a:solidFill>
                  <a:srgbClr val="000000"/>
                </a:solidFill>
                <a:prstDash val="solid"/>
              </a:ln>
            </c:spPr>
            <c:extLst>
              <c:ext xmlns:c16="http://schemas.microsoft.com/office/drawing/2014/chart" uri="{C3380CC4-5D6E-409C-BE32-E72D297353CC}">
                <c16:uniqueId val="{00000003-7F5A-4063-8736-5674EA16C4ED}"/>
              </c:ext>
            </c:extLst>
          </c:dPt>
          <c:dPt>
            <c:idx val="2"/>
            <c:bubble3D val="0"/>
            <c:spPr>
              <a:solidFill>
                <a:srgbClr val="FFFFCC"/>
              </a:solidFill>
              <a:ln w="3671">
                <a:solidFill>
                  <a:srgbClr val="000000"/>
                </a:solidFill>
                <a:prstDash val="solid"/>
              </a:ln>
            </c:spPr>
            <c:extLst>
              <c:ext xmlns:c16="http://schemas.microsoft.com/office/drawing/2014/chart" uri="{C3380CC4-5D6E-409C-BE32-E72D297353CC}">
                <c16:uniqueId val="{00000005-7F5A-4063-8736-5674EA16C4ED}"/>
              </c:ext>
            </c:extLst>
          </c:dPt>
          <c:dPt>
            <c:idx val="3"/>
            <c:bubble3D val="0"/>
            <c:spPr>
              <a:pattFill prst="dotDmnd">
                <a:fgClr>
                  <a:srgbClr val="CCFFFF"/>
                </a:fgClr>
                <a:bgClr>
                  <a:srgbClr val="FFFFFF"/>
                </a:bgClr>
              </a:pattFill>
              <a:ln w="14701">
                <a:solidFill>
                  <a:srgbClr val="000000"/>
                </a:solidFill>
                <a:prstDash val="solid"/>
              </a:ln>
            </c:spPr>
            <c:extLst>
              <c:ext xmlns:c16="http://schemas.microsoft.com/office/drawing/2014/chart" uri="{C3380CC4-5D6E-409C-BE32-E72D297353CC}">
                <c16:uniqueId val="{00000007-7F5A-4063-8736-5674EA16C4ED}"/>
              </c:ext>
            </c:extLst>
          </c:dPt>
          <c:dPt>
            <c:idx val="4"/>
            <c:bubble3D val="0"/>
            <c:spPr>
              <a:solidFill>
                <a:srgbClr val="660066"/>
              </a:solidFill>
              <a:ln w="14701">
                <a:solidFill>
                  <a:srgbClr val="000000"/>
                </a:solidFill>
                <a:prstDash val="solid"/>
              </a:ln>
            </c:spPr>
            <c:extLst>
              <c:ext xmlns:c16="http://schemas.microsoft.com/office/drawing/2014/chart" uri="{C3380CC4-5D6E-409C-BE32-E72D297353CC}">
                <c16:uniqueId val="{00000009-7F5A-4063-8736-5674EA16C4ED}"/>
              </c:ext>
            </c:extLst>
          </c:dPt>
          <c:dPt>
            <c:idx val="5"/>
            <c:bubble3D val="0"/>
            <c:spPr>
              <a:pattFill prst="dkDnDiag">
                <a:fgClr>
                  <a:srgbClr val="FFFFFF"/>
                </a:fgClr>
                <a:bgClr>
                  <a:srgbClr val="FF8080"/>
                </a:bgClr>
              </a:pattFill>
              <a:ln w="14701">
                <a:solidFill>
                  <a:srgbClr val="000000"/>
                </a:solidFill>
                <a:prstDash val="solid"/>
              </a:ln>
            </c:spPr>
            <c:extLst>
              <c:ext xmlns:c16="http://schemas.microsoft.com/office/drawing/2014/chart" uri="{C3380CC4-5D6E-409C-BE32-E72D297353CC}">
                <c16:uniqueId val="{0000000B-7F5A-4063-8736-5674EA16C4ED}"/>
              </c:ext>
            </c:extLst>
          </c:dPt>
          <c:dPt>
            <c:idx val="6"/>
            <c:bubble3D val="0"/>
            <c:spPr>
              <a:pattFill prst="openDmnd">
                <a:fgClr>
                  <a:srgbClr val="FFFFFF"/>
                </a:fgClr>
                <a:bgClr>
                  <a:srgbClr val="0066CC"/>
                </a:bgClr>
              </a:pattFill>
              <a:ln w="14701">
                <a:solidFill>
                  <a:srgbClr val="000000"/>
                </a:solidFill>
                <a:prstDash val="solid"/>
              </a:ln>
            </c:spPr>
            <c:extLst>
              <c:ext xmlns:c16="http://schemas.microsoft.com/office/drawing/2014/chart" uri="{C3380CC4-5D6E-409C-BE32-E72D297353CC}">
                <c16:uniqueId val="{0000000D-7F5A-4063-8736-5674EA16C4ED}"/>
              </c:ext>
            </c:extLst>
          </c:dPt>
          <c:dLbls>
            <c:dLbl>
              <c:idx val="0"/>
              <c:layout>
                <c:manualLayout>
                  <c:x val="-1.4332958388185324E-2"/>
                  <c:y val="-2.2607300618646235E-2"/>
                </c:manualLayout>
              </c:layout>
              <c:tx>
                <c:rich>
                  <a:bodyPr/>
                  <a:lstStyle/>
                  <a:p>
                    <a:pPr>
                      <a:defRPr sz="1000">
                        <a:latin typeface="Times New Roman" panose="02020603050405020304" pitchFamily="18" charset="0"/>
                        <a:cs typeface="Times New Roman" panose="02020603050405020304" pitchFamily="18" charset="0"/>
                      </a:defRPr>
                    </a:pPr>
                    <a:r>
                      <a:rPr lang="en-US" sz="1000">
                        <a:latin typeface="Times New Roman" panose="02020603050405020304" pitchFamily="18" charset="0"/>
                        <a:cs typeface="Times New Roman" panose="02020603050405020304" pitchFamily="18" charset="0"/>
                      </a:rPr>
                      <a:t>48,2</a:t>
                    </a:r>
                  </a:p>
                </c:rich>
              </c:tx>
              <c:spPr>
                <a:noFill/>
                <a:ln w="46994">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7F5A-4063-8736-5674EA16C4ED}"/>
                </c:ext>
              </c:extLst>
            </c:dLbl>
            <c:dLbl>
              <c:idx val="1"/>
              <c:layout>
                <c:manualLayout>
                  <c:x val="1.6132304930868983E-2"/>
                  <c:y val="-6.6243025543038195E-2"/>
                </c:manualLayout>
              </c:layout>
              <c:tx>
                <c:rich>
                  <a:bodyPr/>
                  <a:lstStyle/>
                  <a:p>
                    <a:pPr>
                      <a:defRPr sz="1000">
                        <a:latin typeface="Times New Roman" panose="02020603050405020304" pitchFamily="18" charset="0"/>
                        <a:cs typeface="Times New Roman" panose="02020603050405020304" pitchFamily="18" charset="0"/>
                      </a:defRPr>
                    </a:pPr>
                    <a:r>
                      <a:rPr lang="en-US" sz="1000">
                        <a:latin typeface="Times New Roman" panose="02020603050405020304" pitchFamily="18" charset="0"/>
                        <a:cs typeface="Times New Roman" panose="02020603050405020304" pitchFamily="18" charset="0"/>
                      </a:rPr>
                      <a:t>15,3</a:t>
                    </a:r>
                  </a:p>
                </c:rich>
              </c:tx>
              <c:spPr>
                <a:noFill/>
                <a:ln w="46994">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7F5A-4063-8736-5674EA16C4ED}"/>
                </c:ext>
              </c:extLst>
            </c:dLbl>
            <c:dLbl>
              <c:idx val="2"/>
              <c:layout>
                <c:manualLayout>
                  <c:x val="-2.6659588899702151E-4"/>
                  <c:y val="1.2378231482126677E-2"/>
                </c:manualLayout>
              </c:layout>
              <c:tx>
                <c:rich>
                  <a:bodyPr/>
                  <a:lstStyle/>
                  <a:p>
                    <a:pPr>
                      <a:defRPr sz="1000">
                        <a:latin typeface="Times New Roman" panose="02020603050405020304" pitchFamily="18" charset="0"/>
                        <a:cs typeface="Times New Roman" panose="02020603050405020304" pitchFamily="18" charset="0"/>
                      </a:defRPr>
                    </a:pPr>
                    <a:r>
                      <a:rPr lang="en-US" sz="1000">
                        <a:latin typeface="Times New Roman" panose="02020603050405020304" pitchFamily="18" charset="0"/>
                        <a:cs typeface="Times New Roman" panose="02020603050405020304" pitchFamily="18" charset="0"/>
                      </a:rPr>
                      <a:t>10,3</a:t>
                    </a:r>
                  </a:p>
                </c:rich>
              </c:tx>
              <c:spPr>
                <a:noFill/>
                <a:ln w="46994">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7F5A-4063-8736-5674EA16C4ED}"/>
                </c:ext>
              </c:extLst>
            </c:dLbl>
            <c:dLbl>
              <c:idx val="3"/>
              <c:layout>
                <c:manualLayout>
                  <c:x val="-3.2331035167962414E-3"/>
                  <c:y val="-1.1474281877319169E-3"/>
                </c:manualLayout>
              </c:layout>
              <c:tx>
                <c:rich>
                  <a:bodyPr/>
                  <a:lstStyle/>
                  <a:p>
                    <a:pPr>
                      <a:defRPr sz="1000">
                        <a:latin typeface="Times New Roman" panose="02020603050405020304" pitchFamily="18" charset="0"/>
                        <a:cs typeface="Times New Roman" panose="02020603050405020304" pitchFamily="18" charset="0"/>
                      </a:defRPr>
                    </a:pPr>
                    <a:r>
                      <a:rPr lang="en-US" sz="1000">
                        <a:latin typeface="Times New Roman" panose="02020603050405020304" pitchFamily="18" charset="0"/>
                        <a:cs typeface="Times New Roman" panose="02020603050405020304" pitchFamily="18" charset="0"/>
                      </a:rPr>
                      <a:t>7,3</a:t>
                    </a:r>
                  </a:p>
                </c:rich>
              </c:tx>
              <c:spPr>
                <a:noFill/>
                <a:ln w="46994">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7F5A-4063-8736-5674EA16C4ED}"/>
                </c:ext>
              </c:extLst>
            </c:dLbl>
            <c:dLbl>
              <c:idx val="4"/>
              <c:layout>
                <c:manualLayout>
                  <c:x val="6.4226075786769426E-3"/>
                  <c:y val="-1.7710027982039443E-2"/>
                </c:manualLayout>
              </c:layout>
              <c:tx>
                <c:rich>
                  <a:bodyPr/>
                  <a:lstStyle/>
                  <a:p>
                    <a:pPr>
                      <a:defRPr sz="1000">
                        <a:latin typeface="Times New Roman" panose="02020603050405020304" pitchFamily="18" charset="0"/>
                        <a:cs typeface="Times New Roman" panose="02020603050405020304" pitchFamily="18" charset="0"/>
                      </a:defRPr>
                    </a:pPr>
                    <a:r>
                      <a:rPr lang="en-US" sz="1000">
                        <a:latin typeface="Times New Roman" panose="02020603050405020304" pitchFamily="18" charset="0"/>
                        <a:cs typeface="Times New Roman" panose="02020603050405020304" pitchFamily="18" charset="0"/>
                      </a:rPr>
                      <a:t>7,6</a:t>
                    </a:r>
                  </a:p>
                </c:rich>
              </c:tx>
              <c:spPr>
                <a:noFill/>
                <a:ln w="46994">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7F5A-4063-8736-5674EA16C4ED}"/>
                </c:ext>
              </c:extLst>
            </c:dLbl>
            <c:dLbl>
              <c:idx val="5"/>
              <c:layout>
                <c:manualLayout>
                  <c:x val="2.0336095105549993E-3"/>
                  <c:y val="8.7852540339837136E-4"/>
                </c:manualLayout>
              </c:layout>
              <c:tx>
                <c:rich>
                  <a:bodyPr/>
                  <a:lstStyle/>
                  <a:p>
                    <a:pPr>
                      <a:defRPr sz="1000">
                        <a:latin typeface="Times New Roman" panose="02020603050405020304" pitchFamily="18" charset="0"/>
                        <a:cs typeface="Times New Roman" panose="02020603050405020304" pitchFamily="18" charset="0"/>
                      </a:defRPr>
                    </a:pPr>
                    <a:r>
                      <a:rPr lang="en-US" sz="1000">
                        <a:latin typeface="Times New Roman" panose="02020603050405020304" pitchFamily="18" charset="0"/>
                        <a:cs typeface="Times New Roman" panose="02020603050405020304" pitchFamily="18" charset="0"/>
                      </a:rPr>
                      <a:t>3,2</a:t>
                    </a:r>
                  </a:p>
                </c:rich>
              </c:tx>
              <c:spPr>
                <a:noFill/>
                <a:ln w="46994">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7F5A-4063-8736-5674EA16C4ED}"/>
                </c:ext>
              </c:extLst>
            </c:dLbl>
            <c:dLbl>
              <c:idx val="6"/>
              <c:layout>
                <c:manualLayout>
                  <c:x val="1.3853750102015833E-2"/>
                  <c:y val="-2.0855248642109459E-2"/>
                </c:manualLayout>
              </c:layout>
              <c:tx>
                <c:rich>
                  <a:bodyPr/>
                  <a:lstStyle/>
                  <a:p>
                    <a:pPr>
                      <a:defRPr sz="1000">
                        <a:latin typeface="Times New Roman" panose="02020603050405020304" pitchFamily="18" charset="0"/>
                        <a:cs typeface="Times New Roman" panose="02020603050405020304" pitchFamily="18" charset="0"/>
                      </a:defRPr>
                    </a:pPr>
                    <a:r>
                      <a:rPr lang="en-US" sz="1000">
                        <a:latin typeface="Times New Roman" panose="02020603050405020304" pitchFamily="18" charset="0"/>
                        <a:cs typeface="Times New Roman" panose="02020603050405020304" pitchFamily="18" charset="0"/>
                      </a:rPr>
                      <a:t>8,1</a:t>
                    </a:r>
                  </a:p>
                </c:rich>
              </c:tx>
              <c:spPr>
                <a:noFill/>
                <a:ln w="46994">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7F5A-4063-8736-5674EA16C4ED}"/>
                </c:ext>
              </c:extLst>
            </c:dLbl>
            <c:spPr>
              <a:noFill/>
              <a:ln w="46994">
                <a:noFill/>
              </a:ln>
            </c:spPr>
            <c:txPr>
              <a:bodyPr wrap="square" lIns="38100" tIns="19050" rIns="38100" bIns="19050" anchor="ctr">
                <a:spAutoFit/>
              </a:bodyPr>
              <a:lstStyle/>
              <a:p>
                <a:pPr>
                  <a:defRPr sz="1000">
                    <a:latin typeface="Times New Roman" panose="02020603050405020304" pitchFamily="18" charset="0"/>
                    <a:cs typeface="Times New Roman" panose="02020603050405020304" pitchFamily="18" charset="0"/>
                  </a:defRPr>
                </a:pPr>
                <a:endParaRPr lang="LID4096"/>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Sheet1!$B$2:$H$2</c:f>
              <c:numCache>
                <c:formatCode>General</c:formatCode>
                <c:ptCount val="7"/>
                <c:pt idx="0">
                  <c:v>48.4</c:v>
                </c:pt>
                <c:pt idx="1">
                  <c:v>15</c:v>
                </c:pt>
                <c:pt idx="2">
                  <c:v>10.4</c:v>
                </c:pt>
                <c:pt idx="3">
                  <c:v>7.3</c:v>
                </c:pt>
                <c:pt idx="4" formatCode="0.0">
                  <c:v>7.6</c:v>
                </c:pt>
                <c:pt idx="5">
                  <c:v>3.2</c:v>
                </c:pt>
                <c:pt idx="6">
                  <c:v>8.1</c:v>
                </c:pt>
              </c:numCache>
            </c:numRef>
          </c:val>
          <c:extLst>
            <c:ext xmlns:c16="http://schemas.microsoft.com/office/drawing/2014/chart" uri="{C3380CC4-5D6E-409C-BE32-E72D297353CC}">
              <c16:uniqueId val="{0000000E-7F5A-4063-8736-5674EA16C4ED}"/>
            </c:ext>
          </c:extLst>
        </c:ser>
        <c:ser>
          <c:idx val="1"/>
          <c:order val="1"/>
          <c:tx>
            <c:strRef>
              <c:f>Sheet1!$A$3</c:f>
              <c:strCache>
                <c:ptCount val="1"/>
              </c:strCache>
            </c:strRef>
          </c:tx>
          <c:spPr>
            <a:solidFill>
              <a:srgbClr val="993366"/>
            </a:solidFill>
            <a:ln w="14701">
              <a:solidFill>
                <a:srgbClr val="000000"/>
              </a:solidFill>
              <a:prstDash val="solid"/>
            </a:ln>
          </c:spPr>
          <c:dPt>
            <c:idx val="0"/>
            <c:bubble3D val="0"/>
            <c:spPr>
              <a:solidFill>
                <a:srgbClr val="9999FF"/>
              </a:solidFill>
              <a:ln w="14701">
                <a:solidFill>
                  <a:srgbClr val="000000"/>
                </a:solidFill>
                <a:prstDash val="solid"/>
              </a:ln>
            </c:spPr>
            <c:extLst>
              <c:ext xmlns:c16="http://schemas.microsoft.com/office/drawing/2014/chart" uri="{C3380CC4-5D6E-409C-BE32-E72D297353CC}">
                <c16:uniqueId val="{00000010-7F5A-4063-8736-5674EA16C4ED}"/>
              </c:ext>
            </c:extLst>
          </c:dPt>
          <c:dPt>
            <c:idx val="1"/>
            <c:bubble3D val="0"/>
            <c:extLst>
              <c:ext xmlns:c16="http://schemas.microsoft.com/office/drawing/2014/chart" uri="{C3380CC4-5D6E-409C-BE32-E72D297353CC}">
                <c16:uniqueId val="{00000011-7F5A-4063-8736-5674EA16C4ED}"/>
              </c:ext>
            </c:extLst>
          </c:dPt>
          <c:dPt>
            <c:idx val="2"/>
            <c:bubble3D val="0"/>
            <c:spPr>
              <a:solidFill>
                <a:srgbClr val="FFFFCC"/>
              </a:solidFill>
              <a:ln w="14701">
                <a:solidFill>
                  <a:srgbClr val="000000"/>
                </a:solidFill>
                <a:prstDash val="solid"/>
              </a:ln>
            </c:spPr>
            <c:extLst>
              <c:ext xmlns:c16="http://schemas.microsoft.com/office/drawing/2014/chart" uri="{C3380CC4-5D6E-409C-BE32-E72D297353CC}">
                <c16:uniqueId val="{00000013-7F5A-4063-8736-5674EA16C4ED}"/>
              </c:ext>
            </c:extLst>
          </c:dPt>
          <c:dPt>
            <c:idx val="3"/>
            <c:bubble3D val="0"/>
            <c:spPr>
              <a:solidFill>
                <a:srgbClr val="CCFFFF"/>
              </a:solidFill>
              <a:ln w="14701">
                <a:solidFill>
                  <a:srgbClr val="000000"/>
                </a:solidFill>
                <a:prstDash val="solid"/>
              </a:ln>
            </c:spPr>
            <c:extLst>
              <c:ext xmlns:c16="http://schemas.microsoft.com/office/drawing/2014/chart" uri="{C3380CC4-5D6E-409C-BE32-E72D297353CC}">
                <c16:uniqueId val="{00000015-7F5A-4063-8736-5674EA16C4ED}"/>
              </c:ext>
            </c:extLst>
          </c:dPt>
          <c:dPt>
            <c:idx val="4"/>
            <c:bubble3D val="0"/>
            <c:spPr>
              <a:solidFill>
                <a:srgbClr val="660066"/>
              </a:solidFill>
              <a:ln w="14701">
                <a:solidFill>
                  <a:srgbClr val="000000"/>
                </a:solidFill>
                <a:prstDash val="solid"/>
              </a:ln>
            </c:spPr>
            <c:extLst>
              <c:ext xmlns:c16="http://schemas.microsoft.com/office/drawing/2014/chart" uri="{C3380CC4-5D6E-409C-BE32-E72D297353CC}">
                <c16:uniqueId val="{00000017-7F5A-4063-8736-5674EA16C4ED}"/>
              </c:ext>
            </c:extLst>
          </c:dPt>
          <c:dPt>
            <c:idx val="5"/>
            <c:bubble3D val="0"/>
            <c:spPr>
              <a:solidFill>
                <a:srgbClr val="FF8080"/>
              </a:solidFill>
              <a:ln w="14701">
                <a:solidFill>
                  <a:srgbClr val="000000"/>
                </a:solidFill>
                <a:prstDash val="solid"/>
              </a:ln>
            </c:spPr>
            <c:extLst>
              <c:ext xmlns:c16="http://schemas.microsoft.com/office/drawing/2014/chart" uri="{C3380CC4-5D6E-409C-BE32-E72D297353CC}">
                <c16:uniqueId val="{00000019-7F5A-4063-8736-5674EA16C4ED}"/>
              </c:ext>
            </c:extLst>
          </c:dPt>
          <c:dPt>
            <c:idx val="6"/>
            <c:bubble3D val="0"/>
            <c:spPr>
              <a:solidFill>
                <a:srgbClr val="0066CC"/>
              </a:solidFill>
              <a:ln w="14701">
                <a:solidFill>
                  <a:srgbClr val="000000"/>
                </a:solidFill>
                <a:prstDash val="solid"/>
              </a:ln>
            </c:spPr>
            <c:extLst>
              <c:ext xmlns:c16="http://schemas.microsoft.com/office/drawing/2014/chart" uri="{C3380CC4-5D6E-409C-BE32-E72D297353CC}">
                <c16:uniqueId val="{0000001B-7F5A-4063-8736-5674EA16C4ED}"/>
              </c:ext>
            </c:extLst>
          </c:dPt>
          <c:dLbls>
            <c:spPr>
              <a:noFill/>
              <a:ln w="46994">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Sheet1!$B$3:$H$3</c:f>
              <c:numCache>
                <c:formatCode>General</c:formatCode>
                <c:ptCount val="7"/>
              </c:numCache>
            </c:numRef>
          </c:val>
          <c:extLst>
            <c:ext xmlns:c16="http://schemas.microsoft.com/office/drawing/2014/chart" uri="{C3380CC4-5D6E-409C-BE32-E72D297353CC}">
              <c16:uniqueId val="{0000001C-7F5A-4063-8736-5674EA16C4ED}"/>
            </c:ext>
          </c:extLst>
        </c:ser>
        <c:ser>
          <c:idx val="2"/>
          <c:order val="2"/>
          <c:tx>
            <c:strRef>
              <c:f>Sheet1!$A$4</c:f>
              <c:strCache>
                <c:ptCount val="1"/>
              </c:strCache>
            </c:strRef>
          </c:tx>
          <c:spPr>
            <a:solidFill>
              <a:srgbClr val="FFFFCC"/>
            </a:solidFill>
            <a:ln w="14701">
              <a:solidFill>
                <a:srgbClr val="000000"/>
              </a:solidFill>
              <a:prstDash val="solid"/>
            </a:ln>
          </c:spPr>
          <c:dPt>
            <c:idx val="0"/>
            <c:bubble3D val="0"/>
            <c:spPr>
              <a:solidFill>
                <a:srgbClr val="9999FF"/>
              </a:solidFill>
              <a:ln w="14701">
                <a:solidFill>
                  <a:srgbClr val="000000"/>
                </a:solidFill>
                <a:prstDash val="solid"/>
              </a:ln>
            </c:spPr>
            <c:extLst>
              <c:ext xmlns:c16="http://schemas.microsoft.com/office/drawing/2014/chart" uri="{C3380CC4-5D6E-409C-BE32-E72D297353CC}">
                <c16:uniqueId val="{0000001E-7F5A-4063-8736-5674EA16C4ED}"/>
              </c:ext>
            </c:extLst>
          </c:dPt>
          <c:dPt>
            <c:idx val="1"/>
            <c:bubble3D val="0"/>
            <c:spPr>
              <a:solidFill>
                <a:srgbClr val="993366"/>
              </a:solidFill>
              <a:ln w="14701">
                <a:solidFill>
                  <a:srgbClr val="000000"/>
                </a:solidFill>
                <a:prstDash val="solid"/>
              </a:ln>
            </c:spPr>
            <c:extLst>
              <c:ext xmlns:c16="http://schemas.microsoft.com/office/drawing/2014/chart" uri="{C3380CC4-5D6E-409C-BE32-E72D297353CC}">
                <c16:uniqueId val="{00000020-7F5A-4063-8736-5674EA16C4ED}"/>
              </c:ext>
            </c:extLst>
          </c:dPt>
          <c:dPt>
            <c:idx val="2"/>
            <c:bubble3D val="0"/>
            <c:extLst>
              <c:ext xmlns:c16="http://schemas.microsoft.com/office/drawing/2014/chart" uri="{C3380CC4-5D6E-409C-BE32-E72D297353CC}">
                <c16:uniqueId val="{00000021-7F5A-4063-8736-5674EA16C4ED}"/>
              </c:ext>
            </c:extLst>
          </c:dPt>
          <c:dPt>
            <c:idx val="3"/>
            <c:bubble3D val="0"/>
            <c:spPr>
              <a:solidFill>
                <a:srgbClr val="CCFFFF"/>
              </a:solidFill>
              <a:ln w="14701">
                <a:solidFill>
                  <a:srgbClr val="000000"/>
                </a:solidFill>
                <a:prstDash val="solid"/>
              </a:ln>
            </c:spPr>
            <c:extLst>
              <c:ext xmlns:c16="http://schemas.microsoft.com/office/drawing/2014/chart" uri="{C3380CC4-5D6E-409C-BE32-E72D297353CC}">
                <c16:uniqueId val="{00000023-7F5A-4063-8736-5674EA16C4ED}"/>
              </c:ext>
            </c:extLst>
          </c:dPt>
          <c:dPt>
            <c:idx val="4"/>
            <c:bubble3D val="0"/>
            <c:spPr>
              <a:solidFill>
                <a:srgbClr val="660066"/>
              </a:solidFill>
              <a:ln w="14701">
                <a:solidFill>
                  <a:srgbClr val="000000"/>
                </a:solidFill>
                <a:prstDash val="solid"/>
              </a:ln>
            </c:spPr>
            <c:extLst>
              <c:ext xmlns:c16="http://schemas.microsoft.com/office/drawing/2014/chart" uri="{C3380CC4-5D6E-409C-BE32-E72D297353CC}">
                <c16:uniqueId val="{00000025-7F5A-4063-8736-5674EA16C4ED}"/>
              </c:ext>
            </c:extLst>
          </c:dPt>
          <c:dPt>
            <c:idx val="5"/>
            <c:bubble3D val="0"/>
            <c:spPr>
              <a:solidFill>
                <a:srgbClr val="FF8080"/>
              </a:solidFill>
              <a:ln w="14701">
                <a:solidFill>
                  <a:srgbClr val="000000"/>
                </a:solidFill>
                <a:prstDash val="solid"/>
              </a:ln>
            </c:spPr>
            <c:extLst>
              <c:ext xmlns:c16="http://schemas.microsoft.com/office/drawing/2014/chart" uri="{C3380CC4-5D6E-409C-BE32-E72D297353CC}">
                <c16:uniqueId val="{00000027-7F5A-4063-8736-5674EA16C4ED}"/>
              </c:ext>
            </c:extLst>
          </c:dPt>
          <c:dPt>
            <c:idx val="6"/>
            <c:bubble3D val="0"/>
            <c:spPr>
              <a:solidFill>
                <a:srgbClr val="0066CC"/>
              </a:solidFill>
              <a:ln w="14701">
                <a:solidFill>
                  <a:srgbClr val="000000"/>
                </a:solidFill>
                <a:prstDash val="solid"/>
              </a:ln>
            </c:spPr>
            <c:extLst>
              <c:ext xmlns:c16="http://schemas.microsoft.com/office/drawing/2014/chart" uri="{C3380CC4-5D6E-409C-BE32-E72D297353CC}">
                <c16:uniqueId val="{00000029-7F5A-4063-8736-5674EA16C4ED}"/>
              </c:ext>
            </c:extLst>
          </c:dPt>
          <c:dLbls>
            <c:spPr>
              <a:noFill/>
              <a:ln w="46994">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Sheet1!$B$4:$H$4</c:f>
              <c:numCache>
                <c:formatCode>General</c:formatCode>
                <c:ptCount val="7"/>
              </c:numCache>
            </c:numRef>
          </c:val>
          <c:extLst>
            <c:ext xmlns:c16="http://schemas.microsoft.com/office/drawing/2014/chart" uri="{C3380CC4-5D6E-409C-BE32-E72D297353CC}">
              <c16:uniqueId val="{0000002A-7F5A-4063-8736-5674EA16C4ED}"/>
            </c:ext>
          </c:extLst>
        </c:ser>
        <c:ser>
          <c:idx val="3"/>
          <c:order val="3"/>
          <c:tx>
            <c:strRef>
              <c:f>Sheet1!$A$11</c:f>
              <c:strCache>
                <c:ptCount val="1"/>
              </c:strCache>
            </c:strRef>
          </c:tx>
          <c:spPr>
            <a:solidFill>
              <a:srgbClr val="CCFFFF"/>
            </a:solidFill>
            <a:ln w="14701">
              <a:solidFill>
                <a:srgbClr val="000000"/>
              </a:solidFill>
              <a:prstDash val="solid"/>
            </a:ln>
          </c:spPr>
          <c:dPt>
            <c:idx val="0"/>
            <c:bubble3D val="0"/>
            <c:spPr>
              <a:solidFill>
                <a:srgbClr val="9999FF"/>
              </a:solidFill>
              <a:ln w="14701">
                <a:solidFill>
                  <a:srgbClr val="000000"/>
                </a:solidFill>
                <a:prstDash val="solid"/>
              </a:ln>
            </c:spPr>
            <c:extLst>
              <c:ext xmlns:c16="http://schemas.microsoft.com/office/drawing/2014/chart" uri="{C3380CC4-5D6E-409C-BE32-E72D297353CC}">
                <c16:uniqueId val="{0000002C-7F5A-4063-8736-5674EA16C4ED}"/>
              </c:ext>
            </c:extLst>
          </c:dPt>
          <c:dPt>
            <c:idx val="1"/>
            <c:bubble3D val="0"/>
            <c:spPr>
              <a:solidFill>
                <a:srgbClr val="993366"/>
              </a:solidFill>
              <a:ln w="14701">
                <a:solidFill>
                  <a:srgbClr val="000000"/>
                </a:solidFill>
                <a:prstDash val="solid"/>
              </a:ln>
            </c:spPr>
            <c:extLst>
              <c:ext xmlns:c16="http://schemas.microsoft.com/office/drawing/2014/chart" uri="{C3380CC4-5D6E-409C-BE32-E72D297353CC}">
                <c16:uniqueId val="{0000002E-7F5A-4063-8736-5674EA16C4ED}"/>
              </c:ext>
            </c:extLst>
          </c:dPt>
          <c:dPt>
            <c:idx val="2"/>
            <c:bubble3D val="0"/>
            <c:spPr>
              <a:solidFill>
                <a:srgbClr val="FFFFCC"/>
              </a:solidFill>
              <a:ln w="14701">
                <a:solidFill>
                  <a:srgbClr val="000000"/>
                </a:solidFill>
                <a:prstDash val="solid"/>
              </a:ln>
            </c:spPr>
            <c:extLst>
              <c:ext xmlns:c16="http://schemas.microsoft.com/office/drawing/2014/chart" uri="{C3380CC4-5D6E-409C-BE32-E72D297353CC}">
                <c16:uniqueId val="{00000030-7F5A-4063-8736-5674EA16C4ED}"/>
              </c:ext>
            </c:extLst>
          </c:dPt>
          <c:dPt>
            <c:idx val="3"/>
            <c:bubble3D val="0"/>
            <c:extLst>
              <c:ext xmlns:c16="http://schemas.microsoft.com/office/drawing/2014/chart" uri="{C3380CC4-5D6E-409C-BE32-E72D297353CC}">
                <c16:uniqueId val="{00000031-7F5A-4063-8736-5674EA16C4ED}"/>
              </c:ext>
            </c:extLst>
          </c:dPt>
          <c:dPt>
            <c:idx val="4"/>
            <c:bubble3D val="0"/>
            <c:spPr>
              <a:solidFill>
                <a:srgbClr val="660066"/>
              </a:solidFill>
              <a:ln w="14701">
                <a:solidFill>
                  <a:srgbClr val="000000"/>
                </a:solidFill>
                <a:prstDash val="solid"/>
              </a:ln>
            </c:spPr>
            <c:extLst>
              <c:ext xmlns:c16="http://schemas.microsoft.com/office/drawing/2014/chart" uri="{C3380CC4-5D6E-409C-BE32-E72D297353CC}">
                <c16:uniqueId val="{00000033-7F5A-4063-8736-5674EA16C4ED}"/>
              </c:ext>
            </c:extLst>
          </c:dPt>
          <c:dPt>
            <c:idx val="5"/>
            <c:bubble3D val="0"/>
            <c:spPr>
              <a:solidFill>
                <a:srgbClr val="FF8080"/>
              </a:solidFill>
              <a:ln w="14701">
                <a:solidFill>
                  <a:srgbClr val="000000"/>
                </a:solidFill>
                <a:prstDash val="solid"/>
              </a:ln>
            </c:spPr>
            <c:extLst>
              <c:ext xmlns:c16="http://schemas.microsoft.com/office/drawing/2014/chart" uri="{C3380CC4-5D6E-409C-BE32-E72D297353CC}">
                <c16:uniqueId val="{00000035-7F5A-4063-8736-5674EA16C4ED}"/>
              </c:ext>
            </c:extLst>
          </c:dPt>
          <c:dPt>
            <c:idx val="6"/>
            <c:bubble3D val="0"/>
            <c:spPr>
              <a:solidFill>
                <a:srgbClr val="0066CC"/>
              </a:solidFill>
              <a:ln w="14701">
                <a:solidFill>
                  <a:srgbClr val="000000"/>
                </a:solidFill>
                <a:prstDash val="solid"/>
              </a:ln>
            </c:spPr>
            <c:extLst>
              <c:ext xmlns:c16="http://schemas.microsoft.com/office/drawing/2014/chart" uri="{C3380CC4-5D6E-409C-BE32-E72D297353CC}">
                <c16:uniqueId val="{00000037-7F5A-4063-8736-5674EA16C4ED}"/>
              </c:ext>
            </c:extLst>
          </c:dPt>
          <c:dLbls>
            <c:spPr>
              <a:noFill/>
              <a:ln w="46994">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Sheet1!$B$11:$H$11</c:f>
              <c:numCache>
                <c:formatCode>General</c:formatCode>
                <c:ptCount val="7"/>
              </c:numCache>
            </c:numRef>
          </c:val>
          <c:extLst>
            <c:ext xmlns:c16="http://schemas.microsoft.com/office/drawing/2014/chart" uri="{C3380CC4-5D6E-409C-BE32-E72D297353CC}">
              <c16:uniqueId val="{00000038-7F5A-4063-8736-5674EA16C4ED}"/>
            </c:ext>
          </c:extLst>
        </c:ser>
        <c:dLbls>
          <c:showLegendKey val="0"/>
          <c:showVal val="0"/>
          <c:showCatName val="0"/>
          <c:showSerName val="0"/>
          <c:showPercent val="0"/>
          <c:showBubbleSize val="0"/>
          <c:showLeaderLines val="1"/>
        </c:dLbls>
        <c:firstSliceAng val="129"/>
      </c:pieChart>
      <c:spPr>
        <a:noFill/>
        <a:ln w="46994">
          <a:noFill/>
        </a:ln>
      </c:spPr>
    </c:plotArea>
    <c:plotVisOnly val="1"/>
    <c:dispBlanksAs val="zero"/>
    <c:showDLblsOverMax val="0"/>
  </c:chart>
  <c:spPr>
    <a:noFill/>
    <a:ln>
      <a:noFill/>
    </a:ln>
  </c:spPr>
  <c:txPr>
    <a:bodyPr/>
    <a:lstStyle/>
    <a:p>
      <a:pPr>
        <a:defRPr sz="1813" b="1" i="0" u="none" strike="noStrike" baseline="0">
          <a:solidFill>
            <a:srgbClr val="000000"/>
          </a:solidFill>
          <a:latin typeface="Calibri"/>
          <a:ea typeface="Calibri"/>
          <a:cs typeface="Calibri"/>
        </a:defRPr>
      </a:pPr>
      <a:endParaRPr lang="LID4096"/>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796"/>
        </c:manualLayout>
      </c:layout>
      <c:pie3DChart>
        <c:varyColors val="1"/>
        <c:ser>
          <c:idx val="0"/>
          <c:order val="0"/>
          <c:tx>
            <c:strRef>
              <c:f>Sheet1!$A$2</c:f>
              <c:strCache>
                <c:ptCount val="1"/>
                <c:pt idx="0">
                  <c:v>Восток</c:v>
                </c:pt>
              </c:strCache>
            </c:strRef>
          </c:tx>
          <c:spPr>
            <a:solidFill>
              <a:srgbClr val="9999FF"/>
            </a:solidFill>
            <a:ln w="12930">
              <a:solidFill>
                <a:srgbClr val="000000"/>
              </a:solidFill>
              <a:prstDash val="solid"/>
            </a:ln>
          </c:spPr>
          <c:explosion val="25"/>
          <c:dPt>
            <c:idx val="1"/>
            <c:bubble3D val="0"/>
            <c:spPr>
              <a:solidFill>
                <a:srgbClr val="993366"/>
              </a:solidFill>
              <a:ln w="12930">
                <a:solidFill>
                  <a:srgbClr val="000000"/>
                </a:solidFill>
                <a:prstDash val="solid"/>
              </a:ln>
            </c:spPr>
            <c:extLst>
              <c:ext xmlns:c16="http://schemas.microsoft.com/office/drawing/2014/chart" uri="{C3380CC4-5D6E-409C-BE32-E72D297353CC}">
                <c16:uniqueId val="{00000001-70BB-49E8-B634-618D2F1C53F3}"/>
              </c:ext>
            </c:extLst>
          </c:dPt>
          <c:dPt>
            <c:idx val="2"/>
            <c:bubble3D val="0"/>
            <c:spPr>
              <a:solidFill>
                <a:srgbClr val="FFFFCC"/>
              </a:solidFill>
              <a:ln w="12930">
                <a:solidFill>
                  <a:srgbClr val="000000"/>
                </a:solidFill>
                <a:prstDash val="solid"/>
              </a:ln>
            </c:spPr>
            <c:extLst>
              <c:ext xmlns:c16="http://schemas.microsoft.com/office/drawing/2014/chart" uri="{C3380CC4-5D6E-409C-BE32-E72D297353CC}">
                <c16:uniqueId val="{00000003-70BB-49E8-B634-618D2F1C53F3}"/>
              </c:ext>
            </c:extLst>
          </c:dPt>
          <c:dPt>
            <c:idx val="3"/>
            <c:bubble3D val="0"/>
            <c:spPr>
              <a:solidFill>
                <a:srgbClr val="CCFFFF"/>
              </a:solidFill>
              <a:ln w="12930">
                <a:solidFill>
                  <a:srgbClr val="000000"/>
                </a:solidFill>
                <a:prstDash val="solid"/>
              </a:ln>
            </c:spPr>
            <c:extLst>
              <c:ext xmlns:c16="http://schemas.microsoft.com/office/drawing/2014/chart" uri="{C3380CC4-5D6E-409C-BE32-E72D297353CC}">
                <c16:uniqueId val="{00000005-70BB-49E8-B634-618D2F1C53F3}"/>
              </c:ext>
            </c:extLst>
          </c:dPt>
          <c:dLbls>
            <c:dLbl>
              <c:idx val="0"/>
              <c:layout>
                <c:manualLayout>
                  <c:x val="-2.1764476086480994E-2"/>
                  <c:y val="-0.16336581737911668"/>
                </c:manualLayout>
              </c:layout>
              <c:tx>
                <c:rich>
                  <a:bodyPr/>
                  <a:lstStyle/>
                  <a:p>
                    <a:pPr>
                      <a:defRPr>
                        <a:solidFill>
                          <a:sysClr val="windowText" lastClr="000000"/>
                        </a:solidFill>
                        <a:latin typeface="Times New Roman" pitchFamily="18" charset="0"/>
                        <a:cs typeface="Times New Roman" pitchFamily="18" charset="0"/>
                      </a:defRPr>
                    </a:pPr>
                    <a:r>
                      <a:rPr lang="kk-KZ">
                        <a:solidFill>
                          <a:sysClr val="windowText" lastClr="000000"/>
                        </a:solidFill>
                        <a:latin typeface="Times New Roman" pitchFamily="18" charset="0"/>
                        <a:cs typeface="Times New Roman" pitchFamily="18" charset="0"/>
                      </a:rPr>
                      <a:t>Ленинский  31,4%</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layout>
                    <c:manualLayout>
                      <c:w val="0.28554777538620824"/>
                      <c:h val="7.6602397081813448E-2"/>
                    </c:manualLayout>
                  </c15:layout>
                  <c15:showDataLabelsRange val="0"/>
                </c:ext>
                <c:ext xmlns:c16="http://schemas.microsoft.com/office/drawing/2014/chart" uri="{C3380CC4-5D6E-409C-BE32-E72D297353CC}">
                  <c16:uniqueId val="{00000006-70BB-49E8-B634-618D2F1C53F3}"/>
                </c:ext>
              </c:extLst>
            </c:dLbl>
            <c:dLbl>
              <c:idx val="1"/>
              <c:layout>
                <c:manualLayout>
                  <c:x val="0.18107724545883333"/>
                  <c:y val="1.8558548268501798E-2"/>
                </c:manualLayout>
              </c:layout>
              <c:tx>
                <c:rich>
                  <a:bodyPr/>
                  <a:lstStyle/>
                  <a:p>
                    <a:pPr>
                      <a:defRPr>
                        <a:solidFill>
                          <a:sysClr val="windowText" lastClr="000000"/>
                        </a:solidFill>
                        <a:latin typeface="Times New Roman" pitchFamily="18" charset="0"/>
                        <a:cs typeface="Times New Roman" pitchFamily="18" charset="0"/>
                      </a:defRPr>
                    </a:pPr>
                    <a:r>
                      <a:rPr lang="kk-KZ" sz="1018" b="1" i="0" u="none" strike="noStrike" kern="1200" baseline="0">
                        <a:solidFill>
                          <a:sysClr val="windowText" lastClr="000000"/>
                        </a:solidFill>
                        <a:latin typeface="Times New Roman" pitchFamily="18" charset="0"/>
                        <a:cs typeface="Times New Roman" pitchFamily="18" charset="0"/>
                      </a:rPr>
                      <a:t>Октябрьский</a:t>
                    </a:r>
                    <a:r>
                      <a:rPr lang="kk-KZ">
                        <a:solidFill>
                          <a:sysClr val="windowText" lastClr="000000"/>
                        </a:solidFill>
                        <a:latin typeface="Times New Roman" pitchFamily="18" charset="0"/>
                        <a:cs typeface="Times New Roman" pitchFamily="18" charset="0"/>
                      </a:rPr>
                      <a:t>  30,8%</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layout>
                    <c:manualLayout>
                      <c:w val="0.25340889482240325"/>
                      <c:h val="7.6602397081813448E-2"/>
                    </c:manualLayout>
                  </c15:layout>
                  <c15:showDataLabelsRange val="0"/>
                </c:ext>
                <c:ext xmlns:c16="http://schemas.microsoft.com/office/drawing/2014/chart" uri="{C3380CC4-5D6E-409C-BE32-E72D297353CC}">
                  <c16:uniqueId val="{00000001-70BB-49E8-B634-618D2F1C53F3}"/>
                </c:ext>
              </c:extLst>
            </c:dLbl>
            <c:dLbl>
              <c:idx val="2"/>
              <c:layout>
                <c:manualLayout>
                  <c:x val="0.14659247924175112"/>
                  <c:y val="0.14542461027368087"/>
                </c:manualLayout>
              </c:layout>
              <c:tx>
                <c:rich>
                  <a:bodyPr/>
                  <a:lstStyle/>
                  <a:p>
                    <a:pPr>
                      <a:defRPr>
                        <a:solidFill>
                          <a:sysClr val="windowText" lastClr="000000"/>
                        </a:solidFill>
                        <a:latin typeface="Times New Roman" pitchFamily="18" charset="0"/>
                        <a:cs typeface="Times New Roman" pitchFamily="18" charset="0"/>
                      </a:defRPr>
                    </a:pPr>
                    <a:r>
                      <a:rPr lang="kk-KZ">
                        <a:solidFill>
                          <a:sysClr val="windowText" lastClr="000000"/>
                        </a:solidFill>
                        <a:latin typeface="Times New Roman" pitchFamily="18" charset="0"/>
                        <a:cs typeface="Times New Roman" pitchFamily="18" charset="0"/>
                      </a:rPr>
                      <a:t>Перво</a:t>
                    </a:r>
                    <a:r>
                      <a:rPr lang="kk-KZ" sz="1018" b="1" i="0" u="none" strike="noStrike" kern="1200" baseline="0">
                        <a:solidFill>
                          <a:sysClr val="windowText" lastClr="000000"/>
                        </a:solidFill>
                        <a:latin typeface="Times New Roman" pitchFamily="18" charset="0"/>
                        <a:ea typeface="Calibri"/>
                        <a:cs typeface="Times New Roman" pitchFamily="18" charset="0"/>
                      </a:rPr>
                      <a:t>майский</a:t>
                    </a:r>
                    <a:r>
                      <a:rPr lang="kk-KZ">
                        <a:solidFill>
                          <a:sysClr val="windowText" lastClr="000000"/>
                        </a:solidFill>
                        <a:latin typeface="Times New Roman" pitchFamily="18" charset="0"/>
                        <a:cs typeface="Times New Roman" pitchFamily="18" charset="0"/>
                      </a:rPr>
                      <a:t> 15,9%</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layout>
                    <c:manualLayout>
                      <c:w val="0.27709342560553635"/>
                      <c:h val="7.6602397081813448E-2"/>
                    </c:manualLayout>
                  </c15:layout>
                  <c15:showDataLabelsRange val="0"/>
                </c:ext>
                <c:ext xmlns:c16="http://schemas.microsoft.com/office/drawing/2014/chart" uri="{C3380CC4-5D6E-409C-BE32-E72D297353CC}">
                  <c16:uniqueId val="{00000003-70BB-49E8-B634-618D2F1C53F3}"/>
                </c:ext>
              </c:extLst>
            </c:dLbl>
            <c:dLbl>
              <c:idx val="3"/>
              <c:layout>
                <c:manualLayout>
                  <c:x val="5.6233368752781343E-2"/>
                  <c:y val="-9.8182698501926444E-2"/>
                </c:manualLayout>
              </c:layout>
              <c:tx>
                <c:rich>
                  <a:bodyPr/>
                  <a:lstStyle/>
                  <a:p>
                    <a:pPr>
                      <a:defRPr>
                        <a:solidFill>
                          <a:sysClr val="windowText" lastClr="000000"/>
                        </a:solidFill>
                        <a:latin typeface="Times New Roman" pitchFamily="18" charset="0"/>
                        <a:cs typeface="Times New Roman" pitchFamily="18" charset="0"/>
                      </a:defRPr>
                    </a:pPr>
                    <a:r>
                      <a:rPr lang="kk-KZ">
                        <a:solidFill>
                          <a:sysClr val="windowText" lastClr="000000"/>
                        </a:solidFill>
                        <a:latin typeface="Times New Roman" pitchFamily="18" charset="0"/>
                        <a:cs typeface="Times New Roman" pitchFamily="18" charset="0"/>
                      </a:rPr>
                      <a:t>Свердловский  21,9%</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layout>
                    <c:manualLayout>
                      <c:w val="0.27350625289485875"/>
                      <c:h val="7.6602397081813448E-2"/>
                    </c:manualLayout>
                  </c15:layout>
                  <c15:showDataLabelsRange val="0"/>
                </c:ext>
                <c:ext xmlns:c16="http://schemas.microsoft.com/office/drawing/2014/chart" uri="{C3380CC4-5D6E-409C-BE32-E72D297353CC}">
                  <c16:uniqueId val="{00000005-70BB-49E8-B634-618D2F1C53F3}"/>
                </c:ext>
              </c:extLst>
            </c:dLbl>
            <c:numFmt formatCode="0.0%" sourceLinked="0"/>
            <c:spPr>
              <a:noFill/>
              <a:ln w="25853">
                <a:noFill/>
              </a:ln>
            </c:spPr>
            <c:txPr>
              <a:bodyPr/>
              <a:lstStyle/>
              <a:p>
                <a:pPr>
                  <a:defRPr>
                    <a:solidFill>
                      <a:sysClr val="windowText" lastClr="000000"/>
                    </a:solidFill>
                    <a:latin typeface="Times New Roman" pitchFamily="18" charset="0"/>
                    <a:cs typeface="Times New Roman" pitchFamily="18" charset="0"/>
                  </a:defRPr>
                </a:pPr>
                <a:endParaRPr lang="LID4096"/>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0.307</c:v>
                </c:pt>
                <c:pt idx="1">
                  <c:v>0.313</c:v>
                </c:pt>
                <c:pt idx="2">
                  <c:v>0.157</c:v>
                </c:pt>
                <c:pt idx="3">
                  <c:v>0.223</c:v>
                </c:pt>
              </c:numCache>
            </c:numRef>
          </c:val>
          <c:extLst>
            <c:ext xmlns:c16="http://schemas.microsoft.com/office/drawing/2014/chart" uri="{C3380CC4-5D6E-409C-BE32-E72D297353CC}">
              <c16:uniqueId val="{00000007-70BB-49E8-B634-618D2F1C53F3}"/>
            </c:ext>
          </c:extLst>
        </c:ser>
        <c:ser>
          <c:idx val="1"/>
          <c:order val="1"/>
          <c:explosion val="25"/>
          <c:val>
            <c:numLit>
              <c:formatCode>General</c:formatCode>
              <c:ptCount val="1"/>
              <c:pt idx="0">
                <c:v>1</c:v>
              </c:pt>
            </c:numLit>
          </c:val>
          <c:extLst>
            <c:ext xmlns:c16="http://schemas.microsoft.com/office/drawing/2014/chart" uri="{C3380CC4-5D6E-409C-BE32-E72D297353CC}">
              <c16:uniqueId val="{00000008-70BB-49E8-B634-618D2F1C53F3}"/>
            </c:ext>
          </c:extLst>
        </c:ser>
        <c:ser>
          <c:idx val="2"/>
          <c:order val="2"/>
          <c:explosion val="25"/>
          <c:val>
            <c:numLit>
              <c:formatCode>General</c:formatCode>
              <c:ptCount val="1"/>
              <c:pt idx="0">
                <c:v>1</c:v>
              </c:pt>
            </c:numLit>
          </c:val>
          <c:extLst>
            <c:ext xmlns:c16="http://schemas.microsoft.com/office/drawing/2014/chart" uri="{C3380CC4-5D6E-409C-BE32-E72D297353CC}">
              <c16:uniqueId val="{00000009-70BB-49E8-B634-618D2F1C53F3}"/>
            </c:ext>
          </c:extLst>
        </c:ser>
        <c:dLbls>
          <c:showLegendKey val="0"/>
          <c:showVal val="0"/>
          <c:showCatName val="0"/>
          <c:showSerName val="0"/>
          <c:showPercent val="0"/>
          <c:showBubbleSize val="0"/>
          <c:showLeaderLines val="0"/>
        </c:dLbls>
      </c:pie3DChart>
      <c:spPr>
        <a:noFill/>
        <a:ln w="25853">
          <a:noFill/>
        </a:ln>
      </c:spPr>
    </c:plotArea>
    <c:plotVisOnly val="1"/>
    <c:dispBlanksAs val="zero"/>
    <c:showDLblsOverMax val="0"/>
  </c:chart>
  <c:spPr>
    <a:noFill/>
    <a:ln>
      <a:noFill/>
    </a:ln>
  </c:spPr>
  <c:txPr>
    <a:bodyPr/>
    <a:lstStyle/>
    <a:p>
      <a:pPr>
        <a:defRPr sz="1018" b="1" i="0" u="none" strike="noStrike" baseline="0">
          <a:solidFill>
            <a:srgbClr val="000000"/>
          </a:solidFill>
          <a:latin typeface="Calibri"/>
          <a:ea typeface="Calibri"/>
          <a:cs typeface="Calibri"/>
        </a:defRPr>
      </a:pPr>
      <a:endParaRPr lang="LID4096"/>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0.24498</cdr:x>
      <cdr:y>0.66448</cdr:y>
    </cdr:from>
    <cdr:to>
      <cdr:x>0.27873</cdr:x>
      <cdr:y>0.77138</cdr:y>
    </cdr:to>
    <cdr:sp macro="" textlink="">
      <cdr:nvSpPr>
        <cdr:cNvPr id="2" name="TextBox 1"/>
        <cdr:cNvSpPr txBox="1"/>
      </cdr:nvSpPr>
      <cdr:spPr>
        <a:xfrm xmlns:a="http://schemas.openxmlformats.org/drawingml/2006/main">
          <a:off x="1466850" y="2257423"/>
          <a:ext cx="209550" cy="342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200" b="1">
              <a:latin typeface="Arial Black" pitchFamily="34" charset="0"/>
            </a:rPr>
            <a:t>A</a:t>
          </a:r>
          <a:endParaRPr lang="ru-RU" sz="1200" b="1">
            <a:latin typeface="Arial Black" pitchFamily="34" charset="0"/>
          </a:endParaRPr>
        </a:p>
      </cdr:txBody>
    </cdr:sp>
  </cdr:relSizeAnchor>
  <cdr:relSizeAnchor xmlns:cdr="http://schemas.openxmlformats.org/drawingml/2006/chartDrawing">
    <cdr:from>
      <cdr:x>0.25369</cdr:x>
      <cdr:y>0.1771</cdr:y>
    </cdr:from>
    <cdr:to>
      <cdr:x>0.30347</cdr:x>
      <cdr:y>0.3232</cdr:y>
    </cdr:to>
    <cdr:sp macro="" textlink="">
      <cdr:nvSpPr>
        <cdr:cNvPr id="3" name="TextBox 1"/>
        <cdr:cNvSpPr txBox="1"/>
      </cdr:nvSpPr>
      <cdr:spPr>
        <a:xfrm xmlns:a="http://schemas.openxmlformats.org/drawingml/2006/main" flipH="1">
          <a:off x="1504949" y="381000"/>
          <a:ext cx="295275" cy="31432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B</a:t>
          </a:r>
          <a:endParaRPr lang="ru-RU" sz="1200" b="1">
            <a:latin typeface="Arial Black" pitchFamily="34" charset="0"/>
          </a:endParaRPr>
        </a:p>
      </cdr:txBody>
    </cdr:sp>
  </cdr:relSizeAnchor>
  <cdr:relSizeAnchor xmlns:cdr="http://schemas.openxmlformats.org/drawingml/2006/chartDrawing">
    <cdr:from>
      <cdr:x>0.32434</cdr:x>
      <cdr:y>0.13725</cdr:y>
    </cdr:from>
    <cdr:to>
      <cdr:x>0.36127</cdr:x>
      <cdr:y>0.27893</cdr:y>
    </cdr:to>
    <cdr:sp macro="" textlink="">
      <cdr:nvSpPr>
        <cdr:cNvPr id="4" name="TextBox 1"/>
        <cdr:cNvSpPr txBox="1"/>
      </cdr:nvSpPr>
      <cdr:spPr>
        <a:xfrm xmlns:a="http://schemas.openxmlformats.org/drawingml/2006/main">
          <a:off x="1924050" y="295277"/>
          <a:ext cx="219075" cy="30480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C</a:t>
          </a:r>
          <a:endParaRPr lang="ru-RU" sz="1200" b="1">
            <a:latin typeface="Arial Black" pitchFamily="34" charset="0"/>
          </a:endParaRPr>
        </a:p>
      </cdr:txBody>
    </cdr:sp>
  </cdr:relSizeAnchor>
  <cdr:relSizeAnchor xmlns:cdr="http://schemas.openxmlformats.org/drawingml/2006/chartDrawing">
    <cdr:from>
      <cdr:x>0.38375</cdr:x>
      <cdr:y>0.21694</cdr:y>
    </cdr:from>
    <cdr:to>
      <cdr:x>0.456</cdr:x>
      <cdr:y>0.35862</cdr:y>
    </cdr:to>
    <cdr:sp macro="" textlink="">
      <cdr:nvSpPr>
        <cdr:cNvPr id="5" name="TextBox 1"/>
        <cdr:cNvSpPr txBox="1"/>
      </cdr:nvSpPr>
      <cdr:spPr>
        <a:xfrm xmlns:a="http://schemas.openxmlformats.org/drawingml/2006/main" flipH="1">
          <a:off x="2276474" y="466725"/>
          <a:ext cx="428624" cy="30479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D</a:t>
          </a:r>
          <a:endParaRPr lang="ru-RU" sz="1200" b="1">
            <a:latin typeface="Arial Black" pitchFamily="34" charset="0"/>
          </a:endParaRPr>
        </a:p>
      </cdr:txBody>
    </cdr:sp>
  </cdr:relSizeAnchor>
  <cdr:relSizeAnchor xmlns:cdr="http://schemas.openxmlformats.org/drawingml/2006/chartDrawing">
    <cdr:from>
      <cdr:x>0.41426</cdr:x>
      <cdr:y>0.31434</cdr:y>
    </cdr:from>
    <cdr:to>
      <cdr:x>0.48491</cdr:x>
      <cdr:y>0.45602</cdr:y>
    </cdr:to>
    <cdr:sp macro="" textlink="">
      <cdr:nvSpPr>
        <cdr:cNvPr id="6" name="TextBox 1"/>
        <cdr:cNvSpPr txBox="1"/>
      </cdr:nvSpPr>
      <cdr:spPr>
        <a:xfrm xmlns:a="http://schemas.openxmlformats.org/drawingml/2006/main" flipH="1">
          <a:off x="2457448" y="676275"/>
          <a:ext cx="419101" cy="30479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E</a:t>
          </a:r>
          <a:endParaRPr lang="ru-RU" sz="1200" b="1">
            <a:solidFill>
              <a:schemeClr val="bg1"/>
            </a:solidFill>
            <a:latin typeface="Arial Black" pitchFamily="34" charset="0"/>
          </a:endParaRPr>
        </a:p>
      </cdr:txBody>
    </cdr:sp>
  </cdr:relSizeAnchor>
  <cdr:relSizeAnchor xmlns:cdr="http://schemas.openxmlformats.org/drawingml/2006/chartDrawing">
    <cdr:from>
      <cdr:x>0.41586</cdr:x>
      <cdr:y>0.54014</cdr:y>
    </cdr:from>
    <cdr:to>
      <cdr:x>0.47367</cdr:x>
      <cdr:y>0.6951</cdr:y>
    </cdr:to>
    <cdr:sp macro="" textlink="">
      <cdr:nvSpPr>
        <cdr:cNvPr id="7" name="TextBox 1"/>
        <cdr:cNvSpPr txBox="1"/>
      </cdr:nvSpPr>
      <cdr:spPr>
        <a:xfrm xmlns:a="http://schemas.openxmlformats.org/drawingml/2006/main" flipH="1">
          <a:off x="2466973" y="1162049"/>
          <a:ext cx="342901" cy="3333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J</a:t>
          </a:r>
          <a:endParaRPr lang="ru-RU" sz="1200" b="1">
            <a:solidFill>
              <a:schemeClr val="bg1"/>
            </a:solidFill>
            <a:latin typeface="Arial Black" pitchFamily="34" charset="0"/>
          </a:endParaRPr>
        </a:p>
      </cdr:txBody>
    </cdr:sp>
  </cdr:relSizeAnchor>
  <cdr:relSizeAnchor xmlns:cdr="http://schemas.openxmlformats.org/drawingml/2006/chartDrawing">
    <cdr:from>
      <cdr:x>0.4255</cdr:x>
      <cdr:y>0.42946</cdr:y>
    </cdr:from>
    <cdr:to>
      <cdr:x>0.48491</cdr:x>
      <cdr:y>0.57113</cdr:y>
    </cdr:to>
    <cdr:sp macro="" textlink="">
      <cdr:nvSpPr>
        <cdr:cNvPr id="8" name="TextBox 1"/>
        <cdr:cNvSpPr txBox="1"/>
      </cdr:nvSpPr>
      <cdr:spPr>
        <a:xfrm xmlns:a="http://schemas.openxmlformats.org/drawingml/2006/main" flipH="1">
          <a:off x="2524125" y="923925"/>
          <a:ext cx="352424" cy="30479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F</a:t>
          </a:r>
          <a:endParaRPr lang="ru-RU" sz="1200" b="1">
            <a:latin typeface="Arial Black"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0.17307</cdr:x>
      <cdr:y>0.66623</cdr:y>
    </cdr:from>
    <cdr:to>
      <cdr:x>0.28073</cdr:x>
      <cdr:y>0.77563</cdr:y>
    </cdr:to>
    <cdr:sp macro="" textlink="">
      <cdr:nvSpPr>
        <cdr:cNvPr id="2" name="TextBox 1"/>
        <cdr:cNvSpPr txBox="1"/>
      </cdr:nvSpPr>
      <cdr:spPr>
        <a:xfrm xmlns:a="http://schemas.openxmlformats.org/drawingml/2006/main">
          <a:off x="489857" y="1322094"/>
          <a:ext cx="295657" cy="212695"/>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900" b="1">
              <a:latin typeface="Arial Black" pitchFamily="34" charset="0"/>
            </a:rPr>
            <a:t>A</a:t>
          </a:r>
          <a:endParaRPr lang="ru-RU" sz="900" b="1">
            <a:latin typeface="Arial Black" pitchFamily="34" charset="0"/>
          </a:endParaRPr>
        </a:p>
      </cdr:txBody>
    </cdr:sp>
  </cdr:relSizeAnchor>
  <cdr:relSizeAnchor xmlns:cdr="http://schemas.openxmlformats.org/drawingml/2006/chartDrawing">
    <cdr:from>
      <cdr:x>0.19812</cdr:x>
      <cdr:y>0.25144</cdr:y>
    </cdr:from>
    <cdr:to>
      <cdr:x>0.30503</cdr:x>
      <cdr:y>0.4072</cdr:y>
    </cdr:to>
    <cdr:sp macro="" textlink="">
      <cdr:nvSpPr>
        <cdr:cNvPr id="3" name="TextBox 1"/>
        <cdr:cNvSpPr txBox="1"/>
      </cdr:nvSpPr>
      <cdr:spPr>
        <a:xfrm xmlns:a="http://schemas.openxmlformats.org/drawingml/2006/main" flipH="1">
          <a:off x="454353" y="503622"/>
          <a:ext cx="243504" cy="307518"/>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900" b="1">
              <a:latin typeface="Arial Black" pitchFamily="34" charset="0"/>
            </a:rPr>
            <a:t>B</a:t>
          </a:r>
          <a:endParaRPr lang="ru-RU" sz="900" b="1">
            <a:latin typeface="Arial Black" pitchFamily="34" charset="0"/>
          </a:endParaRPr>
        </a:p>
      </cdr:txBody>
    </cdr:sp>
  </cdr:relSizeAnchor>
  <cdr:relSizeAnchor xmlns:cdr="http://schemas.openxmlformats.org/drawingml/2006/chartDrawing">
    <cdr:from>
      <cdr:x>0.34182</cdr:x>
      <cdr:y>0.23682</cdr:y>
    </cdr:from>
    <cdr:to>
      <cdr:x>0.40001</cdr:x>
      <cdr:y>0.3445</cdr:y>
    </cdr:to>
    <cdr:sp macro="" textlink="">
      <cdr:nvSpPr>
        <cdr:cNvPr id="4" name="TextBox 1"/>
        <cdr:cNvSpPr txBox="1"/>
      </cdr:nvSpPr>
      <cdr:spPr>
        <a:xfrm xmlns:a="http://schemas.openxmlformats.org/drawingml/2006/main">
          <a:off x="781477" y="481430"/>
          <a:ext cx="131909" cy="21138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800" b="1">
              <a:latin typeface="Arial Black" pitchFamily="34" charset="0"/>
            </a:rPr>
            <a:t>C</a:t>
          </a:r>
          <a:endParaRPr lang="ru-RU" sz="800" b="1">
            <a:latin typeface="Arial Black" pitchFamily="34" charset="0"/>
          </a:endParaRPr>
        </a:p>
      </cdr:txBody>
    </cdr:sp>
  </cdr:relSizeAnchor>
  <cdr:relSizeAnchor xmlns:cdr="http://schemas.openxmlformats.org/drawingml/2006/chartDrawing">
    <cdr:from>
      <cdr:x>0.45776</cdr:x>
      <cdr:y>0.29527</cdr:y>
    </cdr:from>
    <cdr:to>
      <cdr:x>0.52255</cdr:x>
      <cdr:y>0.38718</cdr:y>
    </cdr:to>
    <cdr:sp macro="" textlink="">
      <cdr:nvSpPr>
        <cdr:cNvPr id="5" name="TextBox 1"/>
        <cdr:cNvSpPr txBox="1"/>
      </cdr:nvSpPr>
      <cdr:spPr>
        <a:xfrm xmlns:a="http://schemas.openxmlformats.org/drawingml/2006/main" flipH="1">
          <a:off x="1045558" y="591207"/>
          <a:ext cx="147803" cy="180646"/>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800" b="1">
              <a:latin typeface="Arial Black" pitchFamily="34" charset="0"/>
            </a:rPr>
            <a:t>D</a:t>
          </a:r>
          <a:endParaRPr lang="ru-RU" sz="800" b="1">
            <a:latin typeface="Arial Black" pitchFamily="34" charset="0"/>
          </a:endParaRPr>
        </a:p>
      </cdr:txBody>
    </cdr:sp>
  </cdr:relSizeAnchor>
  <cdr:relSizeAnchor xmlns:cdr="http://schemas.openxmlformats.org/drawingml/2006/chartDrawing">
    <cdr:from>
      <cdr:x>0.49586</cdr:x>
      <cdr:y>0.37341</cdr:y>
    </cdr:from>
    <cdr:to>
      <cdr:x>0.56695</cdr:x>
      <cdr:y>0.50437</cdr:y>
    </cdr:to>
    <cdr:sp macro="" textlink="">
      <cdr:nvSpPr>
        <cdr:cNvPr id="6" name="TextBox 1"/>
        <cdr:cNvSpPr txBox="1"/>
      </cdr:nvSpPr>
      <cdr:spPr>
        <a:xfrm xmlns:a="http://schemas.openxmlformats.org/drawingml/2006/main" flipH="1">
          <a:off x="1133146" y="744483"/>
          <a:ext cx="161153" cy="25825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700" b="1">
              <a:solidFill>
                <a:schemeClr val="bg1"/>
              </a:solidFill>
              <a:latin typeface="Arial Black" pitchFamily="34" charset="0"/>
            </a:rPr>
            <a:t>E</a:t>
          </a:r>
          <a:endParaRPr lang="ru-RU" sz="700" b="1">
            <a:solidFill>
              <a:schemeClr val="bg1"/>
            </a:solidFill>
            <a:latin typeface="Arial Black" pitchFamily="34" charset="0"/>
          </a:endParaRPr>
        </a:p>
      </cdr:txBody>
    </cdr:sp>
  </cdr:relSizeAnchor>
  <cdr:relSizeAnchor xmlns:cdr="http://schemas.openxmlformats.org/drawingml/2006/chartDrawing">
    <cdr:from>
      <cdr:x>0.47168</cdr:x>
      <cdr:y>0.53161</cdr:y>
    </cdr:from>
    <cdr:to>
      <cdr:x>0.57781</cdr:x>
      <cdr:y>0.65089</cdr:y>
    </cdr:to>
    <cdr:sp macro="" textlink="">
      <cdr:nvSpPr>
        <cdr:cNvPr id="7" name="TextBox 1"/>
        <cdr:cNvSpPr txBox="1"/>
      </cdr:nvSpPr>
      <cdr:spPr>
        <a:xfrm xmlns:a="http://schemas.openxmlformats.org/drawingml/2006/main" flipH="1">
          <a:off x="1077559" y="1056865"/>
          <a:ext cx="241707" cy="235032"/>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900" b="1">
              <a:solidFill>
                <a:schemeClr val="bg1"/>
              </a:solidFill>
              <a:latin typeface="Arial Black" pitchFamily="34" charset="0"/>
            </a:rPr>
            <a:t>J</a:t>
          </a:r>
          <a:endParaRPr lang="ru-RU" sz="900" b="1">
            <a:solidFill>
              <a:schemeClr val="bg1"/>
            </a:solidFill>
            <a:latin typeface="Arial Black" pitchFamily="34" charset="0"/>
          </a:endParaRPr>
        </a:p>
      </cdr:txBody>
    </cdr:sp>
  </cdr:relSizeAnchor>
  <cdr:relSizeAnchor xmlns:cdr="http://schemas.openxmlformats.org/drawingml/2006/chartDrawing">
    <cdr:from>
      <cdr:x>0.51277</cdr:x>
      <cdr:y>0.48134</cdr:y>
    </cdr:from>
    <cdr:to>
      <cdr:x>0.60437</cdr:x>
      <cdr:y>0.57935</cdr:y>
    </cdr:to>
    <cdr:sp macro="" textlink="">
      <cdr:nvSpPr>
        <cdr:cNvPr id="8" name="TextBox 1"/>
        <cdr:cNvSpPr txBox="1"/>
      </cdr:nvSpPr>
      <cdr:spPr>
        <a:xfrm xmlns:a="http://schemas.openxmlformats.org/drawingml/2006/main" flipH="1">
          <a:off x="1171466" y="957974"/>
          <a:ext cx="209442" cy="19276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700" b="1">
              <a:latin typeface="Arial Black" pitchFamily="34" charset="0"/>
            </a:rPr>
            <a:t>F</a:t>
          </a:r>
          <a:endParaRPr lang="ru-RU" sz="700" b="1">
            <a:latin typeface="Arial Black" pitchFamily="34"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EF474-5D5B-4535-9FC8-BA024E592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114</Pages>
  <Words>38925</Words>
  <Characters>221877</Characters>
  <Application>Microsoft Office Word</Application>
  <DocSecurity>0</DocSecurity>
  <Lines>1848</Lines>
  <Paragraphs>520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gor stat11</cp:lastModifiedBy>
  <cp:revision>49</cp:revision>
  <cp:lastPrinted>2024-09-19T08:22:00Z</cp:lastPrinted>
  <dcterms:created xsi:type="dcterms:W3CDTF">2024-09-15T14:59:00Z</dcterms:created>
  <dcterms:modified xsi:type="dcterms:W3CDTF">2024-09-19T08:35:00Z</dcterms:modified>
</cp:coreProperties>
</file>